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3EC8A"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Name of Journal: </w:t>
      </w:r>
      <w:r w:rsidRPr="00923D4F">
        <w:rPr>
          <w:rFonts w:ascii="Book Antiqua" w:eastAsia="Book Antiqua" w:hAnsi="Book Antiqua" w:cs="Book Antiqua"/>
          <w:i/>
          <w:color w:val="000000"/>
        </w:rPr>
        <w:t>World Journal of Gastrointestinal Oncology</w:t>
      </w:r>
    </w:p>
    <w:p w14:paraId="5C2631B0"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Manuscript NO: </w:t>
      </w:r>
      <w:r w:rsidRPr="00923D4F">
        <w:rPr>
          <w:rFonts w:ascii="Book Antiqua" w:eastAsia="Book Antiqua" w:hAnsi="Book Antiqua" w:cs="Book Antiqua"/>
          <w:color w:val="000000"/>
        </w:rPr>
        <w:t>54115</w:t>
      </w:r>
    </w:p>
    <w:p w14:paraId="404D18AF"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Manuscript Type: </w:t>
      </w:r>
      <w:r w:rsidRPr="00923D4F">
        <w:rPr>
          <w:rFonts w:ascii="Book Antiqua" w:eastAsia="Book Antiqua" w:hAnsi="Book Antiqua" w:cs="Book Antiqua"/>
          <w:color w:val="000000"/>
        </w:rPr>
        <w:t>ORIGINAL ARTICLE</w:t>
      </w:r>
    </w:p>
    <w:p w14:paraId="68B8D30E" w14:textId="77777777" w:rsidR="00A77B3E" w:rsidRPr="00923D4F" w:rsidRDefault="00A77B3E" w:rsidP="00923D4F">
      <w:pPr>
        <w:spacing w:line="360" w:lineRule="auto"/>
        <w:jc w:val="both"/>
        <w:rPr>
          <w:rFonts w:ascii="Book Antiqua" w:hAnsi="Book Antiqua"/>
        </w:rPr>
      </w:pPr>
    </w:p>
    <w:p w14:paraId="1585A5FE"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Retrospective Study</w:t>
      </w:r>
    </w:p>
    <w:p w14:paraId="433DB5F3" w14:textId="2A482A6B" w:rsidR="00A77B3E" w:rsidRPr="00923D4F" w:rsidRDefault="00F8732D" w:rsidP="00923D4F">
      <w:pPr>
        <w:spacing w:line="360" w:lineRule="auto"/>
        <w:jc w:val="both"/>
        <w:rPr>
          <w:rFonts w:ascii="Book Antiqua" w:hAnsi="Book Antiqua"/>
        </w:rPr>
      </w:pPr>
      <w:bookmarkStart w:id="0" w:name="_Hlk54346600"/>
      <w:bookmarkStart w:id="1" w:name="OLE_LINK82"/>
      <w:r w:rsidRPr="00923D4F">
        <w:rPr>
          <w:rFonts w:ascii="Book Antiqua" w:eastAsia="Book Antiqua" w:hAnsi="Book Antiqua" w:cs="Book Antiqua"/>
          <w:b/>
          <w:color w:val="000000"/>
        </w:rPr>
        <w:t xml:space="preserve">Robotic resection of liver </w:t>
      </w:r>
      <w:r w:rsidR="00923D4F">
        <w:rPr>
          <w:rFonts w:ascii="Book Antiqua" w:eastAsia="Book Antiqua" w:hAnsi="Book Antiqua" w:cs="Book Antiqua"/>
          <w:b/>
          <w:color w:val="000000"/>
        </w:rPr>
        <w:t>focal nodal hyperplasia</w:t>
      </w:r>
      <w:r w:rsidRPr="00923D4F">
        <w:rPr>
          <w:rFonts w:ascii="Book Antiqua" w:eastAsia="Book Antiqua" w:hAnsi="Book Antiqua" w:cs="Book Antiqua"/>
          <w:b/>
          <w:color w:val="000000"/>
        </w:rPr>
        <w:t xml:space="preserve"> guided by indocyanine green fluorescence imaging: </w:t>
      </w:r>
      <w:r w:rsidR="00ED09A8" w:rsidRPr="00923D4F">
        <w:rPr>
          <w:rFonts w:ascii="Book Antiqua" w:eastAsia="Book Antiqua" w:hAnsi="Book Antiqua" w:cs="Book Antiqua"/>
          <w:b/>
          <w:color w:val="000000"/>
        </w:rPr>
        <w:t>A</w:t>
      </w:r>
      <w:r w:rsidRPr="00923D4F">
        <w:rPr>
          <w:rFonts w:ascii="Book Antiqua" w:eastAsia="Book Antiqua" w:hAnsi="Book Antiqua" w:cs="Book Antiqua"/>
          <w:b/>
          <w:color w:val="000000"/>
        </w:rPr>
        <w:t xml:space="preserve"> preliminary analysis of 23 cases</w:t>
      </w:r>
    </w:p>
    <w:bookmarkEnd w:id="0"/>
    <w:bookmarkEnd w:id="1"/>
    <w:p w14:paraId="3179F95B" w14:textId="77777777" w:rsidR="00A77B3E" w:rsidRPr="00923D4F" w:rsidRDefault="00A77B3E" w:rsidP="00923D4F">
      <w:pPr>
        <w:spacing w:line="360" w:lineRule="auto"/>
        <w:jc w:val="both"/>
        <w:rPr>
          <w:rFonts w:ascii="Book Antiqua" w:hAnsi="Book Antiqua"/>
        </w:rPr>
      </w:pPr>
    </w:p>
    <w:p w14:paraId="2F5FD5E0" w14:textId="0ED045F2" w:rsidR="00A77B3E" w:rsidRPr="00923D4F" w:rsidRDefault="00C40670" w:rsidP="00923D4F">
      <w:pPr>
        <w:spacing w:line="360" w:lineRule="auto"/>
        <w:jc w:val="both"/>
        <w:rPr>
          <w:rFonts w:ascii="Book Antiqua" w:hAnsi="Book Antiqua"/>
        </w:rPr>
      </w:pPr>
      <w:r w:rsidRPr="00923D4F">
        <w:rPr>
          <w:rFonts w:ascii="Book Antiqua" w:eastAsia="Book Antiqua" w:hAnsi="Book Antiqua" w:cs="Book Antiqua"/>
          <w:color w:val="000000"/>
        </w:rPr>
        <w:t xml:space="preserve">Li CG </w:t>
      </w:r>
      <w:r w:rsidRPr="00923D4F">
        <w:rPr>
          <w:rFonts w:ascii="Book Antiqua" w:eastAsia="Book Antiqua" w:hAnsi="Book Antiqua" w:cs="Book Antiqua"/>
          <w:i/>
          <w:iCs/>
          <w:color w:val="000000"/>
        </w:rPr>
        <w:t>et al</w:t>
      </w:r>
      <w:r w:rsidRPr="00923D4F">
        <w:rPr>
          <w:rFonts w:ascii="Book Antiqua" w:eastAsia="Book Antiqua" w:hAnsi="Book Antiqua" w:cs="Book Antiqua"/>
          <w:color w:val="000000"/>
        </w:rPr>
        <w:t xml:space="preserve">. </w:t>
      </w:r>
      <w:r w:rsidR="00F8732D" w:rsidRPr="00923D4F">
        <w:rPr>
          <w:rFonts w:ascii="Book Antiqua" w:eastAsia="Book Antiqua" w:hAnsi="Book Antiqua" w:cs="Book Antiqua"/>
          <w:color w:val="000000"/>
        </w:rPr>
        <w:t xml:space="preserve">Robotic resection of liver </w:t>
      </w:r>
      <w:r w:rsidR="00923D4F">
        <w:rPr>
          <w:rFonts w:ascii="Book Antiqua" w:eastAsia="Book Antiqua" w:hAnsi="Book Antiqua" w:cs="Book Antiqua"/>
          <w:color w:val="000000"/>
        </w:rPr>
        <w:t>focal nodal hyperplasia</w:t>
      </w:r>
    </w:p>
    <w:p w14:paraId="0A9CC699" w14:textId="77777777" w:rsidR="00A77B3E" w:rsidRPr="00923D4F" w:rsidRDefault="00A77B3E" w:rsidP="00923D4F">
      <w:pPr>
        <w:spacing w:line="360" w:lineRule="auto"/>
        <w:jc w:val="both"/>
        <w:rPr>
          <w:rFonts w:ascii="Book Antiqua" w:hAnsi="Book Antiqua"/>
        </w:rPr>
      </w:pPr>
    </w:p>
    <w:p w14:paraId="3B7B955A"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 xml:space="preserve">Cheng-Gang Li, </w:t>
      </w:r>
      <w:proofErr w:type="spellStart"/>
      <w:r w:rsidRPr="00923D4F">
        <w:rPr>
          <w:rFonts w:ascii="Book Antiqua" w:eastAsia="Book Antiqua" w:hAnsi="Book Antiqua" w:cs="Book Antiqua"/>
          <w:color w:val="000000"/>
        </w:rPr>
        <w:t>Zhi</w:t>
      </w:r>
      <w:proofErr w:type="spellEnd"/>
      <w:r w:rsidRPr="00923D4F">
        <w:rPr>
          <w:rFonts w:ascii="Book Antiqua" w:eastAsia="Book Antiqua" w:hAnsi="Book Antiqua" w:cs="Book Antiqua"/>
          <w:color w:val="000000"/>
        </w:rPr>
        <w:t xml:space="preserve">-Peng Zhou, Xiang-Long Tan, Zi-Zheng Wang, Qu Liu, </w:t>
      </w:r>
      <w:proofErr w:type="spellStart"/>
      <w:r w:rsidRPr="00923D4F">
        <w:rPr>
          <w:rFonts w:ascii="Book Antiqua" w:eastAsia="Book Antiqua" w:hAnsi="Book Antiqua" w:cs="Book Antiqua"/>
          <w:color w:val="000000"/>
        </w:rPr>
        <w:t>Zhi</w:t>
      </w:r>
      <w:proofErr w:type="spellEnd"/>
      <w:r w:rsidRPr="00923D4F">
        <w:rPr>
          <w:rFonts w:ascii="Book Antiqua" w:eastAsia="Book Antiqua" w:hAnsi="Book Antiqua" w:cs="Book Antiqua"/>
          <w:color w:val="000000"/>
        </w:rPr>
        <w:t>-Ming Zhao</w:t>
      </w:r>
    </w:p>
    <w:p w14:paraId="0F1D7943" w14:textId="77777777" w:rsidR="00A77B3E" w:rsidRPr="00923D4F" w:rsidRDefault="00A77B3E" w:rsidP="00923D4F">
      <w:pPr>
        <w:spacing w:line="360" w:lineRule="auto"/>
        <w:jc w:val="both"/>
        <w:rPr>
          <w:rFonts w:ascii="Book Antiqua" w:hAnsi="Book Antiqua"/>
        </w:rPr>
      </w:pPr>
    </w:p>
    <w:p w14:paraId="78C1B177"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Cheng-Gang Li, </w:t>
      </w:r>
      <w:proofErr w:type="spellStart"/>
      <w:r w:rsidRPr="00923D4F">
        <w:rPr>
          <w:rFonts w:ascii="Book Antiqua" w:eastAsia="Book Antiqua" w:hAnsi="Book Antiqua" w:cs="Book Antiqua"/>
          <w:b/>
          <w:bCs/>
          <w:color w:val="000000"/>
        </w:rPr>
        <w:t>Zhi</w:t>
      </w:r>
      <w:proofErr w:type="spellEnd"/>
      <w:r w:rsidRPr="00923D4F">
        <w:rPr>
          <w:rFonts w:ascii="Book Antiqua" w:eastAsia="Book Antiqua" w:hAnsi="Book Antiqua" w:cs="Book Antiqua"/>
          <w:b/>
          <w:bCs/>
          <w:color w:val="000000"/>
        </w:rPr>
        <w:t xml:space="preserve">-Peng Zhou, Xiang-Long Tan, Zi-Zheng Wang, Qu Liu, </w:t>
      </w:r>
      <w:proofErr w:type="spellStart"/>
      <w:r w:rsidRPr="00923D4F">
        <w:rPr>
          <w:rFonts w:ascii="Book Antiqua" w:eastAsia="Book Antiqua" w:hAnsi="Book Antiqua" w:cs="Book Antiqua"/>
          <w:b/>
          <w:bCs/>
          <w:color w:val="000000"/>
        </w:rPr>
        <w:t>Zhi</w:t>
      </w:r>
      <w:proofErr w:type="spellEnd"/>
      <w:r w:rsidRPr="00923D4F">
        <w:rPr>
          <w:rFonts w:ascii="Book Antiqua" w:eastAsia="Book Antiqua" w:hAnsi="Book Antiqua" w:cs="Book Antiqua"/>
          <w:b/>
          <w:bCs/>
          <w:color w:val="000000"/>
        </w:rPr>
        <w:t xml:space="preserve">-Ming Zhao, </w:t>
      </w:r>
      <w:r w:rsidRPr="00923D4F">
        <w:rPr>
          <w:rFonts w:ascii="Book Antiqua" w:eastAsia="Book Antiqua" w:hAnsi="Book Antiqua" w:cs="Book Antiqua"/>
          <w:color w:val="000000"/>
        </w:rPr>
        <w:t>Second Department of Hepatobiliary Surgery, Chinese PLA General Hospital, Beijing 100853, China</w:t>
      </w:r>
    </w:p>
    <w:p w14:paraId="39C20FED" w14:textId="77777777" w:rsidR="00A77B3E" w:rsidRPr="00923D4F" w:rsidRDefault="00A77B3E" w:rsidP="00923D4F">
      <w:pPr>
        <w:spacing w:line="360" w:lineRule="auto"/>
        <w:jc w:val="both"/>
        <w:rPr>
          <w:rFonts w:ascii="Book Antiqua" w:hAnsi="Book Antiqua"/>
        </w:rPr>
      </w:pPr>
    </w:p>
    <w:p w14:paraId="64E9CDF0" w14:textId="5DBD30AF"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Author contributions: </w:t>
      </w:r>
      <w:r w:rsidRPr="00923D4F">
        <w:rPr>
          <w:rFonts w:ascii="Book Antiqua" w:eastAsia="Book Antiqua" w:hAnsi="Book Antiqua" w:cs="Book Antiqua"/>
          <w:color w:val="000000"/>
        </w:rPr>
        <w:t>Li CG and Zhou ZP contributed equally to this work</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and </w:t>
      </w:r>
      <w:r w:rsidR="00EF1B92">
        <w:rPr>
          <w:rFonts w:ascii="Book Antiqua" w:eastAsia="Book Antiqua" w:hAnsi="Book Antiqua" w:cs="Book Antiqua"/>
          <w:color w:val="000000"/>
        </w:rPr>
        <w:t xml:space="preserve">should be </w:t>
      </w:r>
      <w:r w:rsidRPr="00923D4F">
        <w:rPr>
          <w:rFonts w:ascii="Book Antiqua" w:eastAsia="Book Antiqua" w:hAnsi="Book Antiqua" w:cs="Book Antiqua"/>
          <w:color w:val="000000"/>
        </w:rPr>
        <w:t>considered as co-first authors; Li CG and Zhou ZP analyzed and interpreted</w:t>
      </w:r>
      <w:r w:rsidR="00965AC9" w:rsidRPr="00923D4F">
        <w:rPr>
          <w:rFonts w:ascii="Book Antiqua" w:eastAsia="Book Antiqua" w:hAnsi="Book Antiqua" w:cs="Book Antiqua"/>
          <w:color w:val="000000"/>
        </w:rPr>
        <w:t xml:space="preserve"> the</w:t>
      </w:r>
      <w:r w:rsidRPr="00923D4F">
        <w:rPr>
          <w:rFonts w:ascii="Book Antiqua" w:eastAsia="Book Antiqua" w:hAnsi="Book Antiqua" w:cs="Book Antiqua"/>
          <w:color w:val="000000"/>
        </w:rPr>
        <w:t xml:space="preserve"> data and wrote the </w:t>
      </w:r>
      <w:r w:rsidR="00965AC9" w:rsidRPr="00923D4F">
        <w:rPr>
          <w:rFonts w:ascii="Book Antiqua" w:eastAsia="Book Antiqua" w:hAnsi="Book Antiqua" w:cs="Book Antiqua"/>
          <w:color w:val="000000"/>
        </w:rPr>
        <w:t>manuscript</w:t>
      </w:r>
      <w:r w:rsidRPr="00923D4F">
        <w:rPr>
          <w:rFonts w:ascii="Book Antiqua" w:eastAsia="Book Antiqua" w:hAnsi="Book Antiqua" w:cs="Book Antiqua"/>
          <w:color w:val="000000"/>
        </w:rPr>
        <w:t>; Tan XL, Wang ZZ</w:t>
      </w:r>
      <w:r w:rsidR="00EF1B92">
        <w:rPr>
          <w:rFonts w:ascii="Book Antiqua" w:eastAsia="Book Antiqua" w:hAnsi="Book Antiqua" w:cs="Book Antiqua"/>
          <w:color w:val="000000"/>
        </w:rPr>
        <w:t>,</w:t>
      </w:r>
      <w:r w:rsidRPr="00923D4F">
        <w:rPr>
          <w:rFonts w:ascii="Book Antiqua" w:eastAsia="Book Antiqua" w:hAnsi="Book Antiqua" w:cs="Book Antiqua"/>
          <w:color w:val="000000"/>
        </w:rPr>
        <w:t xml:space="preserve"> and Liu Q drafted the work and collected the data; Zhao ZM designed the study and revised the </w:t>
      </w:r>
      <w:r w:rsidR="00965AC9" w:rsidRPr="00923D4F">
        <w:rPr>
          <w:rFonts w:ascii="Book Antiqua" w:eastAsia="Book Antiqua" w:hAnsi="Book Antiqua" w:cs="Book Antiqua"/>
          <w:color w:val="000000"/>
        </w:rPr>
        <w:t>manuscript</w:t>
      </w:r>
      <w:r w:rsidRPr="00923D4F">
        <w:rPr>
          <w:rFonts w:ascii="Book Antiqua" w:eastAsia="Book Antiqua" w:hAnsi="Book Antiqua" w:cs="Book Antiqua"/>
          <w:color w:val="000000"/>
        </w:rPr>
        <w:t xml:space="preserve"> for important intellectual content.</w:t>
      </w:r>
    </w:p>
    <w:p w14:paraId="788E5E07" w14:textId="77777777" w:rsidR="00A77B3E" w:rsidRPr="00923D4F" w:rsidRDefault="00A77B3E" w:rsidP="00923D4F">
      <w:pPr>
        <w:spacing w:line="360" w:lineRule="auto"/>
        <w:jc w:val="both"/>
        <w:rPr>
          <w:rFonts w:ascii="Book Antiqua" w:hAnsi="Book Antiqua"/>
        </w:rPr>
      </w:pPr>
    </w:p>
    <w:p w14:paraId="08BA3DB0" w14:textId="76E83FA4"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Corresponding author: Cheng-Gang Li, MD, PhD, Associate Professor, </w:t>
      </w:r>
      <w:r w:rsidRPr="00923D4F">
        <w:rPr>
          <w:rFonts w:ascii="Book Antiqua" w:eastAsia="Book Antiqua" w:hAnsi="Book Antiqua" w:cs="Book Antiqua"/>
          <w:color w:val="000000"/>
        </w:rPr>
        <w:t xml:space="preserve">Second Department of Hepatobiliary Surgery, Chinese PLA General Hospital, </w:t>
      </w:r>
      <w:r w:rsidR="0043421C" w:rsidRPr="00923D4F">
        <w:rPr>
          <w:rFonts w:ascii="Book Antiqua" w:eastAsia="Book Antiqua" w:hAnsi="Book Antiqua" w:cs="Book Antiqua"/>
          <w:color w:val="000000"/>
        </w:rPr>
        <w:t xml:space="preserve">No. </w:t>
      </w:r>
      <w:r w:rsidRPr="00923D4F">
        <w:rPr>
          <w:rFonts w:ascii="Book Antiqua" w:eastAsia="Book Antiqua" w:hAnsi="Book Antiqua" w:cs="Book Antiqua"/>
          <w:color w:val="000000"/>
        </w:rPr>
        <w:t xml:space="preserve">28 </w:t>
      </w:r>
      <w:proofErr w:type="spellStart"/>
      <w:r w:rsidRPr="00923D4F">
        <w:rPr>
          <w:rFonts w:ascii="Book Antiqua" w:eastAsia="Book Antiqua" w:hAnsi="Book Antiqua" w:cs="Book Antiqua"/>
          <w:color w:val="000000"/>
        </w:rPr>
        <w:t>Fuxing</w:t>
      </w:r>
      <w:proofErr w:type="spellEnd"/>
      <w:r w:rsidRPr="00923D4F">
        <w:rPr>
          <w:rFonts w:ascii="Book Antiqua" w:eastAsia="Book Antiqua" w:hAnsi="Book Antiqua" w:cs="Book Antiqua"/>
          <w:color w:val="000000"/>
        </w:rPr>
        <w:t xml:space="preserve"> Road,</w:t>
      </w:r>
      <w:r w:rsidR="0043421C" w:rsidRPr="00923D4F">
        <w:rPr>
          <w:rFonts w:ascii="Book Antiqua" w:eastAsia="Book Antiqua" w:hAnsi="Book Antiqua" w:cs="Book Antiqua"/>
          <w:color w:val="000000"/>
        </w:rPr>
        <w:t xml:space="preserve"> </w:t>
      </w:r>
      <w:proofErr w:type="spellStart"/>
      <w:r w:rsidR="0043421C" w:rsidRPr="00923D4F">
        <w:rPr>
          <w:rFonts w:ascii="Book Antiqua" w:eastAsia="Book Antiqua" w:hAnsi="Book Antiqua" w:cs="Book Antiqua"/>
          <w:color w:val="000000"/>
        </w:rPr>
        <w:t>Haidian</w:t>
      </w:r>
      <w:proofErr w:type="spellEnd"/>
      <w:r w:rsidR="0043421C" w:rsidRPr="00923D4F">
        <w:rPr>
          <w:rFonts w:ascii="Book Antiqua" w:eastAsia="Book Antiqua" w:hAnsi="Book Antiqua" w:cs="Book Antiqua"/>
          <w:color w:val="000000"/>
        </w:rPr>
        <w:t xml:space="preserve"> District,</w:t>
      </w:r>
      <w:r w:rsidRPr="00923D4F">
        <w:rPr>
          <w:rFonts w:ascii="Book Antiqua" w:eastAsia="Book Antiqua" w:hAnsi="Book Antiqua" w:cs="Book Antiqua"/>
          <w:color w:val="000000"/>
        </w:rPr>
        <w:t xml:space="preserve"> Beijing 100853, China. lcgang301@126.com</w:t>
      </w:r>
    </w:p>
    <w:p w14:paraId="6BDD4840" w14:textId="77777777" w:rsidR="00A77B3E" w:rsidRPr="00923D4F" w:rsidRDefault="00A77B3E" w:rsidP="00923D4F">
      <w:pPr>
        <w:spacing w:line="360" w:lineRule="auto"/>
        <w:jc w:val="both"/>
        <w:rPr>
          <w:rFonts w:ascii="Book Antiqua" w:hAnsi="Book Antiqua"/>
        </w:rPr>
      </w:pPr>
    </w:p>
    <w:p w14:paraId="2329ABC0"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Received: </w:t>
      </w:r>
      <w:r w:rsidRPr="00923D4F">
        <w:rPr>
          <w:rFonts w:ascii="Book Antiqua" w:eastAsia="Book Antiqua" w:hAnsi="Book Antiqua" w:cs="Book Antiqua"/>
          <w:color w:val="000000"/>
        </w:rPr>
        <w:t>August 17, 2020</w:t>
      </w:r>
    </w:p>
    <w:p w14:paraId="10AE98D4" w14:textId="7DC53E9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Revised: </w:t>
      </w:r>
      <w:r w:rsidR="005B2120" w:rsidRPr="00923D4F">
        <w:rPr>
          <w:rFonts w:ascii="Book Antiqua" w:eastAsia="Book Antiqua" w:hAnsi="Book Antiqua" w:cs="Book Antiqua"/>
          <w:color w:val="000000"/>
        </w:rPr>
        <w:t>September 28, 2020</w:t>
      </w:r>
    </w:p>
    <w:p w14:paraId="1529B9B6" w14:textId="4584EADC"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lastRenderedPageBreak/>
        <w:t xml:space="preserve">Accepted: </w:t>
      </w:r>
      <w:r w:rsidR="00E55754" w:rsidRPr="00E55754">
        <w:rPr>
          <w:rFonts w:ascii="Book Antiqua" w:eastAsia="Book Antiqua" w:hAnsi="Book Antiqua" w:cs="Book Antiqua"/>
          <w:bCs/>
          <w:color w:val="000000"/>
          <w:lang w:eastAsia="zh-CN"/>
        </w:rPr>
        <w:t>October 26, 2020</w:t>
      </w:r>
    </w:p>
    <w:p w14:paraId="7CC63389" w14:textId="4295FAF4" w:rsidR="00A77B3E" w:rsidRPr="00B17877" w:rsidRDefault="00F8732D" w:rsidP="00923D4F">
      <w:pPr>
        <w:spacing w:line="360" w:lineRule="auto"/>
        <w:jc w:val="both"/>
        <w:rPr>
          <w:rFonts w:ascii="Book Antiqua" w:hAnsi="Book Antiqua"/>
          <w:lang w:eastAsia="zh-CN"/>
        </w:rPr>
      </w:pPr>
      <w:r w:rsidRPr="00923D4F">
        <w:rPr>
          <w:rFonts w:ascii="Book Antiqua" w:eastAsia="Book Antiqua" w:hAnsi="Book Antiqua" w:cs="Book Antiqua"/>
          <w:b/>
          <w:bCs/>
          <w:color w:val="000000"/>
        </w:rPr>
        <w:t xml:space="preserve">Published online: </w:t>
      </w:r>
      <w:r w:rsidR="00B17877" w:rsidRPr="00B17877">
        <w:rPr>
          <w:rFonts w:ascii="Book Antiqua" w:hAnsi="Book Antiqua" w:cs="Book Antiqua" w:hint="eastAsia"/>
          <w:bCs/>
          <w:color w:val="000000"/>
          <w:lang w:eastAsia="zh-CN"/>
        </w:rPr>
        <w:t>December 15, 2020</w:t>
      </w:r>
    </w:p>
    <w:p w14:paraId="5AB4065B" w14:textId="77777777" w:rsidR="00A77B3E" w:rsidRPr="00923D4F" w:rsidRDefault="00A77B3E" w:rsidP="00923D4F">
      <w:pPr>
        <w:spacing w:line="360" w:lineRule="auto"/>
        <w:jc w:val="both"/>
        <w:rPr>
          <w:rFonts w:ascii="Book Antiqua" w:hAnsi="Book Antiqua"/>
        </w:rPr>
        <w:sectPr w:rsidR="00A77B3E" w:rsidRPr="00923D4F">
          <w:footerReference w:type="default" r:id="rId7"/>
          <w:pgSz w:w="12240" w:h="15840"/>
          <w:pgMar w:top="1440" w:right="1440" w:bottom="1440" w:left="1440" w:header="720" w:footer="720" w:gutter="0"/>
          <w:cols w:space="720"/>
          <w:docGrid w:linePitch="360"/>
        </w:sectPr>
      </w:pPr>
    </w:p>
    <w:p w14:paraId="4764A700"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lastRenderedPageBreak/>
        <w:t>Abstract</w:t>
      </w:r>
    </w:p>
    <w:p w14:paraId="7B6791F3"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BACKGROUND</w:t>
      </w:r>
    </w:p>
    <w:p w14:paraId="4F570725" w14:textId="5FDE1458" w:rsidR="00A77B3E" w:rsidRPr="00923D4F" w:rsidRDefault="00923D4F" w:rsidP="00923D4F">
      <w:pPr>
        <w:spacing w:line="360" w:lineRule="auto"/>
        <w:jc w:val="both"/>
        <w:rPr>
          <w:rFonts w:ascii="Book Antiqua" w:hAnsi="Book Antiqua"/>
        </w:rPr>
      </w:pPr>
      <w:r>
        <w:rPr>
          <w:rFonts w:ascii="Book Antiqua" w:eastAsia="Book Antiqua" w:hAnsi="Book Antiqua" w:cs="Book Antiqua"/>
          <w:color w:val="000000"/>
        </w:rPr>
        <w:t>Focal nodal hyperplasia</w:t>
      </w:r>
      <w:r w:rsidR="00F8732D" w:rsidRPr="00923D4F">
        <w:rPr>
          <w:rFonts w:ascii="Book Antiqua" w:eastAsia="Book Antiqua" w:hAnsi="Book Antiqua" w:cs="Book Antiqua"/>
          <w:color w:val="000000"/>
        </w:rPr>
        <w:t xml:space="preserve"> (FNH) is a common benign tumor of the liver. It occurs mostly in </w:t>
      </w:r>
      <w:r w:rsidR="00EF1B92" w:rsidRPr="00923D4F">
        <w:rPr>
          <w:rFonts w:ascii="Book Antiqua" w:eastAsia="Book Antiqua" w:hAnsi="Book Antiqua" w:cs="Book Antiqua"/>
          <w:color w:val="000000"/>
        </w:rPr>
        <w:t xml:space="preserve">people </w:t>
      </w:r>
      <w:r w:rsidR="00EF1B92">
        <w:rPr>
          <w:rFonts w:ascii="Book Antiqua" w:eastAsia="Book Antiqua" w:hAnsi="Book Antiqua" w:cs="Book Antiqua"/>
          <w:color w:val="000000"/>
        </w:rPr>
        <w:t xml:space="preserve">aged </w:t>
      </w:r>
      <w:r w:rsidR="00F8732D" w:rsidRPr="00923D4F">
        <w:rPr>
          <w:rFonts w:ascii="Book Antiqua" w:eastAsia="Book Antiqua" w:hAnsi="Book Antiqua" w:cs="Book Antiqua"/>
          <w:color w:val="000000"/>
        </w:rPr>
        <w:t>40-50 years</w:t>
      </w:r>
      <w:r w:rsidR="00EF1B92">
        <w:rPr>
          <w:rFonts w:ascii="Book Antiqua" w:eastAsia="Book Antiqua" w:hAnsi="Book Antiqua" w:cs="Book Antiqua"/>
          <w:color w:val="000000"/>
        </w:rPr>
        <w:t xml:space="preserve"> </w:t>
      </w:r>
      <w:r w:rsidR="00F8732D" w:rsidRPr="00923D4F">
        <w:rPr>
          <w:rFonts w:ascii="Book Antiqua" w:eastAsia="Book Antiqua" w:hAnsi="Book Antiqua" w:cs="Book Antiqua"/>
          <w:color w:val="000000"/>
        </w:rPr>
        <w:t>and 90% of the patients are female.</w:t>
      </w:r>
      <w:r w:rsidR="00EE1351" w:rsidRPr="00923D4F">
        <w:rPr>
          <w:rFonts w:ascii="Book Antiqua" w:eastAsia="Book Antiqua" w:hAnsi="Book Antiqua" w:cs="Book Antiqua"/>
          <w:color w:val="000000"/>
        </w:rPr>
        <w:t xml:space="preserve"> FNH can be cured by local resection. How to locate and judge the tumor boundary in real time is often a challenge for surgeons.</w:t>
      </w:r>
    </w:p>
    <w:p w14:paraId="58B9F79F" w14:textId="77777777" w:rsidR="00A77B3E" w:rsidRPr="00923D4F" w:rsidRDefault="00A77B3E" w:rsidP="00923D4F">
      <w:pPr>
        <w:spacing w:line="360" w:lineRule="auto"/>
        <w:jc w:val="both"/>
        <w:rPr>
          <w:rFonts w:ascii="Book Antiqua" w:hAnsi="Book Antiqua"/>
        </w:rPr>
      </w:pPr>
    </w:p>
    <w:p w14:paraId="715D7F27"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AIM</w:t>
      </w:r>
    </w:p>
    <w:p w14:paraId="2AE3E6B1" w14:textId="2B696C45" w:rsidR="00A77B3E" w:rsidRPr="00923D4F" w:rsidRDefault="00EE1351" w:rsidP="00923D4F">
      <w:pPr>
        <w:spacing w:line="360" w:lineRule="auto"/>
        <w:jc w:val="both"/>
        <w:rPr>
          <w:rFonts w:ascii="Book Antiqua" w:hAnsi="Book Antiqua"/>
        </w:rPr>
      </w:pPr>
      <w:r w:rsidRPr="00923D4F">
        <w:rPr>
          <w:rFonts w:ascii="Book Antiqua" w:eastAsia="Book Antiqua" w:hAnsi="Book Antiqua" w:cs="Book Antiqua"/>
          <w:color w:val="000000"/>
        </w:rPr>
        <w:t>T</w:t>
      </w:r>
      <w:r w:rsidR="00F8732D" w:rsidRPr="00923D4F">
        <w:rPr>
          <w:rFonts w:ascii="Book Antiqua" w:eastAsia="Book Antiqua" w:hAnsi="Book Antiqua" w:cs="Book Antiqua"/>
          <w:color w:val="000000"/>
        </w:rPr>
        <w:t xml:space="preserve">o summarize the technique and feasibility of robotic resection of FNH guided by </w:t>
      </w:r>
      <w:r w:rsidR="000C31DC" w:rsidRPr="00923D4F">
        <w:rPr>
          <w:rFonts w:ascii="Book Antiqua" w:eastAsia="Book Antiqua" w:hAnsi="Book Antiqua" w:cs="Book Antiqua"/>
          <w:color w:val="000000"/>
        </w:rPr>
        <w:t>indocyanine green (ICG)</w:t>
      </w:r>
      <w:r w:rsidR="00F8732D" w:rsidRPr="00923D4F">
        <w:rPr>
          <w:rFonts w:ascii="Book Antiqua" w:eastAsia="Book Antiqua" w:hAnsi="Book Antiqua" w:cs="Book Antiqua"/>
          <w:color w:val="000000"/>
        </w:rPr>
        <w:t xml:space="preserve"> fluorescence imaging.</w:t>
      </w:r>
    </w:p>
    <w:p w14:paraId="0415E0F5" w14:textId="77777777" w:rsidR="00A77B3E" w:rsidRPr="00923D4F" w:rsidRDefault="00A77B3E" w:rsidP="00923D4F">
      <w:pPr>
        <w:spacing w:line="360" w:lineRule="auto"/>
        <w:jc w:val="both"/>
        <w:rPr>
          <w:rFonts w:ascii="Book Antiqua" w:hAnsi="Book Antiqua"/>
        </w:rPr>
      </w:pPr>
    </w:p>
    <w:p w14:paraId="5663C383"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METHODS</w:t>
      </w:r>
    </w:p>
    <w:p w14:paraId="4C504E62" w14:textId="79A272A4"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The demographics and perioperative outcomes of a consecutive series of patients who underwent robotic resection of liver FNH guided by ICG fluorescence imaging between May 1, 2018</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and September 30, 2019</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were retrospectively analyzed. ICG was injected through the median elbow vein in all the patients at a dose of 0.25 mg/kg 48 h before the operation. During the operation, the position of FNH in the liver was located in the fluorescence mode of </w:t>
      </w:r>
      <w:r w:rsidR="00EF1B92">
        <w:rPr>
          <w:rFonts w:ascii="Book Antiqua" w:eastAsia="Book Antiqua" w:hAnsi="Book Antiqua" w:cs="Book Antiqua"/>
          <w:color w:val="000000"/>
        </w:rPr>
        <w:t xml:space="preserve">the </w:t>
      </w:r>
      <w:r w:rsidRPr="00923D4F">
        <w:rPr>
          <w:rFonts w:ascii="Book Antiqua" w:eastAsia="Book Antiqua" w:hAnsi="Book Antiqua" w:cs="Book Antiqua"/>
          <w:color w:val="000000"/>
        </w:rPr>
        <w:t>Da Vinci Si robot operating system and the tumor boundary was determined during the resection.</w:t>
      </w:r>
    </w:p>
    <w:p w14:paraId="3FDBDE9E" w14:textId="77777777" w:rsidR="00A77B3E" w:rsidRPr="00923D4F" w:rsidRDefault="00A77B3E" w:rsidP="00923D4F">
      <w:pPr>
        <w:spacing w:line="360" w:lineRule="auto"/>
        <w:jc w:val="both"/>
        <w:rPr>
          <w:rFonts w:ascii="Book Antiqua" w:hAnsi="Book Antiqua"/>
        </w:rPr>
      </w:pPr>
    </w:p>
    <w:p w14:paraId="70F82524"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RESULTS</w:t>
      </w:r>
    </w:p>
    <w:p w14:paraId="7AB5DCCC" w14:textId="149BF061"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Among the 23 patients, there were 11 males and 12 females,</w:t>
      </w:r>
      <w:r w:rsidR="00EF1B92">
        <w:rPr>
          <w:rFonts w:ascii="Book Antiqua" w:eastAsia="Book Antiqua" w:hAnsi="Book Antiqua" w:cs="Book Antiqua"/>
          <w:color w:val="000000"/>
        </w:rPr>
        <w:t xml:space="preserve"> with a mean age of</w:t>
      </w:r>
      <w:r w:rsidRPr="00923D4F">
        <w:rPr>
          <w:rFonts w:ascii="Book Antiqua" w:eastAsia="Book Antiqua" w:hAnsi="Book Antiqua" w:cs="Book Antiqua"/>
          <w:color w:val="000000"/>
        </w:rPr>
        <w:t xml:space="preserve"> 30.5</w:t>
      </w:r>
      <w:r w:rsidR="00EF57AB"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 9.3 years. </w:t>
      </w:r>
      <w:r w:rsidR="009D52E3" w:rsidRPr="00923D4F">
        <w:rPr>
          <w:rFonts w:ascii="Book Antiqua" w:eastAsia="Book Antiqua" w:hAnsi="Book Antiqua" w:cs="Book Antiqua"/>
          <w:color w:val="000000"/>
        </w:rPr>
        <w:t>Twenty-two</w:t>
      </w:r>
      <w:r w:rsidRPr="00923D4F">
        <w:rPr>
          <w:rFonts w:ascii="Book Antiqua" w:eastAsia="Book Antiqua" w:hAnsi="Book Antiqua" w:cs="Book Antiqua"/>
          <w:color w:val="000000"/>
        </w:rPr>
        <w:t xml:space="preserve"> cases completed robotic resection, </w:t>
      </w:r>
      <w:r w:rsidR="009D52E3" w:rsidRPr="00923D4F">
        <w:rPr>
          <w:rFonts w:ascii="Book Antiqua" w:eastAsia="Book Antiqua" w:hAnsi="Book Antiqua" w:cs="Book Antiqua"/>
          <w:color w:val="000000"/>
        </w:rPr>
        <w:t xml:space="preserve">while </w:t>
      </w:r>
      <w:r w:rsidR="00EF1B92">
        <w:rPr>
          <w:rFonts w:ascii="Book Antiqua" w:eastAsia="Book Antiqua" w:hAnsi="Book Antiqua" w:cs="Book Antiqua"/>
          <w:color w:val="000000"/>
        </w:rPr>
        <w:t>one</w:t>
      </w:r>
      <w:r w:rsidRPr="00923D4F">
        <w:rPr>
          <w:rFonts w:ascii="Book Antiqua" w:eastAsia="Book Antiqua" w:hAnsi="Book Antiqua" w:cs="Book Antiqua"/>
          <w:color w:val="000000"/>
        </w:rPr>
        <w:t xml:space="preserve"> (4.3%) </w:t>
      </w:r>
      <w:r w:rsidR="00EF1B92">
        <w:rPr>
          <w:rFonts w:ascii="Book Antiqua" w:eastAsia="Book Antiqua" w:hAnsi="Book Antiqua" w:cs="Book Antiqua"/>
          <w:color w:val="000000"/>
        </w:rPr>
        <w:t xml:space="preserve">case </w:t>
      </w:r>
      <w:r w:rsidRPr="00923D4F">
        <w:rPr>
          <w:rFonts w:ascii="Book Antiqua" w:eastAsia="Book Antiqua" w:hAnsi="Book Antiqua" w:cs="Book Antiqua"/>
          <w:color w:val="000000"/>
        </w:rPr>
        <w:t xml:space="preserve">converted to open surgery. In </w:t>
      </w:r>
      <w:r w:rsidR="00EF1B92">
        <w:rPr>
          <w:rFonts w:ascii="Book Antiqua" w:eastAsia="Book Antiqua" w:hAnsi="Book Antiqua" w:cs="Book Antiqua"/>
          <w:color w:val="000000"/>
        </w:rPr>
        <w:t xml:space="preserve">the </w:t>
      </w:r>
      <w:r w:rsidRPr="00923D4F">
        <w:rPr>
          <w:rFonts w:ascii="Book Antiqua" w:eastAsia="Book Antiqua" w:hAnsi="Book Antiqua" w:cs="Book Antiqua"/>
          <w:color w:val="000000"/>
        </w:rPr>
        <w:t>robotic surgery group, the operation time was 35-340 min with a median of 120 min,</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the intraoperative bleeding was 10-800 mL with a median of 50 mL, and the postoperative hospital stay was 1-7 d with a median of 4 d. Biliary fistula occurred in </w:t>
      </w:r>
      <w:r w:rsidR="00EF1B92">
        <w:rPr>
          <w:rFonts w:ascii="Book Antiqua" w:eastAsia="Book Antiqua" w:hAnsi="Book Antiqua" w:cs="Book Antiqua"/>
          <w:color w:val="000000"/>
        </w:rPr>
        <w:t>two</w:t>
      </w:r>
      <w:r w:rsidRPr="00923D4F">
        <w:rPr>
          <w:rFonts w:ascii="Book Antiqua" w:eastAsia="Book Antiqua" w:hAnsi="Book Antiqua" w:cs="Book Antiqua"/>
          <w:color w:val="000000"/>
        </w:rPr>
        <w:t xml:space="preserve"> (8.7%) </w:t>
      </w:r>
      <w:r w:rsidR="00EF1B92">
        <w:rPr>
          <w:rFonts w:ascii="Book Antiqua" w:eastAsia="Book Antiqua" w:hAnsi="Book Antiqua" w:cs="Book Antiqua"/>
          <w:color w:val="000000"/>
        </w:rPr>
        <w:t xml:space="preserve">patients </w:t>
      </w:r>
      <w:r w:rsidRPr="00923D4F">
        <w:rPr>
          <w:rFonts w:ascii="Book Antiqua" w:eastAsia="Book Antiqua" w:hAnsi="Book Antiqua" w:cs="Book Antiqua"/>
          <w:color w:val="000000"/>
        </w:rPr>
        <w:t xml:space="preserve">after robotic operation and they </w:t>
      </w:r>
      <w:r w:rsidR="00356F0B">
        <w:rPr>
          <w:rFonts w:ascii="Book Antiqua" w:eastAsia="Book Antiqua" w:hAnsi="Book Antiqua" w:cs="Book Antiqua"/>
          <w:color w:val="000000"/>
        </w:rPr>
        <w:t>both</w:t>
      </w:r>
      <w:r w:rsidR="00356F0B"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recovered after conservative treatment. One</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(4.3%) </w:t>
      </w:r>
      <w:r w:rsidR="00EF1B92" w:rsidRPr="00923D4F">
        <w:rPr>
          <w:rFonts w:ascii="Book Antiqua" w:eastAsia="Book Antiqua" w:hAnsi="Book Antiqua" w:cs="Book Antiqua"/>
          <w:color w:val="000000"/>
        </w:rPr>
        <w:t xml:space="preserve">patient </w:t>
      </w:r>
      <w:r w:rsidRPr="00923D4F">
        <w:rPr>
          <w:rFonts w:ascii="Book Antiqua" w:eastAsia="Book Antiqua" w:hAnsi="Book Antiqua" w:cs="Book Antiqua"/>
          <w:color w:val="000000"/>
        </w:rPr>
        <w:t xml:space="preserve">received blood transfusion </w:t>
      </w:r>
      <w:r w:rsidRPr="00923D4F">
        <w:rPr>
          <w:rFonts w:ascii="Book Antiqua" w:eastAsia="Book Antiqua" w:hAnsi="Book Antiqua" w:cs="Book Antiqua"/>
          <w:color w:val="000000"/>
        </w:rPr>
        <w:lastRenderedPageBreak/>
        <w:t>and there was no death in this study. The postoperative hospital stay in the small tumor group was significantly shorter than that in the large tumor group (</w:t>
      </w:r>
      <w:r w:rsidR="006A0D57" w:rsidRPr="00923D4F">
        <w:rPr>
          <w:rFonts w:ascii="Book Antiqua" w:eastAsia="Book Antiqua" w:hAnsi="Book Antiqua" w:cs="Book Antiqua"/>
          <w:i/>
          <w:iCs/>
          <w:color w:val="000000"/>
        </w:rPr>
        <w:t>P</w:t>
      </w:r>
      <w:r w:rsidR="006A0D57"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&lt;</w:t>
      </w:r>
      <w:r w:rsidR="006A0D57"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0.05).</w:t>
      </w:r>
    </w:p>
    <w:p w14:paraId="2DE46EBA" w14:textId="77777777" w:rsidR="00A77B3E" w:rsidRPr="00923D4F" w:rsidRDefault="00A77B3E" w:rsidP="00923D4F">
      <w:pPr>
        <w:spacing w:line="360" w:lineRule="auto"/>
        <w:jc w:val="both"/>
        <w:rPr>
          <w:rFonts w:ascii="Book Antiqua" w:hAnsi="Book Antiqua"/>
        </w:rPr>
      </w:pPr>
    </w:p>
    <w:p w14:paraId="2F78AFB6"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CONCLUSION</w:t>
      </w:r>
    </w:p>
    <w:p w14:paraId="43F9A04D" w14:textId="002BB754"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 xml:space="preserve">ICG fluorescence imaging </w:t>
      </w:r>
      <w:r w:rsidR="00EF1B92">
        <w:rPr>
          <w:rFonts w:ascii="Book Antiqua" w:eastAsia="Book Antiqua" w:hAnsi="Book Antiqua" w:cs="Book Antiqua"/>
          <w:color w:val="000000"/>
        </w:rPr>
        <w:t xml:space="preserve">can </w:t>
      </w:r>
      <w:r w:rsidR="00EF1B92" w:rsidRPr="00923D4F">
        <w:rPr>
          <w:rFonts w:ascii="Book Antiqua" w:eastAsia="Book Antiqua" w:hAnsi="Book Antiqua" w:cs="Book Antiqua"/>
          <w:color w:val="000000"/>
        </w:rPr>
        <w:t>guide</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the surgeon to perform robotic resection of liver FNH</w:t>
      </w:r>
      <w:r w:rsidR="00EF1B92">
        <w:rPr>
          <w:rFonts w:ascii="Book Antiqua" w:eastAsia="Book Antiqua" w:hAnsi="Book Antiqua" w:cs="Book Antiqua"/>
          <w:color w:val="000000"/>
        </w:rPr>
        <w:t xml:space="preserve"> by </w:t>
      </w:r>
      <w:r w:rsidR="00EF1B92" w:rsidRPr="00923D4F">
        <w:rPr>
          <w:rFonts w:ascii="Book Antiqua" w:eastAsia="Book Antiqua" w:hAnsi="Book Antiqua" w:cs="Book Antiqua"/>
          <w:color w:val="000000"/>
        </w:rPr>
        <w:t>locat</w:t>
      </w:r>
      <w:r w:rsidR="00EF1B92">
        <w:rPr>
          <w:rFonts w:ascii="Book Antiqua" w:eastAsia="Book Antiqua" w:hAnsi="Book Antiqua" w:cs="Book Antiqua"/>
          <w:color w:val="000000"/>
        </w:rPr>
        <w:t>ing</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the tumor</w:t>
      </w:r>
      <w:r w:rsidR="00D81776">
        <w:rPr>
          <w:rFonts w:ascii="Book Antiqua" w:eastAsia="Book Antiqua" w:hAnsi="Book Antiqua" w:cs="Book Antiqua"/>
          <w:color w:val="000000"/>
        </w:rPr>
        <w:t xml:space="preserve"> </w:t>
      </w:r>
      <w:r w:rsidR="00EF1B92">
        <w:rPr>
          <w:rFonts w:ascii="Book Antiqua" w:eastAsia="Book Antiqua" w:hAnsi="Book Antiqua" w:cs="Book Antiqua"/>
          <w:color w:val="000000"/>
        </w:rPr>
        <w:t>and</w:t>
      </w:r>
      <w:r w:rsidRPr="00923D4F">
        <w:rPr>
          <w:rFonts w:ascii="Book Antiqua" w:eastAsia="Book Antiqua" w:hAnsi="Book Antiqua" w:cs="Book Antiqua"/>
          <w:color w:val="000000"/>
        </w:rPr>
        <w:t xml:space="preserve"> display</w:t>
      </w:r>
      <w:r w:rsidR="00EF1B92">
        <w:rPr>
          <w:rFonts w:ascii="Book Antiqua" w:eastAsia="Book Antiqua" w:hAnsi="Book Antiqua" w:cs="Book Antiqua"/>
          <w:color w:val="000000"/>
        </w:rPr>
        <w:t>ing</w:t>
      </w:r>
      <w:r w:rsidRPr="00923D4F">
        <w:rPr>
          <w:rFonts w:ascii="Book Antiqua" w:eastAsia="Book Antiqua" w:hAnsi="Book Antiqua" w:cs="Book Antiqua"/>
          <w:color w:val="000000"/>
        </w:rPr>
        <w:t xml:space="preserve"> the tumor boundary in real time. It is </w:t>
      </w:r>
      <w:r w:rsidR="00EF1B92">
        <w:rPr>
          <w:rFonts w:ascii="Book Antiqua" w:eastAsia="Book Antiqua" w:hAnsi="Book Antiqua" w:cs="Book Antiqua"/>
          <w:color w:val="000000"/>
        </w:rPr>
        <w:t xml:space="preserve">a </w:t>
      </w:r>
      <w:r w:rsidRPr="00923D4F">
        <w:rPr>
          <w:rFonts w:ascii="Book Antiqua" w:eastAsia="Book Antiqua" w:hAnsi="Book Antiqua" w:cs="Book Antiqua"/>
          <w:color w:val="000000"/>
        </w:rPr>
        <w:t>safe and feasible method to ensure the complete resection of the tumor.</w:t>
      </w:r>
    </w:p>
    <w:p w14:paraId="5A8772E0" w14:textId="77777777" w:rsidR="00A77B3E" w:rsidRPr="00923D4F" w:rsidRDefault="00A77B3E" w:rsidP="00923D4F">
      <w:pPr>
        <w:spacing w:line="360" w:lineRule="auto"/>
        <w:jc w:val="both"/>
        <w:rPr>
          <w:rFonts w:ascii="Book Antiqua" w:hAnsi="Book Antiqua"/>
        </w:rPr>
      </w:pPr>
    </w:p>
    <w:p w14:paraId="194EF177" w14:textId="42039688"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Key Words: </w:t>
      </w:r>
      <w:r w:rsidRPr="00923D4F">
        <w:rPr>
          <w:rFonts w:ascii="Book Antiqua" w:eastAsia="Book Antiqua" w:hAnsi="Book Antiqua" w:cs="Book Antiqua"/>
          <w:color w:val="000000"/>
        </w:rPr>
        <w:t xml:space="preserve">Robotic surgery; </w:t>
      </w:r>
      <w:bookmarkStart w:id="2" w:name="_Hlk54346891"/>
      <w:r w:rsidRPr="00923D4F">
        <w:rPr>
          <w:rFonts w:ascii="Book Antiqua" w:eastAsia="Book Antiqua" w:hAnsi="Book Antiqua" w:cs="Book Antiqua"/>
          <w:color w:val="000000"/>
        </w:rPr>
        <w:t>Indocyanine green</w:t>
      </w:r>
      <w:bookmarkEnd w:id="2"/>
      <w:r w:rsidRPr="00923D4F">
        <w:rPr>
          <w:rFonts w:ascii="Book Antiqua" w:eastAsia="Book Antiqua" w:hAnsi="Book Antiqua" w:cs="Book Antiqua"/>
          <w:color w:val="000000"/>
        </w:rPr>
        <w:t xml:space="preserve">; </w:t>
      </w:r>
      <w:r w:rsidR="00923D4F">
        <w:rPr>
          <w:rFonts w:ascii="Book Antiqua" w:eastAsia="Book Antiqua" w:hAnsi="Book Antiqua" w:cs="Book Antiqua"/>
          <w:color w:val="000000"/>
        </w:rPr>
        <w:t>Focal nodal hyperplasia</w:t>
      </w:r>
      <w:r w:rsidRPr="00923D4F">
        <w:rPr>
          <w:rFonts w:ascii="Book Antiqua" w:eastAsia="Book Antiqua" w:hAnsi="Book Antiqua" w:cs="Book Antiqua"/>
          <w:color w:val="000000"/>
        </w:rPr>
        <w:t>; Hepatectomy</w:t>
      </w:r>
    </w:p>
    <w:p w14:paraId="04921FE7" w14:textId="77777777" w:rsidR="00A77B3E" w:rsidRPr="00923D4F" w:rsidRDefault="00A77B3E" w:rsidP="00923D4F">
      <w:pPr>
        <w:spacing w:line="360" w:lineRule="auto"/>
        <w:jc w:val="both"/>
        <w:rPr>
          <w:rFonts w:ascii="Book Antiqua" w:hAnsi="Book Antiqua"/>
        </w:rPr>
      </w:pPr>
    </w:p>
    <w:p w14:paraId="2DF6EBCE" w14:textId="2EF661AD" w:rsidR="0008108D" w:rsidRDefault="0008108D" w:rsidP="00923D4F">
      <w:pPr>
        <w:spacing w:line="360" w:lineRule="auto"/>
        <w:jc w:val="both"/>
        <w:rPr>
          <w:rFonts w:ascii="Book Antiqua" w:hAnsi="Book Antiqua" w:cs="Book Antiqua" w:hint="eastAsia"/>
          <w:color w:val="000000"/>
          <w:lang w:eastAsia="zh-CN"/>
        </w:rPr>
      </w:pPr>
      <w:r w:rsidRPr="0008108D">
        <w:rPr>
          <w:rFonts w:ascii="Book Antiqua" w:eastAsia="Book Antiqua" w:hAnsi="Book Antiqua" w:cs="Book Antiqua"/>
          <w:b/>
          <w:color w:val="000000"/>
        </w:rPr>
        <w:t>Citation:</w:t>
      </w:r>
      <w:r w:rsidRPr="0008108D">
        <w:rPr>
          <w:rFonts w:ascii="Book Antiqua" w:eastAsia="Book Antiqua" w:hAnsi="Book Antiqua" w:cs="Book Antiqua"/>
          <w:color w:val="000000"/>
        </w:rPr>
        <w:t xml:space="preserve"> </w:t>
      </w:r>
      <w:r w:rsidR="00F8732D" w:rsidRPr="00923D4F">
        <w:rPr>
          <w:rFonts w:ascii="Book Antiqua" w:eastAsia="Book Antiqua" w:hAnsi="Book Antiqua" w:cs="Book Antiqua"/>
          <w:color w:val="000000"/>
        </w:rPr>
        <w:t xml:space="preserve">Li CG, Zhou ZP, Tan XL, Wang ZZ, Liu Q, Zhao ZM. </w:t>
      </w:r>
      <w:r w:rsidR="009D52E3" w:rsidRPr="00923D4F">
        <w:rPr>
          <w:rFonts w:ascii="Book Antiqua" w:eastAsia="Book Antiqua" w:hAnsi="Book Antiqua" w:cs="Book Antiqua"/>
          <w:color w:val="000000"/>
        </w:rPr>
        <w:t xml:space="preserve">Robotic resection of liver </w:t>
      </w:r>
      <w:r w:rsidR="00923D4F">
        <w:rPr>
          <w:rFonts w:ascii="Book Antiqua" w:eastAsia="Book Antiqua" w:hAnsi="Book Antiqua" w:cs="Book Antiqua"/>
          <w:color w:val="000000"/>
        </w:rPr>
        <w:t>focal nodal hyperplasia</w:t>
      </w:r>
      <w:r w:rsidR="009D52E3" w:rsidRPr="00923D4F">
        <w:rPr>
          <w:rFonts w:ascii="Book Antiqua" w:eastAsia="Book Antiqua" w:hAnsi="Book Antiqua" w:cs="Book Antiqua"/>
          <w:color w:val="000000"/>
        </w:rPr>
        <w:t xml:space="preserve"> guided by indocyanine green fluorescence imaging: A preliminary analysis of 23 cases</w:t>
      </w:r>
      <w:r w:rsidR="00F8732D" w:rsidRPr="00923D4F">
        <w:rPr>
          <w:rFonts w:ascii="Book Antiqua" w:eastAsia="Book Antiqua" w:hAnsi="Book Antiqua" w:cs="Book Antiqua"/>
          <w:color w:val="000000"/>
        </w:rPr>
        <w:t xml:space="preserve">. </w:t>
      </w:r>
      <w:r w:rsidR="00F8732D" w:rsidRPr="00923D4F">
        <w:rPr>
          <w:rFonts w:ascii="Book Antiqua" w:eastAsia="Book Antiqua" w:hAnsi="Book Antiqua" w:cs="Book Antiqua"/>
          <w:i/>
          <w:iCs/>
          <w:color w:val="000000"/>
        </w:rPr>
        <w:t xml:space="preserve">World J </w:t>
      </w:r>
      <w:proofErr w:type="spellStart"/>
      <w:r w:rsidR="00F8732D" w:rsidRPr="00923D4F">
        <w:rPr>
          <w:rFonts w:ascii="Book Antiqua" w:eastAsia="Book Antiqua" w:hAnsi="Book Antiqua" w:cs="Book Antiqua"/>
          <w:i/>
          <w:iCs/>
          <w:color w:val="000000"/>
        </w:rPr>
        <w:t>Gastrointest</w:t>
      </w:r>
      <w:proofErr w:type="spellEnd"/>
      <w:r w:rsidR="00F8732D" w:rsidRPr="00923D4F">
        <w:rPr>
          <w:rFonts w:ascii="Book Antiqua" w:eastAsia="Book Antiqua" w:hAnsi="Book Antiqua" w:cs="Book Antiqua"/>
          <w:i/>
          <w:iCs/>
          <w:color w:val="000000"/>
        </w:rPr>
        <w:t xml:space="preserve"> </w:t>
      </w:r>
      <w:proofErr w:type="spellStart"/>
      <w:r w:rsidR="00F8732D" w:rsidRPr="00923D4F">
        <w:rPr>
          <w:rFonts w:ascii="Book Antiqua" w:eastAsia="Book Antiqua" w:hAnsi="Book Antiqua" w:cs="Book Antiqua"/>
          <w:i/>
          <w:iCs/>
          <w:color w:val="000000"/>
        </w:rPr>
        <w:t>Oncol</w:t>
      </w:r>
      <w:proofErr w:type="spellEnd"/>
      <w:r w:rsidR="00F8732D" w:rsidRPr="00923D4F">
        <w:rPr>
          <w:rFonts w:ascii="Book Antiqua" w:eastAsia="Book Antiqua" w:hAnsi="Book Antiqua" w:cs="Book Antiqua"/>
          <w:color w:val="000000"/>
        </w:rPr>
        <w:t xml:space="preserve"> 2020; </w:t>
      </w:r>
      <w:r w:rsidR="00F25B3A" w:rsidRPr="00F25B3A">
        <w:rPr>
          <w:rFonts w:ascii="Book Antiqua" w:eastAsia="Book Antiqua" w:hAnsi="Book Antiqua" w:cs="Book Antiqua"/>
          <w:color w:val="000000"/>
        </w:rPr>
        <w:t xml:space="preserve">12(12): </w:t>
      </w:r>
      <w:r>
        <w:rPr>
          <w:rFonts w:ascii="Book Antiqua" w:hAnsi="Book Antiqua" w:cs="Book Antiqua" w:hint="eastAsia"/>
          <w:color w:val="000000"/>
          <w:lang w:eastAsia="zh-CN"/>
        </w:rPr>
        <w:t>1407</w:t>
      </w:r>
      <w:r w:rsidR="00F25B3A" w:rsidRPr="00F25B3A">
        <w:rPr>
          <w:rFonts w:ascii="Book Antiqua" w:eastAsia="Book Antiqua" w:hAnsi="Book Antiqua" w:cs="Book Antiqua"/>
          <w:color w:val="000000"/>
        </w:rPr>
        <w:t>-</w:t>
      </w:r>
      <w:r>
        <w:rPr>
          <w:rFonts w:ascii="Book Antiqua" w:hAnsi="Book Antiqua" w:cs="Book Antiqua" w:hint="eastAsia"/>
          <w:color w:val="000000"/>
          <w:lang w:eastAsia="zh-CN"/>
        </w:rPr>
        <w:t>1415</w:t>
      </w:r>
      <w:r w:rsidR="00F25B3A" w:rsidRPr="00F25B3A">
        <w:rPr>
          <w:rFonts w:ascii="Book Antiqua" w:eastAsia="Book Antiqua" w:hAnsi="Book Antiqua" w:cs="Book Antiqua"/>
          <w:color w:val="000000"/>
        </w:rPr>
        <w:t xml:space="preserve">  </w:t>
      </w:r>
    </w:p>
    <w:p w14:paraId="2F73D0FC" w14:textId="0D4A23D4" w:rsidR="0008108D" w:rsidRDefault="00F25B3A" w:rsidP="00923D4F">
      <w:pPr>
        <w:spacing w:line="360" w:lineRule="auto"/>
        <w:jc w:val="both"/>
        <w:rPr>
          <w:rFonts w:ascii="Book Antiqua" w:hAnsi="Book Antiqua" w:cs="Book Antiqua" w:hint="eastAsia"/>
          <w:color w:val="000000"/>
          <w:lang w:eastAsia="zh-CN"/>
        </w:rPr>
      </w:pPr>
      <w:r w:rsidRPr="00F25B3A">
        <w:rPr>
          <w:rFonts w:ascii="Book Antiqua" w:eastAsia="Book Antiqua" w:hAnsi="Book Antiqua" w:cs="Book Antiqua"/>
          <w:color w:val="000000"/>
        </w:rPr>
        <w:t>URL: https://www.wjgnet.com/1948-5204/full/v12/i12/</w:t>
      </w:r>
      <w:r w:rsidR="0008108D">
        <w:rPr>
          <w:rFonts w:ascii="Book Antiqua" w:hAnsi="Book Antiqua" w:cs="Book Antiqua" w:hint="eastAsia"/>
          <w:color w:val="000000"/>
          <w:lang w:eastAsia="zh-CN"/>
        </w:rPr>
        <w:t>1407</w:t>
      </w:r>
      <w:r w:rsidRPr="00F25B3A">
        <w:rPr>
          <w:rFonts w:ascii="Book Antiqua" w:eastAsia="Book Antiqua" w:hAnsi="Book Antiqua" w:cs="Book Antiqua"/>
          <w:color w:val="000000"/>
        </w:rPr>
        <w:t xml:space="preserve">.htm  </w:t>
      </w:r>
    </w:p>
    <w:p w14:paraId="74DE80D6" w14:textId="66D090FC" w:rsidR="00A77B3E" w:rsidRPr="00923D4F" w:rsidRDefault="00F25B3A" w:rsidP="00923D4F">
      <w:pPr>
        <w:spacing w:line="360" w:lineRule="auto"/>
        <w:jc w:val="both"/>
        <w:rPr>
          <w:rFonts w:ascii="Book Antiqua" w:hAnsi="Book Antiqua"/>
        </w:rPr>
      </w:pPr>
      <w:r w:rsidRPr="00F25B3A">
        <w:rPr>
          <w:rFonts w:ascii="Book Antiqua" w:eastAsia="Book Antiqua" w:hAnsi="Book Antiqua" w:cs="Book Antiqua"/>
          <w:color w:val="000000"/>
        </w:rPr>
        <w:t>DOI: https://dx.doi.org/10.4251/wjgo.v12.i12.</w:t>
      </w:r>
      <w:bookmarkStart w:id="3" w:name="_GoBack"/>
      <w:bookmarkEnd w:id="3"/>
      <w:r w:rsidR="0008108D">
        <w:rPr>
          <w:rFonts w:ascii="Book Antiqua" w:hAnsi="Book Antiqua" w:cs="Book Antiqua" w:hint="eastAsia"/>
          <w:color w:val="000000"/>
          <w:lang w:eastAsia="zh-CN"/>
        </w:rPr>
        <w:t>1407</w:t>
      </w:r>
    </w:p>
    <w:p w14:paraId="17017A1F" w14:textId="77777777" w:rsidR="00A77B3E" w:rsidRPr="00923D4F" w:rsidRDefault="00A77B3E" w:rsidP="00923D4F">
      <w:pPr>
        <w:spacing w:line="360" w:lineRule="auto"/>
        <w:jc w:val="both"/>
        <w:rPr>
          <w:rFonts w:ascii="Book Antiqua" w:hAnsi="Book Antiqua"/>
        </w:rPr>
      </w:pPr>
    </w:p>
    <w:p w14:paraId="30E92486" w14:textId="2824CBE3"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Core Tip: </w:t>
      </w:r>
      <w:r w:rsidR="00923D4F">
        <w:rPr>
          <w:rFonts w:ascii="Book Antiqua" w:eastAsia="Book Antiqua" w:hAnsi="Book Antiqua" w:cs="Book Antiqua"/>
          <w:color w:val="000000"/>
        </w:rPr>
        <w:t>Focal nodal hyperplasia</w:t>
      </w:r>
      <w:r w:rsidR="00D70E26" w:rsidRPr="00923D4F">
        <w:rPr>
          <w:rFonts w:ascii="Book Antiqua" w:eastAsia="Book Antiqua" w:hAnsi="Book Antiqua" w:cs="Book Antiqua"/>
          <w:color w:val="000000"/>
        </w:rPr>
        <w:t xml:space="preserve"> (FNH)</w:t>
      </w:r>
      <w:r w:rsidRPr="00923D4F">
        <w:rPr>
          <w:rFonts w:ascii="Book Antiqua" w:eastAsia="Book Antiqua" w:hAnsi="Book Antiqua" w:cs="Book Antiqua"/>
          <w:color w:val="000000"/>
        </w:rPr>
        <w:t xml:space="preserve"> is a common benign tumor of </w:t>
      </w:r>
      <w:r w:rsidR="00EF1B92">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liver, which can be cured by local resection. The purpose of this study </w:t>
      </w:r>
      <w:r w:rsidR="00EF1B92">
        <w:rPr>
          <w:rFonts w:ascii="Book Antiqua" w:eastAsia="Book Antiqua" w:hAnsi="Book Antiqua" w:cs="Book Antiqua"/>
          <w:color w:val="000000"/>
        </w:rPr>
        <w:t>was</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to summarize the technique and feasibility of robotic resection of FNH guided by </w:t>
      </w:r>
      <w:r w:rsidR="00D70E26" w:rsidRPr="00923D4F">
        <w:rPr>
          <w:rFonts w:ascii="Book Antiqua" w:eastAsia="Book Antiqua" w:hAnsi="Book Antiqua" w:cs="Book Antiqua"/>
          <w:color w:val="000000"/>
        </w:rPr>
        <w:t>indocyanine green</w:t>
      </w:r>
      <w:r w:rsidRPr="00923D4F">
        <w:rPr>
          <w:rFonts w:ascii="Book Antiqua" w:eastAsia="Book Antiqua" w:hAnsi="Book Antiqua" w:cs="Book Antiqua"/>
          <w:color w:val="000000"/>
        </w:rPr>
        <w:t xml:space="preserve"> fluorescence imaging.</w:t>
      </w:r>
    </w:p>
    <w:p w14:paraId="40F82B22" w14:textId="77777777" w:rsidR="00B52FDD" w:rsidRPr="00923D4F" w:rsidRDefault="00B52FDD" w:rsidP="00923D4F">
      <w:pPr>
        <w:spacing w:line="360" w:lineRule="auto"/>
        <w:jc w:val="both"/>
        <w:rPr>
          <w:rFonts w:ascii="Book Antiqua" w:eastAsia="Book Antiqua" w:hAnsi="Book Antiqua" w:cs="Book Antiqua"/>
          <w:b/>
          <w:caps/>
          <w:color w:val="000000"/>
          <w:u w:val="single"/>
        </w:rPr>
        <w:sectPr w:rsidR="00B52FDD" w:rsidRPr="00923D4F">
          <w:pgSz w:w="12240" w:h="15840"/>
          <w:pgMar w:top="1440" w:right="1440" w:bottom="1440" w:left="1440" w:header="720" w:footer="720" w:gutter="0"/>
          <w:cols w:space="720"/>
          <w:docGrid w:linePitch="360"/>
        </w:sectPr>
      </w:pPr>
    </w:p>
    <w:p w14:paraId="7B2AEEBC" w14:textId="1F98B8D9"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aps/>
          <w:color w:val="000000"/>
          <w:u w:val="single"/>
        </w:rPr>
        <w:lastRenderedPageBreak/>
        <w:t>INTRODUCTION</w:t>
      </w:r>
    </w:p>
    <w:p w14:paraId="570C3639" w14:textId="10F2DAA2" w:rsidR="003A6D4E" w:rsidRPr="00923D4F" w:rsidRDefault="00923D4F" w:rsidP="00923D4F">
      <w:pPr>
        <w:spacing w:line="360" w:lineRule="auto"/>
        <w:jc w:val="both"/>
        <w:rPr>
          <w:rFonts w:ascii="Book Antiqua" w:hAnsi="Book Antiqua"/>
        </w:rPr>
      </w:pPr>
      <w:r>
        <w:rPr>
          <w:rFonts w:ascii="Book Antiqua" w:eastAsia="Book Antiqua" w:hAnsi="Book Antiqua" w:cs="Book Antiqua"/>
          <w:color w:val="000000"/>
        </w:rPr>
        <w:t>Focal nodal hyperplasia</w:t>
      </w:r>
      <w:r w:rsidR="00F8732D" w:rsidRPr="00923D4F">
        <w:rPr>
          <w:rFonts w:ascii="Book Antiqua" w:eastAsia="Book Antiqua" w:hAnsi="Book Antiqua" w:cs="Book Antiqua"/>
          <w:color w:val="000000"/>
        </w:rPr>
        <w:t xml:space="preserve"> (FNH) is a common benign tumor of the liver. It occurs mostly in </w:t>
      </w:r>
      <w:r w:rsidR="00EF1B92">
        <w:rPr>
          <w:rFonts w:ascii="Book Antiqua" w:eastAsia="Book Antiqua" w:hAnsi="Book Antiqua" w:cs="Book Antiqua"/>
          <w:color w:val="000000"/>
        </w:rPr>
        <w:t xml:space="preserve">people aged </w:t>
      </w:r>
      <w:r w:rsidR="00F8732D" w:rsidRPr="00923D4F">
        <w:rPr>
          <w:rFonts w:ascii="Book Antiqua" w:eastAsia="Book Antiqua" w:hAnsi="Book Antiqua" w:cs="Book Antiqua"/>
          <w:color w:val="000000"/>
        </w:rPr>
        <w:t xml:space="preserve">40-50 years and 90% of the patients are </w:t>
      </w:r>
      <w:proofErr w:type="gramStart"/>
      <w:r w:rsidR="00F8732D" w:rsidRPr="00923D4F">
        <w:rPr>
          <w:rFonts w:ascii="Book Antiqua" w:eastAsia="Book Antiqua" w:hAnsi="Book Antiqua" w:cs="Book Antiqua"/>
          <w:color w:val="000000"/>
        </w:rPr>
        <w:t>female</w:t>
      </w:r>
      <w:r w:rsidR="00F8732D" w:rsidRPr="00923D4F">
        <w:rPr>
          <w:rFonts w:ascii="Book Antiqua" w:eastAsia="Book Antiqua" w:hAnsi="Book Antiqua" w:cs="Book Antiqua"/>
          <w:color w:val="000000"/>
          <w:vertAlign w:val="superscript"/>
        </w:rPr>
        <w:t>[</w:t>
      </w:r>
      <w:proofErr w:type="gramEnd"/>
      <w:r w:rsidR="00F8732D" w:rsidRPr="00923D4F">
        <w:rPr>
          <w:rFonts w:ascii="Book Antiqua" w:eastAsia="Book Antiqua" w:hAnsi="Book Antiqua" w:cs="Book Antiqua"/>
          <w:color w:val="000000"/>
          <w:vertAlign w:val="superscript"/>
        </w:rPr>
        <w:t>1]</w:t>
      </w:r>
      <w:r w:rsidR="00F8732D" w:rsidRPr="00923D4F">
        <w:rPr>
          <w:rFonts w:ascii="Book Antiqua" w:eastAsia="Book Antiqua" w:hAnsi="Book Antiqua" w:cs="Book Antiqua"/>
          <w:color w:val="000000"/>
        </w:rPr>
        <w:t>. FNH is the second benign tumor of the liver after cavernous hemangioma. It usually presents as a limited nodule in the liver, which is usually less than 5 cm. So far, there is no report of</w:t>
      </w:r>
      <w:r w:rsidR="00EF1B92">
        <w:rPr>
          <w:rFonts w:ascii="Book Antiqua" w:eastAsia="Book Antiqua" w:hAnsi="Book Antiqua" w:cs="Book Antiqua"/>
          <w:color w:val="000000"/>
        </w:rPr>
        <w:t xml:space="preserve"> </w:t>
      </w:r>
      <w:r w:rsidR="00F8732D" w:rsidRPr="00923D4F">
        <w:rPr>
          <w:rFonts w:ascii="Book Antiqua" w:eastAsia="Book Antiqua" w:hAnsi="Book Antiqua" w:cs="Book Antiqua"/>
          <w:color w:val="000000"/>
        </w:rPr>
        <w:t xml:space="preserve">malignant transformation </w:t>
      </w:r>
      <w:r w:rsidR="00EF1B92">
        <w:rPr>
          <w:rFonts w:ascii="Book Antiqua" w:eastAsia="Book Antiqua" w:hAnsi="Book Antiqua" w:cs="Book Antiqua"/>
          <w:color w:val="000000"/>
        </w:rPr>
        <w:t xml:space="preserve">of </w:t>
      </w:r>
      <w:r w:rsidR="00EF1B92" w:rsidRPr="00923D4F">
        <w:rPr>
          <w:rFonts w:ascii="Book Antiqua" w:eastAsia="Book Antiqua" w:hAnsi="Book Antiqua" w:cs="Book Antiqua"/>
          <w:color w:val="000000"/>
        </w:rPr>
        <w:t xml:space="preserve">FNH </w:t>
      </w:r>
      <w:r w:rsidR="00F8732D" w:rsidRPr="00923D4F">
        <w:rPr>
          <w:rFonts w:ascii="Book Antiqua" w:eastAsia="Book Antiqua" w:hAnsi="Book Antiqua" w:cs="Book Antiqua"/>
          <w:color w:val="000000"/>
        </w:rPr>
        <w:t>in</w:t>
      </w:r>
      <w:r w:rsidR="00EF1B92">
        <w:rPr>
          <w:rFonts w:ascii="Book Antiqua" w:eastAsia="Book Antiqua" w:hAnsi="Book Antiqua" w:cs="Book Antiqua"/>
          <w:color w:val="000000"/>
        </w:rPr>
        <w:t xml:space="preserve"> the</w:t>
      </w:r>
      <w:r w:rsidR="00F8732D" w:rsidRPr="00923D4F">
        <w:rPr>
          <w:rFonts w:ascii="Book Antiqua" w:eastAsia="Book Antiqua" w:hAnsi="Book Antiqua" w:cs="Book Antiqua"/>
          <w:color w:val="000000"/>
        </w:rPr>
        <w:t xml:space="preserve"> </w:t>
      </w:r>
      <w:proofErr w:type="gramStart"/>
      <w:r w:rsidR="00F8732D" w:rsidRPr="00923D4F">
        <w:rPr>
          <w:rFonts w:ascii="Book Antiqua" w:eastAsia="Book Antiqua" w:hAnsi="Book Antiqua" w:cs="Book Antiqua"/>
          <w:color w:val="000000"/>
        </w:rPr>
        <w:t>literature</w:t>
      </w:r>
      <w:r w:rsidR="00F8732D" w:rsidRPr="00923D4F">
        <w:rPr>
          <w:rFonts w:ascii="Book Antiqua" w:eastAsia="Book Antiqua" w:hAnsi="Book Antiqua" w:cs="Book Antiqua"/>
          <w:color w:val="000000"/>
          <w:vertAlign w:val="superscript"/>
        </w:rPr>
        <w:t>[</w:t>
      </w:r>
      <w:proofErr w:type="gramEnd"/>
      <w:r w:rsidR="00F8732D" w:rsidRPr="00923D4F">
        <w:rPr>
          <w:rFonts w:ascii="Book Antiqua" w:eastAsia="Book Antiqua" w:hAnsi="Book Antiqua" w:cs="Book Antiqua"/>
          <w:color w:val="000000"/>
          <w:vertAlign w:val="superscript"/>
        </w:rPr>
        <w:t>2]</w:t>
      </w:r>
      <w:r w:rsidR="00F8732D" w:rsidRPr="00923D4F">
        <w:rPr>
          <w:rFonts w:ascii="Book Antiqua" w:eastAsia="Book Antiqua" w:hAnsi="Book Antiqua" w:cs="Book Antiqua"/>
          <w:color w:val="000000"/>
        </w:rPr>
        <w:t xml:space="preserve">. In the nodal section, there are characteristic central star shaped scars, which are like spokes from the fibrotic axis to the surrounding </w:t>
      </w:r>
      <w:proofErr w:type="gramStart"/>
      <w:r w:rsidR="00F8732D" w:rsidRPr="00923D4F">
        <w:rPr>
          <w:rFonts w:ascii="Book Antiqua" w:eastAsia="Book Antiqua" w:hAnsi="Book Antiqua" w:cs="Book Antiqua"/>
          <w:color w:val="000000"/>
        </w:rPr>
        <w:t>area</w:t>
      </w:r>
      <w:r w:rsidR="00F8732D" w:rsidRPr="00923D4F">
        <w:rPr>
          <w:rFonts w:ascii="Book Antiqua" w:eastAsia="Book Antiqua" w:hAnsi="Book Antiqua" w:cs="Book Antiqua"/>
          <w:color w:val="000000"/>
          <w:vertAlign w:val="superscript"/>
        </w:rPr>
        <w:t>[</w:t>
      </w:r>
      <w:proofErr w:type="gramEnd"/>
      <w:r w:rsidR="00F8732D" w:rsidRPr="00923D4F">
        <w:rPr>
          <w:rFonts w:ascii="Book Antiqua" w:eastAsia="Book Antiqua" w:hAnsi="Book Antiqua" w:cs="Book Antiqua"/>
          <w:color w:val="000000"/>
          <w:vertAlign w:val="superscript"/>
        </w:rPr>
        <w:t>3,4]</w:t>
      </w:r>
      <w:r w:rsidR="00F8732D" w:rsidRPr="00923D4F">
        <w:rPr>
          <w:rFonts w:ascii="Book Antiqua" w:eastAsia="Book Antiqua" w:hAnsi="Book Antiqua" w:cs="Book Antiqua"/>
          <w:color w:val="000000"/>
        </w:rPr>
        <w:t xml:space="preserve">. The pathogenesis of FNH is not very clear. It was thought to be related to oral contraceptives, but many cases were found to have no history of taking </w:t>
      </w:r>
      <w:r w:rsidR="00EF1B92">
        <w:rPr>
          <w:rFonts w:ascii="Book Antiqua" w:eastAsia="Book Antiqua" w:hAnsi="Book Antiqua" w:cs="Book Antiqua"/>
          <w:color w:val="000000"/>
        </w:rPr>
        <w:t xml:space="preserve">such </w:t>
      </w:r>
      <w:r w:rsidR="00F8732D" w:rsidRPr="00923D4F">
        <w:rPr>
          <w:rFonts w:ascii="Book Antiqua" w:eastAsia="Book Antiqua" w:hAnsi="Book Antiqua" w:cs="Book Antiqua"/>
          <w:color w:val="000000"/>
        </w:rPr>
        <w:t xml:space="preserve">medicine. It may be related to the process of liver misconstruction, focal damage of liver tissue, and abnormal development of intrahepatic arteries. Most patients have no obvious self-conscious symptoms, which are often found in imaging examination or diagnosis and treatment of other </w:t>
      </w:r>
      <w:proofErr w:type="gramStart"/>
      <w:r w:rsidR="00F8732D" w:rsidRPr="00923D4F">
        <w:rPr>
          <w:rFonts w:ascii="Book Antiqua" w:eastAsia="Book Antiqua" w:hAnsi="Book Antiqua" w:cs="Book Antiqua"/>
          <w:color w:val="000000"/>
        </w:rPr>
        <w:t>diseases</w:t>
      </w:r>
      <w:r w:rsidR="00F8732D" w:rsidRPr="00923D4F">
        <w:rPr>
          <w:rFonts w:ascii="Book Antiqua" w:eastAsia="Book Antiqua" w:hAnsi="Book Antiqua" w:cs="Book Antiqua"/>
          <w:color w:val="000000"/>
          <w:vertAlign w:val="superscript"/>
        </w:rPr>
        <w:t>[</w:t>
      </w:r>
      <w:proofErr w:type="gramEnd"/>
      <w:r w:rsidR="00F8732D" w:rsidRPr="00923D4F">
        <w:rPr>
          <w:rFonts w:ascii="Book Antiqua" w:eastAsia="Book Antiqua" w:hAnsi="Book Antiqua" w:cs="Book Antiqua"/>
          <w:color w:val="000000"/>
          <w:vertAlign w:val="superscript"/>
        </w:rPr>
        <w:t>5-7]</w:t>
      </w:r>
      <w:r w:rsidR="00F8732D" w:rsidRPr="00923D4F">
        <w:rPr>
          <w:rFonts w:ascii="Book Antiqua" w:eastAsia="Book Antiqua" w:hAnsi="Book Antiqua" w:cs="Book Antiqua"/>
          <w:color w:val="000000"/>
        </w:rPr>
        <w:t>.</w:t>
      </w:r>
    </w:p>
    <w:p w14:paraId="297DE148" w14:textId="4FBA3E62" w:rsidR="00D8117C" w:rsidRDefault="00F8732D" w:rsidP="00D8117C">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t xml:space="preserve">Indocyanine green (ICG), as a diagnostic drug, is often used to check liver function and circulatory </w:t>
      </w:r>
      <w:proofErr w:type="gramStart"/>
      <w:r w:rsidRPr="00923D4F">
        <w:rPr>
          <w:rFonts w:ascii="Book Antiqua" w:eastAsia="Book Antiqua" w:hAnsi="Book Antiqua" w:cs="Book Antiqua"/>
          <w:color w:val="000000"/>
        </w:rPr>
        <w:t>function</w:t>
      </w:r>
      <w:r w:rsidRPr="00923D4F">
        <w:rPr>
          <w:rFonts w:ascii="Book Antiqua" w:eastAsia="Book Antiqua" w:hAnsi="Book Antiqua" w:cs="Book Antiqua"/>
          <w:color w:val="000000"/>
          <w:vertAlign w:val="superscript"/>
        </w:rPr>
        <w:t>[</w:t>
      </w:r>
      <w:proofErr w:type="gramEnd"/>
      <w:r w:rsidRPr="00923D4F">
        <w:rPr>
          <w:rFonts w:ascii="Book Antiqua" w:eastAsia="Book Antiqua" w:hAnsi="Book Antiqua" w:cs="Book Antiqua"/>
          <w:color w:val="000000"/>
          <w:vertAlign w:val="superscript"/>
        </w:rPr>
        <w:t>8]</w:t>
      </w:r>
      <w:r w:rsidRPr="00923D4F">
        <w:rPr>
          <w:rFonts w:ascii="Book Antiqua" w:eastAsia="Book Antiqua" w:hAnsi="Book Antiqua" w:cs="Book Antiqua"/>
          <w:color w:val="000000"/>
        </w:rPr>
        <w:t xml:space="preserve">. After ICG is injected intravenously into the body, it immediately binds with plasma protein and rapidly distributes in the blood vessels of the whole body </w:t>
      </w:r>
      <w:r w:rsidR="00EF1B92">
        <w:rPr>
          <w:rFonts w:ascii="Book Antiqua" w:eastAsia="Book Antiqua" w:hAnsi="Book Antiqua" w:cs="Book Antiqua"/>
          <w:color w:val="000000"/>
        </w:rPr>
        <w:t>through</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the blood circulation. ICG can be efficiently and selectively ingested by hepatocytes, and excreted into bile in a free form from hepatocytes. It enters the intestine through </w:t>
      </w:r>
      <w:r w:rsidR="00EF1B92">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biliary tract and is excreted out of the body with feces. Because of the fast excretion, about 97% of ICG is excluded from the blood in normal people 20 min after intravenous injection. It does not participate in the chemical reaction </w:t>
      </w:r>
      <w:r w:rsidRPr="00923D4F">
        <w:rPr>
          <w:rFonts w:ascii="Book Antiqua" w:eastAsia="Book Antiqua" w:hAnsi="Book Antiqua" w:cs="Book Antiqua"/>
          <w:i/>
          <w:iCs/>
          <w:color w:val="000000"/>
        </w:rPr>
        <w:t>in vivo</w:t>
      </w:r>
      <w:r w:rsidRPr="00923D4F">
        <w:rPr>
          <w:rFonts w:ascii="Book Antiqua" w:eastAsia="Book Antiqua" w:hAnsi="Book Antiqua" w:cs="Book Antiqua"/>
          <w:color w:val="000000"/>
        </w:rPr>
        <w:t xml:space="preserve">, and does not have enterohepatic circulation. It also does not have lymphatic countercurrent, and does not excrete from other extrahepatic organs such as </w:t>
      </w:r>
      <w:r w:rsidR="00EF1B92">
        <w:rPr>
          <w:rFonts w:ascii="Book Antiqua" w:eastAsia="Book Antiqua" w:hAnsi="Book Antiqua" w:cs="Book Antiqua"/>
          <w:color w:val="000000"/>
        </w:rPr>
        <w:t xml:space="preserve">the </w:t>
      </w:r>
      <w:proofErr w:type="gramStart"/>
      <w:r w:rsidRPr="00923D4F">
        <w:rPr>
          <w:rFonts w:ascii="Book Antiqua" w:eastAsia="Book Antiqua" w:hAnsi="Book Antiqua" w:cs="Book Antiqua"/>
          <w:color w:val="000000"/>
        </w:rPr>
        <w:t>kidney</w:t>
      </w:r>
      <w:r w:rsidRPr="00923D4F">
        <w:rPr>
          <w:rFonts w:ascii="Book Antiqua" w:eastAsia="Book Antiqua" w:hAnsi="Book Antiqua" w:cs="Book Antiqua"/>
          <w:color w:val="000000"/>
          <w:vertAlign w:val="superscript"/>
        </w:rPr>
        <w:t>[</w:t>
      </w:r>
      <w:proofErr w:type="gramEnd"/>
      <w:r w:rsidRPr="00923D4F">
        <w:rPr>
          <w:rFonts w:ascii="Book Antiqua" w:eastAsia="Book Antiqua" w:hAnsi="Book Antiqua" w:cs="Book Antiqua"/>
          <w:color w:val="000000"/>
          <w:vertAlign w:val="superscript"/>
        </w:rPr>
        <w:t>9,10]</w:t>
      </w:r>
      <w:r w:rsidRPr="00923D4F">
        <w:rPr>
          <w:rFonts w:ascii="Book Antiqua" w:eastAsia="Book Antiqua" w:hAnsi="Book Antiqua" w:cs="Book Antiqua"/>
          <w:color w:val="000000"/>
        </w:rPr>
        <w:t>.</w:t>
      </w:r>
    </w:p>
    <w:p w14:paraId="40EE3A69" w14:textId="0F3281C0" w:rsidR="00A77B3E" w:rsidRPr="00923D4F" w:rsidRDefault="00F8732D" w:rsidP="00D8117C">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t>In recent years, ICG has been</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used in laparoscopic liver tumor resection, </w:t>
      </w:r>
      <w:r w:rsidR="00317098">
        <w:rPr>
          <w:rFonts w:ascii="Book Antiqua" w:eastAsia="Book Antiqua" w:hAnsi="Book Antiqua" w:cs="Book Antiqua"/>
          <w:color w:val="000000"/>
        </w:rPr>
        <w:t xml:space="preserve">detection of </w:t>
      </w:r>
      <w:r w:rsidR="00317098" w:rsidRPr="00923D4F">
        <w:rPr>
          <w:rFonts w:ascii="Book Antiqua" w:eastAsia="Book Antiqua" w:hAnsi="Book Antiqua" w:cs="Book Antiqua"/>
          <w:color w:val="000000"/>
        </w:rPr>
        <w:t>metasta</w:t>
      </w:r>
      <w:r w:rsidR="00317098">
        <w:rPr>
          <w:rFonts w:ascii="Book Antiqua" w:eastAsia="Book Antiqua" w:hAnsi="Book Antiqua" w:cs="Book Antiqua"/>
          <w:color w:val="000000"/>
        </w:rPr>
        <w:t>tic</w:t>
      </w:r>
      <w:r w:rsidR="00317098"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lymph </w:t>
      </w:r>
      <w:proofErr w:type="gramStart"/>
      <w:r w:rsidRPr="00923D4F">
        <w:rPr>
          <w:rFonts w:ascii="Book Antiqua" w:eastAsia="Book Antiqua" w:hAnsi="Book Antiqua" w:cs="Book Antiqua"/>
          <w:color w:val="000000"/>
        </w:rPr>
        <w:t>node</w:t>
      </w:r>
      <w:r w:rsidR="00317098">
        <w:rPr>
          <w:rFonts w:ascii="Book Antiqua" w:eastAsia="Book Antiqua" w:hAnsi="Book Antiqua" w:cs="Book Antiqua"/>
          <w:color w:val="000000"/>
        </w:rPr>
        <w:t>s</w:t>
      </w:r>
      <w:r w:rsidRPr="00923D4F">
        <w:rPr>
          <w:rFonts w:ascii="Book Antiqua" w:eastAsia="Book Antiqua" w:hAnsi="Book Antiqua" w:cs="Book Antiqua"/>
          <w:color w:val="000000"/>
        </w:rPr>
        <w:t xml:space="preserve"> </w:t>
      </w:r>
      <w:r w:rsidR="00317098">
        <w:rPr>
          <w:rFonts w:ascii="Book Antiqua" w:eastAsia="Book Antiqua" w:hAnsi="Book Antiqua" w:cs="Book Antiqua"/>
          <w:color w:val="000000"/>
        </w:rPr>
        <w:t xml:space="preserve"> in</w:t>
      </w:r>
      <w:proofErr w:type="gramEnd"/>
      <w:r w:rsidR="00317098">
        <w:rPr>
          <w:rFonts w:ascii="Book Antiqua" w:eastAsia="Book Antiqua" w:hAnsi="Book Antiqua" w:cs="Book Antiqua"/>
          <w:color w:val="000000"/>
        </w:rPr>
        <w:t xml:space="preserve"> breast cancer</w:t>
      </w:r>
      <w:r w:rsidRPr="00923D4F">
        <w:rPr>
          <w:rFonts w:ascii="Book Antiqua" w:eastAsia="Book Antiqua" w:hAnsi="Book Antiqua" w:cs="Book Antiqua"/>
          <w:color w:val="000000"/>
        </w:rPr>
        <w:t xml:space="preserve">, bile duct </w:t>
      </w:r>
      <w:r w:rsidR="00356F0B">
        <w:rPr>
          <w:rFonts w:ascii="Book Antiqua" w:eastAsia="Book Antiqua" w:hAnsi="Book Antiqua" w:cs="Book Antiqua"/>
          <w:color w:val="000000"/>
        </w:rPr>
        <w:t>enhancement</w:t>
      </w:r>
      <w:r w:rsidR="00317098">
        <w:rPr>
          <w:rFonts w:ascii="Book Antiqua" w:eastAsia="Book Antiqua" w:hAnsi="Book Antiqua" w:cs="Book Antiqua"/>
          <w:color w:val="000000"/>
        </w:rPr>
        <w:t>,</w:t>
      </w:r>
      <w:r w:rsidRPr="00923D4F">
        <w:rPr>
          <w:rFonts w:ascii="Book Antiqua" w:eastAsia="Book Antiqua" w:hAnsi="Book Antiqua" w:cs="Book Antiqua"/>
          <w:color w:val="000000"/>
        </w:rPr>
        <w:t xml:space="preserve"> and adrenalectomy</w:t>
      </w:r>
      <w:r w:rsidRPr="00923D4F">
        <w:rPr>
          <w:rFonts w:ascii="Book Antiqua" w:eastAsia="Book Antiqua" w:hAnsi="Book Antiqua" w:cs="Book Antiqua"/>
          <w:color w:val="000000"/>
          <w:vertAlign w:val="superscript"/>
        </w:rPr>
        <w:t>[11-16]</w:t>
      </w:r>
      <w:r w:rsidRPr="00923D4F">
        <w:rPr>
          <w:rFonts w:ascii="Book Antiqua" w:eastAsia="Book Antiqua" w:hAnsi="Book Antiqua" w:cs="Book Antiqua"/>
          <w:color w:val="000000"/>
        </w:rPr>
        <w:t xml:space="preserve">. The purpose of this study </w:t>
      </w:r>
      <w:r w:rsidR="00EF1B92">
        <w:rPr>
          <w:rFonts w:ascii="Book Antiqua" w:eastAsia="Book Antiqua" w:hAnsi="Book Antiqua" w:cs="Book Antiqua"/>
          <w:color w:val="000000"/>
        </w:rPr>
        <w:t>was</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to summarize the technique and feasibility of robotic resection of FNH guided by ICG fluorescence imaging.</w:t>
      </w:r>
    </w:p>
    <w:p w14:paraId="0E439AA6" w14:textId="77777777" w:rsidR="00A77B3E" w:rsidRPr="00923D4F" w:rsidRDefault="00A77B3E" w:rsidP="00923D4F">
      <w:pPr>
        <w:spacing w:line="360" w:lineRule="auto"/>
        <w:jc w:val="both"/>
        <w:rPr>
          <w:rFonts w:ascii="Book Antiqua" w:hAnsi="Book Antiqua"/>
        </w:rPr>
      </w:pPr>
    </w:p>
    <w:p w14:paraId="5290973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aps/>
          <w:color w:val="000000"/>
          <w:u w:val="single"/>
        </w:rPr>
        <w:lastRenderedPageBreak/>
        <w:t>MATERIALS AND METHODS</w:t>
      </w:r>
    </w:p>
    <w:p w14:paraId="1006DD33"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Patients</w:t>
      </w:r>
    </w:p>
    <w:p w14:paraId="72609F6D" w14:textId="499E20C4" w:rsidR="00A77B3E" w:rsidRPr="00923D4F" w:rsidRDefault="00F8732D" w:rsidP="00923D4F">
      <w:pPr>
        <w:spacing w:line="360" w:lineRule="auto"/>
        <w:jc w:val="both"/>
        <w:rPr>
          <w:rFonts w:ascii="Book Antiqua" w:eastAsia="Book Antiqua" w:hAnsi="Book Antiqua" w:cs="Book Antiqua"/>
          <w:color w:val="000000"/>
        </w:rPr>
      </w:pPr>
      <w:r w:rsidRPr="00923D4F">
        <w:rPr>
          <w:rFonts w:ascii="Book Antiqua" w:eastAsia="Book Antiqua" w:hAnsi="Book Antiqua" w:cs="Book Antiqua"/>
          <w:color w:val="000000"/>
        </w:rPr>
        <w:t>The clinical data of</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23 </w:t>
      </w:r>
      <w:r w:rsidR="00EF1B92" w:rsidRPr="00923D4F">
        <w:rPr>
          <w:rFonts w:ascii="Book Antiqua" w:eastAsia="Book Antiqua" w:hAnsi="Book Antiqua" w:cs="Book Antiqua"/>
          <w:color w:val="000000"/>
        </w:rPr>
        <w:t xml:space="preserve">consecutive </w:t>
      </w:r>
      <w:r w:rsidRPr="00923D4F">
        <w:rPr>
          <w:rFonts w:ascii="Book Antiqua" w:eastAsia="Book Antiqua" w:hAnsi="Book Antiqua" w:cs="Book Antiqua"/>
          <w:color w:val="000000"/>
        </w:rPr>
        <w:t xml:space="preserve">patients who underwent robotic resection of liver FNH </w:t>
      </w:r>
      <w:r w:rsidR="00EF1B92">
        <w:rPr>
          <w:rFonts w:ascii="Book Antiqua" w:eastAsia="Book Antiqua" w:hAnsi="Book Antiqua" w:cs="Book Antiqua"/>
          <w:color w:val="000000"/>
        </w:rPr>
        <w:t xml:space="preserve">guided </w:t>
      </w:r>
      <w:r w:rsidRPr="00923D4F">
        <w:rPr>
          <w:rFonts w:ascii="Book Antiqua" w:eastAsia="Book Antiqua" w:hAnsi="Book Antiqua" w:cs="Book Antiqua"/>
          <w:color w:val="000000"/>
        </w:rPr>
        <w:t>by ICG fluorescence imaging between May 1, 2018</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and September 30, 2019</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were retrospectively analyzed.</w:t>
      </w:r>
    </w:p>
    <w:p w14:paraId="7F955E94" w14:textId="77777777" w:rsidR="008C2239" w:rsidRPr="00923D4F" w:rsidRDefault="008C2239" w:rsidP="00923D4F">
      <w:pPr>
        <w:spacing w:line="360" w:lineRule="auto"/>
        <w:jc w:val="both"/>
        <w:rPr>
          <w:rFonts w:ascii="Book Antiqua" w:hAnsi="Book Antiqua"/>
        </w:rPr>
      </w:pPr>
    </w:p>
    <w:p w14:paraId="7FD117BF" w14:textId="27D0761C" w:rsidR="00A77B3E" w:rsidRPr="00923D4F" w:rsidRDefault="00EF1B92" w:rsidP="00923D4F">
      <w:pPr>
        <w:spacing w:line="360" w:lineRule="auto"/>
        <w:jc w:val="both"/>
        <w:rPr>
          <w:rFonts w:ascii="Book Antiqua" w:hAnsi="Book Antiqua"/>
        </w:rPr>
      </w:pPr>
      <w:r>
        <w:rPr>
          <w:rFonts w:ascii="Book Antiqua" w:eastAsia="Book Antiqua" w:hAnsi="Book Antiqua" w:cs="Book Antiqua"/>
          <w:b/>
          <w:bCs/>
          <w:i/>
          <w:iCs/>
          <w:color w:val="000000"/>
        </w:rPr>
        <w:t>Patient s</w:t>
      </w:r>
      <w:r w:rsidRPr="00923D4F">
        <w:rPr>
          <w:rFonts w:ascii="Book Antiqua" w:eastAsia="Book Antiqua" w:hAnsi="Book Antiqua" w:cs="Book Antiqua"/>
          <w:b/>
          <w:bCs/>
          <w:i/>
          <w:iCs/>
          <w:color w:val="000000"/>
        </w:rPr>
        <w:t>election</w:t>
      </w:r>
    </w:p>
    <w:p w14:paraId="13890408" w14:textId="288E3552" w:rsidR="00A77B3E" w:rsidRPr="00923D4F" w:rsidRDefault="00F8732D" w:rsidP="00923D4F">
      <w:pPr>
        <w:spacing w:line="360" w:lineRule="auto"/>
        <w:jc w:val="both"/>
        <w:rPr>
          <w:rFonts w:ascii="Book Antiqua" w:eastAsia="Book Antiqua" w:hAnsi="Book Antiqua" w:cs="Book Antiqua"/>
          <w:color w:val="000000"/>
        </w:rPr>
      </w:pPr>
      <w:r w:rsidRPr="00923D4F">
        <w:rPr>
          <w:rFonts w:ascii="Book Antiqua" w:eastAsia="Book Antiqua" w:hAnsi="Book Antiqua" w:cs="Book Antiqua"/>
          <w:color w:val="000000"/>
        </w:rPr>
        <w:t xml:space="preserve">The inclusion criteria were: (1) </w:t>
      </w:r>
      <w:r w:rsidR="003A6D4E" w:rsidRPr="00923D4F">
        <w:rPr>
          <w:rFonts w:ascii="Book Antiqua" w:eastAsia="Book Antiqua" w:hAnsi="Book Antiqua" w:cs="Book Antiqua"/>
          <w:color w:val="000000"/>
        </w:rPr>
        <w:t>P</w:t>
      </w:r>
      <w:r w:rsidRPr="00923D4F">
        <w:rPr>
          <w:rFonts w:ascii="Book Antiqua" w:eastAsia="Book Antiqua" w:hAnsi="Book Antiqua" w:cs="Book Antiqua"/>
          <w:color w:val="000000"/>
        </w:rPr>
        <w:t xml:space="preserve">resence of a </w:t>
      </w:r>
      <w:proofErr w:type="spellStart"/>
      <w:r w:rsidRPr="00923D4F">
        <w:rPr>
          <w:rFonts w:ascii="Book Antiqua" w:eastAsia="Book Antiqua" w:hAnsi="Book Antiqua" w:cs="Book Antiqua"/>
          <w:color w:val="000000"/>
        </w:rPr>
        <w:t>resectable</w:t>
      </w:r>
      <w:proofErr w:type="spellEnd"/>
      <w:r w:rsidRPr="00923D4F">
        <w:rPr>
          <w:rFonts w:ascii="Book Antiqua" w:eastAsia="Book Antiqua" w:hAnsi="Book Antiqua" w:cs="Book Antiqua"/>
          <w:color w:val="000000"/>
        </w:rPr>
        <w:t xml:space="preserve"> liver FNH</w:t>
      </w:r>
      <w:r w:rsidR="00EF1B92">
        <w:rPr>
          <w:rFonts w:ascii="Book Antiqua" w:eastAsia="Book Antiqua" w:hAnsi="Book Antiqua" w:cs="Book Antiqua"/>
          <w:color w:val="000000"/>
        </w:rPr>
        <w:t>;</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and (2) </w:t>
      </w:r>
      <w:r w:rsidR="00F3129D">
        <w:rPr>
          <w:rFonts w:ascii="Book Antiqua" w:hAnsi="Book Antiqua" w:cs="Book Antiqua" w:hint="eastAsia"/>
          <w:color w:val="000000"/>
          <w:lang w:eastAsia="zh-CN"/>
        </w:rPr>
        <w:t>N</w:t>
      </w:r>
      <w:r w:rsidRPr="00923D4F">
        <w:rPr>
          <w:rFonts w:ascii="Book Antiqua" w:eastAsia="Book Antiqua" w:hAnsi="Book Antiqua" w:cs="Book Antiqua"/>
          <w:color w:val="000000"/>
        </w:rPr>
        <w:t xml:space="preserve">o general medical conditions that </w:t>
      </w:r>
      <w:r w:rsidR="00EF1B92">
        <w:rPr>
          <w:rFonts w:ascii="Book Antiqua" w:eastAsia="Book Antiqua" w:hAnsi="Book Antiqua" w:cs="Book Antiqua"/>
          <w:color w:val="000000"/>
        </w:rPr>
        <w:t xml:space="preserve">are </w:t>
      </w:r>
      <w:r w:rsidRPr="00923D4F">
        <w:rPr>
          <w:rFonts w:ascii="Book Antiqua" w:eastAsia="Book Antiqua" w:hAnsi="Book Antiqua" w:cs="Book Antiqua"/>
          <w:color w:val="000000"/>
        </w:rPr>
        <w:t xml:space="preserve">contraindicated </w:t>
      </w:r>
      <w:r w:rsidR="00EF1B92">
        <w:rPr>
          <w:rFonts w:ascii="Book Antiqua" w:eastAsia="Book Antiqua" w:hAnsi="Book Antiqua" w:cs="Book Antiqua"/>
          <w:color w:val="000000"/>
        </w:rPr>
        <w:t xml:space="preserve">for </w:t>
      </w:r>
      <w:r w:rsidRPr="00923D4F">
        <w:rPr>
          <w:rFonts w:ascii="Book Antiqua" w:eastAsia="Book Antiqua" w:hAnsi="Book Antiqua" w:cs="Book Antiqua"/>
          <w:color w:val="000000"/>
        </w:rPr>
        <w:t xml:space="preserve">anesthesia and surgery. The exclusion criteria were: (1) </w:t>
      </w:r>
      <w:r w:rsidR="000C7342" w:rsidRPr="00923D4F">
        <w:rPr>
          <w:rFonts w:ascii="Book Antiqua" w:eastAsia="Book Antiqua" w:hAnsi="Book Antiqua" w:cs="Book Antiqua"/>
          <w:color w:val="000000"/>
        </w:rPr>
        <w:t>T</w:t>
      </w:r>
      <w:r w:rsidRPr="00923D4F">
        <w:rPr>
          <w:rFonts w:ascii="Book Antiqua" w:eastAsia="Book Antiqua" w:hAnsi="Book Antiqua" w:cs="Book Antiqua"/>
          <w:color w:val="000000"/>
        </w:rPr>
        <w:t>umors larger than 10 cm</w:t>
      </w:r>
      <w:r w:rsidR="00EF1B92">
        <w:rPr>
          <w:rFonts w:ascii="Book Antiqua" w:eastAsia="Book Antiqua" w:hAnsi="Book Antiqua" w:cs="Book Antiqua"/>
          <w:color w:val="000000"/>
        </w:rPr>
        <w:t>;</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and (2) </w:t>
      </w:r>
      <w:r w:rsidR="00F3129D">
        <w:rPr>
          <w:rFonts w:ascii="Book Antiqua" w:hAnsi="Book Antiqua" w:cs="Book Antiqua" w:hint="eastAsia"/>
          <w:color w:val="000000"/>
          <w:lang w:eastAsia="zh-CN"/>
        </w:rPr>
        <w:t>M</w:t>
      </w:r>
      <w:r w:rsidRPr="00923D4F">
        <w:rPr>
          <w:rFonts w:ascii="Book Antiqua" w:eastAsia="Book Antiqua" w:hAnsi="Book Antiqua" w:cs="Book Antiqua"/>
          <w:color w:val="000000"/>
        </w:rPr>
        <w:t>ultiple tumors in the liver.</w:t>
      </w:r>
    </w:p>
    <w:p w14:paraId="561239BC" w14:textId="77777777" w:rsidR="008C2239" w:rsidRPr="00923D4F" w:rsidRDefault="008C2239" w:rsidP="00923D4F">
      <w:pPr>
        <w:spacing w:line="360" w:lineRule="auto"/>
        <w:jc w:val="both"/>
        <w:rPr>
          <w:rFonts w:ascii="Book Antiqua" w:hAnsi="Book Antiqua"/>
        </w:rPr>
      </w:pPr>
    </w:p>
    <w:p w14:paraId="0A6C7450" w14:textId="2C92759A"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Preoperative evaluation</w:t>
      </w:r>
    </w:p>
    <w:p w14:paraId="7DB6C686" w14:textId="1CA683BF" w:rsidR="00A77B3E" w:rsidRPr="00923D4F" w:rsidRDefault="00F8732D" w:rsidP="00923D4F">
      <w:pPr>
        <w:spacing w:line="360" w:lineRule="auto"/>
        <w:jc w:val="both"/>
        <w:rPr>
          <w:rFonts w:ascii="Book Antiqua" w:eastAsia="Book Antiqua" w:hAnsi="Book Antiqua" w:cs="Book Antiqua"/>
          <w:color w:val="000000"/>
        </w:rPr>
      </w:pPr>
      <w:bookmarkStart w:id="4" w:name="_Hlk53582677"/>
      <w:r w:rsidRPr="00923D4F">
        <w:rPr>
          <w:rFonts w:ascii="Book Antiqua" w:eastAsia="Book Antiqua" w:hAnsi="Book Antiqua" w:cs="Book Antiqua"/>
          <w:color w:val="000000"/>
        </w:rPr>
        <w:t>Magnetic resonance imaging</w:t>
      </w:r>
      <w:bookmarkEnd w:id="4"/>
      <w:r w:rsidRPr="00923D4F">
        <w:rPr>
          <w:rFonts w:ascii="Book Antiqua" w:eastAsia="Book Antiqua" w:hAnsi="Book Antiqua" w:cs="Book Antiqua"/>
          <w:color w:val="000000"/>
        </w:rPr>
        <w:t xml:space="preserve"> (MRI) or contrast-enhanced computed tomography (CT) was performed as a routine diagnostic procedure. CT angiography and three-dimensional reconstruction were also performed in all patients for preoperative assessment and surgical planning.</w:t>
      </w:r>
    </w:p>
    <w:p w14:paraId="21CAA229" w14:textId="77777777" w:rsidR="008C2239" w:rsidRPr="00923D4F" w:rsidRDefault="008C2239" w:rsidP="00923D4F">
      <w:pPr>
        <w:spacing w:line="360" w:lineRule="auto"/>
        <w:jc w:val="both"/>
        <w:rPr>
          <w:rFonts w:ascii="Book Antiqua" w:hAnsi="Book Antiqua"/>
        </w:rPr>
      </w:pPr>
    </w:p>
    <w:p w14:paraId="67EAFBFD" w14:textId="72C20A45"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Perioperative data</w:t>
      </w:r>
    </w:p>
    <w:p w14:paraId="3CD1F5BF" w14:textId="3B18FB06" w:rsidR="00A77B3E" w:rsidRPr="00923D4F" w:rsidRDefault="00F8732D" w:rsidP="00923D4F">
      <w:pPr>
        <w:spacing w:line="360" w:lineRule="auto"/>
        <w:jc w:val="both"/>
        <w:rPr>
          <w:rFonts w:ascii="Book Antiqua" w:eastAsia="Book Antiqua" w:hAnsi="Book Antiqua" w:cs="Book Antiqua"/>
          <w:color w:val="000000"/>
        </w:rPr>
      </w:pPr>
      <w:r w:rsidRPr="00923D4F">
        <w:rPr>
          <w:rFonts w:ascii="Book Antiqua" w:eastAsia="Book Antiqua" w:hAnsi="Book Antiqua" w:cs="Book Antiqua"/>
          <w:color w:val="000000"/>
        </w:rPr>
        <w:t>The baseline demographics</w:t>
      </w:r>
      <w:r w:rsidR="00EF1B92">
        <w:rPr>
          <w:rFonts w:ascii="Book Antiqua" w:eastAsia="Book Antiqua" w:hAnsi="Book Antiqua" w:cs="Book Antiqua"/>
          <w:color w:val="000000"/>
        </w:rPr>
        <w:t xml:space="preserve"> and</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perioperative and pathology data were obtained from the electronic medical records. The clinical outcomes, including operative time, estimated blood loss (EBL), postoperative complications, and </w:t>
      </w:r>
      <w:bookmarkStart w:id="5" w:name="_Hlk54348052"/>
      <w:r w:rsidRPr="00923D4F">
        <w:rPr>
          <w:rFonts w:ascii="Book Antiqua" w:eastAsia="Book Antiqua" w:hAnsi="Book Antiqua" w:cs="Book Antiqua"/>
          <w:color w:val="000000"/>
        </w:rPr>
        <w:t>postoperative hospital stay (</w:t>
      </w:r>
      <w:bookmarkStart w:id="6" w:name="_Hlk54347999"/>
      <w:r w:rsidRPr="00923D4F">
        <w:rPr>
          <w:rFonts w:ascii="Book Antiqua" w:eastAsia="Book Antiqua" w:hAnsi="Book Antiqua" w:cs="Book Antiqua"/>
          <w:color w:val="000000"/>
        </w:rPr>
        <w:t>PHS</w:t>
      </w:r>
      <w:bookmarkEnd w:id="6"/>
      <w:r w:rsidRPr="00923D4F">
        <w:rPr>
          <w:rFonts w:ascii="Book Antiqua" w:eastAsia="Book Antiqua" w:hAnsi="Book Antiqua" w:cs="Book Antiqua"/>
          <w:color w:val="000000"/>
        </w:rPr>
        <w:t>)</w:t>
      </w:r>
      <w:bookmarkEnd w:id="5"/>
      <w:r w:rsidRPr="00923D4F">
        <w:rPr>
          <w:rFonts w:ascii="Book Antiqua" w:eastAsia="Book Antiqua" w:hAnsi="Book Antiqua" w:cs="Book Antiqua"/>
          <w:color w:val="000000"/>
        </w:rPr>
        <w:t>, were analyzed retrospectively. Postoperative biliary fistula was defined as the outflow of bile or bile containing fluid from the abdominal drainage tube.</w:t>
      </w:r>
    </w:p>
    <w:p w14:paraId="40CD091C" w14:textId="77777777" w:rsidR="008C2239" w:rsidRPr="00923D4F" w:rsidRDefault="008C2239" w:rsidP="00923D4F">
      <w:pPr>
        <w:spacing w:line="360" w:lineRule="auto"/>
        <w:jc w:val="both"/>
        <w:rPr>
          <w:rFonts w:ascii="Book Antiqua" w:hAnsi="Book Antiqua"/>
        </w:rPr>
      </w:pPr>
    </w:p>
    <w:p w14:paraId="5DCD7C3F" w14:textId="4862D75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 xml:space="preserve">Surgical technique and </w:t>
      </w:r>
      <w:r w:rsidR="00EF1B92" w:rsidRPr="00923D4F">
        <w:rPr>
          <w:rFonts w:ascii="Book Antiqua" w:eastAsia="Book Antiqua" w:hAnsi="Book Antiqua" w:cs="Book Antiqua"/>
          <w:b/>
          <w:bCs/>
          <w:i/>
          <w:iCs/>
          <w:color w:val="000000"/>
        </w:rPr>
        <w:t>follow</w:t>
      </w:r>
      <w:r w:rsidR="00EF1B92">
        <w:rPr>
          <w:rFonts w:ascii="Book Antiqua" w:eastAsia="Book Antiqua" w:hAnsi="Book Antiqua" w:cs="Book Antiqua"/>
          <w:b/>
          <w:bCs/>
          <w:i/>
          <w:iCs/>
          <w:color w:val="000000"/>
        </w:rPr>
        <w:t>-</w:t>
      </w:r>
      <w:r w:rsidRPr="00923D4F">
        <w:rPr>
          <w:rFonts w:ascii="Book Antiqua" w:eastAsia="Book Antiqua" w:hAnsi="Book Antiqua" w:cs="Book Antiqua"/>
          <w:b/>
          <w:bCs/>
          <w:i/>
          <w:iCs/>
          <w:color w:val="000000"/>
        </w:rPr>
        <w:t>up</w:t>
      </w:r>
    </w:p>
    <w:p w14:paraId="676C79F5" w14:textId="64A65232" w:rsidR="000C7342"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All the operations in this study were performed by a single team of surgeons using the Da Vinci Si Surgical System (Intuitive Surgical, Sunnyvale, CA, U</w:t>
      </w:r>
      <w:r w:rsidR="000C7342" w:rsidRPr="00923D4F">
        <w:rPr>
          <w:rFonts w:ascii="Book Antiqua" w:eastAsia="Book Antiqua" w:hAnsi="Book Antiqua" w:cs="Book Antiqua"/>
          <w:color w:val="000000"/>
        </w:rPr>
        <w:t>nited States</w:t>
      </w:r>
      <w:r w:rsidRPr="00923D4F">
        <w:rPr>
          <w:rFonts w:ascii="Book Antiqua" w:eastAsia="Book Antiqua" w:hAnsi="Book Antiqua" w:cs="Book Antiqua"/>
          <w:color w:val="000000"/>
        </w:rPr>
        <w:t xml:space="preserve">). This team had performed more than 3000 robotic </w:t>
      </w:r>
      <w:proofErr w:type="spellStart"/>
      <w:r w:rsidRPr="00923D4F">
        <w:rPr>
          <w:rFonts w:ascii="Book Antiqua" w:eastAsia="Book Antiqua" w:hAnsi="Book Antiqua" w:cs="Book Antiqua"/>
          <w:color w:val="000000"/>
        </w:rPr>
        <w:t>hepatopancreatobiliary</w:t>
      </w:r>
      <w:proofErr w:type="spellEnd"/>
      <w:r w:rsidRPr="00923D4F">
        <w:rPr>
          <w:rFonts w:ascii="Book Antiqua" w:eastAsia="Book Antiqua" w:hAnsi="Book Antiqua" w:cs="Book Antiqua"/>
          <w:color w:val="000000"/>
        </w:rPr>
        <w:t xml:space="preserve"> procedures. </w:t>
      </w:r>
      <w:r w:rsidR="00EF1B92">
        <w:rPr>
          <w:rFonts w:ascii="Book Antiqua" w:eastAsia="Book Antiqua" w:hAnsi="Book Antiqua" w:cs="Book Antiqua"/>
          <w:color w:val="000000"/>
        </w:rPr>
        <w:t>Forty-eight hours</w:t>
      </w:r>
      <w:r w:rsidRPr="00923D4F">
        <w:rPr>
          <w:rFonts w:ascii="Book Antiqua" w:eastAsia="Book Antiqua" w:hAnsi="Book Antiqua" w:cs="Book Antiqua"/>
          <w:color w:val="000000"/>
        </w:rPr>
        <w:t xml:space="preserve"> before the operation, ICG was injected through the median elbow vein in all </w:t>
      </w:r>
      <w:r w:rsidRPr="00923D4F">
        <w:rPr>
          <w:rFonts w:ascii="Book Antiqua" w:eastAsia="Book Antiqua" w:hAnsi="Book Antiqua" w:cs="Book Antiqua"/>
          <w:color w:val="000000"/>
        </w:rPr>
        <w:lastRenderedPageBreak/>
        <w:t xml:space="preserve">the patients at a dose of 0.25 mg/kg. </w:t>
      </w:r>
      <w:r w:rsidR="00EF1B92">
        <w:rPr>
          <w:rFonts w:ascii="Book Antiqua" w:eastAsia="Book Antiqua" w:hAnsi="Book Antiqua" w:cs="Book Antiqua"/>
          <w:color w:val="000000"/>
        </w:rPr>
        <w:t>T</w:t>
      </w:r>
      <w:r w:rsidRPr="00923D4F">
        <w:rPr>
          <w:rFonts w:ascii="Book Antiqua" w:eastAsia="Book Antiqua" w:hAnsi="Book Antiqua" w:cs="Book Antiqua"/>
          <w:color w:val="000000"/>
        </w:rPr>
        <w:t>he patient</w:t>
      </w:r>
      <w:r w:rsidR="00EF1B92">
        <w:rPr>
          <w:rFonts w:ascii="Book Antiqua" w:eastAsia="Book Antiqua" w:hAnsi="Book Antiqua" w:cs="Book Antiqua"/>
          <w:color w:val="000000"/>
        </w:rPr>
        <w:t>s</w:t>
      </w:r>
      <w:r w:rsidRPr="00923D4F">
        <w:rPr>
          <w:rFonts w:ascii="Book Antiqua" w:eastAsia="Book Antiqua" w:hAnsi="Book Antiqua" w:cs="Book Antiqua"/>
          <w:color w:val="000000"/>
        </w:rPr>
        <w:t xml:space="preserve"> </w:t>
      </w:r>
      <w:r w:rsidR="00EF1B92" w:rsidRPr="00923D4F">
        <w:rPr>
          <w:rFonts w:ascii="Book Antiqua" w:eastAsia="Book Antiqua" w:hAnsi="Book Antiqua" w:cs="Book Antiqua"/>
          <w:color w:val="000000"/>
        </w:rPr>
        <w:t>w</w:t>
      </w:r>
      <w:r w:rsidR="00EF1B92">
        <w:rPr>
          <w:rFonts w:ascii="Book Antiqua" w:eastAsia="Book Antiqua" w:hAnsi="Book Antiqua" w:cs="Book Antiqua"/>
          <w:color w:val="000000"/>
        </w:rPr>
        <w:t>ere</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placed in </w:t>
      </w:r>
      <w:r w:rsidR="00D81776">
        <w:rPr>
          <w:rFonts w:ascii="Book Antiqua" w:eastAsia="Book Antiqua" w:hAnsi="Book Antiqua" w:cs="Book Antiqua"/>
          <w:color w:val="000000"/>
        </w:rPr>
        <w:t>the</w:t>
      </w:r>
      <w:r w:rsidR="00D81776"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supine decubitus position under general anesthesia. Four or five ports were placed depending on the tumor location. After docking, dissection and mobilization of</w:t>
      </w:r>
      <w:r w:rsidR="00EF1B92">
        <w:rPr>
          <w:rFonts w:ascii="Book Antiqua" w:eastAsia="Book Antiqua" w:hAnsi="Book Antiqua" w:cs="Book Antiqua"/>
          <w:color w:val="000000"/>
        </w:rPr>
        <w:t xml:space="preserve"> the</w:t>
      </w:r>
      <w:r w:rsidRPr="00923D4F">
        <w:rPr>
          <w:rFonts w:ascii="Book Antiqua" w:eastAsia="Book Antiqua" w:hAnsi="Book Antiqua" w:cs="Book Antiqua"/>
          <w:color w:val="000000"/>
        </w:rPr>
        <w:t xml:space="preserve"> liver were performed using a coagulation hook or an ultrasonic scalpel. In </w:t>
      </w:r>
      <w:r w:rsidR="00EF1B92">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fluorescent mode, we examined the FNH location on the liver surface. For FNH located in liver parenchyma, intraoperative ultrasound was used to locate the tumor and the boundary of FNH was determined in </w:t>
      </w:r>
      <w:r w:rsidR="00EF1B92">
        <w:rPr>
          <w:rFonts w:ascii="Book Antiqua" w:eastAsia="Book Antiqua" w:hAnsi="Book Antiqua" w:cs="Book Antiqua"/>
          <w:color w:val="000000"/>
        </w:rPr>
        <w:t xml:space="preserve">the </w:t>
      </w:r>
      <w:r w:rsidRPr="00923D4F">
        <w:rPr>
          <w:rFonts w:ascii="Book Antiqua" w:eastAsia="Book Antiqua" w:hAnsi="Book Antiqua" w:cs="Book Antiqua"/>
          <w:color w:val="000000"/>
        </w:rPr>
        <w:t>fluorescence mode after liver parenchyma has been split. Depending on the location of the tumor in the liver, the operation methods include</w:t>
      </w:r>
      <w:r w:rsidR="00EF1B92">
        <w:rPr>
          <w:rFonts w:ascii="Book Antiqua" w:eastAsia="Book Antiqua" w:hAnsi="Book Antiqua" w:cs="Book Antiqua"/>
          <w:color w:val="000000"/>
        </w:rPr>
        <w:t>d</w:t>
      </w:r>
      <w:r w:rsidRPr="00923D4F">
        <w:rPr>
          <w:rFonts w:ascii="Book Antiqua" w:eastAsia="Book Antiqua" w:hAnsi="Book Antiqua" w:cs="Book Antiqua"/>
          <w:color w:val="000000"/>
        </w:rPr>
        <w:t xml:space="preserve"> local resection, segmental resection</w:t>
      </w:r>
      <w:r w:rsidR="00EF1B92">
        <w:rPr>
          <w:rFonts w:ascii="Book Antiqua" w:eastAsia="Book Antiqua" w:hAnsi="Book Antiqua" w:cs="Book Antiqua"/>
          <w:color w:val="000000"/>
        </w:rPr>
        <w:t>,</w:t>
      </w:r>
      <w:r w:rsidRPr="00923D4F">
        <w:rPr>
          <w:rFonts w:ascii="Book Antiqua" w:eastAsia="Book Antiqua" w:hAnsi="Book Antiqua" w:cs="Book Antiqua"/>
          <w:color w:val="000000"/>
        </w:rPr>
        <w:t xml:space="preserve"> and </w:t>
      </w:r>
      <w:proofErr w:type="spellStart"/>
      <w:r w:rsidRPr="00923D4F">
        <w:rPr>
          <w:rFonts w:ascii="Book Antiqua" w:eastAsia="Book Antiqua" w:hAnsi="Book Antiqua" w:cs="Book Antiqua"/>
          <w:color w:val="000000"/>
        </w:rPr>
        <w:t>hemihepatectomy</w:t>
      </w:r>
      <w:proofErr w:type="spellEnd"/>
      <w:r w:rsidRPr="00923D4F">
        <w:rPr>
          <w:rFonts w:ascii="Book Antiqua" w:eastAsia="Book Antiqua" w:hAnsi="Book Antiqua" w:cs="Book Antiqua"/>
          <w:color w:val="000000"/>
        </w:rPr>
        <w:t>.</w:t>
      </w:r>
    </w:p>
    <w:p w14:paraId="24198176" w14:textId="5BAC3EED" w:rsidR="00A77B3E" w:rsidRPr="00923D4F" w:rsidRDefault="00F8732D" w:rsidP="00923D4F">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t>All patients were followed</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1 </w:t>
      </w:r>
      <w:proofErr w:type="spellStart"/>
      <w:r w:rsidRPr="00923D4F">
        <w:rPr>
          <w:rFonts w:ascii="Book Antiqua" w:eastAsia="Book Antiqua" w:hAnsi="Book Antiqua" w:cs="Book Antiqua"/>
          <w:color w:val="000000"/>
        </w:rPr>
        <w:t>mo</w:t>
      </w:r>
      <w:proofErr w:type="spellEnd"/>
      <w:r w:rsidRPr="00923D4F">
        <w:rPr>
          <w:rFonts w:ascii="Book Antiqua" w:eastAsia="Book Antiqua" w:hAnsi="Book Antiqua" w:cs="Book Antiqua"/>
          <w:color w:val="000000"/>
        </w:rPr>
        <w:t xml:space="preserve"> after discharge and then at 3-mo intervals thereafter.</w:t>
      </w:r>
    </w:p>
    <w:p w14:paraId="01886436" w14:textId="77777777" w:rsidR="00A77B3E" w:rsidRPr="00923D4F" w:rsidRDefault="00A77B3E" w:rsidP="00923D4F">
      <w:pPr>
        <w:spacing w:line="360" w:lineRule="auto"/>
        <w:jc w:val="both"/>
        <w:rPr>
          <w:rFonts w:ascii="Book Antiqua" w:hAnsi="Book Antiqua"/>
        </w:rPr>
      </w:pPr>
    </w:p>
    <w:p w14:paraId="66BACD7B" w14:textId="77777777" w:rsidR="00D8117C"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Statistical analysis</w:t>
      </w:r>
    </w:p>
    <w:p w14:paraId="0A8DC32E" w14:textId="10B214D2"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 xml:space="preserve">Continuous data are presented as </w:t>
      </w:r>
      <w:r w:rsidR="00340206">
        <w:rPr>
          <w:rFonts w:ascii="Book Antiqua" w:eastAsia="Book Antiqua" w:hAnsi="Book Antiqua" w:cs="Book Antiqua"/>
          <w:color w:val="000000"/>
        </w:rPr>
        <w:t xml:space="preserve">the </w:t>
      </w:r>
      <w:r w:rsidRPr="00923D4F">
        <w:rPr>
          <w:rFonts w:ascii="Book Antiqua" w:eastAsia="Book Antiqua" w:hAnsi="Book Antiqua" w:cs="Book Antiqua"/>
          <w:color w:val="000000"/>
        </w:rPr>
        <w:t>mean ± SD or median and interquartile range (</w:t>
      </w:r>
      <w:bookmarkStart w:id="7" w:name="_Hlk54347931"/>
      <w:r w:rsidRPr="00923D4F">
        <w:rPr>
          <w:rFonts w:ascii="Book Antiqua" w:eastAsia="Book Antiqua" w:hAnsi="Book Antiqua" w:cs="Book Antiqua"/>
          <w:color w:val="000000"/>
        </w:rPr>
        <w:t>IQR</w:t>
      </w:r>
      <w:bookmarkEnd w:id="7"/>
      <w:r w:rsidRPr="00923D4F">
        <w:rPr>
          <w:rFonts w:ascii="Book Antiqua" w:eastAsia="Book Antiqua" w:hAnsi="Book Antiqua" w:cs="Book Antiqua"/>
          <w:color w:val="000000"/>
        </w:rPr>
        <w:t xml:space="preserve">) according to their distributions. The Student’s </w:t>
      </w:r>
      <w:r w:rsidRPr="00923D4F">
        <w:rPr>
          <w:rFonts w:ascii="Book Antiqua" w:eastAsia="Book Antiqua" w:hAnsi="Book Antiqua" w:cs="Book Antiqua"/>
          <w:i/>
          <w:iCs/>
          <w:color w:val="000000"/>
        </w:rPr>
        <w:t>t</w:t>
      </w:r>
      <w:r w:rsidRPr="00923D4F">
        <w:rPr>
          <w:rFonts w:ascii="Book Antiqua" w:eastAsia="Book Antiqua" w:hAnsi="Book Antiqua" w:cs="Book Antiqua"/>
          <w:color w:val="000000"/>
        </w:rPr>
        <w:t>-test was used to compare normally distributed variables between groups, whereas the Mann–Whitney</w:t>
      </w:r>
      <w:r w:rsidRPr="00482C6E">
        <w:rPr>
          <w:rFonts w:ascii="Book Antiqua" w:eastAsia="Book Antiqua" w:hAnsi="Book Antiqua" w:cs="Book Antiqua"/>
          <w:i/>
          <w:color w:val="000000"/>
        </w:rPr>
        <w:t xml:space="preserve"> U</w:t>
      </w:r>
      <w:r w:rsidRPr="00923D4F">
        <w:rPr>
          <w:rFonts w:ascii="Book Antiqua" w:eastAsia="Book Antiqua" w:hAnsi="Book Antiqua" w:cs="Book Antiqua"/>
          <w:color w:val="000000"/>
        </w:rPr>
        <w:t xml:space="preserve"> test was used for non-normally distributed variables. Categorical data were compared using the Chi-squared test. A </w:t>
      </w:r>
      <w:r w:rsidRPr="00923D4F">
        <w:rPr>
          <w:rFonts w:ascii="Book Antiqua" w:eastAsia="Book Antiqua" w:hAnsi="Book Antiqua" w:cs="Book Antiqua"/>
          <w:i/>
          <w:iCs/>
          <w:color w:val="000000"/>
        </w:rPr>
        <w:t>P</w:t>
      </w:r>
      <w:r w:rsidRPr="00923D4F">
        <w:rPr>
          <w:rFonts w:ascii="Book Antiqua" w:eastAsia="Book Antiqua" w:hAnsi="Book Antiqua" w:cs="Book Antiqua"/>
          <w:color w:val="000000"/>
        </w:rPr>
        <w:t xml:space="preserve"> value</w:t>
      </w:r>
      <w:r w:rsidR="00340206">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&lt; 0.05 was considered statistically significant. All </w:t>
      </w:r>
      <w:r w:rsidR="00340206" w:rsidRPr="00923D4F">
        <w:rPr>
          <w:rFonts w:ascii="Book Antiqua" w:eastAsia="Book Antiqua" w:hAnsi="Book Antiqua" w:cs="Book Antiqua"/>
          <w:color w:val="000000"/>
        </w:rPr>
        <w:t>analys</w:t>
      </w:r>
      <w:r w:rsidR="00340206">
        <w:rPr>
          <w:rFonts w:ascii="Book Antiqua" w:eastAsia="Book Antiqua" w:hAnsi="Book Antiqua" w:cs="Book Antiqua"/>
          <w:color w:val="000000"/>
        </w:rPr>
        <w:t>e</w:t>
      </w:r>
      <w:r w:rsidR="00340206" w:rsidRPr="00923D4F">
        <w:rPr>
          <w:rFonts w:ascii="Book Antiqua" w:eastAsia="Book Antiqua" w:hAnsi="Book Antiqua" w:cs="Book Antiqua"/>
          <w:color w:val="000000"/>
        </w:rPr>
        <w:t>s w</w:t>
      </w:r>
      <w:r w:rsidR="00340206">
        <w:rPr>
          <w:rFonts w:ascii="Book Antiqua" w:eastAsia="Book Antiqua" w:hAnsi="Book Antiqua" w:cs="Book Antiqua"/>
          <w:color w:val="000000"/>
        </w:rPr>
        <w:t>ere</w:t>
      </w:r>
      <w:r w:rsidR="00340206"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performed with</w:t>
      </w:r>
      <w:r w:rsidR="00340206">
        <w:rPr>
          <w:rFonts w:ascii="Book Antiqua" w:eastAsia="Book Antiqua" w:hAnsi="Book Antiqua" w:cs="Book Antiqua"/>
          <w:color w:val="000000"/>
        </w:rPr>
        <w:t xml:space="preserve"> </w:t>
      </w:r>
      <w:r w:rsidRPr="00923D4F">
        <w:rPr>
          <w:rFonts w:ascii="Book Antiqua" w:eastAsia="Book Antiqua" w:hAnsi="Book Antiqua" w:cs="Book Antiqua"/>
          <w:color w:val="000000"/>
        </w:rPr>
        <w:t>IBM SPSS statistical software, version 20 (SPSS</w:t>
      </w:r>
      <w:r w:rsidR="000C7342"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Chicago, IL, U</w:t>
      </w:r>
      <w:r w:rsidR="008C2239" w:rsidRPr="00923D4F">
        <w:rPr>
          <w:rFonts w:ascii="Book Antiqua" w:eastAsia="Book Antiqua" w:hAnsi="Book Antiqua" w:cs="Book Antiqua"/>
          <w:color w:val="000000"/>
        </w:rPr>
        <w:t>nited States</w:t>
      </w:r>
      <w:r w:rsidRPr="00923D4F">
        <w:rPr>
          <w:rFonts w:ascii="Book Antiqua" w:eastAsia="Book Antiqua" w:hAnsi="Book Antiqua" w:cs="Book Antiqua"/>
          <w:color w:val="000000"/>
        </w:rPr>
        <w:t>).</w:t>
      </w:r>
    </w:p>
    <w:p w14:paraId="7B85678A" w14:textId="77777777" w:rsidR="00A77B3E" w:rsidRPr="00923D4F" w:rsidRDefault="00A77B3E" w:rsidP="00923D4F">
      <w:pPr>
        <w:spacing w:line="360" w:lineRule="auto"/>
        <w:jc w:val="both"/>
        <w:rPr>
          <w:rFonts w:ascii="Book Antiqua" w:hAnsi="Book Antiqua"/>
        </w:rPr>
      </w:pPr>
    </w:p>
    <w:p w14:paraId="47E2234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aps/>
          <w:color w:val="000000"/>
          <w:u w:val="single"/>
        </w:rPr>
        <w:t>RESULTS</w:t>
      </w:r>
    </w:p>
    <w:p w14:paraId="497118B7"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Patient characteristics</w:t>
      </w:r>
    </w:p>
    <w:p w14:paraId="12CDF2DC" w14:textId="61A596D3" w:rsidR="00A77B3E" w:rsidRPr="00923D4F" w:rsidRDefault="00F8732D" w:rsidP="00923D4F">
      <w:pPr>
        <w:spacing w:line="360" w:lineRule="auto"/>
        <w:jc w:val="both"/>
        <w:rPr>
          <w:rFonts w:ascii="Book Antiqua" w:eastAsia="Book Antiqua" w:hAnsi="Book Antiqua" w:cs="Book Antiqua"/>
          <w:color w:val="000000"/>
        </w:rPr>
      </w:pPr>
      <w:r w:rsidRPr="00923D4F">
        <w:rPr>
          <w:rFonts w:ascii="Book Antiqua" w:eastAsia="Book Antiqua" w:hAnsi="Book Antiqua" w:cs="Book Antiqua"/>
          <w:color w:val="000000"/>
        </w:rPr>
        <w:t>Table 1 shows the detailed characteristics of the 23 patients. The patients included 11 men and 12 women with a mean age of 30.5 years. The most common tumor site was</w:t>
      </w:r>
      <w:r w:rsidR="00340206">
        <w:rPr>
          <w:rFonts w:ascii="Book Antiqua" w:eastAsia="Book Antiqua" w:hAnsi="Book Antiqua" w:cs="Book Antiqua"/>
          <w:color w:val="000000"/>
        </w:rPr>
        <w:t xml:space="preserve"> </w:t>
      </w:r>
      <w:r w:rsidRPr="00923D4F">
        <w:rPr>
          <w:rFonts w:ascii="Book Antiqua" w:eastAsia="Book Antiqua" w:hAnsi="Book Antiqua" w:cs="Book Antiqua"/>
          <w:color w:val="000000"/>
        </w:rPr>
        <w:t>segment IV (6</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26%), followed by</w:t>
      </w:r>
      <w:r w:rsidR="00340206">
        <w:rPr>
          <w:rFonts w:ascii="Book Antiqua" w:eastAsia="Book Antiqua" w:hAnsi="Book Antiqua" w:cs="Book Antiqua"/>
          <w:color w:val="000000"/>
        </w:rPr>
        <w:t xml:space="preserve"> </w:t>
      </w:r>
      <w:r w:rsidRPr="00923D4F">
        <w:rPr>
          <w:rFonts w:ascii="Book Antiqua" w:eastAsia="Book Antiqua" w:hAnsi="Book Antiqua" w:cs="Book Antiqua"/>
          <w:color w:val="000000"/>
        </w:rPr>
        <w:t>segment II/III (4</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17%) and segment V/VI (4</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17%), segment VII (3</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13</w:t>
      </w:r>
      <w:r w:rsidR="00340206" w:rsidRPr="00923D4F">
        <w:rPr>
          <w:rFonts w:ascii="Book Antiqua" w:eastAsia="Book Antiqua" w:hAnsi="Book Antiqua" w:cs="Book Antiqua"/>
          <w:color w:val="000000"/>
        </w:rPr>
        <w:t>%)</w:t>
      </w:r>
      <w:r w:rsidR="00340206">
        <w:rPr>
          <w:rFonts w:ascii="Book Antiqua" w:eastAsia="Book Antiqua" w:hAnsi="Book Antiqua" w:cs="Book Antiqua"/>
          <w:color w:val="000000"/>
        </w:rPr>
        <w:t xml:space="preserve"> </w:t>
      </w:r>
      <w:r w:rsidRPr="00923D4F">
        <w:rPr>
          <w:rFonts w:ascii="Book Antiqua" w:eastAsia="Book Antiqua" w:hAnsi="Book Antiqua" w:cs="Book Antiqua"/>
          <w:color w:val="000000"/>
        </w:rPr>
        <w:t>and segment VIII (3</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13%), segment I (2</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9%), and </w:t>
      </w:r>
      <w:r w:rsidR="00340206">
        <w:rPr>
          <w:rFonts w:ascii="Book Antiqua" w:eastAsia="Book Antiqua" w:hAnsi="Book Antiqua" w:cs="Book Antiqua"/>
          <w:color w:val="000000"/>
        </w:rPr>
        <w:t xml:space="preserve">the </w:t>
      </w:r>
      <w:r w:rsidRPr="00923D4F">
        <w:rPr>
          <w:rFonts w:ascii="Book Antiqua" w:eastAsia="Book Antiqua" w:hAnsi="Book Antiqua" w:cs="Book Antiqua"/>
          <w:color w:val="000000"/>
        </w:rPr>
        <w:t>left half liver (1</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4%). The mean largest tumor diameter was 5.6 cm and 13 patients had a tumor larger than 5 cm. All the tumors were FNH on final histopathological examination.</w:t>
      </w:r>
    </w:p>
    <w:p w14:paraId="4F12650D" w14:textId="77777777" w:rsidR="007463FD" w:rsidRPr="00923D4F" w:rsidRDefault="007463FD" w:rsidP="00923D4F">
      <w:pPr>
        <w:spacing w:line="360" w:lineRule="auto"/>
        <w:jc w:val="both"/>
        <w:rPr>
          <w:rFonts w:ascii="Book Antiqua" w:hAnsi="Book Antiqua"/>
        </w:rPr>
      </w:pPr>
    </w:p>
    <w:p w14:paraId="01EA9540"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Perioperative outcomes</w:t>
      </w:r>
    </w:p>
    <w:p w14:paraId="1F6C7BFD" w14:textId="122E956A" w:rsidR="00A77B3E" w:rsidRPr="00923D4F" w:rsidRDefault="00F8732D" w:rsidP="00923D4F">
      <w:pPr>
        <w:spacing w:line="360" w:lineRule="auto"/>
        <w:jc w:val="both"/>
        <w:rPr>
          <w:rFonts w:ascii="Book Antiqua" w:eastAsia="Book Antiqua" w:hAnsi="Book Antiqua" w:cs="Book Antiqua"/>
          <w:color w:val="000000"/>
        </w:rPr>
      </w:pPr>
      <w:r w:rsidRPr="00923D4F">
        <w:rPr>
          <w:rFonts w:ascii="Book Antiqua" w:eastAsia="Book Antiqua" w:hAnsi="Book Antiqua" w:cs="Book Antiqua"/>
          <w:color w:val="000000"/>
        </w:rPr>
        <w:t xml:space="preserve">The FNH of 22 patients </w:t>
      </w:r>
      <w:r w:rsidR="00340206" w:rsidRPr="00923D4F">
        <w:rPr>
          <w:rFonts w:ascii="Book Antiqua" w:eastAsia="Book Antiqua" w:hAnsi="Book Antiqua" w:cs="Book Antiqua"/>
          <w:color w:val="000000"/>
        </w:rPr>
        <w:t>w</w:t>
      </w:r>
      <w:r w:rsidR="00340206">
        <w:rPr>
          <w:rFonts w:ascii="Book Antiqua" w:eastAsia="Book Antiqua" w:hAnsi="Book Antiqua" w:cs="Book Antiqua"/>
          <w:color w:val="000000"/>
        </w:rPr>
        <w:t>as</w:t>
      </w:r>
      <w:r w:rsidR="00340206"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successfully removed robotically and </w:t>
      </w:r>
      <w:r w:rsidR="00340206">
        <w:rPr>
          <w:rFonts w:ascii="Book Antiqua" w:eastAsia="Book Antiqua" w:hAnsi="Book Antiqua" w:cs="Book Antiqua"/>
          <w:color w:val="000000"/>
        </w:rPr>
        <w:t>one</w:t>
      </w:r>
      <w:r w:rsidR="00340206"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patient </w:t>
      </w:r>
      <w:r w:rsidR="00D81776">
        <w:rPr>
          <w:rFonts w:ascii="Book Antiqua" w:eastAsia="Book Antiqua" w:hAnsi="Book Antiqua" w:cs="Book Antiqua"/>
          <w:color w:val="000000"/>
        </w:rPr>
        <w:t>converted</w:t>
      </w:r>
      <w:r w:rsidR="00D81776"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to open surgery. The mean operative time of robotic resection was 121 min, and the median </w:t>
      </w:r>
      <w:r w:rsidR="006B107C" w:rsidRPr="00923D4F">
        <w:rPr>
          <w:rFonts w:ascii="Book Antiqua" w:eastAsia="Book Antiqua" w:hAnsi="Book Antiqua" w:cs="Book Antiqua"/>
          <w:color w:val="000000"/>
        </w:rPr>
        <w:t>EBL</w:t>
      </w:r>
      <w:r w:rsidRPr="00923D4F">
        <w:rPr>
          <w:rFonts w:ascii="Book Antiqua" w:eastAsia="Book Antiqua" w:hAnsi="Book Antiqua" w:cs="Book Antiqua"/>
          <w:color w:val="000000"/>
        </w:rPr>
        <w:t xml:space="preserve"> of robotic resection was 115 mL (</w:t>
      </w:r>
      <w:r w:rsidR="007305A0" w:rsidRPr="00923D4F">
        <w:rPr>
          <w:rFonts w:ascii="Book Antiqua" w:eastAsia="Book Antiqua" w:hAnsi="Book Antiqua" w:cs="Book Antiqua"/>
          <w:color w:val="000000"/>
        </w:rPr>
        <w:t>IQR</w:t>
      </w:r>
      <w:r w:rsidR="001B0891"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10-800 mL). One patient required blood transfusion. Postoperative morbidities occurred in </w:t>
      </w:r>
      <w:r w:rsidR="00340206">
        <w:rPr>
          <w:rFonts w:ascii="Book Antiqua" w:eastAsia="Book Antiqua" w:hAnsi="Book Antiqua" w:cs="Book Antiqua"/>
          <w:color w:val="000000"/>
        </w:rPr>
        <w:t>two</w:t>
      </w:r>
      <w:r w:rsidRPr="00923D4F">
        <w:rPr>
          <w:rFonts w:ascii="Book Antiqua" w:eastAsia="Book Antiqua" w:hAnsi="Book Antiqua" w:cs="Book Antiqua"/>
          <w:color w:val="000000"/>
        </w:rPr>
        <w:t xml:space="preserve"> (8.7%)</w:t>
      </w:r>
      <w:r w:rsidR="00340206">
        <w:rPr>
          <w:rFonts w:ascii="Book Antiqua" w:eastAsia="Book Antiqua" w:hAnsi="Book Antiqua" w:cs="Book Antiqua"/>
          <w:color w:val="000000"/>
        </w:rPr>
        <w:t xml:space="preserve"> patients</w:t>
      </w:r>
      <w:r w:rsidRPr="00923D4F">
        <w:rPr>
          <w:rFonts w:ascii="Book Antiqua" w:eastAsia="Book Antiqua" w:hAnsi="Book Antiqua" w:cs="Book Antiqua"/>
          <w:color w:val="000000"/>
        </w:rPr>
        <w:t xml:space="preserve">, who had postoperative biliary fistula. The mean </w:t>
      </w:r>
      <w:r w:rsidR="003D29F8" w:rsidRPr="00923D4F">
        <w:rPr>
          <w:rFonts w:ascii="Book Antiqua" w:eastAsia="Book Antiqua" w:hAnsi="Book Antiqua" w:cs="Book Antiqua"/>
          <w:color w:val="000000"/>
        </w:rPr>
        <w:t>PHS</w:t>
      </w:r>
      <w:r w:rsidRPr="00923D4F">
        <w:rPr>
          <w:rFonts w:ascii="Book Antiqua" w:eastAsia="Book Antiqua" w:hAnsi="Book Antiqua" w:cs="Book Antiqua"/>
          <w:color w:val="000000"/>
        </w:rPr>
        <w:t xml:space="preserve"> was 3.7 d. No patients required readmission to hospital and there was no 90-d mortality. After a median follow-up of 12 </w:t>
      </w:r>
      <w:proofErr w:type="spellStart"/>
      <w:r w:rsidRPr="00923D4F">
        <w:rPr>
          <w:rFonts w:ascii="Book Antiqua" w:eastAsia="Book Antiqua" w:hAnsi="Book Antiqua" w:cs="Book Antiqua"/>
          <w:color w:val="000000"/>
        </w:rPr>
        <w:t>mo</w:t>
      </w:r>
      <w:proofErr w:type="spellEnd"/>
      <w:r w:rsidRPr="00923D4F">
        <w:rPr>
          <w:rFonts w:ascii="Book Antiqua" w:eastAsia="Book Antiqua" w:hAnsi="Book Antiqua" w:cs="Book Antiqua"/>
          <w:color w:val="000000"/>
        </w:rPr>
        <w:t xml:space="preserve"> (</w:t>
      </w:r>
      <w:r w:rsidR="007305A0" w:rsidRPr="00923D4F">
        <w:rPr>
          <w:rFonts w:ascii="Book Antiqua" w:eastAsia="Book Antiqua" w:hAnsi="Book Antiqua" w:cs="Book Antiqua"/>
          <w:color w:val="000000"/>
        </w:rPr>
        <w:t>IQR</w:t>
      </w:r>
      <w:r w:rsidR="001B0891"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4-17 </w:t>
      </w:r>
      <w:proofErr w:type="spellStart"/>
      <w:r w:rsidRPr="00923D4F">
        <w:rPr>
          <w:rFonts w:ascii="Book Antiqua" w:eastAsia="Book Antiqua" w:hAnsi="Book Antiqua" w:cs="Book Antiqua"/>
          <w:color w:val="000000"/>
        </w:rPr>
        <w:t>mo</w:t>
      </w:r>
      <w:proofErr w:type="spellEnd"/>
      <w:r w:rsidRPr="00923D4F">
        <w:rPr>
          <w:rFonts w:ascii="Book Antiqua" w:eastAsia="Book Antiqua" w:hAnsi="Book Antiqua" w:cs="Book Antiqua"/>
          <w:color w:val="000000"/>
        </w:rPr>
        <w:t>), no patient showed radiologic evidence of tumor recurrence.</w:t>
      </w:r>
    </w:p>
    <w:p w14:paraId="262056BF" w14:textId="77777777" w:rsidR="007463FD" w:rsidRPr="00923D4F" w:rsidRDefault="007463FD" w:rsidP="00923D4F">
      <w:pPr>
        <w:spacing w:line="360" w:lineRule="auto"/>
        <w:jc w:val="both"/>
        <w:rPr>
          <w:rFonts w:ascii="Book Antiqua" w:hAnsi="Book Antiqua"/>
        </w:rPr>
      </w:pPr>
    </w:p>
    <w:p w14:paraId="1FDD542F"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Surgical findings</w:t>
      </w:r>
    </w:p>
    <w:p w14:paraId="08F34D32" w14:textId="294212B7" w:rsidR="00A77B3E" w:rsidRPr="00923D4F" w:rsidRDefault="00F8732D" w:rsidP="00923D4F">
      <w:pPr>
        <w:spacing w:line="360" w:lineRule="auto"/>
        <w:jc w:val="both"/>
        <w:rPr>
          <w:rFonts w:ascii="Book Antiqua" w:eastAsia="Book Antiqua" w:hAnsi="Book Antiqua" w:cs="Book Antiqua"/>
          <w:color w:val="000000"/>
        </w:rPr>
      </w:pPr>
      <w:r w:rsidRPr="00923D4F">
        <w:rPr>
          <w:rFonts w:ascii="Book Antiqua" w:eastAsia="Book Antiqua" w:hAnsi="Book Antiqua" w:cs="Book Antiqua"/>
          <w:color w:val="000000"/>
        </w:rPr>
        <w:t xml:space="preserve">In all patients, FNH in the liver showed bright green imaging in the robot fluorescence mode. All tumors were evenly imaged, and the rest normal liver tissues were not imaged. For FNH protruding from the surface of the liver, it </w:t>
      </w:r>
      <w:r w:rsidR="00340206">
        <w:rPr>
          <w:rFonts w:ascii="Book Antiqua" w:eastAsia="Book Antiqua" w:hAnsi="Book Antiqua" w:cs="Book Antiqua"/>
          <w:color w:val="000000"/>
        </w:rPr>
        <w:t>was</w:t>
      </w:r>
      <w:r w:rsidR="00340206"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very easy to locate the tumor during the operation. For FNH located in the liver parenchyma, combined with intraoperative ultrasound, all tumors were successfully found and completely removed. In the liver parenchyma, ICG imaging accurately displayed the tumor boundary in real time, and the operation was safe and feasible. Preoperative MRI of patient number 14 showed that the tumor was located in</w:t>
      </w:r>
      <w:r w:rsidR="00340206">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segment VII. Three dimensional reconstruction of CT </w:t>
      </w:r>
      <w:r w:rsidR="00340206">
        <w:rPr>
          <w:rFonts w:ascii="Book Antiqua" w:eastAsia="Book Antiqua" w:hAnsi="Book Antiqua" w:cs="Book Antiqua"/>
          <w:color w:val="000000"/>
        </w:rPr>
        <w:t xml:space="preserve">images </w:t>
      </w:r>
      <w:r w:rsidRPr="00923D4F">
        <w:rPr>
          <w:rFonts w:ascii="Book Antiqua" w:eastAsia="Book Antiqua" w:hAnsi="Book Antiqua" w:cs="Book Antiqua"/>
          <w:color w:val="000000"/>
        </w:rPr>
        <w:t>showed that the tumor crossed the right hepatic vein. During the operation, ICG real-time imaging accurately showed the location of the tumor and ensured the scope of operation.</w:t>
      </w:r>
      <w:r w:rsidR="009D7836" w:rsidRPr="009D7836">
        <w:rPr>
          <w:rFonts w:ascii="Book Antiqua" w:eastAsia="Book Antiqua" w:hAnsi="Book Antiqua" w:cs="Book Antiqua"/>
          <w:color w:val="000000"/>
        </w:rPr>
        <w:t xml:space="preserve"> </w:t>
      </w:r>
      <w:r w:rsidR="009D7836" w:rsidRPr="003161CA">
        <w:rPr>
          <w:rFonts w:ascii="Book Antiqua" w:eastAsia="Book Antiqua" w:hAnsi="Book Antiqua" w:cs="Book Antiqua"/>
          <w:color w:val="000000"/>
        </w:rPr>
        <w:t>The postoperative specimens showed that the tumor</w:t>
      </w:r>
      <w:r w:rsidR="009D7836">
        <w:rPr>
          <w:rFonts w:ascii="Book Antiqua" w:hAnsi="Book Antiqua" w:cs="Book Antiqua" w:hint="eastAsia"/>
          <w:color w:val="000000"/>
          <w:lang w:eastAsia="zh-CN"/>
        </w:rPr>
        <w:t>s</w:t>
      </w:r>
      <w:r w:rsidR="009D7836" w:rsidRPr="003161CA">
        <w:rPr>
          <w:rFonts w:ascii="Book Antiqua" w:eastAsia="Book Antiqua" w:hAnsi="Book Antiqua" w:cs="Book Antiqua"/>
          <w:color w:val="000000"/>
        </w:rPr>
        <w:t xml:space="preserve"> </w:t>
      </w:r>
      <w:r w:rsidR="009D7836" w:rsidRPr="003161CA">
        <w:rPr>
          <w:rFonts w:ascii="Book Antiqua" w:eastAsia="Book Antiqua" w:hAnsi="Book Antiqua" w:cs="Book Antiqua" w:hint="eastAsia"/>
          <w:color w:val="000000"/>
        </w:rPr>
        <w:t>w</w:t>
      </w:r>
      <w:r w:rsidR="009D7836">
        <w:rPr>
          <w:rFonts w:ascii="Book Antiqua" w:hAnsi="Book Antiqua" w:cs="Book Antiqua" w:hint="eastAsia"/>
          <w:color w:val="000000"/>
          <w:lang w:eastAsia="zh-CN"/>
        </w:rPr>
        <w:t>ere</w:t>
      </w:r>
      <w:r w:rsidR="009D7836" w:rsidRPr="003161CA">
        <w:rPr>
          <w:rFonts w:ascii="Book Antiqua" w:eastAsia="Book Antiqua" w:hAnsi="Book Antiqua" w:cs="Book Antiqua"/>
          <w:color w:val="000000"/>
        </w:rPr>
        <w:t xml:space="preserve"> uniformly stained by ICG</w:t>
      </w:r>
      <w:r w:rsidRPr="00923D4F">
        <w:rPr>
          <w:rFonts w:ascii="Book Antiqua" w:eastAsia="Book Antiqua" w:hAnsi="Book Antiqua" w:cs="Book Antiqua"/>
          <w:color w:val="000000"/>
        </w:rPr>
        <w:t>, and the imaging effect was satisfactory (Figure 1).</w:t>
      </w:r>
    </w:p>
    <w:p w14:paraId="16BC6340" w14:textId="77777777" w:rsidR="007463FD" w:rsidRPr="00923D4F" w:rsidRDefault="007463FD" w:rsidP="00923D4F">
      <w:pPr>
        <w:spacing w:line="360" w:lineRule="auto"/>
        <w:jc w:val="both"/>
        <w:rPr>
          <w:rFonts w:ascii="Book Antiqua" w:hAnsi="Book Antiqua"/>
        </w:rPr>
      </w:pPr>
    </w:p>
    <w:p w14:paraId="15CB48F7" w14:textId="77777777" w:rsidR="00D8117C"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Clinical outcomes according to tumor size</w:t>
      </w:r>
    </w:p>
    <w:p w14:paraId="0837A30F" w14:textId="19B5F8FA"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The 22 patients who underwent robotic resection were divided into two groups according to the tumor size. Table 2 shows the demographic data and perioperative outcomes of these patients. There were no significant differences between the large (≥</w:t>
      </w:r>
      <w:r w:rsidR="007C16B9" w:rsidRPr="00923D4F">
        <w:rPr>
          <w:rFonts w:ascii="Book Antiqua" w:eastAsia="Book Antiqua" w:hAnsi="Book Antiqua" w:cs="Book Antiqua"/>
          <w:b/>
          <w:bCs/>
          <w:color w:val="000000"/>
        </w:rPr>
        <w:t xml:space="preserve"> </w:t>
      </w:r>
      <w:r w:rsidRPr="00923D4F">
        <w:rPr>
          <w:rFonts w:ascii="Book Antiqua" w:eastAsia="Book Antiqua" w:hAnsi="Book Antiqua" w:cs="Book Antiqua"/>
          <w:color w:val="000000"/>
        </w:rPr>
        <w:t>5 cm) and small (&lt;</w:t>
      </w:r>
      <w:r w:rsidR="007C16B9" w:rsidRPr="00923D4F">
        <w:rPr>
          <w:rFonts w:ascii="Book Antiqua" w:eastAsia="Book Antiqua" w:hAnsi="Book Antiqua" w:cs="Book Antiqua"/>
          <w:b/>
          <w:bCs/>
          <w:color w:val="000000"/>
        </w:rPr>
        <w:t xml:space="preserve"> </w:t>
      </w:r>
      <w:r w:rsidRPr="00923D4F">
        <w:rPr>
          <w:rFonts w:ascii="Book Antiqua" w:eastAsia="Book Antiqua" w:hAnsi="Book Antiqua" w:cs="Book Antiqua"/>
          <w:color w:val="000000"/>
        </w:rPr>
        <w:t xml:space="preserve">5 cm) tumor groups of patients with respect to age, sex, and tumor </w:t>
      </w:r>
      <w:r w:rsidRPr="00923D4F">
        <w:rPr>
          <w:rFonts w:ascii="Book Antiqua" w:eastAsia="Book Antiqua" w:hAnsi="Book Antiqua" w:cs="Book Antiqua"/>
          <w:color w:val="000000"/>
        </w:rPr>
        <w:lastRenderedPageBreak/>
        <w:t xml:space="preserve">location. The two groups had similar operation times, </w:t>
      </w:r>
      <w:r w:rsidR="006B107C" w:rsidRPr="00923D4F">
        <w:rPr>
          <w:rFonts w:ascii="Book Antiqua" w:eastAsia="Book Antiqua" w:hAnsi="Book Antiqua" w:cs="Book Antiqua"/>
          <w:color w:val="000000"/>
        </w:rPr>
        <w:t>EBL</w:t>
      </w:r>
      <w:r w:rsidR="00340206">
        <w:rPr>
          <w:rFonts w:ascii="Book Antiqua" w:eastAsia="Book Antiqua" w:hAnsi="Book Antiqua" w:cs="Book Antiqua"/>
          <w:color w:val="000000"/>
        </w:rPr>
        <w:t>,</w:t>
      </w:r>
      <w:r w:rsidRPr="00923D4F">
        <w:rPr>
          <w:rFonts w:ascii="Book Antiqua" w:eastAsia="Book Antiqua" w:hAnsi="Book Antiqua" w:cs="Book Antiqua"/>
          <w:color w:val="000000"/>
        </w:rPr>
        <w:t xml:space="preserve"> and morbidity rates (</w:t>
      </w:r>
      <w:r w:rsidR="0002334C" w:rsidRPr="00923D4F">
        <w:rPr>
          <w:rFonts w:ascii="Book Antiqua" w:eastAsia="Book Antiqua" w:hAnsi="Book Antiqua" w:cs="Book Antiqua"/>
          <w:i/>
          <w:iCs/>
          <w:color w:val="000000"/>
        </w:rPr>
        <w:t>P</w:t>
      </w:r>
      <w:r w:rsidR="0002334C"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&gt;</w:t>
      </w:r>
      <w:r w:rsidR="0002334C"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0.05). The </w:t>
      </w:r>
      <w:r w:rsidR="003D29F8" w:rsidRPr="00923D4F">
        <w:rPr>
          <w:rFonts w:ascii="Book Antiqua" w:eastAsia="Book Antiqua" w:hAnsi="Book Antiqua" w:cs="Book Antiqua"/>
          <w:color w:val="000000"/>
        </w:rPr>
        <w:t>PHS</w:t>
      </w:r>
      <w:r w:rsidRPr="00923D4F">
        <w:rPr>
          <w:rFonts w:ascii="Book Antiqua" w:eastAsia="Book Antiqua" w:hAnsi="Book Antiqua" w:cs="Book Antiqua"/>
          <w:color w:val="000000"/>
        </w:rPr>
        <w:t xml:space="preserve"> in the small tumor group was significantly shorter than that in the large tumor group (</w:t>
      </w:r>
      <w:r w:rsidR="007463FD" w:rsidRPr="00923D4F">
        <w:rPr>
          <w:rFonts w:ascii="Book Antiqua" w:eastAsia="Book Antiqua" w:hAnsi="Book Antiqua" w:cs="Book Antiqua"/>
          <w:i/>
          <w:iCs/>
          <w:color w:val="000000"/>
        </w:rPr>
        <w:t>P</w:t>
      </w:r>
      <w:r w:rsidR="007463FD"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&lt;</w:t>
      </w:r>
      <w:r w:rsidR="007463FD"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0.05).</w:t>
      </w:r>
    </w:p>
    <w:p w14:paraId="59772D38" w14:textId="77777777" w:rsidR="00A77B3E" w:rsidRPr="00923D4F" w:rsidRDefault="00A77B3E" w:rsidP="00923D4F">
      <w:pPr>
        <w:spacing w:line="360" w:lineRule="auto"/>
        <w:jc w:val="both"/>
        <w:rPr>
          <w:rFonts w:ascii="Book Antiqua" w:hAnsi="Book Antiqua"/>
        </w:rPr>
      </w:pPr>
    </w:p>
    <w:p w14:paraId="4C0EB514"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aps/>
          <w:color w:val="000000"/>
          <w:u w:val="single"/>
        </w:rPr>
        <w:t>DISCUSSION</w:t>
      </w:r>
    </w:p>
    <w:p w14:paraId="5475A3EA" w14:textId="0C48DB95" w:rsidR="00AE7398"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FNH is a benign tumor of the liver, which is common in young women. Most cases are asymptomatic and the tumor do</w:t>
      </w:r>
      <w:r w:rsidR="00A025C4">
        <w:rPr>
          <w:rFonts w:ascii="Book Antiqua" w:eastAsia="Book Antiqua" w:hAnsi="Book Antiqua" w:cs="Book Antiqua"/>
          <w:color w:val="000000"/>
        </w:rPr>
        <w:t>es</w:t>
      </w:r>
      <w:r w:rsidRPr="00923D4F">
        <w:rPr>
          <w:rFonts w:ascii="Book Antiqua" w:eastAsia="Book Antiqua" w:hAnsi="Book Antiqua" w:cs="Book Antiqua"/>
          <w:color w:val="000000"/>
        </w:rPr>
        <w:t xml:space="preserve"> not </w:t>
      </w:r>
      <w:r w:rsidR="00A025C4">
        <w:rPr>
          <w:rFonts w:ascii="Book Antiqua" w:eastAsia="Book Antiqua" w:hAnsi="Book Antiqua" w:cs="Book Antiqua"/>
          <w:color w:val="000000"/>
        </w:rPr>
        <w:t xml:space="preserve">undergo </w:t>
      </w:r>
      <w:r w:rsidRPr="00923D4F">
        <w:rPr>
          <w:rFonts w:ascii="Book Antiqua" w:eastAsia="Book Antiqua" w:hAnsi="Book Antiqua" w:cs="Book Antiqua"/>
          <w:color w:val="000000"/>
        </w:rPr>
        <w:t xml:space="preserve">malignant transformation, but the tumor volume will increase year by year in some patients, and surgical resection is often </w:t>
      </w:r>
      <w:proofErr w:type="gramStart"/>
      <w:r w:rsidRPr="00923D4F">
        <w:rPr>
          <w:rFonts w:ascii="Book Antiqua" w:eastAsia="Book Antiqua" w:hAnsi="Book Antiqua" w:cs="Book Antiqua"/>
          <w:color w:val="000000"/>
        </w:rPr>
        <w:t>effective</w:t>
      </w:r>
      <w:r w:rsidRPr="00923D4F">
        <w:rPr>
          <w:rFonts w:ascii="Book Antiqua" w:eastAsia="Book Antiqua" w:hAnsi="Book Antiqua" w:cs="Book Antiqua"/>
          <w:color w:val="000000"/>
          <w:vertAlign w:val="superscript"/>
        </w:rPr>
        <w:t>[</w:t>
      </w:r>
      <w:proofErr w:type="gramEnd"/>
      <w:r w:rsidRPr="00923D4F">
        <w:rPr>
          <w:rFonts w:ascii="Book Antiqua" w:eastAsia="Book Antiqua" w:hAnsi="Book Antiqua" w:cs="Book Antiqua"/>
          <w:color w:val="000000"/>
          <w:vertAlign w:val="superscript"/>
        </w:rPr>
        <w:t>17]</w:t>
      </w:r>
      <w:r w:rsidRPr="00923D4F">
        <w:rPr>
          <w:rFonts w:ascii="Book Antiqua" w:eastAsia="Book Antiqua" w:hAnsi="Book Antiqua" w:cs="Book Antiqua"/>
          <w:color w:val="000000"/>
        </w:rPr>
        <w:t xml:space="preserve">. FNH is considered to be </w:t>
      </w:r>
      <w:r w:rsidR="00A025C4">
        <w:rPr>
          <w:rFonts w:ascii="Book Antiqua" w:eastAsia="Book Antiqua" w:hAnsi="Book Antiqua" w:cs="Book Antiqua"/>
          <w:color w:val="000000"/>
        </w:rPr>
        <w:t xml:space="preserve">a result of </w:t>
      </w:r>
      <w:r w:rsidRPr="00923D4F">
        <w:rPr>
          <w:rFonts w:ascii="Book Antiqua" w:eastAsia="Book Antiqua" w:hAnsi="Book Antiqua" w:cs="Book Antiqua"/>
          <w:color w:val="000000"/>
        </w:rPr>
        <w:t xml:space="preserve">the reactive proliferation of hepatocytes to local vascular abnormalities in the liver. The main components of the </w:t>
      </w:r>
      <w:r w:rsidR="00A025C4">
        <w:rPr>
          <w:rFonts w:ascii="Book Antiqua" w:eastAsia="Book Antiqua" w:hAnsi="Book Antiqua" w:cs="Book Antiqua"/>
          <w:color w:val="000000"/>
        </w:rPr>
        <w:t>lesion</w:t>
      </w:r>
      <w:r w:rsidR="00A025C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include hyperplastic hepatocytes, </w:t>
      </w:r>
      <w:r w:rsidR="00AE7398" w:rsidRPr="00923D4F">
        <w:rPr>
          <w:rFonts w:ascii="Book Antiqua" w:eastAsia="Book Antiqua" w:hAnsi="Book Antiqua" w:cs="Book Antiqua"/>
          <w:color w:val="000000"/>
        </w:rPr>
        <w:t>K</w:t>
      </w:r>
      <w:r w:rsidRPr="00923D4F">
        <w:rPr>
          <w:rFonts w:ascii="Book Antiqua" w:eastAsia="Book Antiqua" w:hAnsi="Book Antiqua" w:cs="Book Antiqua"/>
          <w:color w:val="000000"/>
        </w:rPr>
        <w:t>upffer cells, bile ducts</w:t>
      </w:r>
      <w:r w:rsidR="00A025C4">
        <w:rPr>
          <w:rFonts w:ascii="Book Antiqua" w:eastAsia="Book Antiqua" w:hAnsi="Book Antiqua" w:cs="Book Antiqua"/>
          <w:color w:val="000000"/>
        </w:rPr>
        <w:t>,</w:t>
      </w:r>
      <w:r w:rsidRPr="00923D4F">
        <w:rPr>
          <w:rFonts w:ascii="Book Antiqua" w:eastAsia="Book Antiqua" w:hAnsi="Book Antiqua" w:cs="Book Antiqua"/>
          <w:color w:val="000000"/>
        </w:rPr>
        <w:t xml:space="preserve"> and variant arterial vessels. There is no normal arrangement of lobular structure in the tumor. In the gross and pathological sections, there </w:t>
      </w:r>
      <w:r w:rsidR="00A025C4">
        <w:rPr>
          <w:rFonts w:ascii="Book Antiqua" w:eastAsia="Book Antiqua" w:hAnsi="Book Antiqua" w:cs="Book Antiqua"/>
          <w:color w:val="000000"/>
        </w:rPr>
        <w:t>is</w:t>
      </w:r>
      <w:r w:rsidR="00A025C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scar like fibrous tissue in the center of the tumor, which </w:t>
      </w:r>
      <w:r w:rsidR="00A025C4">
        <w:rPr>
          <w:rFonts w:ascii="Book Antiqua" w:eastAsia="Book Antiqua" w:hAnsi="Book Antiqua" w:cs="Book Antiqua"/>
          <w:color w:val="000000"/>
        </w:rPr>
        <w:t xml:space="preserve">is </w:t>
      </w:r>
      <w:r w:rsidRPr="00923D4F">
        <w:rPr>
          <w:rFonts w:ascii="Book Antiqua" w:eastAsia="Book Antiqua" w:hAnsi="Book Antiqua" w:cs="Book Antiqua"/>
          <w:color w:val="000000"/>
        </w:rPr>
        <w:t xml:space="preserve">distributed radially like spoke wheel. FNH is mainly </w:t>
      </w:r>
      <w:r w:rsidR="00A025C4">
        <w:rPr>
          <w:rFonts w:ascii="Book Antiqua" w:eastAsia="Book Antiqua" w:hAnsi="Book Antiqua" w:cs="Book Antiqua"/>
          <w:color w:val="000000"/>
        </w:rPr>
        <w:t>fed</w:t>
      </w:r>
      <w:r w:rsidR="00A025C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by the small branches of the hepatic artery located in the central scar. There is no capillary network in the tumor, and the direction of blood flow is centrifugal.</w:t>
      </w:r>
    </w:p>
    <w:p w14:paraId="7895D41D" w14:textId="6B3B300B" w:rsidR="00AE7398" w:rsidRPr="00923D4F" w:rsidRDefault="00F8732D" w:rsidP="00923D4F">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t xml:space="preserve">The clear diagnosis </w:t>
      </w:r>
      <w:r w:rsidR="00A025C4">
        <w:rPr>
          <w:rFonts w:ascii="Book Antiqua" w:eastAsia="Book Antiqua" w:hAnsi="Book Antiqua" w:cs="Book Antiqua"/>
          <w:color w:val="000000"/>
        </w:rPr>
        <w:t>based on</w:t>
      </w:r>
      <w:r w:rsidR="00A025C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FNH imaging is of great significance. The typical scar structure often occurs in the lesions larger than 3 cm, while the lesions smaller than 3 cm often have no </w:t>
      </w:r>
      <w:proofErr w:type="gramStart"/>
      <w:r w:rsidRPr="00923D4F">
        <w:rPr>
          <w:rFonts w:ascii="Book Antiqua" w:eastAsia="Book Antiqua" w:hAnsi="Book Antiqua" w:cs="Book Antiqua"/>
          <w:color w:val="000000"/>
        </w:rPr>
        <w:t>scar</w:t>
      </w:r>
      <w:r w:rsidRPr="00923D4F">
        <w:rPr>
          <w:rFonts w:ascii="Book Antiqua" w:eastAsia="Book Antiqua" w:hAnsi="Book Antiqua" w:cs="Book Antiqua"/>
          <w:color w:val="000000"/>
          <w:vertAlign w:val="superscript"/>
        </w:rPr>
        <w:t>[</w:t>
      </w:r>
      <w:proofErr w:type="gramEnd"/>
      <w:r w:rsidRPr="00923D4F">
        <w:rPr>
          <w:rFonts w:ascii="Book Antiqua" w:eastAsia="Book Antiqua" w:hAnsi="Book Antiqua" w:cs="Book Antiqua"/>
          <w:color w:val="000000"/>
          <w:vertAlign w:val="superscript"/>
        </w:rPr>
        <w:t>18,19]</w:t>
      </w:r>
      <w:r w:rsidRPr="00923D4F">
        <w:rPr>
          <w:rFonts w:ascii="Book Antiqua" w:eastAsia="Book Antiqua" w:hAnsi="Book Antiqua" w:cs="Book Antiqua"/>
          <w:color w:val="000000"/>
        </w:rPr>
        <w:t xml:space="preserve">. In MRI examination, FNH usually </w:t>
      </w:r>
      <w:r w:rsidR="00A025C4" w:rsidRPr="00923D4F">
        <w:rPr>
          <w:rFonts w:ascii="Book Antiqua" w:eastAsia="Book Antiqua" w:hAnsi="Book Antiqua" w:cs="Book Antiqua"/>
          <w:color w:val="000000"/>
        </w:rPr>
        <w:t>show</w:t>
      </w:r>
      <w:r w:rsidR="00A025C4">
        <w:rPr>
          <w:rFonts w:ascii="Book Antiqua" w:eastAsia="Book Antiqua" w:hAnsi="Book Antiqua" w:cs="Book Antiqua"/>
          <w:color w:val="000000"/>
        </w:rPr>
        <w:t>s</w:t>
      </w:r>
      <w:r w:rsidR="00A025C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equal or slightly low signal on T1WI, and equal or slightly high signal on T2WI</w:t>
      </w:r>
      <w:r w:rsidR="00721854">
        <w:rPr>
          <w:rFonts w:ascii="Book Antiqua" w:eastAsia="Book Antiqua" w:hAnsi="Book Antiqua" w:cs="Book Antiqua"/>
          <w:color w:val="000000"/>
        </w:rPr>
        <w:t xml:space="preserve"> (</w:t>
      </w:r>
      <w:r w:rsidRPr="00923D4F">
        <w:rPr>
          <w:rFonts w:ascii="Book Antiqua" w:eastAsia="Book Antiqua" w:hAnsi="Book Antiqua" w:cs="Book Antiqua"/>
          <w:color w:val="000000"/>
        </w:rPr>
        <w:t>high signal of central spoke scar on T2WI</w:t>
      </w:r>
      <w:r w:rsidR="00721854">
        <w:rPr>
          <w:rFonts w:ascii="Book Antiqua" w:eastAsia="Book Antiqua" w:hAnsi="Book Antiqua" w:cs="Book Antiqua"/>
          <w:color w:val="000000"/>
        </w:rPr>
        <w:t>).</w:t>
      </w:r>
      <w:r w:rsidRPr="00923D4F">
        <w:rPr>
          <w:rFonts w:ascii="Book Antiqua" w:eastAsia="Book Antiqua" w:hAnsi="Book Antiqua" w:cs="Book Antiqua"/>
          <w:color w:val="000000"/>
        </w:rPr>
        <w:t xml:space="preserve"> </w:t>
      </w:r>
      <w:r w:rsidR="00721854">
        <w:rPr>
          <w:rFonts w:ascii="Book Antiqua" w:eastAsia="Book Antiqua" w:hAnsi="Book Antiqua" w:cs="Book Antiqua"/>
          <w:color w:val="000000"/>
        </w:rPr>
        <w:t>C</w:t>
      </w:r>
      <w:r w:rsidR="00721854" w:rsidRPr="00923D4F">
        <w:rPr>
          <w:rFonts w:ascii="Book Antiqua" w:eastAsia="Book Antiqua" w:hAnsi="Book Antiqua" w:cs="Book Antiqua"/>
          <w:color w:val="000000"/>
        </w:rPr>
        <w:t xml:space="preserve">ontrast </w:t>
      </w:r>
      <w:r w:rsidRPr="00923D4F">
        <w:rPr>
          <w:rFonts w:ascii="Book Antiqua" w:eastAsia="Book Antiqua" w:hAnsi="Book Antiqua" w:cs="Book Antiqua"/>
          <w:color w:val="000000"/>
        </w:rPr>
        <w:t xml:space="preserve">agent uptake </w:t>
      </w:r>
      <w:r w:rsidR="00721854">
        <w:rPr>
          <w:rFonts w:ascii="Book Antiqua" w:eastAsia="Book Antiqua" w:hAnsi="Book Antiqua" w:cs="Book Antiqua"/>
          <w:color w:val="000000"/>
        </w:rPr>
        <w:t>i</w:t>
      </w:r>
      <w:r w:rsidR="00721854" w:rsidRPr="00923D4F">
        <w:rPr>
          <w:rFonts w:ascii="Book Antiqua" w:eastAsia="Book Antiqua" w:hAnsi="Book Antiqua" w:cs="Book Antiqua"/>
          <w:color w:val="000000"/>
        </w:rPr>
        <w:t xml:space="preserve">s </w:t>
      </w:r>
      <w:r w:rsidRPr="00923D4F">
        <w:rPr>
          <w:rFonts w:ascii="Book Antiqua" w:eastAsia="Book Antiqua" w:hAnsi="Book Antiqua" w:cs="Book Antiqua"/>
          <w:color w:val="000000"/>
        </w:rPr>
        <w:t xml:space="preserve">obviously uniform and enhanced in </w:t>
      </w:r>
      <w:r w:rsidR="00721854">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arterial phase, </w:t>
      </w:r>
      <w:r w:rsidR="00721854">
        <w:rPr>
          <w:rFonts w:ascii="Book Antiqua" w:eastAsia="Book Antiqua" w:hAnsi="Book Antiqua" w:cs="Book Antiqua"/>
          <w:color w:val="000000"/>
        </w:rPr>
        <w:t>there is</w:t>
      </w:r>
      <w:r w:rsidR="0072185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equal or slightly high signal between lesions in </w:t>
      </w:r>
      <w:r w:rsidR="00721854">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portal phase and delayed phase and liver parenchyma, </w:t>
      </w:r>
      <w:r w:rsidR="00721854">
        <w:rPr>
          <w:rFonts w:ascii="Book Antiqua" w:eastAsia="Book Antiqua" w:hAnsi="Book Antiqua" w:cs="Book Antiqua"/>
          <w:color w:val="000000"/>
        </w:rPr>
        <w:t>but there is</w:t>
      </w:r>
      <w:r w:rsidR="0072185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no (false) capsule and no reduction of signal in reverse phase image</w:t>
      </w:r>
      <w:r w:rsidR="00721854">
        <w:rPr>
          <w:rFonts w:ascii="Book Antiqua" w:eastAsia="Book Antiqua" w:hAnsi="Book Antiqua" w:cs="Book Antiqua"/>
          <w:color w:val="000000"/>
        </w:rPr>
        <w:t>s</w:t>
      </w:r>
      <w:r w:rsidRPr="00923D4F">
        <w:rPr>
          <w:rFonts w:ascii="Book Antiqua" w:eastAsia="Book Antiqua" w:hAnsi="Book Antiqua" w:cs="Book Antiqua"/>
          <w:color w:val="000000"/>
          <w:vertAlign w:val="superscript"/>
        </w:rPr>
        <w:t>[20,21]</w:t>
      </w:r>
      <w:r w:rsidRPr="00923D4F">
        <w:rPr>
          <w:rFonts w:ascii="Book Antiqua" w:eastAsia="Book Antiqua" w:hAnsi="Book Antiqua" w:cs="Book Antiqua"/>
          <w:color w:val="000000"/>
        </w:rPr>
        <w:t xml:space="preserve">. Because the rate of star shaped scar appearing on ultrasound is very low, and it can also appear in other liver lesions, whether it appears or not cannot be used as a specific sign of ultrasound diagnosis of FNH. </w:t>
      </w:r>
      <w:r w:rsidR="00721854">
        <w:rPr>
          <w:rFonts w:ascii="Book Antiqua" w:eastAsia="Book Antiqua" w:hAnsi="Book Antiqua" w:cs="Book Antiqua"/>
          <w:color w:val="000000"/>
        </w:rPr>
        <w:t>U</w:t>
      </w:r>
      <w:r w:rsidR="00721854" w:rsidRPr="00923D4F">
        <w:rPr>
          <w:rFonts w:ascii="Book Antiqua" w:eastAsia="Book Antiqua" w:hAnsi="Book Antiqua" w:cs="Book Antiqua"/>
          <w:color w:val="000000"/>
        </w:rPr>
        <w:t xml:space="preserve">ltrasound </w:t>
      </w:r>
      <w:r w:rsidR="00721854">
        <w:rPr>
          <w:rFonts w:ascii="Book Antiqua" w:eastAsia="Book Antiqua" w:hAnsi="Book Antiqua" w:cs="Book Antiqua"/>
          <w:color w:val="000000"/>
        </w:rPr>
        <w:t xml:space="preserve">imaging of </w:t>
      </w:r>
      <w:r w:rsidRPr="00923D4F">
        <w:rPr>
          <w:rFonts w:ascii="Book Antiqua" w:eastAsia="Book Antiqua" w:hAnsi="Book Antiqua" w:cs="Book Antiqua"/>
          <w:color w:val="000000"/>
        </w:rPr>
        <w:t>FNH</w:t>
      </w:r>
      <w:r w:rsidR="00721854">
        <w:rPr>
          <w:rFonts w:ascii="Book Antiqua" w:eastAsia="Book Antiqua" w:hAnsi="Book Antiqua" w:cs="Book Antiqua"/>
          <w:color w:val="000000"/>
        </w:rPr>
        <w:t xml:space="preserve"> </w:t>
      </w:r>
      <w:r w:rsidR="00721854" w:rsidRPr="00923D4F">
        <w:rPr>
          <w:rFonts w:ascii="Book Antiqua" w:eastAsia="Book Antiqua" w:hAnsi="Book Antiqua" w:cs="Book Antiqua"/>
          <w:color w:val="000000"/>
        </w:rPr>
        <w:t>show</w:t>
      </w:r>
      <w:r w:rsidR="00721854">
        <w:rPr>
          <w:rFonts w:ascii="Book Antiqua" w:eastAsia="Book Antiqua" w:hAnsi="Book Antiqua" w:cs="Book Antiqua"/>
          <w:color w:val="000000"/>
        </w:rPr>
        <w:t>s</w:t>
      </w:r>
      <w:r w:rsidR="0072185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that the central nutrient artery </w:t>
      </w:r>
      <w:r w:rsidR="00721854">
        <w:rPr>
          <w:rFonts w:ascii="Book Antiqua" w:eastAsia="Book Antiqua" w:hAnsi="Book Antiqua" w:cs="Book Antiqua"/>
          <w:color w:val="000000"/>
        </w:rPr>
        <w:t xml:space="preserve">is </w:t>
      </w:r>
      <w:r w:rsidRPr="00923D4F">
        <w:rPr>
          <w:rFonts w:ascii="Book Antiqua" w:eastAsia="Book Antiqua" w:hAnsi="Book Antiqua" w:cs="Book Antiqua"/>
          <w:color w:val="000000"/>
        </w:rPr>
        <w:t xml:space="preserve">radiated to the star shape around, and the blood flow velocity of the artery </w:t>
      </w:r>
      <w:r w:rsidR="00721854">
        <w:rPr>
          <w:rFonts w:ascii="Book Antiqua" w:eastAsia="Book Antiqua" w:hAnsi="Book Antiqua" w:cs="Book Antiqua"/>
          <w:color w:val="000000"/>
        </w:rPr>
        <w:t>i</w:t>
      </w:r>
      <w:r w:rsidR="00721854" w:rsidRPr="00923D4F">
        <w:rPr>
          <w:rFonts w:ascii="Book Antiqua" w:eastAsia="Book Antiqua" w:hAnsi="Book Antiqua" w:cs="Book Antiqua"/>
          <w:color w:val="000000"/>
        </w:rPr>
        <w:t xml:space="preserve">s </w:t>
      </w:r>
      <w:r w:rsidRPr="00923D4F">
        <w:rPr>
          <w:rFonts w:ascii="Book Antiqua" w:eastAsia="Book Antiqua" w:hAnsi="Book Antiqua" w:cs="Book Antiqua"/>
          <w:color w:val="000000"/>
        </w:rPr>
        <w:t xml:space="preserve">high and the resistance </w:t>
      </w:r>
      <w:r w:rsidR="00721854">
        <w:rPr>
          <w:rFonts w:ascii="Book Antiqua" w:eastAsia="Book Antiqua" w:hAnsi="Book Antiqua" w:cs="Book Antiqua"/>
          <w:color w:val="000000"/>
        </w:rPr>
        <w:t>i</w:t>
      </w:r>
      <w:r w:rsidR="00721854" w:rsidRPr="00923D4F">
        <w:rPr>
          <w:rFonts w:ascii="Book Antiqua" w:eastAsia="Book Antiqua" w:hAnsi="Book Antiqua" w:cs="Book Antiqua"/>
          <w:color w:val="000000"/>
        </w:rPr>
        <w:t xml:space="preserve">s </w:t>
      </w:r>
      <w:r w:rsidRPr="00923D4F">
        <w:rPr>
          <w:rFonts w:ascii="Book Antiqua" w:eastAsia="Book Antiqua" w:hAnsi="Book Antiqua" w:cs="Book Antiqua"/>
          <w:color w:val="000000"/>
        </w:rPr>
        <w:t xml:space="preserve">low. Contrast-enhanced ultrasound is an effective method for the diagnosis </w:t>
      </w:r>
      <w:r w:rsidRPr="00923D4F">
        <w:rPr>
          <w:rFonts w:ascii="Book Antiqua" w:eastAsia="Book Antiqua" w:hAnsi="Book Antiqua" w:cs="Book Antiqua"/>
          <w:color w:val="000000"/>
        </w:rPr>
        <w:lastRenderedPageBreak/>
        <w:t xml:space="preserve">of FNH, with </w:t>
      </w:r>
      <w:r w:rsidR="00721854">
        <w:rPr>
          <w:rFonts w:ascii="Book Antiqua" w:eastAsia="Book Antiqua" w:hAnsi="Book Antiqua" w:cs="Book Antiqua"/>
          <w:color w:val="000000"/>
        </w:rPr>
        <w:t xml:space="preserve">a </w:t>
      </w:r>
      <w:r w:rsidRPr="00923D4F">
        <w:rPr>
          <w:rFonts w:ascii="Book Antiqua" w:eastAsia="Book Antiqua" w:hAnsi="Book Antiqua" w:cs="Book Antiqua"/>
          <w:color w:val="000000"/>
        </w:rPr>
        <w:t xml:space="preserve">sensitivity of 83% and specificity of 98%. Its characteristic is that the contrast medium is centrifugally filled from the center to the periphery of the tumor in the form of </w:t>
      </w:r>
      <w:proofErr w:type="gramStart"/>
      <w:r w:rsidRPr="00923D4F">
        <w:rPr>
          <w:rFonts w:ascii="Book Antiqua" w:eastAsia="Book Antiqua" w:hAnsi="Book Antiqua" w:cs="Book Antiqua"/>
          <w:color w:val="000000"/>
        </w:rPr>
        <w:t>spokes</w:t>
      </w:r>
      <w:r w:rsidRPr="00923D4F">
        <w:rPr>
          <w:rFonts w:ascii="Book Antiqua" w:eastAsia="Book Antiqua" w:hAnsi="Book Antiqua" w:cs="Book Antiqua"/>
          <w:color w:val="000000"/>
          <w:vertAlign w:val="superscript"/>
        </w:rPr>
        <w:t>[</w:t>
      </w:r>
      <w:proofErr w:type="gramEnd"/>
      <w:r w:rsidRPr="00923D4F">
        <w:rPr>
          <w:rFonts w:ascii="Book Antiqua" w:eastAsia="Book Antiqua" w:hAnsi="Book Antiqua" w:cs="Book Antiqua"/>
          <w:color w:val="000000"/>
          <w:vertAlign w:val="superscript"/>
        </w:rPr>
        <w:t>22-24]</w:t>
      </w:r>
      <w:r w:rsidRPr="00923D4F">
        <w:rPr>
          <w:rFonts w:ascii="Book Antiqua" w:eastAsia="Book Antiqua" w:hAnsi="Book Antiqua" w:cs="Book Antiqua"/>
          <w:color w:val="000000"/>
        </w:rPr>
        <w:t>.</w:t>
      </w:r>
    </w:p>
    <w:p w14:paraId="6E35F33B" w14:textId="5AAA3763" w:rsidR="00AE7398" w:rsidRPr="00923D4F" w:rsidRDefault="00F8732D" w:rsidP="00923D4F">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t xml:space="preserve">There </w:t>
      </w:r>
      <w:r w:rsidR="00721854">
        <w:rPr>
          <w:rFonts w:ascii="Book Antiqua" w:eastAsia="Book Antiqua" w:hAnsi="Book Antiqua" w:cs="Book Antiqua"/>
          <w:color w:val="000000"/>
        </w:rPr>
        <w:t>i</w:t>
      </w:r>
      <w:r w:rsidR="00721854" w:rsidRPr="00923D4F">
        <w:rPr>
          <w:rFonts w:ascii="Book Antiqua" w:eastAsia="Book Antiqua" w:hAnsi="Book Antiqua" w:cs="Book Antiqua"/>
          <w:color w:val="000000"/>
        </w:rPr>
        <w:t xml:space="preserve">s </w:t>
      </w:r>
      <w:r w:rsidRPr="00923D4F">
        <w:rPr>
          <w:rFonts w:ascii="Book Antiqua" w:eastAsia="Book Antiqua" w:hAnsi="Book Antiqua" w:cs="Book Antiqua"/>
          <w:color w:val="000000"/>
        </w:rPr>
        <w:t xml:space="preserve">no normal lobular structure in FNH, which </w:t>
      </w:r>
      <w:r w:rsidR="00721854">
        <w:rPr>
          <w:rFonts w:ascii="Book Antiqua" w:eastAsia="Book Antiqua" w:hAnsi="Book Antiqua" w:cs="Book Antiqua"/>
          <w:color w:val="000000"/>
        </w:rPr>
        <w:t>i</w:t>
      </w:r>
      <w:r w:rsidR="00721854" w:rsidRPr="00923D4F">
        <w:rPr>
          <w:rFonts w:ascii="Book Antiqua" w:eastAsia="Book Antiqua" w:hAnsi="Book Antiqua" w:cs="Book Antiqua"/>
          <w:color w:val="000000"/>
        </w:rPr>
        <w:t xml:space="preserve">s </w:t>
      </w:r>
      <w:r w:rsidRPr="00923D4F">
        <w:rPr>
          <w:rFonts w:ascii="Book Antiqua" w:eastAsia="Book Antiqua" w:hAnsi="Book Antiqua" w:cs="Book Antiqua"/>
          <w:color w:val="000000"/>
        </w:rPr>
        <w:t xml:space="preserve">mainly </w:t>
      </w:r>
      <w:r w:rsidR="00721854">
        <w:rPr>
          <w:rFonts w:ascii="Book Antiqua" w:eastAsia="Book Antiqua" w:hAnsi="Book Antiqua" w:cs="Book Antiqua"/>
          <w:color w:val="000000"/>
        </w:rPr>
        <w:t>fed</w:t>
      </w:r>
      <w:r w:rsidR="0072185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by hyperplastic arterioles. There </w:t>
      </w:r>
      <w:r w:rsidR="00721854">
        <w:rPr>
          <w:rFonts w:ascii="Book Antiqua" w:eastAsia="Book Antiqua" w:hAnsi="Book Antiqua" w:cs="Book Antiqua"/>
          <w:color w:val="000000"/>
        </w:rPr>
        <w:t>i</w:t>
      </w:r>
      <w:r w:rsidR="00721854" w:rsidRPr="00923D4F">
        <w:rPr>
          <w:rFonts w:ascii="Book Antiqua" w:eastAsia="Book Antiqua" w:hAnsi="Book Antiqua" w:cs="Book Antiqua"/>
          <w:color w:val="000000"/>
        </w:rPr>
        <w:t xml:space="preserve">s </w:t>
      </w:r>
      <w:r w:rsidRPr="00923D4F">
        <w:rPr>
          <w:rFonts w:ascii="Book Antiqua" w:eastAsia="Book Antiqua" w:hAnsi="Book Antiqua" w:cs="Book Antiqua"/>
          <w:color w:val="000000"/>
        </w:rPr>
        <w:t xml:space="preserve">hyperplastic bile duct in the central scar and no portal vein. When ICG is given intravenously to patients, the hepatocytes in FNH are easy to absorb ICG but difficult to excrete it, while the surrounding normal hepatocytes can metabolize ICG normally, so FNH is easy to be stained by ICG and used for intraoperative </w:t>
      </w:r>
      <w:r w:rsidR="00721854">
        <w:rPr>
          <w:rFonts w:ascii="Book Antiqua" w:eastAsia="Book Antiqua" w:hAnsi="Book Antiqua" w:cs="Book Antiqua"/>
          <w:color w:val="000000"/>
        </w:rPr>
        <w:t>detection</w:t>
      </w:r>
      <w:r w:rsidRPr="00923D4F">
        <w:rPr>
          <w:rFonts w:ascii="Book Antiqua" w:eastAsia="Book Antiqua" w:hAnsi="Book Antiqua" w:cs="Book Antiqua"/>
          <w:color w:val="000000"/>
        </w:rPr>
        <w:t xml:space="preserve">. In our study, FNH in the liver of all patients was successfully stained by ICG and the imaging effect was good. Due to the lack of a real tumor envelope in FNH, it is difficult to distinguish the tumor boundary from the normal liver tissue in the liver parenchyma, which is also a dilemma that surgeons often face when they are operating to remove </w:t>
      </w:r>
      <w:proofErr w:type="gramStart"/>
      <w:r w:rsidRPr="00923D4F">
        <w:rPr>
          <w:rFonts w:ascii="Book Antiqua" w:eastAsia="Book Antiqua" w:hAnsi="Book Antiqua" w:cs="Book Antiqua"/>
          <w:color w:val="000000"/>
        </w:rPr>
        <w:t>FNH</w:t>
      </w:r>
      <w:r w:rsidRPr="00923D4F">
        <w:rPr>
          <w:rFonts w:ascii="Book Antiqua" w:eastAsia="Book Antiqua" w:hAnsi="Book Antiqua" w:cs="Book Antiqua"/>
          <w:color w:val="000000"/>
          <w:vertAlign w:val="superscript"/>
        </w:rPr>
        <w:t>[</w:t>
      </w:r>
      <w:proofErr w:type="gramEnd"/>
      <w:r w:rsidRPr="00923D4F">
        <w:rPr>
          <w:rFonts w:ascii="Book Antiqua" w:eastAsia="Book Antiqua" w:hAnsi="Book Antiqua" w:cs="Book Antiqua"/>
          <w:color w:val="000000"/>
          <w:vertAlign w:val="superscript"/>
        </w:rPr>
        <w:t>25]</w:t>
      </w:r>
      <w:r w:rsidRPr="00923D4F">
        <w:rPr>
          <w:rFonts w:ascii="Book Antiqua" w:eastAsia="Book Antiqua" w:hAnsi="Book Antiqua" w:cs="Book Antiqua"/>
          <w:color w:val="000000"/>
        </w:rPr>
        <w:t>. We used the fluorescence</w:t>
      </w:r>
      <w:r w:rsidR="00721854">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mode of </w:t>
      </w:r>
      <w:r w:rsidR="00721854">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da Vinci robotic system to locate the boundary of FNH in </w:t>
      </w:r>
      <w:r w:rsidR="00721854">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liver by ICG imaging, which guided and modified the boundary in real time during resection, so as to ensure the smooth and complete resection of FNH in all patients and avoided tumor residual. It was easy to find FNH located on the surface of </w:t>
      </w:r>
      <w:r w:rsidR="00721854">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liver, while it was often difficult to locate FNH in the liver parenchyma. If the FNH </w:t>
      </w:r>
      <w:r w:rsidR="00721854">
        <w:rPr>
          <w:rFonts w:ascii="Book Antiqua" w:eastAsia="Book Antiqua" w:hAnsi="Book Antiqua" w:cs="Book Antiqua"/>
          <w:color w:val="000000"/>
        </w:rPr>
        <w:t xml:space="preserve">was </w:t>
      </w:r>
      <w:r w:rsidRPr="00923D4F">
        <w:rPr>
          <w:rFonts w:ascii="Book Antiqua" w:eastAsia="Book Antiqua" w:hAnsi="Book Antiqua" w:cs="Book Antiqua"/>
          <w:color w:val="000000"/>
        </w:rPr>
        <w:t>located in liver parenchyma, as long as a small part of the tumor can be found after the liver parenchyma had been split, ICG imaging could guide the whole surgical resection process.</w:t>
      </w:r>
    </w:p>
    <w:p w14:paraId="700128B4" w14:textId="390BA68D" w:rsidR="00D8117C" w:rsidRDefault="00F8732D" w:rsidP="00D8117C">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t>Local surgical resection can not only achieve the effect of radical cure for FNH, but also keep the normal liver tissue as much as possible, and reduce</w:t>
      </w:r>
      <w:r w:rsidR="00721854">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bleeding and other complications caused by massive hepatectomy. Our study showed that it was safe and effective to </w:t>
      </w:r>
      <w:r w:rsidR="00721854" w:rsidRPr="00923D4F">
        <w:rPr>
          <w:rFonts w:ascii="Book Antiqua" w:eastAsia="Book Antiqua" w:hAnsi="Book Antiqua" w:cs="Book Antiqua"/>
          <w:color w:val="000000"/>
        </w:rPr>
        <w:t>de</w:t>
      </w:r>
      <w:r w:rsidR="00721854">
        <w:rPr>
          <w:rFonts w:ascii="Book Antiqua" w:eastAsia="Book Antiqua" w:hAnsi="Book Antiqua" w:cs="Book Antiqua"/>
          <w:color w:val="000000"/>
        </w:rPr>
        <w:t>monstrate</w:t>
      </w:r>
      <w:r w:rsidR="0072185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FNH by ICG imaging and to use da Vinci robot for local resection of FNH. Especially for those patients who cannot</w:t>
      </w:r>
      <w:r w:rsidR="00A45474">
        <w:rPr>
          <w:rFonts w:ascii="Book Antiqua" w:eastAsia="Book Antiqua" w:hAnsi="Book Antiqua" w:cs="Book Antiqua"/>
          <w:color w:val="000000"/>
        </w:rPr>
        <w:t xml:space="preserve"> </w:t>
      </w:r>
      <w:r w:rsidR="00721854">
        <w:rPr>
          <w:rFonts w:ascii="Book Antiqua" w:eastAsia="Book Antiqua" w:hAnsi="Book Antiqua" w:cs="Book Antiqua"/>
          <w:color w:val="000000"/>
        </w:rPr>
        <w:t>undergo</w:t>
      </w:r>
      <w:r w:rsidRPr="00923D4F">
        <w:rPr>
          <w:rFonts w:ascii="Book Antiqua" w:eastAsia="Book Antiqua" w:hAnsi="Book Antiqua" w:cs="Book Antiqua"/>
          <w:color w:val="000000"/>
        </w:rPr>
        <w:t xml:space="preserve"> regular hepatectomy in special position, ICG imaging can effectively ensure the scope of surgical resection and the complete resection of tumor. In practice, we realized that</w:t>
      </w:r>
      <w:r w:rsidR="00721854">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real-time </w:t>
      </w:r>
      <w:r w:rsidR="00721854">
        <w:rPr>
          <w:rFonts w:ascii="Book Antiqua" w:eastAsia="Book Antiqua" w:hAnsi="Book Antiqua" w:cs="Book Antiqua"/>
          <w:color w:val="000000"/>
        </w:rPr>
        <w:t>detection</w:t>
      </w:r>
      <w:r w:rsidR="0072185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of FNH located in liver parenchyma</w:t>
      </w:r>
      <w:r w:rsidR="00721854">
        <w:rPr>
          <w:rFonts w:ascii="Book Antiqua" w:eastAsia="Book Antiqua" w:hAnsi="Book Antiqua" w:cs="Book Antiqua"/>
          <w:color w:val="000000"/>
        </w:rPr>
        <w:t xml:space="preserve"> by</w:t>
      </w:r>
      <w:r w:rsidRPr="00923D4F">
        <w:rPr>
          <w:rFonts w:ascii="Book Antiqua" w:eastAsia="Book Antiqua" w:hAnsi="Book Antiqua" w:cs="Book Antiqua"/>
          <w:color w:val="000000"/>
        </w:rPr>
        <w:t xml:space="preserve"> </w:t>
      </w:r>
      <w:r w:rsidR="00721854" w:rsidRPr="00923D4F">
        <w:rPr>
          <w:rFonts w:ascii="Book Antiqua" w:eastAsia="Book Antiqua" w:hAnsi="Book Antiqua" w:cs="Book Antiqua"/>
          <w:color w:val="000000"/>
        </w:rPr>
        <w:t xml:space="preserve">ICG imaging </w:t>
      </w:r>
      <w:r w:rsidRPr="00923D4F">
        <w:rPr>
          <w:rFonts w:ascii="Book Antiqua" w:eastAsia="Book Antiqua" w:hAnsi="Book Antiqua" w:cs="Book Antiqua"/>
          <w:color w:val="000000"/>
        </w:rPr>
        <w:t xml:space="preserve">is effective for the guidance and correction of the resection boundary of tumor </w:t>
      </w:r>
      <w:r w:rsidR="00721854">
        <w:rPr>
          <w:rFonts w:ascii="Book Antiqua" w:eastAsia="Book Antiqua" w:hAnsi="Book Antiqua" w:cs="Book Antiqua"/>
          <w:color w:val="000000"/>
        </w:rPr>
        <w:t>intraoperatively</w:t>
      </w:r>
      <w:r w:rsidRPr="00923D4F">
        <w:rPr>
          <w:rFonts w:ascii="Book Antiqua" w:eastAsia="Book Antiqua" w:hAnsi="Book Antiqua" w:cs="Book Antiqua"/>
          <w:color w:val="000000"/>
        </w:rPr>
        <w:t>.</w:t>
      </w:r>
    </w:p>
    <w:p w14:paraId="0638B731" w14:textId="40681075" w:rsidR="00A77B3E" w:rsidRPr="00923D4F" w:rsidRDefault="00F8732D" w:rsidP="00D8117C">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lastRenderedPageBreak/>
        <w:t xml:space="preserve">ICG has the risk of causing shock and anaphylactic symptoms, so it is necessary to closely observe and detect the vital signs of patients from the beginning of injection to the end of operation, and make preparations for the disposal of emergency drugs and equipment that should be prepared for patients with anaphylaxis. In our study, there were no patients with anaphylaxis and shock symptoms, but some patients </w:t>
      </w:r>
      <w:r w:rsidR="00317098">
        <w:rPr>
          <w:rFonts w:ascii="Book Antiqua" w:eastAsia="Book Antiqua" w:hAnsi="Book Antiqua" w:cs="Book Antiqua"/>
          <w:color w:val="000000"/>
        </w:rPr>
        <w:t>developed</w:t>
      </w:r>
      <w:r w:rsidR="00317098"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nausea, fever</w:t>
      </w:r>
      <w:r w:rsidR="00317098">
        <w:rPr>
          <w:rFonts w:ascii="Book Antiqua" w:eastAsia="Book Antiqua" w:hAnsi="Book Antiqua" w:cs="Book Antiqua"/>
          <w:color w:val="000000"/>
        </w:rPr>
        <w:t>,</w:t>
      </w:r>
      <w:r w:rsidRPr="00923D4F">
        <w:rPr>
          <w:rFonts w:ascii="Book Antiqua" w:eastAsia="Book Antiqua" w:hAnsi="Book Antiqua" w:cs="Book Antiqua"/>
          <w:color w:val="000000"/>
        </w:rPr>
        <w:t xml:space="preserve"> and other reactions after administration, which were relieved after symptomatic support treatment. In the instructions for drug use, it is clearly stated that those who have a history of allergy to iodine should not be used, and those who have an allergic constitution should be used with caution. Therefore, before giving ICG to patients, it is necessary to ask them if they have any history of allergy and allergic drugs.</w:t>
      </w:r>
    </w:p>
    <w:p w14:paraId="48D87977" w14:textId="77777777" w:rsidR="00A77B3E" w:rsidRPr="00923D4F" w:rsidRDefault="00A77B3E" w:rsidP="00923D4F">
      <w:pPr>
        <w:spacing w:line="360" w:lineRule="auto"/>
        <w:jc w:val="both"/>
        <w:rPr>
          <w:rFonts w:ascii="Book Antiqua" w:hAnsi="Book Antiqua"/>
        </w:rPr>
      </w:pPr>
    </w:p>
    <w:p w14:paraId="33B89995"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aps/>
          <w:color w:val="000000"/>
          <w:u w:val="single"/>
        </w:rPr>
        <w:t>CONCLUSION</w:t>
      </w:r>
    </w:p>
    <w:p w14:paraId="4BE8AA51"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In conclusion, our study shows that ICG is an excellent intraoperative dye developer for FNH, and it is safe and effective to use Da Vinci robot to give such patients complete resection of tumor. In the future, more large-scale case accumulation is needed to further summarize the safety and effectiveness of this method.</w:t>
      </w:r>
    </w:p>
    <w:p w14:paraId="37DAC051" w14:textId="77777777" w:rsidR="00A77B3E" w:rsidRPr="00923D4F" w:rsidRDefault="00A77B3E" w:rsidP="00923D4F">
      <w:pPr>
        <w:spacing w:line="360" w:lineRule="auto"/>
        <w:jc w:val="both"/>
        <w:rPr>
          <w:rFonts w:ascii="Book Antiqua" w:hAnsi="Book Antiqua"/>
        </w:rPr>
      </w:pPr>
    </w:p>
    <w:p w14:paraId="5E10A390"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aps/>
          <w:color w:val="000000"/>
          <w:u w:val="single"/>
        </w:rPr>
        <w:t>ARTICLE HIGHLIGHTS</w:t>
      </w:r>
    </w:p>
    <w:p w14:paraId="3F5FB7BC"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background</w:t>
      </w:r>
    </w:p>
    <w:p w14:paraId="56187AC4" w14:textId="734C3244" w:rsidR="00A77B3E" w:rsidRPr="00923D4F" w:rsidRDefault="00923D4F" w:rsidP="00923D4F">
      <w:pPr>
        <w:spacing w:line="360" w:lineRule="auto"/>
        <w:jc w:val="both"/>
        <w:rPr>
          <w:rFonts w:ascii="Book Antiqua" w:hAnsi="Book Antiqua"/>
        </w:rPr>
      </w:pPr>
      <w:r>
        <w:rPr>
          <w:rFonts w:ascii="Book Antiqua" w:eastAsia="Book Antiqua" w:hAnsi="Book Antiqua" w:cs="Book Antiqua"/>
          <w:color w:val="000000"/>
        </w:rPr>
        <w:t>Focal nodal hyperplasia</w:t>
      </w:r>
      <w:r w:rsidR="00F8732D" w:rsidRPr="00923D4F">
        <w:rPr>
          <w:rFonts w:ascii="Book Antiqua" w:eastAsia="Book Antiqua" w:hAnsi="Book Antiqua" w:cs="Book Antiqua"/>
          <w:color w:val="000000"/>
        </w:rPr>
        <w:t xml:space="preserve"> (FNH) is a common benign tumor of the liver. It occurs mostly in </w:t>
      </w:r>
      <w:r w:rsidR="00356F0B">
        <w:rPr>
          <w:rFonts w:ascii="Book Antiqua" w:eastAsia="Book Antiqua" w:hAnsi="Book Antiqua" w:cs="Book Antiqua"/>
          <w:color w:val="000000"/>
        </w:rPr>
        <w:t xml:space="preserve">people aged </w:t>
      </w:r>
      <w:r w:rsidR="00F8732D" w:rsidRPr="00923D4F">
        <w:rPr>
          <w:rFonts w:ascii="Book Antiqua" w:eastAsia="Book Antiqua" w:hAnsi="Book Antiqua" w:cs="Book Antiqua"/>
          <w:color w:val="000000"/>
        </w:rPr>
        <w:t>40-50 years</w:t>
      </w:r>
      <w:r w:rsidR="00356F0B">
        <w:rPr>
          <w:rFonts w:ascii="Book Antiqua" w:eastAsia="Book Antiqua" w:hAnsi="Book Antiqua" w:cs="Book Antiqua"/>
          <w:color w:val="000000"/>
        </w:rPr>
        <w:t xml:space="preserve"> </w:t>
      </w:r>
      <w:r w:rsidR="00F8732D" w:rsidRPr="00923D4F">
        <w:rPr>
          <w:rFonts w:ascii="Book Antiqua" w:eastAsia="Book Antiqua" w:hAnsi="Book Antiqua" w:cs="Book Antiqua"/>
          <w:color w:val="000000"/>
        </w:rPr>
        <w:t>and 90% of the patients are female.</w:t>
      </w:r>
    </w:p>
    <w:p w14:paraId="042A9862" w14:textId="77777777" w:rsidR="00A77B3E" w:rsidRPr="00923D4F" w:rsidRDefault="00A77B3E" w:rsidP="00923D4F">
      <w:pPr>
        <w:spacing w:line="360" w:lineRule="auto"/>
        <w:jc w:val="both"/>
        <w:rPr>
          <w:rFonts w:ascii="Book Antiqua" w:hAnsi="Book Antiqua"/>
        </w:rPr>
      </w:pPr>
    </w:p>
    <w:p w14:paraId="71249FA5"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motivation</w:t>
      </w:r>
    </w:p>
    <w:p w14:paraId="250D780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How to locate and judge the tumor boundary in real time is often a challenge for surgeons.</w:t>
      </w:r>
    </w:p>
    <w:p w14:paraId="10C34EFC" w14:textId="77777777" w:rsidR="00A77B3E" w:rsidRPr="00923D4F" w:rsidRDefault="00A77B3E" w:rsidP="00923D4F">
      <w:pPr>
        <w:spacing w:line="360" w:lineRule="auto"/>
        <w:jc w:val="both"/>
        <w:rPr>
          <w:rFonts w:ascii="Book Antiqua" w:hAnsi="Book Antiqua"/>
        </w:rPr>
      </w:pPr>
    </w:p>
    <w:p w14:paraId="2FB9DF3B"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objectives</w:t>
      </w:r>
    </w:p>
    <w:p w14:paraId="08B5B16E" w14:textId="4D314BC5" w:rsidR="00A77B3E" w:rsidRPr="00923D4F" w:rsidRDefault="00356F0B" w:rsidP="00923D4F">
      <w:pPr>
        <w:spacing w:line="360" w:lineRule="auto"/>
        <w:jc w:val="both"/>
        <w:rPr>
          <w:rFonts w:ascii="Book Antiqua" w:hAnsi="Book Antiqua"/>
        </w:rPr>
      </w:pPr>
      <w:r>
        <w:rPr>
          <w:rFonts w:ascii="Book Antiqua" w:eastAsia="Book Antiqua" w:hAnsi="Book Antiqua" w:cs="Book Antiqua"/>
          <w:color w:val="000000"/>
        </w:rPr>
        <w:t>To s</w:t>
      </w:r>
      <w:r w:rsidRPr="00923D4F">
        <w:rPr>
          <w:rFonts w:ascii="Book Antiqua" w:eastAsia="Book Antiqua" w:hAnsi="Book Antiqua" w:cs="Book Antiqua"/>
          <w:color w:val="000000"/>
        </w:rPr>
        <w:t xml:space="preserve">ummarize </w:t>
      </w:r>
      <w:r w:rsidR="00F8732D" w:rsidRPr="00923D4F">
        <w:rPr>
          <w:rFonts w:ascii="Book Antiqua" w:eastAsia="Book Antiqua" w:hAnsi="Book Antiqua" w:cs="Book Antiqua"/>
          <w:color w:val="000000"/>
        </w:rPr>
        <w:t xml:space="preserve">the technique and feasibility of robotic resection of FNH guided by </w:t>
      </w:r>
      <w:r w:rsidR="00071CBC" w:rsidRPr="00923D4F">
        <w:rPr>
          <w:rFonts w:ascii="Book Antiqua" w:eastAsia="Book Antiqua" w:hAnsi="Book Antiqua" w:cs="Book Antiqua"/>
          <w:color w:val="000000"/>
        </w:rPr>
        <w:t>indocyanine green (</w:t>
      </w:r>
      <w:r w:rsidR="00F8732D" w:rsidRPr="00923D4F">
        <w:rPr>
          <w:rFonts w:ascii="Book Antiqua" w:eastAsia="Book Antiqua" w:hAnsi="Book Antiqua" w:cs="Book Antiqua"/>
          <w:color w:val="000000"/>
        </w:rPr>
        <w:t>ICG</w:t>
      </w:r>
      <w:r w:rsidR="00071CBC" w:rsidRPr="00923D4F">
        <w:rPr>
          <w:rFonts w:ascii="Book Antiqua" w:eastAsia="Book Antiqua" w:hAnsi="Book Antiqua" w:cs="Book Antiqua"/>
          <w:color w:val="000000"/>
        </w:rPr>
        <w:t>)</w:t>
      </w:r>
      <w:r w:rsidR="00F8732D" w:rsidRPr="00923D4F">
        <w:rPr>
          <w:rFonts w:ascii="Book Antiqua" w:eastAsia="Book Antiqua" w:hAnsi="Book Antiqua" w:cs="Book Antiqua"/>
          <w:color w:val="000000"/>
        </w:rPr>
        <w:t xml:space="preserve"> fluorescence imaging.</w:t>
      </w:r>
    </w:p>
    <w:p w14:paraId="3D647804" w14:textId="77777777" w:rsidR="00A77B3E" w:rsidRPr="00923D4F" w:rsidRDefault="00A77B3E" w:rsidP="00923D4F">
      <w:pPr>
        <w:spacing w:line="360" w:lineRule="auto"/>
        <w:jc w:val="both"/>
        <w:rPr>
          <w:rFonts w:ascii="Book Antiqua" w:hAnsi="Book Antiqua"/>
        </w:rPr>
      </w:pPr>
    </w:p>
    <w:p w14:paraId="525D0DF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methods</w:t>
      </w:r>
    </w:p>
    <w:p w14:paraId="56EE8943" w14:textId="08706311"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The demographics and perioperative outcomes of a</w:t>
      </w:r>
      <w:r w:rsidR="00356F0B">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series of </w:t>
      </w:r>
      <w:r w:rsidR="00356F0B" w:rsidRPr="00923D4F">
        <w:rPr>
          <w:rFonts w:ascii="Book Antiqua" w:eastAsia="Book Antiqua" w:hAnsi="Book Antiqua" w:cs="Book Antiqua"/>
          <w:color w:val="000000"/>
        </w:rPr>
        <w:t xml:space="preserve">consecutive </w:t>
      </w:r>
      <w:r w:rsidRPr="00923D4F">
        <w:rPr>
          <w:rFonts w:ascii="Book Antiqua" w:eastAsia="Book Antiqua" w:hAnsi="Book Antiqua" w:cs="Book Antiqua"/>
          <w:color w:val="000000"/>
        </w:rPr>
        <w:t>patients who underwent robotic resection of liver FNH guided by ICG fluorescence imaging between May 1, 2018</w:t>
      </w:r>
      <w:r w:rsidR="00356F0B">
        <w:rPr>
          <w:rFonts w:ascii="Book Antiqua" w:eastAsia="Book Antiqua" w:hAnsi="Book Antiqua" w:cs="Book Antiqua"/>
          <w:color w:val="000000"/>
        </w:rPr>
        <w:t xml:space="preserve"> </w:t>
      </w:r>
      <w:r w:rsidRPr="00923D4F">
        <w:rPr>
          <w:rFonts w:ascii="Book Antiqua" w:eastAsia="Book Antiqua" w:hAnsi="Book Antiqua" w:cs="Book Antiqua"/>
          <w:color w:val="000000"/>
        </w:rPr>
        <w:t>and September 30, 2019</w:t>
      </w:r>
      <w:r w:rsidR="00356F0B">
        <w:rPr>
          <w:rFonts w:ascii="Book Antiqua" w:eastAsia="Book Antiqua" w:hAnsi="Book Antiqua" w:cs="Book Antiqua"/>
          <w:color w:val="000000"/>
        </w:rPr>
        <w:t xml:space="preserve"> </w:t>
      </w:r>
      <w:r w:rsidRPr="00923D4F">
        <w:rPr>
          <w:rFonts w:ascii="Book Antiqua" w:eastAsia="Book Antiqua" w:hAnsi="Book Antiqua" w:cs="Book Antiqua"/>
          <w:color w:val="000000"/>
        </w:rPr>
        <w:t>were retrospectively analyzed. ICG was injected through the median elbow vein in all the patients at a dose of 0.25 mg/kg 48 h before the operation.</w:t>
      </w:r>
    </w:p>
    <w:p w14:paraId="1814ADD4" w14:textId="77777777" w:rsidR="00A77B3E" w:rsidRPr="00923D4F" w:rsidRDefault="00A77B3E" w:rsidP="00923D4F">
      <w:pPr>
        <w:spacing w:line="360" w:lineRule="auto"/>
        <w:jc w:val="both"/>
        <w:rPr>
          <w:rFonts w:ascii="Book Antiqua" w:hAnsi="Book Antiqua"/>
        </w:rPr>
      </w:pPr>
    </w:p>
    <w:p w14:paraId="6C5D535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results</w:t>
      </w:r>
    </w:p>
    <w:p w14:paraId="5353FD36" w14:textId="381705B9"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 xml:space="preserve">Among the 23 patients, there were 11 males and 12 females, </w:t>
      </w:r>
      <w:r w:rsidR="00356F0B">
        <w:rPr>
          <w:rFonts w:ascii="Book Antiqua" w:eastAsia="Book Antiqua" w:hAnsi="Book Antiqua" w:cs="Book Antiqua"/>
          <w:color w:val="000000"/>
        </w:rPr>
        <w:t>with a mean age of</w:t>
      </w:r>
      <w:r w:rsidR="00356F0B"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30.5</w:t>
      </w:r>
      <w:r w:rsidR="00071CBC"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 9.3 years. </w:t>
      </w:r>
      <w:r w:rsidR="00071CBC" w:rsidRPr="00923D4F">
        <w:rPr>
          <w:rFonts w:ascii="Book Antiqua" w:eastAsia="Book Antiqua" w:hAnsi="Book Antiqua" w:cs="Book Antiqua"/>
          <w:color w:val="000000"/>
        </w:rPr>
        <w:t>Twenty-two</w:t>
      </w:r>
      <w:r w:rsidRPr="00923D4F">
        <w:rPr>
          <w:rFonts w:ascii="Book Antiqua" w:eastAsia="Book Antiqua" w:hAnsi="Book Antiqua" w:cs="Book Antiqua"/>
          <w:color w:val="000000"/>
        </w:rPr>
        <w:t xml:space="preserve"> cases completed robotic resection,</w:t>
      </w:r>
      <w:r w:rsidR="00071CBC" w:rsidRPr="00923D4F">
        <w:rPr>
          <w:rFonts w:ascii="Book Antiqua" w:eastAsia="Book Antiqua" w:hAnsi="Book Antiqua" w:cs="Book Antiqua"/>
          <w:color w:val="000000"/>
        </w:rPr>
        <w:t xml:space="preserve"> while</w:t>
      </w:r>
      <w:r w:rsidRPr="00923D4F">
        <w:rPr>
          <w:rFonts w:ascii="Book Antiqua" w:eastAsia="Book Antiqua" w:hAnsi="Book Antiqua" w:cs="Book Antiqua"/>
          <w:color w:val="000000"/>
        </w:rPr>
        <w:t xml:space="preserve"> </w:t>
      </w:r>
      <w:r w:rsidR="00356F0B">
        <w:rPr>
          <w:rFonts w:ascii="Book Antiqua" w:eastAsia="Book Antiqua" w:hAnsi="Book Antiqua" w:cs="Book Antiqua"/>
          <w:color w:val="000000"/>
        </w:rPr>
        <w:t>one</w:t>
      </w:r>
      <w:r w:rsidRPr="00923D4F">
        <w:rPr>
          <w:rFonts w:ascii="Book Antiqua" w:eastAsia="Book Antiqua" w:hAnsi="Book Antiqua" w:cs="Book Antiqua"/>
          <w:color w:val="000000"/>
        </w:rPr>
        <w:t xml:space="preserve"> (4.3%) </w:t>
      </w:r>
      <w:r w:rsidR="00356F0B">
        <w:rPr>
          <w:rFonts w:ascii="Book Antiqua" w:eastAsia="Book Antiqua" w:hAnsi="Book Antiqua" w:cs="Book Antiqua"/>
          <w:color w:val="000000"/>
        </w:rPr>
        <w:t xml:space="preserve">case </w:t>
      </w:r>
      <w:r w:rsidRPr="00923D4F">
        <w:rPr>
          <w:rFonts w:ascii="Book Antiqua" w:eastAsia="Book Antiqua" w:hAnsi="Book Antiqua" w:cs="Book Antiqua"/>
          <w:color w:val="000000"/>
        </w:rPr>
        <w:t xml:space="preserve">converted to open surgery. In </w:t>
      </w:r>
      <w:r w:rsidR="00356F0B">
        <w:rPr>
          <w:rFonts w:ascii="Book Antiqua" w:eastAsia="Book Antiqua" w:hAnsi="Book Antiqua" w:cs="Book Antiqua"/>
          <w:color w:val="000000"/>
        </w:rPr>
        <w:t xml:space="preserve">the </w:t>
      </w:r>
      <w:r w:rsidRPr="00923D4F">
        <w:rPr>
          <w:rFonts w:ascii="Book Antiqua" w:eastAsia="Book Antiqua" w:hAnsi="Book Antiqua" w:cs="Book Antiqua"/>
          <w:color w:val="000000"/>
        </w:rPr>
        <w:t>robotic surgery group, the operation time was 35-340 min with a median of 120 min,</w:t>
      </w:r>
      <w:r w:rsidR="00356F0B">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the intraoperative bleeding was 10-800 mL with a median of 50 mL, and the postoperative hospital stay was 1-7 d with a median of 4 d. Biliary fistula occurred in </w:t>
      </w:r>
      <w:r w:rsidR="00356F0B">
        <w:rPr>
          <w:rFonts w:ascii="Book Antiqua" w:eastAsia="Book Antiqua" w:hAnsi="Book Antiqua" w:cs="Book Antiqua"/>
          <w:color w:val="000000"/>
        </w:rPr>
        <w:t>two</w:t>
      </w:r>
      <w:r w:rsidRPr="00923D4F">
        <w:rPr>
          <w:rFonts w:ascii="Book Antiqua" w:eastAsia="Book Antiqua" w:hAnsi="Book Antiqua" w:cs="Book Antiqua"/>
          <w:color w:val="000000"/>
        </w:rPr>
        <w:t xml:space="preserve"> (8.7%) </w:t>
      </w:r>
      <w:r w:rsidR="00356F0B">
        <w:rPr>
          <w:rFonts w:ascii="Book Antiqua" w:eastAsia="Book Antiqua" w:hAnsi="Book Antiqua" w:cs="Book Antiqua"/>
          <w:color w:val="000000"/>
        </w:rPr>
        <w:t xml:space="preserve">patients </w:t>
      </w:r>
      <w:r w:rsidRPr="00923D4F">
        <w:rPr>
          <w:rFonts w:ascii="Book Antiqua" w:eastAsia="Book Antiqua" w:hAnsi="Book Antiqua" w:cs="Book Antiqua"/>
          <w:color w:val="000000"/>
        </w:rPr>
        <w:t xml:space="preserve">after robotic operation and they </w:t>
      </w:r>
      <w:r w:rsidR="00356F0B">
        <w:rPr>
          <w:rFonts w:ascii="Book Antiqua" w:eastAsia="Book Antiqua" w:hAnsi="Book Antiqua" w:cs="Book Antiqua"/>
          <w:color w:val="000000"/>
        </w:rPr>
        <w:t>both</w:t>
      </w:r>
      <w:r w:rsidR="00356F0B"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recovered after conservative treatment. One</w:t>
      </w:r>
      <w:r w:rsidR="00356F0B">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(4.3%) </w:t>
      </w:r>
      <w:r w:rsidR="00356F0B" w:rsidRPr="00923D4F">
        <w:rPr>
          <w:rFonts w:ascii="Book Antiqua" w:eastAsia="Book Antiqua" w:hAnsi="Book Antiqua" w:cs="Book Antiqua"/>
          <w:color w:val="000000"/>
        </w:rPr>
        <w:t xml:space="preserve">patient </w:t>
      </w:r>
      <w:r w:rsidRPr="00923D4F">
        <w:rPr>
          <w:rFonts w:ascii="Book Antiqua" w:eastAsia="Book Antiqua" w:hAnsi="Book Antiqua" w:cs="Book Antiqua"/>
          <w:color w:val="000000"/>
        </w:rPr>
        <w:t>received blood transfusion and there was no death in this study. The postoperative hospital stay in the small tumor group was significantly shorter than that in the large tumor group (</w:t>
      </w:r>
      <w:r w:rsidR="00071CBC" w:rsidRPr="00923D4F">
        <w:rPr>
          <w:rFonts w:ascii="Book Antiqua" w:eastAsia="Book Antiqua" w:hAnsi="Book Antiqua" w:cs="Book Antiqua"/>
          <w:i/>
          <w:iCs/>
          <w:color w:val="000000"/>
        </w:rPr>
        <w:t>P</w:t>
      </w:r>
      <w:r w:rsidR="00071CBC"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&lt;</w:t>
      </w:r>
      <w:r w:rsidR="00071CBC"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0.05).</w:t>
      </w:r>
    </w:p>
    <w:p w14:paraId="5825E625" w14:textId="77777777" w:rsidR="00A77B3E" w:rsidRPr="00923D4F" w:rsidRDefault="00A77B3E" w:rsidP="00923D4F">
      <w:pPr>
        <w:spacing w:line="360" w:lineRule="auto"/>
        <w:jc w:val="both"/>
        <w:rPr>
          <w:rFonts w:ascii="Book Antiqua" w:hAnsi="Book Antiqua"/>
        </w:rPr>
      </w:pPr>
    </w:p>
    <w:p w14:paraId="40FAF800"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conclusions</w:t>
      </w:r>
    </w:p>
    <w:p w14:paraId="7708FAA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Our study shows that ICG is an excellent intraoperative dye developer for FNH, and it is safe and effective to use Da Vinci robot to give such patients complete resection of tumor. In the future, more large-scale case accumulation is needed to further summarize the safety and effectiveness of this method.</w:t>
      </w:r>
    </w:p>
    <w:p w14:paraId="2E85C785" w14:textId="77777777" w:rsidR="00A77B3E" w:rsidRPr="00923D4F" w:rsidRDefault="00A77B3E" w:rsidP="008F6049">
      <w:pPr>
        <w:spacing w:line="360" w:lineRule="auto"/>
        <w:jc w:val="both"/>
        <w:rPr>
          <w:rFonts w:ascii="Book Antiqua" w:hAnsi="Book Antiqua"/>
        </w:rPr>
      </w:pPr>
    </w:p>
    <w:p w14:paraId="5D43F8C7"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perspectives</w:t>
      </w:r>
    </w:p>
    <w:p w14:paraId="13ABE4BB"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Cancer treatments are becoming more diverse.</w:t>
      </w:r>
    </w:p>
    <w:p w14:paraId="447285C4" w14:textId="77777777" w:rsidR="00A77B3E" w:rsidRPr="00923D4F" w:rsidRDefault="00A77B3E" w:rsidP="00923D4F">
      <w:pPr>
        <w:spacing w:line="360" w:lineRule="auto"/>
        <w:jc w:val="both"/>
        <w:rPr>
          <w:rFonts w:ascii="Book Antiqua" w:hAnsi="Book Antiqua"/>
        </w:rPr>
      </w:pPr>
    </w:p>
    <w:p w14:paraId="78829401"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REFERENCES</w:t>
      </w:r>
    </w:p>
    <w:p w14:paraId="6CBAAC72" w14:textId="77777777" w:rsidR="00D8117C" w:rsidRPr="00D8117C" w:rsidRDefault="00D8117C" w:rsidP="00D8117C">
      <w:pPr>
        <w:spacing w:line="360" w:lineRule="auto"/>
        <w:jc w:val="both"/>
        <w:rPr>
          <w:rFonts w:ascii="Book Antiqua" w:hAnsi="Book Antiqua"/>
        </w:rPr>
      </w:pPr>
      <w:r w:rsidRPr="00D8117C">
        <w:rPr>
          <w:rFonts w:ascii="Book Antiqua" w:hAnsi="Book Antiqua"/>
        </w:rPr>
        <w:lastRenderedPageBreak/>
        <w:t xml:space="preserve">1 </w:t>
      </w:r>
      <w:proofErr w:type="spellStart"/>
      <w:r w:rsidRPr="00D8117C">
        <w:rPr>
          <w:rFonts w:ascii="Book Antiqua" w:hAnsi="Book Antiqua"/>
          <w:b/>
          <w:bCs/>
        </w:rPr>
        <w:t>Gürses</w:t>
      </w:r>
      <w:proofErr w:type="spellEnd"/>
      <w:r w:rsidRPr="00D8117C">
        <w:rPr>
          <w:rFonts w:ascii="Book Antiqua" w:hAnsi="Book Antiqua"/>
          <w:b/>
          <w:bCs/>
        </w:rPr>
        <w:t xml:space="preserve"> C</w:t>
      </w:r>
      <w:r w:rsidRPr="00D8117C">
        <w:rPr>
          <w:rFonts w:ascii="Book Antiqua" w:hAnsi="Book Antiqua"/>
        </w:rPr>
        <w:t xml:space="preserve">, </w:t>
      </w:r>
      <w:proofErr w:type="spellStart"/>
      <w:r w:rsidRPr="00D8117C">
        <w:rPr>
          <w:rFonts w:ascii="Book Antiqua" w:hAnsi="Book Antiqua"/>
        </w:rPr>
        <w:t>Okşar</w:t>
      </w:r>
      <w:proofErr w:type="spellEnd"/>
      <w:r w:rsidRPr="00D8117C">
        <w:rPr>
          <w:rFonts w:ascii="Book Antiqua" w:hAnsi="Book Antiqua"/>
        </w:rPr>
        <w:t xml:space="preserve"> FS, </w:t>
      </w:r>
      <w:proofErr w:type="spellStart"/>
      <w:r w:rsidRPr="00D8117C">
        <w:rPr>
          <w:rFonts w:ascii="Book Antiqua" w:hAnsi="Book Antiqua"/>
        </w:rPr>
        <w:t>Erol</w:t>
      </w:r>
      <w:proofErr w:type="spellEnd"/>
      <w:r w:rsidRPr="00D8117C">
        <w:rPr>
          <w:rFonts w:ascii="Book Antiqua" w:hAnsi="Book Antiqua"/>
        </w:rPr>
        <w:t xml:space="preserve"> B, </w:t>
      </w:r>
      <w:proofErr w:type="spellStart"/>
      <w:r w:rsidRPr="00D8117C">
        <w:rPr>
          <w:rFonts w:ascii="Book Antiqua" w:hAnsi="Book Antiqua"/>
        </w:rPr>
        <w:t>Yalçın</w:t>
      </w:r>
      <w:proofErr w:type="spellEnd"/>
      <w:r w:rsidRPr="00D8117C">
        <w:rPr>
          <w:rFonts w:ascii="Book Antiqua" w:hAnsi="Book Antiqua"/>
        </w:rPr>
        <w:t xml:space="preserve"> M, </w:t>
      </w:r>
      <w:proofErr w:type="spellStart"/>
      <w:r w:rsidRPr="00D8117C">
        <w:rPr>
          <w:rFonts w:ascii="Book Antiqua" w:hAnsi="Book Antiqua"/>
        </w:rPr>
        <w:t>Kahvecioğlu</w:t>
      </w:r>
      <w:proofErr w:type="spellEnd"/>
      <w:r w:rsidRPr="00D8117C">
        <w:rPr>
          <w:rFonts w:ascii="Book Antiqua" w:hAnsi="Book Antiqua"/>
        </w:rPr>
        <w:t xml:space="preserve"> N, </w:t>
      </w:r>
      <w:proofErr w:type="spellStart"/>
      <w:r w:rsidRPr="00D8117C">
        <w:rPr>
          <w:rFonts w:ascii="Book Antiqua" w:hAnsi="Book Antiqua"/>
        </w:rPr>
        <w:t>Alparslan</w:t>
      </w:r>
      <w:proofErr w:type="spellEnd"/>
      <w:r w:rsidRPr="00D8117C">
        <w:rPr>
          <w:rFonts w:ascii="Book Antiqua" w:hAnsi="Book Antiqua"/>
        </w:rPr>
        <w:t xml:space="preserve"> AŞ. Natural course of hepatic focal nodular hyperplasia from childhood to adulthood and review of the literature. </w:t>
      </w:r>
      <w:r w:rsidRPr="00D8117C">
        <w:rPr>
          <w:rFonts w:ascii="Book Antiqua" w:hAnsi="Book Antiqua"/>
          <w:i/>
          <w:iCs/>
        </w:rPr>
        <w:t>Turk J Gastroenterol</w:t>
      </w:r>
      <w:r w:rsidRPr="00D8117C">
        <w:rPr>
          <w:rFonts w:ascii="Book Antiqua" w:hAnsi="Book Antiqua"/>
        </w:rPr>
        <w:t xml:space="preserve"> 2017; </w:t>
      </w:r>
      <w:r w:rsidRPr="00D8117C">
        <w:rPr>
          <w:rFonts w:ascii="Book Antiqua" w:hAnsi="Book Antiqua"/>
          <w:b/>
          <w:bCs/>
        </w:rPr>
        <w:t>28</w:t>
      </w:r>
      <w:r w:rsidRPr="00D8117C">
        <w:rPr>
          <w:rFonts w:ascii="Book Antiqua" w:hAnsi="Book Antiqua"/>
        </w:rPr>
        <w:t>: 492-497 [PMID: 29086718 DOI: 10.5152/tjg.2017.17227]</w:t>
      </w:r>
    </w:p>
    <w:p w14:paraId="50768028"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2 </w:t>
      </w:r>
      <w:proofErr w:type="spellStart"/>
      <w:r w:rsidRPr="00D8117C">
        <w:rPr>
          <w:rFonts w:ascii="Book Antiqua" w:hAnsi="Book Antiqua"/>
          <w:b/>
          <w:bCs/>
        </w:rPr>
        <w:t>Bröker</w:t>
      </w:r>
      <w:proofErr w:type="spellEnd"/>
      <w:r w:rsidRPr="00D8117C">
        <w:rPr>
          <w:rFonts w:ascii="Book Antiqua" w:hAnsi="Book Antiqua"/>
          <w:b/>
          <w:bCs/>
        </w:rPr>
        <w:t xml:space="preserve"> MEE</w:t>
      </w:r>
      <w:r w:rsidRPr="00D8117C">
        <w:rPr>
          <w:rFonts w:ascii="Book Antiqua" w:hAnsi="Book Antiqua"/>
        </w:rPr>
        <w:t xml:space="preserve">, </w:t>
      </w:r>
      <w:proofErr w:type="spellStart"/>
      <w:r w:rsidRPr="00D8117C">
        <w:rPr>
          <w:rFonts w:ascii="Book Antiqua" w:hAnsi="Book Antiqua"/>
        </w:rPr>
        <w:t>Klompenhouwer</w:t>
      </w:r>
      <w:proofErr w:type="spellEnd"/>
      <w:r w:rsidRPr="00D8117C">
        <w:rPr>
          <w:rFonts w:ascii="Book Antiqua" w:hAnsi="Book Antiqua"/>
        </w:rPr>
        <w:t xml:space="preserve"> AJ, </w:t>
      </w:r>
      <w:proofErr w:type="spellStart"/>
      <w:r w:rsidRPr="00D8117C">
        <w:rPr>
          <w:rFonts w:ascii="Book Antiqua" w:hAnsi="Book Antiqua"/>
        </w:rPr>
        <w:t>Gaspersz</w:t>
      </w:r>
      <w:proofErr w:type="spellEnd"/>
      <w:r w:rsidRPr="00D8117C">
        <w:rPr>
          <w:rFonts w:ascii="Book Antiqua" w:hAnsi="Book Antiqua"/>
        </w:rPr>
        <w:t xml:space="preserve"> MP, </w:t>
      </w:r>
      <w:proofErr w:type="spellStart"/>
      <w:r w:rsidRPr="00D8117C">
        <w:rPr>
          <w:rFonts w:ascii="Book Antiqua" w:hAnsi="Book Antiqua"/>
        </w:rPr>
        <w:t>Alleleyn</w:t>
      </w:r>
      <w:proofErr w:type="spellEnd"/>
      <w:r w:rsidRPr="00D8117C">
        <w:rPr>
          <w:rFonts w:ascii="Book Antiqua" w:hAnsi="Book Antiqua"/>
        </w:rPr>
        <w:t xml:space="preserve"> AME, </w:t>
      </w:r>
      <w:proofErr w:type="spellStart"/>
      <w:r w:rsidRPr="00D8117C">
        <w:rPr>
          <w:rFonts w:ascii="Book Antiqua" w:hAnsi="Book Antiqua"/>
        </w:rPr>
        <w:t>Dwarkasing</w:t>
      </w:r>
      <w:proofErr w:type="spellEnd"/>
      <w:r w:rsidRPr="00D8117C">
        <w:rPr>
          <w:rFonts w:ascii="Book Antiqua" w:hAnsi="Book Antiqua"/>
        </w:rPr>
        <w:t xml:space="preserve"> RS, </w:t>
      </w:r>
      <w:proofErr w:type="spellStart"/>
      <w:r w:rsidRPr="00D8117C">
        <w:rPr>
          <w:rFonts w:ascii="Book Antiqua" w:hAnsi="Book Antiqua"/>
        </w:rPr>
        <w:t>Pieters</w:t>
      </w:r>
      <w:proofErr w:type="spellEnd"/>
      <w:r w:rsidRPr="00D8117C">
        <w:rPr>
          <w:rFonts w:ascii="Book Antiqua" w:hAnsi="Book Antiqua"/>
        </w:rPr>
        <w:t xml:space="preserve"> IC, de Man RA, </w:t>
      </w:r>
      <w:proofErr w:type="spellStart"/>
      <w:r w:rsidRPr="00D8117C">
        <w:rPr>
          <w:rFonts w:ascii="Book Antiqua" w:hAnsi="Book Antiqua"/>
        </w:rPr>
        <w:t>IJzermans</w:t>
      </w:r>
      <w:proofErr w:type="spellEnd"/>
      <w:r w:rsidRPr="00D8117C">
        <w:rPr>
          <w:rFonts w:ascii="Book Antiqua" w:hAnsi="Book Antiqua"/>
        </w:rPr>
        <w:t xml:space="preserve"> JNM. Growth of Focal Nodular Hyperplasia is Not a Reason for Surgical Intervention, but Patients Should be Referred to a Tertiary Referral Centre. </w:t>
      </w:r>
      <w:r w:rsidRPr="00D8117C">
        <w:rPr>
          <w:rFonts w:ascii="Book Antiqua" w:hAnsi="Book Antiqua"/>
          <w:i/>
          <w:iCs/>
        </w:rPr>
        <w:t>World J Surg</w:t>
      </w:r>
      <w:r w:rsidRPr="00D8117C">
        <w:rPr>
          <w:rFonts w:ascii="Book Antiqua" w:hAnsi="Book Antiqua"/>
        </w:rPr>
        <w:t xml:space="preserve"> 2018; </w:t>
      </w:r>
      <w:r w:rsidRPr="00D8117C">
        <w:rPr>
          <w:rFonts w:ascii="Book Antiqua" w:hAnsi="Book Antiqua"/>
          <w:b/>
          <w:bCs/>
        </w:rPr>
        <w:t>42</w:t>
      </w:r>
      <w:r w:rsidRPr="00D8117C">
        <w:rPr>
          <w:rFonts w:ascii="Book Antiqua" w:hAnsi="Book Antiqua"/>
        </w:rPr>
        <w:t>: 1506-1513 [PMID: 29167952 DOI: 10.1007/s00268-017-4335-6]</w:t>
      </w:r>
    </w:p>
    <w:p w14:paraId="6D1F6A5A"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3 </w:t>
      </w:r>
      <w:proofErr w:type="spellStart"/>
      <w:r w:rsidRPr="00D8117C">
        <w:rPr>
          <w:rFonts w:ascii="Book Antiqua" w:hAnsi="Book Antiqua"/>
          <w:b/>
          <w:bCs/>
        </w:rPr>
        <w:t>Matsukuma</w:t>
      </w:r>
      <w:proofErr w:type="spellEnd"/>
      <w:r w:rsidRPr="00D8117C">
        <w:rPr>
          <w:rFonts w:ascii="Book Antiqua" w:hAnsi="Book Antiqua"/>
          <w:b/>
          <w:bCs/>
        </w:rPr>
        <w:t xml:space="preserve"> KE</w:t>
      </w:r>
      <w:r w:rsidRPr="00D8117C">
        <w:rPr>
          <w:rFonts w:ascii="Book Antiqua" w:hAnsi="Book Antiqua"/>
        </w:rPr>
        <w:t xml:space="preserve">, </w:t>
      </w:r>
      <w:proofErr w:type="spellStart"/>
      <w:r w:rsidRPr="00D8117C">
        <w:rPr>
          <w:rFonts w:ascii="Book Antiqua" w:hAnsi="Book Antiqua"/>
        </w:rPr>
        <w:t>Yeh</w:t>
      </w:r>
      <w:proofErr w:type="spellEnd"/>
      <w:r w:rsidRPr="00D8117C">
        <w:rPr>
          <w:rFonts w:ascii="Book Antiqua" w:hAnsi="Book Antiqua"/>
        </w:rPr>
        <w:t xml:space="preserve"> MM. Update on the pathology of liver neoplasms. </w:t>
      </w:r>
      <w:r w:rsidRPr="00D8117C">
        <w:rPr>
          <w:rFonts w:ascii="Book Antiqua" w:hAnsi="Book Antiqua"/>
          <w:i/>
          <w:iCs/>
        </w:rPr>
        <w:t xml:space="preserve">Ann </w:t>
      </w:r>
      <w:proofErr w:type="spellStart"/>
      <w:r w:rsidRPr="00D8117C">
        <w:rPr>
          <w:rFonts w:ascii="Book Antiqua" w:hAnsi="Book Antiqua"/>
          <w:i/>
          <w:iCs/>
        </w:rPr>
        <w:t>Diagn</w:t>
      </w:r>
      <w:proofErr w:type="spellEnd"/>
      <w:r w:rsidRPr="00D8117C">
        <w:rPr>
          <w:rFonts w:ascii="Book Antiqua" w:hAnsi="Book Antiqua"/>
          <w:i/>
          <w:iCs/>
        </w:rPr>
        <w:t xml:space="preserve"> </w:t>
      </w:r>
      <w:proofErr w:type="spellStart"/>
      <w:r w:rsidRPr="00D8117C">
        <w:rPr>
          <w:rFonts w:ascii="Book Antiqua" w:hAnsi="Book Antiqua"/>
          <w:i/>
          <w:iCs/>
        </w:rPr>
        <w:t>Pathol</w:t>
      </w:r>
      <w:proofErr w:type="spellEnd"/>
      <w:r w:rsidRPr="00D8117C">
        <w:rPr>
          <w:rFonts w:ascii="Book Antiqua" w:hAnsi="Book Antiqua"/>
        </w:rPr>
        <w:t xml:space="preserve"> 2019; </w:t>
      </w:r>
      <w:r w:rsidRPr="00D8117C">
        <w:rPr>
          <w:rFonts w:ascii="Book Antiqua" w:hAnsi="Book Antiqua"/>
          <w:b/>
          <w:bCs/>
        </w:rPr>
        <w:t>38</w:t>
      </w:r>
      <w:r w:rsidRPr="00D8117C">
        <w:rPr>
          <w:rFonts w:ascii="Book Antiqua" w:hAnsi="Book Antiqua"/>
        </w:rPr>
        <w:t>: 126-137 [PMID: 30597357 DOI: 10.1016/j.anndiagpath.2018.10.005]</w:t>
      </w:r>
    </w:p>
    <w:p w14:paraId="693FE725"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4 </w:t>
      </w:r>
      <w:proofErr w:type="spellStart"/>
      <w:r w:rsidRPr="00D8117C">
        <w:rPr>
          <w:rFonts w:ascii="Book Antiqua" w:hAnsi="Book Antiqua"/>
          <w:b/>
          <w:bCs/>
        </w:rPr>
        <w:t>Giambelluca</w:t>
      </w:r>
      <w:proofErr w:type="spellEnd"/>
      <w:r w:rsidRPr="00D8117C">
        <w:rPr>
          <w:rFonts w:ascii="Book Antiqua" w:hAnsi="Book Antiqua"/>
          <w:b/>
          <w:bCs/>
        </w:rPr>
        <w:t xml:space="preserve"> D</w:t>
      </w:r>
      <w:r w:rsidRPr="00D8117C">
        <w:rPr>
          <w:rFonts w:ascii="Book Antiqua" w:hAnsi="Book Antiqua"/>
        </w:rPr>
        <w:t xml:space="preserve">, </w:t>
      </w:r>
      <w:proofErr w:type="spellStart"/>
      <w:r w:rsidRPr="00D8117C">
        <w:rPr>
          <w:rFonts w:ascii="Book Antiqua" w:hAnsi="Book Antiqua"/>
        </w:rPr>
        <w:t>Taibbi</w:t>
      </w:r>
      <w:proofErr w:type="spellEnd"/>
      <w:r w:rsidRPr="00D8117C">
        <w:rPr>
          <w:rFonts w:ascii="Book Antiqua" w:hAnsi="Book Antiqua"/>
        </w:rPr>
        <w:t xml:space="preserve"> A, </w:t>
      </w:r>
      <w:proofErr w:type="spellStart"/>
      <w:r w:rsidRPr="00D8117C">
        <w:rPr>
          <w:rFonts w:ascii="Book Antiqua" w:hAnsi="Book Antiqua"/>
        </w:rPr>
        <w:t>Midiri</w:t>
      </w:r>
      <w:proofErr w:type="spellEnd"/>
      <w:r w:rsidRPr="00D8117C">
        <w:rPr>
          <w:rFonts w:ascii="Book Antiqua" w:hAnsi="Book Antiqua"/>
        </w:rPr>
        <w:t xml:space="preserve"> M, </w:t>
      </w:r>
      <w:proofErr w:type="spellStart"/>
      <w:r w:rsidRPr="00D8117C">
        <w:rPr>
          <w:rFonts w:ascii="Book Antiqua" w:hAnsi="Book Antiqua"/>
        </w:rPr>
        <w:t>Bartolotta</w:t>
      </w:r>
      <w:proofErr w:type="spellEnd"/>
      <w:r w:rsidRPr="00D8117C">
        <w:rPr>
          <w:rFonts w:ascii="Book Antiqua" w:hAnsi="Book Antiqua"/>
        </w:rPr>
        <w:t xml:space="preserve"> TV. The "spoke wheel" sign in hepatic focal nodular hyperplasia. </w:t>
      </w:r>
      <w:proofErr w:type="spellStart"/>
      <w:r w:rsidRPr="00D8117C">
        <w:rPr>
          <w:rFonts w:ascii="Book Antiqua" w:hAnsi="Book Antiqua"/>
          <w:i/>
          <w:iCs/>
        </w:rPr>
        <w:t>Abdom</w:t>
      </w:r>
      <w:proofErr w:type="spellEnd"/>
      <w:r w:rsidRPr="00D8117C">
        <w:rPr>
          <w:rFonts w:ascii="Book Antiqua" w:hAnsi="Book Antiqua"/>
          <w:i/>
          <w:iCs/>
        </w:rPr>
        <w:t xml:space="preserve"> </w:t>
      </w:r>
      <w:proofErr w:type="spellStart"/>
      <w:r w:rsidRPr="00D8117C">
        <w:rPr>
          <w:rFonts w:ascii="Book Antiqua" w:hAnsi="Book Antiqua"/>
          <w:i/>
          <w:iCs/>
        </w:rPr>
        <w:t>Radiol</w:t>
      </w:r>
      <w:proofErr w:type="spellEnd"/>
      <w:r w:rsidRPr="00D8117C">
        <w:rPr>
          <w:rFonts w:ascii="Book Antiqua" w:hAnsi="Book Antiqua"/>
          <w:i/>
          <w:iCs/>
        </w:rPr>
        <w:t xml:space="preserve"> </w:t>
      </w:r>
      <w:r w:rsidRPr="00D8117C">
        <w:rPr>
          <w:rFonts w:ascii="Book Antiqua" w:hAnsi="Book Antiqua"/>
        </w:rPr>
        <w:t xml:space="preserve">(NY) 2019; </w:t>
      </w:r>
      <w:r w:rsidRPr="00D8117C">
        <w:rPr>
          <w:rFonts w:ascii="Book Antiqua" w:hAnsi="Book Antiqua"/>
          <w:b/>
          <w:bCs/>
        </w:rPr>
        <w:t>44</w:t>
      </w:r>
      <w:r w:rsidRPr="00D8117C">
        <w:rPr>
          <w:rFonts w:ascii="Book Antiqua" w:hAnsi="Book Antiqua"/>
        </w:rPr>
        <w:t>: 1183-1184 [PMID: 30488100 DOI: 10.1007/s00261-018-1852-1]</w:t>
      </w:r>
    </w:p>
    <w:p w14:paraId="5393585F"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5 </w:t>
      </w:r>
      <w:r w:rsidRPr="00D8117C">
        <w:rPr>
          <w:rFonts w:ascii="Book Antiqua" w:hAnsi="Book Antiqua"/>
          <w:b/>
          <w:bCs/>
        </w:rPr>
        <w:t xml:space="preserve">van </w:t>
      </w:r>
      <w:proofErr w:type="spellStart"/>
      <w:r w:rsidRPr="00D8117C">
        <w:rPr>
          <w:rFonts w:ascii="Book Antiqua" w:hAnsi="Book Antiqua"/>
          <w:b/>
          <w:bCs/>
        </w:rPr>
        <w:t>Rosmalen</w:t>
      </w:r>
      <w:proofErr w:type="spellEnd"/>
      <w:r w:rsidRPr="00D8117C">
        <w:rPr>
          <w:rFonts w:ascii="Book Antiqua" w:hAnsi="Book Antiqua"/>
          <w:b/>
          <w:bCs/>
        </w:rPr>
        <w:t xml:space="preserve"> BV</w:t>
      </w:r>
      <w:r w:rsidRPr="00D8117C">
        <w:rPr>
          <w:rFonts w:ascii="Book Antiqua" w:hAnsi="Book Antiqua"/>
        </w:rPr>
        <w:t xml:space="preserve">, de </w:t>
      </w:r>
      <w:proofErr w:type="spellStart"/>
      <w:r w:rsidRPr="00D8117C">
        <w:rPr>
          <w:rFonts w:ascii="Book Antiqua" w:hAnsi="Book Antiqua"/>
        </w:rPr>
        <w:t>Graeff</w:t>
      </w:r>
      <w:proofErr w:type="spellEnd"/>
      <w:r w:rsidRPr="00D8117C">
        <w:rPr>
          <w:rFonts w:ascii="Book Antiqua" w:hAnsi="Book Antiqua"/>
        </w:rPr>
        <w:t xml:space="preserve"> JJ, van der Poel MJ, de Man IE, </w:t>
      </w:r>
      <w:proofErr w:type="spellStart"/>
      <w:r w:rsidRPr="00D8117C">
        <w:rPr>
          <w:rFonts w:ascii="Book Antiqua" w:hAnsi="Book Antiqua"/>
        </w:rPr>
        <w:t>Besselink</w:t>
      </w:r>
      <w:proofErr w:type="spellEnd"/>
      <w:r w:rsidRPr="00D8117C">
        <w:rPr>
          <w:rFonts w:ascii="Book Antiqua" w:hAnsi="Book Antiqua"/>
        </w:rPr>
        <w:t xml:space="preserve"> M, Abu </w:t>
      </w:r>
      <w:proofErr w:type="spellStart"/>
      <w:r w:rsidRPr="00D8117C">
        <w:rPr>
          <w:rFonts w:ascii="Book Antiqua" w:hAnsi="Book Antiqua"/>
        </w:rPr>
        <w:t>Hilal</w:t>
      </w:r>
      <w:proofErr w:type="spellEnd"/>
      <w:r w:rsidRPr="00D8117C">
        <w:rPr>
          <w:rFonts w:ascii="Book Antiqua" w:hAnsi="Book Antiqua"/>
        </w:rPr>
        <w:t xml:space="preserve"> M, Busch OR, </w:t>
      </w:r>
      <w:proofErr w:type="spellStart"/>
      <w:r w:rsidRPr="00D8117C">
        <w:rPr>
          <w:rFonts w:ascii="Book Antiqua" w:hAnsi="Book Antiqua"/>
        </w:rPr>
        <w:t>Verheij</w:t>
      </w:r>
      <w:proofErr w:type="spellEnd"/>
      <w:r w:rsidRPr="00D8117C">
        <w:rPr>
          <w:rFonts w:ascii="Book Antiqua" w:hAnsi="Book Antiqua"/>
        </w:rPr>
        <w:t xml:space="preserve"> J, van </w:t>
      </w:r>
      <w:proofErr w:type="spellStart"/>
      <w:r w:rsidRPr="00D8117C">
        <w:rPr>
          <w:rFonts w:ascii="Book Antiqua" w:hAnsi="Book Antiqua"/>
        </w:rPr>
        <w:t>Gulik</w:t>
      </w:r>
      <w:proofErr w:type="spellEnd"/>
      <w:r w:rsidRPr="00D8117C">
        <w:rPr>
          <w:rFonts w:ascii="Book Antiqua" w:hAnsi="Book Antiqua"/>
        </w:rPr>
        <w:t xml:space="preserve"> TM; Dutch Benign Liver </w:t>
      </w:r>
      <w:proofErr w:type="spellStart"/>
      <w:r w:rsidRPr="00D8117C">
        <w:rPr>
          <w:rFonts w:ascii="Book Antiqua" w:hAnsi="Book Antiqua"/>
        </w:rPr>
        <w:t>Tumour</w:t>
      </w:r>
      <w:proofErr w:type="spellEnd"/>
      <w:r w:rsidRPr="00D8117C">
        <w:rPr>
          <w:rFonts w:ascii="Book Antiqua" w:hAnsi="Book Antiqua"/>
        </w:rPr>
        <w:t xml:space="preserve"> Group. Impact of open and minimally invasive resection of symptomatic solid benign liver </w:t>
      </w:r>
      <w:proofErr w:type="spellStart"/>
      <w:r w:rsidRPr="00D8117C">
        <w:rPr>
          <w:rFonts w:ascii="Book Antiqua" w:hAnsi="Book Antiqua"/>
        </w:rPr>
        <w:t>tumours</w:t>
      </w:r>
      <w:proofErr w:type="spellEnd"/>
      <w:r w:rsidRPr="00D8117C">
        <w:rPr>
          <w:rFonts w:ascii="Book Antiqua" w:hAnsi="Book Antiqua"/>
        </w:rPr>
        <w:t xml:space="preserve"> on symptoms and quality of life: a systematic review. </w:t>
      </w:r>
      <w:r w:rsidRPr="00D8117C">
        <w:rPr>
          <w:rFonts w:ascii="Book Antiqua" w:hAnsi="Book Antiqua"/>
          <w:i/>
          <w:iCs/>
        </w:rPr>
        <w:t xml:space="preserve">HPB </w:t>
      </w:r>
      <w:r w:rsidRPr="00D8117C">
        <w:rPr>
          <w:rFonts w:ascii="Book Antiqua" w:hAnsi="Book Antiqua"/>
        </w:rPr>
        <w:t xml:space="preserve">(Oxford) 2019; </w:t>
      </w:r>
      <w:r w:rsidRPr="00D8117C">
        <w:rPr>
          <w:rFonts w:ascii="Book Antiqua" w:hAnsi="Book Antiqua"/>
          <w:b/>
          <w:bCs/>
        </w:rPr>
        <w:t>21</w:t>
      </w:r>
      <w:r w:rsidRPr="00D8117C">
        <w:rPr>
          <w:rFonts w:ascii="Book Antiqua" w:hAnsi="Book Antiqua"/>
        </w:rPr>
        <w:t>: 1119-1130 [PMID: 30926331 DOI: 10.1016/j.hpb.2019.02.022]</w:t>
      </w:r>
    </w:p>
    <w:p w14:paraId="56B21DDC"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6 </w:t>
      </w:r>
      <w:r w:rsidRPr="00D8117C">
        <w:rPr>
          <w:rFonts w:ascii="Book Antiqua" w:hAnsi="Book Antiqua"/>
          <w:b/>
          <w:bCs/>
        </w:rPr>
        <w:t>Kitao A</w:t>
      </w:r>
      <w:r w:rsidRPr="00D8117C">
        <w:rPr>
          <w:rFonts w:ascii="Book Antiqua" w:hAnsi="Book Antiqua"/>
        </w:rPr>
        <w:t xml:space="preserve">, Matsui O, </w:t>
      </w:r>
      <w:proofErr w:type="spellStart"/>
      <w:r w:rsidRPr="00D8117C">
        <w:rPr>
          <w:rFonts w:ascii="Book Antiqua" w:hAnsi="Book Antiqua"/>
        </w:rPr>
        <w:t>Yoneda</w:t>
      </w:r>
      <w:proofErr w:type="spellEnd"/>
      <w:r w:rsidRPr="00D8117C">
        <w:rPr>
          <w:rFonts w:ascii="Book Antiqua" w:hAnsi="Book Antiqua"/>
        </w:rPr>
        <w:t xml:space="preserve"> N, Kita R, </w:t>
      </w:r>
      <w:proofErr w:type="spellStart"/>
      <w:r w:rsidRPr="00D8117C">
        <w:rPr>
          <w:rFonts w:ascii="Book Antiqua" w:hAnsi="Book Antiqua"/>
        </w:rPr>
        <w:t>Kozaka</w:t>
      </w:r>
      <w:proofErr w:type="spellEnd"/>
      <w:r w:rsidRPr="00D8117C">
        <w:rPr>
          <w:rFonts w:ascii="Book Antiqua" w:hAnsi="Book Antiqua"/>
        </w:rPr>
        <w:t xml:space="preserve"> K, Kobayashi S, </w:t>
      </w:r>
      <w:proofErr w:type="spellStart"/>
      <w:r w:rsidRPr="00D8117C">
        <w:rPr>
          <w:rFonts w:ascii="Book Antiqua" w:hAnsi="Book Antiqua"/>
        </w:rPr>
        <w:t>Gabata</w:t>
      </w:r>
      <w:proofErr w:type="spellEnd"/>
      <w:r w:rsidRPr="00D8117C">
        <w:rPr>
          <w:rFonts w:ascii="Book Antiqua" w:hAnsi="Book Antiqua"/>
        </w:rPr>
        <w:t xml:space="preserve"> T. Differentiation Between Hepatocellular Carcinoma Showing Hyperintensity on the Hepatobiliary Phase of </w:t>
      </w:r>
      <w:proofErr w:type="spellStart"/>
      <w:r w:rsidRPr="00D8117C">
        <w:rPr>
          <w:rFonts w:ascii="Book Antiqua" w:hAnsi="Book Antiqua"/>
        </w:rPr>
        <w:t>Gadoxetic</w:t>
      </w:r>
      <w:proofErr w:type="spellEnd"/>
      <w:r w:rsidRPr="00D8117C">
        <w:rPr>
          <w:rFonts w:ascii="Book Antiqua" w:hAnsi="Book Antiqua"/>
        </w:rPr>
        <w:t xml:space="preserve"> Acid-Enhanced MRI and Focal Nodular Hyperplasia by CT and MRI. </w:t>
      </w:r>
      <w:r w:rsidRPr="00D8117C">
        <w:rPr>
          <w:rFonts w:ascii="Book Antiqua" w:hAnsi="Book Antiqua"/>
          <w:i/>
          <w:iCs/>
        </w:rPr>
        <w:t xml:space="preserve">AJR Am J </w:t>
      </w:r>
      <w:proofErr w:type="spellStart"/>
      <w:r w:rsidRPr="00D8117C">
        <w:rPr>
          <w:rFonts w:ascii="Book Antiqua" w:hAnsi="Book Antiqua"/>
          <w:i/>
          <w:iCs/>
        </w:rPr>
        <w:t>Roentgenol</w:t>
      </w:r>
      <w:proofErr w:type="spellEnd"/>
      <w:r w:rsidRPr="00D8117C">
        <w:rPr>
          <w:rFonts w:ascii="Book Antiqua" w:hAnsi="Book Antiqua"/>
        </w:rPr>
        <w:t xml:space="preserve"> 2018; </w:t>
      </w:r>
      <w:r w:rsidRPr="00D8117C">
        <w:rPr>
          <w:rFonts w:ascii="Book Antiqua" w:hAnsi="Book Antiqua"/>
          <w:b/>
          <w:bCs/>
        </w:rPr>
        <w:t>211</w:t>
      </w:r>
      <w:r w:rsidRPr="00D8117C">
        <w:rPr>
          <w:rFonts w:ascii="Book Antiqua" w:hAnsi="Book Antiqua"/>
        </w:rPr>
        <w:t>: 347-357 [PMID: 29708786 DOI: 10.2214/AJR.17.19341]</w:t>
      </w:r>
    </w:p>
    <w:p w14:paraId="0A30699A"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7 </w:t>
      </w:r>
      <w:r w:rsidRPr="00D8117C">
        <w:rPr>
          <w:rFonts w:ascii="Book Antiqua" w:hAnsi="Book Antiqua"/>
          <w:b/>
          <w:bCs/>
        </w:rPr>
        <w:t>Dietrich CF</w:t>
      </w:r>
      <w:r w:rsidRPr="00D8117C">
        <w:rPr>
          <w:rFonts w:ascii="Book Antiqua" w:hAnsi="Book Antiqua"/>
        </w:rPr>
        <w:t xml:space="preserve">, Tana C, </w:t>
      </w:r>
      <w:proofErr w:type="spellStart"/>
      <w:r w:rsidRPr="00D8117C">
        <w:rPr>
          <w:rFonts w:ascii="Book Antiqua" w:hAnsi="Book Antiqua"/>
        </w:rPr>
        <w:t>Caraiani</w:t>
      </w:r>
      <w:proofErr w:type="spellEnd"/>
      <w:r w:rsidRPr="00D8117C">
        <w:rPr>
          <w:rFonts w:ascii="Book Antiqua" w:hAnsi="Book Antiqua"/>
        </w:rPr>
        <w:t xml:space="preserve"> C, Dong Y. Contrast enhanced ultrasound (CEUS) imaging of solid benign focal liver lesions. </w:t>
      </w:r>
      <w:r w:rsidRPr="00D8117C">
        <w:rPr>
          <w:rFonts w:ascii="Book Antiqua" w:hAnsi="Book Antiqua"/>
          <w:i/>
          <w:iCs/>
        </w:rPr>
        <w:t>Expert Rev Gastroenterol Hepatol</w:t>
      </w:r>
      <w:r w:rsidRPr="00D8117C">
        <w:rPr>
          <w:rFonts w:ascii="Book Antiqua" w:hAnsi="Book Antiqua"/>
        </w:rPr>
        <w:t xml:space="preserve"> 2018; </w:t>
      </w:r>
      <w:r w:rsidRPr="00D8117C">
        <w:rPr>
          <w:rFonts w:ascii="Book Antiqua" w:hAnsi="Book Antiqua"/>
          <w:b/>
          <w:bCs/>
        </w:rPr>
        <w:t>12</w:t>
      </w:r>
      <w:r w:rsidRPr="00D8117C">
        <w:rPr>
          <w:rFonts w:ascii="Book Antiqua" w:hAnsi="Book Antiqua"/>
        </w:rPr>
        <w:t>: 479-489 [PMID: 29658347 DOI: 10.1080/17474124.2018.1464389]</w:t>
      </w:r>
    </w:p>
    <w:p w14:paraId="7E4FE2E7" w14:textId="77777777" w:rsidR="00D8117C" w:rsidRPr="00D8117C" w:rsidRDefault="00D8117C" w:rsidP="00D8117C">
      <w:pPr>
        <w:spacing w:line="360" w:lineRule="auto"/>
        <w:jc w:val="both"/>
        <w:rPr>
          <w:rFonts w:ascii="Book Antiqua" w:hAnsi="Book Antiqua"/>
        </w:rPr>
      </w:pPr>
      <w:r w:rsidRPr="00D8117C">
        <w:rPr>
          <w:rFonts w:ascii="Book Antiqua" w:hAnsi="Book Antiqua"/>
        </w:rPr>
        <w:lastRenderedPageBreak/>
        <w:t xml:space="preserve">8 </w:t>
      </w:r>
      <w:r w:rsidRPr="00D8117C">
        <w:rPr>
          <w:rFonts w:ascii="Book Antiqua" w:hAnsi="Book Antiqua"/>
          <w:b/>
          <w:bCs/>
        </w:rPr>
        <w:t>Reinhart MB</w:t>
      </w:r>
      <w:r w:rsidRPr="00D8117C">
        <w:rPr>
          <w:rFonts w:ascii="Book Antiqua" w:hAnsi="Book Antiqua"/>
        </w:rPr>
        <w:t xml:space="preserve">, Huntington CR, Blair LJ, </w:t>
      </w:r>
      <w:proofErr w:type="spellStart"/>
      <w:r w:rsidRPr="00D8117C">
        <w:rPr>
          <w:rFonts w:ascii="Book Antiqua" w:hAnsi="Book Antiqua"/>
        </w:rPr>
        <w:t>Heniford</w:t>
      </w:r>
      <w:proofErr w:type="spellEnd"/>
      <w:r w:rsidRPr="00D8117C">
        <w:rPr>
          <w:rFonts w:ascii="Book Antiqua" w:hAnsi="Book Antiqua"/>
        </w:rPr>
        <w:t xml:space="preserve"> BT, </w:t>
      </w:r>
      <w:proofErr w:type="spellStart"/>
      <w:r w:rsidRPr="00D8117C">
        <w:rPr>
          <w:rFonts w:ascii="Book Antiqua" w:hAnsi="Book Antiqua"/>
        </w:rPr>
        <w:t>Augenstein</w:t>
      </w:r>
      <w:proofErr w:type="spellEnd"/>
      <w:r w:rsidRPr="00D8117C">
        <w:rPr>
          <w:rFonts w:ascii="Book Antiqua" w:hAnsi="Book Antiqua"/>
        </w:rPr>
        <w:t xml:space="preserve"> VA. Indocyanine Green: Historical Context, Current Applications, and Future Considerations. </w:t>
      </w:r>
      <w:proofErr w:type="spellStart"/>
      <w:r w:rsidRPr="00D8117C">
        <w:rPr>
          <w:rFonts w:ascii="Book Antiqua" w:hAnsi="Book Antiqua"/>
          <w:i/>
          <w:iCs/>
        </w:rPr>
        <w:t>Surg</w:t>
      </w:r>
      <w:proofErr w:type="spellEnd"/>
      <w:r w:rsidRPr="00D8117C">
        <w:rPr>
          <w:rFonts w:ascii="Book Antiqua" w:hAnsi="Book Antiqua"/>
          <w:i/>
          <w:iCs/>
        </w:rPr>
        <w:t xml:space="preserve"> </w:t>
      </w:r>
      <w:proofErr w:type="spellStart"/>
      <w:r w:rsidRPr="00D8117C">
        <w:rPr>
          <w:rFonts w:ascii="Book Antiqua" w:hAnsi="Book Antiqua"/>
          <w:i/>
          <w:iCs/>
        </w:rPr>
        <w:t>Innov</w:t>
      </w:r>
      <w:proofErr w:type="spellEnd"/>
      <w:r w:rsidRPr="00D8117C">
        <w:rPr>
          <w:rFonts w:ascii="Book Antiqua" w:hAnsi="Book Antiqua"/>
        </w:rPr>
        <w:t xml:space="preserve"> 2016; </w:t>
      </w:r>
      <w:r w:rsidRPr="00D8117C">
        <w:rPr>
          <w:rFonts w:ascii="Book Antiqua" w:hAnsi="Book Antiqua"/>
          <w:b/>
          <w:bCs/>
        </w:rPr>
        <w:t>23</w:t>
      </w:r>
      <w:r w:rsidRPr="00D8117C">
        <w:rPr>
          <w:rFonts w:ascii="Book Antiqua" w:hAnsi="Book Antiqua"/>
        </w:rPr>
        <w:t>: 166-175 [PMID: 26359355 DOI: 10.1177/1553350615604053]</w:t>
      </w:r>
    </w:p>
    <w:p w14:paraId="59C0AD54"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9 </w:t>
      </w:r>
      <w:r w:rsidRPr="00D8117C">
        <w:rPr>
          <w:rFonts w:ascii="Book Antiqua" w:hAnsi="Book Antiqua"/>
          <w:b/>
          <w:bCs/>
        </w:rPr>
        <w:t>Trout AT</w:t>
      </w:r>
      <w:r w:rsidRPr="00D8117C">
        <w:rPr>
          <w:rFonts w:ascii="Book Antiqua" w:hAnsi="Book Antiqua"/>
        </w:rPr>
        <w:t xml:space="preserve">, </w:t>
      </w:r>
      <w:proofErr w:type="spellStart"/>
      <w:r w:rsidRPr="00D8117C">
        <w:rPr>
          <w:rFonts w:ascii="Book Antiqua" w:hAnsi="Book Antiqua"/>
        </w:rPr>
        <w:t>Towbin</w:t>
      </w:r>
      <w:proofErr w:type="spellEnd"/>
      <w:r w:rsidRPr="00D8117C">
        <w:rPr>
          <w:rFonts w:ascii="Book Antiqua" w:hAnsi="Book Antiqua"/>
        </w:rPr>
        <w:t xml:space="preserve"> AJ, Smith EA, Gupta A, </w:t>
      </w:r>
      <w:proofErr w:type="spellStart"/>
      <w:r w:rsidRPr="00D8117C">
        <w:rPr>
          <w:rFonts w:ascii="Book Antiqua" w:hAnsi="Book Antiqua"/>
        </w:rPr>
        <w:t>Dillman</w:t>
      </w:r>
      <w:proofErr w:type="spellEnd"/>
      <w:r w:rsidRPr="00D8117C">
        <w:rPr>
          <w:rFonts w:ascii="Book Antiqua" w:hAnsi="Book Antiqua"/>
        </w:rPr>
        <w:t xml:space="preserve"> JR. Hepatocyte-specific contrast media: not so simple. </w:t>
      </w:r>
      <w:proofErr w:type="spellStart"/>
      <w:r w:rsidRPr="00D8117C">
        <w:rPr>
          <w:rFonts w:ascii="Book Antiqua" w:hAnsi="Book Antiqua"/>
          <w:i/>
          <w:iCs/>
        </w:rPr>
        <w:t>Pediatr</w:t>
      </w:r>
      <w:proofErr w:type="spellEnd"/>
      <w:r w:rsidRPr="00D8117C">
        <w:rPr>
          <w:rFonts w:ascii="Book Antiqua" w:hAnsi="Book Antiqua"/>
          <w:i/>
          <w:iCs/>
        </w:rPr>
        <w:t xml:space="preserve"> </w:t>
      </w:r>
      <w:proofErr w:type="spellStart"/>
      <w:r w:rsidRPr="00D8117C">
        <w:rPr>
          <w:rFonts w:ascii="Book Antiqua" w:hAnsi="Book Antiqua"/>
          <w:i/>
          <w:iCs/>
        </w:rPr>
        <w:t>Radiol</w:t>
      </w:r>
      <w:proofErr w:type="spellEnd"/>
      <w:r w:rsidRPr="00D8117C">
        <w:rPr>
          <w:rFonts w:ascii="Book Antiqua" w:hAnsi="Book Antiqua"/>
        </w:rPr>
        <w:t xml:space="preserve"> 2018; </w:t>
      </w:r>
      <w:r w:rsidRPr="00D8117C">
        <w:rPr>
          <w:rFonts w:ascii="Book Antiqua" w:hAnsi="Book Antiqua"/>
          <w:b/>
          <w:bCs/>
        </w:rPr>
        <w:t>48</w:t>
      </w:r>
      <w:r w:rsidRPr="00D8117C">
        <w:rPr>
          <w:rFonts w:ascii="Book Antiqua" w:hAnsi="Book Antiqua"/>
        </w:rPr>
        <w:t>: 1245-1255 [PMID: 30078050 DOI: 10.1007/s00247-018-4108-x]</w:t>
      </w:r>
    </w:p>
    <w:p w14:paraId="4FC661A1" w14:textId="0367FDCA" w:rsidR="00D8117C" w:rsidRPr="00D8117C" w:rsidRDefault="00D8117C" w:rsidP="00D8117C">
      <w:pPr>
        <w:spacing w:line="360" w:lineRule="auto"/>
        <w:jc w:val="both"/>
        <w:rPr>
          <w:rFonts w:ascii="Book Antiqua" w:hAnsi="Book Antiqua"/>
        </w:rPr>
      </w:pPr>
      <w:r w:rsidRPr="00D8117C">
        <w:rPr>
          <w:rFonts w:ascii="Book Antiqua" w:hAnsi="Book Antiqua"/>
        </w:rPr>
        <w:t xml:space="preserve">10 </w:t>
      </w:r>
      <w:r w:rsidRPr="00D8117C">
        <w:rPr>
          <w:rFonts w:ascii="Book Antiqua" w:hAnsi="Book Antiqua"/>
          <w:b/>
          <w:bCs/>
        </w:rPr>
        <w:t>Nakagawa M</w:t>
      </w:r>
      <w:r w:rsidRPr="00D8117C">
        <w:rPr>
          <w:rFonts w:ascii="Book Antiqua" w:hAnsi="Book Antiqua"/>
        </w:rPr>
        <w:t xml:space="preserve">, </w:t>
      </w:r>
      <w:proofErr w:type="spellStart"/>
      <w:r w:rsidRPr="00D8117C">
        <w:rPr>
          <w:rFonts w:ascii="Book Antiqua" w:hAnsi="Book Antiqua"/>
        </w:rPr>
        <w:t>Namimoto</w:t>
      </w:r>
      <w:proofErr w:type="spellEnd"/>
      <w:r w:rsidRPr="00D8117C">
        <w:rPr>
          <w:rFonts w:ascii="Book Antiqua" w:hAnsi="Book Antiqua"/>
        </w:rPr>
        <w:t xml:space="preserve"> T, Shimizu K, Morita K, Sakamoto F, Oda S, </w:t>
      </w:r>
      <w:proofErr w:type="spellStart"/>
      <w:r w:rsidRPr="00D8117C">
        <w:rPr>
          <w:rFonts w:ascii="Book Antiqua" w:hAnsi="Book Antiqua"/>
        </w:rPr>
        <w:t>Nakaura</w:t>
      </w:r>
      <w:proofErr w:type="spellEnd"/>
      <w:r w:rsidRPr="00D8117C">
        <w:rPr>
          <w:rFonts w:ascii="Book Antiqua" w:hAnsi="Book Antiqua"/>
        </w:rPr>
        <w:t xml:space="preserve"> T, Utsunomiya D, </w:t>
      </w:r>
      <w:proofErr w:type="spellStart"/>
      <w:r w:rsidRPr="00D8117C">
        <w:rPr>
          <w:rFonts w:ascii="Book Antiqua" w:hAnsi="Book Antiqua"/>
        </w:rPr>
        <w:t>Shiraishi</w:t>
      </w:r>
      <w:proofErr w:type="spellEnd"/>
      <w:r w:rsidRPr="00D8117C">
        <w:rPr>
          <w:rFonts w:ascii="Book Antiqua" w:hAnsi="Book Antiqua"/>
        </w:rPr>
        <w:t xml:space="preserve"> S, Yamashita Y. Measuring hepatic functional reserve using T1 mapping of Gd-EOB-DTPA enhanced 3T MR imaging: A preliminary study comparing with </w:t>
      </w:r>
      <w:r w:rsidRPr="00D8117C">
        <w:rPr>
          <w:rFonts w:ascii="Book Antiqua" w:hAnsi="Book Antiqua"/>
          <w:vertAlign w:val="superscript"/>
        </w:rPr>
        <w:t>99m</w:t>
      </w:r>
      <w:r w:rsidR="00100D1A">
        <w:rPr>
          <w:rFonts w:ascii="Book Antiqua" w:hAnsi="Book Antiqua"/>
          <w:vertAlign w:val="superscript"/>
        </w:rPr>
        <w:t xml:space="preserve"> </w:t>
      </w:r>
      <w:r w:rsidRPr="00D8117C">
        <w:rPr>
          <w:rFonts w:ascii="Book Antiqua" w:hAnsi="Book Antiqua"/>
        </w:rPr>
        <w:t xml:space="preserve">Tc GSA scintigraphy and signal intensity based parameters. </w:t>
      </w:r>
      <w:proofErr w:type="spellStart"/>
      <w:r w:rsidRPr="00D8117C">
        <w:rPr>
          <w:rFonts w:ascii="Book Antiqua" w:hAnsi="Book Antiqua"/>
          <w:i/>
          <w:iCs/>
        </w:rPr>
        <w:t>Eur</w:t>
      </w:r>
      <w:proofErr w:type="spellEnd"/>
      <w:r w:rsidRPr="00D8117C">
        <w:rPr>
          <w:rFonts w:ascii="Book Antiqua" w:hAnsi="Book Antiqua"/>
          <w:i/>
          <w:iCs/>
        </w:rPr>
        <w:t xml:space="preserve"> J </w:t>
      </w:r>
      <w:proofErr w:type="spellStart"/>
      <w:r w:rsidRPr="00D8117C">
        <w:rPr>
          <w:rFonts w:ascii="Book Antiqua" w:hAnsi="Book Antiqua"/>
          <w:i/>
          <w:iCs/>
        </w:rPr>
        <w:t>Radiol</w:t>
      </w:r>
      <w:proofErr w:type="spellEnd"/>
      <w:r w:rsidRPr="00D8117C">
        <w:rPr>
          <w:rFonts w:ascii="Book Antiqua" w:hAnsi="Book Antiqua"/>
        </w:rPr>
        <w:t xml:space="preserve"> 2017; </w:t>
      </w:r>
      <w:r w:rsidRPr="00D8117C">
        <w:rPr>
          <w:rFonts w:ascii="Book Antiqua" w:hAnsi="Book Antiqua"/>
          <w:b/>
          <w:bCs/>
        </w:rPr>
        <w:t>92</w:t>
      </w:r>
      <w:r w:rsidRPr="00D8117C">
        <w:rPr>
          <w:rFonts w:ascii="Book Antiqua" w:hAnsi="Book Antiqua"/>
        </w:rPr>
        <w:t>: 116-123 [PMID: 28624009 DOI: 10.1016/j.ejrad.2017.05.011]</w:t>
      </w:r>
    </w:p>
    <w:p w14:paraId="089C4FD5"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11 </w:t>
      </w:r>
      <w:proofErr w:type="spellStart"/>
      <w:r w:rsidRPr="00D8117C">
        <w:rPr>
          <w:rFonts w:ascii="Book Antiqua" w:hAnsi="Book Antiqua"/>
          <w:b/>
          <w:bCs/>
        </w:rPr>
        <w:t>Spinoglio</w:t>
      </w:r>
      <w:proofErr w:type="spellEnd"/>
      <w:r w:rsidRPr="00D8117C">
        <w:rPr>
          <w:rFonts w:ascii="Book Antiqua" w:hAnsi="Book Antiqua"/>
          <w:b/>
          <w:bCs/>
        </w:rPr>
        <w:t xml:space="preserve"> G</w:t>
      </w:r>
      <w:r w:rsidRPr="00D8117C">
        <w:rPr>
          <w:rFonts w:ascii="Book Antiqua" w:hAnsi="Book Antiqua"/>
        </w:rPr>
        <w:t xml:space="preserve">, </w:t>
      </w:r>
      <w:proofErr w:type="spellStart"/>
      <w:r w:rsidRPr="00D8117C">
        <w:rPr>
          <w:rFonts w:ascii="Book Antiqua" w:hAnsi="Book Antiqua"/>
        </w:rPr>
        <w:t>Bertani</w:t>
      </w:r>
      <w:proofErr w:type="spellEnd"/>
      <w:r w:rsidRPr="00D8117C">
        <w:rPr>
          <w:rFonts w:ascii="Book Antiqua" w:hAnsi="Book Antiqua"/>
        </w:rPr>
        <w:t xml:space="preserve"> E, </w:t>
      </w:r>
      <w:proofErr w:type="spellStart"/>
      <w:r w:rsidRPr="00D8117C">
        <w:rPr>
          <w:rFonts w:ascii="Book Antiqua" w:hAnsi="Book Antiqua"/>
        </w:rPr>
        <w:t>Borin</w:t>
      </w:r>
      <w:proofErr w:type="spellEnd"/>
      <w:r w:rsidRPr="00D8117C">
        <w:rPr>
          <w:rFonts w:ascii="Book Antiqua" w:hAnsi="Book Antiqua"/>
        </w:rPr>
        <w:t xml:space="preserve"> S, Piccioli A, </w:t>
      </w:r>
      <w:proofErr w:type="spellStart"/>
      <w:r w:rsidRPr="00D8117C">
        <w:rPr>
          <w:rFonts w:ascii="Book Antiqua" w:hAnsi="Book Antiqua"/>
        </w:rPr>
        <w:t>Petz</w:t>
      </w:r>
      <w:proofErr w:type="spellEnd"/>
      <w:r w:rsidRPr="00D8117C">
        <w:rPr>
          <w:rFonts w:ascii="Book Antiqua" w:hAnsi="Book Antiqua"/>
        </w:rPr>
        <w:t xml:space="preserve"> W. Green indocyanine fluorescence in robotic abdominal surgery. </w:t>
      </w:r>
      <w:r w:rsidRPr="00D8117C">
        <w:rPr>
          <w:rFonts w:ascii="Book Antiqua" w:hAnsi="Book Antiqua"/>
          <w:i/>
          <w:iCs/>
        </w:rPr>
        <w:t>Updates Surg</w:t>
      </w:r>
      <w:r w:rsidRPr="00D8117C">
        <w:rPr>
          <w:rFonts w:ascii="Book Antiqua" w:hAnsi="Book Antiqua"/>
        </w:rPr>
        <w:t xml:space="preserve"> 2018; </w:t>
      </w:r>
      <w:r w:rsidRPr="00D8117C">
        <w:rPr>
          <w:rFonts w:ascii="Book Antiqua" w:hAnsi="Book Antiqua"/>
          <w:b/>
          <w:bCs/>
        </w:rPr>
        <w:t>70</w:t>
      </w:r>
      <w:r w:rsidRPr="00D8117C">
        <w:rPr>
          <w:rFonts w:ascii="Book Antiqua" w:hAnsi="Book Antiqua"/>
        </w:rPr>
        <w:t>: 375-379 [PMID: 30159820 DOI: 10.1007/s13304-018-0585-6]</w:t>
      </w:r>
    </w:p>
    <w:p w14:paraId="6FAF58E5"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12 </w:t>
      </w:r>
      <w:proofErr w:type="spellStart"/>
      <w:r w:rsidRPr="00D8117C">
        <w:rPr>
          <w:rFonts w:ascii="Book Antiqua" w:hAnsi="Book Antiqua"/>
          <w:b/>
          <w:bCs/>
        </w:rPr>
        <w:t>Ei</w:t>
      </w:r>
      <w:proofErr w:type="spellEnd"/>
      <w:r w:rsidRPr="00D8117C">
        <w:rPr>
          <w:rFonts w:ascii="Book Antiqua" w:hAnsi="Book Antiqua"/>
          <w:b/>
          <w:bCs/>
        </w:rPr>
        <w:t xml:space="preserve"> S</w:t>
      </w:r>
      <w:r w:rsidRPr="00D8117C">
        <w:rPr>
          <w:rFonts w:ascii="Book Antiqua" w:hAnsi="Book Antiqua"/>
        </w:rPr>
        <w:t xml:space="preserve">, </w:t>
      </w:r>
      <w:proofErr w:type="spellStart"/>
      <w:r w:rsidRPr="00D8117C">
        <w:rPr>
          <w:rFonts w:ascii="Book Antiqua" w:hAnsi="Book Antiqua"/>
        </w:rPr>
        <w:t>Itano</w:t>
      </w:r>
      <w:proofErr w:type="spellEnd"/>
      <w:r w:rsidRPr="00D8117C">
        <w:rPr>
          <w:rFonts w:ascii="Book Antiqua" w:hAnsi="Book Antiqua"/>
        </w:rPr>
        <w:t xml:space="preserve"> O, Yoshida H, </w:t>
      </w:r>
      <w:proofErr w:type="spellStart"/>
      <w:r w:rsidRPr="00D8117C">
        <w:rPr>
          <w:rFonts w:ascii="Book Antiqua" w:hAnsi="Book Antiqua"/>
        </w:rPr>
        <w:t>Ojima</w:t>
      </w:r>
      <w:proofErr w:type="spellEnd"/>
      <w:r w:rsidRPr="00D8117C">
        <w:rPr>
          <w:rFonts w:ascii="Book Antiqua" w:hAnsi="Book Antiqua"/>
        </w:rPr>
        <w:t xml:space="preserve"> H, </w:t>
      </w:r>
      <w:proofErr w:type="spellStart"/>
      <w:r w:rsidRPr="00D8117C">
        <w:rPr>
          <w:rFonts w:ascii="Book Antiqua" w:hAnsi="Book Antiqua"/>
        </w:rPr>
        <w:t>Shimoda</w:t>
      </w:r>
      <w:proofErr w:type="spellEnd"/>
      <w:r w:rsidRPr="00D8117C">
        <w:rPr>
          <w:rFonts w:ascii="Book Antiqua" w:hAnsi="Book Antiqua"/>
        </w:rPr>
        <w:t xml:space="preserve"> M, Uchida H, Maeda S, Kumamoto Y, Aiko S. The potentiality of laparoscopic partial liver excisional biopsy using analysis of the liver surface based on preoperative 3D simulation imaging: A case report. </w:t>
      </w:r>
      <w:r w:rsidRPr="00D8117C">
        <w:rPr>
          <w:rFonts w:ascii="Book Antiqua" w:hAnsi="Book Antiqua"/>
          <w:i/>
          <w:iCs/>
        </w:rPr>
        <w:t>Int J Surg Case Rep</w:t>
      </w:r>
      <w:r w:rsidRPr="00D8117C">
        <w:rPr>
          <w:rFonts w:ascii="Book Antiqua" w:hAnsi="Book Antiqua"/>
        </w:rPr>
        <w:t xml:space="preserve"> 2018; </w:t>
      </w:r>
      <w:r w:rsidRPr="00D8117C">
        <w:rPr>
          <w:rFonts w:ascii="Book Antiqua" w:hAnsi="Book Antiqua"/>
          <w:b/>
          <w:bCs/>
        </w:rPr>
        <w:t>45</w:t>
      </w:r>
      <w:r w:rsidRPr="00D8117C">
        <w:rPr>
          <w:rFonts w:ascii="Book Antiqua" w:hAnsi="Book Antiqua"/>
        </w:rPr>
        <w:t>: 33-37 [PMID: 29571062 DOI: 10.1016/j.ijscr.2018.03.019]</w:t>
      </w:r>
    </w:p>
    <w:p w14:paraId="34F24413"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13 </w:t>
      </w:r>
      <w:r w:rsidRPr="00D8117C">
        <w:rPr>
          <w:rFonts w:ascii="Book Antiqua" w:hAnsi="Book Antiqua"/>
          <w:b/>
          <w:bCs/>
        </w:rPr>
        <w:t>Virgilio E</w:t>
      </w:r>
      <w:r w:rsidRPr="00D8117C">
        <w:rPr>
          <w:rFonts w:ascii="Book Antiqua" w:hAnsi="Book Antiqua"/>
        </w:rPr>
        <w:t xml:space="preserve">, </w:t>
      </w:r>
      <w:proofErr w:type="spellStart"/>
      <w:r w:rsidRPr="00D8117C">
        <w:rPr>
          <w:rFonts w:ascii="Book Antiqua" w:hAnsi="Book Antiqua"/>
        </w:rPr>
        <w:t>Cavallini</w:t>
      </w:r>
      <w:proofErr w:type="spellEnd"/>
      <w:r w:rsidRPr="00D8117C">
        <w:rPr>
          <w:rFonts w:ascii="Book Antiqua" w:hAnsi="Book Antiqua"/>
        </w:rPr>
        <w:t xml:space="preserve"> M. Managing Focal Nodular Hyperplasia of the Liver: Surgery or Minimally-invasive Approaches? A Review of the Preferable Treatment Options. </w:t>
      </w:r>
      <w:r w:rsidRPr="00D8117C">
        <w:rPr>
          <w:rFonts w:ascii="Book Antiqua" w:hAnsi="Book Antiqua"/>
          <w:i/>
          <w:iCs/>
        </w:rPr>
        <w:t>Anticancer Res</w:t>
      </w:r>
      <w:r w:rsidRPr="00D8117C">
        <w:rPr>
          <w:rFonts w:ascii="Book Antiqua" w:hAnsi="Book Antiqua"/>
        </w:rPr>
        <w:t xml:space="preserve"> 2018; </w:t>
      </w:r>
      <w:r w:rsidRPr="00D8117C">
        <w:rPr>
          <w:rFonts w:ascii="Book Antiqua" w:hAnsi="Book Antiqua"/>
          <w:b/>
          <w:bCs/>
        </w:rPr>
        <w:t>38</w:t>
      </w:r>
      <w:r w:rsidRPr="00D8117C">
        <w:rPr>
          <w:rFonts w:ascii="Book Antiqua" w:hAnsi="Book Antiqua"/>
        </w:rPr>
        <w:t>: 33-36 [PMID: 29277753 DOI: 10.21873/anticanres.12188]</w:t>
      </w:r>
    </w:p>
    <w:p w14:paraId="4D2A628B"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14 </w:t>
      </w:r>
      <w:proofErr w:type="spellStart"/>
      <w:r w:rsidRPr="00D8117C">
        <w:rPr>
          <w:rFonts w:ascii="Book Antiqua" w:hAnsi="Book Antiqua"/>
          <w:b/>
          <w:bCs/>
        </w:rPr>
        <w:t>Hau</w:t>
      </w:r>
      <w:proofErr w:type="spellEnd"/>
      <w:r w:rsidRPr="00D8117C">
        <w:rPr>
          <w:rFonts w:ascii="Book Antiqua" w:hAnsi="Book Antiqua"/>
          <w:b/>
          <w:bCs/>
        </w:rPr>
        <w:t xml:space="preserve"> HM</w:t>
      </w:r>
      <w:r w:rsidRPr="00D8117C">
        <w:rPr>
          <w:rFonts w:ascii="Book Antiqua" w:hAnsi="Book Antiqua"/>
        </w:rPr>
        <w:t xml:space="preserve">, Kloss A, </w:t>
      </w:r>
      <w:proofErr w:type="spellStart"/>
      <w:r w:rsidRPr="00D8117C">
        <w:rPr>
          <w:rFonts w:ascii="Book Antiqua" w:hAnsi="Book Antiqua"/>
        </w:rPr>
        <w:t>Wiltberger</w:t>
      </w:r>
      <w:proofErr w:type="spellEnd"/>
      <w:r w:rsidRPr="00D8117C">
        <w:rPr>
          <w:rFonts w:ascii="Book Antiqua" w:hAnsi="Book Antiqua"/>
        </w:rPr>
        <w:t xml:space="preserve"> G, </w:t>
      </w:r>
      <w:proofErr w:type="spellStart"/>
      <w:r w:rsidRPr="00D8117C">
        <w:rPr>
          <w:rFonts w:ascii="Book Antiqua" w:hAnsi="Book Antiqua"/>
        </w:rPr>
        <w:t>Jahn</w:t>
      </w:r>
      <w:proofErr w:type="spellEnd"/>
      <w:r w:rsidRPr="00D8117C">
        <w:rPr>
          <w:rFonts w:ascii="Book Antiqua" w:hAnsi="Book Antiqua"/>
        </w:rPr>
        <w:t xml:space="preserve"> N, </w:t>
      </w:r>
      <w:proofErr w:type="spellStart"/>
      <w:r w:rsidRPr="00D8117C">
        <w:rPr>
          <w:rFonts w:ascii="Book Antiqua" w:hAnsi="Book Antiqua"/>
        </w:rPr>
        <w:t>Krenzien</w:t>
      </w:r>
      <w:proofErr w:type="spellEnd"/>
      <w:r w:rsidRPr="00D8117C">
        <w:rPr>
          <w:rFonts w:ascii="Book Antiqua" w:hAnsi="Book Antiqua"/>
        </w:rPr>
        <w:t xml:space="preserve"> F, </w:t>
      </w:r>
      <w:proofErr w:type="spellStart"/>
      <w:r w:rsidRPr="00D8117C">
        <w:rPr>
          <w:rFonts w:ascii="Book Antiqua" w:hAnsi="Book Antiqua"/>
        </w:rPr>
        <w:t>Benzing</w:t>
      </w:r>
      <w:proofErr w:type="spellEnd"/>
      <w:r w:rsidRPr="00D8117C">
        <w:rPr>
          <w:rFonts w:ascii="Book Antiqua" w:hAnsi="Book Antiqua"/>
        </w:rPr>
        <w:t xml:space="preserve"> C, </w:t>
      </w:r>
      <w:proofErr w:type="spellStart"/>
      <w:r w:rsidRPr="00D8117C">
        <w:rPr>
          <w:rFonts w:ascii="Book Antiqua" w:hAnsi="Book Antiqua"/>
        </w:rPr>
        <w:t>Schmelzle</w:t>
      </w:r>
      <w:proofErr w:type="spellEnd"/>
      <w:r w:rsidRPr="00D8117C">
        <w:rPr>
          <w:rFonts w:ascii="Book Antiqua" w:hAnsi="Book Antiqua"/>
        </w:rPr>
        <w:t xml:space="preserve"> M, </w:t>
      </w:r>
      <w:proofErr w:type="spellStart"/>
      <w:r w:rsidRPr="00D8117C">
        <w:rPr>
          <w:rFonts w:ascii="Book Antiqua" w:hAnsi="Book Antiqua"/>
        </w:rPr>
        <w:t>Seehofer</w:t>
      </w:r>
      <w:proofErr w:type="spellEnd"/>
      <w:r w:rsidRPr="00D8117C">
        <w:rPr>
          <w:rFonts w:ascii="Book Antiqua" w:hAnsi="Book Antiqua"/>
        </w:rPr>
        <w:t xml:space="preserve"> D, </w:t>
      </w:r>
      <w:proofErr w:type="spellStart"/>
      <w:r w:rsidRPr="00D8117C">
        <w:rPr>
          <w:rFonts w:ascii="Book Antiqua" w:hAnsi="Book Antiqua"/>
        </w:rPr>
        <w:t>Atanasov</w:t>
      </w:r>
      <w:proofErr w:type="spellEnd"/>
      <w:r w:rsidRPr="00D8117C">
        <w:rPr>
          <w:rFonts w:ascii="Book Antiqua" w:hAnsi="Book Antiqua"/>
        </w:rPr>
        <w:t xml:space="preserve"> G, Bartels M. The challenge of liver resection in benign solid liver tumors in modern times - in which cases should surgery be done? </w:t>
      </w:r>
      <w:r w:rsidRPr="00D8117C">
        <w:rPr>
          <w:rFonts w:ascii="Book Antiqua" w:hAnsi="Book Antiqua"/>
          <w:i/>
          <w:iCs/>
        </w:rPr>
        <w:t>Z Gastroenterol</w:t>
      </w:r>
      <w:r w:rsidRPr="00D8117C">
        <w:rPr>
          <w:rFonts w:ascii="Book Antiqua" w:hAnsi="Book Antiqua"/>
        </w:rPr>
        <w:t xml:space="preserve"> 2017; </w:t>
      </w:r>
      <w:r w:rsidRPr="00D8117C">
        <w:rPr>
          <w:rFonts w:ascii="Book Antiqua" w:hAnsi="Book Antiqua"/>
          <w:b/>
          <w:bCs/>
        </w:rPr>
        <w:t>55</w:t>
      </w:r>
      <w:r w:rsidRPr="00D8117C">
        <w:rPr>
          <w:rFonts w:ascii="Book Antiqua" w:hAnsi="Book Antiqua"/>
        </w:rPr>
        <w:t>: 639-652 [PMID: 28709169 DOI: 10.1055/s-0043-110145]</w:t>
      </w:r>
    </w:p>
    <w:p w14:paraId="6E135FEF"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15 </w:t>
      </w:r>
      <w:proofErr w:type="spellStart"/>
      <w:r w:rsidRPr="00D8117C">
        <w:rPr>
          <w:rFonts w:ascii="Book Antiqua" w:hAnsi="Book Antiqua"/>
          <w:b/>
          <w:bCs/>
        </w:rPr>
        <w:t>Souzaki</w:t>
      </w:r>
      <w:proofErr w:type="spellEnd"/>
      <w:r w:rsidRPr="00D8117C">
        <w:rPr>
          <w:rFonts w:ascii="Book Antiqua" w:hAnsi="Book Antiqua"/>
          <w:b/>
          <w:bCs/>
        </w:rPr>
        <w:t xml:space="preserve"> R</w:t>
      </w:r>
      <w:r w:rsidRPr="00D8117C">
        <w:rPr>
          <w:rFonts w:ascii="Book Antiqua" w:hAnsi="Book Antiqua"/>
        </w:rPr>
        <w:t xml:space="preserve">, Kawakubo N, Matsuura T, </w:t>
      </w:r>
      <w:proofErr w:type="spellStart"/>
      <w:r w:rsidRPr="00D8117C">
        <w:rPr>
          <w:rFonts w:ascii="Book Antiqua" w:hAnsi="Book Antiqua"/>
        </w:rPr>
        <w:t>Yoshimaru</w:t>
      </w:r>
      <w:proofErr w:type="spellEnd"/>
      <w:r w:rsidRPr="00D8117C">
        <w:rPr>
          <w:rFonts w:ascii="Book Antiqua" w:hAnsi="Book Antiqua"/>
        </w:rPr>
        <w:t xml:space="preserve"> K, Koga Y, Takemoto J, </w:t>
      </w:r>
      <w:proofErr w:type="spellStart"/>
      <w:r w:rsidRPr="00D8117C">
        <w:rPr>
          <w:rFonts w:ascii="Book Antiqua" w:hAnsi="Book Antiqua"/>
        </w:rPr>
        <w:t>Shibui</w:t>
      </w:r>
      <w:proofErr w:type="spellEnd"/>
      <w:r w:rsidRPr="00D8117C">
        <w:rPr>
          <w:rFonts w:ascii="Book Antiqua" w:hAnsi="Book Antiqua"/>
        </w:rPr>
        <w:t xml:space="preserve"> Y, </w:t>
      </w:r>
      <w:proofErr w:type="spellStart"/>
      <w:r w:rsidRPr="00D8117C">
        <w:rPr>
          <w:rFonts w:ascii="Book Antiqua" w:hAnsi="Book Antiqua"/>
        </w:rPr>
        <w:t>Kohashi</w:t>
      </w:r>
      <w:proofErr w:type="spellEnd"/>
      <w:r w:rsidRPr="00D8117C">
        <w:rPr>
          <w:rFonts w:ascii="Book Antiqua" w:hAnsi="Book Antiqua"/>
        </w:rPr>
        <w:t xml:space="preserve"> K, </w:t>
      </w:r>
      <w:proofErr w:type="spellStart"/>
      <w:r w:rsidRPr="00D8117C">
        <w:rPr>
          <w:rFonts w:ascii="Book Antiqua" w:hAnsi="Book Antiqua"/>
        </w:rPr>
        <w:t>Hayashida</w:t>
      </w:r>
      <w:proofErr w:type="spellEnd"/>
      <w:r w:rsidRPr="00D8117C">
        <w:rPr>
          <w:rFonts w:ascii="Book Antiqua" w:hAnsi="Book Antiqua"/>
        </w:rPr>
        <w:t xml:space="preserve"> M, Oda Y, </w:t>
      </w:r>
      <w:proofErr w:type="spellStart"/>
      <w:r w:rsidRPr="00D8117C">
        <w:rPr>
          <w:rFonts w:ascii="Book Antiqua" w:hAnsi="Book Antiqua"/>
        </w:rPr>
        <w:t>Ohga</w:t>
      </w:r>
      <w:proofErr w:type="spellEnd"/>
      <w:r w:rsidRPr="00D8117C">
        <w:rPr>
          <w:rFonts w:ascii="Book Antiqua" w:hAnsi="Book Antiqua"/>
        </w:rPr>
        <w:t xml:space="preserve"> S, Taguchi T. Navigation surgery using indocyanine green fluorescent imaging for hepatoblastoma patients. </w:t>
      </w:r>
      <w:proofErr w:type="spellStart"/>
      <w:r w:rsidRPr="00D8117C">
        <w:rPr>
          <w:rFonts w:ascii="Book Antiqua" w:hAnsi="Book Antiqua"/>
          <w:i/>
          <w:iCs/>
        </w:rPr>
        <w:t>Pediatr</w:t>
      </w:r>
      <w:proofErr w:type="spellEnd"/>
      <w:r w:rsidRPr="00D8117C">
        <w:rPr>
          <w:rFonts w:ascii="Book Antiqua" w:hAnsi="Book Antiqua"/>
          <w:i/>
          <w:iCs/>
        </w:rPr>
        <w:t xml:space="preserve"> </w:t>
      </w:r>
      <w:proofErr w:type="spellStart"/>
      <w:r w:rsidRPr="00D8117C">
        <w:rPr>
          <w:rFonts w:ascii="Book Antiqua" w:hAnsi="Book Antiqua"/>
          <w:i/>
          <w:iCs/>
        </w:rPr>
        <w:t>Surg</w:t>
      </w:r>
      <w:proofErr w:type="spellEnd"/>
      <w:r w:rsidRPr="00D8117C">
        <w:rPr>
          <w:rFonts w:ascii="Book Antiqua" w:hAnsi="Book Antiqua"/>
          <w:i/>
          <w:iCs/>
        </w:rPr>
        <w:t xml:space="preserve"> </w:t>
      </w:r>
      <w:proofErr w:type="spellStart"/>
      <w:r w:rsidRPr="00D8117C">
        <w:rPr>
          <w:rFonts w:ascii="Book Antiqua" w:hAnsi="Book Antiqua"/>
          <w:i/>
          <w:iCs/>
        </w:rPr>
        <w:t>Int</w:t>
      </w:r>
      <w:proofErr w:type="spellEnd"/>
      <w:r w:rsidRPr="00D8117C">
        <w:rPr>
          <w:rFonts w:ascii="Book Antiqua" w:hAnsi="Book Antiqua"/>
        </w:rPr>
        <w:t xml:space="preserve"> 2019; </w:t>
      </w:r>
      <w:r w:rsidRPr="00D8117C">
        <w:rPr>
          <w:rFonts w:ascii="Book Antiqua" w:hAnsi="Book Antiqua"/>
          <w:b/>
          <w:bCs/>
        </w:rPr>
        <w:t>35</w:t>
      </w:r>
      <w:r w:rsidRPr="00D8117C">
        <w:rPr>
          <w:rFonts w:ascii="Book Antiqua" w:hAnsi="Book Antiqua"/>
        </w:rPr>
        <w:t>: 551-557 [PMID: 30778701 DOI: 10.1007/s00383-019-04458-5]</w:t>
      </w:r>
    </w:p>
    <w:p w14:paraId="7854542C" w14:textId="77777777" w:rsidR="00D8117C" w:rsidRPr="00D8117C" w:rsidRDefault="00D8117C" w:rsidP="00D8117C">
      <w:pPr>
        <w:spacing w:line="360" w:lineRule="auto"/>
        <w:jc w:val="both"/>
        <w:rPr>
          <w:rFonts w:ascii="Book Antiqua" w:hAnsi="Book Antiqua"/>
        </w:rPr>
      </w:pPr>
      <w:r w:rsidRPr="00D8117C">
        <w:rPr>
          <w:rFonts w:ascii="Book Antiqua" w:hAnsi="Book Antiqua"/>
        </w:rPr>
        <w:lastRenderedPageBreak/>
        <w:t xml:space="preserve">16 </w:t>
      </w:r>
      <w:r w:rsidRPr="00D8117C">
        <w:rPr>
          <w:rFonts w:ascii="Book Antiqua" w:hAnsi="Book Antiqua"/>
          <w:b/>
          <w:bCs/>
        </w:rPr>
        <w:t>Yuan L</w:t>
      </w:r>
      <w:r w:rsidRPr="00D8117C">
        <w:rPr>
          <w:rFonts w:ascii="Book Antiqua" w:hAnsi="Book Antiqua"/>
        </w:rPr>
        <w:t xml:space="preserve">, Qi X, Zhang Y, Yang X, Zhang F, Fan L, Chen L, Zhang K, Zhong L, Li Y, Gan S, Fu W, Jiang J. Comparison of sentinel lymph node detection performances using blue dye in conjunction with indocyanine green or radioisotope in breast cancer patients: a prospective single-center randomized study. </w:t>
      </w:r>
      <w:r w:rsidRPr="00D8117C">
        <w:rPr>
          <w:rFonts w:ascii="Book Antiqua" w:hAnsi="Book Antiqua"/>
          <w:i/>
          <w:iCs/>
        </w:rPr>
        <w:t>Cancer Biol Med</w:t>
      </w:r>
      <w:r w:rsidRPr="00D8117C">
        <w:rPr>
          <w:rFonts w:ascii="Book Antiqua" w:hAnsi="Book Antiqua"/>
        </w:rPr>
        <w:t xml:space="preserve"> 2018; </w:t>
      </w:r>
      <w:r w:rsidRPr="00D8117C">
        <w:rPr>
          <w:rFonts w:ascii="Book Antiqua" w:hAnsi="Book Antiqua"/>
          <w:b/>
          <w:bCs/>
        </w:rPr>
        <w:t>15</w:t>
      </w:r>
      <w:r w:rsidRPr="00D8117C">
        <w:rPr>
          <w:rFonts w:ascii="Book Antiqua" w:hAnsi="Book Antiqua"/>
        </w:rPr>
        <w:t>: 452-460 [PMID: 30766755 DOI: 10.20892/j.issn.2095-3941.2018.0270]</w:t>
      </w:r>
    </w:p>
    <w:p w14:paraId="562E2208"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17 </w:t>
      </w:r>
      <w:proofErr w:type="spellStart"/>
      <w:r w:rsidRPr="00D8117C">
        <w:rPr>
          <w:rFonts w:ascii="Book Antiqua" w:hAnsi="Book Antiqua"/>
          <w:b/>
          <w:bCs/>
        </w:rPr>
        <w:t>Perrakis</w:t>
      </w:r>
      <w:proofErr w:type="spellEnd"/>
      <w:r w:rsidRPr="00D8117C">
        <w:rPr>
          <w:rFonts w:ascii="Book Antiqua" w:hAnsi="Book Antiqua"/>
          <w:b/>
          <w:bCs/>
        </w:rPr>
        <w:t xml:space="preserve"> A</w:t>
      </w:r>
      <w:r w:rsidRPr="00D8117C">
        <w:rPr>
          <w:rFonts w:ascii="Book Antiqua" w:hAnsi="Book Antiqua"/>
        </w:rPr>
        <w:t xml:space="preserve">, </w:t>
      </w:r>
      <w:proofErr w:type="spellStart"/>
      <w:r w:rsidRPr="00D8117C">
        <w:rPr>
          <w:rFonts w:ascii="Book Antiqua" w:hAnsi="Book Antiqua"/>
        </w:rPr>
        <w:t>Vassos</w:t>
      </w:r>
      <w:proofErr w:type="spellEnd"/>
      <w:r w:rsidRPr="00D8117C">
        <w:rPr>
          <w:rFonts w:ascii="Book Antiqua" w:hAnsi="Book Antiqua"/>
        </w:rPr>
        <w:t xml:space="preserve"> N, </w:t>
      </w:r>
      <w:proofErr w:type="spellStart"/>
      <w:r w:rsidRPr="00D8117C">
        <w:rPr>
          <w:rFonts w:ascii="Book Antiqua" w:hAnsi="Book Antiqua"/>
        </w:rPr>
        <w:t>Grützmann</w:t>
      </w:r>
      <w:proofErr w:type="spellEnd"/>
      <w:r w:rsidRPr="00D8117C">
        <w:rPr>
          <w:rFonts w:ascii="Book Antiqua" w:hAnsi="Book Antiqua"/>
        </w:rPr>
        <w:t xml:space="preserve"> R, </w:t>
      </w:r>
      <w:proofErr w:type="spellStart"/>
      <w:r w:rsidRPr="00D8117C">
        <w:rPr>
          <w:rFonts w:ascii="Book Antiqua" w:hAnsi="Book Antiqua"/>
        </w:rPr>
        <w:t>Croner</w:t>
      </w:r>
      <w:proofErr w:type="spellEnd"/>
      <w:r w:rsidRPr="00D8117C">
        <w:rPr>
          <w:rFonts w:ascii="Book Antiqua" w:hAnsi="Book Antiqua"/>
        </w:rPr>
        <w:t xml:space="preserve"> RS. What is Changing in Indications and Treatment of Focal Nodular Hyperplasia of the Liver. Is There Any Place for Surgery? </w:t>
      </w:r>
      <w:r w:rsidRPr="00D8117C">
        <w:rPr>
          <w:rFonts w:ascii="Book Antiqua" w:hAnsi="Book Antiqua"/>
          <w:i/>
          <w:iCs/>
        </w:rPr>
        <w:t>Ann Hepatol</w:t>
      </w:r>
      <w:r w:rsidRPr="00D8117C">
        <w:rPr>
          <w:rFonts w:ascii="Book Antiqua" w:hAnsi="Book Antiqua"/>
        </w:rPr>
        <w:t xml:space="preserve"> 2017; </w:t>
      </w:r>
      <w:r w:rsidRPr="00D8117C">
        <w:rPr>
          <w:rFonts w:ascii="Book Antiqua" w:hAnsi="Book Antiqua"/>
          <w:b/>
          <w:bCs/>
        </w:rPr>
        <w:t>16</w:t>
      </w:r>
      <w:r w:rsidRPr="00D8117C">
        <w:rPr>
          <w:rFonts w:ascii="Book Antiqua" w:hAnsi="Book Antiqua"/>
        </w:rPr>
        <w:t>: 333-341 [PMID: 28425402 DOI: 10.5604/16652681.1235475]</w:t>
      </w:r>
    </w:p>
    <w:p w14:paraId="42DC6519"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18 </w:t>
      </w:r>
      <w:proofErr w:type="spellStart"/>
      <w:r w:rsidRPr="00D8117C">
        <w:rPr>
          <w:rFonts w:ascii="Book Antiqua" w:hAnsi="Book Antiqua"/>
          <w:b/>
          <w:bCs/>
        </w:rPr>
        <w:t>Cannella</w:t>
      </w:r>
      <w:proofErr w:type="spellEnd"/>
      <w:r w:rsidRPr="00D8117C">
        <w:rPr>
          <w:rFonts w:ascii="Book Antiqua" w:hAnsi="Book Antiqua"/>
          <w:b/>
          <w:bCs/>
        </w:rPr>
        <w:t xml:space="preserve"> R</w:t>
      </w:r>
      <w:r w:rsidRPr="00D8117C">
        <w:rPr>
          <w:rFonts w:ascii="Book Antiqua" w:hAnsi="Book Antiqua"/>
        </w:rPr>
        <w:t xml:space="preserve">, </w:t>
      </w:r>
      <w:proofErr w:type="spellStart"/>
      <w:r w:rsidRPr="00D8117C">
        <w:rPr>
          <w:rFonts w:ascii="Book Antiqua" w:hAnsi="Book Antiqua"/>
        </w:rPr>
        <w:t>Borhani</w:t>
      </w:r>
      <w:proofErr w:type="spellEnd"/>
      <w:r w:rsidRPr="00D8117C">
        <w:rPr>
          <w:rFonts w:ascii="Book Antiqua" w:hAnsi="Book Antiqua"/>
        </w:rPr>
        <w:t xml:space="preserve"> AA, </w:t>
      </w:r>
      <w:proofErr w:type="spellStart"/>
      <w:r w:rsidRPr="00D8117C">
        <w:rPr>
          <w:rFonts w:ascii="Book Antiqua" w:hAnsi="Book Antiqua"/>
        </w:rPr>
        <w:t>Minervini</w:t>
      </w:r>
      <w:proofErr w:type="spellEnd"/>
      <w:r w:rsidRPr="00D8117C">
        <w:rPr>
          <w:rFonts w:ascii="Book Antiqua" w:hAnsi="Book Antiqua"/>
        </w:rPr>
        <w:t xml:space="preserve"> MI, </w:t>
      </w:r>
      <w:proofErr w:type="spellStart"/>
      <w:r w:rsidRPr="00D8117C">
        <w:rPr>
          <w:rFonts w:ascii="Book Antiqua" w:hAnsi="Book Antiqua"/>
        </w:rPr>
        <w:t>Tsung</w:t>
      </w:r>
      <w:proofErr w:type="spellEnd"/>
      <w:r w:rsidRPr="00D8117C">
        <w:rPr>
          <w:rFonts w:ascii="Book Antiqua" w:hAnsi="Book Antiqua"/>
        </w:rPr>
        <w:t xml:space="preserve"> A, </w:t>
      </w:r>
      <w:proofErr w:type="spellStart"/>
      <w:r w:rsidRPr="00D8117C">
        <w:rPr>
          <w:rFonts w:ascii="Book Antiqua" w:hAnsi="Book Antiqua"/>
        </w:rPr>
        <w:t>Furlan</w:t>
      </w:r>
      <w:proofErr w:type="spellEnd"/>
      <w:r w:rsidRPr="00D8117C">
        <w:rPr>
          <w:rFonts w:ascii="Book Antiqua" w:hAnsi="Book Antiqua"/>
        </w:rPr>
        <w:t xml:space="preserve"> A. Evaluation of texture analysis for the differential diagnosis of focal nodular hyperplasia from hepatocellular adenoma on contrast-enhanced CT images. </w:t>
      </w:r>
      <w:proofErr w:type="spellStart"/>
      <w:r w:rsidRPr="00D8117C">
        <w:rPr>
          <w:rFonts w:ascii="Book Antiqua" w:hAnsi="Book Antiqua"/>
          <w:i/>
          <w:iCs/>
        </w:rPr>
        <w:t>Abdom</w:t>
      </w:r>
      <w:proofErr w:type="spellEnd"/>
      <w:r w:rsidRPr="00D8117C">
        <w:rPr>
          <w:rFonts w:ascii="Book Antiqua" w:hAnsi="Book Antiqua"/>
          <w:i/>
          <w:iCs/>
        </w:rPr>
        <w:t xml:space="preserve"> </w:t>
      </w:r>
      <w:proofErr w:type="spellStart"/>
      <w:r w:rsidRPr="00D8117C">
        <w:rPr>
          <w:rFonts w:ascii="Book Antiqua" w:hAnsi="Book Antiqua"/>
          <w:i/>
          <w:iCs/>
        </w:rPr>
        <w:t>Radiol</w:t>
      </w:r>
      <w:proofErr w:type="spellEnd"/>
      <w:r w:rsidRPr="00D8117C">
        <w:rPr>
          <w:rFonts w:ascii="Book Antiqua" w:hAnsi="Book Antiqua"/>
          <w:i/>
          <w:iCs/>
        </w:rPr>
        <w:t xml:space="preserve"> </w:t>
      </w:r>
      <w:r w:rsidRPr="00D8117C">
        <w:rPr>
          <w:rFonts w:ascii="Book Antiqua" w:hAnsi="Book Antiqua"/>
        </w:rPr>
        <w:t xml:space="preserve">(NY) 2019; </w:t>
      </w:r>
      <w:r w:rsidRPr="00D8117C">
        <w:rPr>
          <w:rFonts w:ascii="Book Antiqua" w:hAnsi="Book Antiqua"/>
          <w:b/>
          <w:bCs/>
        </w:rPr>
        <w:t>44</w:t>
      </w:r>
      <w:r w:rsidRPr="00D8117C">
        <w:rPr>
          <w:rFonts w:ascii="Book Antiqua" w:hAnsi="Book Antiqua"/>
        </w:rPr>
        <w:t>: 1323-1330 [PMID: 30267107 DOI: 10.1007/s00261-018-1788-5]</w:t>
      </w:r>
    </w:p>
    <w:p w14:paraId="1C1F41E8"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19 </w:t>
      </w:r>
      <w:proofErr w:type="spellStart"/>
      <w:r w:rsidRPr="00D8117C">
        <w:rPr>
          <w:rFonts w:ascii="Book Antiqua" w:hAnsi="Book Antiqua"/>
          <w:b/>
          <w:bCs/>
        </w:rPr>
        <w:t>Mamone</w:t>
      </w:r>
      <w:proofErr w:type="spellEnd"/>
      <w:r w:rsidRPr="00D8117C">
        <w:rPr>
          <w:rFonts w:ascii="Book Antiqua" w:hAnsi="Book Antiqua"/>
          <w:b/>
          <w:bCs/>
        </w:rPr>
        <w:t xml:space="preserve"> G</w:t>
      </w:r>
      <w:r w:rsidRPr="00D8117C">
        <w:rPr>
          <w:rFonts w:ascii="Book Antiqua" w:hAnsi="Book Antiqua"/>
        </w:rPr>
        <w:t xml:space="preserve">, Caruso S, </w:t>
      </w:r>
      <w:proofErr w:type="spellStart"/>
      <w:r w:rsidRPr="00D8117C">
        <w:rPr>
          <w:rFonts w:ascii="Book Antiqua" w:hAnsi="Book Antiqua"/>
        </w:rPr>
        <w:t>Cortis</w:t>
      </w:r>
      <w:proofErr w:type="spellEnd"/>
      <w:r w:rsidRPr="00D8117C">
        <w:rPr>
          <w:rFonts w:ascii="Book Antiqua" w:hAnsi="Book Antiqua"/>
        </w:rPr>
        <w:t xml:space="preserve"> K, </w:t>
      </w:r>
      <w:proofErr w:type="spellStart"/>
      <w:r w:rsidRPr="00D8117C">
        <w:rPr>
          <w:rFonts w:ascii="Book Antiqua" w:hAnsi="Book Antiqua"/>
        </w:rPr>
        <w:t>Miraglia</w:t>
      </w:r>
      <w:proofErr w:type="spellEnd"/>
      <w:r w:rsidRPr="00D8117C">
        <w:rPr>
          <w:rFonts w:ascii="Book Antiqua" w:hAnsi="Book Antiqua"/>
        </w:rPr>
        <w:t xml:space="preserve"> R. Complete spontaneous regression of giant focal nodular hyperplasia of the liver: Magnetic resonance imaging evaluation with hepatobiliary contrast media. </w:t>
      </w:r>
      <w:r w:rsidRPr="00D8117C">
        <w:rPr>
          <w:rFonts w:ascii="Book Antiqua" w:hAnsi="Book Antiqua"/>
          <w:i/>
          <w:iCs/>
        </w:rPr>
        <w:t>World J Gastroenterol</w:t>
      </w:r>
      <w:r w:rsidRPr="00D8117C">
        <w:rPr>
          <w:rFonts w:ascii="Book Antiqua" w:hAnsi="Book Antiqua"/>
        </w:rPr>
        <w:t xml:space="preserve"> 2016; </w:t>
      </w:r>
      <w:r w:rsidRPr="00D8117C">
        <w:rPr>
          <w:rFonts w:ascii="Book Antiqua" w:hAnsi="Book Antiqua"/>
          <w:b/>
          <w:bCs/>
        </w:rPr>
        <w:t>22</w:t>
      </w:r>
      <w:r w:rsidRPr="00D8117C">
        <w:rPr>
          <w:rFonts w:ascii="Book Antiqua" w:hAnsi="Book Antiqua"/>
        </w:rPr>
        <w:t>: 10461-10464 [PMID: 28058027 DOI: 10.3748/wjg.v22.i47.10461]</w:t>
      </w:r>
    </w:p>
    <w:p w14:paraId="7630223E" w14:textId="20DBBFC0" w:rsidR="00D8117C" w:rsidRPr="00D8117C" w:rsidRDefault="00D8117C" w:rsidP="00D8117C">
      <w:pPr>
        <w:spacing w:line="360" w:lineRule="auto"/>
        <w:jc w:val="both"/>
        <w:rPr>
          <w:rFonts w:ascii="Book Antiqua" w:hAnsi="Book Antiqua"/>
        </w:rPr>
      </w:pPr>
      <w:r w:rsidRPr="00D8117C">
        <w:rPr>
          <w:rFonts w:ascii="Book Antiqua" w:hAnsi="Book Antiqua"/>
        </w:rPr>
        <w:t xml:space="preserve">20 </w:t>
      </w:r>
      <w:r w:rsidRPr="00D8117C">
        <w:rPr>
          <w:rFonts w:ascii="Book Antiqua" w:hAnsi="Book Antiqua"/>
          <w:b/>
          <w:bCs/>
        </w:rPr>
        <w:t>Kim SS</w:t>
      </w:r>
      <w:r w:rsidRPr="00D8117C">
        <w:rPr>
          <w:rFonts w:ascii="Book Antiqua" w:hAnsi="Book Antiqua"/>
        </w:rPr>
        <w:t xml:space="preserve">, Kim SH, Song KD, Choi SY, </w:t>
      </w:r>
      <w:proofErr w:type="spellStart"/>
      <w:r w:rsidRPr="00D8117C">
        <w:rPr>
          <w:rFonts w:ascii="Book Antiqua" w:hAnsi="Book Antiqua"/>
        </w:rPr>
        <w:t>Heo</w:t>
      </w:r>
      <w:proofErr w:type="spellEnd"/>
      <w:r w:rsidRPr="00D8117C">
        <w:rPr>
          <w:rFonts w:ascii="Book Antiqua" w:hAnsi="Book Antiqua"/>
        </w:rPr>
        <w:t xml:space="preserve"> NH. Value of </w:t>
      </w:r>
      <w:proofErr w:type="spellStart"/>
      <w:r w:rsidRPr="00D8117C">
        <w:rPr>
          <w:rFonts w:ascii="Book Antiqua" w:hAnsi="Book Antiqua"/>
        </w:rPr>
        <w:t>gadoxetic</w:t>
      </w:r>
      <w:proofErr w:type="spellEnd"/>
      <w:r w:rsidRPr="00D8117C">
        <w:rPr>
          <w:rFonts w:ascii="Book Antiqua" w:hAnsi="Book Antiqua"/>
        </w:rPr>
        <w:t xml:space="preserve"> acid-enhanced MRI and diffusion-weighted imaging in the differentiation of </w:t>
      </w:r>
      <w:proofErr w:type="spellStart"/>
      <w:r w:rsidRPr="00D8117C">
        <w:rPr>
          <w:rFonts w:ascii="Book Antiqua" w:hAnsi="Book Antiqua"/>
        </w:rPr>
        <w:t>hypervascular</w:t>
      </w:r>
      <w:proofErr w:type="spellEnd"/>
      <w:r w:rsidRPr="00D8117C">
        <w:rPr>
          <w:rFonts w:ascii="Book Antiqua" w:hAnsi="Book Antiqua"/>
        </w:rPr>
        <w:t xml:space="preserve"> hyperplastic nodule from small (&lt;3 cm) </w:t>
      </w:r>
      <w:proofErr w:type="spellStart"/>
      <w:r w:rsidRPr="00D8117C">
        <w:rPr>
          <w:rFonts w:ascii="Book Antiqua" w:hAnsi="Book Antiqua"/>
        </w:rPr>
        <w:t>hypervascular</w:t>
      </w:r>
      <w:proofErr w:type="spellEnd"/>
      <w:r w:rsidRPr="00D8117C">
        <w:rPr>
          <w:rFonts w:ascii="Book Antiqua" w:hAnsi="Book Antiqua"/>
        </w:rPr>
        <w:t xml:space="preserve"> hepatocellular carcinoma in patients with alcoholic liver cirrhosis: A retrospective case-control study. </w:t>
      </w:r>
      <w:r w:rsidRPr="00D8117C">
        <w:rPr>
          <w:rFonts w:ascii="Book Antiqua" w:hAnsi="Book Antiqua"/>
          <w:i/>
          <w:iCs/>
        </w:rPr>
        <w:t xml:space="preserve">J </w:t>
      </w:r>
      <w:proofErr w:type="spellStart"/>
      <w:r w:rsidRPr="00D8117C">
        <w:rPr>
          <w:rFonts w:ascii="Book Antiqua" w:hAnsi="Book Antiqua"/>
          <w:i/>
          <w:iCs/>
        </w:rPr>
        <w:t>Magn</w:t>
      </w:r>
      <w:proofErr w:type="spellEnd"/>
      <w:r w:rsidRPr="00D8117C">
        <w:rPr>
          <w:rFonts w:ascii="Book Antiqua" w:hAnsi="Book Antiqua"/>
          <w:i/>
          <w:iCs/>
        </w:rPr>
        <w:t xml:space="preserve"> </w:t>
      </w:r>
      <w:proofErr w:type="spellStart"/>
      <w:r w:rsidRPr="00D8117C">
        <w:rPr>
          <w:rFonts w:ascii="Book Antiqua" w:hAnsi="Book Antiqua"/>
          <w:i/>
          <w:iCs/>
        </w:rPr>
        <w:t>Reson</w:t>
      </w:r>
      <w:proofErr w:type="spellEnd"/>
      <w:r w:rsidRPr="00D8117C">
        <w:rPr>
          <w:rFonts w:ascii="Book Antiqua" w:hAnsi="Book Antiqua"/>
          <w:i/>
          <w:iCs/>
        </w:rPr>
        <w:t xml:space="preserve"> Imaging</w:t>
      </w:r>
      <w:r w:rsidRPr="00D8117C">
        <w:rPr>
          <w:rFonts w:ascii="Book Antiqua" w:hAnsi="Book Antiqua"/>
        </w:rPr>
        <w:t xml:space="preserve"> 2020; </w:t>
      </w:r>
      <w:r w:rsidRPr="00D8117C">
        <w:rPr>
          <w:rFonts w:ascii="Book Antiqua" w:hAnsi="Book Antiqua"/>
          <w:b/>
          <w:bCs/>
        </w:rPr>
        <w:t>51</w:t>
      </w:r>
      <w:r w:rsidRPr="00D8117C">
        <w:rPr>
          <w:rFonts w:ascii="Book Antiqua" w:hAnsi="Book Antiqua"/>
        </w:rPr>
        <w:t>: 70-80 [PMID: 31062483 DOI: 10.1002/jmri.26768]</w:t>
      </w:r>
    </w:p>
    <w:p w14:paraId="2F9E90DF"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21 </w:t>
      </w:r>
      <w:proofErr w:type="spellStart"/>
      <w:r w:rsidRPr="00D8117C">
        <w:rPr>
          <w:rFonts w:ascii="Book Antiqua" w:hAnsi="Book Antiqua"/>
          <w:b/>
          <w:bCs/>
        </w:rPr>
        <w:t>Lebert</w:t>
      </w:r>
      <w:proofErr w:type="spellEnd"/>
      <w:r w:rsidRPr="00D8117C">
        <w:rPr>
          <w:rFonts w:ascii="Book Antiqua" w:hAnsi="Book Antiqua"/>
          <w:b/>
          <w:bCs/>
        </w:rPr>
        <w:t xml:space="preserve"> P</w:t>
      </w:r>
      <w:r w:rsidRPr="00D8117C">
        <w:rPr>
          <w:rFonts w:ascii="Book Antiqua" w:hAnsi="Book Antiqua"/>
        </w:rPr>
        <w:t xml:space="preserve">, </w:t>
      </w:r>
      <w:proofErr w:type="spellStart"/>
      <w:r w:rsidRPr="00D8117C">
        <w:rPr>
          <w:rFonts w:ascii="Book Antiqua" w:hAnsi="Book Antiqua"/>
        </w:rPr>
        <w:t>Adens-Fauquembergue</w:t>
      </w:r>
      <w:proofErr w:type="spellEnd"/>
      <w:r w:rsidRPr="00D8117C">
        <w:rPr>
          <w:rFonts w:ascii="Book Antiqua" w:hAnsi="Book Antiqua"/>
        </w:rPr>
        <w:t xml:space="preserve"> M, </w:t>
      </w:r>
      <w:proofErr w:type="spellStart"/>
      <w:r w:rsidRPr="00D8117C">
        <w:rPr>
          <w:rFonts w:ascii="Book Antiqua" w:hAnsi="Book Antiqua"/>
        </w:rPr>
        <w:t>Azahaf</w:t>
      </w:r>
      <w:proofErr w:type="spellEnd"/>
      <w:r w:rsidRPr="00D8117C">
        <w:rPr>
          <w:rFonts w:ascii="Book Antiqua" w:hAnsi="Book Antiqua"/>
        </w:rPr>
        <w:t xml:space="preserve"> M, </w:t>
      </w:r>
      <w:proofErr w:type="spellStart"/>
      <w:r w:rsidRPr="00D8117C">
        <w:rPr>
          <w:rFonts w:ascii="Book Antiqua" w:hAnsi="Book Antiqua"/>
        </w:rPr>
        <w:t>Gnemmi</w:t>
      </w:r>
      <w:proofErr w:type="spellEnd"/>
      <w:r w:rsidRPr="00D8117C">
        <w:rPr>
          <w:rFonts w:ascii="Book Antiqua" w:hAnsi="Book Antiqua"/>
        </w:rPr>
        <w:t xml:space="preserve"> V, </w:t>
      </w:r>
      <w:proofErr w:type="spellStart"/>
      <w:r w:rsidRPr="00D8117C">
        <w:rPr>
          <w:rFonts w:ascii="Book Antiqua" w:hAnsi="Book Antiqua"/>
        </w:rPr>
        <w:t>Behal</w:t>
      </w:r>
      <w:proofErr w:type="spellEnd"/>
      <w:r w:rsidRPr="00D8117C">
        <w:rPr>
          <w:rFonts w:ascii="Book Antiqua" w:hAnsi="Book Antiqua"/>
        </w:rPr>
        <w:t xml:space="preserve"> H, </w:t>
      </w:r>
      <w:proofErr w:type="spellStart"/>
      <w:r w:rsidRPr="00D8117C">
        <w:rPr>
          <w:rFonts w:ascii="Book Antiqua" w:hAnsi="Book Antiqua"/>
        </w:rPr>
        <w:t>Luciani</w:t>
      </w:r>
      <w:proofErr w:type="spellEnd"/>
      <w:r w:rsidRPr="00D8117C">
        <w:rPr>
          <w:rFonts w:ascii="Book Antiqua" w:hAnsi="Book Antiqua"/>
        </w:rPr>
        <w:t xml:space="preserve"> A, Ernst O. MRI for characterization of benign hepatocellular tumors on hepatobiliary phase: the added value of in-phase imaging and lesion-to-liver visual signal intensity ratio. </w:t>
      </w:r>
      <w:proofErr w:type="spellStart"/>
      <w:r w:rsidRPr="00D8117C">
        <w:rPr>
          <w:rFonts w:ascii="Book Antiqua" w:hAnsi="Book Antiqua"/>
          <w:i/>
          <w:iCs/>
        </w:rPr>
        <w:t>Eur</w:t>
      </w:r>
      <w:proofErr w:type="spellEnd"/>
      <w:r w:rsidRPr="00D8117C">
        <w:rPr>
          <w:rFonts w:ascii="Book Antiqua" w:hAnsi="Book Antiqua"/>
          <w:i/>
          <w:iCs/>
        </w:rPr>
        <w:t xml:space="preserve"> </w:t>
      </w:r>
      <w:proofErr w:type="spellStart"/>
      <w:r w:rsidRPr="00D8117C">
        <w:rPr>
          <w:rFonts w:ascii="Book Antiqua" w:hAnsi="Book Antiqua"/>
          <w:i/>
          <w:iCs/>
        </w:rPr>
        <w:t>Radiol</w:t>
      </w:r>
      <w:proofErr w:type="spellEnd"/>
      <w:r w:rsidRPr="00D8117C">
        <w:rPr>
          <w:rFonts w:ascii="Book Antiqua" w:hAnsi="Book Antiqua"/>
        </w:rPr>
        <w:t xml:space="preserve"> 2019; </w:t>
      </w:r>
      <w:r w:rsidRPr="00D8117C">
        <w:rPr>
          <w:rFonts w:ascii="Book Antiqua" w:hAnsi="Book Antiqua"/>
          <w:b/>
          <w:bCs/>
        </w:rPr>
        <w:t>29</w:t>
      </w:r>
      <w:r w:rsidRPr="00D8117C">
        <w:rPr>
          <w:rFonts w:ascii="Book Antiqua" w:hAnsi="Book Antiqua"/>
        </w:rPr>
        <w:t>: 5742-5751 [PMID: 30993437 DOI: 10.1007/s00330-019-06210-y]</w:t>
      </w:r>
    </w:p>
    <w:p w14:paraId="712887A9"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22 </w:t>
      </w:r>
      <w:proofErr w:type="spellStart"/>
      <w:r w:rsidRPr="00D8117C">
        <w:rPr>
          <w:rFonts w:ascii="Book Antiqua" w:hAnsi="Book Antiqua"/>
          <w:b/>
          <w:bCs/>
        </w:rPr>
        <w:t>Bertin</w:t>
      </w:r>
      <w:proofErr w:type="spellEnd"/>
      <w:r w:rsidRPr="00D8117C">
        <w:rPr>
          <w:rFonts w:ascii="Book Antiqua" w:hAnsi="Book Antiqua"/>
          <w:b/>
          <w:bCs/>
        </w:rPr>
        <w:t xml:space="preserve"> C</w:t>
      </w:r>
      <w:r w:rsidRPr="00D8117C">
        <w:rPr>
          <w:rFonts w:ascii="Book Antiqua" w:hAnsi="Book Antiqua"/>
        </w:rPr>
        <w:t xml:space="preserve">, </w:t>
      </w:r>
      <w:proofErr w:type="spellStart"/>
      <w:r w:rsidRPr="00D8117C">
        <w:rPr>
          <w:rFonts w:ascii="Book Antiqua" w:hAnsi="Book Antiqua"/>
        </w:rPr>
        <w:t>Egels</w:t>
      </w:r>
      <w:proofErr w:type="spellEnd"/>
      <w:r w:rsidRPr="00D8117C">
        <w:rPr>
          <w:rFonts w:ascii="Book Antiqua" w:hAnsi="Book Antiqua"/>
        </w:rPr>
        <w:t xml:space="preserve"> S, Wagner M, Huynh-</w:t>
      </w:r>
      <w:proofErr w:type="spellStart"/>
      <w:r w:rsidRPr="00D8117C">
        <w:rPr>
          <w:rFonts w:ascii="Book Antiqua" w:hAnsi="Book Antiqua"/>
        </w:rPr>
        <w:t>Charlier</w:t>
      </w:r>
      <w:proofErr w:type="spellEnd"/>
      <w:r w:rsidRPr="00D8117C">
        <w:rPr>
          <w:rFonts w:ascii="Book Antiqua" w:hAnsi="Book Antiqua"/>
        </w:rPr>
        <w:t xml:space="preserve"> I, </w:t>
      </w:r>
      <w:proofErr w:type="spellStart"/>
      <w:r w:rsidRPr="00D8117C">
        <w:rPr>
          <w:rFonts w:ascii="Book Antiqua" w:hAnsi="Book Antiqua"/>
        </w:rPr>
        <w:t>Vilgrain</w:t>
      </w:r>
      <w:proofErr w:type="spellEnd"/>
      <w:r w:rsidRPr="00D8117C">
        <w:rPr>
          <w:rFonts w:ascii="Book Antiqua" w:hAnsi="Book Antiqua"/>
        </w:rPr>
        <w:t xml:space="preserve"> V, </w:t>
      </w:r>
      <w:proofErr w:type="spellStart"/>
      <w:r w:rsidRPr="00D8117C">
        <w:rPr>
          <w:rFonts w:ascii="Book Antiqua" w:hAnsi="Book Antiqua"/>
        </w:rPr>
        <w:t>Lucidarme</w:t>
      </w:r>
      <w:proofErr w:type="spellEnd"/>
      <w:r w:rsidRPr="00D8117C">
        <w:rPr>
          <w:rFonts w:ascii="Book Antiqua" w:hAnsi="Book Antiqua"/>
        </w:rPr>
        <w:t xml:space="preserve"> O. Contrast-enhanced ultrasound of focal nodular hyperplasia: a matter of size. </w:t>
      </w:r>
      <w:proofErr w:type="spellStart"/>
      <w:r w:rsidRPr="00D8117C">
        <w:rPr>
          <w:rFonts w:ascii="Book Antiqua" w:hAnsi="Book Antiqua"/>
          <w:i/>
          <w:iCs/>
        </w:rPr>
        <w:t>Eur</w:t>
      </w:r>
      <w:proofErr w:type="spellEnd"/>
      <w:r w:rsidRPr="00D8117C">
        <w:rPr>
          <w:rFonts w:ascii="Book Antiqua" w:hAnsi="Book Antiqua"/>
          <w:i/>
          <w:iCs/>
        </w:rPr>
        <w:t xml:space="preserve"> </w:t>
      </w:r>
      <w:proofErr w:type="spellStart"/>
      <w:r w:rsidRPr="00D8117C">
        <w:rPr>
          <w:rFonts w:ascii="Book Antiqua" w:hAnsi="Book Antiqua"/>
          <w:i/>
          <w:iCs/>
        </w:rPr>
        <w:t>Radiol</w:t>
      </w:r>
      <w:proofErr w:type="spellEnd"/>
      <w:r w:rsidRPr="00D8117C">
        <w:rPr>
          <w:rFonts w:ascii="Book Antiqua" w:hAnsi="Book Antiqua"/>
        </w:rPr>
        <w:t xml:space="preserve"> 2014; </w:t>
      </w:r>
      <w:r w:rsidRPr="00D8117C">
        <w:rPr>
          <w:rFonts w:ascii="Book Antiqua" w:hAnsi="Book Antiqua"/>
          <w:b/>
          <w:bCs/>
        </w:rPr>
        <w:t>24</w:t>
      </w:r>
      <w:r w:rsidRPr="00D8117C">
        <w:rPr>
          <w:rFonts w:ascii="Book Antiqua" w:hAnsi="Book Antiqua"/>
        </w:rPr>
        <w:t>: 2561-2571 [PMID: 24962831 DOI: 10.1007/s00330-014-3280-0]</w:t>
      </w:r>
    </w:p>
    <w:p w14:paraId="3AE957A1" w14:textId="7581EBE3" w:rsidR="00D8117C" w:rsidRPr="00D8117C" w:rsidRDefault="00D8117C" w:rsidP="00D8117C">
      <w:pPr>
        <w:spacing w:line="360" w:lineRule="auto"/>
        <w:jc w:val="both"/>
        <w:rPr>
          <w:rFonts w:ascii="Book Antiqua" w:hAnsi="Book Antiqua"/>
        </w:rPr>
      </w:pPr>
      <w:r w:rsidRPr="00D8117C">
        <w:rPr>
          <w:rFonts w:ascii="Book Antiqua" w:hAnsi="Book Antiqua"/>
        </w:rPr>
        <w:lastRenderedPageBreak/>
        <w:t xml:space="preserve">23 </w:t>
      </w:r>
      <w:proofErr w:type="spellStart"/>
      <w:r w:rsidRPr="00D8117C">
        <w:rPr>
          <w:rFonts w:ascii="Book Antiqua" w:hAnsi="Book Antiqua"/>
          <w:b/>
          <w:bCs/>
        </w:rPr>
        <w:t>Katrich</w:t>
      </w:r>
      <w:proofErr w:type="spellEnd"/>
      <w:r w:rsidRPr="00D8117C">
        <w:rPr>
          <w:rFonts w:ascii="Book Antiqua" w:hAnsi="Book Antiqua"/>
          <w:b/>
          <w:bCs/>
        </w:rPr>
        <w:t xml:space="preserve"> AN</w:t>
      </w:r>
      <w:r w:rsidRPr="00D8117C">
        <w:rPr>
          <w:rFonts w:ascii="Book Antiqua" w:hAnsi="Book Antiqua"/>
        </w:rPr>
        <w:t xml:space="preserve">, </w:t>
      </w:r>
      <w:proofErr w:type="spellStart"/>
      <w:r w:rsidRPr="00D8117C">
        <w:rPr>
          <w:rFonts w:ascii="Book Antiqua" w:hAnsi="Book Antiqua"/>
        </w:rPr>
        <w:t>Porkhanov</w:t>
      </w:r>
      <w:proofErr w:type="spellEnd"/>
      <w:r w:rsidRPr="00D8117C">
        <w:rPr>
          <w:rFonts w:ascii="Book Antiqua" w:hAnsi="Book Antiqua"/>
        </w:rPr>
        <w:t xml:space="preserve"> VA. [Contrast-enhanced ultrasound in differential diagnosis of focal liver lesions]. </w:t>
      </w:r>
      <w:proofErr w:type="spellStart"/>
      <w:r w:rsidRPr="00D8117C">
        <w:rPr>
          <w:rFonts w:ascii="Book Antiqua" w:hAnsi="Book Antiqua"/>
          <w:i/>
          <w:iCs/>
        </w:rPr>
        <w:t>Khirurgiia</w:t>
      </w:r>
      <w:proofErr w:type="spellEnd"/>
      <w:r w:rsidRPr="00D8117C">
        <w:rPr>
          <w:rFonts w:ascii="Book Antiqua" w:hAnsi="Book Antiqua"/>
          <w:i/>
          <w:iCs/>
        </w:rPr>
        <w:t xml:space="preserve"> </w:t>
      </w:r>
      <w:r w:rsidRPr="00D8117C">
        <w:rPr>
          <w:rFonts w:ascii="Book Antiqua" w:hAnsi="Book Antiqua"/>
        </w:rPr>
        <w:t>(</w:t>
      </w:r>
      <w:proofErr w:type="spellStart"/>
      <w:r w:rsidRPr="00D8117C">
        <w:rPr>
          <w:rFonts w:ascii="Book Antiqua" w:hAnsi="Book Antiqua"/>
        </w:rPr>
        <w:t>Mosk</w:t>
      </w:r>
      <w:proofErr w:type="spellEnd"/>
      <w:r w:rsidRPr="00D8117C">
        <w:rPr>
          <w:rFonts w:ascii="Book Antiqua" w:hAnsi="Book Antiqua"/>
        </w:rPr>
        <w:t xml:space="preserve">) 2019; </w:t>
      </w:r>
      <w:r w:rsidRPr="00D8117C">
        <w:rPr>
          <w:rFonts w:ascii="Book Antiqua" w:hAnsi="Book Antiqua"/>
          <w:b/>
          <w:bCs/>
        </w:rPr>
        <w:t>(6)</w:t>
      </w:r>
      <w:r w:rsidRPr="00D8117C">
        <w:rPr>
          <w:rFonts w:ascii="Book Antiqua" w:hAnsi="Book Antiqua"/>
        </w:rPr>
        <w:t>: 49-59 [PMID: 31317941 DOI: 10.17116/hirurgia201906149]</w:t>
      </w:r>
    </w:p>
    <w:p w14:paraId="24D3916F"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24 </w:t>
      </w:r>
      <w:proofErr w:type="spellStart"/>
      <w:r w:rsidRPr="00D8117C">
        <w:rPr>
          <w:rFonts w:ascii="Book Antiqua" w:hAnsi="Book Antiqua"/>
          <w:b/>
          <w:bCs/>
        </w:rPr>
        <w:t>Verhagen</w:t>
      </w:r>
      <w:proofErr w:type="spellEnd"/>
      <w:r w:rsidRPr="00D8117C">
        <w:rPr>
          <w:rFonts w:ascii="Book Antiqua" w:hAnsi="Book Antiqua"/>
          <w:b/>
          <w:bCs/>
        </w:rPr>
        <w:t xml:space="preserve"> MV</w:t>
      </w:r>
      <w:r w:rsidRPr="00D8117C">
        <w:rPr>
          <w:rFonts w:ascii="Book Antiqua" w:hAnsi="Book Antiqua"/>
        </w:rPr>
        <w:t xml:space="preserve">, </w:t>
      </w:r>
      <w:proofErr w:type="spellStart"/>
      <w:r w:rsidRPr="00D8117C">
        <w:rPr>
          <w:rFonts w:ascii="Book Antiqua" w:hAnsi="Book Antiqua"/>
        </w:rPr>
        <w:t>Ciocarlie</w:t>
      </w:r>
      <w:proofErr w:type="spellEnd"/>
      <w:r w:rsidRPr="00D8117C">
        <w:rPr>
          <w:rFonts w:ascii="Book Antiqua" w:hAnsi="Book Antiqua"/>
        </w:rPr>
        <w:t xml:space="preserve"> O, Humphries P, Watson T. Contrast-enhanced ultrasound for multiple liver lesions after bone marrow transplant in a child with </w:t>
      </w:r>
      <w:proofErr w:type="spellStart"/>
      <w:r w:rsidRPr="00D8117C">
        <w:rPr>
          <w:rFonts w:ascii="Book Antiqua" w:hAnsi="Book Antiqua"/>
        </w:rPr>
        <w:t>leukaemia</w:t>
      </w:r>
      <w:proofErr w:type="spellEnd"/>
      <w:r w:rsidRPr="00D8117C">
        <w:rPr>
          <w:rFonts w:ascii="Book Antiqua" w:hAnsi="Book Antiqua"/>
        </w:rPr>
        <w:t xml:space="preserve">: Multifocal focal nodular hyperplasia. </w:t>
      </w:r>
      <w:r w:rsidRPr="00D8117C">
        <w:rPr>
          <w:rFonts w:ascii="Book Antiqua" w:hAnsi="Book Antiqua"/>
          <w:i/>
          <w:iCs/>
        </w:rPr>
        <w:t>Ultrasound</w:t>
      </w:r>
      <w:r w:rsidRPr="00D8117C">
        <w:rPr>
          <w:rFonts w:ascii="Book Antiqua" w:hAnsi="Book Antiqua"/>
        </w:rPr>
        <w:t xml:space="preserve"> 2019; </w:t>
      </w:r>
      <w:r w:rsidRPr="00D8117C">
        <w:rPr>
          <w:rFonts w:ascii="Book Antiqua" w:hAnsi="Book Antiqua"/>
          <w:b/>
          <w:bCs/>
        </w:rPr>
        <w:t>27</w:t>
      </w:r>
      <w:r w:rsidRPr="00D8117C">
        <w:rPr>
          <w:rFonts w:ascii="Book Antiqua" w:hAnsi="Book Antiqua"/>
        </w:rPr>
        <w:t>: 122-126 [PMID: 31037096 DOI: 10.1177/1742271X18795328]</w:t>
      </w:r>
    </w:p>
    <w:p w14:paraId="637F0FE9"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25 </w:t>
      </w:r>
      <w:r w:rsidRPr="00D8117C">
        <w:rPr>
          <w:rFonts w:ascii="Book Antiqua" w:hAnsi="Book Antiqua"/>
          <w:b/>
          <w:bCs/>
        </w:rPr>
        <w:t>Fang C</w:t>
      </w:r>
      <w:r w:rsidRPr="00D8117C">
        <w:rPr>
          <w:rFonts w:ascii="Book Antiqua" w:hAnsi="Book Antiqua"/>
        </w:rPr>
        <w:t xml:space="preserve">, Zhang P, Qi X. Digital and intelligent liver surgery in the new era: Prospects and dilemmas. </w:t>
      </w:r>
      <w:proofErr w:type="spellStart"/>
      <w:r w:rsidRPr="00D8117C">
        <w:rPr>
          <w:rFonts w:ascii="Book Antiqua" w:hAnsi="Book Antiqua"/>
          <w:i/>
          <w:iCs/>
        </w:rPr>
        <w:t>EBioMedicine</w:t>
      </w:r>
      <w:proofErr w:type="spellEnd"/>
      <w:r w:rsidRPr="00D8117C">
        <w:rPr>
          <w:rFonts w:ascii="Book Antiqua" w:hAnsi="Book Antiqua"/>
        </w:rPr>
        <w:t xml:space="preserve"> 2019; </w:t>
      </w:r>
      <w:r w:rsidRPr="00D8117C">
        <w:rPr>
          <w:rFonts w:ascii="Book Antiqua" w:hAnsi="Book Antiqua"/>
          <w:b/>
          <w:bCs/>
        </w:rPr>
        <w:t>41</w:t>
      </w:r>
      <w:r w:rsidRPr="00D8117C">
        <w:rPr>
          <w:rFonts w:ascii="Book Antiqua" w:hAnsi="Book Antiqua"/>
        </w:rPr>
        <w:t>: 693-701 [PMID: 30773479 DOI: 10.1016/j.ebiom.2019.02.017]</w:t>
      </w:r>
    </w:p>
    <w:p w14:paraId="6E13D746" w14:textId="77777777" w:rsidR="00A77B3E" w:rsidRPr="00923D4F" w:rsidRDefault="00A77B3E" w:rsidP="00923D4F">
      <w:pPr>
        <w:spacing w:line="360" w:lineRule="auto"/>
        <w:jc w:val="both"/>
        <w:rPr>
          <w:rFonts w:ascii="Book Antiqua" w:hAnsi="Book Antiqua"/>
        </w:rPr>
        <w:sectPr w:rsidR="00A77B3E" w:rsidRPr="00923D4F">
          <w:pgSz w:w="12240" w:h="15840"/>
          <w:pgMar w:top="1440" w:right="1440" w:bottom="1440" w:left="1440" w:header="720" w:footer="720" w:gutter="0"/>
          <w:cols w:space="720"/>
          <w:docGrid w:linePitch="360"/>
        </w:sectPr>
      </w:pPr>
    </w:p>
    <w:p w14:paraId="0A367951"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lastRenderedPageBreak/>
        <w:t>Footnotes</w:t>
      </w:r>
    </w:p>
    <w:p w14:paraId="66D8C6A8" w14:textId="0050C36A"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Institutional review board statement: </w:t>
      </w:r>
      <w:r w:rsidRPr="00923D4F">
        <w:rPr>
          <w:rFonts w:ascii="Book Antiqua" w:eastAsia="Book Antiqua" w:hAnsi="Book Antiqua" w:cs="Book Antiqua"/>
          <w:color w:val="000000"/>
          <w:shd w:val="clear" w:color="auto" w:fill="FFFFFF"/>
        </w:rPr>
        <w:t xml:space="preserve">The study was reviewed and approved by the </w:t>
      </w:r>
      <w:r w:rsidR="00A32CFA" w:rsidRPr="00923D4F">
        <w:rPr>
          <w:rFonts w:ascii="Book Antiqua" w:eastAsia="Book Antiqua" w:hAnsi="Book Antiqua" w:cs="Book Antiqua"/>
          <w:color w:val="000000"/>
          <w:shd w:val="clear" w:color="auto" w:fill="FFFFFF"/>
        </w:rPr>
        <w:t xml:space="preserve">Institutional Review Board of Chinese </w:t>
      </w:r>
      <w:r w:rsidRPr="00923D4F">
        <w:rPr>
          <w:rFonts w:ascii="Book Antiqua" w:eastAsia="Book Antiqua" w:hAnsi="Book Antiqua" w:cs="Book Antiqua"/>
          <w:color w:val="000000"/>
          <w:shd w:val="clear" w:color="auto" w:fill="FFFFFF"/>
        </w:rPr>
        <w:t>PLA General Hospital.</w:t>
      </w:r>
    </w:p>
    <w:p w14:paraId="2549F7A5" w14:textId="4BFB51C3" w:rsidR="00A77B3E" w:rsidRPr="00923D4F" w:rsidRDefault="00A77B3E" w:rsidP="00923D4F">
      <w:pPr>
        <w:spacing w:line="360" w:lineRule="auto"/>
        <w:jc w:val="both"/>
        <w:rPr>
          <w:rFonts w:ascii="Book Antiqua" w:eastAsia="Book Antiqua" w:hAnsi="Book Antiqua" w:cs="Book Antiqua"/>
          <w:b/>
          <w:bCs/>
          <w:color w:val="000000"/>
        </w:rPr>
      </w:pPr>
    </w:p>
    <w:p w14:paraId="037C86A7" w14:textId="6322EBAA" w:rsidR="009F13A7" w:rsidRPr="00923D4F" w:rsidRDefault="009F13A7" w:rsidP="00923D4F">
      <w:pPr>
        <w:spacing w:line="360" w:lineRule="auto"/>
        <w:jc w:val="both"/>
        <w:rPr>
          <w:rFonts w:ascii="Book Antiqua" w:eastAsia="Book Antiqua" w:hAnsi="Book Antiqua" w:cs="Book Antiqua"/>
          <w:b/>
          <w:bCs/>
          <w:color w:val="000000"/>
        </w:rPr>
      </w:pPr>
      <w:r w:rsidRPr="00923D4F">
        <w:rPr>
          <w:rFonts w:ascii="Book Antiqua" w:eastAsia="Book Antiqua" w:hAnsi="Book Antiqua" w:cs="Book Antiqua"/>
          <w:b/>
          <w:bCs/>
          <w:color w:val="000000"/>
        </w:rPr>
        <w:t xml:space="preserve">Informed consent statement: </w:t>
      </w:r>
      <w:r w:rsidR="004051DB" w:rsidRPr="00923D4F">
        <w:rPr>
          <w:rFonts w:ascii="Book Antiqua" w:eastAsia="Book Antiqua" w:hAnsi="Book Antiqua" w:cs="Book Antiqua"/>
          <w:color w:val="000000"/>
          <w:shd w:val="clear" w:color="auto" w:fill="FFFFFF"/>
        </w:rPr>
        <w:t xml:space="preserve">All </w:t>
      </w:r>
      <w:r w:rsidR="00FD2B19" w:rsidRPr="00923D4F">
        <w:rPr>
          <w:rFonts w:ascii="Book Antiqua" w:eastAsia="Book Antiqua" w:hAnsi="Book Antiqua" w:cs="Book Antiqua"/>
          <w:color w:val="000000"/>
          <w:shd w:val="clear" w:color="auto" w:fill="FFFFFF"/>
        </w:rPr>
        <w:t>patient</w:t>
      </w:r>
      <w:r w:rsidR="004051DB" w:rsidRPr="00923D4F">
        <w:rPr>
          <w:rFonts w:ascii="Book Antiqua" w:eastAsia="Book Antiqua" w:hAnsi="Book Antiqua" w:cs="Book Antiqua"/>
          <w:color w:val="000000"/>
          <w:shd w:val="clear" w:color="auto" w:fill="FFFFFF"/>
        </w:rPr>
        <w:t>s</w:t>
      </w:r>
      <w:r w:rsidR="00FD2B19" w:rsidRPr="00923D4F">
        <w:rPr>
          <w:rFonts w:ascii="Book Antiqua" w:eastAsia="Book Antiqua" w:hAnsi="Book Antiqua" w:cs="Book Antiqua"/>
          <w:color w:val="000000"/>
          <w:shd w:val="clear" w:color="auto" w:fill="FFFFFF"/>
        </w:rPr>
        <w:t xml:space="preserve"> involved in the present study </w:t>
      </w:r>
      <w:r w:rsidR="004051DB" w:rsidRPr="00923D4F">
        <w:rPr>
          <w:rFonts w:ascii="Book Antiqua" w:eastAsia="Book Antiqua" w:hAnsi="Book Antiqua" w:cs="Book Antiqua"/>
          <w:color w:val="000000"/>
          <w:shd w:val="clear" w:color="auto" w:fill="FFFFFF"/>
        </w:rPr>
        <w:t>provided informed written consent.</w:t>
      </w:r>
    </w:p>
    <w:p w14:paraId="353EBA53" w14:textId="77777777" w:rsidR="009F13A7" w:rsidRPr="00923D4F" w:rsidRDefault="009F13A7" w:rsidP="00923D4F">
      <w:pPr>
        <w:spacing w:line="360" w:lineRule="auto"/>
        <w:jc w:val="both"/>
        <w:rPr>
          <w:rFonts w:ascii="Book Antiqua" w:hAnsi="Book Antiqua"/>
        </w:rPr>
      </w:pPr>
    </w:p>
    <w:p w14:paraId="21AE3BE7" w14:textId="38443EF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Conflict-of-interest statement: </w:t>
      </w:r>
      <w:r w:rsidR="00A32CFA" w:rsidRPr="00923D4F">
        <w:rPr>
          <w:rFonts w:ascii="Book Antiqua" w:eastAsia="Book Antiqua" w:hAnsi="Book Antiqua" w:cs="Book Antiqua"/>
          <w:color w:val="000000"/>
        </w:rPr>
        <w:t>The authors declare that they have no conflict of interest</w:t>
      </w:r>
      <w:r w:rsidR="00E66197">
        <w:rPr>
          <w:rFonts w:ascii="Book Antiqua" w:eastAsia="Book Antiqua" w:hAnsi="Book Antiqua" w:cs="Book Antiqua"/>
          <w:color w:val="000000"/>
        </w:rPr>
        <w:t xml:space="preserve"> to disclose</w:t>
      </w:r>
      <w:r w:rsidRPr="00923D4F">
        <w:rPr>
          <w:rFonts w:ascii="Book Antiqua" w:eastAsia="Book Antiqua" w:hAnsi="Book Antiqua" w:cs="Book Antiqua"/>
          <w:color w:val="000000"/>
        </w:rPr>
        <w:t>.</w:t>
      </w:r>
    </w:p>
    <w:p w14:paraId="343CC0EB" w14:textId="77777777" w:rsidR="00A77B3E" w:rsidRPr="00923D4F" w:rsidRDefault="00A77B3E" w:rsidP="00923D4F">
      <w:pPr>
        <w:spacing w:line="360" w:lineRule="auto"/>
        <w:jc w:val="both"/>
        <w:rPr>
          <w:rFonts w:ascii="Book Antiqua" w:hAnsi="Book Antiqua"/>
        </w:rPr>
      </w:pPr>
    </w:p>
    <w:p w14:paraId="19C1D376" w14:textId="58B97DDA"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Data sharing statement: </w:t>
      </w:r>
      <w:r w:rsidRPr="00923D4F">
        <w:rPr>
          <w:rFonts w:ascii="Book Antiqua" w:eastAsia="Book Antiqua" w:hAnsi="Book Antiqua" w:cs="Book Antiqua"/>
          <w:color w:val="000000"/>
          <w:shd w:val="clear" w:color="auto" w:fill="FFFFFF"/>
        </w:rPr>
        <w:t>No additional data are available.</w:t>
      </w:r>
    </w:p>
    <w:p w14:paraId="3BDA1269" w14:textId="77777777" w:rsidR="00A77B3E" w:rsidRPr="00923D4F" w:rsidRDefault="00A77B3E" w:rsidP="00923D4F">
      <w:pPr>
        <w:spacing w:line="360" w:lineRule="auto"/>
        <w:jc w:val="both"/>
        <w:rPr>
          <w:rFonts w:ascii="Book Antiqua" w:hAnsi="Book Antiqua"/>
        </w:rPr>
      </w:pPr>
    </w:p>
    <w:p w14:paraId="380116FE"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Open-Access: </w:t>
      </w:r>
      <w:r w:rsidRPr="00923D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23D4F">
        <w:rPr>
          <w:rFonts w:ascii="Book Antiqua" w:eastAsia="Book Antiqua" w:hAnsi="Book Antiqua" w:cs="Book Antiqua"/>
          <w:color w:val="000000"/>
        </w:rPr>
        <w:t>NonCommercial</w:t>
      </w:r>
      <w:proofErr w:type="spellEnd"/>
      <w:r w:rsidRPr="00923D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DBE7BE" w14:textId="77777777" w:rsidR="00A77B3E" w:rsidRPr="00923D4F" w:rsidRDefault="00A77B3E" w:rsidP="00923D4F">
      <w:pPr>
        <w:spacing w:line="360" w:lineRule="auto"/>
        <w:jc w:val="both"/>
        <w:rPr>
          <w:rFonts w:ascii="Book Antiqua" w:hAnsi="Book Antiqua"/>
        </w:rPr>
      </w:pPr>
    </w:p>
    <w:p w14:paraId="3B5612DB" w14:textId="2688FD49"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Manuscript source: </w:t>
      </w:r>
      <w:r w:rsidRPr="00923D4F">
        <w:rPr>
          <w:rFonts w:ascii="Book Antiqua" w:eastAsia="Book Antiqua" w:hAnsi="Book Antiqua" w:cs="Book Antiqua"/>
          <w:color w:val="000000"/>
        </w:rPr>
        <w:t xml:space="preserve">Unsolicited </w:t>
      </w:r>
      <w:r w:rsidR="00B944CB" w:rsidRPr="00923D4F">
        <w:rPr>
          <w:rFonts w:ascii="Book Antiqua" w:eastAsia="Book Antiqua" w:hAnsi="Book Antiqua" w:cs="Book Antiqua"/>
          <w:color w:val="000000"/>
        </w:rPr>
        <w:t>m</w:t>
      </w:r>
      <w:r w:rsidRPr="00923D4F">
        <w:rPr>
          <w:rFonts w:ascii="Book Antiqua" w:eastAsia="Book Antiqua" w:hAnsi="Book Antiqua" w:cs="Book Antiqua"/>
          <w:color w:val="000000"/>
        </w:rPr>
        <w:t>anuscript</w:t>
      </w:r>
    </w:p>
    <w:p w14:paraId="701E2330" w14:textId="77777777" w:rsidR="00A77B3E" w:rsidRPr="00923D4F" w:rsidRDefault="00A77B3E" w:rsidP="00923D4F">
      <w:pPr>
        <w:spacing w:line="360" w:lineRule="auto"/>
        <w:jc w:val="both"/>
        <w:rPr>
          <w:rFonts w:ascii="Book Antiqua" w:hAnsi="Book Antiqua"/>
        </w:rPr>
      </w:pPr>
    </w:p>
    <w:p w14:paraId="4F38DB27"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Peer-review started: </w:t>
      </w:r>
      <w:r w:rsidRPr="00923D4F">
        <w:rPr>
          <w:rFonts w:ascii="Book Antiqua" w:eastAsia="Book Antiqua" w:hAnsi="Book Antiqua" w:cs="Book Antiqua"/>
          <w:color w:val="000000"/>
        </w:rPr>
        <w:t>August 17, 2020</w:t>
      </w:r>
    </w:p>
    <w:p w14:paraId="533C449A"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First decision: </w:t>
      </w:r>
      <w:r w:rsidRPr="00923D4F">
        <w:rPr>
          <w:rFonts w:ascii="Book Antiqua" w:eastAsia="Book Antiqua" w:hAnsi="Book Antiqua" w:cs="Book Antiqua"/>
          <w:color w:val="000000"/>
        </w:rPr>
        <w:t>September 21, 2020</w:t>
      </w:r>
    </w:p>
    <w:p w14:paraId="4A20B531" w14:textId="081163FA"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Article in press: </w:t>
      </w:r>
      <w:r w:rsidR="00B17877" w:rsidRPr="00E55754">
        <w:rPr>
          <w:rFonts w:ascii="Book Antiqua" w:eastAsia="Book Antiqua" w:hAnsi="Book Antiqua" w:cs="Book Antiqua"/>
          <w:bCs/>
          <w:color w:val="000000"/>
          <w:lang w:eastAsia="zh-CN"/>
        </w:rPr>
        <w:t>October 26, 2020</w:t>
      </w:r>
    </w:p>
    <w:p w14:paraId="63D3EC32" w14:textId="77777777" w:rsidR="00A77B3E" w:rsidRPr="00923D4F" w:rsidRDefault="00A77B3E" w:rsidP="00923D4F">
      <w:pPr>
        <w:spacing w:line="360" w:lineRule="auto"/>
        <w:jc w:val="both"/>
        <w:rPr>
          <w:rFonts w:ascii="Book Antiqua" w:hAnsi="Book Antiqua"/>
        </w:rPr>
      </w:pPr>
    </w:p>
    <w:p w14:paraId="54191A5F" w14:textId="5E15AF66"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Specialty type: </w:t>
      </w:r>
      <w:r w:rsidR="004225DE" w:rsidRPr="00923D4F">
        <w:rPr>
          <w:rFonts w:ascii="Book Antiqua" w:eastAsia="Book Antiqua" w:hAnsi="Book Antiqua" w:cs="Book Antiqua"/>
          <w:color w:val="000000"/>
        </w:rPr>
        <w:t>Oncology</w:t>
      </w:r>
    </w:p>
    <w:p w14:paraId="6215910A"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Country/Territory of origin: </w:t>
      </w:r>
      <w:r w:rsidRPr="00923D4F">
        <w:rPr>
          <w:rFonts w:ascii="Book Antiqua" w:eastAsia="Book Antiqua" w:hAnsi="Book Antiqua" w:cs="Book Antiqua"/>
          <w:color w:val="000000"/>
        </w:rPr>
        <w:t>China</w:t>
      </w:r>
    </w:p>
    <w:p w14:paraId="706A275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Peer-review report’s scientific quality classification</w:t>
      </w:r>
    </w:p>
    <w:p w14:paraId="337508DB"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lastRenderedPageBreak/>
        <w:t>Grade A (Excellent): A</w:t>
      </w:r>
    </w:p>
    <w:p w14:paraId="2BE18CF5"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Grade B (Very good): B, B</w:t>
      </w:r>
    </w:p>
    <w:p w14:paraId="06E94CDA"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Grade C (Good): 0</w:t>
      </w:r>
    </w:p>
    <w:p w14:paraId="3F36035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Grade D (Fair): 0</w:t>
      </w:r>
    </w:p>
    <w:p w14:paraId="162BDB28"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Grade E (Poor): 0</w:t>
      </w:r>
    </w:p>
    <w:p w14:paraId="2B83553D" w14:textId="77777777" w:rsidR="00A77B3E" w:rsidRPr="00923D4F" w:rsidRDefault="00A77B3E" w:rsidP="00923D4F">
      <w:pPr>
        <w:spacing w:line="360" w:lineRule="auto"/>
        <w:jc w:val="both"/>
        <w:rPr>
          <w:rFonts w:ascii="Book Antiqua" w:hAnsi="Book Antiqua"/>
        </w:rPr>
      </w:pPr>
    </w:p>
    <w:p w14:paraId="051D7237" w14:textId="22CEA5E0" w:rsidR="006F45DD" w:rsidRPr="006F45DD" w:rsidRDefault="00F8732D" w:rsidP="00923D4F">
      <w:pPr>
        <w:spacing w:line="360" w:lineRule="auto"/>
        <w:jc w:val="both"/>
        <w:rPr>
          <w:rFonts w:ascii="Book Antiqua" w:hAnsi="Book Antiqua" w:cs="Book Antiqua"/>
          <w:color w:val="000000"/>
          <w:lang w:eastAsia="zh-CN"/>
        </w:rPr>
      </w:pPr>
      <w:r w:rsidRPr="00923D4F">
        <w:rPr>
          <w:rFonts w:ascii="Book Antiqua" w:eastAsia="Book Antiqua" w:hAnsi="Book Antiqua" w:cs="Book Antiqua"/>
          <w:b/>
          <w:color w:val="000000"/>
        </w:rPr>
        <w:t xml:space="preserve">P-Reviewer: </w:t>
      </w:r>
      <w:proofErr w:type="spellStart"/>
      <w:r w:rsidRPr="00923D4F">
        <w:rPr>
          <w:rFonts w:ascii="Book Antiqua" w:eastAsia="Book Antiqua" w:hAnsi="Book Antiqua" w:cs="Book Antiqua"/>
          <w:color w:val="000000"/>
        </w:rPr>
        <w:t>Facciorusso</w:t>
      </w:r>
      <w:proofErr w:type="spellEnd"/>
      <w:r w:rsidRPr="00923D4F">
        <w:rPr>
          <w:rFonts w:ascii="Book Antiqua" w:eastAsia="Book Antiqua" w:hAnsi="Book Antiqua" w:cs="Book Antiqua"/>
          <w:color w:val="000000"/>
        </w:rPr>
        <w:t xml:space="preserve"> A, </w:t>
      </w:r>
      <w:proofErr w:type="spellStart"/>
      <w:r w:rsidRPr="00923D4F">
        <w:rPr>
          <w:rFonts w:ascii="Book Antiqua" w:eastAsia="Book Antiqua" w:hAnsi="Book Antiqua" w:cs="Book Antiqua"/>
          <w:color w:val="000000"/>
        </w:rPr>
        <w:t>Seo</w:t>
      </w:r>
      <w:proofErr w:type="spellEnd"/>
      <w:r w:rsidRPr="00923D4F">
        <w:rPr>
          <w:rFonts w:ascii="Book Antiqua" w:eastAsia="Book Antiqua" w:hAnsi="Book Antiqua" w:cs="Book Antiqua"/>
          <w:color w:val="000000"/>
        </w:rPr>
        <w:t xml:space="preserve"> D, </w:t>
      </w:r>
      <w:proofErr w:type="spellStart"/>
      <w:r w:rsidRPr="00923D4F">
        <w:rPr>
          <w:rFonts w:ascii="Book Antiqua" w:eastAsia="Book Antiqua" w:hAnsi="Book Antiqua" w:cs="Book Antiqua"/>
          <w:color w:val="000000"/>
        </w:rPr>
        <w:t>Tanimine</w:t>
      </w:r>
      <w:proofErr w:type="spellEnd"/>
      <w:r w:rsidRPr="00923D4F">
        <w:rPr>
          <w:rFonts w:ascii="Book Antiqua" w:eastAsia="Book Antiqua" w:hAnsi="Book Antiqua" w:cs="Book Antiqua"/>
          <w:color w:val="000000"/>
        </w:rPr>
        <w:t xml:space="preserve"> N</w:t>
      </w:r>
      <w:r w:rsidRPr="00923D4F">
        <w:rPr>
          <w:rFonts w:ascii="Book Antiqua" w:eastAsia="Book Antiqua" w:hAnsi="Book Antiqua" w:cs="Book Antiqua"/>
          <w:b/>
          <w:color w:val="000000"/>
        </w:rPr>
        <w:t xml:space="preserve"> S-Editor: </w:t>
      </w:r>
      <w:r w:rsidR="00E26BD4" w:rsidRPr="00923D4F">
        <w:rPr>
          <w:rFonts w:ascii="Book Antiqua" w:eastAsia="Book Antiqua" w:hAnsi="Book Antiqua" w:cs="Book Antiqua"/>
          <w:color w:val="000000"/>
        </w:rPr>
        <w:t>Chen XF</w:t>
      </w:r>
      <w:r w:rsidRPr="00923D4F">
        <w:rPr>
          <w:rFonts w:ascii="Book Antiqua" w:eastAsia="Book Antiqua" w:hAnsi="Book Antiqua" w:cs="Book Antiqua"/>
          <w:b/>
          <w:color w:val="000000"/>
        </w:rPr>
        <w:t xml:space="preserve"> L-Editor: </w:t>
      </w:r>
      <w:r w:rsidR="00E66197" w:rsidRPr="00D81776">
        <w:rPr>
          <w:rFonts w:ascii="Book Antiqua" w:eastAsia="Book Antiqua" w:hAnsi="Book Antiqua" w:cs="Book Antiqua"/>
          <w:color w:val="000000"/>
        </w:rPr>
        <w:t>Wang TQ</w:t>
      </w:r>
      <w:r w:rsidRPr="00923D4F">
        <w:rPr>
          <w:rFonts w:ascii="Book Antiqua" w:eastAsia="Book Antiqua" w:hAnsi="Book Antiqua" w:cs="Book Antiqua"/>
          <w:b/>
          <w:color w:val="000000"/>
        </w:rPr>
        <w:t xml:space="preserve"> P-Editor:</w:t>
      </w:r>
      <w:r w:rsidR="006F45DD">
        <w:rPr>
          <w:rFonts w:ascii="Book Antiqua" w:hAnsi="Book Antiqua" w:cs="Book Antiqua" w:hint="eastAsia"/>
          <w:b/>
          <w:color w:val="000000"/>
          <w:lang w:eastAsia="zh-CN"/>
        </w:rPr>
        <w:t xml:space="preserve"> </w:t>
      </w:r>
      <w:r w:rsidR="006F45DD" w:rsidRPr="006F45DD">
        <w:rPr>
          <w:rFonts w:ascii="Book Antiqua" w:hAnsi="Book Antiqua" w:cs="Book Antiqua" w:hint="eastAsia"/>
          <w:color w:val="000000"/>
          <w:lang w:eastAsia="zh-CN"/>
        </w:rPr>
        <w:t>Li JH</w:t>
      </w:r>
    </w:p>
    <w:p w14:paraId="6869D87A" w14:textId="55B36A97" w:rsidR="00A77B3E" w:rsidRPr="00923D4F" w:rsidRDefault="00F8732D" w:rsidP="00923D4F">
      <w:pPr>
        <w:spacing w:line="360" w:lineRule="auto"/>
        <w:jc w:val="both"/>
        <w:rPr>
          <w:rFonts w:ascii="Book Antiqua" w:hAnsi="Book Antiqua"/>
        </w:rPr>
        <w:sectPr w:rsidR="00A77B3E" w:rsidRPr="00923D4F">
          <w:pgSz w:w="12240" w:h="15840"/>
          <w:pgMar w:top="1440" w:right="1440" w:bottom="1440" w:left="1440" w:header="720" w:footer="720" w:gutter="0"/>
          <w:cols w:space="720"/>
          <w:docGrid w:linePitch="360"/>
        </w:sectPr>
      </w:pPr>
      <w:r w:rsidRPr="00923D4F">
        <w:rPr>
          <w:rFonts w:ascii="Book Antiqua" w:eastAsia="Book Antiqua" w:hAnsi="Book Antiqua" w:cs="Book Antiqua"/>
          <w:b/>
          <w:color w:val="000000"/>
        </w:rPr>
        <w:t xml:space="preserve"> </w:t>
      </w:r>
    </w:p>
    <w:p w14:paraId="3FA2BFEC"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lastRenderedPageBreak/>
        <w:t>Figure Legends</w:t>
      </w:r>
    </w:p>
    <w:p w14:paraId="1DB023EB" w14:textId="04ED9E1A" w:rsidR="00854DCB" w:rsidRPr="00923D4F" w:rsidRDefault="00854DCB" w:rsidP="00923D4F">
      <w:pPr>
        <w:spacing w:line="360" w:lineRule="auto"/>
        <w:jc w:val="both"/>
        <w:rPr>
          <w:rFonts w:ascii="Book Antiqua" w:eastAsia="宋体" w:hAnsi="Book Antiqua" w:cs="宋体"/>
          <w:lang w:eastAsia="zh-CN"/>
        </w:rPr>
      </w:pPr>
      <w:r w:rsidRPr="00923D4F">
        <w:rPr>
          <w:rFonts w:ascii="Book Antiqua" w:eastAsia="宋体" w:hAnsi="Book Antiqua"/>
          <w:noProof/>
          <w:lang w:eastAsia="zh-CN"/>
        </w:rPr>
        <w:drawing>
          <wp:inline distT="0" distB="0" distL="0" distR="0" wp14:anchorId="4EEE0E87" wp14:editId="5DBF09F3">
            <wp:extent cx="5943600" cy="2687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87955"/>
                    </a:xfrm>
                    <a:prstGeom prst="rect">
                      <a:avLst/>
                    </a:prstGeom>
                    <a:noFill/>
                    <a:ln>
                      <a:noFill/>
                    </a:ln>
                  </pic:spPr>
                </pic:pic>
              </a:graphicData>
            </a:graphic>
          </wp:inline>
        </w:drawing>
      </w:r>
    </w:p>
    <w:p w14:paraId="5FA2FE65" w14:textId="0038B686"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Figure 1</w:t>
      </w:r>
      <w:r w:rsidRPr="00923D4F">
        <w:rPr>
          <w:rFonts w:ascii="Book Antiqua" w:eastAsia="Book Antiqua" w:hAnsi="Book Antiqua" w:cs="Book Antiqua"/>
          <w:color w:val="000000"/>
        </w:rPr>
        <w:t xml:space="preserve"> </w:t>
      </w:r>
      <w:r w:rsidRPr="00923D4F">
        <w:rPr>
          <w:rFonts w:ascii="Book Antiqua" w:eastAsia="Book Antiqua" w:hAnsi="Book Antiqua" w:cs="Book Antiqua"/>
          <w:b/>
          <w:bCs/>
          <w:color w:val="000000"/>
        </w:rPr>
        <w:t xml:space="preserve">Robotic resection of liver </w:t>
      </w:r>
      <w:r w:rsidR="00923D4F">
        <w:rPr>
          <w:rFonts w:ascii="Book Antiqua" w:eastAsia="Book Antiqua" w:hAnsi="Book Antiqua" w:cs="Book Antiqua"/>
          <w:b/>
          <w:bCs/>
          <w:color w:val="000000"/>
        </w:rPr>
        <w:t>focal nodal hyperplasia</w:t>
      </w:r>
      <w:r w:rsidR="00854DCB" w:rsidRPr="00923D4F">
        <w:rPr>
          <w:rFonts w:ascii="Book Antiqua" w:eastAsia="Book Antiqua" w:hAnsi="Book Antiqua" w:cs="Book Antiqua"/>
          <w:b/>
          <w:bCs/>
          <w:color w:val="000000"/>
        </w:rPr>
        <w:t xml:space="preserve"> </w:t>
      </w:r>
      <w:r w:rsidRPr="00923D4F">
        <w:rPr>
          <w:rFonts w:ascii="Book Antiqua" w:eastAsia="Book Antiqua" w:hAnsi="Book Antiqua" w:cs="Book Antiqua"/>
          <w:b/>
          <w:bCs/>
          <w:color w:val="000000"/>
        </w:rPr>
        <w:t xml:space="preserve">guided by </w:t>
      </w:r>
      <w:r w:rsidR="00854DCB" w:rsidRPr="00923D4F">
        <w:rPr>
          <w:rFonts w:ascii="Book Antiqua" w:eastAsia="Book Antiqua" w:hAnsi="Book Antiqua" w:cs="Book Antiqua"/>
          <w:b/>
          <w:bCs/>
          <w:color w:val="000000"/>
        </w:rPr>
        <w:t>indocyanine green</w:t>
      </w:r>
      <w:r w:rsidRPr="00923D4F">
        <w:rPr>
          <w:rFonts w:ascii="Book Antiqua" w:eastAsia="Book Antiqua" w:hAnsi="Book Antiqua" w:cs="Book Antiqua"/>
          <w:b/>
          <w:bCs/>
          <w:color w:val="000000"/>
        </w:rPr>
        <w:t xml:space="preserve"> fluorescence imaging.</w:t>
      </w:r>
      <w:r w:rsidRPr="00923D4F">
        <w:rPr>
          <w:rFonts w:ascii="Book Antiqua" w:eastAsia="Book Antiqua" w:hAnsi="Book Antiqua" w:cs="Book Antiqua"/>
          <w:color w:val="000000"/>
        </w:rPr>
        <w:t xml:space="preserve"> A: </w:t>
      </w:r>
      <w:r w:rsidR="00854DCB" w:rsidRPr="00923D4F">
        <w:rPr>
          <w:rFonts w:ascii="Book Antiqua" w:eastAsia="Book Antiqua" w:hAnsi="Book Antiqua" w:cs="Book Antiqua"/>
          <w:color w:val="000000"/>
        </w:rPr>
        <w:t>Magnetic resonance imaging</w:t>
      </w:r>
      <w:r w:rsidRPr="00923D4F">
        <w:rPr>
          <w:rFonts w:ascii="Book Antiqua" w:eastAsia="Book Antiqua" w:hAnsi="Book Antiqua" w:cs="Book Antiqua"/>
          <w:color w:val="000000"/>
        </w:rPr>
        <w:t xml:space="preserve"> showed </w:t>
      </w:r>
      <w:r w:rsidR="00923D4F">
        <w:rPr>
          <w:rFonts w:ascii="Book Antiqua" w:eastAsia="Book Antiqua" w:hAnsi="Book Antiqua" w:cs="Book Antiqua"/>
          <w:color w:val="000000"/>
        </w:rPr>
        <w:t>focal nodal hyperplasia</w:t>
      </w:r>
      <w:r w:rsidR="00854DCB" w:rsidRPr="00923D4F">
        <w:rPr>
          <w:rFonts w:ascii="Book Antiqua" w:eastAsia="Book Antiqua" w:hAnsi="Book Antiqua" w:cs="Book Antiqua"/>
          <w:color w:val="000000"/>
        </w:rPr>
        <w:t xml:space="preserve"> (FNH)</w:t>
      </w:r>
      <w:r w:rsidRPr="00923D4F">
        <w:rPr>
          <w:rFonts w:ascii="Book Antiqua" w:eastAsia="Book Antiqua" w:hAnsi="Book Antiqua" w:cs="Book Antiqua"/>
          <w:color w:val="000000"/>
        </w:rPr>
        <w:t xml:space="preserve"> located in segment VII; B: Three-dimensional reconstruction of </w:t>
      </w:r>
      <w:r w:rsidR="00854DCB" w:rsidRPr="00923D4F">
        <w:rPr>
          <w:rFonts w:ascii="Book Antiqua" w:eastAsia="Book Antiqua" w:hAnsi="Book Antiqua" w:cs="Book Antiqua"/>
          <w:color w:val="000000"/>
        </w:rPr>
        <w:t>computed tomography</w:t>
      </w:r>
      <w:r w:rsidRPr="00923D4F">
        <w:rPr>
          <w:rFonts w:ascii="Book Antiqua" w:eastAsia="Book Antiqua" w:hAnsi="Book Antiqua" w:cs="Book Antiqua"/>
          <w:color w:val="000000"/>
        </w:rPr>
        <w:t xml:space="preserve"> showed the relationship of FNH and </w:t>
      </w:r>
      <w:r w:rsidR="00854DCB" w:rsidRPr="00923D4F">
        <w:rPr>
          <w:rFonts w:ascii="Book Antiqua" w:eastAsia="Book Antiqua" w:hAnsi="Book Antiqua" w:cs="Book Antiqua"/>
          <w:color w:val="000000"/>
        </w:rPr>
        <w:t xml:space="preserve">the </w:t>
      </w:r>
      <w:r w:rsidRPr="00923D4F">
        <w:rPr>
          <w:rFonts w:ascii="Book Antiqua" w:eastAsia="Book Antiqua" w:hAnsi="Book Antiqua" w:cs="Book Antiqua"/>
          <w:color w:val="000000"/>
        </w:rPr>
        <w:t>right hepatic vein; C</w:t>
      </w:r>
      <w:r w:rsidR="00854DCB" w:rsidRPr="00923D4F">
        <w:rPr>
          <w:rFonts w:ascii="Book Antiqua" w:eastAsia="Book Antiqua" w:hAnsi="Book Antiqua" w:cs="Book Antiqua"/>
          <w:color w:val="000000"/>
        </w:rPr>
        <w:t xml:space="preserve"> and </w:t>
      </w:r>
      <w:r w:rsidRPr="00923D4F">
        <w:rPr>
          <w:rFonts w:ascii="Book Antiqua" w:eastAsia="Book Antiqua" w:hAnsi="Book Antiqua" w:cs="Book Antiqua"/>
          <w:color w:val="000000"/>
        </w:rPr>
        <w:t>D: Robotic resection of liver FNH guided by</w:t>
      </w:r>
      <w:r w:rsidR="00854DCB" w:rsidRPr="00923D4F">
        <w:rPr>
          <w:rFonts w:ascii="Book Antiqua" w:hAnsi="Book Antiqua"/>
        </w:rPr>
        <w:t xml:space="preserve"> </w:t>
      </w:r>
      <w:r w:rsidR="00854DCB" w:rsidRPr="00923D4F">
        <w:rPr>
          <w:rFonts w:ascii="Book Antiqua" w:eastAsia="Book Antiqua" w:hAnsi="Book Antiqua" w:cs="Book Antiqua"/>
          <w:color w:val="000000"/>
        </w:rPr>
        <w:t>indocyanine green (ICG)</w:t>
      </w:r>
      <w:r w:rsidRPr="00923D4F">
        <w:rPr>
          <w:rFonts w:ascii="Book Antiqua" w:eastAsia="Book Antiqua" w:hAnsi="Book Antiqua" w:cs="Book Antiqua"/>
          <w:color w:val="000000"/>
        </w:rPr>
        <w:t xml:space="preserve"> fluorescence imaging; E</w:t>
      </w:r>
      <w:r w:rsidR="00854DCB" w:rsidRPr="00923D4F">
        <w:rPr>
          <w:rFonts w:ascii="Book Antiqua" w:eastAsia="Book Antiqua" w:hAnsi="Book Antiqua" w:cs="Book Antiqua"/>
          <w:color w:val="000000"/>
        </w:rPr>
        <w:t xml:space="preserve"> and </w:t>
      </w:r>
      <w:r w:rsidRPr="00923D4F">
        <w:rPr>
          <w:rFonts w:ascii="Book Antiqua" w:eastAsia="Book Antiqua" w:hAnsi="Book Antiqua" w:cs="Book Antiqua"/>
          <w:color w:val="000000"/>
        </w:rPr>
        <w:t xml:space="preserve">F: The resected specimen and the mode of </w:t>
      </w:r>
      <w:r w:rsidR="00854DCB" w:rsidRPr="00923D4F">
        <w:rPr>
          <w:rFonts w:ascii="Book Antiqua" w:eastAsia="Book Antiqua" w:hAnsi="Book Antiqua" w:cs="Book Antiqua"/>
          <w:color w:val="000000"/>
        </w:rPr>
        <w:t>ICG</w:t>
      </w:r>
      <w:r w:rsidRPr="00923D4F">
        <w:rPr>
          <w:rFonts w:ascii="Book Antiqua" w:eastAsia="Book Antiqua" w:hAnsi="Book Antiqua" w:cs="Book Antiqua"/>
          <w:color w:val="000000"/>
        </w:rPr>
        <w:t xml:space="preserve"> imaging in FNH.</w:t>
      </w:r>
      <w:r w:rsidR="00854DCB" w:rsidRPr="00923D4F">
        <w:rPr>
          <w:rFonts w:ascii="Book Antiqua" w:eastAsia="Book Antiqua" w:hAnsi="Book Antiqua" w:cs="Book Antiqua"/>
          <w:color w:val="000000"/>
        </w:rPr>
        <w:t xml:space="preserve"> RHV: Right hepatic vein.</w:t>
      </w:r>
    </w:p>
    <w:p w14:paraId="0AB47810" w14:textId="77777777" w:rsidR="00B24D36" w:rsidRPr="00923D4F" w:rsidRDefault="00B24D36" w:rsidP="00923D4F">
      <w:pPr>
        <w:spacing w:line="360" w:lineRule="auto"/>
        <w:jc w:val="both"/>
        <w:rPr>
          <w:rFonts w:ascii="Book Antiqua" w:hAnsi="Book Antiqua"/>
        </w:rPr>
        <w:sectPr w:rsidR="00B24D36" w:rsidRPr="00923D4F">
          <w:pgSz w:w="12240" w:h="15840"/>
          <w:pgMar w:top="1440" w:right="1440" w:bottom="1440" w:left="1440" w:header="720" w:footer="720" w:gutter="0"/>
          <w:cols w:space="720"/>
          <w:docGrid w:linePitch="360"/>
        </w:sectPr>
      </w:pPr>
    </w:p>
    <w:p w14:paraId="727A9F1C" w14:textId="66435D3A" w:rsidR="00B24D36" w:rsidRPr="00923D4F" w:rsidRDefault="00B24D36" w:rsidP="00923D4F">
      <w:pPr>
        <w:spacing w:line="360" w:lineRule="auto"/>
        <w:jc w:val="both"/>
        <w:rPr>
          <w:rFonts w:ascii="Book Antiqua" w:hAnsi="Book Antiqua"/>
          <w:b/>
          <w:bCs/>
          <w:lang w:eastAsia="zh-CN"/>
        </w:rPr>
      </w:pPr>
      <w:r w:rsidRPr="00923D4F">
        <w:rPr>
          <w:rFonts w:ascii="Book Antiqua" w:hAnsi="Book Antiqua"/>
          <w:b/>
          <w:bCs/>
          <w:lang w:eastAsia="zh-CN"/>
        </w:rPr>
        <w:lastRenderedPageBreak/>
        <w:t xml:space="preserve">Table 1 </w:t>
      </w:r>
      <w:r w:rsidR="008B0DEB" w:rsidRPr="00923D4F">
        <w:rPr>
          <w:rFonts w:ascii="Book Antiqua" w:hAnsi="Book Antiqua"/>
          <w:b/>
          <w:bCs/>
          <w:lang w:eastAsia="zh-CN"/>
        </w:rPr>
        <w:t>Patient characteristics</w:t>
      </w:r>
    </w:p>
    <w:tbl>
      <w:tblPr>
        <w:tblStyle w:val="a6"/>
        <w:tblpPr w:leftFromText="180" w:rightFromText="180" w:vertAnchor="text" w:horzAnchor="margin" w:tblpY="23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2359"/>
        <w:gridCol w:w="2801"/>
        <w:gridCol w:w="1473"/>
        <w:gridCol w:w="2182"/>
        <w:gridCol w:w="1210"/>
      </w:tblGrid>
      <w:tr w:rsidR="004139BA" w:rsidRPr="00923D4F" w14:paraId="799B60F7" w14:textId="77777777" w:rsidTr="0034348D">
        <w:tc>
          <w:tcPr>
            <w:tcW w:w="1196" w:type="pct"/>
            <w:tcBorders>
              <w:top w:val="single" w:sz="4" w:space="0" w:color="auto"/>
              <w:bottom w:val="single" w:sz="4" w:space="0" w:color="auto"/>
            </w:tcBorders>
          </w:tcPr>
          <w:p w14:paraId="3382C1E5" w14:textId="5F2EB9A0" w:rsidR="004139BA" w:rsidRPr="00923D4F" w:rsidRDefault="004139BA" w:rsidP="00923D4F">
            <w:pPr>
              <w:spacing w:line="360" w:lineRule="auto"/>
              <w:jc w:val="center"/>
              <w:rPr>
                <w:rFonts w:ascii="Book Antiqua" w:eastAsia="宋体" w:hAnsi="Book Antiqua" w:cs="Times New Roman"/>
                <w:b/>
              </w:rPr>
            </w:pPr>
            <w:r w:rsidRPr="00923D4F">
              <w:rPr>
                <w:rFonts w:ascii="Book Antiqua" w:eastAsia="宋体" w:hAnsi="Book Antiqua" w:cs="Times New Roman"/>
                <w:b/>
              </w:rPr>
              <w:t>Patient No./</w:t>
            </w:r>
            <w:r w:rsidR="00394213" w:rsidRPr="00923D4F">
              <w:rPr>
                <w:rFonts w:ascii="Book Antiqua" w:eastAsia="宋体" w:hAnsi="Book Antiqua" w:cs="Times New Roman"/>
                <w:b/>
              </w:rPr>
              <w:t>s</w:t>
            </w:r>
            <w:r w:rsidRPr="00923D4F">
              <w:rPr>
                <w:rFonts w:ascii="Book Antiqua" w:eastAsia="宋体" w:hAnsi="Book Antiqua" w:cs="Times New Roman"/>
                <w:b/>
              </w:rPr>
              <w:t>ex/</w:t>
            </w:r>
            <w:r w:rsidR="00394213" w:rsidRPr="00923D4F">
              <w:rPr>
                <w:rFonts w:ascii="Book Antiqua" w:eastAsia="宋体" w:hAnsi="Book Antiqua" w:cs="Times New Roman"/>
                <w:b/>
              </w:rPr>
              <w:t>a</w:t>
            </w:r>
            <w:r w:rsidRPr="00923D4F">
              <w:rPr>
                <w:rFonts w:ascii="Book Antiqua" w:eastAsia="宋体" w:hAnsi="Book Antiqua" w:cs="Times New Roman"/>
                <w:b/>
              </w:rPr>
              <w:t>ge (</w:t>
            </w:r>
            <w:proofErr w:type="spellStart"/>
            <w:r w:rsidRPr="00923D4F">
              <w:rPr>
                <w:rFonts w:ascii="Book Antiqua" w:eastAsia="宋体" w:hAnsi="Book Antiqua" w:cs="Times New Roman"/>
                <w:b/>
              </w:rPr>
              <w:t>yr</w:t>
            </w:r>
            <w:proofErr w:type="spellEnd"/>
            <w:r w:rsidRPr="00923D4F">
              <w:rPr>
                <w:rFonts w:ascii="Book Antiqua" w:eastAsia="宋体" w:hAnsi="Book Antiqua" w:cs="Times New Roman"/>
                <w:b/>
              </w:rPr>
              <w:t>)</w:t>
            </w:r>
          </w:p>
        </w:tc>
        <w:tc>
          <w:tcPr>
            <w:tcW w:w="895" w:type="pct"/>
            <w:tcBorders>
              <w:top w:val="single" w:sz="4" w:space="0" w:color="auto"/>
              <w:bottom w:val="single" w:sz="4" w:space="0" w:color="auto"/>
            </w:tcBorders>
          </w:tcPr>
          <w:p w14:paraId="3A55469C" w14:textId="77777777" w:rsidR="004139BA" w:rsidRPr="00923D4F" w:rsidRDefault="004139BA" w:rsidP="00923D4F">
            <w:pPr>
              <w:spacing w:line="360" w:lineRule="auto"/>
              <w:jc w:val="center"/>
              <w:rPr>
                <w:rFonts w:ascii="Book Antiqua" w:eastAsia="宋体" w:hAnsi="Book Antiqua" w:cs="Times New Roman"/>
                <w:b/>
              </w:rPr>
            </w:pPr>
            <w:r w:rsidRPr="00923D4F">
              <w:rPr>
                <w:rFonts w:ascii="Book Antiqua" w:eastAsia="宋体" w:hAnsi="Book Antiqua" w:cs="Times New Roman"/>
                <w:b/>
              </w:rPr>
              <w:t>Location segment</w:t>
            </w:r>
          </w:p>
        </w:tc>
        <w:tc>
          <w:tcPr>
            <w:tcW w:w="1063" w:type="pct"/>
            <w:tcBorders>
              <w:top w:val="single" w:sz="4" w:space="0" w:color="auto"/>
              <w:bottom w:val="single" w:sz="4" w:space="0" w:color="auto"/>
            </w:tcBorders>
          </w:tcPr>
          <w:p w14:paraId="74828F08" w14:textId="268CCA3C" w:rsidR="004139BA" w:rsidRPr="00923D4F" w:rsidRDefault="004139BA" w:rsidP="00923D4F">
            <w:pPr>
              <w:spacing w:line="360" w:lineRule="auto"/>
              <w:jc w:val="center"/>
              <w:rPr>
                <w:rFonts w:ascii="Book Antiqua" w:eastAsia="宋体" w:hAnsi="Book Antiqua" w:cs="Times New Roman"/>
                <w:b/>
              </w:rPr>
            </w:pPr>
            <w:r w:rsidRPr="00923D4F">
              <w:rPr>
                <w:rFonts w:ascii="Book Antiqua" w:eastAsia="宋体" w:hAnsi="Book Antiqua" w:cs="Times New Roman"/>
                <w:b/>
              </w:rPr>
              <w:t>Operation time (min)</w:t>
            </w:r>
          </w:p>
        </w:tc>
        <w:tc>
          <w:tcPr>
            <w:tcW w:w="559" w:type="pct"/>
            <w:tcBorders>
              <w:top w:val="single" w:sz="4" w:space="0" w:color="auto"/>
              <w:bottom w:val="single" w:sz="4" w:space="0" w:color="auto"/>
            </w:tcBorders>
          </w:tcPr>
          <w:p w14:paraId="4FB6273B" w14:textId="77777777" w:rsidR="004139BA" w:rsidRPr="00923D4F" w:rsidRDefault="004139BA" w:rsidP="00923D4F">
            <w:pPr>
              <w:spacing w:line="360" w:lineRule="auto"/>
              <w:jc w:val="center"/>
              <w:rPr>
                <w:rFonts w:ascii="Book Antiqua" w:eastAsia="宋体" w:hAnsi="Book Antiqua" w:cs="Times New Roman"/>
                <w:b/>
              </w:rPr>
            </w:pPr>
            <w:r w:rsidRPr="00923D4F">
              <w:rPr>
                <w:rFonts w:ascii="Book Antiqua" w:eastAsia="宋体" w:hAnsi="Book Antiqua" w:cs="Times New Roman"/>
                <w:b/>
              </w:rPr>
              <w:t>EBL (mL)</w:t>
            </w:r>
          </w:p>
        </w:tc>
        <w:tc>
          <w:tcPr>
            <w:tcW w:w="828" w:type="pct"/>
            <w:tcBorders>
              <w:top w:val="single" w:sz="4" w:space="0" w:color="auto"/>
              <w:bottom w:val="single" w:sz="4" w:space="0" w:color="auto"/>
            </w:tcBorders>
          </w:tcPr>
          <w:p w14:paraId="1A0BF00E" w14:textId="77777777" w:rsidR="004139BA" w:rsidRPr="00923D4F" w:rsidRDefault="004139BA" w:rsidP="00923D4F">
            <w:pPr>
              <w:spacing w:line="360" w:lineRule="auto"/>
              <w:jc w:val="center"/>
              <w:rPr>
                <w:rFonts w:ascii="Book Antiqua" w:eastAsia="宋体" w:hAnsi="Book Antiqua" w:cs="Times New Roman"/>
                <w:b/>
              </w:rPr>
            </w:pPr>
            <w:r w:rsidRPr="00923D4F">
              <w:rPr>
                <w:rFonts w:ascii="Book Antiqua" w:eastAsia="宋体" w:hAnsi="Book Antiqua" w:cs="Times New Roman"/>
                <w:b/>
              </w:rPr>
              <w:t>Tumor size (cm)</w:t>
            </w:r>
          </w:p>
        </w:tc>
        <w:tc>
          <w:tcPr>
            <w:tcW w:w="459" w:type="pct"/>
            <w:tcBorders>
              <w:top w:val="single" w:sz="4" w:space="0" w:color="auto"/>
              <w:bottom w:val="single" w:sz="4" w:space="0" w:color="auto"/>
            </w:tcBorders>
          </w:tcPr>
          <w:p w14:paraId="570518F5" w14:textId="77777777" w:rsidR="004139BA" w:rsidRPr="00923D4F" w:rsidRDefault="004139BA" w:rsidP="00923D4F">
            <w:pPr>
              <w:spacing w:line="360" w:lineRule="auto"/>
              <w:jc w:val="center"/>
              <w:rPr>
                <w:rFonts w:ascii="Book Antiqua" w:eastAsia="宋体" w:hAnsi="Book Antiqua" w:cs="Times New Roman"/>
                <w:b/>
              </w:rPr>
            </w:pPr>
            <w:r w:rsidRPr="00923D4F">
              <w:rPr>
                <w:rFonts w:ascii="Book Antiqua" w:eastAsia="宋体" w:hAnsi="Book Antiqua" w:cs="Times New Roman"/>
                <w:b/>
              </w:rPr>
              <w:t>PHS (d)</w:t>
            </w:r>
          </w:p>
        </w:tc>
      </w:tr>
      <w:tr w:rsidR="004139BA" w:rsidRPr="00923D4F" w14:paraId="2CDF505E" w14:textId="77777777" w:rsidTr="0034348D">
        <w:tc>
          <w:tcPr>
            <w:tcW w:w="1196" w:type="pct"/>
            <w:tcBorders>
              <w:top w:val="single" w:sz="4" w:space="0" w:color="auto"/>
            </w:tcBorders>
          </w:tcPr>
          <w:p w14:paraId="58E3EE7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1/F/28</w:t>
            </w:r>
          </w:p>
        </w:tc>
        <w:tc>
          <w:tcPr>
            <w:tcW w:w="895" w:type="pct"/>
            <w:tcBorders>
              <w:top w:val="single" w:sz="4" w:space="0" w:color="auto"/>
            </w:tcBorders>
          </w:tcPr>
          <w:p w14:paraId="3B41674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II/III</w:t>
            </w:r>
          </w:p>
        </w:tc>
        <w:tc>
          <w:tcPr>
            <w:tcW w:w="1063" w:type="pct"/>
            <w:tcBorders>
              <w:top w:val="single" w:sz="4" w:space="0" w:color="auto"/>
            </w:tcBorders>
          </w:tcPr>
          <w:p w14:paraId="5723491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80</w:t>
            </w:r>
          </w:p>
        </w:tc>
        <w:tc>
          <w:tcPr>
            <w:tcW w:w="559" w:type="pct"/>
            <w:tcBorders>
              <w:top w:val="single" w:sz="4" w:space="0" w:color="auto"/>
            </w:tcBorders>
          </w:tcPr>
          <w:p w14:paraId="7FB893DB"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w:t>
            </w:r>
          </w:p>
        </w:tc>
        <w:tc>
          <w:tcPr>
            <w:tcW w:w="828" w:type="pct"/>
            <w:tcBorders>
              <w:top w:val="single" w:sz="4" w:space="0" w:color="auto"/>
            </w:tcBorders>
          </w:tcPr>
          <w:p w14:paraId="670D2CD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w:t>
            </w:r>
          </w:p>
        </w:tc>
        <w:tc>
          <w:tcPr>
            <w:tcW w:w="459" w:type="pct"/>
            <w:tcBorders>
              <w:top w:val="single" w:sz="4" w:space="0" w:color="auto"/>
            </w:tcBorders>
          </w:tcPr>
          <w:p w14:paraId="7F7E571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7790348D" w14:textId="77777777" w:rsidTr="0034348D">
        <w:tc>
          <w:tcPr>
            <w:tcW w:w="1196" w:type="pct"/>
          </w:tcPr>
          <w:p w14:paraId="0E1ADF5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2/M/20</w:t>
            </w:r>
          </w:p>
        </w:tc>
        <w:tc>
          <w:tcPr>
            <w:tcW w:w="895" w:type="pct"/>
          </w:tcPr>
          <w:p w14:paraId="37F616F8" w14:textId="77777777" w:rsidR="004139BA" w:rsidRPr="00923D4F" w:rsidRDefault="004139BA" w:rsidP="00923D4F">
            <w:pPr>
              <w:spacing w:line="360" w:lineRule="auto"/>
              <w:jc w:val="both"/>
              <w:rPr>
                <w:rFonts w:ascii="Book Antiqua" w:eastAsia="宋体" w:hAnsi="Book Antiqua" w:cs="Times New Roman"/>
              </w:rPr>
            </w:pPr>
            <w:proofErr w:type="spellStart"/>
            <w:r w:rsidRPr="00923D4F">
              <w:rPr>
                <w:rFonts w:ascii="Book Antiqua" w:eastAsia="宋体" w:hAnsi="Book Antiqua" w:cs="Times New Roman"/>
              </w:rPr>
              <w:t>IVb</w:t>
            </w:r>
            <w:proofErr w:type="spellEnd"/>
          </w:p>
        </w:tc>
        <w:tc>
          <w:tcPr>
            <w:tcW w:w="1063" w:type="pct"/>
          </w:tcPr>
          <w:p w14:paraId="76DBFB3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50</w:t>
            </w:r>
          </w:p>
        </w:tc>
        <w:tc>
          <w:tcPr>
            <w:tcW w:w="559" w:type="pct"/>
          </w:tcPr>
          <w:p w14:paraId="70404B2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w:t>
            </w:r>
          </w:p>
        </w:tc>
        <w:tc>
          <w:tcPr>
            <w:tcW w:w="828" w:type="pct"/>
          </w:tcPr>
          <w:p w14:paraId="6D8F4A5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3.5</w:t>
            </w:r>
          </w:p>
        </w:tc>
        <w:tc>
          <w:tcPr>
            <w:tcW w:w="459" w:type="pct"/>
          </w:tcPr>
          <w:p w14:paraId="2D24CB1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r>
      <w:tr w:rsidR="004139BA" w:rsidRPr="00923D4F" w14:paraId="286FC13E" w14:textId="77777777" w:rsidTr="0034348D">
        <w:tc>
          <w:tcPr>
            <w:tcW w:w="1196" w:type="pct"/>
          </w:tcPr>
          <w:p w14:paraId="723D077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3/M/21</w:t>
            </w:r>
          </w:p>
        </w:tc>
        <w:tc>
          <w:tcPr>
            <w:tcW w:w="895" w:type="pct"/>
          </w:tcPr>
          <w:p w14:paraId="2A5394EE" w14:textId="77777777" w:rsidR="004139BA" w:rsidRPr="00923D4F" w:rsidRDefault="004139BA" w:rsidP="00923D4F">
            <w:pPr>
              <w:spacing w:line="360" w:lineRule="auto"/>
              <w:jc w:val="both"/>
              <w:rPr>
                <w:rFonts w:ascii="Book Antiqua" w:eastAsia="宋体" w:hAnsi="Book Antiqua" w:cs="Times New Roman"/>
              </w:rPr>
            </w:pPr>
            <w:proofErr w:type="spellStart"/>
            <w:r w:rsidRPr="00923D4F">
              <w:rPr>
                <w:rFonts w:ascii="Book Antiqua" w:eastAsia="宋体" w:hAnsi="Book Antiqua" w:cs="Times New Roman"/>
              </w:rPr>
              <w:t>IVb</w:t>
            </w:r>
            <w:proofErr w:type="spellEnd"/>
          </w:p>
        </w:tc>
        <w:tc>
          <w:tcPr>
            <w:tcW w:w="1063" w:type="pct"/>
          </w:tcPr>
          <w:p w14:paraId="63853351"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90</w:t>
            </w:r>
          </w:p>
        </w:tc>
        <w:tc>
          <w:tcPr>
            <w:tcW w:w="559" w:type="pct"/>
          </w:tcPr>
          <w:p w14:paraId="080EA7D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50</w:t>
            </w:r>
          </w:p>
        </w:tc>
        <w:tc>
          <w:tcPr>
            <w:tcW w:w="828" w:type="pct"/>
          </w:tcPr>
          <w:p w14:paraId="354A58F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4.5</w:t>
            </w:r>
          </w:p>
        </w:tc>
        <w:tc>
          <w:tcPr>
            <w:tcW w:w="459" w:type="pct"/>
          </w:tcPr>
          <w:p w14:paraId="0043145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r>
      <w:tr w:rsidR="004139BA" w:rsidRPr="00923D4F" w14:paraId="1F822A6D" w14:textId="77777777" w:rsidTr="0034348D">
        <w:tc>
          <w:tcPr>
            <w:tcW w:w="1196" w:type="pct"/>
          </w:tcPr>
          <w:p w14:paraId="6255427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4/F/36</w:t>
            </w:r>
          </w:p>
        </w:tc>
        <w:tc>
          <w:tcPr>
            <w:tcW w:w="895" w:type="pct"/>
          </w:tcPr>
          <w:p w14:paraId="7BE48AE6"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VII</w:t>
            </w:r>
          </w:p>
        </w:tc>
        <w:tc>
          <w:tcPr>
            <w:tcW w:w="1063" w:type="pct"/>
          </w:tcPr>
          <w:p w14:paraId="09B1A36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130</w:t>
            </w:r>
          </w:p>
        </w:tc>
        <w:tc>
          <w:tcPr>
            <w:tcW w:w="559" w:type="pct"/>
          </w:tcPr>
          <w:p w14:paraId="7ED74876"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w:t>
            </w:r>
          </w:p>
        </w:tc>
        <w:tc>
          <w:tcPr>
            <w:tcW w:w="828" w:type="pct"/>
          </w:tcPr>
          <w:p w14:paraId="2403DC17"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w:t>
            </w:r>
          </w:p>
        </w:tc>
        <w:tc>
          <w:tcPr>
            <w:tcW w:w="459" w:type="pct"/>
          </w:tcPr>
          <w:p w14:paraId="431F36B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w:t>
            </w:r>
          </w:p>
        </w:tc>
      </w:tr>
      <w:tr w:rsidR="004139BA" w:rsidRPr="00923D4F" w14:paraId="2F83A81E" w14:textId="77777777" w:rsidTr="0034348D">
        <w:tc>
          <w:tcPr>
            <w:tcW w:w="1196" w:type="pct"/>
            <w:shd w:val="clear" w:color="auto" w:fill="auto"/>
          </w:tcPr>
          <w:p w14:paraId="5FA25051"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5/M/32</w:t>
            </w:r>
          </w:p>
        </w:tc>
        <w:tc>
          <w:tcPr>
            <w:tcW w:w="895" w:type="pct"/>
            <w:shd w:val="clear" w:color="auto" w:fill="auto"/>
          </w:tcPr>
          <w:p w14:paraId="70F0208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Iva</w:t>
            </w:r>
          </w:p>
        </w:tc>
        <w:tc>
          <w:tcPr>
            <w:tcW w:w="1063" w:type="pct"/>
          </w:tcPr>
          <w:p w14:paraId="471C7A2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123</w:t>
            </w:r>
          </w:p>
        </w:tc>
        <w:tc>
          <w:tcPr>
            <w:tcW w:w="559" w:type="pct"/>
          </w:tcPr>
          <w:p w14:paraId="2A86793E"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200</w:t>
            </w:r>
          </w:p>
        </w:tc>
        <w:tc>
          <w:tcPr>
            <w:tcW w:w="828" w:type="pct"/>
          </w:tcPr>
          <w:p w14:paraId="03E601E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c>
          <w:tcPr>
            <w:tcW w:w="459" w:type="pct"/>
          </w:tcPr>
          <w:p w14:paraId="29E41EF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w:t>
            </w:r>
          </w:p>
        </w:tc>
      </w:tr>
      <w:tr w:rsidR="004139BA" w:rsidRPr="00923D4F" w14:paraId="2E89EE6F" w14:textId="77777777" w:rsidTr="0034348D">
        <w:tc>
          <w:tcPr>
            <w:tcW w:w="1196" w:type="pct"/>
          </w:tcPr>
          <w:p w14:paraId="68D552F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6/F/29</w:t>
            </w:r>
          </w:p>
        </w:tc>
        <w:tc>
          <w:tcPr>
            <w:tcW w:w="895" w:type="pct"/>
          </w:tcPr>
          <w:p w14:paraId="5ADC1C2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w:t>
            </w:r>
          </w:p>
        </w:tc>
        <w:tc>
          <w:tcPr>
            <w:tcW w:w="1063" w:type="pct"/>
          </w:tcPr>
          <w:p w14:paraId="492FEE6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150</w:t>
            </w:r>
          </w:p>
        </w:tc>
        <w:tc>
          <w:tcPr>
            <w:tcW w:w="559" w:type="pct"/>
          </w:tcPr>
          <w:p w14:paraId="4ED921FB"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100</w:t>
            </w:r>
          </w:p>
        </w:tc>
        <w:tc>
          <w:tcPr>
            <w:tcW w:w="828" w:type="pct"/>
          </w:tcPr>
          <w:p w14:paraId="7AF9881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c>
          <w:tcPr>
            <w:tcW w:w="459" w:type="pct"/>
          </w:tcPr>
          <w:p w14:paraId="51E73931"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r>
      <w:tr w:rsidR="004139BA" w:rsidRPr="00923D4F" w14:paraId="546BCC61" w14:textId="77777777" w:rsidTr="0034348D">
        <w:tc>
          <w:tcPr>
            <w:tcW w:w="1196" w:type="pct"/>
          </w:tcPr>
          <w:p w14:paraId="7C8CE5C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7/M/49</w:t>
            </w:r>
          </w:p>
        </w:tc>
        <w:tc>
          <w:tcPr>
            <w:tcW w:w="895" w:type="pct"/>
          </w:tcPr>
          <w:p w14:paraId="4458BC4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II/III</w:t>
            </w:r>
          </w:p>
        </w:tc>
        <w:tc>
          <w:tcPr>
            <w:tcW w:w="1063" w:type="pct"/>
          </w:tcPr>
          <w:p w14:paraId="1B3B71F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70</w:t>
            </w:r>
          </w:p>
        </w:tc>
        <w:tc>
          <w:tcPr>
            <w:tcW w:w="559" w:type="pct"/>
          </w:tcPr>
          <w:p w14:paraId="528FF4D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w:t>
            </w:r>
          </w:p>
        </w:tc>
        <w:tc>
          <w:tcPr>
            <w:tcW w:w="828" w:type="pct"/>
          </w:tcPr>
          <w:p w14:paraId="77B082F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4.3</w:t>
            </w:r>
          </w:p>
        </w:tc>
        <w:tc>
          <w:tcPr>
            <w:tcW w:w="459" w:type="pct"/>
          </w:tcPr>
          <w:p w14:paraId="499E2E87"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w:t>
            </w:r>
          </w:p>
        </w:tc>
      </w:tr>
      <w:tr w:rsidR="004139BA" w:rsidRPr="00923D4F" w14:paraId="0AA2D227" w14:textId="77777777" w:rsidTr="0034348D">
        <w:tc>
          <w:tcPr>
            <w:tcW w:w="1196" w:type="pct"/>
          </w:tcPr>
          <w:p w14:paraId="468C8F3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8/M/31</w:t>
            </w:r>
          </w:p>
        </w:tc>
        <w:tc>
          <w:tcPr>
            <w:tcW w:w="895" w:type="pct"/>
          </w:tcPr>
          <w:p w14:paraId="195DF82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VII</w:t>
            </w:r>
          </w:p>
        </w:tc>
        <w:tc>
          <w:tcPr>
            <w:tcW w:w="1063" w:type="pct"/>
          </w:tcPr>
          <w:p w14:paraId="4505061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230</w:t>
            </w:r>
          </w:p>
        </w:tc>
        <w:tc>
          <w:tcPr>
            <w:tcW w:w="559" w:type="pct"/>
          </w:tcPr>
          <w:p w14:paraId="6CC6B29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400</w:t>
            </w:r>
          </w:p>
        </w:tc>
        <w:tc>
          <w:tcPr>
            <w:tcW w:w="828" w:type="pct"/>
          </w:tcPr>
          <w:p w14:paraId="1DBDFA5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c>
          <w:tcPr>
            <w:tcW w:w="459" w:type="pct"/>
          </w:tcPr>
          <w:p w14:paraId="1C3A7B8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w:t>
            </w:r>
            <w:r w:rsidRPr="00923D4F">
              <w:rPr>
                <w:rFonts w:ascii="Book Antiqua" w:eastAsia="宋体" w:hAnsi="Book Antiqua" w:cs="Times New Roman"/>
                <w:vertAlign w:val="superscript"/>
              </w:rPr>
              <w:t>1</w:t>
            </w:r>
          </w:p>
        </w:tc>
      </w:tr>
      <w:tr w:rsidR="004139BA" w:rsidRPr="00923D4F" w14:paraId="53182CAC" w14:textId="77777777" w:rsidTr="0034348D">
        <w:tc>
          <w:tcPr>
            <w:tcW w:w="1196" w:type="pct"/>
          </w:tcPr>
          <w:p w14:paraId="2364D44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9/F/14</w:t>
            </w:r>
          </w:p>
        </w:tc>
        <w:tc>
          <w:tcPr>
            <w:tcW w:w="895" w:type="pct"/>
          </w:tcPr>
          <w:p w14:paraId="6E312EF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V/VI</w:t>
            </w:r>
          </w:p>
        </w:tc>
        <w:tc>
          <w:tcPr>
            <w:tcW w:w="1063" w:type="pct"/>
          </w:tcPr>
          <w:p w14:paraId="6FE2AA64"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280</w:t>
            </w:r>
          </w:p>
        </w:tc>
        <w:tc>
          <w:tcPr>
            <w:tcW w:w="559" w:type="pct"/>
          </w:tcPr>
          <w:p w14:paraId="65AFAC3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300</w:t>
            </w:r>
          </w:p>
        </w:tc>
        <w:tc>
          <w:tcPr>
            <w:tcW w:w="828" w:type="pct"/>
          </w:tcPr>
          <w:p w14:paraId="1F6FD8B6"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13</w:t>
            </w:r>
          </w:p>
        </w:tc>
        <w:tc>
          <w:tcPr>
            <w:tcW w:w="459" w:type="pct"/>
          </w:tcPr>
          <w:p w14:paraId="20D9803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7</w:t>
            </w:r>
            <w:r w:rsidRPr="00923D4F">
              <w:rPr>
                <w:rFonts w:ascii="Book Antiqua" w:eastAsia="宋体" w:hAnsi="Book Antiqua" w:cs="Times New Roman"/>
                <w:vertAlign w:val="superscript"/>
              </w:rPr>
              <w:t>2</w:t>
            </w:r>
          </w:p>
        </w:tc>
      </w:tr>
      <w:tr w:rsidR="004139BA" w:rsidRPr="00923D4F" w14:paraId="033E7FAC" w14:textId="77777777" w:rsidTr="0034348D">
        <w:tc>
          <w:tcPr>
            <w:tcW w:w="1196" w:type="pct"/>
          </w:tcPr>
          <w:p w14:paraId="61769DE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10/M/48</w:t>
            </w:r>
          </w:p>
        </w:tc>
        <w:tc>
          <w:tcPr>
            <w:tcW w:w="895" w:type="pct"/>
          </w:tcPr>
          <w:p w14:paraId="1E944B1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w:t>
            </w:r>
          </w:p>
        </w:tc>
        <w:tc>
          <w:tcPr>
            <w:tcW w:w="1063" w:type="pct"/>
          </w:tcPr>
          <w:p w14:paraId="3A1240B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137</w:t>
            </w:r>
          </w:p>
        </w:tc>
        <w:tc>
          <w:tcPr>
            <w:tcW w:w="559" w:type="pct"/>
          </w:tcPr>
          <w:p w14:paraId="694AB57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200</w:t>
            </w:r>
          </w:p>
        </w:tc>
        <w:tc>
          <w:tcPr>
            <w:tcW w:w="828" w:type="pct"/>
          </w:tcPr>
          <w:p w14:paraId="7220FE3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w:t>
            </w:r>
          </w:p>
        </w:tc>
        <w:tc>
          <w:tcPr>
            <w:tcW w:w="459" w:type="pct"/>
          </w:tcPr>
          <w:p w14:paraId="76C51EE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r w:rsidRPr="00923D4F">
              <w:rPr>
                <w:rFonts w:ascii="Book Antiqua" w:eastAsia="宋体" w:hAnsi="Book Antiqua" w:cs="Times New Roman"/>
                <w:vertAlign w:val="superscript"/>
              </w:rPr>
              <w:t>2</w:t>
            </w:r>
          </w:p>
        </w:tc>
      </w:tr>
      <w:tr w:rsidR="004139BA" w:rsidRPr="00923D4F" w14:paraId="7B8AA2AD" w14:textId="77777777" w:rsidTr="0034348D">
        <w:tc>
          <w:tcPr>
            <w:tcW w:w="1196" w:type="pct"/>
          </w:tcPr>
          <w:p w14:paraId="0FB4AC8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11/F/40</w:t>
            </w:r>
          </w:p>
        </w:tc>
        <w:tc>
          <w:tcPr>
            <w:tcW w:w="895" w:type="pct"/>
          </w:tcPr>
          <w:p w14:paraId="214C4025" w14:textId="77777777" w:rsidR="004139BA" w:rsidRPr="00923D4F" w:rsidRDefault="004139BA" w:rsidP="00923D4F">
            <w:pPr>
              <w:spacing w:line="360" w:lineRule="auto"/>
              <w:jc w:val="both"/>
              <w:rPr>
                <w:rFonts w:ascii="Book Antiqua" w:eastAsia="宋体" w:hAnsi="Book Antiqua" w:cs="Times New Roman"/>
              </w:rPr>
            </w:pPr>
            <w:proofErr w:type="spellStart"/>
            <w:r w:rsidRPr="00923D4F">
              <w:rPr>
                <w:rFonts w:ascii="Book Antiqua" w:eastAsia="宋体" w:hAnsi="Book Antiqua" w:cs="Times New Roman"/>
              </w:rPr>
              <w:t>IVb</w:t>
            </w:r>
            <w:proofErr w:type="spellEnd"/>
          </w:p>
        </w:tc>
        <w:tc>
          <w:tcPr>
            <w:tcW w:w="1063" w:type="pct"/>
          </w:tcPr>
          <w:p w14:paraId="05458849"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120</w:t>
            </w:r>
          </w:p>
        </w:tc>
        <w:tc>
          <w:tcPr>
            <w:tcW w:w="559" w:type="pct"/>
          </w:tcPr>
          <w:p w14:paraId="578A1EE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w:t>
            </w:r>
          </w:p>
        </w:tc>
        <w:tc>
          <w:tcPr>
            <w:tcW w:w="828" w:type="pct"/>
          </w:tcPr>
          <w:p w14:paraId="68CF66B7"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8.5</w:t>
            </w:r>
          </w:p>
        </w:tc>
        <w:tc>
          <w:tcPr>
            <w:tcW w:w="459" w:type="pct"/>
          </w:tcPr>
          <w:p w14:paraId="77A4778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w:t>
            </w:r>
          </w:p>
        </w:tc>
      </w:tr>
      <w:tr w:rsidR="004139BA" w:rsidRPr="00923D4F" w14:paraId="09DE2E2E" w14:textId="77777777" w:rsidTr="0034348D">
        <w:tc>
          <w:tcPr>
            <w:tcW w:w="1196" w:type="pct"/>
          </w:tcPr>
          <w:p w14:paraId="108FB3D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12/M/25</w:t>
            </w:r>
          </w:p>
        </w:tc>
        <w:tc>
          <w:tcPr>
            <w:tcW w:w="895" w:type="pct"/>
          </w:tcPr>
          <w:p w14:paraId="73F4309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VIII</w:t>
            </w:r>
          </w:p>
        </w:tc>
        <w:tc>
          <w:tcPr>
            <w:tcW w:w="1063" w:type="pct"/>
          </w:tcPr>
          <w:p w14:paraId="79F86AF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200</w:t>
            </w:r>
          </w:p>
        </w:tc>
        <w:tc>
          <w:tcPr>
            <w:tcW w:w="559" w:type="pct"/>
          </w:tcPr>
          <w:p w14:paraId="4A2B7CF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200</w:t>
            </w:r>
          </w:p>
        </w:tc>
        <w:tc>
          <w:tcPr>
            <w:tcW w:w="828" w:type="pct"/>
          </w:tcPr>
          <w:p w14:paraId="0166BCD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5.4</w:t>
            </w:r>
          </w:p>
        </w:tc>
        <w:tc>
          <w:tcPr>
            <w:tcW w:w="459" w:type="pct"/>
          </w:tcPr>
          <w:p w14:paraId="5D686B0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2C41A575" w14:textId="77777777" w:rsidTr="0034348D">
        <w:tc>
          <w:tcPr>
            <w:tcW w:w="1196" w:type="pct"/>
          </w:tcPr>
          <w:p w14:paraId="2B9E62B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13/M/24</w:t>
            </w:r>
          </w:p>
        </w:tc>
        <w:tc>
          <w:tcPr>
            <w:tcW w:w="895" w:type="pct"/>
          </w:tcPr>
          <w:p w14:paraId="763DF5A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w:t>
            </w:r>
          </w:p>
        </w:tc>
        <w:tc>
          <w:tcPr>
            <w:tcW w:w="1063" w:type="pct"/>
          </w:tcPr>
          <w:p w14:paraId="4206B69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150</w:t>
            </w:r>
          </w:p>
        </w:tc>
        <w:tc>
          <w:tcPr>
            <w:tcW w:w="559" w:type="pct"/>
          </w:tcPr>
          <w:p w14:paraId="16981A2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200</w:t>
            </w:r>
          </w:p>
        </w:tc>
        <w:tc>
          <w:tcPr>
            <w:tcW w:w="828" w:type="pct"/>
          </w:tcPr>
          <w:p w14:paraId="6430D6D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11</w:t>
            </w:r>
          </w:p>
        </w:tc>
        <w:tc>
          <w:tcPr>
            <w:tcW w:w="459" w:type="pct"/>
          </w:tcPr>
          <w:p w14:paraId="40AF9DB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w:t>
            </w:r>
          </w:p>
        </w:tc>
      </w:tr>
      <w:tr w:rsidR="004139BA" w:rsidRPr="00923D4F" w14:paraId="164C66BD" w14:textId="77777777" w:rsidTr="0034348D">
        <w:tc>
          <w:tcPr>
            <w:tcW w:w="1196" w:type="pct"/>
          </w:tcPr>
          <w:p w14:paraId="6D7553A4"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14/M/37</w:t>
            </w:r>
          </w:p>
        </w:tc>
        <w:tc>
          <w:tcPr>
            <w:tcW w:w="895" w:type="pct"/>
          </w:tcPr>
          <w:p w14:paraId="4916A82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w:t>
            </w:r>
          </w:p>
        </w:tc>
        <w:tc>
          <w:tcPr>
            <w:tcW w:w="1063" w:type="pct"/>
          </w:tcPr>
          <w:p w14:paraId="053C9CA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41</w:t>
            </w:r>
          </w:p>
        </w:tc>
        <w:tc>
          <w:tcPr>
            <w:tcW w:w="559" w:type="pct"/>
          </w:tcPr>
          <w:p w14:paraId="01539CE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w:t>
            </w:r>
          </w:p>
        </w:tc>
        <w:tc>
          <w:tcPr>
            <w:tcW w:w="828" w:type="pct"/>
          </w:tcPr>
          <w:p w14:paraId="7FB5F2C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w:t>
            </w:r>
          </w:p>
        </w:tc>
        <w:tc>
          <w:tcPr>
            <w:tcW w:w="459" w:type="pct"/>
          </w:tcPr>
          <w:p w14:paraId="0230698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r>
      <w:tr w:rsidR="004139BA" w:rsidRPr="00923D4F" w14:paraId="36376611" w14:textId="77777777" w:rsidTr="0034348D">
        <w:tc>
          <w:tcPr>
            <w:tcW w:w="1196" w:type="pct"/>
          </w:tcPr>
          <w:p w14:paraId="0C0E113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15/F/35</w:t>
            </w:r>
          </w:p>
        </w:tc>
        <w:tc>
          <w:tcPr>
            <w:tcW w:w="895" w:type="pct"/>
          </w:tcPr>
          <w:p w14:paraId="12B7507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VII</w:t>
            </w:r>
          </w:p>
        </w:tc>
        <w:tc>
          <w:tcPr>
            <w:tcW w:w="1063" w:type="pct"/>
          </w:tcPr>
          <w:p w14:paraId="1D9589EB"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90</w:t>
            </w:r>
          </w:p>
        </w:tc>
        <w:tc>
          <w:tcPr>
            <w:tcW w:w="559" w:type="pct"/>
          </w:tcPr>
          <w:p w14:paraId="0CD8BCD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50</w:t>
            </w:r>
          </w:p>
        </w:tc>
        <w:tc>
          <w:tcPr>
            <w:tcW w:w="828" w:type="pct"/>
          </w:tcPr>
          <w:p w14:paraId="71D03321"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5.2</w:t>
            </w:r>
          </w:p>
        </w:tc>
        <w:tc>
          <w:tcPr>
            <w:tcW w:w="459" w:type="pct"/>
          </w:tcPr>
          <w:p w14:paraId="5B466256"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5A5F4FA3" w14:textId="77777777" w:rsidTr="0034348D">
        <w:tc>
          <w:tcPr>
            <w:tcW w:w="1196" w:type="pct"/>
          </w:tcPr>
          <w:p w14:paraId="0653787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16/F/36</w:t>
            </w:r>
          </w:p>
        </w:tc>
        <w:tc>
          <w:tcPr>
            <w:tcW w:w="895" w:type="pct"/>
          </w:tcPr>
          <w:p w14:paraId="4B40277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II/III</w:t>
            </w:r>
          </w:p>
        </w:tc>
        <w:tc>
          <w:tcPr>
            <w:tcW w:w="1063" w:type="pct"/>
          </w:tcPr>
          <w:p w14:paraId="7737FF8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130</w:t>
            </w:r>
          </w:p>
        </w:tc>
        <w:tc>
          <w:tcPr>
            <w:tcW w:w="559" w:type="pct"/>
          </w:tcPr>
          <w:p w14:paraId="3A541BA4"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50</w:t>
            </w:r>
          </w:p>
        </w:tc>
        <w:tc>
          <w:tcPr>
            <w:tcW w:w="828" w:type="pct"/>
          </w:tcPr>
          <w:p w14:paraId="47B544C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2.2</w:t>
            </w:r>
          </w:p>
        </w:tc>
        <w:tc>
          <w:tcPr>
            <w:tcW w:w="459" w:type="pct"/>
          </w:tcPr>
          <w:p w14:paraId="101D981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397ED22B" w14:textId="77777777" w:rsidTr="0034348D">
        <w:tc>
          <w:tcPr>
            <w:tcW w:w="1196" w:type="pct"/>
          </w:tcPr>
          <w:p w14:paraId="157F1867"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17/M/30</w:t>
            </w:r>
          </w:p>
        </w:tc>
        <w:tc>
          <w:tcPr>
            <w:tcW w:w="895" w:type="pct"/>
          </w:tcPr>
          <w:p w14:paraId="47D7E861"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w:t>
            </w:r>
          </w:p>
        </w:tc>
        <w:tc>
          <w:tcPr>
            <w:tcW w:w="1063" w:type="pct"/>
          </w:tcPr>
          <w:p w14:paraId="40FABD96"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125</w:t>
            </w:r>
          </w:p>
        </w:tc>
        <w:tc>
          <w:tcPr>
            <w:tcW w:w="559" w:type="pct"/>
          </w:tcPr>
          <w:p w14:paraId="6E47EFFE"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100</w:t>
            </w:r>
          </w:p>
        </w:tc>
        <w:tc>
          <w:tcPr>
            <w:tcW w:w="828" w:type="pct"/>
          </w:tcPr>
          <w:p w14:paraId="58CECE9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7</w:t>
            </w:r>
          </w:p>
        </w:tc>
        <w:tc>
          <w:tcPr>
            <w:tcW w:w="459" w:type="pct"/>
          </w:tcPr>
          <w:p w14:paraId="10D79514"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r>
      <w:tr w:rsidR="004139BA" w:rsidRPr="00923D4F" w14:paraId="5965FE9B" w14:textId="77777777" w:rsidTr="0034348D">
        <w:tc>
          <w:tcPr>
            <w:tcW w:w="1196" w:type="pct"/>
          </w:tcPr>
          <w:p w14:paraId="51519469"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18/M/28</w:t>
            </w:r>
          </w:p>
        </w:tc>
        <w:tc>
          <w:tcPr>
            <w:tcW w:w="895" w:type="pct"/>
          </w:tcPr>
          <w:p w14:paraId="41B7635A" w14:textId="77777777" w:rsidR="004139BA" w:rsidRPr="00923D4F" w:rsidRDefault="004139BA" w:rsidP="00923D4F">
            <w:pPr>
              <w:spacing w:line="360" w:lineRule="auto"/>
              <w:jc w:val="both"/>
              <w:rPr>
                <w:rFonts w:ascii="Book Antiqua" w:eastAsia="宋体" w:hAnsi="Book Antiqua" w:cs="Times New Roman"/>
              </w:rPr>
            </w:pPr>
            <w:proofErr w:type="spellStart"/>
            <w:r w:rsidRPr="00923D4F">
              <w:rPr>
                <w:rFonts w:ascii="Book Antiqua" w:eastAsia="宋体" w:hAnsi="Book Antiqua" w:cs="Times New Roman"/>
              </w:rPr>
              <w:t>IVb</w:t>
            </w:r>
            <w:proofErr w:type="spellEnd"/>
          </w:p>
        </w:tc>
        <w:tc>
          <w:tcPr>
            <w:tcW w:w="1063" w:type="pct"/>
          </w:tcPr>
          <w:p w14:paraId="336B3A0E"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100</w:t>
            </w:r>
          </w:p>
        </w:tc>
        <w:tc>
          <w:tcPr>
            <w:tcW w:w="559" w:type="pct"/>
          </w:tcPr>
          <w:p w14:paraId="339EF411"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50</w:t>
            </w:r>
          </w:p>
        </w:tc>
        <w:tc>
          <w:tcPr>
            <w:tcW w:w="828" w:type="pct"/>
          </w:tcPr>
          <w:p w14:paraId="740606D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w:t>
            </w:r>
          </w:p>
        </w:tc>
        <w:tc>
          <w:tcPr>
            <w:tcW w:w="459" w:type="pct"/>
          </w:tcPr>
          <w:p w14:paraId="2642528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5E200CA9" w14:textId="77777777" w:rsidTr="0034348D">
        <w:tc>
          <w:tcPr>
            <w:tcW w:w="1196" w:type="pct"/>
          </w:tcPr>
          <w:p w14:paraId="38E5652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lastRenderedPageBreak/>
              <w:t>19/M/29</w:t>
            </w:r>
          </w:p>
        </w:tc>
        <w:tc>
          <w:tcPr>
            <w:tcW w:w="895" w:type="pct"/>
          </w:tcPr>
          <w:p w14:paraId="5366C277"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VIII</w:t>
            </w:r>
          </w:p>
        </w:tc>
        <w:tc>
          <w:tcPr>
            <w:tcW w:w="1063" w:type="pct"/>
          </w:tcPr>
          <w:p w14:paraId="283F30A4"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100</w:t>
            </w:r>
          </w:p>
        </w:tc>
        <w:tc>
          <w:tcPr>
            <w:tcW w:w="559" w:type="pct"/>
          </w:tcPr>
          <w:p w14:paraId="1B39BC27"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100</w:t>
            </w:r>
          </w:p>
        </w:tc>
        <w:tc>
          <w:tcPr>
            <w:tcW w:w="828" w:type="pct"/>
          </w:tcPr>
          <w:p w14:paraId="10F3DCF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w:t>
            </w:r>
          </w:p>
        </w:tc>
        <w:tc>
          <w:tcPr>
            <w:tcW w:w="459" w:type="pct"/>
          </w:tcPr>
          <w:p w14:paraId="7670BD6E"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6C054DFE" w14:textId="77777777" w:rsidTr="0034348D">
        <w:tc>
          <w:tcPr>
            <w:tcW w:w="1196" w:type="pct"/>
          </w:tcPr>
          <w:p w14:paraId="0E929839"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20/F/31</w:t>
            </w:r>
          </w:p>
        </w:tc>
        <w:tc>
          <w:tcPr>
            <w:tcW w:w="895" w:type="pct"/>
          </w:tcPr>
          <w:p w14:paraId="28E67A9B"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VIII</w:t>
            </w:r>
          </w:p>
        </w:tc>
        <w:tc>
          <w:tcPr>
            <w:tcW w:w="1063" w:type="pct"/>
          </w:tcPr>
          <w:p w14:paraId="2CFA531E"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60</w:t>
            </w:r>
          </w:p>
        </w:tc>
        <w:tc>
          <w:tcPr>
            <w:tcW w:w="559" w:type="pct"/>
          </w:tcPr>
          <w:p w14:paraId="1A537254"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w:t>
            </w:r>
          </w:p>
        </w:tc>
        <w:tc>
          <w:tcPr>
            <w:tcW w:w="828" w:type="pct"/>
          </w:tcPr>
          <w:p w14:paraId="0E55BE7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3.5</w:t>
            </w:r>
          </w:p>
        </w:tc>
        <w:tc>
          <w:tcPr>
            <w:tcW w:w="459" w:type="pct"/>
          </w:tcPr>
          <w:p w14:paraId="0A7956D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w:t>
            </w:r>
          </w:p>
        </w:tc>
      </w:tr>
      <w:tr w:rsidR="004139BA" w:rsidRPr="00923D4F" w14:paraId="63BD2404" w14:textId="77777777" w:rsidTr="0034348D">
        <w:tc>
          <w:tcPr>
            <w:tcW w:w="1196" w:type="pct"/>
          </w:tcPr>
          <w:p w14:paraId="228E0BF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21/F/24</w:t>
            </w:r>
          </w:p>
        </w:tc>
        <w:tc>
          <w:tcPr>
            <w:tcW w:w="895" w:type="pct"/>
          </w:tcPr>
          <w:p w14:paraId="3E6D3AB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II/III</w:t>
            </w:r>
          </w:p>
        </w:tc>
        <w:tc>
          <w:tcPr>
            <w:tcW w:w="1063" w:type="pct"/>
          </w:tcPr>
          <w:p w14:paraId="7F72B60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35</w:t>
            </w:r>
          </w:p>
        </w:tc>
        <w:tc>
          <w:tcPr>
            <w:tcW w:w="559" w:type="pct"/>
          </w:tcPr>
          <w:p w14:paraId="6EBF11A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w:t>
            </w:r>
          </w:p>
        </w:tc>
        <w:tc>
          <w:tcPr>
            <w:tcW w:w="828" w:type="pct"/>
          </w:tcPr>
          <w:p w14:paraId="3315E48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9</w:t>
            </w:r>
          </w:p>
        </w:tc>
        <w:tc>
          <w:tcPr>
            <w:tcW w:w="459" w:type="pct"/>
          </w:tcPr>
          <w:p w14:paraId="69EDD2CE"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62045F60" w14:textId="77777777" w:rsidTr="0034348D">
        <w:tc>
          <w:tcPr>
            <w:tcW w:w="1196" w:type="pct"/>
          </w:tcPr>
          <w:p w14:paraId="6A1B9EF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22/F/13</w:t>
            </w:r>
          </w:p>
        </w:tc>
        <w:tc>
          <w:tcPr>
            <w:tcW w:w="895" w:type="pct"/>
          </w:tcPr>
          <w:p w14:paraId="40AE710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II/III/IV</w:t>
            </w:r>
          </w:p>
        </w:tc>
        <w:tc>
          <w:tcPr>
            <w:tcW w:w="1063" w:type="pct"/>
          </w:tcPr>
          <w:p w14:paraId="7F33DB3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340</w:t>
            </w:r>
          </w:p>
        </w:tc>
        <w:tc>
          <w:tcPr>
            <w:tcW w:w="559" w:type="pct"/>
          </w:tcPr>
          <w:p w14:paraId="036D782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800</w:t>
            </w:r>
          </w:p>
        </w:tc>
        <w:tc>
          <w:tcPr>
            <w:tcW w:w="828" w:type="pct"/>
          </w:tcPr>
          <w:p w14:paraId="19A6C889"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w:t>
            </w:r>
          </w:p>
        </w:tc>
        <w:tc>
          <w:tcPr>
            <w:tcW w:w="459" w:type="pct"/>
          </w:tcPr>
          <w:p w14:paraId="2E67DFE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w:t>
            </w:r>
            <w:r w:rsidRPr="00923D4F">
              <w:rPr>
                <w:rFonts w:ascii="Book Antiqua" w:eastAsia="宋体" w:hAnsi="Book Antiqua" w:cs="Times New Roman"/>
                <w:vertAlign w:val="superscript"/>
              </w:rPr>
              <w:t>3</w:t>
            </w:r>
          </w:p>
        </w:tc>
      </w:tr>
      <w:tr w:rsidR="004139BA" w:rsidRPr="00923D4F" w14:paraId="1EB07225" w14:textId="77777777" w:rsidTr="0034348D">
        <w:tc>
          <w:tcPr>
            <w:tcW w:w="1196" w:type="pct"/>
          </w:tcPr>
          <w:p w14:paraId="5CCBDF4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23/F/41</w:t>
            </w:r>
          </w:p>
        </w:tc>
        <w:tc>
          <w:tcPr>
            <w:tcW w:w="895" w:type="pct"/>
          </w:tcPr>
          <w:p w14:paraId="1440CAB6" w14:textId="77777777" w:rsidR="004139BA" w:rsidRPr="00923D4F" w:rsidRDefault="004139BA" w:rsidP="00923D4F">
            <w:pPr>
              <w:spacing w:line="360" w:lineRule="auto"/>
              <w:jc w:val="both"/>
              <w:rPr>
                <w:rFonts w:ascii="Book Antiqua" w:eastAsia="宋体" w:hAnsi="Book Antiqua" w:cs="Times New Roman"/>
              </w:rPr>
            </w:pPr>
            <w:proofErr w:type="spellStart"/>
            <w:r w:rsidRPr="00923D4F">
              <w:rPr>
                <w:rFonts w:ascii="Book Antiqua" w:eastAsia="宋体" w:hAnsi="Book Antiqua" w:cs="Times New Roman"/>
              </w:rPr>
              <w:t>IVb</w:t>
            </w:r>
            <w:proofErr w:type="spellEnd"/>
          </w:p>
        </w:tc>
        <w:tc>
          <w:tcPr>
            <w:tcW w:w="1063" w:type="pct"/>
          </w:tcPr>
          <w:p w14:paraId="14AD528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60</w:t>
            </w:r>
          </w:p>
        </w:tc>
        <w:tc>
          <w:tcPr>
            <w:tcW w:w="559" w:type="pct"/>
          </w:tcPr>
          <w:p w14:paraId="5843D78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w:t>
            </w:r>
          </w:p>
        </w:tc>
        <w:tc>
          <w:tcPr>
            <w:tcW w:w="828" w:type="pct"/>
          </w:tcPr>
          <w:p w14:paraId="3DB0A27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c>
          <w:tcPr>
            <w:tcW w:w="459" w:type="pct"/>
          </w:tcPr>
          <w:p w14:paraId="3C54DD09"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r>
    </w:tbl>
    <w:p w14:paraId="191ED44B" w14:textId="77777777" w:rsidR="00A63A5C" w:rsidRDefault="004139BA" w:rsidP="00923D4F">
      <w:pPr>
        <w:spacing w:line="360" w:lineRule="auto"/>
        <w:jc w:val="both"/>
        <w:rPr>
          <w:rFonts w:ascii="Book Antiqua" w:eastAsia="宋体" w:hAnsi="Book Antiqua"/>
          <w:vertAlign w:val="superscript"/>
          <w:lang w:eastAsia="zh-CN"/>
        </w:rPr>
      </w:pPr>
      <w:proofErr w:type="gramStart"/>
      <w:r w:rsidRPr="00923D4F">
        <w:rPr>
          <w:rFonts w:ascii="Book Antiqua" w:eastAsia="宋体" w:hAnsi="Book Antiqua"/>
          <w:vertAlign w:val="superscript"/>
        </w:rPr>
        <w:t>1</w:t>
      </w:r>
      <w:r w:rsidRPr="00923D4F">
        <w:rPr>
          <w:rFonts w:ascii="Book Antiqua" w:eastAsia="宋体" w:hAnsi="Book Antiqua"/>
        </w:rPr>
        <w:t xml:space="preserve">Indicates </w:t>
      </w:r>
      <w:r w:rsidR="00E66197">
        <w:rPr>
          <w:rFonts w:ascii="Book Antiqua" w:eastAsia="宋体" w:hAnsi="Book Antiqua"/>
        </w:rPr>
        <w:t xml:space="preserve">conversion </w:t>
      </w:r>
      <w:r w:rsidRPr="00923D4F">
        <w:rPr>
          <w:rFonts w:ascii="Book Antiqua" w:eastAsia="宋体" w:hAnsi="Book Antiqua"/>
        </w:rPr>
        <w:t>to open surgery</w:t>
      </w:r>
      <w:r w:rsidR="00482C6E">
        <w:rPr>
          <w:rFonts w:ascii="Book Antiqua" w:eastAsia="宋体" w:hAnsi="Book Antiqua" w:hint="eastAsia"/>
          <w:lang w:eastAsia="zh-CN"/>
        </w:rPr>
        <w:t>.</w:t>
      </w:r>
      <w:proofErr w:type="gramEnd"/>
      <w:r w:rsidRPr="00923D4F">
        <w:rPr>
          <w:rFonts w:ascii="Book Antiqua" w:eastAsia="宋体" w:hAnsi="Book Antiqua"/>
          <w:vertAlign w:val="superscript"/>
        </w:rPr>
        <w:t xml:space="preserve"> </w:t>
      </w:r>
    </w:p>
    <w:p w14:paraId="38F3CBC9" w14:textId="77777777" w:rsidR="00A63A5C" w:rsidRDefault="004139BA" w:rsidP="00923D4F">
      <w:pPr>
        <w:spacing w:line="360" w:lineRule="auto"/>
        <w:jc w:val="both"/>
        <w:rPr>
          <w:rFonts w:ascii="Book Antiqua" w:eastAsia="宋体" w:hAnsi="Book Antiqua"/>
          <w:lang w:eastAsia="zh-CN"/>
        </w:rPr>
      </w:pPr>
      <w:proofErr w:type="gramStart"/>
      <w:r w:rsidRPr="00923D4F">
        <w:rPr>
          <w:rFonts w:ascii="Book Antiqua" w:eastAsia="宋体" w:hAnsi="Book Antiqua"/>
          <w:vertAlign w:val="superscript"/>
        </w:rPr>
        <w:t>2</w:t>
      </w:r>
      <w:r w:rsidRPr="00923D4F">
        <w:rPr>
          <w:rFonts w:ascii="Book Antiqua" w:eastAsia="宋体" w:hAnsi="Book Antiqua"/>
        </w:rPr>
        <w:t>Indicates postoperative biliary fistula</w:t>
      </w:r>
      <w:r w:rsidR="00482C6E">
        <w:rPr>
          <w:rFonts w:ascii="Book Antiqua" w:eastAsia="宋体" w:hAnsi="Book Antiqua" w:hint="eastAsia"/>
          <w:lang w:eastAsia="zh-CN"/>
        </w:rPr>
        <w:t>.</w:t>
      </w:r>
      <w:proofErr w:type="gramEnd"/>
    </w:p>
    <w:p w14:paraId="4F4CDF41" w14:textId="7BDDA9FE" w:rsidR="004139BA" w:rsidRPr="00923D4F" w:rsidRDefault="004139BA" w:rsidP="00923D4F">
      <w:pPr>
        <w:spacing w:line="360" w:lineRule="auto"/>
        <w:jc w:val="both"/>
        <w:rPr>
          <w:rFonts w:ascii="Book Antiqua" w:hAnsi="Book Antiqua"/>
          <w:b/>
          <w:bCs/>
          <w:lang w:eastAsia="zh-CN"/>
        </w:rPr>
      </w:pPr>
      <w:proofErr w:type="gramStart"/>
      <w:r w:rsidRPr="00923D4F">
        <w:rPr>
          <w:rFonts w:ascii="Book Antiqua" w:eastAsia="宋体" w:hAnsi="Book Antiqua"/>
          <w:vertAlign w:val="superscript"/>
        </w:rPr>
        <w:t>3</w:t>
      </w:r>
      <w:r w:rsidRPr="00923D4F">
        <w:rPr>
          <w:rFonts w:ascii="Book Antiqua" w:eastAsia="宋体" w:hAnsi="Book Antiqua"/>
        </w:rPr>
        <w:t>Indicates</w:t>
      </w:r>
      <w:r w:rsidRPr="00923D4F">
        <w:rPr>
          <w:rFonts w:ascii="Book Antiqua" w:eastAsia="宋体" w:hAnsi="Book Antiqua"/>
          <w:vertAlign w:val="superscript"/>
        </w:rPr>
        <w:t xml:space="preserve"> </w:t>
      </w:r>
      <w:r w:rsidRPr="00923D4F">
        <w:rPr>
          <w:rFonts w:ascii="Book Antiqua" w:eastAsia="宋体" w:hAnsi="Book Antiqua"/>
        </w:rPr>
        <w:t>intraoperative blood transfusion.</w:t>
      </w:r>
      <w:proofErr w:type="gramEnd"/>
      <w:r w:rsidRPr="00923D4F">
        <w:rPr>
          <w:rFonts w:ascii="Book Antiqua" w:eastAsia="宋体" w:hAnsi="Book Antiqua"/>
        </w:rPr>
        <w:t xml:space="preserve"> EBL: Estimated blood loss; PHS: Postoperative hospital stay; F: Female; M: Male.</w:t>
      </w:r>
    </w:p>
    <w:p w14:paraId="06BBF1FE" w14:textId="77777777" w:rsidR="00B24D36" w:rsidRPr="00923D4F" w:rsidRDefault="00B24D36" w:rsidP="00923D4F">
      <w:pPr>
        <w:spacing w:line="360" w:lineRule="auto"/>
        <w:jc w:val="both"/>
        <w:rPr>
          <w:rFonts w:ascii="Book Antiqua" w:hAnsi="Book Antiqua"/>
          <w:b/>
          <w:bCs/>
          <w:lang w:eastAsia="zh-CN"/>
        </w:rPr>
        <w:sectPr w:rsidR="00B24D36" w:rsidRPr="00923D4F" w:rsidSect="004139BA">
          <w:pgSz w:w="15840" w:h="12240" w:orient="landscape"/>
          <w:pgMar w:top="1440" w:right="1440" w:bottom="1440" w:left="1440" w:header="720" w:footer="720" w:gutter="0"/>
          <w:cols w:space="720"/>
          <w:docGrid w:linePitch="360"/>
        </w:sectPr>
      </w:pPr>
    </w:p>
    <w:p w14:paraId="6F443D6F" w14:textId="706CDBB2" w:rsidR="002160AD" w:rsidRPr="00923D4F" w:rsidRDefault="00B24D36" w:rsidP="00923D4F">
      <w:pPr>
        <w:spacing w:line="360" w:lineRule="auto"/>
        <w:jc w:val="both"/>
        <w:rPr>
          <w:rFonts w:ascii="Book Antiqua" w:eastAsia="宋体" w:hAnsi="Book Antiqua"/>
          <w:b/>
        </w:rPr>
      </w:pPr>
      <w:r w:rsidRPr="00923D4F">
        <w:rPr>
          <w:rFonts w:ascii="Book Antiqua" w:hAnsi="Book Antiqua"/>
          <w:b/>
          <w:bCs/>
          <w:lang w:eastAsia="zh-CN"/>
        </w:rPr>
        <w:lastRenderedPageBreak/>
        <w:t>Table 2</w:t>
      </w:r>
      <w:r w:rsidR="002160AD" w:rsidRPr="00923D4F">
        <w:rPr>
          <w:rFonts w:ascii="Book Antiqua" w:hAnsi="Book Antiqua"/>
          <w:b/>
          <w:bCs/>
          <w:lang w:eastAsia="zh-CN"/>
        </w:rPr>
        <w:t xml:space="preserve"> </w:t>
      </w:r>
      <w:r w:rsidR="002160AD" w:rsidRPr="00923D4F">
        <w:rPr>
          <w:rFonts w:ascii="Book Antiqua" w:eastAsia="宋体" w:hAnsi="Book Antiqua"/>
          <w:b/>
        </w:rPr>
        <w:t>Comparison between patients with large (≥</w:t>
      </w:r>
      <w:r w:rsidR="00E0772A" w:rsidRPr="00923D4F">
        <w:rPr>
          <w:rFonts w:ascii="Book Antiqua" w:eastAsia="宋体" w:hAnsi="Book Antiqua"/>
          <w:b/>
        </w:rPr>
        <w:t xml:space="preserve"> </w:t>
      </w:r>
      <w:r w:rsidR="002160AD" w:rsidRPr="00923D4F">
        <w:rPr>
          <w:rFonts w:ascii="Book Antiqua" w:eastAsia="宋体" w:hAnsi="Book Antiqua"/>
          <w:b/>
        </w:rPr>
        <w:t>5 cm) and small</w:t>
      </w:r>
      <w:r w:rsidR="00E0772A" w:rsidRPr="00923D4F">
        <w:rPr>
          <w:rFonts w:ascii="Book Antiqua" w:eastAsia="宋体" w:hAnsi="Book Antiqua"/>
          <w:b/>
        </w:rPr>
        <w:t xml:space="preserve"> (&lt; 5 cm)</w:t>
      </w:r>
      <w:r w:rsidR="002160AD" w:rsidRPr="00923D4F">
        <w:rPr>
          <w:rFonts w:ascii="Book Antiqua" w:eastAsia="宋体" w:hAnsi="Book Antiqua"/>
          <w:b/>
        </w:rPr>
        <w:t xml:space="preserve"> tumor robotic resection</w:t>
      </w:r>
      <w:r w:rsidR="00E0772A" w:rsidRPr="00923D4F">
        <w:rPr>
          <w:rFonts w:ascii="Book Antiqua" w:eastAsia="宋体" w:hAnsi="Book Antiqua"/>
          <w:b/>
        </w:rPr>
        <w:t xml:space="preserve"> </w:t>
      </w:r>
      <w:r w:rsidR="002160AD" w:rsidRPr="00923D4F">
        <w:rPr>
          <w:rFonts w:ascii="Book Antiqua" w:eastAsia="宋体" w:hAnsi="Book Antiqua"/>
          <w:b/>
        </w:rPr>
        <w:t>(</w:t>
      </w:r>
      <w:r w:rsidR="002160AD" w:rsidRPr="00923D4F">
        <w:rPr>
          <w:rFonts w:ascii="Book Antiqua" w:eastAsia="宋体" w:hAnsi="Book Antiqua"/>
          <w:b/>
          <w:i/>
          <w:iCs/>
        </w:rPr>
        <w:t>n</w:t>
      </w:r>
      <w:r w:rsidR="00E0772A" w:rsidRPr="00923D4F">
        <w:rPr>
          <w:rFonts w:ascii="Book Antiqua" w:eastAsia="宋体" w:hAnsi="Book Antiqua"/>
          <w:b/>
        </w:rPr>
        <w:t xml:space="preserve"> </w:t>
      </w:r>
      <w:r w:rsidR="002160AD" w:rsidRPr="00923D4F">
        <w:rPr>
          <w:rFonts w:ascii="Book Antiqua" w:eastAsia="宋体" w:hAnsi="Book Antiqua"/>
          <w:b/>
        </w:rPr>
        <w:t>=</w:t>
      </w:r>
      <w:r w:rsidR="00E0772A" w:rsidRPr="00923D4F">
        <w:rPr>
          <w:rFonts w:ascii="Book Antiqua" w:eastAsia="宋体" w:hAnsi="Book Antiqua"/>
          <w:b/>
        </w:rPr>
        <w:t xml:space="preserve"> </w:t>
      </w:r>
      <w:r w:rsidR="002160AD" w:rsidRPr="00923D4F">
        <w:rPr>
          <w:rFonts w:ascii="Book Antiqua" w:eastAsia="宋体" w:hAnsi="Book Antiqua"/>
          <w:b/>
        </w:rPr>
        <w:t>22)</w:t>
      </w:r>
      <w:bookmarkStart w:id="8" w:name="OLE_LINK5"/>
      <w:bookmarkStart w:id="9" w:name="OLE_LINK6"/>
    </w:p>
    <w:tbl>
      <w:tblPr>
        <w:tblStyle w:val="a6"/>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227"/>
        <w:gridCol w:w="2551"/>
        <w:gridCol w:w="2409"/>
        <w:gridCol w:w="1389"/>
      </w:tblGrid>
      <w:tr w:rsidR="002160AD" w:rsidRPr="00923D4F" w14:paraId="2CEC4F70" w14:textId="77777777" w:rsidTr="00482C6E">
        <w:tc>
          <w:tcPr>
            <w:tcW w:w="1685" w:type="pct"/>
            <w:tcBorders>
              <w:bottom w:val="single" w:sz="4" w:space="0" w:color="auto"/>
            </w:tcBorders>
          </w:tcPr>
          <w:bookmarkEnd w:id="8"/>
          <w:bookmarkEnd w:id="9"/>
          <w:p w14:paraId="0E305DF3" w14:textId="77777777" w:rsidR="002160AD" w:rsidRPr="00923D4F" w:rsidRDefault="002160AD" w:rsidP="00923D4F">
            <w:pPr>
              <w:spacing w:line="360" w:lineRule="auto"/>
              <w:jc w:val="center"/>
              <w:rPr>
                <w:rFonts w:ascii="Book Antiqua" w:eastAsia="宋体" w:hAnsi="Book Antiqua" w:cs="Times New Roman"/>
              </w:rPr>
            </w:pPr>
            <w:r w:rsidRPr="00923D4F">
              <w:rPr>
                <w:rFonts w:ascii="Book Antiqua" w:eastAsia="宋体" w:hAnsi="Book Antiqua" w:cs="Times New Roman"/>
                <w:b/>
              </w:rPr>
              <w:t>Variable</w:t>
            </w:r>
          </w:p>
        </w:tc>
        <w:tc>
          <w:tcPr>
            <w:tcW w:w="1332" w:type="pct"/>
            <w:tcBorders>
              <w:bottom w:val="single" w:sz="4" w:space="0" w:color="auto"/>
            </w:tcBorders>
          </w:tcPr>
          <w:p w14:paraId="7090FC41" w14:textId="601375C3" w:rsidR="002160AD" w:rsidRPr="00923D4F" w:rsidRDefault="002160AD" w:rsidP="00923D4F">
            <w:pPr>
              <w:spacing w:line="360" w:lineRule="auto"/>
              <w:jc w:val="center"/>
              <w:rPr>
                <w:rFonts w:ascii="Book Antiqua" w:eastAsia="宋体" w:hAnsi="Book Antiqua" w:cs="Times New Roman"/>
              </w:rPr>
            </w:pPr>
            <w:r w:rsidRPr="00923D4F">
              <w:rPr>
                <w:rFonts w:ascii="Book Antiqua" w:eastAsia="宋体" w:hAnsi="Book Antiqua" w:cs="Times New Roman"/>
                <w:b/>
              </w:rPr>
              <w:t>Large tumor (</w:t>
            </w:r>
            <w:r w:rsidRPr="00923D4F">
              <w:rPr>
                <w:rFonts w:ascii="Book Antiqua" w:eastAsia="宋体" w:hAnsi="Book Antiqua" w:cs="Times New Roman"/>
                <w:b/>
                <w:i/>
                <w:iCs/>
              </w:rPr>
              <w:t>n</w:t>
            </w:r>
            <w:r w:rsidR="00E0772A" w:rsidRPr="00923D4F">
              <w:rPr>
                <w:rFonts w:ascii="Book Antiqua" w:eastAsia="宋体" w:hAnsi="Book Antiqua" w:cs="Times New Roman"/>
                <w:b/>
              </w:rPr>
              <w:t xml:space="preserve"> </w:t>
            </w:r>
            <w:r w:rsidRPr="00923D4F">
              <w:rPr>
                <w:rFonts w:ascii="Book Antiqua" w:eastAsia="宋体" w:hAnsi="Book Antiqua" w:cs="Times New Roman"/>
                <w:b/>
              </w:rPr>
              <w:t>=</w:t>
            </w:r>
            <w:r w:rsidR="00E0772A" w:rsidRPr="00923D4F">
              <w:rPr>
                <w:rFonts w:ascii="Book Antiqua" w:eastAsia="宋体" w:hAnsi="Book Antiqua" w:cs="Times New Roman"/>
                <w:b/>
              </w:rPr>
              <w:t xml:space="preserve"> </w:t>
            </w:r>
            <w:r w:rsidRPr="00923D4F">
              <w:rPr>
                <w:rFonts w:ascii="Book Antiqua" w:eastAsia="宋体" w:hAnsi="Book Antiqua" w:cs="Times New Roman"/>
                <w:b/>
              </w:rPr>
              <w:t>13)</w:t>
            </w:r>
          </w:p>
        </w:tc>
        <w:tc>
          <w:tcPr>
            <w:tcW w:w="1258" w:type="pct"/>
            <w:tcBorders>
              <w:bottom w:val="single" w:sz="4" w:space="0" w:color="auto"/>
            </w:tcBorders>
          </w:tcPr>
          <w:p w14:paraId="052A46AC" w14:textId="3E720FEE" w:rsidR="002160AD" w:rsidRPr="00923D4F" w:rsidRDefault="002160AD" w:rsidP="00923D4F">
            <w:pPr>
              <w:spacing w:line="360" w:lineRule="auto"/>
              <w:jc w:val="center"/>
              <w:rPr>
                <w:rFonts w:ascii="Book Antiqua" w:eastAsia="宋体" w:hAnsi="Book Antiqua" w:cs="Times New Roman"/>
              </w:rPr>
            </w:pPr>
            <w:r w:rsidRPr="00923D4F">
              <w:rPr>
                <w:rFonts w:ascii="Book Antiqua" w:eastAsia="宋体" w:hAnsi="Book Antiqua" w:cs="Times New Roman"/>
                <w:b/>
              </w:rPr>
              <w:t>Small tumor (</w:t>
            </w:r>
            <w:r w:rsidRPr="00923D4F">
              <w:rPr>
                <w:rFonts w:ascii="Book Antiqua" w:eastAsia="宋体" w:hAnsi="Book Antiqua" w:cs="Times New Roman"/>
                <w:b/>
                <w:i/>
                <w:iCs/>
              </w:rPr>
              <w:t>n</w:t>
            </w:r>
            <w:r w:rsidR="00E0772A" w:rsidRPr="00923D4F">
              <w:rPr>
                <w:rFonts w:ascii="Book Antiqua" w:eastAsia="宋体" w:hAnsi="Book Antiqua" w:cs="Times New Roman"/>
                <w:b/>
              </w:rPr>
              <w:t xml:space="preserve"> </w:t>
            </w:r>
            <w:r w:rsidRPr="00923D4F">
              <w:rPr>
                <w:rFonts w:ascii="Book Antiqua" w:eastAsia="宋体" w:hAnsi="Book Antiqua" w:cs="Times New Roman"/>
                <w:b/>
              </w:rPr>
              <w:t>= 9)</w:t>
            </w:r>
          </w:p>
        </w:tc>
        <w:tc>
          <w:tcPr>
            <w:tcW w:w="725" w:type="pct"/>
            <w:tcBorders>
              <w:bottom w:val="single" w:sz="4" w:space="0" w:color="auto"/>
            </w:tcBorders>
          </w:tcPr>
          <w:p w14:paraId="41E5EE1B" w14:textId="77777777" w:rsidR="002160AD" w:rsidRPr="00923D4F" w:rsidRDefault="002160AD" w:rsidP="00923D4F">
            <w:pPr>
              <w:spacing w:line="360" w:lineRule="auto"/>
              <w:jc w:val="center"/>
              <w:rPr>
                <w:rFonts w:ascii="Book Antiqua" w:eastAsia="宋体" w:hAnsi="Book Antiqua" w:cs="Times New Roman"/>
              </w:rPr>
            </w:pPr>
            <w:r w:rsidRPr="00923D4F">
              <w:rPr>
                <w:rFonts w:ascii="Book Antiqua" w:eastAsia="宋体" w:hAnsi="Book Antiqua" w:cs="Times New Roman"/>
                <w:b/>
                <w:i/>
                <w:iCs/>
              </w:rPr>
              <w:t>P</w:t>
            </w:r>
            <w:r w:rsidRPr="00923D4F">
              <w:rPr>
                <w:rFonts w:ascii="Book Antiqua" w:eastAsia="宋体" w:hAnsi="Book Antiqua" w:cs="Times New Roman"/>
                <w:b/>
              </w:rPr>
              <w:t xml:space="preserve"> value</w:t>
            </w:r>
          </w:p>
        </w:tc>
      </w:tr>
      <w:tr w:rsidR="002160AD" w:rsidRPr="00923D4F" w14:paraId="60EB4114" w14:textId="77777777" w:rsidTr="00482C6E">
        <w:tc>
          <w:tcPr>
            <w:tcW w:w="1685" w:type="pct"/>
            <w:tcBorders>
              <w:top w:val="single" w:sz="4" w:space="0" w:color="auto"/>
              <w:bottom w:val="nil"/>
            </w:tcBorders>
          </w:tcPr>
          <w:p w14:paraId="00B03610" w14:textId="2C3B7061"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Age</w:t>
            </w:r>
            <w:r w:rsidR="00E0772A" w:rsidRPr="00923D4F">
              <w:rPr>
                <w:rFonts w:ascii="Book Antiqua" w:eastAsia="宋体" w:hAnsi="Book Antiqua" w:cs="Times New Roman"/>
              </w:rPr>
              <w:t xml:space="preserve"> (</w:t>
            </w:r>
            <w:proofErr w:type="spellStart"/>
            <w:r w:rsidRPr="00923D4F">
              <w:rPr>
                <w:rFonts w:ascii="Book Antiqua" w:eastAsia="宋体" w:hAnsi="Book Antiqua" w:cs="Times New Roman"/>
              </w:rPr>
              <w:t>yr</w:t>
            </w:r>
            <w:proofErr w:type="spellEnd"/>
            <w:r w:rsidR="00E0772A" w:rsidRPr="00923D4F">
              <w:rPr>
                <w:rFonts w:ascii="Book Antiqua" w:eastAsia="宋体" w:hAnsi="Book Antiqua" w:cs="Times New Roman"/>
              </w:rPr>
              <w:t>)</w:t>
            </w:r>
          </w:p>
        </w:tc>
        <w:tc>
          <w:tcPr>
            <w:tcW w:w="1332" w:type="pct"/>
            <w:tcBorders>
              <w:top w:val="single" w:sz="4" w:space="0" w:color="auto"/>
              <w:bottom w:val="nil"/>
            </w:tcBorders>
          </w:tcPr>
          <w:p w14:paraId="0316A409" w14:textId="68BEFAAB"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28.8 ±</w:t>
            </w:r>
            <w:r w:rsidR="000A2821" w:rsidRPr="00923D4F">
              <w:rPr>
                <w:rFonts w:ascii="Book Antiqua" w:eastAsia="宋体" w:hAnsi="Book Antiqua" w:cs="Times New Roman"/>
              </w:rPr>
              <w:t xml:space="preserve"> </w:t>
            </w:r>
            <w:r w:rsidRPr="00923D4F">
              <w:rPr>
                <w:rFonts w:ascii="Book Antiqua" w:eastAsia="宋体" w:hAnsi="Book Antiqua" w:cs="Times New Roman"/>
              </w:rPr>
              <w:t>9.65</w:t>
            </w:r>
          </w:p>
        </w:tc>
        <w:tc>
          <w:tcPr>
            <w:tcW w:w="1258" w:type="pct"/>
            <w:tcBorders>
              <w:top w:val="single" w:sz="4" w:space="0" w:color="auto"/>
              <w:bottom w:val="nil"/>
            </w:tcBorders>
          </w:tcPr>
          <w:p w14:paraId="169FA4CC" w14:textId="476AD6CB"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32.7 ±</w:t>
            </w:r>
            <w:r w:rsidR="000A2821" w:rsidRPr="00923D4F">
              <w:rPr>
                <w:rFonts w:ascii="Book Antiqua" w:eastAsia="宋体" w:hAnsi="Book Antiqua" w:cs="Times New Roman"/>
              </w:rPr>
              <w:t xml:space="preserve"> </w:t>
            </w:r>
            <w:r w:rsidRPr="00923D4F">
              <w:rPr>
                <w:rFonts w:ascii="Book Antiqua" w:eastAsia="宋体" w:hAnsi="Book Antiqua" w:cs="Times New Roman"/>
              </w:rPr>
              <w:t>8.71</w:t>
            </w:r>
          </w:p>
        </w:tc>
        <w:tc>
          <w:tcPr>
            <w:tcW w:w="725" w:type="pct"/>
            <w:tcBorders>
              <w:top w:val="single" w:sz="4" w:space="0" w:color="auto"/>
              <w:bottom w:val="nil"/>
            </w:tcBorders>
          </w:tcPr>
          <w:p w14:paraId="0581D594"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0.831</w:t>
            </w:r>
          </w:p>
        </w:tc>
      </w:tr>
      <w:tr w:rsidR="002160AD" w:rsidRPr="00923D4F" w14:paraId="7F66EB73" w14:textId="77777777" w:rsidTr="00482C6E">
        <w:tc>
          <w:tcPr>
            <w:tcW w:w="1685" w:type="pct"/>
            <w:tcBorders>
              <w:top w:val="nil"/>
              <w:bottom w:val="nil"/>
            </w:tcBorders>
          </w:tcPr>
          <w:p w14:paraId="3C2C8833" w14:textId="481CB27A" w:rsidR="002160AD" w:rsidRPr="00923D4F" w:rsidRDefault="001B0891" w:rsidP="00923D4F">
            <w:pPr>
              <w:spacing w:line="360" w:lineRule="auto"/>
              <w:jc w:val="both"/>
              <w:rPr>
                <w:rFonts w:ascii="Book Antiqua" w:eastAsia="宋体" w:hAnsi="Book Antiqua" w:cs="Times New Roman"/>
              </w:rPr>
            </w:pPr>
            <w:r w:rsidRPr="00923D4F">
              <w:rPr>
                <w:rFonts w:ascii="Book Antiqua" w:eastAsia="宋体" w:hAnsi="Book Antiqua" w:cs="Times New Roman"/>
              </w:rPr>
              <w:t>Percentage</w:t>
            </w:r>
            <w:r w:rsidR="000A2821" w:rsidRPr="00923D4F">
              <w:rPr>
                <w:rFonts w:ascii="Book Antiqua" w:eastAsia="宋体" w:hAnsi="Book Antiqua" w:cs="Times New Roman"/>
              </w:rPr>
              <w:t xml:space="preserve"> of f</w:t>
            </w:r>
            <w:r w:rsidR="002160AD" w:rsidRPr="00923D4F">
              <w:rPr>
                <w:rFonts w:ascii="Book Antiqua" w:eastAsia="宋体" w:hAnsi="Book Antiqua" w:cs="Times New Roman"/>
              </w:rPr>
              <w:t>emale</w:t>
            </w:r>
            <w:r w:rsidR="00E66197">
              <w:rPr>
                <w:rFonts w:ascii="Book Antiqua" w:eastAsia="宋体" w:hAnsi="Book Antiqua" w:cs="Times New Roman"/>
              </w:rPr>
              <w:t>s</w:t>
            </w:r>
            <w:r w:rsidR="000A2821" w:rsidRPr="00923D4F">
              <w:rPr>
                <w:rFonts w:ascii="Book Antiqua" w:eastAsia="宋体" w:hAnsi="Book Antiqua" w:cs="Times New Roman"/>
              </w:rPr>
              <w:t xml:space="preserve"> </w:t>
            </w:r>
            <w:r w:rsidR="002160AD" w:rsidRPr="00923D4F">
              <w:rPr>
                <w:rFonts w:ascii="Book Antiqua" w:eastAsia="宋体" w:hAnsi="Book Antiqua" w:cs="Times New Roman"/>
              </w:rPr>
              <w:t>(%)</w:t>
            </w:r>
          </w:p>
        </w:tc>
        <w:tc>
          <w:tcPr>
            <w:tcW w:w="1332" w:type="pct"/>
            <w:tcBorders>
              <w:top w:val="nil"/>
              <w:bottom w:val="nil"/>
            </w:tcBorders>
          </w:tcPr>
          <w:p w14:paraId="1371EC4A"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61.5</w:t>
            </w:r>
          </w:p>
        </w:tc>
        <w:tc>
          <w:tcPr>
            <w:tcW w:w="1258" w:type="pct"/>
            <w:tcBorders>
              <w:top w:val="nil"/>
              <w:bottom w:val="nil"/>
            </w:tcBorders>
          </w:tcPr>
          <w:p w14:paraId="14828B9B"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40.0</w:t>
            </w:r>
          </w:p>
        </w:tc>
        <w:tc>
          <w:tcPr>
            <w:tcW w:w="725" w:type="pct"/>
            <w:tcBorders>
              <w:top w:val="nil"/>
              <w:bottom w:val="nil"/>
            </w:tcBorders>
          </w:tcPr>
          <w:p w14:paraId="6F32800A"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kern w:val="0"/>
              </w:rPr>
              <w:t>0.414</w:t>
            </w:r>
          </w:p>
        </w:tc>
      </w:tr>
      <w:tr w:rsidR="002160AD" w:rsidRPr="00923D4F" w14:paraId="4A520724" w14:textId="77777777" w:rsidTr="00482C6E">
        <w:tc>
          <w:tcPr>
            <w:tcW w:w="1685" w:type="pct"/>
            <w:tcBorders>
              <w:top w:val="nil"/>
              <w:bottom w:val="nil"/>
            </w:tcBorders>
          </w:tcPr>
          <w:p w14:paraId="2A63A9AB" w14:textId="1190E4AC"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Operation time (IQR</w:t>
            </w:r>
            <w:r w:rsidR="00E0772A" w:rsidRPr="00923D4F">
              <w:rPr>
                <w:rFonts w:ascii="Book Antiqua" w:eastAsia="宋体" w:hAnsi="Book Antiqua" w:cs="Times New Roman"/>
              </w:rPr>
              <w:t xml:space="preserve">, </w:t>
            </w:r>
            <w:r w:rsidRPr="00923D4F">
              <w:rPr>
                <w:rFonts w:ascii="Book Antiqua" w:eastAsia="宋体" w:hAnsi="Book Antiqua" w:cs="Times New Roman"/>
              </w:rPr>
              <w:t>min</w:t>
            </w:r>
            <w:r w:rsidR="00E0772A" w:rsidRPr="00923D4F">
              <w:rPr>
                <w:rFonts w:ascii="Book Antiqua" w:eastAsia="宋体" w:hAnsi="Book Antiqua" w:cs="Times New Roman"/>
              </w:rPr>
              <w:t>)</w:t>
            </w:r>
          </w:p>
        </w:tc>
        <w:tc>
          <w:tcPr>
            <w:tcW w:w="1332" w:type="pct"/>
            <w:tcBorders>
              <w:top w:val="nil"/>
              <w:bottom w:val="nil"/>
            </w:tcBorders>
          </w:tcPr>
          <w:p w14:paraId="4C70C795"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kern w:val="0"/>
              </w:rPr>
              <w:t>80.0</w:t>
            </w:r>
          </w:p>
        </w:tc>
        <w:tc>
          <w:tcPr>
            <w:tcW w:w="1258" w:type="pct"/>
            <w:tcBorders>
              <w:top w:val="nil"/>
              <w:bottom w:val="nil"/>
            </w:tcBorders>
          </w:tcPr>
          <w:p w14:paraId="1DA57D64"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77.5</w:t>
            </w:r>
          </w:p>
        </w:tc>
        <w:tc>
          <w:tcPr>
            <w:tcW w:w="725" w:type="pct"/>
            <w:tcBorders>
              <w:top w:val="nil"/>
              <w:bottom w:val="nil"/>
            </w:tcBorders>
          </w:tcPr>
          <w:p w14:paraId="70C82C22"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0.148</w:t>
            </w:r>
          </w:p>
        </w:tc>
      </w:tr>
      <w:tr w:rsidR="002160AD" w:rsidRPr="00923D4F" w14:paraId="59747C36" w14:textId="77777777" w:rsidTr="00482C6E">
        <w:tc>
          <w:tcPr>
            <w:tcW w:w="1685" w:type="pct"/>
            <w:tcBorders>
              <w:top w:val="nil"/>
              <w:bottom w:val="nil"/>
            </w:tcBorders>
          </w:tcPr>
          <w:p w14:paraId="47E8D468" w14:textId="1B75BCEA"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EBL,</w:t>
            </w:r>
            <w:r w:rsidR="00E0772A" w:rsidRPr="00923D4F">
              <w:rPr>
                <w:rFonts w:ascii="Book Antiqua" w:eastAsia="宋体" w:hAnsi="Book Antiqua" w:cs="Times New Roman"/>
              </w:rPr>
              <w:t xml:space="preserve"> </w:t>
            </w:r>
            <w:r w:rsidRPr="00923D4F">
              <w:rPr>
                <w:rFonts w:ascii="Book Antiqua" w:eastAsia="宋体" w:hAnsi="Book Antiqua" w:cs="Times New Roman"/>
              </w:rPr>
              <w:t>median</w:t>
            </w:r>
            <w:r w:rsidR="00E0772A" w:rsidRPr="00923D4F">
              <w:rPr>
                <w:rFonts w:ascii="Book Antiqua" w:eastAsia="宋体" w:hAnsi="Book Antiqua" w:cs="Times New Roman"/>
              </w:rPr>
              <w:t xml:space="preserve"> </w:t>
            </w:r>
            <w:r w:rsidRPr="00923D4F">
              <w:rPr>
                <w:rFonts w:ascii="Book Antiqua" w:eastAsia="宋体" w:hAnsi="Book Antiqua" w:cs="Times New Roman"/>
              </w:rPr>
              <w:t>(IQR</w:t>
            </w:r>
            <w:r w:rsidR="000A2821" w:rsidRPr="00923D4F">
              <w:rPr>
                <w:rFonts w:ascii="Book Antiqua" w:eastAsia="宋体" w:hAnsi="Book Antiqua" w:cs="Times New Roman"/>
              </w:rPr>
              <w:t xml:space="preserve">, </w:t>
            </w:r>
            <w:r w:rsidRPr="00923D4F">
              <w:rPr>
                <w:rFonts w:ascii="Book Antiqua" w:eastAsia="宋体" w:hAnsi="Book Antiqua" w:cs="Times New Roman"/>
              </w:rPr>
              <w:t>m</w:t>
            </w:r>
            <w:r w:rsidR="00E0772A" w:rsidRPr="00923D4F">
              <w:rPr>
                <w:rFonts w:ascii="Book Antiqua" w:eastAsia="宋体" w:hAnsi="Book Antiqua" w:cs="Times New Roman"/>
              </w:rPr>
              <w:t>L)</w:t>
            </w:r>
          </w:p>
        </w:tc>
        <w:tc>
          <w:tcPr>
            <w:tcW w:w="1332" w:type="pct"/>
            <w:tcBorders>
              <w:top w:val="nil"/>
              <w:bottom w:val="nil"/>
            </w:tcBorders>
          </w:tcPr>
          <w:p w14:paraId="4A297BF0"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kern w:val="0"/>
              </w:rPr>
              <w:t>180.0</w:t>
            </w:r>
          </w:p>
        </w:tc>
        <w:tc>
          <w:tcPr>
            <w:tcW w:w="1258" w:type="pct"/>
            <w:tcBorders>
              <w:top w:val="nil"/>
              <w:bottom w:val="nil"/>
            </w:tcBorders>
          </w:tcPr>
          <w:p w14:paraId="34847E14"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115.0</w:t>
            </w:r>
          </w:p>
        </w:tc>
        <w:tc>
          <w:tcPr>
            <w:tcW w:w="725" w:type="pct"/>
            <w:tcBorders>
              <w:top w:val="nil"/>
              <w:bottom w:val="nil"/>
            </w:tcBorders>
          </w:tcPr>
          <w:p w14:paraId="59E5A193"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0.284</w:t>
            </w:r>
          </w:p>
        </w:tc>
      </w:tr>
      <w:tr w:rsidR="002160AD" w:rsidRPr="00923D4F" w14:paraId="0F3946FC" w14:textId="77777777" w:rsidTr="00482C6E">
        <w:tc>
          <w:tcPr>
            <w:tcW w:w="1685" w:type="pct"/>
            <w:tcBorders>
              <w:top w:val="nil"/>
              <w:bottom w:val="nil"/>
            </w:tcBorders>
          </w:tcPr>
          <w:p w14:paraId="64CE0E77" w14:textId="24717753"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PHS</w:t>
            </w:r>
            <w:r w:rsidR="00E0772A" w:rsidRPr="00923D4F">
              <w:rPr>
                <w:rFonts w:ascii="Book Antiqua" w:eastAsia="宋体" w:hAnsi="Book Antiqua" w:cs="Times New Roman"/>
              </w:rPr>
              <w:t xml:space="preserve"> </w:t>
            </w:r>
            <w:r w:rsidRPr="00923D4F">
              <w:rPr>
                <w:rFonts w:ascii="Book Antiqua" w:eastAsia="宋体" w:hAnsi="Book Antiqua" w:cs="Times New Roman"/>
              </w:rPr>
              <w:t>(IQR</w:t>
            </w:r>
            <w:r w:rsidR="000A2821" w:rsidRPr="00923D4F">
              <w:rPr>
                <w:rFonts w:ascii="Book Antiqua" w:eastAsia="宋体" w:hAnsi="Book Antiqua" w:cs="Times New Roman"/>
              </w:rPr>
              <w:t xml:space="preserve">, </w:t>
            </w:r>
            <w:r w:rsidRPr="00923D4F">
              <w:rPr>
                <w:rFonts w:ascii="Book Antiqua" w:eastAsia="宋体" w:hAnsi="Book Antiqua" w:cs="Times New Roman"/>
              </w:rPr>
              <w:t>d</w:t>
            </w:r>
            <w:r w:rsidR="00E0772A" w:rsidRPr="00923D4F">
              <w:rPr>
                <w:rFonts w:ascii="Book Antiqua" w:eastAsia="宋体" w:hAnsi="Book Antiqua" w:cs="Times New Roman"/>
              </w:rPr>
              <w:t>)</w:t>
            </w:r>
          </w:p>
        </w:tc>
        <w:tc>
          <w:tcPr>
            <w:tcW w:w="1332" w:type="pct"/>
            <w:tcBorders>
              <w:top w:val="nil"/>
              <w:bottom w:val="nil"/>
            </w:tcBorders>
          </w:tcPr>
          <w:p w14:paraId="500DC5D1" w14:textId="0EFF7BB8"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2.</w:t>
            </w:r>
            <w:r w:rsidRPr="00923D4F">
              <w:rPr>
                <w:rFonts w:ascii="Book Antiqua" w:eastAsia="宋体" w:hAnsi="Book Antiqua" w:cs="Times New Roman"/>
                <w:kern w:val="0"/>
              </w:rPr>
              <w:t>0</w:t>
            </w:r>
          </w:p>
        </w:tc>
        <w:tc>
          <w:tcPr>
            <w:tcW w:w="1258" w:type="pct"/>
            <w:tcBorders>
              <w:top w:val="nil"/>
              <w:bottom w:val="nil"/>
            </w:tcBorders>
          </w:tcPr>
          <w:p w14:paraId="3B6AD3EB"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1.5</w:t>
            </w:r>
          </w:p>
        </w:tc>
        <w:tc>
          <w:tcPr>
            <w:tcW w:w="725" w:type="pct"/>
            <w:tcBorders>
              <w:top w:val="nil"/>
              <w:bottom w:val="nil"/>
            </w:tcBorders>
          </w:tcPr>
          <w:p w14:paraId="0C50B4EB"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0.006</w:t>
            </w:r>
          </w:p>
        </w:tc>
      </w:tr>
      <w:tr w:rsidR="002160AD" w:rsidRPr="00923D4F" w14:paraId="09E0BE99" w14:textId="77777777" w:rsidTr="00482C6E">
        <w:tc>
          <w:tcPr>
            <w:tcW w:w="1685" w:type="pct"/>
            <w:tcBorders>
              <w:top w:val="nil"/>
              <w:bottom w:val="single" w:sz="4" w:space="0" w:color="auto"/>
            </w:tcBorders>
          </w:tcPr>
          <w:p w14:paraId="2364DA16" w14:textId="0F875240" w:rsidR="002160AD" w:rsidRPr="00923D4F" w:rsidRDefault="006B107C" w:rsidP="00923D4F">
            <w:pPr>
              <w:spacing w:line="360" w:lineRule="auto"/>
              <w:jc w:val="both"/>
              <w:rPr>
                <w:rFonts w:ascii="Book Antiqua" w:eastAsia="宋体" w:hAnsi="Book Antiqua" w:cs="Times New Roman"/>
              </w:rPr>
            </w:pPr>
            <w:r w:rsidRPr="00923D4F">
              <w:rPr>
                <w:rFonts w:ascii="Book Antiqua" w:eastAsia="宋体" w:hAnsi="Book Antiqua" w:cs="Times New Roman"/>
              </w:rPr>
              <w:t>M</w:t>
            </w:r>
            <w:r w:rsidR="002160AD" w:rsidRPr="00923D4F">
              <w:rPr>
                <w:rFonts w:ascii="Book Antiqua" w:eastAsia="宋体" w:hAnsi="Book Antiqua" w:cs="Times New Roman"/>
              </w:rPr>
              <w:t>orbidity</w:t>
            </w:r>
            <w:r w:rsidRPr="00923D4F">
              <w:rPr>
                <w:rFonts w:ascii="Book Antiqua" w:eastAsia="宋体" w:hAnsi="Book Antiqua" w:cs="Times New Roman"/>
              </w:rPr>
              <w:t xml:space="preserve"> rate</w:t>
            </w:r>
            <w:r w:rsidR="00E0772A" w:rsidRPr="00923D4F">
              <w:rPr>
                <w:rFonts w:ascii="Book Antiqua" w:eastAsia="宋体" w:hAnsi="Book Antiqua" w:cs="Times New Roman"/>
              </w:rPr>
              <w:t xml:space="preserve"> </w:t>
            </w:r>
            <w:r w:rsidR="002160AD" w:rsidRPr="00923D4F">
              <w:rPr>
                <w:rFonts w:ascii="Book Antiqua" w:eastAsia="宋体" w:hAnsi="Book Antiqua" w:cs="Times New Roman"/>
              </w:rPr>
              <w:t>(%)</w:t>
            </w:r>
          </w:p>
        </w:tc>
        <w:tc>
          <w:tcPr>
            <w:tcW w:w="1332" w:type="pct"/>
            <w:tcBorders>
              <w:top w:val="nil"/>
              <w:bottom w:val="single" w:sz="4" w:space="0" w:color="auto"/>
            </w:tcBorders>
          </w:tcPr>
          <w:p w14:paraId="6F0F3BBB"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15.4</w:t>
            </w:r>
          </w:p>
        </w:tc>
        <w:tc>
          <w:tcPr>
            <w:tcW w:w="1258" w:type="pct"/>
            <w:tcBorders>
              <w:top w:val="nil"/>
              <w:bottom w:val="single" w:sz="4" w:space="0" w:color="auto"/>
            </w:tcBorders>
          </w:tcPr>
          <w:p w14:paraId="3673688D"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10.0</w:t>
            </w:r>
          </w:p>
        </w:tc>
        <w:tc>
          <w:tcPr>
            <w:tcW w:w="725" w:type="pct"/>
            <w:tcBorders>
              <w:top w:val="nil"/>
              <w:bottom w:val="single" w:sz="4" w:space="0" w:color="auto"/>
            </w:tcBorders>
          </w:tcPr>
          <w:p w14:paraId="047EA731"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1.000</w:t>
            </w:r>
          </w:p>
        </w:tc>
      </w:tr>
    </w:tbl>
    <w:p w14:paraId="08873497" w14:textId="2FFB7927" w:rsidR="00B24D36" w:rsidRPr="00923D4F" w:rsidRDefault="007305A0" w:rsidP="00923D4F">
      <w:pPr>
        <w:spacing w:line="360" w:lineRule="auto"/>
        <w:jc w:val="both"/>
        <w:rPr>
          <w:rFonts w:ascii="Book Antiqua" w:hAnsi="Book Antiqua"/>
          <w:lang w:eastAsia="zh-CN"/>
        </w:rPr>
      </w:pPr>
      <w:r w:rsidRPr="00923D4F">
        <w:rPr>
          <w:rFonts w:ascii="Book Antiqua" w:hAnsi="Book Antiqua"/>
          <w:lang w:eastAsia="zh-CN"/>
        </w:rPr>
        <w:t xml:space="preserve">IQR: </w:t>
      </w:r>
      <w:r w:rsidR="000A2821" w:rsidRPr="00923D4F">
        <w:rPr>
          <w:rFonts w:ascii="Book Antiqua" w:hAnsi="Book Antiqua"/>
          <w:lang w:eastAsia="zh-CN"/>
        </w:rPr>
        <w:t>I</w:t>
      </w:r>
      <w:r w:rsidR="00C020B0" w:rsidRPr="00923D4F">
        <w:rPr>
          <w:rFonts w:ascii="Book Antiqua" w:hAnsi="Book Antiqua"/>
          <w:lang w:eastAsia="zh-CN"/>
        </w:rPr>
        <w:t>nterquartile range</w:t>
      </w:r>
      <w:r w:rsidR="00E0772A" w:rsidRPr="00923D4F">
        <w:rPr>
          <w:rFonts w:ascii="Book Antiqua" w:hAnsi="Book Antiqua"/>
          <w:lang w:eastAsia="zh-CN"/>
        </w:rPr>
        <w:t>; EBL: Estimated blood loss</w:t>
      </w:r>
      <w:r w:rsidR="000A2821" w:rsidRPr="00923D4F">
        <w:rPr>
          <w:rFonts w:ascii="Book Antiqua" w:hAnsi="Book Antiqua"/>
          <w:lang w:eastAsia="zh-CN"/>
        </w:rPr>
        <w:t>; PHS: Postoperative hospital stay.</w:t>
      </w:r>
    </w:p>
    <w:sectPr w:rsidR="00B24D36" w:rsidRPr="00923D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42DF5" w14:textId="77777777" w:rsidR="0047163B" w:rsidRDefault="0047163B" w:rsidP="00B52FDD">
      <w:r>
        <w:separator/>
      </w:r>
    </w:p>
  </w:endnote>
  <w:endnote w:type="continuationSeparator" w:id="0">
    <w:p w14:paraId="4A2CA17C" w14:textId="77777777" w:rsidR="0047163B" w:rsidRDefault="0047163B" w:rsidP="00B5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4841" w14:textId="77777777" w:rsidR="00EF1B92" w:rsidRPr="00B52FDD" w:rsidRDefault="00EF1B92" w:rsidP="00B52FDD">
    <w:pPr>
      <w:pStyle w:val="a4"/>
      <w:jc w:val="right"/>
      <w:rPr>
        <w:rFonts w:ascii="Book Antiqua" w:hAnsi="Book Antiqua"/>
      </w:rPr>
    </w:pPr>
    <w:r w:rsidRPr="00B52FDD">
      <w:rPr>
        <w:rFonts w:ascii="Book Antiqua" w:hAnsi="Book Antiqua"/>
        <w:lang w:val="zh-CN" w:eastAsia="zh-CN"/>
      </w:rPr>
      <w:t xml:space="preserve"> </w:t>
    </w:r>
    <w:r w:rsidRPr="00B52FDD">
      <w:rPr>
        <w:rFonts w:ascii="Book Antiqua" w:hAnsi="Book Antiqua"/>
      </w:rPr>
      <w:fldChar w:fldCharType="begin"/>
    </w:r>
    <w:r w:rsidRPr="00B52FDD">
      <w:rPr>
        <w:rFonts w:ascii="Book Antiqua" w:hAnsi="Book Antiqua"/>
      </w:rPr>
      <w:instrText>PAGE  \* Arabic  \* MERGEFORMAT</w:instrText>
    </w:r>
    <w:r w:rsidRPr="00B52FDD">
      <w:rPr>
        <w:rFonts w:ascii="Book Antiqua" w:hAnsi="Book Antiqua"/>
      </w:rPr>
      <w:fldChar w:fldCharType="separate"/>
    </w:r>
    <w:r w:rsidR="0008108D" w:rsidRPr="0008108D">
      <w:rPr>
        <w:rFonts w:ascii="Book Antiqua" w:hAnsi="Book Antiqua"/>
        <w:noProof/>
        <w:lang w:val="zh-CN" w:eastAsia="zh-CN"/>
      </w:rPr>
      <w:t>4</w:t>
    </w:r>
    <w:r w:rsidRPr="00B52FDD">
      <w:rPr>
        <w:rFonts w:ascii="Book Antiqua" w:hAnsi="Book Antiqua"/>
      </w:rPr>
      <w:fldChar w:fldCharType="end"/>
    </w:r>
    <w:r w:rsidRPr="00B52FDD">
      <w:rPr>
        <w:rFonts w:ascii="Book Antiqua" w:hAnsi="Book Antiqua"/>
        <w:lang w:val="zh-CN" w:eastAsia="zh-CN"/>
      </w:rPr>
      <w:t xml:space="preserve"> / </w:t>
    </w:r>
    <w:r w:rsidRPr="00B52FDD">
      <w:rPr>
        <w:rFonts w:ascii="Book Antiqua" w:hAnsi="Book Antiqua"/>
      </w:rPr>
      <w:fldChar w:fldCharType="begin"/>
    </w:r>
    <w:r w:rsidRPr="00B52FDD">
      <w:rPr>
        <w:rFonts w:ascii="Book Antiqua" w:hAnsi="Book Antiqua"/>
      </w:rPr>
      <w:instrText>NUMPAGES  \* Arabic  \* MERGEFORMAT</w:instrText>
    </w:r>
    <w:r w:rsidRPr="00B52FDD">
      <w:rPr>
        <w:rFonts w:ascii="Book Antiqua" w:hAnsi="Book Antiqua"/>
      </w:rPr>
      <w:fldChar w:fldCharType="separate"/>
    </w:r>
    <w:r w:rsidR="0008108D" w:rsidRPr="0008108D">
      <w:rPr>
        <w:rFonts w:ascii="Book Antiqua" w:hAnsi="Book Antiqua"/>
        <w:noProof/>
        <w:lang w:val="zh-CN" w:eastAsia="zh-CN"/>
      </w:rPr>
      <w:t>22</w:t>
    </w:r>
    <w:r w:rsidRPr="00B52FDD">
      <w:rPr>
        <w:rFonts w:ascii="Book Antiqua" w:hAnsi="Book Antiqua"/>
      </w:rPr>
      <w:fldChar w:fldCharType="end"/>
    </w:r>
  </w:p>
  <w:p w14:paraId="67E34F60" w14:textId="77777777" w:rsidR="00EF1B92" w:rsidRDefault="00EF1B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663F" w14:textId="77777777" w:rsidR="0047163B" w:rsidRDefault="0047163B" w:rsidP="00B52FDD">
      <w:r>
        <w:separator/>
      </w:r>
    </w:p>
  </w:footnote>
  <w:footnote w:type="continuationSeparator" w:id="0">
    <w:p w14:paraId="3034A0CC" w14:textId="77777777" w:rsidR="0047163B" w:rsidRDefault="0047163B" w:rsidP="00B52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34C"/>
    <w:rsid w:val="000301C1"/>
    <w:rsid w:val="0004123B"/>
    <w:rsid w:val="000566BD"/>
    <w:rsid w:val="00071CBC"/>
    <w:rsid w:val="0008108D"/>
    <w:rsid w:val="000819CE"/>
    <w:rsid w:val="000A2821"/>
    <w:rsid w:val="000C31DC"/>
    <w:rsid w:val="000C7342"/>
    <w:rsid w:val="000E5A00"/>
    <w:rsid w:val="00100D1A"/>
    <w:rsid w:val="00115BB0"/>
    <w:rsid w:val="0014210F"/>
    <w:rsid w:val="00166B6C"/>
    <w:rsid w:val="00167AEB"/>
    <w:rsid w:val="00197D2E"/>
    <w:rsid w:val="001B0891"/>
    <w:rsid w:val="001C2371"/>
    <w:rsid w:val="001D530E"/>
    <w:rsid w:val="002160AD"/>
    <w:rsid w:val="00225D88"/>
    <w:rsid w:val="00234F5E"/>
    <w:rsid w:val="002400C4"/>
    <w:rsid w:val="00287B66"/>
    <w:rsid w:val="00290063"/>
    <w:rsid w:val="00317098"/>
    <w:rsid w:val="0032050B"/>
    <w:rsid w:val="00340206"/>
    <w:rsid w:val="0034348D"/>
    <w:rsid w:val="00356F0B"/>
    <w:rsid w:val="00394213"/>
    <w:rsid w:val="003A6D4E"/>
    <w:rsid w:val="003C5CF6"/>
    <w:rsid w:val="003D1DDA"/>
    <w:rsid w:val="003D29F8"/>
    <w:rsid w:val="004051DB"/>
    <w:rsid w:val="00411563"/>
    <w:rsid w:val="004139BA"/>
    <w:rsid w:val="004225DE"/>
    <w:rsid w:val="0043421C"/>
    <w:rsid w:val="0044003E"/>
    <w:rsid w:val="004600D1"/>
    <w:rsid w:val="00460505"/>
    <w:rsid w:val="00467CD7"/>
    <w:rsid w:val="0047163B"/>
    <w:rsid w:val="00481942"/>
    <w:rsid w:val="00482C6E"/>
    <w:rsid w:val="004D1DA3"/>
    <w:rsid w:val="00581C3F"/>
    <w:rsid w:val="005B2120"/>
    <w:rsid w:val="005B3A09"/>
    <w:rsid w:val="005E3AAB"/>
    <w:rsid w:val="005F13BF"/>
    <w:rsid w:val="005F4811"/>
    <w:rsid w:val="005F7DD3"/>
    <w:rsid w:val="00603412"/>
    <w:rsid w:val="00626BA2"/>
    <w:rsid w:val="00633877"/>
    <w:rsid w:val="00664010"/>
    <w:rsid w:val="00676895"/>
    <w:rsid w:val="00692139"/>
    <w:rsid w:val="006A0D57"/>
    <w:rsid w:val="006A4ED7"/>
    <w:rsid w:val="006B107C"/>
    <w:rsid w:val="006C0B31"/>
    <w:rsid w:val="006D7585"/>
    <w:rsid w:val="006E1374"/>
    <w:rsid w:val="006E59EB"/>
    <w:rsid w:val="006F45DD"/>
    <w:rsid w:val="00700BAF"/>
    <w:rsid w:val="007177EB"/>
    <w:rsid w:val="00720355"/>
    <w:rsid w:val="00721854"/>
    <w:rsid w:val="007305A0"/>
    <w:rsid w:val="007463FD"/>
    <w:rsid w:val="007478BB"/>
    <w:rsid w:val="007638C4"/>
    <w:rsid w:val="007C16B9"/>
    <w:rsid w:val="007D5C22"/>
    <w:rsid w:val="00854DCB"/>
    <w:rsid w:val="008722B4"/>
    <w:rsid w:val="00887A81"/>
    <w:rsid w:val="00893C86"/>
    <w:rsid w:val="008B0DEB"/>
    <w:rsid w:val="008C2239"/>
    <w:rsid w:val="008F6049"/>
    <w:rsid w:val="00910700"/>
    <w:rsid w:val="00923D4F"/>
    <w:rsid w:val="00965AC9"/>
    <w:rsid w:val="00975450"/>
    <w:rsid w:val="009922D9"/>
    <w:rsid w:val="00993EEA"/>
    <w:rsid w:val="009A4591"/>
    <w:rsid w:val="009C1457"/>
    <w:rsid w:val="009D1CE8"/>
    <w:rsid w:val="009D1D24"/>
    <w:rsid w:val="009D1D3F"/>
    <w:rsid w:val="009D52E3"/>
    <w:rsid w:val="009D7836"/>
    <w:rsid w:val="009F13A7"/>
    <w:rsid w:val="009F7E41"/>
    <w:rsid w:val="00A025C4"/>
    <w:rsid w:val="00A22DA0"/>
    <w:rsid w:val="00A32CFA"/>
    <w:rsid w:val="00A45474"/>
    <w:rsid w:val="00A60368"/>
    <w:rsid w:val="00A63A5C"/>
    <w:rsid w:val="00A65429"/>
    <w:rsid w:val="00A71177"/>
    <w:rsid w:val="00A77B3E"/>
    <w:rsid w:val="00AB1448"/>
    <w:rsid w:val="00AB4E36"/>
    <w:rsid w:val="00AC7AB6"/>
    <w:rsid w:val="00AE3B38"/>
    <w:rsid w:val="00AE4E22"/>
    <w:rsid w:val="00AE6D8C"/>
    <w:rsid w:val="00AE7398"/>
    <w:rsid w:val="00AF7915"/>
    <w:rsid w:val="00B1318B"/>
    <w:rsid w:val="00B14A0D"/>
    <w:rsid w:val="00B17877"/>
    <w:rsid w:val="00B24D36"/>
    <w:rsid w:val="00B33419"/>
    <w:rsid w:val="00B5246A"/>
    <w:rsid w:val="00B52FDD"/>
    <w:rsid w:val="00B944CB"/>
    <w:rsid w:val="00C01D74"/>
    <w:rsid w:val="00C020B0"/>
    <w:rsid w:val="00C0562E"/>
    <w:rsid w:val="00C27799"/>
    <w:rsid w:val="00C31E89"/>
    <w:rsid w:val="00C40670"/>
    <w:rsid w:val="00C42DFC"/>
    <w:rsid w:val="00C51D15"/>
    <w:rsid w:val="00C86463"/>
    <w:rsid w:val="00C937D7"/>
    <w:rsid w:val="00CA289B"/>
    <w:rsid w:val="00CA2A55"/>
    <w:rsid w:val="00CB0879"/>
    <w:rsid w:val="00CC5D30"/>
    <w:rsid w:val="00D43792"/>
    <w:rsid w:val="00D70E26"/>
    <w:rsid w:val="00D8117C"/>
    <w:rsid w:val="00D81776"/>
    <w:rsid w:val="00D9472A"/>
    <w:rsid w:val="00E02F11"/>
    <w:rsid w:val="00E0772A"/>
    <w:rsid w:val="00E26BD4"/>
    <w:rsid w:val="00E55754"/>
    <w:rsid w:val="00E66197"/>
    <w:rsid w:val="00E722E9"/>
    <w:rsid w:val="00E7787B"/>
    <w:rsid w:val="00E8161C"/>
    <w:rsid w:val="00E81B4C"/>
    <w:rsid w:val="00ED09A8"/>
    <w:rsid w:val="00EE1351"/>
    <w:rsid w:val="00EF1B92"/>
    <w:rsid w:val="00EF57AB"/>
    <w:rsid w:val="00F25B3A"/>
    <w:rsid w:val="00F3129D"/>
    <w:rsid w:val="00F714A8"/>
    <w:rsid w:val="00F8732D"/>
    <w:rsid w:val="00FB0C13"/>
    <w:rsid w:val="00FD2B19"/>
    <w:rsid w:val="00FE5D38"/>
    <w:rsid w:val="00FF5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6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52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2FDD"/>
    <w:rPr>
      <w:sz w:val="18"/>
      <w:szCs w:val="18"/>
    </w:rPr>
  </w:style>
  <w:style w:type="paragraph" w:styleId="a4">
    <w:name w:val="footer"/>
    <w:basedOn w:val="a"/>
    <w:link w:val="Char0"/>
    <w:uiPriority w:val="99"/>
    <w:unhideWhenUsed/>
    <w:rsid w:val="00B52FDD"/>
    <w:pPr>
      <w:tabs>
        <w:tab w:val="center" w:pos="4153"/>
        <w:tab w:val="right" w:pos="8306"/>
      </w:tabs>
      <w:snapToGrid w:val="0"/>
    </w:pPr>
    <w:rPr>
      <w:sz w:val="18"/>
      <w:szCs w:val="18"/>
    </w:rPr>
  </w:style>
  <w:style w:type="character" w:customStyle="1" w:styleId="Char0">
    <w:name w:val="页脚 Char"/>
    <w:basedOn w:val="a0"/>
    <w:link w:val="a4"/>
    <w:uiPriority w:val="99"/>
    <w:rsid w:val="00B52FDD"/>
    <w:rPr>
      <w:sz w:val="18"/>
      <w:szCs w:val="18"/>
    </w:rPr>
  </w:style>
  <w:style w:type="paragraph" w:styleId="a5">
    <w:name w:val="Balloon Text"/>
    <w:basedOn w:val="a"/>
    <w:link w:val="Char1"/>
    <w:rsid w:val="00E26BD4"/>
    <w:rPr>
      <w:sz w:val="18"/>
      <w:szCs w:val="18"/>
    </w:rPr>
  </w:style>
  <w:style w:type="character" w:customStyle="1" w:styleId="Char1">
    <w:name w:val="批注框文本 Char"/>
    <w:basedOn w:val="a0"/>
    <w:link w:val="a5"/>
    <w:rsid w:val="00E26BD4"/>
    <w:rPr>
      <w:sz w:val="18"/>
      <w:szCs w:val="18"/>
    </w:rPr>
  </w:style>
  <w:style w:type="table" w:styleId="a6">
    <w:name w:val="Table Grid"/>
    <w:basedOn w:val="a1"/>
    <w:uiPriority w:val="59"/>
    <w:rsid w:val="00234F5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EF1B92"/>
    <w:rPr>
      <w:sz w:val="21"/>
      <w:szCs w:val="21"/>
    </w:rPr>
  </w:style>
  <w:style w:type="paragraph" w:styleId="a8">
    <w:name w:val="annotation text"/>
    <w:basedOn w:val="a"/>
    <w:link w:val="Char2"/>
    <w:semiHidden/>
    <w:unhideWhenUsed/>
    <w:rsid w:val="00EF1B92"/>
  </w:style>
  <w:style w:type="character" w:customStyle="1" w:styleId="Char2">
    <w:name w:val="批注文字 Char"/>
    <w:basedOn w:val="a0"/>
    <w:link w:val="a8"/>
    <w:semiHidden/>
    <w:rsid w:val="00EF1B92"/>
    <w:rPr>
      <w:sz w:val="24"/>
      <w:szCs w:val="24"/>
    </w:rPr>
  </w:style>
  <w:style w:type="paragraph" w:styleId="a9">
    <w:name w:val="annotation subject"/>
    <w:basedOn w:val="a8"/>
    <w:next w:val="a8"/>
    <w:link w:val="Char3"/>
    <w:semiHidden/>
    <w:unhideWhenUsed/>
    <w:rsid w:val="00EF1B92"/>
    <w:rPr>
      <w:b/>
      <w:bCs/>
    </w:rPr>
  </w:style>
  <w:style w:type="character" w:customStyle="1" w:styleId="Char3">
    <w:name w:val="批注主题 Char"/>
    <w:basedOn w:val="Char2"/>
    <w:link w:val="a9"/>
    <w:semiHidden/>
    <w:rsid w:val="00EF1B92"/>
    <w:rPr>
      <w:b/>
      <w:bCs/>
      <w:sz w:val="24"/>
      <w:szCs w:val="24"/>
    </w:rPr>
  </w:style>
  <w:style w:type="paragraph" w:styleId="aa">
    <w:name w:val="Revision"/>
    <w:hidden/>
    <w:uiPriority w:val="99"/>
    <w:semiHidden/>
    <w:rsid w:val="00EF1B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52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2FDD"/>
    <w:rPr>
      <w:sz w:val="18"/>
      <w:szCs w:val="18"/>
    </w:rPr>
  </w:style>
  <w:style w:type="paragraph" w:styleId="a4">
    <w:name w:val="footer"/>
    <w:basedOn w:val="a"/>
    <w:link w:val="Char0"/>
    <w:uiPriority w:val="99"/>
    <w:unhideWhenUsed/>
    <w:rsid w:val="00B52FDD"/>
    <w:pPr>
      <w:tabs>
        <w:tab w:val="center" w:pos="4153"/>
        <w:tab w:val="right" w:pos="8306"/>
      </w:tabs>
      <w:snapToGrid w:val="0"/>
    </w:pPr>
    <w:rPr>
      <w:sz w:val="18"/>
      <w:szCs w:val="18"/>
    </w:rPr>
  </w:style>
  <w:style w:type="character" w:customStyle="1" w:styleId="Char0">
    <w:name w:val="页脚 Char"/>
    <w:basedOn w:val="a0"/>
    <w:link w:val="a4"/>
    <w:uiPriority w:val="99"/>
    <w:rsid w:val="00B52FDD"/>
    <w:rPr>
      <w:sz w:val="18"/>
      <w:szCs w:val="18"/>
    </w:rPr>
  </w:style>
  <w:style w:type="paragraph" w:styleId="a5">
    <w:name w:val="Balloon Text"/>
    <w:basedOn w:val="a"/>
    <w:link w:val="Char1"/>
    <w:rsid w:val="00E26BD4"/>
    <w:rPr>
      <w:sz w:val="18"/>
      <w:szCs w:val="18"/>
    </w:rPr>
  </w:style>
  <w:style w:type="character" w:customStyle="1" w:styleId="Char1">
    <w:name w:val="批注框文本 Char"/>
    <w:basedOn w:val="a0"/>
    <w:link w:val="a5"/>
    <w:rsid w:val="00E26BD4"/>
    <w:rPr>
      <w:sz w:val="18"/>
      <w:szCs w:val="18"/>
    </w:rPr>
  </w:style>
  <w:style w:type="table" w:styleId="a6">
    <w:name w:val="Table Grid"/>
    <w:basedOn w:val="a1"/>
    <w:uiPriority w:val="59"/>
    <w:rsid w:val="00234F5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EF1B92"/>
    <w:rPr>
      <w:sz w:val="21"/>
      <w:szCs w:val="21"/>
    </w:rPr>
  </w:style>
  <w:style w:type="paragraph" w:styleId="a8">
    <w:name w:val="annotation text"/>
    <w:basedOn w:val="a"/>
    <w:link w:val="Char2"/>
    <w:semiHidden/>
    <w:unhideWhenUsed/>
    <w:rsid w:val="00EF1B92"/>
  </w:style>
  <w:style w:type="character" w:customStyle="1" w:styleId="Char2">
    <w:name w:val="批注文字 Char"/>
    <w:basedOn w:val="a0"/>
    <w:link w:val="a8"/>
    <w:semiHidden/>
    <w:rsid w:val="00EF1B92"/>
    <w:rPr>
      <w:sz w:val="24"/>
      <w:szCs w:val="24"/>
    </w:rPr>
  </w:style>
  <w:style w:type="paragraph" w:styleId="a9">
    <w:name w:val="annotation subject"/>
    <w:basedOn w:val="a8"/>
    <w:next w:val="a8"/>
    <w:link w:val="Char3"/>
    <w:semiHidden/>
    <w:unhideWhenUsed/>
    <w:rsid w:val="00EF1B92"/>
    <w:rPr>
      <w:b/>
      <w:bCs/>
    </w:rPr>
  </w:style>
  <w:style w:type="character" w:customStyle="1" w:styleId="Char3">
    <w:name w:val="批注主题 Char"/>
    <w:basedOn w:val="Char2"/>
    <w:link w:val="a9"/>
    <w:semiHidden/>
    <w:rsid w:val="00EF1B92"/>
    <w:rPr>
      <w:b/>
      <w:bCs/>
      <w:sz w:val="24"/>
      <w:szCs w:val="24"/>
    </w:rPr>
  </w:style>
  <w:style w:type="paragraph" w:styleId="aa">
    <w:name w:val="Revision"/>
    <w:hidden/>
    <w:uiPriority w:val="99"/>
    <w:semiHidden/>
    <w:rsid w:val="00EF1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1714">
      <w:bodyDiv w:val="1"/>
      <w:marLeft w:val="0"/>
      <w:marRight w:val="0"/>
      <w:marTop w:val="0"/>
      <w:marBottom w:val="0"/>
      <w:divBdr>
        <w:top w:val="none" w:sz="0" w:space="0" w:color="auto"/>
        <w:left w:val="none" w:sz="0" w:space="0" w:color="auto"/>
        <w:bottom w:val="none" w:sz="0" w:space="0" w:color="auto"/>
        <w:right w:val="none" w:sz="0" w:space="0" w:color="auto"/>
      </w:divBdr>
      <w:divsChild>
        <w:div w:id="15632962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lijiahui</cp:lastModifiedBy>
  <cp:revision>15</cp:revision>
  <dcterms:created xsi:type="dcterms:W3CDTF">2020-11-13T03:32:00Z</dcterms:created>
  <dcterms:modified xsi:type="dcterms:W3CDTF">2020-12-10T04:16:00Z</dcterms:modified>
</cp:coreProperties>
</file>