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10F4A" w14:textId="3E460593" w:rsidR="00C12C7A" w:rsidRPr="003F7CBE" w:rsidRDefault="00C12C7A" w:rsidP="00AE1E53">
      <w:pPr>
        <w:snapToGrid w:val="0"/>
        <w:spacing w:after="0" w:line="360" w:lineRule="auto"/>
        <w:rPr>
          <w:rFonts w:ascii="Book Antiqua" w:eastAsiaTheme="majorEastAsia" w:hAnsi="Book Antiqua" w:cs="Arial"/>
          <w:b/>
          <w:sz w:val="24"/>
          <w:szCs w:val="24"/>
        </w:rPr>
      </w:pPr>
      <w:bookmarkStart w:id="0" w:name="_GoBack"/>
      <w:bookmarkEnd w:id="0"/>
      <w:r w:rsidRPr="003F7CBE">
        <w:rPr>
          <w:rFonts w:ascii="Book Antiqua" w:eastAsiaTheme="majorEastAsia" w:hAnsi="Book Antiqua" w:cs="Arial"/>
          <w:b/>
          <w:sz w:val="24"/>
          <w:szCs w:val="24"/>
        </w:rPr>
        <w:t xml:space="preserve">Name of Journal: </w:t>
      </w:r>
      <w:r w:rsidRPr="003F7CBE">
        <w:rPr>
          <w:rFonts w:ascii="Book Antiqua" w:eastAsiaTheme="majorEastAsia" w:hAnsi="Book Antiqua" w:cs="Arial"/>
          <w:bCs/>
          <w:i/>
          <w:iCs/>
          <w:sz w:val="24"/>
          <w:szCs w:val="24"/>
        </w:rPr>
        <w:t>World Journal of Gastroenterology</w:t>
      </w:r>
      <w:r w:rsidRPr="003F7CBE">
        <w:rPr>
          <w:rFonts w:ascii="Book Antiqua" w:eastAsiaTheme="majorEastAsia" w:hAnsi="Book Antiqua" w:cs="Arial"/>
          <w:b/>
          <w:sz w:val="24"/>
          <w:szCs w:val="24"/>
        </w:rPr>
        <w:t xml:space="preserve"> </w:t>
      </w:r>
    </w:p>
    <w:p w14:paraId="245BB732" w14:textId="75CA28C1" w:rsidR="00C12C7A" w:rsidRPr="003F7CBE" w:rsidRDefault="00C12C7A"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 xml:space="preserve">Manuscript NO: </w:t>
      </w:r>
      <w:r w:rsidRPr="003F7CBE">
        <w:rPr>
          <w:rFonts w:ascii="Book Antiqua" w:eastAsiaTheme="majorEastAsia" w:hAnsi="Book Antiqua" w:cs="Arial"/>
          <w:bCs/>
          <w:sz w:val="24"/>
          <w:szCs w:val="24"/>
        </w:rPr>
        <w:t>54141</w:t>
      </w:r>
    </w:p>
    <w:p w14:paraId="678A60FB" w14:textId="1927471C" w:rsidR="00C12C7A" w:rsidRPr="003F7CBE" w:rsidRDefault="00C12C7A"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Manuscript Type:</w:t>
      </w:r>
      <w:r w:rsidRPr="003F7CBE">
        <w:rPr>
          <w:rFonts w:ascii="Book Antiqua" w:eastAsiaTheme="majorEastAsia" w:hAnsi="Book Antiqua" w:cs="Arial"/>
          <w:bCs/>
          <w:sz w:val="24"/>
          <w:szCs w:val="24"/>
        </w:rPr>
        <w:t xml:space="preserve"> REVIEW</w:t>
      </w:r>
    </w:p>
    <w:p w14:paraId="4DB75653" w14:textId="77777777" w:rsidR="00C12C7A" w:rsidRPr="003F7CBE" w:rsidRDefault="00C12C7A" w:rsidP="00AE1E53">
      <w:pPr>
        <w:snapToGrid w:val="0"/>
        <w:spacing w:after="0" w:line="360" w:lineRule="auto"/>
        <w:rPr>
          <w:rFonts w:ascii="Book Antiqua" w:eastAsiaTheme="majorEastAsia" w:hAnsi="Book Antiqua" w:cs="Arial"/>
          <w:bCs/>
          <w:sz w:val="24"/>
          <w:szCs w:val="24"/>
        </w:rPr>
      </w:pPr>
    </w:p>
    <w:p w14:paraId="6071FEDA" w14:textId="502E58D9" w:rsidR="00CF1276" w:rsidRPr="003F7CBE" w:rsidRDefault="002D3592" w:rsidP="00AE1E53">
      <w:pPr>
        <w:snapToGrid w:val="0"/>
        <w:spacing w:after="0" w:line="360" w:lineRule="auto"/>
        <w:rPr>
          <w:rFonts w:ascii="Book Antiqua" w:eastAsiaTheme="majorEastAsia" w:hAnsi="Book Antiqua" w:cs="Arial"/>
          <w:b/>
          <w:sz w:val="24"/>
          <w:szCs w:val="24"/>
        </w:rPr>
      </w:pPr>
      <w:r w:rsidRPr="003F7CBE">
        <w:rPr>
          <w:rFonts w:ascii="Book Antiqua" w:eastAsiaTheme="majorEastAsia" w:hAnsi="Book Antiqua" w:cs="Arial"/>
          <w:b/>
          <w:sz w:val="24"/>
          <w:szCs w:val="24"/>
        </w:rPr>
        <w:t>R</w:t>
      </w:r>
      <w:r w:rsidR="001347E2" w:rsidRPr="003F7CBE">
        <w:rPr>
          <w:rFonts w:ascii="Book Antiqua" w:eastAsiaTheme="majorEastAsia" w:hAnsi="Book Antiqua" w:cs="Arial"/>
          <w:b/>
          <w:sz w:val="24"/>
          <w:szCs w:val="24"/>
        </w:rPr>
        <w:t>ole of regenerating islet-derived proteins in inflammatory bowel disease</w:t>
      </w:r>
    </w:p>
    <w:p w14:paraId="442DC707" w14:textId="77777777" w:rsidR="00182280" w:rsidRPr="003F7CBE" w:rsidRDefault="00182280" w:rsidP="00AE1E53">
      <w:pPr>
        <w:snapToGrid w:val="0"/>
        <w:spacing w:after="0" w:line="360" w:lineRule="auto"/>
        <w:rPr>
          <w:rFonts w:ascii="Book Antiqua" w:eastAsiaTheme="majorEastAsia" w:hAnsi="Book Antiqua" w:cs="Arial"/>
          <w:bCs/>
          <w:sz w:val="24"/>
          <w:szCs w:val="24"/>
        </w:rPr>
      </w:pPr>
    </w:p>
    <w:p w14:paraId="592A50FD" w14:textId="293DA281" w:rsidR="00C12C7A" w:rsidRPr="003F7CBE" w:rsidRDefault="00C12C7A"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Cs/>
          <w:sz w:val="24"/>
          <w:szCs w:val="24"/>
        </w:rPr>
        <w:t>Edwards J</w:t>
      </w:r>
      <w:r w:rsidR="00B953C4" w:rsidRPr="003F7CBE">
        <w:rPr>
          <w:rFonts w:ascii="Book Antiqua" w:eastAsiaTheme="majorEastAsia" w:hAnsi="Book Antiqua" w:cs="Arial"/>
          <w:bCs/>
          <w:sz w:val="24"/>
          <w:szCs w:val="24"/>
          <w:lang w:eastAsia="zh-CN"/>
        </w:rPr>
        <w:t>A</w:t>
      </w:r>
      <w:r w:rsidRPr="003F7CBE">
        <w:rPr>
          <w:rFonts w:ascii="Book Antiqua" w:eastAsiaTheme="majorEastAsia" w:hAnsi="Book Antiqua" w:cs="Arial"/>
          <w:bCs/>
          <w:sz w:val="24"/>
          <w:szCs w:val="24"/>
        </w:rPr>
        <w:t xml:space="preserve"> </w:t>
      </w:r>
      <w:r w:rsidRPr="003F7CBE">
        <w:rPr>
          <w:rFonts w:ascii="Book Antiqua" w:eastAsiaTheme="majorEastAsia" w:hAnsi="Book Antiqua" w:cs="Arial"/>
          <w:bCs/>
          <w:i/>
          <w:iCs/>
          <w:sz w:val="24"/>
          <w:szCs w:val="24"/>
        </w:rPr>
        <w:t>et al</w:t>
      </w:r>
      <w:r w:rsidRPr="003F7CBE">
        <w:rPr>
          <w:rFonts w:ascii="Book Antiqua" w:eastAsiaTheme="majorEastAsia" w:hAnsi="Book Antiqua" w:cs="Arial"/>
          <w:bCs/>
          <w:sz w:val="24"/>
          <w:szCs w:val="24"/>
        </w:rPr>
        <w:t>. REG proteins in IBD</w:t>
      </w:r>
    </w:p>
    <w:p w14:paraId="4E9DD1F3" w14:textId="77777777" w:rsidR="00182280" w:rsidRPr="003F7CBE" w:rsidRDefault="00182280" w:rsidP="00AE1E53">
      <w:pPr>
        <w:snapToGrid w:val="0"/>
        <w:spacing w:after="0" w:line="360" w:lineRule="auto"/>
        <w:rPr>
          <w:rFonts w:ascii="Book Antiqua" w:eastAsiaTheme="majorEastAsia" w:hAnsi="Book Antiqua" w:cs="Arial"/>
          <w:bCs/>
          <w:sz w:val="24"/>
          <w:szCs w:val="24"/>
        </w:rPr>
      </w:pPr>
    </w:p>
    <w:p w14:paraId="729B9FEE" w14:textId="3A4C6138" w:rsidR="00C12C7A" w:rsidRPr="003F7CBE" w:rsidRDefault="00C12C7A"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Cs/>
          <w:sz w:val="24"/>
          <w:szCs w:val="24"/>
        </w:rPr>
        <w:t>Jodi-Ann</w:t>
      </w:r>
      <w:r w:rsidR="00F72BBC" w:rsidRPr="003F7CBE">
        <w:rPr>
          <w:rFonts w:ascii="Book Antiqua" w:eastAsiaTheme="majorEastAsia" w:hAnsi="Book Antiqua" w:cs="Arial"/>
          <w:bCs/>
          <w:sz w:val="24"/>
          <w:szCs w:val="24"/>
        </w:rPr>
        <w:t xml:space="preserve"> Edwards</w:t>
      </w:r>
      <w:r w:rsidRPr="003F7CBE">
        <w:rPr>
          <w:rFonts w:ascii="Book Antiqua" w:eastAsiaTheme="majorEastAsia" w:hAnsi="Book Antiqua" w:cs="Arial"/>
          <w:bCs/>
          <w:sz w:val="24"/>
          <w:szCs w:val="24"/>
        </w:rPr>
        <w:t xml:space="preserve">, </w:t>
      </w:r>
      <w:r w:rsidR="00182280" w:rsidRPr="003F7CBE">
        <w:rPr>
          <w:rFonts w:ascii="Book Antiqua" w:eastAsiaTheme="majorEastAsia" w:hAnsi="Book Antiqua" w:cs="Arial"/>
          <w:bCs/>
          <w:sz w:val="24"/>
          <w:szCs w:val="24"/>
        </w:rPr>
        <w:t>Nicholas Tan, Nadlie Toussaint, Peiqi Ou, Cathy Mueller, Albert Stanek, Vladimir Zinsou, Sean Roudnitsky, Michelle Sagal, Lisa Dresner, Alexander Schwartzman, Chongmin Huan</w:t>
      </w:r>
    </w:p>
    <w:p w14:paraId="7AEE5EEB" w14:textId="77777777" w:rsidR="00182280" w:rsidRPr="003F7CBE" w:rsidRDefault="00182280" w:rsidP="00AE1E53">
      <w:pPr>
        <w:snapToGrid w:val="0"/>
        <w:spacing w:after="0" w:line="360" w:lineRule="auto"/>
        <w:rPr>
          <w:rFonts w:ascii="Book Antiqua" w:eastAsiaTheme="majorEastAsia" w:hAnsi="Book Antiqua" w:cs="Arial"/>
          <w:b/>
          <w:sz w:val="24"/>
          <w:szCs w:val="24"/>
        </w:rPr>
      </w:pPr>
    </w:p>
    <w:p w14:paraId="26D0CEB8" w14:textId="1C3612AD" w:rsidR="00182280" w:rsidRPr="003F7CBE" w:rsidRDefault="00F72BBC"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 xml:space="preserve">Jodi-Ann </w:t>
      </w:r>
      <w:r w:rsidR="00182280" w:rsidRPr="003F7CBE">
        <w:rPr>
          <w:rFonts w:ascii="Book Antiqua" w:eastAsiaTheme="majorEastAsia" w:hAnsi="Book Antiqua" w:cs="Arial"/>
          <w:b/>
          <w:sz w:val="24"/>
          <w:szCs w:val="24"/>
        </w:rPr>
        <w:t>Edwards, Cathy Mueller, Albert Stanek, Sean Roudnitsky, Michelle Sagal, Lisa Dresner, Alexander Schwartzman,</w:t>
      </w:r>
      <w:r w:rsidR="00182280" w:rsidRPr="003F7CBE">
        <w:rPr>
          <w:rFonts w:ascii="Book Antiqua" w:eastAsiaTheme="majorEastAsia" w:hAnsi="Book Antiqua" w:cs="Arial"/>
          <w:bCs/>
          <w:sz w:val="24"/>
          <w:szCs w:val="24"/>
        </w:rPr>
        <w:t xml:space="preserve"> Department of Surgery, State University of New York, Downstate Health Sciences University, Brooklyn, NY 11203, United States</w:t>
      </w:r>
    </w:p>
    <w:p w14:paraId="43A9E164" w14:textId="77777777" w:rsidR="00182280" w:rsidRPr="003F7CBE" w:rsidRDefault="00182280" w:rsidP="00AE1E53">
      <w:pPr>
        <w:snapToGrid w:val="0"/>
        <w:spacing w:after="0" w:line="360" w:lineRule="auto"/>
        <w:rPr>
          <w:rFonts w:ascii="Book Antiqua" w:eastAsiaTheme="majorEastAsia" w:hAnsi="Book Antiqua" w:cs="Arial"/>
          <w:bCs/>
          <w:sz w:val="24"/>
          <w:szCs w:val="24"/>
        </w:rPr>
      </w:pPr>
    </w:p>
    <w:p w14:paraId="338CB16A" w14:textId="67389C62" w:rsidR="00182280" w:rsidRPr="003F7CBE" w:rsidRDefault="00182280"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Nicholas Tan, Nadlie Toussaint, Vladimir Zinsou,</w:t>
      </w:r>
      <w:r w:rsidRPr="003F7CBE">
        <w:rPr>
          <w:rFonts w:ascii="Book Antiqua" w:eastAsiaTheme="majorEastAsia" w:hAnsi="Book Antiqua" w:cs="Arial"/>
          <w:bCs/>
          <w:sz w:val="24"/>
          <w:szCs w:val="24"/>
        </w:rPr>
        <w:t xml:space="preserve"> College of Medicine, State University of New York, Downstate Health Sciences University, Brooklyn, NY 11203, United States</w:t>
      </w:r>
    </w:p>
    <w:p w14:paraId="01D43A64" w14:textId="52AF86BF" w:rsidR="00182280" w:rsidRPr="003F7CBE" w:rsidRDefault="00182280" w:rsidP="00AE1E53">
      <w:pPr>
        <w:snapToGrid w:val="0"/>
        <w:spacing w:after="0" w:line="360" w:lineRule="auto"/>
        <w:rPr>
          <w:rFonts w:ascii="Book Antiqua" w:eastAsiaTheme="majorEastAsia" w:hAnsi="Book Antiqua" w:cs="Arial"/>
          <w:bCs/>
          <w:sz w:val="24"/>
          <w:szCs w:val="24"/>
        </w:rPr>
      </w:pPr>
    </w:p>
    <w:p w14:paraId="7A3BC5D2" w14:textId="77777777" w:rsidR="00854985" w:rsidRPr="003F7CBE" w:rsidRDefault="00182280"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Peiqi Ou,</w:t>
      </w:r>
      <w:r w:rsidRPr="003F7CBE">
        <w:rPr>
          <w:rFonts w:ascii="Book Antiqua" w:eastAsiaTheme="majorEastAsia" w:hAnsi="Book Antiqua" w:cs="Arial"/>
          <w:bCs/>
          <w:sz w:val="24"/>
          <w:szCs w:val="24"/>
        </w:rPr>
        <w:t xml:space="preserve"> </w:t>
      </w:r>
      <w:r w:rsidR="00854985" w:rsidRPr="003F7CBE">
        <w:rPr>
          <w:rFonts w:ascii="Book Antiqua" w:eastAsiaTheme="majorEastAsia" w:hAnsi="Book Antiqua" w:cs="Arial"/>
          <w:bCs/>
          <w:sz w:val="24"/>
          <w:szCs w:val="24"/>
        </w:rPr>
        <w:t xml:space="preserve">MCB program, </w:t>
      </w:r>
      <w:r w:rsidRPr="003F7CBE">
        <w:rPr>
          <w:rFonts w:ascii="Book Antiqua" w:eastAsiaTheme="majorEastAsia" w:hAnsi="Book Antiqua" w:cs="Arial"/>
          <w:bCs/>
          <w:sz w:val="24"/>
          <w:szCs w:val="24"/>
        </w:rPr>
        <w:t>School of Graduate Studies</w:t>
      </w:r>
      <w:r w:rsidR="00854985" w:rsidRPr="003F7CBE">
        <w:rPr>
          <w:rFonts w:ascii="Book Antiqua" w:eastAsiaTheme="majorEastAsia" w:hAnsi="Book Antiqua" w:cs="Arial"/>
          <w:bCs/>
          <w:sz w:val="24"/>
          <w:szCs w:val="24"/>
        </w:rPr>
        <w:t>, State University of New York, Downstate Health Sciences University, Brooklyn, NY 11203, United States</w:t>
      </w:r>
    </w:p>
    <w:p w14:paraId="32D1329E" w14:textId="622111F5" w:rsidR="00182280" w:rsidRPr="003F7CBE" w:rsidRDefault="00182280" w:rsidP="00AE1E53">
      <w:pPr>
        <w:snapToGrid w:val="0"/>
        <w:spacing w:after="0" w:line="360" w:lineRule="auto"/>
        <w:rPr>
          <w:rFonts w:ascii="Book Antiqua" w:eastAsiaTheme="majorEastAsia" w:hAnsi="Book Antiqua" w:cs="Arial"/>
          <w:bCs/>
          <w:sz w:val="24"/>
          <w:szCs w:val="24"/>
        </w:rPr>
      </w:pPr>
    </w:p>
    <w:p w14:paraId="7DDDC472" w14:textId="6816F42B" w:rsidR="00854985" w:rsidRPr="003F7CBE" w:rsidRDefault="00854985"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Chongmin Huan,</w:t>
      </w:r>
      <w:r w:rsidRPr="003F7CBE">
        <w:rPr>
          <w:rFonts w:ascii="Book Antiqua" w:eastAsiaTheme="majorEastAsia" w:hAnsi="Book Antiqua" w:cs="Arial"/>
          <w:bCs/>
          <w:sz w:val="24"/>
          <w:szCs w:val="24"/>
        </w:rPr>
        <w:t xml:space="preserve"> Department of Surgery and Cell Biology, State University of New York, Downstate Health Sciences University, Brooklyn, NY 11203, United States</w:t>
      </w:r>
    </w:p>
    <w:p w14:paraId="735D3C61" w14:textId="52C4F182" w:rsidR="00182280" w:rsidRPr="003F7CBE" w:rsidRDefault="00182280" w:rsidP="00AE1E53">
      <w:pPr>
        <w:snapToGrid w:val="0"/>
        <w:spacing w:after="0" w:line="360" w:lineRule="auto"/>
        <w:rPr>
          <w:rFonts w:ascii="Book Antiqua" w:eastAsiaTheme="majorEastAsia" w:hAnsi="Book Antiqua" w:cs="Arial"/>
          <w:bCs/>
          <w:sz w:val="24"/>
          <w:szCs w:val="24"/>
        </w:rPr>
      </w:pPr>
    </w:p>
    <w:p w14:paraId="6BE98E95" w14:textId="7A4E7BAB" w:rsidR="00F72BBC" w:rsidRPr="003F7CBE" w:rsidRDefault="00AC129A"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Author contributions:</w:t>
      </w:r>
      <w:r w:rsidRPr="003F7CBE">
        <w:rPr>
          <w:rFonts w:ascii="Book Antiqua" w:eastAsiaTheme="majorEastAsia" w:hAnsi="Book Antiqua" w:cs="Arial"/>
          <w:bCs/>
          <w:sz w:val="24"/>
          <w:szCs w:val="24"/>
        </w:rPr>
        <w:t xml:space="preserve"> Edwards J</w:t>
      </w:r>
      <w:r w:rsidR="00B953C4" w:rsidRPr="003F7CBE">
        <w:rPr>
          <w:rFonts w:ascii="Book Antiqua" w:eastAsiaTheme="majorEastAsia" w:hAnsi="Book Antiqua" w:cs="Arial"/>
          <w:bCs/>
          <w:sz w:val="24"/>
          <w:szCs w:val="24"/>
        </w:rPr>
        <w:t>A</w:t>
      </w:r>
      <w:r w:rsidRPr="003F7CBE">
        <w:rPr>
          <w:rFonts w:ascii="Book Antiqua" w:eastAsiaTheme="majorEastAsia" w:hAnsi="Book Antiqua" w:cs="Arial"/>
          <w:bCs/>
          <w:sz w:val="24"/>
          <w:szCs w:val="24"/>
        </w:rPr>
        <w:t xml:space="preserve">, </w:t>
      </w:r>
      <w:r w:rsidR="00F72BBC" w:rsidRPr="003F7CBE">
        <w:rPr>
          <w:rFonts w:ascii="Book Antiqua" w:eastAsiaTheme="majorEastAsia" w:hAnsi="Book Antiqua" w:cs="Arial"/>
          <w:bCs/>
          <w:sz w:val="24"/>
          <w:szCs w:val="24"/>
        </w:rPr>
        <w:t xml:space="preserve">Tan </w:t>
      </w:r>
      <w:r w:rsidRPr="003F7CBE">
        <w:rPr>
          <w:rFonts w:ascii="Book Antiqua" w:eastAsiaTheme="majorEastAsia" w:hAnsi="Book Antiqua" w:cs="Arial"/>
          <w:bCs/>
          <w:sz w:val="24"/>
          <w:szCs w:val="24"/>
        </w:rPr>
        <w:t xml:space="preserve">N, </w:t>
      </w:r>
      <w:r w:rsidR="00F72BBC" w:rsidRPr="003F7CBE">
        <w:rPr>
          <w:rFonts w:ascii="Book Antiqua" w:eastAsiaTheme="majorEastAsia" w:hAnsi="Book Antiqua" w:cs="Arial"/>
          <w:bCs/>
          <w:sz w:val="24"/>
          <w:szCs w:val="24"/>
        </w:rPr>
        <w:t xml:space="preserve">Toussaint </w:t>
      </w:r>
      <w:r w:rsidRPr="003F7CBE">
        <w:rPr>
          <w:rFonts w:ascii="Book Antiqua" w:eastAsiaTheme="majorEastAsia" w:hAnsi="Book Antiqua" w:cs="Arial"/>
          <w:bCs/>
          <w:sz w:val="24"/>
          <w:szCs w:val="24"/>
        </w:rPr>
        <w:t xml:space="preserve">N and Huan C conceptualized, designed and drafted the </w:t>
      </w:r>
      <w:r w:rsidR="00081615" w:rsidRPr="003F7CBE">
        <w:rPr>
          <w:rFonts w:ascii="Book Antiqua" w:eastAsiaTheme="majorEastAsia" w:hAnsi="Book Antiqua" w:cs="Arial"/>
          <w:bCs/>
          <w:sz w:val="24"/>
          <w:szCs w:val="24"/>
        </w:rPr>
        <w:t>manuscript</w:t>
      </w:r>
      <w:r w:rsidRPr="003F7CBE">
        <w:rPr>
          <w:rFonts w:ascii="Book Antiqua" w:eastAsiaTheme="majorEastAsia" w:hAnsi="Book Antiqua" w:cs="Arial"/>
          <w:bCs/>
          <w:sz w:val="24"/>
          <w:szCs w:val="24"/>
        </w:rPr>
        <w:t xml:space="preserve">; </w:t>
      </w:r>
      <w:r w:rsidR="00F72BBC" w:rsidRPr="003F7CBE">
        <w:rPr>
          <w:rFonts w:ascii="Book Antiqua" w:eastAsiaTheme="majorEastAsia" w:hAnsi="Book Antiqua" w:cs="Arial"/>
          <w:bCs/>
          <w:sz w:val="24"/>
          <w:szCs w:val="24"/>
        </w:rPr>
        <w:t>Edwards J</w:t>
      </w:r>
      <w:r w:rsidR="00B953C4" w:rsidRPr="003F7CBE">
        <w:rPr>
          <w:rFonts w:ascii="Book Antiqua" w:eastAsiaTheme="majorEastAsia" w:hAnsi="Book Antiqua" w:cs="Arial"/>
          <w:bCs/>
          <w:sz w:val="24"/>
          <w:szCs w:val="24"/>
        </w:rPr>
        <w:t>A</w:t>
      </w:r>
      <w:r w:rsidR="00F72BBC" w:rsidRPr="003F7CBE">
        <w:rPr>
          <w:rFonts w:ascii="Book Antiqua" w:eastAsiaTheme="majorEastAsia" w:hAnsi="Book Antiqua" w:cs="Arial"/>
          <w:bCs/>
          <w:sz w:val="24"/>
          <w:szCs w:val="24"/>
        </w:rPr>
        <w:t xml:space="preserve">, Tan N, Toussaint N, Ou P, Mueller C, Stanek A, Zinsou V, Roudnitsky S, Sagal M and Huan C reviewed literatures; </w:t>
      </w:r>
      <w:r w:rsidR="00F72BBC" w:rsidRPr="003F7CBE">
        <w:rPr>
          <w:rFonts w:ascii="Book Antiqua" w:eastAsiaTheme="majorEastAsia" w:hAnsi="Book Antiqua" w:cs="Arial"/>
          <w:bCs/>
          <w:sz w:val="24"/>
          <w:szCs w:val="24"/>
        </w:rPr>
        <w:lastRenderedPageBreak/>
        <w:t>Edwards J</w:t>
      </w:r>
      <w:r w:rsidR="00B953C4" w:rsidRPr="003F7CBE">
        <w:rPr>
          <w:rFonts w:ascii="Book Antiqua" w:eastAsiaTheme="majorEastAsia" w:hAnsi="Book Antiqua" w:cs="Arial"/>
          <w:bCs/>
          <w:sz w:val="24"/>
          <w:szCs w:val="24"/>
        </w:rPr>
        <w:t>A</w:t>
      </w:r>
      <w:r w:rsidR="00F72BBC" w:rsidRPr="003F7CBE">
        <w:rPr>
          <w:rFonts w:ascii="Book Antiqua" w:eastAsiaTheme="majorEastAsia" w:hAnsi="Book Antiqua" w:cs="Arial"/>
          <w:bCs/>
          <w:sz w:val="24"/>
          <w:szCs w:val="24"/>
        </w:rPr>
        <w:t xml:space="preserve">, Toussaint N, </w:t>
      </w:r>
      <w:r w:rsidR="00081615" w:rsidRPr="003F7CBE">
        <w:rPr>
          <w:rFonts w:ascii="Book Antiqua" w:eastAsiaTheme="majorEastAsia" w:hAnsi="Book Antiqua" w:cs="Arial"/>
          <w:bCs/>
          <w:sz w:val="24"/>
          <w:szCs w:val="24"/>
        </w:rPr>
        <w:t xml:space="preserve">Ou P, Mueller C, Stanek A, </w:t>
      </w:r>
      <w:r w:rsidR="00F72BBC" w:rsidRPr="003F7CBE">
        <w:rPr>
          <w:rFonts w:ascii="Book Antiqua" w:eastAsiaTheme="majorEastAsia" w:hAnsi="Book Antiqua" w:cs="Arial"/>
          <w:bCs/>
          <w:sz w:val="24"/>
          <w:szCs w:val="24"/>
        </w:rPr>
        <w:t>Dresner</w:t>
      </w:r>
      <w:r w:rsidR="00081615" w:rsidRPr="003F7CBE">
        <w:rPr>
          <w:rFonts w:ascii="Book Antiqua" w:eastAsiaTheme="majorEastAsia" w:hAnsi="Book Antiqua" w:cs="Arial"/>
          <w:bCs/>
          <w:sz w:val="24"/>
          <w:szCs w:val="24"/>
        </w:rPr>
        <w:t xml:space="preserve"> L</w:t>
      </w:r>
      <w:r w:rsidR="00F72BBC" w:rsidRPr="003F7CBE">
        <w:rPr>
          <w:rFonts w:ascii="Book Antiqua" w:eastAsiaTheme="majorEastAsia" w:hAnsi="Book Antiqua" w:cs="Arial"/>
          <w:bCs/>
          <w:sz w:val="24"/>
          <w:szCs w:val="24"/>
        </w:rPr>
        <w:t>, Schwartzman</w:t>
      </w:r>
      <w:r w:rsidR="00081615" w:rsidRPr="003F7CBE">
        <w:rPr>
          <w:rFonts w:ascii="Book Antiqua" w:eastAsiaTheme="majorEastAsia" w:hAnsi="Book Antiqua" w:cs="Arial"/>
          <w:bCs/>
          <w:sz w:val="24"/>
          <w:szCs w:val="24"/>
        </w:rPr>
        <w:t xml:space="preserve"> A and Huan C </w:t>
      </w:r>
      <w:r w:rsidR="006169FF" w:rsidRPr="003F7CBE">
        <w:rPr>
          <w:rFonts w:ascii="Book Antiqua" w:eastAsiaTheme="majorEastAsia" w:hAnsi="Book Antiqua" w:cs="Arial"/>
          <w:bCs/>
          <w:sz w:val="24"/>
          <w:szCs w:val="24"/>
        </w:rPr>
        <w:t xml:space="preserve">discussed and </w:t>
      </w:r>
      <w:r w:rsidR="00081615" w:rsidRPr="003F7CBE">
        <w:rPr>
          <w:rFonts w:ascii="Book Antiqua" w:eastAsiaTheme="majorEastAsia" w:hAnsi="Book Antiqua" w:cs="Arial"/>
          <w:bCs/>
          <w:sz w:val="24"/>
          <w:szCs w:val="24"/>
        </w:rPr>
        <w:t>edited the manuscript</w:t>
      </w:r>
      <w:r w:rsidR="0071235E" w:rsidRPr="003F7CBE">
        <w:rPr>
          <w:rFonts w:ascii="Book Antiqua" w:eastAsiaTheme="majorEastAsia" w:hAnsi="Book Antiqua" w:cs="Arial"/>
          <w:bCs/>
          <w:sz w:val="24"/>
          <w:szCs w:val="24"/>
        </w:rPr>
        <w:t>;</w:t>
      </w:r>
      <w:r w:rsidR="00081615" w:rsidRPr="003F7CBE">
        <w:rPr>
          <w:rFonts w:ascii="Book Antiqua" w:eastAsiaTheme="majorEastAsia" w:hAnsi="Book Antiqua" w:cs="Arial"/>
          <w:bCs/>
          <w:sz w:val="24"/>
          <w:szCs w:val="24"/>
        </w:rPr>
        <w:t xml:space="preserve"> Huan C directed the study. </w:t>
      </w:r>
    </w:p>
    <w:p w14:paraId="1A1BF0A0" w14:textId="3CEADE0D" w:rsidR="00081615" w:rsidRPr="003F7CBE" w:rsidRDefault="00081615" w:rsidP="00AE1E53">
      <w:pPr>
        <w:snapToGrid w:val="0"/>
        <w:spacing w:after="0" w:line="360" w:lineRule="auto"/>
        <w:rPr>
          <w:rFonts w:ascii="Book Antiqua" w:eastAsiaTheme="majorEastAsia" w:hAnsi="Book Antiqua" w:cs="Arial"/>
          <w:bCs/>
          <w:sz w:val="24"/>
          <w:szCs w:val="24"/>
        </w:rPr>
      </w:pPr>
    </w:p>
    <w:p w14:paraId="19556DD8" w14:textId="6708F1E7" w:rsidR="00081615" w:rsidRPr="003F7CBE" w:rsidRDefault="00081615"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Corresponding author:</w:t>
      </w:r>
      <w:r w:rsidRPr="003F7CBE">
        <w:rPr>
          <w:rFonts w:ascii="Book Antiqua" w:eastAsiaTheme="majorEastAsia" w:hAnsi="Book Antiqua" w:cs="Arial"/>
          <w:bCs/>
          <w:sz w:val="24"/>
          <w:szCs w:val="24"/>
        </w:rPr>
        <w:t xml:space="preserve"> </w:t>
      </w:r>
      <w:r w:rsidRPr="003F7CBE">
        <w:rPr>
          <w:rFonts w:ascii="Book Antiqua" w:eastAsiaTheme="majorEastAsia" w:hAnsi="Book Antiqua" w:cs="Arial"/>
          <w:b/>
          <w:sz w:val="24"/>
          <w:szCs w:val="24"/>
        </w:rPr>
        <w:t xml:space="preserve">Chongmin Huan, </w:t>
      </w:r>
      <w:r w:rsidR="001E628C" w:rsidRPr="003F7CBE">
        <w:rPr>
          <w:rFonts w:ascii="Book Antiqua" w:eastAsiaTheme="majorEastAsia" w:hAnsi="Book Antiqua" w:cs="Arial"/>
          <w:b/>
          <w:sz w:val="24"/>
          <w:szCs w:val="24"/>
        </w:rPr>
        <w:t xml:space="preserve">MD, PhD, Assistant Professor, </w:t>
      </w:r>
      <w:r w:rsidRPr="003F7CBE">
        <w:rPr>
          <w:rFonts w:ascii="Book Antiqua" w:eastAsiaTheme="majorEastAsia" w:hAnsi="Book Antiqua" w:cs="Arial"/>
          <w:bCs/>
          <w:sz w:val="24"/>
          <w:szCs w:val="24"/>
        </w:rPr>
        <w:t xml:space="preserve">Department of Surgery and Cell Biology, State University of New York, Downstate Health Sciences University, </w:t>
      </w:r>
      <w:r w:rsidR="001E628C" w:rsidRPr="003F7CBE">
        <w:rPr>
          <w:rFonts w:ascii="Book Antiqua" w:eastAsiaTheme="majorEastAsia" w:hAnsi="Book Antiqua" w:cs="Arial"/>
          <w:bCs/>
          <w:sz w:val="24"/>
          <w:szCs w:val="24"/>
        </w:rPr>
        <w:t>450 Clarkson Ave</w:t>
      </w:r>
      <w:r w:rsidR="001E628C" w:rsidRPr="003F7CBE">
        <w:rPr>
          <w:rFonts w:ascii="Book Antiqua" w:eastAsiaTheme="majorEastAsia" w:hAnsi="Book Antiqua" w:cs="Arial" w:hint="eastAsia"/>
          <w:bCs/>
          <w:sz w:val="24"/>
          <w:szCs w:val="24"/>
          <w:lang w:eastAsia="zh-CN"/>
        </w:rPr>
        <w:t>,</w:t>
      </w:r>
      <w:r w:rsidR="001E628C" w:rsidRPr="003F7CBE">
        <w:rPr>
          <w:rFonts w:ascii="Book Antiqua" w:eastAsiaTheme="majorEastAsia" w:hAnsi="Book Antiqua" w:cs="Arial"/>
          <w:bCs/>
          <w:sz w:val="24"/>
          <w:szCs w:val="24"/>
        </w:rPr>
        <w:t xml:space="preserve"> </w:t>
      </w:r>
      <w:r w:rsidRPr="003F7CBE">
        <w:rPr>
          <w:rFonts w:ascii="Book Antiqua" w:eastAsiaTheme="majorEastAsia" w:hAnsi="Book Antiqua" w:cs="Arial"/>
          <w:bCs/>
          <w:sz w:val="24"/>
          <w:szCs w:val="24"/>
        </w:rPr>
        <w:t xml:space="preserve">Brooklyn, NY 11203, United States. </w:t>
      </w:r>
      <w:r w:rsidR="00E72C9E" w:rsidRPr="003F7CBE">
        <w:rPr>
          <w:rFonts w:ascii="Book Antiqua" w:eastAsiaTheme="majorEastAsia" w:hAnsi="Book Antiqua" w:cs="Arial"/>
          <w:bCs/>
          <w:sz w:val="24"/>
          <w:szCs w:val="24"/>
          <w:u w:val="single"/>
        </w:rPr>
        <w:t>c</w:t>
      </w:r>
      <w:r w:rsidRPr="003F7CBE">
        <w:rPr>
          <w:rFonts w:ascii="Book Antiqua" w:eastAsiaTheme="majorEastAsia" w:hAnsi="Book Antiqua" w:cs="Arial"/>
          <w:bCs/>
          <w:sz w:val="24"/>
          <w:szCs w:val="24"/>
          <w:u w:val="single"/>
        </w:rPr>
        <w:t>hongmin.huan@downstate.edu</w:t>
      </w:r>
      <w:r w:rsidRPr="003F7CBE">
        <w:rPr>
          <w:rFonts w:ascii="Book Antiqua" w:eastAsiaTheme="majorEastAsia" w:hAnsi="Book Antiqua" w:cs="Arial"/>
          <w:bCs/>
          <w:sz w:val="24"/>
          <w:szCs w:val="24"/>
        </w:rPr>
        <w:t xml:space="preserve"> </w:t>
      </w:r>
    </w:p>
    <w:p w14:paraId="275D690C" w14:textId="77777777" w:rsidR="00081615" w:rsidRPr="003F7CBE" w:rsidRDefault="00081615" w:rsidP="00AE1E53">
      <w:pPr>
        <w:snapToGrid w:val="0"/>
        <w:spacing w:after="0" w:line="360" w:lineRule="auto"/>
        <w:rPr>
          <w:rFonts w:ascii="Book Antiqua" w:eastAsiaTheme="majorEastAsia" w:hAnsi="Book Antiqua" w:cs="Arial"/>
          <w:bCs/>
          <w:sz w:val="24"/>
          <w:szCs w:val="24"/>
        </w:rPr>
      </w:pPr>
    </w:p>
    <w:p w14:paraId="2EC56C22" w14:textId="3044DC6E" w:rsidR="00182280" w:rsidRPr="003F7CBE" w:rsidRDefault="00081615" w:rsidP="00AE1E53">
      <w:pPr>
        <w:snapToGrid w:val="0"/>
        <w:spacing w:after="0" w:line="360" w:lineRule="auto"/>
        <w:rPr>
          <w:rFonts w:ascii="Book Antiqua" w:eastAsiaTheme="majorEastAsia" w:hAnsi="Book Antiqua" w:cs="Arial"/>
          <w:bCs/>
          <w:sz w:val="24"/>
          <w:szCs w:val="24"/>
        </w:rPr>
      </w:pPr>
      <w:r w:rsidRPr="003F7CBE">
        <w:rPr>
          <w:rFonts w:ascii="Book Antiqua" w:eastAsiaTheme="majorEastAsia" w:hAnsi="Book Antiqua" w:cs="Arial"/>
          <w:b/>
          <w:sz w:val="24"/>
          <w:szCs w:val="24"/>
        </w:rPr>
        <w:t>Received:</w:t>
      </w:r>
      <w:r w:rsidR="00C52ADF" w:rsidRPr="003F7CBE">
        <w:rPr>
          <w:rFonts w:ascii="Book Antiqua" w:eastAsiaTheme="majorEastAsia" w:hAnsi="Book Antiqua" w:cs="Arial"/>
          <w:b/>
          <w:sz w:val="24"/>
          <w:szCs w:val="24"/>
        </w:rPr>
        <w:t xml:space="preserve"> </w:t>
      </w:r>
      <w:r w:rsidR="00E72C9E" w:rsidRPr="003F7CBE">
        <w:rPr>
          <w:rFonts w:ascii="Book Antiqua" w:eastAsiaTheme="majorEastAsia" w:hAnsi="Book Antiqua" w:cs="Arial"/>
          <w:bCs/>
          <w:sz w:val="24"/>
          <w:szCs w:val="24"/>
        </w:rPr>
        <w:t>January</w:t>
      </w:r>
      <w:r w:rsidR="004142A9" w:rsidRPr="003F7CBE">
        <w:rPr>
          <w:rFonts w:ascii="Book Antiqua" w:eastAsiaTheme="majorEastAsia" w:hAnsi="Book Antiqua" w:cs="Arial"/>
          <w:bCs/>
          <w:sz w:val="24"/>
          <w:szCs w:val="24"/>
        </w:rPr>
        <w:t xml:space="preserve"> </w:t>
      </w:r>
      <w:r w:rsidR="00E72C9E" w:rsidRPr="003F7CBE">
        <w:rPr>
          <w:rFonts w:ascii="Book Antiqua" w:eastAsiaTheme="majorEastAsia" w:hAnsi="Book Antiqua" w:cs="Arial"/>
          <w:bCs/>
          <w:sz w:val="24"/>
          <w:szCs w:val="24"/>
        </w:rPr>
        <w:t>21</w:t>
      </w:r>
      <w:r w:rsidR="004142A9" w:rsidRPr="003F7CBE">
        <w:rPr>
          <w:rFonts w:ascii="Book Antiqua" w:eastAsiaTheme="majorEastAsia" w:hAnsi="Book Antiqua" w:cs="Arial"/>
          <w:bCs/>
          <w:sz w:val="24"/>
          <w:szCs w:val="24"/>
        </w:rPr>
        <w:t>, 2020</w:t>
      </w:r>
    </w:p>
    <w:p w14:paraId="5B02D65E" w14:textId="60320995" w:rsidR="00081615" w:rsidRPr="003F7CBE" w:rsidRDefault="00081615" w:rsidP="00AE1E53">
      <w:pPr>
        <w:snapToGrid w:val="0"/>
        <w:spacing w:after="0" w:line="360" w:lineRule="auto"/>
        <w:rPr>
          <w:rFonts w:ascii="Book Antiqua" w:eastAsiaTheme="majorEastAsia" w:hAnsi="Book Antiqua" w:cs="Arial"/>
          <w:b/>
          <w:sz w:val="24"/>
          <w:szCs w:val="24"/>
        </w:rPr>
      </w:pPr>
      <w:r w:rsidRPr="003F7CBE">
        <w:rPr>
          <w:rFonts w:ascii="Book Antiqua" w:eastAsiaTheme="majorEastAsia" w:hAnsi="Book Antiqua" w:cs="Arial"/>
          <w:b/>
          <w:sz w:val="24"/>
          <w:szCs w:val="24"/>
        </w:rPr>
        <w:t>Revised:</w:t>
      </w:r>
      <w:r w:rsidR="004142A9" w:rsidRPr="003F7CBE">
        <w:rPr>
          <w:rFonts w:ascii="Book Antiqua" w:eastAsiaTheme="majorEastAsia" w:hAnsi="Book Antiqua" w:cs="Arial"/>
          <w:b/>
          <w:sz w:val="24"/>
          <w:szCs w:val="24"/>
        </w:rPr>
        <w:t xml:space="preserve"> </w:t>
      </w:r>
      <w:r w:rsidR="004142A9" w:rsidRPr="003F7CBE">
        <w:rPr>
          <w:rFonts w:ascii="Book Antiqua" w:eastAsiaTheme="majorEastAsia" w:hAnsi="Book Antiqua" w:cs="Arial"/>
          <w:bCs/>
          <w:sz w:val="24"/>
          <w:szCs w:val="24"/>
        </w:rPr>
        <w:t>March 2</w:t>
      </w:r>
      <w:r w:rsidR="00E72C9E" w:rsidRPr="003F7CBE">
        <w:rPr>
          <w:rFonts w:ascii="Book Antiqua" w:eastAsiaTheme="majorEastAsia" w:hAnsi="Book Antiqua" w:cs="Arial"/>
          <w:bCs/>
          <w:sz w:val="24"/>
          <w:szCs w:val="24"/>
        </w:rPr>
        <w:t>6</w:t>
      </w:r>
      <w:r w:rsidR="004142A9" w:rsidRPr="003F7CBE">
        <w:rPr>
          <w:rFonts w:ascii="Book Antiqua" w:eastAsiaTheme="majorEastAsia" w:hAnsi="Book Antiqua" w:cs="Arial"/>
          <w:bCs/>
          <w:sz w:val="24"/>
          <w:szCs w:val="24"/>
        </w:rPr>
        <w:t>, 2020</w:t>
      </w:r>
    </w:p>
    <w:p w14:paraId="5F593896" w14:textId="0DA62876" w:rsidR="00081615" w:rsidRPr="003F7CBE" w:rsidRDefault="00081615" w:rsidP="00AE1E53">
      <w:pPr>
        <w:snapToGrid w:val="0"/>
        <w:spacing w:after="0" w:line="360" w:lineRule="auto"/>
        <w:rPr>
          <w:rFonts w:ascii="Book Antiqua" w:eastAsiaTheme="majorEastAsia" w:hAnsi="Book Antiqua" w:cs="Arial"/>
          <w:b/>
          <w:sz w:val="24"/>
          <w:szCs w:val="24"/>
        </w:rPr>
      </w:pPr>
      <w:r w:rsidRPr="003F7CBE">
        <w:rPr>
          <w:rFonts w:ascii="Book Antiqua" w:eastAsiaTheme="majorEastAsia" w:hAnsi="Book Antiqua" w:cs="Arial"/>
          <w:b/>
          <w:sz w:val="24"/>
          <w:szCs w:val="24"/>
        </w:rPr>
        <w:t xml:space="preserve">Accepted: </w:t>
      </w:r>
      <w:r w:rsidR="00A45672" w:rsidRPr="003F7CBE">
        <w:rPr>
          <w:rFonts w:ascii="Book Antiqua" w:eastAsiaTheme="majorEastAsia" w:hAnsi="Book Antiqua" w:cs="Arial"/>
          <w:bCs/>
          <w:sz w:val="24"/>
          <w:szCs w:val="24"/>
        </w:rPr>
        <w:t>May 13, 2020</w:t>
      </w:r>
    </w:p>
    <w:p w14:paraId="249DDEEF" w14:textId="377C1A45" w:rsidR="00081615" w:rsidRPr="003F7CBE" w:rsidRDefault="00081615" w:rsidP="00AE1E53">
      <w:pPr>
        <w:snapToGrid w:val="0"/>
        <w:spacing w:after="0" w:line="360" w:lineRule="auto"/>
        <w:rPr>
          <w:rFonts w:ascii="Book Antiqua" w:eastAsiaTheme="majorEastAsia" w:hAnsi="Book Antiqua" w:cs="Arial"/>
          <w:b/>
          <w:sz w:val="24"/>
          <w:szCs w:val="24"/>
          <w:lang w:eastAsia="zh-CN"/>
        </w:rPr>
      </w:pPr>
      <w:r w:rsidRPr="003F7CBE">
        <w:rPr>
          <w:rFonts w:ascii="Book Antiqua" w:eastAsiaTheme="majorEastAsia" w:hAnsi="Book Antiqua" w:cs="Arial"/>
          <w:b/>
          <w:sz w:val="24"/>
          <w:szCs w:val="24"/>
        </w:rPr>
        <w:t>Published online:</w:t>
      </w:r>
      <w:r w:rsidR="003F7CBE" w:rsidRPr="003F7CBE">
        <w:rPr>
          <w:rFonts w:ascii="Book Antiqua" w:eastAsiaTheme="majorEastAsia" w:hAnsi="Book Antiqua" w:cs="Arial" w:hint="eastAsia"/>
          <w:b/>
          <w:sz w:val="24"/>
          <w:szCs w:val="24"/>
          <w:lang w:eastAsia="zh-CN"/>
        </w:rPr>
        <w:t xml:space="preserve"> </w:t>
      </w:r>
      <w:r w:rsidR="00654AB6">
        <w:rPr>
          <w:rFonts w:ascii="Book Antiqua" w:eastAsiaTheme="majorEastAsia" w:hAnsi="Book Antiqua" w:cs="Arial" w:hint="eastAsia"/>
          <w:sz w:val="24"/>
          <w:szCs w:val="24"/>
          <w:lang w:eastAsia="zh-CN"/>
        </w:rPr>
        <w:t xml:space="preserve">June </w:t>
      </w:r>
      <w:r w:rsidR="003F7CBE" w:rsidRPr="003F7CBE">
        <w:rPr>
          <w:rFonts w:ascii="Book Antiqua" w:eastAsiaTheme="majorEastAsia" w:hAnsi="Book Antiqua" w:cs="Arial" w:hint="eastAsia"/>
          <w:sz w:val="24"/>
          <w:szCs w:val="24"/>
          <w:lang w:eastAsia="zh-CN"/>
        </w:rPr>
        <w:t xml:space="preserve"> </w:t>
      </w:r>
      <w:r w:rsidR="00654AB6">
        <w:rPr>
          <w:rFonts w:ascii="Book Antiqua" w:eastAsiaTheme="majorEastAsia" w:hAnsi="Book Antiqua" w:cs="Arial" w:hint="eastAsia"/>
          <w:sz w:val="24"/>
          <w:szCs w:val="24"/>
          <w:lang w:eastAsia="zh-CN"/>
        </w:rPr>
        <w:t>7</w:t>
      </w:r>
      <w:r w:rsidR="003F7CBE" w:rsidRPr="003F7CBE">
        <w:rPr>
          <w:rFonts w:ascii="Book Antiqua" w:eastAsiaTheme="majorEastAsia" w:hAnsi="Book Antiqua" w:cs="Arial" w:hint="eastAsia"/>
          <w:sz w:val="24"/>
          <w:szCs w:val="24"/>
          <w:lang w:eastAsia="zh-CN"/>
        </w:rPr>
        <w:t>, 2020</w:t>
      </w:r>
    </w:p>
    <w:p w14:paraId="095AA2CA" w14:textId="77777777" w:rsidR="006A4867" w:rsidRPr="003F7CBE" w:rsidRDefault="006A4867" w:rsidP="00AE1E53">
      <w:pPr>
        <w:snapToGrid w:val="0"/>
        <w:spacing w:after="0" w:line="360" w:lineRule="auto"/>
        <w:rPr>
          <w:rFonts w:ascii="Book Antiqua" w:eastAsiaTheme="majorEastAsia" w:hAnsi="Book Antiqua" w:cs="Arial"/>
          <w:b/>
          <w:sz w:val="24"/>
          <w:szCs w:val="24"/>
        </w:rPr>
      </w:pPr>
      <w:r w:rsidRPr="003F7CBE">
        <w:rPr>
          <w:rFonts w:ascii="Book Antiqua" w:eastAsiaTheme="majorEastAsia" w:hAnsi="Book Antiqua" w:cs="Arial"/>
          <w:b/>
          <w:sz w:val="24"/>
          <w:szCs w:val="24"/>
        </w:rPr>
        <w:br w:type="page"/>
      </w:r>
    </w:p>
    <w:p w14:paraId="3098BB86" w14:textId="33316774" w:rsidR="00067FE4" w:rsidRPr="003F7CBE" w:rsidRDefault="00067FE4" w:rsidP="00AE1E53">
      <w:pPr>
        <w:snapToGrid w:val="0"/>
        <w:spacing w:after="0" w:line="360" w:lineRule="auto"/>
        <w:rPr>
          <w:rStyle w:val="ae"/>
          <w:rFonts w:ascii="Book Antiqua" w:hAnsi="Book Antiqua"/>
          <w:b w:val="0"/>
          <w:sz w:val="24"/>
          <w:szCs w:val="24"/>
        </w:rPr>
      </w:pPr>
      <w:r w:rsidRPr="003F7CBE">
        <w:rPr>
          <w:rFonts w:ascii="Book Antiqua" w:eastAsiaTheme="majorEastAsia" w:hAnsi="Book Antiqua" w:cs="Arial"/>
          <w:b/>
          <w:sz w:val="24"/>
          <w:szCs w:val="24"/>
        </w:rPr>
        <w:lastRenderedPageBreak/>
        <w:t>Abstract</w:t>
      </w:r>
    </w:p>
    <w:p w14:paraId="22427C53" w14:textId="05E9AAC3" w:rsidR="00157507" w:rsidRPr="003F7CBE" w:rsidRDefault="00E41B6F" w:rsidP="00AE1E53">
      <w:pPr>
        <w:pStyle w:val="a5"/>
        <w:snapToGrid w:val="0"/>
        <w:spacing w:after="0" w:line="360" w:lineRule="auto"/>
        <w:jc w:val="both"/>
        <w:rPr>
          <w:rFonts w:ascii="Book Antiqua" w:eastAsiaTheme="minorEastAsia" w:hAnsi="Book Antiqua" w:cstheme="minorBidi"/>
          <w:b/>
          <w:color w:val="000000" w:themeColor="text1"/>
          <w:sz w:val="24"/>
          <w:szCs w:val="24"/>
        </w:rPr>
      </w:pPr>
      <w:r w:rsidRPr="003F7CBE">
        <w:rPr>
          <w:rFonts w:ascii="Book Antiqua" w:hAnsi="Book Antiqua" w:cs="Arial"/>
          <w:color w:val="000000" w:themeColor="text1"/>
          <w:sz w:val="24"/>
          <w:szCs w:val="24"/>
          <w:bdr w:val="none" w:sz="0" w:space="0" w:color="auto" w:frame="1"/>
          <w:shd w:val="clear" w:color="auto" w:fill="FFFFFF"/>
        </w:rPr>
        <w:t xml:space="preserve">Inflammatory </w:t>
      </w:r>
      <w:r w:rsidR="00EA1263" w:rsidRPr="003F7CBE">
        <w:rPr>
          <w:rFonts w:ascii="Book Antiqua" w:hAnsi="Book Antiqua" w:cs="Arial"/>
          <w:color w:val="000000" w:themeColor="text1"/>
          <w:sz w:val="24"/>
          <w:szCs w:val="24"/>
          <w:bdr w:val="none" w:sz="0" w:space="0" w:color="auto" w:frame="1"/>
          <w:shd w:val="clear" w:color="auto" w:fill="FFFFFF"/>
        </w:rPr>
        <w:t>b</w:t>
      </w:r>
      <w:r w:rsidRPr="003F7CBE">
        <w:rPr>
          <w:rFonts w:ascii="Book Antiqua" w:hAnsi="Book Antiqua" w:cs="Arial"/>
          <w:color w:val="000000" w:themeColor="text1"/>
          <w:sz w:val="24"/>
          <w:szCs w:val="24"/>
          <w:bdr w:val="none" w:sz="0" w:space="0" w:color="auto" w:frame="1"/>
          <w:shd w:val="clear" w:color="auto" w:fill="FFFFFF"/>
        </w:rPr>
        <w:t xml:space="preserve">owel </w:t>
      </w:r>
      <w:r w:rsidR="00EA1263" w:rsidRPr="003F7CBE">
        <w:rPr>
          <w:rFonts w:ascii="Book Antiqua" w:hAnsi="Book Antiqua" w:cs="Arial"/>
          <w:color w:val="000000" w:themeColor="text1"/>
          <w:sz w:val="24"/>
          <w:szCs w:val="24"/>
          <w:bdr w:val="none" w:sz="0" w:space="0" w:color="auto" w:frame="1"/>
          <w:shd w:val="clear" w:color="auto" w:fill="FFFFFF"/>
        </w:rPr>
        <w:t>d</w:t>
      </w:r>
      <w:r w:rsidRPr="003F7CBE">
        <w:rPr>
          <w:rFonts w:ascii="Book Antiqua" w:hAnsi="Book Antiqua" w:cs="Arial"/>
          <w:color w:val="000000" w:themeColor="text1"/>
          <w:sz w:val="24"/>
          <w:szCs w:val="24"/>
          <w:bdr w:val="none" w:sz="0" w:space="0" w:color="auto" w:frame="1"/>
          <w:shd w:val="clear" w:color="auto" w:fill="FFFFFF"/>
        </w:rPr>
        <w:t>isease</w:t>
      </w:r>
      <w:r w:rsidR="00570DBF" w:rsidRPr="003F7CBE">
        <w:rPr>
          <w:rFonts w:ascii="Book Antiqua" w:hAnsi="Book Antiqua" w:cs="Arial"/>
          <w:color w:val="000000" w:themeColor="text1"/>
          <w:sz w:val="24"/>
          <w:szCs w:val="24"/>
          <w:bdr w:val="none" w:sz="0" w:space="0" w:color="auto" w:frame="1"/>
          <w:shd w:val="clear" w:color="auto" w:fill="FFFFFF"/>
        </w:rPr>
        <w:t xml:space="preserve"> (IBD</w:t>
      </w:r>
      <w:r w:rsidR="007C7246" w:rsidRPr="003F7CBE">
        <w:rPr>
          <w:rFonts w:ascii="Book Antiqua" w:hAnsi="Book Antiqua" w:cs="Arial"/>
          <w:color w:val="000000" w:themeColor="text1"/>
          <w:sz w:val="24"/>
          <w:szCs w:val="24"/>
          <w:bdr w:val="none" w:sz="0" w:space="0" w:color="auto" w:frame="1"/>
          <w:shd w:val="clear" w:color="auto" w:fill="FFFFFF"/>
        </w:rPr>
        <w:t>) is a</w:t>
      </w:r>
      <w:r w:rsidR="00E70435" w:rsidRPr="003F7CBE">
        <w:rPr>
          <w:rFonts w:ascii="Book Antiqua" w:hAnsi="Book Antiqua" w:cs="Arial"/>
          <w:color w:val="000000" w:themeColor="text1"/>
          <w:sz w:val="24"/>
          <w:szCs w:val="24"/>
          <w:bdr w:val="none" w:sz="0" w:space="0" w:color="auto" w:frame="1"/>
          <w:shd w:val="clear" w:color="auto" w:fill="FFFFFF"/>
        </w:rPr>
        <w:t xml:space="preserve">n </w:t>
      </w:r>
      <w:r w:rsidR="007C7246" w:rsidRPr="003F7CBE">
        <w:rPr>
          <w:rFonts w:ascii="Book Antiqua" w:hAnsi="Book Antiqua" w:cs="Arial"/>
          <w:color w:val="000000" w:themeColor="text1"/>
          <w:sz w:val="24"/>
          <w:szCs w:val="24"/>
          <w:bdr w:val="none" w:sz="0" w:space="0" w:color="auto" w:frame="1"/>
          <w:shd w:val="clear" w:color="auto" w:fill="FFFFFF"/>
        </w:rPr>
        <w:t xml:space="preserve">inflammatory </w:t>
      </w:r>
      <w:r w:rsidR="001F47AA" w:rsidRPr="003F7CBE">
        <w:rPr>
          <w:rFonts w:ascii="Book Antiqua" w:hAnsi="Book Antiqua" w:cs="Arial"/>
          <w:color w:val="000000" w:themeColor="text1"/>
          <w:sz w:val="24"/>
          <w:szCs w:val="24"/>
          <w:bdr w:val="none" w:sz="0" w:space="0" w:color="auto" w:frame="1"/>
          <w:shd w:val="clear" w:color="auto" w:fill="FFFFFF"/>
        </w:rPr>
        <w:t>disorder</w:t>
      </w:r>
      <w:r w:rsidR="00E70435" w:rsidRPr="003F7CBE">
        <w:rPr>
          <w:rFonts w:ascii="Book Antiqua" w:hAnsi="Book Antiqua" w:cs="Arial"/>
          <w:color w:val="000000" w:themeColor="text1"/>
          <w:sz w:val="24"/>
          <w:szCs w:val="24"/>
          <w:bdr w:val="none" w:sz="0" w:space="0" w:color="auto" w:frame="1"/>
          <w:shd w:val="clear" w:color="auto" w:fill="FFFFFF"/>
        </w:rPr>
        <w:t xml:space="preserve"> </w:t>
      </w:r>
      <w:r w:rsidR="00F25C3C" w:rsidRPr="003F7CBE">
        <w:rPr>
          <w:rFonts w:ascii="Book Antiqua" w:hAnsi="Book Antiqua" w:cs="Arial"/>
          <w:color w:val="000000" w:themeColor="text1"/>
          <w:sz w:val="24"/>
          <w:szCs w:val="24"/>
          <w:bdr w:val="none" w:sz="0" w:space="0" w:color="auto" w:frame="1"/>
          <w:shd w:val="clear" w:color="auto" w:fill="FFFFFF"/>
        </w:rPr>
        <w:t>of</w:t>
      </w:r>
      <w:r w:rsidR="00E70435" w:rsidRPr="003F7CBE">
        <w:rPr>
          <w:rFonts w:ascii="Book Antiqua" w:hAnsi="Book Antiqua" w:cs="Arial"/>
          <w:color w:val="000000" w:themeColor="text1"/>
          <w:sz w:val="24"/>
          <w:szCs w:val="24"/>
          <w:bdr w:val="none" w:sz="0" w:space="0" w:color="auto" w:frame="1"/>
          <w:shd w:val="clear" w:color="auto" w:fill="FFFFFF"/>
        </w:rPr>
        <w:t xml:space="preserve"> </w:t>
      </w:r>
      <w:r w:rsidR="00DC4C19" w:rsidRPr="003F7CBE">
        <w:rPr>
          <w:rFonts w:ascii="Book Antiqua" w:hAnsi="Book Antiqua" w:cs="Arial"/>
          <w:color w:val="000000" w:themeColor="text1"/>
          <w:sz w:val="24"/>
          <w:szCs w:val="24"/>
          <w:bdr w:val="none" w:sz="0" w:space="0" w:color="auto" w:frame="1"/>
          <w:shd w:val="clear" w:color="auto" w:fill="FFFFFF"/>
        </w:rPr>
        <w:t xml:space="preserve">the </w:t>
      </w:r>
      <w:r w:rsidR="00E70435" w:rsidRPr="003F7CBE">
        <w:rPr>
          <w:rFonts w:ascii="Book Antiqua" w:hAnsi="Book Antiqua" w:cs="Arial"/>
          <w:color w:val="000000" w:themeColor="text1"/>
          <w:sz w:val="24"/>
          <w:szCs w:val="24"/>
          <w:bdr w:val="none" w:sz="0" w:space="0" w:color="auto" w:frame="1"/>
          <w:shd w:val="clear" w:color="auto" w:fill="FFFFFF"/>
        </w:rPr>
        <w:t>gastrointestinal trac</w:t>
      </w:r>
      <w:r w:rsidR="00127093" w:rsidRPr="003F7CBE">
        <w:rPr>
          <w:rFonts w:ascii="Book Antiqua" w:hAnsi="Book Antiqua" w:cs="Arial"/>
          <w:color w:val="000000" w:themeColor="text1"/>
          <w:sz w:val="24"/>
          <w:szCs w:val="24"/>
          <w:bdr w:val="none" w:sz="0" w:space="0" w:color="auto" w:frame="1"/>
          <w:shd w:val="clear" w:color="auto" w:fill="FFFFFF"/>
        </w:rPr>
        <w:t>t</w:t>
      </w:r>
      <w:r w:rsidR="007C7246" w:rsidRPr="003F7CBE">
        <w:rPr>
          <w:rFonts w:ascii="Book Antiqua" w:hAnsi="Book Antiqua" w:cs="Arial"/>
          <w:color w:val="000000" w:themeColor="text1"/>
          <w:sz w:val="24"/>
          <w:szCs w:val="24"/>
          <w:bdr w:val="none" w:sz="0" w:space="0" w:color="auto" w:frame="1"/>
          <w:shd w:val="clear" w:color="auto" w:fill="FFFFFF"/>
        </w:rPr>
        <w:t xml:space="preserve"> that </w:t>
      </w:r>
      <w:r w:rsidRPr="003F7CBE">
        <w:rPr>
          <w:rFonts w:ascii="Book Antiqua" w:hAnsi="Book Antiqua" w:cs="Arial"/>
          <w:color w:val="000000" w:themeColor="text1"/>
          <w:sz w:val="24"/>
          <w:szCs w:val="24"/>
          <w:bdr w:val="none" w:sz="0" w:space="0" w:color="auto" w:frame="1"/>
          <w:shd w:val="clear" w:color="auto" w:fill="FFFFFF"/>
        </w:rPr>
        <w:t>affects millions of patients</w:t>
      </w:r>
      <w:r w:rsidR="002D626F" w:rsidRPr="003F7CBE">
        <w:rPr>
          <w:rFonts w:ascii="Book Antiqua" w:hAnsi="Book Antiqua" w:cs="Arial"/>
          <w:color w:val="000000" w:themeColor="text1"/>
          <w:sz w:val="24"/>
          <w:szCs w:val="24"/>
          <w:bdr w:val="none" w:sz="0" w:space="0" w:color="auto" w:frame="1"/>
          <w:shd w:val="clear" w:color="auto" w:fill="FFFFFF"/>
        </w:rPr>
        <w:t xml:space="preserve"> </w:t>
      </w:r>
      <w:r w:rsidRPr="003F7CBE">
        <w:rPr>
          <w:rFonts w:ascii="Book Antiqua" w:hAnsi="Book Antiqua" w:cs="Arial"/>
          <w:color w:val="000000" w:themeColor="text1"/>
          <w:sz w:val="24"/>
          <w:szCs w:val="24"/>
          <w:bdr w:val="none" w:sz="0" w:space="0" w:color="auto" w:frame="1"/>
          <w:shd w:val="clear" w:color="auto" w:fill="FFFFFF"/>
        </w:rPr>
        <w:t>world</w:t>
      </w:r>
      <w:r w:rsidR="001F47AA" w:rsidRPr="003F7CBE">
        <w:rPr>
          <w:rFonts w:ascii="Book Antiqua" w:hAnsi="Book Antiqua" w:cs="Arial"/>
          <w:color w:val="000000" w:themeColor="text1"/>
          <w:sz w:val="24"/>
          <w:szCs w:val="24"/>
          <w:bdr w:val="none" w:sz="0" w:space="0" w:color="auto" w:frame="1"/>
          <w:shd w:val="clear" w:color="auto" w:fill="FFFFFF"/>
        </w:rPr>
        <w:t>wide</w:t>
      </w:r>
      <w:r w:rsidR="007C7246" w:rsidRPr="003F7CBE">
        <w:rPr>
          <w:rFonts w:ascii="Book Antiqua" w:hAnsi="Book Antiqua" w:cs="Arial"/>
          <w:color w:val="000000" w:themeColor="text1"/>
          <w:sz w:val="24"/>
          <w:szCs w:val="24"/>
          <w:bdr w:val="none" w:sz="0" w:space="0" w:color="auto" w:frame="1"/>
          <w:shd w:val="clear" w:color="auto" w:fill="FFFFFF"/>
        </w:rPr>
        <w:t>. It</w:t>
      </w:r>
      <w:r w:rsidRPr="003F7CBE">
        <w:rPr>
          <w:rFonts w:ascii="Book Antiqua" w:hAnsi="Book Antiqua" w:cs="Arial"/>
          <w:color w:val="000000" w:themeColor="text1"/>
          <w:sz w:val="24"/>
          <w:szCs w:val="24"/>
          <w:bdr w:val="none" w:sz="0" w:space="0" w:color="auto" w:frame="1"/>
          <w:shd w:val="clear" w:color="auto" w:fill="FFFFFF"/>
        </w:rPr>
        <w:t xml:space="preserve"> has a complex</w:t>
      </w:r>
      <w:r w:rsidR="002D47AB" w:rsidRPr="003F7CBE">
        <w:rPr>
          <w:rFonts w:ascii="Book Antiqua" w:hAnsi="Book Antiqua" w:cs="Arial"/>
          <w:color w:val="000000" w:themeColor="text1"/>
          <w:sz w:val="24"/>
          <w:szCs w:val="24"/>
          <w:bdr w:val="none" w:sz="0" w:space="0" w:color="auto" w:frame="1"/>
          <w:shd w:val="clear" w:color="auto" w:fill="FFFFFF"/>
        </w:rPr>
        <w:t xml:space="preserve"> and</w:t>
      </w:r>
      <w:r w:rsidRPr="003F7CBE">
        <w:rPr>
          <w:rFonts w:ascii="Book Antiqua" w:hAnsi="Book Antiqua" w:cs="Arial"/>
          <w:color w:val="000000" w:themeColor="text1"/>
          <w:sz w:val="24"/>
          <w:szCs w:val="24"/>
          <w:bdr w:val="none" w:sz="0" w:space="0" w:color="auto" w:frame="1"/>
          <w:shd w:val="clear" w:color="auto" w:fill="FFFFFF"/>
        </w:rPr>
        <w:t xml:space="preserve"> multifactorial etiology </w:t>
      </w:r>
      <w:r w:rsidR="002D47AB" w:rsidRPr="003F7CBE">
        <w:rPr>
          <w:rFonts w:ascii="Book Antiqua" w:hAnsi="Book Antiqua" w:cs="Arial"/>
          <w:color w:val="000000" w:themeColor="text1"/>
          <w:sz w:val="24"/>
          <w:szCs w:val="24"/>
          <w:bdr w:val="none" w:sz="0" w:space="0" w:color="auto" w:frame="1"/>
          <w:shd w:val="clear" w:color="auto" w:fill="FFFFFF"/>
        </w:rPr>
        <w:t xml:space="preserve">leading to </w:t>
      </w:r>
      <w:r w:rsidRPr="003F7CBE">
        <w:rPr>
          <w:rFonts w:ascii="Book Antiqua" w:hAnsi="Book Antiqua" w:cs="Arial"/>
          <w:color w:val="000000" w:themeColor="text1"/>
          <w:sz w:val="24"/>
          <w:szCs w:val="24"/>
          <w:bdr w:val="none" w:sz="0" w:space="0" w:color="auto" w:frame="1"/>
          <w:shd w:val="clear" w:color="auto" w:fill="FFFFFF"/>
        </w:rPr>
        <w:t xml:space="preserve">excessive exposure </w:t>
      </w:r>
      <w:r w:rsidR="00577F06" w:rsidRPr="003F7CBE">
        <w:rPr>
          <w:rFonts w:ascii="Book Antiqua" w:hAnsi="Book Antiqua" w:cs="Arial"/>
          <w:color w:val="000000" w:themeColor="text1"/>
          <w:sz w:val="24"/>
          <w:szCs w:val="24"/>
          <w:bdr w:val="none" w:sz="0" w:space="0" w:color="auto" w:frame="1"/>
          <w:shd w:val="clear" w:color="auto" w:fill="FFFFFF"/>
        </w:rPr>
        <w:t xml:space="preserve">of intestinal epithelium </w:t>
      </w:r>
      <w:r w:rsidRPr="003F7CBE">
        <w:rPr>
          <w:rFonts w:ascii="Book Antiqua" w:hAnsi="Book Antiqua" w:cs="Arial"/>
          <w:color w:val="000000" w:themeColor="text1"/>
          <w:sz w:val="24"/>
          <w:szCs w:val="24"/>
          <w:bdr w:val="none" w:sz="0" w:space="0" w:color="auto" w:frame="1"/>
          <w:shd w:val="clear" w:color="auto" w:fill="FFFFFF"/>
        </w:rPr>
        <w:t>to microbial antigens</w:t>
      </w:r>
      <w:r w:rsidR="002D47AB" w:rsidRPr="003F7CBE">
        <w:rPr>
          <w:rFonts w:ascii="Book Antiqua" w:hAnsi="Book Antiqua" w:cs="Arial"/>
          <w:color w:val="000000" w:themeColor="text1"/>
          <w:sz w:val="24"/>
          <w:szCs w:val="24"/>
          <w:bdr w:val="none" w:sz="0" w:space="0" w:color="auto" w:frame="1"/>
          <w:shd w:val="clear" w:color="auto" w:fill="FFFFFF"/>
        </w:rPr>
        <w:t>,</w:t>
      </w:r>
      <w:r w:rsidR="00267C95" w:rsidRPr="003F7CBE">
        <w:rPr>
          <w:rFonts w:ascii="Book Antiqua" w:hAnsi="Book Antiqua" w:cs="Arial"/>
          <w:color w:val="000000" w:themeColor="text1"/>
          <w:sz w:val="24"/>
          <w:szCs w:val="24"/>
          <w:bdr w:val="none" w:sz="0" w:space="0" w:color="auto" w:frame="1"/>
          <w:shd w:val="clear" w:color="auto" w:fill="FFFFFF"/>
        </w:rPr>
        <w:t xml:space="preserve"> </w:t>
      </w:r>
      <w:r w:rsidR="001F47AA" w:rsidRPr="003F7CBE">
        <w:rPr>
          <w:rFonts w:ascii="Book Antiqua" w:hAnsi="Book Antiqua" w:cs="Arial"/>
          <w:color w:val="000000" w:themeColor="text1"/>
          <w:sz w:val="24"/>
          <w:szCs w:val="24"/>
          <w:bdr w:val="none" w:sz="0" w:space="0" w:color="auto" w:frame="1"/>
          <w:shd w:val="clear" w:color="auto" w:fill="FFFFFF"/>
        </w:rPr>
        <w:t>inappropriate activation</w:t>
      </w:r>
      <w:r w:rsidR="00F47989" w:rsidRPr="003F7CBE">
        <w:rPr>
          <w:rFonts w:ascii="Book Antiqua" w:hAnsi="Book Antiqua" w:cs="Arial"/>
          <w:color w:val="000000" w:themeColor="text1"/>
          <w:sz w:val="24"/>
          <w:szCs w:val="24"/>
          <w:bdr w:val="none" w:sz="0" w:space="0" w:color="auto" w:frame="1"/>
          <w:shd w:val="clear" w:color="auto" w:fill="FFFFFF"/>
        </w:rPr>
        <w:t xml:space="preserve"> of</w:t>
      </w:r>
      <w:r w:rsidR="003135C2" w:rsidRPr="003F7CBE">
        <w:rPr>
          <w:rFonts w:ascii="Book Antiqua" w:hAnsi="Book Antiqua" w:cs="Arial"/>
          <w:color w:val="000000" w:themeColor="text1"/>
          <w:sz w:val="24"/>
          <w:szCs w:val="24"/>
          <w:bdr w:val="none" w:sz="0" w:space="0" w:color="auto" w:frame="1"/>
          <w:shd w:val="clear" w:color="auto" w:fill="FFFFFF"/>
        </w:rPr>
        <w:t xml:space="preserve"> the immune system </w:t>
      </w:r>
      <w:r w:rsidRPr="003F7CBE">
        <w:rPr>
          <w:rFonts w:ascii="Book Antiqua" w:hAnsi="Book Antiqua" w:cs="Arial"/>
          <w:color w:val="000000" w:themeColor="text1"/>
          <w:sz w:val="24"/>
          <w:szCs w:val="24"/>
          <w:bdr w:val="none" w:sz="0" w:space="0" w:color="auto" w:frame="1"/>
          <w:shd w:val="clear" w:color="auto" w:fill="FFFFFF"/>
        </w:rPr>
        <w:t xml:space="preserve">and ultimately </w:t>
      </w:r>
      <w:r w:rsidR="001F47AA" w:rsidRPr="003F7CBE">
        <w:rPr>
          <w:rFonts w:ascii="Book Antiqua" w:hAnsi="Book Antiqua" w:cs="Arial"/>
          <w:color w:val="000000" w:themeColor="text1"/>
          <w:sz w:val="24"/>
          <w:szCs w:val="24"/>
          <w:bdr w:val="none" w:sz="0" w:space="0" w:color="auto" w:frame="1"/>
          <w:shd w:val="clear" w:color="auto" w:fill="FFFFFF"/>
        </w:rPr>
        <w:t xml:space="preserve">to </w:t>
      </w:r>
      <w:r w:rsidR="003135C2" w:rsidRPr="003F7CBE">
        <w:rPr>
          <w:rFonts w:ascii="Book Antiqua" w:hAnsi="Book Antiqua" w:cs="Arial"/>
          <w:color w:val="000000" w:themeColor="text1"/>
          <w:sz w:val="24"/>
          <w:szCs w:val="24"/>
          <w:bdr w:val="none" w:sz="0" w:space="0" w:color="auto" w:frame="1"/>
          <w:shd w:val="clear" w:color="auto" w:fill="FFFFFF"/>
        </w:rPr>
        <w:t>the</w:t>
      </w:r>
      <w:r w:rsidR="002D47AB" w:rsidRPr="003F7CBE">
        <w:rPr>
          <w:rFonts w:ascii="Book Antiqua" w:hAnsi="Book Antiqua" w:cs="Arial"/>
          <w:color w:val="000000" w:themeColor="text1"/>
          <w:sz w:val="24"/>
          <w:szCs w:val="24"/>
          <w:bdr w:val="none" w:sz="0" w:space="0" w:color="auto" w:frame="1"/>
          <w:shd w:val="clear" w:color="auto" w:fill="FFFFFF"/>
        </w:rPr>
        <w:t xml:space="preserve"> </w:t>
      </w:r>
      <w:r w:rsidRPr="003F7CBE">
        <w:rPr>
          <w:rFonts w:ascii="Book Antiqua" w:hAnsi="Book Antiqua" w:cs="Arial"/>
          <w:color w:val="000000" w:themeColor="text1"/>
          <w:sz w:val="24"/>
          <w:szCs w:val="24"/>
          <w:bdr w:val="none" w:sz="0" w:space="0" w:color="auto" w:frame="1"/>
          <w:shd w:val="clear" w:color="auto" w:fill="FFFFFF"/>
        </w:rPr>
        <w:t>damage</w:t>
      </w:r>
      <w:r w:rsidR="003135C2" w:rsidRPr="003F7CBE">
        <w:rPr>
          <w:rFonts w:ascii="Book Antiqua" w:hAnsi="Book Antiqua" w:cs="Arial"/>
          <w:color w:val="000000" w:themeColor="text1"/>
          <w:sz w:val="24"/>
          <w:szCs w:val="24"/>
          <w:bdr w:val="none" w:sz="0" w:space="0" w:color="auto" w:frame="1"/>
          <w:shd w:val="clear" w:color="auto" w:fill="FFFFFF"/>
        </w:rPr>
        <w:t xml:space="preserve"> of intestinal tissues</w:t>
      </w:r>
      <w:r w:rsidRPr="003F7CBE">
        <w:rPr>
          <w:rFonts w:ascii="Book Antiqua" w:hAnsi="Book Antiqua" w:cs="Arial"/>
          <w:color w:val="000000" w:themeColor="text1"/>
          <w:sz w:val="24"/>
          <w:szCs w:val="24"/>
          <w:bdr w:val="none" w:sz="0" w:space="0" w:color="auto" w:frame="1"/>
          <w:shd w:val="clear" w:color="auto" w:fill="FFFFFF"/>
        </w:rPr>
        <w:t xml:space="preserve">. </w:t>
      </w:r>
      <w:r w:rsidR="00543623" w:rsidRPr="003F7CBE">
        <w:rPr>
          <w:rFonts w:ascii="Book Antiqua" w:hAnsi="Book Antiqua" w:cs="Arial"/>
          <w:color w:val="000000" w:themeColor="text1"/>
          <w:sz w:val="24"/>
          <w:szCs w:val="24"/>
          <w:bdr w:val="none" w:sz="0" w:space="0" w:color="auto" w:frame="1"/>
          <w:shd w:val="clear" w:color="auto" w:fill="FFFFFF"/>
        </w:rPr>
        <w:t>Although</w:t>
      </w:r>
      <w:r w:rsidR="0017239F" w:rsidRPr="003F7CBE">
        <w:rPr>
          <w:rFonts w:ascii="Book Antiqua" w:hAnsi="Book Antiqua" w:cs="Arial"/>
          <w:color w:val="000000" w:themeColor="text1"/>
          <w:sz w:val="24"/>
          <w:szCs w:val="24"/>
          <w:bdr w:val="none" w:sz="0" w:space="0" w:color="auto" w:frame="1"/>
          <w:shd w:val="clear" w:color="auto" w:fill="FFFFFF"/>
        </w:rPr>
        <w:t xml:space="preserve"> </w:t>
      </w:r>
      <w:r w:rsidR="000F1B31" w:rsidRPr="003F7CBE">
        <w:rPr>
          <w:rFonts w:ascii="Book Antiqua" w:hAnsi="Book Antiqua" w:cs="Arial"/>
          <w:color w:val="000000" w:themeColor="text1"/>
          <w:sz w:val="24"/>
          <w:szCs w:val="24"/>
          <w:bdr w:val="none" w:sz="0" w:space="0" w:color="auto" w:frame="1"/>
          <w:shd w:val="clear" w:color="auto" w:fill="FFFFFF"/>
        </w:rPr>
        <w:t xml:space="preserve">numerous </w:t>
      </w:r>
      <w:r w:rsidRPr="003F7CBE">
        <w:rPr>
          <w:rFonts w:ascii="Book Antiqua" w:hAnsi="Book Antiqua" w:cs="Arial"/>
          <w:color w:val="000000" w:themeColor="text1"/>
          <w:sz w:val="24"/>
          <w:szCs w:val="24"/>
          <w:bdr w:val="none" w:sz="0" w:space="0" w:color="auto" w:frame="1"/>
          <w:shd w:val="clear" w:color="auto" w:fill="FFFFFF"/>
        </w:rPr>
        <w:t>effor</w:t>
      </w:r>
      <w:r w:rsidR="0017239F" w:rsidRPr="003F7CBE">
        <w:rPr>
          <w:rFonts w:ascii="Book Antiqua" w:hAnsi="Book Antiqua" w:cs="Arial"/>
          <w:color w:val="000000" w:themeColor="text1"/>
          <w:sz w:val="24"/>
          <w:szCs w:val="24"/>
          <w:bdr w:val="none" w:sz="0" w:space="0" w:color="auto" w:frame="1"/>
          <w:shd w:val="clear" w:color="auto" w:fill="FFFFFF"/>
        </w:rPr>
        <w:t xml:space="preserve">ts </w:t>
      </w:r>
      <w:r w:rsidR="00543623" w:rsidRPr="003F7CBE">
        <w:rPr>
          <w:rFonts w:ascii="Book Antiqua" w:hAnsi="Book Antiqua" w:cs="Arial"/>
          <w:color w:val="000000" w:themeColor="text1"/>
          <w:sz w:val="24"/>
          <w:szCs w:val="24"/>
          <w:bdr w:val="none" w:sz="0" w:space="0" w:color="auto" w:frame="1"/>
          <w:shd w:val="clear" w:color="auto" w:fill="FFFFFF"/>
        </w:rPr>
        <w:t xml:space="preserve">have been </w:t>
      </w:r>
      <w:r w:rsidR="000F1B31" w:rsidRPr="003F7CBE">
        <w:rPr>
          <w:rFonts w:ascii="Book Antiqua" w:hAnsi="Book Antiqua" w:cs="Arial"/>
          <w:color w:val="000000" w:themeColor="text1"/>
          <w:sz w:val="24"/>
          <w:szCs w:val="24"/>
          <w:bdr w:val="none" w:sz="0" w:space="0" w:color="auto" w:frame="1"/>
          <w:shd w:val="clear" w:color="auto" w:fill="FFFFFF"/>
        </w:rPr>
        <w:t>made</w:t>
      </w:r>
      <w:r w:rsidR="00DC4C19" w:rsidRPr="003F7CBE">
        <w:rPr>
          <w:rFonts w:ascii="Book Antiqua" w:hAnsi="Book Antiqua" w:cs="Arial"/>
          <w:color w:val="000000" w:themeColor="text1"/>
          <w:sz w:val="24"/>
          <w:szCs w:val="24"/>
          <w:bdr w:val="none" w:sz="0" w:space="0" w:color="auto" w:frame="1"/>
          <w:shd w:val="clear" w:color="auto" w:fill="FFFFFF"/>
        </w:rPr>
        <w:t xml:space="preserve"> to improve the disease management</w:t>
      </w:r>
      <w:r w:rsidRPr="003F7CBE">
        <w:rPr>
          <w:rFonts w:ascii="Book Antiqua" w:hAnsi="Book Antiqua" w:cs="Arial"/>
          <w:color w:val="000000" w:themeColor="text1"/>
          <w:sz w:val="24"/>
          <w:szCs w:val="24"/>
          <w:bdr w:val="none" w:sz="0" w:space="0" w:color="auto" w:frame="1"/>
          <w:shd w:val="clear" w:color="auto" w:fill="FFFFFF"/>
        </w:rPr>
        <w:t xml:space="preserve">, </w:t>
      </w:r>
      <w:r w:rsidR="00D4635F" w:rsidRPr="003F7CBE">
        <w:rPr>
          <w:rFonts w:ascii="Book Antiqua" w:hAnsi="Book Antiqua" w:cs="Arial"/>
          <w:color w:val="000000" w:themeColor="text1"/>
          <w:sz w:val="24"/>
          <w:szCs w:val="24"/>
          <w:bdr w:val="none" w:sz="0" w:space="0" w:color="auto" w:frame="1"/>
          <w:shd w:val="clear" w:color="auto" w:fill="FFFFFF"/>
        </w:rPr>
        <w:t xml:space="preserve">IBD remains </w:t>
      </w:r>
      <w:r w:rsidR="001F47AA" w:rsidRPr="003F7CBE">
        <w:rPr>
          <w:rFonts w:ascii="Book Antiqua" w:hAnsi="Book Antiqua" w:cs="Arial"/>
          <w:color w:val="000000" w:themeColor="text1"/>
          <w:sz w:val="24"/>
          <w:szCs w:val="24"/>
          <w:bdr w:val="none" w:sz="0" w:space="0" w:color="auto" w:frame="1"/>
          <w:shd w:val="clear" w:color="auto" w:fill="FFFFFF"/>
        </w:rPr>
        <w:t>persistently recurring and beyond cure</w:t>
      </w:r>
      <w:r w:rsidR="00D4635F" w:rsidRPr="003F7CBE">
        <w:rPr>
          <w:rFonts w:ascii="Book Antiqua" w:hAnsi="Book Antiqua" w:cs="Arial"/>
          <w:color w:val="000000" w:themeColor="text1"/>
          <w:sz w:val="24"/>
          <w:szCs w:val="24"/>
          <w:bdr w:val="none" w:sz="0" w:space="0" w:color="auto" w:frame="1"/>
          <w:shd w:val="clear" w:color="auto" w:fill="FFFFFF"/>
        </w:rPr>
        <w:t>.</w:t>
      </w:r>
      <w:r w:rsidR="002A736B" w:rsidRPr="003F7CBE">
        <w:rPr>
          <w:rFonts w:ascii="Book Antiqua" w:hAnsi="Book Antiqua" w:cs="Arial"/>
          <w:color w:val="000000" w:themeColor="text1"/>
          <w:sz w:val="24"/>
          <w:szCs w:val="24"/>
          <w:bdr w:val="none" w:sz="0" w:space="0" w:color="auto" w:frame="1"/>
          <w:shd w:val="clear" w:color="auto" w:fill="FFFFFF"/>
        </w:rPr>
        <w:t xml:space="preserve"> </w:t>
      </w:r>
      <w:r w:rsidR="001C627E" w:rsidRPr="003F7CBE">
        <w:rPr>
          <w:rFonts w:ascii="Book Antiqua" w:hAnsi="Book Antiqua" w:cs="Arial"/>
          <w:color w:val="000000" w:themeColor="text1"/>
          <w:sz w:val="24"/>
          <w:szCs w:val="24"/>
          <w:bdr w:val="none" w:sz="0" w:space="0" w:color="auto" w:frame="1"/>
          <w:shd w:val="clear" w:color="auto" w:fill="FFFFFF"/>
        </w:rPr>
        <w:t>This is</w:t>
      </w:r>
      <w:r w:rsidR="001F47AA" w:rsidRPr="003F7CBE">
        <w:rPr>
          <w:rFonts w:ascii="Book Antiqua" w:hAnsi="Book Antiqua" w:cs="Arial"/>
          <w:color w:val="000000" w:themeColor="text1"/>
          <w:sz w:val="24"/>
          <w:szCs w:val="24"/>
          <w:bdr w:val="none" w:sz="0" w:space="0" w:color="auto" w:frame="1"/>
          <w:shd w:val="clear" w:color="auto" w:fill="FFFFFF"/>
        </w:rPr>
        <w:t xml:space="preserve"> </w:t>
      </w:r>
      <w:r w:rsidR="00F715E3" w:rsidRPr="003F7CBE">
        <w:rPr>
          <w:rFonts w:ascii="Book Antiqua" w:hAnsi="Book Antiqua" w:cs="Arial"/>
          <w:color w:val="000000" w:themeColor="text1"/>
          <w:sz w:val="24"/>
          <w:szCs w:val="24"/>
          <w:bdr w:val="none" w:sz="0" w:space="0" w:color="auto" w:frame="1"/>
          <w:shd w:val="clear" w:color="auto" w:fill="FFFFFF"/>
        </w:rPr>
        <w:t xml:space="preserve">due </w:t>
      </w:r>
      <w:r w:rsidR="001F47AA" w:rsidRPr="003F7CBE">
        <w:rPr>
          <w:rFonts w:ascii="Book Antiqua" w:hAnsi="Book Antiqua" w:cs="Arial"/>
          <w:color w:val="000000" w:themeColor="text1"/>
          <w:sz w:val="24"/>
          <w:szCs w:val="24"/>
          <w:bdr w:val="none" w:sz="0" w:space="0" w:color="auto" w:frame="1"/>
          <w:shd w:val="clear" w:color="auto" w:fill="FFFFFF"/>
        </w:rPr>
        <w:t xml:space="preserve">largely </w:t>
      </w:r>
      <w:r w:rsidR="00F715E3" w:rsidRPr="003F7CBE">
        <w:rPr>
          <w:rFonts w:ascii="Book Antiqua" w:hAnsi="Book Antiqua" w:cs="Arial"/>
          <w:color w:val="000000" w:themeColor="text1"/>
          <w:sz w:val="24"/>
          <w:szCs w:val="24"/>
          <w:bdr w:val="none" w:sz="0" w:space="0" w:color="auto" w:frame="1"/>
          <w:shd w:val="clear" w:color="auto" w:fill="FFFFFF"/>
        </w:rPr>
        <w:t xml:space="preserve">to </w:t>
      </w:r>
      <w:r w:rsidR="001C627E" w:rsidRPr="003F7CBE">
        <w:rPr>
          <w:rFonts w:ascii="Book Antiqua" w:hAnsi="Book Antiqua" w:cs="Arial"/>
          <w:color w:val="000000" w:themeColor="text1"/>
          <w:sz w:val="24"/>
          <w:szCs w:val="24"/>
          <w:bdr w:val="none" w:sz="0" w:space="0" w:color="auto" w:frame="1"/>
          <w:shd w:val="clear" w:color="auto" w:fill="FFFFFF"/>
        </w:rPr>
        <w:t>the</w:t>
      </w:r>
      <w:r w:rsidR="00F715E3" w:rsidRPr="003F7CBE">
        <w:rPr>
          <w:rFonts w:ascii="Book Antiqua" w:hAnsi="Book Antiqua" w:cs="Arial"/>
          <w:color w:val="000000" w:themeColor="text1"/>
          <w:sz w:val="24"/>
          <w:szCs w:val="24"/>
          <w:bdr w:val="none" w:sz="0" w:space="0" w:color="auto" w:frame="1"/>
          <w:shd w:val="clear" w:color="auto" w:fill="FFFFFF"/>
        </w:rPr>
        <w:t xml:space="preserve"> gap</w:t>
      </w:r>
      <w:r w:rsidR="001F47AA" w:rsidRPr="003F7CBE">
        <w:rPr>
          <w:rFonts w:ascii="Book Antiqua" w:hAnsi="Book Antiqua" w:cs="Arial"/>
          <w:color w:val="000000" w:themeColor="text1"/>
          <w:sz w:val="24"/>
          <w:szCs w:val="24"/>
          <w:bdr w:val="none" w:sz="0" w:space="0" w:color="auto" w:frame="1"/>
          <w:shd w:val="clear" w:color="auto" w:fill="FFFFFF"/>
        </w:rPr>
        <w:t>s</w:t>
      </w:r>
      <w:r w:rsidR="00F715E3" w:rsidRPr="003F7CBE">
        <w:rPr>
          <w:rFonts w:ascii="Book Antiqua" w:hAnsi="Book Antiqua" w:cs="Arial"/>
          <w:color w:val="000000" w:themeColor="text1"/>
          <w:sz w:val="24"/>
          <w:szCs w:val="24"/>
          <w:bdr w:val="none" w:sz="0" w:space="0" w:color="auto" w:frame="1"/>
          <w:shd w:val="clear" w:color="auto" w:fill="FFFFFF"/>
        </w:rPr>
        <w:t xml:space="preserve"> in </w:t>
      </w:r>
      <w:r w:rsidR="001F47AA" w:rsidRPr="003F7CBE">
        <w:rPr>
          <w:rFonts w:ascii="Book Antiqua" w:hAnsi="Book Antiqua" w:cs="Arial"/>
          <w:color w:val="000000" w:themeColor="text1"/>
          <w:sz w:val="24"/>
          <w:szCs w:val="24"/>
          <w:bdr w:val="none" w:sz="0" w:space="0" w:color="auto" w:frame="1"/>
          <w:shd w:val="clear" w:color="auto" w:fill="FFFFFF"/>
        </w:rPr>
        <w:t>our</w:t>
      </w:r>
      <w:r w:rsidR="00F715E3" w:rsidRPr="003F7CBE">
        <w:rPr>
          <w:rFonts w:ascii="Book Antiqua" w:hAnsi="Book Antiqua" w:cs="Arial"/>
          <w:color w:val="000000" w:themeColor="text1"/>
          <w:sz w:val="24"/>
          <w:szCs w:val="24"/>
          <w:bdr w:val="none" w:sz="0" w:space="0" w:color="auto" w:frame="1"/>
          <w:shd w:val="clear" w:color="auto" w:fill="FFFFFF"/>
        </w:rPr>
        <w:t xml:space="preserve"> </w:t>
      </w:r>
      <w:r w:rsidR="001F47AA" w:rsidRPr="003F7CBE">
        <w:rPr>
          <w:rFonts w:ascii="Book Antiqua" w:hAnsi="Book Antiqua" w:cs="Arial"/>
          <w:color w:val="000000" w:themeColor="text1"/>
          <w:sz w:val="24"/>
          <w:szCs w:val="24"/>
          <w:bdr w:val="none" w:sz="0" w:space="0" w:color="auto" w:frame="1"/>
          <w:shd w:val="clear" w:color="auto" w:fill="FFFFFF"/>
        </w:rPr>
        <w:t xml:space="preserve">understanding of the </w:t>
      </w:r>
      <w:r w:rsidR="00F715E3" w:rsidRPr="003F7CBE">
        <w:rPr>
          <w:rFonts w:ascii="Book Antiqua" w:hAnsi="Book Antiqua" w:cs="Arial"/>
          <w:color w:val="000000" w:themeColor="text1"/>
          <w:sz w:val="24"/>
          <w:szCs w:val="24"/>
          <w:bdr w:val="none" w:sz="0" w:space="0" w:color="auto" w:frame="1"/>
          <w:shd w:val="clear" w:color="auto" w:fill="FFFFFF"/>
        </w:rPr>
        <w:t>pathogenesis of IBD</w:t>
      </w:r>
      <w:r w:rsidR="001C627E" w:rsidRPr="003F7CBE">
        <w:rPr>
          <w:rFonts w:ascii="Book Antiqua" w:hAnsi="Book Antiqua" w:cs="Arial"/>
          <w:color w:val="000000" w:themeColor="text1"/>
          <w:sz w:val="24"/>
          <w:szCs w:val="24"/>
          <w:bdr w:val="none" w:sz="0" w:space="0" w:color="auto" w:frame="1"/>
          <w:shd w:val="clear" w:color="auto" w:fill="FFFFFF"/>
        </w:rPr>
        <w:t xml:space="preserve"> that</w:t>
      </w:r>
      <w:r w:rsidR="00F715E3" w:rsidRPr="003F7CBE">
        <w:rPr>
          <w:rFonts w:ascii="Book Antiqua" w:hAnsi="Book Antiqua" w:cs="Arial"/>
          <w:color w:val="000000" w:themeColor="text1"/>
          <w:sz w:val="24"/>
          <w:szCs w:val="24"/>
          <w:bdr w:val="none" w:sz="0" w:space="0" w:color="auto" w:frame="1"/>
          <w:shd w:val="clear" w:color="auto" w:fill="FFFFFF"/>
        </w:rPr>
        <w:t xml:space="preserve"> </w:t>
      </w:r>
      <w:r w:rsidR="001C627E" w:rsidRPr="003F7CBE">
        <w:rPr>
          <w:rFonts w:ascii="Book Antiqua" w:hAnsi="Book Antiqua" w:cs="Arial"/>
          <w:color w:val="000000" w:themeColor="text1"/>
          <w:sz w:val="24"/>
          <w:szCs w:val="24"/>
          <w:bdr w:val="none" w:sz="0" w:space="0" w:color="auto" w:frame="1"/>
          <w:shd w:val="clear" w:color="auto" w:fill="FFFFFF"/>
        </w:rPr>
        <w:t>hamper t</w:t>
      </w:r>
      <w:r w:rsidR="002A736B" w:rsidRPr="003F7CBE">
        <w:rPr>
          <w:rFonts w:ascii="Book Antiqua" w:hAnsi="Book Antiqua" w:cs="Arial"/>
          <w:color w:val="000000" w:themeColor="text1"/>
          <w:sz w:val="24"/>
          <w:szCs w:val="24"/>
          <w:bdr w:val="none" w:sz="0" w:space="0" w:color="auto" w:frame="1"/>
          <w:shd w:val="clear" w:color="auto" w:fill="FFFFFF"/>
        </w:rPr>
        <w:t xml:space="preserve">he development of timely </w:t>
      </w:r>
      <w:r w:rsidR="00C07976" w:rsidRPr="003F7CBE">
        <w:rPr>
          <w:rFonts w:ascii="Book Antiqua" w:hAnsi="Book Antiqua" w:cs="Arial"/>
          <w:color w:val="000000" w:themeColor="text1"/>
          <w:sz w:val="24"/>
          <w:szCs w:val="24"/>
          <w:bdr w:val="none" w:sz="0" w:space="0" w:color="auto" w:frame="1"/>
          <w:shd w:val="clear" w:color="auto" w:fill="FFFFFF"/>
        </w:rPr>
        <w:t xml:space="preserve">diagnoses </w:t>
      </w:r>
      <w:r w:rsidR="002A736B" w:rsidRPr="003F7CBE">
        <w:rPr>
          <w:rFonts w:ascii="Book Antiqua" w:hAnsi="Book Antiqua" w:cs="Arial"/>
          <w:color w:val="000000" w:themeColor="text1"/>
          <w:sz w:val="24"/>
          <w:szCs w:val="24"/>
          <w:bdr w:val="none" w:sz="0" w:space="0" w:color="auto" w:frame="1"/>
          <w:shd w:val="clear" w:color="auto" w:fill="FFFFFF"/>
        </w:rPr>
        <w:t>and effective treatment</w:t>
      </w:r>
      <w:r w:rsidRPr="003F7CBE">
        <w:rPr>
          <w:rFonts w:ascii="Book Antiqua" w:hAnsi="Book Antiqua" w:cs="Arial"/>
          <w:color w:val="000000" w:themeColor="text1"/>
          <w:sz w:val="24"/>
          <w:szCs w:val="24"/>
          <w:bdr w:val="none" w:sz="0" w:space="0" w:color="auto" w:frame="1"/>
          <w:shd w:val="clear" w:color="auto" w:fill="FFFFFF"/>
        </w:rPr>
        <w:t>.</w:t>
      </w:r>
      <w:r w:rsidR="002A736B" w:rsidRPr="003F7CBE">
        <w:rPr>
          <w:rFonts w:ascii="Book Antiqua" w:hAnsi="Book Antiqua" w:cs="Arial"/>
          <w:color w:val="000000" w:themeColor="text1"/>
          <w:sz w:val="24"/>
          <w:szCs w:val="24"/>
          <w:bdr w:val="none" w:sz="0" w:space="0" w:color="auto" w:frame="1"/>
          <w:shd w:val="clear" w:color="auto" w:fill="FFFFFF"/>
        </w:rPr>
        <w:t xml:space="preserve"> However</w:t>
      </w:r>
      <w:r w:rsidR="004B3835" w:rsidRPr="003F7CBE">
        <w:rPr>
          <w:rFonts w:ascii="Book Antiqua" w:hAnsi="Book Antiqua" w:cs="Arial"/>
          <w:color w:val="000000" w:themeColor="text1"/>
          <w:sz w:val="24"/>
          <w:szCs w:val="24"/>
          <w:bdr w:val="none" w:sz="0" w:space="0" w:color="auto" w:frame="1"/>
          <w:shd w:val="clear" w:color="auto" w:fill="FFFFFF"/>
        </w:rPr>
        <w:t xml:space="preserve">, </w:t>
      </w:r>
      <w:r w:rsidR="000D5839" w:rsidRPr="003F7CBE">
        <w:rPr>
          <w:rFonts w:ascii="Book Antiqua" w:hAnsi="Book Antiqua" w:cs="Arial"/>
          <w:color w:val="000000" w:themeColor="text1"/>
          <w:sz w:val="24"/>
          <w:szCs w:val="24"/>
          <w:bdr w:val="none" w:sz="0" w:space="0" w:color="auto" w:frame="1"/>
          <w:shd w:val="clear" w:color="auto" w:fill="FFFFFF"/>
        </w:rPr>
        <w:t>some</w:t>
      </w:r>
      <w:r w:rsidR="002A736B" w:rsidRPr="003F7CBE">
        <w:rPr>
          <w:rFonts w:ascii="Book Antiqua" w:hAnsi="Book Antiqua" w:cs="Arial"/>
          <w:color w:val="000000" w:themeColor="text1"/>
          <w:sz w:val="24"/>
          <w:szCs w:val="24"/>
          <w:bdr w:val="none" w:sz="0" w:space="0" w:color="auto" w:frame="1"/>
          <w:shd w:val="clear" w:color="auto" w:fill="FFFFFF"/>
        </w:rPr>
        <w:t xml:space="preserve"> </w:t>
      </w:r>
      <w:r w:rsidR="005347A6" w:rsidRPr="003F7CBE">
        <w:rPr>
          <w:rFonts w:ascii="Book Antiqua" w:hAnsi="Book Antiqua" w:cs="Arial"/>
          <w:color w:val="000000" w:themeColor="text1"/>
          <w:sz w:val="24"/>
          <w:szCs w:val="24"/>
          <w:bdr w:val="none" w:sz="0" w:space="0" w:color="auto" w:frame="1"/>
          <w:shd w:val="clear" w:color="auto" w:fill="FFFFFF"/>
        </w:rPr>
        <w:t xml:space="preserve">recent </w:t>
      </w:r>
      <w:r w:rsidR="007A5437" w:rsidRPr="003F7CBE">
        <w:rPr>
          <w:rFonts w:ascii="Book Antiqua" w:hAnsi="Book Antiqua" w:cs="Arial"/>
          <w:color w:val="000000" w:themeColor="text1"/>
          <w:sz w:val="24"/>
          <w:szCs w:val="24"/>
          <w:bdr w:val="none" w:sz="0" w:space="0" w:color="auto" w:frame="1"/>
          <w:shd w:val="clear" w:color="auto" w:fill="FFFFFF"/>
        </w:rPr>
        <w:t>discover</w:t>
      </w:r>
      <w:r w:rsidR="000D5839" w:rsidRPr="003F7CBE">
        <w:rPr>
          <w:rFonts w:ascii="Book Antiqua" w:hAnsi="Book Antiqua" w:cs="Arial"/>
          <w:color w:val="000000" w:themeColor="text1"/>
          <w:sz w:val="24"/>
          <w:szCs w:val="24"/>
          <w:bdr w:val="none" w:sz="0" w:space="0" w:color="auto" w:frame="1"/>
          <w:shd w:val="clear" w:color="auto" w:fill="FFFFFF"/>
        </w:rPr>
        <w:t>ies</w:t>
      </w:r>
      <w:r w:rsidR="00C07976" w:rsidRPr="003F7CBE">
        <w:rPr>
          <w:rFonts w:ascii="Book Antiqua" w:hAnsi="Book Antiqua" w:cs="Arial"/>
          <w:color w:val="000000" w:themeColor="text1"/>
          <w:sz w:val="24"/>
          <w:szCs w:val="24"/>
          <w:bdr w:val="none" w:sz="0" w:space="0" w:color="auto" w:frame="1"/>
          <w:shd w:val="clear" w:color="auto" w:fill="FFFFFF"/>
        </w:rPr>
        <w:t>,</w:t>
      </w:r>
      <w:r w:rsidR="000D5839" w:rsidRPr="003F7CBE">
        <w:rPr>
          <w:rFonts w:ascii="Book Antiqua" w:hAnsi="Book Antiqua" w:cs="Arial"/>
          <w:color w:val="000000" w:themeColor="text1"/>
          <w:sz w:val="24"/>
          <w:szCs w:val="24"/>
          <w:bdr w:val="none" w:sz="0" w:space="0" w:color="auto" w:frame="1"/>
          <w:shd w:val="clear" w:color="auto" w:fill="FFFFFF"/>
        </w:rPr>
        <w:t xml:space="preserve"> including</w:t>
      </w:r>
      <w:r w:rsidR="007A5437" w:rsidRPr="003F7CBE">
        <w:rPr>
          <w:rFonts w:ascii="Book Antiqua" w:hAnsi="Book Antiqua" w:cs="Arial"/>
          <w:color w:val="000000" w:themeColor="text1"/>
          <w:sz w:val="24"/>
          <w:szCs w:val="24"/>
          <w:bdr w:val="none" w:sz="0" w:space="0" w:color="auto" w:frame="1"/>
          <w:shd w:val="clear" w:color="auto" w:fill="FFFFFF"/>
        </w:rPr>
        <w:t xml:space="preserve"> the </w:t>
      </w:r>
      <w:r w:rsidR="000D5839" w:rsidRPr="003F7CBE">
        <w:rPr>
          <w:rFonts w:ascii="Book Antiqua" w:hAnsi="Book Antiqua" w:cs="Arial"/>
          <w:color w:val="000000" w:themeColor="text1"/>
          <w:sz w:val="24"/>
          <w:szCs w:val="24"/>
          <w:bdr w:val="none" w:sz="0" w:space="0" w:color="auto" w:frame="1"/>
          <w:shd w:val="clear" w:color="auto" w:fill="FFFFFF"/>
        </w:rPr>
        <w:t>beneficial effects</w:t>
      </w:r>
      <w:r w:rsidR="007A5437" w:rsidRPr="003F7CBE">
        <w:rPr>
          <w:rFonts w:ascii="Book Antiqua" w:hAnsi="Book Antiqua" w:cs="Arial"/>
          <w:color w:val="000000" w:themeColor="text1"/>
          <w:sz w:val="24"/>
          <w:szCs w:val="24"/>
          <w:bdr w:val="none" w:sz="0" w:space="0" w:color="auto" w:frame="1"/>
          <w:shd w:val="clear" w:color="auto" w:fill="FFFFFF"/>
        </w:rPr>
        <w:t xml:space="preserve"> of </w:t>
      </w:r>
      <w:r w:rsidR="00333EF9" w:rsidRPr="003F7CBE">
        <w:rPr>
          <w:rFonts w:ascii="Book Antiqua" w:hAnsi="Book Antiqua" w:cs="Arial"/>
          <w:color w:val="000000" w:themeColor="text1"/>
          <w:sz w:val="24"/>
          <w:szCs w:val="24"/>
          <w:bdr w:val="none" w:sz="0" w:space="0" w:color="auto" w:frame="1"/>
          <w:shd w:val="clear" w:color="auto" w:fill="FFFFFF"/>
        </w:rPr>
        <w:t>interleukin-22 (</w:t>
      </w:r>
      <w:r w:rsidR="000E47B5" w:rsidRPr="003F7CBE">
        <w:rPr>
          <w:rFonts w:ascii="Book Antiqua" w:hAnsi="Book Antiqua" w:cs="Arial"/>
          <w:color w:val="000000" w:themeColor="text1"/>
          <w:sz w:val="24"/>
          <w:szCs w:val="24"/>
          <w:bdr w:val="none" w:sz="0" w:space="0" w:color="auto" w:frame="1"/>
          <w:shd w:val="clear" w:color="auto" w:fill="FFFFFF"/>
        </w:rPr>
        <w:t>IL-22</w:t>
      </w:r>
      <w:r w:rsidR="00333EF9" w:rsidRPr="003F7CBE">
        <w:rPr>
          <w:rFonts w:ascii="Book Antiqua" w:hAnsi="Book Antiqua" w:cs="Arial"/>
          <w:color w:val="000000" w:themeColor="text1"/>
          <w:sz w:val="24"/>
          <w:szCs w:val="24"/>
          <w:bdr w:val="none" w:sz="0" w:space="0" w:color="auto" w:frame="1"/>
          <w:shd w:val="clear" w:color="auto" w:fill="FFFFFF"/>
        </w:rPr>
        <w:t>)</w:t>
      </w:r>
      <w:r w:rsidR="007A5437" w:rsidRPr="003F7CBE">
        <w:rPr>
          <w:rFonts w:ascii="Book Antiqua" w:hAnsi="Book Antiqua" w:cs="Arial"/>
          <w:color w:val="000000" w:themeColor="text1"/>
          <w:sz w:val="24"/>
          <w:szCs w:val="24"/>
          <w:bdr w:val="none" w:sz="0" w:space="0" w:color="auto" w:frame="1"/>
          <w:shd w:val="clear" w:color="auto" w:fill="FFFFFF"/>
        </w:rPr>
        <w:t xml:space="preserve"> </w:t>
      </w:r>
      <w:r w:rsidR="000D5839" w:rsidRPr="003F7CBE">
        <w:rPr>
          <w:rFonts w:ascii="Book Antiqua" w:hAnsi="Book Antiqua" w:cs="Arial"/>
          <w:color w:val="000000" w:themeColor="text1"/>
          <w:sz w:val="24"/>
          <w:szCs w:val="24"/>
          <w:bdr w:val="none" w:sz="0" w:space="0" w:color="auto" w:frame="1"/>
          <w:shd w:val="clear" w:color="auto" w:fill="FFFFFF"/>
        </w:rPr>
        <w:t>on the inflamed intestine</w:t>
      </w:r>
      <w:r w:rsidR="00C07976" w:rsidRPr="003F7CBE">
        <w:rPr>
          <w:rFonts w:ascii="Book Antiqua" w:hAnsi="Book Antiqua" w:cs="Arial"/>
          <w:color w:val="000000" w:themeColor="text1"/>
          <w:sz w:val="24"/>
          <w:szCs w:val="24"/>
          <w:bdr w:val="none" w:sz="0" w:space="0" w:color="auto" w:frame="1"/>
          <w:shd w:val="clear" w:color="auto" w:fill="FFFFFF"/>
        </w:rPr>
        <w:t>,</w:t>
      </w:r>
      <w:r w:rsidR="000D5839" w:rsidRPr="003F7CBE">
        <w:rPr>
          <w:rFonts w:ascii="Book Antiqua" w:hAnsi="Book Antiqua" w:cs="Arial"/>
          <w:color w:val="000000" w:themeColor="text1"/>
          <w:sz w:val="24"/>
          <w:szCs w:val="24"/>
          <w:bdr w:val="none" w:sz="0" w:space="0" w:color="auto" w:frame="1"/>
          <w:shd w:val="clear" w:color="auto" w:fill="FFFFFF"/>
        </w:rPr>
        <w:t xml:space="preserve"> </w:t>
      </w:r>
      <w:r w:rsidR="001C627E" w:rsidRPr="003F7CBE">
        <w:rPr>
          <w:rFonts w:ascii="Book Antiqua" w:hAnsi="Book Antiqua" w:cs="Arial"/>
          <w:color w:val="000000" w:themeColor="text1"/>
          <w:sz w:val="24"/>
          <w:szCs w:val="24"/>
          <w:bdr w:val="none" w:sz="0" w:space="0" w:color="auto" w:frame="1"/>
          <w:shd w:val="clear" w:color="auto" w:fill="FFFFFF"/>
        </w:rPr>
        <w:t xml:space="preserve">have </w:t>
      </w:r>
      <w:r w:rsidR="000D5839" w:rsidRPr="003F7CBE">
        <w:rPr>
          <w:rFonts w:ascii="Book Antiqua" w:hAnsi="Book Antiqua" w:cs="Arial"/>
          <w:color w:val="000000" w:themeColor="text1"/>
          <w:sz w:val="24"/>
          <w:szCs w:val="24"/>
          <w:bdr w:val="none" w:sz="0" w:space="0" w:color="auto" w:frame="1"/>
          <w:shd w:val="clear" w:color="auto" w:fill="FFFFFF"/>
        </w:rPr>
        <w:t xml:space="preserve">shed light on a self-protective mechanism in IBD. </w:t>
      </w:r>
      <w:r w:rsidR="007A5437" w:rsidRPr="003F7CBE">
        <w:rPr>
          <w:rFonts w:ascii="Book Antiqua" w:hAnsi="Book Antiqua" w:cs="Arial"/>
          <w:color w:val="000000" w:themeColor="text1"/>
          <w:sz w:val="24"/>
          <w:szCs w:val="24"/>
          <w:bdr w:val="none" w:sz="0" w:space="0" w:color="auto" w:frame="1"/>
          <w:shd w:val="clear" w:color="auto" w:fill="FFFFFF"/>
        </w:rPr>
        <w:t>R</w:t>
      </w:r>
      <w:r w:rsidR="007A5437" w:rsidRPr="003F7CBE">
        <w:rPr>
          <w:rFonts w:ascii="Book Antiqua" w:eastAsia="Calibri" w:hAnsi="Book Antiqua" w:cs="Arial"/>
          <w:color w:val="000000" w:themeColor="text1"/>
          <w:sz w:val="24"/>
          <w:szCs w:val="24"/>
        </w:rPr>
        <w:t xml:space="preserve">egenerating </w:t>
      </w:r>
      <w:r w:rsidR="005444D5" w:rsidRPr="003F7CBE">
        <w:rPr>
          <w:rFonts w:ascii="Book Antiqua" w:eastAsia="Calibri" w:hAnsi="Book Antiqua" w:cs="Arial"/>
          <w:color w:val="000000" w:themeColor="text1"/>
          <w:sz w:val="24"/>
          <w:szCs w:val="24"/>
        </w:rPr>
        <w:t xml:space="preserve">islet-derived </w:t>
      </w:r>
      <w:r w:rsidR="007A5437" w:rsidRPr="003F7CBE">
        <w:rPr>
          <w:rFonts w:ascii="Book Antiqua" w:eastAsia="Calibri" w:hAnsi="Book Antiqua" w:cs="Arial"/>
          <w:color w:val="000000" w:themeColor="text1"/>
          <w:sz w:val="24"/>
          <w:szCs w:val="24"/>
        </w:rPr>
        <w:t>(REG</w:t>
      </w:r>
      <w:r w:rsidR="004060E6" w:rsidRPr="003F7CBE">
        <w:rPr>
          <w:rFonts w:ascii="Book Antiqua" w:eastAsia="Calibri" w:hAnsi="Book Antiqua" w:cs="Arial"/>
          <w:color w:val="000000" w:themeColor="text1"/>
          <w:sz w:val="24"/>
          <w:szCs w:val="24"/>
        </w:rPr>
        <w:t>/Reg</w:t>
      </w:r>
      <w:r w:rsidR="007A5437" w:rsidRPr="003F7CBE">
        <w:rPr>
          <w:rFonts w:ascii="Book Antiqua" w:eastAsia="Calibri" w:hAnsi="Book Antiqua" w:cs="Arial"/>
          <w:color w:val="000000" w:themeColor="text1"/>
          <w:sz w:val="24"/>
          <w:szCs w:val="24"/>
        </w:rPr>
        <w:t>) proteins</w:t>
      </w:r>
      <w:r w:rsidR="00F87D28" w:rsidRPr="003F7CBE">
        <w:rPr>
          <w:rFonts w:ascii="Book Antiqua" w:hAnsi="Book Antiqua" w:cs="Arial"/>
          <w:color w:val="000000" w:themeColor="text1"/>
          <w:sz w:val="24"/>
          <w:szCs w:val="24"/>
          <w:bdr w:val="none" w:sz="0" w:space="0" w:color="auto" w:frame="1"/>
          <w:shd w:val="clear" w:color="auto" w:fill="FFFFFF"/>
        </w:rPr>
        <w:t xml:space="preserve"> </w:t>
      </w:r>
      <w:r w:rsidR="00DC4C19" w:rsidRPr="003F7CBE">
        <w:rPr>
          <w:rFonts w:ascii="Book Antiqua" w:hAnsi="Book Antiqua" w:cs="Arial"/>
          <w:color w:val="000000" w:themeColor="text1"/>
          <w:sz w:val="24"/>
          <w:szCs w:val="24"/>
          <w:bdr w:val="none" w:sz="0" w:space="0" w:color="auto" w:frame="1"/>
          <w:shd w:val="clear" w:color="auto" w:fill="FFFFFF"/>
        </w:rPr>
        <w:t>are</w:t>
      </w:r>
      <w:r w:rsidR="007A5437" w:rsidRPr="003F7CBE">
        <w:rPr>
          <w:rFonts w:ascii="Book Antiqua" w:eastAsia="Calibri" w:hAnsi="Book Antiqua" w:cs="Arial"/>
          <w:color w:val="000000" w:themeColor="text1"/>
          <w:sz w:val="24"/>
          <w:szCs w:val="24"/>
        </w:rPr>
        <w:t xml:space="preserve"> small secretory proteins </w:t>
      </w:r>
      <w:r w:rsidR="001F47AA" w:rsidRPr="003F7CBE">
        <w:rPr>
          <w:rFonts w:ascii="Book Antiqua" w:eastAsia="Calibri" w:hAnsi="Book Antiqua" w:cs="Arial"/>
          <w:color w:val="000000" w:themeColor="text1"/>
          <w:sz w:val="24"/>
          <w:szCs w:val="24"/>
        </w:rPr>
        <w:t xml:space="preserve">which </w:t>
      </w:r>
      <w:r w:rsidR="00F82DB1" w:rsidRPr="003F7CBE">
        <w:rPr>
          <w:rFonts w:ascii="Book Antiqua" w:eastAsia="Calibri" w:hAnsi="Book Antiqua" w:cs="Arial"/>
          <w:color w:val="000000" w:themeColor="text1"/>
          <w:sz w:val="24"/>
          <w:szCs w:val="24"/>
        </w:rPr>
        <w:t>function</w:t>
      </w:r>
      <w:r w:rsidR="00C40E2D" w:rsidRPr="003F7CBE">
        <w:rPr>
          <w:rFonts w:ascii="Book Antiqua" w:eastAsia="Calibri" w:hAnsi="Book Antiqua" w:cs="Arial"/>
          <w:color w:val="000000" w:themeColor="text1"/>
          <w:sz w:val="24"/>
          <w:szCs w:val="24"/>
        </w:rPr>
        <w:t xml:space="preserve"> as </w:t>
      </w:r>
      <w:r w:rsidR="000E47B5" w:rsidRPr="003F7CBE">
        <w:rPr>
          <w:rFonts w:ascii="Book Antiqua" w:hAnsi="Book Antiqua" w:cs="Arial"/>
          <w:color w:val="000000" w:themeColor="text1"/>
          <w:sz w:val="24"/>
          <w:szCs w:val="24"/>
          <w:bdr w:val="none" w:sz="0" w:space="0" w:color="auto" w:frame="1"/>
          <w:shd w:val="clear" w:color="auto" w:fill="FFFFFF"/>
        </w:rPr>
        <w:t>IL-22</w:t>
      </w:r>
      <w:r w:rsidR="00C40E2D" w:rsidRPr="003F7CBE">
        <w:rPr>
          <w:rFonts w:ascii="Book Antiqua" w:hAnsi="Book Antiqua" w:cs="Arial"/>
          <w:color w:val="000000" w:themeColor="text1"/>
          <w:sz w:val="24"/>
          <w:szCs w:val="24"/>
          <w:bdr w:val="none" w:sz="0" w:space="0" w:color="auto" w:frame="1"/>
          <w:shd w:val="clear" w:color="auto" w:fill="FFFFFF"/>
        </w:rPr>
        <w:t>’s downstream effectors</w:t>
      </w:r>
      <w:r w:rsidR="009E4A37" w:rsidRPr="003F7CBE">
        <w:rPr>
          <w:rFonts w:ascii="Book Antiqua" w:hAnsi="Book Antiqua" w:cs="Arial"/>
          <w:color w:val="000000" w:themeColor="text1"/>
          <w:sz w:val="24"/>
          <w:szCs w:val="24"/>
          <w:bdr w:val="none" w:sz="0" w:space="0" w:color="auto" w:frame="1"/>
          <w:shd w:val="clear" w:color="auto" w:fill="FFFFFF"/>
        </w:rPr>
        <w:t>. Mounting studies have demonstrated that IBD patients</w:t>
      </w:r>
      <w:r w:rsidR="009E4A37" w:rsidRPr="003F7CBE">
        <w:rPr>
          <w:rFonts w:ascii="Book Antiqua" w:eastAsia="Calibri" w:hAnsi="Book Antiqua" w:cs="Arial"/>
          <w:color w:val="000000" w:themeColor="text1"/>
          <w:sz w:val="24"/>
          <w:szCs w:val="24"/>
        </w:rPr>
        <w:t xml:space="preserve"> have significantly</w:t>
      </w:r>
      <w:r w:rsidR="009E4A37" w:rsidRPr="003F7CBE">
        <w:rPr>
          <w:rFonts w:ascii="Book Antiqua" w:hAnsi="Book Antiqua" w:cs="Arial"/>
          <w:color w:val="000000" w:themeColor="text1"/>
          <w:sz w:val="24"/>
          <w:szCs w:val="24"/>
          <w:bdr w:val="none" w:sz="0" w:space="0" w:color="auto" w:frame="1"/>
          <w:shd w:val="clear" w:color="auto" w:fill="FFFFFF"/>
        </w:rPr>
        <w:t xml:space="preserve"> increased REG </w:t>
      </w:r>
      <w:r w:rsidR="007A5437" w:rsidRPr="003F7CBE">
        <w:rPr>
          <w:rFonts w:ascii="Book Antiqua" w:eastAsia="Calibri" w:hAnsi="Book Antiqua" w:cs="Arial"/>
          <w:color w:val="000000" w:themeColor="text1"/>
          <w:sz w:val="24"/>
          <w:szCs w:val="24"/>
        </w:rPr>
        <w:t>express</w:t>
      </w:r>
      <w:r w:rsidR="009E4A37" w:rsidRPr="003F7CBE">
        <w:rPr>
          <w:rFonts w:ascii="Book Antiqua" w:eastAsia="Calibri" w:hAnsi="Book Antiqua" w:cs="Arial"/>
          <w:color w:val="000000" w:themeColor="text1"/>
          <w:sz w:val="24"/>
          <w:szCs w:val="24"/>
        </w:rPr>
        <w:t>ions</w:t>
      </w:r>
      <w:r w:rsidR="000B5AB8" w:rsidRPr="003F7CBE">
        <w:rPr>
          <w:rFonts w:ascii="Book Antiqua" w:hAnsi="Book Antiqua" w:cs="Arial"/>
          <w:color w:val="000000" w:themeColor="text1"/>
          <w:sz w:val="24"/>
          <w:szCs w:val="24"/>
          <w:bdr w:val="none" w:sz="0" w:space="0" w:color="auto" w:frame="1"/>
          <w:shd w:val="clear" w:color="auto" w:fill="FFFFFF"/>
        </w:rPr>
        <w:t xml:space="preserve"> </w:t>
      </w:r>
      <w:r w:rsidR="00C40E2D" w:rsidRPr="003F7CBE">
        <w:rPr>
          <w:rFonts w:ascii="Book Antiqua" w:hAnsi="Book Antiqua" w:cs="Arial"/>
          <w:color w:val="000000" w:themeColor="text1"/>
          <w:sz w:val="24"/>
          <w:szCs w:val="24"/>
          <w:bdr w:val="none" w:sz="0" w:space="0" w:color="auto" w:frame="1"/>
          <w:shd w:val="clear" w:color="auto" w:fill="FFFFFF"/>
        </w:rPr>
        <w:t xml:space="preserve">in </w:t>
      </w:r>
      <w:r w:rsidR="009E4A37" w:rsidRPr="003F7CBE">
        <w:rPr>
          <w:rFonts w:ascii="Book Antiqua" w:hAnsi="Book Antiqua" w:cs="Arial"/>
          <w:color w:val="000000" w:themeColor="text1"/>
          <w:sz w:val="24"/>
          <w:szCs w:val="24"/>
          <w:bdr w:val="none" w:sz="0" w:space="0" w:color="auto" w:frame="1"/>
          <w:shd w:val="clear" w:color="auto" w:fill="FFFFFF"/>
        </w:rPr>
        <w:t xml:space="preserve">the </w:t>
      </w:r>
      <w:r w:rsidR="00C40E2D" w:rsidRPr="003F7CBE">
        <w:rPr>
          <w:rFonts w:ascii="Book Antiqua" w:hAnsi="Book Antiqua" w:cs="Arial"/>
          <w:color w:val="000000" w:themeColor="text1"/>
          <w:sz w:val="24"/>
          <w:szCs w:val="24"/>
          <w:bdr w:val="none" w:sz="0" w:space="0" w:color="auto" w:frame="1"/>
          <w:shd w:val="clear" w:color="auto" w:fill="FFFFFF"/>
        </w:rPr>
        <w:t>injured intestin</w:t>
      </w:r>
      <w:r w:rsidR="009E4A37" w:rsidRPr="003F7CBE">
        <w:rPr>
          <w:rFonts w:ascii="Book Antiqua" w:hAnsi="Book Antiqua" w:cs="Arial"/>
          <w:color w:val="000000" w:themeColor="text1"/>
          <w:sz w:val="24"/>
          <w:szCs w:val="24"/>
          <w:bdr w:val="none" w:sz="0" w:space="0" w:color="auto" w:frame="1"/>
          <w:shd w:val="clear" w:color="auto" w:fill="FFFFFF"/>
        </w:rPr>
        <w:t>e, but with un</w:t>
      </w:r>
      <w:r w:rsidR="001F47AA" w:rsidRPr="003F7CBE">
        <w:rPr>
          <w:rFonts w:ascii="Book Antiqua" w:hAnsi="Book Antiqua" w:cs="Arial"/>
          <w:color w:val="000000" w:themeColor="text1"/>
          <w:sz w:val="24"/>
          <w:szCs w:val="24"/>
          <w:bdr w:val="none" w:sz="0" w:space="0" w:color="auto" w:frame="1"/>
          <w:shd w:val="clear" w:color="auto" w:fill="FFFFFF"/>
        </w:rPr>
        <w:t>defined</w:t>
      </w:r>
      <w:r w:rsidR="009E4A37" w:rsidRPr="003F7CBE">
        <w:rPr>
          <w:rFonts w:ascii="Book Antiqua" w:hAnsi="Book Antiqua" w:cs="Arial"/>
          <w:color w:val="000000" w:themeColor="text1"/>
          <w:sz w:val="24"/>
          <w:szCs w:val="24"/>
          <w:bdr w:val="none" w:sz="0" w:space="0" w:color="auto" w:frame="1"/>
          <w:shd w:val="clear" w:color="auto" w:fill="FFFFFF"/>
        </w:rPr>
        <w:t xml:space="preserve"> </w:t>
      </w:r>
      <w:r w:rsidR="004060E6" w:rsidRPr="003F7CBE">
        <w:rPr>
          <w:rFonts w:ascii="Book Antiqua" w:hAnsi="Book Antiqua" w:cs="Arial"/>
          <w:color w:val="000000" w:themeColor="text1"/>
          <w:sz w:val="24"/>
          <w:szCs w:val="24"/>
          <w:bdr w:val="none" w:sz="0" w:space="0" w:color="auto" w:frame="1"/>
          <w:shd w:val="clear" w:color="auto" w:fill="FFFFFF"/>
        </w:rPr>
        <w:t>mechanisms and roles</w:t>
      </w:r>
      <w:r w:rsidR="009E4A37" w:rsidRPr="003F7CBE">
        <w:rPr>
          <w:rFonts w:ascii="Book Antiqua" w:hAnsi="Book Antiqua" w:cs="Arial"/>
          <w:color w:val="000000" w:themeColor="text1"/>
          <w:sz w:val="24"/>
          <w:szCs w:val="24"/>
          <w:bdr w:val="none" w:sz="0" w:space="0" w:color="auto" w:frame="1"/>
          <w:shd w:val="clear" w:color="auto" w:fill="FFFFFF"/>
        </w:rPr>
        <w:t>.</w:t>
      </w:r>
      <w:r w:rsidR="00295B76" w:rsidRPr="003F7CBE">
        <w:rPr>
          <w:rFonts w:ascii="Book Antiqua" w:hAnsi="Book Antiqua" w:cs="Arial"/>
          <w:color w:val="000000" w:themeColor="text1"/>
          <w:sz w:val="24"/>
          <w:szCs w:val="24"/>
          <w:bdr w:val="none" w:sz="0" w:space="0" w:color="auto" w:frame="1"/>
          <w:shd w:val="clear" w:color="auto" w:fill="FFFFFF"/>
        </w:rPr>
        <w:t xml:space="preserve"> </w:t>
      </w:r>
      <w:r w:rsidR="00EC2E10" w:rsidRPr="003F7CBE">
        <w:rPr>
          <w:rFonts w:ascii="Book Antiqua" w:hAnsi="Book Antiqua" w:cs="Arial"/>
          <w:color w:val="000000" w:themeColor="text1"/>
          <w:sz w:val="24"/>
          <w:szCs w:val="24"/>
          <w:bdr w:val="none" w:sz="0" w:space="0" w:color="auto" w:frame="1"/>
          <w:shd w:val="clear" w:color="auto" w:fill="FFFFFF"/>
        </w:rPr>
        <w:t>The</w:t>
      </w:r>
      <w:r w:rsidR="00C23DDB" w:rsidRPr="003F7CBE">
        <w:rPr>
          <w:rFonts w:ascii="Book Antiqua" w:hAnsi="Book Antiqua" w:cs="Arial"/>
          <w:color w:val="000000" w:themeColor="text1"/>
          <w:sz w:val="24"/>
          <w:szCs w:val="24"/>
          <w:bdr w:val="none" w:sz="0" w:space="0" w:color="auto" w:frame="1"/>
          <w:shd w:val="clear" w:color="auto" w:fill="FFFFFF"/>
        </w:rPr>
        <w:t xml:space="preserve"> </w:t>
      </w:r>
      <w:r w:rsidR="003519A1" w:rsidRPr="003F7CBE">
        <w:rPr>
          <w:rFonts w:ascii="Book Antiqua" w:hAnsi="Book Antiqua" w:cs="Arial"/>
          <w:color w:val="000000" w:themeColor="text1"/>
          <w:sz w:val="24"/>
          <w:szCs w:val="24"/>
          <w:bdr w:val="none" w:sz="0" w:space="0" w:color="auto" w:frame="1"/>
          <w:shd w:val="clear" w:color="auto" w:fill="FFFFFF"/>
        </w:rPr>
        <w:t>report</w:t>
      </w:r>
      <w:r w:rsidR="004060E6" w:rsidRPr="003F7CBE">
        <w:rPr>
          <w:rFonts w:ascii="Book Antiqua" w:hAnsi="Book Antiqua" w:cs="Arial"/>
          <w:color w:val="000000" w:themeColor="text1"/>
          <w:sz w:val="24"/>
          <w:szCs w:val="24"/>
          <w:bdr w:val="none" w:sz="0" w:space="0" w:color="auto" w:frame="1"/>
          <w:shd w:val="clear" w:color="auto" w:fill="FFFFFF"/>
        </w:rPr>
        <w:t>ed</w:t>
      </w:r>
      <w:r w:rsidR="00B10FAF" w:rsidRPr="003F7CBE">
        <w:rPr>
          <w:rFonts w:ascii="Book Antiqua" w:hAnsi="Book Antiqua" w:cs="Arial"/>
          <w:color w:val="000000" w:themeColor="text1"/>
          <w:sz w:val="24"/>
          <w:szCs w:val="24"/>
          <w:bdr w:val="none" w:sz="0" w:space="0" w:color="auto" w:frame="1"/>
          <w:shd w:val="clear" w:color="auto" w:fill="FFFFFF"/>
        </w:rPr>
        <w:t xml:space="preserve"> </w:t>
      </w:r>
      <w:r w:rsidR="00D94683" w:rsidRPr="003F7CBE">
        <w:rPr>
          <w:rFonts w:ascii="Book Antiqua" w:hAnsi="Book Antiqua" w:cs="Arial"/>
          <w:color w:val="000000" w:themeColor="text1"/>
          <w:sz w:val="24"/>
          <w:szCs w:val="24"/>
          <w:bdr w:val="none" w:sz="0" w:space="0" w:color="auto" w:frame="1"/>
          <w:shd w:val="clear" w:color="auto" w:fill="FFFFFF"/>
        </w:rPr>
        <w:t xml:space="preserve">functions of </w:t>
      </w:r>
      <w:r w:rsidR="009E4A37" w:rsidRPr="003F7CBE">
        <w:rPr>
          <w:rFonts w:ascii="Book Antiqua" w:hAnsi="Book Antiqua" w:cs="Arial"/>
          <w:color w:val="000000" w:themeColor="text1"/>
          <w:sz w:val="24"/>
          <w:szCs w:val="24"/>
          <w:bdr w:val="none" w:sz="0" w:space="0" w:color="auto" w:frame="1"/>
          <w:shd w:val="clear" w:color="auto" w:fill="FFFFFF"/>
        </w:rPr>
        <w:t>REG</w:t>
      </w:r>
      <w:r w:rsidR="004060E6" w:rsidRPr="003F7CBE">
        <w:rPr>
          <w:rFonts w:ascii="Book Antiqua" w:hAnsi="Book Antiqua" w:cs="Arial"/>
          <w:color w:val="000000" w:themeColor="text1"/>
          <w:sz w:val="24"/>
          <w:szCs w:val="24"/>
          <w:bdr w:val="none" w:sz="0" w:space="0" w:color="auto" w:frame="1"/>
          <w:shd w:val="clear" w:color="auto" w:fill="FFFFFF"/>
        </w:rPr>
        <w:t>/Reg</w:t>
      </w:r>
      <w:r w:rsidR="009E4A37" w:rsidRPr="003F7CBE">
        <w:rPr>
          <w:rFonts w:ascii="Book Antiqua" w:hAnsi="Book Antiqua" w:cs="Arial"/>
          <w:color w:val="000000" w:themeColor="text1"/>
          <w:sz w:val="24"/>
          <w:szCs w:val="24"/>
          <w:bdr w:val="none" w:sz="0" w:space="0" w:color="auto" w:frame="1"/>
          <w:shd w:val="clear" w:color="auto" w:fill="FFFFFF"/>
        </w:rPr>
        <w:t xml:space="preserve"> protein</w:t>
      </w:r>
      <w:r w:rsidR="00D94683" w:rsidRPr="003F7CBE">
        <w:rPr>
          <w:rFonts w:ascii="Book Antiqua" w:hAnsi="Book Antiqua" w:cs="Arial"/>
          <w:color w:val="000000" w:themeColor="text1"/>
          <w:sz w:val="24"/>
          <w:szCs w:val="24"/>
          <w:bdr w:val="none" w:sz="0" w:space="0" w:color="auto" w:frame="1"/>
          <w:shd w:val="clear" w:color="auto" w:fill="FFFFFF"/>
        </w:rPr>
        <w:t>s</w:t>
      </w:r>
      <w:r w:rsidR="004060E6" w:rsidRPr="003F7CBE">
        <w:rPr>
          <w:rFonts w:ascii="Book Antiqua" w:hAnsi="Book Antiqua" w:cs="Arial"/>
          <w:color w:val="000000" w:themeColor="text1"/>
          <w:sz w:val="24"/>
          <w:szCs w:val="24"/>
          <w:bdr w:val="none" w:sz="0" w:space="0" w:color="auto" w:frame="1"/>
          <w:shd w:val="clear" w:color="auto" w:fill="FFFFFF"/>
        </w:rPr>
        <w:t xml:space="preserve"> </w:t>
      </w:r>
      <w:r w:rsidR="007014F8" w:rsidRPr="003F7CBE">
        <w:rPr>
          <w:rFonts w:ascii="Book Antiqua" w:hAnsi="Book Antiqua" w:cs="Arial"/>
          <w:color w:val="000000" w:themeColor="text1"/>
          <w:sz w:val="24"/>
          <w:szCs w:val="24"/>
          <w:bdr w:val="none" w:sz="0" w:space="0" w:color="auto" w:frame="1"/>
          <w:shd w:val="clear" w:color="auto" w:fill="FFFFFF"/>
        </w:rPr>
        <w:t>i</w:t>
      </w:r>
      <w:r w:rsidR="00B10FAF" w:rsidRPr="003F7CBE">
        <w:rPr>
          <w:rFonts w:ascii="Book Antiqua" w:hAnsi="Book Antiqua" w:cs="Arial"/>
          <w:color w:val="000000" w:themeColor="text1"/>
          <w:sz w:val="24"/>
          <w:szCs w:val="24"/>
          <w:bdr w:val="none" w:sz="0" w:space="0" w:color="auto" w:frame="1"/>
          <w:shd w:val="clear" w:color="auto" w:fill="FFFFFF"/>
        </w:rPr>
        <w:t>n intestinal homeostasis</w:t>
      </w:r>
      <w:r w:rsidR="004060E6" w:rsidRPr="003F7CBE">
        <w:rPr>
          <w:rFonts w:ascii="Book Antiqua" w:hAnsi="Book Antiqua" w:cs="Arial"/>
          <w:color w:val="000000" w:themeColor="text1"/>
          <w:sz w:val="24"/>
          <w:szCs w:val="24"/>
          <w:bdr w:val="none" w:sz="0" w:space="0" w:color="auto" w:frame="1"/>
          <w:shd w:val="clear" w:color="auto" w:fill="FFFFFF"/>
        </w:rPr>
        <w:t>,</w:t>
      </w:r>
      <w:r w:rsidR="005347A6" w:rsidRPr="003F7CBE">
        <w:rPr>
          <w:rFonts w:ascii="Book Antiqua" w:hAnsi="Book Antiqua" w:cs="Arial"/>
          <w:color w:val="000000" w:themeColor="text1"/>
          <w:sz w:val="24"/>
          <w:szCs w:val="24"/>
          <w:bdr w:val="none" w:sz="0" w:space="0" w:color="auto" w:frame="1"/>
          <w:shd w:val="clear" w:color="auto" w:fill="FFFFFF"/>
        </w:rPr>
        <w:t xml:space="preserve"> </w:t>
      </w:r>
      <w:r w:rsidR="004060E6" w:rsidRPr="003F7CBE">
        <w:rPr>
          <w:rFonts w:ascii="Book Antiqua" w:hAnsi="Book Antiqua" w:cs="Arial"/>
          <w:color w:val="000000" w:themeColor="text1"/>
          <w:sz w:val="24"/>
          <w:szCs w:val="24"/>
          <w:bdr w:val="none" w:sz="0" w:space="0" w:color="auto" w:frame="1"/>
          <w:shd w:val="clear" w:color="auto" w:fill="FFFFFF"/>
        </w:rPr>
        <w:t xml:space="preserve">such as </w:t>
      </w:r>
      <w:r w:rsidR="00D94683" w:rsidRPr="003F7CBE">
        <w:rPr>
          <w:rFonts w:ascii="Book Antiqua" w:hAnsi="Book Antiqua" w:cs="Arial"/>
          <w:color w:val="000000" w:themeColor="text1"/>
          <w:sz w:val="24"/>
          <w:szCs w:val="24"/>
          <w:bdr w:val="none" w:sz="0" w:space="0" w:color="auto" w:frame="1"/>
          <w:shd w:val="clear" w:color="auto" w:fill="FFFFFF"/>
        </w:rPr>
        <w:t xml:space="preserve">those </w:t>
      </w:r>
      <w:r w:rsidR="00A47FB9" w:rsidRPr="003F7CBE">
        <w:rPr>
          <w:rFonts w:ascii="Book Antiqua" w:hAnsi="Book Antiqua" w:cs="Arial"/>
          <w:color w:val="000000" w:themeColor="text1"/>
          <w:sz w:val="24"/>
          <w:szCs w:val="24"/>
          <w:bdr w:val="none" w:sz="0" w:space="0" w:color="auto" w:frame="1"/>
          <w:shd w:val="clear" w:color="auto" w:fill="FFFFFF"/>
        </w:rPr>
        <w:t xml:space="preserve">of </w:t>
      </w:r>
      <w:r w:rsidR="00504794" w:rsidRPr="003F7CBE">
        <w:rPr>
          <w:rFonts w:ascii="Book Antiqua" w:hAnsi="Book Antiqua" w:cs="Arial"/>
          <w:color w:val="000000" w:themeColor="text1"/>
          <w:sz w:val="24"/>
          <w:szCs w:val="24"/>
          <w:bdr w:val="none" w:sz="0" w:space="0" w:color="auto" w:frame="1"/>
          <w:shd w:val="clear" w:color="auto" w:fill="FFFFFF"/>
        </w:rPr>
        <w:t>anti</w:t>
      </w:r>
      <w:r w:rsidR="00333EF9" w:rsidRPr="003F7CBE">
        <w:rPr>
          <w:rFonts w:ascii="Book Antiqua" w:hAnsi="Book Antiqua" w:cs="Arial"/>
          <w:color w:val="000000" w:themeColor="text1"/>
          <w:sz w:val="24"/>
          <w:szCs w:val="24"/>
          <w:bdr w:val="none" w:sz="0" w:space="0" w:color="auto" w:frame="1"/>
          <w:shd w:val="clear" w:color="auto" w:fill="FFFFFF"/>
        </w:rPr>
        <w:t>bacteri</w:t>
      </w:r>
      <w:r w:rsidR="008D7DFD" w:rsidRPr="003F7CBE">
        <w:rPr>
          <w:rFonts w:ascii="Book Antiqua" w:hAnsi="Book Antiqua" w:cs="Arial"/>
          <w:color w:val="000000" w:themeColor="text1"/>
          <w:sz w:val="24"/>
          <w:szCs w:val="24"/>
          <w:bdr w:val="none" w:sz="0" w:space="0" w:color="auto" w:frame="1"/>
          <w:shd w:val="clear" w:color="auto" w:fill="FFFFFF"/>
        </w:rPr>
        <w:t>al</w:t>
      </w:r>
      <w:r w:rsidR="00333EF9" w:rsidRPr="003F7CBE">
        <w:rPr>
          <w:rFonts w:ascii="Book Antiqua" w:hAnsi="Book Antiqua" w:cs="Arial"/>
          <w:color w:val="404040"/>
          <w:sz w:val="24"/>
          <w:szCs w:val="24"/>
          <w:bdr w:val="none" w:sz="0" w:space="0" w:color="auto" w:frame="1"/>
          <w:shd w:val="clear" w:color="auto" w:fill="FFFFFF"/>
        </w:rPr>
        <w:t xml:space="preserve">, </w:t>
      </w:r>
      <w:r w:rsidR="00333EF9" w:rsidRPr="003F7CBE">
        <w:rPr>
          <w:rFonts w:ascii="Book Antiqua" w:hAnsi="Book Antiqua" w:cs="Arial"/>
          <w:color w:val="000000" w:themeColor="text1"/>
          <w:sz w:val="24"/>
          <w:szCs w:val="24"/>
          <w:bdr w:val="none" w:sz="0" w:space="0" w:color="auto" w:frame="1"/>
          <w:shd w:val="clear" w:color="auto" w:fill="FFFFFF"/>
        </w:rPr>
        <w:t xml:space="preserve">anti-inflammatory and tissue </w:t>
      </w:r>
      <w:r w:rsidR="00E30082" w:rsidRPr="003F7CBE">
        <w:rPr>
          <w:rFonts w:ascii="Book Antiqua" w:hAnsi="Book Antiqua" w:cs="Arial"/>
          <w:color w:val="000000" w:themeColor="text1"/>
          <w:sz w:val="24"/>
          <w:szCs w:val="24"/>
          <w:bdr w:val="none" w:sz="0" w:space="0" w:color="auto" w:frame="1"/>
          <w:shd w:val="clear" w:color="auto" w:fill="FFFFFF"/>
        </w:rPr>
        <w:t>repair</w:t>
      </w:r>
      <w:r w:rsidR="009E4A37" w:rsidRPr="003F7CBE">
        <w:rPr>
          <w:rFonts w:ascii="Book Antiqua" w:hAnsi="Book Antiqua" w:cs="Arial"/>
          <w:color w:val="000000" w:themeColor="text1"/>
          <w:sz w:val="24"/>
          <w:szCs w:val="24"/>
          <w:bdr w:val="none" w:sz="0" w:space="0" w:color="auto" w:frame="1"/>
          <w:shd w:val="clear" w:color="auto" w:fill="FFFFFF"/>
        </w:rPr>
        <w:t xml:space="preserve">, </w:t>
      </w:r>
      <w:r w:rsidR="00C23DDB" w:rsidRPr="003F7CBE">
        <w:rPr>
          <w:rFonts w:ascii="Book Antiqua" w:hAnsi="Book Antiqua" w:cs="Arial"/>
          <w:color w:val="000000" w:themeColor="text1"/>
          <w:sz w:val="24"/>
          <w:szCs w:val="24"/>
          <w:bdr w:val="none" w:sz="0" w:space="0" w:color="auto" w:frame="1"/>
          <w:shd w:val="clear" w:color="auto" w:fill="FFFFFF"/>
        </w:rPr>
        <w:t>lead us to</w:t>
      </w:r>
      <w:r w:rsidR="00485A13" w:rsidRPr="003F7CBE">
        <w:rPr>
          <w:rFonts w:ascii="Book Antiqua" w:hAnsi="Book Antiqua" w:cs="Arial"/>
          <w:color w:val="000000" w:themeColor="text1"/>
          <w:sz w:val="24"/>
          <w:szCs w:val="24"/>
          <w:bdr w:val="none" w:sz="0" w:space="0" w:color="auto" w:frame="1"/>
          <w:shd w:val="clear" w:color="auto" w:fill="FFFFFF"/>
        </w:rPr>
        <w:t xml:space="preserve"> </w:t>
      </w:r>
      <w:r w:rsidR="004060E6" w:rsidRPr="003F7CBE">
        <w:rPr>
          <w:rFonts w:ascii="Book Antiqua" w:hAnsi="Book Antiqua" w:cs="Arial"/>
          <w:color w:val="000000" w:themeColor="text1"/>
          <w:sz w:val="24"/>
          <w:szCs w:val="24"/>
          <w:bdr w:val="none" w:sz="0" w:space="0" w:color="auto" w:frame="1"/>
          <w:shd w:val="clear" w:color="auto" w:fill="FFFFFF"/>
        </w:rPr>
        <w:t>discuss</w:t>
      </w:r>
      <w:r w:rsidR="00295B76" w:rsidRPr="003F7CBE">
        <w:rPr>
          <w:rFonts w:ascii="Book Antiqua" w:hAnsi="Book Antiqua" w:cs="Arial"/>
          <w:color w:val="000000" w:themeColor="text1"/>
          <w:sz w:val="24"/>
          <w:szCs w:val="24"/>
          <w:bdr w:val="none" w:sz="0" w:space="0" w:color="auto" w:frame="1"/>
          <w:shd w:val="clear" w:color="auto" w:fill="FFFFFF"/>
        </w:rPr>
        <w:t xml:space="preserve"> </w:t>
      </w:r>
      <w:r w:rsidR="00DB1AE1" w:rsidRPr="003F7CBE">
        <w:rPr>
          <w:rFonts w:ascii="Book Antiqua" w:hAnsi="Book Antiqua" w:cs="Arial"/>
          <w:color w:val="000000" w:themeColor="text1"/>
          <w:sz w:val="24"/>
          <w:szCs w:val="24"/>
          <w:bdr w:val="none" w:sz="0" w:space="0" w:color="auto" w:frame="1"/>
          <w:shd w:val="clear" w:color="auto" w:fill="FFFFFF"/>
        </w:rPr>
        <w:t xml:space="preserve">their </w:t>
      </w:r>
      <w:r w:rsidR="004060E6" w:rsidRPr="003F7CBE">
        <w:rPr>
          <w:rFonts w:ascii="Book Antiqua" w:hAnsi="Book Antiqua" w:cs="Arial"/>
          <w:color w:val="000000" w:themeColor="text1"/>
          <w:sz w:val="24"/>
          <w:szCs w:val="24"/>
          <w:bdr w:val="none" w:sz="0" w:space="0" w:color="auto" w:frame="1"/>
          <w:shd w:val="clear" w:color="auto" w:fill="FFFFFF"/>
        </w:rPr>
        <w:t xml:space="preserve">potential </w:t>
      </w:r>
      <w:r w:rsidR="0083304D" w:rsidRPr="003F7CBE">
        <w:rPr>
          <w:rFonts w:ascii="Book Antiqua" w:hAnsi="Book Antiqua" w:cs="Arial"/>
          <w:color w:val="000000" w:themeColor="text1"/>
          <w:sz w:val="24"/>
          <w:szCs w:val="24"/>
          <w:bdr w:val="none" w:sz="0" w:space="0" w:color="auto" w:frame="1"/>
          <w:shd w:val="clear" w:color="auto" w:fill="FFFFFF"/>
        </w:rPr>
        <w:t xml:space="preserve">mechanisms and </w:t>
      </w:r>
      <w:r w:rsidR="00F82DB1" w:rsidRPr="003F7CBE">
        <w:rPr>
          <w:rFonts w:ascii="Book Antiqua" w:hAnsi="Book Antiqua" w:cs="Arial"/>
          <w:color w:val="000000" w:themeColor="text1"/>
          <w:sz w:val="24"/>
          <w:szCs w:val="24"/>
          <w:bdr w:val="none" w:sz="0" w:space="0" w:color="auto" w:frame="1"/>
          <w:shd w:val="clear" w:color="auto" w:fill="FFFFFF"/>
        </w:rPr>
        <w:t>clinical relevance</w:t>
      </w:r>
      <w:r w:rsidR="00DB1AE1" w:rsidRPr="003F7CBE">
        <w:rPr>
          <w:rFonts w:ascii="Book Antiqua" w:hAnsi="Book Antiqua" w:cs="Arial"/>
          <w:color w:val="000000" w:themeColor="text1"/>
          <w:sz w:val="24"/>
          <w:szCs w:val="24"/>
          <w:bdr w:val="none" w:sz="0" w:space="0" w:color="auto" w:frame="1"/>
          <w:shd w:val="clear" w:color="auto" w:fill="FFFFFF"/>
        </w:rPr>
        <w:t xml:space="preserve"> </w:t>
      </w:r>
      <w:r w:rsidR="0083304D" w:rsidRPr="003F7CBE">
        <w:rPr>
          <w:rFonts w:ascii="Book Antiqua" w:hAnsi="Book Antiqua" w:cs="Arial"/>
          <w:color w:val="000000" w:themeColor="text1"/>
          <w:sz w:val="24"/>
          <w:szCs w:val="24"/>
          <w:bdr w:val="none" w:sz="0" w:space="0" w:color="auto" w:frame="1"/>
          <w:shd w:val="clear" w:color="auto" w:fill="FFFFFF"/>
        </w:rPr>
        <w:t xml:space="preserve">in IBD </w:t>
      </w:r>
      <w:r w:rsidR="00F82DB1" w:rsidRPr="003F7CBE">
        <w:rPr>
          <w:rFonts w:ascii="Book Antiqua" w:hAnsi="Book Antiqua" w:cs="Arial"/>
          <w:color w:val="000000" w:themeColor="text1"/>
          <w:sz w:val="24"/>
          <w:szCs w:val="24"/>
          <w:bdr w:val="none" w:sz="0" w:space="0" w:color="auto" w:frame="1"/>
          <w:shd w:val="clear" w:color="auto" w:fill="FFFFFF"/>
        </w:rPr>
        <w:t xml:space="preserve">in order </w:t>
      </w:r>
      <w:r w:rsidR="006B2581" w:rsidRPr="003F7CBE">
        <w:rPr>
          <w:rFonts w:ascii="Book Antiqua" w:hAnsi="Book Antiqua" w:cs="Arial"/>
          <w:color w:val="000000" w:themeColor="text1"/>
          <w:sz w:val="24"/>
          <w:szCs w:val="24"/>
          <w:bdr w:val="none" w:sz="0" w:space="0" w:color="auto" w:frame="1"/>
          <w:shd w:val="clear" w:color="auto" w:fill="FFFFFF"/>
        </w:rPr>
        <w:t>t</w:t>
      </w:r>
      <w:r w:rsidR="009E3239" w:rsidRPr="003F7CBE">
        <w:rPr>
          <w:rFonts w:ascii="Book Antiqua" w:hAnsi="Book Antiqua" w:cs="Arial"/>
          <w:color w:val="000000" w:themeColor="text1"/>
          <w:sz w:val="24"/>
          <w:szCs w:val="24"/>
          <w:bdr w:val="none" w:sz="0" w:space="0" w:color="auto" w:frame="1"/>
          <w:shd w:val="clear" w:color="auto" w:fill="FFFFFF"/>
        </w:rPr>
        <w:t>o</w:t>
      </w:r>
      <w:r w:rsidR="006B2581" w:rsidRPr="003F7CBE">
        <w:rPr>
          <w:rFonts w:ascii="Book Antiqua" w:hAnsi="Book Antiqua" w:cs="Arial"/>
          <w:color w:val="000000" w:themeColor="text1"/>
          <w:sz w:val="24"/>
          <w:szCs w:val="24"/>
          <w:bdr w:val="none" w:sz="0" w:space="0" w:color="auto" w:frame="1"/>
          <w:shd w:val="clear" w:color="auto" w:fill="FFFFFF"/>
        </w:rPr>
        <w:t xml:space="preserve"> </w:t>
      </w:r>
      <w:r w:rsidR="002E4311" w:rsidRPr="003F7CBE">
        <w:rPr>
          <w:rFonts w:ascii="Book Antiqua" w:hAnsi="Book Antiqua" w:cs="Arial"/>
          <w:color w:val="000000" w:themeColor="text1"/>
          <w:sz w:val="24"/>
          <w:szCs w:val="24"/>
          <w:bdr w:val="none" w:sz="0" w:space="0" w:color="auto" w:frame="1"/>
          <w:shd w:val="clear" w:color="auto" w:fill="FFFFFF"/>
        </w:rPr>
        <w:t>advance</w:t>
      </w:r>
      <w:r w:rsidR="004959E6" w:rsidRPr="003F7CBE">
        <w:rPr>
          <w:rFonts w:ascii="Book Antiqua" w:hAnsi="Book Antiqua" w:cs="Arial"/>
          <w:color w:val="000000" w:themeColor="text1"/>
          <w:sz w:val="24"/>
          <w:szCs w:val="24"/>
          <w:bdr w:val="none" w:sz="0" w:space="0" w:color="auto" w:frame="1"/>
          <w:shd w:val="clear" w:color="auto" w:fill="FFFFFF"/>
        </w:rPr>
        <w:t xml:space="preserve"> </w:t>
      </w:r>
      <w:r w:rsidR="00347A80" w:rsidRPr="003F7CBE">
        <w:rPr>
          <w:rFonts w:ascii="Book Antiqua" w:hAnsi="Book Antiqua" w:cs="Arial"/>
          <w:color w:val="000000" w:themeColor="text1"/>
          <w:sz w:val="24"/>
          <w:szCs w:val="24"/>
          <w:bdr w:val="none" w:sz="0" w:space="0" w:color="auto" w:frame="1"/>
          <w:shd w:val="clear" w:color="auto" w:fill="FFFFFF"/>
        </w:rPr>
        <w:t>IBD</w:t>
      </w:r>
      <w:r w:rsidR="004959E6" w:rsidRPr="003F7CBE">
        <w:rPr>
          <w:rFonts w:ascii="Book Antiqua" w:hAnsi="Book Antiqua" w:cs="Arial"/>
          <w:color w:val="000000" w:themeColor="text1"/>
          <w:sz w:val="24"/>
          <w:szCs w:val="24"/>
          <w:bdr w:val="none" w:sz="0" w:space="0" w:color="auto" w:frame="1"/>
          <w:shd w:val="clear" w:color="auto" w:fill="FFFFFF"/>
        </w:rPr>
        <w:t xml:space="preserve"> research and management.</w:t>
      </w:r>
    </w:p>
    <w:p w14:paraId="1C615D20" w14:textId="77777777" w:rsidR="006A4867" w:rsidRPr="003F7CBE" w:rsidRDefault="006A4867" w:rsidP="00AE1E53">
      <w:pPr>
        <w:pStyle w:val="a5"/>
        <w:snapToGrid w:val="0"/>
        <w:spacing w:after="0" w:line="360" w:lineRule="auto"/>
        <w:jc w:val="both"/>
        <w:rPr>
          <w:rFonts w:ascii="Book Antiqua" w:hAnsi="Book Antiqua" w:cs="Arial"/>
          <w:b/>
          <w:sz w:val="24"/>
          <w:szCs w:val="24"/>
        </w:rPr>
      </w:pPr>
    </w:p>
    <w:p w14:paraId="2D2B765F" w14:textId="5E3E5D9B" w:rsidR="002D2458" w:rsidRPr="003F7CBE" w:rsidRDefault="00900569" w:rsidP="00AE1E53">
      <w:pPr>
        <w:pStyle w:val="a5"/>
        <w:snapToGrid w:val="0"/>
        <w:spacing w:after="0" w:line="360" w:lineRule="auto"/>
        <w:jc w:val="both"/>
        <w:rPr>
          <w:rFonts w:ascii="Book Antiqua" w:hAnsi="Book Antiqua" w:cs="Arial"/>
          <w:color w:val="000000"/>
          <w:sz w:val="24"/>
          <w:szCs w:val="24"/>
        </w:rPr>
      </w:pPr>
      <w:r w:rsidRPr="003F7CBE">
        <w:rPr>
          <w:rFonts w:ascii="Book Antiqua" w:hAnsi="Book Antiqua" w:cs="Arial"/>
          <w:b/>
          <w:sz w:val="24"/>
          <w:szCs w:val="24"/>
        </w:rPr>
        <w:t>K</w:t>
      </w:r>
      <w:r w:rsidR="00067FE4" w:rsidRPr="003F7CBE">
        <w:rPr>
          <w:rFonts w:ascii="Book Antiqua" w:hAnsi="Book Antiqua" w:cs="Arial"/>
          <w:b/>
          <w:sz w:val="24"/>
          <w:szCs w:val="24"/>
        </w:rPr>
        <w:t>ey</w:t>
      </w:r>
      <w:r w:rsidRPr="003F7CBE">
        <w:rPr>
          <w:rFonts w:ascii="Book Antiqua" w:hAnsi="Book Antiqua" w:cs="Arial"/>
          <w:b/>
          <w:sz w:val="24"/>
          <w:szCs w:val="24"/>
        </w:rPr>
        <w:t xml:space="preserve"> </w:t>
      </w:r>
      <w:r w:rsidR="00AC6498" w:rsidRPr="003F7CBE">
        <w:rPr>
          <w:rFonts w:ascii="Book Antiqua" w:hAnsi="Book Antiqua" w:cs="Arial"/>
          <w:b/>
          <w:sz w:val="24"/>
          <w:szCs w:val="24"/>
        </w:rPr>
        <w:t>w</w:t>
      </w:r>
      <w:r w:rsidR="00067FE4" w:rsidRPr="003F7CBE">
        <w:rPr>
          <w:rFonts w:ascii="Book Antiqua" w:hAnsi="Book Antiqua" w:cs="Arial"/>
          <w:b/>
          <w:sz w:val="24"/>
          <w:szCs w:val="24"/>
        </w:rPr>
        <w:t>ords</w:t>
      </w:r>
      <w:r w:rsidR="00AC6498" w:rsidRPr="003F7CBE">
        <w:rPr>
          <w:rFonts w:ascii="Book Antiqua" w:hAnsi="Book Antiqua" w:cs="Arial"/>
          <w:b/>
          <w:sz w:val="24"/>
          <w:szCs w:val="24"/>
        </w:rPr>
        <w:t>:</w:t>
      </w:r>
      <w:r w:rsidR="00AC6498" w:rsidRPr="003F7CBE">
        <w:rPr>
          <w:rFonts w:ascii="Book Antiqua" w:eastAsiaTheme="minorEastAsia" w:hAnsi="Book Antiqua" w:cstheme="minorBidi"/>
          <w:b/>
          <w:color w:val="000000" w:themeColor="text1"/>
          <w:sz w:val="24"/>
          <w:szCs w:val="24"/>
        </w:rPr>
        <w:t xml:space="preserve"> </w:t>
      </w:r>
      <w:r w:rsidR="00644466" w:rsidRPr="003F7CBE">
        <w:rPr>
          <w:rFonts w:ascii="Book Antiqua" w:hAnsi="Book Antiqua" w:cs="Arial"/>
          <w:color w:val="000000"/>
          <w:sz w:val="24"/>
          <w:szCs w:val="24"/>
        </w:rPr>
        <w:t>Regenerating proteins</w:t>
      </w:r>
      <w:r w:rsidR="001347E2" w:rsidRPr="003F7CBE">
        <w:rPr>
          <w:rFonts w:ascii="Book Antiqua" w:hAnsi="Book Antiqua" w:cs="Arial"/>
          <w:color w:val="000000"/>
          <w:sz w:val="24"/>
          <w:szCs w:val="24"/>
        </w:rPr>
        <w:t>;</w:t>
      </w:r>
      <w:r w:rsidR="00644466" w:rsidRPr="003F7CBE">
        <w:rPr>
          <w:rFonts w:ascii="Book Antiqua" w:hAnsi="Book Antiqua" w:cs="Arial"/>
          <w:color w:val="000000"/>
          <w:sz w:val="24"/>
          <w:szCs w:val="24"/>
        </w:rPr>
        <w:t xml:space="preserve"> </w:t>
      </w:r>
      <w:r w:rsidR="001347E2" w:rsidRPr="003F7CBE">
        <w:rPr>
          <w:rFonts w:ascii="Book Antiqua" w:hAnsi="Book Antiqua" w:cs="Arial"/>
          <w:color w:val="000000"/>
          <w:sz w:val="24"/>
          <w:szCs w:val="24"/>
        </w:rPr>
        <w:t xml:space="preserve">Inflammatory </w:t>
      </w:r>
      <w:r w:rsidR="00644466" w:rsidRPr="003F7CBE">
        <w:rPr>
          <w:rFonts w:ascii="Book Antiqua" w:hAnsi="Book Antiqua" w:cs="Arial"/>
          <w:color w:val="000000"/>
          <w:sz w:val="24"/>
          <w:szCs w:val="24"/>
        </w:rPr>
        <w:t>bowel disease</w:t>
      </w:r>
      <w:r w:rsidR="001347E2" w:rsidRPr="003F7CBE">
        <w:rPr>
          <w:rFonts w:ascii="Book Antiqua" w:hAnsi="Book Antiqua" w:cs="Arial"/>
          <w:color w:val="000000"/>
          <w:sz w:val="24"/>
          <w:szCs w:val="24"/>
        </w:rPr>
        <w:t>;</w:t>
      </w:r>
      <w:r w:rsidR="00644466" w:rsidRPr="003F7CBE">
        <w:rPr>
          <w:rFonts w:ascii="Book Antiqua" w:hAnsi="Book Antiqua" w:cs="Arial"/>
          <w:color w:val="000000"/>
          <w:sz w:val="24"/>
          <w:szCs w:val="24"/>
        </w:rPr>
        <w:t xml:space="preserve"> Crohn’s disease</w:t>
      </w:r>
      <w:r w:rsidR="001347E2" w:rsidRPr="003F7CBE">
        <w:rPr>
          <w:rFonts w:ascii="Book Antiqua" w:hAnsi="Book Antiqua" w:cs="Arial"/>
          <w:color w:val="000000"/>
          <w:sz w:val="24"/>
          <w:szCs w:val="24"/>
        </w:rPr>
        <w:t>;</w:t>
      </w:r>
      <w:r w:rsidR="00644466" w:rsidRPr="003F7CBE">
        <w:rPr>
          <w:rFonts w:ascii="Book Antiqua" w:hAnsi="Book Antiqua" w:cs="Arial"/>
          <w:color w:val="000000"/>
          <w:sz w:val="24"/>
          <w:szCs w:val="24"/>
        </w:rPr>
        <w:t xml:space="preserve"> </w:t>
      </w:r>
      <w:r w:rsidR="001347E2" w:rsidRPr="003F7CBE">
        <w:rPr>
          <w:rFonts w:ascii="Book Antiqua" w:hAnsi="Book Antiqua" w:cs="Arial"/>
          <w:color w:val="000000"/>
          <w:sz w:val="24"/>
          <w:szCs w:val="24"/>
        </w:rPr>
        <w:t xml:space="preserve">Ulcerative </w:t>
      </w:r>
      <w:r w:rsidR="00644466" w:rsidRPr="003F7CBE">
        <w:rPr>
          <w:rFonts w:ascii="Book Antiqua" w:hAnsi="Book Antiqua" w:cs="Arial"/>
          <w:color w:val="000000"/>
          <w:sz w:val="24"/>
          <w:szCs w:val="24"/>
        </w:rPr>
        <w:t>colitis</w:t>
      </w:r>
      <w:r w:rsidR="001347E2" w:rsidRPr="003F7CBE">
        <w:rPr>
          <w:rFonts w:ascii="Book Antiqua" w:hAnsi="Book Antiqua" w:cs="Arial"/>
          <w:color w:val="000000"/>
          <w:sz w:val="24"/>
          <w:szCs w:val="24"/>
        </w:rPr>
        <w:t>;</w:t>
      </w:r>
      <w:r w:rsidR="00644466" w:rsidRPr="003F7CBE">
        <w:rPr>
          <w:rFonts w:ascii="Book Antiqua" w:hAnsi="Book Antiqua" w:cs="Arial"/>
          <w:color w:val="000000"/>
          <w:sz w:val="24"/>
          <w:szCs w:val="24"/>
        </w:rPr>
        <w:t xml:space="preserve"> </w:t>
      </w:r>
      <w:r w:rsidR="001347E2" w:rsidRPr="003F7CBE">
        <w:rPr>
          <w:rFonts w:ascii="Book Antiqua" w:hAnsi="Book Antiqua" w:cs="Arial"/>
          <w:color w:val="000000"/>
          <w:sz w:val="24"/>
          <w:szCs w:val="24"/>
        </w:rPr>
        <w:t>Interleukin</w:t>
      </w:r>
      <w:r w:rsidR="00644466" w:rsidRPr="003F7CBE">
        <w:rPr>
          <w:rFonts w:ascii="Book Antiqua" w:hAnsi="Book Antiqua" w:cs="Arial"/>
          <w:color w:val="000000"/>
          <w:sz w:val="24"/>
          <w:szCs w:val="24"/>
        </w:rPr>
        <w:t>-2</w:t>
      </w:r>
      <w:r w:rsidR="007F2D09" w:rsidRPr="003F7CBE">
        <w:rPr>
          <w:rFonts w:ascii="Book Antiqua" w:hAnsi="Book Antiqua" w:cs="Arial"/>
          <w:color w:val="000000"/>
          <w:sz w:val="24"/>
          <w:szCs w:val="24"/>
        </w:rPr>
        <w:t>2</w:t>
      </w:r>
      <w:r w:rsidR="001347E2" w:rsidRPr="003F7CBE">
        <w:rPr>
          <w:rFonts w:ascii="Book Antiqua" w:hAnsi="Book Antiqua" w:cs="Arial"/>
          <w:color w:val="000000"/>
          <w:sz w:val="24"/>
          <w:szCs w:val="24"/>
        </w:rPr>
        <w:t>;</w:t>
      </w:r>
      <w:r w:rsidR="007F2D09" w:rsidRPr="003F7CBE">
        <w:rPr>
          <w:rFonts w:ascii="Book Antiqua" w:hAnsi="Book Antiqua" w:cs="Arial"/>
          <w:color w:val="000000"/>
          <w:sz w:val="24"/>
          <w:szCs w:val="24"/>
        </w:rPr>
        <w:t xml:space="preserve"> </w:t>
      </w:r>
      <w:r w:rsidR="001347E2" w:rsidRPr="003F7CBE">
        <w:rPr>
          <w:rFonts w:ascii="Book Antiqua" w:hAnsi="Book Antiqua" w:cs="Arial"/>
          <w:color w:val="000000"/>
          <w:sz w:val="24"/>
          <w:szCs w:val="24"/>
        </w:rPr>
        <w:t xml:space="preserve">Intestinal </w:t>
      </w:r>
      <w:r w:rsidR="007F2D09" w:rsidRPr="003F7CBE">
        <w:rPr>
          <w:rFonts w:ascii="Book Antiqua" w:hAnsi="Book Antiqua" w:cs="Arial"/>
          <w:color w:val="000000"/>
          <w:sz w:val="24"/>
          <w:szCs w:val="24"/>
        </w:rPr>
        <w:t>bacteria</w:t>
      </w:r>
      <w:r w:rsidR="00DA75FD" w:rsidRPr="003F7CBE">
        <w:rPr>
          <w:rFonts w:ascii="Book Antiqua" w:hAnsi="Book Antiqua" w:cs="Arial"/>
          <w:color w:val="000000"/>
          <w:sz w:val="24"/>
          <w:szCs w:val="24"/>
        </w:rPr>
        <w:t xml:space="preserve"> </w:t>
      </w:r>
    </w:p>
    <w:p w14:paraId="1999DA01" w14:textId="77777777" w:rsidR="006A4867" w:rsidRPr="003F7CBE" w:rsidRDefault="006A4867" w:rsidP="00AE1E53">
      <w:pPr>
        <w:snapToGrid w:val="0"/>
        <w:spacing w:after="0" w:line="360" w:lineRule="auto"/>
        <w:rPr>
          <w:rFonts w:ascii="Book Antiqua" w:hAnsi="Book Antiqua"/>
          <w:sz w:val="24"/>
          <w:szCs w:val="24"/>
        </w:rPr>
      </w:pPr>
    </w:p>
    <w:p w14:paraId="34574D90" w14:textId="77777777" w:rsidR="00C57C01" w:rsidRDefault="003F7CBE" w:rsidP="00C57C01">
      <w:pPr>
        <w:snapToGrid w:val="0"/>
        <w:spacing w:line="360" w:lineRule="auto"/>
        <w:rPr>
          <w:rFonts w:ascii="Book Antiqua" w:hAnsi="Book Antiqua" w:cs="Arial"/>
          <w:bCs/>
          <w:sz w:val="24"/>
          <w:szCs w:val="24"/>
          <w:lang w:eastAsia="zh-CN"/>
        </w:rPr>
      </w:pPr>
      <w:r w:rsidRPr="003F7CBE">
        <w:rPr>
          <w:rFonts w:ascii="Book Antiqua" w:hAnsi="Book Antiqua" w:cs="Arial" w:hint="eastAsia"/>
          <w:b/>
          <w:bCs/>
          <w:sz w:val="24"/>
          <w:szCs w:val="24"/>
          <w:lang w:eastAsia="zh-CN"/>
        </w:rPr>
        <w:t xml:space="preserve">Citation: </w:t>
      </w:r>
      <w:r w:rsidR="00C57C01" w:rsidRPr="009118A6">
        <w:rPr>
          <w:rFonts w:ascii="Book Antiqua" w:hAnsi="Book Antiqua" w:cs="Arial"/>
          <w:bCs/>
          <w:sz w:val="24"/>
          <w:szCs w:val="24"/>
        </w:rPr>
        <w:t xml:space="preserve">Edwards JA, Tan N, Toussaint N, Ou P, Mueller C, Stanek A, Zinsou V, Roudnitsky S, Sagal M, Dresner L, Schwartzman A, Huan C. </w:t>
      </w:r>
      <w:r w:rsidR="00C57C01">
        <w:rPr>
          <w:rFonts w:ascii="Book Antiqua" w:eastAsiaTheme="majorEastAsia" w:hAnsi="Book Antiqua" w:cs="Arial"/>
          <w:bCs/>
          <w:sz w:val="24"/>
          <w:szCs w:val="24"/>
        </w:rPr>
        <w:t>R</w:t>
      </w:r>
      <w:r w:rsidR="00C57C01" w:rsidRPr="009118A6">
        <w:rPr>
          <w:rFonts w:ascii="Book Antiqua" w:eastAsiaTheme="majorEastAsia" w:hAnsi="Book Antiqua" w:cs="Arial"/>
          <w:bCs/>
          <w:sz w:val="24"/>
          <w:szCs w:val="24"/>
        </w:rPr>
        <w:t xml:space="preserve">ole of regenerating islet-derived proteins in inflammatory bowel disease. </w:t>
      </w:r>
      <w:r w:rsidR="00C57C01" w:rsidRPr="009118A6">
        <w:rPr>
          <w:rFonts w:ascii="Book Antiqua" w:hAnsi="Book Antiqua" w:cs="Arial"/>
          <w:bCs/>
          <w:i/>
          <w:iCs/>
          <w:color w:val="000000" w:themeColor="text1"/>
          <w:sz w:val="24"/>
          <w:szCs w:val="24"/>
        </w:rPr>
        <w:t>World J Gastroenterol</w:t>
      </w:r>
      <w:r w:rsidR="00C57C01" w:rsidRPr="00242F85">
        <w:rPr>
          <w:rFonts w:ascii="Book Antiqua" w:hAnsi="Book Antiqua" w:cs="Arial"/>
          <w:bCs/>
          <w:color w:val="000000" w:themeColor="text1"/>
          <w:sz w:val="24"/>
          <w:szCs w:val="24"/>
        </w:rPr>
        <w:t xml:space="preserve"> 2020;</w:t>
      </w:r>
      <w:r w:rsidR="00C57C01">
        <w:rPr>
          <w:rFonts w:ascii="Book Antiqua" w:hAnsi="Book Antiqua" w:cs="Arial" w:hint="eastAsia"/>
          <w:bCs/>
          <w:color w:val="000000" w:themeColor="text1"/>
          <w:sz w:val="24"/>
          <w:szCs w:val="24"/>
        </w:rPr>
        <w:t xml:space="preserve"> </w:t>
      </w:r>
      <w:r w:rsidR="00C57C01" w:rsidRPr="003F1456">
        <w:rPr>
          <w:rFonts w:ascii="Book Antiqua" w:hAnsi="Book Antiqua" w:cs="Arial"/>
          <w:bCs/>
          <w:sz w:val="24"/>
          <w:szCs w:val="24"/>
        </w:rPr>
        <w:t>26(</w:t>
      </w:r>
      <w:r w:rsidR="00C57C01">
        <w:rPr>
          <w:rFonts w:ascii="Book Antiqua" w:hAnsi="Book Antiqua" w:cs="Arial" w:hint="eastAsia"/>
          <w:bCs/>
          <w:sz w:val="24"/>
          <w:szCs w:val="24"/>
        </w:rPr>
        <w:t>21</w:t>
      </w:r>
      <w:r w:rsidR="00C57C01" w:rsidRPr="003F1456">
        <w:rPr>
          <w:rFonts w:ascii="Book Antiqua" w:hAnsi="Book Antiqua" w:cs="Arial"/>
          <w:bCs/>
          <w:sz w:val="24"/>
          <w:szCs w:val="24"/>
        </w:rPr>
        <w:t xml:space="preserve">): </w:t>
      </w:r>
      <w:r w:rsidR="00C57C01">
        <w:rPr>
          <w:rFonts w:ascii="Book Antiqua" w:hAnsi="Book Antiqua" w:cs="Arial" w:hint="eastAsia"/>
          <w:bCs/>
          <w:sz w:val="24"/>
          <w:szCs w:val="24"/>
        </w:rPr>
        <w:t>2702</w:t>
      </w:r>
      <w:r w:rsidR="00C57C01" w:rsidRPr="003F1456">
        <w:rPr>
          <w:rFonts w:ascii="Book Antiqua" w:hAnsi="Book Antiqua" w:cs="Arial"/>
          <w:bCs/>
          <w:sz w:val="24"/>
          <w:szCs w:val="24"/>
        </w:rPr>
        <w:t>-</w:t>
      </w:r>
      <w:r w:rsidR="00C57C01">
        <w:rPr>
          <w:rFonts w:ascii="Book Antiqua" w:hAnsi="Book Antiqua" w:cs="Arial" w:hint="eastAsia"/>
          <w:bCs/>
          <w:sz w:val="24"/>
          <w:szCs w:val="24"/>
        </w:rPr>
        <w:t>2714</w:t>
      </w:r>
      <w:r w:rsidR="00C57C01" w:rsidRPr="003F1456">
        <w:rPr>
          <w:rFonts w:ascii="Book Antiqua" w:hAnsi="Book Antiqua" w:cs="Arial"/>
          <w:bCs/>
          <w:sz w:val="24"/>
          <w:szCs w:val="24"/>
        </w:rPr>
        <w:t xml:space="preserve">  </w:t>
      </w:r>
    </w:p>
    <w:p w14:paraId="59EBEEC8" w14:textId="1447576B" w:rsidR="00C57C01" w:rsidRDefault="00C57C01" w:rsidP="00C57C01">
      <w:pPr>
        <w:snapToGrid w:val="0"/>
        <w:spacing w:line="360" w:lineRule="auto"/>
        <w:rPr>
          <w:rFonts w:ascii="Book Antiqua" w:hAnsi="Book Antiqua" w:cs="Arial"/>
          <w:bCs/>
          <w:sz w:val="24"/>
          <w:szCs w:val="24"/>
          <w:lang w:eastAsia="zh-CN"/>
        </w:rPr>
      </w:pPr>
      <w:r w:rsidRPr="00C57C01">
        <w:rPr>
          <w:rFonts w:ascii="Book Antiqua" w:hAnsi="Book Antiqua" w:cs="Arial"/>
          <w:b/>
          <w:bCs/>
          <w:sz w:val="24"/>
          <w:szCs w:val="24"/>
        </w:rPr>
        <w:t xml:space="preserve">URL: </w:t>
      </w:r>
      <w:r w:rsidRPr="003F1456">
        <w:rPr>
          <w:rFonts w:ascii="Book Antiqua" w:hAnsi="Book Antiqua" w:cs="Arial"/>
          <w:bCs/>
          <w:sz w:val="24"/>
          <w:szCs w:val="24"/>
        </w:rPr>
        <w:t>https://www.wjgnet.com/1007-9327/full/v26/i</w:t>
      </w:r>
      <w:r>
        <w:rPr>
          <w:rFonts w:ascii="Book Antiqua" w:hAnsi="Book Antiqua" w:cs="Arial" w:hint="eastAsia"/>
          <w:bCs/>
          <w:sz w:val="24"/>
          <w:szCs w:val="24"/>
        </w:rPr>
        <w:t>21</w:t>
      </w:r>
      <w:r w:rsidRPr="003F1456">
        <w:rPr>
          <w:rFonts w:ascii="Book Antiqua" w:hAnsi="Book Antiqua" w:cs="Arial"/>
          <w:bCs/>
          <w:sz w:val="24"/>
          <w:szCs w:val="24"/>
        </w:rPr>
        <w:t>/</w:t>
      </w:r>
      <w:r>
        <w:rPr>
          <w:rFonts w:ascii="Book Antiqua" w:hAnsi="Book Antiqua" w:cs="Arial" w:hint="eastAsia"/>
          <w:bCs/>
          <w:sz w:val="24"/>
          <w:szCs w:val="24"/>
        </w:rPr>
        <w:t>2702</w:t>
      </w:r>
      <w:r w:rsidRPr="003F1456">
        <w:rPr>
          <w:rFonts w:ascii="Book Antiqua" w:hAnsi="Book Antiqua" w:cs="Arial"/>
          <w:bCs/>
          <w:sz w:val="24"/>
          <w:szCs w:val="24"/>
        </w:rPr>
        <w:t xml:space="preserve">.htm  </w:t>
      </w:r>
    </w:p>
    <w:p w14:paraId="426FE689" w14:textId="4B3466C4" w:rsidR="00C57C01" w:rsidRPr="009118A6" w:rsidRDefault="00C57C01" w:rsidP="00C57C01">
      <w:pPr>
        <w:snapToGrid w:val="0"/>
        <w:spacing w:line="360" w:lineRule="auto"/>
        <w:rPr>
          <w:rFonts w:ascii="Book Antiqua" w:hAnsi="Book Antiqua" w:cs="Arial"/>
          <w:bCs/>
          <w:i/>
          <w:iCs/>
          <w:sz w:val="24"/>
          <w:szCs w:val="24"/>
        </w:rPr>
      </w:pPr>
      <w:r w:rsidRPr="00C57C01">
        <w:rPr>
          <w:rFonts w:ascii="Book Antiqua" w:hAnsi="Book Antiqua" w:cs="Arial"/>
          <w:b/>
          <w:bCs/>
          <w:sz w:val="24"/>
          <w:szCs w:val="24"/>
        </w:rPr>
        <w:t xml:space="preserve">DOI: </w:t>
      </w:r>
      <w:r w:rsidRPr="003F1456">
        <w:rPr>
          <w:rFonts w:ascii="Book Antiqua" w:hAnsi="Book Antiqua" w:cs="Arial"/>
          <w:bCs/>
          <w:sz w:val="24"/>
          <w:szCs w:val="24"/>
        </w:rPr>
        <w:t>https://dx.doi.org/10.3748/wjg.v26.i</w:t>
      </w:r>
      <w:r>
        <w:rPr>
          <w:rFonts w:ascii="Book Antiqua" w:hAnsi="Book Antiqua" w:cs="Arial" w:hint="eastAsia"/>
          <w:bCs/>
          <w:sz w:val="24"/>
          <w:szCs w:val="24"/>
        </w:rPr>
        <w:t>21</w:t>
      </w:r>
      <w:r w:rsidRPr="003F1456">
        <w:rPr>
          <w:rFonts w:ascii="Book Antiqua" w:hAnsi="Book Antiqua" w:cs="Arial"/>
          <w:bCs/>
          <w:sz w:val="24"/>
          <w:szCs w:val="24"/>
        </w:rPr>
        <w:t>.</w:t>
      </w:r>
      <w:r>
        <w:rPr>
          <w:rFonts w:ascii="Book Antiqua" w:hAnsi="Book Antiqua" w:cs="Arial" w:hint="eastAsia"/>
          <w:bCs/>
          <w:sz w:val="24"/>
          <w:szCs w:val="24"/>
        </w:rPr>
        <w:t>2702</w:t>
      </w:r>
    </w:p>
    <w:p w14:paraId="67F5B2CC" w14:textId="08410BD7" w:rsidR="001347E2" w:rsidRPr="003F7CBE" w:rsidRDefault="001347E2" w:rsidP="00C57C01">
      <w:pPr>
        <w:snapToGrid w:val="0"/>
        <w:spacing w:after="0" w:line="360" w:lineRule="auto"/>
        <w:rPr>
          <w:rFonts w:ascii="Book Antiqua" w:eastAsiaTheme="majorEastAsia" w:hAnsi="Book Antiqua" w:cs="Arial"/>
          <w:b/>
          <w:sz w:val="24"/>
          <w:szCs w:val="24"/>
        </w:rPr>
      </w:pPr>
    </w:p>
    <w:p w14:paraId="54F20D59" w14:textId="3F9CB0D4" w:rsidR="00AC6498" w:rsidRPr="003F7CBE" w:rsidRDefault="00AC6498" w:rsidP="00AE1E53">
      <w:pPr>
        <w:snapToGrid w:val="0"/>
        <w:spacing w:after="0" w:line="360" w:lineRule="auto"/>
        <w:rPr>
          <w:rFonts w:ascii="Book Antiqua" w:hAnsi="Book Antiqua" w:cs="Arial"/>
          <w:sz w:val="24"/>
          <w:szCs w:val="24"/>
        </w:rPr>
      </w:pPr>
      <w:r w:rsidRPr="003F7CBE">
        <w:rPr>
          <w:rFonts w:ascii="Book Antiqua" w:hAnsi="Book Antiqua" w:cs="Arial"/>
          <w:b/>
          <w:bCs/>
          <w:sz w:val="24"/>
          <w:szCs w:val="24"/>
        </w:rPr>
        <w:t>Core tip:</w:t>
      </w:r>
      <w:r w:rsidRPr="003F7CBE">
        <w:rPr>
          <w:rFonts w:ascii="Book Antiqua" w:hAnsi="Book Antiqua" w:cs="Arial"/>
          <w:sz w:val="24"/>
          <w:szCs w:val="24"/>
        </w:rPr>
        <w:t xml:space="preserve"> The clinical management of inflammatory bowel disease (IBD) remains a significant challenge due to the knowledge gap in its pathogenesis. In this review paper, we have discussed the literature regarding increased expressions of regenerating proteins in IBD and proposed the potential clinical relevance of these proteins based on their known protective activities in the inflamed intestine. We therefore provide insight from a new perspective in order to advance IBD research and clinical management.</w:t>
      </w:r>
    </w:p>
    <w:p w14:paraId="02BAA828" w14:textId="77777777" w:rsidR="001347E2" w:rsidRPr="003F7CBE" w:rsidRDefault="001347E2" w:rsidP="00AE1E53">
      <w:pPr>
        <w:snapToGrid w:val="0"/>
        <w:spacing w:after="0" w:line="360" w:lineRule="auto"/>
        <w:rPr>
          <w:rFonts w:ascii="Book Antiqua" w:hAnsi="Book Antiqua" w:cs="Arial"/>
          <w:b/>
          <w:bCs/>
          <w:sz w:val="24"/>
          <w:szCs w:val="24"/>
        </w:rPr>
      </w:pPr>
      <w:r w:rsidRPr="003F7CBE">
        <w:rPr>
          <w:rFonts w:ascii="Book Antiqua" w:hAnsi="Book Antiqua" w:cs="Arial"/>
          <w:b/>
          <w:bCs/>
          <w:sz w:val="24"/>
          <w:szCs w:val="24"/>
        </w:rPr>
        <w:br w:type="page"/>
      </w:r>
    </w:p>
    <w:p w14:paraId="7F57E57F" w14:textId="6A0C312B" w:rsidR="00B953C4" w:rsidRPr="003F7CBE" w:rsidRDefault="00B953C4" w:rsidP="00AE1E53">
      <w:pPr>
        <w:snapToGrid w:val="0"/>
        <w:spacing w:after="0" w:line="360" w:lineRule="auto"/>
        <w:rPr>
          <w:rFonts w:ascii="Book Antiqua" w:hAnsi="Book Antiqua" w:cs="Arial"/>
          <w:color w:val="000000" w:themeColor="text1"/>
          <w:sz w:val="24"/>
          <w:szCs w:val="24"/>
          <w:bdr w:val="none" w:sz="0" w:space="0" w:color="auto" w:frame="1"/>
          <w:shd w:val="clear" w:color="auto" w:fill="FFFFFF"/>
        </w:rPr>
      </w:pPr>
      <w:r w:rsidRPr="003F7CBE">
        <w:rPr>
          <w:rFonts w:ascii="Book Antiqua" w:hAnsi="Book Antiqua"/>
          <w:b/>
          <w:sz w:val="24"/>
          <w:szCs w:val="24"/>
          <w:u w:val="single"/>
          <w:lang w:val="en-GB"/>
        </w:rPr>
        <w:lastRenderedPageBreak/>
        <w:t>INTRODUCTION</w:t>
      </w:r>
    </w:p>
    <w:p w14:paraId="29772D23" w14:textId="4F6C0DBD" w:rsidR="00D028F7" w:rsidRPr="003F7CBE" w:rsidRDefault="007C2F08" w:rsidP="00AE1E53">
      <w:pPr>
        <w:snapToGrid w:val="0"/>
        <w:spacing w:after="0" w:line="360" w:lineRule="auto"/>
        <w:rPr>
          <w:rFonts w:ascii="Book Antiqua" w:eastAsia="Calibri" w:hAnsi="Book Antiqua" w:cs="Arial"/>
          <w:sz w:val="24"/>
          <w:szCs w:val="24"/>
        </w:rPr>
      </w:pPr>
      <w:r w:rsidRPr="003F7CBE">
        <w:rPr>
          <w:rFonts w:ascii="Book Antiqua" w:hAnsi="Book Antiqua" w:cs="Arial"/>
          <w:color w:val="000000" w:themeColor="text1"/>
          <w:sz w:val="24"/>
          <w:szCs w:val="24"/>
          <w:bdr w:val="none" w:sz="0" w:space="0" w:color="auto" w:frame="1"/>
          <w:shd w:val="clear" w:color="auto" w:fill="FFFFFF"/>
        </w:rPr>
        <w:t>R</w:t>
      </w:r>
      <w:r w:rsidRPr="003F7CBE">
        <w:rPr>
          <w:rFonts w:ascii="Book Antiqua" w:eastAsia="Calibri" w:hAnsi="Book Antiqua" w:cs="Arial"/>
          <w:color w:val="000000" w:themeColor="text1"/>
          <w:sz w:val="24"/>
          <w:szCs w:val="24"/>
        </w:rPr>
        <w:t>egenerating islet-derived (REG/Reg) proteins</w:t>
      </w:r>
      <w:r w:rsidRPr="003F7CBE">
        <w:rPr>
          <w:rFonts w:ascii="Book Antiqua" w:hAnsi="Book Antiqua" w:cs="Arial"/>
          <w:color w:val="000000" w:themeColor="text1"/>
          <w:sz w:val="24"/>
          <w:szCs w:val="24"/>
          <w:bdr w:val="none" w:sz="0" w:space="0" w:color="auto" w:frame="1"/>
          <w:shd w:val="clear" w:color="auto" w:fill="FFFFFF"/>
        </w:rPr>
        <w:t xml:space="preserve"> </w:t>
      </w:r>
      <w:r w:rsidR="000E300F" w:rsidRPr="003F7CBE">
        <w:rPr>
          <w:rFonts w:ascii="Book Antiqua" w:eastAsia="Calibri" w:hAnsi="Book Antiqua" w:cs="Arial"/>
          <w:sz w:val="24"/>
          <w:szCs w:val="24"/>
        </w:rPr>
        <w:t>are</w:t>
      </w:r>
      <w:r w:rsidR="00350824" w:rsidRPr="003F7CBE">
        <w:rPr>
          <w:rFonts w:ascii="Book Antiqua" w:eastAsia="Calibri" w:hAnsi="Book Antiqua" w:cs="Arial"/>
          <w:sz w:val="24"/>
          <w:szCs w:val="24"/>
        </w:rPr>
        <w:t xml:space="preserve"> small</w:t>
      </w:r>
      <w:r w:rsidR="00626828" w:rsidRPr="003F7CBE">
        <w:rPr>
          <w:rFonts w:ascii="Book Antiqua" w:eastAsia="Calibri" w:hAnsi="Book Antiqua" w:cs="Arial"/>
          <w:sz w:val="24"/>
          <w:szCs w:val="24"/>
        </w:rPr>
        <w:t xml:space="preserve"> secretory C-type-like lectins. </w:t>
      </w:r>
      <w:r w:rsidR="005C6074" w:rsidRPr="003F7CBE">
        <w:rPr>
          <w:rFonts w:ascii="Book Antiqua" w:eastAsia="Calibri" w:hAnsi="Book Antiqua" w:cs="Arial"/>
          <w:sz w:val="24"/>
          <w:szCs w:val="24"/>
        </w:rPr>
        <w:t xml:space="preserve">In 1979, De Caro </w:t>
      </w:r>
      <w:r w:rsidR="005C6074" w:rsidRPr="003F7CBE">
        <w:rPr>
          <w:rFonts w:ascii="Book Antiqua" w:eastAsia="Calibri" w:hAnsi="Book Antiqua" w:cs="Arial"/>
          <w:i/>
          <w:iCs/>
          <w:sz w:val="24"/>
          <w:szCs w:val="24"/>
        </w:rPr>
        <w:t>et al</w:t>
      </w:r>
      <w:r w:rsidR="001347E2" w:rsidRPr="003F7CBE">
        <w:rPr>
          <w:rFonts w:ascii="Book Antiqua" w:eastAsia="Calibri" w:hAnsi="Book Antiqua" w:cs="Arial"/>
          <w:sz w:val="24"/>
          <w:szCs w:val="24"/>
          <w:vertAlign w:val="superscript"/>
        </w:rPr>
        <w:t>[1]</w:t>
      </w:r>
      <w:r w:rsidR="005C6074" w:rsidRPr="003F7CBE">
        <w:rPr>
          <w:rFonts w:ascii="Book Antiqua" w:eastAsia="Calibri" w:hAnsi="Book Antiqua" w:cs="Arial"/>
          <w:sz w:val="24"/>
          <w:szCs w:val="24"/>
        </w:rPr>
        <w:t xml:space="preserve"> found that </w:t>
      </w:r>
      <w:r w:rsidR="00E510C2" w:rsidRPr="003F7CBE">
        <w:rPr>
          <w:rFonts w:ascii="Book Antiqua" w:eastAsia="Calibri" w:hAnsi="Book Antiqua" w:cs="Arial"/>
          <w:sz w:val="24"/>
          <w:szCs w:val="24"/>
        </w:rPr>
        <w:t xml:space="preserve">pancreatic stones in </w:t>
      </w:r>
      <w:r w:rsidR="005C6074" w:rsidRPr="003F7CBE">
        <w:rPr>
          <w:rFonts w:ascii="Book Antiqua" w:eastAsia="Calibri" w:hAnsi="Book Antiqua" w:cs="Arial"/>
          <w:sz w:val="24"/>
          <w:szCs w:val="24"/>
        </w:rPr>
        <w:t xml:space="preserve">patients with chronic calcifying pancreatitis </w:t>
      </w:r>
      <w:r w:rsidR="004A4203" w:rsidRPr="003F7CBE">
        <w:rPr>
          <w:rFonts w:ascii="Book Antiqua" w:eastAsia="Calibri" w:hAnsi="Book Antiqua" w:cs="Arial"/>
          <w:sz w:val="24"/>
          <w:szCs w:val="24"/>
        </w:rPr>
        <w:t>we</w:t>
      </w:r>
      <w:r w:rsidR="002D4B3E" w:rsidRPr="003F7CBE">
        <w:rPr>
          <w:rFonts w:ascii="Book Antiqua" w:eastAsia="Calibri" w:hAnsi="Book Antiqua" w:cs="Arial"/>
          <w:sz w:val="24"/>
          <w:szCs w:val="24"/>
        </w:rPr>
        <w:t>re made</w:t>
      </w:r>
      <w:r w:rsidR="005C6074" w:rsidRPr="003F7CBE">
        <w:rPr>
          <w:rFonts w:ascii="Book Antiqua" w:eastAsia="Calibri" w:hAnsi="Book Antiqua" w:cs="Arial"/>
          <w:sz w:val="24"/>
          <w:szCs w:val="24"/>
        </w:rPr>
        <w:t xml:space="preserve"> </w:t>
      </w:r>
      <w:r w:rsidR="00E510C2" w:rsidRPr="003F7CBE">
        <w:rPr>
          <w:rFonts w:ascii="Book Antiqua" w:eastAsia="Calibri" w:hAnsi="Book Antiqua" w:cs="Arial"/>
          <w:sz w:val="24"/>
          <w:szCs w:val="24"/>
        </w:rPr>
        <w:t xml:space="preserve">largely of </w:t>
      </w:r>
      <w:r w:rsidR="005C6074" w:rsidRPr="003F7CBE">
        <w:rPr>
          <w:rFonts w:ascii="Book Antiqua" w:eastAsia="Calibri" w:hAnsi="Book Antiqua" w:cs="Arial"/>
          <w:sz w:val="24"/>
          <w:szCs w:val="24"/>
        </w:rPr>
        <w:t>a type of</w:t>
      </w:r>
      <w:r w:rsidR="00350824" w:rsidRPr="003F7CBE">
        <w:rPr>
          <w:rFonts w:ascii="Book Antiqua" w:eastAsia="Calibri" w:hAnsi="Book Antiqua" w:cs="Arial"/>
          <w:sz w:val="24"/>
          <w:szCs w:val="24"/>
        </w:rPr>
        <w:t xml:space="preserve"> </w:t>
      </w:r>
      <w:r w:rsidR="005C6074" w:rsidRPr="003F7CBE">
        <w:rPr>
          <w:rFonts w:ascii="Book Antiqua" w:eastAsia="Calibri" w:hAnsi="Book Antiqua" w:cs="Arial"/>
          <w:sz w:val="24"/>
          <w:szCs w:val="24"/>
        </w:rPr>
        <w:t>proteins.</w:t>
      </w:r>
      <w:r w:rsidR="00691975" w:rsidRPr="003F7CBE">
        <w:rPr>
          <w:rFonts w:ascii="Book Antiqua" w:eastAsia="Calibri" w:hAnsi="Book Antiqua" w:cs="Arial"/>
          <w:sz w:val="24"/>
          <w:szCs w:val="24"/>
        </w:rPr>
        <w:t xml:space="preserve"> </w:t>
      </w:r>
      <w:r w:rsidR="005C6074" w:rsidRPr="003F7CBE">
        <w:rPr>
          <w:rFonts w:ascii="Book Antiqua" w:eastAsia="Calibri" w:hAnsi="Book Antiqua" w:cs="Arial"/>
          <w:sz w:val="24"/>
          <w:szCs w:val="24"/>
        </w:rPr>
        <w:t>Th</w:t>
      </w:r>
      <w:r w:rsidR="00691975" w:rsidRPr="003F7CBE">
        <w:rPr>
          <w:rFonts w:ascii="Book Antiqua" w:eastAsia="Calibri" w:hAnsi="Book Antiqua" w:cs="Arial"/>
          <w:sz w:val="24"/>
          <w:szCs w:val="24"/>
        </w:rPr>
        <w:t xml:space="preserve">is </w:t>
      </w:r>
      <w:r w:rsidR="005C6074" w:rsidRPr="003F7CBE">
        <w:rPr>
          <w:rFonts w:ascii="Book Antiqua" w:eastAsia="Calibri" w:hAnsi="Book Antiqua" w:cs="Arial"/>
          <w:sz w:val="24"/>
          <w:szCs w:val="24"/>
        </w:rPr>
        <w:t>pancreatic stone protein</w:t>
      </w:r>
      <w:r w:rsidR="00691975" w:rsidRPr="003F7CBE">
        <w:rPr>
          <w:rFonts w:ascii="Book Antiqua" w:eastAsia="Calibri" w:hAnsi="Book Antiqua" w:cs="Arial"/>
          <w:sz w:val="24"/>
          <w:szCs w:val="24"/>
        </w:rPr>
        <w:t xml:space="preserve"> </w:t>
      </w:r>
      <w:r w:rsidR="00626828" w:rsidRPr="003F7CBE">
        <w:rPr>
          <w:rFonts w:ascii="Book Antiqua" w:eastAsia="Calibri" w:hAnsi="Book Antiqua" w:cs="Arial"/>
          <w:sz w:val="24"/>
          <w:szCs w:val="24"/>
        </w:rPr>
        <w:t xml:space="preserve">was later independently reported as </w:t>
      </w:r>
      <w:r w:rsidR="007626D1" w:rsidRPr="003F7CBE">
        <w:rPr>
          <w:rFonts w:ascii="Book Antiqua" w:eastAsia="Calibri" w:hAnsi="Book Antiqua" w:cs="Arial"/>
          <w:sz w:val="24"/>
          <w:szCs w:val="24"/>
        </w:rPr>
        <w:t xml:space="preserve">pancreatic thread protein </w:t>
      </w:r>
      <w:r w:rsidR="00626828" w:rsidRPr="003F7CBE">
        <w:rPr>
          <w:rFonts w:ascii="Book Antiqua" w:eastAsia="Calibri" w:hAnsi="Book Antiqua" w:cs="Arial"/>
          <w:sz w:val="24"/>
          <w:szCs w:val="24"/>
        </w:rPr>
        <w:t xml:space="preserve">by </w:t>
      </w:r>
      <w:r w:rsidR="006A4867" w:rsidRPr="003F7CBE">
        <w:rPr>
          <w:rFonts w:ascii="Book Antiqua" w:hAnsi="Book Antiqua"/>
          <w:bCs/>
          <w:sz w:val="24"/>
          <w:szCs w:val="24"/>
        </w:rPr>
        <w:t xml:space="preserve">Gross </w:t>
      </w:r>
      <w:r w:rsidR="006A4867" w:rsidRPr="003F7CBE">
        <w:rPr>
          <w:rFonts w:ascii="Book Antiqua" w:hAnsi="Book Antiqua"/>
          <w:bCs/>
          <w:i/>
          <w:iCs/>
          <w:sz w:val="24"/>
          <w:szCs w:val="24"/>
          <w:lang w:eastAsia="zh-CN"/>
        </w:rPr>
        <w:t>et al</w:t>
      </w:r>
      <w:r w:rsidR="006A4867" w:rsidRPr="003F7CBE">
        <w:rPr>
          <w:rFonts w:ascii="Book Antiqua" w:eastAsia="Calibri" w:hAnsi="Book Antiqua" w:cs="Arial"/>
          <w:sz w:val="24"/>
          <w:szCs w:val="24"/>
          <w:vertAlign w:val="superscript"/>
        </w:rPr>
        <w:t>[2]</w:t>
      </w:r>
      <w:r w:rsidR="00626828" w:rsidRPr="003F7CBE">
        <w:rPr>
          <w:rFonts w:ascii="Book Antiqua" w:eastAsia="Calibri" w:hAnsi="Book Antiqua" w:cs="Arial"/>
          <w:sz w:val="24"/>
          <w:szCs w:val="24"/>
        </w:rPr>
        <w:t xml:space="preserve"> </w:t>
      </w:r>
      <w:r w:rsidR="005C6074" w:rsidRPr="003F7CBE">
        <w:rPr>
          <w:rFonts w:ascii="Book Antiqua" w:eastAsia="Calibri" w:hAnsi="Book Antiqua" w:cs="Arial"/>
          <w:sz w:val="24"/>
          <w:szCs w:val="24"/>
        </w:rPr>
        <w:t>in 1985</w:t>
      </w:r>
      <w:r w:rsidR="00381F7A" w:rsidRPr="003F7CBE">
        <w:rPr>
          <w:rFonts w:ascii="Book Antiqua" w:eastAsia="Calibri" w:hAnsi="Book Antiqua" w:cs="Arial"/>
          <w:sz w:val="24"/>
          <w:szCs w:val="24"/>
        </w:rPr>
        <w:t>,</w:t>
      </w:r>
      <w:r w:rsidR="005C6074" w:rsidRPr="003F7CBE">
        <w:rPr>
          <w:rFonts w:ascii="Book Antiqua" w:eastAsia="Calibri" w:hAnsi="Book Antiqua" w:cs="Arial"/>
          <w:sz w:val="24"/>
          <w:szCs w:val="24"/>
        </w:rPr>
        <w:t xml:space="preserve"> and </w:t>
      </w:r>
      <w:r w:rsidR="007626D1" w:rsidRPr="003F7CBE">
        <w:rPr>
          <w:rFonts w:ascii="Book Antiqua" w:eastAsia="Calibri" w:hAnsi="Book Antiqua" w:cs="Arial"/>
          <w:sz w:val="24"/>
          <w:szCs w:val="24"/>
        </w:rPr>
        <w:t xml:space="preserve">as </w:t>
      </w:r>
      <w:r w:rsidR="00381F7A" w:rsidRPr="003F7CBE">
        <w:rPr>
          <w:rFonts w:ascii="Book Antiqua" w:eastAsia="Calibri" w:hAnsi="Book Antiqua" w:cs="Arial"/>
          <w:sz w:val="24"/>
          <w:szCs w:val="24"/>
        </w:rPr>
        <w:t xml:space="preserve">regenerating islet-derived protein by </w:t>
      </w:r>
      <w:r w:rsidR="006A4867" w:rsidRPr="003F7CBE">
        <w:rPr>
          <w:rFonts w:ascii="Book Antiqua" w:hAnsi="Book Antiqua"/>
          <w:sz w:val="24"/>
          <w:szCs w:val="24"/>
        </w:rPr>
        <w:t>Terazono</w:t>
      </w:r>
      <w:r w:rsidR="006A4867" w:rsidRPr="003F7CBE">
        <w:rPr>
          <w:rFonts w:ascii="Book Antiqua" w:hAnsi="Book Antiqua"/>
          <w:i/>
          <w:iCs/>
          <w:sz w:val="24"/>
          <w:szCs w:val="24"/>
        </w:rPr>
        <w:t xml:space="preserve"> et al</w:t>
      </w:r>
      <w:r w:rsidR="006A4867" w:rsidRPr="003F7CBE">
        <w:rPr>
          <w:rFonts w:ascii="Book Antiqua" w:eastAsia="Calibri" w:hAnsi="Book Antiqua" w:cs="Arial"/>
          <w:sz w:val="24"/>
          <w:szCs w:val="24"/>
          <w:vertAlign w:val="superscript"/>
        </w:rPr>
        <w:t>[3]</w:t>
      </w:r>
      <w:r w:rsidR="005C6074" w:rsidRPr="003F7CBE">
        <w:rPr>
          <w:rFonts w:ascii="Book Antiqua" w:eastAsia="Calibri" w:hAnsi="Book Antiqua" w:cs="Arial"/>
          <w:sz w:val="24"/>
          <w:szCs w:val="24"/>
        </w:rPr>
        <w:t xml:space="preserve"> in 1988</w:t>
      </w:r>
      <w:r w:rsidR="00381F7A" w:rsidRPr="003F7CBE">
        <w:rPr>
          <w:rFonts w:ascii="Book Antiqua" w:eastAsia="Calibri" w:hAnsi="Book Antiqua" w:cs="Arial"/>
          <w:sz w:val="24"/>
          <w:szCs w:val="24"/>
        </w:rPr>
        <w:t>.</w:t>
      </w:r>
      <w:r w:rsidR="005C6074" w:rsidRPr="003F7CBE">
        <w:rPr>
          <w:rFonts w:ascii="Book Antiqua" w:eastAsia="Calibri" w:hAnsi="Book Antiqua" w:cs="Arial"/>
          <w:sz w:val="24"/>
          <w:szCs w:val="24"/>
        </w:rPr>
        <w:t xml:space="preserve"> </w:t>
      </w:r>
      <w:r w:rsidR="00F748C3" w:rsidRPr="003F7CBE">
        <w:rPr>
          <w:rFonts w:ascii="Book Antiqua" w:eastAsia="Calibri" w:hAnsi="Book Antiqua" w:cs="Arial"/>
          <w:sz w:val="24"/>
          <w:szCs w:val="24"/>
        </w:rPr>
        <w:t xml:space="preserve">After the </w:t>
      </w:r>
      <w:r w:rsidR="00405525" w:rsidRPr="003F7CBE">
        <w:rPr>
          <w:rFonts w:ascii="Book Antiqua" w:eastAsia="Calibri" w:hAnsi="Book Antiqua" w:cs="Arial"/>
          <w:sz w:val="24"/>
          <w:szCs w:val="24"/>
        </w:rPr>
        <w:t>recognition</w:t>
      </w:r>
      <w:r w:rsidR="00F748C3" w:rsidRPr="003F7CBE">
        <w:rPr>
          <w:rFonts w:ascii="Book Antiqua" w:eastAsia="Calibri" w:hAnsi="Book Antiqua" w:cs="Arial"/>
          <w:sz w:val="24"/>
          <w:szCs w:val="24"/>
        </w:rPr>
        <w:t xml:space="preserve"> of </w:t>
      </w:r>
      <w:r w:rsidR="00350824" w:rsidRPr="003F7CBE">
        <w:rPr>
          <w:rFonts w:ascii="Book Antiqua" w:eastAsia="Calibri" w:hAnsi="Book Antiqua" w:cs="Arial"/>
          <w:sz w:val="24"/>
          <w:szCs w:val="24"/>
        </w:rPr>
        <w:t>its different isoforms</w:t>
      </w:r>
      <w:r w:rsidR="00F748C3" w:rsidRPr="003F7CBE">
        <w:rPr>
          <w:rFonts w:ascii="Book Antiqua" w:eastAsia="Calibri" w:hAnsi="Book Antiqua" w:cs="Arial"/>
          <w:sz w:val="24"/>
          <w:szCs w:val="24"/>
        </w:rPr>
        <w:t xml:space="preserve"> and the</w:t>
      </w:r>
      <w:r w:rsidR="007B493F" w:rsidRPr="003F7CBE">
        <w:rPr>
          <w:rFonts w:ascii="Book Antiqua" w:eastAsia="Calibri" w:hAnsi="Book Antiqua" w:cs="Arial"/>
          <w:sz w:val="24"/>
          <w:szCs w:val="24"/>
        </w:rPr>
        <w:t xml:space="preserve"> corresponding</w:t>
      </w:r>
      <w:r w:rsidR="00F748C3" w:rsidRPr="003F7CBE">
        <w:rPr>
          <w:rFonts w:ascii="Book Antiqua" w:eastAsia="Calibri" w:hAnsi="Book Antiqua" w:cs="Arial"/>
          <w:sz w:val="24"/>
          <w:szCs w:val="24"/>
        </w:rPr>
        <w:t xml:space="preserve"> </w:t>
      </w:r>
      <w:r w:rsidR="00F748C3" w:rsidRPr="003F7CBE">
        <w:rPr>
          <w:rFonts w:ascii="Book Antiqua" w:eastAsia="Calibri" w:hAnsi="Book Antiqua" w:cs="Arial"/>
          <w:color w:val="000000"/>
          <w:sz w:val="24"/>
          <w:szCs w:val="24"/>
        </w:rPr>
        <w:t xml:space="preserve">homologs </w:t>
      </w:r>
      <w:r w:rsidR="00F748C3" w:rsidRPr="003F7CBE">
        <w:rPr>
          <w:rFonts w:ascii="Book Antiqua" w:eastAsia="Calibri" w:hAnsi="Book Antiqua" w:cs="Arial"/>
          <w:sz w:val="24"/>
          <w:szCs w:val="24"/>
        </w:rPr>
        <w:t xml:space="preserve">across species </w:t>
      </w:r>
      <w:r w:rsidR="00F748C3" w:rsidRPr="003F7CBE">
        <w:rPr>
          <w:rFonts w:ascii="Book Antiqua" w:eastAsia="Calibri" w:hAnsi="Book Antiqua" w:cs="Arial"/>
          <w:color w:val="000000"/>
          <w:sz w:val="24"/>
          <w:szCs w:val="24"/>
        </w:rPr>
        <w:t>in mammals</w:t>
      </w:r>
      <w:r w:rsidR="00872401" w:rsidRPr="003F7CBE">
        <w:rPr>
          <w:rFonts w:ascii="Book Antiqua" w:eastAsia="Calibri" w:hAnsi="Book Antiqua" w:cs="Arial"/>
          <w:color w:val="000000"/>
          <w:sz w:val="24"/>
          <w:szCs w:val="24"/>
        </w:rPr>
        <w:t>,</w:t>
      </w:r>
      <w:r w:rsidR="00F748C3" w:rsidRPr="003F7CBE">
        <w:rPr>
          <w:rFonts w:ascii="Book Antiqua" w:eastAsia="Calibri" w:hAnsi="Book Antiqua" w:cs="Arial"/>
          <w:color w:val="000000"/>
          <w:sz w:val="24"/>
          <w:szCs w:val="24"/>
        </w:rPr>
        <w:t xml:space="preserve"> </w:t>
      </w:r>
      <w:r w:rsidR="00872401" w:rsidRPr="003F7CBE">
        <w:rPr>
          <w:rFonts w:ascii="Book Antiqua" w:eastAsia="Calibri" w:hAnsi="Book Antiqua" w:cs="Arial"/>
          <w:sz w:val="24"/>
          <w:szCs w:val="24"/>
        </w:rPr>
        <w:t>i</w:t>
      </w:r>
      <w:r w:rsidR="007F543F" w:rsidRPr="003F7CBE">
        <w:rPr>
          <w:rFonts w:ascii="Book Antiqua" w:eastAsia="Calibri" w:hAnsi="Book Antiqua" w:cs="Arial"/>
          <w:sz w:val="24"/>
          <w:szCs w:val="24"/>
        </w:rPr>
        <w:t>t was given the current name REG1</w:t>
      </w:r>
      <w:r w:rsidR="00215034" w:rsidRPr="003F7CBE">
        <w:rPr>
          <w:rFonts w:ascii="Book Antiqua" w:eastAsia="Calibri" w:hAnsi="Book Antiqua" w:cs="Arial"/>
          <w:sz w:val="24"/>
          <w:szCs w:val="24"/>
        </w:rPr>
        <w:t>α</w:t>
      </w:r>
      <w:r w:rsidR="007F543F" w:rsidRPr="003F7CBE">
        <w:rPr>
          <w:rFonts w:ascii="Book Antiqua" w:eastAsia="Calibri" w:hAnsi="Book Antiqua" w:cs="Arial"/>
          <w:sz w:val="24"/>
          <w:szCs w:val="24"/>
        </w:rPr>
        <w:t xml:space="preserve"> in a </w:t>
      </w:r>
      <w:r w:rsidR="007B493F" w:rsidRPr="003F7CBE">
        <w:rPr>
          <w:rFonts w:ascii="Book Antiqua" w:eastAsia="Calibri" w:hAnsi="Book Antiqua" w:cs="Arial"/>
          <w:sz w:val="24"/>
          <w:szCs w:val="24"/>
        </w:rPr>
        <w:t>sequence</w:t>
      </w:r>
      <w:r w:rsidR="00251386" w:rsidRPr="003F7CBE">
        <w:rPr>
          <w:rFonts w:ascii="Book Antiqua" w:eastAsia="Calibri" w:hAnsi="Book Antiqua" w:cs="Arial"/>
          <w:sz w:val="24"/>
          <w:szCs w:val="24"/>
        </w:rPr>
        <w:t xml:space="preserve"> </w:t>
      </w:r>
      <w:r w:rsidR="007B493F" w:rsidRPr="003F7CBE">
        <w:rPr>
          <w:rFonts w:ascii="Book Antiqua" w:eastAsia="Calibri" w:hAnsi="Book Antiqua" w:cs="Arial"/>
          <w:sz w:val="24"/>
          <w:szCs w:val="24"/>
        </w:rPr>
        <w:t xml:space="preserve">and </w:t>
      </w:r>
      <w:r w:rsidR="00251386" w:rsidRPr="003F7CBE">
        <w:rPr>
          <w:rFonts w:ascii="Book Antiqua" w:eastAsia="Calibri" w:hAnsi="Book Antiqua" w:cs="Arial"/>
          <w:sz w:val="24"/>
          <w:szCs w:val="24"/>
        </w:rPr>
        <w:t>structure-based</w:t>
      </w:r>
      <w:r w:rsidR="007B493F" w:rsidRPr="003F7CBE">
        <w:rPr>
          <w:rFonts w:ascii="Book Antiqua" w:eastAsia="Calibri" w:hAnsi="Book Antiqua" w:cs="Arial"/>
          <w:sz w:val="24"/>
          <w:szCs w:val="24"/>
        </w:rPr>
        <w:t xml:space="preserve"> </w:t>
      </w:r>
      <w:r w:rsidR="007D661C" w:rsidRPr="003F7CBE">
        <w:rPr>
          <w:rFonts w:ascii="Book Antiqua" w:eastAsia="Calibri" w:hAnsi="Book Antiqua" w:cs="Arial"/>
          <w:sz w:val="24"/>
          <w:szCs w:val="24"/>
        </w:rPr>
        <w:t xml:space="preserve">classification </w:t>
      </w:r>
      <w:r w:rsidR="00AB5471" w:rsidRPr="003F7CBE">
        <w:rPr>
          <w:rFonts w:ascii="Book Antiqua" w:eastAsia="Calibri" w:hAnsi="Book Antiqua" w:cs="Arial"/>
          <w:sz w:val="24"/>
          <w:szCs w:val="24"/>
        </w:rPr>
        <w:t>of th</w:t>
      </w:r>
      <w:r w:rsidR="007B493F" w:rsidRPr="003F7CBE">
        <w:rPr>
          <w:rFonts w:ascii="Book Antiqua" w:eastAsia="Calibri" w:hAnsi="Book Antiqua" w:cs="Arial"/>
          <w:sz w:val="24"/>
          <w:szCs w:val="24"/>
        </w:rPr>
        <w:t>e</w:t>
      </w:r>
      <w:r w:rsidR="00427C12" w:rsidRPr="003F7CBE">
        <w:rPr>
          <w:rFonts w:ascii="Book Antiqua" w:eastAsia="Calibri" w:hAnsi="Book Antiqua" w:cs="Arial"/>
          <w:sz w:val="24"/>
          <w:szCs w:val="24"/>
        </w:rPr>
        <w:t xml:space="preserve"> </w:t>
      </w:r>
      <w:r w:rsidR="007B493F" w:rsidRPr="003F7CBE">
        <w:rPr>
          <w:rFonts w:ascii="Book Antiqua" w:eastAsia="Calibri" w:hAnsi="Book Antiqua" w:cs="Arial"/>
          <w:sz w:val="24"/>
          <w:szCs w:val="24"/>
        </w:rPr>
        <w:t>family</w:t>
      </w:r>
      <w:r w:rsidR="007D661C" w:rsidRPr="003F7CBE">
        <w:rPr>
          <w:rFonts w:ascii="Book Antiqua" w:eastAsia="Calibri" w:hAnsi="Book Antiqua" w:cs="Arial"/>
          <w:sz w:val="24"/>
          <w:szCs w:val="24"/>
        </w:rPr>
        <w:t xml:space="preserve"> </w:t>
      </w:r>
      <w:r w:rsidR="007B493F" w:rsidRPr="003F7CBE">
        <w:rPr>
          <w:rFonts w:ascii="Book Antiqua" w:eastAsia="Calibri" w:hAnsi="Book Antiqua" w:cs="Arial"/>
          <w:sz w:val="24"/>
          <w:szCs w:val="24"/>
        </w:rPr>
        <w:t>proteins</w:t>
      </w:r>
      <w:r w:rsidR="001B126F" w:rsidRPr="003F7CBE">
        <w:rPr>
          <w:rFonts w:ascii="Book Antiqua" w:eastAsia="Calibri" w:hAnsi="Book Antiqua" w:cs="Arial"/>
          <w:sz w:val="24"/>
          <w:szCs w:val="24"/>
          <w:vertAlign w:val="superscript"/>
        </w:rPr>
        <w:t>[4,5]</w:t>
      </w:r>
      <w:r w:rsidR="001B126F" w:rsidRPr="003F7CBE">
        <w:rPr>
          <w:rFonts w:ascii="Book Antiqua" w:eastAsia="Calibri" w:hAnsi="Book Antiqua" w:cs="Arial"/>
          <w:sz w:val="24"/>
          <w:szCs w:val="24"/>
        </w:rPr>
        <w:t xml:space="preserve">. </w:t>
      </w:r>
      <w:r w:rsidR="006E718D" w:rsidRPr="003F7CBE">
        <w:rPr>
          <w:rFonts w:ascii="Book Antiqua" w:eastAsia="Calibri" w:hAnsi="Book Antiqua" w:cs="Arial"/>
          <w:sz w:val="24"/>
          <w:szCs w:val="24"/>
        </w:rPr>
        <w:t>T</w:t>
      </w:r>
      <w:r w:rsidR="00121090" w:rsidRPr="003F7CBE">
        <w:rPr>
          <w:rFonts w:ascii="Book Antiqua" w:eastAsia="Calibri" w:hAnsi="Book Antiqua" w:cs="Arial"/>
          <w:sz w:val="24"/>
          <w:szCs w:val="24"/>
        </w:rPr>
        <w:t xml:space="preserve">he </w:t>
      </w:r>
      <w:r w:rsidR="008D3C95" w:rsidRPr="003F7CBE">
        <w:rPr>
          <w:rFonts w:ascii="Book Antiqua" w:eastAsia="Calibri" w:hAnsi="Book Antiqua" w:cs="Arial"/>
          <w:sz w:val="24"/>
          <w:szCs w:val="24"/>
        </w:rPr>
        <w:t xml:space="preserve">tissue </w:t>
      </w:r>
      <w:r w:rsidR="00121090" w:rsidRPr="003F7CBE">
        <w:rPr>
          <w:rFonts w:ascii="Book Antiqua" w:eastAsia="Calibri" w:hAnsi="Book Antiqua" w:cs="Arial"/>
          <w:sz w:val="24"/>
          <w:szCs w:val="24"/>
        </w:rPr>
        <w:t>distribution</w:t>
      </w:r>
      <w:r w:rsidR="0074793E" w:rsidRPr="003F7CBE">
        <w:rPr>
          <w:rFonts w:ascii="Book Antiqua" w:eastAsia="Calibri" w:hAnsi="Book Antiqua" w:cs="Arial"/>
          <w:sz w:val="24"/>
          <w:szCs w:val="24"/>
        </w:rPr>
        <w:t xml:space="preserve">s and </w:t>
      </w:r>
      <w:r w:rsidR="00E772DF" w:rsidRPr="003F7CBE">
        <w:rPr>
          <w:rFonts w:ascii="Book Antiqua" w:eastAsia="Calibri" w:hAnsi="Book Antiqua" w:cs="Arial"/>
          <w:sz w:val="24"/>
          <w:szCs w:val="24"/>
        </w:rPr>
        <w:t xml:space="preserve">physiological </w:t>
      </w:r>
      <w:r w:rsidR="009726CC" w:rsidRPr="003F7CBE">
        <w:rPr>
          <w:rFonts w:ascii="Book Antiqua" w:eastAsia="Calibri" w:hAnsi="Book Antiqua" w:cs="Arial"/>
          <w:sz w:val="24"/>
          <w:szCs w:val="24"/>
        </w:rPr>
        <w:t>activitie</w:t>
      </w:r>
      <w:r w:rsidR="0074793E" w:rsidRPr="003F7CBE">
        <w:rPr>
          <w:rFonts w:ascii="Book Antiqua" w:eastAsia="Calibri" w:hAnsi="Book Antiqua" w:cs="Arial"/>
          <w:sz w:val="24"/>
          <w:szCs w:val="24"/>
        </w:rPr>
        <w:t xml:space="preserve">s </w:t>
      </w:r>
      <w:r w:rsidR="00121090" w:rsidRPr="003F7CBE">
        <w:rPr>
          <w:rFonts w:ascii="Book Antiqua" w:eastAsia="Calibri" w:hAnsi="Book Antiqua" w:cs="Arial"/>
          <w:sz w:val="24"/>
          <w:szCs w:val="24"/>
        </w:rPr>
        <w:t xml:space="preserve">of </w:t>
      </w:r>
      <w:r w:rsidR="00E772DF" w:rsidRPr="003F7CBE">
        <w:rPr>
          <w:rFonts w:ascii="Book Antiqua" w:eastAsia="Calibri" w:hAnsi="Book Antiqua" w:cs="Arial"/>
          <w:sz w:val="24"/>
          <w:szCs w:val="24"/>
        </w:rPr>
        <w:t xml:space="preserve">this </w:t>
      </w:r>
      <w:r w:rsidR="00590D75" w:rsidRPr="003F7CBE">
        <w:rPr>
          <w:rFonts w:ascii="Book Antiqua" w:eastAsia="Calibri" w:hAnsi="Book Antiqua" w:cs="Arial"/>
          <w:sz w:val="24"/>
          <w:szCs w:val="24"/>
        </w:rPr>
        <w:t xml:space="preserve">protein </w:t>
      </w:r>
      <w:r w:rsidR="00E772DF" w:rsidRPr="003F7CBE">
        <w:rPr>
          <w:rFonts w:ascii="Book Antiqua" w:eastAsia="Calibri" w:hAnsi="Book Antiqua" w:cs="Arial"/>
          <w:sz w:val="24"/>
          <w:szCs w:val="24"/>
        </w:rPr>
        <w:t xml:space="preserve">family </w:t>
      </w:r>
      <w:r w:rsidR="0074793E" w:rsidRPr="003F7CBE">
        <w:rPr>
          <w:rFonts w:ascii="Book Antiqua" w:eastAsia="Calibri" w:hAnsi="Book Antiqua" w:cs="Arial"/>
          <w:sz w:val="24"/>
          <w:szCs w:val="24"/>
        </w:rPr>
        <w:t xml:space="preserve">are </w:t>
      </w:r>
      <w:r w:rsidR="00951F2B" w:rsidRPr="003F7CBE">
        <w:rPr>
          <w:rFonts w:ascii="Book Antiqua" w:eastAsia="Calibri" w:hAnsi="Book Antiqua" w:cs="Arial"/>
          <w:sz w:val="24"/>
          <w:szCs w:val="24"/>
        </w:rPr>
        <w:t xml:space="preserve">studied </w:t>
      </w:r>
      <w:r w:rsidR="00F23B89" w:rsidRPr="003F7CBE">
        <w:rPr>
          <w:rFonts w:ascii="Book Antiqua" w:eastAsia="Calibri" w:hAnsi="Book Antiqua" w:cs="Arial"/>
          <w:sz w:val="24"/>
          <w:szCs w:val="24"/>
        </w:rPr>
        <w:t xml:space="preserve">primarily </w:t>
      </w:r>
      <w:r w:rsidR="00951F2B" w:rsidRPr="003F7CBE">
        <w:rPr>
          <w:rFonts w:ascii="Book Antiqua" w:eastAsia="Calibri" w:hAnsi="Book Antiqua" w:cs="Arial"/>
          <w:sz w:val="24"/>
          <w:szCs w:val="24"/>
        </w:rPr>
        <w:t xml:space="preserve">in </w:t>
      </w:r>
      <w:r w:rsidR="00D028F7" w:rsidRPr="003F7CBE">
        <w:rPr>
          <w:rFonts w:ascii="Book Antiqua" w:eastAsia="Calibri" w:hAnsi="Book Antiqua" w:cs="Arial"/>
          <w:sz w:val="24"/>
          <w:szCs w:val="24"/>
        </w:rPr>
        <w:t>human</w:t>
      </w:r>
      <w:r w:rsidR="00951F2B" w:rsidRPr="003F7CBE">
        <w:rPr>
          <w:rFonts w:ascii="Book Antiqua" w:eastAsia="Calibri" w:hAnsi="Book Antiqua" w:cs="Arial"/>
          <w:sz w:val="24"/>
          <w:szCs w:val="24"/>
        </w:rPr>
        <w:t>s</w:t>
      </w:r>
      <w:r w:rsidR="00D028F7" w:rsidRPr="003F7CBE">
        <w:rPr>
          <w:rFonts w:ascii="Book Antiqua" w:eastAsia="Calibri" w:hAnsi="Book Antiqua" w:cs="Arial"/>
          <w:sz w:val="24"/>
          <w:szCs w:val="24"/>
        </w:rPr>
        <w:t xml:space="preserve"> and m</w:t>
      </w:r>
      <w:r w:rsidR="00951F2B" w:rsidRPr="003F7CBE">
        <w:rPr>
          <w:rFonts w:ascii="Book Antiqua" w:eastAsia="Calibri" w:hAnsi="Book Antiqua" w:cs="Arial"/>
          <w:sz w:val="24"/>
          <w:szCs w:val="24"/>
        </w:rPr>
        <w:t>ice</w:t>
      </w:r>
      <w:r w:rsidR="00D028F7" w:rsidRPr="003F7CBE">
        <w:rPr>
          <w:rFonts w:ascii="Book Antiqua" w:eastAsia="Calibri" w:hAnsi="Book Antiqua" w:cs="Arial"/>
          <w:sz w:val="24"/>
          <w:szCs w:val="24"/>
        </w:rPr>
        <w:t>.</w:t>
      </w:r>
      <w:r w:rsidR="00805AF4" w:rsidRPr="003F7CBE">
        <w:rPr>
          <w:rFonts w:ascii="Book Antiqua" w:eastAsia="Calibri" w:hAnsi="Book Antiqua" w:cs="Arial"/>
          <w:sz w:val="24"/>
          <w:szCs w:val="24"/>
        </w:rPr>
        <w:t xml:space="preserve"> </w:t>
      </w:r>
      <w:r w:rsidR="00D028F7" w:rsidRPr="003F7CBE">
        <w:rPr>
          <w:rFonts w:ascii="Book Antiqua" w:eastAsia="Calibri" w:hAnsi="Book Antiqua" w:cs="Arial"/>
          <w:sz w:val="24"/>
          <w:szCs w:val="24"/>
        </w:rPr>
        <w:t>The human R</w:t>
      </w:r>
      <w:r w:rsidR="00DD0C3D" w:rsidRPr="003F7CBE">
        <w:rPr>
          <w:rFonts w:ascii="Book Antiqua" w:eastAsia="Calibri" w:hAnsi="Book Antiqua" w:cs="Arial"/>
          <w:sz w:val="24"/>
          <w:szCs w:val="24"/>
        </w:rPr>
        <w:t>EG</w:t>
      </w:r>
      <w:r w:rsidR="00D028F7" w:rsidRPr="003F7CBE">
        <w:rPr>
          <w:rFonts w:ascii="Book Antiqua" w:eastAsia="Calibri" w:hAnsi="Book Antiqua" w:cs="Arial"/>
          <w:sz w:val="24"/>
          <w:szCs w:val="24"/>
        </w:rPr>
        <w:t xml:space="preserve"> </w:t>
      </w:r>
      <w:r w:rsidR="000926C4" w:rsidRPr="003F7CBE">
        <w:rPr>
          <w:rFonts w:ascii="Book Antiqua" w:eastAsia="Calibri" w:hAnsi="Book Antiqua" w:cs="Arial"/>
          <w:sz w:val="24"/>
          <w:szCs w:val="24"/>
        </w:rPr>
        <w:t>family consist</w:t>
      </w:r>
      <w:r w:rsidR="00A16AD6" w:rsidRPr="003F7CBE">
        <w:rPr>
          <w:rFonts w:ascii="Book Antiqua" w:eastAsia="Calibri" w:hAnsi="Book Antiqua" w:cs="Arial"/>
          <w:sz w:val="24"/>
          <w:szCs w:val="24"/>
        </w:rPr>
        <w:t>s</w:t>
      </w:r>
      <w:r w:rsidR="000926C4" w:rsidRPr="003F7CBE">
        <w:rPr>
          <w:rFonts w:ascii="Book Antiqua" w:eastAsia="Calibri" w:hAnsi="Book Antiqua" w:cs="Arial"/>
          <w:sz w:val="24"/>
          <w:szCs w:val="24"/>
        </w:rPr>
        <w:t xml:space="preserve"> of</w:t>
      </w:r>
      <w:r w:rsidR="00D028F7" w:rsidRPr="003F7CBE">
        <w:rPr>
          <w:rFonts w:ascii="Book Antiqua" w:eastAsia="Calibri" w:hAnsi="Book Antiqua" w:cs="Arial"/>
          <w:sz w:val="24"/>
          <w:szCs w:val="24"/>
        </w:rPr>
        <w:t xml:space="preserve"> REG1</w:t>
      </w:r>
      <w:r w:rsidR="001347E2" w:rsidRPr="003F7CBE">
        <w:rPr>
          <w:rFonts w:ascii="Book Antiqua" w:eastAsia="Calibri" w:hAnsi="Book Antiqua" w:cs="Arial"/>
          <w:sz w:val="24"/>
          <w:szCs w:val="24"/>
          <w:lang w:eastAsia="zh-CN"/>
        </w:rPr>
        <w:t>α</w:t>
      </w:r>
      <w:r w:rsidR="00D028F7" w:rsidRPr="003F7CBE">
        <w:rPr>
          <w:rFonts w:ascii="Book Antiqua" w:eastAsia="Calibri" w:hAnsi="Book Antiqua" w:cs="Arial"/>
          <w:sz w:val="24"/>
          <w:szCs w:val="24"/>
        </w:rPr>
        <w:t>, REG1</w:t>
      </w:r>
      <w:r w:rsidR="001347E2" w:rsidRPr="003F7CBE">
        <w:rPr>
          <w:rFonts w:ascii="Book Antiqua" w:eastAsia="Calibri" w:hAnsi="Book Antiqua" w:cs="Arial"/>
          <w:sz w:val="24"/>
          <w:szCs w:val="24"/>
          <w:lang w:eastAsia="zh-CN"/>
        </w:rPr>
        <w:t>β</w:t>
      </w:r>
      <w:r w:rsidR="00D028F7" w:rsidRPr="003F7CBE">
        <w:rPr>
          <w:rFonts w:ascii="Book Antiqua" w:eastAsia="Calibri" w:hAnsi="Book Antiqua" w:cs="Arial"/>
          <w:sz w:val="24"/>
          <w:szCs w:val="24"/>
        </w:rPr>
        <w:t>, REG3</w:t>
      </w:r>
      <w:r w:rsidR="001347E2" w:rsidRPr="003F7CBE">
        <w:rPr>
          <w:rFonts w:ascii="Book Antiqua" w:eastAsia="Calibri" w:hAnsi="Book Antiqua" w:cs="Arial"/>
          <w:sz w:val="24"/>
          <w:szCs w:val="24"/>
          <w:lang w:eastAsia="zh-CN"/>
        </w:rPr>
        <w:t>α</w:t>
      </w:r>
      <w:r w:rsidR="0087463E" w:rsidRPr="003F7CBE">
        <w:rPr>
          <w:rFonts w:ascii="Book Antiqua" w:eastAsia="Calibri" w:hAnsi="Book Antiqua" w:cs="Arial"/>
          <w:sz w:val="24"/>
          <w:szCs w:val="24"/>
        </w:rPr>
        <w:t>, REG3</w:t>
      </w:r>
      <w:r w:rsidR="001347E2" w:rsidRPr="003F7CBE">
        <w:rPr>
          <w:rFonts w:ascii="Book Antiqua" w:eastAsia="Calibri" w:hAnsi="Book Antiqua" w:cs="Arial"/>
          <w:sz w:val="24"/>
          <w:szCs w:val="24"/>
          <w:lang w:eastAsia="zh-CN"/>
        </w:rPr>
        <w:t>γ</w:t>
      </w:r>
      <w:r w:rsidR="00D028F7" w:rsidRPr="003F7CBE">
        <w:rPr>
          <w:rFonts w:ascii="Book Antiqua" w:eastAsia="Calibri" w:hAnsi="Book Antiqua" w:cs="Arial"/>
          <w:sz w:val="24"/>
          <w:szCs w:val="24"/>
        </w:rPr>
        <w:t xml:space="preserve"> and REG4, </w:t>
      </w:r>
      <w:r w:rsidR="00805AF4" w:rsidRPr="003F7CBE">
        <w:rPr>
          <w:rFonts w:ascii="Book Antiqua" w:eastAsia="Calibri" w:hAnsi="Book Antiqua" w:cs="Arial"/>
          <w:sz w:val="24"/>
          <w:szCs w:val="24"/>
        </w:rPr>
        <w:t>and</w:t>
      </w:r>
      <w:r w:rsidR="00405525" w:rsidRPr="003F7CBE">
        <w:rPr>
          <w:rFonts w:ascii="Book Antiqua" w:eastAsia="Calibri" w:hAnsi="Book Antiqua" w:cs="Arial"/>
          <w:sz w:val="24"/>
          <w:szCs w:val="24"/>
        </w:rPr>
        <w:t xml:space="preserve"> these</w:t>
      </w:r>
      <w:r w:rsidR="00805AF4" w:rsidRPr="003F7CBE">
        <w:rPr>
          <w:rFonts w:ascii="Book Antiqua" w:eastAsia="Calibri" w:hAnsi="Book Antiqua" w:cs="Arial"/>
          <w:sz w:val="24"/>
          <w:szCs w:val="24"/>
        </w:rPr>
        <w:t xml:space="preserve"> family members</w:t>
      </w:r>
      <w:r w:rsidR="00D028F7" w:rsidRPr="003F7CBE">
        <w:rPr>
          <w:rFonts w:ascii="Book Antiqua" w:eastAsia="Calibri" w:hAnsi="Book Antiqua" w:cs="Arial"/>
          <w:sz w:val="24"/>
          <w:szCs w:val="24"/>
        </w:rPr>
        <w:t xml:space="preserve"> share </w:t>
      </w:r>
      <w:r w:rsidR="0005460C" w:rsidRPr="003F7CBE">
        <w:rPr>
          <w:rFonts w:ascii="Book Antiqua" w:eastAsia="Calibri" w:hAnsi="Book Antiqua" w:cs="Arial"/>
          <w:sz w:val="24"/>
          <w:szCs w:val="24"/>
        </w:rPr>
        <w:t xml:space="preserve">between </w:t>
      </w:r>
      <w:r w:rsidR="00D028F7" w:rsidRPr="003F7CBE">
        <w:rPr>
          <w:rFonts w:ascii="Book Antiqua" w:eastAsia="Calibri" w:hAnsi="Book Antiqua" w:cs="Arial"/>
          <w:sz w:val="24"/>
          <w:szCs w:val="24"/>
        </w:rPr>
        <w:t>30</w:t>
      </w:r>
      <w:r w:rsidR="0005460C" w:rsidRPr="003F7CBE">
        <w:rPr>
          <w:rFonts w:ascii="Book Antiqua" w:eastAsia="Calibri" w:hAnsi="Book Antiqua" w:cs="Arial"/>
          <w:sz w:val="24"/>
          <w:szCs w:val="24"/>
        </w:rPr>
        <w:t xml:space="preserve"> to </w:t>
      </w:r>
      <w:r w:rsidR="00D028F7" w:rsidRPr="003F7CBE">
        <w:rPr>
          <w:rFonts w:ascii="Book Antiqua" w:eastAsia="Calibri" w:hAnsi="Book Antiqua" w:cs="Arial"/>
          <w:sz w:val="24"/>
          <w:szCs w:val="24"/>
        </w:rPr>
        <w:t xml:space="preserve">80 percent </w:t>
      </w:r>
      <w:r w:rsidR="009E2C15" w:rsidRPr="003F7CBE">
        <w:rPr>
          <w:rFonts w:ascii="Book Antiqua" w:eastAsia="Calibri" w:hAnsi="Book Antiqua" w:cs="Arial"/>
          <w:sz w:val="24"/>
          <w:szCs w:val="24"/>
        </w:rPr>
        <w:t xml:space="preserve">homologous </w:t>
      </w:r>
      <w:r w:rsidR="00D028F7" w:rsidRPr="003F7CBE">
        <w:rPr>
          <w:rFonts w:ascii="Book Antiqua" w:eastAsia="Calibri" w:hAnsi="Book Antiqua" w:cs="Arial"/>
          <w:sz w:val="24"/>
          <w:szCs w:val="24"/>
        </w:rPr>
        <w:t>sequences.</w:t>
      </w:r>
      <w:r w:rsidR="00121090" w:rsidRPr="003F7CBE">
        <w:rPr>
          <w:rFonts w:ascii="Book Antiqua" w:eastAsia="Calibri" w:hAnsi="Book Antiqua" w:cs="Arial"/>
          <w:sz w:val="24"/>
          <w:szCs w:val="24"/>
        </w:rPr>
        <w:t xml:space="preserve"> </w:t>
      </w:r>
      <w:r w:rsidR="00D24192" w:rsidRPr="003F7CBE">
        <w:rPr>
          <w:rFonts w:ascii="Book Antiqua" w:eastAsia="Calibri" w:hAnsi="Book Antiqua" w:cs="Arial"/>
          <w:sz w:val="24"/>
          <w:szCs w:val="24"/>
        </w:rPr>
        <w:t>In mice,</w:t>
      </w:r>
      <w:r w:rsidR="00805AF4" w:rsidRPr="003F7CBE">
        <w:rPr>
          <w:rFonts w:ascii="Book Antiqua" w:eastAsia="Calibri" w:hAnsi="Book Antiqua" w:cs="Arial"/>
          <w:sz w:val="24"/>
          <w:szCs w:val="24"/>
        </w:rPr>
        <w:t xml:space="preserve"> the </w:t>
      </w:r>
      <w:r w:rsidR="00D41E40" w:rsidRPr="003F7CBE">
        <w:rPr>
          <w:rFonts w:ascii="Book Antiqua" w:eastAsia="Calibri" w:hAnsi="Book Antiqua" w:cs="Arial"/>
          <w:sz w:val="24"/>
          <w:szCs w:val="24"/>
        </w:rPr>
        <w:t xml:space="preserve">family </w:t>
      </w:r>
      <w:r w:rsidR="00D24192" w:rsidRPr="003F7CBE">
        <w:rPr>
          <w:rFonts w:ascii="Book Antiqua" w:eastAsia="Calibri" w:hAnsi="Book Antiqua" w:cs="Arial"/>
          <w:sz w:val="24"/>
          <w:szCs w:val="24"/>
        </w:rPr>
        <w:t>members</w:t>
      </w:r>
      <w:r w:rsidR="00D41E40" w:rsidRPr="003F7CBE">
        <w:rPr>
          <w:rFonts w:ascii="Book Antiqua" w:eastAsia="Calibri" w:hAnsi="Book Antiqua" w:cs="Arial"/>
          <w:sz w:val="24"/>
          <w:szCs w:val="24"/>
        </w:rPr>
        <w:t xml:space="preserve"> </w:t>
      </w:r>
      <w:r w:rsidR="00805AF4" w:rsidRPr="003F7CBE">
        <w:rPr>
          <w:rFonts w:ascii="Book Antiqua" w:eastAsia="Calibri" w:hAnsi="Book Antiqua" w:cs="Arial"/>
          <w:sz w:val="24"/>
          <w:szCs w:val="24"/>
        </w:rPr>
        <w:t xml:space="preserve">of </w:t>
      </w:r>
      <w:r w:rsidR="00D028F7" w:rsidRPr="003F7CBE">
        <w:rPr>
          <w:rFonts w:ascii="Book Antiqua" w:eastAsia="Calibri" w:hAnsi="Book Antiqua" w:cs="Arial"/>
          <w:sz w:val="24"/>
          <w:szCs w:val="24"/>
        </w:rPr>
        <w:t>Reg1, Reg2, Reg3</w:t>
      </w:r>
      <w:r w:rsidR="001347E2" w:rsidRPr="003F7CBE">
        <w:rPr>
          <w:rFonts w:ascii="Book Antiqua" w:eastAsia="Calibri" w:hAnsi="Book Antiqua" w:cs="Arial"/>
          <w:sz w:val="24"/>
          <w:szCs w:val="24"/>
          <w:lang w:eastAsia="zh-CN"/>
        </w:rPr>
        <w:t>α</w:t>
      </w:r>
      <w:r w:rsidR="00D028F7" w:rsidRPr="003F7CBE">
        <w:rPr>
          <w:rFonts w:ascii="Book Antiqua" w:eastAsia="Calibri" w:hAnsi="Book Antiqua" w:cs="Arial"/>
          <w:sz w:val="24"/>
          <w:szCs w:val="24"/>
        </w:rPr>
        <w:t>, Reg3</w:t>
      </w:r>
      <w:r w:rsidR="001347E2" w:rsidRPr="003F7CBE">
        <w:rPr>
          <w:rFonts w:ascii="Book Antiqua" w:eastAsia="Calibri" w:hAnsi="Book Antiqua" w:cs="Arial"/>
          <w:sz w:val="24"/>
          <w:szCs w:val="24"/>
          <w:lang w:eastAsia="zh-CN"/>
        </w:rPr>
        <w:t>β</w:t>
      </w:r>
      <w:r w:rsidR="00D028F7" w:rsidRPr="003F7CBE">
        <w:rPr>
          <w:rFonts w:ascii="Book Antiqua" w:eastAsia="Calibri" w:hAnsi="Book Antiqua" w:cs="Arial"/>
          <w:sz w:val="24"/>
          <w:szCs w:val="24"/>
        </w:rPr>
        <w:t>, Reg3</w:t>
      </w:r>
      <w:r w:rsidR="001347E2" w:rsidRPr="003F7CBE">
        <w:rPr>
          <w:rFonts w:ascii="Book Antiqua" w:eastAsia="Calibri" w:hAnsi="Book Antiqua" w:cs="Arial"/>
          <w:sz w:val="24"/>
          <w:szCs w:val="24"/>
          <w:lang w:eastAsia="zh-CN"/>
        </w:rPr>
        <w:t>γ</w:t>
      </w:r>
      <w:r w:rsidR="00D028F7" w:rsidRPr="003F7CBE">
        <w:rPr>
          <w:rFonts w:ascii="Book Antiqua" w:eastAsia="Calibri" w:hAnsi="Book Antiqua" w:cs="Arial"/>
          <w:sz w:val="24"/>
          <w:szCs w:val="24"/>
        </w:rPr>
        <w:t>, Reg3</w:t>
      </w:r>
      <w:r w:rsidR="001347E2" w:rsidRPr="003F7CBE">
        <w:rPr>
          <w:rFonts w:ascii="Book Antiqua" w:eastAsia="Calibri" w:hAnsi="Book Antiqua" w:cs="Arial"/>
          <w:sz w:val="24"/>
          <w:szCs w:val="24"/>
          <w:lang w:eastAsia="zh-CN"/>
        </w:rPr>
        <w:t>δ</w:t>
      </w:r>
      <w:r w:rsidR="00D028F7" w:rsidRPr="003F7CBE">
        <w:rPr>
          <w:rFonts w:ascii="Book Antiqua" w:eastAsia="Calibri" w:hAnsi="Book Antiqua" w:cs="Arial"/>
          <w:sz w:val="24"/>
          <w:szCs w:val="24"/>
          <w:lang w:eastAsia="zh-CN"/>
        </w:rPr>
        <w:t xml:space="preserve"> </w:t>
      </w:r>
      <w:r w:rsidR="00D028F7" w:rsidRPr="003F7CBE">
        <w:rPr>
          <w:rFonts w:ascii="Book Antiqua" w:eastAsia="Calibri" w:hAnsi="Book Antiqua" w:cs="Arial"/>
          <w:sz w:val="24"/>
          <w:szCs w:val="24"/>
        </w:rPr>
        <w:t>and Reg4</w:t>
      </w:r>
      <w:r w:rsidR="009E2C15" w:rsidRPr="003F7CBE">
        <w:rPr>
          <w:rFonts w:ascii="Book Antiqua" w:eastAsia="Calibri" w:hAnsi="Book Antiqua" w:cs="Arial"/>
          <w:sz w:val="24"/>
          <w:szCs w:val="24"/>
        </w:rPr>
        <w:t xml:space="preserve"> </w:t>
      </w:r>
      <w:r w:rsidR="00E15C0E" w:rsidRPr="003F7CBE">
        <w:rPr>
          <w:rFonts w:ascii="Book Antiqua" w:eastAsia="Calibri" w:hAnsi="Book Antiqua" w:cs="Arial"/>
          <w:sz w:val="24"/>
          <w:szCs w:val="24"/>
        </w:rPr>
        <w:t>share</w:t>
      </w:r>
      <w:r w:rsidR="009E2C15" w:rsidRPr="003F7CBE">
        <w:rPr>
          <w:rFonts w:ascii="Book Antiqua" w:eastAsia="Calibri" w:hAnsi="Book Antiqua" w:cs="Arial"/>
          <w:sz w:val="24"/>
          <w:szCs w:val="24"/>
        </w:rPr>
        <w:t xml:space="preserve"> </w:t>
      </w:r>
      <w:r w:rsidR="00405525" w:rsidRPr="003F7CBE">
        <w:rPr>
          <w:rFonts w:ascii="Book Antiqua" w:eastAsia="Calibri" w:hAnsi="Book Antiqua" w:cs="Arial"/>
          <w:sz w:val="24"/>
          <w:szCs w:val="24"/>
        </w:rPr>
        <w:t>more than</w:t>
      </w:r>
      <w:r w:rsidR="00D028F7" w:rsidRPr="003F7CBE">
        <w:rPr>
          <w:rFonts w:ascii="Book Antiqua" w:eastAsia="Calibri" w:hAnsi="Book Antiqua" w:cs="Arial"/>
          <w:sz w:val="24"/>
          <w:szCs w:val="24"/>
        </w:rPr>
        <w:t xml:space="preserve"> 50 percent homologous </w:t>
      </w:r>
      <w:r w:rsidR="00405525" w:rsidRPr="003F7CBE">
        <w:rPr>
          <w:rFonts w:ascii="Book Antiqua" w:eastAsia="Calibri" w:hAnsi="Book Antiqua" w:cs="Arial"/>
          <w:sz w:val="24"/>
          <w:szCs w:val="24"/>
        </w:rPr>
        <w:t>sequences</w:t>
      </w:r>
      <w:r w:rsidR="0005460C" w:rsidRPr="003F7CBE">
        <w:rPr>
          <w:rFonts w:ascii="Book Antiqua" w:eastAsia="Calibri" w:hAnsi="Book Antiqua" w:cs="Arial"/>
          <w:sz w:val="24"/>
          <w:szCs w:val="24"/>
        </w:rPr>
        <w:t>,</w:t>
      </w:r>
      <w:r w:rsidR="00405525" w:rsidRPr="003F7CBE">
        <w:rPr>
          <w:rFonts w:ascii="Book Antiqua" w:eastAsia="Calibri" w:hAnsi="Book Antiqua" w:cs="Arial"/>
          <w:sz w:val="24"/>
          <w:szCs w:val="24"/>
        </w:rPr>
        <w:t xml:space="preserve"> and</w:t>
      </w:r>
      <w:r w:rsidR="00805AF4" w:rsidRPr="003F7CBE">
        <w:rPr>
          <w:rFonts w:ascii="Book Antiqua" w:eastAsia="Calibri" w:hAnsi="Book Antiqua" w:cs="Arial"/>
          <w:sz w:val="24"/>
          <w:szCs w:val="24"/>
        </w:rPr>
        <w:t xml:space="preserve"> </w:t>
      </w:r>
      <w:r w:rsidR="003A0AFB" w:rsidRPr="003F7CBE">
        <w:rPr>
          <w:rFonts w:ascii="Book Antiqua" w:eastAsia="Calibri" w:hAnsi="Book Antiqua" w:cs="Arial"/>
          <w:sz w:val="24"/>
          <w:szCs w:val="24"/>
        </w:rPr>
        <w:t>are</w:t>
      </w:r>
      <w:r w:rsidR="00121090" w:rsidRPr="003F7CBE">
        <w:rPr>
          <w:rFonts w:ascii="Book Antiqua" w:eastAsia="Calibri" w:hAnsi="Book Antiqua" w:cs="Arial"/>
          <w:sz w:val="24"/>
          <w:szCs w:val="24"/>
        </w:rPr>
        <w:t xml:space="preserve"> </w:t>
      </w:r>
      <w:r w:rsidR="0005460C" w:rsidRPr="003F7CBE">
        <w:rPr>
          <w:rFonts w:ascii="Book Antiqua" w:eastAsia="Calibri" w:hAnsi="Book Antiqua" w:cs="Arial"/>
          <w:sz w:val="24"/>
          <w:szCs w:val="24"/>
        </w:rPr>
        <w:t xml:space="preserve">structurally and </w:t>
      </w:r>
      <w:r w:rsidR="009E2C15" w:rsidRPr="003F7CBE">
        <w:rPr>
          <w:rFonts w:ascii="Book Antiqua" w:eastAsia="Calibri" w:hAnsi="Book Antiqua" w:cs="Arial"/>
          <w:sz w:val="24"/>
          <w:szCs w:val="24"/>
        </w:rPr>
        <w:t>function</w:t>
      </w:r>
      <w:r w:rsidR="00121090" w:rsidRPr="003F7CBE">
        <w:rPr>
          <w:rFonts w:ascii="Book Antiqua" w:eastAsia="Calibri" w:hAnsi="Book Antiqua" w:cs="Arial"/>
          <w:sz w:val="24"/>
          <w:szCs w:val="24"/>
        </w:rPr>
        <w:t>al</w:t>
      </w:r>
      <w:r w:rsidR="005B6AA8" w:rsidRPr="003F7CBE">
        <w:rPr>
          <w:rFonts w:ascii="Book Antiqua" w:eastAsia="Calibri" w:hAnsi="Book Antiqua" w:cs="Arial"/>
          <w:sz w:val="24"/>
          <w:szCs w:val="24"/>
        </w:rPr>
        <w:t>ly</w:t>
      </w:r>
      <w:r w:rsidR="00121090" w:rsidRPr="003F7CBE">
        <w:rPr>
          <w:rFonts w:ascii="Book Antiqua" w:eastAsia="Calibri" w:hAnsi="Book Antiqua" w:cs="Arial"/>
          <w:sz w:val="24"/>
          <w:szCs w:val="24"/>
        </w:rPr>
        <w:t xml:space="preserve"> conserved with</w:t>
      </w:r>
      <w:r w:rsidR="00D028F7" w:rsidRPr="003F7CBE">
        <w:rPr>
          <w:rFonts w:ascii="Book Antiqua" w:eastAsia="Calibri" w:hAnsi="Book Antiqua" w:cs="Arial"/>
          <w:sz w:val="24"/>
          <w:szCs w:val="24"/>
        </w:rPr>
        <w:t xml:space="preserve"> their human counterparts</w:t>
      </w:r>
      <w:r w:rsidR="001B126F" w:rsidRPr="003F7CBE">
        <w:rPr>
          <w:rFonts w:ascii="Book Antiqua" w:eastAsia="Calibri" w:hAnsi="Book Antiqua" w:cs="Arial"/>
          <w:sz w:val="24"/>
          <w:szCs w:val="24"/>
          <w:vertAlign w:val="superscript"/>
        </w:rPr>
        <w:t>[5]</w:t>
      </w:r>
      <w:r w:rsidR="00D028F7" w:rsidRPr="003F7CBE">
        <w:rPr>
          <w:rFonts w:ascii="Book Antiqua" w:eastAsia="Calibri" w:hAnsi="Book Antiqua" w:cs="Arial"/>
          <w:sz w:val="24"/>
          <w:szCs w:val="24"/>
        </w:rPr>
        <w:t>.</w:t>
      </w:r>
      <w:r w:rsidR="00775DB3" w:rsidRPr="003F7CBE">
        <w:rPr>
          <w:rFonts w:ascii="Book Antiqua" w:eastAsia="Calibri" w:hAnsi="Book Antiqua" w:cs="Arial"/>
          <w:sz w:val="24"/>
          <w:szCs w:val="24"/>
        </w:rPr>
        <w:t xml:space="preserve"> </w:t>
      </w:r>
      <w:r w:rsidR="00450C55" w:rsidRPr="003F7CBE">
        <w:rPr>
          <w:rFonts w:ascii="Book Antiqua" w:eastAsia="Calibri" w:hAnsi="Book Antiqua" w:cs="Arial"/>
          <w:sz w:val="24"/>
          <w:szCs w:val="24"/>
        </w:rPr>
        <w:t>S</w:t>
      </w:r>
      <w:r w:rsidR="00D028F7" w:rsidRPr="003F7CBE">
        <w:rPr>
          <w:rFonts w:ascii="Book Antiqua" w:eastAsia="Calibri" w:hAnsi="Book Antiqua" w:cs="Arial"/>
          <w:sz w:val="24"/>
          <w:szCs w:val="24"/>
        </w:rPr>
        <w:t xml:space="preserve">tudies of </w:t>
      </w:r>
      <w:r w:rsidR="00CB0C8B" w:rsidRPr="003F7CBE">
        <w:rPr>
          <w:rFonts w:ascii="Book Antiqua" w:eastAsia="Calibri" w:hAnsi="Book Antiqua" w:cs="Arial"/>
          <w:sz w:val="24"/>
          <w:szCs w:val="24"/>
        </w:rPr>
        <w:t>REG/</w:t>
      </w:r>
      <w:r w:rsidR="00D028F7" w:rsidRPr="003F7CBE">
        <w:rPr>
          <w:rFonts w:ascii="Book Antiqua" w:eastAsia="Calibri" w:hAnsi="Book Antiqua" w:cs="Arial"/>
          <w:sz w:val="24"/>
          <w:szCs w:val="24"/>
        </w:rPr>
        <w:t>Reg proteins have</w:t>
      </w:r>
      <w:r w:rsidR="0005460C" w:rsidRPr="003F7CBE">
        <w:rPr>
          <w:rFonts w:ascii="Book Antiqua" w:eastAsia="Calibri" w:hAnsi="Book Antiqua" w:cs="Arial"/>
          <w:sz w:val="24"/>
          <w:szCs w:val="24"/>
        </w:rPr>
        <w:t xml:space="preserve"> </w:t>
      </w:r>
      <w:r w:rsidR="00D028F7" w:rsidRPr="003F7CBE">
        <w:rPr>
          <w:rFonts w:ascii="Book Antiqua" w:eastAsia="Calibri" w:hAnsi="Book Antiqua" w:cs="Arial"/>
          <w:sz w:val="24"/>
          <w:szCs w:val="24"/>
        </w:rPr>
        <w:t>focused</w:t>
      </w:r>
      <w:r w:rsidR="009726CC" w:rsidRPr="003F7CBE">
        <w:rPr>
          <w:rFonts w:ascii="Book Antiqua" w:eastAsia="Calibri" w:hAnsi="Book Antiqua" w:cs="Arial"/>
          <w:sz w:val="24"/>
          <w:szCs w:val="24"/>
        </w:rPr>
        <w:t xml:space="preserve"> </w:t>
      </w:r>
      <w:r w:rsidR="00450C55" w:rsidRPr="003F7CBE">
        <w:rPr>
          <w:rFonts w:ascii="Book Antiqua" w:eastAsia="Calibri" w:hAnsi="Book Antiqua" w:cs="Arial"/>
          <w:sz w:val="24"/>
          <w:szCs w:val="24"/>
        </w:rPr>
        <w:t xml:space="preserve">on their functions </w:t>
      </w:r>
      <w:r w:rsidR="006B2FBC" w:rsidRPr="003F7CBE">
        <w:rPr>
          <w:rFonts w:ascii="Book Antiqua" w:eastAsia="Calibri" w:hAnsi="Book Antiqua" w:cs="Arial"/>
          <w:sz w:val="24"/>
          <w:szCs w:val="24"/>
        </w:rPr>
        <w:t>in</w:t>
      </w:r>
      <w:r w:rsidR="00D028F7" w:rsidRPr="003F7CBE">
        <w:rPr>
          <w:rFonts w:ascii="Book Antiqua" w:eastAsia="Calibri" w:hAnsi="Book Antiqua" w:cs="Arial"/>
          <w:sz w:val="24"/>
          <w:szCs w:val="24"/>
        </w:rPr>
        <w:t xml:space="preserve"> </w:t>
      </w:r>
      <w:r w:rsidR="0005460C" w:rsidRPr="003F7CBE">
        <w:rPr>
          <w:rFonts w:ascii="Book Antiqua" w:eastAsia="Calibri" w:hAnsi="Book Antiqua" w:cs="Arial"/>
          <w:sz w:val="24"/>
          <w:szCs w:val="24"/>
        </w:rPr>
        <w:t xml:space="preserve">the </w:t>
      </w:r>
      <w:r w:rsidR="00D028F7" w:rsidRPr="003F7CBE">
        <w:rPr>
          <w:rFonts w:ascii="Book Antiqua" w:eastAsia="Calibri" w:hAnsi="Book Antiqua" w:cs="Arial"/>
          <w:sz w:val="24"/>
          <w:szCs w:val="24"/>
        </w:rPr>
        <w:t>pancreas and intestine</w:t>
      </w:r>
      <w:r w:rsidR="00427C12" w:rsidRPr="003F7CBE">
        <w:rPr>
          <w:rFonts w:ascii="Book Antiqua" w:eastAsia="Calibri" w:hAnsi="Book Antiqua" w:cs="Arial"/>
          <w:sz w:val="24"/>
          <w:szCs w:val="24"/>
        </w:rPr>
        <w:t xml:space="preserve"> since </w:t>
      </w:r>
      <w:r w:rsidR="00F20681" w:rsidRPr="003F7CBE">
        <w:rPr>
          <w:rFonts w:ascii="Book Antiqua" w:eastAsia="Calibri" w:hAnsi="Book Antiqua" w:cs="Arial"/>
          <w:sz w:val="24"/>
          <w:szCs w:val="24"/>
        </w:rPr>
        <w:t>REG/Reg proteins are predominantly expressed</w:t>
      </w:r>
      <w:r w:rsidR="00E66978" w:rsidRPr="003F7CBE">
        <w:rPr>
          <w:rFonts w:ascii="Book Antiqua" w:eastAsia="Calibri" w:hAnsi="Book Antiqua" w:cs="Arial"/>
          <w:sz w:val="24"/>
          <w:szCs w:val="24"/>
        </w:rPr>
        <w:t xml:space="preserve"> </w:t>
      </w:r>
      <w:r w:rsidR="00F20681" w:rsidRPr="003F7CBE">
        <w:rPr>
          <w:rFonts w:ascii="Book Antiqua" w:eastAsia="Calibri" w:hAnsi="Book Antiqua" w:cs="Arial"/>
          <w:sz w:val="24"/>
          <w:szCs w:val="24"/>
        </w:rPr>
        <w:t xml:space="preserve">in these </w:t>
      </w:r>
      <w:r w:rsidR="00E66978" w:rsidRPr="003F7CBE">
        <w:rPr>
          <w:rFonts w:ascii="Book Antiqua" w:eastAsia="Calibri" w:hAnsi="Book Antiqua" w:cs="Arial"/>
          <w:sz w:val="24"/>
          <w:szCs w:val="24"/>
        </w:rPr>
        <w:t xml:space="preserve">two </w:t>
      </w:r>
      <w:r w:rsidR="00450C55" w:rsidRPr="003F7CBE">
        <w:rPr>
          <w:rFonts w:ascii="Book Antiqua" w:eastAsia="Calibri" w:hAnsi="Book Antiqua" w:cs="Arial"/>
          <w:sz w:val="24"/>
          <w:szCs w:val="24"/>
        </w:rPr>
        <w:t xml:space="preserve">digestive </w:t>
      </w:r>
      <w:r w:rsidR="00E66978" w:rsidRPr="003F7CBE">
        <w:rPr>
          <w:rFonts w:ascii="Book Antiqua" w:eastAsia="Calibri" w:hAnsi="Book Antiqua" w:cs="Arial"/>
          <w:sz w:val="24"/>
          <w:szCs w:val="24"/>
        </w:rPr>
        <w:t>organs</w:t>
      </w:r>
      <w:r w:rsidR="00AF5D7B" w:rsidRPr="003F7CBE">
        <w:rPr>
          <w:rFonts w:ascii="Book Antiqua" w:eastAsia="Calibri" w:hAnsi="Book Antiqua" w:cs="Arial"/>
          <w:sz w:val="24"/>
          <w:szCs w:val="24"/>
        </w:rPr>
        <w:t xml:space="preserve">. </w:t>
      </w:r>
      <w:r w:rsidR="00D028F7" w:rsidRPr="003F7CBE">
        <w:rPr>
          <w:rFonts w:ascii="Book Antiqua" w:eastAsia="Calibri" w:hAnsi="Book Antiqua" w:cs="Arial"/>
          <w:sz w:val="24"/>
          <w:szCs w:val="24"/>
        </w:rPr>
        <w:t>We and other</w:t>
      </w:r>
      <w:r w:rsidR="009C51B5" w:rsidRPr="003F7CBE">
        <w:rPr>
          <w:rFonts w:ascii="Book Antiqua" w:eastAsia="Calibri" w:hAnsi="Book Antiqua" w:cs="Arial"/>
          <w:sz w:val="24"/>
          <w:szCs w:val="24"/>
        </w:rPr>
        <w:t>s</w:t>
      </w:r>
      <w:r w:rsidR="00D028F7" w:rsidRPr="003F7CBE">
        <w:rPr>
          <w:rFonts w:ascii="Book Antiqua" w:eastAsia="Calibri" w:hAnsi="Book Antiqua" w:cs="Arial"/>
          <w:sz w:val="24"/>
          <w:szCs w:val="24"/>
        </w:rPr>
        <w:t xml:space="preserve"> have shown that </w:t>
      </w:r>
      <w:r w:rsidR="00E834EC" w:rsidRPr="003F7CBE">
        <w:rPr>
          <w:rFonts w:ascii="Book Antiqua" w:eastAsia="Calibri" w:hAnsi="Book Antiqua" w:cs="Arial"/>
          <w:sz w:val="24"/>
          <w:szCs w:val="24"/>
        </w:rPr>
        <w:t xml:space="preserve">in </w:t>
      </w:r>
      <w:r w:rsidR="0005460C" w:rsidRPr="003F7CBE">
        <w:rPr>
          <w:rFonts w:ascii="Book Antiqua" w:eastAsia="Calibri" w:hAnsi="Book Antiqua" w:cs="Arial"/>
          <w:sz w:val="24"/>
          <w:szCs w:val="24"/>
        </w:rPr>
        <w:t xml:space="preserve">acute </w:t>
      </w:r>
      <w:r w:rsidR="00E834EC" w:rsidRPr="003F7CBE">
        <w:rPr>
          <w:rFonts w:ascii="Book Antiqua" w:eastAsia="Calibri" w:hAnsi="Book Antiqua" w:cs="Arial"/>
          <w:sz w:val="24"/>
          <w:szCs w:val="24"/>
        </w:rPr>
        <w:t xml:space="preserve">pancreatitis, </w:t>
      </w:r>
      <w:r w:rsidR="00A53537" w:rsidRPr="003F7CBE">
        <w:rPr>
          <w:rFonts w:ascii="Book Antiqua" w:eastAsia="Calibri" w:hAnsi="Book Antiqua" w:cs="Arial"/>
          <w:sz w:val="24"/>
          <w:szCs w:val="24"/>
        </w:rPr>
        <w:t xml:space="preserve">the </w:t>
      </w:r>
      <w:r w:rsidR="007441C3" w:rsidRPr="003F7CBE">
        <w:rPr>
          <w:rFonts w:ascii="Book Antiqua" w:eastAsia="Calibri" w:hAnsi="Book Antiqua" w:cs="Arial"/>
          <w:sz w:val="24"/>
          <w:szCs w:val="24"/>
        </w:rPr>
        <w:t>production of REG/Reg proteins</w:t>
      </w:r>
      <w:r w:rsidR="00A53537" w:rsidRPr="003F7CBE">
        <w:rPr>
          <w:rFonts w:ascii="Book Antiqua" w:eastAsia="Calibri" w:hAnsi="Book Antiqua" w:cs="Arial"/>
          <w:sz w:val="24"/>
          <w:szCs w:val="24"/>
        </w:rPr>
        <w:t xml:space="preserve"> is</w:t>
      </w:r>
      <w:r w:rsidR="00E834EC" w:rsidRPr="003F7CBE">
        <w:rPr>
          <w:rFonts w:ascii="Book Antiqua" w:eastAsia="Calibri" w:hAnsi="Book Antiqua" w:cs="Arial"/>
          <w:sz w:val="24"/>
          <w:szCs w:val="24"/>
        </w:rPr>
        <w:t xml:space="preserve"> significantly induced </w:t>
      </w:r>
      <w:r w:rsidR="00E15C0E" w:rsidRPr="003F7CBE">
        <w:rPr>
          <w:rFonts w:ascii="Book Antiqua" w:eastAsia="Calibri" w:hAnsi="Book Antiqua" w:cs="Arial"/>
          <w:sz w:val="24"/>
          <w:szCs w:val="24"/>
        </w:rPr>
        <w:t>in</w:t>
      </w:r>
      <w:r w:rsidR="007441C3" w:rsidRPr="003F7CBE">
        <w:rPr>
          <w:rFonts w:ascii="Book Antiqua" w:eastAsia="Calibri" w:hAnsi="Book Antiqua" w:cs="Arial"/>
          <w:sz w:val="24"/>
          <w:szCs w:val="24"/>
        </w:rPr>
        <w:t xml:space="preserve"> </w:t>
      </w:r>
      <w:r w:rsidR="00E834EC" w:rsidRPr="003F7CBE">
        <w:rPr>
          <w:rFonts w:ascii="Book Antiqua" w:eastAsia="Calibri" w:hAnsi="Book Antiqua" w:cs="Arial"/>
          <w:sz w:val="24"/>
          <w:szCs w:val="24"/>
        </w:rPr>
        <w:t xml:space="preserve">pancreatic </w:t>
      </w:r>
      <w:r w:rsidR="007441C3" w:rsidRPr="003F7CBE">
        <w:rPr>
          <w:rFonts w:ascii="Book Antiqua" w:eastAsia="Calibri" w:hAnsi="Book Antiqua" w:cs="Arial"/>
          <w:sz w:val="24"/>
          <w:szCs w:val="24"/>
        </w:rPr>
        <w:t xml:space="preserve">acinar cells </w:t>
      </w:r>
      <w:r w:rsidR="00D028F7" w:rsidRPr="003F7CBE">
        <w:rPr>
          <w:rFonts w:ascii="Book Antiqua" w:eastAsia="Calibri" w:hAnsi="Book Antiqua" w:cs="Arial"/>
          <w:sz w:val="24"/>
          <w:szCs w:val="24"/>
        </w:rPr>
        <w:t xml:space="preserve">to inhibit </w:t>
      </w:r>
      <w:r w:rsidR="00BA0BEB" w:rsidRPr="003F7CBE">
        <w:rPr>
          <w:rFonts w:ascii="Book Antiqua" w:eastAsia="Calibri" w:hAnsi="Book Antiqua" w:cs="Arial"/>
          <w:sz w:val="24"/>
          <w:szCs w:val="24"/>
        </w:rPr>
        <w:t xml:space="preserve">inflammatory cell </w:t>
      </w:r>
      <w:r w:rsidR="009C51B5" w:rsidRPr="003F7CBE">
        <w:rPr>
          <w:rFonts w:ascii="Book Antiqua" w:eastAsia="Calibri" w:hAnsi="Book Antiqua" w:cs="Arial"/>
          <w:sz w:val="24"/>
          <w:szCs w:val="24"/>
        </w:rPr>
        <w:t>infiltration</w:t>
      </w:r>
      <w:r w:rsidR="00BA0BEB" w:rsidRPr="003F7CBE">
        <w:rPr>
          <w:rFonts w:ascii="Book Antiqua" w:eastAsia="Calibri" w:hAnsi="Book Antiqua" w:cs="Arial"/>
          <w:sz w:val="24"/>
          <w:szCs w:val="24"/>
        </w:rPr>
        <w:t xml:space="preserve"> </w:t>
      </w:r>
      <w:r w:rsidR="00D028F7" w:rsidRPr="003F7CBE">
        <w:rPr>
          <w:rFonts w:ascii="Book Antiqua" w:eastAsia="Calibri" w:hAnsi="Book Antiqua" w:cs="Arial"/>
          <w:sz w:val="24"/>
          <w:szCs w:val="24"/>
        </w:rPr>
        <w:t xml:space="preserve">and </w:t>
      </w:r>
      <w:r w:rsidR="009C51B5" w:rsidRPr="003F7CBE">
        <w:rPr>
          <w:rFonts w:ascii="Book Antiqua" w:eastAsia="Calibri" w:hAnsi="Book Antiqua" w:cs="Arial"/>
          <w:sz w:val="24"/>
          <w:szCs w:val="24"/>
        </w:rPr>
        <w:t xml:space="preserve">to </w:t>
      </w:r>
      <w:r w:rsidR="00D028F7" w:rsidRPr="003F7CBE">
        <w:rPr>
          <w:rFonts w:ascii="Book Antiqua" w:eastAsia="Calibri" w:hAnsi="Book Antiqua" w:cs="Arial"/>
          <w:sz w:val="24"/>
          <w:szCs w:val="24"/>
        </w:rPr>
        <w:t>promote</w:t>
      </w:r>
      <w:r w:rsidR="009C51B5" w:rsidRPr="003F7CBE">
        <w:rPr>
          <w:rFonts w:ascii="Book Antiqua" w:eastAsia="Calibri" w:hAnsi="Book Antiqua" w:cs="Arial"/>
          <w:sz w:val="24"/>
          <w:szCs w:val="24"/>
        </w:rPr>
        <w:t xml:space="preserve"> </w:t>
      </w:r>
      <w:r w:rsidR="00BA0BEB" w:rsidRPr="003F7CBE">
        <w:rPr>
          <w:rFonts w:ascii="Book Antiqua" w:eastAsia="Calibri" w:hAnsi="Book Antiqua" w:cs="Arial"/>
          <w:sz w:val="24"/>
          <w:szCs w:val="24"/>
        </w:rPr>
        <w:t xml:space="preserve">tissue </w:t>
      </w:r>
      <w:r w:rsidR="009C51B5" w:rsidRPr="003F7CBE">
        <w:rPr>
          <w:rFonts w:ascii="Book Antiqua" w:eastAsia="Calibri" w:hAnsi="Book Antiqua" w:cs="Arial"/>
          <w:sz w:val="24"/>
          <w:szCs w:val="24"/>
        </w:rPr>
        <w:t>repair</w:t>
      </w:r>
      <w:r w:rsidR="001B126F" w:rsidRPr="003F7CBE">
        <w:rPr>
          <w:rFonts w:ascii="Book Antiqua" w:eastAsia="Calibri" w:hAnsi="Book Antiqua" w:cs="Arial"/>
          <w:sz w:val="24"/>
          <w:szCs w:val="24"/>
          <w:vertAlign w:val="superscript"/>
        </w:rPr>
        <w:t>[</w:t>
      </w:r>
      <w:r w:rsidR="00C45F3E" w:rsidRPr="003F7CBE">
        <w:rPr>
          <w:rFonts w:ascii="Book Antiqua" w:eastAsia="Calibri" w:hAnsi="Book Antiqua" w:cs="Arial"/>
          <w:sz w:val="24"/>
          <w:szCs w:val="24"/>
          <w:vertAlign w:val="superscript"/>
        </w:rPr>
        <w:t>6-11</w:t>
      </w:r>
      <w:r w:rsidR="001B126F" w:rsidRPr="003F7CBE">
        <w:rPr>
          <w:rFonts w:ascii="Book Antiqua" w:eastAsia="Calibri" w:hAnsi="Book Antiqua" w:cs="Arial"/>
          <w:sz w:val="24"/>
          <w:szCs w:val="24"/>
          <w:vertAlign w:val="superscript"/>
        </w:rPr>
        <w:t>]</w:t>
      </w:r>
      <w:r w:rsidR="00D028F7" w:rsidRPr="003F7CBE">
        <w:rPr>
          <w:rFonts w:ascii="Book Antiqua" w:eastAsia="Calibri" w:hAnsi="Book Antiqua" w:cs="Arial"/>
          <w:sz w:val="24"/>
          <w:szCs w:val="24"/>
        </w:rPr>
        <w:t>.</w:t>
      </w:r>
      <w:r w:rsidR="00F953C7" w:rsidRPr="003F7CBE">
        <w:rPr>
          <w:rFonts w:ascii="Book Antiqua" w:eastAsia="Calibri" w:hAnsi="Book Antiqua" w:cs="Arial"/>
          <w:sz w:val="24"/>
          <w:szCs w:val="24"/>
        </w:rPr>
        <w:t xml:space="preserve"> </w:t>
      </w:r>
      <w:r w:rsidR="00567077" w:rsidRPr="003F7CBE">
        <w:rPr>
          <w:rFonts w:ascii="Book Antiqua" w:eastAsia="Calibri" w:hAnsi="Book Antiqua" w:cs="Arial"/>
          <w:sz w:val="24"/>
          <w:szCs w:val="24"/>
        </w:rPr>
        <w:t xml:space="preserve">In </w:t>
      </w:r>
      <w:r w:rsidR="00F23B89" w:rsidRPr="003F7CBE">
        <w:rPr>
          <w:rFonts w:ascii="Book Antiqua" w:eastAsia="Calibri" w:hAnsi="Book Antiqua" w:cs="Arial"/>
          <w:sz w:val="24"/>
          <w:szCs w:val="24"/>
        </w:rPr>
        <w:t xml:space="preserve">the </w:t>
      </w:r>
      <w:r w:rsidR="006146CA" w:rsidRPr="003F7CBE">
        <w:rPr>
          <w:rFonts w:ascii="Book Antiqua" w:eastAsia="Calibri" w:hAnsi="Book Antiqua" w:cs="Arial"/>
          <w:sz w:val="24"/>
          <w:szCs w:val="24"/>
        </w:rPr>
        <w:t xml:space="preserve">inflamed </w:t>
      </w:r>
      <w:r w:rsidR="00567077" w:rsidRPr="003F7CBE">
        <w:rPr>
          <w:rFonts w:ascii="Book Antiqua" w:eastAsia="Calibri" w:hAnsi="Book Antiqua" w:cs="Arial"/>
          <w:sz w:val="24"/>
          <w:szCs w:val="24"/>
        </w:rPr>
        <w:t>in</w:t>
      </w:r>
      <w:r w:rsidR="00F648E6" w:rsidRPr="003F7CBE">
        <w:rPr>
          <w:rFonts w:ascii="Book Antiqua" w:eastAsia="Calibri" w:hAnsi="Book Antiqua" w:cs="Arial"/>
          <w:sz w:val="24"/>
          <w:szCs w:val="24"/>
        </w:rPr>
        <w:t>testine</w:t>
      </w:r>
      <w:r w:rsidR="00567077" w:rsidRPr="003F7CBE">
        <w:rPr>
          <w:rFonts w:ascii="Book Antiqua" w:eastAsia="Calibri" w:hAnsi="Book Antiqua" w:cs="Arial"/>
          <w:sz w:val="24"/>
          <w:szCs w:val="24"/>
        </w:rPr>
        <w:t>,</w:t>
      </w:r>
      <w:r w:rsidR="008561F2" w:rsidRPr="003F7CBE">
        <w:rPr>
          <w:rFonts w:ascii="Book Antiqua" w:eastAsia="Calibri" w:hAnsi="Book Antiqua" w:cs="Arial"/>
          <w:sz w:val="24"/>
          <w:szCs w:val="24"/>
        </w:rPr>
        <w:t xml:space="preserve"> </w:t>
      </w:r>
      <w:r w:rsidR="00126527" w:rsidRPr="003F7CBE">
        <w:rPr>
          <w:rFonts w:ascii="Book Antiqua" w:eastAsia="Calibri" w:hAnsi="Book Antiqua" w:cs="Arial"/>
          <w:sz w:val="24"/>
          <w:szCs w:val="24"/>
        </w:rPr>
        <w:t xml:space="preserve">REG/Reg </w:t>
      </w:r>
      <w:r w:rsidR="00F648E6" w:rsidRPr="003F7CBE">
        <w:rPr>
          <w:rFonts w:ascii="Book Antiqua" w:eastAsia="Calibri" w:hAnsi="Book Antiqua" w:cs="Arial"/>
          <w:sz w:val="24"/>
          <w:szCs w:val="24"/>
        </w:rPr>
        <w:t xml:space="preserve">expression </w:t>
      </w:r>
      <w:r w:rsidR="002E36D7" w:rsidRPr="003F7CBE">
        <w:rPr>
          <w:rFonts w:ascii="Book Antiqua" w:eastAsia="Calibri" w:hAnsi="Book Antiqua" w:cs="Arial"/>
          <w:sz w:val="24"/>
          <w:szCs w:val="24"/>
        </w:rPr>
        <w:t>is</w:t>
      </w:r>
      <w:r w:rsidR="00F648E6" w:rsidRPr="003F7CBE">
        <w:rPr>
          <w:rFonts w:ascii="Book Antiqua" w:eastAsia="Calibri" w:hAnsi="Book Antiqua" w:cs="Arial"/>
          <w:sz w:val="24"/>
          <w:szCs w:val="24"/>
        </w:rPr>
        <w:t xml:space="preserve"> highly upregulated in </w:t>
      </w:r>
      <w:r w:rsidR="007E3BB5" w:rsidRPr="003F7CBE">
        <w:rPr>
          <w:rFonts w:ascii="Book Antiqua" w:eastAsia="Calibri" w:hAnsi="Book Antiqua" w:cs="Arial"/>
          <w:sz w:val="24"/>
          <w:szCs w:val="24"/>
        </w:rPr>
        <w:t xml:space="preserve">different </w:t>
      </w:r>
      <w:r w:rsidR="00F648E6" w:rsidRPr="003F7CBE">
        <w:rPr>
          <w:rFonts w:ascii="Book Antiqua" w:eastAsia="Calibri" w:hAnsi="Book Antiqua" w:cs="Arial"/>
          <w:sz w:val="24"/>
          <w:szCs w:val="24"/>
        </w:rPr>
        <w:t xml:space="preserve">crypt cells including </w:t>
      </w:r>
      <w:r w:rsidR="00F67569" w:rsidRPr="003F7CBE">
        <w:rPr>
          <w:rFonts w:ascii="Book Antiqua" w:eastAsia="Calibri" w:hAnsi="Book Antiqua" w:cs="Arial"/>
          <w:sz w:val="24"/>
          <w:szCs w:val="24"/>
        </w:rPr>
        <w:t>Paneth cells</w:t>
      </w:r>
      <w:r w:rsidR="006146CA" w:rsidRPr="003F7CBE">
        <w:rPr>
          <w:rFonts w:ascii="Book Antiqua" w:eastAsia="Calibri" w:hAnsi="Book Antiqua" w:cs="Arial"/>
          <w:sz w:val="24"/>
          <w:szCs w:val="24"/>
        </w:rPr>
        <w:t>,</w:t>
      </w:r>
      <w:r w:rsidR="00F67569" w:rsidRPr="003F7CBE">
        <w:rPr>
          <w:rFonts w:ascii="Book Antiqua" w:eastAsia="Calibri" w:hAnsi="Book Antiqua" w:cs="Arial"/>
          <w:sz w:val="24"/>
          <w:szCs w:val="24"/>
        </w:rPr>
        <w:t xml:space="preserve"> deep secreting cells </w:t>
      </w:r>
      <w:r w:rsidR="00707A56" w:rsidRPr="003F7CBE">
        <w:rPr>
          <w:rFonts w:ascii="Book Antiqua" w:eastAsia="Calibri" w:hAnsi="Book Antiqua" w:cs="Arial"/>
          <w:sz w:val="24"/>
          <w:szCs w:val="24"/>
        </w:rPr>
        <w:t>and enteroendocrine cells</w:t>
      </w:r>
      <w:r w:rsidR="007E3BB5" w:rsidRPr="003F7CBE">
        <w:rPr>
          <w:rFonts w:ascii="Book Antiqua" w:eastAsia="Calibri" w:hAnsi="Book Antiqua" w:cs="Arial"/>
          <w:sz w:val="24"/>
          <w:szCs w:val="24"/>
        </w:rPr>
        <w:t>,</w:t>
      </w:r>
      <w:r w:rsidR="006146CA" w:rsidRPr="003F7CBE">
        <w:rPr>
          <w:rFonts w:ascii="Book Antiqua" w:eastAsia="Calibri" w:hAnsi="Book Antiqua" w:cs="Arial"/>
          <w:sz w:val="24"/>
          <w:szCs w:val="24"/>
        </w:rPr>
        <w:t xml:space="preserve"> and extend to other </w:t>
      </w:r>
      <w:r w:rsidR="00F23B89" w:rsidRPr="003F7CBE">
        <w:rPr>
          <w:rFonts w:ascii="Book Antiqua" w:eastAsia="Calibri" w:hAnsi="Book Antiqua" w:cs="Arial"/>
          <w:sz w:val="24"/>
          <w:szCs w:val="24"/>
        </w:rPr>
        <w:t xml:space="preserve">intestinal </w:t>
      </w:r>
      <w:r w:rsidR="006146CA" w:rsidRPr="003F7CBE">
        <w:rPr>
          <w:rFonts w:ascii="Book Antiqua" w:eastAsia="Calibri" w:hAnsi="Book Antiqua" w:cs="Arial"/>
          <w:sz w:val="24"/>
          <w:szCs w:val="24"/>
        </w:rPr>
        <w:t xml:space="preserve">epithelial cells </w:t>
      </w:r>
      <w:r w:rsidR="008561F2" w:rsidRPr="003F7CBE">
        <w:rPr>
          <w:rFonts w:ascii="Book Antiqua" w:eastAsia="Calibri" w:hAnsi="Book Antiqua" w:cs="Arial"/>
          <w:sz w:val="24"/>
          <w:szCs w:val="24"/>
        </w:rPr>
        <w:t>depending on the isoform</w:t>
      </w:r>
      <w:r w:rsidR="00C45F3E" w:rsidRPr="003F7CBE">
        <w:rPr>
          <w:rFonts w:ascii="Book Antiqua" w:eastAsia="Calibri" w:hAnsi="Book Antiqua" w:cs="Arial"/>
          <w:sz w:val="24"/>
          <w:szCs w:val="24"/>
          <w:vertAlign w:val="superscript"/>
        </w:rPr>
        <w:t>[12-1</w:t>
      </w:r>
      <w:r w:rsidR="00B16558" w:rsidRPr="003F7CBE">
        <w:rPr>
          <w:rFonts w:ascii="Book Antiqua" w:eastAsia="Calibri" w:hAnsi="Book Antiqua" w:cs="Arial"/>
          <w:sz w:val="24"/>
          <w:szCs w:val="24"/>
          <w:vertAlign w:val="superscript"/>
        </w:rPr>
        <w:t>6</w:t>
      </w:r>
      <w:r w:rsidR="00C45F3E" w:rsidRPr="003F7CBE">
        <w:rPr>
          <w:rFonts w:ascii="Book Antiqua" w:eastAsia="Calibri" w:hAnsi="Book Antiqua" w:cs="Arial"/>
          <w:sz w:val="24"/>
          <w:szCs w:val="24"/>
          <w:vertAlign w:val="superscript"/>
        </w:rPr>
        <w:t>]</w:t>
      </w:r>
      <w:r w:rsidR="004248A0" w:rsidRPr="003F7CBE">
        <w:rPr>
          <w:rFonts w:ascii="Book Antiqua" w:eastAsia="Calibri" w:hAnsi="Book Antiqua" w:cs="Arial"/>
          <w:sz w:val="24"/>
          <w:szCs w:val="24"/>
        </w:rPr>
        <w:t xml:space="preserve">. </w:t>
      </w:r>
      <w:r w:rsidR="00126527" w:rsidRPr="003F7CBE">
        <w:rPr>
          <w:rFonts w:ascii="Book Antiqua" w:eastAsia="Calibri" w:hAnsi="Book Antiqua" w:cs="Arial"/>
          <w:sz w:val="24"/>
          <w:szCs w:val="24"/>
        </w:rPr>
        <w:t xml:space="preserve">Although the </w:t>
      </w:r>
      <w:r w:rsidR="005028EE" w:rsidRPr="003F7CBE">
        <w:rPr>
          <w:rFonts w:ascii="Book Antiqua" w:eastAsia="Calibri" w:hAnsi="Book Antiqua" w:cs="Arial"/>
          <w:sz w:val="24"/>
          <w:szCs w:val="24"/>
        </w:rPr>
        <w:t xml:space="preserve">precise </w:t>
      </w:r>
      <w:r w:rsidR="00126527" w:rsidRPr="003F7CBE">
        <w:rPr>
          <w:rFonts w:ascii="Book Antiqua" w:eastAsia="Calibri" w:hAnsi="Book Antiqua" w:cs="Arial"/>
          <w:sz w:val="24"/>
          <w:szCs w:val="24"/>
        </w:rPr>
        <w:t xml:space="preserve">roles of REG proteins in </w:t>
      </w:r>
      <w:r w:rsidR="00657AC8" w:rsidRPr="003F7CBE">
        <w:rPr>
          <w:rFonts w:ascii="Book Antiqua" w:eastAsia="Calibri" w:hAnsi="Book Antiqua" w:cs="Arial"/>
          <w:sz w:val="24"/>
          <w:szCs w:val="24"/>
        </w:rPr>
        <w:t xml:space="preserve">human </w:t>
      </w:r>
      <w:r w:rsidR="006A4867" w:rsidRPr="003F7CBE">
        <w:rPr>
          <w:rFonts w:ascii="Book Antiqua" w:eastAsia="Calibri" w:hAnsi="Book Antiqua" w:cs="Arial"/>
          <w:color w:val="000000"/>
          <w:sz w:val="24"/>
          <w:szCs w:val="24"/>
        </w:rPr>
        <w:t xml:space="preserve">inflammatory bowel disease (IBD) </w:t>
      </w:r>
      <w:r w:rsidR="00126527" w:rsidRPr="003F7CBE">
        <w:rPr>
          <w:rFonts w:ascii="Book Antiqua" w:eastAsia="Calibri" w:hAnsi="Book Antiqua" w:cs="Arial"/>
          <w:sz w:val="24"/>
          <w:szCs w:val="24"/>
        </w:rPr>
        <w:t xml:space="preserve">have not been </w:t>
      </w:r>
      <w:r w:rsidR="005028EE" w:rsidRPr="003F7CBE">
        <w:rPr>
          <w:rFonts w:ascii="Book Antiqua" w:eastAsia="Calibri" w:hAnsi="Book Antiqua" w:cs="Arial"/>
          <w:sz w:val="24"/>
          <w:szCs w:val="24"/>
        </w:rPr>
        <w:t>defin</w:t>
      </w:r>
      <w:r w:rsidR="00126527" w:rsidRPr="003F7CBE">
        <w:rPr>
          <w:rFonts w:ascii="Book Antiqua" w:eastAsia="Calibri" w:hAnsi="Book Antiqua" w:cs="Arial"/>
          <w:sz w:val="24"/>
          <w:szCs w:val="24"/>
        </w:rPr>
        <w:t xml:space="preserve">ed, </w:t>
      </w:r>
      <w:r w:rsidR="00346B32" w:rsidRPr="003F7CBE">
        <w:rPr>
          <w:rFonts w:ascii="Book Antiqua" w:eastAsia="Calibri" w:hAnsi="Book Antiqua" w:cs="Arial"/>
          <w:sz w:val="24"/>
          <w:szCs w:val="24"/>
        </w:rPr>
        <w:t>mouse</w:t>
      </w:r>
      <w:r w:rsidR="00AB7438" w:rsidRPr="003F7CBE">
        <w:rPr>
          <w:rFonts w:ascii="Book Antiqua" w:eastAsia="Calibri" w:hAnsi="Book Antiqua" w:cs="Arial"/>
          <w:sz w:val="24"/>
          <w:szCs w:val="24"/>
        </w:rPr>
        <w:t xml:space="preserve"> studies</w:t>
      </w:r>
      <w:r w:rsidR="00346B32" w:rsidRPr="003F7CBE">
        <w:rPr>
          <w:rFonts w:ascii="Book Antiqua" w:eastAsia="Calibri" w:hAnsi="Book Antiqua" w:cs="Arial"/>
          <w:sz w:val="24"/>
          <w:szCs w:val="24"/>
        </w:rPr>
        <w:t xml:space="preserve"> </w:t>
      </w:r>
      <w:r w:rsidR="00FC62A8" w:rsidRPr="003F7CBE">
        <w:rPr>
          <w:rFonts w:ascii="Book Antiqua" w:eastAsia="Calibri" w:hAnsi="Book Antiqua" w:cs="Arial"/>
          <w:sz w:val="24"/>
          <w:szCs w:val="24"/>
        </w:rPr>
        <w:t xml:space="preserve">have </w:t>
      </w:r>
      <w:r w:rsidR="00AB7438" w:rsidRPr="003F7CBE">
        <w:rPr>
          <w:rFonts w:ascii="Book Antiqua" w:eastAsia="Calibri" w:hAnsi="Book Antiqua" w:cs="Arial"/>
          <w:sz w:val="24"/>
          <w:szCs w:val="24"/>
        </w:rPr>
        <w:t>confirm</w:t>
      </w:r>
      <w:r w:rsidR="00FC62A8" w:rsidRPr="003F7CBE">
        <w:rPr>
          <w:rFonts w:ascii="Book Antiqua" w:eastAsia="Calibri" w:hAnsi="Book Antiqua" w:cs="Arial"/>
          <w:sz w:val="24"/>
          <w:szCs w:val="24"/>
        </w:rPr>
        <w:t>ed</w:t>
      </w:r>
      <w:r w:rsidR="00126527" w:rsidRPr="003F7CBE">
        <w:rPr>
          <w:rFonts w:ascii="Book Antiqua" w:eastAsia="Calibri" w:hAnsi="Book Antiqua" w:cs="Arial"/>
          <w:sz w:val="24"/>
          <w:szCs w:val="24"/>
        </w:rPr>
        <w:t xml:space="preserve"> that </w:t>
      </w:r>
      <w:r w:rsidR="006A473F" w:rsidRPr="003F7CBE">
        <w:rPr>
          <w:rFonts w:ascii="Book Antiqua" w:eastAsia="Calibri" w:hAnsi="Book Antiqua" w:cs="Arial"/>
          <w:sz w:val="24"/>
          <w:szCs w:val="24"/>
        </w:rPr>
        <w:t>Reg</w:t>
      </w:r>
      <w:r w:rsidR="00346B32" w:rsidRPr="003F7CBE">
        <w:rPr>
          <w:rFonts w:ascii="Book Antiqua" w:eastAsia="Calibri" w:hAnsi="Book Antiqua" w:cs="Arial"/>
          <w:sz w:val="24"/>
          <w:szCs w:val="24"/>
        </w:rPr>
        <w:t xml:space="preserve"> proteins</w:t>
      </w:r>
      <w:r w:rsidR="00126527" w:rsidRPr="003F7CBE">
        <w:rPr>
          <w:rFonts w:ascii="Book Antiqua" w:eastAsia="Calibri" w:hAnsi="Book Antiqua" w:cs="Arial"/>
          <w:sz w:val="24"/>
          <w:szCs w:val="24"/>
        </w:rPr>
        <w:t xml:space="preserve"> </w:t>
      </w:r>
      <w:r w:rsidR="00FC62A8" w:rsidRPr="003F7CBE">
        <w:rPr>
          <w:rFonts w:ascii="Book Antiqua" w:eastAsia="Calibri" w:hAnsi="Book Antiqua" w:cs="Arial"/>
          <w:sz w:val="24"/>
          <w:szCs w:val="24"/>
        </w:rPr>
        <w:t xml:space="preserve">are required to </w:t>
      </w:r>
      <w:r w:rsidR="00AB7438" w:rsidRPr="003F7CBE">
        <w:rPr>
          <w:rFonts w:ascii="Book Antiqua" w:eastAsia="Calibri" w:hAnsi="Book Antiqua" w:cs="Arial"/>
          <w:sz w:val="24"/>
          <w:szCs w:val="24"/>
        </w:rPr>
        <w:t>maintain intestinal homeostasis in both physiological and pathological conditions</w:t>
      </w:r>
      <w:r w:rsidR="004248A0" w:rsidRPr="003F7CBE">
        <w:rPr>
          <w:rFonts w:ascii="Book Antiqua" w:eastAsia="Calibri" w:hAnsi="Book Antiqua" w:cs="Arial"/>
          <w:sz w:val="24"/>
          <w:szCs w:val="24"/>
        </w:rPr>
        <w:t>.</w:t>
      </w:r>
    </w:p>
    <w:p w14:paraId="5C0B64F7" w14:textId="211DF158" w:rsidR="00D028F7" w:rsidRPr="003F7CBE" w:rsidRDefault="00D028F7" w:rsidP="00AE1E53">
      <w:pPr>
        <w:snapToGrid w:val="0"/>
        <w:spacing w:after="0" w:line="360" w:lineRule="auto"/>
        <w:ind w:firstLineChars="100" w:firstLine="240"/>
        <w:rPr>
          <w:rFonts w:ascii="Book Antiqua" w:hAnsi="Book Antiqua" w:cs="Arial"/>
          <w:color w:val="000000" w:themeColor="text1"/>
          <w:sz w:val="24"/>
          <w:szCs w:val="24"/>
        </w:rPr>
      </w:pPr>
      <w:r w:rsidRPr="003F7CBE">
        <w:rPr>
          <w:rFonts w:ascii="Book Antiqua" w:hAnsi="Book Antiqua" w:cs="Arial"/>
          <w:color w:val="000000" w:themeColor="text1"/>
          <w:sz w:val="24"/>
          <w:szCs w:val="24"/>
        </w:rPr>
        <w:t xml:space="preserve">Ose </w:t>
      </w:r>
      <w:r w:rsidRPr="003F7CBE">
        <w:rPr>
          <w:rFonts w:ascii="Book Antiqua" w:hAnsi="Book Antiqua" w:cs="Arial"/>
          <w:i/>
          <w:iCs/>
          <w:color w:val="000000" w:themeColor="text1"/>
          <w:sz w:val="24"/>
          <w:szCs w:val="24"/>
        </w:rPr>
        <w:t>et al</w:t>
      </w:r>
      <w:r w:rsidR="006A4867" w:rsidRPr="003F7CBE">
        <w:rPr>
          <w:rFonts w:ascii="Book Antiqua" w:hAnsi="Book Antiqua" w:cs="Arial"/>
          <w:noProof/>
          <w:sz w:val="24"/>
          <w:szCs w:val="24"/>
          <w:vertAlign w:val="superscript"/>
        </w:rPr>
        <w:t>[13]</w:t>
      </w:r>
      <w:r w:rsidRPr="003F7CBE">
        <w:rPr>
          <w:rFonts w:ascii="Book Antiqua" w:hAnsi="Book Antiqua" w:cs="Arial"/>
          <w:color w:val="000000" w:themeColor="text1"/>
          <w:sz w:val="24"/>
          <w:szCs w:val="24"/>
        </w:rPr>
        <w:t xml:space="preserve"> </w:t>
      </w:r>
      <w:r w:rsidR="005B07BE" w:rsidRPr="003F7CBE">
        <w:rPr>
          <w:rFonts w:ascii="Book Antiqua" w:hAnsi="Book Antiqua" w:cs="Arial"/>
          <w:color w:val="000000" w:themeColor="text1"/>
          <w:sz w:val="24"/>
          <w:szCs w:val="24"/>
        </w:rPr>
        <w:t>reported</w:t>
      </w:r>
      <w:r w:rsidRPr="003F7CBE">
        <w:rPr>
          <w:rFonts w:ascii="Book Antiqua" w:hAnsi="Book Antiqua" w:cs="Arial"/>
          <w:color w:val="000000" w:themeColor="text1"/>
          <w:sz w:val="24"/>
          <w:szCs w:val="24"/>
        </w:rPr>
        <w:t xml:space="preserve"> </w:t>
      </w:r>
      <w:r w:rsidR="0028214D" w:rsidRPr="003F7CBE">
        <w:rPr>
          <w:rFonts w:ascii="Book Antiqua" w:hAnsi="Book Antiqua" w:cs="Arial"/>
          <w:color w:val="000000" w:themeColor="text1"/>
          <w:sz w:val="24"/>
          <w:szCs w:val="24"/>
        </w:rPr>
        <w:t xml:space="preserve">that Reg1 deficient mice had </w:t>
      </w:r>
      <w:r w:rsidR="005B07BE" w:rsidRPr="003F7CBE">
        <w:rPr>
          <w:rFonts w:ascii="Book Antiqua" w:hAnsi="Book Antiqua" w:cs="Arial"/>
          <w:color w:val="000000" w:themeColor="text1"/>
          <w:sz w:val="24"/>
          <w:szCs w:val="24"/>
        </w:rPr>
        <w:t xml:space="preserve">reduced stem cell proliferation in the crypts and impaired epithelial migration along the villi </w:t>
      </w:r>
      <w:r w:rsidR="00497B44" w:rsidRPr="003F7CBE">
        <w:rPr>
          <w:rFonts w:ascii="Book Antiqua" w:hAnsi="Book Antiqua" w:cs="Arial"/>
          <w:color w:val="000000" w:themeColor="text1"/>
          <w:sz w:val="24"/>
          <w:szCs w:val="24"/>
        </w:rPr>
        <w:t xml:space="preserve">in the small intestine, </w:t>
      </w:r>
      <w:r w:rsidR="000078DC" w:rsidRPr="003F7CBE">
        <w:rPr>
          <w:rFonts w:ascii="Book Antiqua" w:hAnsi="Book Antiqua" w:cs="Arial"/>
          <w:color w:val="000000" w:themeColor="text1"/>
          <w:sz w:val="24"/>
          <w:szCs w:val="24"/>
        </w:rPr>
        <w:t>reveal</w:t>
      </w:r>
      <w:r w:rsidR="007175D6" w:rsidRPr="003F7CBE">
        <w:rPr>
          <w:rFonts w:ascii="Book Antiqua" w:hAnsi="Book Antiqua" w:cs="Arial"/>
          <w:color w:val="000000" w:themeColor="text1"/>
          <w:sz w:val="24"/>
          <w:szCs w:val="24"/>
        </w:rPr>
        <w:t>ing the r</w:t>
      </w:r>
      <w:r w:rsidR="000078DC" w:rsidRPr="003F7CBE">
        <w:rPr>
          <w:rFonts w:ascii="Book Antiqua" w:hAnsi="Book Antiqua" w:cs="Arial"/>
          <w:color w:val="000000" w:themeColor="text1"/>
          <w:sz w:val="24"/>
          <w:szCs w:val="24"/>
        </w:rPr>
        <w:t>ole</w:t>
      </w:r>
      <w:r w:rsidR="007175D6" w:rsidRPr="003F7CBE">
        <w:rPr>
          <w:rFonts w:ascii="Book Antiqua" w:hAnsi="Book Antiqua" w:cs="Arial"/>
          <w:color w:val="000000" w:themeColor="text1"/>
          <w:sz w:val="24"/>
          <w:szCs w:val="24"/>
        </w:rPr>
        <w:t xml:space="preserve"> of Reg1 </w:t>
      </w:r>
      <w:r w:rsidR="00274EA3" w:rsidRPr="003F7CBE">
        <w:rPr>
          <w:rFonts w:ascii="Book Antiqua" w:hAnsi="Book Antiqua" w:cs="Arial"/>
          <w:color w:val="000000" w:themeColor="text1"/>
          <w:sz w:val="24"/>
          <w:szCs w:val="24"/>
        </w:rPr>
        <w:t>in</w:t>
      </w:r>
      <w:r w:rsidR="007175D6" w:rsidRPr="003F7CBE">
        <w:rPr>
          <w:rFonts w:ascii="Book Antiqua" w:hAnsi="Book Antiqua" w:cs="Arial"/>
          <w:color w:val="000000" w:themeColor="text1"/>
          <w:sz w:val="24"/>
          <w:szCs w:val="24"/>
        </w:rPr>
        <w:t xml:space="preserve"> the </w:t>
      </w:r>
      <w:r w:rsidR="00887776" w:rsidRPr="003F7CBE">
        <w:rPr>
          <w:rFonts w:ascii="Book Antiqua" w:hAnsi="Book Antiqua" w:cs="Arial"/>
          <w:color w:val="000000" w:themeColor="text1"/>
          <w:sz w:val="24"/>
          <w:szCs w:val="24"/>
        </w:rPr>
        <w:t>preservation</w:t>
      </w:r>
      <w:r w:rsidR="007175D6" w:rsidRPr="003F7CBE">
        <w:rPr>
          <w:rFonts w:ascii="Book Antiqua" w:hAnsi="Book Antiqua" w:cs="Arial"/>
          <w:noProof/>
          <w:sz w:val="24"/>
          <w:szCs w:val="24"/>
        </w:rPr>
        <w:t xml:space="preserve"> and renew</w:t>
      </w:r>
      <w:r w:rsidR="002716DE" w:rsidRPr="003F7CBE">
        <w:rPr>
          <w:rFonts w:ascii="Book Antiqua" w:hAnsi="Book Antiqua" w:cs="Arial"/>
          <w:noProof/>
          <w:sz w:val="24"/>
          <w:szCs w:val="24"/>
        </w:rPr>
        <w:t>al</w:t>
      </w:r>
      <w:r w:rsidR="007175D6" w:rsidRPr="003F7CBE">
        <w:rPr>
          <w:rFonts w:ascii="Book Antiqua" w:hAnsi="Book Antiqua" w:cs="Arial"/>
          <w:noProof/>
          <w:sz w:val="24"/>
          <w:szCs w:val="24"/>
        </w:rPr>
        <w:t xml:space="preserve"> of </w:t>
      </w:r>
      <w:r w:rsidR="003B3833" w:rsidRPr="003F7CBE">
        <w:rPr>
          <w:rFonts w:ascii="Book Antiqua" w:hAnsi="Book Antiqua" w:cs="Arial"/>
          <w:noProof/>
          <w:sz w:val="24"/>
          <w:szCs w:val="24"/>
        </w:rPr>
        <w:t>intestinal</w:t>
      </w:r>
      <w:r w:rsidR="007175D6" w:rsidRPr="003F7CBE">
        <w:rPr>
          <w:rFonts w:ascii="Book Antiqua" w:hAnsi="Book Antiqua" w:cs="Arial"/>
          <w:noProof/>
          <w:sz w:val="24"/>
          <w:szCs w:val="24"/>
        </w:rPr>
        <w:t xml:space="preserve"> vill</w:t>
      </w:r>
      <w:r w:rsidR="009F14F3" w:rsidRPr="003F7CBE">
        <w:rPr>
          <w:rFonts w:ascii="Book Antiqua" w:hAnsi="Book Antiqua" w:cs="Arial"/>
          <w:noProof/>
          <w:sz w:val="24"/>
          <w:szCs w:val="24"/>
        </w:rPr>
        <w:t>o</w:t>
      </w:r>
      <w:r w:rsidR="007175D6" w:rsidRPr="003F7CBE">
        <w:rPr>
          <w:rFonts w:ascii="Book Antiqua" w:hAnsi="Book Antiqua" w:cs="Arial"/>
          <w:noProof/>
          <w:sz w:val="24"/>
          <w:szCs w:val="24"/>
        </w:rPr>
        <w:t>us structure</w:t>
      </w:r>
      <w:r w:rsidR="00F720A1" w:rsidRPr="003F7CBE">
        <w:rPr>
          <w:rFonts w:ascii="Book Antiqua" w:hAnsi="Book Antiqua" w:cs="Arial"/>
          <w:noProof/>
          <w:sz w:val="24"/>
          <w:szCs w:val="24"/>
        </w:rPr>
        <w:t>.</w:t>
      </w:r>
      <w:r w:rsidRPr="003F7CBE">
        <w:rPr>
          <w:rFonts w:ascii="Book Antiqua" w:hAnsi="Book Antiqua" w:cs="Arial"/>
          <w:color w:val="000000" w:themeColor="text1"/>
          <w:sz w:val="24"/>
          <w:szCs w:val="24"/>
        </w:rPr>
        <w:t xml:space="preserve"> </w:t>
      </w:r>
      <w:r w:rsidR="001E7693" w:rsidRPr="003F7CBE">
        <w:rPr>
          <w:rFonts w:ascii="Book Antiqua" w:hAnsi="Book Antiqua" w:cs="Arial"/>
          <w:noProof/>
          <w:sz w:val="24"/>
          <w:szCs w:val="24"/>
        </w:rPr>
        <w:t xml:space="preserve">In line with </w:t>
      </w:r>
      <w:r w:rsidR="00E5280D" w:rsidRPr="003F7CBE">
        <w:rPr>
          <w:rFonts w:ascii="Book Antiqua" w:hAnsi="Book Antiqua" w:cs="Arial"/>
          <w:noProof/>
          <w:sz w:val="24"/>
          <w:szCs w:val="24"/>
        </w:rPr>
        <w:t>th</w:t>
      </w:r>
      <w:r w:rsidR="005B07BE" w:rsidRPr="003F7CBE">
        <w:rPr>
          <w:rFonts w:ascii="Book Antiqua" w:hAnsi="Book Antiqua" w:cs="Arial"/>
          <w:noProof/>
          <w:sz w:val="24"/>
          <w:szCs w:val="24"/>
        </w:rPr>
        <w:t>e</w:t>
      </w:r>
      <w:r w:rsidR="007A18B6" w:rsidRPr="003F7CBE">
        <w:rPr>
          <w:rFonts w:ascii="Book Antiqua" w:hAnsi="Book Antiqua" w:cs="Arial"/>
          <w:noProof/>
          <w:sz w:val="24"/>
          <w:szCs w:val="24"/>
        </w:rPr>
        <w:t>se</w:t>
      </w:r>
      <w:r w:rsidR="001E7693" w:rsidRPr="003F7CBE">
        <w:rPr>
          <w:rFonts w:ascii="Book Antiqua" w:hAnsi="Book Antiqua" w:cs="Arial"/>
          <w:noProof/>
          <w:sz w:val="24"/>
          <w:szCs w:val="24"/>
        </w:rPr>
        <w:t xml:space="preserve"> </w:t>
      </w:r>
      <w:r w:rsidR="001D731E" w:rsidRPr="003F7CBE">
        <w:rPr>
          <w:rFonts w:ascii="Book Antiqua" w:hAnsi="Book Antiqua" w:cs="Arial"/>
          <w:noProof/>
          <w:sz w:val="24"/>
          <w:szCs w:val="24"/>
        </w:rPr>
        <w:t>finding</w:t>
      </w:r>
      <w:r w:rsidR="007A18B6" w:rsidRPr="003F7CBE">
        <w:rPr>
          <w:rFonts w:ascii="Book Antiqua" w:hAnsi="Book Antiqua" w:cs="Arial"/>
          <w:noProof/>
          <w:sz w:val="24"/>
          <w:szCs w:val="24"/>
        </w:rPr>
        <w:t>s</w:t>
      </w:r>
      <w:r w:rsidR="001E7693" w:rsidRPr="003F7CBE">
        <w:rPr>
          <w:rFonts w:ascii="Book Antiqua" w:hAnsi="Book Antiqua" w:cs="Arial"/>
          <w:noProof/>
          <w:sz w:val="24"/>
          <w:szCs w:val="24"/>
        </w:rPr>
        <w:t>,</w:t>
      </w:r>
      <w:r w:rsidR="00E5280D" w:rsidRPr="003F7CBE">
        <w:rPr>
          <w:rFonts w:ascii="Book Antiqua" w:hAnsi="Book Antiqua" w:cs="Arial"/>
          <w:noProof/>
          <w:sz w:val="24"/>
          <w:szCs w:val="24"/>
        </w:rPr>
        <w:t xml:space="preserve"> </w:t>
      </w:r>
      <w:r w:rsidR="001E7693" w:rsidRPr="003F7CBE">
        <w:rPr>
          <w:rFonts w:ascii="Book Antiqua" w:hAnsi="Book Antiqua" w:cs="Arial"/>
          <w:color w:val="000000" w:themeColor="text1"/>
          <w:sz w:val="24"/>
          <w:szCs w:val="24"/>
        </w:rPr>
        <w:t xml:space="preserve">Sun </w:t>
      </w:r>
      <w:r w:rsidR="001E7693" w:rsidRPr="003F7CBE">
        <w:rPr>
          <w:rFonts w:ascii="Book Antiqua" w:hAnsi="Book Antiqua" w:cs="Arial"/>
          <w:i/>
          <w:iCs/>
          <w:color w:val="000000" w:themeColor="text1"/>
          <w:sz w:val="24"/>
          <w:szCs w:val="24"/>
        </w:rPr>
        <w:t>et al</w:t>
      </w:r>
      <w:r w:rsidR="006A4867" w:rsidRPr="003F7CBE">
        <w:rPr>
          <w:rFonts w:ascii="Book Antiqua" w:hAnsi="Book Antiqua" w:cs="Arial"/>
          <w:color w:val="000000" w:themeColor="text1"/>
          <w:sz w:val="24"/>
          <w:szCs w:val="24"/>
          <w:vertAlign w:val="superscript"/>
        </w:rPr>
        <w:t>[17]</w:t>
      </w:r>
      <w:r w:rsidR="001E7693" w:rsidRPr="003F7CBE">
        <w:rPr>
          <w:rFonts w:ascii="Book Antiqua" w:hAnsi="Book Antiqua" w:cs="Arial"/>
          <w:color w:val="000000" w:themeColor="text1"/>
          <w:sz w:val="24"/>
          <w:szCs w:val="24"/>
        </w:rPr>
        <w:t xml:space="preserve"> showed that Reg1 </w:t>
      </w:r>
      <w:r w:rsidR="008A0BB8" w:rsidRPr="003F7CBE">
        <w:rPr>
          <w:rFonts w:ascii="Book Antiqua" w:hAnsi="Book Antiqua" w:cs="Arial"/>
          <w:color w:val="000000" w:themeColor="text1"/>
          <w:sz w:val="24"/>
          <w:szCs w:val="24"/>
        </w:rPr>
        <w:t xml:space="preserve">protein </w:t>
      </w:r>
      <w:r w:rsidR="001E7693" w:rsidRPr="003F7CBE">
        <w:rPr>
          <w:rFonts w:ascii="Book Antiqua" w:hAnsi="Book Antiqua" w:cs="Arial"/>
          <w:color w:val="000000" w:themeColor="text1"/>
          <w:sz w:val="24"/>
          <w:szCs w:val="24"/>
        </w:rPr>
        <w:t xml:space="preserve">protected against </w:t>
      </w:r>
      <w:r w:rsidR="001E7693" w:rsidRPr="003F7CBE">
        <w:rPr>
          <w:rFonts w:ascii="Book Antiqua" w:hAnsi="Book Antiqua" w:cs="Arial"/>
          <w:color w:val="000000" w:themeColor="text1"/>
          <w:sz w:val="24"/>
          <w:szCs w:val="24"/>
        </w:rPr>
        <w:lastRenderedPageBreak/>
        <w:t>intestinal damage</w:t>
      </w:r>
      <w:r w:rsidR="001E7693" w:rsidRPr="003F7CBE" w:rsidDel="001E7693">
        <w:rPr>
          <w:rFonts w:ascii="Book Antiqua" w:hAnsi="Book Antiqua" w:cs="Arial"/>
          <w:color w:val="000000" w:themeColor="text1"/>
          <w:sz w:val="24"/>
          <w:szCs w:val="24"/>
        </w:rPr>
        <w:t xml:space="preserve"> </w:t>
      </w:r>
      <w:r w:rsidR="001E7693" w:rsidRPr="003F7CBE">
        <w:rPr>
          <w:rFonts w:ascii="Book Antiqua" w:hAnsi="Book Antiqua" w:cs="Arial"/>
          <w:color w:val="000000" w:themeColor="text1"/>
          <w:sz w:val="24"/>
          <w:szCs w:val="24"/>
        </w:rPr>
        <w:t>caused by</w:t>
      </w:r>
      <w:r w:rsidR="00DE2168" w:rsidRPr="003F7CBE">
        <w:rPr>
          <w:rFonts w:ascii="Book Antiqua" w:hAnsi="Book Antiqua" w:cs="Arial"/>
          <w:color w:val="000000" w:themeColor="text1"/>
          <w:sz w:val="24"/>
          <w:szCs w:val="24"/>
        </w:rPr>
        <w:t xml:space="preserve"> indomethacin,</w:t>
      </w:r>
      <w:r w:rsidR="001E7693" w:rsidRPr="003F7CBE">
        <w:rPr>
          <w:rFonts w:ascii="Book Antiqua" w:hAnsi="Book Antiqua" w:cs="Arial"/>
          <w:color w:val="000000" w:themeColor="text1"/>
          <w:sz w:val="24"/>
          <w:szCs w:val="24"/>
        </w:rPr>
        <w:t xml:space="preserve"> </w:t>
      </w:r>
      <w:r w:rsidRPr="003F7CBE">
        <w:rPr>
          <w:rFonts w:ascii="Book Antiqua" w:hAnsi="Book Antiqua" w:cs="Arial"/>
          <w:color w:val="000000" w:themeColor="text1"/>
          <w:sz w:val="24"/>
          <w:szCs w:val="24"/>
        </w:rPr>
        <w:t xml:space="preserve">a nonsteroidal anti-inflammatory drug. </w:t>
      </w:r>
      <w:r w:rsidR="002C0D6B" w:rsidRPr="003F7CBE">
        <w:rPr>
          <w:rFonts w:ascii="Book Antiqua" w:hAnsi="Book Antiqua" w:cs="Arial"/>
          <w:color w:val="000000" w:themeColor="text1"/>
          <w:sz w:val="24"/>
          <w:szCs w:val="24"/>
        </w:rPr>
        <w:t>In</w:t>
      </w:r>
      <w:r w:rsidR="00783F10" w:rsidRPr="003F7CBE">
        <w:rPr>
          <w:rFonts w:ascii="Book Antiqua" w:hAnsi="Book Antiqua" w:cs="Arial"/>
          <w:color w:val="000000" w:themeColor="text1"/>
          <w:sz w:val="24"/>
          <w:szCs w:val="24"/>
        </w:rPr>
        <w:t xml:space="preserve"> </w:t>
      </w:r>
      <w:r w:rsidR="007D6996" w:rsidRPr="003F7CBE">
        <w:rPr>
          <w:rFonts w:ascii="Book Antiqua" w:hAnsi="Book Antiqua" w:cs="Arial"/>
          <w:color w:val="000000" w:themeColor="text1"/>
          <w:sz w:val="24"/>
          <w:szCs w:val="24"/>
        </w:rPr>
        <w:t xml:space="preserve">the same disease model, </w:t>
      </w:r>
      <w:r w:rsidR="006A4867" w:rsidRPr="003F7CBE">
        <w:rPr>
          <w:rFonts w:ascii="Book Antiqua" w:hAnsi="Book Antiqua"/>
          <w:bCs/>
          <w:sz w:val="24"/>
          <w:szCs w:val="24"/>
        </w:rPr>
        <w:t>Kitayama</w:t>
      </w:r>
      <w:r w:rsidR="006A4867" w:rsidRPr="003F7CBE">
        <w:rPr>
          <w:rFonts w:ascii="Book Antiqua" w:hAnsi="Book Antiqua"/>
          <w:b/>
          <w:sz w:val="24"/>
          <w:szCs w:val="24"/>
        </w:rPr>
        <w:t xml:space="preserve"> </w:t>
      </w:r>
      <w:r w:rsidRPr="003F7CBE">
        <w:rPr>
          <w:rFonts w:ascii="Book Antiqua" w:hAnsi="Book Antiqua" w:cs="Arial"/>
          <w:i/>
          <w:iCs/>
          <w:color w:val="000000" w:themeColor="text1"/>
          <w:sz w:val="24"/>
          <w:szCs w:val="24"/>
        </w:rPr>
        <w:t>et al</w:t>
      </w:r>
      <w:r w:rsidR="006A4867" w:rsidRPr="003F7CBE">
        <w:rPr>
          <w:rFonts w:ascii="Book Antiqua" w:hAnsi="Book Antiqua" w:cs="Arial"/>
          <w:color w:val="000000" w:themeColor="text1"/>
          <w:sz w:val="24"/>
          <w:szCs w:val="24"/>
          <w:vertAlign w:val="superscript"/>
        </w:rPr>
        <w:t>[18]</w:t>
      </w:r>
      <w:r w:rsidR="007D6996" w:rsidRPr="003F7CBE">
        <w:rPr>
          <w:rFonts w:ascii="Book Antiqua" w:hAnsi="Book Antiqua" w:cs="Arial"/>
          <w:color w:val="000000" w:themeColor="text1"/>
          <w:sz w:val="24"/>
          <w:szCs w:val="24"/>
        </w:rPr>
        <w:t xml:space="preserve"> </w:t>
      </w:r>
      <w:r w:rsidR="001D731E" w:rsidRPr="003F7CBE">
        <w:rPr>
          <w:rFonts w:ascii="Book Antiqua" w:hAnsi="Book Antiqua" w:cs="Arial"/>
          <w:color w:val="000000" w:themeColor="text1"/>
          <w:sz w:val="24"/>
          <w:szCs w:val="24"/>
        </w:rPr>
        <w:t xml:space="preserve">found that </w:t>
      </w:r>
      <w:r w:rsidRPr="003F7CBE">
        <w:rPr>
          <w:rFonts w:ascii="Book Antiqua" w:hAnsi="Book Antiqua" w:cs="Arial"/>
          <w:color w:val="000000" w:themeColor="text1"/>
          <w:sz w:val="24"/>
          <w:szCs w:val="24"/>
        </w:rPr>
        <w:t>Reg1</w:t>
      </w:r>
      <w:r w:rsidR="008A0BB8" w:rsidRPr="003F7CBE">
        <w:rPr>
          <w:rFonts w:ascii="Book Antiqua" w:hAnsi="Book Antiqua" w:cs="Arial"/>
          <w:color w:val="000000" w:themeColor="text1"/>
          <w:sz w:val="24"/>
          <w:szCs w:val="24"/>
        </w:rPr>
        <w:t xml:space="preserve"> </w:t>
      </w:r>
      <w:r w:rsidR="001D731E" w:rsidRPr="003F7CBE">
        <w:rPr>
          <w:rFonts w:ascii="Book Antiqua" w:hAnsi="Book Antiqua" w:cs="Arial"/>
          <w:color w:val="000000" w:themeColor="text1"/>
          <w:sz w:val="24"/>
          <w:szCs w:val="24"/>
        </w:rPr>
        <w:t xml:space="preserve">deficiency severely attenuated the </w:t>
      </w:r>
      <w:r w:rsidR="00AB75BB" w:rsidRPr="003F7CBE">
        <w:rPr>
          <w:rFonts w:ascii="Book Antiqua" w:hAnsi="Book Antiqua" w:cs="Arial"/>
          <w:color w:val="000000" w:themeColor="text1"/>
          <w:sz w:val="24"/>
          <w:szCs w:val="24"/>
        </w:rPr>
        <w:t>expression</w:t>
      </w:r>
      <w:r w:rsidR="0017165A" w:rsidRPr="003F7CBE">
        <w:rPr>
          <w:rFonts w:ascii="Book Antiqua" w:hAnsi="Book Antiqua" w:cs="Arial"/>
          <w:color w:val="000000" w:themeColor="text1"/>
          <w:sz w:val="24"/>
          <w:szCs w:val="24"/>
        </w:rPr>
        <w:t xml:space="preserve"> of tight junction proteins </w:t>
      </w:r>
      <w:r w:rsidR="00EA2D5C" w:rsidRPr="003F7CBE">
        <w:rPr>
          <w:rFonts w:ascii="Book Antiqua" w:hAnsi="Book Antiqua" w:cs="Arial"/>
          <w:color w:val="000000" w:themeColor="text1"/>
          <w:sz w:val="24"/>
          <w:szCs w:val="24"/>
        </w:rPr>
        <w:t>including</w:t>
      </w:r>
      <w:r w:rsidR="0017165A" w:rsidRPr="003F7CBE">
        <w:rPr>
          <w:rFonts w:ascii="Book Antiqua" w:hAnsi="Book Antiqua" w:cs="Arial"/>
          <w:color w:val="000000" w:themeColor="text1"/>
          <w:sz w:val="24"/>
          <w:szCs w:val="24"/>
        </w:rPr>
        <w:t xml:space="preserve"> claudins 3 and 4</w:t>
      </w:r>
      <w:r w:rsidR="001D731E" w:rsidRPr="003F7CBE">
        <w:rPr>
          <w:rFonts w:ascii="Book Antiqua" w:hAnsi="Book Antiqua" w:cs="Arial"/>
          <w:color w:val="000000" w:themeColor="text1"/>
          <w:sz w:val="24"/>
          <w:szCs w:val="24"/>
        </w:rPr>
        <w:t>. Therefore, in addition to promot</w:t>
      </w:r>
      <w:r w:rsidR="002D3A57" w:rsidRPr="003F7CBE">
        <w:rPr>
          <w:rFonts w:ascii="Book Antiqua" w:hAnsi="Book Antiqua" w:cs="Arial"/>
          <w:color w:val="000000" w:themeColor="text1"/>
          <w:sz w:val="24"/>
          <w:szCs w:val="24"/>
        </w:rPr>
        <w:t>ing</w:t>
      </w:r>
      <w:r w:rsidR="001D731E" w:rsidRPr="003F7CBE">
        <w:rPr>
          <w:rFonts w:ascii="Book Antiqua" w:hAnsi="Book Antiqua" w:cs="Arial"/>
          <w:color w:val="000000" w:themeColor="text1"/>
          <w:sz w:val="24"/>
          <w:szCs w:val="24"/>
        </w:rPr>
        <w:t xml:space="preserve"> </w:t>
      </w:r>
      <w:r w:rsidR="0027756E" w:rsidRPr="003F7CBE">
        <w:rPr>
          <w:rFonts w:ascii="Book Antiqua" w:hAnsi="Book Antiqua" w:cs="Arial"/>
          <w:color w:val="000000" w:themeColor="text1"/>
          <w:sz w:val="24"/>
          <w:szCs w:val="24"/>
        </w:rPr>
        <w:t xml:space="preserve">the recovery of </w:t>
      </w:r>
      <w:r w:rsidR="001D731E" w:rsidRPr="003F7CBE">
        <w:rPr>
          <w:rFonts w:ascii="Book Antiqua" w:hAnsi="Book Antiqua" w:cs="Arial"/>
          <w:color w:val="000000" w:themeColor="text1"/>
          <w:sz w:val="24"/>
          <w:szCs w:val="24"/>
        </w:rPr>
        <w:t>vill</w:t>
      </w:r>
      <w:r w:rsidR="009F14F3" w:rsidRPr="003F7CBE">
        <w:rPr>
          <w:rFonts w:ascii="Book Antiqua" w:hAnsi="Book Antiqua" w:cs="Arial"/>
          <w:color w:val="000000" w:themeColor="text1"/>
          <w:sz w:val="24"/>
          <w:szCs w:val="24"/>
        </w:rPr>
        <w:t>o</w:t>
      </w:r>
      <w:r w:rsidR="0027756E" w:rsidRPr="003F7CBE">
        <w:rPr>
          <w:rFonts w:ascii="Book Antiqua" w:hAnsi="Book Antiqua" w:cs="Arial"/>
          <w:color w:val="000000" w:themeColor="text1"/>
          <w:sz w:val="24"/>
          <w:szCs w:val="24"/>
        </w:rPr>
        <w:t xml:space="preserve">us structure, </w:t>
      </w:r>
      <w:r w:rsidR="001D731E" w:rsidRPr="003F7CBE">
        <w:rPr>
          <w:rFonts w:ascii="Book Antiqua" w:hAnsi="Book Antiqua" w:cs="Arial"/>
          <w:color w:val="000000" w:themeColor="text1"/>
          <w:sz w:val="24"/>
          <w:szCs w:val="24"/>
        </w:rPr>
        <w:t>Reg1</w:t>
      </w:r>
      <w:r w:rsidR="0027756E" w:rsidRPr="003F7CBE">
        <w:rPr>
          <w:rFonts w:ascii="Book Antiqua" w:hAnsi="Book Antiqua" w:cs="Arial"/>
          <w:color w:val="000000" w:themeColor="text1"/>
          <w:sz w:val="24"/>
          <w:szCs w:val="24"/>
        </w:rPr>
        <w:t xml:space="preserve"> may</w:t>
      </w:r>
      <w:r w:rsidR="001D731E" w:rsidRPr="003F7CBE">
        <w:rPr>
          <w:rFonts w:ascii="Book Antiqua" w:hAnsi="Book Antiqua" w:cs="Arial"/>
          <w:color w:val="000000" w:themeColor="text1"/>
          <w:sz w:val="24"/>
          <w:szCs w:val="24"/>
        </w:rPr>
        <w:t xml:space="preserve"> </w:t>
      </w:r>
      <w:r w:rsidR="0039622F" w:rsidRPr="003F7CBE">
        <w:rPr>
          <w:rFonts w:ascii="Book Antiqua" w:hAnsi="Book Antiqua" w:cs="Arial"/>
          <w:color w:val="000000" w:themeColor="text1"/>
          <w:sz w:val="24"/>
          <w:szCs w:val="24"/>
        </w:rPr>
        <w:t>en</w:t>
      </w:r>
      <w:r w:rsidR="0078019E" w:rsidRPr="003F7CBE">
        <w:rPr>
          <w:rFonts w:ascii="Book Antiqua" w:hAnsi="Book Antiqua" w:cs="Arial"/>
          <w:color w:val="000000" w:themeColor="text1"/>
          <w:sz w:val="24"/>
          <w:szCs w:val="24"/>
        </w:rPr>
        <w:t>ha</w:t>
      </w:r>
      <w:r w:rsidR="0039622F" w:rsidRPr="003F7CBE">
        <w:rPr>
          <w:rFonts w:ascii="Book Antiqua" w:hAnsi="Book Antiqua" w:cs="Arial"/>
          <w:color w:val="000000" w:themeColor="text1"/>
          <w:sz w:val="24"/>
          <w:szCs w:val="24"/>
        </w:rPr>
        <w:t>nce</w:t>
      </w:r>
      <w:r w:rsidR="003C5D00" w:rsidRPr="003F7CBE">
        <w:rPr>
          <w:rFonts w:ascii="Book Antiqua" w:hAnsi="Book Antiqua" w:cs="Arial"/>
          <w:color w:val="000000" w:themeColor="text1"/>
          <w:sz w:val="24"/>
          <w:szCs w:val="24"/>
        </w:rPr>
        <w:t xml:space="preserve"> </w:t>
      </w:r>
      <w:r w:rsidR="0017165A" w:rsidRPr="003F7CBE">
        <w:rPr>
          <w:rFonts w:ascii="Book Antiqua" w:hAnsi="Book Antiqua" w:cs="Arial"/>
          <w:color w:val="000000" w:themeColor="text1"/>
          <w:sz w:val="24"/>
          <w:szCs w:val="24"/>
        </w:rPr>
        <w:t xml:space="preserve">the </w:t>
      </w:r>
      <w:r w:rsidR="001D731E" w:rsidRPr="003F7CBE">
        <w:rPr>
          <w:rFonts w:ascii="Book Antiqua" w:hAnsi="Book Antiqua" w:cs="Arial"/>
          <w:color w:val="000000" w:themeColor="text1"/>
          <w:sz w:val="24"/>
          <w:szCs w:val="24"/>
        </w:rPr>
        <w:t xml:space="preserve">integrity </w:t>
      </w:r>
      <w:r w:rsidR="00EA2D5C" w:rsidRPr="003F7CBE">
        <w:rPr>
          <w:rFonts w:ascii="Book Antiqua" w:hAnsi="Book Antiqua" w:cs="Arial"/>
          <w:color w:val="000000" w:themeColor="text1"/>
          <w:sz w:val="24"/>
          <w:szCs w:val="24"/>
        </w:rPr>
        <w:t xml:space="preserve">of </w:t>
      </w:r>
      <w:r w:rsidR="00F61144" w:rsidRPr="003F7CBE">
        <w:rPr>
          <w:rFonts w:ascii="Book Antiqua" w:hAnsi="Book Antiqua" w:cs="Arial"/>
          <w:color w:val="000000" w:themeColor="text1"/>
          <w:sz w:val="24"/>
          <w:szCs w:val="24"/>
        </w:rPr>
        <w:t xml:space="preserve">the </w:t>
      </w:r>
      <w:r w:rsidR="0017165A" w:rsidRPr="003F7CBE">
        <w:rPr>
          <w:rFonts w:ascii="Book Antiqua" w:hAnsi="Book Antiqua" w:cs="Arial"/>
          <w:color w:val="000000" w:themeColor="text1"/>
          <w:sz w:val="24"/>
          <w:szCs w:val="24"/>
        </w:rPr>
        <w:t>epithelial</w:t>
      </w:r>
      <w:r w:rsidRPr="003F7CBE">
        <w:rPr>
          <w:rFonts w:ascii="Book Antiqua" w:hAnsi="Book Antiqua" w:cs="Arial"/>
          <w:color w:val="000000" w:themeColor="text1"/>
          <w:sz w:val="24"/>
          <w:szCs w:val="24"/>
        </w:rPr>
        <w:t xml:space="preserve"> barrier</w:t>
      </w:r>
      <w:r w:rsidR="001D731E" w:rsidRPr="003F7CBE">
        <w:rPr>
          <w:rFonts w:ascii="Book Antiqua" w:hAnsi="Book Antiqua" w:cs="Arial"/>
          <w:color w:val="000000" w:themeColor="text1"/>
          <w:sz w:val="24"/>
          <w:szCs w:val="24"/>
        </w:rPr>
        <w:t xml:space="preserve"> during intestinal injury.</w:t>
      </w:r>
    </w:p>
    <w:p w14:paraId="3C8C3CEE" w14:textId="334F2DFB" w:rsidR="00235EE0" w:rsidRPr="003F7CBE" w:rsidRDefault="00E2287D" w:rsidP="00AE1E53">
      <w:pPr>
        <w:snapToGrid w:val="0"/>
        <w:spacing w:after="0" w:line="360" w:lineRule="auto"/>
        <w:ind w:firstLineChars="100" w:firstLine="240"/>
        <w:rPr>
          <w:rFonts w:ascii="Book Antiqua" w:eastAsia="Calibri" w:hAnsi="Book Antiqua" w:cs="Arial"/>
          <w:color w:val="000000" w:themeColor="text1"/>
          <w:sz w:val="24"/>
          <w:szCs w:val="24"/>
        </w:rPr>
      </w:pPr>
      <w:r w:rsidRPr="003F7CBE">
        <w:rPr>
          <w:rFonts w:ascii="Book Antiqua" w:hAnsi="Book Antiqua" w:cs="Arial"/>
          <w:color w:val="000000" w:themeColor="text1"/>
          <w:sz w:val="24"/>
          <w:szCs w:val="24"/>
        </w:rPr>
        <w:t xml:space="preserve">Like </w:t>
      </w:r>
      <w:r w:rsidR="00064A68" w:rsidRPr="003F7CBE">
        <w:rPr>
          <w:rFonts w:ascii="Book Antiqua" w:hAnsi="Book Antiqua" w:cs="Arial"/>
          <w:color w:val="000000" w:themeColor="text1"/>
          <w:sz w:val="24"/>
          <w:szCs w:val="24"/>
        </w:rPr>
        <w:t xml:space="preserve">Reg1 protein, </w:t>
      </w:r>
      <w:r w:rsidR="00904287" w:rsidRPr="003F7CBE">
        <w:rPr>
          <w:rFonts w:ascii="Book Antiqua" w:hAnsi="Book Antiqua" w:cs="Arial"/>
          <w:color w:val="000000" w:themeColor="text1"/>
          <w:sz w:val="24"/>
          <w:szCs w:val="24"/>
        </w:rPr>
        <w:t xml:space="preserve">Reg3 </w:t>
      </w:r>
      <w:r w:rsidR="00064A68" w:rsidRPr="003F7CBE">
        <w:rPr>
          <w:rFonts w:ascii="Book Antiqua" w:hAnsi="Book Antiqua" w:cs="Arial"/>
          <w:color w:val="000000" w:themeColor="text1"/>
          <w:sz w:val="24"/>
          <w:szCs w:val="24"/>
        </w:rPr>
        <w:t>proteins</w:t>
      </w:r>
      <w:r w:rsidR="00904287" w:rsidRPr="003F7CBE">
        <w:rPr>
          <w:rFonts w:ascii="Book Antiqua" w:hAnsi="Book Antiqua" w:cs="Arial"/>
          <w:color w:val="000000" w:themeColor="text1"/>
          <w:sz w:val="24"/>
          <w:szCs w:val="24"/>
        </w:rPr>
        <w:t xml:space="preserve"> </w:t>
      </w:r>
      <w:r w:rsidR="00064A68" w:rsidRPr="003F7CBE">
        <w:rPr>
          <w:rFonts w:ascii="Book Antiqua" w:hAnsi="Book Antiqua" w:cs="Arial"/>
          <w:color w:val="000000" w:themeColor="text1"/>
          <w:sz w:val="24"/>
          <w:szCs w:val="24"/>
        </w:rPr>
        <w:t>also</w:t>
      </w:r>
      <w:r w:rsidR="00904287" w:rsidRPr="003F7CBE">
        <w:rPr>
          <w:rFonts w:ascii="Book Antiqua" w:hAnsi="Book Antiqua" w:cs="Arial"/>
          <w:color w:val="000000" w:themeColor="text1"/>
          <w:sz w:val="24"/>
          <w:szCs w:val="24"/>
        </w:rPr>
        <w:t xml:space="preserve"> have </w:t>
      </w:r>
      <w:r w:rsidR="00131AE3" w:rsidRPr="003F7CBE">
        <w:rPr>
          <w:rFonts w:ascii="Book Antiqua" w:hAnsi="Book Antiqua" w:cs="Arial"/>
          <w:color w:val="000000" w:themeColor="text1"/>
          <w:sz w:val="24"/>
          <w:szCs w:val="24"/>
        </w:rPr>
        <w:t>a</w:t>
      </w:r>
      <w:r w:rsidR="00904287" w:rsidRPr="003F7CBE">
        <w:rPr>
          <w:rFonts w:ascii="Book Antiqua" w:hAnsi="Book Antiqua" w:cs="Arial"/>
          <w:color w:val="000000" w:themeColor="text1"/>
          <w:sz w:val="24"/>
          <w:szCs w:val="24"/>
        </w:rPr>
        <w:t xml:space="preserve"> protective role in </w:t>
      </w:r>
      <w:r w:rsidR="00676171" w:rsidRPr="003F7CBE">
        <w:rPr>
          <w:rFonts w:ascii="Book Antiqua" w:hAnsi="Book Antiqua" w:cs="Arial"/>
          <w:color w:val="000000" w:themeColor="text1"/>
          <w:sz w:val="24"/>
          <w:szCs w:val="24"/>
        </w:rPr>
        <w:t>injured</w:t>
      </w:r>
      <w:r w:rsidR="00904287" w:rsidRPr="003F7CBE">
        <w:rPr>
          <w:rFonts w:ascii="Book Antiqua" w:hAnsi="Book Antiqua" w:cs="Arial"/>
          <w:color w:val="000000" w:themeColor="text1"/>
          <w:sz w:val="24"/>
          <w:szCs w:val="24"/>
        </w:rPr>
        <w:t xml:space="preserve"> intestin</w:t>
      </w:r>
      <w:r w:rsidR="00676171" w:rsidRPr="003F7CBE">
        <w:rPr>
          <w:rFonts w:ascii="Book Antiqua" w:hAnsi="Book Antiqua" w:cs="Arial"/>
          <w:color w:val="000000" w:themeColor="text1"/>
          <w:sz w:val="24"/>
          <w:szCs w:val="24"/>
        </w:rPr>
        <w:t>e</w:t>
      </w:r>
      <w:r w:rsidR="00904287" w:rsidRPr="003F7CBE">
        <w:rPr>
          <w:rFonts w:ascii="Book Antiqua" w:hAnsi="Book Antiqua" w:cs="Arial"/>
          <w:color w:val="000000" w:themeColor="text1"/>
          <w:sz w:val="24"/>
          <w:szCs w:val="24"/>
        </w:rPr>
        <w:t>.</w:t>
      </w:r>
      <w:r w:rsidR="00D52919" w:rsidRPr="003F7CBE">
        <w:rPr>
          <w:rFonts w:ascii="Book Antiqua" w:hAnsi="Book Antiqua" w:cs="Arial"/>
          <w:color w:val="000000" w:themeColor="text1"/>
          <w:sz w:val="24"/>
          <w:szCs w:val="24"/>
        </w:rPr>
        <w:t xml:space="preserve"> </w:t>
      </w:r>
      <w:r w:rsidR="00677988" w:rsidRPr="003F7CBE">
        <w:rPr>
          <w:rFonts w:ascii="Book Antiqua" w:hAnsi="Book Antiqua" w:cs="Arial"/>
          <w:color w:val="000000" w:themeColor="text1"/>
          <w:sz w:val="24"/>
          <w:szCs w:val="24"/>
        </w:rPr>
        <w:t>Studies show</w:t>
      </w:r>
      <w:r w:rsidR="009F14F3" w:rsidRPr="003F7CBE">
        <w:rPr>
          <w:rFonts w:ascii="Book Antiqua" w:hAnsi="Book Antiqua" w:cs="Arial"/>
          <w:color w:val="000000" w:themeColor="text1"/>
          <w:sz w:val="24"/>
          <w:szCs w:val="24"/>
        </w:rPr>
        <w:t>ed</w:t>
      </w:r>
      <w:r w:rsidR="00677988" w:rsidRPr="003F7CBE">
        <w:rPr>
          <w:rFonts w:ascii="Book Antiqua" w:hAnsi="Book Antiqua" w:cs="Arial"/>
          <w:color w:val="000000" w:themeColor="text1"/>
          <w:sz w:val="24"/>
          <w:szCs w:val="24"/>
        </w:rPr>
        <w:t xml:space="preserve"> that </w:t>
      </w:r>
      <w:r w:rsidR="001347E2" w:rsidRPr="003F7CBE">
        <w:rPr>
          <w:rFonts w:ascii="Book Antiqua" w:eastAsia="Calibri" w:hAnsi="Book Antiqua" w:cs="Arial"/>
          <w:sz w:val="24"/>
          <w:szCs w:val="24"/>
        </w:rPr>
        <w:t>Reg3</w:t>
      </w:r>
      <w:r w:rsidR="001347E2" w:rsidRPr="003F7CBE">
        <w:rPr>
          <w:rFonts w:ascii="Book Antiqua" w:eastAsia="Calibri" w:hAnsi="Book Antiqua" w:cs="Arial"/>
          <w:sz w:val="24"/>
          <w:szCs w:val="24"/>
          <w:lang w:eastAsia="zh-CN"/>
        </w:rPr>
        <w:t>β</w:t>
      </w:r>
      <w:r w:rsidR="001347E2" w:rsidRPr="003F7CBE">
        <w:rPr>
          <w:rFonts w:ascii="Book Antiqua" w:eastAsia="Calibri" w:hAnsi="Book Antiqua" w:cs="Arial"/>
          <w:sz w:val="24"/>
          <w:szCs w:val="24"/>
        </w:rPr>
        <w:t xml:space="preserve"> </w:t>
      </w:r>
      <w:r w:rsidR="001347E2" w:rsidRPr="003F7CBE">
        <w:rPr>
          <w:rFonts w:ascii="Book Antiqua" w:eastAsia="Calibri" w:hAnsi="Book Antiqua" w:cs="Arial"/>
          <w:sz w:val="24"/>
          <w:szCs w:val="24"/>
          <w:lang w:eastAsia="zh-CN"/>
        </w:rPr>
        <w:t>and</w:t>
      </w:r>
      <w:r w:rsidR="001347E2" w:rsidRPr="003F7CBE">
        <w:rPr>
          <w:rFonts w:ascii="Book Antiqua" w:eastAsia="Calibri" w:hAnsi="Book Antiqua" w:cs="Arial"/>
          <w:sz w:val="24"/>
          <w:szCs w:val="24"/>
        </w:rPr>
        <w:t xml:space="preserve"> Reg3</w:t>
      </w:r>
      <w:r w:rsidR="001347E2" w:rsidRPr="003F7CBE">
        <w:rPr>
          <w:rFonts w:ascii="Book Antiqua" w:eastAsia="Calibri" w:hAnsi="Book Antiqua" w:cs="Arial"/>
          <w:sz w:val="24"/>
          <w:szCs w:val="24"/>
          <w:lang w:eastAsia="zh-CN"/>
        </w:rPr>
        <w:t>γ</w:t>
      </w:r>
      <w:r w:rsidR="001347E2" w:rsidRPr="003F7CBE">
        <w:rPr>
          <w:rFonts w:ascii="Book Antiqua" w:eastAsia="Calibri" w:hAnsi="Book Antiqua" w:cs="Arial"/>
          <w:sz w:val="24"/>
          <w:szCs w:val="24"/>
        </w:rPr>
        <w:t xml:space="preserve"> </w:t>
      </w:r>
      <w:r w:rsidR="00EB7EBF" w:rsidRPr="003F7CBE">
        <w:rPr>
          <w:rFonts w:ascii="Book Antiqua" w:hAnsi="Book Antiqua" w:cs="Arial"/>
          <w:color w:val="000000" w:themeColor="text1"/>
          <w:sz w:val="24"/>
          <w:szCs w:val="24"/>
        </w:rPr>
        <w:t xml:space="preserve">could promote </w:t>
      </w:r>
      <w:r w:rsidR="00805006" w:rsidRPr="003F7CBE">
        <w:rPr>
          <w:rFonts w:ascii="Book Antiqua" w:hAnsi="Book Antiqua" w:cs="Arial"/>
          <w:color w:val="000000" w:themeColor="text1"/>
          <w:sz w:val="24"/>
          <w:szCs w:val="24"/>
        </w:rPr>
        <w:t xml:space="preserve">the growth of cultured </w:t>
      </w:r>
      <w:r w:rsidR="00EB7EBF" w:rsidRPr="003F7CBE">
        <w:rPr>
          <w:rFonts w:ascii="Book Antiqua" w:hAnsi="Book Antiqua" w:cs="Arial"/>
          <w:color w:val="000000" w:themeColor="text1"/>
          <w:sz w:val="24"/>
          <w:szCs w:val="24"/>
        </w:rPr>
        <w:t>colonic epithelial cell</w:t>
      </w:r>
      <w:r w:rsidR="00805006" w:rsidRPr="003F7CBE">
        <w:rPr>
          <w:rFonts w:ascii="Book Antiqua" w:hAnsi="Book Antiqua" w:cs="Arial"/>
          <w:color w:val="000000" w:themeColor="text1"/>
          <w:sz w:val="24"/>
          <w:szCs w:val="24"/>
        </w:rPr>
        <w:t>s</w:t>
      </w:r>
      <w:r w:rsidR="000B1257" w:rsidRPr="003F7CBE">
        <w:rPr>
          <w:rFonts w:ascii="Book Antiqua" w:hAnsi="Book Antiqua" w:cs="Arial"/>
          <w:color w:val="000000" w:themeColor="text1"/>
          <w:sz w:val="24"/>
          <w:szCs w:val="24"/>
          <w:vertAlign w:val="superscript"/>
        </w:rPr>
        <w:t>[</w:t>
      </w:r>
      <w:r w:rsidR="00255B87" w:rsidRPr="003F7CBE">
        <w:rPr>
          <w:rFonts w:ascii="Book Antiqua" w:hAnsi="Book Antiqua" w:cs="Arial"/>
          <w:color w:val="000000" w:themeColor="text1"/>
          <w:sz w:val="24"/>
          <w:szCs w:val="24"/>
          <w:vertAlign w:val="superscript"/>
        </w:rPr>
        <w:t>19</w:t>
      </w:r>
      <w:r w:rsidR="000B1257" w:rsidRPr="003F7CBE">
        <w:rPr>
          <w:rFonts w:ascii="Book Antiqua" w:hAnsi="Book Antiqua" w:cs="Arial"/>
          <w:color w:val="000000" w:themeColor="text1"/>
          <w:sz w:val="24"/>
          <w:szCs w:val="24"/>
          <w:vertAlign w:val="superscript"/>
        </w:rPr>
        <w:t>]</w:t>
      </w:r>
      <w:r w:rsidR="00EB7EBF" w:rsidRPr="003F7CBE">
        <w:rPr>
          <w:rFonts w:ascii="Book Antiqua" w:hAnsi="Book Antiqua" w:cs="Arial"/>
          <w:color w:val="000000" w:themeColor="text1"/>
          <w:sz w:val="24"/>
          <w:szCs w:val="24"/>
        </w:rPr>
        <w:t xml:space="preserve">, and their </w:t>
      </w:r>
      <w:r w:rsidR="00677988" w:rsidRPr="003F7CBE">
        <w:rPr>
          <w:rFonts w:ascii="Book Antiqua" w:hAnsi="Book Antiqua" w:cs="Arial"/>
          <w:color w:val="000000" w:themeColor="text1"/>
          <w:sz w:val="24"/>
          <w:szCs w:val="24"/>
        </w:rPr>
        <w:t>intestinal expression</w:t>
      </w:r>
      <w:r w:rsidR="00EB7EBF" w:rsidRPr="003F7CBE">
        <w:rPr>
          <w:rFonts w:ascii="Book Antiqua" w:hAnsi="Book Antiqua" w:cs="Arial"/>
          <w:color w:val="000000" w:themeColor="text1"/>
          <w:sz w:val="24"/>
          <w:szCs w:val="24"/>
        </w:rPr>
        <w:t xml:space="preserve"> </w:t>
      </w:r>
      <w:r w:rsidR="00677988" w:rsidRPr="003F7CBE">
        <w:rPr>
          <w:rFonts w:ascii="Book Antiqua" w:hAnsi="Book Antiqua" w:cs="Arial"/>
          <w:color w:val="000000" w:themeColor="text1"/>
          <w:sz w:val="24"/>
          <w:szCs w:val="24"/>
        </w:rPr>
        <w:t>w</w:t>
      </w:r>
      <w:r w:rsidR="00E02970" w:rsidRPr="003F7CBE">
        <w:rPr>
          <w:rFonts w:ascii="Book Antiqua" w:hAnsi="Book Antiqua" w:cs="Arial"/>
          <w:color w:val="000000" w:themeColor="text1"/>
          <w:sz w:val="24"/>
          <w:szCs w:val="24"/>
        </w:rPr>
        <w:t>as</w:t>
      </w:r>
      <w:r w:rsidR="00677988" w:rsidRPr="003F7CBE">
        <w:rPr>
          <w:rFonts w:ascii="Book Antiqua" w:hAnsi="Book Antiqua" w:cs="Arial"/>
          <w:color w:val="000000" w:themeColor="text1"/>
          <w:sz w:val="24"/>
          <w:szCs w:val="24"/>
        </w:rPr>
        <w:t xml:space="preserve"> </w:t>
      </w:r>
      <w:r w:rsidR="00244681" w:rsidRPr="003F7CBE">
        <w:rPr>
          <w:rFonts w:ascii="Book Antiqua" w:hAnsi="Book Antiqua" w:cs="Arial"/>
          <w:color w:val="000000" w:themeColor="text1"/>
          <w:sz w:val="24"/>
          <w:szCs w:val="24"/>
        </w:rPr>
        <w:t>highly upregulat</w:t>
      </w:r>
      <w:r w:rsidR="00677988" w:rsidRPr="003F7CBE">
        <w:rPr>
          <w:rFonts w:ascii="Book Antiqua" w:hAnsi="Book Antiqua" w:cs="Arial"/>
          <w:color w:val="000000" w:themeColor="text1"/>
          <w:sz w:val="24"/>
          <w:szCs w:val="24"/>
        </w:rPr>
        <w:t xml:space="preserve">ed in </w:t>
      </w:r>
      <w:r w:rsidR="00CC6921" w:rsidRPr="003F7CBE">
        <w:rPr>
          <w:rFonts w:ascii="Book Antiqua" w:hAnsi="Book Antiqua" w:cs="Arial"/>
          <w:color w:val="000000" w:themeColor="text1"/>
          <w:sz w:val="24"/>
          <w:szCs w:val="24"/>
        </w:rPr>
        <w:t>dextran sulfate sodium (DSS)</w:t>
      </w:r>
      <w:r w:rsidR="00E70D3B" w:rsidRPr="003F7CBE">
        <w:rPr>
          <w:rFonts w:ascii="Book Antiqua" w:hAnsi="Book Antiqua" w:cs="Arial"/>
          <w:color w:val="000000" w:themeColor="text1"/>
          <w:sz w:val="24"/>
          <w:szCs w:val="24"/>
        </w:rPr>
        <w:t>-</w:t>
      </w:r>
      <w:r w:rsidR="00CC6921" w:rsidRPr="003F7CBE">
        <w:rPr>
          <w:rFonts w:ascii="Book Antiqua" w:hAnsi="Book Antiqua" w:cs="Arial"/>
          <w:color w:val="000000" w:themeColor="text1"/>
          <w:sz w:val="24"/>
          <w:szCs w:val="24"/>
        </w:rPr>
        <w:t xml:space="preserve"> or pathogenic bacteria</w:t>
      </w:r>
      <w:r w:rsidR="009F14F3" w:rsidRPr="003F7CBE">
        <w:rPr>
          <w:rFonts w:ascii="Book Antiqua" w:hAnsi="Book Antiqua" w:cs="Arial"/>
          <w:color w:val="000000" w:themeColor="text1"/>
          <w:sz w:val="24"/>
          <w:szCs w:val="24"/>
        </w:rPr>
        <w:t>-</w:t>
      </w:r>
      <w:r w:rsidR="00CC6921" w:rsidRPr="003F7CBE">
        <w:rPr>
          <w:rFonts w:ascii="Book Antiqua" w:hAnsi="Book Antiqua" w:cs="Arial"/>
          <w:color w:val="000000" w:themeColor="text1"/>
          <w:sz w:val="24"/>
          <w:szCs w:val="24"/>
        </w:rPr>
        <w:t xml:space="preserve">induced </w:t>
      </w:r>
      <w:r w:rsidR="00805006" w:rsidRPr="003F7CBE">
        <w:rPr>
          <w:rFonts w:ascii="Book Antiqua" w:hAnsi="Book Antiqua" w:cs="Arial"/>
          <w:color w:val="000000" w:themeColor="text1"/>
          <w:sz w:val="24"/>
          <w:szCs w:val="24"/>
        </w:rPr>
        <w:t xml:space="preserve">mouse </w:t>
      </w:r>
      <w:r w:rsidR="00CC6921" w:rsidRPr="003F7CBE">
        <w:rPr>
          <w:rFonts w:ascii="Book Antiqua" w:hAnsi="Book Antiqua" w:cs="Arial"/>
          <w:color w:val="000000" w:themeColor="text1"/>
          <w:sz w:val="24"/>
          <w:szCs w:val="24"/>
        </w:rPr>
        <w:t>colitis</w:t>
      </w:r>
      <w:r w:rsidR="00997936" w:rsidRPr="003F7CBE">
        <w:rPr>
          <w:rFonts w:ascii="Book Antiqua" w:hAnsi="Book Antiqua" w:cs="Arial"/>
          <w:color w:val="000000" w:themeColor="text1"/>
          <w:sz w:val="24"/>
          <w:szCs w:val="24"/>
          <w:vertAlign w:val="superscript"/>
        </w:rPr>
        <w:t>[12,</w:t>
      </w:r>
      <w:r w:rsidR="00255B87" w:rsidRPr="003F7CBE">
        <w:rPr>
          <w:rFonts w:ascii="Book Antiqua" w:hAnsi="Book Antiqua" w:cs="Arial"/>
          <w:color w:val="000000" w:themeColor="text1"/>
          <w:sz w:val="24"/>
          <w:szCs w:val="24"/>
          <w:vertAlign w:val="superscript"/>
        </w:rPr>
        <w:t>20,</w:t>
      </w:r>
      <w:r w:rsidR="00D413F9" w:rsidRPr="003F7CBE">
        <w:rPr>
          <w:rFonts w:ascii="Book Antiqua" w:hAnsi="Book Antiqua" w:cs="Arial"/>
          <w:color w:val="000000" w:themeColor="text1"/>
          <w:sz w:val="24"/>
          <w:szCs w:val="24"/>
          <w:vertAlign w:val="superscript"/>
        </w:rPr>
        <w:t>2</w:t>
      </w:r>
      <w:r w:rsidR="00255B87" w:rsidRPr="003F7CBE">
        <w:rPr>
          <w:rFonts w:ascii="Book Antiqua" w:hAnsi="Book Antiqua" w:cs="Arial"/>
          <w:color w:val="000000" w:themeColor="text1"/>
          <w:sz w:val="24"/>
          <w:szCs w:val="24"/>
          <w:vertAlign w:val="superscript"/>
        </w:rPr>
        <w:t>1]</w:t>
      </w:r>
      <w:r w:rsidR="00255B87" w:rsidRPr="003F7CBE">
        <w:rPr>
          <w:rFonts w:ascii="Book Antiqua" w:hAnsi="Book Antiqua" w:cs="Arial"/>
          <w:color w:val="000000" w:themeColor="text1"/>
          <w:sz w:val="24"/>
          <w:szCs w:val="24"/>
        </w:rPr>
        <w:t xml:space="preserve">. </w:t>
      </w:r>
      <w:r w:rsidR="00EB5B81"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β</w:t>
      </w:r>
      <w:r w:rsidR="00EB5B81" w:rsidRPr="003F7CBE">
        <w:rPr>
          <w:rFonts w:ascii="Book Antiqua" w:hAnsi="Book Antiqua" w:cs="Arial"/>
          <w:color w:val="000000" w:themeColor="text1"/>
          <w:sz w:val="24"/>
          <w:szCs w:val="24"/>
        </w:rPr>
        <w:t xml:space="preserve"> deficien</w:t>
      </w:r>
      <w:r w:rsidR="00105202" w:rsidRPr="003F7CBE">
        <w:rPr>
          <w:rFonts w:ascii="Book Antiqua" w:hAnsi="Book Antiqua" w:cs="Arial"/>
          <w:color w:val="000000" w:themeColor="text1"/>
          <w:sz w:val="24"/>
          <w:szCs w:val="24"/>
        </w:rPr>
        <w:t>cy</w:t>
      </w:r>
      <w:r w:rsidR="00EB5B81" w:rsidRPr="003F7CBE">
        <w:rPr>
          <w:rFonts w:ascii="Book Antiqua" w:hAnsi="Book Antiqua" w:cs="Arial"/>
          <w:color w:val="000000" w:themeColor="text1"/>
          <w:sz w:val="24"/>
          <w:szCs w:val="24"/>
        </w:rPr>
        <w:t xml:space="preserve"> consistently </w:t>
      </w:r>
      <w:r w:rsidR="00FA6BB7" w:rsidRPr="003F7CBE">
        <w:rPr>
          <w:rFonts w:ascii="Book Antiqua" w:hAnsi="Book Antiqua" w:cs="Arial"/>
          <w:color w:val="000000" w:themeColor="text1"/>
          <w:sz w:val="24"/>
          <w:szCs w:val="24"/>
        </w:rPr>
        <w:t>exacerbated symptoms</w:t>
      </w:r>
      <w:r w:rsidR="00EB5B81" w:rsidRPr="003F7CBE">
        <w:rPr>
          <w:rFonts w:ascii="Book Antiqua" w:hAnsi="Book Antiqua" w:cs="Arial"/>
          <w:color w:val="000000" w:themeColor="text1"/>
          <w:sz w:val="24"/>
          <w:szCs w:val="24"/>
        </w:rPr>
        <w:t xml:space="preserve"> </w:t>
      </w:r>
      <w:r w:rsidR="00FA6BB7" w:rsidRPr="003F7CBE">
        <w:rPr>
          <w:rFonts w:ascii="Book Antiqua" w:hAnsi="Book Antiqua" w:cs="Arial"/>
          <w:color w:val="000000" w:themeColor="text1"/>
          <w:sz w:val="24"/>
          <w:szCs w:val="24"/>
        </w:rPr>
        <w:t xml:space="preserve">of </w:t>
      </w:r>
      <w:r w:rsidR="00EB5B81" w:rsidRPr="003F7CBE">
        <w:rPr>
          <w:rFonts w:ascii="Book Antiqua" w:hAnsi="Book Antiqua" w:cs="Arial"/>
          <w:color w:val="000000" w:themeColor="text1"/>
          <w:sz w:val="24"/>
          <w:szCs w:val="24"/>
        </w:rPr>
        <w:t xml:space="preserve">colitis in </w:t>
      </w:r>
      <w:r w:rsidR="00FA6BB7" w:rsidRPr="003F7CBE">
        <w:rPr>
          <w:rFonts w:ascii="Book Antiqua" w:hAnsi="Book Antiqua" w:cs="Arial"/>
          <w:color w:val="000000" w:themeColor="text1"/>
          <w:sz w:val="24"/>
          <w:szCs w:val="24"/>
        </w:rPr>
        <w:t xml:space="preserve">DSS-treated </w:t>
      </w:r>
      <w:r w:rsidR="00EB5B81" w:rsidRPr="003F7CBE">
        <w:rPr>
          <w:rFonts w:ascii="Book Antiqua" w:hAnsi="Book Antiqua" w:cs="Arial"/>
          <w:color w:val="000000" w:themeColor="text1"/>
          <w:sz w:val="24"/>
          <w:szCs w:val="24"/>
        </w:rPr>
        <w:t>mice</w:t>
      </w:r>
      <w:r w:rsidR="00EB5B81" w:rsidRPr="003F7CBE">
        <w:rPr>
          <w:rFonts w:ascii="Book Antiqua" w:hAnsi="Book Antiqua" w:cs="Arial"/>
          <w:color w:val="000000" w:themeColor="text1"/>
          <w:sz w:val="24"/>
          <w:szCs w:val="24"/>
          <w:vertAlign w:val="superscript"/>
        </w:rPr>
        <w:t>[22]</w:t>
      </w:r>
      <w:r w:rsidR="00EB5B81" w:rsidRPr="003F7CBE">
        <w:rPr>
          <w:rFonts w:ascii="Book Antiqua" w:hAnsi="Book Antiqua" w:cs="Arial"/>
          <w:color w:val="000000" w:themeColor="text1"/>
          <w:sz w:val="24"/>
          <w:szCs w:val="24"/>
        </w:rPr>
        <w:t xml:space="preserve">. </w:t>
      </w:r>
      <w:r w:rsidR="001710B3" w:rsidRPr="003F7CBE">
        <w:rPr>
          <w:rFonts w:ascii="Book Antiqua" w:hAnsi="Book Antiqua" w:cs="Arial"/>
          <w:color w:val="000000" w:themeColor="text1"/>
          <w:sz w:val="24"/>
          <w:szCs w:val="24"/>
        </w:rPr>
        <w:t>Similarly</w:t>
      </w:r>
      <w:r w:rsidR="00FE28CF" w:rsidRPr="003F7CBE">
        <w:rPr>
          <w:rFonts w:ascii="Book Antiqua" w:hAnsi="Book Antiqua" w:cs="Arial"/>
          <w:color w:val="000000" w:themeColor="text1"/>
          <w:sz w:val="24"/>
          <w:szCs w:val="24"/>
        </w:rPr>
        <w:t xml:space="preserve">, </w:t>
      </w:r>
      <w:r w:rsidR="00810706" w:rsidRPr="003F7CBE">
        <w:rPr>
          <w:rFonts w:ascii="Book Antiqua" w:hAnsi="Book Antiqua" w:cs="Arial"/>
          <w:color w:val="000000" w:themeColor="text1"/>
          <w:sz w:val="24"/>
          <w:szCs w:val="24"/>
        </w:rPr>
        <w:t xml:space="preserve">in </w:t>
      </w:r>
      <w:r w:rsidR="00E02970" w:rsidRPr="003F7CBE">
        <w:rPr>
          <w:rFonts w:ascii="Book Antiqua" w:hAnsi="Book Antiqua" w:cs="Arial"/>
          <w:color w:val="000000" w:themeColor="text1"/>
          <w:sz w:val="24"/>
          <w:szCs w:val="24"/>
        </w:rPr>
        <w:t>a</w:t>
      </w:r>
      <w:r w:rsidR="00810706" w:rsidRPr="003F7CBE">
        <w:rPr>
          <w:rFonts w:ascii="Book Antiqua" w:hAnsi="Book Antiqua" w:cs="Arial"/>
          <w:color w:val="000000" w:themeColor="text1"/>
          <w:sz w:val="24"/>
          <w:szCs w:val="24"/>
        </w:rPr>
        <w:t xml:space="preserve"> mouse model of graft-</w:t>
      </w:r>
      <w:r w:rsidR="00810706" w:rsidRPr="003F7CBE">
        <w:rPr>
          <w:rFonts w:ascii="Book Antiqua" w:hAnsi="Book Antiqua" w:cs="Arial"/>
          <w:i/>
          <w:iCs/>
          <w:color w:val="000000" w:themeColor="text1"/>
          <w:sz w:val="24"/>
          <w:szCs w:val="24"/>
        </w:rPr>
        <w:t>vs</w:t>
      </w:r>
      <w:r w:rsidR="00810706" w:rsidRPr="003F7CBE">
        <w:rPr>
          <w:rFonts w:ascii="Book Antiqua" w:hAnsi="Book Antiqua" w:cs="Arial"/>
          <w:color w:val="000000" w:themeColor="text1"/>
          <w:sz w:val="24"/>
          <w:szCs w:val="24"/>
        </w:rPr>
        <w:t xml:space="preserve">-host disease, </w:t>
      </w:r>
      <w:r w:rsidR="00A53321" w:rsidRPr="003F7CBE">
        <w:rPr>
          <w:rFonts w:ascii="Book Antiqua" w:hAnsi="Book Antiqua" w:cs="Arial"/>
          <w:color w:val="000000" w:themeColor="text1"/>
          <w:sz w:val="24"/>
          <w:szCs w:val="24"/>
        </w:rPr>
        <w:t xml:space="preserve">intestinal </w:t>
      </w:r>
      <w:r w:rsidR="008C2839" w:rsidRPr="003F7CBE">
        <w:rPr>
          <w:rFonts w:ascii="Book Antiqua" w:hAnsi="Book Antiqua" w:cs="Arial"/>
          <w:color w:val="000000" w:themeColor="text1"/>
          <w:sz w:val="24"/>
          <w:szCs w:val="24"/>
        </w:rPr>
        <w:t>expression</w:t>
      </w:r>
      <w:r w:rsidR="00C5775D" w:rsidRPr="003F7CBE">
        <w:rPr>
          <w:rFonts w:ascii="Book Antiqua" w:hAnsi="Book Antiqua" w:cs="Arial"/>
          <w:color w:val="000000" w:themeColor="text1"/>
          <w:sz w:val="24"/>
          <w:szCs w:val="24"/>
        </w:rPr>
        <w:t>s</w:t>
      </w:r>
      <w:r w:rsidR="008C2839" w:rsidRPr="003F7CBE">
        <w:rPr>
          <w:rFonts w:ascii="Book Antiqua" w:hAnsi="Book Antiqua" w:cs="Arial"/>
          <w:color w:val="000000" w:themeColor="text1"/>
          <w:sz w:val="24"/>
          <w:szCs w:val="24"/>
        </w:rPr>
        <w:t xml:space="preserve"> of </w:t>
      </w:r>
      <w:r w:rsidR="00A53321"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α</w:t>
      </w:r>
      <w:r w:rsidR="00A53321" w:rsidRPr="003F7CBE">
        <w:rPr>
          <w:rFonts w:ascii="Book Antiqua" w:hAnsi="Book Antiqua" w:cs="Arial"/>
          <w:color w:val="000000" w:themeColor="text1"/>
          <w:sz w:val="24"/>
          <w:szCs w:val="24"/>
        </w:rPr>
        <w:t xml:space="preserve"> </w:t>
      </w:r>
      <w:r w:rsidR="008C2839" w:rsidRPr="003F7CBE">
        <w:rPr>
          <w:rFonts w:ascii="Book Antiqua" w:hAnsi="Book Antiqua" w:cs="Arial"/>
          <w:color w:val="000000" w:themeColor="text1"/>
          <w:sz w:val="24"/>
          <w:szCs w:val="24"/>
        </w:rPr>
        <w:t>and Reg3</w:t>
      </w:r>
      <w:r w:rsidR="001347E2" w:rsidRPr="003F7CBE">
        <w:rPr>
          <w:rFonts w:ascii="Book Antiqua" w:eastAsia="Calibri" w:hAnsi="Book Antiqua" w:cs="Arial"/>
          <w:sz w:val="24"/>
          <w:szCs w:val="24"/>
          <w:lang w:eastAsia="zh-CN"/>
        </w:rPr>
        <w:t xml:space="preserve">γ </w:t>
      </w:r>
      <w:r w:rsidR="00B93655" w:rsidRPr="003F7CBE">
        <w:rPr>
          <w:rFonts w:ascii="Book Antiqua" w:hAnsi="Book Antiqua" w:cs="Arial"/>
          <w:color w:val="000000" w:themeColor="text1"/>
          <w:sz w:val="24"/>
          <w:szCs w:val="24"/>
        </w:rPr>
        <w:t>w</w:t>
      </w:r>
      <w:r w:rsidR="00C5775D" w:rsidRPr="003F7CBE">
        <w:rPr>
          <w:rFonts w:ascii="Book Antiqua" w:hAnsi="Book Antiqua" w:cs="Arial"/>
          <w:color w:val="000000" w:themeColor="text1"/>
          <w:sz w:val="24"/>
          <w:szCs w:val="24"/>
        </w:rPr>
        <w:t>ere</w:t>
      </w:r>
      <w:r w:rsidR="00B93655" w:rsidRPr="003F7CBE">
        <w:rPr>
          <w:rFonts w:ascii="Book Antiqua" w:hAnsi="Book Antiqua" w:cs="Arial"/>
          <w:color w:val="000000" w:themeColor="text1"/>
          <w:sz w:val="24"/>
          <w:szCs w:val="24"/>
        </w:rPr>
        <w:t xml:space="preserve"> </w:t>
      </w:r>
      <w:r w:rsidR="00810706" w:rsidRPr="003F7CBE">
        <w:rPr>
          <w:rFonts w:ascii="Book Antiqua" w:hAnsi="Book Antiqua" w:cs="Arial"/>
          <w:color w:val="000000" w:themeColor="text1"/>
          <w:sz w:val="24"/>
          <w:szCs w:val="24"/>
        </w:rPr>
        <w:t>upregulated in</w:t>
      </w:r>
      <w:r w:rsidR="00B93655" w:rsidRPr="003F7CBE">
        <w:rPr>
          <w:rFonts w:ascii="Book Antiqua" w:hAnsi="Book Antiqua" w:cs="Arial"/>
          <w:color w:val="000000" w:themeColor="text1"/>
          <w:sz w:val="24"/>
          <w:szCs w:val="24"/>
        </w:rPr>
        <w:t xml:space="preserve"> response to IL</w:t>
      </w:r>
      <w:r w:rsidR="009F14F3" w:rsidRPr="003F7CBE">
        <w:rPr>
          <w:rFonts w:ascii="Book Antiqua" w:hAnsi="Book Antiqua" w:cs="Arial"/>
          <w:color w:val="000000" w:themeColor="text1"/>
          <w:sz w:val="24"/>
          <w:szCs w:val="24"/>
        </w:rPr>
        <w:t>-</w:t>
      </w:r>
      <w:r w:rsidR="00B93655" w:rsidRPr="003F7CBE">
        <w:rPr>
          <w:rFonts w:ascii="Book Antiqua" w:hAnsi="Book Antiqua" w:cs="Arial"/>
          <w:color w:val="000000" w:themeColor="text1"/>
          <w:sz w:val="24"/>
          <w:szCs w:val="24"/>
        </w:rPr>
        <w:t xml:space="preserve">22 signaling to enhance the survival of </w:t>
      </w:r>
      <w:r w:rsidR="001710B3" w:rsidRPr="003F7CBE">
        <w:rPr>
          <w:rFonts w:ascii="Book Antiqua" w:hAnsi="Book Antiqua" w:cs="Arial"/>
          <w:color w:val="000000" w:themeColor="text1"/>
          <w:sz w:val="24"/>
          <w:szCs w:val="24"/>
        </w:rPr>
        <w:t xml:space="preserve">intestinal stem cells and </w:t>
      </w:r>
      <w:r w:rsidR="00B93655" w:rsidRPr="003F7CBE">
        <w:rPr>
          <w:rFonts w:ascii="Book Antiqua" w:hAnsi="Book Antiqua" w:cs="Arial"/>
          <w:color w:val="000000" w:themeColor="text1"/>
          <w:sz w:val="24"/>
          <w:szCs w:val="24"/>
        </w:rPr>
        <w:t>Paneth cells</w:t>
      </w:r>
      <w:r w:rsidR="00D37A2E" w:rsidRPr="003F7CBE">
        <w:rPr>
          <w:rFonts w:ascii="Book Antiqua" w:hAnsi="Book Antiqua" w:cs="Arial"/>
          <w:color w:val="000000" w:themeColor="text1"/>
          <w:sz w:val="24"/>
          <w:szCs w:val="24"/>
          <w:vertAlign w:val="superscript"/>
        </w:rPr>
        <w:t>[2</w:t>
      </w:r>
      <w:r w:rsidR="00B67A82" w:rsidRPr="003F7CBE">
        <w:rPr>
          <w:rFonts w:ascii="Book Antiqua" w:hAnsi="Book Antiqua" w:cs="Arial"/>
          <w:color w:val="000000" w:themeColor="text1"/>
          <w:sz w:val="24"/>
          <w:szCs w:val="24"/>
          <w:vertAlign w:val="superscript"/>
        </w:rPr>
        <w:t>3</w:t>
      </w:r>
      <w:r w:rsidR="00D37A2E" w:rsidRPr="003F7CBE">
        <w:rPr>
          <w:rFonts w:ascii="Book Antiqua" w:hAnsi="Book Antiqua" w:cs="Arial"/>
          <w:color w:val="000000" w:themeColor="text1"/>
          <w:sz w:val="24"/>
          <w:szCs w:val="24"/>
          <w:vertAlign w:val="superscript"/>
        </w:rPr>
        <w:t>,2</w:t>
      </w:r>
      <w:r w:rsidR="00B67A82" w:rsidRPr="003F7CBE">
        <w:rPr>
          <w:rFonts w:ascii="Book Antiqua" w:hAnsi="Book Antiqua" w:cs="Arial"/>
          <w:color w:val="000000" w:themeColor="text1"/>
          <w:sz w:val="24"/>
          <w:szCs w:val="24"/>
          <w:vertAlign w:val="superscript"/>
        </w:rPr>
        <w:t>4</w:t>
      </w:r>
      <w:r w:rsidR="00D37A2E" w:rsidRPr="003F7CBE">
        <w:rPr>
          <w:rFonts w:ascii="Book Antiqua" w:hAnsi="Book Antiqua" w:cs="Arial"/>
          <w:color w:val="000000" w:themeColor="text1"/>
          <w:sz w:val="24"/>
          <w:szCs w:val="24"/>
          <w:vertAlign w:val="superscript"/>
        </w:rPr>
        <w:t>]</w:t>
      </w:r>
      <w:r w:rsidR="00810706" w:rsidRPr="003F7CBE">
        <w:rPr>
          <w:rFonts w:ascii="Book Antiqua" w:hAnsi="Book Antiqua" w:cs="Arial"/>
          <w:color w:val="000000" w:themeColor="text1"/>
          <w:sz w:val="24"/>
          <w:szCs w:val="24"/>
        </w:rPr>
        <w:t xml:space="preserve">. Furthermore, </w:t>
      </w:r>
      <w:r w:rsidR="00677988" w:rsidRPr="003F7CBE">
        <w:rPr>
          <w:rFonts w:ascii="Book Antiqua" w:hAnsi="Book Antiqua" w:cs="Arial"/>
          <w:color w:val="000000" w:themeColor="text1"/>
          <w:sz w:val="24"/>
          <w:szCs w:val="24"/>
        </w:rPr>
        <w:t>compensat</w:t>
      </w:r>
      <w:r w:rsidR="007114C4" w:rsidRPr="003F7CBE">
        <w:rPr>
          <w:rFonts w:ascii="Book Antiqua" w:hAnsi="Book Antiqua" w:cs="Arial"/>
          <w:color w:val="000000" w:themeColor="text1"/>
          <w:sz w:val="24"/>
          <w:szCs w:val="24"/>
        </w:rPr>
        <w:t>ion of Reg3</w:t>
      </w:r>
      <w:r w:rsidR="001347E2" w:rsidRPr="003F7CBE">
        <w:rPr>
          <w:rFonts w:ascii="Book Antiqua" w:eastAsia="Calibri" w:hAnsi="Book Antiqua" w:cs="Arial"/>
          <w:sz w:val="24"/>
          <w:szCs w:val="24"/>
          <w:lang w:eastAsia="zh-CN"/>
        </w:rPr>
        <w:t xml:space="preserve">γ </w:t>
      </w:r>
      <w:r w:rsidR="007114C4" w:rsidRPr="003F7CBE">
        <w:rPr>
          <w:rFonts w:ascii="Book Antiqua" w:hAnsi="Book Antiqua" w:cs="Arial"/>
          <w:color w:val="000000" w:themeColor="text1"/>
          <w:sz w:val="24"/>
          <w:szCs w:val="24"/>
        </w:rPr>
        <w:t xml:space="preserve">deficiencies </w:t>
      </w:r>
      <w:r w:rsidR="00677988" w:rsidRPr="003F7CBE">
        <w:rPr>
          <w:rFonts w:ascii="Book Antiqua" w:hAnsi="Book Antiqua" w:cs="Arial"/>
          <w:color w:val="000000" w:themeColor="text1"/>
          <w:sz w:val="24"/>
          <w:szCs w:val="24"/>
        </w:rPr>
        <w:t>in IL</w:t>
      </w:r>
      <w:r w:rsidR="009F14F3" w:rsidRPr="003F7CBE">
        <w:rPr>
          <w:rFonts w:ascii="Book Antiqua" w:hAnsi="Book Antiqua" w:cs="Arial"/>
          <w:color w:val="000000" w:themeColor="text1"/>
          <w:sz w:val="24"/>
          <w:szCs w:val="24"/>
        </w:rPr>
        <w:t>-</w:t>
      </w:r>
      <w:r w:rsidR="00677988" w:rsidRPr="003F7CBE">
        <w:rPr>
          <w:rFonts w:ascii="Book Antiqua" w:hAnsi="Book Antiqua" w:cs="Arial"/>
          <w:color w:val="000000" w:themeColor="text1"/>
          <w:sz w:val="24"/>
          <w:szCs w:val="24"/>
        </w:rPr>
        <w:t xml:space="preserve">22 </w:t>
      </w:r>
      <w:r w:rsidR="00E139F7" w:rsidRPr="003F7CBE">
        <w:rPr>
          <w:rFonts w:ascii="Book Antiqua" w:hAnsi="Book Antiqua" w:cs="Arial"/>
          <w:color w:val="000000" w:themeColor="text1"/>
          <w:sz w:val="24"/>
          <w:szCs w:val="24"/>
        </w:rPr>
        <w:t>deficient</w:t>
      </w:r>
      <w:r w:rsidR="00677988" w:rsidRPr="003F7CBE">
        <w:rPr>
          <w:rFonts w:ascii="Book Antiqua" w:hAnsi="Book Antiqua" w:cs="Arial"/>
          <w:color w:val="000000" w:themeColor="text1"/>
          <w:sz w:val="24"/>
          <w:szCs w:val="24"/>
        </w:rPr>
        <w:t xml:space="preserve"> mice </w:t>
      </w:r>
      <w:r w:rsidR="007114C4" w:rsidRPr="003F7CBE">
        <w:rPr>
          <w:rFonts w:ascii="Book Antiqua" w:hAnsi="Book Antiqua" w:cs="Arial"/>
          <w:color w:val="000000" w:themeColor="text1"/>
          <w:sz w:val="24"/>
          <w:szCs w:val="24"/>
        </w:rPr>
        <w:t xml:space="preserve">by </w:t>
      </w:r>
      <w:r w:rsidR="00996FC4" w:rsidRPr="003F7CBE">
        <w:rPr>
          <w:rFonts w:ascii="Book Antiqua" w:hAnsi="Book Antiqua" w:cs="Arial"/>
          <w:color w:val="000000" w:themeColor="text1"/>
          <w:sz w:val="24"/>
          <w:szCs w:val="24"/>
        </w:rPr>
        <w:t xml:space="preserve">intraperitoneal injections of </w:t>
      </w:r>
      <w:r w:rsidR="006C3A84"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γ </w:t>
      </w:r>
      <w:r w:rsidR="006C3A84" w:rsidRPr="003F7CBE">
        <w:rPr>
          <w:rFonts w:ascii="Book Antiqua" w:hAnsi="Book Antiqua" w:cs="Arial"/>
          <w:color w:val="000000" w:themeColor="text1"/>
          <w:sz w:val="24"/>
          <w:szCs w:val="24"/>
        </w:rPr>
        <w:t>or Reg3</w:t>
      </w:r>
      <w:r w:rsidR="001347E2" w:rsidRPr="003F7CBE">
        <w:rPr>
          <w:rFonts w:ascii="Book Antiqua" w:eastAsia="Calibri" w:hAnsi="Book Antiqua" w:cs="Arial"/>
          <w:sz w:val="24"/>
          <w:szCs w:val="24"/>
          <w:lang w:eastAsia="zh-CN"/>
        </w:rPr>
        <w:t xml:space="preserve">γ </w:t>
      </w:r>
      <w:r w:rsidR="002F1C82" w:rsidRPr="003F7CBE">
        <w:rPr>
          <w:rFonts w:ascii="Book Antiqua" w:hAnsi="Book Antiqua" w:cs="Arial"/>
          <w:color w:val="000000" w:themeColor="text1"/>
          <w:sz w:val="24"/>
          <w:szCs w:val="24"/>
        </w:rPr>
        <w:t>blocked the intestinal epithelial invasion of orally introduced</w:t>
      </w:r>
      <w:r w:rsidR="002F1C82" w:rsidRPr="003F7CBE">
        <w:rPr>
          <w:rFonts w:ascii="Book Antiqua" w:eastAsia="Calibri" w:hAnsi="Book Antiqua" w:cs="Arial"/>
          <w:i/>
          <w:color w:val="000000" w:themeColor="text1"/>
          <w:sz w:val="24"/>
          <w:szCs w:val="24"/>
        </w:rPr>
        <w:t xml:space="preserve"> C. rodentium</w:t>
      </w:r>
      <w:r w:rsidR="002F1C82" w:rsidRPr="003F7CBE">
        <w:rPr>
          <w:rFonts w:ascii="Book Antiqua" w:hAnsi="Book Antiqua" w:cs="Arial"/>
          <w:color w:val="000000" w:themeColor="text1"/>
          <w:sz w:val="24"/>
          <w:szCs w:val="24"/>
        </w:rPr>
        <w:t xml:space="preserve"> and </w:t>
      </w:r>
      <w:r w:rsidR="00E5147E" w:rsidRPr="003F7CBE">
        <w:rPr>
          <w:rFonts w:ascii="Book Antiqua" w:hAnsi="Book Antiqua" w:cs="Arial"/>
          <w:color w:val="000000" w:themeColor="text1"/>
          <w:sz w:val="24"/>
          <w:szCs w:val="24"/>
        </w:rPr>
        <w:t>saved the animal</w:t>
      </w:r>
      <w:r w:rsidR="00840C0B" w:rsidRPr="003F7CBE">
        <w:rPr>
          <w:rFonts w:ascii="Book Antiqua" w:hAnsi="Book Antiqua" w:cs="Arial"/>
          <w:color w:val="000000" w:themeColor="text1"/>
          <w:sz w:val="24"/>
          <w:szCs w:val="24"/>
        </w:rPr>
        <w:t>s</w:t>
      </w:r>
      <w:r w:rsidR="008C026C" w:rsidRPr="003F7CBE">
        <w:rPr>
          <w:rFonts w:ascii="Book Antiqua" w:hAnsi="Book Antiqua" w:cs="Arial"/>
          <w:color w:val="000000" w:themeColor="text1"/>
          <w:sz w:val="24"/>
          <w:szCs w:val="24"/>
        </w:rPr>
        <w:t>’</w:t>
      </w:r>
      <w:r w:rsidR="00E5147E" w:rsidRPr="003F7CBE">
        <w:rPr>
          <w:rFonts w:ascii="Book Antiqua" w:hAnsi="Book Antiqua" w:cs="Arial"/>
          <w:color w:val="000000" w:themeColor="text1"/>
          <w:sz w:val="24"/>
          <w:szCs w:val="24"/>
        </w:rPr>
        <w:t xml:space="preserve"> </w:t>
      </w:r>
      <w:r w:rsidR="001B715E" w:rsidRPr="003F7CBE">
        <w:rPr>
          <w:rFonts w:ascii="Book Antiqua" w:hAnsi="Book Antiqua" w:cs="Arial"/>
          <w:color w:val="000000" w:themeColor="text1"/>
          <w:sz w:val="24"/>
          <w:szCs w:val="24"/>
        </w:rPr>
        <w:t>lives</w:t>
      </w:r>
      <w:r w:rsidR="009A116A" w:rsidRPr="003F7CBE">
        <w:rPr>
          <w:rFonts w:ascii="Book Antiqua" w:hAnsi="Book Antiqua" w:cs="Arial"/>
          <w:color w:val="000000" w:themeColor="text1"/>
          <w:sz w:val="24"/>
          <w:szCs w:val="24"/>
          <w:vertAlign w:val="superscript"/>
        </w:rPr>
        <w:t>[2</w:t>
      </w:r>
      <w:r w:rsidR="00B67A82" w:rsidRPr="003F7CBE">
        <w:rPr>
          <w:rFonts w:ascii="Book Antiqua" w:hAnsi="Book Antiqua" w:cs="Arial"/>
          <w:color w:val="000000" w:themeColor="text1"/>
          <w:sz w:val="24"/>
          <w:szCs w:val="24"/>
          <w:vertAlign w:val="superscript"/>
        </w:rPr>
        <w:t>5</w:t>
      </w:r>
      <w:r w:rsidR="009A116A" w:rsidRPr="003F7CBE">
        <w:rPr>
          <w:rFonts w:ascii="Book Antiqua" w:hAnsi="Book Antiqua" w:cs="Arial"/>
          <w:color w:val="000000" w:themeColor="text1"/>
          <w:sz w:val="24"/>
          <w:szCs w:val="24"/>
          <w:vertAlign w:val="superscript"/>
        </w:rPr>
        <w:t>]</w:t>
      </w:r>
      <w:r w:rsidR="00137F19" w:rsidRPr="003F7CBE">
        <w:rPr>
          <w:rFonts w:ascii="Book Antiqua" w:eastAsia="Calibri" w:hAnsi="Book Antiqua" w:cs="Arial"/>
          <w:color w:val="000000" w:themeColor="text1"/>
          <w:sz w:val="24"/>
          <w:szCs w:val="24"/>
        </w:rPr>
        <w:t>.</w:t>
      </w:r>
    </w:p>
    <w:p w14:paraId="3C2D3BFC" w14:textId="29005A61" w:rsidR="00D028F7" w:rsidRPr="003F7CBE" w:rsidRDefault="00810706" w:rsidP="00AE1E53">
      <w:pPr>
        <w:snapToGrid w:val="0"/>
        <w:spacing w:after="0" w:line="360" w:lineRule="auto"/>
        <w:ind w:firstLineChars="100" w:firstLine="240"/>
        <w:rPr>
          <w:rFonts w:ascii="Book Antiqua" w:hAnsi="Book Antiqua" w:cs="Arial"/>
          <w:color w:val="000000" w:themeColor="text1"/>
          <w:sz w:val="24"/>
          <w:szCs w:val="24"/>
        </w:rPr>
      </w:pPr>
      <w:r w:rsidRPr="003F7CBE">
        <w:rPr>
          <w:rFonts w:ascii="Book Antiqua" w:hAnsi="Book Antiqua" w:cs="Arial"/>
          <w:color w:val="000000" w:themeColor="text1"/>
          <w:sz w:val="24"/>
          <w:szCs w:val="24"/>
        </w:rPr>
        <w:t>Notably, i</w:t>
      </w:r>
      <w:r w:rsidR="00FA580A" w:rsidRPr="003F7CBE">
        <w:rPr>
          <w:rFonts w:ascii="Book Antiqua" w:hAnsi="Book Antiqua" w:cs="Arial"/>
          <w:color w:val="000000" w:themeColor="text1"/>
          <w:sz w:val="24"/>
          <w:szCs w:val="24"/>
        </w:rPr>
        <w:t xml:space="preserve">n addition to </w:t>
      </w:r>
      <w:r w:rsidR="008C026C" w:rsidRPr="003F7CBE">
        <w:rPr>
          <w:rFonts w:ascii="Book Antiqua" w:hAnsi="Book Antiqua" w:cs="Arial"/>
          <w:color w:val="000000" w:themeColor="text1"/>
          <w:sz w:val="24"/>
          <w:szCs w:val="24"/>
        </w:rPr>
        <w:t>Reg3 proteins’</w:t>
      </w:r>
      <w:r w:rsidR="00FA580A" w:rsidRPr="003F7CBE">
        <w:rPr>
          <w:rFonts w:ascii="Book Antiqua" w:hAnsi="Book Antiqua" w:cs="Arial"/>
          <w:color w:val="000000" w:themeColor="text1"/>
          <w:sz w:val="24"/>
          <w:szCs w:val="24"/>
        </w:rPr>
        <w:t xml:space="preserve"> </w:t>
      </w:r>
      <w:r w:rsidR="00B263C1" w:rsidRPr="003F7CBE">
        <w:rPr>
          <w:rFonts w:ascii="Book Antiqua" w:hAnsi="Book Antiqua" w:cs="Arial"/>
          <w:color w:val="000000" w:themeColor="text1"/>
          <w:sz w:val="24"/>
          <w:szCs w:val="24"/>
        </w:rPr>
        <w:t>trophic effect on</w:t>
      </w:r>
      <w:r w:rsidR="00FA580A" w:rsidRPr="003F7CBE">
        <w:rPr>
          <w:rFonts w:ascii="Book Antiqua" w:hAnsi="Book Antiqua" w:cs="Arial"/>
          <w:color w:val="000000" w:themeColor="text1"/>
          <w:sz w:val="24"/>
          <w:szCs w:val="24"/>
        </w:rPr>
        <w:t xml:space="preserve"> </w:t>
      </w:r>
      <w:r w:rsidR="009475C1" w:rsidRPr="003F7CBE">
        <w:rPr>
          <w:rFonts w:ascii="Book Antiqua" w:hAnsi="Book Antiqua" w:cs="Arial"/>
          <w:color w:val="000000" w:themeColor="text1"/>
          <w:sz w:val="24"/>
          <w:szCs w:val="24"/>
        </w:rPr>
        <w:t xml:space="preserve">the </w:t>
      </w:r>
      <w:r w:rsidR="00FA580A" w:rsidRPr="003F7CBE">
        <w:rPr>
          <w:rFonts w:ascii="Book Antiqua" w:hAnsi="Book Antiqua" w:cs="Arial"/>
          <w:color w:val="000000" w:themeColor="text1"/>
          <w:sz w:val="24"/>
          <w:szCs w:val="24"/>
        </w:rPr>
        <w:t xml:space="preserve">epithelial barrier, </w:t>
      </w:r>
      <w:r w:rsidR="00B263C1" w:rsidRPr="003F7CBE">
        <w:rPr>
          <w:rFonts w:ascii="Book Antiqua" w:hAnsi="Book Antiqua" w:cs="Arial"/>
          <w:color w:val="000000" w:themeColor="text1"/>
          <w:sz w:val="24"/>
          <w:szCs w:val="24"/>
        </w:rPr>
        <w:t>the contribution</w:t>
      </w:r>
      <w:r w:rsidR="00996FC4" w:rsidRPr="003F7CBE">
        <w:rPr>
          <w:rFonts w:ascii="Book Antiqua" w:hAnsi="Book Antiqua" w:cs="Arial"/>
          <w:color w:val="000000" w:themeColor="text1"/>
          <w:sz w:val="24"/>
          <w:szCs w:val="24"/>
        </w:rPr>
        <w:t xml:space="preserve"> of </w:t>
      </w:r>
      <w:r w:rsidR="008C026C" w:rsidRPr="003F7CBE">
        <w:rPr>
          <w:rFonts w:ascii="Book Antiqua" w:hAnsi="Book Antiqua" w:cs="Arial"/>
          <w:color w:val="000000" w:themeColor="text1"/>
          <w:sz w:val="24"/>
          <w:szCs w:val="24"/>
        </w:rPr>
        <w:t xml:space="preserve">their </w:t>
      </w:r>
      <w:r w:rsidR="00864712" w:rsidRPr="003F7CBE">
        <w:rPr>
          <w:rFonts w:ascii="Book Antiqua" w:hAnsi="Book Antiqua" w:cs="Arial"/>
          <w:color w:val="000000" w:themeColor="text1"/>
          <w:sz w:val="24"/>
          <w:szCs w:val="24"/>
        </w:rPr>
        <w:t xml:space="preserve">direct </w:t>
      </w:r>
      <w:r w:rsidR="008C026C" w:rsidRPr="003F7CBE">
        <w:rPr>
          <w:rFonts w:ascii="Book Antiqua" w:hAnsi="Book Antiqua" w:cs="Arial"/>
          <w:color w:val="000000" w:themeColor="text1"/>
          <w:sz w:val="24"/>
          <w:szCs w:val="24"/>
        </w:rPr>
        <w:t>inhibitory effect</w:t>
      </w:r>
      <w:r w:rsidR="00864712" w:rsidRPr="003F7CBE">
        <w:rPr>
          <w:rFonts w:ascii="Book Antiqua" w:hAnsi="Book Antiqua" w:cs="Arial"/>
          <w:color w:val="000000" w:themeColor="text1"/>
          <w:sz w:val="24"/>
          <w:szCs w:val="24"/>
        </w:rPr>
        <w:t xml:space="preserve"> </w:t>
      </w:r>
      <w:r w:rsidR="008C026C" w:rsidRPr="003F7CBE">
        <w:rPr>
          <w:rFonts w:ascii="Book Antiqua" w:hAnsi="Book Antiqua" w:cs="Arial"/>
          <w:color w:val="000000" w:themeColor="text1"/>
          <w:sz w:val="24"/>
          <w:szCs w:val="24"/>
        </w:rPr>
        <w:t>on</w:t>
      </w:r>
      <w:r w:rsidR="00864712" w:rsidRPr="003F7CBE">
        <w:rPr>
          <w:rFonts w:ascii="Book Antiqua" w:hAnsi="Book Antiqua" w:cs="Arial"/>
          <w:color w:val="000000" w:themeColor="text1"/>
          <w:sz w:val="24"/>
          <w:szCs w:val="24"/>
        </w:rPr>
        <w:t xml:space="preserve"> bacterial invasiveness </w:t>
      </w:r>
      <w:r w:rsidR="00B263C1" w:rsidRPr="003F7CBE">
        <w:rPr>
          <w:rFonts w:ascii="Book Antiqua" w:hAnsi="Book Antiqua" w:cs="Arial"/>
          <w:color w:val="000000" w:themeColor="text1"/>
          <w:sz w:val="24"/>
          <w:szCs w:val="24"/>
        </w:rPr>
        <w:t>c</w:t>
      </w:r>
      <w:r w:rsidR="00864712" w:rsidRPr="003F7CBE">
        <w:rPr>
          <w:rFonts w:ascii="Book Antiqua" w:hAnsi="Book Antiqua" w:cs="Arial"/>
          <w:color w:val="000000" w:themeColor="text1"/>
          <w:sz w:val="24"/>
          <w:szCs w:val="24"/>
        </w:rPr>
        <w:t>an</w:t>
      </w:r>
      <w:r w:rsidR="00B263C1" w:rsidRPr="003F7CBE">
        <w:rPr>
          <w:rFonts w:ascii="Book Antiqua" w:hAnsi="Book Antiqua" w:cs="Arial"/>
          <w:color w:val="000000" w:themeColor="text1"/>
          <w:sz w:val="24"/>
          <w:szCs w:val="24"/>
        </w:rPr>
        <w:t>not be excluded</w:t>
      </w:r>
      <w:r w:rsidR="006C4045" w:rsidRPr="003F7CBE">
        <w:rPr>
          <w:rFonts w:ascii="Book Antiqua" w:eastAsia="Calibri" w:hAnsi="Book Antiqua" w:cs="Arial"/>
          <w:color w:val="000000" w:themeColor="text1"/>
          <w:sz w:val="24"/>
          <w:szCs w:val="24"/>
          <w:vertAlign w:val="superscript"/>
        </w:rPr>
        <w:t>[2</w:t>
      </w:r>
      <w:r w:rsidR="00B67A82" w:rsidRPr="003F7CBE">
        <w:rPr>
          <w:rFonts w:ascii="Book Antiqua" w:eastAsia="Calibri" w:hAnsi="Book Antiqua" w:cs="Arial"/>
          <w:color w:val="000000" w:themeColor="text1"/>
          <w:sz w:val="24"/>
          <w:szCs w:val="24"/>
          <w:vertAlign w:val="superscript"/>
        </w:rPr>
        <w:t>6</w:t>
      </w:r>
      <w:r w:rsidR="006C4045" w:rsidRPr="003F7CBE">
        <w:rPr>
          <w:rFonts w:ascii="Book Antiqua" w:eastAsia="Calibri" w:hAnsi="Book Antiqua" w:cs="Arial"/>
          <w:color w:val="000000" w:themeColor="text1"/>
          <w:sz w:val="24"/>
          <w:szCs w:val="24"/>
          <w:vertAlign w:val="superscript"/>
        </w:rPr>
        <w:t>,2</w:t>
      </w:r>
      <w:r w:rsidR="00B67A82" w:rsidRPr="003F7CBE">
        <w:rPr>
          <w:rFonts w:ascii="Book Antiqua" w:eastAsia="Calibri" w:hAnsi="Book Antiqua" w:cs="Arial"/>
          <w:color w:val="000000" w:themeColor="text1"/>
          <w:sz w:val="24"/>
          <w:szCs w:val="24"/>
          <w:vertAlign w:val="superscript"/>
        </w:rPr>
        <w:t>7</w:t>
      </w:r>
      <w:r w:rsidR="006C4045" w:rsidRPr="003F7CBE">
        <w:rPr>
          <w:rFonts w:ascii="Book Antiqua" w:eastAsia="Calibri" w:hAnsi="Book Antiqua" w:cs="Arial"/>
          <w:color w:val="000000" w:themeColor="text1"/>
          <w:sz w:val="24"/>
          <w:szCs w:val="24"/>
          <w:vertAlign w:val="superscript"/>
        </w:rPr>
        <w:t>]</w:t>
      </w:r>
      <w:r w:rsidR="00B263C1" w:rsidRPr="003F7CBE">
        <w:rPr>
          <w:rFonts w:ascii="Book Antiqua" w:hAnsi="Book Antiqua" w:cs="Arial"/>
          <w:color w:val="000000" w:themeColor="text1"/>
          <w:sz w:val="24"/>
          <w:szCs w:val="24"/>
        </w:rPr>
        <w:t xml:space="preserve">. </w:t>
      </w:r>
      <w:r w:rsidR="00D028F7" w:rsidRPr="003F7CBE">
        <w:rPr>
          <w:rFonts w:ascii="Book Antiqua" w:hAnsi="Book Antiqua" w:cs="Arial"/>
          <w:color w:val="000000" w:themeColor="text1"/>
          <w:sz w:val="24"/>
          <w:szCs w:val="24"/>
        </w:rPr>
        <w:t xml:space="preserve">Cash </w:t>
      </w:r>
      <w:r w:rsidR="00D028F7" w:rsidRPr="003F7CBE">
        <w:rPr>
          <w:rFonts w:ascii="Book Antiqua" w:hAnsi="Book Antiqua" w:cs="Arial"/>
          <w:i/>
          <w:iCs/>
          <w:color w:val="000000" w:themeColor="text1"/>
          <w:sz w:val="24"/>
          <w:szCs w:val="24"/>
        </w:rPr>
        <w:t>et al</w:t>
      </w:r>
      <w:r w:rsidR="00757D11" w:rsidRPr="003F7CBE">
        <w:rPr>
          <w:rFonts w:ascii="Book Antiqua" w:hAnsi="Book Antiqua" w:cs="Arial"/>
          <w:color w:val="000000" w:themeColor="text1"/>
          <w:sz w:val="24"/>
          <w:szCs w:val="24"/>
          <w:vertAlign w:val="superscript"/>
        </w:rPr>
        <w:t>[28]</w:t>
      </w:r>
      <w:r w:rsidR="00D028F7" w:rsidRPr="003F7CBE">
        <w:rPr>
          <w:rFonts w:ascii="Book Antiqua" w:hAnsi="Book Antiqua" w:cs="Arial"/>
          <w:color w:val="000000" w:themeColor="text1"/>
          <w:sz w:val="24"/>
          <w:szCs w:val="24"/>
        </w:rPr>
        <w:t xml:space="preserve"> showed that </w:t>
      </w:r>
      <w:r w:rsidR="006C4045"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γ </w:t>
      </w:r>
      <w:r w:rsidR="00F13EEE" w:rsidRPr="003F7CBE">
        <w:rPr>
          <w:rFonts w:ascii="Book Antiqua" w:hAnsi="Book Antiqua" w:cs="Arial"/>
          <w:color w:val="000000" w:themeColor="text1"/>
          <w:sz w:val="24"/>
          <w:szCs w:val="24"/>
        </w:rPr>
        <w:t xml:space="preserve">and </w:t>
      </w:r>
      <w:r w:rsidR="009B01F0" w:rsidRPr="003F7CBE">
        <w:rPr>
          <w:rFonts w:ascii="Book Antiqua" w:eastAsia="Calibri" w:hAnsi="Book Antiqua" w:cs="Arial"/>
          <w:color w:val="000000"/>
          <w:sz w:val="24"/>
          <w:szCs w:val="24"/>
        </w:rPr>
        <w:t xml:space="preserve">its human counterpart </w:t>
      </w:r>
      <w:r w:rsidR="00D028F7" w:rsidRPr="003F7CBE">
        <w:rPr>
          <w:rFonts w:ascii="Book Antiqua" w:hAnsi="Book Antiqua" w:cs="Arial"/>
          <w:color w:val="000000" w:themeColor="text1"/>
          <w:sz w:val="24"/>
          <w:szCs w:val="24"/>
        </w:rPr>
        <w:t>R</w:t>
      </w:r>
      <w:r w:rsidR="00E2666F" w:rsidRPr="003F7CBE">
        <w:rPr>
          <w:rFonts w:ascii="Book Antiqua" w:hAnsi="Book Antiqua" w:cs="Arial"/>
          <w:color w:val="000000" w:themeColor="text1"/>
          <w:sz w:val="24"/>
          <w:szCs w:val="24"/>
        </w:rPr>
        <w:t>EG</w:t>
      </w:r>
      <w:r w:rsidR="00D028F7" w:rsidRPr="003F7CBE">
        <w:rPr>
          <w:rFonts w:ascii="Book Antiqua" w:hAnsi="Book Antiqua" w:cs="Arial"/>
          <w:color w:val="000000" w:themeColor="text1"/>
          <w:sz w:val="24"/>
          <w:szCs w:val="24"/>
        </w:rPr>
        <w:t>3</w:t>
      </w:r>
      <w:r w:rsidR="001347E2" w:rsidRPr="003F7CBE">
        <w:rPr>
          <w:rFonts w:ascii="Book Antiqua" w:eastAsia="Calibri" w:hAnsi="Book Antiqua" w:cs="Arial"/>
          <w:sz w:val="24"/>
          <w:szCs w:val="24"/>
          <w:lang w:eastAsia="zh-CN"/>
        </w:rPr>
        <w:t xml:space="preserve">α </w:t>
      </w:r>
      <w:r w:rsidR="009F14F3" w:rsidRPr="003F7CBE">
        <w:rPr>
          <w:rFonts w:ascii="Book Antiqua" w:hAnsi="Book Antiqua" w:cs="Arial"/>
          <w:color w:val="000000" w:themeColor="text1"/>
          <w:sz w:val="24"/>
          <w:szCs w:val="24"/>
        </w:rPr>
        <w:t>are</w:t>
      </w:r>
      <w:r w:rsidR="00D028F7" w:rsidRPr="003F7CBE">
        <w:rPr>
          <w:rFonts w:ascii="Book Antiqua" w:hAnsi="Book Antiqua" w:cs="Arial"/>
          <w:color w:val="000000" w:themeColor="text1"/>
          <w:sz w:val="24"/>
          <w:szCs w:val="24"/>
        </w:rPr>
        <w:t xml:space="preserve"> antimicrobial proteins that b</w:t>
      </w:r>
      <w:r w:rsidR="009C0DCD" w:rsidRPr="003F7CBE">
        <w:rPr>
          <w:rFonts w:ascii="Book Antiqua" w:hAnsi="Book Antiqua" w:cs="Arial"/>
          <w:color w:val="000000" w:themeColor="text1"/>
          <w:sz w:val="24"/>
          <w:szCs w:val="24"/>
        </w:rPr>
        <w:t>ind to</w:t>
      </w:r>
      <w:r w:rsidR="00D028F7" w:rsidRPr="003F7CBE">
        <w:rPr>
          <w:rFonts w:ascii="Book Antiqua" w:hAnsi="Book Antiqua" w:cs="Arial"/>
          <w:color w:val="000000" w:themeColor="text1"/>
          <w:sz w:val="24"/>
          <w:szCs w:val="24"/>
        </w:rPr>
        <w:t xml:space="preserve"> </w:t>
      </w:r>
      <w:r w:rsidR="009C0DCD" w:rsidRPr="003F7CBE">
        <w:rPr>
          <w:rFonts w:ascii="Book Antiqua" w:hAnsi="Book Antiqua" w:cs="Arial"/>
          <w:color w:val="000000" w:themeColor="text1"/>
          <w:sz w:val="24"/>
          <w:szCs w:val="24"/>
        </w:rPr>
        <w:t xml:space="preserve">the peptidoglycan carbohydrate on </w:t>
      </w:r>
      <w:r w:rsidR="00F13EEE" w:rsidRPr="003F7CBE">
        <w:rPr>
          <w:rFonts w:ascii="Book Antiqua" w:hAnsi="Book Antiqua" w:cs="Arial"/>
          <w:color w:val="000000" w:themeColor="text1"/>
          <w:sz w:val="24"/>
          <w:szCs w:val="24"/>
        </w:rPr>
        <w:t>Gram-positive</w:t>
      </w:r>
      <w:r w:rsidR="00D028F7" w:rsidRPr="003F7CBE">
        <w:rPr>
          <w:rFonts w:ascii="Book Antiqua" w:hAnsi="Book Antiqua" w:cs="Arial"/>
          <w:color w:val="000000" w:themeColor="text1"/>
          <w:sz w:val="24"/>
          <w:szCs w:val="24"/>
        </w:rPr>
        <w:t xml:space="preserve"> bacteria. </w:t>
      </w:r>
      <w:r w:rsidR="00235EE0" w:rsidRPr="003F7CBE">
        <w:rPr>
          <w:rFonts w:ascii="Book Antiqua" w:hAnsi="Book Antiqua" w:cs="Arial"/>
          <w:color w:val="000000" w:themeColor="text1"/>
          <w:sz w:val="24"/>
          <w:szCs w:val="24"/>
        </w:rPr>
        <w:t xml:space="preserve">Further studies showed that </w:t>
      </w:r>
      <w:r w:rsidR="00235EE0" w:rsidRPr="003F7CBE">
        <w:rPr>
          <w:rFonts w:ascii="Book Antiqua" w:eastAsia="Calibri" w:hAnsi="Book Antiqua" w:cs="Arial"/>
          <w:color w:val="000000"/>
          <w:sz w:val="24"/>
          <w:szCs w:val="24"/>
        </w:rPr>
        <w:t xml:space="preserve">the interaction </w:t>
      </w:r>
      <w:r w:rsidR="00F13EEE" w:rsidRPr="003F7CBE">
        <w:rPr>
          <w:rFonts w:ascii="Book Antiqua" w:eastAsia="Calibri" w:hAnsi="Book Antiqua" w:cs="Arial"/>
          <w:color w:val="000000"/>
          <w:sz w:val="24"/>
          <w:szCs w:val="24"/>
        </w:rPr>
        <w:t>was mediated by</w:t>
      </w:r>
      <w:r w:rsidR="00235EE0" w:rsidRPr="003F7CBE">
        <w:rPr>
          <w:rFonts w:ascii="Book Antiqua" w:eastAsia="Calibri" w:hAnsi="Book Antiqua" w:cs="Arial"/>
          <w:color w:val="000000"/>
          <w:sz w:val="24"/>
          <w:szCs w:val="24"/>
        </w:rPr>
        <w:t xml:space="preserve"> a Glu-Pro-Asn motif in the long loop region of REG3</w:t>
      </w:r>
      <w:r w:rsidR="001347E2" w:rsidRPr="003F7CBE">
        <w:rPr>
          <w:rFonts w:ascii="Book Antiqua" w:eastAsia="Calibri" w:hAnsi="Book Antiqua" w:cs="Arial"/>
          <w:sz w:val="24"/>
          <w:szCs w:val="24"/>
          <w:lang w:eastAsia="zh-CN"/>
        </w:rPr>
        <w:t>α</w:t>
      </w:r>
      <w:r w:rsidR="001347E2" w:rsidRPr="003F7CBE">
        <w:rPr>
          <w:rFonts w:ascii="Book Antiqua" w:eastAsia="Calibri" w:hAnsi="Book Antiqua" w:cs="Arial"/>
          <w:sz w:val="24"/>
          <w:szCs w:val="24"/>
          <w:vertAlign w:val="superscript"/>
          <w:lang w:eastAsia="zh-CN"/>
        </w:rPr>
        <w:t>[</w:t>
      </w:r>
      <w:r w:rsidR="004E57FB" w:rsidRPr="003F7CBE">
        <w:rPr>
          <w:rFonts w:ascii="Book Antiqua" w:eastAsia="Calibri" w:hAnsi="Book Antiqua" w:cs="Arial"/>
          <w:color w:val="000000"/>
          <w:sz w:val="24"/>
          <w:szCs w:val="24"/>
          <w:vertAlign w:val="superscript"/>
        </w:rPr>
        <w:t>2</w:t>
      </w:r>
      <w:r w:rsidR="00B67A82" w:rsidRPr="003F7CBE">
        <w:rPr>
          <w:rFonts w:ascii="Book Antiqua" w:eastAsia="Calibri" w:hAnsi="Book Antiqua" w:cs="Arial"/>
          <w:color w:val="000000"/>
          <w:sz w:val="24"/>
          <w:szCs w:val="24"/>
          <w:vertAlign w:val="superscript"/>
        </w:rPr>
        <w:t>9</w:t>
      </w:r>
      <w:r w:rsidR="00F13EEE" w:rsidRPr="003F7CBE">
        <w:rPr>
          <w:rFonts w:ascii="Book Antiqua" w:eastAsia="Calibri" w:hAnsi="Book Antiqua" w:cs="Arial"/>
          <w:color w:val="000000"/>
          <w:sz w:val="24"/>
          <w:szCs w:val="24"/>
          <w:vertAlign w:val="superscript"/>
        </w:rPr>
        <w:t>]</w:t>
      </w:r>
      <w:r w:rsidR="00282859" w:rsidRPr="003F7CBE">
        <w:rPr>
          <w:rFonts w:ascii="Book Antiqua" w:eastAsia="Calibri" w:hAnsi="Book Antiqua" w:cs="Arial"/>
          <w:color w:val="000000"/>
          <w:sz w:val="24"/>
          <w:szCs w:val="24"/>
        </w:rPr>
        <w:t>.</w:t>
      </w:r>
      <w:r w:rsidR="00F13EEE" w:rsidRPr="003F7CBE">
        <w:rPr>
          <w:rFonts w:ascii="Book Antiqua" w:eastAsia="Calibri" w:hAnsi="Book Antiqua" w:cs="Arial"/>
          <w:color w:val="000000"/>
          <w:sz w:val="24"/>
          <w:szCs w:val="24"/>
        </w:rPr>
        <w:t xml:space="preserve"> </w:t>
      </w:r>
      <w:r w:rsidR="00282859" w:rsidRPr="003F7CBE">
        <w:rPr>
          <w:rFonts w:ascii="Book Antiqua" w:eastAsia="Calibri" w:hAnsi="Book Antiqua" w:cs="Arial"/>
          <w:color w:val="000000"/>
          <w:sz w:val="24"/>
          <w:szCs w:val="24"/>
        </w:rPr>
        <w:t>U</w:t>
      </w:r>
      <w:r w:rsidR="00235EE0" w:rsidRPr="003F7CBE">
        <w:rPr>
          <w:rFonts w:ascii="Book Antiqua" w:eastAsia="Calibri" w:hAnsi="Book Antiqua" w:cs="Arial"/>
          <w:color w:val="000000"/>
          <w:sz w:val="24"/>
          <w:szCs w:val="24"/>
        </w:rPr>
        <w:t xml:space="preserve">pon </w:t>
      </w:r>
      <w:r w:rsidR="009F14F3" w:rsidRPr="003F7CBE">
        <w:rPr>
          <w:rFonts w:ascii="Book Antiqua" w:eastAsia="Calibri" w:hAnsi="Book Antiqua" w:cs="Arial"/>
          <w:color w:val="000000"/>
          <w:sz w:val="24"/>
          <w:szCs w:val="24"/>
        </w:rPr>
        <w:t>interacting with peptidoglycan</w:t>
      </w:r>
      <w:r w:rsidR="00235EE0" w:rsidRPr="003F7CBE">
        <w:rPr>
          <w:rFonts w:ascii="Book Antiqua" w:eastAsia="Calibri" w:hAnsi="Book Antiqua" w:cs="Arial"/>
          <w:color w:val="000000"/>
          <w:sz w:val="24"/>
          <w:szCs w:val="24"/>
        </w:rPr>
        <w:t>, REG3</w:t>
      </w:r>
      <w:r w:rsidR="001347E2" w:rsidRPr="003F7CBE">
        <w:rPr>
          <w:rFonts w:ascii="Book Antiqua" w:eastAsia="Calibri" w:hAnsi="Book Antiqua" w:cs="Arial"/>
          <w:sz w:val="24"/>
          <w:szCs w:val="24"/>
          <w:lang w:eastAsia="zh-CN"/>
        </w:rPr>
        <w:t xml:space="preserve">α </w:t>
      </w:r>
      <w:r w:rsidR="00235EE0" w:rsidRPr="003F7CBE">
        <w:rPr>
          <w:rFonts w:ascii="Book Antiqua" w:eastAsia="Calibri" w:hAnsi="Book Antiqua" w:cs="Arial"/>
          <w:color w:val="000000"/>
          <w:sz w:val="24"/>
          <w:szCs w:val="24"/>
        </w:rPr>
        <w:t>oligomerize</w:t>
      </w:r>
      <w:r w:rsidR="009F14F3" w:rsidRPr="003F7CBE">
        <w:rPr>
          <w:rFonts w:ascii="Book Antiqua" w:eastAsia="Calibri" w:hAnsi="Book Antiqua" w:cs="Arial"/>
          <w:color w:val="000000"/>
          <w:sz w:val="24"/>
          <w:szCs w:val="24"/>
        </w:rPr>
        <w:t>s</w:t>
      </w:r>
      <w:r w:rsidR="00235EE0" w:rsidRPr="003F7CBE">
        <w:rPr>
          <w:rFonts w:ascii="Book Antiqua" w:eastAsia="Calibri" w:hAnsi="Book Antiqua" w:cs="Arial"/>
          <w:color w:val="000000"/>
          <w:sz w:val="24"/>
          <w:szCs w:val="24"/>
        </w:rPr>
        <w:t xml:space="preserve"> to form hexameric transmembrane pores</w:t>
      </w:r>
      <w:r w:rsidR="00F13EEE" w:rsidRPr="003F7CBE">
        <w:rPr>
          <w:rFonts w:ascii="Book Antiqua" w:eastAsia="Calibri" w:hAnsi="Book Antiqua" w:cs="Arial"/>
          <w:color w:val="000000"/>
          <w:sz w:val="24"/>
          <w:szCs w:val="24"/>
        </w:rPr>
        <w:t xml:space="preserve"> that</w:t>
      </w:r>
      <w:r w:rsidR="00235EE0" w:rsidRPr="003F7CBE">
        <w:rPr>
          <w:rFonts w:ascii="Book Antiqua" w:eastAsia="Calibri" w:hAnsi="Book Antiqua" w:cs="Arial"/>
          <w:color w:val="000000"/>
          <w:sz w:val="24"/>
          <w:szCs w:val="24"/>
        </w:rPr>
        <w:t xml:space="preserve"> kill bacteria by increasing their membrane permeability</w:t>
      </w:r>
      <w:r w:rsidR="00235EE0" w:rsidRPr="003F7CBE">
        <w:rPr>
          <w:rFonts w:ascii="Book Antiqua" w:eastAsia="Calibri" w:hAnsi="Book Antiqua" w:cs="Arial"/>
          <w:color w:val="000000"/>
          <w:sz w:val="24"/>
          <w:szCs w:val="24"/>
          <w:vertAlign w:val="superscript"/>
        </w:rPr>
        <w:t>[</w:t>
      </w:r>
      <w:r w:rsidR="00B67A82" w:rsidRPr="003F7CBE">
        <w:rPr>
          <w:rFonts w:ascii="Book Antiqua" w:eastAsia="Calibri" w:hAnsi="Book Antiqua" w:cs="Arial"/>
          <w:color w:val="000000"/>
          <w:sz w:val="24"/>
          <w:szCs w:val="24"/>
          <w:vertAlign w:val="superscript"/>
        </w:rPr>
        <w:t>30</w:t>
      </w:r>
      <w:r w:rsidR="00235EE0" w:rsidRPr="003F7CBE">
        <w:rPr>
          <w:rFonts w:ascii="Book Antiqua" w:eastAsia="Calibri" w:hAnsi="Book Antiqua" w:cs="Arial"/>
          <w:color w:val="000000"/>
          <w:sz w:val="24"/>
          <w:szCs w:val="24"/>
          <w:vertAlign w:val="superscript"/>
        </w:rPr>
        <w:t>]</w:t>
      </w:r>
      <w:r w:rsidR="00235EE0" w:rsidRPr="003F7CBE">
        <w:rPr>
          <w:rFonts w:ascii="Book Antiqua" w:eastAsia="Calibri" w:hAnsi="Book Antiqua" w:cs="Arial"/>
          <w:color w:val="000000"/>
          <w:sz w:val="24"/>
          <w:szCs w:val="24"/>
        </w:rPr>
        <w:t xml:space="preserve">. </w:t>
      </w:r>
      <w:r w:rsidR="00E2666F" w:rsidRPr="003F7CBE">
        <w:rPr>
          <w:rFonts w:ascii="Book Antiqua" w:hAnsi="Book Antiqua" w:cs="Arial"/>
          <w:color w:val="000000" w:themeColor="text1"/>
          <w:sz w:val="24"/>
          <w:szCs w:val="24"/>
        </w:rPr>
        <w:t xml:space="preserve">Consistently, </w:t>
      </w:r>
      <w:r w:rsidR="00556613" w:rsidRPr="003F7CBE">
        <w:rPr>
          <w:rFonts w:ascii="Book Antiqua" w:eastAsia="Calibri"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γ </w:t>
      </w:r>
      <w:r w:rsidR="00556613" w:rsidRPr="003F7CBE">
        <w:rPr>
          <w:rFonts w:ascii="Book Antiqua" w:eastAsia="Calibri" w:hAnsi="Book Antiqua" w:cs="Arial"/>
          <w:color w:val="000000" w:themeColor="text1"/>
          <w:sz w:val="24"/>
          <w:szCs w:val="24"/>
        </w:rPr>
        <w:t>deficient mice have</w:t>
      </w:r>
      <w:r w:rsidR="002516CC" w:rsidRPr="003F7CBE">
        <w:rPr>
          <w:rFonts w:ascii="Book Antiqua" w:hAnsi="Book Antiqua" w:cs="Arial"/>
          <w:color w:val="000000" w:themeColor="text1"/>
          <w:sz w:val="24"/>
          <w:szCs w:val="24"/>
        </w:rPr>
        <w:t xml:space="preserve"> more </w:t>
      </w:r>
      <w:r w:rsidR="00E2666F" w:rsidRPr="003F7CBE">
        <w:rPr>
          <w:rFonts w:ascii="Book Antiqua" w:eastAsia="Calibri" w:hAnsi="Book Antiqua" w:cs="Arial"/>
          <w:color w:val="000000" w:themeColor="text1"/>
          <w:sz w:val="24"/>
          <w:szCs w:val="24"/>
        </w:rPr>
        <w:t>Gram-</w:t>
      </w:r>
      <w:r w:rsidR="002516CC" w:rsidRPr="003F7CBE">
        <w:rPr>
          <w:rFonts w:ascii="Book Antiqua" w:eastAsia="Calibri" w:hAnsi="Book Antiqua" w:cs="Arial"/>
          <w:color w:val="000000" w:themeColor="text1"/>
          <w:sz w:val="24"/>
          <w:szCs w:val="24"/>
        </w:rPr>
        <w:t>positive bacteria in the intestinal mucosa</w:t>
      </w:r>
      <w:r w:rsidR="00661334" w:rsidRPr="003F7CBE">
        <w:rPr>
          <w:rFonts w:ascii="Book Antiqua" w:eastAsia="Calibri" w:hAnsi="Book Antiqua" w:cs="Arial"/>
          <w:color w:val="000000" w:themeColor="text1"/>
          <w:sz w:val="24"/>
          <w:szCs w:val="24"/>
          <w:vertAlign w:val="superscript"/>
        </w:rPr>
        <w:t>[</w:t>
      </w:r>
      <w:r w:rsidR="00C15102" w:rsidRPr="003F7CBE">
        <w:rPr>
          <w:rFonts w:ascii="Book Antiqua" w:eastAsia="Calibri" w:hAnsi="Book Antiqua" w:cs="Arial"/>
          <w:color w:val="000000" w:themeColor="text1"/>
          <w:sz w:val="24"/>
          <w:szCs w:val="24"/>
          <w:vertAlign w:val="superscript"/>
        </w:rPr>
        <w:t>3</w:t>
      </w:r>
      <w:r w:rsidR="00B67A82" w:rsidRPr="003F7CBE">
        <w:rPr>
          <w:rFonts w:ascii="Book Antiqua" w:eastAsia="Calibri" w:hAnsi="Book Antiqua" w:cs="Arial"/>
          <w:color w:val="000000" w:themeColor="text1"/>
          <w:sz w:val="24"/>
          <w:szCs w:val="24"/>
          <w:vertAlign w:val="superscript"/>
        </w:rPr>
        <w:t>1</w:t>
      </w:r>
      <w:r w:rsidR="00661334" w:rsidRPr="003F7CBE">
        <w:rPr>
          <w:rFonts w:ascii="Book Antiqua" w:eastAsia="Calibri" w:hAnsi="Book Antiqua" w:cs="Arial"/>
          <w:color w:val="000000" w:themeColor="text1"/>
          <w:sz w:val="24"/>
          <w:szCs w:val="24"/>
          <w:vertAlign w:val="superscript"/>
        </w:rPr>
        <w:t>]</w:t>
      </w:r>
      <w:r w:rsidR="002516CC" w:rsidRPr="003F7CBE">
        <w:rPr>
          <w:rFonts w:ascii="Book Antiqua" w:eastAsia="Calibri" w:hAnsi="Book Antiqua" w:cs="Arial"/>
          <w:color w:val="000000" w:themeColor="text1"/>
          <w:sz w:val="24"/>
          <w:szCs w:val="24"/>
        </w:rPr>
        <w:t xml:space="preserve">. </w:t>
      </w:r>
      <w:r w:rsidR="00B307B0" w:rsidRPr="003F7CBE">
        <w:rPr>
          <w:rFonts w:ascii="Book Antiqua" w:eastAsia="Calibri" w:hAnsi="Book Antiqua" w:cs="Arial"/>
          <w:color w:val="000000" w:themeColor="text1"/>
          <w:sz w:val="24"/>
          <w:szCs w:val="24"/>
        </w:rPr>
        <w:t xml:space="preserve">In contrast to </w:t>
      </w:r>
      <w:r w:rsidR="00B307B0"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α</w:t>
      </w:r>
      <w:r w:rsidR="001347E2" w:rsidRPr="003F7CBE">
        <w:rPr>
          <w:rFonts w:ascii="Book Antiqua" w:eastAsia="微软雅黑" w:hAnsi="Book Antiqua" w:cs="微软雅黑"/>
          <w:sz w:val="24"/>
          <w:szCs w:val="24"/>
          <w:lang w:eastAsia="zh-CN"/>
        </w:rPr>
        <w:t>/</w:t>
      </w:r>
      <w:r w:rsidR="00B307B0"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γ, </w:t>
      </w:r>
      <w:r w:rsidR="00556613"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β </w:t>
      </w:r>
      <w:r w:rsidR="00556613" w:rsidRPr="003F7CBE">
        <w:rPr>
          <w:rFonts w:ascii="Book Antiqua" w:hAnsi="Book Antiqua" w:cs="Arial"/>
          <w:color w:val="000000" w:themeColor="text1"/>
          <w:sz w:val="24"/>
          <w:szCs w:val="24"/>
        </w:rPr>
        <w:t xml:space="preserve">may </w:t>
      </w:r>
      <w:r w:rsidR="00556613" w:rsidRPr="003F7CBE">
        <w:rPr>
          <w:rFonts w:ascii="Book Antiqua" w:eastAsia="Calibri" w:hAnsi="Book Antiqua" w:cs="Arial"/>
          <w:color w:val="000000" w:themeColor="text1"/>
          <w:sz w:val="24"/>
          <w:szCs w:val="24"/>
        </w:rPr>
        <w:t>attach to lipopolysaccharide to cause osmotic rupture in Gram-negative bacteria</w:t>
      </w:r>
      <w:r w:rsidR="00556613" w:rsidRPr="003F7CBE">
        <w:rPr>
          <w:rFonts w:ascii="Book Antiqua" w:eastAsia="Calibri" w:hAnsi="Book Antiqua" w:cs="Arial"/>
          <w:color w:val="000000" w:themeColor="text1"/>
          <w:sz w:val="24"/>
          <w:szCs w:val="24"/>
          <w:vertAlign w:val="superscript"/>
        </w:rPr>
        <w:t>[2</w:t>
      </w:r>
      <w:r w:rsidR="00B67A82" w:rsidRPr="003F7CBE">
        <w:rPr>
          <w:rFonts w:ascii="Book Antiqua" w:eastAsia="Calibri" w:hAnsi="Book Antiqua" w:cs="Arial"/>
          <w:color w:val="000000" w:themeColor="text1"/>
          <w:sz w:val="24"/>
          <w:szCs w:val="24"/>
          <w:vertAlign w:val="superscript"/>
        </w:rPr>
        <w:t>6</w:t>
      </w:r>
      <w:r w:rsidR="00556613" w:rsidRPr="003F7CBE">
        <w:rPr>
          <w:rFonts w:ascii="Book Antiqua" w:eastAsia="Calibri" w:hAnsi="Book Antiqua" w:cs="Arial"/>
          <w:color w:val="000000" w:themeColor="text1"/>
          <w:sz w:val="24"/>
          <w:szCs w:val="24"/>
          <w:vertAlign w:val="superscript"/>
        </w:rPr>
        <w:t>,2</w:t>
      </w:r>
      <w:r w:rsidR="00B67A82" w:rsidRPr="003F7CBE">
        <w:rPr>
          <w:rFonts w:ascii="Book Antiqua" w:eastAsia="Calibri" w:hAnsi="Book Antiqua" w:cs="Arial"/>
          <w:color w:val="000000" w:themeColor="text1"/>
          <w:sz w:val="24"/>
          <w:szCs w:val="24"/>
          <w:vertAlign w:val="superscript"/>
        </w:rPr>
        <w:t>7</w:t>
      </w:r>
      <w:r w:rsidR="00CC6DEF" w:rsidRPr="003F7CBE">
        <w:rPr>
          <w:rFonts w:ascii="Book Antiqua" w:eastAsia="Calibri" w:hAnsi="Book Antiqua" w:cs="Arial"/>
          <w:color w:val="000000" w:themeColor="text1"/>
          <w:sz w:val="24"/>
          <w:szCs w:val="24"/>
          <w:vertAlign w:val="superscript"/>
        </w:rPr>
        <w:t>,</w:t>
      </w:r>
      <w:r w:rsidR="00C15102" w:rsidRPr="003F7CBE">
        <w:rPr>
          <w:rFonts w:ascii="Book Antiqua" w:eastAsia="Calibri" w:hAnsi="Book Antiqua" w:cs="Arial"/>
          <w:color w:val="000000" w:themeColor="text1"/>
          <w:sz w:val="24"/>
          <w:szCs w:val="24"/>
          <w:vertAlign w:val="superscript"/>
        </w:rPr>
        <w:t>3</w:t>
      </w:r>
      <w:r w:rsidR="00B67A82" w:rsidRPr="003F7CBE">
        <w:rPr>
          <w:rFonts w:ascii="Book Antiqua" w:eastAsia="Calibri" w:hAnsi="Book Antiqua" w:cs="Arial"/>
          <w:color w:val="000000" w:themeColor="text1"/>
          <w:sz w:val="24"/>
          <w:szCs w:val="24"/>
          <w:vertAlign w:val="superscript"/>
        </w:rPr>
        <w:t>2</w:t>
      </w:r>
      <w:r w:rsidR="001865D2" w:rsidRPr="003F7CBE">
        <w:rPr>
          <w:rFonts w:ascii="Book Antiqua" w:eastAsia="Calibri" w:hAnsi="Book Antiqua" w:cs="Arial"/>
          <w:color w:val="000000" w:themeColor="text1"/>
          <w:sz w:val="24"/>
          <w:szCs w:val="24"/>
          <w:vertAlign w:val="superscript"/>
        </w:rPr>
        <w:t>-3</w:t>
      </w:r>
      <w:r w:rsidR="00B67A82" w:rsidRPr="003F7CBE">
        <w:rPr>
          <w:rFonts w:ascii="Book Antiqua" w:eastAsia="Calibri" w:hAnsi="Book Antiqua" w:cs="Arial"/>
          <w:color w:val="000000" w:themeColor="text1"/>
          <w:sz w:val="24"/>
          <w:szCs w:val="24"/>
          <w:vertAlign w:val="superscript"/>
        </w:rPr>
        <w:t>4</w:t>
      </w:r>
      <w:r w:rsidR="00556613" w:rsidRPr="003F7CBE">
        <w:rPr>
          <w:rFonts w:ascii="Book Antiqua" w:eastAsia="Calibri" w:hAnsi="Book Antiqua" w:cs="Arial"/>
          <w:color w:val="000000" w:themeColor="text1"/>
          <w:sz w:val="24"/>
          <w:szCs w:val="24"/>
          <w:vertAlign w:val="superscript"/>
        </w:rPr>
        <w:t>]</w:t>
      </w:r>
      <w:r w:rsidR="001865D2" w:rsidRPr="003F7CBE">
        <w:rPr>
          <w:rFonts w:ascii="Book Antiqua" w:eastAsia="Calibri" w:hAnsi="Book Antiqua" w:cs="Arial"/>
          <w:color w:val="000000" w:themeColor="text1"/>
          <w:sz w:val="24"/>
          <w:szCs w:val="24"/>
        </w:rPr>
        <w:t xml:space="preserve">, </w:t>
      </w:r>
      <w:r w:rsidR="00B60F0B" w:rsidRPr="003F7CBE">
        <w:rPr>
          <w:rFonts w:ascii="Book Antiqua" w:eastAsia="Calibri" w:hAnsi="Book Antiqua" w:cs="Arial"/>
          <w:color w:val="000000" w:themeColor="text1"/>
          <w:sz w:val="24"/>
          <w:szCs w:val="24"/>
        </w:rPr>
        <w:t>in line</w:t>
      </w:r>
      <w:r w:rsidR="001865D2" w:rsidRPr="003F7CBE">
        <w:rPr>
          <w:rFonts w:ascii="Book Antiqua" w:eastAsia="Calibri" w:hAnsi="Book Antiqua" w:cs="Arial"/>
          <w:color w:val="000000" w:themeColor="text1"/>
          <w:sz w:val="24"/>
          <w:szCs w:val="24"/>
        </w:rPr>
        <w:t xml:space="preserve"> with the increased proportion of intestinal Gram-negative bacteria</w:t>
      </w:r>
      <w:r w:rsidR="00556613" w:rsidRPr="003F7CBE">
        <w:rPr>
          <w:rFonts w:ascii="Book Antiqua" w:eastAsia="Calibri" w:hAnsi="Book Antiqua" w:cs="Arial"/>
          <w:color w:val="000000" w:themeColor="text1"/>
          <w:sz w:val="24"/>
          <w:szCs w:val="24"/>
        </w:rPr>
        <w:t xml:space="preserve"> </w:t>
      </w:r>
      <w:r w:rsidR="001865D2" w:rsidRPr="003F7CBE">
        <w:rPr>
          <w:rFonts w:ascii="Book Antiqua" w:eastAsia="Calibri" w:hAnsi="Book Antiqua" w:cs="Arial"/>
          <w:color w:val="000000" w:themeColor="text1"/>
          <w:sz w:val="24"/>
          <w:szCs w:val="24"/>
        </w:rPr>
        <w:t xml:space="preserve">in </w:t>
      </w:r>
      <w:r w:rsidR="001865D2" w:rsidRPr="003F7CBE">
        <w:rPr>
          <w:rFonts w:ascii="Book Antiqua" w:hAnsi="Book Antiqua" w:cs="Arial"/>
          <w:color w:val="000000" w:themeColor="text1"/>
          <w:sz w:val="24"/>
          <w:szCs w:val="24"/>
        </w:rPr>
        <w:t>Reg3</w:t>
      </w:r>
      <w:r w:rsidR="001347E2" w:rsidRPr="003F7CBE">
        <w:rPr>
          <w:rFonts w:ascii="Book Antiqua" w:eastAsia="Calibri" w:hAnsi="Book Antiqua" w:cs="Arial"/>
          <w:sz w:val="24"/>
          <w:szCs w:val="24"/>
          <w:lang w:eastAsia="zh-CN"/>
        </w:rPr>
        <w:t xml:space="preserve">β </w:t>
      </w:r>
      <w:r w:rsidR="001865D2" w:rsidRPr="003F7CBE">
        <w:rPr>
          <w:rFonts w:ascii="Book Antiqua" w:hAnsi="Book Antiqua" w:cs="Arial"/>
          <w:color w:val="000000" w:themeColor="text1"/>
          <w:sz w:val="24"/>
          <w:szCs w:val="24"/>
        </w:rPr>
        <w:t>deficient mice</w:t>
      </w:r>
      <w:r w:rsidR="00F56C19" w:rsidRPr="003F7CBE">
        <w:rPr>
          <w:rFonts w:ascii="Book Antiqua" w:hAnsi="Book Antiqua" w:cs="Arial"/>
          <w:color w:val="000000" w:themeColor="text1"/>
          <w:sz w:val="24"/>
          <w:szCs w:val="24"/>
          <w:vertAlign w:val="superscript"/>
        </w:rPr>
        <w:t>[3</w:t>
      </w:r>
      <w:r w:rsidR="00B67A82" w:rsidRPr="003F7CBE">
        <w:rPr>
          <w:rFonts w:ascii="Book Antiqua" w:hAnsi="Book Antiqua" w:cs="Arial"/>
          <w:color w:val="000000" w:themeColor="text1"/>
          <w:sz w:val="24"/>
          <w:szCs w:val="24"/>
          <w:vertAlign w:val="superscript"/>
        </w:rPr>
        <w:t>5</w:t>
      </w:r>
      <w:r w:rsidR="00F56C19" w:rsidRPr="003F7CBE">
        <w:rPr>
          <w:rFonts w:ascii="Book Antiqua" w:hAnsi="Book Antiqua" w:cs="Arial"/>
          <w:color w:val="000000" w:themeColor="text1"/>
          <w:sz w:val="24"/>
          <w:szCs w:val="24"/>
          <w:vertAlign w:val="superscript"/>
        </w:rPr>
        <w:t>]</w:t>
      </w:r>
      <w:r w:rsidR="001865D2" w:rsidRPr="003F7CBE">
        <w:rPr>
          <w:rFonts w:ascii="Book Antiqua" w:hAnsi="Book Antiqua" w:cs="Arial"/>
          <w:color w:val="000000" w:themeColor="text1"/>
          <w:sz w:val="24"/>
          <w:szCs w:val="24"/>
        </w:rPr>
        <w:t>.</w:t>
      </w:r>
    </w:p>
    <w:p w14:paraId="0B36B78F" w14:textId="1C98E705" w:rsidR="00D028F7" w:rsidRPr="003F7CBE" w:rsidRDefault="008C026C" w:rsidP="00AE1E53">
      <w:pPr>
        <w:snapToGrid w:val="0"/>
        <w:spacing w:after="0" w:line="360" w:lineRule="auto"/>
        <w:ind w:firstLineChars="100" w:firstLine="240"/>
        <w:rPr>
          <w:rFonts w:ascii="Book Antiqua" w:eastAsia="Calibri" w:hAnsi="Book Antiqua" w:cs="Arial"/>
          <w:color w:val="000000" w:themeColor="text1"/>
          <w:sz w:val="24"/>
          <w:szCs w:val="24"/>
        </w:rPr>
      </w:pPr>
      <w:r w:rsidRPr="003F7CBE">
        <w:rPr>
          <w:rStyle w:val="ac"/>
          <w:rFonts w:ascii="Book Antiqua" w:hAnsi="Book Antiqua" w:cs="Arial"/>
          <w:i w:val="0"/>
          <w:sz w:val="24"/>
          <w:szCs w:val="24"/>
        </w:rPr>
        <w:t>Unlike</w:t>
      </w:r>
      <w:r w:rsidR="001808C8" w:rsidRPr="003F7CBE">
        <w:rPr>
          <w:rStyle w:val="ac"/>
          <w:rFonts w:ascii="Book Antiqua" w:hAnsi="Book Antiqua" w:cs="Arial"/>
          <w:i w:val="0"/>
          <w:sz w:val="24"/>
          <w:szCs w:val="24"/>
        </w:rPr>
        <w:t xml:space="preserve"> </w:t>
      </w:r>
      <w:r w:rsidR="00766FAA" w:rsidRPr="003F7CBE">
        <w:rPr>
          <w:rStyle w:val="ac"/>
          <w:rFonts w:ascii="Book Antiqua" w:hAnsi="Book Antiqua" w:cs="Arial"/>
          <w:i w:val="0"/>
          <w:sz w:val="24"/>
          <w:szCs w:val="24"/>
        </w:rPr>
        <w:t>the expressions of Reg1/3 proteins in both the small and large intestines</w:t>
      </w:r>
      <w:r w:rsidR="001808C8" w:rsidRPr="003F7CBE">
        <w:rPr>
          <w:rStyle w:val="ac"/>
          <w:rFonts w:ascii="Book Antiqua" w:hAnsi="Book Antiqua" w:cs="Arial"/>
          <w:i w:val="0"/>
          <w:sz w:val="24"/>
          <w:szCs w:val="24"/>
        </w:rPr>
        <w:t xml:space="preserve">, </w:t>
      </w:r>
      <w:r w:rsidR="00D028F7" w:rsidRPr="003F7CBE">
        <w:rPr>
          <w:rStyle w:val="ac"/>
          <w:rFonts w:ascii="Book Antiqua" w:hAnsi="Book Antiqua" w:cs="Arial"/>
          <w:i w:val="0"/>
          <w:sz w:val="24"/>
          <w:szCs w:val="24"/>
        </w:rPr>
        <w:t xml:space="preserve">Reg4 </w:t>
      </w:r>
      <w:r w:rsidR="00766FAA" w:rsidRPr="003F7CBE">
        <w:rPr>
          <w:rStyle w:val="ac"/>
          <w:rFonts w:ascii="Book Antiqua" w:hAnsi="Book Antiqua" w:cs="Arial"/>
          <w:i w:val="0"/>
          <w:sz w:val="24"/>
          <w:szCs w:val="24"/>
        </w:rPr>
        <w:t xml:space="preserve">proteins </w:t>
      </w:r>
      <w:r w:rsidR="006C04E5" w:rsidRPr="003F7CBE">
        <w:rPr>
          <w:rStyle w:val="ac"/>
          <w:rFonts w:ascii="Book Antiqua" w:hAnsi="Book Antiqua" w:cs="Arial"/>
          <w:i w:val="0"/>
          <w:sz w:val="24"/>
          <w:szCs w:val="24"/>
        </w:rPr>
        <w:t>are</w:t>
      </w:r>
      <w:r w:rsidR="001808C8" w:rsidRPr="003F7CBE">
        <w:rPr>
          <w:rStyle w:val="ac"/>
          <w:rFonts w:ascii="Book Antiqua" w:hAnsi="Book Antiqua" w:cs="Arial"/>
          <w:i w:val="0"/>
          <w:sz w:val="24"/>
          <w:szCs w:val="24"/>
        </w:rPr>
        <w:t xml:space="preserve"> </w:t>
      </w:r>
      <w:r w:rsidR="00FC688E" w:rsidRPr="003F7CBE">
        <w:rPr>
          <w:rStyle w:val="ac"/>
          <w:rFonts w:ascii="Book Antiqua" w:hAnsi="Book Antiqua" w:cs="Arial"/>
          <w:i w:val="0"/>
          <w:sz w:val="24"/>
          <w:szCs w:val="24"/>
        </w:rPr>
        <w:t xml:space="preserve">distributed </w:t>
      </w:r>
      <w:r w:rsidR="001808C8" w:rsidRPr="003F7CBE">
        <w:rPr>
          <w:rStyle w:val="ac"/>
          <w:rFonts w:ascii="Book Antiqua" w:hAnsi="Book Antiqua" w:cs="Arial"/>
          <w:i w:val="0"/>
          <w:sz w:val="24"/>
          <w:szCs w:val="24"/>
        </w:rPr>
        <w:t>predominantly in the colon</w:t>
      </w:r>
      <w:r w:rsidR="00D028F7" w:rsidRPr="003F7CBE">
        <w:rPr>
          <w:rStyle w:val="ac"/>
          <w:rFonts w:ascii="Book Antiqua" w:hAnsi="Book Antiqua" w:cs="Arial"/>
          <w:i w:val="0"/>
          <w:sz w:val="24"/>
          <w:szCs w:val="24"/>
        </w:rPr>
        <w:t xml:space="preserve">. </w:t>
      </w:r>
      <w:r w:rsidR="006C04E5" w:rsidRPr="003F7CBE">
        <w:rPr>
          <w:rStyle w:val="ac"/>
          <w:rFonts w:ascii="Book Antiqua" w:hAnsi="Book Antiqua" w:cs="Arial"/>
          <w:i w:val="0"/>
          <w:sz w:val="24"/>
          <w:szCs w:val="24"/>
        </w:rPr>
        <w:t xml:space="preserve">It has been shown that </w:t>
      </w:r>
      <w:r w:rsidR="00D028F7" w:rsidRPr="003F7CBE">
        <w:rPr>
          <w:rFonts w:ascii="Book Antiqua" w:eastAsia="Calibri" w:hAnsi="Book Antiqua" w:cs="Arial"/>
          <w:color w:val="000000" w:themeColor="text1"/>
          <w:sz w:val="24"/>
          <w:szCs w:val="24"/>
        </w:rPr>
        <w:t>Reg4 is produced by deep crypt secretory cells</w:t>
      </w:r>
      <w:r w:rsidR="008B2684" w:rsidRPr="003F7CBE">
        <w:rPr>
          <w:rFonts w:ascii="Book Antiqua" w:eastAsia="Calibri" w:hAnsi="Book Antiqua" w:cs="Arial"/>
          <w:color w:val="000000" w:themeColor="text1"/>
          <w:sz w:val="24"/>
          <w:szCs w:val="24"/>
        </w:rPr>
        <w:t xml:space="preserve"> </w:t>
      </w:r>
      <w:r w:rsidR="006C04E5" w:rsidRPr="003F7CBE">
        <w:rPr>
          <w:rFonts w:ascii="Book Antiqua" w:eastAsia="Calibri" w:hAnsi="Book Antiqua" w:cs="Arial"/>
          <w:color w:val="000000" w:themeColor="text1"/>
          <w:sz w:val="24"/>
          <w:szCs w:val="24"/>
        </w:rPr>
        <w:t xml:space="preserve">and </w:t>
      </w:r>
      <w:r w:rsidR="008B2684" w:rsidRPr="003F7CBE">
        <w:rPr>
          <w:rFonts w:ascii="Book Antiqua" w:eastAsia="Calibri" w:hAnsi="Book Antiqua" w:cs="Arial"/>
          <w:color w:val="000000" w:themeColor="text1"/>
          <w:sz w:val="24"/>
          <w:szCs w:val="24"/>
        </w:rPr>
        <w:t xml:space="preserve">intestinal </w:t>
      </w:r>
      <w:r w:rsidR="00D028F7" w:rsidRPr="003F7CBE">
        <w:rPr>
          <w:rFonts w:ascii="Book Antiqua" w:eastAsia="Calibri" w:hAnsi="Book Antiqua" w:cs="Arial"/>
          <w:color w:val="000000" w:themeColor="text1"/>
          <w:sz w:val="24"/>
          <w:szCs w:val="24"/>
        </w:rPr>
        <w:t>enteroendocrine cells</w:t>
      </w:r>
      <w:r w:rsidR="006C04E5" w:rsidRPr="003F7CBE">
        <w:rPr>
          <w:rFonts w:ascii="Book Antiqua" w:eastAsia="Calibri" w:hAnsi="Book Antiqua" w:cs="Arial"/>
          <w:color w:val="000000" w:themeColor="text1"/>
          <w:sz w:val="24"/>
          <w:szCs w:val="24"/>
        </w:rPr>
        <w:t>,</w:t>
      </w:r>
      <w:r w:rsidR="00D028F7" w:rsidRPr="003F7CBE">
        <w:rPr>
          <w:rFonts w:ascii="Book Antiqua" w:eastAsia="Calibri" w:hAnsi="Book Antiqua" w:cs="Arial"/>
          <w:color w:val="000000" w:themeColor="text1"/>
          <w:sz w:val="24"/>
          <w:szCs w:val="24"/>
        </w:rPr>
        <w:t xml:space="preserve"> </w:t>
      </w:r>
      <w:r w:rsidR="00AF45F7" w:rsidRPr="003F7CBE">
        <w:rPr>
          <w:rFonts w:ascii="Book Antiqua" w:eastAsia="Calibri" w:hAnsi="Book Antiqua" w:cs="Arial"/>
          <w:color w:val="000000" w:themeColor="text1"/>
          <w:sz w:val="24"/>
          <w:szCs w:val="24"/>
        </w:rPr>
        <w:t xml:space="preserve">and </w:t>
      </w:r>
      <w:r w:rsidR="00D028F7" w:rsidRPr="003F7CBE">
        <w:rPr>
          <w:rFonts w:ascii="Book Antiqua" w:eastAsia="Calibri" w:hAnsi="Book Antiqua" w:cs="Arial"/>
          <w:color w:val="000000" w:themeColor="text1"/>
          <w:sz w:val="24"/>
          <w:szCs w:val="24"/>
        </w:rPr>
        <w:t>expand</w:t>
      </w:r>
      <w:r w:rsidR="00AF45F7" w:rsidRPr="003F7CBE">
        <w:rPr>
          <w:rFonts w:ascii="Book Antiqua" w:eastAsia="Calibri" w:hAnsi="Book Antiqua" w:cs="Arial"/>
          <w:color w:val="000000" w:themeColor="text1"/>
          <w:sz w:val="24"/>
          <w:szCs w:val="24"/>
        </w:rPr>
        <w:t>s</w:t>
      </w:r>
      <w:r w:rsidR="00D028F7" w:rsidRPr="003F7CBE">
        <w:rPr>
          <w:rFonts w:ascii="Book Antiqua" w:eastAsia="Calibri" w:hAnsi="Book Antiqua" w:cs="Arial"/>
          <w:color w:val="000000" w:themeColor="text1"/>
          <w:sz w:val="24"/>
          <w:szCs w:val="24"/>
        </w:rPr>
        <w:t xml:space="preserve"> to epithelial cells of the upper colonic crypts</w:t>
      </w:r>
      <w:r w:rsidR="006C04E5" w:rsidRPr="003F7CBE">
        <w:rPr>
          <w:rFonts w:ascii="Book Antiqua" w:eastAsia="Calibri" w:hAnsi="Book Antiqua" w:cs="Arial"/>
          <w:color w:val="000000" w:themeColor="text1"/>
          <w:sz w:val="24"/>
          <w:szCs w:val="24"/>
        </w:rPr>
        <w:t xml:space="preserve"> during</w:t>
      </w:r>
      <w:r w:rsidR="009475C1" w:rsidRPr="003F7CBE">
        <w:rPr>
          <w:rFonts w:ascii="Book Antiqua" w:eastAsia="Calibri" w:hAnsi="Book Antiqua" w:cs="Arial"/>
          <w:color w:val="000000" w:themeColor="text1"/>
          <w:sz w:val="24"/>
          <w:szCs w:val="24"/>
        </w:rPr>
        <w:t xml:space="preserve"> </w:t>
      </w:r>
      <w:r w:rsidR="006C04E5" w:rsidRPr="003F7CBE">
        <w:rPr>
          <w:rFonts w:ascii="Book Antiqua" w:eastAsia="Calibri" w:hAnsi="Book Antiqua" w:cs="Arial"/>
          <w:color w:val="000000" w:themeColor="text1"/>
          <w:sz w:val="24"/>
          <w:szCs w:val="24"/>
        </w:rPr>
        <w:t>inflammation</w:t>
      </w:r>
      <w:r w:rsidR="008B2684" w:rsidRPr="003F7CBE">
        <w:rPr>
          <w:rFonts w:ascii="Book Antiqua" w:eastAsia="Calibri" w:hAnsi="Book Antiqua" w:cs="Arial"/>
          <w:color w:val="000000" w:themeColor="text1"/>
          <w:sz w:val="24"/>
          <w:szCs w:val="24"/>
          <w:vertAlign w:val="superscript"/>
        </w:rPr>
        <w:t>[</w:t>
      </w:r>
      <w:r w:rsidR="0073547D" w:rsidRPr="003F7CBE">
        <w:rPr>
          <w:rFonts w:ascii="Book Antiqua" w:eastAsia="Calibri" w:hAnsi="Book Antiqua" w:cs="Arial"/>
          <w:color w:val="000000" w:themeColor="text1"/>
          <w:sz w:val="24"/>
          <w:szCs w:val="24"/>
          <w:vertAlign w:val="superscript"/>
        </w:rPr>
        <w:t>15,16</w:t>
      </w:r>
      <w:r w:rsidR="008B2684" w:rsidRPr="003F7CBE">
        <w:rPr>
          <w:rFonts w:ascii="Book Antiqua" w:eastAsia="Calibri" w:hAnsi="Book Antiqua" w:cs="Arial"/>
          <w:color w:val="000000" w:themeColor="text1"/>
          <w:sz w:val="24"/>
          <w:szCs w:val="24"/>
          <w:vertAlign w:val="superscript"/>
        </w:rPr>
        <w:t>]</w:t>
      </w:r>
      <w:r w:rsidR="006C04E5" w:rsidRPr="003F7CBE">
        <w:rPr>
          <w:rFonts w:ascii="Book Antiqua" w:eastAsia="Calibri" w:hAnsi="Book Antiqua" w:cs="Arial"/>
          <w:color w:val="000000" w:themeColor="text1"/>
          <w:sz w:val="24"/>
          <w:szCs w:val="24"/>
        </w:rPr>
        <w:t>.</w:t>
      </w:r>
    </w:p>
    <w:p w14:paraId="30E37166" w14:textId="77777777" w:rsidR="00757D11" w:rsidRPr="003F7CBE" w:rsidRDefault="00757D11" w:rsidP="00AE1E53">
      <w:pPr>
        <w:snapToGrid w:val="0"/>
        <w:spacing w:after="0" w:line="360" w:lineRule="auto"/>
        <w:ind w:firstLineChars="100" w:firstLine="241"/>
        <w:rPr>
          <w:rFonts w:ascii="Book Antiqua" w:eastAsia="Calibri" w:hAnsi="Book Antiqua" w:cs="Arial"/>
          <w:b/>
          <w:bCs/>
          <w:sz w:val="24"/>
          <w:szCs w:val="24"/>
        </w:rPr>
      </w:pPr>
    </w:p>
    <w:p w14:paraId="2D7ED821" w14:textId="78110DF3" w:rsidR="00993ADC" w:rsidRPr="003F7CBE" w:rsidRDefault="00757D11" w:rsidP="00AE1E53">
      <w:pPr>
        <w:snapToGrid w:val="0"/>
        <w:spacing w:after="0" w:line="360" w:lineRule="auto"/>
        <w:rPr>
          <w:rFonts w:ascii="Book Antiqua" w:eastAsia="Calibri" w:hAnsi="Book Antiqua" w:cs="Arial"/>
          <w:color w:val="000000"/>
          <w:sz w:val="24"/>
          <w:szCs w:val="24"/>
          <w:u w:val="single"/>
        </w:rPr>
      </w:pPr>
      <w:r w:rsidRPr="003F7CBE">
        <w:rPr>
          <w:rFonts w:ascii="Book Antiqua" w:eastAsia="Calibri" w:hAnsi="Book Antiqua" w:cs="Arial"/>
          <w:b/>
          <w:color w:val="000000"/>
          <w:sz w:val="24"/>
          <w:szCs w:val="24"/>
          <w:u w:val="single"/>
        </w:rPr>
        <w:t>INCREASED</w:t>
      </w:r>
      <w:r w:rsidRPr="003F7CBE">
        <w:rPr>
          <w:rFonts w:ascii="Book Antiqua" w:eastAsia="Calibri" w:hAnsi="Book Antiqua" w:cs="Arial"/>
          <w:b/>
          <w:bCs/>
          <w:sz w:val="24"/>
          <w:szCs w:val="24"/>
          <w:u w:val="single"/>
        </w:rPr>
        <w:t xml:space="preserve"> EXPRESSIONS OF REG PROTEINS IN </w:t>
      </w:r>
      <w:r w:rsidRPr="003F7CBE">
        <w:rPr>
          <w:rFonts w:ascii="Book Antiqua" w:eastAsia="Calibri" w:hAnsi="Book Antiqua" w:cs="Arial"/>
          <w:b/>
          <w:color w:val="000000"/>
          <w:sz w:val="24"/>
          <w:szCs w:val="24"/>
          <w:u w:val="single"/>
        </w:rPr>
        <w:t xml:space="preserve">IBD PATIENTS </w:t>
      </w:r>
    </w:p>
    <w:p w14:paraId="6B72895C" w14:textId="7BA40990" w:rsidR="006660D4" w:rsidRPr="003F7CBE" w:rsidRDefault="00A826D3"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rPr>
        <w:t xml:space="preserve">IBD </w:t>
      </w:r>
      <w:r w:rsidR="00540FA5" w:rsidRPr="003F7CBE">
        <w:rPr>
          <w:rFonts w:ascii="Book Antiqua" w:eastAsia="Calibri" w:hAnsi="Book Antiqua" w:cs="Arial"/>
          <w:color w:val="000000"/>
          <w:sz w:val="24"/>
          <w:szCs w:val="24"/>
        </w:rPr>
        <w:t>co</w:t>
      </w:r>
      <w:r w:rsidR="009938FF" w:rsidRPr="003F7CBE">
        <w:rPr>
          <w:rFonts w:ascii="Book Antiqua" w:eastAsia="Calibri" w:hAnsi="Book Antiqua" w:cs="Arial"/>
          <w:color w:val="000000"/>
          <w:sz w:val="24"/>
          <w:szCs w:val="24"/>
        </w:rPr>
        <w:t>mpri</w:t>
      </w:r>
      <w:r w:rsidR="00540FA5" w:rsidRPr="003F7CBE">
        <w:rPr>
          <w:rFonts w:ascii="Book Antiqua" w:eastAsia="Calibri" w:hAnsi="Book Antiqua" w:cs="Arial"/>
          <w:color w:val="000000"/>
          <w:sz w:val="24"/>
          <w:szCs w:val="24"/>
        </w:rPr>
        <w:t>s</w:t>
      </w:r>
      <w:r w:rsidR="009938FF" w:rsidRPr="003F7CBE">
        <w:rPr>
          <w:rFonts w:ascii="Book Antiqua" w:eastAsia="Calibri" w:hAnsi="Book Antiqua" w:cs="Arial"/>
          <w:color w:val="000000"/>
          <w:sz w:val="24"/>
          <w:szCs w:val="24"/>
        </w:rPr>
        <w:t>es</w:t>
      </w:r>
      <w:r w:rsidR="00540FA5" w:rsidRPr="003F7CBE">
        <w:rPr>
          <w:rFonts w:ascii="Book Antiqua" w:eastAsia="Calibri" w:hAnsi="Book Antiqua" w:cs="Arial"/>
          <w:color w:val="000000"/>
          <w:sz w:val="24"/>
          <w:szCs w:val="24"/>
        </w:rPr>
        <w:t xml:space="preserve"> </w:t>
      </w:r>
      <w:r w:rsidR="008856F3" w:rsidRPr="003F7CBE">
        <w:rPr>
          <w:rFonts w:ascii="Book Antiqua" w:eastAsia="Calibri" w:hAnsi="Book Antiqua" w:cs="Arial"/>
          <w:color w:val="000000"/>
          <w:sz w:val="24"/>
          <w:szCs w:val="24"/>
        </w:rPr>
        <w:t xml:space="preserve">two major disorders: </w:t>
      </w:r>
      <w:r w:rsidR="009938FF" w:rsidRPr="003F7CBE">
        <w:rPr>
          <w:rFonts w:ascii="Book Antiqua" w:eastAsia="Calibri" w:hAnsi="Book Antiqua" w:cs="Arial"/>
          <w:color w:val="000000"/>
          <w:sz w:val="24"/>
          <w:szCs w:val="24"/>
        </w:rPr>
        <w:t xml:space="preserve">Crohn’s disease (CD) and </w:t>
      </w:r>
      <w:r w:rsidR="00131AAB" w:rsidRPr="003F7CBE">
        <w:rPr>
          <w:rFonts w:ascii="Book Antiqua" w:eastAsia="Calibri" w:hAnsi="Book Antiqua" w:cs="Arial"/>
          <w:color w:val="000000"/>
          <w:sz w:val="24"/>
          <w:szCs w:val="24"/>
        </w:rPr>
        <w:t>u</w:t>
      </w:r>
      <w:r w:rsidR="00E85E89" w:rsidRPr="003F7CBE">
        <w:rPr>
          <w:rFonts w:ascii="Book Antiqua" w:eastAsia="Calibri" w:hAnsi="Book Antiqua" w:cs="Arial"/>
          <w:color w:val="000000"/>
          <w:sz w:val="24"/>
          <w:szCs w:val="24"/>
        </w:rPr>
        <w:t xml:space="preserve">lcerative </w:t>
      </w:r>
      <w:r w:rsidR="00131AAB" w:rsidRPr="003F7CBE">
        <w:rPr>
          <w:rFonts w:ascii="Book Antiqua" w:eastAsia="Calibri" w:hAnsi="Book Antiqua" w:cs="Arial"/>
          <w:color w:val="000000"/>
          <w:sz w:val="24"/>
          <w:szCs w:val="24"/>
        </w:rPr>
        <w:t>c</w:t>
      </w:r>
      <w:r w:rsidR="00E85E89" w:rsidRPr="003F7CBE">
        <w:rPr>
          <w:rFonts w:ascii="Book Antiqua" w:eastAsia="Calibri" w:hAnsi="Book Antiqua" w:cs="Arial"/>
          <w:color w:val="000000"/>
          <w:sz w:val="24"/>
          <w:szCs w:val="24"/>
        </w:rPr>
        <w:t>olitis (UC)</w:t>
      </w:r>
      <w:r w:rsidR="00EF3884" w:rsidRPr="003F7CBE">
        <w:rPr>
          <w:rFonts w:ascii="Book Antiqua" w:eastAsia="Calibri" w:hAnsi="Book Antiqua" w:cs="Arial"/>
          <w:color w:val="000000"/>
          <w:sz w:val="24"/>
          <w:szCs w:val="24"/>
        </w:rPr>
        <w:t xml:space="preserve">. CD and UC </w:t>
      </w:r>
      <w:r w:rsidR="007149F4" w:rsidRPr="003F7CBE">
        <w:rPr>
          <w:rFonts w:ascii="Book Antiqua" w:eastAsia="Calibri" w:hAnsi="Book Antiqua" w:cs="Arial"/>
          <w:color w:val="000000"/>
          <w:sz w:val="24"/>
          <w:szCs w:val="24"/>
        </w:rPr>
        <w:t xml:space="preserve">share </w:t>
      </w:r>
      <w:r w:rsidR="00E843D8" w:rsidRPr="003F7CBE">
        <w:rPr>
          <w:rFonts w:ascii="Book Antiqua" w:eastAsia="Calibri" w:hAnsi="Book Antiqua" w:cs="Arial"/>
          <w:color w:val="000000"/>
          <w:sz w:val="24"/>
          <w:szCs w:val="24"/>
        </w:rPr>
        <w:t xml:space="preserve">the features of </w:t>
      </w:r>
      <w:r w:rsidR="00C37B97" w:rsidRPr="003F7CBE">
        <w:rPr>
          <w:rFonts w:ascii="Book Antiqua" w:eastAsia="Calibri" w:hAnsi="Book Antiqua" w:cs="Arial"/>
          <w:color w:val="000000"/>
          <w:sz w:val="24"/>
          <w:szCs w:val="24"/>
        </w:rPr>
        <w:t xml:space="preserve">chronic </w:t>
      </w:r>
      <w:r w:rsidR="00E843D8" w:rsidRPr="003F7CBE">
        <w:rPr>
          <w:rFonts w:ascii="Book Antiqua" w:eastAsia="Calibri" w:hAnsi="Book Antiqua" w:cs="Arial"/>
          <w:color w:val="000000"/>
          <w:sz w:val="24"/>
          <w:szCs w:val="24"/>
        </w:rPr>
        <w:t xml:space="preserve">and destructive mucosal inflammation, but </w:t>
      </w:r>
      <w:r w:rsidR="0041343C" w:rsidRPr="003F7CBE">
        <w:rPr>
          <w:rFonts w:ascii="Book Antiqua" w:eastAsia="Calibri" w:hAnsi="Book Antiqua" w:cs="Arial"/>
          <w:color w:val="000000"/>
          <w:sz w:val="24"/>
          <w:szCs w:val="24"/>
        </w:rPr>
        <w:t xml:space="preserve">they </w:t>
      </w:r>
      <w:r w:rsidR="00E843D8" w:rsidRPr="003F7CBE">
        <w:rPr>
          <w:rFonts w:ascii="Book Antiqua" w:eastAsia="Calibri" w:hAnsi="Book Antiqua" w:cs="Arial"/>
          <w:color w:val="000000"/>
          <w:sz w:val="24"/>
          <w:szCs w:val="24"/>
        </w:rPr>
        <w:t>are pathogenically and clinically di</w:t>
      </w:r>
      <w:r w:rsidR="008E6B9A" w:rsidRPr="003F7CBE">
        <w:rPr>
          <w:rFonts w:ascii="Book Antiqua" w:eastAsia="Calibri" w:hAnsi="Book Antiqua" w:cs="Arial"/>
          <w:color w:val="000000"/>
          <w:sz w:val="24"/>
          <w:szCs w:val="24"/>
        </w:rPr>
        <w:t>stinct</w:t>
      </w:r>
      <w:r w:rsidR="00E843D8" w:rsidRPr="003F7CBE">
        <w:rPr>
          <w:rFonts w:ascii="Book Antiqua" w:eastAsia="Calibri" w:hAnsi="Book Antiqua" w:cs="Arial"/>
          <w:color w:val="000000"/>
          <w:sz w:val="24"/>
          <w:szCs w:val="24"/>
        </w:rPr>
        <w:t xml:space="preserve">. </w:t>
      </w:r>
      <w:r w:rsidR="000E2FB1" w:rsidRPr="003F7CBE">
        <w:rPr>
          <w:rFonts w:ascii="Book Antiqua" w:eastAsia="Calibri" w:hAnsi="Book Antiqua" w:cs="Arial"/>
          <w:color w:val="000000"/>
          <w:sz w:val="24"/>
          <w:szCs w:val="24"/>
        </w:rPr>
        <w:t>CD patients have abdominal cramps, pain, diarrhea and weight loss, and their intestinal injury is characterized by transmural and segmental lesions that may occur at any level of the gastrointestinal tract “from mouth to anus”</w:t>
      </w:r>
      <w:r w:rsidR="0041343C" w:rsidRPr="003F7CBE">
        <w:rPr>
          <w:rFonts w:ascii="Book Antiqua" w:eastAsia="Calibri" w:hAnsi="Book Antiqua" w:cs="Arial"/>
          <w:color w:val="000000"/>
          <w:sz w:val="24"/>
          <w:szCs w:val="24"/>
        </w:rPr>
        <w:t>.</w:t>
      </w:r>
      <w:r w:rsidR="004D5EC8" w:rsidRPr="003F7CBE">
        <w:rPr>
          <w:rFonts w:ascii="Book Antiqua" w:eastAsia="Calibri" w:hAnsi="Book Antiqua" w:cs="Arial"/>
          <w:color w:val="000000"/>
          <w:sz w:val="24"/>
          <w:szCs w:val="24"/>
        </w:rPr>
        <w:t xml:space="preserve"> </w:t>
      </w:r>
      <w:r w:rsidR="003165E7" w:rsidRPr="003F7CBE">
        <w:rPr>
          <w:rFonts w:ascii="Book Antiqua" w:eastAsia="Calibri" w:hAnsi="Book Antiqua" w:cs="Arial"/>
          <w:color w:val="000000"/>
          <w:sz w:val="24"/>
          <w:szCs w:val="24"/>
        </w:rPr>
        <w:t>UC</w:t>
      </w:r>
      <w:r w:rsidR="0041343C" w:rsidRPr="003F7CBE">
        <w:rPr>
          <w:rFonts w:ascii="Book Antiqua" w:eastAsia="Calibri" w:hAnsi="Book Antiqua" w:cs="Arial"/>
          <w:color w:val="000000"/>
          <w:sz w:val="24"/>
          <w:szCs w:val="24"/>
        </w:rPr>
        <w:t xml:space="preserve"> </w:t>
      </w:r>
      <w:r w:rsidR="00F571FB" w:rsidRPr="003F7CBE">
        <w:rPr>
          <w:rFonts w:ascii="Book Antiqua" w:eastAsia="Calibri" w:hAnsi="Book Antiqua" w:cs="Arial"/>
          <w:color w:val="000000"/>
          <w:sz w:val="24"/>
          <w:szCs w:val="24"/>
        </w:rPr>
        <w:t xml:space="preserve">patients frequently present with bloody stools and diarrhea, and </w:t>
      </w:r>
      <w:r w:rsidR="001B6068" w:rsidRPr="003F7CBE">
        <w:rPr>
          <w:rFonts w:ascii="Book Antiqua" w:eastAsia="Calibri" w:hAnsi="Book Antiqua" w:cs="Arial"/>
          <w:color w:val="000000"/>
          <w:sz w:val="24"/>
          <w:szCs w:val="24"/>
        </w:rPr>
        <w:t>t</w:t>
      </w:r>
      <w:r w:rsidR="00131AAB" w:rsidRPr="003F7CBE">
        <w:rPr>
          <w:rFonts w:ascii="Book Antiqua" w:eastAsia="Calibri" w:hAnsi="Book Antiqua" w:cs="Arial"/>
          <w:color w:val="000000"/>
          <w:sz w:val="24"/>
          <w:szCs w:val="24"/>
        </w:rPr>
        <w:t>he</w:t>
      </w:r>
      <w:r w:rsidR="00204904" w:rsidRPr="003F7CBE">
        <w:rPr>
          <w:rFonts w:ascii="Book Antiqua" w:eastAsia="Calibri" w:hAnsi="Book Antiqua" w:cs="Arial"/>
          <w:color w:val="000000"/>
          <w:sz w:val="24"/>
          <w:szCs w:val="24"/>
        </w:rPr>
        <w:t>ir inte</w:t>
      </w:r>
      <w:r w:rsidR="000E2FB1" w:rsidRPr="003F7CBE">
        <w:rPr>
          <w:rFonts w:ascii="Book Antiqua" w:eastAsia="Calibri" w:hAnsi="Book Antiqua" w:cs="Arial"/>
          <w:color w:val="000000"/>
          <w:sz w:val="24"/>
          <w:szCs w:val="24"/>
        </w:rPr>
        <w:t>s</w:t>
      </w:r>
      <w:r w:rsidR="00204904" w:rsidRPr="003F7CBE">
        <w:rPr>
          <w:rFonts w:ascii="Book Antiqua" w:eastAsia="Calibri" w:hAnsi="Book Antiqua" w:cs="Arial"/>
          <w:color w:val="000000"/>
          <w:sz w:val="24"/>
          <w:szCs w:val="24"/>
        </w:rPr>
        <w:t>tinal</w:t>
      </w:r>
      <w:r w:rsidR="00131AAB" w:rsidRPr="003F7CBE">
        <w:rPr>
          <w:rFonts w:ascii="Book Antiqua" w:eastAsia="Calibri" w:hAnsi="Book Antiqua" w:cs="Arial"/>
          <w:color w:val="000000"/>
          <w:sz w:val="24"/>
          <w:szCs w:val="24"/>
        </w:rPr>
        <w:t xml:space="preserve"> inflammation is localized to </w:t>
      </w:r>
      <w:r w:rsidR="00C77AD4" w:rsidRPr="003F7CBE">
        <w:rPr>
          <w:rFonts w:ascii="Book Antiqua" w:eastAsia="Calibri" w:hAnsi="Book Antiqua" w:cs="Arial"/>
          <w:color w:val="000000"/>
          <w:sz w:val="24"/>
          <w:szCs w:val="24"/>
        </w:rPr>
        <w:t>colonic mucosa.</w:t>
      </w:r>
      <w:r w:rsidR="004B08A9" w:rsidRPr="003F7CBE">
        <w:rPr>
          <w:rFonts w:ascii="Book Antiqua" w:eastAsia="Calibri" w:hAnsi="Book Antiqua" w:cs="Arial"/>
          <w:color w:val="000000"/>
          <w:sz w:val="24"/>
          <w:szCs w:val="24"/>
        </w:rPr>
        <w:t xml:space="preserve"> </w:t>
      </w:r>
      <w:r w:rsidR="0038323D" w:rsidRPr="003F7CBE">
        <w:rPr>
          <w:rFonts w:ascii="Book Antiqua" w:eastAsia="Calibri" w:hAnsi="Book Antiqua" w:cs="Arial"/>
          <w:color w:val="000000"/>
          <w:sz w:val="24"/>
          <w:szCs w:val="24"/>
        </w:rPr>
        <w:t xml:space="preserve">However, the mechanisms </w:t>
      </w:r>
      <w:r w:rsidR="00120F5E" w:rsidRPr="003F7CBE">
        <w:rPr>
          <w:rFonts w:ascii="Book Antiqua" w:eastAsia="Calibri" w:hAnsi="Book Antiqua" w:cs="Arial"/>
          <w:color w:val="000000"/>
          <w:sz w:val="24"/>
          <w:szCs w:val="24"/>
        </w:rPr>
        <w:t xml:space="preserve">underlying the different pathogenesis in </w:t>
      </w:r>
      <w:r w:rsidR="0038323D" w:rsidRPr="003F7CBE">
        <w:rPr>
          <w:rFonts w:ascii="Book Antiqua" w:eastAsia="Calibri" w:hAnsi="Book Antiqua" w:cs="Arial"/>
          <w:color w:val="000000"/>
          <w:sz w:val="24"/>
          <w:szCs w:val="24"/>
        </w:rPr>
        <w:t>CD and UC remain poorly understood</w:t>
      </w:r>
      <w:r w:rsidR="00153CF4" w:rsidRPr="003F7CBE">
        <w:rPr>
          <w:rFonts w:ascii="Book Antiqua" w:eastAsia="Calibri" w:hAnsi="Book Antiqua" w:cs="Arial"/>
          <w:color w:val="000000"/>
          <w:sz w:val="24"/>
          <w:szCs w:val="24"/>
          <w:vertAlign w:val="superscript"/>
        </w:rPr>
        <w:t>[3</w:t>
      </w:r>
      <w:r w:rsidR="007B4281" w:rsidRPr="003F7CBE">
        <w:rPr>
          <w:rFonts w:ascii="Book Antiqua" w:eastAsia="Calibri" w:hAnsi="Book Antiqua" w:cs="Arial"/>
          <w:color w:val="000000"/>
          <w:sz w:val="24"/>
          <w:szCs w:val="24"/>
          <w:vertAlign w:val="superscript"/>
        </w:rPr>
        <w:t>6</w:t>
      </w:r>
      <w:r w:rsidR="00153CF4" w:rsidRPr="003F7CBE">
        <w:rPr>
          <w:rFonts w:ascii="Book Antiqua" w:eastAsia="Calibri" w:hAnsi="Book Antiqua" w:cs="Arial"/>
          <w:color w:val="000000"/>
          <w:sz w:val="24"/>
          <w:szCs w:val="24"/>
          <w:vertAlign w:val="superscript"/>
        </w:rPr>
        <w:t>,3</w:t>
      </w:r>
      <w:r w:rsidR="007B4281" w:rsidRPr="003F7CBE">
        <w:rPr>
          <w:rFonts w:ascii="Book Antiqua" w:eastAsia="Calibri" w:hAnsi="Book Antiqua" w:cs="Arial"/>
          <w:color w:val="000000"/>
          <w:sz w:val="24"/>
          <w:szCs w:val="24"/>
          <w:vertAlign w:val="superscript"/>
        </w:rPr>
        <w:t>7</w:t>
      </w:r>
      <w:r w:rsidR="00153CF4" w:rsidRPr="003F7CBE">
        <w:rPr>
          <w:rFonts w:ascii="Book Antiqua" w:eastAsia="Calibri" w:hAnsi="Book Antiqua" w:cs="Arial"/>
          <w:color w:val="000000"/>
          <w:sz w:val="24"/>
          <w:szCs w:val="24"/>
          <w:vertAlign w:val="superscript"/>
        </w:rPr>
        <w:t>]</w:t>
      </w:r>
      <w:r w:rsidR="00EC4EC4" w:rsidRPr="003F7CBE">
        <w:rPr>
          <w:rFonts w:ascii="Book Antiqua" w:eastAsia="Calibri" w:hAnsi="Book Antiqua" w:cs="Arial"/>
          <w:color w:val="000000"/>
          <w:sz w:val="24"/>
          <w:szCs w:val="24"/>
        </w:rPr>
        <w:t>.</w:t>
      </w:r>
      <w:r w:rsidR="004D5EC8" w:rsidRPr="003F7CBE">
        <w:rPr>
          <w:rFonts w:ascii="Book Antiqua" w:eastAsia="Calibri" w:hAnsi="Book Antiqua" w:cs="Arial"/>
          <w:color w:val="000000"/>
          <w:sz w:val="24"/>
          <w:szCs w:val="24"/>
        </w:rPr>
        <w:t xml:space="preserve"> </w:t>
      </w:r>
    </w:p>
    <w:p w14:paraId="7A3A727D" w14:textId="0E7EABAB" w:rsidR="0007130F" w:rsidRPr="003F7CBE" w:rsidRDefault="0038323D" w:rsidP="00AE1E53">
      <w:pPr>
        <w:snapToGrid w:val="0"/>
        <w:spacing w:after="0" w:line="360" w:lineRule="auto"/>
        <w:ind w:firstLineChars="100" w:firstLine="240"/>
        <w:rPr>
          <w:rFonts w:ascii="Book Antiqua" w:eastAsia="Calibri" w:hAnsi="Book Antiqua" w:cs="Arial"/>
          <w:color w:val="000000"/>
          <w:sz w:val="24"/>
          <w:szCs w:val="24"/>
        </w:rPr>
      </w:pPr>
      <w:r w:rsidRPr="003F7CBE">
        <w:rPr>
          <w:rFonts w:ascii="Book Antiqua" w:eastAsia="Calibri" w:hAnsi="Book Antiqua" w:cs="Arial"/>
          <w:color w:val="000000"/>
          <w:sz w:val="24"/>
          <w:szCs w:val="24"/>
        </w:rPr>
        <w:t>O</w:t>
      </w:r>
      <w:r w:rsidR="0042099E" w:rsidRPr="003F7CBE">
        <w:rPr>
          <w:rFonts w:ascii="Book Antiqua" w:eastAsia="Calibri" w:hAnsi="Book Antiqua" w:cs="Arial"/>
          <w:color w:val="000000"/>
          <w:sz w:val="24"/>
          <w:szCs w:val="24"/>
        </w:rPr>
        <w:t xml:space="preserve">ver the past decade, </w:t>
      </w:r>
      <w:r w:rsidR="00EC4EC4" w:rsidRPr="003F7CBE">
        <w:rPr>
          <w:rFonts w:ascii="Book Antiqua" w:eastAsia="Calibri" w:hAnsi="Book Antiqua" w:cs="Arial"/>
          <w:color w:val="000000"/>
          <w:sz w:val="24"/>
          <w:szCs w:val="24"/>
        </w:rPr>
        <w:t>increased REG</w:t>
      </w:r>
      <w:r w:rsidR="006C4933" w:rsidRPr="003F7CBE">
        <w:rPr>
          <w:rFonts w:ascii="Book Antiqua" w:eastAsia="Calibri" w:hAnsi="Book Antiqua" w:cs="Arial"/>
          <w:color w:val="000000"/>
          <w:sz w:val="24"/>
          <w:szCs w:val="24"/>
        </w:rPr>
        <w:t xml:space="preserve"> </w:t>
      </w:r>
      <w:r w:rsidR="00EC4EC4" w:rsidRPr="003F7CBE">
        <w:rPr>
          <w:rFonts w:ascii="Book Antiqua" w:eastAsia="Calibri" w:hAnsi="Book Antiqua" w:cs="Arial"/>
          <w:color w:val="000000"/>
          <w:sz w:val="24"/>
          <w:szCs w:val="24"/>
        </w:rPr>
        <w:t xml:space="preserve">expression </w:t>
      </w:r>
      <w:r w:rsidR="00CB34D0" w:rsidRPr="003F7CBE">
        <w:rPr>
          <w:rFonts w:ascii="Book Antiqua" w:eastAsia="Calibri" w:hAnsi="Book Antiqua" w:cs="Arial"/>
          <w:color w:val="000000"/>
          <w:sz w:val="24"/>
          <w:szCs w:val="24"/>
        </w:rPr>
        <w:t>ha</w:t>
      </w:r>
      <w:r w:rsidR="000E47B5" w:rsidRPr="003F7CBE">
        <w:rPr>
          <w:rFonts w:ascii="Book Antiqua" w:eastAsia="Calibri" w:hAnsi="Book Antiqua" w:cs="Arial"/>
          <w:color w:val="000000"/>
          <w:sz w:val="24"/>
          <w:szCs w:val="24"/>
        </w:rPr>
        <w:t>s</w:t>
      </w:r>
      <w:r w:rsidR="00CB34D0" w:rsidRPr="003F7CBE">
        <w:rPr>
          <w:rFonts w:ascii="Book Antiqua" w:eastAsia="Calibri" w:hAnsi="Book Antiqua" w:cs="Arial"/>
          <w:color w:val="000000"/>
          <w:sz w:val="24"/>
          <w:szCs w:val="24"/>
        </w:rPr>
        <w:t xml:space="preserve"> been detected by various techniques </w:t>
      </w:r>
      <w:r w:rsidR="00EC4EC4" w:rsidRPr="003F7CBE">
        <w:rPr>
          <w:rFonts w:ascii="Book Antiqua" w:eastAsia="Calibri" w:hAnsi="Book Antiqua" w:cs="Arial"/>
          <w:color w:val="000000"/>
          <w:sz w:val="24"/>
          <w:szCs w:val="24"/>
        </w:rPr>
        <w:t>in both CD and UC patients</w:t>
      </w:r>
      <w:r w:rsidR="00233F66" w:rsidRPr="003F7CBE">
        <w:rPr>
          <w:rFonts w:ascii="Book Antiqua" w:eastAsia="Calibri" w:hAnsi="Book Antiqua" w:cs="Arial"/>
          <w:color w:val="000000"/>
          <w:sz w:val="24"/>
          <w:szCs w:val="24"/>
          <w:vertAlign w:val="superscript"/>
        </w:rPr>
        <w:t>[</w:t>
      </w:r>
      <w:r w:rsidR="00C95870" w:rsidRPr="003F7CBE">
        <w:rPr>
          <w:rFonts w:ascii="Book Antiqua" w:eastAsia="Calibri" w:hAnsi="Book Antiqua" w:cs="Arial"/>
          <w:color w:val="000000"/>
          <w:sz w:val="24"/>
          <w:szCs w:val="24"/>
          <w:vertAlign w:val="superscript"/>
        </w:rPr>
        <w:t>12,</w:t>
      </w:r>
      <w:r w:rsidR="009742AA" w:rsidRPr="003F7CBE">
        <w:rPr>
          <w:rFonts w:ascii="Book Antiqua" w:eastAsia="Calibri" w:hAnsi="Book Antiqua" w:cs="Arial"/>
          <w:color w:val="000000"/>
          <w:sz w:val="24"/>
          <w:szCs w:val="24"/>
          <w:vertAlign w:val="superscript"/>
        </w:rPr>
        <w:t>14,</w:t>
      </w:r>
      <w:r w:rsidR="00233F66" w:rsidRPr="003F7CBE">
        <w:rPr>
          <w:rFonts w:ascii="Book Antiqua" w:eastAsia="Calibri" w:hAnsi="Book Antiqua" w:cs="Arial"/>
          <w:color w:val="000000"/>
          <w:sz w:val="24"/>
          <w:szCs w:val="24"/>
          <w:vertAlign w:val="superscript"/>
        </w:rPr>
        <w:t>3</w:t>
      </w:r>
      <w:r w:rsidR="006A6141" w:rsidRPr="003F7CBE">
        <w:rPr>
          <w:rFonts w:ascii="Book Antiqua" w:eastAsia="Calibri" w:hAnsi="Book Antiqua" w:cs="Arial"/>
          <w:color w:val="000000"/>
          <w:sz w:val="24"/>
          <w:szCs w:val="24"/>
          <w:vertAlign w:val="superscript"/>
        </w:rPr>
        <w:t>8</w:t>
      </w:r>
      <w:r w:rsidR="00233F66" w:rsidRPr="003F7CBE">
        <w:rPr>
          <w:rFonts w:ascii="Book Antiqua" w:eastAsia="Calibri" w:hAnsi="Book Antiqua" w:cs="Arial"/>
          <w:color w:val="000000"/>
          <w:sz w:val="24"/>
          <w:szCs w:val="24"/>
          <w:vertAlign w:val="superscript"/>
        </w:rPr>
        <w:t>-5</w:t>
      </w:r>
      <w:r w:rsidR="00442FEE" w:rsidRPr="003F7CBE">
        <w:rPr>
          <w:rFonts w:ascii="Book Antiqua" w:eastAsia="Calibri" w:hAnsi="Book Antiqua" w:cs="Arial"/>
          <w:color w:val="000000"/>
          <w:sz w:val="24"/>
          <w:szCs w:val="24"/>
          <w:vertAlign w:val="superscript"/>
        </w:rPr>
        <w:t>2</w:t>
      </w:r>
      <w:r w:rsidR="00233F66" w:rsidRPr="003F7CBE">
        <w:rPr>
          <w:rFonts w:ascii="Book Antiqua" w:eastAsia="Calibri" w:hAnsi="Book Antiqua" w:cs="Arial"/>
          <w:color w:val="000000"/>
          <w:sz w:val="24"/>
          <w:szCs w:val="24"/>
          <w:vertAlign w:val="superscript"/>
        </w:rPr>
        <w:t>]</w:t>
      </w:r>
      <w:r w:rsidR="00233F66" w:rsidRPr="003F7CBE">
        <w:rPr>
          <w:rFonts w:ascii="Book Antiqua" w:eastAsia="Calibri" w:hAnsi="Book Antiqua" w:cs="Arial"/>
          <w:color w:val="000000"/>
          <w:sz w:val="24"/>
          <w:szCs w:val="24"/>
        </w:rPr>
        <w:t xml:space="preserve"> </w:t>
      </w:r>
      <w:r w:rsidR="00226332" w:rsidRPr="003F7CBE">
        <w:rPr>
          <w:rFonts w:ascii="Book Antiqua" w:eastAsia="Calibri" w:hAnsi="Book Antiqua" w:cs="Arial"/>
          <w:color w:val="000000"/>
          <w:sz w:val="24"/>
          <w:szCs w:val="24"/>
        </w:rPr>
        <w:t>(Table</w:t>
      </w:r>
      <w:r w:rsidR="00757D11" w:rsidRPr="003F7CBE">
        <w:rPr>
          <w:rFonts w:ascii="Book Antiqua" w:eastAsia="Calibri" w:hAnsi="Book Antiqua" w:cs="Arial"/>
          <w:color w:val="000000"/>
          <w:sz w:val="24"/>
          <w:szCs w:val="24"/>
        </w:rPr>
        <w:t xml:space="preserve"> </w:t>
      </w:r>
      <w:r w:rsidR="00226332" w:rsidRPr="003F7CBE">
        <w:rPr>
          <w:rFonts w:ascii="Book Antiqua" w:eastAsia="Calibri" w:hAnsi="Book Antiqua" w:cs="Arial"/>
          <w:color w:val="000000"/>
          <w:sz w:val="24"/>
          <w:szCs w:val="24"/>
        </w:rPr>
        <w:t xml:space="preserve">1). </w:t>
      </w:r>
      <w:r w:rsidR="00DE1A0D" w:rsidRPr="003F7CBE">
        <w:rPr>
          <w:rFonts w:ascii="Book Antiqua" w:eastAsia="Calibri" w:hAnsi="Book Antiqua" w:cs="Arial"/>
          <w:color w:val="000000"/>
          <w:sz w:val="24"/>
          <w:szCs w:val="24"/>
        </w:rPr>
        <w:t>Interestingly</w:t>
      </w:r>
      <w:r w:rsidR="00B524FF" w:rsidRPr="003F7CBE">
        <w:rPr>
          <w:rFonts w:ascii="Book Antiqua" w:eastAsia="Calibri" w:hAnsi="Book Antiqua" w:cs="Arial"/>
          <w:color w:val="000000"/>
          <w:sz w:val="24"/>
          <w:szCs w:val="24"/>
        </w:rPr>
        <w:t>,</w:t>
      </w:r>
      <w:r w:rsidR="008464DB" w:rsidRPr="003F7CBE">
        <w:rPr>
          <w:rFonts w:ascii="Book Antiqua" w:eastAsia="Calibri" w:hAnsi="Book Antiqua" w:cs="Arial"/>
          <w:color w:val="000000"/>
          <w:sz w:val="24"/>
          <w:szCs w:val="24"/>
        </w:rPr>
        <w:t xml:space="preserve"> </w:t>
      </w:r>
      <w:r w:rsidR="00452E8E" w:rsidRPr="003F7CBE">
        <w:rPr>
          <w:rFonts w:ascii="Book Antiqua" w:eastAsia="Calibri" w:hAnsi="Book Antiqua" w:cs="Arial"/>
          <w:color w:val="000000"/>
          <w:sz w:val="24"/>
          <w:szCs w:val="24"/>
        </w:rPr>
        <w:t xml:space="preserve">the </w:t>
      </w:r>
      <w:r w:rsidR="0033498A" w:rsidRPr="003F7CBE">
        <w:rPr>
          <w:rFonts w:ascii="Book Antiqua" w:eastAsia="Calibri" w:hAnsi="Book Antiqua" w:cs="Arial"/>
          <w:color w:val="000000"/>
          <w:sz w:val="24"/>
          <w:szCs w:val="24"/>
        </w:rPr>
        <w:t xml:space="preserve">increased </w:t>
      </w:r>
      <w:r w:rsidR="008E6B9A" w:rsidRPr="003F7CBE">
        <w:rPr>
          <w:rFonts w:ascii="Book Antiqua" w:eastAsia="Calibri" w:hAnsi="Book Antiqua" w:cs="Arial"/>
          <w:color w:val="000000"/>
          <w:sz w:val="24"/>
          <w:szCs w:val="24"/>
        </w:rPr>
        <w:t xml:space="preserve">levels </w:t>
      </w:r>
      <w:r w:rsidR="00226332" w:rsidRPr="003F7CBE">
        <w:rPr>
          <w:rFonts w:ascii="Book Antiqua" w:eastAsia="Calibri" w:hAnsi="Book Antiqua" w:cs="Arial"/>
          <w:color w:val="000000"/>
          <w:sz w:val="24"/>
          <w:szCs w:val="24"/>
        </w:rPr>
        <w:t xml:space="preserve">of </w:t>
      </w:r>
      <w:r w:rsidR="000C27A9" w:rsidRPr="003F7CBE">
        <w:rPr>
          <w:rFonts w:ascii="Book Antiqua" w:eastAsia="Calibri" w:hAnsi="Book Antiqua" w:cs="Arial"/>
          <w:color w:val="000000"/>
          <w:sz w:val="24"/>
          <w:szCs w:val="24"/>
        </w:rPr>
        <w:t xml:space="preserve">different </w:t>
      </w:r>
      <w:r w:rsidR="00226332" w:rsidRPr="003F7CBE">
        <w:rPr>
          <w:rFonts w:ascii="Book Antiqua" w:eastAsia="Calibri" w:hAnsi="Book Antiqua" w:cs="Arial"/>
          <w:color w:val="000000"/>
          <w:sz w:val="24"/>
          <w:szCs w:val="24"/>
        </w:rPr>
        <w:t xml:space="preserve">REG </w:t>
      </w:r>
      <w:r w:rsidR="007D5562" w:rsidRPr="003F7CBE">
        <w:rPr>
          <w:rFonts w:ascii="Book Antiqua" w:eastAsia="Calibri" w:hAnsi="Book Antiqua" w:cs="Arial"/>
          <w:color w:val="000000"/>
          <w:sz w:val="24"/>
          <w:szCs w:val="24"/>
        </w:rPr>
        <w:t>isoform</w:t>
      </w:r>
      <w:r w:rsidR="000C27A9" w:rsidRPr="003F7CBE">
        <w:rPr>
          <w:rFonts w:ascii="Book Antiqua" w:eastAsia="Calibri" w:hAnsi="Book Antiqua" w:cs="Arial"/>
          <w:color w:val="000000"/>
          <w:sz w:val="24"/>
          <w:szCs w:val="24"/>
        </w:rPr>
        <w:t xml:space="preserve">s </w:t>
      </w:r>
      <w:r w:rsidR="00B55596" w:rsidRPr="003F7CBE">
        <w:rPr>
          <w:rFonts w:ascii="Book Antiqua" w:eastAsia="Calibri" w:hAnsi="Book Antiqua" w:cs="Arial"/>
          <w:color w:val="000000"/>
          <w:sz w:val="24"/>
          <w:szCs w:val="24"/>
        </w:rPr>
        <w:t xml:space="preserve">vary significantly </w:t>
      </w:r>
      <w:r w:rsidR="0033498A" w:rsidRPr="003F7CBE">
        <w:rPr>
          <w:rFonts w:ascii="Book Antiqua" w:eastAsia="Calibri" w:hAnsi="Book Antiqua" w:cs="Arial"/>
          <w:color w:val="000000"/>
          <w:sz w:val="24"/>
          <w:szCs w:val="24"/>
        </w:rPr>
        <w:t xml:space="preserve">in </w:t>
      </w:r>
      <w:r w:rsidR="00226332" w:rsidRPr="003F7CBE">
        <w:rPr>
          <w:rFonts w:ascii="Book Antiqua" w:eastAsia="Calibri" w:hAnsi="Book Antiqua" w:cs="Arial"/>
          <w:color w:val="000000"/>
          <w:sz w:val="24"/>
          <w:szCs w:val="24"/>
        </w:rPr>
        <w:t>CD and UC</w:t>
      </w:r>
      <w:r w:rsidR="00A109BE" w:rsidRPr="003F7CBE">
        <w:rPr>
          <w:rFonts w:ascii="Book Antiqua" w:eastAsia="Calibri" w:hAnsi="Book Antiqua" w:cs="Arial"/>
          <w:color w:val="000000"/>
          <w:sz w:val="24"/>
          <w:szCs w:val="24"/>
        </w:rPr>
        <w:t>, a</w:t>
      </w:r>
      <w:r w:rsidR="003203FD" w:rsidRPr="003F7CBE">
        <w:rPr>
          <w:rFonts w:ascii="Book Antiqua" w:eastAsia="Calibri" w:hAnsi="Book Antiqua" w:cs="Arial"/>
          <w:color w:val="000000"/>
          <w:sz w:val="24"/>
          <w:szCs w:val="24"/>
        </w:rPr>
        <w:t>nd</w:t>
      </w:r>
      <w:r w:rsidR="00A109BE" w:rsidRPr="003F7CBE">
        <w:rPr>
          <w:rFonts w:ascii="Book Antiqua" w:eastAsia="Calibri" w:hAnsi="Book Antiqua" w:cs="Arial"/>
          <w:color w:val="000000"/>
          <w:sz w:val="24"/>
          <w:szCs w:val="24"/>
        </w:rPr>
        <w:t xml:space="preserve"> in active and remissive phases</w:t>
      </w:r>
      <w:r w:rsidR="003203FD" w:rsidRPr="003F7CBE">
        <w:rPr>
          <w:rFonts w:ascii="Book Antiqua" w:eastAsia="Calibri" w:hAnsi="Book Antiqua" w:cs="Arial"/>
          <w:color w:val="000000"/>
          <w:sz w:val="24"/>
          <w:szCs w:val="24"/>
        </w:rPr>
        <w:t xml:space="preserve"> of each disease</w:t>
      </w:r>
      <w:r w:rsidR="00EE5AEF" w:rsidRPr="003F7CBE">
        <w:rPr>
          <w:rFonts w:ascii="Book Antiqua" w:eastAsia="Calibri" w:hAnsi="Book Antiqua" w:cs="Arial"/>
          <w:color w:val="000000"/>
          <w:sz w:val="24"/>
          <w:szCs w:val="24"/>
        </w:rPr>
        <w:t xml:space="preserve">, which could be attributed to </w:t>
      </w:r>
      <w:r w:rsidR="00187A2F" w:rsidRPr="003F7CBE">
        <w:rPr>
          <w:rFonts w:ascii="Book Antiqua" w:eastAsia="Calibri" w:hAnsi="Book Antiqua" w:cs="Arial"/>
          <w:color w:val="000000"/>
          <w:sz w:val="24"/>
          <w:szCs w:val="24"/>
        </w:rPr>
        <w:t xml:space="preserve">the different transcriptional regulations of </w:t>
      </w:r>
      <w:r w:rsidR="009D78C4" w:rsidRPr="003F7CBE">
        <w:rPr>
          <w:rFonts w:ascii="Book Antiqua" w:eastAsia="Calibri" w:hAnsi="Book Antiqua" w:cs="Arial"/>
          <w:color w:val="000000"/>
          <w:sz w:val="24"/>
          <w:szCs w:val="24"/>
        </w:rPr>
        <w:t xml:space="preserve">REG </w:t>
      </w:r>
      <w:r w:rsidR="00187A2F" w:rsidRPr="003F7CBE">
        <w:rPr>
          <w:rFonts w:ascii="Book Antiqua" w:eastAsia="Calibri" w:hAnsi="Book Antiqua" w:cs="Arial"/>
          <w:color w:val="000000"/>
          <w:sz w:val="24"/>
          <w:szCs w:val="24"/>
        </w:rPr>
        <w:t xml:space="preserve">isoforms by </w:t>
      </w:r>
      <w:r w:rsidR="00EE5AEF" w:rsidRPr="003F7CBE">
        <w:rPr>
          <w:rFonts w:ascii="Book Antiqua" w:eastAsia="Calibri" w:hAnsi="Book Antiqua" w:cs="Arial"/>
          <w:color w:val="000000"/>
          <w:sz w:val="24"/>
          <w:szCs w:val="24"/>
        </w:rPr>
        <w:t xml:space="preserve">inflammatory </w:t>
      </w:r>
      <w:r w:rsidR="005F1602" w:rsidRPr="003F7CBE">
        <w:rPr>
          <w:rFonts w:ascii="Book Antiqua" w:eastAsia="Calibri" w:hAnsi="Book Antiqua" w:cs="Arial"/>
          <w:color w:val="000000"/>
          <w:sz w:val="24"/>
          <w:szCs w:val="24"/>
        </w:rPr>
        <w:t>cytokines such as IL22 and TGF</w:t>
      </w:r>
      <w:r w:rsidR="00215034" w:rsidRPr="003F7CBE">
        <w:rPr>
          <w:rFonts w:ascii="Book Antiqua" w:eastAsia="Calibri" w:hAnsi="Book Antiqua" w:cs="Arial"/>
          <w:color w:val="000000"/>
          <w:sz w:val="24"/>
          <w:szCs w:val="24"/>
        </w:rPr>
        <w:t>β</w:t>
      </w:r>
      <w:r w:rsidR="00562459" w:rsidRPr="003F7CBE">
        <w:rPr>
          <w:rFonts w:ascii="Book Antiqua" w:eastAsia="Calibri" w:hAnsi="Book Antiqua" w:cs="Arial"/>
          <w:color w:val="000000"/>
          <w:sz w:val="24"/>
          <w:szCs w:val="24"/>
        </w:rPr>
        <w:t xml:space="preserve"> </w:t>
      </w:r>
      <w:r w:rsidR="00497B2B" w:rsidRPr="003F7CBE">
        <w:rPr>
          <w:rFonts w:ascii="Book Antiqua" w:eastAsia="Calibri" w:hAnsi="Book Antiqua" w:cs="Arial"/>
          <w:color w:val="000000"/>
          <w:sz w:val="24"/>
          <w:szCs w:val="24"/>
        </w:rPr>
        <w:t xml:space="preserve">illustrated in </w:t>
      </w:r>
      <w:r w:rsidR="00562459" w:rsidRPr="003F7CBE">
        <w:rPr>
          <w:rFonts w:ascii="Book Antiqua" w:eastAsia="Calibri" w:hAnsi="Book Antiqua" w:cs="Arial"/>
          <w:color w:val="000000"/>
          <w:sz w:val="24"/>
          <w:szCs w:val="24"/>
        </w:rPr>
        <w:t>Figure 1.</w:t>
      </w:r>
      <w:r w:rsidR="005F1602" w:rsidRPr="003F7CBE">
        <w:rPr>
          <w:rFonts w:ascii="Book Antiqua" w:eastAsia="Calibri" w:hAnsi="Book Antiqua" w:cs="Arial"/>
          <w:color w:val="000000"/>
          <w:sz w:val="24"/>
          <w:szCs w:val="24"/>
        </w:rPr>
        <w:t xml:space="preserve"> </w:t>
      </w:r>
      <w:r w:rsidR="0007130F" w:rsidRPr="003F7CBE">
        <w:rPr>
          <w:rFonts w:ascii="Book Antiqua" w:eastAsia="Calibri" w:hAnsi="Book Antiqua" w:cs="Arial"/>
          <w:color w:val="000000"/>
          <w:sz w:val="24"/>
          <w:szCs w:val="24"/>
        </w:rPr>
        <w:t xml:space="preserve">CD and UC are characterized by different cytokine responses. In CD, </w:t>
      </w:r>
      <w:r w:rsidR="00C82C75" w:rsidRPr="003F7CBE">
        <w:rPr>
          <w:rFonts w:ascii="Book Antiqua" w:eastAsia="Calibri" w:hAnsi="Book Antiqua" w:cs="Arial"/>
          <w:color w:val="000000"/>
          <w:sz w:val="24"/>
          <w:szCs w:val="24"/>
        </w:rPr>
        <w:t xml:space="preserve">the </w:t>
      </w:r>
      <w:r w:rsidR="0007130F" w:rsidRPr="003F7CBE">
        <w:rPr>
          <w:rFonts w:ascii="Book Antiqua" w:eastAsia="Calibri" w:hAnsi="Book Antiqua" w:cs="Arial"/>
          <w:color w:val="000000"/>
          <w:sz w:val="24"/>
          <w:szCs w:val="24"/>
        </w:rPr>
        <w:t>T-helper type 1 (Th1) cytokine interferon-</w:t>
      </w:r>
      <w:r w:rsidR="00215034" w:rsidRPr="003F7CBE">
        <w:rPr>
          <w:rFonts w:ascii="Book Antiqua" w:eastAsia="Calibri" w:hAnsi="Book Antiqua" w:cs="Arial"/>
          <w:sz w:val="24"/>
          <w:szCs w:val="24"/>
          <w:lang w:eastAsia="zh-CN"/>
        </w:rPr>
        <w:t>γ</w:t>
      </w:r>
      <w:r w:rsidR="0007130F" w:rsidRPr="003F7CBE">
        <w:rPr>
          <w:rFonts w:ascii="Book Antiqua" w:eastAsia="Calibri" w:hAnsi="Book Antiqua" w:cs="Arial"/>
          <w:color w:val="000000"/>
          <w:sz w:val="24"/>
          <w:szCs w:val="24"/>
        </w:rPr>
        <w:t xml:space="preserve"> and </w:t>
      </w:r>
      <w:r w:rsidR="00C82C75" w:rsidRPr="003F7CBE">
        <w:rPr>
          <w:rFonts w:ascii="Book Antiqua" w:eastAsia="Calibri" w:hAnsi="Book Antiqua" w:cs="Arial"/>
          <w:color w:val="000000"/>
          <w:sz w:val="24"/>
          <w:szCs w:val="24"/>
        </w:rPr>
        <w:t xml:space="preserve">the </w:t>
      </w:r>
      <w:r w:rsidR="0007130F" w:rsidRPr="003F7CBE">
        <w:rPr>
          <w:rFonts w:ascii="Book Antiqua" w:eastAsia="Calibri" w:hAnsi="Book Antiqua" w:cs="Arial"/>
          <w:color w:val="000000"/>
          <w:sz w:val="24"/>
          <w:szCs w:val="24"/>
        </w:rPr>
        <w:t xml:space="preserve">Th17 cytokines IL-17/IL-22 are the main </w:t>
      </w:r>
      <w:r w:rsidR="0007130F" w:rsidRPr="003F7CBE">
        <w:rPr>
          <w:rFonts w:ascii="Book Antiqua" w:hAnsi="Book Antiqua" w:cs="Arial"/>
          <w:sz w:val="24"/>
          <w:szCs w:val="24"/>
        </w:rPr>
        <w:t>inflammation regulators. In contrast, UC has a Th2-like cytokine response that activates IL-13/IL-5</w:t>
      </w:r>
      <w:r w:rsidR="000E47B5" w:rsidRPr="003F7CBE">
        <w:rPr>
          <w:rFonts w:ascii="Book Antiqua" w:hAnsi="Book Antiqua" w:cs="Arial"/>
          <w:sz w:val="24"/>
          <w:szCs w:val="24"/>
        </w:rPr>
        <w:t>,</w:t>
      </w:r>
      <w:r w:rsidR="0007130F" w:rsidRPr="003F7CBE">
        <w:rPr>
          <w:rFonts w:ascii="Book Antiqua" w:hAnsi="Book Antiqua" w:cs="Arial"/>
          <w:sz w:val="24"/>
          <w:szCs w:val="24"/>
        </w:rPr>
        <w:t xml:space="preserve"> producing natural killer T cells</w:t>
      </w:r>
      <w:r w:rsidR="00C434B8" w:rsidRPr="003F7CBE">
        <w:rPr>
          <w:rFonts w:ascii="Book Antiqua" w:eastAsia="Calibri" w:hAnsi="Book Antiqua" w:cs="Arial"/>
          <w:color w:val="000000"/>
          <w:sz w:val="24"/>
          <w:szCs w:val="24"/>
          <w:vertAlign w:val="superscript"/>
        </w:rPr>
        <w:t>[5</w:t>
      </w:r>
      <w:r w:rsidR="00442FEE" w:rsidRPr="003F7CBE">
        <w:rPr>
          <w:rFonts w:ascii="Book Antiqua" w:eastAsia="Calibri" w:hAnsi="Book Antiqua" w:cs="Arial"/>
          <w:color w:val="000000"/>
          <w:sz w:val="24"/>
          <w:szCs w:val="24"/>
          <w:vertAlign w:val="superscript"/>
        </w:rPr>
        <w:t>3</w:t>
      </w:r>
      <w:r w:rsidR="00C434B8" w:rsidRPr="003F7CBE">
        <w:rPr>
          <w:rFonts w:ascii="Book Antiqua" w:eastAsia="Calibri" w:hAnsi="Book Antiqua" w:cs="Arial"/>
          <w:color w:val="000000"/>
          <w:sz w:val="24"/>
          <w:szCs w:val="24"/>
          <w:vertAlign w:val="superscript"/>
        </w:rPr>
        <w:t>]</w:t>
      </w:r>
      <w:r w:rsidR="0007130F" w:rsidRPr="003F7CBE">
        <w:rPr>
          <w:rFonts w:ascii="Book Antiqua" w:hAnsi="Book Antiqua" w:cs="Arial"/>
          <w:sz w:val="24"/>
          <w:szCs w:val="24"/>
        </w:rPr>
        <w:t xml:space="preserve">. These distinct </w:t>
      </w:r>
      <w:r w:rsidR="0007130F" w:rsidRPr="003F7CBE">
        <w:rPr>
          <w:rFonts w:ascii="Book Antiqua" w:eastAsia="Calibri" w:hAnsi="Book Antiqua" w:cs="Arial"/>
          <w:color w:val="000000"/>
          <w:sz w:val="24"/>
          <w:szCs w:val="24"/>
        </w:rPr>
        <w:t>cytokine patterns are associated with relatively high IL-22 level</w:t>
      </w:r>
      <w:r w:rsidR="00C82C75" w:rsidRPr="003F7CBE">
        <w:rPr>
          <w:rFonts w:ascii="Book Antiqua" w:eastAsia="Calibri" w:hAnsi="Book Antiqua" w:cs="Arial"/>
          <w:color w:val="000000"/>
          <w:sz w:val="24"/>
          <w:szCs w:val="24"/>
        </w:rPr>
        <w:t>s</w:t>
      </w:r>
      <w:r w:rsidR="0007130F" w:rsidRPr="003F7CBE">
        <w:rPr>
          <w:rFonts w:ascii="Book Antiqua" w:eastAsia="Calibri" w:hAnsi="Book Antiqua" w:cs="Arial"/>
          <w:color w:val="000000"/>
          <w:sz w:val="24"/>
          <w:szCs w:val="24"/>
        </w:rPr>
        <w:t xml:space="preserve"> in patients with CD compared to those with UC</w:t>
      </w:r>
      <w:r w:rsidR="0007130F" w:rsidRPr="003F7CBE">
        <w:rPr>
          <w:rFonts w:ascii="Book Antiqua" w:eastAsia="Calibri" w:hAnsi="Book Antiqua" w:cs="Arial"/>
          <w:color w:val="000000"/>
          <w:sz w:val="24"/>
          <w:szCs w:val="24"/>
          <w:vertAlign w:val="superscript"/>
        </w:rPr>
        <w:t>[5</w:t>
      </w:r>
      <w:r w:rsidR="00442FEE" w:rsidRPr="003F7CBE">
        <w:rPr>
          <w:rFonts w:ascii="Book Antiqua" w:eastAsia="Calibri" w:hAnsi="Book Antiqua" w:cs="Arial"/>
          <w:color w:val="000000"/>
          <w:sz w:val="24"/>
          <w:szCs w:val="24"/>
          <w:vertAlign w:val="superscript"/>
        </w:rPr>
        <w:t>4</w:t>
      </w:r>
      <w:r w:rsidR="0007130F" w:rsidRPr="003F7CBE">
        <w:rPr>
          <w:rFonts w:ascii="Book Antiqua" w:eastAsia="Calibri" w:hAnsi="Book Antiqua" w:cs="Arial"/>
          <w:color w:val="000000"/>
          <w:sz w:val="24"/>
          <w:szCs w:val="24"/>
          <w:vertAlign w:val="superscript"/>
        </w:rPr>
        <w:t>-5</w:t>
      </w:r>
      <w:r w:rsidR="00442FEE" w:rsidRPr="003F7CBE">
        <w:rPr>
          <w:rFonts w:ascii="Book Antiqua" w:eastAsia="Calibri" w:hAnsi="Book Antiqua" w:cs="Arial"/>
          <w:color w:val="000000"/>
          <w:sz w:val="24"/>
          <w:szCs w:val="24"/>
          <w:vertAlign w:val="superscript"/>
        </w:rPr>
        <w:t>6</w:t>
      </w:r>
      <w:r w:rsidR="0007130F" w:rsidRPr="003F7CBE">
        <w:rPr>
          <w:rFonts w:ascii="Book Antiqua" w:eastAsia="Calibri" w:hAnsi="Book Antiqua" w:cs="Arial"/>
          <w:color w:val="000000"/>
          <w:sz w:val="24"/>
          <w:szCs w:val="24"/>
          <w:vertAlign w:val="superscript"/>
        </w:rPr>
        <w:t>]</w:t>
      </w:r>
      <w:r w:rsidR="0007130F" w:rsidRPr="003F7CBE">
        <w:rPr>
          <w:rFonts w:ascii="Book Antiqua" w:eastAsia="Calibri" w:hAnsi="Book Antiqua" w:cs="Arial"/>
          <w:color w:val="000000"/>
          <w:sz w:val="24"/>
          <w:szCs w:val="24"/>
        </w:rPr>
        <w:t xml:space="preserve">. </w:t>
      </w:r>
      <w:r w:rsidR="009747A8" w:rsidRPr="003F7CBE">
        <w:rPr>
          <w:rFonts w:ascii="Book Antiqua" w:eastAsia="Calibri" w:hAnsi="Book Antiqua" w:cs="Arial"/>
          <w:color w:val="000000"/>
          <w:sz w:val="24"/>
          <w:szCs w:val="24"/>
        </w:rPr>
        <w:t>A</w:t>
      </w:r>
      <w:r w:rsidR="0007130F" w:rsidRPr="003F7CBE">
        <w:rPr>
          <w:rFonts w:ascii="Book Antiqua" w:eastAsia="Calibri" w:hAnsi="Book Antiqua" w:cs="Arial"/>
          <w:color w:val="000000"/>
          <w:sz w:val="24"/>
          <w:szCs w:val="24"/>
        </w:rPr>
        <w:t xml:space="preserve">nimal studies </w:t>
      </w:r>
      <w:r w:rsidR="009747A8" w:rsidRPr="003F7CBE">
        <w:rPr>
          <w:rFonts w:ascii="Book Antiqua" w:eastAsia="Calibri" w:hAnsi="Book Antiqua" w:cs="Arial"/>
          <w:color w:val="000000"/>
          <w:sz w:val="24"/>
          <w:szCs w:val="24"/>
        </w:rPr>
        <w:t>have shown c</w:t>
      </w:r>
      <w:r w:rsidR="00C82C75" w:rsidRPr="003F7CBE">
        <w:rPr>
          <w:rFonts w:ascii="Book Antiqua" w:eastAsia="Calibri" w:hAnsi="Book Antiqua" w:cs="Arial"/>
          <w:color w:val="000000"/>
          <w:sz w:val="24"/>
          <w:szCs w:val="24"/>
        </w:rPr>
        <w:t>omparable</w:t>
      </w:r>
      <w:r w:rsidR="009747A8" w:rsidRPr="003F7CBE">
        <w:rPr>
          <w:rFonts w:ascii="Book Antiqua" w:eastAsia="Calibri" w:hAnsi="Book Antiqua" w:cs="Arial"/>
          <w:color w:val="000000"/>
          <w:sz w:val="24"/>
          <w:szCs w:val="24"/>
        </w:rPr>
        <w:t xml:space="preserve"> results. </w:t>
      </w:r>
      <w:r w:rsidR="0007130F" w:rsidRPr="003F7CBE">
        <w:rPr>
          <w:rFonts w:ascii="Book Antiqua" w:eastAsia="Calibri" w:hAnsi="Book Antiqua" w:cs="Arial"/>
          <w:color w:val="000000"/>
          <w:sz w:val="24"/>
          <w:szCs w:val="24"/>
        </w:rPr>
        <w:t xml:space="preserve">For example, in </w:t>
      </w:r>
      <w:r w:rsidR="00C82C75" w:rsidRPr="003F7CBE">
        <w:rPr>
          <w:rFonts w:ascii="Book Antiqua" w:eastAsia="Calibri" w:hAnsi="Book Antiqua" w:cs="Arial"/>
          <w:color w:val="000000"/>
          <w:sz w:val="24"/>
          <w:szCs w:val="24"/>
        </w:rPr>
        <w:t xml:space="preserve">the </w:t>
      </w:r>
      <w:r w:rsidR="0007130F" w:rsidRPr="003F7CBE">
        <w:rPr>
          <w:rFonts w:ascii="Book Antiqua" w:eastAsia="Calibri" w:hAnsi="Book Antiqua" w:cs="Arial"/>
          <w:color w:val="000000"/>
          <w:sz w:val="24"/>
          <w:szCs w:val="24"/>
        </w:rPr>
        <w:t>Th17 response-mediated mouse model of CD generated by the transfer of CD45RB</w:t>
      </w:r>
      <w:r w:rsidR="0007130F" w:rsidRPr="003F7CBE">
        <w:rPr>
          <w:rFonts w:ascii="Book Antiqua" w:eastAsia="Calibri" w:hAnsi="Book Antiqua" w:cs="Arial"/>
          <w:color w:val="000000"/>
          <w:sz w:val="24"/>
          <w:szCs w:val="24"/>
          <w:vertAlign w:val="superscript"/>
        </w:rPr>
        <w:t>high</w:t>
      </w:r>
      <w:r w:rsidR="0007130F" w:rsidRPr="003F7CBE">
        <w:rPr>
          <w:rFonts w:ascii="Book Antiqua" w:eastAsia="Calibri" w:hAnsi="Book Antiqua" w:cs="Arial"/>
          <w:color w:val="000000"/>
          <w:sz w:val="24"/>
          <w:szCs w:val="24"/>
        </w:rPr>
        <w:t xml:space="preserve"> T cells, IL-22 level</w:t>
      </w:r>
      <w:r w:rsidR="000E47B5" w:rsidRPr="003F7CBE">
        <w:rPr>
          <w:rFonts w:ascii="Book Antiqua" w:eastAsia="Calibri" w:hAnsi="Book Antiqua" w:cs="Arial"/>
          <w:color w:val="000000"/>
          <w:sz w:val="24"/>
          <w:szCs w:val="24"/>
        </w:rPr>
        <w:t>s</w:t>
      </w:r>
      <w:r w:rsidR="0007130F" w:rsidRPr="003F7CBE">
        <w:rPr>
          <w:rFonts w:ascii="Book Antiqua" w:eastAsia="Calibri" w:hAnsi="Book Antiqua" w:cs="Arial"/>
          <w:color w:val="000000"/>
          <w:sz w:val="24"/>
          <w:szCs w:val="24"/>
        </w:rPr>
        <w:t xml:space="preserve"> </w:t>
      </w:r>
      <w:r w:rsidR="000E47B5" w:rsidRPr="003F7CBE">
        <w:rPr>
          <w:rFonts w:ascii="Book Antiqua" w:eastAsia="Calibri" w:hAnsi="Book Antiqua" w:cs="Arial"/>
          <w:color w:val="000000"/>
          <w:sz w:val="24"/>
          <w:szCs w:val="24"/>
        </w:rPr>
        <w:t>are</w:t>
      </w:r>
      <w:r w:rsidR="0007130F" w:rsidRPr="003F7CBE">
        <w:rPr>
          <w:rFonts w:ascii="Book Antiqua" w:eastAsia="Calibri" w:hAnsi="Book Antiqua" w:cs="Arial"/>
          <w:color w:val="000000"/>
          <w:sz w:val="24"/>
          <w:szCs w:val="24"/>
        </w:rPr>
        <w:t xml:space="preserve"> high; </w:t>
      </w:r>
      <w:r w:rsidR="00C82C75" w:rsidRPr="003F7CBE">
        <w:rPr>
          <w:rFonts w:ascii="Book Antiqua" w:eastAsia="Calibri" w:hAnsi="Book Antiqua" w:cs="Arial"/>
          <w:color w:val="000000"/>
          <w:sz w:val="24"/>
          <w:szCs w:val="24"/>
        </w:rPr>
        <w:t xml:space="preserve">but </w:t>
      </w:r>
      <w:r w:rsidR="0007130F" w:rsidRPr="003F7CBE">
        <w:rPr>
          <w:rFonts w:ascii="Book Antiqua" w:eastAsia="Calibri" w:hAnsi="Book Antiqua" w:cs="Arial"/>
          <w:color w:val="000000"/>
          <w:sz w:val="24"/>
          <w:szCs w:val="24"/>
        </w:rPr>
        <w:t xml:space="preserve">in </w:t>
      </w:r>
      <w:r w:rsidR="000E47B5" w:rsidRPr="003F7CBE">
        <w:rPr>
          <w:rFonts w:ascii="Book Antiqua" w:eastAsia="Calibri" w:hAnsi="Book Antiqua" w:cs="Arial"/>
          <w:color w:val="000000"/>
          <w:sz w:val="24"/>
          <w:szCs w:val="24"/>
        </w:rPr>
        <w:t xml:space="preserve">the </w:t>
      </w:r>
      <w:r w:rsidR="0007130F" w:rsidRPr="003F7CBE">
        <w:rPr>
          <w:rFonts w:ascii="Book Antiqua" w:eastAsia="Calibri" w:hAnsi="Book Antiqua" w:cs="Arial"/>
          <w:color w:val="000000"/>
          <w:sz w:val="24"/>
          <w:szCs w:val="24"/>
        </w:rPr>
        <w:t xml:space="preserve">Th2 response-regulated UC model of T cell receptor </w:t>
      </w:r>
      <w:r w:rsidR="00215034" w:rsidRPr="003F7CBE">
        <w:rPr>
          <w:rFonts w:ascii="Book Antiqua" w:eastAsia="Calibri" w:hAnsi="Book Antiqua" w:cs="Arial"/>
          <w:color w:val="000000"/>
          <w:sz w:val="24"/>
          <w:szCs w:val="24"/>
        </w:rPr>
        <w:t>α</w:t>
      </w:r>
      <w:r w:rsidR="0007130F" w:rsidRPr="003F7CBE">
        <w:rPr>
          <w:rFonts w:ascii="Book Antiqua" w:eastAsia="Calibri" w:hAnsi="Book Antiqua" w:cs="Arial"/>
          <w:color w:val="000000"/>
          <w:sz w:val="24"/>
          <w:szCs w:val="24"/>
        </w:rPr>
        <w:t>-chain deficient mice, IL-22 level</w:t>
      </w:r>
      <w:r w:rsidR="000E47B5" w:rsidRPr="003F7CBE">
        <w:rPr>
          <w:rFonts w:ascii="Book Antiqua" w:eastAsia="Calibri" w:hAnsi="Book Antiqua" w:cs="Arial"/>
          <w:color w:val="000000"/>
          <w:sz w:val="24"/>
          <w:szCs w:val="24"/>
        </w:rPr>
        <w:t>s</w:t>
      </w:r>
      <w:r w:rsidR="0007130F" w:rsidRPr="003F7CBE">
        <w:rPr>
          <w:rFonts w:ascii="Book Antiqua" w:eastAsia="Calibri" w:hAnsi="Book Antiqua" w:cs="Arial"/>
          <w:color w:val="000000"/>
          <w:sz w:val="24"/>
          <w:szCs w:val="24"/>
        </w:rPr>
        <w:t xml:space="preserve"> </w:t>
      </w:r>
      <w:r w:rsidR="000E47B5" w:rsidRPr="003F7CBE">
        <w:rPr>
          <w:rFonts w:ascii="Book Antiqua" w:eastAsia="Calibri" w:hAnsi="Book Antiqua" w:cs="Arial"/>
          <w:color w:val="000000"/>
          <w:sz w:val="24"/>
          <w:szCs w:val="24"/>
        </w:rPr>
        <w:t>are</w:t>
      </w:r>
      <w:r w:rsidR="0007130F" w:rsidRPr="003F7CBE">
        <w:rPr>
          <w:rFonts w:ascii="Book Antiqua" w:eastAsia="Calibri" w:hAnsi="Book Antiqua" w:cs="Arial"/>
          <w:color w:val="000000"/>
          <w:sz w:val="24"/>
          <w:szCs w:val="24"/>
        </w:rPr>
        <w:t xml:space="preserve"> low</w:t>
      </w:r>
      <w:r w:rsidR="0007130F" w:rsidRPr="003F7CBE">
        <w:rPr>
          <w:rFonts w:ascii="Book Antiqua" w:eastAsia="Calibri" w:hAnsi="Book Antiqua" w:cs="Arial"/>
          <w:color w:val="000000"/>
          <w:sz w:val="24"/>
          <w:szCs w:val="24"/>
          <w:vertAlign w:val="superscript"/>
        </w:rPr>
        <w:t>[5</w:t>
      </w:r>
      <w:r w:rsidR="00442FEE" w:rsidRPr="003F7CBE">
        <w:rPr>
          <w:rFonts w:ascii="Book Antiqua" w:eastAsia="Calibri" w:hAnsi="Book Antiqua" w:cs="Arial"/>
          <w:color w:val="000000"/>
          <w:sz w:val="24"/>
          <w:szCs w:val="24"/>
          <w:vertAlign w:val="superscript"/>
        </w:rPr>
        <w:t>6</w:t>
      </w:r>
      <w:r w:rsidR="0007130F" w:rsidRPr="003F7CBE">
        <w:rPr>
          <w:rFonts w:ascii="Book Antiqua" w:eastAsia="Calibri" w:hAnsi="Book Antiqua" w:cs="Arial"/>
          <w:color w:val="000000"/>
          <w:sz w:val="24"/>
          <w:szCs w:val="24"/>
          <w:vertAlign w:val="superscript"/>
        </w:rPr>
        <w:t>]</w:t>
      </w:r>
      <w:r w:rsidR="0007130F" w:rsidRPr="003F7CBE">
        <w:rPr>
          <w:rFonts w:ascii="Book Antiqua" w:eastAsia="Calibri" w:hAnsi="Book Antiqua" w:cs="Arial"/>
          <w:color w:val="000000"/>
          <w:sz w:val="24"/>
          <w:szCs w:val="24"/>
        </w:rPr>
        <w:t xml:space="preserve">. A recent study by Leung </w:t>
      </w:r>
      <w:r w:rsidR="0007130F" w:rsidRPr="003F7CBE">
        <w:rPr>
          <w:rFonts w:ascii="Book Antiqua" w:eastAsia="Calibri" w:hAnsi="Book Antiqua" w:cs="Arial"/>
          <w:i/>
          <w:iCs/>
          <w:color w:val="000000"/>
          <w:sz w:val="24"/>
          <w:szCs w:val="24"/>
        </w:rPr>
        <w:t>et al</w:t>
      </w:r>
      <w:r w:rsidR="00AE1E53" w:rsidRPr="003F7CBE">
        <w:rPr>
          <w:rFonts w:ascii="Book Antiqua" w:eastAsia="Calibri" w:hAnsi="Book Antiqua" w:cs="Arial"/>
          <w:color w:val="000000"/>
          <w:sz w:val="24"/>
          <w:szCs w:val="24"/>
          <w:vertAlign w:val="superscript"/>
        </w:rPr>
        <w:t>[57]</w:t>
      </w:r>
      <w:r w:rsidR="0007130F" w:rsidRPr="003F7CBE">
        <w:rPr>
          <w:rFonts w:ascii="Book Antiqua" w:eastAsia="Calibri" w:hAnsi="Book Antiqua" w:cs="Arial"/>
          <w:color w:val="000000"/>
          <w:sz w:val="24"/>
          <w:szCs w:val="24"/>
        </w:rPr>
        <w:t xml:space="preserve"> </w:t>
      </w:r>
      <w:r w:rsidR="00414E67" w:rsidRPr="003F7CBE">
        <w:rPr>
          <w:rFonts w:ascii="Book Antiqua" w:eastAsia="Calibri" w:hAnsi="Book Antiqua" w:cs="Arial"/>
          <w:color w:val="000000"/>
          <w:sz w:val="24"/>
          <w:szCs w:val="24"/>
        </w:rPr>
        <w:t>provid</w:t>
      </w:r>
      <w:r w:rsidR="0007130F" w:rsidRPr="003F7CBE">
        <w:rPr>
          <w:rFonts w:ascii="Book Antiqua" w:eastAsia="Calibri" w:hAnsi="Book Antiqua" w:cs="Arial"/>
          <w:color w:val="000000"/>
          <w:sz w:val="24"/>
          <w:szCs w:val="24"/>
        </w:rPr>
        <w:t xml:space="preserve">ed an </w:t>
      </w:r>
      <w:r w:rsidR="00414E67" w:rsidRPr="003F7CBE">
        <w:rPr>
          <w:rFonts w:ascii="Book Antiqua" w:eastAsia="Calibri" w:hAnsi="Book Antiqua" w:cs="Arial"/>
          <w:color w:val="000000"/>
          <w:sz w:val="24"/>
          <w:szCs w:val="24"/>
        </w:rPr>
        <w:t>explanation</w:t>
      </w:r>
      <w:r w:rsidR="0007130F" w:rsidRPr="003F7CBE">
        <w:rPr>
          <w:rFonts w:ascii="Book Antiqua" w:eastAsia="Calibri" w:hAnsi="Book Antiqua" w:cs="Arial"/>
          <w:color w:val="000000"/>
          <w:sz w:val="24"/>
          <w:szCs w:val="24"/>
        </w:rPr>
        <w:t>. They showed that in active UC, a Th22 subset of helper T cells that produces IL-22, but not IL-17, was depleted by increased TGF</w:t>
      </w:r>
      <w:r w:rsidR="00215034" w:rsidRPr="003F7CBE">
        <w:rPr>
          <w:rFonts w:ascii="Book Antiqua" w:eastAsia="Calibri" w:hAnsi="Book Antiqua" w:cs="Arial"/>
          <w:color w:val="000000"/>
          <w:sz w:val="24"/>
          <w:szCs w:val="24"/>
        </w:rPr>
        <w:t>β</w:t>
      </w:r>
      <w:r w:rsidR="0007130F" w:rsidRPr="003F7CBE">
        <w:rPr>
          <w:rFonts w:ascii="Book Antiqua" w:eastAsia="Calibri" w:hAnsi="Book Antiqua" w:cs="Arial"/>
          <w:color w:val="000000"/>
          <w:sz w:val="24"/>
          <w:szCs w:val="24"/>
        </w:rPr>
        <w:t xml:space="preserve"> in </w:t>
      </w:r>
      <w:r w:rsidR="007E1CC6" w:rsidRPr="003F7CBE">
        <w:rPr>
          <w:rFonts w:ascii="Book Antiqua" w:eastAsia="Calibri" w:hAnsi="Book Antiqua" w:cs="Arial"/>
          <w:color w:val="000000"/>
          <w:sz w:val="24"/>
          <w:szCs w:val="24"/>
        </w:rPr>
        <w:t xml:space="preserve">patients’ </w:t>
      </w:r>
      <w:r w:rsidR="0007130F" w:rsidRPr="003F7CBE">
        <w:rPr>
          <w:rFonts w:ascii="Book Antiqua" w:eastAsia="Calibri" w:hAnsi="Book Antiqua" w:cs="Arial"/>
          <w:color w:val="000000"/>
          <w:sz w:val="24"/>
          <w:szCs w:val="24"/>
        </w:rPr>
        <w:t>colon</w:t>
      </w:r>
      <w:r w:rsidR="00C82C75" w:rsidRPr="003F7CBE">
        <w:rPr>
          <w:rFonts w:ascii="Book Antiqua" w:eastAsia="Calibri" w:hAnsi="Book Antiqua" w:cs="Arial"/>
          <w:color w:val="000000"/>
          <w:sz w:val="24"/>
          <w:szCs w:val="24"/>
        </w:rPr>
        <w:t>ic</w:t>
      </w:r>
      <w:r w:rsidR="0007130F" w:rsidRPr="003F7CBE">
        <w:rPr>
          <w:rFonts w:ascii="Book Antiqua" w:eastAsia="Calibri" w:hAnsi="Book Antiqua" w:cs="Arial"/>
          <w:color w:val="000000"/>
          <w:sz w:val="24"/>
          <w:szCs w:val="24"/>
        </w:rPr>
        <w:t xml:space="preserve"> tissues</w:t>
      </w:r>
      <w:r w:rsidR="00AE1E53" w:rsidRPr="003F7CBE">
        <w:rPr>
          <w:rFonts w:ascii="Book Antiqua" w:eastAsia="Calibri" w:hAnsi="Book Antiqua" w:cs="Arial"/>
          <w:color w:val="000000"/>
          <w:sz w:val="24"/>
          <w:szCs w:val="24"/>
          <w:vertAlign w:val="superscript"/>
        </w:rPr>
        <w:t>[57]</w:t>
      </w:r>
      <w:r w:rsidR="0007130F" w:rsidRPr="003F7CBE">
        <w:rPr>
          <w:rFonts w:ascii="Book Antiqua" w:eastAsia="Calibri" w:hAnsi="Book Antiqua" w:cs="Arial"/>
          <w:color w:val="000000"/>
          <w:sz w:val="24"/>
          <w:szCs w:val="24"/>
        </w:rPr>
        <w:t>.</w:t>
      </w:r>
    </w:p>
    <w:p w14:paraId="7250AA17" w14:textId="3C8A92F0" w:rsidR="005976C8" w:rsidRPr="003F7CBE" w:rsidRDefault="00734F52" w:rsidP="00AE1E53">
      <w:pPr>
        <w:snapToGrid w:val="0"/>
        <w:spacing w:after="0" w:line="360" w:lineRule="auto"/>
        <w:ind w:firstLineChars="100" w:firstLine="240"/>
        <w:rPr>
          <w:rFonts w:ascii="Book Antiqua" w:eastAsia="Calibri" w:hAnsi="Book Antiqua" w:cs="Arial"/>
          <w:color w:val="000000"/>
          <w:sz w:val="24"/>
          <w:szCs w:val="24"/>
        </w:rPr>
      </w:pPr>
      <w:r w:rsidRPr="003F7CBE">
        <w:rPr>
          <w:rFonts w:ascii="Book Antiqua" w:eastAsia="Calibri" w:hAnsi="Book Antiqua" w:cs="Arial"/>
          <w:color w:val="000000"/>
          <w:sz w:val="24"/>
          <w:szCs w:val="24"/>
        </w:rPr>
        <w:t xml:space="preserve">Tsuchida </w:t>
      </w:r>
      <w:r w:rsidRPr="003F7CBE">
        <w:rPr>
          <w:rFonts w:ascii="Book Antiqua" w:eastAsia="Calibri" w:hAnsi="Book Antiqua" w:cs="Arial"/>
          <w:i/>
          <w:iCs/>
          <w:color w:val="000000"/>
          <w:sz w:val="24"/>
          <w:szCs w:val="24"/>
        </w:rPr>
        <w:t>et al</w:t>
      </w:r>
      <w:r w:rsidR="00757D11" w:rsidRPr="003F7CBE">
        <w:rPr>
          <w:rFonts w:ascii="Book Antiqua" w:eastAsia="Calibri" w:hAnsi="Book Antiqua" w:cs="Arial"/>
          <w:color w:val="000000"/>
          <w:sz w:val="24"/>
          <w:szCs w:val="24"/>
          <w:vertAlign w:val="superscript"/>
        </w:rPr>
        <w:t>[52]</w:t>
      </w:r>
      <w:r w:rsidRPr="003F7CBE">
        <w:rPr>
          <w:rFonts w:ascii="Book Antiqua" w:eastAsia="Calibri" w:hAnsi="Book Antiqua" w:cs="Arial"/>
          <w:color w:val="000000"/>
          <w:sz w:val="24"/>
          <w:szCs w:val="24"/>
        </w:rPr>
        <w:t xml:space="preserve"> showed that REG1</w:t>
      </w:r>
      <w:r w:rsidR="00215034" w:rsidRPr="003F7CBE">
        <w:rPr>
          <w:rFonts w:ascii="Book Antiqua" w:eastAsia="Calibri" w:hAnsi="Book Antiqua" w:cs="Arial"/>
          <w:color w:val="000000"/>
          <w:sz w:val="24"/>
          <w:szCs w:val="24"/>
        </w:rPr>
        <w:t>α</w:t>
      </w:r>
      <w:r w:rsidRPr="003F7CBE">
        <w:rPr>
          <w:rFonts w:ascii="Book Antiqua" w:eastAsia="Calibri" w:hAnsi="Book Antiqua" w:cs="Arial"/>
          <w:color w:val="000000"/>
          <w:sz w:val="24"/>
          <w:szCs w:val="24"/>
        </w:rPr>
        <w:t>, REG1</w:t>
      </w:r>
      <w:r w:rsidR="00215034" w:rsidRPr="003F7CBE">
        <w:rPr>
          <w:rFonts w:ascii="Book Antiqua" w:eastAsia="Calibri" w:hAnsi="Book Antiqua" w:cs="Arial"/>
          <w:color w:val="000000"/>
          <w:sz w:val="24"/>
          <w:szCs w:val="24"/>
        </w:rPr>
        <w:t>β</w:t>
      </w:r>
      <w:r w:rsidRPr="003F7CBE">
        <w:rPr>
          <w:rFonts w:ascii="Book Antiqua" w:eastAsia="Calibri" w:hAnsi="Book Antiqua" w:cs="Arial"/>
          <w:color w:val="000000"/>
          <w:sz w:val="24"/>
          <w:szCs w:val="24"/>
        </w:rPr>
        <w:t xml:space="preserve">, and REG4 were all highly overexpressed in CD, while only REG4 was significantly overexpressed in UC. This </w:t>
      </w:r>
      <w:r w:rsidR="00620036" w:rsidRPr="003F7CBE">
        <w:rPr>
          <w:rFonts w:ascii="Book Antiqua" w:eastAsia="Calibri" w:hAnsi="Book Antiqua" w:cs="Arial"/>
          <w:color w:val="000000"/>
          <w:sz w:val="24"/>
          <w:szCs w:val="24"/>
        </w:rPr>
        <w:t>could be</w:t>
      </w:r>
      <w:r w:rsidRPr="003F7CBE">
        <w:rPr>
          <w:rFonts w:ascii="Book Antiqua" w:eastAsia="Calibri" w:hAnsi="Book Antiqua" w:cs="Arial"/>
          <w:color w:val="000000"/>
          <w:sz w:val="24"/>
          <w:szCs w:val="24"/>
        </w:rPr>
        <w:t xml:space="preserve"> </w:t>
      </w:r>
      <w:r w:rsidR="00AB5048" w:rsidRPr="003F7CBE">
        <w:rPr>
          <w:rFonts w:ascii="Book Antiqua" w:eastAsia="Calibri" w:hAnsi="Book Antiqua" w:cs="Arial"/>
          <w:color w:val="000000"/>
          <w:sz w:val="24"/>
          <w:szCs w:val="24"/>
        </w:rPr>
        <w:t>caused by</w:t>
      </w:r>
      <w:r w:rsidRPr="003F7CBE">
        <w:rPr>
          <w:rFonts w:ascii="Book Antiqua" w:eastAsia="Calibri" w:hAnsi="Book Antiqua" w:cs="Arial"/>
          <w:color w:val="000000"/>
          <w:sz w:val="24"/>
          <w:szCs w:val="24"/>
        </w:rPr>
        <w:t xml:space="preserve"> </w:t>
      </w:r>
      <w:r w:rsidRPr="003F7CBE">
        <w:rPr>
          <w:rFonts w:ascii="Book Antiqua" w:hAnsi="Book Antiqua" w:cs="Arial"/>
          <w:sz w:val="24"/>
          <w:szCs w:val="24"/>
        </w:rPr>
        <w:t>the limited IL-22 production in the colon</w:t>
      </w:r>
      <w:r w:rsidR="00970AD4" w:rsidRPr="003F7CBE">
        <w:rPr>
          <w:rFonts w:ascii="Book Antiqua" w:hAnsi="Book Antiqua" w:cs="Arial"/>
          <w:sz w:val="24"/>
          <w:szCs w:val="24"/>
        </w:rPr>
        <w:t xml:space="preserve"> because</w:t>
      </w:r>
      <w:r w:rsidR="00C67954" w:rsidRPr="003F7CBE">
        <w:rPr>
          <w:rFonts w:ascii="Book Antiqua" w:hAnsi="Book Antiqua" w:cs="Arial"/>
          <w:sz w:val="24"/>
          <w:szCs w:val="24"/>
        </w:rPr>
        <w:t xml:space="preserve"> </w:t>
      </w:r>
      <w:r w:rsidR="000E47B5" w:rsidRPr="003F7CBE">
        <w:rPr>
          <w:rFonts w:ascii="Book Antiqua" w:hAnsi="Book Antiqua" w:cs="Arial"/>
          <w:sz w:val="24"/>
          <w:szCs w:val="24"/>
        </w:rPr>
        <w:t>IL-22</w:t>
      </w:r>
      <w:r w:rsidR="00687F13" w:rsidRPr="003F7CBE">
        <w:rPr>
          <w:rFonts w:ascii="Book Antiqua" w:hAnsi="Book Antiqua" w:cs="Arial"/>
          <w:sz w:val="24"/>
          <w:szCs w:val="24"/>
        </w:rPr>
        <w:t xml:space="preserve"> </w:t>
      </w:r>
      <w:r w:rsidR="00C37B75" w:rsidRPr="003F7CBE">
        <w:rPr>
          <w:rFonts w:ascii="Book Antiqua" w:hAnsi="Book Antiqua" w:cs="Arial"/>
          <w:sz w:val="24"/>
          <w:szCs w:val="24"/>
        </w:rPr>
        <w:t xml:space="preserve">signaling </w:t>
      </w:r>
      <w:r w:rsidR="005841F1" w:rsidRPr="003F7CBE">
        <w:rPr>
          <w:rFonts w:ascii="Book Antiqua" w:hAnsi="Book Antiqua" w:cs="Arial"/>
          <w:sz w:val="24"/>
          <w:szCs w:val="24"/>
        </w:rPr>
        <w:t xml:space="preserve">is </w:t>
      </w:r>
      <w:r w:rsidR="00CA3CD9" w:rsidRPr="003F7CBE">
        <w:rPr>
          <w:rFonts w:ascii="Book Antiqua" w:hAnsi="Book Antiqua" w:cs="Arial"/>
          <w:sz w:val="24"/>
          <w:szCs w:val="24"/>
        </w:rPr>
        <w:t>essential</w:t>
      </w:r>
      <w:r w:rsidR="005841F1" w:rsidRPr="003F7CBE">
        <w:rPr>
          <w:rFonts w:ascii="Book Antiqua" w:hAnsi="Book Antiqua" w:cs="Arial"/>
          <w:sz w:val="24"/>
          <w:szCs w:val="24"/>
        </w:rPr>
        <w:t xml:space="preserve"> for</w:t>
      </w:r>
      <w:r w:rsidR="00B050A8" w:rsidRPr="003F7CBE">
        <w:rPr>
          <w:rFonts w:ascii="Book Antiqua" w:hAnsi="Book Antiqua" w:cs="Arial"/>
          <w:sz w:val="24"/>
          <w:szCs w:val="24"/>
        </w:rPr>
        <w:t xml:space="preserve"> </w:t>
      </w:r>
      <w:r w:rsidR="008E3E92" w:rsidRPr="003F7CBE">
        <w:rPr>
          <w:rFonts w:ascii="Book Antiqua" w:hAnsi="Book Antiqua" w:cs="Arial"/>
          <w:sz w:val="24"/>
          <w:szCs w:val="24"/>
        </w:rPr>
        <w:t>transcription</w:t>
      </w:r>
      <w:r w:rsidR="005841F1" w:rsidRPr="003F7CBE">
        <w:rPr>
          <w:rFonts w:ascii="Book Antiqua" w:hAnsi="Book Antiqua" w:cs="Arial"/>
          <w:sz w:val="24"/>
          <w:szCs w:val="24"/>
        </w:rPr>
        <w:t>al activation</w:t>
      </w:r>
      <w:r w:rsidR="008E3E92" w:rsidRPr="003F7CBE">
        <w:rPr>
          <w:rFonts w:ascii="Book Antiqua" w:hAnsi="Book Antiqua" w:cs="Arial"/>
          <w:sz w:val="24"/>
          <w:szCs w:val="24"/>
        </w:rPr>
        <w:t xml:space="preserve"> of </w:t>
      </w:r>
      <w:r w:rsidR="00133847" w:rsidRPr="003F7CBE">
        <w:rPr>
          <w:rFonts w:ascii="Book Antiqua" w:hAnsi="Book Antiqua" w:cs="Arial"/>
          <w:i/>
          <w:iCs/>
          <w:sz w:val="24"/>
          <w:szCs w:val="24"/>
        </w:rPr>
        <w:t>REG1</w:t>
      </w:r>
      <w:r w:rsidR="00445D01" w:rsidRPr="003F7CBE">
        <w:rPr>
          <w:rFonts w:ascii="Book Antiqua" w:hAnsi="Book Antiqua" w:cs="Arial"/>
          <w:sz w:val="24"/>
          <w:szCs w:val="24"/>
        </w:rPr>
        <w:t>/</w:t>
      </w:r>
      <w:r w:rsidR="00133847" w:rsidRPr="003F7CBE">
        <w:rPr>
          <w:rFonts w:ascii="Book Antiqua" w:hAnsi="Book Antiqua" w:cs="Arial"/>
          <w:i/>
          <w:iCs/>
          <w:sz w:val="24"/>
          <w:szCs w:val="24"/>
        </w:rPr>
        <w:t>3</w:t>
      </w:r>
      <w:r w:rsidR="00EA7F58" w:rsidRPr="003F7CBE">
        <w:rPr>
          <w:rFonts w:ascii="Book Antiqua" w:hAnsi="Book Antiqua" w:cs="Arial"/>
          <w:sz w:val="24"/>
          <w:szCs w:val="24"/>
        </w:rPr>
        <w:t xml:space="preserve"> </w:t>
      </w:r>
      <w:r w:rsidR="005227C7" w:rsidRPr="003F7CBE">
        <w:rPr>
          <w:rFonts w:ascii="Book Antiqua" w:hAnsi="Book Antiqua" w:cs="Arial"/>
          <w:sz w:val="24"/>
          <w:szCs w:val="24"/>
        </w:rPr>
        <w:t>genes</w:t>
      </w:r>
      <w:r w:rsidR="00620036" w:rsidRPr="003F7CBE">
        <w:rPr>
          <w:rFonts w:ascii="Book Antiqua" w:hAnsi="Book Antiqua" w:cs="Arial"/>
          <w:sz w:val="24"/>
          <w:szCs w:val="24"/>
          <w:vertAlign w:val="superscript"/>
        </w:rPr>
        <w:t>[2</w:t>
      </w:r>
      <w:r w:rsidR="006A6141" w:rsidRPr="003F7CBE">
        <w:rPr>
          <w:rFonts w:ascii="Book Antiqua" w:hAnsi="Book Antiqua" w:cs="Arial"/>
          <w:sz w:val="24"/>
          <w:szCs w:val="24"/>
          <w:vertAlign w:val="superscript"/>
        </w:rPr>
        <w:t>5</w:t>
      </w:r>
      <w:r w:rsidR="00620036" w:rsidRPr="003F7CBE">
        <w:rPr>
          <w:rFonts w:ascii="Book Antiqua" w:hAnsi="Book Antiqua" w:cs="Arial"/>
          <w:sz w:val="24"/>
          <w:szCs w:val="24"/>
          <w:vertAlign w:val="superscript"/>
        </w:rPr>
        <w:t>,4</w:t>
      </w:r>
      <w:r w:rsidR="00C95870" w:rsidRPr="003F7CBE">
        <w:rPr>
          <w:rFonts w:ascii="Book Antiqua" w:hAnsi="Book Antiqua" w:cs="Arial"/>
          <w:sz w:val="24"/>
          <w:szCs w:val="24"/>
          <w:vertAlign w:val="superscript"/>
        </w:rPr>
        <w:t>6</w:t>
      </w:r>
      <w:r w:rsidR="00620036" w:rsidRPr="003F7CBE">
        <w:rPr>
          <w:rFonts w:ascii="Book Antiqua" w:hAnsi="Book Antiqua" w:cs="Arial"/>
          <w:sz w:val="24"/>
          <w:szCs w:val="24"/>
          <w:vertAlign w:val="superscript"/>
        </w:rPr>
        <w:t>,5</w:t>
      </w:r>
      <w:r w:rsidR="00442FEE" w:rsidRPr="003F7CBE">
        <w:rPr>
          <w:rFonts w:ascii="Book Antiqua" w:hAnsi="Book Antiqua" w:cs="Arial"/>
          <w:sz w:val="24"/>
          <w:szCs w:val="24"/>
          <w:vertAlign w:val="superscript"/>
        </w:rPr>
        <w:t>2</w:t>
      </w:r>
      <w:r w:rsidR="00620036" w:rsidRPr="003F7CBE">
        <w:rPr>
          <w:rFonts w:ascii="Book Antiqua" w:hAnsi="Book Antiqua" w:cs="Arial"/>
          <w:sz w:val="24"/>
          <w:szCs w:val="24"/>
          <w:vertAlign w:val="superscript"/>
        </w:rPr>
        <w:t>,</w:t>
      </w:r>
      <w:r w:rsidR="00C95870" w:rsidRPr="003F7CBE">
        <w:rPr>
          <w:rFonts w:ascii="Book Antiqua" w:hAnsi="Book Antiqua" w:cs="Arial"/>
          <w:sz w:val="24"/>
          <w:szCs w:val="24"/>
          <w:vertAlign w:val="superscript"/>
        </w:rPr>
        <w:t>5</w:t>
      </w:r>
      <w:r w:rsidR="00442FEE" w:rsidRPr="003F7CBE">
        <w:rPr>
          <w:rFonts w:ascii="Book Antiqua" w:hAnsi="Book Antiqua" w:cs="Arial"/>
          <w:sz w:val="24"/>
          <w:szCs w:val="24"/>
          <w:vertAlign w:val="superscript"/>
        </w:rPr>
        <w:t>8</w:t>
      </w:r>
      <w:r w:rsidR="00620036" w:rsidRPr="003F7CBE">
        <w:rPr>
          <w:rFonts w:ascii="Book Antiqua" w:hAnsi="Book Antiqua" w:cs="Arial"/>
          <w:sz w:val="24"/>
          <w:szCs w:val="24"/>
          <w:vertAlign w:val="superscript"/>
        </w:rPr>
        <w:t>]</w:t>
      </w:r>
      <w:r w:rsidR="00EF6A5F" w:rsidRPr="003F7CBE">
        <w:rPr>
          <w:rFonts w:ascii="Book Antiqua" w:hAnsi="Book Antiqua" w:cs="Arial"/>
          <w:sz w:val="24"/>
          <w:szCs w:val="24"/>
        </w:rPr>
        <w:t>,</w:t>
      </w:r>
      <w:r w:rsidR="0088599D" w:rsidRPr="003F7CBE">
        <w:rPr>
          <w:rFonts w:ascii="Book Antiqua" w:hAnsi="Book Antiqua" w:cs="Arial"/>
          <w:sz w:val="24"/>
          <w:szCs w:val="24"/>
        </w:rPr>
        <w:t xml:space="preserve"> </w:t>
      </w:r>
      <w:r w:rsidR="00EF6A5F" w:rsidRPr="003F7CBE">
        <w:rPr>
          <w:rFonts w:ascii="Book Antiqua" w:hAnsi="Book Antiqua" w:cs="Arial"/>
          <w:sz w:val="24"/>
          <w:szCs w:val="24"/>
        </w:rPr>
        <w:t xml:space="preserve">while </w:t>
      </w:r>
      <w:r w:rsidR="00303C08" w:rsidRPr="003F7CBE">
        <w:rPr>
          <w:rFonts w:ascii="Book Antiqua" w:hAnsi="Book Antiqua" w:cs="Arial"/>
          <w:i/>
          <w:iCs/>
          <w:sz w:val="24"/>
          <w:szCs w:val="24"/>
        </w:rPr>
        <w:t>REG4</w:t>
      </w:r>
      <w:r w:rsidR="00303C08" w:rsidRPr="003F7CBE">
        <w:rPr>
          <w:rFonts w:ascii="Book Antiqua" w:hAnsi="Book Antiqua" w:cs="Arial"/>
          <w:sz w:val="24"/>
          <w:szCs w:val="24"/>
        </w:rPr>
        <w:t xml:space="preserve"> transcription</w:t>
      </w:r>
      <w:r w:rsidR="00303C08" w:rsidRPr="003F7CBE">
        <w:rPr>
          <w:rFonts w:ascii="Book Antiqua" w:eastAsia="Calibri" w:hAnsi="Book Antiqua" w:cs="Arial"/>
          <w:color w:val="000000"/>
          <w:sz w:val="24"/>
          <w:szCs w:val="24"/>
        </w:rPr>
        <w:t xml:space="preserve"> could be driven by </w:t>
      </w:r>
      <w:r w:rsidR="00D57CA3" w:rsidRPr="003F7CBE">
        <w:rPr>
          <w:rFonts w:ascii="Book Antiqua" w:eastAsia="Calibri" w:hAnsi="Book Antiqua" w:cs="Arial"/>
          <w:color w:val="000000"/>
          <w:sz w:val="24"/>
          <w:szCs w:val="24"/>
        </w:rPr>
        <w:t>the</w:t>
      </w:r>
      <w:r w:rsidR="00F52EFF" w:rsidRPr="003F7CBE">
        <w:rPr>
          <w:rFonts w:ascii="Book Antiqua" w:eastAsia="Calibri" w:hAnsi="Book Antiqua" w:cs="Arial"/>
          <w:color w:val="000000"/>
          <w:sz w:val="24"/>
          <w:szCs w:val="24"/>
        </w:rPr>
        <w:t xml:space="preserve"> mechanisms</w:t>
      </w:r>
      <w:r w:rsidR="00303C08" w:rsidRPr="003F7CBE">
        <w:rPr>
          <w:rFonts w:ascii="Book Antiqua" w:eastAsia="Calibri" w:hAnsi="Book Antiqua" w:cs="Arial"/>
          <w:color w:val="000000"/>
          <w:sz w:val="24"/>
          <w:szCs w:val="24"/>
        </w:rPr>
        <w:t xml:space="preserve"> other than </w:t>
      </w:r>
      <w:r w:rsidR="005841F1" w:rsidRPr="003F7CBE">
        <w:rPr>
          <w:rFonts w:ascii="Book Antiqua" w:hAnsi="Book Antiqua" w:cs="Arial"/>
          <w:sz w:val="24"/>
          <w:szCs w:val="24"/>
        </w:rPr>
        <w:t xml:space="preserve">IL-22 </w:t>
      </w:r>
      <w:r w:rsidR="00F52EFF" w:rsidRPr="003F7CBE">
        <w:rPr>
          <w:rFonts w:ascii="Book Antiqua" w:hAnsi="Book Antiqua" w:cs="Arial"/>
          <w:sz w:val="24"/>
          <w:szCs w:val="24"/>
        </w:rPr>
        <w:t>signaling</w:t>
      </w:r>
      <w:r w:rsidR="00EF6A5F" w:rsidRPr="003F7CBE">
        <w:rPr>
          <w:rFonts w:ascii="Book Antiqua" w:hAnsi="Book Antiqua" w:cs="Arial"/>
          <w:sz w:val="24"/>
          <w:szCs w:val="24"/>
          <w:vertAlign w:val="superscript"/>
        </w:rPr>
        <w:t>[5</w:t>
      </w:r>
      <w:r w:rsidR="00442FEE" w:rsidRPr="003F7CBE">
        <w:rPr>
          <w:rFonts w:ascii="Book Antiqua" w:hAnsi="Book Antiqua" w:cs="Arial"/>
          <w:sz w:val="24"/>
          <w:szCs w:val="24"/>
          <w:vertAlign w:val="superscript"/>
        </w:rPr>
        <w:t>2</w:t>
      </w:r>
      <w:r w:rsidR="00EF6A5F" w:rsidRPr="003F7CBE">
        <w:rPr>
          <w:rFonts w:ascii="Book Antiqua" w:hAnsi="Book Antiqua" w:cs="Arial"/>
          <w:sz w:val="24"/>
          <w:szCs w:val="24"/>
          <w:vertAlign w:val="superscript"/>
        </w:rPr>
        <w:t>]</w:t>
      </w:r>
      <w:r w:rsidR="007D36A0" w:rsidRPr="003F7CBE">
        <w:rPr>
          <w:rFonts w:ascii="Book Antiqua" w:eastAsia="Calibri" w:hAnsi="Book Antiqua" w:cs="Arial"/>
          <w:color w:val="000000"/>
          <w:sz w:val="24"/>
          <w:szCs w:val="24"/>
        </w:rPr>
        <w:t xml:space="preserve">. </w:t>
      </w:r>
      <w:r w:rsidR="00287B80" w:rsidRPr="003F7CBE">
        <w:rPr>
          <w:rFonts w:ascii="Book Antiqua" w:eastAsia="Calibri" w:hAnsi="Book Antiqua" w:cs="Arial"/>
          <w:color w:val="000000"/>
          <w:sz w:val="24"/>
          <w:szCs w:val="24"/>
        </w:rPr>
        <w:t xml:space="preserve">For example, </w:t>
      </w:r>
      <w:r w:rsidR="00287B80" w:rsidRPr="003F7CBE">
        <w:rPr>
          <w:rFonts w:ascii="Book Antiqua" w:eastAsia="Calibri" w:hAnsi="Book Antiqua" w:cs="Arial"/>
          <w:i/>
          <w:iCs/>
          <w:color w:val="000000"/>
          <w:sz w:val="24"/>
          <w:szCs w:val="24"/>
        </w:rPr>
        <w:t>REG4</w:t>
      </w:r>
      <w:r w:rsidR="00287B80" w:rsidRPr="003F7CBE">
        <w:rPr>
          <w:rFonts w:ascii="Book Antiqua" w:eastAsia="Calibri" w:hAnsi="Book Antiqua" w:cs="Arial"/>
          <w:color w:val="000000"/>
          <w:sz w:val="24"/>
          <w:szCs w:val="24"/>
        </w:rPr>
        <w:t xml:space="preserve"> transcription </w:t>
      </w:r>
      <w:r w:rsidR="0016142D" w:rsidRPr="003F7CBE">
        <w:rPr>
          <w:rFonts w:ascii="Book Antiqua" w:eastAsia="Calibri" w:hAnsi="Book Antiqua" w:cs="Arial"/>
          <w:color w:val="000000"/>
          <w:sz w:val="24"/>
          <w:szCs w:val="24"/>
        </w:rPr>
        <w:t xml:space="preserve">is </w:t>
      </w:r>
      <w:r w:rsidR="00C37B75" w:rsidRPr="003F7CBE">
        <w:rPr>
          <w:rFonts w:ascii="Book Antiqua" w:eastAsia="Calibri" w:hAnsi="Book Antiqua" w:cs="Arial"/>
          <w:color w:val="000000"/>
          <w:sz w:val="24"/>
          <w:szCs w:val="24"/>
        </w:rPr>
        <w:t xml:space="preserve">known to be </w:t>
      </w:r>
      <w:r w:rsidR="0016142D" w:rsidRPr="003F7CBE">
        <w:rPr>
          <w:rFonts w:ascii="Book Antiqua" w:eastAsia="Calibri" w:hAnsi="Book Antiqua" w:cs="Arial"/>
          <w:color w:val="000000"/>
          <w:sz w:val="24"/>
          <w:szCs w:val="24"/>
        </w:rPr>
        <w:t xml:space="preserve">activated by caudal type homeobox 2 (CDX2), a transcription factor </w:t>
      </w:r>
      <w:r w:rsidR="00A95AE0" w:rsidRPr="003F7CBE">
        <w:rPr>
          <w:rFonts w:ascii="Book Antiqua" w:eastAsia="Calibri" w:hAnsi="Book Antiqua" w:cs="Arial"/>
          <w:color w:val="000000"/>
          <w:sz w:val="24"/>
          <w:szCs w:val="24"/>
        </w:rPr>
        <w:t xml:space="preserve">that </w:t>
      </w:r>
      <w:r w:rsidR="0016142D" w:rsidRPr="003F7CBE">
        <w:rPr>
          <w:rFonts w:ascii="Book Antiqua" w:eastAsia="Calibri" w:hAnsi="Book Antiqua" w:cs="Arial"/>
          <w:color w:val="000000"/>
          <w:sz w:val="24"/>
          <w:szCs w:val="24"/>
        </w:rPr>
        <w:t>regulates multiple gene</w:t>
      </w:r>
      <w:r w:rsidR="00161F15" w:rsidRPr="003F7CBE">
        <w:rPr>
          <w:rFonts w:ascii="Book Antiqua" w:eastAsia="Calibri" w:hAnsi="Book Antiqua" w:cs="Arial"/>
          <w:color w:val="000000"/>
          <w:sz w:val="24"/>
          <w:szCs w:val="24"/>
        </w:rPr>
        <w:t>s</w:t>
      </w:r>
      <w:r w:rsidR="0016142D" w:rsidRPr="003F7CBE">
        <w:rPr>
          <w:rFonts w:ascii="Book Antiqua" w:eastAsia="Calibri" w:hAnsi="Book Antiqua" w:cs="Arial"/>
          <w:color w:val="000000"/>
          <w:sz w:val="24"/>
          <w:szCs w:val="24"/>
        </w:rPr>
        <w:t xml:space="preserve"> for maintaining intestinal homeostasis in response to </w:t>
      </w:r>
      <w:r w:rsidR="00445D01" w:rsidRPr="003F7CBE">
        <w:rPr>
          <w:rFonts w:ascii="Book Antiqua" w:eastAsia="Calibri" w:hAnsi="Book Antiqua" w:cs="Arial"/>
          <w:color w:val="000000"/>
          <w:sz w:val="24"/>
          <w:szCs w:val="24"/>
        </w:rPr>
        <w:t>the Toll-like receptor</w:t>
      </w:r>
      <w:r w:rsidR="0016142D" w:rsidRPr="003F7CBE">
        <w:rPr>
          <w:rFonts w:ascii="Book Antiqua" w:eastAsia="Calibri" w:hAnsi="Book Antiqua" w:cs="Arial"/>
          <w:color w:val="000000"/>
          <w:sz w:val="24"/>
          <w:szCs w:val="24"/>
        </w:rPr>
        <w:t xml:space="preserve"> signaling</w:t>
      </w:r>
      <w:r w:rsidR="00D03261" w:rsidRPr="003F7CBE">
        <w:rPr>
          <w:rFonts w:ascii="Book Antiqua" w:eastAsia="Calibri" w:hAnsi="Book Antiqua" w:cs="Arial"/>
          <w:color w:val="000000"/>
          <w:sz w:val="24"/>
          <w:szCs w:val="24"/>
          <w:vertAlign w:val="superscript"/>
        </w:rPr>
        <w:t>[</w:t>
      </w:r>
      <w:r w:rsidR="00442FEE" w:rsidRPr="003F7CBE">
        <w:rPr>
          <w:rFonts w:ascii="Book Antiqua" w:eastAsia="Calibri" w:hAnsi="Book Antiqua" w:cs="Arial"/>
          <w:color w:val="000000"/>
          <w:sz w:val="24"/>
          <w:szCs w:val="24"/>
          <w:vertAlign w:val="superscript"/>
        </w:rPr>
        <w:t>59</w:t>
      </w:r>
      <w:r w:rsidR="00D03261" w:rsidRPr="003F7CBE">
        <w:rPr>
          <w:rFonts w:ascii="Book Antiqua" w:eastAsia="Calibri" w:hAnsi="Book Antiqua" w:cs="Arial"/>
          <w:color w:val="000000"/>
          <w:sz w:val="24"/>
          <w:szCs w:val="24"/>
          <w:vertAlign w:val="superscript"/>
        </w:rPr>
        <w:t>-</w:t>
      </w:r>
      <w:r w:rsidR="001E1BA2" w:rsidRPr="003F7CBE">
        <w:rPr>
          <w:rFonts w:ascii="Book Antiqua" w:eastAsia="Calibri" w:hAnsi="Book Antiqua" w:cs="Arial"/>
          <w:color w:val="000000"/>
          <w:sz w:val="24"/>
          <w:szCs w:val="24"/>
          <w:vertAlign w:val="superscript"/>
        </w:rPr>
        <w:t>6</w:t>
      </w:r>
      <w:r w:rsidR="00442FEE" w:rsidRPr="003F7CBE">
        <w:rPr>
          <w:rFonts w:ascii="Book Antiqua" w:eastAsia="Calibri" w:hAnsi="Book Antiqua" w:cs="Arial"/>
          <w:color w:val="000000"/>
          <w:sz w:val="24"/>
          <w:szCs w:val="24"/>
          <w:vertAlign w:val="superscript"/>
        </w:rPr>
        <w:t>2</w:t>
      </w:r>
      <w:r w:rsidR="00D03261" w:rsidRPr="003F7CBE">
        <w:rPr>
          <w:rFonts w:ascii="Book Antiqua" w:eastAsia="Calibri" w:hAnsi="Book Antiqua" w:cs="Arial"/>
          <w:color w:val="000000"/>
          <w:sz w:val="24"/>
          <w:szCs w:val="24"/>
          <w:vertAlign w:val="superscript"/>
        </w:rPr>
        <w:t>]</w:t>
      </w:r>
      <w:r w:rsidR="0016142D" w:rsidRPr="003F7CBE">
        <w:rPr>
          <w:rFonts w:ascii="Book Antiqua" w:eastAsia="Calibri" w:hAnsi="Book Antiqua" w:cs="Arial"/>
          <w:color w:val="000000"/>
          <w:sz w:val="24"/>
          <w:szCs w:val="24"/>
        </w:rPr>
        <w:t>.</w:t>
      </w:r>
      <w:r w:rsidR="009513DC" w:rsidRPr="003F7CBE">
        <w:rPr>
          <w:rFonts w:ascii="Book Antiqua" w:eastAsia="Calibri" w:hAnsi="Book Antiqua" w:cs="Arial"/>
          <w:color w:val="000000"/>
          <w:sz w:val="24"/>
          <w:szCs w:val="24"/>
        </w:rPr>
        <w:t xml:space="preserve"> Interestingly</w:t>
      </w:r>
      <w:r w:rsidR="00B86F0A" w:rsidRPr="003F7CBE">
        <w:rPr>
          <w:rFonts w:ascii="Book Antiqua" w:eastAsia="Calibri" w:hAnsi="Book Antiqua" w:cs="Arial"/>
          <w:color w:val="000000"/>
          <w:sz w:val="24"/>
          <w:szCs w:val="24"/>
        </w:rPr>
        <w:t xml:space="preserve"> in this regard</w:t>
      </w:r>
      <w:r w:rsidR="009513DC" w:rsidRPr="003F7CBE">
        <w:rPr>
          <w:rFonts w:ascii="Book Antiqua" w:eastAsia="Calibri" w:hAnsi="Book Antiqua" w:cs="Arial"/>
          <w:color w:val="000000"/>
          <w:sz w:val="24"/>
          <w:szCs w:val="24"/>
        </w:rPr>
        <w:t xml:space="preserve">, </w:t>
      </w:r>
      <w:r w:rsidR="00327936" w:rsidRPr="003F7CBE">
        <w:rPr>
          <w:rFonts w:ascii="Book Antiqua" w:eastAsia="Calibri" w:hAnsi="Book Antiqua" w:cs="Arial"/>
          <w:color w:val="000000"/>
          <w:sz w:val="24"/>
          <w:szCs w:val="24"/>
        </w:rPr>
        <w:t xml:space="preserve">CDX2 expression has been found </w:t>
      </w:r>
      <w:r w:rsidR="009130ED" w:rsidRPr="003F7CBE">
        <w:rPr>
          <w:rFonts w:ascii="Book Antiqua" w:eastAsia="Calibri" w:hAnsi="Book Antiqua" w:cs="Arial"/>
          <w:color w:val="000000"/>
          <w:sz w:val="24"/>
          <w:szCs w:val="24"/>
        </w:rPr>
        <w:t xml:space="preserve">to be </w:t>
      </w:r>
      <w:r w:rsidR="00327936" w:rsidRPr="003F7CBE">
        <w:rPr>
          <w:rFonts w:ascii="Book Antiqua" w:eastAsia="Calibri" w:hAnsi="Book Antiqua" w:cs="Arial"/>
          <w:color w:val="000000"/>
          <w:sz w:val="24"/>
          <w:szCs w:val="24"/>
        </w:rPr>
        <w:t xml:space="preserve">inhibited by </w:t>
      </w:r>
      <w:r w:rsidR="00D1232C" w:rsidRPr="003F7CBE">
        <w:rPr>
          <w:rFonts w:ascii="Book Antiqua" w:eastAsia="Calibri" w:hAnsi="Book Antiqua" w:cs="Arial"/>
          <w:color w:val="000000"/>
          <w:sz w:val="24"/>
          <w:szCs w:val="24"/>
        </w:rPr>
        <w:t>phosphoinositide 3-kinase</w:t>
      </w:r>
      <w:r w:rsidR="00B73EAB" w:rsidRPr="003F7CBE">
        <w:rPr>
          <w:rFonts w:ascii="Book Antiqua" w:eastAsia="Calibri" w:hAnsi="Book Antiqua" w:cs="Arial"/>
          <w:color w:val="000000"/>
          <w:sz w:val="24"/>
          <w:szCs w:val="24"/>
          <w:vertAlign w:val="superscript"/>
        </w:rPr>
        <w:t>[6</w:t>
      </w:r>
      <w:r w:rsidR="00442FEE" w:rsidRPr="003F7CBE">
        <w:rPr>
          <w:rFonts w:ascii="Book Antiqua" w:eastAsia="Calibri" w:hAnsi="Book Antiqua" w:cs="Arial"/>
          <w:color w:val="000000"/>
          <w:sz w:val="24"/>
          <w:szCs w:val="24"/>
          <w:vertAlign w:val="superscript"/>
        </w:rPr>
        <w:t>3</w:t>
      </w:r>
      <w:r w:rsidR="00B73EAB" w:rsidRPr="003F7CBE">
        <w:rPr>
          <w:rFonts w:ascii="Book Antiqua" w:eastAsia="Calibri" w:hAnsi="Book Antiqua" w:cs="Arial"/>
          <w:color w:val="000000"/>
          <w:sz w:val="24"/>
          <w:szCs w:val="24"/>
          <w:vertAlign w:val="superscript"/>
        </w:rPr>
        <w:t>]</w:t>
      </w:r>
      <w:r w:rsidR="00327936" w:rsidRPr="003F7CBE">
        <w:rPr>
          <w:rFonts w:ascii="Book Antiqua" w:eastAsia="Calibri" w:hAnsi="Book Antiqua" w:cs="Arial"/>
          <w:color w:val="000000"/>
          <w:sz w:val="24"/>
          <w:szCs w:val="24"/>
        </w:rPr>
        <w:t xml:space="preserve">, </w:t>
      </w:r>
      <w:r w:rsidR="00444855" w:rsidRPr="003F7CBE">
        <w:rPr>
          <w:rFonts w:ascii="Book Antiqua" w:eastAsia="Calibri" w:hAnsi="Book Antiqua" w:cs="Arial"/>
          <w:color w:val="000000"/>
          <w:sz w:val="24"/>
          <w:szCs w:val="24"/>
        </w:rPr>
        <w:t>which can be activated by exostosin-like glycosyltransferase 3</w:t>
      </w:r>
      <w:r w:rsidR="004E7CAC" w:rsidRPr="003F7CBE">
        <w:rPr>
          <w:rFonts w:ascii="Book Antiqua" w:eastAsia="Calibri" w:hAnsi="Book Antiqua" w:cs="Arial"/>
          <w:color w:val="000000"/>
          <w:sz w:val="24"/>
          <w:szCs w:val="24"/>
        </w:rPr>
        <w:t xml:space="preserve"> (EXTL3)</w:t>
      </w:r>
      <w:r w:rsidR="00444855" w:rsidRPr="003F7CBE">
        <w:rPr>
          <w:rFonts w:ascii="Book Antiqua" w:eastAsia="Calibri" w:hAnsi="Book Antiqua" w:cs="Arial"/>
          <w:color w:val="000000"/>
          <w:sz w:val="24"/>
          <w:szCs w:val="24"/>
        </w:rPr>
        <w:t xml:space="preserve">, </w:t>
      </w:r>
      <w:r w:rsidR="00E46552" w:rsidRPr="003F7CBE">
        <w:rPr>
          <w:rFonts w:ascii="Book Antiqua" w:eastAsia="Calibri" w:hAnsi="Book Antiqua" w:cs="Arial"/>
          <w:color w:val="000000"/>
          <w:sz w:val="24"/>
          <w:szCs w:val="24"/>
        </w:rPr>
        <w:t>a cell surface enzyme</w:t>
      </w:r>
      <w:r w:rsidR="00444855" w:rsidRPr="003F7CBE">
        <w:rPr>
          <w:rFonts w:ascii="Book Antiqua" w:eastAsia="Calibri" w:hAnsi="Book Antiqua" w:cs="Arial"/>
          <w:color w:val="000000"/>
          <w:sz w:val="24"/>
          <w:szCs w:val="24"/>
        </w:rPr>
        <w:t xml:space="preserve"> </w:t>
      </w:r>
      <w:r w:rsidR="00186827" w:rsidRPr="003F7CBE">
        <w:rPr>
          <w:rFonts w:ascii="Book Antiqua" w:eastAsia="Calibri" w:hAnsi="Book Antiqua" w:cs="Arial"/>
          <w:color w:val="000000"/>
          <w:sz w:val="24"/>
          <w:szCs w:val="24"/>
        </w:rPr>
        <w:t>expressed in multiple organs including the intestine</w:t>
      </w:r>
      <w:r w:rsidR="00186827" w:rsidRPr="003F7CBE">
        <w:rPr>
          <w:rFonts w:ascii="Book Antiqua" w:eastAsia="Calibri" w:hAnsi="Book Antiqua" w:cs="Arial"/>
          <w:color w:val="000000"/>
          <w:sz w:val="24"/>
          <w:szCs w:val="24"/>
          <w:vertAlign w:val="superscript"/>
        </w:rPr>
        <w:t>[6</w:t>
      </w:r>
      <w:r w:rsidR="00442FEE" w:rsidRPr="003F7CBE">
        <w:rPr>
          <w:rFonts w:ascii="Book Antiqua" w:eastAsia="Calibri" w:hAnsi="Book Antiqua" w:cs="Arial"/>
          <w:color w:val="000000"/>
          <w:sz w:val="24"/>
          <w:szCs w:val="24"/>
          <w:vertAlign w:val="superscript"/>
        </w:rPr>
        <w:t>4</w:t>
      </w:r>
      <w:r w:rsidR="00C82202" w:rsidRPr="003F7CBE">
        <w:rPr>
          <w:rFonts w:ascii="Book Antiqua" w:eastAsia="Calibri" w:hAnsi="Book Antiqua" w:cs="Arial"/>
          <w:color w:val="000000"/>
          <w:sz w:val="24"/>
          <w:szCs w:val="24"/>
          <w:vertAlign w:val="superscript"/>
        </w:rPr>
        <w:t>,6</w:t>
      </w:r>
      <w:r w:rsidR="00442FEE" w:rsidRPr="003F7CBE">
        <w:rPr>
          <w:rFonts w:ascii="Book Antiqua" w:eastAsia="Calibri" w:hAnsi="Book Antiqua" w:cs="Arial"/>
          <w:color w:val="000000"/>
          <w:sz w:val="24"/>
          <w:szCs w:val="24"/>
          <w:vertAlign w:val="superscript"/>
        </w:rPr>
        <w:t>5</w:t>
      </w:r>
      <w:r w:rsidR="00186827" w:rsidRPr="003F7CBE">
        <w:rPr>
          <w:rFonts w:ascii="Book Antiqua" w:eastAsia="Calibri" w:hAnsi="Book Antiqua" w:cs="Arial"/>
          <w:color w:val="000000"/>
          <w:sz w:val="24"/>
          <w:szCs w:val="24"/>
          <w:vertAlign w:val="superscript"/>
        </w:rPr>
        <w:t>]</w:t>
      </w:r>
      <w:r w:rsidR="00186827" w:rsidRPr="003F7CBE">
        <w:rPr>
          <w:rFonts w:ascii="Book Antiqua" w:eastAsia="Calibri" w:hAnsi="Book Antiqua" w:cs="Arial"/>
          <w:color w:val="000000"/>
          <w:sz w:val="24"/>
          <w:szCs w:val="24"/>
        </w:rPr>
        <w:t>. Since</w:t>
      </w:r>
      <w:r w:rsidR="00C82202" w:rsidRPr="003F7CBE">
        <w:rPr>
          <w:rFonts w:ascii="Book Antiqua" w:eastAsia="Calibri" w:hAnsi="Book Antiqua" w:cs="Arial"/>
          <w:color w:val="000000"/>
          <w:sz w:val="24"/>
          <w:szCs w:val="24"/>
        </w:rPr>
        <w:t xml:space="preserve"> </w:t>
      </w:r>
      <w:r w:rsidR="004E7CAC" w:rsidRPr="003F7CBE">
        <w:rPr>
          <w:rFonts w:ascii="Book Antiqua" w:eastAsia="Calibri" w:hAnsi="Book Antiqua" w:cs="Arial"/>
          <w:color w:val="000000"/>
          <w:sz w:val="24"/>
          <w:szCs w:val="24"/>
        </w:rPr>
        <w:t xml:space="preserve">EXTL3 </w:t>
      </w:r>
      <w:r w:rsidR="00E525C7" w:rsidRPr="003F7CBE">
        <w:rPr>
          <w:rFonts w:ascii="Book Antiqua" w:eastAsia="Calibri" w:hAnsi="Book Antiqua" w:cs="Arial"/>
          <w:color w:val="000000"/>
          <w:sz w:val="24"/>
          <w:szCs w:val="24"/>
        </w:rPr>
        <w:t>has been i</w:t>
      </w:r>
      <w:r w:rsidR="00BF6E6A" w:rsidRPr="003F7CBE">
        <w:rPr>
          <w:rFonts w:ascii="Book Antiqua" w:eastAsia="Calibri" w:hAnsi="Book Antiqua" w:cs="Arial"/>
          <w:color w:val="000000"/>
          <w:sz w:val="24"/>
          <w:szCs w:val="24"/>
        </w:rPr>
        <w:t xml:space="preserve">dentified as a receptor for </w:t>
      </w:r>
      <w:r w:rsidR="00C82202" w:rsidRPr="003F7CBE">
        <w:rPr>
          <w:rFonts w:ascii="Book Antiqua" w:eastAsia="Calibri" w:hAnsi="Book Antiqua" w:cs="Arial"/>
          <w:color w:val="000000"/>
          <w:sz w:val="24"/>
          <w:szCs w:val="24"/>
        </w:rPr>
        <w:t>REG1</w:t>
      </w:r>
      <w:r w:rsidR="00DE1C78" w:rsidRPr="003F7CBE">
        <w:rPr>
          <w:rFonts w:ascii="Book Antiqua" w:eastAsia="Calibri" w:hAnsi="Book Antiqua" w:cs="Arial"/>
          <w:color w:val="000000"/>
          <w:sz w:val="24"/>
          <w:szCs w:val="24"/>
        </w:rPr>
        <w:t>/Reg1</w:t>
      </w:r>
      <w:r w:rsidR="00C82202" w:rsidRPr="003F7CBE">
        <w:rPr>
          <w:rFonts w:ascii="Book Antiqua" w:eastAsia="Calibri" w:hAnsi="Book Antiqua" w:cs="Arial"/>
          <w:color w:val="000000"/>
          <w:sz w:val="24"/>
          <w:szCs w:val="24"/>
        </w:rPr>
        <w:t xml:space="preserve"> and REG3/Reg3 proteins</w:t>
      </w:r>
      <w:r w:rsidR="00247592" w:rsidRPr="003F7CBE">
        <w:rPr>
          <w:rFonts w:ascii="Book Antiqua" w:eastAsia="Calibri" w:hAnsi="Book Antiqua" w:cs="Arial"/>
          <w:color w:val="000000"/>
          <w:sz w:val="24"/>
          <w:szCs w:val="24"/>
          <w:vertAlign w:val="superscript"/>
        </w:rPr>
        <w:t>[6</w:t>
      </w:r>
      <w:r w:rsidR="00737963" w:rsidRPr="003F7CBE">
        <w:rPr>
          <w:rFonts w:ascii="Book Antiqua" w:eastAsia="Calibri" w:hAnsi="Book Antiqua" w:cs="Arial"/>
          <w:color w:val="000000"/>
          <w:sz w:val="24"/>
          <w:szCs w:val="24"/>
          <w:vertAlign w:val="superscript"/>
        </w:rPr>
        <w:t>4</w:t>
      </w:r>
      <w:r w:rsidR="00247592" w:rsidRPr="003F7CBE">
        <w:rPr>
          <w:rFonts w:ascii="Book Antiqua" w:eastAsia="Calibri" w:hAnsi="Book Antiqua" w:cs="Arial"/>
          <w:color w:val="000000"/>
          <w:sz w:val="24"/>
          <w:szCs w:val="24"/>
          <w:vertAlign w:val="superscript"/>
        </w:rPr>
        <w:t>-6</w:t>
      </w:r>
      <w:r w:rsidR="00737963" w:rsidRPr="003F7CBE">
        <w:rPr>
          <w:rFonts w:ascii="Book Antiqua" w:eastAsia="Calibri" w:hAnsi="Book Antiqua" w:cs="Arial"/>
          <w:color w:val="000000"/>
          <w:sz w:val="24"/>
          <w:szCs w:val="24"/>
          <w:vertAlign w:val="superscript"/>
        </w:rPr>
        <w:t>7</w:t>
      </w:r>
      <w:r w:rsidR="00247592" w:rsidRPr="003F7CBE">
        <w:rPr>
          <w:rFonts w:ascii="Book Antiqua" w:eastAsia="Calibri" w:hAnsi="Book Antiqua" w:cs="Arial"/>
          <w:color w:val="000000"/>
          <w:sz w:val="24"/>
          <w:szCs w:val="24"/>
          <w:vertAlign w:val="superscript"/>
        </w:rPr>
        <w:t>]</w:t>
      </w:r>
      <w:r w:rsidR="00D1232C" w:rsidRPr="003F7CBE">
        <w:rPr>
          <w:rFonts w:ascii="Book Antiqua" w:eastAsia="Calibri" w:hAnsi="Book Antiqua" w:cs="Arial"/>
          <w:color w:val="000000"/>
          <w:sz w:val="24"/>
          <w:szCs w:val="24"/>
        </w:rPr>
        <w:t xml:space="preserve">, it is possible that </w:t>
      </w:r>
      <w:r w:rsidR="00CA6ACB" w:rsidRPr="003F7CBE">
        <w:rPr>
          <w:rFonts w:ascii="Book Antiqua" w:eastAsia="Calibri" w:hAnsi="Book Antiqua" w:cs="Arial"/>
          <w:color w:val="000000"/>
          <w:sz w:val="24"/>
          <w:szCs w:val="24"/>
        </w:rPr>
        <w:t xml:space="preserve">as illustrated in Figure 1, </w:t>
      </w:r>
      <w:r w:rsidR="00BF6E6A" w:rsidRPr="003F7CBE">
        <w:rPr>
          <w:rFonts w:ascii="Book Antiqua" w:eastAsia="Calibri" w:hAnsi="Book Antiqua" w:cs="Arial"/>
          <w:color w:val="000000"/>
          <w:sz w:val="24"/>
          <w:szCs w:val="24"/>
        </w:rPr>
        <w:t xml:space="preserve">CDX2-activated colonic </w:t>
      </w:r>
      <w:r w:rsidR="00BF6E6A" w:rsidRPr="003F7CBE">
        <w:rPr>
          <w:rFonts w:ascii="Book Antiqua" w:eastAsia="Calibri" w:hAnsi="Book Antiqua" w:cs="Arial"/>
          <w:i/>
          <w:iCs/>
          <w:color w:val="000000"/>
          <w:sz w:val="24"/>
          <w:szCs w:val="24"/>
        </w:rPr>
        <w:t>REG4</w:t>
      </w:r>
      <w:r w:rsidR="00BF6E6A" w:rsidRPr="003F7CBE">
        <w:rPr>
          <w:rFonts w:ascii="Book Antiqua" w:eastAsia="Calibri" w:hAnsi="Book Antiqua" w:cs="Arial"/>
          <w:color w:val="000000"/>
          <w:sz w:val="24"/>
          <w:szCs w:val="24"/>
        </w:rPr>
        <w:t xml:space="preserve"> transcription is inhibited in CD</w:t>
      </w:r>
      <w:r w:rsidR="00AD6AEC" w:rsidRPr="003F7CBE">
        <w:rPr>
          <w:rFonts w:ascii="Book Antiqua" w:eastAsia="Calibri" w:hAnsi="Book Antiqua" w:cs="Arial"/>
          <w:color w:val="000000"/>
          <w:sz w:val="24"/>
          <w:szCs w:val="24"/>
        </w:rPr>
        <w:t>,</w:t>
      </w:r>
      <w:r w:rsidR="00BF6E6A" w:rsidRPr="003F7CBE">
        <w:rPr>
          <w:rFonts w:ascii="Book Antiqua" w:eastAsia="Calibri" w:hAnsi="Book Antiqua" w:cs="Arial"/>
          <w:color w:val="000000"/>
          <w:sz w:val="24"/>
          <w:szCs w:val="24"/>
        </w:rPr>
        <w:t xml:space="preserve"> but activated in UC</w:t>
      </w:r>
      <w:r w:rsidR="00AD6AEC" w:rsidRPr="003F7CBE">
        <w:rPr>
          <w:rFonts w:ascii="Book Antiqua" w:eastAsia="Calibri" w:hAnsi="Book Antiqua" w:cs="Arial"/>
          <w:color w:val="000000"/>
          <w:sz w:val="24"/>
          <w:szCs w:val="24"/>
        </w:rPr>
        <w:t>,</w:t>
      </w:r>
      <w:r w:rsidR="00BF6E6A" w:rsidRPr="003F7CBE">
        <w:rPr>
          <w:rFonts w:ascii="Book Antiqua" w:eastAsia="Calibri" w:hAnsi="Book Antiqua" w:cs="Arial"/>
          <w:color w:val="000000"/>
          <w:sz w:val="24"/>
          <w:szCs w:val="24"/>
        </w:rPr>
        <w:t xml:space="preserve"> due to higher REG1</w:t>
      </w:r>
      <w:r w:rsidR="00A346B6" w:rsidRPr="003F7CBE">
        <w:rPr>
          <w:rFonts w:ascii="Book Antiqua" w:eastAsia="Calibri" w:hAnsi="Book Antiqua" w:cs="Arial"/>
          <w:color w:val="000000"/>
          <w:sz w:val="24"/>
          <w:szCs w:val="24"/>
        </w:rPr>
        <w:t>/</w:t>
      </w:r>
      <w:r w:rsidR="00BF6E6A" w:rsidRPr="003F7CBE">
        <w:rPr>
          <w:rFonts w:ascii="Book Antiqua" w:eastAsia="Calibri" w:hAnsi="Book Antiqua" w:cs="Arial"/>
          <w:color w:val="000000"/>
          <w:sz w:val="24"/>
          <w:szCs w:val="24"/>
        </w:rPr>
        <w:t xml:space="preserve">3 </w:t>
      </w:r>
      <w:r w:rsidR="006B66DF" w:rsidRPr="003F7CBE">
        <w:rPr>
          <w:rFonts w:ascii="Book Antiqua" w:eastAsia="Calibri" w:hAnsi="Book Antiqua" w:cs="Arial"/>
          <w:color w:val="000000"/>
          <w:sz w:val="24"/>
          <w:szCs w:val="24"/>
        </w:rPr>
        <w:t>levels</w:t>
      </w:r>
      <w:r w:rsidR="00BF6E6A" w:rsidRPr="003F7CBE">
        <w:rPr>
          <w:rFonts w:ascii="Book Antiqua" w:eastAsia="Calibri" w:hAnsi="Book Antiqua" w:cs="Arial"/>
          <w:color w:val="000000"/>
          <w:sz w:val="24"/>
          <w:szCs w:val="24"/>
        </w:rPr>
        <w:t xml:space="preserve"> in CD than UC</w:t>
      </w:r>
      <w:r w:rsidR="00D1232C" w:rsidRPr="003F7CBE">
        <w:rPr>
          <w:rFonts w:ascii="Book Antiqua" w:eastAsia="Calibri" w:hAnsi="Book Antiqua" w:cs="Arial"/>
          <w:color w:val="000000"/>
          <w:sz w:val="24"/>
          <w:szCs w:val="24"/>
        </w:rPr>
        <w:t>.</w:t>
      </w:r>
      <w:r w:rsidR="00B61018" w:rsidRPr="003F7CBE">
        <w:rPr>
          <w:rFonts w:ascii="Book Antiqua" w:eastAsia="Calibri" w:hAnsi="Book Antiqua" w:cs="Arial"/>
          <w:color w:val="000000"/>
          <w:sz w:val="24"/>
          <w:szCs w:val="24"/>
        </w:rPr>
        <w:t xml:space="preserve"> </w:t>
      </w:r>
      <w:r w:rsidR="00B86F0A" w:rsidRPr="003F7CBE">
        <w:rPr>
          <w:rFonts w:ascii="Book Antiqua" w:eastAsia="Calibri" w:hAnsi="Book Antiqua" w:cs="Arial"/>
          <w:color w:val="000000"/>
          <w:sz w:val="24"/>
          <w:szCs w:val="24"/>
        </w:rPr>
        <w:t>In addition</w:t>
      </w:r>
      <w:r w:rsidR="008F5040" w:rsidRPr="003F7CBE">
        <w:rPr>
          <w:rFonts w:ascii="Book Antiqua" w:eastAsia="Calibri" w:hAnsi="Book Antiqua" w:cs="Arial"/>
          <w:color w:val="000000"/>
          <w:sz w:val="24"/>
          <w:szCs w:val="24"/>
        </w:rPr>
        <w:t xml:space="preserve">, GATA binding proteins </w:t>
      </w:r>
      <w:r w:rsidR="007611F1" w:rsidRPr="003F7CBE">
        <w:rPr>
          <w:rFonts w:ascii="Book Antiqua" w:eastAsia="Calibri" w:hAnsi="Book Antiqua" w:cs="Arial"/>
          <w:color w:val="000000"/>
          <w:sz w:val="24"/>
          <w:szCs w:val="24"/>
        </w:rPr>
        <w:t xml:space="preserve">(GATAs) </w:t>
      </w:r>
      <w:r w:rsidR="00EE2C42" w:rsidRPr="003F7CBE">
        <w:rPr>
          <w:rFonts w:ascii="Book Antiqua" w:eastAsia="Calibri" w:hAnsi="Book Antiqua" w:cs="Arial"/>
          <w:color w:val="000000"/>
          <w:sz w:val="24"/>
          <w:szCs w:val="24"/>
        </w:rPr>
        <w:t xml:space="preserve">could </w:t>
      </w:r>
      <w:r w:rsidR="008F5040" w:rsidRPr="003F7CBE">
        <w:rPr>
          <w:rFonts w:ascii="Book Antiqua" w:eastAsia="Calibri" w:hAnsi="Book Antiqua" w:cs="Arial"/>
          <w:color w:val="000000"/>
          <w:sz w:val="24"/>
          <w:szCs w:val="24"/>
        </w:rPr>
        <w:t>possibly</w:t>
      </w:r>
      <w:r w:rsidR="008060D8" w:rsidRPr="003F7CBE">
        <w:rPr>
          <w:rFonts w:ascii="Book Antiqua" w:eastAsia="Calibri" w:hAnsi="Book Antiqua" w:cs="Arial"/>
          <w:color w:val="000000"/>
          <w:sz w:val="24"/>
          <w:szCs w:val="24"/>
        </w:rPr>
        <w:t xml:space="preserve"> </w:t>
      </w:r>
      <w:r w:rsidR="008F5040" w:rsidRPr="003F7CBE">
        <w:rPr>
          <w:rFonts w:ascii="Book Antiqua" w:eastAsia="Calibri" w:hAnsi="Book Antiqua" w:cs="Arial"/>
          <w:color w:val="000000"/>
          <w:sz w:val="24"/>
          <w:szCs w:val="24"/>
        </w:rPr>
        <w:t>regulat</w:t>
      </w:r>
      <w:r w:rsidR="008060D8" w:rsidRPr="003F7CBE">
        <w:rPr>
          <w:rFonts w:ascii="Book Antiqua" w:eastAsia="Calibri" w:hAnsi="Book Antiqua" w:cs="Arial"/>
          <w:color w:val="000000"/>
          <w:sz w:val="24"/>
          <w:szCs w:val="24"/>
        </w:rPr>
        <w:t>e</w:t>
      </w:r>
      <w:r w:rsidR="008F5040" w:rsidRPr="003F7CBE">
        <w:rPr>
          <w:rFonts w:ascii="Book Antiqua" w:eastAsia="Calibri" w:hAnsi="Book Antiqua" w:cs="Arial"/>
          <w:color w:val="000000"/>
          <w:sz w:val="24"/>
          <w:szCs w:val="24"/>
        </w:rPr>
        <w:t xml:space="preserve"> </w:t>
      </w:r>
      <w:r w:rsidR="008F5040" w:rsidRPr="003F7CBE">
        <w:rPr>
          <w:rFonts w:ascii="Book Antiqua" w:eastAsia="Calibri" w:hAnsi="Book Antiqua" w:cs="Arial"/>
          <w:i/>
          <w:color w:val="000000"/>
          <w:sz w:val="24"/>
          <w:szCs w:val="24"/>
        </w:rPr>
        <w:t>REG</w:t>
      </w:r>
      <w:r w:rsidR="008F5040" w:rsidRPr="003F7CBE">
        <w:rPr>
          <w:rFonts w:ascii="Book Antiqua" w:eastAsia="Calibri" w:hAnsi="Book Antiqua" w:cs="Arial"/>
          <w:color w:val="000000"/>
          <w:sz w:val="24"/>
          <w:szCs w:val="24"/>
        </w:rPr>
        <w:t xml:space="preserve"> </w:t>
      </w:r>
      <w:r w:rsidR="003D5C09" w:rsidRPr="003F7CBE">
        <w:rPr>
          <w:rFonts w:ascii="Book Antiqua" w:eastAsia="Calibri" w:hAnsi="Book Antiqua" w:cs="Arial"/>
          <w:color w:val="000000"/>
          <w:sz w:val="24"/>
          <w:szCs w:val="24"/>
        </w:rPr>
        <w:t xml:space="preserve">genes </w:t>
      </w:r>
      <w:r w:rsidR="008060D8" w:rsidRPr="003F7CBE">
        <w:rPr>
          <w:rFonts w:ascii="Book Antiqua" w:eastAsia="Calibri" w:hAnsi="Book Antiqua" w:cs="Arial"/>
          <w:color w:val="000000"/>
          <w:sz w:val="24"/>
          <w:szCs w:val="24"/>
        </w:rPr>
        <w:t xml:space="preserve">transcription </w:t>
      </w:r>
      <w:r w:rsidR="0057361F" w:rsidRPr="003F7CBE">
        <w:rPr>
          <w:rFonts w:ascii="Book Antiqua" w:eastAsia="Calibri" w:hAnsi="Book Antiqua" w:cs="Arial"/>
          <w:color w:val="000000"/>
          <w:sz w:val="24"/>
          <w:szCs w:val="24"/>
        </w:rPr>
        <w:t xml:space="preserve">in </w:t>
      </w:r>
      <w:r w:rsidR="00A43A63" w:rsidRPr="003F7CBE">
        <w:rPr>
          <w:rFonts w:ascii="Book Antiqua" w:eastAsia="Calibri" w:hAnsi="Book Antiqua" w:cs="Arial"/>
          <w:color w:val="000000"/>
          <w:sz w:val="24"/>
          <w:szCs w:val="24"/>
        </w:rPr>
        <w:t>an</w:t>
      </w:r>
      <w:r w:rsidR="0057361F" w:rsidRPr="003F7CBE">
        <w:rPr>
          <w:rFonts w:ascii="Book Antiqua" w:eastAsia="Calibri" w:hAnsi="Book Antiqua" w:cs="Arial"/>
          <w:color w:val="000000"/>
          <w:sz w:val="24"/>
          <w:szCs w:val="24"/>
        </w:rPr>
        <w:t xml:space="preserve"> IL-22 independent manner.</w:t>
      </w:r>
      <w:r w:rsidR="00580C1E" w:rsidRPr="003F7CBE">
        <w:rPr>
          <w:rFonts w:ascii="Book Antiqua" w:eastAsia="Calibri" w:hAnsi="Book Antiqua" w:cs="Arial"/>
          <w:color w:val="000000"/>
          <w:sz w:val="24"/>
          <w:szCs w:val="24"/>
        </w:rPr>
        <w:t xml:space="preserve"> </w:t>
      </w:r>
      <w:r w:rsidR="008F5040" w:rsidRPr="003F7CBE">
        <w:rPr>
          <w:rFonts w:ascii="Book Antiqua" w:eastAsia="Calibri" w:hAnsi="Book Antiqua" w:cs="Arial"/>
          <w:color w:val="000000"/>
          <w:sz w:val="24"/>
          <w:szCs w:val="24"/>
        </w:rPr>
        <w:t xml:space="preserve">Studies have shown that </w:t>
      </w:r>
      <w:r w:rsidR="00580C1E" w:rsidRPr="003F7CBE">
        <w:rPr>
          <w:rFonts w:ascii="Book Antiqua" w:eastAsia="Calibri" w:hAnsi="Book Antiqua" w:cs="Arial"/>
          <w:i/>
          <w:iCs/>
          <w:color w:val="000000"/>
          <w:sz w:val="24"/>
          <w:szCs w:val="24"/>
        </w:rPr>
        <w:t>Reg1</w:t>
      </w:r>
      <w:r w:rsidR="00AB5048" w:rsidRPr="003F7CBE">
        <w:rPr>
          <w:rFonts w:ascii="Book Antiqua" w:eastAsia="Calibri" w:hAnsi="Book Antiqua" w:cs="Arial"/>
          <w:i/>
          <w:iCs/>
          <w:color w:val="000000"/>
          <w:sz w:val="24"/>
          <w:szCs w:val="24"/>
        </w:rPr>
        <w:t>/3</w:t>
      </w:r>
      <w:r w:rsidR="00AB5048" w:rsidRPr="003F7CBE">
        <w:rPr>
          <w:rFonts w:ascii="Book Antiqua" w:eastAsia="Calibri" w:hAnsi="Book Antiqua" w:cs="Arial"/>
          <w:color w:val="000000"/>
          <w:sz w:val="24"/>
          <w:szCs w:val="24"/>
        </w:rPr>
        <w:t xml:space="preserve"> </w:t>
      </w:r>
      <w:r w:rsidR="00580C1E" w:rsidRPr="003F7CBE">
        <w:rPr>
          <w:rFonts w:ascii="Book Antiqua" w:eastAsia="Calibri" w:hAnsi="Book Antiqua" w:cs="Arial"/>
          <w:color w:val="000000"/>
          <w:sz w:val="24"/>
          <w:szCs w:val="24"/>
        </w:rPr>
        <w:t>transcription</w:t>
      </w:r>
      <w:r w:rsidR="00492DA4" w:rsidRPr="003F7CBE">
        <w:rPr>
          <w:rFonts w:ascii="Book Antiqua" w:eastAsia="Calibri" w:hAnsi="Book Antiqua" w:cs="Arial"/>
          <w:color w:val="000000"/>
          <w:sz w:val="24"/>
          <w:szCs w:val="24"/>
        </w:rPr>
        <w:t>s</w:t>
      </w:r>
      <w:r w:rsidR="00EF36FE" w:rsidRPr="003F7CBE">
        <w:rPr>
          <w:rFonts w:ascii="Book Antiqua" w:eastAsia="Calibri" w:hAnsi="Book Antiqua" w:cs="Arial"/>
          <w:color w:val="000000"/>
          <w:sz w:val="24"/>
          <w:szCs w:val="24"/>
        </w:rPr>
        <w:t xml:space="preserve"> </w:t>
      </w:r>
      <w:r w:rsidR="00580C1E" w:rsidRPr="003F7CBE">
        <w:rPr>
          <w:rFonts w:ascii="Book Antiqua" w:eastAsia="Calibri" w:hAnsi="Book Antiqua" w:cs="Arial"/>
          <w:color w:val="000000"/>
          <w:sz w:val="24"/>
          <w:szCs w:val="24"/>
        </w:rPr>
        <w:t xml:space="preserve">can be activated by </w:t>
      </w:r>
      <w:r w:rsidR="00DC4D60" w:rsidRPr="003F7CBE">
        <w:rPr>
          <w:rFonts w:ascii="Book Antiqua" w:eastAsia="Calibri" w:hAnsi="Book Antiqua" w:cs="Arial"/>
          <w:color w:val="000000"/>
          <w:sz w:val="24"/>
          <w:szCs w:val="24"/>
        </w:rPr>
        <w:t>GATA4</w:t>
      </w:r>
      <w:r w:rsidR="00580C1E" w:rsidRPr="003F7CBE">
        <w:rPr>
          <w:rFonts w:ascii="Book Antiqua" w:eastAsia="Calibri" w:hAnsi="Book Antiqua" w:cs="Arial"/>
          <w:color w:val="000000"/>
          <w:sz w:val="24"/>
          <w:szCs w:val="24"/>
        </w:rPr>
        <w:t>, which</w:t>
      </w:r>
      <w:r w:rsidR="00E32C5A" w:rsidRPr="003F7CBE">
        <w:rPr>
          <w:rFonts w:ascii="Book Antiqua" w:eastAsia="Calibri" w:hAnsi="Book Antiqua" w:cs="Arial"/>
          <w:color w:val="000000"/>
          <w:sz w:val="24"/>
          <w:szCs w:val="24"/>
        </w:rPr>
        <w:t xml:space="preserve"> </w:t>
      </w:r>
      <w:r w:rsidR="004B4F68" w:rsidRPr="003F7CBE">
        <w:rPr>
          <w:rFonts w:ascii="Book Antiqua" w:eastAsia="Calibri" w:hAnsi="Book Antiqua" w:cs="Arial"/>
          <w:color w:val="000000"/>
          <w:sz w:val="24"/>
          <w:szCs w:val="24"/>
        </w:rPr>
        <w:t xml:space="preserve">is </w:t>
      </w:r>
      <w:r w:rsidR="00580C1E" w:rsidRPr="003F7CBE">
        <w:rPr>
          <w:rFonts w:ascii="Book Antiqua" w:eastAsia="Calibri" w:hAnsi="Book Antiqua" w:cs="Arial"/>
          <w:color w:val="000000"/>
          <w:sz w:val="24"/>
          <w:szCs w:val="24"/>
        </w:rPr>
        <w:t xml:space="preserve">normally </w:t>
      </w:r>
      <w:r w:rsidR="004B4F68" w:rsidRPr="003F7CBE">
        <w:rPr>
          <w:rFonts w:ascii="Book Antiqua" w:eastAsia="Calibri" w:hAnsi="Book Antiqua" w:cs="Arial"/>
          <w:color w:val="000000"/>
          <w:sz w:val="24"/>
          <w:szCs w:val="24"/>
        </w:rPr>
        <w:t xml:space="preserve">expressed in </w:t>
      </w:r>
      <w:r w:rsidR="00A60553" w:rsidRPr="003F7CBE">
        <w:rPr>
          <w:rFonts w:ascii="Book Antiqua" w:eastAsia="Calibri" w:hAnsi="Book Antiqua" w:cs="Arial"/>
          <w:color w:val="000000"/>
          <w:sz w:val="24"/>
          <w:szCs w:val="24"/>
        </w:rPr>
        <w:t xml:space="preserve">the proximal </w:t>
      </w:r>
      <w:r w:rsidR="004B4F68" w:rsidRPr="003F7CBE">
        <w:rPr>
          <w:rFonts w:ascii="Book Antiqua" w:eastAsia="Calibri" w:hAnsi="Book Antiqua" w:cs="Arial"/>
          <w:color w:val="000000"/>
          <w:sz w:val="24"/>
          <w:szCs w:val="24"/>
        </w:rPr>
        <w:t>small intestine</w:t>
      </w:r>
      <w:r w:rsidR="00580C1E" w:rsidRPr="003F7CBE">
        <w:rPr>
          <w:rFonts w:ascii="Book Antiqua" w:eastAsia="Calibri" w:hAnsi="Book Antiqua" w:cs="Arial"/>
          <w:color w:val="000000"/>
          <w:sz w:val="24"/>
          <w:szCs w:val="24"/>
          <w:vertAlign w:val="superscript"/>
        </w:rPr>
        <w:t>[</w:t>
      </w:r>
      <w:r w:rsidR="00C95870" w:rsidRPr="003F7CBE">
        <w:rPr>
          <w:rFonts w:ascii="Book Antiqua" w:eastAsia="Calibri" w:hAnsi="Book Antiqua" w:cs="Arial"/>
          <w:color w:val="000000"/>
          <w:sz w:val="24"/>
          <w:szCs w:val="24"/>
          <w:vertAlign w:val="superscript"/>
        </w:rPr>
        <w:t>6</w:t>
      </w:r>
      <w:r w:rsidR="00737963" w:rsidRPr="003F7CBE">
        <w:rPr>
          <w:rFonts w:ascii="Book Antiqua" w:eastAsia="Calibri" w:hAnsi="Book Antiqua" w:cs="Arial"/>
          <w:color w:val="000000"/>
          <w:sz w:val="24"/>
          <w:szCs w:val="24"/>
          <w:vertAlign w:val="superscript"/>
        </w:rPr>
        <w:t>8</w:t>
      </w:r>
      <w:r w:rsidR="00580C1E" w:rsidRPr="003F7CBE">
        <w:rPr>
          <w:rFonts w:ascii="Book Antiqua" w:eastAsia="Calibri" w:hAnsi="Book Antiqua" w:cs="Arial"/>
          <w:color w:val="000000"/>
          <w:sz w:val="24"/>
          <w:szCs w:val="24"/>
          <w:vertAlign w:val="superscript"/>
        </w:rPr>
        <w:t>,</w:t>
      </w:r>
      <w:r w:rsidR="00737963" w:rsidRPr="003F7CBE">
        <w:rPr>
          <w:rFonts w:ascii="Book Antiqua" w:eastAsia="Calibri" w:hAnsi="Book Antiqua" w:cs="Arial"/>
          <w:color w:val="000000"/>
          <w:sz w:val="24"/>
          <w:szCs w:val="24"/>
          <w:vertAlign w:val="superscript"/>
        </w:rPr>
        <w:t>69</w:t>
      </w:r>
      <w:r w:rsidR="00580C1E" w:rsidRPr="003F7CBE">
        <w:rPr>
          <w:rFonts w:ascii="Book Antiqua" w:eastAsia="Calibri" w:hAnsi="Book Antiqua" w:cs="Arial"/>
          <w:color w:val="000000"/>
          <w:sz w:val="24"/>
          <w:szCs w:val="24"/>
          <w:vertAlign w:val="superscript"/>
        </w:rPr>
        <w:t>]</w:t>
      </w:r>
      <w:r w:rsidR="00973E20" w:rsidRPr="003F7CBE">
        <w:rPr>
          <w:rFonts w:ascii="Book Antiqua" w:eastAsia="Calibri" w:hAnsi="Book Antiqua" w:cs="Arial"/>
          <w:color w:val="000000"/>
          <w:sz w:val="24"/>
          <w:szCs w:val="24"/>
        </w:rPr>
        <w:t xml:space="preserve">, </w:t>
      </w:r>
      <w:r w:rsidR="00786CF0" w:rsidRPr="003F7CBE">
        <w:rPr>
          <w:rFonts w:ascii="Book Antiqua" w:eastAsia="Calibri" w:hAnsi="Book Antiqua" w:cs="Arial"/>
          <w:color w:val="000000"/>
          <w:sz w:val="24"/>
          <w:szCs w:val="24"/>
        </w:rPr>
        <w:t>but abnormally expressed in the inflammatory lesions of the distal small intestine and colon</w:t>
      </w:r>
      <w:r w:rsidR="00786CF0" w:rsidRPr="003F7CBE">
        <w:rPr>
          <w:rFonts w:ascii="Book Antiqua" w:eastAsia="Calibri" w:hAnsi="Book Antiqua" w:cs="Arial"/>
          <w:color w:val="000000"/>
          <w:sz w:val="24"/>
          <w:szCs w:val="24"/>
          <w:vertAlign w:val="superscript"/>
        </w:rPr>
        <w:t>[7</w:t>
      </w:r>
      <w:r w:rsidR="00737963" w:rsidRPr="003F7CBE">
        <w:rPr>
          <w:rFonts w:ascii="Book Antiqua" w:eastAsia="Calibri" w:hAnsi="Book Antiqua" w:cs="Arial"/>
          <w:color w:val="000000"/>
          <w:sz w:val="24"/>
          <w:szCs w:val="24"/>
          <w:vertAlign w:val="superscript"/>
        </w:rPr>
        <w:t>0</w:t>
      </w:r>
      <w:r w:rsidR="00786CF0" w:rsidRPr="003F7CBE">
        <w:rPr>
          <w:rFonts w:ascii="Book Antiqua" w:eastAsia="Calibri" w:hAnsi="Book Antiqua" w:cs="Arial"/>
          <w:color w:val="000000"/>
          <w:sz w:val="24"/>
          <w:szCs w:val="24"/>
          <w:vertAlign w:val="superscript"/>
        </w:rPr>
        <w:t>]</w:t>
      </w:r>
      <w:r w:rsidR="00786CF0" w:rsidRPr="003F7CBE">
        <w:rPr>
          <w:rFonts w:ascii="Book Antiqua" w:eastAsia="Calibri" w:hAnsi="Book Antiqua" w:cs="Arial"/>
          <w:color w:val="000000"/>
          <w:sz w:val="24"/>
          <w:szCs w:val="24"/>
        </w:rPr>
        <w:t xml:space="preserve">. </w:t>
      </w:r>
      <w:r w:rsidR="009B4559" w:rsidRPr="003F7CBE">
        <w:rPr>
          <w:rFonts w:ascii="Book Antiqua" w:eastAsia="Calibri" w:hAnsi="Book Antiqua" w:cs="Arial"/>
          <w:color w:val="000000"/>
          <w:sz w:val="24"/>
          <w:szCs w:val="24"/>
        </w:rPr>
        <w:t>On the other hand,</w:t>
      </w:r>
      <w:r w:rsidR="00580C1E" w:rsidRPr="003F7CBE">
        <w:rPr>
          <w:rFonts w:ascii="Book Antiqua" w:eastAsia="Calibri" w:hAnsi="Book Antiqua" w:cs="Arial"/>
          <w:color w:val="000000"/>
          <w:sz w:val="24"/>
          <w:szCs w:val="24"/>
        </w:rPr>
        <w:t xml:space="preserve"> </w:t>
      </w:r>
      <w:r w:rsidR="00580C1E" w:rsidRPr="003F7CBE">
        <w:rPr>
          <w:rFonts w:ascii="Book Antiqua" w:eastAsia="Calibri" w:hAnsi="Book Antiqua" w:cs="Arial"/>
          <w:i/>
          <w:iCs/>
          <w:color w:val="000000"/>
          <w:sz w:val="24"/>
          <w:szCs w:val="24"/>
        </w:rPr>
        <w:t>REG4</w:t>
      </w:r>
      <w:r w:rsidR="00580C1E" w:rsidRPr="003F7CBE">
        <w:rPr>
          <w:rFonts w:ascii="Book Antiqua" w:eastAsia="Calibri" w:hAnsi="Book Antiqua" w:cs="Arial"/>
          <w:color w:val="000000"/>
          <w:sz w:val="24"/>
          <w:szCs w:val="24"/>
        </w:rPr>
        <w:t xml:space="preserve"> transcription</w:t>
      </w:r>
      <w:r w:rsidR="00865EB5" w:rsidRPr="003F7CBE">
        <w:rPr>
          <w:rFonts w:ascii="Book Antiqua" w:eastAsia="Calibri" w:hAnsi="Book Antiqua" w:cs="Arial"/>
          <w:color w:val="000000"/>
          <w:sz w:val="24"/>
          <w:szCs w:val="24"/>
        </w:rPr>
        <w:t xml:space="preserve"> is </w:t>
      </w:r>
      <w:r w:rsidR="0088599D" w:rsidRPr="003F7CBE">
        <w:rPr>
          <w:rFonts w:ascii="Book Antiqua" w:eastAsia="Calibri" w:hAnsi="Book Antiqua" w:cs="Arial"/>
          <w:color w:val="000000"/>
          <w:sz w:val="24"/>
          <w:szCs w:val="24"/>
        </w:rPr>
        <w:t xml:space="preserve">specifically </w:t>
      </w:r>
      <w:r w:rsidR="00865EB5" w:rsidRPr="003F7CBE">
        <w:rPr>
          <w:rFonts w:ascii="Book Antiqua" w:eastAsia="Calibri" w:hAnsi="Book Antiqua" w:cs="Arial"/>
          <w:color w:val="000000"/>
          <w:sz w:val="24"/>
          <w:szCs w:val="24"/>
        </w:rPr>
        <w:t xml:space="preserve">activated by </w:t>
      </w:r>
      <w:r w:rsidR="008912A0" w:rsidRPr="003F7CBE">
        <w:rPr>
          <w:rFonts w:ascii="Book Antiqua" w:eastAsia="Calibri" w:hAnsi="Book Antiqua" w:cs="Arial"/>
          <w:color w:val="000000"/>
          <w:sz w:val="24"/>
          <w:szCs w:val="24"/>
        </w:rPr>
        <w:t>GATA6</w:t>
      </w:r>
      <w:r w:rsidR="008F0FD3" w:rsidRPr="003F7CBE">
        <w:rPr>
          <w:rFonts w:ascii="Book Antiqua" w:eastAsia="Calibri" w:hAnsi="Book Antiqua" w:cs="Arial"/>
          <w:color w:val="000000"/>
          <w:sz w:val="24"/>
          <w:szCs w:val="24"/>
          <w:vertAlign w:val="superscript"/>
        </w:rPr>
        <w:t>[5</w:t>
      </w:r>
      <w:r w:rsidR="00737963" w:rsidRPr="003F7CBE">
        <w:rPr>
          <w:rFonts w:ascii="Book Antiqua" w:eastAsia="Calibri" w:hAnsi="Book Antiqua" w:cs="Arial"/>
          <w:color w:val="000000"/>
          <w:sz w:val="24"/>
          <w:szCs w:val="24"/>
          <w:vertAlign w:val="superscript"/>
        </w:rPr>
        <w:t>2</w:t>
      </w:r>
      <w:r w:rsidR="008F0FD3" w:rsidRPr="003F7CBE">
        <w:rPr>
          <w:rFonts w:ascii="Book Antiqua" w:eastAsia="Calibri" w:hAnsi="Book Antiqua" w:cs="Arial"/>
          <w:color w:val="000000"/>
          <w:sz w:val="24"/>
          <w:szCs w:val="24"/>
          <w:vertAlign w:val="superscript"/>
        </w:rPr>
        <w:t>,</w:t>
      </w:r>
      <w:r w:rsidR="00C15102" w:rsidRPr="003F7CBE">
        <w:rPr>
          <w:rFonts w:ascii="Book Antiqua" w:eastAsia="Calibri" w:hAnsi="Book Antiqua" w:cs="Arial"/>
          <w:color w:val="000000"/>
          <w:sz w:val="24"/>
          <w:szCs w:val="24"/>
          <w:vertAlign w:val="superscript"/>
        </w:rPr>
        <w:t>7</w:t>
      </w:r>
      <w:r w:rsidR="00737963" w:rsidRPr="003F7CBE">
        <w:rPr>
          <w:rFonts w:ascii="Book Antiqua" w:eastAsia="Calibri" w:hAnsi="Book Antiqua" w:cs="Arial"/>
          <w:color w:val="000000"/>
          <w:sz w:val="24"/>
          <w:szCs w:val="24"/>
          <w:vertAlign w:val="superscript"/>
        </w:rPr>
        <w:t>1</w:t>
      </w:r>
      <w:r w:rsidR="008F0FD3" w:rsidRPr="003F7CBE">
        <w:rPr>
          <w:rFonts w:ascii="Book Antiqua" w:eastAsia="Calibri" w:hAnsi="Book Antiqua" w:cs="Arial"/>
          <w:color w:val="000000"/>
          <w:sz w:val="24"/>
          <w:szCs w:val="24"/>
          <w:vertAlign w:val="superscript"/>
        </w:rPr>
        <w:t>]</w:t>
      </w:r>
      <w:r w:rsidR="00865EB5" w:rsidRPr="003F7CBE">
        <w:rPr>
          <w:rFonts w:ascii="Book Antiqua" w:eastAsia="Calibri" w:hAnsi="Book Antiqua" w:cs="Arial"/>
          <w:color w:val="000000"/>
          <w:sz w:val="24"/>
          <w:szCs w:val="24"/>
        </w:rPr>
        <w:t xml:space="preserve">, which is </w:t>
      </w:r>
      <w:r w:rsidR="004B4F68" w:rsidRPr="003F7CBE">
        <w:rPr>
          <w:rFonts w:ascii="Book Antiqua" w:eastAsia="Calibri" w:hAnsi="Book Antiqua" w:cs="Arial"/>
          <w:color w:val="000000"/>
          <w:sz w:val="24"/>
          <w:szCs w:val="24"/>
        </w:rPr>
        <w:t xml:space="preserve">expressed in </w:t>
      </w:r>
      <w:r w:rsidR="00865EB5" w:rsidRPr="003F7CBE">
        <w:rPr>
          <w:rFonts w:ascii="Book Antiqua" w:eastAsia="Calibri" w:hAnsi="Book Antiqua" w:cs="Arial"/>
          <w:color w:val="000000"/>
          <w:sz w:val="24"/>
          <w:szCs w:val="24"/>
        </w:rPr>
        <w:t xml:space="preserve">both </w:t>
      </w:r>
      <w:r w:rsidR="00EF36FE" w:rsidRPr="003F7CBE">
        <w:rPr>
          <w:rFonts w:ascii="Book Antiqua" w:eastAsia="Calibri" w:hAnsi="Book Antiqua" w:cs="Arial"/>
          <w:color w:val="000000"/>
          <w:sz w:val="24"/>
          <w:szCs w:val="24"/>
        </w:rPr>
        <w:t xml:space="preserve">the </w:t>
      </w:r>
      <w:r w:rsidR="00865EB5" w:rsidRPr="003F7CBE">
        <w:rPr>
          <w:rFonts w:ascii="Book Antiqua" w:eastAsia="Calibri" w:hAnsi="Book Antiqua" w:cs="Arial"/>
          <w:color w:val="000000"/>
          <w:sz w:val="24"/>
          <w:szCs w:val="24"/>
        </w:rPr>
        <w:t>small and large intestines</w:t>
      </w:r>
      <w:r w:rsidR="009B7298" w:rsidRPr="003F7CBE">
        <w:rPr>
          <w:rFonts w:ascii="Book Antiqua" w:eastAsia="Calibri" w:hAnsi="Book Antiqua" w:cs="Arial"/>
          <w:color w:val="000000"/>
          <w:sz w:val="24"/>
          <w:szCs w:val="24"/>
          <w:vertAlign w:val="superscript"/>
        </w:rPr>
        <w:t>[</w:t>
      </w:r>
      <w:r w:rsidR="00C95870" w:rsidRPr="003F7CBE">
        <w:rPr>
          <w:rFonts w:ascii="Book Antiqua" w:eastAsia="Calibri" w:hAnsi="Book Antiqua" w:cs="Arial"/>
          <w:color w:val="000000"/>
          <w:sz w:val="24"/>
          <w:szCs w:val="24"/>
          <w:vertAlign w:val="superscript"/>
        </w:rPr>
        <w:t>6</w:t>
      </w:r>
      <w:r w:rsidR="00F154D5" w:rsidRPr="003F7CBE">
        <w:rPr>
          <w:rFonts w:ascii="Book Antiqua" w:eastAsia="Calibri" w:hAnsi="Book Antiqua" w:cs="Arial"/>
          <w:color w:val="000000"/>
          <w:sz w:val="24"/>
          <w:szCs w:val="24"/>
          <w:vertAlign w:val="superscript"/>
        </w:rPr>
        <w:t>8</w:t>
      </w:r>
      <w:r w:rsidR="009B7298" w:rsidRPr="003F7CBE">
        <w:rPr>
          <w:rFonts w:ascii="Book Antiqua" w:eastAsia="Calibri" w:hAnsi="Book Antiqua" w:cs="Arial"/>
          <w:color w:val="000000"/>
          <w:sz w:val="24"/>
          <w:szCs w:val="24"/>
          <w:vertAlign w:val="superscript"/>
        </w:rPr>
        <w:t>]</w:t>
      </w:r>
      <w:r w:rsidR="001030D2" w:rsidRPr="003F7CBE">
        <w:rPr>
          <w:rFonts w:ascii="Book Antiqua" w:eastAsia="Calibri" w:hAnsi="Book Antiqua" w:cs="Arial"/>
          <w:color w:val="000000"/>
          <w:sz w:val="24"/>
          <w:szCs w:val="24"/>
        </w:rPr>
        <w:t>.</w:t>
      </w:r>
      <w:r w:rsidR="00582E11" w:rsidRPr="003F7CBE">
        <w:rPr>
          <w:rFonts w:ascii="Book Antiqua" w:eastAsia="Calibri" w:hAnsi="Book Antiqua" w:cs="Arial"/>
          <w:color w:val="000000"/>
          <w:sz w:val="24"/>
          <w:szCs w:val="24"/>
        </w:rPr>
        <w:t xml:space="preserve"> </w:t>
      </w:r>
      <w:r w:rsidR="008E0442" w:rsidRPr="003F7CBE">
        <w:rPr>
          <w:rFonts w:ascii="Book Antiqua" w:eastAsia="Calibri" w:hAnsi="Book Antiqua" w:cs="Arial"/>
          <w:color w:val="000000"/>
          <w:sz w:val="24"/>
          <w:szCs w:val="24"/>
        </w:rPr>
        <w:t>Deficiency of</w:t>
      </w:r>
      <w:r w:rsidR="00D3140B" w:rsidRPr="003F7CBE">
        <w:rPr>
          <w:rFonts w:ascii="Book Antiqua" w:eastAsia="Calibri" w:hAnsi="Book Antiqua" w:cs="Arial"/>
          <w:color w:val="000000"/>
          <w:sz w:val="24"/>
          <w:szCs w:val="24"/>
        </w:rPr>
        <w:t xml:space="preserve"> GATA4 </w:t>
      </w:r>
      <w:r w:rsidR="008E0442" w:rsidRPr="003F7CBE">
        <w:rPr>
          <w:rFonts w:ascii="Book Antiqua" w:eastAsia="Calibri" w:hAnsi="Book Antiqua" w:cs="Arial"/>
          <w:color w:val="000000"/>
          <w:sz w:val="24"/>
          <w:szCs w:val="24"/>
        </w:rPr>
        <w:t>or</w:t>
      </w:r>
      <w:r w:rsidR="00D3140B" w:rsidRPr="003F7CBE">
        <w:rPr>
          <w:rFonts w:ascii="Book Antiqua" w:eastAsia="Calibri" w:hAnsi="Book Antiqua" w:cs="Arial"/>
          <w:color w:val="000000"/>
          <w:sz w:val="24"/>
          <w:szCs w:val="24"/>
        </w:rPr>
        <w:t xml:space="preserve"> GATA6 </w:t>
      </w:r>
      <w:r w:rsidR="008E0442" w:rsidRPr="003F7CBE">
        <w:rPr>
          <w:rFonts w:ascii="Book Antiqua" w:eastAsia="Calibri" w:hAnsi="Book Antiqua" w:cs="Arial"/>
          <w:color w:val="000000"/>
          <w:sz w:val="24"/>
          <w:szCs w:val="24"/>
        </w:rPr>
        <w:t>causes abnormal alterations in intestinal cells including Paneth cells, enteroendocrine and goblet cells</w:t>
      </w:r>
      <w:r w:rsidR="008E0442" w:rsidRPr="003F7CBE">
        <w:rPr>
          <w:rFonts w:ascii="Book Antiqua" w:eastAsia="Calibri" w:hAnsi="Book Antiqua" w:cs="Arial"/>
          <w:color w:val="000000"/>
          <w:sz w:val="24"/>
          <w:szCs w:val="24"/>
          <w:vertAlign w:val="superscript"/>
        </w:rPr>
        <w:t>[</w:t>
      </w:r>
      <w:r w:rsidR="00C15102"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2</w:t>
      </w:r>
      <w:r w:rsidR="008E0442" w:rsidRPr="003F7CBE">
        <w:rPr>
          <w:rFonts w:ascii="Book Antiqua" w:eastAsia="Calibri" w:hAnsi="Book Antiqua" w:cs="Arial"/>
          <w:color w:val="000000"/>
          <w:sz w:val="24"/>
          <w:szCs w:val="24"/>
          <w:vertAlign w:val="superscript"/>
        </w:rPr>
        <w:t>,</w:t>
      </w:r>
      <w:r w:rsidR="001E1BA2"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3</w:t>
      </w:r>
      <w:r w:rsidR="008E0442" w:rsidRPr="003F7CBE">
        <w:rPr>
          <w:rFonts w:ascii="Book Antiqua" w:eastAsia="Calibri" w:hAnsi="Book Antiqua" w:cs="Arial"/>
          <w:color w:val="000000"/>
          <w:sz w:val="24"/>
          <w:szCs w:val="24"/>
          <w:vertAlign w:val="superscript"/>
        </w:rPr>
        <w:t>]</w:t>
      </w:r>
      <w:r w:rsidR="008E0442" w:rsidRPr="003F7CBE">
        <w:rPr>
          <w:rFonts w:ascii="Book Antiqua" w:eastAsia="Calibri" w:hAnsi="Book Antiqua" w:cs="Arial"/>
          <w:color w:val="000000"/>
          <w:sz w:val="24"/>
          <w:szCs w:val="24"/>
        </w:rPr>
        <w:t xml:space="preserve">. </w:t>
      </w:r>
      <w:r w:rsidR="00A60553" w:rsidRPr="003F7CBE">
        <w:rPr>
          <w:rFonts w:ascii="Book Antiqua" w:eastAsia="Calibri" w:hAnsi="Book Antiqua" w:cs="Arial"/>
          <w:color w:val="000000"/>
          <w:sz w:val="24"/>
          <w:szCs w:val="24"/>
        </w:rPr>
        <w:t xml:space="preserve">Both </w:t>
      </w:r>
      <w:r w:rsidR="00E7575B" w:rsidRPr="003F7CBE">
        <w:rPr>
          <w:rFonts w:ascii="Book Antiqua" w:eastAsia="Calibri" w:hAnsi="Book Antiqua" w:cs="Arial"/>
          <w:color w:val="000000"/>
          <w:sz w:val="24"/>
          <w:szCs w:val="24"/>
        </w:rPr>
        <w:t>GATA4</w:t>
      </w:r>
      <w:r w:rsidR="00E42881" w:rsidRPr="003F7CBE">
        <w:rPr>
          <w:rFonts w:ascii="Book Antiqua" w:eastAsia="Calibri" w:hAnsi="Book Antiqua" w:cs="Arial"/>
          <w:color w:val="000000"/>
          <w:sz w:val="24"/>
          <w:szCs w:val="24"/>
        </w:rPr>
        <w:t xml:space="preserve">- </w:t>
      </w:r>
      <w:r w:rsidR="00E7575B" w:rsidRPr="003F7CBE">
        <w:rPr>
          <w:rFonts w:ascii="Book Antiqua" w:eastAsia="Calibri" w:hAnsi="Book Antiqua" w:cs="Arial"/>
          <w:color w:val="000000"/>
          <w:sz w:val="24"/>
          <w:szCs w:val="24"/>
        </w:rPr>
        <w:t xml:space="preserve">and GATA6-regulated </w:t>
      </w:r>
      <w:r w:rsidR="00E7575B" w:rsidRPr="003F7CBE">
        <w:rPr>
          <w:rFonts w:ascii="Book Antiqua" w:eastAsia="Calibri" w:hAnsi="Book Antiqua" w:cs="Arial"/>
          <w:i/>
          <w:color w:val="000000"/>
          <w:sz w:val="24"/>
          <w:szCs w:val="24"/>
        </w:rPr>
        <w:t>REG</w:t>
      </w:r>
      <w:r w:rsidR="00E7575B" w:rsidRPr="003F7CBE">
        <w:rPr>
          <w:rFonts w:ascii="Book Antiqua" w:eastAsia="Calibri" w:hAnsi="Book Antiqua" w:cs="Arial"/>
          <w:color w:val="000000"/>
          <w:sz w:val="24"/>
          <w:szCs w:val="24"/>
        </w:rPr>
        <w:t xml:space="preserve"> transcriptions could be </w:t>
      </w:r>
      <w:r w:rsidR="00786CF0" w:rsidRPr="003F7CBE">
        <w:rPr>
          <w:rFonts w:ascii="Book Antiqua" w:eastAsia="Calibri" w:hAnsi="Book Antiqua" w:cs="Arial"/>
          <w:color w:val="000000"/>
          <w:sz w:val="24"/>
          <w:szCs w:val="24"/>
        </w:rPr>
        <w:t>mediate</w:t>
      </w:r>
      <w:r w:rsidR="003F1C9F" w:rsidRPr="003F7CBE">
        <w:rPr>
          <w:rFonts w:ascii="Book Antiqua" w:eastAsia="Calibri" w:hAnsi="Book Antiqua" w:cs="Arial"/>
          <w:color w:val="000000"/>
          <w:sz w:val="24"/>
          <w:szCs w:val="24"/>
        </w:rPr>
        <w:t>d by inflammation</w:t>
      </w:r>
      <w:r w:rsidR="00E7575B" w:rsidRPr="003F7CBE">
        <w:rPr>
          <w:rFonts w:ascii="Book Antiqua" w:eastAsia="Calibri" w:hAnsi="Book Antiqua" w:cs="Arial"/>
          <w:color w:val="000000"/>
          <w:sz w:val="24"/>
          <w:szCs w:val="24"/>
        </w:rPr>
        <w:t xml:space="preserve"> in IBD</w:t>
      </w:r>
      <w:r w:rsidR="003F1C9F" w:rsidRPr="003F7CBE">
        <w:rPr>
          <w:rFonts w:ascii="Book Antiqua" w:eastAsia="Calibri" w:hAnsi="Book Antiqua" w:cs="Arial"/>
          <w:color w:val="000000"/>
          <w:sz w:val="24"/>
          <w:szCs w:val="24"/>
        </w:rPr>
        <w:t xml:space="preserve">. </w:t>
      </w:r>
      <w:r w:rsidR="003F1C9F" w:rsidRPr="003F7CBE">
        <w:rPr>
          <w:rFonts w:ascii="Book Antiqua" w:hAnsi="Book Antiqua" w:cs="Arial"/>
          <w:color w:val="000000" w:themeColor="text1"/>
          <w:sz w:val="24"/>
          <w:szCs w:val="24"/>
        </w:rPr>
        <w:t xml:space="preserve">Haveri </w:t>
      </w:r>
      <w:r w:rsidR="003F1C9F" w:rsidRPr="003F7CBE">
        <w:rPr>
          <w:rFonts w:ascii="Book Antiqua" w:hAnsi="Book Antiqua" w:cs="Arial"/>
          <w:i/>
          <w:iCs/>
          <w:color w:val="000000" w:themeColor="text1"/>
          <w:sz w:val="24"/>
          <w:szCs w:val="24"/>
        </w:rPr>
        <w:t>et al</w:t>
      </w:r>
      <w:r w:rsidR="00AE1E53" w:rsidRPr="003F7CBE">
        <w:rPr>
          <w:rFonts w:ascii="Book Antiqua" w:eastAsia="Calibri" w:hAnsi="Book Antiqua" w:cs="Arial"/>
          <w:color w:val="000000"/>
          <w:sz w:val="24"/>
          <w:szCs w:val="24"/>
          <w:vertAlign w:val="superscript"/>
        </w:rPr>
        <w:t>[70]</w:t>
      </w:r>
      <w:r w:rsidR="003F1C9F" w:rsidRPr="003F7CBE">
        <w:rPr>
          <w:rFonts w:ascii="Book Antiqua" w:eastAsia="Calibri" w:hAnsi="Book Antiqua" w:cs="Arial"/>
          <w:color w:val="000000"/>
          <w:sz w:val="24"/>
          <w:szCs w:val="24"/>
        </w:rPr>
        <w:t xml:space="preserve"> </w:t>
      </w:r>
      <w:r w:rsidR="00733600" w:rsidRPr="003F7CBE">
        <w:rPr>
          <w:rFonts w:ascii="Book Antiqua" w:eastAsia="Calibri" w:hAnsi="Book Antiqua" w:cs="Arial"/>
          <w:color w:val="000000"/>
          <w:sz w:val="24"/>
          <w:szCs w:val="24"/>
        </w:rPr>
        <w:t>suggest</w:t>
      </w:r>
      <w:r w:rsidR="003F1C9F" w:rsidRPr="003F7CBE">
        <w:rPr>
          <w:rFonts w:ascii="Book Antiqua" w:eastAsia="Calibri" w:hAnsi="Book Antiqua" w:cs="Arial"/>
          <w:color w:val="000000"/>
          <w:sz w:val="24"/>
          <w:szCs w:val="24"/>
        </w:rPr>
        <w:t>ed th</w:t>
      </w:r>
      <w:r w:rsidR="00733600" w:rsidRPr="003F7CBE">
        <w:rPr>
          <w:rFonts w:ascii="Book Antiqua" w:eastAsia="Calibri" w:hAnsi="Book Antiqua" w:cs="Arial"/>
          <w:color w:val="000000"/>
          <w:sz w:val="24"/>
          <w:szCs w:val="24"/>
        </w:rPr>
        <w:t>e upregulation of</w:t>
      </w:r>
      <w:r w:rsidR="003F1C9F" w:rsidRPr="003F7CBE">
        <w:rPr>
          <w:rFonts w:ascii="Book Antiqua" w:eastAsia="Calibri" w:hAnsi="Book Antiqua" w:cs="Arial"/>
          <w:color w:val="000000"/>
          <w:sz w:val="24"/>
          <w:szCs w:val="24"/>
        </w:rPr>
        <w:t xml:space="preserve"> </w:t>
      </w:r>
      <w:r w:rsidR="004F7C37" w:rsidRPr="003F7CBE">
        <w:rPr>
          <w:rFonts w:ascii="Book Antiqua" w:eastAsia="Calibri" w:hAnsi="Book Antiqua" w:cs="Arial"/>
          <w:color w:val="000000"/>
          <w:sz w:val="24"/>
          <w:szCs w:val="24"/>
        </w:rPr>
        <w:t xml:space="preserve">GATA4 in </w:t>
      </w:r>
      <w:r w:rsidR="00973E20" w:rsidRPr="003F7CBE">
        <w:rPr>
          <w:rFonts w:ascii="Book Antiqua" w:eastAsia="Calibri" w:hAnsi="Book Antiqua" w:cs="Arial"/>
          <w:color w:val="000000"/>
          <w:sz w:val="24"/>
          <w:szCs w:val="24"/>
        </w:rPr>
        <w:t>inflamed intestine</w:t>
      </w:r>
      <w:r w:rsidR="004F7C37" w:rsidRPr="003F7CBE">
        <w:rPr>
          <w:rFonts w:ascii="Book Antiqua" w:eastAsia="Calibri" w:hAnsi="Book Antiqua" w:cs="Arial"/>
          <w:color w:val="000000"/>
          <w:sz w:val="24"/>
          <w:szCs w:val="24"/>
        </w:rPr>
        <w:t xml:space="preserve"> </w:t>
      </w:r>
      <w:r w:rsidR="00733600" w:rsidRPr="003F7CBE">
        <w:rPr>
          <w:rFonts w:ascii="Book Antiqua" w:eastAsia="Calibri" w:hAnsi="Book Antiqua" w:cs="Arial"/>
          <w:color w:val="000000"/>
          <w:sz w:val="24"/>
          <w:szCs w:val="24"/>
        </w:rPr>
        <w:t>by</w:t>
      </w:r>
      <w:r w:rsidR="00973E20" w:rsidRPr="003F7CBE">
        <w:rPr>
          <w:rFonts w:ascii="Book Antiqua" w:eastAsia="Calibri" w:hAnsi="Book Antiqua" w:cs="Arial"/>
          <w:color w:val="000000"/>
          <w:sz w:val="24"/>
          <w:szCs w:val="24"/>
        </w:rPr>
        <w:t xml:space="preserve"> activat</w:t>
      </w:r>
      <w:r w:rsidR="00733600" w:rsidRPr="003F7CBE">
        <w:rPr>
          <w:rFonts w:ascii="Book Antiqua" w:eastAsia="Calibri" w:hAnsi="Book Antiqua" w:cs="Arial"/>
          <w:color w:val="000000"/>
          <w:sz w:val="24"/>
          <w:szCs w:val="24"/>
        </w:rPr>
        <w:t>ed signaling of</w:t>
      </w:r>
      <w:r w:rsidR="00973E20" w:rsidRPr="003F7CBE">
        <w:rPr>
          <w:rFonts w:ascii="Book Antiqua" w:eastAsia="Calibri" w:hAnsi="Book Antiqua" w:cs="Arial"/>
          <w:color w:val="000000"/>
          <w:sz w:val="24"/>
          <w:szCs w:val="24"/>
        </w:rPr>
        <w:t xml:space="preserve"> TGF</w:t>
      </w:r>
      <w:r w:rsidR="00215034" w:rsidRPr="003F7CBE">
        <w:rPr>
          <w:rFonts w:ascii="Book Antiqua" w:eastAsia="Calibri" w:hAnsi="Book Antiqua" w:cs="Arial"/>
          <w:color w:val="000000"/>
          <w:sz w:val="24"/>
          <w:szCs w:val="24"/>
        </w:rPr>
        <w:t>β</w:t>
      </w:r>
      <w:r w:rsidR="00786CF0" w:rsidRPr="003F7CBE">
        <w:rPr>
          <w:rFonts w:ascii="Book Antiqua" w:eastAsia="Calibri" w:hAnsi="Book Antiqua" w:cs="Arial"/>
          <w:color w:val="000000"/>
          <w:sz w:val="24"/>
          <w:szCs w:val="24"/>
        </w:rPr>
        <w:t xml:space="preserve">, </w:t>
      </w:r>
      <w:r w:rsidR="00733600" w:rsidRPr="003F7CBE">
        <w:rPr>
          <w:rFonts w:ascii="Book Antiqua" w:eastAsia="Calibri" w:hAnsi="Book Antiqua" w:cs="Arial"/>
          <w:color w:val="000000"/>
          <w:sz w:val="24"/>
          <w:szCs w:val="24"/>
        </w:rPr>
        <w:t xml:space="preserve">whose </w:t>
      </w:r>
      <w:r w:rsidR="00786CF0" w:rsidRPr="003F7CBE">
        <w:rPr>
          <w:rFonts w:ascii="Book Antiqua" w:eastAsia="Calibri" w:hAnsi="Book Antiqua" w:cs="Arial"/>
          <w:color w:val="000000"/>
          <w:sz w:val="24"/>
          <w:szCs w:val="24"/>
        </w:rPr>
        <w:t xml:space="preserve">expression </w:t>
      </w:r>
      <w:r w:rsidR="004E21D3" w:rsidRPr="003F7CBE">
        <w:rPr>
          <w:rFonts w:ascii="Book Antiqua" w:eastAsia="Calibri" w:hAnsi="Book Antiqua" w:cs="Arial"/>
          <w:color w:val="000000"/>
          <w:sz w:val="24"/>
          <w:szCs w:val="24"/>
        </w:rPr>
        <w:t>is</w:t>
      </w:r>
      <w:r w:rsidR="00786CF0" w:rsidRPr="003F7CBE">
        <w:rPr>
          <w:rFonts w:ascii="Book Antiqua" w:eastAsia="Calibri" w:hAnsi="Book Antiqua" w:cs="Arial"/>
          <w:color w:val="000000"/>
          <w:sz w:val="24"/>
          <w:szCs w:val="24"/>
        </w:rPr>
        <w:t xml:space="preserve"> elevated in active </w:t>
      </w:r>
      <w:r w:rsidR="00733600" w:rsidRPr="003F7CBE">
        <w:rPr>
          <w:rFonts w:ascii="Book Antiqua" w:eastAsia="Calibri" w:hAnsi="Book Antiqua" w:cs="Arial"/>
          <w:color w:val="000000"/>
          <w:sz w:val="24"/>
          <w:szCs w:val="24"/>
        </w:rPr>
        <w:t>but not remissive CD and UC</w:t>
      </w:r>
      <w:r w:rsidR="00733600" w:rsidRPr="003F7CBE">
        <w:rPr>
          <w:rFonts w:ascii="Book Antiqua" w:eastAsia="Calibri" w:hAnsi="Book Antiqua" w:cs="Arial"/>
          <w:color w:val="000000"/>
          <w:sz w:val="24"/>
          <w:szCs w:val="24"/>
          <w:vertAlign w:val="superscript"/>
        </w:rPr>
        <w:t>[</w:t>
      </w:r>
      <w:r w:rsidR="00DD28A1"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4</w:t>
      </w:r>
      <w:r w:rsidR="00DD28A1"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5</w:t>
      </w:r>
      <w:r w:rsidR="00733600" w:rsidRPr="003F7CBE">
        <w:rPr>
          <w:rFonts w:ascii="Book Antiqua" w:eastAsia="Calibri" w:hAnsi="Book Antiqua" w:cs="Arial"/>
          <w:color w:val="000000"/>
          <w:sz w:val="24"/>
          <w:szCs w:val="24"/>
          <w:vertAlign w:val="superscript"/>
        </w:rPr>
        <w:t>]</w:t>
      </w:r>
      <w:r w:rsidR="00733600" w:rsidRPr="003F7CBE">
        <w:rPr>
          <w:rFonts w:ascii="Book Antiqua" w:eastAsia="Calibri" w:hAnsi="Book Antiqua" w:cs="Arial"/>
          <w:color w:val="000000"/>
          <w:sz w:val="24"/>
          <w:szCs w:val="24"/>
        </w:rPr>
        <w:t xml:space="preserve">. This explains </w:t>
      </w:r>
      <w:r w:rsidR="00E73BE8" w:rsidRPr="003F7CBE">
        <w:rPr>
          <w:rFonts w:ascii="Book Antiqua" w:eastAsia="Calibri" w:hAnsi="Book Antiqua" w:cs="Arial"/>
          <w:color w:val="000000"/>
          <w:sz w:val="24"/>
          <w:szCs w:val="24"/>
        </w:rPr>
        <w:t xml:space="preserve">the </w:t>
      </w:r>
      <w:r w:rsidR="00733600" w:rsidRPr="003F7CBE">
        <w:rPr>
          <w:rFonts w:ascii="Book Antiqua" w:eastAsia="Calibri" w:hAnsi="Book Antiqua" w:cs="Arial"/>
          <w:color w:val="000000"/>
          <w:sz w:val="24"/>
          <w:szCs w:val="24"/>
        </w:rPr>
        <w:t>significant increase</w:t>
      </w:r>
      <w:r w:rsidR="00E73BE8" w:rsidRPr="003F7CBE">
        <w:rPr>
          <w:rFonts w:ascii="Book Antiqua" w:eastAsia="Calibri" w:hAnsi="Book Antiqua" w:cs="Arial"/>
          <w:color w:val="000000"/>
          <w:sz w:val="24"/>
          <w:szCs w:val="24"/>
        </w:rPr>
        <w:t xml:space="preserve"> of</w:t>
      </w:r>
      <w:r w:rsidR="00733600" w:rsidRPr="003F7CBE">
        <w:rPr>
          <w:rFonts w:ascii="Book Antiqua" w:eastAsia="Calibri" w:hAnsi="Book Antiqua" w:cs="Arial"/>
          <w:color w:val="000000"/>
          <w:sz w:val="24"/>
          <w:szCs w:val="24"/>
        </w:rPr>
        <w:t xml:space="preserve"> </w:t>
      </w:r>
      <w:r w:rsidR="00E73BE8" w:rsidRPr="003F7CBE">
        <w:rPr>
          <w:rFonts w:ascii="Book Antiqua" w:eastAsia="Calibri" w:hAnsi="Book Antiqua" w:cs="Arial"/>
          <w:color w:val="000000"/>
          <w:sz w:val="24"/>
          <w:szCs w:val="24"/>
        </w:rPr>
        <w:t xml:space="preserve">intestinal </w:t>
      </w:r>
      <w:r w:rsidR="00733600" w:rsidRPr="003F7CBE">
        <w:rPr>
          <w:rFonts w:ascii="Book Antiqua" w:eastAsia="Calibri" w:hAnsi="Book Antiqua" w:cs="Arial"/>
          <w:color w:val="000000"/>
          <w:sz w:val="24"/>
          <w:szCs w:val="24"/>
        </w:rPr>
        <w:t>REG1</w:t>
      </w:r>
      <w:r w:rsidR="00215034" w:rsidRPr="003F7CBE">
        <w:rPr>
          <w:rFonts w:ascii="Book Antiqua" w:eastAsia="Calibri" w:hAnsi="Book Antiqua" w:cs="Arial"/>
          <w:color w:val="000000"/>
          <w:sz w:val="24"/>
          <w:szCs w:val="24"/>
        </w:rPr>
        <w:t>α</w:t>
      </w:r>
      <w:r w:rsidR="00733600" w:rsidRPr="003F7CBE">
        <w:rPr>
          <w:rFonts w:ascii="Book Antiqua" w:eastAsia="Calibri" w:hAnsi="Book Antiqua" w:cs="Arial"/>
          <w:color w:val="000000"/>
          <w:sz w:val="24"/>
          <w:szCs w:val="24"/>
        </w:rPr>
        <w:t xml:space="preserve"> </w:t>
      </w:r>
      <w:r w:rsidR="00E73BE8" w:rsidRPr="003F7CBE">
        <w:rPr>
          <w:rFonts w:ascii="Book Antiqua" w:eastAsia="Calibri" w:hAnsi="Book Antiqua" w:cs="Arial"/>
          <w:color w:val="000000"/>
          <w:sz w:val="24"/>
          <w:szCs w:val="24"/>
        </w:rPr>
        <w:t xml:space="preserve">in active </w:t>
      </w:r>
      <w:r w:rsidR="00CD539F" w:rsidRPr="003F7CBE">
        <w:rPr>
          <w:rFonts w:ascii="Book Antiqua" w:eastAsia="Calibri" w:hAnsi="Book Antiqua" w:cs="Arial"/>
          <w:color w:val="000000"/>
          <w:sz w:val="24"/>
          <w:szCs w:val="24"/>
        </w:rPr>
        <w:t xml:space="preserve">phase but not remissive phase of </w:t>
      </w:r>
      <w:r w:rsidR="00E73BE8" w:rsidRPr="003F7CBE">
        <w:rPr>
          <w:rFonts w:ascii="Book Antiqua" w:eastAsia="Calibri" w:hAnsi="Book Antiqua" w:cs="Arial"/>
          <w:color w:val="000000"/>
          <w:sz w:val="24"/>
          <w:szCs w:val="24"/>
        </w:rPr>
        <w:t xml:space="preserve">UC, </w:t>
      </w:r>
      <w:r w:rsidR="00675A2D" w:rsidRPr="003F7CBE">
        <w:rPr>
          <w:rFonts w:ascii="Book Antiqua" w:eastAsia="Calibri" w:hAnsi="Book Antiqua" w:cs="Arial"/>
          <w:color w:val="000000"/>
          <w:sz w:val="24"/>
          <w:szCs w:val="24"/>
        </w:rPr>
        <w:t>which is</w:t>
      </w:r>
      <w:r w:rsidR="00E73BE8" w:rsidRPr="003F7CBE">
        <w:rPr>
          <w:rFonts w:ascii="Book Antiqua" w:eastAsia="Calibri" w:hAnsi="Book Antiqua" w:cs="Arial"/>
          <w:color w:val="000000"/>
          <w:sz w:val="24"/>
          <w:szCs w:val="24"/>
        </w:rPr>
        <w:t xml:space="preserve"> </w:t>
      </w:r>
      <w:r w:rsidR="00675A2D" w:rsidRPr="003F7CBE">
        <w:rPr>
          <w:rFonts w:ascii="Book Antiqua" w:eastAsia="Calibri" w:hAnsi="Book Antiqua" w:cs="Arial"/>
          <w:color w:val="000000"/>
          <w:sz w:val="24"/>
          <w:szCs w:val="24"/>
        </w:rPr>
        <w:t>i</w:t>
      </w:r>
      <w:r w:rsidR="00E73BE8" w:rsidRPr="003F7CBE">
        <w:rPr>
          <w:rFonts w:ascii="Book Antiqua" w:eastAsia="Calibri" w:hAnsi="Book Antiqua" w:cs="Arial"/>
          <w:color w:val="000000"/>
          <w:sz w:val="24"/>
          <w:szCs w:val="24"/>
        </w:rPr>
        <w:t>n contrast</w:t>
      </w:r>
      <w:r w:rsidR="00675A2D" w:rsidRPr="003F7CBE">
        <w:rPr>
          <w:rFonts w:ascii="Book Antiqua" w:eastAsia="Calibri" w:hAnsi="Book Antiqua" w:cs="Arial"/>
          <w:color w:val="000000"/>
          <w:sz w:val="24"/>
          <w:szCs w:val="24"/>
        </w:rPr>
        <w:t xml:space="preserve"> to</w:t>
      </w:r>
      <w:r w:rsidR="00E73BE8" w:rsidRPr="003F7CBE">
        <w:rPr>
          <w:rFonts w:ascii="Book Antiqua" w:eastAsia="Calibri" w:hAnsi="Book Antiqua" w:cs="Arial"/>
          <w:color w:val="000000"/>
          <w:sz w:val="24"/>
          <w:szCs w:val="24"/>
        </w:rPr>
        <w:t xml:space="preserve"> </w:t>
      </w:r>
      <w:r w:rsidR="00675A2D" w:rsidRPr="003F7CBE">
        <w:rPr>
          <w:rFonts w:ascii="Book Antiqua" w:eastAsia="Calibri" w:hAnsi="Book Antiqua" w:cs="Arial"/>
          <w:color w:val="000000"/>
          <w:sz w:val="24"/>
          <w:szCs w:val="24"/>
        </w:rPr>
        <w:t xml:space="preserve">the disease status-independent </w:t>
      </w:r>
      <w:r w:rsidR="00E73BE8" w:rsidRPr="003F7CBE">
        <w:rPr>
          <w:rFonts w:ascii="Book Antiqua" w:eastAsia="Calibri" w:hAnsi="Book Antiqua" w:cs="Arial"/>
          <w:color w:val="000000"/>
          <w:sz w:val="24"/>
          <w:szCs w:val="24"/>
        </w:rPr>
        <w:t xml:space="preserve">increase </w:t>
      </w:r>
      <w:r w:rsidR="00675A2D" w:rsidRPr="003F7CBE">
        <w:rPr>
          <w:rFonts w:ascii="Book Antiqua" w:eastAsia="Calibri" w:hAnsi="Book Antiqua" w:cs="Arial"/>
          <w:color w:val="000000"/>
          <w:sz w:val="24"/>
          <w:szCs w:val="24"/>
        </w:rPr>
        <w:t xml:space="preserve">of </w:t>
      </w:r>
      <w:r w:rsidR="00E73BE8" w:rsidRPr="003F7CBE">
        <w:rPr>
          <w:rFonts w:ascii="Book Antiqua" w:eastAsia="Calibri" w:hAnsi="Book Antiqua" w:cs="Arial"/>
          <w:color w:val="000000"/>
          <w:sz w:val="24"/>
          <w:szCs w:val="24"/>
        </w:rPr>
        <w:t xml:space="preserve">REG4 </w:t>
      </w:r>
      <w:r w:rsidR="00675A2D" w:rsidRPr="003F7CBE">
        <w:rPr>
          <w:rFonts w:ascii="Book Antiqua" w:eastAsia="Calibri" w:hAnsi="Book Antiqua" w:cs="Arial"/>
          <w:color w:val="000000"/>
          <w:sz w:val="24"/>
          <w:szCs w:val="24"/>
        </w:rPr>
        <w:t>in</w:t>
      </w:r>
      <w:r w:rsidR="00E73BE8" w:rsidRPr="003F7CBE">
        <w:rPr>
          <w:rFonts w:ascii="Book Antiqua" w:eastAsia="Calibri" w:hAnsi="Book Antiqua" w:cs="Arial"/>
          <w:color w:val="000000"/>
          <w:sz w:val="24"/>
          <w:szCs w:val="24"/>
        </w:rPr>
        <w:t xml:space="preserve"> UC</w:t>
      </w:r>
      <w:r w:rsidR="00727F89" w:rsidRPr="003F7CBE">
        <w:rPr>
          <w:rFonts w:ascii="Book Antiqua" w:eastAsia="Calibri" w:hAnsi="Book Antiqua" w:cs="Arial"/>
          <w:color w:val="000000"/>
          <w:sz w:val="24"/>
          <w:szCs w:val="24"/>
          <w:vertAlign w:val="superscript"/>
        </w:rPr>
        <w:t>[</w:t>
      </w:r>
      <w:r w:rsidR="00F154D5" w:rsidRPr="003F7CBE">
        <w:rPr>
          <w:rFonts w:ascii="Book Antiqua" w:eastAsia="Calibri" w:hAnsi="Book Antiqua" w:cs="Arial"/>
          <w:color w:val="000000"/>
          <w:sz w:val="24"/>
          <w:szCs w:val="24"/>
          <w:vertAlign w:val="superscript"/>
        </w:rPr>
        <w:t>49</w:t>
      </w:r>
      <w:r w:rsidR="00727F89" w:rsidRPr="003F7CBE">
        <w:rPr>
          <w:rFonts w:ascii="Book Antiqua" w:eastAsia="Calibri" w:hAnsi="Book Antiqua" w:cs="Arial"/>
          <w:color w:val="000000"/>
          <w:sz w:val="24"/>
          <w:szCs w:val="24"/>
          <w:vertAlign w:val="superscript"/>
        </w:rPr>
        <w:t>]</w:t>
      </w:r>
      <w:r w:rsidR="00E73BE8" w:rsidRPr="003F7CBE">
        <w:rPr>
          <w:rFonts w:ascii="Book Antiqua" w:eastAsia="Calibri" w:hAnsi="Book Antiqua" w:cs="Arial"/>
          <w:color w:val="000000"/>
          <w:sz w:val="24"/>
          <w:szCs w:val="24"/>
        </w:rPr>
        <w:t xml:space="preserve">. </w:t>
      </w:r>
      <w:r w:rsidR="004E21D3" w:rsidRPr="003F7CBE">
        <w:rPr>
          <w:rFonts w:ascii="Book Antiqua" w:eastAsia="Calibri" w:hAnsi="Book Antiqua" w:cs="Arial"/>
          <w:color w:val="000000"/>
          <w:sz w:val="24"/>
          <w:szCs w:val="24"/>
        </w:rPr>
        <w:t xml:space="preserve">As discussed before, </w:t>
      </w:r>
      <w:r w:rsidR="00D703C6" w:rsidRPr="003F7CBE">
        <w:rPr>
          <w:rFonts w:ascii="Book Antiqua" w:eastAsia="Calibri" w:hAnsi="Book Antiqua" w:cs="Arial"/>
          <w:i/>
          <w:color w:val="000000"/>
          <w:sz w:val="24"/>
          <w:szCs w:val="24"/>
        </w:rPr>
        <w:t>REG4</w:t>
      </w:r>
      <w:r w:rsidR="00D703C6" w:rsidRPr="003F7CBE">
        <w:rPr>
          <w:rFonts w:ascii="Book Antiqua" w:eastAsia="Calibri" w:hAnsi="Book Antiqua" w:cs="Arial"/>
          <w:color w:val="000000"/>
          <w:sz w:val="24"/>
          <w:szCs w:val="24"/>
        </w:rPr>
        <w:t xml:space="preserve"> transcription could be activated by</w:t>
      </w:r>
      <w:r w:rsidR="00727F89" w:rsidRPr="003F7CBE">
        <w:rPr>
          <w:rFonts w:ascii="Book Antiqua" w:eastAsia="Calibri" w:hAnsi="Book Antiqua" w:cs="Arial"/>
          <w:color w:val="000000"/>
          <w:sz w:val="24"/>
          <w:szCs w:val="24"/>
        </w:rPr>
        <w:t xml:space="preserve"> </w:t>
      </w:r>
      <w:r w:rsidR="00E73BE8" w:rsidRPr="003F7CBE">
        <w:rPr>
          <w:rFonts w:ascii="Book Antiqua" w:eastAsia="Calibri" w:hAnsi="Book Antiqua" w:cs="Arial"/>
          <w:color w:val="000000"/>
          <w:sz w:val="24"/>
          <w:szCs w:val="24"/>
        </w:rPr>
        <w:t>CDX2</w:t>
      </w:r>
      <w:r w:rsidR="00E1752B" w:rsidRPr="003F7CBE">
        <w:rPr>
          <w:rFonts w:ascii="Book Antiqua" w:eastAsia="Calibri" w:hAnsi="Book Antiqua" w:cs="Arial"/>
          <w:color w:val="000000"/>
          <w:sz w:val="24"/>
          <w:szCs w:val="24"/>
        </w:rPr>
        <w:t xml:space="preserve"> in UC</w:t>
      </w:r>
      <w:r w:rsidR="004E21D3" w:rsidRPr="003F7CBE">
        <w:rPr>
          <w:rFonts w:ascii="Book Antiqua" w:eastAsia="Calibri" w:hAnsi="Book Antiqua" w:cs="Arial"/>
          <w:color w:val="000000"/>
          <w:sz w:val="24"/>
          <w:szCs w:val="24"/>
        </w:rPr>
        <w:t xml:space="preserve"> when </w:t>
      </w:r>
      <w:r w:rsidR="002D0429" w:rsidRPr="003F7CBE">
        <w:rPr>
          <w:rFonts w:ascii="Book Antiqua" w:eastAsia="Calibri" w:hAnsi="Book Antiqua" w:cs="Arial"/>
          <w:color w:val="000000"/>
          <w:sz w:val="24"/>
          <w:szCs w:val="24"/>
        </w:rPr>
        <w:t>IL</w:t>
      </w:r>
      <w:r w:rsidR="002F4B21" w:rsidRPr="003F7CBE">
        <w:rPr>
          <w:rFonts w:ascii="Book Antiqua" w:eastAsia="Calibri" w:hAnsi="Book Antiqua" w:cs="Arial"/>
          <w:color w:val="000000"/>
          <w:sz w:val="24"/>
          <w:szCs w:val="24"/>
        </w:rPr>
        <w:t>-</w:t>
      </w:r>
      <w:r w:rsidR="002D0429" w:rsidRPr="003F7CBE">
        <w:rPr>
          <w:rFonts w:ascii="Book Antiqua" w:eastAsia="Calibri" w:hAnsi="Book Antiqua" w:cs="Arial"/>
          <w:color w:val="000000"/>
          <w:sz w:val="24"/>
          <w:szCs w:val="24"/>
        </w:rPr>
        <w:t>22 is diminished</w:t>
      </w:r>
      <w:r w:rsidR="00D703C6" w:rsidRPr="003F7CBE">
        <w:rPr>
          <w:rFonts w:ascii="Book Antiqua" w:eastAsia="Calibri" w:hAnsi="Book Antiqua" w:cs="Arial"/>
          <w:color w:val="000000"/>
          <w:sz w:val="24"/>
          <w:szCs w:val="24"/>
        </w:rPr>
        <w:t>. In addition,</w:t>
      </w:r>
      <w:r w:rsidR="00727F89" w:rsidRPr="003F7CBE">
        <w:rPr>
          <w:rFonts w:ascii="Book Antiqua" w:eastAsia="Calibri" w:hAnsi="Book Antiqua" w:cs="Arial"/>
          <w:color w:val="000000"/>
          <w:sz w:val="24"/>
          <w:szCs w:val="24"/>
        </w:rPr>
        <w:t xml:space="preserve"> the activation of GATA6</w:t>
      </w:r>
      <w:r w:rsidR="00E1752B" w:rsidRPr="003F7CBE">
        <w:rPr>
          <w:rFonts w:ascii="Book Antiqua" w:eastAsia="Calibri" w:hAnsi="Book Antiqua" w:cs="Arial"/>
          <w:color w:val="000000"/>
          <w:sz w:val="24"/>
          <w:szCs w:val="24"/>
        </w:rPr>
        <w:t xml:space="preserve"> by inflammation </w:t>
      </w:r>
      <w:r w:rsidR="004E21D3" w:rsidRPr="003F7CBE">
        <w:rPr>
          <w:rFonts w:ascii="Book Antiqua" w:eastAsia="Calibri" w:hAnsi="Book Antiqua" w:cs="Arial"/>
          <w:color w:val="000000"/>
          <w:sz w:val="24"/>
          <w:szCs w:val="24"/>
        </w:rPr>
        <w:t xml:space="preserve">also </w:t>
      </w:r>
      <w:r w:rsidR="00D703C6" w:rsidRPr="003F7CBE">
        <w:rPr>
          <w:rFonts w:ascii="Book Antiqua" w:eastAsia="Calibri" w:hAnsi="Book Antiqua" w:cs="Arial"/>
          <w:color w:val="000000"/>
          <w:sz w:val="24"/>
          <w:szCs w:val="24"/>
        </w:rPr>
        <w:t>possibly</w:t>
      </w:r>
      <w:r w:rsidR="00E1752B" w:rsidRPr="003F7CBE">
        <w:rPr>
          <w:rFonts w:ascii="Book Antiqua" w:eastAsia="Calibri" w:hAnsi="Book Antiqua" w:cs="Arial"/>
          <w:color w:val="000000"/>
          <w:sz w:val="24"/>
          <w:szCs w:val="24"/>
        </w:rPr>
        <w:t xml:space="preserve"> contribute</w:t>
      </w:r>
      <w:r w:rsidR="00D703C6" w:rsidRPr="003F7CBE">
        <w:rPr>
          <w:rFonts w:ascii="Book Antiqua" w:eastAsia="Calibri" w:hAnsi="Book Antiqua" w:cs="Arial"/>
          <w:color w:val="000000"/>
          <w:sz w:val="24"/>
          <w:szCs w:val="24"/>
        </w:rPr>
        <w:t>s</w:t>
      </w:r>
      <w:r w:rsidR="00E1752B" w:rsidRPr="003F7CBE">
        <w:rPr>
          <w:rFonts w:ascii="Book Antiqua" w:eastAsia="Calibri" w:hAnsi="Book Antiqua" w:cs="Arial"/>
          <w:color w:val="000000"/>
          <w:sz w:val="24"/>
          <w:szCs w:val="24"/>
        </w:rPr>
        <w:t xml:space="preserve"> to</w:t>
      </w:r>
      <w:r w:rsidR="00562459" w:rsidRPr="003F7CBE">
        <w:rPr>
          <w:rFonts w:ascii="Book Antiqua" w:eastAsia="Calibri" w:hAnsi="Book Antiqua" w:cs="Arial"/>
          <w:color w:val="000000"/>
          <w:sz w:val="24"/>
          <w:szCs w:val="24"/>
        </w:rPr>
        <w:t xml:space="preserve"> REG4 expression</w:t>
      </w:r>
      <w:r w:rsidR="00E1752B" w:rsidRPr="003F7CBE">
        <w:rPr>
          <w:rFonts w:ascii="Book Antiqua" w:eastAsia="Calibri" w:hAnsi="Book Antiqua" w:cs="Arial"/>
          <w:color w:val="000000"/>
          <w:sz w:val="24"/>
          <w:szCs w:val="24"/>
        </w:rPr>
        <w:t xml:space="preserve"> in UC</w:t>
      </w:r>
      <w:r w:rsidR="005976C8" w:rsidRPr="003F7CBE">
        <w:rPr>
          <w:rFonts w:ascii="Book Antiqua" w:eastAsia="Calibri" w:hAnsi="Book Antiqua" w:cs="Arial"/>
          <w:color w:val="000000"/>
          <w:sz w:val="24"/>
          <w:szCs w:val="24"/>
        </w:rPr>
        <w:t xml:space="preserve"> (Figure 1)</w:t>
      </w:r>
      <w:r w:rsidR="00727F89" w:rsidRPr="003F7CBE">
        <w:rPr>
          <w:rFonts w:ascii="Book Antiqua" w:eastAsia="Calibri" w:hAnsi="Book Antiqua" w:cs="Arial"/>
          <w:color w:val="000000"/>
          <w:sz w:val="24"/>
          <w:szCs w:val="24"/>
        </w:rPr>
        <w:t>.</w:t>
      </w:r>
      <w:r w:rsidR="00E73BE8" w:rsidRPr="003F7CBE">
        <w:rPr>
          <w:rFonts w:ascii="Book Antiqua" w:eastAsia="Calibri" w:hAnsi="Book Antiqua" w:cs="Arial"/>
          <w:color w:val="000000"/>
          <w:sz w:val="24"/>
          <w:szCs w:val="24"/>
        </w:rPr>
        <w:t xml:space="preserve"> </w:t>
      </w:r>
      <w:r w:rsidR="00727F89" w:rsidRPr="003F7CBE">
        <w:rPr>
          <w:rFonts w:ascii="Book Antiqua" w:eastAsia="Calibri" w:hAnsi="Book Antiqua" w:cs="Arial"/>
          <w:color w:val="000000"/>
          <w:sz w:val="24"/>
          <w:szCs w:val="24"/>
        </w:rPr>
        <w:t>In support</w:t>
      </w:r>
      <w:r w:rsidR="00D703C6" w:rsidRPr="003F7CBE">
        <w:rPr>
          <w:rFonts w:ascii="Book Antiqua" w:eastAsia="Calibri" w:hAnsi="Book Antiqua" w:cs="Arial"/>
          <w:color w:val="000000"/>
          <w:sz w:val="24"/>
          <w:szCs w:val="24"/>
        </w:rPr>
        <w:t xml:space="preserve"> of this view</w:t>
      </w:r>
      <w:r w:rsidR="00727F89" w:rsidRPr="003F7CBE">
        <w:rPr>
          <w:rFonts w:ascii="Book Antiqua" w:eastAsia="Calibri" w:hAnsi="Book Antiqua" w:cs="Arial"/>
          <w:color w:val="000000"/>
          <w:sz w:val="24"/>
          <w:szCs w:val="24"/>
        </w:rPr>
        <w:t xml:space="preserve">, </w:t>
      </w:r>
      <w:r w:rsidR="00CE7D09" w:rsidRPr="003F7CBE">
        <w:rPr>
          <w:rFonts w:ascii="Book Antiqua" w:hAnsi="Book Antiqua" w:cs="Arial"/>
          <w:color w:val="000000" w:themeColor="text1"/>
          <w:sz w:val="24"/>
          <w:szCs w:val="24"/>
        </w:rPr>
        <w:t xml:space="preserve">Mustfa </w:t>
      </w:r>
      <w:r w:rsidR="00CE7D09" w:rsidRPr="003F7CBE">
        <w:rPr>
          <w:rFonts w:ascii="Book Antiqua" w:hAnsi="Book Antiqua" w:cs="Arial"/>
          <w:i/>
          <w:iCs/>
          <w:color w:val="000000" w:themeColor="text1"/>
          <w:sz w:val="24"/>
          <w:szCs w:val="24"/>
        </w:rPr>
        <w:t>et al</w:t>
      </w:r>
      <w:r w:rsidR="00757D11" w:rsidRPr="003F7CBE">
        <w:rPr>
          <w:rFonts w:ascii="Book Antiqua" w:hAnsi="Book Antiqua" w:cs="Arial"/>
          <w:color w:val="000000" w:themeColor="text1"/>
          <w:sz w:val="24"/>
          <w:szCs w:val="24"/>
          <w:vertAlign w:val="superscript"/>
        </w:rPr>
        <w:t>[7</w:t>
      </w:r>
      <w:r w:rsidR="00DB5567" w:rsidRPr="003F7CBE">
        <w:rPr>
          <w:rFonts w:ascii="Book Antiqua" w:hAnsi="Book Antiqua" w:cs="Arial"/>
          <w:color w:val="000000" w:themeColor="text1"/>
          <w:sz w:val="24"/>
          <w:szCs w:val="24"/>
          <w:vertAlign w:val="superscript"/>
        </w:rPr>
        <w:t>6</w:t>
      </w:r>
      <w:r w:rsidR="00757D11" w:rsidRPr="003F7CBE">
        <w:rPr>
          <w:rFonts w:ascii="Book Antiqua" w:hAnsi="Book Antiqua" w:cs="Arial"/>
          <w:color w:val="000000" w:themeColor="text1"/>
          <w:sz w:val="24"/>
          <w:szCs w:val="24"/>
          <w:vertAlign w:val="superscript"/>
        </w:rPr>
        <w:t>]</w:t>
      </w:r>
      <w:r w:rsidR="00CE7D09" w:rsidRPr="003F7CBE">
        <w:rPr>
          <w:rFonts w:ascii="Book Antiqua" w:hAnsi="Book Antiqua" w:cs="Arial"/>
          <w:color w:val="000000" w:themeColor="text1"/>
          <w:sz w:val="24"/>
          <w:szCs w:val="24"/>
        </w:rPr>
        <w:t xml:space="preserve"> showed that</w:t>
      </w:r>
      <w:r w:rsidR="007868B8" w:rsidRPr="003F7CBE">
        <w:rPr>
          <w:rFonts w:ascii="Book Antiqua" w:hAnsi="Book Antiqua" w:cs="Arial"/>
          <w:color w:val="000000" w:themeColor="text1"/>
          <w:sz w:val="24"/>
          <w:szCs w:val="24"/>
        </w:rPr>
        <w:t xml:space="preserve"> </w:t>
      </w:r>
      <w:r w:rsidR="00FC673D" w:rsidRPr="003F7CBE">
        <w:rPr>
          <w:rFonts w:ascii="Book Antiqua" w:eastAsia="Calibri" w:hAnsi="Book Antiqua" w:cs="Arial"/>
          <w:color w:val="000000"/>
          <w:sz w:val="24"/>
          <w:szCs w:val="24"/>
        </w:rPr>
        <w:t xml:space="preserve">in IBD, inflammation globally decreased </w:t>
      </w:r>
      <w:r w:rsidR="006B1494" w:rsidRPr="003F7CBE">
        <w:rPr>
          <w:rFonts w:ascii="Book Antiqua" w:eastAsia="Calibri" w:hAnsi="Book Antiqua" w:cs="Arial"/>
          <w:color w:val="000000"/>
          <w:sz w:val="24"/>
          <w:szCs w:val="24"/>
        </w:rPr>
        <w:t>SUMOylation, a post</w:t>
      </w:r>
      <w:r w:rsidR="00FF03B0" w:rsidRPr="003F7CBE">
        <w:rPr>
          <w:rFonts w:ascii="Book Antiqua" w:eastAsia="Calibri" w:hAnsi="Book Antiqua" w:cs="Arial"/>
          <w:color w:val="000000"/>
          <w:sz w:val="24"/>
          <w:szCs w:val="24"/>
        </w:rPr>
        <w:t>-</w:t>
      </w:r>
      <w:r w:rsidR="006B1494" w:rsidRPr="003F7CBE">
        <w:rPr>
          <w:rFonts w:ascii="Book Antiqua" w:eastAsia="Calibri" w:hAnsi="Book Antiqua" w:cs="Arial"/>
          <w:color w:val="000000"/>
          <w:sz w:val="24"/>
          <w:szCs w:val="24"/>
        </w:rPr>
        <w:t>translational modification</w:t>
      </w:r>
      <w:r w:rsidR="00EB08FE" w:rsidRPr="003F7CBE">
        <w:rPr>
          <w:rFonts w:ascii="Book Antiqua" w:eastAsia="Calibri" w:hAnsi="Book Antiqua" w:cs="Arial"/>
          <w:color w:val="000000"/>
          <w:sz w:val="24"/>
          <w:szCs w:val="24"/>
        </w:rPr>
        <w:t xml:space="preserve"> </w:t>
      </w:r>
      <w:r w:rsidR="00E7575B" w:rsidRPr="003F7CBE">
        <w:rPr>
          <w:rFonts w:ascii="Book Antiqua" w:eastAsia="Calibri" w:hAnsi="Book Antiqua" w:cs="Arial"/>
          <w:color w:val="000000"/>
          <w:sz w:val="24"/>
          <w:szCs w:val="24"/>
        </w:rPr>
        <w:t>that inhibits</w:t>
      </w:r>
      <w:r w:rsidR="006B1494" w:rsidRPr="003F7CBE">
        <w:rPr>
          <w:rFonts w:ascii="Book Antiqua" w:eastAsia="Calibri" w:hAnsi="Book Antiqua" w:cs="Arial"/>
          <w:color w:val="000000"/>
          <w:sz w:val="24"/>
          <w:szCs w:val="24"/>
        </w:rPr>
        <w:t xml:space="preserve"> </w:t>
      </w:r>
      <w:r w:rsidR="00973E20" w:rsidRPr="003F7CBE">
        <w:rPr>
          <w:rFonts w:ascii="Book Antiqua" w:eastAsia="Calibri" w:hAnsi="Book Antiqua" w:cs="Arial"/>
          <w:i/>
          <w:iCs/>
          <w:color w:val="000000"/>
          <w:sz w:val="24"/>
          <w:szCs w:val="24"/>
        </w:rPr>
        <w:t>GATA6</w:t>
      </w:r>
      <w:r w:rsidR="00973E20" w:rsidRPr="003F7CBE">
        <w:rPr>
          <w:rFonts w:ascii="Book Antiqua" w:eastAsia="Calibri" w:hAnsi="Book Antiqua" w:cs="Arial"/>
          <w:color w:val="000000"/>
          <w:sz w:val="24"/>
          <w:szCs w:val="24"/>
        </w:rPr>
        <w:t xml:space="preserve"> transcription</w:t>
      </w:r>
      <w:r w:rsidR="002119C6" w:rsidRPr="003F7CBE">
        <w:rPr>
          <w:rFonts w:ascii="Book Antiqua" w:eastAsia="Calibri" w:hAnsi="Book Antiqua" w:cs="Arial"/>
          <w:color w:val="000000"/>
          <w:sz w:val="24"/>
          <w:szCs w:val="24"/>
        </w:rPr>
        <w:t>,</w:t>
      </w:r>
      <w:r w:rsidR="006B1494" w:rsidRPr="003F7CBE">
        <w:rPr>
          <w:rFonts w:ascii="Book Antiqua" w:eastAsia="Calibri" w:hAnsi="Book Antiqua" w:cs="Arial"/>
          <w:color w:val="000000"/>
          <w:sz w:val="24"/>
          <w:szCs w:val="24"/>
        </w:rPr>
        <w:t xml:space="preserve"> in</w:t>
      </w:r>
      <w:r w:rsidR="00F06F82" w:rsidRPr="003F7CBE">
        <w:rPr>
          <w:rFonts w:ascii="Book Antiqua" w:eastAsia="Calibri" w:hAnsi="Book Antiqua" w:cs="Arial"/>
          <w:color w:val="000000"/>
          <w:sz w:val="24"/>
          <w:szCs w:val="24"/>
        </w:rPr>
        <w:t xml:space="preserve"> colonic cells</w:t>
      </w:r>
      <w:r w:rsidR="006B1494" w:rsidRPr="003F7CBE">
        <w:rPr>
          <w:rFonts w:ascii="Book Antiqua" w:eastAsia="Calibri" w:hAnsi="Book Antiqua" w:cs="Arial"/>
          <w:color w:val="000000"/>
          <w:sz w:val="24"/>
          <w:szCs w:val="24"/>
          <w:vertAlign w:val="superscript"/>
        </w:rPr>
        <w:t>[</w:t>
      </w:r>
      <w:r w:rsidR="008E0442"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7</w:t>
      </w:r>
      <w:r w:rsidR="006B1494" w:rsidRPr="003F7CBE">
        <w:rPr>
          <w:rFonts w:ascii="Book Antiqua" w:eastAsia="Calibri" w:hAnsi="Book Antiqua" w:cs="Arial"/>
          <w:color w:val="000000"/>
          <w:sz w:val="24"/>
          <w:szCs w:val="24"/>
          <w:vertAlign w:val="superscript"/>
        </w:rPr>
        <w:t>]</w:t>
      </w:r>
      <w:r w:rsidR="008E0442" w:rsidRPr="003F7CBE">
        <w:rPr>
          <w:rFonts w:ascii="Book Antiqua" w:eastAsia="Calibri" w:hAnsi="Book Antiqua" w:cs="Arial"/>
          <w:color w:val="000000"/>
          <w:sz w:val="24"/>
          <w:szCs w:val="24"/>
        </w:rPr>
        <w:t>.</w:t>
      </w:r>
    </w:p>
    <w:p w14:paraId="0B2843B1" w14:textId="36BC5CEA" w:rsidR="00AE0531" w:rsidRPr="003F7CBE" w:rsidRDefault="005976C8" w:rsidP="00AE1E53">
      <w:pPr>
        <w:snapToGrid w:val="0"/>
        <w:spacing w:after="0" w:line="360" w:lineRule="auto"/>
        <w:ind w:firstLineChars="100" w:firstLine="240"/>
        <w:rPr>
          <w:rFonts w:ascii="Book Antiqua" w:eastAsia="Calibri" w:hAnsi="Book Antiqua" w:cs="Arial"/>
          <w:color w:val="000000"/>
          <w:sz w:val="24"/>
          <w:szCs w:val="24"/>
        </w:rPr>
      </w:pPr>
      <w:r w:rsidRPr="003F7CBE">
        <w:rPr>
          <w:rFonts w:ascii="Book Antiqua" w:eastAsia="Calibri" w:hAnsi="Book Antiqua" w:cs="Arial"/>
          <w:color w:val="000000"/>
          <w:sz w:val="24"/>
          <w:szCs w:val="24"/>
        </w:rPr>
        <w:t>Of note,</w:t>
      </w:r>
      <w:r w:rsidR="00491B06" w:rsidRPr="003F7CBE">
        <w:rPr>
          <w:rFonts w:ascii="Book Antiqua" w:eastAsia="Calibri" w:hAnsi="Book Antiqua" w:cs="Arial"/>
          <w:color w:val="000000"/>
          <w:sz w:val="24"/>
          <w:szCs w:val="24"/>
        </w:rPr>
        <w:t xml:space="preserve"> </w:t>
      </w:r>
      <w:r w:rsidR="0063373C" w:rsidRPr="003F7CBE">
        <w:rPr>
          <w:rFonts w:ascii="Book Antiqua" w:eastAsia="Calibri" w:hAnsi="Book Antiqua" w:cs="Arial"/>
          <w:color w:val="000000"/>
          <w:sz w:val="24"/>
          <w:szCs w:val="24"/>
        </w:rPr>
        <w:t>other factor</w:t>
      </w:r>
      <w:r w:rsidR="00334895" w:rsidRPr="003F7CBE">
        <w:rPr>
          <w:rFonts w:ascii="Book Antiqua" w:eastAsia="Calibri" w:hAnsi="Book Antiqua" w:cs="Arial"/>
          <w:color w:val="000000"/>
          <w:sz w:val="24"/>
          <w:szCs w:val="24"/>
        </w:rPr>
        <w:t>s</w:t>
      </w:r>
      <w:r w:rsidR="00526E47" w:rsidRPr="003F7CBE">
        <w:rPr>
          <w:rFonts w:ascii="Book Antiqua" w:eastAsia="Calibri" w:hAnsi="Book Antiqua" w:cs="Arial"/>
          <w:color w:val="000000"/>
          <w:sz w:val="24"/>
          <w:szCs w:val="24"/>
        </w:rPr>
        <w:t>, such as</w:t>
      </w:r>
      <w:r w:rsidR="00491B06" w:rsidRPr="003F7CBE">
        <w:rPr>
          <w:rFonts w:ascii="Book Antiqua" w:eastAsia="Calibri" w:hAnsi="Book Antiqua" w:cs="Arial"/>
          <w:color w:val="000000"/>
          <w:sz w:val="24"/>
          <w:szCs w:val="24"/>
        </w:rPr>
        <w:t xml:space="preserve"> </w:t>
      </w:r>
      <w:r w:rsidR="00334895" w:rsidRPr="003F7CBE">
        <w:rPr>
          <w:rFonts w:ascii="Book Antiqua" w:eastAsia="Calibri" w:hAnsi="Book Antiqua" w:cs="Arial"/>
          <w:color w:val="000000"/>
          <w:sz w:val="24"/>
          <w:szCs w:val="24"/>
        </w:rPr>
        <w:t>exclusive enteral nutrition</w:t>
      </w:r>
      <w:r w:rsidR="002C1668" w:rsidRPr="003F7CBE">
        <w:rPr>
          <w:rFonts w:ascii="Book Antiqua" w:eastAsia="Calibri" w:hAnsi="Book Antiqua" w:cs="Arial"/>
          <w:color w:val="000000"/>
          <w:sz w:val="24"/>
          <w:szCs w:val="24"/>
        </w:rPr>
        <w:t xml:space="preserve"> </w:t>
      </w:r>
      <w:r w:rsidR="00334895" w:rsidRPr="003F7CBE">
        <w:rPr>
          <w:rFonts w:ascii="Book Antiqua" w:eastAsia="Calibri" w:hAnsi="Book Antiqua" w:cs="Arial"/>
          <w:color w:val="000000"/>
          <w:sz w:val="24"/>
          <w:szCs w:val="24"/>
        </w:rPr>
        <w:t>diet</w:t>
      </w:r>
      <w:r w:rsidR="0063373C" w:rsidRPr="003F7CBE">
        <w:rPr>
          <w:rFonts w:ascii="Book Antiqua" w:eastAsia="Calibri" w:hAnsi="Book Antiqua" w:cs="Arial"/>
          <w:color w:val="000000"/>
          <w:sz w:val="24"/>
          <w:szCs w:val="24"/>
        </w:rPr>
        <w:t xml:space="preserve"> </w:t>
      </w:r>
      <w:r w:rsidR="000167CC" w:rsidRPr="003F7CBE">
        <w:rPr>
          <w:rFonts w:ascii="Book Antiqua" w:eastAsia="Calibri" w:hAnsi="Book Antiqua" w:cs="Arial"/>
          <w:color w:val="000000"/>
          <w:sz w:val="24"/>
          <w:szCs w:val="24"/>
        </w:rPr>
        <w:t xml:space="preserve">commonly </w:t>
      </w:r>
      <w:r w:rsidR="002C1668" w:rsidRPr="003F7CBE">
        <w:rPr>
          <w:rFonts w:ascii="Book Antiqua" w:eastAsia="Calibri" w:hAnsi="Book Antiqua" w:cs="Arial"/>
          <w:color w:val="000000"/>
          <w:sz w:val="24"/>
          <w:szCs w:val="24"/>
        </w:rPr>
        <w:t>recommended for CD patient</w:t>
      </w:r>
      <w:r w:rsidR="00491B06" w:rsidRPr="003F7CBE">
        <w:rPr>
          <w:rFonts w:ascii="Book Antiqua" w:eastAsia="Calibri" w:hAnsi="Book Antiqua" w:cs="Arial"/>
          <w:color w:val="000000"/>
          <w:sz w:val="24"/>
          <w:szCs w:val="24"/>
        </w:rPr>
        <w:t>s</w:t>
      </w:r>
      <w:r w:rsidR="00526E47" w:rsidRPr="003F7CBE">
        <w:rPr>
          <w:rFonts w:ascii="Book Antiqua" w:eastAsia="Calibri" w:hAnsi="Book Antiqua" w:cs="Arial"/>
          <w:color w:val="000000"/>
          <w:sz w:val="24"/>
          <w:szCs w:val="24"/>
        </w:rPr>
        <w:t xml:space="preserve">, </w:t>
      </w:r>
      <w:r w:rsidR="000167CC" w:rsidRPr="003F7CBE">
        <w:rPr>
          <w:rFonts w:ascii="Book Antiqua" w:eastAsia="Calibri" w:hAnsi="Book Antiqua" w:cs="Arial"/>
          <w:color w:val="000000"/>
          <w:sz w:val="24"/>
          <w:szCs w:val="24"/>
        </w:rPr>
        <w:t>influenc</w:t>
      </w:r>
      <w:r w:rsidR="0076314C" w:rsidRPr="003F7CBE">
        <w:rPr>
          <w:rFonts w:ascii="Book Antiqua" w:eastAsia="Calibri" w:hAnsi="Book Antiqua" w:cs="Arial"/>
          <w:color w:val="000000"/>
          <w:sz w:val="24"/>
          <w:szCs w:val="24"/>
        </w:rPr>
        <w:t>e the bacteria population</w:t>
      </w:r>
      <w:r w:rsidR="0047315B" w:rsidRPr="003F7CBE">
        <w:rPr>
          <w:rFonts w:ascii="Book Antiqua" w:eastAsia="Calibri" w:hAnsi="Book Antiqua" w:cs="Arial"/>
          <w:color w:val="000000"/>
          <w:sz w:val="24"/>
          <w:szCs w:val="24"/>
        </w:rPr>
        <w:t>, inflammation</w:t>
      </w:r>
      <w:r w:rsidR="0076314C" w:rsidRPr="003F7CBE">
        <w:rPr>
          <w:rFonts w:ascii="Book Antiqua" w:eastAsia="Calibri" w:hAnsi="Book Antiqua" w:cs="Arial"/>
          <w:color w:val="000000"/>
          <w:sz w:val="24"/>
          <w:szCs w:val="24"/>
        </w:rPr>
        <w:t xml:space="preserve"> and </w:t>
      </w:r>
      <w:r w:rsidR="00463D42" w:rsidRPr="003F7CBE">
        <w:rPr>
          <w:rFonts w:ascii="Book Antiqua" w:eastAsia="Calibri" w:hAnsi="Book Antiqua" w:cs="Arial"/>
          <w:color w:val="000000"/>
          <w:sz w:val="24"/>
          <w:szCs w:val="24"/>
        </w:rPr>
        <w:t>mucosal healing</w:t>
      </w:r>
      <w:r w:rsidR="0076314C" w:rsidRPr="003F7CBE">
        <w:rPr>
          <w:rFonts w:ascii="Book Antiqua" w:eastAsia="Calibri" w:hAnsi="Book Antiqua" w:cs="Arial"/>
          <w:color w:val="000000"/>
          <w:sz w:val="24"/>
          <w:szCs w:val="24"/>
        </w:rPr>
        <w:t xml:space="preserve"> in </w:t>
      </w:r>
      <w:r w:rsidR="000167CC" w:rsidRPr="003F7CBE">
        <w:rPr>
          <w:rFonts w:ascii="Book Antiqua" w:eastAsia="Calibri" w:hAnsi="Book Antiqua" w:cs="Arial"/>
          <w:color w:val="000000"/>
          <w:sz w:val="24"/>
          <w:szCs w:val="24"/>
        </w:rPr>
        <w:t>IBD</w:t>
      </w:r>
      <w:r w:rsidR="00491B06" w:rsidRPr="003F7CBE">
        <w:rPr>
          <w:rFonts w:ascii="Book Antiqua" w:eastAsia="Calibri" w:hAnsi="Book Antiqua" w:cs="Arial"/>
          <w:color w:val="000000"/>
          <w:sz w:val="24"/>
          <w:szCs w:val="24"/>
          <w:vertAlign w:val="superscript"/>
        </w:rPr>
        <w:t>[</w:t>
      </w:r>
      <w:r w:rsidR="00237F73" w:rsidRPr="003F7CBE">
        <w:rPr>
          <w:rFonts w:ascii="Book Antiqua" w:eastAsia="Calibri" w:hAnsi="Book Antiqua" w:cs="Arial"/>
          <w:color w:val="000000"/>
          <w:sz w:val="24"/>
          <w:szCs w:val="24"/>
          <w:vertAlign w:val="superscript"/>
        </w:rPr>
        <w:t>7</w:t>
      </w:r>
      <w:r w:rsidR="00F154D5" w:rsidRPr="003F7CBE">
        <w:rPr>
          <w:rFonts w:ascii="Book Antiqua" w:eastAsia="Calibri" w:hAnsi="Book Antiqua" w:cs="Arial"/>
          <w:color w:val="000000"/>
          <w:sz w:val="24"/>
          <w:szCs w:val="24"/>
          <w:vertAlign w:val="superscript"/>
        </w:rPr>
        <w:t>8</w:t>
      </w:r>
      <w:r w:rsidR="00491B06" w:rsidRPr="003F7CBE">
        <w:rPr>
          <w:rFonts w:ascii="Book Antiqua" w:eastAsia="Calibri" w:hAnsi="Book Antiqua" w:cs="Arial"/>
          <w:color w:val="000000"/>
          <w:sz w:val="24"/>
          <w:szCs w:val="24"/>
          <w:vertAlign w:val="superscript"/>
        </w:rPr>
        <w:t>]</w:t>
      </w:r>
      <w:r w:rsidR="00491B06" w:rsidRPr="003F7CBE">
        <w:rPr>
          <w:rFonts w:ascii="Book Antiqua" w:eastAsia="Calibri" w:hAnsi="Book Antiqua" w:cs="Arial"/>
          <w:color w:val="000000"/>
          <w:sz w:val="24"/>
          <w:szCs w:val="24"/>
        </w:rPr>
        <w:t>.</w:t>
      </w:r>
      <w:r w:rsidR="0076314C" w:rsidRPr="003F7CBE">
        <w:rPr>
          <w:rFonts w:ascii="Book Antiqua" w:eastAsia="Calibri" w:hAnsi="Book Antiqua" w:cs="Arial"/>
          <w:color w:val="000000"/>
          <w:sz w:val="24"/>
          <w:szCs w:val="24"/>
        </w:rPr>
        <w:t xml:space="preserve"> </w:t>
      </w:r>
      <w:r w:rsidR="00491B06" w:rsidRPr="003F7CBE">
        <w:rPr>
          <w:rFonts w:ascii="Book Antiqua" w:eastAsia="Calibri" w:hAnsi="Book Antiqua" w:cs="Arial"/>
          <w:color w:val="000000"/>
          <w:sz w:val="24"/>
          <w:szCs w:val="24"/>
        </w:rPr>
        <w:t>The</w:t>
      </w:r>
      <w:r w:rsidR="00826963" w:rsidRPr="003F7CBE">
        <w:rPr>
          <w:rFonts w:ascii="Book Antiqua" w:eastAsia="Calibri" w:hAnsi="Book Antiqua" w:cs="Arial"/>
          <w:color w:val="000000"/>
          <w:sz w:val="24"/>
          <w:szCs w:val="24"/>
        </w:rPr>
        <w:t>refore, they</w:t>
      </w:r>
      <w:r w:rsidR="00491B06" w:rsidRPr="003F7CBE">
        <w:rPr>
          <w:rFonts w:ascii="Book Antiqua" w:eastAsia="Calibri" w:hAnsi="Book Antiqua" w:cs="Arial"/>
          <w:color w:val="000000"/>
          <w:sz w:val="24"/>
          <w:szCs w:val="24"/>
        </w:rPr>
        <w:t xml:space="preserve"> </w:t>
      </w:r>
      <w:r w:rsidR="0076314C" w:rsidRPr="003F7CBE">
        <w:rPr>
          <w:rFonts w:ascii="Book Antiqua" w:eastAsia="Calibri" w:hAnsi="Book Antiqua" w:cs="Arial"/>
          <w:color w:val="000000"/>
          <w:sz w:val="24"/>
          <w:szCs w:val="24"/>
        </w:rPr>
        <w:t xml:space="preserve">could </w:t>
      </w:r>
      <w:r w:rsidR="00463D42" w:rsidRPr="003F7CBE">
        <w:rPr>
          <w:rFonts w:ascii="Book Antiqua" w:eastAsia="Calibri" w:hAnsi="Book Antiqua" w:cs="Arial"/>
          <w:color w:val="000000"/>
          <w:sz w:val="24"/>
          <w:szCs w:val="24"/>
        </w:rPr>
        <w:t xml:space="preserve">also </w:t>
      </w:r>
      <w:r w:rsidR="0076314C" w:rsidRPr="003F7CBE">
        <w:rPr>
          <w:rFonts w:ascii="Book Antiqua" w:eastAsia="Calibri" w:hAnsi="Book Antiqua" w:cs="Arial"/>
          <w:color w:val="000000"/>
          <w:sz w:val="24"/>
          <w:szCs w:val="24"/>
        </w:rPr>
        <w:t>have</w:t>
      </w:r>
      <w:r w:rsidR="0063373C" w:rsidRPr="003F7CBE">
        <w:rPr>
          <w:rFonts w:ascii="Book Antiqua" w:eastAsia="Calibri" w:hAnsi="Book Antiqua" w:cs="Arial"/>
          <w:color w:val="000000"/>
          <w:sz w:val="24"/>
          <w:szCs w:val="24"/>
        </w:rPr>
        <w:t xml:space="preserve"> a</w:t>
      </w:r>
      <w:r w:rsidR="002F05F3" w:rsidRPr="003F7CBE">
        <w:rPr>
          <w:rFonts w:ascii="Book Antiqua" w:eastAsia="Calibri" w:hAnsi="Book Antiqua" w:cs="Arial"/>
          <w:color w:val="000000"/>
          <w:sz w:val="24"/>
          <w:szCs w:val="24"/>
        </w:rPr>
        <w:t xml:space="preserve"> direct and/or indirect</w:t>
      </w:r>
      <w:r w:rsidR="0063373C" w:rsidRPr="003F7CBE">
        <w:rPr>
          <w:rFonts w:ascii="Book Antiqua" w:eastAsia="Calibri" w:hAnsi="Book Antiqua" w:cs="Arial"/>
          <w:color w:val="000000"/>
          <w:sz w:val="24"/>
          <w:szCs w:val="24"/>
        </w:rPr>
        <w:t xml:space="preserve"> </w:t>
      </w:r>
      <w:r w:rsidR="000167CC" w:rsidRPr="003F7CBE">
        <w:rPr>
          <w:rFonts w:ascii="Book Antiqua" w:eastAsia="Calibri" w:hAnsi="Book Antiqua" w:cs="Arial"/>
          <w:color w:val="000000"/>
          <w:sz w:val="24"/>
          <w:szCs w:val="24"/>
        </w:rPr>
        <w:t xml:space="preserve">regulatory </w:t>
      </w:r>
      <w:r w:rsidR="0063373C" w:rsidRPr="003F7CBE">
        <w:rPr>
          <w:rFonts w:ascii="Book Antiqua" w:eastAsia="Calibri" w:hAnsi="Book Antiqua" w:cs="Arial"/>
          <w:color w:val="000000"/>
          <w:sz w:val="24"/>
          <w:szCs w:val="24"/>
        </w:rPr>
        <w:t>effect on intestinal REG expressions</w:t>
      </w:r>
      <w:r w:rsidR="000167CC" w:rsidRPr="003F7CBE">
        <w:rPr>
          <w:rFonts w:ascii="Book Antiqua" w:eastAsia="Calibri" w:hAnsi="Book Antiqua" w:cs="Arial"/>
          <w:color w:val="000000"/>
          <w:sz w:val="24"/>
          <w:szCs w:val="24"/>
        </w:rPr>
        <w:t>,</w:t>
      </w:r>
      <w:r w:rsidR="002F05F3" w:rsidRPr="003F7CBE">
        <w:rPr>
          <w:rFonts w:ascii="Book Antiqua" w:eastAsia="Calibri" w:hAnsi="Book Antiqua" w:cs="Arial"/>
          <w:color w:val="000000"/>
          <w:sz w:val="24"/>
          <w:szCs w:val="24"/>
        </w:rPr>
        <w:t xml:space="preserve"> which should be investigated in future studies.</w:t>
      </w:r>
    </w:p>
    <w:p w14:paraId="73455831" w14:textId="77777777" w:rsidR="00757D11" w:rsidRPr="003F7CBE" w:rsidRDefault="00757D11" w:rsidP="00AE1E53">
      <w:pPr>
        <w:snapToGrid w:val="0"/>
        <w:spacing w:after="0" w:line="360" w:lineRule="auto"/>
        <w:ind w:firstLineChars="100" w:firstLine="240"/>
        <w:rPr>
          <w:rFonts w:ascii="Book Antiqua" w:eastAsia="Calibri" w:hAnsi="Book Antiqua" w:cs="Arial"/>
          <w:color w:val="000000"/>
          <w:sz w:val="24"/>
          <w:szCs w:val="24"/>
        </w:rPr>
      </w:pPr>
    </w:p>
    <w:p w14:paraId="65AAC967" w14:textId="07AE86FE" w:rsidR="00AE0531" w:rsidRPr="003F7CBE" w:rsidRDefault="00757D11" w:rsidP="00AE1E53">
      <w:pPr>
        <w:snapToGrid w:val="0"/>
        <w:spacing w:after="0" w:line="360" w:lineRule="auto"/>
        <w:rPr>
          <w:rFonts w:ascii="Book Antiqua" w:eastAsia="Calibri" w:hAnsi="Book Antiqua" w:cs="Arial"/>
          <w:b/>
          <w:bCs/>
          <w:sz w:val="24"/>
          <w:szCs w:val="24"/>
          <w:u w:val="single"/>
        </w:rPr>
      </w:pPr>
      <w:r w:rsidRPr="003F7CBE">
        <w:rPr>
          <w:rFonts w:ascii="Book Antiqua" w:eastAsia="Calibri" w:hAnsi="Book Antiqua" w:cs="Arial"/>
          <w:b/>
          <w:bCs/>
          <w:sz w:val="24"/>
          <w:szCs w:val="24"/>
          <w:u w:val="single"/>
        </w:rPr>
        <w:t>REG PROTEINS ARE POTENTIALLY PROTECTIVE IN IBD</w:t>
      </w:r>
    </w:p>
    <w:p w14:paraId="4608E55D" w14:textId="6AB35E72" w:rsidR="002C45F0" w:rsidRPr="003F7CBE" w:rsidRDefault="00A64595"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rPr>
        <w:t xml:space="preserve">Studies have </w:t>
      </w:r>
      <w:r w:rsidR="00D92472" w:rsidRPr="003F7CBE">
        <w:rPr>
          <w:rFonts w:ascii="Book Antiqua" w:eastAsia="Calibri" w:hAnsi="Book Antiqua" w:cs="Arial"/>
          <w:color w:val="000000"/>
          <w:sz w:val="24"/>
          <w:szCs w:val="24"/>
        </w:rPr>
        <w:t xml:space="preserve">supported that IBD progression is driven by </w:t>
      </w:r>
      <w:r w:rsidR="00BF70D4" w:rsidRPr="003F7CBE">
        <w:rPr>
          <w:rFonts w:ascii="Book Antiqua" w:eastAsia="Calibri" w:hAnsi="Book Antiqua" w:cs="Arial"/>
          <w:color w:val="000000"/>
          <w:sz w:val="24"/>
          <w:szCs w:val="24"/>
        </w:rPr>
        <w:t>defective bacteria</w:t>
      </w:r>
      <w:r w:rsidR="00865E35" w:rsidRPr="003F7CBE">
        <w:rPr>
          <w:rFonts w:ascii="Book Antiqua" w:eastAsia="Calibri" w:hAnsi="Book Antiqua" w:cs="Arial"/>
          <w:color w:val="000000"/>
          <w:sz w:val="24"/>
          <w:szCs w:val="24"/>
        </w:rPr>
        <w:t>l</w:t>
      </w:r>
      <w:r w:rsidR="00BF70D4" w:rsidRPr="003F7CBE">
        <w:rPr>
          <w:rFonts w:ascii="Book Antiqua" w:eastAsia="Calibri" w:hAnsi="Book Antiqua" w:cs="Arial"/>
          <w:color w:val="000000"/>
          <w:sz w:val="24"/>
          <w:szCs w:val="24"/>
        </w:rPr>
        <w:t xml:space="preserve"> clearance,</w:t>
      </w:r>
      <w:r w:rsidR="00865E35" w:rsidRPr="003F7CBE">
        <w:rPr>
          <w:rFonts w:ascii="Book Antiqua" w:eastAsia="Calibri" w:hAnsi="Book Antiqua" w:cs="Arial"/>
          <w:color w:val="000000"/>
          <w:sz w:val="24"/>
          <w:szCs w:val="24"/>
        </w:rPr>
        <w:t xml:space="preserve"> </w:t>
      </w:r>
      <w:r w:rsidR="00E40D5E" w:rsidRPr="003F7CBE">
        <w:rPr>
          <w:rFonts w:ascii="Book Antiqua" w:eastAsia="Calibri" w:hAnsi="Book Antiqua" w:cs="Arial"/>
          <w:color w:val="000000"/>
          <w:sz w:val="24"/>
          <w:szCs w:val="24"/>
        </w:rPr>
        <w:t>aberrant</w:t>
      </w:r>
      <w:r w:rsidR="00BF70D4" w:rsidRPr="003F7CBE">
        <w:rPr>
          <w:rFonts w:ascii="Book Antiqua" w:eastAsia="Calibri" w:hAnsi="Book Antiqua" w:cs="Arial"/>
          <w:color w:val="000000"/>
          <w:sz w:val="24"/>
          <w:szCs w:val="24"/>
        </w:rPr>
        <w:t xml:space="preserve"> immune response</w:t>
      </w:r>
      <w:r w:rsidR="00EE61D8" w:rsidRPr="003F7CBE">
        <w:rPr>
          <w:rFonts w:ascii="Book Antiqua" w:eastAsia="Calibri" w:hAnsi="Book Antiqua" w:cs="Arial"/>
          <w:color w:val="000000"/>
          <w:sz w:val="24"/>
          <w:szCs w:val="24"/>
        </w:rPr>
        <w:t>s</w:t>
      </w:r>
      <w:r w:rsidR="00BF70D4" w:rsidRPr="003F7CBE">
        <w:rPr>
          <w:rFonts w:ascii="Book Antiqua" w:eastAsia="Calibri" w:hAnsi="Book Antiqua" w:cs="Arial"/>
          <w:color w:val="000000"/>
          <w:sz w:val="24"/>
          <w:szCs w:val="24"/>
        </w:rPr>
        <w:t>, and impaired epithelial</w:t>
      </w:r>
      <w:r w:rsidR="00B46A63" w:rsidRPr="003F7CBE">
        <w:rPr>
          <w:rFonts w:ascii="Book Antiqua" w:eastAsia="Calibri" w:hAnsi="Book Antiqua" w:cs="Arial"/>
          <w:color w:val="000000"/>
          <w:sz w:val="24"/>
          <w:szCs w:val="24"/>
        </w:rPr>
        <w:t xml:space="preserve"> barrier</w:t>
      </w:r>
      <w:r w:rsidR="00B47B06" w:rsidRPr="003F7CBE">
        <w:rPr>
          <w:rFonts w:ascii="Book Antiqua" w:eastAsia="Calibri" w:hAnsi="Book Antiqua" w:cs="Arial"/>
          <w:color w:val="000000"/>
          <w:sz w:val="24"/>
          <w:szCs w:val="24"/>
          <w:vertAlign w:val="superscript"/>
        </w:rPr>
        <w:t>[</w:t>
      </w:r>
      <w:r w:rsidR="008D08C2" w:rsidRPr="003F7CBE">
        <w:rPr>
          <w:rFonts w:ascii="Book Antiqua" w:eastAsia="Calibri" w:hAnsi="Book Antiqua" w:cs="Arial"/>
          <w:color w:val="000000"/>
          <w:sz w:val="24"/>
          <w:szCs w:val="24"/>
          <w:vertAlign w:val="superscript"/>
        </w:rPr>
        <w:t>3</w:t>
      </w:r>
      <w:r w:rsidR="00A36811" w:rsidRPr="003F7CBE">
        <w:rPr>
          <w:rFonts w:ascii="Book Antiqua" w:eastAsia="Calibri" w:hAnsi="Book Antiqua" w:cs="Arial"/>
          <w:color w:val="000000"/>
          <w:sz w:val="24"/>
          <w:szCs w:val="24"/>
          <w:vertAlign w:val="superscript"/>
        </w:rPr>
        <w:t>7</w:t>
      </w:r>
      <w:r w:rsidR="00B47B06" w:rsidRPr="003F7CBE">
        <w:rPr>
          <w:rFonts w:ascii="Book Antiqua" w:eastAsia="Calibri" w:hAnsi="Book Antiqua" w:cs="Arial"/>
          <w:color w:val="000000"/>
          <w:sz w:val="24"/>
          <w:szCs w:val="24"/>
          <w:vertAlign w:val="superscript"/>
        </w:rPr>
        <w:t>]</w:t>
      </w:r>
      <w:r w:rsidR="00BF70D4" w:rsidRPr="003F7CBE">
        <w:rPr>
          <w:rFonts w:ascii="Book Antiqua" w:eastAsia="Calibri" w:hAnsi="Book Antiqua" w:cs="Arial"/>
          <w:color w:val="000000"/>
          <w:sz w:val="24"/>
          <w:szCs w:val="24"/>
        </w:rPr>
        <w:t xml:space="preserve">. Notably, </w:t>
      </w:r>
      <w:r w:rsidR="00E51083" w:rsidRPr="003F7CBE">
        <w:rPr>
          <w:rFonts w:ascii="Book Antiqua" w:eastAsia="Calibri" w:hAnsi="Book Antiqua" w:cs="Arial"/>
          <w:color w:val="000000"/>
          <w:sz w:val="24"/>
          <w:szCs w:val="24"/>
        </w:rPr>
        <w:t>REG proteins</w:t>
      </w:r>
      <w:r w:rsidR="00122A9F" w:rsidRPr="003F7CBE">
        <w:rPr>
          <w:rFonts w:ascii="Book Antiqua" w:eastAsia="Calibri" w:hAnsi="Book Antiqua" w:cs="Arial"/>
          <w:color w:val="000000"/>
          <w:sz w:val="24"/>
          <w:szCs w:val="24"/>
        </w:rPr>
        <w:t xml:space="preserve"> appear to</w:t>
      </w:r>
      <w:r w:rsidR="00E51083" w:rsidRPr="003F7CBE">
        <w:rPr>
          <w:rFonts w:ascii="Book Antiqua" w:eastAsia="Calibri" w:hAnsi="Book Antiqua" w:cs="Arial"/>
          <w:color w:val="000000"/>
          <w:sz w:val="24"/>
          <w:szCs w:val="24"/>
        </w:rPr>
        <w:t xml:space="preserve"> have</w:t>
      </w:r>
      <w:r w:rsidR="00122A9F" w:rsidRPr="003F7CBE">
        <w:rPr>
          <w:rFonts w:ascii="Book Antiqua" w:eastAsia="Calibri" w:hAnsi="Book Antiqua" w:cs="Arial"/>
          <w:color w:val="000000"/>
          <w:sz w:val="24"/>
          <w:szCs w:val="24"/>
        </w:rPr>
        <w:t xml:space="preserve"> </w:t>
      </w:r>
      <w:r w:rsidR="00E40D5E" w:rsidRPr="003F7CBE">
        <w:rPr>
          <w:rFonts w:ascii="Book Antiqua" w:eastAsia="Calibri" w:hAnsi="Book Antiqua" w:cs="Arial"/>
          <w:color w:val="000000"/>
          <w:sz w:val="24"/>
          <w:szCs w:val="24"/>
        </w:rPr>
        <w:t xml:space="preserve">the </w:t>
      </w:r>
      <w:r w:rsidR="00122A9F" w:rsidRPr="003F7CBE">
        <w:rPr>
          <w:rFonts w:ascii="Book Antiqua" w:eastAsia="Calibri" w:hAnsi="Book Antiqua" w:cs="Arial"/>
          <w:color w:val="000000"/>
          <w:sz w:val="24"/>
          <w:szCs w:val="24"/>
        </w:rPr>
        <w:t xml:space="preserve">corresponding protective </w:t>
      </w:r>
      <w:r w:rsidR="00E51083" w:rsidRPr="003F7CBE">
        <w:rPr>
          <w:rFonts w:ascii="Book Antiqua" w:eastAsia="Calibri" w:hAnsi="Book Antiqua" w:cs="Arial"/>
          <w:color w:val="000000"/>
          <w:sz w:val="24"/>
          <w:szCs w:val="24"/>
        </w:rPr>
        <w:t xml:space="preserve">effects </w:t>
      </w:r>
      <w:r w:rsidR="00E40D5E" w:rsidRPr="003F7CBE">
        <w:rPr>
          <w:rFonts w:ascii="Book Antiqua" w:eastAsia="Calibri" w:hAnsi="Book Antiqua" w:cs="Arial"/>
          <w:color w:val="000000"/>
          <w:sz w:val="24"/>
          <w:szCs w:val="24"/>
        </w:rPr>
        <w:t>that can</w:t>
      </w:r>
      <w:r w:rsidR="00122A9F" w:rsidRPr="003F7CBE">
        <w:rPr>
          <w:rFonts w:ascii="Book Antiqua" w:eastAsia="Calibri" w:hAnsi="Book Antiqua" w:cs="Arial"/>
          <w:color w:val="000000"/>
          <w:sz w:val="24"/>
          <w:szCs w:val="24"/>
        </w:rPr>
        <w:t xml:space="preserve"> counteract</w:t>
      </w:r>
      <w:r w:rsidR="00E51083" w:rsidRPr="003F7CBE">
        <w:rPr>
          <w:rFonts w:ascii="Book Antiqua" w:eastAsia="Calibri" w:hAnsi="Book Antiqua" w:cs="Arial"/>
          <w:color w:val="000000"/>
          <w:sz w:val="24"/>
          <w:szCs w:val="24"/>
        </w:rPr>
        <w:t xml:space="preserve"> </w:t>
      </w:r>
      <w:r w:rsidR="00122A9F" w:rsidRPr="003F7CBE">
        <w:rPr>
          <w:rFonts w:ascii="Book Antiqua" w:eastAsia="Calibri" w:hAnsi="Book Antiqua" w:cs="Arial"/>
          <w:color w:val="000000"/>
          <w:sz w:val="24"/>
          <w:szCs w:val="24"/>
        </w:rPr>
        <w:t>th</w:t>
      </w:r>
      <w:r w:rsidR="00E40D5E" w:rsidRPr="003F7CBE">
        <w:rPr>
          <w:rFonts w:ascii="Book Antiqua" w:eastAsia="Calibri" w:hAnsi="Book Antiqua" w:cs="Arial"/>
          <w:color w:val="000000"/>
          <w:sz w:val="24"/>
          <w:szCs w:val="24"/>
        </w:rPr>
        <w:t>e</w:t>
      </w:r>
      <w:r w:rsidR="00122A9F" w:rsidRPr="003F7CBE">
        <w:rPr>
          <w:rFonts w:ascii="Book Antiqua" w:eastAsia="Calibri" w:hAnsi="Book Antiqua" w:cs="Arial"/>
          <w:color w:val="000000"/>
          <w:sz w:val="24"/>
          <w:szCs w:val="24"/>
        </w:rPr>
        <w:t>se</w:t>
      </w:r>
      <w:r w:rsidR="00E40D5E" w:rsidRPr="003F7CBE">
        <w:rPr>
          <w:rFonts w:ascii="Book Antiqua" w:eastAsia="Calibri" w:hAnsi="Book Antiqua" w:cs="Arial"/>
          <w:color w:val="000000"/>
          <w:sz w:val="24"/>
          <w:szCs w:val="24"/>
        </w:rPr>
        <w:t xml:space="preserve"> </w:t>
      </w:r>
      <w:r w:rsidR="007A1199" w:rsidRPr="003F7CBE">
        <w:rPr>
          <w:rFonts w:ascii="Book Antiqua" w:eastAsia="Calibri" w:hAnsi="Book Antiqua" w:cs="Arial"/>
          <w:color w:val="000000"/>
          <w:sz w:val="24"/>
          <w:szCs w:val="24"/>
        </w:rPr>
        <w:t xml:space="preserve">defects </w:t>
      </w:r>
      <w:r w:rsidR="009675AA" w:rsidRPr="003F7CBE">
        <w:rPr>
          <w:rFonts w:ascii="Book Antiqua" w:eastAsia="Calibri" w:hAnsi="Book Antiqua" w:cs="Arial"/>
          <w:color w:val="000000"/>
          <w:sz w:val="24"/>
          <w:szCs w:val="24"/>
        </w:rPr>
        <w:t>in IBD</w:t>
      </w:r>
      <w:r w:rsidR="00122A9F" w:rsidRPr="003F7CBE">
        <w:rPr>
          <w:rFonts w:ascii="Book Antiqua" w:eastAsia="Calibri" w:hAnsi="Book Antiqua" w:cs="Arial"/>
          <w:color w:val="000000"/>
          <w:sz w:val="24"/>
          <w:szCs w:val="24"/>
        </w:rPr>
        <w:t xml:space="preserve"> </w:t>
      </w:r>
      <w:r w:rsidR="008C60FB" w:rsidRPr="003F7CBE">
        <w:rPr>
          <w:rFonts w:ascii="Book Antiqua" w:eastAsia="Calibri" w:hAnsi="Book Antiqua" w:cs="Arial"/>
          <w:color w:val="000000"/>
          <w:sz w:val="24"/>
          <w:szCs w:val="24"/>
        </w:rPr>
        <w:t xml:space="preserve">as illustrated in </w:t>
      </w:r>
      <w:r w:rsidR="00122A9F" w:rsidRPr="003F7CBE">
        <w:rPr>
          <w:rFonts w:ascii="Book Antiqua" w:eastAsia="Calibri" w:hAnsi="Book Antiqua" w:cs="Arial"/>
          <w:color w:val="000000"/>
          <w:sz w:val="24"/>
          <w:szCs w:val="24"/>
        </w:rPr>
        <w:t>Figure 2</w:t>
      </w:r>
      <w:r w:rsidR="009675AA" w:rsidRPr="003F7CBE">
        <w:rPr>
          <w:rFonts w:ascii="Book Antiqua" w:eastAsia="Calibri" w:hAnsi="Book Antiqua" w:cs="Arial"/>
          <w:color w:val="000000"/>
          <w:sz w:val="24"/>
          <w:szCs w:val="24"/>
        </w:rPr>
        <w:t xml:space="preserve">. </w:t>
      </w:r>
    </w:p>
    <w:p w14:paraId="4B371DB2" w14:textId="479FBA1F" w:rsidR="00EE0F51" w:rsidRPr="003F7CBE" w:rsidRDefault="009C228A" w:rsidP="00AE1E53">
      <w:pPr>
        <w:snapToGrid w:val="0"/>
        <w:spacing w:after="0" w:line="360" w:lineRule="auto"/>
        <w:ind w:firstLineChars="100" w:firstLine="240"/>
        <w:rPr>
          <w:rFonts w:ascii="Book Antiqua" w:eastAsia="Calibri" w:hAnsi="Book Antiqua" w:cs="Arial"/>
          <w:color w:val="000000"/>
          <w:sz w:val="24"/>
          <w:szCs w:val="24"/>
        </w:rPr>
      </w:pPr>
      <w:r w:rsidRPr="003F7CBE">
        <w:rPr>
          <w:rFonts w:ascii="Book Antiqua" w:eastAsia="Calibri" w:hAnsi="Book Antiqua" w:cs="Arial"/>
          <w:color w:val="000000"/>
          <w:sz w:val="24"/>
          <w:szCs w:val="24"/>
        </w:rPr>
        <w:t xml:space="preserve">In line with </w:t>
      </w:r>
      <w:r w:rsidR="007B0CC6" w:rsidRPr="003F7CBE">
        <w:rPr>
          <w:rFonts w:ascii="Book Antiqua" w:eastAsia="Calibri" w:hAnsi="Book Antiqua" w:cs="Arial"/>
          <w:color w:val="000000"/>
          <w:sz w:val="24"/>
          <w:szCs w:val="24"/>
        </w:rPr>
        <w:t>REG/Reg proteins’ bactericidal activities,</w:t>
      </w:r>
      <w:r w:rsidR="007B0CC6" w:rsidRPr="003F7CBE">
        <w:rPr>
          <w:rFonts w:ascii="Book Antiqua" w:hAnsi="Book Antiqua" w:cs="Arial"/>
          <w:color w:val="000000"/>
          <w:sz w:val="24"/>
          <w:szCs w:val="24"/>
          <w:bdr w:val="none" w:sz="0" w:space="0" w:color="auto" w:frame="1"/>
        </w:rPr>
        <w:t xml:space="preserve"> mice carrying genetically modified </w:t>
      </w:r>
      <w:r w:rsidR="007B0CC6" w:rsidRPr="003F7CBE">
        <w:rPr>
          <w:rFonts w:ascii="Book Antiqua" w:hAnsi="Book Antiqua" w:cs="Arial"/>
          <w:i/>
          <w:color w:val="000000"/>
          <w:sz w:val="24"/>
          <w:szCs w:val="24"/>
          <w:bdr w:val="none" w:sz="0" w:space="0" w:color="auto" w:frame="1"/>
        </w:rPr>
        <w:t>REG</w:t>
      </w:r>
      <w:r w:rsidR="007B0CC6" w:rsidRPr="003F7CBE">
        <w:rPr>
          <w:rFonts w:ascii="Book Antiqua" w:hAnsi="Book Antiqua" w:cs="Arial"/>
          <w:color w:val="000000"/>
          <w:sz w:val="24"/>
          <w:szCs w:val="24"/>
          <w:bdr w:val="none" w:sz="0" w:space="0" w:color="auto" w:frame="1"/>
        </w:rPr>
        <w:t>/</w:t>
      </w:r>
      <w:r w:rsidR="007B0CC6" w:rsidRPr="003F7CBE">
        <w:rPr>
          <w:rFonts w:ascii="Book Antiqua" w:hAnsi="Book Antiqua" w:cs="Arial"/>
          <w:i/>
          <w:color w:val="000000"/>
          <w:sz w:val="24"/>
          <w:szCs w:val="24"/>
          <w:bdr w:val="none" w:sz="0" w:space="0" w:color="auto" w:frame="1"/>
        </w:rPr>
        <w:t>Reg</w:t>
      </w:r>
      <w:r w:rsidR="007B0CC6" w:rsidRPr="003F7CBE">
        <w:rPr>
          <w:rFonts w:ascii="Book Antiqua" w:hAnsi="Book Antiqua" w:cs="Arial"/>
          <w:color w:val="000000"/>
          <w:sz w:val="24"/>
          <w:szCs w:val="24"/>
          <w:bdr w:val="none" w:sz="0" w:space="0" w:color="auto" w:frame="1"/>
        </w:rPr>
        <w:t xml:space="preserve"> genes have</w:t>
      </w:r>
      <w:r w:rsidR="007B0CC6" w:rsidRPr="003F7CBE">
        <w:rPr>
          <w:rFonts w:ascii="Book Antiqua" w:eastAsia="Calibri" w:hAnsi="Book Antiqua" w:cs="Arial"/>
          <w:color w:val="000000"/>
          <w:sz w:val="24"/>
          <w:szCs w:val="24"/>
        </w:rPr>
        <w:t xml:space="preserve"> </w:t>
      </w:r>
      <w:r w:rsidR="00EC456A" w:rsidRPr="003F7CBE">
        <w:rPr>
          <w:rFonts w:ascii="Book Antiqua" w:hAnsi="Book Antiqua" w:cs="Arial"/>
          <w:color w:val="000000"/>
          <w:sz w:val="24"/>
          <w:szCs w:val="24"/>
          <w:bdr w:val="none" w:sz="0" w:space="0" w:color="auto" w:frame="1"/>
        </w:rPr>
        <w:t>altered compositions</w:t>
      </w:r>
      <w:r w:rsidR="00EC456A" w:rsidRPr="003F7CBE" w:rsidDel="00EC0576">
        <w:rPr>
          <w:rFonts w:ascii="Book Antiqua" w:hAnsi="Book Antiqua" w:cs="Arial"/>
          <w:color w:val="000000"/>
          <w:sz w:val="24"/>
          <w:szCs w:val="24"/>
          <w:bdr w:val="none" w:sz="0" w:space="0" w:color="auto" w:frame="1"/>
        </w:rPr>
        <w:t xml:space="preserve"> </w:t>
      </w:r>
      <w:r w:rsidR="00EC456A" w:rsidRPr="003F7CBE">
        <w:rPr>
          <w:rFonts w:ascii="Book Antiqua" w:hAnsi="Book Antiqua" w:cs="Arial"/>
          <w:color w:val="000000"/>
          <w:sz w:val="24"/>
          <w:szCs w:val="24"/>
          <w:bdr w:val="none" w:sz="0" w:space="0" w:color="auto" w:frame="1"/>
        </w:rPr>
        <w:t>of intestinal bacterial microbiota</w:t>
      </w:r>
      <w:r w:rsidR="00404ED9" w:rsidRPr="003F7CBE">
        <w:rPr>
          <w:rFonts w:ascii="Book Antiqua" w:hAnsi="Book Antiqua" w:cs="Arial"/>
          <w:color w:val="000000"/>
          <w:sz w:val="24"/>
          <w:szCs w:val="24"/>
          <w:bdr w:val="none" w:sz="0" w:space="0" w:color="auto" w:frame="1"/>
          <w:vertAlign w:val="superscript"/>
        </w:rPr>
        <w:t>[16,3</w:t>
      </w:r>
      <w:r w:rsidR="00A36811" w:rsidRPr="003F7CBE">
        <w:rPr>
          <w:rFonts w:ascii="Book Antiqua" w:hAnsi="Book Antiqua" w:cs="Arial"/>
          <w:color w:val="000000"/>
          <w:sz w:val="24"/>
          <w:szCs w:val="24"/>
          <w:bdr w:val="none" w:sz="0" w:space="0" w:color="auto" w:frame="1"/>
          <w:vertAlign w:val="superscript"/>
        </w:rPr>
        <w:t>1</w:t>
      </w:r>
      <w:r w:rsidR="00404ED9" w:rsidRPr="003F7CBE">
        <w:rPr>
          <w:rFonts w:ascii="Book Antiqua" w:hAnsi="Book Antiqua" w:cs="Arial"/>
          <w:color w:val="000000"/>
          <w:sz w:val="24"/>
          <w:szCs w:val="24"/>
          <w:bdr w:val="none" w:sz="0" w:space="0" w:color="auto" w:frame="1"/>
          <w:vertAlign w:val="superscript"/>
        </w:rPr>
        <w:t>,3</w:t>
      </w:r>
      <w:r w:rsidR="00A36811" w:rsidRPr="003F7CBE">
        <w:rPr>
          <w:rFonts w:ascii="Book Antiqua" w:hAnsi="Book Antiqua" w:cs="Arial"/>
          <w:color w:val="000000"/>
          <w:sz w:val="24"/>
          <w:szCs w:val="24"/>
          <w:bdr w:val="none" w:sz="0" w:space="0" w:color="auto" w:frame="1"/>
          <w:vertAlign w:val="superscript"/>
        </w:rPr>
        <w:t>5</w:t>
      </w:r>
      <w:r w:rsidR="00404ED9" w:rsidRPr="003F7CBE">
        <w:rPr>
          <w:rFonts w:ascii="Book Antiqua" w:hAnsi="Book Antiqua" w:cs="Arial"/>
          <w:color w:val="000000"/>
          <w:sz w:val="24"/>
          <w:szCs w:val="24"/>
          <w:bdr w:val="none" w:sz="0" w:space="0" w:color="auto" w:frame="1"/>
          <w:vertAlign w:val="superscript"/>
        </w:rPr>
        <w:t>,</w:t>
      </w:r>
      <w:r w:rsidR="00F154D5" w:rsidRPr="003F7CBE">
        <w:rPr>
          <w:rFonts w:ascii="Book Antiqua" w:hAnsi="Book Antiqua" w:cs="Arial"/>
          <w:color w:val="000000"/>
          <w:sz w:val="24"/>
          <w:szCs w:val="24"/>
          <w:bdr w:val="none" w:sz="0" w:space="0" w:color="auto" w:frame="1"/>
          <w:vertAlign w:val="superscript"/>
        </w:rPr>
        <w:t>79</w:t>
      </w:r>
      <w:r w:rsidR="00404ED9" w:rsidRPr="003F7CBE">
        <w:rPr>
          <w:rFonts w:ascii="Book Antiqua" w:hAnsi="Book Antiqua" w:cs="Arial"/>
          <w:color w:val="000000"/>
          <w:sz w:val="24"/>
          <w:szCs w:val="24"/>
          <w:bdr w:val="none" w:sz="0" w:space="0" w:color="auto" w:frame="1"/>
          <w:vertAlign w:val="superscript"/>
        </w:rPr>
        <w:t>,</w:t>
      </w:r>
      <w:r w:rsidR="00934FF1" w:rsidRPr="003F7CBE">
        <w:rPr>
          <w:rFonts w:ascii="Book Antiqua" w:hAnsi="Book Antiqua" w:cs="Arial"/>
          <w:color w:val="000000"/>
          <w:sz w:val="24"/>
          <w:szCs w:val="24"/>
          <w:bdr w:val="none" w:sz="0" w:space="0" w:color="auto" w:frame="1"/>
          <w:vertAlign w:val="superscript"/>
        </w:rPr>
        <w:t>8</w:t>
      </w:r>
      <w:r w:rsidR="00F154D5" w:rsidRPr="003F7CBE">
        <w:rPr>
          <w:rFonts w:ascii="Book Antiqua" w:hAnsi="Book Antiqua" w:cs="Arial"/>
          <w:color w:val="000000"/>
          <w:sz w:val="24"/>
          <w:szCs w:val="24"/>
          <w:bdr w:val="none" w:sz="0" w:space="0" w:color="auto" w:frame="1"/>
          <w:vertAlign w:val="superscript"/>
        </w:rPr>
        <w:t>0</w:t>
      </w:r>
      <w:r w:rsidR="00404ED9" w:rsidRPr="003F7CBE">
        <w:rPr>
          <w:rFonts w:ascii="Book Antiqua" w:hAnsi="Book Antiqua" w:cs="Arial"/>
          <w:color w:val="000000"/>
          <w:sz w:val="24"/>
          <w:szCs w:val="24"/>
          <w:bdr w:val="none" w:sz="0" w:space="0" w:color="auto" w:frame="1"/>
          <w:vertAlign w:val="superscript"/>
        </w:rPr>
        <w:t>]</w:t>
      </w:r>
      <w:r w:rsidR="00404ED9" w:rsidRPr="003F7CBE">
        <w:rPr>
          <w:rFonts w:ascii="Book Antiqua" w:hAnsi="Book Antiqua" w:cs="Arial"/>
          <w:color w:val="000000"/>
          <w:sz w:val="24"/>
          <w:szCs w:val="24"/>
          <w:bdr w:val="none" w:sz="0" w:space="0" w:color="auto" w:frame="1"/>
        </w:rPr>
        <w:t xml:space="preserve"> </w:t>
      </w:r>
      <w:r w:rsidR="007B0CC6" w:rsidRPr="003F7CBE">
        <w:rPr>
          <w:rFonts w:ascii="Book Antiqua" w:hAnsi="Book Antiqua" w:cs="Arial"/>
          <w:color w:val="000000"/>
          <w:sz w:val="24"/>
          <w:szCs w:val="24"/>
          <w:bdr w:val="none" w:sz="0" w:space="0" w:color="auto" w:frame="1"/>
        </w:rPr>
        <w:t xml:space="preserve">(Table 2), </w:t>
      </w:r>
      <w:r w:rsidR="00420A6A" w:rsidRPr="003F7CBE">
        <w:rPr>
          <w:rFonts w:ascii="Book Antiqua" w:hAnsi="Book Antiqua" w:cs="Arial"/>
          <w:color w:val="000000"/>
          <w:sz w:val="24"/>
          <w:szCs w:val="24"/>
          <w:bdr w:val="none" w:sz="0" w:space="0" w:color="auto" w:frame="1"/>
        </w:rPr>
        <w:t>indicating</w:t>
      </w:r>
      <w:r w:rsidR="00EC456A" w:rsidRPr="003F7CBE">
        <w:rPr>
          <w:rFonts w:ascii="Book Antiqua" w:hAnsi="Book Antiqua" w:cs="Arial"/>
          <w:color w:val="000000"/>
          <w:sz w:val="24"/>
          <w:szCs w:val="24"/>
          <w:bdr w:val="none" w:sz="0" w:space="0" w:color="auto" w:frame="1"/>
        </w:rPr>
        <w:t xml:space="preserve"> </w:t>
      </w:r>
      <w:r w:rsidR="00BF7783" w:rsidRPr="003F7CBE">
        <w:rPr>
          <w:rFonts w:ascii="Book Antiqua" w:hAnsi="Book Antiqua" w:cs="Arial"/>
          <w:color w:val="000000"/>
          <w:sz w:val="24"/>
          <w:szCs w:val="24"/>
          <w:bdr w:val="none" w:sz="0" w:space="0" w:color="auto" w:frame="1"/>
        </w:rPr>
        <w:t>the</w:t>
      </w:r>
      <w:r w:rsidR="00EC456A" w:rsidRPr="003F7CBE">
        <w:rPr>
          <w:rFonts w:ascii="Book Antiqua" w:hAnsi="Book Antiqua" w:cs="Arial"/>
          <w:color w:val="000000"/>
          <w:sz w:val="24"/>
          <w:szCs w:val="24"/>
          <w:bdr w:val="none" w:sz="0" w:space="0" w:color="auto" w:frame="1"/>
        </w:rPr>
        <w:t xml:space="preserve"> regulatory </w:t>
      </w:r>
      <w:r w:rsidR="007B0CC6" w:rsidRPr="003F7CBE">
        <w:rPr>
          <w:rFonts w:ascii="Book Antiqua" w:hAnsi="Book Antiqua" w:cs="Arial"/>
          <w:color w:val="000000"/>
          <w:sz w:val="24"/>
          <w:szCs w:val="24"/>
          <w:bdr w:val="none" w:sz="0" w:space="0" w:color="auto" w:frame="1"/>
        </w:rPr>
        <w:t>role</w:t>
      </w:r>
      <w:r w:rsidR="00BF7783" w:rsidRPr="003F7CBE">
        <w:rPr>
          <w:rFonts w:ascii="Book Antiqua" w:hAnsi="Book Antiqua" w:cs="Arial"/>
          <w:color w:val="000000"/>
          <w:sz w:val="24"/>
          <w:szCs w:val="24"/>
          <w:bdr w:val="none" w:sz="0" w:space="0" w:color="auto" w:frame="1"/>
        </w:rPr>
        <w:t>s played by</w:t>
      </w:r>
      <w:r w:rsidR="00EC456A" w:rsidRPr="003F7CBE">
        <w:rPr>
          <w:rFonts w:ascii="Book Antiqua" w:hAnsi="Book Antiqua" w:cs="Arial"/>
          <w:color w:val="000000"/>
          <w:sz w:val="24"/>
          <w:szCs w:val="24"/>
          <w:bdr w:val="none" w:sz="0" w:space="0" w:color="auto" w:frame="1"/>
        </w:rPr>
        <w:t xml:space="preserve"> REG/Reg proteins </w:t>
      </w:r>
      <w:r w:rsidR="007B0CC6" w:rsidRPr="003F7CBE">
        <w:rPr>
          <w:rFonts w:ascii="Book Antiqua" w:hAnsi="Book Antiqua" w:cs="Arial"/>
          <w:color w:val="000000"/>
          <w:sz w:val="24"/>
          <w:szCs w:val="24"/>
          <w:bdr w:val="none" w:sz="0" w:space="0" w:color="auto" w:frame="1"/>
        </w:rPr>
        <w:t>i</w:t>
      </w:r>
      <w:r w:rsidR="00EC456A" w:rsidRPr="003F7CBE">
        <w:rPr>
          <w:rFonts w:ascii="Book Antiqua" w:hAnsi="Book Antiqua" w:cs="Arial"/>
          <w:color w:val="000000"/>
          <w:sz w:val="24"/>
          <w:szCs w:val="24"/>
          <w:bdr w:val="none" w:sz="0" w:space="0" w:color="auto" w:frame="1"/>
        </w:rPr>
        <w:t xml:space="preserve">n </w:t>
      </w:r>
      <w:r w:rsidR="002B51E0" w:rsidRPr="003F7CBE">
        <w:rPr>
          <w:rFonts w:ascii="Book Antiqua" w:hAnsi="Book Antiqua" w:cs="Arial"/>
          <w:color w:val="000000"/>
          <w:sz w:val="24"/>
          <w:szCs w:val="24"/>
          <w:bdr w:val="none" w:sz="0" w:space="0" w:color="auto" w:frame="1"/>
        </w:rPr>
        <w:t>the gut microbiome</w:t>
      </w:r>
      <w:r w:rsidR="00EC456A" w:rsidRPr="003F7CBE">
        <w:rPr>
          <w:rFonts w:ascii="Book Antiqua" w:hAnsi="Book Antiqua" w:cs="Arial"/>
          <w:color w:val="000000"/>
          <w:sz w:val="24"/>
          <w:szCs w:val="24"/>
          <w:bdr w:val="none" w:sz="0" w:space="0" w:color="auto" w:frame="1"/>
        </w:rPr>
        <w:t>.</w:t>
      </w:r>
      <w:r w:rsidR="00EC456A" w:rsidRPr="003F7CBE">
        <w:rPr>
          <w:rFonts w:ascii="Book Antiqua" w:eastAsia="Calibri" w:hAnsi="Book Antiqua" w:cs="Arial"/>
          <w:color w:val="000000"/>
          <w:sz w:val="24"/>
          <w:szCs w:val="24"/>
        </w:rPr>
        <w:t xml:space="preserve"> </w:t>
      </w:r>
      <w:r w:rsidR="00BF7783" w:rsidRPr="003F7CBE">
        <w:rPr>
          <w:rFonts w:ascii="Book Antiqua" w:eastAsia="Calibri" w:hAnsi="Book Antiqua" w:cs="Arial"/>
          <w:color w:val="000000"/>
          <w:sz w:val="24"/>
          <w:szCs w:val="24"/>
        </w:rPr>
        <w:t>Notable among these are that</w:t>
      </w:r>
      <w:r w:rsidR="00CB2A12" w:rsidRPr="003F7CBE">
        <w:rPr>
          <w:rFonts w:ascii="Book Antiqua" w:eastAsia="Calibri" w:hAnsi="Book Antiqua" w:cs="Arial"/>
          <w:color w:val="000000"/>
          <w:sz w:val="24"/>
          <w:szCs w:val="24"/>
        </w:rPr>
        <w:t xml:space="preserve"> </w:t>
      </w:r>
      <w:r w:rsidR="00A96D6B" w:rsidRPr="003F7CBE">
        <w:rPr>
          <w:rFonts w:ascii="Book Antiqua" w:eastAsia="Calibri" w:hAnsi="Book Antiqua" w:cs="Arial"/>
          <w:color w:val="000000"/>
          <w:sz w:val="24"/>
          <w:szCs w:val="24"/>
        </w:rPr>
        <w:t xml:space="preserve">mice with </w:t>
      </w:r>
      <w:r w:rsidR="00CB2A12" w:rsidRPr="003F7CBE">
        <w:rPr>
          <w:rFonts w:ascii="Book Antiqua" w:eastAsia="Calibri" w:hAnsi="Book Antiqua" w:cs="Arial"/>
          <w:color w:val="000000"/>
          <w:sz w:val="24"/>
          <w:szCs w:val="24"/>
        </w:rPr>
        <w:t>REG3</w:t>
      </w:r>
      <w:r w:rsidR="00215034" w:rsidRPr="003F7CBE">
        <w:rPr>
          <w:rFonts w:ascii="Book Antiqua" w:eastAsia="Calibri" w:hAnsi="Book Antiqua" w:cs="Arial"/>
          <w:color w:val="000000"/>
          <w:sz w:val="24"/>
          <w:szCs w:val="24"/>
        </w:rPr>
        <w:t>α</w:t>
      </w:r>
      <w:r w:rsidR="00CB2A12" w:rsidRPr="003F7CBE">
        <w:rPr>
          <w:rFonts w:ascii="Book Antiqua" w:eastAsia="Calibri" w:hAnsi="Book Antiqua" w:cs="Arial"/>
          <w:color w:val="000000"/>
          <w:sz w:val="24"/>
          <w:szCs w:val="24"/>
        </w:rPr>
        <w:t xml:space="preserve"> </w:t>
      </w:r>
      <w:r w:rsidR="00A96D6B" w:rsidRPr="003F7CBE">
        <w:rPr>
          <w:rFonts w:ascii="Book Antiqua" w:eastAsia="Calibri" w:hAnsi="Book Antiqua" w:cs="Arial"/>
          <w:color w:val="000000"/>
          <w:sz w:val="24"/>
          <w:szCs w:val="24"/>
        </w:rPr>
        <w:t xml:space="preserve">overexpression and mice with </w:t>
      </w:r>
      <w:r w:rsidR="00CB2A12" w:rsidRPr="003F7CBE">
        <w:rPr>
          <w:rFonts w:ascii="Book Antiqua" w:eastAsia="Calibri" w:hAnsi="Book Antiqua" w:cs="Arial"/>
          <w:color w:val="000000"/>
          <w:sz w:val="24"/>
          <w:szCs w:val="24"/>
        </w:rPr>
        <w:t>Reg4 deficien</w:t>
      </w:r>
      <w:r w:rsidR="00A96D6B" w:rsidRPr="003F7CBE">
        <w:rPr>
          <w:rFonts w:ascii="Book Antiqua" w:eastAsia="Calibri" w:hAnsi="Book Antiqua" w:cs="Arial"/>
          <w:color w:val="000000"/>
          <w:sz w:val="24"/>
          <w:szCs w:val="24"/>
        </w:rPr>
        <w:t>cy</w:t>
      </w:r>
      <w:r w:rsidR="00CB2A12" w:rsidRPr="003F7CBE">
        <w:rPr>
          <w:rFonts w:ascii="Book Antiqua" w:eastAsia="Calibri" w:hAnsi="Book Antiqua" w:cs="Arial"/>
          <w:color w:val="000000"/>
          <w:sz w:val="24"/>
          <w:szCs w:val="24"/>
        </w:rPr>
        <w:t xml:space="preserve"> </w:t>
      </w:r>
      <w:r w:rsidR="00CB2A12" w:rsidRPr="003F7CBE">
        <w:rPr>
          <w:rFonts w:ascii="Book Antiqua" w:eastAsia="Calibri" w:hAnsi="Book Antiqua" w:cs="Arial"/>
          <w:color w:val="000000" w:themeColor="text1"/>
          <w:sz w:val="24"/>
          <w:szCs w:val="24"/>
        </w:rPr>
        <w:t xml:space="preserve">were resistant to </w:t>
      </w:r>
      <w:r w:rsidR="00CB2A12" w:rsidRPr="003F7CBE">
        <w:rPr>
          <w:rFonts w:ascii="Book Antiqua" w:eastAsia="Calibri" w:hAnsi="Book Antiqua" w:cs="Arial"/>
          <w:color w:val="000000"/>
          <w:sz w:val="24"/>
          <w:szCs w:val="24"/>
        </w:rPr>
        <w:t>DSS-induced colitis, su</w:t>
      </w:r>
      <w:r w:rsidR="007211C5" w:rsidRPr="003F7CBE">
        <w:rPr>
          <w:rFonts w:ascii="Book Antiqua" w:eastAsia="Calibri" w:hAnsi="Book Antiqua" w:cs="Arial"/>
          <w:color w:val="000000"/>
          <w:sz w:val="24"/>
          <w:szCs w:val="24"/>
        </w:rPr>
        <w:t>ggest</w:t>
      </w:r>
      <w:r w:rsidR="00CB2A12" w:rsidRPr="003F7CBE">
        <w:rPr>
          <w:rFonts w:ascii="Book Antiqua" w:eastAsia="Calibri" w:hAnsi="Book Antiqua" w:cs="Arial"/>
          <w:color w:val="000000"/>
          <w:sz w:val="24"/>
          <w:szCs w:val="24"/>
        </w:rPr>
        <w:t>ing t</w:t>
      </w:r>
      <w:r w:rsidR="00BF7783" w:rsidRPr="003F7CBE">
        <w:rPr>
          <w:rFonts w:ascii="Book Antiqua" w:eastAsia="Calibri" w:hAnsi="Book Antiqua" w:cs="Arial"/>
          <w:color w:val="000000"/>
          <w:sz w:val="24"/>
          <w:szCs w:val="24"/>
        </w:rPr>
        <w:t>he importance of</w:t>
      </w:r>
      <w:r w:rsidR="00D25C04" w:rsidRPr="003F7CBE">
        <w:rPr>
          <w:rFonts w:ascii="Book Antiqua" w:eastAsia="Calibri" w:hAnsi="Book Antiqua" w:cs="Arial"/>
          <w:color w:val="000000"/>
          <w:sz w:val="24"/>
          <w:szCs w:val="24"/>
        </w:rPr>
        <w:t xml:space="preserve"> REG/Reg-regulated </w:t>
      </w:r>
      <w:r w:rsidR="00CB2A12" w:rsidRPr="003F7CBE">
        <w:rPr>
          <w:rFonts w:ascii="Book Antiqua" w:eastAsia="Calibri" w:hAnsi="Book Antiqua" w:cs="Arial"/>
          <w:color w:val="000000"/>
          <w:sz w:val="24"/>
          <w:szCs w:val="24"/>
        </w:rPr>
        <w:t xml:space="preserve">intestinal microbiota in </w:t>
      </w:r>
      <w:r w:rsidR="00D25C04" w:rsidRPr="003F7CBE">
        <w:rPr>
          <w:rFonts w:ascii="Book Antiqua" w:eastAsia="Calibri" w:hAnsi="Book Antiqua" w:cs="Arial"/>
          <w:color w:val="000000"/>
          <w:sz w:val="24"/>
          <w:szCs w:val="24"/>
        </w:rPr>
        <w:t>IBD pathogenesis</w:t>
      </w:r>
      <w:r w:rsidR="00A96D6B" w:rsidRPr="003F7CBE">
        <w:rPr>
          <w:rFonts w:ascii="Book Antiqua" w:eastAsia="Calibri" w:hAnsi="Book Antiqua" w:cs="Arial"/>
          <w:color w:val="000000" w:themeColor="text1"/>
          <w:sz w:val="24"/>
          <w:szCs w:val="24"/>
          <w:vertAlign w:val="superscript"/>
        </w:rPr>
        <w:t>[16,</w:t>
      </w:r>
      <w:r w:rsidR="00F154D5" w:rsidRPr="003F7CBE">
        <w:rPr>
          <w:rFonts w:ascii="Book Antiqua" w:eastAsia="Calibri" w:hAnsi="Book Antiqua" w:cs="Arial"/>
          <w:color w:val="000000" w:themeColor="text1"/>
          <w:sz w:val="24"/>
          <w:szCs w:val="24"/>
          <w:vertAlign w:val="superscript"/>
        </w:rPr>
        <w:t>79</w:t>
      </w:r>
      <w:r w:rsidR="00A96D6B" w:rsidRPr="003F7CBE">
        <w:rPr>
          <w:rFonts w:ascii="Book Antiqua" w:eastAsia="Calibri" w:hAnsi="Book Antiqua" w:cs="Arial"/>
          <w:color w:val="000000" w:themeColor="text1"/>
          <w:sz w:val="24"/>
          <w:szCs w:val="24"/>
          <w:vertAlign w:val="superscript"/>
        </w:rPr>
        <w:t>]</w:t>
      </w:r>
      <w:r w:rsidR="00CB2A12" w:rsidRPr="003F7CBE">
        <w:rPr>
          <w:rFonts w:ascii="Book Antiqua" w:eastAsia="Calibri" w:hAnsi="Book Antiqua" w:cs="Arial"/>
          <w:color w:val="000000"/>
          <w:sz w:val="24"/>
          <w:szCs w:val="24"/>
        </w:rPr>
        <w:t xml:space="preserve">. </w:t>
      </w:r>
      <w:r w:rsidR="00FC3B8F" w:rsidRPr="003F7CBE">
        <w:rPr>
          <w:rFonts w:ascii="Book Antiqua" w:eastAsia="Calibri" w:hAnsi="Book Antiqua" w:cs="Arial"/>
          <w:color w:val="000000" w:themeColor="text1"/>
          <w:sz w:val="24"/>
          <w:szCs w:val="24"/>
        </w:rPr>
        <w:t xml:space="preserve">Furthermore, </w:t>
      </w:r>
      <w:r w:rsidR="00A96D6B" w:rsidRPr="003F7CBE">
        <w:rPr>
          <w:rFonts w:ascii="Book Antiqua" w:eastAsia="Calibri" w:hAnsi="Book Antiqua" w:cs="Arial"/>
          <w:color w:val="000000" w:themeColor="text1"/>
          <w:sz w:val="24"/>
          <w:szCs w:val="24"/>
        </w:rPr>
        <w:t>mice with</w:t>
      </w:r>
      <w:r w:rsidR="008A6ACC" w:rsidRPr="003F7CBE">
        <w:rPr>
          <w:rFonts w:ascii="Book Antiqua" w:eastAsia="Calibri" w:hAnsi="Book Antiqua" w:cs="Arial"/>
          <w:color w:val="000000" w:themeColor="text1"/>
          <w:sz w:val="24"/>
          <w:szCs w:val="24"/>
        </w:rPr>
        <w:t xml:space="preserve"> </w:t>
      </w:r>
      <w:r w:rsidR="00A96D6B" w:rsidRPr="003F7CBE">
        <w:rPr>
          <w:rFonts w:ascii="Book Antiqua" w:eastAsia="Calibri" w:hAnsi="Book Antiqua" w:cs="Arial"/>
          <w:color w:val="000000" w:themeColor="text1"/>
          <w:sz w:val="24"/>
          <w:szCs w:val="24"/>
        </w:rPr>
        <w:t>Reg3</w:t>
      </w:r>
      <w:r w:rsidR="00215034" w:rsidRPr="003F7CBE">
        <w:rPr>
          <w:rFonts w:ascii="Book Antiqua" w:eastAsia="Calibri" w:hAnsi="Book Antiqua" w:cs="Arial"/>
          <w:sz w:val="24"/>
          <w:szCs w:val="24"/>
          <w:lang w:eastAsia="zh-CN"/>
        </w:rPr>
        <w:t>γ</w:t>
      </w:r>
      <w:r w:rsidR="008A6ACC" w:rsidRPr="003F7CBE">
        <w:rPr>
          <w:rFonts w:ascii="Book Antiqua" w:eastAsia="Calibri" w:hAnsi="Book Antiqua" w:cs="Arial"/>
          <w:color w:val="000000" w:themeColor="text1"/>
          <w:sz w:val="24"/>
          <w:szCs w:val="24"/>
        </w:rPr>
        <w:t xml:space="preserve"> overexpression </w:t>
      </w:r>
      <w:r w:rsidR="00A96D6B" w:rsidRPr="003F7CBE">
        <w:rPr>
          <w:rFonts w:ascii="Book Antiqua" w:eastAsia="Calibri" w:hAnsi="Book Antiqua" w:cs="Arial"/>
          <w:color w:val="000000" w:themeColor="text1"/>
          <w:sz w:val="24"/>
          <w:szCs w:val="24"/>
        </w:rPr>
        <w:t xml:space="preserve">had </w:t>
      </w:r>
      <w:r w:rsidR="00D25C04" w:rsidRPr="003F7CBE">
        <w:rPr>
          <w:rFonts w:ascii="Book Antiqua" w:eastAsia="Calibri" w:hAnsi="Book Antiqua" w:cs="Arial"/>
          <w:color w:val="000000" w:themeColor="text1"/>
          <w:sz w:val="24"/>
          <w:szCs w:val="24"/>
        </w:rPr>
        <w:t xml:space="preserve">an </w:t>
      </w:r>
      <w:r w:rsidR="008A6ACC" w:rsidRPr="003F7CBE">
        <w:rPr>
          <w:rFonts w:ascii="Book Antiqua" w:eastAsia="Calibri" w:hAnsi="Book Antiqua" w:cs="Arial"/>
          <w:color w:val="000000" w:themeColor="text1"/>
          <w:sz w:val="24"/>
          <w:szCs w:val="24"/>
        </w:rPr>
        <w:t>enrich</w:t>
      </w:r>
      <w:r w:rsidR="00A96D6B" w:rsidRPr="003F7CBE">
        <w:rPr>
          <w:rFonts w:ascii="Book Antiqua" w:eastAsia="Calibri" w:hAnsi="Book Antiqua" w:cs="Arial"/>
          <w:color w:val="000000" w:themeColor="text1"/>
          <w:sz w:val="24"/>
          <w:szCs w:val="24"/>
        </w:rPr>
        <w:t>ed</w:t>
      </w:r>
      <w:r w:rsidR="00D25C04" w:rsidRPr="003F7CBE">
        <w:rPr>
          <w:rFonts w:ascii="Book Antiqua" w:eastAsia="Calibri" w:hAnsi="Book Antiqua" w:cs="Arial"/>
          <w:color w:val="000000" w:themeColor="text1"/>
          <w:sz w:val="24"/>
          <w:szCs w:val="24"/>
        </w:rPr>
        <w:t xml:space="preserve"> fraction of</w:t>
      </w:r>
      <w:r w:rsidR="00E92870" w:rsidRPr="003F7CBE">
        <w:rPr>
          <w:rFonts w:ascii="Book Antiqua" w:eastAsia="Calibri" w:hAnsi="Book Antiqua" w:cs="Arial"/>
          <w:color w:val="000000" w:themeColor="text1"/>
          <w:sz w:val="24"/>
          <w:szCs w:val="24"/>
        </w:rPr>
        <w:t xml:space="preserve"> beneficial</w:t>
      </w:r>
      <w:r w:rsidR="008A6ACC" w:rsidRPr="003F7CBE">
        <w:rPr>
          <w:rFonts w:ascii="Book Antiqua" w:eastAsia="Calibri" w:hAnsi="Book Antiqua" w:cs="Arial"/>
          <w:color w:val="000000" w:themeColor="text1"/>
          <w:sz w:val="24"/>
          <w:szCs w:val="24"/>
        </w:rPr>
        <w:t xml:space="preserve"> </w:t>
      </w:r>
      <w:r w:rsidR="008A6ACC" w:rsidRPr="003F7CBE">
        <w:rPr>
          <w:rFonts w:ascii="Book Antiqua" w:eastAsia="Calibri" w:hAnsi="Book Antiqua" w:cs="Arial"/>
          <w:i/>
          <w:iCs/>
          <w:color w:val="000000" w:themeColor="text1"/>
          <w:sz w:val="24"/>
          <w:szCs w:val="24"/>
        </w:rPr>
        <w:t>Lactobacill</w:t>
      </w:r>
      <w:r w:rsidR="00E92870" w:rsidRPr="003F7CBE">
        <w:rPr>
          <w:rFonts w:ascii="Book Antiqua" w:eastAsia="Calibri" w:hAnsi="Book Antiqua" w:cs="Arial"/>
          <w:i/>
          <w:iCs/>
          <w:color w:val="000000" w:themeColor="text1"/>
          <w:sz w:val="24"/>
          <w:szCs w:val="24"/>
        </w:rPr>
        <w:t>i</w:t>
      </w:r>
      <w:r w:rsidR="008A6ACC" w:rsidRPr="003F7CBE">
        <w:rPr>
          <w:rFonts w:ascii="Book Antiqua" w:eastAsia="Calibri" w:hAnsi="Book Antiqua" w:cs="Arial"/>
          <w:color w:val="000000" w:themeColor="text1"/>
          <w:sz w:val="24"/>
          <w:szCs w:val="24"/>
        </w:rPr>
        <w:t xml:space="preserve"> in </w:t>
      </w:r>
      <w:r w:rsidR="006F072B" w:rsidRPr="003F7CBE">
        <w:rPr>
          <w:rFonts w:ascii="Book Antiqua" w:eastAsia="Calibri" w:hAnsi="Book Antiqua" w:cs="Arial"/>
          <w:color w:val="000000" w:themeColor="text1"/>
          <w:sz w:val="24"/>
          <w:szCs w:val="24"/>
        </w:rPr>
        <w:t xml:space="preserve">the </w:t>
      </w:r>
      <w:r w:rsidR="00DA6BA4" w:rsidRPr="003F7CBE">
        <w:rPr>
          <w:rFonts w:ascii="Book Antiqua" w:hAnsi="Book Antiqua" w:cs="Arial"/>
          <w:color w:val="000000"/>
          <w:sz w:val="24"/>
          <w:szCs w:val="24"/>
          <w:bdr w:val="none" w:sz="0" w:space="0" w:color="auto" w:frame="1"/>
        </w:rPr>
        <w:t>gut microbiome</w:t>
      </w:r>
      <w:r w:rsidR="008A6ACC" w:rsidRPr="003F7CBE">
        <w:rPr>
          <w:rFonts w:ascii="Book Antiqua" w:eastAsia="Calibri" w:hAnsi="Book Antiqua" w:cs="Arial"/>
          <w:color w:val="000000" w:themeColor="text1"/>
          <w:sz w:val="24"/>
          <w:szCs w:val="24"/>
        </w:rPr>
        <w:t>, suggesting th</w:t>
      </w:r>
      <w:r w:rsidR="00A96D6B" w:rsidRPr="003F7CBE">
        <w:rPr>
          <w:rFonts w:ascii="Book Antiqua" w:eastAsia="Calibri" w:hAnsi="Book Antiqua" w:cs="Arial"/>
          <w:color w:val="000000" w:themeColor="text1"/>
          <w:sz w:val="24"/>
          <w:szCs w:val="24"/>
        </w:rPr>
        <w:t xml:space="preserve">e </w:t>
      </w:r>
      <w:r w:rsidR="008A6ACC" w:rsidRPr="003F7CBE">
        <w:rPr>
          <w:rFonts w:ascii="Book Antiqua" w:eastAsia="Calibri" w:hAnsi="Book Antiqua" w:cs="Arial"/>
          <w:color w:val="000000" w:themeColor="text1"/>
          <w:sz w:val="24"/>
          <w:szCs w:val="24"/>
        </w:rPr>
        <w:t xml:space="preserve">positive selection of “good bacteria” </w:t>
      </w:r>
      <w:r w:rsidR="00A96D6B" w:rsidRPr="003F7CBE">
        <w:rPr>
          <w:rFonts w:ascii="Book Antiqua" w:eastAsia="Calibri" w:hAnsi="Book Antiqua" w:cs="Arial"/>
          <w:color w:val="000000" w:themeColor="text1"/>
          <w:sz w:val="24"/>
          <w:szCs w:val="24"/>
        </w:rPr>
        <w:t>by Reg3</w:t>
      </w:r>
      <w:r w:rsidR="00215034" w:rsidRPr="003F7CBE">
        <w:rPr>
          <w:rFonts w:ascii="Book Antiqua" w:eastAsia="Calibri" w:hAnsi="Book Antiqua" w:cs="Arial"/>
          <w:sz w:val="24"/>
          <w:szCs w:val="24"/>
          <w:lang w:eastAsia="zh-CN"/>
        </w:rPr>
        <w:t>γ</w:t>
      </w:r>
      <w:r w:rsidR="0091020C" w:rsidRPr="003F7CBE">
        <w:rPr>
          <w:rFonts w:ascii="Book Antiqua" w:eastAsia="Calibri" w:hAnsi="Book Antiqua" w:cs="Arial"/>
          <w:color w:val="000000" w:themeColor="text1"/>
          <w:sz w:val="24"/>
          <w:szCs w:val="24"/>
          <w:vertAlign w:val="superscript"/>
        </w:rPr>
        <w:t>[</w:t>
      </w:r>
      <w:r w:rsidR="00934FF1" w:rsidRPr="003F7CBE">
        <w:rPr>
          <w:rFonts w:ascii="Book Antiqua" w:eastAsia="Calibri" w:hAnsi="Book Antiqua" w:cs="Arial"/>
          <w:color w:val="000000" w:themeColor="text1"/>
          <w:sz w:val="24"/>
          <w:szCs w:val="24"/>
          <w:vertAlign w:val="superscript"/>
        </w:rPr>
        <w:t>8</w:t>
      </w:r>
      <w:r w:rsidR="00F154D5" w:rsidRPr="003F7CBE">
        <w:rPr>
          <w:rFonts w:ascii="Book Antiqua" w:eastAsia="Calibri" w:hAnsi="Book Antiqua" w:cs="Arial"/>
          <w:color w:val="000000" w:themeColor="text1"/>
          <w:sz w:val="24"/>
          <w:szCs w:val="24"/>
          <w:vertAlign w:val="superscript"/>
        </w:rPr>
        <w:t>0</w:t>
      </w:r>
      <w:r w:rsidR="0091020C" w:rsidRPr="003F7CBE">
        <w:rPr>
          <w:rFonts w:ascii="Book Antiqua" w:eastAsia="Calibri" w:hAnsi="Book Antiqua" w:cs="Arial"/>
          <w:color w:val="000000" w:themeColor="text1"/>
          <w:sz w:val="24"/>
          <w:szCs w:val="24"/>
          <w:vertAlign w:val="superscript"/>
        </w:rPr>
        <w:t>]</w:t>
      </w:r>
      <w:r w:rsidR="008A6ACC" w:rsidRPr="003F7CBE">
        <w:rPr>
          <w:rFonts w:ascii="Book Antiqua" w:eastAsia="Calibri" w:hAnsi="Book Antiqua" w:cs="Arial"/>
          <w:color w:val="000000" w:themeColor="text1"/>
          <w:sz w:val="24"/>
          <w:szCs w:val="24"/>
        </w:rPr>
        <w:t>.</w:t>
      </w:r>
      <w:r w:rsidR="00A65C5A" w:rsidRPr="003F7CBE">
        <w:rPr>
          <w:rFonts w:ascii="Book Antiqua" w:eastAsia="Calibri" w:hAnsi="Book Antiqua" w:cs="Arial"/>
          <w:color w:val="000000"/>
          <w:sz w:val="24"/>
          <w:szCs w:val="24"/>
        </w:rPr>
        <w:t xml:space="preserve"> </w:t>
      </w:r>
      <w:r w:rsidR="00A74B16" w:rsidRPr="003F7CBE">
        <w:rPr>
          <w:rFonts w:ascii="Book Antiqua" w:eastAsia="Calibri" w:hAnsi="Book Antiqua" w:cs="Arial"/>
          <w:color w:val="000000"/>
          <w:sz w:val="24"/>
          <w:szCs w:val="24"/>
        </w:rPr>
        <w:t xml:space="preserve">In support of </w:t>
      </w:r>
      <w:r w:rsidR="00394EF6" w:rsidRPr="003F7CBE">
        <w:rPr>
          <w:rFonts w:ascii="Book Antiqua" w:eastAsia="Calibri" w:hAnsi="Book Antiqua" w:cs="Arial"/>
          <w:color w:val="000000"/>
          <w:sz w:val="24"/>
          <w:szCs w:val="24"/>
        </w:rPr>
        <w:t>the importance of</w:t>
      </w:r>
      <w:r w:rsidR="00F60C1D" w:rsidRPr="003F7CBE">
        <w:rPr>
          <w:rFonts w:ascii="Book Antiqua" w:eastAsia="Calibri" w:hAnsi="Book Antiqua" w:cs="Arial"/>
          <w:color w:val="000000"/>
          <w:sz w:val="24"/>
          <w:szCs w:val="24"/>
        </w:rPr>
        <w:t xml:space="preserve"> an</w:t>
      </w:r>
      <w:r w:rsidR="00394EF6" w:rsidRPr="003F7CBE">
        <w:rPr>
          <w:rFonts w:ascii="Book Antiqua" w:eastAsia="Calibri" w:hAnsi="Book Antiqua" w:cs="Arial"/>
          <w:color w:val="000000"/>
          <w:sz w:val="24"/>
          <w:szCs w:val="24"/>
        </w:rPr>
        <w:t xml:space="preserve"> altered intestinal microbiome in IBD pathogenesis, </w:t>
      </w:r>
      <w:r w:rsidR="000F6052" w:rsidRPr="003F7CBE">
        <w:rPr>
          <w:rFonts w:ascii="Book Antiqua" w:hAnsi="Book Antiqua" w:cs="Arial"/>
          <w:color w:val="000000" w:themeColor="text1"/>
          <w:sz w:val="24"/>
          <w:szCs w:val="24"/>
        </w:rPr>
        <w:t>a systematic review and meta-analysis</w:t>
      </w:r>
      <w:r w:rsidR="000F6052" w:rsidRPr="003F7CBE">
        <w:rPr>
          <w:rFonts w:ascii="Book Antiqua" w:eastAsia="Calibri" w:hAnsi="Book Antiqua" w:cs="Arial"/>
          <w:color w:val="000000"/>
          <w:sz w:val="24"/>
          <w:szCs w:val="24"/>
        </w:rPr>
        <w:t xml:space="preserve"> </w:t>
      </w:r>
      <w:r w:rsidR="006C02EA" w:rsidRPr="003F7CBE">
        <w:rPr>
          <w:rFonts w:ascii="Book Antiqua" w:eastAsia="Calibri" w:hAnsi="Book Antiqua" w:cs="Arial"/>
          <w:color w:val="000000"/>
          <w:sz w:val="24"/>
          <w:szCs w:val="24"/>
        </w:rPr>
        <w:t>of CD and UC patients show</w:t>
      </w:r>
      <w:r w:rsidR="00E92870" w:rsidRPr="003F7CBE">
        <w:rPr>
          <w:rFonts w:ascii="Book Antiqua" w:eastAsia="Calibri" w:hAnsi="Book Antiqua" w:cs="Arial"/>
          <w:color w:val="000000"/>
          <w:sz w:val="24"/>
          <w:szCs w:val="24"/>
        </w:rPr>
        <w:t>ed</w:t>
      </w:r>
      <w:r w:rsidR="006C02EA" w:rsidRPr="003F7CBE">
        <w:rPr>
          <w:rFonts w:ascii="Book Antiqua" w:eastAsia="Calibri" w:hAnsi="Book Antiqua" w:cs="Arial"/>
          <w:color w:val="000000"/>
          <w:sz w:val="24"/>
          <w:szCs w:val="24"/>
        </w:rPr>
        <w:t xml:space="preserve"> </w:t>
      </w:r>
      <w:r w:rsidR="00863435" w:rsidRPr="003F7CBE">
        <w:rPr>
          <w:rFonts w:ascii="Book Antiqua" w:eastAsia="Calibri" w:hAnsi="Book Antiqua" w:cs="Arial"/>
          <w:color w:val="000000"/>
          <w:sz w:val="24"/>
          <w:szCs w:val="24"/>
        </w:rPr>
        <w:t xml:space="preserve">different </w:t>
      </w:r>
      <w:r w:rsidR="006F072B" w:rsidRPr="003F7CBE">
        <w:rPr>
          <w:rFonts w:ascii="Book Antiqua" w:eastAsia="Calibri" w:hAnsi="Book Antiqua" w:cs="Arial"/>
          <w:color w:val="000000"/>
          <w:sz w:val="24"/>
          <w:szCs w:val="24"/>
        </w:rPr>
        <w:t xml:space="preserve">intestinal </w:t>
      </w:r>
      <w:r w:rsidR="00863435" w:rsidRPr="003F7CBE">
        <w:rPr>
          <w:rFonts w:ascii="Book Antiqua" w:eastAsia="Calibri" w:hAnsi="Book Antiqua" w:cs="Arial"/>
          <w:color w:val="000000"/>
          <w:sz w:val="24"/>
          <w:szCs w:val="24"/>
        </w:rPr>
        <w:t>microbiome composition</w:t>
      </w:r>
      <w:r w:rsidR="006C02EA" w:rsidRPr="003F7CBE">
        <w:rPr>
          <w:rFonts w:ascii="Book Antiqua" w:eastAsia="Calibri" w:hAnsi="Book Antiqua" w:cs="Arial"/>
          <w:color w:val="000000"/>
          <w:sz w:val="24"/>
          <w:szCs w:val="24"/>
        </w:rPr>
        <w:t>s</w:t>
      </w:r>
      <w:r w:rsidR="00863435" w:rsidRPr="003F7CBE">
        <w:rPr>
          <w:rFonts w:ascii="Book Antiqua" w:eastAsia="Calibri" w:hAnsi="Book Antiqua" w:cs="Arial"/>
          <w:color w:val="000000"/>
          <w:sz w:val="24"/>
          <w:szCs w:val="24"/>
        </w:rPr>
        <w:t xml:space="preserve"> </w:t>
      </w:r>
      <w:r w:rsidR="006C02EA" w:rsidRPr="003F7CBE">
        <w:rPr>
          <w:rFonts w:ascii="Book Antiqua" w:eastAsia="Calibri" w:hAnsi="Book Antiqua" w:cs="Arial"/>
          <w:color w:val="000000"/>
          <w:sz w:val="24"/>
          <w:szCs w:val="24"/>
        </w:rPr>
        <w:t xml:space="preserve">in patients with active disease </w:t>
      </w:r>
      <w:r w:rsidR="00E92870" w:rsidRPr="003F7CBE">
        <w:rPr>
          <w:rFonts w:ascii="Book Antiqua" w:eastAsia="Calibri" w:hAnsi="Book Antiqua" w:cs="Arial"/>
          <w:color w:val="000000"/>
          <w:sz w:val="24"/>
          <w:szCs w:val="24"/>
        </w:rPr>
        <w:t xml:space="preserve">as </w:t>
      </w:r>
      <w:r w:rsidR="00863435" w:rsidRPr="003F7CBE">
        <w:rPr>
          <w:rFonts w:ascii="Book Antiqua" w:eastAsia="Calibri" w:hAnsi="Book Antiqua" w:cs="Arial"/>
          <w:color w:val="000000"/>
          <w:sz w:val="24"/>
          <w:szCs w:val="24"/>
        </w:rPr>
        <w:t xml:space="preserve">compared to </w:t>
      </w:r>
      <w:r w:rsidR="006C02EA" w:rsidRPr="003F7CBE">
        <w:rPr>
          <w:rFonts w:ascii="Book Antiqua" w:eastAsia="Calibri" w:hAnsi="Book Antiqua" w:cs="Arial"/>
          <w:color w:val="000000"/>
          <w:sz w:val="24"/>
          <w:szCs w:val="24"/>
        </w:rPr>
        <w:t>those</w:t>
      </w:r>
      <w:r w:rsidR="00863435" w:rsidRPr="003F7CBE">
        <w:rPr>
          <w:rFonts w:ascii="Book Antiqua" w:eastAsia="Calibri" w:hAnsi="Book Antiqua" w:cs="Arial"/>
          <w:color w:val="000000"/>
          <w:sz w:val="24"/>
          <w:szCs w:val="24"/>
        </w:rPr>
        <w:t xml:space="preserve"> in remission</w:t>
      </w:r>
      <w:r w:rsidR="004B02FA" w:rsidRPr="003F7CBE">
        <w:rPr>
          <w:rFonts w:ascii="Book Antiqua" w:eastAsia="Calibri" w:hAnsi="Book Antiqua" w:cs="Arial"/>
          <w:color w:val="000000"/>
          <w:sz w:val="24"/>
          <w:szCs w:val="24"/>
          <w:vertAlign w:val="superscript"/>
        </w:rPr>
        <w:t>[</w:t>
      </w:r>
      <w:r w:rsidR="00934FF1" w:rsidRPr="003F7CBE">
        <w:rPr>
          <w:rFonts w:ascii="Book Antiqua" w:eastAsia="Calibri" w:hAnsi="Book Antiqua" w:cs="Arial"/>
          <w:color w:val="000000"/>
          <w:sz w:val="24"/>
          <w:szCs w:val="24"/>
          <w:vertAlign w:val="superscript"/>
        </w:rPr>
        <w:t>8</w:t>
      </w:r>
      <w:r w:rsidR="00F154D5" w:rsidRPr="003F7CBE">
        <w:rPr>
          <w:rFonts w:ascii="Book Antiqua" w:eastAsia="Calibri" w:hAnsi="Book Antiqua" w:cs="Arial"/>
          <w:color w:val="000000"/>
          <w:sz w:val="24"/>
          <w:szCs w:val="24"/>
          <w:vertAlign w:val="superscript"/>
        </w:rPr>
        <w:t>1</w:t>
      </w:r>
      <w:r w:rsidR="004B02FA" w:rsidRPr="003F7CBE">
        <w:rPr>
          <w:rFonts w:ascii="Book Antiqua" w:eastAsia="Calibri" w:hAnsi="Book Antiqua" w:cs="Arial"/>
          <w:color w:val="000000"/>
          <w:sz w:val="24"/>
          <w:szCs w:val="24"/>
          <w:vertAlign w:val="superscript"/>
        </w:rPr>
        <w:t>]</w:t>
      </w:r>
      <w:r w:rsidR="00863435" w:rsidRPr="003F7CBE">
        <w:rPr>
          <w:rFonts w:ascii="Book Antiqua" w:eastAsia="Calibri" w:hAnsi="Book Antiqua" w:cs="Arial"/>
          <w:color w:val="000000"/>
          <w:sz w:val="24"/>
          <w:szCs w:val="24"/>
        </w:rPr>
        <w:t xml:space="preserve">. </w:t>
      </w:r>
      <w:r w:rsidR="003D70D2" w:rsidRPr="003F7CBE">
        <w:rPr>
          <w:rFonts w:ascii="Book Antiqua" w:eastAsia="Calibri" w:hAnsi="Book Antiqua" w:cs="Arial"/>
          <w:color w:val="000000"/>
          <w:sz w:val="24"/>
          <w:szCs w:val="24"/>
        </w:rPr>
        <w:t xml:space="preserve">Given </w:t>
      </w:r>
      <w:r w:rsidR="00AA6E04" w:rsidRPr="003F7CBE">
        <w:rPr>
          <w:rFonts w:ascii="Book Antiqua" w:eastAsia="Calibri" w:hAnsi="Book Antiqua" w:cs="Arial"/>
          <w:color w:val="000000"/>
          <w:sz w:val="24"/>
          <w:szCs w:val="24"/>
        </w:rPr>
        <w:t>the fact that patients with active IBD have higher levels of REG proteins</w:t>
      </w:r>
      <w:r w:rsidR="006C5CB9" w:rsidRPr="003F7CBE">
        <w:rPr>
          <w:rFonts w:ascii="Book Antiqua" w:eastAsia="Calibri" w:hAnsi="Book Antiqua" w:cs="Arial"/>
          <w:color w:val="000000"/>
          <w:sz w:val="24"/>
          <w:szCs w:val="24"/>
        </w:rPr>
        <w:t xml:space="preserve">, </w:t>
      </w:r>
      <w:r w:rsidR="00011B04" w:rsidRPr="003F7CBE">
        <w:rPr>
          <w:rFonts w:ascii="Book Antiqua" w:eastAsia="Calibri" w:hAnsi="Book Antiqua" w:cs="Arial"/>
          <w:color w:val="000000"/>
          <w:sz w:val="24"/>
          <w:szCs w:val="24"/>
        </w:rPr>
        <w:t xml:space="preserve">further studies are needed to </w:t>
      </w:r>
      <w:r w:rsidR="00E92870" w:rsidRPr="003F7CBE">
        <w:rPr>
          <w:rFonts w:ascii="Book Antiqua" w:eastAsia="Calibri" w:hAnsi="Book Antiqua" w:cs="Arial"/>
          <w:color w:val="000000"/>
          <w:sz w:val="24"/>
          <w:szCs w:val="24"/>
        </w:rPr>
        <w:t>define</w:t>
      </w:r>
      <w:r w:rsidR="00351436" w:rsidRPr="003F7CBE">
        <w:rPr>
          <w:rFonts w:ascii="Book Antiqua" w:eastAsia="Calibri" w:hAnsi="Book Antiqua" w:cs="Arial"/>
          <w:color w:val="000000"/>
          <w:sz w:val="24"/>
          <w:szCs w:val="24"/>
        </w:rPr>
        <w:t xml:space="preserve"> the </w:t>
      </w:r>
      <w:r w:rsidR="00E92870" w:rsidRPr="003F7CBE">
        <w:rPr>
          <w:rFonts w:ascii="Book Antiqua" w:eastAsia="Calibri" w:hAnsi="Book Antiqua" w:cs="Arial"/>
          <w:color w:val="000000"/>
          <w:sz w:val="24"/>
          <w:szCs w:val="24"/>
        </w:rPr>
        <w:t>significance</w:t>
      </w:r>
      <w:r w:rsidR="00351436" w:rsidRPr="003F7CBE">
        <w:rPr>
          <w:rFonts w:ascii="Book Antiqua" w:eastAsia="Calibri" w:hAnsi="Book Antiqua" w:cs="Arial"/>
          <w:color w:val="000000"/>
          <w:sz w:val="24"/>
          <w:szCs w:val="24"/>
        </w:rPr>
        <w:t xml:space="preserve"> between increased REG expression and altered microbiome composition </w:t>
      </w:r>
      <w:r w:rsidR="00E92870" w:rsidRPr="003F7CBE">
        <w:rPr>
          <w:rFonts w:ascii="Book Antiqua" w:eastAsia="Calibri" w:hAnsi="Book Antiqua" w:cs="Arial"/>
          <w:color w:val="000000"/>
          <w:sz w:val="24"/>
          <w:szCs w:val="24"/>
        </w:rPr>
        <w:t xml:space="preserve">observed </w:t>
      </w:r>
      <w:r w:rsidR="00351436" w:rsidRPr="003F7CBE">
        <w:rPr>
          <w:rFonts w:ascii="Book Antiqua" w:eastAsia="Calibri" w:hAnsi="Book Antiqua" w:cs="Arial"/>
          <w:color w:val="000000"/>
          <w:sz w:val="24"/>
          <w:szCs w:val="24"/>
        </w:rPr>
        <w:t xml:space="preserve">in </w:t>
      </w:r>
      <w:r w:rsidR="00AA6E04" w:rsidRPr="003F7CBE">
        <w:rPr>
          <w:rFonts w:ascii="Book Antiqua" w:eastAsia="Calibri" w:hAnsi="Book Antiqua" w:cs="Arial"/>
          <w:color w:val="000000"/>
          <w:sz w:val="24"/>
          <w:szCs w:val="24"/>
        </w:rPr>
        <w:t>these</w:t>
      </w:r>
      <w:r w:rsidR="00351436" w:rsidRPr="003F7CBE">
        <w:rPr>
          <w:rFonts w:ascii="Book Antiqua" w:eastAsia="Calibri" w:hAnsi="Book Antiqua" w:cs="Arial"/>
          <w:color w:val="000000"/>
          <w:sz w:val="24"/>
          <w:szCs w:val="24"/>
        </w:rPr>
        <w:t xml:space="preserve"> patients.</w:t>
      </w:r>
    </w:p>
    <w:p w14:paraId="092EF627" w14:textId="4709325E" w:rsidR="00220AF1" w:rsidRPr="003F7CBE" w:rsidRDefault="008D6803" w:rsidP="00AE1E53">
      <w:pPr>
        <w:snapToGrid w:val="0"/>
        <w:spacing w:after="0" w:line="360" w:lineRule="auto"/>
        <w:ind w:firstLineChars="100" w:firstLine="240"/>
        <w:rPr>
          <w:rFonts w:ascii="Book Antiqua" w:eastAsia="Calibri" w:hAnsi="Book Antiqua" w:cs="Arial"/>
          <w:color w:val="000000"/>
          <w:sz w:val="24"/>
          <w:szCs w:val="24"/>
        </w:rPr>
      </w:pPr>
      <w:r w:rsidRPr="003F7CBE">
        <w:rPr>
          <w:rFonts w:ascii="Book Antiqua" w:eastAsia="Calibri" w:hAnsi="Book Antiqua" w:cs="Arial"/>
          <w:color w:val="000000"/>
          <w:sz w:val="24"/>
          <w:szCs w:val="24"/>
        </w:rPr>
        <w:t xml:space="preserve">In addition to </w:t>
      </w:r>
      <w:r w:rsidR="00E81F82" w:rsidRPr="003F7CBE">
        <w:rPr>
          <w:rFonts w:ascii="Book Antiqua" w:eastAsia="Calibri" w:hAnsi="Book Antiqua" w:cs="Arial"/>
          <w:color w:val="000000"/>
          <w:sz w:val="24"/>
          <w:szCs w:val="24"/>
        </w:rPr>
        <w:t>the</w:t>
      </w:r>
      <w:r w:rsidR="00372410" w:rsidRPr="003F7CBE">
        <w:rPr>
          <w:rFonts w:ascii="Book Antiqua" w:eastAsia="Calibri" w:hAnsi="Book Antiqua" w:cs="Arial"/>
          <w:color w:val="000000"/>
          <w:sz w:val="24"/>
          <w:szCs w:val="24"/>
        </w:rPr>
        <w:t>ir</w:t>
      </w:r>
      <w:r w:rsidR="00E81F82"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bactericidal</w:t>
      </w:r>
      <w:r w:rsidR="00E81F82" w:rsidRPr="003F7CBE">
        <w:rPr>
          <w:rFonts w:ascii="Book Antiqua" w:eastAsia="Calibri" w:hAnsi="Book Antiqua" w:cs="Arial"/>
          <w:color w:val="000000"/>
          <w:sz w:val="24"/>
          <w:szCs w:val="24"/>
        </w:rPr>
        <w:t xml:space="preserve"> activities</w:t>
      </w:r>
      <w:r w:rsidRPr="003F7CBE">
        <w:rPr>
          <w:rFonts w:ascii="Book Antiqua" w:eastAsia="Calibri" w:hAnsi="Book Antiqua" w:cs="Arial"/>
          <w:color w:val="000000"/>
          <w:sz w:val="24"/>
          <w:szCs w:val="24"/>
        </w:rPr>
        <w:t xml:space="preserve">, </w:t>
      </w:r>
      <w:r w:rsidR="00E81F82" w:rsidRPr="003F7CBE">
        <w:rPr>
          <w:rFonts w:ascii="Book Antiqua" w:eastAsia="Calibri" w:hAnsi="Book Antiqua" w:cs="Arial"/>
          <w:color w:val="000000"/>
          <w:sz w:val="24"/>
          <w:szCs w:val="24"/>
        </w:rPr>
        <w:t>REG3/</w:t>
      </w:r>
      <w:r w:rsidRPr="003F7CBE">
        <w:rPr>
          <w:rFonts w:ascii="Book Antiqua" w:eastAsia="Calibri" w:hAnsi="Book Antiqua" w:cs="Arial"/>
          <w:color w:val="000000"/>
          <w:sz w:val="24"/>
          <w:szCs w:val="24"/>
        </w:rPr>
        <w:t xml:space="preserve">Reg3 proteins </w:t>
      </w:r>
      <w:r w:rsidR="00CE7EDB" w:rsidRPr="003F7CBE">
        <w:rPr>
          <w:rFonts w:ascii="Book Antiqua" w:eastAsia="Calibri" w:hAnsi="Book Antiqua" w:cs="Arial"/>
          <w:color w:val="000000"/>
          <w:sz w:val="24"/>
          <w:szCs w:val="24"/>
        </w:rPr>
        <w:t xml:space="preserve">are </w:t>
      </w:r>
      <w:r w:rsidR="00C51647" w:rsidRPr="003F7CBE">
        <w:rPr>
          <w:rFonts w:ascii="Book Antiqua" w:eastAsia="Calibri" w:hAnsi="Book Antiqua" w:cs="Arial"/>
          <w:color w:val="000000"/>
          <w:sz w:val="24"/>
          <w:szCs w:val="24"/>
        </w:rPr>
        <w:t xml:space="preserve">anti-inflammatory </w:t>
      </w:r>
      <w:r w:rsidRPr="003F7CBE">
        <w:rPr>
          <w:rFonts w:ascii="Book Antiqua" w:eastAsia="Calibri" w:hAnsi="Book Antiqua" w:cs="Arial"/>
          <w:color w:val="000000"/>
          <w:sz w:val="24"/>
          <w:szCs w:val="24"/>
        </w:rPr>
        <w:t xml:space="preserve">since they can inhibit proinflammatory cytokine secretion, inflammatory cell </w:t>
      </w:r>
      <w:r w:rsidR="00D57562" w:rsidRPr="003F7CBE">
        <w:rPr>
          <w:rFonts w:ascii="Book Antiqua" w:eastAsia="Calibri" w:hAnsi="Book Antiqua" w:cs="Arial"/>
          <w:color w:val="000000"/>
          <w:sz w:val="24"/>
          <w:szCs w:val="24"/>
        </w:rPr>
        <w:t xml:space="preserve">activation </w:t>
      </w:r>
      <w:r w:rsidRPr="003F7CBE">
        <w:rPr>
          <w:rFonts w:ascii="Book Antiqua" w:eastAsia="Calibri" w:hAnsi="Book Antiqua" w:cs="Arial"/>
          <w:color w:val="000000"/>
          <w:sz w:val="24"/>
          <w:szCs w:val="24"/>
        </w:rPr>
        <w:t>an</w:t>
      </w:r>
      <w:r w:rsidR="00D57562" w:rsidRPr="003F7CBE">
        <w:rPr>
          <w:rFonts w:ascii="Book Antiqua" w:eastAsia="Calibri" w:hAnsi="Book Antiqua" w:cs="Arial"/>
          <w:color w:val="000000"/>
          <w:sz w:val="24"/>
          <w:szCs w:val="24"/>
        </w:rPr>
        <w:t xml:space="preserve">d infiltration </w:t>
      </w:r>
      <w:r w:rsidR="00A003C4" w:rsidRPr="003F7CBE">
        <w:rPr>
          <w:rFonts w:ascii="Book Antiqua" w:eastAsia="Calibri" w:hAnsi="Book Antiqua" w:cs="Arial"/>
          <w:color w:val="000000"/>
          <w:sz w:val="24"/>
          <w:szCs w:val="24"/>
        </w:rPr>
        <w:t>in</w:t>
      </w:r>
      <w:r w:rsidR="00FC47E3" w:rsidRPr="003F7CBE">
        <w:rPr>
          <w:rFonts w:ascii="Book Antiqua" w:eastAsia="Calibri" w:hAnsi="Book Antiqua" w:cs="Arial"/>
          <w:color w:val="000000"/>
          <w:sz w:val="24"/>
          <w:szCs w:val="24"/>
        </w:rPr>
        <w:t xml:space="preserve"> </w:t>
      </w:r>
      <w:r w:rsidR="00A003C4" w:rsidRPr="003F7CBE">
        <w:rPr>
          <w:rFonts w:ascii="Book Antiqua" w:eastAsia="Calibri" w:hAnsi="Book Antiqua" w:cs="Arial"/>
          <w:color w:val="000000"/>
          <w:sz w:val="24"/>
          <w:szCs w:val="24"/>
        </w:rPr>
        <w:t>inflammatory diseases</w:t>
      </w:r>
      <w:r w:rsidR="0039335D" w:rsidRPr="003F7CBE">
        <w:rPr>
          <w:rFonts w:ascii="Book Antiqua" w:eastAsia="Calibri" w:hAnsi="Book Antiqua" w:cs="Arial"/>
          <w:color w:val="000000"/>
          <w:sz w:val="24"/>
          <w:szCs w:val="24"/>
        </w:rPr>
        <w:t xml:space="preserve"> </w:t>
      </w:r>
      <w:r w:rsidR="00FC47E3" w:rsidRPr="003F7CBE">
        <w:rPr>
          <w:rFonts w:ascii="Book Antiqua" w:eastAsia="Calibri" w:hAnsi="Book Antiqua" w:cs="Arial"/>
          <w:color w:val="000000"/>
          <w:sz w:val="24"/>
          <w:szCs w:val="24"/>
        </w:rPr>
        <w:t>including IBD</w:t>
      </w:r>
      <w:r w:rsidR="0039335D" w:rsidRPr="003F7CBE">
        <w:rPr>
          <w:rFonts w:ascii="Book Antiqua" w:eastAsia="Calibri" w:hAnsi="Book Antiqua" w:cs="Arial"/>
          <w:color w:val="000000"/>
          <w:sz w:val="24"/>
          <w:szCs w:val="24"/>
          <w:vertAlign w:val="superscript"/>
        </w:rPr>
        <w:t>[</w:t>
      </w:r>
      <w:r w:rsidR="00FE2E89" w:rsidRPr="003F7CBE">
        <w:rPr>
          <w:rFonts w:ascii="Book Antiqua" w:eastAsia="Calibri" w:hAnsi="Book Antiqua" w:cs="Arial"/>
          <w:color w:val="000000"/>
          <w:sz w:val="24"/>
          <w:szCs w:val="24"/>
          <w:vertAlign w:val="superscript"/>
        </w:rPr>
        <w:t>8-1</w:t>
      </w:r>
      <w:r w:rsidR="002D7702" w:rsidRPr="003F7CBE">
        <w:rPr>
          <w:rFonts w:ascii="Book Antiqua" w:eastAsia="Calibri" w:hAnsi="Book Antiqua" w:cs="Arial"/>
          <w:color w:val="000000"/>
          <w:sz w:val="24"/>
          <w:szCs w:val="24"/>
          <w:vertAlign w:val="superscript"/>
        </w:rPr>
        <w:t>0</w:t>
      </w:r>
      <w:r w:rsidR="00FE2E89" w:rsidRPr="003F7CBE">
        <w:rPr>
          <w:rFonts w:ascii="Book Antiqua" w:eastAsia="Calibri" w:hAnsi="Book Antiqua" w:cs="Arial"/>
          <w:color w:val="000000"/>
          <w:sz w:val="24"/>
          <w:szCs w:val="24"/>
          <w:vertAlign w:val="superscript"/>
        </w:rPr>
        <w:t>,</w:t>
      </w:r>
      <w:r w:rsidR="00237F73" w:rsidRPr="003F7CBE">
        <w:rPr>
          <w:rFonts w:ascii="Book Antiqua" w:eastAsia="Calibri" w:hAnsi="Book Antiqua" w:cs="Arial"/>
          <w:color w:val="000000"/>
          <w:sz w:val="24"/>
          <w:szCs w:val="24"/>
          <w:vertAlign w:val="superscript"/>
        </w:rPr>
        <w:t>1</w:t>
      </w:r>
      <w:r w:rsidR="00A36811" w:rsidRPr="003F7CBE">
        <w:rPr>
          <w:rFonts w:ascii="Book Antiqua" w:eastAsia="Calibri" w:hAnsi="Book Antiqua" w:cs="Arial"/>
          <w:color w:val="000000"/>
          <w:sz w:val="24"/>
          <w:szCs w:val="24"/>
          <w:vertAlign w:val="superscript"/>
        </w:rPr>
        <w:t>2</w:t>
      </w:r>
      <w:r w:rsidR="00FC47E3" w:rsidRPr="003F7CBE">
        <w:rPr>
          <w:rFonts w:ascii="Book Antiqua" w:eastAsia="Calibri" w:hAnsi="Book Antiqua" w:cs="Arial"/>
          <w:color w:val="000000"/>
          <w:sz w:val="24"/>
          <w:szCs w:val="24"/>
          <w:vertAlign w:val="superscript"/>
        </w:rPr>
        <w:t>,</w:t>
      </w:r>
      <w:r w:rsidR="003C6579" w:rsidRPr="003F7CBE">
        <w:rPr>
          <w:rFonts w:ascii="Book Antiqua" w:eastAsia="Calibri" w:hAnsi="Book Antiqua" w:cs="Arial"/>
          <w:color w:val="000000"/>
          <w:sz w:val="24"/>
          <w:szCs w:val="24"/>
          <w:vertAlign w:val="superscript"/>
        </w:rPr>
        <w:t>8</w:t>
      </w:r>
      <w:r w:rsidR="00F154D5" w:rsidRPr="003F7CBE">
        <w:rPr>
          <w:rFonts w:ascii="Book Antiqua" w:eastAsia="Calibri" w:hAnsi="Book Antiqua" w:cs="Arial"/>
          <w:color w:val="000000"/>
          <w:sz w:val="24"/>
          <w:szCs w:val="24"/>
          <w:vertAlign w:val="superscript"/>
        </w:rPr>
        <w:t>2</w:t>
      </w:r>
      <w:r w:rsidR="005961DA" w:rsidRPr="003F7CBE">
        <w:rPr>
          <w:rFonts w:ascii="Book Antiqua" w:eastAsia="Calibri" w:hAnsi="Book Antiqua" w:cs="Arial"/>
          <w:color w:val="000000"/>
          <w:sz w:val="24"/>
          <w:szCs w:val="24"/>
          <w:vertAlign w:val="superscript"/>
        </w:rPr>
        <w:t>-</w:t>
      </w:r>
      <w:r w:rsidR="00B61029" w:rsidRPr="003F7CBE">
        <w:rPr>
          <w:rFonts w:ascii="Book Antiqua" w:eastAsia="Calibri" w:hAnsi="Book Antiqua" w:cs="Arial"/>
          <w:color w:val="000000"/>
          <w:sz w:val="24"/>
          <w:szCs w:val="24"/>
          <w:vertAlign w:val="superscript"/>
        </w:rPr>
        <w:t>8</w:t>
      </w:r>
      <w:r w:rsidR="00F154D5" w:rsidRPr="003F7CBE">
        <w:rPr>
          <w:rFonts w:ascii="Book Antiqua" w:eastAsia="Calibri" w:hAnsi="Book Antiqua" w:cs="Arial"/>
          <w:color w:val="000000"/>
          <w:sz w:val="24"/>
          <w:szCs w:val="24"/>
          <w:vertAlign w:val="superscript"/>
        </w:rPr>
        <w:t>4</w:t>
      </w:r>
      <w:r w:rsidR="0039335D" w:rsidRPr="003F7CBE">
        <w:rPr>
          <w:rFonts w:ascii="Book Antiqua" w:eastAsia="Calibri" w:hAnsi="Book Antiqua" w:cs="Arial"/>
          <w:color w:val="000000"/>
          <w:sz w:val="24"/>
          <w:szCs w:val="24"/>
          <w:vertAlign w:val="superscript"/>
        </w:rPr>
        <w:t>]</w:t>
      </w:r>
      <w:r w:rsidRPr="003F7CBE">
        <w:rPr>
          <w:rFonts w:ascii="Book Antiqua" w:eastAsia="Calibri" w:hAnsi="Book Antiqua" w:cs="Arial"/>
          <w:color w:val="000000"/>
          <w:sz w:val="24"/>
          <w:szCs w:val="24"/>
        </w:rPr>
        <w:t>. R</w:t>
      </w:r>
      <w:r w:rsidR="00625D97" w:rsidRPr="003F7CBE">
        <w:rPr>
          <w:rFonts w:ascii="Book Antiqua" w:eastAsia="Calibri" w:hAnsi="Book Antiqua" w:cs="Arial"/>
          <w:color w:val="000000"/>
          <w:sz w:val="24"/>
          <w:szCs w:val="24"/>
        </w:rPr>
        <w:t>EG</w:t>
      </w:r>
      <w:r w:rsidRPr="003F7CBE">
        <w:rPr>
          <w:rFonts w:ascii="Book Antiqua" w:eastAsia="Calibri" w:hAnsi="Book Antiqua" w:cs="Arial"/>
          <w:color w:val="000000"/>
          <w:sz w:val="24"/>
          <w:szCs w:val="24"/>
        </w:rPr>
        <w:t>3</w:t>
      </w:r>
      <w:r w:rsidR="00215034" w:rsidRPr="003F7CBE">
        <w:rPr>
          <w:rFonts w:ascii="Book Antiqua" w:eastAsia="Calibri" w:hAnsi="Book Antiqua" w:cs="Arial"/>
          <w:color w:val="000000"/>
          <w:sz w:val="24"/>
          <w:szCs w:val="24"/>
        </w:rPr>
        <w:t>α</w:t>
      </w:r>
      <w:r w:rsidRPr="003F7CBE">
        <w:rPr>
          <w:rFonts w:ascii="Book Antiqua" w:eastAsia="Calibri" w:hAnsi="Book Antiqua" w:cs="Arial"/>
          <w:color w:val="000000"/>
          <w:sz w:val="24"/>
          <w:szCs w:val="24"/>
        </w:rPr>
        <w:t xml:space="preserve"> </w:t>
      </w:r>
      <w:r w:rsidR="00DE481E" w:rsidRPr="003F7CBE">
        <w:rPr>
          <w:rFonts w:ascii="Book Antiqua" w:eastAsia="Calibri" w:hAnsi="Book Antiqua" w:cs="Arial"/>
          <w:color w:val="000000"/>
          <w:sz w:val="24"/>
          <w:szCs w:val="24"/>
        </w:rPr>
        <w:t xml:space="preserve">incubation </w:t>
      </w:r>
      <w:r w:rsidR="00A003C4" w:rsidRPr="003F7CBE">
        <w:rPr>
          <w:rFonts w:ascii="Book Antiqua" w:eastAsia="Calibri" w:hAnsi="Book Antiqua" w:cs="Arial"/>
          <w:color w:val="000000"/>
          <w:sz w:val="24"/>
          <w:szCs w:val="24"/>
        </w:rPr>
        <w:t>inhibit</w:t>
      </w:r>
      <w:r w:rsidRPr="003F7CBE">
        <w:rPr>
          <w:rFonts w:ascii="Book Antiqua" w:eastAsia="Calibri" w:hAnsi="Book Antiqua" w:cs="Arial"/>
          <w:color w:val="000000"/>
          <w:sz w:val="24"/>
          <w:szCs w:val="24"/>
        </w:rPr>
        <w:t xml:space="preserve">ed </w:t>
      </w:r>
      <w:r w:rsidR="00A003C4" w:rsidRPr="003F7CBE">
        <w:rPr>
          <w:rFonts w:ascii="Book Antiqua" w:eastAsia="Calibri" w:hAnsi="Book Antiqua" w:cs="Arial"/>
          <w:color w:val="000000"/>
          <w:sz w:val="24"/>
          <w:szCs w:val="24"/>
        </w:rPr>
        <w:t xml:space="preserve">the </w:t>
      </w:r>
      <w:r w:rsidRPr="003F7CBE">
        <w:rPr>
          <w:rFonts w:ascii="Book Antiqua" w:eastAsia="Calibri" w:hAnsi="Book Antiqua" w:cs="Arial"/>
          <w:color w:val="000000"/>
          <w:sz w:val="24"/>
          <w:szCs w:val="24"/>
        </w:rPr>
        <w:t xml:space="preserve">proinflammatory cytokine secretion in </w:t>
      </w:r>
      <w:r w:rsidR="000E1746" w:rsidRPr="003F7CBE">
        <w:rPr>
          <w:rFonts w:ascii="Book Antiqua" w:eastAsia="Calibri" w:hAnsi="Book Antiqua" w:cs="Arial"/>
          <w:color w:val="000000"/>
          <w:sz w:val="24"/>
          <w:szCs w:val="24"/>
        </w:rPr>
        <w:t xml:space="preserve">intestinal mucosa harvested from </w:t>
      </w:r>
      <w:r w:rsidR="00A003C4" w:rsidRPr="003F7CBE">
        <w:rPr>
          <w:rFonts w:ascii="Book Antiqua" w:eastAsia="Calibri" w:hAnsi="Book Antiqua" w:cs="Arial"/>
          <w:color w:val="000000"/>
          <w:sz w:val="24"/>
          <w:szCs w:val="24"/>
        </w:rPr>
        <w:t>patients</w:t>
      </w:r>
      <w:r w:rsidR="000E1746" w:rsidRPr="003F7CBE">
        <w:rPr>
          <w:rFonts w:ascii="Book Antiqua" w:eastAsia="Calibri" w:hAnsi="Book Antiqua" w:cs="Arial"/>
          <w:color w:val="000000"/>
          <w:sz w:val="24"/>
          <w:szCs w:val="24"/>
        </w:rPr>
        <w:t xml:space="preserve"> with active CD</w:t>
      </w:r>
      <w:r w:rsidRPr="003F7CBE">
        <w:rPr>
          <w:rFonts w:ascii="Book Antiqua" w:eastAsia="Calibri" w:hAnsi="Book Antiqua" w:cs="Arial"/>
          <w:color w:val="000000"/>
          <w:sz w:val="24"/>
          <w:szCs w:val="24"/>
        </w:rPr>
        <w:t xml:space="preserve"> in a dose dependent manner</w:t>
      </w:r>
      <w:r w:rsidR="00215034" w:rsidRPr="003F7CBE">
        <w:rPr>
          <w:rFonts w:ascii="Book Antiqua" w:eastAsia="Calibri" w:hAnsi="Book Antiqua" w:cs="Arial"/>
          <w:color w:val="000000"/>
          <w:sz w:val="24"/>
          <w:szCs w:val="24"/>
        </w:rPr>
        <w:t>,</w:t>
      </w:r>
      <w:r w:rsidR="0072297F" w:rsidRPr="003F7CBE">
        <w:rPr>
          <w:rFonts w:ascii="Book Antiqua" w:eastAsia="Calibri" w:hAnsi="Book Antiqua" w:cs="Arial"/>
          <w:color w:val="000000"/>
          <w:sz w:val="24"/>
          <w:szCs w:val="24"/>
        </w:rPr>
        <w:t xml:space="preserve"> and</w:t>
      </w:r>
      <w:r w:rsidR="007961FD" w:rsidRPr="003F7CBE">
        <w:rPr>
          <w:rFonts w:ascii="Book Antiqua" w:eastAsia="Calibri" w:hAnsi="Book Antiqua" w:cs="Arial"/>
          <w:color w:val="000000"/>
          <w:sz w:val="24"/>
          <w:szCs w:val="24"/>
        </w:rPr>
        <w:t xml:space="preserve"> decreased the </w:t>
      </w:r>
      <w:r w:rsidR="00320A57" w:rsidRPr="003F7CBE">
        <w:rPr>
          <w:rFonts w:ascii="Book Antiqua" w:eastAsia="Calibri" w:hAnsi="Book Antiqua" w:cs="Arial"/>
          <w:color w:val="000000"/>
          <w:sz w:val="24"/>
          <w:szCs w:val="24"/>
        </w:rPr>
        <w:t>adhesive molecules</w:t>
      </w:r>
      <w:r w:rsidR="0072297F" w:rsidRPr="003F7CBE">
        <w:rPr>
          <w:rFonts w:ascii="Book Antiqua" w:eastAsia="Calibri" w:hAnsi="Book Antiqua" w:cs="Arial"/>
          <w:color w:val="000000"/>
          <w:sz w:val="24"/>
          <w:szCs w:val="24"/>
        </w:rPr>
        <w:t xml:space="preserve">, </w:t>
      </w:r>
      <w:r w:rsidR="007961FD" w:rsidRPr="003F7CBE">
        <w:rPr>
          <w:rFonts w:ascii="Book Antiqua" w:eastAsia="Calibri" w:hAnsi="Book Antiqua" w:cs="Arial"/>
          <w:color w:val="000000"/>
          <w:sz w:val="24"/>
          <w:szCs w:val="24"/>
        </w:rPr>
        <w:t>such as E-selectin, ICAM-</w:t>
      </w:r>
      <w:r w:rsidR="0072297F" w:rsidRPr="003F7CBE">
        <w:rPr>
          <w:rFonts w:ascii="Book Antiqua" w:eastAsia="Calibri" w:hAnsi="Book Antiqua" w:cs="Arial"/>
          <w:color w:val="000000"/>
          <w:sz w:val="24"/>
          <w:szCs w:val="24"/>
        </w:rPr>
        <w:t>1</w:t>
      </w:r>
      <w:r w:rsidR="007961FD" w:rsidRPr="003F7CBE">
        <w:rPr>
          <w:rFonts w:ascii="Book Antiqua" w:eastAsia="Calibri" w:hAnsi="Book Antiqua" w:cs="Arial"/>
          <w:color w:val="000000"/>
          <w:sz w:val="24"/>
          <w:szCs w:val="24"/>
        </w:rPr>
        <w:t xml:space="preserve"> and VCAM-1, which were </w:t>
      </w:r>
      <w:r w:rsidR="00320A57" w:rsidRPr="003F7CBE">
        <w:rPr>
          <w:rFonts w:ascii="Book Antiqua" w:eastAsia="Calibri" w:hAnsi="Book Antiqua" w:cs="Arial"/>
          <w:color w:val="000000"/>
          <w:sz w:val="24"/>
          <w:szCs w:val="24"/>
        </w:rPr>
        <w:t xml:space="preserve">found </w:t>
      </w:r>
      <w:r w:rsidR="00372410" w:rsidRPr="003F7CBE">
        <w:rPr>
          <w:rFonts w:ascii="Book Antiqua" w:eastAsia="Calibri" w:hAnsi="Book Antiqua" w:cs="Arial"/>
          <w:color w:val="000000"/>
          <w:sz w:val="24"/>
          <w:szCs w:val="24"/>
        </w:rPr>
        <w:t xml:space="preserve">to be </w:t>
      </w:r>
      <w:r w:rsidR="007961FD" w:rsidRPr="003F7CBE">
        <w:rPr>
          <w:rFonts w:ascii="Book Antiqua" w:eastAsia="Calibri" w:hAnsi="Book Antiqua" w:cs="Arial"/>
          <w:color w:val="000000"/>
          <w:sz w:val="24"/>
          <w:szCs w:val="24"/>
        </w:rPr>
        <w:t xml:space="preserve">upregulated </w:t>
      </w:r>
      <w:r w:rsidR="0072297F" w:rsidRPr="003F7CBE">
        <w:rPr>
          <w:rFonts w:ascii="Book Antiqua" w:eastAsia="Calibri" w:hAnsi="Book Antiqua" w:cs="Arial"/>
          <w:color w:val="000000"/>
          <w:sz w:val="24"/>
          <w:szCs w:val="24"/>
        </w:rPr>
        <w:t xml:space="preserve">on endothelial cells </w:t>
      </w:r>
      <w:r w:rsidR="007961FD" w:rsidRPr="003F7CBE">
        <w:rPr>
          <w:rFonts w:ascii="Book Antiqua" w:eastAsia="Calibri" w:hAnsi="Book Antiqua" w:cs="Arial"/>
          <w:color w:val="000000"/>
          <w:sz w:val="24"/>
          <w:szCs w:val="24"/>
        </w:rPr>
        <w:t>to promote inflammatory infiltration</w:t>
      </w:r>
      <w:r w:rsidR="0072297F" w:rsidRPr="003F7CBE">
        <w:rPr>
          <w:rFonts w:ascii="Book Antiqua" w:eastAsia="Calibri" w:hAnsi="Book Antiqua" w:cs="Arial"/>
          <w:color w:val="000000"/>
          <w:sz w:val="24"/>
          <w:szCs w:val="24"/>
          <w:vertAlign w:val="superscript"/>
        </w:rPr>
        <w:t>[</w:t>
      </w:r>
      <w:r w:rsidR="00237F73" w:rsidRPr="003F7CBE">
        <w:rPr>
          <w:rFonts w:ascii="Book Antiqua" w:eastAsia="Calibri" w:hAnsi="Book Antiqua" w:cs="Arial"/>
          <w:color w:val="000000"/>
          <w:sz w:val="24"/>
          <w:szCs w:val="24"/>
          <w:vertAlign w:val="superscript"/>
        </w:rPr>
        <w:t>1</w:t>
      </w:r>
      <w:r w:rsidR="00471DFE" w:rsidRPr="003F7CBE">
        <w:rPr>
          <w:rFonts w:ascii="Book Antiqua" w:eastAsia="Calibri" w:hAnsi="Book Antiqua" w:cs="Arial"/>
          <w:color w:val="000000"/>
          <w:sz w:val="24"/>
          <w:szCs w:val="24"/>
          <w:vertAlign w:val="superscript"/>
        </w:rPr>
        <w:t>2</w:t>
      </w:r>
      <w:r w:rsidR="0072297F" w:rsidRPr="003F7CBE">
        <w:rPr>
          <w:rFonts w:ascii="Book Antiqua" w:eastAsia="Calibri" w:hAnsi="Book Antiqua" w:cs="Arial"/>
          <w:color w:val="000000"/>
          <w:sz w:val="24"/>
          <w:szCs w:val="24"/>
          <w:vertAlign w:val="superscript"/>
        </w:rPr>
        <w:t>]</w:t>
      </w:r>
      <w:r w:rsidR="007961FD" w:rsidRPr="003F7CBE">
        <w:rPr>
          <w:rFonts w:ascii="Book Antiqua" w:eastAsia="Calibri" w:hAnsi="Book Antiqua" w:cs="Arial"/>
          <w:color w:val="000000"/>
          <w:sz w:val="24"/>
          <w:szCs w:val="24"/>
        </w:rPr>
        <w:t xml:space="preserve">. </w:t>
      </w:r>
      <w:r w:rsidR="00CA0248" w:rsidRPr="003F7CBE">
        <w:rPr>
          <w:rFonts w:ascii="Book Antiqua" w:eastAsia="Calibri" w:hAnsi="Book Antiqua" w:cs="Arial"/>
          <w:color w:val="000000"/>
          <w:sz w:val="24"/>
          <w:szCs w:val="24"/>
        </w:rPr>
        <w:t>Additionally,</w:t>
      </w:r>
      <w:r w:rsidR="000C73F7" w:rsidRPr="003F7CBE">
        <w:rPr>
          <w:rFonts w:ascii="Book Antiqua" w:eastAsia="Calibri" w:hAnsi="Book Antiqua" w:cs="Arial"/>
          <w:color w:val="000000"/>
          <w:sz w:val="24"/>
          <w:szCs w:val="24"/>
        </w:rPr>
        <w:t xml:space="preserve"> </w:t>
      </w:r>
      <w:r w:rsidR="000F58AA" w:rsidRPr="003F7CBE">
        <w:rPr>
          <w:rFonts w:ascii="Book Antiqua" w:eastAsia="Calibri" w:hAnsi="Book Antiqua" w:cs="Arial"/>
          <w:color w:val="000000"/>
          <w:sz w:val="24"/>
          <w:szCs w:val="24"/>
        </w:rPr>
        <w:t>REG3/Reg3 proteins</w:t>
      </w:r>
      <w:r w:rsidR="00341690" w:rsidRPr="003F7CBE">
        <w:rPr>
          <w:rFonts w:ascii="Book Antiqua" w:eastAsia="Calibri" w:hAnsi="Book Antiqua" w:cs="Arial"/>
          <w:color w:val="000000"/>
          <w:sz w:val="24"/>
          <w:szCs w:val="24"/>
        </w:rPr>
        <w:t xml:space="preserve"> </w:t>
      </w:r>
      <w:r w:rsidR="00CC5B29" w:rsidRPr="003F7CBE">
        <w:rPr>
          <w:rFonts w:ascii="Book Antiqua" w:eastAsia="Calibri" w:hAnsi="Book Antiqua" w:cs="Arial"/>
          <w:color w:val="000000"/>
          <w:sz w:val="24"/>
          <w:szCs w:val="24"/>
        </w:rPr>
        <w:t>regulat</w:t>
      </w:r>
      <w:r w:rsidR="00341690" w:rsidRPr="003F7CBE">
        <w:rPr>
          <w:rFonts w:ascii="Book Antiqua" w:eastAsia="Calibri" w:hAnsi="Book Antiqua" w:cs="Arial"/>
          <w:color w:val="000000"/>
          <w:sz w:val="24"/>
          <w:szCs w:val="24"/>
        </w:rPr>
        <w:t>e the activities</w:t>
      </w:r>
      <w:r w:rsidR="00CC5B29" w:rsidRPr="003F7CBE">
        <w:rPr>
          <w:rFonts w:ascii="Book Antiqua" w:eastAsia="Calibri" w:hAnsi="Book Antiqua" w:cs="Arial"/>
          <w:color w:val="000000"/>
          <w:sz w:val="24"/>
          <w:szCs w:val="24"/>
        </w:rPr>
        <w:t xml:space="preserve"> </w:t>
      </w:r>
      <w:r w:rsidR="00341690" w:rsidRPr="003F7CBE">
        <w:rPr>
          <w:rFonts w:ascii="Book Antiqua" w:eastAsia="Calibri" w:hAnsi="Book Antiqua" w:cs="Arial"/>
          <w:color w:val="000000"/>
          <w:sz w:val="24"/>
          <w:szCs w:val="24"/>
        </w:rPr>
        <w:t>of</w:t>
      </w:r>
      <w:r w:rsidR="000C73F7" w:rsidRPr="003F7CBE">
        <w:rPr>
          <w:rFonts w:ascii="Book Antiqua" w:eastAsia="Calibri" w:hAnsi="Book Antiqua" w:cs="Arial"/>
          <w:color w:val="000000"/>
          <w:sz w:val="24"/>
          <w:szCs w:val="24"/>
        </w:rPr>
        <w:t xml:space="preserve"> macrophages</w:t>
      </w:r>
      <w:r w:rsidR="00CC5B29" w:rsidRPr="003F7CBE">
        <w:rPr>
          <w:rFonts w:ascii="Book Antiqua" w:eastAsia="Calibri" w:hAnsi="Book Antiqua" w:cs="Arial"/>
          <w:color w:val="000000"/>
          <w:sz w:val="24"/>
          <w:szCs w:val="24"/>
        </w:rPr>
        <w:t xml:space="preserve">, </w:t>
      </w:r>
      <w:r w:rsidR="000E1746" w:rsidRPr="003F7CBE">
        <w:rPr>
          <w:rFonts w:ascii="Book Antiqua" w:eastAsia="Calibri" w:hAnsi="Book Antiqua" w:cs="Arial"/>
          <w:color w:val="000000"/>
          <w:sz w:val="24"/>
          <w:szCs w:val="24"/>
        </w:rPr>
        <w:t>which regulate</w:t>
      </w:r>
      <w:r w:rsidR="00CC5B29" w:rsidRPr="003F7CBE">
        <w:rPr>
          <w:rFonts w:ascii="Book Antiqua" w:eastAsia="Calibri" w:hAnsi="Book Antiqua" w:cs="Arial"/>
          <w:color w:val="000000"/>
          <w:sz w:val="24"/>
          <w:szCs w:val="24"/>
        </w:rPr>
        <w:t xml:space="preserve"> inflammatory </w:t>
      </w:r>
      <w:r w:rsidR="000E1746" w:rsidRPr="003F7CBE">
        <w:rPr>
          <w:rFonts w:ascii="Book Antiqua" w:eastAsia="Calibri" w:hAnsi="Book Antiqua" w:cs="Arial"/>
          <w:color w:val="000000"/>
          <w:sz w:val="24"/>
          <w:szCs w:val="24"/>
        </w:rPr>
        <w:t>injury</w:t>
      </w:r>
      <w:r w:rsidR="00CC5B29" w:rsidRPr="003F7CBE">
        <w:rPr>
          <w:rFonts w:ascii="Book Antiqua" w:eastAsia="Calibri" w:hAnsi="Book Antiqua" w:cs="Arial"/>
          <w:color w:val="000000"/>
          <w:sz w:val="24"/>
          <w:szCs w:val="24"/>
        </w:rPr>
        <w:t xml:space="preserve"> in IBD</w:t>
      </w:r>
      <w:r w:rsidR="00F53A58" w:rsidRPr="003F7CBE">
        <w:rPr>
          <w:rFonts w:ascii="Book Antiqua" w:eastAsia="Calibri" w:hAnsi="Book Antiqua" w:cs="Arial"/>
          <w:color w:val="000000"/>
          <w:sz w:val="24"/>
          <w:szCs w:val="24"/>
          <w:vertAlign w:val="superscript"/>
        </w:rPr>
        <w:t>[</w:t>
      </w:r>
      <w:r w:rsidR="005961DA" w:rsidRPr="003F7CBE">
        <w:rPr>
          <w:rFonts w:ascii="Book Antiqua" w:eastAsia="Calibri" w:hAnsi="Book Antiqua" w:cs="Arial"/>
          <w:color w:val="000000"/>
          <w:sz w:val="24"/>
          <w:szCs w:val="24"/>
          <w:vertAlign w:val="superscript"/>
        </w:rPr>
        <w:t>8</w:t>
      </w:r>
      <w:r w:rsidR="00F154D5" w:rsidRPr="003F7CBE">
        <w:rPr>
          <w:rFonts w:ascii="Book Antiqua" w:eastAsia="Calibri" w:hAnsi="Book Antiqua" w:cs="Arial"/>
          <w:color w:val="000000"/>
          <w:sz w:val="24"/>
          <w:szCs w:val="24"/>
          <w:vertAlign w:val="superscript"/>
        </w:rPr>
        <w:t>4</w:t>
      </w:r>
      <w:r w:rsidR="00F53A58" w:rsidRPr="003F7CBE">
        <w:rPr>
          <w:rFonts w:ascii="Book Antiqua" w:eastAsia="Calibri" w:hAnsi="Book Antiqua" w:cs="Arial"/>
          <w:color w:val="000000"/>
          <w:sz w:val="24"/>
          <w:szCs w:val="24"/>
          <w:vertAlign w:val="superscript"/>
        </w:rPr>
        <w:t>-8</w:t>
      </w:r>
      <w:r w:rsidR="00F154D5" w:rsidRPr="003F7CBE">
        <w:rPr>
          <w:rFonts w:ascii="Book Antiqua" w:eastAsia="Calibri" w:hAnsi="Book Antiqua" w:cs="Arial"/>
          <w:color w:val="000000"/>
          <w:sz w:val="24"/>
          <w:szCs w:val="24"/>
          <w:vertAlign w:val="superscript"/>
        </w:rPr>
        <w:t>7</w:t>
      </w:r>
      <w:r w:rsidR="00F53A58" w:rsidRPr="003F7CBE">
        <w:rPr>
          <w:rFonts w:ascii="Book Antiqua" w:eastAsia="Calibri" w:hAnsi="Book Antiqua" w:cs="Arial"/>
          <w:color w:val="000000"/>
          <w:sz w:val="24"/>
          <w:szCs w:val="24"/>
          <w:vertAlign w:val="superscript"/>
        </w:rPr>
        <w:t>]</w:t>
      </w:r>
      <w:r w:rsidR="00341690" w:rsidRPr="003F7CBE">
        <w:rPr>
          <w:rFonts w:ascii="Book Antiqua" w:eastAsia="Calibri" w:hAnsi="Book Antiqua" w:cs="Arial"/>
          <w:color w:val="000000"/>
          <w:sz w:val="24"/>
          <w:szCs w:val="24"/>
        </w:rPr>
        <w:t xml:space="preserve">. </w:t>
      </w:r>
      <w:r w:rsidR="00B026F0" w:rsidRPr="003F7CBE">
        <w:rPr>
          <w:rFonts w:ascii="Book Antiqua" w:eastAsia="Calibri" w:hAnsi="Book Antiqua" w:cs="Arial"/>
          <w:color w:val="000000"/>
          <w:sz w:val="24"/>
          <w:szCs w:val="24"/>
        </w:rPr>
        <w:t>I</w:t>
      </w:r>
      <w:r w:rsidR="00341690" w:rsidRPr="003F7CBE">
        <w:rPr>
          <w:rFonts w:ascii="Book Antiqua" w:eastAsia="Calibri" w:hAnsi="Book Antiqua" w:cs="Arial"/>
          <w:color w:val="000000"/>
          <w:sz w:val="24"/>
          <w:szCs w:val="24"/>
        </w:rPr>
        <w:t xml:space="preserve">t is </w:t>
      </w:r>
      <w:r w:rsidR="00B026F0" w:rsidRPr="003F7CBE">
        <w:rPr>
          <w:rFonts w:ascii="Book Antiqua" w:eastAsia="Calibri" w:hAnsi="Book Antiqua" w:cs="Arial"/>
          <w:color w:val="000000"/>
          <w:sz w:val="24"/>
          <w:szCs w:val="24"/>
        </w:rPr>
        <w:t xml:space="preserve">thus </w:t>
      </w:r>
      <w:r w:rsidR="00341690" w:rsidRPr="003F7CBE">
        <w:rPr>
          <w:rFonts w:ascii="Book Antiqua" w:eastAsia="Calibri" w:hAnsi="Book Antiqua" w:cs="Arial"/>
          <w:color w:val="000000"/>
          <w:sz w:val="24"/>
          <w:szCs w:val="24"/>
        </w:rPr>
        <w:t>possib</w:t>
      </w:r>
      <w:r w:rsidR="00181769" w:rsidRPr="003F7CBE">
        <w:rPr>
          <w:rFonts w:ascii="Book Antiqua" w:eastAsia="Calibri" w:hAnsi="Book Antiqua" w:cs="Arial"/>
          <w:color w:val="000000"/>
          <w:sz w:val="24"/>
          <w:szCs w:val="24"/>
        </w:rPr>
        <w:t xml:space="preserve">le </w:t>
      </w:r>
      <w:r w:rsidR="00341690" w:rsidRPr="003F7CBE">
        <w:rPr>
          <w:rFonts w:ascii="Book Antiqua" w:eastAsia="Calibri" w:hAnsi="Book Antiqua" w:cs="Arial"/>
          <w:color w:val="000000"/>
          <w:sz w:val="24"/>
          <w:szCs w:val="24"/>
        </w:rPr>
        <w:t xml:space="preserve">that </w:t>
      </w:r>
      <w:r w:rsidR="000C73F7" w:rsidRPr="003F7CBE">
        <w:rPr>
          <w:rFonts w:ascii="Book Antiqua" w:eastAsia="Calibri" w:hAnsi="Book Antiqua" w:cs="Arial"/>
          <w:color w:val="000000"/>
          <w:sz w:val="24"/>
          <w:szCs w:val="24"/>
        </w:rPr>
        <w:t xml:space="preserve">REG3/Reg3 proteins </w:t>
      </w:r>
      <w:r w:rsidR="00CE1FFC" w:rsidRPr="003F7CBE">
        <w:rPr>
          <w:rFonts w:ascii="Book Antiqua" w:eastAsia="Calibri" w:hAnsi="Book Antiqua" w:cs="Arial"/>
          <w:color w:val="000000"/>
          <w:sz w:val="24"/>
          <w:szCs w:val="24"/>
        </w:rPr>
        <w:t>may</w:t>
      </w:r>
      <w:r w:rsidR="00826CB8" w:rsidRPr="003F7CBE">
        <w:rPr>
          <w:rFonts w:ascii="Book Antiqua" w:eastAsia="Calibri" w:hAnsi="Book Antiqua" w:cs="Arial"/>
          <w:color w:val="000000"/>
          <w:sz w:val="24"/>
          <w:szCs w:val="24"/>
        </w:rPr>
        <w:t xml:space="preserve"> </w:t>
      </w:r>
      <w:r w:rsidR="005A3017" w:rsidRPr="003F7CBE">
        <w:rPr>
          <w:rFonts w:ascii="Book Antiqua" w:eastAsia="Calibri" w:hAnsi="Book Antiqua" w:cs="Arial"/>
          <w:color w:val="000000"/>
          <w:sz w:val="24"/>
          <w:szCs w:val="24"/>
        </w:rPr>
        <w:t xml:space="preserve">also </w:t>
      </w:r>
      <w:r w:rsidR="00CC5B29" w:rsidRPr="003F7CBE">
        <w:rPr>
          <w:rFonts w:ascii="Book Antiqua" w:eastAsia="Calibri" w:hAnsi="Book Antiqua" w:cs="Arial"/>
          <w:color w:val="000000"/>
          <w:sz w:val="24"/>
          <w:szCs w:val="24"/>
        </w:rPr>
        <w:t>alleviate</w:t>
      </w:r>
      <w:r w:rsidR="00826CB8" w:rsidRPr="003F7CBE">
        <w:rPr>
          <w:rFonts w:ascii="Book Antiqua" w:eastAsia="Calibri" w:hAnsi="Book Antiqua" w:cs="Arial"/>
          <w:color w:val="000000"/>
          <w:sz w:val="24"/>
          <w:szCs w:val="24"/>
        </w:rPr>
        <w:t xml:space="preserve"> </w:t>
      </w:r>
      <w:r w:rsidR="00B026F0" w:rsidRPr="003F7CBE">
        <w:rPr>
          <w:rFonts w:ascii="Book Antiqua" w:eastAsia="Calibri" w:hAnsi="Book Antiqua" w:cs="Arial"/>
          <w:color w:val="000000"/>
          <w:sz w:val="24"/>
          <w:szCs w:val="24"/>
        </w:rPr>
        <w:t>IBD</w:t>
      </w:r>
      <w:r w:rsidR="00826CB8" w:rsidRPr="003F7CBE">
        <w:rPr>
          <w:rFonts w:ascii="Book Antiqua" w:eastAsia="Calibri" w:hAnsi="Book Antiqua" w:cs="Arial"/>
          <w:color w:val="000000"/>
          <w:sz w:val="24"/>
          <w:szCs w:val="24"/>
        </w:rPr>
        <w:t xml:space="preserve"> </w:t>
      </w:r>
      <w:r w:rsidR="00B026F0" w:rsidRPr="003F7CBE">
        <w:rPr>
          <w:rFonts w:ascii="Book Antiqua" w:eastAsia="Calibri" w:hAnsi="Book Antiqua" w:cs="Arial"/>
          <w:color w:val="000000"/>
          <w:sz w:val="24"/>
          <w:szCs w:val="24"/>
        </w:rPr>
        <w:t xml:space="preserve">inflammation </w:t>
      </w:r>
      <w:r w:rsidR="00826CB8" w:rsidRPr="003F7CBE">
        <w:rPr>
          <w:rFonts w:ascii="Book Antiqua" w:eastAsia="Calibri" w:hAnsi="Book Antiqua" w:cs="Arial"/>
          <w:color w:val="000000"/>
          <w:sz w:val="24"/>
          <w:szCs w:val="24"/>
        </w:rPr>
        <w:t>via</w:t>
      </w:r>
      <w:r w:rsidR="0041350A" w:rsidRPr="003F7CBE">
        <w:rPr>
          <w:rFonts w:ascii="Book Antiqua" w:eastAsia="Calibri" w:hAnsi="Book Antiqua" w:cs="Arial"/>
          <w:color w:val="000000"/>
          <w:sz w:val="24"/>
          <w:szCs w:val="24"/>
        </w:rPr>
        <w:t xml:space="preserve"> </w:t>
      </w:r>
      <w:r w:rsidR="001A64BD" w:rsidRPr="003F7CBE">
        <w:rPr>
          <w:rFonts w:ascii="Book Antiqua" w:eastAsia="Calibri" w:hAnsi="Book Antiqua" w:cs="Arial"/>
          <w:color w:val="000000"/>
          <w:sz w:val="24"/>
          <w:szCs w:val="24"/>
        </w:rPr>
        <w:t>macrophages</w:t>
      </w:r>
      <w:r w:rsidR="00CC5B29" w:rsidRPr="003F7CBE">
        <w:rPr>
          <w:rFonts w:ascii="Book Antiqua" w:eastAsia="Calibri" w:hAnsi="Book Antiqua" w:cs="Arial"/>
          <w:color w:val="000000"/>
          <w:sz w:val="24"/>
          <w:szCs w:val="24"/>
        </w:rPr>
        <w:t>.</w:t>
      </w:r>
      <w:r w:rsidR="000C73F7" w:rsidRPr="003F7CBE">
        <w:rPr>
          <w:rFonts w:ascii="Book Antiqua" w:eastAsia="Calibri" w:hAnsi="Book Antiqua" w:cs="Arial"/>
          <w:color w:val="000000"/>
          <w:sz w:val="24"/>
          <w:szCs w:val="24"/>
        </w:rPr>
        <w:t xml:space="preserve"> </w:t>
      </w:r>
    </w:p>
    <w:p w14:paraId="67DD7658" w14:textId="7046B3D2" w:rsidR="008D6803" w:rsidRPr="003F7CBE" w:rsidRDefault="00692F8B" w:rsidP="00AE1E53">
      <w:pPr>
        <w:snapToGrid w:val="0"/>
        <w:spacing w:after="0" w:line="360" w:lineRule="auto"/>
        <w:ind w:firstLineChars="100" w:firstLine="240"/>
        <w:rPr>
          <w:rFonts w:ascii="Book Antiqua" w:hAnsi="Book Antiqua" w:cs="Arial"/>
          <w:color w:val="000000" w:themeColor="text1"/>
          <w:sz w:val="24"/>
          <w:szCs w:val="24"/>
        </w:rPr>
      </w:pPr>
      <w:r w:rsidRPr="003F7CBE">
        <w:rPr>
          <w:rFonts w:ascii="Book Antiqua" w:eastAsia="Calibri" w:hAnsi="Book Antiqua" w:cs="Arial"/>
          <w:color w:val="000000"/>
          <w:sz w:val="24"/>
          <w:szCs w:val="24"/>
        </w:rPr>
        <w:t xml:space="preserve">As </w:t>
      </w:r>
      <w:r w:rsidR="00341690" w:rsidRPr="003F7CBE">
        <w:rPr>
          <w:rFonts w:ascii="Book Antiqua" w:eastAsia="Calibri" w:hAnsi="Book Antiqua" w:cs="Arial"/>
          <w:color w:val="000000"/>
          <w:sz w:val="24"/>
          <w:szCs w:val="24"/>
        </w:rPr>
        <w:t xml:space="preserve">previously </w:t>
      </w:r>
      <w:r w:rsidRPr="003F7CBE">
        <w:rPr>
          <w:rFonts w:ascii="Book Antiqua" w:eastAsia="Calibri" w:hAnsi="Book Antiqua" w:cs="Arial"/>
          <w:color w:val="000000"/>
          <w:sz w:val="24"/>
          <w:szCs w:val="24"/>
        </w:rPr>
        <w:t>mentioned</w:t>
      </w:r>
      <w:r w:rsidR="003F7528" w:rsidRPr="003F7CBE">
        <w:rPr>
          <w:rFonts w:ascii="Book Antiqua" w:eastAsia="Calibri" w:hAnsi="Book Antiqua" w:cs="Arial"/>
          <w:color w:val="000000"/>
          <w:sz w:val="24"/>
          <w:szCs w:val="24"/>
        </w:rPr>
        <w:t>,</w:t>
      </w:r>
      <w:r w:rsidR="00907DDD" w:rsidRPr="003F7CBE">
        <w:rPr>
          <w:rFonts w:ascii="Book Antiqua" w:eastAsia="Calibri" w:hAnsi="Book Antiqua" w:cs="Arial"/>
          <w:color w:val="000000"/>
          <w:sz w:val="24"/>
          <w:szCs w:val="24"/>
        </w:rPr>
        <w:t xml:space="preserve"> </w:t>
      </w:r>
      <w:r w:rsidR="00A22F14" w:rsidRPr="003F7CBE">
        <w:rPr>
          <w:rFonts w:ascii="Book Antiqua" w:eastAsia="Calibri" w:hAnsi="Book Antiqua" w:cs="Arial"/>
          <w:color w:val="000000"/>
          <w:sz w:val="24"/>
          <w:szCs w:val="24"/>
        </w:rPr>
        <w:t>REG/</w:t>
      </w:r>
      <w:r w:rsidRPr="003F7CBE">
        <w:rPr>
          <w:rFonts w:ascii="Book Antiqua" w:eastAsia="Calibri" w:hAnsi="Book Antiqua" w:cs="Arial"/>
          <w:color w:val="000000"/>
          <w:sz w:val="24"/>
          <w:szCs w:val="24"/>
        </w:rPr>
        <w:t>Reg proteins</w:t>
      </w:r>
      <w:r w:rsidR="006B2D5B" w:rsidRPr="003F7CBE">
        <w:rPr>
          <w:rFonts w:ascii="Book Antiqua" w:eastAsia="Calibri" w:hAnsi="Book Antiqua" w:cs="Arial"/>
          <w:color w:val="000000"/>
          <w:sz w:val="24"/>
          <w:szCs w:val="24"/>
        </w:rPr>
        <w:t xml:space="preserve"> have</w:t>
      </w:r>
      <w:r w:rsidRPr="003F7CBE">
        <w:rPr>
          <w:rFonts w:ascii="Book Antiqua" w:eastAsia="Calibri" w:hAnsi="Book Antiqua" w:cs="Arial"/>
          <w:color w:val="000000"/>
          <w:sz w:val="24"/>
          <w:szCs w:val="24"/>
        </w:rPr>
        <w:t xml:space="preserve"> </w:t>
      </w:r>
      <w:r w:rsidR="00A22F14" w:rsidRPr="003F7CBE">
        <w:rPr>
          <w:rFonts w:ascii="Book Antiqua" w:eastAsia="Calibri" w:hAnsi="Book Antiqua" w:cs="Arial"/>
          <w:color w:val="000000"/>
          <w:sz w:val="24"/>
          <w:szCs w:val="24"/>
        </w:rPr>
        <w:t xml:space="preserve">trophic </w:t>
      </w:r>
      <w:r w:rsidR="006E09EC" w:rsidRPr="003F7CBE">
        <w:rPr>
          <w:rFonts w:ascii="Book Antiqua" w:eastAsia="Calibri" w:hAnsi="Book Antiqua" w:cs="Arial"/>
          <w:color w:val="000000"/>
          <w:sz w:val="24"/>
          <w:szCs w:val="24"/>
        </w:rPr>
        <w:t>effects</w:t>
      </w:r>
      <w:r w:rsidR="006B2D5B" w:rsidRPr="003F7CBE">
        <w:rPr>
          <w:rFonts w:ascii="Book Antiqua" w:eastAsia="Calibri" w:hAnsi="Book Antiqua" w:cs="Arial"/>
          <w:color w:val="000000"/>
          <w:sz w:val="24"/>
          <w:szCs w:val="24"/>
        </w:rPr>
        <w:t xml:space="preserve"> on</w:t>
      </w:r>
      <w:r w:rsidR="00A22F14"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intestinal epitheli</w:t>
      </w:r>
      <w:r w:rsidR="00A22F14" w:rsidRPr="003F7CBE">
        <w:rPr>
          <w:rFonts w:ascii="Book Antiqua" w:eastAsia="Calibri" w:hAnsi="Book Antiqua" w:cs="Arial"/>
          <w:color w:val="000000"/>
          <w:sz w:val="24"/>
          <w:szCs w:val="24"/>
        </w:rPr>
        <w:t xml:space="preserve">um in both physiological and pathological conditions. </w:t>
      </w:r>
      <w:r w:rsidR="005906C3" w:rsidRPr="003F7CBE">
        <w:rPr>
          <w:rFonts w:ascii="Book Antiqua" w:eastAsia="Calibri" w:hAnsi="Book Antiqua" w:cs="Arial"/>
          <w:color w:val="000000"/>
          <w:sz w:val="24"/>
          <w:szCs w:val="24"/>
        </w:rPr>
        <w:t>These trophic effects have been attributed to the activation of pro-survival and pro-proliferative signal</w:t>
      </w:r>
      <w:r w:rsidR="00F10D23" w:rsidRPr="003F7CBE">
        <w:rPr>
          <w:rFonts w:ascii="Book Antiqua" w:eastAsia="Calibri" w:hAnsi="Book Antiqua" w:cs="Arial"/>
          <w:color w:val="000000"/>
          <w:sz w:val="24"/>
          <w:szCs w:val="24"/>
        </w:rPr>
        <w:t>ing</w:t>
      </w:r>
      <w:r w:rsidR="005906C3" w:rsidRPr="003F7CBE">
        <w:rPr>
          <w:rFonts w:ascii="Book Antiqua" w:eastAsia="Calibri" w:hAnsi="Book Antiqua" w:cs="Arial"/>
          <w:color w:val="000000"/>
          <w:sz w:val="24"/>
          <w:szCs w:val="24"/>
        </w:rPr>
        <w:t xml:space="preserve"> pathways</w:t>
      </w:r>
      <w:r w:rsidR="007D4C16" w:rsidRPr="003F7CBE">
        <w:rPr>
          <w:rFonts w:ascii="Book Antiqua" w:eastAsia="Calibri" w:hAnsi="Book Antiqua" w:cs="Arial"/>
          <w:color w:val="000000"/>
          <w:sz w:val="24"/>
          <w:szCs w:val="24"/>
        </w:rPr>
        <w:t>,</w:t>
      </w:r>
      <w:r w:rsidR="005906C3" w:rsidRPr="003F7CBE">
        <w:rPr>
          <w:rFonts w:ascii="Book Antiqua" w:eastAsia="Calibri" w:hAnsi="Book Antiqua" w:cs="Arial"/>
          <w:color w:val="000000"/>
          <w:sz w:val="24"/>
          <w:szCs w:val="24"/>
        </w:rPr>
        <w:t xml:space="preserve"> </w:t>
      </w:r>
      <w:r w:rsidR="007D4C16" w:rsidRPr="003F7CBE">
        <w:rPr>
          <w:rFonts w:ascii="Book Antiqua" w:eastAsia="Calibri" w:hAnsi="Book Antiqua" w:cs="Arial"/>
          <w:color w:val="000000"/>
          <w:sz w:val="24"/>
          <w:szCs w:val="24"/>
        </w:rPr>
        <w:t xml:space="preserve">such as </w:t>
      </w:r>
      <w:r w:rsidR="00F509DE" w:rsidRPr="003F7CBE">
        <w:rPr>
          <w:rFonts w:ascii="Book Antiqua" w:eastAsia="Calibri" w:hAnsi="Book Antiqua" w:cs="Arial"/>
          <w:color w:val="000000"/>
          <w:sz w:val="24"/>
          <w:szCs w:val="24"/>
        </w:rPr>
        <w:t xml:space="preserve">MEK1/2, ERK1/2, </w:t>
      </w:r>
      <w:r w:rsidR="00757D11" w:rsidRPr="003F7CBE">
        <w:rPr>
          <w:rFonts w:ascii="Book Antiqua" w:eastAsia="Calibri" w:hAnsi="Book Antiqua" w:cs="Arial"/>
          <w:color w:val="000000"/>
          <w:sz w:val="24"/>
          <w:szCs w:val="24"/>
        </w:rPr>
        <w:t>phosphoinositide 3-kinase</w:t>
      </w:r>
      <w:r w:rsidR="00F509DE" w:rsidRPr="003F7CBE">
        <w:rPr>
          <w:rFonts w:ascii="Book Antiqua" w:eastAsia="Calibri" w:hAnsi="Book Antiqua" w:cs="Arial"/>
          <w:color w:val="000000"/>
          <w:sz w:val="24"/>
          <w:szCs w:val="24"/>
        </w:rPr>
        <w:t>-Akt and JAK2-STAT3</w:t>
      </w:r>
      <w:r w:rsidR="005906C3" w:rsidRPr="003F7CBE">
        <w:rPr>
          <w:rFonts w:ascii="Book Antiqua" w:eastAsia="Calibri" w:hAnsi="Book Antiqua" w:cs="Arial"/>
          <w:color w:val="000000"/>
          <w:sz w:val="24"/>
          <w:szCs w:val="24"/>
          <w:vertAlign w:val="superscript"/>
        </w:rPr>
        <w:t>[5]</w:t>
      </w:r>
      <w:r w:rsidR="005906C3" w:rsidRPr="003F7CBE">
        <w:rPr>
          <w:rFonts w:ascii="Book Antiqua" w:eastAsia="Calibri" w:hAnsi="Book Antiqua" w:cs="Arial"/>
          <w:color w:val="000000"/>
          <w:sz w:val="24"/>
          <w:szCs w:val="24"/>
        </w:rPr>
        <w:t xml:space="preserve">. </w:t>
      </w:r>
      <w:r w:rsidR="00A22F14" w:rsidRPr="003F7CBE">
        <w:rPr>
          <w:rFonts w:ascii="Book Antiqua" w:eastAsia="Calibri" w:hAnsi="Book Antiqua" w:cs="Arial"/>
          <w:color w:val="000000"/>
          <w:sz w:val="24"/>
          <w:szCs w:val="24"/>
        </w:rPr>
        <w:t xml:space="preserve">Therefore, </w:t>
      </w:r>
      <w:r w:rsidR="006E09EC" w:rsidRPr="003F7CBE">
        <w:rPr>
          <w:rFonts w:ascii="Book Antiqua" w:eastAsia="Calibri" w:hAnsi="Book Antiqua" w:cs="Arial"/>
          <w:color w:val="000000"/>
          <w:sz w:val="24"/>
          <w:szCs w:val="24"/>
        </w:rPr>
        <w:t xml:space="preserve">the </w:t>
      </w:r>
      <w:r w:rsidR="00AC50B6" w:rsidRPr="003F7CBE">
        <w:rPr>
          <w:rFonts w:ascii="Book Antiqua" w:hAnsi="Book Antiqua" w:cs="Arial"/>
          <w:color w:val="000000" w:themeColor="text1"/>
          <w:sz w:val="24"/>
          <w:szCs w:val="24"/>
        </w:rPr>
        <w:t xml:space="preserve">direct </w:t>
      </w:r>
      <w:r w:rsidR="006E09EC" w:rsidRPr="003F7CBE">
        <w:rPr>
          <w:rFonts w:ascii="Book Antiqua" w:hAnsi="Book Antiqua" w:cs="Arial"/>
          <w:color w:val="000000" w:themeColor="text1"/>
          <w:sz w:val="24"/>
          <w:szCs w:val="24"/>
        </w:rPr>
        <w:t>tissue protection and repair of</w:t>
      </w:r>
      <w:r w:rsidR="00013632" w:rsidRPr="003F7CBE">
        <w:rPr>
          <w:rFonts w:ascii="Book Antiqua" w:hAnsi="Book Antiqua" w:cs="Arial"/>
          <w:color w:val="000000" w:themeColor="text1"/>
          <w:sz w:val="24"/>
          <w:szCs w:val="24"/>
        </w:rPr>
        <w:t xml:space="preserve"> </w:t>
      </w:r>
      <w:r w:rsidR="008C5C47" w:rsidRPr="003F7CBE">
        <w:rPr>
          <w:rFonts w:ascii="Book Antiqua" w:hAnsi="Book Antiqua" w:cs="Arial"/>
          <w:color w:val="000000" w:themeColor="text1"/>
          <w:sz w:val="24"/>
          <w:szCs w:val="24"/>
        </w:rPr>
        <w:t xml:space="preserve">mucosa </w:t>
      </w:r>
      <w:r w:rsidR="00F10D23" w:rsidRPr="003F7CBE">
        <w:rPr>
          <w:rFonts w:ascii="Book Antiqua" w:hAnsi="Book Antiqua" w:cs="Arial"/>
          <w:color w:val="000000" w:themeColor="text1"/>
          <w:sz w:val="24"/>
          <w:szCs w:val="24"/>
        </w:rPr>
        <w:t xml:space="preserve">in IBD </w:t>
      </w:r>
      <w:r w:rsidR="006E09EC" w:rsidRPr="003F7CBE">
        <w:rPr>
          <w:rFonts w:ascii="Book Antiqua" w:hAnsi="Book Antiqua" w:cs="Arial"/>
          <w:color w:val="000000" w:themeColor="text1"/>
          <w:sz w:val="24"/>
          <w:szCs w:val="24"/>
        </w:rPr>
        <w:t xml:space="preserve">by </w:t>
      </w:r>
      <w:r w:rsidR="006E09EC" w:rsidRPr="003F7CBE">
        <w:rPr>
          <w:rFonts w:ascii="Book Antiqua" w:eastAsia="Calibri" w:hAnsi="Book Antiqua" w:cs="Arial"/>
          <w:color w:val="000000"/>
          <w:sz w:val="24"/>
          <w:szCs w:val="24"/>
        </w:rPr>
        <w:t>REG/Reg proteins</w:t>
      </w:r>
      <w:r w:rsidR="006E09EC" w:rsidRPr="003F7CBE">
        <w:rPr>
          <w:rFonts w:ascii="Book Antiqua" w:hAnsi="Book Antiqua" w:cs="Arial"/>
          <w:color w:val="000000" w:themeColor="text1"/>
          <w:sz w:val="24"/>
          <w:szCs w:val="24"/>
        </w:rPr>
        <w:t xml:space="preserve"> </w:t>
      </w:r>
      <w:r w:rsidR="00C20DF7" w:rsidRPr="003F7CBE">
        <w:rPr>
          <w:rFonts w:ascii="Book Antiqua" w:hAnsi="Book Antiqua" w:cs="Arial"/>
          <w:color w:val="000000" w:themeColor="text1"/>
          <w:sz w:val="24"/>
          <w:szCs w:val="24"/>
        </w:rPr>
        <w:t>cannot be excluded</w:t>
      </w:r>
      <w:r w:rsidR="00FA45A4" w:rsidRPr="003F7CBE">
        <w:rPr>
          <w:rFonts w:ascii="Book Antiqua" w:hAnsi="Book Antiqua" w:cs="Arial"/>
          <w:color w:val="000000" w:themeColor="text1"/>
          <w:sz w:val="24"/>
          <w:szCs w:val="24"/>
        </w:rPr>
        <w:t>.</w:t>
      </w:r>
      <w:r w:rsidR="00C44193" w:rsidRPr="003F7CBE">
        <w:rPr>
          <w:rFonts w:ascii="Book Antiqua" w:hAnsi="Book Antiqua" w:cs="Arial"/>
          <w:color w:val="000000" w:themeColor="text1"/>
          <w:sz w:val="24"/>
          <w:szCs w:val="24"/>
        </w:rPr>
        <w:t xml:space="preserve"> Indeed,</w:t>
      </w:r>
      <w:r w:rsidR="006B2D5B" w:rsidRPr="003F7CBE">
        <w:rPr>
          <w:rFonts w:ascii="Book Antiqua" w:hAnsi="Book Antiqua" w:cs="Arial"/>
          <w:color w:val="000000" w:themeColor="text1"/>
          <w:sz w:val="24"/>
          <w:szCs w:val="24"/>
        </w:rPr>
        <w:t xml:space="preserve"> transgenic overexpression of REG3</w:t>
      </w:r>
      <w:r w:rsidR="00215034" w:rsidRPr="003F7CBE">
        <w:rPr>
          <w:rFonts w:ascii="Book Antiqua" w:hAnsi="Book Antiqua" w:cs="Arial"/>
          <w:color w:val="000000" w:themeColor="text1"/>
          <w:sz w:val="24"/>
          <w:szCs w:val="24"/>
        </w:rPr>
        <w:t>α</w:t>
      </w:r>
      <w:r w:rsidR="00A31119" w:rsidRPr="003F7CBE">
        <w:rPr>
          <w:rFonts w:ascii="Book Antiqua" w:hAnsi="Book Antiqua" w:cs="Arial"/>
          <w:color w:val="000000" w:themeColor="text1"/>
          <w:sz w:val="24"/>
          <w:szCs w:val="24"/>
        </w:rPr>
        <w:t xml:space="preserve"> or</w:t>
      </w:r>
      <w:r w:rsidR="00C44193" w:rsidRPr="003F7CBE">
        <w:rPr>
          <w:rFonts w:ascii="Book Antiqua" w:hAnsi="Book Antiqua" w:cs="Arial"/>
          <w:color w:val="000000" w:themeColor="text1"/>
          <w:sz w:val="24"/>
          <w:szCs w:val="24"/>
        </w:rPr>
        <w:t xml:space="preserve"> </w:t>
      </w:r>
      <w:r w:rsidR="00D43F17" w:rsidRPr="003F7CBE">
        <w:rPr>
          <w:rFonts w:ascii="Book Antiqua" w:hAnsi="Book Antiqua" w:cs="Arial"/>
          <w:color w:val="000000" w:themeColor="text1"/>
          <w:sz w:val="24"/>
          <w:szCs w:val="24"/>
        </w:rPr>
        <w:t>intrarectal administration of REG3</w:t>
      </w:r>
      <w:r w:rsidR="00215034" w:rsidRPr="003F7CBE">
        <w:rPr>
          <w:rFonts w:ascii="Book Antiqua" w:hAnsi="Book Antiqua" w:cs="Arial"/>
          <w:color w:val="000000" w:themeColor="text1"/>
          <w:sz w:val="24"/>
          <w:szCs w:val="24"/>
        </w:rPr>
        <w:t>α</w:t>
      </w:r>
      <w:r w:rsidR="00D43F17" w:rsidRPr="003F7CBE">
        <w:rPr>
          <w:rFonts w:ascii="Book Antiqua" w:hAnsi="Book Antiqua" w:cs="Arial"/>
          <w:color w:val="000000" w:themeColor="text1"/>
          <w:sz w:val="24"/>
          <w:szCs w:val="24"/>
        </w:rPr>
        <w:t xml:space="preserve"> </w:t>
      </w:r>
      <w:r w:rsidR="00A31119" w:rsidRPr="003F7CBE">
        <w:rPr>
          <w:rFonts w:ascii="Book Antiqua" w:hAnsi="Book Antiqua" w:cs="Arial"/>
          <w:color w:val="000000" w:themeColor="text1"/>
          <w:sz w:val="24"/>
          <w:szCs w:val="24"/>
        </w:rPr>
        <w:t xml:space="preserve">alleviated </w:t>
      </w:r>
      <w:r w:rsidR="00F10D23" w:rsidRPr="003F7CBE">
        <w:rPr>
          <w:rFonts w:ascii="Book Antiqua" w:hAnsi="Book Antiqua" w:cs="Arial"/>
          <w:color w:val="000000" w:themeColor="text1"/>
          <w:sz w:val="24"/>
          <w:szCs w:val="24"/>
        </w:rPr>
        <w:t xml:space="preserve">the </w:t>
      </w:r>
      <w:r w:rsidR="000839EF" w:rsidRPr="003F7CBE">
        <w:rPr>
          <w:rFonts w:ascii="Book Antiqua" w:hAnsi="Book Antiqua" w:cs="Arial"/>
          <w:color w:val="000000" w:themeColor="text1"/>
          <w:sz w:val="24"/>
          <w:szCs w:val="24"/>
        </w:rPr>
        <w:t>epithelia</w:t>
      </w:r>
      <w:r w:rsidR="00A31119" w:rsidRPr="003F7CBE">
        <w:rPr>
          <w:rFonts w:ascii="Book Antiqua" w:hAnsi="Book Antiqua" w:cs="Arial"/>
          <w:color w:val="000000" w:themeColor="text1"/>
          <w:sz w:val="24"/>
          <w:szCs w:val="24"/>
        </w:rPr>
        <w:t>l damage</w:t>
      </w:r>
      <w:r w:rsidR="00D43F17" w:rsidRPr="003F7CBE">
        <w:rPr>
          <w:rFonts w:ascii="Book Antiqua" w:hAnsi="Book Antiqua" w:cs="Arial"/>
          <w:color w:val="000000" w:themeColor="text1"/>
          <w:sz w:val="24"/>
          <w:szCs w:val="24"/>
        </w:rPr>
        <w:t xml:space="preserve"> in </w:t>
      </w:r>
      <w:r w:rsidR="000839EF" w:rsidRPr="003F7CBE">
        <w:rPr>
          <w:rFonts w:ascii="Book Antiqua" w:hAnsi="Book Antiqua" w:cs="Arial"/>
          <w:color w:val="000000" w:themeColor="text1"/>
          <w:sz w:val="24"/>
          <w:szCs w:val="24"/>
        </w:rPr>
        <w:t xml:space="preserve">2,4,6-trinitrobenzene sulphonic acid-induced </w:t>
      </w:r>
      <w:r w:rsidR="00D43F17" w:rsidRPr="003F7CBE">
        <w:rPr>
          <w:rFonts w:ascii="Book Antiqua" w:hAnsi="Book Antiqua" w:cs="Arial"/>
          <w:color w:val="000000" w:themeColor="text1"/>
          <w:sz w:val="24"/>
          <w:szCs w:val="24"/>
        </w:rPr>
        <w:t>m</w:t>
      </w:r>
      <w:r w:rsidR="000839EF" w:rsidRPr="003F7CBE">
        <w:rPr>
          <w:rFonts w:ascii="Book Antiqua" w:hAnsi="Book Antiqua" w:cs="Arial"/>
          <w:color w:val="000000" w:themeColor="text1"/>
          <w:sz w:val="24"/>
          <w:szCs w:val="24"/>
        </w:rPr>
        <w:t>ouse</w:t>
      </w:r>
      <w:r w:rsidR="00D43F17" w:rsidRPr="003F7CBE">
        <w:rPr>
          <w:rFonts w:ascii="Book Antiqua" w:hAnsi="Book Antiqua" w:cs="Arial"/>
          <w:color w:val="000000" w:themeColor="text1"/>
          <w:sz w:val="24"/>
          <w:szCs w:val="24"/>
        </w:rPr>
        <w:t xml:space="preserve"> </w:t>
      </w:r>
      <w:r w:rsidR="000839EF" w:rsidRPr="003F7CBE">
        <w:rPr>
          <w:rFonts w:ascii="Book Antiqua" w:hAnsi="Book Antiqua" w:cs="Arial"/>
          <w:color w:val="000000" w:themeColor="text1"/>
          <w:sz w:val="24"/>
          <w:szCs w:val="24"/>
        </w:rPr>
        <w:t>colitis</w:t>
      </w:r>
      <w:r w:rsidR="00A31119" w:rsidRPr="003F7CBE">
        <w:rPr>
          <w:rFonts w:ascii="Book Antiqua" w:hAnsi="Book Antiqua" w:cs="Arial"/>
          <w:color w:val="000000" w:themeColor="text1"/>
          <w:sz w:val="24"/>
          <w:szCs w:val="24"/>
          <w:vertAlign w:val="superscript"/>
        </w:rPr>
        <w:t>[</w:t>
      </w:r>
      <w:r w:rsidR="0064412C" w:rsidRPr="003F7CBE">
        <w:rPr>
          <w:rFonts w:ascii="Book Antiqua" w:hAnsi="Book Antiqua" w:cs="Arial"/>
          <w:color w:val="000000" w:themeColor="text1"/>
          <w:sz w:val="24"/>
          <w:szCs w:val="24"/>
          <w:vertAlign w:val="superscript"/>
        </w:rPr>
        <w:t>79</w:t>
      </w:r>
      <w:r w:rsidR="00A31119" w:rsidRPr="003F7CBE">
        <w:rPr>
          <w:rFonts w:ascii="Book Antiqua" w:hAnsi="Book Antiqua" w:cs="Arial"/>
          <w:color w:val="000000" w:themeColor="text1"/>
          <w:sz w:val="24"/>
          <w:szCs w:val="24"/>
          <w:vertAlign w:val="superscript"/>
        </w:rPr>
        <w:t>]</w:t>
      </w:r>
      <w:r w:rsidR="00BA1546" w:rsidRPr="003F7CBE">
        <w:rPr>
          <w:rFonts w:ascii="Book Antiqua" w:hAnsi="Book Antiqua" w:cs="Arial"/>
          <w:color w:val="000000" w:themeColor="text1"/>
          <w:sz w:val="24"/>
          <w:szCs w:val="24"/>
        </w:rPr>
        <w:t>, while Reg3</w:t>
      </w:r>
      <w:r w:rsidR="00215034" w:rsidRPr="003F7CBE">
        <w:rPr>
          <w:rFonts w:ascii="Book Antiqua" w:hAnsi="Book Antiqua" w:cs="Arial"/>
          <w:color w:val="000000" w:themeColor="text1"/>
          <w:sz w:val="24"/>
          <w:szCs w:val="24"/>
        </w:rPr>
        <w:t>β</w:t>
      </w:r>
      <w:r w:rsidR="00BA1546" w:rsidRPr="003F7CBE">
        <w:rPr>
          <w:rFonts w:ascii="Book Antiqua" w:hAnsi="Book Antiqua" w:cs="Arial"/>
          <w:color w:val="000000" w:themeColor="text1"/>
          <w:sz w:val="24"/>
          <w:szCs w:val="24"/>
        </w:rPr>
        <w:t xml:space="preserve"> deficiency worsen DSS colitis in mice</w:t>
      </w:r>
      <w:r w:rsidR="00BA1546" w:rsidRPr="003F7CBE">
        <w:rPr>
          <w:rFonts w:ascii="Book Antiqua" w:hAnsi="Book Antiqua" w:cs="Arial"/>
          <w:color w:val="000000" w:themeColor="text1"/>
          <w:sz w:val="24"/>
          <w:szCs w:val="24"/>
          <w:vertAlign w:val="superscript"/>
        </w:rPr>
        <w:t>[22]</w:t>
      </w:r>
      <w:r w:rsidR="00BA1546" w:rsidRPr="003F7CBE">
        <w:rPr>
          <w:rFonts w:ascii="Book Antiqua" w:hAnsi="Book Antiqua" w:cs="Arial"/>
          <w:color w:val="000000" w:themeColor="text1"/>
          <w:sz w:val="24"/>
          <w:szCs w:val="24"/>
        </w:rPr>
        <w:t>.</w:t>
      </w:r>
      <w:r w:rsidR="000C7222" w:rsidRPr="003F7CBE">
        <w:rPr>
          <w:rFonts w:ascii="Book Antiqua" w:hAnsi="Book Antiqua" w:cs="Arial"/>
          <w:color w:val="000000" w:themeColor="text1"/>
          <w:sz w:val="24"/>
          <w:szCs w:val="24"/>
        </w:rPr>
        <w:t xml:space="preserve"> </w:t>
      </w:r>
      <w:r w:rsidR="00A31119" w:rsidRPr="003F7CBE">
        <w:rPr>
          <w:rFonts w:ascii="Book Antiqua" w:hAnsi="Book Antiqua" w:cs="Arial"/>
          <w:color w:val="000000" w:themeColor="text1"/>
          <w:sz w:val="24"/>
          <w:szCs w:val="24"/>
        </w:rPr>
        <w:t>Similarly, a</w:t>
      </w:r>
      <w:r w:rsidR="00F74EF9" w:rsidRPr="003F7CBE">
        <w:rPr>
          <w:rFonts w:ascii="Book Antiqua" w:hAnsi="Book Antiqua" w:cs="Arial"/>
          <w:color w:val="000000" w:themeColor="text1"/>
          <w:sz w:val="24"/>
          <w:szCs w:val="24"/>
        </w:rPr>
        <w:t xml:space="preserve">dministration of </w:t>
      </w:r>
      <w:r w:rsidR="008818A8" w:rsidRPr="003F7CBE">
        <w:rPr>
          <w:rFonts w:ascii="Book Antiqua" w:hAnsi="Book Antiqua" w:cs="Arial"/>
          <w:color w:val="000000" w:themeColor="text1"/>
          <w:sz w:val="24"/>
          <w:szCs w:val="24"/>
        </w:rPr>
        <w:t>REG3</w:t>
      </w:r>
      <w:r w:rsidR="00215034" w:rsidRPr="003F7CBE">
        <w:rPr>
          <w:rFonts w:ascii="Book Antiqua" w:hAnsi="Book Antiqua" w:cs="Arial"/>
          <w:color w:val="000000" w:themeColor="text1"/>
          <w:sz w:val="24"/>
          <w:szCs w:val="24"/>
        </w:rPr>
        <w:t>α</w:t>
      </w:r>
      <w:r w:rsidR="008818A8" w:rsidRPr="003F7CBE">
        <w:rPr>
          <w:rFonts w:ascii="Book Antiqua" w:hAnsi="Book Antiqua" w:cs="Arial"/>
          <w:color w:val="000000" w:themeColor="text1"/>
          <w:sz w:val="24"/>
          <w:szCs w:val="24"/>
        </w:rPr>
        <w:t>/</w:t>
      </w:r>
      <w:r w:rsidR="00E42702" w:rsidRPr="003F7CBE">
        <w:rPr>
          <w:rFonts w:ascii="Book Antiqua" w:hAnsi="Book Antiqua" w:cs="Arial"/>
          <w:color w:val="000000" w:themeColor="text1"/>
          <w:sz w:val="24"/>
          <w:szCs w:val="24"/>
        </w:rPr>
        <w:t>Reg3</w:t>
      </w:r>
      <w:r w:rsidR="00215034" w:rsidRPr="003F7CBE">
        <w:rPr>
          <w:rFonts w:ascii="Book Antiqua" w:eastAsia="Calibri" w:hAnsi="Book Antiqua" w:cs="Arial"/>
          <w:sz w:val="24"/>
          <w:szCs w:val="24"/>
          <w:lang w:eastAsia="zh-CN"/>
        </w:rPr>
        <w:t>γ</w:t>
      </w:r>
      <w:r w:rsidR="00E42702" w:rsidRPr="003F7CBE">
        <w:rPr>
          <w:rFonts w:ascii="Book Antiqua" w:hAnsi="Book Antiqua" w:cs="Arial"/>
          <w:color w:val="000000" w:themeColor="text1"/>
          <w:sz w:val="24"/>
          <w:szCs w:val="24"/>
        </w:rPr>
        <w:t xml:space="preserve"> </w:t>
      </w:r>
      <w:r w:rsidR="008818A8" w:rsidRPr="003F7CBE">
        <w:rPr>
          <w:rFonts w:ascii="Book Antiqua" w:hAnsi="Book Antiqua" w:cs="Arial"/>
          <w:color w:val="000000" w:themeColor="text1"/>
          <w:sz w:val="24"/>
          <w:szCs w:val="24"/>
        </w:rPr>
        <w:t>improved</w:t>
      </w:r>
      <w:r w:rsidR="00F74EF9" w:rsidRPr="003F7CBE">
        <w:rPr>
          <w:rFonts w:ascii="Book Antiqua" w:hAnsi="Book Antiqua" w:cs="Arial"/>
          <w:color w:val="000000" w:themeColor="text1"/>
          <w:sz w:val="24"/>
          <w:szCs w:val="24"/>
        </w:rPr>
        <w:t xml:space="preserve"> epithelial integrity in </w:t>
      </w:r>
      <w:r w:rsidR="00F74EF9" w:rsidRPr="003F7CBE">
        <w:rPr>
          <w:rFonts w:ascii="Book Antiqua" w:eastAsia="Calibri" w:hAnsi="Book Antiqua" w:cs="Arial"/>
          <w:i/>
          <w:color w:val="000000" w:themeColor="text1"/>
          <w:sz w:val="24"/>
          <w:szCs w:val="24"/>
        </w:rPr>
        <w:t>C</w:t>
      </w:r>
      <w:r w:rsidR="008818A8" w:rsidRPr="003F7CBE">
        <w:rPr>
          <w:rFonts w:ascii="Book Antiqua" w:eastAsia="Calibri" w:hAnsi="Book Antiqua" w:cs="Arial"/>
          <w:i/>
          <w:color w:val="000000" w:themeColor="text1"/>
          <w:sz w:val="24"/>
          <w:szCs w:val="24"/>
        </w:rPr>
        <w:t>.</w:t>
      </w:r>
      <w:r w:rsidR="00F74EF9" w:rsidRPr="003F7CBE">
        <w:rPr>
          <w:rFonts w:ascii="Book Antiqua" w:eastAsia="Calibri" w:hAnsi="Book Antiqua" w:cs="Arial"/>
          <w:i/>
          <w:color w:val="000000" w:themeColor="text1"/>
          <w:sz w:val="24"/>
          <w:szCs w:val="24"/>
        </w:rPr>
        <w:t xml:space="preserve"> rodentium</w:t>
      </w:r>
      <w:r w:rsidR="00F74EF9" w:rsidRPr="003F7CBE">
        <w:rPr>
          <w:rFonts w:ascii="Book Antiqua" w:eastAsia="Calibri" w:hAnsi="Book Antiqua" w:cs="Arial"/>
          <w:color w:val="000000" w:themeColor="text1"/>
          <w:sz w:val="24"/>
          <w:szCs w:val="24"/>
        </w:rPr>
        <w:t>-induced mouse colitis</w:t>
      </w:r>
      <w:r w:rsidR="00A31119" w:rsidRPr="003F7CBE">
        <w:rPr>
          <w:rFonts w:ascii="Book Antiqua" w:eastAsia="Calibri" w:hAnsi="Book Antiqua" w:cs="Arial"/>
          <w:color w:val="000000" w:themeColor="text1"/>
          <w:sz w:val="24"/>
          <w:szCs w:val="24"/>
          <w:vertAlign w:val="superscript"/>
        </w:rPr>
        <w:t>[2</w:t>
      </w:r>
      <w:r w:rsidR="00BA1546" w:rsidRPr="003F7CBE">
        <w:rPr>
          <w:rFonts w:ascii="Book Antiqua" w:eastAsia="Calibri" w:hAnsi="Book Antiqua" w:cs="Arial"/>
          <w:color w:val="000000" w:themeColor="text1"/>
          <w:sz w:val="24"/>
          <w:szCs w:val="24"/>
          <w:vertAlign w:val="superscript"/>
        </w:rPr>
        <w:t>5</w:t>
      </w:r>
      <w:r w:rsidR="00A31119" w:rsidRPr="003F7CBE">
        <w:rPr>
          <w:rFonts w:ascii="Book Antiqua" w:eastAsia="Calibri" w:hAnsi="Book Antiqua" w:cs="Arial"/>
          <w:color w:val="000000" w:themeColor="text1"/>
          <w:sz w:val="24"/>
          <w:szCs w:val="24"/>
          <w:vertAlign w:val="superscript"/>
        </w:rPr>
        <w:t>]</w:t>
      </w:r>
      <w:r w:rsidR="00F74EF9" w:rsidRPr="003F7CBE">
        <w:rPr>
          <w:rFonts w:ascii="Book Antiqua" w:eastAsia="Calibri" w:hAnsi="Book Antiqua" w:cs="Arial"/>
          <w:color w:val="000000" w:themeColor="text1"/>
          <w:sz w:val="24"/>
          <w:szCs w:val="24"/>
        </w:rPr>
        <w:t xml:space="preserve">. </w:t>
      </w:r>
      <w:r w:rsidR="000C7222" w:rsidRPr="003F7CBE">
        <w:rPr>
          <w:rFonts w:ascii="Book Antiqua" w:hAnsi="Book Antiqua" w:cs="Arial"/>
          <w:color w:val="000000" w:themeColor="text1"/>
          <w:sz w:val="24"/>
          <w:szCs w:val="24"/>
        </w:rPr>
        <w:t>Additionally, Reg4</w:t>
      </w:r>
      <w:r w:rsidR="000C7222" w:rsidRPr="003F7CBE">
        <w:rPr>
          <w:rFonts w:ascii="Book Antiqua" w:hAnsi="Book Antiqua" w:cs="Arial"/>
          <w:color w:val="000000" w:themeColor="text1"/>
          <w:sz w:val="24"/>
          <w:szCs w:val="24"/>
          <w:vertAlign w:val="superscript"/>
        </w:rPr>
        <w:t>+</w:t>
      </w:r>
      <w:r w:rsidR="000C7222" w:rsidRPr="003F7CBE">
        <w:rPr>
          <w:rFonts w:ascii="Book Antiqua" w:hAnsi="Book Antiqua" w:cs="Arial"/>
          <w:color w:val="000000" w:themeColor="text1"/>
          <w:sz w:val="24"/>
          <w:szCs w:val="24"/>
        </w:rPr>
        <w:t xml:space="preserve"> deep crypt secretory cells promoted the formation of organoid</w:t>
      </w:r>
      <w:r w:rsidR="006F072B" w:rsidRPr="003F7CBE">
        <w:rPr>
          <w:rFonts w:ascii="Book Antiqua" w:hAnsi="Book Antiqua" w:cs="Arial"/>
          <w:color w:val="000000" w:themeColor="text1"/>
          <w:sz w:val="24"/>
          <w:szCs w:val="24"/>
        </w:rPr>
        <w:t>s</w:t>
      </w:r>
      <w:r w:rsidR="000C7222" w:rsidRPr="003F7CBE">
        <w:rPr>
          <w:rFonts w:ascii="Book Antiqua" w:hAnsi="Book Antiqua" w:cs="Arial"/>
          <w:color w:val="000000" w:themeColor="text1"/>
          <w:sz w:val="24"/>
          <w:szCs w:val="24"/>
        </w:rPr>
        <w:t xml:space="preserve"> derived from Lgr5</w:t>
      </w:r>
      <w:r w:rsidR="000C7222" w:rsidRPr="003F7CBE">
        <w:rPr>
          <w:rFonts w:ascii="Book Antiqua" w:hAnsi="Book Antiqua" w:cs="Arial"/>
          <w:color w:val="000000" w:themeColor="text1"/>
          <w:sz w:val="24"/>
          <w:szCs w:val="24"/>
          <w:vertAlign w:val="superscript"/>
        </w:rPr>
        <w:t>+</w:t>
      </w:r>
      <w:r w:rsidR="000C7222" w:rsidRPr="003F7CBE">
        <w:rPr>
          <w:rFonts w:ascii="Book Antiqua" w:hAnsi="Book Antiqua" w:cs="Arial"/>
          <w:color w:val="000000" w:themeColor="text1"/>
          <w:sz w:val="24"/>
          <w:szCs w:val="24"/>
        </w:rPr>
        <w:t xml:space="preserve"> colon</w:t>
      </w:r>
      <w:r w:rsidR="00F10D23" w:rsidRPr="003F7CBE">
        <w:rPr>
          <w:rFonts w:ascii="Book Antiqua" w:hAnsi="Book Antiqua" w:cs="Arial"/>
          <w:color w:val="000000" w:themeColor="text1"/>
          <w:sz w:val="24"/>
          <w:szCs w:val="24"/>
        </w:rPr>
        <w:t>ic</w:t>
      </w:r>
      <w:r w:rsidR="000C7222" w:rsidRPr="003F7CBE">
        <w:rPr>
          <w:rFonts w:ascii="Book Antiqua" w:hAnsi="Book Antiqua" w:cs="Arial"/>
          <w:color w:val="000000" w:themeColor="text1"/>
          <w:sz w:val="24"/>
          <w:szCs w:val="24"/>
        </w:rPr>
        <w:t xml:space="preserve"> stem cells, and </w:t>
      </w:r>
      <w:r w:rsidR="002F267F" w:rsidRPr="003F7CBE">
        <w:rPr>
          <w:rFonts w:ascii="Book Antiqua" w:hAnsi="Book Antiqua" w:cs="Arial"/>
          <w:color w:val="000000" w:themeColor="text1"/>
          <w:sz w:val="24"/>
          <w:szCs w:val="24"/>
        </w:rPr>
        <w:t>Reg4</w:t>
      </w:r>
      <w:r w:rsidR="000839EF" w:rsidRPr="003F7CBE">
        <w:rPr>
          <w:rFonts w:ascii="Book Antiqua" w:hAnsi="Book Antiqua" w:cs="Arial"/>
          <w:color w:val="000000" w:themeColor="text1"/>
          <w:sz w:val="24"/>
          <w:szCs w:val="24"/>
        </w:rPr>
        <w:t xml:space="preserve"> </w:t>
      </w:r>
      <w:r w:rsidR="007D67D2" w:rsidRPr="003F7CBE">
        <w:rPr>
          <w:rFonts w:ascii="Book Antiqua" w:hAnsi="Book Antiqua" w:cs="Arial"/>
          <w:color w:val="000000" w:themeColor="text1"/>
          <w:sz w:val="24"/>
          <w:szCs w:val="24"/>
        </w:rPr>
        <w:t>stimulated</w:t>
      </w:r>
      <w:r w:rsidR="00546621" w:rsidRPr="003F7CBE">
        <w:rPr>
          <w:rFonts w:ascii="Book Antiqua" w:hAnsi="Book Antiqua" w:cs="Arial"/>
          <w:color w:val="000000" w:themeColor="text1"/>
          <w:sz w:val="24"/>
          <w:szCs w:val="24"/>
        </w:rPr>
        <w:t xml:space="preserve"> the growth of colonic organoids isolated from </w:t>
      </w:r>
      <w:r w:rsidR="00F10D23" w:rsidRPr="003F7CBE">
        <w:rPr>
          <w:rFonts w:ascii="Book Antiqua" w:hAnsi="Book Antiqua" w:cs="Arial"/>
          <w:color w:val="000000" w:themeColor="text1"/>
          <w:sz w:val="24"/>
          <w:szCs w:val="24"/>
        </w:rPr>
        <w:t xml:space="preserve">mice with </w:t>
      </w:r>
      <w:r w:rsidR="00546621" w:rsidRPr="003F7CBE">
        <w:rPr>
          <w:rFonts w:ascii="Book Antiqua" w:hAnsi="Book Antiqua" w:cs="Arial"/>
          <w:color w:val="000000" w:themeColor="text1"/>
          <w:sz w:val="24"/>
          <w:szCs w:val="24"/>
        </w:rPr>
        <w:t>DSS-induced colitis</w:t>
      </w:r>
      <w:r w:rsidR="00A31119" w:rsidRPr="003F7CBE">
        <w:rPr>
          <w:rFonts w:ascii="Book Antiqua" w:hAnsi="Book Antiqua" w:cs="Arial"/>
          <w:color w:val="000000" w:themeColor="text1"/>
          <w:sz w:val="24"/>
          <w:szCs w:val="24"/>
          <w:vertAlign w:val="superscript"/>
        </w:rPr>
        <w:t>[15,16]</w:t>
      </w:r>
      <w:r w:rsidR="008C1DAE" w:rsidRPr="003F7CBE">
        <w:rPr>
          <w:rFonts w:ascii="Book Antiqua" w:hAnsi="Book Antiqua" w:cs="Arial"/>
          <w:color w:val="000000" w:themeColor="text1"/>
          <w:sz w:val="24"/>
          <w:szCs w:val="24"/>
        </w:rPr>
        <w:t>.</w:t>
      </w:r>
    </w:p>
    <w:p w14:paraId="636D6424" w14:textId="77777777" w:rsidR="00757D11" w:rsidRPr="003F7CBE" w:rsidRDefault="00757D11" w:rsidP="00AE1E53">
      <w:pPr>
        <w:snapToGrid w:val="0"/>
        <w:spacing w:after="0" w:line="360" w:lineRule="auto"/>
        <w:ind w:firstLineChars="100" w:firstLine="240"/>
        <w:rPr>
          <w:rFonts w:ascii="Book Antiqua" w:eastAsia="Calibri" w:hAnsi="Book Antiqua" w:cs="Arial"/>
          <w:color w:val="000000"/>
          <w:sz w:val="24"/>
          <w:szCs w:val="24"/>
        </w:rPr>
      </w:pPr>
    </w:p>
    <w:p w14:paraId="186A5663" w14:textId="6A6F9840" w:rsidR="007F62EE" w:rsidRPr="003F7CBE" w:rsidRDefault="00757D11" w:rsidP="00AE1E53">
      <w:pPr>
        <w:pStyle w:val="af5"/>
        <w:snapToGrid w:val="0"/>
        <w:spacing w:before="0" w:beforeAutospacing="0" w:after="0" w:afterAutospacing="0" w:line="360" w:lineRule="auto"/>
        <w:jc w:val="both"/>
        <w:rPr>
          <w:rFonts w:ascii="Book Antiqua" w:hAnsi="Book Antiqua" w:cs="Arial"/>
          <w:b/>
          <w:color w:val="000000"/>
          <w:u w:val="single"/>
          <w:bdr w:val="none" w:sz="0" w:space="0" w:color="auto" w:frame="1"/>
        </w:rPr>
      </w:pPr>
      <w:r w:rsidRPr="003F7CBE">
        <w:rPr>
          <w:rFonts w:ascii="Book Antiqua" w:hAnsi="Book Antiqua" w:cs="Arial"/>
          <w:b/>
          <w:color w:val="000000"/>
          <w:u w:val="single"/>
          <w:bdr w:val="none" w:sz="0" w:space="0" w:color="auto" w:frame="1"/>
        </w:rPr>
        <w:t>REG PROTEINS’ PROSPECTIVE CLINICAL RELEVANCE IN IBD</w:t>
      </w:r>
    </w:p>
    <w:p w14:paraId="14D9BAF7" w14:textId="0B549D75" w:rsidR="0047777E" w:rsidRPr="003F7CBE" w:rsidRDefault="00E40052" w:rsidP="00AE1E53">
      <w:pPr>
        <w:pStyle w:val="af5"/>
        <w:snapToGrid w:val="0"/>
        <w:spacing w:before="0" w:beforeAutospacing="0" w:after="0" w:afterAutospacing="0" w:line="360" w:lineRule="auto"/>
        <w:jc w:val="both"/>
        <w:rPr>
          <w:rFonts w:ascii="Book Antiqua" w:hAnsi="Book Antiqua" w:cs="Arial"/>
          <w:color w:val="000000"/>
          <w:bdr w:val="none" w:sz="0" w:space="0" w:color="auto" w:frame="1"/>
        </w:rPr>
      </w:pPr>
      <w:r w:rsidRPr="003F7CBE">
        <w:rPr>
          <w:rFonts w:ascii="Book Antiqua" w:hAnsi="Book Antiqua" w:cs="Arial"/>
          <w:color w:val="000000"/>
          <w:bdr w:val="none" w:sz="0" w:space="0" w:color="auto" w:frame="1"/>
        </w:rPr>
        <w:t xml:space="preserve">Despite the </w:t>
      </w:r>
      <w:r w:rsidR="00341690" w:rsidRPr="003F7CBE">
        <w:rPr>
          <w:rFonts w:ascii="Book Antiqua" w:hAnsi="Book Antiqua" w:cs="Arial"/>
          <w:color w:val="000000"/>
          <w:bdr w:val="none" w:sz="0" w:space="0" w:color="auto" w:frame="1"/>
        </w:rPr>
        <w:t xml:space="preserve">recent </w:t>
      </w:r>
      <w:r w:rsidR="009F7AD0" w:rsidRPr="003F7CBE">
        <w:rPr>
          <w:rFonts w:ascii="Book Antiqua" w:hAnsi="Book Antiqua" w:cs="Arial"/>
          <w:color w:val="000000"/>
          <w:bdr w:val="none" w:sz="0" w:space="0" w:color="auto" w:frame="1"/>
        </w:rPr>
        <w:t>advance</w:t>
      </w:r>
      <w:r w:rsidRPr="003F7CBE">
        <w:rPr>
          <w:rFonts w:ascii="Book Antiqua" w:hAnsi="Book Antiqua" w:cs="Arial"/>
          <w:color w:val="000000"/>
          <w:bdr w:val="none" w:sz="0" w:space="0" w:color="auto" w:frame="1"/>
        </w:rPr>
        <w:t>ments, there are unmet needs in c</w:t>
      </w:r>
      <w:r w:rsidR="0065170F" w:rsidRPr="003F7CBE">
        <w:rPr>
          <w:rFonts w:ascii="Book Antiqua" w:hAnsi="Book Antiqua" w:cs="Arial"/>
          <w:color w:val="000000"/>
          <w:bdr w:val="none" w:sz="0" w:space="0" w:color="auto" w:frame="1"/>
        </w:rPr>
        <w:t xml:space="preserve">urrent </w:t>
      </w:r>
      <w:r w:rsidR="00140655" w:rsidRPr="003F7CBE">
        <w:rPr>
          <w:rFonts w:ascii="Book Antiqua" w:hAnsi="Book Antiqua" w:cs="Arial"/>
          <w:color w:val="000000"/>
          <w:bdr w:val="none" w:sz="0" w:space="0" w:color="auto" w:frame="1"/>
        </w:rPr>
        <w:t>IBD</w:t>
      </w:r>
      <w:r w:rsidR="00140655" w:rsidRPr="003F7CBE" w:rsidDel="00140655">
        <w:rPr>
          <w:rFonts w:ascii="Book Antiqua" w:hAnsi="Book Antiqua" w:cs="Arial"/>
          <w:color w:val="000000"/>
          <w:bdr w:val="none" w:sz="0" w:space="0" w:color="auto" w:frame="1"/>
        </w:rPr>
        <w:t xml:space="preserve"> </w:t>
      </w:r>
      <w:r w:rsidR="00140655" w:rsidRPr="003F7CBE">
        <w:rPr>
          <w:rFonts w:ascii="Book Antiqua" w:hAnsi="Book Antiqua" w:cs="Arial"/>
          <w:color w:val="000000"/>
          <w:bdr w:val="none" w:sz="0" w:space="0" w:color="auto" w:frame="1"/>
        </w:rPr>
        <w:t>management</w:t>
      </w:r>
      <w:r w:rsidR="009F7AD0" w:rsidRPr="003F7CBE">
        <w:rPr>
          <w:rFonts w:ascii="Book Antiqua" w:hAnsi="Book Antiqua" w:cs="Arial"/>
          <w:color w:val="000000"/>
          <w:bdr w:val="none" w:sz="0" w:space="0" w:color="auto" w:frame="1"/>
        </w:rPr>
        <w:t>,</w:t>
      </w:r>
      <w:r w:rsidR="0065170F" w:rsidRPr="003F7CBE">
        <w:rPr>
          <w:rFonts w:ascii="Book Antiqua" w:hAnsi="Book Antiqua" w:cs="Arial"/>
          <w:color w:val="000000"/>
          <w:bdr w:val="none" w:sz="0" w:space="0" w:color="auto" w:frame="1"/>
        </w:rPr>
        <w:t xml:space="preserve"> </w:t>
      </w:r>
      <w:r w:rsidR="009F7AD0" w:rsidRPr="003F7CBE">
        <w:rPr>
          <w:rFonts w:ascii="Book Antiqua" w:hAnsi="Book Antiqua" w:cs="Arial"/>
          <w:color w:val="000000"/>
          <w:bdr w:val="none" w:sz="0" w:space="0" w:color="auto" w:frame="1"/>
        </w:rPr>
        <w:t xml:space="preserve">particularly </w:t>
      </w:r>
      <w:r w:rsidR="00140655" w:rsidRPr="003F7CBE">
        <w:rPr>
          <w:rFonts w:ascii="Book Antiqua" w:hAnsi="Book Antiqua" w:cs="Arial"/>
          <w:color w:val="000000"/>
          <w:bdr w:val="none" w:sz="0" w:space="0" w:color="auto" w:frame="1"/>
        </w:rPr>
        <w:t>including disease activity detection and treatment</w:t>
      </w:r>
      <w:r w:rsidR="001F1F05" w:rsidRPr="003F7CBE">
        <w:rPr>
          <w:rFonts w:ascii="Book Antiqua" w:hAnsi="Book Antiqua" w:cs="Arial"/>
          <w:color w:val="000000"/>
          <w:bdr w:val="none" w:sz="0" w:space="0" w:color="auto" w:frame="1"/>
          <w:vertAlign w:val="superscript"/>
        </w:rPr>
        <w:t>[</w:t>
      </w:r>
      <w:r w:rsidR="00237F73" w:rsidRPr="003F7CBE">
        <w:rPr>
          <w:rFonts w:ascii="Book Antiqua" w:hAnsi="Book Antiqua" w:cs="Arial"/>
          <w:color w:val="000000"/>
          <w:bdr w:val="none" w:sz="0" w:space="0" w:color="auto" w:frame="1"/>
          <w:vertAlign w:val="superscript"/>
        </w:rPr>
        <w:t>8</w:t>
      </w:r>
      <w:r w:rsidR="0064412C" w:rsidRPr="003F7CBE">
        <w:rPr>
          <w:rFonts w:ascii="Book Antiqua" w:hAnsi="Book Antiqua" w:cs="Arial"/>
          <w:color w:val="000000"/>
          <w:bdr w:val="none" w:sz="0" w:space="0" w:color="auto" w:frame="1"/>
          <w:vertAlign w:val="superscript"/>
        </w:rPr>
        <w:t>8</w:t>
      </w:r>
      <w:r w:rsidR="005758F8" w:rsidRPr="003F7CBE">
        <w:rPr>
          <w:rFonts w:ascii="Book Antiqua" w:hAnsi="Book Antiqua" w:cs="Arial"/>
          <w:color w:val="000000"/>
          <w:bdr w:val="none" w:sz="0" w:space="0" w:color="auto" w:frame="1"/>
          <w:vertAlign w:val="superscript"/>
        </w:rPr>
        <w:t>,</w:t>
      </w:r>
      <w:r w:rsidR="0064412C" w:rsidRPr="003F7CBE">
        <w:rPr>
          <w:rFonts w:ascii="Book Antiqua" w:hAnsi="Book Antiqua" w:cs="Arial"/>
          <w:color w:val="000000"/>
          <w:bdr w:val="none" w:sz="0" w:space="0" w:color="auto" w:frame="1"/>
          <w:vertAlign w:val="superscript"/>
        </w:rPr>
        <w:t>89</w:t>
      </w:r>
      <w:r w:rsidR="001F1F05" w:rsidRPr="003F7CBE">
        <w:rPr>
          <w:rFonts w:ascii="Book Antiqua" w:hAnsi="Book Antiqua" w:cs="Arial"/>
          <w:color w:val="000000"/>
          <w:bdr w:val="none" w:sz="0" w:space="0" w:color="auto" w:frame="1"/>
          <w:vertAlign w:val="superscript"/>
        </w:rPr>
        <w:t>]</w:t>
      </w:r>
      <w:r w:rsidR="007C7246" w:rsidRPr="003F7CBE">
        <w:rPr>
          <w:rFonts w:ascii="Book Antiqua" w:hAnsi="Book Antiqua" w:cs="Arial"/>
          <w:color w:val="000000"/>
          <w:bdr w:val="none" w:sz="0" w:space="0" w:color="auto" w:frame="1"/>
        </w:rPr>
        <w:t xml:space="preserve">. </w:t>
      </w:r>
      <w:r w:rsidR="00252CFE" w:rsidRPr="003F7CBE">
        <w:rPr>
          <w:rFonts w:ascii="Book Antiqua" w:hAnsi="Book Antiqua" w:cs="Arial"/>
          <w:color w:val="000000"/>
          <w:bdr w:val="none" w:sz="0" w:space="0" w:color="auto" w:frame="1"/>
        </w:rPr>
        <w:t xml:space="preserve">REG proteins have been considered as potential </w:t>
      </w:r>
      <w:r w:rsidR="00BE1974" w:rsidRPr="003F7CBE">
        <w:rPr>
          <w:rFonts w:ascii="Book Antiqua" w:hAnsi="Book Antiqua" w:cs="Arial"/>
          <w:color w:val="000000"/>
          <w:bdr w:val="none" w:sz="0" w:space="0" w:color="auto" w:frame="1"/>
        </w:rPr>
        <w:t>diagnostic marker</w:t>
      </w:r>
      <w:r w:rsidR="00252CFE" w:rsidRPr="003F7CBE">
        <w:rPr>
          <w:rFonts w:ascii="Book Antiqua" w:hAnsi="Book Antiqua" w:cs="Arial"/>
          <w:color w:val="000000"/>
          <w:bdr w:val="none" w:sz="0" w:space="0" w:color="auto" w:frame="1"/>
        </w:rPr>
        <w:t>s</w:t>
      </w:r>
      <w:r w:rsidR="00BE1974" w:rsidRPr="003F7CBE">
        <w:rPr>
          <w:rFonts w:ascii="Book Antiqua" w:hAnsi="Book Antiqua" w:cs="Arial"/>
          <w:color w:val="000000"/>
          <w:bdr w:val="none" w:sz="0" w:space="0" w:color="auto" w:frame="1"/>
        </w:rPr>
        <w:t xml:space="preserve"> and/or therapeutic target</w:t>
      </w:r>
      <w:r w:rsidR="00252CFE" w:rsidRPr="003F7CBE">
        <w:rPr>
          <w:rFonts w:ascii="Book Antiqua" w:hAnsi="Book Antiqua" w:cs="Arial"/>
          <w:color w:val="000000"/>
          <w:bdr w:val="none" w:sz="0" w:space="0" w:color="auto" w:frame="1"/>
        </w:rPr>
        <w:t>s</w:t>
      </w:r>
      <w:r w:rsidR="00BE1974" w:rsidRPr="003F7CBE">
        <w:rPr>
          <w:rFonts w:ascii="Book Antiqua" w:hAnsi="Book Antiqua" w:cs="Arial"/>
          <w:color w:val="000000"/>
          <w:bdr w:val="none" w:sz="0" w:space="0" w:color="auto" w:frame="1"/>
        </w:rPr>
        <w:t xml:space="preserve"> for immune-mediated diseases</w:t>
      </w:r>
      <w:r w:rsidR="00D64FFE" w:rsidRPr="003F7CBE">
        <w:rPr>
          <w:rFonts w:ascii="Book Antiqua" w:hAnsi="Book Antiqua" w:cs="Arial"/>
          <w:color w:val="000000"/>
          <w:bdr w:val="none" w:sz="0" w:space="0" w:color="auto" w:frame="1"/>
          <w:vertAlign w:val="superscript"/>
        </w:rPr>
        <w:t>[</w:t>
      </w:r>
      <w:r w:rsidR="00BF2018"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0</w:t>
      </w:r>
      <w:r w:rsidR="00D64FFE" w:rsidRPr="003F7CBE">
        <w:rPr>
          <w:rFonts w:ascii="Book Antiqua" w:hAnsi="Book Antiqua" w:cs="Arial"/>
          <w:color w:val="000000"/>
          <w:bdr w:val="none" w:sz="0" w:space="0" w:color="auto" w:frame="1"/>
          <w:vertAlign w:val="superscript"/>
        </w:rPr>
        <w:t>]</w:t>
      </w:r>
      <w:r w:rsidR="00BE1974"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 xml:space="preserve">The </w:t>
      </w:r>
      <w:r w:rsidR="00A152A8" w:rsidRPr="003F7CBE">
        <w:rPr>
          <w:rFonts w:ascii="Book Antiqua" w:hAnsi="Book Antiqua" w:cs="Arial"/>
          <w:color w:val="000000"/>
          <w:bdr w:val="none" w:sz="0" w:space="0" w:color="auto" w:frame="1"/>
        </w:rPr>
        <w:t xml:space="preserve">recognized </w:t>
      </w:r>
      <w:r w:rsidR="00CD3AAA" w:rsidRPr="003F7CBE">
        <w:rPr>
          <w:rFonts w:ascii="Book Antiqua" w:hAnsi="Book Antiqua" w:cs="Arial"/>
          <w:color w:val="000000"/>
          <w:bdr w:val="none" w:sz="0" w:space="0" w:color="auto" w:frame="1"/>
        </w:rPr>
        <w:t xml:space="preserve">upregulation of REG proteins </w:t>
      </w:r>
      <w:r w:rsidR="00774552" w:rsidRPr="003F7CBE">
        <w:rPr>
          <w:rFonts w:ascii="Book Antiqua" w:hAnsi="Book Antiqua" w:cs="Arial"/>
          <w:color w:val="000000"/>
          <w:bdr w:val="none" w:sz="0" w:space="0" w:color="auto" w:frame="1"/>
        </w:rPr>
        <w:t>in IBD and REG proteins’ beneficial activities provide unique opportunit</w:t>
      </w:r>
      <w:r w:rsidR="009F7AD0" w:rsidRPr="003F7CBE">
        <w:rPr>
          <w:rFonts w:ascii="Book Antiqua" w:hAnsi="Book Antiqua" w:cs="Arial"/>
          <w:color w:val="000000"/>
          <w:bdr w:val="none" w:sz="0" w:space="0" w:color="auto" w:frame="1"/>
        </w:rPr>
        <w:t>ies</w:t>
      </w:r>
      <w:r w:rsidR="00774552" w:rsidRPr="003F7CBE">
        <w:rPr>
          <w:rFonts w:ascii="Book Antiqua" w:hAnsi="Book Antiqua" w:cs="Arial"/>
          <w:color w:val="000000"/>
          <w:bdr w:val="none" w:sz="0" w:space="0" w:color="auto" w:frame="1"/>
        </w:rPr>
        <w:t xml:space="preserve"> to </w:t>
      </w:r>
      <w:r w:rsidR="0047777E" w:rsidRPr="003F7CBE">
        <w:rPr>
          <w:rFonts w:ascii="Book Antiqua" w:hAnsi="Book Antiqua" w:cs="Arial"/>
          <w:color w:val="000000"/>
          <w:bdr w:val="none" w:sz="0" w:space="0" w:color="auto" w:frame="1"/>
        </w:rPr>
        <w:t xml:space="preserve">address </w:t>
      </w:r>
      <w:r w:rsidR="007C3484" w:rsidRPr="003F7CBE">
        <w:rPr>
          <w:rFonts w:ascii="Book Antiqua" w:hAnsi="Book Antiqua" w:cs="Arial"/>
          <w:color w:val="000000"/>
          <w:bdr w:val="none" w:sz="0" w:space="0" w:color="auto" w:frame="1"/>
        </w:rPr>
        <w:t>some</w:t>
      </w:r>
      <w:r w:rsidR="0047777E" w:rsidRPr="003F7CBE">
        <w:rPr>
          <w:rFonts w:ascii="Book Antiqua" w:hAnsi="Book Antiqua" w:cs="Arial"/>
          <w:color w:val="000000"/>
          <w:bdr w:val="none" w:sz="0" w:space="0" w:color="auto" w:frame="1"/>
        </w:rPr>
        <w:t xml:space="preserve"> </w:t>
      </w:r>
      <w:r w:rsidR="009F7AD0" w:rsidRPr="003F7CBE">
        <w:rPr>
          <w:rFonts w:ascii="Book Antiqua" w:hAnsi="Book Antiqua" w:cs="Arial"/>
          <w:color w:val="000000"/>
          <w:bdr w:val="none" w:sz="0" w:space="0" w:color="auto" w:frame="1"/>
        </w:rPr>
        <w:t xml:space="preserve">of these </w:t>
      </w:r>
      <w:r w:rsidR="0047777E" w:rsidRPr="003F7CBE">
        <w:rPr>
          <w:rFonts w:ascii="Book Antiqua" w:hAnsi="Book Antiqua" w:cs="Arial"/>
          <w:color w:val="000000"/>
          <w:bdr w:val="none" w:sz="0" w:space="0" w:color="auto" w:frame="1"/>
        </w:rPr>
        <w:t>unmet need</w:t>
      </w:r>
      <w:r w:rsidR="007C3484" w:rsidRPr="003F7CBE">
        <w:rPr>
          <w:rFonts w:ascii="Book Antiqua" w:hAnsi="Book Antiqua" w:cs="Arial"/>
          <w:color w:val="000000"/>
          <w:bdr w:val="none" w:sz="0" w:space="0" w:color="auto" w:frame="1"/>
        </w:rPr>
        <w:t>s</w:t>
      </w:r>
      <w:r w:rsidR="0047777E" w:rsidRPr="003F7CBE">
        <w:rPr>
          <w:rFonts w:ascii="Book Antiqua" w:hAnsi="Book Antiqua" w:cs="Arial"/>
          <w:color w:val="000000"/>
          <w:bdr w:val="none" w:sz="0" w:space="0" w:color="auto" w:frame="1"/>
        </w:rPr>
        <w:t xml:space="preserve"> </w:t>
      </w:r>
      <w:r w:rsidR="009F7AD0" w:rsidRPr="003F7CBE">
        <w:rPr>
          <w:rFonts w:ascii="Book Antiqua" w:hAnsi="Book Antiqua" w:cs="Arial"/>
          <w:color w:val="000000"/>
          <w:bdr w:val="none" w:sz="0" w:space="0" w:color="auto" w:frame="1"/>
        </w:rPr>
        <w:t>for</w:t>
      </w:r>
      <w:r w:rsidR="0047777E" w:rsidRPr="003F7CBE">
        <w:rPr>
          <w:rFonts w:ascii="Book Antiqua" w:hAnsi="Book Antiqua" w:cs="Arial"/>
          <w:color w:val="000000"/>
          <w:bdr w:val="none" w:sz="0" w:space="0" w:color="auto" w:frame="1"/>
        </w:rPr>
        <w:t xml:space="preserve"> improving </w:t>
      </w:r>
      <w:r w:rsidR="00482B84" w:rsidRPr="003F7CBE">
        <w:rPr>
          <w:rFonts w:ascii="Book Antiqua" w:hAnsi="Book Antiqua" w:cs="Arial"/>
          <w:color w:val="000000"/>
          <w:bdr w:val="none" w:sz="0" w:space="0" w:color="auto" w:frame="1"/>
        </w:rPr>
        <w:t>IBD</w:t>
      </w:r>
      <w:r w:rsidR="0047777E" w:rsidRPr="003F7CBE">
        <w:rPr>
          <w:rFonts w:ascii="Book Antiqua" w:hAnsi="Book Antiqua" w:cs="Arial"/>
          <w:color w:val="000000"/>
          <w:bdr w:val="none" w:sz="0" w:space="0" w:color="auto" w:frame="1"/>
        </w:rPr>
        <w:t xml:space="preserve"> management, such as </w:t>
      </w:r>
      <w:r w:rsidR="000B5DF1" w:rsidRPr="003F7CBE">
        <w:rPr>
          <w:rFonts w:ascii="Book Antiqua" w:hAnsi="Book Antiqua" w:cs="Arial"/>
          <w:color w:val="000000"/>
          <w:bdr w:val="none" w:sz="0" w:space="0" w:color="auto" w:frame="1"/>
        </w:rPr>
        <w:t>serving as biomarker</w:t>
      </w:r>
      <w:r w:rsidR="009F7AD0" w:rsidRPr="003F7CBE">
        <w:rPr>
          <w:rFonts w:ascii="Book Antiqua" w:hAnsi="Book Antiqua" w:cs="Arial"/>
          <w:color w:val="000000"/>
          <w:bdr w:val="none" w:sz="0" w:space="0" w:color="auto" w:frame="1"/>
        </w:rPr>
        <w:t>s</w:t>
      </w:r>
      <w:r w:rsidR="000B5DF1" w:rsidRPr="003F7CBE">
        <w:rPr>
          <w:rFonts w:ascii="Book Antiqua" w:hAnsi="Book Antiqua" w:cs="Arial"/>
          <w:color w:val="000000"/>
          <w:bdr w:val="none" w:sz="0" w:space="0" w:color="auto" w:frame="1"/>
        </w:rPr>
        <w:t xml:space="preserve"> for </w:t>
      </w:r>
      <w:r w:rsidR="0047777E" w:rsidRPr="003F7CBE">
        <w:rPr>
          <w:rFonts w:ascii="Book Antiqua" w:hAnsi="Book Antiqua" w:cs="Arial"/>
          <w:color w:val="000000"/>
          <w:bdr w:val="none" w:sz="0" w:space="0" w:color="auto" w:frame="1"/>
        </w:rPr>
        <w:t>disease activit</w:t>
      </w:r>
      <w:r w:rsidR="009F7AD0" w:rsidRPr="003F7CBE">
        <w:rPr>
          <w:rFonts w:ascii="Book Antiqua" w:hAnsi="Book Antiqua" w:cs="Arial"/>
          <w:color w:val="000000"/>
          <w:bdr w:val="none" w:sz="0" w:space="0" w:color="auto" w:frame="1"/>
        </w:rPr>
        <w:t>y</w:t>
      </w:r>
      <w:r w:rsidR="0047777E" w:rsidRPr="003F7CBE">
        <w:rPr>
          <w:rFonts w:ascii="Book Antiqua" w:hAnsi="Book Antiqua" w:cs="Arial"/>
          <w:color w:val="000000"/>
          <w:bdr w:val="none" w:sz="0" w:space="0" w:color="auto" w:frame="1"/>
        </w:rPr>
        <w:t>, shifting the composition of bacterial microbiota</w:t>
      </w:r>
      <w:r w:rsidR="00E37D5D" w:rsidRPr="003F7CBE">
        <w:rPr>
          <w:rFonts w:ascii="Book Antiqua" w:hAnsi="Book Antiqua" w:cs="Arial"/>
          <w:color w:val="000000"/>
          <w:bdr w:val="none" w:sz="0" w:space="0" w:color="auto" w:frame="1"/>
        </w:rPr>
        <w:t>,</w:t>
      </w:r>
      <w:r w:rsidR="0047777E" w:rsidRPr="003F7CBE">
        <w:rPr>
          <w:rFonts w:ascii="Book Antiqua" w:hAnsi="Book Antiqua" w:cs="Arial"/>
          <w:color w:val="000000"/>
          <w:bdr w:val="none" w:sz="0" w:space="0" w:color="auto" w:frame="1"/>
        </w:rPr>
        <w:t xml:space="preserve"> and enhancing the repair of intestinal epithelium.</w:t>
      </w:r>
    </w:p>
    <w:p w14:paraId="40FAC345" w14:textId="4498D114" w:rsidR="0047777E" w:rsidRPr="003F7CBE" w:rsidRDefault="00260613" w:rsidP="00AE1E53">
      <w:pPr>
        <w:pStyle w:val="af5"/>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3F7CBE">
        <w:rPr>
          <w:rFonts w:ascii="Book Antiqua" w:hAnsi="Book Antiqua" w:cs="Arial"/>
          <w:color w:val="000000"/>
          <w:bdr w:val="none" w:sz="0" w:space="0" w:color="auto" w:frame="1"/>
        </w:rPr>
        <w:t>The c</w:t>
      </w:r>
      <w:r w:rsidR="005626FA" w:rsidRPr="003F7CBE">
        <w:rPr>
          <w:rFonts w:ascii="Book Antiqua" w:hAnsi="Book Antiqua" w:cs="Arial"/>
          <w:color w:val="000000"/>
          <w:bdr w:val="none" w:sz="0" w:space="0" w:color="auto" w:frame="1"/>
        </w:rPr>
        <w:t xml:space="preserve">linical diagnosis of </w:t>
      </w:r>
      <w:r w:rsidR="00B636CF" w:rsidRPr="003F7CBE">
        <w:rPr>
          <w:rFonts w:ascii="Book Antiqua" w:hAnsi="Book Antiqua" w:cs="Arial"/>
          <w:color w:val="000000"/>
          <w:bdr w:val="none" w:sz="0" w:space="0" w:color="auto" w:frame="1"/>
        </w:rPr>
        <w:t xml:space="preserve">IBD remission/relapse </w:t>
      </w:r>
      <w:r w:rsidR="0047777E" w:rsidRPr="003F7CBE">
        <w:rPr>
          <w:rFonts w:ascii="Book Antiqua" w:hAnsi="Book Antiqua" w:cs="Arial"/>
          <w:color w:val="000000"/>
          <w:bdr w:val="none" w:sz="0" w:space="0" w:color="auto" w:frame="1"/>
        </w:rPr>
        <w:t>depend</w:t>
      </w:r>
      <w:r w:rsidR="00B636CF" w:rsidRPr="003F7CBE">
        <w:rPr>
          <w:rFonts w:ascii="Book Antiqua" w:hAnsi="Book Antiqua" w:cs="Arial"/>
          <w:color w:val="000000"/>
          <w:bdr w:val="none" w:sz="0" w:space="0" w:color="auto" w:frame="1"/>
        </w:rPr>
        <w:t>s</w:t>
      </w:r>
      <w:r w:rsidR="0047777E" w:rsidRPr="003F7CBE">
        <w:rPr>
          <w:rFonts w:ascii="Book Antiqua" w:hAnsi="Book Antiqua" w:cs="Arial"/>
          <w:color w:val="000000"/>
          <w:bdr w:val="none" w:sz="0" w:space="0" w:color="auto" w:frame="1"/>
        </w:rPr>
        <w:t xml:space="preserve"> on the endoscopic biopsy, which has its own limitations including invasiveness, financial burden and inter-user variability. Non-invasive imaging such as ultrasound, </w:t>
      </w:r>
      <w:r w:rsidR="00A51647" w:rsidRPr="003F7CBE">
        <w:rPr>
          <w:rFonts w:ascii="Book Antiqua" w:hAnsi="Book Antiqua" w:cs="Arial"/>
          <w:color w:val="000000"/>
          <w:bdr w:val="none" w:sz="0" w:space="0" w:color="auto" w:frame="1"/>
        </w:rPr>
        <w:t xml:space="preserve">and </w:t>
      </w:r>
      <w:r w:rsidR="0047777E" w:rsidRPr="003F7CBE">
        <w:rPr>
          <w:rFonts w:ascii="Book Antiqua" w:hAnsi="Book Antiqua" w:cs="Arial"/>
          <w:color w:val="000000"/>
          <w:bdr w:val="none" w:sz="0" w:space="0" w:color="auto" w:frame="1"/>
        </w:rPr>
        <w:t xml:space="preserve">CT and MR </w:t>
      </w:r>
      <w:r w:rsidR="00A51647" w:rsidRPr="003F7CBE">
        <w:rPr>
          <w:rFonts w:ascii="Book Antiqua" w:hAnsi="Book Antiqua" w:cs="Arial"/>
          <w:color w:val="000000" w:themeColor="text1"/>
        </w:rPr>
        <w:t>enterography</w:t>
      </w:r>
      <w:r w:rsidR="00A51647" w:rsidRPr="003F7CBE">
        <w:rPr>
          <w:rFonts w:ascii="Book Antiqua" w:hAnsi="Book Antiqua" w:cs="Arial"/>
          <w:color w:val="000000"/>
          <w:bdr w:val="none" w:sz="0" w:space="0" w:color="auto" w:frame="1"/>
        </w:rPr>
        <w:t xml:space="preserve"> </w:t>
      </w:r>
      <w:r w:rsidR="005E0EB7" w:rsidRPr="003F7CBE">
        <w:rPr>
          <w:rFonts w:ascii="Book Antiqua" w:hAnsi="Book Antiqua" w:cs="Arial"/>
          <w:color w:val="000000"/>
          <w:bdr w:val="none" w:sz="0" w:space="0" w:color="auto" w:frame="1"/>
        </w:rPr>
        <w:t xml:space="preserve">are useful modalities but </w:t>
      </w:r>
      <w:r w:rsidR="00C65BAF" w:rsidRPr="003F7CBE">
        <w:rPr>
          <w:rFonts w:ascii="Book Antiqua" w:hAnsi="Book Antiqua" w:cs="Arial"/>
          <w:color w:val="000000"/>
          <w:bdr w:val="none" w:sz="0" w:space="0" w:color="auto" w:frame="1"/>
        </w:rPr>
        <w:t xml:space="preserve">also have </w:t>
      </w:r>
      <w:r w:rsidR="003E33D4" w:rsidRPr="003F7CBE">
        <w:rPr>
          <w:rFonts w:ascii="Book Antiqua" w:hAnsi="Book Antiqua" w:cs="Arial"/>
          <w:color w:val="000000"/>
          <w:bdr w:val="none" w:sz="0" w:space="0" w:color="auto" w:frame="1"/>
        </w:rPr>
        <w:t>drawbacks such as</w:t>
      </w:r>
      <w:r w:rsidR="005E0EB7" w:rsidRPr="003F7CBE">
        <w:rPr>
          <w:rFonts w:ascii="Book Antiqua" w:hAnsi="Book Antiqua" w:cs="Arial"/>
          <w:color w:val="000000"/>
          <w:bdr w:val="none" w:sz="0" w:space="0" w:color="auto" w:frame="1"/>
        </w:rPr>
        <w:t xml:space="preserve"> inter-operator variability, radiation exposure, and financial burden</w:t>
      </w:r>
      <w:r w:rsidR="009A6335" w:rsidRPr="003F7CBE">
        <w:rPr>
          <w:rFonts w:ascii="Book Antiqua" w:hAnsi="Book Antiqua" w:cs="Arial"/>
          <w:color w:val="000000"/>
          <w:bdr w:val="none" w:sz="0" w:space="0" w:color="auto" w:frame="1"/>
          <w:vertAlign w:val="superscript"/>
        </w:rPr>
        <w:t>[</w:t>
      </w:r>
      <w:r w:rsidR="00BF2018"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1</w:t>
      </w:r>
      <w:r w:rsidR="009A6335" w:rsidRPr="003F7CBE">
        <w:rPr>
          <w:rFonts w:ascii="Book Antiqua" w:hAnsi="Book Antiqua" w:cs="Arial"/>
          <w:color w:val="000000"/>
          <w:bdr w:val="none" w:sz="0" w:space="0" w:color="auto" w:frame="1"/>
          <w:vertAlign w:val="superscript"/>
        </w:rPr>
        <w:t>,</w:t>
      </w:r>
      <w:r w:rsidR="00046C79"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2</w:t>
      </w:r>
      <w:r w:rsidR="009A6335" w:rsidRPr="003F7CBE">
        <w:rPr>
          <w:rFonts w:ascii="Book Antiqua" w:hAnsi="Book Antiqua" w:cs="Arial"/>
          <w:color w:val="000000"/>
          <w:bdr w:val="none" w:sz="0" w:space="0" w:color="auto" w:frame="1"/>
          <w:vertAlign w:val="superscript"/>
        </w:rPr>
        <w:t>]</w:t>
      </w:r>
      <w:r w:rsidR="0047777E" w:rsidRPr="003F7CBE">
        <w:rPr>
          <w:rFonts w:ascii="Book Antiqua" w:hAnsi="Book Antiqua" w:cs="Arial"/>
          <w:color w:val="000000"/>
          <w:bdr w:val="none" w:sz="0" w:space="0" w:color="auto" w:frame="1"/>
        </w:rPr>
        <w:t>. Therefore,</w:t>
      </w:r>
      <w:r w:rsidR="00F3726B"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 xml:space="preserve">efforts have been made to </w:t>
      </w:r>
      <w:r w:rsidR="005E0EB7" w:rsidRPr="003F7CBE">
        <w:rPr>
          <w:rFonts w:ascii="Book Antiqua" w:hAnsi="Book Antiqua" w:cs="Arial"/>
          <w:color w:val="000000"/>
          <w:bdr w:val="none" w:sz="0" w:space="0" w:color="auto" w:frame="1"/>
        </w:rPr>
        <w:t>study potential</w:t>
      </w:r>
      <w:r w:rsidR="0047777E" w:rsidRPr="003F7CBE">
        <w:rPr>
          <w:rFonts w:ascii="Book Antiqua" w:hAnsi="Book Antiqua" w:cs="Arial"/>
          <w:color w:val="000000"/>
          <w:bdr w:val="none" w:sz="0" w:space="0" w:color="auto" w:frame="1"/>
        </w:rPr>
        <w:t xml:space="preserve"> </w:t>
      </w:r>
      <w:r w:rsidR="000D58C3" w:rsidRPr="003F7CBE">
        <w:rPr>
          <w:rFonts w:ascii="Book Antiqua" w:hAnsi="Book Antiqua" w:cs="Arial"/>
          <w:color w:val="000000"/>
          <w:bdr w:val="none" w:sz="0" w:space="0" w:color="auto" w:frame="1"/>
        </w:rPr>
        <w:t xml:space="preserve">IBD </w:t>
      </w:r>
      <w:r w:rsidR="0047777E" w:rsidRPr="003F7CBE">
        <w:rPr>
          <w:rFonts w:ascii="Book Antiqua" w:hAnsi="Book Antiqua" w:cs="Arial"/>
          <w:color w:val="000000"/>
          <w:bdr w:val="none" w:sz="0" w:space="0" w:color="auto" w:frame="1"/>
        </w:rPr>
        <w:t>biomarkers</w:t>
      </w:r>
      <w:r w:rsidR="00DF2580" w:rsidRPr="003F7CBE">
        <w:rPr>
          <w:rFonts w:ascii="Book Antiqua" w:hAnsi="Book Antiqua" w:cs="Arial"/>
          <w:color w:val="000000"/>
          <w:bdr w:val="none" w:sz="0" w:space="0" w:color="auto" w:frame="1"/>
        </w:rPr>
        <w:t xml:space="preserve"> </w:t>
      </w:r>
      <w:r w:rsidR="006E68D3" w:rsidRPr="003F7CBE">
        <w:rPr>
          <w:rFonts w:ascii="Book Antiqua" w:hAnsi="Book Antiqua" w:cs="Arial"/>
          <w:color w:val="000000"/>
          <w:bdr w:val="none" w:sz="0" w:space="0" w:color="auto" w:frame="1"/>
        </w:rPr>
        <w:t xml:space="preserve">in serum and feces </w:t>
      </w:r>
      <w:r w:rsidR="00DF2580" w:rsidRPr="003F7CBE">
        <w:rPr>
          <w:rFonts w:ascii="Book Antiqua" w:hAnsi="Book Antiqua" w:cs="Arial"/>
          <w:color w:val="000000"/>
          <w:bdr w:val="none" w:sz="0" w:space="0" w:color="auto" w:frame="1"/>
        </w:rPr>
        <w:t>including</w:t>
      </w:r>
      <w:r w:rsidR="00DF2580" w:rsidRPr="003F7CBE" w:rsidDel="00DF2580">
        <w:rPr>
          <w:rFonts w:ascii="Book Antiqua" w:hAnsi="Book Antiqua" w:cs="Arial"/>
          <w:color w:val="000000"/>
          <w:bdr w:val="none" w:sz="0" w:space="0" w:color="auto" w:frame="1"/>
        </w:rPr>
        <w:t xml:space="preserve"> </w:t>
      </w:r>
      <w:r w:rsidR="00DF2580" w:rsidRPr="003F7CBE">
        <w:rPr>
          <w:rFonts w:ascii="Book Antiqua" w:hAnsi="Book Antiqua" w:cs="Arial"/>
          <w:color w:val="000000"/>
          <w:bdr w:val="none" w:sz="0" w:space="0" w:color="auto" w:frame="1"/>
        </w:rPr>
        <w:t>C</w:t>
      </w:r>
      <w:r w:rsidR="00864914" w:rsidRPr="003F7CBE">
        <w:rPr>
          <w:rFonts w:ascii="Book Antiqua" w:hAnsi="Book Antiqua" w:cs="Arial"/>
          <w:color w:val="000000"/>
          <w:bdr w:val="none" w:sz="0" w:space="0" w:color="auto" w:frame="1"/>
        </w:rPr>
        <w:t>-reactive protein (</w:t>
      </w:r>
      <w:r w:rsidR="0047777E" w:rsidRPr="003F7CBE">
        <w:rPr>
          <w:rFonts w:ascii="Book Antiqua" w:hAnsi="Book Antiqua" w:cs="Arial"/>
          <w:color w:val="000000"/>
          <w:bdr w:val="none" w:sz="0" w:space="0" w:color="auto" w:frame="1"/>
        </w:rPr>
        <w:t>CRP</w:t>
      </w:r>
      <w:r w:rsidR="00864914" w:rsidRPr="003F7CBE">
        <w:rPr>
          <w:rFonts w:ascii="Book Antiqua" w:hAnsi="Book Antiqua" w:cs="Arial"/>
          <w:color w:val="000000"/>
          <w:bdr w:val="none" w:sz="0" w:space="0" w:color="auto" w:frame="1"/>
        </w:rPr>
        <w:t>)</w:t>
      </w:r>
      <w:r w:rsidR="0047777E" w:rsidRPr="003F7CBE">
        <w:rPr>
          <w:rFonts w:ascii="Book Antiqua" w:hAnsi="Book Antiqua" w:cs="Arial"/>
          <w:color w:val="000000"/>
          <w:bdr w:val="none" w:sz="0" w:space="0" w:color="auto" w:frame="1"/>
        </w:rPr>
        <w:t>,</w:t>
      </w:r>
      <w:r w:rsidR="00DF2580" w:rsidRPr="003F7CBE">
        <w:rPr>
          <w:rFonts w:ascii="Book Antiqua" w:hAnsi="Book Antiqua" w:cs="Arial"/>
          <w:color w:val="000000"/>
          <w:bdr w:val="none" w:sz="0" w:space="0" w:color="auto" w:frame="1"/>
        </w:rPr>
        <w:t xml:space="preserve"> </w:t>
      </w:r>
      <w:r w:rsidR="0075080F" w:rsidRPr="003F7CBE">
        <w:rPr>
          <w:rFonts w:ascii="Book Antiqua" w:hAnsi="Book Antiqua" w:cs="Arial"/>
          <w:color w:val="000000"/>
          <w:bdr w:val="none" w:sz="0" w:space="0" w:color="auto" w:frame="1"/>
        </w:rPr>
        <w:t>anti-Saccharomyces cerevisiae antibody</w:t>
      </w:r>
      <w:r w:rsidR="00DF2580" w:rsidRPr="003F7CBE">
        <w:rPr>
          <w:rFonts w:ascii="Book Antiqua" w:hAnsi="Book Antiqua" w:cs="Arial"/>
          <w:color w:val="000000"/>
          <w:bdr w:val="none" w:sz="0" w:space="0" w:color="auto" w:frame="1"/>
        </w:rPr>
        <w:t>, which is</w:t>
      </w:r>
      <w:r w:rsidR="0075080F"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chiefly linked with CD, and</w:t>
      </w:r>
      <w:r w:rsidR="0075080F" w:rsidRPr="003F7CBE">
        <w:rPr>
          <w:rFonts w:ascii="Book Antiqua" w:hAnsi="Book Antiqua"/>
        </w:rPr>
        <w:t xml:space="preserve"> </w:t>
      </w:r>
      <w:r w:rsidR="0075080F" w:rsidRPr="003F7CBE">
        <w:rPr>
          <w:rFonts w:ascii="Book Antiqua" w:hAnsi="Book Antiqua" w:cs="Arial"/>
          <w:color w:val="000000"/>
          <w:bdr w:val="none" w:sz="0" w:space="0" w:color="auto" w:frame="1"/>
        </w:rPr>
        <w:t>perinuclear antineutrophil cytoplasmic antibody,</w:t>
      </w:r>
      <w:r w:rsidR="00DF2580" w:rsidRPr="003F7CBE">
        <w:rPr>
          <w:rFonts w:ascii="Book Antiqua" w:hAnsi="Book Antiqua" w:cs="Arial"/>
          <w:color w:val="000000"/>
          <w:bdr w:val="none" w:sz="0" w:space="0" w:color="auto" w:frame="1"/>
        </w:rPr>
        <w:t xml:space="preserve"> which is </w:t>
      </w:r>
      <w:r w:rsidR="0047777E" w:rsidRPr="003F7CBE">
        <w:rPr>
          <w:rFonts w:ascii="Book Antiqua" w:hAnsi="Book Antiqua" w:cs="Arial"/>
          <w:color w:val="000000"/>
          <w:bdr w:val="none" w:sz="0" w:space="0" w:color="auto" w:frame="1"/>
        </w:rPr>
        <w:t>linked with UC</w:t>
      </w:r>
      <w:r w:rsidR="00DF2580"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3</w:t>
      </w:r>
      <w:r w:rsidR="00DF2580"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6</w:t>
      </w:r>
      <w:r w:rsidR="00DF2580" w:rsidRPr="003F7CBE">
        <w:rPr>
          <w:rFonts w:ascii="Book Antiqua" w:hAnsi="Book Antiqua" w:cs="Arial"/>
          <w:color w:val="000000"/>
          <w:bdr w:val="none" w:sz="0" w:space="0" w:color="auto" w:frame="1"/>
          <w:vertAlign w:val="superscript"/>
        </w:rPr>
        <w:t>]</w:t>
      </w:r>
      <w:r w:rsidR="0075080F" w:rsidRPr="003F7CBE">
        <w:rPr>
          <w:rFonts w:ascii="Book Antiqua" w:hAnsi="Book Antiqua" w:cs="Arial"/>
          <w:color w:val="000000"/>
          <w:bdr w:val="none" w:sz="0" w:space="0" w:color="auto" w:frame="1"/>
        </w:rPr>
        <w:t>.</w:t>
      </w:r>
      <w:r w:rsidR="00024D72" w:rsidRPr="003F7CBE">
        <w:rPr>
          <w:rFonts w:ascii="Book Antiqua" w:hAnsi="Book Antiqua" w:cs="Arial"/>
          <w:color w:val="000000"/>
          <w:bdr w:val="none" w:sz="0" w:space="0" w:color="auto" w:frame="1"/>
        </w:rPr>
        <w:t xml:space="preserve"> However, t</w:t>
      </w:r>
      <w:r w:rsidR="0075080F" w:rsidRPr="003F7CBE">
        <w:rPr>
          <w:rFonts w:ascii="Book Antiqua" w:hAnsi="Book Antiqua" w:cs="Arial"/>
          <w:color w:val="000000"/>
          <w:bdr w:val="none" w:sz="0" w:space="0" w:color="auto" w:frame="1"/>
        </w:rPr>
        <w:t>he</w:t>
      </w:r>
      <w:r w:rsidR="006E68D3" w:rsidRPr="003F7CBE">
        <w:rPr>
          <w:rFonts w:ascii="Book Antiqua" w:hAnsi="Book Antiqua" w:cs="Arial"/>
          <w:color w:val="000000"/>
          <w:bdr w:val="none" w:sz="0" w:space="0" w:color="auto" w:frame="1"/>
        </w:rPr>
        <w:t>se biomarkers</w:t>
      </w:r>
      <w:r w:rsidR="0047777E" w:rsidRPr="003F7CBE">
        <w:rPr>
          <w:rFonts w:ascii="Book Antiqua" w:hAnsi="Book Antiqua" w:cs="Arial"/>
          <w:color w:val="000000"/>
          <w:bdr w:val="none" w:sz="0" w:space="0" w:color="auto" w:frame="1"/>
        </w:rPr>
        <w:t xml:space="preserve"> have high specificities but limited sensitivities</w:t>
      </w:r>
      <w:r w:rsidR="00024D72" w:rsidRPr="003F7CBE">
        <w:rPr>
          <w:rFonts w:ascii="Book Antiqua" w:hAnsi="Book Antiqua" w:cs="Arial"/>
          <w:color w:val="000000"/>
          <w:bdr w:val="none" w:sz="0" w:space="0" w:color="auto" w:frame="1"/>
        </w:rPr>
        <w:t xml:space="preserve">. </w:t>
      </w:r>
      <w:r w:rsidR="004F4005" w:rsidRPr="003F7CBE">
        <w:rPr>
          <w:rFonts w:ascii="Book Antiqua" w:hAnsi="Book Antiqua" w:cs="Arial"/>
          <w:color w:val="000000"/>
          <w:bdr w:val="none" w:sz="0" w:space="0" w:color="auto" w:frame="1"/>
        </w:rPr>
        <w:t>Of note</w:t>
      </w:r>
      <w:r w:rsidR="00141C29" w:rsidRPr="003F7CBE">
        <w:rPr>
          <w:rFonts w:ascii="Book Antiqua" w:hAnsi="Book Antiqua" w:cs="Arial"/>
          <w:color w:val="000000"/>
          <w:bdr w:val="none" w:sz="0" w:space="0" w:color="auto" w:frame="1"/>
        </w:rPr>
        <w:t>,</w:t>
      </w:r>
      <w:r w:rsidR="00F106D5" w:rsidRPr="003F7CBE">
        <w:rPr>
          <w:rFonts w:ascii="Book Antiqua" w:hAnsi="Book Antiqua" w:cs="Arial"/>
          <w:color w:val="000000"/>
          <w:bdr w:val="none" w:sz="0" w:space="0" w:color="auto" w:frame="1"/>
        </w:rPr>
        <w:t xml:space="preserve"> inhibition of tumor necrosis factor alpha</w:t>
      </w:r>
      <w:r w:rsidR="00757D11" w:rsidRPr="003F7CBE">
        <w:rPr>
          <w:rFonts w:ascii="Book Antiqua" w:hAnsi="Book Antiqua" w:cs="Arial"/>
          <w:color w:val="000000"/>
          <w:bdr w:val="none" w:sz="0" w:space="0" w:color="auto" w:frame="1"/>
        </w:rPr>
        <w:t xml:space="preserve"> </w:t>
      </w:r>
      <w:r w:rsidR="00F106D5" w:rsidRPr="003F7CBE">
        <w:rPr>
          <w:rFonts w:ascii="Book Antiqua" w:hAnsi="Book Antiqua" w:cs="Arial"/>
          <w:color w:val="000000"/>
          <w:bdr w:val="none" w:sz="0" w:space="0" w:color="auto" w:frame="1"/>
        </w:rPr>
        <w:t>by Infliximab reduced serum REG3</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 xml:space="preserve"> levels in CD and UC patients</w:t>
      </w:r>
      <w:r w:rsidR="00F106D5" w:rsidRPr="003F7CBE">
        <w:rPr>
          <w:rFonts w:ascii="Book Antiqua" w:hAnsi="Book Antiqua" w:cs="Arial"/>
          <w:color w:val="000000"/>
          <w:bdr w:val="none" w:sz="0" w:space="0" w:color="auto" w:frame="1"/>
          <w:vertAlign w:val="superscript"/>
        </w:rPr>
        <w:t>[5</w:t>
      </w:r>
      <w:r w:rsidR="0064412C" w:rsidRPr="003F7CBE">
        <w:rPr>
          <w:rFonts w:ascii="Book Antiqua" w:hAnsi="Book Antiqua" w:cs="Arial"/>
          <w:color w:val="000000"/>
          <w:bdr w:val="none" w:sz="0" w:space="0" w:color="auto" w:frame="1"/>
          <w:vertAlign w:val="superscript"/>
        </w:rPr>
        <w:t>0</w:t>
      </w:r>
      <w:r w:rsidR="00F106D5" w:rsidRPr="003F7CBE">
        <w:rPr>
          <w:rFonts w:ascii="Book Antiqua" w:hAnsi="Book Antiqua" w:cs="Arial"/>
          <w:color w:val="000000"/>
          <w:bdr w:val="none" w:sz="0" w:space="0" w:color="auto" w:frame="1"/>
          <w:vertAlign w:val="superscript"/>
        </w:rPr>
        <w:t>]</w:t>
      </w:r>
      <w:r w:rsidR="00F106D5" w:rsidRPr="003F7CBE">
        <w:rPr>
          <w:rFonts w:ascii="Book Antiqua" w:hAnsi="Book Antiqua" w:cs="Arial"/>
          <w:color w:val="000000"/>
          <w:bdr w:val="none" w:sz="0" w:space="0" w:color="auto" w:frame="1"/>
        </w:rPr>
        <w:t>, s</w:t>
      </w:r>
      <w:r w:rsidR="004F4005" w:rsidRPr="003F7CBE">
        <w:rPr>
          <w:rFonts w:ascii="Book Antiqua" w:hAnsi="Book Antiqua" w:cs="Arial"/>
          <w:color w:val="000000"/>
          <w:bdr w:val="none" w:sz="0" w:space="0" w:color="auto" w:frame="1"/>
        </w:rPr>
        <w:t>uppor</w:t>
      </w:r>
      <w:r w:rsidR="00F106D5" w:rsidRPr="003F7CBE">
        <w:rPr>
          <w:rFonts w:ascii="Book Antiqua" w:hAnsi="Book Antiqua" w:cs="Arial"/>
          <w:color w:val="000000"/>
          <w:bdr w:val="none" w:sz="0" w:space="0" w:color="auto" w:frame="1"/>
        </w:rPr>
        <w:t>ting the potential use of REG3</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 xml:space="preserve"> for evaluating the response of treatment. </w:t>
      </w:r>
      <w:r w:rsidR="004F4005" w:rsidRPr="003F7CBE">
        <w:rPr>
          <w:rFonts w:ascii="Book Antiqua" w:hAnsi="Book Antiqua" w:cs="Arial"/>
          <w:color w:val="000000"/>
          <w:bdr w:val="none" w:sz="0" w:space="0" w:color="auto" w:frame="1"/>
        </w:rPr>
        <w:t>Furthermore</w:t>
      </w:r>
      <w:r w:rsidR="0047777E" w:rsidRPr="003F7CBE">
        <w:rPr>
          <w:rFonts w:ascii="Book Antiqua" w:hAnsi="Book Antiqua" w:cs="Arial"/>
          <w:color w:val="000000"/>
          <w:bdr w:val="none" w:sz="0" w:space="0" w:color="auto" w:frame="1"/>
        </w:rPr>
        <w:t>,</w:t>
      </w:r>
      <w:r w:rsidR="0047777E" w:rsidRPr="003F7CBE">
        <w:rPr>
          <w:rFonts w:ascii="Book Antiqua" w:hAnsi="Book Antiqua"/>
        </w:rPr>
        <w:t xml:space="preserve"> </w:t>
      </w:r>
      <w:r w:rsidR="0047777E" w:rsidRPr="003F7CBE">
        <w:rPr>
          <w:rFonts w:ascii="Book Antiqua" w:hAnsi="Book Antiqua" w:cs="Arial"/>
          <w:color w:val="000000"/>
          <w:bdr w:val="none" w:sz="0" w:space="0" w:color="auto" w:frame="1"/>
        </w:rPr>
        <w:t>a multicenter prospective study showed increased serum REG3</w:t>
      </w:r>
      <w:r w:rsidR="00215034" w:rsidRPr="003F7CBE">
        <w:rPr>
          <w:rFonts w:ascii="Book Antiqua" w:hAnsi="Book Antiqua" w:cs="Arial"/>
          <w:color w:val="000000"/>
          <w:bdr w:val="none" w:sz="0" w:space="0" w:color="auto" w:frame="1"/>
        </w:rPr>
        <w:t>α</w:t>
      </w:r>
      <w:r w:rsidR="0047777E" w:rsidRPr="003F7CBE">
        <w:rPr>
          <w:rFonts w:ascii="Book Antiqua" w:hAnsi="Book Antiqua" w:cs="Arial"/>
          <w:color w:val="000000"/>
          <w:bdr w:val="none" w:sz="0" w:space="0" w:color="auto" w:frame="1"/>
        </w:rPr>
        <w:t xml:space="preserve"> with 94% specificity and 60% sensitivity for active CD</w:t>
      </w:r>
      <w:r w:rsidR="0010311C" w:rsidRPr="003F7CBE">
        <w:rPr>
          <w:rFonts w:ascii="Book Antiqua" w:hAnsi="Book Antiqua" w:cs="Arial"/>
          <w:color w:val="000000"/>
          <w:bdr w:val="none" w:sz="0" w:space="0" w:color="auto" w:frame="1"/>
          <w:vertAlign w:val="superscript"/>
        </w:rPr>
        <w:t>[</w:t>
      </w:r>
      <w:r w:rsidR="005D0BB1" w:rsidRPr="003F7CBE">
        <w:rPr>
          <w:rFonts w:ascii="Book Antiqua" w:hAnsi="Book Antiqua" w:cs="Arial"/>
          <w:color w:val="000000"/>
          <w:bdr w:val="none" w:sz="0" w:space="0" w:color="auto" w:frame="1"/>
          <w:vertAlign w:val="superscript"/>
        </w:rPr>
        <w:t>3</w:t>
      </w:r>
      <w:r w:rsidR="00037EEA" w:rsidRPr="003F7CBE">
        <w:rPr>
          <w:rFonts w:ascii="Book Antiqua" w:hAnsi="Book Antiqua" w:cs="Arial"/>
          <w:color w:val="000000"/>
          <w:bdr w:val="none" w:sz="0" w:space="0" w:color="auto" w:frame="1"/>
          <w:vertAlign w:val="superscript"/>
        </w:rPr>
        <w:t>8</w:t>
      </w:r>
      <w:r w:rsidR="0010311C" w:rsidRPr="003F7CBE">
        <w:rPr>
          <w:rFonts w:ascii="Book Antiqua" w:hAnsi="Book Antiqua" w:cs="Arial"/>
          <w:color w:val="000000"/>
          <w:bdr w:val="none" w:sz="0" w:space="0" w:color="auto" w:frame="1"/>
          <w:vertAlign w:val="superscript"/>
        </w:rPr>
        <w:t>]</w:t>
      </w:r>
      <w:r w:rsidR="0047777E" w:rsidRPr="003F7CBE">
        <w:rPr>
          <w:rFonts w:ascii="Book Antiqua" w:hAnsi="Book Antiqua" w:cs="Arial"/>
          <w:color w:val="000000"/>
          <w:bdr w:val="none" w:sz="0" w:space="0" w:color="auto" w:frame="1"/>
        </w:rPr>
        <w:t>.</w:t>
      </w:r>
      <w:r w:rsidR="00F106D5"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Similarly, a recent study showed increased serum REG3</w:t>
      </w:r>
      <w:r w:rsidR="00215034" w:rsidRPr="003F7CBE">
        <w:rPr>
          <w:rFonts w:ascii="Book Antiqua" w:hAnsi="Book Antiqua" w:cs="Arial"/>
          <w:color w:val="000000"/>
          <w:bdr w:val="none" w:sz="0" w:space="0" w:color="auto" w:frame="1"/>
        </w:rPr>
        <w:t>α</w:t>
      </w:r>
      <w:r w:rsidR="0047777E" w:rsidRPr="003F7CBE">
        <w:rPr>
          <w:rFonts w:ascii="Book Antiqua" w:hAnsi="Book Antiqua" w:cs="Arial"/>
          <w:color w:val="000000"/>
          <w:bdr w:val="none" w:sz="0" w:space="0" w:color="auto" w:frame="1"/>
        </w:rPr>
        <w:t xml:space="preserve"> </w:t>
      </w:r>
      <w:r w:rsidR="00592764" w:rsidRPr="003F7CBE">
        <w:rPr>
          <w:rFonts w:ascii="Book Antiqua" w:hAnsi="Book Antiqua" w:cs="Arial"/>
          <w:color w:val="000000"/>
          <w:bdr w:val="none" w:sz="0" w:space="0" w:color="auto" w:frame="1"/>
        </w:rPr>
        <w:t xml:space="preserve">in CD patients </w:t>
      </w:r>
      <w:r w:rsidR="0047777E" w:rsidRPr="003F7CBE">
        <w:rPr>
          <w:rFonts w:ascii="Book Antiqua" w:hAnsi="Book Antiqua" w:cs="Arial"/>
          <w:color w:val="000000"/>
          <w:bdr w:val="none" w:sz="0" w:space="0" w:color="auto" w:frame="1"/>
        </w:rPr>
        <w:t xml:space="preserve">3 mo </w:t>
      </w:r>
      <w:r w:rsidR="00E93CC5" w:rsidRPr="003F7CBE">
        <w:rPr>
          <w:rFonts w:ascii="Book Antiqua" w:hAnsi="Book Antiqua" w:cs="Arial"/>
          <w:color w:val="000000"/>
          <w:bdr w:val="none" w:sz="0" w:space="0" w:color="auto" w:frame="1"/>
        </w:rPr>
        <w:t>prior to</w:t>
      </w:r>
      <w:r w:rsidR="00592764"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relapse, but with only 73% specificity and 50% sensitivity</w:t>
      </w:r>
      <w:r w:rsidR="00CE4526" w:rsidRPr="003F7CBE">
        <w:rPr>
          <w:rFonts w:ascii="Book Antiqua" w:hAnsi="Book Antiqua" w:cs="Arial"/>
          <w:color w:val="000000"/>
          <w:bdr w:val="none" w:sz="0" w:space="0" w:color="auto" w:frame="1"/>
          <w:vertAlign w:val="superscript"/>
        </w:rPr>
        <w:t>[</w:t>
      </w:r>
      <w:r w:rsidR="00037EEA" w:rsidRPr="003F7CBE">
        <w:rPr>
          <w:rFonts w:ascii="Book Antiqua" w:hAnsi="Book Antiqua" w:cs="Arial"/>
          <w:color w:val="000000"/>
          <w:bdr w:val="none" w:sz="0" w:space="0" w:color="auto" w:frame="1"/>
          <w:vertAlign w:val="superscript"/>
        </w:rPr>
        <w:t>5</w:t>
      </w:r>
      <w:r w:rsidR="0064412C" w:rsidRPr="003F7CBE">
        <w:rPr>
          <w:rFonts w:ascii="Book Antiqua" w:hAnsi="Book Antiqua" w:cs="Arial"/>
          <w:color w:val="000000"/>
          <w:bdr w:val="none" w:sz="0" w:space="0" w:color="auto" w:frame="1"/>
          <w:vertAlign w:val="superscript"/>
        </w:rPr>
        <w:t>1</w:t>
      </w:r>
      <w:r w:rsidR="00CE4526" w:rsidRPr="003F7CBE">
        <w:rPr>
          <w:rFonts w:ascii="Book Antiqua" w:hAnsi="Book Antiqua" w:cs="Arial"/>
          <w:color w:val="000000"/>
          <w:bdr w:val="none" w:sz="0" w:space="0" w:color="auto" w:frame="1"/>
          <w:vertAlign w:val="superscript"/>
        </w:rPr>
        <w:t>]</w:t>
      </w:r>
      <w:r w:rsidR="0047777E" w:rsidRPr="003F7CBE">
        <w:rPr>
          <w:rFonts w:ascii="Book Antiqua" w:hAnsi="Book Antiqua" w:cs="Arial"/>
          <w:color w:val="000000"/>
          <w:bdr w:val="none" w:sz="0" w:space="0" w:color="auto" w:frame="1"/>
        </w:rPr>
        <w:t xml:space="preserve">. The </w:t>
      </w:r>
      <w:r w:rsidR="00592764" w:rsidRPr="003F7CBE">
        <w:rPr>
          <w:rFonts w:ascii="Book Antiqua" w:hAnsi="Book Antiqua" w:cs="Arial"/>
          <w:color w:val="000000"/>
          <w:bdr w:val="none" w:sz="0" w:space="0" w:color="auto" w:frame="1"/>
        </w:rPr>
        <w:t>authors explained that the lower specificity and sensitivity in their study compared with those from the previous</w:t>
      </w:r>
      <w:r w:rsidR="00E93CC5" w:rsidRPr="003F7CBE">
        <w:rPr>
          <w:rFonts w:ascii="Book Antiqua" w:hAnsi="Book Antiqua" w:cs="Arial"/>
          <w:color w:val="000000"/>
          <w:bdr w:val="none" w:sz="0" w:space="0" w:color="auto" w:frame="1"/>
        </w:rPr>
        <w:t>ly mentioned</w:t>
      </w:r>
      <w:r w:rsidR="00592764" w:rsidRPr="003F7CBE">
        <w:rPr>
          <w:rFonts w:ascii="Book Antiqua" w:hAnsi="Book Antiqua" w:cs="Arial"/>
          <w:color w:val="000000"/>
          <w:bdr w:val="none" w:sz="0" w:space="0" w:color="auto" w:frame="1"/>
        </w:rPr>
        <w:t xml:space="preserve"> report</w:t>
      </w:r>
      <w:r w:rsidR="0047777E" w:rsidRPr="003F7CBE">
        <w:rPr>
          <w:rFonts w:ascii="Book Antiqua" w:hAnsi="Book Antiqua" w:cs="Arial"/>
          <w:color w:val="000000"/>
          <w:bdr w:val="none" w:sz="0" w:space="0" w:color="auto" w:frame="1"/>
        </w:rPr>
        <w:t xml:space="preserve"> </w:t>
      </w:r>
      <w:r w:rsidR="00592764" w:rsidRPr="003F7CBE">
        <w:rPr>
          <w:rFonts w:ascii="Book Antiqua" w:hAnsi="Book Antiqua" w:cs="Arial"/>
          <w:color w:val="000000"/>
          <w:bdr w:val="none" w:sz="0" w:space="0" w:color="auto" w:frame="1"/>
        </w:rPr>
        <w:t>wa</w:t>
      </w:r>
      <w:r w:rsidR="0047777E" w:rsidRPr="003F7CBE">
        <w:rPr>
          <w:rFonts w:ascii="Book Antiqua" w:hAnsi="Book Antiqua" w:cs="Arial"/>
          <w:color w:val="000000"/>
          <w:bdr w:val="none" w:sz="0" w:space="0" w:color="auto" w:frame="1"/>
        </w:rPr>
        <w:t xml:space="preserve">s likely due to </w:t>
      </w:r>
      <w:r w:rsidR="00E93CC5" w:rsidRPr="003F7CBE">
        <w:rPr>
          <w:rFonts w:ascii="Book Antiqua" w:hAnsi="Book Antiqua" w:cs="Arial"/>
          <w:color w:val="000000"/>
          <w:bdr w:val="none" w:sz="0" w:space="0" w:color="auto" w:frame="1"/>
        </w:rPr>
        <w:t xml:space="preserve">the </w:t>
      </w:r>
      <w:r w:rsidR="0047777E" w:rsidRPr="003F7CBE">
        <w:rPr>
          <w:rFonts w:ascii="Book Antiqua" w:hAnsi="Book Antiqua" w:cs="Arial"/>
          <w:color w:val="000000"/>
          <w:bdr w:val="none" w:sz="0" w:space="0" w:color="auto" w:frame="1"/>
        </w:rPr>
        <w:t>patients’ mild disease activity and low relapse rate.</w:t>
      </w:r>
      <w:r w:rsidR="00F106D5" w:rsidRPr="003F7CBE">
        <w:rPr>
          <w:rFonts w:ascii="Book Antiqua" w:hAnsi="Book Antiqua" w:cs="Arial"/>
          <w:color w:val="000000"/>
          <w:bdr w:val="none" w:sz="0" w:space="0" w:color="auto" w:frame="1"/>
        </w:rPr>
        <w:t xml:space="preserve"> Given the functional redundancy among </w:t>
      </w:r>
      <w:r w:rsidR="00650C85" w:rsidRPr="003F7CBE">
        <w:rPr>
          <w:rFonts w:ascii="Book Antiqua" w:hAnsi="Book Antiqua" w:cs="Arial"/>
          <w:color w:val="000000"/>
          <w:bdr w:val="none" w:sz="0" w:space="0" w:color="auto" w:frame="1"/>
        </w:rPr>
        <w:t>REG</w:t>
      </w:r>
      <w:r w:rsidR="00F106D5" w:rsidRPr="003F7CBE">
        <w:rPr>
          <w:rFonts w:ascii="Book Antiqua" w:hAnsi="Book Antiqua" w:cs="Arial"/>
          <w:color w:val="000000"/>
          <w:bdr w:val="none" w:sz="0" w:space="0" w:color="auto" w:frame="1"/>
        </w:rPr>
        <w:t xml:space="preserve"> family members and confirmed upregulated REG1</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w:t>
      </w:r>
      <w:r w:rsidR="00215034" w:rsidRPr="003F7CBE">
        <w:rPr>
          <w:rFonts w:ascii="Book Antiqua" w:hAnsi="Book Antiqua" w:cs="Arial"/>
          <w:color w:val="000000"/>
          <w:bdr w:val="none" w:sz="0" w:space="0" w:color="auto" w:frame="1"/>
        </w:rPr>
        <w:t>β</w:t>
      </w:r>
      <w:r w:rsidR="00F106D5" w:rsidRPr="003F7CBE">
        <w:rPr>
          <w:rFonts w:ascii="Book Antiqua" w:hAnsi="Book Antiqua" w:cs="Arial"/>
          <w:color w:val="000000"/>
          <w:bdr w:val="none" w:sz="0" w:space="0" w:color="auto" w:frame="1"/>
        </w:rPr>
        <w:t xml:space="preserve"> in CD patient</w:t>
      </w:r>
      <w:r w:rsidR="00C96529" w:rsidRPr="003F7CBE">
        <w:rPr>
          <w:rFonts w:ascii="Book Antiqua" w:hAnsi="Book Antiqua" w:cs="Arial"/>
          <w:color w:val="000000"/>
          <w:bdr w:val="none" w:sz="0" w:space="0" w:color="auto" w:frame="1"/>
        </w:rPr>
        <w:t>s (Table 1)</w:t>
      </w:r>
      <w:r w:rsidR="00F106D5" w:rsidRPr="003F7CBE">
        <w:rPr>
          <w:rFonts w:ascii="Book Antiqua" w:hAnsi="Book Antiqua" w:cs="Arial"/>
          <w:color w:val="000000"/>
          <w:bdr w:val="none" w:sz="0" w:space="0" w:color="auto" w:frame="1"/>
        </w:rPr>
        <w:t>, it is possible that CD patients with lower REG3</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 xml:space="preserve"> levels may have higher serum REG1</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w:t>
      </w:r>
      <w:r w:rsidR="00215034" w:rsidRPr="003F7CBE">
        <w:rPr>
          <w:rFonts w:ascii="Book Antiqua" w:hAnsi="Book Antiqua" w:cs="Arial"/>
          <w:color w:val="000000"/>
          <w:bdr w:val="none" w:sz="0" w:space="0" w:color="auto" w:frame="1"/>
        </w:rPr>
        <w:t>β</w:t>
      </w:r>
      <w:r w:rsidR="00F106D5" w:rsidRPr="003F7CBE">
        <w:rPr>
          <w:rFonts w:ascii="Book Antiqua" w:hAnsi="Book Antiqua" w:cs="Arial"/>
          <w:color w:val="000000"/>
          <w:bdr w:val="none" w:sz="0" w:space="0" w:color="auto" w:frame="1"/>
        </w:rPr>
        <w:t xml:space="preserve"> levels. If so, combining REG3</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 xml:space="preserve"> and REG1</w:t>
      </w:r>
      <w:r w:rsidR="00215034" w:rsidRPr="003F7CBE">
        <w:rPr>
          <w:rFonts w:ascii="Book Antiqua" w:hAnsi="Book Antiqua" w:cs="Arial"/>
          <w:color w:val="000000"/>
          <w:bdr w:val="none" w:sz="0" w:space="0" w:color="auto" w:frame="1"/>
        </w:rPr>
        <w:t>α</w:t>
      </w:r>
      <w:r w:rsidR="00F106D5" w:rsidRPr="003F7CBE">
        <w:rPr>
          <w:rFonts w:ascii="Book Antiqua" w:hAnsi="Book Antiqua" w:cs="Arial"/>
          <w:color w:val="000000"/>
          <w:bdr w:val="none" w:sz="0" w:space="0" w:color="auto" w:frame="1"/>
        </w:rPr>
        <w:t>/</w:t>
      </w:r>
      <w:r w:rsidR="00215034" w:rsidRPr="003F7CBE">
        <w:rPr>
          <w:rFonts w:ascii="Book Antiqua" w:hAnsi="Book Antiqua" w:cs="Arial"/>
          <w:color w:val="000000"/>
          <w:bdr w:val="none" w:sz="0" w:space="0" w:color="auto" w:frame="1"/>
        </w:rPr>
        <w:t>β</w:t>
      </w:r>
      <w:r w:rsidR="00F106D5" w:rsidRPr="003F7CBE">
        <w:rPr>
          <w:rFonts w:ascii="Book Antiqua" w:hAnsi="Book Antiqua" w:cs="Arial"/>
          <w:color w:val="000000"/>
          <w:bdr w:val="none" w:sz="0" w:space="0" w:color="auto" w:frame="1"/>
        </w:rPr>
        <w:t xml:space="preserve"> measurements in each CD patient could collectively improve the sensitivity </w:t>
      </w:r>
      <w:r w:rsidR="0047777E" w:rsidRPr="003F7CBE">
        <w:rPr>
          <w:rFonts w:ascii="Book Antiqua" w:hAnsi="Book Antiqua" w:cs="Arial"/>
          <w:color w:val="000000"/>
          <w:bdr w:val="none" w:sz="0" w:space="0" w:color="auto" w:frame="1"/>
        </w:rPr>
        <w:t xml:space="preserve">for </w:t>
      </w:r>
      <w:r w:rsidR="00276E66" w:rsidRPr="003F7CBE">
        <w:rPr>
          <w:rFonts w:ascii="Book Antiqua" w:hAnsi="Book Antiqua" w:cs="Arial"/>
          <w:color w:val="000000"/>
          <w:bdr w:val="none" w:sz="0" w:space="0" w:color="auto" w:frame="1"/>
        </w:rPr>
        <w:t xml:space="preserve">evaluating </w:t>
      </w:r>
      <w:r w:rsidR="0047777E" w:rsidRPr="003F7CBE">
        <w:rPr>
          <w:rFonts w:ascii="Book Antiqua" w:hAnsi="Book Antiqua" w:cs="Arial"/>
          <w:color w:val="000000"/>
          <w:bdr w:val="none" w:sz="0" w:space="0" w:color="auto" w:frame="1"/>
        </w:rPr>
        <w:t>the</w:t>
      </w:r>
      <w:r w:rsidR="00650C85"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 xml:space="preserve">relapse. </w:t>
      </w:r>
      <w:r w:rsidR="00650C85" w:rsidRPr="003F7CBE">
        <w:rPr>
          <w:rFonts w:ascii="Book Antiqua" w:hAnsi="Book Antiqua" w:cs="Arial"/>
          <w:color w:val="000000"/>
          <w:bdr w:val="none" w:sz="0" w:space="0" w:color="auto" w:frame="1"/>
        </w:rPr>
        <w:t>On the other hand</w:t>
      </w:r>
      <w:r w:rsidR="0084168D" w:rsidRPr="003F7CBE">
        <w:rPr>
          <w:rFonts w:ascii="Book Antiqua" w:hAnsi="Book Antiqua" w:cs="Arial"/>
          <w:color w:val="000000"/>
          <w:bdr w:val="none" w:sz="0" w:space="0" w:color="auto" w:frame="1"/>
        </w:rPr>
        <w:t xml:space="preserve">, </w:t>
      </w:r>
      <w:r w:rsidR="00F106D5" w:rsidRPr="003F7CBE">
        <w:rPr>
          <w:rFonts w:ascii="Book Antiqua" w:hAnsi="Book Antiqua" w:cs="Arial"/>
          <w:color w:val="000000"/>
          <w:bdr w:val="none" w:sz="0" w:space="0" w:color="auto" w:frame="1"/>
        </w:rPr>
        <w:t xml:space="preserve">this study showed that </w:t>
      </w:r>
      <w:r w:rsidR="0084168D" w:rsidRPr="003F7CBE">
        <w:rPr>
          <w:rFonts w:ascii="Book Antiqua" w:hAnsi="Book Antiqua" w:cs="Arial"/>
          <w:color w:val="000000"/>
          <w:bdr w:val="none" w:sz="0" w:space="0" w:color="auto" w:frame="1"/>
        </w:rPr>
        <w:t>serum REG3</w:t>
      </w:r>
      <w:r w:rsidR="00215034" w:rsidRPr="003F7CBE">
        <w:rPr>
          <w:rFonts w:ascii="Book Antiqua" w:hAnsi="Book Antiqua" w:cs="Arial"/>
          <w:color w:val="000000"/>
          <w:bdr w:val="none" w:sz="0" w:space="0" w:color="auto" w:frame="1"/>
        </w:rPr>
        <w:t>α</w:t>
      </w:r>
      <w:r w:rsidR="0084168D" w:rsidRPr="003F7CBE">
        <w:rPr>
          <w:rFonts w:ascii="Book Antiqua" w:hAnsi="Book Antiqua" w:cs="Arial"/>
          <w:color w:val="000000"/>
          <w:bdr w:val="none" w:sz="0" w:space="0" w:color="auto" w:frame="1"/>
        </w:rPr>
        <w:t xml:space="preserve"> levels were not correlative with UC activity</w:t>
      </w:r>
      <w:r w:rsidR="0084168D" w:rsidRPr="003F7CBE">
        <w:rPr>
          <w:rFonts w:ascii="Book Antiqua" w:hAnsi="Book Antiqua" w:cs="Arial"/>
          <w:color w:val="000000"/>
          <w:bdr w:val="none" w:sz="0" w:space="0" w:color="auto" w:frame="1"/>
          <w:vertAlign w:val="superscript"/>
        </w:rPr>
        <w:t>[</w:t>
      </w:r>
      <w:r w:rsidR="00D90B0C" w:rsidRPr="003F7CBE">
        <w:rPr>
          <w:rFonts w:ascii="Book Antiqua" w:hAnsi="Book Antiqua" w:cs="Arial"/>
          <w:color w:val="000000"/>
          <w:bdr w:val="none" w:sz="0" w:space="0" w:color="auto" w:frame="1"/>
          <w:vertAlign w:val="superscript"/>
        </w:rPr>
        <w:t>5</w:t>
      </w:r>
      <w:r w:rsidR="0064412C" w:rsidRPr="003F7CBE">
        <w:rPr>
          <w:rFonts w:ascii="Book Antiqua" w:hAnsi="Book Antiqua" w:cs="Arial"/>
          <w:color w:val="000000"/>
          <w:bdr w:val="none" w:sz="0" w:space="0" w:color="auto" w:frame="1"/>
          <w:vertAlign w:val="superscript"/>
        </w:rPr>
        <w:t>1</w:t>
      </w:r>
      <w:r w:rsidR="0084168D" w:rsidRPr="003F7CBE">
        <w:rPr>
          <w:rFonts w:ascii="Book Antiqua" w:hAnsi="Book Antiqua" w:cs="Arial"/>
          <w:color w:val="000000"/>
          <w:bdr w:val="none" w:sz="0" w:space="0" w:color="auto" w:frame="1"/>
          <w:vertAlign w:val="superscript"/>
        </w:rPr>
        <w:t>]</w:t>
      </w:r>
      <w:r w:rsidR="00F106D5" w:rsidRPr="003F7CBE">
        <w:rPr>
          <w:rFonts w:ascii="Book Antiqua" w:hAnsi="Book Antiqua" w:cs="Arial"/>
          <w:color w:val="000000"/>
          <w:bdr w:val="none" w:sz="0" w:space="0" w:color="auto" w:frame="1"/>
        </w:rPr>
        <w:t>.</w:t>
      </w:r>
      <w:r w:rsidR="005D3002" w:rsidRPr="003F7CBE">
        <w:rPr>
          <w:rFonts w:ascii="Book Antiqua" w:hAnsi="Book Antiqua" w:cs="Arial"/>
          <w:color w:val="000000"/>
          <w:bdr w:val="none" w:sz="0" w:space="0" w:color="auto" w:frame="1"/>
        </w:rPr>
        <w:t xml:space="preserve"> This could be</w:t>
      </w:r>
      <w:r w:rsidR="002D1DAC" w:rsidRPr="003F7CBE">
        <w:rPr>
          <w:rFonts w:ascii="Book Antiqua" w:hAnsi="Book Antiqua" w:cs="Arial"/>
          <w:color w:val="000000"/>
          <w:bdr w:val="none" w:sz="0" w:space="0" w:color="auto" w:frame="1"/>
        </w:rPr>
        <w:t xml:space="preserve"> </w:t>
      </w:r>
      <w:r w:rsidR="000E297C" w:rsidRPr="003F7CBE">
        <w:rPr>
          <w:rFonts w:ascii="Book Antiqua" w:hAnsi="Book Antiqua" w:cs="Arial"/>
          <w:color w:val="000000"/>
          <w:bdr w:val="none" w:sz="0" w:space="0" w:color="auto" w:frame="1"/>
        </w:rPr>
        <w:t xml:space="preserve">due to </w:t>
      </w:r>
      <w:r w:rsidR="0047777E" w:rsidRPr="003F7CBE">
        <w:rPr>
          <w:rFonts w:ascii="Book Antiqua" w:hAnsi="Book Antiqua" w:cs="Arial"/>
          <w:color w:val="000000"/>
          <w:bdr w:val="none" w:sz="0" w:space="0" w:color="auto" w:frame="1"/>
        </w:rPr>
        <w:t xml:space="preserve">the </w:t>
      </w:r>
      <w:r w:rsidR="00715C9C" w:rsidRPr="003F7CBE">
        <w:rPr>
          <w:rFonts w:ascii="Book Antiqua" w:hAnsi="Book Antiqua" w:cs="Arial"/>
          <w:color w:val="000000"/>
          <w:bdr w:val="none" w:sz="0" w:space="0" w:color="auto" w:frame="1"/>
        </w:rPr>
        <w:t xml:space="preserve">relatively </w:t>
      </w:r>
      <w:r w:rsidR="0047777E" w:rsidRPr="003F7CBE">
        <w:rPr>
          <w:rFonts w:ascii="Book Antiqua" w:hAnsi="Book Antiqua" w:cs="Arial"/>
          <w:color w:val="000000"/>
          <w:bdr w:val="none" w:sz="0" w:space="0" w:color="auto" w:frame="1"/>
        </w:rPr>
        <w:t xml:space="preserve">attenuated </w:t>
      </w:r>
      <w:r w:rsidR="002D1DAC" w:rsidRPr="003F7CBE">
        <w:rPr>
          <w:rFonts w:ascii="Book Antiqua" w:hAnsi="Book Antiqua" w:cs="Arial"/>
          <w:color w:val="000000"/>
          <w:bdr w:val="none" w:sz="0" w:space="0" w:color="auto" w:frame="1"/>
        </w:rPr>
        <w:t xml:space="preserve">upregulation of </w:t>
      </w:r>
      <w:r w:rsidR="00592764" w:rsidRPr="003F7CBE">
        <w:rPr>
          <w:rFonts w:ascii="Book Antiqua" w:hAnsi="Book Antiqua" w:cs="Arial"/>
          <w:color w:val="000000"/>
          <w:bdr w:val="none" w:sz="0" w:space="0" w:color="auto" w:frame="1"/>
        </w:rPr>
        <w:t xml:space="preserve">REG3 </w:t>
      </w:r>
      <w:r w:rsidR="0047777E" w:rsidRPr="003F7CBE">
        <w:rPr>
          <w:rFonts w:ascii="Book Antiqua" w:hAnsi="Book Antiqua" w:cs="Arial"/>
          <w:color w:val="000000"/>
          <w:bdr w:val="none" w:sz="0" w:space="0" w:color="auto" w:frame="1"/>
        </w:rPr>
        <w:t>in UC</w:t>
      </w:r>
      <w:r w:rsidR="0084168D" w:rsidRPr="003F7CBE">
        <w:rPr>
          <w:rFonts w:ascii="Book Antiqua" w:hAnsi="Book Antiqua" w:cs="Arial"/>
          <w:color w:val="000000"/>
          <w:bdr w:val="none" w:sz="0" w:space="0" w:color="auto" w:frame="1"/>
        </w:rPr>
        <w:t xml:space="preserve"> (Figure 1)</w:t>
      </w:r>
      <w:r w:rsidR="0047777E" w:rsidRPr="003F7CBE">
        <w:rPr>
          <w:rFonts w:ascii="Book Antiqua" w:hAnsi="Book Antiqua" w:cs="Arial"/>
          <w:color w:val="000000"/>
          <w:bdr w:val="none" w:sz="0" w:space="0" w:color="auto" w:frame="1"/>
        </w:rPr>
        <w:t xml:space="preserve">. </w:t>
      </w:r>
      <w:r w:rsidR="000E297C" w:rsidRPr="003F7CBE">
        <w:rPr>
          <w:rFonts w:ascii="Book Antiqua" w:hAnsi="Book Antiqua" w:cs="Arial"/>
          <w:color w:val="000000"/>
          <w:bdr w:val="none" w:sz="0" w:space="0" w:color="auto" w:frame="1"/>
        </w:rPr>
        <w:t xml:space="preserve">Therefore, it would </w:t>
      </w:r>
      <w:r w:rsidR="00276E66" w:rsidRPr="003F7CBE">
        <w:rPr>
          <w:rFonts w:ascii="Book Antiqua" w:hAnsi="Book Antiqua" w:cs="Arial"/>
          <w:color w:val="000000"/>
          <w:bdr w:val="none" w:sz="0" w:space="0" w:color="auto" w:frame="1"/>
        </w:rPr>
        <w:t>be more informative</w:t>
      </w:r>
      <w:r w:rsidR="000E297C" w:rsidRPr="003F7CBE">
        <w:rPr>
          <w:rFonts w:ascii="Book Antiqua" w:hAnsi="Book Antiqua" w:cs="Arial"/>
          <w:color w:val="000000"/>
          <w:bdr w:val="none" w:sz="0" w:space="0" w:color="auto" w:frame="1"/>
        </w:rPr>
        <w:t xml:space="preserve"> to assess the use of REG4 as a biomarker for UC, since it is </w:t>
      </w:r>
      <w:r w:rsidR="00A27E51" w:rsidRPr="003F7CBE">
        <w:rPr>
          <w:rFonts w:ascii="Book Antiqua" w:hAnsi="Book Antiqua" w:cs="Arial"/>
          <w:color w:val="000000"/>
          <w:bdr w:val="none" w:sz="0" w:space="0" w:color="auto" w:frame="1"/>
        </w:rPr>
        <w:t>more s</w:t>
      </w:r>
      <w:r w:rsidR="000E297C" w:rsidRPr="003F7CBE">
        <w:rPr>
          <w:rFonts w:ascii="Book Antiqua" w:hAnsi="Book Antiqua" w:cs="Arial"/>
          <w:color w:val="000000"/>
          <w:bdr w:val="none" w:sz="0" w:space="0" w:color="auto" w:frame="1"/>
        </w:rPr>
        <w:t>pecific</w:t>
      </w:r>
      <w:r w:rsidR="00A27E51" w:rsidRPr="003F7CBE">
        <w:rPr>
          <w:rFonts w:ascii="Book Antiqua" w:hAnsi="Book Antiqua" w:cs="Arial"/>
          <w:color w:val="000000"/>
          <w:bdr w:val="none" w:sz="0" w:space="0" w:color="auto" w:frame="1"/>
        </w:rPr>
        <w:t xml:space="preserve"> </w:t>
      </w:r>
      <w:r w:rsidR="00C307D2" w:rsidRPr="003F7CBE">
        <w:rPr>
          <w:rFonts w:ascii="Book Antiqua" w:hAnsi="Book Antiqua" w:cs="Arial"/>
          <w:color w:val="000000"/>
          <w:bdr w:val="none" w:sz="0" w:space="0" w:color="auto" w:frame="1"/>
        </w:rPr>
        <w:t xml:space="preserve">and highly </w:t>
      </w:r>
      <w:r w:rsidR="00A27E51" w:rsidRPr="003F7CBE">
        <w:rPr>
          <w:rFonts w:ascii="Book Antiqua" w:hAnsi="Book Antiqua" w:cs="Arial"/>
          <w:color w:val="000000"/>
          <w:bdr w:val="none" w:sz="0" w:space="0" w:color="auto" w:frame="1"/>
        </w:rPr>
        <w:t>upregulat</w:t>
      </w:r>
      <w:r w:rsidR="000E297C" w:rsidRPr="003F7CBE">
        <w:rPr>
          <w:rFonts w:ascii="Book Antiqua" w:hAnsi="Book Antiqua" w:cs="Arial"/>
          <w:color w:val="000000"/>
          <w:bdr w:val="none" w:sz="0" w:space="0" w:color="auto" w:frame="1"/>
        </w:rPr>
        <w:t>ed</w:t>
      </w:r>
      <w:r w:rsidR="00A27E51"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in UC</w:t>
      </w:r>
      <w:r w:rsidR="00CE4526" w:rsidRPr="003F7CBE">
        <w:rPr>
          <w:rFonts w:ascii="Book Antiqua" w:hAnsi="Book Antiqua" w:cs="Arial"/>
          <w:color w:val="000000"/>
          <w:bdr w:val="none" w:sz="0" w:space="0" w:color="auto" w:frame="1"/>
          <w:vertAlign w:val="superscript"/>
        </w:rPr>
        <w:t>[</w:t>
      </w:r>
      <w:r w:rsidR="00A27E51" w:rsidRPr="003F7CBE">
        <w:rPr>
          <w:rFonts w:ascii="Book Antiqua" w:hAnsi="Book Antiqua" w:cs="Arial"/>
          <w:color w:val="000000"/>
          <w:bdr w:val="none" w:sz="0" w:space="0" w:color="auto" w:frame="1"/>
          <w:vertAlign w:val="superscript"/>
        </w:rPr>
        <w:t>4</w:t>
      </w:r>
      <w:r w:rsidR="00237F73" w:rsidRPr="003F7CBE">
        <w:rPr>
          <w:rFonts w:ascii="Book Antiqua" w:hAnsi="Book Antiqua" w:cs="Arial"/>
          <w:color w:val="000000"/>
          <w:bdr w:val="none" w:sz="0" w:space="0" w:color="auto" w:frame="1"/>
          <w:vertAlign w:val="superscript"/>
        </w:rPr>
        <w:t>5</w:t>
      </w:r>
      <w:r w:rsidR="001B197F" w:rsidRPr="003F7CBE">
        <w:rPr>
          <w:rFonts w:ascii="Book Antiqua" w:hAnsi="Book Antiqua" w:cs="Arial"/>
          <w:color w:val="000000"/>
          <w:bdr w:val="none" w:sz="0" w:space="0" w:color="auto" w:frame="1"/>
          <w:vertAlign w:val="superscript"/>
        </w:rPr>
        <w:t>,</w:t>
      </w:r>
      <w:r w:rsidR="0064412C" w:rsidRPr="003F7CBE">
        <w:rPr>
          <w:rFonts w:ascii="Book Antiqua" w:hAnsi="Book Antiqua" w:cs="Arial"/>
          <w:color w:val="000000"/>
          <w:bdr w:val="none" w:sz="0" w:space="0" w:color="auto" w:frame="1"/>
          <w:vertAlign w:val="superscript"/>
        </w:rPr>
        <w:t>49</w:t>
      </w:r>
      <w:r w:rsidR="001B197F" w:rsidRPr="003F7CBE">
        <w:rPr>
          <w:rFonts w:ascii="Book Antiqua" w:hAnsi="Book Antiqua" w:cs="Arial"/>
          <w:color w:val="000000"/>
          <w:bdr w:val="none" w:sz="0" w:space="0" w:color="auto" w:frame="1"/>
          <w:vertAlign w:val="superscript"/>
        </w:rPr>
        <w:t>,5</w:t>
      </w:r>
      <w:r w:rsidR="0064412C" w:rsidRPr="003F7CBE">
        <w:rPr>
          <w:rFonts w:ascii="Book Antiqua" w:hAnsi="Book Antiqua" w:cs="Arial"/>
          <w:color w:val="000000"/>
          <w:bdr w:val="none" w:sz="0" w:space="0" w:color="auto" w:frame="1"/>
          <w:vertAlign w:val="superscript"/>
        </w:rPr>
        <w:t>2</w:t>
      </w:r>
      <w:r w:rsidR="00CE4526" w:rsidRPr="003F7CBE">
        <w:rPr>
          <w:rFonts w:ascii="Book Antiqua" w:hAnsi="Book Antiqua" w:cs="Arial"/>
          <w:color w:val="000000"/>
          <w:bdr w:val="none" w:sz="0" w:space="0" w:color="auto" w:frame="1"/>
          <w:vertAlign w:val="superscript"/>
        </w:rPr>
        <w:t>]</w:t>
      </w:r>
      <w:r w:rsidR="000E297C" w:rsidRPr="003F7CBE">
        <w:rPr>
          <w:rFonts w:ascii="Book Antiqua" w:hAnsi="Book Antiqua" w:cs="Arial"/>
          <w:color w:val="000000"/>
          <w:bdr w:val="none" w:sz="0" w:space="0" w:color="auto" w:frame="1"/>
        </w:rPr>
        <w:t>.</w:t>
      </w:r>
    </w:p>
    <w:p w14:paraId="4F566FD9" w14:textId="6F81BFB8" w:rsidR="0047777E" w:rsidRPr="003F7CBE" w:rsidRDefault="00F1351E" w:rsidP="00AE1E53">
      <w:pPr>
        <w:pStyle w:val="af5"/>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3F7CBE">
        <w:rPr>
          <w:rFonts w:ascii="Book Antiqua" w:hAnsi="Book Antiqua" w:cs="Arial"/>
          <w:color w:val="000000"/>
          <w:bdr w:val="none" w:sz="0" w:space="0" w:color="auto" w:frame="1"/>
        </w:rPr>
        <w:t>Multiple clinical trials have shown that fecal microbiota transplantation</w:t>
      </w:r>
      <w:r w:rsidR="0075632C" w:rsidRPr="003F7CBE">
        <w:rPr>
          <w:rFonts w:ascii="Book Antiqua" w:hAnsi="Book Antiqua" w:cs="Arial"/>
          <w:color w:val="000000"/>
          <w:bdr w:val="none" w:sz="0" w:space="0" w:color="auto" w:frame="1"/>
        </w:rPr>
        <w:t xml:space="preserve"> </w:t>
      </w:r>
      <w:r w:rsidRPr="003F7CBE">
        <w:rPr>
          <w:rFonts w:ascii="Book Antiqua" w:hAnsi="Book Antiqua" w:cs="Arial"/>
          <w:color w:val="000000"/>
          <w:bdr w:val="none" w:sz="0" w:space="0" w:color="auto" w:frame="1"/>
        </w:rPr>
        <w:t>is a promis</w:t>
      </w:r>
      <w:r w:rsidR="003E2D09" w:rsidRPr="003F7CBE">
        <w:rPr>
          <w:rFonts w:ascii="Book Antiqua" w:hAnsi="Book Antiqua" w:cs="Arial"/>
          <w:color w:val="000000"/>
          <w:bdr w:val="none" w:sz="0" w:space="0" w:color="auto" w:frame="1"/>
        </w:rPr>
        <w:t>ing</w:t>
      </w:r>
      <w:r w:rsidRPr="003F7CBE">
        <w:rPr>
          <w:rFonts w:ascii="Book Antiqua" w:hAnsi="Book Antiqua" w:cs="Arial"/>
          <w:color w:val="000000"/>
          <w:bdr w:val="none" w:sz="0" w:space="0" w:color="auto" w:frame="1"/>
        </w:rPr>
        <w:t xml:space="preserve"> treatment to induce remission in active UC</w:t>
      </w:r>
      <w:r w:rsidRPr="003F7CBE">
        <w:rPr>
          <w:rFonts w:ascii="Book Antiqua" w:hAnsi="Book Antiqua" w:cs="Arial"/>
          <w:color w:val="000000"/>
          <w:bdr w:val="none" w:sz="0" w:space="0" w:color="auto" w:frame="1"/>
          <w:vertAlign w:val="superscript"/>
        </w:rPr>
        <w:t>[9</w:t>
      </w:r>
      <w:r w:rsidR="0064412C" w:rsidRPr="003F7CBE">
        <w:rPr>
          <w:rFonts w:ascii="Book Antiqua" w:hAnsi="Book Antiqua" w:cs="Arial"/>
          <w:color w:val="000000"/>
          <w:bdr w:val="none" w:sz="0" w:space="0" w:color="auto" w:frame="1"/>
          <w:vertAlign w:val="superscript"/>
        </w:rPr>
        <w:t>7</w:t>
      </w:r>
      <w:r w:rsidRPr="003F7CBE">
        <w:rPr>
          <w:rFonts w:ascii="Book Antiqua" w:hAnsi="Book Antiqua" w:cs="Arial"/>
          <w:color w:val="000000"/>
          <w:bdr w:val="none" w:sz="0" w:space="0" w:color="auto" w:frame="1"/>
          <w:vertAlign w:val="superscript"/>
        </w:rPr>
        <w:t>-</w:t>
      </w:r>
      <w:r w:rsidR="00BF2018" w:rsidRPr="003F7CBE">
        <w:rPr>
          <w:rFonts w:ascii="Book Antiqua" w:hAnsi="Book Antiqua" w:cs="Arial"/>
          <w:color w:val="000000"/>
          <w:bdr w:val="none" w:sz="0" w:space="0" w:color="auto" w:frame="1"/>
          <w:vertAlign w:val="superscript"/>
        </w:rPr>
        <w:t>10</w:t>
      </w:r>
      <w:r w:rsidR="0064412C" w:rsidRPr="003F7CBE">
        <w:rPr>
          <w:rFonts w:ascii="Book Antiqua" w:hAnsi="Book Antiqua" w:cs="Arial"/>
          <w:color w:val="000000"/>
          <w:bdr w:val="none" w:sz="0" w:space="0" w:color="auto" w:frame="1"/>
          <w:vertAlign w:val="superscript"/>
        </w:rPr>
        <w:t>0</w:t>
      </w:r>
      <w:r w:rsidRPr="003F7CBE">
        <w:rPr>
          <w:rFonts w:ascii="Book Antiqua" w:hAnsi="Book Antiqua" w:cs="Arial"/>
          <w:color w:val="000000"/>
          <w:bdr w:val="none" w:sz="0" w:space="0" w:color="auto" w:frame="1"/>
          <w:vertAlign w:val="superscript"/>
        </w:rPr>
        <w:t>]</w:t>
      </w:r>
      <w:r w:rsidR="004C6BAE" w:rsidRPr="003F7CBE">
        <w:rPr>
          <w:rFonts w:ascii="Book Antiqua" w:hAnsi="Book Antiqua" w:cs="Arial"/>
          <w:color w:val="000000"/>
          <w:bdr w:val="none" w:sz="0" w:space="0" w:color="auto" w:frame="1"/>
        </w:rPr>
        <w:t>. However,</w:t>
      </w:r>
      <w:r w:rsidR="0057543D" w:rsidRPr="003F7CBE">
        <w:rPr>
          <w:rFonts w:ascii="Book Antiqua" w:hAnsi="Book Antiqua" w:cs="Arial"/>
          <w:color w:val="000000"/>
          <w:bdr w:val="none" w:sz="0" w:space="0" w:color="auto" w:frame="1"/>
        </w:rPr>
        <w:t xml:space="preserve"> the specifi</w:t>
      </w:r>
      <w:r w:rsidR="009C72DB" w:rsidRPr="003F7CBE">
        <w:rPr>
          <w:rFonts w:ascii="Book Antiqua" w:hAnsi="Book Antiqua" w:cs="Arial"/>
          <w:color w:val="000000"/>
          <w:bdr w:val="none" w:sz="0" w:space="0" w:color="auto" w:frame="1"/>
        </w:rPr>
        <w:t xml:space="preserve">c </w:t>
      </w:r>
      <w:r w:rsidR="0057543D" w:rsidRPr="003F7CBE">
        <w:rPr>
          <w:rFonts w:ascii="Book Antiqua" w:hAnsi="Book Antiqua" w:cs="Arial"/>
          <w:color w:val="000000"/>
          <w:bdr w:val="none" w:sz="0" w:space="0" w:color="auto" w:frame="1"/>
        </w:rPr>
        <w:t xml:space="preserve">bacteria that protect against </w:t>
      </w:r>
      <w:r w:rsidR="0032273F" w:rsidRPr="003F7CBE">
        <w:rPr>
          <w:rFonts w:ascii="Book Antiqua" w:hAnsi="Book Antiqua" w:cs="Arial"/>
          <w:color w:val="000000"/>
          <w:bdr w:val="none" w:sz="0" w:space="0" w:color="auto" w:frame="1"/>
        </w:rPr>
        <w:t>UC</w:t>
      </w:r>
      <w:r w:rsidR="0057543D" w:rsidRPr="003F7CBE">
        <w:rPr>
          <w:rFonts w:ascii="Book Antiqua" w:hAnsi="Book Antiqua" w:cs="Arial"/>
          <w:color w:val="000000"/>
          <w:bdr w:val="none" w:sz="0" w:space="0" w:color="auto" w:frame="1"/>
        </w:rPr>
        <w:t xml:space="preserve"> have not been identified</w:t>
      </w:r>
      <w:r w:rsidRPr="003F7CBE">
        <w:rPr>
          <w:rFonts w:ascii="Book Antiqua" w:hAnsi="Book Antiqua" w:cs="Arial"/>
          <w:color w:val="000000"/>
          <w:bdr w:val="none" w:sz="0" w:space="0" w:color="auto" w:frame="1"/>
        </w:rPr>
        <w:t xml:space="preserve">. </w:t>
      </w:r>
      <w:r w:rsidR="00E62EAB" w:rsidRPr="003F7CBE">
        <w:rPr>
          <w:rFonts w:ascii="Book Antiqua" w:hAnsi="Book Antiqua" w:cs="Arial"/>
          <w:color w:val="000000"/>
          <w:bdr w:val="none" w:sz="0" w:space="0" w:color="auto" w:frame="1"/>
        </w:rPr>
        <w:t>Studying</w:t>
      </w:r>
      <w:r w:rsidR="0075632C" w:rsidRPr="003F7CBE">
        <w:rPr>
          <w:rFonts w:ascii="Book Antiqua" w:hAnsi="Book Antiqua" w:cs="Arial"/>
          <w:color w:val="000000"/>
          <w:bdr w:val="none" w:sz="0" w:space="0" w:color="auto" w:frame="1"/>
        </w:rPr>
        <w:t xml:space="preserve"> altered intestinal bacteria populations </w:t>
      </w:r>
      <w:r w:rsidR="00A239AE" w:rsidRPr="003F7CBE">
        <w:rPr>
          <w:rFonts w:ascii="Book Antiqua" w:hAnsi="Book Antiqua" w:cs="Arial"/>
          <w:color w:val="000000"/>
          <w:bdr w:val="none" w:sz="0" w:space="0" w:color="auto" w:frame="1"/>
        </w:rPr>
        <w:t xml:space="preserve">in DSS colitis resistant </w:t>
      </w:r>
      <w:r w:rsidR="00A239AE" w:rsidRPr="003F7CBE">
        <w:rPr>
          <w:rFonts w:ascii="Book Antiqua" w:hAnsi="Book Antiqua" w:cs="Arial"/>
          <w:i/>
          <w:color w:val="000000"/>
          <w:bdr w:val="none" w:sz="0" w:space="0" w:color="auto" w:frame="1"/>
        </w:rPr>
        <w:t>REG3</w:t>
      </w:r>
      <w:r w:rsidR="00215034" w:rsidRPr="003F7CBE">
        <w:rPr>
          <w:rFonts w:ascii="Book Antiqua" w:hAnsi="Book Antiqua" w:cs="Arial"/>
          <w:i/>
          <w:color w:val="000000"/>
          <w:bdr w:val="none" w:sz="0" w:space="0" w:color="auto" w:frame="1"/>
        </w:rPr>
        <w:t>α</w:t>
      </w:r>
      <w:r w:rsidR="00A239AE" w:rsidRPr="003F7CBE">
        <w:rPr>
          <w:rFonts w:ascii="Book Antiqua" w:hAnsi="Book Antiqua" w:cs="Arial"/>
          <w:color w:val="000000"/>
          <w:bdr w:val="none" w:sz="0" w:space="0" w:color="auto" w:frame="1"/>
        </w:rPr>
        <w:t xml:space="preserve"> transgenic mice and Reg4 deficient mice</w:t>
      </w:r>
      <w:r w:rsidR="00E62EAB" w:rsidRPr="003F7CBE">
        <w:rPr>
          <w:rFonts w:ascii="Book Antiqua" w:hAnsi="Book Antiqua" w:cs="Arial"/>
          <w:color w:val="000000"/>
          <w:bdr w:val="none" w:sz="0" w:space="0" w:color="auto" w:frame="1"/>
        </w:rPr>
        <w:t xml:space="preserve"> </w:t>
      </w:r>
      <w:r w:rsidR="00992E9D" w:rsidRPr="003F7CBE">
        <w:rPr>
          <w:rFonts w:ascii="Book Antiqua" w:hAnsi="Book Antiqua" w:cs="Arial"/>
          <w:color w:val="000000"/>
          <w:bdr w:val="none" w:sz="0" w:space="0" w:color="auto" w:frame="1"/>
        </w:rPr>
        <w:t xml:space="preserve">therefore </w:t>
      </w:r>
      <w:r w:rsidR="00E62EAB" w:rsidRPr="003F7CBE">
        <w:rPr>
          <w:rFonts w:ascii="Book Antiqua" w:hAnsi="Book Antiqua" w:cs="Arial"/>
          <w:color w:val="000000"/>
          <w:bdr w:val="none" w:sz="0" w:space="0" w:color="auto" w:frame="1"/>
        </w:rPr>
        <w:t>could help to identify the protective bacteria and associated REG/Reg regulation in UC</w:t>
      </w:r>
      <w:r w:rsidR="00E62EAB" w:rsidRPr="003F7CBE">
        <w:rPr>
          <w:rFonts w:ascii="Book Antiqua" w:hAnsi="Book Antiqua" w:cs="Arial"/>
          <w:color w:val="000000"/>
          <w:bdr w:val="none" w:sz="0" w:space="0" w:color="auto" w:frame="1"/>
          <w:vertAlign w:val="superscript"/>
        </w:rPr>
        <w:t xml:space="preserve"> </w:t>
      </w:r>
      <w:r w:rsidR="0075632C" w:rsidRPr="003F7CBE">
        <w:rPr>
          <w:rFonts w:ascii="Book Antiqua" w:hAnsi="Book Antiqua" w:cs="Arial"/>
          <w:color w:val="000000"/>
          <w:bdr w:val="none" w:sz="0" w:space="0" w:color="auto" w:frame="1"/>
          <w:vertAlign w:val="superscript"/>
        </w:rPr>
        <w:t>[16,</w:t>
      </w:r>
      <w:r w:rsidR="0064412C" w:rsidRPr="003F7CBE">
        <w:rPr>
          <w:rFonts w:ascii="Book Antiqua" w:hAnsi="Book Antiqua" w:cs="Arial"/>
          <w:color w:val="000000"/>
          <w:bdr w:val="none" w:sz="0" w:space="0" w:color="auto" w:frame="1"/>
          <w:vertAlign w:val="superscript"/>
        </w:rPr>
        <w:t>79</w:t>
      </w:r>
      <w:r w:rsidR="0075632C" w:rsidRPr="003F7CBE">
        <w:rPr>
          <w:rFonts w:ascii="Book Antiqua" w:hAnsi="Book Antiqua" w:cs="Arial"/>
          <w:color w:val="000000"/>
          <w:bdr w:val="none" w:sz="0" w:space="0" w:color="auto" w:frame="1"/>
          <w:vertAlign w:val="superscript"/>
        </w:rPr>
        <w:t>]</w:t>
      </w:r>
      <w:r w:rsidR="00E62EAB" w:rsidRPr="003F7CBE">
        <w:rPr>
          <w:rFonts w:ascii="Book Antiqua" w:hAnsi="Book Antiqua" w:cs="Arial"/>
          <w:color w:val="000000"/>
          <w:bdr w:val="none" w:sz="0" w:space="0" w:color="auto" w:frame="1"/>
        </w:rPr>
        <w:t>.</w:t>
      </w:r>
    </w:p>
    <w:p w14:paraId="25850135" w14:textId="190E6599" w:rsidR="0047777E" w:rsidRPr="003F7CBE" w:rsidRDefault="0047777E" w:rsidP="00AE1E53">
      <w:pPr>
        <w:pStyle w:val="af5"/>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3F7CBE">
        <w:rPr>
          <w:rFonts w:ascii="Book Antiqua" w:hAnsi="Book Antiqua" w:cs="Arial"/>
          <w:color w:val="000000"/>
          <w:bdr w:val="none" w:sz="0" w:space="0" w:color="auto" w:frame="1"/>
        </w:rPr>
        <w:t>Bowel resection is considered for the patients that are refractory to medical therapy or with serious complications of the medications</w:t>
      </w:r>
      <w:r w:rsidR="00F73F75" w:rsidRPr="003F7CBE">
        <w:rPr>
          <w:rFonts w:ascii="Book Antiqua" w:hAnsi="Book Antiqua" w:cs="Arial"/>
          <w:color w:val="000000"/>
          <w:bdr w:val="none" w:sz="0" w:space="0" w:color="auto" w:frame="1"/>
          <w:vertAlign w:val="superscript"/>
        </w:rPr>
        <w:t>[</w:t>
      </w:r>
      <w:r w:rsidR="00BF2018" w:rsidRPr="003F7CBE">
        <w:rPr>
          <w:rFonts w:ascii="Book Antiqua" w:hAnsi="Book Antiqua" w:cs="Arial"/>
          <w:color w:val="000000"/>
          <w:bdr w:val="none" w:sz="0" w:space="0" w:color="auto" w:frame="1"/>
          <w:vertAlign w:val="superscript"/>
        </w:rPr>
        <w:t>10</w:t>
      </w:r>
      <w:r w:rsidR="0064412C" w:rsidRPr="003F7CBE">
        <w:rPr>
          <w:rFonts w:ascii="Book Antiqua" w:hAnsi="Book Antiqua" w:cs="Arial"/>
          <w:color w:val="000000"/>
          <w:bdr w:val="none" w:sz="0" w:space="0" w:color="auto" w:frame="1"/>
          <w:vertAlign w:val="superscript"/>
        </w:rPr>
        <w:t>1</w:t>
      </w:r>
      <w:r w:rsidR="00302CDA" w:rsidRPr="003F7CBE">
        <w:rPr>
          <w:rFonts w:ascii="Book Antiqua" w:hAnsi="Book Antiqua" w:cs="Arial"/>
          <w:color w:val="000000"/>
          <w:bdr w:val="none" w:sz="0" w:space="0" w:color="auto" w:frame="1"/>
          <w:vertAlign w:val="superscript"/>
        </w:rPr>
        <w:t>-10</w:t>
      </w:r>
      <w:r w:rsidR="0064412C" w:rsidRPr="003F7CBE">
        <w:rPr>
          <w:rFonts w:ascii="Book Antiqua" w:hAnsi="Book Antiqua" w:cs="Arial"/>
          <w:color w:val="000000"/>
          <w:bdr w:val="none" w:sz="0" w:space="0" w:color="auto" w:frame="1"/>
          <w:vertAlign w:val="superscript"/>
        </w:rPr>
        <w:t>3</w:t>
      </w:r>
      <w:r w:rsidR="00F73F75" w:rsidRPr="003F7CBE">
        <w:rPr>
          <w:rFonts w:ascii="Book Antiqua" w:hAnsi="Book Antiqua" w:cs="Arial"/>
          <w:color w:val="000000"/>
          <w:bdr w:val="none" w:sz="0" w:space="0" w:color="auto" w:frame="1"/>
          <w:vertAlign w:val="superscript"/>
        </w:rPr>
        <w:t>]</w:t>
      </w:r>
      <w:r w:rsidRPr="003F7CBE">
        <w:rPr>
          <w:rFonts w:ascii="Book Antiqua" w:hAnsi="Book Antiqua" w:cs="Arial"/>
          <w:color w:val="000000"/>
          <w:bdr w:val="none" w:sz="0" w:space="0" w:color="auto" w:frame="1"/>
        </w:rPr>
        <w:t xml:space="preserve">. However, </w:t>
      </w:r>
      <w:r w:rsidR="00612BF6" w:rsidRPr="003F7CBE">
        <w:rPr>
          <w:rFonts w:ascii="Book Antiqua" w:hAnsi="Book Antiqua" w:cs="Arial"/>
          <w:color w:val="000000"/>
          <w:bdr w:val="none" w:sz="0" w:space="0" w:color="auto" w:frame="1"/>
        </w:rPr>
        <w:t>in addition to the risk of short bowel syndrome</w:t>
      </w:r>
      <w:r w:rsidR="00AF551D" w:rsidRPr="003F7CBE">
        <w:rPr>
          <w:rFonts w:ascii="Book Antiqua" w:hAnsi="Book Antiqua" w:cs="Arial"/>
          <w:color w:val="000000"/>
          <w:bdr w:val="none" w:sz="0" w:space="0" w:color="auto" w:frame="1"/>
        </w:rPr>
        <w:t xml:space="preserve">, </w:t>
      </w:r>
      <w:r w:rsidRPr="003F7CBE">
        <w:rPr>
          <w:rFonts w:ascii="Book Antiqua" w:hAnsi="Book Antiqua" w:cs="Arial"/>
          <w:color w:val="000000"/>
          <w:bdr w:val="none" w:sz="0" w:space="0" w:color="auto" w:frame="1"/>
        </w:rPr>
        <w:t>septic complications</w:t>
      </w:r>
      <w:r w:rsidR="00302CDA" w:rsidRPr="003F7CBE">
        <w:rPr>
          <w:rFonts w:ascii="Book Antiqua" w:hAnsi="Book Antiqua" w:cs="Arial"/>
          <w:color w:val="000000"/>
          <w:bdr w:val="none" w:sz="0" w:space="0" w:color="auto" w:frame="1"/>
        </w:rPr>
        <w:t xml:space="preserve"> </w:t>
      </w:r>
      <w:r w:rsidR="00AF551D" w:rsidRPr="003F7CBE">
        <w:rPr>
          <w:rFonts w:ascii="Book Antiqua" w:hAnsi="Book Antiqua" w:cs="Arial"/>
          <w:color w:val="000000"/>
          <w:bdr w:val="none" w:sz="0" w:space="0" w:color="auto" w:frame="1"/>
        </w:rPr>
        <w:t>are commonly associated with anastomotic leaks</w:t>
      </w:r>
      <w:r w:rsidR="00302CDA" w:rsidRPr="003F7CBE">
        <w:rPr>
          <w:rFonts w:ascii="Book Antiqua" w:hAnsi="Book Antiqua" w:cs="Arial"/>
          <w:color w:val="000000"/>
          <w:bdr w:val="none" w:sz="0" w:space="0" w:color="auto" w:frame="1"/>
          <w:vertAlign w:val="superscript"/>
        </w:rPr>
        <w:t>[10</w:t>
      </w:r>
      <w:r w:rsidR="0064412C" w:rsidRPr="003F7CBE">
        <w:rPr>
          <w:rFonts w:ascii="Book Antiqua" w:hAnsi="Book Antiqua" w:cs="Arial"/>
          <w:color w:val="000000"/>
          <w:bdr w:val="none" w:sz="0" w:space="0" w:color="auto" w:frame="1"/>
          <w:vertAlign w:val="superscript"/>
        </w:rPr>
        <w:t>3</w:t>
      </w:r>
      <w:r w:rsidR="00302CDA" w:rsidRPr="003F7CBE">
        <w:rPr>
          <w:rFonts w:ascii="Book Antiqua" w:hAnsi="Book Antiqua" w:cs="Arial"/>
          <w:color w:val="000000"/>
          <w:bdr w:val="none" w:sz="0" w:space="0" w:color="auto" w:frame="1"/>
          <w:vertAlign w:val="superscript"/>
        </w:rPr>
        <w:t>]</w:t>
      </w:r>
      <w:r w:rsidRPr="003F7CBE">
        <w:rPr>
          <w:rFonts w:ascii="Book Antiqua" w:hAnsi="Book Antiqua" w:cs="Arial"/>
          <w:color w:val="000000"/>
          <w:bdr w:val="none" w:sz="0" w:space="0" w:color="auto" w:frame="1"/>
        </w:rPr>
        <w:t>.</w:t>
      </w:r>
      <w:r w:rsidR="006B38EF" w:rsidRPr="003F7CBE">
        <w:rPr>
          <w:rFonts w:ascii="Book Antiqua" w:hAnsi="Book Antiqua" w:cs="Arial"/>
          <w:color w:val="000000"/>
          <w:bdr w:val="none" w:sz="0" w:space="0" w:color="auto" w:frame="1"/>
        </w:rPr>
        <w:t xml:space="preserve"> The earl</w:t>
      </w:r>
      <w:r w:rsidR="004B1B08" w:rsidRPr="003F7CBE">
        <w:rPr>
          <w:rFonts w:ascii="Book Antiqua" w:hAnsi="Book Antiqua" w:cs="Arial"/>
          <w:color w:val="000000"/>
          <w:bdr w:val="none" w:sz="0" w:space="0" w:color="auto" w:frame="1"/>
        </w:rPr>
        <w:t>y</w:t>
      </w:r>
      <w:r w:rsidR="006B38EF" w:rsidRPr="003F7CBE">
        <w:rPr>
          <w:rFonts w:ascii="Book Antiqua" w:hAnsi="Book Antiqua" w:cs="Arial"/>
          <w:color w:val="000000"/>
          <w:bdr w:val="none" w:sz="0" w:space="0" w:color="auto" w:frame="1"/>
        </w:rPr>
        <w:t xml:space="preserve"> diagnosis of anastomotic leaks enables a </w:t>
      </w:r>
      <w:r w:rsidR="00681A96" w:rsidRPr="003F7CBE">
        <w:rPr>
          <w:rFonts w:ascii="Book Antiqua" w:hAnsi="Book Antiqua" w:cs="Arial"/>
          <w:color w:val="000000"/>
          <w:bdr w:val="none" w:sz="0" w:space="0" w:color="auto" w:frame="1"/>
        </w:rPr>
        <w:t>timelier</w:t>
      </w:r>
      <w:r w:rsidR="006B38EF" w:rsidRPr="003F7CBE">
        <w:rPr>
          <w:rFonts w:ascii="Book Antiqua" w:hAnsi="Book Antiqua" w:cs="Arial"/>
          <w:color w:val="000000"/>
          <w:bdr w:val="none" w:sz="0" w:space="0" w:color="auto" w:frame="1"/>
        </w:rPr>
        <w:t xml:space="preserve"> intervention essential for </w:t>
      </w:r>
      <w:r w:rsidR="003D3E15" w:rsidRPr="003F7CBE">
        <w:rPr>
          <w:rFonts w:ascii="Book Antiqua" w:hAnsi="Book Antiqua" w:cs="Arial"/>
          <w:color w:val="000000"/>
          <w:bdr w:val="none" w:sz="0" w:space="0" w:color="auto" w:frame="1"/>
        </w:rPr>
        <w:t>a</w:t>
      </w:r>
      <w:r w:rsidR="006B38EF" w:rsidRPr="003F7CBE">
        <w:rPr>
          <w:rFonts w:ascii="Book Antiqua" w:hAnsi="Book Antiqua" w:cs="Arial"/>
          <w:color w:val="000000"/>
          <w:bdr w:val="none" w:sz="0" w:space="0" w:color="auto" w:frame="1"/>
        </w:rPr>
        <w:t xml:space="preserve"> better outcome. </w:t>
      </w:r>
      <w:r w:rsidRPr="003F7CBE">
        <w:rPr>
          <w:rFonts w:ascii="Book Antiqua" w:hAnsi="Book Antiqua" w:cs="Arial"/>
          <w:color w:val="000000"/>
          <w:bdr w:val="none" w:sz="0" w:space="0" w:color="auto" w:frame="1"/>
        </w:rPr>
        <w:t xml:space="preserve">It has been shown that a low CRP </w:t>
      </w:r>
      <w:r w:rsidR="00335A6C" w:rsidRPr="003F7CBE">
        <w:rPr>
          <w:rFonts w:ascii="Book Antiqua" w:hAnsi="Book Antiqua" w:cs="Arial"/>
          <w:color w:val="000000"/>
          <w:bdr w:val="none" w:sz="0" w:space="0" w:color="auto" w:frame="1"/>
        </w:rPr>
        <w:t>on</w:t>
      </w:r>
      <w:r w:rsidRPr="003F7CBE">
        <w:rPr>
          <w:rFonts w:ascii="Book Antiqua" w:hAnsi="Book Antiqua" w:cs="Arial"/>
          <w:color w:val="000000"/>
          <w:bdr w:val="none" w:sz="0" w:space="0" w:color="auto" w:frame="1"/>
        </w:rPr>
        <w:t xml:space="preserve"> </w:t>
      </w:r>
      <w:r w:rsidR="0013001E" w:rsidRPr="003F7CBE">
        <w:rPr>
          <w:rFonts w:ascii="Book Antiqua" w:hAnsi="Book Antiqua" w:cs="Arial"/>
          <w:color w:val="000000"/>
          <w:bdr w:val="none" w:sz="0" w:space="0" w:color="auto" w:frame="1"/>
        </w:rPr>
        <w:t xml:space="preserve">postoperative </w:t>
      </w:r>
      <w:r w:rsidRPr="003F7CBE">
        <w:rPr>
          <w:rFonts w:ascii="Book Antiqua" w:hAnsi="Book Antiqua" w:cs="Arial"/>
          <w:color w:val="000000"/>
          <w:bdr w:val="none" w:sz="0" w:space="0" w:color="auto" w:frame="1"/>
        </w:rPr>
        <w:t xml:space="preserve">day 4 is a reliable biomarker for </w:t>
      </w:r>
      <w:r w:rsidR="00365D8E" w:rsidRPr="003F7CBE">
        <w:rPr>
          <w:rFonts w:ascii="Book Antiqua" w:hAnsi="Book Antiqua" w:cs="Arial"/>
          <w:color w:val="000000"/>
          <w:bdr w:val="none" w:sz="0" w:space="0" w:color="auto" w:frame="1"/>
        </w:rPr>
        <w:t>ex</w:t>
      </w:r>
      <w:r w:rsidRPr="003F7CBE">
        <w:rPr>
          <w:rFonts w:ascii="Book Antiqua" w:hAnsi="Book Antiqua" w:cs="Arial"/>
          <w:color w:val="000000"/>
          <w:bdr w:val="none" w:sz="0" w:space="0" w:color="auto" w:frame="1"/>
        </w:rPr>
        <w:t xml:space="preserve">cluding </w:t>
      </w:r>
      <w:r w:rsidR="001728DE" w:rsidRPr="003F7CBE">
        <w:rPr>
          <w:rFonts w:ascii="Book Antiqua" w:hAnsi="Book Antiqua" w:cs="Arial"/>
          <w:color w:val="000000"/>
          <w:bdr w:val="none" w:sz="0" w:space="0" w:color="auto" w:frame="1"/>
        </w:rPr>
        <w:t>postoperative infectious complications in abdominal surgery</w:t>
      </w:r>
      <w:r w:rsidRPr="003F7CBE">
        <w:rPr>
          <w:rFonts w:ascii="Book Antiqua" w:hAnsi="Book Antiqua" w:cs="Arial"/>
          <w:color w:val="000000"/>
          <w:bdr w:val="none" w:sz="0" w:space="0" w:color="auto" w:frame="1"/>
        </w:rPr>
        <w:t xml:space="preserve">, while high CRP levels should </w:t>
      </w:r>
      <w:r w:rsidR="00365D8E" w:rsidRPr="003F7CBE">
        <w:rPr>
          <w:rFonts w:ascii="Book Antiqua" w:hAnsi="Book Antiqua" w:cs="Arial"/>
          <w:color w:val="000000"/>
          <w:bdr w:val="none" w:sz="0" w:space="0" w:color="auto" w:frame="1"/>
        </w:rPr>
        <w:t>prompt</w:t>
      </w:r>
      <w:r w:rsidRPr="003F7CBE">
        <w:rPr>
          <w:rFonts w:ascii="Book Antiqua" w:hAnsi="Book Antiqua" w:cs="Arial"/>
          <w:color w:val="000000"/>
          <w:bdr w:val="none" w:sz="0" w:space="0" w:color="auto" w:frame="1"/>
        </w:rPr>
        <w:t xml:space="preserve"> aggressive imaging for possible anastomotic failure</w:t>
      </w:r>
      <w:r w:rsidR="00856E9F" w:rsidRPr="003F7CBE">
        <w:rPr>
          <w:rFonts w:ascii="Book Antiqua" w:hAnsi="Book Antiqua" w:cs="Arial"/>
          <w:color w:val="000000"/>
          <w:bdr w:val="none" w:sz="0" w:space="0" w:color="auto" w:frame="1"/>
          <w:vertAlign w:val="superscript"/>
        </w:rPr>
        <w:t>[10</w:t>
      </w:r>
      <w:r w:rsidR="0064412C" w:rsidRPr="003F7CBE">
        <w:rPr>
          <w:rFonts w:ascii="Book Antiqua" w:hAnsi="Book Antiqua" w:cs="Arial"/>
          <w:color w:val="000000"/>
          <w:bdr w:val="none" w:sz="0" w:space="0" w:color="auto" w:frame="1"/>
          <w:vertAlign w:val="superscript"/>
        </w:rPr>
        <w:t>4</w:t>
      </w:r>
      <w:r w:rsidR="00856E9F" w:rsidRPr="003F7CBE">
        <w:rPr>
          <w:rFonts w:ascii="Book Antiqua" w:hAnsi="Book Antiqua" w:cs="Arial"/>
          <w:color w:val="000000"/>
          <w:bdr w:val="none" w:sz="0" w:space="0" w:color="auto" w:frame="1"/>
          <w:vertAlign w:val="superscript"/>
        </w:rPr>
        <w:t>]</w:t>
      </w:r>
      <w:r w:rsidRPr="003F7CBE">
        <w:rPr>
          <w:rFonts w:ascii="Book Antiqua" w:hAnsi="Book Antiqua" w:cs="Arial"/>
          <w:color w:val="000000"/>
          <w:bdr w:val="none" w:sz="0" w:space="0" w:color="auto" w:frame="1"/>
        </w:rPr>
        <w:t xml:space="preserve">. </w:t>
      </w:r>
      <w:r w:rsidR="001728DE" w:rsidRPr="003F7CBE">
        <w:rPr>
          <w:rFonts w:ascii="Book Antiqua" w:hAnsi="Book Antiqua" w:cs="Arial"/>
          <w:color w:val="000000"/>
          <w:bdr w:val="none" w:sz="0" w:space="0" w:color="auto" w:frame="1"/>
        </w:rPr>
        <w:t xml:space="preserve">Like CRP, REG/Reg proteins have been </w:t>
      </w:r>
      <w:r w:rsidR="002E0DAF" w:rsidRPr="003F7CBE">
        <w:rPr>
          <w:rFonts w:ascii="Book Antiqua" w:hAnsi="Book Antiqua" w:cs="Arial"/>
          <w:color w:val="000000"/>
          <w:bdr w:val="none" w:sz="0" w:space="0" w:color="auto" w:frame="1"/>
        </w:rPr>
        <w:t>consider</w:t>
      </w:r>
      <w:r w:rsidR="001728DE" w:rsidRPr="003F7CBE">
        <w:rPr>
          <w:rFonts w:ascii="Book Antiqua" w:hAnsi="Book Antiqua" w:cs="Arial"/>
          <w:color w:val="000000"/>
          <w:bdr w:val="none" w:sz="0" w:space="0" w:color="auto" w:frame="1"/>
        </w:rPr>
        <w:t xml:space="preserve">ed </w:t>
      </w:r>
      <w:r w:rsidR="00365D8E" w:rsidRPr="003F7CBE">
        <w:rPr>
          <w:rFonts w:ascii="Book Antiqua" w:hAnsi="Book Antiqua" w:cs="Arial"/>
          <w:color w:val="000000"/>
          <w:bdr w:val="none" w:sz="0" w:space="0" w:color="auto" w:frame="1"/>
        </w:rPr>
        <w:t>to be</w:t>
      </w:r>
      <w:r w:rsidR="001728DE" w:rsidRPr="003F7CBE">
        <w:rPr>
          <w:rFonts w:ascii="Book Antiqua" w:hAnsi="Book Antiqua" w:cs="Arial"/>
          <w:color w:val="000000"/>
          <w:bdr w:val="none" w:sz="0" w:space="0" w:color="auto" w:frame="1"/>
        </w:rPr>
        <w:t xml:space="preserve"> acute </w:t>
      </w:r>
      <w:r w:rsidR="002E0DAF" w:rsidRPr="003F7CBE">
        <w:rPr>
          <w:rFonts w:ascii="Book Antiqua" w:hAnsi="Book Antiqua" w:cs="Arial"/>
          <w:color w:val="000000"/>
          <w:bdr w:val="none" w:sz="0" w:space="0" w:color="auto" w:frame="1"/>
        </w:rPr>
        <w:t>phase</w:t>
      </w:r>
      <w:r w:rsidR="001728DE" w:rsidRPr="003F7CBE">
        <w:rPr>
          <w:rFonts w:ascii="Book Antiqua" w:hAnsi="Book Antiqua" w:cs="Arial"/>
          <w:color w:val="000000"/>
          <w:bdr w:val="none" w:sz="0" w:space="0" w:color="auto" w:frame="1"/>
        </w:rPr>
        <w:t xml:space="preserve"> proteins</w:t>
      </w:r>
      <w:r w:rsidR="002E0DAF" w:rsidRPr="003F7CBE">
        <w:rPr>
          <w:rFonts w:ascii="Book Antiqua" w:hAnsi="Book Antiqua" w:cs="Arial"/>
          <w:color w:val="000000"/>
          <w:bdr w:val="none" w:sz="0" w:space="0" w:color="auto" w:frame="1"/>
        </w:rPr>
        <w:t xml:space="preserve"> that </w:t>
      </w:r>
      <w:r w:rsidR="002746A3" w:rsidRPr="003F7CBE">
        <w:rPr>
          <w:rFonts w:ascii="Book Antiqua" w:hAnsi="Book Antiqua" w:cs="Arial"/>
          <w:color w:val="000000"/>
          <w:bdr w:val="none" w:sz="0" w:space="0" w:color="auto" w:frame="1"/>
        </w:rPr>
        <w:t xml:space="preserve">could be used </w:t>
      </w:r>
      <w:r w:rsidR="002E0DAF" w:rsidRPr="003F7CBE">
        <w:rPr>
          <w:rFonts w:ascii="Book Antiqua" w:hAnsi="Book Antiqua" w:cs="Helvetica"/>
        </w:rPr>
        <w:t>as</w:t>
      </w:r>
      <w:r w:rsidR="00E20CD9" w:rsidRPr="003F7CBE">
        <w:rPr>
          <w:rFonts w:ascii="Book Antiqua" w:hAnsi="Book Antiqua" w:cs="Helvetica"/>
        </w:rPr>
        <w:t xml:space="preserve"> </w:t>
      </w:r>
      <w:r w:rsidR="002E0DAF" w:rsidRPr="003F7CBE">
        <w:rPr>
          <w:rFonts w:ascii="Book Antiqua" w:hAnsi="Book Antiqua" w:cs="Helvetica"/>
        </w:rPr>
        <w:t xml:space="preserve">markers of septic complications in patients </w:t>
      </w:r>
      <w:r w:rsidR="00E20CD9" w:rsidRPr="003F7CBE">
        <w:rPr>
          <w:rFonts w:ascii="Book Antiqua" w:hAnsi="Book Antiqua" w:cs="Helvetica"/>
        </w:rPr>
        <w:t xml:space="preserve">including those </w:t>
      </w:r>
      <w:r w:rsidR="002E0DAF" w:rsidRPr="003F7CBE">
        <w:rPr>
          <w:rFonts w:ascii="Book Antiqua" w:hAnsi="Book Antiqua" w:cs="Helvetica"/>
        </w:rPr>
        <w:t>undergo</w:t>
      </w:r>
      <w:r w:rsidR="00C32AC0" w:rsidRPr="003F7CBE">
        <w:rPr>
          <w:rFonts w:ascii="Book Antiqua" w:hAnsi="Book Antiqua" w:cs="Helvetica"/>
        </w:rPr>
        <w:t>ing</w:t>
      </w:r>
      <w:r w:rsidR="002E0DAF" w:rsidRPr="003F7CBE">
        <w:rPr>
          <w:rFonts w:ascii="Book Antiqua" w:hAnsi="Book Antiqua" w:cs="Helvetica"/>
        </w:rPr>
        <w:t xml:space="preserve"> abdominal surgery</w:t>
      </w:r>
      <w:r w:rsidR="002746A3" w:rsidRPr="003F7CBE">
        <w:rPr>
          <w:rFonts w:ascii="Book Antiqua" w:hAnsi="Book Antiqua" w:cs="Helvetica"/>
          <w:vertAlign w:val="superscript"/>
        </w:rPr>
        <w:t>[10</w:t>
      </w:r>
      <w:r w:rsidR="0064412C" w:rsidRPr="003F7CBE">
        <w:rPr>
          <w:rFonts w:ascii="Book Antiqua" w:hAnsi="Book Antiqua" w:cs="Helvetica"/>
          <w:vertAlign w:val="superscript"/>
        </w:rPr>
        <w:t>5</w:t>
      </w:r>
      <w:r w:rsidR="002746A3" w:rsidRPr="003F7CBE">
        <w:rPr>
          <w:rFonts w:ascii="Book Antiqua" w:hAnsi="Book Antiqua" w:cs="Helvetica"/>
          <w:vertAlign w:val="superscript"/>
        </w:rPr>
        <w:t>-1</w:t>
      </w:r>
      <w:r w:rsidR="00BF2018" w:rsidRPr="003F7CBE">
        <w:rPr>
          <w:rFonts w:ascii="Book Antiqua" w:hAnsi="Book Antiqua" w:cs="Helvetica"/>
          <w:vertAlign w:val="superscript"/>
        </w:rPr>
        <w:t>1</w:t>
      </w:r>
      <w:r w:rsidR="0064412C" w:rsidRPr="003F7CBE">
        <w:rPr>
          <w:rFonts w:ascii="Book Antiqua" w:hAnsi="Book Antiqua" w:cs="Helvetica"/>
          <w:vertAlign w:val="superscript"/>
        </w:rPr>
        <w:t>0</w:t>
      </w:r>
      <w:r w:rsidR="002746A3" w:rsidRPr="003F7CBE">
        <w:rPr>
          <w:rFonts w:ascii="Book Antiqua" w:hAnsi="Book Antiqua" w:cs="Helvetica"/>
          <w:vertAlign w:val="superscript"/>
        </w:rPr>
        <w:t>]</w:t>
      </w:r>
      <w:r w:rsidR="002746A3" w:rsidRPr="003F7CBE">
        <w:rPr>
          <w:rFonts w:ascii="Book Antiqua" w:hAnsi="Book Antiqua" w:cs="Helvetica"/>
        </w:rPr>
        <w:t>.</w:t>
      </w:r>
      <w:r w:rsidR="002E0DAF" w:rsidRPr="003F7CBE">
        <w:rPr>
          <w:rFonts w:ascii="Book Antiqua" w:hAnsi="Book Antiqua" w:cs="Helvetica"/>
        </w:rPr>
        <w:t xml:space="preserve"> </w:t>
      </w:r>
      <w:r w:rsidR="00927F8A" w:rsidRPr="003F7CBE">
        <w:rPr>
          <w:rFonts w:ascii="Book Antiqua" w:hAnsi="Book Antiqua" w:cs="Helvetica"/>
        </w:rPr>
        <w:t xml:space="preserve">Therefore, </w:t>
      </w:r>
      <w:r w:rsidR="0013001E" w:rsidRPr="003F7CBE">
        <w:rPr>
          <w:rFonts w:ascii="Book Antiqua" w:hAnsi="Book Antiqua" w:cs="Helvetica"/>
        </w:rPr>
        <w:t xml:space="preserve">determining </w:t>
      </w:r>
      <w:r w:rsidRPr="003F7CBE">
        <w:rPr>
          <w:rFonts w:ascii="Book Antiqua" w:hAnsi="Book Antiqua" w:cs="Arial"/>
          <w:color w:val="000000"/>
          <w:bdr w:val="none" w:sz="0" w:space="0" w:color="auto" w:frame="1"/>
        </w:rPr>
        <w:t xml:space="preserve">whether REG proteins </w:t>
      </w:r>
      <w:r w:rsidR="00C32AC0" w:rsidRPr="003F7CBE">
        <w:rPr>
          <w:rFonts w:ascii="Book Antiqua" w:hAnsi="Book Antiqua" w:cs="Arial"/>
          <w:color w:val="000000"/>
          <w:bdr w:val="none" w:sz="0" w:space="0" w:color="auto" w:frame="1"/>
        </w:rPr>
        <w:t>can serve as</w:t>
      </w:r>
      <w:r w:rsidR="0013001E" w:rsidRPr="003F7CBE">
        <w:rPr>
          <w:rFonts w:ascii="Book Antiqua" w:hAnsi="Book Antiqua" w:cs="Arial"/>
          <w:color w:val="000000"/>
          <w:bdr w:val="none" w:sz="0" w:space="0" w:color="auto" w:frame="1"/>
        </w:rPr>
        <w:t xml:space="preserve"> a more sensitive and specific</w:t>
      </w:r>
      <w:r w:rsidRPr="003F7CBE">
        <w:rPr>
          <w:rFonts w:ascii="Book Antiqua" w:hAnsi="Book Antiqua" w:cs="Arial"/>
          <w:color w:val="000000"/>
          <w:bdr w:val="none" w:sz="0" w:space="0" w:color="auto" w:frame="1"/>
        </w:rPr>
        <w:t xml:space="preserve"> sens</w:t>
      </w:r>
      <w:r w:rsidR="0013001E" w:rsidRPr="003F7CBE">
        <w:rPr>
          <w:rFonts w:ascii="Book Antiqua" w:hAnsi="Book Antiqua" w:cs="Arial"/>
          <w:color w:val="000000"/>
          <w:bdr w:val="none" w:sz="0" w:space="0" w:color="auto" w:frame="1"/>
        </w:rPr>
        <w:t>or of</w:t>
      </w:r>
      <w:r w:rsidRPr="003F7CBE">
        <w:rPr>
          <w:rFonts w:ascii="Book Antiqua" w:hAnsi="Book Antiqua" w:cs="Arial"/>
          <w:color w:val="000000"/>
          <w:bdr w:val="none" w:sz="0" w:space="0" w:color="auto" w:frame="1"/>
        </w:rPr>
        <w:t xml:space="preserve"> </w:t>
      </w:r>
      <w:r w:rsidR="00365D8E" w:rsidRPr="003F7CBE">
        <w:rPr>
          <w:rFonts w:ascii="Book Antiqua" w:hAnsi="Book Antiqua" w:cs="Arial"/>
          <w:color w:val="000000"/>
          <w:bdr w:val="none" w:sz="0" w:space="0" w:color="auto" w:frame="1"/>
        </w:rPr>
        <w:t xml:space="preserve">postoperative </w:t>
      </w:r>
      <w:r w:rsidR="0013001E" w:rsidRPr="003F7CBE">
        <w:rPr>
          <w:rFonts w:ascii="Book Antiqua" w:hAnsi="Book Antiqua" w:cs="Arial"/>
          <w:color w:val="000000"/>
          <w:bdr w:val="none" w:sz="0" w:space="0" w:color="auto" w:frame="1"/>
        </w:rPr>
        <w:t>anastomotic</w:t>
      </w:r>
      <w:r w:rsidRPr="003F7CBE">
        <w:rPr>
          <w:rFonts w:ascii="Book Antiqua" w:hAnsi="Book Antiqua" w:cs="Arial"/>
          <w:color w:val="000000"/>
          <w:bdr w:val="none" w:sz="0" w:space="0" w:color="auto" w:frame="1"/>
        </w:rPr>
        <w:t xml:space="preserve"> leak could have </w:t>
      </w:r>
      <w:r w:rsidR="003D3E15" w:rsidRPr="003F7CBE">
        <w:rPr>
          <w:rFonts w:ascii="Book Antiqua" w:hAnsi="Book Antiqua" w:cs="Arial"/>
          <w:color w:val="000000"/>
          <w:bdr w:val="none" w:sz="0" w:space="0" w:color="auto" w:frame="1"/>
        </w:rPr>
        <w:t>significant</w:t>
      </w:r>
      <w:r w:rsidRPr="003F7CBE">
        <w:rPr>
          <w:rFonts w:ascii="Book Antiqua" w:hAnsi="Book Antiqua" w:cs="Arial"/>
          <w:color w:val="000000"/>
          <w:bdr w:val="none" w:sz="0" w:space="0" w:color="auto" w:frame="1"/>
        </w:rPr>
        <w:t xml:space="preserve"> </w:t>
      </w:r>
      <w:r w:rsidR="00E03689" w:rsidRPr="003F7CBE">
        <w:rPr>
          <w:rFonts w:ascii="Book Antiqua" w:hAnsi="Book Antiqua" w:cs="Arial"/>
          <w:color w:val="000000"/>
          <w:bdr w:val="none" w:sz="0" w:space="0" w:color="auto" w:frame="1"/>
        </w:rPr>
        <w:t xml:space="preserve">clinical </w:t>
      </w:r>
      <w:r w:rsidRPr="003F7CBE">
        <w:rPr>
          <w:rFonts w:ascii="Book Antiqua" w:hAnsi="Book Antiqua" w:cs="Arial"/>
          <w:color w:val="000000"/>
          <w:bdr w:val="none" w:sz="0" w:space="0" w:color="auto" w:frame="1"/>
        </w:rPr>
        <w:t>potential</w:t>
      </w:r>
      <w:r w:rsidR="0013001E" w:rsidRPr="003F7CBE">
        <w:rPr>
          <w:rFonts w:ascii="Book Antiqua" w:hAnsi="Book Antiqua" w:cs="Arial"/>
          <w:color w:val="000000"/>
          <w:bdr w:val="none" w:sz="0" w:space="0" w:color="auto" w:frame="1"/>
        </w:rPr>
        <w:t>.</w:t>
      </w:r>
    </w:p>
    <w:p w14:paraId="16E99553" w14:textId="585C6BFB" w:rsidR="0047777E" w:rsidRPr="003F7CBE" w:rsidRDefault="00410998" w:rsidP="00AE1E53">
      <w:pPr>
        <w:pStyle w:val="af5"/>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r w:rsidRPr="003F7CBE">
        <w:rPr>
          <w:rFonts w:ascii="Book Antiqua" w:hAnsi="Book Antiqua" w:cs="Arial"/>
          <w:color w:val="000000"/>
          <w:bdr w:val="none" w:sz="0" w:space="0" w:color="auto" w:frame="1"/>
        </w:rPr>
        <w:t>It is also worthy of note that Reg proteins do not lead to immune suppression or immunogenicity, the side-effects that are associated with risks of infection and immune dysregulation in some agents used in IBD treatment</w:t>
      </w:r>
      <w:r w:rsidRPr="003F7CBE">
        <w:rPr>
          <w:rFonts w:ascii="Book Antiqua" w:hAnsi="Book Antiqua" w:cs="Arial"/>
          <w:color w:val="000000"/>
          <w:bdr w:val="none" w:sz="0" w:space="0" w:color="auto" w:frame="1"/>
          <w:vertAlign w:val="superscript"/>
        </w:rPr>
        <w:t>[</w:t>
      </w:r>
      <w:r w:rsidR="00A733E5" w:rsidRPr="003F7CBE">
        <w:rPr>
          <w:rFonts w:ascii="Book Antiqua" w:hAnsi="Book Antiqua" w:cs="Arial"/>
          <w:color w:val="000000"/>
          <w:bdr w:val="none" w:sz="0" w:space="0" w:color="auto" w:frame="1"/>
          <w:vertAlign w:val="superscript"/>
        </w:rPr>
        <w:t>8</w:t>
      </w:r>
      <w:r w:rsidR="0064412C" w:rsidRPr="003F7CBE">
        <w:rPr>
          <w:rFonts w:ascii="Book Antiqua" w:hAnsi="Book Antiqua" w:cs="Arial"/>
          <w:color w:val="000000"/>
          <w:bdr w:val="none" w:sz="0" w:space="0" w:color="auto" w:frame="1"/>
          <w:vertAlign w:val="superscript"/>
        </w:rPr>
        <w:t>8</w:t>
      </w:r>
      <w:r w:rsidRPr="003F7CBE">
        <w:rPr>
          <w:rFonts w:ascii="Book Antiqua" w:hAnsi="Book Antiqua" w:cs="Arial"/>
          <w:color w:val="000000"/>
          <w:bdr w:val="none" w:sz="0" w:space="0" w:color="auto" w:frame="1"/>
          <w:vertAlign w:val="superscript"/>
        </w:rPr>
        <w:t>,</w:t>
      </w:r>
      <w:r w:rsidR="0064412C" w:rsidRPr="003F7CBE">
        <w:rPr>
          <w:rFonts w:ascii="Book Antiqua" w:hAnsi="Book Antiqua" w:cs="Arial"/>
          <w:color w:val="000000"/>
          <w:bdr w:val="none" w:sz="0" w:space="0" w:color="auto" w:frame="1"/>
          <w:vertAlign w:val="superscript"/>
        </w:rPr>
        <w:t>89</w:t>
      </w:r>
      <w:r w:rsidRPr="003F7CBE">
        <w:rPr>
          <w:rFonts w:ascii="Book Antiqua" w:hAnsi="Book Antiqua" w:cs="Arial"/>
          <w:color w:val="000000"/>
          <w:bdr w:val="none" w:sz="0" w:space="0" w:color="auto" w:frame="1"/>
          <w:vertAlign w:val="superscript"/>
        </w:rPr>
        <w:t>]</w:t>
      </w:r>
      <w:r w:rsidRPr="003F7CBE">
        <w:rPr>
          <w:rFonts w:ascii="Book Antiqua" w:hAnsi="Book Antiqua" w:cs="Arial"/>
          <w:color w:val="000000"/>
          <w:bdr w:val="none" w:sz="0" w:space="0" w:color="auto" w:frame="1"/>
        </w:rPr>
        <w:t xml:space="preserve">. Given that REG proteins have bactericidal, anti-inflammatory and tissue repair functions in the inflamed intestine (Figure 2), the use of REG proteins as an adjunct to reduce the doses of current medications for IBD could potentially minimize complications. </w:t>
      </w:r>
      <w:r w:rsidR="0047777E" w:rsidRPr="003F7CBE">
        <w:rPr>
          <w:rFonts w:ascii="Book Antiqua" w:hAnsi="Book Antiqua" w:cs="Arial"/>
          <w:color w:val="000000"/>
          <w:bdr w:val="none" w:sz="0" w:space="0" w:color="auto" w:frame="1"/>
        </w:rPr>
        <w:t>Despite the</w:t>
      </w:r>
      <w:r w:rsidRPr="003F7CBE">
        <w:rPr>
          <w:rFonts w:ascii="Book Antiqua" w:hAnsi="Book Antiqua" w:cs="Arial"/>
          <w:color w:val="000000"/>
          <w:bdr w:val="none" w:sz="0" w:space="0" w:color="auto" w:frame="1"/>
        </w:rPr>
        <w:t>se</w:t>
      </w:r>
      <w:r w:rsidR="0047777E" w:rsidRPr="003F7CBE">
        <w:rPr>
          <w:rFonts w:ascii="Book Antiqua" w:hAnsi="Book Antiqua" w:cs="Arial"/>
          <w:color w:val="000000"/>
          <w:bdr w:val="none" w:sz="0" w:space="0" w:color="auto" w:frame="1"/>
        </w:rPr>
        <w:t xml:space="preserve"> benefits</w:t>
      </w:r>
      <w:r w:rsidR="00AA5DAF" w:rsidRPr="003F7CBE">
        <w:rPr>
          <w:rFonts w:ascii="Book Antiqua" w:hAnsi="Book Antiqua" w:cs="Arial"/>
          <w:color w:val="000000"/>
          <w:bdr w:val="none" w:sz="0" w:space="0" w:color="auto" w:frame="1"/>
        </w:rPr>
        <w:t>,</w:t>
      </w:r>
      <w:r w:rsidR="007F2D13" w:rsidRPr="003F7CBE">
        <w:rPr>
          <w:rFonts w:ascii="Book Antiqua" w:hAnsi="Book Antiqua" w:cs="Arial"/>
          <w:color w:val="000000"/>
          <w:bdr w:val="none" w:sz="0" w:space="0" w:color="auto" w:frame="1"/>
        </w:rPr>
        <w:t xml:space="preserve"> however,</w:t>
      </w:r>
      <w:r w:rsidR="00AA5DAF" w:rsidRPr="003F7CBE">
        <w:rPr>
          <w:rFonts w:ascii="Book Antiqua" w:hAnsi="Book Antiqua" w:cs="Arial"/>
          <w:color w:val="000000"/>
          <w:bdr w:val="none" w:sz="0" w:space="0" w:color="auto" w:frame="1"/>
        </w:rPr>
        <w:t xml:space="preserve"> </w:t>
      </w:r>
      <w:r w:rsidR="0047777E" w:rsidRPr="003F7CBE">
        <w:rPr>
          <w:rFonts w:ascii="Book Antiqua" w:hAnsi="Book Antiqua" w:cs="Arial"/>
          <w:color w:val="000000"/>
          <w:bdr w:val="none" w:sz="0" w:space="0" w:color="auto" w:frame="1"/>
        </w:rPr>
        <w:t>concern</w:t>
      </w:r>
      <w:r w:rsidRPr="003F7CBE">
        <w:rPr>
          <w:rFonts w:ascii="Book Antiqua" w:hAnsi="Book Antiqua" w:cs="Arial"/>
          <w:color w:val="000000"/>
          <w:bdr w:val="none" w:sz="0" w:space="0" w:color="auto" w:frame="1"/>
        </w:rPr>
        <w:t>s</w:t>
      </w:r>
      <w:r w:rsidR="0047777E" w:rsidRPr="003F7CBE">
        <w:rPr>
          <w:rFonts w:ascii="Book Antiqua" w:hAnsi="Book Antiqua" w:cs="Arial"/>
          <w:color w:val="000000"/>
          <w:bdr w:val="none" w:sz="0" w:space="0" w:color="auto" w:frame="1"/>
        </w:rPr>
        <w:t xml:space="preserve"> of </w:t>
      </w:r>
      <w:r w:rsidR="00AA5DAF" w:rsidRPr="003F7CBE">
        <w:rPr>
          <w:rFonts w:ascii="Book Antiqua" w:hAnsi="Book Antiqua" w:cs="Arial"/>
          <w:color w:val="000000"/>
          <w:bdr w:val="none" w:sz="0" w:space="0" w:color="auto" w:frame="1"/>
        </w:rPr>
        <w:t xml:space="preserve">long-term application of REG proteins </w:t>
      </w:r>
      <w:r w:rsidRPr="003F7CBE">
        <w:rPr>
          <w:rFonts w:ascii="Book Antiqua" w:hAnsi="Book Antiqua" w:cs="Arial"/>
          <w:color w:val="000000"/>
          <w:bdr w:val="none" w:sz="0" w:space="0" w:color="auto" w:frame="1"/>
        </w:rPr>
        <w:t>remain. For example, REG/Reg proteins may</w:t>
      </w:r>
      <w:r w:rsidR="00AA5DAF" w:rsidRPr="003F7CBE">
        <w:rPr>
          <w:rFonts w:ascii="Book Antiqua" w:hAnsi="Book Antiqua" w:cs="Arial"/>
          <w:color w:val="000000"/>
          <w:bdr w:val="none" w:sz="0" w:space="0" w:color="auto" w:frame="1"/>
        </w:rPr>
        <w:t xml:space="preserve"> po</w:t>
      </w:r>
      <w:r w:rsidR="00BD1CE1" w:rsidRPr="003F7CBE">
        <w:rPr>
          <w:rFonts w:ascii="Book Antiqua" w:hAnsi="Book Antiqua" w:cs="Arial"/>
          <w:color w:val="000000"/>
          <w:bdr w:val="none" w:sz="0" w:space="0" w:color="auto" w:frame="1"/>
        </w:rPr>
        <w:t>tential</w:t>
      </w:r>
      <w:r w:rsidRPr="003F7CBE">
        <w:rPr>
          <w:rFonts w:ascii="Book Antiqua" w:hAnsi="Book Antiqua" w:cs="Arial"/>
          <w:color w:val="000000"/>
          <w:bdr w:val="none" w:sz="0" w:space="0" w:color="auto" w:frame="1"/>
        </w:rPr>
        <w:t>ly</w:t>
      </w:r>
      <w:r w:rsidR="00AA5DAF" w:rsidRPr="003F7CBE">
        <w:rPr>
          <w:rFonts w:ascii="Book Antiqua" w:hAnsi="Book Antiqua" w:cs="Arial"/>
          <w:color w:val="000000"/>
          <w:bdr w:val="none" w:sz="0" w:space="0" w:color="auto" w:frame="1"/>
        </w:rPr>
        <w:t xml:space="preserve"> </w:t>
      </w:r>
      <w:r w:rsidR="00B755A8" w:rsidRPr="003F7CBE">
        <w:rPr>
          <w:rFonts w:ascii="Book Antiqua" w:hAnsi="Book Antiqua" w:cs="Arial"/>
          <w:color w:val="000000"/>
          <w:bdr w:val="none" w:sz="0" w:space="0" w:color="auto" w:frame="1"/>
        </w:rPr>
        <w:t>over</w:t>
      </w:r>
      <w:r w:rsidR="00AA5DAF" w:rsidRPr="003F7CBE">
        <w:rPr>
          <w:rFonts w:ascii="Book Antiqua" w:hAnsi="Book Antiqua" w:cs="Arial"/>
          <w:color w:val="000000"/>
          <w:bdr w:val="none" w:sz="0" w:space="0" w:color="auto" w:frame="1"/>
        </w:rPr>
        <w:t>activat</w:t>
      </w:r>
      <w:r w:rsidRPr="003F7CBE">
        <w:rPr>
          <w:rFonts w:ascii="Book Antiqua" w:hAnsi="Book Antiqua" w:cs="Arial"/>
          <w:color w:val="000000"/>
          <w:bdr w:val="none" w:sz="0" w:space="0" w:color="auto" w:frame="1"/>
        </w:rPr>
        <w:t>e</w:t>
      </w:r>
      <w:r w:rsidR="00AA5DAF" w:rsidRPr="003F7CBE">
        <w:rPr>
          <w:rFonts w:ascii="Book Antiqua" w:hAnsi="Book Antiqua" w:cs="Arial"/>
          <w:color w:val="000000"/>
          <w:bdr w:val="none" w:sz="0" w:space="0" w:color="auto" w:frame="1"/>
        </w:rPr>
        <w:t xml:space="preserve"> </w:t>
      </w:r>
      <w:r w:rsidR="00517797" w:rsidRPr="003F7CBE">
        <w:rPr>
          <w:rFonts w:ascii="Book Antiqua" w:hAnsi="Book Antiqua" w:cs="Arial"/>
          <w:color w:val="000000"/>
          <w:bdr w:val="none" w:sz="0" w:space="0" w:color="auto" w:frame="1"/>
        </w:rPr>
        <w:t xml:space="preserve">the </w:t>
      </w:r>
      <w:r w:rsidR="00AA5DAF" w:rsidRPr="003F7CBE">
        <w:rPr>
          <w:rFonts w:ascii="Book Antiqua" w:hAnsi="Book Antiqua" w:cs="Arial"/>
          <w:color w:val="000000"/>
          <w:bdr w:val="none" w:sz="0" w:space="0" w:color="auto" w:frame="1"/>
        </w:rPr>
        <w:t>oncogenic STAT3 signaling pathway</w:t>
      </w:r>
      <w:r w:rsidR="00831BDD" w:rsidRPr="003F7CBE">
        <w:rPr>
          <w:rFonts w:ascii="Book Antiqua" w:hAnsi="Book Antiqua" w:cs="Arial"/>
          <w:color w:val="000000"/>
          <w:bdr w:val="none" w:sz="0" w:space="0" w:color="auto" w:frame="1"/>
          <w:vertAlign w:val="superscript"/>
        </w:rPr>
        <w:t>[5,2</w:t>
      </w:r>
      <w:r w:rsidR="00DA6EF3" w:rsidRPr="003F7CBE">
        <w:rPr>
          <w:rFonts w:ascii="Book Antiqua" w:hAnsi="Book Antiqua" w:cs="Arial"/>
          <w:color w:val="000000"/>
          <w:bdr w:val="none" w:sz="0" w:space="0" w:color="auto" w:frame="1"/>
          <w:vertAlign w:val="superscript"/>
        </w:rPr>
        <w:t>7</w:t>
      </w:r>
      <w:r w:rsidR="00831BDD" w:rsidRPr="003F7CBE">
        <w:rPr>
          <w:rFonts w:ascii="Book Antiqua" w:hAnsi="Book Antiqua" w:cs="Arial"/>
          <w:color w:val="000000"/>
          <w:bdr w:val="none" w:sz="0" w:space="0" w:color="auto" w:frame="1"/>
          <w:vertAlign w:val="superscript"/>
        </w:rPr>
        <w:t>]</w:t>
      </w:r>
      <w:r w:rsidR="00AA5DAF" w:rsidRPr="003F7CBE">
        <w:rPr>
          <w:rFonts w:ascii="Book Antiqua" w:hAnsi="Book Antiqua" w:cs="Arial"/>
          <w:color w:val="000000"/>
          <w:bdr w:val="none" w:sz="0" w:space="0" w:color="auto" w:frame="1"/>
        </w:rPr>
        <w:t xml:space="preserve">, </w:t>
      </w:r>
      <w:r w:rsidR="005033F0" w:rsidRPr="003F7CBE">
        <w:rPr>
          <w:rFonts w:ascii="Book Antiqua" w:hAnsi="Book Antiqua" w:cs="Arial"/>
          <w:color w:val="000000"/>
          <w:bdr w:val="none" w:sz="0" w:space="0" w:color="auto" w:frame="1"/>
        </w:rPr>
        <w:t>even though</w:t>
      </w:r>
      <w:r w:rsidR="00AA5DAF" w:rsidRPr="003F7CBE">
        <w:rPr>
          <w:rFonts w:ascii="Book Antiqua" w:hAnsi="Book Antiqua" w:cs="Arial"/>
          <w:color w:val="000000"/>
          <w:bdr w:val="none" w:sz="0" w:space="0" w:color="auto" w:frame="1"/>
        </w:rPr>
        <w:t xml:space="preserve"> the gastrointestinal trac</w:t>
      </w:r>
      <w:r w:rsidR="00B755A8" w:rsidRPr="003F7CBE">
        <w:rPr>
          <w:rFonts w:ascii="Book Antiqua" w:hAnsi="Book Antiqua" w:cs="Arial"/>
          <w:color w:val="000000"/>
          <w:bdr w:val="none" w:sz="0" w:space="0" w:color="auto" w:frame="1"/>
        </w:rPr>
        <w:t>t</w:t>
      </w:r>
      <w:r w:rsidR="00AA5DAF" w:rsidRPr="003F7CBE">
        <w:rPr>
          <w:rFonts w:ascii="Book Antiqua" w:hAnsi="Book Antiqua" w:cs="Arial"/>
          <w:color w:val="000000"/>
          <w:bdr w:val="none" w:sz="0" w:space="0" w:color="auto" w:frame="1"/>
        </w:rPr>
        <w:t xml:space="preserve"> administration </w:t>
      </w:r>
      <w:r w:rsidR="005033F0" w:rsidRPr="003F7CBE">
        <w:rPr>
          <w:rFonts w:ascii="Book Antiqua" w:hAnsi="Book Antiqua" w:cs="Arial"/>
          <w:color w:val="000000"/>
          <w:bdr w:val="none" w:sz="0" w:space="0" w:color="auto" w:frame="1"/>
        </w:rPr>
        <w:t xml:space="preserve">may </w:t>
      </w:r>
      <w:r w:rsidR="00AA5DAF" w:rsidRPr="003F7CBE">
        <w:rPr>
          <w:rFonts w:ascii="Book Antiqua" w:hAnsi="Book Antiqua" w:cs="Arial"/>
          <w:color w:val="000000"/>
          <w:bdr w:val="none" w:sz="0" w:space="0" w:color="auto" w:frame="1"/>
        </w:rPr>
        <w:t xml:space="preserve">decrease the </w:t>
      </w:r>
      <w:r w:rsidR="00517797" w:rsidRPr="003F7CBE">
        <w:rPr>
          <w:rFonts w:ascii="Book Antiqua" w:hAnsi="Book Antiqua" w:cs="Arial"/>
          <w:color w:val="000000"/>
          <w:bdr w:val="none" w:sz="0" w:space="0" w:color="auto" w:frame="1"/>
        </w:rPr>
        <w:t>oncogenic risk</w:t>
      </w:r>
      <w:r w:rsidR="00AA5DAF" w:rsidRPr="003F7CBE">
        <w:rPr>
          <w:rFonts w:ascii="Book Antiqua" w:hAnsi="Book Antiqua" w:cs="Arial"/>
          <w:color w:val="000000"/>
          <w:bdr w:val="none" w:sz="0" w:space="0" w:color="auto" w:frame="1"/>
        </w:rPr>
        <w:t xml:space="preserve"> in other organs. A</w:t>
      </w:r>
      <w:r w:rsidR="0047777E" w:rsidRPr="003F7CBE">
        <w:rPr>
          <w:rFonts w:ascii="Book Antiqua" w:hAnsi="Book Antiqua" w:cs="Arial"/>
          <w:color w:val="000000"/>
          <w:bdr w:val="none" w:sz="0" w:space="0" w:color="auto" w:frame="1"/>
        </w:rPr>
        <w:t>ddition</w:t>
      </w:r>
      <w:r w:rsidR="00AA5DAF" w:rsidRPr="003F7CBE">
        <w:rPr>
          <w:rFonts w:ascii="Book Antiqua" w:hAnsi="Book Antiqua" w:cs="Arial"/>
          <w:color w:val="000000"/>
          <w:bdr w:val="none" w:sz="0" w:space="0" w:color="auto" w:frame="1"/>
        </w:rPr>
        <w:t>ally</w:t>
      </w:r>
      <w:r w:rsidR="0047777E" w:rsidRPr="003F7CBE">
        <w:rPr>
          <w:rFonts w:ascii="Book Antiqua" w:hAnsi="Book Antiqua" w:cs="Arial"/>
          <w:color w:val="000000"/>
          <w:bdr w:val="none" w:sz="0" w:space="0" w:color="auto" w:frame="1"/>
        </w:rPr>
        <w:t>, CD patients are prone to bowel stricturing/stenosis formation</w:t>
      </w:r>
      <w:r w:rsidR="007120A6" w:rsidRPr="003F7CBE">
        <w:rPr>
          <w:rFonts w:ascii="Book Antiqua" w:hAnsi="Book Antiqua" w:cs="Arial"/>
          <w:color w:val="000000"/>
          <w:bdr w:val="none" w:sz="0" w:space="0" w:color="auto" w:frame="1"/>
          <w:vertAlign w:val="superscript"/>
        </w:rPr>
        <w:t>[</w:t>
      </w:r>
      <w:r w:rsidR="00463D09" w:rsidRPr="003F7CBE">
        <w:rPr>
          <w:rFonts w:ascii="Book Antiqua" w:hAnsi="Book Antiqua" w:cs="Arial"/>
          <w:color w:val="000000"/>
          <w:bdr w:val="none" w:sz="0" w:space="0" w:color="auto" w:frame="1"/>
          <w:vertAlign w:val="superscript"/>
        </w:rPr>
        <w:t>1</w:t>
      </w:r>
      <w:r w:rsidR="00BF2018" w:rsidRPr="003F7CBE">
        <w:rPr>
          <w:rFonts w:ascii="Book Antiqua" w:hAnsi="Book Antiqua" w:cs="Arial"/>
          <w:color w:val="000000"/>
          <w:bdr w:val="none" w:sz="0" w:space="0" w:color="auto" w:frame="1"/>
          <w:vertAlign w:val="superscript"/>
        </w:rPr>
        <w:t>1</w:t>
      </w:r>
      <w:r w:rsidR="0064412C" w:rsidRPr="003F7CBE">
        <w:rPr>
          <w:rFonts w:ascii="Book Antiqua" w:hAnsi="Book Antiqua" w:cs="Arial"/>
          <w:color w:val="000000"/>
          <w:bdr w:val="none" w:sz="0" w:space="0" w:color="auto" w:frame="1"/>
          <w:vertAlign w:val="superscript"/>
        </w:rPr>
        <w:t>1</w:t>
      </w:r>
      <w:r w:rsidR="007120A6" w:rsidRPr="003F7CBE">
        <w:rPr>
          <w:rFonts w:ascii="Book Antiqua" w:hAnsi="Book Antiqua" w:cs="Arial"/>
          <w:color w:val="000000"/>
          <w:bdr w:val="none" w:sz="0" w:space="0" w:color="auto" w:frame="1"/>
          <w:vertAlign w:val="superscript"/>
        </w:rPr>
        <w:t>]</w:t>
      </w:r>
      <w:r w:rsidR="0047777E" w:rsidRPr="003F7CBE">
        <w:rPr>
          <w:rFonts w:ascii="Book Antiqua" w:hAnsi="Book Antiqua" w:cs="Arial"/>
          <w:color w:val="000000"/>
          <w:bdr w:val="none" w:sz="0" w:space="0" w:color="auto" w:frame="1"/>
        </w:rPr>
        <w:t xml:space="preserve">. </w:t>
      </w:r>
      <w:r w:rsidR="00AA5DAF" w:rsidRPr="003F7CBE">
        <w:rPr>
          <w:rFonts w:ascii="Book Antiqua" w:hAnsi="Book Antiqua" w:cs="Arial"/>
          <w:color w:val="000000"/>
          <w:bdr w:val="none" w:sz="0" w:space="0" w:color="auto" w:frame="1"/>
        </w:rPr>
        <w:t>Based on</w:t>
      </w:r>
      <w:r w:rsidR="0047777E" w:rsidRPr="003F7CBE">
        <w:rPr>
          <w:rFonts w:ascii="Book Antiqua" w:hAnsi="Book Antiqua" w:cs="Arial"/>
          <w:color w:val="000000"/>
          <w:bdr w:val="none" w:sz="0" w:space="0" w:color="auto" w:frame="1"/>
        </w:rPr>
        <w:t xml:space="preserve"> our </w:t>
      </w:r>
      <w:r w:rsidR="00AA5DAF" w:rsidRPr="003F7CBE">
        <w:rPr>
          <w:rFonts w:ascii="Book Antiqua" w:hAnsi="Book Antiqua" w:cs="Arial"/>
          <w:color w:val="000000"/>
          <w:bdr w:val="none" w:sz="0" w:space="0" w:color="auto" w:frame="1"/>
        </w:rPr>
        <w:t xml:space="preserve">finding of </w:t>
      </w:r>
      <w:r w:rsidR="0047777E" w:rsidRPr="003F7CBE">
        <w:rPr>
          <w:rFonts w:ascii="Book Antiqua" w:hAnsi="Book Antiqua" w:cs="Arial"/>
          <w:color w:val="000000"/>
          <w:bdr w:val="none" w:sz="0" w:space="0" w:color="auto" w:frame="1"/>
        </w:rPr>
        <w:t xml:space="preserve">Reg1 </w:t>
      </w:r>
      <w:r w:rsidR="00AA5DAF" w:rsidRPr="003F7CBE">
        <w:rPr>
          <w:rFonts w:ascii="Book Antiqua" w:hAnsi="Book Antiqua" w:cs="Arial"/>
          <w:color w:val="000000"/>
          <w:bdr w:val="none" w:sz="0" w:space="0" w:color="auto" w:frame="1"/>
        </w:rPr>
        <w:t>as an</w:t>
      </w:r>
      <w:r w:rsidR="0047777E" w:rsidRPr="003F7CBE">
        <w:rPr>
          <w:rFonts w:ascii="Book Antiqua" w:hAnsi="Book Antiqua" w:cs="Arial"/>
          <w:color w:val="000000"/>
          <w:bdr w:val="none" w:sz="0" w:space="0" w:color="auto" w:frame="1"/>
        </w:rPr>
        <w:t xml:space="preserve"> activat</w:t>
      </w:r>
      <w:r w:rsidR="00AA5DAF" w:rsidRPr="003F7CBE">
        <w:rPr>
          <w:rFonts w:ascii="Book Antiqua" w:hAnsi="Book Antiqua" w:cs="Arial"/>
          <w:color w:val="000000"/>
          <w:bdr w:val="none" w:sz="0" w:space="0" w:color="auto" w:frame="1"/>
        </w:rPr>
        <w:t>or</w:t>
      </w:r>
      <w:r w:rsidR="0047777E" w:rsidRPr="003F7CBE">
        <w:rPr>
          <w:rFonts w:ascii="Book Antiqua" w:hAnsi="Book Antiqua" w:cs="Arial"/>
          <w:color w:val="000000"/>
          <w:bdr w:val="none" w:sz="0" w:space="0" w:color="auto" w:frame="1"/>
        </w:rPr>
        <w:t xml:space="preserve"> of stellate cells, the predominant </w:t>
      </w:r>
      <w:r w:rsidR="00517797" w:rsidRPr="003F7CBE">
        <w:rPr>
          <w:rFonts w:ascii="Book Antiqua" w:hAnsi="Book Antiqua" w:cs="Arial"/>
          <w:color w:val="000000"/>
          <w:bdr w:val="none" w:sz="0" w:space="0" w:color="auto" w:frame="1"/>
        </w:rPr>
        <w:t xml:space="preserve">producer of </w:t>
      </w:r>
      <w:r w:rsidR="00AA5DAF" w:rsidRPr="003F7CBE">
        <w:rPr>
          <w:rFonts w:ascii="Book Antiqua" w:hAnsi="Book Antiqua" w:cs="Arial"/>
          <w:color w:val="000000"/>
          <w:bdr w:val="none" w:sz="0" w:space="0" w:color="auto" w:frame="1"/>
        </w:rPr>
        <w:t xml:space="preserve">collagen </w:t>
      </w:r>
      <w:r w:rsidR="0047777E" w:rsidRPr="003F7CBE">
        <w:rPr>
          <w:rFonts w:ascii="Book Antiqua" w:hAnsi="Book Antiqua" w:cs="Arial"/>
          <w:color w:val="000000"/>
          <w:bdr w:val="none" w:sz="0" w:space="0" w:color="auto" w:frame="1"/>
        </w:rPr>
        <w:t>in pancreatitis</w:t>
      </w:r>
      <w:r w:rsidR="00BD1CE1" w:rsidRPr="003F7CBE">
        <w:rPr>
          <w:rFonts w:ascii="Book Antiqua" w:hAnsi="Book Antiqua" w:cs="Arial"/>
          <w:color w:val="000000"/>
          <w:bdr w:val="none" w:sz="0" w:space="0" w:color="auto" w:frame="1"/>
          <w:vertAlign w:val="superscript"/>
        </w:rPr>
        <w:t>[</w:t>
      </w:r>
      <w:r w:rsidR="00DE528B" w:rsidRPr="003F7CBE">
        <w:rPr>
          <w:rFonts w:ascii="Book Antiqua" w:hAnsi="Book Antiqua" w:cs="Arial"/>
          <w:color w:val="000000"/>
          <w:bdr w:val="none" w:sz="0" w:space="0" w:color="auto" w:frame="1"/>
          <w:vertAlign w:val="superscript"/>
        </w:rPr>
        <w:t>6</w:t>
      </w:r>
      <w:r w:rsidR="0064412C" w:rsidRPr="003F7CBE">
        <w:rPr>
          <w:rFonts w:ascii="Book Antiqua" w:hAnsi="Book Antiqua" w:cs="Arial"/>
          <w:color w:val="000000"/>
          <w:bdr w:val="none" w:sz="0" w:space="0" w:color="auto" w:frame="1"/>
          <w:vertAlign w:val="superscript"/>
        </w:rPr>
        <w:t>7</w:t>
      </w:r>
      <w:r w:rsidR="00BD1CE1" w:rsidRPr="003F7CBE">
        <w:rPr>
          <w:rFonts w:ascii="Book Antiqua" w:hAnsi="Book Antiqua" w:cs="Arial"/>
          <w:color w:val="000000"/>
          <w:bdr w:val="none" w:sz="0" w:space="0" w:color="auto" w:frame="1"/>
          <w:vertAlign w:val="superscript"/>
        </w:rPr>
        <w:t>]</w:t>
      </w:r>
      <w:r w:rsidR="0047777E" w:rsidRPr="003F7CBE">
        <w:rPr>
          <w:rFonts w:ascii="Book Antiqua" w:hAnsi="Book Antiqua" w:cs="Arial"/>
          <w:color w:val="000000"/>
          <w:bdr w:val="none" w:sz="0" w:space="0" w:color="auto" w:frame="1"/>
        </w:rPr>
        <w:t xml:space="preserve">, </w:t>
      </w:r>
      <w:r w:rsidR="00517797" w:rsidRPr="003F7CBE">
        <w:rPr>
          <w:rFonts w:ascii="Book Antiqua" w:hAnsi="Book Antiqua" w:cs="Arial"/>
          <w:color w:val="000000"/>
          <w:bdr w:val="none" w:sz="0" w:space="0" w:color="auto" w:frame="1"/>
        </w:rPr>
        <w:t xml:space="preserve">the potential </w:t>
      </w:r>
      <w:r w:rsidR="0047777E" w:rsidRPr="003F7CBE">
        <w:rPr>
          <w:rFonts w:ascii="Book Antiqua" w:hAnsi="Book Antiqua" w:cs="Arial"/>
          <w:color w:val="000000"/>
          <w:bdr w:val="none" w:sz="0" w:space="0" w:color="auto" w:frame="1"/>
        </w:rPr>
        <w:t>of REG</w:t>
      </w:r>
      <w:r w:rsidR="00E97EE8" w:rsidRPr="003F7CBE">
        <w:rPr>
          <w:rFonts w:ascii="Book Antiqua" w:hAnsi="Book Antiqua" w:cs="Arial"/>
          <w:color w:val="000000"/>
          <w:bdr w:val="none" w:sz="0" w:space="0" w:color="auto" w:frame="1"/>
        </w:rPr>
        <w:t>1</w:t>
      </w:r>
      <w:r w:rsidR="0047777E" w:rsidRPr="003F7CBE">
        <w:rPr>
          <w:rFonts w:ascii="Book Antiqua" w:hAnsi="Book Antiqua" w:cs="Arial"/>
          <w:color w:val="000000"/>
          <w:bdr w:val="none" w:sz="0" w:space="0" w:color="auto" w:frame="1"/>
        </w:rPr>
        <w:t xml:space="preserve"> </w:t>
      </w:r>
      <w:r w:rsidR="00517797" w:rsidRPr="003F7CBE">
        <w:rPr>
          <w:rFonts w:ascii="Book Antiqua" w:hAnsi="Book Antiqua" w:cs="Arial"/>
          <w:color w:val="000000"/>
          <w:bdr w:val="none" w:sz="0" w:space="0" w:color="auto" w:frame="1"/>
        </w:rPr>
        <w:t>for</w:t>
      </w:r>
      <w:r w:rsidR="0047777E" w:rsidRPr="003F7CBE">
        <w:rPr>
          <w:rFonts w:ascii="Book Antiqua" w:hAnsi="Book Antiqua"/>
        </w:rPr>
        <w:t xml:space="preserve"> </w:t>
      </w:r>
      <w:r w:rsidR="0047777E" w:rsidRPr="003F7CBE">
        <w:rPr>
          <w:rFonts w:ascii="Book Antiqua" w:hAnsi="Book Antiqua" w:cs="Arial"/>
          <w:color w:val="000000"/>
          <w:bdr w:val="none" w:sz="0" w:space="0" w:color="auto" w:frame="1"/>
        </w:rPr>
        <w:t xml:space="preserve">bowel stricturing/stenosis </w:t>
      </w:r>
      <w:r w:rsidR="00E97EE8" w:rsidRPr="003F7CBE">
        <w:rPr>
          <w:rFonts w:ascii="Book Antiqua" w:hAnsi="Book Antiqua" w:cs="Arial"/>
          <w:color w:val="000000"/>
          <w:bdr w:val="none" w:sz="0" w:space="0" w:color="auto" w:frame="1"/>
        </w:rPr>
        <w:t>should be clarified</w:t>
      </w:r>
      <w:r w:rsidR="00517797" w:rsidRPr="003F7CBE">
        <w:rPr>
          <w:rFonts w:ascii="Book Antiqua" w:hAnsi="Book Antiqua" w:cs="Arial"/>
          <w:color w:val="000000"/>
          <w:bdr w:val="none" w:sz="0" w:space="0" w:color="auto" w:frame="1"/>
        </w:rPr>
        <w:t>, which</w:t>
      </w:r>
      <w:r w:rsidR="001E2D4A" w:rsidRPr="003F7CBE">
        <w:rPr>
          <w:rFonts w:ascii="Book Antiqua" w:hAnsi="Book Antiqua" w:cs="Arial"/>
          <w:color w:val="000000"/>
          <w:bdr w:val="none" w:sz="0" w:space="0" w:color="auto" w:frame="1"/>
        </w:rPr>
        <w:t xml:space="preserve"> </w:t>
      </w:r>
      <w:r w:rsidR="00D31FC4" w:rsidRPr="003F7CBE">
        <w:rPr>
          <w:rFonts w:ascii="Book Antiqua" w:hAnsi="Book Antiqua" w:cs="Arial"/>
          <w:color w:val="000000"/>
          <w:bdr w:val="none" w:sz="0" w:space="0" w:color="auto" w:frame="1"/>
        </w:rPr>
        <w:t>could</w:t>
      </w:r>
      <w:r w:rsidR="00E97EE8" w:rsidRPr="003F7CBE">
        <w:rPr>
          <w:rFonts w:ascii="Book Antiqua" w:hAnsi="Book Antiqua" w:cs="Arial"/>
          <w:color w:val="000000"/>
          <w:bdr w:val="none" w:sz="0" w:space="0" w:color="auto" w:frame="1"/>
        </w:rPr>
        <w:t xml:space="preserve"> </w:t>
      </w:r>
      <w:r w:rsidR="001E2D4A" w:rsidRPr="003F7CBE">
        <w:rPr>
          <w:rFonts w:ascii="Book Antiqua" w:hAnsi="Book Antiqua" w:cs="Arial"/>
          <w:color w:val="000000"/>
          <w:bdr w:val="none" w:sz="0" w:space="0" w:color="auto" w:frame="1"/>
        </w:rPr>
        <w:t>argue against its use in patients</w:t>
      </w:r>
      <w:r w:rsidR="00AA47AC" w:rsidRPr="003F7CBE">
        <w:rPr>
          <w:rFonts w:ascii="Book Antiqua" w:hAnsi="Book Antiqua" w:cs="Arial"/>
          <w:color w:val="000000"/>
          <w:bdr w:val="none" w:sz="0" w:space="0" w:color="auto" w:frame="1"/>
        </w:rPr>
        <w:t xml:space="preserve"> with CD</w:t>
      </w:r>
      <w:r w:rsidR="001E2D4A" w:rsidRPr="003F7CBE">
        <w:rPr>
          <w:rFonts w:ascii="Book Antiqua" w:hAnsi="Book Antiqua" w:cs="Arial"/>
          <w:color w:val="000000"/>
          <w:bdr w:val="none" w:sz="0" w:space="0" w:color="auto" w:frame="1"/>
        </w:rPr>
        <w:t>.</w:t>
      </w:r>
    </w:p>
    <w:p w14:paraId="6CA76E5F" w14:textId="77777777" w:rsidR="00757D11" w:rsidRPr="003F7CBE" w:rsidRDefault="00757D11" w:rsidP="00AE1E53">
      <w:pPr>
        <w:pStyle w:val="af5"/>
        <w:snapToGrid w:val="0"/>
        <w:spacing w:before="0" w:beforeAutospacing="0" w:after="0" w:afterAutospacing="0" w:line="360" w:lineRule="auto"/>
        <w:ind w:firstLineChars="100" w:firstLine="240"/>
        <w:jc w:val="both"/>
        <w:rPr>
          <w:rFonts w:ascii="Book Antiqua" w:hAnsi="Book Antiqua" w:cs="Arial"/>
          <w:color w:val="000000"/>
          <w:bdr w:val="none" w:sz="0" w:space="0" w:color="auto" w:frame="1"/>
        </w:rPr>
      </w:pPr>
    </w:p>
    <w:p w14:paraId="2B2EF444" w14:textId="7AE148F8" w:rsidR="00B953C4" w:rsidRPr="003F7CBE" w:rsidRDefault="00B953C4" w:rsidP="00AE1E53">
      <w:pPr>
        <w:snapToGrid w:val="0"/>
        <w:spacing w:after="0" w:line="360" w:lineRule="auto"/>
        <w:rPr>
          <w:rFonts w:ascii="Book Antiqua" w:eastAsia="Times New Roman" w:hAnsi="Book Antiqua"/>
          <w:sz w:val="24"/>
          <w:szCs w:val="24"/>
          <w:u w:val="single"/>
          <w:lang w:val="en-GB"/>
        </w:rPr>
      </w:pPr>
      <w:r w:rsidRPr="003F7CBE">
        <w:rPr>
          <w:rStyle w:val="h3"/>
          <w:rFonts w:ascii="Book Antiqua" w:hAnsi="Book Antiqua"/>
          <w:b/>
          <w:bCs/>
          <w:color w:val="000000"/>
          <w:sz w:val="24"/>
          <w:szCs w:val="24"/>
          <w:u w:val="single"/>
          <w:lang w:val="en-GB"/>
        </w:rPr>
        <w:t>CONCLUSION</w:t>
      </w:r>
    </w:p>
    <w:p w14:paraId="0513F478" w14:textId="77777777" w:rsidR="003C2BA7" w:rsidRPr="003F7CBE" w:rsidRDefault="00EA1263" w:rsidP="00AE1E53">
      <w:pPr>
        <w:pStyle w:val="a5"/>
        <w:snapToGrid w:val="0"/>
        <w:spacing w:after="0" w:line="360" w:lineRule="auto"/>
        <w:jc w:val="both"/>
        <w:rPr>
          <w:rFonts w:ascii="Book Antiqua" w:hAnsi="Book Antiqua" w:cs="Arial"/>
          <w:sz w:val="24"/>
          <w:szCs w:val="24"/>
          <w:bdr w:val="none" w:sz="0" w:space="0" w:color="auto" w:frame="1"/>
          <w:shd w:val="clear" w:color="auto" w:fill="FFFFFF"/>
        </w:rPr>
      </w:pPr>
      <w:r w:rsidRPr="003F7CBE">
        <w:rPr>
          <w:rFonts w:ascii="Book Antiqua" w:hAnsi="Book Antiqua" w:cs="Arial"/>
          <w:sz w:val="24"/>
          <w:szCs w:val="24"/>
          <w:bdr w:val="none" w:sz="0" w:space="0" w:color="auto" w:frame="1"/>
          <w:shd w:val="clear" w:color="auto" w:fill="FFFFFF"/>
        </w:rPr>
        <w:t>IBD remains a s</w:t>
      </w:r>
      <w:r w:rsidR="001331D0" w:rsidRPr="003F7CBE">
        <w:rPr>
          <w:rFonts w:ascii="Book Antiqua" w:hAnsi="Book Antiqua" w:cs="Arial"/>
          <w:sz w:val="24"/>
          <w:szCs w:val="24"/>
          <w:bdr w:val="none" w:sz="0" w:space="0" w:color="auto" w:frame="1"/>
          <w:shd w:val="clear" w:color="auto" w:fill="FFFFFF"/>
        </w:rPr>
        <w:t xml:space="preserve">ignificantly challenging disorder </w:t>
      </w:r>
      <w:r w:rsidRPr="003F7CBE">
        <w:rPr>
          <w:rFonts w:ascii="Book Antiqua" w:hAnsi="Book Antiqua" w:cs="Arial"/>
          <w:sz w:val="24"/>
          <w:szCs w:val="24"/>
          <w:bdr w:val="none" w:sz="0" w:space="0" w:color="auto" w:frame="1"/>
          <w:shd w:val="clear" w:color="auto" w:fill="FFFFFF"/>
        </w:rPr>
        <w:t xml:space="preserve">due to </w:t>
      </w:r>
      <w:r w:rsidR="001331D0" w:rsidRPr="003F7CBE">
        <w:rPr>
          <w:rFonts w:ascii="Book Antiqua" w:hAnsi="Book Antiqua" w:cs="Arial"/>
          <w:sz w:val="24"/>
          <w:szCs w:val="24"/>
          <w:bdr w:val="none" w:sz="0" w:space="0" w:color="auto" w:frame="1"/>
          <w:shd w:val="clear" w:color="auto" w:fill="FFFFFF"/>
        </w:rPr>
        <w:t xml:space="preserve">as yet unresolved issues in its pathogenesis, diagnosis and </w:t>
      </w:r>
      <w:r w:rsidR="005B34ED" w:rsidRPr="003F7CBE">
        <w:rPr>
          <w:rFonts w:ascii="Book Antiqua" w:hAnsi="Book Antiqua" w:cs="Arial"/>
          <w:sz w:val="24"/>
          <w:szCs w:val="24"/>
          <w:bdr w:val="none" w:sz="0" w:space="0" w:color="auto" w:frame="1"/>
          <w:shd w:val="clear" w:color="auto" w:fill="FFFFFF"/>
        </w:rPr>
        <w:t>clinical</w:t>
      </w:r>
      <w:r w:rsidRPr="003F7CBE">
        <w:rPr>
          <w:rFonts w:ascii="Book Antiqua" w:hAnsi="Book Antiqua" w:cs="Arial"/>
          <w:sz w:val="24"/>
          <w:szCs w:val="24"/>
          <w:bdr w:val="none" w:sz="0" w:space="0" w:color="auto" w:frame="1"/>
          <w:shd w:val="clear" w:color="auto" w:fill="FFFFFF"/>
        </w:rPr>
        <w:t xml:space="preserve"> management. </w:t>
      </w:r>
      <w:r w:rsidR="008077FD" w:rsidRPr="003F7CBE">
        <w:rPr>
          <w:rFonts w:ascii="Book Antiqua" w:hAnsi="Book Antiqua" w:cs="Arial"/>
          <w:sz w:val="24"/>
          <w:szCs w:val="24"/>
          <w:bdr w:val="none" w:sz="0" w:space="0" w:color="auto" w:frame="1"/>
          <w:shd w:val="clear" w:color="auto" w:fill="FFFFFF"/>
        </w:rPr>
        <w:t>In this</w:t>
      </w:r>
      <w:r w:rsidR="006D4E61" w:rsidRPr="003F7CBE">
        <w:rPr>
          <w:rFonts w:ascii="Book Antiqua" w:hAnsi="Book Antiqua" w:cs="Arial"/>
          <w:sz w:val="24"/>
          <w:szCs w:val="24"/>
          <w:bdr w:val="none" w:sz="0" w:space="0" w:color="auto" w:frame="1"/>
          <w:shd w:val="clear" w:color="auto" w:fill="FFFFFF"/>
        </w:rPr>
        <w:t xml:space="preserve"> </w:t>
      </w:r>
      <w:r w:rsidR="008077FD" w:rsidRPr="003F7CBE">
        <w:rPr>
          <w:rFonts w:ascii="Book Antiqua" w:hAnsi="Book Antiqua" w:cs="Arial"/>
          <w:sz w:val="24"/>
          <w:szCs w:val="24"/>
          <w:bdr w:val="none" w:sz="0" w:space="0" w:color="auto" w:frame="1"/>
          <w:shd w:val="clear" w:color="auto" w:fill="FFFFFF"/>
        </w:rPr>
        <w:t>review,</w:t>
      </w:r>
      <w:r w:rsidR="007D2EA7" w:rsidRPr="003F7CBE">
        <w:rPr>
          <w:rFonts w:ascii="Book Antiqua" w:hAnsi="Book Antiqua" w:cs="Arial"/>
          <w:sz w:val="24"/>
          <w:szCs w:val="24"/>
          <w:bdr w:val="none" w:sz="0" w:space="0" w:color="auto" w:frame="1"/>
          <w:shd w:val="clear" w:color="auto" w:fill="FFFFFF"/>
        </w:rPr>
        <w:t xml:space="preserve"> </w:t>
      </w:r>
      <w:r w:rsidR="00BE1B92" w:rsidRPr="003F7CBE">
        <w:rPr>
          <w:rFonts w:ascii="Book Antiqua" w:hAnsi="Book Antiqua" w:cs="Arial"/>
          <w:sz w:val="24"/>
          <w:szCs w:val="24"/>
          <w:bdr w:val="none" w:sz="0" w:space="0" w:color="auto" w:frame="1"/>
          <w:shd w:val="clear" w:color="auto" w:fill="FFFFFF"/>
        </w:rPr>
        <w:t xml:space="preserve">by discussing </w:t>
      </w:r>
      <w:r w:rsidR="001331D0" w:rsidRPr="003F7CBE">
        <w:rPr>
          <w:rFonts w:ascii="Book Antiqua" w:hAnsi="Book Antiqua" w:cs="Arial"/>
          <w:sz w:val="24"/>
          <w:szCs w:val="24"/>
          <w:bdr w:val="none" w:sz="0" w:space="0" w:color="auto" w:frame="1"/>
          <w:shd w:val="clear" w:color="auto" w:fill="FFFFFF"/>
        </w:rPr>
        <w:t xml:space="preserve">the expressions and activities of </w:t>
      </w:r>
      <w:r w:rsidR="00BE1B92" w:rsidRPr="003F7CBE">
        <w:rPr>
          <w:rFonts w:ascii="Book Antiqua" w:hAnsi="Book Antiqua" w:cs="Arial"/>
          <w:sz w:val="24"/>
          <w:szCs w:val="24"/>
          <w:bdr w:val="none" w:sz="0" w:space="0" w:color="auto" w:frame="1"/>
          <w:shd w:val="clear" w:color="auto" w:fill="FFFFFF"/>
        </w:rPr>
        <w:t>REG proteins</w:t>
      </w:r>
      <w:r w:rsidR="001331D0" w:rsidRPr="003F7CBE">
        <w:rPr>
          <w:rFonts w:ascii="Book Antiqua" w:hAnsi="Book Antiqua" w:cs="Arial"/>
          <w:sz w:val="24"/>
          <w:szCs w:val="24"/>
          <w:bdr w:val="none" w:sz="0" w:space="0" w:color="auto" w:frame="1"/>
          <w:shd w:val="clear" w:color="auto" w:fill="FFFFFF"/>
        </w:rPr>
        <w:t xml:space="preserve"> </w:t>
      </w:r>
      <w:r w:rsidR="00BE1B92" w:rsidRPr="003F7CBE">
        <w:rPr>
          <w:rFonts w:ascii="Book Antiqua" w:hAnsi="Book Antiqua" w:cs="Arial"/>
          <w:sz w:val="24"/>
          <w:szCs w:val="24"/>
          <w:bdr w:val="none" w:sz="0" w:space="0" w:color="auto" w:frame="1"/>
          <w:shd w:val="clear" w:color="auto" w:fill="FFFFFF"/>
        </w:rPr>
        <w:t xml:space="preserve">in the inflamed intestine, </w:t>
      </w:r>
      <w:r w:rsidR="005C6EA6" w:rsidRPr="003F7CBE">
        <w:rPr>
          <w:rFonts w:ascii="Book Antiqua" w:hAnsi="Book Antiqua" w:cs="Arial"/>
          <w:sz w:val="24"/>
          <w:szCs w:val="24"/>
          <w:bdr w:val="none" w:sz="0" w:space="0" w:color="auto" w:frame="1"/>
          <w:shd w:val="clear" w:color="auto" w:fill="FFFFFF"/>
        </w:rPr>
        <w:t>we have</w:t>
      </w:r>
      <w:r w:rsidR="002C14D7" w:rsidRPr="003F7CBE">
        <w:rPr>
          <w:rFonts w:ascii="Book Antiqua" w:hAnsi="Book Antiqua" w:cs="Arial"/>
          <w:sz w:val="24"/>
          <w:szCs w:val="24"/>
          <w:bdr w:val="none" w:sz="0" w:space="0" w:color="auto" w:frame="1"/>
          <w:shd w:val="clear" w:color="auto" w:fill="FFFFFF"/>
        </w:rPr>
        <w:t xml:space="preserve"> </w:t>
      </w:r>
      <w:r w:rsidR="001331D0" w:rsidRPr="003F7CBE">
        <w:rPr>
          <w:rFonts w:ascii="Book Antiqua" w:hAnsi="Book Antiqua" w:cs="Arial"/>
          <w:sz w:val="24"/>
          <w:szCs w:val="24"/>
          <w:bdr w:val="none" w:sz="0" w:space="0" w:color="auto" w:frame="1"/>
          <w:shd w:val="clear" w:color="auto" w:fill="FFFFFF"/>
        </w:rPr>
        <w:t>attempted to illuminate</w:t>
      </w:r>
      <w:r w:rsidR="005C6EA6" w:rsidRPr="003F7CBE">
        <w:rPr>
          <w:rFonts w:ascii="Book Antiqua" w:hAnsi="Book Antiqua" w:cs="Arial"/>
          <w:sz w:val="24"/>
          <w:szCs w:val="24"/>
          <w:bdr w:val="none" w:sz="0" w:space="0" w:color="auto" w:frame="1"/>
          <w:shd w:val="clear" w:color="auto" w:fill="FFFFFF"/>
        </w:rPr>
        <w:t xml:space="preserve"> </w:t>
      </w:r>
      <w:r w:rsidR="00BE1B92" w:rsidRPr="003F7CBE">
        <w:rPr>
          <w:rFonts w:ascii="Book Antiqua" w:hAnsi="Book Antiqua" w:cs="Arial"/>
          <w:sz w:val="24"/>
          <w:szCs w:val="24"/>
          <w:bdr w:val="none" w:sz="0" w:space="0" w:color="auto" w:frame="1"/>
          <w:shd w:val="clear" w:color="auto" w:fill="FFFFFF"/>
        </w:rPr>
        <w:t xml:space="preserve">potential applications of </w:t>
      </w:r>
      <w:r w:rsidR="001331D0" w:rsidRPr="003F7CBE">
        <w:rPr>
          <w:rFonts w:ascii="Book Antiqua" w:hAnsi="Book Antiqua" w:cs="Arial"/>
          <w:sz w:val="24"/>
          <w:szCs w:val="24"/>
          <w:bdr w:val="none" w:sz="0" w:space="0" w:color="auto" w:frame="1"/>
          <w:shd w:val="clear" w:color="auto" w:fill="FFFFFF"/>
        </w:rPr>
        <w:t xml:space="preserve">these </w:t>
      </w:r>
      <w:r w:rsidR="005C6EA6" w:rsidRPr="003F7CBE">
        <w:rPr>
          <w:rFonts w:ascii="Book Antiqua" w:hAnsi="Book Antiqua" w:cs="Arial"/>
          <w:sz w:val="24"/>
          <w:szCs w:val="24"/>
          <w:bdr w:val="none" w:sz="0" w:space="0" w:color="auto" w:frame="1"/>
          <w:shd w:val="clear" w:color="auto" w:fill="FFFFFF"/>
        </w:rPr>
        <w:t>REG proteins</w:t>
      </w:r>
      <w:r w:rsidR="00BE1B92" w:rsidRPr="003F7CBE">
        <w:rPr>
          <w:rFonts w:ascii="Book Antiqua" w:hAnsi="Book Antiqua" w:cs="Arial"/>
          <w:sz w:val="24"/>
          <w:szCs w:val="24"/>
          <w:bdr w:val="none" w:sz="0" w:space="0" w:color="auto" w:frame="1"/>
          <w:shd w:val="clear" w:color="auto" w:fill="FFFFFF"/>
        </w:rPr>
        <w:t xml:space="preserve"> that may help to improve detection and treatment</w:t>
      </w:r>
      <w:r w:rsidR="005B33C3" w:rsidRPr="003F7CBE">
        <w:rPr>
          <w:rFonts w:ascii="Book Antiqua" w:hAnsi="Book Antiqua" w:cs="Arial"/>
          <w:sz w:val="24"/>
          <w:szCs w:val="24"/>
          <w:bdr w:val="none" w:sz="0" w:space="0" w:color="auto" w:frame="1"/>
          <w:shd w:val="clear" w:color="auto" w:fill="FFFFFF"/>
        </w:rPr>
        <w:t xml:space="preserve"> of the disease, but</w:t>
      </w:r>
      <w:r w:rsidR="007D2EA7" w:rsidRPr="003F7CBE">
        <w:rPr>
          <w:rFonts w:ascii="Book Antiqua" w:hAnsi="Book Antiqua" w:cs="Arial"/>
          <w:sz w:val="24"/>
          <w:szCs w:val="24"/>
          <w:bdr w:val="none" w:sz="0" w:space="0" w:color="auto" w:frame="1"/>
          <w:shd w:val="clear" w:color="auto" w:fill="FFFFFF"/>
        </w:rPr>
        <w:t xml:space="preserve"> further </w:t>
      </w:r>
      <w:r w:rsidR="00DC1425" w:rsidRPr="003F7CBE">
        <w:rPr>
          <w:rFonts w:ascii="Book Antiqua" w:hAnsi="Book Antiqua" w:cs="Arial"/>
          <w:sz w:val="24"/>
          <w:szCs w:val="24"/>
          <w:bdr w:val="none" w:sz="0" w:space="0" w:color="auto" w:frame="1"/>
          <w:shd w:val="clear" w:color="auto" w:fill="FFFFFF"/>
        </w:rPr>
        <w:t xml:space="preserve">comprehensive </w:t>
      </w:r>
      <w:r w:rsidR="007D2EA7" w:rsidRPr="003F7CBE">
        <w:rPr>
          <w:rFonts w:ascii="Book Antiqua" w:hAnsi="Book Antiqua" w:cs="Arial"/>
          <w:sz w:val="24"/>
          <w:szCs w:val="24"/>
          <w:bdr w:val="none" w:sz="0" w:space="0" w:color="auto" w:frame="1"/>
          <w:shd w:val="clear" w:color="auto" w:fill="FFFFFF"/>
        </w:rPr>
        <w:t xml:space="preserve">studies are </w:t>
      </w:r>
      <w:r w:rsidR="005B33C3" w:rsidRPr="003F7CBE">
        <w:rPr>
          <w:rFonts w:ascii="Book Antiqua" w:hAnsi="Book Antiqua" w:cs="Arial"/>
          <w:sz w:val="24"/>
          <w:szCs w:val="24"/>
          <w:bdr w:val="none" w:sz="0" w:space="0" w:color="auto" w:frame="1"/>
          <w:shd w:val="clear" w:color="auto" w:fill="FFFFFF"/>
        </w:rPr>
        <w:t>necessary</w:t>
      </w:r>
      <w:r w:rsidR="007D2EA7" w:rsidRPr="003F7CBE">
        <w:rPr>
          <w:rFonts w:ascii="Book Antiqua" w:hAnsi="Book Antiqua" w:cs="Arial"/>
          <w:sz w:val="24"/>
          <w:szCs w:val="24"/>
          <w:bdr w:val="none" w:sz="0" w:space="0" w:color="auto" w:frame="1"/>
          <w:shd w:val="clear" w:color="auto" w:fill="FFFFFF"/>
        </w:rPr>
        <w:t xml:space="preserve"> to </w:t>
      </w:r>
      <w:r w:rsidR="00BE1B92" w:rsidRPr="003F7CBE">
        <w:rPr>
          <w:rFonts w:ascii="Book Antiqua" w:hAnsi="Book Antiqua" w:cs="Arial"/>
          <w:sz w:val="24"/>
          <w:szCs w:val="24"/>
          <w:bdr w:val="none" w:sz="0" w:space="0" w:color="auto" w:frame="1"/>
          <w:shd w:val="clear" w:color="auto" w:fill="FFFFFF"/>
        </w:rPr>
        <w:t>clarify and confirm</w:t>
      </w:r>
      <w:r w:rsidR="005C6EA6" w:rsidRPr="003F7CBE">
        <w:rPr>
          <w:rFonts w:ascii="Book Antiqua" w:hAnsi="Book Antiqua" w:cs="Arial"/>
          <w:sz w:val="24"/>
          <w:szCs w:val="24"/>
          <w:bdr w:val="none" w:sz="0" w:space="0" w:color="auto" w:frame="1"/>
          <w:shd w:val="clear" w:color="auto" w:fill="FFFFFF"/>
        </w:rPr>
        <w:t xml:space="preserve"> the</w:t>
      </w:r>
      <w:r w:rsidR="00234556" w:rsidRPr="003F7CBE">
        <w:rPr>
          <w:rFonts w:ascii="Book Antiqua" w:hAnsi="Book Antiqua" w:cs="Arial"/>
          <w:sz w:val="24"/>
          <w:szCs w:val="24"/>
          <w:bdr w:val="none" w:sz="0" w:space="0" w:color="auto" w:frame="1"/>
          <w:shd w:val="clear" w:color="auto" w:fill="FFFFFF"/>
        </w:rPr>
        <w:t>se</w:t>
      </w:r>
      <w:r w:rsidR="005C6EA6" w:rsidRPr="003F7CBE">
        <w:rPr>
          <w:rFonts w:ascii="Book Antiqua" w:hAnsi="Book Antiqua" w:cs="Arial"/>
          <w:sz w:val="24"/>
          <w:szCs w:val="24"/>
          <w:bdr w:val="none" w:sz="0" w:space="0" w:color="auto" w:frame="1"/>
          <w:shd w:val="clear" w:color="auto" w:fill="FFFFFF"/>
        </w:rPr>
        <w:t xml:space="preserve"> </w:t>
      </w:r>
      <w:r w:rsidR="0045074F" w:rsidRPr="003F7CBE">
        <w:rPr>
          <w:rFonts w:ascii="Book Antiqua" w:hAnsi="Book Antiqua" w:cs="Arial"/>
          <w:sz w:val="24"/>
          <w:szCs w:val="24"/>
          <w:bdr w:val="none" w:sz="0" w:space="0" w:color="auto" w:frame="1"/>
          <w:shd w:val="clear" w:color="auto" w:fill="FFFFFF"/>
        </w:rPr>
        <w:t>benefits</w:t>
      </w:r>
      <w:r w:rsidR="00BE1B92" w:rsidRPr="003F7CBE">
        <w:rPr>
          <w:rFonts w:ascii="Book Antiqua" w:hAnsi="Book Antiqua" w:cs="Arial"/>
          <w:sz w:val="24"/>
          <w:szCs w:val="24"/>
          <w:bdr w:val="none" w:sz="0" w:space="0" w:color="auto" w:frame="1"/>
          <w:shd w:val="clear" w:color="auto" w:fill="FFFFFF"/>
        </w:rPr>
        <w:t xml:space="preserve"> in IBD</w:t>
      </w:r>
      <w:r w:rsidR="00234556" w:rsidRPr="003F7CBE">
        <w:rPr>
          <w:rFonts w:ascii="Book Antiqua" w:hAnsi="Book Antiqua" w:cs="Arial"/>
          <w:sz w:val="24"/>
          <w:szCs w:val="24"/>
          <w:bdr w:val="none" w:sz="0" w:space="0" w:color="auto" w:frame="1"/>
          <w:shd w:val="clear" w:color="auto" w:fill="FFFFFF"/>
        </w:rPr>
        <w:t>.</w:t>
      </w:r>
    </w:p>
    <w:p w14:paraId="1E0FD975" w14:textId="77777777" w:rsidR="005C35FB" w:rsidRPr="003F7CBE" w:rsidRDefault="005C35FB" w:rsidP="00AE1E53">
      <w:pPr>
        <w:snapToGrid w:val="0"/>
        <w:spacing w:after="0" w:line="360" w:lineRule="auto"/>
        <w:rPr>
          <w:rFonts w:ascii="Book Antiqua" w:eastAsia="Calibri" w:hAnsi="Book Antiqua" w:cs="Arial"/>
          <w:b/>
          <w:color w:val="000000"/>
          <w:sz w:val="24"/>
          <w:szCs w:val="24"/>
        </w:rPr>
      </w:pPr>
    </w:p>
    <w:p w14:paraId="58393D82" w14:textId="7B97F41F" w:rsidR="00D5392E" w:rsidRPr="003F7CBE" w:rsidRDefault="00757D11" w:rsidP="00AE1E53">
      <w:pPr>
        <w:snapToGrid w:val="0"/>
        <w:spacing w:after="0" w:line="360" w:lineRule="auto"/>
        <w:rPr>
          <w:rFonts w:ascii="Book Antiqua" w:eastAsia="Calibri" w:hAnsi="Book Antiqua" w:cs="Arial"/>
          <w:b/>
          <w:color w:val="000000"/>
          <w:sz w:val="24"/>
          <w:szCs w:val="24"/>
        </w:rPr>
      </w:pPr>
      <w:r w:rsidRPr="003F7CBE">
        <w:rPr>
          <w:rFonts w:ascii="Book Antiqua" w:eastAsia="Calibri" w:hAnsi="Book Antiqua" w:cs="Arial"/>
          <w:b/>
          <w:color w:val="000000"/>
          <w:sz w:val="24"/>
          <w:szCs w:val="24"/>
        </w:rPr>
        <w:t>REFERENCES</w:t>
      </w:r>
    </w:p>
    <w:p w14:paraId="3C94331A"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 </w:t>
      </w:r>
      <w:r w:rsidRPr="003F7CBE">
        <w:rPr>
          <w:rFonts w:ascii="Book Antiqua" w:hAnsi="Book Antiqua"/>
          <w:b/>
          <w:sz w:val="24"/>
          <w:szCs w:val="24"/>
        </w:rPr>
        <w:t>De Caro A</w:t>
      </w:r>
      <w:r w:rsidRPr="003F7CBE">
        <w:rPr>
          <w:rFonts w:ascii="Book Antiqua" w:hAnsi="Book Antiqua"/>
          <w:sz w:val="24"/>
          <w:szCs w:val="24"/>
        </w:rPr>
        <w:t xml:space="preserve">, Lohse J, Sarles H. Characterization of a protein isolated from pancreatic calculi of men suffering from chronic calcifying pancreatitis. </w:t>
      </w:r>
      <w:r w:rsidRPr="003F7CBE">
        <w:rPr>
          <w:rFonts w:ascii="Book Antiqua" w:hAnsi="Book Antiqua"/>
          <w:i/>
          <w:sz w:val="24"/>
          <w:szCs w:val="24"/>
        </w:rPr>
        <w:t>Biochem Biophys Res Commun</w:t>
      </w:r>
      <w:r w:rsidRPr="003F7CBE">
        <w:rPr>
          <w:rFonts w:ascii="Book Antiqua" w:hAnsi="Book Antiqua"/>
          <w:sz w:val="24"/>
          <w:szCs w:val="24"/>
        </w:rPr>
        <w:t xml:space="preserve"> 1979; </w:t>
      </w:r>
      <w:r w:rsidRPr="003F7CBE">
        <w:rPr>
          <w:rFonts w:ascii="Book Antiqua" w:hAnsi="Book Antiqua"/>
          <w:b/>
          <w:sz w:val="24"/>
          <w:szCs w:val="24"/>
        </w:rPr>
        <w:t>87</w:t>
      </w:r>
      <w:r w:rsidRPr="003F7CBE">
        <w:rPr>
          <w:rFonts w:ascii="Book Antiqua" w:hAnsi="Book Antiqua"/>
          <w:sz w:val="24"/>
          <w:szCs w:val="24"/>
        </w:rPr>
        <w:t>: 1176-1182 [PMID: 111670 DOI: 10.1016/s0006-291x(79)80031-5]</w:t>
      </w:r>
    </w:p>
    <w:p w14:paraId="1C7937AD"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 </w:t>
      </w:r>
      <w:r w:rsidRPr="003F7CBE">
        <w:rPr>
          <w:rFonts w:ascii="Book Antiqua" w:hAnsi="Book Antiqua"/>
          <w:b/>
          <w:sz w:val="24"/>
          <w:szCs w:val="24"/>
        </w:rPr>
        <w:t>Gross J</w:t>
      </w:r>
      <w:r w:rsidRPr="003F7CBE">
        <w:rPr>
          <w:rFonts w:ascii="Book Antiqua" w:hAnsi="Book Antiqua"/>
          <w:sz w:val="24"/>
          <w:szCs w:val="24"/>
        </w:rPr>
        <w:t xml:space="preserve">, Carlson RI, Brauer AW, Margolies MN, Warshaw AL, Wands JR. Isolation, characterization, and distribution of an unusual pancreatic human secretory protein. </w:t>
      </w:r>
      <w:r w:rsidRPr="003F7CBE">
        <w:rPr>
          <w:rFonts w:ascii="Book Antiqua" w:hAnsi="Book Antiqua"/>
          <w:i/>
          <w:sz w:val="24"/>
          <w:szCs w:val="24"/>
        </w:rPr>
        <w:t>J Clin Invest</w:t>
      </w:r>
      <w:r w:rsidRPr="003F7CBE">
        <w:rPr>
          <w:rFonts w:ascii="Book Antiqua" w:hAnsi="Book Antiqua"/>
          <w:sz w:val="24"/>
          <w:szCs w:val="24"/>
        </w:rPr>
        <w:t xml:space="preserve"> 1985; </w:t>
      </w:r>
      <w:r w:rsidRPr="003F7CBE">
        <w:rPr>
          <w:rFonts w:ascii="Book Antiqua" w:hAnsi="Book Antiqua"/>
          <w:b/>
          <w:sz w:val="24"/>
          <w:szCs w:val="24"/>
        </w:rPr>
        <w:t>76</w:t>
      </w:r>
      <w:r w:rsidRPr="003F7CBE">
        <w:rPr>
          <w:rFonts w:ascii="Book Antiqua" w:hAnsi="Book Antiqua"/>
          <w:sz w:val="24"/>
          <w:szCs w:val="24"/>
        </w:rPr>
        <w:t>: 2115-2126 [PMID: 3908481 DOI: 10.1172/JCI112216]</w:t>
      </w:r>
    </w:p>
    <w:p w14:paraId="7159A96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 </w:t>
      </w:r>
      <w:r w:rsidRPr="003F7CBE">
        <w:rPr>
          <w:rFonts w:ascii="Book Antiqua" w:hAnsi="Book Antiqua"/>
          <w:b/>
          <w:sz w:val="24"/>
          <w:szCs w:val="24"/>
        </w:rPr>
        <w:t>Terazono K</w:t>
      </w:r>
      <w:r w:rsidRPr="003F7CBE">
        <w:rPr>
          <w:rFonts w:ascii="Book Antiqua" w:hAnsi="Book Antiqua"/>
          <w:sz w:val="24"/>
          <w:szCs w:val="24"/>
        </w:rPr>
        <w:t xml:space="preserve">, Yamamoto H, Takasawa S, Shiga K, Yonemura Y, Tochino Y, Okamoto H. A novel gene activated in regenerating islets. </w:t>
      </w:r>
      <w:r w:rsidRPr="003F7CBE">
        <w:rPr>
          <w:rFonts w:ascii="Book Antiqua" w:hAnsi="Book Antiqua"/>
          <w:i/>
          <w:sz w:val="24"/>
          <w:szCs w:val="24"/>
        </w:rPr>
        <w:t>J Biol Chem</w:t>
      </w:r>
      <w:r w:rsidRPr="003F7CBE">
        <w:rPr>
          <w:rFonts w:ascii="Book Antiqua" w:hAnsi="Book Antiqua"/>
          <w:sz w:val="24"/>
          <w:szCs w:val="24"/>
        </w:rPr>
        <w:t xml:space="preserve"> 1988; </w:t>
      </w:r>
      <w:r w:rsidRPr="003F7CBE">
        <w:rPr>
          <w:rFonts w:ascii="Book Antiqua" w:hAnsi="Book Antiqua"/>
          <w:b/>
          <w:sz w:val="24"/>
          <w:szCs w:val="24"/>
        </w:rPr>
        <w:t>263</w:t>
      </w:r>
      <w:r w:rsidRPr="003F7CBE">
        <w:rPr>
          <w:rFonts w:ascii="Book Antiqua" w:hAnsi="Book Antiqua"/>
          <w:sz w:val="24"/>
          <w:szCs w:val="24"/>
        </w:rPr>
        <w:t>: 2111-2114 [PMID: 2963000]</w:t>
      </w:r>
    </w:p>
    <w:p w14:paraId="17C4F88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 </w:t>
      </w:r>
      <w:r w:rsidRPr="003F7CBE">
        <w:rPr>
          <w:rFonts w:ascii="Book Antiqua" w:hAnsi="Book Antiqua"/>
          <w:b/>
          <w:sz w:val="24"/>
          <w:szCs w:val="24"/>
        </w:rPr>
        <w:t>Parikh A</w:t>
      </w:r>
      <w:r w:rsidRPr="003F7CBE">
        <w:rPr>
          <w:rFonts w:ascii="Book Antiqua" w:hAnsi="Book Antiqua"/>
          <w:sz w:val="24"/>
          <w:szCs w:val="24"/>
        </w:rPr>
        <w:t xml:space="preserve">, Stephan AF, Tzanakakis ES. Regenerating proteins and their expression, regulation and signaling. </w:t>
      </w:r>
      <w:r w:rsidRPr="003F7CBE">
        <w:rPr>
          <w:rFonts w:ascii="Book Antiqua" w:hAnsi="Book Antiqua"/>
          <w:i/>
          <w:sz w:val="24"/>
          <w:szCs w:val="24"/>
        </w:rPr>
        <w:t>Biomol Concepts</w:t>
      </w:r>
      <w:r w:rsidRPr="003F7CBE">
        <w:rPr>
          <w:rFonts w:ascii="Book Antiqua" w:hAnsi="Book Antiqua"/>
          <w:sz w:val="24"/>
          <w:szCs w:val="24"/>
        </w:rPr>
        <w:t xml:space="preserve"> 2012; </w:t>
      </w:r>
      <w:r w:rsidRPr="003F7CBE">
        <w:rPr>
          <w:rFonts w:ascii="Book Antiqua" w:hAnsi="Book Antiqua"/>
          <w:b/>
          <w:sz w:val="24"/>
          <w:szCs w:val="24"/>
        </w:rPr>
        <w:t>3</w:t>
      </w:r>
      <w:r w:rsidRPr="003F7CBE">
        <w:rPr>
          <w:rFonts w:ascii="Book Antiqua" w:hAnsi="Book Antiqua"/>
          <w:sz w:val="24"/>
          <w:szCs w:val="24"/>
        </w:rPr>
        <w:t>: 57-70 [PMID: 22582090 DOI: 10.1515/bmc.2011.055]</w:t>
      </w:r>
    </w:p>
    <w:p w14:paraId="7A7E8BA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 </w:t>
      </w:r>
      <w:r w:rsidRPr="003F7CBE">
        <w:rPr>
          <w:rFonts w:ascii="Book Antiqua" w:hAnsi="Book Antiqua"/>
          <w:b/>
          <w:sz w:val="24"/>
          <w:szCs w:val="24"/>
        </w:rPr>
        <w:t>Chen Z</w:t>
      </w:r>
      <w:r w:rsidRPr="003F7CBE">
        <w:rPr>
          <w:rFonts w:ascii="Book Antiqua" w:hAnsi="Book Antiqua"/>
          <w:sz w:val="24"/>
          <w:szCs w:val="24"/>
        </w:rPr>
        <w:t xml:space="preserve">, Downing S, Tzanakakis ES. Four Decades After the Discovery of Regenerating Islet-Derived (Reg) Proteins: Current Understanding and Challenges. </w:t>
      </w:r>
      <w:r w:rsidRPr="003F7CBE">
        <w:rPr>
          <w:rFonts w:ascii="Book Antiqua" w:hAnsi="Book Antiqua"/>
          <w:i/>
          <w:sz w:val="24"/>
          <w:szCs w:val="24"/>
        </w:rPr>
        <w:t>Front Cell Dev Biol</w:t>
      </w:r>
      <w:r w:rsidRPr="003F7CBE">
        <w:rPr>
          <w:rFonts w:ascii="Book Antiqua" w:hAnsi="Book Antiqua"/>
          <w:sz w:val="24"/>
          <w:szCs w:val="24"/>
        </w:rPr>
        <w:t xml:space="preserve"> 2019; </w:t>
      </w:r>
      <w:r w:rsidRPr="003F7CBE">
        <w:rPr>
          <w:rFonts w:ascii="Book Antiqua" w:hAnsi="Book Antiqua"/>
          <w:b/>
          <w:sz w:val="24"/>
          <w:szCs w:val="24"/>
        </w:rPr>
        <w:t>7</w:t>
      </w:r>
      <w:r w:rsidRPr="003F7CBE">
        <w:rPr>
          <w:rFonts w:ascii="Book Antiqua" w:hAnsi="Book Antiqua"/>
          <w:sz w:val="24"/>
          <w:szCs w:val="24"/>
        </w:rPr>
        <w:t>: 235 [PMID: 31696115 DOI: 10.3389/fcell.2019.00235]</w:t>
      </w:r>
    </w:p>
    <w:p w14:paraId="63BFC21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 </w:t>
      </w:r>
      <w:r w:rsidRPr="003F7CBE">
        <w:rPr>
          <w:rFonts w:ascii="Book Antiqua" w:hAnsi="Book Antiqua"/>
          <w:b/>
          <w:sz w:val="24"/>
          <w:szCs w:val="24"/>
        </w:rPr>
        <w:t>Orelle B</w:t>
      </w:r>
      <w:r w:rsidRPr="003F7CBE">
        <w:rPr>
          <w:rFonts w:ascii="Book Antiqua" w:hAnsi="Book Antiqua"/>
          <w:sz w:val="24"/>
          <w:szCs w:val="24"/>
        </w:rPr>
        <w:t xml:space="preserve">, Keim V, Masciotra L, Dagorn JC, Iovanna JL. Human pancreatitis-associated protein. Messenger RNA cloning and expression in pancreatic diseases. </w:t>
      </w:r>
      <w:r w:rsidRPr="003F7CBE">
        <w:rPr>
          <w:rFonts w:ascii="Book Antiqua" w:hAnsi="Book Antiqua"/>
          <w:i/>
          <w:sz w:val="24"/>
          <w:szCs w:val="24"/>
        </w:rPr>
        <w:t>J Clin Invest</w:t>
      </w:r>
      <w:r w:rsidRPr="003F7CBE">
        <w:rPr>
          <w:rFonts w:ascii="Book Antiqua" w:hAnsi="Book Antiqua"/>
          <w:sz w:val="24"/>
          <w:szCs w:val="24"/>
        </w:rPr>
        <w:t xml:space="preserve"> 1992; </w:t>
      </w:r>
      <w:r w:rsidRPr="003F7CBE">
        <w:rPr>
          <w:rFonts w:ascii="Book Antiqua" w:hAnsi="Book Antiqua"/>
          <w:b/>
          <w:sz w:val="24"/>
          <w:szCs w:val="24"/>
        </w:rPr>
        <w:t>90</w:t>
      </w:r>
      <w:r w:rsidRPr="003F7CBE">
        <w:rPr>
          <w:rFonts w:ascii="Book Antiqua" w:hAnsi="Book Antiqua"/>
          <w:sz w:val="24"/>
          <w:szCs w:val="24"/>
        </w:rPr>
        <w:t>: 2284-2291 [PMID: 1469087 DOI: 10.1172/JCI116115]</w:t>
      </w:r>
    </w:p>
    <w:p w14:paraId="4E857FC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 </w:t>
      </w:r>
      <w:r w:rsidRPr="003F7CBE">
        <w:rPr>
          <w:rFonts w:ascii="Book Antiqua" w:hAnsi="Book Antiqua"/>
          <w:b/>
          <w:sz w:val="24"/>
          <w:szCs w:val="24"/>
        </w:rPr>
        <w:t>Kemppainen E</w:t>
      </w:r>
      <w:r w:rsidRPr="003F7CBE">
        <w:rPr>
          <w:rFonts w:ascii="Book Antiqua" w:hAnsi="Book Antiqua"/>
          <w:sz w:val="24"/>
          <w:szCs w:val="24"/>
        </w:rPr>
        <w:t xml:space="preserve">, Sand J, Puolakkainen P, Laine S, Hedström J, Sainio V, Haapiainen R, Nordback I. Pancreatitis associated protein as an early marker of acute pancreatitis. </w:t>
      </w:r>
      <w:r w:rsidRPr="003F7CBE">
        <w:rPr>
          <w:rFonts w:ascii="Book Antiqua" w:hAnsi="Book Antiqua"/>
          <w:i/>
          <w:sz w:val="24"/>
          <w:szCs w:val="24"/>
        </w:rPr>
        <w:t>Gut</w:t>
      </w:r>
      <w:r w:rsidRPr="003F7CBE">
        <w:rPr>
          <w:rFonts w:ascii="Book Antiqua" w:hAnsi="Book Antiqua"/>
          <w:sz w:val="24"/>
          <w:szCs w:val="24"/>
        </w:rPr>
        <w:t xml:space="preserve"> 1996; </w:t>
      </w:r>
      <w:r w:rsidRPr="003F7CBE">
        <w:rPr>
          <w:rFonts w:ascii="Book Antiqua" w:hAnsi="Book Antiqua"/>
          <w:b/>
          <w:sz w:val="24"/>
          <w:szCs w:val="24"/>
        </w:rPr>
        <w:t>39</w:t>
      </w:r>
      <w:r w:rsidRPr="003F7CBE">
        <w:rPr>
          <w:rFonts w:ascii="Book Antiqua" w:hAnsi="Book Antiqua"/>
          <w:sz w:val="24"/>
          <w:szCs w:val="24"/>
        </w:rPr>
        <w:t>: 675-678 [PMID: 9026481 DOI: 10.1136/gut.39.5.675]</w:t>
      </w:r>
    </w:p>
    <w:p w14:paraId="72833766"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 </w:t>
      </w:r>
      <w:r w:rsidRPr="003F7CBE">
        <w:rPr>
          <w:rFonts w:ascii="Book Antiqua" w:hAnsi="Book Antiqua"/>
          <w:b/>
          <w:sz w:val="24"/>
          <w:szCs w:val="24"/>
        </w:rPr>
        <w:t>Zhang H</w:t>
      </w:r>
      <w:r w:rsidRPr="003F7CBE">
        <w:rPr>
          <w:rFonts w:ascii="Book Antiqua" w:hAnsi="Book Antiqua"/>
          <w:sz w:val="24"/>
          <w:szCs w:val="24"/>
        </w:rPr>
        <w:t xml:space="preserve">, Kandil E, Lin YY, Levi G, Zenilman ME. Targeted inhibition of gene expression of pancreatitis-associated proteins exacerbates the severity of acute pancreatitis in rats. </w:t>
      </w:r>
      <w:r w:rsidRPr="003F7CBE">
        <w:rPr>
          <w:rFonts w:ascii="Book Antiqua" w:hAnsi="Book Antiqua"/>
          <w:i/>
          <w:sz w:val="24"/>
          <w:szCs w:val="24"/>
        </w:rPr>
        <w:t>Scand J Gastroenterol</w:t>
      </w:r>
      <w:r w:rsidRPr="003F7CBE">
        <w:rPr>
          <w:rFonts w:ascii="Book Antiqua" w:hAnsi="Book Antiqua"/>
          <w:sz w:val="24"/>
          <w:szCs w:val="24"/>
        </w:rPr>
        <w:t xml:space="preserve"> 2004; </w:t>
      </w:r>
      <w:r w:rsidRPr="003F7CBE">
        <w:rPr>
          <w:rFonts w:ascii="Book Antiqua" w:hAnsi="Book Antiqua"/>
          <w:b/>
          <w:sz w:val="24"/>
          <w:szCs w:val="24"/>
        </w:rPr>
        <w:t>39</w:t>
      </w:r>
      <w:r w:rsidRPr="003F7CBE">
        <w:rPr>
          <w:rFonts w:ascii="Book Antiqua" w:hAnsi="Book Antiqua"/>
          <w:sz w:val="24"/>
          <w:szCs w:val="24"/>
        </w:rPr>
        <w:t>: 870-881 [PMID: 15513386 DOI: 10.1080/00365520410006477]</w:t>
      </w:r>
    </w:p>
    <w:p w14:paraId="2EF142E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 </w:t>
      </w:r>
      <w:r w:rsidRPr="003F7CBE">
        <w:rPr>
          <w:rFonts w:ascii="Book Antiqua" w:hAnsi="Book Antiqua"/>
          <w:b/>
          <w:sz w:val="24"/>
          <w:szCs w:val="24"/>
        </w:rPr>
        <w:t>Gironella M</w:t>
      </w:r>
      <w:r w:rsidRPr="003F7CBE">
        <w:rPr>
          <w:rFonts w:ascii="Book Antiqua" w:hAnsi="Book Antiqua"/>
          <w:sz w:val="24"/>
          <w:szCs w:val="24"/>
        </w:rPr>
        <w:t xml:space="preserve">, Folch-Puy E, LeGoffic A, Garcia S, Christa L, Smith A, Tebar L, Hunt SP, Bayne R, Smith AJ, Dagorn JC, Closa D, Iovanna JL. Experimental acute pancreatitis in PAP/HIP knock-out mice. </w:t>
      </w:r>
      <w:r w:rsidRPr="003F7CBE">
        <w:rPr>
          <w:rFonts w:ascii="Book Antiqua" w:hAnsi="Book Antiqua"/>
          <w:i/>
          <w:sz w:val="24"/>
          <w:szCs w:val="24"/>
        </w:rPr>
        <w:t>Gut</w:t>
      </w:r>
      <w:r w:rsidRPr="003F7CBE">
        <w:rPr>
          <w:rFonts w:ascii="Book Antiqua" w:hAnsi="Book Antiqua"/>
          <w:sz w:val="24"/>
          <w:szCs w:val="24"/>
        </w:rPr>
        <w:t xml:space="preserve"> 2007; </w:t>
      </w:r>
      <w:r w:rsidRPr="003F7CBE">
        <w:rPr>
          <w:rFonts w:ascii="Book Antiqua" w:hAnsi="Book Antiqua"/>
          <w:b/>
          <w:sz w:val="24"/>
          <w:szCs w:val="24"/>
        </w:rPr>
        <w:t>56</w:t>
      </w:r>
      <w:r w:rsidRPr="003F7CBE">
        <w:rPr>
          <w:rFonts w:ascii="Book Antiqua" w:hAnsi="Book Antiqua"/>
          <w:sz w:val="24"/>
          <w:szCs w:val="24"/>
        </w:rPr>
        <w:t>: 1091-1097 [PMID: 17409121 DOI: 10.1136/gut.2006.116087]</w:t>
      </w:r>
    </w:p>
    <w:p w14:paraId="78A0AC0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 </w:t>
      </w:r>
      <w:r w:rsidRPr="003F7CBE">
        <w:rPr>
          <w:rFonts w:ascii="Book Antiqua" w:hAnsi="Book Antiqua"/>
          <w:b/>
          <w:sz w:val="24"/>
          <w:szCs w:val="24"/>
        </w:rPr>
        <w:t>Lin YY</w:t>
      </w:r>
      <w:r w:rsidRPr="003F7CBE">
        <w:rPr>
          <w:rFonts w:ascii="Book Antiqua" w:hAnsi="Book Antiqua"/>
          <w:sz w:val="24"/>
          <w:szCs w:val="24"/>
        </w:rPr>
        <w:t xml:space="preserve">, Viterbo D, Mueller CM, Stanek AE, Smith-Norowitz T, Drew H, Wadgaonkar R, Zenilman ME, Bluth MH. Small-interference RNA gene knockdown of pancreatitis-associated proteins in rat acute pancreatitis. </w:t>
      </w:r>
      <w:r w:rsidRPr="003F7CBE">
        <w:rPr>
          <w:rFonts w:ascii="Book Antiqua" w:hAnsi="Book Antiqua"/>
          <w:i/>
          <w:sz w:val="24"/>
          <w:szCs w:val="24"/>
        </w:rPr>
        <w:t>Pancreas</w:t>
      </w:r>
      <w:r w:rsidRPr="003F7CBE">
        <w:rPr>
          <w:rFonts w:ascii="Book Antiqua" w:hAnsi="Book Antiqua"/>
          <w:sz w:val="24"/>
          <w:szCs w:val="24"/>
        </w:rPr>
        <w:t xml:space="preserve"> 2008; </w:t>
      </w:r>
      <w:r w:rsidRPr="003F7CBE">
        <w:rPr>
          <w:rFonts w:ascii="Book Antiqua" w:hAnsi="Book Antiqua"/>
          <w:b/>
          <w:sz w:val="24"/>
          <w:szCs w:val="24"/>
        </w:rPr>
        <w:t>36</w:t>
      </w:r>
      <w:r w:rsidRPr="003F7CBE">
        <w:rPr>
          <w:rFonts w:ascii="Book Antiqua" w:hAnsi="Book Antiqua"/>
          <w:sz w:val="24"/>
          <w:szCs w:val="24"/>
        </w:rPr>
        <w:t>: 402-410 [PMID: 18437087 DOI: 10.1097/MPA.0b013e31815f3933]</w:t>
      </w:r>
    </w:p>
    <w:p w14:paraId="46F54C8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11 </w:t>
      </w:r>
      <w:r w:rsidRPr="003F7CBE">
        <w:rPr>
          <w:rFonts w:ascii="Book Antiqua" w:hAnsi="Book Antiqua"/>
          <w:b/>
          <w:sz w:val="24"/>
          <w:szCs w:val="24"/>
        </w:rPr>
        <w:t>Hassanain E</w:t>
      </w:r>
      <w:r w:rsidRPr="003F7CBE">
        <w:rPr>
          <w:rFonts w:ascii="Book Antiqua" w:hAnsi="Book Antiqua"/>
          <w:sz w:val="24"/>
          <w:szCs w:val="24"/>
        </w:rPr>
        <w:t xml:space="preserve">, Huan C, Mueller CM, Stanek A, Quan W, Viterbo D, Bluth MH, Zenilman ME. Pancreatitis-associated proteins' regulation of inflammation is correlated with their ability to aggregate. </w:t>
      </w:r>
      <w:r w:rsidRPr="003F7CBE">
        <w:rPr>
          <w:rFonts w:ascii="Book Antiqua" w:hAnsi="Book Antiqua"/>
          <w:i/>
          <w:sz w:val="24"/>
          <w:szCs w:val="24"/>
        </w:rPr>
        <w:t>Pancreas</w:t>
      </w:r>
      <w:r w:rsidRPr="003F7CBE">
        <w:rPr>
          <w:rFonts w:ascii="Book Antiqua" w:hAnsi="Book Antiqua"/>
          <w:sz w:val="24"/>
          <w:szCs w:val="24"/>
        </w:rPr>
        <w:t xml:space="preserve"> 2011; </w:t>
      </w:r>
      <w:r w:rsidRPr="003F7CBE">
        <w:rPr>
          <w:rFonts w:ascii="Book Antiqua" w:hAnsi="Book Antiqua"/>
          <w:b/>
          <w:sz w:val="24"/>
          <w:szCs w:val="24"/>
        </w:rPr>
        <w:t>40</w:t>
      </w:r>
      <w:r w:rsidRPr="003F7CBE">
        <w:rPr>
          <w:rFonts w:ascii="Book Antiqua" w:hAnsi="Book Antiqua"/>
          <w:sz w:val="24"/>
          <w:szCs w:val="24"/>
        </w:rPr>
        <w:t>: 1151-1153 [PMID: 21926556 DOI: 10.1097/MPA.0b013e3182218006]</w:t>
      </w:r>
    </w:p>
    <w:p w14:paraId="4B85E721"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12 </w:t>
      </w:r>
      <w:r w:rsidRPr="003F7CBE">
        <w:rPr>
          <w:rFonts w:ascii="Book Antiqua" w:hAnsi="Book Antiqua"/>
          <w:b/>
          <w:sz w:val="24"/>
          <w:szCs w:val="24"/>
        </w:rPr>
        <w:t>Ogawa H</w:t>
      </w:r>
      <w:r w:rsidRPr="003F7CBE">
        <w:rPr>
          <w:rFonts w:ascii="Book Antiqua" w:hAnsi="Book Antiqua"/>
          <w:sz w:val="24"/>
          <w:szCs w:val="24"/>
        </w:rPr>
        <w:t xml:space="preserve">, Fukushima K, Naito H, Funayama Y, Unno M, Takahashi K, Kitayama T, Matsuno S, Ohtani H, Takasawa S, Okamoto H, Sasaki I. Increased expression of HIP/PAP and regenerating gene III in human inflammatory bowel disease and a murine bacterial reconstitution model. </w:t>
      </w:r>
      <w:r w:rsidRPr="003F7CBE">
        <w:rPr>
          <w:rFonts w:ascii="Book Antiqua" w:hAnsi="Book Antiqua"/>
          <w:i/>
          <w:sz w:val="24"/>
          <w:szCs w:val="24"/>
        </w:rPr>
        <w:t>Inflamm Bowel Dis</w:t>
      </w:r>
      <w:r w:rsidRPr="003F7CBE">
        <w:rPr>
          <w:rFonts w:ascii="Book Antiqua" w:hAnsi="Book Antiqua"/>
          <w:sz w:val="24"/>
          <w:szCs w:val="24"/>
        </w:rPr>
        <w:t xml:space="preserve"> 2003; </w:t>
      </w:r>
      <w:r w:rsidRPr="003F7CBE">
        <w:rPr>
          <w:rFonts w:ascii="Book Antiqua" w:hAnsi="Book Antiqua"/>
          <w:b/>
          <w:sz w:val="24"/>
          <w:szCs w:val="24"/>
        </w:rPr>
        <w:t>9</w:t>
      </w:r>
      <w:r w:rsidRPr="003F7CBE">
        <w:rPr>
          <w:rFonts w:ascii="Book Antiqua" w:hAnsi="Book Antiqua"/>
          <w:sz w:val="24"/>
          <w:szCs w:val="24"/>
        </w:rPr>
        <w:t>: 162-170 [PMID: 12792221 DOI: 10.1097/00054725-200305000-00003]</w:t>
      </w:r>
    </w:p>
    <w:p w14:paraId="6B00C22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13 </w:t>
      </w:r>
      <w:r w:rsidRPr="003F7CBE">
        <w:rPr>
          <w:rFonts w:ascii="Book Antiqua" w:hAnsi="Book Antiqua"/>
          <w:b/>
          <w:sz w:val="24"/>
          <w:szCs w:val="24"/>
        </w:rPr>
        <w:t>Ose T</w:t>
      </w:r>
      <w:r w:rsidRPr="003F7CBE">
        <w:rPr>
          <w:rFonts w:ascii="Book Antiqua" w:hAnsi="Book Antiqua"/>
          <w:sz w:val="24"/>
          <w:szCs w:val="24"/>
        </w:rPr>
        <w:t xml:space="preserve">, Kadowaki Y, Fukuhara H, Kazumori H, Ishihara S, Udagawa J, Otani H, Takasawa S, Okamoto H, Kinoshita Y. Reg I-knockout mice reveal its role in regulation of cell growth that is required in generation and maintenance of the villous structure of small intestine. </w:t>
      </w:r>
      <w:r w:rsidRPr="003F7CBE">
        <w:rPr>
          <w:rFonts w:ascii="Book Antiqua" w:hAnsi="Book Antiqua"/>
          <w:i/>
          <w:sz w:val="24"/>
          <w:szCs w:val="24"/>
        </w:rPr>
        <w:t>Oncogene</w:t>
      </w:r>
      <w:r w:rsidRPr="003F7CBE">
        <w:rPr>
          <w:rFonts w:ascii="Book Antiqua" w:hAnsi="Book Antiqua"/>
          <w:sz w:val="24"/>
          <w:szCs w:val="24"/>
        </w:rPr>
        <w:t xml:space="preserve"> 2007; </w:t>
      </w:r>
      <w:r w:rsidRPr="003F7CBE">
        <w:rPr>
          <w:rFonts w:ascii="Book Antiqua" w:hAnsi="Book Antiqua"/>
          <w:b/>
          <w:sz w:val="24"/>
          <w:szCs w:val="24"/>
        </w:rPr>
        <w:t>26</w:t>
      </w:r>
      <w:r w:rsidRPr="003F7CBE">
        <w:rPr>
          <w:rFonts w:ascii="Book Antiqua" w:hAnsi="Book Antiqua"/>
          <w:sz w:val="24"/>
          <w:szCs w:val="24"/>
        </w:rPr>
        <w:t>: 349-359 [PMID: 16909126 DOI: 10.1038/sj.onc.1209799]</w:t>
      </w:r>
    </w:p>
    <w:p w14:paraId="1724C12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14 </w:t>
      </w:r>
      <w:r w:rsidRPr="003F7CBE">
        <w:rPr>
          <w:rFonts w:ascii="Book Antiqua" w:hAnsi="Book Antiqua"/>
          <w:b/>
          <w:sz w:val="24"/>
          <w:szCs w:val="24"/>
        </w:rPr>
        <w:t>Granlund Av</w:t>
      </w:r>
      <w:r w:rsidRPr="003F7CBE">
        <w:rPr>
          <w:rFonts w:ascii="Book Antiqua" w:hAnsi="Book Antiqua"/>
          <w:sz w:val="24"/>
          <w:szCs w:val="24"/>
        </w:rPr>
        <w:t xml:space="preserve">, Beisvag V, Torp SH, Flatberg A, Kleveland PM, Ostvik AE, Waldum HL, Sandvik AK. Activation of REG family proteins in colitis. </w:t>
      </w:r>
      <w:r w:rsidRPr="003F7CBE">
        <w:rPr>
          <w:rFonts w:ascii="Book Antiqua" w:hAnsi="Book Antiqua"/>
          <w:i/>
          <w:sz w:val="24"/>
          <w:szCs w:val="24"/>
        </w:rPr>
        <w:t>Scand J Gastroenterol</w:t>
      </w:r>
      <w:r w:rsidRPr="003F7CBE">
        <w:rPr>
          <w:rFonts w:ascii="Book Antiqua" w:hAnsi="Book Antiqua"/>
          <w:sz w:val="24"/>
          <w:szCs w:val="24"/>
        </w:rPr>
        <w:t xml:space="preserve"> 2011; </w:t>
      </w:r>
      <w:r w:rsidRPr="003F7CBE">
        <w:rPr>
          <w:rFonts w:ascii="Book Antiqua" w:hAnsi="Book Antiqua"/>
          <w:b/>
          <w:sz w:val="24"/>
          <w:szCs w:val="24"/>
        </w:rPr>
        <w:t>46</w:t>
      </w:r>
      <w:r w:rsidRPr="003F7CBE">
        <w:rPr>
          <w:rFonts w:ascii="Book Antiqua" w:hAnsi="Book Antiqua"/>
          <w:sz w:val="24"/>
          <w:szCs w:val="24"/>
        </w:rPr>
        <w:t>: 1316-1323 [PMID: 21992413 DOI: 10.3109/00365521.2011.605463]</w:t>
      </w:r>
    </w:p>
    <w:p w14:paraId="781312E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15 </w:t>
      </w:r>
      <w:r w:rsidRPr="003F7CBE">
        <w:rPr>
          <w:rFonts w:ascii="Book Antiqua" w:hAnsi="Book Antiqua"/>
          <w:b/>
          <w:sz w:val="24"/>
          <w:szCs w:val="24"/>
        </w:rPr>
        <w:t>Sasaki N</w:t>
      </w:r>
      <w:r w:rsidRPr="003F7CBE">
        <w:rPr>
          <w:rFonts w:ascii="Book Antiqua" w:hAnsi="Book Antiqua"/>
          <w:sz w:val="24"/>
          <w:szCs w:val="24"/>
        </w:rPr>
        <w:t xml:space="preserve">, Sachs N, Wiebrands K, Ellenbroek SI, Fumagalli A, Lyubimova A, Begthel H, van den Born M, van Es JH, Karthaus WR, Li VS, López-Iglesias C, Peters PJ, van Rheenen J, van Oudenaarden A, Clevers H. Reg4+ deep crypt secretory cells function as epithelial niche for Lgr5+ stem cells in colon. </w:t>
      </w:r>
      <w:r w:rsidRPr="003F7CBE">
        <w:rPr>
          <w:rFonts w:ascii="Book Antiqua" w:hAnsi="Book Antiqua"/>
          <w:i/>
          <w:sz w:val="24"/>
          <w:szCs w:val="24"/>
        </w:rPr>
        <w:t>Proc Natl Acad Sci U S A</w:t>
      </w:r>
      <w:r w:rsidRPr="003F7CBE">
        <w:rPr>
          <w:rFonts w:ascii="Book Antiqua" w:hAnsi="Book Antiqua"/>
          <w:sz w:val="24"/>
          <w:szCs w:val="24"/>
        </w:rPr>
        <w:t xml:space="preserve"> 2016; </w:t>
      </w:r>
      <w:r w:rsidRPr="003F7CBE">
        <w:rPr>
          <w:rFonts w:ascii="Book Antiqua" w:hAnsi="Book Antiqua"/>
          <w:b/>
          <w:sz w:val="24"/>
          <w:szCs w:val="24"/>
        </w:rPr>
        <w:t>113</w:t>
      </w:r>
      <w:r w:rsidRPr="003F7CBE">
        <w:rPr>
          <w:rFonts w:ascii="Book Antiqua" w:hAnsi="Book Antiqua"/>
          <w:sz w:val="24"/>
          <w:szCs w:val="24"/>
        </w:rPr>
        <w:t>: E5399-E5407 [PMID: 27573849 DOI: 10.1073/pnas.1607327113]</w:t>
      </w:r>
    </w:p>
    <w:p w14:paraId="0EC89C3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16 </w:t>
      </w:r>
      <w:r w:rsidRPr="003F7CBE">
        <w:rPr>
          <w:rFonts w:ascii="Book Antiqua" w:hAnsi="Book Antiqua"/>
          <w:b/>
          <w:sz w:val="24"/>
          <w:szCs w:val="24"/>
        </w:rPr>
        <w:t>Xiao Y</w:t>
      </w:r>
      <w:r w:rsidRPr="003F7CBE">
        <w:rPr>
          <w:rFonts w:ascii="Book Antiqua" w:hAnsi="Book Antiqua"/>
          <w:sz w:val="24"/>
          <w:szCs w:val="24"/>
        </w:rPr>
        <w:t xml:space="preserve">, Lu Y, Wang Y, Yan W, Cai W. Deficiency in intestinal epithelial Reg4 ameliorates intestinal inflammation and alters the colonic bacterial composition. </w:t>
      </w:r>
      <w:r w:rsidRPr="003F7CBE">
        <w:rPr>
          <w:rFonts w:ascii="Book Antiqua" w:hAnsi="Book Antiqua"/>
          <w:i/>
          <w:sz w:val="24"/>
          <w:szCs w:val="24"/>
        </w:rPr>
        <w:t>Mucosal Immunol</w:t>
      </w:r>
      <w:r w:rsidRPr="003F7CBE">
        <w:rPr>
          <w:rFonts w:ascii="Book Antiqua" w:hAnsi="Book Antiqua"/>
          <w:sz w:val="24"/>
          <w:szCs w:val="24"/>
        </w:rPr>
        <w:t xml:space="preserve"> 2019; </w:t>
      </w:r>
      <w:r w:rsidRPr="003F7CBE">
        <w:rPr>
          <w:rFonts w:ascii="Book Antiqua" w:hAnsi="Book Antiqua"/>
          <w:b/>
          <w:sz w:val="24"/>
          <w:szCs w:val="24"/>
        </w:rPr>
        <w:t>12</w:t>
      </w:r>
      <w:r w:rsidRPr="003F7CBE">
        <w:rPr>
          <w:rFonts w:ascii="Book Antiqua" w:hAnsi="Book Antiqua"/>
          <w:sz w:val="24"/>
          <w:szCs w:val="24"/>
        </w:rPr>
        <w:t>: 919-929 [PMID: 30953001 DOI: 10.1038/s41385-019-0161-5]</w:t>
      </w:r>
    </w:p>
    <w:p w14:paraId="411E506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17 </w:t>
      </w:r>
      <w:r w:rsidRPr="003F7CBE">
        <w:rPr>
          <w:rFonts w:ascii="Book Antiqua" w:hAnsi="Book Antiqua"/>
          <w:b/>
          <w:sz w:val="24"/>
          <w:szCs w:val="24"/>
        </w:rPr>
        <w:t>Sun C</w:t>
      </w:r>
      <w:r w:rsidRPr="003F7CBE">
        <w:rPr>
          <w:rFonts w:ascii="Book Antiqua" w:hAnsi="Book Antiqua"/>
          <w:sz w:val="24"/>
          <w:szCs w:val="24"/>
        </w:rPr>
        <w:t xml:space="preserve">, Fukui H, Hara K, Kitayama Y, Eda H, Yang M, Yamagishi H, Tomita T, Oshima T, Watari J, Takasawa S, Chiba T, Miwa H. Expression of Reg family genes in the gastrointestinal tract of mice treated with indomethacin. </w:t>
      </w:r>
      <w:r w:rsidRPr="003F7CBE">
        <w:rPr>
          <w:rFonts w:ascii="Book Antiqua" w:hAnsi="Book Antiqua"/>
          <w:i/>
          <w:sz w:val="24"/>
          <w:szCs w:val="24"/>
        </w:rPr>
        <w:t>Am J Physiol Gastrointest Liver Physiol</w:t>
      </w:r>
      <w:r w:rsidRPr="003F7CBE">
        <w:rPr>
          <w:rFonts w:ascii="Book Antiqua" w:hAnsi="Book Antiqua"/>
          <w:sz w:val="24"/>
          <w:szCs w:val="24"/>
        </w:rPr>
        <w:t xml:space="preserve"> 2015; </w:t>
      </w:r>
      <w:r w:rsidRPr="003F7CBE">
        <w:rPr>
          <w:rFonts w:ascii="Book Antiqua" w:hAnsi="Book Antiqua"/>
          <w:b/>
          <w:sz w:val="24"/>
          <w:szCs w:val="24"/>
        </w:rPr>
        <w:t>308</w:t>
      </w:r>
      <w:r w:rsidRPr="003F7CBE">
        <w:rPr>
          <w:rFonts w:ascii="Book Antiqua" w:hAnsi="Book Antiqua"/>
          <w:sz w:val="24"/>
          <w:szCs w:val="24"/>
        </w:rPr>
        <w:t>: G736-G744 [PMID: 25747353 DOI: 10.1152/ajpgi.00362.2014]</w:t>
      </w:r>
    </w:p>
    <w:p w14:paraId="42FEAE5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18 </w:t>
      </w:r>
      <w:r w:rsidRPr="003F7CBE">
        <w:rPr>
          <w:rFonts w:ascii="Book Antiqua" w:hAnsi="Book Antiqua"/>
          <w:b/>
          <w:sz w:val="24"/>
          <w:szCs w:val="24"/>
        </w:rPr>
        <w:t>Kitayama Y</w:t>
      </w:r>
      <w:r w:rsidRPr="003F7CBE">
        <w:rPr>
          <w:rFonts w:ascii="Book Antiqua" w:hAnsi="Book Antiqua"/>
          <w:sz w:val="24"/>
          <w:szCs w:val="24"/>
        </w:rPr>
        <w:t xml:space="preserve">, Fukui H, Hara K, Eda H, Kodani M, Yang M, Sun C, Yamagishi H, Tomita T, Oshima T, Watari J, Takasawa S, Miwa H. Role of regenerating gene I in claudin expression and barrier function in the small intestine. </w:t>
      </w:r>
      <w:r w:rsidRPr="003F7CBE">
        <w:rPr>
          <w:rFonts w:ascii="Book Antiqua" w:hAnsi="Book Antiqua"/>
          <w:i/>
          <w:sz w:val="24"/>
          <w:szCs w:val="24"/>
        </w:rPr>
        <w:t>Transl Res</w:t>
      </w:r>
      <w:r w:rsidRPr="003F7CBE">
        <w:rPr>
          <w:rFonts w:ascii="Book Antiqua" w:hAnsi="Book Antiqua"/>
          <w:sz w:val="24"/>
          <w:szCs w:val="24"/>
        </w:rPr>
        <w:t xml:space="preserve"> 2016; </w:t>
      </w:r>
      <w:r w:rsidRPr="003F7CBE">
        <w:rPr>
          <w:rFonts w:ascii="Book Antiqua" w:hAnsi="Book Antiqua"/>
          <w:b/>
          <w:sz w:val="24"/>
          <w:szCs w:val="24"/>
        </w:rPr>
        <w:t>173</w:t>
      </w:r>
      <w:r w:rsidRPr="003F7CBE">
        <w:rPr>
          <w:rFonts w:ascii="Book Antiqua" w:hAnsi="Book Antiqua"/>
          <w:sz w:val="24"/>
          <w:szCs w:val="24"/>
        </w:rPr>
        <w:t>: 92-100 [PMID: 27055226 DOI: 10.1016/j.trsl.2016.03.007]</w:t>
      </w:r>
    </w:p>
    <w:p w14:paraId="3F7351A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19 </w:t>
      </w:r>
      <w:r w:rsidRPr="003F7CBE">
        <w:rPr>
          <w:rFonts w:ascii="Book Antiqua" w:hAnsi="Book Antiqua"/>
          <w:b/>
          <w:sz w:val="24"/>
          <w:szCs w:val="24"/>
        </w:rPr>
        <w:t>Moucadel V</w:t>
      </w:r>
      <w:r w:rsidRPr="003F7CBE">
        <w:rPr>
          <w:rFonts w:ascii="Book Antiqua" w:hAnsi="Book Antiqua"/>
          <w:sz w:val="24"/>
          <w:szCs w:val="24"/>
        </w:rPr>
        <w:t xml:space="preserve">, Soubeyran P, Vasseur S, Dusetti NJ, Dagorn JC, Iovanna JL. Cdx1 promotes cellular growth of epithelial intestinal cells through induction of the secretory protein PAP I. </w:t>
      </w:r>
      <w:r w:rsidRPr="003F7CBE">
        <w:rPr>
          <w:rFonts w:ascii="Book Antiqua" w:hAnsi="Book Antiqua"/>
          <w:i/>
          <w:sz w:val="24"/>
          <w:szCs w:val="24"/>
        </w:rPr>
        <w:t>Eur J Cell Biol</w:t>
      </w:r>
      <w:r w:rsidRPr="003F7CBE">
        <w:rPr>
          <w:rFonts w:ascii="Book Antiqua" w:hAnsi="Book Antiqua"/>
          <w:sz w:val="24"/>
          <w:szCs w:val="24"/>
        </w:rPr>
        <w:t xml:space="preserve"> 2001; </w:t>
      </w:r>
      <w:r w:rsidRPr="003F7CBE">
        <w:rPr>
          <w:rFonts w:ascii="Book Antiqua" w:hAnsi="Book Antiqua"/>
          <w:b/>
          <w:sz w:val="24"/>
          <w:szCs w:val="24"/>
        </w:rPr>
        <w:t>80</w:t>
      </w:r>
      <w:r w:rsidRPr="003F7CBE">
        <w:rPr>
          <w:rFonts w:ascii="Book Antiqua" w:hAnsi="Book Antiqua"/>
          <w:sz w:val="24"/>
          <w:szCs w:val="24"/>
        </w:rPr>
        <w:t>: 156-163 [PMID: 11302520 DOI: 10.1078/0171-9335-00148]</w:t>
      </w:r>
    </w:p>
    <w:p w14:paraId="460FDB1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20 </w:t>
      </w:r>
      <w:r w:rsidRPr="003F7CBE">
        <w:rPr>
          <w:rFonts w:ascii="Book Antiqua" w:hAnsi="Book Antiqua"/>
          <w:b/>
          <w:sz w:val="24"/>
          <w:szCs w:val="24"/>
        </w:rPr>
        <w:t>Pull SL</w:t>
      </w:r>
      <w:r w:rsidRPr="003F7CBE">
        <w:rPr>
          <w:rFonts w:ascii="Book Antiqua" w:hAnsi="Book Antiqua"/>
          <w:sz w:val="24"/>
          <w:szCs w:val="24"/>
        </w:rPr>
        <w:t xml:space="preserve">, Doherty JM, Mills JC, Gordon JI, Stappenbeck TS. Activated macrophages are an adaptive element of the colonic epithelial progenitor niche necessary for regenerative responses to injury. </w:t>
      </w:r>
      <w:r w:rsidRPr="003F7CBE">
        <w:rPr>
          <w:rFonts w:ascii="Book Antiqua" w:hAnsi="Book Antiqua"/>
          <w:i/>
          <w:sz w:val="24"/>
          <w:szCs w:val="24"/>
        </w:rPr>
        <w:t>Proc Natl Acad Sci U S A</w:t>
      </w:r>
      <w:r w:rsidRPr="003F7CBE">
        <w:rPr>
          <w:rFonts w:ascii="Book Antiqua" w:hAnsi="Book Antiqua"/>
          <w:sz w:val="24"/>
          <w:szCs w:val="24"/>
        </w:rPr>
        <w:t xml:space="preserve"> 2005; </w:t>
      </w:r>
      <w:r w:rsidRPr="003F7CBE">
        <w:rPr>
          <w:rFonts w:ascii="Book Antiqua" w:hAnsi="Book Antiqua"/>
          <w:b/>
          <w:sz w:val="24"/>
          <w:szCs w:val="24"/>
        </w:rPr>
        <w:t>102</w:t>
      </w:r>
      <w:r w:rsidRPr="003F7CBE">
        <w:rPr>
          <w:rFonts w:ascii="Book Antiqua" w:hAnsi="Book Antiqua"/>
          <w:sz w:val="24"/>
          <w:szCs w:val="24"/>
        </w:rPr>
        <w:t>: 99-104 [PMID: 15615857 DOI: 10.1073/pnas.0405979102]</w:t>
      </w:r>
    </w:p>
    <w:p w14:paraId="6954EB60"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21 </w:t>
      </w:r>
      <w:r w:rsidRPr="003F7CBE">
        <w:rPr>
          <w:rFonts w:ascii="Book Antiqua" w:hAnsi="Book Antiqua"/>
          <w:b/>
          <w:sz w:val="24"/>
          <w:szCs w:val="24"/>
        </w:rPr>
        <w:t>Keilbaugh SA</w:t>
      </w:r>
      <w:r w:rsidRPr="003F7CBE">
        <w:rPr>
          <w:rFonts w:ascii="Book Antiqua" w:hAnsi="Book Antiqua"/>
          <w:sz w:val="24"/>
          <w:szCs w:val="24"/>
        </w:rPr>
        <w:t xml:space="preserve">, Shin ME, Banchereau RF, McVay LD, Boyko N, Artis D, Cebra JJ, Wu GD. Activation of RegIIIbeta/gamma and interferon gamma expression in the intestinal tract of SCID mice: an innate response to bacterial colonisation of the gut. </w:t>
      </w:r>
      <w:r w:rsidRPr="003F7CBE">
        <w:rPr>
          <w:rFonts w:ascii="Book Antiqua" w:hAnsi="Book Antiqua"/>
          <w:i/>
          <w:sz w:val="24"/>
          <w:szCs w:val="24"/>
        </w:rPr>
        <w:t>Gut</w:t>
      </w:r>
      <w:r w:rsidRPr="003F7CBE">
        <w:rPr>
          <w:rFonts w:ascii="Book Antiqua" w:hAnsi="Book Antiqua"/>
          <w:sz w:val="24"/>
          <w:szCs w:val="24"/>
        </w:rPr>
        <w:t xml:space="preserve"> 2005; </w:t>
      </w:r>
      <w:r w:rsidRPr="003F7CBE">
        <w:rPr>
          <w:rFonts w:ascii="Book Antiqua" w:hAnsi="Book Antiqua"/>
          <w:b/>
          <w:sz w:val="24"/>
          <w:szCs w:val="24"/>
        </w:rPr>
        <w:t>54</w:t>
      </w:r>
      <w:r w:rsidRPr="003F7CBE">
        <w:rPr>
          <w:rFonts w:ascii="Book Antiqua" w:hAnsi="Book Antiqua"/>
          <w:sz w:val="24"/>
          <w:szCs w:val="24"/>
        </w:rPr>
        <w:t>: 623-629 [PMID: 15831905 DOI: 10.1136/gut.2004.056028]</w:t>
      </w:r>
    </w:p>
    <w:p w14:paraId="79D6C2E6"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22 </w:t>
      </w:r>
      <w:r w:rsidRPr="003F7CBE">
        <w:rPr>
          <w:rFonts w:ascii="Book Antiqua" w:hAnsi="Book Antiqua"/>
          <w:b/>
          <w:sz w:val="24"/>
          <w:szCs w:val="24"/>
        </w:rPr>
        <w:t>Shindo R</w:t>
      </w:r>
      <w:r w:rsidRPr="003F7CBE">
        <w:rPr>
          <w:rFonts w:ascii="Book Antiqua" w:hAnsi="Book Antiqua"/>
          <w:sz w:val="24"/>
          <w:szCs w:val="24"/>
        </w:rPr>
        <w:t xml:space="preserve">, Katagiri T, Komazawa-Sakon S, Ohmuraya M, Takeda W, Nakagawa Y, Nakagata N, Sakuma T, Yamamoto T, Nishiyama C, Nishina T, Yamazaki S, Kameda H, Nakano H. Regenerating islet-derived protein (Reg)3β plays a crucial role in attenuation of ileitis and colitis in mice. </w:t>
      </w:r>
      <w:r w:rsidRPr="003F7CBE">
        <w:rPr>
          <w:rFonts w:ascii="Book Antiqua" w:hAnsi="Book Antiqua"/>
          <w:i/>
          <w:sz w:val="24"/>
          <w:szCs w:val="24"/>
        </w:rPr>
        <w:t>Biochem Biophys Rep</w:t>
      </w:r>
      <w:r w:rsidRPr="003F7CBE">
        <w:rPr>
          <w:rFonts w:ascii="Book Antiqua" w:hAnsi="Book Antiqua"/>
          <w:sz w:val="24"/>
          <w:szCs w:val="24"/>
        </w:rPr>
        <w:t xml:space="preserve"> 2020; </w:t>
      </w:r>
      <w:r w:rsidRPr="003F7CBE">
        <w:rPr>
          <w:rFonts w:ascii="Book Antiqua" w:hAnsi="Book Antiqua"/>
          <w:b/>
          <w:sz w:val="24"/>
          <w:szCs w:val="24"/>
        </w:rPr>
        <w:t>21</w:t>
      </w:r>
      <w:r w:rsidRPr="003F7CBE">
        <w:rPr>
          <w:rFonts w:ascii="Book Antiqua" w:hAnsi="Book Antiqua"/>
          <w:sz w:val="24"/>
          <w:szCs w:val="24"/>
        </w:rPr>
        <w:t>: 100738 [PMID: 32072024 DOI: 10.1016/j.bbrep.2020.100738]</w:t>
      </w:r>
    </w:p>
    <w:p w14:paraId="3EFFE98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23 </w:t>
      </w:r>
      <w:r w:rsidRPr="003F7CBE">
        <w:rPr>
          <w:rFonts w:ascii="Book Antiqua" w:hAnsi="Book Antiqua"/>
          <w:b/>
          <w:sz w:val="24"/>
          <w:szCs w:val="24"/>
        </w:rPr>
        <w:t>Ferrara JL</w:t>
      </w:r>
      <w:r w:rsidRPr="003F7CBE">
        <w:rPr>
          <w:rFonts w:ascii="Book Antiqua" w:hAnsi="Book Antiqua"/>
          <w:sz w:val="24"/>
          <w:szCs w:val="24"/>
        </w:rPr>
        <w:t xml:space="preserve">, Harris AC, Greenson JK, Braun TM, Holler E, Teshima T, Levine JE, Choi SW, Huber E, Landfried K, Akashi K, Vander Lugt M, Reddy P, Chin A, Zhang Q, Hanash S, Paczesny S. Regenerating islet-derived 3-alpha is a biomarker of gastrointestinal graft-versus-host disease. </w:t>
      </w:r>
      <w:r w:rsidRPr="003F7CBE">
        <w:rPr>
          <w:rFonts w:ascii="Book Antiqua" w:hAnsi="Book Antiqua"/>
          <w:i/>
          <w:sz w:val="24"/>
          <w:szCs w:val="24"/>
        </w:rPr>
        <w:t>Blood</w:t>
      </w:r>
      <w:r w:rsidRPr="003F7CBE">
        <w:rPr>
          <w:rFonts w:ascii="Book Antiqua" w:hAnsi="Book Antiqua"/>
          <w:sz w:val="24"/>
          <w:szCs w:val="24"/>
        </w:rPr>
        <w:t xml:space="preserve"> 2011; </w:t>
      </w:r>
      <w:r w:rsidRPr="003F7CBE">
        <w:rPr>
          <w:rFonts w:ascii="Book Antiqua" w:hAnsi="Book Antiqua"/>
          <w:b/>
          <w:sz w:val="24"/>
          <w:szCs w:val="24"/>
        </w:rPr>
        <w:t>118</w:t>
      </w:r>
      <w:r w:rsidRPr="003F7CBE">
        <w:rPr>
          <w:rFonts w:ascii="Book Antiqua" w:hAnsi="Book Antiqua"/>
          <w:sz w:val="24"/>
          <w:szCs w:val="24"/>
        </w:rPr>
        <w:t>: 6702-6708 [PMID: 21979939 DOI: 10.1182/blood-2011-08-375006]</w:t>
      </w:r>
    </w:p>
    <w:p w14:paraId="7AAE3F7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24 </w:t>
      </w:r>
      <w:r w:rsidRPr="003F7CBE">
        <w:rPr>
          <w:rFonts w:ascii="Book Antiqua" w:hAnsi="Book Antiqua"/>
          <w:b/>
          <w:sz w:val="24"/>
          <w:szCs w:val="24"/>
        </w:rPr>
        <w:t>Zhao D</w:t>
      </w:r>
      <w:r w:rsidRPr="003F7CBE">
        <w:rPr>
          <w:rFonts w:ascii="Book Antiqua" w:hAnsi="Book Antiqua"/>
          <w:sz w:val="24"/>
          <w:szCs w:val="24"/>
        </w:rPr>
        <w:t xml:space="preserve">, Kim YH, Jeong S, Greenson JK, Chaudhry MS, Hoepting M, Anderson ER, van den Brink MR, Peled JU, Gomes AL, Slingerland AE, Donovan MJ, Harris AC, Levine JE, Ozbek U, Hooper LV, Stappenbeck TS, Ver Heul A, Liu TC, Reddy P, Ferrara JL. Survival signal REG3α prevents crypt apoptosis to control acute gastrointestinal graft-versus-host disease. </w:t>
      </w:r>
      <w:r w:rsidRPr="003F7CBE">
        <w:rPr>
          <w:rFonts w:ascii="Book Antiqua" w:hAnsi="Book Antiqua"/>
          <w:i/>
          <w:sz w:val="24"/>
          <w:szCs w:val="24"/>
        </w:rPr>
        <w:t>J Clin Invest</w:t>
      </w:r>
      <w:r w:rsidRPr="003F7CBE">
        <w:rPr>
          <w:rFonts w:ascii="Book Antiqua" w:hAnsi="Book Antiqua"/>
          <w:sz w:val="24"/>
          <w:szCs w:val="24"/>
        </w:rPr>
        <w:t xml:space="preserve"> 2018; </w:t>
      </w:r>
      <w:r w:rsidRPr="003F7CBE">
        <w:rPr>
          <w:rFonts w:ascii="Book Antiqua" w:hAnsi="Book Antiqua"/>
          <w:b/>
          <w:sz w:val="24"/>
          <w:szCs w:val="24"/>
        </w:rPr>
        <w:t>128</w:t>
      </w:r>
      <w:r w:rsidRPr="003F7CBE">
        <w:rPr>
          <w:rFonts w:ascii="Book Antiqua" w:hAnsi="Book Antiqua"/>
          <w:sz w:val="24"/>
          <w:szCs w:val="24"/>
        </w:rPr>
        <w:t>: 4970-4979 [PMID: 30106382 DOI: 10.1172/JCI99261]</w:t>
      </w:r>
    </w:p>
    <w:p w14:paraId="09C4F81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25 </w:t>
      </w:r>
      <w:r w:rsidRPr="003F7CBE">
        <w:rPr>
          <w:rFonts w:ascii="Book Antiqua" w:hAnsi="Book Antiqua"/>
          <w:b/>
          <w:sz w:val="24"/>
          <w:szCs w:val="24"/>
        </w:rPr>
        <w:t>Zheng Y</w:t>
      </w:r>
      <w:r w:rsidRPr="003F7CBE">
        <w:rPr>
          <w:rFonts w:ascii="Book Antiqua" w:hAnsi="Book Antiqua"/>
          <w:sz w:val="24"/>
          <w:szCs w:val="24"/>
        </w:rPr>
        <w:t xml:space="preserve">, Valdez PA, Danilenko DM, Hu Y, Sa SM, Gong Q, Abbas AR, Modrusan Z, Ghilardi N, de Sauvage FJ, Ouyang W. Interleukin-22 mediates early host defense against attaching and effacing bacterial pathogens. </w:t>
      </w:r>
      <w:r w:rsidRPr="003F7CBE">
        <w:rPr>
          <w:rFonts w:ascii="Book Antiqua" w:hAnsi="Book Antiqua"/>
          <w:i/>
          <w:sz w:val="24"/>
          <w:szCs w:val="24"/>
        </w:rPr>
        <w:t>Nat Med</w:t>
      </w:r>
      <w:r w:rsidRPr="003F7CBE">
        <w:rPr>
          <w:rFonts w:ascii="Book Antiqua" w:hAnsi="Book Antiqua"/>
          <w:sz w:val="24"/>
          <w:szCs w:val="24"/>
        </w:rPr>
        <w:t xml:space="preserve"> 2008; </w:t>
      </w:r>
      <w:r w:rsidRPr="003F7CBE">
        <w:rPr>
          <w:rFonts w:ascii="Book Antiqua" w:hAnsi="Book Antiqua"/>
          <w:b/>
          <w:sz w:val="24"/>
          <w:szCs w:val="24"/>
        </w:rPr>
        <w:t>14</w:t>
      </w:r>
      <w:r w:rsidRPr="003F7CBE">
        <w:rPr>
          <w:rFonts w:ascii="Book Antiqua" w:hAnsi="Book Antiqua"/>
          <w:sz w:val="24"/>
          <w:szCs w:val="24"/>
        </w:rPr>
        <w:t>: 282-289 [PMID: 18264109 DOI: 10.1038/nm1720]</w:t>
      </w:r>
    </w:p>
    <w:p w14:paraId="646E77F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26 </w:t>
      </w:r>
      <w:r w:rsidRPr="003F7CBE">
        <w:rPr>
          <w:rFonts w:ascii="Book Antiqua" w:hAnsi="Book Antiqua"/>
          <w:b/>
          <w:sz w:val="24"/>
          <w:szCs w:val="24"/>
        </w:rPr>
        <w:t>Mukherjee S</w:t>
      </w:r>
      <w:r w:rsidRPr="003F7CBE">
        <w:rPr>
          <w:rFonts w:ascii="Book Antiqua" w:hAnsi="Book Antiqua"/>
          <w:sz w:val="24"/>
          <w:szCs w:val="24"/>
        </w:rPr>
        <w:t xml:space="preserve">, Hooper LV. Antimicrobial defense of the intestine. </w:t>
      </w:r>
      <w:r w:rsidRPr="003F7CBE">
        <w:rPr>
          <w:rFonts w:ascii="Book Antiqua" w:hAnsi="Book Antiqua"/>
          <w:i/>
          <w:sz w:val="24"/>
          <w:szCs w:val="24"/>
        </w:rPr>
        <w:t>Immunity</w:t>
      </w:r>
      <w:r w:rsidRPr="003F7CBE">
        <w:rPr>
          <w:rFonts w:ascii="Book Antiqua" w:hAnsi="Book Antiqua"/>
          <w:sz w:val="24"/>
          <w:szCs w:val="24"/>
        </w:rPr>
        <w:t xml:space="preserve"> 2015; </w:t>
      </w:r>
      <w:r w:rsidRPr="003F7CBE">
        <w:rPr>
          <w:rFonts w:ascii="Book Antiqua" w:hAnsi="Book Antiqua"/>
          <w:b/>
          <w:sz w:val="24"/>
          <w:szCs w:val="24"/>
        </w:rPr>
        <w:t>42</w:t>
      </w:r>
      <w:r w:rsidRPr="003F7CBE">
        <w:rPr>
          <w:rFonts w:ascii="Book Antiqua" w:hAnsi="Book Antiqua"/>
          <w:sz w:val="24"/>
          <w:szCs w:val="24"/>
        </w:rPr>
        <w:t>: 28-39 [PMID: 25607457 DOI: 10.1016/j.immuni.2014.12.028]</w:t>
      </w:r>
    </w:p>
    <w:p w14:paraId="7CFD81B1"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27 </w:t>
      </w:r>
      <w:r w:rsidRPr="003F7CBE">
        <w:rPr>
          <w:rFonts w:ascii="Book Antiqua" w:hAnsi="Book Antiqua"/>
          <w:b/>
          <w:sz w:val="24"/>
          <w:szCs w:val="24"/>
        </w:rPr>
        <w:t>Shin JH</w:t>
      </w:r>
      <w:r w:rsidRPr="003F7CBE">
        <w:rPr>
          <w:rFonts w:ascii="Book Antiqua" w:hAnsi="Book Antiqua"/>
          <w:sz w:val="24"/>
          <w:szCs w:val="24"/>
        </w:rPr>
        <w:t xml:space="preserve">, Seeley RJ. Reg3 Proteins as Gut Hormones? </w:t>
      </w:r>
      <w:r w:rsidRPr="003F7CBE">
        <w:rPr>
          <w:rFonts w:ascii="Book Antiqua" w:hAnsi="Book Antiqua"/>
          <w:i/>
          <w:sz w:val="24"/>
          <w:szCs w:val="24"/>
        </w:rPr>
        <w:t>Endocrinology</w:t>
      </w:r>
      <w:r w:rsidRPr="003F7CBE">
        <w:rPr>
          <w:rFonts w:ascii="Book Antiqua" w:hAnsi="Book Antiqua"/>
          <w:sz w:val="24"/>
          <w:szCs w:val="24"/>
        </w:rPr>
        <w:t xml:space="preserve"> 2019; </w:t>
      </w:r>
      <w:r w:rsidRPr="003F7CBE">
        <w:rPr>
          <w:rFonts w:ascii="Book Antiqua" w:hAnsi="Book Antiqua"/>
          <w:b/>
          <w:sz w:val="24"/>
          <w:szCs w:val="24"/>
        </w:rPr>
        <w:t>160</w:t>
      </w:r>
      <w:r w:rsidRPr="003F7CBE">
        <w:rPr>
          <w:rFonts w:ascii="Book Antiqua" w:hAnsi="Book Antiqua"/>
          <w:sz w:val="24"/>
          <w:szCs w:val="24"/>
        </w:rPr>
        <w:t>: 1506-1514 [PMID: 31070724 DOI: 10.1210/en.2019-00073]</w:t>
      </w:r>
    </w:p>
    <w:p w14:paraId="2465554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28 </w:t>
      </w:r>
      <w:r w:rsidRPr="003F7CBE">
        <w:rPr>
          <w:rFonts w:ascii="Book Antiqua" w:hAnsi="Book Antiqua"/>
          <w:b/>
          <w:sz w:val="24"/>
          <w:szCs w:val="24"/>
        </w:rPr>
        <w:t>Cash HL</w:t>
      </w:r>
      <w:r w:rsidRPr="003F7CBE">
        <w:rPr>
          <w:rFonts w:ascii="Book Antiqua" w:hAnsi="Book Antiqua"/>
          <w:sz w:val="24"/>
          <w:szCs w:val="24"/>
        </w:rPr>
        <w:t xml:space="preserve">, Whitham CV, Behrendt CL, Hooper LV. Symbiotic bacteria direct expression of an intestinal bactericidal lectin. </w:t>
      </w:r>
      <w:r w:rsidRPr="003F7CBE">
        <w:rPr>
          <w:rFonts w:ascii="Book Antiqua" w:hAnsi="Book Antiqua"/>
          <w:i/>
          <w:sz w:val="24"/>
          <w:szCs w:val="24"/>
        </w:rPr>
        <w:t>Science</w:t>
      </w:r>
      <w:r w:rsidRPr="003F7CBE">
        <w:rPr>
          <w:rFonts w:ascii="Book Antiqua" w:hAnsi="Book Antiqua"/>
          <w:sz w:val="24"/>
          <w:szCs w:val="24"/>
        </w:rPr>
        <w:t xml:space="preserve"> 2006; </w:t>
      </w:r>
      <w:r w:rsidRPr="003F7CBE">
        <w:rPr>
          <w:rFonts w:ascii="Book Antiqua" w:hAnsi="Book Antiqua"/>
          <w:b/>
          <w:sz w:val="24"/>
          <w:szCs w:val="24"/>
        </w:rPr>
        <w:t>313</w:t>
      </w:r>
      <w:r w:rsidRPr="003F7CBE">
        <w:rPr>
          <w:rFonts w:ascii="Book Antiqua" w:hAnsi="Book Antiqua"/>
          <w:sz w:val="24"/>
          <w:szCs w:val="24"/>
        </w:rPr>
        <w:t>: 1126-1130 [PMID: 16931762 DOI: 10.1126/science.1127119]</w:t>
      </w:r>
    </w:p>
    <w:p w14:paraId="5E84F62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29 </w:t>
      </w:r>
      <w:r w:rsidRPr="003F7CBE">
        <w:rPr>
          <w:rFonts w:ascii="Book Antiqua" w:hAnsi="Book Antiqua"/>
          <w:b/>
          <w:sz w:val="24"/>
          <w:szCs w:val="24"/>
        </w:rPr>
        <w:t>Lehotzky RE</w:t>
      </w:r>
      <w:r w:rsidRPr="003F7CBE">
        <w:rPr>
          <w:rFonts w:ascii="Book Antiqua" w:hAnsi="Book Antiqua"/>
          <w:sz w:val="24"/>
          <w:szCs w:val="24"/>
        </w:rPr>
        <w:t xml:space="preserve">, Partch CL, Mukherjee S, Cash HL, Goldman WE, Gardner KH, Hooper LV. Molecular basis for peptidoglycan recognition by a bactericidal lectin. </w:t>
      </w:r>
      <w:r w:rsidRPr="003F7CBE">
        <w:rPr>
          <w:rFonts w:ascii="Book Antiqua" w:hAnsi="Book Antiqua"/>
          <w:i/>
          <w:sz w:val="24"/>
          <w:szCs w:val="24"/>
        </w:rPr>
        <w:t>Proc Natl Acad Sci U S A</w:t>
      </w:r>
      <w:r w:rsidRPr="003F7CBE">
        <w:rPr>
          <w:rFonts w:ascii="Book Antiqua" w:hAnsi="Book Antiqua"/>
          <w:sz w:val="24"/>
          <w:szCs w:val="24"/>
        </w:rPr>
        <w:t xml:space="preserve"> 2010; </w:t>
      </w:r>
      <w:r w:rsidRPr="003F7CBE">
        <w:rPr>
          <w:rFonts w:ascii="Book Antiqua" w:hAnsi="Book Antiqua"/>
          <w:b/>
          <w:sz w:val="24"/>
          <w:szCs w:val="24"/>
        </w:rPr>
        <w:t>107</w:t>
      </w:r>
      <w:r w:rsidRPr="003F7CBE">
        <w:rPr>
          <w:rFonts w:ascii="Book Antiqua" w:hAnsi="Book Antiqua"/>
          <w:sz w:val="24"/>
          <w:szCs w:val="24"/>
        </w:rPr>
        <w:t>: 7722-7727 [PMID: 20382864 DOI: 10.1073/pnas.0909449107]</w:t>
      </w:r>
    </w:p>
    <w:p w14:paraId="2DE532C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30 </w:t>
      </w:r>
      <w:r w:rsidRPr="003F7CBE">
        <w:rPr>
          <w:rFonts w:ascii="Book Antiqua" w:hAnsi="Book Antiqua"/>
          <w:b/>
          <w:sz w:val="24"/>
          <w:szCs w:val="24"/>
        </w:rPr>
        <w:t>Mukherjee S</w:t>
      </w:r>
      <w:r w:rsidRPr="003F7CBE">
        <w:rPr>
          <w:rFonts w:ascii="Book Antiqua" w:hAnsi="Book Antiqua"/>
          <w:sz w:val="24"/>
          <w:szCs w:val="24"/>
        </w:rPr>
        <w:t xml:space="preserve">, Zheng H, Derebe MG, Callenberg KM, Partch CL, Rollins D, Propheter DC, Rizo J, Grabe M, Jiang QX, Hooper LV. Antibacterial membrane attack by a pore-forming intestinal C-type lectin. </w:t>
      </w:r>
      <w:r w:rsidRPr="003F7CBE">
        <w:rPr>
          <w:rFonts w:ascii="Book Antiqua" w:hAnsi="Book Antiqua"/>
          <w:i/>
          <w:sz w:val="24"/>
          <w:szCs w:val="24"/>
        </w:rPr>
        <w:t>Nature</w:t>
      </w:r>
      <w:r w:rsidRPr="003F7CBE">
        <w:rPr>
          <w:rFonts w:ascii="Book Antiqua" w:hAnsi="Book Antiqua"/>
          <w:sz w:val="24"/>
          <w:szCs w:val="24"/>
        </w:rPr>
        <w:t xml:space="preserve"> 2014; </w:t>
      </w:r>
      <w:r w:rsidRPr="003F7CBE">
        <w:rPr>
          <w:rFonts w:ascii="Book Antiqua" w:hAnsi="Book Antiqua"/>
          <w:b/>
          <w:sz w:val="24"/>
          <w:szCs w:val="24"/>
        </w:rPr>
        <w:t>505</w:t>
      </w:r>
      <w:r w:rsidRPr="003F7CBE">
        <w:rPr>
          <w:rFonts w:ascii="Book Antiqua" w:hAnsi="Book Antiqua"/>
          <w:sz w:val="24"/>
          <w:szCs w:val="24"/>
        </w:rPr>
        <w:t>: 103-107 [PMID: 24256734 DOI: 10.1038/nature12729]</w:t>
      </w:r>
    </w:p>
    <w:p w14:paraId="4CDAD87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31 </w:t>
      </w:r>
      <w:r w:rsidRPr="003F7CBE">
        <w:rPr>
          <w:rFonts w:ascii="Book Antiqua" w:hAnsi="Book Antiqua"/>
          <w:b/>
          <w:sz w:val="24"/>
          <w:szCs w:val="24"/>
        </w:rPr>
        <w:t>Vaishnava S</w:t>
      </w:r>
      <w:r w:rsidRPr="003F7CBE">
        <w:rPr>
          <w:rFonts w:ascii="Book Antiqua" w:hAnsi="Book Antiqua"/>
          <w:sz w:val="24"/>
          <w:szCs w:val="24"/>
        </w:rPr>
        <w:t xml:space="preserve">, Yamamoto M, Severson KM, Ruhn KA, Yu X, Koren O, Ley R, Wakeland EK, Hooper LV. The antibacterial lectin RegIIIgamma promotes the spatial segregation of microbiota and host in the intestine. </w:t>
      </w:r>
      <w:r w:rsidRPr="003F7CBE">
        <w:rPr>
          <w:rFonts w:ascii="Book Antiqua" w:hAnsi="Book Antiqua"/>
          <w:i/>
          <w:sz w:val="24"/>
          <w:szCs w:val="24"/>
        </w:rPr>
        <w:t>Science</w:t>
      </w:r>
      <w:r w:rsidRPr="003F7CBE">
        <w:rPr>
          <w:rFonts w:ascii="Book Antiqua" w:hAnsi="Book Antiqua"/>
          <w:sz w:val="24"/>
          <w:szCs w:val="24"/>
        </w:rPr>
        <w:t xml:space="preserve"> 2011; </w:t>
      </w:r>
      <w:r w:rsidRPr="003F7CBE">
        <w:rPr>
          <w:rFonts w:ascii="Book Antiqua" w:hAnsi="Book Antiqua"/>
          <w:b/>
          <w:sz w:val="24"/>
          <w:szCs w:val="24"/>
        </w:rPr>
        <w:t>334</w:t>
      </w:r>
      <w:r w:rsidRPr="003F7CBE">
        <w:rPr>
          <w:rFonts w:ascii="Book Antiqua" w:hAnsi="Book Antiqua"/>
          <w:sz w:val="24"/>
          <w:szCs w:val="24"/>
        </w:rPr>
        <w:t>: 255-258 [PMID: 21998396 DOI: 10.1126/science.1209791]</w:t>
      </w:r>
    </w:p>
    <w:p w14:paraId="02AFEA1D"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32 </w:t>
      </w:r>
      <w:r w:rsidRPr="003F7CBE">
        <w:rPr>
          <w:rFonts w:ascii="Book Antiqua" w:hAnsi="Book Antiqua"/>
          <w:b/>
          <w:sz w:val="24"/>
          <w:szCs w:val="24"/>
        </w:rPr>
        <w:t>Miki T</w:t>
      </w:r>
      <w:r w:rsidRPr="003F7CBE">
        <w:rPr>
          <w:rFonts w:ascii="Book Antiqua" w:hAnsi="Book Antiqua"/>
          <w:sz w:val="24"/>
          <w:szCs w:val="24"/>
        </w:rPr>
        <w:t xml:space="preserve">, Holst O, Hardt WD. The bactericidal activity of the C-type lectin RegIIIβ against Gram-negative bacteria involves binding to lipid A. </w:t>
      </w:r>
      <w:r w:rsidRPr="003F7CBE">
        <w:rPr>
          <w:rFonts w:ascii="Book Antiqua" w:hAnsi="Book Antiqua"/>
          <w:i/>
          <w:sz w:val="24"/>
          <w:szCs w:val="24"/>
        </w:rPr>
        <w:t>J Biol Chem</w:t>
      </w:r>
      <w:r w:rsidRPr="003F7CBE">
        <w:rPr>
          <w:rFonts w:ascii="Book Antiqua" w:hAnsi="Book Antiqua"/>
          <w:sz w:val="24"/>
          <w:szCs w:val="24"/>
        </w:rPr>
        <w:t xml:space="preserve"> 2012; </w:t>
      </w:r>
      <w:r w:rsidRPr="003F7CBE">
        <w:rPr>
          <w:rFonts w:ascii="Book Antiqua" w:hAnsi="Book Antiqua"/>
          <w:b/>
          <w:sz w:val="24"/>
          <w:szCs w:val="24"/>
        </w:rPr>
        <w:t>287</w:t>
      </w:r>
      <w:r w:rsidRPr="003F7CBE">
        <w:rPr>
          <w:rFonts w:ascii="Book Antiqua" w:hAnsi="Book Antiqua"/>
          <w:sz w:val="24"/>
          <w:szCs w:val="24"/>
        </w:rPr>
        <w:t>: 34844-34855 [PMID: 22896700 DOI: 10.1074/jbc.M112.399998]</w:t>
      </w:r>
    </w:p>
    <w:p w14:paraId="31B4FE9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33 </w:t>
      </w:r>
      <w:r w:rsidRPr="003F7CBE">
        <w:rPr>
          <w:rFonts w:ascii="Book Antiqua" w:hAnsi="Book Antiqua"/>
          <w:b/>
          <w:sz w:val="24"/>
          <w:szCs w:val="24"/>
        </w:rPr>
        <w:t>Stelter C</w:t>
      </w:r>
      <w:r w:rsidRPr="003F7CBE">
        <w:rPr>
          <w:rFonts w:ascii="Book Antiqua" w:hAnsi="Book Antiqua"/>
          <w:sz w:val="24"/>
          <w:szCs w:val="24"/>
        </w:rPr>
        <w:t xml:space="preserve">, Käppeli R, König C, Krah A, Hardt WD, Stecher B, Bumann D. Salmonella-induced mucosal lectin RegIIIβ kills competing gut microbiota. </w:t>
      </w:r>
      <w:r w:rsidRPr="003F7CBE">
        <w:rPr>
          <w:rFonts w:ascii="Book Antiqua" w:hAnsi="Book Antiqua"/>
          <w:i/>
          <w:sz w:val="24"/>
          <w:szCs w:val="24"/>
        </w:rPr>
        <w:t>PLoS One</w:t>
      </w:r>
      <w:r w:rsidRPr="003F7CBE">
        <w:rPr>
          <w:rFonts w:ascii="Book Antiqua" w:hAnsi="Book Antiqua"/>
          <w:sz w:val="24"/>
          <w:szCs w:val="24"/>
        </w:rPr>
        <w:t xml:space="preserve"> 2011; </w:t>
      </w:r>
      <w:r w:rsidRPr="003F7CBE">
        <w:rPr>
          <w:rFonts w:ascii="Book Antiqua" w:hAnsi="Book Antiqua"/>
          <w:b/>
          <w:sz w:val="24"/>
          <w:szCs w:val="24"/>
        </w:rPr>
        <w:t>6</w:t>
      </w:r>
      <w:r w:rsidRPr="003F7CBE">
        <w:rPr>
          <w:rFonts w:ascii="Book Antiqua" w:hAnsi="Book Antiqua"/>
          <w:sz w:val="24"/>
          <w:szCs w:val="24"/>
        </w:rPr>
        <w:t>: e20749 [PMID: 21694778 DOI: 10.1371/journal.pone.0020749]</w:t>
      </w:r>
    </w:p>
    <w:p w14:paraId="0797356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34 </w:t>
      </w:r>
      <w:r w:rsidRPr="003F7CBE">
        <w:rPr>
          <w:rFonts w:ascii="Book Antiqua" w:hAnsi="Book Antiqua"/>
          <w:b/>
          <w:sz w:val="24"/>
          <w:szCs w:val="24"/>
        </w:rPr>
        <w:t>van Ampting MT</w:t>
      </w:r>
      <w:r w:rsidRPr="003F7CBE">
        <w:rPr>
          <w:rFonts w:ascii="Book Antiqua" w:hAnsi="Book Antiqua"/>
          <w:sz w:val="24"/>
          <w:szCs w:val="24"/>
        </w:rPr>
        <w:t xml:space="preserve">, Loonen LM, Schonewille AJ, Konings I, Vink C, Iovanna J, Chamaillard M, Dekker J, van der Meer R, Wells JM, Bovee-Oudenhoven IM. Intestinally secreted C-type lectin Reg3b attenuates salmonellosis but not listeriosis in mice. </w:t>
      </w:r>
      <w:r w:rsidRPr="003F7CBE">
        <w:rPr>
          <w:rFonts w:ascii="Book Antiqua" w:hAnsi="Book Antiqua"/>
          <w:i/>
          <w:sz w:val="24"/>
          <w:szCs w:val="24"/>
        </w:rPr>
        <w:t>Infect Immun</w:t>
      </w:r>
      <w:r w:rsidRPr="003F7CBE">
        <w:rPr>
          <w:rFonts w:ascii="Book Antiqua" w:hAnsi="Book Antiqua"/>
          <w:sz w:val="24"/>
          <w:szCs w:val="24"/>
        </w:rPr>
        <w:t xml:space="preserve"> 2012; </w:t>
      </w:r>
      <w:r w:rsidRPr="003F7CBE">
        <w:rPr>
          <w:rFonts w:ascii="Book Antiqua" w:hAnsi="Book Antiqua"/>
          <w:b/>
          <w:sz w:val="24"/>
          <w:szCs w:val="24"/>
        </w:rPr>
        <w:t>80</w:t>
      </w:r>
      <w:r w:rsidRPr="003F7CBE">
        <w:rPr>
          <w:rFonts w:ascii="Book Antiqua" w:hAnsi="Book Antiqua"/>
          <w:sz w:val="24"/>
          <w:szCs w:val="24"/>
        </w:rPr>
        <w:t>: 1115-1120 [PMID: 22252863 DOI: 10.1128/IAI.06165-11]</w:t>
      </w:r>
    </w:p>
    <w:p w14:paraId="4EE8A5C1"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35 </w:t>
      </w:r>
      <w:r w:rsidRPr="003F7CBE">
        <w:rPr>
          <w:rFonts w:ascii="Book Antiqua" w:hAnsi="Book Antiqua"/>
          <w:b/>
          <w:sz w:val="24"/>
          <w:szCs w:val="24"/>
        </w:rPr>
        <w:t>Wang L</w:t>
      </w:r>
      <w:r w:rsidRPr="003F7CBE">
        <w:rPr>
          <w:rFonts w:ascii="Book Antiqua" w:hAnsi="Book Antiqua"/>
          <w:sz w:val="24"/>
          <w:szCs w:val="24"/>
        </w:rPr>
        <w:t xml:space="preserve">, Fouts DE, Stärkel P, Hartmann P, Chen P, Llorente C, DePew J, Moncera K, Ho SB, Brenner DA, Hooper LV, Schnabl B. Intestinal REG3 Lectins Protect against Alcoholic Steatohepatitis by Reducing Mucosa-Associated Microbiota and Preventing Bacterial Translocation. </w:t>
      </w:r>
      <w:r w:rsidRPr="003F7CBE">
        <w:rPr>
          <w:rFonts w:ascii="Book Antiqua" w:hAnsi="Book Antiqua"/>
          <w:i/>
          <w:sz w:val="24"/>
          <w:szCs w:val="24"/>
        </w:rPr>
        <w:t>Cell Host Microbe</w:t>
      </w:r>
      <w:r w:rsidRPr="003F7CBE">
        <w:rPr>
          <w:rFonts w:ascii="Book Antiqua" w:hAnsi="Book Antiqua"/>
          <w:sz w:val="24"/>
          <w:szCs w:val="24"/>
        </w:rPr>
        <w:t xml:space="preserve"> 2016; </w:t>
      </w:r>
      <w:r w:rsidRPr="003F7CBE">
        <w:rPr>
          <w:rFonts w:ascii="Book Antiqua" w:hAnsi="Book Antiqua"/>
          <w:b/>
          <w:sz w:val="24"/>
          <w:szCs w:val="24"/>
        </w:rPr>
        <w:t>19</w:t>
      </w:r>
      <w:r w:rsidRPr="003F7CBE">
        <w:rPr>
          <w:rFonts w:ascii="Book Antiqua" w:hAnsi="Book Antiqua"/>
          <w:sz w:val="24"/>
          <w:szCs w:val="24"/>
        </w:rPr>
        <w:t>: 227-239 [PMID: 26867181 DOI: 10.1016/j.chom.2016.01.003]</w:t>
      </w:r>
    </w:p>
    <w:p w14:paraId="4E2BC82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36 </w:t>
      </w:r>
      <w:r w:rsidRPr="003F7CBE">
        <w:rPr>
          <w:rFonts w:ascii="Book Antiqua" w:hAnsi="Book Antiqua"/>
          <w:b/>
          <w:sz w:val="24"/>
          <w:szCs w:val="24"/>
        </w:rPr>
        <w:t>Mahadevan U</w:t>
      </w:r>
      <w:r w:rsidRPr="003F7CBE">
        <w:rPr>
          <w:rFonts w:ascii="Book Antiqua" w:hAnsi="Book Antiqua"/>
          <w:sz w:val="24"/>
          <w:szCs w:val="24"/>
        </w:rPr>
        <w:t xml:space="preserve">, Silverberg MS. Inflammatory Bowel Disease-Gastroenterology Diamond Jubilee Review. </w:t>
      </w:r>
      <w:r w:rsidRPr="003F7CBE">
        <w:rPr>
          <w:rFonts w:ascii="Book Antiqua" w:hAnsi="Book Antiqua"/>
          <w:i/>
          <w:sz w:val="24"/>
          <w:szCs w:val="24"/>
        </w:rPr>
        <w:t>Gastroenterology</w:t>
      </w:r>
      <w:r w:rsidRPr="003F7CBE">
        <w:rPr>
          <w:rFonts w:ascii="Book Antiqua" w:hAnsi="Book Antiqua"/>
          <w:sz w:val="24"/>
          <w:szCs w:val="24"/>
        </w:rPr>
        <w:t xml:space="preserve"> 2018; </w:t>
      </w:r>
      <w:r w:rsidRPr="003F7CBE">
        <w:rPr>
          <w:rFonts w:ascii="Book Antiqua" w:hAnsi="Book Antiqua"/>
          <w:b/>
          <w:sz w:val="24"/>
          <w:szCs w:val="24"/>
        </w:rPr>
        <w:t>154</w:t>
      </w:r>
      <w:r w:rsidRPr="003F7CBE">
        <w:rPr>
          <w:rFonts w:ascii="Book Antiqua" w:hAnsi="Book Antiqua"/>
          <w:sz w:val="24"/>
          <w:szCs w:val="24"/>
        </w:rPr>
        <w:t>: 1555-1558 [PMID: 29550591 DOI: 10.1053/j.gastro.2017.12.025]</w:t>
      </w:r>
    </w:p>
    <w:p w14:paraId="00ABA29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37 </w:t>
      </w:r>
      <w:r w:rsidRPr="003F7CBE">
        <w:rPr>
          <w:rFonts w:ascii="Book Antiqua" w:hAnsi="Book Antiqua"/>
          <w:b/>
          <w:sz w:val="24"/>
          <w:szCs w:val="24"/>
        </w:rPr>
        <w:t>de Souza HS</w:t>
      </w:r>
      <w:r w:rsidRPr="003F7CBE">
        <w:rPr>
          <w:rFonts w:ascii="Book Antiqua" w:hAnsi="Book Antiqua"/>
          <w:sz w:val="24"/>
          <w:szCs w:val="24"/>
        </w:rPr>
        <w:t xml:space="preserve">, Fiocchi C. Immunopathogenesis of IBD: current state of the art. </w:t>
      </w:r>
      <w:r w:rsidRPr="003F7CBE">
        <w:rPr>
          <w:rFonts w:ascii="Book Antiqua" w:hAnsi="Book Antiqua"/>
          <w:i/>
          <w:sz w:val="24"/>
          <w:szCs w:val="24"/>
        </w:rPr>
        <w:t>Nat Rev Gastroenterol Hepatol</w:t>
      </w:r>
      <w:r w:rsidRPr="003F7CBE">
        <w:rPr>
          <w:rFonts w:ascii="Book Antiqua" w:hAnsi="Book Antiqua"/>
          <w:sz w:val="24"/>
          <w:szCs w:val="24"/>
        </w:rPr>
        <w:t xml:space="preserve"> 2016; </w:t>
      </w:r>
      <w:r w:rsidRPr="003F7CBE">
        <w:rPr>
          <w:rFonts w:ascii="Book Antiqua" w:hAnsi="Book Antiqua"/>
          <w:b/>
          <w:sz w:val="24"/>
          <w:szCs w:val="24"/>
        </w:rPr>
        <w:t>13</w:t>
      </w:r>
      <w:r w:rsidRPr="003F7CBE">
        <w:rPr>
          <w:rFonts w:ascii="Book Antiqua" w:hAnsi="Book Antiqua"/>
          <w:sz w:val="24"/>
          <w:szCs w:val="24"/>
        </w:rPr>
        <w:t>: 13-27 [PMID: 26627550 DOI: 10.1038/nrgastro.2015.186]</w:t>
      </w:r>
    </w:p>
    <w:p w14:paraId="5388794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38 </w:t>
      </w:r>
      <w:r w:rsidRPr="003F7CBE">
        <w:rPr>
          <w:rFonts w:ascii="Book Antiqua" w:hAnsi="Book Antiqua"/>
          <w:b/>
          <w:sz w:val="24"/>
          <w:szCs w:val="24"/>
        </w:rPr>
        <w:t>Lawrance IC</w:t>
      </w:r>
      <w:r w:rsidRPr="003F7CBE">
        <w:rPr>
          <w:rFonts w:ascii="Book Antiqua" w:hAnsi="Book Antiqua"/>
          <w:sz w:val="24"/>
          <w:szCs w:val="24"/>
        </w:rPr>
        <w:t xml:space="preserve">, Fiocchi C, Chakravarti S. Ulcerative colitis and Crohn's disease: distinctive gene expression profiles and novel susceptibility candidate genes. </w:t>
      </w:r>
      <w:r w:rsidRPr="003F7CBE">
        <w:rPr>
          <w:rFonts w:ascii="Book Antiqua" w:hAnsi="Book Antiqua"/>
          <w:i/>
          <w:sz w:val="24"/>
          <w:szCs w:val="24"/>
        </w:rPr>
        <w:t>Hum Mol Genet</w:t>
      </w:r>
      <w:r w:rsidRPr="003F7CBE">
        <w:rPr>
          <w:rFonts w:ascii="Book Antiqua" w:hAnsi="Book Antiqua"/>
          <w:sz w:val="24"/>
          <w:szCs w:val="24"/>
        </w:rPr>
        <w:t xml:space="preserve"> 2001; </w:t>
      </w:r>
      <w:r w:rsidRPr="003F7CBE">
        <w:rPr>
          <w:rFonts w:ascii="Book Antiqua" w:hAnsi="Book Antiqua"/>
          <w:b/>
          <w:sz w:val="24"/>
          <w:szCs w:val="24"/>
        </w:rPr>
        <w:t>10</w:t>
      </w:r>
      <w:r w:rsidRPr="003F7CBE">
        <w:rPr>
          <w:rFonts w:ascii="Book Antiqua" w:hAnsi="Book Antiqua"/>
          <w:sz w:val="24"/>
          <w:szCs w:val="24"/>
        </w:rPr>
        <w:t>: 445-456 [PMID: 11181568 DOI: 10.1093/hmg/10.5.445]</w:t>
      </w:r>
    </w:p>
    <w:p w14:paraId="35A27D01"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39 </w:t>
      </w:r>
      <w:r w:rsidRPr="003F7CBE">
        <w:rPr>
          <w:rFonts w:ascii="Book Antiqua" w:hAnsi="Book Antiqua"/>
          <w:b/>
          <w:sz w:val="24"/>
          <w:szCs w:val="24"/>
        </w:rPr>
        <w:t>Shinozaki S</w:t>
      </w:r>
      <w:r w:rsidRPr="003F7CBE">
        <w:rPr>
          <w:rFonts w:ascii="Book Antiqua" w:hAnsi="Book Antiqua"/>
          <w:sz w:val="24"/>
          <w:szCs w:val="24"/>
        </w:rPr>
        <w:t xml:space="preserve">, Nakamura T, Iimura M, Kato Y, Iizuka B, Kobayashi M, Hayashi N. Upregulation of Reg 1alpha and GW112 in the epithelium of inflamed colonic mucosa. </w:t>
      </w:r>
      <w:r w:rsidRPr="003F7CBE">
        <w:rPr>
          <w:rFonts w:ascii="Book Antiqua" w:hAnsi="Book Antiqua"/>
          <w:i/>
          <w:sz w:val="24"/>
          <w:szCs w:val="24"/>
        </w:rPr>
        <w:t>Gut</w:t>
      </w:r>
      <w:r w:rsidRPr="003F7CBE">
        <w:rPr>
          <w:rFonts w:ascii="Book Antiqua" w:hAnsi="Book Antiqua"/>
          <w:sz w:val="24"/>
          <w:szCs w:val="24"/>
        </w:rPr>
        <w:t xml:space="preserve"> 2001; </w:t>
      </w:r>
      <w:r w:rsidRPr="003F7CBE">
        <w:rPr>
          <w:rFonts w:ascii="Book Antiqua" w:hAnsi="Book Antiqua"/>
          <w:b/>
          <w:sz w:val="24"/>
          <w:szCs w:val="24"/>
        </w:rPr>
        <w:t>48</w:t>
      </w:r>
      <w:r w:rsidRPr="003F7CBE">
        <w:rPr>
          <w:rFonts w:ascii="Book Antiqua" w:hAnsi="Book Antiqua"/>
          <w:sz w:val="24"/>
          <w:szCs w:val="24"/>
        </w:rPr>
        <w:t>: 623-629 [PMID: 11302958 DOI: 10.1136/gut.48.5.623]</w:t>
      </w:r>
    </w:p>
    <w:p w14:paraId="35A2623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40 </w:t>
      </w:r>
      <w:r w:rsidRPr="003F7CBE">
        <w:rPr>
          <w:rFonts w:ascii="Book Antiqua" w:hAnsi="Book Antiqua"/>
          <w:b/>
          <w:sz w:val="24"/>
          <w:szCs w:val="24"/>
        </w:rPr>
        <w:t>Desjeux A</w:t>
      </w:r>
      <w:r w:rsidRPr="003F7CBE">
        <w:rPr>
          <w:rFonts w:ascii="Book Antiqua" w:hAnsi="Book Antiqua"/>
          <w:sz w:val="24"/>
          <w:szCs w:val="24"/>
        </w:rPr>
        <w:t xml:space="preserve">, Barthet M, Barthellemy S, Dagorn JC, Hastier P, Heresbach D, Bernard JP, Grimaud JC. Serum measurements of pancreatitis associated protein in active Crohn's disease with ileal location. </w:t>
      </w:r>
      <w:r w:rsidRPr="003F7CBE">
        <w:rPr>
          <w:rFonts w:ascii="Book Antiqua" w:hAnsi="Book Antiqua"/>
          <w:i/>
          <w:sz w:val="24"/>
          <w:szCs w:val="24"/>
        </w:rPr>
        <w:t>Gastroenterol Clin Biol</w:t>
      </w:r>
      <w:r w:rsidRPr="003F7CBE">
        <w:rPr>
          <w:rFonts w:ascii="Book Antiqua" w:hAnsi="Book Antiqua"/>
          <w:sz w:val="24"/>
          <w:szCs w:val="24"/>
        </w:rPr>
        <w:t xml:space="preserve"> 2002; </w:t>
      </w:r>
      <w:r w:rsidRPr="003F7CBE">
        <w:rPr>
          <w:rFonts w:ascii="Book Antiqua" w:hAnsi="Book Antiqua"/>
          <w:b/>
          <w:sz w:val="24"/>
          <w:szCs w:val="24"/>
        </w:rPr>
        <w:t>26</w:t>
      </w:r>
      <w:r w:rsidRPr="003F7CBE">
        <w:rPr>
          <w:rFonts w:ascii="Book Antiqua" w:hAnsi="Book Antiqua"/>
          <w:sz w:val="24"/>
          <w:szCs w:val="24"/>
        </w:rPr>
        <w:t>: 23-28 [PMID: 11938036]</w:t>
      </w:r>
    </w:p>
    <w:p w14:paraId="319F6D9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41 </w:t>
      </w:r>
      <w:r w:rsidRPr="003F7CBE">
        <w:rPr>
          <w:rFonts w:ascii="Book Antiqua" w:hAnsi="Book Antiqua"/>
          <w:b/>
          <w:sz w:val="24"/>
          <w:szCs w:val="24"/>
        </w:rPr>
        <w:t>Dieckgraefe BK</w:t>
      </w:r>
      <w:r w:rsidRPr="003F7CBE">
        <w:rPr>
          <w:rFonts w:ascii="Book Antiqua" w:hAnsi="Book Antiqua"/>
          <w:sz w:val="24"/>
          <w:szCs w:val="24"/>
        </w:rPr>
        <w:t xml:space="preserve">, Crimmins DL, Landt V, Houchen C, Anant S, Porche-Sorbet R, Ladenson JH. Expression of the regenerating gene family in inflammatory bowel disease mucosa: Reg Ialpha upregulation, processing, and antiapoptotic activity. </w:t>
      </w:r>
      <w:r w:rsidRPr="003F7CBE">
        <w:rPr>
          <w:rFonts w:ascii="Book Antiqua" w:hAnsi="Book Antiqua"/>
          <w:i/>
          <w:sz w:val="24"/>
          <w:szCs w:val="24"/>
        </w:rPr>
        <w:t>J Investig Med</w:t>
      </w:r>
      <w:r w:rsidRPr="003F7CBE">
        <w:rPr>
          <w:rFonts w:ascii="Book Antiqua" w:hAnsi="Book Antiqua"/>
          <w:sz w:val="24"/>
          <w:szCs w:val="24"/>
        </w:rPr>
        <w:t xml:space="preserve"> 2002; </w:t>
      </w:r>
      <w:r w:rsidRPr="003F7CBE">
        <w:rPr>
          <w:rFonts w:ascii="Book Antiqua" w:hAnsi="Book Antiqua"/>
          <w:b/>
          <w:sz w:val="24"/>
          <w:szCs w:val="24"/>
        </w:rPr>
        <w:t>50</w:t>
      </w:r>
      <w:r w:rsidRPr="003F7CBE">
        <w:rPr>
          <w:rFonts w:ascii="Book Antiqua" w:hAnsi="Book Antiqua"/>
          <w:sz w:val="24"/>
          <w:szCs w:val="24"/>
        </w:rPr>
        <w:t>: 421-434 [PMID: 12425429 DOI: 10.1136/jim-50-06-02]</w:t>
      </w:r>
    </w:p>
    <w:p w14:paraId="4C3C12D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42 </w:t>
      </w:r>
      <w:r w:rsidRPr="003F7CBE">
        <w:rPr>
          <w:rFonts w:ascii="Book Antiqua" w:hAnsi="Book Antiqua"/>
          <w:b/>
          <w:sz w:val="24"/>
          <w:szCs w:val="24"/>
        </w:rPr>
        <w:t>Kämäräinen M</w:t>
      </w:r>
      <w:r w:rsidRPr="003F7CBE">
        <w:rPr>
          <w:rFonts w:ascii="Book Antiqua" w:hAnsi="Book Antiqua"/>
          <w:sz w:val="24"/>
          <w:szCs w:val="24"/>
        </w:rPr>
        <w:t xml:space="preserve">, Heiskala K, Knuutila S, Heiskala M, Winqvist O, Andersson LC. RELP, a novel human REG-like protein with up-regulated expression in inflammatory and metaplastic gastrointestinal mucosa. </w:t>
      </w:r>
      <w:r w:rsidRPr="003F7CBE">
        <w:rPr>
          <w:rFonts w:ascii="Book Antiqua" w:hAnsi="Book Antiqua"/>
          <w:i/>
          <w:sz w:val="24"/>
          <w:szCs w:val="24"/>
        </w:rPr>
        <w:t>Am J Pathol</w:t>
      </w:r>
      <w:r w:rsidRPr="003F7CBE">
        <w:rPr>
          <w:rFonts w:ascii="Book Antiqua" w:hAnsi="Book Antiqua"/>
          <w:sz w:val="24"/>
          <w:szCs w:val="24"/>
        </w:rPr>
        <w:t xml:space="preserve"> 2003; </w:t>
      </w:r>
      <w:r w:rsidRPr="003F7CBE">
        <w:rPr>
          <w:rFonts w:ascii="Book Antiqua" w:hAnsi="Book Antiqua"/>
          <w:b/>
          <w:sz w:val="24"/>
          <w:szCs w:val="24"/>
        </w:rPr>
        <w:t>163</w:t>
      </w:r>
      <w:r w:rsidRPr="003F7CBE">
        <w:rPr>
          <w:rFonts w:ascii="Book Antiqua" w:hAnsi="Book Antiqua"/>
          <w:sz w:val="24"/>
          <w:szCs w:val="24"/>
        </w:rPr>
        <w:t>: 11-20 [PMID: 12819006 DOI: 10.1016/S0002-9440(10)63625-5]</w:t>
      </w:r>
    </w:p>
    <w:p w14:paraId="37ACC6C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43 </w:t>
      </w:r>
      <w:r w:rsidRPr="003F7CBE">
        <w:rPr>
          <w:rFonts w:ascii="Book Antiqua" w:hAnsi="Book Antiqua"/>
          <w:b/>
          <w:sz w:val="24"/>
          <w:szCs w:val="24"/>
        </w:rPr>
        <w:t>Gironella M</w:t>
      </w:r>
      <w:r w:rsidRPr="003F7CBE">
        <w:rPr>
          <w:rFonts w:ascii="Book Antiqua" w:hAnsi="Book Antiqua"/>
          <w:sz w:val="24"/>
          <w:szCs w:val="24"/>
        </w:rPr>
        <w:t xml:space="preserve">, Iovanna JL, Sans M, Gil F, Peñalva M, Closa D, Miquel R, Piqué JM, Panés J. Anti-inflammatory effects of pancreatitis associated protein in inflammatory bowel disease. </w:t>
      </w:r>
      <w:r w:rsidRPr="003F7CBE">
        <w:rPr>
          <w:rFonts w:ascii="Book Antiqua" w:hAnsi="Book Antiqua"/>
          <w:i/>
          <w:sz w:val="24"/>
          <w:szCs w:val="24"/>
        </w:rPr>
        <w:t>Gut</w:t>
      </w:r>
      <w:r w:rsidRPr="003F7CBE">
        <w:rPr>
          <w:rFonts w:ascii="Book Antiqua" w:hAnsi="Book Antiqua"/>
          <w:sz w:val="24"/>
          <w:szCs w:val="24"/>
        </w:rPr>
        <w:t xml:space="preserve"> 2005; </w:t>
      </w:r>
      <w:r w:rsidRPr="003F7CBE">
        <w:rPr>
          <w:rFonts w:ascii="Book Antiqua" w:hAnsi="Book Antiqua"/>
          <w:b/>
          <w:sz w:val="24"/>
          <w:szCs w:val="24"/>
        </w:rPr>
        <w:t>54</w:t>
      </w:r>
      <w:r w:rsidRPr="003F7CBE">
        <w:rPr>
          <w:rFonts w:ascii="Book Antiqua" w:hAnsi="Book Antiqua"/>
          <w:sz w:val="24"/>
          <w:szCs w:val="24"/>
        </w:rPr>
        <w:t>: 1244-1253 [PMID: 15870231 DOI: 10.1136/gut.2004.056309]</w:t>
      </w:r>
    </w:p>
    <w:p w14:paraId="7A51E0D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44 </w:t>
      </w:r>
      <w:r w:rsidRPr="003F7CBE">
        <w:rPr>
          <w:rFonts w:ascii="Book Antiqua" w:hAnsi="Book Antiqua"/>
          <w:b/>
          <w:sz w:val="24"/>
          <w:szCs w:val="24"/>
        </w:rPr>
        <w:t>Wu F</w:t>
      </w:r>
      <w:r w:rsidRPr="003F7CBE">
        <w:rPr>
          <w:rFonts w:ascii="Book Antiqua" w:hAnsi="Book Antiqua"/>
          <w:sz w:val="24"/>
          <w:szCs w:val="24"/>
        </w:rPr>
        <w:t xml:space="preserve">, Dassopoulos T, Cope L, Maitra A, Brant SR, Harris ML, Bayless TM, Parmigiani G, Chakravarti S. Genome-wide gene expression differences in Crohn's disease and ulcerative colitis from endoscopic pinch biopsies: insights into distinctive pathogenesis. </w:t>
      </w:r>
      <w:r w:rsidRPr="003F7CBE">
        <w:rPr>
          <w:rFonts w:ascii="Book Antiqua" w:hAnsi="Book Antiqua"/>
          <w:i/>
          <w:sz w:val="24"/>
          <w:szCs w:val="24"/>
        </w:rPr>
        <w:t>Inflamm Bowel Dis</w:t>
      </w:r>
      <w:r w:rsidRPr="003F7CBE">
        <w:rPr>
          <w:rFonts w:ascii="Book Antiqua" w:hAnsi="Book Antiqua"/>
          <w:sz w:val="24"/>
          <w:szCs w:val="24"/>
        </w:rPr>
        <w:t xml:space="preserve"> 2007; </w:t>
      </w:r>
      <w:r w:rsidRPr="003F7CBE">
        <w:rPr>
          <w:rFonts w:ascii="Book Antiqua" w:hAnsi="Book Antiqua"/>
          <w:b/>
          <w:sz w:val="24"/>
          <w:szCs w:val="24"/>
        </w:rPr>
        <w:t>13</w:t>
      </w:r>
      <w:r w:rsidRPr="003F7CBE">
        <w:rPr>
          <w:rFonts w:ascii="Book Antiqua" w:hAnsi="Book Antiqua"/>
          <w:sz w:val="24"/>
          <w:szCs w:val="24"/>
        </w:rPr>
        <w:t>: 807-821 [PMID: 17262812 DOI: 10.1002/ibd.20110]</w:t>
      </w:r>
    </w:p>
    <w:p w14:paraId="322B3BD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45 </w:t>
      </w:r>
      <w:r w:rsidRPr="003F7CBE">
        <w:rPr>
          <w:rFonts w:ascii="Book Antiqua" w:hAnsi="Book Antiqua"/>
          <w:b/>
          <w:sz w:val="24"/>
          <w:szCs w:val="24"/>
        </w:rPr>
        <w:t>Nanakin A</w:t>
      </w:r>
      <w:r w:rsidRPr="003F7CBE">
        <w:rPr>
          <w:rFonts w:ascii="Book Antiqua" w:hAnsi="Book Antiqua"/>
          <w:sz w:val="24"/>
          <w:szCs w:val="24"/>
        </w:rPr>
        <w:t xml:space="preserve">, Fukui H, Fujii S, Sekikawa A, Kanda N, Hisatsune H, Seno H, Konda Y, Fujimori T, Chiba T. Expression of the REG IV gene in ulcerative colitis. </w:t>
      </w:r>
      <w:r w:rsidRPr="003F7CBE">
        <w:rPr>
          <w:rFonts w:ascii="Book Antiqua" w:hAnsi="Book Antiqua"/>
          <w:i/>
          <w:sz w:val="24"/>
          <w:szCs w:val="24"/>
        </w:rPr>
        <w:t>Lab Invest</w:t>
      </w:r>
      <w:r w:rsidRPr="003F7CBE">
        <w:rPr>
          <w:rFonts w:ascii="Book Antiqua" w:hAnsi="Book Antiqua"/>
          <w:sz w:val="24"/>
          <w:szCs w:val="24"/>
        </w:rPr>
        <w:t xml:space="preserve"> 2007; </w:t>
      </w:r>
      <w:r w:rsidRPr="003F7CBE">
        <w:rPr>
          <w:rFonts w:ascii="Book Antiqua" w:hAnsi="Book Antiqua"/>
          <w:b/>
          <w:sz w:val="24"/>
          <w:szCs w:val="24"/>
        </w:rPr>
        <w:t>87</w:t>
      </w:r>
      <w:r w:rsidRPr="003F7CBE">
        <w:rPr>
          <w:rFonts w:ascii="Book Antiqua" w:hAnsi="Book Antiqua"/>
          <w:sz w:val="24"/>
          <w:szCs w:val="24"/>
        </w:rPr>
        <w:t>: 304-314 [PMID: 17260007 DOI: 10.1038/labinvest.3700507]</w:t>
      </w:r>
    </w:p>
    <w:p w14:paraId="3FA3C00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46 </w:t>
      </w:r>
      <w:r w:rsidRPr="003F7CBE">
        <w:rPr>
          <w:rFonts w:ascii="Book Antiqua" w:hAnsi="Book Antiqua"/>
          <w:b/>
          <w:sz w:val="24"/>
          <w:szCs w:val="24"/>
        </w:rPr>
        <w:t>Sekikawa A</w:t>
      </w:r>
      <w:r w:rsidRPr="003F7CBE">
        <w:rPr>
          <w:rFonts w:ascii="Book Antiqua" w:hAnsi="Book Antiqua"/>
          <w:sz w:val="24"/>
          <w:szCs w:val="24"/>
        </w:rPr>
        <w:t xml:space="preserve">, Fukui H, Suzuki K, Karibe T, Fujii S, Ichikawa K, Tomita S, Imura J, Shiratori K, Chiba T, Fujimori T. Involvement of the IL-22/REG Ialpha axis in ulcerative colitis. </w:t>
      </w:r>
      <w:r w:rsidRPr="003F7CBE">
        <w:rPr>
          <w:rFonts w:ascii="Book Antiqua" w:hAnsi="Book Antiqua"/>
          <w:i/>
          <w:sz w:val="24"/>
          <w:szCs w:val="24"/>
        </w:rPr>
        <w:t>Lab Invest</w:t>
      </w:r>
      <w:r w:rsidRPr="003F7CBE">
        <w:rPr>
          <w:rFonts w:ascii="Book Antiqua" w:hAnsi="Book Antiqua"/>
          <w:sz w:val="24"/>
          <w:szCs w:val="24"/>
        </w:rPr>
        <w:t xml:space="preserve"> 2010; </w:t>
      </w:r>
      <w:r w:rsidRPr="003F7CBE">
        <w:rPr>
          <w:rFonts w:ascii="Book Antiqua" w:hAnsi="Book Antiqua"/>
          <w:b/>
          <w:sz w:val="24"/>
          <w:szCs w:val="24"/>
        </w:rPr>
        <w:t>90</w:t>
      </w:r>
      <w:r w:rsidRPr="003F7CBE">
        <w:rPr>
          <w:rFonts w:ascii="Book Antiqua" w:hAnsi="Book Antiqua"/>
          <w:sz w:val="24"/>
          <w:szCs w:val="24"/>
        </w:rPr>
        <w:t>: 496-505 [PMID: 20065946 DOI: 10.1038/labinvest.2009.147]</w:t>
      </w:r>
    </w:p>
    <w:p w14:paraId="080AE8B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47 </w:t>
      </w:r>
      <w:r w:rsidRPr="003F7CBE">
        <w:rPr>
          <w:rFonts w:ascii="Book Antiqua" w:hAnsi="Book Antiqua"/>
          <w:b/>
          <w:sz w:val="24"/>
          <w:szCs w:val="24"/>
        </w:rPr>
        <w:t>Tanaka H</w:t>
      </w:r>
      <w:r w:rsidRPr="003F7CBE">
        <w:rPr>
          <w:rFonts w:ascii="Book Antiqua" w:hAnsi="Book Antiqua"/>
          <w:sz w:val="24"/>
          <w:szCs w:val="24"/>
        </w:rPr>
        <w:t xml:space="preserve">, Fukui H, Fujii S, Sekikawa A, Yamagishi H, Ichikawa K, Tomita S, Imura J, Yasuda Y, Chiba T, Fujimori T. Immunohistochemical analysis of REG Iα expression in ulcerative colitis-associated neoplastic lesions. </w:t>
      </w:r>
      <w:r w:rsidRPr="003F7CBE">
        <w:rPr>
          <w:rFonts w:ascii="Book Antiqua" w:hAnsi="Book Antiqua"/>
          <w:i/>
          <w:sz w:val="24"/>
          <w:szCs w:val="24"/>
        </w:rPr>
        <w:t>Digestion</w:t>
      </w:r>
      <w:r w:rsidRPr="003F7CBE">
        <w:rPr>
          <w:rFonts w:ascii="Book Antiqua" w:hAnsi="Book Antiqua"/>
          <w:sz w:val="24"/>
          <w:szCs w:val="24"/>
        </w:rPr>
        <w:t xml:space="preserve"> 2011; </w:t>
      </w:r>
      <w:r w:rsidRPr="003F7CBE">
        <w:rPr>
          <w:rFonts w:ascii="Book Antiqua" w:hAnsi="Book Antiqua"/>
          <w:b/>
          <w:sz w:val="24"/>
          <w:szCs w:val="24"/>
        </w:rPr>
        <w:t>83</w:t>
      </w:r>
      <w:r w:rsidRPr="003F7CBE">
        <w:rPr>
          <w:rFonts w:ascii="Book Antiqua" w:hAnsi="Book Antiqua"/>
          <w:sz w:val="24"/>
          <w:szCs w:val="24"/>
        </w:rPr>
        <w:t>: 204-209 [PMID: 21266817 DOI: 10.1159/000321808]</w:t>
      </w:r>
    </w:p>
    <w:p w14:paraId="258DBCD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48 </w:t>
      </w:r>
      <w:r w:rsidRPr="003F7CBE">
        <w:rPr>
          <w:rFonts w:ascii="Book Antiqua" w:hAnsi="Book Antiqua"/>
          <w:b/>
          <w:sz w:val="24"/>
          <w:szCs w:val="24"/>
        </w:rPr>
        <w:t>van Beelen Granlund A</w:t>
      </w:r>
      <w:r w:rsidRPr="003F7CBE">
        <w:rPr>
          <w:rFonts w:ascii="Book Antiqua" w:hAnsi="Book Antiqua"/>
          <w:sz w:val="24"/>
          <w:szCs w:val="24"/>
        </w:rPr>
        <w:t xml:space="preserve">, Østvik AE, Brenna Ø, Torp SH, Gustafsson BI, Sandvik AK. REG gene expression in inflamed and healthy colon mucosa explored by in situ hybridisation. </w:t>
      </w:r>
      <w:r w:rsidRPr="003F7CBE">
        <w:rPr>
          <w:rFonts w:ascii="Book Antiqua" w:hAnsi="Book Antiqua"/>
          <w:i/>
          <w:sz w:val="24"/>
          <w:szCs w:val="24"/>
        </w:rPr>
        <w:t>Cell Tissue Res</w:t>
      </w:r>
      <w:r w:rsidRPr="003F7CBE">
        <w:rPr>
          <w:rFonts w:ascii="Book Antiqua" w:hAnsi="Book Antiqua"/>
          <w:sz w:val="24"/>
          <w:szCs w:val="24"/>
        </w:rPr>
        <w:t xml:space="preserve"> 2013; </w:t>
      </w:r>
      <w:r w:rsidRPr="003F7CBE">
        <w:rPr>
          <w:rFonts w:ascii="Book Antiqua" w:hAnsi="Book Antiqua"/>
          <w:b/>
          <w:sz w:val="24"/>
          <w:szCs w:val="24"/>
        </w:rPr>
        <w:t>352</w:t>
      </w:r>
      <w:r w:rsidRPr="003F7CBE">
        <w:rPr>
          <w:rFonts w:ascii="Book Antiqua" w:hAnsi="Book Antiqua"/>
          <w:sz w:val="24"/>
          <w:szCs w:val="24"/>
        </w:rPr>
        <w:t>: 639-646 [PMID: 23519454 DOI: 10.1007/s00441-013-1592-z]</w:t>
      </w:r>
    </w:p>
    <w:p w14:paraId="49919B0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49 </w:t>
      </w:r>
      <w:r w:rsidRPr="003F7CBE">
        <w:rPr>
          <w:rFonts w:ascii="Book Antiqua" w:hAnsi="Book Antiqua"/>
          <w:b/>
          <w:sz w:val="24"/>
          <w:szCs w:val="24"/>
        </w:rPr>
        <w:t>Planell N</w:t>
      </w:r>
      <w:r w:rsidRPr="003F7CBE">
        <w:rPr>
          <w:rFonts w:ascii="Book Antiqua" w:hAnsi="Book Antiqua"/>
          <w:sz w:val="24"/>
          <w:szCs w:val="24"/>
        </w:rPr>
        <w:t xml:space="preserve">, Lozano JJ, Mora-Buch R, Masamunt MC, Jimeno M, Ordás I, Esteller M, Ricart E, Piqué JM, Panés J, Salas A. Transcriptional analysis of the intestinal mucosa of patients with ulcerative colitis in remission reveals lasting epithelial cell alterations. </w:t>
      </w:r>
      <w:r w:rsidRPr="003F7CBE">
        <w:rPr>
          <w:rFonts w:ascii="Book Antiqua" w:hAnsi="Book Antiqua"/>
          <w:i/>
          <w:sz w:val="24"/>
          <w:szCs w:val="24"/>
        </w:rPr>
        <w:t>Gut</w:t>
      </w:r>
      <w:r w:rsidRPr="003F7CBE">
        <w:rPr>
          <w:rFonts w:ascii="Book Antiqua" w:hAnsi="Book Antiqua"/>
          <w:sz w:val="24"/>
          <w:szCs w:val="24"/>
        </w:rPr>
        <w:t xml:space="preserve"> 2013; </w:t>
      </w:r>
      <w:r w:rsidRPr="003F7CBE">
        <w:rPr>
          <w:rFonts w:ascii="Book Antiqua" w:hAnsi="Book Antiqua"/>
          <w:b/>
          <w:sz w:val="24"/>
          <w:szCs w:val="24"/>
        </w:rPr>
        <w:t>62</w:t>
      </w:r>
      <w:r w:rsidRPr="003F7CBE">
        <w:rPr>
          <w:rFonts w:ascii="Book Antiqua" w:hAnsi="Book Antiqua"/>
          <w:sz w:val="24"/>
          <w:szCs w:val="24"/>
        </w:rPr>
        <w:t>: 967-976 [PMID: 23135761 DOI: 10.1136/gutjnl-2012-303333]</w:t>
      </w:r>
    </w:p>
    <w:p w14:paraId="71F64EF6"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50 </w:t>
      </w:r>
      <w:r w:rsidRPr="003F7CBE">
        <w:rPr>
          <w:rFonts w:ascii="Book Antiqua" w:hAnsi="Book Antiqua"/>
          <w:b/>
          <w:sz w:val="24"/>
          <w:szCs w:val="24"/>
        </w:rPr>
        <w:t>Marafini I</w:t>
      </w:r>
      <w:r w:rsidRPr="003F7CBE">
        <w:rPr>
          <w:rFonts w:ascii="Book Antiqua" w:hAnsi="Book Antiqua"/>
          <w:sz w:val="24"/>
          <w:szCs w:val="24"/>
        </w:rPr>
        <w:t xml:space="preserve">, Di Sabatino A, Zorzi F, Monteleone I, Sedda S, Cupi ML, Antenucci C, Biancheri P, Giuffrida P, Di Stefano M, Corazza GR, Pallone F, Monteleone G. Serum regenerating islet-derived 3-alpha is a biomarker of mucosal enteropathies. </w:t>
      </w:r>
      <w:r w:rsidRPr="003F7CBE">
        <w:rPr>
          <w:rFonts w:ascii="Book Antiqua" w:hAnsi="Book Antiqua"/>
          <w:i/>
          <w:sz w:val="24"/>
          <w:szCs w:val="24"/>
        </w:rPr>
        <w:t>Aliment Pharmacol Ther</w:t>
      </w:r>
      <w:r w:rsidRPr="003F7CBE">
        <w:rPr>
          <w:rFonts w:ascii="Book Antiqua" w:hAnsi="Book Antiqua"/>
          <w:sz w:val="24"/>
          <w:szCs w:val="24"/>
        </w:rPr>
        <w:t xml:space="preserve"> 2014; </w:t>
      </w:r>
      <w:r w:rsidRPr="003F7CBE">
        <w:rPr>
          <w:rFonts w:ascii="Book Antiqua" w:hAnsi="Book Antiqua"/>
          <w:b/>
          <w:sz w:val="24"/>
          <w:szCs w:val="24"/>
        </w:rPr>
        <w:t>40</w:t>
      </w:r>
      <w:r w:rsidRPr="003F7CBE">
        <w:rPr>
          <w:rFonts w:ascii="Book Antiqua" w:hAnsi="Book Antiqua"/>
          <w:sz w:val="24"/>
          <w:szCs w:val="24"/>
        </w:rPr>
        <w:t>: 974-981 [PMID: 25112824 DOI: 10.1111/apt.12920]</w:t>
      </w:r>
    </w:p>
    <w:p w14:paraId="11401C4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51 </w:t>
      </w:r>
      <w:r w:rsidRPr="003F7CBE">
        <w:rPr>
          <w:rFonts w:ascii="Book Antiqua" w:hAnsi="Book Antiqua"/>
          <w:b/>
          <w:sz w:val="24"/>
          <w:szCs w:val="24"/>
        </w:rPr>
        <w:t>Nunes T</w:t>
      </w:r>
      <w:r w:rsidRPr="003F7CBE">
        <w:rPr>
          <w:rFonts w:ascii="Book Antiqua" w:hAnsi="Book Antiqua"/>
          <w:sz w:val="24"/>
          <w:szCs w:val="24"/>
        </w:rPr>
        <w:t xml:space="preserve">, Etchevers MJ, Sandi MJ, Pinó Donnay S, Grandjean T, Pellisé M, Panés J, Ricart E, Iovanna JL, Dagorn JC, Chamaillard M, Sans M. Pancreatitis-associated protein does not predict disease relapse in inflammatory bowel disease patients. </w:t>
      </w:r>
      <w:r w:rsidRPr="003F7CBE">
        <w:rPr>
          <w:rFonts w:ascii="Book Antiqua" w:hAnsi="Book Antiqua"/>
          <w:i/>
          <w:sz w:val="24"/>
          <w:szCs w:val="24"/>
        </w:rPr>
        <w:t>PLoS One</w:t>
      </w:r>
      <w:r w:rsidRPr="003F7CBE">
        <w:rPr>
          <w:rFonts w:ascii="Book Antiqua" w:hAnsi="Book Antiqua"/>
          <w:sz w:val="24"/>
          <w:szCs w:val="24"/>
        </w:rPr>
        <w:t xml:space="preserve"> 2014; </w:t>
      </w:r>
      <w:r w:rsidRPr="003F7CBE">
        <w:rPr>
          <w:rFonts w:ascii="Book Antiqua" w:hAnsi="Book Antiqua"/>
          <w:b/>
          <w:sz w:val="24"/>
          <w:szCs w:val="24"/>
        </w:rPr>
        <w:t>9</w:t>
      </w:r>
      <w:r w:rsidRPr="003F7CBE">
        <w:rPr>
          <w:rFonts w:ascii="Book Antiqua" w:hAnsi="Book Antiqua"/>
          <w:sz w:val="24"/>
          <w:szCs w:val="24"/>
        </w:rPr>
        <w:t>: e84957 [PMID: 24416322 DOI: 10.1371/journal.pone.0084957]</w:t>
      </w:r>
    </w:p>
    <w:p w14:paraId="638941E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52 </w:t>
      </w:r>
      <w:r w:rsidRPr="003F7CBE">
        <w:rPr>
          <w:rFonts w:ascii="Book Antiqua" w:hAnsi="Book Antiqua"/>
          <w:b/>
          <w:sz w:val="24"/>
          <w:szCs w:val="24"/>
        </w:rPr>
        <w:t>Tsuchida C</w:t>
      </w:r>
      <w:r w:rsidRPr="003F7CBE">
        <w:rPr>
          <w:rFonts w:ascii="Book Antiqua" w:hAnsi="Book Antiqua"/>
          <w:sz w:val="24"/>
          <w:szCs w:val="24"/>
        </w:rPr>
        <w:t xml:space="preserve">, Sakuramoto-Tsuchida S, Taked M, Itaya-Hironaka A, Yamauchi A, Misu M, Shobatake R, Uchiyama T, Makino M, Pujol-Autonell I, Vives-Pi M, Ohbayashi C, Takasawa S. Expression of </w:t>
      </w:r>
      <w:r w:rsidRPr="003F7CBE">
        <w:rPr>
          <w:rFonts w:ascii="Book Antiqua" w:hAnsi="Book Antiqua"/>
          <w:i/>
          <w:sz w:val="24"/>
          <w:szCs w:val="24"/>
        </w:rPr>
        <w:t>REG</w:t>
      </w:r>
      <w:r w:rsidRPr="003F7CBE">
        <w:rPr>
          <w:rFonts w:ascii="Book Antiqua" w:hAnsi="Book Antiqua"/>
          <w:sz w:val="24"/>
          <w:szCs w:val="24"/>
        </w:rPr>
        <w:t xml:space="preserve"> family genes in human inflammatory bowel diseases and its regulation. </w:t>
      </w:r>
      <w:r w:rsidRPr="003F7CBE">
        <w:rPr>
          <w:rFonts w:ascii="Book Antiqua" w:hAnsi="Book Antiqua"/>
          <w:i/>
          <w:sz w:val="24"/>
          <w:szCs w:val="24"/>
        </w:rPr>
        <w:t>Biochem Biophys Rep</w:t>
      </w:r>
      <w:r w:rsidRPr="003F7CBE">
        <w:rPr>
          <w:rFonts w:ascii="Book Antiqua" w:hAnsi="Book Antiqua"/>
          <w:sz w:val="24"/>
          <w:szCs w:val="24"/>
        </w:rPr>
        <w:t xml:space="preserve"> 2017; </w:t>
      </w:r>
      <w:r w:rsidRPr="003F7CBE">
        <w:rPr>
          <w:rFonts w:ascii="Book Antiqua" w:hAnsi="Book Antiqua"/>
          <w:b/>
          <w:sz w:val="24"/>
          <w:szCs w:val="24"/>
        </w:rPr>
        <w:t>12</w:t>
      </w:r>
      <w:r w:rsidRPr="003F7CBE">
        <w:rPr>
          <w:rFonts w:ascii="Book Antiqua" w:hAnsi="Book Antiqua"/>
          <w:sz w:val="24"/>
          <w:szCs w:val="24"/>
        </w:rPr>
        <w:t>: 198-205 [PMID: 29090282 DOI: 10.1016/j.bbrep.2017.10.003]</w:t>
      </w:r>
    </w:p>
    <w:p w14:paraId="23B3308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53 </w:t>
      </w:r>
      <w:r w:rsidRPr="003F7CBE">
        <w:rPr>
          <w:rFonts w:ascii="Book Antiqua" w:hAnsi="Book Antiqua"/>
          <w:b/>
          <w:sz w:val="24"/>
          <w:szCs w:val="24"/>
        </w:rPr>
        <w:t>Strober W</w:t>
      </w:r>
      <w:r w:rsidRPr="003F7CBE">
        <w:rPr>
          <w:rFonts w:ascii="Book Antiqua" w:hAnsi="Book Antiqua"/>
          <w:sz w:val="24"/>
          <w:szCs w:val="24"/>
        </w:rPr>
        <w:t xml:space="preserve">, Fuss IJ. Proinflammatory cytokines in the pathogenesis of inflammatory bowel diseases. </w:t>
      </w:r>
      <w:r w:rsidRPr="003F7CBE">
        <w:rPr>
          <w:rFonts w:ascii="Book Antiqua" w:hAnsi="Book Antiqua"/>
          <w:i/>
          <w:sz w:val="24"/>
          <w:szCs w:val="24"/>
        </w:rPr>
        <w:t>Gastroenterology</w:t>
      </w:r>
      <w:r w:rsidRPr="003F7CBE">
        <w:rPr>
          <w:rFonts w:ascii="Book Antiqua" w:hAnsi="Book Antiqua"/>
          <w:sz w:val="24"/>
          <w:szCs w:val="24"/>
        </w:rPr>
        <w:t xml:space="preserve"> 2011; </w:t>
      </w:r>
      <w:r w:rsidRPr="003F7CBE">
        <w:rPr>
          <w:rFonts w:ascii="Book Antiqua" w:hAnsi="Book Antiqua"/>
          <w:b/>
          <w:sz w:val="24"/>
          <w:szCs w:val="24"/>
        </w:rPr>
        <w:t>140</w:t>
      </w:r>
      <w:r w:rsidRPr="003F7CBE">
        <w:rPr>
          <w:rFonts w:ascii="Book Antiqua" w:hAnsi="Book Antiqua"/>
          <w:sz w:val="24"/>
          <w:szCs w:val="24"/>
        </w:rPr>
        <w:t>: 1756-1767 [PMID: 21530742 DOI: 10.1053/j.gastro.2011.02.016]</w:t>
      </w:r>
    </w:p>
    <w:p w14:paraId="2C58DE6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54 </w:t>
      </w:r>
      <w:r w:rsidRPr="003F7CBE">
        <w:rPr>
          <w:rFonts w:ascii="Book Antiqua" w:hAnsi="Book Antiqua"/>
          <w:b/>
          <w:sz w:val="24"/>
          <w:szCs w:val="24"/>
        </w:rPr>
        <w:t>Andoh A</w:t>
      </w:r>
      <w:r w:rsidRPr="003F7CBE">
        <w:rPr>
          <w:rFonts w:ascii="Book Antiqua" w:hAnsi="Book Antiqua"/>
          <w:sz w:val="24"/>
          <w:szCs w:val="24"/>
        </w:rPr>
        <w:t xml:space="preserve">, Zhang Z, Inatomi O, Fujino S, Deguchi Y, Araki Y, Tsujikawa T, Kitoh K, Kim-Mitsuyama S, Takayanagi A, Shimizu N, Fujiyama Y. Interleukin-22, a member of the IL-10 subfamily, induces inflammatory responses in colonic subepithelial myofibroblasts. </w:t>
      </w:r>
      <w:r w:rsidRPr="003F7CBE">
        <w:rPr>
          <w:rFonts w:ascii="Book Antiqua" w:hAnsi="Book Antiqua"/>
          <w:i/>
          <w:sz w:val="24"/>
          <w:szCs w:val="24"/>
        </w:rPr>
        <w:t>Gastroenterology</w:t>
      </w:r>
      <w:r w:rsidRPr="003F7CBE">
        <w:rPr>
          <w:rFonts w:ascii="Book Antiqua" w:hAnsi="Book Antiqua"/>
          <w:sz w:val="24"/>
          <w:szCs w:val="24"/>
        </w:rPr>
        <w:t xml:space="preserve"> 2005; </w:t>
      </w:r>
      <w:r w:rsidRPr="003F7CBE">
        <w:rPr>
          <w:rFonts w:ascii="Book Antiqua" w:hAnsi="Book Antiqua"/>
          <w:b/>
          <w:sz w:val="24"/>
          <w:szCs w:val="24"/>
        </w:rPr>
        <w:t>129</w:t>
      </w:r>
      <w:r w:rsidRPr="003F7CBE">
        <w:rPr>
          <w:rFonts w:ascii="Book Antiqua" w:hAnsi="Book Antiqua"/>
          <w:sz w:val="24"/>
          <w:szCs w:val="24"/>
        </w:rPr>
        <w:t>: 969-984 [PMID: 16143135 DOI: 10.1053/j.gastro.2005.06.071]</w:t>
      </w:r>
    </w:p>
    <w:p w14:paraId="6858832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55 </w:t>
      </w:r>
      <w:r w:rsidRPr="003F7CBE">
        <w:rPr>
          <w:rFonts w:ascii="Book Antiqua" w:hAnsi="Book Antiqua"/>
          <w:b/>
          <w:sz w:val="24"/>
          <w:szCs w:val="24"/>
        </w:rPr>
        <w:t>Brand S</w:t>
      </w:r>
      <w:r w:rsidRPr="003F7CBE">
        <w:rPr>
          <w:rFonts w:ascii="Book Antiqua" w:hAnsi="Book Antiqua"/>
          <w:sz w:val="24"/>
          <w:szCs w:val="24"/>
        </w:rPr>
        <w:t xml:space="preserve">, Beigel F, Olszak T, Zitzmann K, Eichhorst ST, Otte JM, Diepolder H, Marquardt A, Jagla W, Popp A, Leclair S, Herrmann K, Seiderer J, Ochsenkühn T, Göke B, Auernhammer CJ, Dambacher J. IL-22 is increased in active Crohn's disease and promotes proinflammatory gene expression and intestinal epithelial cell migration. </w:t>
      </w:r>
      <w:r w:rsidRPr="003F7CBE">
        <w:rPr>
          <w:rFonts w:ascii="Book Antiqua" w:hAnsi="Book Antiqua"/>
          <w:i/>
          <w:sz w:val="24"/>
          <w:szCs w:val="24"/>
        </w:rPr>
        <w:t>Am J Physiol Gastrointest Liver Physiol</w:t>
      </w:r>
      <w:r w:rsidRPr="003F7CBE">
        <w:rPr>
          <w:rFonts w:ascii="Book Antiqua" w:hAnsi="Book Antiqua"/>
          <w:sz w:val="24"/>
          <w:szCs w:val="24"/>
        </w:rPr>
        <w:t xml:space="preserve"> 2006; </w:t>
      </w:r>
      <w:r w:rsidRPr="003F7CBE">
        <w:rPr>
          <w:rFonts w:ascii="Book Antiqua" w:hAnsi="Book Antiqua"/>
          <w:b/>
          <w:sz w:val="24"/>
          <w:szCs w:val="24"/>
        </w:rPr>
        <w:t>290</w:t>
      </w:r>
      <w:r w:rsidRPr="003F7CBE">
        <w:rPr>
          <w:rFonts w:ascii="Book Antiqua" w:hAnsi="Book Antiqua"/>
          <w:sz w:val="24"/>
          <w:szCs w:val="24"/>
        </w:rPr>
        <w:t>: G827-G838 [PMID: 16537974 DOI: 10.1152/ajpgi.00513.2005]</w:t>
      </w:r>
    </w:p>
    <w:p w14:paraId="26ABA34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56 </w:t>
      </w:r>
      <w:r w:rsidRPr="003F7CBE">
        <w:rPr>
          <w:rFonts w:ascii="Book Antiqua" w:hAnsi="Book Antiqua"/>
          <w:b/>
          <w:sz w:val="24"/>
          <w:szCs w:val="24"/>
        </w:rPr>
        <w:t>Sugimoto K</w:t>
      </w:r>
      <w:r w:rsidRPr="003F7CBE">
        <w:rPr>
          <w:rFonts w:ascii="Book Antiqua" w:hAnsi="Book Antiqua"/>
          <w:sz w:val="24"/>
          <w:szCs w:val="24"/>
        </w:rPr>
        <w:t xml:space="preserve">, Ogawa A, Mizoguchi E, Shimomura Y, Andoh A, Bhan AK, Blumberg RS, Xavier RJ, Mizoguchi A. IL-22 ameliorates intestinal inflammation in a mouse model of ulcerative colitis. </w:t>
      </w:r>
      <w:r w:rsidRPr="003F7CBE">
        <w:rPr>
          <w:rFonts w:ascii="Book Antiqua" w:hAnsi="Book Antiqua"/>
          <w:i/>
          <w:sz w:val="24"/>
          <w:szCs w:val="24"/>
        </w:rPr>
        <w:t>J Clin Invest</w:t>
      </w:r>
      <w:r w:rsidRPr="003F7CBE">
        <w:rPr>
          <w:rFonts w:ascii="Book Antiqua" w:hAnsi="Book Antiqua"/>
          <w:sz w:val="24"/>
          <w:szCs w:val="24"/>
        </w:rPr>
        <w:t xml:space="preserve"> 2008; </w:t>
      </w:r>
      <w:r w:rsidRPr="003F7CBE">
        <w:rPr>
          <w:rFonts w:ascii="Book Antiqua" w:hAnsi="Book Antiqua"/>
          <w:b/>
          <w:sz w:val="24"/>
          <w:szCs w:val="24"/>
        </w:rPr>
        <w:t>118</w:t>
      </w:r>
      <w:r w:rsidRPr="003F7CBE">
        <w:rPr>
          <w:rFonts w:ascii="Book Antiqua" w:hAnsi="Book Antiqua"/>
          <w:sz w:val="24"/>
          <w:szCs w:val="24"/>
        </w:rPr>
        <w:t>: 534-544 [PMID: 18172556 DOI: 10.1172/JCI33194]</w:t>
      </w:r>
    </w:p>
    <w:p w14:paraId="21A3417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57 </w:t>
      </w:r>
      <w:r w:rsidRPr="003F7CBE">
        <w:rPr>
          <w:rFonts w:ascii="Book Antiqua" w:hAnsi="Book Antiqua"/>
          <w:b/>
          <w:sz w:val="24"/>
          <w:szCs w:val="24"/>
        </w:rPr>
        <w:t>Leung JM</w:t>
      </w:r>
      <w:r w:rsidRPr="003F7CBE">
        <w:rPr>
          <w:rFonts w:ascii="Book Antiqua" w:hAnsi="Book Antiqua"/>
          <w:sz w:val="24"/>
          <w:szCs w:val="24"/>
        </w:rPr>
        <w:t xml:space="preserve">, Davenport M, Wolff MJ, Wiens KE, Abidi WM, Poles MA, Cho I, Ullman T, Mayer L, Loke P. IL-22-producing CD4+ cells are depleted in actively inflamed colitis tissue. </w:t>
      </w:r>
      <w:r w:rsidRPr="003F7CBE">
        <w:rPr>
          <w:rFonts w:ascii="Book Antiqua" w:hAnsi="Book Antiqua"/>
          <w:i/>
          <w:sz w:val="24"/>
          <w:szCs w:val="24"/>
        </w:rPr>
        <w:t>Mucosal Immunol</w:t>
      </w:r>
      <w:r w:rsidRPr="003F7CBE">
        <w:rPr>
          <w:rFonts w:ascii="Book Antiqua" w:hAnsi="Book Antiqua"/>
          <w:sz w:val="24"/>
          <w:szCs w:val="24"/>
        </w:rPr>
        <w:t xml:space="preserve"> 2014; </w:t>
      </w:r>
      <w:r w:rsidRPr="003F7CBE">
        <w:rPr>
          <w:rFonts w:ascii="Book Antiqua" w:hAnsi="Book Antiqua"/>
          <w:b/>
          <w:sz w:val="24"/>
          <w:szCs w:val="24"/>
        </w:rPr>
        <w:t>7</w:t>
      </w:r>
      <w:r w:rsidRPr="003F7CBE">
        <w:rPr>
          <w:rFonts w:ascii="Book Antiqua" w:hAnsi="Book Antiqua"/>
          <w:sz w:val="24"/>
          <w:szCs w:val="24"/>
        </w:rPr>
        <w:t>: 124-133 [PMID: 23695510 DOI: 10.1038/mi.2013.31]</w:t>
      </w:r>
    </w:p>
    <w:p w14:paraId="0F13634D"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58 </w:t>
      </w:r>
      <w:r w:rsidRPr="003F7CBE">
        <w:rPr>
          <w:rFonts w:ascii="Book Antiqua" w:hAnsi="Book Antiqua"/>
          <w:b/>
          <w:sz w:val="24"/>
          <w:szCs w:val="24"/>
        </w:rPr>
        <w:t>Sanos SL</w:t>
      </w:r>
      <w:r w:rsidRPr="003F7CBE">
        <w:rPr>
          <w:rFonts w:ascii="Book Antiqua" w:hAnsi="Book Antiqua"/>
          <w:sz w:val="24"/>
          <w:szCs w:val="24"/>
        </w:rPr>
        <w:t xml:space="preserve">, Vonarbourg C, Mortha A, Diefenbach A. Control of epithelial cell function by interleukin-22-producing RORγt+ innate lymphoid cells. </w:t>
      </w:r>
      <w:r w:rsidRPr="003F7CBE">
        <w:rPr>
          <w:rFonts w:ascii="Book Antiqua" w:hAnsi="Book Antiqua"/>
          <w:i/>
          <w:sz w:val="24"/>
          <w:szCs w:val="24"/>
        </w:rPr>
        <w:t>Immunology</w:t>
      </w:r>
      <w:r w:rsidRPr="003F7CBE">
        <w:rPr>
          <w:rFonts w:ascii="Book Antiqua" w:hAnsi="Book Antiqua"/>
          <w:sz w:val="24"/>
          <w:szCs w:val="24"/>
        </w:rPr>
        <w:t xml:space="preserve"> 2011; </w:t>
      </w:r>
      <w:r w:rsidRPr="003F7CBE">
        <w:rPr>
          <w:rFonts w:ascii="Book Antiqua" w:hAnsi="Book Antiqua"/>
          <w:b/>
          <w:sz w:val="24"/>
          <w:szCs w:val="24"/>
        </w:rPr>
        <w:t>132</w:t>
      </w:r>
      <w:r w:rsidRPr="003F7CBE">
        <w:rPr>
          <w:rFonts w:ascii="Book Antiqua" w:hAnsi="Book Antiqua"/>
          <w:sz w:val="24"/>
          <w:szCs w:val="24"/>
        </w:rPr>
        <w:t>: 453-465 [PMID: 21391996 DOI: 10.1111/j.1365-2567.2011.03410.x]</w:t>
      </w:r>
    </w:p>
    <w:p w14:paraId="75D5381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59 </w:t>
      </w:r>
      <w:r w:rsidRPr="003F7CBE">
        <w:rPr>
          <w:rFonts w:ascii="Book Antiqua" w:hAnsi="Book Antiqua"/>
          <w:b/>
          <w:sz w:val="24"/>
          <w:szCs w:val="24"/>
        </w:rPr>
        <w:t>Ikeda H</w:t>
      </w:r>
      <w:r w:rsidRPr="003F7CBE">
        <w:rPr>
          <w:rFonts w:ascii="Book Antiqua" w:hAnsi="Book Antiqua"/>
          <w:sz w:val="24"/>
          <w:szCs w:val="24"/>
        </w:rPr>
        <w:t xml:space="preserve">, Sasaki M, Ishikawa A, Sato Y, Harada K, Zen Y, Kazumori H, Nakanuma Y. Interaction of Toll-like receptors with bacterial components induces expression of CDX2 and MUC2 in rat biliary epithelium in vivo and in culture. </w:t>
      </w:r>
      <w:r w:rsidRPr="003F7CBE">
        <w:rPr>
          <w:rFonts w:ascii="Book Antiqua" w:hAnsi="Book Antiqua"/>
          <w:i/>
          <w:sz w:val="24"/>
          <w:szCs w:val="24"/>
        </w:rPr>
        <w:t>Lab Invest</w:t>
      </w:r>
      <w:r w:rsidRPr="003F7CBE">
        <w:rPr>
          <w:rFonts w:ascii="Book Antiqua" w:hAnsi="Book Antiqua"/>
          <w:sz w:val="24"/>
          <w:szCs w:val="24"/>
        </w:rPr>
        <w:t xml:space="preserve"> 2007; </w:t>
      </w:r>
      <w:r w:rsidRPr="003F7CBE">
        <w:rPr>
          <w:rFonts w:ascii="Book Antiqua" w:hAnsi="Book Antiqua"/>
          <w:b/>
          <w:sz w:val="24"/>
          <w:szCs w:val="24"/>
        </w:rPr>
        <w:t>87</w:t>
      </w:r>
      <w:r w:rsidRPr="003F7CBE">
        <w:rPr>
          <w:rFonts w:ascii="Book Antiqua" w:hAnsi="Book Antiqua"/>
          <w:sz w:val="24"/>
          <w:szCs w:val="24"/>
        </w:rPr>
        <w:t>: 559-571 [PMID: 17417665 DOI: 10.1038/labinvest.3700556]</w:t>
      </w:r>
    </w:p>
    <w:p w14:paraId="0FD6CB1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60 </w:t>
      </w:r>
      <w:r w:rsidRPr="003F7CBE">
        <w:rPr>
          <w:rFonts w:ascii="Book Antiqua" w:hAnsi="Book Antiqua"/>
          <w:b/>
          <w:sz w:val="24"/>
          <w:szCs w:val="24"/>
        </w:rPr>
        <w:t>Coskun M</w:t>
      </w:r>
      <w:r w:rsidRPr="003F7CBE">
        <w:rPr>
          <w:rFonts w:ascii="Book Antiqua" w:hAnsi="Book Antiqua"/>
          <w:sz w:val="24"/>
          <w:szCs w:val="24"/>
        </w:rPr>
        <w:t xml:space="preserve">, Troelsen JT, Nielsen OH. The role of CDX2 in intestinal homeostasis and inflammation. </w:t>
      </w:r>
      <w:r w:rsidRPr="003F7CBE">
        <w:rPr>
          <w:rFonts w:ascii="Book Antiqua" w:hAnsi="Book Antiqua"/>
          <w:i/>
          <w:sz w:val="24"/>
          <w:szCs w:val="24"/>
        </w:rPr>
        <w:t>Biochim Biophys Acta</w:t>
      </w:r>
      <w:r w:rsidRPr="003F7CBE">
        <w:rPr>
          <w:rFonts w:ascii="Book Antiqua" w:hAnsi="Book Antiqua"/>
          <w:sz w:val="24"/>
          <w:szCs w:val="24"/>
        </w:rPr>
        <w:t xml:space="preserve"> 2011; </w:t>
      </w:r>
      <w:r w:rsidRPr="003F7CBE">
        <w:rPr>
          <w:rFonts w:ascii="Book Antiqua" w:hAnsi="Book Antiqua"/>
          <w:b/>
          <w:sz w:val="24"/>
          <w:szCs w:val="24"/>
        </w:rPr>
        <w:t>1812</w:t>
      </w:r>
      <w:r w:rsidRPr="003F7CBE">
        <w:rPr>
          <w:rFonts w:ascii="Book Antiqua" w:hAnsi="Book Antiqua"/>
          <w:sz w:val="24"/>
          <w:szCs w:val="24"/>
        </w:rPr>
        <w:t>: 283-289 [PMID: 21126581 DOI: 10.1016/j.bbadis.2010.11.008]</w:t>
      </w:r>
    </w:p>
    <w:p w14:paraId="3E3AE6E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61 </w:t>
      </w:r>
      <w:r w:rsidRPr="003F7CBE">
        <w:rPr>
          <w:rFonts w:ascii="Book Antiqua" w:hAnsi="Book Antiqua"/>
          <w:b/>
          <w:sz w:val="24"/>
          <w:szCs w:val="24"/>
        </w:rPr>
        <w:t>Koh I</w:t>
      </w:r>
      <w:r w:rsidRPr="003F7CBE">
        <w:rPr>
          <w:rFonts w:ascii="Book Antiqua" w:hAnsi="Book Antiqua"/>
          <w:sz w:val="24"/>
          <w:szCs w:val="24"/>
        </w:rPr>
        <w:t xml:space="preserve">, Nosaka S, Sekine M, Sugimoto J, Hirata E, Kudo Y. Regulation of </w:t>
      </w:r>
      <w:r w:rsidRPr="003F7CBE">
        <w:rPr>
          <w:rFonts w:ascii="Book Antiqua" w:hAnsi="Book Antiqua"/>
          <w:i/>
          <w:sz w:val="24"/>
          <w:szCs w:val="24"/>
        </w:rPr>
        <w:t>REG4</w:t>
      </w:r>
      <w:r w:rsidRPr="003F7CBE">
        <w:rPr>
          <w:rFonts w:ascii="Book Antiqua" w:hAnsi="Book Antiqua"/>
          <w:sz w:val="24"/>
          <w:szCs w:val="24"/>
        </w:rPr>
        <w:t xml:space="preserve"> Expression and Prediction of 5-Fluorouracil Sensitivity by CDX2 in Ovarian Mucinous Carcinoma. </w:t>
      </w:r>
      <w:r w:rsidRPr="003F7CBE">
        <w:rPr>
          <w:rFonts w:ascii="Book Antiqua" w:hAnsi="Book Antiqua"/>
          <w:i/>
          <w:sz w:val="24"/>
          <w:szCs w:val="24"/>
        </w:rPr>
        <w:t>Cancer Genomics Proteomics</w:t>
      </w:r>
      <w:r w:rsidRPr="003F7CBE">
        <w:rPr>
          <w:rFonts w:ascii="Book Antiqua" w:hAnsi="Book Antiqua"/>
          <w:sz w:val="24"/>
          <w:szCs w:val="24"/>
        </w:rPr>
        <w:t xml:space="preserve"> 2019; </w:t>
      </w:r>
      <w:r w:rsidRPr="003F7CBE">
        <w:rPr>
          <w:rFonts w:ascii="Book Antiqua" w:hAnsi="Book Antiqua"/>
          <w:b/>
          <w:sz w:val="24"/>
          <w:szCs w:val="24"/>
        </w:rPr>
        <w:t>16</w:t>
      </w:r>
      <w:r w:rsidRPr="003F7CBE">
        <w:rPr>
          <w:rFonts w:ascii="Book Antiqua" w:hAnsi="Book Antiqua"/>
          <w:sz w:val="24"/>
          <w:szCs w:val="24"/>
        </w:rPr>
        <w:t>: 481-490 [PMID: 31659102 DOI: 10.21873/cgp.20151]</w:t>
      </w:r>
    </w:p>
    <w:p w14:paraId="74B853A6"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62 </w:t>
      </w:r>
      <w:r w:rsidRPr="003F7CBE">
        <w:rPr>
          <w:rFonts w:ascii="Book Antiqua" w:hAnsi="Book Antiqua"/>
          <w:b/>
          <w:sz w:val="24"/>
          <w:szCs w:val="24"/>
        </w:rPr>
        <w:t>Naito Y</w:t>
      </w:r>
      <w:r w:rsidRPr="003F7CBE">
        <w:rPr>
          <w:rFonts w:ascii="Book Antiqua" w:hAnsi="Book Antiqua"/>
          <w:sz w:val="24"/>
          <w:szCs w:val="24"/>
        </w:rPr>
        <w:t xml:space="preserve">, Oue N, Hinoi T, Sakamoto N, Sentani K, Ohdan H, Yanagihara K, Sasaki H, Yasui W. Reg IV is a direct target of intestinal transcriptional factor CDX2 in gastric cancer. </w:t>
      </w:r>
      <w:r w:rsidRPr="003F7CBE">
        <w:rPr>
          <w:rFonts w:ascii="Book Antiqua" w:hAnsi="Book Antiqua"/>
          <w:i/>
          <w:sz w:val="24"/>
          <w:szCs w:val="24"/>
        </w:rPr>
        <w:t>PLoS One</w:t>
      </w:r>
      <w:r w:rsidRPr="003F7CBE">
        <w:rPr>
          <w:rFonts w:ascii="Book Antiqua" w:hAnsi="Book Antiqua"/>
          <w:sz w:val="24"/>
          <w:szCs w:val="24"/>
        </w:rPr>
        <w:t xml:space="preserve"> 2012; </w:t>
      </w:r>
      <w:r w:rsidRPr="003F7CBE">
        <w:rPr>
          <w:rFonts w:ascii="Book Antiqua" w:hAnsi="Book Antiqua"/>
          <w:b/>
          <w:sz w:val="24"/>
          <w:szCs w:val="24"/>
        </w:rPr>
        <w:t>7</w:t>
      </w:r>
      <w:r w:rsidRPr="003F7CBE">
        <w:rPr>
          <w:rFonts w:ascii="Book Antiqua" w:hAnsi="Book Antiqua"/>
          <w:sz w:val="24"/>
          <w:szCs w:val="24"/>
        </w:rPr>
        <w:t>: e47545 [PMID: 23133598 DOI: 10.1371/journal.pone.0047545]</w:t>
      </w:r>
    </w:p>
    <w:p w14:paraId="5E6E088E"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63 </w:t>
      </w:r>
      <w:r w:rsidRPr="003F7CBE">
        <w:rPr>
          <w:rFonts w:ascii="Book Antiqua" w:hAnsi="Book Antiqua"/>
          <w:b/>
          <w:sz w:val="24"/>
          <w:szCs w:val="24"/>
        </w:rPr>
        <w:t>Kim S</w:t>
      </w:r>
      <w:r w:rsidRPr="003F7CBE">
        <w:rPr>
          <w:rFonts w:ascii="Book Antiqua" w:hAnsi="Book Antiqua"/>
          <w:sz w:val="24"/>
          <w:szCs w:val="24"/>
        </w:rPr>
        <w:t xml:space="preserve">, Domon-Dell C, Wang Q, Chung DH, Di Cristofano A, Pandolfi PP, Freund JN, Evers BM. PTEN and TNF-alpha regulation of the intestinal-specific Cdx-2 homeobox gene through a PI3K, PKB/Akt, and NF-kappaB-dependent pathway. </w:t>
      </w:r>
      <w:r w:rsidRPr="003F7CBE">
        <w:rPr>
          <w:rFonts w:ascii="Book Antiqua" w:hAnsi="Book Antiqua"/>
          <w:i/>
          <w:sz w:val="24"/>
          <w:szCs w:val="24"/>
        </w:rPr>
        <w:t>Gastroenterology</w:t>
      </w:r>
      <w:r w:rsidRPr="003F7CBE">
        <w:rPr>
          <w:rFonts w:ascii="Book Antiqua" w:hAnsi="Book Antiqua"/>
          <w:sz w:val="24"/>
          <w:szCs w:val="24"/>
        </w:rPr>
        <w:t xml:space="preserve"> 2002; </w:t>
      </w:r>
      <w:r w:rsidRPr="003F7CBE">
        <w:rPr>
          <w:rFonts w:ascii="Book Antiqua" w:hAnsi="Book Antiqua"/>
          <w:b/>
          <w:sz w:val="24"/>
          <w:szCs w:val="24"/>
        </w:rPr>
        <w:t>123</w:t>
      </w:r>
      <w:r w:rsidRPr="003F7CBE">
        <w:rPr>
          <w:rFonts w:ascii="Book Antiqua" w:hAnsi="Book Antiqua"/>
          <w:sz w:val="24"/>
          <w:szCs w:val="24"/>
        </w:rPr>
        <w:t>: 1163-1178 [PMID: 12360479 DOI: 10.1053/gast.2002.36043]</w:t>
      </w:r>
    </w:p>
    <w:p w14:paraId="3E4B162A"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64 </w:t>
      </w:r>
      <w:r w:rsidRPr="003F7CBE">
        <w:rPr>
          <w:rFonts w:ascii="Book Antiqua" w:hAnsi="Book Antiqua"/>
          <w:b/>
          <w:sz w:val="24"/>
          <w:szCs w:val="24"/>
        </w:rPr>
        <w:t>Kobayashi S</w:t>
      </w:r>
      <w:r w:rsidRPr="003F7CBE">
        <w:rPr>
          <w:rFonts w:ascii="Book Antiqua" w:hAnsi="Book Antiqua"/>
          <w:sz w:val="24"/>
          <w:szCs w:val="24"/>
        </w:rPr>
        <w:t xml:space="preserve">, Akiyama T, Nata K, Abe M, Tajima M, Shervani NJ, Unno M, Matsuno S, Sasaki H, Takasawa S, Okamoto H. Identification of a receptor for reg (regenerating gene) protein, a pancreatic beta-cell regeneration factor. </w:t>
      </w:r>
      <w:r w:rsidRPr="003F7CBE">
        <w:rPr>
          <w:rFonts w:ascii="Book Antiqua" w:hAnsi="Book Antiqua"/>
          <w:i/>
          <w:sz w:val="24"/>
          <w:szCs w:val="24"/>
        </w:rPr>
        <w:t>J Biol Chem</w:t>
      </w:r>
      <w:r w:rsidRPr="003F7CBE">
        <w:rPr>
          <w:rFonts w:ascii="Book Antiqua" w:hAnsi="Book Antiqua"/>
          <w:sz w:val="24"/>
          <w:szCs w:val="24"/>
        </w:rPr>
        <w:t xml:space="preserve"> 2000; </w:t>
      </w:r>
      <w:r w:rsidRPr="003F7CBE">
        <w:rPr>
          <w:rFonts w:ascii="Book Antiqua" w:hAnsi="Book Antiqua"/>
          <w:b/>
          <w:sz w:val="24"/>
          <w:szCs w:val="24"/>
        </w:rPr>
        <w:t>275</w:t>
      </w:r>
      <w:r w:rsidRPr="003F7CBE">
        <w:rPr>
          <w:rFonts w:ascii="Book Antiqua" w:hAnsi="Book Antiqua"/>
          <w:sz w:val="24"/>
          <w:szCs w:val="24"/>
        </w:rPr>
        <w:t>: 10723-10726 [PMID: 10753861 DOI: 10.1074/jbc.275.15.10723]</w:t>
      </w:r>
    </w:p>
    <w:p w14:paraId="619E164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65 </w:t>
      </w:r>
      <w:r w:rsidRPr="003F7CBE">
        <w:rPr>
          <w:rFonts w:ascii="Book Antiqua" w:hAnsi="Book Antiqua"/>
          <w:b/>
          <w:sz w:val="24"/>
          <w:szCs w:val="24"/>
        </w:rPr>
        <w:t>Lai Y</w:t>
      </w:r>
      <w:r w:rsidRPr="003F7CBE">
        <w:rPr>
          <w:rFonts w:ascii="Book Antiqua" w:hAnsi="Book Antiqua"/>
          <w:sz w:val="24"/>
          <w:szCs w:val="24"/>
        </w:rPr>
        <w:t xml:space="preserve">, Li D, Li C, Muehleisen B, Radek KA, Park HJ, Jiang Z, Li Z, Lei H, Quan Y, Zhang T, Wu Y, Kotol P, Morizane S, Hata TR, Iwatsuki K, Tang C, Gallo RL. The antimicrobial protein REG3A regulates keratinocyte proliferation and differentiation after skin injury. </w:t>
      </w:r>
      <w:r w:rsidRPr="003F7CBE">
        <w:rPr>
          <w:rFonts w:ascii="Book Antiqua" w:hAnsi="Book Antiqua"/>
          <w:i/>
          <w:sz w:val="24"/>
          <w:szCs w:val="24"/>
        </w:rPr>
        <w:t>Immunity</w:t>
      </w:r>
      <w:r w:rsidRPr="003F7CBE">
        <w:rPr>
          <w:rFonts w:ascii="Book Antiqua" w:hAnsi="Book Antiqua"/>
          <w:sz w:val="24"/>
          <w:szCs w:val="24"/>
        </w:rPr>
        <w:t xml:space="preserve"> 2012; </w:t>
      </w:r>
      <w:r w:rsidRPr="003F7CBE">
        <w:rPr>
          <w:rFonts w:ascii="Book Antiqua" w:hAnsi="Book Antiqua"/>
          <w:b/>
          <w:sz w:val="24"/>
          <w:szCs w:val="24"/>
        </w:rPr>
        <w:t>37</w:t>
      </w:r>
      <w:r w:rsidRPr="003F7CBE">
        <w:rPr>
          <w:rFonts w:ascii="Book Antiqua" w:hAnsi="Book Antiqua"/>
          <w:sz w:val="24"/>
          <w:szCs w:val="24"/>
        </w:rPr>
        <w:t>: 74-84 [PMID: 22727489 DOI: 10.1016/j.immuni.2012.04.010]</w:t>
      </w:r>
    </w:p>
    <w:p w14:paraId="08C9BDD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66 </w:t>
      </w:r>
      <w:r w:rsidRPr="003F7CBE">
        <w:rPr>
          <w:rFonts w:ascii="Book Antiqua" w:hAnsi="Book Antiqua"/>
          <w:b/>
          <w:sz w:val="24"/>
          <w:szCs w:val="24"/>
        </w:rPr>
        <w:t>Acquatella-Tran Van Ba I</w:t>
      </w:r>
      <w:r w:rsidRPr="003F7CBE">
        <w:rPr>
          <w:rFonts w:ascii="Book Antiqua" w:hAnsi="Book Antiqua"/>
          <w:sz w:val="24"/>
          <w:szCs w:val="24"/>
        </w:rPr>
        <w:t xml:space="preserve">, Marchal S, François F, Silhol M, Lleres C, Michel B, Benyamin Y, Verdier JM, Trousse F, Marcilhac A. Regenerating islet-derived 1α (Reg-1α) protein is new neuronal secreted factor that stimulates neurite outgrowth via exostosin Tumor-like 3 (EXTL3) receptor. </w:t>
      </w:r>
      <w:r w:rsidRPr="003F7CBE">
        <w:rPr>
          <w:rFonts w:ascii="Book Antiqua" w:hAnsi="Book Antiqua"/>
          <w:i/>
          <w:sz w:val="24"/>
          <w:szCs w:val="24"/>
        </w:rPr>
        <w:t>J Biol Chem</w:t>
      </w:r>
      <w:r w:rsidRPr="003F7CBE">
        <w:rPr>
          <w:rFonts w:ascii="Book Antiqua" w:hAnsi="Book Antiqua"/>
          <w:sz w:val="24"/>
          <w:szCs w:val="24"/>
        </w:rPr>
        <w:t xml:space="preserve"> 2012; </w:t>
      </w:r>
      <w:r w:rsidRPr="003F7CBE">
        <w:rPr>
          <w:rFonts w:ascii="Book Antiqua" w:hAnsi="Book Antiqua"/>
          <w:b/>
          <w:sz w:val="24"/>
          <w:szCs w:val="24"/>
        </w:rPr>
        <w:t>287</w:t>
      </w:r>
      <w:r w:rsidRPr="003F7CBE">
        <w:rPr>
          <w:rFonts w:ascii="Book Antiqua" w:hAnsi="Book Antiqua"/>
          <w:sz w:val="24"/>
          <w:szCs w:val="24"/>
        </w:rPr>
        <w:t>: 4726-4739 [PMID: 22158612 DOI: 10.1074/jbc.M111.260349]</w:t>
      </w:r>
    </w:p>
    <w:p w14:paraId="3E85D533" w14:textId="7D2E4483"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67 </w:t>
      </w:r>
      <w:r w:rsidRPr="003F7CBE">
        <w:rPr>
          <w:rFonts w:ascii="Book Antiqua" w:hAnsi="Book Antiqua"/>
          <w:b/>
          <w:sz w:val="24"/>
          <w:szCs w:val="24"/>
        </w:rPr>
        <w:t>LaFonte MW,</w:t>
      </w:r>
      <w:r w:rsidRPr="003F7CBE">
        <w:rPr>
          <w:rFonts w:ascii="Book Antiqua" w:hAnsi="Book Antiqua"/>
          <w:sz w:val="24"/>
          <w:szCs w:val="24"/>
        </w:rPr>
        <w:t xml:space="preserve"> Stanek A, Mueller C, Zenilman ME, Sugawara A, Alfonso AE, Huan C. Identification of Reg1 as a novel stellate cell activator in regenerating pancreas. </w:t>
      </w:r>
      <w:r w:rsidRPr="003F7CBE">
        <w:rPr>
          <w:rFonts w:ascii="Book Antiqua" w:hAnsi="Book Antiqua"/>
          <w:i/>
          <w:iCs/>
          <w:sz w:val="24"/>
          <w:szCs w:val="24"/>
        </w:rPr>
        <w:t>J Am Coll Surg</w:t>
      </w:r>
      <w:r w:rsidRPr="003F7CBE">
        <w:rPr>
          <w:rFonts w:ascii="Book Antiqua" w:hAnsi="Book Antiqua"/>
          <w:sz w:val="24"/>
          <w:szCs w:val="24"/>
        </w:rPr>
        <w:t xml:space="preserve"> 2013;</w:t>
      </w:r>
      <w:r w:rsidR="00B84784" w:rsidRPr="003F7CBE">
        <w:rPr>
          <w:rFonts w:ascii="Book Antiqua" w:hAnsi="Book Antiqua"/>
          <w:sz w:val="24"/>
          <w:szCs w:val="24"/>
        </w:rPr>
        <w:t xml:space="preserve"> </w:t>
      </w:r>
      <w:r w:rsidRPr="003F7CBE">
        <w:rPr>
          <w:rFonts w:ascii="Book Antiqua" w:hAnsi="Book Antiqua"/>
          <w:b/>
          <w:bCs/>
          <w:sz w:val="24"/>
          <w:szCs w:val="24"/>
        </w:rPr>
        <w:t>217</w:t>
      </w:r>
      <w:r w:rsidRPr="003F7CBE">
        <w:rPr>
          <w:rFonts w:ascii="Book Antiqua" w:hAnsi="Book Antiqua"/>
          <w:sz w:val="24"/>
          <w:szCs w:val="24"/>
        </w:rPr>
        <w:t>:</w:t>
      </w:r>
      <w:r w:rsidR="00B84784" w:rsidRPr="003F7CBE">
        <w:rPr>
          <w:rFonts w:ascii="Book Antiqua" w:hAnsi="Book Antiqua"/>
          <w:sz w:val="24"/>
          <w:szCs w:val="24"/>
        </w:rPr>
        <w:t xml:space="preserve"> </w:t>
      </w:r>
      <w:r w:rsidRPr="003F7CBE">
        <w:rPr>
          <w:rFonts w:ascii="Book Antiqua" w:hAnsi="Book Antiqua"/>
          <w:sz w:val="24"/>
          <w:szCs w:val="24"/>
        </w:rPr>
        <w:t>S18. [DOI: 10.1016/j.jamcollsurg.2013.07.025]</w:t>
      </w:r>
    </w:p>
    <w:p w14:paraId="2F50E06B"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68 </w:t>
      </w:r>
      <w:r w:rsidRPr="003F7CBE">
        <w:rPr>
          <w:rFonts w:ascii="Book Antiqua" w:hAnsi="Book Antiqua"/>
          <w:b/>
          <w:sz w:val="24"/>
          <w:szCs w:val="24"/>
        </w:rPr>
        <w:t>Lentjes MH</w:t>
      </w:r>
      <w:r w:rsidRPr="003F7CBE">
        <w:rPr>
          <w:rFonts w:ascii="Book Antiqua" w:hAnsi="Book Antiqua"/>
          <w:sz w:val="24"/>
          <w:szCs w:val="24"/>
        </w:rPr>
        <w:t xml:space="preserve">, Niessen HE, Akiyama Y, de Bruïne AP, Melotte V, van Engeland M. The emerging role of GATA transcription factors in development and disease. </w:t>
      </w:r>
      <w:r w:rsidRPr="003F7CBE">
        <w:rPr>
          <w:rFonts w:ascii="Book Antiqua" w:hAnsi="Book Antiqua"/>
          <w:i/>
          <w:sz w:val="24"/>
          <w:szCs w:val="24"/>
        </w:rPr>
        <w:t>Expert Rev Mol Med</w:t>
      </w:r>
      <w:r w:rsidRPr="003F7CBE">
        <w:rPr>
          <w:rFonts w:ascii="Book Antiqua" w:hAnsi="Book Antiqua"/>
          <w:sz w:val="24"/>
          <w:szCs w:val="24"/>
        </w:rPr>
        <w:t xml:space="preserve"> 2016; </w:t>
      </w:r>
      <w:r w:rsidRPr="003F7CBE">
        <w:rPr>
          <w:rFonts w:ascii="Book Antiqua" w:hAnsi="Book Antiqua"/>
          <w:b/>
          <w:sz w:val="24"/>
          <w:szCs w:val="24"/>
        </w:rPr>
        <w:t>18</w:t>
      </w:r>
      <w:r w:rsidRPr="003F7CBE">
        <w:rPr>
          <w:rFonts w:ascii="Book Antiqua" w:hAnsi="Book Antiqua"/>
          <w:sz w:val="24"/>
          <w:szCs w:val="24"/>
        </w:rPr>
        <w:t>: e3 [PMID: 26953528 DOI: 10.1017/erm.2016.2]</w:t>
      </w:r>
    </w:p>
    <w:p w14:paraId="4CBE290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69 </w:t>
      </w:r>
      <w:r w:rsidRPr="003F7CBE">
        <w:rPr>
          <w:rFonts w:ascii="Book Antiqua" w:hAnsi="Book Antiqua"/>
          <w:b/>
          <w:sz w:val="24"/>
          <w:szCs w:val="24"/>
        </w:rPr>
        <w:t>Lepage D</w:t>
      </w:r>
      <w:r w:rsidRPr="003F7CBE">
        <w:rPr>
          <w:rFonts w:ascii="Book Antiqua" w:hAnsi="Book Antiqua"/>
          <w:sz w:val="24"/>
          <w:szCs w:val="24"/>
        </w:rPr>
        <w:t xml:space="preserve">, Bruneau J, Brouillard G, Jones C, Lussier CR, Rémillard A, Lemieux É, Asselin C, Boudreau F. Identification of GATA-4 as a novel transcriptional regulatory component of regenerating islet-derived family members. </w:t>
      </w:r>
      <w:r w:rsidRPr="003F7CBE">
        <w:rPr>
          <w:rFonts w:ascii="Book Antiqua" w:hAnsi="Book Antiqua"/>
          <w:i/>
          <w:sz w:val="24"/>
          <w:szCs w:val="24"/>
        </w:rPr>
        <w:t>Biochim Biophys Acta</w:t>
      </w:r>
      <w:r w:rsidRPr="003F7CBE">
        <w:rPr>
          <w:rFonts w:ascii="Book Antiqua" w:hAnsi="Book Antiqua"/>
          <w:sz w:val="24"/>
          <w:szCs w:val="24"/>
        </w:rPr>
        <w:t xml:space="preserve"> 2015; </w:t>
      </w:r>
      <w:r w:rsidRPr="003F7CBE">
        <w:rPr>
          <w:rFonts w:ascii="Book Antiqua" w:hAnsi="Book Antiqua"/>
          <w:b/>
          <w:sz w:val="24"/>
          <w:szCs w:val="24"/>
        </w:rPr>
        <w:t>1849</w:t>
      </w:r>
      <w:r w:rsidRPr="003F7CBE">
        <w:rPr>
          <w:rFonts w:ascii="Book Antiqua" w:hAnsi="Book Antiqua"/>
          <w:sz w:val="24"/>
          <w:szCs w:val="24"/>
        </w:rPr>
        <w:t>: 1411-1422 [PMID: 26477491 DOI: 10.1016/j.bbagrm.2015.10.011]</w:t>
      </w:r>
    </w:p>
    <w:p w14:paraId="36381E26"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70 </w:t>
      </w:r>
      <w:r w:rsidRPr="003F7CBE">
        <w:rPr>
          <w:rFonts w:ascii="Book Antiqua" w:hAnsi="Book Antiqua"/>
          <w:b/>
          <w:sz w:val="24"/>
          <w:szCs w:val="24"/>
        </w:rPr>
        <w:t>Haveri H</w:t>
      </w:r>
      <w:r w:rsidRPr="003F7CBE">
        <w:rPr>
          <w:rFonts w:ascii="Book Antiqua" w:hAnsi="Book Antiqua"/>
          <w:sz w:val="24"/>
          <w:szCs w:val="24"/>
        </w:rPr>
        <w:t xml:space="preserve">, Ashorn M, Iltanen S, Wilson DB, Andersson LC, Heikinheimo M. Enhanced expression of transcription factor GATA-4 in inflammatory bowel disease and its possible regulation by TGF-beta1. </w:t>
      </w:r>
      <w:r w:rsidRPr="003F7CBE">
        <w:rPr>
          <w:rFonts w:ascii="Book Antiqua" w:hAnsi="Book Antiqua"/>
          <w:i/>
          <w:sz w:val="24"/>
          <w:szCs w:val="24"/>
        </w:rPr>
        <w:t>J Clin Immunol</w:t>
      </w:r>
      <w:r w:rsidRPr="003F7CBE">
        <w:rPr>
          <w:rFonts w:ascii="Book Antiqua" w:hAnsi="Book Antiqua"/>
          <w:sz w:val="24"/>
          <w:szCs w:val="24"/>
        </w:rPr>
        <w:t xml:space="preserve"> 2009; </w:t>
      </w:r>
      <w:r w:rsidRPr="003F7CBE">
        <w:rPr>
          <w:rFonts w:ascii="Book Antiqua" w:hAnsi="Book Antiqua"/>
          <w:b/>
          <w:sz w:val="24"/>
          <w:szCs w:val="24"/>
        </w:rPr>
        <w:t>29</w:t>
      </w:r>
      <w:r w:rsidRPr="003F7CBE">
        <w:rPr>
          <w:rFonts w:ascii="Book Antiqua" w:hAnsi="Book Antiqua"/>
          <w:sz w:val="24"/>
          <w:szCs w:val="24"/>
        </w:rPr>
        <w:t>: 444-453 [PMID: 19353247 DOI: 10.1007/s10875-009-9292-x]</w:t>
      </w:r>
    </w:p>
    <w:p w14:paraId="21E96B4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71 </w:t>
      </w:r>
      <w:r w:rsidRPr="003F7CBE">
        <w:rPr>
          <w:rFonts w:ascii="Book Antiqua" w:hAnsi="Book Antiqua"/>
          <w:b/>
          <w:sz w:val="24"/>
          <w:szCs w:val="24"/>
        </w:rPr>
        <w:t>Kawasaki Y</w:t>
      </w:r>
      <w:r w:rsidRPr="003F7CBE">
        <w:rPr>
          <w:rFonts w:ascii="Book Antiqua" w:hAnsi="Book Antiqua"/>
          <w:sz w:val="24"/>
          <w:szCs w:val="24"/>
        </w:rPr>
        <w:t xml:space="preserve">, Matsumura K, Miyamoto M, Tsuji S, Okuno M, Suda S, Hiyoshi M, Kitayama J, Akiyama T. REG4 is a transcriptional target of GATA6 and is essential for colorectal tumorigenesis. </w:t>
      </w:r>
      <w:r w:rsidRPr="003F7CBE">
        <w:rPr>
          <w:rFonts w:ascii="Book Antiqua" w:hAnsi="Book Antiqua"/>
          <w:i/>
          <w:sz w:val="24"/>
          <w:szCs w:val="24"/>
        </w:rPr>
        <w:t>Sci Rep</w:t>
      </w:r>
      <w:r w:rsidRPr="003F7CBE">
        <w:rPr>
          <w:rFonts w:ascii="Book Antiqua" w:hAnsi="Book Antiqua"/>
          <w:sz w:val="24"/>
          <w:szCs w:val="24"/>
        </w:rPr>
        <w:t xml:space="preserve"> 2015; </w:t>
      </w:r>
      <w:r w:rsidRPr="003F7CBE">
        <w:rPr>
          <w:rFonts w:ascii="Book Antiqua" w:hAnsi="Book Antiqua"/>
          <w:b/>
          <w:sz w:val="24"/>
          <w:szCs w:val="24"/>
        </w:rPr>
        <w:t>5</w:t>
      </w:r>
      <w:r w:rsidRPr="003F7CBE">
        <w:rPr>
          <w:rFonts w:ascii="Book Antiqua" w:hAnsi="Book Antiqua"/>
          <w:sz w:val="24"/>
          <w:szCs w:val="24"/>
        </w:rPr>
        <w:t>: 14291 [PMID: 26387746 DOI: 10.1038/srep14291]</w:t>
      </w:r>
    </w:p>
    <w:p w14:paraId="12C5439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72 </w:t>
      </w:r>
      <w:r w:rsidRPr="003F7CBE">
        <w:rPr>
          <w:rFonts w:ascii="Book Antiqua" w:hAnsi="Book Antiqua"/>
          <w:b/>
          <w:sz w:val="24"/>
          <w:szCs w:val="24"/>
        </w:rPr>
        <w:t>Beuling E</w:t>
      </w:r>
      <w:r w:rsidRPr="003F7CBE">
        <w:rPr>
          <w:rFonts w:ascii="Book Antiqua" w:hAnsi="Book Antiqua"/>
          <w:sz w:val="24"/>
          <w:szCs w:val="24"/>
        </w:rPr>
        <w:t xml:space="preserve">, Baffour-Awuah NY, Stapleton KA, Aronson BE, Noah TK, Shroyer NF, Duncan SA, Fleet JC, Krasinski SD. GATA factors regulate proliferation, differentiation, and gene expression in small intestine of mature mice. </w:t>
      </w:r>
      <w:r w:rsidRPr="003F7CBE">
        <w:rPr>
          <w:rFonts w:ascii="Book Antiqua" w:hAnsi="Book Antiqua"/>
          <w:i/>
          <w:sz w:val="24"/>
          <w:szCs w:val="24"/>
        </w:rPr>
        <w:t>Gastroenterology</w:t>
      </w:r>
      <w:r w:rsidRPr="003F7CBE">
        <w:rPr>
          <w:rFonts w:ascii="Book Antiqua" w:hAnsi="Book Antiqua"/>
          <w:sz w:val="24"/>
          <w:szCs w:val="24"/>
        </w:rPr>
        <w:t xml:space="preserve"> 2011; </w:t>
      </w:r>
      <w:r w:rsidRPr="003F7CBE">
        <w:rPr>
          <w:rFonts w:ascii="Book Antiqua" w:hAnsi="Book Antiqua"/>
          <w:b/>
          <w:sz w:val="24"/>
          <w:szCs w:val="24"/>
        </w:rPr>
        <w:t>140</w:t>
      </w:r>
      <w:r w:rsidRPr="003F7CBE">
        <w:rPr>
          <w:rFonts w:ascii="Book Antiqua" w:hAnsi="Book Antiqua"/>
          <w:sz w:val="24"/>
          <w:szCs w:val="24"/>
        </w:rPr>
        <w:t>: 1219-1229.e1-2 [PMID: 21262227 DOI: 10.1053/j.gastro.2011.01.033]</w:t>
      </w:r>
    </w:p>
    <w:p w14:paraId="34BF6FB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73 </w:t>
      </w:r>
      <w:r w:rsidRPr="003F7CBE">
        <w:rPr>
          <w:rFonts w:ascii="Book Antiqua" w:hAnsi="Book Antiqua"/>
          <w:b/>
          <w:sz w:val="24"/>
          <w:szCs w:val="24"/>
        </w:rPr>
        <w:t>Bosse T</w:t>
      </w:r>
      <w:r w:rsidRPr="003F7CBE">
        <w:rPr>
          <w:rFonts w:ascii="Book Antiqua" w:hAnsi="Book Antiqua"/>
          <w:sz w:val="24"/>
          <w:szCs w:val="24"/>
        </w:rPr>
        <w:t xml:space="preserve">, Piaseckyj CM, Burghard E, Fialkovich JJ, Rajagopal S, Pu WT, Krasinski SD. Gata4 is essential for the maintenance of jejunal-ileal identities in the adult mouse small intestine. </w:t>
      </w:r>
      <w:r w:rsidRPr="003F7CBE">
        <w:rPr>
          <w:rFonts w:ascii="Book Antiqua" w:hAnsi="Book Antiqua"/>
          <w:i/>
          <w:sz w:val="24"/>
          <w:szCs w:val="24"/>
        </w:rPr>
        <w:t>Mol Cell Biol</w:t>
      </w:r>
      <w:r w:rsidRPr="003F7CBE">
        <w:rPr>
          <w:rFonts w:ascii="Book Antiqua" w:hAnsi="Book Antiqua"/>
          <w:sz w:val="24"/>
          <w:szCs w:val="24"/>
        </w:rPr>
        <w:t xml:space="preserve"> 2006; </w:t>
      </w:r>
      <w:r w:rsidRPr="003F7CBE">
        <w:rPr>
          <w:rFonts w:ascii="Book Antiqua" w:hAnsi="Book Antiqua"/>
          <w:b/>
          <w:sz w:val="24"/>
          <w:szCs w:val="24"/>
        </w:rPr>
        <w:t>26</w:t>
      </w:r>
      <w:r w:rsidRPr="003F7CBE">
        <w:rPr>
          <w:rFonts w:ascii="Book Antiqua" w:hAnsi="Book Antiqua"/>
          <w:sz w:val="24"/>
          <w:szCs w:val="24"/>
        </w:rPr>
        <w:t>: 9060-9070 [PMID: 16940177 DOI: 10.1128/MCB.00124-06]</w:t>
      </w:r>
    </w:p>
    <w:p w14:paraId="2F2DBA9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74 </w:t>
      </w:r>
      <w:r w:rsidRPr="003F7CBE">
        <w:rPr>
          <w:rFonts w:ascii="Book Antiqua" w:hAnsi="Book Antiqua"/>
          <w:b/>
          <w:sz w:val="24"/>
          <w:szCs w:val="24"/>
        </w:rPr>
        <w:t>Babyatsky MW</w:t>
      </w:r>
      <w:r w:rsidRPr="003F7CBE">
        <w:rPr>
          <w:rFonts w:ascii="Book Antiqua" w:hAnsi="Book Antiqua"/>
          <w:sz w:val="24"/>
          <w:szCs w:val="24"/>
        </w:rPr>
        <w:t xml:space="preserve">, Rossiter G, Podolsky DK. Expression of transforming growth factors alpha and beta in colonic mucosa in inflammatory bowel disease. </w:t>
      </w:r>
      <w:r w:rsidRPr="003F7CBE">
        <w:rPr>
          <w:rFonts w:ascii="Book Antiqua" w:hAnsi="Book Antiqua"/>
          <w:i/>
          <w:sz w:val="24"/>
          <w:szCs w:val="24"/>
        </w:rPr>
        <w:t>Gastroenterology</w:t>
      </w:r>
      <w:r w:rsidRPr="003F7CBE">
        <w:rPr>
          <w:rFonts w:ascii="Book Antiqua" w:hAnsi="Book Antiqua"/>
          <w:sz w:val="24"/>
          <w:szCs w:val="24"/>
        </w:rPr>
        <w:t xml:space="preserve"> 1996; </w:t>
      </w:r>
      <w:r w:rsidRPr="003F7CBE">
        <w:rPr>
          <w:rFonts w:ascii="Book Antiqua" w:hAnsi="Book Antiqua"/>
          <w:b/>
          <w:sz w:val="24"/>
          <w:szCs w:val="24"/>
        </w:rPr>
        <w:t>110</w:t>
      </w:r>
      <w:r w:rsidRPr="003F7CBE">
        <w:rPr>
          <w:rFonts w:ascii="Book Antiqua" w:hAnsi="Book Antiqua"/>
          <w:sz w:val="24"/>
          <w:szCs w:val="24"/>
        </w:rPr>
        <w:t>: 975-984 [PMID: 8613031 DOI: 10.1053/gast.1996.v110.pm8613031]</w:t>
      </w:r>
    </w:p>
    <w:p w14:paraId="085BF70B"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75 </w:t>
      </w:r>
      <w:r w:rsidRPr="003F7CBE">
        <w:rPr>
          <w:rFonts w:ascii="Book Antiqua" w:hAnsi="Book Antiqua"/>
          <w:b/>
          <w:sz w:val="24"/>
          <w:szCs w:val="24"/>
        </w:rPr>
        <w:t>McCabe RP</w:t>
      </w:r>
      <w:r w:rsidRPr="003F7CBE">
        <w:rPr>
          <w:rFonts w:ascii="Book Antiqua" w:hAnsi="Book Antiqua"/>
          <w:sz w:val="24"/>
          <w:szCs w:val="24"/>
        </w:rPr>
        <w:t xml:space="preserve">, Secrist H, Botney M, Egan M, Peters MG. Cytokine mRNA expression in intestine from normal and inflammatory bowel disease patients. </w:t>
      </w:r>
      <w:r w:rsidRPr="003F7CBE">
        <w:rPr>
          <w:rFonts w:ascii="Book Antiqua" w:hAnsi="Book Antiqua"/>
          <w:i/>
          <w:sz w:val="24"/>
          <w:szCs w:val="24"/>
        </w:rPr>
        <w:t>Clin Immunol Immunopathol</w:t>
      </w:r>
      <w:r w:rsidRPr="003F7CBE">
        <w:rPr>
          <w:rFonts w:ascii="Book Antiqua" w:hAnsi="Book Antiqua"/>
          <w:sz w:val="24"/>
          <w:szCs w:val="24"/>
        </w:rPr>
        <w:t xml:space="preserve"> 1993; </w:t>
      </w:r>
      <w:r w:rsidRPr="003F7CBE">
        <w:rPr>
          <w:rFonts w:ascii="Book Antiqua" w:hAnsi="Book Antiqua"/>
          <w:b/>
          <w:sz w:val="24"/>
          <w:szCs w:val="24"/>
        </w:rPr>
        <w:t>66</w:t>
      </w:r>
      <w:r w:rsidRPr="003F7CBE">
        <w:rPr>
          <w:rFonts w:ascii="Book Antiqua" w:hAnsi="Book Antiqua"/>
          <w:sz w:val="24"/>
          <w:szCs w:val="24"/>
        </w:rPr>
        <w:t>: 52-58 [PMID: 8440073 DOI: 10.1006/clin.1993.1007]</w:t>
      </w:r>
    </w:p>
    <w:p w14:paraId="4B211FB6" w14:textId="0D44473E"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76 </w:t>
      </w:r>
      <w:r w:rsidR="00DB5567" w:rsidRPr="003F7CBE">
        <w:rPr>
          <w:rFonts w:ascii="Book Antiqua" w:hAnsi="Book Antiqua"/>
          <w:b/>
          <w:sz w:val="24"/>
          <w:szCs w:val="24"/>
        </w:rPr>
        <w:t>Mustfa SA</w:t>
      </w:r>
      <w:r w:rsidR="00DB5567" w:rsidRPr="003F7CBE">
        <w:rPr>
          <w:rFonts w:ascii="Book Antiqua" w:hAnsi="Book Antiqua"/>
          <w:sz w:val="24"/>
          <w:szCs w:val="24"/>
        </w:rPr>
        <w:t xml:space="preserve">, Singh M, Suhail A, Mohapatra G, Verma S, Chakravorty D, Rana S, Rampal R, Dhar A, Saha S, Ahuja V, Srikanth CV. SUMOylation pathway alteration coupled with downregulation of SUMO E2 enzyme at mucosal epithelium modulates inflammation in inflammatory bowel disease. </w:t>
      </w:r>
      <w:r w:rsidR="00DB5567" w:rsidRPr="003F7CBE">
        <w:rPr>
          <w:rFonts w:ascii="Book Antiqua" w:hAnsi="Book Antiqua"/>
          <w:i/>
          <w:sz w:val="24"/>
          <w:szCs w:val="24"/>
        </w:rPr>
        <w:t>Open Biol</w:t>
      </w:r>
      <w:r w:rsidR="00DB5567" w:rsidRPr="003F7CBE">
        <w:rPr>
          <w:rFonts w:ascii="Book Antiqua" w:hAnsi="Book Antiqua"/>
          <w:sz w:val="24"/>
          <w:szCs w:val="24"/>
        </w:rPr>
        <w:t xml:space="preserve"> 2017; </w:t>
      </w:r>
      <w:r w:rsidR="00DB5567" w:rsidRPr="003F7CBE">
        <w:rPr>
          <w:rFonts w:ascii="Book Antiqua" w:hAnsi="Book Antiqua"/>
          <w:b/>
          <w:sz w:val="24"/>
          <w:szCs w:val="24"/>
        </w:rPr>
        <w:t>7</w:t>
      </w:r>
      <w:r w:rsidR="00DB5567" w:rsidRPr="003F7CBE">
        <w:rPr>
          <w:rFonts w:ascii="Book Antiqua" w:hAnsi="Book Antiqua"/>
          <w:sz w:val="24"/>
          <w:szCs w:val="24"/>
        </w:rPr>
        <w:t xml:space="preserve"> [PMID: 28659381 DOI: 10.1098/rsob.170024]</w:t>
      </w:r>
    </w:p>
    <w:p w14:paraId="50CA643B" w14:textId="6431854C"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77 </w:t>
      </w:r>
      <w:r w:rsidR="00DB5567" w:rsidRPr="003F7CBE">
        <w:rPr>
          <w:rFonts w:ascii="Book Antiqua" w:hAnsi="Book Antiqua"/>
          <w:b/>
          <w:sz w:val="24"/>
          <w:szCs w:val="24"/>
        </w:rPr>
        <w:t>Kang X</w:t>
      </w:r>
      <w:r w:rsidR="00DB5567" w:rsidRPr="003F7CBE">
        <w:rPr>
          <w:rFonts w:ascii="Book Antiqua" w:hAnsi="Book Antiqua"/>
          <w:sz w:val="24"/>
          <w:szCs w:val="24"/>
        </w:rPr>
        <w:t xml:space="preserve">, Qi Y, Zuo Y, Wang Q, Zou Y, Schwartz RJ, Cheng J, Yeh ET. SUMO-specific protease 2 is essential for suppression of polycomb group protein-mediated gene silencing during embryonic development. </w:t>
      </w:r>
      <w:r w:rsidR="00DB5567" w:rsidRPr="003F7CBE">
        <w:rPr>
          <w:rFonts w:ascii="Book Antiqua" w:hAnsi="Book Antiqua"/>
          <w:i/>
          <w:sz w:val="24"/>
          <w:szCs w:val="24"/>
        </w:rPr>
        <w:t>Mol Cell</w:t>
      </w:r>
      <w:r w:rsidR="00DB5567" w:rsidRPr="003F7CBE">
        <w:rPr>
          <w:rFonts w:ascii="Book Antiqua" w:hAnsi="Book Antiqua"/>
          <w:sz w:val="24"/>
          <w:szCs w:val="24"/>
        </w:rPr>
        <w:t xml:space="preserve"> 2010; </w:t>
      </w:r>
      <w:r w:rsidR="00DB5567" w:rsidRPr="003F7CBE">
        <w:rPr>
          <w:rFonts w:ascii="Book Antiqua" w:hAnsi="Book Antiqua"/>
          <w:b/>
          <w:sz w:val="24"/>
          <w:szCs w:val="24"/>
        </w:rPr>
        <w:t>38</w:t>
      </w:r>
      <w:r w:rsidR="00DB5567" w:rsidRPr="003F7CBE">
        <w:rPr>
          <w:rFonts w:ascii="Book Antiqua" w:hAnsi="Book Antiqua"/>
          <w:sz w:val="24"/>
          <w:szCs w:val="24"/>
        </w:rPr>
        <w:t>: 191-201 [PMID: 20417598 DOI: 10.1016/j.molcel.2010.03.005]</w:t>
      </w:r>
    </w:p>
    <w:p w14:paraId="7F74007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78 </w:t>
      </w:r>
      <w:r w:rsidRPr="003F7CBE">
        <w:rPr>
          <w:rFonts w:ascii="Book Antiqua" w:hAnsi="Book Antiqua"/>
          <w:b/>
          <w:sz w:val="24"/>
          <w:szCs w:val="24"/>
        </w:rPr>
        <w:t>Damas OM</w:t>
      </w:r>
      <w:r w:rsidRPr="003F7CBE">
        <w:rPr>
          <w:rFonts w:ascii="Book Antiqua" w:hAnsi="Book Antiqua"/>
          <w:sz w:val="24"/>
          <w:szCs w:val="24"/>
        </w:rPr>
        <w:t xml:space="preserve">, Garces L, Abreu MT. Diet as Adjunctive Treatment for Inflammatory Bowel Disease: Review and Update of the Latest Literature. </w:t>
      </w:r>
      <w:r w:rsidRPr="003F7CBE">
        <w:rPr>
          <w:rFonts w:ascii="Book Antiqua" w:hAnsi="Book Antiqua"/>
          <w:i/>
          <w:sz w:val="24"/>
          <w:szCs w:val="24"/>
        </w:rPr>
        <w:t>Curr Treat Options Gastroenterol</w:t>
      </w:r>
      <w:r w:rsidRPr="003F7CBE">
        <w:rPr>
          <w:rFonts w:ascii="Book Antiqua" w:hAnsi="Book Antiqua"/>
          <w:sz w:val="24"/>
          <w:szCs w:val="24"/>
        </w:rPr>
        <w:t xml:space="preserve"> 2019; </w:t>
      </w:r>
      <w:r w:rsidRPr="003F7CBE">
        <w:rPr>
          <w:rFonts w:ascii="Book Antiqua" w:hAnsi="Book Antiqua"/>
          <w:b/>
          <w:sz w:val="24"/>
          <w:szCs w:val="24"/>
        </w:rPr>
        <w:t>17</w:t>
      </w:r>
      <w:r w:rsidRPr="003F7CBE">
        <w:rPr>
          <w:rFonts w:ascii="Book Antiqua" w:hAnsi="Book Antiqua"/>
          <w:sz w:val="24"/>
          <w:szCs w:val="24"/>
        </w:rPr>
        <w:t>: 313-325 [PMID: 30968340 DOI: 10.1007/s11938-019-00231-8]</w:t>
      </w:r>
    </w:p>
    <w:p w14:paraId="20432861"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79 </w:t>
      </w:r>
      <w:r w:rsidRPr="003F7CBE">
        <w:rPr>
          <w:rFonts w:ascii="Book Antiqua" w:hAnsi="Book Antiqua"/>
          <w:b/>
          <w:sz w:val="24"/>
          <w:szCs w:val="24"/>
        </w:rPr>
        <w:t>Darnaud M</w:t>
      </w:r>
      <w:r w:rsidRPr="003F7CBE">
        <w:rPr>
          <w:rFonts w:ascii="Book Antiqua" w:hAnsi="Book Antiqua"/>
          <w:sz w:val="24"/>
          <w:szCs w:val="24"/>
        </w:rPr>
        <w:t xml:space="preserve">, Dos Santos A, Gonzalez P, Augui S, Lacoste C, Desterke C, De Hertogh G, Valentino E, Braun E, Zheng J, Boisgard R, Neut C, Dubuquoy L, Chiappini F, Samuel D, Lepage P, Guerrieri F, Doré J, Bréchot C, Moniaux N, Faivre J. Enteric Delivery of Regenerating Family Member 3 alpha Alters the Intestinal Microbiota and Controls Inflammation in Mice With Colitis. </w:t>
      </w:r>
      <w:r w:rsidRPr="003F7CBE">
        <w:rPr>
          <w:rFonts w:ascii="Book Antiqua" w:hAnsi="Book Antiqua"/>
          <w:i/>
          <w:sz w:val="24"/>
          <w:szCs w:val="24"/>
        </w:rPr>
        <w:t>Gastroenterology</w:t>
      </w:r>
      <w:r w:rsidRPr="003F7CBE">
        <w:rPr>
          <w:rFonts w:ascii="Book Antiqua" w:hAnsi="Book Antiqua"/>
          <w:sz w:val="24"/>
          <w:szCs w:val="24"/>
        </w:rPr>
        <w:t xml:space="preserve"> 2018; </w:t>
      </w:r>
      <w:r w:rsidRPr="003F7CBE">
        <w:rPr>
          <w:rFonts w:ascii="Book Antiqua" w:hAnsi="Book Antiqua"/>
          <w:b/>
          <w:sz w:val="24"/>
          <w:szCs w:val="24"/>
        </w:rPr>
        <w:t>154</w:t>
      </w:r>
      <w:r w:rsidRPr="003F7CBE">
        <w:rPr>
          <w:rFonts w:ascii="Book Antiqua" w:hAnsi="Book Antiqua"/>
          <w:sz w:val="24"/>
          <w:szCs w:val="24"/>
        </w:rPr>
        <w:t>: 1009-1023.e14 [PMID: 29133078 DOI: 10.1053/j.gastro.2017.11.003]</w:t>
      </w:r>
    </w:p>
    <w:p w14:paraId="4B70E5FB"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80 </w:t>
      </w:r>
      <w:r w:rsidRPr="003F7CBE">
        <w:rPr>
          <w:rFonts w:ascii="Book Antiqua" w:hAnsi="Book Antiqua"/>
          <w:b/>
          <w:sz w:val="24"/>
          <w:szCs w:val="24"/>
        </w:rPr>
        <w:t>Huang Y</w:t>
      </w:r>
      <w:r w:rsidRPr="003F7CBE">
        <w:rPr>
          <w:rFonts w:ascii="Book Antiqua" w:hAnsi="Book Antiqua"/>
          <w:sz w:val="24"/>
          <w:szCs w:val="24"/>
        </w:rPr>
        <w:t xml:space="preserve">, Qi H, Zhang Z, Wang E, Yun H, Yan H, Su X, Liu Y, Tang Z, Gao Y, Shang W, Zhou J, Wang T, Che Y, Zhang Y, Yang R. Gut REG3γ-Associated </w:t>
      </w:r>
      <w:r w:rsidRPr="003F7CBE">
        <w:rPr>
          <w:rFonts w:ascii="Book Antiqua" w:hAnsi="Book Antiqua"/>
          <w:i/>
          <w:sz w:val="24"/>
          <w:szCs w:val="24"/>
        </w:rPr>
        <w:t>Lactobacillus</w:t>
      </w:r>
      <w:r w:rsidRPr="003F7CBE">
        <w:rPr>
          <w:rFonts w:ascii="Book Antiqua" w:hAnsi="Book Antiqua"/>
          <w:sz w:val="24"/>
          <w:szCs w:val="24"/>
        </w:rPr>
        <w:t xml:space="preserve"> Induces Anti-inflammatory Macrophages to Maintain Adipose Tissue Homeostasis. </w:t>
      </w:r>
      <w:r w:rsidRPr="003F7CBE">
        <w:rPr>
          <w:rFonts w:ascii="Book Antiqua" w:hAnsi="Book Antiqua"/>
          <w:i/>
          <w:sz w:val="24"/>
          <w:szCs w:val="24"/>
        </w:rPr>
        <w:t>Front Immunol</w:t>
      </w:r>
      <w:r w:rsidRPr="003F7CBE">
        <w:rPr>
          <w:rFonts w:ascii="Book Antiqua" w:hAnsi="Book Antiqua"/>
          <w:sz w:val="24"/>
          <w:szCs w:val="24"/>
        </w:rPr>
        <w:t xml:space="preserve"> 2017; </w:t>
      </w:r>
      <w:r w:rsidRPr="003F7CBE">
        <w:rPr>
          <w:rFonts w:ascii="Book Antiqua" w:hAnsi="Book Antiqua"/>
          <w:b/>
          <w:sz w:val="24"/>
          <w:szCs w:val="24"/>
        </w:rPr>
        <w:t>8</w:t>
      </w:r>
      <w:r w:rsidRPr="003F7CBE">
        <w:rPr>
          <w:rFonts w:ascii="Book Antiqua" w:hAnsi="Book Antiqua"/>
          <w:sz w:val="24"/>
          <w:szCs w:val="24"/>
        </w:rPr>
        <w:t>: 1063 [PMID: 28928739 DOI: 10.3389/fimmu.2017.01063]</w:t>
      </w:r>
    </w:p>
    <w:p w14:paraId="4533B8BB"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81 </w:t>
      </w:r>
      <w:r w:rsidRPr="003F7CBE">
        <w:rPr>
          <w:rFonts w:ascii="Book Antiqua" w:hAnsi="Book Antiqua"/>
          <w:b/>
          <w:sz w:val="24"/>
          <w:szCs w:val="24"/>
        </w:rPr>
        <w:t>Prosberg M</w:t>
      </w:r>
      <w:r w:rsidRPr="003F7CBE">
        <w:rPr>
          <w:rFonts w:ascii="Book Antiqua" w:hAnsi="Book Antiqua"/>
          <w:sz w:val="24"/>
          <w:szCs w:val="24"/>
        </w:rPr>
        <w:t xml:space="preserve">, Bendtsen F, Vind I, Petersen AM, Gluud LL. The association between the gut microbiota and the inflammatory bowel disease activity: a systematic review and meta-analysis. </w:t>
      </w:r>
      <w:r w:rsidRPr="003F7CBE">
        <w:rPr>
          <w:rFonts w:ascii="Book Antiqua" w:hAnsi="Book Antiqua"/>
          <w:i/>
          <w:sz w:val="24"/>
          <w:szCs w:val="24"/>
        </w:rPr>
        <w:t>Scand J Gastroenterol</w:t>
      </w:r>
      <w:r w:rsidRPr="003F7CBE">
        <w:rPr>
          <w:rFonts w:ascii="Book Antiqua" w:hAnsi="Book Antiqua"/>
          <w:sz w:val="24"/>
          <w:szCs w:val="24"/>
        </w:rPr>
        <w:t xml:space="preserve"> 2016; </w:t>
      </w:r>
      <w:r w:rsidRPr="003F7CBE">
        <w:rPr>
          <w:rFonts w:ascii="Book Antiqua" w:hAnsi="Book Antiqua"/>
          <w:b/>
          <w:sz w:val="24"/>
          <w:szCs w:val="24"/>
        </w:rPr>
        <w:t>51</w:t>
      </w:r>
      <w:r w:rsidRPr="003F7CBE">
        <w:rPr>
          <w:rFonts w:ascii="Book Antiqua" w:hAnsi="Book Antiqua"/>
          <w:sz w:val="24"/>
          <w:szCs w:val="24"/>
        </w:rPr>
        <w:t>: 1407-1415 [PMID: 27687331 DOI: 10.1080/00365521.2016.1216587]</w:t>
      </w:r>
    </w:p>
    <w:p w14:paraId="6C42C30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82 </w:t>
      </w:r>
      <w:r w:rsidRPr="003F7CBE">
        <w:rPr>
          <w:rFonts w:ascii="Book Antiqua" w:hAnsi="Book Antiqua"/>
          <w:b/>
          <w:sz w:val="24"/>
          <w:szCs w:val="24"/>
        </w:rPr>
        <w:t>Yang X</w:t>
      </w:r>
      <w:r w:rsidRPr="003F7CBE">
        <w:rPr>
          <w:rFonts w:ascii="Book Antiqua" w:hAnsi="Book Antiqua"/>
          <w:sz w:val="24"/>
          <w:szCs w:val="24"/>
        </w:rPr>
        <w:t xml:space="preserve">, Jin H, Liu K, Gu Q, Xu X. A novel peptide derived from human pancreatitis-associated protein inhibits inflammation in vivo and in vitro and blocks NF-kappa B signaling pathway. </w:t>
      </w:r>
      <w:r w:rsidRPr="003F7CBE">
        <w:rPr>
          <w:rFonts w:ascii="Book Antiqua" w:hAnsi="Book Antiqua"/>
          <w:i/>
          <w:sz w:val="24"/>
          <w:szCs w:val="24"/>
        </w:rPr>
        <w:t>PLoS One</w:t>
      </w:r>
      <w:r w:rsidRPr="003F7CBE">
        <w:rPr>
          <w:rFonts w:ascii="Book Antiqua" w:hAnsi="Book Antiqua"/>
          <w:sz w:val="24"/>
          <w:szCs w:val="24"/>
        </w:rPr>
        <w:t xml:space="preserve"> 2011; </w:t>
      </w:r>
      <w:r w:rsidRPr="003F7CBE">
        <w:rPr>
          <w:rFonts w:ascii="Book Antiqua" w:hAnsi="Book Antiqua"/>
          <w:b/>
          <w:sz w:val="24"/>
          <w:szCs w:val="24"/>
        </w:rPr>
        <w:t>6</w:t>
      </w:r>
      <w:r w:rsidRPr="003F7CBE">
        <w:rPr>
          <w:rFonts w:ascii="Book Antiqua" w:hAnsi="Book Antiqua"/>
          <w:sz w:val="24"/>
          <w:szCs w:val="24"/>
        </w:rPr>
        <w:t>: e29155 [PMID: 22195011 DOI: 10.1371/journal.pone.0029155]</w:t>
      </w:r>
    </w:p>
    <w:p w14:paraId="5840253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83 </w:t>
      </w:r>
      <w:r w:rsidRPr="003F7CBE">
        <w:rPr>
          <w:rFonts w:ascii="Book Antiqua" w:hAnsi="Book Antiqua"/>
          <w:b/>
          <w:sz w:val="24"/>
          <w:szCs w:val="24"/>
        </w:rPr>
        <w:t>Folch-Puy E</w:t>
      </w:r>
      <w:r w:rsidRPr="003F7CBE">
        <w:rPr>
          <w:rFonts w:ascii="Book Antiqua" w:hAnsi="Book Antiqua"/>
          <w:sz w:val="24"/>
          <w:szCs w:val="24"/>
        </w:rPr>
        <w:t xml:space="preserve">, Granell S, Dagorn JC, Iovanna JL, Closa D. Pancreatitis-associated protein I suppresses NF-kappa B activation through a JAK/STAT-mediated mechanism in epithelial cells. </w:t>
      </w:r>
      <w:r w:rsidRPr="003F7CBE">
        <w:rPr>
          <w:rFonts w:ascii="Book Antiqua" w:hAnsi="Book Antiqua"/>
          <w:i/>
          <w:sz w:val="24"/>
          <w:szCs w:val="24"/>
        </w:rPr>
        <w:t>J Immunol</w:t>
      </w:r>
      <w:r w:rsidRPr="003F7CBE">
        <w:rPr>
          <w:rFonts w:ascii="Book Antiqua" w:hAnsi="Book Antiqua"/>
          <w:sz w:val="24"/>
          <w:szCs w:val="24"/>
        </w:rPr>
        <w:t xml:space="preserve"> 2006; </w:t>
      </w:r>
      <w:r w:rsidRPr="003F7CBE">
        <w:rPr>
          <w:rFonts w:ascii="Book Antiqua" w:hAnsi="Book Antiqua"/>
          <w:b/>
          <w:sz w:val="24"/>
          <w:szCs w:val="24"/>
        </w:rPr>
        <w:t>176</w:t>
      </w:r>
      <w:r w:rsidRPr="003F7CBE">
        <w:rPr>
          <w:rFonts w:ascii="Book Antiqua" w:hAnsi="Book Antiqua"/>
          <w:sz w:val="24"/>
          <w:szCs w:val="24"/>
        </w:rPr>
        <w:t>: 3774-3779 [PMID: 16517747 DOI: 10.4049/jimmunol.176.6.3774]</w:t>
      </w:r>
    </w:p>
    <w:p w14:paraId="2FE010E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84 </w:t>
      </w:r>
      <w:r w:rsidRPr="003F7CBE">
        <w:rPr>
          <w:rFonts w:ascii="Book Antiqua" w:hAnsi="Book Antiqua"/>
          <w:b/>
          <w:sz w:val="24"/>
          <w:szCs w:val="24"/>
        </w:rPr>
        <w:t>Vasseur S</w:t>
      </w:r>
      <w:r w:rsidRPr="003F7CBE">
        <w:rPr>
          <w:rFonts w:ascii="Book Antiqua" w:hAnsi="Book Antiqua"/>
          <w:sz w:val="24"/>
          <w:szCs w:val="24"/>
        </w:rPr>
        <w:t xml:space="preserve">, Folch-Puy E, Hlouschek V, Garcia S, Fiedler F, Lerch MM, Dagorn JC, Closa D, Iovanna JL. p8 improves pancreatic response to acute pancreatitis by enhancing the expression of the anti-inflammatory protein pancreatitis-associated protein I. </w:t>
      </w:r>
      <w:r w:rsidRPr="003F7CBE">
        <w:rPr>
          <w:rFonts w:ascii="Book Antiqua" w:hAnsi="Book Antiqua"/>
          <w:i/>
          <w:sz w:val="24"/>
          <w:szCs w:val="24"/>
        </w:rPr>
        <w:t>J Biol Chem</w:t>
      </w:r>
      <w:r w:rsidRPr="003F7CBE">
        <w:rPr>
          <w:rFonts w:ascii="Book Antiqua" w:hAnsi="Book Antiqua"/>
          <w:sz w:val="24"/>
          <w:szCs w:val="24"/>
        </w:rPr>
        <w:t xml:space="preserve"> 2004; </w:t>
      </w:r>
      <w:r w:rsidRPr="003F7CBE">
        <w:rPr>
          <w:rFonts w:ascii="Book Antiqua" w:hAnsi="Book Antiqua"/>
          <w:b/>
          <w:sz w:val="24"/>
          <w:szCs w:val="24"/>
        </w:rPr>
        <w:t>279</w:t>
      </w:r>
      <w:r w:rsidRPr="003F7CBE">
        <w:rPr>
          <w:rFonts w:ascii="Book Antiqua" w:hAnsi="Book Antiqua"/>
          <w:sz w:val="24"/>
          <w:szCs w:val="24"/>
        </w:rPr>
        <w:t>: 7199-7207 [PMID: 14660681 DOI: 10.1074/jbc.M309152200]</w:t>
      </w:r>
    </w:p>
    <w:p w14:paraId="41F680E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85 </w:t>
      </w:r>
      <w:r w:rsidRPr="003F7CBE">
        <w:rPr>
          <w:rFonts w:ascii="Book Antiqua" w:hAnsi="Book Antiqua"/>
          <w:b/>
          <w:sz w:val="24"/>
          <w:szCs w:val="24"/>
        </w:rPr>
        <w:t>Viterbo D</w:t>
      </w:r>
      <w:r w:rsidRPr="003F7CBE">
        <w:rPr>
          <w:rFonts w:ascii="Book Antiqua" w:hAnsi="Book Antiqua"/>
          <w:sz w:val="24"/>
          <w:szCs w:val="24"/>
        </w:rPr>
        <w:t xml:space="preserve">, Bluth MH, Lin YY, Mueller CM, Wadgaonkar R, Zenilman ME. Pancreatitis-associated protein 2 modulates inflammatory responses in macrophages. </w:t>
      </w:r>
      <w:r w:rsidRPr="003F7CBE">
        <w:rPr>
          <w:rFonts w:ascii="Book Antiqua" w:hAnsi="Book Antiqua"/>
          <w:i/>
          <w:sz w:val="24"/>
          <w:szCs w:val="24"/>
        </w:rPr>
        <w:t>J Immunol</w:t>
      </w:r>
      <w:r w:rsidRPr="003F7CBE">
        <w:rPr>
          <w:rFonts w:ascii="Book Antiqua" w:hAnsi="Book Antiqua"/>
          <w:sz w:val="24"/>
          <w:szCs w:val="24"/>
        </w:rPr>
        <w:t xml:space="preserve"> 2008; </w:t>
      </w:r>
      <w:r w:rsidRPr="003F7CBE">
        <w:rPr>
          <w:rFonts w:ascii="Book Antiqua" w:hAnsi="Book Antiqua"/>
          <w:b/>
          <w:sz w:val="24"/>
          <w:szCs w:val="24"/>
        </w:rPr>
        <w:t>181</w:t>
      </w:r>
      <w:r w:rsidRPr="003F7CBE">
        <w:rPr>
          <w:rFonts w:ascii="Book Antiqua" w:hAnsi="Book Antiqua"/>
          <w:sz w:val="24"/>
          <w:szCs w:val="24"/>
        </w:rPr>
        <w:t>: 1948-1958 [PMID: 18641332 DOI: 10.4049/jimmunol.181.3.1948]</w:t>
      </w:r>
    </w:p>
    <w:p w14:paraId="28BB32B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86 </w:t>
      </w:r>
      <w:r w:rsidRPr="003F7CBE">
        <w:rPr>
          <w:rFonts w:ascii="Book Antiqua" w:hAnsi="Book Antiqua"/>
          <w:b/>
          <w:sz w:val="24"/>
          <w:szCs w:val="24"/>
        </w:rPr>
        <w:t>Viterbo D</w:t>
      </w:r>
      <w:r w:rsidRPr="003F7CBE">
        <w:rPr>
          <w:rFonts w:ascii="Book Antiqua" w:hAnsi="Book Antiqua"/>
          <w:sz w:val="24"/>
          <w:szCs w:val="24"/>
        </w:rPr>
        <w:t xml:space="preserve">, Bluth MH, Mueller CM, Zenilman ME. Mutational characterization of pancreatitis-associated protein 2 domains involved in mediating cytokine secretion in macrophages and the NF-kappaB pathway. </w:t>
      </w:r>
      <w:r w:rsidRPr="003F7CBE">
        <w:rPr>
          <w:rFonts w:ascii="Book Antiqua" w:hAnsi="Book Antiqua"/>
          <w:i/>
          <w:sz w:val="24"/>
          <w:szCs w:val="24"/>
        </w:rPr>
        <w:t>J Immunol</w:t>
      </w:r>
      <w:r w:rsidRPr="003F7CBE">
        <w:rPr>
          <w:rFonts w:ascii="Book Antiqua" w:hAnsi="Book Antiqua"/>
          <w:sz w:val="24"/>
          <w:szCs w:val="24"/>
        </w:rPr>
        <w:t xml:space="preserve"> 2008; </w:t>
      </w:r>
      <w:r w:rsidRPr="003F7CBE">
        <w:rPr>
          <w:rFonts w:ascii="Book Antiqua" w:hAnsi="Book Antiqua"/>
          <w:b/>
          <w:sz w:val="24"/>
          <w:szCs w:val="24"/>
        </w:rPr>
        <w:t>181</w:t>
      </w:r>
      <w:r w:rsidRPr="003F7CBE">
        <w:rPr>
          <w:rFonts w:ascii="Book Antiqua" w:hAnsi="Book Antiqua"/>
          <w:sz w:val="24"/>
          <w:szCs w:val="24"/>
        </w:rPr>
        <w:t>: 1959-1968 [PMID: 18641333 DOI: 10.4049/jimmunol.181.3.1959]</w:t>
      </w:r>
    </w:p>
    <w:p w14:paraId="3094B34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87 </w:t>
      </w:r>
      <w:r w:rsidRPr="003F7CBE">
        <w:rPr>
          <w:rFonts w:ascii="Book Antiqua" w:hAnsi="Book Antiqua"/>
          <w:b/>
          <w:sz w:val="24"/>
          <w:szCs w:val="24"/>
        </w:rPr>
        <w:t>Na YR</w:t>
      </w:r>
      <w:r w:rsidRPr="003F7CBE">
        <w:rPr>
          <w:rFonts w:ascii="Book Antiqua" w:hAnsi="Book Antiqua"/>
          <w:sz w:val="24"/>
          <w:szCs w:val="24"/>
        </w:rPr>
        <w:t xml:space="preserve">, Stakenborg M, Seok SH, Matteoli G. Macrophages in intestinal inflammation and resolution: a potential therapeutic target in IBD. </w:t>
      </w:r>
      <w:r w:rsidRPr="003F7CBE">
        <w:rPr>
          <w:rFonts w:ascii="Book Antiqua" w:hAnsi="Book Antiqua"/>
          <w:i/>
          <w:sz w:val="24"/>
          <w:szCs w:val="24"/>
        </w:rPr>
        <w:t>Nat Rev Gastroenterol Hepatol</w:t>
      </w:r>
      <w:r w:rsidRPr="003F7CBE">
        <w:rPr>
          <w:rFonts w:ascii="Book Antiqua" w:hAnsi="Book Antiqua"/>
          <w:sz w:val="24"/>
          <w:szCs w:val="24"/>
        </w:rPr>
        <w:t xml:space="preserve"> 2019; </w:t>
      </w:r>
      <w:r w:rsidRPr="003F7CBE">
        <w:rPr>
          <w:rFonts w:ascii="Book Antiqua" w:hAnsi="Book Antiqua"/>
          <w:b/>
          <w:sz w:val="24"/>
          <w:szCs w:val="24"/>
        </w:rPr>
        <w:t>16</w:t>
      </w:r>
      <w:r w:rsidRPr="003F7CBE">
        <w:rPr>
          <w:rFonts w:ascii="Book Antiqua" w:hAnsi="Book Antiqua"/>
          <w:sz w:val="24"/>
          <w:szCs w:val="24"/>
        </w:rPr>
        <w:t>: 531-543 [PMID: 31312042 DOI: 10.1038/s41575-019-0172-4]</w:t>
      </w:r>
    </w:p>
    <w:p w14:paraId="53AE71C0"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88 </w:t>
      </w:r>
      <w:r w:rsidRPr="003F7CBE">
        <w:rPr>
          <w:rFonts w:ascii="Book Antiqua" w:hAnsi="Book Antiqua"/>
          <w:b/>
          <w:sz w:val="24"/>
          <w:szCs w:val="24"/>
        </w:rPr>
        <w:t>Click B</w:t>
      </w:r>
      <w:r w:rsidRPr="003F7CBE">
        <w:rPr>
          <w:rFonts w:ascii="Book Antiqua" w:hAnsi="Book Antiqua"/>
          <w:sz w:val="24"/>
          <w:szCs w:val="24"/>
        </w:rPr>
        <w:t xml:space="preserve">, Regueiro M. A Practical Guide to the Safety and Monitoring of New IBD Therapies. </w:t>
      </w:r>
      <w:r w:rsidRPr="003F7CBE">
        <w:rPr>
          <w:rFonts w:ascii="Book Antiqua" w:hAnsi="Book Antiqua"/>
          <w:i/>
          <w:sz w:val="24"/>
          <w:szCs w:val="24"/>
        </w:rPr>
        <w:t>Inflamm Bowel Dis</w:t>
      </w:r>
      <w:r w:rsidRPr="003F7CBE">
        <w:rPr>
          <w:rFonts w:ascii="Book Antiqua" w:hAnsi="Book Antiqua"/>
          <w:sz w:val="24"/>
          <w:szCs w:val="24"/>
        </w:rPr>
        <w:t xml:space="preserve"> 2019; </w:t>
      </w:r>
      <w:r w:rsidRPr="003F7CBE">
        <w:rPr>
          <w:rFonts w:ascii="Book Antiqua" w:hAnsi="Book Antiqua"/>
          <w:b/>
          <w:sz w:val="24"/>
          <w:szCs w:val="24"/>
        </w:rPr>
        <w:t>25</w:t>
      </w:r>
      <w:r w:rsidRPr="003F7CBE">
        <w:rPr>
          <w:rFonts w:ascii="Book Antiqua" w:hAnsi="Book Antiqua"/>
          <w:sz w:val="24"/>
          <w:szCs w:val="24"/>
        </w:rPr>
        <w:t>: 831-842 [PMID: 30312391 DOI: 10.1093/ibd/izy313]</w:t>
      </w:r>
    </w:p>
    <w:p w14:paraId="664EAD1D"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89 </w:t>
      </w:r>
      <w:r w:rsidRPr="003F7CBE">
        <w:rPr>
          <w:rFonts w:ascii="Book Antiqua" w:hAnsi="Book Antiqua"/>
          <w:b/>
          <w:sz w:val="24"/>
          <w:szCs w:val="24"/>
        </w:rPr>
        <w:t>Su HJ</w:t>
      </w:r>
      <w:r w:rsidRPr="003F7CBE">
        <w:rPr>
          <w:rFonts w:ascii="Book Antiqua" w:hAnsi="Book Antiqua"/>
          <w:sz w:val="24"/>
          <w:szCs w:val="24"/>
        </w:rPr>
        <w:t xml:space="preserve">, Chiu YT, Chiu CT, Lin YC, Wang CY, Hsieh JY, Wei SC. Inflammatory bowel disease and its treatment in 2018: Global and Taiwanese status updates. </w:t>
      </w:r>
      <w:r w:rsidRPr="003F7CBE">
        <w:rPr>
          <w:rFonts w:ascii="Book Antiqua" w:hAnsi="Book Antiqua"/>
          <w:i/>
          <w:sz w:val="24"/>
          <w:szCs w:val="24"/>
        </w:rPr>
        <w:t>J Formos Med Assoc</w:t>
      </w:r>
      <w:r w:rsidRPr="003F7CBE">
        <w:rPr>
          <w:rFonts w:ascii="Book Antiqua" w:hAnsi="Book Antiqua"/>
          <w:sz w:val="24"/>
          <w:szCs w:val="24"/>
        </w:rPr>
        <w:t xml:space="preserve"> 2019; </w:t>
      </w:r>
      <w:r w:rsidRPr="003F7CBE">
        <w:rPr>
          <w:rFonts w:ascii="Book Antiqua" w:hAnsi="Book Antiqua"/>
          <w:b/>
          <w:sz w:val="24"/>
          <w:szCs w:val="24"/>
        </w:rPr>
        <w:t>118</w:t>
      </w:r>
      <w:r w:rsidRPr="003F7CBE">
        <w:rPr>
          <w:rFonts w:ascii="Book Antiqua" w:hAnsi="Book Antiqua"/>
          <w:sz w:val="24"/>
          <w:szCs w:val="24"/>
        </w:rPr>
        <w:t>: 1083-1092 [PMID: 30054112 DOI: 10.1016/j.jfma.2018.07.005]</w:t>
      </w:r>
    </w:p>
    <w:p w14:paraId="73540D9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90 </w:t>
      </w:r>
      <w:r w:rsidRPr="003F7CBE">
        <w:rPr>
          <w:rFonts w:ascii="Book Antiqua" w:hAnsi="Book Antiqua"/>
          <w:b/>
          <w:sz w:val="24"/>
          <w:szCs w:val="24"/>
        </w:rPr>
        <w:t>Takasawa S</w:t>
      </w:r>
      <w:r w:rsidRPr="003F7CBE">
        <w:rPr>
          <w:rFonts w:ascii="Book Antiqua" w:hAnsi="Book Antiqua"/>
          <w:sz w:val="24"/>
          <w:szCs w:val="24"/>
        </w:rPr>
        <w:t xml:space="preserve">. Regenerating gene (REG) product and its potential clinical usage. </w:t>
      </w:r>
      <w:r w:rsidRPr="003F7CBE">
        <w:rPr>
          <w:rFonts w:ascii="Book Antiqua" w:hAnsi="Book Antiqua"/>
          <w:i/>
          <w:sz w:val="24"/>
          <w:szCs w:val="24"/>
        </w:rPr>
        <w:t>Expert Opin Ther Targets</w:t>
      </w:r>
      <w:r w:rsidRPr="003F7CBE">
        <w:rPr>
          <w:rFonts w:ascii="Book Antiqua" w:hAnsi="Book Antiqua"/>
          <w:sz w:val="24"/>
          <w:szCs w:val="24"/>
        </w:rPr>
        <w:t xml:space="preserve"> 2016; </w:t>
      </w:r>
      <w:r w:rsidRPr="003F7CBE">
        <w:rPr>
          <w:rFonts w:ascii="Book Antiqua" w:hAnsi="Book Antiqua"/>
          <w:b/>
          <w:sz w:val="24"/>
          <w:szCs w:val="24"/>
        </w:rPr>
        <w:t>20</w:t>
      </w:r>
      <w:r w:rsidRPr="003F7CBE">
        <w:rPr>
          <w:rFonts w:ascii="Book Antiqua" w:hAnsi="Book Antiqua"/>
          <w:sz w:val="24"/>
          <w:szCs w:val="24"/>
        </w:rPr>
        <w:t>: 541-550 [PMID: 26589103 DOI: 10.1517/14728222.2016.1123691]</w:t>
      </w:r>
    </w:p>
    <w:p w14:paraId="7A9B6FAA"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91 </w:t>
      </w:r>
      <w:r w:rsidRPr="003F7CBE">
        <w:rPr>
          <w:rFonts w:ascii="Book Antiqua" w:hAnsi="Book Antiqua"/>
          <w:b/>
          <w:sz w:val="24"/>
          <w:szCs w:val="24"/>
        </w:rPr>
        <w:t>Dietrich CF</w:t>
      </w:r>
      <w:r w:rsidRPr="003F7CBE">
        <w:rPr>
          <w:rFonts w:ascii="Book Antiqua" w:hAnsi="Book Antiqua"/>
          <w:sz w:val="24"/>
          <w:szCs w:val="24"/>
        </w:rPr>
        <w:t xml:space="preserve">. Significance of abdominal ultrasound in inflammatory bowel disease. </w:t>
      </w:r>
      <w:r w:rsidRPr="003F7CBE">
        <w:rPr>
          <w:rFonts w:ascii="Book Antiqua" w:hAnsi="Book Antiqua"/>
          <w:i/>
          <w:sz w:val="24"/>
          <w:szCs w:val="24"/>
        </w:rPr>
        <w:t>Dig Dis</w:t>
      </w:r>
      <w:r w:rsidRPr="003F7CBE">
        <w:rPr>
          <w:rFonts w:ascii="Book Antiqua" w:hAnsi="Book Antiqua"/>
          <w:sz w:val="24"/>
          <w:szCs w:val="24"/>
        </w:rPr>
        <w:t xml:space="preserve"> 2009; </w:t>
      </w:r>
      <w:r w:rsidRPr="003F7CBE">
        <w:rPr>
          <w:rFonts w:ascii="Book Antiqua" w:hAnsi="Book Antiqua"/>
          <w:b/>
          <w:sz w:val="24"/>
          <w:szCs w:val="24"/>
        </w:rPr>
        <w:t>27</w:t>
      </w:r>
      <w:r w:rsidRPr="003F7CBE">
        <w:rPr>
          <w:rFonts w:ascii="Book Antiqua" w:hAnsi="Book Antiqua"/>
          <w:sz w:val="24"/>
          <w:szCs w:val="24"/>
        </w:rPr>
        <w:t>: 482-493 [PMID: 19897964 DOI: 10.1159/000233287]</w:t>
      </w:r>
    </w:p>
    <w:p w14:paraId="3817C3F8"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92 </w:t>
      </w:r>
      <w:r w:rsidRPr="003F7CBE">
        <w:rPr>
          <w:rFonts w:ascii="Book Antiqua" w:hAnsi="Book Antiqua"/>
          <w:b/>
          <w:sz w:val="24"/>
          <w:szCs w:val="24"/>
        </w:rPr>
        <w:t>Deepak P</w:t>
      </w:r>
      <w:r w:rsidRPr="003F7CBE">
        <w:rPr>
          <w:rFonts w:ascii="Book Antiqua" w:hAnsi="Book Antiqua"/>
          <w:sz w:val="24"/>
          <w:szCs w:val="24"/>
        </w:rPr>
        <w:t xml:space="preserve">, Fletcher JG, Fidler JL, Bruining DH. Computed Tomography and Magnetic Resonance Enterography in Crohn's Disease: Assessment of Radiologic Criteria and Endpoints for Clinical Practice and Trials. </w:t>
      </w:r>
      <w:r w:rsidRPr="003F7CBE">
        <w:rPr>
          <w:rFonts w:ascii="Book Antiqua" w:hAnsi="Book Antiqua"/>
          <w:i/>
          <w:sz w:val="24"/>
          <w:szCs w:val="24"/>
        </w:rPr>
        <w:t>Inflamm Bowel Dis</w:t>
      </w:r>
      <w:r w:rsidRPr="003F7CBE">
        <w:rPr>
          <w:rFonts w:ascii="Book Antiqua" w:hAnsi="Book Antiqua"/>
          <w:sz w:val="24"/>
          <w:szCs w:val="24"/>
        </w:rPr>
        <w:t xml:space="preserve"> 2016; </w:t>
      </w:r>
      <w:r w:rsidRPr="003F7CBE">
        <w:rPr>
          <w:rFonts w:ascii="Book Antiqua" w:hAnsi="Book Antiqua"/>
          <w:b/>
          <w:sz w:val="24"/>
          <w:szCs w:val="24"/>
        </w:rPr>
        <w:t>22</w:t>
      </w:r>
      <w:r w:rsidRPr="003F7CBE">
        <w:rPr>
          <w:rFonts w:ascii="Book Antiqua" w:hAnsi="Book Antiqua"/>
          <w:sz w:val="24"/>
          <w:szCs w:val="24"/>
        </w:rPr>
        <w:t>: 2280-2288 [PMID: 27508513 DOI: 10.1097/MIB.0000000000000845]</w:t>
      </w:r>
    </w:p>
    <w:p w14:paraId="02C5DAA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93 </w:t>
      </w:r>
      <w:r w:rsidRPr="003F7CBE">
        <w:rPr>
          <w:rFonts w:ascii="Book Antiqua" w:hAnsi="Book Antiqua"/>
          <w:b/>
          <w:sz w:val="24"/>
          <w:szCs w:val="24"/>
        </w:rPr>
        <w:t>Norouzinia M</w:t>
      </w:r>
      <w:r w:rsidRPr="003F7CBE">
        <w:rPr>
          <w:rFonts w:ascii="Book Antiqua" w:hAnsi="Book Antiqua"/>
          <w:sz w:val="24"/>
          <w:szCs w:val="24"/>
        </w:rPr>
        <w:t xml:space="preserve">, Chaleshi V, Alizadeh AHM, Zali MR. Biomarkers in inflammatory bowel diseases: insight into diagnosis, prognosis and treatment. </w:t>
      </w:r>
      <w:r w:rsidRPr="003F7CBE">
        <w:rPr>
          <w:rFonts w:ascii="Book Antiqua" w:hAnsi="Book Antiqua"/>
          <w:i/>
          <w:sz w:val="24"/>
          <w:szCs w:val="24"/>
        </w:rPr>
        <w:t>Gastroenterol Hepatol Bed Bench</w:t>
      </w:r>
      <w:r w:rsidRPr="003F7CBE">
        <w:rPr>
          <w:rFonts w:ascii="Book Antiqua" w:hAnsi="Book Antiqua"/>
          <w:sz w:val="24"/>
          <w:szCs w:val="24"/>
        </w:rPr>
        <w:t xml:space="preserve"> 2017; </w:t>
      </w:r>
      <w:r w:rsidRPr="003F7CBE">
        <w:rPr>
          <w:rFonts w:ascii="Book Antiqua" w:hAnsi="Book Antiqua"/>
          <w:b/>
          <w:sz w:val="24"/>
          <w:szCs w:val="24"/>
        </w:rPr>
        <w:t>10</w:t>
      </w:r>
      <w:r w:rsidRPr="003F7CBE">
        <w:rPr>
          <w:rFonts w:ascii="Book Antiqua" w:hAnsi="Book Antiqua"/>
          <w:sz w:val="24"/>
          <w:szCs w:val="24"/>
        </w:rPr>
        <w:t>: 155-167 [PMID: 29118930]</w:t>
      </w:r>
    </w:p>
    <w:p w14:paraId="7B61550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94 </w:t>
      </w:r>
      <w:r w:rsidRPr="003F7CBE">
        <w:rPr>
          <w:rFonts w:ascii="Book Antiqua" w:hAnsi="Book Antiqua"/>
          <w:b/>
          <w:sz w:val="24"/>
          <w:szCs w:val="24"/>
        </w:rPr>
        <w:t>Iskandar HN</w:t>
      </w:r>
      <w:r w:rsidRPr="003F7CBE">
        <w:rPr>
          <w:rFonts w:ascii="Book Antiqua" w:hAnsi="Book Antiqua"/>
          <w:sz w:val="24"/>
          <w:szCs w:val="24"/>
        </w:rPr>
        <w:t xml:space="preserve">, Ciorba MA. Biomarkers in inflammatory bowel disease: current practices and recent advances. </w:t>
      </w:r>
      <w:r w:rsidRPr="003F7CBE">
        <w:rPr>
          <w:rFonts w:ascii="Book Antiqua" w:hAnsi="Book Antiqua"/>
          <w:i/>
          <w:sz w:val="24"/>
          <w:szCs w:val="24"/>
        </w:rPr>
        <w:t>Transl Res</w:t>
      </w:r>
      <w:r w:rsidRPr="003F7CBE">
        <w:rPr>
          <w:rFonts w:ascii="Book Antiqua" w:hAnsi="Book Antiqua"/>
          <w:sz w:val="24"/>
          <w:szCs w:val="24"/>
        </w:rPr>
        <w:t xml:space="preserve"> 2012; </w:t>
      </w:r>
      <w:r w:rsidRPr="003F7CBE">
        <w:rPr>
          <w:rFonts w:ascii="Book Antiqua" w:hAnsi="Book Antiqua"/>
          <w:b/>
          <w:sz w:val="24"/>
          <w:szCs w:val="24"/>
        </w:rPr>
        <w:t>159</w:t>
      </w:r>
      <w:r w:rsidRPr="003F7CBE">
        <w:rPr>
          <w:rFonts w:ascii="Book Antiqua" w:hAnsi="Book Antiqua"/>
          <w:sz w:val="24"/>
          <w:szCs w:val="24"/>
        </w:rPr>
        <w:t>: 313-325 [PMID: 22424434 DOI: 10.1016/j.trsl.2012.01.001]</w:t>
      </w:r>
    </w:p>
    <w:p w14:paraId="60073DF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95 </w:t>
      </w:r>
      <w:r w:rsidRPr="003F7CBE">
        <w:rPr>
          <w:rFonts w:ascii="Book Antiqua" w:hAnsi="Book Antiqua"/>
          <w:b/>
          <w:sz w:val="24"/>
          <w:szCs w:val="24"/>
        </w:rPr>
        <w:t>Rogler G</w:t>
      </w:r>
      <w:r w:rsidRPr="003F7CBE">
        <w:rPr>
          <w:rFonts w:ascii="Book Antiqua" w:hAnsi="Book Antiqua"/>
          <w:sz w:val="24"/>
          <w:szCs w:val="24"/>
        </w:rPr>
        <w:t xml:space="preserve">, Biedermann L. Clinical Utility of Biomarkers in IBD. </w:t>
      </w:r>
      <w:r w:rsidRPr="003F7CBE">
        <w:rPr>
          <w:rFonts w:ascii="Book Antiqua" w:hAnsi="Book Antiqua"/>
          <w:i/>
          <w:sz w:val="24"/>
          <w:szCs w:val="24"/>
        </w:rPr>
        <w:t>Curr Gastroenterol Rep</w:t>
      </w:r>
      <w:r w:rsidRPr="003F7CBE">
        <w:rPr>
          <w:rFonts w:ascii="Book Antiqua" w:hAnsi="Book Antiqua"/>
          <w:sz w:val="24"/>
          <w:szCs w:val="24"/>
        </w:rPr>
        <w:t xml:space="preserve"> 2015; </w:t>
      </w:r>
      <w:r w:rsidRPr="003F7CBE">
        <w:rPr>
          <w:rFonts w:ascii="Book Antiqua" w:hAnsi="Book Antiqua"/>
          <w:b/>
          <w:sz w:val="24"/>
          <w:szCs w:val="24"/>
        </w:rPr>
        <w:t>17</w:t>
      </w:r>
      <w:r w:rsidRPr="003F7CBE">
        <w:rPr>
          <w:rFonts w:ascii="Book Antiqua" w:hAnsi="Book Antiqua"/>
          <w:sz w:val="24"/>
          <w:szCs w:val="24"/>
        </w:rPr>
        <w:t>: 26 [PMID: 26122247 DOI: 10.1007/s11894-015-0449-x]</w:t>
      </w:r>
    </w:p>
    <w:p w14:paraId="10E1107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96 </w:t>
      </w:r>
      <w:r w:rsidRPr="003F7CBE">
        <w:rPr>
          <w:rFonts w:ascii="Book Antiqua" w:hAnsi="Book Antiqua"/>
          <w:b/>
          <w:sz w:val="24"/>
          <w:szCs w:val="24"/>
        </w:rPr>
        <w:t>Bennike T</w:t>
      </w:r>
      <w:r w:rsidRPr="003F7CBE">
        <w:rPr>
          <w:rFonts w:ascii="Book Antiqua" w:hAnsi="Book Antiqua"/>
          <w:sz w:val="24"/>
          <w:szCs w:val="24"/>
        </w:rPr>
        <w:t xml:space="preserve">, Birkelund S, Stensballe A, Andersen V. Biomarkers in inflammatory bowel diseases: current status and proteomics identification strategies. </w:t>
      </w:r>
      <w:r w:rsidRPr="003F7CBE">
        <w:rPr>
          <w:rFonts w:ascii="Book Antiqua" w:hAnsi="Book Antiqua"/>
          <w:i/>
          <w:sz w:val="24"/>
          <w:szCs w:val="24"/>
        </w:rPr>
        <w:t>World J Gastroenterol</w:t>
      </w:r>
      <w:r w:rsidRPr="003F7CBE">
        <w:rPr>
          <w:rFonts w:ascii="Book Antiqua" w:hAnsi="Book Antiqua"/>
          <w:sz w:val="24"/>
          <w:szCs w:val="24"/>
        </w:rPr>
        <w:t xml:space="preserve"> 2014; </w:t>
      </w:r>
      <w:r w:rsidRPr="003F7CBE">
        <w:rPr>
          <w:rFonts w:ascii="Book Antiqua" w:hAnsi="Book Antiqua"/>
          <w:b/>
          <w:sz w:val="24"/>
          <w:szCs w:val="24"/>
        </w:rPr>
        <w:t>20</w:t>
      </w:r>
      <w:r w:rsidRPr="003F7CBE">
        <w:rPr>
          <w:rFonts w:ascii="Book Antiqua" w:hAnsi="Book Antiqua"/>
          <w:sz w:val="24"/>
          <w:szCs w:val="24"/>
        </w:rPr>
        <w:t>: 3231-3244 [PMID: 24696607 DOI: 10.3748/wjg.v20.i12.3231]</w:t>
      </w:r>
    </w:p>
    <w:p w14:paraId="25414FA4"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97 </w:t>
      </w:r>
      <w:r w:rsidRPr="003F7CBE">
        <w:rPr>
          <w:rFonts w:ascii="Book Antiqua" w:hAnsi="Book Antiqua"/>
          <w:b/>
          <w:sz w:val="24"/>
          <w:szCs w:val="24"/>
        </w:rPr>
        <w:t>Moayyedi P</w:t>
      </w:r>
      <w:r w:rsidRPr="003F7CBE">
        <w:rPr>
          <w:rFonts w:ascii="Book Antiqua" w:hAnsi="Book Antiqua"/>
          <w:sz w:val="24"/>
          <w:szCs w:val="24"/>
        </w:rPr>
        <w:t xml:space="preserve">, Surette MG, Kim PT, Libertucci J, Wolfe M, Onischi C, Armstrong D, Marshall JK, Kassam Z, Reinisch W, Lee CH. Fecal Microbiota Transplantation Induces Remission in Patients With Active Ulcerative Colitis in a Randomized Controlled Trial. </w:t>
      </w:r>
      <w:r w:rsidRPr="003F7CBE">
        <w:rPr>
          <w:rFonts w:ascii="Book Antiqua" w:hAnsi="Book Antiqua"/>
          <w:i/>
          <w:sz w:val="24"/>
          <w:szCs w:val="24"/>
        </w:rPr>
        <w:t>Gastroenterology</w:t>
      </w:r>
      <w:r w:rsidRPr="003F7CBE">
        <w:rPr>
          <w:rFonts w:ascii="Book Antiqua" w:hAnsi="Book Antiqua"/>
          <w:sz w:val="24"/>
          <w:szCs w:val="24"/>
        </w:rPr>
        <w:t xml:space="preserve"> 2015; </w:t>
      </w:r>
      <w:r w:rsidRPr="003F7CBE">
        <w:rPr>
          <w:rFonts w:ascii="Book Antiqua" w:hAnsi="Book Antiqua"/>
          <w:b/>
          <w:sz w:val="24"/>
          <w:szCs w:val="24"/>
        </w:rPr>
        <w:t>149</w:t>
      </w:r>
      <w:r w:rsidRPr="003F7CBE">
        <w:rPr>
          <w:rFonts w:ascii="Book Antiqua" w:hAnsi="Book Antiqua"/>
          <w:sz w:val="24"/>
          <w:szCs w:val="24"/>
        </w:rPr>
        <w:t>: 102-109.e6 [PMID: 25857665 DOI: 10.1053/j.gastro.2015.04.001]</w:t>
      </w:r>
    </w:p>
    <w:p w14:paraId="5599191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98 </w:t>
      </w:r>
      <w:r w:rsidRPr="003F7CBE">
        <w:rPr>
          <w:rFonts w:ascii="Book Antiqua" w:hAnsi="Book Antiqua"/>
          <w:b/>
          <w:sz w:val="24"/>
          <w:szCs w:val="24"/>
        </w:rPr>
        <w:t>Paramsothy S</w:t>
      </w:r>
      <w:r w:rsidRPr="003F7CBE">
        <w:rPr>
          <w:rFonts w:ascii="Book Antiqua" w:hAnsi="Book Antiqua"/>
          <w:sz w:val="24"/>
          <w:szCs w:val="24"/>
        </w:rPr>
        <w:t xml:space="preserve">, Kamm MA, Kaakoush NO, Walsh AJ, van den Bogaerde J, Samuel D, Leong RWL, Connor S, Ng W, Paramsothy R, Xuan W, Lin E, Mitchell HM, Borody TJ. Multidonor intensive faecal microbiota transplantation for active ulcerative colitis: a randomised placebo-controlled trial. </w:t>
      </w:r>
      <w:r w:rsidRPr="003F7CBE">
        <w:rPr>
          <w:rFonts w:ascii="Book Antiqua" w:hAnsi="Book Antiqua"/>
          <w:i/>
          <w:sz w:val="24"/>
          <w:szCs w:val="24"/>
        </w:rPr>
        <w:t>Lancet</w:t>
      </w:r>
      <w:r w:rsidRPr="003F7CBE">
        <w:rPr>
          <w:rFonts w:ascii="Book Antiqua" w:hAnsi="Book Antiqua"/>
          <w:sz w:val="24"/>
          <w:szCs w:val="24"/>
        </w:rPr>
        <w:t xml:space="preserve"> 2017; </w:t>
      </w:r>
      <w:r w:rsidRPr="003F7CBE">
        <w:rPr>
          <w:rFonts w:ascii="Book Antiqua" w:hAnsi="Book Antiqua"/>
          <w:b/>
          <w:sz w:val="24"/>
          <w:szCs w:val="24"/>
        </w:rPr>
        <w:t>389</w:t>
      </w:r>
      <w:r w:rsidRPr="003F7CBE">
        <w:rPr>
          <w:rFonts w:ascii="Book Antiqua" w:hAnsi="Book Antiqua"/>
          <w:sz w:val="24"/>
          <w:szCs w:val="24"/>
        </w:rPr>
        <w:t>: 1218-1228 [PMID: 28214091 DOI: 10.1016/S0140-6736(17)30182-4]</w:t>
      </w:r>
    </w:p>
    <w:p w14:paraId="6D63C73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99 </w:t>
      </w:r>
      <w:r w:rsidRPr="003F7CBE">
        <w:rPr>
          <w:rFonts w:ascii="Book Antiqua" w:hAnsi="Book Antiqua"/>
          <w:b/>
          <w:sz w:val="24"/>
          <w:szCs w:val="24"/>
        </w:rPr>
        <w:t>Costello SP</w:t>
      </w:r>
      <w:r w:rsidRPr="003F7CBE">
        <w:rPr>
          <w:rFonts w:ascii="Book Antiqua" w:hAnsi="Book Antiqua"/>
          <w:sz w:val="24"/>
          <w:szCs w:val="24"/>
        </w:rPr>
        <w:t xml:space="preserve">, Hughes PA, Waters O, Bryant RV, Vincent AD, Blatchford P, Katsikeros R, Makanyanga J, Campaniello MA, Mavrangelos C, Rosewarne CP, Bickley C, Peters C, Schoeman MN, Conlon MA, Roberts-Thomson IC, Andrews JM. Effect of Fecal Microbiota Transplantation on 8-Week Remission in Patients With Ulcerative Colitis: A Randomized Clinical Trial. </w:t>
      </w:r>
      <w:r w:rsidRPr="003F7CBE">
        <w:rPr>
          <w:rFonts w:ascii="Book Antiqua" w:hAnsi="Book Antiqua"/>
          <w:i/>
          <w:sz w:val="24"/>
          <w:szCs w:val="24"/>
        </w:rPr>
        <w:t>JAMA</w:t>
      </w:r>
      <w:r w:rsidRPr="003F7CBE">
        <w:rPr>
          <w:rFonts w:ascii="Book Antiqua" w:hAnsi="Book Antiqua"/>
          <w:sz w:val="24"/>
          <w:szCs w:val="24"/>
        </w:rPr>
        <w:t xml:space="preserve"> 2019; </w:t>
      </w:r>
      <w:r w:rsidRPr="003F7CBE">
        <w:rPr>
          <w:rFonts w:ascii="Book Antiqua" w:hAnsi="Book Antiqua"/>
          <w:b/>
          <w:sz w:val="24"/>
          <w:szCs w:val="24"/>
        </w:rPr>
        <w:t>321</w:t>
      </w:r>
      <w:r w:rsidRPr="003F7CBE">
        <w:rPr>
          <w:rFonts w:ascii="Book Antiqua" w:hAnsi="Book Antiqua"/>
          <w:sz w:val="24"/>
          <w:szCs w:val="24"/>
        </w:rPr>
        <w:t>: 156-164 [PMID: 30644982 DOI: 10.1001/jama.2018.20046]</w:t>
      </w:r>
    </w:p>
    <w:p w14:paraId="27DE769A"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100 </w:t>
      </w:r>
      <w:r w:rsidRPr="003F7CBE">
        <w:rPr>
          <w:rFonts w:ascii="Book Antiqua" w:hAnsi="Book Antiqua"/>
          <w:b/>
          <w:sz w:val="24"/>
          <w:szCs w:val="24"/>
        </w:rPr>
        <w:t>Narula N</w:t>
      </w:r>
      <w:r w:rsidRPr="003F7CBE">
        <w:rPr>
          <w:rFonts w:ascii="Book Antiqua" w:hAnsi="Book Antiqua"/>
          <w:sz w:val="24"/>
          <w:szCs w:val="24"/>
        </w:rPr>
        <w:t xml:space="preserve">, Kassam Z, Yuan Y, Colombel JF, Ponsioen C, Reinisch W, Moayyedi P. Systematic Review and Meta-analysis: Fecal Microbiota Transplantation for Treatment of Active Ulcerative Colitis. </w:t>
      </w:r>
      <w:r w:rsidRPr="003F7CBE">
        <w:rPr>
          <w:rFonts w:ascii="Book Antiqua" w:hAnsi="Book Antiqua"/>
          <w:i/>
          <w:sz w:val="24"/>
          <w:szCs w:val="24"/>
        </w:rPr>
        <w:t>Inflamm Bowel Dis</w:t>
      </w:r>
      <w:r w:rsidRPr="003F7CBE">
        <w:rPr>
          <w:rFonts w:ascii="Book Antiqua" w:hAnsi="Book Antiqua"/>
          <w:sz w:val="24"/>
          <w:szCs w:val="24"/>
        </w:rPr>
        <w:t xml:space="preserve"> 2017; </w:t>
      </w:r>
      <w:r w:rsidRPr="003F7CBE">
        <w:rPr>
          <w:rFonts w:ascii="Book Antiqua" w:hAnsi="Book Antiqua"/>
          <w:b/>
          <w:sz w:val="24"/>
          <w:szCs w:val="24"/>
        </w:rPr>
        <w:t>23</w:t>
      </w:r>
      <w:r w:rsidRPr="003F7CBE">
        <w:rPr>
          <w:rFonts w:ascii="Book Antiqua" w:hAnsi="Book Antiqua"/>
          <w:sz w:val="24"/>
          <w:szCs w:val="24"/>
        </w:rPr>
        <w:t>: 1702-1709 [PMID: 28906291 DOI: 10.1097/MIB.0000000000001228]</w:t>
      </w:r>
    </w:p>
    <w:p w14:paraId="1C78C1E5"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101 </w:t>
      </w:r>
      <w:r w:rsidRPr="003F7CBE">
        <w:rPr>
          <w:rFonts w:ascii="Book Antiqua" w:hAnsi="Book Antiqua"/>
          <w:b/>
          <w:sz w:val="24"/>
          <w:szCs w:val="24"/>
        </w:rPr>
        <w:t>Feinberg AE</w:t>
      </w:r>
      <w:r w:rsidRPr="003F7CBE">
        <w:rPr>
          <w:rFonts w:ascii="Book Antiqua" w:hAnsi="Book Antiqua"/>
          <w:sz w:val="24"/>
          <w:szCs w:val="24"/>
        </w:rPr>
        <w:t xml:space="preserve">, Valente MA. Elective Abdominal Surgery for Inflammatory Bowel Disease. </w:t>
      </w:r>
      <w:r w:rsidRPr="003F7CBE">
        <w:rPr>
          <w:rFonts w:ascii="Book Antiqua" w:hAnsi="Book Antiqua"/>
          <w:i/>
          <w:sz w:val="24"/>
          <w:szCs w:val="24"/>
        </w:rPr>
        <w:t>Surg Clin North Am</w:t>
      </w:r>
      <w:r w:rsidRPr="003F7CBE">
        <w:rPr>
          <w:rFonts w:ascii="Book Antiqua" w:hAnsi="Book Antiqua"/>
          <w:sz w:val="24"/>
          <w:szCs w:val="24"/>
        </w:rPr>
        <w:t xml:space="preserve"> 2019; </w:t>
      </w:r>
      <w:r w:rsidRPr="003F7CBE">
        <w:rPr>
          <w:rFonts w:ascii="Book Antiqua" w:hAnsi="Book Antiqua"/>
          <w:b/>
          <w:sz w:val="24"/>
          <w:szCs w:val="24"/>
        </w:rPr>
        <w:t>99</w:t>
      </w:r>
      <w:r w:rsidRPr="003F7CBE">
        <w:rPr>
          <w:rFonts w:ascii="Book Antiqua" w:hAnsi="Book Antiqua"/>
          <w:sz w:val="24"/>
          <w:szCs w:val="24"/>
        </w:rPr>
        <w:t>: 1123-1140 [PMID: 31676052 DOI: 10.1016/j.suc.2019.08.004]</w:t>
      </w:r>
    </w:p>
    <w:p w14:paraId="5FB340C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102 </w:t>
      </w:r>
      <w:r w:rsidRPr="003F7CBE">
        <w:rPr>
          <w:rFonts w:ascii="Book Antiqua" w:hAnsi="Book Antiqua"/>
          <w:b/>
          <w:sz w:val="24"/>
          <w:szCs w:val="24"/>
        </w:rPr>
        <w:t>Fuglestad MA</w:t>
      </w:r>
      <w:r w:rsidRPr="003F7CBE">
        <w:rPr>
          <w:rFonts w:ascii="Book Antiqua" w:hAnsi="Book Antiqua"/>
          <w:sz w:val="24"/>
          <w:szCs w:val="24"/>
        </w:rPr>
        <w:t xml:space="preserve">, Thompson JS. Inflammatory Bowel Disease and Short Bowel Syndrome. </w:t>
      </w:r>
      <w:r w:rsidRPr="003F7CBE">
        <w:rPr>
          <w:rFonts w:ascii="Book Antiqua" w:hAnsi="Book Antiqua"/>
          <w:i/>
          <w:sz w:val="24"/>
          <w:szCs w:val="24"/>
        </w:rPr>
        <w:t>Surg Clin North Am</w:t>
      </w:r>
      <w:r w:rsidRPr="003F7CBE">
        <w:rPr>
          <w:rFonts w:ascii="Book Antiqua" w:hAnsi="Book Antiqua"/>
          <w:sz w:val="24"/>
          <w:szCs w:val="24"/>
        </w:rPr>
        <w:t xml:space="preserve"> 2019; </w:t>
      </w:r>
      <w:r w:rsidRPr="003F7CBE">
        <w:rPr>
          <w:rFonts w:ascii="Book Antiqua" w:hAnsi="Book Antiqua"/>
          <w:b/>
          <w:sz w:val="24"/>
          <w:szCs w:val="24"/>
        </w:rPr>
        <w:t>99</w:t>
      </w:r>
      <w:r w:rsidRPr="003F7CBE">
        <w:rPr>
          <w:rFonts w:ascii="Book Antiqua" w:hAnsi="Book Antiqua"/>
          <w:sz w:val="24"/>
          <w:szCs w:val="24"/>
        </w:rPr>
        <w:t>: 1209-1221 [PMID: 31676059 DOI: 10.1016/j.suc.2019.08.010]</w:t>
      </w:r>
    </w:p>
    <w:p w14:paraId="7AC8591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103 </w:t>
      </w:r>
      <w:r w:rsidRPr="003F7CBE">
        <w:rPr>
          <w:rFonts w:ascii="Book Antiqua" w:hAnsi="Book Antiqua"/>
          <w:b/>
          <w:sz w:val="24"/>
          <w:szCs w:val="24"/>
        </w:rPr>
        <w:t>Hwang JM</w:t>
      </w:r>
      <w:r w:rsidRPr="003F7CBE">
        <w:rPr>
          <w:rFonts w:ascii="Book Antiqua" w:hAnsi="Book Antiqua"/>
          <w:sz w:val="24"/>
          <w:szCs w:val="24"/>
        </w:rPr>
        <w:t xml:space="preserve">, Varma MG. Surgery for inflammatory bowel disease. </w:t>
      </w:r>
      <w:r w:rsidRPr="003F7CBE">
        <w:rPr>
          <w:rFonts w:ascii="Book Antiqua" w:hAnsi="Book Antiqua"/>
          <w:i/>
          <w:sz w:val="24"/>
          <w:szCs w:val="24"/>
        </w:rPr>
        <w:t>World J Gastroenterol</w:t>
      </w:r>
      <w:r w:rsidRPr="003F7CBE">
        <w:rPr>
          <w:rFonts w:ascii="Book Antiqua" w:hAnsi="Book Antiqua"/>
          <w:sz w:val="24"/>
          <w:szCs w:val="24"/>
        </w:rPr>
        <w:t xml:space="preserve"> 2008; </w:t>
      </w:r>
      <w:r w:rsidRPr="003F7CBE">
        <w:rPr>
          <w:rFonts w:ascii="Book Antiqua" w:hAnsi="Book Antiqua"/>
          <w:b/>
          <w:sz w:val="24"/>
          <w:szCs w:val="24"/>
        </w:rPr>
        <w:t>14</w:t>
      </w:r>
      <w:r w:rsidRPr="003F7CBE">
        <w:rPr>
          <w:rFonts w:ascii="Book Antiqua" w:hAnsi="Book Antiqua"/>
          <w:sz w:val="24"/>
          <w:szCs w:val="24"/>
        </w:rPr>
        <w:t>: 2678-2690 [PMID: 18461653 DOI: 10.3748/wjg.14.2678]</w:t>
      </w:r>
    </w:p>
    <w:p w14:paraId="730FE3C2"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104 </w:t>
      </w:r>
      <w:r w:rsidRPr="003F7CBE">
        <w:rPr>
          <w:rFonts w:ascii="Book Antiqua" w:hAnsi="Book Antiqua"/>
          <w:b/>
          <w:sz w:val="24"/>
          <w:szCs w:val="24"/>
        </w:rPr>
        <w:t>Adamina M</w:t>
      </w:r>
      <w:r w:rsidRPr="003F7CBE">
        <w:rPr>
          <w:rFonts w:ascii="Book Antiqua" w:hAnsi="Book Antiqua"/>
          <w:sz w:val="24"/>
          <w:szCs w:val="24"/>
        </w:rPr>
        <w:t xml:space="preserve">, Steffen T, Tarantino I, Beutner U, Schmied BM, Warschkow R. Meta-analysis of the predictive value of C-reactive protein for infectious complications in abdominal surgery. </w:t>
      </w:r>
      <w:r w:rsidRPr="003F7CBE">
        <w:rPr>
          <w:rFonts w:ascii="Book Antiqua" w:hAnsi="Book Antiqua"/>
          <w:i/>
          <w:sz w:val="24"/>
          <w:szCs w:val="24"/>
        </w:rPr>
        <w:t>Br J Surg</w:t>
      </w:r>
      <w:r w:rsidRPr="003F7CBE">
        <w:rPr>
          <w:rFonts w:ascii="Book Antiqua" w:hAnsi="Book Antiqua"/>
          <w:sz w:val="24"/>
          <w:szCs w:val="24"/>
        </w:rPr>
        <w:t xml:space="preserve"> 2015; </w:t>
      </w:r>
      <w:r w:rsidRPr="003F7CBE">
        <w:rPr>
          <w:rFonts w:ascii="Book Antiqua" w:hAnsi="Book Antiqua"/>
          <w:b/>
          <w:sz w:val="24"/>
          <w:szCs w:val="24"/>
        </w:rPr>
        <w:t>102</w:t>
      </w:r>
      <w:r w:rsidRPr="003F7CBE">
        <w:rPr>
          <w:rFonts w:ascii="Book Antiqua" w:hAnsi="Book Antiqua"/>
          <w:sz w:val="24"/>
          <w:szCs w:val="24"/>
        </w:rPr>
        <w:t>: 590-598 [PMID: 25776855 DOI: 10.1002/bjs.9756]</w:t>
      </w:r>
    </w:p>
    <w:p w14:paraId="43A18017"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105 </w:t>
      </w:r>
      <w:r w:rsidRPr="003F7CBE">
        <w:rPr>
          <w:rFonts w:ascii="Book Antiqua" w:hAnsi="Book Antiqua"/>
          <w:b/>
          <w:sz w:val="24"/>
          <w:szCs w:val="24"/>
        </w:rPr>
        <w:t>Fisher OM</w:t>
      </w:r>
      <w:r w:rsidRPr="003F7CBE">
        <w:rPr>
          <w:rFonts w:ascii="Book Antiqua" w:hAnsi="Book Antiqua"/>
          <w:sz w:val="24"/>
          <w:szCs w:val="24"/>
        </w:rPr>
        <w:t xml:space="preserve">, Oberkofler CE, Raptis DA, Soll C, Béchir M, Schiesser M, Graf R. Pancreatic stone protein (PSP) and pancreatitis-associated protein (PAP): a protocol of a cohort study on the diagnostic efficacy and prognostic value of PSP and PAP as postoperative markers of septic complications in patients undergoing abdominal surgery (PSP study). </w:t>
      </w:r>
      <w:r w:rsidRPr="003F7CBE">
        <w:rPr>
          <w:rFonts w:ascii="Book Antiqua" w:hAnsi="Book Antiqua"/>
          <w:i/>
          <w:sz w:val="24"/>
          <w:szCs w:val="24"/>
        </w:rPr>
        <w:t>BMJ Open</w:t>
      </w:r>
      <w:r w:rsidRPr="003F7CBE">
        <w:rPr>
          <w:rFonts w:ascii="Book Antiqua" w:hAnsi="Book Antiqua"/>
          <w:sz w:val="24"/>
          <w:szCs w:val="24"/>
        </w:rPr>
        <w:t xml:space="preserve"> 2014; </w:t>
      </w:r>
      <w:r w:rsidRPr="003F7CBE">
        <w:rPr>
          <w:rFonts w:ascii="Book Antiqua" w:hAnsi="Book Antiqua"/>
          <w:b/>
          <w:sz w:val="24"/>
          <w:szCs w:val="24"/>
        </w:rPr>
        <w:t>4</w:t>
      </w:r>
      <w:r w:rsidRPr="003F7CBE">
        <w:rPr>
          <w:rFonts w:ascii="Book Antiqua" w:hAnsi="Book Antiqua"/>
          <w:sz w:val="24"/>
          <w:szCs w:val="24"/>
        </w:rPr>
        <w:t>: e004914 [PMID: 24604486 DOI: 10.1136/bmjopen-2014-004914]</w:t>
      </w:r>
    </w:p>
    <w:p w14:paraId="25BBBA83"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106 </w:t>
      </w:r>
      <w:r w:rsidRPr="003F7CBE">
        <w:rPr>
          <w:rFonts w:ascii="Book Antiqua" w:hAnsi="Book Antiqua"/>
          <w:b/>
          <w:sz w:val="24"/>
          <w:szCs w:val="24"/>
        </w:rPr>
        <w:t>Klein HJ</w:t>
      </w:r>
      <w:r w:rsidRPr="003F7CBE">
        <w:rPr>
          <w:rFonts w:ascii="Book Antiqua" w:hAnsi="Book Antiqua"/>
          <w:sz w:val="24"/>
          <w:szCs w:val="24"/>
        </w:rPr>
        <w:t xml:space="preserve">, Csordas A, Falk V, Slankamenac K, Rudiger A, Schönrath F, Rodriguez Cetina Biefer H, Starck CT, Graf R. Pancreatic stone protein predicts postoperative infection in cardiac surgery patients irrespective of cardiopulmonary bypass or surgical technique. </w:t>
      </w:r>
      <w:r w:rsidRPr="003F7CBE">
        <w:rPr>
          <w:rFonts w:ascii="Book Antiqua" w:hAnsi="Book Antiqua"/>
          <w:i/>
          <w:sz w:val="24"/>
          <w:szCs w:val="24"/>
        </w:rPr>
        <w:t>PLoS One</w:t>
      </w:r>
      <w:r w:rsidRPr="003F7CBE">
        <w:rPr>
          <w:rFonts w:ascii="Book Antiqua" w:hAnsi="Book Antiqua"/>
          <w:sz w:val="24"/>
          <w:szCs w:val="24"/>
        </w:rPr>
        <w:t xml:space="preserve"> 2015; </w:t>
      </w:r>
      <w:r w:rsidRPr="003F7CBE">
        <w:rPr>
          <w:rFonts w:ascii="Book Antiqua" w:hAnsi="Book Antiqua"/>
          <w:b/>
          <w:sz w:val="24"/>
          <w:szCs w:val="24"/>
        </w:rPr>
        <w:t>10</w:t>
      </w:r>
      <w:r w:rsidRPr="003F7CBE">
        <w:rPr>
          <w:rFonts w:ascii="Book Antiqua" w:hAnsi="Book Antiqua"/>
          <w:sz w:val="24"/>
          <w:szCs w:val="24"/>
        </w:rPr>
        <w:t>: e0120276 [PMID: 25793700 DOI: 10.1371/journal.pone.0120276]</w:t>
      </w:r>
    </w:p>
    <w:p w14:paraId="2DEF0A5C"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107 </w:t>
      </w:r>
      <w:r w:rsidRPr="003F7CBE">
        <w:rPr>
          <w:rFonts w:ascii="Book Antiqua" w:hAnsi="Book Antiqua"/>
          <w:b/>
          <w:sz w:val="24"/>
          <w:szCs w:val="24"/>
        </w:rPr>
        <w:t>Reding T</w:t>
      </w:r>
      <w:r w:rsidRPr="003F7CBE">
        <w:rPr>
          <w:rFonts w:ascii="Book Antiqua" w:hAnsi="Book Antiqua"/>
          <w:sz w:val="24"/>
          <w:szCs w:val="24"/>
        </w:rPr>
        <w:t xml:space="preserve">, Palmiere C, Pazhepurackel C, Schiesser M, Bimmler D, Schlegel A, Süss U, Steiner S, Mancina L, Seleznik G, Graf R. The pancreas responds to remote damage and systemic stress by secretion of the pancreatic secretory proteins PSP/regI and PAP/regIII. </w:t>
      </w:r>
      <w:r w:rsidRPr="003F7CBE">
        <w:rPr>
          <w:rFonts w:ascii="Book Antiqua" w:hAnsi="Book Antiqua"/>
          <w:i/>
          <w:sz w:val="24"/>
          <w:szCs w:val="24"/>
        </w:rPr>
        <w:t>Oncotarget</w:t>
      </w:r>
      <w:r w:rsidRPr="003F7CBE">
        <w:rPr>
          <w:rFonts w:ascii="Book Antiqua" w:hAnsi="Book Antiqua"/>
          <w:sz w:val="24"/>
          <w:szCs w:val="24"/>
        </w:rPr>
        <w:t xml:space="preserve"> 2017; </w:t>
      </w:r>
      <w:r w:rsidRPr="003F7CBE">
        <w:rPr>
          <w:rFonts w:ascii="Book Antiqua" w:hAnsi="Book Antiqua"/>
          <w:b/>
          <w:sz w:val="24"/>
          <w:szCs w:val="24"/>
        </w:rPr>
        <w:t>8</w:t>
      </w:r>
      <w:r w:rsidRPr="003F7CBE">
        <w:rPr>
          <w:rFonts w:ascii="Book Antiqua" w:hAnsi="Book Antiqua"/>
          <w:sz w:val="24"/>
          <w:szCs w:val="24"/>
        </w:rPr>
        <w:t>: 30162-30174 [PMID: 28415799 DOI: 10.18632/oncotarget.16282]</w:t>
      </w:r>
    </w:p>
    <w:p w14:paraId="466D2BEF"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108 </w:t>
      </w:r>
      <w:r w:rsidRPr="003F7CBE">
        <w:rPr>
          <w:rFonts w:ascii="Book Antiqua" w:hAnsi="Book Antiqua"/>
          <w:b/>
          <w:sz w:val="24"/>
          <w:szCs w:val="24"/>
        </w:rPr>
        <w:t>Rass AA</w:t>
      </w:r>
      <w:r w:rsidRPr="003F7CBE">
        <w:rPr>
          <w:rFonts w:ascii="Book Antiqua" w:hAnsi="Book Antiqua"/>
          <w:sz w:val="24"/>
          <w:szCs w:val="24"/>
        </w:rPr>
        <w:t xml:space="preserve">, Talat MA, Arafa MA, El-Saadany HF, Amin EK, Abdelsalam MM, Mansour MA, Khalifa NA, Kamel LM. The Role of Pancreatic Stone Protein in Diagnosis of Early Onset Neonatal Sepsis. </w:t>
      </w:r>
      <w:r w:rsidRPr="003F7CBE">
        <w:rPr>
          <w:rFonts w:ascii="Book Antiqua" w:hAnsi="Book Antiqua"/>
          <w:i/>
          <w:sz w:val="24"/>
          <w:szCs w:val="24"/>
        </w:rPr>
        <w:t>Biomed Res Int</w:t>
      </w:r>
      <w:r w:rsidRPr="003F7CBE">
        <w:rPr>
          <w:rFonts w:ascii="Book Antiqua" w:hAnsi="Book Antiqua"/>
          <w:sz w:val="24"/>
          <w:szCs w:val="24"/>
        </w:rPr>
        <w:t xml:space="preserve"> 2016; </w:t>
      </w:r>
      <w:r w:rsidRPr="003F7CBE">
        <w:rPr>
          <w:rFonts w:ascii="Book Antiqua" w:hAnsi="Book Antiqua"/>
          <w:b/>
          <w:sz w:val="24"/>
          <w:szCs w:val="24"/>
        </w:rPr>
        <w:t>2016</w:t>
      </w:r>
      <w:r w:rsidRPr="003F7CBE">
        <w:rPr>
          <w:rFonts w:ascii="Book Antiqua" w:hAnsi="Book Antiqua"/>
          <w:sz w:val="24"/>
          <w:szCs w:val="24"/>
        </w:rPr>
        <w:t>: 1035856 [PMID: 27689072 DOI: 10.1155/2016/1035856]</w:t>
      </w:r>
    </w:p>
    <w:p w14:paraId="653B58B9"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109 </w:t>
      </w:r>
      <w:r w:rsidRPr="003F7CBE">
        <w:rPr>
          <w:rFonts w:ascii="Book Antiqua" w:hAnsi="Book Antiqua"/>
          <w:b/>
          <w:sz w:val="24"/>
          <w:szCs w:val="24"/>
        </w:rPr>
        <w:t>Keel M</w:t>
      </w:r>
      <w:r w:rsidRPr="003F7CBE">
        <w:rPr>
          <w:rFonts w:ascii="Book Antiqua" w:hAnsi="Book Antiqua"/>
          <w:sz w:val="24"/>
          <w:szCs w:val="24"/>
        </w:rPr>
        <w:t xml:space="preserve">, Härter L, Reding T, Sun LK, Hersberger M, Seifert B, Bimmler D, Graf R. Pancreatic stone protein is highly increased during posttraumatic sepsis and activates neutrophil granulocytes. </w:t>
      </w:r>
      <w:r w:rsidRPr="003F7CBE">
        <w:rPr>
          <w:rFonts w:ascii="Book Antiqua" w:hAnsi="Book Antiqua"/>
          <w:i/>
          <w:sz w:val="24"/>
          <w:szCs w:val="24"/>
        </w:rPr>
        <w:t>Crit Care Med</w:t>
      </w:r>
      <w:r w:rsidRPr="003F7CBE">
        <w:rPr>
          <w:rFonts w:ascii="Book Antiqua" w:hAnsi="Book Antiqua"/>
          <w:sz w:val="24"/>
          <w:szCs w:val="24"/>
        </w:rPr>
        <w:t xml:space="preserve"> 2009; </w:t>
      </w:r>
      <w:r w:rsidRPr="003F7CBE">
        <w:rPr>
          <w:rFonts w:ascii="Book Antiqua" w:hAnsi="Book Antiqua"/>
          <w:b/>
          <w:sz w:val="24"/>
          <w:szCs w:val="24"/>
        </w:rPr>
        <w:t>37</w:t>
      </w:r>
      <w:r w:rsidRPr="003F7CBE">
        <w:rPr>
          <w:rFonts w:ascii="Book Antiqua" w:hAnsi="Book Antiqua"/>
          <w:sz w:val="24"/>
          <w:szCs w:val="24"/>
        </w:rPr>
        <w:t>: 1642-1648 [PMID: 19325491 DOI: 10.1097/CCM.0b013e31819da7d6]</w:t>
      </w:r>
    </w:p>
    <w:p w14:paraId="30C79670" w14:textId="77777777" w:rsidR="006A4867"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110 </w:t>
      </w:r>
      <w:r w:rsidRPr="003F7CBE">
        <w:rPr>
          <w:rFonts w:ascii="Book Antiqua" w:hAnsi="Book Antiqua"/>
          <w:b/>
          <w:sz w:val="24"/>
          <w:szCs w:val="24"/>
        </w:rPr>
        <w:t>Que YA</w:t>
      </w:r>
      <w:r w:rsidRPr="003F7CBE">
        <w:rPr>
          <w:rFonts w:ascii="Book Antiqua" w:hAnsi="Book Antiqua"/>
          <w:sz w:val="24"/>
          <w:szCs w:val="24"/>
        </w:rPr>
        <w:t xml:space="preserve">, Delodder F, Guessous I, Graf R, Bain M, Calandra T, Liaudet L, Eggimann P. Pancreatic stone protein as an early biomarker predicting mortality in a prospective cohort of patients with sepsis requiring ICU management. </w:t>
      </w:r>
      <w:r w:rsidRPr="003F7CBE">
        <w:rPr>
          <w:rFonts w:ascii="Book Antiqua" w:hAnsi="Book Antiqua"/>
          <w:i/>
          <w:sz w:val="24"/>
          <w:szCs w:val="24"/>
        </w:rPr>
        <w:t>Crit Care</w:t>
      </w:r>
      <w:r w:rsidRPr="003F7CBE">
        <w:rPr>
          <w:rFonts w:ascii="Book Antiqua" w:hAnsi="Book Antiqua"/>
          <w:sz w:val="24"/>
          <w:szCs w:val="24"/>
        </w:rPr>
        <w:t xml:space="preserve"> 2012; </w:t>
      </w:r>
      <w:r w:rsidRPr="003F7CBE">
        <w:rPr>
          <w:rFonts w:ascii="Book Antiqua" w:hAnsi="Book Antiqua"/>
          <w:b/>
          <w:sz w:val="24"/>
          <w:szCs w:val="24"/>
        </w:rPr>
        <w:t>16</w:t>
      </w:r>
      <w:r w:rsidRPr="003F7CBE">
        <w:rPr>
          <w:rFonts w:ascii="Book Antiqua" w:hAnsi="Book Antiqua"/>
          <w:sz w:val="24"/>
          <w:szCs w:val="24"/>
        </w:rPr>
        <w:t>: R114 [PMID: 22748193 DOI: 10.1186/cc11406]</w:t>
      </w:r>
    </w:p>
    <w:p w14:paraId="228AE6EF" w14:textId="225F0DA0" w:rsidR="00673B9B" w:rsidRPr="003F7CBE" w:rsidRDefault="006A4867" w:rsidP="00AE1E53">
      <w:pPr>
        <w:snapToGrid w:val="0"/>
        <w:spacing w:after="0" w:line="360" w:lineRule="auto"/>
        <w:rPr>
          <w:rFonts w:ascii="Book Antiqua" w:hAnsi="Book Antiqua"/>
          <w:sz w:val="24"/>
          <w:szCs w:val="24"/>
        </w:rPr>
      </w:pPr>
      <w:r w:rsidRPr="003F7CBE">
        <w:rPr>
          <w:rFonts w:ascii="Book Antiqua" w:hAnsi="Book Antiqua"/>
          <w:sz w:val="24"/>
          <w:szCs w:val="24"/>
        </w:rPr>
        <w:t xml:space="preserve">111 </w:t>
      </w:r>
      <w:r w:rsidRPr="003F7CBE">
        <w:rPr>
          <w:rFonts w:ascii="Book Antiqua" w:hAnsi="Book Antiqua"/>
          <w:b/>
          <w:sz w:val="24"/>
          <w:szCs w:val="24"/>
        </w:rPr>
        <w:t>Bettenworth D</w:t>
      </w:r>
      <w:r w:rsidRPr="003F7CBE">
        <w:rPr>
          <w:rFonts w:ascii="Book Antiqua" w:hAnsi="Book Antiqua"/>
          <w:sz w:val="24"/>
          <w:szCs w:val="24"/>
        </w:rPr>
        <w:t xml:space="preserve">, Nowacki TM, Cordes F, Buerke B, Lenze F. Assessment of stricturing Crohn's disease: Current clinical practice and future avenues. </w:t>
      </w:r>
      <w:r w:rsidRPr="003F7CBE">
        <w:rPr>
          <w:rFonts w:ascii="Book Antiqua" w:hAnsi="Book Antiqua"/>
          <w:i/>
          <w:sz w:val="24"/>
          <w:szCs w:val="24"/>
        </w:rPr>
        <w:t>World J Gastroenterol</w:t>
      </w:r>
      <w:r w:rsidRPr="003F7CBE">
        <w:rPr>
          <w:rFonts w:ascii="Book Antiqua" w:hAnsi="Book Antiqua"/>
          <w:sz w:val="24"/>
          <w:szCs w:val="24"/>
        </w:rPr>
        <w:t xml:space="preserve"> 2016; </w:t>
      </w:r>
      <w:r w:rsidRPr="003F7CBE">
        <w:rPr>
          <w:rFonts w:ascii="Book Antiqua" w:hAnsi="Book Antiqua"/>
          <w:b/>
          <w:sz w:val="24"/>
          <w:szCs w:val="24"/>
        </w:rPr>
        <w:t>22</w:t>
      </w:r>
      <w:r w:rsidRPr="003F7CBE">
        <w:rPr>
          <w:rFonts w:ascii="Book Antiqua" w:hAnsi="Book Antiqua"/>
          <w:sz w:val="24"/>
          <w:szCs w:val="24"/>
        </w:rPr>
        <w:t>: 1008-1016 [PMID: 26811643 DOI: 10.3748/wjg.v22.i3.1008]</w:t>
      </w:r>
    </w:p>
    <w:p w14:paraId="1BBC503E" w14:textId="77777777" w:rsidR="002D626F" w:rsidRPr="003F7CBE" w:rsidRDefault="002D626F"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color w:val="000000" w:themeColor="text1"/>
          <w:sz w:val="24"/>
          <w:szCs w:val="24"/>
        </w:rPr>
        <w:br w:type="page"/>
      </w:r>
    </w:p>
    <w:p w14:paraId="34BB06F1" w14:textId="77777777" w:rsidR="00B953C4" w:rsidRPr="003F7CBE" w:rsidRDefault="00B953C4" w:rsidP="00AE1E53">
      <w:pPr>
        <w:adjustRightInd w:val="0"/>
        <w:snapToGrid w:val="0"/>
        <w:spacing w:after="0" w:line="360" w:lineRule="auto"/>
        <w:rPr>
          <w:rFonts w:ascii="Book Antiqua" w:hAnsi="Book Antiqua"/>
          <w:b/>
          <w:sz w:val="24"/>
          <w:szCs w:val="24"/>
        </w:rPr>
      </w:pPr>
      <w:r w:rsidRPr="003F7CBE">
        <w:rPr>
          <w:rFonts w:ascii="Book Antiqua" w:hAnsi="Book Antiqua"/>
          <w:b/>
          <w:sz w:val="24"/>
          <w:szCs w:val="24"/>
        </w:rPr>
        <w:t>Footnotes</w:t>
      </w:r>
    </w:p>
    <w:p w14:paraId="04FD807C" w14:textId="06061A14" w:rsidR="00673B9B" w:rsidRPr="003F7CBE" w:rsidRDefault="00B953C4"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b/>
          <w:color w:val="000000"/>
          <w:sz w:val="24"/>
          <w:szCs w:val="24"/>
        </w:rPr>
        <w:t>Conflict-of-interest statement</w:t>
      </w:r>
      <w:r w:rsidRPr="003F7CBE">
        <w:rPr>
          <w:rFonts w:ascii="Book Antiqua" w:hAnsi="Book Antiqua"/>
          <w:b/>
          <w:sz w:val="24"/>
          <w:szCs w:val="24"/>
        </w:rPr>
        <w:t>:</w:t>
      </w:r>
      <w:r w:rsidRPr="003F7CBE">
        <w:rPr>
          <w:rFonts w:ascii="Book Antiqua" w:eastAsia="宋体" w:hAnsi="Book Antiqua" w:cs="TimesNewRomanPS-BoldItalicMT"/>
          <w:b/>
          <w:bCs/>
          <w:iCs/>
          <w:color w:val="000000"/>
          <w:sz w:val="24"/>
          <w:szCs w:val="24"/>
          <w:lang w:eastAsia="zh-CN"/>
        </w:rPr>
        <w:t xml:space="preserve"> </w:t>
      </w:r>
      <w:r w:rsidR="00673B9B" w:rsidRPr="003F7CBE">
        <w:rPr>
          <w:rFonts w:ascii="Book Antiqua" w:hAnsi="Book Antiqua" w:cs="Arial"/>
          <w:color w:val="000000" w:themeColor="text1"/>
          <w:sz w:val="24"/>
          <w:szCs w:val="24"/>
        </w:rPr>
        <w:t xml:space="preserve">There is no conflict of interest associated with any of the senior author or other coauthors contributed their efforts in this manuscript. </w:t>
      </w:r>
    </w:p>
    <w:p w14:paraId="58172740"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p>
    <w:p w14:paraId="01A5AFE7" w14:textId="77777777" w:rsidR="00B953C4" w:rsidRPr="003F7CBE" w:rsidRDefault="00B953C4" w:rsidP="00AE1E53">
      <w:pPr>
        <w:snapToGrid w:val="0"/>
        <w:spacing w:after="0" w:line="360" w:lineRule="auto"/>
        <w:rPr>
          <w:rFonts w:ascii="Book Antiqua" w:hAnsi="Book Antiqua"/>
          <w:sz w:val="24"/>
          <w:szCs w:val="24"/>
        </w:rPr>
      </w:pPr>
      <w:r w:rsidRPr="003F7CBE">
        <w:rPr>
          <w:rFonts w:ascii="Book Antiqua" w:hAnsi="Book Antiqua"/>
          <w:b/>
          <w:color w:val="000000"/>
          <w:sz w:val="24"/>
          <w:szCs w:val="24"/>
        </w:rPr>
        <w:t>Open-Access:</w:t>
      </w:r>
      <w:r w:rsidRPr="003F7CBE">
        <w:rPr>
          <w:rFonts w:ascii="Book Antiqua" w:hAnsi="Book Antiqua"/>
          <w:color w:val="000000"/>
          <w:sz w:val="24"/>
          <w:szCs w:val="24"/>
        </w:rPr>
        <w:t xml:space="preserve"> This article is an open-access </w:t>
      </w:r>
      <w:r w:rsidRPr="003F7CBE">
        <w:rPr>
          <w:rFonts w:ascii="Book Antiqua" w:hAnsi="Book Antiqua"/>
          <w:sz w:val="24"/>
          <w:szCs w:val="24"/>
        </w:rPr>
        <w:t xml:space="preserve">article that was selected </w:t>
      </w:r>
      <w:r w:rsidRPr="003F7CBE">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9CF30" w14:textId="77777777" w:rsidR="00B953C4" w:rsidRPr="003F7CBE" w:rsidRDefault="00B953C4" w:rsidP="00AE1E53">
      <w:pPr>
        <w:pStyle w:val="af9"/>
        <w:snapToGrid w:val="0"/>
        <w:spacing w:after="0" w:line="360" w:lineRule="auto"/>
        <w:rPr>
          <w:rFonts w:ascii="Book Antiqua" w:eastAsia="宋体" w:hAnsi="Book Antiqua" w:cs="Times New Roman"/>
          <w:bCs/>
          <w:color w:val="000000"/>
          <w:sz w:val="24"/>
          <w:szCs w:val="24"/>
          <w:lang w:eastAsia="zh-CN"/>
        </w:rPr>
      </w:pPr>
    </w:p>
    <w:p w14:paraId="2D9C3881" w14:textId="3EC18213" w:rsidR="00673B9B" w:rsidRPr="003F7CBE" w:rsidRDefault="00B953C4"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b/>
          <w:bCs/>
          <w:color w:val="000000"/>
          <w:sz w:val="24"/>
          <w:szCs w:val="24"/>
          <w:lang w:eastAsia="pl-PL"/>
        </w:rPr>
        <w:t>Manuscript source:</w:t>
      </w:r>
      <w:r w:rsidRPr="003F7CBE">
        <w:rPr>
          <w:rFonts w:ascii="Book Antiqua" w:hAnsi="Book Antiqua"/>
          <w:b/>
          <w:bCs/>
          <w:color w:val="000000"/>
          <w:sz w:val="24"/>
          <w:szCs w:val="24"/>
          <w:lang w:eastAsia="zh-CN"/>
        </w:rPr>
        <w:t xml:space="preserve"> </w:t>
      </w:r>
      <w:r w:rsidR="00673B9B" w:rsidRPr="003F7CBE">
        <w:rPr>
          <w:rFonts w:ascii="Book Antiqua" w:hAnsi="Book Antiqua" w:cs="Arial"/>
          <w:color w:val="000000" w:themeColor="text1"/>
          <w:sz w:val="24"/>
          <w:szCs w:val="24"/>
        </w:rPr>
        <w:t>Invited manuscript</w:t>
      </w:r>
    </w:p>
    <w:p w14:paraId="28002C55"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p>
    <w:p w14:paraId="387ED00D" w14:textId="0C79F611"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b/>
          <w:bCs/>
          <w:color w:val="000000" w:themeColor="text1"/>
          <w:sz w:val="24"/>
          <w:szCs w:val="24"/>
        </w:rPr>
        <w:t>Peer-review started:</w:t>
      </w:r>
      <w:r w:rsidRPr="003F7CBE">
        <w:rPr>
          <w:rFonts w:ascii="Book Antiqua" w:hAnsi="Book Antiqua" w:cs="Arial"/>
          <w:color w:val="000000" w:themeColor="text1"/>
          <w:sz w:val="24"/>
          <w:szCs w:val="24"/>
        </w:rPr>
        <w:t xml:space="preserve"> January </w:t>
      </w:r>
      <w:r w:rsidR="006F17C0" w:rsidRPr="003F7CBE">
        <w:rPr>
          <w:rFonts w:ascii="Book Antiqua" w:hAnsi="Book Antiqua" w:cs="Arial"/>
          <w:color w:val="000000" w:themeColor="text1"/>
          <w:sz w:val="24"/>
          <w:szCs w:val="24"/>
        </w:rPr>
        <w:t>2</w:t>
      </w:r>
      <w:r w:rsidRPr="003F7CBE">
        <w:rPr>
          <w:rFonts w:ascii="Book Antiqua" w:hAnsi="Book Antiqua" w:cs="Arial"/>
          <w:color w:val="000000" w:themeColor="text1"/>
          <w:sz w:val="24"/>
          <w:szCs w:val="24"/>
        </w:rPr>
        <w:t>1, 20</w:t>
      </w:r>
      <w:r w:rsidR="006F17C0" w:rsidRPr="003F7CBE">
        <w:rPr>
          <w:rFonts w:ascii="Book Antiqua" w:hAnsi="Book Antiqua" w:cs="Arial"/>
          <w:color w:val="000000" w:themeColor="text1"/>
          <w:sz w:val="24"/>
          <w:szCs w:val="24"/>
        </w:rPr>
        <w:t>20</w:t>
      </w:r>
    </w:p>
    <w:p w14:paraId="4E5321D1" w14:textId="32B86DC0"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b/>
          <w:bCs/>
          <w:color w:val="000000" w:themeColor="text1"/>
          <w:sz w:val="24"/>
          <w:szCs w:val="24"/>
        </w:rPr>
        <w:t>First decision:</w:t>
      </w:r>
      <w:r w:rsidRPr="003F7CBE">
        <w:rPr>
          <w:rFonts w:ascii="Book Antiqua" w:hAnsi="Book Antiqua" w:cs="Arial"/>
          <w:color w:val="000000" w:themeColor="text1"/>
          <w:sz w:val="24"/>
          <w:szCs w:val="24"/>
        </w:rPr>
        <w:t xml:space="preserve"> </w:t>
      </w:r>
      <w:r w:rsidR="006F17C0" w:rsidRPr="003F7CBE">
        <w:rPr>
          <w:rFonts w:ascii="Book Antiqua" w:hAnsi="Book Antiqua" w:cs="Arial"/>
          <w:color w:val="000000" w:themeColor="text1"/>
          <w:sz w:val="24"/>
          <w:szCs w:val="24"/>
        </w:rPr>
        <w:t>March</w:t>
      </w:r>
      <w:r w:rsidRPr="003F7CBE">
        <w:rPr>
          <w:rFonts w:ascii="Book Antiqua" w:hAnsi="Book Antiqua" w:cs="Arial"/>
          <w:color w:val="000000" w:themeColor="text1"/>
          <w:sz w:val="24"/>
          <w:szCs w:val="24"/>
        </w:rPr>
        <w:t xml:space="preserve"> </w:t>
      </w:r>
      <w:r w:rsidR="006F17C0" w:rsidRPr="003F7CBE">
        <w:rPr>
          <w:rFonts w:ascii="Book Antiqua" w:hAnsi="Book Antiqua" w:cs="Arial"/>
          <w:color w:val="000000" w:themeColor="text1"/>
          <w:sz w:val="24"/>
          <w:szCs w:val="24"/>
        </w:rPr>
        <w:t>15</w:t>
      </w:r>
      <w:r w:rsidRPr="003F7CBE">
        <w:rPr>
          <w:rFonts w:ascii="Book Antiqua" w:hAnsi="Book Antiqua" w:cs="Arial"/>
          <w:color w:val="000000" w:themeColor="text1"/>
          <w:sz w:val="24"/>
          <w:szCs w:val="24"/>
        </w:rPr>
        <w:t>, 20</w:t>
      </w:r>
      <w:r w:rsidR="006F17C0" w:rsidRPr="003F7CBE">
        <w:rPr>
          <w:rFonts w:ascii="Book Antiqua" w:hAnsi="Book Antiqua" w:cs="Arial"/>
          <w:color w:val="000000" w:themeColor="text1"/>
          <w:sz w:val="24"/>
          <w:szCs w:val="24"/>
        </w:rPr>
        <w:t>20</w:t>
      </w:r>
      <w:r w:rsidRPr="003F7CBE">
        <w:rPr>
          <w:rFonts w:ascii="Book Antiqua" w:hAnsi="Book Antiqua" w:cs="Arial"/>
          <w:color w:val="000000" w:themeColor="text1"/>
          <w:sz w:val="24"/>
          <w:szCs w:val="24"/>
        </w:rPr>
        <w:t xml:space="preserve"> </w:t>
      </w:r>
    </w:p>
    <w:p w14:paraId="097593A2" w14:textId="23E7D05D" w:rsidR="00673B9B" w:rsidRPr="003F7CBE" w:rsidRDefault="00673B9B" w:rsidP="00AE1E53">
      <w:pPr>
        <w:snapToGrid w:val="0"/>
        <w:spacing w:after="0" w:line="360" w:lineRule="auto"/>
        <w:rPr>
          <w:rFonts w:ascii="Book Antiqua" w:hAnsi="Book Antiqua" w:cs="Arial"/>
          <w:b/>
          <w:bCs/>
          <w:color w:val="000000" w:themeColor="text1"/>
          <w:sz w:val="24"/>
          <w:szCs w:val="24"/>
        </w:rPr>
      </w:pPr>
      <w:r w:rsidRPr="003F7CBE">
        <w:rPr>
          <w:rFonts w:ascii="Book Antiqua" w:hAnsi="Book Antiqua" w:cs="Arial"/>
          <w:b/>
          <w:bCs/>
          <w:color w:val="000000" w:themeColor="text1"/>
          <w:sz w:val="24"/>
          <w:szCs w:val="24"/>
        </w:rPr>
        <w:t xml:space="preserve">Article in press: </w:t>
      </w:r>
      <w:r w:rsidR="003F7CBE" w:rsidRPr="003F7CBE">
        <w:rPr>
          <w:rFonts w:ascii="Book Antiqua" w:eastAsiaTheme="majorEastAsia" w:hAnsi="Book Antiqua" w:cs="Arial"/>
          <w:bCs/>
          <w:sz w:val="24"/>
          <w:szCs w:val="24"/>
        </w:rPr>
        <w:t>May 13, 2020</w:t>
      </w:r>
    </w:p>
    <w:p w14:paraId="5CC661D3"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p>
    <w:p w14:paraId="4195E783" w14:textId="7F9547E0"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b/>
          <w:bCs/>
          <w:color w:val="000000" w:themeColor="text1"/>
          <w:sz w:val="24"/>
          <w:szCs w:val="24"/>
        </w:rPr>
        <w:t>Specialty type:</w:t>
      </w:r>
      <w:r w:rsidRPr="003F7CBE">
        <w:rPr>
          <w:rFonts w:ascii="Book Antiqua" w:hAnsi="Book Antiqua" w:cs="Arial"/>
          <w:color w:val="000000" w:themeColor="text1"/>
          <w:sz w:val="24"/>
          <w:szCs w:val="24"/>
        </w:rPr>
        <w:t xml:space="preserve"> </w:t>
      </w:r>
      <w:r w:rsidR="00B953C4" w:rsidRPr="003F7CBE">
        <w:rPr>
          <w:rFonts w:ascii="Book Antiqua" w:hAnsi="Book Antiqua" w:cs="Arial"/>
          <w:color w:val="000000" w:themeColor="text1"/>
          <w:sz w:val="24"/>
          <w:szCs w:val="24"/>
        </w:rPr>
        <w:t xml:space="preserve">Gastroenterology and </w:t>
      </w:r>
      <w:r w:rsidR="009118A6" w:rsidRPr="003F7CBE">
        <w:rPr>
          <w:rFonts w:ascii="Book Antiqua" w:hAnsi="Book Antiqua" w:cs="Arial"/>
          <w:color w:val="000000" w:themeColor="text1"/>
          <w:sz w:val="24"/>
          <w:szCs w:val="24"/>
        </w:rPr>
        <w:t>hepatology</w:t>
      </w:r>
    </w:p>
    <w:p w14:paraId="4CD38B56"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b/>
          <w:bCs/>
          <w:color w:val="000000" w:themeColor="text1"/>
          <w:sz w:val="24"/>
          <w:szCs w:val="24"/>
        </w:rPr>
        <w:t>Country of origin:</w:t>
      </w:r>
      <w:r w:rsidRPr="003F7CBE">
        <w:rPr>
          <w:rFonts w:ascii="Book Antiqua" w:hAnsi="Book Antiqua" w:cs="Arial"/>
          <w:color w:val="000000" w:themeColor="text1"/>
          <w:sz w:val="24"/>
          <w:szCs w:val="24"/>
        </w:rPr>
        <w:t xml:space="preserve"> United States </w:t>
      </w:r>
    </w:p>
    <w:p w14:paraId="7CC9A54B" w14:textId="77777777" w:rsidR="00673B9B" w:rsidRPr="003F7CBE" w:rsidRDefault="00673B9B" w:rsidP="00AE1E53">
      <w:pPr>
        <w:snapToGrid w:val="0"/>
        <w:spacing w:after="0" w:line="360" w:lineRule="auto"/>
        <w:rPr>
          <w:rFonts w:ascii="Book Antiqua" w:hAnsi="Book Antiqua" w:cs="Arial"/>
          <w:b/>
          <w:bCs/>
          <w:color w:val="000000" w:themeColor="text1"/>
          <w:sz w:val="24"/>
          <w:szCs w:val="24"/>
        </w:rPr>
      </w:pPr>
      <w:r w:rsidRPr="003F7CBE">
        <w:rPr>
          <w:rFonts w:ascii="Book Antiqua" w:hAnsi="Book Antiqua" w:cs="Arial"/>
          <w:b/>
          <w:bCs/>
          <w:color w:val="000000" w:themeColor="text1"/>
          <w:sz w:val="24"/>
          <w:szCs w:val="24"/>
        </w:rPr>
        <w:t xml:space="preserve">Peer-review report classification </w:t>
      </w:r>
    </w:p>
    <w:p w14:paraId="007F7F22"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color w:val="000000" w:themeColor="text1"/>
          <w:sz w:val="24"/>
          <w:szCs w:val="24"/>
        </w:rPr>
        <w:t xml:space="preserve">Grade A (Excellent): A </w:t>
      </w:r>
    </w:p>
    <w:p w14:paraId="57DD0CA2"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color w:val="000000" w:themeColor="text1"/>
          <w:sz w:val="24"/>
          <w:szCs w:val="24"/>
        </w:rPr>
        <w:t xml:space="preserve">Grade B (Very good): B </w:t>
      </w:r>
    </w:p>
    <w:p w14:paraId="1BC5EFE0" w14:textId="7EAF9C25"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color w:val="000000" w:themeColor="text1"/>
          <w:sz w:val="24"/>
          <w:szCs w:val="24"/>
        </w:rPr>
        <w:t xml:space="preserve">Grade C (Good): </w:t>
      </w:r>
      <w:r w:rsidR="006D6635" w:rsidRPr="003F7CBE">
        <w:rPr>
          <w:rFonts w:ascii="Book Antiqua" w:hAnsi="Book Antiqua" w:cs="Arial"/>
          <w:color w:val="000000" w:themeColor="text1"/>
          <w:sz w:val="24"/>
          <w:szCs w:val="24"/>
        </w:rPr>
        <w:t>0</w:t>
      </w:r>
    </w:p>
    <w:p w14:paraId="19322068" w14:textId="0114066D" w:rsidR="00673B9B" w:rsidRPr="003F7CBE" w:rsidRDefault="00673B9B" w:rsidP="00AE1E53">
      <w:pPr>
        <w:snapToGrid w:val="0"/>
        <w:spacing w:after="0" w:line="360" w:lineRule="auto"/>
        <w:rPr>
          <w:rFonts w:ascii="Book Antiqua" w:hAnsi="Book Antiqua" w:cs="Arial"/>
          <w:color w:val="000000" w:themeColor="text1"/>
          <w:sz w:val="24"/>
          <w:szCs w:val="24"/>
        </w:rPr>
      </w:pPr>
      <w:r w:rsidRPr="003F7CBE">
        <w:rPr>
          <w:rFonts w:ascii="Book Antiqua" w:hAnsi="Book Antiqua" w:cs="Arial"/>
          <w:color w:val="000000" w:themeColor="text1"/>
          <w:sz w:val="24"/>
          <w:szCs w:val="24"/>
        </w:rPr>
        <w:t xml:space="preserve">Grade D (Fair): </w:t>
      </w:r>
      <w:r w:rsidR="006D6635" w:rsidRPr="003F7CBE">
        <w:rPr>
          <w:rFonts w:ascii="Book Antiqua" w:hAnsi="Book Antiqua" w:cs="Arial"/>
          <w:color w:val="000000" w:themeColor="text1"/>
          <w:sz w:val="24"/>
          <w:szCs w:val="24"/>
        </w:rPr>
        <w:t>D</w:t>
      </w:r>
      <w:r w:rsidRPr="003F7CBE">
        <w:rPr>
          <w:rFonts w:ascii="Book Antiqua" w:hAnsi="Book Antiqua" w:cs="Arial"/>
          <w:color w:val="000000" w:themeColor="text1"/>
          <w:sz w:val="24"/>
          <w:szCs w:val="24"/>
        </w:rPr>
        <w:t xml:space="preserve"> </w:t>
      </w:r>
    </w:p>
    <w:p w14:paraId="51A1557A" w14:textId="0321D8B5" w:rsidR="00673B9B" w:rsidRPr="003F7CBE" w:rsidRDefault="00673B9B"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rPr>
        <w:t xml:space="preserve">Grade E (Poor): 0 </w:t>
      </w:r>
    </w:p>
    <w:p w14:paraId="6913D35D" w14:textId="77777777" w:rsidR="00673B9B" w:rsidRPr="003F7CBE" w:rsidRDefault="00673B9B" w:rsidP="00AE1E53">
      <w:pPr>
        <w:snapToGrid w:val="0"/>
        <w:spacing w:after="0" w:line="360" w:lineRule="auto"/>
        <w:rPr>
          <w:rFonts w:ascii="Book Antiqua" w:hAnsi="Book Antiqua" w:cs="Arial"/>
          <w:color w:val="000000" w:themeColor="text1"/>
          <w:sz w:val="24"/>
          <w:szCs w:val="24"/>
        </w:rPr>
      </w:pPr>
    </w:p>
    <w:p w14:paraId="0FE58F16" w14:textId="61342B76" w:rsidR="00EE740A" w:rsidRPr="003F7CBE" w:rsidRDefault="00673B9B"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rPr>
        <w:t>P-Reviewer:</w:t>
      </w:r>
      <w:r w:rsidRPr="003F7CBE">
        <w:rPr>
          <w:rFonts w:ascii="Book Antiqua" w:hAnsi="Book Antiqua" w:cs="Arial"/>
          <w:color w:val="000000" w:themeColor="text1"/>
          <w:sz w:val="24"/>
          <w:szCs w:val="24"/>
        </w:rPr>
        <w:t xml:space="preserve"> </w:t>
      </w:r>
      <w:r w:rsidR="002D626F" w:rsidRPr="003F7CBE">
        <w:rPr>
          <w:rFonts w:ascii="Book Antiqua" w:hAnsi="Book Antiqua" w:cs="Arial"/>
          <w:color w:val="000000" w:themeColor="text1"/>
          <w:sz w:val="24"/>
          <w:szCs w:val="24"/>
        </w:rPr>
        <w:t xml:space="preserve">Huang Z, Sitkin S, Skrautvol K </w:t>
      </w:r>
      <w:r w:rsidRPr="003F7CBE">
        <w:rPr>
          <w:rFonts w:ascii="Book Antiqua" w:hAnsi="Book Antiqua" w:cs="Arial"/>
          <w:b/>
          <w:bCs/>
          <w:color w:val="000000" w:themeColor="text1"/>
          <w:sz w:val="24"/>
          <w:szCs w:val="24"/>
        </w:rPr>
        <w:t xml:space="preserve">S-Editor: </w:t>
      </w:r>
      <w:r w:rsidR="002D626F" w:rsidRPr="003F7CBE">
        <w:rPr>
          <w:rFonts w:ascii="Book Antiqua" w:hAnsi="Book Antiqua" w:cs="Arial"/>
          <w:color w:val="000000" w:themeColor="text1"/>
          <w:sz w:val="24"/>
          <w:szCs w:val="24"/>
        </w:rPr>
        <w:t xml:space="preserve">Dou Y </w:t>
      </w:r>
      <w:r w:rsidRPr="003F7CBE">
        <w:rPr>
          <w:rFonts w:ascii="Book Antiqua" w:hAnsi="Book Antiqua" w:cs="Arial"/>
          <w:b/>
          <w:bCs/>
          <w:color w:val="000000" w:themeColor="text1"/>
          <w:sz w:val="24"/>
          <w:szCs w:val="24"/>
        </w:rPr>
        <w:t xml:space="preserve">L-Editor: </w:t>
      </w:r>
      <w:r w:rsidR="003F7CBE" w:rsidRPr="003F7CBE">
        <w:rPr>
          <w:rFonts w:ascii="Book Antiqua" w:hAnsi="Book Antiqua" w:cs="Arial" w:hint="eastAsia"/>
          <w:b/>
          <w:bCs/>
          <w:color w:val="000000" w:themeColor="text1"/>
          <w:sz w:val="24"/>
          <w:szCs w:val="24"/>
          <w:lang w:eastAsia="zh-CN"/>
        </w:rPr>
        <w:t xml:space="preserve"> A </w:t>
      </w:r>
      <w:r w:rsidRPr="003F7CBE">
        <w:rPr>
          <w:rFonts w:ascii="Book Antiqua" w:hAnsi="Book Antiqua" w:cs="Arial"/>
          <w:b/>
          <w:bCs/>
          <w:color w:val="000000" w:themeColor="text1"/>
          <w:sz w:val="24"/>
          <w:szCs w:val="24"/>
        </w:rPr>
        <w:t>E-Editor:</w:t>
      </w:r>
      <w:r w:rsidR="003F7CBE" w:rsidRPr="003F7CBE">
        <w:rPr>
          <w:rFonts w:ascii="Book Antiqua" w:hAnsi="Book Antiqua" w:cs="Arial" w:hint="eastAsia"/>
          <w:b/>
          <w:bCs/>
          <w:color w:val="000000" w:themeColor="text1"/>
          <w:sz w:val="24"/>
          <w:szCs w:val="24"/>
          <w:lang w:eastAsia="zh-CN"/>
        </w:rPr>
        <w:t xml:space="preserve"> </w:t>
      </w:r>
      <w:r w:rsidR="003F7CBE" w:rsidRPr="003F7CBE">
        <w:rPr>
          <w:rFonts w:ascii="Book Antiqua" w:hAnsi="Book Antiqua" w:cs="Arial" w:hint="eastAsia"/>
          <w:bCs/>
          <w:color w:val="000000" w:themeColor="text1"/>
          <w:sz w:val="24"/>
          <w:szCs w:val="24"/>
          <w:lang w:eastAsia="zh-CN"/>
        </w:rPr>
        <w:t>Ma YJ</w:t>
      </w:r>
    </w:p>
    <w:p w14:paraId="0950EF22" w14:textId="00F28F19" w:rsidR="00DA4494" w:rsidRPr="003F7CBE" w:rsidRDefault="00DA4494" w:rsidP="00AE1E53">
      <w:pPr>
        <w:snapToGrid w:val="0"/>
        <w:spacing w:after="0" w:line="360" w:lineRule="auto"/>
        <w:rPr>
          <w:rFonts w:ascii="Book Antiqua" w:hAnsi="Book Antiqua" w:cs="Arial"/>
          <w:b/>
          <w:bCs/>
          <w:color w:val="000000" w:themeColor="text1"/>
          <w:sz w:val="24"/>
          <w:szCs w:val="24"/>
        </w:rPr>
      </w:pPr>
      <w:r w:rsidRPr="003F7CBE">
        <w:rPr>
          <w:rFonts w:ascii="Book Antiqua" w:hAnsi="Book Antiqua" w:cs="Arial"/>
          <w:b/>
          <w:bCs/>
          <w:color w:val="000000" w:themeColor="text1"/>
          <w:sz w:val="24"/>
          <w:szCs w:val="24"/>
        </w:rPr>
        <w:br w:type="page"/>
      </w:r>
    </w:p>
    <w:p w14:paraId="0A07C998" w14:textId="77777777" w:rsidR="00B953C4" w:rsidRPr="003F7CBE" w:rsidRDefault="00B953C4" w:rsidP="00AE1E53">
      <w:pPr>
        <w:adjustRightInd w:val="0"/>
        <w:snapToGrid w:val="0"/>
        <w:spacing w:after="0" w:line="360" w:lineRule="auto"/>
        <w:rPr>
          <w:rFonts w:ascii="Book Antiqua" w:eastAsia="宋体" w:hAnsi="Book Antiqua"/>
          <w:b/>
          <w:sz w:val="24"/>
          <w:szCs w:val="24"/>
          <w:lang w:eastAsia="zh-CN"/>
        </w:rPr>
      </w:pPr>
      <w:r w:rsidRPr="003F7CBE">
        <w:rPr>
          <w:rFonts w:ascii="Book Antiqua" w:hAnsi="Book Antiqua"/>
          <w:b/>
          <w:sz w:val="24"/>
          <w:szCs w:val="24"/>
        </w:rPr>
        <w:t>Figure Legends</w:t>
      </w:r>
    </w:p>
    <w:p w14:paraId="4F9F7E56" w14:textId="60884271" w:rsidR="00757D11" w:rsidRPr="003F7CBE" w:rsidRDefault="00757D11"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noProof/>
          <w:color w:val="000000"/>
          <w:sz w:val="24"/>
          <w:szCs w:val="24"/>
          <w:lang w:eastAsia="zh-CN"/>
        </w:rPr>
        <w:drawing>
          <wp:inline distT="0" distB="0" distL="0" distR="0" wp14:anchorId="0B9DAF78" wp14:editId="3B614059">
            <wp:extent cx="5838754" cy="23408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005" cy="2352190"/>
                    </a:xfrm>
                    <a:prstGeom prst="rect">
                      <a:avLst/>
                    </a:prstGeom>
                    <a:noFill/>
                  </pic:spPr>
                </pic:pic>
              </a:graphicData>
            </a:graphic>
          </wp:inline>
        </w:drawing>
      </w:r>
    </w:p>
    <w:p w14:paraId="34BE8268" w14:textId="4E0A519A" w:rsidR="00757D11" w:rsidRPr="003F7CBE" w:rsidRDefault="00757D11"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b/>
          <w:bCs/>
          <w:color w:val="000000"/>
          <w:sz w:val="24"/>
          <w:szCs w:val="24"/>
        </w:rPr>
        <w:t>Figure 1</w:t>
      </w:r>
      <w:r w:rsidRPr="003F7CBE">
        <w:rPr>
          <w:rFonts w:ascii="Book Antiqua" w:eastAsia="Calibri" w:hAnsi="Book Antiqua" w:cs="Arial"/>
          <w:color w:val="000000"/>
          <w:sz w:val="24"/>
          <w:szCs w:val="24"/>
        </w:rPr>
        <w:t xml:space="preserve"> </w:t>
      </w:r>
      <w:r w:rsidRPr="003F7CBE">
        <w:rPr>
          <w:rFonts w:ascii="Book Antiqua" w:eastAsia="Calibri" w:hAnsi="Book Antiqua" w:cs="Arial"/>
          <w:b/>
          <w:bCs/>
          <w:color w:val="000000"/>
          <w:sz w:val="24"/>
          <w:szCs w:val="24"/>
        </w:rPr>
        <w:t xml:space="preserve">A model of the differential transcription of </w:t>
      </w:r>
      <w:r w:rsidRPr="003F7CBE">
        <w:rPr>
          <w:rFonts w:ascii="Book Antiqua" w:eastAsia="Calibri" w:hAnsi="Book Antiqua" w:cs="Arial"/>
          <w:b/>
          <w:bCs/>
          <w:i/>
          <w:iCs/>
          <w:color w:val="000000"/>
          <w:sz w:val="24"/>
          <w:szCs w:val="24"/>
        </w:rPr>
        <w:t>REG</w:t>
      </w:r>
      <w:r w:rsidRPr="003F7CBE">
        <w:rPr>
          <w:rFonts w:ascii="Book Antiqua" w:eastAsia="Calibri" w:hAnsi="Book Antiqua" w:cs="Arial"/>
          <w:b/>
          <w:bCs/>
          <w:color w:val="000000"/>
          <w:sz w:val="24"/>
          <w:szCs w:val="24"/>
        </w:rPr>
        <w:t xml:space="preserve"> genes in colon crypt cells in </w:t>
      </w:r>
      <w:r w:rsidR="00AE1E53" w:rsidRPr="003F7CBE">
        <w:rPr>
          <w:rFonts w:ascii="Book Antiqua" w:hAnsi="Book Antiqua" w:cs="Arial"/>
          <w:b/>
          <w:bCs/>
          <w:color w:val="000000"/>
          <w:sz w:val="24"/>
          <w:szCs w:val="24"/>
        </w:rPr>
        <w:t>Crohn’</w:t>
      </w:r>
      <w:r w:rsidR="00AE1E53" w:rsidRPr="003F7CBE">
        <w:rPr>
          <w:rFonts w:ascii="Book Antiqua" w:hAnsi="Book Antiqua" w:cs="Arial"/>
          <w:b/>
          <w:bCs/>
          <w:color w:val="000000"/>
          <w:sz w:val="24"/>
          <w:szCs w:val="24"/>
          <w:lang w:eastAsia="zh-CN"/>
        </w:rPr>
        <w:t>s</w:t>
      </w:r>
      <w:r w:rsidR="00AE1E53" w:rsidRPr="003F7CBE">
        <w:rPr>
          <w:rFonts w:ascii="Book Antiqua" w:hAnsi="Book Antiqua" w:cs="Arial"/>
          <w:b/>
          <w:bCs/>
          <w:color w:val="000000"/>
          <w:sz w:val="24"/>
          <w:szCs w:val="24"/>
        </w:rPr>
        <w:t xml:space="preserve"> disease </w:t>
      </w:r>
      <w:r w:rsidR="00AE1E53" w:rsidRPr="003F7CBE">
        <w:rPr>
          <w:rFonts w:ascii="Book Antiqua" w:hAnsi="Book Antiqua" w:cs="Arial"/>
          <w:b/>
          <w:bCs/>
          <w:color w:val="000000"/>
          <w:sz w:val="24"/>
          <w:szCs w:val="24"/>
          <w:lang w:eastAsia="zh-CN"/>
        </w:rPr>
        <w:t>and</w:t>
      </w:r>
      <w:r w:rsidR="00AE1E53" w:rsidRPr="003F7CBE">
        <w:rPr>
          <w:rFonts w:ascii="Book Antiqua" w:hAnsi="Book Antiqua" w:cs="Arial"/>
          <w:b/>
          <w:bCs/>
          <w:color w:val="000000"/>
          <w:sz w:val="24"/>
          <w:szCs w:val="24"/>
        </w:rPr>
        <w:t xml:space="preserve"> ulcerative colitis</w:t>
      </w:r>
      <w:r w:rsidRPr="003F7CBE">
        <w:rPr>
          <w:rFonts w:ascii="Book Antiqua" w:eastAsia="Calibri" w:hAnsi="Book Antiqua" w:cs="Arial"/>
          <w:b/>
          <w:bCs/>
          <w:color w:val="000000"/>
          <w:sz w:val="24"/>
          <w:szCs w:val="24"/>
        </w:rPr>
        <w:t xml:space="preserve">. </w:t>
      </w:r>
      <w:r w:rsidRPr="003F7CBE">
        <w:rPr>
          <w:rFonts w:ascii="Book Antiqua" w:eastAsia="Calibri" w:hAnsi="Book Antiqua" w:cs="Arial"/>
          <w:color w:val="000000"/>
          <w:sz w:val="24"/>
          <w:szCs w:val="24"/>
        </w:rPr>
        <w:t xml:space="preserve">Increased </w:t>
      </w:r>
      <w:r w:rsidR="00AE1E53" w:rsidRPr="003F7CBE">
        <w:rPr>
          <w:rFonts w:ascii="Book Antiqua" w:hAnsi="Book Antiqua" w:cs="Arial"/>
          <w:color w:val="000000" w:themeColor="text1"/>
          <w:sz w:val="24"/>
          <w:szCs w:val="24"/>
          <w:bdr w:val="none" w:sz="0" w:space="0" w:color="auto" w:frame="1"/>
          <w:shd w:val="clear" w:color="auto" w:fill="FFFFFF"/>
        </w:rPr>
        <w:t>interleukin</w:t>
      </w:r>
      <w:r w:rsidRPr="003F7CBE">
        <w:rPr>
          <w:rFonts w:ascii="Book Antiqua" w:eastAsia="Calibri" w:hAnsi="Book Antiqua" w:cs="Arial"/>
          <w:color w:val="000000"/>
          <w:sz w:val="24"/>
          <w:szCs w:val="24"/>
        </w:rPr>
        <w:t>-22</w:t>
      </w:r>
      <w:r w:rsidR="00AE1E53"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 xml:space="preserve">induced transcriptions of </w:t>
      </w:r>
      <w:r w:rsidRPr="003F7CBE">
        <w:rPr>
          <w:rFonts w:ascii="Book Antiqua" w:eastAsia="Calibri" w:hAnsi="Book Antiqua" w:cs="Arial"/>
          <w:i/>
          <w:iCs/>
          <w:color w:val="000000"/>
          <w:sz w:val="24"/>
          <w:szCs w:val="24"/>
        </w:rPr>
        <w:t>REG1</w:t>
      </w:r>
      <w:r w:rsidRPr="003F7CBE">
        <w:rPr>
          <w:rFonts w:ascii="Book Antiqua" w:eastAsia="Calibri" w:hAnsi="Book Antiqua" w:cs="Arial"/>
          <w:color w:val="000000"/>
          <w:sz w:val="24"/>
          <w:szCs w:val="24"/>
        </w:rPr>
        <w:t>/</w:t>
      </w:r>
      <w:r w:rsidRPr="003F7CBE">
        <w:rPr>
          <w:rFonts w:ascii="Book Antiqua" w:eastAsia="Calibri" w:hAnsi="Book Antiqua" w:cs="Arial"/>
          <w:i/>
          <w:iCs/>
          <w:color w:val="000000"/>
          <w:sz w:val="24"/>
          <w:szCs w:val="24"/>
        </w:rPr>
        <w:t>3</w:t>
      </w:r>
      <w:r w:rsidRPr="003F7CBE">
        <w:rPr>
          <w:rFonts w:ascii="Book Antiqua" w:eastAsia="Calibri" w:hAnsi="Book Antiqua" w:cs="Arial"/>
          <w:color w:val="000000"/>
          <w:sz w:val="24"/>
          <w:szCs w:val="24"/>
        </w:rPr>
        <w:t xml:space="preserve"> in </w:t>
      </w:r>
      <w:r w:rsidR="00AE1E53" w:rsidRPr="003F7CBE">
        <w:rPr>
          <w:rFonts w:ascii="Book Antiqua" w:hAnsi="Book Antiqua" w:cs="Arial"/>
          <w:color w:val="000000"/>
          <w:sz w:val="24"/>
          <w:szCs w:val="24"/>
        </w:rPr>
        <w:t>Crohn’</w:t>
      </w:r>
      <w:r w:rsidR="00AE1E53" w:rsidRPr="003F7CBE">
        <w:rPr>
          <w:rFonts w:ascii="Book Antiqua" w:hAnsi="Book Antiqua" w:cs="Arial"/>
          <w:color w:val="000000"/>
          <w:sz w:val="24"/>
          <w:szCs w:val="24"/>
          <w:lang w:eastAsia="zh-CN"/>
        </w:rPr>
        <w:t>s</w:t>
      </w:r>
      <w:r w:rsidR="00AE1E53" w:rsidRPr="003F7CBE">
        <w:rPr>
          <w:rFonts w:ascii="Book Antiqua" w:hAnsi="Book Antiqua" w:cs="Arial"/>
          <w:color w:val="000000"/>
          <w:sz w:val="24"/>
          <w:szCs w:val="24"/>
        </w:rPr>
        <w:t xml:space="preserve"> disease</w:t>
      </w:r>
      <w:r w:rsidR="00AE1E53"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 xml:space="preserve">(red solid arrows) are relatively attenuated in </w:t>
      </w:r>
      <w:r w:rsidR="00AE1E53" w:rsidRPr="003F7CBE">
        <w:rPr>
          <w:rFonts w:ascii="Book Antiqua" w:hAnsi="Book Antiqua" w:cs="Arial"/>
          <w:color w:val="000000"/>
          <w:sz w:val="24"/>
          <w:szCs w:val="24"/>
        </w:rPr>
        <w:t>ulcerative colitis</w:t>
      </w:r>
      <w:r w:rsidR="00AE1E53"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 xml:space="preserve">(red dotted arrows), leading to CDX2-activated </w:t>
      </w:r>
      <w:r w:rsidRPr="003F7CBE">
        <w:rPr>
          <w:rFonts w:ascii="Book Antiqua" w:eastAsia="Calibri" w:hAnsi="Book Antiqua" w:cs="Arial"/>
          <w:i/>
          <w:color w:val="000000"/>
          <w:sz w:val="24"/>
          <w:szCs w:val="24"/>
        </w:rPr>
        <w:t>REG</w:t>
      </w:r>
      <w:r w:rsidRPr="003F7CBE">
        <w:rPr>
          <w:rFonts w:ascii="Book Antiqua" w:eastAsia="Calibri" w:hAnsi="Book Antiqua" w:cs="Arial"/>
          <w:color w:val="000000"/>
          <w:sz w:val="24"/>
          <w:szCs w:val="24"/>
        </w:rPr>
        <w:t xml:space="preserve"> transcriptions in </w:t>
      </w:r>
      <w:r w:rsidR="00AE1E53" w:rsidRPr="003F7CBE">
        <w:rPr>
          <w:rFonts w:ascii="Book Antiqua" w:hAnsi="Book Antiqua" w:cs="Arial"/>
          <w:color w:val="000000"/>
          <w:sz w:val="24"/>
          <w:szCs w:val="24"/>
        </w:rPr>
        <w:t>ulcerative colitis</w:t>
      </w:r>
      <w:r w:rsidR="00AE1E53"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 xml:space="preserve">(black solid arrows), but not in </w:t>
      </w:r>
      <w:r w:rsidR="00AE1E53" w:rsidRPr="003F7CBE">
        <w:rPr>
          <w:rFonts w:ascii="Book Antiqua" w:hAnsi="Book Antiqua" w:cs="Arial"/>
          <w:color w:val="000000"/>
          <w:sz w:val="24"/>
          <w:szCs w:val="24"/>
        </w:rPr>
        <w:t>Crohn’</w:t>
      </w:r>
      <w:r w:rsidR="00AE1E53" w:rsidRPr="003F7CBE">
        <w:rPr>
          <w:rFonts w:ascii="Book Antiqua" w:hAnsi="Book Antiqua" w:cs="Arial"/>
          <w:color w:val="000000"/>
          <w:sz w:val="24"/>
          <w:szCs w:val="24"/>
          <w:lang w:eastAsia="zh-CN"/>
        </w:rPr>
        <w:t>s</w:t>
      </w:r>
      <w:r w:rsidR="00AE1E53" w:rsidRPr="003F7CBE">
        <w:rPr>
          <w:rFonts w:ascii="Book Antiqua" w:hAnsi="Book Antiqua" w:cs="Arial"/>
          <w:color w:val="000000"/>
          <w:sz w:val="24"/>
          <w:szCs w:val="24"/>
        </w:rPr>
        <w:t xml:space="preserve"> disease</w:t>
      </w:r>
      <w:r w:rsidR="00AE1E53" w:rsidRPr="003F7CBE">
        <w:rPr>
          <w:rFonts w:ascii="Book Antiqua" w:eastAsia="Calibri" w:hAnsi="Book Antiqua" w:cs="Arial"/>
          <w:color w:val="000000"/>
          <w:sz w:val="24"/>
          <w:szCs w:val="24"/>
        </w:rPr>
        <w:t xml:space="preserve"> </w:t>
      </w:r>
      <w:r w:rsidRPr="003F7CBE">
        <w:rPr>
          <w:rFonts w:ascii="Book Antiqua" w:eastAsia="Calibri" w:hAnsi="Book Antiqua" w:cs="Arial"/>
          <w:color w:val="000000"/>
          <w:sz w:val="24"/>
          <w:szCs w:val="24"/>
        </w:rPr>
        <w:t xml:space="preserve">(black dotted arrows). </w:t>
      </w:r>
      <w:r w:rsidR="00AE1E53" w:rsidRPr="003F7CBE">
        <w:rPr>
          <w:rFonts w:ascii="Book Antiqua" w:eastAsia="Calibri" w:hAnsi="Book Antiqua" w:cs="Arial"/>
          <w:color w:val="000000"/>
          <w:sz w:val="24"/>
          <w:szCs w:val="24"/>
        </w:rPr>
        <w:t xml:space="preserve">IL: </w:t>
      </w:r>
      <w:r w:rsidR="00AE1E53" w:rsidRPr="003F7CBE">
        <w:rPr>
          <w:rFonts w:ascii="Book Antiqua" w:hAnsi="Book Antiqua" w:cs="Arial"/>
          <w:color w:val="000000" w:themeColor="text1"/>
          <w:sz w:val="24"/>
          <w:szCs w:val="24"/>
          <w:bdr w:val="none" w:sz="0" w:space="0" w:color="auto" w:frame="1"/>
          <w:shd w:val="clear" w:color="auto" w:fill="FFFFFF"/>
        </w:rPr>
        <w:t>Interleukin;</w:t>
      </w:r>
      <w:r w:rsidR="00AE1E53" w:rsidRPr="003F7CBE">
        <w:rPr>
          <w:rFonts w:ascii="Book Antiqua" w:eastAsia="Calibri" w:hAnsi="Book Antiqua" w:cs="Arial"/>
          <w:color w:val="000000"/>
          <w:sz w:val="24"/>
          <w:szCs w:val="24"/>
          <w:lang w:eastAsia="zh-CN"/>
        </w:rPr>
        <w:t xml:space="preserve"> </w:t>
      </w:r>
      <w:r w:rsidRPr="003F7CBE">
        <w:rPr>
          <w:rFonts w:ascii="Book Antiqua" w:eastAsia="Calibri" w:hAnsi="Book Antiqua" w:cs="Arial"/>
          <w:color w:val="000000"/>
          <w:sz w:val="24"/>
          <w:szCs w:val="24"/>
          <w:lang w:eastAsia="zh-CN"/>
        </w:rPr>
        <w:t>TGF</w:t>
      </w:r>
      <w:r w:rsidR="00AE1E53" w:rsidRPr="003F7CBE">
        <w:rPr>
          <w:rFonts w:ascii="Book Antiqua" w:eastAsia="Calibri" w:hAnsi="Book Antiqua" w:cs="Arial"/>
          <w:color w:val="000000"/>
          <w:sz w:val="24"/>
          <w:szCs w:val="24"/>
          <w:lang w:eastAsia="zh-CN"/>
        </w:rPr>
        <w:t xml:space="preserve">: Transforming growth factor; TLR: </w:t>
      </w:r>
      <w:r w:rsidR="00AE1E53" w:rsidRPr="003F7CBE">
        <w:rPr>
          <w:rFonts w:ascii="Book Antiqua" w:eastAsia="Calibri" w:hAnsi="Book Antiqua" w:cs="Arial"/>
          <w:color w:val="000000"/>
          <w:sz w:val="24"/>
          <w:szCs w:val="24"/>
        </w:rPr>
        <w:t>Toll-like receptor.</w:t>
      </w:r>
    </w:p>
    <w:p w14:paraId="50D21B17" w14:textId="77777777" w:rsidR="00757D11" w:rsidRPr="003F7CBE" w:rsidRDefault="00757D11"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noProof/>
          <w:color w:val="000000"/>
          <w:sz w:val="24"/>
          <w:szCs w:val="24"/>
          <w:lang w:eastAsia="zh-CN"/>
        </w:rPr>
        <w:drawing>
          <wp:inline distT="0" distB="0" distL="0" distR="0" wp14:anchorId="14591164" wp14:editId="37FCD5C3">
            <wp:extent cx="3000103"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728" cy="2585144"/>
                    </a:xfrm>
                    <a:prstGeom prst="rect">
                      <a:avLst/>
                    </a:prstGeom>
                    <a:noFill/>
                  </pic:spPr>
                </pic:pic>
              </a:graphicData>
            </a:graphic>
          </wp:inline>
        </w:drawing>
      </w:r>
      <w:r w:rsidRPr="003F7CBE">
        <w:rPr>
          <w:rFonts w:ascii="Book Antiqua" w:eastAsia="Calibri" w:hAnsi="Book Antiqua" w:cs="Arial"/>
          <w:color w:val="000000"/>
          <w:sz w:val="24"/>
          <w:szCs w:val="24"/>
        </w:rPr>
        <w:t xml:space="preserve"> </w:t>
      </w:r>
    </w:p>
    <w:p w14:paraId="276622FD" w14:textId="14787C79" w:rsidR="00757D11" w:rsidRPr="003F7CBE" w:rsidRDefault="00757D11"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b/>
          <w:bCs/>
          <w:color w:val="000000"/>
          <w:sz w:val="24"/>
          <w:szCs w:val="24"/>
        </w:rPr>
        <w:t>Figure 2</w:t>
      </w:r>
      <w:r w:rsidRPr="003F7CBE">
        <w:rPr>
          <w:rFonts w:ascii="Book Antiqua" w:eastAsia="Calibri" w:hAnsi="Book Antiqua" w:cs="Arial"/>
          <w:color w:val="000000"/>
          <w:sz w:val="24"/>
          <w:szCs w:val="24"/>
        </w:rPr>
        <w:t xml:space="preserve"> </w:t>
      </w:r>
      <w:r w:rsidRPr="003F7CBE">
        <w:rPr>
          <w:rFonts w:ascii="Book Antiqua" w:eastAsia="Calibri" w:hAnsi="Book Antiqua" w:cs="Arial"/>
          <w:b/>
          <w:bCs/>
          <w:color w:val="000000"/>
          <w:sz w:val="24"/>
          <w:szCs w:val="24"/>
        </w:rPr>
        <w:t xml:space="preserve">A mechanistic model of REG proteins’ protective activities in </w:t>
      </w:r>
      <w:r w:rsidR="00AE1E53" w:rsidRPr="003F7CBE">
        <w:rPr>
          <w:rFonts w:ascii="Book Antiqua" w:eastAsia="Calibri" w:hAnsi="Book Antiqua" w:cs="Arial"/>
          <w:b/>
          <w:bCs/>
          <w:color w:val="000000"/>
          <w:sz w:val="24"/>
          <w:szCs w:val="24"/>
        </w:rPr>
        <w:t>i</w:t>
      </w:r>
      <w:r w:rsidR="00AE1E53" w:rsidRPr="003F7CBE">
        <w:rPr>
          <w:rFonts w:ascii="Book Antiqua" w:eastAsiaTheme="majorEastAsia" w:hAnsi="Book Antiqua" w:cs="Arial"/>
          <w:b/>
          <w:bCs/>
          <w:sz w:val="24"/>
          <w:szCs w:val="24"/>
        </w:rPr>
        <w:t>nflammatory bowel disease</w:t>
      </w:r>
      <w:r w:rsidRPr="003F7CBE">
        <w:rPr>
          <w:rFonts w:ascii="Book Antiqua" w:eastAsia="Calibri" w:hAnsi="Book Antiqua" w:cs="Arial"/>
          <w:b/>
          <w:bCs/>
          <w:color w:val="000000"/>
          <w:sz w:val="24"/>
          <w:szCs w:val="24"/>
        </w:rPr>
        <w:t>.</w:t>
      </w:r>
      <w:r w:rsidR="00AE1E53" w:rsidRPr="003F7CBE">
        <w:rPr>
          <w:rFonts w:ascii="Book Antiqua" w:eastAsia="Calibri" w:hAnsi="Book Antiqua" w:cs="Arial"/>
          <w:b/>
          <w:bCs/>
          <w:color w:val="000000"/>
          <w:sz w:val="24"/>
          <w:szCs w:val="24"/>
        </w:rPr>
        <w:t xml:space="preserve"> </w:t>
      </w:r>
      <w:r w:rsidR="00AE1E53" w:rsidRPr="003F7CBE">
        <w:rPr>
          <w:rFonts w:ascii="Book Antiqua" w:eastAsia="Calibri" w:hAnsi="Book Antiqua" w:cs="Arial"/>
          <w:color w:val="000000"/>
          <w:sz w:val="24"/>
          <w:szCs w:val="24"/>
        </w:rPr>
        <w:t>IBD: I</w:t>
      </w:r>
      <w:r w:rsidR="00AE1E53" w:rsidRPr="003F7CBE">
        <w:rPr>
          <w:rFonts w:ascii="Book Antiqua" w:eastAsiaTheme="majorEastAsia" w:hAnsi="Book Antiqua" w:cs="Arial"/>
          <w:sz w:val="24"/>
          <w:szCs w:val="24"/>
        </w:rPr>
        <w:t>nflammatory bowel disease.</w:t>
      </w:r>
    </w:p>
    <w:p w14:paraId="202222F4" w14:textId="77777777" w:rsidR="00757D11" w:rsidRPr="003F7CBE" w:rsidRDefault="00757D11"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br w:type="page"/>
      </w:r>
    </w:p>
    <w:p w14:paraId="746857D8" w14:textId="4A3D456A" w:rsidR="00DA4494" w:rsidRPr="003F7CBE" w:rsidRDefault="00DA4494"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t>Table 1</w:t>
      </w:r>
      <w:r w:rsidRPr="003F7CBE">
        <w:rPr>
          <w:rFonts w:ascii="Book Antiqua" w:eastAsia="Calibri" w:hAnsi="Book Antiqua" w:cs="Arial"/>
          <w:color w:val="000000"/>
          <w:sz w:val="24"/>
          <w:szCs w:val="24"/>
        </w:rPr>
        <w:t xml:space="preserve"> </w:t>
      </w:r>
      <w:r w:rsidRPr="003F7CBE">
        <w:rPr>
          <w:rFonts w:ascii="Book Antiqua" w:eastAsia="Calibri" w:hAnsi="Book Antiqua" w:cs="Arial"/>
          <w:b/>
          <w:bCs/>
          <w:color w:val="000000"/>
          <w:sz w:val="24"/>
          <w:szCs w:val="24"/>
        </w:rPr>
        <w:t xml:space="preserve">Reported REG expressions in </w:t>
      </w:r>
      <w:r w:rsidR="00AE1E53" w:rsidRPr="003F7CBE">
        <w:rPr>
          <w:rFonts w:ascii="Book Antiqua" w:eastAsia="Calibri" w:hAnsi="Book Antiqua" w:cs="Arial"/>
          <w:b/>
          <w:bCs/>
          <w:color w:val="000000"/>
          <w:sz w:val="24"/>
          <w:szCs w:val="24"/>
        </w:rPr>
        <w:t>i</w:t>
      </w:r>
      <w:r w:rsidR="00AE1E53" w:rsidRPr="003F7CBE">
        <w:rPr>
          <w:rFonts w:ascii="Book Antiqua" w:eastAsiaTheme="majorEastAsia" w:hAnsi="Book Antiqua" w:cs="Arial"/>
          <w:b/>
          <w:bCs/>
          <w:sz w:val="24"/>
          <w:szCs w:val="24"/>
        </w:rPr>
        <w:t>nflammatory bowel disease</w:t>
      </w:r>
      <w:r w:rsidR="00AE1E53" w:rsidRPr="003F7CBE">
        <w:rPr>
          <w:rFonts w:ascii="Book Antiqua" w:eastAsia="Calibri" w:hAnsi="Book Antiqua" w:cs="Arial"/>
          <w:b/>
          <w:bCs/>
          <w:color w:val="000000"/>
          <w:sz w:val="24"/>
          <w:szCs w:val="24"/>
        </w:rPr>
        <w:t xml:space="preserve"> </w:t>
      </w:r>
      <w:r w:rsidRPr="003F7CBE">
        <w:rPr>
          <w:rFonts w:ascii="Book Antiqua" w:eastAsia="Calibri" w:hAnsi="Book Antiqua" w:cs="Arial"/>
          <w:b/>
          <w:bCs/>
          <w:color w:val="000000"/>
          <w:sz w:val="24"/>
          <w:szCs w:val="24"/>
        </w:rPr>
        <w:t>patients</w:t>
      </w:r>
    </w:p>
    <w:tbl>
      <w:tblPr>
        <w:tblW w:w="10348" w:type="dxa"/>
        <w:tblCellMar>
          <w:left w:w="0" w:type="dxa"/>
          <w:right w:w="0" w:type="dxa"/>
        </w:tblCellMar>
        <w:tblLook w:val="0600" w:firstRow="0" w:lastRow="0" w:firstColumn="0" w:lastColumn="0" w:noHBand="1" w:noVBand="1"/>
      </w:tblPr>
      <w:tblGrid>
        <w:gridCol w:w="1536"/>
        <w:gridCol w:w="2067"/>
        <w:gridCol w:w="2392"/>
        <w:gridCol w:w="4353"/>
      </w:tblGrid>
      <w:tr w:rsidR="00DA4494" w:rsidRPr="003F7CBE" w14:paraId="5E39FEC7" w14:textId="77777777" w:rsidTr="009118A6">
        <w:trPr>
          <w:trHeight w:val="601"/>
        </w:trPr>
        <w:tc>
          <w:tcPr>
            <w:tcW w:w="1536"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64E92B72" w14:textId="5BCA007E" w:rsidR="00DA4494" w:rsidRPr="003F7CBE" w:rsidRDefault="00DA4494"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t>Re</w:t>
            </w:r>
            <w:r w:rsidR="00423231" w:rsidRPr="003F7CBE">
              <w:rPr>
                <w:rFonts w:ascii="Book Antiqua" w:hAnsi="Book Antiqua" w:cs="Arial"/>
                <w:b/>
                <w:bCs/>
                <w:color w:val="000000" w:themeColor="text1"/>
                <w:sz w:val="24"/>
                <w:szCs w:val="24"/>
                <w:lang w:eastAsia="zh-CN"/>
              </w:rPr>
              <w:t>f.</w:t>
            </w:r>
          </w:p>
        </w:tc>
        <w:tc>
          <w:tcPr>
            <w:tcW w:w="2010"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6034A16F" w14:textId="77777777" w:rsidR="00DA4494" w:rsidRPr="003F7CBE" w:rsidRDefault="00DA4494"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t>REGs</w:t>
            </w:r>
          </w:p>
        </w:tc>
        <w:tc>
          <w:tcPr>
            <w:tcW w:w="2408"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5E22042D" w14:textId="2C42E78A" w:rsidR="00DA4494" w:rsidRPr="003F7CBE" w:rsidRDefault="00DA4494"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t>Samples (</w:t>
            </w:r>
            <w:r w:rsidR="00AE1E53" w:rsidRPr="003F7CBE">
              <w:rPr>
                <w:rFonts w:ascii="Book Antiqua" w:hAnsi="Book Antiqua" w:cs="Arial"/>
                <w:b/>
                <w:bCs/>
                <w:color w:val="000000" w:themeColor="text1"/>
                <w:sz w:val="24"/>
                <w:szCs w:val="24"/>
                <w:lang w:eastAsia="zh-CN"/>
              </w:rPr>
              <w:t>size</w:t>
            </w:r>
            <w:r w:rsidRPr="003F7CBE">
              <w:rPr>
                <w:rFonts w:ascii="Book Antiqua" w:hAnsi="Book Antiqua" w:cs="Arial"/>
                <w:b/>
                <w:bCs/>
                <w:color w:val="000000" w:themeColor="text1"/>
                <w:sz w:val="24"/>
                <w:szCs w:val="24"/>
                <w:lang w:eastAsia="zh-CN"/>
              </w:rPr>
              <w:t>)</w:t>
            </w:r>
          </w:p>
        </w:tc>
        <w:tc>
          <w:tcPr>
            <w:tcW w:w="4394" w:type="dxa"/>
            <w:tcBorders>
              <w:top w:val="single" w:sz="8" w:space="0" w:color="000000"/>
              <w:left w:val="nil"/>
              <w:bottom w:val="single" w:sz="8" w:space="0" w:color="000000"/>
              <w:right w:val="nil"/>
            </w:tcBorders>
            <w:shd w:val="clear" w:color="auto" w:fill="auto"/>
            <w:tcMar>
              <w:top w:w="72" w:type="dxa"/>
              <w:left w:w="115" w:type="dxa"/>
              <w:bottom w:w="72" w:type="dxa"/>
              <w:right w:w="115" w:type="dxa"/>
            </w:tcMar>
            <w:vAlign w:val="center"/>
            <w:hideMark/>
          </w:tcPr>
          <w:p w14:paraId="5A071EEB" w14:textId="57332D52" w:rsidR="00DA4494" w:rsidRPr="003F7CBE" w:rsidRDefault="00DA4494" w:rsidP="00AE1E53">
            <w:pPr>
              <w:snapToGrid w:val="0"/>
              <w:spacing w:after="0" w:line="360" w:lineRule="auto"/>
              <w:rPr>
                <w:rFonts w:ascii="Book Antiqua" w:hAnsi="Book Antiqua" w:cs="Arial"/>
                <w:b/>
                <w:bCs/>
                <w:color w:val="000000" w:themeColor="text1"/>
                <w:sz w:val="24"/>
                <w:szCs w:val="24"/>
                <w:lang w:eastAsia="zh-CN"/>
              </w:rPr>
            </w:pPr>
            <w:r w:rsidRPr="003F7CBE">
              <w:rPr>
                <w:rFonts w:ascii="Book Antiqua" w:hAnsi="Book Antiqua" w:cs="Arial"/>
                <w:b/>
                <w:bCs/>
                <w:color w:val="000000" w:themeColor="text1"/>
                <w:sz w:val="24"/>
                <w:szCs w:val="24"/>
                <w:lang w:eastAsia="zh-CN"/>
              </w:rPr>
              <w:t xml:space="preserve">Relevant </w:t>
            </w:r>
            <w:r w:rsidR="00AE1E53" w:rsidRPr="003F7CBE">
              <w:rPr>
                <w:rFonts w:ascii="Book Antiqua" w:hAnsi="Book Antiqua" w:cs="Arial"/>
                <w:b/>
                <w:bCs/>
                <w:color w:val="000000" w:themeColor="text1"/>
                <w:sz w:val="24"/>
                <w:szCs w:val="24"/>
                <w:lang w:eastAsia="zh-CN"/>
              </w:rPr>
              <w:t>findings</w:t>
            </w:r>
          </w:p>
        </w:tc>
      </w:tr>
      <w:tr w:rsidR="00DA4494" w:rsidRPr="003F7CBE" w14:paraId="542AB354" w14:textId="77777777" w:rsidTr="009118A6">
        <w:trPr>
          <w:trHeight w:val="362"/>
        </w:trPr>
        <w:tc>
          <w:tcPr>
            <w:tcW w:w="1536"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71EFF739" w14:textId="546D333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Lawrance </w:t>
            </w:r>
            <w:r w:rsidR="00AE1E53" w:rsidRPr="003F7CBE">
              <w:rPr>
                <w:rFonts w:ascii="Book Antiqua" w:hAnsi="Book Antiqua" w:cs="Arial"/>
                <w:i/>
                <w:color w:val="000000" w:themeColor="text1"/>
                <w:sz w:val="24"/>
                <w:szCs w:val="24"/>
                <w:lang w:eastAsia="zh-CN"/>
              </w:rPr>
              <w:t>et al</w:t>
            </w:r>
            <w:r w:rsidR="00461D03" w:rsidRPr="003F7CBE">
              <w:rPr>
                <w:rFonts w:ascii="Book Antiqua" w:hAnsi="Book Antiqua" w:cs="Arial"/>
                <w:color w:val="000000" w:themeColor="text1"/>
                <w:sz w:val="24"/>
                <w:szCs w:val="24"/>
                <w:vertAlign w:val="superscript"/>
                <w:lang w:eastAsia="zh-CN"/>
              </w:rPr>
              <w:t>[38]</w:t>
            </w:r>
            <w:r w:rsidR="00461D03"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2001</w:t>
            </w:r>
          </w:p>
        </w:tc>
        <w:tc>
          <w:tcPr>
            <w:tcW w:w="2010"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1DEC4B3B" w14:textId="28FDBE6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α</w:t>
            </w:r>
          </w:p>
        </w:tc>
        <w:tc>
          <w:tcPr>
            <w:tcW w:w="2408"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0D0EE44A" w14:textId="6ACD0FB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(6)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(6) </w:t>
            </w:r>
            <w:r w:rsidR="00757D11"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(6)</w:t>
            </w:r>
          </w:p>
        </w:tc>
        <w:tc>
          <w:tcPr>
            <w:tcW w:w="4394" w:type="dxa"/>
            <w:tcBorders>
              <w:top w:val="single" w:sz="8" w:space="0" w:color="000000"/>
              <w:left w:val="nil"/>
              <w:bottom w:val="nil"/>
              <w:right w:val="nil"/>
            </w:tcBorders>
            <w:shd w:val="clear" w:color="auto" w:fill="auto"/>
            <w:tcMar>
              <w:top w:w="72" w:type="dxa"/>
              <w:left w:w="115" w:type="dxa"/>
              <w:bottom w:w="72" w:type="dxa"/>
              <w:right w:w="115" w:type="dxa"/>
            </w:tcMar>
            <w:vAlign w:val="center"/>
            <w:hideMark/>
          </w:tcPr>
          <w:p w14:paraId="0F5893CC" w14:textId="6A92A90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w:t>
            </w:r>
            <w:r w:rsidR="00431EF9" w:rsidRPr="003F7CBE">
              <w:rPr>
                <w:rFonts w:ascii="Book Antiqua" w:hAnsi="Book Antiqua" w:cs="Arial"/>
                <w:color w:val="000000" w:themeColor="text1"/>
                <w:sz w:val="24"/>
                <w:szCs w:val="24"/>
                <w:lang w:eastAsia="zh-CN"/>
              </w:rPr>
              <w:t>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IBD detected by microarray</w:t>
            </w:r>
          </w:p>
        </w:tc>
      </w:tr>
      <w:tr w:rsidR="00DA4494" w:rsidRPr="003F7CBE" w14:paraId="77836973"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052E7C87" w14:textId="3329663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Shinozaki </w:t>
            </w:r>
            <w:r w:rsidR="00AE1E53" w:rsidRPr="003F7CBE">
              <w:rPr>
                <w:rFonts w:ascii="Book Antiqua" w:hAnsi="Book Antiqua" w:cs="Arial"/>
                <w:i/>
                <w:color w:val="000000" w:themeColor="text1"/>
                <w:sz w:val="24"/>
                <w:szCs w:val="24"/>
                <w:lang w:eastAsia="zh-CN"/>
              </w:rPr>
              <w:t>et al</w:t>
            </w:r>
            <w:r w:rsidR="00757D11" w:rsidRPr="003F7CBE">
              <w:rPr>
                <w:rFonts w:ascii="Book Antiqua" w:hAnsi="Book Antiqua" w:cs="Arial"/>
                <w:color w:val="000000" w:themeColor="text1"/>
                <w:sz w:val="24"/>
                <w:szCs w:val="24"/>
                <w:vertAlign w:val="superscript"/>
                <w:lang w:eastAsia="zh-CN"/>
              </w:rPr>
              <w:t>[39]</w:t>
            </w:r>
            <w:r w:rsidR="00757D11"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636C06CE" w14:textId="2CCEFE5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461D03"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24DFCC7" w14:textId="768F4D0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(9)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(21)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(5 non-IBD, 6 normal)</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4E7465E" w14:textId="4EF4D31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α</w:t>
            </w:r>
            <w:r w:rsidR="009B6AC2" w:rsidRPr="003F7CBE">
              <w:rPr>
                <w:rFonts w:ascii="Book Antiqua" w:eastAsia="Calibri" w:hAnsi="Book Antiqua" w:cs="Arial"/>
                <w:i/>
                <w:color w:val="000000"/>
                <w:sz w:val="24"/>
                <w:szCs w:val="24"/>
              </w:rPr>
              <w:t xml:space="preserve"> </w:t>
            </w:r>
            <w:r w:rsidRPr="003F7CBE">
              <w:rPr>
                <w:rFonts w:ascii="Book Antiqua" w:hAnsi="Book Antiqua" w:cs="Arial"/>
                <w:color w:val="000000" w:themeColor="text1"/>
                <w:sz w:val="24"/>
                <w:szCs w:val="24"/>
                <w:lang w:eastAsia="zh-CN"/>
              </w:rPr>
              <w:t>in IBD detected by RT-PCR and ISH</w:t>
            </w:r>
          </w:p>
        </w:tc>
      </w:tr>
      <w:tr w:rsidR="00DA4494" w:rsidRPr="003F7CBE" w14:paraId="6260111D"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077150CD" w14:textId="58DDB57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Desjeux </w:t>
            </w:r>
            <w:r w:rsidR="00AE1E53" w:rsidRPr="003F7CBE">
              <w:rPr>
                <w:rFonts w:ascii="Book Antiqua" w:hAnsi="Book Antiqua" w:cs="Arial"/>
                <w:i/>
                <w:color w:val="000000" w:themeColor="text1"/>
                <w:sz w:val="24"/>
                <w:szCs w:val="24"/>
                <w:lang w:eastAsia="zh-CN"/>
              </w:rPr>
              <w:t>et al</w:t>
            </w:r>
            <w:r w:rsidR="00757D11" w:rsidRPr="003F7CBE">
              <w:rPr>
                <w:rFonts w:ascii="Book Antiqua" w:hAnsi="Book Antiqua" w:cs="Arial"/>
                <w:color w:val="000000" w:themeColor="text1"/>
                <w:sz w:val="24"/>
                <w:szCs w:val="24"/>
                <w:vertAlign w:val="superscript"/>
                <w:lang w:eastAsia="zh-CN"/>
              </w:rPr>
              <w:t>[40]</w:t>
            </w:r>
            <w:r w:rsidR="00757D11"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2002</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1356ADE" w14:textId="5BECDAE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REG3</w:t>
            </w:r>
            <w:r w:rsidR="00461D03"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9518870" w14:textId="6D74A8A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(124) </w:t>
            </w:r>
            <w:r w:rsidR="00E72C9E" w:rsidRPr="003F7CBE">
              <w:rPr>
                <w:rFonts w:ascii="Book Antiqua" w:hAnsi="Book Antiqua" w:cs="Arial"/>
                <w:color w:val="000000" w:themeColor="text1"/>
                <w:sz w:val="24"/>
                <w:szCs w:val="24"/>
                <w:lang w:eastAsia="zh-CN"/>
              </w:rPr>
              <w:t xml:space="preserve">normal </w:t>
            </w:r>
            <w:r w:rsidRPr="003F7CBE">
              <w:rPr>
                <w:rFonts w:ascii="Book Antiqua" w:hAnsi="Book Antiqua" w:cs="Arial"/>
                <w:color w:val="000000" w:themeColor="text1"/>
                <w:sz w:val="24"/>
                <w:szCs w:val="24"/>
                <w:lang w:eastAsia="zh-CN"/>
              </w:rPr>
              <w:t>control</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(54) </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67EBF698" w14:textId="66AA030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serum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active CD detected by ELISA</w:t>
            </w:r>
          </w:p>
        </w:tc>
      </w:tr>
      <w:tr w:rsidR="00DA4494" w:rsidRPr="003F7CBE" w14:paraId="43011658" w14:textId="77777777" w:rsidTr="009118A6">
        <w:trPr>
          <w:trHeight w:val="440"/>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A7D74F5" w14:textId="6B43444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Dieckgraefe </w:t>
            </w:r>
            <w:r w:rsidR="00AE1E53" w:rsidRPr="003F7CBE">
              <w:rPr>
                <w:rFonts w:ascii="Book Antiqua" w:hAnsi="Book Antiqua" w:cs="Arial"/>
                <w:i/>
                <w:color w:val="000000" w:themeColor="text1"/>
                <w:sz w:val="24"/>
                <w:szCs w:val="24"/>
                <w:lang w:eastAsia="zh-CN"/>
              </w:rPr>
              <w:t>et al</w:t>
            </w:r>
            <w:r w:rsidR="00757D11" w:rsidRPr="003F7CBE">
              <w:rPr>
                <w:rFonts w:ascii="Book Antiqua" w:hAnsi="Book Antiqua" w:cs="Arial"/>
                <w:color w:val="000000" w:themeColor="text1"/>
                <w:sz w:val="24"/>
                <w:szCs w:val="24"/>
                <w:vertAlign w:val="superscript"/>
                <w:lang w:eastAsia="zh-CN"/>
              </w:rPr>
              <w:t>[41]</w:t>
            </w:r>
            <w:r w:rsidR="00757D11"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2002</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59FC924D" w14:textId="6E632A9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sz w:val="24"/>
                <w:szCs w:val="24"/>
                <w:lang w:eastAsia="zh-CN"/>
              </w:rPr>
              <w:t>γ</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9856FC2" w14:textId="7D9EB65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(3)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(5)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1F1D52E0" w14:textId="2EEEA0E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sz w:val="24"/>
                <w:szCs w:val="24"/>
                <w:lang w:eastAsia="zh-CN"/>
              </w:rPr>
              <w:t xml:space="preserve">γ </w:t>
            </w:r>
            <w:r w:rsidRPr="003F7CBE">
              <w:rPr>
                <w:rFonts w:ascii="Book Antiqua" w:hAnsi="Book Antiqua" w:cs="Arial"/>
                <w:color w:val="000000" w:themeColor="text1"/>
                <w:sz w:val="24"/>
                <w:szCs w:val="24"/>
                <w:lang w:eastAsia="zh-CN"/>
              </w:rPr>
              <w:t>in IBD detected by microarray and IHC</w:t>
            </w:r>
          </w:p>
        </w:tc>
      </w:tr>
      <w:tr w:rsidR="00DA4494" w:rsidRPr="003F7CBE" w14:paraId="665CEF78" w14:textId="77777777" w:rsidTr="009118A6">
        <w:trPr>
          <w:trHeight w:val="35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BC305F0" w14:textId="4003516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Ogawa </w:t>
            </w:r>
            <w:r w:rsidR="00AE1E53" w:rsidRPr="003F7CBE">
              <w:rPr>
                <w:rFonts w:ascii="Book Antiqua" w:hAnsi="Book Antiqua" w:cs="Arial"/>
                <w:i/>
                <w:color w:val="000000" w:themeColor="text1"/>
                <w:sz w:val="24"/>
                <w:szCs w:val="24"/>
                <w:lang w:eastAsia="zh-CN"/>
              </w:rPr>
              <w:t>et al</w:t>
            </w:r>
            <w:r w:rsidR="00757D11" w:rsidRPr="003F7CBE">
              <w:rPr>
                <w:rFonts w:ascii="Book Antiqua" w:hAnsi="Book Antiqua" w:cs="Arial"/>
                <w:color w:val="000000" w:themeColor="text1"/>
                <w:sz w:val="24"/>
                <w:szCs w:val="24"/>
                <w:vertAlign w:val="superscript"/>
                <w:lang w:eastAsia="zh-CN"/>
              </w:rPr>
              <w:t>[</w:t>
            </w:r>
            <w:r w:rsidR="00CF0134" w:rsidRPr="003F7CBE">
              <w:rPr>
                <w:rFonts w:ascii="Book Antiqua" w:hAnsi="Book Antiqua" w:cs="Arial"/>
                <w:color w:val="000000" w:themeColor="text1"/>
                <w:sz w:val="24"/>
                <w:szCs w:val="24"/>
                <w:vertAlign w:val="superscript"/>
                <w:lang w:eastAsia="zh-CN"/>
              </w:rPr>
              <w:t>1</w:t>
            </w:r>
            <w:r w:rsidR="00757D11" w:rsidRPr="003F7CBE">
              <w:rPr>
                <w:rFonts w:ascii="Book Antiqua" w:hAnsi="Book Antiqua" w:cs="Arial"/>
                <w:color w:val="000000" w:themeColor="text1"/>
                <w:sz w:val="24"/>
                <w:szCs w:val="24"/>
                <w:vertAlign w:val="superscript"/>
                <w:lang w:eastAsia="zh-CN"/>
              </w:rPr>
              <w:t>2]</w:t>
            </w:r>
            <w:r w:rsidR="00757D11"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3C7851B" w14:textId="3E77033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REG3</w:t>
            </w:r>
            <w:r w:rsidR="00461D03"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384A2A23" w14:textId="5DFEDB59"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(20)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(23)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(18)</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103F4594" w14:textId="04E9052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IBD detected by ISH and Northern blot</w:t>
            </w:r>
          </w:p>
        </w:tc>
      </w:tr>
      <w:tr w:rsidR="00DA4494" w:rsidRPr="003F7CBE" w14:paraId="50AA14DD" w14:textId="77777777" w:rsidTr="009118A6">
        <w:trPr>
          <w:trHeight w:val="3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65BAAFC" w14:textId="51187468" w:rsidR="00DA4494" w:rsidRPr="003F7CBE" w:rsidRDefault="00CF013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bCs/>
                <w:sz w:val="24"/>
                <w:szCs w:val="24"/>
              </w:rPr>
              <w:t>Kämäräinen</w:t>
            </w:r>
            <w:r w:rsidRPr="003F7CBE">
              <w:rPr>
                <w:rFonts w:ascii="Book Antiqua" w:hAnsi="Book Antiqua" w:cs="Arial"/>
                <w:color w:val="000000" w:themeColor="text1"/>
                <w:sz w:val="24"/>
                <w:szCs w:val="24"/>
                <w:lang w:eastAsia="zh-CN"/>
              </w:rPr>
              <w:t xml:space="preserve"> </w:t>
            </w:r>
            <w:r w:rsidR="00AE1E53" w:rsidRPr="003F7CBE">
              <w:rPr>
                <w:rFonts w:ascii="Book Antiqua" w:hAnsi="Book Antiqua" w:cs="Arial"/>
                <w:i/>
                <w:color w:val="000000" w:themeColor="text1"/>
                <w:sz w:val="24"/>
                <w:szCs w:val="24"/>
                <w:lang w:eastAsia="zh-CN"/>
              </w:rPr>
              <w:t>et al</w:t>
            </w:r>
            <w:r w:rsidRPr="003F7CBE">
              <w:rPr>
                <w:rFonts w:ascii="Book Antiqua" w:hAnsi="Book Antiqua" w:cs="Arial"/>
                <w:color w:val="000000" w:themeColor="text1"/>
                <w:sz w:val="24"/>
                <w:szCs w:val="24"/>
                <w:vertAlign w:val="superscript"/>
                <w:lang w:eastAsia="zh-CN"/>
              </w:rPr>
              <w:t>[42]</w:t>
            </w:r>
            <w:r w:rsidRPr="003F7CBE">
              <w:rPr>
                <w:rFonts w:ascii="Book Antiqua" w:hAnsi="Book Antiqua" w:cs="Arial"/>
                <w:color w:val="000000" w:themeColor="text1"/>
                <w:sz w:val="24"/>
                <w:szCs w:val="24"/>
                <w:lang w:eastAsia="zh-CN"/>
              </w:rPr>
              <w:t>,</w:t>
            </w:r>
            <w:r w:rsidR="00DA4494" w:rsidRPr="003F7CBE">
              <w:rPr>
                <w:rFonts w:ascii="Book Antiqua" w:hAnsi="Book Antiqua" w:cs="Arial"/>
                <w:color w:val="000000" w:themeColor="text1"/>
                <w:sz w:val="24"/>
                <w:szCs w:val="24"/>
                <w:lang w:eastAsia="zh-CN"/>
              </w:rPr>
              <w:t xml:space="preserve"> 2003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55BB379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0A50CF50" w14:textId="6288A409"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(N/A)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(N/A)</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92DE4A9" w14:textId="26983E4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By ISH and IHC, REG4 constitutively expressed in neuroendocrine cells, and upregulated in inflamed epithelial cells</w:t>
            </w:r>
          </w:p>
        </w:tc>
      </w:tr>
      <w:tr w:rsidR="00DA4494" w:rsidRPr="003F7CBE" w14:paraId="0F17A31E" w14:textId="77777777" w:rsidTr="009118A6">
        <w:trPr>
          <w:trHeight w:val="792"/>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27EF4A96" w14:textId="756D8E0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Gironella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[43]</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2005</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20D3057" w14:textId="1B231F0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REG3</w:t>
            </w:r>
            <w:r w:rsidR="00461D03"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6F0436E5" w14:textId="2DF0551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IBD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(171)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(14 non-IBD, 29 normal)</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FBADF5D" w14:textId="5BBC0DE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serum REG3</w:t>
            </w:r>
            <w:r w:rsidR="00461D03"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correlated with IBD severity detected by ELISA. Higher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CD than UC. REG3</w:t>
            </w:r>
            <w:r w:rsidR="00461D03"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localized to colonic Paneth cells</w:t>
            </w:r>
          </w:p>
        </w:tc>
      </w:tr>
      <w:tr w:rsidR="00DA4494" w:rsidRPr="003F7CBE" w14:paraId="6FA02E4C" w14:textId="77777777" w:rsidTr="009118A6">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8D96F72" w14:textId="1BACF55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Wu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[44]</w:t>
            </w:r>
            <w:r w:rsidR="00CF0134" w:rsidRPr="003F7CBE">
              <w:rPr>
                <w:rFonts w:ascii="Book Antiqua" w:hAnsi="Book Antiqua" w:cs="Arial"/>
                <w:color w:val="000000" w:themeColor="text1"/>
                <w:sz w:val="24"/>
                <w:szCs w:val="24"/>
                <w:lang w:eastAsia="zh-CN"/>
              </w:rPr>
              <w:t>,</w:t>
            </w:r>
          </w:p>
          <w:p w14:paraId="68952F12" w14:textId="2206246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2007</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3E3BAA65" w14:textId="017D2DA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/REG3</w:t>
            </w:r>
            <w:r w:rsidR="00461D03"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204AAE7" w14:textId="0C38715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(9)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(5)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81D1AF6" w14:textId="6F177E8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461D03" w:rsidRPr="003F7CBE">
              <w:rPr>
                <w:rFonts w:ascii="Book Antiqua" w:eastAsia="Calibri" w:hAnsi="Book Antiqua" w:cs="Arial"/>
                <w:iCs/>
                <w:color w:val="000000"/>
                <w:sz w:val="24"/>
                <w:szCs w:val="24"/>
              </w:rPr>
              <w:t xml:space="preserve">β </w:t>
            </w:r>
            <w:r w:rsidRPr="003F7CBE">
              <w:rPr>
                <w:rFonts w:ascii="Book Antiqua" w:hAnsi="Book Antiqua" w:cs="Arial"/>
                <w:color w:val="000000" w:themeColor="text1"/>
                <w:sz w:val="24"/>
                <w:szCs w:val="24"/>
                <w:lang w:eastAsia="zh-CN"/>
              </w:rPr>
              <w:t>in CD and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CD and UC detected by microarray</w:t>
            </w:r>
          </w:p>
        </w:tc>
      </w:tr>
      <w:tr w:rsidR="00DA4494" w:rsidRPr="003F7CBE" w14:paraId="79F3D727"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6F1D1F21" w14:textId="193CCE3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Nanakin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[45]</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2007</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B402934"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77797F3D" w14:textId="6532226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(22) </w:t>
            </w:r>
            <w:r w:rsidR="00E72C9E" w:rsidRPr="003F7CBE">
              <w:rPr>
                <w:rFonts w:ascii="Book Antiqua" w:hAnsi="Book Antiqua" w:cs="Arial"/>
                <w:color w:val="000000" w:themeColor="text1"/>
                <w:sz w:val="24"/>
                <w:szCs w:val="24"/>
                <w:lang w:eastAsia="zh-CN"/>
              </w:rPr>
              <w:t xml:space="preserve">normal </w:t>
            </w:r>
            <w:r w:rsidR="00461D03"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(5)</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B132EB7" w14:textId="6DB28BD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REG4 in UC detected by RT-PCR, ISH and IHC</w:t>
            </w:r>
          </w:p>
        </w:tc>
      </w:tr>
      <w:tr w:rsidR="00DA4494" w:rsidRPr="003F7CBE" w14:paraId="03BBC3BC"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1A91E79C" w14:textId="7DDC176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Sekikawa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[46]</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2010</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6A6F09A3" w14:textId="697D849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40D1945F" w14:textId="667B91C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(60)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(10)</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335D867" w14:textId="47D3F32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UC detected by RT-PCR and IHC</w:t>
            </w:r>
          </w:p>
        </w:tc>
      </w:tr>
      <w:tr w:rsidR="00DA4494" w:rsidRPr="003F7CBE" w14:paraId="2624F705" w14:textId="77777777" w:rsidTr="009118A6">
        <w:trPr>
          <w:trHeight w:val="51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550AE61" w14:textId="7B44852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Tanaka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[47]</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133EAA17" w14:textId="41845C7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660FE894" w14:textId="3325FF2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(31)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(5)</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B5A66C3" w14:textId="750ECFD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UC detected by IHC</w:t>
            </w:r>
          </w:p>
        </w:tc>
      </w:tr>
      <w:tr w:rsidR="00DA4494" w:rsidRPr="003F7CBE" w14:paraId="062EF7E0" w14:textId="77777777" w:rsidTr="009118A6">
        <w:trPr>
          <w:trHeight w:val="680"/>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73254CC9" w14:textId="7F9B1F9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Granlund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[14]</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2011</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78FFB047" w14:textId="551DB4C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041A9E57" w14:textId="44C0AEE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(12/21) UC/</w:t>
            </w:r>
            <w:r w:rsidR="00461D03"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(32/34)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C391D8A" w14:textId="3C78D44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/4 in IBD detected by microarray. Different cellular localizations of REG1</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and REG4 detected by IHC</w:t>
            </w:r>
          </w:p>
        </w:tc>
      </w:tr>
      <w:tr w:rsidR="00DA4494" w:rsidRPr="003F7CBE" w14:paraId="2BD1F9DE"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2E7FD74" w14:textId="398989B3" w:rsidR="00DA4494" w:rsidRPr="003F7CBE" w:rsidRDefault="00CF013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bCs/>
                <w:sz w:val="24"/>
                <w:szCs w:val="24"/>
              </w:rPr>
              <w:t>van Beelen Granlund</w:t>
            </w:r>
            <w:r w:rsidRPr="003F7CBE">
              <w:rPr>
                <w:rFonts w:ascii="Book Antiqua" w:hAnsi="Book Antiqua" w:cs="Arial"/>
                <w:bCs/>
                <w:color w:val="000000" w:themeColor="text1"/>
                <w:sz w:val="24"/>
                <w:szCs w:val="24"/>
                <w:lang w:eastAsia="zh-CN"/>
              </w:rPr>
              <w:t xml:space="preserve"> </w:t>
            </w:r>
            <w:r w:rsidR="00AE1E53" w:rsidRPr="003F7CBE">
              <w:rPr>
                <w:rFonts w:ascii="Book Antiqua" w:hAnsi="Book Antiqua" w:cs="Arial"/>
                <w:i/>
                <w:color w:val="000000" w:themeColor="text1"/>
                <w:sz w:val="24"/>
                <w:szCs w:val="24"/>
                <w:lang w:eastAsia="zh-CN"/>
              </w:rPr>
              <w:t>et al</w:t>
            </w:r>
            <w:r w:rsidRPr="003F7CBE">
              <w:rPr>
                <w:rFonts w:ascii="Book Antiqua" w:hAnsi="Book Antiqua" w:cs="Arial"/>
                <w:color w:val="000000" w:themeColor="text1"/>
                <w:sz w:val="24"/>
                <w:szCs w:val="24"/>
                <w:vertAlign w:val="superscript"/>
                <w:lang w:eastAsia="zh-CN"/>
              </w:rPr>
              <w:t>[48]</w:t>
            </w:r>
            <w:r w:rsidRPr="003F7CBE">
              <w:rPr>
                <w:rFonts w:ascii="Book Antiqua" w:hAnsi="Book Antiqua" w:cs="Arial"/>
                <w:color w:val="000000" w:themeColor="text1"/>
                <w:sz w:val="24"/>
                <w:szCs w:val="24"/>
                <w:lang w:eastAsia="zh-CN"/>
              </w:rPr>
              <w:t>,</w:t>
            </w:r>
            <w:r w:rsidR="00DA4494" w:rsidRPr="003F7CBE">
              <w:rPr>
                <w:rFonts w:ascii="Book Antiqua" w:hAnsi="Book Antiqua" w:cs="Arial"/>
                <w:color w:val="000000" w:themeColor="text1"/>
                <w:sz w:val="24"/>
                <w:szCs w:val="24"/>
                <w:lang w:eastAsia="zh-CN"/>
              </w:rPr>
              <w:t xml:space="preserve"> 2013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28F32402" w14:textId="53A226D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2B9248A" w14:textId="14D207F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(N/A)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(N/A)</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63BB845E" w14:textId="4AA91D5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By ISH, 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localized to Paneth cells in the crypt base, REG4 localized to enteroendocrine cells towards the luminal face</w:t>
            </w:r>
          </w:p>
        </w:tc>
      </w:tr>
      <w:tr w:rsidR="00DA4494" w:rsidRPr="003F7CBE" w14:paraId="6EAC090D"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316B8CD2" w14:textId="4AA89EA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Planell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[49]</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2013</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06061F99" w14:textId="3DA498D6"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/4</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1EFFE2FF" w14:textId="3393006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Microarray: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(15 active/8 remissive), Non-IBD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(13)</w:t>
            </w:r>
            <w:r w:rsidR="00E72C9E"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RT-PCR: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(8 active/12 remissive), </w:t>
            </w:r>
            <w:r w:rsidR="00E72C9E" w:rsidRPr="003F7CBE">
              <w:rPr>
                <w:rFonts w:ascii="Book Antiqua" w:hAnsi="Book Antiqua" w:cs="Arial"/>
                <w:color w:val="000000" w:themeColor="text1"/>
                <w:sz w:val="24"/>
                <w:szCs w:val="24"/>
                <w:lang w:eastAsia="zh-CN"/>
              </w:rPr>
              <w:t>non</w:t>
            </w:r>
            <w:r w:rsidRPr="003F7CBE">
              <w:rPr>
                <w:rFonts w:ascii="Book Antiqua" w:hAnsi="Book Antiqua" w:cs="Arial"/>
                <w:color w:val="000000" w:themeColor="text1"/>
                <w:sz w:val="24"/>
                <w:szCs w:val="24"/>
                <w:lang w:eastAsia="zh-CN"/>
              </w:rPr>
              <w:t>-IBD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(10)</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59B422E8" w14:textId="0CC5BE3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Comparably increased intestinal REG4 in active and remissive UC, and significantly increased REG1</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active UC but not in remissive UC, detected by microarray and RT-PCR</w:t>
            </w:r>
          </w:p>
        </w:tc>
      </w:tr>
      <w:tr w:rsidR="00DA4494" w:rsidRPr="003F7CBE" w14:paraId="0B207E90" w14:textId="77777777" w:rsidTr="009118A6">
        <w:trPr>
          <w:trHeight w:val="704"/>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58E431B4" w14:textId="2623EBF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Marafini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[50]</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2014</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553BB81" w14:textId="2F66753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REG3</w:t>
            </w:r>
            <w:r w:rsidR="009B6AC2"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384D1A08" w14:textId="1839C90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(72)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(22)</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00EC7A67" w14:textId="191EF1C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Infliximab treatment decreased the high serum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in CD and UC</w:t>
            </w:r>
          </w:p>
        </w:tc>
      </w:tr>
      <w:tr w:rsidR="00DA4494" w:rsidRPr="003F7CBE" w14:paraId="05D35C03" w14:textId="77777777" w:rsidTr="009118A6">
        <w:trPr>
          <w:trHeight w:val="298"/>
        </w:trPr>
        <w:tc>
          <w:tcPr>
            <w:tcW w:w="1536" w:type="dxa"/>
            <w:tcBorders>
              <w:top w:val="nil"/>
              <w:left w:val="nil"/>
              <w:bottom w:val="nil"/>
              <w:right w:val="nil"/>
            </w:tcBorders>
            <w:shd w:val="clear" w:color="auto" w:fill="auto"/>
            <w:tcMar>
              <w:top w:w="72" w:type="dxa"/>
              <w:left w:w="115" w:type="dxa"/>
              <w:bottom w:w="72" w:type="dxa"/>
              <w:right w:w="115" w:type="dxa"/>
            </w:tcMar>
            <w:vAlign w:val="center"/>
            <w:hideMark/>
          </w:tcPr>
          <w:p w14:paraId="78A4162E" w14:textId="40A6709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Nunes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[51]</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2014</w:t>
            </w:r>
          </w:p>
        </w:tc>
        <w:tc>
          <w:tcPr>
            <w:tcW w:w="2010" w:type="dxa"/>
            <w:tcBorders>
              <w:top w:val="nil"/>
              <w:left w:val="nil"/>
              <w:bottom w:val="nil"/>
              <w:right w:val="nil"/>
            </w:tcBorders>
            <w:shd w:val="clear" w:color="auto" w:fill="auto"/>
            <w:tcMar>
              <w:top w:w="72" w:type="dxa"/>
              <w:left w:w="115" w:type="dxa"/>
              <w:bottom w:w="72" w:type="dxa"/>
              <w:right w:w="115" w:type="dxa"/>
            </w:tcMar>
            <w:vAlign w:val="center"/>
            <w:hideMark/>
          </w:tcPr>
          <w:p w14:paraId="49F3CD12" w14:textId="21ED649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REG3</w:t>
            </w:r>
            <w:r w:rsidR="009B6AC2" w:rsidRPr="003F7CBE">
              <w:rPr>
                <w:rFonts w:ascii="Book Antiqua" w:eastAsia="Calibri" w:hAnsi="Book Antiqua" w:cs="Arial"/>
                <w:iCs/>
                <w:color w:val="000000"/>
                <w:sz w:val="24"/>
                <w:szCs w:val="24"/>
              </w:rPr>
              <w:t>α</w:t>
            </w:r>
          </w:p>
        </w:tc>
        <w:tc>
          <w:tcPr>
            <w:tcW w:w="2408" w:type="dxa"/>
            <w:tcBorders>
              <w:top w:val="nil"/>
              <w:left w:val="nil"/>
              <w:bottom w:val="nil"/>
              <w:right w:val="nil"/>
            </w:tcBorders>
            <w:shd w:val="clear" w:color="auto" w:fill="auto"/>
            <w:tcMar>
              <w:top w:w="72" w:type="dxa"/>
              <w:left w:w="115" w:type="dxa"/>
              <w:bottom w:w="72" w:type="dxa"/>
              <w:right w:w="115" w:type="dxa"/>
            </w:tcMar>
            <w:vAlign w:val="center"/>
            <w:hideMark/>
          </w:tcPr>
          <w:p w14:paraId="290F126B" w14:textId="418C782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(66)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(74)</w:t>
            </w:r>
          </w:p>
        </w:tc>
        <w:tc>
          <w:tcPr>
            <w:tcW w:w="4394" w:type="dxa"/>
            <w:tcBorders>
              <w:top w:val="nil"/>
              <w:left w:val="nil"/>
              <w:bottom w:val="nil"/>
              <w:right w:val="nil"/>
            </w:tcBorders>
            <w:shd w:val="clear" w:color="auto" w:fill="auto"/>
            <w:tcMar>
              <w:top w:w="72" w:type="dxa"/>
              <w:left w:w="115" w:type="dxa"/>
              <w:bottom w:w="72" w:type="dxa"/>
              <w:right w:w="115" w:type="dxa"/>
            </w:tcMar>
            <w:vAlign w:val="center"/>
            <w:hideMark/>
          </w:tcPr>
          <w:p w14:paraId="42425568" w14:textId="44EB1B8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serum REG3</w:t>
            </w:r>
            <w:r w:rsidR="009B6AC2" w:rsidRPr="003F7CBE">
              <w:rPr>
                <w:rFonts w:ascii="Book Antiqua" w:eastAsia="Calibri" w:hAnsi="Book Antiqua" w:cs="Arial"/>
                <w:iCs/>
                <w:color w:val="000000"/>
                <w:sz w:val="24"/>
                <w:szCs w:val="24"/>
              </w:rPr>
              <w:t xml:space="preserve">α </w:t>
            </w:r>
            <w:r w:rsidRPr="003F7CBE">
              <w:rPr>
                <w:rFonts w:ascii="Book Antiqua" w:hAnsi="Book Antiqua" w:cs="Arial"/>
                <w:color w:val="000000" w:themeColor="text1"/>
                <w:sz w:val="24"/>
                <w:szCs w:val="24"/>
                <w:lang w:eastAsia="zh-CN"/>
              </w:rPr>
              <w:t>serum in active CD but not UC detected by ELISA</w:t>
            </w:r>
          </w:p>
        </w:tc>
      </w:tr>
      <w:tr w:rsidR="00DA4494" w:rsidRPr="003F7CBE" w14:paraId="18FC15FC" w14:textId="77777777" w:rsidTr="009118A6">
        <w:trPr>
          <w:trHeight w:val="691"/>
        </w:trPr>
        <w:tc>
          <w:tcPr>
            <w:tcW w:w="1536"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187DA1C7" w14:textId="4AA1DDA9"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 xml:space="preserve">Tsuchida </w:t>
            </w:r>
            <w:r w:rsidR="00AE1E53" w:rsidRPr="003F7CBE">
              <w:rPr>
                <w:rFonts w:ascii="Book Antiqua" w:hAnsi="Book Antiqua" w:cs="Arial"/>
                <w:i/>
                <w:color w:val="000000" w:themeColor="text1"/>
                <w:sz w:val="24"/>
                <w:szCs w:val="24"/>
                <w:lang w:eastAsia="zh-CN"/>
              </w:rPr>
              <w:t>et al</w:t>
            </w:r>
            <w:r w:rsidR="00CF0134" w:rsidRPr="003F7CBE">
              <w:rPr>
                <w:rFonts w:ascii="Book Antiqua" w:hAnsi="Book Antiqua" w:cs="Arial"/>
                <w:color w:val="000000" w:themeColor="text1"/>
                <w:sz w:val="24"/>
                <w:szCs w:val="24"/>
                <w:vertAlign w:val="superscript"/>
                <w:lang w:eastAsia="zh-CN"/>
              </w:rPr>
              <w:t>[52]</w:t>
            </w:r>
            <w:r w:rsidR="00CF0134" w:rsidRPr="003F7CBE">
              <w:rPr>
                <w:rFonts w:ascii="Book Antiqua" w:hAnsi="Book Antiqua" w:cs="Arial"/>
                <w:color w:val="000000" w:themeColor="text1"/>
                <w:sz w:val="24"/>
                <w:szCs w:val="24"/>
                <w:lang w:eastAsia="zh-CN"/>
              </w:rPr>
              <w:t>,</w:t>
            </w:r>
            <w:r w:rsidRPr="003F7CBE">
              <w:rPr>
                <w:rFonts w:ascii="Book Antiqua" w:hAnsi="Book Antiqua" w:cs="Arial"/>
                <w:color w:val="000000" w:themeColor="text1"/>
                <w:sz w:val="24"/>
                <w:szCs w:val="24"/>
                <w:lang w:eastAsia="zh-CN"/>
              </w:rPr>
              <w:t xml:space="preserve"> 2017</w:t>
            </w:r>
            <w:r w:rsidRPr="003F7CBE">
              <w:rPr>
                <w:rFonts w:ascii="Book Antiqua" w:hAnsi="Book Antiqua" w:cs="Arial"/>
                <w:color w:val="000000" w:themeColor="text1"/>
                <w:sz w:val="24"/>
                <w:szCs w:val="24"/>
                <w:vertAlign w:val="superscript"/>
                <w:lang w:eastAsia="zh-CN"/>
              </w:rPr>
              <w:t xml:space="preserve"> </w:t>
            </w:r>
          </w:p>
        </w:tc>
        <w:tc>
          <w:tcPr>
            <w:tcW w:w="2010"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26B41C19" w14:textId="4519942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/3</w:t>
            </w:r>
            <w:r w:rsidR="00461D03"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/4</w:t>
            </w:r>
          </w:p>
        </w:tc>
        <w:tc>
          <w:tcPr>
            <w:tcW w:w="2408"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66A6A586" w14:textId="7FF15FC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CD</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(49) UC</w:t>
            </w:r>
            <w:r w:rsidR="00461D03" w:rsidRPr="003F7CBE">
              <w:rPr>
                <w:rFonts w:ascii="Book Antiqua" w:hAnsi="Book Antiqua" w:cs="Arial"/>
                <w:color w:val="000000" w:themeColor="text1"/>
                <w:sz w:val="24"/>
                <w:szCs w:val="24"/>
                <w:lang w:eastAsia="zh-CN"/>
              </w:rPr>
              <w:t xml:space="preserve"> </w:t>
            </w:r>
            <w:r w:rsidRPr="003F7CBE">
              <w:rPr>
                <w:rFonts w:ascii="Book Antiqua" w:hAnsi="Book Antiqua" w:cs="Arial"/>
                <w:color w:val="000000" w:themeColor="text1"/>
                <w:sz w:val="24"/>
                <w:szCs w:val="24"/>
                <w:lang w:eastAsia="zh-CN"/>
              </w:rPr>
              <w:t xml:space="preserve">(39) </w:t>
            </w:r>
            <w:r w:rsidR="00E72C9E" w:rsidRPr="003F7CBE">
              <w:rPr>
                <w:rFonts w:ascii="Book Antiqua" w:hAnsi="Book Antiqua" w:cs="Arial"/>
                <w:color w:val="000000" w:themeColor="text1"/>
                <w:sz w:val="24"/>
                <w:szCs w:val="24"/>
                <w:lang w:eastAsia="zh-CN"/>
              </w:rPr>
              <w:t xml:space="preserve">control </w:t>
            </w:r>
            <w:r w:rsidRPr="003F7CBE">
              <w:rPr>
                <w:rFonts w:ascii="Book Antiqua" w:hAnsi="Book Antiqua" w:cs="Arial"/>
                <w:color w:val="000000" w:themeColor="text1"/>
                <w:sz w:val="24"/>
                <w:szCs w:val="24"/>
                <w:lang w:eastAsia="zh-CN"/>
              </w:rPr>
              <w:t>(44)</w:t>
            </w:r>
          </w:p>
        </w:tc>
        <w:tc>
          <w:tcPr>
            <w:tcW w:w="4394" w:type="dxa"/>
            <w:tcBorders>
              <w:top w:val="nil"/>
              <w:left w:val="nil"/>
              <w:bottom w:val="single" w:sz="8" w:space="0" w:color="000000"/>
              <w:right w:val="nil"/>
            </w:tcBorders>
            <w:shd w:val="clear" w:color="auto" w:fill="auto"/>
            <w:tcMar>
              <w:top w:w="72" w:type="dxa"/>
              <w:left w:w="115" w:type="dxa"/>
              <w:bottom w:w="72" w:type="dxa"/>
              <w:right w:w="115" w:type="dxa"/>
            </w:tcMar>
            <w:vAlign w:val="center"/>
            <w:hideMark/>
          </w:tcPr>
          <w:p w14:paraId="2228F999" w14:textId="55B4349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Increased intestinal REG1</w:t>
            </w:r>
            <w:r w:rsidR="009B6AC2" w:rsidRPr="003F7CBE">
              <w:rPr>
                <w:rFonts w:ascii="Book Antiqua" w:eastAsia="Calibri" w:hAnsi="Book Antiqua" w:cs="Arial"/>
                <w:iCs/>
                <w:color w:val="000000"/>
                <w:sz w:val="24"/>
                <w:szCs w:val="24"/>
              </w:rPr>
              <w:t>α</w:t>
            </w:r>
            <w:r w:rsidRPr="003F7CBE">
              <w:rPr>
                <w:rFonts w:ascii="Book Antiqua" w:hAnsi="Book Antiqua" w:cs="Arial"/>
                <w:color w:val="000000" w:themeColor="text1"/>
                <w:sz w:val="24"/>
                <w:szCs w:val="24"/>
                <w:lang w:eastAsia="zh-CN"/>
              </w:rPr>
              <w:t>/1</w:t>
            </w:r>
            <w:r w:rsidR="00461D03" w:rsidRPr="003F7CBE">
              <w:rPr>
                <w:rFonts w:ascii="Book Antiqua" w:eastAsia="Calibri" w:hAnsi="Book Antiqua" w:cs="Arial"/>
                <w:iCs/>
                <w:color w:val="000000"/>
                <w:sz w:val="24"/>
                <w:szCs w:val="24"/>
              </w:rPr>
              <w:t>β</w:t>
            </w:r>
            <w:r w:rsidRPr="003F7CBE">
              <w:rPr>
                <w:rFonts w:ascii="Book Antiqua" w:hAnsi="Book Antiqua" w:cs="Arial"/>
                <w:color w:val="000000" w:themeColor="text1"/>
                <w:sz w:val="24"/>
                <w:szCs w:val="24"/>
                <w:lang w:eastAsia="zh-CN"/>
              </w:rPr>
              <w:t>/4 in CD, and REG4 in UC detected by RT-PCR</w:t>
            </w:r>
          </w:p>
        </w:tc>
      </w:tr>
    </w:tbl>
    <w:p w14:paraId="469FABE4" w14:textId="198D84A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eastAsia="Calibri" w:hAnsi="Book Antiqua" w:cs="Arial"/>
          <w:color w:val="000000"/>
          <w:sz w:val="24"/>
          <w:szCs w:val="24"/>
        </w:rPr>
        <w:t xml:space="preserve">IHC: Immunohistochemistry; ISH: </w:t>
      </w:r>
      <w:r w:rsidRPr="003F7CBE">
        <w:rPr>
          <w:rFonts w:ascii="Book Antiqua" w:eastAsia="Calibri" w:hAnsi="Book Antiqua" w:cs="Arial"/>
          <w:i/>
          <w:iCs/>
          <w:color w:val="000000"/>
          <w:sz w:val="24"/>
          <w:szCs w:val="24"/>
        </w:rPr>
        <w:t xml:space="preserve">In </w:t>
      </w:r>
      <w:r w:rsidR="009B6AC2" w:rsidRPr="003F7CBE">
        <w:rPr>
          <w:rFonts w:ascii="Book Antiqua" w:eastAsia="Calibri" w:hAnsi="Book Antiqua" w:cs="Arial"/>
          <w:i/>
          <w:iCs/>
          <w:color w:val="000000"/>
          <w:sz w:val="24"/>
          <w:szCs w:val="24"/>
        </w:rPr>
        <w:t>situ</w:t>
      </w:r>
      <w:r w:rsidR="009B6AC2" w:rsidRPr="003F7CBE">
        <w:rPr>
          <w:rFonts w:ascii="Book Antiqua" w:eastAsia="Calibri" w:hAnsi="Book Antiqua" w:cs="Arial"/>
          <w:color w:val="000000"/>
          <w:sz w:val="24"/>
          <w:szCs w:val="24"/>
        </w:rPr>
        <w:t xml:space="preserve"> hybridization</w:t>
      </w:r>
      <w:r w:rsidRPr="003F7CBE">
        <w:rPr>
          <w:rFonts w:ascii="Book Antiqua" w:eastAsia="Calibri" w:hAnsi="Book Antiqua" w:cs="Arial"/>
          <w:color w:val="000000"/>
          <w:sz w:val="24"/>
          <w:szCs w:val="24"/>
        </w:rPr>
        <w:t>; RT-PCR: Reverse</w:t>
      </w:r>
      <w:r w:rsidR="009B6AC2" w:rsidRPr="003F7CBE">
        <w:rPr>
          <w:rFonts w:ascii="Book Antiqua" w:eastAsia="Calibri" w:hAnsi="Book Antiqua" w:cs="Arial"/>
          <w:color w:val="000000"/>
          <w:sz w:val="24"/>
          <w:szCs w:val="24"/>
        </w:rPr>
        <w:t xml:space="preserve"> transcription-polymerase chain reaction</w:t>
      </w:r>
      <w:r w:rsidRPr="003F7CBE">
        <w:rPr>
          <w:rFonts w:ascii="Book Antiqua" w:eastAsia="Calibri" w:hAnsi="Book Antiqua" w:cs="Arial"/>
          <w:color w:val="000000"/>
          <w:sz w:val="24"/>
          <w:szCs w:val="24"/>
        </w:rPr>
        <w:t>; ELISA: Enzyme-</w:t>
      </w:r>
      <w:r w:rsidR="009B6AC2" w:rsidRPr="003F7CBE">
        <w:rPr>
          <w:rFonts w:ascii="Book Antiqua" w:eastAsia="Calibri" w:hAnsi="Book Antiqua" w:cs="Arial"/>
          <w:color w:val="000000"/>
          <w:sz w:val="24"/>
          <w:szCs w:val="24"/>
        </w:rPr>
        <w:t>linked immunosorbent assay</w:t>
      </w:r>
      <w:r w:rsidRPr="003F7CBE">
        <w:rPr>
          <w:rFonts w:ascii="Book Antiqua" w:eastAsia="Calibri" w:hAnsi="Book Antiqua" w:cs="Arial"/>
          <w:color w:val="000000"/>
          <w:sz w:val="24"/>
          <w:szCs w:val="24"/>
        </w:rPr>
        <w:t xml:space="preserve">. N/A: Not </w:t>
      </w:r>
      <w:r w:rsidR="009B6AC2" w:rsidRPr="003F7CBE">
        <w:rPr>
          <w:rFonts w:ascii="Book Antiqua" w:eastAsia="Calibri" w:hAnsi="Book Antiqua" w:cs="Arial"/>
          <w:color w:val="000000"/>
          <w:sz w:val="24"/>
          <w:szCs w:val="24"/>
        </w:rPr>
        <w:t>available</w:t>
      </w:r>
      <w:r w:rsidRPr="003F7CBE">
        <w:rPr>
          <w:rFonts w:ascii="Book Antiqua" w:eastAsia="Calibri" w:hAnsi="Book Antiqua" w:cs="Arial"/>
          <w:color w:val="000000"/>
          <w:sz w:val="24"/>
          <w:szCs w:val="24"/>
        </w:rPr>
        <w:t>.</w:t>
      </w:r>
    </w:p>
    <w:p w14:paraId="73641DB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br w:type="page"/>
      </w:r>
    </w:p>
    <w:p w14:paraId="01D01598" w14:textId="4EA5EED8" w:rsidR="00DA4494" w:rsidRPr="003F7CBE" w:rsidRDefault="00DA4494" w:rsidP="00AE1E53">
      <w:pPr>
        <w:snapToGrid w:val="0"/>
        <w:spacing w:after="0" w:line="360" w:lineRule="auto"/>
        <w:rPr>
          <w:rFonts w:ascii="Book Antiqua" w:eastAsia="Calibri" w:hAnsi="Book Antiqua" w:cs="Arial"/>
          <w:color w:val="000000"/>
          <w:sz w:val="24"/>
          <w:szCs w:val="24"/>
        </w:rPr>
      </w:pPr>
      <w:r w:rsidRPr="003F7CBE">
        <w:rPr>
          <w:rFonts w:ascii="Book Antiqua" w:hAnsi="Book Antiqua" w:cs="Arial"/>
          <w:b/>
          <w:bCs/>
          <w:color w:val="000000" w:themeColor="text1"/>
          <w:sz w:val="24"/>
          <w:szCs w:val="24"/>
          <w:lang w:eastAsia="zh-CN"/>
        </w:rPr>
        <w:t>Table 2</w:t>
      </w:r>
      <w:r w:rsidRPr="003F7CBE">
        <w:rPr>
          <w:rFonts w:ascii="Book Antiqua" w:eastAsia="Calibri" w:hAnsi="Book Antiqua" w:cs="Arial"/>
          <w:b/>
          <w:bCs/>
          <w:color w:val="000000"/>
          <w:sz w:val="24"/>
          <w:szCs w:val="24"/>
        </w:rPr>
        <w:t xml:space="preserve"> Effects of genetically modified </w:t>
      </w:r>
      <w:r w:rsidRPr="003F7CBE">
        <w:rPr>
          <w:rFonts w:ascii="Book Antiqua" w:eastAsia="Calibri" w:hAnsi="Book Antiqua" w:cs="Arial"/>
          <w:b/>
          <w:bCs/>
          <w:i/>
          <w:iCs/>
          <w:color w:val="000000"/>
          <w:sz w:val="24"/>
          <w:szCs w:val="24"/>
        </w:rPr>
        <w:t>REG</w:t>
      </w:r>
      <w:r w:rsidRPr="003F7CBE">
        <w:rPr>
          <w:rFonts w:ascii="Book Antiqua" w:eastAsia="Calibri" w:hAnsi="Book Antiqua" w:cs="Arial"/>
          <w:b/>
          <w:bCs/>
          <w:color w:val="000000"/>
          <w:sz w:val="24"/>
          <w:szCs w:val="24"/>
        </w:rPr>
        <w:t>/</w:t>
      </w:r>
      <w:r w:rsidRPr="003F7CBE">
        <w:rPr>
          <w:rFonts w:ascii="Book Antiqua" w:eastAsia="Calibri" w:hAnsi="Book Antiqua" w:cs="Arial"/>
          <w:b/>
          <w:bCs/>
          <w:i/>
          <w:iCs/>
          <w:color w:val="000000"/>
          <w:sz w:val="24"/>
          <w:szCs w:val="24"/>
        </w:rPr>
        <w:t>Reg</w:t>
      </w:r>
      <w:r w:rsidRPr="003F7CBE">
        <w:rPr>
          <w:rFonts w:ascii="Book Antiqua" w:eastAsia="Calibri" w:hAnsi="Book Antiqua" w:cs="Arial"/>
          <w:b/>
          <w:bCs/>
          <w:color w:val="000000"/>
          <w:sz w:val="24"/>
          <w:szCs w:val="24"/>
        </w:rPr>
        <w:t xml:space="preserve"> genes on the composition of intestinal bacterial microbiota in mice</w:t>
      </w:r>
    </w:p>
    <w:tbl>
      <w:tblPr>
        <w:tblW w:w="9790" w:type="dxa"/>
        <w:tblCellMar>
          <w:left w:w="0" w:type="dxa"/>
          <w:right w:w="0" w:type="dxa"/>
        </w:tblCellMar>
        <w:tblLook w:val="0420" w:firstRow="1" w:lastRow="0" w:firstColumn="0" w:lastColumn="0" w:noHBand="0" w:noVBand="1"/>
      </w:tblPr>
      <w:tblGrid>
        <w:gridCol w:w="2609"/>
        <w:gridCol w:w="2314"/>
        <w:gridCol w:w="2446"/>
        <w:gridCol w:w="2421"/>
      </w:tblGrid>
      <w:tr w:rsidR="00DA4494" w:rsidRPr="003F7CBE" w14:paraId="2B7C4783" w14:textId="77777777" w:rsidTr="009118A6">
        <w:trPr>
          <w:trHeight w:val="508"/>
        </w:trPr>
        <w:tc>
          <w:tcPr>
            <w:tcW w:w="2609"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7BD30C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b/>
                <w:bCs/>
                <w:color w:val="000000" w:themeColor="text1"/>
                <w:sz w:val="24"/>
                <w:szCs w:val="24"/>
                <w:lang w:eastAsia="zh-CN"/>
              </w:rPr>
              <w:t>Class</w:t>
            </w:r>
          </w:p>
        </w:tc>
        <w:tc>
          <w:tcPr>
            <w:tcW w:w="2314"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0056EA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b/>
                <w:bCs/>
                <w:color w:val="000000" w:themeColor="text1"/>
                <w:sz w:val="24"/>
                <w:szCs w:val="24"/>
                <w:lang w:eastAsia="zh-CN"/>
              </w:rPr>
              <w:t>Order</w:t>
            </w:r>
          </w:p>
        </w:tc>
        <w:tc>
          <w:tcPr>
            <w:tcW w:w="2446"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4B71E7A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b/>
                <w:bCs/>
                <w:color w:val="000000" w:themeColor="text1"/>
                <w:sz w:val="24"/>
                <w:szCs w:val="24"/>
                <w:lang w:eastAsia="zh-CN"/>
              </w:rPr>
              <w:t>Family</w:t>
            </w:r>
          </w:p>
        </w:tc>
        <w:tc>
          <w:tcPr>
            <w:tcW w:w="2421" w:type="dxa"/>
            <w:tcBorders>
              <w:top w:val="single" w:sz="8" w:space="0" w:color="000000"/>
              <w:left w:val="nil"/>
              <w:bottom w:val="single" w:sz="8" w:space="0" w:color="000000"/>
              <w:right w:val="nil"/>
            </w:tcBorders>
            <w:shd w:val="clear" w:color="auto" w:fill="auto"/>
            <w:tcMar>
              <w:top w:w="58" w:type="dxa"/>
              <w:left w:w="115" w:type="dxa"/>
              <w:bottom w:w="58" w:type="dxa"/>
              <w:right w:w="115" w:type="dxa"/>
            </w:tcMar>
            <w:vAlign w:val="center"/>
            <w:hideMark/>
          </w:tcPr>
          <w:p w14:paraId="6BD0273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b/>
                <w:bCs/>
                <w:color w:val="000000" w:themeColor="text1"/>
                <w:sz w:val="24"/>
                <w:szCs w:val="24"/>
                <w:lang w:eastAsia="zh-CN"/>
              </w:rPr>
              <w:t>Genera</w:t>
            </w:r>
          </w:p>
        </w:tc>
      </w:tr>
      <w:tr w:rsidR="00DA4494" w:rsidRPr="003F7CBE" w14:paraId="54F94C96" w14:textId="77777777" w:rsidTr="009118A6">
        <w:trPr>
          <w:trHeight w:val="439"/>
        </w:trPr>
        <w:tc>
          <w:tcPr>
            <w:tcW w:w="2609" w:type="dxa"/>
            <w:vMerge w:val="restart"/>
            <w:tcBorders>
              <w:top w:val="single" w:sz="8" w:space="0" w:color="000000"/>
              <w:left w:val="nil"/>
              <w:bottom w:val="nil"/>
              <w:right w:val="nil"/>
            </w:tcBorders>
            <w:shd w:val="clear" w:color="auto" w:fill="auto"/>
            <w:tcMar>
              <w:top w:w="58" w:type="dxa"/>
              <w:left w:w="115" w:type="dxa"/>
              <w:bottom w:w="58" w:type="dxa"/>
              <w:right w:w="115" w:type="dxa"/>
            </w:tcMar>
            <w:hideMark/>
          </w:tcPr>
          <w:p w14:paraId="59D035C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Actinobacteria</w:t>
            </w:r>
          </w:p>
        </w:tc>
        <w:tc>
          <w:tcPr>
            <w:tcW w:w="2314"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3AC985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Bifidobacteriales</w:t>
            </w:r>
          </w:p>
        </w:tc>
        <w:tc>
          <w:tcPr>
            <w:tcW w:w="2446"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F5D3B84"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Bifidobacteriaceae</w:t>
            </w:r>
          </w:p>
        </w:tc>
        <w:tc>
          <w:tcPr>
            <w:tcW w:w="2421" w:type="dxa"/>
            <w:tcBorders>
              <w:top w:val="single" w:sz="8" w:space="0" w:color="000000"/>
              <w:left w:val="nil"/>
              <w:bottom w:val="nil"/>
              <w:right w:val="nil"/>
            </w:tcBorders>
            <w:shd w:val="clear" w:color="auto" w:fill="auto"/>
            <w:tcMar>
              <w:top w:w="58" w:type="dxa"/>
              <w:left w:w="115" w:type="dxa"/>
              <w:bottom w:w="58" w:type="dxa"/>
              <w:right w:w="115" w:type="dxa"/>
            </w:tcMar>
            <w:hideMark/>
          </w:tcPr>
          <w:p w14:paraId="26C0FEBC" w14:textId="1D0F6C7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Bifidobacterium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p>
        </w:tc>
      </w:tr>
      <w:tr w:rsidR="00DA4494" w:rsidRPr="003F7CBE" w14:paraId="5F8720BC" w14:textId="77777777" w:rsidTr="009118A6">
        <w:trPr>
          <w:trHeight w:val="439"/>
        </w:trPr>
        <w:tc>
          <w:tcPr>
            <w:tcW w:w="2609" w:type="dxa"/>
            <w:vMerge/>
            <w:tcBorders>
              <w:top w:val="single" w:sz="8" w:space="0" w:color="000000"/>
              <w:left w:val="nil"/>
              <w:bottom w:val="nil"/>
              <w:right w:val="nil"/>
            </w:tcBorders>
            <w:shd w:val="clear" w:color="auto" w:fill="auto"/>
            <w:vAlign w:val="center"/>
            <w:hideMark/>
          </w:tcPr>
          <w:p w14:paraId="7AFBEB9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2D8AA6B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Coriobacteriales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B29F193" w14:textId="74656AB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Coriobacteriaceae ↓</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i/>
                <w:iCs/>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i/>
                <w:iCs/>
                <w:color w:val="000000" w:themeColor="text1"/>
                <w:sz w:val="24"/>
                <w:szCs w:val="24"/>
                <w:lang w:eastAsia="zh-CN"/>
              </w:rPr>
              <w:t xml:space="preserve"> </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325785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3F7CBE" w14:paraId="4A348127" w14:textId="77777777" w:rsidTr="009118A6">
        <w:trPr>
          <w:trHeight w:val="439"/>
        </w:trPr>
        <w:tc>
          <w:tcPr>
            <w:tcW w:w="2609" w:type="dxa"/>
            <w:vMerge/>
            <w:tcBorders>
              <w:top w:val="single" w:sz="8" w:space="0" w:color="000000"/>
              <w:left w:val="nil"/>
              <w:bottom w:val="nil"/>
              <w:right w:val="nil"/>
            </w:tcBorders>
            <w:shd w:val="clear" w:color="auto" w:fill="auto"/>
            <w:vAlign w:val="center"/>
            <w:hideMark/>
          </w:tcPr>
          <w:p w14:paraId="5DFFB8C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36611E2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Eggerthellales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CFD42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Eggerthellaceae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09D4C6" w14:textId="4EFD03C9"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Enterorhabdus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4824FE03"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B4B8B1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Alphaproteobacteria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C24981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Caulobacterales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2ECCD2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Caulobacteraceae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1864C2B" w14:textId="5B870D3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Brevundimonas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29F19016" w14:textId="77777777" w:rsidTr="009118A6">
        <w:trPr>
          <w:trHeight w:val="439"/>
        </w:trPr>
        <w:tc>
          <w:tcPr>
            <w:tcW w:w="2609" w:type="dxa"/>
            <w:vMerge/>
            <w:tcBorders>
              <w:top w:val="nil"/>
              <w:left w:val="nil"/>
              <w:bottom w:val="nil"/>
              <w:right w:val="nil"/>
            </w:tcBorders>
            <w:shd w:val="clear" w:color="auto" w:fill="auto"/>
            <w:vAlign w:val="center"/>
            <w:hideMark/>
          </w:tcPr>
          <w:p w14:paraId="4E31A49D"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184E79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Rhizobiales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2B63DF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Bartonellaceae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72FA19" w14:textId="6713A11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Bartonella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5AEAE315"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3331714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Bacilli</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0AD2E5F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Bacillales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7CC16C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Bacillaceae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4B92D464" w14:textId="7718F26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Oceanobacillus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5ED0A516" w14:textId="77777777" w:rsidTr="009118A6">
        <w:trPr>
          <w:trHeight w:val="439"/>
        </w:trPr>
        <w:tc>
          <w:tcPr>
            <w:tcW w:w="2609" w:type="dxa"/>
            <w:vMerge/>
            <w:tcBorders>
              <w:top w:val="nil"/>
              <w:left w:val="nil"/>
              <w:bottom w:val="nil"/>
              <w:right w:val="nil"/>
            </w:tcBorders>
            <w:shd w:val="clear" w:color="auto" w:fill="auto"/>
            <w:vAlign w:val="center"/>
            <w:hideMark/>
          </w:tcPr>
          <w:p w14:paraId="001685E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7B1BD09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751F5E9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Staphylococcaceae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4F7BE36D" w14:textId="03DBA9D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Staphylococcus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p>
        </w:tc>
      </w:tr>
      <w:tr w:rsidR="00DA4494" w:rsidRPr="003F7CBE" w14:paraId="57B5561E" w14:textId="77777777" w:rsidTr="009118A6">
        <w:trPr>
          <w:trHeight w:val="439"/>
        </w:trPr>
        <w:tc>
          <w:tcPr>
            <w:tcW w:w="2609" w:type="dxa"/>
            <w:vMerge/>
            <w:tcBorders>
              <w:top w:val="nil"/>
              <w:left w:val="nil"/>
              <w:bottom w:val="nil"/>
              <w:right w:val="nil"/>
            </w:tcBorders>
            <w:shd w:val="clear" w:color="auto" w:fill="auto"/>
            <w:vAlign w:val="center"/>
            <w:hideMark/>
          </w:tcPr>
          <w:p w14:paraId="055A2AB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F2478C7"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653A582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A541BA6" w14:textId="131973CE"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Lactococcus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6543FCD7" w14:textId="77777777" w:rsidTr="009118A6">
        <w:trPr>
          <w:trHeight w:val="439"/>
        </w:trPr>
        <w:tc>
          <w:tcPr>
            <w:tcW w:w="2609" w:type="dxa"/>
            <w:vMerge/>
            <w:tcBorders>
              <w:top w:val="nil"/>
              <w:left w:val="nil"/>
              <w:bottom w:val="nil"/>
              <w:right w:val="nil"/>
            </w:tcBorders>
            <w:shd w:val="clear" w:color="auto" w:fill="auto"/>
            <w:vAlign w:val="center"/>
            <w:hideMark/>
          </w:tcPr>
          <w:p w14:paraId="62B59A2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BE8DC6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F5B773D"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N/A</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2FA3EB1" w14:textId="527C53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Gemella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3BBBA4FC" w14:textId="77777777" w:rsidTr="009118A6">
        <w:trPr>
          <w:trHeight w:val="439"/>
        </w:trPr>
        <w:tc>
          <w:tcPr>
            <w:tcW w:w="2609" w:type="dxa"/>
            <w:vMerge/>
            <w:tcBorders>
              <w:top w:val="nil"/>
              <w:left w:val="nil"/>
              <w:bottom w:val="nil"/>
              <w:right w:val="nil"/>
            </w:tcBorders>
            <w:shd w:val="clear" w:color="auto" w:fill="auto"/>
            <w:vAlign w:val="center"/>
            <w:hideMark/>
          </w:tcPr>
          <w:p w14:paraId="7C47BD9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67402802" w14:textId="2EE4154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Lactobacillales ↑</w:t>
            </w:r>
            <w:r w:rsidR="00CF6B78" w:rsidRPr="003F7CBE">
              <w:rPr>
                <w:rFonts w:ascii="Book Antiqua" w:hAnsi="Book Antiqua" w:cs="Arial"/>
                <w:color w:val="000000" w:themeColor="text1"/>
                <w:sz w:val="24"/>
                <w:szCs w:val="24"/>
                <w:vertAlign w:val="superscript"/>
                <w:lang w:eastAsia="zh-CN"/>
              </w:rPr>
              <w:t>3</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34BC7BE" w14:textId="42475626"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Lactobacillaceae −</w:t>
            </w:r>
            <w:r w:rsidR="00CF6B78" w:rsidRPr="003F7CBE">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D3A96E5" w14:textId="3C2CF14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Lactobacillus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4</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r>
      <w:tr w:rsidR="00DA4494" w:rsidRPr="003F7CBE" w14:paraId="20173477" w14:textId="77777777" w:rsidTr="009118A6">
        <w:trPr>
          <w:trHeight w:val="439"/>
        </w:trPr>
        <w:tc>
          <w:tcPr>
            <w:tcW w:w="2609" w:type="dxa"/>
            <w:vMerge/>
            <w:tcBorders>
              <w:top w:val="nil"/>
              <w:left w:val="nil"/>
              <w:bottom w:val="nil"/>
              <w:right w:val="nil"/>
            </w:tcBorders>
            <w:shd w:val="clear" w:color="auto" w:fill="auto"/>
            <w:vAlign w:val="center"/>
            <w:hideMark/>
          </w:tcPr>
          <w:p w14:paraId="28B5309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A14D60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1C64DDC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Enterococcaceae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9E184D" w14:textId="00A2793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Enterococcus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4DF970C9" w14:textId="77777777" w:rsidTr="009118A6">
        <w:trPr>
          <w:trHeight w:val="439"/>
        </w:trPr>
        <w:tc>
          <w:tcPr>
            <w:tcW w:w="2609" w:type="dxa"/>
            <w:vMerge/>
            <w:tcBorders>
              <w:top w:val="nil"/>
              <w:left w:val="nil"/>
              <w:bottom w:val="nil"/>
              <w:right w:val="nil"/>
            </w:tcBorders>
            <w:shd w:val="clear" w:color="auto" w:fill="auto"/>
            <w:vAlign w:val="center"/>
            <w:hideMark/>
          </w:tcPr>
          <w:p w14:paraId="354481B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0300937"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DDE595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Aerococcaceae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6177BEA" w14:textId="74110A5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Facklamia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7847F00F" w14:textId="77777777" w:rsidTr="009118A6">
        <w:trPr>
          <w:trHeight w:val="439"/>
        </w:trPr>
        <w:tc>
          <w:tcPr>
            <w:tcW w:w="2609" w:type="dxa"/>
            <w:vMerge/>
            <w:tcBorders>
              <w:top w:val="nil"/>
              <w:left w:val="nil"/>
              <w:bottom w:val="nil"/>
              <w:right w:val="nil"/>
            </w:tcBorders>
            <w:shd w:val="clear" w:color="auto" w:fill="auto"/>
            <w:vAlign w:val="center"/>
            <w:hideMark/>
          </w:tcPr>
          <w:p w14:paraId="7568B25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C8FE12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BE15C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Carnobacteriaceae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5571186" w14:textId="4CC6CA3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Carnobacterium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r>
      <w:tr w:rsidR="00DA4494" w:rsidRPr="003F7CBE" w14:paraId="12E88FD9"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7AD159F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Bacteroidia</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4C7670DD" w14:textId="106947A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Bacteroidales ↑</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76D4B768" w14:textId="01C16C5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Prevotellaceae ↓</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i/>
                <w:iCs/>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98D0AEA" w14:textId="091D46BA"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Prevotella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8D5868" w:rsidRPr="003F7CBE">
              <w:rPr>
                <w:rFonts w:ascii="Book Antiqua" w:hAnsi="Book Antiqua" w:cs="Arial"/>
                <w:color w:val="000000" w:themeColor="text1"/>
                <w:sz w:val="24"/>
                <w:szCs w:val="24"/>
                <w:vertAlign w:val="superscript"/>
                <w:lang w:eastAsia="zh-CN"/>
              </w:rPr>
              <w:t>3</w:t>
            </w:r>
          </w:p>
        </w:tc>
      </w:tr>
      <w:tr w:rsidR="00DA4494" w:rsidRPr="003F7CBE" w14:paraId="38D773EB" w14:textId="77777777" w:rsidTr="009118A6">
        <w:trPr>
          <w:trHeight w:val="555"/>
        </w:trPr>
        <w:tc>
          <w:tcPr>
            <w:tcW w:w="2609" w:type="dxa"/>
            <w:vMerge/>
            <w:tcBorders>
              <w:top w:val="nil"/>
              <w:left w:val="nil"/>
              <w:bottom w:val="nil"/>
              <w:right w:val="nil"/>
            </w:tcBorders>
            <w:shd w:val="clear" w:color="auto" w:fill="auto"/>
            <w:vAlign w:val="center"/>
            <w:hideMark/>
          </w:tcPr>
          <w:p w14:paraId="7EE32D54"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C4EE3E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9890C07" w14:textId="10CAE7B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Rikenellaceae −</w:t>
            </w:r>
            <w:r w:rsidR="00CF6B78" w:rsidRPr="003F7CBE">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99F219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3F7CBE" w14:paraId="01B9602B" w14:textId="77777777" w:rsidTr="009118A6">
        <w:trPr>
          <w:trHeight w:val="439"/>
        </w:trPr>
        <w:tc>
          <w:tcPr>
            <w:tcW w:w="2609" w:type="dxa"/>
            <w:vMerge/>
            <w:tcBorders>
              <w:top w:val="nil"/>
              <w:left w:val="nil"/>
              <w:bottom w:val="nil"/>
              <w:right w:val="nil"/>
            </w:tcBorders>
            <w:shd w:val="clear" w:color="auto" w:fill="auto"/>
            <w:vAlign w:val="center"/>
            <w:hideMark/>
          </w:tcPr>
          <w:p w14:paraId="3C86D9B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C5ADEB4"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51E7315" w14:textId="6E4084A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Porphyromonadaceae ↓</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i/>
                <w:iCs/>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31E8B5" w14:textId="73C36D1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Parabacteroides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8D5868" w:rsidRPr="003F7CBE">
              <w:rPr>
                <w:rFonts w:ascii="Book Antiqua" w:hAnsi="Book Antiqua" w:cs="Arial"/>
                <w:color w:val="000000" w:themeColor="text1"/>
                <w:sz w:val="24"/>
                <w:szCs w:val="24"/>
                <w:vertAlign w:val="superscript"/>
                <w:lang w:eastAsia="zh-CN"/>
              </w:rPr>
              <w:t>5</w:t>
            </w:r>
          </w:p>
        </w:tc>
      </w:tr>
      <w:tr w:rsidR="00DA4494" w:rsidRPr="003F7CBE" w14:paraId="50C4ECFC" w14:textId="77777777" w:rsidTr="009118A6">
        <w:trPr>
          <w:trHeight w:val="439"/>
        </w:trPr>
        <w:tc>
          <w:tcPr>
            <w:tcW w:w="2609" w:type="dxa"/>
            <w:vMerge/>
            <w:tcBorders>
              <w:top w:val="nil"/>
              <w:left w:val="nil"/>
              <w:bottom w:val="nil"/>
              <w:right w:val="nil"/>
            </w:tcBorders>
            <w:shd w:val="clear" w:color="auto" w:fill="auto"/>
            <w:vAlign w:val="center"/>
            <w:hideMark/>
          </w:tcPr>
          <w:p w14:paraId="3FAB012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E57089D"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0BF22D4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4C0BAA3" w14:textId="2668D95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Barnesiella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p>
        </w:tc>
      </w:tr>
      <w:tr w:rsidR="00DA4494" w:rsidRPr="003F7CBE" w14:paraId="02C4B415" w14:textId="77777777" w:rsidTr="009118A6">
        <w:trPr>
          <w:trHeight w:val="439"/>
        </w:trPr>
        <w:tc>
          <w:tcPr>
            <w:tcW w:w="2609" w:type="dxa"/>
            <w:vMerge/>
            <w:tcBorders>
              <w:top w:val="nil"/>
              <w:left w:val="nil"/>
              <w:bottom w:val="nil"/>
              <w:right w:val="nil"/>
            </w:tcBorders>
            <w:shd w:val="clear" w:color="auto" w:fill="auto"/>
            <w:vAlign w:val="center"/>
            <w:hideMark/>
          </w:tcPr>
          <w:p w14:paraId="2DC45D5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13E55C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F6DBED0" w14:textId="230AB1D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Bacteroidaceae ↓</w:t>
            </w:r>
            <w:r w:rsidR="00CF6B78" w:rsidRPr="003F7CBE">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03DED48" w14:textId="0FDC3F4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Bacteroides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4</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r>
      <w:tr w:rsidR="00DA4494" w:rsidRPr="003F7CBE" w14:paraId="338413A6" w14:textId="77777777" w:rsidTr="009118A6">
        <w:trPr>
          <w:trHeight w:val="439"/>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4F3D43B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Betaproteobacteria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C5AFB1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Burkholderiales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95FF374" w14:textId="6C545DD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Sutterellaceae ↓</w:t>
            </w:r>
            <w:r w:rsidR="00CF6B78" w:rsidRPr="003F7CBE">
              <w:rPr>
                <w:rFonts w:ascii="Book Antiqua" w:hAnsi="Book Antiqua" w:cs="Arial"/>
                <w:color w:val="000000" w:themeColor="text1"/>
                <w:sz w:val="24"/>
                <w:szCs w:val="24"/>
                <w:vertAlign w:val="superscript"/>
                <w:lang w:eastAsia="zh-CN"/>
              </w:rPr>
              <w:t>1</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10B8F46" w14:textId="4958EC4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Parasutterella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7B762828"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6CF28904" w14:textId="0658BF8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Clostridia ↑</w:t>
            </w:r>
            <w:r w:rsidR="00CF6B78" w:rsidRPr="003F7CBE">
              <w:rPr>
                <w:rFonts w:ascii="Book Antiqua" w:hAnsi="Book Antiqua" w:cs="Arial"/>
                <w:color w:val="000000" w:themeColor="text1"/>
                <w:sz w:val="24"/>
                <w:szCs w:val="24"/>
                <w:vertAlign w:val="superscript"/>
                <w:lang w:eastAsia="zh-CN"/>
              </w:rPr>
              <w:t>1</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2F7F4F42" w14:textId="06E5588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Clostridiales ↓</w:t>
            </w:r>
            <w:r w:rsidR="00260016" w:rsidRPr="003F7CBE">
              <w:rPr>
                <w:rFonts w:ascii="Book Antiqua" w:hAnsi="Book Antiqua" w:cs="Arial"/>
                <w:color w:val="000000" w:themeColor="text1"/>
                <w:sz w:val="24"/>
                <w:szCs w:val="24"/>
                <w:vertAlign w:val="superscript"/>
                <w:lang w:eastAsia="zh-CN"/>
              </w:rPr>
              <w:t>5</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2106F51" w14:textId="28AC1F7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Lachnospiraceae ↑</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i/>
                <w:iCs/>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i/>
                <w:iCs/>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B8B5630" w14:textId="736DF88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Roseburia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4AA6D4FB" w14:textId="77777777" w:rsidTr="009118A6">
        <w:trPr>
          <w:trHeight w:val="439"/>
        </w:trPr>
        <w:tc>
          <w:tcPr>
            <w:tcW w:w="2609" w:type="dxa"/>
            <w:vMerge/>
            <w:tcBorders>
              <w:top w:val="nil"/>
              <w:left w:val="nil"/>
              <w:bottom w:val="nil"/>
              <w:right w:val="nil"/>
            </w:tcBorders>
            <w:shd w:val="clear" w:color="auto" w:fill="auto"/>
            <w:vAlign w:val="center"/>
            <w:hideMark/>
          </w:tcPr>
          <w:p w14:paraId="7EEF73A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333ACF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07EA871" w14:textId="3F7939D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Ruminococcaceae −</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i/>
                <w:iCs/>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i/>
                <w:iCs/>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610B971" w14:textId="5CE5040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Faecalibacterium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6A7AB4AA" w14:textId="77777777" w:rsidTr="009118A6">
        <w:trPr>
          <w:trHeight w:val="439"/>
        </w:trPr>
        <w:tc>
          <w:tcPr>
            <w:tcW w:w="2609" w:type="dxa"/>
            <w:vMerge/>
            <w:tcBorders>
              <w:top w:val="nil"/>
              <w:left w:val="nil"/>
              <w:bottom w:val="nil"/>
              <w:right w:val="nil"/>
            </w:tcBorders>
            <w:shd w:val="clear" w:color="auto" w:fill="auto"/>
            <w:vAlign w:val="center"/>
            <w:hideMark/>
          </w:tcPr>
          <w:p w14:paraId="7D456C1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6B51609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2BF3426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Clostridiaceae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47DA50" w14:textId="5134A23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Clostridium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p w14:paraId="158F07EE" w14:textId="32801D1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(XI </w:t>
            </w:r>
            <w:r w:rsidRPr="003F7CBE">
              <w:rPr>
                <w:rFonts w:ascii="Book Antiqua" w:hAnsi="Book Antiqua" w:cs="Arial"/>
                <w:color w:val="000000" w:themeColor="text1"/>
                <w:sz w:val="24"/>
                <w:szCs w:val="24"/>
                <w:lang w:eastAsia="zh-CN"/>
              </w:rPr>
              <w:t>Cluster</w:t>
            </w:r>
            <w:r w:rsidRPr="003F7CBE">
              <w:rPr>
                <w:rFonts w:ascii="Book Antiqua" w:hAnsi="Book Antiqua" w:cs="Arial"/>
                <w:i/>
                <w:iCs/>
                <w:color w:val="000000" w:themeColor="text1"/>
                <w:sz w:val="24"/>
                <w:szCs w:val="24"/>
                <w:lang w:eastAsia="zh-CN"/>
              </w:rPr>
              <w:t xml:space="preserve">)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p w14:paraId="2B2FF946" w14:textId="77E83FD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(XIVa </w:t>
            </w:r>
            <w:r w:rsidRPr="003F7CBE">
              <w:rPr>
                <w:rFonts w:ascii="Book Antiqua" w:hAnsi="Book Antiqua" w:cs="Arial"/>
                <w:color w:val="000000" w:themeColor="text1"/>
                <w:sz w:val="24"/>
                <w:szCs w:val="24"/>
                <w:lang w:eastAsia="zh-CN"/>
              </w:rPr>
              <w:t>Cluster</w:t>
            </w:r>
            <w:r w:rsidRPr="003F7CBE">
              <w:rPr>
                <w:rFonts w:ascii="Book Antiqua" w:hAnsi="Book Antiqua" w:cs="Arial"/>
                <w:i/>
                <w:iCs/>
                <w:color w:val="000000" w:themeColor="text1"/>
                <w:sz w:val="24"/>
                <w:szCs w:val="24"/>
                <w:lang w:eastAsia="zh-CN"/>
              </w:rPr>
              <w:t xml:space="preserve">)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r>
      <w:tr w:rsidR="00DA4494" w:rsidRPr="003F7CBE" w14:paraId="66D8A577" w14:textId="77777777" w:rsidTr="009118A6">
        <w:trPr>
          <w:trHeight w:val="439"/>
        </w:trPr>
        <w:tc>
          <w:tcPr>
            <w:tcW w:w="2609" w:type="dxa"/>
            <w:vMerge/>
            <w:tcBorders>
              <w:top w:val="nil"/>
              <w:left w:val="nil"/>
              <w:bottom w:val="nil"/>
              <w:right w:val="nil"/>
            </w:tcBorders>
            <w:shd w:val="clear" w:color="auto" w:fill="auto"/>
            <w:vAlign w:val="center"/>
            <w:hideMark/>
          </w:tcPr>
          <w:p w14:paraId="0071CD7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8E4947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6421711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1FBE04C" w14:textId="6B3F422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Candidatus Arthromitus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2EAFD233" w14:textId="77777777" w:rsidTr="009118A6">
        <w:trPr>
          <w:trHeight w:val="439"/>
        </w:trPr>
        <w:tc>
          <w:tcPr>
            <w:tcW w:w="2609" w:type="dxa"/>
            <w:vMerge/>
            <w:tcBorders>
              <w:top w:val="nil"/>
              <w:left w:val="nil"/>
              <w:bottom w:val="nil"/>
              <w:right w:val="nil"/>
            </w:tcBorders>
            <w:shd w:val="clear" w:color="auto" w:fill="auto"/>
            <w:vAlign w:val="center"/>
            <w:hideMark/>
          </w:tcPr>
          <w:p w14:paraId="2050A8C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1671535"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7AA5805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A38C379" w14:textId="0F359E3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Candidatus Savagella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4</w:t>
            </w:r>
          </w:p>
        </w:tc>
      </w:tr>
      <w:tr w:rsidR="00DA4494" w:rsidRPr="003F7CBE" w14:paraId="0465D49E" w14:textId="77777777" w:rsidTr="009118A6">
        <w:trPr>
          <w:trHeight w:val="439"/>
        </w:trPr>
        <w:tc>
          <w:tcPr>
            <w:tcW w:w="2609" w:type="dxa"/>
            <w:vMerge/>
            <w:tcBorders>
              <w:top w:val="nil"/>
              <w:left w:val="nil"/>
              <w:bottom w:val="nil"/>
              <w:right w:val="nil"/>
            </w:tcBorders>
            <w:shd w:val="clear" w:color="auto" w:fill="auto"/>
            <w:vAlign w:val="center"/>
            <w:hideMark/>
          </w:tcPr>
          <w:p w14:paraId="2A1FAED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1C825BE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00D37F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Eubacteriaceae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628C04B" w14:textId="1702D276"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Eubacterium (rectale)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4</w:t>
            </w:r>
          </w:p>
        </w:tc>
      </w:tr>
      <w:tr w:rsidR="00DA4494" w:rsidRPr="003F7CBE" w14:paraId="2B5D9C76" w14:textId="77777777" w:rsidTr="009118A6">
        <w:trPr>
          <w:trHeight w:val="439"/>
        </w:trPr>
        <w:tc>
          <w:tcPr>
            <w:tcW w:w="2609" w:type="dxa"/>
            <w:vMerge/>
            <w:tcBorders>
              <w:top w:val="nil"/>
              <w:left w:val="nil"/>
              <w:bottom w:val="nil"/>
              <w:right w:val="nil"/>
            </w:tcBorders>
            <w:shd w:val="clear" w:color="auto" w:fill="auto"/>
            <w:vAlign w:val="center"/>
            <w:hideMark/>
          </w:tcPr>
          <w:p w14:paraId="519A5CE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9EC04C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E7F485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Oscillospiraceae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406FE7B" w14:textId="73A2992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Oscillibacter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p>
        </w:tc>
      </w:tr>
      <w:tr w:rsidR="00DA4494" w:rsidRPr="003F7CBE" w14:paraId="3703EBBC" w14:textId="77777777" w:rsidTr="009118A6">
        <w:trPr>
          <w:trHeight w:val="439"/>
        </w:trPr>
        <w:tc>
          <w:tcPr>
            <w:tcW w:w="2609" w:type="dxa"/>
            <w:vMerge/>
            <w:tcBorders>
              <w:top w:val="nil"/>
              <w:left w:val="nil"/>
              <w:bottom w:val="nil"/>
              <w:right w:val="nil"/>
            </w:tcBorders>
            <w:shd w:val="clear" w:color="auto" w:fill="auto"/>
            <w:vAlign w:val="center"/>
            <w:hideMark/>
          </w:tcPr>
          <w:p w14:paraId="4148244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07A551C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C3DF9EE" w14:textId="1824980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Peptococcaceae ↑</w:t>
            </w:r>
            <w:r w:rsidR="00CF6B78" w:rsidRPr="003F7CBE">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0AA0EB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3F7CBE" w14:paraId="21969F97" w14:textId="77777777" w:rsidTr="009118A6">
        <w:trPr>
          <w:trHeight w:val="444"/>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C774FEF"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Delta 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784245FC" w14:textId="4605718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Desulfovibrionales ↑</w:t>
            </w:r>
            <w:r w:rsidR="00CF6B78" w:rsidRPr="003F7CBE">
              <w:rPr>
                <w:rFonts w:ascii="Book Antiqua" w:hAnsi="Book Antiqua" w:cs="Arial"/>
                <w:color w:val="000000" w:themeColor="text1"/>
                <w:sz w:val="24"/>
                <w:szCs w:val="24"/>
                <w:vertAlign w:val="superscript"/>
                <w:lang w:eastAsia="zh-CN"/>
              </w:rPr>
              <w:t>1</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183BD4C" w14:textId="4448FF5C"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Desulfovibrionaceae −</w:t>
            </w:r>
            <w:r w:rsidR="00260016" w:rsidRPr="003F7CBE">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601E40D" w14:textId="7B3941A3"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Lawsonia </w:t>
            </w:r>
            <w:r w:rsidRPr="003F7CBE">
              <w:rPr>
                <w:rFonts w:ascii="Book Antiqua" w:hAnsi="Book Antiqua" w:cs="Arial"/>
                <w:color w:val="000000" w:themeColor="text1"/>
                <w:sz w:val="24"/>
                <w:szCs w:val="24"/>
                <w:lang w:eastAsia="zh-CN"/>
              </w:rPr>
              <w:t>−</w:t>
            </w:r>
            <w:r w:rsidR="009B6AC2" w:rsidRPr="003F7CBE">
              <w:rPr>
                <w:rFonts w:ascii="Book Antiqua" w:hAnsi="Book Antiqua" w:cs="Arial"/>
                <w:color w:val="000000" w:themeColor="text1"/>
                <w:sz w:val="24"/>
                <w:szCs w:val="24"/>
                <w:vertAlign w:val="superscript"/>
                <w:lang w:eastAsia="zh-CN"/>
              </w:rPr>
              <w:t>5</w:t>
            </w:r>
          </w:p>
        </w:tc>
      </w:tr>
      <w:tr w:rsidR="00DA4494" w:rsidRPr="003F7CBE" w14:paraId="1869D468" w14:textId="77777777" w:rsidTr="009118A6">
        <w:trPr>
          <w:trHeight w:val="444"/>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A7527A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B7F8D5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175ECBC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ABC648A" w14:textId="5E97F3F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Desulfovibrio </w:t>
            </w:r>
            <w:r w:rsidRPr="003F7CBE">
              <w:rPr>
                <w:rFonts w:ascii="Book Antiqua" w:hAnsi="Book Antiqua" w:cs="Arial"/>
                <w:color w:val="000000" w:themeColor="text1"/>
                <w:sz w:val="24"/>
                <w:szCs w:val="24"/>
                <w:lang w:eastAsia="zh-CN"/>
              </w:rPr>
              <w:t>−</w:t>
            </w:r>
            <w:r w:rsidR="009B6AC2" w:rsidRPr="003F7CBE">
              <w:rPr>
                <w:rFonts w:ascii="Book Antiqua" w:hAnsi="Book Antiqua" w:cs="Arial"/>
                <w:color w:val="000000" w:themeColor="text1"/>
                <w:sz w:val="24"/>
                <w:szCs w:val="24"/>
                <w:vertAlign w:val="superscript"/>
                <w:lang w:eastAsia="zh-CN"/>
              </w:rPr>
              <w:t>5</w:t>
            </w:r>
          </w:p>
        </w:tc>
      </w:tr>
      <w:tr w:rsidR="00DA4494" w:rsidRPr="003F7CBE" w14:paraId="60CD10F9" w14:textId="77777777" w:rsidTr="009118A6">
        <w:trPr>
          <w:trHeight w:val="439"/>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2F065E3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Epsilonproteobacteria</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2258516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Campylobacterales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1386AFC"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Helicobacteraceae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6D1BB7" w14:textId="74DB0619"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Helicobacter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7F71C157"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361103F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Erysipelotrichia</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45D1D69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Erysipelotrichales</w:t>
            </w: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1E228A72" w14:textId="2782141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Erysipelotrichaceae ↑</w:t>
            </w:r>
            <w:r w:rsidR="00CF6B78" w:rsidRPr="003F7CBE">
              <w:rPr>
                <w:rFonts w:ascii="Book Antiqua" w:hAnsi="Book Antiqua" w:cs="Arial"/>
                <w:color w:val="000000" w:themeColor="text1"/>
                <w:sz w:val="24"/>
                <w:szCs w:val="24"/>
                <w:vertAlign w:val="superscript"/>
                <w:lang w:eastAsia="zh-CN"/>
              </w:rPr>
              <w:t>3</w:t>
            </w:r>
            <w:r w:rsidRPr="003F7CBE">
              <w:rPr>
                <w:rFonts w:ascii="Book Antiqua" w:hAnsi="Book Antiqua" w:cs="Arial"/>
                <w:i/>
                <w:iCs/>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E25E93E" w14:textId="58B6693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Turicibacter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24580551" w14:textId="77777777" w:rsidTr="009118A6">
        <w:trPr>
          <w:trHeight w:val="439"/>
        </w:trPr>
        <w:tc>
          <w:tcPr>
            <w:tcW w:w="2609" w:type="dxa"/>
            <w:vMerge/>
            <w:tcBorders>
              <w:top w:val="nil"/>
              <w:left w:val="nil"/>
              <w:bottom w:val="nil"/>
              <w:right w:val="nil"/>
            </w:tcBorders>
            <w:shd w:val="clear" w:color="auto" w:fill="auto"/>
            <w:vAlign w:val="center"/>
            <w:hideMark/>
          </w:tcPr>
          <w:p w14:paraId="4A13344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DCA0DAA"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2B7B2C9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F6A8408" w14:textId="23E6D296"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Allobaculum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r>
      <w:tr w:rsidR="00DA4494" w:rsidRPr="003F7CBE" w14:paraId="6490DB1F"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FD0C92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Gammaproteobacteria</w:t>
            </w: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67C2612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Enterobacterales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71693B4" w14:textId="33134F8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Enterobacteriaceae ↑</w:t>
            </w:r>
            <w:r w:rsidR="00CF6B78" w:rsidRPr="003F7CBE">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282D1524" w14:textId="717C9075"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Escherichia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p>
        </w:tc>
      </w:tr>
      <w:tr w:rsidR="00DA4494" w:rsidRPr="003F7CBE" w14:paraId="1F151B8E" w14:textId="77777777" w:rsidTr="009118A6">
        <w:trPr>
          <w:trHeight w:val="439"/>
        </w:trPr>
        <w:tc>
          <w:tcPr>
            <w:tcW w:w="2609" w:type="dxa"/>
            <w:vMerge/>
            <w:tcBorders>
              <w:top w:val="nil"/>
              <w:left w:val="nil"/>
              <w:bottom w:val="nil"/>
              <w:right w:val="nil"/>
            </w:tcBorders>
            <w:shd w:val="clear" w:color="auto" w:fill="auto"/>
            <w:vAlign w:val="center"/>
            <w:hideMark/>
          </w:tcPr>
          <w:p w14:paraId="2433145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569F626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3B8E2637"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75CD2F0" w14:textId="0B1D0702"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Enterobacter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p>
        </w:tc>
      </w:tr>
      <w:tr w:rsidR="00DA4494" w:rsidRPr="003F7CBE" w14:paraId="444CF2D5" w14:textId="77777777" w:rsidTr="009118A6">
        <w:trPr>
          <w:trHeight w:val="439"/>
        </w:trPr>
        <w:tc>
          <w:tcPr>
            <w:tcW w:w="2609" w:type="dxa"/>
            <w:vMerge/>
            <w:tcBorders>
              <w:top w:val="nil"/>
              <w:left w:val="nil"/>
              <w:bottom w:val="nil"/>
              <w:right w:val="nil"/>
            </w:tcBorders>
            <w:shd w:val="clear" w:color="auto" w:fill="auto"/>
            <w:vAlign w:val="center"/>
            <w:hideMark/>
          </w:tcPr>
          <w:p w14:paraId="07CECC5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2380D59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208F6C2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Morganellaceae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93513FF" w14:textId="33F8F931"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Proteus </w:t>
            </w:r>
            <w:r w:rsidRPr="003F7CBE">
              <w:rPr>
                <w:rFonts w:ascii="Book Antiqua" w:hAnsi="Book Antiqua" w:cs="Arial"/>
                <w:color w:val="000000" w:themeColor="text1"/>
                <w:sz w:val="24"/>
                <w:szCs w:val="24"/>
                <w:lang w:eastAsia="zh-CN"/>
              </w:rPr>
              <w:t>↓</w:t>
            </w:r>
            <w:r w:rsidR="00CF6B78" w:rsidRPr="003F7CBE">
              <w:rPr>
                <w:rFonts w:ascii="Book Antiqua" w:hAnsi="Book Antiqua" w:cs="Arial"/>
                <w:i/>
                <w:iCs/>
                <w:color w:val="000000" w:themeColor="text1"/>
                <w:sz w:val="24"/>
                <w:szCs w:val="24"/>
                <w:vertAlign w:val="superscript"/>
                <w:lang w:eastAsia="zh-CN"/>
              </w:rPr>
              <w:t>2</w:t>
            </w:r>
          </w:p>
        </w:tc>
      </w:tr>
      <w:tr w:rsidR="00DA4494" w:rsidRPr="003F7CBE" w14:paraId="448274C0" w14:textId="77777777" w:rsidTr="009118A6">
        <w:trPr>
          <w:trHeight w:val="439"/>
        </w:trPr>
        <w:tc>
          <w:tcPr>
            <w:tcW w:w="2609" w:type="dxa"/>
            <w:vMerge/>
            <w:tcBorders>
              <w:top w:val="nil"/>
              <w:left w:val="nil"/>
              <w:bottom w:val="nil"/>
              <w:right w:val="nil"/>
            </w:tcBorders>
            <w:shd w:val="clear" w:color="auto" w:fill="auto"/>
            <w:vAlign w:val="center"/>
            <w:hideMark/>
          </w:tcPr>
          <w:p w14:paraId="570C9D0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val="restart"/>
            <w:tcBorders>
              <w:top w:val="nil"/>
              <w:left w:val="nil"/>
              <w:bottom w:val="nil"/>
              <w:right w:val="nil"/>
            </w:tcBorders>
            <w:shd w:val="clear" w:color="auto" w:fill="auto"/>
            <w:tcMar>
              <w:top w:w="58" w:type="dxa"/>
              <w:left w:w="115" w:type="dxa"/>
              <w:bottom w:w="58" w:type="dxa"/>
              <w:right w:w="115" w:type="dxa"/>
            </w:tcMar>
            <w:hideMark/>
          </w:tcPr>
          <w:p w14:paraId="19F0487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Pseudomonadales</w:t>
            </w:r>
          </w:p>
        </w:tc>
        <w:tc>
          <w:tcPr>
            <w:tcW w:w="2446" w:type="dxa"/>
            <w:vMerge w:val="restart"/>
            <w:tcBorders>
              <w:top w:val="nil"/>
              <w:left w:val="nil"/>
              <w:bottom w:val="nil"/>
              <w:right w:val="nil"/>
            </w:tcBorders>
            <w:shd w:val="clear" w:color="auto" w:fill="auto"/>
            <w:tcMar>
              <w:top w:w="58" w:type="dxa"/>
              <w:left w:w="115" w:type="dxa"/>
              <w:bottom w:w="58" w:type="dxa"/>
              <w:right w:w="115" w:type="dxa"/>
            </w:tcMar>
            <w:hideMark/>
          </w:tcPr>
          <w:p w14:paraId="3217F46A"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Moraxellaceae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5C08466C" w14:textId="586B7A04"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Psychrobacter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171E0B7F" w14:textId="77777777" w:rsidTr="009118A6">
        <w:trPr>
          <w:trHeight w:val="439"/>
        </w:trPr>
        <w:tc>
          <w:tcPr>
            <w:tcW w:w="2609" w:type="dxa"/>
            <w:vMerge/>
            <w:tcBorders>
              <w:top w:val="nil"/>
              <w:left w:val="nil"/>
              <w:bottom w:val="nil"/>
              <w:right w:val="nil"/>
            </w:tcBorders>
            <w:shd w:val="clear" w:color="auto" w:fill="auto"/>
            <w:vAlign w:val="center"/>
            <w:hideMark/>
          </w:tcPr>
          <w:p w14:paraId="5BC5C995"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vMerge/>
            <w:tcBorders>
              <w:top w:val="nil"/>
              <w:left w:val="nil"/>
              <w:bottom w:val="nil"/>
              <w:right w:val="nil"/>
            </w:tcBorders>
            <w:shd w:val="clear" w:color="auto" w:fill="auto"/>
            <w:vAlign w:val="center"/>
            <w:hideMark/>
          </w:tcPr>
          <w:p w14:paraId="4DD33F2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vMerge/>
            <w:tcBorders>
              <w:top w:val="nil"/>
              <w:left w:val="nil"/>
              <w:bottom w:val="nil"/>
              <w:right w:val="nil"/>
            </w:tcBorders>
            <w:shd w:val="clear" w:color="auto" w:fill="auto"/>
            <w:vAlign w:val="center"/>
            <w:hideMark/>
          </w:tcPr>
          <w:p w14:paraId="3C2BB0B0"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732615C5" w14:textId="2E34DAA6"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Acinetobacter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396B0E97" w14:textId="77777777" w:rsidTr="009118A6">
        <w:trPr>
          <w:trHeight w:val="439"/>
        </w:trPr>
        <w:tc>
          <w:tcPr>
            <w:tcW w:w="2609" w:type="dxa"/>
            <w:vMerge/>
            <w:tcBorders>
              <w:top w:val="nil"/>
              <w:left w:val="nil"/>
              <w:bottom w:val="nil"/>
              <w:right w:val="nil"/>
            </w:tcBorders>
            <w:shd w:val="clear" w:color="auto" w:fill="auto"/>
            <w:vAlign w:val="center"/>
            <w:hideMark/>
          </w:tcPr>
          <w:p w14:paraId="76ABD46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38FFBE3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Xanthomonadales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63145AE"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Xanthomonadaceae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B4B0E28" w14:textId="3CB4DB10"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Stenotrophomonas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525FA017" w14:textId="77777777" w:rsidTr="009118A6">
        <w:trPr>
          <w:trHeight w:val="439"/>
        </w:trPr>
        <w:tc>
          <w:tcPr>
            <w:tcW w:w="2609" w:type="dxa"/>
            <w:vMerge w:val="restart"/>
            <w:tcBorders>
              <w:top w:val="nil"/>
              <w:left w:val="nil"/>
              <w:bottom w:val="nil"/>
              <w:right w:val="nil"/>
            </w:tcBorders>
            <w:shd w:val="clear" w:color="auto" w:fill="auto"/>
            <w:tcMar>
              <w:top w:w="58" w:type="dxa"/>
              <w:left w:w="115" w:type="dxa"/>
              <w:bottom w:w="58" w:type="dxa"/>
              <w:right w:w="115" w:type="dxa"/>
            </w:tcMar>
            <w:hideMark/>
          </w:tcPr>
          <w:p w14:paraId="5B1B8CA6"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Negativicutes</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4AEF9552"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Acidaminococcales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64403C8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Acidaminococcaceae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0F5F3421" w14:textId="0144B69B"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Phascolarctobacterium </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p>
        </w:tc>
      </w:tr>
      <w:tr w:rsidR="00DA4494" w:rsidRPr="003F7CBE" w14:paraId="574689EB" w14:textId="77777777" w:rsidTr="009118A6">
        <w:trPr>
          <w:trHeight w:val="463"/>
        </w:trPr>
        <w:tc>
          <w:tcPr>
            <w:tcW w:w="2609" w:type="dxa"/>
            <w:vMerge/>
            <w:tcBorders>
              <w:top w:val="nil"/>
              <w:left w:val="nil"/>
              <w:bottom w:val="nil"/>
              <w:right w:val="nil"/>
            </w:tcBorders>
            <w:shd w:val="clear" w:color="auto" w:fill="auto"/>
            <w:vAlign w:val="center"/>
            <w:hideMark/>
          </w:tcPr>
          <w:p w14:paraId="398D84D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052E414B"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Veillonellales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5A8B8029" w14:textId="06DFB3AF"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Veillonellaceae ↑</w:t>
            </w:r>
            <w:r w:rsidR="00CF6B78" w:rsidRPr="003F7CBE">
              <w:rPr>
                <w:rFonts w:ascii="Book Antiqua" w:hAnsi="Book Antiqua" w:cs="Arial"/>
                <w:color w:val="000000" w:themeColor="text1"/>
                <w:sz w:val="24"/>
                <w:szCs w:val="24"/>
                <w:vertAlign w:val="superscript"/>
                <w:lang w:eastAsia="zh-CN"/>
              </w:rPr>
              <w:t>3</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34C07B4A"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r>
      <w:tr w:rsidR="00DA4494" w:rsidRPr="003F7CBE" w14:paraId="438C815F" w14:textId="77777777" w:rsidTr="009118A6">
        <w:trPr>
          <w:trHeight w:val="208"/>
        </w:trPr>
        <w:tc>
          <w:tcPr>
            <w:tcW w:w="2609" w:type="dxa"/>
            <w:tcBorders>
              <w:top w:val="nil"/>
              <w:left w:val="nil"/>
              <w:bottom w:val="nil"/>
              <w:right w:val="nil"/>
            </w:tcBorders>
            <w:shd w:val="clear" w:color="auto" w:fill="auto"/>
            <w:tcMar>
              <w:top w:w="58" w:type="dxa"/>
              <w:left w:w="115" w:type="dxa"/>
              <w:bottom w:w="58" w:type="dxa"/>
              <w:right w:w="115" w:type="dxa"/>
            </w:tcMar>
            <w:hideMark/>
          </w:tcPr>
          <w:p w14:paraId="4825D38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Verrucomicrobiae</w:t>
            </w:r>
          </w:p>
        </w:tc>
        <w:tc>
          <w:tcPr>
            <w:tcW w:w="2314" w:type="dxa"/>
            <w:tcBorders>
              <w:top w:val="nil"/>
              <w:left w:val="nil"/>
              <w:bottom w:val="nil"/>
              <w:right w:val="nil"/>
            </w:tcBorders>
            <w:shd w:val="clear" w:color="auto" w:fill="auto"/>
            <w:tcMar>
              <w:top w:w="58" w:type="dxa"/>
              <w:left w:w="115" w:type="dxa"/>
              <w:bottom w:w="58" w:type="dxa"/>
              <w:right w:w="115" w:type="dxa"/>
            </w:tcMar>
            <w:hideMark/>
          </w:tcPr>
          <w:p w14:paraId="6E302BF1"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color w:val="000000" w:themeColor="text1"/>
                <w:sz w:val="24"/>
                <w:szCs w:val="24"/>
                <w:lang w:eastAsia="zh-CN"/>
              </w:rPr>
              <w:t>Verrucomicrobiales</w:t>
            </w:r>
          </w:p>
        </w:tc>
        <w:tc>
          <w:tcPr>
            <w:tcW w:w="2446" w:type="dxa"/>
            <w:tcBorders>
              <w:top w:val="nil"/>
              <w:left w:val="nil"/>
              <w:bottom w:val="nil"/>
              <w:right w:val="nil"/>
            </w:tcBorders>
            <w:shd w:val="clear" w:color="auto" w:fill="auto"/>
            <w:tcMar>
              <w:top w:w="58" w:type="dxa"/>
              <w:left w:w="115" w:type="dxa"/>
              <w:bottom w:w="58" w:type="dxa"/>
              <w:right w:w="115" w:type="dxa"/>
            </w:tcMar>
            <w:hideMark/>
          </w:tcPr>
          <w:p w14:paraId="4912B735"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Akkermansiaceae</w:t>
            </w:r>
          </w:p>
        </w:tc>
        <w:tc>
          <w:tcPr>
            <w:tcW w:w="2421" w:type="dxa"/>
            <w:tcBorders>
              <w:top w:val="nil"/>
              <w:left w:val="nil"/>
              <w:bottom w:val="nil"/>
              <w:right w:val="nil"/>
            </w:tcBorders>
            <w:shd w:val="clear" w:color="auto" w:fill="auto"/>
            <w:tcMar>
              <w:top w:w="58" w:type="dxa"/>
              <w:left w:w="115" w:type="dxa"/>
              <w:bottom w:w="58" w:type="dxa"/>
              <w:right w:w="115" w:type="dxa"/>
            </w:tcMar>
            <w:hideMark/>
          </w:tcPr>
          <w:p w14:paraId="6E0B536D" w14:textId="69297B1D"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 xml:space="preserve">Akkermansia </w:t>
            </w:r>
            <w:r w:rsidRPr="003F7CBE">
              <w:rPr>
                <w:rFonts w:ascii="Book Antiqua" w:hAnsi="Book Antiqua" w:cs="Arial"/>
                <w:color w:val="000000" w:themeColor="text1"/>
                <w:sz w:val="24"/>
                <w:szCs w:val="24"/>
                <w:lang w:eastAsia="zh-CN"/>
              </w:rPr>
              <w:t>↓</w:t>
            </w:r>
            <w:r w:rsidR="00CF6B78" w:rsidRPr="003F7CBE">
              <w:rPr>
                <w:rFonts w:ascii="Book Antiqua" w:hAnsi="Book Antiqua" w:cs="Arial"/>
                <w:color w:val="000000" w:themeColor="text1"/>
                <w:sz w:val="24"/>
                <w:szCs w:val="24"/>
                <w:vertAlign w:val="superscript"/>
                <w:lang w:eastAsia="zh-CN"/>
              </w:rPr>
              <w:t>1</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3</w:t>
            </w:r>
            <w:r w:rsidRPr="003F7CBE">
              <w:rPr>
                <w:rFonts w:ascii="Book Antiqua" w:hAnsi="Book Antiqua" w:cs="Arial"/>
                <w:color w:val="000000" w:themeColor="text1"/>
                <w:sz w:val="24"/>
                <w:szCs w:val="24"/>
                <w:lang w:eastAsia="zh-CN"/>
              </w:rPr>
              <w:t>↑</w:t>
            </w:r>
            <w:r w:rsidR="00260016" w:rsidRPr="003F7CBE">
              <w:rPr>
                <w:rFonts w:ascii="Book Antiqua" w:hAnsi="Book Antiqua" w:cs="Arial"/>
                <w:color w:val="000000" w:themeColor="text1"/>
                <w:sz w:val="24"/>
                <w:szCs w:val="24"/>
                <w:vertAlign w:val="superscript"/>
                <w:lang w:eastAsia="zh-CN"/>
              </w:rPr>
              <w:t>5</w:t>
            </w:r>
          </w:p>
        </w:tc>
      </w:tr>
      <w:tr w:rsidR="00DA4494" w:rsidRPr="003F7CBE" w14:paraId="34F0C320" w14:textId="77777777" w:rsidTr="009118A6">
        <w:trPr>
          <w:trHeight w:val="208"/>
        </w:trPr>
        <w:tc>
          <w:tcPr>
            <w:tcW w:w="2609"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004BEE43"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314"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7C001E28"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c>
          <w:tcPr>
            <w:tcW w:w="2446"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2B91EFFA" w14:textId="0ACD9418"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r w:rsidRPr="003F7CBE">
              <w:rPr>
                <w:rFonts w:ascii="Book Antiqua" w:hAnsi="Book Antiqua" w:cs="Arial"/>
                <w:i/>
                <w:iCs/>
                <w:color w:val="000000" w:themeColor="text1"/>
                <w:sz w:val="24"/>
                <w:szCs w:val="24"/>
                <w:lang w:eastAsia="zh-CN"/>
              </w:rPr>
              <w:t>Verrucomicrobiaceae ↓</w:t>
            </w:r>
            <w:r w:rsidR="00CF6B78" w:rsidRPr="003F7CBE">
              <w:rPr>
                <w:rFonts w:ascii="Book Antiqua" w:hAnsi="Book Antiqua" w:cs="Arial"/>
                <w:color w:val="000000" w:themeColor="text1"/>
                <w:sz w:val="24"/>
                <w:szCs w:val="24"/>
                <w:vertAlign w:val="superscript"/>
                <w:lang w:eastAsia="zh-CN"/>
              </w:rPr>
              <w:t>1</w:t>
            </w:r>
          </w:p>
        </w:tc>
        <w:tc>
          <w:tcPr>
            <w:tcW w:w="2421" w:type="dxa"/>
            <w:tcBorders>
              <w:top w:val="nil"/>
              <w:left w:val="nil"/>
              <w:bottom w:val="single" w:sz="8" w:space="0" w:color="000000"/>
              <w:right w:val="nil"/>
            </w:tcBorders>
            <w:shd w:val="clear" w:color="auto" w:fill="auto"/>
            <w:tcMar>
              <w:top w:w="58" w:type="dxa"/>
              <w:left w:w="115" w:type="dxa"/>
              <w:bottom w:w="58" w:type="dxa"/>
              <w:right w:w="115" w:type="dxa"/>
            </w:tcMar>
            <w:hideMark/>
          </w:tcPr>
          <w:p w14:paraId="18B00D09" w14:textId="77777777" w:rsidR="00DA4494" w:rsidRPr="003F7CBE" w:rsidRDefault="00DA4494" w:rsidP="00AE1E53">
            <w:pPr>
              <w:snapToGrid w:val="0"/>
              <w:spacing w:after="0" w:line="360" w:lineRule="auto"/>
              <w:rPr>
                <w:rFonts w:ascii="Book Antiqua" w:hAnsi="Book Antiqua" w:cs="Arial"/>
                <w:color w:val="000000" w:themeColor="text1"/>
                <w:sz w:val="24"/>
                <w:szCs w:val="24"/>
                <w:lang w:eastAsia="zh-CN"/>
              </w:rPr>
            </w:pPr>
          </w:p>
        </w:tc>
      </w:tr>
    </w:tbl>
    <w:p w14:paraId="163BDDF4" w14:textId="078EA6A6" w:rsidR="00384004" w:rsidRPr="003F7CBE" w:rsidRDefault="00384004" w:rsidP="00384004">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rPr>
        <w:t>Increased (</w:t>
      </w:r>
      <w:r w:rsidRPr="003F7CBE">
        <w:rPr>
          <w:rFonts w:ascii="Book Antiqua" w:eastAsia="Calibri" w:hAnsi="Book Antiqua" w:cs="Arial" w:hint="eastAsia"/>
          <w:color w:val="000000"/>
          <w:sz w:val="24"/>
          <w:szCs w:val="24"/>
        </w:rPr>
        <w:t>↑</w:t>
      </w:r>
      <w:r w:rsidRPr="003F7CBE">
        <w:rPr>
          <w:rFonts w:ascii="Book Antiqua" w:eastAsia="Calibri" w:hAnsi="Book Antiqua" w:cs="Arial"/>
          <w:color w:val="000000"/>
          <w:sz w:val="24"/>
          <w:szCs w:val="24"/>
        </w:rPr>
        <w:t>), decreased (</w:t>
      </w:r>
      <w:r w:rsidRPr="003F7CBE">
        <w:rPr>
          <w:rFonts w:ascii="Book Antiqua" w:eastAsia="Calibri" w:hAnsi="Book Antiqua" w:cs="Arial" w:hint="eastAsia"/>
          <w:color w:val="000000"/>
          <w:sz w:val="24"/>
          <w:szCs w:val="24"/>
        </w:rPr>
        <w:t>↓</w:t>
      </w:r>
      <w:r w:rsidRPr="003F7CBE">
        <w:rPr>
          <w:rFonts w:ascii="Book Antiqua" w:eastAsia="Calibri" w:hAnsi="Book Antiqua" w:cs="Arial"/>
          <w:color w:val="000000"/>
          <w:sz w:val="24"/>
          <w:szCs w:val="24"/>
        </w:rPr>
        <w:t xml:space="preserve">) and unaltered (−) intestinal bacterial proportions </w:t>
      </w:r>
      <w:r w:rsidR="0068071B" w:rsidRPr="003F7CBE">
        <w:rPr>
          <w:rFonts w:ascii="Book Antiqua" w:eastAsia="Calibri" w:hAnsi="Book Antiqua" w:cs="Arial"/>
          <w:color w:val="000000"/>
          <w:sz w:val="24"/>
          <w:szCs w:val="24"/>
        </w:rPr>
        <w:t xml:space="preserve">are indicated </w:t>
      </w:r>
      <w:r w:rsidRPr="003F7CBE">
        <w:rPr>
          <w:rFonts w:ascii="Book Antiqua" w:eastAsia="Calibri" w:hAnsi="Book Antiqua" w:cs="Arial"/>
          <w:color w:val="000000"/>
          <w:sz w:val="24"/>
          <w:szCs w:val="24"/>
        </w:rPr>
        <w:t xml:space="preserve">in: </w:t>
      </w:r>
    </w:p>
    <w:p w14:paraId="483714F5" w14:textId="2C60DA18" w:rsidR="00384004" w:rsidRPr="003F7CBE" w:rsidRDefault="00384004" w:rsidP="00384004">
      <w:pPr>
        <w:snapToGrid w:val="0"/>
        <w:spacing w:after="0" w:line="360" w:lineRule="auto"/>
        <w:rPr>
          <w:rFonts w:ascii="微软雅黑" w:eastAsia="微软雅黑" w:hAnsi="微软雅黑" w:cs="微软雅黑"/>
          <w:color w:val="000000"/>
          <w:sz w:val="24"/>
          <w:szCs w:val="24"/>
          <w:lang w:eastAsia="zh-CN"/>
        </w:rPr>
      </w:pPr>
      <w:r w:rsidRPr="003F7CBE">
        <w:rPr>
          <w:rFonts w:ascii="Book Antiqua" w:hAnsi="Book Antiqua" w:cs="Arial"/>
          <w:color w:val="000000" w:themeColor="text1"/>
          <w:sz w:val="24"/>
          <w:szCs w:val="24"/>
          <w:vertAlign w:val="superscript"/>
          <w:lang w:eastAsia="zh-CN"/>
        </w:rPr>
        <w:t>1</w:t>
      </w:r>
      <w:r w:rsidRPr="003F7CBE">
        <w:rPr>
          <w:rFonts w:ascii="Book Antiqua" w:eastAsia="Calibri" w:hAnsi="Book Antiqua" w:cs="Arial"/>
          <w:color w:val="000000"/>
          <w:sz w:val="24"/>
          <w:szCs w:val="24"/>
        </w:rPr>
        <w:t xml:space="preserve">hepatocyte specific </w:t>
      </w:r>
      <w:r w:rsidRPr="003F7CBE">
        <w:rPr>
          <w:rFonts w:ascii="Book Antiqua" w:eastAsia="Calibri" w:hAnsi="Book Antiqua" w:cs="Arial"/>
          <w:i/>
          <w:color w:val="000000"/>
          <w:sz w:val="24"/>
          <w:szCs w:val="24"/>
        </w:rPr>
        <w:t>REG3α</w:t>
      </w:r>
      <w:r w:rsidRPr="003F7CBE">
        <w:rPr>
          <w:rFonts w:ascii="Book Antiqua" w:eastAsia="Calibri" w:hAnsi="Book Antiqua" w:cs="Arial"/>
          <w:color w:val="000000"/>
          <w:sz w:val="24"/>
          <w:szCs w:val="24"/>
        </w:rPr>
        <w:t xml:space="preserve"> transgenic mice</w:t>
      </w:r>
      <w:r w:rsidRPr="003F7CBE">
        <w:rPr>
          <w:rFonts w:ascii="Book Antiqua" w:eastAsia="Calibri" w:hAnsi="Book Antiqua" w:cs="Arial"/>
          <w:color w:val="000000"/>
          <w:sz w:val="24"/>
          <w:szCs w:val="24"/>
          <w:vertAlign w:val="superscript"/>
        </w:rPr>
        <w:t>[79]</w:t>
      </w:r>
      <w:r w:rsidR="009118A6" w:rsidRPr="003F7CBE">
        <w:rPr>
          <w:rFonts w:ascii="微软雅黑" w:eastAsia="微软雅黑" w:hAnsi="微软雅黑" w:cs="微软雅黑" w:hint="eastAsia"/>
          <w:color w:val="000000"/>
          <w:sz w:val="24"/>
          <w:szCs w:val="24"/>
          <w:lang w:eastAsia="zh-CN"/>
        </w:rPr>
        <w:t>.</w:t>
      </w:r>
    </w:p>
    <w:p w14:paraId="042BD812" w14:textId="5AE60E98" w:rsidR="00384004" w:rsidRPr="003F7CBE" w:rsidRDefault="00384004" w:rsidP="00384004">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vertAlign w:val="superscript"/>
          <w:lang w:eastAsia="zh-CN"/>
        </w:rPr>
        <w:t>2</w:t>
      </w:r>
      <w:r w:rsidRPr="003F7CBE">
        <w:rPr>
          <w:rFonts w:ascii="Book Antiqua" w:eastAsia="Calibri" w:hAnsi="Book Antiqua" w:cs="Arial"/>
          <w:color w:val="000000"/>
          <w:sz w:val="24"/>
          <w:szCs w:val="24"/>
        </w:rPr>
        <w:t xml:space="preserve">intestinal cell specific </w:t>
      </w:r>
      <w:r w:rsidRPr="003F7CBE">
        <w:rPr>
          <w:rFonts w:ascii="Book Antiqua" w:eastAsia="Calibri" w:hAnsi="Book Antiqua" w:cs="Arial"/>
          <w:i/>
          <w:color w:val="000000"/>
          <w:sz w:val="24"/>
          <w:szCs w:val="24"/>
        </w:rPr>
        <w:t>Reg4</w:t>
      </w:r>
      <w:r w:rsidRPr="003F7CBE">
        <w:rPr>
          <w:rFonts w:ascii="Book Antiqua" w:eastAsia="Calibri" w:hAnsi="Book Antiqua" w:cs="Arial"/>
          <w:color w:val="000000"/>
          <w:sz w:val="24"/>
          <w:szCs w:val="24"/>
        </w:rPr>
        <w:t xml:space="preserve"> knockout mice</w:t>
      </w:r>
      <w:r w:rsidRPr="003F7CBE">
        <w:rPr>
          <w:rFonts w:ascii="Book Antiqua" w:eastAsia="Calibri" w:hAnsi="Book Antiqua" w:cs="Arial"/>
          <w:color w:val="000000"/>
          <w:sz w:val="24"/>
          <w:szCs w:val="24"/>
          <w:vertAlign w:val="superscript"/>
        </w:rPr>
        <w:t>[16]</w:t>
      </w:r>
      <w:r w:rsidR="009118A6" w:rsidRPr="003F7CBE">
        <w:rPr>
          <w:rFonts w:ascii="Book Antiqua" w:eastAsia="Calibri" w:hAnsi="Book Antiqua" w:cs="Arial"/>
          <w:color w:val="000000"/>
          <w:sz w:val="24"/>
          <w:szCs w:val="24"/>
        </w:rPr>
        <w:t>.</w:t>
      </w:r>
    </w:p>
    <w:p w14:paraId="210CCE95" w14:textId="69B54DEE" w:rsidR="00384004" w:rsidRPr="003F7CBE" w:rsidRDefault="00384004" w:rsidP="00384004">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vertAlign w:val="superscript"/>
          <w:lang w:eastAsia="zh-CN"/>
        </w:rPr>
        <w:t>3</w:t>
      </w:r>
      <w:r w:rsidRPr="003F7CBE">
        <w:rPr>
          <w:rFonts w:ascii="Book Antiqua" w:eastAsia="Calibri" w:hAnsi="Book Antiqua" w:cs="Arial"/>
          <w:color w:val="000000"/>
          <w:sz w:val="24"/>
          <w:szCs w:val="24"/>
        </w:rPr>
        <w:t xml:space="preserve">intestinal cell specific </w:t>
      </w:r>
      <w:r w:rsidRPr="003F7CBE">
        <w:rPr>
          <w:rFonts w:ascii="Book Antiqua" w:eastAsia="Calibri" w:hAnsi="Book Antiqua" w:cs="Arial"/>
          <w:i/>
          <w:color w:val="000000"/>
          <w:sz w:val="24"/>
          <w:szCs w:val="24"/>
        </w:rPr>
        <w:t>REG3</w:t>
      </w:r>
      <w:r w:rsidRPr="003F7CBE">
        <w:rPr>
          <w:rFonts w:ascii="Book Antiqua" w:eastAsia="Calibri" w:hAnsi="Book Antiqua" w:cs="Arial"/>
          <w:sz w:val="24"/>
          <w:szCs w:val="24"/>
          <w:lang w:eastAsia="zh-CN"/>
        </w:rPr>
        <w:t>γ</w:t>
      </w:r>
      <w:r w:rsidRPr="003F7CBE">
        <w:rPr>
          <w:rFonts w:ascii="Book Antiqua" w:eastAsia="Calibri" w:hAnsi="Book Antiqua" w:cs="Arial"/>
          <w:color w:val="000000"/>
          <w:sz w:val="24"/>
          <w:szCs w:val="24"/>
        </w:rPr>
        <w:t xml:space="preserve"> transgenic mice</w:t>
      </w:r>
      <w:r w:rsidRPr="003F7CBE">
        <w:rPr>
          <w:rFonts w:ascii="Book Antiqua" w:eastAsia="Calibri" w:hAnsi="Book Antiqua" w:cs="Arial"/>
          <w:color w:val="000000"/>
          <w:sz w:val="24"/>
          <w:szCs w:val="24"/>
          <w:vertAlign w:val="superscript"/>
        </w:rPr>
        <w:t>[80]</w:t>
      </w:r>
      <w:r w:rsidR="009118A6" w:rsidRPr="003F7CBE">
        <w:rPr>
          <w:rFonts w:ascii="Book Antiqua" w:eastAsia="Calibri" w:hAnsi="Book Antiqua" w:cs="Arial"/>
          <w:color w:val="000000"/>
          <w:sz w:val="24"/>
          <w:szCs w:val="24"/>
        </w:rPr>
        <w:t>.</w:t>
      </w:r>
    </w:p>
    <w:p w14:paraId="035DEBC5" w14:textId="7E57240D" w:rsidR="00384004" w:rsidRPr="003F7CBE" w:rsidRDefault="00384004" w:rsidP="00384004">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vertAlign w:val="superscript"/>
          <w:lang w:eastAsia="zh-CN"/>
        </w:rPr>
        <w:t>4</w:t>
      </w:r>
      <w:r w:rsidRPr="003F7CBE">
        <w:rPr>
          <w:rFonts w:ascii="Book Antiqua" w:eastAsia="Calibri" w:hAnsi="Book Antiqua" w:cs="Arial"/>
          <w:color w:val="000000"/>
          <w:sz w:val="24"/>
          <w:szCs w:val="24"/>
        </w:rPr>
        <w:t xml:space="preserve">the intestinal mucosa of </w:t>
      </w:r>
      <w:r w:rsidRPr="003F7CBE">
        <w:rPr>
          <w:rFonts w:ascii="Book Antiqua" w:eastAsia="Calibri" w:hAnsi="Book Antiqua" w:cs="Arial"/>
          <w:i/>
          <w:color w:val="000000"/>
          <w:sz w:val="24"/>
          <w:szCs w:val="24"/>
        </w:rPr>
        <w:t>Reg3</w:t>
      </w:r>
      <w:r w:rsidRPr="003F7CBE">
        <w:rPr>
          <w:rFonts w:ascii="Book Antiqua" w:eastAsia="Calibri" w:hAnsi="Book Antiqua" w:cs="Arial"/>
          <w:sz w:val="24"/>
          <w:szCs w:val="24"/>
          <w:lang w:eastAsia="zh-CN"/>
        </w:rPr>
        <w:t>γ</w:t>
      </w:r>
      <w:r w:rsidRPr="003F7CBE">
        <w:rPr>
          <w:rFonts w:ascii="Book Antiqua" w:eastAsia="Calibri" w:hAnsi="Book Antiqua" w:cs="Arial"/>
          <w:color w:val="000000"/>
          <w:sz w:val="24"/>
          <w:szCs w:val="24"/>
        </w:rPr>
        <w:t xml:space="preserve"> knockout mice</w:t>
      </w:r>
      <w:r w:rsidRPr="003F7CBE">
        <w:rPr>
          <w:rFonts w:ascii="Book Antiqua" w:eastAsia="Calibri" w:hAnsi="Book Antiqua" w:cs="Arial"/>
          <w:color w:val="000000"/>
          <w:sz w:val="24"/>
          <w:szCs w:val="24"/>
          <w:vertAlign w:val="superscript"/>
        </w:rPr>
        <w:t>[31]</w:t>
      </w:r>
      <w:r w:rsidR="009118A6" w:rsidRPr="003F7CBE">
        <w:rPr>
          <w:rFonts w:ascii="Book Antiqua" w:eastAsia="Calibri" w:hAnsi="Book Antiqua" w:cs="Arial"/>
          <w:color w:val="000000"/>
          <w:sz w:val="24"/>
          <w:szCs w:val="24"/>
        </w:rPr>
        <w:t>.</w:t>
      </w:r>
    </w:p>
    <w:p w14:paraId="3EB8879B" w14:textId="141AF26B" w:rsidR="00384004" w:rsidRPr="00AE1E53" w:rsidRDefault="00384004" w:rsidP="00AE1E53">
      <w:pPr>
        <w:snapToGrid w:val="0"/>
        <w:spacing w:after="0" w:line="360" w:lineRule="auto"/>
        <w:rPr>
          <w:rFonts w:ascii="Book Antiqua" w:eastAsia="Calibri" w:hAnsi="Book Antiqua" w:cs="Arial"/>
          <w:color w:val="000000"/>
          <w:sz w:val="24"/>
          <w:szCs w:val="24"/>
        </w:rPr>
      </w:pPr>
      <w:r w:rsidRPr="003F7CBE">
        <w:rPr>
          <w:rFonts w:ascii="Book Antiqua" w:eastAsia="Calibri" w:hAnsi="Book Antiqua" w:cs="Arial"/>
          <w:color w:val="000000"/>
          <w:sz w:val="24"/>
          <w:szCs w:val="24"/>
          <w:vertAlign w:val="superscript"/>
          <w:lang w:eastAsia="zh-CN"/>
        </w:rPr>
        <w:t>5</w:t>
      </w:r>
      <w:r w:rsidRPr="003F7CBE">
        <w:rPr>
          <w:rFonts w:ascii="Book Antiqua" w:eastAsia="Calibri" w:hAnsi="Book Antiqua" w:cs="Arial"/>
          <w:color w:val="000000"/>
          <w:sz w:val="24"/>
          <w:szCs w:val="24"/>
        </w:rPr>
        <w:t xml:space="preserve">the intestinal mucosa of </w:t>
      </w:r>
      <w:r w:rsidRPr="003F7CBE">
        <w:rPr>
          <w:rFonts w:ascii="Book Antiqua" w:eastAsia="Calibri" w:hAnsi="Book Antiqua" w:cs="Arial"/>
          <w:i/>
          <w:color w:val="000000"/>
          <w:sz w:val="24"/>
          <w:szCs w:val="24"/>
        </w:rPr>
        <w:t>Reg3β</w:t>
      </w:r>
      <w:r w:rsidRPr="003F7CBE">
        <w:rPr>
          <w:rFonts w:ascii="Book Antiqua" w:eastAsia="Calibri" w:hAnsi="Book Antiqua" w:cs="Arial"/>
          <w:color w:val="000000"/>
          <w:sz w:val="24"/>
          <w:szCs w:val="24"/>
        </w:rPr>
        <w:t xml:space="preserve"> knockout mice</w:t>
      </w:r>
      <w:r w:rsidRPr="003F7CBE">
        <w:rPr>
          <w:rFonts w:ascii="Book Antiqua" w:eastAsia="Calibri" w:hAnsi="Book Antiqua" w:cs="Arial"/>
          <w:color w:val="000000"/>
          <w:sz w:val="24"/>
          <w:szCs w:val="24"/>
          <w:vertAlign w:val="superscript"/>
        </w:rPr>
        <w:t>[35]</w:t>
      </w:r>
      <w:r w:rsidRPr="003F7CBE">
        <w:rPr>
          <w:rFonts w:ascii="Book Antiqua" w:eastAsia="Calibri" w:hAnsi="Book Antiqua" w:cs="Arial"/>
          <w:color w:val="000000"/>
          <w:sz w:val="24"/>
          <w:szCs w:val="24"/>
        </w:rPr>
        <w:t>.</w:t>
      </w:r>
    </w:p>
    <w:sectPr w:rsidR="00384004" w:rsidRPr="00AE1E53" w:rsidSect="005A21D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D1F4" w14:textId="77777777" w:rsidR="00A37EA0" w:rsidRDefault="00A37EA0" w:rsidP="00C65A9D">
      <w:pPr>
        <w:spacing w:after="0" w:line="240" w:lineRule="auto"/>
      </w:pPr>
      <w:r>
        <w:separator/>
      </w:r>
    </w:p>
  </w:endnote>
  <w:endnote w:type="continuationSeparator" w:id="0">
    <w:p w14:paraId="2C06C5A1" w14:textId="77777777" w:rsidR="00A37EA0" w:rsidRDefault="00A37EA0" w:rsidP="00C65A9D">
      <w:pPr>
        <w:spacing w:after="0" w:line="240" w:lineRule="auto"/>
      </w:pPr>
      <w:r>
        <w:continuationSeparator/>
      </w:r>
    </w:p>
  </w:endnote>
  <w:endnote w:type="continuationNotice" w:id="1">
    <w:p w14:paraId="000FAB12" w14:textId="77777777" w:rsidR="00A37EA0" w:rsidRDefault="00A37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DCA4" w14:textId="77777777" w:rsidR="00A37EA0" w:rsidRDefault="00A37EA0" w:rsidP="00C65A9D">
      <w:pPr>
        <w:spacing w:after="0" w:line="240" w:lineRule="auto"/>
      </w:pPr>
      <w:r>
        <w:separator/>
      </w:r>
    </w:p>
  </w:footnote>
  <w:footnote w:type="continuationSeparator" w:id="0">
    <w:p w14:paraId="2117D761" w14:textId="77777777" w:rsidR="00A37EA0" w:rsidRDefault="00A37EA0" w:rsidP="00C65A9D">
      <w:pPr>
        <w:spacing w:after="0" w:line="240" w:lineRule="auto"/>
      </w:pPr>
      <w:r>
        <w:continuationSeparator/>
      </w:r>
    </w:p>
  </w:footnote>
  <w:footnote w:type="continuationNotice" w:id="1">
    <w:p w14:paraId="7DD5143C" w14:textId="77777777" w:rsidR="00A37EA0" w:rsidRDefault="00A37E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750940100"/>
      <w:docPartObj>
        <w:docPartGallery w:val="Page Numbers (Top of Page)"/>
        <w:docPartUnique/>
      </w:docPartObj>
    </w:sdtPr>
    <w:sdtEndPr>
      <w:rPr>
        <w:rStyle w:val="afb"/>
      </w:rPr>
    </w:sdtEndPr>
    <w:sdtContent>
      <w:p w14:paraId="1870F719" w14:textId="4516CA74" w:rsidR="004E7CAC" w:rsidRDefault="004E7CAC" w:rsidP="00A31315">
        <w:pPr>
          <w:pStyle w:val="af2"/>
          <w:framePr w:wrap="none" w:vAnchor="text" w:hAnchor="margin" w:xAlign="right" w:y="1"/>
          <w:rPr>
            <w:rStyle w:val="afb"/>
          </w:rPr>
        </w:pPr>
        <w:r>
          <w:rPr>
            <w:rStyle w:val="afb"/>
          </w:rPr>
          <w:fldChar w:fldCharType="begin"/>
        </w:r>
        <w:r>
          <w:rPr>
            <w:rStyle w:val="afb"/>
          </w:rPr>
          <w:instrText xml:space="preserve"> PAGE </w:instrText>
        </w:r>
        <w:r>
          <w:rPr>
            <w:rStyle w:val="afb"/>
          </w:rPr>
          <w:fldChar w:fldCharType="end"/>
        </w:r>
      </w:p>
    </w:sdtContent>
  </w:sdt>
  <w:p w14:paraId="00C83CF2" w14:textId="77777777" w:rsidR="004E7CAC" w:rsidRDefault="004E7CAC" w:rsidP="00907B02">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518431294"/>
      <w:docPartObj>
        <w:docPartGallery w:val="Page Numbers (Top of Page)"/>
        <w:docPartUnique/>
      </w:docPartObj>
    </w:sdtPr>
    <w:sdtEndPr>
      <w:rPr>
        <w:rStyle w:val="afb"/>
      </w:rPr>
    </w:sdtEndPr>
    <w:sdtContent>
      <w:p w14:paraId="0E7E602E" w14:textId="14DBD6AF" w:rsidR="004E7CAC" w:rsidRDefault="004E7CAC" w:rsidP="00A31315">
        <w:pPr>
          <w:pStyle w:val="af2"/>
          <w:framePr w:wrap="none" w:vAnchor="text" w:hAnchor="margin" w:xAlign="right" w:y="1"/>
          <w:rPr>
            <w:rStyle w:val="afb"/>
          </w:rPr>
        </w:pPr>
        <w:r>
          <w:rPr>
            <w:rStyle w:val="afb"/>
          </w:rPr>
          <w:fldChar w:fldCharType="begin"/>
        </w:r>
        <w:r>
          <w:rPr>
            <w:rStyle w:val="afb"/>
          </w:rPr>
          <w:instrText xml:space="preserve"> PAGE </w:instrText>
        </w:r>
        <w:r>
          <w:rPr>
            <w:rStyle w:val="afb"/>
          </w:rPr>
          <w:fldChar w:fldCharType="separate"/>
        </w:r>
        <w:r w:rsidR="00502969">
          <w:rPr>
            <w:rStyle w:val="afb"/>
            <w:noProof/>
          </w:rPr>
          <w:t>2</w:t>
        </w:r>
        <w:r>
          <w:rPr>
            <w:rStyle w:val="afb"/>
          </w:rPr>
          <w:fldChar w:fldCharType="end"/>
        </w:r>
      </w:p>
    </w:sdtContent>
  </w:sdt>
  <w:p w14:paraId="7318E745" w14:textId="3144E752" w:rsidR="004E7CAC" w:rsidRPr="00907B02" w:rsidRDefault="004E7CAC" w:rsidP="00907B02">
    <w:pPr>
      <w:pStyle w:val="af2"/>
      <w:ind w:right="360"/>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EE2"/>
    <w:multiLevelType w:val="hybridMultilevel"/>
    <w:tmpl w:val="F6D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6373"/>
    <w:multiLevelType w:val="multilevel"/>
    <w:tmpl w:val="F9920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00186"/>
    <w:multiLevelType w:val="hybridMultilevel"/>
    <w:tmpl w:val="360CF1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C46A51"/>
    <w:multiLevelType w:val="hybridMultilevel"/>
    <w:tmpl w:val="804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C2ECA"/>
    <w:multiLevelType w:val="hybridMultilevel"/>
    <w:tmpl w:val="6C8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F0183"/>
    <w:multiLevelType w:val="hybridMultilevel"/>
    <w:tmpl w:val="2A78A7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07077D"/>
    <w:multiLevelType w:val="hybridMultilevel"/>
    <w:tmpl w:val="FD64849C"/>
    <w:lvl w:ilvl="0" w:tplc="F91AF8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91C3A"/>
    <w:multiLevelType w:val="hybridMultilevel"/>
    <w:tmpl w:val="DD52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9574F"/>
    <w:multiLevelType w:val="hybridMultilevel"/>
    <w:tmpl w:val="7AFEED3C"/>
    <w:lvl w:ilvl="0" w:tplc="13949A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D248C"/>
    <w:multiLevelType w:val="hybridMultilevel"/>
    <w:tmpl w:val="700E5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87754"/>
    <w:multiLevelType w:val="hybridMultilevel"/>
    <w:tmpl w:val="D3448AEC"/>
    <w:lvl w:ilvl="0" w:tplc="71C03A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60344"/>
    <w:multiLevelType w:val="hybridMultilevel"/>
    <w:tmpl w:val="A36C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5498B"/>
    <w:multiLevelType w:val="hybridMultilevel"/>
    <w:tmpl w:val="C340E0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B6C11"/>
    <w:multiLevelType w:val="hybridMultilevel"/>
    <w:tmpl w:val="919C7D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447334"/>
    <w:multiLevelType w:val="hybridMultilevel"/>
    <w:tmpl w:val="BDFA9410"/>
    <w:lvl w:ilvl="0" w:tplc="1C9AB09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803E6F"/>
    <w:multiLevelType w:val="multilevel"/>
    <w:tmpl w:val="E48C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D23493"/>
    <w:multiLevelType w:val="hybridMultilevel"/>
    <w:tmpl w:val="0642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20EE0"/>
    <w:multiLevelType w:val="hybridMultilevel"/>
    <w:tmpl w:val="2098ED48"/>
    <w:lvl w:ilvl="0" w:tplc="94866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F440D"/>
    <w:multiLevelType w:val="hybridMultilevel"/>
    <w:tmpl w:val="8E2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B3F0A"/>
    <w:multiLevelType w:val="hybridMultilevel"/>
    <w:tmpl w:val="56042ABE"/>
    <w:lvl w:ilvl="0" w:tplc="3020C830">
      <w:start w:val="1"/>
      <w:numFmt w:val="decimal"/>
      <w:lvlText w:val="%1."/>
      <w:lvlJc w:val="left"/>
      <w:pPr>
        <w:ind w:left="90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8"/>
  </w:num>
  <w:num w:numId="5">
    <w:abstractNumId w:val="0"/>
  </w:num>
  <w:num w:numId="6">
    <w:abstractNumId w:val="16"/>
  </w:num>
  <w:num w:numId="7">
    <w:abstractNumId w:val="13"/>
  </w:num>
  <w:num w:numId="8">
    <w:abstractNumId w:val="5"/>
  </w:num>
  <w:num w:numId="9">
    <w:abstractNumId w:val="9"/>
  </w:num>
  <w:num w:numId="10">
    <w:abstractNumId w:val="2"/>
  </w:num>
  <w:num w:numId="11">
    <w:abstractNumId w:val="11"/>
  </w:num>
  <w:num w:numId="12">
    <w:abstractNumId w:val="14"/>
  </w:num>
  <w:num w:numId="13">
    <w:abstractNumId w:val="6"/>
  </w:num>
  <w:num w:numId="14">
    <w:abstractNumId w:val="8"/>
  </w:num>
  <w:num w:numId="15">
    <w:abstractNumId w:val="10"/>
  </w:num>
  <w:num w:numId="16">
    <w:abstractNumId w:val="4"/>
  </w:num>
  <w:num w:numId="17">
    <w:abstractNumId w:val="7"/>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B8"/>
    <w:rsid w:val="000008EA"/>
    <w:rsid w:val="00002737"/>
    <w:rsid w:val="00003E74"/>
    <w:rsid w:val="00004652"/>
    <w:rsid w:val="000049A6"/>
    <w:rsid w:val="00004E60"/>
    <w:rsid w:val="00005A9D"/>
    <w:rsid w:val="000061CC"/>
    <w:rsid w:val="000070D8"/>
    <w:rsid w:val="0000713B"/>
    <w:rsid w:val="000078DC"/>
    <w:rsid w:val="0000795C"/>
    <w:rsid w:val="00007E92"/>
    <w:rsid w:val="000100BD"/>
    <w:rsid w:val="000103C6"/>
    <w:rsid w:val="00010B77"/>
    <w:rsid w:val="00010D8A"/>
    <w:rsid w:val="00011B04"/>
    <w:rsid w:val="0001330E"/>
    <w:rsid w:val="00013632"/>
    <w:rsid w:val="00013CE9"/>
    <w:rsid w:val="00013E6A"/>
    <w:rsid w:val="00014696"/>
    <w:rsid w:val="00015002"/>
    <w:rsid w:val="000150CA"/>
    <w:rsid w:val="0001557C"/>
    <w:rsid w:val="00015D4B"/>
    <w:rsid w:val="00015F7F"/>
    <w:rsid w:val="000167CC"/>
    <w:rsid w:val="00020190"/>
    <w:rsid w:val="00020CE8"/>
    <w:rsid w:val="00021A1B"/>
    <w:rsid w:val="000237F3"/>
    <w:rsid w:val="00023E7D"/>
    <w:rsid w:val="00024D72"/>
    <w:rsid w:val="000258F5"/>
    <w:rsid w:val="000274A6"/>
    <w:rsid w:val="00030746"/>
    <w:rsid w:val="00030B28"/>
    <w:rsid w:val="00030D7A"/>
    <w:rsid w:val="000320CB"/>
    <w:rsid w:val="000321A4"/>
    <w:rsid w:val="00032762"/>
    <w:rsid w:val="00032BA1"/>
    <w:rsid w:val="00032BE6"/>
    <w:rsid w:val="00032C0A"/>
    <w:rsid w:val="00033438"/>
    <w:rsid w:val="00033790"/>
    <w:rsid w:val="00034063"/>
    <w:rsid w:val="0003438D"/>
    <w:rsid w:val="0003555E"/>
    <w:rsid w:val="00036C1A"/>
    <w:rsid w:val="00036CFA"/>
    <w:rsid w:val="000378F7"/>
    <w:rsid w:val="00037EEA"/>
    <w:rsid w:val="000415CA"/>
    <w:rsid w:val="0004356C"/>
    <w:rsid w:val="0004396A"/>
    <w:rsid w:val="00044227"/>
    <w:rsid w:val="00044CE1"/>
    <w:rsid w:val="00044E5A"/>
    <w:rsid w:val="00046C2D"/>
    <w:rsid w:val="00046C79"/>
    <w:rsid w:val="000476F5"/>
    <w:rsid w:val="00047FA3"/>
    <w:rsid w:val="00051829"/>
    <w:rsid w:val="00051898"/>
    <w:rsid w:val="00053AFC"/>
    <w:rsid w:val="00054295"/>
    <w:rsid w:val="0005460C"/>
    <w:rsid w:val="00054FB5"/>
    <w:rsid w:val="00055D84"/>
    <w:rsid w:val="00055FE4"/>
    <w:rsid w:val="0005650D"/>
    <w:rsid w:val="00057032"/>
    <w:rsid w:val="000570FC"/>
    <w:rsid w:val="000571E1"/>
    <w:rsid w:val="00057AE2"/>
    <w:rsid w:val="00060610"/>
    <w:rsid w:val="00060D6B"/>
    <w:rsid w:val="00062CF9"/>
    <w:rsid w:val="00062D82"/>
    <w:rsid w:val="00064052"/>
    <w:rsid w:val="00064A68"/>
    <w:rsid w:val="00064F28"/>
    <w:rsid w:val="00066717"/>
    <w:rsid w:val="00067D7E"/>
    <w:rsid w:val="00067FE4"/>
    <w:rsid w:val="00070297"/>
    <w:rsid w:val="00070576"/>
    <w:rsid w:val="0007086F"/>
    <w:rsid w:val="00070E52"/>
    <w:rsid w:val="0007130F"/>
    <w:rsid w:val="00073247"/>
    <w:rsid w:val="00074559"/>
    <w:rsid w:val="00074970"/>
    <w:rsid w:val="00075208"/>
    <w:rsid w:val="000761BA"/>
    <w:rsid w:val="000763C2"/>
    <w:rsid w:val="0007742F"/>
    <w:rsid w:val="00077A9E"/>
    <w:rsid w:val="00080B29"/>
    <w:rsid w:val="00081615"/>
    <w:rsid w:val="000823B0"/>
    <w:rsid w:val="000826AD"/>
    <w:rsid w:val="000834B6"/>
    <w:rsid w:val="000839EF"/>
    <w:rsid w:val="00083A05"/>
    <w:rsid w:val="00084D6C"/>
    <w:rsid w:val="00086475"/>
    <w:rsid w:val="00086F2E"/>
    <w:rsid w:val="000874A5"/>
    <w:rsid w:val="0009000E"/>
    <w:rsid w:val="00090014"/>
    <w:rsid w:val="0009011F"/>
    <w:rsid w:val="000904CE"/>
    <w:rsid w:val="00090558"/>
    <w:rsid w:val="00090E36"/>
    <w:rsid w:val="00091CDB"/>
    <w:rsid w:val="000924BA"/>
    <w:rsid w:val="000926C4"/>
    <w:rsid w:val="00094335"/>
    <w:rsid w:val="00094836"/>
    <w:rsid w:val="00094B0B"/>
    <w:rsid w:val="00096689"/>
    <w:rsid w:val="00096AE3"/>
    <w:rsid w:val="000970ED"/>
    <w:rsid w:val="00097554"/>
    <w:rsid w:val="000A027D"/>
    <w:rsid w:val="000A1525"/>
    <w:rsid w:val="000A1586"/>
    <w:rsid w:val="000A192A"/>
    <w:rsid w:val="000A1B33"/>
    <w:rsid w:val="000A1DA3"/>
    <w:rsid w:val="000A409C"/>
    <w:rsid w:val="000A45B8"/>
    <w:rsid w:val="000A62A7"/>
    <w:rsid w:val="000A70CF"/>
    <w:rsid w:val="000A763F"/>
    <w:rsid w:val="000B0BFD"/>
    <w:rsid w:val="000B1257"/>
    <w:rsid w:val="000B13D7"/>
    <w:rsid w:val="000B313C"/>
    <w:rsid w:val="000B3A68"/>
    <w:rsid w:val="000B3FD5"/>
    <w:rsid w:val="000B4800"/>
    <w:rsid w:val="000B5AB8"/>
    <w:rsid w:val="000B5DF1"/>
    <w:rsid w:val="000B7AD2"/>
    <w:rsid w:val="000B7EE4"/>
    <w:rsid w:val="000C0318"/>
    <w:rsid w:val="000C27A9"/>
    <w:rsid w:val="000C2839"/>
    <w:rsid w:val="000C2DEC"/>
    <w:rsid w:val="000C34A2"/>
    <w:rsid w:val="000C3637"/>
    <w:rsid w:val="000C40CC"/>
    <w:rsid w:val="000C539B"/>
    <w:rsid w:val="000C54A5"/>
    <w:rsid w:val="000C587B"/>
    <w:rsid w:val="000C5DDC"/>
    <w:rsid w:val="000C649C"/>
    <w:rsid w:val="000C6B3C"/>
    <w:rsid w:val="000C7222"/>
    <w:rsid w:val="000C72E3"/>
    <w:rsid w:val="000C73F7"/>
    <w:rsid w:val="000C78B0"/>
    <w:rsid w:val="000D05E8"/>
    <w:rsid w:val="000D1AF7"/>
    <w:rsid w:val="000D2D07"/>
    <w:rsid w:val="000D3571"/>
    <w:rsid w:val="000D3676"/>
    <w:rsid w:val="000D3772"/>
    <w:rsid w:val="000D3B2B"/>
    <w:rsid w:val="000D3CA5"/>
    <w:rsid w:val="000D3F43"/>
    <w:rsid w:val="000D447D"/>
    <w:rsid w:val="000D4E9E"/>
    <w:rsid w:val="000D51B1"/>
    <w:rsid w:val="000D5423"/>
    <w:rsid w:val="000D5839"/>
    <w:rsid w:val="000D58C3"/>
    <w:rsid w:val="000D5AE5"/>
    <w:rsid w:val="000D6F9B"/>
    <w:rsid w:val="000D70F6"/>
    <w:rsid w:val="000E0C9C"/>
    <w:rsid w:val="000E0C9D"/>
    <w:rsid w:val="000E0E95"/>
    <w:rsid w:val="000E1612"/>
    <w:rsid w:val="000E1746"/>
    <w:rsid w:val="000E201B"/>
    <w:rsid w:val="000E2611"/>
    <w:rsid w:val="000E2969"/>
    <w:rsid w:val="000E297C"/>
    <w:rsid w:val="000E2FB1"/>
    <w:rsid w:val="000E300F"/>
    <w:rsid w:val="000E3A95"/>
    <w:rsid w:val="000E444A"/>
    <w:rsid w:val="000E467A"/>
    <w:rsid w:val="000E47B5"/>
    <w:rsid w:val="000E5242"/>
    <w:rsid w:val="000E53AA"/>
    <w:rsid w:val="000E6D98"/>
    <w:rsid w:val="000E749C"/>
    <w:rsid w:val="000E7B8D"/>
    <w:rsid w:val="000F125F"/>
    <w:rsid w:val="000F1B31"/>
    <w:rsid w:val="000F2027"/>
    <w:rsid w:val="000F244B"/>
    <w:rsid w:val="000F2A4B"/>
    <w:rsid w:val="000F2EBC"/>
    <w:rsid w:val="000F3215"/>
    <w:rsid w:val="000F32F1"/>
    <w:rsid w:val="000F396F"/>
    <w:rsid w:val="000F5801"/>
    <w:rsid w:val="000F58AA"/>
    <w:rsid w:val="000F6052"/>
    <w:rsid w:val="000F6820"/>
    <w:rsid w:val="000F70CD"/>
    <w:rsid w:val="000F79B5"/>
    <w:rsid w:val="000F7B90"/>
    <w:rsid w:val="001012BF"/>
    <w:rsid w:val="00101848"/>
    <w:rsid w:val="001018B2"/>
    <w:rsid w:val="001022B6"/>
    <w:rsid w:val="001022DB"/>
    <w:rsid w:val="00102C8A"/>
    <w:rsid w:val="001030D2"/>
    <w:rsid w:val="0010311C"/>
    <w:rsid w:val="0010354D"/>
    <w:rsid w:val="00103D88"/>
    <w:rsid w:val="00104329"/>
    <w:rsid w:val="00104F67"/>
    <w:rsid w:val="00105202"/>
    <w:rsid w:val="00106290"/>
    <w:rsid w:val="00106A56"/>
    <w:rsid w:val="00106C8D"/>
    <w:rsid w:val="00106DBB"/>
    <w:rsid w:val="001102A3"/>
    <w:rsid w:val="001105CD"/>
    <w:rsid w:val="00110DE1"/>
    <w:rsid w:val="00110E9F"/>
    <w:rsid w:val="0011136B"/>
    <w:rsid w:val="00112CE5"/>
    <w:rsid w:val="00113348"/>
    <w:rsid w:val="00113C62"/>
    <w:rsid w:val="001141DE"/>
    <w:rsid w:val="00115D46"/>
    <w:rsid w:val="00120DB3"/>
    <w:rsid w:val="00120F5E"/>
    <w:rsid w:val="00121090"/>
    <w:rsid w:val="001225BF"/>
    <w:rsid w:val="00122A9F"/>
    <w:rsid w:val="001240AC"/>
    <w:rsid w:val="00125182"/>
    <w:rsid w:val="001253E0"/>
    <w:rsid w:val="0012552B"/>
    <w:rsid w:val="00125E82"/>
    <w:rsid w:val="00126527"/>
    <w:rsid w:val="00127093"/>
    <w:rsid w:val="0013001E"/>
    <w:rsid w:val="001306C2"/>
    <w:rsid w:val="00130740"/>
    <w:rsid w:val="00130B92"/>
    <w:rsid w:val="00131AAB"/>
    <w:rsid w:val="00131AE3"/>
    <w:rsid w:val="00132122"/>
    <w:rsid w:val="00132235"/>
    <w:rsid w:val="0013234B"/>
    <w:rsid w:val="00132F6F"/>
    <w:rsid w:val="001331D0"/>
    <w:rsid w:val="001337B0"/>
    <w:rsid w:val="00133847"/>
    <w:rsid w:val="00134113"/>
    <w:rsid w:val="00134148"/>
    <w:rsid w:val="001347E2"/>
    <w:rsid w:val="00134B05"/>
    <w:rsid w:val="00134D97"/>
    <w:rsid w:val="00136DFA"/>
    <w:rsid w:val="00136EE2"/>
    <w:rsid w:val="001373A2"/>
    <w:rsid w:val="00137487"/>
    <w:rsid w:val="00137F19"/>
    <w:rsid w:val="00140655"/>
    <w:rsid w:val="00141C29"/>
    <w:rsid w:val="001423B1"/>
    <w:rsid w:val="00142AE9"/>
    <w:rsid w:val="00142AF3"/>
    <w:rsid w:val="00144ACD"/>
    <w:rsid w:val="00144CAF"/>
    <w:rsid w:val="00145DD5"/>
    <w:rsid w:val="001465E6"/>
    <w:rsid w:val="00146FF3"/>
    <w:rsid w:val="00150098"/>
    <w:rsid w:val="001501A5"/>
    <w:rsid w:val="00150200"/>
    <w:rsid w:val="00150708"/>
    <w:rsid w:val="001507F8"/>
    <w:rsid w:val="00151FD1"/>
    <w:rsid w:val="00153085"/>
    <w:rsid w:val="00153ACD"/>
    <w:rsid w:val="00153CF4"/>
    <w:rsid w:val="001540AE"/>
    <w:rsid w:val="001540EE"/>
    <w:rsid w:val="00154394"/>
    <w:rsid w:val="00154945"/>
    <w:rsid w:val="00154F37"/>
    <w:rsid w:val="001551C9"/>
    <w:rsid w:val="0015616C"/>
    <w:rsid w:val="00157507"/>
    <w:rsid w:val="00157B2C"/>
    <w:rsid w:val="00157F00"/>
    <w:rsid w:val="001604FC"/>
    <w:rsid w:val="0016080C"/>
    <w:rsid w:val="0016142D"/>
    <w:rsid w:val="001618D0"/>
    <w:rsid w:val="00161EB1"/>
    <w:rsid w:val="00161F15"/>
    <w:rsid w:val="00163355"/>
    <w:rsid w:val="00163534"/>
    <w:rsid w:val="0016377A"/>
    <w:rsid w:val="00163815"/>
    <w:rsid w:val="00164D15"/>
    <w:rsid w:val="00164FB8"/>
    <w:rsid w:val="00165C45"/>
    <w:rsid w:val="00167113"/>
    <w:rsid w:val="00167793"/>
    <w:rsid w:val="00167AE4"/>
    <w:rsid w:val="001710B3"/>
    <w:rsid w:val="0017165A"/>
    <w:rsid w:val="0017177E"/>
    <w:rsid w:val="0017239F"/>
    <w:rsid w:val="001728DE"/>
    <w:rsid w:val="0017341D"/>
    <w:rsid w:val="00173835"/>
    <w:rsid w:val="00173E51"/>
    <w:rsid w:val="001768EC"/>
    <w:rsid w:val="001779D4"/>
    <w:rsid w:val="0018049A"/>
    <w:rsid w:val="001808C8"/>
    <w:rsid w:val="001809F2"/>
    <w:rsid w:val="00180BEB"/>
    <w:rsid w:val="0018122E"/>
    <w:rsid w:val="00181769"/>
    <w:rsid w:val="00181AEA"/>
    <w:rsid w:val="00181E50"/>
    <w:rsid w:val="00182280"/>
    <w:rsid w:val="00183BF4"/>
    <w:rsid w:val="00184B1F"/>
    <w:rsid w:val="00184E9E"/>
    <w:rsid w:val="00185E1A"/>
    <w:rsid w:val="001865D2"/>
    <w:rsid w:val="00186827"/>
    <w:rsid w:val="0018725E"/>
    <w:rsid w:val="00187A2F"/>
    <w:rsid w:val="0019045D"/>
    <w:rsid w:val="00191891"/>
    <w:rsid w:val="00192839"/>
    <w:rsid w:val="00193BB6"/>
    <w:rsid w:val="0019455D"/>
    <w:rsid w:val="001949B5"/>
    <w:rsid w:val="00194D4D"/>
    <w:rsid w:val="001972A4"/>
    <w:rsid w:val="001A17A4"/>
    <w:rsid w:val="001A1903"/>
    <w:rsid w:val="001A1B09"/>
    <w:rsid w:val="001A239F"/>
    <w:rsid w:val="001A2416"/>
    <w:rsid w:val="001A2C79"/>
    <w:rsid w:val="001A2D75"/>
    <w:rsid w:val="001A3480"/>
    <w:rsid w:val="001A3B2B"/>
    <w:rsid w:val="001A3FD0"/>
    <w:rsid w:val="001A4AD2"/>
    <w:rsid w:val="001A4B6E"/>
    <w:rsid w:val="001A544C"/>
    <w:rsid w:val="001A64BD"/>
    <w:rsid w:val="001A6A1C"/>
    <w:rsid w:val="001A6A7C"/>
    <w:rsid w:val="001A712E"/>
    <w:rsid w:val="001A7430"/>
    <w:rsid w:val="001A7E52"/>
    <w:rsid w:val="001B0081"/>
    <w:rsid w:val="001B0807"/>
    <w:rsid w:val="001B0DBA"/>
    <w:rsid w:val="001B126F"/>
    <w:rsid w:val="001B197F"/>
    <w:rsid w:val="001B210A"/>
    <w:rsid w:val="001B2C79"/>
    <w:rsid w:val="001B5271"/>
    <w:rsid w:val="001B5A5F"/>
    <w:rsid w:val="001B6068"/>
    <w:rsid w:val="001B63F4"/>
    <w:rsid w:val="001B66DB"/>
    <w:rsid w:val="001B715E"/>
    <w:rsid w:val="001B7D24"/>
    <w:rsid w:val="001C01D1"/>
    <w:rsid w:val="001C02F3"/>
    <w:rsid w:val="001C08EF"/>
    <w:rsid w:val="001C1105"/>
    <w:rsid w:val="001C17AF"/>
    <w:rsid w:val="001C21C2"/>
    <w:rsid w:val="001C2A5B"/>
    <w:rsid w:val="001C2D17"/>
    <w:rsid w:val="001C3E82"/>
    <w:rsid w:val="001C4105"/>
    <w:rsid w:val="001C562A"/>
    <w:rsid w:val="001C56C0"/>
    <w:rsid w:val="001C5D16"/>
    <w:rsid w:val="001C627E"/>
    <w:rsid w:val="001C6F74"/>
    <w:rsid w:val="001C7BCE"/>
    <w:rsid w:val="001C7CB0"/>
    <w:rsid w:val="001C7CCD"/>
    <w:rsid w:val="001D0171"/>
    <w:rsid w:val="001D1084"/>
    <w:rsid w:val="001D19C2"/>
    <w:rsid w:val="001D1FEB"/>
    <w:rsid w:val="001D32B4"/>
    <w:rsid w:val="001D3CEA"/>
    <w:rsid w:val="001D4E8A"/>
    <w:rsid w:val="001D5AF9"/>
    <w:rsid w:val="001D71FA"/>
    <w:rsid w:val="001D731E"/>
    <w:rsid w:val="001D7C33"/>
    <w:rsid w:val="001D7EA5"/>
    <w:rsid w:val="001E0DB9"/>
    <w:rsid w:val="001E0EB4"/>
    <w:rsid w:val="001E1355"/>
    <w:rsid w:val="001E171C"/>
    <w:rsid w:val="001E1988"/>
    <w:rsid w:val="001E1BA2"/>
    <w:rsid w:val="001E2C7B"/>
    <w:rsid w:val="001E2D4A"/>
    <w:rsid w:val="001E452B"/>
    <w:rsid w:val="001E5005"/>
    <w:rsid w:val="001E628C"/>
    <w:rsid w:val="001E6D95"/>
    <w:rsid w:val="001E7693"/>
    <w:rsid w:val="001E7CF6"/>
    <w:rsid w:val="001F02FF"/>
    <w:rsid w:val="001F0BD3"/>
    <w:rsid w:val="001F0C71"/>
    <w:rsid w:val="001F0E08"/>
    <w:rsid w:val="001F1209"/>
    <w:rsid w:val="001F1DE0"/>
    <w:rsid w:val="001F1F05"/>
    <w:rsid w:val="001F2501"/>
    <w:rsid w:val="001F47AA"/>
    <w:rsid w:val="001F49B3"/>
    <w:rsid w:val="001F4BB4"/>
    <w:rsid w:val="001F4CF4"/>
    <w:rsid w:val="001F51ED"/>
    <w:rsid w:val="001F7800"/>
    <w:rsid w:val="001F7819"/>
    <w:rsid w:val="00201153"/>
    <w:rsid w:val="002018D1"/>
    <w:rsid w:val="00201B27"/>
    <w:rsid w:val="002022CC"/>
    <w:rsid w:val="002023AD"/>
    <w:rsid w:val="002027DC"/>
    <w:rsid w:val="00202A5B"/>
    <w:rsid w:val="00202DF3"/>
    <w:rsid w:val="00202EC8"/>
    <w:rsid w:val="002042EF"/>
    <w:rsid w:val="00204904"/>
    <w:rsid w:val="00206C1B"/>
    <w:rsid w:val="002077F4"/>
    <w:rsid w:val="00207991"/>
    <w:rsid w:val="002102CA"/>
    <w:rsid w:val="00210D7B"/>
    <w:rsid w:val="0021130C"/>
    <w:rsid w:val="002119C6"/>
    <w:rsid w:val="00211AC0"/>
    <w:rsid w:val="00212773"/>
    <w:rsid w:val="0021370C"/>
    <w:rsid w:val="00215034"/>
    <w:rsid w:val="002151BD"/>
    <w:rsid w:val="00217591"/>
    <w:rsid w:val="00217827"/>
    <w:rsid w:val="00220935"/>
    <w:rsid w:val="00220AF1"/>
    <w:rsid w:val="00220C09"/>
    <w:rsid w:val="00220C1C"/>
    <w:rsid w:val="00220E7C"/>
    <w:rsid w:val="00223FF6"/>
    <w:rsid w:val="0022468A"/>
    <w:rsid w:val="00225965"/>
    <w:rsid w:val="00226332"/>
    <w:rsid w:val="002270BF"/>
    <w:rsid w:val="002306E9"/>
    <w:rsid w:val="00230E10"/>
    <w:rsid w:val="00231474"/>
    <w:rsid w:val="00231A2B"/>
    <w:rsid w:val="002327F7"/>
    <w:rsid w:val="00232E47"/>
    <w:rsid w:val="00233D9F"/>
    <w:rsid w:val="00233E92"/>
    <w:rsid w:val="00233F66"/>
    <w:rsid w:val="00234556"/>
    <w:rsid w:val="00234D9E"/>
    <w:rsid w:val="0023525F"/>
    <w:rsid w:val="00235807"/>
    <w:rsid w:val="00235EE0"/>
    <w:rsid w:val="00237EA4"/>
    <w:rsid w:val="00237F73"/>
    <w:rsid w:val="002417CD"/>
    <w:rsid w:val="00243AAA"/>
    <w:rsid w:val="00244681"/>
    <w:rsid w:val="00244D7B"/>
    <w:rsid w:val="0024501F"/>
    <w:rsid w:val="00245178"/>
    <w:rsid w:val="0024649A"/>
    <w:rsid w:val="00246845"/>
    <w:rsid w:val="00247592"/>
    <w:rsid w:val="00247986"/>
    <w:rsid w:val="00247C77"/>
    <w:rsid w:val="00251297"/>
    <w:rsid w:val="00251386"/>
    <w:rsid w:val="002516CC"/>
    <w:rsid w:val="00252CFE"/>
    <w:rsid w:val="00253CD0"/>
    <w:rsid w:val="00253EA8"/>
    <w:rsid w:val="002541CB"/>
    <w:rsid w:val="00255396"/>
    <w:rsid w:val="00255B87"/>
    <w:rsid w:val="00256BFE"/>
    <w:rsid w:val="00256D11"/>
    <w:rsid w:val="00260016"/>
    <w:rsid w:val="00260613"/>
    <w:rsid w:val="002606BA"/>
    <w:rsid w:val="00261830"/>
    <w:rsid w:val="00263E85"/>
    <w:rsid w:val="00263EE5"/>
    <w:rsid w:val="002648C3"/>
    <w:rsid w:val="00264CCF"/>
    <w:rsid w:val="00264D7A"/>
    <w:rsid w:val="00265678"/>
    <w:rsid w:val="00265B0B"/>
    <w:rsid w:val="00265C3C"/>
    <w:rsid w:val="00265FE7"/>
    <w:rsid w:val="0026621B"/>
    <w:rsid w:val="0026649C"/>
    <w:rsid w:val="002670EF"/>
    <w:rsid w:val="00267C95"/>
    <w:rsid w:val="00270302"/>
    <w:rsid w:val="002716DE"/>
    <w:rsid w:val="00271AA5"/>
    <w:rsid w:val="00272543"/>
    <w:rsid w:val="002734F3"/>
    <w:rsid w:val="00273D71"/>
    <w:rsid w:val="002746A3"/>
    <w:rsid w:val="00274B97"/>
    <w:rsid w:val="00274E96"/>
    <w:rsid w:val="00274EA3"/>
    <w:rsid w:val="00275326"/>
    <w:rsid w:val="00275F71"/>
    <w:rsid w:val="00275F7E"/>
    <w:rsid w:val="00276864"/>
    <w:rsid w:val="00276DCA"/>
    <w:rsid w:val="00276E66"/>
    <w:rsid w:val="00276F35"/>
    <w:rsid w:val="0027708A"/>
    <w:rsid w:val="0027756E"/>
    <w:rsid w:val="00280FB1"/>
    <w:rsid w:val="0028148C"/>
    <w:rsid w:val="002818E2"/>
    <w:rsid w:val="00281B32"/>
    <w:rsid w:val="00281D91"/>
    <w:rsid w:val="0028214D"/>
    <w:rsid w:val="00282859"/>
    <w:rsid w:val="00282A0E"/>
    <w:rsid w:val="00284820"/>
    <w:rsid w:val="00284F41"/>
    <w:rsid w:val="00285044"/>
    <w:rsid w:val="002855A1"/>
    <w:rsid w:val="002856A4"/>
    <w:rsid w:val="00285A7E"/>
    <w:rsid w:val="00285A9B"/>
    <w:rsid w:val="00285D8B"/>
    <w:rsid w:val="002863C7"/>
    <w:rsid w:val="00286567"/>
    <w:rsid w:val="00287950"/>
    <w:rsid w:val="00287B80"/>
    <w:rsid w:val="00287D56"/>
    <w:rsid w:val="00287F45"/>
    <w:rsid w:val="002902A7"/>
    <w:rsid w:val="002902FF"/>
    <w:rsid w:val="0029071D"/>
    <w:rsid w:val="00291262"/>
    <w:rsid w:val="00291440"/>
    <w:rsid w:val="0029145F"/>
    <w:rsid w:val="00294016"/>
    <w:rsid w:val="00294330"/>
    <w:rsid w:val="002954C6"/>
    <w:rsid w:val="00295B76"/>
    <w:rsid w:val="00297431"/>
    <w:rsid w:val="00297E42"/>
    <w:rsid w:val="002A0FD2"/>
    <w:rsid w:val="002A13CA"/>
    <w:rsid w:val="002A1619"/>
    <w:rsid w:val="002A1A37"/>
    <w:rsid w:val="002A28EA"/>
    <w:rsid w:val="002A2CC4"/>
    <w:rsid w:val="002A2CCC"/>
    <w:rsid w:val="002A48EF"/>
    <w:rsid w:val="002A5030"/>
    <w:rsid w:val="002A5E09"/>
    <w:rsid w:val="002A736B"/>
    <w:rsid w:val="002B1AFF"/>
    <w:rsid w:val="002B3A13"/>
    <w:rsid w:val="002B47DB"/>
    <w:rsid w:val="002B51E0"/>
    <w:rsid w:val="002B577E"/>
    <w:rsid w:val="002B5B35"/>
    <w:rsid w:val="002B6B32"/>
    <w:rsid w:val="002B7C5F"/>
    <w:rsid w:val="002C0376"/>
    <w:rsid w:val="002C0D6B"/>
    <w:rsid w:val="002C14D7"/>
    <w:rsid w:val="002C1668"/>
    <w:rsid w:val="002C18DD"/>
    <w:rsid w:val="002C1BEA"/>
    <w:rsid w:val="002C221E"/>
    <w:rsid w:val="002C25C3"/>
    <w:rsid w:val="002C2DEA"/>
    <w:rsid w:val="002C3837"/>
    <w:rsid w:val="002C3997"/>
    <w:rsid w:val="002C3CE8"/>
    <w:rsid w:val="002C3D51"/>
    <w:rsid w:val="002C3F57"/>
    <w:rsid w:val="002C45F0"/>
    <w:rsid w:val="002C57B4"/>
    <w:rsid w:val="002C5969"/>
    <w:rsid w:val="002C766F"/>
    <w:rsid w:val="002D017A"/>
    <w:rsid w:val="002D0429"/>
    <w:rsid w:val="002D077D"/>
    <w:rsid w:val="002D1DAC"/>
    <w:rsid w:val="002D2458"/>
    <w:rsid w:val="002D3592"/>
    <w:rsid w:val="002D363B"/>
    <w:rsid w:val="002D38A1"/>
    <w:rsid w:val="002D39DF"/>
    <w:rsid w:val="002D3A57"/>
    <w:rsid w:val="002D47AB"/>
    <w:rsid w:val="002D4B3E"/>
    <w:rsid w:val="002D4DE7"/>
    <w:rsid w:val="002D4E18"/>
    <w:rsid w:val="002D55CE"/>
    <w:rsid w:val="002D5F09"/>
    <w:rsid w:val="002D626F"/>
    <w:rsid w:val="002D6F97"/>
    <w:rsid w:val="002D7081"/>
    <w:rsid w:val="002D7175"/>
    <w:rsid w:val="002D7702"/>
    <w:rsid w:val="002D7BBC"/>
    <w:rsid w:val="002D7DCE"/>
    <w:rsid w:val="002E09A6"/>
    <w:rsid w:val="002E0DAF"/>
    <w:rsid w:val="002E1852"/>
    <w:rsid w:val="002E1D0D"/>
    <w:rsid w:val="002E2960"/>
    <w:rsid w:val="002E31C3"/>
    <w:rsid w:val="002E36D7"/>
    <w:rsid w:val="002E3AD7"/>
    <w:rsid w:val="002E3FFB"/>
    <w:rsid w:val="002E4311"/>
    <w:rsid w:val="002E47D0"/>
    <w:rsid w:val="002E4D52"/>
    <w:rsid w:val="002E56FF"/>
    <w:rsid w:val="002E5D72"/>
    <w:rsid w:val="002E6C8D"/>
    <w:rsid w:val="002E7789"/>
    <w:rsid w:val="002F0435"/>
    <w:rsid w:val="002F0541"/>
    <w:rsid w:val="002F05F3"/>
    <w:rsid w:val="002F07F4"/>
    <w:rsid w:val="002F17D2"/>
    <w:rsid w:val="002F1C82"/>
    <w:rsid w:val="002F1D5E"/>
    <w:rsid w:val="002F1E7D"/>
    <w:rsid w:val="002F267F"/>
    <w:rsid w:val="002F4B21"/>
    <w:rsid w:val="002F5321"/>
    <w:rsid w:val="002F5423"/>
    <w:rsid w:val="002F59F3"/>
    <w:rsid w:val="002F7C19"/>
    <w:rsid w:val="00300300"/>
    <w:rsid w:val="00301781"/>
    <w:rsid w:val="00301C4D"/>
    <w:rsid w:val="0030244F"/>
    <w:rsid w:val="00302CDA"/>
    <w:rsid w:val="00303410"/>
    <w:rsid w:val="003036A5"/>
    <w:rsid w:val="00303C08"/>
    <w:rsid w:val="003040D9"/>
    <w:rsid w:val="003045DD"/>
    <w:rsid w:val="0030467C"/>
    <w:rsid w:val="00304B14"/>
    <w:rsid w:val="00305076"/>
    <w:rsid w:val="00305236"/>
    <w:rsid w:val="003054C0"/>
    <w:rsid w:val="0030736A"/>
    <w:rsid w:val="00307B74"/>
    <w:rsid w:val="00307C91"/>
    <w:rsid w:val="003101FB"/>
    <w:rsid w:val="00310CCA"/>
    <w:rsid w:val="003110BD"/>
    <w:rsid w:val="00312E8A"/>
    <w:rsid w:val="003135C2"/>
    <w:rsid w:val="00316077"/>
    <w:rsid w:val="003165E7"/>
    <w:rsid w:val="00317631"/>
    <w:rsid w:val="003203FD"/>
    <w:rsid w:val="00320491"/>
    <w:rsid w:val="00320A57"/>
    <w:rsid w:val="0032273F"/>
    <w:rsid w:val="00323D27"/>
    <w:rsid w:val="00325015"/>
    <w:rsid w:val="00325086"/>
    <w:rsid w:val="003253EF"/>
    <w:rsid w:val="00325CAF"/>
    <w:rsid w:val="00326352"/>
    <w:rsid w:val="00326DF8"/>
    <w:rsid w:val="00326F5C"/>
    <w:rsid w:val="00327936"/>
    <w:rsid w:val="00327ADA"/>
    <w:rsid w:val="00327D61"/>
    <w:rsid w:val="00330476"/>
    <w:rsid w:val="00330B37"/>
    <w:rsid w:val="00330FA2"/>
    <w:rsid w:val="00331864"/>
    <w:rsid w:val="00331BFB"/>
    <w:rsid w:val="00331C24"/>
    <w:rsid w:val="00332105"/>
    <w:rsid w:val="00333666"/>
    <w:rsid w:val="00333EF9"/>
    <w:rsid w:val="00334679"/>
    <w:rsid w:val="00334895"/>
    <w:rsid w:val="0033498A"/>
    <w:rsid w:val="00334A04"/>
    <w:rsid w:val="00335A6C"/>
    <w:rsid w:val="00337197"/>
    <w:rsid w:val="003407D6"/>
    <w:rsid w:val="00341690"/>
    <w:rsid w:val="00341B07"/>
    <w:rsid w:val="00342192"/>
    <w:rsid w:val="00343913"/>
    <w:rsid w:val="00343E68"/>
    <w:rsid w:val="003445D8"/>
    <w:rsid w:val="00344B56"/>
    <w:rsid w:val="003462B0"/>
    <w:rsid w:val="00346B32"/>
    <w:rsid w:val="00346C49"/>
    <w:rsid w:val="00346D2E"/>
    <w:rsid w:val="003474F0"/>
    <w:rsid w:val="00347A80"/>
    <w:rsid w:val="00350824"/>
    <w:rsid w:val="0035094E"/>
    <w:rsid w:val="00350AAE"/>
    <w:rsid w:val="00350F96"/>
    <w:rsid w:val="00351436"/>
    <w:rsid w:val="003514E8"/>
    <w:rsid w:val="003519A1"/>
    <w:rsid w:val="003524D6"/>
    <w:rsid w:val="00352AC9"/>
    <w:rsid w:val="00352EEC"/>
    <w:rsid w:val="00353F2D"/>
    <w:rsid w:val="00354CE5"/>
    <w:rsid w:val="00354E04"/>
    <w:rsid w:val="00355195"/>
    <w:rsid w:val="003554AB"/>
    <w:rsid w:val="00355D91"/>
    <w:rsid w:val="00356564"/>
    <w:rsid w:val="003571C6"/>
    <w:rsid w:val="003602F1"/>
    <w:rsid w:val="00361232"/>
    <w:rsid w:val="0036127A"/>
    <w:rsid w:val="00361448"/>
    <w:rsid w:val="00361A21"/>
    <w:rsid w:val="0036237E"/>
    <w:rsid w:val="0036261E"/>
    <w:rsid w:val="0036262F"/>
    <w:rsid w:val="00362888"/>
    <w:rsid w:val="00362B94"/>
    <w:rsid w:val="0036381C"/>
    <w:rsid w:val="00363871"/>
    <w:rsid w:val="00364B79"/>
    <w:rsid w:val="0036552B"/>
    <w:rsid w:val="00365CC4"/>
    <w:rsid w:val="00365CD5"/>
    <w:rsid w:val="00365D8E"/>
    <w:rsid w:val="00365E14"/>
    <w:rsid w:val="00365F42"/>
    <w:rsid w:val="0036601A"/>
    <w:rsid w:val="003660B9"/>
    <w:rsid w:val="00366120"/>
    <w:rsid w:val="003665FC"/>
    <w:rsid w:val="003674C4"/>
    <w:rsid w:val="00367599"/>
    <w:rsid w:val="00367F33"/>
    <w:rsid w:val="00370E1D"/>
    <w:rsid w:val="0037186D"/>
    <w:rsid w:val="00371FF4"/>
    <w:rsid w:val="00372410"/>
    <w:rsid w:val="003731EB"/>
    <w:rsid w:val="00374C7F"/>
    <w:rsid w:val="00375322"/>
    <w:rsid w:val="00375864"/>
    <w:rsid w:val="003760A6"/>
    <w:rsid w:val="00376207"/>
    <w:rsid w:val="00376EE0"/>
    <w:rsid w:val="003770F5"/>
    <w:rsid w:val="00377C4A"/>
    <w:rsid w:val="00380CF6"/>
    <w:rsid w:val="00381F7A"/>
    <w:rsid w:val="003820D0"/>
    <w:rsid w:val="00382376"/>
    <w:rsid w:val="003829AF"/>
    <w:rsid w:val="0038323D"/>
    <w:rsid w:val="003836D4"/>
    <w:rsid w:val="00384004"/>
    <w:rsid w:val="00384051"/>
    <w:rsid w:val="00384380"/>
    <w:rsid w:val="0038459B"/>
    <w:rsid w:val="00384FFF"/>
    <w:rsid w:val="00385B85"/>
    <w:rsid w:val="00386BF6"/>
    <w:rsid w:val="003875AC"/>
    <w:rsid w:val="00387DF1"/>
    <w:rsid w:val="00392418"/>
    <w:rsid w:val="00393111"/>
    <w:rsid w:val="0039335D"/>
    <w:rsid w:val="00393716"/>
    <w:rsid w:val="0039390D"/>
    <w:rsid w:val="00394348"/>
    <w:rsid w:val="00394A20"/>
    <w:rsid w:val="00394CEC"/>
    <w:rsid w:val="00394EF6"/>
    <w:rsid w:val="00395406"/>
    <w:rsid w:val="0039622F"/>
    <w:rsid w:val="00396D6A"/>
    <w:rsid w:val="003A09C6"/>
    <w:rsid w:val="003A0AFB"/>
    <w:rsid w:val="003A1010"/>
    <w:rsid w:val="003A274F"/>
    <w:rsid w:val="003A2DC7"/>
    <w:rsid w:val="003A4AF0"/>
    <w:rsid w:val="003A4B27"/>
    <w:rsid w:val="003A4FEE"/>
    <w:rsid w:val="003A5481"/>
    <w:rsid w:val="003A5AD3"/>
    <w:rsid w:val="003A61D5"/>
    <w:rsid w:val="003A634D"/>
    <w:rsid w:val="003A7BF5"/>
    <w:rsid w:val="003B036B"/>
    <w:rsid w:val="003B08E5"/>
    <w:rsid w:val="003B0A81"/>
    <w:rsid w:val="003B281D"/>
    <w:rsid w:val="003B33DC"/>
    <w:rsid w:val="003B3833"/>
    <w:rsid w:val="003B3D4C"/>
    <w:rsid w:val="003B40EA"/>
    <w:rsid w:val="003B53BD"/>
    <w:rsid w:val="003B6041"/>
    <w:rsid w:val="003B69E3"/>
    <w:rsid w:val="003B71E1"/>
    <w:rsid w:val="003C129F"/>
    <w:rsid w:val="003C1800"/>
    <w:rsid w:val="003C1EC5"/>
    <w:rsid w:val="003C2822"/>
    <w:rsid w:val="003C2BA7"/>
    <w:rsid w:val="003C4085"/>
    <w:rsid w:val="003C47D1"/>
    <w:rsid w:val="003C4EC4"/>
    <w:rsid w:val="003C5D00"/>
    <w:rsid w:val="003C5DDF"/>
    <w:rsid w:val="003C6579"/>
    <w:rsid w:val="003C6718"/>
    <w:rsid w:val="003D020A"/>
    <w:rsid w:val="003D03ED"/>
    <w:rsid w:val="003D14A9"/>
    <w:rsid w:val="003D1553"/>
    <w:rsid w:val="003D2F41"/>
    <w:rsid w:val="003D320B"/>
    <w:rsid w:val="003D3E15"/>
    <w:rsid w:val="003D44A1"/>
    <w:rsid w:val="003D5C09"/>
    <w:rsid w:val="003D70D2"/>
    <w:rsid w:val="003E18E7"/>
    <w:rsid w:val="003E1C4A"/>
    <w:rsid w:val="003E2A57"/>
    <w:rsid w:val="003E2D09"/>
    <w:rsid w:val="003E2E80"/>
    <w:rsid w:val="003E33D4"/>
    <w:rsid w:val="003E36BC"/>
    <w:rsid w:val="003E45F1"/>
    <w:rsid w:val="003E6E19"/>
    <w:rsid w:val="003E7646"/>
    <w:rsid w:val="003E7750"/>
    <w:rsid w:val="003F1C9F"/>
    <w:rsid w:val="003F338D"/>
    <w:rsid w:val="003F3C30"/>
    <w:rsid w:val="003F3E06"/>
    <w:rsid w:val="003F4320"/>
    <w:rsid w:val="003F4411"/>
    <w:rsid w:val="003F45AA"/>
    <w:rsid w:val="003F5ACD"/>
    <w:rsid w:val="003F5F5C"/>
    <w:rsid w:val="003F69EF"/>
    <w:rsid w:val="003F7528"/>
    <w:rsid w:val="003F7B6F"/>
    <w:rsid w:val="003F7CBE"/>
    <w:rsid w:val="0040083A"/>
    <w:rsid w:val="0040118F"/>
    <w:rsid w:val="0040171C"/>
    <w:rsid w:val="0040248B"/>
    <w:rsid w:val="00403B22"/>
    <w:rsid w:val="00404ED9"/>
    <w:rsid w:val="00405525"/>
    <w:rsid w:val="004055E0"/>
    <w:rsid w:val="004060E6"/>
    <w:rsid w:val="00406794"/>
    <w:rsid w:val="00410614"/>
    <w:rsid w:val="004107CB"/>
    <w:rsid w:val="00410998"/>
    <w:rsid w:val="00411660"/>
    <w:rsid w:val="00411C74"/>
    <w:rsid w:val="0041284E"/>
    <w:rsid w:val="0041343C"/>
    <w:rsid w:val="0041350A"/>
    <w:rsid w:val="004142A9"/>
    <w:rsid w:val="0041493C"/>
    <w:rsid w:val="00414E67"/>
    <w:rsid w:val="00414FE6"/>
    <w:rsid w:val="00415FBF"/>
    <w:rsid w:val="004160F0"/>
    <w:rsid w:val="004163AE"/>
    <w:rsid w:val="0042099E"/>
    <w:rsid w:val="00420A6A"/>
    <w:rsid w:val="00420B7F"/>
    <w:rsid w:val="00420D70"/>
    <w:rsid w:val="00422385"/>
    <w:rsid w:val="00423231"/>
    <w:rsid w:val="004238C6"/>
    <w:rsid w:val="00423B10"/>
    <w:rsid w:val="004248A0"/>
    <w:rsid w:val="00424994"/>
    <w:rsid w:val="004269CE"/>
    <w:rsid w:val="00427C12"/>
    <w:rsid w:val="004305A9"/>
    <w:rsid w:val="00431A63"/>
    <w:rsid w:val="00431B9E"/>
    <w:rsid w:val="00431C81"/>
    <w:rsid w:val="00431EF9"/>
    <w:rsid w:val="0043246F"/>
    <w:rsid w:val="0043288B"/>
    <w:rsid w:val="00432DED"/>
    <w:rsid w:val="00433FD9"/>
    <w:rsid w:val="00434D44"/>
    <w:rsid w:val="0043538B"/>
    <w:rsid w:val="0043580E"/>
    <w:rsid w:val="004366A5"/>
    <w:rsid w:val="00436C66"/>
    <w:rsid w:val="0043764E"/>
    <w:rsid w:val="00437A35"/>
    <w:rsid w:val="00440B86"/>
    <w:rsid w:val="0044153A"/>
    <w:rsid w:val="00441D0C"/>
    <w:rsid w:val="004425D6"/>
    <w:rsid w:val="00442FEE"/>
    <w:rsid w:val="004438DE"/>
    <w:rsid w:val="004438E2"/>
    <w:rsid w:val="00443F84"/>
    <w:rsid w:val="00444855"/>
    <w:rsid w:val="0044490B"/>
    <w:rsid w:val="00444DDF"/>
    <w:rsid w:val="00444E1C"/>
    <w:rsid w:val="00445D01"/>
    <w:rsid w:val="00446387"/>
    <w:rsid w:val="00446DDC"/>
    <w:rsid w:val="00446DF3"/>
    <w:rsid w:val="00446E56"/>
    <w:rsid w:val="0044776E"/>
    <w:rsid w:val="004502FC"/>
    <w:rsid w:val="0045074F"/>
    <w:rsid w:val="00450A9A"/>
    <w:rsid w:val="00450C55"/>
    <w:rsid w:val="00451E1A"/>
    <w:rsid w:val="004525D9"/>
    <w:rsid w:val="00452875"/>
    <w:rsid w:val="00452E8E"/>
    <w:rsid w:val="0045302E"/>
    <w:rsid w:val="00454160"/>
    <w:rsid w:val="0045439C"/>
    <w:rsid w:val="00454C9F"/>
    <w:rsid w:val="004553FA"/>
    <w:rsid w:val="004554D2"/>
    <w:rsid w:val="004565EF"/>
    <w:rsid w:val="00456D48"/>
    <w:rsid w:val="00457C6D"/>
    <w:rsid w:val="00460E40"/>
    <w:rsid w:val="00461D03"/>
    <w:rsid w:val="00462233"/>
    <w:rsid w:val="0046230A"/>
    <w:rsid w:val="00462539"/>
    <w:rsid w:val="00463877"/>
    <w:rsid w:val="00463A3C"/>
    <w:rsid w:val="00463A3D"/>
    <w:rsid w:val="00463A82"/>
    <w:rsid w:val="00463D09"/>
    <w:rsid w:val="00463D42"/>
    <w:rsid w:val="00463DFA"/>
    <w:rsid w:val="00464092"/>
    <w:rsid w:val="004641BB"/>
    <w:rsid w:val="0046528F"/>
    <w:rsid w:val="004652B6"/>
    <w:rsid w:val="00465ADF"/>
    <w:rsid w:val="00466003"/>
    <w:rsid w:val="00467078"/>
    <w:rsid w:val="004672A7"/>
    <w:rsid w:val="004674D8"/>
    <w:rsid w:val="00467515"/>
    <w:rsid w:val="004707D0"/>
    <w:rsid w:val="00470F73"/>
    <w:rsid w:val="0047106E"/>
    <w:rsid w:val="004717FF"/>
    <w:rsid w:val="00471DFE"/>
    <w:rsid w:val="004727D3"/>
    <w:rsid w:val="0047315B"/>
    <w:rsid w:val="00473403"/>
    <w:rsid w:val="00473BD3"/>
    <w:rsid w:val="0047417A"/>
    <w:rsid w:val="00475756"/>
    <w:rsid w:val="00475C0A"/>
    <w:rsid w:val="004763E1"/>
    <w:rsid w:val="0047777E"/>
    <w:rsid w:val="004800D2"/>
    <w:rsid w:val="004809D8"/>
    <w:rsid w:val="004814E3"/>
    <w:rsid w:val="00481D46"/>
    <w:rsid w:val="0048213D"/>
    <w:rsid w:val="00482B84"/>
    <w:rsid w:val="00483BD5"/>
    <w:rsid w:val="0048430B"/>
    <w:rsid w:val="00484D71"/>
    <w:rsid w:val="00484F29"/>
    <w:rsid w:val="00485A13"/>
    <w:rsid w:val="00485C60"/>
    <w:rsid w:val="00485D12"/>
    <w:rsid w:val="0048657F"/>
    <w:rsid w:val="00486F64"/>
    <w:rsid w:val="00490664"/>
    <w:rsid w:val="00490C6D"/>
    <w:rsid w:val="00491B06"/>
    <w:rsid w:val="00491D69"/>
    <w:rsid w:val="00491D8D"/>
    <w:rsid w:val="00492DA4"/>
    <w:rsid w:val="00493182"/>
    <w:rsid w:val="0049338E"/>
    <w:rsid w:val="00494670"/>
    <w:rsid w:val="0049500F"/>
    <w:rsid w:val="0049543E"/>
    <w:rsid w:val="004959E6"/>
    <w:rsid w:val="00495EDE"/>
    <w:rsid w:val="00496F42"/>
    <w:rsid w:val="0049732A"/>
    <w:rsid w:val="00497B2B"/>
    <w:rsid w:val="00497B44"/>
    <w:rsid w:val="004A0584"/>
    <w:rsid w:val="004A062B"/>
    <w:rsid w:val="004A06B1"/>
    <w:rsid w:val="004A284B"/>
    <w:rsid w:val="004A2FE1"/>
    <w:rsid w:val="004A306E"/>
    <w:rsid w:val="004A3A9B"/>
    <w:rsid w:val="004A3D34"/>
    <w:rsid w:val="004A4203"/>
    <w:rsid w:val="004A5206"/>
    <w:rsid w:val="004A598E"/>
    <w:rsid w:val="004A68A8"/>
    <w:rsid w:val="004B02FA"/>
    <w:rsid w:val="004B058F"/>
    <w:rsid w:val="004B08A9"/>
    <w:rsid w:val="004B14F4"/>
    <w:rsid w:val="004B18FF"/>
    <w:rsid w:val="004B1B08"/>
    <w:rsid w:val="004B23B3"/>
    <w:rsid w:val="004B31BE"/>
    <w:rsid w:val="004B3835"/>
    <w:rsid w:val="004B458E"/>
    <w:rsid w:val="004B4749"/>
    <w:rsid w:val="004B4B71"/>
    <w:rsid w:val="004B4F68"/>
    <w:rsid w:val="004B51DD"/>
    <w:rsid w:val="004B5368"/>
    <w:rsid w:val="004B6C2F"/>
    <w:rsid w:val="004B717E"/>
    <w:rsid w:val="004B763F"/>
    <w:rsid w:val="004C30EF"/>
    <w:rsid w:val="004C3226"/>
    <w:rsid w:val="004C37F5"/>
    <w:rsid w:val="004C49F3"/>
    <w:rsid w:val="004C65F7"/>
    <w:rsid w:val="004C6BAE"/>
    <w:rsid w:val="004C6CF3"/>
    <w:rsid w:val="004C7A3C"/>
    <w:rsid w:val="004D0327"/>
    <w:rsid w:val="004D2060"/>
    <w:rsid w:val="004D2BA5"/>
    <w:rsid w:val="004D4E50"/>
    <w:rsid w:val="004D5E8D"/>
    <w:rsid w:val="004D5EC8"/>
    <w:rsid w:val="004E1065"/>
    <w:rsid w:val="004E21D3"/>
    <w:rsid w:val="004E46CE"/>
    <w:rsid w:val="004E4E7F"/>
    <w:rsid w:val="004E57FB"/>
    <w:rsid w:val="004E62BF"/>
    <w:rsid w:val="004E6A74"/>
    <w:rsid w:val="004E7CAC"/>
    <w:rsid w:val="004F032A"/>
    <w:rsid w:val="004F0357"/>
    <w:rsid w:val="004F0DC2"/>
    <w:rsid w:val="004F0F63"/>
    <w:rsid w:val="004F1351"/>
    <w:rsid w:val="004F198C"/>
    <w:rsid w:val="004F2A4E"/>
    <w:rsid w:val="004F339F"/>
    <w:rsid w:val="004F3B29"/>
    <w:rsid w:val="004F4005"/>
    <w:rsid w:val="004F4727"/>
    <w:rsid w:val="004F4959"/>
    <w:rsid w:val="004F4C60"/>
    <w:rsid w:val="004F5140"/>
    <w:rsid w:val="004F62C4"/>
    <w:rsid w:val="004F7C37"/>
    <w:rsid w:val="005028EE"/>
    <w:rsid w:val="00502969"/>
    <w:rsid w:val="00502ED7"/>
    <w:rsid w:val="00502FB3"/>
    <w:rsid w:val="00502FB7"/>
    <w:rsid w:val="005033F0"/>
    <w:rsid w:val="0050351D"/>
    <w:rsid w:val="00503869"/>
    <w:rsid w:val="00503D32"/>
    <w:rsid w:val="00503D46"/>
    <w:rsid w:val="00504788"/>
    <w:rsid w:val="00504794"/>
    <w:rsid w:val="005103DB"/>
    <w:rsid w:val="00512030"/>
    <w:rsid w:val="0051208C"/>
    <w:rsid w:val="00512381"/>
    <w:rsid w:val="005131F9"/>
    <w:rsid w:val="00513430"/>
    <w:rsid w:val="00514ADF"/>
    <w:rsid w:val="0051516F"/>
    <w:rsid w:val="005154E6"/>
    <w:rsid w:val="00516716"/>
    <w:rsid w:val="00516976"/>
    <w:rsid w:val="00516FA0"/>
    <w:rsid w:val="00517797"/>
    <w:rsid w:val="00517B61"/>
    <w:rsid w:val="0052213B"/>
    <w:rsid w:val="005227C7"/>
    <w:rsid w:val="00523A6A"/>
    <w:rsid w:val="00524026"/>
    <w:rsid w:val="0052406A"/>
    <w:rsid w:val="0052539D"/>
    <w:rsid w:val="00525FF5"/>
    <w:rsid w:val="0052657F"/>
    <w:rsid w:val="00526E47"/>
    <w:rsid w:val="005271CC"/>
    <w:rsid w:val="0052764A"/>
    <w:rsid w:val="005276E8"/>
    <w:rsid w:val="0053025B"/>
    <w:rsid w:val="0053213D"/>
    <w:rsid w:val="005328CB"/>
    <w:rsid w:val="00532E0E"/>
    <w:rsid w:val="00533851"/>
    <w:rsid w:val="00534057"/>
    <w:rsid w:val="005347A6"/>
    <w:rsid w:val="00534B3E"/>
    <w:rsid w:val="005408C7"/>
    <w:rsid w:val="00540FA5"/>
    <w:rsid w:val="0054195E"/>
    <w:rsid w:val="00543013"/>
    <w:rsid w:val="005433AF"/>
    <w:rsid w:val="0054344B"/>
    <w:rsid w:val="00543623"/>
    <w:rsid w:val="00543763"/>
    <w:rsid w:val="005444D5"/>
    <w:rsid w:val="00546621"/>
    <w:rsid w:val="00546779"/>
    <w:rsid w:val="00550027"/>
    <w:rsid w:val="005508F5"/>
    <w:rsid w:val="00550BA4"/>
    <w:rsid w:val="00553892"/>
    <w:rsid w:val="00553F3A"/>
    <w:rsid w:val="00554460"/>
    <w:rsid w:val="00554884"/>
    <w:rsid w:val="0055515A"/>
    <w:rsid w:val="00555BF4"/>
    <w:rsid w:val="00556613"/>
    <w:rsid w:val="00556A0F"/>
    <w:rsid w:val="005571E9"/>
    <w:rsid w:val="005578B9"/>
    <w:rsid w:val="00560FA9"/>
    <w:rsid w:val="00561B29"/>
    <w:rsid w:val="00562459"/>
    <w:rsid w:val="0056266A"/>
    <w:rsid w:val="005626FA"/>
    <w:rsid w:val="00562E80"/>
    <w:rsid w:val="00563422"/>
    <w:rsid w:val="0056370C"/>
    <w:rsid w:val="0056383A"/>
    <w:rsid w:val="005657EA"/>
    <w:rsid w:val="005668E1"/>
    <w:rsid w:val="00566D54"/>
    <w:rsid w:val="00567077"/>
    <w:rsid w:val="00567378"/>
    <w:rsid w:val="00570BBC"/>
    <w:rsid w:val="00570DBF"/>
    <w:rsid w:val="0057195B"/>
    <w:rsid w:val="00571AB3"/>
    <w:rsid w:val="00571ADF"/>
    <w:rsid w:val="00571DFA"/>
    <w:rsid w:val="00572562"/>
    <w:rsid w:val="005726DB"/>
    <w:rsid w:val="00572923"/>
    <w:rsid w:val="0057361F"/>
    <w:rsid w:val="00574565"/>
    <w:rsid w:val="0057543D"/>
    <w:rsid w:val="005754FC"/>
    <w:rsid w:val="005758F8"/>
    <w:rsid w:val="005769CE"/>
    <w:rsid w:val="00577BBE"/>
    <w:rsid w:val="00577C02"/>
    <w:rsid w:val="00577F06"/>
    <w:rsid w:val="00580C1E"/>
    <w:rsid w:val="005814D7"/>
    <w:rsid w:val="00582023"/>
    <w:rsid w:val="0058229D"/>
    <w:rsid w:val="005824E0"/>
    <w:rsid w:val="00582DC3"/>
    <w:rsid w:val="00582E11"/>
    <w:rsid w:val="00582EAE"/>
    <w:rsid w:val="005841F1"/>
    <w:rsid w:val="0058629E"/>
    <w:rsid w:val="005862AC"/>
    <w:rsid w:val="00586E08"/>
    <w:rsid w:val="00586F71"/>
    <w:rsid w:val="005903A0"/>
    <w:rsid w:val="005906C3"/>
    <w:rsid w:val="00590D75"/>
    <w:rsid w:val="00592764"/>
    <w:rsid w:val="00592B3E"/>
    <w:rsid w:val="005930F3"/>
    <w:rsid w:val="0059334E"/>
    <w:rsid w:val="005940E5"/>
    <w:rsid w:val="00594F7F"/>
    <w:rsid w:val="00595457"/>
    <w:rsid w:val="005961DA"/>
    <w:rsid w:val="00597417"/>
    <w:rsid w:val="005976C8"/>
    <w:rsid w:val="0059792A"/>
    <w:rsid w:val="005A045B"/>
    <w:rsid w:val="005A0AF1"/>
    <w:rsid w:val="005A1025"/>
    <w:rsid w:val="005A10AA"/>
    <w:rsid w:val="005A1714"/>
    <w:rsid w:val="005A1B98"/>
    <w:rsid w:val="005A21DB"/>
    <w:rsid w:val="005A3017"/>
    <w:rsid w:val="005A3CDD"/>
    <w:rsid w:val="005A3F81"/>
    <w:rsid w:val="005A41A7"/>
    <w:rsid w:val="005A4483"/>
    <w:rsid w:val="005A4AFF"/>
    <w:rsid w:val="005A4E3E"/>
    <w:rsid w:val="005A51C2"/>
    <w:rsid w:val="005A6C3E"/>
    <w:rsid w:val="005A78BD"/>
    <w:rsid w:val="005A7CA1"/>
    <w:rsid w:val="005B07BE"/>
    <w:rsid w:val="005B14B4"/>
    <w:rsid w:val="005B1C80"/>
    <w:rsid w:val="005B1CAB"/>
    <w:rsid w:val="005B1F36"/>
    <w:rsid w:val="005B1F8C"/>
    <w:rsid w:val="005B3395"/>
    <w:rsid w:val="005B33C3"/>
    <w:rsid w:val="005B34ED"/>
    <w:rsid w:val="005B3AE3"/>
    <w:rsid w:val="005B45E1"/>
    <w:rsid w:val="005B4899"/>
    <w:rsid w:val="005B4D32"/>
    <w:rsid w:val="005B4E04"/>
    <w:rsid w:val="005B5114"/>
    <w:rsid w:val="005B54C3"/>
    <w:rsid w:val="005B5915"/>
    <w:rsid w:val="005B6812"/>
    <w:rsid w:val="005B6AA8"/>
    <w:rsid w:val="005B7CA9"/>
    <w:rsid w:val="005C0E9E"/>
    <w:rsid w:val="005C1497"/>
    <w:rsid w:val="005C3040"/>
    <w:rsid w:val="005C348C"/>
    <w:rsid w:val="005C35FB"/>
    <w:rsid w:val="005C387E"/>
    <w:rsid w:val="005C3D97"/>
    <w:rsid w:val="005C52F9"/>
    <w:rsid w:val="005C6074"/>
    <w:rsid w:val="005C6182"/>
    <w:rsid w:val="005C661B"/>
    <w:rsid w:val="005C6DC5"/>
    <w:rsid w:val="005C6EA6"/>
    <w:rsid w:val="005D0BB1"/>
    <w:rsid w:val="005D1BF9"/>
    <w:rsid w:val="005D219D"/>
    <w:rsid w:val="005D29A6"/>
    <w:rsid w:val="005D3002"/>
    <w:rsid w:val="005D3628"/>
    <w:rsid w:val="005D41AD"/>
    <w:rsid w:val="005D494E"/>
    <w:rsid w:val="005D502C"/>
    <w:rsid w:val="005D5269"/>
    <w:rsid w:val="005D64CC"/>
    <w:rsid w:val="005D75A1"/>
    <w:rsid w:val="005E025B"/>
    <w:rsid w:val="005E07F0"/>
    <w:rsid w:val="005E0EB7"/>
    <w:rsid w:val="005E11A8"/>
    <w:rsid w:val="005E1768"/>
    <w:rsid w:val="005E28A2"/>
    <w:rsid w:val="005E3A9F"/>
    <w:rsid w:val="005E449D"/>
    <w:rsid w:val="005E4881"/>
    <w:rsid w:val="005E4DA1"/>
    <w:rsid w:val="005E56D1"/>
    <w:rsid w:val="005E58A1"/>
    <w:rsid w:val="005E61D0"/>
    <w:rsid w:val="005E7267"/>
    <w:rsid w:val="005E790D"/>
    <w:rsid w:val="005E7A10"/>
    <w:rsid w:val="005F060A"/>
    <w:rsid w:val="005F0DF4"/>
    <w:rsid w:val="005F1602"/>
    <w:rsid w:val="005F185B"/>
    <w:rsid w:val="005F498D"/>
    <w:rsid w:val="005F59F0"/>
    <w:rsid w:val="005F5C13"/>
    <w:rsid w:val="005F6110"/>
    <w:rsid w:val="005F681E"/>
    <w:rsid w:val="005F7547"/>
    <w:rsid w:val="005F7752"/>
    <w:rsid w:val="006002CA"/>
    <w:rsid w:val="00600368"/>
    <w:rsid w:val="0060139D"/>
    <w:rsid w:val="00602879"/>
    <w:rsid w:val="00603677"/>
    <w:rsid w:val="00604116"/>
    <w:rsid w:val="006045A9"/>
    <w:rsid w:val="006057DE"/>
    <w:rsid w:val="00606230"/>
    <w:rsid w:val="00606320"/>
    <w:rsid w:val="0060760B"/>
    <w:rsid w:val="00607D89"/>
    <w:rsid w:val="00607E56"/>
    <w:rsid w:val="00611711"/>
    <w:rsid w:val="0061193C"/>
    <w:rsid w:val="00611ED0"/>
    <w:rsid w:val="00612BF6"/>
    <w:rsid w:val="0061326C"/>
    <w:rsid w:val="0061397A"/>
    <w:rsid w:val="00613E4B"/>
    <w:rsid w:val="006146CA"/>
    <w:rsid w:val="0061495C"/>
    <w:rsid w:val="00614B5B"/>
    <w:rsid w:val="00615278"/>
    <w:rsid w:val="006166A8"/>
    <w:rsid w:val="006169FF"/>
    <w:rsid w:val="00620036"/>
    <w:rsid w:val="006206B4"/>
    <w:rsid w:val="0062376A"/>
    <w:rsid w:val="00623DB9"/>
    <w:rsid w:val="00625D57"/>
    <w:rsid w:val="00625D97"/>
    <w:rsid w:val="00626828"/>
    <w:rsid w:val="0063087C"/>
    <w:rsid w:val="00631354"/>
    <w:rsid w:val="006319D1"/>
    <w:rsid w:val="00631D23"/>
    <w:rsid w:val="00632365"/>
    <w:rsid w:val="0063373C"/>
    <w:rsid w:val="00637ACC"/>
    <w:rsid w:val="00640C49"/>
    <w:rsid w:val="00641BA5"/>
    <w:rsid w:val="00641FA6"/>
    <w:rsid w:val="00642356"/>
    <w:rsid w:val="00642534"/>
    <w:rsid w:val="00643FEB"/>
    <w:rsid w:val="0064412C"/>
    <w:rsid w:val="006441C7"/>
    <w:rsid w:val="00644466"/>
    <w:rsid w:val="006452CB"/>
    <w:rsid w:val="00646F54"/>
    <w:rsid w:val="006478D4"/>
    <w:rsid w:val="006479E1"/>
    <w:rsid w:val="00650065"/>
    <w:rsid w:val="00650A38"/>
    <w:rsid w:val="00650C85"/>
    <w:rsid w:val="006510AD"/>
    <w:rsid w:val="0065170F"/>
    <w:rsid w:val="00651876"/>
    <w:rsid w:val="0065287D"/>
    <w:rsid w:val="006529F9"/>
    <w:rsid w:val="00653B32"/>
    <w:rsid w:val="00653D72"/>
    <w:rsid w:val="00653F93"/>
    <w:rsid w:val="00654650"/>
    <w:rsid w:val="00654AB6"/>
    <w:rsid w:val="006556BB"/>
    <w:rsid w:val="00655F40"/>
    <w:rsid w:val="0065608F"/>
    <w:rsid w:val="00656C96"/>
    <w:rsid w:val="00657AC8"/>
    <w:rsid w:val="00660C08"/>
    <w:rsid w:val="00661334"/>
    <w:rsid w:val="00661ED1"/>
    <w:rsid w:val="0066230D"/>
    <w:rsid w:val="00662317"/>
    <w:rsid w:val="0066335F"/>
    <w:rsid w:val="00663A0B"/>
    <w:rsid w:val="006649FA"/>
    <w:rsid w:val="00665144"/>
    <w:rsid w:val="0066593D"/>
    <w:rsid w:val="00665B6C"/>
    <w:rsid w:val="006660D4"/>
    <w:rsid w:val="00670B23"/>
    <w:rsid w:val="00672467"/>
    <w:rsid w:val="006726E9"/>
    <w:rsid w:val="0067284D"/>
    <w:rsid w:val="00673445"/>
    <w:rsid w:val="00673B9B"/>
    <w:rsid w:val="006741E4"/>
    <w:rsid w:val="00674B52"/>
    <w:rsid w:val="006759D5"/>
    <w:rsid w:val="00675A2D"/>
    <w:rsid w:val="00675AD8"/>
    <w:rsid w:val="00676171"/>
    <w:rsid w:val="006766CA"/>
    <w:rsid w:val="00676B91"/>
    <w:rsid w:val="00676C3A"/>
    <w:rsid w:val="00676E56"/>
    <w:rsid w:val="00677988"/>
    <w:rsid w:val="006803AF"/>
    <w:rsid w:val="0068071B"/>
    <w:rsid w:val="00681A96"/>
    <w:rsid w:val="00682499"/>
    <w:rsid w:val="00682FCB"/>
    <w:rsid w:val="006830F8"/>
    <w:rsid w:val="00683638"/>
    <w:rsid w:val="006839B0"/>
    <w:rsid w:val="00684D3B"/>
    <w:rsid w:val="00685885"/>
    <w:rsid w:val="006866B1"/>
    <w:rsid w:val="00687377"/>
    <w:rsid w:val="00687598"/>
    <w:rsid w:val="00687A32"/>
    <w:rsid w:val="00687F13"/>
    <w:rsid w:val="00690B7C"/>
    <w:rsid w:val="00690F06"/>
    <w:rsid w:val="0069123F"/>
    <w:rsid w:val="006918ED"/>
    <w:rsid w:val="00691975"/>
    <w:rsid w:val="00692198"/>
    <w:rsid w:val="00692238"/>
    <w:rsid w:val="00692E18"/>
    <w:rsid w:val="00692F8B"/>
    <w:rsid w:val="00692FFF"/>
    <w:rsid w:val="00693490"/>
    <w:rsid w:val="00694262"/>
    <w:rsid w:val="00696991"/>
    <w:rsid w:val="00696B47"/>
    <w:rsid w:val="00697171"/>
    <w:rsid w:val="006973B2"/>
    <w:rsid w:val="006A00FC"/>
    <w:rsid w:val="006A015A"/>
    <w:rsid w:val="006A07B6"/>
    <w:rsid w:val="006A0A4B"/>
    <w:rsid w:val="006A15D1"/>
    <w:rsid w:val="006A1774"/>
    <w:rsid w:val="006A1AB0"/>
    <w:rsid w:val="006A22C4"/>
    <w:rsid w:val="006A31D8"/>
    <w:rsid w:val="006A31E2"/>
    <w:rsid w:val="006A3802"/>
    <w:rsid w:val="006A473F"/>
    <w:rsid w:val="006A4867"/>
    <w:rsid w:val="006A490B"/>
    <w:rsid w:val="006A4AD0"/>
    <w:rsid w:val="006A4D9C"/>
    <w:rsid w:val="006A5075"/>
    <w:rsid w:val="006A6141"/>
    <w:rsid w:val="006A634A"/>
    <w:rsid w:val="006A6461"/>
    <w:rsid w:val="006A6D77"/>
    <w:rsid w:val="006A7749"/>
    <w:rsid w:val="006A77C8"/>
    <w:rsid w:val="006B1494"/>
    <w:rsid w:val="006B1CAA"/>
    <w:rsid w:val="006B2581"/>
    <w:rsid w:val="006B2D5B"/>
    <w:rsid w:val="006B2FBC"/>
    <w:rsid w:val="006B38EF"/>
    <w:rsid w:val="006B4073"/>
    <w:rsid w:val="006B491E"/>
    <w:rsid w:val="006B49C8"/>
    <w:rsid w:val="006B4D66"/>
    <w:rsid w:val="006B58FD"/>
    <w:rsid w:val="006B5DA3"/>
    <w:rsid w:val="006B6130"/>
    <w:rsid w:val="006B66DF"/>
    <w:rsid w:val="006B6FFB"/>
    <w:rsid w:val="006B76B5"/>
    <w:rsid w:val="006C02EA"/>
    <w:rsid w:val="006C04E5"/>
    <w:rsid w:val="006C0CD9"/>
    <w:rsid w:val="006C15AC"/>
    <w:rsid w:val="006C29F0"/>
    <w:rsid w:val="006C3015"/>
    <w:rsid w:val="006C3A84"/>
    <w:rsid w:val="006C4045"/>
    <w:rsid w:val="006C4933"/>
    <w:rsid w:val="006C5456"/>
    <w:rsid w:val="006C5CB9"/>
    <w:rsid w:val="006C78AA"/>
    <w:rsid w:val="006C7DEE"/>
    <w:rsid w:val="006D09B8"/>
    <w:rsid w:val="006D0A84"/>
    <w:rsid w:val="006D127A"/>
    <w:rsid w:val="006D1F58"/>
    <w:rsid w:val="006D2359"/>
    <w:rsid w:val="006D27B2"/>
    <w:rsid w:val="006D309F"/>
    <w:rsid w:val="006D388B"/>
    <w:rsid w:val="006D3A4E"/>
    <w:rsid w:val="006D3E79"/>
    <w:rsid w:val="006D4033"/>
    <w:rsid w:val="006D410F"/>
    <w:rsid w:val="006D447B"/>
    <w:rsid w:val="006D4E61"/>
    <w:rsid w:val="006D50B9"/>
    <w:rsid w:val="006D64D3"/>
    <w:rsid w:val="006D6635"/>
    <w:rsid w:val="006E006C"/>
    <w:rsid w:val="006E01A6"/>
    <w:rsid w:val="006E09EC"/>
    <w:rsid w:val="006E1C9A"/>
    <w:rsid w:val="006E32B3"/>
    <w:rsid w:val="006E3741"/>
    <w:rsid w:val="006E3ED7"/>
    <w:rsid w:val="006E3F01"/>
    <w:rsid w:val="006E3FD9"/>
    <w:rsid w:val="006E414C"/>
    <w:rsid w:val="006E585C"/>
    <w:rsid w:val="006E5CB2"/>
    <w:rsid w:val="006E68D3"/>
    <w:rsid w:val="006E718D"/>
    <w:rsid w:val="006E79FE"/>
    <w:rsid w:val="006F072B"/>
    <w:rsid w:val="006F0F8C"/>
    <w:rsid w:val="006F17C0"/>
    <w:rsid w:val="006F1B5D"/>
    <w:rsid w:val="006F1E2B"/>
    <w:rsid w:val="006F1FCE"/>
    <w:rsid w:val="006F27D8"/>
    <w:rsid w:val="006F342F"/>
    <w:rsid w:val="006F411A"/>
    <w:rsid w:val="006F43F9"/>
    <w:rsid w:val="006F4E20"/>
    <w:rsid w:val="006F51C9"/>
    <w:rsid w:val="006F52DD"/>
    <w:rsid w:val="006F588D"/>
    <w:rsid w:val="006F5A87"/>
    <w:rsid w:val="006F6F0E"/>
    <w:rsid w:val="0070000C"/>
    <w:rsid w:val="00700611"/>
    <w:rsid w:val="00700725"/>
    <w:rsid w:val="007014F8"/>
    <w:rsid w:val="00701B13"/>
    <w:rsid w:val="00703844"/>
    <w:rsid w:val="0070389C"/>
    <w:rsid w:val="0070474B"/>
    <w:rsid w:val="00704B6E"/>
    <w:rsid w:val="00704C9F"/>
    <w:rsid w:val="00704D45"/>
    <w:rsid w:val="00706453"/>
    <w:rsid w:val="007074B5"/>
    <w:rsid w:val="00707A56"/>
    <w:rsid w:val="00707ABB"/>
    <w:rsid w:val="007102F9"/>
    <w:rsid w:val="007103F7"/>
    <w:rsid w:val="007114C4"/>
    <w:rsid w:val="00711E61"/>
    <w:rsid w:val="007120A6"/>
    <w:rsid w:val="007120F4"/>
    <w:rsid w:val="0071235E"/>
    <w:rsid w:val="0071353C"/>
    <w:rsid w:val="0071356A"/>
    <w:rsid w:val="00713B53"/>
    <w:rsid w:val="007149F4"/>
    <w:rsid w:val="00714C04"/>
    <w:rsid w:val="00715844"/>
    <w:rsid w:val="00715C9C"/>
    <w:rsid w:val="00716078"/>
    <w:rsid w:val="007175D6"/>
    <w:rsid w:val="00717A2D"/>
    <w:rsid w:val="00720C8A"/>
    <w:rsid w:val="007211C5"/>
    <w:rsid w:val="00721A55"/>
    <w:rsid w:val="0072226D"/>
    <w:rsid w:val="007222A6"/>
    <w:rsid w:val="0072280D"/>
    <w:rsid w:val="0072297F"/>
    <w:rsid w:val="00724E21"/>
    <w:rsid w:val="00726132"/>
    <w:rsid w:val="00726F84"/>
    <w:rsid w:val="00727AA1"/>
    <w:rsid w:val="00727AB4"/>
    <w:rsid w:val="00727F89"/>
    <w:rsid w:val="007311D5"/>
    <w:rsid w:val="007315EA"/>
    <w:rsid w:val="00731A3C"/>
    <w:rsid w:val="00731D49"/>
    <w:rsid w:val="00732176"/>
    <w:rsid w:val="00732685"/>
    <w:rsid w:val="00733227"/>
    <w:rsid w:val="007335EF"/>
    <w:rsid w:val="00733600"/>
    <w:rsid w:val="00733A27"/>
    <w:rsid w:val="00733E82"/>
    <w:rsid w:val="00734F52"/>
    <w:rsid w:val="0073547D"/>
    <w:rsid w:val="00735666"/>
    <w:rsid w:val="00735F1F"/>
    <w:rsid w:val="00736D8A"/>
    <w:rsid w:val="00736E5A"/>
    <w:rsid w:val="00737963"/>
    <w:rsid w:val="007401B6"/>
    <w:rsid w:val="00740BBB"/>
    <w:rsid w:val="007411B2"/>
    <w:rsid w:val="00743D0A"/>
    <w:rsid w:val="007441C3"/>
    <w:rsid w:val="00744759"/>
    <w:rsid w:val="00744B02"/>
    <w:rsid w:val="00744DC1"/>
    <w:rsid w:val="0074563B"/>
    <w:rsid w:val="007464C4"/>
    <w:rsid w:val="007468A8"/>
    <w:rsid w:val="0074691E"/>
    <w:rsid w:val="00746ACF"/>
    <w:rsid w:val="00746AD4"/>
    <w:rsid w:val="00746FF2"/>
    <w:rsid w:val="007471D3"/>
    <w:rsid w:val="0074793E"/>
    <w:rsid w:val="0075080F"/>
    <w:rsid w:val="007525B2"/>
    <w:rsid w:val="00752D6F"/>
    <w:rsid w:val="00752E18"/>
    <w:rsid w:val="00754127"/>
    <w:rsid w:val="0075632C"/>
    <w:rsid w:val="0075649A"/>
    <w:rsid w:val="00757D11"/>
    <w:rsid w:val="0076003A"/>
    <w:rsid w:val="007611F1"/>
    <w:rsid w:val="00762632"/>
    <w:rsid w:val="007626D1"/>
    <w:rsid w:val="00762B39"/>
    <w:rsid w:val="0076314C"/>
    <w:rsid w:val="00764B3B"/>
    <w:rsid w:val="00764D2B"/>
    <w:rsid w:val="00765105"/>
    <w:rsid w:val="00766FAA"/>
    <w:rsid w:val="007677C2"/>
    <w:rsid w:val="00767E4B"/>
    <w:rsid w:val="007709F1"/>
    <w:rsid w:val="00770DAE"/>
    <w:rsid w:val="00772503"/>
    <w:rsid w:val="007725A7"/>
    <w:rsid w:val="0077313F"/>
    <w:rsid w:val="00773878"/>
    <w:rsid w:val="00773CE6"/>
    <w:rsid w:val="007740FA"/>
    <w:rsid w:val="00774552"/>
    <w:rsid w:val="007749C1"/>
    <w:rsid w:val="00775DB3"/>
    <w:rsid w:val="00776B7A"/>
    <w:rsid w:val="00777B99"/>
    <w:rsid w:val="0078019E"/>
    <w:rsid w:val="00781969"/>
    <w:rsid w:val="00783DA0"/>
    <w:rsid w:val="00783F10"/>
    <w:rsid w:val="007840E2"/>
    <w:rsid w:val="00784A2E"/>
    <w:rsid w:val="00785BC4"/>
    <w:rsid w:val="00785CF3"/>
    <w:rsid w:val="00785D4D"/>
    <w:rsid w:val="007868B8"/>
    <w:rsid w:val="007869A4"/>
    <w:rsid w:val="00786CF0"/>
    <w:rsid w:val="007874DD"/>
    <w:rsid w:val="00787842"/>
    <w:rsid w:val="00787A96"/>
    <w:rsid w:val="00790437"/>
    <w:rsid w:val="00792A7A"/>
    <w:rsid w:val="00792B8C"/>
    <w:rsid w:val="007930CA"/>
    <w:rsid w:val="0079444D"/>
    <w:rsid w:val="0079464F"/>
    <w:rsid w:val="00794AE7"/>
    <w:rsid w:val="0079561B"/>
    <w:rsid w:val="00795655"/>
    <w:rsid w:val="00795B8D"/>
    <w:rsid w:val="007961FD"/>
    <w:rsid w:val="00796507"/>
    <w:rsid w:val="00796B78"/>
    <w:rsid w:val="00797ABE"/>
    <w:rsid w:val="007A0241"/>
    <w:rsid w:val="007A0A1A"/>
    <w:rsid w:val="007A0DF2"/>
    <w:rsid w:val="007A1152"/>
    <w:rsid w:val="007A1199"/>
    <w:rsid w:val="007A18B6"/>
    <w:rsid w:val="007A3E3C"/>
    <w:rsid w:val="007A5437"/>
    <w:rsid w:val="007A55BD"/>
    <w:rsid w:val="007B024C"/>
    <w:rsid w:val="007B0CC6"/>
    <w:rsid w:val="007B0DE0"/>
    <w:rsid w:val="007B1846"/>
    <w:rsid w:val="007B26A2"/>
    <w:rsid w:val="007B3562"/>
    <w:rsid w:val="007B41A7"/>
    <w:rsid w:val="007B4281"/>
    <w:rsid w:val="007B457C"/>
    <w:rsid w:val="007B493F"/>
    <w:rsid w:val="007B4A2B"/>
    <w:rsid w:val="007B5AB7"/>
    <w:rsid w:val="007B5BA2"/>
    <w:rsid w:val="007B6FFC"/>
    <w:rsid w:val="007B750C"/>
    <w:rsid w:val="007B7AFE"/>
    <w:rsid w:val="007C00C5"/>
    <w:rsid w:val="007C0663"/>
    <w:rsid w:val="007C0AF6"/>
    <w:rsid w:val="007C0FD3"/>
    <w:rsid w:val="007C2B81"/>
    <w:rsid w:val="007C2F08"/>
    <w:rsid w:val="007C3484"/>
    <w:rsid w:val="007C35BF"/>
    <w:rsid w:val="007C3862"/>
    <w:rsid w:val="007C3ABB"/>
    <w:rsid w:val="007C3CC8"/>
    <w:rsid w:val="007C55F1"/>
    <w:rsid w:val="007C7246"/>
    <w:rsid w:val="007C7333"/>
    <w:rsid w:val="007C7B5F"/>
    <w:rsid w:val="007C7ED2"/>
    <w:rsid w:val="007C7F2B"/>
    <w:rsid w:val="007D0A0D"/>
    <w:rsid w:val="007D1A93"/>
    <w:rsid w:val="007D1EAF"/>
    <w:rsid w:val="007D2EA7"/>
    <w:rsid w:val="007D31E9"/>
    <w:rsid w:val="007D3423"/>
    <w:rsid w:val="007D36A0"/>
    <w:rsid w:val="007D40A9"/>
    <w:rsid w:val="007D4C16"/>
    <w:rsid w:val="007D51FD"/>
    <w:rsid w:val="007D5562"/>
    <w:rsid w:val="007D58D8"/>
    <w:rsid w:val="007D661C"/>
    <w:rsid w:val="007D67D2"/>
    <w:rsid w:val="007D6996"/>
    <w:rsid w:val="007D6AF9"/>
    <w:rsid w:val="007E001E"/>
    <w:rsid w:val="007E0ED4"/>
    <w:rsid w:val="007E109F"/>
    <w:rsid w:val="007E15A8"/>
    <w:rsid w:val="007E1A0F"/>
    <w:rsid w:val="007E1CC6"/>
    <w:rsid w:val="007E23FD"/>
    <w:rsid w:val="007E3936"/>
    <w:rsid w:val="007E3BB5"/>
    <w:rsid w:val="007E3D92"/>
    <w:rsid w:val="007E4761"/>
    <w:rsid w:val="007E5CFB"/>
    <w:rsid w:val="007E6500"/>
    <w:rsid w:val="007E6BD4"/>
    <w:rsid w:val="007E72CF"/>
    <w:rsid w:val="007E746A"/>
    <w:rsid w:val="007E75CC"/>
    <w:rsid w:val="007E7641"/>
    <w:rsid w:val="007E7B3E"/>
    <w:rsid w:val="007F0151"/>
    <w:rsid w:val="007F0455"/>
    <w:rsid w:val="007F04E3"/>
    <w:rsid w:val="007F1D0C"/>
    <w:rsid w:val="007F2D09"/>
    <w:rsid w:val="007F2D13"/>
    <w:rsid w:val="007F469C"/>
    <w:rsid w:val="007F503C"/>
    <w:rsid w:val="007F543F"/>
    <w:rsid w:val="007F59BC"/>
    <w:rsid w:val="007F5A58"/>
    <w:rsid w:val="007F62EE"/>
    <w:rsid w:val="007F7168"/>
    <w:rsid w:val="007F728D"/>
    <w:rsid w:val="007F7477"/>
    <w:rsid w:val="007F7EED"/>
    <w:rsid w:val="007F7F36"/>
    <w:rsid w:val="00800D6D"/>
    <w:rsid w:val="0080192C"/>
    <w:rsid w:val="00801B9F"/>
    <w:rsid w:val="00801F14"/>
    <w:rsid w:val="00802137"/>
    <w:rsid w:val="0080233E"/>
    <w:rsid w:val="0080499F"/>
    <w:rsid w:val="00805006"/>
    <w:rsid w:val="00805142"/>
    <w:rsid w:val="00805AF4"/>
    <w:rsid w:val="008060D8"/>
    <w:rsid w:val="00806607"/>
    <w:rsid w:val="008077FD"/>
    <w:rsid w:val="00810706"/>
    <w:rsid w:val="00811598"/>
    <w:rsid w:val="00811D2B"/>
    <w:rsid w:val="00811F80"/>
    <w:rsid w:val="00813EEC"/>
    <w:rsid w:val="00815DB0"/>
    <w:rsid w:val="00815E94"/>
    <w:rsid w:val="0081621A"/>
    <w:rsid w:val="008172AF"/>
    <w:rsid w:val="008179AA"/>
    <w:rsid w:val="00820218"/>
    <w:rsid w:val="00820241"/>
    <w:rsid w:val="00820402"/>
    <w:rsid w:val="008206E6"/>
    <w:rsid w:val="00821216"/>
    <w:rsid w:val="0082158F"/>
    <w:rsid w:val="00821B1D"/>
    <w:rsid w:val="0082268C"/>
    <w:rsid w:val="008227DA"/>
    <w:rsid w:val="008232CC"/>
    <w:rsid w:val="008235A2"/>
    <w:rsid w:val="00823972"/>
    <w:rsid w:val="00823E3C"/>
    <w:rsid w:val="008259C3"/>
    <w:rsid w:val="00826643"/>
    <w:rsid w:val="008266AC"/>
    <w:rsid w:val="00826963"/>
    <w:rsid w:val="00826CB8"/>
    <w:rsid w:val="008272AD"/>
    <w:rsid w:val="00827CBF"/>
    <w:rsid w:val="00830284"/>
    <w:rsid w:val="00830EA0"/>
    <w:rsid w:val="0083101B"/>
    <w:rsid w:val="00831181"/>
    <w:rsid w:val="00831BDD"/>
    <w:rsid w:val="0083227C"/>
    <w:rsid w:val="008329C1"/>
    <w:rsid w:val="00832D91"/>
    <w:rsid w:val="0083304D"/>
    <w:rsid w:val="00833642"/>
    <w:rsid w:val="008342C0"/>
    <w:rsid w:val="00834B68"/>
    <w:rsid w:val="00835718"/>
    <w:rsid w:val="008359B2"/>
    <w:rsid w:val="0083736E"/>
    <w:rsid w:val="00840C0B"/>
    <w:rsid w:val="00841135"/>
    <w:rsid w:val="0084168D"/>
    <w:rsid w:val="008437C7"/>
    <w:rsid w:val="00843BBE"/>
    <w:rsid w:val="0084456F"/>
    <w:rsid w:val="0084516C"/>
    <w:rsid w:val="008457F4"/>
    <w:rsid w:val="00845DDA"/>
    <w:rsid w:val="008464DB"/>
    <w:rsid w:val="00846793"/>
    <w:rsid w:val="0084759C"/>
    <w:rsid w:val="0084794C"/>
    <w:rsid w:val="008510D5"/>
    <w:rsid w:val="00851A56"/>
    <w:rsid w:val="00851C14"/>
    <w:rsid w:val="00852388"/>
    <w:rsid w:val="00853A1D"/>
    <w:rsid w:val="00854985"/>
    <w:rsid w:val="00854EA6"/>
    <w:rsid w:val="008555EF"/>
    <w:rsid w:val="00855D0D"/>
    <w:rsid w:val="008561F2"/>
    <w:rsid w:val="00856B56"/>
    <w:rsid w:val="00856E9F"/>
    <w:rsid w:val="00860333"/>
    <w:rsid w:val="00860547"/>
    <w:rsid w:val="00863435"/>
    <w:rsid w:val="00863716"/>
    <w:rsid w:val="00863DF1"/>
    <w:rsid w:val="00864712"/>
    <w:rsid w:val="00864914"/>
    <w:rsid w:val="00865E35"/>
    <w:rsid w:val="00865EB5"/>
    <w:rsid w:val="0086652F"/>
    <w:rsid w:val="008666B3"/>
    <w:rsid w:val="00870317"/>
    <w:rsid w:val="008714BD"/>
    <w:rsid w:val="00872401"/>
    <w:rsid w:val="00872FE8"/>
    <w:rsid w:val="00873702"/>
    <w:rsid w:val="00873A93"/>
    <w:rsid w:val="0087463E"/>
    <w:rsid w:val="008766F2"/>
    <w:rsid w:val="008767A6"/>
    <w:rsid w:val="008777D3"/>
    <w:rsid w:val="00877A15"/>
    <w:rsid w:val="00877A1D"/>
    <w:rsid w:val="00877CAA"/>
    <w:rsid w:val="0088126D"/>
    <w:rsid w:val="008818A8"/>
    <w:rsid w:val="00881FFE"/>
    <w:rsid w:val="008830AA"/>
    <w:rsid w:val="00885212"/>
    <w:rsid w:val="008856F3"/>
    <w:rsid w:val="0088599D"/>
    <w:rsid w:val="00885D39"/>
    <w:rsid w:val="00885D3A"/>
    <w:rsid w:val="00886AFA"/>
    <w:rsid w:val="00887157"/>
    <w:rsid w:val="00887776"/>
    <w:rsid w:val="008903E2"/>
    <w:rsid w:val="00890A6D"/>
    <w:rsid w:val="008912A0"/>
    <w:rsid w:val="008913A1"/>
    <w:rsid w:val="00891F94"/>
    <w:rsid w:val="00893037"/>
    <w:rsid w:val="00893222"/>
    <w:rsid w:val="00893254"/>
    <w:rsid w:val="00893F27"/>
    <w:rsid w:val="008942EA"/>
    <w:rsid w:val="008945E6"/>
    <w:rsid w:val="00895784"/>
    <w:rsid w:val="00895C41"/>
    <w:rsid w:val="00897195"/>
    <w:rsid w:val="008974DC"/>
    <w:rsid w:val="00897D43"/>
    <w:rsid w:val="008A02A5"/>
    <w:rsid w:val="008A085F"/>
    <w:rsid w:val="008A0A3A"/>
    <w:rsid w:val="008A0BB8"/>
    <w:rsid w:val="008A21C1"/>
    <w:rsid w:val="008A2266"/>
    <w:rsid w:val="008A3884"/>
    <w:rsid w:val="008A3908"/>
    <w:rsid w:val="008A4248"/>
    <w:rsid w:val="008A4999"/>
    <w:rsid w:val="008A4CE1"/>
    <w:rsid w:val="008A514A"/>
    <w:rsid w:val="008A5362"/>
    <w:rsid w:val="008A63BA"/>
    <w:rsid w:val="008A667F"/>
    <w:rsid w:val="008A6ACC"/>
    <w:rsid w:val="008A6B0B"/>
    <w:rsid w:val="008A7A8E"/>
    <w:rsid w:val="008B0500"/>
    <w:rsid w:val="008B0600"/>
    <w:rsid w:val="008B0D3A"/>
    <w:rsid w:val="008B155A"/>
    <w:rsid w:val="008B2684"/>
    <w:rsid w:val="008B2BF9"/>
    <w:rsid w:val="008B2D19"/>
    <w:rsid w:val="008B2FC8"/>
    <w:rsid w:val="008B40DC"/>
    <w:rsid w:val="008B4215"/>
    <w:rsid w:val="008B439D"/>
    <w:rsid w:val="008B4EDD"/>
    <w:rsid w:val="008B5A27"/>
    <w:rsid w:val="008B5A60"/>
    <w:rsid w:val="008B6D37"/>
    <w:rsid w:val="008B6EAA"/>
    <w:rsid w:val="008C007A"/>
    <w:rsid w:val="008C026C"/>
    <w:rsid w:val="008C0DC2"/>
    <w:rsid w:val="008C0E3F"/>
    <w:rsid w:val="008C1DAE"/>
    <w:rsid w:val="008C223E"/>
    <w:rsid w:val="008C231F"/>
    <w:rsid w:val="008C2839"/>
    <w:rsid w:val="008C35C7"/>
    <w:rsid w:val="008C4D5D"/>
    <w:rsid w:val="008C4D5F"/>
    <w:rsid w:val="008C5510"/>
    <w:rsid w:val="008C5C47"/>
    <w:rsid w:val="008C60FB"/>
    <w:rsid w:val="008C6991"/>
    <w:rsid w:val="008C745C"/>
    <w:rsid w:val="008C7CC8"/>
    <w:rsid w:val="008C7EC7"/>
    <w:rsid w:val="008D00FF"/>
    <w:rsid w:val="008D023D"/>
    <w:rsid w:val="008D08C2"/>
    <w:rsid w:val="008D1222"/>
    <w:rsid w:val="008D1587"/>
    <w:rsid w:val="008D19B6"/>
    <w:rsid w:val="008D1F3C"/>
    <w:rsid w:val="008D333B"/>
    <w:rsid w:val="008D3C95"/>
    <w:rsid w:val="008D444F"/>
    <w:rsid w:val="008D513F"/>
    <w:rsid w:val="008D546B"/>
    <w:rsid w:val="008D5868"/>
    <w:rsid w:val="008D63E7"/>
    <w:rsid w:val="008D6803"/>
    <w:rsid w:val="008D7844"/>
    <w:rsid w:val="008D7AA2"/>
    <w:rsid w:val="008D7DFD"/>
    <w:rsid w:val="008E0442"/>
    <w:rsid w:val="008E0EFA"/>
    <w:rsid w:val="008E127C"/>
    <w:rsid w:val="008E1CD3"/>
    <w:rsid w:val="008E31B9"/>
    <w:rsid w:val="008E3ABE"/>
    <w:rsid w:val="008E3B71"/>
    <w:rsid w:val="008E3E92"/>
    <w:rsid w:val="008E6B9A"/>
    <w:rsid w:val="008E6F04"/>
    <w:rsid w:val="008F00BD"/>
    <w:rsid w:val="008F0B8D"/>
    <w:rsid w:val="008F0FD3"/>
    <w:rsid w:val="008F13C9"/>
    <w:rsid w:val="008F3311"/>
    <w:rsid w:val="008F3B71"/>
    <w:rsid w:val="008F5040"/>
    <w:rsid w:val="008F53F6"/>
    <w:rsid w:val="008F757C"/>
    <w:rsid w:val="008F7D05"/>
    <w:rsid w:val="00900569"/>
    <w:rsid w:val="0090086A"/>
    <w:rsid w:val="00900DFB"/>
    <w:rsid w:val="00901AED"/>
    <w:rsid w:val="009021C4"/>
    <w:rsid w:val="00902ACF"/>
    <w:rsid w:val="00903EF1"/>
    <w:rsid w:val="00904287"/>
    <w:rsid w:val="009042C1"/>
    <w:rsid w:val="00904351"/>
    <w:rsid w:val="00904916"/>
    <w:rsid w:val="00905DCD"/>
    <w:rsid w:val="00905DE8"/>
    <w:rsid w:val="009060DB"/>
    <w:rsid w:val="00907568"/>
    <w:rsid w:val="00907B02"/>
    <w:rsid w:val="00907DDD"/>
    <w:rsid w:val="0091020C"/>
    <w:rsid w:val="009109B3"/>
    <w:rsid w:val="009109D8"/>
    <w:rsid w:val="009118A6"/>
    <w:rsid w:val="009122DE"/>
    <w:rsid w:val="00912A08"/>
    <w:rsid w:val="009130ED"/>
    <w:rsid w:val="00913654"/>
    <w:rsid w:val="0091417D"/>
    <w:rsid w:val="009150E2"/>
    <w:rsid w:val="0091653A"/>
    <w:rsid w:val="009165E8"/>
    <w:rsid w:val="00917DD1"/>
    <w:rsid w:val="00920EAD"/>
    <w:rsid w:val="00921ABD"/>
    <w:rsid w:val="00923A6D"/>
    <w:rsid w:val="00924021"/>
    <w:rsid w:val="00924073"/>
    <w:rsid w:val="009246FC"/>
    <w:rsid w:val="009256E7"/>
    <w:rsid w:val="009261AD"/>
    <w:rsid w:val="009268E7"/>
    <w:rsid w:val="0092747F"/>
    <w:rsid w:val="00927869"/>
    <w:rsid w:val="00927F8A"/>
    <w:rsid w:val="009319B2"/>
    <w:rsid w:val="00931F7E"/>
    <w:rsid w:val="00932069"/>
    <w:rsid w:val="00932B55"/>
    <w:rsid w:val="00932EC5"/>
    <w:rsid w:val="0093321E"/>
    <w:rsid w:val="0093357E"/>
    <w:rsid w:val="00934367"/>
    <w:rsid w:val="0093458D"/>
    <w:rsid w:val="00934C92"/>
    <w:rsid w:val="00934ED2"/>
    <w:rsid w:val="00934FF1"/>
    <w:rsid w:val="00935A25"/>
    <w:rsid w:val="00935B65"/>
    <w:rsid w:val="00937B94"/>
    <w:rsid w:val="00937F4C"/>
    <w:rsid w:val="00940B4C"/>
    <w:rsid w:val="00940E46"/>
    <w:rsid w:val="009424F3"/>
    <w:rsid w:val="00942542"/>
    <w:rsid w:val="00942B4F"/>
    <w:rsid w:val="00942D4B"/>
    <w:rsid w:val="009438B9"/>
    <w:rsid w:val="00943BCB"/>
    <w:rsid w:val="00944582"/>
    <w:rsid w:val="00944E9C"/>
    <w:rsid w:val="00945B41"/>
    <w:rsid w:val="00945D51"/>
    <w:rsid w:val="009474AA"/>
    <w:rsid w:val="009475C1"/>
    <w:rsid w:val="009478BB"/>
    <w:rsid w:val="00947915"/>
    <w:rsid w:val="00950611"/>
    <w:rsid w:val="009513DC"/>
    <w:rsid w:val="00951722"/>
    <w:rsid w:val="00951F2B"/>
    <w:rsid w:val="009525F4"/>
    <w:rsid w:val="0095408C"/>
    <w:rsid w:val="00954BB0"/>
    <w:rsid w:val="009560CE"/>
    <w:rsid w:val="009569DF"/>
    <w:rsid w:val="009575C1"/>
    <w:rsid w:val="00957E26"/>
    <w:rsid w:val="00960662"/>
    <w:rsid w:val="009607F0"/>
    <w:rsid w:val="009612FF"/>
    <w:rsid w:val="00961500"/>
    <w:rsid w:val="00962AC8"/>
    <w:rsid w:val="00962F6C"/>
    <w:rsid w:val="00963DE1"/>
    <w:rsid w:val="009659B6"/>
    <w:rsid w:val="009675AA"/>
    <w:rsid w:val="00970921"/>
    <w:rsid w:val="00970AD4"/>
    <w:rsid w:val="009711BE"/>
    <w:rsid w:val="009726CC"/>
    <w:rsid w:val="00972B99"/>
    <w:rsid w:val="00973E20"/>
    <w:rsid w:val="009742AA"/>
    <w:rsid w:val="009747A8"/>
    <w:rsid w:val="00974D77"/>
    <w:rsid w:val="00974E30"/>
    <w:rsid w:val="00974F3F"/>
    <w:rsid w:val="00975072"/>
    <w:rsid w:val="00975746"/>
    <w:rsid w:val="00975B16"/>
    <w:rsid w:val="00977330"/>
    <w:rsid w:val="00977695"/>
    <w:rsid w:val="00977CA0"/>
    <w:rsid w:val="00977FF0"/>
    <w:rsid w:val="00980571"/>
    <w:rsid w:val="00980904"/>
    <w:rsid w:val="009815BA"/>
    <w:rsid w:val="009820B9"/>
    <w:rsid w:val="00983250"/>
    <w:rsid w:val="00983446"/>
    <w:rsid w:val="00983493"/>
    <w:rsid w:val="00983AB7"/>
    <w:rsid w:val="00983BFE"/>
    <w:rsid w:val="00984A7D"/>
    <w:rsid w:val="00985BC1"/>
    <w:rsid w:val="00986485"/>
    <w:rsid w:val="00987BEE"/>
    <w:rsid w:val="00991411"/>
    <w:rsid w:val="009917F3"/>
    <w:rsid w:val="00991CBA"/>
    <w:rsid w:val="00992B71"/>
    <w:rsid w:val="00992E9D"/>
    <w:rsid w:val="00992FEC"/>
    <w:rsid w:val="009938FF"/>
    <w:rsid w:val="00993ADC"/>
    <w:rsid w:val="0099591D"/>
    <w:rsid w:val="00996FC4"/>
    <w:rsid w:val="00997936"/>
    <w:rsid w:val="009A000F"/>
    <w:rsid w:val="009A116A"/>
    <w:rsid w:val="009A15DA"/>
    <w:rsid w:val="009A1D80"/>
    <w:rsid w:val="009A260D"/>
    <w:rsid w:val="009A2C22"/>
    <w:rsid w:val="009A3411"/>
    <w:rsid w:val="009A41EC"/>
    <w:rsid w:val="009A4968"/>
    <w:rsid w:val="009A4FB1"/>
    <w:rsid w:val="009A6335"/>
    <w:rsid w:val="009B01F0"/>
    <w:rsid w:val="009B02F6"/>
    <w:rsid w:val="009B0449"/>
    <w:rsid w:val="009B092A"/>
    <w:rsid w:val="009B0932"/>
    <w:rsid w:val="009B1DF8"/>
    <w:rsid w:val="009B3B06"/>
    <w:rsid w:val="009B4559"/>
    <w:rsid w:val="009B55E4"/>
    <w:rsid w:val="009B6743"/>
    <w:rsid w:val="009B6A59"/>
    <w:rsid w:val="009B6AC2"/>
    <w:rsid w:val="009B7298"/>
    <w:rsid w:val="009B74B0"/>
    <w:rsid w:val="009B7A4D"/>
    <w:rsid w:val="009C0637"/>
    <w:rsid w:val="009C09F4"/>
    <w:rsid w:val="009C0DCD"/>
    <w:rsid w:val="009C1919"/>
    <w:rsid w:val="009C228A"/>
    <w:rsid w:val="009C2A93"/>
    <w:rsid w:val="009C3AE9"/>
    <w:rsid w:val="009C51B5"/>
    <w:rsid w:val="009C5749"/>
    <w:rsid w:val="009C576C"/>
    <w:rsid w:val="009C65C3"/>
    <w:rsid w:val="009C6636"/>
    <w:rsid w:val="009C6C16"/>
    <w:rsid w:val="009C72DB"/>
    <w:rsid w:val="009D0049"/>
    <w:rsid w:val="009D0882"/>
    <w:rsid w:val="009D09D3"/>
    <w:rsid w:val="009D2F05"/>
    <w:rsid w:val="009D319D"/>
    <w:rsid w:val="009D3461"/>
    <w:rsid w:val="009D3523"/>
    <w:rsid w:val="009D3B9C"/>
    <w:rsid w:val="009D5BC5"/>
    <w:rsid w:val="009D5E84"/>
    <w:rsid w:val="009D5F35"/>
    <w:rsid w:val="009D6A35"/>
    <w:rsid w:val="009D737F"/>
    <w:rsid w:val="009D78C4"/>
    <w:rsid w:val="009E00CB"/>
    <w:rsid w:val="009E0C4D"/>
    <w:rsid w:val="009E16E5"/>
    <w:rsid w:val="009E2668"/>
    <w:rsid w:val="009E2C15"/>
    <w:rsid w:val="009E2EA8"/>
    <w:rsid w:val="009E3192"/>
    <w:rsid w:val="009E3239"/>
    <w:rsid w:val="009E3F5F"/>
    <w:rsid w:val="009E4A11"/>
    <w:rsid w:val="009E4A37"/>
    <w:rsid w:val="009E4AE4"/>
    <w:rsid w:val="009E4B0C"/>
    <w:rsid w:val="009E5361"/>
    <w:rsid w:val="009E61DF"/>
    <w:rsid w:val="009E7431"/>
    <w:rsid w:val="009E7624"/>
    <w:rsid w:val="009F07D6"/>
    <w:rsid w:val="009F14F3"/>
    <w:rsid w:val="009F1C02"/>
    <w:rsid w:val="009F1CDA"/>
    <w:rsid w:val="009F28A5"/>
    <w:rsid w:val="009F28F2"/>
    <w:rsid w:val="009F2BFF"/>
    <w:rsid w:val="009F3DE8"/>
    <w:rsid w:val="009F46A5"/>
    <w:rsid w:val="009F48DB"/>
    <w:rsid w:val="009F4F8B"/>
    <w:rsid w:val="009F4FF2"/>
    <w:rsid w:val="009F6709"/>
    <w:rsid w:val="009F7004"/>
    <w:rsid w:val="009F7071"/>
    <w:rsid w:val="009F7AD0"/>
    <w:rsid w:val="00A00127"/>
    <w:rsid w:val="00A003C4"/>
    <w:rsid w:val="00A00AB4"/>
    <w:rsid w:val="00A00CBC"/>
    <w:rsid w:val="00A00FD1"/>
    <w:rsid w:val="00A01F42"/>
    <w:rsid w:val="00A01F7D"/>
    <w:rsid w:val="00A0242A"/>
    <w:rsid w:val="00A02A7E"/>
    <w:rsid w:val="00A02B0D"/>
    <w:rsid w:val="00A0389A"/>
    <w:rsid w:val="00A04277"/>
    <w:rsid w:val="00A0457B"/>
    <w:rsid w:val="00A046A1"/>
    <w:rsid w:val="00A066A5"/>
    <w:rsid w:val="00A10247"/>
    <w:rsid w:val="00A1035B"/>
    <w:rsid w:val="00A109BE"/>
    <w:rsid w:val="00A112C1"/>
    <w:rsid w:val="00A1270A"/>
    <w:rsid w:val="00A12847"/>
    <w:rsid w:val="00A133A8"/>
    <w:rsid w:val="00A13CF6"/>
    <w:rsid w:val="00A152A8"/>
    <w:rsid w:val="00A15CCE"/>
    <w:rsid w:val="00A16AD6"/>
    <w:rsid w:val="00A21C63"/>
    <w:rsid w:val="00A22F14"/>
    <w:rsid w:val="00A239AE"/>
    <w:rsid w:val="00A2538A"/>
    <w:rsid w:val="00A26428"/>
    <w:rsid w:val="00A26ECB"/>
    <w:rsid w:val="00A26FBC"/>
    <w:rsid w:val="00A276C5"/>
    <w:rsid w:val="00A27E51"/>
    <w:rsid w:val="00A30091"/>
    <w:rsid w:val="00A31119"/>
    <w:rsid w:val="00A31315"/>
    <w:rsid w:val="00A32883"/>
    <w:rsid w:val="00A32992"/>
    <w:rsid w:val="00A33C19"/>
    <w:rsid w:val="00A346B6"/>
    <w:rsid w:val="00A35CBC"/>
    <w:rsid w:val="00A36692"/>
    <w:rsid w:val="00A36811"/>
    <w:rsid w:val="00A3769A"/>
    <w:rsid w:val="00A37C81"/>
    <w:rsid w:val="00A37EA0"/>
    <w:rsid w:val="00A402E3"/>
    <w:rsid w:val="00A40983"/>
    <w:rsid w:val="00A40DED"/>
    <w:rsid w:val="00A4111A"/>
    <w:rsid w:val="00A41C9A"/>
    <w:rsid w:val="00A434E6"/>
    <w:rsid w:val="00A4367D"/>
    <w:rsid w:val="00A43A63"/>
    <w:rsid w:val="00A43B38"/>
    <w:rsid w:val="00A43BBB"/>
    <w:rsid w:val="00A43D8C"/>
    <w:rsid w:val="00A45672"/>
    <w:rsid w:val="00A46394"/>
    <w:rsid w:val="00A46D3B"/>
    <w:rsid w:val="00A474F1"/>
    <w:rsid w:val="00A47D42"/>
    <w:rsid w:val="00A47FB9"/>
    <w:rsid w:val="00A5073B"/>
    <w:rsid w:val="00A51647"/>
    <w:rsid w:val="00A52AD3"/>
    <w:rsid w:val="00A52C78"/>
    <w:rsid w:val="00A52FA2"/>
    <w:rsid w:val="00A53262"/>
    <w:rsid w:val="00A53321"/>
    <w:rsid w:val="00A53537"/>
    <w:rsid w:val="00A53F38"/>
    <w:rsid w:val="00A54DAA"/>
    <w:rsid w:val="00A55480"/>
    <w:rsid w:val="00A55910"/>
    <w:rsid w:val="00A55BA9"/>
    <w:rsid w:val="00A55FC1"/>
    <w:rsid w:val="00A57703"/>
    <w:rsid w:val="00A60553"/>
    <w:rsid w:val="00A6133D"/>
    <w:rsid w:val="00A61AB4"/>
    <w:rsid w:val="00A63580"/>
    <w:rsid w:val="00A63DAF"/>
    <w:rsid w:val="00A63F80"/>
    <w:rsid w:val="00A643A7"/>
    <w:rsid w:val="00A64595"/>
    <w:rsid w:val="00A652F4"/>
    <w:rsid w:val="00A65C5A"/>
    <w:rsid w:val="00A65C6C"/>
    <w:rsid w:val="00A65E86"/>
    <w:rsid w:val="00A66154"/>
    <w:rsid w:val="00A668BF"/>
    <w:rsid w:val="00A7013C"/>
    <w:rsid w:val="00A70C39"/>
    <w:rsid w:val="00A71544"/>
    <w:rsid w:val="00A71951"/>
    <w:rsid w:val="00A71D3A"/>
    <w:rsid w:val="00A72D11"/>
    <w:rsid w:val="00A733E5"/>
    <w:rsid w:val="00A74024"/>
    <w:rsid w:val="00A74A6B"/>
    <w:rsid w:val="00A74B16"/>
    <w:rsid w:val="00A75042"/>
    <w:rsid w:val="00A7579F"/>
    <w:rsid w:val="00A75B91"/>
    <w:rsid w:val="00A75FFD"/>
    <w:rsid w:val="00A76CAD"/>
    <w:rsid w:val="00A77D33"/>
    <w:rsid w:val="00A80F44"/>
    <w:rsid w:val="00A826D3"/>
    <w:rsid w:val="00A82989"/>
    <w:rsid w:val="00A82B14"/>
    <w:rsid w:val="00A82CBD"/>
    <w:rsid w:val="00A83A3F"/>
    <w:rsid w:val="00A83D18"/>
    <w:rsid w:val="00A840C9"/>
    <w:rsid w:val="00A84729"/>
    <w:rsid w:val="00A84FC8"/>
    <w:rsid w:val="00A85919"/>
    <w:rsid w:val="00A86253"/>
    <w:rsid w:val="00A91112"/>
    <w:rsid w:val="00A91323"/>
    <w:rsid w:val="00A92696"/>
    <w:rsid w:val="00A92D28"/>
    <w:rsid w:val="00A92E0D"/>
    <w:rsid w:val="00A944D0"/>
    <w:rsid w:val="00A95919"/>
    <w:rsid w:val="00A95AE0"/>
    <w:rsid w:val="00A96D6B"/>
    <w:rsid w:val="00A97551"/>
    <w:rsid w:val="00A977FA"/>
    <w:rsid w:val="00AA0774"/>
    <w:rsid w:val="00AA3D6F"/>
    <w:rsid w:val="00AA43C8"/>
    <w:rsid w:val="00AA47AC"/>
    <w:rsid w:val="00AA55F8"/>
    <w:rsid w:val="00AA570F"/>
    <w:rsid w:val="00AA5DAF"/>
    <w:rsid w:val="00AA6A40"/>
    <w:rsid w:val="00AA6E04"/>
    <w:rsid w:val="00AA70AD"/>
    <w:rsid w:val="00AA7A98"/>
    <w:rsid w:val="00AB358D"/>
    <w:rsid w:val="00AB3CA5"/>
    <w:rsid w:val="00AB5048"/>
    <w:rsid w:val="00AB5389"/>
    <w:rsid w:val="00AB5471"/>
    <w:rsid w:val="00AB6E93"/>
    <w:rsid w:val="00AB6EF1"/>
    <w:rsid w:val="00AB7438"/>
    <w:rsid w:val="00AB75BB"/>
    <w:rsid w:val="00AC129A"/>
    <w:rsid w:val="00AC25D2"/>
    <w:rsid w:val="00AC2763"/>
    <w:rsid w:val="00AC3AAA"/>
    <w:rsid w:val="00AC4024"/>
    <w:rsid w:val="00AC47A8"/>
    <w:rsid w:val="00AC5006"/>
    <w:rsid w:val="00AC50B6"/>
    <w:rsid w:val="00AC5C59"/>
    <w:rsid w:val="00AC60BD"/>
    <w:rsid w:val="00AC6498"/>
    <w:rsid w:val="00AC65F9"/>
    <w:rsid w:val="00AC6A2B"/>
    <w:rsid w:val="00AC6D14"/>
    <w:rsid w:val="00AC7517"/>
    <w:rsid w:val="00AD150A"/>
    <w:rsid w:val="00AD1DB2"/>
    <w:rsid w:val="00AD22BA"/>
    <w:rsid w:val="00AD29EF"/>
    <w:rsid w:val="00AD3884"/>
    <w:rsid w:val="00AD4701"/>
    <w:rsid w:val="00AD5EFD"/>
    <w:rsid w:val="00AD67E1"/>
    <w:rsid w:val="00AD6AEC"/>
    <w:rsid w:val="00AD6CCE"/>
    <w:rsid w:val="00AD798E"/>
    <w:rsid w:val="00AD7D3B"/>
    <w:rsid w:val="00AE00D4"/>
    <w:rsid w:val="00AE0531"/>
    <w:rsid w:val="00AE1E53"/>
    <w:rsid w:val="00AE1FB5"/>
    <w:rsid w:val="00AE25F4"/>
    <w:rsid w:val="00AE3F82"/>
    <w:rsid w:val="00AE43D7"/>
    <w:rsid w:val="00AE442A"/>
    <w:rsid w:val="00AE5111"/>
    <w:rsid w:val="00AE6229"/>
    <w:rsid w:val="00AE6432"/>
    <w:rsid w:val="00AE6B21"/>
    <w:rsid w:val="00AE70DC"/>
    <w:rsid w:val="00AE7CEB"/>
    <w:rsid w:val="00AE7E8E"/>
    <w:rsid w:val="00AF019D"/>
    <w:rsid w:val="00AF03B9"/>
    <w:rsid w:val="00AF0EEA"/>
    <w:rsid w:val="00AF1272"/>
    <w:rsid w:val="00AF1711"/>
    <w:rsid w:val="00AF3CE5"/>
    <w:rsid w:val="00AF4457"/>
    <w:rsid w:val="00AF45F7"/>
    <w:rsid w:val="00AF48F3"/>
    <w:rsid w:val="00AF551D"/>
    <w:rsid w:val="00AF5D7B"/>
    <w:rsid w:val="00AF6242"/>
    <w:rsid w:val="00AF6B93"/>
    <w:rsid w:val="00AF708F"/>
    <w:rsid w:val="00AF70B3"/>
    <w:rsid w:val="00AF7111"/>
    <w:rsid w:val="00AF7403"/>
    <w:rsid w:val="00AF7AC6"/>
    <w:rsid w:val="00B0107A"/>
    <w:rsid w:val="00B01423"/>
    <w:rsid w:val="00B0153D"/>
    <w:rsid w:val="00B019E7"/>
    <w:rsid w:val="00B01D49"/>
    <w:rsid w:val="00B026F0"/>
    <w:rsid w:val="00B036ED"/>
    <w:rsid w:val="00B04B58"/>
    <w:rsid w:val="00B04F61"/>
    <w:rsid w:val="00B050A8"/>
    <w:rsid w:val="00B064AA"/>
    <w:rsid w:val="00B0748E"/>
    <w:rsid w:val="00B078C6"/>
    <w:rsid w:val="00B07E70"/>
    <w:rsid w:val="00B10FAF"/>
    <w:rsid w:val="00B122C8"/>
    <w:rsid w:val="00B13D0C"/>
    <w:rsid w:val="00B13E15"/>
    <w:rsid w:val="00B13EA2"/>
    <w:rsid w:val="00B14F5E"/>
    <w:rsid w:val="00B150A8"/>
    <w:rsid w:val="00B15618"/>
    <w:rsid w:val="00B16558"/>
    <w:rsid w:val="00B16AE2"/>
    <w:rsid w:val="00B16D82"/>
    <w:rsid w:val="00B20159"/>
    <w:rsid w:val="00B20FB6"/>
    <w:rsid w:val="00B2296C"/>
    <w:rsid w:val="00B23CC6"/>
    <w:rsid w:val="00B23D39"/>
    <w:rsid w:val="00B2554D"/>
    <w:rsid w:val="00B263C1"/>
    <w:rsid w:val="00B266F4"/>
    <w:rsid w:val="00B27668"/>
    <w:rsid w:val="00B27889"/>
    <w:rsid w:val="00B302F6"/>
    <w:rsid w:val="00B306CF"/>
    <w:rsid w:val="00B307B0"/>
    <w:rsid w:val="00B31111"/>
    <w:rsid w:val="00B33B98"/>
    <w:rsid w:val="00B35030"/>
    <w:rsid w:val="00B35067"/>
    <w:rsid w:val="00B360ED"/>
    <w:rsid w:val="00B3630B"/>
    <w:rsid w:val="00B36830"/>
    <w:rsid w:val="00B36E15"/>
    <w:rsid w:val="00B40D4F"/>
    <w:rsid w:val="00B40E71"/>
    <w:rsid w:val="00B424A1"/>
    <w:rsid w:val="00B42C26"/>
    <w:rsid w:val="00B44C0C"/>
    <w:rsid w:val="00B44CA6"/>
    <w:rsid w:val="00B44CE0"/>
    <w:rsid w:val="00B4546D"/>
    <w:rsid w:val="00B45776"/>
    <w:rsid w:val="00B45FC1"/>
    <w:rsid w:val="00B4638B"/>
    <w:rsid w:val="00B46542"/>
    <w:rsid w:val="00B46A63"/>
    <w:rsid w:val="00B47217"/>
    <w:rsid w:val="00B47B06"/>
    <w:rsid w:val="00B47CDA"/>
    <w:rsid w:val="00B504DE"/>
    <w:rsid w:val="00B50508"/>
    <w:rsid w:val="00B509DB"/>
    <w:rsid w:val="00B524FF"/>
    <w:rsid w:val="00B54AFD"/>
    <w:rsid w:val="00B55596"/>
    <w:rsid w:val="00B55EA1"/>
    <w:rsid w:val="00B5638C"/>
    <w:rsid w:val="00B564EE"/>
    <w:rsid w:val="00B568EB"/>
    <w:rsid w:val="00B57346"/>
    <w:rsid w:val="00B60F0B"/>
    <w:rsid w:val="00B61018"/>
    <w:rsid w:val="00B61029"/>
    <w:rsid w:val="00B6141C"/>
    <w:rsid w:val="00B61F3C"/>
    <w:rsid w:val="00B62072"/>
    <w:rsid w:val="00B62CDE"/>
    <w:rsid w:val="00B62D0C"/>
    <w:rsid w:val="00B631FC"/>
    <w:rsid w:val="00B636CF"/>
    <w:rsid w:val="00B64A72"/>
    <w:rsid w:val="00B66287"/>
    <w:rsid w:val="00B6673C"/>
    <w:rsid w:val="00B6689F"/>
    <w:rsid w:val="00B67A82"/>
    <w:rsid w:val="00B70BD0"/>
    <w:rsid w:val="00B71155"/>
    <w:rsid w:val="00B71AA6"/>
    <w:rsid w:val="00B72531"/>
    <w:rsid w:val="00B72B56"/>
    <w:rsid w:val="00B73428"/>
    <w:rsid w:val="00B73707"/>
    <w:rsid w:val="00B73EAB"/>
    <w:rsid w:val="00B742BA"/>
    <w:rsid w:val="00B7443D"/>
    <w:rsid w:val="00B74A40"/>
    <w:rsid w:val="00B755A8"/>
    <w:rsid w:val="00B75C8E"/>
    <w:rsid w:val="00B75FEA"/>
    <w:rsid w:val="00B76992"/>
    <w:rsid w:val="00B76A12"/>
    <w:rsid w:val="00B77358"/>
    <w:rsid w:val="00B80024"/>
    <w:rsid w:val="00B81464"/>
    <w:rsid w:val="00B814DA"/>
    <w:rsid w:val="00B82529"/>
    <w:rsid w:val="00B825DC"/>
    <w:rsid w:val="00B843E7"/>
    <w:rsid w:val="00B84784"/>
    <w:rsid w:val="00B84802"/>
    <w:rsid w:val="00B85918"/>
    <w:rsid w:val="00B85D9E"/>
    <w:rsid w:val="00B86124"/>
    <w:rsid w:val="00B86660"/>
    <w:rsid w:val="00B86F0A"/>
    <w:rsid w:val="00B870F6"/>
    <w:rsid w:val="00B87568"/>
    <w:rsid w:val="00B8773E"/>
    <w:rsid w:val="00B878CC"/>
    <w:rsid w:val="00B87E84"/>
    <w:rsid w:val="00B90298"/>
    <w:rsid w:val="00B90CC9"/>
    <w:rsid w:val="00B90ED4"/>
    <w:rsid w:val="00B91376"/>
    <w:rsid w:val="00B92DED"/>
    <w:rsid w:val="00B93611"/>
    <w:rsid w:val="00B93655"/>
    <w:rsid w:val="00B94A52"/>
    <w:rsid w:val="00B953C4"/>
    <w:rsid w:val="00B96524"/>
    <w:rsid w:val="00BA0BEB"/>
    <w:rsid w:val="00BA150C"/>
    <w:rsid w:val="00BA1546"/>
    <w:rsid w:val="00BA1A1F"/>
    <w:rsid w:val="00BA1DDA"/>
    <w:rsid w:val="00BA1F75"/>
    <w:rsid w:val="00BA2025"/>
    <w:rsid w:val="00BA2266"/>
    <w:rsid w:val="00BA2937"/>
    <w:rsid w:val="00BA310E"/>
    <w:rsid w:val="00BA4096"/>
    <w:rsid w:val="00BA4973"/>
    <w:rsid w:val="00BA4B96"/>
    <w:rsid w:val="00BA4F95"/>
    <w:rsid w:val="00BA521B"/>
    <w:rsid w:val="00BA56B7"/>
    <w:rsid w:val="00BA6804"/>
    <w:rsid w:val="00BA69F9"/>
    <w:rsid w:val="00BB1130"/>
    <w:rsid w:val="00BB11FC"/>
    <w:rsid w:val="00BB1332"/>
    <w:rsid w:val="00BB1E71"/>
    <w:rsid w:val="00BB2625"/>
    <w:rsid w:val="00BB3071"/>
    <w:rsid w:val="00BB392D"/>
    <w:rsid w:val="00BB4105"/>
    <w:rsid w:val="00BB458F"/>
    <w:rsid w:val="00BB45B1"/>
    <w:rsid w:val="00BB4AA8"/>
    <w:rsid w:val="00BB4B02"/>
    <w:rsid w:val="00BB5AE3"/>
    <w:rsid w:val="00BB636C"/>
    <w:rsid w:val="00BB651F"/>
    <w:rsid w:val="00BB6C1F"/>
    <w:rsid w:val="00BB705D"/>
    <w:rsid w:val="00BB732A"/>
    <w:rsid w:val="00BC0345"/>
    <w:rsid w:val="00BC0B27"/>
    <w:rsid w:val="00BC120D"/>
    <w:rsid w:val="00BC1AE1"/>
    <w:rsid w:val="00BC1F64"/>
    <w:rsid w:val="00BC3290"/>
    <w:rsid w:val="00BC5199"/>
    <w:rsid w:val="00BC5AD6"/>
    <w:rsid w:val="00BC5C2F"/>
    <w:rsid w:val="00BC699A"/>
    <w:rsid w:val="00BC6A4B"/>
    <w:rsid w:val="00BC797E"/>
    <w:rsid w:val="00BD00D4"/>
    <w:rsid w:val="00BD1501"/>
    <w:rsid w:val="00BD1CE1"/>
    <w:rsid w:val="00BD23B7"/>
    <w:rsid w:val="00BD2F1D"/>
    <w:rsid w:val="00BD55D9"/>
    <w:rsid w:val="00BD7A5A"/>
    <w:rsid w:val="00BD7BFF"/>
    <w:rsid w:val="00BE137B"/>
    <w:rsid w:val="00BE1974"/>
    <w:rsid w:val="00BE1B92"/>
    <w:rsid w:val="00BE23CB"/>
    <w:rsid w:val="00BE3017"/>
    <w:rsid w:val="00BE36A3"/>
    <w:rsid w:val="00BE44DB"/>
    <w:rsid w:val="00BE4AF2"/>
    <w:rsid w:val="00BE5136"/>
    <w:rsid w:val="00BE5E54"/>
    <w:rsid w:val="00BE68A8"/>
    <w:rsid w:val="00BE68C8"/>
    <w:rsid w:val="00BE76CC"/>
    <w:rsid w:val="00BE7945"/>
    <w:rsid w:val="00BF0A06"/>
    <w:rsid w:val="00BF0C09"/>
    <w:rsid w:val="00BF1935"/>
    <w:rsid w:val="00BF2018"/>
    <w:rsid w:val="00BF26FE"/>
    <w:rsid w:val="00BF26FF"/>
    <w:rsid w:val="00BF2780"/>
    <w:rsid w:val="00BF279E"/>
    <w:rsid w:val="00BF2A3C"/>
    <w:rsid w:val="00BF2A3E"/>
    <w:rsid w:val="00BF3815"/>
    <w:rsid w:val="00BF39AE"/>
    <w:rsid w:val="00BF4C96"/>
    <w:rsid w:val="00BF5245"/>
    <w:rsid w:val="00BF593A"/>
    <w:rsid w:val="00BF619F"/>
    <w:rsid w:val="00BF6E6A"/>
    <w:rsid w:val="00BF70D4"/>
    <w:rsid w:val="00BF7264"/>
    <w:rsid w:val="00BF7783"/>
    <w:rsid w:val="00BF7A8A"/>
    <w:rsid w:val="00C00C20"/>
    <w:rsid w:val="00C014B8"/>
    <w:rsid w:val="00C016EF"/>
    <w:rsid w:val="00C01F0C"/>
    <w:rsid w:val="00C02C13"/>
    <w:rsid w:val="00C030B9"/>
    <w:rsid w:val="00C039D1"/>
    <w:rsid w:val="00C054F7"/>
    <w:rsid w:val="00C059F6"/>
    <w:rsid w:val="00C05A56"/>
    <w:rsid w:val="00C05E1E"/>
    <w:rsid w:val="00C0694F"/>
    <w:rsid w:val="00C06B74"/>
    <w:rsid w:val="00C07514"/>
    <w:rsid w:val="00C07793"/>
    <w:rsid w:val="00C077CE"/>
    <w:rsid w:val="00C078C8"/>
    <w:rsid w:val="00C07976"/>
    <w:rsid w:val="00C07A35"/>
    <w:rsid w:val="00C07DCD"/>
    <w:rsid w:val="00C07E13"/>
    <w:rsid w:val="00C12B3C"/>
    <w:rsid w:val="00C12C7A"/>
    <w:rsid w:val="00C148AD"/>
    <w:rsid w:val="00C15102"/>
    <w:rsid w:val="00C15245"/>
    <w:rsid w:val="00C15E5A"/>
    <w:rsid w:val="00C20DF7"/>
    <w:rsid w:val="00C212B9"/>
    <w:rsid w:val="00C21509"/>
    <w:rsid w:val="00C21520"/>
    <w:rsid w:val="00C21DCB"/>
    <w:rsid w:val="00C21E83"/>
    <w:rsid w:val="00C228D9"/>
    <w:rsid w:val="00C22C51"/>
    <w:rsid w:val="00C23DDB"/>
    <w:rsid w:val="00C242D7"/>
    <w:rsid w:val="00C2441C"/>
    <w:rsid w:val="00C27FAC"/>
    <w:rsid w:val="00C307D2"/>
    <w:rsid w:val="00C31579"/>
    <w:rsid w:val="00C31624"/>
    <w:rsid w:val="00C31AA9"/>
    <w:rsid w:val="00C32511"/>
    <w:rsid w:val="00C32AC0"/>
    <w:rsid w:val="00C33340"/>
    <w:rsid w:val="00C3375B"/>
    <w:rsid w:val="00C3499C"/>
    <w:rsid w:val="00C34B13"/>
    <w:rsid w:val="00C36841"/>
    <w:rsid w:val="00C36C78"/>
    <w:rsid w:val="00C37B75"/>
    <w:rsid w:val="00C37B97"/>
    <w:rsid w:val="00C40A76"/>
    <w:rsid w:val="00C40E2D"/>
    <w:rsid w:val="00C40FCD"/>
    <w:rsid w:val="00C41058"/>
    <w:rsid w:val="00C4282B"/>
    <w:rsid w:val="00C43127"/>
    <w:rsid w:val="00C434B8"/>
    <w:rsid w:val="00C437D5"/>
    <w:rsid w:val="00C44193"/>
    <w:rsid w:val="00C45083"/>
    <w:rsid w:val="00C45F3E"/>
    <w:rsid w:val="00C4702A"/>
    <w:rsid w:val="00C47F79"/>
    <w:rsid w:val="00C50888"/>
    <w:rsid w:val="00C51647"/>
    <w:rsid w:val="00C516CD"/>
    <w:rsid w:val="00C51BF6"/>
    <w:rsid w:val="00C51E9B"/>
    <w:rsid w:val="00C5217D"/>
    <w:rsid w:val="00C52ADF"/>
    <w:rsid w:val="00C52F26"/>
    <w:rsid w:val="00C5505C"/>
    <w:rsid w:val="00C55753"/>
    <w:rsid w:val="00C559C9"/>
    <w:rsid w:val="00C55CC6"/>
    <w:rsid w:val="00C56A14"/>
    <w:rsid w:val="00C56C38"/>
    <w:rsid w:val="00C57380"/>
    <w:rsid w:val="00C575D5"/>
    <w:rsid w:val="00C57654"/>
    <w:rsid w:val="00C5775D"/>
    <w:rsid w:val="00C5790A"/>
    <w:rsid w:val="00C57B6E"/>
    <w:rsid w:val="00C57C01"/>
    <w:rsid w:val="00C57CFA"/>
    <w:rsid w:val="00C57D40"/>
    <w:rsid w:val="00C6175A"/>
    <w:rsid w:val="00C61790"/>
    <w:rsid w:val="00C6223C"/>
    <w:rsid w:val="00C629E7"/>
    <w:rsid w:val="00C6308B"/>
    <w:rsid w:val="00C638D1"/>
    <w:rsid w:val="00C63A96"/>
    <w:rsid w:val="00C63E78"/>
    <w:rsid w:val="00C63FDF"/>
    <w:rsid w:val="00C64135"/>
    <w:rsid w:val="00C650AD"/>
    <w:rsid w:val="00C65559"/>
    <w:rsid w:val="00C65A9D"/>
    <w:rsid w:val="00C65B46"/>
    <w:rsid w:val="00C65BAF"/>
    <w:rsid w:val="00C65CDC"/>
    <w:rsid w:val="00C66BDC"/>
    <w:rsid w:val="00C66CC4"/>
    <w:rsid w:val="00C674FE"/>
    <w:rsid w:val="00C67954"/>
    <w:rsid w:val="00C72330"/>
    <w:rsid w:val="00C725D9"/>
    <w:rsid w:val="00C737A1"/>
    <w:rsid w:val="00C74A90"/>
    <w:rsid w:val="00C759A8"/>
    <w:rsid w:val="00C75EC9"/>
    <w:rsid w:val="00C760EB"/>
    <w:rsid w:val="00C7610E"/>
    <w:rsid w:val="00C764DB"/>
    <w:rsid w:val="00C77953"/>
    <w:rsid w:val="00C77AD4"/>
    <w:rsid w:val="00C77F64"/>
    <w:rsid w:val="00C80B00"/>
    <w:rsid w:val="00C80EA3"/>
    <w:rsid w:val="00C81247"/>
    <w:rsid w:val="00C81FAB"/>
    <w:rsid w:val="00C82202"/>
    <w:rsid w:val="00C82C75"/>
    <w:rsid w:val="00C82D2D"/>
    <w:rsid w:val="00C84670"/>
    <w:rsid w:val="00C84E73"/>
    <w:rsid w:val="00C84E74"/>
    <w:rsid w:val="00C856C7"/>
    <w:rsid w:val="00C85CEB"/>
    <w:rsid w:val="00C8694F"/>
    <w:rsid w:val="00C906F6"/>
    <w:rsid w:val="00C9082E"/>
    <w:rsid w:val="00C90996"/>
    <w:rsid w:val="00C90B47"/>
    <w:rsid w:val="00C91278"/>
    <w:rsid w:val="00C91971"/>
    <w:rsid w:val="00C91C05"/>
    <w:rsid w:val="00C9238D"/>
    <w:rsid w:val="00C92EB7"/>
    <w:rsid w:val="00C9321D"/>
    <w:rsid w:val="00C93987"/>
    <w:rsid w:val="00C94D15"/>
    <w:rsid w:val="00C953A5"/>
    <w:rsid w:val="00C95870"/>
    <w:rsid w:val="00C95FC2"/>
    <w:rsid w:val="00C96219"/>
    <w:rsid w:val="00C96529"/>
    <w:rsid w:val="00C96A41"/>
    <w:rsid w:val="00C97F97"/>
    <w:rsid w:val="00CA0248"/>
    <w:rsid w:val="00CA1A9E"/>
    <w:rsid w:val="00CA1E53"/>
    <w:rsid w:val="00CA269B"/>
    <w:rsid w:val="00CA2855"/>
    <w:rsid w:val="00CA3AE6"/>
    <w:rsid w:val="00CA3CD9"/>
    <w:rsid w:val="00CA4A8D"/>
    <w:rsid w:val="00CA5533"/>
    <w:rsid w:val="00CA6088"/>
    <w:rsid w:val="00CA6ACB"/>
    <w:rsid w:val="00CA717B"/>
    <w:rsid w:val="00CA7554"/>
    <w:rsid w:val="00CA7C58"/>
    <w:rsid w:val="00CB01E6"/>
    <w:rsid w:val="00CB0A4D"/>
    <w:rsid w:val="00CB0C8B"/>
    <w:rsid w:val="00CB167E"/>
    <w:rsid w:val="00CB1B77"/>
    <w:rsid w:val="00CB229E"/>
    <w:rsid w:val="00CB2A12"/>
    <w:rsid w:val="00CB2E66"/>
    <w:rsid w:val="00CB34D0"/>
    <w:rsid w:val="00CB3D68"/>
    <w:rsid w:val="00CB3FAF"/>
    <w:rsid w:val="00CB496D"/>
    <w:rsid w:val="00CB5AC3"/>
    <w:rsid w:val="00CB6319"/>
    <w:rsid w:val="00CB7481"/>
    <w:rsid w:val="00CB7B9C"/>
    <w:rsid w:val="00CB7C56"/>
    <w:rsid w:val="00CC018B"/>
    <w:rsid w:val="00CC0EF0"/>
    <w:rsid w:val="00CC0F6E"/>
    <w:rsid w:val="00CC4C0D"/>
    <w:rsid w:val="00CC4F30"/>
    <w:rsid w:val="00CC55FC"/>
    <w:rsid w:val="00CC5B29"/>
    <w:rsid w:val="00CC5D36"/>
    <w:rsid w:val="00CC5FC9"/>
    <w:rsid w:val="00CC6921"/>
    <w:rsid w:val="00CC6DEF"/>
    <w:rsid w:val="00CC6EBB"/>
    <w:rsid w:val="00CC703A"/>
    <w:rsid w:val="00CC7ED7"/>
    <w:rsid w:val="00CD0C46"/>
    <w:rsid w:val="00CD24F3"/>
    <w:rsid w:val="00CD2920"/>
    <w:rsid w:val="00CD33E8"/>
    <w:rsid w:val="00CD3AAA"/>
    <w:rsid w:val="00CD40AA"/>
    <w:rsid w:val="00CD43C5"/>
    <w:rsid w:val="00CD539F"/>
    <w:rsid w:val="00CD559D"/>
    <w:rsid w:val="00CD5BDD"/>
    <w:rsid w:val="00CD7715"/>
    <w:rsid w:val="00CE0391"/>
    <w:rsid w:val="00CE0BCF"/>
    <w:rsid w:val="00CE0FEF"/>
    <w:rsid w:val="00CE1280"/>
    <w:rsid w:val="00CE1FFC"/>
    <w:rsid w:val="00CE3D54"/>
    <w:rsid w:val="00CE4202"/>
    <w:rsid w:val="00CE4526"/>
    <w:rsid w:val="00CE5922"/>
    <w:rsid w:val="00CE5EA6"/>
    <w:rsid w:val="00CE65F6"/>
    <w:rsid w:val="00CE698F"/>
    <w:rsid w:val="00CE76D9"/>
    <w:rsid w:val="00CE7D09"/>
    <w:rsid w:val="00CE7EDB"/>
    <w:rsid w:val="00CE7FE0"/>
    <w:rsid w:val="00CF0134"/>
    <w:rsid w:val="00CF0ACC"/>
    <w:rsid w:val="00CF1276"/>
    <w:rsid w:val="00CF1FBC"/>
    <w:rsid w:val="00CF2023"/>
    <w:rsid w:val="00CF2FB2"/>
    <w:rsid w:val="00CF37B4"/>
    <w:rsid w:val="00CF40F8"/>
    <w:rsid w:val="00CF424F"/>
    <w:rsid w:val="00CF5BEB"/>
    <w:rsid w:val="00CF60FF"/>
    <w:rsid w:val="00CF61D2"/>
    <w:rsid w:val="00CF654C"/>
    <w:rsid w:val="00CF683A"/>
    <w:rsid w:val="00CF6B78"/>
    <w:rsid w:val="00CF6EB5"/>
    <w:rsid w:val="00CF7E02"/>
    <w:rsid w:val="00D0164C"/>
    <w:rsid w:val="00D016FB"/>
    <w:rsid w:val="00D01904"/>
    <w:rsid w:val="00D01FFC"/>
    <w:rsid w:val="00D028F7"/>
    <w:rsid w:val="00D02E56"/>
    <w:rsid w:val="00D02F44"/>
    <w:rsid w:val="00D03261"/>
    <w:rsid w:val="00D04029"/>
    <w:rsid w:val="00D04BBB"/>
    <w:rsid w:val="00D05186"/>
    <w:rsid w:val="00D055F9"/>
    <w:rsid w:val="00D05862"/>
    <w:rsid w:val="00D06132"/>
    <w:rsid w:val="00D06D18"/>
    <w:rsid w:val="00D06FA2"/>
    <w:rsid w:val="00D10339"/>
    <w:rsid w:val="00D10531"/>
    <w:rsid w:val="00D108FC"/>
    <w:rsid w:val="00D1095C"/>
    <w:rsid w:val="00D10BAB"/>
    <w:rsid w:val="00D10FA7"/>
    <w:rsid w:val="00D11E8B"/>
    <w:rsid w:val="00D12082"/>
    <w:rsid w:val="00D1232C"/>
    <w:rsid w:val="00D13528"/>
    <w:rsid w:val="00D1491E"/>
    <w:rsid w:val="00D15296"/>
    <w:rsid w:val="00D15872"/>
    <w:rsid w:val="00D16620"/>
    <w:rsid w:val="00D16A60"/>
    <w:rsid w:val="00D173BF"/>
    <w:rsid w:val="00D174DB"/>
    <w:rsid w:val="00D175F3"/>
    <w:rsid w:val="00D17F8E"/>
    <w:rsid w:val="00D2046B"/>
    <w:rsid w:val="00D20FD2"/>
    <w:rsid w:val="00D21271"/>
    <w:rsid w:val="00D22945"/>
    <w:rsid w:val="00D24192"/>
    <w:rsid w:val="00D244A2"/>
    <w:rsid w:val="00D24B5D"/>
    <w:rsid w:val="00D25C04"/>
    <w:rsid w:val="00D25C83"/>
    <w:rsid w:val="00D2724F"/>
    <w:rsid w:val="00D27728"/>
    <w:rsid w:val="00D27B44"/>
    <w:rsid w:val="00D27C8C"/>
    <w:rsid w:val="00D301AA"/>
    <w:rsid w:val="00D30529"/>
    <w:rsid w:val="00D305EB"/>
    <w:rsid w:val="00D30A25"/>
    <w:rsid w:val="00D30CC1"/>
    <w:rsid w:val="00D3140B"/>
    <w:rsid w:val="00D31FC4"/>
    <w:rsid w:val="00D321EA"/>
    <w:rsid w:val="00D3316C"/>
    <w:rsid w:val="00D332BD"/>
    <w:rsid w:val="00D337F1"/>
    <w:rsid w:val="00D33FAA"/>
    <w:rsid w:val="00D34A91"/>
    <w:rsid w:val="00D35786"/>
    <w:rsid w:val="00D37A2E"/>
    <w:rsid w:val="00D413F9"/>
    <w:rsid w:val="00D41509"/>
    <w:rsid w:val="00D41E40"/>
    <w:rsid w:val="00D420D9"/>
    <w:rsid w:val="00D421EE"/>
    <w:rsid w:val="00D43555"/>
    <w:rsid w:val="00D43F17"/>
    <w:rsid w:val="00D43F4B"/>
    <w:rsid w:val="00D4635F"/>
    <w:rsid w:val="00D47384"/>
    <w:rsid w:val="00D47CB8"/>
    <w:rsid w:val="00D50A2E"/>
    <w:rsid w:val="00D52919"/>
    <w:rsid w:val="00D5339E"/>
    <w:rsid w:val="00D5392E"/>
    <w:rsid w:val="00D545FC"/>
    <w:rsid w:val="00D5485F"/>
    <w:rsid w:val="00D54B19"/>
    <w:rsid w:val="00D54FA3"/>
    <w:rsid w:val="00D55DC3"/>
    <w:rsid w:val="00D57562"/>
    <w:rsid w:val="00D575DA"/>
    <w:rsid w:val="00D57CA3"/>
    <w:rsid w:val="00D60ECA"/>
    <w:rsid w:val="00D61450"/>
    <w:rsid w:val="00D6215A"/>
    <w:rsid w:val="00D6244B"/>
    <w:rsid w:val="00D62756"/>
    <w:rsid w:val="00D6289F"/>
    <w:rsid w:val="00D62E16"/>
    <w:rsid w:val="00D63531"/>
    <w:rsid w:val="00D63676"/>
    <w:rsid w:val="00D63D43"/>
    <w:rsid w:val="00D640BC"/>
    <w:rsid w:val="00D64455"/>
    <w:rsid w:val="00D64FFE"/>
    <w:rsid w:val="00D668D3"/>
    <w:rsid w:val="00D67074"/>
    <w:rsid w:val="00D6720A"/>
    <w:rsid w:val="00D70122"/>
    <w:rsid w:val="00D70283"/>
    <w:rsid w:val="00D703C6"/>
    <w:rsid w:val="00D70E73"/>
    <w:rsid w:val="00D7137E"/>
    <w:rsid w:val="00D717D0"/>
    <w:rsid w:val="00D72019"/>
    <w:rsid w:val="00D72DB9"/>
    <w:rsid w:val="00D74FB3"/>
    <w:rsid w:val="00D75127"/>
    <w:rsid w:val="00D759A6"/>
    <w:rsid w:val="00D75B13"/>
    <w:rsid w:val="00D75C1E"/>
    <w:rsid w:val="00D765F1"/>
    <w:rsid w:val="00D769FD"/>
    <w:rsid w:val="00D778BC"/>
    <w:rsid w:val="00D77F0C"/>
    <w:rsid w:val="00D81B8B"/>
    <w:rsid w:val="00D82951"/>
    <w:rsid w:val="00D8384D"/>
    <w:rsid w:val="00D83A3A"/>
    <w:rsid w:val="00D844A8"/>
    <w:rsid w:val="00D84B55"/>
    <w:rsid w:val="00D85665"/>
    <w:rsid w:val="00D86D58"/>
    <w:rsid w:val="00D86F42"/>
    <w:rsid w:val="00D87BB8"/>
    <w:rsid w:val="00D87F7B"/>
    <w:rsid w:val="00D9080F"/>
    <w:rsid w:val="00D90B0C"/>
    <w:rsid w:val="00D911D3"/>
    <w:rsid w:val="00D91815"/>
    <w:rsid w:val="00D92472"/>
    <w:rsid w:val="00D9306A"/>
    <w:rsid w:val="00D934D9"/>
    <w:rsid w:val="00D94683"/>
    <w:rsid w:val="00D9473B"/>
    <w:rsid w:val="00D949D0"/>
    <w:rsid w:val="00D94EAE"/>
    <w:rsid w:val="00D957D7"/>
    <w:rsid w:val="00D958DE"/>
    <w:rsid w:val="00D95B25"/>
    <w:rsid w:val="00D97AFC"/>
    <w:rsid w:val="00D97B15"/>
    <w:rsid w:val="00DA0319"/>
    <w:rsid w:val="00DA05C0"/>
    <w:rsid w:val="00DA15C5"/>
    <w:rsid w:val="00DA2E56"/>
    <w:rsid w:val="00DA4494"/>
    <w:rsid w:val="00DA4C2C"/>
    <w:rsid w:val="00DA548F"/>
    <w:rsid w:val="00DA6111"/>
    <w:rsid w:val="00DA6513"/>
    <w:rsid w:val="00DA6BA4"/>
    <w:rsid w:val="00DA6CF2"/>
    <w:rsid w:val="00DA6DEE"/>
    <w:rsid w:val="00DA6EE2"/>
    <w:rsid w:val="00DA6EF3"/>
    <w:rsid w:val="00DA75FD"/>
    <w:rsid w:val="00DA7BB5"/>
    <w:rsid w:val="00DB04C1"/>
    <w:rsid w:val="00DB0681"/>
    <w:rsid w:val="00DB077E"/>
    <w:rsid w:val="00DB07D5"/>
    <w:rsid w:val="00DB0F67"/>
    <w:rsid w:val="00DB122D"/>
    <w:rsid w:val="00DB1667"/>
    <w:rsid w:val="00DB1AE1"/>
    <w:rsid w:val="00DB1F6C"/>
    <w:rsid w:val="00DB225A"/>
    <w:rsid w:val="00DB3F50"/>
    <w:rsid w:val="00DB46A1"/>
    <w:rsid w:val="00DB48C4"/>
    <w:rsid w:val="00DB5567"/>
    <w:rsid w:val="00DB58C1"/>
    <w:rsid w:val="00DB6B88"/>
    <w:rsid w:val="00DB720D"/>
    <w:rsid w:val="00DC0020"/>
    <w:rsid w:val="00DC0CED"/>
    <w:rsid w:val="00DC1425"/>
    <w:rsid w:val="00DC20E4"/>
    <w:rsid w:val="00DC2312"/>
    <w:rsid w:val="00DC27B5"/>
    <w:rsid w:val="00DC3D9B"/>
    <w:rsid w:val="00DC4408"/>
    <w:rsid w:val="00DC4C19"/>
    <w:rsid w:val="00DC4D60"/>
    <w:rsid w:val="00DC60A2"/>
    <w:rsid w:val="00DC62CC"/>
    <w:rsid w:val="00DC66FC"/>
    <w:rsid w:val="00DC7290"/>
    <w:rsid w:val="00DC7552"/>
    <w:rsid w:val="00DD0361"/>
    <w:rsid w:val="00DD051E"/>
    <w:rsid w:val="00DD062B"/>
    <w:rsid w:val="00DD0A33"/>
    <w:rsid w:val="00DD0C3D"/>
    <w:rsid w:val="00DD0D32"/>
    <w:rsid w:val="00DD15B7"/>
    <w:rsid w:val="00DD2191"/>
    <w:rsid w:val="00DD224F"/>
    <w:rsid w:val="00DD28A1"/>
    <w:rsid w:val="00DD39E5"/>
    <w:rsid w:val="00DD4DC3"/>
    <w:rsid w:val="00DD5FB8"/>
    <w:rsid w:val="00DD60FE"/>
    <w:rsid w:val="00DD65B0"/>
    <w:rsid w:val="00DD746F"/>
    <w:rsid w:val="00DE0E30"/>
    <w:rsid w:val="00DE0F88"/>
    <w:rsid w:val="00DE1A0D"/>
    <w:rsid w:val="00DE1C78"/>
    <w:rsid w:val="00DE1FE4"/>
    <w:rsid w:val="00DE2168"/>
    <w:rsid w:val="00DE34B5"/>
    <w:rsid w:val="00DE37C8"/>
    <w:rsid w:val="00DE39A9"/>
    <w:rsid w:val="00DE481E"/>
    <w:rsid w:val="00DE528B"/>
    <w:rsid w:val="00DE5606"/>
    <w:rsid w:val="00DE5997"/>
    <w:rsid w:val="00DE6805"/>
    <w:rsid w:val="00DF1166"/>
    <w:rsid w:val="00DF1A31"/>
    <w:rsid w:val="00DF1B76"/>
    <w:rsid w:val="00DF23DC"/>
    <w:rsid w:val="00DF2580"/>
    <w:rsid w:val="00DF2899"/>
    <w:rsid w:val="00DF2EB1"/>
    <w:rsid w:val="00DF3C60"/>
    <w:rsid w:val="00DF415B"/>
    <w:rsid w:val="00DF4B52"/>
    <w:rsid w:val="00DF5543"/>
    <w:rsid w:val="00DF67E8"/>
    <w:rsid w:val="00DF760A"/>
    <w:rsid w:val="00DF7690"/>
    <w:rsid w:val="00E008A5"/>
    <w:rsid w:val="00E00BFC"/>
    <w:rsid w:val="00E0143A"/>
    <w:rsid w:val="00E0168D"/>
    <w:rsid w:val="00E02121"/>
    <w:rsid w:val="00E0247B"/>
    <w:rsid w:val="00E02970"/>
    <w:rsid w:val="00E030CB"/>
    <w:rsid w:val="00E03287"/>
    <w:rsid w:val="00E03689"/>
    <w:rsid w:val="00E0455F"/>
    <w:rsid w:val="00E058CF"/>
    <w:rsid w:val="00E062D0"/>
    <w:rsid w:val="00E06856"/>
    <w:rsid w:val="00E074B7"/>
    <w:rsid w:val="00E10086"/>
    <w:rsid w:val="00E11CA9"/>
    <w:rsid w:val="00E122C4"/>
    <w:rsid w:val="00E139F7"/>
    <w:rsid w:val="00E14A2A"/>
    <w:rsid w:val="00E15C0E"/>
    <w:rsid w:val="00E16010"/>
    <w:rsid w:val="00E16562"/>
    <w:rsid w:val="00E1752B"/>
    <w:rsid w:val="00E17610"/>
    <w:rsid w:val="00E20CD9"/>
    <w:rsid w:val="00E2287D"/>
    <w:rsid w:val="00E22A67"/>
    <w:rsid w:val="00E22F97"/>
    <w:rsid w:val="00E249F1"/>
    <w:rsid w:val="00E26656"/>
    <w:rsid w:val="00E2666F"/>
    <w:rsid w:val="00E266D0"/>
    <w:rsid w:val="00E26B78"/>
    <w:rsid w:val="00E27065"/>
    <w:rsid w:val="00E278CD"/>
    <w:rsid w:val="00E27E22"/>
    <w:rsid w:val="00E30073"/>
    <w:rsid w:val="00E30082"/>
    <w:rsid w:val="00E300BF"/>
    <w:rsid w:val="00E31113"/>
    <w:rsid w:val="00E319A7"/>
    <w:rsid w:val="00E31FC3"/>
    <w:rsid w:val="00E32C5A"/>
    <w:rsid w:val="00E32E8C"/>
    <w:rsid w:val="00E33487"/>
    <w:rsid w:val="00E3419A"/>
    <w:rsid w:val="00E3470F"/>
    <w:rsid w:val="00E34B21"/>
    <w:rsid w:val="00E360A2"/>
    <w:rsid w:val="00E3672B"/>
    <w:rsid w:val="00E3685E"/>
    <w:rsid w:val="00E37D5D"/>
    <w:rsid w:val="00E40052"/>
    <w:rsid w:val="00E40D5E"/>
    <w:rsid w:val="00E41B6F"/>
    <w:rsid w:val="00E42702"/>
    <w:rsid w:val="00E42881"/>
    <w:rsid w:val="00E43F03"/>
    <w:rsid w:val="00E44155"/>
    <w:rsid w:val="00E4416D"/>
    <w:rsid w:val="00E4418E"/>
    <w:rsid w:val="00E44343"/>
    <w:rsid w:val="00E45EED"/>
    <w:rsid w:val="00E46552"/>
    <w:rsid w:val="00E46BDE"/>
    <w:rsid w:val="00E47F88"/>
    <w:rsid w:val="00E50111"/>
    <w:rsid w:val="00E50BEA"/>
    <w:rsid w:val="00E51083"/>
    <w:rsid w:val="00E510C2"/>
    <w:rsid w:val="00E5125D"/>
    <w:rsid w:val="00E5147E"/>
    <w:rsid w:val="00E51F5E"/>
    <w:rsid w:val="00E51F9E"/>
    <w:rsid w:val="00E52295"/>
    <w:rsid w:val="00E525C7"/>
    <w:rsid w:val="00E5280D"/>
    <w:rsid w:val="00E52C7A"/>
    <w:rsid w:val="00E53B8F"/>
    <w:rsid w:val="00E5563C"/>
    <w:rsid w:val="00E55A2F"/>
    <w:rsid w:val="00E57091"/>
    <w:rsid w:val="00E575EC"/>
    <w:rsid w:val="00E576FF"/>
    <w:rsid w:val="00E57725"/>
    <w:rsid w:val="00E61CBB"/>
    <w:rsid w:val="00E6203D"/>
    <w:rsid w:val="00E627A5"/>
    <w:rsid w:val="00E62DF9"/>
    <w:rsid w:val="00E62EAB"/>
    <w:rsid w:val="00E6388A"/>
    <w:rsid w:val="00E63C8B"/>
    <w:rsid w:val="00E644B3"/>
    <w:rsid w:val="00E645D2"/>
    <w:rsid w:val="00E651D7"/>
    <w:rsid w:val="00E6550E"/>
    <w:rsid w:val="00E6577A"/>
    <w:rsid w:val="00E66978"/>
    <w:rsid w:val="00E673A7"/>
    <w:rsid w:val="00E67880"/>
    <w:rsid w:val="00E67EE3"/>
    <w:rsid w:val="00E7025D"/>
    <w:rsid w:val="00E70435"/>
    <w:rsid w:val="00E706CD"/>
    <w:rsid w:val="00E70D3B"/>
    <w:rsid w:val="00E71BC4"/>
    <w:rsid w:val="00E71D6A"/>
    <w:rsid w:val="00E7286F"/>
    <w:rsid w:val="00E72C9E"/>
    <w:rsid w:val="00E73979"/>
    <w:rsid w:val="00E73BE8"/>
    <w:rsid w:val="00E74111"/>
    <w:rsid w:val="00E744D4"/>
    <w:rsid w:val="00E74BC4"/>
    <w:rsid w:val="00E74D56"/>
    <w:rsid w:val="00E7575B"/>
    <w:rsid w:val="00E76317"/>
    <w:rsid w:val="00E772DF"/>
    <w:rsid w:val="00E81C8B"/>
    <w:rsid w:val="00E81F82"/>
    <w:rsid w:val="00E82911"/>
    <w:rsid w:val="00E82C56"/>
    <w:rsid w:val="00E834EC"/>
    <w:rsid w:val="00E83DB4"/>
    <w:rsid w:val="00E843D8"/>
    <w:rsid w:val="00E84426"/>
    <w:rsid w:val="00E84770"/>
    <w:rsid w:val="00E85B52"/>
    <w:rsid w:val="00E85D25"/>
    <w:rsid w:val="00E85E89"/>
    <w:rsid w:val="00E86C9C"/>
    <w:rsid w:val="00E87B16"/>
    <w:rsid w:val="00E87B25"/>
    <w:rsid w:val="00E87CD9"/>
    <w:rsid w:val="00E90EE7"/>
    <w:rsid w:val="00E91435"/>
    <w:rsid w:val="00E9193A"/>
    <w:rsid w:val="00E92870"/>
    <w:rsid w:val="00E931D4"/>
    <w:rsid w:val="00E931EC"/>
    <w:rsid w:val="00E93937"/>
    <w:rsid w:val="00E93CC5"/>
    <w:rsid w:val="00E94003"/>
    <w:rsid w:val="00E9464C"/>
    <w:rsid w:val="00E95C24"/>
    <w:rsid w:val="00E97501"/>
    <w:rsid w:val="00E97EE8"/>
    <w:rsid w:val="00EA0105"/>
    <w:rsid w:val="00EA081C"/>
    <w:rsid w:val="00EA1263"/>
    <w:rsid w:val="00EA2728"/>
    <w:rsid w:val="00EA2D5C"/>
    <w:rsid w:val="00EA4591"/>
    <w:rsid w:val="00EA4B76"/>
    <w:rsid w:val="00EA5B0C"/>
    <w:rsid w:val="00EA650C"/>
    <w:rsid w:val="00EA687E"/>
    <w:rsid w:val="00EA7B1B"/>
    <w:rsid w:val="00EA7F58"/>
    <w:rsid w:val="00EB01DD"/>
    <w:rsid w:val="00EB0280"/>
    <w:rsid w:val="00EB08FE"/>
    <w:rsid w:val="00EB1045"/>
    <w:rsid w:val="00EB10AB"/>
    <w:rsid w:val="00EB10B8"/>
    <w:rsid w:val="00EB12A2"/>
    <w:rsid w:val="00EB15BD"/>
    <w:rsid w:val="00EB1936"/>
    <w:rsid w:val="00EB2A09"/>
    <w:rsid w:val="00EB3C48"/>
    <w:rsid w:val="00EB3FBE"/>
    <w:rsid w:val="00EB4118"/>
    <w:rsid w:val="00EB470E"/>
    <w:rsid w:val="00EB507A"/>
    <w:rsid w:val="00EB5B81"/>
    <w:rsid w:val="00EB62FD"/>
    <w:rsid w:val="00EB66EC"/>
    <w:rsid w:val="00EB7661"/>
    <w:rsid w:val="00EB76B4"/>
    <w:rsid w:val="00EB7EBF"/>
    <w:rsid w:val="00EC0576"/>
    <w:rsid w:val="00EC0E38"/>
    <w:rsid w:val="00EC1C97"/>
    <w:rsid w:val="00EC22F8"/>
    <w:rsid w:val="00EC2901"/>
    <w:rsid w:val="00EC2B9D"/>
    <w:rsid w:val="00EC2E10"/>
    <w:rsid w:val="00EC3A0E"/>
    <w:rsid w:val="00EC3AF4"/>
    <w:rsid w:val="00EC456A"/>
    <w:rsid w:val="00EC4B3C"/>
    <w:rsid w:val="00EC4EC4"/>
    <w:rsid w:val="00EC5165"/>
    <w:rsid w:val="00EC552F"/>
    <w:rsid w:val="00EC590A"/>
    <w:rsid w:val="00EC5A2F"/>
    <w:rsid w:val="00EC5F2A"/>
    <w:rsid w:val="00EC73E7"/>
    <w:rsid w:val="00EC741B"/>
    <w:rsid w:val="00EC797C"/>
    <w:rsid w:val="00EC7C42"/>
    <w:rsid w:val="00ED02AF"/>
    <w:rsid w:val="00ED0BDA"/>
    <w:rsid w:val="00ED27BF"/>
    <w:rsid w:val="00ED2811"/>
    <w:rsid w:val="00ED2AC9"/>
    <w:rsid w:val="00ED35FD"/>
    <w:rsid w:val="00ED3ED1"/>
    <w:rsid w:val="00ED3FBA"/>
    <w:rsid w:val="00ED461F"/>
    <w:rsid w:val="00ED4C7E"/>
    <w:rsid w:val="00ED7495"/>
    <w:rsid w:val="00ED786D"/>
    <w:rsid w:val="00EE0F51"/>
    <w:rsid w:val="00EE1667"/>
    <w:rsid w:val="00EE2029"/>
    <w:rsid w:val="00EE2C42"/>
    <w:rsid w:val="00EE32B8"/>
    <w:rsid w:val="00EE3BC6"/>
    <w:rsid w:val="00EE5AEF"/>
    <w:rsid w:val="00EE606B"/>
    <w:rsid w:val="00EE61D8"/>
    <w:rsid w:val="00EE6641"/>
    <w:rsid w:val="00EE6955"/>
    <w:rsid w:val="00EE740A"/>
    <w:rsid w:val="00EE757B"/>
    <w:rsid w:val="00EF0D5E"/>
    <w:rsid w:val="00EF0ED7"/>
    <w:rsid w:val="00EF1125"/>
    <w:rsid w:val="00EF1ED2"/>
    <w:rsid w:val="00EF2677"/>
    <w:rsid w:val="00EF2F27"/>
    <w:rsid w:val="00EF306C"/>
    <w:rsid w:val="00EF319C"/>
    <w:rsid w:val="00EF35C8"/>
    <w:rsid w:val="00EF36FE"/>
    <w:rsid w:val="00EF3765"/>
    <w:rsid w:val="00EF3884"/>
    <w:rsid w:val="00EF3AAE"/>
    <w:rsid w:val="00EF6116"/>
    <w:rsid w:val="00EF6A5F"/>
    <w:rsid w:val="00EF6BCB"/>
    <w:rsid w:val="00EF75DC"/>
    <w:rsid w:val="00EF7CDF"/>
    <w:rsid w:val="00EF7CFF"/>
    <w:rsid w:val="00EF7DA3"/>
    <w:rsid w:val="00F001B2"/>
    <w:rsid w:val="00F00470"/>
    <w:rsid w:val="00F00AE0"/>
    <w:rsid w:val="00F00F71"/>
    <w:rsid w:val="00F01497"/>
    <w:rsid w:val="00F015CB"/>
    <w:rsid w:val="00F027CC"/>
    <w:rsid w:val="00F02B0B"/>
    <w:rsid w:val="00F02EB3"/>
    <w:rsid w:val="00F03270"/>
    <w:rsid w:val="00F03A34"/>
    <w:rsid w:val="00F03D2B"/>
    <w:rsid w:val="00F04040"/>
    <w:rsid w:val="00F05EAB"/>
    <w:rsid w:val="00F06F5D"/>
    <w:rsid w:val="00F06F82"/>
    <w:rsid w:val="00F07213"/>
    <w:rsid w:val="00F079DB"/>
    <w:rsid w:val="00F10205"/>
    <w:rsid w:val="00F10628"/>
    <w:rsid w:val="00F106D5"/>
    <w:rsid w:val="00F10D23"/>
    <w:rsid w:val="00F10E1D"/>
    <w:rsid w:val="00F1127F"/>
    <w:rsid w:val="00F11560"/>
    <w:rsid w:val="00F11629"/>
    <w:rsid w:val="00F12A9B"/>
    <w:rsid w:val="00F13182"/>
    <w:rsid w:val="00F1351E"/>
    <w:rsid w:val="00F13EEE"/>
    <w:rsid w:val="00F143F8"/>
    <w:rsid w:val="00F154D5"/>
    <w:rsid w:val="00F15EE4"/>
    <w:rsid w:val="00F161FB"/>
    <w:rsid w:val="00F20627"/>
    <w:rsid w:val="00F20681"/>
    <w:rsid w:val="00F20FCF"/>
    <w:rsid w:val="00F22286"/>
    <w:rsid w:val="00F22921"/>
    <w:rsid w:val="00F2399D"/>
    <w:rsid w:val="00F23B89"/>
    <w:rsid w:val="00F24282"/>
    <w:rsid w:val="00F243E1"/>
    <w:rsid w:val="00F24E94"/>
    <w:rsid w:val="00F25047"/>
    <w:rsid w:val="00F25206"/>
    <w:rsid w:val="00F25596"/>
    <w:rsid w:val="00F25C3C"/>
    <w:rsid w:val="00F261C1"/>
    <w:rsid w:val="00F26708"/>
    <w:rsid w:val="00F26FC5"/>
    <w:rsid w:val="00F27A3D"/>
    <w:rsid w:val="00F27DD9"/>
    <w:rsid w:val="00F30B77"/>
    <w:rsid w:val="00F3234A"/>
    <w:rsid w:val="00F3243C"/>
    <w:rsid w:val="00F325A9"/>
    <w:rsid w:val="00F326FF"/>
    <w:rsid w:val="00F3279B"/>
    <w:rsid w:val="00F3294A"/>
    <w:rsid w:val="00F36457"/>
    <w:rsid w:val="00F36597"/>
    <w:rsid w:val="00F3726B"/>
    <w:rsid w:val="00F37C15"/>
    <w:rsid w:val="00F402FC"/>
    <w:rsid w:val="00F40ADB"/>
    <w:rsid w:val="00F40F98"/>
    <w:rsid w:val="00F4170C"/>
    <w:rsid w:val="00F4236D"/>
    <w:rsid w:val="00F4463A"/>
    <w:rsid w:val="00F44E8C"/>
    <w:rsid w:val="00F453EA"/>
    <w:rsid w:val="00F46648"/>
    <w:rsid w:val="00F46687"/>
    <w:rsid w:val="00F46E61"/>
    <w:rsid w:val="00F478BE"/>
    <w:rsid w:val="00F47989"/>
    <w:rsid w:val="00F479EB"/>
    <w:rsid w:val="00F50389"/>
    <w:rsid w:val="00F504CC"/>
    <w:rsid w:val="00F509DE"/>
    <w:rsid w:val="00F50B00"/>
    <w:rsid w:val="00F5156F"/>
    <w:rsid w:val="00F515BA"/>
    <w:rsid w:val="00F517F0"/>
    <w:rsid w:val="00F52EFF"/>
    <w:rsid w:val="00F53A58"/>
    <w:rsid w:val="00F54458"/>
    <w:rsid w:val="00F56AF3"/>
    <w:rsid w:val="00F56C19"/>
    <w:rsid w:val="00F570FE"/>
    <w:rsid w:val="00F571FB"/>
    <w:rsid w:val="00F57F74"/>
    <w:rsid w:val="00F600EA"/>
    <w:rsid w:val="00F6074A"/>
    <w:rsid w:val="00F60C1D"/>
    <w:rsid w:val="00F60DAB"/>
    <w:rsid w:val="00F61144"/>
    <w:rsid w:val="00F612AE"/>
    <w:rsid w:val="00F62558"/>
    <w:rsid w:val="00F63C96"/>
    <w:rsid w:val="00F648E6"/>
    <w:rsid w:val="00F64C54"/>
    <w:rsid w:val="00F64F47"/>
    <w:rsid w:val="00F65AB3"/>
    <w:rsid w:val="00F65DE6"/>
    <w:rsid w:val="00F66795"/>
    <w:rsid w:val="00F67569"/>
    <w:rsid w:val="00F676FE"/>
    <w:rsid w:val="00F67AA1"/>
    <w:rsid w:val="00F7052B"/>
    <w:rsid w:val="00F70648"/>
    <w:rsid w:val="00F70665"/>
    <w:rsid w:val="00F70EB8"/>
    <w:rsid w:val="00F7132B"/>
    <w:rsid w:val="00F715E3"/>
    <w:rsid w:val="00F720A1"/>
    <w:rsid w:val="00F72AA6"/>
    <w:rsid w:val="00F72BBC"/>
    <w:rsid w:val="00F72DAD"/>
    <w:rsid w:val="00F73226"/>
    <w:rsid w:val="00F73B62"/>
    <w:rsid w:val="00F73F75"/>
    <w:rsid w:val="00F748C3"/>
    <w:rsid w:val="00F74EF9"/>
    <w:rsid w:val="00F7572D"/>
    <w:rsid w:val="00F7598A"/>
    <w:rsid w:val="00F777C5"/>
    <w:rsid w:val="00F77F59"/>
    <w:rsid w:val="00F80E05"/>
    <w:rsid w:val="00F82DB1"/>
    <w:rsid w:val="00F830FA"/>
    <w:rsid w:val="00F8334E"/>
    <w:rsid w:val="00F83869"/>
    <w:rsid w:val="00F846ED"/>
    <w:rsid w:val="00F84A26"/>
    <w:rsid w:val="00F873D9"/>
    <w:rsid w:val="00F87795"/>
    <w:rsid w:val="00F877FA"/>
    <w:rsid w:val="00F87D28"/>
    <w:rsid w:val="00F87DA2"/>
    <w:rsid w:val="00F87DEE"/>
    <w:rsid w:val="00F900CB"/>
    <w:rsid w:val="00F90132"/>
    <w:rsid w:val="00F92AF6"/>
    <w:rsid w:val="00F93E4B"/>
    <w:rsid w:val="00F93EFB"/>
    <w:rsid w:val="00F940C7"/>
    <w:rsid w:val="00F94A02"/>
    <w:rsid w:val="00F953C7"/>
    <w:rsid w:val="00F9566F"/>
    <w:rsid w:val="00F9706A"/>
    <w:rsid w:val="00F97761"/>
    <w:rsid w:val="00F97BB8"/>
    <w:rsid w:val="00FA0C7D"/>
    <w:rsid w:val="00FA31F0"/>
    <w:rsid w:val="00FA3972"/>
    <w:rsid w:val="00FA3997"/>
    <w:rsid w:val="00FA3B1E"/>
    <w:rsid w:val="00FA45A4"/>
    <w:rsid w:val="00FA580A"/>
    <w:rsid w:val="00FA5FDB"/>
    <w:rsid w:val="00FA68A2"/>
    <w:rsid w:val="00FA6BB7"/>
    <w:rsid w:val="00FA71C2"/>
    <w:rsid w:val="00FA73C5"/>
    <w:rsid w:val="00FA77D5"/>
    <w:rsid w:val="00FA79F7"/>
    <w:rsid w:val="00FB0230"/>
    <w:rsid w:val="00FB2614"/>
    <w:rsid w:val="00FB298D"/>
    <w:rsid w:val="00FB2A8B"/>
    <w:rsid w:val="00FB31BE"/>
    <w:rsid w:val="00FB3B0E"/>
    <w:rsid w:val="00FB3D9D"/>
    <w:rsid w:val="00FB667B"/>
    <w:rsid w:val="00FB7645"/>
    <w:rsid w:val="00FC00CB"/>
    <w:rsid w:val="00FC06AD"/>
    <w:rsid w:val="00FC1AD0"/>
    <w:rsid w:val="00FC2709"/>
    <w:rsid w:val="00FC3310"/>
    <w:rsid w:val="00FC391F"/>
    <w:rsid w:val="00FC3B8F"/>
    <w:rsid w:val="00FC47E3"/>
    <w:rsid w:val="00FC5044"/>
    <w:rsid w:val="00FC5054"/>
    <w:rsid w:val="00FC5C52"/>
    <w:rsid w:val="00FC62A8"/>
    <w:rsid w:val="00FC673D"/>
    <w:rsid w:val="00FC688E"/>
    <w:rsid w:val="00FC744E"/>
    <w:rsid w:val="00FC7C72"/>
    <w:rsid w:val="00FD02CF"/>
    <w:rsid w:val="00FD0322"/>
    <w:rsid w:val="00FD1869"/>
    <w:rsid w:val="00FD18CB"/>
    <w:rsid w:val="00FD1BA3"/>
    <w:rsid w:val="00FD2364"/>
    <w:rsid w:val="00FD2EB9"/>
    <w:rsid w:val="00FD497E"/>
    <w:rsid w:val="00FD578E"/>
    <w:rsid w:val="00FD5AE6"/>
    <w:rsid w:val="00FD6568"/>
    <w:rsid w:val="00FD6BDA"/>
    <w:rsid w:val="00FD71BC"/>
    <w:rsid w:val="00FD72DE"/>
    <w:rsid w:val="00FE0032"/>
    <w:rsid w:val="00FE104E"/>
    <w:rsid w:val="00FE22AD"/>
    <w:rsid w:val="00FE28CF"/>
    <w:rsid w:val="00FE2A09"/>
    <w:rsid w:val="00FE2E1C"/>
    <w:rsid w:val="00FE2E89"/>
    <w:rsid w:val="00FE31B0"/>
    <w:rsid w:val="00FE32BF"/>
    <w:rsid w:val="00FE3AAD"/>
    <w:rsid w:val="00FE422E"/>
    <w:rsid w:val="00FE4EE9"/>
    <w:rsid w:val="00FE5C48"/>
    <w:rsid w:val="00FE5D0C"/>
    <w:rsid w:val="00FE6917"/>
    <w:rsid w:val="00FE6959"/>
    <w:rsid w:val="00FE767B"/>
    <w:rsid w:val="00FE76D6"/>
    <w:rsid w:val="00FF03B0"/>
    <w:rsid w:val="00FF0891"/>
    <w:rsid w:val="00FF23E8"/>
    <w:rsid w:val="00FF24BE"/>
    <w:rsid w:val="00FF3ACF"/>
    <w:rsid w:val="00FF517D"/>
    <w:rsid w:val="00FF55AC"/>
    <w:rsid w:val="00FF595F"/>
    <w:rsid w:val="00FF61C9"/>
    <w:rsid w:val="00FF7792"/>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B8"/>
  </w:style>
  <w:style w:type="paragraph" w:styleId="1">
    <w:name w:val="heading 1"/>
    <w:basedOn w:val="a"/>
    <w:next w:val="a"/>
    <w:link w:val="1Char"/>
    <w:uiPriority w:val="9"/>
    <w:qFormat/>
    <w:rsid w:val="00D47CB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D47CB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D47CB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D47CB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D47CB8"/>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D47CB8"/>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D47CB8"/>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D47CB8"/>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D47CB8"/>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7CB8"/>
    <w:rPr>
      <w:smallCaps/>
      <w:spacing w:val="5"/>
      <w:sz w:val="32"/>
      <w:szCs w:val="32"/>
    </w:rPr>
  </w:style>
  <w:style w:type="character" w:customStyle="1" w:styleId="2Char">
    <w:name w:val="标题 2 Char"/>
    <w:basedOn w:val="a0"/>
    <w:link w:val="2"/>
    <w:uiPriority w:val="9"/>
    <w:semiHidden/>
    <w:rsid w:val="00D47CB8"/>
    <w:rPr>
      <w:smallCaps/>
      <w:spacing w:val="5"/>
      <w:sz w:val="28"/>
      <w:szCs w:val="28"/>
    </w:rPr>
  </w:style>
  <w:style w:type="character" w:customStyle="1" w:styleId="3Char">
    <w:name w:val="标题 3 Char"/>
    <w:basedOn w:val="a0"/>
    <w:link w:val="3"/>
    <w:uiPriority w:val="9"/>
    <w:semiHidden/>
    <w:rsid w:val="00D47CB8"/>
    <w:rPr>
      <w:smallCaps/>
      <w:spacing w:val="5"/>
      <w:sz w:val="24"/>
      <w:szCs w:val="24"/>
    </w:rPr>
  </w:style>
  <w:style w:type="character" w:customStyle="1" w:styleId="4Char">
    <w:name w:val="标题 4 Char"/>
    <w:basedOn w:val="a0"/>
    <w:link w:val="4"/>
    <w:uiPriority w:val="9"/>
    <w:semiHidden/>
    <w:rsid w:val="00D47CB8"/>
    <w:rPr>
      <w:smallCaps/>
      <w:spacing w:val="10"/>
      <w:sz w:val="22"/>
      <w:szCs w:val="22"/>
    </w:rPr>
  </w:style>
  <w:style w:type="character" w:customStyle="1" w:styleId="5Char">
    <w:name w:val="标题 5 Char"/>
    <w:basedOn w:val="a0"/>
    <w:link w:val="5"/>
    <w:uiPriority w:val="9"/>
    <w:semiHidden/>
    <w:rsid w:val="00D47CB8"/>
    <w:rPr>
      <w:smallCaps/>
      <w:color w:val="C45911" w:themeColor="accent2" w:themeShade="BF"/>
      <w:spacing w:val="10"/>
      <w:sz w:val="22"/>
      <w:szCs w:val="26"/>
    </w:rPr>
  </w:style>
  <w:style w:type="character" w:customStyle="1" w:styleId="6Char">
    <w:name w:val="标题 6 Char"/>
    <w:basedOn w:val="a0"/>
    <w:link w:val="6"/>
    <w:uiPriority w:val="9"/>
    <w:semiHidden/>
    <w:rsid w:val="00D47CB8"/>
    <w:rPr>
      <w:smallCaps/>
      <w:color w:val="ED7D31" w:themeColor="accent2"/>
      <w:spacing w:val="5"/>
      <w:sz w:val="22"/>
    </w:rPr>
  </w:style>
  <w:style w:type="character" w:customStyle="1" w:styleId="7Char">
    <w:name w:val="标题 7 Char"/>
    <w:basedOn w:val="a0"/>
    <w:link w:val="7"/>
    <w:uiPriority w:val="9"/>
    <w:semiHidden/>
    <w:rsid w:val="00D47CB8"/>
    <w:rPr>
      <w:b/>
      <w:smallCaps/>
      <w:color w:val="ED7D31" w:themeColor="accent2"/>
      <w:spacing w:val="10"/>
    </w:rPr>
  </w:style>
  <w:style w:type="character" w:customStyle="1" w:styleId="8Char">
    <w:name w:val="标题 8 Char"/>
    <w:basedOn w:val="a0"/>
    <w:link w:val="8"/>
    <w:uiPriority w:val="9"/>
    <w:semiHidden/>
    <w:rsid w:val="00D47CB8"/>
    <w:rPr>
      <w:b/>
      <w:i/>
      <w:smallCaps/>
      <w:color w:val="C45911" w:themeColor="accent2" w:themeShade="BF"/>
    </w:rPr>
  </w:style>
  <w:style w:type="character" w:customStyle="1" w:styleId="9Char">
    <w:name w:val="标题 9 Char"/>
    <w:basedOn w:val="a0"/>
    <w:link w:val="9"/>
    <w:uiPriority w:val="9"/>
    <w:semiHidden/>
    <w:rsid w:val="00D47CB8"/>
    <w:rPr>
      <w:b/>
      <w:i/>
      <w:smallCaps/>
      <w:color w:val="823B0B" w:themeColor="accent2" w:themeShade="7F"/>
    </w:rPr>
  </w:style>
  <w:style w:type="paragraph" w:styleId="a3">
    <w:name w:val="caption"/>
    <w:basedOn w:val="a"/>
    <w:next w:val="a"/>
    <w:uiPriority w:val="35"/>
    <w:semiHidden/>
    <w:unhideWhenUsed/>
    <w:qFormat/>
    <w:rsid w:val="00D47CB8"/>
    <w:rPr>
      <w:b/>
      <w:bCs/>
      <w:caps/>
      <w:sz w:val="16"/>
      <w:szCs w:val="18"/>
    </w:rPr>
  </w:style>
  <w:style w:type="paragraph" w:styleId="a4">
    <w:name w:val="Title"/>
    <w:basedOn w:val="a"/>
    <w:next w:val="a"/>
    <w:link w:val="Char"/>
    <w:uiPriority w:val="10"/>
    <w:qFormat/>
    <w:rsid w:val="00D47CB8"/>
    <w:pPr>
      <w:pBdr>
        <w:top w:val="single" w:sz="12" w:space="1" w:color="ED7D31" w:themeColor="accent2"/>
      </w:pBdr>
      <w:spacing w:line="240" w:lineRule="auto"/>
      <w:jc w:val="right"/>
    </w:pPr>
    <w:rPr>
      <w:smallCaps/>
      <w:sz w:val="48"/>
      <w:szCs w:val="48"/>
    </w:rPr>
  </w:style>
  <w:style w:type="character" w:customStyle="1" w:styleId="Char">
    <w:name w:val="标题 Char"/>
    <w:basedOn w:val="a0"/>
    <w:link w:val="a4"/>
    <w:uiPriority w:val="10"/>
    <w:rsid w:val="00D47CB8"/>
    <w:rPr>
      <w:smallCaps/>
      <w:sz w:val="48"/>
      <w:szCs w:val="48"/>
    </w:rPr>
  </w:style>
  <w:style w:type="paragraph" w:styleId="a5">
    <w:name w:val="Subtitle"/>
    <w:basedOn w:val="a"/>
    <w:next w:val="a"/>
    <w:link w:val="Char0"/>
    <w:uiPriority w:val="11"/>
    <w:qFormat/>
    <w:rsid w:val="00D47CB8"/>
    <w:pPr>
      <w:spacing w:after="720" w:line="240" w:lineRule="auto"/>
      <w:jc w:val="right"/>
    </w:pPr>
    <w:rPr>
      <w:rFonts w:asciiTheme="majorHAnsi" w:eastAsiaTheme="majorEastAsia" w:hAnsiTheme="majorHAnsi" w:cstheme="majorBidi"/>
      <w:szCs w:val="22"/>
    </w:rPr>
  </w:style>
  <w:style w:type="character" w:customStyle="1" w:styleId="Char0">
    <w:name w:val="副标题 Char"/>
    <w:basedOn w:val="a0"/>
    <w:link w:val="a5"/>
    <w:uiPriority w:val="11"/>
    <w:rsid w:val="00D47CB8"/>
    <w:rPr>
      <w:rFonts w:asciiTheme="majorHAnsi" w:eastAsiaTheme="majorEastAsia" w:hAnsiTheme="majorHAnsi" w:cstheme="majorBidi"/>
      <w:szCs w:val="22"/>
    </w:rPr>
  </w:style>
  <w:style w:type="character" w:styleId="a6">
    <w:name w:val="Strong"/>
    <w:uiPriority w:val="22"/>
    <w:qFormat/>
    <w:rsid w:val="00D47CB8"/>
    <w:rPr>
      <w:b/>
      <w:color w:val="ED7D31" w:themeColor="accent2"/>
    </w:rPr>
  </w:style>
  <w:style w:type="character" w:styleId="a7">
    <w:name w:val="Emphasis"/>
    <w:uiPriority w:val="20"/>
    <w:qFormat/>
    <w:rsid w:val="00D47CB8"/>
    <w:rPr>
      <w:b/>
      <w:i/>
      <w:spacing w:val="10"/>
    </w:rPr>
  </w:style>
  <w:style w:type="paragraph" w:styleId="a8">
    <w:name w:val="No Spacing"/>
    <w:basedOn w:val="a"/>
    <w:link w:val="Char1"/>
    <w:uiPriority w:val="1"/>
    <w:qFormat/>
    <w:rsid w:val="00D47CB8"/>
    <w:pPr>
      <w:spacing w:after="0" w:line="240" w:lineRule="auto"/>
    </w:pPr>
  </w:style>
  <w:style w:type="character" w:customStyle="1" w:styleId="Char1">
    <w:name w:val="无间隔 Char"/>
    <w:basedOn w:val="a0"/>
    <w:link w:val="a8"/>
    <w:uiPriority w:val="1"/>
    <w:rsid w:val="00D47CB8"/>
  </w:style>
  <w:style w:type="paragraph" w:styleId="a9">
    <w:name w:val="List Paragraph"/>
    <w:basedOn w:val="a"/>
    <w:uiPriority w:val="34"/>
    <w:qFormat/>
    <w:rsid w:val="00D47CB8"/>
    <w:pPr>
      <w:ind w:left="720"/>
      <w:contextualSpacing/>
    </w:pPr>
  </w:style>
  <w:style w:type="paragraph" w:styleId="aa">
    <w:name w:val="Quote"/>
    <w:basedOn w:val="a"/>
    <w:next w:val="a"/>
    <w:link w:val="Char2"/>
    <w:uiPriority w:val="29"/>
    <w:qFormat/>
    <w:rsid w:val="00D47CB8"/>
    <w:rPr>
      <w:i/>
    </w:rPr>
  </w:style>
  <w:style w:type="character" w:customStyle="1" w:styleId="Char2">
    <w:name w:val="引用 Char"/>
    <w:basedOn w:val="a0"/>
    <w:link w:val="aa"/>
    <w:uiPriority w:val="29"/>
    <w:rsid w:val="00D47CB8"/>
    <w:rPr>
      <w:i/>
    </w:rPr>
  </w:style>
  <w:style w:type="paragraph" w:styleId="ab">
    <w:name w:val="Intense Quote"/>
    <w:basedOn w:val="a"/>
    <w:next w:val="a"/>
    <w:link w:val="Char3"/>
    <w:uiPriority w:val="30"/>
    <w:qFormat/>
    <w:rsid w:val="00D47C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3">
    <w:name w:val="明显引用 Char"/>
    <w:basedOn w:val="a0"/>
    <w:link w:val="ab"/>
    <w:uiPriority w:val="30"/>
    <w:rsid w:val="00D47CB8"/>
    <w:rPr>
      <w:b/>
      <w:i/>
      <w:color w:val="FFFFFF" w:themeColor="background1"/>
      <w:shd w:val="clear" w:color="auto" w:fill="ED7D31" w:themeFill="accent2"/>
    </w:rPr>
  </w:style>
  <w:style w:type="character" w:styleId="ac">
    <w:name w:val="Subtle Emphasis"/>
    <w:uiPriority w:val="19"/>
    <w:qFormat/>
    <w:rsid w:val="00D47CB8"/>
    <w:rPr>
      <w:i/>
    </w:rPr>
  </w:style>
  <w:style w:type="character" w:styleId="ad">
    <w:name w:val="Intense Emphasis"/>
    <w:uiPriority w:val="21"/>
    <w:qFormat/>
    <w:rsid w:val="00D47CB8"/>
    <w:rPr>
      <w:b/>
      <w:i/>
      <w:color w:val="ED7D31" w:themeColor="accent2"/>
      <w:spacing w:val="10"/>
    </w:rPr>
  </w:style>
  <w:style w:type="character" w:styleId="ae">
    <w:name w:val="Subtle Reference"/>
    <w:uiPriority w:val="31"/>
    <w:qFormat/>
    <w:rsid w:val="00D47CB8"/>
    <w:rPr>
      <w:b/>
    </w:rPr>
  </w:style>
  <w:style w:type="character" w:styleId="af">
    <w:name w:val="Intense Reference"/>
    <w:uiPriority w:val="32"/>
    <w:qFormat/>
    <w:rsid w:val="00D47CB8"/>
    <w:rPr>
      <w:b/>
      <w:bCs/>
      <w:smallCaps/>
      <w:spacing w:val="5"/>
      <w:sz w:val="22"/>
      <w:szCs w:val="22"/>
      <w:u w:val="single"/>
    </w:rPr>
  </w:style>
  <w:style w:type="character" w:styleId="af0">
    <w:name w:val="Book Title"/>
    <w:uiPriority w:val="33"/>
    <w:qFormat/>
    <w:rsid w:val="00D47CB8"/>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D47CB8"/>
    <w:pPr>
      <w:outlineLvl w:val="9"/>
    </w:pPr>
  </w:style>
  <w:style w:type="paragraph" w:styleId="af1">
    <w:name w:val="Bibliography"/>
    <w:basedOn w:val="a"/>
    <w:next w:val="a"/>
    <w:uiPriority w:val="37"/>
    <w:unhideWhenUsed/>
    <w:rsid w:val="00EB3C48"/>
  </w:style>
  <w:style w:type="paragraph" w:styleId="af2">
    <w:name w:val="header"/>
    <w:basedOn w:val="a"/>
    <w:link w:val="Char4"/>
    <w:uiPriority w:val="99"/>
    <w:unhideWhenUsed/>
    <w:rsid w:val="00C65A9D"/>
    <w:pPr>
      <w:tabs>
        <w:tab w:val="center" w:pos="4680"/>
        <w:tab w:val="right" w:pos="9360"/>
      </w:tabs>
      <w:spacing w:after="0" w:line="240" w:lineRule="auto"/>
    </w:pPr>
  </w:style>
  <w:style w:type="character" w:customStyle="1" w:styleId="Char4">
    <w:name w:val="页眉 Char"/>
    <w:basedOn w:val="a0"/>
    <w:link w:val="af2"/>
    <w:uiPriority w:val="99"/>
    <w:rsid w:val="00C65A9D"/>
  </w:style>
  <w:style w:type="paragraph" w:styleId="af3">
    <w:name w:val="footer"/>
    <w:basedOn w:val="a"/>
    <w:link w:val="Char5"/>
    <w:uiPriority w:val="99"/>
    <w:unhideWhenUsed/>
    <w:rsid w:val="00C65A9D"/>
    <w:pPr>
      <w:tabs>
        <w:tab w:val="center" w:pos="4680"/>
        <w:tab w:val="right" w:pos="9360"/>
      </w:tabs>
      <w:spacing w:after="0" w:line="240" w:lineRule="auto"/>
    </w:pPr>
  </w:style>
  <w:style w:type="character" w:customStyle="1" w:styleId="Char5">
    <w:name w:val="页脚 Char"/>
    <w:basedOn w:val="a0"/>
    <w:link w:val="af3"/>
    <w:uiPriority w:val="99"/>
    <w:rsid w:val="00C65A9D"/>
  </w:style>
  <w:style w:type="table" w:customStyle="1" w:styleId="GridTable1LightAccent2">
    <w:name w:val="Grid Table 1 Light Accent 2"/>
    <w:basedOn w:val="a1"/>
    <w:uiPriority w:val="46"/>
    <w:rsid w:val="00D77F0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af4">
    <w:name w:val="Table Grid"/>
    <w:basedOn w:val="a1"/>
    <w:uiPriority w:val="39"/>
    <w:rsid w:val="00BF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1D71F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6">
    <w:name w:val="Revision"/>
    <w:hidden/>
    <w:uiPriority w:val="99"/>
    <w:semiHidden/>
    <w:rsid w:val="009474AA"/>
    <w:pPr>
      <w:spacing w:after="0" w:line="240" w:lineRule="auto"/>
      <w:jc w:val="left"/>
    </w:pPr>
  </w:style>
  <w:style w:type="paragraph" w:styleId="af7">
    <w:name w:val="Balloon Text"/>
    <w:basedOn w:val="a"/>
    <w:link w:val="Char6"/>
    <w:uiPriority w:val="99"/>
    <w:semiHidden/>
    <w:unhideWhenUsed/>
    <w:rsid w:val="00E16010"/>
    <w:pPr>
      <w:spacing w:after="0" w:line="240" w:lineRule="auto"/>
    </w:pPr>
    <w:rPr>
      <w:rFonts w:ascii="Segoe UI" w:hAnsi="Segoe UI" w:cs="Segoe UI"/>
      <w:sz w:val="18"/>
      <w:szCs w:val="18"/>
    </w:rPr>
  </w:style>
  <w:style w:type="character" w:customStyle="1" w:styleId="Char6">
    <w:name w:val="批注框文本 Char"/>
    <w:basedOn w:val="a0"/>
    <w:link w:val="af7"/>
    <w:uiPriority w:val="99"/>
    <w:semiHidden/>
    <w:rsid w:val="00E16010"/>
    <w:rPr>
      <w:rFonts w:ascii="Segoe UI" w:hAnsi="Segoe UI" w:cs="Segoe UI"/>
      <w:sz w:val="18"/>
      <w:szCs w:val="18"/>
    </w:rPr>
  </w:style>
  <w:style w:type="character" w:styleId="af8">
    <w:name w:val="annotation reference"/>
    <w:basedOn w:val="a0"/>
    <w:uiPriority w:val="99"/>
    <w:semiHidden/>
    <w:unhideWhenUsed/>
    <w:rsid w:val="00C66CC4"/>
    <w:rPr>
      <w:sz w:val="16"/>
      <w:szCs w:val="16"/>
    </w:rPr>
  </w:style>
  <w:style w:type="paragraph" w:styleId="af9">
    <w:name w:val="annotation text"/>
    <w:basedOn w:val="a"/>
    <w:link w:val="Char10"/>
    <w:semiHidden/>
    <w:unhideWhenUsed/>
    <w:rsid w:val="00C66CC4"/>
    <w:pPr>
      <w:spacing w:line="240" w:lineRule="auto"/>
    </w:pPr>
  </w:style>
  <w:style w:type="character" w:customStyle="1" w:styleId="Char10">
    <w:name w:val="批注文字 Char1"/>
    <w:basedOn w:val="a0"/>
    <w:link w:val="af9"/>
    <w:uiPriority w:val="99"/>
    <w:semiHidden/>
    <w:rsid w:val="00C66CC4"/>
  </w:style>
  <w:style w:type="paragraph" w:styleId="afa">
    <w:name w:val="annotation subject"/>
    <w:basedOn w:val="af9"/>
    <w:next w:val="af9"/>
    <w:link w:val="Char7"/>
    <w:uiPriority w:val="99"/>
    <w:semiHidden/>
    <w:unhideWhenUsed/>
    <w:rsid w:val="00C66CC4"/>
    <w:rPr>
      <w:b/>
      <w:bCs/>
    </w:rPr>
  </w:style>
  <w:style w:type="character" w:customStyle="1" w:styleId="Char7">
    <w:name w:val="批注主题 Char"/>
    <w:basedOn w:val="Char10"/>
    <w:link w:val="afa"/>
    <w:uiPriority w:val="99"/>
    <w:semiHidden/>
    <w:rsid w:val="00C66CC4"/>
    <w:rPr>
      <w:b/>
      <w:bCs/>
    </w:rPr>
  </w:style>
  <w:style w:type="character" w:styleId="afb">
    <w:name w:val="page number"/>
    <w:basedOn w:val="a0"/>
    <w:uiPriority w:val="99"/>
    <w:semiHidden/>
    <w:unhideWhenUsed/>
    <w:rsid w:val="00615278"/>
  </w:style>
  <w:style w:type="character" w:styleId="afc">
    <w:name w:val="Hyperlink"/>
    <w:basedOn w:val="a0"/>
    <w:uiPriority w:val="99"/>
    <w:unhideWhenUsed/>
    <w:rsid w:val="006C29F0"/>
    <w:rPr>
      <w:color w:val="0000FF"/>
      <w:u w:val="single"/>
    </w:rPr>
  </w:style>
  <w:style w:type="character" w:customStyle="1" w:styleId="cit">
    <w:name w:val="cit"/>
    <w:basedOn w:val="a0"/>
    <w:rsid w:val="00EA687E"/>
  </w:style>
  <w:style w:type="character" w:customStyle="1" w:styleId="doi">
    <w:name w:val="doi"/>
    <w:basedOn w:val="a0"/>
    <w:rsid w:val="00EA687E"/>
  </w:style>
  <w:style w:type="character" w:customStyle="1" w:styleId="fm-citation-ids-label">
    <w:name w:val="fm-citation-ids-label"/>
    <w:basedOn w:val="a0"/>
    <w:rsid w:val="00EA687E"/>
  </w:style>
  <w:style w:type="character" w:customStyle="1" w:styleId="highwire-cite-metadata-article-category">
    <w:name w:val="highwire-cite-metadata-article-category"/>
    <w:basedOn w:val="a0"/>
    <w:rsid w:val="00C6308B"/>
  </w:style>
  <w:style w:type="character" w:customStyle="1" w:styleId="highwire-citation-authors">
    <w:name w:val="highwire-citation-authors"/>
    <w:basedOn w:val="a0"/>
    <w:rsid w:val="00C6308B"/>
  </w:style>
  <w:style w:type="character" w:customStyle="1" w:styleId="highwire-citation-author">
    <w:name w:val="highwire-citation-author"/>
    <w:basedOn w:val="a0"/>
    <w:rsid w:val="00C6308B"/>
  </w:style>
  <w:style w:type="character" w:customStyle="1" w:styleId="highwire-cite-metadata-journal">
    <w:name w:val="highwire-cite-metadata-journal"/>
    <w:basedOn w:val="a0"/>
    <w:rsid w:val="00C6308B"/>
  </w:style>
  <w:style w:type="character" w:customStyle="1" w:styleId="highwire-cite-metadata-date">
    <w:name w:val="highwire-cite-metadata-date"/>
    <w:basedOn w:val="a0"/>
    <w:rsid w:val="00C6308B"/>
  </w:style>
  <w:style w:type="character" w:customStyle="1" w:styleId="highwire-cite-metadata-volume">
    <w:name w:val="highwire-cite-metadata-volume"/>
    <w:basedOn w:val="a0"/>
    <w:rsid w:val="00C6308B"/>
  </w:style>
  <w:style w:type="character" w:customStyle="1" w:styleId="highwire-cite-metadata-issue">
    <w:name w:val="highwire-cite-metadata-issue"/>
    <w:basedOn w:val="a0"/>
    <w:rsid w:val="00C6308B"/>
  </w:style>
  <w:style w:type="character" w:customStyle="1" w:styleId="highwire-cite-metadata-pages">
    <w:name w:val="highwire-cite-metadata-pages"/>
    <w:basedOn w:val="a0"/>
    <w:rsid w:val="00C6308B"/>
  </w:style>
  <w:style w:type="character" w:customStyle="1" w:styleId="highwire-cite-metadata-doi">
    <w:name w:val="highwire-cite-metadata-doi"/>
    <w:basedOn w:val="a0"/>
    <w:rsid w:val="00C6308B"/>
  </w:style>
  <w:style w:type="character" w:customStyle="1" w:styleId="cit-auth">
    <w:name w:val="cit-auth"/>
    <w:basedOn w:val="a0"/>
    <w:rsid w:val="007074B5"/>
  </w:style>
  <w:style w:type="character" w:customStyle="1" w:styleId="cit-name-surname">
    <w:name w:val="cit-name-surname"/>
    <w:basedOn w:val="a0"/>
    <w:rsid w:val="007074B5"/>
  </w:style>
  <w:style w:type="character" w:customStyle="1" w:styleId="cit-name-given-names">
    <w:name w:val="cit-name-given-names"/>
    <w:basedOn w:val="a0"/>
    <w:rsid w:val="007074B5"/>
  </w:style>
  <w:style w:type="character" w:customStyle="1" w:styleId="cit-etal">
    <w:name w:val="cit-etal"/>
    <w:basedOn w:val="a0"/>
    <w:rsid w:val="007074B5"/>
  </w:style>
  <w:style w:type="character" w:styleId="HTML">
    <w:name w:val="HTML Cite"/>
    <w:basedOn w:val="a0"/>
    <w:uiPriority w:val="99"/>
    <w:semiHidden/>
    <w:unhideWhenUsed/>
    <w:rsid w:val="007074B5"/>
    <w:rPr>
      <w:i/>
      <w:iCs/>
    </w:rPr>
  </w:style>
  <w:style w:type="character" w:customStyle="1" w:styleId="cit-article-title">
    <w:name w:val="cit-article-title"/>
    <w:basedOn w:val="a0"/>
    <w:rsid w:val="007074B5"/>
  </w:style>
  <w:style w:type="character" w:customStyle="1" w:styleId="cit-pub-date">
    <w:name w:val="cit-pub-date"/>
    <w:basedOn w:val="a0"/>
    <w:rsid w:val="007074B5"/>
  </w:style>
  <w:style w:type="character" w:customStyle="1" w:styleId="cit-vol">
    <w:name w:val="cit-vol"/>
    <w:basedOn w:val="a0"/>
    <w:rsid w:val="007074B5"/>
  </w:style>
  <w:style w:type="character" w:customStyle="1" w:styleId="cit-fpage">
    <w:name w:val="cit-fpage"/>
    <w:basedOn w:val="a0"/>
    <w:rsid w:val="007074B5"/>
  </w:style>
  <w:style w:type="character" w:customStyle="1" w:styleId="cit-lpage">
    <w:name w:val="cit-lpage"/>
    <w:basedOn w:val="a0"/>
    <w:rsid w:val="007074B5"/>
  </w:style>
  <w:style w:type="character" w:customStyle="1" w:styleId="UnresolvedMention">
    <w:name w:val="Unresolved Mention"/>
    <w:basedOn w:val="a0"/>
    <w:uiPriority w:val="99"/>
    <w:semiHidden/>
    <w:unhideWhenUsed/>
    <w:rsid w:val="00081615"/>
    <w:rPr>
      <w:color w:val="605E5C"/>
      <w:shd w:val="clear" w:color="auto" w:fill="E1DFDD"/>
    </w:rPr>
  </w:style>
  <w:style w:type="character" w:customStyle="1" w:styleId="h3">
    <w:name w:val="h3"/>
    <w:rsid w:val="00B953C4"/>
  </w:style>
  <w:style w:type="character" w:customStyle="1" w:styleId="Char8">
    <w:name w:val="批注文字 Char"/>
    <w:semiHidden/>
    <w:rsid w:val="00B953C4"/>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B8"/>
  </w:style>
  <w:style w:type="paragraph" w:styleId="1">
    <w:name w:val="heading 1"/>
    <w:basedOn w:val="a"/>
    <w:next w:val="a"/>
    <w:link w:val="1Char"/>
    <w:uiPriority w:val="9"/>
    <w:qFormat/>
    <w:rsid w:val="00D47CB8"/>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D47CB8"/>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D47CB8"/>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D47CB8"/>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D47CB8"/>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D47CB8"/>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D47CB8"/>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D47CB8"/>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D47CB8"/>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7CB8"/>
    <w:rPr>
      <w:smallCaps/>
      <w:spacing w:val="5"/>
      <w:sz w:val="32"/>
      <w:szCs w:val="32"/>
    </w:rPr>
  </w:style>
  <w:style w:type="character" w:customStyle="1" w:styleId="2Char">
    <w:name w:val="标题 2 Char"/>
    <w:basedOn w:val="a0"/>
    <w:link w:val="2"/>
    <w:uiPriority w:val="9"/>
    <w:semiHidden/>
    <w:rsid w:val="00D47CB8"/>
    <w:rPr>
      <w:smallCaps/>
      <w:spacing w:val="5"/>
      <w:sz w:val="28"/>
      <w:szCs w:val="28"/>
    </w:rPr>
  </w:style>
  <w:style w:type="character" w:customStyle="1" w:styleId="3Char">
    <w:name w:val="标题 3 Char"/>
    <w:basedOn w:val="a0"/>
    <w:link w:val="3"/>
    <w:uiPriority w:val="9"/>
    <w:semiHidden/>
    <w:rsid w:val="00D47CB8"/>
    <w:rPr>
      <w:smallCaps/>
      <w:spacing w:val="5"/>
      <w:sz w:val="24"/>
      <w:szCs w:val="24"/>
    </w:rPr>
  </w:style>
  <w:style w:type="character" w:customStyle="1" w:styleId="4Char">
    <w:name w:val="标题 4 Char"/>
    <w:basedOn w:val="a0"/>
    <w:link w:val="4"/>
    <w:uiPriority w:val="9"/>
    <w:semiHidden/>
    <w:rsid w:val="00D47CB8"/>
    <w:rPr>
      <w:smallCaps/>
      <w:spacing w:val="10"/>
      <w:sz w:val="22"/>
      <w:szCs w:val="22"/>
    </w:rPr>
  </w:style>
  <w:style w:type="character" w:customStyle="1" w:styleId="5Char">
    <w:name w:val="标题 5 Char"/>
    <w:basedOn w:val="a0"/>
    <w:link w:val="5"/>
    <w:uiPriority w:val="9"/>
    <w:semiHidden/>
    <w:rsid w:val="00D47CB8"/>
    <w:rPr>
      <w:smallCaps/>
      <w:color w:val="C45911" w:themeColor="accent2" w:themeShade="BF"/>
      <w:spacing w:val="10"/>
      <w:sz w:val="22"/>
      <w:szCs w:val="26"/>
    </w:rPr>
  </w:style>
  <w:style w:type="character" w:customStyle="1" w:styleId="6Char">
    <w:name w:val="标题 6 Char"/>
    <w:basedOn w:val="a0"/>
    <w:link w:val="6"/>
    <w:uiPriority w:val="9"/>
    <w:semiHidden/>
    <w:rsid w:val="00D47CB8"/>
    <w:rPr>
      <w:smallCaps/>
      <w:color w:val="ED7D31" w:themeColor="accent2"/>
      <w:spacing w:val="5"/>
      <w:sz w:val="22"/>
    </w:rPr>
  </w:style>
  <w:style w:type="character" w:customStyle="1" w:styleId="7Char">
    <w:name w:val="标题 7 Char"/>
    <w:basedOn w:val="a0"/>
    <w:link w:val="7"/>
    <w:uiPriority w:val="9"/>
    <w:semiHidden/>
    <w:rsid w:val="00D47CB8"/>
    <w:rPr>
      <w:b/>
      <w:smallCaps/>
      <w:color w:val="ED7D31" w:themeColor="accent2"/>
      <w:spacing w:val="10"/>
    </w:rPr>
  </w:style>
  <w:style w:type="character" w:customStyle="1" w:styleId="8Char">
    <w:name w:val="标题 8 Char"/>
    <w:basedOn w:val="a0"/>
    <w:link w:val="8"/>
    <w:uiPriority w:val="9"/>
    <w:semiHidden/>
    <w:rsid w:val="00D47CB8"/>
    <w:rPr>
      <w:b/>
      <w:i/>
      <w:smallCaps/>
      <w:color w:val="C45911" w:themeColor="accent2" w:themeShade="BF"/>
    </w:rPr>
  </w:style>
  <w:style w:type="character" w:customStyle="1" w:styleId="9Char">
    <w:name w:val="标题 9 Char"/>
    <w:basedOn w:val="a0"/>
    <w:link w:val="9"/>
    <w:uiPriority w:val="9"/>
    <w:semiHidden/>
    <w:rsid w:val="00D47CB8"/>
    <w:rPr>
      <w:b/>
      <w:i/>
      <w:smallCaps/>
      <w:color w:val="823B0B" w:themeColor="accent2" w:themeShade="7F"/>
    </w:rPr>
  </w:style>
  <w:style w:type="paragraph" w:styleId="a3">
    <w:name w:val="caption"/>
    <w:basedOn w:val="a"/>
    <w:next w:val="a"/>
    <w:uiPriority w:val="35"/>
    <w:semiHidden/>
    <w:unhideWhenUsed/>
    <w:qFormat/>
    <w:rsid w:val="00D47CB8"/>
    <w:rPr>
      <w:b/>
      <w:bCs/>
      <w:caps/>
      <w:sz w:val="16"/>
      <w:szCs w:val="18"/>
    </w:rPr>
  </w:style>
  <w:style w:type="paragraph" w:styleId="a4">
    <w:name w:val="Title"/>
    <w:basedOn w:val="a"/>
    <w:next w:val="a"/>
    <w:link w:val="Char"/>
    <w:uiPriority w:val="10"/>
    <w:qFormat/>
    <w:rsid w:val="00D47CB8"/>
    <w:pPr>
      <w:pBdr>
        <w:top w:val="single" w:sz="12" w:space="1" w:color="ED7D31" w:themeColor="accent2"/>
      </w:pBdr>
      <w:spacing w:line="240" w:lineRule="auto"/>
      <w:jc w:val="right"/>
    </w:pPr>
    <w:rPr>
      <w:smallCaps/>
      <w:sz w:val="48"/>
      <w:szCs w:val="48"/>
    </w:rPr>
  </w:style>
  <w:style w:type="character" w:customStyle="1" w:styleId="Char">
    <w:name w:val="标题 Char"/>
    <w:basedOn w:val="a0"/>
    <w:link w:val="a4"/>
    <w:uiPriority w:val="10"/>
    <w:rsid w:val="00D47CB8"/>
    <w:rPr>
      <w:smallCaps/>
      <w:sz w:val="48"/>
      <w:szCs w:val="48"/>
    </w:rPr>
  </w:style>
  <w:style w:type="paragraph" w:styleId="a5">
    <w:name w:val="Subtitle"/>
    <w:basedOn w:val="a"/>
    <w:next w:val="a"/>
    <w:link w:val="Char0"/>
    <w:uiPriority w:val="11"/>
    <w:qFormat/>
    <w:rsid w:val="00D47CB8"/>
    <w:pPr>
      <w:spacing w:after="720" w:line="240" w:lineRule="auto"/>
      <w:jc w:val="right"/>
    </w:pPr>
    <w:rPr>
      <w:rFonts w:asciiTheme="majorHAnsi" w:eastAsiaTheme="majorEastAsia" w:hAnsiTheme="majorHAnsi" w:cstheme="majorBidi"/>
      <w:szCs w:val="22"/>
    </w:rPr>
  </w:style>
  <w:style w:type="character" w:customStyle="1" w:styleId="Char0">
    <w:name w:val="副标题 Char"/>
    <w:basedOn w:val="a0"/>
    <w:link w:val="a5"/>
    <w:uiPriority w:val="11"/>
    <w:rsid w:val="00D47CB8"/>
    <w:rPr>
      <w:rFonts w:asciiTheme="majorHAnsi" w:eastAsiaTheme="majorEastAsia" w:hAnsiTheme="majorHAnsi" w:cstheme="majorBidi"/>
      <w:szCs w:val="22"/>
    </w:rPr>
  </w:style>
  <w:style w:type="character" w:styleId="a6">
    <w:name w:val="Strong"/>
    <w:uiPriority w:val="22"/>
    <w:qFormat/>
    <w:rsid w:val="00D47CB8"/>
    <w:rPr>
      <w:b/>
      <w:color w:val="ED7D31" w:themeColor="accent2"/>
    </w:rPr>
  </w:style>
  <w:style w:type="character" w:styleId="a7">
    <w:name w:val="Emphasis"/>
    <w:uiPriority w:val="20"/>
    <w:qFormat/>
    <w:rsid w:val="00D47CB8"/>
    <w:rPr>
      <w:b/>
      <w:i/>
      <w:spacing w:val="10"/>
    </w:rPr>
  </w:style>
  <w:style w:type="paragraph" w:styleId="a8">
    <w:name w:val="No Spacing"/>
    <w:basedOn w:val="a"/>
    <w:link w:val="Char1"/>
    <w:uiPriority w:val="1"/>
    <w:qFormat/>
    <w:rsid w:val="00D47CB8"/>
    <w:pPr>
      <w:spacing w:after="0" w:line="240" w:lineRule="auto"/>
    </w:pPr>
  </w:style>
  <w:style w:type="character" w:customStyle="1" w:styleId="Char1">
    <w:name w:val="无间隔 Char"/>
    <w:basedOn w:val="a0"/>
    <w:link w:val="a8"/>
    <w:uiPriority w:val="1"/>
    <w:rsid w:val="00D47CB8"/>
  </w:style>
  <w:style w:type="paragraph" w:styleId="a9">
    <w:name w:val="List Paragraph"/>
    <w:basedOn w:val="a"/>
    <w:uiPriority w:val="34"/>
    <w:qFormat/>
    <w:rsid w:val="00D47CB8"/>
    <w:pPr>
      <w:ind w:left="720"/>
      <w:contextualSpacing/>
    </w:pPr>
  </w:style>
  <w:style w:type="paragraph" w:styleId="aa">
    <w:name w:val="Quote"/>
    <w:basedOn w:val="a"/>
    <w:next w:val="a"/>
    <w:link w:val="Char2"/>
    <w:uiPriority w:val="29"/>
    <w:qFormat/>
    <w:rsid w:val="00D47CB8"/>
    <w:rPr>
      <w:i/>
    </w:rPr>
  </w:style>
  <w:style w:type="character" w:customStyle="1" w:styleId="Char2">
    <w:name w:val="引用 Char"/>
    <w:basedOn w:val="a0"/>
    <w:link w:val="aa"/>
    <w:uiPriority w:val="29"/>
    <w:rsid w:val="00D47CB8"/>
    <w:rPr>
      <w:i/>
    </w:rPr>
  </w:style>
  <w:style w:type="paragraph" w:styleId="ab">
    <w:name w:val="Intense Quote"/>
    <w:basedOn w:val="a"/>
    <w:next w:val="a"/>
    <w:link w:val="Char3"/>
    <w:uiPriority w:val="30"/>
    <w:qFormat/>
    <w:rsid w:val="00D47C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3">
    <w:name w:val="明显引用 Char"/>
    <w:basedOn w:val="a0"/>
    <w:link w:val="ab"/>
    <w:uiPriority w:val="30"/>
    <w:rsid w:val="00D47CB8"/>
    <w:rPr>
      <w:b/>
      <w:i/>
      <w:color w:val="FFFFFF" w:themeColor="background1"/>
      <w:shd w:val="clear" w:color="auto" w:fill="ED7D31" w:themeFill="accent2"/>
    </w:rPr>
  </w:style>
  <w:style w:type="character" w:styleId="ac">
    <w:name w:val="Subtle Emphasis"/>
    <w:uiPriority w:val="19"/>
    <w:qFormat/>
    <w:rsid w:val="00D47CB8"/>
    <w:rPr>
      <w:i/>
    </w:rPr>
  </w:style>
  <w:style w:type="character" w:styleId="ad">
    <w:name w:val="Intense Emphasis"/>
    <w:uiPriority w:val="21"/>
    <w:qFormat/>
    <w:rsid w:val="00D47CB8"/>
    <w:rPr>
      <w:b/>
      <w:i/>
      <w:color w:val="ED7D31" w:themeColor="accent2"/>
      <w:spacing w:val="10"/>
    </w:rPr>
  </w:style>
  <w:style w:type="character" w:styleId="ae">
    <w:name w:val="Subtle Reference"/>
    <w:uiPriority w:val="31"/>
    <w:qFormat/>
    <w:rsid w:val="00D47CB8"/>
    <w:rPr>
      <w:b/>
    </w:rPr>
  </w:style>
  <w:style w:type="character" w:styleId="af">
    <w:name w:val="Intense Reference"/>
    <w:uiPriority w:val="32"/>
    <w:qFormat/>
    <w:rsid w:val="00D47CB8"/>
    <w:rPr>
      <w:b/>
      <w:bCs/>
      <w:smallCaps/>
      <w:spacing w:val="5"/>
      <w:sz w:val="22"/>
      <w:szCs w:val="22"/>
      <w:u w:val="single"/>
    </w:rPr>
  </w:style>
  <w:style w:type="character" w:styleId="af0">
    <w:name w:val="Book Title"/>
    <w:uiPriority w:val="33"/>
    <w:qFormat/>
    <w:rsid w:val="00D47CB8"/>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D47CB8"/>
    <w:pPr>
      <w:outlineLvl w:val="9"/>
    </w:pPr>
  </w:style>
  <w:style w:type="paragraph" w:styleId="af1">
    <w:name w:val="Bibliography"/>
    <w:basedOn w:val="a"/>
    <w:next w:val="a"/>
    <w:uiPriority w:val="37"/>
    <w:unhideWhenUsed/>
    <w:rsid w:val="00EB3C48"/>
  </w:style>
  <w:style w:type="paragraph" w:styleId="af2">
    <w:name w:val="header"/>
    <w:basedOn w:val="a"/>
    <w:link w:val="Char4"/>
    <w:uiPriority w:val="99"/>
    <w:unhideWhenUsed/>
    <w:rsid w:val="00C65A9D"/>
    <w:pPr>
      <w:tabs>
        <w:tab w:val="center" w:pos="4680"/>
        <w:tab w:val="right" w:pos="9360"/>
      </w:tabs>
      <w:spacing w:after="0" w:line="240" w:lineRule="auto"/>
    </w:pPr>
  </w:style>
  <w:style w:type="character" w:customStyle="1" w:styleId="Char4">
    <w:name w:val="页眉 Char"/>
    <w:basedOn w:val="a0"/>
    <w:link w:val="af2"/>
    <w:uiPriority w:val="99"/>
    <w:rsid w:val="00C65A9D"/>
  </w:style>
  <w:style w:type="paragraph" w:styleId="af3">
    <w:name w:val="footer"/>
    <w:basedOn w:val="a"/>
    <w:link w:val="Char5"/>
    <w:uiPriority w:val="99"/>
    <w:unhideWhenUsed/>
    <w:rsid w:val="00C65A9D"/>
    <w:pPr>
      <w:tabs>
        <w:tab w:val="center" w:pos="4680"/>
        <w:tab w:val="right" w:pos="9360"/>
      </w:tabs>
      <w:spacing w:after="0" w:line="240" w:lineRule="auto"/>
    </w:pPr>
  </w:style>
  <w:style w:type="character" w:customStyle="1" w:styleId="Char5">
    <w:name w:val="页脚 Char"/>
    <w:basedOn w:val="a0"/>
    <w:link w:val="af3"/>
    <w:uiPriority w:val="99"/>
    <w:rsid w:val="00C65A9D"/>
  </w:style>
  <w:style w:type="table" w:customStyle="1" w:styleId="GridTable1LightAccent2">
    <w:name w:val="Grid Table 1 Light Accent 2"/>
    <w:basedOn w:val="a1"/>
    <w:uiPriority w:val="46"/>
    <w:rsid w:val="00D77F0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af4">
    <w:name w:val="Table Grid"/>
    <w:basedOn w:val="a1"/>
    <w:uiPriority w:val="39"/>
    <w:rsid w:val="00BF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1D71F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6">
    <w:name w:val="Revision"/>
    <w:hidden/>
    <w:uiPriority w:val="99"/>
    <w:semiHidden/>
    <w:rsid w:val="009474AA"/>
    <w:pPr>
      <w:spacing w:after="0" w:line="240" w:lineRule="auto"/>
      <w:jc w:val="left"/>
    </w:pPr>
  </w:style>
  <w:style w:type="paragraph" w:styleId="af7">
    <w:name w:val="Balloon Text"/>
    <w:basedOn w:val="a"/>
    <w:link w:val="Char6"/>
    <w:uiPriority w:val="99"/>
    <w:semiHidden/>
    <w:unhideWhenUsed/>
    <w:rsid w:val="00E16010"/>
    <w:pPr>
      <w:spacing w:after="0" w:line="240" w:lineRule="auto"/>
    </w:pPr>
    <w:rPr>
      <w:rFonts w:ascii="Segoe UI" w:hAnsi="Segoe UI" w:cs="Segoe UI"/>
      <w:sz w:val="18"/>
      <w:szCs w:val="18"/>
    </w:rPr>
  </w:style>
  <w:style w:type="character" w:customStyle="1" w:styleId="Char6">
    <w:name w:val="批注框文本 Char"/>
    <w:basedOn w:val="a0"/>
    <w:link w:val="af7"/>
    <w:uiPriority w:val="99"/>
    <w:semiHidden/>
    <w:rsid w:val="00E16010"/>
    <w:rPr>
      <w:rFonts w:ascii="Segoe UI" w:hAnsi="Segoe UI" w:cs="Segoe UI"/>
      <w:sz w:val="18"/>
      <w:szCs w:val="18"/>
    </w:rPr>
  </w:style>
  <w:style w:type="character" w:styleId="af8">
    <w:name w:val="annotation reference"/>
    <w:basedOn w:val="a0"/>
    <w:uiPriority w:val="99"/>
    <w:semiHidden/>
    <w:unhideWhenUsed/>
    <w:rsid w:val="00C66CC4"/>
    <w:rPr>
      <w:sz w:val="16"/>
      <w:szCs w:val="16"/>
    </w:rPr>
  </w:style>
  <w:style w:type="paragraph" w:styleId="af9">
    <w:name w:val="annotation text"/>
    <w:basedOn w:val="a"/>
    <w:link w:val="Char10"/>
    <w:semiHidden/>
    <w:unhideWhenUsed/>
    <w:rsid w:val="00C66CC4"/>
    <w:pPr>
      <w:spacing w:line="240" w:lineRule="auto"/>
    </w:pPr>
  </w:style>
  <w:style w:type="character" w:customStyle="1" w:styleId="Char10">
    <w:name w:val="批注文字 Char1"/>
    <w:basedOn w:val="a0"/>
    <w:link w:val="af9"/>
    <w:uiPriority w:val="99"/>
    <w:semiHidden/>
    <w:rsid w:val="00C66CC4"/>
  </w:style>
  <w:style w:type="paragraph" w:styleId="afa">
    <w:name w:val="annotation subject"/>
    <w:basedOn w:val="af9"/>
    <w:next w:val="af9"/>
    <w:link w:val="Char7"/>
    <w:uiPriority w:val="99"/>
    <w:semiHidden/>
    <w:unhideWhenUsed/>
    <w:rsid w:val="00C66CC4"/>
    <w:rPr>
      <w:b/>
      <w:bCs/>
    </w:rPr>
  </w:style>
  <w:style w:type="character" w:customStyle="1" w:styleId="Char7">
    <w:name w:val="批注主题 Char"/>
    <w:basedOn w:val="Char10"/>
    <w:link w:val="afa"/>
    <w:uiPriority w:val="99"/>
    <w:semiHidden/>
    <w:rsid w:val="00C66CC4"/>
    <w:rPr>
      <w:b/>
      <w:bCs/>
    </w:rPr>
  </w:style>
  <w:style w:type="character" w:styleId="afb">
    <w:name w:val="page number"/>
    <w:basedOn w:val="a0"/>
    <w:uiPriority w:val="99"/>
    <w:semiHidden/>
    <w:unhideWhenUsed/>
    <w:rsid w:val="00615278"/>
  </w:style>
  <w:style w:type="character" w:styleId="afc">
    <w:name w:val="Hyperlink"/>
    <w:basedOn w:val="a0"/>
    <w:uiPriority w:val="99"/>
    <w:unhideWhenUsed/>
    <w:rsid w:val="006C29F0"/>
    <w:rPr>
      <w:color w:val="0000FF"/>
      <w:u w:val="single"/>
    </w:rPr>
  </w:style>
  <w:style w:type="character" w:customStyle="1" w:styleId="cit">
    <w:name w:val="cit"/>
    <w:basedOn w:val="a0"/>
    <w:rsid w:val="00EA687E"/>
  </w:style>
  <w:style w:type="character" w:customStyle="1" w:styleId="doi">
    <w:name w:val="doi"/>
    <w:basedOn w:val="a0"/>
    <w:rsid w:val="00EA687E"/>
  </w:style>
  <w:style w:type="character" w:customStyle="1" w:styleId="fm-citation-ids-label">
    <w:name w:val="fm-citation-ids-label"/>
    <w:basedOn w:val="a0"/>
    <w:rsid w:val="00EA687E"/>
  </w:style>
  <w:style w:type="character" w:customStyle="1" w:styleId="highwire-cite-metadata-article-category">
    <w:name w:val="highwire-cite-metadata-article-category"/>
    <w:basedOn w:val="a0"/>
    <w:rsid w:val="00C6308B"/>
  </w:style>
  <w:style w:type="character" w:customStyle="1" w:styleId="highwire-citation-authors">
    <w:name w:val="highwire-citation-authors"/>
    <w:basedOn w:val="a0"/>
    <w:rsid w:val="00C6308B"/>
  </w:style>
  <w:style w:type="character" w:customStyle="1" w:styleId="highwire-citation-author">
    <w:name w:val="highwire-citation-author"/>
    <w:basedOn w:val="a0"/>
    <w:rsid w:val="00C6308B"/>
  </w:style>
  <w:style w:type="character" w:customStyle="1" w:styleId="highwire-cite-metadata-journal">
    <w:name w:val="highwire-cite-metadata-journal"/>
    <w:basedOn w:val="a0"/>
    <w:rsid w:val="00C6308B"/>
  </w:style>
  <w:style w:type="character" w:customStyle="1" w:styleId="highwire-cite-metadata-date">
    <w:name w:val="highwire-cite-metadata-date"/>
    <w:basedOn w:val="a0"/>
    <w:rsid w:val="00C6308B"/>
  </w:style>
  <w:style w:type="character" w:customStyle="1" w:styleId="highwire-cite-metadata-volume">
    <w:name w:val="highwire-cite-metadata-volume"/>
    <w:basedOn w:val="a0"/>
    <w:rsid w:val="00C6308B"/>
  </w:style>
  <w:style w:type="character" w:customStyle="1" w:styleId="highwire-cite-metadata-issue">
    <w:name w:val="highwire-cite-metadata-issue"/>
    <w:basedOn w:val="a0"/>
    <w:rsid w:val="00C6308B"/>
  </w:style>
  <w:style w:type="character" w:customStyle="1" w:styleId="highwire-cite-metadata-pages">
    <w:name w:val="highwire-cite-metadata-pages"/>
    <w:basedOn w:val="a0"/>
    <w:rsid w:val="00C6308B"/>
  </w:style>
  <w:style w:type="character" w:customStyle="1" w:styleId="highwire-cite-metadata-doi">
    <w:name w:val="highwire-cite-metadata-doi"/>
    <w:basedOn w:val="a0"/>
    <w:rsid w:val="00C6308B"/>
  </w:style>
  <w:style w:type="character" w:customStyle="1" w:styleId="cit-auth">
    <w:name w:val="cit-auth"/>
    <w:basedOn w:val="a0"/>
    <w:rsid w:val="007074B5"/>
  </w:style>
  <w:style w:type="character" w:customStyle="1" w:styleId="cit-name-surname">
    <w:name w:val="cit-name-surname"/>
    <w:basedOn w:val="a0"/>
    <w:rsid w:val="007074B5"/>
  </w:style>
  <w:style w:type="character" w:customStyle="1" w:styleId="cit-name-given-names">
    <w:name w:val="cit-name-given-names"/>
    <w:basedOn w:val="a0"/>
    <w:rsid w:val="007074B5"/>
  </w:style>
  <w:style w:type="character" w:customStyle="1" w:styleId="cit-etal">
    <w:name w:val="cit-etal"/>
    <w:basedOn w:val="a0"/>
    <w:rsid w:val="007074B5"/>
  </w:style>
  <w:style w:type="character" w:styleId="HTML">
    <w:name w:val="HTML Cite"/>
    <w:basedOn w:val="a0"/>
    <w:uiPriority w:val="99"/>
    <w:semiHidden/>
    <w:unhideWhenUsed/>
    <w:rsid w:val="007074B5"/>
    <w:rPr>
      <w:i/>
      <w:iCs/>
    </w:rPr>
  </w:style>
  <w:style w:type="character" w:customStyle="1" w:styleId="cit-article-title">
    <w:name w:val="cit-article-title"/>
    <w:basedOn w:val="a0"/>
    <w:rsid w:val="007074B5"/>
  </w:style>
  <w:style w:type="character" w:customStyle="1" w:styleId="cit-pub-date">
    <w:name w:val="cit-pub-date"/>
    <w:basedOn w:val="a0"/>
    <w:rsid w:val="007074B5"/>
  </w:style>
  <w:style w:type="character" w:customStyle="1" w:styleId="cit-vol">
    <w:name w:val="cit-vol"/>
    <w:basedOn w:val="a0"/>
    <w:rsid w:val="007074B5"/>
  </w:style>
  <w:style w:type="character" w:customStyle="1" w:styleId="cit-fpage">
    <w:name w:val="cit-fpage"/>
    <w:basedOn w:val="a0"/>
    <w:rsid w:val="007074B5"/>
  </w:style>
  <w:style w:type="character" w:customStyle="1" w:styleId="cit-lpage">
    <w:name w:val="cit-lpage"/>
    <w:basedOn w:val="a0"/>
    <w:rsid w:val="007074B5"/>
  </w:style>
  <w:style w:type="character" w:customStyle="1" w:styleId="UnresolvedMention">
    <w:name w:val="Unresolved Mention"/>
    <w:basedOn w:val="a0"/>
    <w:uiPriority w:val="99"/>
    <w:semiHidden/>
    <w:unhideWhenUsed/>
    <w:rsid w:val="00081615"/>
    <w:rPr>
      <w:color w:val="605E5C"/>
      <w:shd w:val="clear" w:color="auto" w:fill="E1DFDD"/>
    </w:rPr>
  </w:style>
  <w:style w:type="character" w:customStyle="1" w:styleId="h3">
    <w:name w:val="h3"/>
    <w:rsid w:val="00B953C4"/>
  </w:style>
  <w:style w:type="character" w:customStyle="1" w:styleId="Char8">
    <w:name w:val="批注文字 Char"/>
    <w:semiHidden/>
    <w:rsid w:val="00B953C4"/>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756">
      <w:bodyDiv w:val="1"/>
      <w:marLeft w:val="0"/>
      <w:marRight w:val="0"/>
      <w:marTop w:val="0"/>
      <w:marBottom w:val="0"/>
      <w:divBdr>
        <w:top w:val="none" w:sz="0" w:space="0" w:color="auto"/>
        <w:left w:val="none" w:sz="0" w:space="0" w:color="auto"/>
        <w:bottom w:val="none" w:sz="0" w:space="0" w:color="auto"/>
        <w:right w:val="none" w:sz="0" w:space="0" w:color="auto"/>
      </w:divBdr>
    </w:div>
    <w:div w:id="5327139">
      <w:bodyDiv w:val="1"/>
      <w:marLeft w:val="0"/>
      <w:marRight w:val="0"/>
      <w:marTop w:val="0"/>
      <w:marBottom w:val="0"/>
      <w:divBdr>
        <w:top w:val="none" w:sz="0" w:space="0" w:color="auto"/>
        <w:left w:val="none" w:sz="0" w:space="0" w:color="auto"/>
        <w:bottom w:val="none" w:sz="0" w:space="0" w:color="auto"/>
        <w:right w:val="none" w:sz="0" w:space="0" w:color="auto"/>
      </w:divBdr>
    </w:div>
    <w:div w:id="6448510">
      <w:bodyDiv w:val="1"/>
      <w:marLeft w:val="0"/>
      <w:marRight w:val="0"/>
      <w:marTop w:val="0"/>
      <w:marBottom w:val="0"/>
      <w:divBdr>
        <w:top w:val="none" w:sz="0" w:space="0" w:color="auto"/>
        <w:left w:val="none" w:sz="0" w:space="0" w:color="auto"/>
        <w:bottom w:val="none" w:sz="0" w:space="0" w:color="auto"/>
        <w:right w:val="none" w:sz="0" w:space="0" w:color="auto"/>
      </w:divBdr>
    </w:div>
    <w:div w:id="13457982">
      <w:bodyDiv w:val="1"/>
      <w:marLeft w:val="0"/>
      <w:marRight w:val="0"/>
      <w:marTop w:val="0"/>
      <w:marBottom w:val="0"/>
      <w:divBdr>
        <w:top w:val="none" w:sz="0" w:space="0" w:color="auto"/>
        <w:left w:val="none" w:sz="0" w:space="0" w:color="auto"/>
        <w:bottom w:val="none" w:sz="0" w:space="0" w:color="auto"/>
        <w:right w:val="none" w:sz="0" w:space="0" w:color="auto"/>
      </w:divBdr>
    </w:div>
    <w:div w:id="22438172">
      <w:bodyDiv w:val="1"/>
      <w:marLeft w:val="0"/>
      <w:marRight w:val="0"/>
      <w:marTop w:val="0"/>
      <w:marBottom w:val="0"/>
      <w:divBdr>
        <w:top w:val="none" w:sz="0" w:space="0" w:color="auto"/>
        <w:left w:val="none" w:sz="0" w:space="0" w:color="auto"/>
        <w:bottom w:val="none" w:sz="0" w:space="0" w:color="auto"/>
        <w:right w:val="none" w:sz="0" w:space="0" w:color="auto"/>
      </w:divBdr>
    </w:div>
    <w:div w:id="23752147">
      <w:bodyDiv w:val="1"/>
      <w:marLeft w:val="0"/>
      <w:marRight w:val="0"/>
      <w:marTop w:val="0"/>
      <w:marBottom w:val="0"/>
      <w:divBdr>
        <w:top w:val="none" w:sz="0" w:space="0" w:color="auto"/>
        <w:left w:val="none" w:sz="0" w:space="0" w:color="auto"/>
        <w:bottom w:val="none" w:sz="0" w:space="0" w:color="auto"/>
        <w:right w:val="none" w:sz="0" w:space="0" w:color="auto"/>
      </w:divBdr>
    </w:div>
    <w:div w:id="24255291">
      <w:bodyDiv w:val="1"/>
      <w:marLeft w:val="0"/>
      <w:marRight w:val="0"/>
      <w:marTop w:val="0"/>
      <w:marBottom w:val="0"/>
      <w:divBdr>
        <w:top w:val="none" w:sz="0" w:space="0" w:color="auto"/>
        <w:left w:val="none" w:sz="0" w:space="0" w:color="auto"/>
        <w:bottom w:val="none" w:sz="0" w:space="0" w:color="auto"/>
        <w:right w:val="none" w:sz="0" w:space="0" w:color="auto"/>
      </w:divBdr>
    </w:div>
    <w:div w:id="27998731">
      <w:bodyDiv w:val="1"/>
      <w:marLeft w:val="0"/>
      <w:marRight w:val="0"/>
      <w:marTop w:val="0"/>
      <w:marBottom w:val="0"/>
      <w:divBdr>
        <w:top w:val="none" w:sz="0" w:space="0" w:color="auto"/>
        <w:left w:val="none" w:sz="0" w:space="0" w:color="auto"/>
        <w:bottom w:val="none" w:sz="0" w:space="0" w:color="auto"/>
        <w:right w:val="none" w:sz="0" w:space="0" w:color="auto"/>
      </w:divBdr>
    </w:div>
    <w:div w:id="28384037">
      <w:bodyDiv w:val="1"/>
      <w:marLeft w:val="0"/>
      <w:marRight w:val="0"/>
      <w:marTop w:val="0"/>
      <w:marBottom w:val="0"/>
      <w:divBdr>
        <w:top w:val="none" w:sz="0" w:space="0" w:color="auto"/>
        <w:left w:val="none" w:sz="0" w:space="0" w:color="auto"/>
        <w:bottom w:val="none" w:sz="0" w:space="0" w:color="auto"/>
        <w:right w:val="none" w:sz="0" w:space="0" w:color="auto"/>
      </w:divBdr>
    </w:div>
    <w:div w:id="30227113">
      <w:bodyDiv w:val="1"/>
      <w:marLeft w:val="0"/>
      <w:marRight w:val="0"/>
      <w:marTop w:val="0"/>
      <w:marBottom w:val="0"/>
      <w:divBdr>
        <w:top w:val="none" w:sz="0" w:space="0" w:color="auto"/>
        <w:left w:val="none" w:sz="0" w:space="0" w:color="auto"/>
        <w:bottom w:val="none" w:sz="0" w:space="0" w:color="auto"/>
        <w:right w:val="none" w:sz="0" w:space="0" w:color="auto"/>
      </w:divBdr>
    </w:div>
    <w:div w:id="31735775">
      <w:bodyDiv w:val="1"/>
      <w:marLeft w:val="0"/>
      <w:marRight w:val="0"/>
      <w:marTop w:val="0"/>
      <w:marBottom w:val="0"/>
      <w:divBdr>
        <w:top w:val="none" w:sz="0" w:space="0" w:color="auto"/>
        <w:left w:val="none" w:sz="0" w:space="0" w:color="auto"/>
        <w:bottom w:val="none" w:sz="0" w:space="0" w:color="auto"/>
        <w:right w:val="none" w:sz="0" w:space="0" w:color="auto"/>
      </w:divBdr>
    </w:div>
    <w:div w:id="34694910">
      <w:bodyDiv w:val="1"/>
      <w:marLeft w:val="0"/>
      <w:marRight w:val="0"/>
      <w:marTop w:val="0"/>
      <w:marBottom w:val="0"/>
      <w:divBdr>
        <w:top w:val="none" w:sz="0" w:space="0" w:color="auto"/>
        <w:left w:val="none" w:sz="0" w:space="0" w:color="auto"/>
        <w:bottom w:val="none" w:sz="0" w:space="0" w:color="auto"/>
        <w:right w:val="none" w:sz="0" w:space="0" w:color="auto"/>
      </w:divBdr>
    </w:div>
    <w:div w:id="36006915">
      <w:bodyDiv w:val="1"/>
      <w:marLeft w:val="0"/>
      <w:marRight w:val="0"/>
      <w:marTop w:val="0"/>
      <w:marBottom w:val="0"/>
      <w:divBdr>
        <w:top w:val="none" w:sz="0" w:space="0" w:color="auto"/>
        <w:left w:val="none" w:sz="0" w:space="0" w:color="auto"/>
        <w:bottom w:val="none" w:sz="0" w:space="0" w:color="auto"/>
        <w:right w:val="none" w:sz="0" w:space="0" w:color="auto"/>
      </w:divBdr>
    </w:div>
    <w:div w:id="37321592">
      <w:bodyDiv w:val="1"/>
      <w:marLeft w:val="0"/>
      <w:marRight w:val="0"/>
      <w:marTop w:val="0"/>
      <w:marBottom w:val="0"/>
      <w:divBdr>
        <w:top w:val="none" w:sz="0" w:space="0" w:color="auto"/>
        <w:left w:val="none" w:sz="0" w:space="0" w:color="auto"/>
        <w:bottom w:val="none" w:sz="0" w:space="0" w:color="auto"/>
        <w:right w:val="none" w:sz="0" w:space="0" w:color="auto"/>
      </w:divBdr>
    </w:div>
    <w:div w:id="37709693">
      <w:bodyDiv w:val="1"/>
      <w:marLeft w:val="0"/>
      <w:marRight w:val="0"/>
      <w:marTop w:val="0"/>
      <w:marBottom w:val="0"/>
      <w:divBdr>
        <w:top w:val="none" w:sz="0" w:space="0" w:color="auto"/>
        <w:left w:val="none" w:sz="0" w:space="0" w:color="auto"/>
        <w:bottom w:val="none" w:sz="0" w:space="0" w:color="auto"/>
        <w:right w:val="none" w:sz="0" w:space="0" w:color="auto"/>
      </w:divBdr>
    </w:div>
    <w:div w:id="38432455">
      <w:bodyDiv w:val="1"/>
      <w:marLeft w:val="0"/>
      <w:marRight w:val="0"/>
      <w:marTop w:val="0"/>
      <w:marBottom w:val="0"/>
      <w:divBdr>
        <w:top w:val="none" w:sz="0" w:space="0" w:color="auto"/>
        <w:left w:val="none" w:sz="0" w:space="0" w:color="auto"/>
        <w:bottom w:val="none" w:sz="0" w:space="0" w:color="auto"/>
        <w:right w:val="none" w:sz="0" w:space="0" w:color="auto"/>
      </w:divBdr>
    </w:div>
    <w:div w:id="43911473">
      <w:bodyDiv w:val="1"/>
      <w:marLeft w:val="0"/>
      <w:marRight w:val="0"/>
      <w:marTop w:val="0"/>
      <w:marBottom w:val="0"/>
      <w:divBdr>
        <w:top w:val="none" w:sz="0" w:space="0" w:color="auto"/>
        <w:left w:val="none" w:sz="0" w:space="0" w:color="auto"/>
        <w:bottom w:val="none" w:sz="0" w:space="0" w:color="auto"/>
        <w:right w:val="none" w:sz="0" w:space="0" w:color="auto"/>
      </w:divBdr>
    </w:div>
    <w:div w:id="46757549">
      <w:bodyDiv w:val="1"/>
      <w:marLeft w:val="0"/>
      <w:marRight w:val="0"/>
      <w:marTop w:val="0"/>
      <w:marBottom w:val="0"/>
      <w:divBdr>
        <w:top w:val="none" w:sz="0" w:space="0" w:color="auto"/>
        <w:left w:val="none" w:sz="0" w:space="0" w:color="auto"/>
        <w:bottom w:val="none" w:sz="0" w:space="0" w:color="auto"/>
        <w:right w:val="none" w:sz="0" w:space="0" w:color="auto"/>
      </w:divBdr>
    </w:div>
    <w:div w:id="51004869">
      <w:bodyDiv w:val="1"/>
      <w:marLeft w:val="0"/>
      <w:marRight w:val="0"/>
      <w:marTop w:val="0"/>
      <w:marBottom w:val="0"/>
      <w:divBdr>
        <w:top w:val="none" w:sz="0" w:space="0" w:color="auto"/>
        <w:left w:val="none" w:sz="0" w:space="0" w:color="auto"/>
        <w:bottom w:val="none" w:sz="0" w:space="0" w:color="auto"/>
        <w:right w:val="none" w:sz="0" w:space="0" w:color="auto"/>
      </w:divBdr>
    </w:div>
    <w:div w:id="64256537">
      <w:bodyDiv w:val="1"/>
      <w:marLeft w:val="0"/>
      <w:marRight w:val="0"/>
      <w:marTop w:val="0"/>
      <w:marBottom w:val="0"/>
      <w:divBdr>
        <w:top w:val="none" w:sz="0" w:space="0" w:color="auto"/>
        <w:left w:val="none" w:sz="0" w:space="0" w:color="auto"/>
        <w:bottom w:val="none" w:sz="0" w:space="0" w:color="auto"/>
        <w:right w:val="none" w:sz="0" w:space="0" w:color="auto"/>
      </w:divBdr>
    </w:div>
    <w:div w:id="64954879">
      <w:bodyDiv w:val="1"/>
      <w:marLeft w:val="0"/>
      <w:marRight w:val="0"/>
      <w:marTop w:val="0"/>
      <w:marBottom w:val="0"/>
      <w:divBdr>
        <w:top w:val="none" w:sz="0" w:space="0" w:color="auto"/>
        <w:left w:val="none" w:sz="0" w:space="0" w:color="auto"/>
        <w:bottom w:val="none" w:sz="0" w:space="0" w:color="auto"/>
        <w:right w:val="none" w:sz="0" w:space="0" w:color="auto"/>
      </w:divBdr>
    </w:div>
    <w:div w:id="68843678">
      <w:bodyDiv w:val="1"/>
      <w:marLeft w:val="0"/>
      <w:marRight w:val="0"/>
      <w:marTop w:val="0"/>
      <w:marBottom w:val="0"/>
      <w:divBdr>
        <w:top w:val="none" w:sz="0" w:space="0" w:color="auto"/>
        <w:left w:val="none" w:sz="0" w:space="0" w:color="auto"/>
        <w:bottom w:val="none" w:sz="0" w:space="0" w:color="auto"/>
        <w:right w:val="none" w:sz="0" w:space="0" w:color="auto"/>
      </w:divBdr>
    </w:div>
    <w:div w:id="71632840">
      <w:bodyDiv w:val="1"/>
      <w:marLeft w:val="0"/>
      <w:marRight w:val="0"/>
      <w:marTop w:val="0"/>
      <w:marBottom w:val="0"/>
      <w:divBdr>
        <w:top w:val="none" w:sz="0" w:space="0" w:color="auto"/>
        <w:left w:val="none" w:sz="0" w:space="0" w:color="auto"/>
        <w:bottom w:val="none" w:sz="0" w:space="0" w:color="auto"/>
        <w:right w:val="none" w:sz="0" w:space="0" w:color="auto"/>
      </w:divBdr>
    </w:div>
    <w:div w:id="77094194">
      <w:bodyDiv w:val="1"/>
      <w:marLeft w:val="0"/>
      <w:marRight w:val="0"/>
      <w:marTop w:val="0"/>
      <w:marBottom w:val="0"/>
      <w:divBdr>
        <w:top w:val="none" w:sz="0" w:space="0" w:color="auto"/>
        <w:left w:val="none" w:sz="0" w:space="0" w:color="auto"/>
        <w:bottom w:val="none" w:sz="0" w:space="0" w:color="auto"/>
        <w:right w:val="none" w:sz="0" w:space="0" w:color="auto"/>
      </w:divBdr>
    </w:div>
    <w:div w:id="78412552">
      <w:bodyDiv w:val="1"/>
      <w:marLeft w:val="0"/>
      <w:marRight w:val="0"/>
      <w:marTop w:val="0"/>
      <w:marBottom w:val="0"/>
      <w:divBdr>
        <w:top w:val="none" w:sz="0" w:space="0" w:color="auto"/>
        <w:left w:val="none" w:sz="0" w:space="0" w:color="auto"/>
        <w:bottom w:val="none" w:sz="0" w:space="0" w:color="auto"/>
        <w:right w:val="none" w:sz="0" w:space="0" w:color="auto"/>
      </w:divBdr>
    </w:div>
    <w:div w:id="80176518">
      <w:bodyDiv w:val="1"/>
      <w:marLeft w:val="0"/>
      <w:marRight w:val="0"/>
      <w:marTop w:val="0"/>
      <w:marBottom w:val="0"/>
      <w:divBdr>
        <w:top w:val="none" w:sz="0" w:space="0" w:color="auto"/>
        <w:left w:val="none" w:sz="0" w:space="0" w:color="auto"/>
        <w:bottom w:val="none" w:sz="0" w:space="0" w:color="auto"/>
        <w:right w:val="none" w:sz="0" w:space="0" w:color="auto"/>
      </w:divBdr>
    </w:div>
    <w:div w:id="84620960">
      <w:bodyDiv w:val="1"/>
      <w:marLeft w:val="0"/>
      <w:marRight w:val="0"/>
      <w:marTop w:val="0"/>
      <w:marBottom w:val="0"/>
      <w:divBdr>
        <w:top w:val="none" w:sz="0" w:space="0" w:color="auto"/>
        <w:left w:val="none" w:sz="0" w:space="0" w:color="auto"/>
        <w:bottom w:val="none" w:sz="0" w:space="0" w:color="auto"/>
        <w:right w:val="none" w:sz="0" w:space="0" w:color="auto"/>
      </w:divBdr>
    </w:div>
    <w:div w:id="86267453">
      <w:bodyDiv w:val="1"/>
      <w:marLeft w:val="0"/>
      <w:marRight w:val="0"/>
      <w:marTop w:val="0"/>
      <w:marBottom w:val="0"/>
      <w:divBdr>
        <w:top w:val="none" w:sz="0" w:space="0" w:color="auto"/>
        <w:left w:val="none" w:sz="0" w:space="0" w:color="auto"/>
        <w:bottom w:val="none" w:sz="0" w:space="0" w:color="auto"/>
        <w:right w:val="none" w:sz="0" w:space="0" w:color="auto"/>
      </w:divBdr>
    </w:div>
    <w:div w:id="90587113">
      <w:bodyDiv w:val="1"/>
      <w:marLeft w:val="0"/>
      <w:marRight w:val="0"/>
      <w:marTop w:val="0"/>
      <w:marBottom w:val="0"/>
      <w:divBdr>
        <w:top w:val="none" w:sz="0" w:space="0" w:color="auto"/>
        <w:left w:val="none" w:sz="0" w:space="0" w:color="auto"/>
        <w:bottom w:val="none" w:sz="0" w:space="0" w:color="auto"/>
        <w:right w:val="none" w:sz="0" w:space="0" w:color="auto"/>
      </w:divBdr>
    </w:div>
    <w:div w:id="91166715">
      <w:bodyDiv w:val="1"/>
      <w:marLeft w:val="0"/>
      <w:marRight w:val="0"/>
      <w:marTop w:val="0"/>
      <w:marBottom w:val="0"/>
      <w:divBdr>
        <w:top w:val="none" w:sz="0" w:space="0" w:color="auto"/>
        <w:left w:val="none" w:sz="0" w:space="0" w:color="auto"/>
        <w:bottom w:val="none" w:sz="0" w:space="0" w:color="auto"/>
        <w:right w:val="none" w:sz="0" w:space="0" w:color="auto"/>
      </w:divBdr>
    </w:div>
    <w:div w:id="96872594">
      <w:bodyDiv w:val="1"/>
      <w:marLeft w:val="0"/>
      <w:marRight w:val="0"/>
      <w:marTop w:val="0"/>
      <w:marBottom w:val="0"/>
      <w:divBdr>
        <w:top w:val="none" w:sz="0" w:space="0" w:color="auto"/>
        <w:left w:val="none" w:sz="0" w:space="0" w:color="auto"/>
        <w:bottom w:val="none" w:sz="0" w:space="0" w:color="auto"/>
        <w:right w:val="none" w:sz="0" w:space="0" w:color="auto"/>
      </w:divBdr>
    </w:div>
    <w:div w:id="98527811">
      <w:bodyDiv w:val="1"/>
      <w:marLeft w:val="0"/>
      <w:marRight w:val="0"/>
      <w:marTop w:val="0"/>
      <w:marBottom w:val="0"/>
      <w:divBdr>
        <w:top w:val="none" w:sz="0" w:space="0" w:color="auto"/>
        <w:left w:val="none" w:sz="0" w:space="0" w:color="auto"/>
        <w:bottom w:val="none" w:sz="0" w:space="0" w:color="auto"/>
        <w:right w:val="none" w:sz="0" w:space="0" w:color="auto"/>
      </w:divBdr>
    </w:div>
    <w:div w:id="100344812">
      <w:bodyDiv w:val="1"/>
      <w:marLeft w:val="0"/>
      <w:marRight w:val="0"/>
      <w:marTop w:val="0"/>
      <w:marBottom w:val="0"/>
      <w:divBdr>
        <w:top w:val="none" w:sz="0" w:space="0" w:color="auto"/>
        <w:left w:val="none" w:sz="0" w:space="0" w:color="auto"/>
        <w:bottom w:val="none" w:sz="0" w:space="0" w:color="auto"/>
        <w:right w:val="none" w:sz="0" w:space="0" w:color="auto"/>
      </w:divBdr>
    </w:div>
    <w:div w:id="108664083">
      <w:bodyDiv w:val="1"/>
      <w:marLeft w:val="0"/>
      <w:marRight w:val="0"/>
      <w:marTop w:val="0"/>
      <w:marBottom w:val="0"/>
      <w:divBdr>
        <w:top w:val="none" w:sz="0" w:space="0" w:color="auto"/>
        <w:left w:val="none" w:sz="0" w:space="0" w:color="auto"/>
        <w:bottom w:val="none" w:sz="0" w:space="0" w:color="auto"/>
        <w:right w:val="none" w:sz="0" w:space="0" w:color="auto"/>
      </w:divBdr>
    </w:div>
    <w:div w:id="113181536">
      <w:bodyDiv w:val="1"/>
      <w:marLeft w:val="0"/>
      <w:marRight w:val="0"/>
      <w:marTop w:val="0"/>
      <w:marBottom w:val="0"/>
      <w:divBdr>
        <w:top w:val="none" w:sz="0" w:space="0" w:color="auto"/>
        <w:left w:val="none" w:sz="0" w:space="0" w:color="auto"/>
        <w:bottom w:val="none" w:sz="0" w:space="0" w:color="auto"/>
        <w:right w:val="none" w:sz="0" w:space="0" w:color="auto"/>
      </w:divBdr>
    </w:div>
    <w:div w:id="113446807">
      <w:bodyDiv w:val="1"/>
      <w:marLeft w:val="0"/>
      <w:marRight w:val="0"/>
      <w:marTop w:val="0"/>
      <w:marBottom w:val="0"/>
      <w:divBdr>
        <w:top w:val="none" w:sz="0" w:space="0" w:color="auto"/>
        <w:left w:val="none" w:sz="0" w:space="0" w:color="auto"/>
        <w:bottom w:val="none" w:sz="0" w:space="0" w:color="auto"/>
        <w:right w:val="none" w:sz="0" w:space="0" w:color="auto"/>
      </w:divBdr>
    </w:div>
    <w:div w:id="117262542">
      <w:bodyDiv w:val="1"/>
      <w:marLeft w:val="0"/>
      <w:marRight w:val="0"/>
      <w:marTop w:val="0"/>
      <w:marBottom w:val="0"/>
      <w:divBdr>
        <w:top w:val="none" w:sz="0" w:space="0" w:color="auto"/>
        <w:left w:val="none" w:sz="0" w:space="0" w:color="auto"/>
        <w:bottom w:val="none" w:sz="0" w:space="0" w:color="auto"/>
        <w:right w:val="none" w:sz="0" w:space="0" w:color="auto"/>
      </w:divBdr>
    </w:div>
    <w:div w:id="118686308">
      <w:bodyDiv w:val="1"/>
      <w:marLeft w:val="0"/>
      <w:marRight w:val="0"/>
      <w:marTop w:val="0"/>
      <w:marBottom w:val="0"/>
      <w:divBdr>
        <w:top w:val="none" w:sz="0" w:space="0" w:color="auto"/>
        <w:left w:val="none" w:sz="0" w:space="0" w:color="auto"/>
        <w:bottom w:val="none" w:sz="0" w:space="0" w:color="auto"/>
        <w:right w:val="none" w:sz="0" w:space="0" w:color="auto"/>
      </w:divBdr>
    </w:div>
    <w:div w:id="120540821">
      <w:bodyDiv w:val="1"/>
      <w:marLeft w:val="0"/>
      <w:marRight w:val="0"/>
      <w:marTop w:val="0"/>
      <w:marBottom w:val="0"/>
      <w:divBdr>
        <w:top w:val="none" w:sz="0" w:space="0" w:color="auto"/>
        <w:left w:val="none" w:sz="0" w:space="0" w:color="auto"/>
        <w:bottom w:val="none" w:sz="0" w:space="0" w:color="auto"/>
        <w:right w:val="none" w:sz="0" w:space="0" w:color="auto"/>
      </w:divBdr>
    </w:div>
    <w:div w:id="126242183">
      <w:bodyDiv w:val="1"/>
      <w:marLeft w:val="0"/>
      <w:marRight w:val="0"/>
      <w:marTop w:val="0"/>
      <w:marBottom w:val="0"/>
      <w:divBdr>
        <w:top w:val="none" w:sz="0" w:space="0" w:color="auto"/>
        <w:left w:val="none" w:sz="0" w:space="0" w:color="auto"/>
        <w:bottom w:val="none" w:sz="0" w:space="0" w:color="auto"/>
        <w:right w:val="none" w:sz="0" w:space="0" w:color="auto"/>
      </w:divBdr>
    </w:div>
    <w:div w:id="127936906">
      <w:bodyDiv w:val="1"/>
      <w:marLeft w:val="0"/>
      <w:marRight w:val="0"/>
      <w:marTop w:val="0"/>
      <w:marBottom w:val="0"/>
      <w:divBdr>
        <w:top w:val="none" w:sz="0" w:space="0" w:color="auto"/>
        <w:left w:val="none" w:sz="0" w:space="0" w:color="auto"/>
        <w:bottom w:val="none" w:sz="0" w:space="0" w:color="auto"/>
        <w:right w:val="none" w:sz="0" w:space="0" w:color="auto"/>
      </w:divBdr>
    </w:div>
    <w:div w:id="134950134">
      <w:bodyDiv w:val="1"/>
      <w:marLeft w:val="0"/>
      <w:marRight w:val="0"/>
      <w:marTop w:val="0"/>
      <w:marBottom w:val="0"/>
      <w:divBdr>
        <w:top w:val="none" w:sz="0" w:space="0" w:color="auto"/>
        <w:left w:val="none" w:sz="0" w:space="0" w:color="auto"/>
        <w:bottom w:val="none" w:sz="0" w:space="0" w:color="auto"/>
        <w:right w:val="none" w:sz="0" w:space="0" w:color="auto"/>
      </w:divBdr>
    </w:div>
    <w:div w:id="138806713">
      <w:bodyDiv w:val="1"/>
      <w:marLeft w:val="0"/>
      <w:marRight w:val="0"/>
      <w:marTop w:val="0"/>
      <w:marBottom w:val="0"/>
      <w:divBdr>
        <w:top w:val="none" w:sz="0" w:space="0" w:color="auto"/>
        <w:left w:val="none" w:sz="0" w:space="0" w:color="auto"/>
        <w:bottom w:val="none" w:sz="0" w:space="0" w:color="auto"/>
        <w:right w:val="none" w:sz="0" w:space="0" w:color="auto"/>
      </w:divBdr>
    </w:div>
    <w:div w:id="141510210">
      <w:bodyDiv w:val="1"/>
      <w:marLeft w:val="0"/>
      <w:marRight w:val="0"/>
      <w:marTop w:val="0"/>
      <w:marBottom w:val="0"/>
      <w:divBdr>
        <w:top w:val="none" w:sz="0" w:space="0" w:color="auto"/>
        <w:left w:val="none" w:sz="0" w:space="0" w:color="auto"/>
        <w:bottom w:val="none" w:sz="0" w:space="0" w:color="auto"/>
        <w:right w:val="none" w:sz="0" w:space="0" w:color="auto"/>
      </w:divBdr>
    </w:div>
    <w:div w:id="145056334">
      <w:bodyDiv w:val="1"/>
      <w:marLeft w:val="0"/>
      <w:marRight w:val="0"/>
      <w:marTop w:val="0"/>
      <w:marBottom w:val="0"/>
      <w:divBdr>
        <w:top w:val="none" w:sz="0" w:space="0" w:color="auto"/>
        <w:left w:val="none" w:sz="0" w:space="0" w:color="auto"/>
        <w:bottom w:val="none" w:sz="0" w:space="0" w:color="auto"/>
        <w:right w:val="none" w:sz="0" w:space="0" w:color="auto"/>
      </w:divBdr>
    </w:div>
    <w:div w:id="149097668">
      <w:bodyDiv w:val="1"/>
      <w:marLeft w:val="0"/>
      <w:marRight w:val="0"/>
      <w:marTop w:val="0"/>
      <w:marBottom w:val="0"/>
      <w:divBdr>
        <w:top w:val="none" w:sz="0" w:space="0" w:color="auto"/>
        <w:left w:val="none" w:sz="0" w:space="0" w:color="auto"/>
        <w:bottom w:val="none" w:sz="0" w:space="0" w:color="auto"/>
        <w:right w:val="none" w:sz="0" w:space="0" w:color="auto"/>
      </w:divBdr>
    </w:div>
    <w:div w:id="149560594">
      <w:bodyDiv w:val="1"/>
      <w:marLeft w:val="0"/>
      <w:marRight w:val="0"/>
      <w:marTop w:val="0"/>
      <w:marBottom w:val="0"/>
      <w:divBdr>
        <w:top w:val="none" w:sz="0" w:space="0" w:color="auto"/>
        <w:left w:val="none" w:sz="0" w:space="0" w:color="auto"/>
        <w:bottom w:val="none" w:sz="0" w:space="0" w:color="auto"/>
        <w:right w:val="none" w:sz="0" w:space="0" w:color="auto"/>
      </w:divBdr>
    </w:div>
    <w:div w:id="163321568">
      <w:bodyDiv w:val="1"/>
      <w:marLeft w:val="0"/>
      <w:marRight w:val="0"/>
      <w:marTop w:val="0"/>
      <w:marBottom w:val="0"/>
      <w:divBdr>
        <w:top w:val="none" w:sz="0" w:space="0" w:color="auto"/>
        <w:left w:val="none" w:sz="0" w:space="0" w:color="auto"/>
        <w:bottom w:val="none" w:sz="0" w:space="0" w:color="auto"/>
        <w:right w:val="none" w:sz="0" w:space="0" w:color="auto"/>
      </w:divBdr>
    </w:div>
    <w:div w:id="165555270">
      <w:bodyDiv w:val="1"/>
      <w:marLeft w:val="0"/>
      <w:marRight w:val="0"/>
      <w:marTop w:val="0"/>
      <w:marBottom w:val="0"/>
      <w:divBdr>
        <w:top w:val="none" w:sz="0" w:space="0" w:color="auto"/>
        <w:left w:val="none" w:sz="0" w:space="0" w:color="auto"/>
        <w:bottom w:val="none" w:sz="0" w:space="0" w:color="auto"/>
        <w:right w:val="none" w:sz="0" w:space="0" w:color="auto"/>
      </w:divBdr>
    </w:div>
    <w:div w:id="169952393">
      <w:bodyDiv w:val="1"/>
      <w:marLeft w:val="0"/>
      <w:marRight w:val="0"/>
      <w:marTop w:val="0"/>
      <w:marBottom w:val="0"/>
      <w:divBdr>
        <w:top w:val="none" w:sz="0" w:space="0" w:color="auto"/>
        <w:left w:val="none" w:sz="0" w:space="0" w:color="auto"/>
        <w:bottom w:val="none" w:sz="0" w:space="0" w:color="auto"/>
        <w:right w:val="none" w:sz="0" w:space="0" w:color="auto"/>
      </w:divBdr>
    </w:div>
    <w:div w:id="170459284">
      <w:bodyDiv w:val="1"/>
      <w:marLeft w:val="0"/>
      <w:marRight w:val="0"/>
      <w:marTop w:val="0"/>
      <w:marBottom w:val="0"/>
      <w:divBdr>
        <w:top w:val="none" w:sz="0" w:space="0" w:color="auto"/>
        <w:left w:val="none" w:sz="0" w:space="0" w:color="auto"/>
        <w:bottom w:val="none" w:sz="0" w:space="0" w:color="auto"/>
        <w:right w:val="none" w:sz="0" w:space="0" w:color="auto"/>
      </w:divBdr>
    </w:div>
    <w:div w:id="172106829">
      <w:bodyDiv w:val="1"/>
      <w:marLeft w:val="0"/>
      <w:marRight w:val="0"/>
      <w:marTop w:val="0"/>
      <w:marBottom w:val="0"/>
      <w:divBdr>
        <w:top w:val="none" w:sz="0" w:space="0" w:color="auto"/>
        <w:left w:val="none" w:sz="0" w:space="0" w:color="auto"/>
        <w:bottom w:val="none" w:sz="0" w:space="0" w:color="auto"/>
        <w:right w:val="none" w:sz="0" w:space="0" w:color="auto"/>
      </w:divBdr>
    </w:div>
    <w:div w:id="172229961">
      <w:bodyDiv w:val="1"/>
      <w:marLeft w:val="0"/>
      <w:marRight w:val="0"/>
      <w:marTop w:val="0"/>
      <w:marBottom w:val="0"/>
      <w:divBdr>
        <w:top w:val="none" w:sz="0" w:space="0" w:color="auto"/>
        <w:left w:val="none" w:sz="0" w:space="0" w:color="auto"/>
        <w:bottom w:val="none" w:sz="0" w:space="0" w:color="auto"/>
        <w:right w:val="none" w:sz="0" w:space="0" w:color="auto"/>
      </w:divBdr>
    </w:div>
    <w:div w:id="174852430">
      <w:bodyDiv w:val="1"/>
      <w:marLeft w:val="0"/>
      <w:marRight w:val="0"/>
      <w:marTop w:val="0"/>
      <w:marBottom w:val="0"/>
      <w:divBdr>
        <w:top w:val="none" w:sz="0" w:space="0" w:color="auto"/>
        <w:left w:val="none" w:sz="0" w:space="0" w:color="auto"/>
        <w:bottom w:val="none" w:sz="0" w:space="0" w:color="auto"/>
        <w:right w:val="none" w:sz="0" w:space="0" w:color="auto"/>
      </w:divBdr>
    </w:div>
    <w:div w:id="181431309">
      <w:bodyDiv w:val="1"/>
      <w:marLeft w:val="0"/>
      <w:marRight w:val="0"/>
      <w:marTop w:val="0"/>
      <w:marBottom w:val="0"/>
      <w:divBdr>
        <w:top w:val="none" w:sz="0" w:space="0" w:color="auto"/>
        <w:left w:val="none" w:sz="0" w:space="0" w:color="auto"/>
        <w:bottom w:val="none" w:sz="0" w:space="0" w:color="auto"/>
        <w:right w:val="none" w:sz="0" w:space="0" w:color="auto"/>
      </w:divBdr>
    </w:div>
    <w:div w:id="185564666">
      <w:bodyDiv w:val="1"/>
      <w:marLeft w:val="0"/>
      <w:marRight w:val="0"/>
      <w:marTop w:val="0"/>
      <w:marBottom w:val="0"/>
      <w:divBdr>
        <w:top w:val="none" w:sz="0" w:space="0" w:color="auto"/>
        <w:left w:val="none" w:sz="0" w:space="0" w:color="auto"/>
        <w:bottom w:val="none" w:sz="0" w:space="0" w:color="auto"/>
        <w:right w:val="none" w:sz="0" w:space="0" w:color="auto"/>
      </w:divBdr>
    </w:div>
    <w:div w:id="194541065">
      <w:bodyDiv w:val="1"/>
      <w:marLeft w:val="0"/>
      <w:marRight w:val="0"/>
      <w:marTop w:val="0"/>
      <w:marBottom w:val="0"/>
      <w:divBdr>
        <w:top w:val="none" w:sz="0" w:space="0" w:color="auto"/>
        <w:left w:val="none" w:sz="0" w:space="0" w:color="auto"/>
        <w:bottom w:val="none" w:sz="0" w:space="0" w:color="auto"/>
        <w:right w:val="none" w:sz="0" w:space="0" w:color="auto"/>
      </w:divBdr>
    </w:div>
    <w:div w:id="198932107">
      <w:bodyDiv w:val="1"/>
      <w:marLeft w:val="0"/>
      <w:marRight w:val="0"/>
      <w:marTop w:val="0"/>
      <w:marBottom w:val="0"/>
      <w:divBdr>
        <w:top w:val="none" w:sz="0" w:space="0" w:color="auto"/>
        <w:left w:val="none" w:sz="0" w:space="0" w:color="auto"/>
        <w:bottom w:val="none" w:sz="0" w:space="0" w:color="auto"/>
        <w:right w:val="none" w:sz="0" w:space="0" w:color="auto"/>
      </w:divBdr>
    </w:div>
    <w:div w:id="203251334">
      <w:bodyDiv w:val="1"/>
      <w:marLeft w:val="0"/>
      <w:marRight w:val="0"/>
      <w:marTop w:val="0"/>
      <w:marBottom w:val="0"/>
      <w:divBdr>
        <w:top w:val="none" w:sz="0" w:space="0" w:color="auto"/>
        <w:left w:val="none" w:sz="0" w:space="0" w:color="auto"/>
        <w:bottom w:val="none" w:sz="0" w:space="0" w:color="auto"/>
        <w:right w:val="none" w:sz="0" w:space="0" w:color="auto"/>
      </w:divBdr>
    </w:div>
    <w:div w:id="204492041">
      <w:bodyDiv w:val="1"/>
      <w:marLeft w:val="0"/>
      <w:marRight w:val="0"/>
      <w:marTop w:val="0"/>
      <w:marBottom w:val="0"/>
      <w:divBdr>
        <w:top w:val="none" w:sz="0" w:space="0" w:color="auto"/>
        <w:left w:val="none" w:sz="0" w:space="0" w:color="auto"/>
        <w:bottom w:val="none" w:sz="0" w:space="0" w:color="auto"/>
        <w:right w:val="none" w:sz="0" w:space="0" w:color="auto"/>
      </w:divBdr>
    </w:div>
    <w:div w:id="207761886">
      <w:bodyDiv w:val="1"/>
      <w:marLeft w:val="0"/>
      <w:marRight w:val="0"/>
      <w:marTop w:val="0"/>
      <w:marBottom w:val="0"/>
      <w:divBdr>
        <w:top w:val="none" w:sz="0" w:space="0" w:color="auto"/>
        <w:left w:val="none" w:sz="0" w:space="0" w:color="auto"/>
        <w:bottom w:val="none" w:sz="0" w:space="0" w:color="auto"/>
        <w:right w:val="none" w:sz="0" w:space="0" w:color="auto"/>
      </w:divBdr>
    </w:div>
    <w:div w:id="216359882">
      <w:bodyDiv w:val="1"/>
      <w:marLeft w:val="0"/>
      <w:marRight w:val="0"/>
      <w:marTop w:val="0"/>
      <w:marBottom w:val="0"/>
      <w:divBdr>
        <w:top w:val="none" w:sz="0" w:space="0" w:color="auto"/>
        <w:left w:val="none" w:sz="0" w:space="0" w:color="auto"/>
        <w:bottom w:val="none" w:sz="0" w:space="0" w:color="auto"/>
        <w:right w:val="none" w:sz="0" w:space="0" w:color="auto"/>
      </w:divBdr>
    </w:div>
    <w:div w:id="216825199">
      <w:bodyDiv w:val="1"/>
      <w:marLeft w:val="0"/>
      <w:marRight w:val="0"/>
      <w:marTop w:val="0"/>
      <w:marBottom w:val="0"/>
      <w:divBdr>
        <w:top w:val="none" w:sz="0" w:space="0" w:color="auto"/>
        <w:left w:val="none" w:sz="0" w:space="0" w:color="auto"/>
        <w:bottom w:val="none" w:sz="0" w:space="0" w:color="auto"/>
        <w:right w:val="none" w:sz="0" w:space="0" w:color="auto"/>
      </w:divBdr>
    </w:div>
    <w:div w:id="218976289">
      <w:bodyDiv w:val="1"/>
      <w:marLeft w:val="0"/>
      <w:marRight w:val="0"/>
      <w:marTop w:val="0"/>
      <w:marBottom w:val="0"/>
      <w:divBdr>
        <w:top w:val="none" w:sz="0" w:space="0" w:color="auto"/>
        <w:left w:val="none" w:sz="0" w:space="0" w:color="auto"/>
        <w:bottom w:val="none" w:sz="0" w:space="0" w:color="auto"/>
        <w:right w:val="none" w:sz="0" w:space="0" w:color="auto"/>
      </w:divBdr>
    </w:div>
    <w:div w:id="223370204">
      <w:bodyDiv w:val="1"/>
      <w:marLeft w:val="0"/>
      <w:marRight w:val="0"/>
      <w:marTop w:val="0"/>
      <w:marBottom w:val="0"/>
      <w:divBdr>
        <w:top w:val="none" w:sz="0" w:space="0" w:color="auto"/>
        <w:left w:val="none" w:sz="0" w:space="0" w:color="auto"/>
        <w:bottom w:val="none" w:sz="0" w:space="0" w:color="auto"/>
        <w:right w:val="none" w:sz="0" w:space="0" w:color="auto"/>
      </w:divBdr>
    </w:div>
    <w:div w:id="227034206">
      <w:bodyDiv w:val="1"/>
      <w:marLeft w:val="0"/>
      <w:marRight w:val="0"/>
      <w:marTop w:val="0"/>
      <w:marBottom w:val="0"/>
      <w:divBdr>
        <w:top w:val="none" w:sz="0" w:space="0" w:color="auto"/>
        <w:left w:val="none" w:sz="0" w:space="0" w:color="auto"/>
        <w:bottom w:val="none" w:sz="0" w:space="0" w:color="auto"/>
        <w:right w:val="none" w:sz="0" w:space="0" w:color="auto"/>
      </w:divBdr>
    </w:div>
    <w:div w:id="227151825">
      <w:bodyDiv w:val="1"/>
      <w:marLeft w:val="0"/>
      <w:marRight w:val="0"/>
      <w:marTop w:val="0"/>
      <w:marBottom w:val="0"/>
      <w:divBdr>
        <w:top w:val="none" w:sz="0" w:space="0" w:color="auto"/>
        <w:left w:val="none" w:sz="0" w:space="0" w:color="auto"/>
        <w:bottom w:val="none" w:sz="0" w:space="0" w:color="auto"/>
        <w:right w:val="none" w:sz="0" w:space="0" w:color="auto"/>
      </w:divBdr>
    </w:div>
    <w:div w:id="231085221">
      <w:bodyDiv w:val="1"/>
      <w:marLeft w:val="0"/>
      <w:marRight w:val="0"/>
      <w:marTop w:val="0"/>
      <w:marBottom w:val="0"/>
      <w:divBdr>
        <w:top w:val="none" w:sz="0" w:space="0" w:color="auto"/>
        <w:left w:val="none" w:sz="0" w:space="0" w:color="auto"/>
        <w:bottom w:val="none" w:sz="0" w:space="0" w:color="auto"/>
        <w:right w:val="none" w:sz="0" w:space="0" w:color="auto"/>
      </w:divBdr>
    </w:div>
    <w:div w:id="238254400">
      <w:bodyDiv w:val="1"/>
      <w:marLeft w:val="0"/>
      <w:marRight w:val="0"/>
      <w:marTop w:val="0"/>
      <w:marBottom w:val="0"/>
      <w:divBdr>
        <w:top w:val="none" w:sz="0" w:space="0" w:color="auto"/>
        <w:left w:val="none" w:sz="0" w:space="0" w:color="auto"/>
        <w:bottom w:val="none" w:sz="0" w:space="0" w:color="auto"/>
        <w:right w:val="none" w:sz="0" w:space="0" w:color="auto"/>
      </w:divBdr>
    </w:div>
    <w:div w:id="238371889">
      <w:bodyDiv w:val="1"/>
      <w:marLeft w:val="0"/>
      <w:marRight w:val="0"/>
      <w:marTop w:val="0"/>
      <w:marBottom w:val="0"/>
      <w:divBdr>
        <w:top w:val="none" w:sz="0" w:space="0" w:color="auto"/>
        <w:left w:val="none" w:sz="0" w:space="0" w:color="auto"/>
        <w:bottom w:val="none" w:sz="0" w:space="0" w:color="auto"/>
        <w:right w:val="none" w:sz="0" w:space="0" w:color="auto"/>
      </w:divBdr>
    </w:div>
    <w:div w:id="251013502">
      <w:bodyDiv w:val="1"/>
      <w:marLeft w:val="0"/>
      <w:marRight w:val="0"/>
      <w:marTop w:val="0"/>
      <w:marBottom w:val="0"/>
      <w:divBdr>
        <w:top w:val="none" w:sz="0" w:space="0" w:color="auto"/>
        <w:left w:val="none" w:sz="0" w:space="0" w:color="auto"/>
        <w:bottom w:val="none" w:sz="0" w:space="0" w:color="auto"/>
        <w:right w:val="none" w:sz="0" w:space="0" w:color="auto"/>
      </w:divBdr>
    </w:div>
    <w:div w:id="252057562">
      <w:bodyDiv w:val="1"/>
      <w:marLeft w:val="0"/>
      <w:marRight w:val="0"/>
      <w:marTop w:val="0"/>
      <w:marBottom w:val="0"/>
      <w:divBdr>
        <w:top w:val="none" w:sz="0" w:space="0" w:color="auto"/>
        <w:left w:val="none" w:sz="0" w:space="0" w:color="auto"/>
        <w:bottom w:val="none" w:sz="0" w:space="0" w:color="auto"/>
        <w:right w:val="none" w:sz="0" w:space="0" w:color="auto"/>
      </w:divBdr>
    </w:div>
    <w:div w:id="256527621">
      <w:bodyDiv w:val="1"/>
      <w:marLeft w:val="0"/>
      <w:marRight w:val="0"/>
      <w:marTop w:val="0"/>
      <w:marBottom w:val="0"/>
      <w:divBdr>
        <w:top w:val="none" w:sz="0" w:space="0" w:color="auto"/>
        <w:left w:val="none" w:sz="0" w:space="0" w:color="auto"/>
        <w:bottom w:val="none" w:sz="0" w:space="0" w:color="auto"/>
        <w:right w:val="none" w:sz="0" w:space="0" w:color="auto"/>
      </w:divBdr>
    </w:div>
    <w:div w:id="258216289">
      <w:bodyDiv w:val="1"/>
      <w:marLeft w:val="0"/>
      <w:marRight w:val="0"/>
      <w:marTop w:val="0"/>
      <w:marBottom w:val="0"/>
      <w:divBdr>
        <w:top w:val="none" w:sz="0" w:space="0" w:color="auto"/>
        <w:left w:val="none" w:sz="0" w:space="0" w:color="auto"/>
        <w:bottom w:val="none" w:sz="0" w:space="0" w:color="auto"/>
        <w:right w:val="none" w:sz="0" w:space="0" w:color="auto"/>
      </w:divBdr>
    </w:div>
    <w:div w:id="265618167">
      <w:bodyDiv w:val="1"/>
      <w:marLeft w:val="0"/>
      <w:marRight w:val="0"/>
      <w:marTop w:val="0"/>
      <w:marBottom w:val="0"/>
      <w:divBdr>
        <w:top w:val="none" w:sz="0" w:space="0" w:color="auto"/>
        <w:left w:val="none" w:sz="0" w:space="0" w:color="auto"/>
        <w:bottom w:val="none" w:sz="0" w:space="0" w:color="auto"/>
        <w:right w:val="none" w:sz="0" w:space="0" w:color="auto"/>
      </w:divBdr>
    </w:div>
    <w:div w:id="272910050">
      <w:bodyDiv w:val="1"/>
      <w:marLeft w:val="0"/>
      <w:marRight w:val="0"/>
      <w:marTop w:val="0"/>
      <w:marBottom w:val="0"/>
      <w:divBdr>
        <w:top w:val="none" w:sz="0" w:space="0" w:color="auto"/>
        <w:left w:val="none" w:sz="0" w:space="0" w:color="auto"/>
        <w:bottom w:val="none" w:sz="0" w:space="0" w:color="auto"/>
        <w:right w:val="none" w:sz="0" w:space="0" w:color="auto"/>
      </w:divBdr>
    </w:div>
    <w:div w:id="273053335">
      <w:bodyDiv w:val="1"/>
      <w:marLeft w:val="0"/>
      <w:marRight w:val="0"/>
      <w:marTop w:val="0"/>
      <w:marBottom w:val="0"/>
      <w:divBdr>
        <w:top w:val="none" w:sz="0" w:space="0" w:color="auto"/>
        <w:left w:val="none" w:sz="0" w:space="0" w:color="auto"/>
        <w:bottom w:val="none" w:sz="0" w:space="0" w:color="auto"/>
        <w:right w:val="none" w:sz="0" w:space="0" w:color="auto"/>
      </w:divBdr>
    </w:div>
    <w:div w:id="275913407">
      <w:bodyDiv w:val="1"/>
      <w:marLeft w:val="0"/>
      <w:marRight w:val="0"/>
      <w:marTop w:val="0"/>
      <w:marBottom w:val="0"/>
      <w:divBdr>
        <w:top w:val="none" w:sz="0" w:space="0" w:color="auto"/>
        <w:left w:val="none" w:sz="0" w:space="0" w:color="auto"/>
        <w:bottom w:val="none" w:sz="0" w:space="0" w:color="auto"/>
        <w:right w:val="none" w:sz="0" w:space="0" w:color="auto"/>
      </w:divBdr>
    </w:div>
    <w:div w:id="289164509">
      <w:bodyDiv w:val="1"/>
      <w:marLeft w:val="0"/>
      <w:marRight w:val="0"/>
      <w:marTop w:val="0"/>
      <w:marBottom w:val="0"/>
      <w:divBdr>
        <w:top w:val="none" w:sz="0" w:space="0" w:color="auto"/>
        <w:left w:val="none" w:sz="0" w:space="0" w:color="auto"/>
        <w:bottom w:val="none" w:sz="0" w:space="0" w:color="auto"/>
        <w:right w:val="none" w:sz="0" w:space="0" w:color="auto"/>
      </w:divBdr>
    </w:div>
    <w:div w:id="289556364">
      <w:bodyDiv w:val="1"/>
      <w:marLeft w:val="0"/>
      <w:marRight w:val="0"/>
      <w:marTop w:val="0"/>
      <w:marBottom w:val="0"/>
      <w:divBdr>
        <w:top w:val="none" w:sz="0" w:space="0" w:color="auto"/>
        <w:left w:val="none" w:sz="0" w:space="0" w:color="auto"/>
        <w:bottom w:val="none" w:sz="0" w:space="0" w:color="auto"/>
        <w:right w:val="none" w:sz="0" w:space="0" w:color="auto"/>
      </w:divBdr>
    </w:div>
    <w:div w:id="292297987">
      <w:bodyDiv w:val="1"/>
      <w:marLeft w:val="0"/>
      <w:marRight w:val="0"/>
      <w:marTop w:val="0"/>
      <w:marBottom w:val="0"/>
      <w:divBdr>
        <w:top w:val="none" w:sz="0" w:space="0" w:color="auto"/>
        <w:left w:val="none" w:sz="0" w:space="0" w:color="auto"/>
        <w:bottom w:val="none" w:sz="0" w:space="0" w:color="auto"/>
        <w:right w:val="none" w:sz="0" w:space="0" w:color="auto"/>
      </w:divBdr>
    </w:div>
    <w:div w:id="292519243">
      <w:bodyDiv w:val="1"/>
      <w:marLeft w:val="0"/>
      <w:marRight w:val="0"/>
      <w:marTop w:val="0"/>
      <w:marBottom w:val="0"/>
      <w:divBdr>
        <w:top w:val="none" w:sz="0" w:space="0" w:color="auto"/>
        <w:left w:val="none" w:sz="0" w:space="0" w:color="auto"/>
        <w:bottom w:val="none" w:sz="0" w:space="0" w:color="auto"/>
        <w:right w:val="none" w:sz="0" w:space="0" w:color="auto"/>
      </w:divBdr>
    </w:div>
    <w:div w:id="293025043">
      <w:bodyDiv w:val="1"/>
      <w:marLeft w:val="0"/>
      <w:marRight w:val="0"/>
      <w:marTop w:val="0"/>
      <w:marBottom w:val="0"/>
      <w:divBdr>
        <w:top w:val="none" w:sz="0" w:space="0" w:color="auto"/>
        <w:left w:val="none" w:sz="0" w:space="0" w:color="auto"/>
        <w:bottom w:val="none" w:sz="0" w:space="0" w:color="auto"/>
        <w:right w:val="none" w:sz="0" w:space="0" w:color="auto"/>
      </w:divBdr>
    </w:div>
    <w:div w:id="295724132">
      <w:bodyDiv w:val="1"/>
      <w:marLeft w:val="0"/>
      <w:marRight w:val="0"/>
      <w:marTop w:val="0"/>
      <w:marBottom w:val="0"/>
      <w:divBdr>
        <w:top w:val="none" w:sz="0" w:space="0" w:color="auto"/>
        <w:left w:val="none" w:sz="0" w:space="0" w:color="auto"/>
        <w:bottom w:val="none" w:sz="0" w:space="0" w:color="auto"/>
        <w:right w:val="none" w:sz="0" w:space="0" w:color="auto"/>
      </w:divBdr>
    </w:div>
    <w:div w:id="297226335">
      <w:bodyDiv w:val="1"/>
      <w:marLeft w:val="0"/>
      <w:marRight w:val="0"/>
      <w:marTop w:val="0"/>
      <w:marBottom w:val="0"/>
      <w:divBdr>
        <w:top w:val="none" w:sz="0" w:space="0" w:color="auto"/>
        <w:left w:val="none" w:sz="0" w:space="0" w:color="auto"/>
        <w:bottom w:val="none" w:sz="0" w:space="0" w:color="auto"/>
        <w:right w:val="none" w:sz="0" w:space="0" w:color="auto"/>
      </w:divBdr>
    </w:div>
    <w:div w:id="298847396">
      <w:bodyDiv w:val="1"/>
      <w:marLeft w:val="0"/>
      <w:marRight w:val="0"/>
      <w:marTop w:val="0"/>
      <w:marBottom w:val="0"/>
      <w:divBdr>
        <w:top w:val="none" w:sz="0" w:space="0" w:color="auto"/>
        <w:left w:val="none" w:sz="0" w:space="0" w:color="auto"/>
        <w:bottom w:val="none" w:sz="0" w:space="0" w:color="auto"/>
        <w:right w:val="none" w:sz="0" w:space="0" w:color="auto"/>
      </w:divBdr>
    </w:div>
    <w:div w:id="298848042">
      <w:bodyDiv w:val="1"/>
      <w:marLeft w:val="0"/>
      <w:marRight w:val="0"/>
      <w:marTop w:val="0"/>
      <w:marBottom w:val="0"/>
      <w:divBdr>
        <w:top w:val="none" w:sz="0" w:space="0" w:color="auto"/>
        <w:left w:val="none" w:sz="0" w:space="0" w:color="auto"/>
        <w:bottom w:val="none" w:sz="0" w:space="0" w:color="auto"/>
        <w:right w:val="none" w:sz="0" w:space="0" w:color="auto"/>
      </w:divBdr>
    </w:div>
    <w:div w:id="301736455">
      <w:bodyDiv w:val="1"/>
      <w:marLeft w:val="0"/>
      <w:marRight w:val="0"/>
      <w:marTop w:val="0"/>
      <w:marBottom w:val="0"/>
      <w:divBdr>
        <w:top w:val="none" w:sz="0" w:space="0" w:color="auto"/>
        <w:left w:val="none" w:sz="0" w:space="0" w:color="auto"/>
        <w:bottom w:val="none" w:sz="0" w:space="0" w:color="auto"/>
        <w:right w:val="none" w:sz="0" w:space="0" w:color="auto"/>
      </w:divBdr>
    </w:div>
    <w:div w:id="301885002">
      <w:bodyDiv w:val="1"/>
      <w:marLeft w:val="0"/>
      <w:marRight w:val="0"/>
      <w:marTop w:val="0"/>
      <w:marBottom w:val="0"/>
      <w:divBdr>
        <w:top w:val="none" w:sz="0" w:space="0" w:color="auto"/>
        <w:left w:val="none" w:sz="0" w:space="0" w:color="auto"/>
        <w:bottom w:val="none" w:sz="0" w:space="0" w:color="auto"/>
        <w:right w:val="none" w:sz="0" w:space="0" w:color="auto"/>
      </w:divBdr>
    </w:div>
    <w:div w:id="305208949">
      <w:bodyDiv w:val="1"/>
      <w:marLeft w:val="0"/>
      <w:marRight w:val="0"/>
      <w:marTop w:val="0"/>
      <w:marBottom w:val="0"/>
      <w:divBdr>
        <w:top w:val="none" w:sz="0" w:space="0" w:color="auto"/>
        <w:left w:val="none" w:sz="0" w:space="0" w:color="auto"/>
        <w:bottom w:val="none" w:sz="0" w:space="0" w:color="auto"/>
        <w:right w:val="none" w:sz="0" w:space="0" w:color="auto"/>
      </w:divBdr>
    </w:div>
    <w:div w:id="306010301">
      <w:bodyDiv w:val="1"/>
      <w:marLeft w:val="0"/>
      <w:marRight w:val="0"/>
      <w:marTop w:val="0"/>
      <w:marBottom w:val="0"/>
      <w:divBdr>
        <w:top w:val="none" w:sz="0" w:space="0" w:color="auto"/>
        <w:left w:val="none" w:sz="0" w:space="0" w:color="auto"/>
        <w:bottom w:val="none" w:sz="0" w:space="0" w:color="auto"/>
        <w:right w:val="none" w:sz="0" w:space="0" w:color="auto"/>
      </w:divBdr>
    </w:div>
    <w:div w:id="308706483">
      <w:bodyDiv w:val="1"/>
      <w:marLeft w:val="0"/>
      <w:marRight w:val="0"/>
      <w:marTop w:val="0"/>
      <w:marBottom w:val="0"/>
      <w:divBdr>
        <w:top w:val="none" w:sz="0" w:space="0" w:color="auto"/>
        <w:left w:val="none" w:sz="0" w:space="0" w:color="auto"/>
        <w:bottom w:val="none" w:sz="0" w:space="0" w:color="auto"/>
        <w:right w:val="none" w:sz="0" w:space="0" w:color="auto"/>
      </w:divBdr>
    </w:div>
    <w:div w:id="308947212">
      <w:bodyDiv w:val="1"/>
      <w:marLeft w:val="0"/>
      <w:marRight w:val="0"/>
      <w:marTop w:val="0"/>
      <w:marBottom w:val="0"/>
      <w:divBdr>
        <w:top w:val="none" w:sz="0" w:space="0" w:color="auto"/>
        <w:left w:val="none" w:sz="0" w:space="0" w:color="auto"/>
        <w:bottom w:val="none" w:sz="0" w:space="0" w:color="auto"/>
        <w:right w:val="none" w:sz="0" w:space="0" w:color="auto"/>
      </w:divBdr>
    </w:div>
    <w:div w:id="313215925">
      <w:bodyDiv w:val="1"/>
      <w:marLeft w:val="0"/>
      <w:marRight w:val="0"/>
      <w:marTop w:val="0"/>
      <w:marBottom w:val="0"/>
      <w:divBdr>
        <w:top w:val="none" w:sz="0" w:space="0" w:color="auto"/>
        <w:left w:val="none" w:sz="0" w:space="0" w:color="auto"/>
        <w:bottom w:val="none" w:sz="0" w:space="0" w:color="auto"/>
        <w:right w:val="none" w:sz="0" w:space="0" w:color="auto"/>
      </w:divBdr>
    </w:div>
    <w:div w:id="314189177">
      <w:bodyDiv w:val="1"/>
      <w:marLeft w:val="0"/>
      <w:marRight w:val="0"/>
      <w:marTop w:val="0"/>
      <w:marBottom w:val="0"/>
      <w:divBdr>
        <w:top w:val="none" w:sz="0" w:space="0" w:color="auto"/>
        <w:left w:val="none" w:sz="0" w:space="0" w:color="auto"/>
        <w:bottom w:val="none" w:sz="0" w:space="0" w:color="auto"/>
        <w:right w:val="none" w:sz="0" w:space="0" w:color="auto"/>
      </w:divBdr>
    </w:div>
    <w:div w:id="317923166">
      <w:bodyDiv w:val="1"/>
      <w:marLeft w:val="0"/>
      <w:marRight w:val="0"/>
      <w:marTop w:val="0"/>
      <w:marBottom w:val="0"/>
      <w:divBdr>
        <w:top w:val="none" w:sz="0" w:space="0" w:color="auto"/>
        <w:left w:val="none" w:sz="0" w:space="0" w:color="auto"/>
        <w:bottom w:val="none" w:sz="0" w:space="0" w:color="auto"/>
        <w:right w:val="none" w:sz="0" w:space="0" w:color="auto"/>
      </w:divBdr>
    </w:div>
    <w:div w:id="319042756">
      <w:bodyDiv w:val="1"/>
      <w:marLeft w:val="0"/>
      <w:marRight w:val="0"/>
      <w:marTop w:val="0"/>
      <w:marBottom w:val="0"/>
      <w:divBdr>
        <w:top w:val="none" w:sz="0" w:space="0" w:color="auto"/>
        <w:left w:val="none" w:sz="0" w:space="0" w:color="auto"/>
        <w:bottom w:val="none" w:sz="0" w:space="0" w:color="auto"/>
        <w:right w:val="none" w:sz="0" w:space="0" w:color="auto"/>
      </w:divBdr>
    </w:div>
    <w:div w:id="319307033">
      <w:bodyDiv w:val="1"/>
      <w:marLeft w:val="0"/>
      <w:marRight w:val="0"/>
      <w:marTop w:val="0"/>
      <w:marBottom w:val="0"/>
      <w:divBdr>
        <w:top w:val="none" w:sz="0" w:space="0" w:color="auto"/>
        <w:left w:val="none" w:sz="0" w:space="0" w:color="auto"/>
        <w:bottom w:val="none" w:sz="0" w:space="0" w:color="auto"/>
        <w:right w:val="none" w:sz="0" w:space="0" w:color="auto"/>
      </w:divBdr>
    </w:div>
    <w:div w:id="319583582">
      <w:bodyDiv w:val="1"/>
      <w:marLeft w:val="0"/>
      <w:marRight w:val="0"/>
      <w:marTop w:val="0"/>
      <w:marBottom w:val="0"/>
      <w:divBdr>
        <w:top w:val="none" w:sz="0" w:space="0" w:color="auto"/>
        <w:left w:val="none" w:sz="0" w:space="0" w:color="auto"/>
        <w:bottom w:val="none" w:sz="0" w:space="0" w:color="auto"/>
        <w:right w:val="none" w:sz="0" w:space="0" w:color="auto"/>
      </w:divBdr>
    </w:div>
    <w:div w:id="320931011">
      <w:bodyDiv w:val="1"/>
      <w:marLeft w:val="0"/>
      <w:marRight w:val="0"/>
      <w:marTop w:val="0"/>
      <w:marBottom w:val="0"/>
      <w:divBdr>
        <w:top w:val="none" w:sz="0" w:space="0" w:color="auto"/>
        <w:left w:val="none" w:sz="0" w:space="0" w:color="auto"/>
        <w:bottom w:val="none" w:sz="0" w:space="0" w:color="auto"/>
        <w:right w:val="none" w:sz="0" w:space="0" w:color="auto"/>
      </w:divBdr>
    </w:div>
    <w:div w:id="323054191">
      <w:bodyDiv w:val="1"/>
      <w:marLeft w:val="0"/>
      <w:marRight w:val="0"/>
      <w:marTop w:val="0"/>
      <w:marBottom w:val="0"/>
      <w:divBdr>
        <w:top w:val="none" w:sz="0" w:space="0" w:color="auto"/>
        <w:left w:val="none" w:sz="0" w:space="0" w:color="auto"/>
        <w:bottom w:val="none" w:sz="0" w:space="0" w:color="auto"/>
        <w:right w:val="none" w:sz="0" w:space="0" w:color="auto"/>
      </w:divBdr>
    </w:div>
    <w:div w:id="330065521">
      <w:bodyDiv w:val="1"/>
      <w:marLeft w:val="0"/>
      <w:marRight w:val="0"/>
      <w:marTop w:val="0"/>
      <w:marBottom w:val="0"/>
      <w:divBdr>
        <w:top w:val="none" w:sz="0" w:space="0" w:color="auto"/>
        <w:left w:val="none" w:sz="0" w:space="0" w:color="auto"/>
        <w:bottom w:val="none" w:sz="0" w:space="0" w:color="auto"/>
        <w:right w:val="none" w:sz="0" w:space="0" w:color="auto"/>
      </w:divBdr>
    </w:div>
    <w:div w:id="336229787">
      <w:bodyDiv w:val="1"/>
      <w:marLeft w:val="0"/>
      <w:marRight w:val="0"/>
      <w:marTop w:val="0"/>
      <w:marBottom w:val="0"/>
      <w:divBdr>
        <w:top w:val="none" w:sz="0" w:space="0" w:color="auto"/>
        <w:left w:val="none" w:sz="0" w:space="0" w:color="auto"/>
        <w:bottom w:val="none" w:sz="0" w:space="0" w:color="auto"/>
        <w:right w:val="none" w:sz="0" w:space="0" w:color="auto"/>
      </w:divBdr>
    </w:div>
    <w:div w:id="338509348">
      <w:bodyDiv w:val="1"/>
      <w:marLeft w:val="0"/>
      <w:marRight w:val="0"/>
      <w:marTop w:val="0"/>
      <w:marBottom w:val="0"/>
      <w:divBdr>
        <w:top w:val="none" w:sz="0" w:space="0" w:color="auto"/>
        <w:left w:val="none" w:sz="0" w:space="0" w:color="auto"/>
        <w:bottom w:val="none" w:sz="0" w:space="0" w:color="auto"/>
        <w:right w:val="none" w:sz="0" w:space="0" w:color="auto"/>
      </w:divBdr>
    </w:div>
    <w:div w:id="339282409">
      <w:bodyDiv w:val="1"/>
      <w:marLeft w:val="0"/>
      <w:marRight w:val="0"/>
      <w:marTop w:val="0"/>
      <w:marBottom w:val="0"/>
      <w:divBdr>
        <w:top w:val="none" w:sz="0" w:space="0" w:color="auto"/>
        <w:left w:val="none" w:sz="0" w:space="0" w:color="auto"/>
        <w:bottom w:val="none" w:sz="0" w:space="0" w:color="auto"/>
        <w:right w:val="none" w:sz="0" w:space="0" w:color="auto"/>
      </w:divBdr>
    </w:div>
    <w:div w:id="345834060">
      <w:bodyDiv w:val="1"/>
      <w:marLeft w:val="0"/>
      <w:marRight w:val="0"/>
      <w:marTop w:val="0"/>
      <w:marBottom w:val="0"/>
      <w:divBdr>
        <w:top w:val="none" w:sz="0" w:space="0" w:color="auto"/>
        <w:left w:val="none" w:sz="0" w:space="0" w:color="auto"/>
        <w:bottom w:val="none" w:sz="0" w:space="0" w:color="auto"/>
        <w:right w:val="none" w:sz="0" w:space="0" w:color="auto"/>
      </w:divBdr>
    </w:div>
    <w:div w:id="350644339">
      <w:bodyDiv w:val="1"/>
      <w:marLeft w:val="0"/>
      <w:marRight w:val="0"/>
      <w:marTop w:val="0"/>
      <w:marBottom w:val="0"/>
      <w:divBdr>
        <w:top w:val="none" w:sz="0" w:space="0" w:color="auto"/>
        <w:left w:val="none" w:sz="0" w:space="0" w:color="auto"/>
        <w:bottom w:val="none" w:sz="0" w:space="0" w:color="auto"/>
        <w:right w:val="none" w:sz="0" w:space="0" w:color="auto"/>
      </w:divBdr>
    </w:div>
    <w:div w:id="353771775">
      <w:bodyDiv w:val="1"/>
      <w:marLeft w:val="0"/>
      <w:marRight w:val="0"/>
      <w:marTop w:val="0"/>
      <w:marBottom w:val="0"/>
      <w:divBdr>
        <w:top w:val="none" w:sz="0" w:space="0" w:color="auto"/>
        <w:left w:val="none" w:sz="0" w:space="0" w:color="auto"/>
        <w:bottom w:val="none" w:sz="0" w:space="0" w:color="auto"/>
        <w:right w:val="none" w:sz="0" w:space="0" w:color="auto"/>
      </w:divBdr>
    </w:div>
    <w:div w:id="358550224">
      <w:bodyDiv w:val="1"/>
      <w:marLeft w:val="0"/>
      <w:marRight w:val="0"/>
      <w:marTop w:val="0"/>
      <w:marBottom w:val="0"/>
      <w:divBdr>
        <w:top w:val="none" w:sz="0" w:space="0" w:color="auto"/>
        <w:left w:val="none" w:sz="0" w:space="0" w:color="auto"/>
        <w:bottom w:val="none" w:sz="0" w:space="0" w:color="auto"/>
        <w:right w:val="none" w:sz="0" w:space="0" w:color="auto"/>
      </w:divBdr>
    </w:div>
    <w:div w:id="360398037">
      <w:bodyDiv w:val="1"/>
      <w:marLeft w:val="0"/>
      <w:marRight w:val="0"/>
      <w:marTop w:val="0"/>
      <w:marBottom w:val="0"/>
      <w:divBdr>
        <w:top w:val="none" w:sz="0" w:space="0" w:color="auto"/>
        <w:left w:val="none" w:sz="0" w:space="0" w:color="auto"/>
        <w:bottom w:val="none" w:sz="0" w:space="0" w:color="auto"/>
        <w:right w:val="none" w:sz="0" w:space="0" w:color="auto"/>
      </w:divBdr>
    </w:div>
    <w:div w:id="367343170">
      <w:bodyDiv w:val="1"/>
      <w:marLeft w:val="0"/>
      <w:marRight w:val="0"/>
      <w:marTop w:val="0"/>
      <w:marBottom w:val="0"/>
      <w:divBdr>
        <w:top w:val="none" w:sz="0" w:space="0" w:color="auto"/>
        <w:left w:val="none" w:sz="0" w:space="0" w:color="auto"/>
        <w:bottom w:val="none" w:sz="0" w:space="0" w:color="auto"/>
        <w:right w:val="none" w:sz="0" w:space="0" w:color="auto"/>
      </w:divBdr>
    </w:div>
    <w:div w:id="370418083">
      <w:bodyDiv w:val="1"/>
      <w:marLeft w:val="0"/>
      <w:marRight w:val="0"/>
      <w:marTop w:val="0"/>
      <w:marBottom w:val="0"/>
      <w:divBdr>
        <w:top w:val="none" w:sz="0" w:space="0" w:color="auto"/>
        <w:left w:val="none" w:sz="0" w:space="0" w:color="auto"/>
        <w:bottom w:val="none" w:sz="0" w:space="0" w:color="auto"/>
        <w:right w:val="none" w:sz="0" w:space="0" w:color="auto"/>
      </w:divBdr>
    </w:div>
    <w:div w:id="374700538">
      <w:bodyDiv w:val="1"/>
      <w:marLeft w:val="0"/>
      <w:marRight w:val="0"/>
      <w:marTop w:val="0"/>
      <w:marBottom w:val="0"/>
      <w:divBdr>
        <w:top w:val="none" w:sz="0" w:space="0" w:color="auto"/>
        <w:left w:val="none" w:sz="0" w:space="0" w:color="auto"/>
        <w:bottom w:val="none" w:sz="0" w:space="0" w:color="auto"/>
        <w:right w:val="none" w:sz="0" w:space="0" w:color="auto"/>
      </w:divBdr>
    </w:div>
    <w:div w:id="375282460">
      <w:bodyDiv w:val="1"/>
      <w:marLeft w:val="0"/>
      <w:marRight w:val="0"/>
      <w:marTop w:val="0"/>
      <w:marBottom w:val="0"/>
      <w:divBdr>
        <w:top w:val="none" w:sz="0" w:space="0" w:color="auto"/>
        <w:left w:val="none" w:sz="0" w:space="0" w:color="auto"/>
        <w:bottom w:val="none" w:sz="0" w:space="0" w:color="auto"/>
        <w:right w:val="none" w:sz="0" w:space="0" w:color="auto"/>
      </w:divBdr>
    </w:div>
    <w:div w:id="379211202">
      <w:bodyDiv w:val="1"/>
      <w:marLeft w:val="0"/>
      <w:marRight w:val="0"/>
      <w:marTop w:val="0"/>
      <w:marBottom w:val="0"/>
      <w:divBdr>
        <w:top w:val="none" w:sz="0" w:space="0" w:color="auto"/>
        <w:left w:val="none" w:sz="0" w:space="0" w:color="auto"/>
        <w:bottom w:val="none" w:sz="0" w:space="0" w:color="auto"/>
        <w:right w:val="none" w:sz="0" w:space="0" w:color="auto"/>
      </w:divBdr>
    </w:div>
    <w:div w:id="384529719">
      <w:bodyDiv w:val="1"/>
      <w:marLeft w:val="0"/>
      <w:marRight w:val="0"/>
      <w:marTop w:val="0"/>
      <w:marBottom w:val="0"/>
      <w:divBdr>
        <w:top w:val="none" w:sz="0" w:space="0" w:color="auto"/>
        <w:left w:val="none" w:sz="0" w:space="0" w:color="auto"/>
        <w:bottom w:val="none" w:sz="0" w:space="0" w:color="auto"/>
        <w:right w:val="none" w:sz="0" w:space="0" w:color="auto"/>
      </w:divBdr>
    </w:div>
    <w:div w:id="391925431">
      <w:bodyDiv w:val="1"/>
      <w:marLeft w:val="0"/>
      <w:marRight w:val="0"/>
      <w:marTop w:val="0"/>
      <w:marBottom w:val="0"/>
      <w:divBdr>
        <w:top w:val="none" w:sz="0" w:space="0" w:color="auto"/>
        <w:left w:val="none" w:sz="0" w:space="0" w:color="auto"/>
        <w:bottom w:val="none" w:sz="0" w:space="0" w:color="auto"/>
        <w:right w:val="none" w:sz="0" w:space="0" w:color="auto"/>
      </w:divBdr>
    </w:div>
    <w:div w:id="392313348">
      <w:bodyDiv w:val="1"/>
      <w:marLeft w:val="0"/>
      <w:marRight w:val="0"/>
      <w:marTop w:val="0"/>
      <w:marBottom w:val="0"/>
      <w:divBdr>
        <w:top w:val="none" w:sz="0" w:space="0" w:color="auto"/>
        <w:left w:val="none" w:sz="0" w:space="0" w:color="auto"/>
        <w:bottom w:val="none" w:sz="0" w:space="0" w:color="auto"/>
        <w:right w:val="none" w:sz="0" w:space="0" w:color="auto"/>
      </w:divBdr>
    </w:div>
    <w:div w:id="392704022">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399327684">
      <w:bodyDiv w:val="1"/>
      <w:marLeft w:val="0"/>
      <w:marRight w:val="0"/>
      <w:marTop w:val="0"/>
      <w:marBottom w:val="0"/>
      <w:divBdr>
        <w:top w:val="none" w:sz="0" w:space="0" w:color="auto"/>
        <w:left w:val="none" w:sz="0" w:space="0" w:color="auto"/>
        <w:bottom w:val="none" w:sz="0" w:space="0" w:color="auto"/>
        <w:right w:val="none" w:sz="0" w:space="0" w:color="auto"/>
      </w:divBdr>
    </w:div>
    <w:div w:id="400955545">
      <w:bodyDiv w:val="1"/>
      <w:marLeft w:val="0"/>
      <w:marRight w:val="0"/>
      <w:marTop w:val="0"/>
      <w:marBottom w:val="0"/>
      <w:divBdr>
        <w:top w:val="none" w:sz="0" w:space="0" w:color="auto"/>
        <w:left w:val="none" w:sz="0" w:space="0" w:color="auto"/>
        <w:bottom w:val="none" w:sz="0" w:space="0" w:color="auto"/>
        <w:right w:val="none" w:sz="0" w:space="0" w:color="auto"/>
      </w:divBdr>
    </w:div>
    <w:div w:id="401106347">
      <w:bodyDiv w:val="1"/>
      <w:marLeft w:val="0"/>
      <w:marRight w:val="0"/>
      <w:marTop w:val="0"/>
      <w:marBottom w:val="0"/>
      <w:divBdr>
        <w:top w:val="none" w:sz="0" w:space="0" w:color="auto"/>
        <w:left w:val="none" w:sz="0" w:space="0" w:color="auto"/>
        <w:bottom w:val="none" w:sz="0" w:space="0" w:color="auto"/>
        <w:right w:val="none" w:sz="0" w:space="0" w:color="auto"/>
      </w:divBdr>
    </w:div>
    <w:div w:id="403454983">
      <w:bodyDiv w:val="1"/>
      <w:marLeft w:val="0"/>
      <w:marRight w:val="0"/>
      <w:marTop w:val="0"/>
      <w:marBottom w:val="0"/>
      <w:divBdr>
        <w:top w:val="none" w:sz="0" w:space="0" w:color="auto"/>
        <w:left w:val="none" w:sz="0" w:space="0" w:color="auto"/>
        <w:bottom w:val="none" w:sz="0" w:space="0" w:color="auto"/>
        <w:right w:val="none" w:sz="0" w:space="0" w:color="auto"/>
      </w:divBdr>
    </w:div>
    <w:div w:id="403530394">
      <w:bodyDiv w:val="1"/>
      <w:marLeft w:val="0"/>
      <w:marRight w:val="0"/>
      <w:marTop w:val="0"/>
      <w:marBottom w:val="0"/>
      <w:divBdr>
        <w:top w:val="none" w:sz="0" w:space="0" w:color="auto"/>
        <w:left w:val="none" w:sz="0" w:space="0" w:color="auto"/>
        <w:bottom w:val="none" w:sz="0" w:space="0" w:color="auto"/>
        <w:right w:val="none" w:sz="0" w:space="0" w:color="auto"/>
      </w:divBdr>
    </w:div>
    <w:div w:id="405424152">
      <w:bodyDiv w:val="1"/>
      <w:marLeft w:val="0"/>
      <w:marRight w:val="0"/>
      <w:marTop w:val="0"/>
      <w:marBottom w:val="0"/>
      <w:divBdr>
        <w:top w:val="none" w:sz="0" w:space="0" w:color="auto"/>
        <w:left w:val="none" w:sz="0" w:space="0" w:color="auto"/>
        <w:bottom w:val="none" w:sz="0" w:space="0" w:color="auto"/>
        <w:right w:val="none" w:sz="0" w:space="0" w:color="auto"/>
      </w:divBdr>
    </w:div>
    <w:div w:id="410079871">
      <w:bodyDiv w:val="1"/>
      <w:marLeft w:val="0"/>
      <w:marRight w:val="0"/>
      <w:marTop w:val="0"/>
      <w:marBottom w:val="0"/>
      <w:divBdr>
        <w:top w:val="none" w:sz="0" w:space="0" w:color="auto"/>
        <w:left w:val="none" w:sz="0" w:space="0" w:color="auto"/>
        <w:bottom w:val="none" w:sz="0" w:space="0" w:color="auto"/>
        <w:right w:val="none" w:sz="0" w:space="0" w:color="auto"/>
      </w:divBdr>
    </w:div>
    <w:div w:id="410545213">
      <w:bodyDiv w:val="1"/>
      <w:marLeft w:val="0"/>
      <w:marRight w:val="0"/>
      <w:marTop w:val="0"/>
      <w:marBottom w:val="0"/>
      <w:divBdr>
        <w:top w:val="none" w:sz="0" w:space="0" w:color="auto"/>
        <w:left w:val="none" w:sz="0" w:space="0" w:color="auto"/>
        <w:bottom w:val="none" w:sz="0" w:space="0" w:color="auto"/>
        <w:right w:val="none" w:sz="0" w:space="0" w:color="auto"/>
      </w:divBdr>
    </w:div>
    <w:div w:id="412510047">
      <w:bodyDiv w:val="1"/>
      <w:marLeft w:val="0"/>
      <w:marRight w:val="0"/>
      <w:marTop w:val="0"/>
      <w:marBottom w:val="0"/>
      <w:divBdr>
        <w:top w:val="none" w:sz="0" w:space="0" w:color="auto"/>
        <w:left w:val="none" w:sz="0" w:space="0" w:color="auto"/>
        <w:bottom w:val="none" w:sz="0" w:space="0" w:color="auto"/>
        <w:right w:val="none" w:sz="0" w:space="0" w:color="auto"/>
      </w:divBdr>
    </w:div>
    <w:div w:id="413479763">
      <w:bodyDiv w:val="1"/>
      <w:marLeft w:val="0"/>
      <w:marRight w:val="0"/>
      <w:marTop w:val="0"/>
      <w:marBottom w:val="0"/>
      <w:divBdr>
        <w:top w:val="none" w:sz="0" w:space="0" w:color="auto"/>
        <w:left w:val="none" w:sz="0" w:space="0" w:color="auto"/>
        <w:bottom w:val="none" w:sz="0" w:space="0" w:color="auto"/>
        <w:right w:val="none" w:sz="0" w:space="0" w:color="auto"/>
      </w:divBdr>
    </w:div>
    <w:div w:id="414670125">
      <w:bodyDiv w:val="1"/>
      <w:marLeft w:val="0"/>
      <w:marRight w:val="0"/>
      <w:marTop w:val="0"/>
      <w:marBottom w:val="0"/>
      <w:divBdr>
        <w:top w:val="none" w:sz="0" w:space="0" w:color="auto"/>
        <w:left w:val="none" w:sz="0" w:space="0" w:color="auto"/>
        <w:bottom w:val="none" w:sz="0" w:space="0" w:color="auto"/>
        <w:right w:val="none" w:sz="0" w:space="0" w:color="auto"/>
      </w:divBdr>
    </w:div>
    <w:div w:id="420102830">
      <w:bodyDiv w:val="1"/>
      <w:marLeft w:val="0"/>
      <w:marRight w:val="0"/>
      <w:marTop w:val="0"/>
      <w:marBottom w:val="0"/>
      <w:divBdr>
        <w:top w:val="none" w:sz="0" w:space="0" w:color="auto"/>
        <w:left w:val="none" w:sz="0" w:space="0" w:color="auto"/>
        <w:bottom w:val="none" w:sz="0" w:space="0" w:color="auto"/>
        <w:right w:val="none" w:sz="0" w:space="0" w:color="auto"/>
      </w:divBdr>
    </w:div>
    <w:div w:id="421992134">
      <w:bodyDiv w:val="1"/>
      <w:marLeft w:val="0"/>
      <w:marRight w:val="0"/>
      <w:marTop w:val="0"/>
      <w:marBottom w:val="0"/>
      <w:divBdr>
        <w:top w:val="none" w:sz="0" w:space="0" w:color="auto"/>
        <w:left w:val="none" w:sz="0" w:space="0" w:color="auto"/>
        <w:bottom w:val="none" w:sz="0" w:space="0" w:color="auto"/>
        <w:right w:val="none" w:sz="0" w:space="0" w:color="auto"/>
      </w:divBdr>
    </w:div>
    <w:div w:id="426736298">
      <w:bodyDiv w:val="1"/>
      <w:marLeft w:val="0"/>
      <w:marRight w:val="0"/>
      <w:marTop w:val="0"/>
      <w:marBottom w:val="0"/>
      <w:divBdr>
        <w:top w:val="none" w:sz="0" w:space="0" w:color="auto"/>
        <w:left w:val="none" w:sz="0" w:space="0" w:color="auto"/>
        <w:bottom w:val="none" w:sz="0" w:space="0" w:color="auto"/>
        <w:right w:val="none" w:sz="0" w:space="0" w:color="auto"/>
      </w:divBdr>
    </w:div>
    <w:div w:id="429814338">
      <w:bodyDiv w:val="1"/>
      <w:marLeft w:val="0"/>
      <w:marRight w:val="0"/>
      <w:marTop w:val="0"/>
      <w:marBottom w:val="0"/>
      <w:divBdr>
        <w:top w:val="none" w:sz="0" w:space="0" w:color="auto"/>
        <w:left w:val="none" w:sz="0" w:space="0" w:color="auto"/>
        <w:bottom w:val="none" w:sz="0" w:space="0" w:color="auto"/>
        <w:right w:val="none" w:sz="0" w:space="0" w:color="auto"/>
      </w:divBdr>
    </w:div>
    <w:div w:id="430662514">
      <w:bodyDiv w:val="1"/>
      <w:marLeft w:val="0"/>
      <w:marRight w:val="0"/>
      <w:marTop w:val="0"/>
      <w:marBottom w:val="0"/>
      <w:divBdr>
        <w:top w:val="none" w:sz="0" w:space="0" w:color="auto"/>
        <w:left w:val="none" w:sz="0" w:space="0" w:color="auto"/>
        <w:bottom w:val="none" w:sz="0" w:space="0" w:color="auto"/>
        <w:right w:val="none" w:sz="0" w:space="0" w:color="auto"/>
      </w:divBdr>
    </w:div>
    <w:div w:id="436872142">
      <w:bodyDiv w:val="1"/>
      <w:marLeft w:val="0"/>
      <w:marRight w:val="0"/>
      <w:marTop w:val="0"/>
      <w:marBottom w:val="0"/>
      <w:divBdr>
        <w:top w:val="none" w:sz="0" w:space="0" w:color="auto"/>
        <w:left w:val="none" w:sz="0" w:space="0" w:color="auto"/>
        <w:bottom w:val="none" w:sz="0" w:space="0" w:color="auto"/>
        <w:right w:val="none" w:sz="0" w:space="0" w:color="auto"/>
      </w:divBdr>
    </w:div>
    <w:div w:id="442456720">
      <w:bodyDiv w:val="1"/>
      <w:marLeft w:val="0"/>
      <w:marRight w:val="0"/>
      <w:marTop w:val="0"/>
      <w:marBottom w:val="0"/>
      <w:divBdr>
        <w:top w:val="none" w:sz="0" w:space="0" w:color="auto"/>
        <w:left w:val="none" w:sz="0" w:space="0" w:color="auto"/>
        <w:bottom w:val="none" w:sz="0" w:space="0" w:color="auto"/>
        <w:right w:val="none" w:sz="0" w:space="0" w:color="auto"/>
      </w:divBdr>
    </w:div>
    <w:div w:id="449473319">
      <w:bodyDiv w:val="1"/>
      <w:marLeft w:val="0"/>
      <w:marRight w:val="0"/>
      <w:marTop w:val="0"/>
      <w:marBottom w:val="0"/>
      <w:divBdr>
        <w:top w:val="none" w:sz="0" w:space="0" w:color="auto"/>
        <w:left w:val="none" w:sz="0" w:space="0" w:color="auto"/>
        <w:bottom w:val="none" w:sz="0" w:space="0" w:color="auto"/>
        <w:right w:val="none" w:sz="0" w:space="0" w:color="auto"/>
      </w:divBdr>
    </w:div>
    <w:div w:id="451293773">
      <w:bodyDiv w:val="1"/>
      <w:marLeft w:val="0"/>
      <w:marRight w:val="0"/>
      <w:marTop w:val="0"/>
      <w:marBottom w:val="0"/>
      <w:divBdr>
        <w:top w:val="none" w:sz="0" w:space="0" w:color="auto"/>
        <w:left w:val="none" w:sz="0" w:space="0" w:color="auto"/>
        <w:bottom w:val="none" w:sz="0" w:space="0" w:color="auto"/>
        <w:right w:val="none" w:sz="0" w:space="0" w:color="auto"/>
      </w:divBdr>
    </w:div>
    <w:div w:id="452289477">
      <w:bodyDiv w:val="1"/>
      <w:marLeft w:val="0"/>
      <w:marRight w:val="0"/>
      <w:marTop w:val="0"/>
      <w:marBottom w:val="0"/>
      <w:divBdr>
        <w:top w:val="none" w:sz="0" w:space="0" w:color="auto"/>
        <w:left w:val="none" w:sz="0" w:space="0" w:color="auto"/>
        <w:bottom w:val="none" w:sz="0" w:space="0" w:color="auto"/>
        <w:right w:val="none" w:sz="0" w:space="0" w:color="auto"/>
      </w:divBdr>
    </w:div>
    <w:div w:id="456073112">
      <w:bodyDiv w:val="1"/>
      <w:marLeft w:val="0"/>
      <w:marRight w:val="0"/>
      <w:marTop w:val="0"/>
      <w:marBottom w:val="0"/>
      <w:divBdr>
        <w:top w:val="none" w:sz="0" w:space="0" w:color="auto"/>
        <w:left w:val="none" w:sz="0" w:space="0" w:color="auto"/>
        <w:bottom w:val="none" w:sz="0" w:space="0" w:color="auto"/>
        <w:right w:val="none" w:sz="0" w:space="0" w:color="auto"/>
      </w:divBdr>
    </w:div>
    <w:div w:id="456606468">
      <w:bodyDiv w:val="1"/>
      <w:marLeft w:val="0"/>
      <w:marRight w:val="0"/>
      <w:marTop w:val="0"/>
      <w:marBottom w:val="0"/>
      <w:divBdr>
        <w:top w:val="none" w:sz="0" w:space="0" w:color="auto"/>
        <w:left w:val="none" w:sz="0" w:space="0" w:color="auto"/>
        <w:bottom w:val="none" w:sz="0" w:space="0" w:color="auto"/>
        <w:right w:val="none" w:sz="0" w:space="0" w:color="auto"/>
      </w:divBdr>
    </w:div>
    <w:div w:id="460728009">
      <w:bodyDiv w:val="1"/>
      <w:marLeft w:val="0"/>
      <w:marRight w:val="0"/>
      <w:marTop w:val="0"/>
      <w:marBottom w:val="0"/>
      <w:divBdr>
        <w:top w:val="none" w:sz="0" w:space="0" w:color="auto"/>
        <w:left w:val="none" w:sz="0" w:space="0" w:color="auto"/>
        <w:bottom w:val="none" w:sz="0" w:space="0" w:color="auto"/>
        <w:right w:val="none" w:sz="0" w:space="0" w:color="auto"/>
      </w:divBdr>
    </w:div>
    <w:div w:id="465322383">
      <w:bodyDiv w:val="1"/>
      <w:marLeft w:val="0"/>
      <w:marRight w:val="0"/>
      <w:marTop w:val="0"/>
      <w:marBottom w:val="0"/>
      <w:divBdr>
        <w:top w:val="none" w:sz="0" w:space="0" w:color="auto"/>
        <w:left w:val="none" w:sz="0" w:space="0" w:color="auto"/>
        <w:bottom w:val="none" w:sz="0" w:space="0" w:color="auto"/>
        <w:right w:val="none" w:sz="0" w:space="0" w:color="auto"/>
      </w:divBdr>
    </w:div>
    <w:div w:id="466244116">
      <w:bodyDiv w:val="1"/>
      <w:marLeft w:val="0"/>
      <w:marRight w:val="0"/>
      <w:marTop w:val="0"/>
      <w:marBottom w:val="0"/>
      <w:divBdr>
        <w:top w:val="none" w:sz="0" w:space="0" w:color="auto"/>
        <w:left w:val="none" w:sz="0" w:space="0" w:color="auto"/>
        <w:bottom w:val="none" w:sz="0" w:space="0" w:color="auto"/>
        <w:right w:val="none" w:sz="0" w:space="0" w:color="auto"/>
      </w:divBdr>
    </w:div>
    <w:div w:id="466818971">
      <w:bodyDiv w:val="1"/>
      <w:marLeft w:val="0"/>
      <w:marRight w:val="0"/>
      <w:marTop w:val="0"/>
      <w:marBottom w:val="0"/>
      <w:divBdr>
        <w:top w:val="none" w:sz="0" w:space="0" w:color="auto"/>
        <w:left w:val="none" w:sz="0" w:space="0" w:color="auto"/>
        <w:bottom w:val="none" w:sz="0" w:space="0" w:color="auto"/>
        <w:right w:val="none" w:sz="0" w:space="0" w:color="auto"/>
      </w:divBdr>
    </w:div>
    <w:div w:id="467279793">
      <w:bodyDiv w:val="1"/>
      <w:marLeft w:val="0"/>
      <w:marRight w:val="0"/>
      <w:marTop w:val="0"/>
      <w:marBottom w:val="0"/>
      <w:divBdr>
        <w:top w:val="none" w:sz="0" w:space="0" w:color="auto"/>
        <w:left w:val="none" w:sz="0" w:space="0" w:color="auto"/>
        <w:bottom w:val="none" w:sz="0" w:space="0" w:color="auto"/>
        <w:right w:val="none" w:sz="0" w:space="0" w:color="auto"/>
      </w:divBdr>
    </w:div>
    <w:div w:id="470175834">
      <w:bodyDiv w:val="1"/>
      <w:marLeft w:val="0"/>
      <w:marRight w:val="0"/>
      <w:marTop w:val="0"/>
      <w:marBottom w:val="0"/>
      <w:divBdr>
        <w:top w:val="none" w:sz="0" w:space="0" w:color="auto"/>
        <w:left w:val="none" w:sz="0" w:space="0" w:color="auto"/>
        <w:bottom w:val="none" w:sz="0" w:space="0" w:color="auto"/>
        <w:right w:val="none" w:sz="0" w:space="0" w:color="auto"/>
      </w:divBdr>
    </w:div>
    <w:div w:id="472604936">
      <w:bodyDiv w:val="1"/>
      <w:marLeft w:val="0"/>
      <w:marRight w:val="0"/>
      <w:marTop w:val="0"/>
      <w:marBottom w:val="0"/>
      <w:divBdr>
        <w:top w:val="none" w:sz="0" w:space="0" w:color="auto"/>
        <w:left w:val="none" w:sz="0" w:space="0" w:color="auto"/>
        <w:bottom w:val="none" w:sz="0" w:space="0" w:color="auto"/>
        <w:right w:val="none" w:sz="0" w:space="0" w:color="auto"/>
      </w:divBdr>
    </w:div>
    <w:div w:id="472721081">
      <w:bodyDiv w:val="1"/>
      <w:marLeft w:val="0"/>
      <w:marRight w:val="0"/>
      <w:marTop w:val="0"/>
      <w:marBottom w:val="0"/>
      <w:divBdr>
        <w:top w:val="none" w:sz="0" w:space="0" w:color="auto"/>
        <w:left w:val="none" w:sz="0" w:space="0" w:color="auto"/>
        <w:bottom w:val="none" w:sz="0" w:space="0" w:color="auto"/>
        <w:right w:val="none" w:sz="0" w:space="0" w:color="auto"/>
      </w:divBdr>
    </w:div>
    <w:div w:id="477497428">
      <w:bodyDiv w:val="1"/>
      <w:marLeft w:val="0"/>
      <w:marRight w:val="0"/>
      <w:marTop w:val="0"/>
      <w:marBottom w:val="0"/>
      <w:divBdr>
        <w:top w:val="none" w:sz="0" w:space="0" w:color="auto"/>
        <w:left w:val="none" w:sz="0" w:space="0" w:color="auto"/>
        <w:bottom w:val="none" w:sz="0" w:space="0" w:color="auto"/>
        <w:right w:val="none" w:sz="0" w:space="0" w:color="auto"/>
      </w:divBdr>
    </w:div>
    <w:div w:id="479267668">
      <w:bodyDiv w:val="1"/>
      <w:marLeft w:val="0"/>
      <w:marRight w:val="0"/>
      <w:marTop w:val="0"/>
      <w:marBottom w:val="0"/>
      <w:divBdr>
        <w:top w:val="none" w:sz="0" w:space="0" w:color="auto"/>
        <w:left w:val="none" w:sz="0" w:space="0" w:color="auto"/>
        <w:bottom w:val="none" w:sz="0" w:space="0" w:color="auto"/>
        <w:right w:val="none" w:sz="0" w:space="0" w:color="auto"/>
      </w:divBdr>
    </w:div>
    <w:div w:id="480460203">
      <w:bodyDiv w:val="1"/>
      <w:marLeft w:val="0"/>
      <w:marRight w:val="0"/>
      <w:marTop w:val="0"/>
      <w:marBottom w:val="0"/>
      <w:divBdr>
        <w:top w:val="none" w:sz="0" w:space="0" w:color="auto"/>
        <w:left w:val="none" w:sz="0" w:space="0" w:color="auto"/>
        <w:bottom w:val="none" w:sz="0" w:space="0" w:color="auto"/>
        <w:right w:val="none" w:sz="0" w:space="0" w:color="auto"/>
      </w:divBdr>
    </w:div>
    <w:div w:id="480735907">
      <w:bodyDiv w:val="1"/>
      <w:marLeft w:val="0"/>
      <w:marRight w:val="0"/>
      <w:marTop w:val="0"/>
      <w:marBottom w:val="0"/>
      <w:divBdr>
        <w:top w:val="none" w:sz="0" w:space="0" w:color="auto"/>
        <w:left w:val="none" w:sz="0" w:space="0" w:color="auto"/>
        <w:bottom w:val="none" w:sz="0" w:space="0" w:color="auto"/>
        <w:right w:val="none" w:sz="0" w:space="0" w:color="auto"/>
      </w:divBdr>
    </w:div>
    <w:div w:id="484709340">
      <w:bodyDiv w:val="1"/>
      <w:marLeft w:val="0"/>
      <w:marRight w:val="0"/>
      <w:marTop w:val="0"/>
      <w:marBottom w:val="0"/>
      <w:divBdr>
        <w:top w:val="none" w:sz="0" w:space="0" w:color="auto"/>
        <w:left w:val="none" w:sz="0" w:space="0" w:color="auto"/>
        <w:bottom w:val="none" w:sz="0" w:space="0" w:color="auto"/>
        <w:right w:val="none" w:sz="0" w:space="0" w:color="auto"/>
      </w:divBdr>
    </w:div>
    <w:div w:id="489098765">
      <w:bodyDiv w:val="1"/>
      <w:marLeft w:val="0"/>
      <w:marRight w:val="0"/>
      <w:marTop w:val="0"/>
      <w:marBottom w:val="0"/>
      <w:divBdr>
        <w:top w:val="none" w:sz="0" w:space="0" w:color="auto"/>
        <w:left w:val="none" w:sz="0" w:space="0" w:color="auto"/>
        <w:bottom w:val="none" w:sz="0" w:space="0" w:color="auto"/>
        <w:right w:val="none" w:sz="0" w:space="0" w:color="auto"/>
      </w:divBdr>
    </w:div>
    <w:div w:id="489566989">
      <w:bodyDiv w:val="1"/>
      <w:marLeft w:val="0"/>
      <w:marRight w:val="0"/>
      <w:marTop w:val="0"/>
      <w:marBottom w:val="0"/>
      <w:divBdr>
        <w:top w:val="none" w:sz="0" w:space="0" w:color="auto"/>
        <w:left w:val="none" w:sz="0" w:space="0" w:color="auto"/>
        <w:bottom w:val="none" w:sz="0" w:space="0" w:color="auto"/>
        <w:right w:val="none" w:sz="0" w:space="0" w:color="auto"/>
      </w:divBdr>
    </w:div>
    <w:div w:id="490096195">
      <w:bodyDiv w:val="1"/>
      <w:marLeft w:val="0"/>
      <w:marRight w:val="0"/>
      <w:marTop w:val="0"/>
      <w:marBottom w:val="0"/>
      <w:divBdr>
        <w:top w:val="none" w:sz="0" w:space="0" w:color="auto"/>
        <w:left w:val="none" w:sz="0" w:space="0" w:color="auto"/>
        <w:bottom w:val="none" w:sz="0" w:space="0" w:color="auto"/>
        <w:right w:val="none" w:sz="0" w:space="0" w:color="auto"/>
      </w:divBdr>
    </w:div>
    <w:div w:id="491529270">
      <w:bodyDiv w:val="1"/>
      <w:marLeft w:val="0"/>
      <w:marRight w:val="0"/>
      <w:marTop w:val="0"/>
      <w:marBottom w:val="0"/>
      <w:divBdr>
        <w:top w:val="none" w:sz="0" w:space="0" w:color="auto"/>
        <w:left w:val="none" w:sz="0" w:space="0" w:color="auto"/>
        <w:bottom w:val="none" w:sz="0" w:space="0" w:color="auto"/>
        <w:right w:val="none" w:sz="0" w:space="0" w:color="auto"/>
      </w:divBdr>
    </w:div>
    <w:div w:id="495268953">
      <w:bodyDiv w:val="1"/>
      <w:marLeft w:val="0"/>
      <w:marRight w:val="0"/>
      <w:marTop w:val="0"/>
      <w:marBottom w:val="0"/>
      <w:divBdr>
        <w:top w:val="none" w:sz="0" w:space="0" w:color="auto"/>
        <w:left w:val="none" w:sz="0" w:space="0" w:color="auto"/>
        <w:bottom w:val="none" w:sz="0" w:space="0" w:color="auto"/>
        <w:right w:val="none" w:sz="0" w:space="0" w:color="auto"/>
      </w:divBdr>
    </w:div>
    <w:div w:id="506552942">
      <w:bodyDiv w:val="1"/>
      <w:marLeft w:val="0"/>
      <w:marRight w:val="0"/>
      <w:marTop w:val="0"/>
      <w:marBottom w:val="0"/>
      <w:divBdr>
        <w:top w:val="none" w:sz="0" w:space="0" w:color="auto"/>
        <w:left w:val="none" w:sz="0" w:space="0" w:color="auto"/>
        <w:bottom w:val="none" w:sz="0" w:space="0" w:color="auto"/>
        <w:right w:val="none" w:sz="0" w:space="0" w:color="auto"/>
      </w:divBdr>
    </w:div>
    <w:div w:id="506991724">
      <w:bodyDiv w:val="1"/>
      <w:marLeft w:val="0"/>
      <w:marRight w:val="0"/>
      <w:marTop w:val="0"/>
      <w:marBottom w:val="0"/>
      <w:divBdr>
        <w:top w:val="none" w:sz="0" w:space="0" w:color="auto"/>
        <w:left w:val="none" w:sz="0" w:space="0" w:color="auto"/>
        <w:bottom w:val="none" w:sz="0" w:space="0" w:color="auto"/>
        <w:right w:val="none" w:sz="0" w:space="0" w:color="auto"/>
      </w:divBdr>
    </w:div>
    <w:div w:id="509032024">
      <w:bodyDiv w:val="1"/>
      <w:marLeft w:val="0"/>
      <w:marRight w:val="0"/>
      <w:marTop w:val="0"/>
      <w:marBottom w:val="0"/>
      <w:divBdr>
        <w:top w:val="none" w:sz="0" w:space="0" w:color="auto"/>
        <w:left w:val="none" w:sz="0" w:space="0" w:color="auto"/>
        <w:bottom w:val="none" w:sz="0" w:space="0" w:color="auto"/>
        <w:right w:val="none" w:sz="0" w:space="0" w:color="auto"/>
      </w:divBdr>
    </w:div>
    <w:div w:id="509099675">
      <w:bodyDiv w:val="1"/>
      <w:marLeft w:val="0"/>
      <w:marRight w:val="0"/>
      <w:marTop w:val="0"/>
      <w:marBottom w:val="0"/>
      <w:divBdr>
        <w:top w:val="none" w:sz="0" w:space="0" w:color="auto"/>
        <w:left w:val="none" w:sz="0" w:space="0" w:color="auto"/>
        <w:bottom w:val="none" w:sz="0" w:space="0" w:color="auto"/>
        <w:right w:val="none" w:sz="0" w:space="0" w:color="auto"/>
      </w:divBdr>
    </w:div>
    <w:div w:id="511922567">
      <w:bodyDiv w:val="1"/>
      <w:marLeft w:val="0"/>
      <w:marRight w:val="0"/>
      <w:marTop w:val="0"/>
      <w:marBottom w:val="0"/>
      <w:divBdr>
        <w:top w:val="none" w:sz="0" w:space="0" w:color="auto"/>
        <w:left w:val="none" w:sz="0" w:space="0" w:color="auto"/>
        <w:bottom w:val="none" w:sz="0" w:space="0" w:color="auto"/>
        <w:right w:val="none" w:sz="0" w:space="0" w:color="auto"/>
      </w:divBdr>
    </w:div>
    <w:div w:id="512381602">
      <w:bodyDiv w:val="1"/>
      <w:marLeft w:val="0"/>
      <w:marRight w:val="0"/>
      <w:marTop w:val="0"/>
      <w:marBottom w:val="0"/>
      <w:divBdr>
        <w:top w:val="none" w:sz="0" w:space="0" w:color="auto"/>
        <w:left w:val="none" w:sz="0" w:space="0" w:color="auto"/>
        <w:bottom w:val="none" w:sz="0" w:space="0" w:color="auto"/>
        <w:right w:val="none" w:sz="0" w:space="0" w:color="auto"/>
      </w:divBdr>
    </w:div>
    <w:div w:id="512382115">
      <w:bodyDiv w:val="1"/>
      <w:marLeft w:val="0"/>
      <w:marRight w:val="0"/>
      <w:marTop w:val="0"/>
      <w:marBottom w:val="0"/>
      <w:divBdr>
        <w:top w:val="none" w:sz="0" w:space="0" w:color="auto"/>
        <w:left w:val="none" w:sz="0" w:space="0" w:color="auto"/>
        <w:bottom w:val="none" w:sz="0" w:space="0" w:color="auto"/>
        <w:right w:val="none" w:sz="0" w:space="0" w:color="auto"/>
      </w:divBdr>
    </w:div>
    <w:div w:id="516579802">
      <w:bodyDiv w:val="1"/>
      <w:marLeft w:val="0"/>
      <w:marRight w:val="0"/>
      <w:marTop w:val="0"/>
      <w:marBottom w:val="0"/>
      <w:divBdr>
        <w:top w:val="none" w:sz="0" w:space="0" w:color="auto"/>
        <w:left w:val="none" w:sz="0" w:space="0" w:color="auto"/>
        <w:bottom w:val="none" w:sz="0" w:space="0" w:color="auto"/>
        <w:right w:val="none" w:sz="0" w:space="0" w:color="auto"/>
      </w:divBdr>
    </w:div>
    <w:div w:id="517038556">
      <w:bodyDiv w:val="1"/>
      <w:marLeft w:val="0"/>
      <w:marRight w:val="0"/>
      <w:marTop w:val="0"/>
      <w:marBottom w:val="0"/>
      <w:divBdr>
        <w:top w:val="none" w:sz="0" w:space="0" w:color="auto"/>
        <w:left w:val="none" w:sz="0" w:space="0" w:color="auto"/>
        <w:bottom w:val="none" w:sz="0" w:space="0" w:color="auto"/>
        <w:right w:val="none" w:sz="0" w:space="0" w:color="auto"/>
      </w:divBdr>
    </w:div>
    <w:div w:id="523786803">
      <w:bodyDiv w:val="1"/>
      <w:marLeft w:val="0"/>
      <w:marRight w:val="0"/>
      <w:marTop w:val="0"/>
      <w:marBottom w:val="0"/>
      <w:divBdr>
        <w:top w:val="none" w:sz="0" w:space="0" w:color="auto"/>
        <w:left w:val="none" w:sz="0" w:space="0" w:color="auto"/>
        <w:bottom w:val="none" w:sz="0" w:space="0" w:color="auto"/>
        <w:right w:val="none" w:sz="0" w:space="0" w:color="auto"/>
      </w:divBdr>
    </w:div>
    <w:div w:id="526527025">
      <w:bodyDiv w:val="1"/>
      <w:marLeft w:val="0"/>
      <w:marRight w:val="0"/>
      <w:marTop w:val="0"/>
      <w:marBottom w:val="0"/>
      <w:divBdr>
        <w:top w:val="none" w:sz="0" w:space="0" w:color="auto"/>
        <w:left w:val="none" w:sz="0" w:space="0" w:color="auto"/>
        <w:bottom w:val="none" w:sz="0" w:space="0" w:color="auto"/>
        <w:right w:val="none" w:sz="0" w:space="0" w:color="auto"/>
      </w:divBdr>
    </w:div>
    <w:div w:id="528302496">
      <w:bodyDiv w:val="1"/>
      <w:marLeft w:val="0"/>
      <w:marRight w:val="0"/>
      <w:marTop w:val="0"/>
      <w:marBottom w:val="0"/>
      <w:divBdr>
        <w:top w:val="none" w:sz="0" w:space="0" w:color="auto"/>
        <w:left w:val="none" w:sz="0" w:space="0" w:color="auto"/>
        <w:bottom w:val="none" w:sz="0" w:space="0" w:color="auto"/>
        <w:right w:val="none" w:sz="0" w:space="0" w:color="auto"/>
      </w:divBdr>
    </w:div>
    <w:div w:id="529421260">
      <w:bodyDiv w:val="1"/>
      <w:marLeft w:val="0"/>
      <w:marRight w:val="0"/>
      <w:marTop w:val="0"/>
      <w:marBottom w:val="0"/>
      <w:divBdr>
        <w:top w:val="none" w:sz="0" w:space="0" w:color="auto"/>
        <w:left w:val="none" w:sz="0" w:space="0" w:color="auto"/>
        <w:bottom w:val="none" w:sz="0" w:space="0" w:color="auto"/>
        <w:right w:val="none" w:sz="0" w:space="0" w:color="auto"/>
      </w:divBdr>
    </w:div>
    <w:div w:id="531768790">
      <w:bodyDiv w:val="1"/>
      <w:marLeft w:val="0"/>
      <w:marRight w:val="0"/>
      <w:marTop w:val="0"/>
      <w:marBottom w:val="0"/>
      <w:divBdr>
        <w:top w:val="none" w:sz="0" w:space="0" w:color="auto"/>
        <w:left w:val="none" w:sz="0" w:space="0" w:color="auto"/>
        <w:bottom w:val="none" w:sz="0" w:space="0" w:color="auto"/>
        <w:right w:val="none" w:sz="0" w:space="0" w:color="auto"/>
      </w:divBdr>
    </w:div>
    <w:div w:id="538125300">
      <w:bodyDiv w:val="1"/>
      <w:marLeft w:val="0"/>
      <w:marRight w:val="0"/>
      <w:marTop w:val="0"/>
      <w:marBottom w:val="0"/>
      <w:divBdr>
        <w:top w:val="none" w:sz="0" w:space="0" w:color="auto"/>
        <w:left w:val="none" w:sz="0" w:space="0" w:color="auto"/>
        <w:bottom w:val="none" w:sz="0" w:space="0" w:color="auto"/>
        <w:right w:val="none" w:sz="0" w:space="0" w:color="auto"/>
      </w:divBdr>
    </w:div>
    <w:div w:id="538199930">
      <w:bodyDiv w:val="1"/>
      <w:marLeft w:val="0"/>
      <w:marRight w:val="0"/>
      <w:marTop w:val="0"/>
      <w:marBottom w:val="0"/>
      <w:divBdr>
        <w:top w:val="none" w:sz="0" w:space="0" w:color="auto"/>
        <w:left w:val="none" w:sz="0" w:space="0" w:color="auto"/>
        <w:bottom w:val="none" w:sz="0" w:space="0" w:color="auto"/>
        <w:right w:val="none" w:sz="0" w:space="0" w:color="auto"/>
      </w:divBdr>
    </w:div>
    <w:div w:id="540173301">
      <w:bodyDiv w:val="1"/>
      <w:marLeft w:val="0"/>
      <w:marRight w:val="0"/>
      <w:marTop w:val="0"/>
      <w:marBottom w:val="0"/>
      <w:divBdr>
        <w:top w:val="none" w:sz="0" w:space="0" w:color="auto"/>
        <w:left w:val="none" w:sz="0" w:space="0" w:color="auto"/>
        <w:bottom w:val="none" w:sz="0" w:space="0" w:color="auto"/>
        <w:right w:val="none" w:sz="0" w:space="0" w:color="auto"/>
      </w:divBdr>
    </w:div>
    <w:div w:id="542669758">
      <w:bodyDiv w:val="1"/>
      <w:marLeft w:val="0"/>
      <w:marRight w:val="0"/>
      <w:marTop w:val="0"/>
      <w:marBottom w:val="0"/>
      <w:divBdr>
        <w:top w:val="none" w:sz="0" w:space="0" w:color="auto"/>
        <w:left w:val="none" w:sz="0" w:space="0" w:color="auto"/>
        <w:bottom w:val="none" w:sz="0" w:space="0" w:color="auto"/>
        <w:right w:val="none" w:sz="0" w:space="0" w:color="auto"/>
      </w:divBdr>
    </w:div>
    <w:div w:id="543719128">
      <w:bodyDiv w:val="1"/>
      <w:marLeft w:val="0"/>
      <w:marRight w:val="0"/>
      <w:marTop w:val="0"/>
      <w:marBottom w:val="0"/>
      <w:divBdr>
        <w:top w:val="none" w:sz="0" w:space="0" w:color="auto"/>
        <w:left w:val="none" w:sz="0" w:space="0" w:color="auto"/>
        <w:bottom w:val="none" w:sz="0" w:space="0" w:color="auto"/>
        <w:right w:val="none" w:sz="0" w:space="0" w:color="auto"/>
      </w:divBdr>
    </w:div>
    <w:div w:id="548106739">
      <w:bodyDiv w:val="1"/>
      <w:marLeft w:val="0"/>
      <w:marRight w:val="0"/>
      <w:marTop w:val="0"/>
      <w:marBottom w:val="0"/>
      <w:divBdr>
        <w:top w:val="none" w:sz="0" w:space="0" w:color="auto"/>
        <w:left w:val="none" w:sz="0" w:space="0" w:color="auto"/>
        <w:bottom w:val="none" w:sz="0" w:space="0" w:color="auto"/>
        <w:right w:val="none" w:sz="0" w:space="0" w:color="auto"/>
      </w:divBdr>
    </w:div>
    <w:div w:id="549267565">
      <w:bodyDiv w:val="1"/>
      <w:marLeft w:val="0"/>
      <w:marRight w:val="0"/>
      <w:marTop w:val="0"/>
      <w:marBottom w:val="0"/>
      <w:divBdr>
        <w:top w:val="none" w:sz="0" w:space="0" w:color="auto"/>
        <w:left w:val="none" w:sz="0" w:space="0" w:color="auto"/>
        <w:bottom w:val="none" w:sz="0" w:space="0" w:color="auto"/>
        <w:right w:val="none" w:sz="0" w:space="0" w:color="auto"/>
      </w:divBdr>
    </w:div>
    <w:div w:id="550844887">
      <w:bodyDiv w:val="1"/>
      <w:marLeft w:val="0"/>
      <w:marRight w:val="0"/>
      <w:marTop w:val="0"/>
      <w:marBottom w:val="0"/>
      <w:divBdr>
        <w:top w:val="none" w:sz="0" w:space="0" w:color="auto"/>
        <w:left w:val="none" w:sz="0" w:space="0" w:color="auto"/>
        <w:bottom w:val="none" w:sz="0" w:space="0" w:color="auto"/>
        <w:right w:val="none" w:sz="0" w:space="0" w:color="auto"/>
      </w:divBdr>
    </w:div>
    <w:div w:id="552279859">
      <w:bodyDiv w:val="1"/>
      <w:marLeft w:val="0"/>
      <w:marRight w:val="0"/>
      <w:marTop w:val="0"/>
      <w:marBottom w:val="0"/>
      <w:divBdr>
        <w:top w:val="none" w:sz="0" w:space="0" w:color="auto"/>
        <w:left w:val="none" w:sz="0" w:space="0" w:color="auto"/>
        <w:bottom w:val="none" w:sz="0" w:space="0" w:color="auto"/>
        <w:right w:val="none" w:sz="0" w:space="0" w:color="auto"/>
      </w:divBdr>
    </w:div>
    <w:div w:id="555704322">
      <w:bodyDiv w:val="1"/>
      <w:marLeft w:val="0"/>
      <w:marRight w:val="0"/>
      <w:marTop w:val="0"/>
      <w:marBottom w:val="0"/>
      <w:divBdr>
        <w:top w:val="none" w:sz="0" w:space="0" w:color="auto"/>
        <w:left w:val="none" w:sz="0" w:space="0" w:color="auto"/>
        <w:bottom w:val="none" w:sz="0" w:space="0" w:color="auto"/>
        <w:right w:val="none" w:sz="0" w:space="0" w:color="auto"/>
      </w:divBdr>
    </w:div>
    <w:div w:id="557517797">
      <w:bodyDiv w:val="1"/>
      <w:marLeft w:val="0"/>
      <w:marRight w:val="0"/>
      <w:marTop w:val="0"/>
      <w:marBottom w:val="0"/>
      <w:divBdr>
        <w:top w:val="none" w:sz="0" w:space="0" w:color="auto"/>
        <w:left w:val="none" w:sz="0" w:space="0" w:color="auto"/>
        <w:bottom w:val="none" w:sz="0" w:space="0" w:color="auto"/>
        <w:right w:val="none" w:sz="0" w:space="0" w:color="auto"/>
      </w:divBdr>
    </w:div>
    <w:div w:id="560333389">
      <w:bodyDiv w:val="1"/>
      <w:marLeft w:val="0"/>
      <w:marRight w:val="0"/>
      <w:marTop w:val="0"/>
      <w:marBottom w:val="0"/>
      <w:divBdr>
        <w:top w:val="none" w:sz="0" w:space="0" w:color="auto"/>
        <w:left w:val="none" w:sz="0" w:space="0" w:color="auto"/>
        <w:bottom w:val="none" w:sz="0" w:space="0" w:color="auto"/>
        <w:right w:val="none" w:sz="0" w:space="0" w:color="auto"/>
      </w:divBdr>
    </w:div>
    <w:div w:id="565149013">
      <w:bodyDiv w:val="1"/>
      <w:marLeft w:val="0"/>
      <w:marRight w:val="0"/>
      <w:marTop w:val="0"/>
      <w:marBottom w:val="0"/>
      <w:divBdr>
        <w:top w:val="none" w:sz="0" w:space="0" w:color="auto"/>
        <w:left w:val="none" w:sz="0" w:space="0" w:color="auto"/>
        <w:bottom w:val="none" w:sz="0" w:space="0" w:color="auto"/>
        <w:right w:val="none" w:sz="0" w:space="0" w:color="auto"/>
      </w:divBdr>
    </w:div>
    <w:div w:id="566382150">
      <w:bodyDiv w:val="1"/>
      <w:marLeft w:val="0"/>
      <w:marRight w:val="0"/>
      <w:marTop w:val="0"/>
      <w:marBottom w:val="0"/>
      <w:divBdr>
        <w:top w:val="none" w:sz="0" w:space="0" w:color="auto"/>
        <w:left w:val="none" w:sz="0" w:space="0" w:color="auto"/>
        <w:bottom w:val="none" w:sz="0" w:space="0" w:color="auto"/>
        <w:right w:val="none" w:sz="0" w:space="0" w:color="auto"/>
      </w:divBdr>
    </w:div>
    <w:div w:id="569737082">
      <w:bodyDiv w:val="1"/>
      <w:marLeft w:val="0"/>
      <w:marRight w:val="0"/>
      <w:marTop w:val="0"/>
      <w:marBottom w:val="0"/>
      <w:divBdr>
        <w:top w:val="none" w:sz="0" w:space="0" w:color="auto"/>
        <w:left w:val="none" w:sz="0" w:space="0" w:color="auto"/>
        <w:bottom w:val="none" w:sz="0" w:space="0" w:color="auto"/>
        <w:right w:val="none" w:sz="0" w:space="0" w:color="auto"/>
      </w:divBdr>
    </w:div>
    <w:div w:id="572205865">
      <w:bodyDiv w:val="1"/>
      <w:marLeft w:val="0"/>
      <w:marRight w:val="0"/>
      <w:marTop w:val="0"/>
      <w:marBottom w:val="0"/>
      <w:divBdr>
        <w:top w:val="none" w:sz="0" w:space="0" w:color="auto"/>
        <w:left w:val="none" w:sz="0" w:space="0" w:color="auto"/>
        <w:bottom w:val="none" w:sz="0" w:space="0" w:color="auto"/>
        <w:right w:val="none" w:sz="0" w:space="0" w:color="auto"/>
      </w:divBdr>
    </w:div>
    <w:div w:id="576019472">
      <w:bodyDiv w:val="1"/>
      <w:marLeft w:val="0"/>
      <w:marRight w:val="0"/>
      <w:marTop w:val="0"/>
      <w:marBottom w:val="0"/>
      <w:divBdr>
        <w:top w:val="none" w:sz="0" w:space="0" w:color="auto"/>
        <w:left w:val="none" w:sz="0" w:space="0" w:color="auto"/>
        <w:bottom w:val="none" w:sz="0" w:space="0" w:color="auto"/>
        <w:right w:val="none" w:sz="0" w:space="0" w:color="auto"/>
      </w:divBdr>
    </w:div>
    <w:div w:id="583995855">
      <w:bodyDiv w:val="1"/>
      <w:marLeft w:val="0"/>
      <w:marRight w:val="0"/>
      <w:marTop w:val="0"/>
      <w:marBottom w:val="0"/>
      <w:divBdr>
        <w:top w:val="none" w:sz="0" w:space="0" w:color="auto"/>
        <w:left w:val="none" w:sz="0" w:space="0" w:color="auto"/>
        <w:bottom w:val="none" w:sz="0" w:space="0" w:color="auto"/>
        <w:right w:val="none" w:sz="0" w:space="0" w:color="auto"/>
      </w:divBdr>
    </w:div>
    <w:div w:id="587272085">
      <w:bodyDiv w:val="1"/>
      <w:marLeft w:val="0"/>
      <w:marRight w:val="0"/>
      <w:marTop w:val="0"/>
      <w:marBottom w:val="0"/>
      <w:divBdr>
        <w:top w:val="none" w:sz="0" w:space="0" w:color="auto"/>
        <w:left w:val="none" w:sz="0" w:space="0" w:color="auto"/>
        <w:bottom w:val="none" w:sz="0" w:space="0" w:color="auto"/>
        <w:right w:val="none" w:sz="0" w:space="0" w:color="auto"/>
      </w:divBdr>
    </w:div>
    <w:div w:id="588343918">
      <w:bodyDiv w:val="1"/>
      <w:marLeft w:val="0"/>
      <w:marRight w:val="0"/>
      <w:marTop w:val="0"/>
      <w:marBottom w:val="0"/>
      <w:divBdr>
        <w:top w:val="none" w:sz="0" w:space="0" w:color="auto"/>
        <w:left w:val="none" w:sz="0" w:space="0" w:color="auto"/>
        <w:bottom w:val="none" w:sz="0" w:space="0" w:color="auto"/>
        <w:right w:val="none" w:sz="0" w:space="0" w:color="auto"/>
      </w:divBdr>
    </w:div>
    <w:div w:id="589847781">
      <w:bodyDiv w:val="1"/>
      <w:marLeft w:val="0"/>
      <w:marRight w:val="0"/>
      <w:marTop w:val="0"/>
      <w:marBottom w:val="0"/>
      <w:divBdr>
        <w:top w:val="none" w:sz="0" w:space="0" w:color="auto"/>
        <w:left w:val="none" w:sz="0" w:space="0" w:color="auto"/>
        <w:bottom w:val="none" w:sz="0" w:space="0" w:color="auto"/>
        <w:right w:val="none" w:sz="0" w:space="0" w:color="auto"/>
      </w:divBdr>
    </w:div>
    <w:div w:id="595334322">
      <w:bodyDiv w:val="1"/>
      <w:marLeft w:val="0"/>
      <w:marRight w:val="0"/>
      <w:marTop w:val="0"/>
      <w:marBottom w:val="0"/>
      <w:divBdr>
        <w:top w:val="none" w:sz="0" w:space="0" w:color="auto"/>
        <w:left w:val="none" w:sz="0" w:space="0" w:color="auto"/>
        <w:bottom w:val="none" w:sz="0" w:space="0" w:color="auto"/>
        <w:right w:val="none" w:sz="0" w:space="0" w:color="auto"/>
      </w:divBdr>
    </w:div>
    <w:div w:id="596253809">
      <w:bodyDiv w:val="1"/>
      <w:marLeft w:val="0"/>
      <w:marRight w:val="0"/>
      <w:marTop w:val="0"/>
      <w:marBottom w:val="0"/>
      <w:divBdr>
        <w:top w:val="none" w:sz="0" w:space="0" w:color="auto"/>
        <w:left w:val="none" w:sz="0" w:space="0" w:color="auto"/>
        <w:bottom w:val="none" w:sz="0" w:space="0" w:color="auto"/>
        <w:right w:val="none" w:sz="0" w:space="0" w:color="auto"/>
      </w:divBdr>
    </w:div>
    <w:div w:id="596788287">
      <w:bodyDiv w:val="1"/>
      <w:marLeft w:val="0"/>
      <w:marRight w:val="0"/>
      <w:marTop w:val="0"/>
      <w:marBottom w:val="0"/>
      <w:divBdr>
        <w:top w:val="none" w:sz="0" w:space="0" w:color="auto"/>
        <w:left w:val="none" w:sz="0" w:space="0" w:color="auto"/>
        <w:bottom w:val="none" w:sz="0" w:space="0" w:color="auto"/>
        <w:right w:val="none" w:sz="0" w:space="0" w:color="auto"/>
      </w:divBdr>
    </w:div>
    <w:div w:id="596788391">
      <w:bodyDiv w:val="1"/>
      <w:marLeft w:val="0"/>
      <w:marRight w:val="0"/>
      <w:marTop w:val="0"/>
      <w:marBottom w:val="0"/>
      <w:divBdr>
        <w:top w:val="none" w:sz="0" w:space="0" w:color="auto"/>
        <w:left w:val="none" w:sz="0" w:space="0" w:color="auto"/>
        <w:bottom w:val="none" w:sz="0" w:space="0" w:color="auto"/>
        <w:right w:val="none" w:sz="0" w:space="0" w:color="auto"/>
      </w:divBdr>
    </w:div>
    <w:div w:id="597300103">
      <w:bodyDiv w:val="1"/>
      <w:marLeft w:val="0"/>
      <w:marRight w:val="0"/>
      <w:marTop w:val="0"/>
      <w:marBottom w:val="0"/>
      <w:divBdr>
        <w:top w:val="none" w:sz="0" w:space="0" w:color="auto"/>
        <w:left w:val="none" w:sz="0" w:space="0" w:color="auto"/>
        <w:bottom w:val="none" w:sz="0" w:space="0" w:color="auto"/>
        <w:right w:val="none" w:sz="0" w:space="0" w:color="auto"/>
      </w:divBdr>
    </w:div>
    <w:div w:id="600262302">
      <w:bodyDiv w:val="1"/>
      <w:marLeft w:val="0"/>
      <w:marRight w:val="0"/>
      <w:marTop w:val="0"/>
      <w:marBottom w:val="0"/>
      <w:divBdr>
        <w:top w:val="none" w:sz="0" w:space="0" w:color="auto"/>
        <w:left w:val="none" w:sz="0" w:space="0" w:color="auto"/>
        <w:bottom w:val="none" w:sz="0" w:space="0" w:color="auto"/>
        <w:right w:val="none" w:sz="0" w:space="0" w:color="auto"/>
      </w:divBdr>
    </w:div>
    <w:div w:id="600455600">
      <w:bodyDiv w:val="1"/>
      <w:marLeft w:val="0"/>
      <w:marRight w:val="0"/>
      <w:marTop w:val="0"/>
      <w:marBottom w:val="0"/>
      <w:divBdr>
        <w:top w:val="none" w:sz="0" w:space="0" w:color="auto"/>
        <w:left w:val="none" w:sz="0" w:space="0" w:color="auto"/>
        <w:bottom w:val="none" w:sz="0" w:space="0" w:color="auto"/>
        <w:right w:val="none" w:sz="0" w:space="0" w:color="auto"/>
      </w:divBdr>
    </w:div>
    <w:div w:id="605843838">
      <w:bodyDiv w:val="1"/>
      <w:marLeft w:val="0"/>
      <w:marRight w:val="0"/>
      <w:marTop w:val="0"/>
      <w:marBottom w:val="0"/>
      <w:divBdr>
        <w:top w:val="none" w:sz="0" w:space="0" w:color="auto"/>
        <w:left w:val="none" w:sz="0" w:space="0" w:color="auto"/>
        <w:bottom w:val="none" w:sz="0" w:space="0" w:color="auto"/>
        <w:right w:val="none" w:sz="0" w:space="0" w:color="auto"/>
      </w:divBdr>
    </w:div>
    <w:div w:id="611208054">
      <w:bodyDiv w:val="1"/>
      <w:marLeft w:val="0"/>
      <w:marRight w:val="0"/>
      <w:marTop w:val="0"/>
      <w:marBottom w:val="0"/>
      <w:divBdr>
        <w:top w:val="none" w:sz="0" w:space="0" w:color="auto"/>
        <w:left w:val="none" w:sz="0" w:space="0" w:color="auto"/>
        <w:bottom w:val="none" w:sz="0" w:space="0" w:color="auto"/>
        <w:right w:val="none" w:sz="0" w:space="0" w:color="auto"/>
      </w:divBdr>
    </w:div>
    <w:div w:id="620301548">
      <w:bodyDiv w:val="1"/>
      <w:marLeft w:val="0"/>
      <w:marRight w:val="0"/>
      <w:marTop w:val="0"/>
      <w:marBottom w:val="0"/>
      <w:divBdr>
        <w:top w:val="none" w:sz="0" w:space="0" w:color="auto"/>
        <w:left w:val="none" w:sz="0" w:space="0" w:color="auto"/>
        <w:bottom w:val="none" w:sz="0" w:space="0" w:color="auto"/>
        <w:right w:val="none" w:sz="0" w:space="0" w:color="auto"/>
      </w:divBdr>
    </w:div>
    <w:div w:id="622006731">
      <w:bodyDiv w:val="1"/>
      <w:marLeft w:val="0"/>
      <w:marRight w:val="0"/>
      <w:marTop w:val="0"/>
      <w:marBottom w:val="0"/>
      <w:divBdr>
        <w:top w:val="none" w:sz="0" w:space="0" w:color="auto"/>
        <w:left w:val="none" w:sz="0" w:space="0" w:color="auto"/>
        <w:bottom w:val="none" w:sz="0" w:space="0" w:color="auto"/>
        <w:right w:val="none" w:sz="0" w:space="0" w:color="auto"/>
      </w:divBdr>
    </w:div>
    <w:div w:id="622736045">
      <w:bodyDiv w:val="1"/>
      <w:marLeft w:val="0"/>
      <w:marRight w:val="0"/>
      <w:marTop w:val="0"/>
      <w:marBottom w:val="0"/>
      <w:divBdr>
        <w:top w:val="none" w:sz="0" w:space="0" w:color="auto"/>
        <w:left w:val="none" w:sz="0" w:space="0" w:color="auto"/>
        <w:bottom w:val="none" w:sz="0" w:space="0" w:color="auto"/>
        <w:right w:val="none" w:sz="0" w:space="0" w:color="auto"/>
      </w:divBdr>
    </w:div>
    <w:div w:id="625281615">
      <w:bodyDiv w:val="1"/>
      <w:marLeft w:val="0"/>
      <w:marRight w:val="0"/>
      <w:marTop w:val="0"/>
      <w:marBottom w:val="0"/>
      <w:divBdr>
        <w:top w:val="none" w:sz="0" w:space="0" w:color="auto"/>
        <w:left w:val="none" w:sz="0" w:space="0" w:color="auto"/>
        <w:bottom w:val="none" w:sz="0" w:space="0" w:color="auto"/>
        <w:right w:val="none" w:sz="0" w:space="0" w:color="auto"/>
      </w:divBdr>
    </w:div>
    <w:div w:id="627320616">
      <w:bodyDiv w:val="1"/>
      <w:marLeft w:val="0"/>
      <w:marRight w:val="0"/>
      <w:marTop w:val="0"/>
      <w:marBottom w:val="0"/>
      <w:divBdr>
        <w:top w:val="none" w:sz="0" w:space="0" w:color="auto"/>
        <w:left w:val="none" w:sz="0" w:space="0" w:color="auto"/>
        <w:bottom w:val="none" w:sz="0" w:space="0" w:color="auto"/>
        <w:right w:val="none" w:sz="0" w:space="0" w:color="auto"/>
      </w:divBdr>
    </w:div>
    <w:div w:id="628822946">
      <w:bodyDiv w:val="1"/>
      <w:marLeft w:val="0"/>
      <w:marRight w:val="0"/>
      <w:marTop w:val="0"/>
      <w:marBottom w:val="0"/>
      <w:divBdr>
        <w:top w:val="none" w:sz="0" w:space="0" w:color="auto"/>
        <w:left w:val="none" w:sz="0" w:space="0" w:color="auto"/>
        <w:bottom w:val="none" w:sz="0" w:space="0" w:color="auto"/>
        <w:right w:val="none" w:sz="0" w:space="0" w:color="auto"/>
      </w:divBdr>
    </w:div>
    <w:div w:id="628826275">
      <w:bodyDiv w:val="1"/>
      <w:marLeft w:val="0"/>
      <w:marRight w:val="0"/>
      <w:marTop w:val="0"/>
      <w:marBottom w:val="0"/>
      <w:divBdr>
        <w:top w:val="none" w:sz="0" w:space="0" w:color="auto"/>
        <w:left w:val="none" w:sz="0" w:space="0" w:color="auto"/>
        <w:bottom w:val="none" w:sz="0" w:space="0" w:color="auto"/>
        <w:right w:val="none" w:sz="0" w:space="0" w:color="auto"/>
      </w:divBdr>
    </w:div>
    <w:div w:id="636958075">
      <w:bodyDiv w:val="1"/>
      <w:marLeft w:val="0"/>
      <w:marRight w:val="0"/>
      <w:marTop w:val="0"/>
      <w:marBottom w:val="0"/>
      <w:divBdr>
        <w:top w:val="none" w:sz="0" w:space="0" w:color="auto"/>
        <w:left w:val="none" w:sz="0" w:space="0" w:color="auto"/>
        <w:bottom w:val="none" w:sz="0" w:space="0" w:color="auto"/>
        <w:right w:val="none" w:sz="0" w:space="0" w:color="auto"/>
      </w:divBdr>
    </w:div>
    <w:div w:id="643465001">
      <w:bodyDiv w:val="1"/>
      <w:marLeft w:val="0"/>
      <w:marRight w:val="0"/>
      <w:marTop w:val="0"/>
      <w:marBottom w:val="0"/>
      <w:divBdr>
        <w:top w:val="none" w:sz="0" w:space="0" w:color="auto"/>
        <w:left w:val="none" w:sz="0" w:space="0" w:color="auto"/>
        <w:bottom w:val="none" w:sz="0" w:space="0" w:color="auto"/>
        <w:right w:val="none" w:sz="0" w:space="0" w:color="auto"/>
      </w:divBdr>
    </w:div>
    <w:div w:id="650252259">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3292338">
      <w:bodyDiv w:val="1"/>
      <w:marLeft w:val="0"/>
      <w:marRight w:val="0"/>
      <w:marTop w:val="0"/>
      <w:marBottom w:val="0"/>
      <w:divBdr>
        <w:top w:val="none" w:sz="0" w:space="0" w:color="auto"/>
        <w:left w:val="none" w:sz="0" w:space="0" w:color="auto"/>
        <w:bottom w:val="none" w:sz="0" w:space="0" w:color="auto"/>
        <w:right w:val="none" w:sz="0" w:space="0" w:color="auto"/>
      </w:divBdr>
    </w:div>
    <w:div w:id="653411811">
      <w:bodyDiv w:val="1"/>
      <w:marLeft w:val="0"/>
      <w:marRight w:val="0"/>
      <w:marTop w:val="0"/>
      <w:marBottom w:val="0"/>
      <w:divBdr>
        <w:top w:val="none" w:sz="0" w:space="0" w:color="auto"/>
        <w:left w:val="none" w:sz="0" w:space="0" w:color="auto"/>
        <w:bottom w:val="none" w:sz="0" w:space="0" w:color="auto"/>
        <w:right w:val="none" w:sz="0" w:space="0" w:color="auto"/>
      </w:divBdr>
    </w:div>
    <w:div w:id="673842153">
      <w:bodyDiv w:val="1"/>
      <w:marLeft w:val="0"/>
      <w:marRight w:val="0"/>
      <w:marTop w:val="0"/>
      <w:marBottom w:val="0"/>
      <w:divBdr>
        <w:top w:val="none" w:sz="0" w:space="0" w:color="auto"/>
        <w:left w:val="none" w:sz="0" w:space="0" w:color="auto"/>
        <w:bottom w:val="none" w:sz="0" w:space="0" w:color="auto"/>
        <w:right w:val="none" w:sz="0" w:space="0" w:color="auto"/>
      </w:divBdr>
    </w:div>
    <w:div w:id="674724893">
      <w:bodyDiv w:val="1"/>
      <w:marLeft w:val="0"/>
      <w:marRight w:val="0"/>
      <w:marTop w:val="0"/>
      <w:marBottom w:val="0"/>
      <w:divBdr>
        <w:top w:val="none" w:sz="0" w:space="0" w:color="auto"/>
        <w:left w:val="none" w:sz="0" w:space="0" w:color="auto"/>
        <w:bottom w:val="none" w:sz="0" w:space="0" w:color="auto"/>
        <w:right w:val="none" w:sz="0" w:space="0" w:color="auto"/>
      </w:divBdr>
    </w:div>
    <w:div w:id="681857900">
      <w:bodyDiv w:val="1"/>
      <w:marLeft w:val="0"/>
      <w:marRight w:val="0"/>
      <w:marTop w:val="0"/>
      <w:marBottom w:val="0"/>
      <w:divBdr>
        <w:top w:val="none" w:sz="0" w:space="0" w:color="auto"/>
        <w:left w:val="none" w:sz="0" w:space="0" w:color="auto"/>
        <w:bottom w:val="none" w:sz="0" w:space="0" w:color="auto"/>
        <w:right w:val="none" w:sz="0" w:space="0" w:color="auto"/>
      </w:divBdr>
    </w:div>
    <w:div w:id="687291234">
      <w:bodyDiv w:val="1"/>
      <w:marLeft w:val="0"/>
      <w:marRight w:val="0"/>
      <w:marTop w:val="0"/>
      <w:marBottom w:val="0"/>
      <w:divBdr>
        <w:top w:val="none" w:sz="0" w:space="0" w:color="auto"/>
        <w:left w:val="none" w:sz="0" w:space="0" w:color="auto"/>
        <w:bottom w:val="none" w:sz="0" w:space="0" w:color="auto"/>
        <w:right w:val="none" w:sz="0" w:space="0" w:color="auto"/>
      </w:divBdr>
    </w:div>
    <w:div w:id="688069219">
      <w:bodyDiv w:val="1"/>
      <w:marLeft w:val="0"/>
      <w:marRight w:val="0"/>
      <w:marTop w:val="0"/>
      <w:marBottom w:val="0"/>
      <w:divBdr>
        <w:top w:val="none" w:sz="0" w:space="0" w:color="auto"/>
        <w:left w:val="none" w:sz="0" w:space="0" w:color="auto"/>
        <w:bottom w:val="none" w:sz="0" w:space="0" w:color="auto"/>
        <w:right w:val="none" w:sz="0" w:space="0" w:color="auto"/>
      </w:divBdr>
    </w:div>
    <w:div w:id="690837987">
      <w:bodyDiv w:val="1"/>
      <w:marLeft w:val="0"/>
      <w:marRight w:val="0"/>
      <w:marTop w:val="0"/>
      <w:marBottom w:val="0"/>
      <w:divBdr>
        <w:top w:val="none" w:sz="0" w:space="0" w:color="auto"/>
        <w:left w:val="none" w:sz="0" w:space="0" w:color="auto"/>
        <w:bottom w:val="none" w:sz="0" w:space="0" w:color="auto"/>
        <w:right w:val="none" w:sz="0" w:space="0" w:color="auto"/>
      </w:divBdr>
    </w:div>
    <w:div w:id="691876726">
      <w:bodyDiv w:val="1"/>
      <w:marLeft w:val="0"/>
      <w:marRight w:val="0"/>
      <w:marTop w:val="0"/>
      <w:marBottom w:val="0"/>
      <w:divBdr>
        <w:top w:val="none" w:sz="0" w:space="0" w:color="auto"/>
        <w:left w:val="none" w:sz="0" w:space="0" w:color="auto"/>
        <w:bottom w:val="none" w:sz="0" w:space="0" w:color="auto"/>
        <w:right w:val="none" w:sz="0" w:space="0" w:color="auto"/>
      </w:divBdr>
    </w:div>
    <w:div w:id="692340309">
      <w:bodyDiv w:val="1"/>
      <w:marLeft w:val="0"/>
      <w:marRight w:val="0"/>
      <w:marTop w:val="0"/>
      <w:marBottom w:val="0"/>
      <w:divBdr>
        <w:top w:val="none" w:sz="0" w:space="0" w:color="auto"/>
        <w:left w:val="none" w:sz="0" w:space="0" w:color="auto"/>
        <w:bottom w:val="none" w:sz="0" w:space="0" w:color="auto"/>
        <w:right w:val="none" w:sz="0" w:space="0" w:color="auto"/>
      </w:divBdr>
    </w:div>
    <w:div w:id="697237921">
      <w:bodyDiv w:val="1"/>
      <w:marLeft w:val="0"/>
      <w:marRight w:val="0"/>
      <w:marTop w:val="0"/>
      <w:marBottom w:val="0"/>
      <w:divBdr>
        <w:top w:val="none" w:sz="0" w:space="0" w:color="auto"/>
        <w:left w:val="none" w:sz="0" w:space="0" w:color="auto"/>
        <w:bottom w:val="none" w:sz="0" w:space="0" w:color="auto"/>
        <w:right w:val="none" w:sz="0" w:space="0" w:color="auto"/>
      </w:divBdr>
    </w:div>
    <w:div w:id="698315946">
      <w:bodyDiv w:val="1"/>
      <w:marLeft w:val="0"/>
      <w:marRight w:val="0"/>
      <w:marTop w:val="0"/>
      <w:marBottom w:val="0"/>
      <w:divBdr>
        <w:top w:val="none" w:sz="0" w:space="0" w:color="auto"/>
        <w:left w:val="none" w:sz="0" w:space="0" w:color="auto"/>
        <w:bottom w:val="none" w:sz="0" w:space="0" w:color="auto"/>
        <w:right w:val="none" w:sz="0" w:space="0" w:color="auto"/>
      </w:divBdr>
    </w:div>
    <w:div w:id="702366676">
      <w:bodyDiv w:val="1"/>
      <w:marLeft w:val="0"/>
      <w:marRight w:val="0"/>
      <w:marTop w:val="0"/>
      <w:marBottom w:val="0"/>
      <w:divBdr>
        <w:top w:val="none" w:sz="0" w:space="0" w:color="auto"/>
        <w:left w:val="none" w:sz="0" w:space="0" w:color="auto"/>
        <w:bottom w:val="none" w:sz="0" w:space="0" w:color="auto"/>
        <w:right w:val="none" w:sz="0" w:space="0" w:color="auto"/>
      </w:divBdr>
    </w:div>
    <w:div w:id="703600819">
      <w:bodyDiv w:val="1"/>
      <w:marLeft w:val="0"/>
      <w:marRight w:val="0"/>
      <w:marTop w:val="0"/>
      <w:marBottom w:val="0"/>
      <w:divBdr>
        <w:top w:val="none" w:sz="0" w:space="0" w:color="auto"/>
        <w:left w:val="none" w:sz="0" w:space="0" w:color="auto"/>
        <w:bottom w:val="none" w:sz="0" w:space="0" w:color="auto"/>
        <w:right w:val="none" w:sz="0" w:space="0" w:color="auto"/>
      </w:divBdr>
    </w:div>
    <w:div w:id="705986525">
      <w:bodyDiv w:val="1"/>
      <w:marLeft w:val="0"/>
      <w:marRight w:val="0"/>
      <w:marTop w:val="0"/>
      <w:marBottom w:val="0"/>
      <w:divBdr>
        <w:top w:val="none" w:sz="0" w:space="0" w:color="auto"/>
        <w:left w:val="none" w:sz="0" w:space="0" w:color="auto"/>
        <w:bottom w:val="none" w:sz="0" w:space="0" w:color="auto"/>
        <w:right w:val="none" w:sz="0" w:space="0" w:color="auto"/>
      </w:divBdr>
    </w:div>
    <w:div w:id="706488981">
      <w:bodyDiv w:val="1"/>
      <w:marLeft w:val="0"/>
      <w:marRight w:val="0"/>
      <w:marTop w:val="0"/>
      <w:marBottom w:val="0"/>
      <w:divBdr>
        <w:top w:val="none" w:sz="0" w:space="0" w:color="auto"/>
        <w:left w:val="none" w:sz="0" w:space="0" w:color="auto"/>
        <w:bottom w:val="none" w:sz="0" w:space="0" w:color="auto"/>
        <w:right w:val="none" w:sz="0" w:space="0" w:color="auto"/>
      </w:divBdr>
    </w:div>
    <w:div w:id="714890202">
      <w:bodyDiv w:val="1"/>
      <w:marLeft w:val="0"/>
      <w:marRight w:val="0"/>
      <w:marTop w:val="0"/>
      <w:marBottom w:val="0"/>
      <w:divBdr>
        <w:top w:val="none" w:sz="0" w:space="0" w:color="auto"/>
        <w:left w:val="none" w:sz="0" w:space="0" w:color="auto"/>
        <w:bottom w:val="none" w:sz="0" w:space="0" w:color="auto"/>
        <w:right w:val="none" w:sz="0" w:space="0" w:color="auto"/>
      </w:divBdr>
    </w:div>
    <w:div w:id="720598152">
      <w:bodyDiv w:val="1"/>
      <w:marLeft w:val="0"/>
      <w:marRight w:val="0"/>
      <w:marTop w:val="0"/>
      <w:marBottom w:val="0"/>
      <w:divBdr>
        <w:top w:val="none" w:sz="0" w:space="0" w:color="auto"/>
        <w:left w:val="none" w:sz="0" w:space="0" w:color="auto"/>
        <w:bottom w:val="none" w:sz="0" w:space="0" w:color="auto"/>
        <w:right w:val="none" w:sz="0" w:space="0" w:color="auto"/>
      </w:divBdr>
    </w:div>
    <w:div w:id="720716067">
      <w:bodyDiv w:val="1"/>
      <w:marLeft w:val="0"/>
      <w:marRight w:val="0"/>
      <w:marTop w:val="0"/>
      <w:marBottom w:val="0"/>
      <w:divBdr>
        <w:top w:val="none" w:sz="0" w:space="0" w:color="auto"/>
        <w:left w:val="none" w:sz="0" w:space="0" w:color="auto"/>
        <w:bottom w:val="none" w:sz="0" w:space="0" w:color="auto"/>
        <w:right w:val="none" w:sz="0" w:space="0" w:color="auto"/>
      </w:divBdr>
    </w:div>
    <w:div w:id="728268320">
      <w:bodyDiv w:val="1"/>
      <w:marLeft w:val="0"/>
      <w:marRight w:val="0"/>
      <w:marTop w:val="0"/>
      <w:marBottom w:val="0"/>
      <w:divBdr>
        <w:top w:val="none" w:sz="0" w:space="0" w:color="auto"/>
        <w:left w:val="none" w:sz="0" w:space="0" w:color="auto"/>
        <w:bottom w:val="none" w:sz="0" w:space="0" w:color="auto"/>
        <w:right w:val="none" w:sz="0" w:space="0" w:color="auto"/>
      </w:divBdr>
    </w:div>
    <w:div w:id="729965077">
      <w:bodyDiv w:val="1"/>
      <w:marLeft w:val="0"/>
      <w:marRight w:val="0"/>
      <w:marTop w:val="0"/>
      <w:marBottom w:val="0"/>
      <w:divBdr>
        <w:top w:val="none" w:sz="0" w:space="0" w:color="auto"/>
        <w:left w:val="none" w:sz="0" w:space="0" w:color="auto"/>
        <w:bottom w:val="none" w:sz="0" w:space="0" w:color="auto"/>
        <w:right w:val="none" w:sz="0" w:space="0" w:color="auto"/>
      </w:divBdr>
    </w:div>
    <w:div w:id="730233141">
      <w:bodyDiv w:val="1"/>
      <w:marLeft w:val="0"/>
      <w:marRight w:val="0"/>
      <w:marTop w:val="0"/>
      <w:marBottom w:val="0"/>
      <w:divBdr>
        <w:top w:val="none" w:sz="0" w:space="0" w:color="auto"/>
        <w:left w:val="none" w:sz="0" w:space="0" w:color="auto"/>
        <w:bottom w:val="none" w:sz="0" w:space="0" w:color="auto"/>
        <w:right w:val="none" w:sz="0" w:space="0" w:color="auto"/>
      </w:divBdr>
    </w:div>
    <w:div w:id="730419185">
      <w:bodyDiv w:val="1"/>
      <w:marLeft w:val="0"/>
      <w:marRight w:val="0"/>
      <w:marTop w:val="0"/>
      <w:marBottom w:val="0"/>
      <w:divBdr>
        <w:top w:val="none" w:sz="0" w:space="0" w:color="auto"/>
        <w:left w:val="none" w:sz="0" w:space="0" w:color="auto"/>
        <w:bottom w:val="none" w:sz="0" w:space="0" w:color="auto"/>
        <w:right w:val="none" w:sz="0" w:space="0" w:color="auto"/>
      </w:divBdr>
    </w:div>
    <w:div w:id="730738751">
      <w:bodyDiv w:val="1"/>
      <w:marLeft w:val="0"/>
      <w:marRight w:val="0"/>
      <w:marTop w:val="0"/>
      <w:marBottom w:val="0"/>
      <w:divBdr>
        <w:top w:val="none" w:sz="0" w:space="0" w:color="auto"/>
        <w:left w:val="none" w:sz="0" w:space="0" w:color="auto"/>
        <w:bottom w:val="none" w:sz="0" w:space="0" w:color="auto"/>
        <w:right w:val="none" w:sz="0" w:space="0" w:color="auto"/>
      </w:divBdr>
    </w:div>
    <w:div w:id="731462022">
      <w:bodyDiv w:val="1"/>
      <w:marLeft w:val="0"/>
      <w:marRight w:val="0"/>
      <w:marTop w:val="0"/>
      <w:marBottom w:val="0"/>
      <w:divBdr>
        <w:top w:val="none" w:sz="0" w:space="0" w:color="auto"/>
        <w:left w:val="none" w:sz="0" w:space="0" w:color="auto"/>
        <w:bottom w:val="none" w:sz="0" w:space="0" w:color="auto"/>
        <w:right w:val="none" w:sz="0" w:space="0" w:color="auto"/>
      </w:divBdr>
    </w:div>
    <w:div w:id="732508162">
      <w:bodyDiv w:val="1"/>
      <w:marLeft w:val="0"/>
      <w:marRight w:val="0"/>
      <w:marTop w:val="0"/>
      <w:marBottom w:val="0"/>
      <w:divBdr>
        <w:top w:val="none" w:sz="0" w:space="0" w:color="auto"/>
        <w:left w:val="none" w:sz="0" w:space="0" w:color="auto"/>
        <w:bottom w:val="none" w:sz="0" w:space="0" w:color="auto"/>
        <w:right w:val="none" w:sz="0" w:space="0" w:color="auto"/>
      </w:divBdr>
    </w:div>
    <w:div w:id="735668939">
      <w:bodyDiv w:val="1"/>
      <w:marLeft w:val="0"/>
      <w:marRight w:val="0"/>
      <w:marTop w:val="0"/>
      <w:marBottom w:val="0"/>
      <w:divBdr>
        <w:top w:val="none" w:sz="0" w:space="0" w:color="auto"/>
        <w:left w:val="none" w:sz="0" w:space="0" w:color="auto"/>
        <w:bottom w:val="none" w:sz="0" w:space="0" w:color="auto"/>
        <w:right w:val="none" w:sz="0" w:space="0" w:color="auto"/>
      </w:divBdr>
    </w:div>
    <w:div w:id="742022375">
      <w:bodyDiv w:val="1"/>
      <w:marLeft w:val="0"/>
      <w:marRight w:val="0"/>
      <w:marTop w:val="0"/>
      <w:marBottom w:val="0"/>
      <w:divBdr>
        <w:top w:val="none" w:sz="0" w:space="0" w:color="auto"/>
        <w:left w:val="none" w:sz="0" w:space="0" w:color="auto"/>
        <w:bottom w:val="none" w:sz="0" w:space="0" w:color="auto"/>
        <w:right w:val="none" w:sz="0" w:space="0" w:color="auto"/>
      </w:divBdr>
    </w:div>
    <w:div w:id="742607333">
      <w:bodyDiv w:val="1"/>
      <w:marLeft w:val="0"/>
      <w:marRight w:val="0"/>
      <w:marTop w:val="0"/>
      <w:marBottom w:val="0"/>
      <w:divBdr>
        <w:top w:val="none" w:sz="0" w:space="0" w:color="auto"/>
        <w:left w:val="none" w:sz="0" w:space="0" w:color="auto"/>
        <w:bottom w:val="none" w:sz="0" w:space="0" w:color="auto"/>
        <w:right w:val="none" w:sz="0" w:space="0" w:color="auto"/>
      </w:divBdr>
    </w:div>
    <w:div w:id="745810747">
      <w:bodyDiv w:val="1"/>
      <w:marLeft w:val="0"/>
      <w:marRight w:val="0"/>
      <w:marTop w:val="0"/>
      <w:marBottom w:val="0"/>
      <w:divBdr>
        <w:top w:val="none" w:sz="0" w:space="0" w:color="auto"/>
        <w:left w:val="none" w:sz="0" w:space="0" w:color="auto"/>
        <w:bottom w:val="none" w:sz="0" w:space="0" w:color="auto"/>
        <w:right w:val="none" w:sz="0" w:space="0" w:color="auto"/>
      </w:divBdr>
    </w:div>
    <w:div w:id="746729253">
      <w:bodyDiv w:val="1"/>
      <w:marLeft w:val="0"/>
      <w:marRight w:val="0"/>
      <w:marTop w:val="0"/>
      <w:marBottom w:val="0"/>
      <w:divBdr>
        <w:top w:val="none" w:sz="0" w:space="0" w:color="auto"/>
        <w:left w:val="none" w:sz="0" w:space="0" w:color="auto"/>
        <w:bottom w:val="none" w:sz="0" w:space="0" w:color="auto"/>
        <w:right w:val="none" w:sz="0" w:space="0" w:color="auto"/>
      </w:divBdr>
    </w:div>
    <w:div w:id="749036197">
      <w:bodyDiv w:val="1"/>
      <w:marLeft w:val="0"/>
      <w:marRight w:val="0"/>
      <w:marTop w:val="0"/>
      <w:marBottom w:val="0"/>
      <w:divBdr>
        <w:top w:val="none" w:sz="0" w:space="0" w:color="auto"/>
        <w:left w:val="none" w:sz="0" w:space="0" w:color="auto"/>
        <w:bottom w:val="none" w:sz="0" w:space="0" w:color="auto"/>
        <w:right w:val="none" w:sz="0" w:space="0" w:color="auto"/>
      </w:divBdr>
    </w:div>
    <w:div w:id="750152641">
      <w:bodyDiv w:val="1"/>
      <w:marLeft w:val="0"/>
      <w:marRight w:val="0"/>
      <w:marTop w:val="0"/>
      <w:marBottom w:val="0"/>
      <w:divBdr>
        <w:top w:val="none" w:sz="0" w:space="0" w:color="auto"/>
        <w:left w:val="none" w:sz="0" w:space="0" w:color="auto"/>
        <w:bottom w:val="none" w:sz="0" w:space="0" w:color="auto"/>
        <w:right w:val="none" w:sz="0" w:space="0" w:color="auto"/>
      </w:divBdr>
    </w:div>
    <w:div w:id="750274821">
      <w:bodyDiv w:val="1"/>
      <w:marLeft w:val="0"/>
      <w:marRight w:val="0"/>
      <w:marTop w:val="0"/>
      <w:marBottom w:val="0"/>
      <w:divBdr>
        <w:top w:val="none" w:sz="0" w:space="0" w:color="auto"/>
        <w:left w:val="none" w:sz="0" w:space="0" w:color="auto"/>
        <w:bottom w:val="none" w:sz="0" w:space="0" w:color="auto"/>
        <w:right w:val="none" w:sz="0" w:space="0" w:color="auto"/>
      </w:divBdr>
    </w:div>
    <w:div w:id="751464023">
      <w:bodyDiv w:val="1"/>
      <w:marLeft w:val="0"/>
      <w:marRight w:val="0"/>
      <w:marTop w:val="0"/>
      <w:marBottom w:val="0"/>
      <w:divBdr>
        <w:top w:val="none" w:sz="0" w:space="0" w:color="auto"/>
        <w:left w:val="none" w:sz="0" w:space="0" w:color="auto"/>
        <w:bottom w:val="none" w:sz="0" w:space="0" w:color="auto"/>
        <w:right w:val="none" w:sz="0" w:space="0" w:color="auto"/>
      </w:divBdr>
    </w:div>
    <w:div w:id="752162308">
      <w:bodyDiv w:val="1"/>
      <w:marLeft w:val="0"/>
      <w:marRight w:val="0"/>
      <w:marTop w:val="0"/>
      <w:marBottom w:val="0"/>
      <w:divBdr>
        <w:top w:val="none" w:sz="0" w:space="0" w:color="auto"/>
        <w:left w:val="none" w:sz="0" w:space="0" w:color="auto"/>
        <w:bottom w:val="none" w:sz="0" w:space="0" w:color="auto"/>
        <w:right w:val="none" w:sz="0" w:space="0" w:color="auto"/>
      </w:divBdr>
    </w:div>
    <w:div w:id="757597992">
      <w:bodyDiv w:val="1"/>
      <w:marLeft w:val="0"/>
      <w:marRight w:val="0"/>
      <w:marTop w:val="0"/>
      <w:marBottom w:val="0"/>
      <w:divBdr>
        <w:top w:val="none" w:sz="0" w:space="0" w:color="auto"/>
        <w:left w:val="none" w:sz="0" w:space="0" w:color="auto"/>
        <w:bottom w:val="none" w:sz="0" w:space="0" w:color="auto"/>
        <w:right w:val="none" w:sz="0" w:space="0" w:color="auto"/>
      </w:divBdr>
    </w:div>
    <w:div w:id="765344699">
      <w:bodyDiv w:val="1"/>
      <w:marLeft w:val="0"/>
      <w:marRight w:val="0"/>
      <w:marTop w:val="0"/>
      <w:marBottom w:val="0"/>
      <w:divBdr>
        <w:top w:val="none" w:sz="0" w:space="0" w:color="auto"/>
        <w:left w:val="none" w:sz="0" w:space="0" w:color="auto"/>
        <w:bottom w:val="none" w:sz="0" w:space="0" w:color="auto"/>
        <w:right w:val="none" w:sz="0" w:space="0" w:color="auto"/>
      </w:divBdr>
    </w:div>
    <w:div w:id="767114147">
      <w:bodyDiv w:val="1"/>
      <w:marLeft w:val="0"/>
      <w:marRight w:val="0"/>
      <w:marTop w:val="0"/>
      <w:marBottom w:val="0"/>
      <w:divBdr>
        <w:top w:val="none" w:sz="0" w:space="0" w:color="auto"/>
        <w:left w:val="none" w:sz="0" w:space="0" w:color="auto"/>
        <w:bottom w:val="none" w:sz="0" w:space="0" w:color="auto"/>
        <w:right w:val="none" w:sz="0" w:space="0" w:color="auto"/>
      </w:divBdr>
    </w:div>
    <w:div w:id="775633877">
      <w:bodyDiv w:val="1"/>
      <w:marLeft w:val="0"/>
      <w:marRight w:val="0"/>
      <w:marTop w:val="0"/>
      <w:marBottom w:val="0"/>
      <w:divBdr>
        <w:top w:val="none" w:sz="0" w:space="0" w:color="auto"/>
        <w:left w:val="none" w:sz="0" w:space="0" w:color="auto"/>
        <w:bottom w:val="none" w:sz="0" w:space="0" w:color="auto"/>
        <w:right w:val="none" w:sz="0" w:space="0" w:color="auto"/>
      </w:divBdr>
    </w:div>
    <w:div w:id="779186484">
      <w:bodyDiv w:val="1"/>
      <w:marLeft w:val="0"/>
      <w:marRight w:val="0"/>
      <w:marTop w:val="0"/>
      <w:marBottom w:val="0"/>
      <w:divBdr>
        <w:top w:val="none" w:sz="0" w:space="0" w:color="auto"/>
        <w:left w:val="none" w:sz="0" w:space="0" w:color="auto"/>
        <w:bottom w:val="none" w:sz="0" w:space="0" w:color="auto"/>
        <w:right w:val="none" w:sz="0" w:space="0" w:color="auto"/>
      </w:divBdr>
    </w:div>
    <w:div w:id="780030849">
      <w:bodyDiv w:val="1"/>
      <w:marLeft w:val="0"/>
      <w:marRight w:val="0"/>
      <w:marTop w:val="0"/>
      <w:marBottom w:val="0"/>
      <w:divBdr>
        <w:top w:val="none" w:sz="0" w:space="0" w:color="auto"/>
        <w:left w:val="none" w:sz="0" w:space="0" w:color="auto"/>
        <w:bottom w:val="none" w:sz="0" w:space="0" w:color="auto"/>
        <w:right w:val="none" w:sz="0" w:space="0" w:color="auto"/>
      </w:divBdr>
    </w:div>
    <w:div w:id="781535189">
      <w:bodyDiv w:val="1"/>
      <w:marLeft w:val="0"/>
      <w:marRight w:val="0"/>
      <w:marTop w:val="0"/>
      <w:marBottom w:val="0"/>
      <w:divBdr>
        <w:top w:val="none" w:sz="0" w:space="0" w:color="auto"/>
        <w:left w:val="none" w:sz="0" w:space="0" w:color="auto"/>
        <w:bottom w:val="none" w:sz="0" w:space="0" w:color="auto"/>
        <w:right w:val="none" w:sz="0" w:space="0" w:color="auto"/>
      </w:divBdr>
    </w:div>
    <w:div w:id="781724702">
      <w:bodyDiv w:val="1"/>
      <w:marLeft w:val="0"/>
      <w:marRight w:val="0"/>
      <w:marTop w:val="0"/>
      <w:marBottom w:val="0"/>
      <w:divBdr>
        <w:top w:val="none" w:sz="0" w:space="0" w:color="auto"/>
        <w:left w:val="none" w:sz="0" w:space="0" w:color="auto"/>
        <w:bottom w:val="none" w:sz="0" w:space="0" w:color="auto"/>
        <w:right w:val="none" w:sz="0" w:space="0" w:color="auto"/>
      </w:divBdr>
    </w:div>
    <w:div w:id="786005719">
      <w:bodyDiv w:val="1"/>
      <w:marLeft w:val="0"/>
      <w:marRight w:val="0"/>
      <w:marTop w:val="0"/>
      <w:marBottom w:val="0"/>
      <w:divBdr>
        <w:top w:val="none" w:sz="0" w:space="0" w:color="auto"/>
        <w:left w:val="none" w:sz="0" w:space="0" w:color="auto"/>
        <w:bottom w:val="none" w:sz="0" w:space="0" w:color="auto"/>
        <w:right w:val="none" w:sz="0" w:space="0" w:color="auto"/>
      </w:divBdr>
    </w:div>
    <w:div w:id="788475944">
      <w:bodyDiv w:val="1"/>
      <w:marLeft w:val="0"/>
      <w:marRight w:val="0"/>
      <w:marTop w:val="0"/>
      <w:marBottom w:val="0"/>
      <w:divBdr>
        <w:top w:val="none" w:sz="0" w:space="0" w:color="auto"/>
        <w:left w:val="none" w:sz="0" w:space="0" w:color="auto"/>
        <w:bottom w:val="none" w:sz="0" w:space="0" w:color="auto"/>
        <w:right w:val="none" w:sz="0" w:space="0" w:color="auto"/>
      </w:divBdr>
    </w:div>
    <w:div w:id="791940205">
      <w:bodyDiv w:val="1"/>
      <w:marLeft w:val="0"/>
      <w:marRight w:val="0"/>
      <w:marTop w:val="0"/>
      <w:marBottom w:val="0"/>
      <w:divBdr>
        <w:top w:val="none" w:sz="0" w:space="0" w:color="auto"/>
        <w:left w:val="none" w:sz="0" w:space="0" w:color="auto"/>
        <w:bottom w:val="none" w:sz="0" w:space="0" w:color="auto"/>
        <w:right w:val="none" w:sz="0" w:space="0" w:color="auto"/>
      </w:divBdr>
    </w:div>
    <w:div w:id="793208396">
      <w:bodyDiv w:val="1"/>
      <w:marLeft w:val="0"/>
      <w:marRight w:val="0"/>
      <w:marTop w:val="0"/>
      <w:marBottom w:val="0"/>
      <w:divBdr>
        <w:top w:val="none" w:sz="0" w:space="0" w:color="auto"/>
        <w:left w:val="none" w:sz="0" w:space="0" w:color="auto"/>
        <w:bottom w:val="none" w:sz="0" w:space="0" w:color="auto"/>
        <w:right w:val="none" w:sz="0" w:space="0" w:color="auto"/>
      </w:divBdr>
    </w:div>
    <w:div w:id="803816792">
      <w:bodyDiv w:val="1"/>
      <w:marLeft w:val="0"/>
      <w:marRight w:val="0"/>
      <w:marTop w:val="0"/>
      <w:marBottom w:val="0"/>
      <w:divBdr>
        <w:top w:val="none" w:sz="0" w:space="0" w:color="auto"/>
        <w:left w:val="none" w:sz="0" w:space="0" w:color="auto"/>
        <w:bottom w:val="none" w:sz="0" w:space="0" w:color="auto"/>
        <w:right w:val="none" w:sz="0" w:space="0" w:color="auto"/>
      </w:divBdr>
    </w:div>
    <w:div w:id="811410656">
      <w:bodyDiv w:val="1"/>
      <w:marLeft w:val="0"/>
      <w:marRight w:val="0"/>
      <w:marTop w:val="0"/>
      <w:marBottom w:val="0"/>
      <w:divBdr>
        <w:top w:val="none" w:sz="0" w:space="0" w:color="auto"/>
        <w:left w:val="none" w:sz="0" w:space="0" w:color="auto"/>
        <w:bottom w:val="none" w:sz="0" w:space="0" w:color="auto"/>
        <w:right w:val="none" w:sz="0" w:space="0" w:color="auto"/>
      </w:divBdr>
    </w:div>
    <w:div w:id="816262253">
      <w:bodyDiv w:val="1"/>
      <w:marLeft w:val="0"/>
      <w:marRight w:val="0"/>
      <w:marTop w:val="0"/>
      <w:marBottom w:val="0"/>
      <w:divBdr>
        <w:top w:val="none" w:sz="0" w:space="0" w:color="auto"/>
        <w:left w:val="none" w:sz="0" w:space="0" w:color="auto"/>
        <w:bottom w:val="none" w:sz="0" w:space="0" w:color="auto"/>
        <w:right w:val="none" w:sz="0" w:space="0" w:color="auto"/>
      </w:divBdr>
    </w:div>
    <w:div w:id="825244400">
      <w:bodyDiv w:val="1"/>
      <w:marLeft w:val="0"/>
      <w:marRight w:val="0"/>
      <w:marTop w:val="0"/>
      <w:marBottom w:val="0"/>
      <w:divBdr>
        <w:top w:val="none" w:sz="0" w:space="0" w:color="auto"/>
        <w:left w:val="none" w:sz="0" w:space="0" w:color="auto"/>
        <w:bottom w:val="none" w:sz="0" w:space="0" w:color="auto"/>
        <w:right w:val="none" w:sz="0" w:space="0" w:color="auto"/>
      </w:divBdr>
    </w:div>
    <w:div w:id="826938146">
      <w:bodyDiv w:val="1"/>
      <w:marLeft w:val="0"/>
      <w:marRight w:val="0"/>
      <w:marTop w:val="0"/>
      <w:marBottom w:val="0"/>
      <w:divBdr>
        <w:top w:val="none" w:sz="0" w:space="0" w:color="auto"/>
        <w:left w:val="none" w:sz="0" w:space="0" w:color="auto"/>
        <w:bottom w:val="none" w:sz="0" w:space="0" w:color="auto"/>
        <w:right w:val="none" w:sz="0" w:space="0" w:color="auto"/>
      </w:divBdr>
    </w:div>
    <w:div w:id="828448458">
      <w:bodyDiv w:val="1"/>
      <w:marLeft w:val="0"/>
      <w:marRight w:val="0"/>
      <w:marTop w:val="0"/>
      <w:marBottom w:val="0"/>
      <w:divBdr>
        <w:top w:val="none" w:sz="0" w:space="0" w:color="auto"/>
        <w:left w:val="none" w:sz="0" w:space="0" w:color="auto"/>
        <w:bottom w:val="none" w:sz="0" w:space="0" w:color="auto"/>
        <w:right w:val="none" w:sz="0" w:space="0" w:color="auto"/>
      </w:divBdr>
    </w:div>
    <w:div w:id="829902749">
      <w:bodyDiv w:val="1"/>
      <w:marLeft w:val="0"/>
      <w:marRight w:val="0"/>
      <w:marTop w:val="0"/>
      <w:marBottom w:val="0"/>
      <w:divBdr>
        <w:top w:val="none" w:sz="0" w:space="0" w:color="auto"/>
        <w:left w:val="none" w:sz="0" w:space="0" w:color="auto"/>
        <w:bottom w:val="none" w:sz="0" w:space="0" w:color="auto"/>
        <w:right w:val="none" w:sz="0" w:space="0" w:color="auto"/>
      </w:divBdr>
    </w:div>
    <w:div w:id="831146571">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
    <w:div w:id="851189714">
      <w:bodyDiv w:val="1"/>
      <w:marLeft w:val="0"/>
      <w:marRight w:val="0"/>
      <w:marTop w:val="0"/>
      <w:marBottom w:val="0"/>
      <w:divBdr>
        <w:top w:val="none" w:sz="0" w:space="0" w:color="auto"/>
        <w:left w:val="none" w:sz="0" w:space="0" w:color="auto"/>
        <w:bottom w:val="none" w:sz="0" w:space="0" w:color="auto"/>
        <w:right w:val="none" w:sz="0" w:space="0" w:color="auto"/>
      </w:divBdr>
    </w:div>
    <w:div w:id="855921950">
      <w:bodyDiv w:val="1"/>
      <w:marLeft w:val="0"/>
      <w:marRight w:val="0"/>
      <w:marTop w:val="0"/>
      <w:marBottom w:val="0"/>
      <w:divBdr>
        <w:top w:val="none" w:sz="0" w:space="0" w:color="auto"/>
        <w:left w:val="none" w:sz="0" w:space="0" w:color="auto"/>
        <w:bottom w:val="none" w:sz="0" w:space="0" w:color="auto"/>
        <w:right w:val="none" w:sz="0" w:space="0" w:color="auto"/>
      </w:divBdr>
    </w:div>
    <w:div w:id="856699374">
      <w:bodyDiv w:val="1"/>
      <w:marLeft w:val="0"/>
      <w:marRight w:val="0"/>
      <w:marTop w:val="0"/>
      <w:marBottom w:val="0"/>
      <w:divBdr>
        <w:top w:val="none" w:sz="0" w:space="0" w:color="auto"/>
        <w:left w:val="none" w:sz="0" w:space="0" w:color="auto"/>
        <w:bottom w:val="none" w:sz="0" w:space="0" w:color="auto"/>
        <w:right w:val="none" w:sz="0" w:space="0" w:color="auto"/>
      </w:divBdr>
    </w:div>
    <w:div w:id="859508063">
      <w:bodyDiv w:val="1"/>
      <w:marLeft w:val="0"/>
      <w:marRight w:val="0"/>
      <w:marTop w:val="0"/>
      <w:marBottom w:val="0"/>
      <w:divBdr>
        <w:top w:val="none" w:sz="0" w:space="0" w:color="auto"/>
        <w:left w:val="none" w:sz="0" w:space="0" w:color="auto"/>
        <w:bottom w:val="none" w:sz="0" w:space="0" w:color="auto"/>
        <w:right w:val="none" w:sz="0" w:space="0" w:color="auto"/>
      </w:divBdr>
    </w:div>
    <w:div w:id="860702855">
      <w:bodyDiv w:val="1"/>
      <w:marLeft w:val="0"/>
      <w:marRight w:val="0"/>
      <w:marTop w:val="0"/>
      <w:marBottom w:val="0"/>
      <w:divBdr>
        <w:top w:val="none" w:sz="0" w:space="0" w:color="auto"/>
        <w:left w:val="none" w:sz="0" w:space="0" w:color="auto"/>
        <w:bottom w:val="none" w:sz="0" w:space="0" w:color="auto"/>
        <w:right w:val="none" w:sz="0" w:space="0" w:color="auto"/>
      </w:divBdr>
    </w:div>
    <w:div w:id="861745582">
      <w:bodyDiv w:val="1"/>
      <w:marLeft w:val="0"/>
      <w:marRight w:val="0"/>
      <w:marTop w:val="0"/>
      <w:marBottom w:val="0"/>
      <w:divBdr>
        <w:top w:val="none" w:sz="0" w:space="0" w:color="auto"/>
        <w:left w:val="none" w:sz="0" w:space="0" w:color="auto"/>
        <w:bottom w:val="none" w:sz="0" w:space="0" w:color="auto"/>
        <w:right w:val="none" w:sz="0" w:space="0" w:color="auto"/>
      </w:divBdr>
    </w:div>
    <w:div w:id="862328305">
      <w:bodyDiv w:val="1"/>
      <w:marLeft w:val="0"/>
      <w:marRight w:val="0"/>
      <w:marTop w:val="0"/>
      <w:marBottom w:val="0"/>
      <w:divBdr>
        <w:top w:val="none" w:sz="0" w:space="0" w:color="auto"/>
        <w:left w:val="none" w:sz="0" w:space="0" w:color="auto"/>
        <w:bottom w:val="none" w:sz="0" w:space="0" w:color="auto"/>
        <w:right w:val="none" w:sz="0" w:space="0" w:color="auto"/>
      </w:divBdr>
    </w:div>
    <w:div w:id="865024657">
      <w:bodyDiv w:val="1"/>
      <w:marLeft w:val="0"/>
      <w:marRight w:val="0"/>
      <w:marTop w:val="0"/>
      <w:marBottom w:val="0"/>
      <w:divBdr>
        <w:top w:val="none" w:sz="0" w:space="0" w:color="auto"/>
        <w:left w:val="none" w:sz="0" w:space="0" w:color="auto"/>
        <w:bottom w:val="none" w:sz="0" w:space="0" w:color="auto"/>
        <w:right w:val="none" w:sz="0" w:space="0" w:color="auto"/>
      </w:divBdr>
    </w:div>
    <w:div w:id="872117063">
      <w:bodyDiv w:val="1"/>
      <w:marLeft w:val="0"/>
      <w:marRight w:val="0"/>
      <w:marTop w:val="0"/>
      <w:marBottom w:val="0"/>
      <w:divBdr>
        <w:top w:val="none" w:sz="0" w:space="0" w:color="auto"/>
        <w:left w:val="none" w:sz="0" w:space="0" w:color="auto"/>
        <w:bottom w:val="none" w:sz="0" w:space="0" w:color="auto"/>
        <w:right w:val="none" w:sz="0" w:space="0" w:color="auto"/>
      </w:divBdr>
    </w:div>
    <w:div w:id="872573105">
      <w:bodyDiv w:val="1"/>
      <w:marLeft w:val="0"/>
      <w:marRight w:val="0"/>
      <w:marTop w:val="0"/>
      <w:marBottom w:val="0"/>
      <w:divBdr>
        <w:top w:val="none" w:sz="0" w:space="0" w:color="auto"/>
        <w:left w:val="none" w:sz="0" w:space="0" w:color="auto"/>
        <w:bottom w:val="none" w:sz="0" w:space="0" w:color="auto"/>
        <w:right w:val="none" w:sz="0" w:space="0" w:color="auto"/>
      </w:divBdr>
    </w:div>
    <w:div w:id="889340596">
      <w:bodyDiv w:val="1"/>
      <w:marLeft w:val="0"/>
      <w:marRight w:val="0"/>
      <w:marTop w:val="0"/>
      <w:marBottom w:val="0"/>
      <w:divBdr>
        <w:top w:val="none" w:sz="0" w:space="0" w:color="auto"/>
        <w:left w:val="none" w:sz="0" w:space="0" w:color="auto"/>
        <w:bottom w:val="none" w:sz="0" w:space="0" w:color="auto"/>
        <w:right w:val="none" w:sz="0" w:space="0" w:color="auto"/>
      </w:divBdr>
    </w:div>
    <w:div w:id="898174707">
      <w:bodyDiv w:val="1"/>
      <w:marLeft w:val="0"/>
      <w:marRight w:val="0"/>
      <w:marTop w:val="0"/>
      <w:marBottom w:val="0"/>
      <w:divBdr>
        <w:top w:val="none" w:sz="0" w:space="0" w:color="auto"/>
        <w:left w:val="none" w:sz="0" w:space="0" w:color="auto"/>
        <w:bottom w:val="none" w:sz="0" w:space="0" w:color="auto"/>
        <w:right w:val="none" w:sz="0" w:space="0" w:color="auto"/>
      </w:divBdr>
    </w:div>
    <w:div w:id="899561153">
      <w:bodyDiv w:val="1"/>
      <w:marLeft w:val="0"/>
      <w:marRight w:val="0"/>
      <w:marTop w:val="0"/>
      <w:marBottom w:val="0"/>
      <w:divBdr>
        <w:top w:val="none" w:sz="0" w:space="0" w:color="auto"/>
        <w:left w:val="none" w:sz="0" w:space="0" w:color="auto"/>
        <w:bottom w:val="none" w:sz="0" w:space="0" w:color="auto"/>
        <w:right w:val="none" w:sz="0" w:space="0" w:color="auto"/>
      </w:divBdr>
    </w:div>
    <w:div w:id="907495495">
      <w:bodyDiv w:val="1"/>
      <w:marLeft w:val="0"/>
      <w:marRight w:val="0"/>
      <w:marTop w:val="0"/>
      <w:marBottom w:val="0"/>
      <w:divBdr>
        <w:top w:val="none" w:sz="0" w:space="0" w:color="auto"/>
        <w:left w:val="none" w:sz="0" w:space="0" w:color="auto"/>
        <w:bottom w:val="none" w:sz="0" w:space="0" w:color="auto"/>
        <w:right w:val="none" w:sz="0" w:space="0" w:color="auto"/>
      </w:divBdr>
    </w:div>
    <w:div w:id="908467340">
      <w:bodyDiv w:val="1"/>
      <w:marLeft w:val="0"/>
      <w:marRight w:val="0"/>
      <w:marTop w:val="0"/>
      <w:marBottom w:val="0"/>
      <w:divBdr>
        <w:top w:val="none" w:sz="0" w:space="0" w:color="auto"/>
        <w:left w:val="none" w:sz="0" w:space="0" w:color="auto"/>
        <w:bottom w:val="none" w:sz="0" w:space="0" w:color="auto"/>
        <w:right w:val="none" w:sz="0" w:space="0" w:color="auto"/>
      </w:divBdr>
    </w:div>
    <w:div w:id="914970276">
      <w:bodyDiv w:val="1"/>
      <w:marLeft w:val="0"/>
      <w:marRight w:val="0"/>
      <w:marTop w:val="0"/>
      <w:marBottom w:val="0"/>
      <w:divBdr>
        <w:top w:val="none" w:sz="0" w:space="0" w:color="auto"/>
        <w:left w:val="none" w:sz="0" w:space="0" w:color="auto"/>
        <w:bottom w:val="none" w:sz="0" w:space="0" w:color="auto"/>
        <w:right w:val="none" w:sz="0" w:space="0" w:color="auto"/>
      </w:divBdr>
    </w:div>
    <w:div w:id="917860258">
      <w:bodyDiv w:val="1"/>
      <w:marLeft w:val="0"/>
      <w:marRight w:val="0"/>
      <w:marTop w:val="0"/>
      <w:marBottom w:val="0"/>
      <w:divBdr>
        <w:top w:val="none" w:sz="0" w:space="0" w:color="auto"/>
        <w:left w:val="none" w:sz="0" w:space="0" w:color="auto"/>
        <w:bottom w:val="none" w:sz="0" w:space="0" w:color="auto"/>
        <w:right w:val="none" w:sz="0" w:space="0" w:color="auto"/>
      </w:divBdr>
    </w:div>
    <w:div w:id="921060866">
      <w:bodyDiv w:val="1"/>
      <w:marLeft w:val="0"/>
      <w:marRight w:val="0"/>
      <w:marTop w:val="0"/>
      <w:marBottom w:val="0"/>
      <w:divBdr>
        <w:top w:val="none" w:sz="0" w:space="0" w:color="auto"/>
        <w:left w:val="none" w:sz="0" w:space="0" w:color="auto"/>
        <w:bottom w:val="none" w:sz="0" w:space="0" w:color="auto"/>
        <w:right w:val="none" w:sz="0" w:space="0" w:color="auto"/>
      </w:divBdr>
    </w:div>
    <w:div w:id="923106698">
      <w:bodyDiv w:val="1"/>
      <w:marLeft w:val="0"/>
      <w:marRight w:val="0"/>
      <w:marTop w:val="0"/>
      <w:marBottom w:val="0"/>
      <w:divBdr>
        <w:top w:val="none" w:sz="0" w:space="0" w:color="auto"/>
        <w:left w:val="none" w:sz="0" w:space="0" w:color="auto"/>
        <w:bottom w:val="none" w:sz="0" w:space="0" w:color="auto"/>
        <w:right w:val="none" w:sz="0" w:space="0" w:color="auto"/>
      </w:divBdr>
    </w:div>
    <w:div w:id="928153149">
      <w:bodyDiv w:val="1"/>
      <w:marLeft w:val="0"/>
      <w:marRight w:val="0"/>
      <w:marTop w:val="0"/>
      <w:marBottom w:val="0"/>
      <w:divBdr>
        <w:top w:val="none" w:sz="0" w:space="0" w:color="auto"/>
        <w:left w:val="none" w:sz="0" w:space="0" w:color="auto"/>
        <w:bottom w:val="none" w:sz="0" w:space="0" w:color="auto"/>
        <w:right w:val="none" w:sz="0" w:space="0" w:color="auto"/>
      </w:divBdr>
    </w:div>
    <w:div w:id="928461037">
      <w:bodyDiv w:val="1"/>
      <w:marLeft w:val="0"/>
      <w:marRight w:val="0"/>
      <w:marTop w:val="0"/>
      <w:marBottom w:val="0"/>
      <w:divBdr>
        <w:top w:val="none" w:sz="0" w:space="0" w:color="auto"/>
        <w:left w:val="none" w:sz="0" w:space="0" w:color="auto"/>
        <w:bottom w:val="none" w:sz="0" w:space="0" w:color="auto"/>
        <w:right w:val="none" w:sz="0" w:space="0" w:color="auto"/>
      </w:divBdr>
    </w:div>
    <w:div w:id="929193983">
      <w:bodyDiv w:val="1"/>
      <w:marLeft w:val="0"/>
      <w:marRight w:val="0"/>
      <w:marTop w:val="0"/>
      <w:marBottom w:val="0"/>
      <w:divBdr>
        <w:top w:val="none" w:sz="0" w:space="0" w:color="auto"/>
        <w:left w:val="none" w:sz="0" w:space="0" w:color="auto"/>
        <w:bottom w:val="none" w:sz="0" w:space="0" w:color="auto"/>
        <w:right w:val="none" w:sz="0" w:space="0" w:color="auto"/>
      </w:divBdr>
    </w:div>
    <w:div w:id="933126758">
      <w:bodyDiv w:val="1"/>
      <w:marLeft w:val="0"/>
      <w:marRight w:val="0"/>
      <w:marTop w:val="0"/>
      <w:marBottom w:val="0"/>
      <w:divBdr>
        <w:top w:val="none" w:sz="0" w:space="0" w:color="auto"/>
        <w:left w:val="none" w:sz="0" w:space="0" w:color="auto"/>
        <w:bottom w:val="none" w:sz="0" w:space="0" w:color="auto"/>
        <w:right w:val="none" w:sz="0" w:space="0" w:color="auto"/>
      </w:divBdr>
    </w:div>
    <w:div w:id="936062075">
      <w:bodyDiv w:val="1"/>
      <w:marLeft w:val="0"/>
      <w:marRight w:val="0"/>
      <w:marTop w:val="0"/>
      <w:marBottom w:val="0"/>
      <w:divBdr>
        <w:top w:val="none" w:sz="0" w:space="0" w:color="auto"/>
        <w:left w:val="none" w:sz="0" w:space="0" w:color="auto"/>
        <w:bottom w:val="none" w:sz="0" w:space="0" w:color="auto"/>
        <w:right w:val="none" w:sz="0" w:space="0" w:color="auto"/>
      </w:divBdr>
    </w:div>
    <w:div w:id="936131442">
      <w:bodyDiv w:val="1"/>
      <w:marLeft w:val="0"/>
      <w:marRight w:val="0"/>
      <w:marTop w:val="0"/>
      <w:marBottom w:val="0"/>
      <w:divBdr>
        <w:top w:val="none" w:sz="0" w:space="0" w:color="auto"/>
        <w:left w:val="none" w:sz="0" w:space="0" w:color="auto"/>
        <w:bottom w:val="none" w:sz="0" w:space="0" w:color="auto"/>
        <w:right w:val="none" w:sz="0" w:space="0" w:color="auto"/>
      </w:divBdr>
    </w:div>
    <w:div w:id="939294482">
      <w:bodyDiv w:val="1"/>
      <w:marLeft w:val="0"/>
      <w:marRight w:val="0"/>
      <w:marTop w:val="0"/>
      <w:marBottom w:val="0"/>
      <w:divBdr>
        <w:top w:val="none" w:sz="0" w:space="0" w:color="auto"/>
        <w:left w:val="none" w:sz="0" w:space="0" w:color="auto"/>
        <w:bottom w:val="none" w:sz="0" w:space="0" w:color="auto"/>
        <w:right w:val="none" w:sz="0" w:space="0" w:color="auto"/>
      </w:divBdr>
    </w:div>
    <w:div w:id="943073688">
      <w:bodyDiv w:val="1"/>
      <w:marLeft w:val="0"/>
      <w:marRight w:val="0"/>
      <w:marTop w:val="0"/>
      <w:marBottom w:val="0"/>
      <w:divBdr>
        <w:top w:val="none" w:sz="0" w:space="0" w:color="auto"/>
        <w:left w:val="none" w:sz="0" w:space="0" w:color="auto"/>
        <w:bottom w:val="none" w:sz="0" w:space="0" w:color="auto"/>
        <w:right w:val="none" w:sz="0" w:space="0" w:color="auto"/>
      </w:divBdr>
    </w:div>
    <w:div w:id="947930466">
      <w:bodyDiv w:val="1"/>
      <w:marLeft w:val="0"/>
      <w:marRight w:val="0"/>
      <w:marTop w:val="0"/>
      <w:marBottom w:val="0"/>
      <w:divBdr>
        <w:top w:val="none" w:sz="0" w:space="0" w:color="auto"/>
        <w:left w:val="none" w:sz="0" w:space="0" w:color="auto"/>
        <w:bottom w:val="none" w:sz="0" w:space="0" w:color="auto"/>
        <w:right w:val="none" w:sz="0" w:space="0" w:color="auto"/>
      </w:divBdr>
    </w:div>
    <w:div w:id="950168181">
      <w:bodyDiv w:val="1"/>
      <w:marLeft w:val="0"/>
      <w:marRight w:val="0"/>
      <w:marTop w:val="0"/>
      <w:marBottom w:val="0"/>
      <w:divBdr>
        <w:top w:val="none" w:sz="0" w:space="0" w:color="auto"/>
        <w:left w:val="none" w:sz="0" w:space="0" w:color="auto"/>
        <w:bottom w:val="none" w:sz="0" w:space="0" w:color="auto"/>
        <w:right w:val="none" w:sz="0" w:space="0" w:color="auto"/>
      </w:divBdr>
    </w:div>
    <w:div w:id="950934153">
      <w:bodyDiv w:val="1"/>
      <w:marLeft w:val="0"/>
      <w:marRight w:val="0"/>
      <w:marTop w:val="0"/>
      <w:marBottom w:val="0"/>
      <w:divBdr>
        <w:top w:val="none" w:sz="0" w:space="0" w:color="auto"/>
        <w:left w:val="none" w:sz="0" w:space="0" w:color="auto"/>
        <w:bottom w:val="none" w:sz="0" w:space="0" w:color="auto"/>
        <w:right w:val="none" w:sz="0" w:space="0" w:color="auto"/>
      </w:divBdr>
    </w:div>
    <w:div w:id="956987769">
      <w:bodyDiv w:val="1"/>
      <w:marLeft w:val="0"/>
      <w:marRight w:val="0"/>
      <w:marTop w:val="0"/>
      <w:marBottom w:val="0"/>
      <w:divBdr>
        <w:top w:val="none" w:sz="0" w:space="0" w:color="auto"/>
        <w:left w:val="none" w:sz="0" w:space="0" w:color="auto"/>
        <w:bottom w:val="none" w:sz="0" w:space="0" w:color="auto"/>
        <w:right w:val="none" w:sz="0" w:space="0" w:color="auto"/>
      </w:divBdr>
      <w:divsChild>
        <w:div w:id="1654288013">
          <w:marLeft w:val="0"/>
          <w:marRight w:val="0"/>
          <w:marTop w:val="0"/>
          <w:marBottom w:val="0"/>
          <w:divBdr>
            <w:top w:val="none" w:sz="0" w:space="0" w:color="auto"/>
            <w:left w:val="none" w:sz="0" w:space="0" w:color="auto"/>
            <w:bottom w:val="none" w:sz="0" w:space="0" w:color="auto"/>
            <w:right w:val="none" w:sz="0" w:space="0" w:color="auto"/>
          </w:divBdr>
          <w:divsChild>
            <w:div w:id="232666558">
              <w:marLeft w:val="0"/>
              <w:marRight w:val="0"/>
              <w:marTop w:val="0"/>
              <w:marBottom w:val="0"/>
              <w:divBdr>
                <w:top w:val="none" w:sz="0" w:space="0" w:color="auto"/>
                <w:left w:val="none" w:sz="0" w:space="0" w:color="auto"/>
                <w:bottom w:val="none" w:sz="0" w:space="0" w:color="auto"/>
                <w:right w:val="none" w:sz="0" w:space="0" w:color="auto"/>
              </w:divBdr>
              <w:divsChild>
                <w:div w:id="744498706">
                  <w:marLeft w:val="0"/>
                  <w:marRight w:val="0"/>
                  <w:marTop w:val="0"/>
                  <w:marBottom w:val="0"/>
                  <w:divBdr>
                    <w:top w:val="none" w:sz="0" w:space="0" w:color="auto"/>
                    <w:left w:val="none" w:sz="0" w:space="0" w:color="auto"/>
                    <w:bottom w:val="none" w:sz="0" w:space="0" w:color="auto"/>
                    <w:right w:val="none" w:sz="0" w:space="0" w:color="auto"/>
                  </w:divBdr>
                  <w:divsChild>
                    <w:div w:id="1402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0">
          <w:marLeft w:val="0"/>
          <w:marRight w:val="0"/>
          <w:marTop w:val="0"/>
          <w:marBottom w:val="0"/>
          <w:divBdr>
            <w:top w:val="none" w:sz="0" w:space="0" w:color="auto"/>
            <w:left w:val="none" w:sz="0" w:space="0" w:color="auto"/>
            <w:bottom w:val="none" w:sz="0" w:space="0" w:color="auto"/>
            <w:right w:val="none" w:sz="0" w:space="0" w:color="auto"/>
          </w:divBdr>
          <w:divsChild>
            <w:div w:id="1281304154">
              <w:marLeft w:val="0"/>
              <w:marRight w:val="0"/>
              <w:marTop w:val="0"/>
              <w:marBottom w:val="0"/>
              <w:divBdr>
                <w:top w:val="none" w:sz="0" w:space="0" w:color="auto"/>
                <w:left w:val="none" w:sz="0" w:space="0" w:color="auto"/>
                <w:bottom w:val="none" w:sz="0" w:space="0" w:color="auto"/>
                <w:right w:val="none" w:sz="0" w:space="0" w:color="auto"/>
              </w:divBdr>
              <w:divsChild>
                <w:div w:id="878277382">
                  <w:marLeft w:val="0"/>
                  <w:marRight w:val="0"/>
                  <w:marTop w:val="0"/>
                  <w:marBottom w:val="0"/>
                  <w:divBdr>
                    <w:top w:val="none" w:sz="0" w:space="0" w:color="auto"/>
                    <w:left w:val="none" w:sz="0" w:space="0" w:color="auto"/>
                    <w:bottom w:val="none" w:sz="0" w:space="0" w:color="auto"/>
                    <w:right w:val="none" w:sz="0" w:space="0" w:color="auto"/>
                  </w:divBdr>
                  <w:divsChild>
                    <w:div w:id="220215725">
                      <w:marLeft w:val="0"/>
                      <w:marRight w:val="0"/>
                      <w:marTop w:val="0"/>
                      <w:marBottom w:val="0"/>
                      <w:divBdr>
                        <w:top w:val="none" w:sz="0" w:space="0" w:color="auto"/>
                        <w:left w:val="none" w:sz="0" w:space="0" w:color="auto"/>
                        <w:bottom w:val="none" w:sz="0" w:space="0" w:color="auto"/>
                        <w:right w:val="none" w:sz="0" w:space="0" w:color="auto"/>
                      </w:divBdr>
                      <w:divsChild>
                        <w:div w:id="739639382">
                          <w:marLeft w:val="0"/>
                          <w:marRight w:val="0"/>
                          <w:marTop w:val="0"/>
                          <w:marBottom w:val="0"/>
                          <w:divBdr>
                            <w:top w:val="none" w:sz="0" w:space="0" w:color="auto"/>
                            <w:left w:val="none" w:sz="0" w:space="0" w:color="auto"/>
                            <w:bottom w:val="none" w:sz="0" w:space="0" w:color="auto"/>
                            <w:right w:val="none" w:sz="0" w:space="0" w:color="auto"/>
                          </w:divBdr>
                        </w:div>
                        <w:div w:id="15642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63294">
      <w:bodyDiv w:val="1"/>
      <w:marLeft w:val="0"/>
      <w:marRight w:val="0"/>
      <w:marTop w:val="0"/>
      <w:marBottom w:val="0"/>
      <w:divBdr>
        <w:top w:val="none" w:sz="0" w:space="0" w:color="auto"/>
        <w:left w:val="none" w:sz="0" w:space="0" w:color="auto"/>
        <w:bottom w:val="none" w:sz="0" w:space="0" w:color="auto"/>
        <w:right w:val="none" w:sz="0" w:space="0" w:color="auto"/>
      </w:divBdr>
    </w:div>
    <w:div w:id="959259672">
      <w:bodyDiv w:val="1"/>
      <w:marLeft w:val="0"/>
      <w:marRight w:val="0"/>
      <w:marTop w:val="0"/>
      <w:marBottom w:val="0"/>
      <w:divBdr>
        <w:top w:val="none" w:sz="0" w:space="0" w:color="auto"/>
        <w:left w:val="none" w:sz="0" w:space="0" w:color="auto"/>
        <w:bottom w:val="none" w:sz="0" w:space="0" w:color="auto"/>
        <w:right w:val="none" w:sz="0" w:space="0" w:color="auto"/>
      </w:divBdr>
    </w:div>
    <w:div w:id="960842843">
      <w:bodyDiv w:val="1"/>
      <w:marLeft w:val="0"/>
      <w:marRight w:val="0"/>
      <w:marTop w:val="0"/>
      <w:marBottom w:val="0"/>
      <w:divBdr>
        <w:top w:val="none" w:sz="0" w:space="0" w:color="auto"/>
        <w:left w:val="none" w:sz="0" w:space="0" w:color="auto"/>
        <w:bottom w:val="none" w:sz="0" w:space="0" w:color="auto"/>
        <w:right w:val="none" w:sz="0" w:space="0" w:color="auto"/>
      </w:divBdr>
    </w:div>
    <w:div w:id="962230276">
      <w:bodyDiv w:val="1"/>
      <w:marLeft w:val="0"/>
      <w:marRight w:val="0"/>
      <w:marTop w:val="0"/>
      <w:marBottom w:val="0"/>
      <w:divBdr>
        <w:top w:val="none" w:sz="0" w:space="0" w:color="auto"/>
        <w:left w:val="none" w:sz="0" w:space="0" w:color="auto"/>
        <w:bottom w:val="none" w:sz="0" w:space="0" w:color="auto"/>
        <w:right w:val="none" w:sz="0" w:space="0" w:color="auto"/>
      </w:divBdr>
    </w:div>
    <w:div w:id="971984485">
      <w:bodyDiv w:val="1"/>
      <w:marLeft w:val="0"/>
      <w:marRight w:val="0"/>
      <w:marTop w:val="0"/>
      <w:marBottom w:val="0"/>
      <w:divBdr>
        <w:top w:val="none" w:sz="0" w:space="0" w:color="auto"/>
        <w:left w:val="none" w:sz="0" w:space="0" w:color="auto"/>
        <w:bottom w:val="none" w:sz="0" w:space="0" w:color="auto"/>
        <w:right w:val="none" w:sz="0" w:space="0" w:color="auto"/>
      </w:divBdr>
    </w:div>
    <w:div w:id="972440205">
      <w:bodyDiv w:val="1"/>
      <w:marLeft w:val="0"/>
      <w:marRight w:val="0"/>
      <w:marTop w:val="0"/>
      <w:marBottom w:val="0"/>
      <w:divBdr>
        <w:top w:val="none" w:sz="0" w:space="0" w:color="auto"/>
        <w:left w:val="none" w:sz="0" w:space="0" w:color="auto"/>
        <w:bottom w:val="none" w:sz="0" w:space="0" w:color="auto"/>
        <w:right w:val="none" w:sz="0" w:space="0" w:color="auto"/>
      </w:divBdr>
    </w:div>
    <w:div w:id="972517916">
      <w:bodyDiv w:val="1"/>
      <w:marLeft w:val="0"/>
      <w:marRight w:val="0"/>
      <w:marTop w:val="0"/>
      <w:marBottom w:val="0"/>
      <w:divBdr>
        <w:top w:val="none" w:sz="0" w:space="0" w:color="auto"/>
        <w:left w:val="none" w:sz="0" w:space="0" w:color="auto"/>
        <w:bottom w:val="none" w:sz="0" w:space="0" w:color="auto"/>
        <w:right w:val="none" w:sz="0" w:space="0" w:color="auto"/>
      </w:divBdr>
    </w:div>
    <w:div w:id="972978283">
      <w:bodyDiv w:val="1"/>
      <w:marLeft w:val="0"/>
      <w:marRight w:val="0"/>
      <w:marTop w:val="0"/>
      <w:marBottom w:val="0"/>
      <w:divBdr>
        <w:top w:val="none" w:sz="0" w:space="0" w:color="auto"/>
        <w:left w:val="none" w:sz="0" w:space="0" w:color="auto"/>
        <w:bottom w:val="none" w:sz="0" w:space="0" w:color="auto"/>
        <w:right w:val="none" w:sz="0" w:space="0" w:color="auto"/>
      </w:divBdr>
    </w:div>
    <w:div w:id="975112727">
      <w:bodyDiv w:val="1"/>
      <w:marLeft w:val="0"/>
      <w:marRight w:val="0"/>
      <w:marTop w:val="0"/>
      <w:marBottom w:val="0"/>
      <w:divBdr>
        <w:top w:val="none" w:sz="0" w:space="0" w:color="auto"/>
        <w:left w:val="none" w:sz="0" w:space="0" w:color="auto"/>
        <w:bottom w:val="none" w:sz="0" w:space="0" w:color="auto"/>
        <w:right w:val="none" w:sz="0" w:space="0" w:color="auto"/>
      </w:divBdr>
    </w:div>
    <w:div w:id="980692150">
      <w:bodyDiv w:val="1"/>
      <w:marLeft w:val="0"/>
      <w:marRight w:val="0"/>
      <w:marTop w:val="0"/>
      <w:marBottom w:val="0"/>
      <w:divBdr>
        <w:top w:val="none" w:sz="0" w:space="0" w:color="auto"/>
        <w:left w:val="none" w:sz="0" w:space="0" w:color="auto"/>
        <w:bottom w:val="none" w:sz="0" w:space="0" w:color="auto"/>
        <w:right w:val="none" w:sz="0" w:space="0" w:color="auto"/>
      </w:divBdr>
    </w:div>
    <w:div w:id="981352478">
      <w:bodyDiv w:val="1"/>
      <w:marLeft w:val="0"/>
      <w:marRight w:val="0"/>
      <w:marTop w:val="0"/>
      <w:marBottom w:val="0"/>
      <w:divBdr>
        <w:top w:val="none" w:sz="0" w:space="0" w:color="auto"/>
        <w:left w:val="none" w:sz="0" w:space="0" w:color="auto"/>
        <w:bottom w:val="none" w:sz="0" w:space="0" w:color="auto"/>
        <w:right w:val="none" w:sz="0" w:space="0" w:color="auto"/>
      </w:divBdr>
    </w:div>
    <w:div w:id="983198138">
      <w:bodyDiv w:val="1"/>
      <w:marLeft w:val="0"/>
      <w:marRight w:val="0"/>
      <w:marTop w:val="0"/>
      <w:marBottom w:val="0"/>
      <w:divBdr>
        <w:top w:val="none" w:sz="0" w:space="0" w:color="auto"/>
        <w:left w:val="none" w:sz="0" w:space="0" w:color="auto"/>
        <w:bottom w:val="none" w:sz="0" w:space="0" w:color="auto"/>
        <w:right w:val="none" w:sz="0" w:space="0" w:color="auto"/>
      </w:divBdr>
    </w:div>
    <w:div w:id="985547095">
      <w:bodyDiv w:val="1"/>
      <w:marLeft w:val="0"/>
      <w:marRight w:val="0"/>
      <w:marTop w:val="0"/>
      <w:marBottom w:val="0"/>
      <w:divBdr>
        <w:top w:val="none" w:sz="0" w:space="0" w:color="auto"/>
        <w:left w:val="none" w:sz="0" w:space="0" w:color="auto"/>
        <w:bottom w:val="none" w:sz="0" w:space="0" w:color="auto"/>
        <w:right w:val="none" w:sz="0" w:space="0" w:color="auto"/>
      </w:divBdr>
    </w:div>
    <w:div w:id="992174743">
      <w:bodyDiv w:val="1"/>
      <w:marLeft w:val="0"/>
      <w:marRight w:val="0"/>
      <w:marTop w:val="0"/>
      <w:marBottom w:val="0"/>
      <w:divBdr>
        <w:top w:val="none" w:sz="0" w:space="0" w:color="auto"/>
        <w:left w:val="none" w:sz="0" w:space="0" w:color="auto"/>
        <w:bottom w:val="none" w:sz="0" w:space="0" w:color="auto"/>
        <w:right w:val="none" w:sz="0" w:space="0" w:color="auto"/>
      </w:divBdr>
    </w:div>
    <w:div w:id="995182343">
      <w:bodyDiv w:val="1"/>
      <w:marLeft w:val="0"/>
      <w:marRight w:val="0"/>
      <w:marTop w:val="0"/>
      <w:marBottom w:val="0"/>
      <w:divBdr>
        <w:top w:val="none" w:sz="0" w:space="0" w:color="auto"/>
        <w:left w:val="none" w:sz="0" w:space="0" w:color="auto"/>
        <w:bottom w:val="none" w:sz="0" w:space="0" w:color="auto"/>
        <w:right w:val="none" w:sz="0" w:space="0" w:color="auto"/>
      </w:divBdr>
    </w:div>
    <w:div w:id="997342852">
      <w:bodyDiv w:val="1"/>
      <w:marLeft w:val="0"/>
      <w:marRight w:val="0"/>
      <w:marTop w:val="0"/>
      <w:marBottom w:val="0"/>
      <w:divBdr>
        <w:top w:val="none" w:sz="0" w:space="0" w:color="auto"/>
        <w:left w:val="none" w:sz="0" w:space="0" w:color="auto"/>
        <w:bottom w:val="none" w:sz="0" w:space="0" w:color="auto"/>
        <w:right w:val="none" w:sz="0" w:space="0" w:color="auto"/>
      </w:divBdr>
    </w:div>
    <w:div w:id="998847905">
      <w:bodyDiv w:val="1"/>
      <w:marLeft w:val="0"/>
      <w:marRight w:val="0"/>
      <w:marTop w:val="0"/>
      <w:marBottom w:val="0"/>
      <w:divBdr>
        <w:top w:val="none" w:sz="0" w:space="0" w:color="auto"/>
        <w:left w:val="none" w:sz="0" w:space="0" w:color="auto"/>
        <w:bottom w:val="none" w:sz="0" w:space="0" w:color="auto"/>
        <w:right w:val="none" w:sz="0" w:space="0" w:color="auto"/>
      </w:divBdr>
    </w:div>
    <w:div w:id="1001393281">
      <w:bodyDiv w:val="1"/>
      <w:marLeft w:val="0"/>
      <w:marRight w:val="0"/>
      <w:marTop w:val="0"/>
      <w:marBottom w:val="0"/>
      <w:divBdr>
        <w:top w:val="none" w:sz="0" w:space="0" w:color="auto"/>
        <w:left w:val="none" w:sz="0" w:space="0" w:color="auto"/>
        <w:bottom w:val="none" w:sz="0" w:space="0" w:color="auto"/>
        <w:right w:val="none" w:sz="0" w:space="0" w:color="auto"/>
      </w:divBdr>
    </w:div>
    <w:div w:id="1001855872">
      <w:bodyDiv w:val="1"/>
      <w:marLeft w:val="0"/>
      <w:marRight w:val="0"/>
      <w:marTop w:val="0"/>
      <w:marBottom w:val="0"/>
      <w:divBdr>
        <w:top w:val="none" w:sz="0" w:space="0" w:color="auto"/>
        <w:left w:val="none" w:sz="0" w:space="0" w:color="auto"/>
        <w:bottom w:val="none" w:sz="0" w:space="0" w:color="auto"/>
        <w:right w:val="none" w:sz="0" w:space="0" w:color="auto"/>
      </w:divBdr>
    </w:div>
    <w:div w:id="1003124449">
      <w:bodyDiv w:val="1"/>
      <w:marLeft w:val="0"/>
      <w:marRight w:val="0"/>
      <w:marTop w:val="0"/>
      <w:marBottom w:val="0"/>
      <w:divBdr>
        <w:top w:val="none" w:sz="0" w:space="0" w:color="auto"/>
        <w:left w:val="none" w:sz="0" w:space="0" w:color="auto"/>
        <w:bottom w:val="none" w:sz="0" w:space="0" w:color="auto"/>
        <w:right w:val="none" w:sz="0" w:space="0" w:color="auto"/>
      </w:divBdr>
    </w:div>
    <w:div w:id="1010328956">
      <w:bodyDiv w:val="1"/>
      <w:marLeft w:val="0"/>
      <w:marRight w:val="0"/>
      <w:marTop w:val="0"/>
      <w:marBottom w:val="0"/>
      <w:divBdr>
        <w:top w:val="none" w:sz="0" w:space="0" w:color="auto"/>
        <w:left w:val="none" w:sz="0" w:space="0" w:color="auto"/>
        <w:bottom w:val="none" w:sz="0" w:space="0" w:color="auto"/>
        <w:right w:val="none" w:sz="0" w:space="0" w:color="auto"/>
      </w:divBdr>
    </w:div>
    <w:div w:id="1012992104">
      <w:bodyDiv w:val="1"/>
      <w:marLeft w:val="0"/>
      <w:marRight w:val="0"/>
      <w:marTop w:val="0"/>
      <w:marBottom w:val="0"/>
      <w:divBdr>
        <w:top w:val="none" w:sz="0" w:space="0" w:color="auto"/>
        <w:left w:val="none" w:sz="0" w:space="0" w:color="auto"/>
        <w:bottom w:val="none" w:sz="0" w:space="0" w:color="auto"/>
        <w:right w:val="none" w:sz="0" w:space="0" w:color="auto"/>
      </w:divBdr>
    </w:div>
    <w:div w:id="1013649705">
      <w:bodyDiv w:val="1"/>
      <w:marLeft w:val="0"/>
      <w:marRight w:val="0"/>
      <w:marTop w:val="0"/>
      <w:marBottom w:val="0"/>
      <w:divBdr>
        <w:top w:val="none" w:sz="0" w:space="0" w:color="auto"/>
        <w:left w:val="none" w:sz="0" w:space="0" w:color="auto"/>
        <w:bottom w:val="none" w:sz="0" w:space="0" w:color="auto"/>
        <w:right w:val="none" w:sz="0" w:space="0" w:color="auto"/>
      </w:divBdr>
    </w:div>
    <w:div w:id="1014384232">
      <w:bodyDiv w:val="1"/>
      <w:marLeft w:val="0"/>
      <w:marRight w:val="0"/>
      <w:marTop w:val="0"/>
      <w:marBottom w:val="0"/>
      <w:divBdr>
        <w:top w:val="none" w:sz="0" w:space="0" w:color="auto"/>
        <w:left w:val="none" w:sz="0" w:space="0" w:color="auto"/>
        <w:bottom w:val="none" w:sz="0" w:space="0" w:color="auto"/>
        <w:right w:val="none" w:sz="0" w:space="0" w:color="auto"/>
      </w:divBdr>
    </w:div>
    <w:div w:id="1014724759">
      <w:bodyDiv w:val="1"/>
      <w:marLeft w:val="0"/>
      <w:marRight w:val="0"/>
      <w:marTop w:val="0"/>
      <w:marBottom w:val="0"/>
      <w:divBdr>
        <w:top w:val="none" w:sz="0" w:space="0" w:color="auto"/>
        <w:left w:val="none" w:sz="0" w:space="0" w:color="auto"/>
        <w:bottom w:val="none" w:sz="0" w:space="0" w:color="auto"/>
        <w:right w:val="none" w:sz="0" w:space="0" w:color="auto"/>
      </w:divBdr>
    </w:div>
    <w:div w:id="1023167968">
      <w:bodyDiv w:val="1"/>
      <w:marLeft w:val="0"/>
      <w:marRight w:val="0"/>
      <w:marTop w:val="0"/>
      <w:marBottom w:val="0"/>
      <w:divBdr>
        <w:top w:val="none" w:sz="0" w:space="0" w:color="auto"/>
        <w:left w:val="none" w:sz="0" w:space="0" w:color="auto"/>
        <w:bottom w:val="none" w:sz="0" w:space="0" w:color="auto"/>
        <w:right w:val="none" w:sz="0" w:space="0" w:color="auto"/>
      </w:divBdr>
    </w:div>
    <w:div w:id="1027290764">
      <w:bodyDiv w:val="1"/>
      <w:marLeft w:val="0"/>
      <w:marRight w:val="0"/>
      <w:marTop w:val="0"/>
      <w:marBottom w:val="0"/>
      <w:divBdr>
        <w:top w:val="none" w:sz="0" w:space="0" w:color="auto"/>
        <w:left w:val="none" w:sz="0" w:space="0" w:color="auto"/>
        <w:bottom w:val="none" w:sz="0" w:space="0" w:color="auto"/>
        <w:right w:val="none" w:sz="0" w:space="0" w:color="auto"/>
      </w:divBdr>
    </w:div>
    <w:div w:id="1027292987">
      <w:bodyDiv w:val="1"/>
      <w:marLeft w:val="0"/>
      <w:marRight w:val="0"/>
      <w:marTop w:val="0"/>
      <w:marBottom w:val="0"/>
      <w:divBdr>
        <w:top w:val="none" w:sz="0" w:space="0" w:color="auto"/>
        <w:left w:val="none" w:sz="0" w:space="0" w:color="auto"/>
        <w:bottom w:val="none" w:sz="0" w:space="0" w:color="auto"/>
        <w:right w:val="none" w:sz="0" w:space="0" w:color="auto"/>
      </w:divBdr>
    </w:div>
    <w:div w:id="1028916681">
      <w:bodyDiv w:val="1"/>
      <w:marLeft w:val="0"/>
      <w:marRight w:val="0"/>
      <w:marTop w:val="0"/>
      <w:marBottom w:val="0"/>
      <w:divBdr>
        <w:top w:val="none" w:sz="0" w:space="0" w:color="auto"/>
        <w:left w:val="none" w:sz="0" w:space="0" w:color="auto"/>
        <w:bottom w:val="none" w:sz="0" w:space="0" w:color="auto"/>
        <w:right w:val="none" w:sz="0" w:space="0" w:color="auto"/>
      </w:divBdr>
    </w:div>
    <w:div w:id="1030449639">
      <w:bodyDiv w:val="1"/>
      <w:marLeft w:val="0"/>
      <w:marRight w:val="0"/>
      <w:marTop w:val="0"/>
      <w:marBottom w:val="0"/>
      <w:divBdr>
        <w:top w:val="none" w:sz="0" w:space="0" w:color="auto"/>
        <w:left w:val="none" w:sz="0" w:space="0" w:color="auto"/>
        <w:bottom w:val="none" w:sz="0" w:space="0" w:color="auto"/>
        <w:right w:val="none" w:sz="0" w:space="0" w:color="auto"/>
      </w:divBdr>
    </w:div>
    <w:div w:id="1033460582">
      <w:bodyDiv w:val="1"/>
      <w:marLeft w:val="0"/>
      <w:marRight w:val="0"/>
      <w:marTop w:val="0"/>
      <w:marBottom w:val="0"/>
      <w:divBdr>
        <w:top w:val="none" w:sz="0" w:space="0" w:color="auto"/>
        <w:left w:val="none" w:sz="0" w:space="0" w:color="auto"/>
        <w:bottom w:val="none" w:sz="0" w:space="0" w:color="auto"/>
        <w:right w:val="none" w:sz="0" w:space="0" w:color="auto"/>
      </w:divBdr>
    </w:div>
    <w:div w:id="1033462870">
      <w:bodyDiv w:val="1"/>
      <w:marLeft w:val="0"/>
      <w:marRight w:val="0"/>
      <w:marTop w:val="0"/>
      <w:marBottom w:val="0"/>
      <w:divBdr>
        <w:top w:val="none" w:sz="0" w:space="0" w:color="auto"/>
        <w:left w:val="none" w:sz="0" w:space="0" w:color="auto"/>
        <w:bottom w:val="none" w:sz="0" w:space="0" w:color="auto"/>
        <w:right w:val="none" w:sz="0" w:space="0" w:color="auto"/>
      </w:divBdr>
    </w:div>
    <w:div w:id="1036539321">
      <w:bodyDiv w:val="1"/>
      <w:marLeft w:val="0"/>
      <w:marRight w:val="0"/>
      <w:marTop w:val="0"/>
      <w:marBottom w:val="0"/>
      <w:divBdr>
        <w:top w:val="none" w:sz="0" w:space="0" w:color="auto"/>
        <w:left w:val="none" w:sz="0" w:space="0" w:color="auto"/>
        <w:bottom w:val="none" w:sz="0" w:space="0" w:color="auto"/>
        <w:right w:val="none" w:sz="0" w:space="0" w:color="auto"/>
      </w:divBdr>
    </w:div>
    <w:div w:id="1040015394">
      <w:bodyDiv w:val="1"/>
      <w:marLeft w:val="0"/>
      <w:marRight w:val="0"/>
      <w:marTop w:val="0"/>
      <w:marBottom w:val="0"/>
      <w:divBdr>
        <w:top w:val="none" w:sz="0" w:space="0" w:color="auto"/>
        <w:left w:val="none" w:sz="0" w:space="0" w:color="auto"/>
        <w:bottom w:val="none" w:sz="0" w:space="0" w:color="auto"/>
        <w:right w:val="none" w:sz="0" w:space="0" w:color="auto"/>
      </w:divBdr>
    </w:div>
    <w:div w:id="1042483491">
      <w:bodyDiv w:val="1"/>
      <w:marLeft w:val="0"/>
      <w:marRight w:val="0"/>
      <w:marTop w:val="0"/>
      <w:marBottom w:val="0"/>
      <w:divBdr>
        <w:top w:val="none" w:sz="0" w:space="0" w:color="auto"/>
        <w:left w:val="none" w:sz="0" w:space="0" w:color="auto"/>
        <w:bottom w:val="none" w:sz="0" w:space="0" w:color="auto"/>
        <w:right w:val="none" w:sz="0" w:space="0" w:color="auto"/>
      </w:divBdr>
    </w:div>
    <w:div w:id="1043944859">
      <w:bodyDiv w:val="1"/>
      <w:marLeft w:val="0"/>
      <w:marRight w:val="0"/>
      <w:marTop w:val="0"/>
      <w:marBottom w:val="0"/>
      <w:divBdr>
        <w:top w:val="none" w:sz="0" w:space="0" w:color="auto"/>
        <w:left w:val="none" w:sz="0" w:space="0" w:color="auto"/>
        <w:bottom w:val="none" w:sz="0" w:space="0" w:color="auto"/>
        <w:right w:val="none" w:sz="0" w:space="0" w:color="auto"/>
      </w:divBdr>
    </w:div>
    <w:div w:id="1046753702">
      <w:bodyDiv w:val="1"/>
      <w:marLeft w:val="0"/>
      <w:marRight w:val="0"/>
      <w:marTop w:val="0"/>
      <w:marBottom w:val="0"/>
      <w:divBdr>
        <w:top w:val="none" w:sz="0" w:space="0" w:color="auto"/>
        <w:left w:val="none" w:sz="0" w:space="0" w:color="auto"/>
        <w:bottom w:val="none" w:sz="0" w:space="0" w:color="auto"/>
        <w:right w:val="none" w:sz="0" w:space="0" w:color="auto"/>
      </w:divBdr>
    </w:div>
    <w:div w:id="1051804902">
      <w:bodyDiv w:val="1"/>
      <w:marLeft w:val="0"/>
      <w:marRight w:val="0"/>
      <w:marTop w:val="0"/>
      <w:marBottom w:val="0"/>
      <w:divBdr>
        <w:top w:val="none" w:sz="0" w:space="0" w:color="auto"/>
        <w:left w:val="none" w:sz="0" w:space="0" w:color="auto"/>
        <w:bottom w:val="none" w:sz="0" w:space="0" w:color="auto"/>
        <w:right w:val="none" w:sz="0" w:space="0" w:color="auto"/>
      </w:divBdr>
    </w:div>
    <w:div w:id="1055348001">
      <w:bodyDiv w:val="1"/>
      <w:marLeft w:val="0"/>
      <w:marRight w:val="0"/>
      <w:marTop w:val="0"/>
      <w:marBottom w:val="0"/>
      <w:divBdr>
        <w:top w:val="none" w:sz="0" w:space="0" w:color="auto"/>
        <w:left w:val="none" w:sz="0" w:space="0" w:color="auto"/>
        <w:bottom w:val="none" w:sz="0" w:space="0" w:color="auto"/>
        <w:right w:val="none" w:sz="0" w:space="0" w:color="auto"/>
      </w:divBdr>
    </w:div>
    <w:div w:id="1056204142">
      <w:bodyDiv w:val="1"/>
      <w:marLeft w:val="0"/>
      <w:marRight w:val="0"/>
      <w:marTop w:val="0"/>
      <w:marBottom w:val="0"/>
      <w:divBdr>
        <w:top w:val="none" w:sz="0" w:space="0" w:color="auto"/>
        <w:left w:val="none" w:sz="0" w:space="0" w:color="auto"/>
        <w:bottom w:val="none" w:sz="0" w:space="0" w:color="auto"/>
        <w:right w:val="none" w:sz="0" w:space="0" w:color="auto"/>
      </w:divBdr>
    </w:div>
    <w:div w:id="1057631593">
      <w:bodyDiv w:val="1"/>
      <w:marLeft w:val="0"/>
      <w:marRight w:val="0"/>
      <w:marTop w:val="0"/>
      <w:marBottom w:val="0"/>
      <w:divBdr>
        <w:top w:val="none" w:sz="0" w:space="0" w:color="auto"/>
        <w:left w:val="none" w:sz="0" w:space="0" w:color="auto"/>
        <w:bottom w:val="none" w:sz="0" w:space="0" w:color="auto"/>
        <w:right w:val="none" w:sz="0" w:space="0" w:color="auto"/>
      </w:divBdr>
    </w:div>
    <w:div w:id="1059327225">
      <w:bodyDiv w:val="1"/>
      <w:marLeft w:val="0"/>
      <w:marRight w:val="0"/>
      <w:marTop w:val="0"/>
      <w:marBottom w:val="0"/>
      <w:divBdr>
        <w:top w:val="none" w:sz="0" w:space="0" w:color="auto"/>
        <w:left w:val="none" w:sz="0" w:space="0" w:color="auto"/>
        <w:bottom w:val="none" w:sz="0" w:space="0" w:color="auto"/>
        <w:right w:val="none" w:sz="0" w:space="0" w:color="auto"/>
      </w:divBdr>
    </w:div>
    <w:div w:id="1061321485">
      <w:bodyDiv w:val="1"/>
      <w:marLeft w:val="0"/>
      <w:marRight w:val="0"/>
      <w:marTop w:val="0"/>
      <w:marBottom w:val="0"/>
      <w:divBdr>
        <w:top w:val="none" w:sz="0" w:space="0" w:color="auto"/>
        <w:left w:val="none" w:sz="0" w:space="0" w:color="auto"/>
        <w:bottom w:val="none" w:sz="0" w:space="0" w:color="auto"/>
        <w:right w:val="none" w:sz="0" w:space="0" w:color="auto"/>
      </w:divBdr>
    </w:div>
    <w:div w:id="1065225763">
      <w:bodyDiv w:val="1"/>
      <w:marLeft w:val="0"/>
      <w:marRight w:val="0"/>
      <w:marTop w:val="0"/>
      <w:marBottom w:val="0"/>
      <w:divBdr>
        <w:top w:val="none" w:sz="0" w:space="0" w:color="auto"/>
        <w:left w:val="none" w:sz="0" w:space="0" w:color="auto"/>
        <w:bottom w:val="none" w:sz="0" w:space="0" w:color="auto"/>
        <w:right w:val="none" w:sz="0" w:space="0" w:color="auto"/>
      </w:divBdr>
    </w:div>
    <w:div w:id="1065300429">
      <w:bodyDiv w:val="1"/>
      <w:marLeft w:val="0"/>
      <w:marRight w:val="0"/>
      <w:marTop w:val="0"/>
      <w:marBottom w:val="0"/>
      <w:divBdr>
        <w:top w:val="none" w:sz="0" w:space="0" w:color="auto"/>
        <w:left w:val="none" w:sz="0" w:space="0" w:color="auto"/>
        <w:bottom w:val="none" w:sz="0" w:space="0" w:color="auto"/>
        <w:right w:val="none" w:sz="0" w:space="0" w:color="auto"/>
      </w:divBdr>
    </w:div>
    <w:div w:id="1073159311">
      <w:bodyDiv w:val="1"/>
      <w:marLeft w:val="0"/>
      <w:marRight w:val="0"/>
      <w:marTop w:val="0"/>
      <w:marBottom w:val="0"/>
      <w:divBdr>
        <w:top w:val="none" w:sz="0" w:space="0" w:color="auto"/>
        <w:left w:val="none" w:sz="0" w:space="0" w:color="auto"/>
        <w:bottom w:val="none" w:sz="0" w:space="0" w:color="auto"/>
        <w:right w:val="none" w:sz="0" w:space="0" w:color="auto"/>
      </w:divBdr>
    </w:div>
    <w:div w:id="1074428928">
      <w:bodyDiv w:val="1"/>
      <w:marLeft w:val="0"/>
      <w:marRight w:val="0"/>
      <w:marTop w:val="0"/>
      <w:marBottom w:val="0"/>
      <w:divBdr>
        <w:top w:val="none" w:sz="0" w:space="0" w:color="auto"/>
        <w:left w:val="none" w:sz="0" w:space="0" w:color="auto"/>
        <w:bottom w:val="none" w:sz="0" w:space="0" w:color="auto"/>
        <w:right w:val="none" w:sz="0" w:space="0" w:color="auto"/>
      </w:divBdr>
    </w:div>
    <w:div w:id="1077240764">
      <w:bodyDiv w:val="1"/>
      <w:marLeft w:val="0"/>
      <w:marRight w:val="0"/>
      <w:marTop w:val="0"/>
      <w:marBottom w:val="0"/>
      <w:divBdr>
        <w:top w:val="none" w:sz="0" w:space="0" w:color="auto"/>
        <w:left w:val="none" w:sz="0" w:space="0" w:color="auto"/>
        <w:bottom w:val="none" w:sz="0" w:space="0" w:color="auto"/>
        <w:right w:val="none" w:sz="0" w:space="0" w:color="auto"/>
      </w:divBdr>
    </w:div>
    <w:div w:id="1081638584">
      <w:bodyDiv w:val="1"/>
      <w:marLeft w:val="0"/>
      <w:marRight w:val="0"/>
      <w:marTop w:val="0"/>
      <w:marBottom w:val="0"/>
      <w:divBdr>
        <w:top w:val="none" w:sz="0" w:space="0" w:color="auto"/>
        <w:left w:val="none" w:sz="0" w:space="0" w:color="auto"/>
        <w:bottom w:val="none" w:sz="0" w:space="0" w:color="auto"/>
        <w:right w:val="none" w:sz="0" w:space="0" w:color="auto"/>
      </w:divBdr>
    </w:div>
    <w:div w:id="1087917474">
      <w:bodyDiv w:val="1"/>
      <w:marLeft w:val="0"/>
      <w:marRight w:val="0"/>
      <w:marTop w:val="0"/>
      <w:marBottom w:val="0"/>
      <w:divBdr>
        <w:top w:val="none" w:sz="0" w:space="0" w:color="auto"/>
        <w:left w:val="none" w:sz="0" w:space="0" w:color="auto"/>
        <w:bottom w:val="none" w:sz="0" w:space="0" w:color="auto"/>
        <w:right w:val="none" w:sz="0" w:space="0" w:color="auto"/>
      </w:divBdr>
    </w:div>
    <w:div w:id="1088230820">
      <w:bodyDiv w:val="1"/>
      <w:marLeft w:val="0"/>
      <w:marRight w:val="0"/>
      <w:marTop w:val="0"/>
      <w:marBottom w:val="0"/>
      <w:divBdr>
        <w:top w:val="none" w:sz="0" w:space="0" w:color="auto"/>
        <w:left w:val="none" w:sz="0" w:space="0" w:color="auto"/>
        <w:bottom w:val="none" w:sz="0" w:space="0" w:color="auto"/>
        <w:right w:val="none" w:sz="0" w:space="0" w:color="auto"/>
      </w:divBdr>
    </w:div>
    <w:div w:id="1091464796">
      <w:bodyDiv w:val="1"/>
      <w:marLeft w:val="0"/>
      <w:marRight w:val="0"/>
      <w:marTop w:val="0"/>
      <w:marBottom w:val="0"/>
      <w:divBdr>
        <w:top w:val="none" w:sz="0" w:space="0" w:color="auto"/>
        <w:left w:val="none" w:sz="0" w:space="0" w:color="auto"/>
        <w:bottom w:val="none" w:sz="0" w:space="0" w:color="auto"/>
        <w:right w:val="none" w:sz="0" w:space="0" w:color="auto"/>
      </w:divBdr>
    </w:div>
    <w:div w:id="1092043114">
      <w:bodyDiv w:val="1"/>
      <w:marLeft w:val="0"/>
      <w:marRight w:val="0"/>
      <w:marTop w:val="0"/>
      <w:marBottom w:val="0"/>
      <w:divBdr>
        <w:top w:val="none" w:sz="0" w:space="0" w:color="auto"/>
        <w:left w:val="none" w:sz="0" w:space="0" w:color="auto"/>
        <w:bottom w:val="none" w:sz="0" w:space="0" w:color="auto"/>
        <w:right w:val="none" w:sz="0" w:space="0" w:color="auto"/>
      </w:divBdr>
    </w:div>
    <w:div w:id="1099638769">
      <w:bodyDiv w:val="1"/>
      <w:marLeft w:val="0"/>
      <w:marRight w:val="0"/>
      <w:marTop w:val="0"/>
      <w:marBottom w:val="0"/>
      <w:divBdr>
        <w:top w:val="none" w:sz="0" w:space="0" w:color="auto"/>
        <w:left w:val="none" w:sz="0" w:space="0" w:color="auto"/>
        <w:bottom w:val="none" w:sz="0" w:space="0" w:color="auto"/>
        <w:right w:val="none" w:sz="0" w:space="0" w:color="auto"/>
      </w:divBdr>
    </w:div>
    <w:div w:id="1100175568">
      <w:bodyDiv w:val="1"/>
      <w:marLeft w:val="0"/>
      <w:marRight w:val="0"/>
      <w:marTop w:val="0"/>
      <w:marBottom w:val="0"/>
      <w:divBdr>
        <w:top w:val="none" w:sz="0" w:space="0" w:color="auto"/>
        <w:left w:val="none" w:sz="0" w:space="0" w:color="auto"/>
        <w:bottom w:val="none" w:sz="0" w:space="0" w:color="auto"/>
        <w:right w:val="none" w:sz="0" w:space="0" w:color="auto"/>
      </w:divBdr>
    </w:div>
    <w:div w:id="1101145403">
      <w:bodyDiv w:val="1"/>
      <w:marLeft w:val="0"/>
      <w:marRight w:val="0"/>
      <w:marTop w:val="0"/>
      <w:marBottom w:val="0"/>
      <w:divBdr>
        <w:top w:val="none" w:sz="0" w:space="0" w:color="auto"/>
        <w:left w:val="none" w:sz="0" w:space="0" w:color="auto"/>
        <w:bottom w:val="none" w:sz="0" w:space="0" w:color="auto"/>
        <w:right w:val="none" w:sz="0" w:space="0" w:color="auto"/>
      </w:divBdr>
    </w:div>
    <w:div w:id="1101605523">
      <w:bodyDiv w:val="1"/>
      <w:marLeft w:val="0"/>
      <w:marRight w:val="0"/>
      <w:marTop w:val="0"/>
      <w:marBottom w:val="0"/>
      <w:divBdr>
        <w:top w:val="none" w:sz="0" w:space="0" w:color="auto"/>
        <w:left w:val="none" w:sz="0" w:space="0" w:color="auto"/>
        <w:bottom w:val="none" w:sz="0" w:space="0" w:color="auto"/>
        <w:right w:val="none" w:sz="0" w:space="0" w:color="auto"/>
      </w:divBdr>
    </w:div>
    <w:div w:id="1103184594">
      <w:bodyDiv w:val="1"/>
      <w:marLeft w:val="0"/>
      <w:marRight w:val="0"/>
      <w:marTop w:val="0"/>
      <w:marBottom w:val="0"/>
      <w:divBdr>
        <w:top w:val="none" w:sz="0" w:space="0" w:color="auto"/>
        <w:left w:val="none" w:sz="0" w:space="0" w:color="auto"/>
        <w:bottom w:val="none" w:sz="0" w:space="0" w:color="auto"/>
        <w:right w:val="none" w:sz="0" w:space="0" w:color="auto"/>
      </w:divBdr>
    </w:div>
    <w:div w:id="1105687291">
      <w:bodyDiv w:val="1"/>
      <w:marLeft w:val="0"/>
      <w:marRight w:val="0"/>
      <w:marTop w:val="0"/>
      <w:marBottom w:val="0"/>
      <w:divBdr>
        <w:top w:val="none" w:sz="0" w:space="0" w:color="auto"/>
        <w:left w:val="none" w:sz="0" w:space="0" w:color="auto"/>
        <w:bottom w:val="none" w:sz="0" w:space="0" w:color="auto"/>
        <w:right w:val="none" w:sz="0" w:space="0" w:color="auto"/>
      </w:divBdr>
    </w:div>
    <w:div w:id="1106000740">
      <w:bodyDiv w:val="1"/>
      <w:marLeft w:val="0"/>
      <w:marRight w:val="0"/>
      <w:marTop w:val="0"/>
      <w:marBottom w:val="0"/>
      <w:divBdr>
        <w:top w:val="none" w:sz="0" w:space="0" w:color="auto"/>
        <w:left w:val="none" w:sz="0" w:space="0" w:color="auto"/>
        <w:bottom w:val="none" w:sz="0" w:space="0" w:color="auto"/>
        <w:right w:val="none" w:sz="0" w:space="0" w:color="auto"/>
      </w:divBdr>
    </w:div>
    <w:div w:id="1107694653">
      <w:bodyDiv w:val="1"/>
      <w:marLeft w:val="0"/>
      <w:marRight w:val="0"/>
      <w:marTop w:val="0"/>
      <w:marBottom w:val="0"/>
      <w:divBdr>
        <w:top w:val="none" w:sz="0" w:space="0" w:color="auto"/>
        <w:left w:val="none" w:sz="0" w:space="0" w:color="auto"/>
        <w:bottom w:val="none" w:sz="0" w:space="0" w:color="auto"/>
        <w:right w:val="none" w:sz="0" w:space="0" w:color="auto"/>
      </w:divBdr>
    </w:div>
    <w:div w:id="1110247489">
      <w:bodyDiv w:val="1"/>
      <w:marLeft w:val="0"/>
      <w:marRight w:val="0"/>
      <w:marTop w:val="0"/>
      <w:marBottom w:val="0"/>
      <w:divBdr>
        <w:top w:val="none" w:sz="0" w:space="0" w:color="auto"/>
        <w:left w:val="none" w:sz="0" w:space="0" w:color="auto"/>
        <w:bottom w:val="none" w:sz="0" w:space="0" w:color="auto"/>
        <w:right w:val="none" w:sz="0" w:space="0" w:color="auto"/>
      </w:divBdr>
    </w:div>
    <w:div w:id="1110466227">
      <w:bodyDiv w:val="1"/>
      <w:marLeft w:val="0"/>
      <w:marRight w:val="0"/>
      <w:marTop w:val="0"/>
      <w:marBottom w:val="0"/>
      <w:divBdr>
        <w:top w:val="none" w:sz="0" w:space="0" w:color="auto"/>
        <w:left w:val="none" w:sz="0" w:space="0" w:color="auto"/>
        <w:bottom w:val="none" w:sz="0" w:space="0" w:color="auto"/>
        <w:right w:val="none" w:sz="0" w:space="0" w:color="auto"/>
      </w:divBdr>
    </w:div>
    <w:div w:id="1116099590">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119690136">
      <w:bodyDiv w:val="1"/>
      <w:marLeft w:val="0"/>
      <w:marRight w:val="0"/>
      <w:marTop w:val="0"/>
      <w:marBottom w:val="0"/>
      <w:divBdr>
        <w:top w:val="none" w:sz="0" w:space="0" w:color="auto"/>
        <w:left w:val="none" w:sz="0" w:space="0" w:color="auto"/>
        <w:bottom w:val="none" w:sz="0" w:space="0" w:color="auto"/>
        <w:right w:val="none" w:sz="0" w:space="0" w:color="auto"/>
      </w:divBdr>
    </w:div>
    <w:div w:id="1122387591">
      <w:bodyDiv w:val="1"/>
      <w:marLeft w:val="0"/>
      <w:marRight w:val="0"/>
      <w:marTop w:val="0"/>
      <w:marBottom w:val="0"/>
      <w:divBdr>
        <w:top w:val="none" w:sz="0" w:space="0" w:color="auto"/>
        <w:left w:val="none" w:sz="0" w:space="0" w:color="auto"/>
        <w:bottom w:val="none" w:sz="0" w:space="0" w:color="auto"/>
        <w:right w:val="none" w:sz="0" w:space="0" w:color="auto"/>
      </w:divBdr>
    </w:div>
    <w:div w:id="1125077770">
      <w:bodyDiv w:val="1"/>
      <w:marLeft w:val="0"/>
      <w:marRight w:val="0"/>
      <w:marTop w:val="0"/>
      <w:marBottom w:val="0"/>
      <w:divBdr>
        <w:top w:val="none" w:sz="0" w:space="0" w:color="auto"/>
        <w:left w:val="none" w:sz="0" w:space="0" w:color="auto"/>
        <w:bottom w:val="none" w:sz="0" w:space="0" w:color="auto"/>
        <w:right w:val="none" w:sz="0" w:space="0" w:color="auto"/>
      </w:divBdr>
    </w:div>
    <w:div w:id="1128473714">
      <w:bodyDiv w:val="1"/>
      <w:marLeft w:val="0"/>
      <w:marRight w:val="0"/>
      <w:marTop w:val="0"/>
      <w:marBottom w:val="0"/>
      <w:divBdr>
        <w:top w:val="none" w:sz="0" w:space="0" w:color="auto"/>
        <w:left w:val="none" w:sz="0" w:space="0" w:color="auto"/>
        <w:bottom w:val="none" w:sz="0" w:space="0" w:color="auto"/>
        <w:right w:val="none" w:sz="0" w:space="0" w:color="auto"/>
      </w:divBdr>
    </w:div>
    <w:div w:id="1130517389">
      <w:bodyDiv w:val="1"/>
      <w:marLeft w:val="0"/>
      <w:marRight w:val="0"/>
      <w:marTop w:val="0"/>
      <w:marBottom w:val="0"/>
      <w:divBdr>
        <w:top w:val="none" w:sz="0" w:space="0" w:color="auto"/>
        <w:left w:val="none" w:sz="0" w:space="0" w:color="auto"/>
        <w:bottom w:val="none" w:sz="0" w:space="0" w:color="auto"/>
        <w:right w:val="none" w:sz="0" w:space="0" w:color="auto"/>
      </w:divBdr>
    </w:div>
    <w:div w:id="1136025876">
      <w:bodyDiv w:val="1"/>
      <w:marLeft w:val="0"/>
      <w:marRight w:val="0"/>
      <w:marTop w:val="0"/>
      <w:marBottom w:val="0"/>
      <w:divBdr>
        <w:top w:val="none" w:sz="0" w:space="0" w:color="auto"/>
        <w:left w:val="none" w:sz="0" w:space="0" w:color="auto"/>
        <w:bottom w:val="none" w:sz="0" w:space="0" w:color="auto"/>
        <w:right w:val="none" w:sz="0" w:space="0" w:color="auto"/>
      </w:divBdr>
    </w:div>
    <w:div w:id="1136722946">
      <w:bodyDiv w:val="1"/>
      <w:marLeft w:val="0"/>
      <w:marRight w:val="0"/>
      <w:marTop w:val="0"/>
      <w:marBottom w:val="0"/>
      <w:divBdr>
        <w:top w:val="none" w:sz="0" w:space="0" w:color="auto"/>
        <w:left w:val="none" w:sz="0" w:space="0" w:color="auto"/>
        <w:bottom w:val="none" w:sz="0" w:space="0" w:color="auto"/>
        <w:right w:val="none" w:sz="0" w:space="0" w:color="auto"/>
      </w:divBdr>
    </w:div>
    <w:div w:id="1138304407">
      <w:bodyDiv w:val="1"/>
      <w:marLeft w:val="0"/>
      <w:marRight w:val="0"/>
      <w:marTop w:val="0"/>
      <w:marBottom w:val="0"/>
      <w:divBdr>
        <w:top w:val="none" w:sz="0" w:space="0" w:color="auto"/>
        <w:left w:val="none" w:sz="0" w:space="0" w:color="auto"/>
        <w:bottom w:val="none" w:sz="0" w:space="0" w:color="auto"/>
        <w:right w:val="none" w:sz="0" w:space="0" w:color="auto"/>
      </w:divBdr>
    </w:div>
    <w:div w:id="1145586160">
      <w:bodyDiv w:val="1"/>
      <w:marLeft w:val="0"/>
      <w:marRight w:val="0"/>
      <w:marTop w:val="0"/>
      <w:marBottom w:val="0"/>
      <w:divBdr>
        <w:top w:val="none" w:sz="0" w:space="0" w:color="auto"/>
        <w:left w:val="none" w:sz="0" w:space="0" w:color="auto"/>
        <w:bottom w:val="none" w:sz="0" w:space="0" w:color="auto"/>
        <w:right w:val="none" w:sz="0" w:space="0" w:color="auto"/>
      </w:divBdr>
    </w:div>
    <w:div w:id="1146163793">
      <w:bodyDiv w:val="1"/>
      <w:marLeft w:val="0"/>
      <w:marRight w:val="0"/>
      <w:marTop w:val="0"/>
      <w:marBottom w:val="0"/>
      <w:divBdr>
        <w:top w:val="none" w:sz="0" w:space="0" w:color="auto"/>
        <w:left w:val="none" w:sz="0" w:space="0" w:color="auto"/>
        <w:bottom w:val="none" w:sz="0" w:space="0" w:color="auto"/>
        <w:right w:val="none" w:sz="0" w:space="0" w:color="auto"/>
      </w:divBdr>
    </w:div>
    <w:div w:id="1154026420">
      <w:bodyDiv w:val="1"/>
      <w:marLeft w:val="0"/>
      <w:marRight w:val="0"/>
      <w:marTop w:val="0"/>
      <w:marBottom w:val="0"/>
      <w:divBdr>
        <w:top w:val="none" w:sz="0" w:space="0" w:color="auto"/>
        <w:left w:val="none" w:sz="0" w:space="0" w:color="auto"/>
        <w:bottom w:val="none" w:sz="0" w:space="0" w:color="auto"/>
        <w:right w:val="none" w:sz="0" w:space="0" w:color="auto"/>
      </w:divBdr>
    </w:div>
    <w:div w:id="1160652490">
      <w:bodyDiv w:val="1"/>
      <w:marLeft w:val="0"/>
      <w:marRight w:val="0"/>
      <w:marTop w:val="0"/>
      <w:marBottom w:val="0"/>
      <w:divBdr>
        <w:top w:val="none" w:sz="0" w:space="0" w:color="auto"/>
        <w:left w:val="none" w:sz="0" w:space="0" w:color="auto"/>
        <w:bottom w:val="none" w:sz="0" w:space="0" w:color="auto"/>
        <w:right w:val="none" w:sz="0" w:space="0" w:color="auto"/>
      </w:divBdr>
    </w:div>
    <w:div w:id="1161773288">
      <w:bodyDiv w:val="1"/>
      <w:marLeft w:val="0"/>
      <w:marRight w:val="0"/>
      <w:marTop w:val="0"/>
      <w:marBottom w:val="0"/>
      <w:divBdr>
        <w:top w:val="none" w:sz="0" w:space="0" w:color="auto"/>
        <w:left w:val="none" w:sz="0" w:space="0" w:color="auto"/>
        <w:bottom w:val="none" w:sz="0" w:space="0" w:color="auto"/>
        <w:right w:val="none" w:sz="0" w:space="0" w:color="auto"/>
      </w:divBdr>
    </w:div>
    <w:div w:id="1162235661">
      <w:bodyDiv w:val="1"/>
      <w:marLeft w:val="0"/>
      <w:marRight w:val="0"/>
      <w:marTop w:val="0"/>
      <w:marBottom w:val="0"/>
      <w:divBdr>
        <w:top w:val="none" w:sz="0" w:space="0" w:color="auto"/>
        <w:left w:val="none" w:sz="0" w:space="0" w:color="auto"/>
        <w:bottom w:val="none" w:sz="0" w:space="0" w:color="auto"/>
        <w:right w:val="none" w:sz="0" w:space="0" w:color="auto"/>
      </w:divBdr>
    </w:div>
    <w:div w:id="1162618367">
      <w:bodyDiv w:val="1"/>
      <w:marLeft w:val="0"/>
      <w:marRight w:val="0"/>
      <w:marTop w:val="0"/>
      <w:marBottom w:val="0"/>
      <w:divBdr>
        <w:top w:val="none" w:sz="0" w:space="0" w:color="auto"/>
        <w:left w:val="none" w:sz="0" w:space="0" w:color="auto"/>
        <w:bottom w:val="none" w:sz="0" w:space="0" w:color="auto"/>
        <w:right w:val="none" w:sz="0" w:space="0" w:color="auto"/>
      </w:divBdr>
    </w:div>
    <w:div w:id="1164081328">
      <w:bodyDiv w:val="1"/>
      <w:marLeft w:val="0"/>
      <w:marRight w:val="0"/>
      <w:marTop w:val="0"/>
      <w:marBottom w:val="0"/>
      <w:divBdr>
        <w:top w:val="none" w:sz="0" w:space="0" w:color="auto"/>
        <w:left w:val="none" w:sz="0" w:space="0" w:color="auto"/>
        <w:bottom w:val="none" w:sz="0" w:space="0" w:color="auto"/>
        <w:right w:val="none" w:sz="0" w:space="0" w:color="auto"/>
      </w:divBdr>
      <w:divsChild>
        <w:div w:id="123279760">
          <w:marLeft w:val="0"/>
          <w:marRight w:val="0"/>
          <w:marTop w:val="0"/>
          <w:marBottom w:val="0"/>
          <w:divBdr>
            <w:top w:val="none" w:sz="0" w:space="0" w:color="auto"/>
            <w:left w:val="none" w:sz="0" w:space="0" w:color="auto"/>
            <w:bottom w:val="none" w:sz="0" w:space="0" w:color="auto"/>
            <w:right w:val="none" w:sz="0" w:space="0" w:color="auto"/>
          </w:divBdr>
          <w:divsChild>
            <w:div w:id="252055975">
              <w:marLeft w:val="0"/>
              <w:marRight w:val="0"/>
              <w:marTop w:val="0"/>
              <w:marBottom w:val="0"/>
              <w:divBdr>
                <w:top w:val="none" w:sz="0" w:space="0" w:color="auto"/>
                <w:left w:val="none" w:sz="0" w:space="0" w:color="auto"/>
                <w:bottom w:val="none" w:sz="0" w:space="0" w:color="auto"/>
                <w:right w:val="none" w:sz="0" w:space="0" w:color="auto"/>
              </w:divBdr>
            </w:div>
            <w:div w:id="950210955">
              <w:marLeft w:val="0"/>
              <w:marRight w:val="0"/>
              <w:marTop w:val="0"/>
              <w:marBottom w:val="0"/>
              <w:divBdr>
                <w:top w:val="none" w:sz="0" w:space="0" w:color="auto"/>
                <w:left w:val="none" w:sz="0" w:space="0" w:color="auto"/>
                <w:bottom w:val="none" w:sz="0" w:space="0" w:color="auto"/>
                <w:right w:val="none" w:sz="0" w:space="0" w:color="auto"/>
              </w:divBdr>
            </w:div>
          </w:divsChild>
        </w:div>
        <w:div w:id="193154098">
          <w:marLeft w:val="0"/>
          <w:marRight w:val="0"/>
          <w:marTop w:val="0"/>
          <w:marBottom w:val="0"/>
          <w:divBdr>
            <w:top w:val="none" w:sz="0" w:space="0" w:color="auto"/>
            <w:left w:val="none" w:sz="0" w:space="0" w:color="auto"/>
            <w:bottom w:val="none" w:sz="0" w:space="0" w:color="auto"/>
            <w:right w:val="none" w:sz="0" w:space="0" w:color="auto"/>
          </w:divBdr>
          <w:divsChild>
            <w:div w:id="1600022888">
              <w:marLeft w:val="0"/>
              <w:marRight w:val="0"/>
              <w:marTop w:val="0"/>
              <w:marBottom w:val="0"/>
              <w:divBdr>
                <w:top w:val="none" w:sz="0" w:space="0" w:color="auto"/>
                <w:left w:val="none" w:sz="0" w:space="0" w:color="auto"/>
                <w:bottom w:val="none" w:sz="0" w:space="0" w:color="auto"/>
                <w:right w:val="none" w:sz="0" w:space="0" w:color="auto"/>
              </w:divBdr>
            </w:div>
            <w:div w:id="1809274673">
              <w:marLeft w:val="0"/>
              <w:marRight w:val="0"/>
              <w:marTop w:val="0"/>
              <w:marBottom w:val="0"/>
              <w:divBdr>
                <w:top w:val="none" w:sz="0" w:space="0" w:color="auto"/>
                <w:left w:val="none" w:sz="0" w:space="0" w:color="auto"/>
                <w:bottom w:val="none" w:sz="0" w:space="0" w:color="auto"/>
                <w:right w:val="none" w:sz="0" w:space="0" w:color="auto"/>
              </w:divBdr>
            </w:div>
          </w:divsChild>
        </w:div>
        <w:div w:id="2026129686">
          <w:marLeft w:val="0"/>
          <w:marRight w:val="0"/>
          <w:marTop w:val="0"/>
          <w:marBottom w:val="0"/>
          <w:divBdr>
            <w:top w:val="none" w:sz="0" w:space="0" w:color="auto"/>
            <w:left w:val="none" w:sz="0" w:space="0" w:color="auto"/>
            <w:bottom w:val="none" w:sz="0" w:space="0" w:color="auto"/>
            <w:right w:val="none" w:sz="0" w:space="0" w:color="auto"/>
          </w:divBdr>
          <w:divsChild>
            <w:div w:id="334459400">
              <w:marLeft w:val="0"/>
              <w:marRight w:val="0"/>
              <w:marTop w:val="0"/>
              <w:marBottom w:val="0"/>
              <w:divBdr>
                <w:top w:val="none" w:sz="0" w:space="0" w:color="auto"/>
                <w:left w:val="none" w:sz="0" w:space="0" w:color="auto"/>
                <w:bottom w:val="none" w:sz="0" w:space="0" w:color="auto"/>
                <w:right w:val="none" w:sz="0" w:space="0" w:color="auto"/>
              </w:divBdr>
            </w:div>
            <w:div w:id="1434787555">
              <w:marLeft w:val="0"/>
              <w:marRight w:val="0"/>
              <w:marTop w:val="0"/>
              <w:marBottom w:val="0"/>
              <w:divBdr>
                <w:top w:val="none" w:sz="0" w:space="0" w:color="auto"/>
                <w:left w:val="none" w:sz="0" w:space="0" w:color="auto"/>
                <w:bottom w:val="none" w:sz="0" w:space="0" w:color="auto"/>
                <w:right w:val="none" w:sz="0" w:space="0" w:color="auto"/>
              </w:divBdr>
            </w:div>
          </w:divsChild>
        </w:div>
        <w:div w:id="2043627162">
          <w:marLeft w:val="0"/>
          <w:marRight w:val="0"/>
          <w:marTop w:val="0"/>
          <w:marBottom w:val="0"/>
          <w:divBdr>
            <w:top w:val="none" w:sz="0" w:space="0" w:color="auto"/>
            <w:left w:val="none" w:sz="0" w:space="0" w:color="auto"/>
            <w:bottom w:val="none" w:sz="0" w:space="0" w:color="auto"/>
            <w:right w:val="none" w:sz="0" w:space="0" w:color="auto"/>
          </w:divBdr>
          <w:divsChild>
            <w:div w:id="724989171">
              <w:marLeft w:val="0"/>
              <w:marRight w:val="0"/>
              <w:marTop w:val="0"/>
              <w:marBottom w:val="0"/>
              <w:divBdr>
                <w:top w:val="none" w:sz="0" w:space="0" w:color="auto"/>
                <w:left w:val="none" w:sz="0" w:space="0" w:color="auto"/>
                <w:bottom w:val="none" w:sz="0" w:space="0" w:color="auto"/>
                <w:right w:val="none" w:sz="0" w:space="0" w:color="auto"/>
              </w:divBdr>
            </w:div>
            <w:div w:id="725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748">
      <w:bodyDiv w:val="1"/>
      <w:marLeft w:val="0"/>
      <w:marRight w:val="0"/>
      <w:marTop w:val="0"/>
      <w:marBottom w:val="0"/>
      <w:divBdr>
        <w:top w:val="none" w:sz="0" w:space="0" w:color="auto"/>
        <w:left w:val="none" w:sz="0" w:space="0" w:color="auto"/>
        <w:bottom w:val="none" w:sz="0" w:space="0" w:color="auto"/>
        <w:right w:val="none" w:sz="0" w:space="0" w:color="auto"/>
      </w:divBdr>
    </w:div>
    <w:div w:id="1187400620">
      <w:bodyDiv w:val="1"/>
      <w:marLeft w:val="0"/>
      <w:marRight w:val="0"/>
      <w:marTop w:val="0"/>
      <w:marBottom w:val="0"/>
      <w:divBdr>
        <w:top w:val="none" w:sz="0" w:space="0" w:color="auto"/>
        <w:left w:val="none" w:sz="0" w:space="0" w:color="auto"/>
        <w:bottom w:val="none" w:sz="0" w:space="0" w:color="auto"/>
        <w:right w:val="none" w:sz="0" w:space="0" w:color="auto"/>
      </w:divBdr>
    </w:div>
    <w:div w:id="1189610047">
      <w:bodyDiv w:val="1"/>
      <w:marLeft w:val="0"/>
      <w:marRight w:val="0"/>
      <w:marTop w:val="0"/>
      <w:marBottom w:val="0"/>
      <w:divBdr>
        <w:top w:val="none" w:sz="0" w:space="0" w:color="auto"/>
        <w:left w:val="none" w:sz="0" w:space="0" w:color="auto"/>
        <w:bottom w:val="none" w:sz="0" w:space="0" w:color="auto"/>
        <w:right w:val="none" w:sz="0" w:space="0" w:color="auto"/>
      </w:divBdr>
    </w:div>
    <w:div w:id="1190948993">
      <w:bodyDiv w:val="1"/>
      <w:marLeft w:val="0"/>
      <w:marRight w:val="0"/>
      <w:marTop w:val="0"/>
      <w:marBottom w:val="0"/>
      <w:divBdr>
        <w:top w:val="none" w:sz="0" w:space="0" w:color="auto"/>
        <w:left w:val="none" w:sz="0" w:space="0" w:color="auto"/>
        <w:bottom w:val="none" w:sz="0" w:space="0" w:color="auto"/>
        <w:right w:val="none" w:sz="0" w:space="0" w:color="auto"/>
      </w:divBdr>
    </w:div>
    <w:div w:id="1198543633">
      <w:bodyDiv w:val="1"/>
      <w:marLeft w:val="0"/>
      <w:marRight w:val="0"/>
      <w:marTop w:val="0"/>
      <w:marBottom w:val="0"/>
      <w:divBdr>
        <w:top w:val="none" w:sz="0" w:space="0" w:color="auto"/>
        <w:left w:val="none" w:sz="0" w:space="0" w:color="auto"/>
        <w:bottom w:val="none" w:sz="0" w:space="0" w:color="auto"/>
        <w:right w:val="none" w:sz="0" w:space="0" w:color="auto"/>
      </w:divBdr>
    </w:div>
    <w:div w:id="1199275724">
      <w:bodyDiv w:val="1"/>
      <w:marLeft w:val="0"/>
      <w:marRight w:val="0"/>
      <w:marTop w:val="0"/>
      <w:marBottom w:val="0"/>
      <w:divBdr>
        <w:top w:val="none" w:sz="0" w:space="0" w:color="auto"/>
        <w:left w:val="none" w:sz="0" w:space="0" w:color="auto"/>
        <w:bottom w:val="none" w:sz="0" w:space="0" w:color="auto"/>
        <w:right w:val="none" w:sz="0" w:space="0" w:color="auto"/>
      </w:divBdr>
    </w:div>
    <w:div w:id="1199390802">
      <w:bodyDiv w:val="1"/>
      <w:marLeft w:val="0"/>
      <w:marRight w:val="0"/>
      <w:marTop w:val="0"/>
      <w:marBottom w:val="0"/>
      <w:divBdr>
        <w:top w:val="none" w:sz="0" w:space="0" w:color="auto"/>
        <w:left w:val="none" w:sz="0" w:space="0" w:color="auto"/>
        <w:bottom w:val="none" w:sz="0" w:space="0" w:color="auto"/>
        <w:right w:val="none" w:sz="0" w:space="0" w:color="auto"/>
      </w:divBdr>
    </w:div>
    <w:div w:id="1199661045">
      <w:bodyDiv w:val="1"/>
      <w:marLeft w:val="0"/>
      <w:marRight w:val="0"/>
      <w:marTop w:val="0"/>
      <w:marBottom w:val="0"/>
      <w:divBdr>
        <w:top w:val="none" w:sz="0" w:space="0" w:color="auto"/>
        <w:left w:val="none" w:sz="0" w:space="0" w:color="auto"/>
        <w:bottom w:val="none" w:sz="0" w:space="0" w:color="auto"/>
        <w:right w:val="none" w:sz="0" w:space="0" w:color="auto"/>
      </w:divBdr>
    </w:div>
    <w:div w:id="1203521369">
      <w:bodyDiv w:val="1"/>
      <w:marLeft w:val="0"/>
      <w:marRight w:val="0"/>
      <w:marTop w:val="0"/>
      <w:marBottom w:val="0"/>
      <w:divBdr>
        <w:top w:val="none" w:sz="0" w:space="0" w:color="auto"/>
        <w:left w:val="none" w:sz="0" w:space="0" w:color="auto"/>
        <w:bottom w:val="none" w:sz="0" w:space="0" w:color="auto"/>
        <w:right w:val="none" w:sz="0" w:space="0" w:color="auto"/>
      </w:divBdr>
    </w:div>
    <w:div w:id="1207374552">
      <w:bodyDiv w:val="1"/>
      <w:marLeft w:val="0"/>
      <w:marRight w:val="0"/>
      <w:marTop w:val="0"/>
      <w:marBottom w:val="0"/>
      <w:divBdr>
        <w:top w:val="none" w:sz="0" w:space="0" w:color="auto"/>
        <w:left w:val="none" w:sz="0" w:space="0" w:color="auto"/>
        <w:bottom w:val="none" w:sz="0" w:space="0" w:color="auto"/>
        <w:right w:val="none" w:sz="0" w:space="0" w:color="auto"/>
      </w:divBdr>
    </w:div>
    <w:div w:id="1211844369">
      <w:bodyDiv w:val="1"/>
      <w:marLeft w:val="0"/>
      <w:marRight w:val="0"/>
      <w:marTop w:val="0"/>
      <w:marBottom w:val="0"/>
      <w:divBdr>
        <w:top w:val="none" w:sz="0" w:space="0" w:color="auto"/>
        <w:left w:val="none" w:sz="0" w:space="0" w:color="auto"/>
        <w:bottom w:val="none" w:sz="0" w:space="0" w:color="auto"/>
        <w:right w:val="none" w:sz="0" w:space="0" w:color="auto"/>
      </w:divBdr>
    </w:div>
    <w:div w:id="1221593877">
      <w:bodyDiv w:val="1"/>
      <w:marLeft w:val="0"/>
      <w:marRight w:val="0"/>
      <w:marTop w:val="0"/>
      <w:marBottom w:val="0"/>
      <w:divBdr>
        <w:top w:val="none" w:sz="0" w:space="0" w:color="auto"/>
        <w:left w:val="none" w:sz="0" w:space="0" w:color="auto"/>
        <w:bottom w:val="none" w:sz="0" w:space="0" w:color="auto"/>
        <w:right w:val="none" w:sz="0" w:space="0" w:color="auto"/>
      </w:divBdr>
    </w:div>
    <w:div w:id="1223100971">
      <w:bodyDiv w:val="1"/>
      <w:marLeft w:val="0"/>
      <w:marRight w:val="0"/>
      <w:marTop w:val="0"/>
      <w:marBottom w:val="0"/>
      <w:divBdr>
        <w:top w:val="none" w:sz="0" w:space="0" w:color="auto"/>
        <w:left w:val="none" w:sz="0" w:space="0" w:color="auto"/>
        <w:bottom w:val="none" w:sz="0" w:space="0" w:color="auto"/>
        <w:right w:val="none" w:sz="0" w:space="0" w:color="auto"/>
      </w:divBdr>
    </w:div>
    <w:div w:id="1223444715">
      <w:bodyDiv w:val="1"/>
      <w:marLeft w:val="0"/>
      <w:marRight w:val="0"/>
      <w:marTop w:val="0"/>
      <w:marBottom w:val="0"/>
      <w:divBdr>
        <w:top w:val="none" w:sz="0" w:space="0" w:color="auto"/>
        <w:left w:val="none" w:sz="0" w:space="0" w:color="auto"/>
        <w:bottom w:val="none" w:sz="0" w:space="0" w:color="auto"/>
        <w:right w:val="none" w:sz="0" w:space="0" w:color="auto"/>
      </w:divBdr>
    </w:div>
    <w:div w:id="1226381131">
      <w:bodyDiv w:val="1"/>
      <w:marLeft w:val="0"/>
      <w:marRight w:val="0"/>
      <w:marTop w:val="0"/>
      <w:marBottom w:val="0"/>
      <w:divBdr>
        <w:top w:val="none" w:sz="0" w:space="0" w:color="auto"/>
        <w:left w:val="none" w:sz="0" w:space="0" w:color="auto"/>
        <w:bottom w:val="none" w:sz="0" w:space="0" w:color="auto"/>
        <w:right w:val="none" w:sz="0" w:space="0" w:color="auto"/>
      </w:divBdr>
    </w:div>
    <w:div w:id="1227372534">
      <w:bodyDiv w:val="1"/>
      <w:marLeft w:val="0"/>
      <w:marRight w:val="0"/>
      <w:marTop w:val="0"/>
      <w:marBottom w:val="0"/>
      <w:divBdr>
        <w:top w:val="none" w:sz="0" w:space="0" w:color="auto"/>
        <w:left w:val="none" w:sz="0" w:space="0" w:color="auto"/>
        <w:bottom w:val="none" w:sz="0" w:space="0" w:color="auto"/>
        <w:right w:val="none" w:sz="0" w:space="0" w:color="auto"/>
      </w:divBdr>
    </w:div>
    <w:div w:id="1228417578">
      <w:bodyDiv w:val="1"/>
      <w:marLeft w:val="0"/>
      <w:marRight w:val="0"/>
      <w:marTop w:val="0"/>
      <w:marBottom w:val="0"/>
      <w:divBdr>
        <w:top w:val="none" w:sz="0" w:space="0" w:color="auto"/>
        <w:left w:val="none" w:sz="0" w:space="0" w:color="auto"/>
        <w:bottom w:val="none" w:sz="0" w:space="0" w:color="auto"/>
        <w:right w:val="none" w:sz="0" w:space="0" w:color="auto"/>
      </w:divBdr>
    </w:div>
    <w:div w:id="1235973050">
      <w:bodyDiv w:val="1"/>
      <w:marLeft w:val="0"/>
      <w:marRight w:val="0"/>
      <w:marTop w:val="0"/>
      <w:marBottom w:val="0"/>
      <w:divBdr>
        <w:top w:val="none" w:sz="0" w:space="0" w:color="auto"/>
        <w:left w:val="none" w:sz="0" w:space="0" w:color="auto"/>
        <w:bottom w:val="none" w:sz="0" w:space="0" w:color="auto"/>
        <w:right w:val="none" w:sz="0" w:space="0" w:color="auto"/>
      </w:divBdr>
    </w:div>
    <w:div w:id="1241334255">
      <w:bodyDiv w:val="1"/>
      <w:marLeft w:val="0"/>
      <w:marRight w:val="0"/>
      <w:marTop w:val="0"/>
      <w:marBottom w:val="0"/>
      <w:divBdr>
        <w:top w:val="none" w:sz="0" w:space="0" w:color="auto"/>
        <w:left w:val="none" w:sz="0" w:space="0" w:color="auto"/>
        <w:bottom w:val="none" w:sz="0" w:space="0" w:color="auto"/>
        <w:right w:val="none" w:sz="0" w:space="0" w:color="auto"/>
      </w:divBdr>
    </w:div>
    <w:div w:id="1246299720">
      <w:bodyDiv w:val="1"/>
      <w:marLeft w:val="0"/>
      <w:marRight w:val="0"/>
      <w:marTop w:val="0"/>
      <w:marBottom w:val="0"/>
      <w:divBdr>
        <w:top w:val="none" w:sz="0" w:space="0" w:color="auto"/>
        <w:left w:val="none" w:sz="0" w:space="0" w:color="auto"/>
        <w:bottom w:val="none" w:sz="0" w:space="0" w:color="auto"/>
        <w:right w:val="none" w:sz="0" w:space="0" w:color="auto"/>
      </w:divBdr>
    </w:div>
    <w:div w:id="1256788367">
      <w:bodyDiv w:val="1"/>
      <w:marLeft w:val="0"/>
      <w:marRight w:val="0"/>
      <w:marTop w:val="0"/>
      <w:marBottom w:val="0"/>
      <w:divBdr>
        <w:top w:val="none" w:sz="0" w:space="0" w:color="auto"/>
        <w:left w:val="none" w:sz="0" w:space="0" w:color="auto"/>
        <w:bottom w:val="none" w:sz="0" w:space="0" w:color="auto"/>
        <w:right w:val="none" w:sz="0" w:space="0" w:color="auto"/>
      </w:divBdr>
    </w:div>
    <w:div w:id="1262254983">
      <w:bodyDiv w:val="1"/>
      <w:marLeft w:val="0"/>
      <w:marRight w:val="0"/>
      <w:marTop w:val="0"/>
      <w:marBottom w:val="0"/>
      <w:divBdr>
        <w:top w:val="none" w:sz="0" w:space="0" w:color="auto"/>
        <w:left w:val="none" w:sz="0" w:space="0" w:color="auto"/>
        <w:bottom w:val="none" w:sz="0" w:space="0" w:color="auto"/>
        <w:right w:val="none" w:sz="0" w:space="0" w:color="auto"/>
      </w:divBdr>
    </w:div>
    <w:div w:id="1263684832">
      <w:bodyDiv w:val="1"/>
      <w:marLeft w:val="0"/>
      <w:marRight w:val="0"/>
      <w:marTop w:val="0"/>
      <w:marBottom w:val="0"/>
      <w:divBdr>
        <w:top w:val="none" w:sz="0" w:space="0" w:color="auto"/>
        <w:left w:val="none" w:sz="0" w:space="0" w:color="auto"/>
        <w:bottom w:val="none" w:sz="0" w:space="0" w:color="auto"/>
        <w:right w:val="none" w:sz="0" w:space="0" w:color="auto"/>
      </w:divBdr>
    </w:div>
    <w:div w:id="1265454338">
      <w:bodyDiv w:val="1"/>
      <w:marLeft w:val="0"/>
      <w:marRight w:val="0"/>
      <w:marTop w:val="0"/>
      <w:marBottom w:val="0"/>
      <w:divBdr>
        <w:top w:val="none" w:sz="0" w:space="0" w:color="auto"/>
        <w:left w:val="none" w:sz="0" w:space="0" w:color="auto"/>
        <w:bottom w:val="none" w:sz="0" w:space="0" w:color="auto"/>
        <w:right w:val="none" w:sz="0" w:space="0" w:color="auto"/>
      </w:divBdr>
    </w:div>
    <w:div w:id="1268200554">
      <w:bodyDiv w:val="1"/>
      <w:marLeft w:val="0"/>
      <w:marRight w:val="0"/>
      <w:marTop w:val="0"/>
      <w:marBottom w:val="0"/>
      <w:divBdr>
        <w:top w:val="none" w:sz="0" w:space="0" w:color="auto"/>
        <w:left w:val="none" w:sz="0" w:space="0" w:color="auto"/>
        <w:bottom w:val="none" w:sz="0" w:space="0" w:color="auto"/>
        <w:right w:val="none" w:sz="0" w:space="0" w:color="auto"/>
      </w:divBdr>
    </w:div>
    <w:div w:id="1271284181">
      <w:bodyDiv w:val="1"/>
      <w:marLeft w:val="0"/>
      <w:marRight w:val="0"/>
      <w:marTop w:val="0"/>
      <w:marBottom w:val="0"/>
      <w:divBdr>
        <w:top w:val="none" w:sz="0" w:space="0" w:color="auto"/>
        <w:left w:val="none" w:sz="0" w:space="0" w:color="auto"/>
        <w:bottom w:val="none" w:sz="0" w:space="0" w:color="auto"/>
        <w:right w:val="none" w:sz="0" w:space="0" w:color="auto"/>
      </w:divBdr>
    </w:div>
    <w:div w:id="1272855133">
      <w:bodyDiv w:val="1"/>
      <w:marLeft w:val="0"/>
      <w:marRight w:val="0"/>
      <w:marTop w:val="0"/>
      <w:marBottom w:val="0"/>
      <w:divBdr>
        <w:top w:val="none" w:sz="0" w:space="0" w:color="auto"/>
        <w:left w:val="none" w:sz="0" w:space="0" w:color="auto"/>
        <w:bottom w:val="none" w:sz="0" w:space="0" w:color="auto"/>
        <w:right w:val="none" w:sz="0" w:space="0" w:color="auto"/>
      </w:divBdr>
    </w:div>
    <w:div w:id="1273972477">
      <w:bodyDiv w:val="1"/>
      <w:marLeft w:val="0"/>
      <w:marRight w:val="0"/>
      <w:marTop w:val="0"/>
      <w:marBottom w:val="0"/>
      <w:divBdr>
        <w:top w:val="none" w:sz="0" w:space="0" w:color="auto"/>
        <w:left w:val="none" w:sz="0" w:space="0" w:color="auto"/>
        <w:bottom w:val="none" w:sz="0" w:space="0" w:color="auto"/>
        <w:right w:val="none" w:sz="0" w:space="0" w:color="auto"/>
      </w:divBdr>
    </w:div>
    <w:div w:id="1274706463">
      <w:bodyDiv w:val="1"/>
      <w:marLeft w:val="0"/>
      <w:marRight w:val="0"/>
      <w:marTop w:val="0"/>
      <w:marBottom w:val="0"/>
      <w:divBdr>
        <w:top w:val="none" w:sz="0" w:space="0" w:color="auto"/>
        <w:left w:val="none" w:sz="0" w:space="0" w:color="auto"/>
        <w:bottom w:val="none" w:sz="0" w:space="0" w:color="auto"/>
        <w:right w:val="none" w:sz="0" w:space="0" w:color="auto"/>
      </w:divBdr>
    </w:div>
    <w:div w:id="1275090413">
      <w:bodyDiv w:val="1"/>
      <w:marLeft w:val="0"/>
      <w:marRight w:val="0"/>
      <w:marTop w:val="0"/>
      <w:marBottom w:val="0"/>
      <w:divBdr>
        <w:top w:val="none" w:sz="0" w:space="0" w:color="auto"/>
        <w:left w:val="none" w:sz="0" w:space="0" w:color="auto"/>
        <w:bottom w:val="none" w:sz="0" w:space="0" w:color="auto"/>
        <w:right w:val="none" w:sz="0" w:space="0" w:color="auto"/>
      </w:divBdr>
    </w:div>
    <w:div w:id="1275749205">
      <w:bodyDiv w:val="1"/>
      <w:marLeft w:val="0"/>
      <w:marRight w:val="0"/>
      <w:marTop w:val="0"/>
      <w:marBottom w:val="0"/>
      <w:divBdr>
        <w:top w:val="none" w:sz="0" w:space="0" w:color="auto"/>
        <w:left w:val="none" w:sz="0" w:space="0" w:color="auto"/>
        <w:bottom w:val="none" w:sz="0" w:space="0" w:color="auto"/>
        <w:right w:val="none" w:sz="0" w:space="0" w:color="auto"/>
      </w:divBdr>
    </w:div>
    <w:div w:id="1275753138">
      <w:bodyDiv w:val="1"/>
      <w:marLeft w:val="0"/>
      <w:marRight w:val="0"/>
      <w:marTop w:val="0"/>
      <w:marBottom w:val="0"/>
      <w:divBdr>
        <w:top w:val="none" w:sz="0" w:space="0" w:color="auto"/>
        <w:left w:val="none" w:sz="0" w:space="0" w:color="auto"/>
        <w:bottom w:val="none" w:sz="0" w:space="0" w:color="auto"/>
        <w:right w:val="none" w:sz="0" w:space="0" w:color="auto"/>
      </w:divBdr>
    </w:div>
    <w:div w:id="1276205614">
      <w:bodyDiv w:val="1"/>
      <w:marLeft w:val="0"/>
      <w:marRight w:val="0"/>
      <w:marTop w:val="0"/>
      <w:marBottom w:val="0"/>
      <w:divBdr>
        <w:top w:val="none" w:sz="0" w:space="0" w:color="auto"/>
        <w:left w:val="none" w:sz="0" w:space="0" w:color="auto"/>
        <w:bottom w:val="none" w:sz="0" w:space="0" w:color="auto"/>
        <w:right w:val="none" w:sz="0" w:space="0" w:color="auto"/>
      </w:divBdr>
    </w:div>
    <w:div w:id="1282998631">
      <w:bodyDiv w:val="1"/>
      <w:marLeft w:val="0"/>
      <w:marRight w:val="0"/>
      <w:marTop w:val="0"/>
      <w:marBottom w:val="0"/>
      <w:divBdr>
        <w:top w:val="none" w:sz="0" w:space="0" w:color="auto"/>
        <w:left w:val="none" w:sz="0" w:space="0" w:color="auto"/>
        <w:bottom w:val="none" w:sz="0" w:space="0" w:color="auto"/>
        <w:right w:val="none" w:sz="0" w:space="0" w:color="auto"/>
      </w:divBdr>
    </w:div>
    <w:div w:id="1283028299">
      <w:bodyDiv w:val="1"/>
      <w:marLeft w:val="0"/>
      <w:marRight w:val="0"/>
      <w:marTop w:val="0"/>
      <w:marBottom w:val="0"/>
      <w:divBdr>
        <w:top w:val="none" w:sz="0" w:space="0" w:color="auto"/>
        <w:left w:val="none" w:sz="0" w:space="0" w:color="auto"/>
        <w:bottom w:val="none" w:sz="0" w:space="0" w:color="auto"/>
        <w:right w:val="none" w:sz="0" w:space="0" w:color="auto"/>
      </w:divBdr>
    </w:div>
    <w:div w:id="1283880535">
      <w:bodyDiv w:val="1"/>
      <w:marLeft w:val="0"/>
      <w:marRight w:val="0"/>
      <w:marTop w:val="0"/>
      <w:marBottom w:val="0"/>
      <w:divBdr>
        <w:top w:val="none" w:sz="0" w:space="0" w:color="auto"/>
        <w:left w:val="none" w:sz="0" w:space="0" w:color="auto"/>
        <w:bottom w:val="none" w:sz="0" w:space="0" w:color="auto"/>
        <w:right w:val="none" w:sz="0" w:space="0" w:color="auto"/>
      </w:divBdr>
    </w:div>
    <w:div w:id="1284768796">
      <w:bodyDiv w:val="1"/>
      <w:marLeft w:val="0"/>
      <w:marRight w:val="0"/>
      <w:marTop w:val="0"/>
      <w:marBottom w:val="0"/>
      <w:divBdr>
        <w:top w:val="none" w:sz="0" w:space="0" w:color="auto"/>
        <w:left w:val="none" w:sz="0" w:space="0" w:color="auto"/>
        <w:bottom w:val="none" w:sz="0" w:space="0" w:color="auto"/>
        <w:right w:val="none" w:sz="0" w:space="0" w:color="auto"/>
      </w:divBdr>
    </w:div>
    <w:div w:id="1285043480">
      <w:bodyDiv w:val="1"/>
      <w:marLeft w:val="0"/>
      <w:marRight w:val="0"/>
      <w:marTop w:val="0"/>
      <w:marBottom w:val="0"/>
      <w:divBdr>
        <w:top w:val="none" w:sz="0" w:space="0" w:color="auto"/>
        <w:left w:val="none" w:sz="0" w:space="0" w:color="auto"/>
        <w:bottom w:val="none" w:sz="0" w:space="0" w:color="auto"/>
        <w:right w:val="none" w:sz="0" w:space="0" w:color="auto"/>
      </w:divBdr>
    </w:div>
    <w:div w:id="1288585766">
      <w:bodyDiv w:val="1"/>
      <w:marLeft w:val="0"/>
      <w:marRight w:val="0"/>
      <w:marTop w:val="0"/>
      <w:marBottom w:val="0"/>
      <w:divBdr>
        <w:top w:val="none" w:sz="0" w:space="0" w:color="auto"/>
        <w:left w:val="none" w:sz="0" w:space="0" w:color="auto"/>
        <w:bottom w:val="none" w:sz="0" w:space="0" w:color="auto"/>
        <w:right w:val="none" w:sz="0" w:space="0" w:color="auto"/>
      </w:divBdr>
    </w:div>
    <w:div w:id="1289052087">
      <w:bodyDiv w:val="1"/>
      <w:marLeft w:val="0"/>
      <w:marRight w:val="0"/>
      <w:marTop w:val="0"/>
      <w:marBottom w:val="0"/>
      <w:divBdr>
        <w:top w:val="none" w:sz="0" w:space="0" w:color="auto"/>
        <w:left w:val="none" w:sz="0" w:space="0" w:color="auto"/>
        <w:bottom w:val="none" w:sz="0" w:space="0" w:color="auto"/>
        <w:right w:val="none" w:sz="0" w:space="0" w:color="auto"/>
      </w:divBdr>
    </w:div>
    <w:div w:id="1289623353">
      <w:bodyDiv w:val="1"/>
      <w:marLeft w:val="0"/>
      <w:marRight w:val="0"/>
      <w:marTop w:val="0"/>
      <w:marBottom w:val="0"/>
      <w:divBdr>
        <w:top w:val="none" w:sz="0" w:space="0" w:color="auto"/>
        <w:left w:val="none" w:sz="0" w:space="0" w:color="auto"/>
        <w:bottom w:val="none" w:sz="0" w:space="0" w:color="auto"/>
        <w:right w:val="none" w:sz="0" w:space="0" w:color="auto"/>
      </w:divBdr>
    </w:div>
    <w:div w:id="1289778318">
      <w:bodyDiv w:val="1"/>
      <w:marLeft w:val="0"/>
      <w:marRight w:val="0"/>
      <w:marTop w:val="0"/>
      <w:marBottom w:val="0"/>
      <w:divBdr>
        <w:top w:val="none" w:sz="0" w:space="0" w:color="auto"/>
        <w:left w:val="none" w:sz="0" w:space="0" w:color="auto"/>
        <w:bottom w:val="none" w:sz="0" w:space="0" w:color="auto"/>
        <w:right w:val="none" w:sz="0" w:space="0" w:color="auto"/>
      </w:divBdr>
    </w:div>
    <w:div w:id="1290549431">
      <w:bodyDiv w:val="1"/>
      <w:marLeft w:val="0"/>
      <w:marRight w:val="0"/>
      <w:marTop w:val="0"/>
      <w:marBottom w:val="0"/>
      <w:divBdr>
        <w:top w:val="none" w:sz="0" w:space="0" w:color="auto"/>
        <w:left w:val="none" w:sz="0" w:space="0" w:color="auto"/>
        <w:bottom w:val="none" w:sz="0" w:space="0" w:color="auto"/>
        <w:right w:val="none" w:sz="0" w:space="0" w:color="auto"/>
      </w:divBdr>
    </w:div>
    <w:div w:id="1299144869">
      <w:bodyDiv w:val="1"/>
      <w:marLeft w:val="0"/>
      <w:marRight w:val="0"/>
      <w:marTop w:val="0"/>
      <w:marBottom w:val="0"/>
      <w:divBdr>
        <w:top w:val="none" w:sz="0" w:space="0" w:color="auto"/>
        <w:left w:val="none" w:sz="0" w:space="0" w:color="auto"/>
        <w:bottom w:val="none" w:sz="0" w:space="0" w:color="auto"/>
        <w:right w:val="none" w:sz="0" w:space="0" w:color="auto"/>
      </w:divBdr>
    </w:div>
    <w:div w:id="1300720547">
      <w:bodyDiv w:val="1"/>
      <w:marLeft w:val="0"/>
      <w:marRight w:val="0"/>
      <w:marTop w:val="0"/>
      <w:marBottom w:val="0"/>
      <w:divBdr>
        <w:top w:val="none" w:sz="0" w:space="0" w:color="auto"/>
        <w:left w:val="none" w:sz="0" w:space="0" w:color="auto"/>
        <w:bottom w:val="none" w:sz="0" w:space="0" w:color="auto"/>
        <w:right w:val="none" w:sz="0" w:space="0" w:color="auto"/>
      </w:divBdr>
    </w:div>
    <w:div w:id="1307975138">
      <w:bodyDiv w:val="1"/>
      <w:marLeft w:val="0"/>
      <w:marRight w:val="0"/>
      <w:marTop w:val="0"/>
      <w:marBottom w:val="0"/>
      <w:divBdr>
        <w:top w:val="none" w:sz="0" w:space="0" w:color="auto"/>
        <w:left w:val="none" w:sz="0" w:space="0" w:color="auto"/>
        <w:bottom w:val="none" w:sz="0" w:space="0" w:color="auto"/>
        <w:right w:val="none" w:sz="0" w:space="0" w:color="auto"/>
      </w:divBdr>
    </w:div>
    <w:div w:id="1313214854">
      <w:bodyDiv w:val="1"/>
      <w:marLeft w:val="0"/>
      <w:marRight w:val="0"/>
      <w:marTop w:val="0"/>
      <w:marBottom w:val="0"/>
      <w:divBdr>
        <w:top w:val="none" w:sz="0" w:space="0" w:color="auto"/>
        <w:left w:val="none" w:sz="0" w:space="0" w:color="auto"/>
        <w:bottom w:val="none" w:sz="0" w:space="0" w:color="auto"/>
        <w:right w:val="none" w:sz="0" w:space="0" w:color="auto"/>
      </w:divBdr>
    </w:div>
    <w:div w:id="1313559402">
      <w:bodyDiv w:val="1"/>
      <w:marLeft w:val="0"/>
      <w:marRight w:val="0"/>
      <w:marTop w:val="0"/>
      <w:marBottom w:val="0"/>
      <w:divBdr>
        <w:top w:val="none" w:sz="0" w:space="0" w:color="auto"/>
        <w:left w:val="none" w:sz="0" w:space="0" w:color="auto"/>
        <w:bottom w:val="none" w:sz="0" w:space="0" w:color="auto"/>
        <w:right w:val="none" w:sz="0" w:space="0" w:color="auto"/>
      </w:divBdr>
    </w:div>
    <w:div w:id="1313559581">
      <w:bodyDiv w:val="1"/>
      <w:marLeft w:val="0"/>
      <w:marRight w:val="0"/>
      <w:marTop w:val="0"/>
      <w:marBottom w:val="0"/>
      <w:divBdr>
        <w:top w:val="none" w:sz="0" w:space="0" w:color="auto"/>
        <w:left w:val="none" w:sz="0" w:space="0" w:color="auto"/>
        <w:bottom w:val="none" w:sz="0" w:space="0" w:color="auto"/>
        <w:right w:val="none" w:sz="0" w:space="0" w:color="auto"/>
      </w:divBdr>
    </w:div>
    <w:div w:id="1315065115">
      <w:bodyDiv w:val="1"/>
      <w:marLeft w:val="0"/>
      <w:marRight w:val="0"/>
      <w:marTop w:val="0"/>
      <w:marBottom w:val="0"/>
      <w:divBdr>
        <w:top w:val="none" w:sz="0" w:space="0" w:color="auto"/>
        <w:left w:val="none" w:sz="0" w:space="0" w:color="auto"/>
        <w:bottom w:val="none" w:sz="0" w:space="0" w:color="auto"/>
        <w:right w:val="none" w:sz="0" w:space="0" w:color="auto"/>
      </w:divBdr>
    </w:div>
    <w:div w:id="1315841291">
      <w:bodyDiv w:val="1"/>
      <w:marLeft w:val="0"/>
      <w:marRight w:val="0"/>
      <w:marTop w:val="0"/>
      <w:marBottom w:val="0"/>
      <w:divBdr>
        <w:top w:val="none" w:sz="0" w:space="0" w:color="auto"/>
        <w:left w:val="none" w:sz="0" w:space="0" w:color="auto"/>
        <w:bottom w:val="none" w:sz="0" w:space="0" w:color="auto"/>
        <w:right w:val="none" w:sz="0" w:space="0" w:color="auto"/>
      </w:divBdr>
    </w:div>
    <w:div w:id="1323654870">
      <w:bodyDiv w:val="1"/>
      <w:marLeft w:val="0"/>
      <w:marRight w:val="0"/>
      <w:marTop w:val="0"/>
      <w:marBottom w:val="0"/>
      <w:divBdr>
        <w:top w:val="none" w:sz="0" w:space="0" w:color="auto"/>
        <w:left w:val="none" w:sz="0" w:space="0" w:color="auto"/>
        <w:bottom w:val="none" w:sz="0" w:space="0" w:color="auto"/>
        <w:right w:val="none" w:sz="0" w:space="0" w:color="auto"/>
      </w:divBdr>
    </w:div>
    <w:div w:id="1324360520">
      <w:bodyDiv w:val="1"/>
      <w:marLeft w:val="0"/>
      <w:marRight w:val="0"/>
      <w:marTop w:val="0"/>
      <w:marBottom w:val="0"/>
      <w:divBdr>
        <w:top w:val="none" w:sz="0" w:space="0" w:color="auto"/>
        <w:left w:val="none" w:sz="0" w:space="0" w:color="auto"/>
        <w:bottom w:val="none" w:sz="0" w:space="0" w:color="auto"/>
        <w:right w:val="none" w:sz="0" w:space="0" w:color="auto"/>
      </w:divBdr>
    </w:div>
    <w:div w:id="1324747659">
      <w:bodyDiv w:val="1"/>
      <w:marLeft w:val="0"/>
      <w:marRight w:val="0"/>
      <w:marTop w:val="0"/>
      <w:marBottom w:val="0"/>
      <w:divBdr>
        <w:top w:val="none" w:sz="0" w:space="0" w:color="auto"/>
        <w:left w:val="none" w:sz="0" w:space="0" w:color="auto"/>
        <w:bottom w:val="none" w:sz="0" w:space="0" w:color="auto"/>
        <w:right w:val="none" w:sz="0" w:space="0" w:color="auto"/>
      </w:divBdr>
    </w:div>
    <w:div w:id="1327130065">
      <w:bodyDiv w:val="1"/>
      <w:marLeft w:val="0"/>
      <w:marRight w:val="0"/>
      <w:marTop w:val="0"/>
      <w:marBottom w:val="0"/>
      <w:divBdr>
        <w:top w:val="none" w:sz="0" w:space="0" w:color="auto"/>
        <w:left w:val="none" w:sz="0" w:space="0" w:color="auto"/>
        <w:bottom w:val="none" w:sz="0" w:space="0" w:color="auto"/>
        <w:right w:val="none" w:sz="0" w:space="0" w:color="auto"/>
      </w:divBdr>
    </w:div>
    <w:div w:id="1328748169">
      <w:bodyDiv w:val="1"/>
      <w:marLeft w:val="0"/>
      <w:marRight w:val="0"/>
      <w:marTop w:val="0"/>
      <w:marBottom w:val="0"/>
      <w:divBdr>
        <w:top w:val="none" w:sz="0" w:space="0" w:color="auto"/>
        <w:left w:val="none" w:sz="0" w:space="0" w:color="auto"/>
        <w:bottom w:val="none" w:sz="0" w:space="0" w:color="auto"/>
        <w:right w:val="none" w:sz="0" w:space="0" w:color="auto"/>
      </w:divBdr>
    </w:div>
    <w:div w:id="1329361953">
      <w:bodyDiv w:val="1"/>
      <w:marLeft w:val="0"/>
      <w:marRight w:val="0"/>
      <w:marTop w:val="0"/>
      <w:marBottom w:val="0"/>
      <w:divBdr>
        <w:top w:val="none" w:sz="0" w:space="0" w:color="auto"/>
        <w:left w:val="none" w:sz="0" w:space="0" w:color="auto"/>
        <w:bottom w:val="none" w:sz="0" w:space="0" w:color="auto"/>
        <w:right w:val="none" w:sz="0" w:space="0" w:color="auto"/>
      </w:divBdr>
    </w:div>
    <w:div w:id="1329484406">
      <w:bodyDiv w:val="1"/>
      <w:marLeft w:val="0"/>
      <w:marRight w:val="0"/>
      <w:marTop w:val="0"/>
      <w:marBottom w:val="0"/>
      <w:divBdr>
        <w:top w:val="none" w:sz="0" w:space="0" w:color="auto"/>
        <w:left w:val="none" w:sz="0" w:space="0" w:color="auto"/>
        <w:bottom w:val="none" w:sz="0" w:space="0" w:color="auto"/>
        <w:right w:val="none" w:sz="0" w:space="0" w:color="auto"/>
      </w:divBdr>
    </w:div>
    <w:div w:id="1330407349">
      <w:bodyDiv w:val="1"/>
      <w:marLeft w:val="0"/>
      <w:marRight w:val="0"/>
      <w:marTop w:val="0"/>
      <w:marBottom w:val="0"/>
      <w:divBdr>
        <w:top w:val="none" w:sz="0" w:space="0" w:color="auto"/>
        <w:left w:val="none" w:sz="0" w:space="0" w:color="auto"/>
        <w:bottom w:val="none" w:sz="0" w:space="0" w:color="auto"/>
        <w:right w:val="none" w:sz="0" w:space="0" w:color="auto"/>
      </w:divBdr>
    </w:div>
    <w:div w:id="1334146256">
      <w:bodyDiv w:val="1"/>
      <w:marLeft w:val="0"/>
      <w:marRight w:val="0"/>
      <w:marTop w:val="0"/>
      <w:marBottom w:val="0"/>
      <w:divBdr>
        <w:top w:val="none" w:sz="0" w:space="0" w:color="auto"/>
        <w:left w:val="none" w:sz="0" w:space="0" w:color="auto"/>
        <w:bottom w:val="none" w:sz="0" w:space="0" w:color="auto"/>
        <w:right w:val="none" w:sz="0" w:space="0" w:color="auto"/>
      </w:divBdr>
    </w:div>
    <w:div w:id="1334214474">
      <w:bodyDiv w:val="1"/>
      <w:marLeft w:val="0"/>
      <w:marRight w:val="0"/>
      <w:marTop w:val="0"/>
      <w:marBottom w:val="0"/>
      <w:divBdr>
        <w:top w:val="none" w:sz="0" w:space="0" w:color="auto"/>
        <w:left w:val="none" w:sz="0" w:space="0" w:color="auto"/>
        <w:bottom w:val="none" w:sz="0" w:space="0" w:color="auto"/>
        <w:right w:val="none" w:sz="0" w:space="0" w:color="auto"/>
      </w:divBdr>
    </w:div>
    <w:div w:id="1335690618">
      <w:bodyDiv w:val="1"/>
      <w:marLeft w:val="0"/>
      <w:marRight w:val="0"/>
      <w:marTop w:val="0"/>
      <w:marBottom w:val="0"/>
      <w:divBdr>
        <w:top w:val="none" w:sz="0" w:space="0" w:color="auto"/>
        <w:left w:val="none" w:sz="0" w:space="0" w:color="auto"/>
        <w:bottom w:val="none" w:sz="0" w:space="0" w:color="auto"/>
        <w:right w:val="none" w:sz="0" w:space="0" w:color="auto"/>
      </w:divBdr>
    </w:div>
    <w:div w:id="1338925630">
      <w:bodyDiv w:val="1"/>
      <w:marLeft w:val="0"/>
      <w:marRight w:val="0"/>
      <w:marTop w:val="0"/>
      <w:marBottom w:val="0"/>
      <w:divBdr>
        <w:top w:val="none" w:sz="0" w:space="0" w:color="auto"/>
        <w:left w:val="none" w:sz="0" w:space="0" w:color="auto"/>
        <w:bottom w:val="none" w:sz="0" w:space="0" w:color="auto"/>
        <w:right w:val="none" w:sz="0" w:space="0" w:color="auto"/>
      </w:divBdr>
    </w:div>
    <w:div w:id="1340038573">
      <w:bodyDiv w:val="1"/>
      <w:marLeft w:val="0"/>
      <w:marRight w:val="0"/>
      <w:marTop w:val="0"/>
      <w:marBottom w:val="0"/>
      <w:divBdr>
        <w:top w:val="none" w:sz="0" w:space="0" w:color="auto"/>
        <w:left w:val="none" w:sz="0" w:space="0" w:color="auto"/>
        <w:bottom w:val="none" w:sz="0" w:space="0" w:color="auto"/>
        <w:right w:val="none" w:sz="0" w:space="0" w:color="auto"/>
      </w:divBdr>
    </w:div>
    <w:div w:id="1350181218">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6494268">
      <w:bodyDiv w:val="1"/>
      <w:marLeft w:val="0"/>
      <w:marRight w:val="0"/>
      <w:marTop w:val="0"/>
      <w:marBottom w:val="0"/>
      <w:divBdr>
        <w:top w:val="none" w:sz="0" w:space="0" w:color="auto"/>
        <w:left w:val="none" w:sz="0" w:space="0" w:color="auto"/>
        <w:bottom w:val="none" w:sz="0" w:space="0" w:color="auto"/>
        <w:right w:val="none" w:sz="0" w:space="0" w:color="auto"/>
      </w:divBdr>
    </w:div>
    <w:div w:id="1365598199">
      <w:bodyDiv w:val="1"/>
      <w:marLeft w:val="0"/>
      <w:marRight w:val="0"/>
      <w:marTop w:val="0"/>
      <w:marBottom w:val="0"/>
      <w:divBdr>
        <w:top w:val="none" w:sz="0" w:space="0" w:color="auto"/>
        <w:left w:val="none" w:sz="0" w:space="0" w:color="auto"/>
        <w:bottom w:val="none" w:sz="0" w:space="0" w:color="auto"/>
        <w:right w:val="none" w:sz="0" w:space="0" w:color="auto"/>
      </w:divBdr>
    </w:div>
    <w:div w:id="1367216354">
      <w:bodyDiv w:val="1"/>
      <w:marLeft w:val="0"/>
      <w:marRight w:val="0"/>
      <w:marTop w:val="0"/>
      <w:marBottom w:val="0"/>
      <w:divBdr>
        <w:top w:val="none" w:sz="0" w:space="0" w:color="auto"/>
        <w:left w:val="none" w:sz="0" w:space="0" w:color="auto"/>
        <w:bottom w:val="none" w:sz="0" w:space="0" w:color="auto"/>
        <w:right w:val="none" w:sz="0" w:space="0" w:color="auto"/>
      </w:divBdr>
    </w:div>
    <w:div w:id="1369142482">
      <w:bodyDiv w:val="1"/>
      <w:marLeft w:val="0"/>
      <w:marRight w:val="0"/>
      <w:marTop w:val="0"/>
      <w:marBottom w:val="0"/>
      <w:divBdr>
        <w:top w:val="none" w:sz="0" w:space="0" w:color="auto"/>
        <w:left w:val="none" w:sz="0" w:space="0" w:color="auto"/>
        <w:bottom w:val="none" w:sz="0" w:space="0" w:color="auto"/>
        <w:right w:val="none" w:sz="0" w:space="0" w:color="auto"/>
      </w:divBdr>
    </w:div>
    <w:div w:id="1374696655">
      <w:bodyDiv w:val="1"/>
      <w:marLeft w:val="0"/>
      <w:marRight w:val="0"/>
      <w:marTop w:val="0"/>
      <w:marBottom w:val="0"/>
      <w:divBdr>
        <w:top w:val="none" w:sz="0" w:space="0" w:color="auto"/>
        <w:left w:val="none" w:sz="0" w:space="0" w:color="auto"/>
        <w:bottom w:val="none" w:sz="0" w:space="0" w:color="auto"/>
        <w:right w:val="none" w:sz="0" w:space="0" w:color="auto"/>
      </w:divBdr>
    </w:div>
    <w:div w:id="1374889366">
      <w:bodyDiv w:val="1"/>
      <w:marLeft w:val="0"/>
      <w:marRight w:val="0"/>
      <w:marTop w:val="0"/>
      <w:marBottom w:val="0"/>
      <w:divBdr>
        <w:top w:val="none" w:sz="0" w:space="0" w:color="auto"/>
        <w:left w:val="none" w:sz="0" w:space="0" w:color="auto"/>
        <w:bottom w:val="none" w:sz="0" w:space="0" w:color="auto"/>
        <w:right w:val="none" w:sz="0" w:space="0" w:color="auto"/>
      </w:divBdr>
    </w:div>
    <w:div w:id="1379284481">
      <w:bodyDiv w:val="1"/>
      <w:marLeft w:val="0"/>
      <w:marRight w:val="0"/>
      <w:marTop w:val="0"/>
      <w:marBottom w:val="0"/>
      <w:divBdr>
        <w:top w:val="none" w:sz="0" w:space="0" w:color="auto"/>
        <w:left w:val="none" w:sz="0" w:space="0" w:color="auto"/>
        <w:bottom w:val="none" w:sz="0" w:space="0" w:color="auto"/>
        <w:right w:val="none" w:sz="0" w:space="0" w:color="auto"/>
      </w:divBdr>
    </w:div>
    <w:div w:id="1380783658">
      <w:bodyDiv w:val="1"/>
      <w:marLeft w:val="0"/>
      <w:marRight w:val="0"/>
      <w:marTop w:val="0"/>
      <w:marBottom w:val="0"/>
      <w:divBdr>
        <w:top w:val="none" w:sz="0" w:space="0" w:color="auto"/>
        <w:left w:val="none" w:sz="0" w:space="0" w:color="auto"/>
        <w:bottom w:val="none" w:sz="0" w:space="0" w:color="auto"/>
        <w:right w:val="none" w:sz="0" w:space="0" w:color="auto"/>
      </w:divBdr>
    </w:div>
    <w:div w:id="1381443714">
      <w:bodyDiv w:val="1"/>
      <w:marLeft w:val="0"/>
      <w:marRight w:val="0"/>
      <w:marTop w:val="0"/>
      <w:marBottom w:val="0"/>
      <w:divBdr>
        <w:top w:val="none" w:sz="0" w:space="0" w:color="auto"/>
        <w:left w:val="none" w:sz="0" w:space="0" w:color="auto"/>
        <w:bottom w:val="none" w:sz="0" w:space="0" w:color="auto"/>
        <w:right w:val="none" w:sz="0" w:space="0" w:color="auto"/>
      </w:divBdr>
    </w:div>
    <w:div w:id="1388147945">
      <w:bodyDiv w:val="1"/>
      <w:marLeft w:val="0"/>
      <w:marRight w:val="0"/>
      <w:marTop w:val="0"/>
      <w:marBottom w:val="0"/>
      <w:divBdr>
        <w:top w:val="none" w:sz="0" w:space="0" w:color="auto"/>
        <w:left w:val="none" w:sz="0" w:space="0" w:color="auto"/>
        <w:bottom w:val="none" w:sz="0" w:space="0" w:color="auto"/>
        <w:right w:val="none" w:sz="0" w:space="0" w:color="auto"/>
      </w:divBdr>
    </w:div>
    <w:div w:id="1392385916">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 w:id="1397388524">
      <w:bodyDiv w:val="1"/>
      <w:marLeft w:val="0"/>
      <w:marRight w:val="0"/>
      <w:marTop w:val="0"/>
      <w:marBottom w:val="0"/>
      <w:divBdr>
        <w:top w:val="none" w:sz="0" w:space="0" w:color="auto"/>
        <w:left w:val="none" w:sz="0" w:space="0" w:color="auto"/>
        <w:bottom w:val="none" w:sz="0" w:space="0" w:color="auto"/>
        <w:right w:val="none" w:sz="0" w:space="0" w:color="auto"/>
      </w:divBdr>
    </w:div>
    <w:div w:id="1402949318">
      <w:bodyDiv w:val="1"/>
      <w:marLeft w:val="0"/>
      <w:marRight w:val="0"/>
      <w:marTop w:val="0"/>
      <w:marBottom w:val="0"/>
      <w:divBdr>
        <w:top w:val="none" w:sz="0" w:space="0" w:color="auto"/>
        <w:left w:val="none" w:sz="0" w:space="0" w:color="auto"/>
        <w:bottom w:val="none" w:sz="0" w:space="0" w:color="auto"/>
        <w:right w:val="none" w:sz="0" w:space="0" w:color="auto"/>
      </w:divBdr>
    </w:div>
    <w:div w:id="1405683310">
      <w:bodyDiv w:val="1"/>
      <w:marLeft w:val="0"/>
      <w:marRight w:val="0"/>
      <w:marTop w:val="0"/>
      <w:marBottom w:val="0"/>
      <w:divBdr>
        <w:top w:val="none" w:sz="0" w:space="0" w:color="auto"/>
        <w:left w:val="none" w:sz="0" w:space="0" w:color="auto"/>
        <w:bottom w:val="none" w:sz="0" w:space="0" w:color="auto"/>
        <w:right w:val="none" w:sz="0" w:space="0" w:color="auto"/>
      </w:divBdr>
    </w:div>
    <w:div w:id="1409617438">
      <w:bodyDiv w:val="1"/>
      <w:marLeft w:val="0"/>
      <w:marRight w:val="0"/>
      <w:marTop w:val="0"/>
      <w:marBottom w:val="0"/>
      <w:divBdr>
        <w:top w:val="none" w:sz="0" w:space="0" w:color="auto"/>
        <w:left w:val="none" w:sz="0" w:space="0" w:color="auto"/>
        <w:bottom w:val="none" w:sz="0" w:space="0" w:color="auto"/>
        <w:right w:val="none" w:sz="0" w:space="0" w:color="auto"/>
      </w:divBdr>
    </w:div>
    <w:div w:id="1409645124">
      <w:bodyDiv w:val="1"/>
      <w:marLeft w:val="0"/>
      <w:marRight w:val="0"/>
      <w:marTop w:val="0"/>
      <w:marBottom w:val="0"/>
      <w:divBdr>
        <w:top w:val="none" w:sz="0" w:space="0" w:color="auto"/>
        <w:left w:val="none" w:sz="0" w:space="0" w:color="auto"/>
        <w:bottom w:val="none" w:sz="0" w:space="0" w:color="auto"/>
        <w:right w:val="none" w:sz="0" w:space="0" w:color="auto"/>
      </w:divBdr>
    </w:div>
    <w:div w:id="1409957865">
      <w:bodyDiv w:val="1"/>
      <w:marLeft w:val="0"/>
      <w:marRight w:val="0"/>
      <w:marTop w:val="0"/>
      <w:marBottom w:val="0"/>
      <w:divBdr>
        <w:top w:val="none" w:sz="0" w:space="0" w:color="auto"/>
        <w:left w:val="none" w:sz="0" w:space="0" w:color="auto"/>
        <w:bottom w:val="none" w:sz="0" w:space="0" w:color="auto"/>
        <w:right w:val="none" w:sz="0" w:space="0" w:color="auto"/>
      </w:divBdr>
    </w:div>
    <w:div w:id="1413431988">
      <w:bodyDiv w:val="1"/>
      <w:marLeft w:val="0"/>
      <w:marRight w:val="0"/>
      <w:marTop w:val="0"/>
      <w:marBottom w:val="0"/>
      <w:divBdr>
        <w:top w:val="none" w:sz="0" w:space="0" w:color="auto"/>
        <w:left w:val="none" w:sz="0" w:space="0" w:color="auto"/>
        <w:bottom w:val="none" w:sz="0" w:space="0" w:color="auto"/>
        <w:right w:val="none" w:sz="0" w:space="0" w:color="auto"/>
      </w:divBdr>
    </w:div>
    <w:div w:id="1415741101">
      <w:bodyDiv w:val="1"/>
      <w:marLeft w:val="0"/>
      <w:marRight w:val="0"/>
      <w:marTop w:val="0"/>
      <w:marBottom w:val="0"/>
      <w:divBdr>
        <w:top w:val="none" w:sz="0" w:space="0" w:color="auto"/>
        <w:left w:val="none" w:sz="0" w:space="0" w:color="auto"/>
        <w:bottom w:val="none" w:sz="0" w:space="0" w:color="auto"/>
        <w:right w:val="none" w:sz="0" w:space="0" w:color="auto"/>
      </w:divBdr>
    </w:div>
    <w:div w:id="1417940516">
      <w:bodyDiv w:val="1"/>
      <w:marLeft w:val="0"/>
      <w:marRight w:val="0"/>
      <w:marTop w:val="0"/>
      <w:marBottom w:val="0"/>
      <w:divBdr>
        <w:top w:val="none" w:sz="0" w:space="0" w:color="auto"/>
        <w:left w:val="none" w:sz="0" w:space="0" w:color="auto"/>
        <w:bottom w:val="none" w:sz="0" w:space="0" w:color="auto"/>
        <w:right w:val="none" w:sz="0" w:space="0" w:color="auto"/>
      </w:divBdr>
    </w:div>
    <w:div w:id="1418676140">
      <w:bodyDiv w:val="1"/>
      <w:marLeft w:val="0"/>
      <w:marRight w:val="0"/>
      <w:marTop w:val="0"/>
      <w:marBottom w:val="0"/>
      <w:divBdr>
        <w:top w:val="none" w:sz="0" w:space="0" w:color="auto"/>
        <w:left w:val="none" w:sz="0" w:space="0" w:color="auto"/>
        <w:bottom w:val="none" w:sz="0" w:space="0" w:color="auto"/>
        <w:right w:val="none" w:sz="0" w:space="0" w:color="auto"/>
      </w:divBdr>
    </w:div>
    <w:div w:id="1418820047">
      <w:bodyDiv w:val="1"/>
      <w:marLeft w:val="0"/>
      <w:marRight w:val="0"/>
      <w:marTop w:val="0"/>
      <w:marBottom w:val="0"/>
      <w:divBdr>
        <w:top w:val="none" w:sz="0" w:space="0" w:color="auto"/>
        <w:left w:val="none" w:sz="0" w:space="0" w:color="auto"/>
        <w:bottom w:val="none" w:sz="0" w:space="0" w:color="auto"/>
        <w:right w:val="none" w:sz="0" w:space="0" w:color="auto"/>
      </w:divBdr>
    </w:div>
    <w:div w:id="1423259163">
      <w:bodyDiv w:val="1"/>
      <w:marLeft w:val="0"/>
      <w:marRight w:val="0"/>
      <w:marTop w:val="0"/>
      <w:marBottom w:val="0"/>
      <w:divBdr>
        <w:top w:val="none" w:sz="0" w:space="0" w:color="auto"/>
        <w:left w:val="none" w:sz="0" w:space="0" w:color="auto"/>
        <w:bottom w:val="none" w:sz="0" w:space="0" w:color="auto"/>
        <w:right w:val="none" w:sz="0" w:space="0" w:color="auto"/>
      </w:divBdr>
    </w:div>
    <w:div w:id="1427537118">
      <w:bodyDiv w:val="1"/>
      <w:marLeft w:val="0"/>
      <w:marRight w:val="0"/>
      <w:marTop w:val="0"/>
      <w:marBottom w:val="0"/>
      <w:divBdr>
        <w:top w:val="none" w:sz="0" w:space="0" w:color="auto"/>
        <w:left w:val="none" w:sz="0" w:space="0" w:color="auto"/>
        <w:bottom w:val="none" w:sz="0" w:space="0" w:color="auto"/>
        <w:right w:val="none" w:sz="0" w:space="0" w:color="auto"/>
      </w:divBdr>
    </w:div>
    <w:div w:id="1432355056">
      <w:bodyDiv w:val="1"/>
      <w:marLeft w:val="0"/>
      <w:marRight w:val="0"/>
      <w:marTop w:val="0"/>
      <w:marBottom w:val="0"/>
      <w:divBdr>
        <w:top w:val="none" w:sz="0" w:space="0" w:color="auto"/>
        <w:left w:val="none" w:sz="0" w:space="0" w:color="auto"/>
        <w:bottom w:val="none" w:sz="0" w:space="0" w:color="auto"/>
        <w:right w:val="none" w:sz="0" w:space="0" w:color="auto"/>
      </w:divBdr>
    </w:div>
    <w:div w:id="1437555583">
      <w:bodyDiv w:val="1"/>
      <w:marLeft w:val="0"/>
      <w:marRight w:val="0"/>
      <w:marTop w:val="0"/>
      <w:marBottom w:val="0"/>
      <w:divBdr>
        <w:top w:val="none" w:sz="0" w:space="0" w:color="auto"/>
        <w:left w:val="none" w:sz="0" w:space="0" w:color="auto"/>
        <w:bottom w:val="none" w:sz="0" w:space="0" w:color="auto"/>
        <w:right w:val="none" w:sz="0" w:space="0" w:color="auto"/>
      </w:divBdr>
    </w:div>
    <w:div w:id="1437674028">
      <w:bodyDiv w:val="1"/>
      <w:marLeft w:val="0"/>
      <w:marRight w:val="0"/>
      <w:marTop w:val="0"/>
      <w:marBottom w:val="0"/>
      <w:divBdr>
        <w:top w:val="none" w:sz="0" w:space="0" w:color="auto"/>
        <w:left w:val="none" w:sz="0" w:space="0" w:color="auto"/>
        <w:bottom w:val="none" w:sz="0" w:space="0" w:color="auto"/>
        <w:right w:val="none" w:sz="0" w:space="0" w:color="auto"/>
      </w:divBdr>
    </w:div>
    <w:div w:id="1438989502">
      <w:bodyDiv w:val="1"/>
      <w:marLeft w:val="0"/>
      <w:marRight w:val="0"/>
      <w:marTop w:val="0"/>
      <w:marBottom w:val="0"/>
      <w:divBdr>
        <w:top w:val="none" w:sz="0" w:space="0" w:color="auto"/>
        <w:left w:val="none" w:sz="0" w:space="0" w:color="auto"/>
        <w:bottom w:val="none" w:sz="0" w:space="0" w:color="auto"/>
        <w:right w:val="none" w:sz="0" w:space="0" w:color="auto"/>
      </w:divBdr>
    </w:div>
    <w:div w:id="1444838808">
      <w:bodyDiv w:val="1"/>
      <w:marLeft w:val="0"/>
      <w:marRight w:val="0"/>
      <w:marTop w:val="0"/>
      <w:marBottom w:val="0"/>
      <w:divBdr>
        <w:top w:val="none" w:sz="0" w:space="0" w:color="auto"/>
        <w:left w:val="none" w:sz="0" w:space="0" w:color="auto"/>
        <w:bottom w:val="none" w:sz="0" w:space="0" w:color="auto"/>
        <w:right w:val="none" w:sz="0" w:space="0" w:color="auto"/>
      </w:divBdr>
    </w:div>
    <w:div w:id="1445419331">
      <w:bodyDiv w:val="1"/>
      <w:marLeft w:val="0"/>
      <w:marRight w:val="0"/>
      <w:marTop w:val="0"/>
      <w:marBottom w:val="0"/>
      <w:divBdr>
        <w:top w:val="none" w:sz="0" w:space="0" w:color="auto"/>
        <w:left w:val="none" w:sz="0" w:space="0" w:color="auto"/>
        <w:bottom w:val="none" w:sz="0" w:space="0" w:color="auto"/>
        <w:right w:val="none" w:sz="0" w:space="0" w:color="auto"/>
      </w:divBdr>
    </w:div>
    <w:div w:id="1447626007">
      <w:bodyDiv w:val="1"/>
      <w:marLeft w:val="0"/>
      <w:marRight w:val="0"/>
      <w:marTop w:val="0"/>
      <w:marBottom w:val="0"/>
      <w:divBdr>
        <w:top w:val="none" w:sz="0" w:space="0" w:color="auto"/>
        <w:left w:val="none" w:sz="0" w:space="0" w:color="auto"/>
        <w:bottom w:val="none" w:sz="0" w:space="0" w:color="auto"/>
        <w:right w:val="none" w:sz="0" w:space="0" w:color="auto"/>
      </w:divBdr>
    </w:div>
    <w:div w:id="1449548965">
      <w:bodyDiv w:val="1"/>
      <w:marLeft w:val="0"/>
      <w:marRight w:val="0"/>
      <w:marTop w:val="0"/>
      <w:marBottom w:val="0"/>
      <w:divBdr>
        <w:top w:val="none" w:sz="0" w:space="0" w:color="auto"/>
        <w:left w:val="none" w:sz="0" w:space="0" w:color="auto"/>
        <w:bottom w:val="none" w:sz="0" w:space="0" w:color="auto"/>
        <w:right w:val="none" w:sz="0" w:space="0" w:color="auto"/>
      </w:divBdr>
    </w:div>
    <w:div w:id="1449935945">
      <w:bodyDiv w:val="1"/>
      <w:marLeft w:val="0"/>
      <w:marRight w:val="0"/>
      <w:marTop w:val="0"/>
      <w:marBottom w:val="0"/>
      <w:divBdr>
        <w:top w:val="none" w:sz="0" w:space="0" w:color="auto"/>
        <w:left w:val="none" w:sz="0" w:space="0" w:color="auto"/>
        <w:bottom w:val="none" w:sz="0" w:space="0" w:color="auto"/>
        <w:right w:val="none" w:sz="0" w:space="0" w:color="auto"/>
      </w:divBdr>
    </w:div>
    <w:div w:id="1456749961">
      <w:bodyDiv w:val="1"/>
      <w:marLeft w:val="0"/>
      <w:marRight w:val="0"/>
      <w:marTop w:val="0"/>
      <w:marBottom w:val="0"/>
      <w:divBdr>
        <w:top w:val="none" w:sz="0" w:space="0" w:color="auto"/>
        <w:left w:val="none" w:sz="0" w:space="0" w:color="auto"/>
        <w:bottom w:val="none" w:sz="0" w:space="0" w:color="auto"/>
        <w:right w:val="none" w:sz="0" w:space="0" w:color="auto"/>
      </w:divBdr>
    </w:div>
    <w:div w:id="1462575311">
      <w:bodyDiv w:val="1"/>
      <w:marLeft w:val="0"/>
      <w:marRight w:val="0"/>
      <w:marTop w:val="0"/>
      <w:marBottom w:val="0"/>
      <w:divBdr>
        <w:top w:val="none" w:sz="0" w:space="0" w:color="auto"/>
        <w:left w:val="none" w:sz="0" w:space="0" w:color="auto"/>
        <w:bottom w:val="none" w:sz="0" w:space="0" w:color="auto"/>
        <w:right w:val="none" w:sz="0" w:space="0" w:color="auto"/>
      </w:divBdr>
    </w:div>
    <w:div w:id="1463696440">
      <w:bodyDiv w:val="1"/>
      <w:marLeft w:val="0"/>
      <w:marRight w:val="0"/>
      <w:marTop w:val="0"/>
      <w:marBottom w:val="0"/>
      <w:divBdr>
        <w:top w:val="none" w:sz="0" w:space="0" w:color="auto"/>
        <w:left w:val="none" w:sz="0" w:space="0" w:color="auto"/>
        <w:bottom w:val="none" w:sz="0" w:space="0" w:color="auto"/>
        <w:right w:val="none" w:sz="0" w:space="0" w:color="auto"/>
      </w:divBdr>
    </w:div>
    <w:div w:id="1465582181">
      <w:bodyDiv w:val="1"/>
      <w:marLeft w:val="0"/>
      <w:marRight w:val="0"/>
      <w:marTop w:val="0"/>
      <w:marBottom w:val="0"/>
      <w:divBdr>
        <w:top w:val="none" w:sz="0" w:space="0" w:color="auto"/>
        <w:left w:val="none" w:sz="0" w:space="0" w:color="auto"/>
        <w:bottom w:val="none" w:sz="0" w:space="0" w:color="auto"/>
        <w:right w:val="none" w:sz="0" w:space="0" w:color="auto"/>
      </w:divBdr>
    </w:div>
    <w:div w:id="1467970688">
      <w:bodyDiv w:val="1"/>
      <w:marLeft w:val="0"/>
      <w:marRight w:val="0"/>
      <w:marTop w:val="0"/>
      <w:marBottom w:val="0"/>
      <w:divBdr>
        <w:top w:val="none" w:sz="0" w:space="0" w:color="auto"/>
        <w:left w:val="none" w:sz="0" w:space="0" w:color="auto"/>
        <w:bottom w:val="none" w:sz="0" w:space="0" w:color="auto"/>
        <w:right w:val="none" w:sz="0" w:space="0" w:color="auto"/>
      </w:divBdr>
    </w:div>
    <w:div w:id="1470244178">
      <w:bodyDiv w:val="1"/>
      <w:marLeft w:val="0"/>
      <w:marRight w:val="0"/>
      <w:marTop w:val="0"/>
      <w:marBottom w:val="0"/>
      <w:divBdr>
        <w:top w:val="none" w:sz="0" w:space="0" w:color="auto"/>
        <w:left w:val="none" w:sz="0" w:space="0" w:color="auto"/>
        <w:bottom w:val="none" w:sz="0" w:space="0" w:color="auto"/>
        <w:right w:val="none" w:sz="0" w:space="0" w:color="auto"/>
      </w:divBdr>
    </w:div>
    <w:div w:id="1472163912">
      <w:bodyDiv w:val="1"/>
      <w:marLeft w:val="0"/>
      <w:marRight w:val="0"/>
      <w:marTop w:val="0"/>
      <w:marBottom w:val="0"/>
      <w:divBdr>
        <w:top w:val="none" w:sz="0" w:space="0" w:color="auto"/>
        <w:left w:val="none" w:sz="0" w:space="0" w:color="auto"/>
        <w:bottom w:val="none" w:sz="0" w:space="0" w:color="auto"/>
        <w:right w:val="none" w:sz="0" w:space="0" w:color="auto"/>
      </w:divBdr>
    </w:div>
    <w:div w:id="1473912774">
      <w:bodyDiv w:val="1"/>
      <w:marLeft w:val="0"/>
      <w:marRight w:val="0"/>
      <w:marTop w:val="0"/>
      <w:marBottom w:val="0"/>
      <w:divBdr>
        <w:top w:val="none" w:sz="0" w:space="0" w:color="auto"/>
        <w:left w:val="none" w:sz="0" w:space="0" w:color="auto"/>
        <w:bottom w:val="none" w:sz="0" w:space="0" w:color="auto"/>
        <w:right w:val="none" w:sz="0" w:space="0" w:color="auto"/>
      </w:divBdr>
      <w:divsChild>
        <w:div w:id="167411379">
          <w:marLeft w:val="0"/>
          <w:marRight w:val="0"/>
          <w:marTop w:val="0"/>
          <w:marBottom w:val="0"/>
          <w:divBdr>
            <w:top w:val="none" w:sz="0" w:space="0" w:color="auto"/>
            <w:left w:val="none" w:sz="0" w:space="0" w:color="auto"/>
            <w:bottom w:val="none" w:sz="0" w:space="0" w:color="auto"/>
            <w:right w:val="none" w:sz="0" w:space="0" w:color="auto"/>
          </w:divBdr>
        </w:div>
        <w:div w:id="1501042499">
          <w:marLeft w:val="0"/>
          <w:marRight w:val="0"/>
          <w:marTop w:val="0"/>
          <w:marBottom w:val="0"/>
          <w:divBdr>
            <w:top w:val="none" w:sz="0" w:space="0" w:color="auto"/>
            <w:left w:val="none" w:sz="0" w:space="0" w:color="auto"/>
            <w:bottom w:val="none" w:sz="0" w:space="0" w:color="auto"/>
            <w:right w:val="none" w:sz="0" w:space="0" w:color="auto"/>
          </w:divBdr>
        </w:div>
        <w:div w:id="2134976949">
          <w:marLeft w:val="0"/>
          <w:marRight w:val="0"/>
          <w:marTop w:val="75"/>
          <w:marBottom w:val="150"/>
          <w:divBdr>
            <w:top w:val="none" w:sz="0" w:space="0" w:color="auto"/>
            <w:left w:val="none" w:sz="0" w:space="0" w:color="auto"/>
            <w:bottom w:val="none" w:sz="0" w:space="0" w:color="auto"/>
            <w:right w:val="none" w:sz="0" w:space="0" w:color="auto"/>
          </w:divBdr>
        </w:div>
      </w:divsChild>
    </w:div>
    <w:div w:id="1482163059">
      <w:bodyDiv w:val="1"/>
      <w:marLeft w:val="0"/>
      <w:marRight w:val="0"/>
      <w:marTop w:val="0"/>
      <w:marBottom w:val="0"/>
      <w:divBdr>
        <w:top w:val="none" w:sz="0" w:space="0" w:color="auto"/>
        <w:left w:val="none" w:sz="0" w:space="0" w:color="auto"/>
        <w:bottom w:val="none" w:sz="0" w:space="0" w:color="auto"/>
        <w:right w:val="none" w:sz="0" w:space="0" w:color="auto"/>
      </w:divBdr>
    </w:div>
    <w:div w:id="1484540742">
      <w:bodyDiv w:val="1"/>
      <w:marLeft w:val="0"/>
      <w:marRight w:val="0"/>
      <w:marTop w:val="0"/>
      <w:marBottom w:val="0"/>
      <w:divBdr>
        <w:top w:val="none" w:sz="0" w:space="0" w:color="auto"/>
        <w:left w:val="none" w:sz="0" w:space="0" w:color="auto"/>
        <w:bottom w:val="none" w:sz="0" w:space="0" w:color="auto"/>
        <w:right w:val="none" w:sz="0" w:space="0" w:color="auto"/>
      </w:divBdr>
    </w:div>
    <w:div w:id="1485464598">
      <w:bodyDiv w:val="1"/>
      <w:marLeft w:val="0"/>
      <w:marRight w:val="0"/>
      <w:marTop w:val="0"/>
      <w:marBottom w:val="0"/>
      <w:divBdr>
        <w:top w:val="none" w:sz="0" w:space="0" w:color="auto"/>
        <w:left w:val="none" w:sz="0" w:space="0" w:color="auto"/>
        <w:bottom w:val="none" w:sz="0" w:space="0" w:color="auto"/>
        <w:right w:val="none" w:sz="0" w:space="0" w:color="auto"/>
      </w:divBdr>
    </w:div>
    <w:div w:id="1490363181">
      <w:bodyDiv w:val="1"/>
      <w:marLeft w:val="0"/>
      <w:marRight w:val="0"/>
      <w:marTop w:val="0"/>
      <w:marBottom w:val="0"/>
      <w:divBdr>
        <w:top w:val="none" w:sz="0" w:space="0" w:color="auto"/>
        <w:left w:val="none" w:sz="0" w:space="0" w:color="auto"/>
        <w:bottom w:val="none" w:sz="0" w:space="0" w:color="auto"/>
        <w:right w:val="none" w:sz="0" w:space="0" w:color="auto"/>
      </w:divBdr>
    </w:div>
    <w:div w:id="1493714908">
      <w:bodyDiv w:val="1"/>
      <w:marLeft w:val="0"/>
      <w:marRight w:val="0"/>
      <w:marTop w:val="0"/>
      <w:marBottom w:val="0"/>
      <w:divBdr>
        <w:top w:val="none" w:sz="0" w:space="0" w:color="auto"/>
        <w:left w:val="none" w:sz="0" w:space="0" w:color="auto"/>
        <w:bottom w:val="none" w:sz="0" w:space="0" w:color="auto"/>
        <w:right w:val="none" w:sz="0" w:space="0" w:color="auto"/>
      </w:divBdr>
    </w:div>
    <w:div w:id="1494417550">
      <w:bodyDiv w:val="1"/>
      <w:marLeft w:val="0"/>
      <w:marRight w:val="0"/>
      <w:marTop w:val="0"/>
      <w:marBottom w:val="0"/>
      <w:divBdr>
        <w:top w:val="none" w:sz="0" w:space="0" w:color="auto"/>
        <w:left w:val="none" w:sz="0" w:space="0" w:color="auto"/>
        <w:bottom w:val="none" w:sz="0" w:space="0" w:color="auto"/>
        <w:right w:val="none" w:sz="0" w:space="0" w:color="auto"/>
      </w:divBdr>
    </w:div>
    <w:div w:id="1494756752">
      <w:bodyDiv w:val="1"/>
      <w:marLeft w:val="0"/>
      <w:marRight w:val="0"/>
      <w:marTop w:val="0"/>
      <w:marBottom w:val="0"/>
      <w:divBdr>
        <w:top w:val="none" w:sz="0" w:space="0" w:color="auto"/>
        <w:left w:val="none" w:sz="0" w:space="0" w:color="auto"/>
        <w:bottom w:val="none" w:sz="0" w:space="0" w:color="auto"/>
        <w:right w:val="none" w:sz="0" w:space="0" w:color="auto"/>
      </w:divBdr>
    </w:div>
    <w:div w:id="1498039087">
      <w:bodyDiv w:val="1"/>
      <w:marLeft w:val="0"/>
      <w:marRight w:val="0"/>
      <w:marTop w:val="0"/>
      <w:marBottom w:val="0"/>
      <w:divBdr>
        <w:top w:val="none" w:sz="0" w:space="0" w:color="auto"/>
        <w:left w:val="none" w:sz="0" w:space="0" w:color="auto"/>
        <w:bottom w:val="none" w:sz="0" w:space="0" w:color="auto"/>
        <w:right w:val="none" w:sz="0" w:space="0" w:color="auto"/>
      </w:divBdr>
    </w:div>
    <w:div w:id="1504127487">
      <w:bodyDiv w:val="1"/>
      <w:marLeft w:val="0"/>
      <w:marRight w:val="0"/>
      <w:marTop w:val="0"/>
      <w:marBottom w:val="0"/>
      <w:divBdr>
        <w:top w:val="none" w:sz="0" w:space="0" w:color="auto"/>
        <w:left w:val="none" w:sz="0" w:space="0" w:color="auto"/>
        <w:bottom w:val="none" w:sz="0" w:space="0" w:color="auto"/>
        <w:right w:val="none" w:sz="0" w:space="0" w:color="auto"/>
      </w:divBdr>
    </w:div>
    <w:div w:id="1507206876">
      <w:bodyDiv w:val="1"/>
      <w:marLeft w:val="0"/>
      <w:marRight w:val="0"/>
      <w:marTop w:val="0"/>
      <w:marBottom w:val="0"/>
      <w:divBdr>
        <w:top w:val="none" w:sz="0" w:space="0" w:color="auto"/>
        <w:left w:val="none" w:sz="0" w:space="0" w:color="auto"/>
        <w:bottom w:val="none" w:sz="0" w:space="0" w:color="auto"/>
        <w:right w:val="none" w:sz="0" w:space="0" w:color="auto"/>
      </w:divBdr>
    </w:div>
    <w:div w:id="1520847118">
      <w:bodyDiv w:val="1"/>
      <w:marLeft w:val="0"/>
      <w:marRight w:val="0"/>
      <w:marTop w:val="0"/>
      <w:marBottom w:val="0"/>
      <w:divBdr>
        <w:top w:val="none" w:sz="0" w:space="0" w:color="auto"/>
        <w:left w:val="none" w:sz="0" w:space="0" w:color="auto"/>
        <w:bottom w:val="none" w:sz="0" w:space="0" w:color="auto"/>
        <w:right w:val="none" w:sz="0" w:space="0" w:color="auto"/>
      </w:divBdr>
    </w:div>
    <w:div w:id="1522742302">
      <w:bodyDiv w:val="1"/>
      <w:marLeft w:val="0"/>
      <w:marRight w:val="0"/>
      <w:marTop w:val="0"/>
      <w:marBottom w:val="0"/>
      <w:divBdr>
        <w:top w:val="none" w:sz="0" w:space="0" w:color="auto"/>
        <w:left w:val="none" w:sz="0" w:space="0" w:color="auto"/>
        <w:bottom w:val="none" w:sz="0" w:space="0" w:color="auto"/>
        <w:right w:val="none" w:sz="0" w:space="0" w:color="auto"/>
      </w:divBdr>
    </w:div>
    <w:div w:id="1527906756">
      <w:bodyDiv w:val="1"/>
      <w:marLeft w:val="0"/>
      <w:marRight w:val="0"/>
      <w:marTop w:val="0"/>
      <w:marBottom w:val="0"/>
      <w:divBdr>
        <w:top w:val="none" w:sz="0" w:space="0" w:color="auto"/>
        <w:left w:val="none" w:sz="0" w:space="0" w:color="auto"/>
        <w:bottom w:val="none" w:sz="0" w:space="0" w:color="auto"/>
        <w:right w:val="none" w:sz="0" w:space="0" w:color="auto"/>
      </w:divBdr>
    </w:div>
    <w:div w:id="1528257615">
      <w:bodyDiv w:val="1"/>
      <w:marLeft w:val="0"/>
      <w:marRight w:val="0"/>
      <w:marTop w:val="0"/>
      <w:marBottom w:val="0"/>
      <w:divBdr>
        <w:top w:val="none" w:sz="0" w:space="0" w:color="auto"/>
        <w:left w:val="none" w:sz="0" w:space="0" w:color="auto"/>
        <w:bottom w:val="none" w:sz="0" w:space="0" w:color="auto"/>
        <w:right w:val="none" w:sz="0" w:space="0" w:color="auto"/>
      </w:divBdr>
    </w:div>
    <w:div w:id="1529299859">
      <w:bodyDiv w:val="1"/>
      <w:marLeft w:val="0"/>
      <w:marRight w:val="0"/>
      <w:marTop w:val="0"/>
      <w:marBottom w:val="0"/>
      <w:divBdr>
        <w:top w:val="none" w:sz="0" w:space="0" w:color="auto"/>
        <w:left w:val="none" w:sz="0" w:space="0" w:color="auto"/>
        <w:bottom w:val="none" w:sz="0" w:space="0" w:color="auto"/>
        <w:right w:val="none" w:sz="0" w:space="0" w:color="auto"/>
      </w:divBdr>
    </w:div>
    <w:div w:id="1537304856">
      <w:bodyDiv w:val="1"/>
      <w:marLeft w:val="0"/>
      <w:marRight w:val="0"/>
      <w:marTop w:val="0"/>
      <w:marBottom w:val="0"/>
      <w:divBdr>
        <w:top w:val="none" w:sz="0" w:space="0" w:color="auto"/>
        <w:left w:val="none" w:sz="0" w:space="0" w:color="auto"/>
        <w:bottom w:val="none" w:sz="0" w:space="0" w:color="auto"/>
        <w:right w:val="none" w:sz="0" w:space="0" w:color="auto"/>
      </w:divBdr>
    </w:div>
    <w:div w:id="1537959617">
      <w:bodyDiv w:val="1"/>
      <w:marLeft w:val="0"/>
      <w:marRight w:val="0"/>
      <w:marTop w:val="0"/>
      <w:marBottom w:val="0"/>
      <w:divBdr>
        <w:top w:val="none" w:sz="0" w:space="0" w:color="auto"/>
        <w:left w:val="none" w:sz="0" w:space="0" w:color="auto"/>
        <w:bottom w:val="none" w:sz="0" w:space="0" w:color="auto"/>
        <w:right w:val="none" w:sz="0" w:space="0" w:color="auto"/>
      </w:divBdr>
    </w:div>
    <w:div w:id="1542748853">
      <w:bodyDiv w:val="1"/>
      <w:marLeft w:val="0"/>
      <w:marRight w:val="0"/>
      <w:marTop w:val="0"/>
      <w:marBottom w:val="0"/>
      <w:divBdr>
        <w:top w:val="none" w:sz="0" w:space="0" w:color="auto"/>
        <w:left w:val="none" w:sz="0" w:space="0" w:color="auto"/>
        <w:bottom w:val="none" w:sz="0" w:space="0" w:color="auto"/>
        <w:right w:val="none" w:sz="0" w:space="0" w:color="auto"/>
      </w:divBdr>
    </w:div>
    <w:div w:id="1542786501">
      <w:bodyDiv w:val="1"/>
      <w:marLeft w:val="0"/>
      <w:marRight w:val="0"/>
      <w:marTop w:val="0"/>
      <w:marBottom w:val="0"/>
      <w:divBdr>
        <w:top w:val="none" w:sz="0" w:space="0" w:color="auto"/>
        <w:left w:val="none" w:sz="0" w:space="0" w:color="auto"/>
        <w:bottom w:val="none" w:sz="0" w:space="0" w:color="auto"/>
        <w:right w:val="none" w:sz="0" w:space="0" w:color="auto"/>
      </w:divBdr>
    </w:div>
    <w:div w:id="1542861283">
      <w:bodyDiv w:val="1"/>
      <w:marLeft w:val="0"/>
      <w:marRight w:val="0"/>
      <w:marTop w:val="0"/>
      <w:marBottom w:val="0"/>
      <w:divBdr>
        <w:top w:val="none" w:sz="0" w:space="0" w:color="auto"/>
        <w:left w:val="none" w:sz="0" w:space="0" w:color="auto"/>
        <w:bottom w:val="none" w:sz="0" w:space="0" w:color="auto"/>
        <w:right w:val="none" w:sz="0" w:space="0" w:color="auto"/>
      </w:divBdr>
    </w:div>
    <w:div w:id="1544168531">
      <w:bodyDiv w:val="1"/>
      <w:marLeft w:val="0"/>
      <w:marRight w:val="0"/>
      <w:marTop w:val="0"/>
      <w:marBottom w:val="0"/>
      <w:divBdr>
        <w:top w:val="none" w:sz="0" w:space="0" w:color="auto"/>
        <w:left w:val="none" w:sz="0" w:space="0" w:color="auto"/>
        <w:bottom w:val="none" w:sz="0" w:space="0" w:color="auto"/>
        <w:right w:val="none" w:sz="0" w:space="0" w:color="auto"/>
      </w:divBdr>
    </w:div>
    <w:div w:id="1546940806">
      <w:bodyDiv w:val="1"/>
      <w:marLeft w:val="0"/>
      <w:marRight w:val="0"/>
      <w:marTop w:val="0"/>
      <w:marBottom w:val="0"/>
      <w:divBdr>
        <w:top w:val="none" w:sz="0" w:space="0" w:color="auto"/>
        <w:left w:val="none" w:sz="0" w:space="0" w:color="auto"/>
        <w:bottom w:val="none" w:sz="0" w:space="0" w:color="auto"/>
        <w:right w:val="none" w:sz="0" w:space="0" w:color="auto"/>
      </w:divBdr>
    </w:div>
    <w:div w:id="1547258262">
      <w:bodyDiv w:val="1"/>
      <w:marLeft w:val="0"/>
      <w:marRight w:val="0"/>
      <w:marTop w:val="0"/>
      <w:marBottom w:val="0"/>
      <w:divBdr>
        <w:top w:val="none" w:sz="0" w:space="0" w:color="auto"/>
        <w:left w:val="none" w:sz="0" w:space="0" w:color="auto"/>
        <w:bottom w:val="none" w:sz="0" w:space="0" w:color="auto"/>
        <w:right w:val="none" w:sz="0" w:space="0" w:color="auto"/>
      </w:divBdr>
    </w:div>
    <w:div w:id="1548301792">
      <w:bodyDiv w:val="1"/>
      <w:marLeft w:val="0"/>
      <w:marRight w:val="0"/>
      <w:marTop w:val="0"/>
      <w:marBottom w:val="0"/>
      <w:divBdr>
        <w:top w:val="none" w:sz="0" w:space="0" w:color="auto"/>
        <w:left w:val="none" w:sz="0" w:space="0" w:color="auto"/>
        <w:bottom w:val="none" w:sz="0" w:space="0" w:color="auto"/>
        <w:right w:val="none" w:sz="0" w:space="0" w:color="auto"/>
      </w:divBdr>
    </w:div>
    <w:div w:id="1552810556">
      <w:bodyDiv w:val="1"/>
      <w:marLeft w:val="0"/>
      <w:marRight w:val="0"/>
      <w:marTop w:val="0"/>
      <w:marBottom w:val="0"/>
      <w:divBdr>
        <w:top w:val="none" w:sz="0" w:space="0" w:color="auto"/>
        <w:left w:val="none" w:sz="0" w:space="0" w:color="auto"/>
        <w:bottom w:val="none" w:sz="0" w:space="0" w:color="auto"/>
        <w:right w:val="none" w:sz="0" w:space="0" w:color="auto"/>
      </w:divBdr>
    </w:div>
    <w:div w:id="1553466799">
      <w:bodyDiv w:val="1"/>
      <w:marLeft w:val="0"/>
      <w:marRight w:val="0"/>
      <w:marTop w:val="0"/>
      <w:marBottom w:val="0"/>
      <w:divBdr>
        <w:top w:val="none" w:sz="0" w:space="0" w:color="auto"/>
        <w:left w:val="none" w:sz="0" w:space="0" w:color="auto"/>
        <w:bottom w:val="none" w:sz="0" w:space="0" w:color="auto"/>
        <w:right w:val="none" w:sz="0" w:space="0" w:color="auto"/>
      </w:divBdr>
    </w:div>
    <w:div w:id="1554854297">
      <w:bodyDiv w:val="1"/>
      <w:marLeft w:val="0"/>
      <w:marRight w:val="0"/>
      <w:marTop w:val="0"/>
      <w:marBottom w:val="0"/>
      <w:divBdr>
        <w:top w:val="none" w:sz="0" w:space="0" w:color="auto"/>
        <w:left w:val="none" w:sz="0" w:space="0" w:color="auto"/>
        <w:bottom w:val="none" w:sz="0" w:space="0" w:color="auto"/>
        <w:right w:val="none" w:sz="0" w:space="0" w:color="auto"/>
      </w:divBdr>
    </w:div>
    <w:div w:id="1558664554">
      <w:bodyDiv w:val="1"/>
      <w:marLeft w:val="0"/>
      <w:marRight w:val="0"/>
      <w:marTop w:val="0"/>
      <w:marBottom w:val="0"/>
      <w:divBdr>
        <w:top w:val="none" w:sz="0" w:space="0" w:color="auto"/>
        <w:left w:val="none" w:sz="0" w:space="0" w:color="auto"/>
        <w:bottom w:val="none" w:sz="0" w:space="0" w:color="auto"/>
        <w:right w:val="none" w:sz="0" w:space="0" w:color="auto"/>
      </w:divBdr>
    </w:div>
    <w:div w:id="1558667250">
      <w:bodyDiv w:val="1"/>
      <w:marLeft w:val="0"/>
      <w:marRight w:val="0"/>
      <w:marTop w:val="0"/>
      <w:marBottom w:val="0"/>
      <w:divBdr>
        <w:top w:val="none" w:sz="0" w:space="0" w:color="auto"/>
        <w:left w:val="none" w:sz="0" w:space="0" w:color="auto"/>
        <w:bottom w:val="none" w:sz="0" w:space="0" w:color="auto"/>
        <w:right w:val="none" w:sz="0" w:space="0" w:color="auto"/>
      </w:divBdr>
    </w:div>
    <w:div w:id="1558860743">
      <w:bodyDiv w:val="1"/>
      <w:marLeft w:val="0"/>
      <w:marRight w:val="0"/>
      <w:marTop w:val="0"/>
      <w:marBottom w:val="0"/>
      <w:divBdr>
        <w:top w:val="none" w:sz="0" w:space="0" w:color="auto"/>
        <w:left w:val="none" w:sz="0" w:space="0" w:color="auto"/>
        <w:bottom w:val="none" w:sz="0" w:space="0" w:color="auto"/>
        <w:right w:val="none" w:sz="0" w:space="0" w:color="auto"/>
      </w:divBdr>
    </w:div>
    <w:div w:id="1569150482">
      <w:bodyDiv w:val="1"/>
      <w:marLeft w:val="0"/>
      <w:marRight w:val="0"/>
      <w:marTop w:val="0"/>
      <w:marBottom w:val="0"/>
      <w:divBdr>
        <w:top w:val="none" w:sz="0" w:space="0" w:color="auto"/>
        <w:left w:val="none" w:sz="0" w:space="0" w:color="auto"/>
        <w:bottom w:val="none" w:sz="0" w:space="0" w:color="auto"/>
        <w:right w:val="none" w:sz="0" w:space="0" w:color="auto"/>
      </w:divBdr>
    </w:div>
    <w:div w:id="1572739521">
      <w:bodyDiv w:val="1"/>
      <w:marLeft w:val="0"/>
      <w:marRight w:val="0"/>
      <w:marTop w:val="0"/>
      <w:marBottom w:val="0"/>
      <w:divBdr>
        <w:top w:val="none" w:sz="0" w:space="0" w:color="auto"/>
        <w:left w:val="none" w:sz="0" w:space="0" w:color="auto"/>
        <w:bottom w:val="none" w:sz="0" w:space="0" w:color="auto"/>
        <w:right w:val="none" w:sz="0" w:space="0" w:color="auto"/>
      </w:divBdr>
    </w:div>
    <w:div w:id="1572884842">
      <w:bodyDiv w:val="1"/>
      <w:marLeft w:val="0"/>
      <w:marRight w:val="0"/>
      <w:marTop w:val="0"/>
      <w:marBottom w:val="0"/>
      <w:divBdr>
        <w:top w:val="none" w:sz="0" w:space="0" w:color="auto"/>
        <w:left w:val="none" w:sz="0" w:space="0" w:color="auto"/>
        <w:bottom w:val="none" w:sz="0" w:space="0" w:color="auto"/>
        <w:right w:val="none" w:sz="0" w:space="0" w:color="auto"/>
      </w:divBdr>
    </w:div>
    <w:div w:id="1573079573">
      <w:bodyDiv w:val="1"/>
      <w:marLeft w:val="0"/>
      <w:marRight w:val="0"/>
      <w:marTop w:val="0"/>
      <w:marBottom w:val="0"/>
      <w:divBdr>
        <w:top w:val="none" w:sz="0" w:space="0" w:color="auto"/>
        <w:left w:val="none" w:sz="0" w:space="0" w:color="auto"/>
        <w:bottom w:val="none" w:sz="0" w:space="0" w:color="auto"/>
        <w:right w:val="none" w:sz="0" w:space="0" w:color="auto"/>
      </w:divBdr>
    </w:div>
    <w:div w:id="1573730784">
      <w:bodyDiv w:val="1"/>
      <w:marLeft w:val="0"/>
      <w:marRight w:val="0"/>
      <w:marTop w:val="0"/>
      <w:marBottom w:val="0"/>
      <w:divBdr>
        <w:top w:val="none" w:sz="0" w:space="0" w:color="auto"/>
        <w:left w:val="none" w:sz="0" w:space="0" w:color="auto"/>
        <w:bottom w:val="none" w:sz="0" w:space="0" w:color="auto"/>
        <w:right w:val="none" w:sz="0" w:space="0" w:color="auto"/>
      </w:divBdr>
    </w:div>
    <w:div w:id="1575164051">
      <w:bodyDiv w:val="1"/>
      <w:marLeft w:val="0"/>
      <w:marRight w:val="0"/>
      <w:marTop w:val="0"/>
      <w:marBottom w:val="0"/>
      <w:divBdr>
        <w:top w:val="none" w:sz="0" w:space="0" w:color="auto"/>
        <w:left w:val="none" w:sz="0" w:space="0" w:color="auto"/>
        <w:bottom w:val="none" w:sz="0" w:space="0" w:color="auto"/>
        <w:right w:val="none" w:sz="0" w:space="0" w:color="auto"/>
      </w:divBdr>
    </w:div>
    <w:div w:id="1575705860">
      <w:bodyDiv w:val="1"/>
      <w:marLeft w:val="0"/>
      <w:marRight w:val="0"/>
      <w:marTop w:val="0"/>
      <w:marBottom w:val="0"/>
      <w:divBdr>
        <w:top w:val="none" w:sz="0" w:space="0" w:color="auto"/>
        <w:left w:val="none" w:sz="0" w:space="0" w:color="auto"/>
        <w:bottom w:val="none" w:sz="0" w:space="0" w:color="auto"/>
        <w:right w:val="none" w:sz="0" w:space="0" w:color="auto"/>
      </w:divBdr>
    </w:div>
    <w:div w:id="1578981808">
      <w:bodyDiv w:val="1"/>
      <w:marLeft w:val="0"/>
      <w:marRight w:val="0"/>
      <w:marTop w:val="0"/>
      <w:marBottom w:val="0"/>
      <w:divBdr>
        <w:top w:val="none" w:sz="0" w:space="0" w:color="auto"/>
        <w:left w:val="none" w:sz="0" w:space="0" w:color="auto"/>
        <w:bottom w:val="none" w:sz="0" w:space="0" w:color="auto"/>
        <w:right w:val="none" w:sz="0" w:space="0" w:color="auto"/>
      </w:divBdr>
    </w:div>
    <w:div w:id="1579748667">
      <w:bodyDiv w:val="1"/>
      <w:marLeft w:val="0"/>
      <w:marRight w:val="0"/>
      <w:marTop w:val="0"/>
      <w:marBottom w:val="0"/>
      <w:divBdr>
        <w:top w:val="none" w:sz="0" w:space="0" w:color="auto"/>
        <w:left w:val="none" w:sz="0" w:space="0" w:color="auto"/>
        <w:bottom w:val="none" w:sz="0" w:space="0" w:color="auto"/>
        <w:right w:val="none" w:sz="0" w:space="0" w:color="auto"/>
      </w:divBdr>
    </w:div>
    <w:div w:id="1580747495">
      <w:bodyDiv w:val="1"/>
      <w:marLeft w:val="0"/>
      <w:marRight w:val="0"/>
      <w:marTop w:val="0"/>
      <w:marBottom w:val="0"/>
      <w:divBdr>
        <w:top w:val="none" w:sz="0" w:space="0" w:color="auto"/>
        <w:left w:val="none" w:sz="0" w:space="0" w:color="auto"/>
        <w:bottom w:val="none" w:sz="0" w:space="0" w:color="auto"/>
        <w:right w:val="none" w:sz="0" w:space="0" w:color="auto"/>
      </w:divBdr>
    </w:div>
    <w:div w:id="1588534279">
      <w:bodyDiv w:val="1"/>
      <w:marLeft w:val="0"/>
      <w:marRight w:val="0"/>
      <w:marTop w:val="0"/>
      <w:marBottom w:val="0"/>
      <w:divBdr>
        <w:top w:val="none" w:sz="0" w:space="0" w:color="auto"/>
        <w:left w:val="none" w:sz="0" w:space="0" w:color="auto"/>
        <w:bottom w:val="none" w:sz="0" w:space="0" w:color="auto"/>
        <w:right w:val="none" w:sz="0" w:space="0" w:color="auto"/>
      </w:divBdr>
    </w:div>
    <w:div w:id="1592812844">
      <w:bodyDiv w:val="1"/>
      <w:marLeft w:val="0"/>
      <w:marRight w:val="0"/>
      <w:marTop w:val="0"/>
      <w:marBottom w:val="0"/>
      <w:divBdr>
        <w:top w:val="none" w:sz="0" w:space="0" w:color="auto"/>
        <w:left w:val="none" w:sz="0" w:space="0" w:color="auto"/>
        <w:bottom w:val="none" w:sz="0" w:space="0" w:color="auto"/>
        <w:right w:val="none" w:sz="0" w:space="0" w:color="auto"/>
      </w:divBdr>
    </w:div>
    <w:div w:id="1594581236">
      <w:bodyDiv w:val="1"/>
      <w:marLeft w:val="0"/>
      <w:marRight w:val="0"/>
      <w:marTop w:val="0"/>
      <w:marBottom w:val="0"/>
      <w:divBdr>
        <w:top w:val="none" w:sz="0" w:space="0" w:color="auto"/>
        <w:left w:val="none" w:sz="0" w:space="0" w:color="auto"/>
        <w:bottom w:val="none" w:sz="0" w:space="0" w:color="auto"/>
        <w:right w:val="none" w:sz="0" w:space="0" w:color="auto"/>
      </w:divBdr>
    </w:div>
    <w:div w:id="1603994501">
      <w:bodyDiv w:val="1"/>
      <w:marLeft w:val="0"/>
      <w:marRight w:val="0"/>
      <w:marTop w:val="0"/>
      <w:marBottom w:val="0"/>
      <w:divBdr>
        <w:top w:val="none" w:sz="0" w:space="0" w:color="auto"/>
        <w:left w:val="none" w:sz="0" w:space="0" w:color="auto"/>
        <w:bottom w:val="none" w:sz="0" w:space="0" w:color="auto"/>
        <w:right w:val="none" w:sz="0" w:space="0" w:color="auto"/>
      </w:divBdr>
    </w:div>
    <w:div w:id="1608273519">
      <w:bodyDiv w:val="1"/>
      <w:marLeft w:val="0"/>
      <w:marRight w:val="0"/>
      <w:marTop w:val="0"/>
      <w:marBottom w:val="0"/>
      <w:divBdr>
        <w:top w:val="none" w:sz="0" w:space="0" w:color="auto"/>
        <w:left w:val="none" w:sz="0" w:space="0" w:color="auto"/>
        <w:bottom w:val="none" w:sz="0" w:space="0" w:color="auto"/>
        <w:right w:val="none" w:sz="0" w:space="0" w:color="auto"/>
      </w:divBdr>
    </w:div>
    <w:div w:id="1618180367">
      <w:bodyDiv w:val="1"/>
      <w:marLeft w:val="0"/>
      <w:marRight w:val="0"/>
      <w:marTop w:val="0"/>
      <w:marBottom w:val="0"/>
      <w:divBdr>
        <w:top w:val="none" w:sz="0" w:space="0" w:color="auto"/>
        <w:left w:val="none" w:sz="0" w:space="0" w:color="auto"/>
        <w:bottom w:val="none" w:sz="0" w:space="0" w:color="auto"/>
        <w:right w:val="none" w:sz="0" w:space="0" w:color="auto"/>
      </w:divBdr>
    </w:div>
    <w:div w:id="1619098552">
      <w:bodyDiv w:val="1"/>
      <w:marLeft w:val="0"/>
      <w:marRight w:val="0"/>
      <w:marTop w:val="0"/>
      <w:marBottom w:val="0"/>
      <w:divBdr>
        <w:top w:val="none" w:sz="0" w:space="0" w:color="auto"/>
        <w:left w:val="none" w:sz="0" w:space="0" w:color="auto"/>
        <w:bottom w:val="none" w:sz="0" w:space="0" w:color="auto"/>
        <w:right w:val="none" w:sz="0" w:space="0" w:color="auto"/>
      </w:divBdr>
    </w:div>
    <w:div w:id="1621649446">
      <w:bodyDiv w:val="1"/>
      <w:marLeft w:val="0"/>
      <w:marRight w:val="0"/>
      <w:marTop w:val="0"/>
      <w:marBottom w:val="0"/>
      <w:divBdr>
        <w:top w:val="none" w:sz="0" w:space="0" w:color="auto"/>
        <w:left w:val="none" w:sz="0" w:space="0" w:color="auto"/>
        <w:bottom w:val="none" w:sz="0" w:space="0" w:color="auto"/>
        <w:right w:val="none" w:sz="0" w:space="0" w:color="auto"/>
      </w:divBdr>
    </w:div>
    <w:div w:id="1633441526">
      <w:bodyDiv w:val="1"/>
      <w:marLeft w:val="0"/>
      <w:marRight w:val="0"/>
      <w:marTop w:val="0"/>
      <w:marBottom w:val="0"/>
      <w:divBdr>
        <w:top w:val="none" w:sz="0" w:space="0" w:color="auto"/>
        <w:left w:val="none" w:sz="0" w:space="0" w:color="auto"/>
        <w:bottom w:val="none" w:sz="0" w:space="0" w:color="auto"/>
        <w:right w:val="none" w:sz="0" w:space="0" w:color="auto"/>
      </w:divBdr>
    </w:div>
    <w:div w:id="1634481152">
      <w:bodyDiv w:val="1"/>
      <w:marLeft w:val="0"/>
      <w:marRight w:val="0"/>
      <w:marTop w:val="0"/>
      <w:marBottom w:val="0"/>
      <w:divBdr>
        <w:top w:val="none" w:sz="0" w:space="0" w:color="auto"/>
        <w:left w:val="none" w:sz="0" w:space="0" w:color="auto"/>
        <w:bottom w:val="none" w:sz="0" w:space="0" w:color="auto"/>
        <w:right w:val="none" w:sz="0" w:space="0" w:color="auto"/>
      </w:divBdr>
    </w:div>
    <w:div w:id="1637639125">
      <w:bodyDiv w:val="1"/>
      <w:marLeft w:val="0"/>
      <w:marRight w:val="0"/>
      <w:marTop w:val="0"/>
      <w:marBottom w:val="0"/>
      <w:divBdr>
        <w:top w:val="none" w:sz="0" w:space="0" w:color="auto"/>
        <w:left w:val="none" w:sz="0" w:space="0" w:color="auto"/>
        <w:bottom w:val="none" w:sz="0" w:space="0" w:color="auto"/>
        <w:right w:val="none" w:sz="0" w:space="0" w:color="auto"/>
      </w:divBdr>
    </w:div>
    <w:div w:id="1648319164">
      <w:bodyDiv w:val="1"/>
      <w:marLeft w:val="0"/>
      <w:marRight w:val="0"/>
      <w:marTop w:val="0"/>
      <w:marBottom w:val="0"/>
      <w:divBdr>
        <w:top w:val="none" w:sz="0" w:space="0" w:color="auto"/>
        <w:left w:val="none" w:sz="0" w:space="0" w:color="auto"/>
        <w:bottom w:val="none" w:sz="0" w:space="0" w:color="auto"/>
        <w:right w:val="none" w:sz="0" w:space="0" w:color="auto"/>
      </w:divBdr>
    </w:div>
    <w:div w:id="1649280774">
      <w:bodyDiv w:val="1"/>
      <w:marLeft w:val="0"/>
      <w:marRight w:val="0"/>
      <w:marTop w:val="0"/>
      <w:marBottom w:val="0"/>
      <w:divBdr>
        <w:top w:val="none" w:sz="0" w:space="0" w:color="auto"/>
        <w:left w:val="none" w:sz="0" w:space="0" w:color="auto"/>
        <w:bottom w:val="none" w:sz="0" w:space="0" w:color="auto"/>
        <w:right w:val="none" w:sz="0" w:space="0" w:color="auto"/>
      </w:divBdr>
    </w:div>
    <w:div w:id="1649895708">
      <w:bodyDiv w:val="1"/>
      <w:marLeft w:val="0"/>
      <w:marRight w:val="0"/>
      <w:marTop w:val="0"/>
      <w:marBottom w:val="0"/>
      <w:divBdr>
        <w:top w:val="none" w:sz="0" w:space="0" w:color="auto"/>
        <w:left w:val="none" w:sz="0" w:space="0" w:color="auto"/>
        <w:bottom w:val="none" w:sz="0" w:space="0" w:color="auto"/>
        <w:right w:val="none" w:sz="0" w:space="0" w:color="auto"/>
      </w:divBdr>
    </w:div>
    <w:div w:id="1651207952">
      <w:bodyDiv w:val="1"/>
      <w:marLeft w:val="0"/>
      <w:marRight w:val="0"/>
      <w:marTop w:val="0"/>
      <w:marBottom w:val="0"/>
      <w:divBdr>
        <w:top w:val="none" w:sz="0" w:space="0" w:color="auto"/>
        <w:left w:val="none" w:sz="0" w:space="0" w:color="auto"/>
        <w:bottom w:val="none" w:sz="0" w:space="0" w:color="auto"/>
        <w:right w:val="none" w:sz="0" w:space="0" w:color="auto"/>
      </w:divBdr>
    </w:div>
    <w:div w:id="1652708158">
      <w:bodyDiv w:val="1"/>
      <w:marLeft w:val="0"/>
      <w:marRight w:val="0"/>
      <w:marTop w:val="0"/>
      <w:marBottom w:val="0"/>
      <w:divBdr>
        <w:top w:val="none" w:sz="0" w:space="0" w:color="auto"/>
        <w:left w:val="none" w:sz="0" w:space="0" w:color="auto"/>
        <w:bottom w:val="none" w:sz="0" w:space="0" w:color="auto"/>
        <w:right w:val="none" w:sz="0" w:space="0" w:color="auto"/>
      </w:divBdr>
    </w:div>
    <w:div w:id="1653482868">
      <w:bodyDiv w:val="1"/>
      <w:marLeft w:val="0"/>
      <w:marRight w:val="0"/>
      <w:marTop w:val="0"/>
      <w:marBottom w:val="0"/>
      <w:divBdr>
        <w:top w:val="none" w:sz="0" w:space="0" w:color="auto"/>
        <w:left w:val="none" w:sz="0" w:space="0" w:color="auto"/>
        <w:bottom w:val="none" w:sz="0" w:space="0" w:color="auto"/>
        <w:right w:val="none" w:sz="0" w:space="0" w:color="auto"/>
      </w:divBdr>
    </w:div>
    <w:div w:id="1654142572">
      <w:bodyDiv w:val="1"/>
      <w:marLeft w:val="0"/>
      <w:marRight w:val="0"/>
      <w:marTop w:val="0"/>
      <w:marBottom w:val="0"/>
      <w:divBdr>
        <w:top w:val="none" w:sz="0" w:space="0" w:color="auto"/>
        <w:left w:val="none" w:sz="0" w:space="0" w:color="auto"/>
        <w:bottom w:val="none" w:sz="0" w:space="0" w:color="auto"/>
        <w:right w:val="none" w:sz="0" w:space="0" w:color="auto"/>
      </w:divBdr>
    </w:div>
    <w:div w:id="1654489023">
      <w:bodyDiv w:val="1"/>
      <w:marLeft w:val="0"/>
      <w:marRight w:val="0"/>
      <w:marTop w:val="0"/>
      <w:marBottom w:val="0"/>
      <w:divBdr>
        <w:top w:val="none" w:sz="0" w:space="0" w:color="auto"/>
        <w:left w:val="none" w:sz="0" w:space="0" w:color="auto"/>
        <w:bottom w:val="none" w:sz="0" w:space="0" w:color="auto"/>
        <w:right w:val="none" w:sz="0" w:space="0" w:color="auto"/>
      </w:divBdr>
    </w:div>
    <w:div w:id="1655257112">
      <w:bodyDiv w:val="1"/>
      <w:marLeft w:val="0"/>
      <w:marRight w:val="0"/>
      <w:marTop w:val="0"/>
      <w:marBottom w:val="0"/>
      <w:divBdr>
        <w:top w:val="none" w:sz="0" w:space="0" w:color="auto"/>
        <w:left w:val="none" w:sz="0" w:space="0" w:color="auto"/>
        <w:bottom w:val="none" w:sz="0" w:space="0" w:color="auto"/>
        <w:right w:val="none" w:sz="0" w:space="0" w:color="auto"/>
      </w:divBdr>
    </w:div>
    <w:div w:id="1655911980">
      <w:bodyDiv w:val="1"/>
      <w:marLeft w:val="0"/>
      <w:marRight w:val="0"/>
      <w:marTop w:val="0"/>
      <w:marBottom w:val="0"/>
      <w:divBdr>
        <w:top w:val="none" w:sz="0" w:space="0" w:color="auto"/>
        <w:left w:val="none" w:sz="0" w:space="0" w:color="auto"/>
        <w:bottom w:val="none" w:sz="0" w:space="0" w:color="auto"/>
        <w:right w:val="none" w:sz="0" w:space="0" w:color="auto"/>
      </w:divBdr>
    </w:div>
    <w:div w:id="1659649862">
      <w:bodyDiv w:val="1"/>
      <w:marLeft w:val="0"/>
      <w:marRight w:val="0"/>
      <w:marTop w:val="0"/>
      <w:marBottom w:val="0"/>
      <w:divBdr>
        <w:top w:val="none" w:sz="0" w:space="0" w:color="auto"/>
        <w:left w:val="none" w:sz="0" w:space="0" w:color="auto"/>
        <w:bottom w:val="none" w:sz="0" w:space="0" w:color="auto"/>
        <w:right w:val="none" w:sz="0" w:space="0" w:color="auto"/>
      </w:divBdr>
    </w:div>
    <w:div w:id="1659726335">
      <w:bodyDiv w:val="1"/>
      <w:marLeft w:val="0"/>
      <w:marRight w:val="0"/>
      <w:marTop w:val="0"/>
      <w:marBottom w:val="0"/>
      <w:divBdr>
        <w:top w:val="none" w:sz="0" w:space="0" w:color="auto"/>
        <w:left w:val="none" w:sz="0" w:space="0" w:color="auto"/>
        <w:bottom w:val="none" w:sz="0" w:space="0" w:color="auto"/>
        <w:right w:val="none" w:sz="0" w:space="0" w:color="auto"/>
      </w:divBdr>
    </w:div>
    <w:div w:id="1666008786">
      <w:bodyDiv w:val="1"/>
      <w:marLeft w:val="0"/>
      <w:marRight w:val="0"/>
      <w:marTop w:val="0"/>
      <w:marBottom w:val="0"/>
      <w:divBdr>
        <w:top w:val="none" w:sz="0" w:space="0" w:color="auto"/>
        <w:left w:val="none" w:sz="0" w:space="0" w:color="auto"/>
        <w:bottom w:val="none" w:sz="0" w:space="0" w:color="auto"/>
        <w:right w:val="none" w:sz="0" w:space="0" w:color="auto"/>
      </w:divBdr>
    </w:div>
    <w:div w:id="1671835807">
      <w:bodyDiv w:val="1"/>
      <w:marLeft w:val="0"/>
      <w:marRight w:val="0"/>
      <w:marTop w:val="0"/>
      <w:marBottom w:val="0"/>
      <w:divBdr>
        <w:top w:val="none" w:sz="0" w:space="0" w:color="auto"/>
        <w:left w:val="none" w:sz="0" w:space="0" w:color="auto"/>
        <w:bottom w:val="none" w:sz="0" w:space="0" w:color="auto"/>
        <w:right w:val="none" w:sz="0" w:space="0" w:color="auto"/>
      </w:divBdr>
    </w:div>
    <w:div w:id="1674070694">
      <w:bodyDiv w:val="1"/>
      <w:marLeft w:val="0"/>
      <w:marRight w:val="0"/>
      <w:marTop w:val="0"/>
      <w:marBottom w:val="0"/>
      <w:divBdr>
        <w:top w:val="none" w:sz="0" w:space="0" w:color="auto"/>
        <w:left w:val="none" w:sz="0" w:space="0" w:color="auto"/>
        <w:bottom w:val="none" w:sz="0" w:space="0" w:color="auto"/>
        <w:right w:val="none" w:sz="0" w:space="0" w:color="auto"/>
      </w:divBdr>
    </w:div>
    <w:div w:id="1674408565">
      <w:bodyDiv w:val="1"/>
      <w:marLeft w:val="0"/>
      <w:marRight w:val="0"/>
      <w:marTop w:val="0"/>
      <w:marBottom w:val="0"/>
      <w:divBdr>
        <w:top w:val="none" w:sz="0" w:space="0" w:color="auto"/>
        <w:left w:val="none" w:sz="0" w:space="0" w:color="auto"/>
        <w:bottom w:val="none" w:sz="0" w:space="0" w:color="auto"/>
        <w:right w:val="none" w:sz="0" w:space="0" w:color="auto"/>
      </w:divBdr>
    </w:div>
    <w:div w:id="1681349524">
      <w:bodyDiv w:val="1"/>
      <w:marLeft w:val="0"/>
      <w:marRight w:val="0"/>
      <w:marTop w:val="0"/>
      <w:marBottom w:val="0"/>
      <w:divBdr>
        <w:top w:val="none" w:sz="0" w:space="0" w:color="auto"/>
        <w:left w:val="none" w:sz="0" w:space="0" w:color="auto"/>
        <w:bottom w:val="none" w:sz="0" w:space="0" w:color="auto"/>
        <w:right w:val="none" w:sz="0" w:space="0" w:color="auto"/>
      </w:divBdr>
    </w:div>
    <w:div w:id="1682394098">
      <w:bodyDiv w:val="1"/>
      <w:marLeft w:val="0"/>
      <w:marRight w:val="0"/>
      <w:marTop w:val="0"/>
      <w:marBottom w:val="0"/>
      <w:divBdr>
        <w:top w:val="none" w:sz="0" w:space="0" w:color="auto"/>
        <w:left w:val="none" w:sz="0" w:space="0" w:color="auto"/>
        <w:bottom w:val="none" w:sz="0" w:space="0" w:color="auto"/>
        <w:right w:val="none" w:sz="0" w:space="0" w:color="auto"/>
      </w:divBdr>
    </w:div>
    <w:div w:id="1685008760">
      <w:bodyDiv w:val="1"/>
      <w:marLeft w:val="0"/>
      <w:marRight w:val="0"/>
      <w:marTop w:val="0"/>
      <w:marBottom w:val="0"/>
      <w:divBdr>
        <w:top w:val="none" w:sz="0" w:space="0" w:color="auto"/>
        <w:left w:val="none" w:sz="0" w:space="0" w:color="auto"/>
        <w:bottom w:val="none" w:sz="0" w:space="0" w:color="auto"/>
        <w:right w:val="none" w:sz="0" w:space="0" w:color="auto"/>
      </w:divBdr>
    </w:div>
    <w:div w:id="1691369893">
      <w:bodyDiv w:val="1"/>
      <w:marLeft w:val="0"/>
      <w:marRight w:val="0"/>
      <w:marTop w:val="0"/>
      <w:marBottom w:val="0"/>
      <w:divBdr>
        <w:top w:val="none" w:sz="0" w:space="0" w:color="auto"/>
        <w:left w:val="none" w:sz="0" w:space="0" w:color="auto"/>
        <w:bottom w:val="none" w:sz="0" w:space="0" w:color="auto"/>
        <w:right w:val="none" w:sz="0" w:space="0" w:color="auto"/>
      </w:divBdr>
    </w:div>
    <w:div w:id="1692297920">
      <w:bodyDiv w:val="1"/>
      <w:marLeft w:val="0"/>
      <w:marRight w:val="0"/>
      <w:marTop w:val="0"/>
      <w:marBottom w:val="0"/>
      <w:divBdr>
        <w:top w:val="none" w:sz="0" w:space="0" w:color="auto"/>
        <w:left w:val="none" w:sz="0" w:space="0" w:color="auto"/>
        <w:bottom w:val="none" w:sz="0" w:space="0" w:color="auto"/>
        <w:right w:val="none" w:sz="0" w:space="0" w:color="auto"/>
      </w:divBdr>
    </w:div>
    <w:div w:id="1696536407">
      <w:bodyDiv w:val="1"/>
      <w:marLeft w:val="0"/>
      <w:marRight w:val="0"/>
      <w:marTop w:val="0"/>
      <w:marBottom w:val="0"/>
      <w:divBdr>
        <w:top w:val="none" w:sz="0" w:space="0" w:color="auto"/>
        <w:left w:val="none" w:sz="0" w:space="0" w:color="auto"/>
        <w:bottom w:val="none" w:sz="0" w:space="0" w:color="auto"/>
        <w:right w:val="none" w:sz="0" w:space="0" w:color="auto"/>
      </w:divBdr>
    </w:div>
    <w:div w:id="1696735300">
      <w:bodyDiv w:val="1"/>
      <w:marLeft w:val="0"/>
      <w:marRight w:val="0"/>
      <w:marTop w:val="0"/>
      <w:marBottom w:val="0"/>
      <w:divBdr>
        <w:top w:val="none" w:sz="0" w:space="0" w:color="auto"/>
        <w:left w:val="none" w:sz="0" w:space="0" w:color="auto"/>
        <w:bottom w:val="none" w:sz="0" w:space="0" w:color="auto"/>
        <w:right w:val="none" w:sz="0" w:space="0" w:color="auto"/>
      </w:divBdr>
    </w:div>
    <w:div w:id="1697802474">
      <w:bodyDiv w:val="1"/>
      <w:marLeft w:val="0"/>
      <w:marRight w:val="0"/>
      <w:marTop w:val="0"/>
      <w:marBottom w:val="0"/>
      <w:divBdr>
        <w:top w:val="none" w:sz="0" w:space="0" w:color="auto"/>
        <w:left w:val="none" w:sz="0" w:space="0" w:color="auto"/>
        <w:bottom w:val="none" w:sz="0" w:space="0" w:color="auto"/>
        <w:right w:val="none" w:sz="0" w:space="0" w:color="auto"/>
      </w:divBdr>
    </w:div>
    <w:div w:id="1697921673">
      <w:bodyDiv w:val="1"/>
      <w:marLeft w:val="0"/>
      <w:marRight w:val="0"/>
      <w:marTop w:val="0"/>
      <w:marBottom w:val="0"/>
      <w:divBdr>
        <w:top w:val="none" w:sz="0" w:space="0" w:color="auto"/>
        <w:left w:val="none" w:sz="0" w:space="0" w:color="auto"/>
        <w:bottom w:val="none" w:sz="0" w:space="0" w:color="auto"/>
        <w:right w:val="none" w:sz="0" w:space="0" w:color="auto"/>
      </w:divBdr>
    </w:div>
    <w:div w:id="1701515382">
      <w:bodyDiv w:val="1"/>
      <w:marLeft w:val="0"/>
      <w:marRight w:val="0"/>
      <w:marTop w:val="0"/>
      <w:marBottom w:val="0"/>
      <w:divBdr>
        <w:top w:val="none" w:sz="0" w:space="0" w:color="auto"/>
        <w:left w:val="none" w:sz="0" w:space="0" w:color="auto"/>
        <w:bottom w:val="none" w:sz="0" w:space="0" w:color="auto"/>
        <w:right w:val="none" w:sz="0" w:space="0" w:color="auto"/>
      </w:divBdr>
    </w:div>
    <w:div w:id="1702708313">
      <w:bodyDiv w:val="1"/>
      <w:marLeft w:val="0"/>
      <w:marRight w:val="0"/>
      <w:marTop w:val="0"/>
      <w:marBottom w:val="0"/>
      <w:divBdr>
        <w:top w:val="none" w:sz="0" w:space="0" w:color="auto"/>
        <w:left w:val="none" w:sz="0" w:space="0" w:color="auto"/>
        <w:bottom w:val="none" w:sz="0" w:space="0" w:color="auto"/>
        <w:right w:val="none" w:sz="0" w:space="0" w:color="auto"/>
      </w:divBdr>
    </w:div>
    <w:div w:id="1703018931">
      <w:bodyDiv w:val="1"/>
      <w:marLeft w:val="0"/>
      <w:marRight w:val="0"/>
      <w:marTop w:val="0"/>
      <w:marBottom w:val="0"/>
      <w:divBdr>
        <w:top w:val="none" w:sz="0" w:space="0" w:color="auto"/>
        <w:left w:val="none" w:sz="0" w:space="0" w:color="auto"/>
        <w:bottom w:val="none" w:sz="0" w:space="0" w:color="auto"/>
        <w:right w:val="none" w:sz="0" w:space="0" w:color="auto"/>
      </w:divBdr>
    </w:div>
    <w:div w:id="1703169941">
      <w:bodyDiv w:val="1"/>
      <w:marLeft w:val="0"/>
      <w:marRight w:val="0"/>
      <w:marTop w:val="0"/>
      <w:marBottom w:val="0"/>
      <w:divBdr>
        <w:top w:val="none" w:sz="0" w:space="0" w:color="auto"/>
        <w:left w:val="none" w:sz="0" w:space="0" w:color="auto"/>
        <w:bottom w:val="none" w:sz="0" w:space="0" w:color="auto"/>
        <w:right w:val="none" w:sz="0" w:space="0" w:color="auto"/>
      </w:divBdr>
    </w:div>
    <w:div w:id="1708946367">
      <w:bodyDiv w:val="1"/>
      <w:marLeft w:val="0"/>
      <w:marRight w:val="0"/>
      <w:marTop w:val="0"/>
      <w:marBottom w:val="0"/>
      <w:divBdr>
        <w:top w:val="none" w:sz="0" w:space="0" w:color="auto"/>
        <w:left w:val="none" w:sz="0" w:space="0" w:color="auto"/>
        <w:bottom w:val="none" w:sz="0" w:space="0" w:color="auto"/>
        <w:right w:val="none" w:sz="0" w:space="0" w:color="auto"/>
      </w:divBdr>
    </w:div>
    <w:div w:id="1709909090">
      <w:bodyDiv w:val="1"/>
      <w:marLeft w:val="0"/>
      <w:marRight w:val="0"/>
      <w:marTop w:val="0"/>
      <w:marBottom w:val="0"/>
      <w:divBdr>
        <w:top w:val="none" w:sz="0" w:space="0" w:color="auto"/>
        <w:left w:val="none" w:sz="0" w:space="0" w:color="auto"/>
        <w:bottom w:val="none" w:sz="0" w:space="0" w:color="auto"/>
        <w:right w:val="none" w:sz="0" w:space="0" w:color="auto"/>
      </w:divBdr>
    </w:div>
    <w:div w:id="1714621112">
      <w:bodyDiv w:val="1"/>
      <w:marLeft w:val="0"/>
      <w:marRight w:val="0"/>
      <w:marTop w:val="0"/>
      <w:marBottom w:val="0"/>
      <w:divBdr>
        <w:top w:val="none" w:sz="0" w:space="0" w:color="auto"/>
        <w:left w:val="none" w:sz="0" w:space="0" w:color="auto"/>
        <w:bottom w:val="none" w:sz="0" w:space="0" w:color="auto"/>
        <w:right w:val="none" w:sz="0" w:space="0" w:color="auto"/>
      </w:divBdr>
    </w:div>
    <w:div w:id="1715956647">
      <w:bodyDiv w:val="1"/>
      <w:marLeft w:val="0"/>
      <w:marRight w:val="0"/>
      <w:marTop w:val="0"/>
      <w:marBottom w:val="0"/>
      <w:divBdr>
        <w:top w:val="none" w:sz="0" w:space="0" w:color="auto"/>
        <w:left w:val="none" w:sz="0" w:space="0" w:color="auto"/>
        <w:bottom w:val="none" w:sz="0" w:space="0" w:color="auto"/>
        <w:right w:val="none" w:sz="0" w:space="0" w:color="auto"/>
      </w:divBdr>
    </w:div>
    <w:div w:id="1717006050">
      <w:bodyDiv w:val="1"/>
      <w:marLeft w:val="0"/>
      <w:marRight w:val="0"/>
      <w:marTop w:val="0"/>
      <w:marBottom w:val="0"/>
      <w:divBdr>
        <w:top w:val="none" w:sz="0" w:space="0" w:color="auto"/>
        <w:left w:val="none" w:sz="0" w:space="0" w:color="auto"/>
        <w:bottom w:val="none" w:sz="0" w:space="0" w:color="auto"/>
        <w:right w:val="none" w:sz="0" w:space="0" w:color="auto"/>
      </w:divBdr>
    </w:div>
    <w:div w:id="1726947459">
      <w:bodyDiv w:val="1"/>
      <w:marLeft w:val="0"/>
      <w:marRight w:val="0"/>
      <w:marTop w:val="0"/>
      <w:marBottom w:val="0"/>
      <w:divBdr>
        <w:top w:val="none" w:sz="0" w:space="0" w:color="auto"/>
        <w:left w:val="none" w:sz="0" w:space="0" w:color="auto"/>
        <w:bottom w:val="none" w:sz="0" w:space="0" w:color="auto"/>
        <w:right w:val="none" w:sz="0" w:space="0" w:color="auto"/>
      </w:divBdr>
    </w:div>
    <w:div w:id="1727802512">
      <w:bodyDiv w:val="1"/>
      <w:marLeft w:val="0"/>
      <w:marRight w:val="0"/>
      <w:marTop w:val="0"/>
      <w:marBottom w:val="0"/>
      <w:divBdr>
        <w:top w:val="none" w:sz="0" w:space="0" w:color="auto"/>
        <w:left w:val="none" w:sz="0" w:space="0" w:color="auto"/>
        <w:bottom w:val="none" w:sz="0" w:space="0" w:color="auto"/>
        <w:right w:val="none" w:sz="0" w:space="0" w:color="auto"/>
      </w:divBdr>
    </w:div>
    <w:div w:id="1728727708">
      <w:bodyDiv w:val="1"/>
      <w:marLeft w:val="0"/>
      <w:marRight w:val="0"/>
      <w:marTop w:val="0"/>
      <w:marBottom w:val="0"/>
      <w:divBdr>
        <w:top w:val="none" w:sz="0" w:space="0" w:color="auto"/>
        <w:left w:val="none" w:sz="0" w:space="0" w:color="auto"/>
        <w:bottom w:val="none" w:sz="0" w:space="0" w:color="auto"/>
        <w:right w:val="none" w:sz="0" w:space="0" w:color="auto"/>
      </w:divBdr>
      <w:divsChild>
        <w:div w:id="367342902">
          <w:marLeft w:val="0"/>
          <w:marRight w:val="0"/>
          <w:marTop w:val="166"/>
          <w:marBottom w:val="166"/>
          <w:divBdr>
            <w:top w:val="none" w:sz="0" w:space="0" w:color="auto"/>
            <w:left w:val="none" w:sz="0" w:space="0" w:color="auto"/>
            <w:bottom w:val="none" w:sz="0" w:space="0" w:color="auto"/>
            <w:right w:val="none" w:sz="0" w:space="0" w:color="auto"/>
          </w:divBdr>
          <w:divsChild>
            <w:div w:id="455877225">
              <w:marLeft w:val="0"/>
              <w:marRight w:val="0"/>
              <w:marTop w:val="0"/>
              <w:marBottom w:val="0"/>
              <w:divBdr>
                <w:top w:val="none" w:sz="0" w:space="0" w:color="auto"/>
                <w:left w:val="none" w:sz="0" w:space="0" w:color="auto"/>
                <w:bottom w:val="none" w:sz="0" w:space="0" w:color="auto"/>
                <w:right w:val="none" w:sz="0" w:space="0" w:color="auto"/>
              </w:divBdr>
            </w:div>
          </w:divsChild>
        </w:div>
        <w:div w:id="1219627830">
          <w:marLeft w:val="0"/>
          <w:marRight w:val="0"/>
          <w:marTop w:val="0"/>
          <w:marBottom w:val="166"/>
          <w:divBdr>
            <w:top w:val="none" w:sz="0" w:space="0" w:color="auto"/>
            <w:left w:val="none" w:sz="0" w:space="0" w:color="auto"/>
            <w:bottom w:val="none" w:sz="0" w:space="0" w:color="auto"/>
            <w:right w:val="none" w:sz="0" w:space="0" w:color="auto"/>
          </w:divBdr>
          <w:divsChild>
            <w:div w:id="1043597858">
              <w:marLeft w:val="0"/>
              <w:marRight w:val="0"/>
              <w:marTop w:val="0"/>
              <w:marBottom w:val="0"/>
              <w:divBdr>
                <w:top w:val="none" w:sz="0" w:space="0" w:color="auto"/>
                <w:left w:val="none" w:sz="0" w:space="0" w:color="auto"/>
                <w:bottom w:val="none" w:sz="0" w:space="0" w:color="auto"/>
                <w:right w:val="none" w:sz="0" w:space="0" w:color="auto"/>
              </w:divBdr>
              <w:divsChild>
                <w:div w:id="470900284">
                  <w:marLeft w:val="0"/>
                  <w:marRight w:val="0"/>
                  <w:marTop w:val="0"/>
                  <w:marBottom w:val="0"/>
                  <w:divBdr>
                    <w:top w:val="none" w:sz="0" w:space="0" w:color="auto"/>
                    <w:left w:val="none" w:sz="0" w:space="0" w:color="auto"/>
                    <w:bottom w:val="none" w:sz="0" w:space="0" w:color="auto"/>
                    <w:right w:val="none" w:sz="0" w:space="0" w:color="auto"/>
                  </w:divBdr>
                </w:div>
                <w:div w:id="1488746211">
                  <w:marLeft w:val="0"/>
                  <w:marRight w:val="0"/>
                  <w:marTop w:val="0"/>
                  <w:marBottom w:val="0"/>
                  <w:divBdr>
                    <w:top w:val="none" w:sz="0" w:space="0" w:color="auto"/>
                    <w:left w:val="none" w:sz="0" w:space="0" w:color="auto"/>
                    <w:bottom w:val="none" w:sz="0" w:space="0" w:color="auto"/>
                    <w:right w:val="none" w:sz="0" w:space="0" w:color="auto"/>
                  </w:divBdr>
                </w:div>
              </w:divsChild>
            </w:div>
            <w:div w:id="1580208825">
              <w:marLeft w:val="0"/>
              <w:marRight w:val="0"/>
              <w:marTop w:val="0"/>
              <w:marBottom w:val="0"/>
              <w:divBdr>
                <w:top w:val="none" w:sz="0" w:space="0" w:color="auto"/>
                <w:left w:val="none" w:sz="0" w:space="0" w:color="auto"/>
                <w:bottom w:val="none" w:sz="0" w:space="0" w:color="auto"/>
                <w:right w:val="none" w:sz="0" w:space="0" w:color="auto"/>
              </w:divBdr>
              <w:divsChild>
                <w:div w:id="283198154">
                  <w:marLeft w:val="0"/>
                  <w:marRight w:val="0"/>
                  <w:marTop w:val="0"/>
                  <w:marBottom w:val="0"/>
                  <w:divBdr>
                    <w:top w:val="none" w:sz="0" w:space="0" w:color="auto"/>
                    <w:left w:val="none" w:sz="0" w:space="0" w:color="auto"/>
                    <w:bottom w:val="none" w:sz="0" w:space="0" w:color="auto"/>
                    <w:right w:val="none" w:sz="0" w:space="0" w:color="auto"/>
                  </w:divBdr>
                  <w:divsChild>
                    <w:div w:id="33963310">
                      <w:marLeft w:val="0"/>
                      <w:marRight w:val="0"/>
                      <w:marTop w:val="0"/>
                      <w:marBottom w:val="0"/>
                      <w:divBdr>
                        <w:top w:val="none" w:sz="0" w:space="0" w:color="auto"/>
                        <w:left w:val="none" w:sz="0" w:space="0" w:color="auto"/>
                        <w:bottom w:val="none" w:sz="0" w:space="0" w:color="auto"/>
                        <w:right w:val="none" w:sz="0" w:space="0" w:color="auto"/>
                      </w:divBdr>
                    </w:div>
                    <w:div w:id="4943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4415">
      <w:bodyDiv w:val="1"/>
      <w:marLeft w:val="0"/>
      <w:marRight w:val="0"/>
      <w:marTop w:val="0"/>
      <w:marBottom w:val="0"/>
      <w:divBdr>
        <w:top w:val="none" w:sz="0" w:space="0" w:color="auto"/>
        <w:left w:val="none" w:sz="0" w:space="0" w:color="auto"/>
        <w:bottom w:val="none" w:sz="0" w:space="0" w:color="auto"/>
        <w:right w:val="none" w:sz="0" w:space="0" w:color="auto"/>
      </w:divBdr>
    </w:div>
    <w:div w:id="1731462419">
      <w:bodyDiv w:val="1"/>
      <w:marLeft w:val="0"/>
      <w:marRight w:val="0"/>
      <w:marTop w:val="0"/>
      <w:marBottom w:val="0"/>
      <w:divBdr>
        <w:top w:val="none" w:sz="0" w:space="0" w:color="auto"/>
        <w:left w:val="none" w:sz="0" w:space="0" w:color="auto"/>
        <w:bottom w:val="none" w:sz="0" w:space="0" w:color="auto"/>
        <w:right w:val="none" w:sz="0" w:space="0" w:color="auto"/>
      </w:divBdr>
    </w:div>
    <w:div w:id="1736707110">
      <w:bodyDiv w:val="1"/>
      <w:marLeft w:val="0"/>
      <w:marRight w:val="0"/>
      <w:marTop w:val="0"/>
      <w:marBottom w:val="0"/>
      <w:divBdr>
        <w:top w:val="none" w:sz="0" w:space="0" w:color="auto"/>
        <w:left w:val="none" w:sz="0" w:space="0" w:color="auto"/>
        <w:bottom w:val="none" w:sz="0" w:space="0" w:color="auto"/>
        <w:right w:val="none" w:sz="0" w:space="0" w:color="auto"/>
      </w:divBdr>
    </w:div>
    <w:div w:id="1741100420">
      <w:bodyDiv w:val="1"/>
      <w:marLeft w:val="0"/>
      <w:marRight w:val="0"/>
      <w:marTop w:val="0"/>
      <w:marBottom w:val="0"/>
      <w:divBdr>
        <w:top w:val="none" w:sz="0" w:space="0" w:color="auto"/>
        <w:left w:val="none" w:sz="0" w:space="0" w:color="auto"/>
        <w:bottom w:val="none" w:sz="0" w:space="0" w:color="auto"/>
        <w:right w:val="none" w:sz="0" w:space="0" w:color="auto"/>
      </w:divBdr>
    </w:div>
    <w:div w:id="1741824020">
      <w:bodyDiv w:val="1"/>
      <w:marLeft w:val="0"/>
      <w:marRight w:val="0"/>
      <w:marTop w:val="0"/>
      <w:marBottom w:val="0"/>
      <w:divBdr>
        <w:top w:val="none" w:sz="0" w:space="0" w:color="auto"/>
        <w:left w:val="none" w:sz="0" w:space="0" w:color="auto"/>
        <w:bottom w:val="none" w:sz="0" w:space="0" w:color="auto"/>
        <w:right w:val="none" w:sz="0" w:space="0" w:color="auto"/>
      </w:divBdr>
    </w:div>
    <w:div w:id="1744060922">
      <w:bodyDiv w:val="1"/>
      <w:marLeft w:val="0"/>
      <w:marRight w:val="0"/>
      <w:marTop w:val="0"/>
      <w:marBottom w:val="0"/>
      <w:divBdr>
        <w:top w:val="none" w:sz="0" w:space="0" w:color="auto"/>
        <w:left w:val="none" w:sz="0" w:space="0" w:color="auto"/>
        <w:bottom w:val="none" w:sz="0" w:space="0" w:color="auto"/>
        <w:right w:val="none" w:sz="0" w:space="0" w:color="auto"/>
      </w:divBdr>
    </w:div>
    <w:div w:id="1746878802">
      <w:bodyDiv w:val="1"/>
      <w:marLeft w:val="0"/>
      <w:marRight w:val="0"/>
      <w:marTop w:val="0"/>
      <w:marBottom w:val="0"/>
      <w:divBdr>
        <w:top w:val="none" w:sz="0" w:space="0" w:color="auto"/>
        <w:left w:val="none" w:sz="0" w:space="0" w:color="auto"/>
        <w:bottom w:val="none" w:sz="0" w:space="0" w:color="auto"/>
        <w:right w:val="none" w:sz="0" w:space="0" w:color="auto"/>
      </w:divBdr>
    </w:div>
    <w:div w:id="1749963594">
      <w:bodyDiv w:val="1"/>
      <w:marLeft w:val="0"/>
      <w:marRight w:val="0"/>
      <w:marTop w:val="0"/>
      <w:marBottom w:val="0"/>
      <w:divBdr>
        <w:top w:val="none" w:sz="0" w:space="0" w:color="auto"/>
        <w:left w:val="none" w:sz="0" w:space="0" w:color="auto"/>
        <w:bottom w:val="none" w:sz="0" w:space="0" w:color="auto"/>
        <w:right w:val="none" w:sz="0" w:space="0" w:color="auto"/>
      </w:divBdr>
    </w:div>
    <w:div w:id="1758090792">
      <w:bodyDiv w:val="1"/>
      <w:marLeft w:val="0"/>
      <w:marRight w:val="0"/>
      <w:marTop w:val="0"/>
      <w:marBottom w:val="0"/>
      <w:divBdr>
        <w:top w:val="none" w:sz="0" w:space="0" w:color="auto"/>
        <w:left w:val="none" w:sz="0" w:space="0" w:color="auto"/>
        <w:bottom w:val="none" w:sz="0" w:space="0" w:color="auto"/>
        <w:right w:val="none" w:sz="0" w:space="0" w:color="auto"/>
      </w:divBdr>
    </w:div>
    <w:div w:id="1758789769">
      <w:bodyDiv w:val="1"/>
      <w:marLeft w:val="0"/>
      <w:marRight w:val="0"/>
      <w:marTop w:val="0"/>
      <w:marBottom w:val="0"/>
      <w:divBdr>
        <w:top w:val="none" w:sz="0" w:space="0" w:color="auto"/>
        <w:left w:val="none" w:sz="0" w:space="0" w:color="auto"/>
        <w:bottom w:val="none" w:sz="0" w:space="0" w:color="auto"/>
        <w:right w:val="none" w:sz="0" w:space="0" w:color="auto"/>
      </w:divBdr>
    </w:div>
    <w:div w:id="1759592322">
      <w:bodyDiv w:val="1"/>
      <w:marLeft w:val="0"/>
      <w:marRight w:val="0"/>
      <w:marTop w:val="0"/>
      <w:marBottom w:val="0"/>
      <w:divBdr>
        <w:top w:val="none" w:sz="0" w:space="0" w:color="auto"/>
        <w:left w:val="none" w:sz="0" w:space="0" w:color="auto"/>
        <w:bottom w:val="none" w:sz="0" w:space="0" w:color="auto"/>
        <w:right w:val="none" w:sz="0" w:space="0" w:color="auto"/>
      </w:divBdr>
    </w:div>
    <w:div w:id="1760635714">
      <w:bodyDiv w:val="1"/>
      <w:marLeft w:val="0"/>
      <w:marRight w:val="0"/>
      <w:marTop w:val="0"/>
      <w:marBottom w:val="0"/>
      <w:divBdr>
        <w:top w:val="none" w:sz="0" w:space="0" w:color="auto"/>
        <w:left w:val="none" w:sz="0" w:space="0" w:color="auto"/>
        <w:bottom w:val="none" w:sz="0" w:space="0" w:color="auto"/>
        <w:right w:val="none" w:sz="0" w:space="0" w:color="auto"/>
      </w:divBdr>
    </w:div>
    <w:div w:id="1761558229">
      <w:bodyDiv w:val="1"/>
      <w:marLeft w:val="0"/>
      <w:marRight w:val="0"/>
      <w:marTop w:val="0"/>
      <w:marBottom w:val="0"/>
      <w:divBdr>
        <w:top w:val="none" w:sz="0" w:space="0" w:color="auto"/>
        <w:left w:val="none" w:sz="0" w:space="0" w:color="auto"/>
        <w:bottom w:val="none" w:sz="0" w:space="0" w:color="auto"/>
        <w:right w:val="none" w:sz="0" w:space="0" w:color="auto"/>
      </w:divBdr>
    </w:div>
    <w:div w:id="1763262674">
      <w:bodyDiv w:val="1"/>
      <w:marLeft w:val="0"/>
      <w:marRight w:val="0"/>
      <w:marTop w:val="0"/>
      <w:marBottom w:val="0"/>
      <w:divBdr>
        <w:top w:val="none" w:sz="0" w:space="0" w:color="auto"/>
        <w:left w:val="none" w:sz="0" w:space="0" w:color="auto"/>
        <w:bottom w:val="none" w:sz="0" w:space="0" w:color="auto"/>
        <w:right w:val="none" w:sz="0" w:space="0" w:color="auto"/>
      </w:divBdr>
    </w:div>
    <w:div w:id="1763992575">
      <w:bodyDiv w:val="1"/>
      <w:marLeft w:val="0"/>
      <w:marRight w:val="0"/>
      <w:marTop w:val="0"/>
      <w:marBottom w:val="0"/>
      <w:divBdr>
        <w:top w:val="none" w:sz="0" w:space="0" w:color="auto"/>
        <w:left w:val="none" w:sz="0" w:space="0" w:color="auto"/>
        <w:bottom w:val="none" w:sz="0" w:space="0" w:color="auto"/>
        <w:right w:val="none" w:sz="0" w:space="0" w:color="auto"/>
      </w:divBdr>
    </w:div>
    <w:div w:id="1764842904">
      <w:bodyDiv w:val="1"/>
      <w:marLeft w:val="0"/>
      <w:marRight w:val="0"/>
      <w:marTop w:val="0"/>
      <w:marBottom w:val="0"/>
      <w:divBdr>
        <w:top w:val="none" w:sz="0" w:space="0" w:color="auto"/>
        <w:left w:val="none" w:sz="0" w:space="0" w:color="auto"/>
        <w:bottom w:val="none" w:sz="0" w:space="0" w:color="auto"/>
        <w:right w:val="none" w:sz="0" w:space="0" w:color="auto"/>
      </w:divBdr>
    </w:div>
    <w:div w:id="1766531474">
      <w:bodyDiv w:val="1"/>
      <w:marLeft w:val="0"/>
      <w:marRight w:val="0"/>
      <w:marTop w:val="0"/>
      <w:marBottom w:val="0"/>
      <w:divBdr>
        <w:top w:val="none" w:sz="0" w:space="0" w:color="auto"/>
        <w:left w:val="none" w:sz="0" w:space="0" w:color="auto"/>
        <w:bottom w:val="none" w:sz="0" w:space="0" w:color="auto"/>
        <w:right w:val="none" w:sz="0" w:space="0" w:color="auto"/>
      </w:divBdr>
    </w:div>
    <w:div w:id="1770008355">
      <w:bodyDiv w:val="1"/>
      <w:marLeft w:val="0"/>
      <w:marRight w:val="0"/>
      <w:marTop w:val="0"/>
      <w:marBottom w:val="0"/>
      <w:divBdr>
        <w:top w:val="none" w:sz="0" w:space="0" w:color="auto"/>
        <w:left w:val="none" w:sz="0" w:space="0" w:color="auto"/>
        <w:bottom w:val="none" w:sz="0" w:space="0" w:color="auto"/>
        <w:right w:val="none" w:sz="0" w:space="0" w:color="auto"/>
      </w:divBdr>
    </w:div>
    <w:div w:id="1770736302">
      <w:bodyDiv w:val="1"/>
      <w:marLeft w:val="0"/>
      <w:marRight w:val="0"/>
      <w:marTop w:val="0"/>
      <w:marBottom w:val="0"/>
      <w:divBdr>
        <w:top w:val="none" w:sz="0" w:space="0" w:color="auto"/>
        <w:left w:val="none" w:sz="0" w:space="0" w:color="auto"/>
        <w:bottom w:val="none" w:sz="0" w:space="0" w:color="auto"/>
        <w:right w:val="none" w:sz="0" w:space="0" w:color="auto"/>
      </w:divBdr>
    </w:div>
    <w:div w:id="1772160270">
      <w:bodyDiv w:val="1"/>
      <w:marLeft w:val="0"/>
      <w:marRight w:val="0"/>
      <w:marTop w:val="0"/>
      <w:marBottom w:val="0"/>
      <w:divBdr>
        <w:top w:val="none" w:sz="0" w:space="0" w:color="auto"/>
        <w:left w:val="none" w:sz="0" w:space="0" w:color="auto"/>
        <w:bottom w:val="none" w:sz="0" w:space="0" w:color="auto"/>
        <w:right w:val="none" w:sz="0" w:space="0" w:color="auto"/>
      </w:divBdr>
    </w:div>
    <w:div w:id="1773741454">
      <w:bodyDiv w:val="1"/>
      <w:marLeft w:val="0"/>
      <w:marRight w:val="0"/>
      <w:marTop w:val="0"/>
      <w:marBottom w:val="0"/>
      <w:divBdr>
        <w:top w:val="none" w:sz="0" w:space="0" w:color="auto"/>
        <w:left w:val="none" w:sz="0" w:space="0" w:color="auto"/>
        <w:bottom w:val="none" w:sz="0" w:space="0" w:color="auto"/>
        <w:right w:val="none" w:sz="0" w:space="0" w:color="auto"/>
      </w:divBdr>
    </w:div>
    <w:div w:id="1774743216">
      <w:bodyDiv w:val="1"/>
      <w:marLeft w:val="0"/>
      <w:marRight w:val="0"/>
      <w:marTop w:val="0"/>
      <w:marBottom w:val="0"/>
      <w:divBdr>
        <w:top w:val="none" w:sz="0" w:space="0" w:color="auto"/>
        <w:left w:val="none" w:sz="0" w:space="0" w:color="auto"/>
        <w:bottom w:val="none" w:sz="0" w:space="0" w:color="auto"/>
        <w:right w:val="none" w:sz="0" w:space="0" w:color="auto"/>
      </w:divBdr>
    </w:div>
    <w:div w:id="1789884784">
      <w:bodyDiv w:val="1"/>
      <w:marLeft w:val="0"/>
      <w:marRight w:val="0"/>
      <w:marTop w:val="0"/>
      <w:marBottom w:val="0"/>
      <w:divBdr>
        <w:top w:val="none" w:sz="0" w:space="0" w:color="auto"/>
        <w:left w:val="none" w:sz="0" w:space="0" w:color="auto"/>
        <w:bottom w:val="none" w:sz="0" w:space="0" w:color="auto"/>
        <w:right w:val="none" w:sz="0" w:space="0" w:color="auto"/>
      </w:divBdr>
    </w:div>
    <w:div w:id="1790934480">
      <w:bodyDiv w:val="1"/>
      <w:marLeft w:val="0"/>
      <w:marRight w:val="0"/>
      <w:marTop w:val="0"/>
      <w:marBottom w:val="0"/>
      <w:divBdr>
        <w:top w:val="none" w:sz="0" w:space="0" w:color="auto"/>
        <w:left w:val="none" w:sz="0" w:space="0" w:color="auto"/>
        <w:bottom w:val="none" w:sz="0" w:space="0" w:color="auto"/>
        <w:right w:val="none" w:sz="0" w:space="0" w:color="auto"/>
      </w:divBdr>
    </w:div>
    <w:div w:id="1792940747">
      <w:bodyDiv w:val="1"/>
      <w:marLeft w:val="0"/>
      <w:marRight w:val="0"/>
      <w:marTop w:val="0"/>
      <w:marBottom w:val="0"/>
      <w:divBdr>
        <w:top w:val="none" w:sz="0" w:space="0" w:color="auto"/>
        <w:left w:val="none" w:sz="0" w:space="0" w:color="auto"/>
        <w:bottom w:val="none" w:sz="0" w:space="0" w:color="auto"/>
        <w:right w:val="none" w:sz="0" w:space="0" w:color="auto"/>
      </w:divBdr>
    </w:div>
    <w:div w:id="1793161112">
      <w:bodyDiv w:val="1"/>
      <w:marLeft w:val="0"/>
      <w:marRight w:val="0"/>
      <w:marTop w:val="0"/>
      <w:marBottom w:val="0"/>
      <w:divBdr>
        <w:top w:val="none" w:sz="0" w:space="0" w:color="auto"/>
        <w:left w:val="none" w:sz="0" w:space="0" w:color="auto"/>
        <w:bottom w:val="none" w:sz="0" w:space="0" w:color="auto"/>
        <w:right w:val="none" w:sz="0" w:space="0" w:color="auto"/>
      </w:divBdr>
    </w:div>
    <w:div w:id="1793353969">
      <w:bodyDiv w:val="1"/>
      <w:marLeft w:val="0"/>
      <w:marRight w:val="0"/>
      <w:marTop w:val="0"/>
      <w:marBottom w:val="0"/>
      <w:divBdr>
        <w:top w:val="none" w:sz="0" w:space="0" w:color="auto"/>
        <w:left w:val="none" w:sz="0" w:space="0" w:color="auto"/>
        <w:bottom w:val="none" w:sz="0" w:space="0" w:color="auto"/>
        <w:right w:val="none" w:sz="0" w:space="0" w:color="auto"/>
      </w:divBdr>
    </w:div>
    <w:div w:id="1793935777">
      <w:bodyDiv w:val="1"/>
      <w:marLeft w:val="0"/>
      <w:marRight w:val="0"/>
      <w:marTop w:val="0"/>
      <w:marBottom w:val="0"/>
      <w:divBdr>
        <w:top w:val="none" w:sz="0" w:space="0" w:color="auto"/>
        <w:left w:val="none" w:sz="0" w:space="0" w:color="auto"/>
        <w:bottom w:val="none" w:sz="0" w:space="0" w:color="auto"/>
        <w:right w:val="none" w:sz="0" w:space="0" w:color="auto"/>
      </w:divBdr>
    </w:div>
    <w:div w:id="1797289996">
      <w:bodyDiv w:val="1"/>
      <w:marLeft w:val="0"/>
      <w:marRight w:val="0"/>
      <w:marTop w:val="0"/>
      <w:marBottom w:val="0"/>
      <w:divBdr>
        <w:top w:val="none" w:sz="0" w:space="0" w:color="auto"/>
        <w:left w:val="none" w:sz="0" w:space="0" w:color="auto"/>
        <w:bottom w:val="none" w:sz="0" w:space="0" w:color="auto"/>
        <w:right w:val="none" w:sz="0" w:space="0" w:color="auto"/>
      </w:divBdr>
    </w:div>
    <w:div w:id="1805348782">
      <w:bodyDiv w:val="1"/>
      <w:marLeft w:val="0"/>
      <w:marRight w:val="0"/>
      <w:marTop w:val="0"/>
      <w:marBottom w:val="0"/>
      <w:divBdr>
        <w:top w:val="none" w:sz="0" w:space="0" w:color="auto"/>
        <w:left w:val="none" w:sz="0" w:space="0" w:color="auto"/>
        <w:bottom w:val="none" w:sz="0" w:space="0" w:color="auto"/>
        <w:right w:val="none" w:sz="0" w:space="0" w:color="auto"/>
      </w:divBdr>
    </w:div>
    <w:div w:id="1805465483">
      <w:bodyDiv w:val="1"/>
      <w:marLeft w:val="0"/>
      <w:marRight w:val="0"/>
      <w:marTop w:val="0"/>
      <w:marBottom w:val="0"/>
      <w:divBdr>
        <w:top w:val="none" w:sz="0" w:space="0" w:color="auto"/>
        <w:left w:val="none" w:sz="0" w:space="0" w:color="auto"/>
        <w:bottom w:val="none" w:sz="0" w:space="0" w:color="auto"/>
        <w:right w:val="none" w:sz="0" w:space="0" w:color="auto"/>
      </w:divBdr>
    </w:div>
    <w:div w:id="1807504103">
      <w:bodyDiv w:val="1"/>
      <w:marLeft w:val="0"/>
      <w:marRight w:val="0"/>
      <w:marTop w:val="0"/>
      <w:marBottom w:val="0"/>
      <w:divBdr>
        <w:top w:val="none" w:sz="0" w:space="0" w:color="auto"/>
        <w:left w:val="none" w:sz="0" w:space="0" w:color="auto"/>
        <w:bottom w:val="none" w:sz="0" w:space="0" w:color="auto"/>
        <w:right w:val="none" w:sz="0" w:space="0" w:color="auto"/>
      </w:divBdr>
    </w:div>
    <w:div w:id="1810711239">
      <w:bodyDiv w:val="1"/>
      <w:marLeft w:val="0"/>
      <w:marRight w:val="0"/>
      <w:marTop w:val="0"/>
      <w:marBottom w:val="0"/>
      <w:divBdr>
        <w:top w:val="none" w:sz="0" w:space="0" w:color="auto"/>
        <w:left w:val="none" w:sz="0" w:space="0" w:color="auto"/>
        <w:bottom w:val="none" w:sz="0" w:space="0" w:color="auto"/>
        <w:right w:val="none" w:sz="0" w:space="0" w:color="auto"/>
      </w:divBdr>
    </w:div>
    <w:div w:id="1810784624">
      <w:bodyDiv w:val="1"/>
      <w:marLeft w:val="0"/>
      <w:marRight w:val="0"/>
      <w:marTop w:val="0"/>
      <w:marBottom w:val="0"/>
      <w:divBdr>
        <w:top w:val="none" w:sz="0" w:space="0" w:color="auto"/>
        <w:left w:val="none" w:sz="0" w:space="0" w:color="auto"/>
        <w:bottom w:val="none" w:sz="0" w:space="0" w:color="auto"/>
        <w:right w:val="none" w:sz="0" w:space="0" w:color="auto"/>
      </w:divBdr>
    </w:div>
    <w:div w:id="1812743468">
      <w:bodyDiv w:val="1"/>
      <w:marLeft w:val="0"/>
      <w:marRight w:val="0"/>
      <w:marTop w:val="0"/>
      <w:marBottom w:val="0"/>
      <w:divBdr>
        <w:top w:val="none" w:sz="0" w:space="0" w:color="auto"/>
        <w:left w:val="none" w:sz="0" w:space="0" w:color="auto"/>
        <w:bottom w:val="none" w:sz="0" w:space="0" w:color="auto"/>
        <w:right w:val="none" w:sz="0" w:space="0" w:color="auto"/>
      </w:divBdr>
    </w:div>
    <w:div w:id="1812821366">
      <w:bodyDiv w:val="1"/>
      <w:marLeft w:val="0"/>
      <w:marRight w:val="0"/>
      <w:marTop w:val="0"/>
      <w:marBottom w:val="0"/>
      <w:divBdr>
        <w:top w:val="none" w:sz="0" w:space="0" w:color="auto"/>
        <w:left w:val="none" w:sz="0" w:space="0" w:color="auto"/>
        <w:bottom w:val="none" w:sz="0" w:space="0" w:color="auto"/>
        <w:right w:val="none" w:sz="0" w:space="0" w:color="auto"/>
      </w:divBdr>
    </w:div>
    <w:div w:id="1814447766">
      <w:bodyDiv w:val="1"/>
      <w:marLeft w:val="0"/>
      <w:marRight w:val="0"/>
      <w:marTop w:val="0"/>
      <w:marBottom w:val="0"/>
      <w:divBdr>
        <w:top w:val="none" w:sz="0" w:space="0" w:color="auto"/>
        <w:left w:val="none" w:sz="0" w:space="0" w:color="auto"/>
        <w:bottom w:val="none" w:sz="0" w:space="0" w:color="auto"/>
        <w:right w:val="none" w:sz="0" w:space="0" w:color="auto"/>
      </w:divBdr>
    </w:div>
    <w:div w:id="1820074075">
      <w:bodyDiv w:val="1"/>
      <w:marLeft w:val="0"/>
      <w:marRight w:val="0"/>
      <w:marTop w:val="0"/>
      <w:marBottom w:val="0"/>
      <w:divBdr>
        <w:top w:val="none" w:sz="0" w:space="0" w:color="auto"/>
        <w:left w:val="none" w:sz="0" w:space="0" w:color="auto"/>
        <w:bottom w:val="none" w:sz="0" w:space="0" w:color="auto"/>
        <w:right w:val="none" w:sz="0" w:space="0" w:color="auto"/>
      </w:divBdr>
    </w:div>
    <w:div w:id="1820226139">
      <w:bodyDiv w:val="1"/>
      <w:marLeft w:val="0"/>
      <w:marRight w:val="0"/>
      <w:marTop w:val="0"/>
      <w:marBottom w:val="0"/>
      <w:divBdr>
        <w:top w:val="none" w:sz="0" w:space="0" w:color="auto"/>
        <w:left w:val="none" w:sz="0" w:space="0" w:color="auto"/>
        <w:bottom w:val="none" w:sz="0" w:space="0" w:color="auto"/>
        <w:right w:val="none" w:sz="0" w:space="0" w:color="auto"/>
      </w:divBdr>
    </w:div>
    <w:div w:id="1822844338">
      <w:bodyDiv w:val="1"/>
      <w:marLeft w:val="0"/>
      <w:marRight w:val="0"/>
      <w:marTop w:val="0"/>
      <w:marBottom w:val="0"/>
      <w:divBdr>
        <w:top w:val="none" w:sz="0" w:space="0" w:color="auto"/>
        <w:left w:val="none" w:sz="0" w:space="0" w:color="auto"/>
        <w:bottom w:val="none" w:sz="0" w:space="0" w:color="auto"/>
        <w:right w:val="none" w:sz="0" w:space="0" w:color="auto"/>
      </w:divBdr>
    </w:div>
    <w:div w:id="1823352673">
      <w:bodyDiv w:val="1"/>
      <w:marLeft w:val="0"/>
      <w:marRight w:val="0"/>
      <w:marTop w:val="0"/>
      <w:marBottom w:val="0"/>
      <w:divBdr>
        <w:top w:val="none" w:sz="0" w:space="0" w:color="auto"/>
        <w:left w:val="none" w:sz="0" w:space="0" w:color="auto"/>
        <w:bottom w:val="none" w:sz="0" w:space="0" w:color="auto"/>
        <w:right w:val="none" w:sz="0" w:space="0" w:color="auto"/>
      </w:divBdr>
    </w:div>
    <w:div w:id="1832017756">
      <w:bodyDiv w:val="1"/>
      <w:marLeft w:val="0"/>
      <w:marRight w:val="0"/>
      <w:marTop w:val="0"/>
      <w:marBottom w:val="0"/>
      <w:divBdr>
        <w:top w:val="none" w:sz="0" w:space="0" w:color="auto"/>
        <w:left w:val="none" w:sz="0" w:space="0" w:color="auto"/>
        <w:bottom w:val="none" w:sz="0" w:space="0" w:color="auto"/>
        <w:right w:val="none" w:sz="0" w:space="0" w:color="auto"/>
      </w:divBdr>
    </w:div>
    <w:div w:id="1835536630">
      <w:bodyDiv w:val="1"/>
      <w:marLeft w:val="0"/>
      <w:marRight w:val="0"/>
      <w:marTop w:val="0"/>
      <w:marBottom w:val="0"/>
      <w:divBdr>
        <w:top w:val="none" w:sz="0" w:space="0" w:color="auto"/>
        <w:left w:val="none" w:sz="0" w:space="0" w:color="auto"/>
        <w:bottom w:val="none" w:sz="0" w:space="0" w:color="auto"/>
        <w:right w:val="none" w:sz="0" w:space="0" w:color="auto"/>
      </w:divBdr>
    </w:div>
    <w:div w:id="1837261650">
      <w:bodyDiv w:val="1"/>
      <w:marLeft w:val="0"/>
      <w:marRight w:val="0"/>
      <w:marTop w:val="0"/>
      <w:marBottom w:val="0"/>
      <w:divBdr>
        <w:top w:val="none" w:sz="0" w:space="0" w:color="auto"/>
        <w:left w:val="none" w:sz="0" w:space="0" w:color="auto"/>
        <w:bottom w:val="none" w:sz="0" w:space="0" w:color="auto"/>
        <w:right w:val="none" w:sz="0" w:space="0" w:color="auto"/>
      </w:divBdr>
    </w:div>
    <w:div w:id="1840341004">
      <w:bodyDiv w:val="1"/>
      <w:marLeft w:val="0"/>
      <w:marRight w:val="0"/>
      <w:marTop w:val="0"/>
      <w:marBottom w:val="0"/>
      <w:divBdr>
        <w:top w:val="none" w:sz="0" w:space="0" w:color="auto"/>
        <w:left w:val="none" w:sz="0" w:space="0" w:color="auto"/>
        <w:bottom w:val="none" w:sz="0" w:space="0" w:color="auto"/>
        <w:right w:val="none" w:sz="0" w:space="0" w:color="auto"/>
      </w:divBdr>
    </w:div>
    <w:div w:id="1840853228">
      <w:bodyDiv w:val="1"/>
      <w:marLeft w:val="0"/>
      <w:marRight w:val="0"/>
      <w:marTop w:val="0"/>
      <w:marBottom w:val="0"/>
      <w:divBdr>
        <w:top w:val="none" w:sz="0" w:space="0" w:color="auto"/>
        <w:left w:val="none" w:sz="0" w:space="0" w:color="auto"/>
        <w:bottom w:val="none" w:sz="0" w:space="0" w:color="auto"/>
        <w:right w:val="none" w:sz="0" w:space="0" w:color="auto"/>
      </w:divBdr>
    </w:div>
    <w:div w:id="1841459998">
      <w:bodyDiv w:val="1"/>
      <w:marLeft w:val="0"/>
      <w:marRight w:val="0"/>
      <w:marTop w:val="0"/>
      <w:marBottom w:val="0"/>
      <w:divBdr>
        <w:top w:val="none" w:sz="0" w:space="0" w:color="auto"/>
        <w:left w:val="none" w:sz="0" w:space="0" w:color="auto"/>
        <w:bottom w:val="none" w:sz="0" w:space="0" w:color="auto"/>
        <w:right w:val="none" w:sz="0" w:space="0" w:color="auto"/>
      </w:divBdr>
    </w:div>
    <w:div w:id="1842160186">
      <w:bodyDiv w:val="1"/>
      <w:marLeft w:val="0"/>
      <w:marRight w:val="0"/>
      <w:marTop w:val="0"/>
      <w:marBottom w:val="0"/>
      <w:divBdr>
        <w:top w:val="none" w:sz="0" w:space="0" w:color="auto"/>
        <w:left w:val="none" w:sz="0" w:space="0" w:color="auto"/>
        <w:bottom w:val="none" w:sz="0" w:space="0" w:color="auto"/>
        <w:right w:val="none" w:sz="0" w:space="0" w:color="auto"/>
      </w:divBdr>
    </w:div>
    <w:div w:id="1848249280">
      <w:bodyDiv w:val="1"/>
      <w:marLeft w:val="0"/>
      <w:marRight w:val="0"/>
      <w:marTop w:val="0"/>
      <w:marBottom w:val="0"/>
      <w:divBdr>
        <w:top w:val="none" w:sz="0" w:space="0" w:color="auto"/>
        <w:left w:val="none" w:sz="0" w:space="0" w:color="auto"/>
        <w:bottom w:val="none" w:sz="0" w:space="0" w:color="auto"/>
        <w:right w:val="none" w:sz="0" w:space="0" w:color="auto"/>
      </w:divBdr>
    </w:div>
    <w:div w:id="1851135834">
      <w:bodyDiv w:val="1"/>
      <w:marLeft w:val="0"/>
      <w:marRight w:val="0"/>
      <w:marTop w:val="0"/>
      <w:marBottom w:val="0"/>
      <w:divBdr>
        <w:top w:val="none" w:sz="0" w:space="0" w:color="auto"/>
        <w:left w:val="none" w:sz="0" w:space="0" w:color="auto"/>
        <w:bottom w:val="none" w:sz="0" w:space="0" w:color="auto"/>
        <w:right w:val="none" w:sz="0" w:space="0" w:color="auto"/>
      </w:divBdr>
    </w:div>
    <w:div w:id="1852793762">
      <w:bodyDiv w:val="1"/>
      <w:marLeft w:val="0"/>
      <w:marRight w:val="0"/>
      <w:marTop w:val="0"/>
      <w:marBottom w:val="0"/>
      <w:divBdr>
        <w:top w:val="none" w:sz="0" w:space="0" w:color="auto"/>
        <w:left w:val="none" w:sz="0" w:space="0" w:color="auto"/>
        <w:bottom w:val="none" w:sz="0" w:space="0" w:color="auto"/>
        <w:right w:val="none" w:sz="0" w:space="0" w:color="auto"/>
      </w:divBdr>
    </w:div>
    <w:div w:id="1853950431">
      <w:bodyDiv w:val="1"/>
      <w:marLeft w:val="0"/>
      <w:marRight w:val="0"/>
      <w:marTop w:val="0"/>
      <w:marBottom w:val="0"/>
      <w:divBdr>
        <w:top w:val="none" w:sz="0" w:space="0" w:color="auto"/>
        <w:left w:val="none" w:sz="0" w:space="0" w:color="auto"/>
        <w:bottom w:val="none" w:sz="0" w:space="0" w:color="auto"/>
        <w:right w:val="none" w:sz="0" w:space="0" w:color="auto"/>
      </w:divBdr>
    </w:div>
    <w:div w:id="1856919104">
      <w:bodyDiv w:val="1"/>
      <w:marLeft w:val="0"/>
      <w:marRight w:val="0"/>
      <w:marTop w:val="0"/>
      <w:marBottom w:val="0"/>
      <w:divBdr>
        <w:top w:val="none" w:sz="0" w:space="0" w:color="auto"/>
        <w:left w:val="none" w:sz="0" w:space="0" w:color="auto"/>
        <w:bottom w:val="none" w:sz="0" w:space="0" w:color="auto"/>
        <w:right w:val="none" w:sz="0" w:space="0" w:color="auto"/>
      </w:divBdr>
    </w:div>
    <w:div w:id="1860115859">
      <w:bodyDiv w:val="1"/>
      <w:marLeft w:val="0"/>
      <w:marRight w:val="0"/>
      <w:marTop w:val="0"/>
      <w:marBottom w:val="0"/>
      <w:divBdr>
        <w:top w:val="none" w:sz="0" w:space="0" w:color="auto"/>
        <w:left w:val="none" w:sz="0" w:space="0" w:color="auto"/>
        <w:bottom w:val="none" w:sz="0" w:space="0" w:color="auto"/>
        <w:right w:val="none" w:sz="0" w:space="0" w:color="auto"/>
      </w:divBdr>
    </w:div>
    <w:div w:id="1862355451">
      <w:bodyDiv w:val="1"/>
      <w:marLeft w:val="0"/>
      <w:marRight w:val="0"/>
      <w:marTop w:val="0"/>
      <w:marBottom w:val="0"/>
      <w:divBdr>
        <w:top w:val="none" w:sz="0" w:space="0" w:color="auto"/>
        <w:left w:val="none" w:sz="0" w:space="0" w:color="auto"/>
        <w:bottom w:val="none" w:sz="0" w:space="0" w:color="auto"/>
        <w:right w:val="none" w:sz="0" w:space="0" w:color="auto"/>
      </w:divBdr>
    </w:div>
    <w:div w:id="1864242845">
      <w:bodyDiv w:val="1"/>
      <w:marLeft w:val="0"/>
      <w:marRight w:val="0"/>
      <w:marTop w:val="0"/>
      <w:marBottom w:val="0"/>
      <w:divBdr>
        <w:top w:val="none" w:sz="0" w:space="0" w:color="auto"/>
        <w:left w:val="none" w:sz="0" w:space="0" w:color="auto"/>
        <w:bottom w:val="none" w:sz="0" w:space="0" w:color="auto"/>
        <w:right w:val="none" w:sz="0" w:space="0" w:color="auto"/>
      </w:divBdr>
    </w:div>
    <w:div w:id="1867911948">
      <w:bodyDiv w:val="1"/>
      <w:marLeft w:val="0"/>
      <w:marRight w:val="0"/>
      <w:marTop w:val="0"/>
      <w:marBottom w:val="0"/>
      <w:divBdr>
        <w:top w:val="none" w:sz="0" w:space="0" w:color="auto"/>
        <w:left w:val="none" w:sz="0" w:space="0" w:color="auto"/>
        <w:bottom w:val="none" w:sz="0" w:space="0" w:color="auto"/>
        <w:right w:val="none" w:sz="0" w:space="0" w:color="auto"/>
      </w:divBdr>
    </w:div>
    <w:div w:id="1869562260">
      <w:bodyDiv w:val="1"/>
      <w:marLeft w:val="0"/>
      <w:marRight w:val="0"/>
      <w:marTop w:val="0"/>
      <w:marBottom w:val="0"/>
      <w:divBdr>
        <w:top w:val="none" w:sz="0" w:space="0" w:color="auto"/>
        <w:left w:val="none" w:sz="0" w:space="0" w:color="auto"/>
        <w:bottom w:val="none" w:sz="0" w:space="0" w:color="auto"/>
        <w:right w:val="none" w:sz="0" w:space="0" w:color="auto"/>
      </w:divBdr>
    </w:div>
    <w:div w:id="1870796620">
      <w:bodyDiv w:val="1"/>
      <w:marLeft w:val="0"/>
      <w:marRight w:val="0"/>
      <w:marTop w:val="0"/>
      <w:marBottom w:val="0"/>
      <w:divBdr>
        <w:top w:val="none" w:sz="0" w:space="0" w:color="auto"/>
        <w:left w:val="none" w:sz="0" w:space="0" w:color="auto"/>
        <w:bottom w:val="none" w:sz="0" w:space="0" w:color="auto"/>
        <w:right w:val="none" w:sz="0" w:space="0" w:color="auto"/>
      </w:divBdr>
    </w:div>
    <w:div w:id="1871409119">
      <w:bodyDiv w:val="1"/>
      <w:marLeft w:val="0"/>
      <w:marRight w:val="0"/>
      <w:marTop w:val="0"/>
      <w:marBottom w:val="0"/>
      <w:divBdr>
        <w:top w:val="none" w:sz="0" w:space="0" w:color="auto"/>
        <w:left w:val="none" w:sz="0" w:space="0" w:color="auto"/>
        <w:bottom w:val="none" w:sz="0" w:space="0" w:color="auto"/>
        <w:right w:val="none" w:sz="0" w:space="0" w:color="auto"/>
      </w:divBdr>
    </w:div>
    <w:div w:id="1874807953">
      <w:bodyDiv w:val="1"/>
      <w:marLeft w:val="0"/>
      <w:marRight w:val="0"/>
      <w:marTop w:val="0"/>
      <w:marBottom w:val="0"/>
      <w:divBdr>
        <w:top w:val="none" w:sz="0" w:space="0" w:color="auto"/>
        <w:left w:val="none" w:sz="0" w:space="0" w:color="auto"/>
        <w:bottom w:val="none" w:sz="0" w:space="0" w:color="auto"/>
        <w:right w:val="none" w:sz="0" w:space="0" w:color="auto"/>
      </w:divBdr>
    </w:div>
    <w:div w:id="1874923456">
      <w:bodyDiv w:val="1"/>
      <w:marLeft w:val="0"/>
      <w:marRight w:val="0"/>
      <w:marTop w:val="0"/>
      <w:marBottom w:val="0"/>
      <w:divBdr>
        <w:top w:val="none" w:sz="0" w:space="0" w:color="auto"/>
        <w:left w:val="none" w:sz="0" w:space="0" w:color="auto"/>
        <w:bottom w:val="none" w:sz="0" w:space="0" w:color="auto"/>
        <w:right w:val="none" w:sz="0" w:space="0" w:color="auto"/>
      </w:divBdr>
    </w:div>
    <w:div w:id="1876500750">
      <w:bodyDiv w:val="1"/>
      <w:marLeft w:val="0"/>
      <w:marRight w:val="0"/>
      <w:marTop w:val="0"/>
      <w:marBottom w:val="0"/>
      <w:divBdr>
        <w:top w:val="none" w:sz="0" w:space="0" w:color="auto"/>
        <w:left w:val="none" w:sz="0" w:space="0" w:color="auto"/>
        <w:bottom w:val="none" w:sz="0" w:space="0" w:color="auto"/>
        <w:right w:val="none" w:sz="0" w:space="0" w:color="auto"/>
      </w:divBdr>
    </w:div>
    <w:div w:id="1889874856">
      <w:bodyDiv w:val="1"/>
      <w:marLeft w:val="0"/>
      <w:marRight w:val="0"/>
      <w:marTop w:val="0"/>
      <w:marBottom w:val="0"/>
      <w:divBdr>
        <w:top w:val="none" w:sz="0" w:space="0" w:color="auto"/>
        <w:left w:val="none" w:sz="0" w:space="0" w:color="auto"/>
        <w:bottom w:val="none" w:sz="0" w:space="0" w:color="auto"/>
        <w:right w:val="none" w:sz="0" w:space="0" w:color="auto"/>
      </w:divBdr>
    </w:div>
    <w:div w:id="1890604923">
      <w:bodyDiv w:val="1"/>
      <w:marLeft w:val="0"/>
      <w:marRight w:val="0"/>
      <w:marTop w:val="0"/>
      <w:marBottom w:val="0"/>
      <w:divBdr>
        <w:top w:val="none" w:sz="0" w:space="0" w:color="auto"/>
        <w:left w:val="none" w:sz="0" w:space="0" w:color="auto"/>
        <w:bottom w:val="none" w:sz="0" w:space="0" w:color="auto"/>
        <w:right w:val="none" w:sz="0" w:space="0" w:color="auto"/>
      </w:divBdr>
    </w:div>
    <w:div w:id="1892425870">
      <w:bodyDiv w:val="1"/>
      <w:marLeft w:val="0"/>
      <w:marRight w:val="0"/>
      <w:marTop w:val="0"/>
      <w:marBottom w:val="0"/>
      <w:divBdr>
        <w:top w:val="none" w:sz="0" w:space="0" w:color="auto"/>
        <w:left w:val="none" w:sz="0" w:space="0" w:color="auto"/>
        <w:bottom w:val="none" w:sz="0" w:space="0" w:color="auto"/>
        <w:right w:val="none" w:sz="0" w:space="0" w:color="auto"/>
      </w:divBdr>
    </w:div>
    <w:div w:id="1892615038">
      <w:bodyDiv w:val="1"/>
      <w:marLeft w:val="0"/>
      <w:marRight w:val="0"/>
      <w:marTop w:val="0"/>
      <w:marBottom w:val="0"/>
      <w:divBdr>
        <w:top w:val="none" w:sz="0" w:space="0" w:color="auto"/>
        <w:left w:val="none" w:sz="0" w:space="0" w:color="auto"/>
        <w:bottom w:val="none" w:sz="0" w:space="0" w:color="auto"/>
        <w:right w:val="none" w:sz="0" w:space="0" w:color="auto"/>
      </w:divBdr>
    </w:div>
    <w:div w:id="1893998176">
      <w:bodyDiv w:val="1"/>
      <w:marLeft w:val="0"/>
      <w:marRight w:val="0"/>
      <w:marTop w:val="0"/>
      <w:marBottom w:val="0"/>
      <w:divBdr>
        <w:top w:val="none" w:sz="0" w:space="0" w:color="auto"/>
        <w:left w:val="none" w:sz="0" w:space="0" w:color="auto"/>
        <w:bottom w:val="none" w:sz="0" w:space="0" w:color="auto"/>
        <w:right w:val="none" w:sz="0" w:space="0" w:color="auto"/>
      </w:divBdr>
    </w:div>
    <w:div w:id="1894389805">
      <w:bodyDiv w:val="1"/>
      <w:marLeft w:val="0"/>
      <w:marRight w:val="0"/>
      <w:marTop w:val="0"/>
      <w:marBottom w:val="0"/>
      <w:divBdr>
        <w:top w:val="none" w:sz="0" w:space="0" w:color="auto"/>
        <w:left w:val="none" w:sz="0" w:space="0" w:color="auto"/>
        <w:bottom w:val="none" w:sz="0" w:space="0" w:color="auto"/>
        <w:right w:val="none" w:sz="0" w:space="0" w:color="auto"/>
      </w:divBdr>
    </w:div>
    <w:div w:id="1897816878">
      <w:bodyDiv w:val="1"/>
      <w:marLeft w:val="0"/>
      <w:marRight w:val="0"/>
      <w:marTop w:val="0"/>
      <w:marBottom w:val="0"/>
      <w:divBdr>
        <w:top w:val="none" w:sz="0" w:space="0" w:color="auto"/>
        <w:left w:val="none" w:sz="0" w:space="0" w:color="auto"/>
        <w:bottom w:val="none" w:sz="0" w:space="0" w:color="auto"/>
        <w:right w:val="none" w:sz="0" w:space="0" w:color="auto"/>
      </w:divBdr>
    </w:div>
    <w:div w:id="1897858806">
      <w:bodyDiv w:val="1"/>
      <w:marLeft w:val="0"/>
      <w:marRight w:val="0"/>
      <w:marTop w:val="0"/>
      <w:marBottom w:val="0"/>
      <w:divBdr>
        <w:top w:val="none" w:sz="0" w:space="0" w:color="auto"/>
        <w:left w:val="none" w:sz="0" w:space="0" w:color="auto"/>
        <w:bottom w:val="none" w:sz="0" w:space="0" w:color="auto"/>
        <w:right w:val="none" w:sz="0" w:space="0" w:color="auto"/>
      </w:divBdr>
    </w:div>
    <w:div w:id="1902669659">
      <w:bodyDiv w:val="1"/>
      <w:marLeft w:val="0"/>
      <w:marRight w:val="0"/>
      <w:marTop w:val="0"/>
      <w:marBottom w:val="0"/>
      <w:divBdr>
        <w:top w:val="none" w:sz="0" w:space="0" w:color="auto"/>
        <w:left w:val="none" w:sz="0" w:space="0" w:color="auto"/>
        <w:bottom w:val="none" w:sz="0" w:space="0" w:color="auto"/>
        <w:right w:val="none" w:sz="0" w:space="0" w:color="auto"/>
      </w:divBdr>
    </w:div>
    <w:div w:id="1903565231">
      <w:bodyDiv w:val="1"/>
      <w:marLeft w:val="0"/>
      <w:marRight w:val="0"/>
      <w:marTop w:val="0"/>
      <w:marBottom w:val="0"/>
      <w:divBdr>
        <w:top w:val="none" w:sz="0" w:space="0" w:color="auto"/>
        <w:left w:val="none" w:sz="0" w:space="0" w:color="auto"/>
        <w:bottom w:val="none" w:sz="0" w:space="0" w:color="auto"/>
        <w:right w:val="none" w:sz="0" w:space="0" w:color="auto"/>
      </w:divBdr>
    </w:div>
    <w:div w:id="1911846672">
      <w:bodyDiv w:val="1"/>
      <w:marLeft w:val="0"/>
      <w:marRight w:val="0"/>
      <w:marTop w:val="0"/>
      <w:marBottom w:val="0"/>
      <w:divBdr>
        <w:top w:val="none" w:sz="0" w:space="0" w:color="auto"/>
        <w:left w:val="none" w:sz="0" w:space="0" w:color="auto"/>
        <w:bottom w:val="none" w:sz="0" w:space="0" w:color="auto"/>
        <w:right w:val="none" w:sz="0" w:space="0" w:color="auto"/>
      </w:divBdr>
    </w:div>
    <w:div w:id="1913735729">
      <w:bodyDiv w:val="1"/>
      <w:marLeft w:val="0"/>
      <w:marRight w:val="0"/>
      <w:marTop w:val="0"/>
      <w:marBottom w:val="0"/>
      <w:divBdr>
        <w:top w:val="none" w:sz="0" w:space="0" w:color="auto"/>
        <w:left w:val="none" w:sz="0" w:space="0" w:color="auto"/>
        <w:bottom w:val="none" w:sz="0" w:space="0" w:color="auto"/>
        <w:right w:val="none" w:sz="0" w:space="0" w:color="auto"/>
      </w:divBdr>
    </w:div>
    <w:div w:id="1914460631">
      <w:bodyDiv w:val="1"/>
      <w:marLeft w:val="0"/>
      <w:marRight w:val="0"/>
      <w:marTop w:val="0"/>
      <w:marBottom w:val="0"/>
      <w:divBdr>
        <w:top w:val="none" w:sz="0" w:space="0" w:color="auto"/>
        <w:left w:val="none" w:sz="0" w:space="0" w:color="auto"/>
        <w:bottom w:val="none" w:sz="0" w:space="0" w:color="auto"/>
        <w:right w:val="none" w:sz="0" w:space="0" w:color="auto"/>
      </w:divBdr>
    </w:div>
    <w:div w:id="1915356121">
      <w:bodyDiv w:val="1"/>
      <w:marLeft w:val="0"/>
      <w:marRight w:val="0"/>
      <w:marTop w:val="0"/>
      <w:marBottom w:val="0"/>
      <w:divBdr>
        <w:top w:val="none" w:sz="0" w:space="0" w:color="auto"/>
        <w:left w:val="none" w:sz="0" w:space="0" w:color="auto"/>
        <w:bottom w:val="none" w:sz="0" w:space="0" w:color="auto"/>
        <w:right w:val="none" w:sz="0" w:space="0" w:color="auto"/>
      </w:divBdr>
    </w:div>
    <w:div w:id="1918006131">
      <w:bodyDiv w:val="1"/>
      <w:marLeft w:val="0"/>
      <w:marRight w:val="0"/>
      <w:marTop w:val="0"/>
      <w:marBottom w:val="0"/>
      <w:divBdr>
        <w:top w:val="none" w:sz="0" w:space="0" w:color="auto"/>
        <w:left w:val="none" w:sz="0" w:space="0" w:color="auto"/>
        <w:bottom w:val="none" w:sz="0" w:space="0" w:color="auto"/>
        <w:right w:val="none" w:sz="0" w:space="0" w:color="auto"/>
      </w:divBdr>
    </w:div>
    <w:div w:id="1922331978">
      <w:bodyDiv w:val="1"/>
      <w:marLeft w:val="0"/>
      <w:marRight w:val="0"/>
      <w:marTop w:val="0"/>
      <w:marBottom w:val="0"/>
      <w:divBdr>
        <w:top w:val="none" w:sz="0" w:space="0" w:color="auto"/>
        <w:left w:val="none" w:sz="0" w:space="0" w:color="auto"/>
        <w:bottom w:val="none" w:sz="0" w:space="0" w:color="auto"/>
        <w:right w:val="none" w:sz="0" w:space="0" w:color="auto"/>
      </w:divBdr>
    </w:div>
    <w:div w:id="1922443498">
      <w:bodyDiv w:val="1"/>
      <w:marLeft w:val="0"/>
      <w:marRight w:val="0"/>
      <w:marTop w:val="0"/>
      <w:marBottom w:val="0"/>
      <w:divBdr>
        <w:top w:val="none" w:sz="0" w:space="0" w:color="auto"/>
        <w:left w:val="none" w:sz="0" w:space="0" w:color="auto"/>
        <w:bottom w:val="none" w:sz="0" w:space="0" w:color="auto"/>
        <w:right w:val="none" w:sz="0" w:space="0" w:color="auto"/>
      </w:divBdr>
    </w:div>
    <w:div w:id="1928344472">
      <w:bodyDiv w:val="1"/>
      <w:marLeft w:val="0"/>
      <w:marRight w:val="0"/>
      <w:marTop w:val="0"/>
      <w:marBottom w:val="0"/>
      <w:divBdr>
        <w:top w:val="none" w:sz="0" w:space="0" w:color="auto"/>
        <w:left w:val="none" w:sz="0" w:space="0" w:color="auto"/>
        <w:bottom w:val="none" w:sz="0" w:space="0" w:color="auto"/>
        <w:right w:val="none" w:sz="0" w:space="0" w:color="auto"/>
      </w:divBdr>
    </w:div>
    <w:div w:id="1928690440">
      <w:bodyDiv w:val="1"/>
      <w:marLeft w:val="0"/>
      <w:marRight w:val="0"/>
      <w:marTop w:val="0"/>
      <w:marBottom w:val="0"/>
      <w:divBdr>
        <w:top w:val="none" w:sz="0" w:space="0" w:color="auto"/>
        <w:left w:val="none" w:sz="0" w:space="0" w:color="auto"/>
        <w:bottom w:val="none" w:sz="0" w:space="0" w:color="auto"/>
        <w:right w:val="none" w:sz="0" w:space="0" w:color="auto"/>
      </w:divBdr>
    </w:div>
    <w:div w:id="1938439074">
      <w:bodyDiv w:val="1"/>
      <w:marLeft w:val="0"/>
      <w:marRight w:val="0"/>
      <w:marTop w:val="0"/>
      <w:marBottom w:val="0"/>
      <w:divBdr>
        <w:top w:val="none" w:sz="0" w:space="0" w:color="auto"/>
        <w:left w:val="none" w:sz="0" w:space="0" w:color="auto"/>
        <w:bottom w:val="none" w:sz="0" w:space="0" w:color="auto"/>
        <w:right w:val="none" w:sz="0" w:space="0" w:color="auto"/>
      </w:divBdr>
    </w:div>
    <w:div w:id="1938979490">
      <w:bodyDiv w:val="1"/>
      <w:marLeft w:val="0"/>
      <w:marRight w:val="0"/>
      <w:marTop w:val="0"/>
      <w:marBottom w:val="0"/>
      <w:divBdr>
        <w:top w:val="none" w:sz="0" w:space="0" w:color="auto"/>
        <w:left w:val="none" w:sz="0" w:space="0" w:color="auto"/>
        <w:bottom w:val="none" w:sz="0" w:space="0" w:color="auto"/>
        <w:right w:val="none" w:sz="0" w:space="0" w:color="auto"/>
      </w:divBdr>
    </w:div>
    <w:div w:id="1940092001">
      <w:bodyDiv w:val="1"/>
      <w:marLeft w:val="0"/>
      <w:marRight w:val="0"/>
      <w:marTop w:val="0"/>
      <w:marBottom w:val="0"/>
      <w:divBdr>
        <w:top w:val="none" w:sz="0" w:space="0" w:color="auto"/>
        <w:left w:val="none" w:sz="0" w:space="0" w:color="auto"/>
        <w:bottom w:val="none" w:sz="0" w:space="0" w:color="auto"/>
        <w:right w:val="none" w:sz="0" w:space="0" w:color="auto"/>
      </w:divBdr>
    </w:div>
    <w:div w:id="1941329633">
      <w:bodyDiv w:val="1"/>
      <w:marLeft w:val="0"/>
      <w:marRight w:val="0"/>
      <w:marTop w:val="0"/>
      <w:marBottom w:val="0"/>
      <w:divBdr>
        <w:top w:val="none" w:sz="0" w:space="0" w:color="auto"/>
        <w:left w:val="none" w:sz="0" w:space="0" w:color="auto"/>
        <w:bottom w:val="none" w:sz="0" w:space="0" w:color="auto"/>
        <w:right w:val="none" w:sz="0" w:space="0" w:color="auto"/>
      </w:divBdr>
    </w:div>
    <w:div w:id="1948582115">
      <w:bodyDiv w:val="1"/>
      <w:marLeft w:val="0"/>
      <w:marRight w:val="0"/>
      <w:marTop w:val="0"/>
      <w:marBottom w:val="0"/>
      <w:divBdr>
        <w:top w:val="none" w:sz="0" w:space="0" w:color="auto"/>
        <w:left w:val="none" w:sz="0" w:space="0" w:color="auto"/>
        <w:bottom w:val="none" w:sz="0" w:space="0" w:color="auto"/>
        <w:right w:val="none" w:sz="0" w:space="0" w:color="auto"/>
      </w:divBdr>
    </w:div>
    <w:div w:id="1949385112">
      <w:bodyDiv w:val="1"/>
      <w:marLeft w:val="0"/>
      <w:marRight w:val="0"/>
      <w:marTop w:val="0"/>
      <w:marBottom w:val="0"/>
      <w:divBdr>
        <w:top w:val="none" w:sz="0" w:space="0" w:color="auto"/>
        <w:left w:val="none" w:sz="0" w:space="0" w:color="auto"/>
        <w:bottom w:val="none" w:sz="0" w:space="0" w:color="auto"/>
        <w:right w:val="none" w:sz="0" w:space="0" w:color="auto"/>
      </w:divBdr>
    </w:div>
    <w:div w:id="1952082636">
      <w:bodyDiv w:val="1"/>
      <w:marLeft w:val="0"/>
      <w:marRight w:val="0"/>
      <w:marTop w:val="0"/>
      <w:marBottom w:val="0"/>
      <w:divBdr>
        <w:top w:val="none" w:sz="0" w:space="0" w:color="auto"/>
        <w:left w:val="none" w:sz="0" w:space="0" w:color="auto"/>
        <w:bottom w:val="none" w:sz="0" w:space="0" w:color="auto"/>
        <w:right w:val="none" w:sz="0" w:space="0" w:color="auto"/>
      </w:divBdr>
    </w:div>
    <w:div w:id="1952206513">
      <w:bodyDiv w:val="1"/>
      <w:marLeft w:val="0"/>
      <w:marRight w:val="0"/>
      <w:marTop w:val="0"/>
      <w:marBottom w:val="0"/>
      <w:divBdr>
        <w:top w:val="none" w:sz="0" w:space="0" w:color="auto"/>
        <w:left w:val="none" w:sz="0" w:space="0" w:color="auto"/>
        <w:bottom w:val="none" w:sz="0" w:space="0" w:color="auto"/>
        <w:right w:val="none" w:sz="0" w:space="0" w:color="auto"/>
      </w:divBdr>
    </w:div>
    <w:div w:id="1952783629">
      <w:bodyDiv w:val="1"/>
      <w:marLeft w:val="0"/>
      <w:marRight w:val="0"/>
      <w:marTop w:val="0"/>
      <w:marBottom w:val="0"/>
      <w:divBdr>
        <w:top w:val="none" w:sz="0" w:space="0" w:color="auto"/>
        <w:left w:val="none" w:sz="0" w:space="0" w:color="auto"/>
        <w:bottom w:val="none" w:sz="0" w:space="0" w:color="auto"/>
        <w:right w:val="none" w:sz="0" w:space="0" w:color="auto"/>
      </w:divBdr>
    </w:div>
    <w:div w:id="1953898635">
      <w:bodyDiv w:val="1"/>
      <w:marLeft w:val="0"/>
      <w:marRight w:val="0"/>
      <w:marTop w:val="0"/>
      <w:marBottom w:val="0"/>
      <w:divBdr>
        <w:top w:val="none" w:sz="0" w:space="0" w:color="auto"/>
        <w:left w:val="none" w:sz="0" w:space="0" w:color="auto"/>
        <w:bottom w:val="none" w:sz="0" w:space="0" w:color="auto"/>
        <w:right w:val="none" w:sz="0" w:space="0" w:color="auto"/>
      </w:divBdr>
    </w:div>
    <w:div w:id="1957449386">
      <w:bodyDiv w:val="1"/>
      <w:marLeft w:val="0"/>
      <w:marRight w:val="0"/>
      <w:marTop w:val="0"/>
      <w:marBottom w:val="0"/>
      <w:divBdr>
        <w:top w:val="none" w:sz="0" w:space="0" w:color="auto"/>
        <w:left w:val="none" w:sz="0" w:space="0" w:color="auto"/>
        <w:bottom w:val="none" w:sz="0" w:space="0" w:color="auto"/>
        <w:right w:val="none" w:sz="0" w:space="0" w:color="auto"/>
      </w:divBdr>
    </w:div>
    <w:div w:id="1959140410">
      <w:bodyDiv w:val="1"/>
      <w:marLeft w:val="0"/>
      <w:marRight w:val="0"/>
      <w:marTop w:val="0"/>
      <w:marBottom w:val="0"/>
      <w:divBdr>
        <w:top w:val="none" w:sz="0" w:space="0" w:color="auto"/>
        <w:left w:val="none" w:sz="0" w:space="0" w:color="auto"/>
        <w:bottom w:val="none" w:sz="0" w:space="0" w:color="auto"/>
        <w:right w:val="none" w:sz="0" w:space="0" w:color="auto"/>
      </w:divBdr>
    </w:div>
    <w:div w:id="1962031538">
      <w:bodyDiv w:val="1"/>
      <w:marLeft w:val="0"/>
      <w:marRight w:val="0"/>
      <w:marTop w:val="0"/>
      <w:marBottom w:val="0"/>
      <w:divBdr>
        <w:top w:val="none" w:sz="0" w:space="0" w:color="auto"/>
        <w:left w:val="none" w:sz="0" w:space="0" w:color="auto"/>
        <w:bottom w:val="none" w:sz="0" w:space="0" w:color="auto"/>
        <w:right w:val="none" w:sz="0" w:space="0" w:color="auto"/>
      </w:divBdr>
    </w:div>
    <w:div w:id="1964539209">
      <w:bodyDiv w:val="1"/>
      <w:marLeft w:val="0"/>
      <w:marRight w:val="0"/>
      <w:marTop w:val="0"/>
      <w:marBottom w:val="0"/>
      <w:divBdr>
        <w:top w:val="none" w:sz="0" w:space="0" w:color="auto"/>
        <w:left w:val="none" w:sz="0" w:space="0" w:color="auto"/>
        <w:bottom w:val="none" w:sz="0" w:space="0" w:color="auto"/>
        <w:right w:val="none" w:sz="0" w:space="0" w:color="auto"/>
      </w:divBdr>
    </w:div>
    <w:div w:id="1965430113">
      <w:bodyDiv w:val="1"/>
      <w:marLeft w:val="0"/>
      <w:marRight w:val="0"/>
      <w:marTop w:val="0"/>
      <w:marBottom w:val="0"/>
      <w:divBdr>
        <w:top w:val="none" w:sz="0" w:space="0" w:color="auto"/>
        <w:left w:val="none" w:sz="0" w:space="0" w:color="auto"/>
        <w:bottom w:val="none" w:sz="0" w:space="0" w:color="auto"/>
        <w:right w:val="none" w:sz="0" w:space="0" w:color="auto"/>
      </w:divBdr>
    </w:div>
    <w:div w:id="1965454094">
      <w:bodyDiv w:val="1"/>
      <w:marLeft w:val="0"/>
      <w:marRight w:val="0"/>
      <w:marTop w:val="0"/>
      <w:marBottom w:val="0"/>
      <w:divBdr>
        <w:top w:val="none" w:sz="0" w:space="0" w:color="auto"/>
        <w:left w:val="none" w:sz="0" w:space="0" w:color="auto"/>
        <w:bottom w:val="none" w:sz="0" w:space="0" w:color="auto"/>
        <w:right w:val="none" w:sz="0" w:space="0" w:color="auto"/>
      </w:divBdr>
    </w:div>
    <w:div w:id="1966615427">
      <w:bodyDiv w:val="1"/>
      <w:marLeft w:val="0"/>
      <w:marRight w:val="0"/>
      <w:marTop w:val="0"/>
      <w:marBottom w:val="0"/>
      <w:divBdr>
        <w:top w:val="none" w:sz="0" w:space="0" w:color="auto"/>
        <w:left w:val="none" w:sz="0" w:space="0" w:color="auto"/>
        <w:bottom w:val="none" w:sz="0" w:space="0" w:color="auto"/>
        <w:right w:val="none" w:sz="0" w:space="0" w:color="auto"/>
      </w:divBdr>
    </w:div>
    <w:div w:id="1967811583">
      <w:bodyDiv w:val="1"/>
      <w:marLeft w:val="0"/>
      <w:marRight w:val="0"/>
      <w:marTop w:val="0"/>
      <w:marBottom w:val="0"/>
      <w:divBdr>
        <w:top w:val="none" w:sz="0" w:space="0" w:color="auto"/>
        <w:left w:val="none" w:sz="0" w:space="0" w:color="auto"/>
        <w:bottom w:val="none" w:sz="0" w:space="0" w:color="auto"/>
        <w:right w:val="none" w:sz="0" w:space="0" w:color="auto"/>
      </w:divBdr>
    </w:div>
    <w:div w:id="1972857509">
      <w:bodyDiv w:val="1"/>
      <w:marLeft w:val="0"/>
      <w:marRight w:val="0"/>
      <w:marTop w:val="0"/>
      <w:marBottom w:val="0"/>
      <w:divBdr>
        <w:top w:val="none" w:sz="0" w:space="0" w:color="auto"/>
        <w:left w:val="none" w:sz="0" w:space="0" w:color="auto"/>
        <w:bottom w:val="none" w:sz="0" w:space="0" w:color="auto"/>
        <w:right w:val="none" w:sz="0" w:space="0" w:color="auto"/>
      </w:divBdr>
    </w:div>
    <w:div w:id="1973247768">
      <w:bodyDiv w:val="1"/>
      <w:marLeft w:val="0"/>
      <w:marRight w:val="0"/>
      <w:marTop w:val="0"/>
      <w:marBottom w:val="0"/>
      <w:divBdr>
        <w:top w:val="none" w:sz="0" w:space="0" w:color="auto"/>
        <w:left w:val="none" w:sz="0" w:space="0" w:color="auto"/>
        <w:bottom w:val="none" w:sz="0" w:space="0" w:color="auto"/>
        <w:right w:val="none" w:sz="0" w:space="0" w:color="auto"/>
      </w:divBdr>
    </w:div>
    <w:div w:id="1974870228">
      <w:bodyDiv w:val="1"/>
      <w:marLeft w:val="0"/>
      <w:marRight w:val="0"/>
      <w:marTop w:val="0"/>
      <w:marBottom w:val="0"/>
      <w:divBdr>
        <w:top w:val="none" w:sz="0" w:space="0" w:color="auto"/>
        <w:left w:val="none" w:sz="0" w:space="0" w:color="auto"/>
        <w:bottom w:val="none" w:sz="0" w:space="0" w:color="auto"/>
        <w:right w:val="none" w:sz="0" w:space="0" w:color="auto"/>
      </w:divBdr>
    </w:div>
    <w:div w:id="1975787451">
      <w:bodyDiv w:val="1"/>
      <w:marLeft w:val="0"/>
      <w:marRight w:val="0"/>
      <w:marTop w:val="0"/>
      <w:marBottom w:val="0"/>
      <w:divBdr>
        <w:top w:val="none" w:sz="0" w:space="0" w:color="auto"/>
        <w:left w:val="none" w:sz="0" w:space="0" w:color="auto"/>
        <w:bottom w:val="none" w:sz="0" w:space="0" w:color="auto"/>
        <w:right w:val="none" w:sz="0" w:space="0" w:color="auto"/>
      </w:divBdr>
    </w:div>
    <w:div w:id="1976910472">
      <w:bodyDiv w:val="1"/>
      <w:marLeft w:val="0"/>
      <w:marRight w:val="0"/>
      <w:marTop w:val="0"/>
      <w:marBottom w:val="0"/>
      <w:divBdr>
        <w:top w:val="none" w:sz="0" w:space="0" w:color="auto"/>
        <w:left w:val="none" w:sz="0" w:space="0" w:color="auto"/>
        <w:bottom w:val="none" w:sz="0" w:space="0" w:color="auto"/>
        <w:right w:val="none" w:sz="0" w:space="0" w:color="auto"/>
      </w:divBdr>
    </w:div>
    <w:div w:id="1980303079">
      <w:bodyDiv w:val="1"/>
      <w:marLeft w:val="0"/>
      <w:marRight w:val="0"/>
      <w:marTop w:val="0"/>
      <w:marBottom w:val="0"/>
      <w:divBdr>
        <w:top w:val="none" w:sz="0" w:space="0" w:color="auto"/>
        <w:left w:val="none" w:sz="0" w:space="0" w:color="auto"/>
        <w:bottom w:val="none" w:sz="0" w:space="0" w:color="auto"/>
        <w:right w:val="none" w:sz="0" w:space="0" w:color="auto"/>
      </w:divBdr>
    </w:div>
    <w:div w:id="1980726996">
      <w:bodyDiv w:val="1"/>
      <w:marLeft w:val="0"/>
      <w:marRight w:val="0"/>
      <w:marTop w:val="0"/>
      <w:marBottom w:val="0"/>
      <w:divBdr>
        <w:top w:val="none" w:sz="0" w:space="0" w:color="auto"/>
        <w:left w:val="none" w:sz="0" w:space="0" w:color="auto"/>
        <w:bottom w:val="none" w:sz="0" w:space="0" w:color="auto"/>
        <w:right w:val="none" w:sz="0" w:space="0" w:color="auto"/>
      </w:divBdr>
    </w:div>
    <w:div w:id="1981764175">
      <w:bodyDiv w:val="1"/>
      <w:marLeft w:val="0"/>
      <w:marRight w:val="0"/>
      <w:marTop w:val="0"/>
      <w:marBottom w:val="0"/>
      <w:divBdr>
        <w:top w:val="none" w:sz="0" w:space="0" w:color="auto"/>
        <w:left w:val="none" w:sz="0" w:space="0" w:color="auto"/>
        <w:bottom w:val="none" w:sz="0" w:space="0" w:color="auto"/>
        <w:right w:val="none" w:sz="0" w:space="0" w:color="auto"/>
      </w:divBdr>
    </w:div>
    <w:div w:id="1983149207">
      <w:bodyDiv w:val="1"/>
      <w:marLeft w:val="0"/>
      <w:marRight w:val="0"/>
      <w:marTop w:val="0"/>
      <w:marBottom w:val="0"/>
      <w:divBdr>
        <w:top w:val="none" w:sz="0" w:space="0" w:color="auto"/>
        <w:left w:val="none" w:sz="0" w:space="0" w:color="auto"/>
        <w:bottom w:val="none" w:sz="0" w:space="0" w:color="auto"/>
        <w:right w:val="none" w:sz="0" w:space="0" w:color="auto"/>
      </w:divBdr>
    </w:div>
    <w:div w:id="1983197831">
      <w:bodyDiv w:val="1"/>
      <w:marLeft w:val="0"/>
      <w:marRight w:val="0"/>
      <w:marTop w:val="0"/>
      <w:marBottom w:val="0"/>
      <w:divBdr>
        <w:top w:val="none" w:sz="0" w:space="0" w:color="auto"/>
        <w:left w:val="none" w:sz="0" w:space="0" w:color="auto"/>
        <w:bottom w:val="none" w:sz="0" w:space="0" w:color="auto"/>
        <w:right w:val="none" w:sz="0" w:space="0" w:color="auto"/>
      </w:divBdr>
    </w:div>
    <w:div w:id="1986011484">
      <w:bodyDiv w:val="1"/>
      <w:marLeft w:val="0"/>
      <w:marRight w:val="0"/>
      <w:marTop w:val="0"/>
      <w:marBottom w:val="0"/>
      <w:divBdr>
        <w:top w:val="none" w:sz="0" w:space="0" w:color="auto"/>
        <w:left w:val="none" w:sz="0" w:space="0" w:color="auto"/>
        <w:bottom w:val="none" w:sz="0" w:space="0" w:color="auto"/>
        <w:right w:val="none" w:sz="0" w:space="0" w:color="auto"/>
      </w:divBdr>
    </w:div>
    <w:div w:id="1989741292">
      <w:bodyDiv w:val="1"/>
      <w:marLeft w:val="0"/>
      <w:marRight w:val="0"/>
      <w:marTop w:val="0"/>
      <w:marBottom w:val="0"/>
      <w:divBdr>
        <w:top w:val="none" w:sz="0" w:space="0" w:color="auto"/>
        <w:left w:val="none" w:sz="0" w:space="0" w:color="auto"/>
        <w:bottom w:val="none" w:sz="0" w:space="0" w:color="auto"/>
        <w:right w:val="none" w:sz="0" w:space="0" w:color="auto"/>
      </w:divBdr>
    </w:div>
    <w:div w:id="1991666098">
      <w:bodyDiv w:val="1"/>
      <w:marLeft w:val="0"/>
      <w:marRight w:val="0"/>
      <w:marTop w:val="0"/>
      <w:marBottom w:val="0"/>
      <w:divBdr>
        <w:top w:val="none" w:sz="0" w:space="0" w:color="auto"/>
        <w:left w:val="none" w:sz="0" w:space="0" w:color="auto"/>
        <w:bottom w:val="none" w:sz="0" w:space="0" w:color="auto"/>
        <w:right w:val="none" w:sz="0" w:space="0" w:color="auto"/>
      </w:divBdr>
    </w:div>
    <w:div w:id="1994025351">
      <w:bodyDiv w:val="1"/>
      <w:marLeft w:val="0"/>
      <w:marRight w:val="0"/>
      <w:marTop w:val="0"/>
      <w:marBottom w:val="0"/>
      <w:divBdr>
        <w:top w:val="none" w:sz="0" w:space="0" w:color="auto"/>
        <w:left w:val="none" w:sz="0" w:space="0" w:color="auto"/>
        <w:bottom w:val="none" w:sz="0" w:space="0" w:color="auto"/>
        <w:right w:val="none" w:sz="0" w:space="0" w:color="auto"/>
      </w:divBdr>
    </w:div>
    <w:div w:id="2005820746">
      <w:bodyDiv w:val="1"/>
      <w:marLeft w:val="0"/>
      <w:marRight w:val="0"/>
      <w:marTop w:val="0"/>
      <w:marBottom w:val="0"/>
      <w:divBdr>
        <w:top w:val="none" w:sz="0" w:space="0" w:color="auto"/>
        <w:left w:val="none" w:sz="0" w:space="0" w:color="auto"/>
        <w:bottom w:val="none" w:sz="0" w:space="0" w:color="auto"/>
        <w:right w:val="none" w:sz="0" w:space="0" w:color="auto"/>
      </w:divBdr>
    </w:div>
    <w:div w:id="2011831122">
      <w:bodyDiv w:val="1"/>
      <w:marLeft w:val="0"/>
      <w:marRight w:val="0"/>
      <w:marTop w:val="0"/>
      <w:marBottom w:val="0"/>
      <w:divBdr>
        <w:top w:val="none" w:sz="0" w:space="0" w:color="auto"/>
        <w:left w:val="none" w:sz="0" w:space="0" w:color="auto"/>
        <w:bottom w:val="none" w:sz="0" w:space="0" w:color="auto"/>
        <w:right w:val="none" w:sz="0" w:space="0" w:color="auto"/>
      </w:divBdr>
    </w:div>
    <w:div w:id="2014986373">
      <w:bodyDiv w:val="1"/>
      <w:marLeft w:val="0"/>
      <w:marRight w:val="0"/>
      <w:marTop w:val="0"/>
      <w:marBottom w:val="0"/>
      <w:divBdr>
        <w:top w:val="none" w:sz="0" w:space="0" w:color="auto"/>
        <w:left w:val="none" w:sz="0" w:space="0" w:color="auto"/>
        <w:bottom w:val="none" w:sz="0" w:space="0" w:color="auto"/>
        <w:right w:val="none" w:sz="0" w:space="0" w:color="auto"/>
      </w:divBdr>
    </w:div>
    <w:div w:id="2015372363">
      <w:bodyDiv w:val="1"/>
      <w:marLeft w:val="0"/>
      <w:marRight w:val="0"/>
      <w:marTop w:val="0"/>
      <w:marBottom w:val="0"/>
      <w:divBdr>
        <w:top w:val="none" w:sz="0" w:space="0" w:color="auto"/>
        <w:left w:val="none" w:sz="0" w:space="0" w:color="auto"/>
        <w:bottom w:val="none" w:sz="0" w:space="0" w:color="auto"/>
        <w:right w:val="none" w:sz="0" w:space="0" w:color="auto"/>
      </w:divBdr>
    </w:div>
    <w:div w:id="2017269070">
      <w:bodyDiv w:val="1"/>
      <w:marLeft w:val="0"/>
      <w:marRight w:val="0"/>
      <w:marTop w:val="0"/>
      <w:marBottom w:val="0"/>
      <w:divBdr>
        <w:top w:val="none" w:sz="0" w:space="0" w:color="auto"/>
        <w:left w:val="none" w:sz="0" w:space="0" w:color="auto"/>
        <w:bottom w:val="none" w:sz="0" w:space="0" w:color="auto"/>
        <w:right w:val="none" w:sz="0" w:space="0" w:color="auto"/>
      </w:divBdr>
    </w:div>
    <w:div w:id="2017488624">
      <w:bodyDiv w:val="1"/>
      <w:marLeft w:val="0"/>
      <w:marRight w:val="0"/>
      <w:marTop w:val="0"/>
      <w:marBottom w:val="0"/>
      <w:divBdr>
        <w:top w:val="none" w:sz="0" w:space="0" w:color="auto"/>
        <w:left w:val="none" w:sz="0" w:space="0" w:color="auto"/>
        <w:bottom w:val="none" w:sz="0" w:space="0" w:color="auto"/>
        <w:right w:val="none" w:sz="0" w:space="0" w:color="auto"/>
      </w:divBdr>
    </w:div>
    <w:div w:id="2021469975">
      <w:bodyDiv w:val="1"/>
      <w:marLeft w:val="0"/>
      <w:marRight w:val="0"/>
      <w:marTop w:val="0"/>
      <w:marBottom w:val="0"/>
      <w:divBdr>
        <w:top w:val="none" w:sz="0" w:space="0" w:color="auto"/>
        <w:left w:val="none" w:sz="0" w:space="0" w:color="auto"/>
        <w:bottom w:val="none" w:sz="0" w:space="0" w:color="auto"/>
        <w:right w:val="none" w:sz="0" w:space="0" w:color="auto"/>
      </w:divBdr>
    </w:div>
    <w:div w:id="2023313179">
      <w:bodyDiv w:val="1"/>
      <w:marLeft w:val="0"/>
      <w:marRight w:val="0"/>
      <w:marTop w:val="0"/>
      <w:marBottom w:val="0"/>
      <w:divBdr>
        <w:top w:val="none" w:sz="0" w:space="0" w:color="auto"/>
        <w:left w:val="none" w:sz="0" w:space="0" w:color="auto"/>
        <w:bottom w:val="none" w:sz="0" w:space="0" w:color="auto"/>
        <w:right w:val="none" w:sz="0" w:space="0" w:color="auto"/>
      </w:divBdr>
    </w:div>
    <w:div w:id="2026782686">
      <w:bodyDiv w:val="1"/>
      <w:marLeft w:val="0"/>
      <w:marRight w:val="0"/>
      <w:marTop w:val="0"/>
      <w:marBottom w:val="0"/>
      <w:divBdr>
        <w:top w:val="none" w:sz="0" w:space="0" w:color="auto"/>
        <w:left w:val="none" w:sz="0" w:space="0" w:color="auto"/>
        <w:bottom w:val="none" w:sz="0" w:space="0" w:color="auto"/>
        <w:right w:val="none" w:sz="0" w:space="0" w:color="auto"/>
      </w:divBdr>
    </w:div>
    <w:div w:id="2031562778">
      <w:bodyDiv w:val="1"/>
      <w:marLeft w:val="0"/>
      <w:marRight w:val="0"/>
      <w:marTop w:val="0"/>
      <w:marBottom w:val="0"/>
      <w:divBdr>
        <w:top w:val="none" w:sz="0" w:space="0" w:color="auto"/>
        <w:left w:val="none" w:sz="0" w:space="0" w:color="auto"/>
        <w:bottom w:val="none" w:sz="0" w:space="0" w:color="auto"/>
        <w:right w:val="none" w:sz="0" w:space="0" w:color="auto"/>
      </w:divBdr>
    </w:div>
    <w:div w:id="2035619211">
      <w:bodyDiv w:val="1"/>
      <w:marLeft w:val="0"/>
      <w:marRight w:val="0"/>
      <w:marTop w:val="0"/>
      <w:marBottom w:val="0"/>
      <w:divBdr>
        <w:top w:val="none" w:sz="0" w:space="0" w:color="auto"/>
        <w:left w:val="none" w:sz="0" w:space="0" w:color="auto"/>
        <w:bottom w:val="none" w:sz="0" w:space="0" w:color="auto"/>
        <w:right w:val="none" w:sz="0" w:space="0" w:color="auto"/>
      </w:divBdr>
    </w:div>
    <w:div w:id="2041933309">
      <w:bodyDiv w:val="1"/>
      <w:marLeft w:val="0"/>
      <w:marRight w:val="0"/>
      <w:marTop w:val="0"/>
      <w:marBottom w:val="0"/>
      <w:divBdr>
        <w:top w:val="none" w:sz="0" w:space="0" w:color="auto"/>
        <w:left w:val="none" w:sz="0" w:space="0" w:color="auto"/>
        <w:bottom w:val="none" w:sz="0" w:space="0" w:color="auto"/>
        <w:right w:val="none" w:sz="0" w:space="0" w:color="auto"/>
      </w:divBdr>
    </w:div>
    <w:div w:id="2049797043">
      <w:bodyDiv w:val="1"/>
      <w:marLeft w:val="0"/>
      <w:marRight w:val="0"/>
      <w:marTop w:val="0"/>
      <w:marBottom w:val="0"/>
      <w:divBdr>
        <w:top w:val="none" w:sz="0" w:space="0" w:color="auto"/>
        <w:left w:val="none" w:sz="0" w:space="0" w:color="auto"/>
        <w:bottom w:val="none" w:sz="0" w:space="0" w:color="auto"/>
        <w:right w:val="none" w:sz="0" w:space="0" w:color="auto"/>
      </w:divBdr>
    </w:div>
    <w:div w:id="2049838318">
      <w:bodyDiv w:val="1"/>
      <w:marLeft w:val="0"/>
      <w:marRight w:val="0"/>
      <w:marTop w:val="0"/>
      <w:marBottom w:val="0"/>
      <w:divBdr>
        <w:top w:val="none" w:sz="0" w:space="0" w:color="auto"/>
        <w:left w:val="none" w:sz="0" w:space="0" w:color="auto"/>
        <w:bottom w:val="none" w:sz="0" w:space="0" w:color="auto"/>
        <w:right w:val="none" w:sz="0" w:space="0" w:color="auto"/>
      </w:divBdr>
    </w:div>
    <w:div w:id="2052680975">
      <w:bodyDiv w:val="1"/>
      <w:marLeft w:val="0"/>
      <w:marRight w:val="0"/>
      <w:marTop w:val="0"/>
      <w:marBottom w:val="0"/>
      <w:divBdr>
        <w:top w:val="none" w:sz="0" w:space="0" w:color="auto"/>
        <w:left w:val="none" w:sz="0" w:space="0" w:color="auto"/>
        <w:bottom w:val="none" w:sz="0" w:space="0" w:color="auto"/>
        <w:right w:val="none" w:sz="0" w:space="0" w:color="auto"/>
      </w:divBdr>
    </w:div>
    <w:div w:id="2053338708">
      <w:bodyDiv w:val="1"/>
      <w:marLeft w:val="0"/>
      <w:marRight w:val="0"/>
      <w:marTop w:val="0"/>
      <w:marBottom w:val="0"/>
      <w:divBdr>
        <w:top w:val="none" w:sz="0" w:space="0" w:color="auto"/>
        <w:left w:val="none" w:sz="0" w:space="0" w:color="auto"/>
        <w:bottom w:val="none" w:sz="0" w:space="0" w:color="auto"/>
        <w:right w:val="none" w:sz="0" w:space="0" w:color="auto"/>
      </w:divBdr>
    </w:div>
    <w:div w:id="2060132013">
      <w:bodyDiv w:val="1"/>
      <w:marLeft w:val="0"/>
      <w:marRight w:val="0"/>
      <w:marTop w:val="0"/>
      <w:marBottom w:val="0"/>
      <w:divBdr>
        <w:top w:val="none" w:sz="0" w:space="0" w:color="auto"/>
        <w:left w:val="none" w:sz="0" w:space="0" w:color="auto"/>
        <w:bottom w:val="none" w:sz="0" w:space="0" w:color="auto"/>
        <w:right w:val="none" w:sz="0" w:space="0" w:color="auto"/>
      </w:divBdr>
    </w:div>
    <w:div w:id="2060933123">
      <w:bodyDiv w:val="1"/>
      <w:marLeft w:val="0"/>
      <w:marRight w:val="0"/>
      <w:marTop w:val="0"/>
      <w:marBottom w:val="0"/>
      <w:divBdr>
        <w:top w:val="none" w:sz="0" w:space="0" w:color="auto"/>
        <w:left w:val="none" w:sz="0" w:space="0" w:color="auto"/>
        <w:bottom w:val="none" w:sz="0" w:space="0" w:color="auto"/>
        <w:right w:val="none" w:sz="0" w:space="0" w:color="auto"/>
      </w:divBdr>
    </w:div>
    <w:div w:id="2061594229">
      <w:bodyDiv w:val="1"/>
      <w:marLeft w:val="0"/>
      <w:marRight w:val="0"/>
      <w:marTop w:val="0"/>
      <w:marBottom w:val="0"/>
      <w:divBdr>
        <w:top w:val="none" w:sz="0" w:space="0" w:color="auto"/>
        <w:left w:val="none" w:sz="0" w:space="0" w:color="auto"/>
        <w:bottom w:val="none" w:sz="0" w:space="0" w:color="auto"/>
        <w:right w:val="none" w:sz="0" w:space="0" w:color="auto"/>
      </w:divBdr>
    </w:div>
    <w:div w:id="2062171327">
      <w:bodyDiv w:val="1"/>
      <w:marLeft w:val="0"/>
      <w:marRight w:val="0"/>
      <w:marTop w:val="0"/>
      <w:marBottom w:val="0"/>
      <w:divBdr>
        <w:top w:val="none" w:sz="0" w:space="0" w:color="auto"/>
        <w:left w:val="none" w:sz="0" w:space="0" w:color="auto"/>
        <w:bottom w:val="none" w:sz="0" w:space="0" w:color="auto"/>
        <w:right w:val="none" w:sz="0" w:space="0" w:color="auto"/>
      </w:divBdr>
    </w:div>
    <w:div w:id="2062244674">
      <w:bodyDiv w:val="1"/>
      <w:marLeft w:val="0"/>
      <w:marRight w:val="0"/>
      <w:marTop w:val="0"/>
      <w:marBottom w:val="0"/>
      <w:divBdr>
        <w:top w:val="none" w:sz="0" w:space="0" w:color="auto"/>
        <w:left w:val="none" w:sz="0" w:space="0" w:color="auto"/>
        <w:bottom w:val="none" w:sz="0" w:space="0" w:color="auto"/>
        <w:right w:val="none" w:sz="0" w:space="0" w:color="auto"/>
      </w:divBdr>
    </w:div>
    <w:div w:id="2062247364">
      <w:bodyDiv w:val="1"/>
      <w:marLeft w:val="0"/>
      <w:marRight w:val="0"/>
      <w:marTop w:val="0"/>
      <w:marBottom w:val="0"/>
      <w:divBdr>
        <w:top w:val="none" w:sz="0" w:space="0" w:color="auto"/>
        <w:left w:val="none" w:sz="0" w:space="0" w:color="auto"/>
        <w:bottom w:val="none" w:sz="0" w:space="0" w:color="auto"/>
        <w:right w:val="none" w:sz="0" w:space="0" w:color="auto"/>
      </w:divBdr>
    </w:div>
    <w:div w:id="2064594785">
      <w:bodyDiv w:val="1"/>
      <w:marLeft w:val="0"/>
      <w:marRight w:val="0"/>
      <w:marTop w:val="0"/>
      <w:marBottom w:val="0"/>
      <w:divBdr>
        <w:top w:val="none" w:sz="0" w:space="0" w:color="auto"/>
        <w:left w:val="none" w:sz="0" w:space="0" w:color="auto"/>
        <w:bottom w:val="none" w:sz="0" w:space="0" w:color="auto"/>
        <w:right w:val="none" w:sz="0" w:space="0" w:color="auto"/>
      </w:divBdr>
    </w:div>
    <w:div w:id="2065988071">
      <w:bodyDiv w:val="1"/>
      <w:marLeft w:val="0"/>
      <w:marRight w:val="0"/>
      <w:marTop w:val="0"/>
      <w:marBottom w:val="0"/>
      <w:divBdr>
        <w:top w:val="none" w:sz="0" w:space="0" w:color="auto"/>
        <w:left w:val="none" w:sz="0" w:space="0" w:color="auto"/>
        <w:bottom w:val="none" w:sz="0" w:space="0" w:color="auto"/>
        <w:right w:val="none" w:sz="0" w:space="0" w:color="auto"/>
      </w:divBdr>
    </w:div>
    <w:div w:id="2071340374">
      <w:bodyDiv w:val="1"/>
      <w:marLeft w:val="0"/>
      <w:marRight w:val="0"/>
      <w:marTop w:val="0"/>
      <w:marBottom w:val="0"/>
      <w:divBdr>
        <w:top w:val="none" w:sz="0" w:space="0" w:color="auto"/>
        <w:left w:val="none" w:sz="0" w:space="0" w:color="auto"/>
        <w:bottom w:val="none" w:sz="0" w:space="0" w:color="auto"/>
        <w:right w:val="none" w:sz="0" w:space="0" w:color="auto"/>
      </w:divBdr>
    </w:div>
    <w:div w:id="2072341232">
      <w:bodyDiv w:val="1"/>
      <w:marLeft w:val="0"/>
      <w:marRight w:val="0"/>
      <w:marTop w:val="0"/>
      <w:marBottom w:val="0"/>
      <w:divBdr>
        <w:top w:val="none" w:sz="0" w:space="0" w:color="auto"/>
        <w:left w:val="none" w:sz="0" w:space="0" w:color="auto"/>
        <w:bottom w:val="none" w:sz="0" w:space="0" w:color="auto"/>
        <w:right w:val="none" w:sz="0" w:space="0" w:color="auto"/>
      </w:divBdr>
    </w:div>
    <w:div w:id="2085297045">
      <w:bodyDiv w:val="1"/>
      <w:marLeft w:val="0"/>
      <w:marRight w:val="0"/>
      <w:marTop w:val="0"/>
      <w:marBottom w:val="0"/>
      <w:divBdr>
        <w:top w:val="none" w:sz="0" w:space="0" w:color="auto"/>
        <w:left w:val="none" w:sz="0" w:space="0" w:color="auto"/>
        <w:bottom w:val="none" w:sz="0" w:space="0" w:color="auto"/>
        <w:right w:val="none" w:sz="0" w:space="0" w:color="auto"/>
      </w:divBdr>
    </w:div>
    <w:div w:id="2086879364">
      <w:bodyDiv w:val="1"/>
      <w:marLeft w:val="0"/>
      <w:marRight w:val="0"/>
      <w:marTop w:val="0"/>
      <w:marBottom w:val="0"/>
      <w:divBdr>
        <w:top w:val="none" w:sz="0" w:space="0" w:color="auto"/>
        <w:left w:val="none" w:sz="0" w:space="0" w:color="auto"/>
        <w:bottom w:val="none" w:sz="0" w:space="0" w:color="auto"/>
        <w:right w:val="none" w:sz="0" w:space="0" w:color="auto"/>
      </w:divBdr>
    </w:div>
    <w:div w:id="2087528100">
      <w:bodyDiv w:val="1"/>
      <w:marLeft w:val="0"/>
      <w:marRight w:val="0"/>
      <w:marTop w:val="0"/>
      <w:marBottom w:val="0"/>
      <w:divBdr>
        <w:top w:val="none" w:sz="0" w:space="0" w:color="auto"/>
        <w:left w:val="none" w:sz="0" w:space="0" w:color="auto"/>
        <w:bottom w:val="none" w:sz="0" w:space="0" w:color="auto"/>
        <w:right w:val="none" w:sz="0" w:space="0" w:color="auto"/>
      </w:divBdr>
    </w:div>
    <w:div w:id="2087873903">
      <w:bodyDiv w:val="1"/>
      <w:marLeft w:val="0"/>
      <w:marRight w:val="0"/>
      <w:marTop w:val="0"/>
      <w:marBottom w:val="0"/>
      <w:divBdr>
        <w:top w:val="none" w:sz="0" w:space="0" w:color="auto"/>
        <w:left w:val="none" w:sz="0" w:space="0" w:color="auto"/>
        <w:bottom w:val="none" w:sz="0" w:space="0" w:color="auto"/>
        <w:right w:val="none" w:sz="0" w:space="0" w:color="auto"/>
      </w:divBdr>
    </w:div>
    <w:div w:id="2090733278">
      <w:bodyDiv w:val="1"/>
      <w:marLeft w:val="0"/>
      <w:marRight w:val="0"/>
      <w:marTop w:val="0"/>
      <w:marBottom w:val="0"/>
      <w:divBdr>
        <w:top w:val="none" w:sz="0" w:space="0" w:color="auto"/>
        <w:left w:val="none" w:sz="0" w:space="0" w:color="auto"/>
        <w:bottom w:val="none" w:sz="0" w:space="0" w:color="auto"/>
        <w:right w:val="none" w:sz="0" w:space="0" w:color="auto"/>
      </w:divBdr>
    </w:div>
    <w:div w:id="2090880231">
      <w:bodyDiv w:val="1"/>
      <w:marLeft w:val="0"/>
      <w:marRight w:val="0"/>
      <w:marTop w:val="0"/>
      <w:marBottom w:val="0"/>
      <w:divBdr>
        <w:top w:val="none" w:sz="0" w:space="0" w:color="auto"/>
        <w:left w:val="none" w:sz="0" w:space="0" w:color="auto"/>
        <w:bottom w:val="none" w:sz="0" w:space="0" w:color="auto"/>
        <w:right w:val="none" w:sz="0" w:space="0" w:color="auto"/>
      </w:divBdr>
    </w:div>
    <w:div w:id="2091076498">
      <w:bodyDiv w:val="1"/>
      <w:marLeft w:val="0"/>
      <w:marRight w:val="0"/>
      <w:marTop w:val="0"/>
      <w:marBottom w:val="0"/>
      <w:divBdr>
        <w:top w:val="none" w:sz="0" w:space="0" w:color="auto"/>
        <w:left w:val="none" w:sz="0" w:space="0" w:color="auto"/>
        <w:bottom w:val="none" w:sz="0" w:space="0" w:color="auto"/>
        <w:right w:val="none" w:sz="0" w:space="0" w:color="auto"/>
      </w:divBdr>
    </w:div>
    <w:div w:id="2096975792">
      <w:bodyDiv w:val="1"/>
      <w:marLeft w:val="0"/>
      <w:marRight w:val="0"/>
      <w:marTop w:val="0"/>
      <w:marBottom w:val="0"/>
      <w:divBdr>
        <w:top w:val="none" w:sz="0" w:space="0" w:color="auto"/>
        <w:left w:val="none" w:sz="0" w:space="0" w:color="auto"/>
        <w:bottom w:val="none" w:sz="0" w:space="0" w:color="auto"/>
        <w:right w:val="none" w:sz="0" w:space="0" w:color="auto"/>
      </w:divBdr>
    </w:div>
    <w:div w:id="2097555695">
      <w:bodyDiv w:val="1"/>
      <w:marLeft w:val="0"/>
      <w:marRight w:val="0"/>
      <w:marTop w:val="0"/>
      <w:marBottom w:val="0"/>
      <w:divBdr>
        <w:top w:val="none" w:sz="0" w:space="0" w:color="auto"/>
        <w:left w:val="none" w:sz="0" w:space="0" w:color="auto"/>
        <w:bottom w:val="none" w:sz="0" w:space="0" w:color="auto"/>
        <w:right w:val="none" w:sz="0" w:space="0" w:color="auto"/>
      </w:divBdr>
    </w:div>
    <w:div w:id="2099209187">
      <w:bodyDiv w:val="1"/>
      <w:marLeft w:val="0"/>
      <w:marRight w:val="0"/>
      <w:marTop w:val="0"/>
      <w:marBottom w:val="0"/>
      <w:divBdr>
        <w:top w:val="none" w:sz="0" w:space="0" w:color="auto"/>
        <w:left w:val="none" w:sz="0" w:space="0" w:color="auto"/>
        <w:bottom w:val="none" w:sz="0" w:space="0" w:color="auto"/>
        <w:right w:val="none" w:sz="0" w:space="0" w:color="auto"/>
      </w:divBdr>
    </w:div>
    <w:div w:id="2100330090">
      <w:bodyDiv w:val="1"/>
      <w:marLeft w:val="0"/>
      <w:marRight w:val="0"/>
      <w:marTop w:val="0"/>
      <w:marBottom w:val="0"/>
      <w:divBdr>
        <w:top w:val="none" w:sz="0" w:space="0" w:color="auto"/>
        <w:left w:val="none" w:sz="0" w:space="0" w:color="auto"/>
        <w:bottom w:val="none" w:sz="0" w:space="0" w:color="auto"/>
        <w:right w:val="none" w:sz="0" w:space="0" w:color="auto"/>
      </w:divBdr>
    </w:div>
    <w:div w:id="2105228645">
      <w:bodyDiv w:val="1"/>
      <w:marLeft w:val="0"/>
      <w:marRight w:val="0"/>
      <w:marTop w:val="0"/>
      <w:marBottom w:val="0"/>
      <w:divBdr>
        <w:top w:val="none" w:sz="0" w:space="0" w:color="auto"/>
        <w:left w:val="none" w:sz="0" w:space="0" w:color="auto"/>
        <w:bottom w:val="none" w:sz="0" w:space="0" w:color="auto"/>
        <w:right w:val="none" w:sz="0" w:space="0" w:color="auto"/>
      </w:divBdr>
    </w:div>
    <w:div w:id="2106077333">
      <w:bodyDiv w:val="1"/>
      <w:marLeft w:val="0"/>
      <w:marRight w:val="0"/>
      <w:marTop w:val="0"/>
      <w:marBottom w:val="0"/>
      <w:divBdr>
        <w:top w:val="none" w:sz="0" w:space="0" w:color="auto"/>
        <w:left w:val="none" w:sz="0" w:space="0" w:color="auto"/>
        <w:bottom w:val="none" w:sz="0" w:space="0" w:color="auto"/>
        <w:right w:val="none" w:sz="0" w:space="0" w:color="auto"/>
      </w:divBdr>
    </w:div>
    <w:div w:id="2106340442">
      <w:bodyDiv w:val="1"/>
      <w:marLeft w:val="0"/>
      <w:marRight w:val="0"/>
      <w:marTop w:val="0"/>
      <w:marBottom w:val="0"/>
      <w:divBdr>
        <w:top w:val="none" w:sz="0" w:space="0" w:color="auto"/>
        <w:left w:val="none" w:sz="0" w:space="0" w:color="auto"/>
        <w:bottom w:val="none" w:sz="0" w:space="0" w:color="auto"/>
        <w:right w:val="none" w:sz="0" w:space="0" w:color="auto"/>
      </w:divBdr>
    </w:div>
    <w:div w:id="2106419601">
      <w:bodyDiv w:val="1"/>
      <w:marLeft w:val="0"/>
      <w:marRight w:val="0"/>
      <w:marTop w:val="0"/>
      <w:marBottom w:val="0"/>
      <w:divBdr>
        <w:top w:val="none" w:sz="0" w:space="0" w:color="auto"/>
        <w:left w:val="none" w:sz="0" w:space="0" w:color="auto"/>
        <w:bottom w:val="none" w:sz="0" w:space="0" w:color="auto"/>
        <w:right w:val="none" w:sz="0" w:space="0" w:color="auto"/>
      </w:divBdr>
    </w:div>
    <w:div w:id="2115636829">
      <w:bodyDiv w:val="1"/>
      <w:marLeft w:val="0"/>
      <w:marRight w:val="0"/>
      <w:marTop w:val="0"/>
      <w:marBottom w:val="0"/>
      <w:divBdr>
        <w:top w:val="none" w:sz="0" w:space="0" w:color="auto"/>
        <w:left w:val="none" w:sz="0" w:space="0" w:color="auto"/>
        <w:bottom w:val="none" w:sz="0" w:space="0" w:color="auto"/>
        <w:right w:val="none" w:sz="0" w:space="0" w:color="auto"/>
      </w:divBdr>
    </w:div>
    <w:div w:id="2122606800">
      <w:bodyDiv w:val="1"/>
      <w:marLeft w:val="0"/>
      <w:marRight w:val="0"/>
      <w:marTop w:val="0"/>
      <w:marBottom w:val="0"/>
      <w:divBdr>
        <w:top w:val="none" w:sz="0" w:space="0" w:color="auto"/>
        <w:left w:val="none" w:sz="0" w:space="0" w:color="auto"/>
        <w:bottom w:val="none" w:sz="0" w:space="0" w:color="auto"/>
        <w:right w:val="none" w:sz="0" w:space="0" w:color="auto"/>
      </w:divBdr>
    </w:div>
    <w:div w:id="2125996635">
      <w:bodyDiv w:val="1"/>
      <w:marLeft w:val="0"/>
      <w:marRight w:val="0"/>
      <w:marTop w:val="0"/>
      <w:marBottom w:val="0"/>
      <w:divBdr>
        <w:top w:val="none" w:sz="0" w:space="0" w:color="auto"/>
        <w:left w:val="none" w:sz="0" w:space="0" w:color="auto"/>
        <w:bottom w:val="none" w:sz="0" w:space="0" w:color="auto"/>
        <w:right w:val="none" w:sz="0" w:space="0" w:color="auto"/>
      </w:divBdr>
    </w:div>
    <w:div w:id="2126264364">
      <w:bodyDiv w:val="1"/>
      <w:marLeft w:val="0"/>
      <w:marRight w:val="0"/>
      <w:marTop w:val="0"/>
      <w:marBottom w:val="0"/>
      <w:divBdr>
        <w:top w:val="none" w:sz="0" w:space="0" w:color="auto"/>
        <w:left w:val="none" w:sz="0" w:space="0" w:color="auto"/>
        <w:bottom w:val="none" w:sz="0" w:space="0" w:color="auto"/>
        <w:right w:val="none" w:sz="0" w:space="0" w:color="auto"/>
      </w:divBdr>
    </w:div>
    <w:div w:id="2126850119">
      <w:bodyDiv w:val="1"/>
      <w:marLeft w:val="0"/>
      <w:marRight w:val="0"/>
      <w:marTop w:val="0"/>
      <w:marBottom w:val="0"/>
      <w:divBdr>
        <w:top w:val="none" w:sz="0" w:space="0" w:color="auto"/>
        <w:left w:val="none" w:sz="0" w:space="0" w:color="auto"/>
        <w:bottom w:val="none" w:sz="0" w:space="0" w:color="auto"/>
        <w:right w:val="none" w:sz="0" w:space="0" w:color="auto"/>
      </w:divBdr>
    </w:div>
    <w:div w:id="2129665500">
      <w:bodyDiv w:val="1"/>
      <w:marLeft w:val="0"/>
      <w:marRight w:val="0"/>
      <w:marTop w:val="0"/>
      <w:marBottom w:val="0"/>
      <w:divBdr>
        <w:top w:val="none" w:sz="0" w:space="0" w:color="auto"/>
        <w:left w:val="none" w:sz="0" w:space="0" w:color="auto"/>
        <w:bottom w:val="none" w:sz="0" w:space="0" w:color="auto"/>
        <w:right w:val="none" w:sz="0" w:space="0" w:color="auto"/>
      </w:divBdr>
    </w:div>
    <w:div w:id="2130396222">
      <w:bodyDiv w:val="1"/>
      <w:marLeft w:val="0"/>
      <w:marRight w:val="0"/>
      <w:marTop w:val="0"/>
      <w:marBottom w:val="0"/>
      <w:divBdr>
        <w:top w:val="none" w:sz="0" w:space="0" w:color="auto"/>
        <w:left w:val="none" w:sz="0" w:space="0" w:color="auto"/>
        <w:bottom w:val="none" w:sz="0" w:space="0" w:color="auto"/>
        <w:right w:val="none" w:sz="0" w:space="0" w:color="auto"/>
      </w:divBdr>
    </w:div>
    <w:div w:id="2131512453">
      <w:bodyDiv w:val="1"/>
      <w:marLeft w:val="0"/>
      <w:marRight w:val="0"/>
      <w:marTop w:val="0"/>
      <w:marBottom w:val="0"/>
      <w:divBdr>
        <w:top w:val="none" w:sz="0" w:space="0" w:color="auto"/>
        <w:left w:val="none" w:sz="0" w:space="0" w:color="auto"/>
        <w:bottom w:val="none" w:sz="0" w:space="0" w:color="auto"/>
        <w:right w:val="none" w:sz="0" w:space="0" w:color="auto"/>
      </w:divBdr>
    </w:div>
    <w:div w:id="2133739809">
      <w:bodyDiv w:val="1"/>
      <w:marLeft w:val="0"/>
      <w:marRight w:val="0"/>
      <w:marTop w:val="0"/>
      <w:marBottom w:val="0"/>
      <w:divBdr>
        <w:top w:val="none" w:sz="0" w:space="0" w:color="auto"/>
        <w:left w:val="none" w:sz="0" w:space="0" w:color="auto"/>
        <w:bottom w:val="none" w:sz="0" w:space="0" w:color="auto"/>
        <w:right w:val="none" w:sz="0" w:space="0" w:color="auto"/>
      </w:divBdr>
    </w:div>
    <w:div w:id="2138638538">
      <w:bodyDiv w:val="1"/>
      <w:marLeft w:val="0"/>
      <w:marRight w:val="0"/>
      <w:marTop w:val="0"/>
      <w:marBottom w:val="0"/>
      <w:divBdr>
        <w:top w:val="none" w:sz="0" w:space="0" w:color="auto"/>
        <w:left w:val="none" w:sz="0" w:space="0" w:color="auto"/>
        <w:bottom w:val="none" w:sz="0" w:space="0" w:color="auto"/>
        <w:right w:val="none" w:sz="0" w:space="0" w:color="auto"/>
      </w:divBdr>
    </w:div>
    <w:div w:id="2139179043">
      <w:bodyDiv w:val="1"/>
      <w:marLeft w:val="0"/>
      <w:marRight w:val="0"/>
      <w:marTop w:val="0"/>
      <w:marBottom w:val="0"/>
      <w:divBdr>
        <w:top w:val="none" w:sz="0" w:space="0" w:color="auto"/>
        <w:left w:val="none" w:sz="0" w:space="0" w:color="auto"/>
        <w:bottom w:val="none" w:sz="0" w:space="0" w:color="auto"/>
        <w:right w:val="none" w:sz="0" w:space="0" w:color="auto"/>
      </w:divBdr>
    </w:div>
    <w:div w:id="2143031676">
      <w:bodyDiv w:val="1"/>
      <w:marLeft w:val="0"/>
      <w:marRight w:val="0"/>
      <w:marTop w:val="0"/>
      <w:marBottom w:val="0"/>
      <w:divBdr>
        <w:top w:val="none" w:sz="0" w:space="0" w:color="auto"/>
        <w:left w:val="none" w:sz="0" w:space="0" w:color="auto"/>
        <w:bottom w:val="none" w:sz="0" w:space="0" w:color="auto"/>
        <w:right w:val="none" w:sz="0" w:space="0" w:color="auto"/>
      </w:divBdr>
    </w:div>
    <w:div w:id="21454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JOH17</b:Tag>
    <b:SourceType>Book</b:SourceType>
    <b:Guid>{430B2078-6F51-D449-9712-D78B17D91091}</b:Guid>
    <b:Author>
      <b:Author>
        <b:NameList>
          <b:Person>
            <b:Last>Cameron</b:Last>
            <b:First>John</b:First>
            <b:Middle>L., Cameron, Andrew M.</b:Middle>
          </b:Person>
        </b:NameList>
      </b:Author>
    </b:Author>
    <b:Title>Current Surgical Therapy 12th edition</b:Title>
    <b:City>Philadelphia,PA</b:City>
    <b:Publisher>Elsevier</b:Publisher>
    <b:Year>2017</b:Year>
    <b:RefOrder>16</b:RefOrder>
  </b:Source>
  <b:Source>
    <b:Tag>Tow17</b:Tag>
    <b:SourceType>Book</b:SourceType>
    <b:Guid>{B289FDB2-C3DF-EE45-93BE-D55261E323FC}</b:Guid>
    <b:Author>
      <b:Author>
        <b:NameList>
          <b:Person>
            <b:Last>Townsend</b:Last>
            <b:First>Courtney</b:First>
            <b:Middle>M.,, Beauchamp, R. Daniel., Evers, B. Mark,Mattox, Kenneth L..</b:Middle>
          </b:Person>
        </b:NameList>
      </b:Author>
    </b:Author>
    <b:Title>Sabiston Textbook of Surgery the Biological Basis of Modern Surgical Practic 20th edition </b:Title>
    <b:Year>2017)</b:Year>
    <b:City>Philadelphia, PA </b:City>
    <b:Publisher>Elsevier Saunders</b:Publisher>
    <b:RefOrder>14</b:RefOrder>
  </b:Source>
  <b:Source>
    <b:Tag>9Pa</b:Tag>
    <b:SourceType>JournalArticle</b:SourceType>
    <b:Guid>{4C2EBB7C-BC71-AA45-B625-74083D9876B6}</b:Guid>
    <b:Author>
      <b:Author>
        <b:NameList>
          <b:Person>
            <b:Last>Parikh</b:Last>
            <b:First>Abhirath</b:First>
            <b:Middle>et al. “Regenerating proteins and their expression, regulation and signaling.” Biomolecular concepts vol. 3,1 (2012): 57-70. doi:10.1515/bmc.2011.055</b:Middle>
          </b:Person>
        </b:NameList>
      </b:Author>
    </b:Author>
    <b:RefOrder>2</b:RefOrder>
  </b:Source>
  <b:Source>
    <b:Tag>Chu</b:Tag>
    <b:SourceType>JournalArticle</b:SourceType>
    <b:Guid>{B08DED99-1253-7A44-8273-7B753B1A78BB}</b:Guid>
    <b:Author>
      <b:Author>
        <b:NameList>
          <b:Person>
            <b:Last>Chun Xiang Jin</b:Last>
            <b:First>Tetsuo</b:First>
            <b:Middle>Hayakawa, Shigeru B. H. Ko, Hiroshi Ishiguro, Motoji Kitagawa, Pancreatic Stone Protein/Regenerating Protein Family in Pancreatic and Gastrointestinal Diseases, Internal Medicine, 2011, Volume 50, Issue 15, Pages 1507-1516, Released</b:Middle>
          </b:Person>
        </b:NameList>
      </b:Author>
    </b:Author>
    <b:RefOrder>1</b:RefOrder>
  </b:Source>
  <b:Source>
    <b:Tag>Kit</b:Tag>
    <b:SourceType>JournalArticle</b:SourceType>
    <b:Guid>{8D847D43-39D0-AA42-8A6D-9C5789A9C2D5}</b:Guid>
    <b:Author>
      <b:Author>
        <b:NameList>
          <b:Person>
            <b:Last>Kitayama Y</b:Last>
            <b:First>Fukui</b:First>
            <b:Middle>H, Hara K, Eda H, Kodani M, Yang M, Sun C, Yamagishi H, Tomita T, Oshima T, Watari J, Takasawa S, Miwa H. Transl Res.</b:Middle>
          </b:Person>
        </b:NameList>
      </b:Author>
    </b:Author>
    <b:JournalName>173:92-100. doi: 10.1016/j.trsl.2016.03.007. Epub 2016 Mar 19.</b:JournalName>
    <b:Year>2016 Jul</b:Year>
    <b:Title>Role of regenerating gene I in claudin expression and barrier function in the small intestine.</b:Title>
    <b:RefOrder>3</b:RefOrder>
  </b:Source>
  <b:Source>
    <b:Tag>Ose</b:Tag>
    <b:SourceType>JournalArticle</b:SourceType>
    <b:Guid>{FAA9E93D-93FE-4D41-A8CC-C66E474C9339}</b:Guid>
    <b:Author>
      <b:Author>
        <b:NameList>
          <b:Person>
            <b:Last>Ose T(1)</b:Last>
            <b:First>Kadowaki</b:First>
            <b:Middle>Y, Fukuhara H, Kazumori H, Ishihara S, Udagawa J, Otani H, Takasawa S, Okamoto H, Kinoshita Y.</b:Middle>
          </b:Person>
        </b:NameList>
      </b:Author>
    </b:Author>
    <b:Title>Reg I-knockout mice reveal its role in regulation of cell growth that is required in generation and maintenance of the villous structure of small intestine.</b:Title>
    <b:JournalName>Oncogene.;26(3):349-59. Epub 2006 Aug 14.</b:JournalName>
    <b:Year>2007 Jan 18</b:Year>
    <b:RefOrder>4</b:RefOrder>
  </b:Source>
  <b:Source>
    <b:Tag>Fuk</b:Tag>
    <b:SourceType>JournalArticle</b:SourceType>
    <b:Guid>{ACD7E9A6-2F03-0449-9C87-7A8429D24911}</b:Guid>
    <b:Author>
      <b:Author>
        <b:NameList>
          <b:Person>
            <b:Last>Fukuhara H(1)</b:Last>
            <b:First>Kadowaki</b:First>
            <b:Middle>Y, Ose T, Monowar A, Imaoka H, Ishihara S, Takasawa S, Kinoshita Y.</b:Middle>
          </b:Person>
        </b:NameList>
      </b:Author>
    </b:Author>
    <b:Title>In vivo evidence for the role of RegI in gastric regeneration: transgenic  overexpression of RegI accelerates the healing of experimental gastric ulcers.</b:Title>
    <b:JournalName>Lab Invest. 2010 Apr;90(4):556-65. doi: 10.1038/labinvest.2010.42. Epub 2010 Feb   15.  </b:JournalName>
    <b:RefOrder>18</b:RefOrder>
  </b:Source>
  <b:Source>
    <b:Tag>Har</b:Tag>
    <b:SourceType>JournalArticle</b:SourceType>
    <b:Guid>{0199DA54-8C0E-4848-9C95-342D03BC9B9A}</b:Guid>
    <b:Author>
      <b:Author>
        <b:NameList>
          <b:Person>
            <b:Last>Hara K</b:Last>
            <b:First>Fukui</b:First>
            <b:Middle>H, Sun C, Kitayama Y, Eda H, Yamasaki T, Kondo T, Tomita T, Oshima T, Watari J, Fujimori T, Miwa H.</b:Middle>
          </b:Person>
        </b:NameList>
      </b:Author>
    </b:Author>
    <b:Title>Effect of REG Iα protein on angiogenesis in gastric cancer tissues.</b:Title>
    <b:JournalName>  Oncol Rep. 2015 May;33(5):2183-9. do </b:JournalName>
    <b:RefOrder>19</b:RefOrder>
  </b:Source>
  <b:Source>
    <b:Tag>Sun</b:Tag>
    <b:SourceType>JournalArticle</b:SourceType>
    <b:Guid>{B0258802-1F86-384C-BF99-230E77B4869A}</b:Guid>
    <b:Author>
      <b:Author>
        <b:NameList>
          <b:Person>
            <b:Last>Sun C</b:Last>
            <b:First>Fukui</b:First>
            <b:Middle>H, Hara K, Kitayama Y, Eda H, Yang M, Yamagishi H, Tomita T, Oshima T, Watari J, Takasawa S, Chiba T, Miwa H.</b:Middle>
          </b:Person>
        </b:NameList>
      </b:Author>
    </b:Author>
    <b:Title>Expression of Reg family genes in the gastrointestinal tract of mice treated with indomethaci</b:Title>
    <b:JournalName>indomethacin. Am J Physiol Gastrointest Liver Physiol. 2015 May 1;308(9):G736-44. doi: 10.1152/ajpgi.00362.2014. Epub 2015 Mar 6.</b:JournalName>
    <b:RefOrder>5</b:RefOrder>
  </b:Source>
  <b:Source>
    <b:Tag>Die</b:Tag>
    <b:SourceType>JournalArticle</b:SourceType>
    <b:Guid>{5CB16BBE-5BE7-0A42-BF8A-2720105770EF}</b:Guid>
    <b:Author>
      <b:Author>
        <b:NameList>
          <b:Person>
            <b:Last>Dieckgraefe BK</b:Last>
            <b:First>Crimmins</b:First>
            <b:Middle>DL, Landt V, Houchen C, Anant S, Porche-Sorbet R, Ladenson JH.</b:Middle>
          </b:Person>
        </b:NameList>
      </b:Author>
    </b:Author>
    <b:Title>Expression of the regenerating gene family in inflammatory bowel  disease mucosa: Reg Ialpha upregulation, processing, and antiapoptotic activity.</b:Title>
    <b:JournalName>J Investig Med. 2002 Nov;50(6):421-34. doi: 10.1136/jim-50-06-02. PubMed PMID:  12425429.  </b:JournalName>
    <b:RefOrder>20</b:RefOrder>
  </b:Source>
  <b:Source>
    <b:Tag>The</b:Tag>
    <b:SourceType>JournalArticle</b:SourceType>
    <b:Guid>{8F9D6AF3-3C23-9E40-8402-A87706BB141F}</b:Guid>
    <b:Title>The Antimicrobial Protein REG3A Regulates Keratinocyte Proliferation and Differentiation after Skin Injury.</b:Title>
    <b:JournalName>Immunity, Volume 37, Issue 1, 2012, pp. 74-84.</b:JournalName>
    <b:Author>
      <b:Author>
        <b:NameList>
          <b:Person>
            <b:Last>Yuping Lai</b:Last>
            <b:First>Dongqing</b:First>
            <b:Middle>Li, Changwei Li, Beda Muehleisen, Katherine A. Radek, Hyun Jeong Park, Ziwei Jiang, Zhiheng Li, Hu Lei, Yanchun Quan, Tian Zhang, Yelin Wu, Paul Kotol, Shin Morizane, Tissa R. Hata, Keiji Iwatsuki, Ce Tang, Richard L. Gallo</b:Middle>
          </b:Person>
        </b:NameList>
      </b:Author>
    </b:Author>
    <b:RefOrder>6</b:RefOrder>
  </b:Source>
  <b:Source>
    <b:Tag>Zha</b:Tag>
    <b:SourceType>JournalArticle</b:SourceType>
    <b:Guid>{33DEA2F8-F4A6-D047-9E3F-2FAC8188642F}</b:Guid>
    <b:Author>
      <b:Author>
        <b:NameList>
          <b:Person>
            <b:Last>Zhao D</b:Last>
            <b:First>Kim</b:First>
            <b:Middle>YH, Jeong S, Greenson JK, Chaudhry MS, Hoepting M, Anderson ER, van den Brink MR, Peled JU, Gomes AL, Slingerland AE, Donovan MJ, Harris AC, Levine JE, Ozbek U, Hooper LV, Stappenbeck TS, Ver Heul A, Liu TC, Reddy P, Ferrara JL.</b:Middle>
          </b:Person>
        </b:NameList>
      </b:Author>
    </b:Author>
    <b:Title>Survival signal REG3α prevents crypt apoptosis to control acute  gastrointestinal graft-versus-host disease. </b:Title>
    <b:JournalName>J Clin Invest. 2018 Nov  1;128(11):4970-4979. doi: 10.1172/JCI99261. Epub 2018 Sep 24. PubMed PMID:  30106382; PubMed Central PMCID: PMC6205404.  </b:JournalName>
    <b:RefOrder>8</b:RefOrder>
  </b:Source>
  <b:Source>
    <b:Tag>Zhe</b:Tag>
    <b:SourceType>JournalArticle</b:SourceType>
    <b:Guid>{8CB3C8B1-79B1-0242-AB64-7E5FE647941A}</b:Guid>
    <b:Author>
      <b:Author>
        <b:NameList>
          <b:Person>
            <b:Last>Zheng Y</b:Last>
            <b:First>Valdez</b:First>
            <b:Middle>PA, Danilenko DM, Hu Y, Sa SM, Gong Q, Abbas AR, Modrusan Z, Ghilardi N, de Sauvage FJ, Ouyang W.</b:Middle>
          </b:Person>
        </b:NameList>
      </b:Author>
    </b:Author>
    <b:Title>Interleukin-22 mediates early host defense against attaching and effacing bacterial pathogens. </b:Title>
    <b:JournalName>Nat Med. 2008 Mar;14(3):282-9. doi: 10.1038/nm1720. Epub 2008 Feb 10. PubMed PMID: 18264109.</b:JournalName>
    <b:RefOrder>10</b:RefOrder>
  </b:Source>
  <b:Source>
    <b:Tag>Fer</b:Tag>
    <b:SourceType>JournalArticle</b:SourceType>
    <b:Guid>{470773E8-4F38-B945-BB46-D6C058A2AE46}</b:Guid>
    <b:Author>
      <b:Author>
        <b:NameList>
          <b:Person>
            <b:Last>Ferrara</b:Last>
            <b:First>James</b:First>
            <b:Middle>L M et al.</b:Middle>
          </b:Person>
        </b:NameList>
      </b:Author>
    </b:Author>
    <b:Title>“Regenerating islet-derived 3-alpha is a biomarker of gastrointestinal graft-versus-host disease.” </b:Title>
    <b:JournalName>Blood vol. 118,25 (2011): 6702-8. doi:10.1182/blood-2011-08-375006</b:JournalName>
    <b:RefOrder>9</b:RefOrder>
  </b:Source>
  <b:Source>
    <b:Tag>Xiu</b:Tag>
    <b:SourceType>JournalArticle</b:SourceType>
    <b:Guid>{E9989E91-699C-D348-ABE2-F02F83A7F31C}</b:Guid>
    <b:Author>
      <b:Author>
        <b:NameList>
          <b:Person>
            <b:Last>Xiulan Liua</b:Last>
            <b:First>1,Jun</b:First>
            <b:Middle>Wanga,b,1,Hongjie Wangc,Guoxiao Yina,Yang Liud,Xiang Leid,Ming Xiang,</b:Middle>
          </b:Person>
        </b:NameList>
      </b:Author>
    </b:Author>
    <b:Title>REG3A accelerates pancreatic cancer cell growth under IL-6-associated inflammatory condition: Involvement of aREG3A–JAK2/STAT3 positive feedback loop.</b:Title>
    <b:JournalName>Cancer Letters  362 (2015) 45–60</b:JournalName>
    <b:RefOrder>7</b:RefOrder>
  </b:Source>
  <b:Source>
    <b:Tag>Zha1</b:Tag>
    <b:SourceType>JournalArticle</b:SourceType>
    <b:Guid>{8C4B9CB6-BE4F-9F4A-86F3-3C9ABC025E37}</b:Guid>
    <b:Author>
      <b:Author>
        <b:NameList>
          <b:Person>
            <b:Last>Zhang L(1)</b:Last>
            <b:First>Zhang</b:First>
            <b:Middle>J, Shea K, Xu L, Tobin G, Knapton A, Sharron S, Rouse R.</b:Middle>
          </b:Person>
        </b:NameList>
      </b:Author>
    </b:Author>
    <b:Title>Autophagy in pancreatic acinar cells in caerulein-treated mice: immunolocalization of related proteins and their potential as markers of  pancreatitis. </b:Title>
    <b:JournalName>Toxicol Pathol. 2014;42(2):43</b:JournalName>
    <b:RefOrder>12</b:RefOrder>
  </b:Source>
  <b:Source>
    <b:Tag>Shi</b:Tag>
    <b:SourceType>JournalArticle</b:SourceType>
    <b:Guid>{D61A803B-4C44-2A4F-A12C-7D26668CC59B}</b:Guid>
    <b:Author>
      <b:Author>
        <b:NameList>
          <b:Person>
            <b:Last>Shin JH(1)</b:Last>
            <b:First>Seeley</b:First>
            <b:Middle>RJ(1)(2).</b:Middle>
          </b:Person>
        </b:NameList>
      </b:Author>
    </b:Author>
    <b:Title>Reg3 Proteins as Gut Hormones? </b:Title>
    <b:JournalName>Endocrinology. 2019 Jun 1;160(6):1506-1514. doi: 10.1210/en.2019-00073.</b:JournalName>
    <b:RefOrder>11</b:RefOrder>
  </b:Source>
  <b:Source>
    <b:Tag>Els</b:Tag>
    <b:SourceType>JournalArticle</b:SourceType>
    <b:Guid>{8EF18A44-360B-2F4D-BEA0-2751297C9996}</b:Guid>
    <b:Author>
      <b:Author>
        <b:NameList>
          <b:Person>
            <b:Last>Elshaer D</b:Last>
            <b:First>Begun</b:First>
            <b:Middle>J.</b:Middle>
          </b:Person>
        </b:NameList>
      </b:Author>
    </b:Author>
    <b:Title>The role of barrier function, autophagy, and cytokines in maintaining intestinal homeostasis. </b:Title>
    <b:JournalName>Semin Cell Dev Biol. 2017 Jan;61:51-59. doi:   10.1016/j.semcdb.2016.08.018. Epub 2016 Aug 24. Review. PubMed PMID: 27565684.  </b:JournalName>
    <b:RefOrder>21</b:RefOrder>
  </b:Source>
  <b:Source>
    <b:Tag>Chi</b:Tag>
    <b:SourceType>JournalArticle</b:SourceType>
    <b:Guid>{8885EE2D-8ABF-964B-B262-C25481A1E7D6}</b:Guid>
    <b:Author>
      <b:Author>
        <b:NameList>
          <b:Person>
            <b:Last>Chikatsugu Tsuchida</b:Last>
            <b:First>Sumiyo</b:First>
            <b:Middle>Sakuramoto-Tsuchida, Maiko Taked, Asako Itaya-Hironaka, Akiyo Yamauchi, Masayasu Misu, Ryogo Shobatake, Tomoko Uchiyama, Mai Makino, Irma Pujol-Autonell, Marta Vives-Pi, Chiho Ohbayashi, Shin Takasawa.</b:Middle>
          </b:Person>
        </b:NameList>
      </b:Author>
    </b:Author>
    <b:Title>Expression of REG family genes in human inflammatory bowel diseases and its regulation. </b:Title>
    <b:JournalName>Biochemistry and Biophysics Reports. Volume 12, 2017, Pages 198-205, ISSN 2405-5808. https://doi.org/10.1016/j.bbrep.2017.10.003.</b:JournalName>
    <b:RefOrder>22</b:RefOrder>
  </b:Source>
  <b:Source>
    <b:Tag>Kum1</b:Tag>
    <b:SourceType>JournalArticle</b:SourceType>
    <b:Guid>{5B6EE0BA-EE38-1545-9539-411CE7033A4C}</b:Guid>
    <b:Author>
      <b:Author>
        <b:NameList>
          <b:Person>
            <b:Last>Kumar S. Bishnupuri</b:Last>
            <b:First>*</b:First>
            <b:Middle>Qizhi Luo,* Nabendu Murmu,* Courtney W. Houchen,*Shrikant Anant,*‡,§And Brian K. Dieckgraefe*,</b:Middle>
          </b:Person>
        </b:NameList>
      </b:Author>
    </b:Author>
    <b:Title>Reg IV Activates the Epidermal Growth Factor Receptor/Akt/AP-1 Signaling Pathway in Colon Adenocarcinomas.</b:Title>
    <b:JournalName>Gastroenterology Y 2006;130:137–149</b:JournalName>
    <b:RefOrder>23</b:RefOrder>
  </b:Source>
  <b:Source>
    <b:Tag>Num</b:Tag>
    <b:SourceType>JournalArticle</b:SourceType>
    <b:Guid>{81FADCF9-33DC-4645-80B4-844D127B2062}</b:Guid>
    <b:Author>
      <b:Author>
        <b:NameList>
          <b:Person>
            <b:Last>Numata</b:Last>
            <b:First>Masakatsu,</b:First>
            <b:Middle>and Takashi Oshima.</b:Middle>
          </b:Person>
        </b:NameList>
      </b:Author>
    </b:Author>
    <b:Title>“Significance of regenerating islet-derived type IV gene expression in gastroenterological cancers.” </b:Title>
    <b:JournalName>World journal of gastroenterology vol. 18,27 (2012): 3502-10. doi:10.3748/wjg.v18.i27.3502</b:JournalName>
    <b:RefOrder>13</b:RefOrder>
  </b:Source>
  <b:Source>
    <b:Tag>Bra</b:Tag>
    <b:SourceType>JournalArticle</b:SourceType>
    <b:Guid>{400F6DC6-6973-6149-B3D7-A3D39AFAA735}</b:Guid>
    <b:Author>
      <b:Author>
        <b:NameList>
          <b:Person>
            <b:Last>Brand S</b:Last>
            <b:First>Beigel</b:First>
            <b:Middle>F, Olszak T, Zitzmann K, Eichhorst ST, Otte JM, Diepolder H, Marquardt A, Jagla W, Popp A, Leclair S, Herrmann K, Seiderer J, Ochsenkühn T,Göke B, Auernhammer CJ, Dambacher J.</b:Middle>
          </b:Person>
        </b:NameList>
      </b:Author>
    </b:Author>
    <b:Title>IL-22 is increased in active Crohn's disease and promotes proinflammatory gene expression and intestinal epithelial cell migration.</b:Title>
    <b:JournalName>Am J Physiol Gastrointest Liver Physiol. 2006 Apr;290(4):G827-38.PubMed PMID: 16537974.</b:JournalName>
    <b:RefOrder>27</b:RefOrder>
  </b:Source>
  <b:Source>
    <b:Tag>Sug</b:Tag>
    <b:SourceType>JournalArticle</b:SourceType>
    <b:Guid>{E48719C7-0AFA-4F4F-B82E-E86ABF4EE27A}</b:Guid>
    <b:Author>
      <b:Author>
        <b:NameList>
          <b:Person>
            <b:Last>Sugimoto</b:Last>
            <b:First>Ken</b:First>
            <b:Middle>et al.</b:Middle>
          </b:Person>
        </b:NameList>
      </b:Author>
    </b:Author>
    <b:Title> “IL-22 ameliorates intestinal inflammation in a mouse model of ulcerative colitis.”</b:Title>
    <b:JournalName>The Journal of clinical investigation vol. 118,2 (2008): 534-44. doi:10.1172/JCI33194</b:JournalName>
    <b:RefOrder>28</b:RefOrder>
  </b:Source>
  <b:Source>
    <b:Tag>Bro</b:Tag>
    <b:SourceType>JournalArticle</b:SourceType>
    <b:Guid>{FC2A1CC2-C8EE-2D44-967D-C9C9A4EFB9C3}</b:Guid>
    <b:Author>
      <b:Author>
        <b:NameList>
          <b:Person>
            <b:Last>Brockmann</b:Last>
            <b:First>Leonie</b:First>
            <b:Middle>et al.</b:Middle>
          </b:Person>
        </b:NameList>
      </b:Author>
    </b:Author>
    <b:Title>“Regulation of TH17 Cells and Associated Cytokines in Wound Healing, Tissue Regeneration, and Carcinogenesis.” </b:Title>
    <b:JournalName>International journal of molecular sciences vol. 18,5 1033. 11 May. 2017, doi:10.3390/ijms18051033</b:JournalName>
    <b:RefOrder>29</b:RefOrder>
  </b:Source>
  <b:Source>
    <b:Tag>Miz</b:Tag>
    <b:SourceType>JournalArticle</b:SourceType>
    <b:Guid>{291711A1-6959-1741-9B09-565E70767288}</b:Guid>
    <b:Author>
      <b:Author>
        <b:NameList>
          <b:Person>
            <b:Last>Mizoguchi</b:Last>
            <b:First>Atsushi</b:First>
            <b:Middle>et al.</b:Middle>
          </b:Person>
        </b:NameList>
      </b:Author>
    </b:Author>
    <b:Title>“Clinical importance of IL-22 cascade in IBD.” </b:Title>
    <b:JournalName>Journal of gastroenterology vol. 53,4 (2018): 465-474. doi:10.1007/s00535-017-1401-7</b:JournalName>
    <b:RefOrder>30</b:RefOrder>
  </b:Source>
  <b:Source>
    <b:Tag>Shi1</b:Tag>
    <b:SourceType>JournalArticle</b:SourceType>
    <b:Guid>{2BB1CC30-EA53-7041-8392-753624ECB15C}</b:Guid>
    <b:Author>
      <b:Author>
        <b:NameList>
          <b:Person>
            <b:Last>Shinozaki S</b:Last>
            <b:First>Nakamura</b:First>
            <b:Middle>T, Iimura M, et al</b:Middle>
          </b:Person>
        </b:NameList>
      </b:Author>
    </b:Author>
    <b:Title>Upregulation of Reg 1α and GW112 in the epithelium of inflamed colonic mucosa </b:Title>
    <b:JournalName>Gut 2001;48:623-629.</b:JournalName>
    <b:RefOrder>24</b:RefOrder>
  </b:Source>
  <b:Source>
    <b:Tag>Mar</b:Tag>
    <b:SourceType>JournalArticle</b:SourceType>
    <b:Guid>{7C78BA50-1C0F-B944-89D0-9521AE2B7E73}</b:Guid>
    <b:Author>
      <b:Author>
        <b:NameList>
          <b:Person>
            <b:Last>Marafini</b:Last>
            <b:First>A.</b:First>
            <b:Middle>Di Sabatino†, F. Zorzi*, I. Monteleone*, S. Sedda*, M. L. Cupi*, C. Antenucci*, P. Biancheri†, P. Giuffrida†, M. Di Stefano†, G. R. Corazza†, F. Pallone* &amp; G. Monteleone*</b:Middle>
          </b:Person>
        </b:NameList>
      </b:Author>
    </b:Author>
    <b:Title>Serum regenerating islet-derived 3-alpha is a biomarker of mucosal enteropathies</b:Title>
    <b:JournalName>Aliment Pharmacol Ther 2014; 40: 974-981</b:JournalName>
    <b:RefOrder>25</b:RefOrder>
  </b:Source>
  <b:Source>
    <b:Tag>Gra</b:Tag>
    <b:SourceType>JournalArticle</b:SourceType>
    <b:Guid>{D1900608-0211-2E48-B0B0-4415AED02DCA}</b:Guid>
    <b:Author>
      <b:Author>
        <b:NameList>
          <b:Person>
            <b:Last>Granlund</b:Last>
            <b:First>Atle</b:First>
            <b:Middle>van Beelen et al.</b:Middle>
          </b:Person>
        </b:NameList>
      </b:Author>
    </b:Author>
    <b:Title>“Activation of REG family proteins in colitis.” </b:Title>
    <b:JournalName>Scandinavian journal of gastroenterology vol. 46,11 (2011): 1316-23. doi:10.3109/00365521.2011.605463</b:JournalName>
    <b:RefOrder>26</b:RefOrder>
  </b:Source>
  <b:Source>
    <b:Tag>Reg</b:Tag>
    <b:SourceType>JournalArticle</b:SourceType>
    <b:Guid>{F76FF4FE-7440-F94F-B158-E97766359BCB}</b:Guid>
    <b:Title>Reg4+ deep crypt secretory cells function as epithelial niche for Lgr5+ stem cells in colon.</b:Title>
    <b:JournalName>Proc  Natl Acad Sci U S A. 2016 Sep 13;113(37):E5399-407. doi: 10.1073/pnas.1607327113. Epub 2016 Aug 29. PubMed PMID: 27573849; PubMed Central PMCID: PMC5027439.</b:JournalName>
    <b:Author>
      <b:Author>
        <b:NameList>
          <b:Person>
            <b:Last>Sasaki N</b:Last>
            <b:First>Sachs</b:First>
            <b:Middle>N, Wiebrands K, Ellenbroek SI, Fumagalli A, Lyubimova A, Begthel H, van den Born M, van Es JH, Karthaus WR, Li VS, López-Iglesias C, Peters PJ, van Rheenen J, van Oudenaarden A, Clevers H.</b:Middle>
          </b:Person>
        </b:NameList>
      </b:Author>
    </b:Author>
    <b:RefOrder>31</b:RefOrder>
  </b:Source>
  <b:Source>
    <b:Tag>Soh</b:Tag>
    <b:SourceType>JournalArticle</b:SourceType>
    <b:Guid>{CB8BFBD0-EFBE-6D40-9095-A9C003044023}</b:Guid>
    <b:Author>
      <b:Author>
        <b:NameList>
          <b:Person>
            <b:Last>Sohini Mukherjee</b:Last>
            <b:First>Lora</b:First>
            <b:Middle>V. Hooper</b:Middle>
          </b:Person>
        </b:NameList>
      </b:Author>
    </b:Author>
    <b:Title> Antimicrobial Defense of the Intestine</b:Title>
    <b:JournalName>Immunity,Volume 42, Issue 1,2015,Pages 28-39,ISSN 1074-7613,https://doi.org/10.1016/j.immuni.2014.12.028., (http://www.sciencedirect.com/science/article/pii/S1074761314004956)</b:JournalName>
    <b:RefOrder>32</b:RefOrder>
  </b:Source>
  <b:Source>
    <b:Tag>deS</b:Tag>
    <b:SourceType>JournalArticle</b:SourceType>
    <b:Guid>{90DBCCDE-11E8-724B-9053-1EEE1331014F}</b:Guid>
    <b:Author>
      <b:Author>
        <b:NameList>
          <b:Person>
            <b:Last>de Souza HS</b:Last>
            <b:First>Fiocchi</b:First>
            <b:Middle>C.</b:Middle>
          </b:Person>
        </b:NameList>
      </b:Author>
    </b:Author>
    <b:Title>Immunopathogenesis of IBD: current state of the art. </b:Title>
    <b:JournalName>Nat Rev Gastroenterol Hepatol. 2016 Jan;13(1):13-27. doi: 10.1038/nrgastro.2015.186. Epub 2015 Dec 2. Review. PubMed PMID: 26627550.</b:JournalName>
    <b:RefOrder>33</b:RefOrder>
  </b:Source>
  <b:Source>
    <b:Tag>Pan</b:Tag>
    <b:SourceType>JournalArticle</b:SourceType>
    <b:Guid>{D410ABA7-4E95-6F4B-9B52-4CE102ABF0D8}</b:Guid>
    <b:Title>Pancreatitis-Associated Protein Does Not Predict Disease Relapse in Inflammatory Bowel Disease Patients</b:Title>
    <b:Author>
      <b:Author>
        <b:NameList>
          <b:Person>
            <b:Last>Nunes</b:Last>
            <b:First>Tiago.</b:First>
            <b:Middle>Etchevers,Maria Josefina . Sandi, Maria Jose. Pinó Donnay,Susana. Grandjean , Teddy. et al.</b:Middle>
          </b:Person>
        </b:NameList>
      </b:Author>
    </b:Author>
    <b:Year>2014</b:Year>
    <b:JournalName>Plos one. Retrieved from https://doi.org/10.1371/journal.pone.0084957</b:JournalName>
    <b:RefOrder>36</b:RefOrder>
  </b:Source>
  <b:Source>
    <b:Tag>Gir</b:Tag>
    <b:SourceType>JournalArticle</b:SourceType>
    <b:Guid>{AFB8B584-D874-0E48-BF81-82B388ED9302}</b:Guid>
    <b:Author>
      <b:Author>
        <b:NameList>
          <b:Person>
            <b:Last>Gironella M</b:Last>
            <b:First>Iovanna</b:First>
            <b:Middle>JL, Sans M, et al</b:Middle>
          </b:Person>
        </b:NameList>
      </b:Author>
    </b:Author>
    <b:Title>Anti-inflammatory effects of pancreatitis associated protein in inflammatory bowel disease </b:Title>
    <b:JournalName>Gut 2005;54:1244-1253.</b:JournalName>
    <b:RefOrder>37</b:RefOrder>
  </b:Source>
  <b:Source>
    <b:Tag>Nan</b:Tag>
    <b:SourceType>JournalArticle</b:SourceType>
    <b:Guid>{B503C1FB-60D8-E644-95CA-89AD1F9B274E}</b:Guid>
    <b:Author>
      <b:Author>
        <b:NameList>
          <b:Person>
            <b:Last>Nanakin A</b:Last>
            <b:First>Fukui</b:First>
            <b:Middle>H, Fujii S, Sekikawa A, Kanda N, Hisatsune H, Seno H, Konda Y, Fujimori T, Chiba T.</b:Middle>
          </b:Person>
        </b:NameList>
      </b:Author>
    </b:Author>
    <b:Title>Expression of the REG IV gene in ulcerative colitis.  </b:Title>
    <b:JournalName>Lab  Invest. 2007 Mar;87(3):304-14. Epub 2007 Jan 29. PubMed PMID: 17260007.</b:JournalName>
    <b:RefOrder>38</b:RefOrder>
  </b:Source>
  <b:Source>
    <b:Tag>Meh14</b:Tag>
    <b:SourceType>JournalArticle</b:SourceType>
    <b:Guid>{3E0756D4-9C34-E040-AABE-782964245229}</b:Guid>
    <b:Author>
      <b:Author>
        <b:NameList>
          <b:Person>
            <b:Last>Mehmet</b:Last>
            <b:First>Coskun</b:First>
          </b:Person>
        </b:NameList>
      </b:Author>
    </b:Author>
    <b:Title>Intestinal Epithelium in Inflammatory Bowel Disease  </b:Title>
    <b:JournalName>Frontiers in Medicine, Vol. 1, Pg. 24, https://www.frontiersin.org/article/10.3389/fmed.2014.00024, DOI 10.3389/fme</b:JournalName>
    <b:Year>2014</b:Year>
    <b:RefOrder>35</b:RefOrder>
  </b:Source>
  <b:Source>
    <b:Tag>Paz</b:Tag>
    <b:SourceType>JournalArticle</b:SourceType>
    <b:Guid>{7816EBFE-57BB-6644-AE0B-5D4534406986}</b:Guid>
    <b:Author>
      <b:Author>
        <b:NameList>
          <b:Person>
            <b:Last>Pazmandi</b:Last>
            <b:First>J,  Kalinichenko,</b:First>
            <b:Middle>A,  Ardy, RC,  Boztug, K.  </b:Middle>
          </b:Person>
        </b:NameList>
      </b:Author>
    </b:Author>
    <b:Title>Early‐onset inflammatory bowel disease as a model disease to identify key regulators of immune homeostasis mechanisms. Immunol Rev.  2019; 287: 162– 185. https://doi.org/10.1111/imr.12726  </b:Title>
    <b:RefOrder>15</b:RefOrder>
  </b:Source>
  <b:Source>
    <b:Tag>Lep18</b:Tag>
    <b:SourceType>JournalArticle</b:SourceType>
    <b:Guid>{35EDD748-1DBF-3E4E-A930-9779CC1C8C62}</b:Guid>
    <b:Author>
      <b:Author>
        <b:NameList>
          <b:Person>
            <b:Last>Lepage D</b:Last>
            <b:First>Bruneau</b:First>
            <b:Middle>J, Brouillard G, Jones C, Lussier CR, Rémillard A, Lemieux É, Asselin C, Boudreau F.</b:Middle>
          </b:Person>
        </b:NameList>
      </b:Author>
    </b:Author>
    <b:Title>Identification of GATA-4 as a novel transcriptional regulatory component of regenerating islet-derived family members.</b:Title>
    <b:JournalName> Biochim Biophys Acta.</b:JournalName>
    <b:Year> 2015 Dec;18</b:Year>
    <b:Pages>1849(12):1411-22. doi: 10.1016/j.bbagrm.2015.10.011. Epub  2015 Oct 23. PubMed PMID: 26477491.</b:Pages>
    <b:RefOrder>34</b:RefOrder>
  </b:Source>
  <b:Source>
    <b:Tag>Lew10</b:Tag>
    <b:SourceType>JournalArticle</b:SourceType>
    <b:Guid>{E128D203-D516-A44F-A06E-225AD8B59390}</b:Guid>
    <b:Author>
      <b:Author>
        <b:NameList>
          <b:Person>
            <b:Last>Lewis</b:Last>
            <b:First>R.</b:First>
            <b:Middle>T., &amp; Maron, D. J.</b:Middle>
          </b:Person>
        </b:NameList>
      </b:Author>
    </b:Author>
    <b:Title>Efficacy and complications of surgery for Crohn's disease</b:Title>
    <b:JournalName> Gastroenterology &amp; hepatology, 6(9), 587–596.</b:JournalName>
    <b:Year> (2010).</b:Year>
    <b:RefOrder>17</b:RefOrder>
  </b:Source>
</b:Sources>
</file>

<file path=customXml/itemProps1.xml><?xml version="1.0" encoding="utf-8"?>
<ds:datastoreItem xmlns:ds="http://schemas.openxmlformats.org/officeDocument/2006/customXml" ds:itemID="{408072D2-77DB-4DF8-B7B2-1E1B827C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9109</Words>
  <Characters>51927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Jodi-Ann Edwards</dc:creator>
  <cp:lastModifiedBy>Lenovo</cp:lastModifiedBy>
  <cp:revision>2</cp:revision>
  <cp:lastPrinted>2019-12-24T22:01:00Z</cp:lastPrinted>
  <dcterms:created xsi:type="dcterms:W3CDTF">2020-06-06T11:44:00Z</dcterms:created>
  <dcterms:modified xsi:type="dcterms:W3CDTF">2020-06-06T11:44:00Z</dcterms:modified>
</cp:coreProperties>
</file>