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C45A8" w14:textId="77777777" w:rsidR="00014258" w:rsidRPr="00014258" w:rsidRDefault="00014258" w:rsidP="00014258">
      <w:pPr>
        <w:adjustRightInd w:val="0"/>
        <w:snapToGrid w:val="0"/>
        <w:spacing w:line="360" w:lineRule="auto"/>
        <w:rPr>
          <w:rFonts w:ascii="Book Antiqua" w:eastAsia="宋体" w:hAnsi="Book Antiqua" w:cs="Times New Roman"/>
          <w:b/>
          <w:color w:val="0000FF"/>
          <w:sz w:val="24"/>
          <w:szCs w:val="24"/>
        </w:rPr>
      </w:pPr>
      <w:bookmarkStart w:id="0" w:name="OLE_LINK7"/>
      <w:r w:rsidRPr="00014258">
        <w:rPr>
          <w:rFonts w:ascii="Book Antiqua" w:eastAsia="Times New Roman" w:hAnsi="Book Antiqua" w:cs="宋体"/>
          <w:b/>
          <w:color w:val="000000"/>
          <w:sz w:val="24"/>
          <w:szCs w:val="24"/>
        </w:rPr>
        <w:t xml:space="preserve">Name of Journal: </w:t>
      </w:r>
      <w:r w:rsidRPr="00014258">
        <w:rPr>
          <w:rFonts w:ascii="Book Antiqua" w:eastAsia="Times New Roman" w:hAnsi="Book Antiqua" w:cs="宋体"/>
          <w:i/>
          <w:color w:val="000000"/>
          <w:sz w:val="24"/>
          <w:szCs w:val="24"/>
        </w:rPr>
        <w:t>World Journal of Gastroenterology</w:t>
      </w:r>
    </w:p>
    <w:p w14:paraId="5CB91300" w14:textId="77777777" w:rsidR="00014258" w:rsidRPr="00014258" w:rsidRDefault="00014258" w:rsidP="00014258">
      <w:pPr>
        <w:adjustRightInd w:val="0"/>
        <w:snapToGrid w:val="0"/>
        <w:spacing w:line="360" w:lineRule="auto"/>
        <w:rPr>
          <w:rFonts w:ascii="Book Antiqua" w:eastAsia="Times New Roman" w:hAnsi="Book Antiqua" w:cs="宋体"/>
          <w:b/>
          <w:i/>
          <w:color w:val="000000"/>
          <w:sz w:val="24"/>
          <w:szCs w:val="24"/>
        </w:rPr>
      </w:pPr>
      <w:r w:rsidRPr="00014258">
        <w:rPr>
          <w:rFonts w:ascii="Book Antiqua" w:eastAsia="宋体" w:hAnsi="Book Antiqua" w:cs="Arial"/>
          <w:b/>
          <w:color w:val="000000"/>
          <w:sz w:val="24"/>
          <w:szCs w:val="24"/>
          <w:lang w:val="en"/>
        </w:rPr>
        <w:t xml:space="preserve">Manuscript NO: </w:t>
      </w:r>
      <w:r w:rsidRPr="00014258">
        <w:rPr>
          <w:rFonts w:ascii="Book Antiqua" w:eastAsia="宋体" w:hAnsi="Book Antiqua" w:cs="Arial"/>
          <w:color w:val="000000"/>
          <w:sz w:val="24"/>
          <w:szCs w:val="24"/>
          <w:lang w:val="en"/>
        </w:rPr>
        <w:t>54491</w:t>
      </w:r>
    </w:p>
    <w:p w14:paraId="431AC017" w14:textId="77777777" w:rsidR="00014258" w:rsidRPr="00014258" w:rsidRDefault="00014258" w:rsidP="00014258">
      <w:pPr>
        <w:adjustRightInd w:val="0"/>
        <w:snapToGrid w:val="0"/>
        <w:spacing w:line="360" w:lineRule="auto"/>
        <w:rPr>
          <w:rFonts w:ascii="Book Antiqua" w:eastAsia="幼圆" w:hAnsi="Book Antiqua" w:cs="Times New Roman"/>
          <w:b/>
          <w:i/>
          <w:color w:val="000000"/>
          <w:sz w:val="24"/>
          <w:szCs w:val="24"/>
        </w:rPr>
      </w:pPr>
      <w:bookmarkStart w:id="1" w:name="OLE_LINK4"/>
      <w:r w:rsidRPr="00014258">
        <w:rPr>
          <w:rFonts w:ascii="Book Antiqua" w:eastAsia="宋体" w:hAnsi="Book Antiqua" w:cs="Times New Roman"/>
          <w:b/>
          <w:color w:val="000000"/>
          <w:sz w:val="24"/>
          <w:szCs w:val="24"/>
          <w:shd w:val="clear" w:color="auto" w:fill="FFFFFF"/>
        </w:rPr>
        <w:t>Manuscript Type</w:t>
      </w:r>
      <w:bookmarkEnd w:id="1"/>
      <w:r w:rsidRPr="00014258">
        <w:rPr>
          <w:rFonts w:ascii="Book Antiqua" w:eastAsia="宋体" w:hAnsi="Book Antiqua" w:cs="Times New Roman"/>
          <w:b/>
          <w:color w:val="000000"/>
          <w:kern w:val="0"/>
          <w:sz w:val="24"/>
          <w:szCs w:val="24"/>
        </w:rPr>
        <w:t xml:space="preserve">: </w:t>
      </w:r>
      <w:r w:rsidRPr="00014258">
        <w:rPr>
          <w:rFonts w:ascii="Book Antiqua" w:eastAsia="宋体" w:hAnsi="Book Antiqua" w:cs="Times New Roman"/>
          <w:sz w:val="24"/>
          <w:szCs w:val="24"/>
        </w:rPr>
        <w:t>ORIGINAL ARTICLE</w:t>
      </w:r>
    </w:p>
    <w:p w14:paraId="74480B11" w14:textId="77777777" w:rsidR="00014258" w:rsidRPr="00014258" w:rsidRDefault="00014258" w:rsidP="00014258">
      <w:pPr>
        <w:adjustRightInd w:val="0"/>
        <w:snapToGrid w:val="0"/>
        <w:spacing w:line="360" w:lineRule="auto"/>
        <w:rPr>
          <w:rFonts w:ascii="Book Antiqua" w:eastAsia="幼圆" w:hAnsi="Book Antiqua" w:cs="Times New Roman"/>
          <w:b/>
          <w:i/>
          <w:color w:val="000000"/>
          <w:sz w:val="24"/>
          <w:szCs w:val="24"/>
        </w:rPr>
      </w:pPr>
    </w:p>
    <w:p w14:paraId="0ADD8DC8" w14:textId="77777777" w:rsidR="00014258" w:rsidRPr="00F24EA8" w:rsidRDefault="00014258" w:rsidP="00014258">
      <w:pPr>
        <w:adjustRightInd w:val="0"/>
        <w:snapToGrid w:val="0"/>
        <w:spacing w:line="360" w:lineRule="auto"/>
        <w:rPr>
          <w:rFonts w:ascii="Book Antiqua" w:eastAsia="宋体" w:hAnsi="Book Antiqua" w:cs="Times New Roman"/>
          <w:b/>
          <w:i/>
          <w:color w:val="000000"/>
          <w:sz w:val="24"/>
          <w:szCs w:val="24"/>
        </w:rPr>
      </w:pPr>
      <w:bookmarkStart w:id="2" w:name="OLE_LINK206"/>
      <w:bookmarkStart w:id="3" w:name="OLE_LINK207"/>
      <w:r w:rsidRPr="00F24EA8">
        <w:rPr>
          <w:rFonts w:ascii="Book Antiqua" w:eastAsia="幼圆" w:hAnsi="Book Antiqua" w:cs="Times New Roman"/>
          <w:b/>
          <w:i/>
          <w:color w:val="000000"/>
          <w:sz w:val="24"/>
          <w:szCs w:val="24"/>
        </w:rPr>
        <w:t>Observational Study</w:t>
      </w:r>
    </w:p>
    <w:p w14:paraId="7094D5D8" w14:textId="16917CC9"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pPr>
      <w:bookmarkStart w:id="4" w:name="OLE_LINK45"/>
      <w:bookmarkStart w:id="5" w:name="OLE_LINK46"/>
      <w:bookmarkStart w:id="6" w:name="OLE_LINK198"/>
      <w:bookmarkStart w:id="7" w:name="OLE_LINK199"/>
      <w:bookmarkStart w:id="8" w:name="OLE_LINK200"/>
      <w:bookmarkEnd w:id="2"/>
      <w:bookmarkEnd w:id="3"/>
      <w:r w:rsidRPr="00F24EA8">
        <w:rPr>
          <w:rFonts w:ascii="Book Antiqua" w:hAnsi="Book Antiqua" w:cs="Times New Roman"/>
          <w:b/>
          <w:kern w:val="0"/>
          <w:sz w:val="24"/>
          <w:szCs w:val="24"/>
        </w:rPr>
        <w:t>Evaluation of</w:t>
      </w:r>
      <w:r w:rsidR="00E1732E">
        <w:rPr>
          <w:rFonts w:ascii="Book Antiqua" w:hAnsi="Book Antiqua" w:cs="Times New Roman"/>
          <w:b/>
          <w:kern w:val="0"/>
          <w:sz w:val="24"/>
          <w:szCs w:val="24"/>
        </w:rPr>
        <w:t xml:space="preserve"> </w:t>
      </w:r>
      <w:r w:rsidRPr="00F24EA8">
        <w:rPr>
          <w:rFonts w:ascii="Book Antiqua" w:hAnsi="Book Antiqua" w:cs="Times New Roman"/>
          <w:b/>
          <w:kern w:val="0"/>
          <w:sz w:val="24"/>
          <w:szCs w:val="24"/>
        </w:rPr>
        <w:t xml:space="preserve">characteristics of left-sided colorectal perfusion in elderly patients </w:t>
      </w:r>
      <w:r w:rsidR="00E1732E">
        <w:rPr>
          <w:rFonts w:ascii="Book Antiqua" w:hAnsi="Book Antiqua" w:cs="Times New Roman"/>
          <w:b/>
          <w:kern w:val="0"/>
          <w:sz w:val="24"/>
          <w:szCs w:val="24"/>
        </w:rPr>
        <w:t>by</w:t>
      </w:r>
      <w:r w:rsidR="00E1732E" w:rsidRPr="00F24EA8">
        <w:rPr>
          <w:rFonts w:ascii="Book Antiqua" w:hAnsi="Book Antiqua" w:cs="Times New Roman"/>
          <w:b/>
          <w:kern w:val="0"/>
          <w:sz w:val="24"/>
          <w:szCs w:val="24"/>
        </w:rPr>
        <w:t xml:space="preserve"> </w:t>
      </w:r>
      <w:r w:rsidRPr="00F24EA8">
        <w:rPr>
          <w:rFonts w:ascii="Book Antiqua" w:hAnsi="Book Antiqua" w:cs="Times New Roman"/>
          <w:b/>
          <w:kern w:val="0"/>
          <w:sz w:val="24"/>
          <w:szCs w:val="24"/>
        </w:rPr>
        <w:t>angiography</w:t>
      </w:r>
    </w:p>
    <w:bookmarkEnd w:id="4"/>
    <w:bookmarkEnd w:id="5"/>
    <w:bookmarkEnd w:id="6"/>
    <w:bookmarkEnd w:id="7"/>
    <w:bookmarkEnd w:id="8"/>
    <w:p w14:paraId="18DCB569" w14:textId="77777777" w:rsidR="00E24090" w:rsidRPr="00F24EA8" w:rsidRDefault="00E24090" w:rsidP="00014258">
      <w:pPr>
        <w:pStyle w:val="Default"/>
        <w:snapToGrid w:val="0"/>
        <w:spacing w:line="360" w:lineRule="auto"/>
        <w:jc w:val="both"/>
        <w:rPr>
          <w:rFonts w:ascii="Book Antiqua" w:hAnsi="Book Antiqua"/>
          <w:b/>
        </w:rPr>
      </w:pPr>
    </w:p>
    <w:p w14:paraId="66282D06" w14:textId="2C35A322" w:rsidR="00DE026A" w:rsidRPr="00F24EA8" w:rsidRDefault="00DE026A" w:rsidP="00014258">
      <w:pPr>
        <w:pStyle w:val="Default"/>
        <w:snapToGrid w:val="0"/>
        <w:spacing w:line="360" w:lineRule="auto"/>
        <w:jc w:val="both"/>
        <w:rPr>
          <w:rFonts w:ascii="Book Antiqua" w:hAnsi="Book Antiqua"/>
        </w:rPr>
      </w:pPr>
      <w:r w:rsidRPr="00F24EA8">
        <w:rPr>
          <w:rFonts w:ascii="Book Antiqua" w:hAnsi="Book Antiqua"/>
        </w:rPr>
        <w:t>Zhang</w:t>
      </w:r>
      <w:r w:rsidRPr="00F24EA8">
        <w:rPr>
          <w:rFonts w:ascii="Book Antiqua" w:hAnsi="Book Antiqua" w:hint="eastAsia"/>
        </w:rPr>
        <w:t xml:space="preserve"> C </w:t>
      </w:r>
      <w:r w:rsidRPr="00F24EA8">
        <w:rPr>
          <w:rFonts w:ascii="Book Antiqua" w:hAnsi="Book Antiqua" w:hint="eastAsia"/>
          <w:i/>
        </w:rPr>
        <w:t>et al.</w:t>
      </w:r>
      <w:r w:rsidRPr="00F24EA8">
        <w:rPr>
          <w:rFonts w:ascii="Book Antiqua" w:hAnsi="Book Antiqua"/>
        </w:rPr>
        <w:t xml:space="preserve"> </w:t>
      </w:r>
      <w:bookmarkStart w:id="9" w:name="OLE_LINK202"/>
      <w:bookmarkStart w:id="10" w:name="OLE_LINK203"/>
      <w:r w:rsidRPr="00F24EA8">
        <w:rPr>
          <w:rFonts w:ascii="Book Antiqua" w:hAnsi="Book Antiqua"/>
        </w:rPr>
        <w:t>Left-sided colorectal perfusion in elderly</w:t>
      </w:r>
      <w:r w:rsidR="00E1732E">
        <w:rPr>
          <w:rFonts w:ascii="Book Antiqua" w:hAnsi="Book Antiqua"/>
        </w:rPr>
        <w:t xml:space="preserve"> patients</w:t>
      </w:r>
    </w:p>
    <w:bookmarkEnd w:id="9"/>
    <w:bookmarkEnd w:id="10"/>
    <w:p w14:paraId="2E541BA5" w14:textId="77777777" w:rsidR="00DE026A" w:rsidRPr="00F24EA8" w:rsidRDefault="00DE026A" w:rsidP="00014258">
      <w:pPr>
        <w:pStyle w:val="Default"/>
        <w:snapToGrid w:val="0"/>
        <w:spacing w:line="360" w:lineRule="auto"/>
        <w:jc w:val="both"/>
        <w:rPr>
          <w:rFonts w:ascii="Book Antiqua" w:hAnsi="Book Antiqua"/>
          <w:b/>
        </w:rPr>
      </w:pPr>
    </w:p>
    <w:p w14:paraId="6BB541F6" w14:textId="77777777" w:rsidR="00E24090" w:rsidRPr="00F24EA8" w:rsidRDefault="00E24090" w:rsidP="00014258">
      <w:pPr>
        <w:pStyle w:val="Default"/>
        <w:snapToGrid w:val="0"/>
        <w:spacing w:line="360" w:lineRule="auto"/>
        <w:jc w:val="both"/>
        <w:rPr>
          <w:rFonts w:ascii="Book Antiqua" w:hAnsi="Book Antiqua"/>
        </w:rPr>
      </w:pPr>
      <w:bookmarkStart w:id="11" w:name="OLE_LINK11"/>
      <w:bookmarkStart w:id="12" w:name="OLE_LINK201"/>
      <w:bookmarkStart w:id="13" w:name="OLE_LINK43"/>
      <w:bookmarkStart w:id="14" w:name="OLE_LINK44"/>
      <w:r w:rsidRPr="00F24EA8">
        <w:rPr>
          <w:rFonts w:ascii="Book Antiqua" w:hAnsi="Book Antiqua"/>
        </w:rPr>
        <w:t>Chao Zhang</w:t>
      </w:r>
      <w:bookmarkEnd w:id="11"/>
      <w:bookmarkEnd w:id="12"/>
      <w:r w:rsidRPr="00F24EA8">
        <w:rPr>
          <w:rFonts w:ascii="Book Antiqua" w:hAnsi="Book Antiqua"/>
        </w:rPr>
        <w:t xml:space="preserve">, </w:t>
      </w:r>
      <w:bookmarkStart w:id="15" w:name="OLE_LINK12"/>
      <w:bookmarkStart w:id="16" w:name="OLE_LINK13"/>
      <w:proofErr w:type="spellStart"/>
      <w:r w:rsidRPr="00F24EA8">
        <w:rPr>
          <w:rFonts w:ascii="Book Antiqua" w:hAnsi="Book Antiqua"/>
        </w:rPr>
        <w:t>Ang</w:t>
      </w:r>
      <w:proofErr w:type="spellEnd"/>
      <w:r w:rsidRPr="00F24EA8">
        <w:rPr>
          <w:rFonts w:ascii="Book Antiqua" w:hAnsi="Book Antiqua"/>
        </w:rPr>
        <w:t xml:space="preserve"> Li</w:t>
      </w:r>
      <w:bookmarkEnd w:id="15"/>
      <w:bookmarkEnd w:id="16"/>
      <w:r w:rsidRPr="00F24EA8">
        <w:rPr>
          <w:rFonts w:ascii="Book Antiqua" w:hAnsi="Book Antiqua"/>
        </w:rPr>
        <w:t xml:space="preserve">, </w:t>
      </w:r>
      <w:bookmarkStart w:id="17" w:name="OLE_LINK14"/>
      <w:r w:rsidRPr="00F24EA8">
        <w:rPr>
          <w:rFonts w:ascii="Book Antiqua" w:hAnsi="Book Antiqua"/>
        </w:rPr>
        <w:t xml:space="preserve">Tao </w:t>
      </w:r>
      <w:proofErr w:type="spellStart"/>
      <w:r w:rsidRPr="00F24EA8">
        <w:rPr>
          <w:rFonts w:ascii="Book Antiqua" w:hAnsi="Book Antiqua"/>
        </w:rPr>
        <w:t>Luo</w:t>
      </w:r>
      <w:bookmarkEnd w:id="17"/>
      <w:proofErr w:type="spellEnd"/>
      <w:r w:rsidRPr="00F24EA8">
        <w:rPr>
          <w:rFonts w:ascii="Book Antiqua" w:hAnsi="Book Antiqua"/>
        </w:rPr>
        <w:t xml:space="preserve">, </w:t>
      </w:r>
      <w:bookmarkStart w:id="18" w:name="OLE_LINK15"/>
      <w:bookmarkStart w:id="19" w:name="OLE_LINK16"/>
      <w:bookmarkStart w:id="20" w:name="OLE_LINK17"/>
      <w:r w:rsidRPr="00F24EA8">
        <w:rPr>
          <w:rFonts w:ascii="Book Antiqua" w:hAnsi="Book Antiqua"/>
        </w:rPr>
        <w:t>Yu Li</w:t>
      </w:r>
      <w:bookmarkEnd w:id="18"/>
      <w:bookmarkEnd w:id="19"/>
      <w:bookmarkEnd w:id="20"/>
      <w:r w:rsidR="004E0049" w:rsidRPr="00F24EA8">
        <w:rPr>
          <w:rFonts w:ascii="Book Antiqua" w:hAnsi="Book Antiqua"/>
        </w:rPr>
        <w:t xml:space="preserve">, </w:t>
      </w:r>
      <w:proofErr w:type="spellStart"/>
      <w:r w:rsidR="004E0049" w:rsidRPr="00F24EA8">
        <w:rPr>
          <w:rFonts w:ascii="Book Antiqua" w:hAnsi="Book Antiqua"/>
        </w:rPr>
        <w:t>Fei</w:t>
      </w:r>
      <w:proofErr w:type="spellEnd"/>
      <w:r w:rsidR="004E0049" w:rsidRPr="00F24EA8">
        <w:rPr>
          <w:rFonts w:ascii="Book Antiqua" w:hAnsi="Book Antiqua"/>
        </w:rPr>
        <w:t xml:space="preserve"> Li, </w:t>
      </w:r>
      <w:proofErr w:type="spellStart"/>
      <w:r w:rsidR="004E0049" w:rsidRPr="00F24EA8">
        <w:rPr>
          <w:rFonts w:ascii="Book Antiqua" w:hAnsi="Book Antiqua"/>
        </w:rPr>
        <w:t>Jia</w:t>
      </w:r>
      <w:proofErr w:type="spellEnd"/>
      <w:r w:rsidR="004E0049" w:rsidRPr="00F24EA8">
        <w:rPr>
          <w:rFonts w:ascii="Book Antiqua" w:hAnsi="Book Antiqua"/>
        </w:rPr>
        <w:t xml:space="preserve"> Li</w:t>
      </w:r>
    </w:p>
    <w:bookmarkEnd w:id="13"/>
    <w:bookmarkEnd w:id="14"/>
    <w:p w14:paraId="23B05CFA" w14:textId="77777777" w:rsidR="00E24090" w:rsidRPr="00F24EA8" w:rsidRDefault="00E24090" w:rsidP="00014258">
      <w:pPr>
        <w:pStyle w:val="Default"/>
        <w:snapToGrid w:val="0"/>
        <w:spacing w:line="360" w:lineRule="auto"/>
        <w:jc w:val="both"/>
        <w:rPr>
          <w:rFonts w:ascii="Book Antiqua" w:hAnsi="Book Antiqua"/>
        </w:rPr>
      </w:pPr>
    </w:p>
    <w:p w14:paraId="3FEB97CC" w14:textId="77777777" w:rsidR="0087347D" w:rsidRPr="00F24EA8" w:rsidRDefault="004E0049" w:rsidP="00014258">
      <w:pPr>
        <w:autoSpaceDE w:val="0"/>
        <w:autoSpaceDN w:val="0"/>
        <w:adjustRightInd w:val="0"/>
        <w:snapToGrid w:val="0"/>
        <w:spacing w:line="360" w:lineRule="auto"/>
        <w:rPr>
          <w:rFonts w:ascii="Book Antiqua" w:hAnsi="Book Antiqua" w:cs="Times New Roman"/>
          <w:color w:val="000000"/>
          <w:sz w:val="24"/>
          <w:szCs w:val="24"/>
        </w:rPr>
      </w:pPr>
      <w:r w:rsidRPr="00F24EA8">
        <w:rPr>
          <w:rFonts w:ascii="Book Antiqua" w:hAnsi="Book Antiqua" w:cs="Times New Roman"/>
          <w:b/>
          <w:color w:val="000000"/>
          <w:sz w:val="24"/>
          <w:szCs w:val="24"/>
        </w:rPr>
        <w:t xml:space="preserve">Chao Zhang, </w:t>
      </w:r>
      <w:proofErr w:type="spellStart"/>
      <w:r w:rsidRPr="00F24EA8">
        <w:rPr>
          <w:rFonts w:ascii="Book Antiqua" w:hAnsi="Book Antiqua" w:cs="Times New Roman"/>
          <w:b/>
          <w:color w:val="000000"/>
          <w:sz w:val="24"/>
          <w:szCs w:val="24"/>
        </w:rPr>
        <w:t>Ang</w:t>
      </w:r>
      <w:proofErr w:type="spellEnd"/>
      <w:r w:rsidRPr="00F24EA8">
        <w:rPr>
          <w:rFonts w:ascii="Book Antiqua" w:hAnsi="Book Antiqua" w:cs="Times New Roman"/>
          <w:b/>
          <w:color w:val="000000"/>
          <w:sz w:val="24"/>
          <w:szCs w:val="24"/>
        </w:rPr>
        <w:t xml:space="preserve"> Li, Tao </w:t>
      </w:r>
      <w:proofErr w:type="spellStart"/>
      <w:r w:rsidRPr="00F24EA8">
        <w:rPr>
          <w:rFonts w:ascii="Book Antiqua" w:hAnsi="Book Antiqua" w:cs="Times New Roman"/>
          <w:b/>
          <w:color w:val="000000"/>
          <w:sz w:val="24"/>
          <w:szCs w:val="24"/>
        </w:rPr>
        <w:t>Luo</w:t>
      </w:r>
      <w:proofErr w:type="spellEnd"/>
      <w:r w:rsidRPr="00F24EA8">
        <w:rPr>
          <w:rFonts w:ascii="Book Antiqua" w:hAnsi="Book Antiqua" w:cs="Times New Roman"/>
          <w:b/>
          <w:color w:val="000000"/>
          <w:sz w:val="24"/>
          <w:szCs w:val="24"/>
        </w:rPr>
        <w:t xml:space="preserve">, Yu Li, </w:t>
      </w:r>
      <w:proofErr w:type="spellStart"/>
      <w:r w:rsidRPr="00F24EA8">
        <w:rPr>
          <w:rFonts w:ascii="Book Antiqua" w:hAnsi="Book Antiqua" w:cs="Times New Roman"/>
          <w:b/>
          <w:color w:val="000000"/>
          <w:sz w:val="24"/>
          <w:szCs w:val="24"/>
        </w:rPr>
        <w:t>Fei</w:t>
      </w:r>
      <w:proofErr w:type="spellEnd"/>
      <w:r w:rsidRPr="00F24EA8">
        <w:rPr>
          <w:rFonts w:ascii="Book Antiqua" w:hAnsi="Book Antiqua" w:cs="Times New Roman"/>
          <w:b/>
          <w:color w:val="000000"/>
          <w:sz w:val="24"/>
          <w:szCs w:val="24"/>
        </w:rPr>
        <w:t xml:space="preserve"> Li, </w:t>
      </w:r>
      <w:proofErr w:type="spellStart"/>
      <w:r w:rsidRPr="00F24EA8">
        <w:rPr>
          <w:rFonts w:ascii="Book Antiqua" w:hAnsi="Book Antiqua" w:cs="Times New Roman"/>
          <w:b/>
          <w:color w:val="000000"/>
          <w:sz w:val="24"/>
          <w:szCs w:val="24"/>
        </w:rPr>
        <w:t>Jia</w:t>
      </w:r>
      <w:proofErr w:type="spellEnd"/>
      <w:r w:rsidRPr="00F24EA8">
        <w:rPr>
          <w:rFonts w:ascii="Book Antiqua" w:hAnsi="Book Antiqua" w:cs="Times New Roman"/>
          <w:b/>
          <w:color w:val="000000"/>
          <w:sz w:val="24"/>
          <w:szCs w:val="24"/>
        </w:rPr>
        <w:t xml:space="preserve"> Li</w:t>
      </w:r>
      <w:r w:rsidRPr="00F24EA8">
        <w:rPr>
          <w:rFonts w:ascii="Book Antiqua" w:hAnsi="Book Antiqua" w:cs="Times New Roman" w:hint="eastAsia"/>
          <w:b/>
          <w:color w:val="000000"/>
          <w:sz w:val="24"/>
          <w:szCs w:val="24"/>
        </w:rPr>
        <w:t>,</w:t>
      </w:r>
      <w:r w:rsidRPr="00F24EA8">
        <w:rPr>
          <w:rFonts w:ascii="Book Antiqua" w:hAnsi="Book Antiqua" w:cs="Times New Roman"/>
          <w:color w:val="000000"/>
          <w:sz w:val="24"/>
          <w:szCs w:val="24"/>
        </w:rPr>
        <w:t xml:space="preserve"> </w:t>
      </w:r>
      <w:r w:rsidR="00E24090" w:rsidRPr="00F24EA8">
        <w:rPr>
          <w:rFonts w:ascii="Book Antiqua" w:hAnsi="Book Antiqua" w:cs="Times New Roman"/>
          <w:color w:val="000000"/>
          <w:sz w:val="24"/>
          <w:szCs w:val="24"/>
        </w:rPr>
        <w:t>Department of General Surgery, Xuanwu Hospital, Capital Medical University, Beijing</w:t>
      </w:r>
      <w:r w:rsidR="0087347D" w:rsidRPr="00F24EA8">
        <w:rPr>
          <w:rFonts w:ascii="Book Antiqua" w:hAnsi="Book Antiqua" w:cs="Times New Roman"/>
          <w:color w:val="000000"/>
          <w:sz w:val="24"/>
          <w:szCs w:val="24"/>
        </w:rPr>
        <w:t xml:space="preserve"> </w:t>
      </w:r>
      <w:r w:rsidR="00E24090" w:rsidRPr="00F24EA8">
        <w:rPr>
          <w:rFonts w:ascii="Book Antiqua" w:hAnsi="Book Antiqua" w:cs="Times New Roman"/>
          <w:color w:val="000000"/>
          <w:sz w:val="24"/>
          <w:szCs w:val="24"/>
        </w:rPr>
        <w:t>100053, China</w:t>
      </w:r>
    </w:p>
    <w:p w14:paraId="4C2B30B2" w14:textId="77777777" w:rsidR="0087347D" w:rsidRPr="00F24EA8" w:rsidRDefault="0087347D" w:rsidP="00014258">
      <w:pPr>
        <w:autoSpaceDE w:val="0"/>
        <w:autoSpaceDN w:val="0"/>
        <w:adjustRightInd w:val="0"/>
        <w:snapToGrid w:val="0"/>
        <w:spacing w:line="360" w:lineRule="auto"/>
        <w:rPr>
          <w:rFonts w:ascii="Book Antiqua" w:hAnsi="Book Antiqua" w:cs="Times New Roman"/>
          <w:color w:val="000000"/>
          <w:sz w:val="24"/>
          <w:szCs w:val="24"/>
        </w:rPr>
      </w:pPr>
    </w:p>
    <w:p w14:paraId="2FF7F05C" w14:textId="0219B0C6" w:rsidR="00E24090" w:rsidRPr="00F24EA8" w:rsidRDefault="0087347D" w:rsidP="00014258">
      <w:pPr>
        <w:autoSpaceDE w:val="0"/>
        <w:autoSpaceDN w:val="0"/>
        <w:adjustRightInd w:val="0"/>
        <w:snapToGrid w:val="0"/>
        <w:spacing w:line="360" w:lineRule="auto"/>
        <w:rPr>
          <w:rFonts w:ascii="Book Antiqua" w:hAnsi="Book Antiqua" w:cs="Times New Roman"/>
          <w:color w:val="000000"/>
          <w:sz w:val="24"/>
          <w:szCs w:val="24"/>
        </w:rPr>
      </w:pPr>
      <w:r w:rsidRPr="00F24EA8">
        <w:rPr>
          <w:rFonts w:ascii="Book Antiqua" w:hAnsi="Book Antiqua" w:cs="Times New Roman"/>
          <w:b/>
          <w:color w:val="000000"/>
          <w:sz w:val="24"/>
          <w:szCs w:val="24"/>
        </w:rPr>
        <w:t xml:space="preserve">Chao Zhang, </w:t>
      </w:r>
      <w:proofErr w:type="spellStart"/>
      <w:r w:rsidRPr="00F24EA8">
        <w:rPr>
          <w:rFonts w:ascii="Book Antiqua" w:hAnsi="Book Antiqua" w:cs="Times New Roman"/>
          <w:b/>
          <w:color w:val="000000"/>
          <w:sz w:val="24"/>
          <w:szCs w:val="24"/>
        </w:rPr>
        <w:t>Ang</w:t>
      </w:r>
      <w:proofErr w:type="spellEnd"/>
      <w:r w:rsidRPr="00F24EA8">
        <w:rPr>
          <w:rFonts w:ascii="Book Antiqua" w:hAnsi="Book Antiqua" w:cs="Times New Roman"/>
          <w:b/>
          <w:color w:val="000000"/>
          <w:sz w:val="24"/>
          <w:szCs w:val="24"/>
        </w:rPr>
        <w:t xml:space="preserve"> Li, Tao </w:t>
      </w:r>
      <w:proofErr w:type="spellStart"/>
      <w:r w:rsidRPr="00F24EA8">
        <w:rPr>
          <w:rFonts w:ascii="Book Antiqua" w:hAnsi="Book Antiqua" w:cs="Times New Roman"/>
          <w:b/>
          <w:color w:val="000000"/>
          <w:sz w:val="24"/>
          <w:szCs w:val="24"/>
        </w:rPr>
        <w:t>Luo</w:t>
      </w:r>
      <w:proofErr w:type="spellEnd"/>
      <w:r w:rsidRPr="00F24EA8">
        <w:rPr>
          <w:rFonts w:ascii="Book Antiqua" w:hAnsi="Book Antiqua" w:cs="Times New Roman"/>
          <w:b/>
          <w:color w:val="000000"/>
          <w:sz w:val="24"/>
          <w:szCs w:val="24"/>
        </w:rPr>
        <w:t xml:space="preserve">, Yu Li, </w:t>
      </w:r>
      <w:proofErr w:type="spellStart"/>
      <w:r w:rsidRPr="00F24EA8">
        <w:rPr>
          <w:rFonts w:ascii="Book Antiqua" w:hAnsi="Book Antiqua" w:cs="Times New Roman"/>
          <w:b/>
          <w:color w:val="000000"/>
          <w:sz w:val="24"/>
          <w:szCs w:val="24"/>
        </w:rPr>
        <w:t>Fei</w:t>
      </w:r>
      <w:proofErr w:type="spellEnd"/>
      <w:r w:rsidRPr="00F24EA8">
        <w:rPr>
          <w:rFonts w:ascii="Book Antiqua" w:hAnsi="Book Antiqua" w:cs="Times New Roman"/>
          <w:b/>
          <w:color w:val="000000"/>
          <w:sz w:val="24"/>
          <w:szCs w:val="24"/>
        </w:rPr>
        <w:t xml:space="preserve"> Li, </w:t>
      </w:r>
      <w:proofErr w:type="spellStart"/>
      <w:r w:rsidRPr="00F24EA8">
        <w:rPr>
          <w:rFonts w:ascii="Book Antiqua" w:hAnsi="Book Antiqua" w:cs="Times New Roman"/>
          <w:b/>
          <w:color w:val="000000"/>
          <w:sz w:val="24"/>
          <w:szCs w:val="24"/>
        </w:rPr>
        <w:t>Jia</w:t>
      </w:r>
      <w:proofErr w:type="spellEnd"/>
      <w:r w:rsidRPr="00F24EA8">
        <w:rPr>
          <w:rFonts w:ascii="Book Antiqua" w:hAnsi="Book Antiqua" w:cs="Times New Roman"/>
          <w:b/>
          <w:color w:val="000000"/>
          <w:sz w:val="24"/>
          <w:szCs w:val="24"/>
        </w:rPr>
        <w:t xml:space="preserve"> Li</w:t>
      </w:r>
      <w:r w:rsidRPr="00F24EA8">
        <w:rPr>
          <w:rFonts w:ascii="Book Antiqua" w:hAnsi="Book Antiqua" w:cs="Times New Roman" w:hint="eastAsia"/>
          <w:b/>
          <w:color w:val="000000"/>
          <w:sz w:val="24"/>
          <w:szCs w:val="24"/>
        </w:rPr>
        <w:t>,</w:t>
      </w:r>
      <w:r w:rsidRPr="00F24EA8">
        <w:rPr>
          <w:rFonts w:ascii="Book Antiqua" w:hAnsi="Book Antiqua" w:cs="Times New Roman"/>
          <w:b/>
          <w:color w:val="000000"/>
          <w:sz w:val="24"/>
          <w:szCs w:val="24"/>
        </w:rPr>
        <w:t xml:space="preserve"> </w:t>
      </w:r>
      <w:proofErr w:type="spellStart"/>
      <w:r w:rsidR="00E24090" w:rsidRPr="00F24EA8">
        <w:rPr>
          <w:rFonts w:ascii="Book Antiqua" w:hAnsi="Book Antiqua" w:cs="Times New Roman"/>
          <w:color w:val="000000"/>
          <w:sz w:val="24"/>
          <w:szCs w:val="24"/>
        </w:rPr>
        <w:t>Gastroenteropancreatic</w:t>
      </w:r>
      <w:proofErr w:type="spellEnd"/>
      <w:r w:rsidR="00E24090" w:rsidRPr="00F24EA8">
        <w:rPr>
          <w:rFonts w:ascii="Book Antiqua" w:hAnsi="Book Antiqua" w:cs="Times New Roman"/>
          <w:color w:val="000000"/>
          <w:sz w:val="24"/>
          <w:szCs w:val="24"/>
        </w:rPr>
        <w:t xml:space="preserve"> Center, National Clinical Research Center for Geriatric Disease</w:t>
      </w:r>
      <w:r w:rsidR="00E1732E">
        <w:rPr>
          <w:rFonts w:ascii="Book Antiqua" w:hAnsi="Book Antiqua" w:cs="Times New Roman"/>
          <w:color w:val="000000"/>
          <w:sz w:val="24"/>
          <w:szCs w:val="24"/>
        </w:rPr>
        <w:t>s</w:t>
      </w:r>
      <w:r w:rsidR="00E24090" w:rsidRPr="00F24EA8">
        <w:rPr>
          <w:rFonts w:ascii="Book Antiqua" w:hAnsi="Book Antiqua" w:cs="Times New Roman"/>
          <w:color w:val="000000"/>
          <w:sz w:val="24"/>
          <w:szCs w:val="24"/>
        </w:rPr>
        <w:t>, Beijing</w:t>
      </w:r>
      <w:r w:rsidRPr="00F24EA8">
        <w:rPr>
          <w:rFonts w:ascii="Book Antiqua" w:hAnsi="Book Antiqua" w:cs="Times New Roman"/>
          <w:color w:val="000000"/>
          <w:sz w:val="24"/>
          <w:szCs w:val="24"/>
        </w:rPr>
        <w:t xml:space="preserve"> </w:t>
      </w:r>
      <w:r w:rsidR="00E24090" w:rsidRPr="00F24EA8">
        <w:rPr>
          <w:rFonts w:ascii="Book Antiqua" w:hAnsi="Book Antiqua" w:cs="Times New Roman"/>
          <w:color w:val="000000"/>
          <w:sz w:val="24"/>
          <w:szCs w:val="24"/>
        </w:rPr>
        <w:t>100053, China</w:t>
      </w:r>
    </w:p>
    <w:p w14:paraId="55CCCF24" w14:textId="77777777" w:rsidR="00B7376C" w:rsidRPr="00F24EA8" w:rsidRDefault="00B7376C" w:rsidP="00014258">
      <w:pPr>
        <w:autoSpaceDE w:val="0"/>
        <w:autoSpaceDN w:val="0"/>
        <w:adjustRightInd w:val="0"/>
        <w:snapToGrid w:val="0"/>
        <w:spacing w:line="360" w:lineRule="auto"/>
        <w:rPr>
          <w:rFonts w:ascii="Book Antiqua" w:hAnsi="Book Antiqua" w:cs="Times New Roman"/>
          <w:color w:val="000000"/>
          <w:sz w:val="24"/>
          <w:szCs w:val="24"/>
        </w:rPr>
      </w:pPr>
    </w:p>
    <w:p w14:paraId="2D336A20" w14:textId="5205ED4C" w:rsidR="00B7376C" w:rsidRPr="00F24EA8" w:rsidRDefault="00B7376C" w:rsidP="00B7376C">
      <w:pPr>
        <w:adjustRightInd w:val="0"/>
        <w:snapToGrid w:val="0"/>
        <w:spacing w:line="360" w:lineRule="auto"/>
        <w:rPr>
          <w:rFonts w:ascii="Book Antiqua" w:hAnsi="Book Antiqua" w:cs="Times New Roman"/>
          <w:sz w:val="24"/>
          <w:szCs w:val="24"/>
        </w:rPr>
      </w:pPr>
      <w:r w:rsidRPr="00F24EA8">
        <w:rPr>
          <w:rFonts w:ascii="Book Antiqua" w:hAnsi="Book Antiqua" w:cs="Times New Roman"/>
          <w:b/>
          <w:sz w:val="24"/>
          <w:szCs w:val="24"/>
        </w:rPr>
        <w:t xml:space="preserve">Author contributions: </w:t>
      </w:r>
      <w:r w:rsidRPr="00F24EA8">
        <w:rPr>
          <w:rFonts w:ascii="Book Antiqua" w:hAnsi="Book Antiqua" w:cs="Times New Roman"/>
          <w:color w:val="000000"/>
          <w:sz w:val="24"/>
          <w:szCs w:val="24"/>
        </w:rPr>
        <w:t>Zhang</w:t>
      </w:r>
      <w:r w:rsidR="000D5AC4" w:rsidRPr="00F24EA8">
        <w:rPr>
          <w:rFonts w:ascii="Book Antiqua" w:hAnsi="Book Antiqua" w:cs="Times New Roman" w:hint="eastAsia"/>
          <w:color w:val="000000"/>
          <w:sz w:val="24"/>
          <w:szCs w:val="24"/>
        </w:rPr>
        <w:t xml:space="preserve"> C</w:t>
      </w:r>
      <w:r w:rsidRPr="00F24EA8">
        <w:rPr>
          <w:rFonts w:ascii="Book Antiqua" w:hAnsi="Book Antiqua" w:cs="Times New Roman"/>
          <w:color w:val="000000"/>
          <w:sz w:val="24"/>
          <w:szCs w:val="24"/>
        </w:rPr>
        <w:t xml:space="preserve"> and Li</w:t>
      </w:r>
      <w:r w:rsidR="000D5AC4" w:rsidRPr="00F24EA8">
        <w:rPr>
          <w:rFonts w:ascii="Book Antiqua" w:hAnsi="Book Antiqua" w:cs="Times New Roman" w:hint="eastAsia"/>
          <w:color w:val="000000"/>
          <w:sz w:val="24"/>
          <w:szCs w:val="24"/>
        </w:rPr>
        <w:t xml:space="preserve"> A</w:t>
      </w:r>
      <w:r w:rsidRPr="00F24EA8">
        <w:rPr>
          <w:rFonts w:ascii="Book Antiqua" w:hAnsi="Book Antiqua" w:cs="Times New Roman"/>
          <w:color w:val="000000"/>
          <w:sz w:val="24"/>
          <w:szCs w:val="24"/>
        </w:rPr>
        <w:t xml:space="preserve"> </w:t>
      </w:r>
      <w:r w:rsidRPr="00F24EA8">
        <w:rPr>
          <w:rFonts w:ascii="Book Antiqua" w:hAnsi="Book Antiqua" w:cs="Times New Roman"/>
          <w:sz w:val="24"/>
          <w:szCs w:val="24"/>
        </w:rPr>
        <w:t xml:space="preserve">are co-first authors; </w:t>
      </w:r>
      <w:r w:rsidRPr="00F24EA8">
        <w:rPr>
          <w:rFonts w:ascii="Book Antiqua" w:hAnsi="Book Antiqua" w:cs="Times New Roman"/>
          <w:color w:val="000000"/>
          <w:sz w:val="24"/>
          <w:szCs w:val="24"/>
        </w:rPr>
        <w:t>Zhang</w:t>
      </w:r>
      <w:r w:rsidR="000D5AC4" w:rsidRPr="00F24EA8">
        <w:rPr>
          <w:rFonts w:ascii="Book Antiqua" w:hAnsi="Book Antiqua" w:cs="Times New Roman" w:hint="eastAsia"/>
          <w:color w:val="000000"/>
          <w:sz w:val="24"/>
          <w:szCs w:val="24"/>
        </w:rPr>
        <w:t xml:space="preserve"> C</w:t>
      </w:r>
      <w:r w:rsidRPr="00F24EA8">
        <w:rPr>
          <w:rFonts w:ascii="Book Antiqua" w:hAnsi="Book Antiqua" w:cs="Times New Roman"/>
          <w:color w:val="000000"/>
          <w:sz w:val="24"/>
          <w:szCs w:val="24"/>
        </w:rPr>
        <w:t>, Li</w:t>
      </w:r>
      <w:r w:rsidR="000D5AC4" w:rsidRPr="00F24EA8">
        <w:rPr>
          <w:rFonts w:ascii="Book Antiqua" w:hAnsi="Book Antiqua" w:cs="Times New Roman" w:hint="eastAsia"/>
          <w:color w:val="000000"/>
          <w:sz w:val="24"/>
          <w:szCs w:val="24"/>
        </w:rPr>
        <w:t xml:space="preserve"> A</w:t>
      </w:r>
      <w:r w:rsidR="00E1732E">
        <w:rPr>
          <w:rFonts w:ascii="Book Antiqua" w:hAnsi="Book Antiqua" w:cs="Times New Roman"/>
          <w:color w:val="000000"/>
          <w:sz w:val="24"/>
          <w:szCs w:val="24"/>
        </w:rPr>
        <w:t>,</w:t>
      </w:r>
      <w:r w:rsidRPr="00F24EA8">
        <w:rPr>
          <w:rFonts w:ascii="Book Antiqua" w:hAnsi="Book Antiqua" w:cs="Times New Roman"/>
          <w:color w:val="000000"/>
          <w:sz w:val="24"/>
          <w:szCs w:val="24"/>
        </w:rPr>
        <w:t xml:space="preserve"> and Li</w:t>
      </w:r>
      <w:r w:rsidR="000D5AC4" w:rsidRPr="00F24EA8">
        <w:rPr>
          <w:rFonts w:ascii="Book Antiqua" w:hAnsi="Book Antiqua" w:cs="Times New Roman" w:hint="eastAsia"/>
          <w:color w:val="000000"/>
          <w:sz w:val="24"/>
          <w:szCs w:val="24"/>
        </w:rPr>
        <w:t xml:space="preserve"> J</w:t>
      </w:r>
      <w:r w:rsidRPr="00F24EA8">
        <w:rPr>
          <w:rFonts w:ascii="Book Antiqua" w:hAnsi="Book Antiqua" w:cs="Times New Roman"/>
          <w:color w:val="000000"/>
          <w:sz w:val="24"/>
          <w:szCs w:val="24"/>
        </w:rPr>
        <w:t xml:space="preserve"> </w:t>
      </w:r>
      <w:r w:rsidRPr="00F24EA8">
        <w:rPr>
          <w:rFonts w:ascii="Book Antiqua" w:hAnsi="Book Antiqua" w:cs="Times New Roman"/>
          <w:sz w:val="24"/>
          <w:szCs w:val="24"/>
        </w:rPr>
        <w:t xml:space="preserve">designed and performed the research; </w:t>
      </w:r>
      <w:r w:rsidRPr="00F24EA8">
        <w:rPr>
          <w:rFonts w:ascii="Book Antiqua" w:hAnsi="Book Antiqua" w:cs="Times New Roman"/>
          <w:kern w:val="0"/>
          <w:sz w:val="24"/>
          <w:szCs w:val="24"/>
        </w:rPr>
        <w:t>Zhang</w:t>
      </w:r>
      <w:r w:rsidR="000D5AC4" w:rsidRPr="00F24EA8">
        <w:rPr>
          <w:rFonts w:ascii="Book Antiqua" w:hAnsi="Book Antiqua" w:cs="Times New Roman" w:hint="eastAsia"/>
          <w:kern w:val="0"/>
          <w:sz w:val="24"/>
          <w:szCs w:val="24"/>
        </w:rPr>
        <w:t xml:space="preserve"> C</w:t>
      </w:r>
      <w:r w:rsidRPr="00F24EA8">
        <w:rPr>
          <w:rFonts w:ascii="Book Antiqua" w:hAnsi="Book Antiqua" w:cs="Times New Roman"/>
          <w:kern w:val="0"/>
          <w:sz w:val="24"/>
          <w:szCs w:val="24"/>
        </w:rPr>
        <w:t xml:space="preserve">, Li </w:t>
      </w:r>
      <w:r w:rsidR="000D5AC4" w:rsidRPr="00F24EA8">
        <w:rPr>
          <w:rFonts w:ascii="Book Antiqua" w:hAnsi="Book Antiqua" w:cs="Times New Roman" w:hint="eastAsia"/>
          <w:kern w:val="0"/>
          <w:sz w:val="24"/>
          <w:szCs w:val="24"/>
        </w:rPr>
        <w:t xml:space="preserve">A </w:t>
      </w:r>
      <w:r w:rsidRPr="00F24EA8">
        <w:rPr>
          <w:rFonts w:ascii="Book Antiqua" w:hAnsi="Book Antiqua" w:cs="Times New Roman"/>
          <w:kern w:val="0"/>
          <w:sz w:val="24"/>
          <w:szCs w:val="24"/>
        </w:rPr>
        <w:t xml:space="preserve">and </w:t>
      </w:r>
      <w:r w:rsidRPr="00F24EA8">
        <w:rPr>
          <w:rFonts w:ascii="Book Antiqua" w:hAnsi="Book Antiqua" w:cs="Times New Roman"/>
          <w:sz w:val="24"/>
          <w:szCs w:val="24"/>
        </w:rPr>
        <w:t>Luo</w:t>
      </w:r>
      <w:r w:rsidR="000D5AC4" w:rsidRPr="00F24EA8">
        <w:rPr>
          <w:rFonts w:ascii="Book Antiqua" w:hAnsi="Book Antiqua" w:cs="Times New Roman" w:hint="eastAsia"/>
          <w:sz w:val="24"/>
          <w:szCs w:val="24"/>
        </w:rPr>
        <w:t xml:space="preserve"> T</w:t>
      </w:r>
      <w:r w:rsidRPr="00F24EA8">
        <w:rPr>
          <w:rFonts w:ascii="Book Antiqua" w:hAnsi="Book Antiqua" w:cs="Times New Roman"/>
          <w:sz w:val="24"/>
          <w:szCs w:val="24"/>
        </w:rPr>
        <w:t xml:space="preserve"> performed the angiography</w:t>
      </w:r>
      <w:r w:rsidR="00E1732E">
        <w:rPr>
          <w:rFonts w:ascii="Book Antiqua" w:hAnsi="Book Antiqua" w:cs="Times New Roman"/>
          <w:sz w:val="24"/>
          <w:szCs w:val="24"/>
        </w:rPr>
        <w:t>;</w:t>
      </w:r>
      <w:r w:rsidR="00E1732E" w:rsidRPr="00F24EA8">
        <w:rPr>
          <w:rFonts w:ascii="Book Antiqua" w:hAnsi="Book Antiqua" w:cs="Times New Roman"/>
          <w:sz w:val="24"/>
          <w:szCs w:val="24"/>
        </w:rPr>
        <w:t xml:space="preserve"> </w:t>
      </w:r>
      <w:r w:rsidRPr="00F24EA8">
        <w:rPr>
          <w:rFonts w:ascii="Book Antiqua" w:hAnsi="Book Antiqua" w:cs="Times New Roman"/>
          <w:sz w:val="24"/>
          <w:szCs w:val="24"/>
        </w:rPr>
        <w:t xml:space="preserve">Li </w:t>
      </w:r>
      <w:r w:rsidR="000D5AC4" w:rsidRPr="00F24EA8">
        <w:rPr>
          <w:rFonts w:ascii="Book Antiqua" w:hAnsi="Book Antiqua" w:cs="Times New Roman" w:hint="eastAsia"/>
          <w:sz w:val="24"/>
          <w:szCs w:val="24"/>
        </w:rPr>
        <w:t xml:space="preserve">Y </w:t>
      </w:r>
      <w:r w:rsidRPr="00F24EA8">
        <w:rPr>
          <w:rFonts w:ascii="Book Antiqua" w:hAnsi="Book Antiqua" w:cs="Times New Roman"/>
          <w:sz w:val="24"/>
          <w:szCs w:val="24"/>
        </w:rPr>
        <w:t>and Li</w:t>
      </w:r>
      <w:r w:rsidR="000D5AC4" w:rsidRPr="00F24EA8">
        <w:rPr>
          <w:rFonts w:ascii="Book Antiqua" w:hAnsi="Book Antiqua" w:cs="Times New Roman" w:hint="eastAsia"/>
          <w:sz w:val="24"/>
          <w:szCs w:val="24"/>
        </w:rPr>
        <w:t xml:space="preserve"> F</w:t>
      </w:r>
      <w:r w:rsidRPr="00F24EA8">
        <w:rPr>
          <w:rFonts w:ascii="Book Antiqua" w:hAnsi="Book Antiqua" w:cs="Times New Roman"/>
          <w:sz w:val="24"/>
          <w:szCs w:val="24"/>
        </w:rPr>
        <w:t xml:space="preserve"> contributed the analytical tools; Zhang</w:t>
      </w:r>
      <w:r w:rsidR="000D5AC4" w:rsidRPr="00F24EA8">
        <w:rPr>
          <w:rFonts w:ascii="Book Antiqua" w:hAnsi="Book Antiqua" w:cs="Times New Roman" w:hint="eastAsia"/>
          <w:sz w:val="24"/>
          <w:szCs w:val="24"/>
        </w:rPr>
        <w:t xml:space="preserve"> C</w:t>
      </w:r>
      <w:r w:rsidRPr="00F24EA8">
        <w:rPr>
          <w:rFonts w:ascii="Book Antiqua" w:hAnsi="Book Antiqua" w:cs="Times New Roman"/>
          <w:sz w:val="24"/>
          <w:szCs w:val="24"/>
        </w:rPr>
        <w:t>, Li</w:t>
      </w:r>
      <w:r w:rsidR="000D5AC4" w:rsidRPr="00F24EA8">
        <w:rPr>
          <w:rFonts w:ascii="Book Antiqua" w:hAnsi="Book Antiqua" w:cs="Times New Roman" w:hint="eastAsia"/>
          <w:sz w:val="24"/>
          <w:szCs w:val="24"/>
        </w:rPr>
        <w:t xml:space="preserve"> Y</w:t>
      </w:r>
      <w:r w:rsidR="00E1732E">
        <w:rPr>
          <w:rFonts w:ascii="Book Antiqua" w:hAnsi="Book Antiqua" w:cs="Times New Roman"/>
          <w:sz w:val="24"/>
          <w:szCs w:val="24"/>
        </w:rPr>
        <w:t>,</w:t>
      </w:r>
      <w:r w:rsidRPr="00F24EA8">
        <w:rPr>
          <w:rFonts w:ascii="Book Antiqua" w:hAnsi="Book Antiqua" w:cs="Times New Roman"/>
          <w:sz w:val="24"/>
          <w:szCs w:val="24"/>
        </w:rPr>
        <w:t xml:space="preserve"> and Li</w:t>
      </w:r>
      <w:r w:rsidR="000D5AC4" w:rsidRPr="00F24EA8">
        <w:rPr>
          <w:rFonts w:ascii="Book Antiqua" w:hAnsi="Book Antiqua" w:cs="Times New Roman" w:hint="eastAsia"/>
          <w:sz w:val="24"/>
          <w:szCs w:val="24"/>
        </w:rPr>
        <w:t xml:space="preserve"> F</w:t>
      </w:r>
      <w:r w:rsidRPr="00F24EA8">
        <w:rPr>
          <w:rFonts w:ascii="Book Antiqua" w:hAnsi="Book Antiqua" w:cs="Times New Roman"/>
          <w:sz w:val="24"/>
          <w:szCs w:val="24"/>
        </w:rPr>
        <w:t xml:space="preserve"> analyzed and interpreted the data; Zhang</w:t>
      </w:r>
      <w:r w:rsidR="000D5AC4" w:rsidRPr="00F24EA8">
        <w:rPr>
          <w:rFonts w:ascii="Book Antiqua" w:hAnsi="Book Antiqua" w:cs="Times New Roman" w:hint="eastAsia"/>
          <w:sz w:val="24"/>
          <w:szCs w:val="24"/>
        </w:rPr>
        <w:t xml:space="preserve"> C</w:t>
      </w:r>
      <w:r w:rsidRPr="00F24EA8">
        <w:rPr>
          <w:rFonts w:ascii="Book Antiqua" w:hAnsi="Book Antiqua" w:cs="Times New Roman"/>
          <w:sz w:val="24"/>
          <w:szCs w:val="24"/>
        </w:rPr>
        <w:t xml:space="preserve"> wrote the manuscript; Li</w:t>
      </w:r>
      <w:r w:rsidR="000D5AC4" w:rsidRPr="00F24EA8">
        <w:rPr>
          <w:rFonts w:ascii="Book Antiqua" w:hAnsi="Book Antiqua" w:cs="Times New Roman" w:hint="eastAsia"/>
          <w:sz w:val="24"/>
          <w:szCs w:val="24"/>
        </w:rPr>
        <w:t xml:space="preserve"> A</w:t>
      </w:r>
      <w:r w:rsidRPr="00F24EA8">
        <w:rPr>
          <w:rFonts w:ascii="Book Antiqua" w:hAnsi="Book Antiqua" w:cs="Times New Roman"/>
          <w:sz w:val="24"/>
          <w:szCs w:val="24"/>
        </w:rPr>
        <w:t xml:space="preserve"> and Li</w:t>
      </w:r>
      <w:r w:rsidR="000D5AC4" w:rsidRPr="00F24EA8">
        <w:rPr>
          <w:rFonts w:ascii="Book Antiqua" w:hAnsi="Book Antiqua" w:cs="Times New Roman" w:hint="eastAsia"/>
          <w:sz w:val="24"/>
          <w:szCs w:val="24"/>
        </w:rPr>
        <w:t xml:space="preserve"> J</w:t>
      </w:r>
      <w:r w:rsidRPr="00F24EA8">
        <w:rPr>
          <w:rFonts w:ascii="Book Antiqua" w:hAnsi="Book Antiqua" w:cs="Times New Roman"/>
          <w:sz w:val="24"/>
          <w:szCs w:val="24"/>
        </w:rPr>
        <w:t xml:space="preserve"> revised the manuscript; all authors read and approved the final manuscript.</w:t>
      </w:r>
    </w:p>
    <w:p w14:paraId="287B237F" w14:textId="77777777" w:rsidR="00E24090" w:rsidRPr="00F24EA8" w:rsidRDefault="00E24090" w:rsidP="00014258">
      <w:pPr>
        <w:adjustRightInd w:val="0"/>
        <w:snapToGrid w:val="0"/>
        <w:spacing w:line="360" w:lineRule="auto"/>
        <w:rPr>
          <w:rFonts w:ascii="Book Antiqua" w:hAnsi="Book Antiqua" w:cs="Times New Roman"/>
          <w:b/>
          <w:sz w:val="24"/>
          <w:szCs w:val="24"/>
        </w:rPr>
      </w:pPr>
    </w:p>
    <w:p w14:paraId="170D78C2" w14:textId="77777777" w:rsidR="00E24090" w:rsidRPr="00F24EA8" w:rsidRDefault="00E24090" w:rsidP="00014258">
      <w:pPr>
        <w:adjustRightInd w:val="0"/>
        <w:snapToGrid w:val="0"/>
        <w:spacing w:line="360" w:lineRule="auto"/>
        <w:rPr>
          <w:rFonts w:ascii="Book Antiqua" w:hAnsi="Book Antiqua" w:cs="Times New Roman"/>
          <w:sz w:val="24"/>
          <w:szCs w:val="24"/>
        </w:rPr>
      </w:pPr>
      <w:bookmarkStart w:id="21" w:name="OLE_LINK29"/>
      <w:bookmarkStart w:id="22" w:name="OLE_LINK30"/>
      <w:proofErr w:type="gramStart"/>
      <w:r w:rsidRPr="00F24EA8">
        <w:rPr>
          <w:rFonts w:ascii="Book Antiqua" w:hAnsi="Book Antiqua" w:cs="Times New Roman"/>
          <w:b/>
          <w:sz w:val="24"/>
          <w:szCs w:val="24"/>
        </w:rPr>
        <w:t>Supported by</w:t>
      </w:r>
      <w:r w:rsidRPr="00F24EA8">
        <w:rPr>
          <w:rFonts w:ascii="Book Antiqua" w:hAnsi="Book Antiqua" w:cs="Times New Roman"/>
          <w:sz w:val="24"/>
          <w:szCs w:val="24"/>
        </w:rPr>
        <w:t xml:space="preserve"> the National Natural Science Foundation of China, No. 81800483.</w:t>
      </w:r>
      <w:bookmarkEnd w:id="21"/>
      <w:bookmarkEnd w:id="22"/>
      <w:proofErr w:type="gramEnd"/>
    </w:p>
    <w:p w14:paraId="7ADE7819" w14:textId="77777777" w:rsidR="00E24090" w:rsidRPr="00F24EA8" w:rsidRDefault="00E24090" w:rsidP="00014258">
      <w:pPr>
        <w:adjustRightInd w:val="0"/>
        <w:snapToGrid w:val="0"/>
        <w:spacing w:line="360" w:lineRule="auto"/>
        <w:rPr>
          <w:rFonts w:ascii="Book Antiqua" w:hAnsi="Book Antiqua" w:cs="Times New Roman"/>
          <w:sz w:val="24"/>
          <w:szCs w:val="24"/>
          <w:vertAlign w:val="superscript"/>
        </w:rPr>
      </w:pPr>
    </w:p>
    <w:p w14:paraId="43B25E2E" w14:textId="486D571F" w:rsidR="00E24090" w:rsidRPr="00F24EA8" w:rsidRDefault="00B7376C" w:rsidP="00014258">
      <w:pPr>
        <w:adjustRightInd w:val="0"/>
        <w:snapToGrid w:val="0"/>
        <w:spacing w:line="360" w:lineRule="auto"/>
        <w:rPr>
          <w:rFonts w:ascii="Book Antiqua" w:hAnsi="Book Antiqua" w:cs="Times New Roman"/>
          <w:sz w:val="24"/>
          <w:szCs w:val="24"/>
        </w:rPr>
      </w:pPr>
      <w:r w:rsidRPr="00F24EA8">
        <w:rPr>
          <w:rFonts w:ascii="Book Antiqua" w:hAnsi="Book Antiqua"/>
          <w:b/>
          <w:color w:val="000000"/>
          <w:sz w:val="24"/>
        </w:rPr>
        <w:t>Corresponding author:</w:t>
      </w:r>
      <w:r w:rsidR="00E24090" w:rsidRPr="00F24EA8">
        <w:rPr>
          <w:rFonts w:ascii="Book Antiqua" w:hAnsi="Book Antiqua" w:cs="Times New Roman"/>
          <w:sz w:val="24"/>
          <w:szCs w:val="24"/>
        </w:rPr>
        <w:t xml:space="preserve"> </w:t>
      </w:r>
      <w:proofErr w:type="spellStart"/>
      <w:r w:rsidR="00E24090" w:rsidRPr="00F24EA8">
        <w:rPr>
          <w:rFonts w:ascii="Book Antiqua" w:hAnsi="Book Antiqua" w:cs="Times New Roman"/>
          <w:b/>
          <w:sz w:val="24"/>
          <w:szCs w:val="24"/>
        </w:rPr>
        <w:t>Jia</w:t>
      </w:r>
      <w:proofErr w:type="spellEnd"/>
      <w:r w:rsidR="00E24090" w:rsidRPr="00F24EA8">
        <w:rPr>
          <w:rFonts w:ascii="Book Antiqua" w:hAnsi="Book Antiqua" w:cs="Times New Roman"/>
          <w:b/>
          <w:sz w:val="24"/>
          <w:szCs w:val="24"/>
        </w:rPr>
        <w:t xml:space="preserve"> Li, MD, PhD, Chief Doctor,</w:t>
      </w:r>
      <w:r w:rsidRPr="00F24EA8">
        <w:rPr>
          <w:rFonts w:ascii="Book Antiqua" w:hAnsi="Book Antiqua" w:cs="Times New Roman"/>
          <w:sz w:val="24"/>
          <w:szCs w:val="24"/>
        </w:rPr>
        <w:t xml:space="preserve"> </w:t>
      </w:r>
      <w:r w:rsidR="00E24090" w:rsidRPr="00F24EA8">
        <w:rPr>
          <w:rFonts w:ascii="Book Antiqua" w:hAnsi="Book Antiqua" w:cs="Times New Roman"/>
          <w:sz w:val="24"/>
          <w:szCs w:val="24"/>
        </w:rPr>
        <w:t>Department of General Surgery, Xuanwu Hospital</w:t>
      </w:r>
      <w:r w:rsidR="00E1732E">
        <w:rPr>
          <w:rFonts w:ascii="Book Antiqua" w:hAnsi="Book Antiqua" w:cs="Times New Roman"/>
          <w:sz w:val="24"/>
          <w:szCs w:val="24"/>
        </w:rPr>
        <w:t xml:space="preserve">, </w:t>
      </w:r>
      <w:r w:rsidR="00E24090" w:rsidRPr="00F24EA8">
        <w:rPr>
          <w:rFonts w:ascii="Book Antiqua" w:hAnsi="Book Antiqua" w:cs="Times New Roman"/>
          <w:sz w:val="24"/>
          <w:szCs w:val="24"/>
        </w:rPr>
        <w:t>Capital Medical University, No. 45, Changchun St</w:t>
      </w:r>
      <w:r w:rsidRPr="00F24EA8">
        <w:rPr>
          <w:rFonts w:ascii="Book Antiqua" w:hAnsi="Book Antiqua" w:cs="Times New Roman"/>
          <w:sz w:val="24"/>
          <w:szCs w:val="24"/>
        </w:rPr>
        <w:t xml:space="preserve">reet, </w:t>
      </w:r>
      <w:proofErr w:type="spellStart"/>
      <w:r w:rsidRPr="00F24EA8">
        <w:rPr>
          <w:rFonts w:ascii="Book Antiqua" w:hAnsi="Book Antiqua" w:cs="Times New Roman"/>
          <w:sz w:val="24"/>
          <w:szCs w:val="24"/>
        </w:rPr>
        <w:t>Xicheng</w:t>
      </w:r>
      <w:proofErr w:type="spellEnd"/>
      <w:r w:rsidRPr="00F24EA8">
        <w:rPr>
          <w:rFonts w:ascii="Book Antiqua" w:hAnsi="Book Antiqua" w:cs="Times New Roman"/>
          <w:sz w:val="24"/>
          <w:szCs w:val="24"/>
        </w:rPr>
        <w:t xml:space="preserve"> District, Beijing</w:t>
      </w:r>
      <w:r w:rsidR="00E24090" w:rsidRPr="00F24EA8">
        <w:rPr>
          <w:rFonts w:ascii="Book Antiqua" w:hAnsi="Book Antiqua" w:cs="Times New Roman"/>
          <w:sz w:val="24"/>
          <w:szCs w:val="24"/>
        </w:rPr>
        <w:t xml:space="preserve"> 100053, China. </w:t>
      </w:r>
      <w:hyperlink r:id="rId8" w:history="1">
        <w:r w:rsidR="00E24090" w:rsidRPr="00F24EA8">
          <w:rPr>
            <w:rStyle w:val="a5"/>
            <w:rFonts w:ascii="Book Antiqua" w:hAnsi="Book Antiqua" w:cs="Times New Roman"/>
            <w:sz w:val="24"/>
            <w:szCs w:val="24"/>
          </w:rPr>
          <w:t>Jiali35@126.com</w:t>
        </w:r>
      </w:hyperlink>
    </w:p>
    <w:p w14:paraId="2CD3D15F" w14:textId="77777777" w:rsidR="00E24090" w:rsidRPr="00F24EA8" w:rsidRDefault="00E24090" w:rsidP="00014258">
      <w:pPr>
        <w:adjustRightInd w:val="0"/>
        <w:snapToGrid w:val="0"/>
        <w:spacing w:line="360" w:lineRule="auto"/>
        <w:rPr>
          <w:rFonts w:ascii="Book Antiqua" w:hAnsi="Book Antiqua" w:cs="Times New Roman"/>
          <w:sz w:val="24"/>
          <w:szCs w:val="24"/>
        </w:rPr>
      </w:pPr>
      <w:bookmarkStart w:id="23" w:name="OLE_LINK235"/>
      <w:bookmarkStart w:id="24" w:name="OLE_LINK236"/>
      <w:bookmarkStart w:id="25" w:name="OLE_LINK684"/>
    </w:p>
    <w:p w14:paraId="5513E800" w14:textId="77777777" w:rsidR="00D833A8" w:rsidRPr="00F24EA8" w:rsidRDefault="00D833A8" w:rsidP="00D833A8">
      <w:pPr>
        <w:adjustRightInd w:val="0"/>
        <w:snapToGrid w:val="0"/>
        <w:spacing w:line="360" w:lineRule="auto"/>
        <w:rPr>
          <w:rFonts w:ascii="Book Antiqua" w:eastAsia="宋体" w:hAnsi="Book Antiqua" w:cs="Times New Roman"/>
          <w:b/>
          <w:color w:val="000000"/>
          <w:sz w:val="24"/>
        </w:rPr>
      </w:pPr>
      <w:r w:rsidRPr="00F24EA8">
        <w:rPr>
          <w:rFonts w:ascii="Book Antiqua" w:eastAsia="宋体" w:hAnsi="Book Antiqua" w:cs="Times New Roman"/>
          <w:b/>
          <w:color w:val="000000"/>
          <w:sz w:val="24"/>
        </w:rPr>
        <w:t xml:space="preserve">Received: </w:t>
      </w:r>
      <w:r w:rsidRPr="00F24EA8">
        <w:rPr>
          <w:rFonts w:ascii="Book Antiqua" w:eastAsia="宋体" w:hAnsi="Book Antiqua" w:cs="Times New Roman"/>
          <w:color w:val="000000"/>
          <w:sz w:val="24"/>
        </w:rPr>
        <w:t xml:space="preserve">February </w:t>
      </w:r>
      <w:r w:rsidRPr="00F24EA8">
        <w:rPr>
          <w:rFonts w:ascii="Book Antiqua" w:eastAsia="宋体" w:hAnsi="Book Antiqua" w:cs="Times New Roman" w:hint="eastAsia"/>
          <w:color w:val="000000"/>
          <w:sz w:val="24"/>
        </w:rPr>
        <w:t>1</w:t>
      </w:r>
      <w:r w:rsidRPr="00F24EA8">
        <w:rPr>
          <w:rFonts w:ascii="Book Antiqua" w:eastAsia="宋体" w:hAnsi="Book Antiqua" w:cs="Times New Roman"/>
          <w:color w:val="000000"/>
          <w:sz w:val="24"/>
        </w:rPr>
        <w:t>, 20</w:t>
      </w:r>
      <w:r w:rsidRPr="00F24EA8">
        <w:rPr>
          <w:rFonts w:ascii="Book Antiqua" w:eastAsia="宋体" w:hAnsi="Book Antiqua" w:cs="Times New Roman" w:hint="eastAsia"/>
          <w:color w:val="000000"/>
          <w:sz w:val="24"/>
        </w:rPr>
        <w:t>20</w:t>
      </w:r>
    </w:p>
    <w:p w14:paraId="77B83491" w14:textId="77777777" w:rsidR="00D833A8" w:rsidRPr="00F24EA8" w:rsidRDefault="00D833A8" w:rsidP="00D833A8">
      <w:pPr>
        <w:adjustRightInd w:val="0"/>
        <w:snapToGrid w:val="0"/>
        <w:spacing w:line="360" w:lineRule="auto"/>
        <w:rPr>
          <w:rFonts w:ascii="Book Antiqua" w:eastAsia="宋体" w:hAnsi="Book Antiqua" w:cs="Times New Roman"/>
          <w:b/>
          <w:color w:val="000000"/>
          <w:sz w:val="24"/>
        </w:rPr>
      </w:pPr>
      <w:r w:rsidRPr="00F24EA8">
        <w:rPr>
          <w:rFonts w:ascii="Book Antiqua" w:eastAsia="宋体" w:hAnsi="Book Antiqua" w:cs="Times New Roman"/>
          <w:b/>
          <w:color w:val="000000"/>
          <w:sz w:val="24"/>
        </w:rPr>
        <w:lastRenderedPageBreak/>
        <w:t xml:space="preserve">Revised: </w:t>
      </w:r>
      <w:r w:rsidRPr="00F24EA8">
        <w:rPr>
          <w:rFonts w:ascii="Book Antiqua" w:eastAsia="宋体" w:hAnsi="Book Antiqua" w:cs="Times New Roman"/>
          <w:color w:val="000000"/>
          <w:sz w:val="24"/>
        </w:rPr>
        <w:t>Ma</w:t>
      </w:r>
      <w:r w:rsidRPr="00F24EA8">
        <w:rPr>
          <w:rFonts w:ascii="Book Antiqua" w:eastAsia="宋体" w:hAnsi="Book Antiqua" w:cs="Times New Roman" w:hint="eastAsia"/>
          <w:color w:val="000000"/>
          <w:sz w:val="24"/>
        </w:rPr>
        <w:t>rch</w:t>
      </w:r>
      <w:r w:rsidRPr="00F24EA8">
        <w:rPr>
          <w:rFonts w:ascii="Book Antiqua" w:eastAsia="宋体" w:hAnsi="Book Antiqua" w:cs="Times New Roman"/>
          <w:color w:val="000000"/>
          <w:sz w:val="24"/>
        </w:rPr>
        <w:t xml:space="preserve"> 1</w:t>
      </w:r>
      <w:r w:rsidRPr="00F24EA8">
        <w:rPr>
          <w:rFonts w:ascii="Book Antiqua" w:eastAsia="宋体" w:hAnsi="Book Antiqua" w:cs="Times New Roman" w:hint="eastAsia"/>
          <w:color w:val="000000"/>
          <w:sz w:val="24"/>
        </w:rPr>
        <w:t>7</w:t>
      </w:r>
      <w:r w:rsidRPr="00F24EA8">
        <w:rPr>
          <w:rFonts w:ascii="Book Antiqua" w:eastAsia="宋体" w:hAnsi="Book Antiqua" w:cs="Times New Roman"/>
          <w:color w:val="000000"/>
          <w:sz w:val="24"/>
        </w:rPr>
        <w:t>, 20</w:t>
      </w:r>
      <w:r w:rsidRPr="00F24EA8">
        <w:rPr>
          <w:rFonts w:ascii="Book Antiqua" w:eastAsia="宋体" w:hAnsi="Book Antiqua" w:cs="Times New Roman" w:hint="eastAsia"/>
          <w:color w:val="000000"/>
          <w:sz w:val="24"/>
        </w:rPr>
        <w:t>20</w:t>
      </w:r>
      <w:r w:rsidRPr="00F24EA8">
        <w:rPr>
          <w:rFonts w:ascii="Book Antiqua" w:eastAsia="宋体" w:hAnsi="Book Antiqua" w:cs="Times New Roman"/>
          <w:b/>
          <w:color w:val="000000"/>
          <w:sz w:val="24"/>
        </w:rPr>
        <w:t xml:space="preserve"> </w:t>
      </w:r>
    </w:p>
    <w:p w14:paraId="70C5A671" w14:textId="67E18131" w:rsidR="00D833A8" w:rsidRPr="00F24EA8" w:rsidRDefault="00D833A8" w:rsidP="00D833A8">
      <w:pPr>
        <w:adjustRightInd w:val="0"/>
        <w:snapToGrid w:val="0"/>
        <w:spacing w:line="360" w:lineRule="auto"/>
        <w:rPr>
          <w:rFonts w:ascii="Book Antiqua" w:eastAsia="宋体" w:hAnsi="Book Antiqua" w:cs="Times New Roman"/>
          <w:b/>
          <w:color w:val="000000"/>
          <w:sz w:val="24"/>
        </w:rPr>
      </w:pPr>
      <w:r w:rsidRPr="00F24EA8">
        <w:rPr>
          <w:rFonts w:ascii="Book Antiqua" w:eastAsia="宋体" w:hAnsi="Book Antiqua" w:cs="Times New Roman"/>
          <w:b/>
          <w:color w:val="000000"/>
          <w:sz w:val="24"/>
        </w:rPr>
        <w:t>Accepted:</w:t>
      </w:r>
      <w:r w:rsidR="00720802" w:rsidRPr="00720802">
        <w:t xml:space="preserve"> </w:t>
      </w:r>
      <w:r w:rsidR="00720802" w:rsidRPr="00720802">
        <w:rPr>
          <w:rFonts w:ascii="Book Antiqua" w:eastAsia="宋体" w:hAnsi="Book Antiqua" w:cs="Times New Roman"/>
          <w:bCs/>
          <w:color w:val="000000"/>
          <w:sz w:val="24"/>
        </w:rPr>
        <w:t>May 19, 2020</w:t>
      </w:r>
      <w:r w:rsidRPr="00720802">
        <w:rPr>
          <w:rFonts w:ascii="Book Antiqua" w:eastAsia="宋体" w:hAnsi="Book Antiqua" w:cs="Times New Roman"/>
          <w:bCs/>
          <w:color w:val="000000"/>
          <w:sz w:val="24"/>
        </w:rPr>
        <w:t xml:space="preserve"> </w:t>
      </w:r>
    </w:p>
    <w:p w14:paraId="698F4259" w14:textId="2C134630" w:rsidR="00D833A8" w:rsidRPr="00F24EA8" w:rsidRDefault="00D833A8" w:rsidP="00D833A8">
      <w:pPr>
        <w:adjustRightInd w:val="0"/>
        <w:snapToGrid w:val="0"/>
        <w:spacing w:line="360" w:lineRule="auto"/>
        <w:rPr>
          <w:rFonts w:ascii="Book Antiqua" w:eastAsia="宋体" w:hAnsi="Book Antiqua" w:cs="Times New Roman"/>
          <w:b/>
          <w:color w:val="000000"/>
          <w:sz w:val="24"/>
        </w:rPr>
      </w:pPr>
      <w:r w:rsidRPr="00F24EA8">
        <w:rPr>
          <w:rFonts w:ascii="Book Antiqua" w:eastAsia="宋体" w:hAnsi="Book Antiqua" w:cs="Times New Roman"/>
          <w:b/>
          <w:color w:val="000000"/>
          <w:sz w:val="24"/>
        </w:rPr>
        <w:t>Published online:</w:t>
      </w:r>
      <w:r w:rsidR="00CE5536">
        <w:rPr>
          <w:rFonts w:ascii="Book Antiqua" w:eastAsia="宋体" w:hAnsi="Book Antiqua" w:cs="Times New Roman" w:hint="eastAsia"/>
          <w:b/>
          <w:color w:val="000000"/>
          <w:sz w:val="24"/>
        </w:rPr>
        <w:t xml:space="preserve"> </w:t>
      </w:r>
      <w:r w:rsidR="00CE5536" w:rsidRPr="00CE5536">
        <w:rPr>
          <w:rFonts w:ascii="Book Antiqua" w:eastAsia="宋体" w:hAnsi="Book Antiqua" w:cs="Times New Roman"/>
          <w:color w:val="000000"/>
          <w:sz w:val="24"/>
        </w:rPr>
        <w:t>June 28, 2020</w:t>
      </w:r>
    </w:p>
    <w:bookmarkEnd w:id="23"/>
    <w:bookmarkEnd w:id="24"/>
    <w:bookmarkEnd w:id="25"/>
    <w:p w14:paraId="37F12F91" w14:textId="77777777"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sectPr w:rsidR="00E24090" w:rsidRPr="00F24EA8" w:rsidSect="00FB160F">
          <w:footerReference w:type="default" r:id="rId9"/>
          <w:pgSz w:w="11906" w:h="16838"/>
          <w:pgMar w:top="1440" w:right="1440" w:bottom="1440" w:left="1440" w:header="851" w:footer="992" w:gutter="0"/>
          <w:cols w:space="425"/>
          <w:docGrid w:type="lines" w:linePitch="312"/>
        </w:sectPr>
      </w:pPr>
    </w:p>
    <w:p w14:paraId="3ABAA258" w14:textId="77777777"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pPr>
      <w:r w:rsidRPr="00F24EA8">
        <w:rPr>
          <w:rFonts w:ascii="Book Antiqua" w:hAnsi="Book Antiqua" w:cs="Times New Roman"/>
          <w:b/>
          <w:kern w:val="0"/>
          <w:sz w:val="24"/>
          <w:szCs w:val="24"/>
        </w:rPr>
        <w:lastRenderedPageBreak/>
        <w:t>Abstract</w:t>
      </w:r>
    </w:p>
    <w:p w14:paraId="24F2ED8D" w14:textId="77777777" w:rsidR="00D833A8" w:rsidRPr="00F24EA8" w:rsidRDefault="00D833A8" w:rsidP="00D833A8">
      <w:pPr>
        <w:adjustRightInd w:val="0"/>
        <w:snapToGrid w:val="0"/>
        <w:spacing w:line="360" w:lineRule="auto"/>
        <w:rPr>
          <w:rFonts w:ascii="Book Antiqua" w:eastAsia="宋体" w:hAnsi="Book Antiqua" w:cs="Times New Roman"/>
          <w:color w:val="000000"/>
          <w:sz w:val="24"/>
          <w:szCs w:val="24"/>
        </w:rPr>
      </w:pPr>
      <w:r w:rsidRPr="00F24EA8">
        <w:rPr>
          <w:rFonts w:ascii="Book Antiqua" w:eastAsia="宋体" w:hAnsi="Book Antiqua" w:cs="Times New Roman"/>
          <w:color w:val="000000"/>
          <w:sz w:val="24"/>
          <w:szCs w:val="24"/>
        </w:rPr>
        <w:t>BACKGROUND</w:t>
      </w:r>
    </w:p>
    <w:p w14:paraId="168FFD10" w14:textId="0BC70D30"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 xml:space="preserve">Handling of the </w:t>
      </w:r>
      <w:bookmarkStart w:id="26" w:name="OLE_LINK50"/>
      <w:bookmarkStart w:id="27" w:name="OLE_LINK51"/>
      <w:r w:rsidRPr="00F24EA8">
        <w:rPr>
          <w:rFonts w:ascii="Book Antiqua" w:hAnsi="Book Antiqua" w:cs="Times New Roman"/>
          <w:kern w:val="0"/>
          <w:sz w:val="24"/>
          <w:szCs w:val="24"/>
        </w:rPr>
        <w:t>inferior mesenteric artery</w:t>
      </w:r>
      <w:bookmarkEnd w:id="26"/>
      <w:bookmarkEnd w:id="27"/>
      <w:r w:rsidRPr="00F24EA8">
        <w:rPr>
          <w:rFonts w:ascii="Book Antiqua" w:hAnsi="Book Antiqua" w:cs="Times New Roman"/>
          <w:kern w:val="0"/>
          <w:sz w:val="24"/>
          <w:szCs w:val="24"/>
        </w:rPr>
        <w:t xml:space="preserve"> (IMA) and maintaining </w:t>
      </w:r>
      <w:r w:rsidRPr="00F24EA8">
        <w:rPr>
          <w:rFonts w:ascii="Book Antiqua" w:hAnsi="Book Antiqua" w:cs="Times New Roman"/>
          <w:color w:val="000000"/>
          <w:kern w:val="0"/>
          <w:sz w:val="24"/>
          <w:szCs w:val="24"/>
        </w:rPr>
        <w:t>anastomotic perfusion</w:t>
      </w:r>
      <w:r w:rsidRPr="00F24EA8">
        <w:rPr>
          <w:rFonts w:ascii="Book Antiqua" w:hAnsi="Book Antiqua" w:cs="Times New Roman"/>
          <w:kern w:val="0"/>
          <w:sz w:val="24"/>
          <w:szCs w:val="24"/>
        </w:rPr>
        <w:t xml:space="preserve"> </w:t>
      </w:r>
      <w:r w:rsidR="00E1732E">
        <w:rPr>
          <w:rFonts w:ascii="Book Antiqua" w:hAnsi="Book Antiqua" w:cs="Times New Roman"/>
          <w:kern w:val="0"/>
          <w:sz w:val="24"/>
          <w:szCs w:val="24"/>
        </w:rPr>
        <w:t>are</w:t>
      </w:r>
      <w:r w:rsidR="00E1732E"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important in radical resection of left-sided colorectal cancer. However, the branching of this artery and the drainage patterns of this vein vary among individuals, and the characteristics and perfusion region of this artery in elderly patients remain unclear.</w:t>
      </w:r>
    </w:p>
    <w:p w14:paraId="2CEC0330" w14:textId="77777777" w:rsidR="00D833A8" w:rsidRPr="00F24EA8" w:rsidRDefault="00D833A8" w:rsidP="00014258">
      <w:pPr>
        <w:autoSpaceDE w:val="0"/>
        <w:autoSpaceDN w:val="0"/>
        <w:adjustRightInd w:val="0"/>
        <w:snapToGrid w:val="0"/>
        <w:spacing w:line="360" w:lineRule="auto"/>
        <w:rPr>
          <w:rFonts w:ascii="Book Antiqua" w:hAnsi="Book Antiqua" w:cs="Times New Roman"/>
          <w:b/>
          <w:i/>
          <w:kern w:val="0"/>
          <w:sz w:val="24"/>
          <w:szCs w:val="24"/>
        </w:rPr>
      </w:pPr>
    </w:p>
    <w:p w14:paraId="75432100" w14:textId="77777777" w:rsidR="00D833A8" w:rsidRPr="00F24EA8" w:rsidRDefault="00D833A8" w:rsidP="00D833A8">
      <w:pPr>
        <w:adjustRightInd w:val="0"/>
        <w:snapToGrid w:val="0"/>
        <w:spacing w:line="360" w:lineRule="auto"/>
        <w:rPr>
          <w:rFonts w:ascii="Book Antiqua" w:eastAsia="宋体" w:hAnsi="Book Antiqua" w:cs="Times New Roman"/>
          <w:color w:val="0000FF"/>
          <w:sz w:val="24"/>
          <w:lang w:val="en"/>
        </w:rPr>
      </w:pPr>
      <w:r w:rsidRPr="00F24EA8">
        <w:rPr>
          <w:rFonts w:ascii="Book Antiqua" w:eastAsia="宋体" w:hAnsi="Book Antiqua" w:cs="Times New Roman"/>
          <w:color w:val="000000"/>
          <w:sz w:val="24"/>
          <w:szCs w:val="24"/>
        </w:rPr>
        <w:t>AIM</w:t>
      </w:r>
    </w:p>
    <w:p w14:paraId="2B55F1AA" w14:textId="6E5195AB" w:rsidR="00E24090" w:rsidRPr="00F24EA8" w:rsidRDefault="00D833A8" w:rsidP="00D833A8">
      <w:pPr>
        <w:adjustRightInd w:val="0"/>
        <w:snapToGrid w:val="0"/>
        <w:spacing w:line="360" w:lineRule="auto"/>
        <w:rPr>
          <w:rFonts w:ascii="Book Antiqua" w:hAnsi="Book Antiqua" w:cs="Times New Roman"/>
          <w:kern w:val="0"/>
          <w:sz w:val="24"/>
          <w:szCs w:val="24"/>
        </w:rPr>
      </w:pPr>
      <w:proofErr w:type="gramStart"/>
      <w:r w:rsidRPr="00F24EA8">
        <w:rPr>
          <w:rFonts w:ascii="Book Antiqua" w:hAnsi="Book Antiqua" w:cs="Times New Roman" w:hint="eastAsia"/>
          <w:kern w:val="0"/>
          <w:sz w:val="24"/>
          <w:szCs w:val="24"/>
        </w:rPr>
        <w:t>T</w:t>
      </w:r>
      <w:r w:rsidR="00E24090" w:rsidRPr="00F24EA8">
        <w:rPr>
          <w:rFonts w:ascii="Book Antiqua" w:hAnsi="Book Antiqua" w:cs="Times New Roman"/>
          <w:kern w:val="0"/>
          <w:sz w:val="24"/>
          <w:szCs w:val="24"/>
        </w:rPr>
        <w:t xml:space="preserve">o evaluate the characteristics </w:t>
      </w:r>
      <w:r w:rsidR="00E1732E">
        <w:rPr>
          <w:rFonts w:ascii="Book Antiqua" w:hAnsi="Book Antiqua" w:cs="Times New Roman"/>
          <w:kern w:val="0"/>
          <w:sz w:val="24"/>
          <w:szCs w:val="24"/>
        </w:rPr>
        <w:t xml:space="preserve">and </w:t>
      </w:r>
      <w:r w:rsidR="00E1732E" w:rsidRPr="00F24EA8">
        <w:rPr>
          <w:rFonts w:ascii="Book Antiqua" w:hAnsi="Book Antiqua" w:cs="Times New Roman"/>
          <w:kern w:val="0"/>
          <w:sz w:val="24"/>
          <w:szCs w:val="24"/>
        </w:rPr>
        <w:t xml:space="preserve">perfusion region </w:t>
      </w:r>
      <w:r w:rsidR="00E24090" w:rsidRPr="00F24EA8">
        <w:rPr>
          <w:rFonts w:ascii="Book Antiqua" w:hAnsi="Book Antiqua" w:cs="Times New Roman"/>
          <w:kern w:val="0"/>
          <w:sz w:val="24"/>
          <w:szCs w:val="24"/>
        </w:rPr>
        <w:t xml:space="preserve">of </w:t>
      </w:r>
      <w:r w:rsidR="00E1732E">
        <w:rPr>
          <w:rFonts w:ascii="Book Antiqua" w:hAnsi="Book Antiqua" w:cs="Times New Roman"/>
          <w:kern w:val="0"/>
          <w:sz w:val="24"/>
          <w:szCs w:val="24"/>
        </w:rPr>
        <w:t xml:space="preserve">the </w:t>
      </w:r>
      <w:r w:rsidR="00E24090" w:rsidRPr="00F24EA8">
        <w:rPr>
          <w:rFonts w:ascii="Book Antiqua" w:hAnsi="Book Antiqua" w:cs="Times New Roman"/>
          <w:kern w:val="0"/>
          <w:sz w:val="24"/>
          <w:szCs w:val="24"/>
        </w:rPr>
        <w:t>IMA</w:t>
      </w:r>
      <w:r w:rsidR="00E1732E">
        <w:rPr>
          <w:rFonts w:ascii="Book Antiqua" w:hAnsi="Book Antiqua" w:cs="Times New Roman"/>
          <w:kern w:val="0"/>
          <w:sz w:val="24"/>
          <w:szCs w:val="24"/>
        </w:rPr>
        <w:t xml:space="preserve"> </w:t>
      </w:r>
      <w:r w:rsidR="00E24090" w:rsidRPr="00F24EA8">
        <w:rPr>
          <w:rFonts w:ascii="Book Antiqua" w:hAnsi="Book Antiqua" w:cs="Times New Roman"/>
          <w:kern w:val="0"/>
          <w:sz w:val="24"/>
          <w:szCs w:val="24"/>
        </w:rPr>
        <w:t>in elderly patients using angiography.</w:t>
      </w:r>
      <w:proofErr w:type="gramEnd"/>
    </w:p>
    <w:p w14:paraId="1B24D98E" w14:textId="77777777" w:rsidR="00D833A8" w:rsidRPr="00F24EA8" w:rsidRDefault="00D833A8" w:rsidP="00D833A8">
      <w:pPr>
        <w:adjustRightInd w:val="0"/>
        <w:snapToGrid w:val="0"/>
        <w:spacing w:line="360" w:lineRule="auto"/>
        <w:rPr>
          <w:rFonts w:ascii="Book Antiqua" w:eastAsia="宋体" w:hAnsi="Book Antiqua" w:cs="Times New Roman"/>
          <w:color w:val="0000FF"/>
          <w:sz w:val="24"/>
          <w:lang w:val="en"/>
        </w:rPr>
      </w:pPr>
    </w:p>
    <w:p w14:paraId="6FBAEB68" w14:textId="77777777" w:rsidR="00D833A8" w:rsidRPr="00F24EA8" w:rsidRDefault="00D833A8" w:rsidP="00D833A8">
      <w:pPr>
        <w:adjustRightInd w:val="0"/>
        <w:snapToGrid w:val="0"/>
        <w:spacing w:line="360" w:lineRule="auto"/>
        <w:rPr>
          <w:rFonts w:ascii="Book Antiqua" w:eastAsia="宋体" w:hAnsi="Book Antiqua" w:cs="Times New Roman"/>
          <w:color w:val="0000FF"/>
          <w:sz w:val="24"/>
          <w:lang w:val="en"/>
        </w:rPr>
      </w:pPr>
      <w:r w:rsidRPr="00F24EA8">
        <w:rPr>
          <w:rFonts w:ascii="Book Antiqua" w:eastAsia="宋体" w:hAnsi="Book Antiqua" w:cs="Times New Roman"/>
          <w:color w:val="000000"/>
          <w:sz w:val="24"/>
          <w:szCs w:val="24"/>
        </w:rPr>
        <w:t>METHODS</w:t>
      </w:r>
    </w:p>
    <w:p w14:paraId="70E5F847" w14:textId="4AE7B9E8"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pPr>
      <w:r w:rsidRPr="00F24EA8">
        <w:rPr>
          <w:rFonts w:ascii="Book Antiqua" w:hAnsi="Book Antiqua" w:cs="Times New Roman"/>
          <w:bCs/>
          <w:kern w:val="0"/>
          <w:sz w:val="24"/>
          <w:szCs w:val="24"/>
        </w:rPr>
        <w:t xml:space="preserve">We enrolled </w:t>
      </w:r>
      <w:r w:rsidRPr="00F24EA8">
        <w:rPr>
          <w:rFonts w:ascii="Book Antiqua" w:hAnsi="Book Antiqua" w:cs="Times New Roman"/>
          <w:kern w:val="0"/>
          <w:sz w:val="24"/>
          <w:szCs w:val="24"/>
        </w:rPr>
        <w:t>154 patients (&gt;</w:t>
      </w:r>
      <w:r w:rsidR="000D5AC4" w:rsidRPr="00F24EA8">
        <w:rPr>
          <w:rFonts w:ascii="Book Antiqua" w:hAnsi="Book Antiqua" w:cs="Times New Roman" w:hint="eastAsia"/>
          <w:kern w:val="0"/>
          <w:sz w:val="24"/>
          <w:szCs w:val="24"/>
        </w:rPr>
        <w:t xml:space="preserve"> </w:t>
      </w:r>
      <w:r w:rsidRPr="00F24EA8">
        <w:rPr>
          <w:rFonts w:ascii="Book Antiqua" w:hAnsi="Book Antiqua" w:cs="Times New Roman"/>
          <w:kern w:val="0"/>
          <w:sz w:val="24"/>
          <w:szCs w:val="24"/>
        </w:rPr>
        <w:t>65 years old) who underwent digital subtraction angiography of the IMA. T</w:t>
      </w:r>
      <w:r w:rsidRPr="00F24EA8">
        <w:rPr>
          <w:rFonts w:ascii="Book Antiqua" w:hAnsi="Book Antiqua" w:cs="Times New Roman"/>
          <w:color w:val="000000"/>
          <w:kern w:val="0"/>
          <w:sz w:val="24"/>
          <w:szCs w:val="24"/>
        </w:rPr>
        <w:t xml:space="preserve">he </w:t>
      </w:r>
      <w:r w:rsidRPr="00F24EA8">
        <w:rPr>
          <w:rFonts w:ascii="Book Antiqua" w:eastAsia="宋体" w:hAnsi="Book Antiqua" w:cs="Times New Roman"/>
          <w:color w:val="000000"/>
          <w:kern w:val="0"/>
          <w:sz w:val="24"/>
          <w:szCs w:val="24"/>
        </w:rPr>
        <w:t>characteristics</w:t>
      </w:r>
      <w:r w:rsidRPr="00F24EA8">
        <w:rPr>
          <w:rFonts w:ascii="Book Antiqua" w:hAnsi="Book Antiqua" w:cs="Times New Roman"/>
          <w:color w:val="000000"/>
          <w:kern w:val="0"/>
          <w:sz w:val="24"/>
          <w:szCs w:val="24"/>
        </w:rPr>
        <w:t xml:space="preserve">, bifurcation, and distribution of the IMA and termination of the anastomotic perfusion of the left colon and rectum </w:t>
      </w:r>
      <w:r w:rsidRPr="00F24EA8">
        <w:rPr>
          <w:rFonts w:ascii="Book Antiqua" w:hAnsi="Book Antiqua" w:cs="Times New Roman"/>
          <w:kern w:val="0"/>
          <w:sz w:val="24"/>
          <w:szCs w:val="24"/>
        </w:rPr>
        <w:t>were examined</w:t>
      </w:r>
      <w:r w:rsidRPr="00F24EA8">
        <w:rPr>
          <w:rFonts w:ascii="Book Antiqua" w:hAnsi="Book Antiqua" w:cs="Times New Roman"/>
          <w:color w:val="000000"/>
          <w:kern w:val="0"/>
          <w:sz w:val="24"/>
          <w:szCs w:val="24"/>
        </w:rPr>
        <w:t xml:space="preserve"> using digital subtraction angiography. </w:t>
      </w:r>
      <w:r w:rsidRPr="00F24EA8">
        <w:rPr>
          <w:rFonts w:ascii="Book Antiqua" w:hAnsi="Book Antiqua" w:cs="Times New Roman"/>
          <w:kern w:val="0"/>
          <w:sz w:val="24"/>
          <w:szCs w:val="24"/>
        </w:rPr>
        <w:t xml:space="preserve">Collateral arterial arches and the IMA </w:t>
      </w:r>
      <w:proofErr w:type="spellStart"/>
      <w:r w:rsidRPr="00F24EA8">
        <w:rPr>
          <w:rFonts w:ascii="Book Antiqua" w:hAnsi="Book Antiqua" w:cs="Times New Roman"/>
          <w:kern w:val="0"/>
          <w:sz w:val="24"/>
          <w:szCs w:val="24"/>
        </w:rPr>
        <w:t>hemoperfusion</w:t>
      </w:r>
      <w:proofErr w:type="spellEnd"/>
      <w:r w:rsidRPr="00F24EA8">
        <w:rPr>
          <w:rFonts w:ascii="Book Antiqua" w:hAnsi="Book Antiqua" w:cs="Times New Roman"/>
          <w:kern w:val="0"/>
          <w:sz w:val="24"/>
          <w:szCs w:val="24"/>
        </w:rPr>
        <w:t xml:space="preserve"> region were also recorded. Perfusion regions were cross-referenced with clinical and anatomical features by the univariate </w:t>
      </w:r>
      <w:r w:rsidR="00E1732E" w:rsidRPr="00F24EA8">
        <w:rPr>
          <w:rFonts w:ascii="Book Antiqua" w:hAnsi="Book Antiqua" w:cs="Times New Roman"/>
          <w:kern w:val="0"/>
          <w:sz w:val="24"/>
          <w:szCs w:val="24"/>
        </w:rPr>
        <w:t>analys</w:t>
      </w:r>
      <w:r w:rsidR="00E1732E">
        <w:rPr>
          <w:rFonts w:ascii="Book Antiqua" w:hAnsi="Book Antiqua" w:cs="Times New Roman"/>
          <w:kern w:val="0"/>
          <w:sz w:val="24"/>
          <w:szCs w:val="24"/>
        </w:rPr>
        <w:t>i</w:t>
      </w:r>
      <w:r w:rsidR="00E1732E" w:rsidRPr="00F24EA8">
        <w:rPr>
          <w:rFonts w:ascii="Book Antiqua" w:hAnsi="Book Antiqua" w:cs="Times New Roman"/>
          <w:kern w:val="0"/>
          <w:sz w:val="24"/>
          <w:szCs w:val="24"/>
        </w:rPr>
        <w:t>s</w:t>
      </w:r>
      <w:r w:rsidRPr="00F24EA8">
        <w:rPr>
          <w:rFonts w:ascii="Book Antiqua" w:hAnsi="Book Antiqua" w:cs="Times New Roman"/>
          <w:kern w:val="0"/>
          <w:sz w:val="24"/>
          <w:szCs w:val="24"/>
        </w:rPr>
        <w:t>.</w:t>
      </w:r>
    </w:p>
    <w:p w14:paraId="4172B39B" w14:textId="77777777" w:rsidR="00D833A8" w:rsidRPr="00F24EA8" w:rsidRDefault="00D833A8" w:rsidP="00D833A8">
      <w:pPr>
        <w:adjustRightInd w:val="0"/>
        <w:snapToGrid w:val="0"/>
        <w:spacing w:line="360" w:lineRule="auto"/>
        <w:rPr>
          <w:rFonts w:ascii="Book Antiqua" w:eastAsia="宋体" w:hAnsi="Book Antiqua" w:cs="Times New Roman"/>
          <w:color w:val="000000"/>
          <w:sz w:val="24"/>
          <w:szCs w:val="24"/>
        </w:rPr>
      </w:pPr>
    </w:p>
    <w:p w14:paraId="686105DE" w14:textId="77777777" w:rsidR="00D833A8" w:rsidRPr="00F24EA8" w:rsidRDefault="00D833A8" w:rsidP="00D833A8">
      <w:pPr>
        <w:adjustRightInd w:val="0"/>
        <w:snapToGrid w:val="0"/>
        <w:spacing w:line="360" w:lineRule="auto"/>
        <w:rPr>
          <w:rFonts w:ascii="Book Antiqua" w:eastAsia="宋体" w:hAnsi="Book Antiqua" w:cs="Times New Roman"/>
          <w:color w:val="0000FF"/>
          <w:sz w:val="24"/>
          <w:lang w:val="en"/>
        </w:rPr>
      </w:pPr>
      <w:r w:rsidRPr="00F24EA8">
        <w:rPr>
          <w:rFonts w:ascii="Book Antiqua" w:eastAsia="宋体" w:hAnsi="Book Antiqua" w:cs="Times New Roman"/>
          <w:color w:val="000000"/>
          <w:sz w:val="24"/>
          <w:szCs w:val="24"/>
        </w:rPr>
        <w:t>RESULTS</w:t>
      </w:r>
    </w:p>
    <w:p w14:paraId="6D2AF734" w14:textId="36D3CBA1"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Of 154 patients, 25 (16.2%) had IMA lesions. The left colic artery arose independently from the IMA in 44.2%</w:t>
      </w:r>
      <w:r w:rsidR="00E1732E">
        <w:rPr>
          <w:rFonts w:ascii="Book Antiqua" w:hAnsi="Book Antiqua" w:cs="Times New Roman"/>
          <w:kern w:val="0"/>
          <w:sz w:val="24"/>
          <w:szCs w:val="24"/>
        </w:rPr>
        <w:t xml:space="preserve"> of patients</w:t>
      </w:r>
      <w:r w:rsidRPr="00F24EA8">
        <w:rPr>
          <w:rFonts w:ascii="Book Antiqua" w:hAnsi="Book Antiqua" w:cs="Times New Roman"/>
          <w:kern w:val="0"/>
          <w:sz w:val="24"/>
          <w:szCs w:val="24"/>
        </w:rPr>
        <w:t>, shared a trunk with the sigmoid artery in 35.1%, shared an opening with the sigmoid and superior rectal arteries in 16.9%, and was absent in 5.1%. The IMA perfusion region stopped at the splenic flexure in 50 (32.5%)</w:t>
      </w:r>
      <w:r w:rsidR="00E1732E">
        <w:rPr>
          <w:rFonts w:ascii="Book Antiqua" w:hAnsi="Book Antiqua" w:cs="Times New Roman"/>
          <w:kern w:val="0"/>
          <w:sz w:val="24"/>
          <w:szCs w:val="24"/>
        </w:rPr>
        <w:t xml:space="preserve"> patients</w:t>
      </w:r>
      <w:r w:rsidRPr="00F24EA8">
        <w:rPr>
          <w:rFonts w:ascii="Book Antiqua" w:hAnsi="Book Antiqua" w:cs="Times New Roman"/>
          <w:kern w:val="0"/>
          <w:sz w:val="24"/>
          <w:szCs w:val="24"/>
        </w:rPr>
        <w:t xml:space="preserve">. The collateral circulation </w:t>
      </w:r>
      <w:r w:rsidR="00E1732E" w:rsidRPr="00F24EA8">
        <w:rPr>
          <w:rFonts w:ascii="Book Antiqua" w:eastAsia="宋体" w:hAnsi="Book Antiqua" w:cs="Times New Roman"/>
          <w:kern w:val="0"/>
          <w:sz w:val="24"/>
          <w:szCs w:val="24"/>
        </w:rPr>
        <w:t>exist</w:t>
      </w:r>
      <w:r w:rsidR="00E1732E">
        <w:rPr>
          <w:rFonts w:ascii="Book Antiqua" w:eastAsia="宋体" w:hAnsi="Book Antiqua" w:cs="Times New Roman"/>
          <w:kern w:val="0"/>
          <w:sz w:val="24"/>
          <w:szCs w:val="24"/>
        </w:rPr>
        <w:t>ed</w:t>
      </w:r>
      <w:r w:rsidR="00E1732E" w:rsidRPr="00F24EA8">
        <w:rPr>
          <w:rFonts w:ascii="Book Antiqua" w:eastAsia="宋体" w:hAnsi="Book Antiqua" w:cs="Times New Roman"/>
          <w:kern w:val="0"/>
          <w:sz w:val="24"/>
          <w:szCs w:val="24"/>
        </w:rPr>
        <w:t xml:space="preserve"> </w:t>
      </w:r>
      <w:r w:rsidRPr="00F24EA8">
        <w:rPr>
          <w:rFonts w:ascii="Book Antiqua" w:hAnsi="Book Antiqua" w:cs="Times New Roman"/>
          <w:kern w:val="0"/>
          <w:sz w:val="24"/>
          <w:szCs w:val="24"/>
        </w:rPr>
        <w:t xml:space="preserve">in the colonic perfusion region, including the marginal artery (Drummond’s artery), the ascending branch of the left colonic artery to supply the </w:t>
      </w:r>
      <w:r w:rsidRPr="00F24EA8">
        <w:rPr>
          <w:rFonts w:ascii="Book Antiqua" w:eastAsia="宋体" w:hAnsi="Book Antiqua" w:cs="Times New Roman"/>
          <w:kern w:val="0"/>
          <w:sz w:val="24"/>
          <w:szCs w:val="24"/>
        </w:rPr>
        <w:t>transverse</w:t>
      </w:r>
      <w:r w:rsidRPr="00F24EA8">
        <w:rPr>
          <w:rFonts w:ascii="Book Antiqua" w:hAnsi="Book Antiqua" w:cs="Times New Roman"/>
          <w:kern w:val="0"/>
          <w:sz w:val="24"/>
          <w:szCs w:val="24"/>
        </w:rPr>
        <w:t xml:space="preserve"> colon, and the arc of </w:t>
      </w:r>
      <w:proofErr w:type="spellStart"/>
      <w:r w:rsidRPr="00F24EA8">
        <w:rPr>
          <w:rFonts w:ascii="Book Antiqua" w:hAnsi="Book Antiqua" w:cs="Times New Roman"/>
          <w:kern w:val="0"/>
          <w:sz w:val="24"/>
          <w:szCs w:val="24"/>
        </w:rPr>
        <w:t>Riolan</w:t>
      </w:r>
      <w:proofErr w:type="spellEnd"/>
      <w:r w:rsidRPr="00F24EA8">
        <w:rPr>
          <w:rFonts w:ascii="Book Antiqua" w:hAnsi="Book Antiqua" w:cs="Times New Roman"/>
          <w:kern w:val="0"/>
          <w:sz w:val="24"/>
          <w:szCs w:val="24"/>
        </w:rPr>
        <w:t xml:space="preserve"> with a frequency of 100%, 22.7%</w:t>
      </w:r>
      <w:r w:rsidR="00E1732E">
        <w:rPr>
          <w:rFonts w:ascii="Book Antiqua" w:hAnsi="Book Antiqua" w:cs="Times New Roman"/>
          <w:kern w:val="0"/>
          <w:sz w:val="24"/>
          <w:szCs w:val="24"/>
        </w:rPr>
        <w:t>,</w:t>
      </w:r>
      <w:r w:rsidRPr="00F24EA8">
        <w:rPr>
          <w:rFonts w:ascii="Book Antiqua" w:hAnsi="Book Antiqua" w:cs="Times New Roman"/>
          <w:kern w:val="0"/>
          <w:sz w:val="24"/>
          <w:szCs w:val="24"/>
        </w:rPr>
        <w:t xml:space="preserve"> and 1.9%</w:t>
      </w:r>
      <w:r w:rsidR="00E1732E">
        <w:rPr>
          <w:rFonts w:ascii="Book Antiqua" w:hAnsi="Book Antiqua" w:cs="Times New Roman"/>
          <w:kern w:val="0"/>
          <w:sz w:val="24"/>
          <w:szCs w:val="24"/>
        </w:rPr>
        <w:t>, respectively</w:t>
      </w:r>
      <w:r w:rsidRPr="00F24EA8">
        <w:rPr>
          <w:rFonts w:ascii="Book Antiqua" w:hAnsi="Book Antiqua" w:cs="Times New Roman"/>
          <w:kern w:val="0"/>
          <w:sz w:val="24"/>
          <w:szCs w:val="24"/>
        </w:rPr>
        <w:t xml:space="preserve">. The IMA perfusion region was independently associated with the </w:t>
      </w:r>
      <w:r w:rsidRPr="00F24EA8">
        <w:rPr>
          <w:rFonts w:ascii="Book Antiqua" w:eastAsia="宋体" w:hAnsi="Book Antiqua" w:cs="Times New Roman"/>
          <w:kern w:val="0"/>
          <w:sz w:val="24"/>
          <w:szCs w:val="24"/>
        </w:rPr>
        <w:t>comorbidity of atherosclerosis,</w:t>
      </w:r>
      <w:r w:rsidRPr="00F24EA8">
        <w:rPr>
          <w:rFonts w:ascii="Book Antiqua" w:hAnsi="Book Antiqua" w:cs="Times New Roman"/>
          <w:kern w:val="0"/>
          <w:sz w:val="24"/>
          <w:szCs w:val="24"/>
        </w:rPr>
        <w:t xml:space="preserve"> IMA atherosclerotic lesion, branching pattern, collateral circulation</w:t>
      </w:r>
      <w:r w:rsidR="00E1732E">
        <w:rPr>
          <w:rFonts w:ascii="Book Antiqua" w:hAnsi="Book Antiqua" w:cs="Times New Roman"/>
          <w:kern w:val="0"/>
          <w:sz w:val="24"/>
          <w:szCs w:val="24"/>
        </w:rPr>
        <w:t>,</w:t>
      </w:r>
      <w:r w:rsidRPr="00F24EA8">
        <w:rPr>
          <w:rFonts w:ascii="Book Antiqua" w:hAnsi="Book Antiqua" w:cs="Times New Roman"/>
          <w:kern w:val="0"/>
          <w:sz w:val="24"/>
          <w:szCs w:val="24"/>
        </w:rPr>
        <w:t xml:space="preserve"> and marginal artery integrity.</w:t>
      </w:r>
    </w:p>
    <w:p w14:paraId="245A72C3" w14:textId="77777777" w:rsidR="00D833A8" w:rsidRPr="00F24EA8" w:rsidRDefault="00D833A8" w:rsidP="00D833A8">
      <w:pPr>
        <w:adjustRightInd w:val="0"/>
        <w:snapToGrid w:val="0"/>
        <w:spacing w:line="360" w:lineRule="auto"/>
        <w:rPr>
          <w:rFonts w:ascii="Book Antiqua" w:eastAsia="宋体" w:hAnsi="Book Antiqua" w:cs="Times New Roman"/>
          <w:sz w:val="24"/>
        </w:rPr>
      </w:pPr>
      <w:r w:rsidRPr="00F24EA8">
        <w:rPr>
          <w:rFonts w:ascii="Book Antiqua" w:eastAsia="宋体" w:hAnsi="Book Antiqua" w:cs="Times New Roman"/>
          <w:color w:val="000000"/>
          <w:sz w:val="24"/>
          <w:szCs w:val="24"/>
        </w:rPr>
        <w:lastRenderedPageBreak/>
        <w:t>CONCLUSION</w:t>
      </w:r>
    </w:p>
    <w:p w14:paraId="3CF179D5" w14:textId="7637AADD" w:rsidR="00E24090" w:rsidRPr="00F24EA8" w:rsidRDefault="00E1732E" w:rsidP="00014258">
      <w:pPr>
        <w:autoSpaceDE w:val="0"/>
        <w:autoSpaceDN w:val="0"/>
        <w:adjustRightInd w:val="0"/>
        <w:snapToGrid w:val="0"/>
        <w:spacing w:line="360" w:lineRule="auto"/>
        <w:rPr>
          <w:rFonts w:ascii="Book Antiqua" w:hAnsi="Book Antiqua" w:cs="Times New Roman"/>
          <w:kern w:val="0"/>
          <w:sz w:val="24"/>
          <w:szCs w:val="24"/>
        </w:rPr>
      </w:pPr>
      <w:r>
        <w:rPr>
          <w:rFonts w:ascii="Book Antiqua" w:hAnsi="Book Antiqua" w:cs="Times New Roman"/>
          <w:color w:val="000000"/>
          <w:kern w:val="0"/>
          <w:sz w:val="24"/>
          <w:szCs w:val="24"/>
        </w:rPr>
        <w:t xml:space="preserve">The </w:t>
      </w:r>
      <w:r w:rsidR="00E24090" w:rsidRPr="00F24EA8">
        <w:rPr>
          <w:rFonts w:ascii="Book Antiqua" w:hAnsi="Book Antiqua" w:cs="Times New Roman"/>
          <w:color w:val="000000"/>
          <w:kern w:val="0"/>
          <w:sz w:val="24"/>
          <w:szCs w:val="24"/>
        </w:rPr>
        <w:t>IMA and its branches are prone to arteriosclerosis</w:t>
      </w:r>
      <w:r w:rsidR="00E24090" w:rsidRPr="00F24EA8">
        <w:rPr>
          <w:rFonts w:ascii="Book Antiqua" w:hAnsi="Book Antiqua" w:cs="Times New Roman"/>
          <w:kern w:val="0"/>
          <w:sz w:val="24"/>
          <w:szCs w:val="24"/>
        </w:rPr>
        <w:t xml:space="preserve">, and IMA perfusion may be interrupted at the splenic flexure in elderly patients. The applicability and precision of preoperative angiography for </w:t>
      </w:r>
      <w:r>
        <w:rPr>
          <w:rFonts w:ascii="Book Antiqua" w:hAnsi="Book Antiqua" w:cs="Times New Roman"/>
          <w:kern w:val="0"/>
          <w:sz w:val="24"/>
          <w:szCs w:val="24"/>
        </w:rPr>
        <w:t xml:space="preserve">evaluating </w:t>
      </w:r>
      <w:r w:rsidR="00E24090" w:rsidRPr="00F24EA8">
        <w:rPr>
          <w:rFonts w:ascii="Book Antiqua" w:hAnsi="Book Antiqua" w:cs="Times New Roman"/>
          <w:kern w:val="0"/>
          <w:sz w:val="24"/>
          <w:szCs w:val="24"/>
        </w:rPr>
        <w:t>the IMA branching and perfusion patterns could facilitate geriatric laparoscopic left-sided colorectal cancer surgery with suspicion of</w:t>
      </w:r>
      <w:r w:rsidR="00E24090" w:rsidRPr="00F24EA8">
        <w:rPr>
          <w:rFonts w:ascii="Book Antiqua" w:hAnsi="Book Antiqua"/>
          <w:kern w:val="0"/>
          <w:sz w:val="24"/>
          <w:szCs w:val="24"/>
        </w:rPr>
        <w:t xml:space="preserve"> poor IMA perfusion</w:t>
      </w:r>
      <w:r w:rsidR="00E24090" w:rsidRPr="00F24EA8">
        <w:rPr>
          <w:rFonts w:ascii="Book Antiqua" w:hAnsi="Book Antiqua" w:cs="Times New Roman"/>
          <w:kern w:val="0"/>
          <w:sz w:val="24"/>
          <w:szCs w:val="24"/>
        </w:rPr>
        <w:t>.</w:t>
      </w:r>
    </w:p>
    <w:p w14:paraId="16DBB5CD" w14:textId="77777777"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pPr>
    </w:p>
    <w:p w14:paraId="05DA2FA6" w14:textId="77777777" w:rsidR="00E24090" w:rsidRPr="00F24EA8" w:rsidRDefault="00E24090" w:rsidP="00014258">
      <w:pPr>
        <w:adjustRightInd w:val="0"/>
        <w:snapToGrid w:val="0"/>
        <w:spacing w:line="360" w:lineRule="auto"/>
        <w:rPr>
          <w:rFonts w:ascii="Book Antiqua" w:hAnsi="Book Antiqua" w:cs="Times New Roman"/>
          <w:sz w:val="24"/>
          <w:szCs w:val="24"/>
        </w:rPr>
      </w:pPr>
      <w:r w:rsidRPr="00F24EA8">
        <w:rPr>
          <w:rFonts w:ascii="Book Antiqua" w:hAnsi="Book Antiqua" w:cs="Times New Roman"/>
          <w:b/>
          <w:sz w:val="24"/>
          <w:szCs w:val="24"/>
        </w:rPr>
        <w:t>Key words:</w:t>
      </w:r>
      <w:r w:rsidR="00D833A8" w:rsidRPr="00F24EA8">
        <w:rPr>
          <w:rFonts w:ascii="Book Antiqua" w:hAnsi="Book Antiqua" w:cs="Times New Roman"/>
          <w:sz w:val="24"/>
          <w:szCs w:val="24"/>
        </w:rPr>
        <w:t xml:space="preserve"> </w:t>
      </w:r>
      <w:bookmarkStart w:id="28" w:name="OLE_LINK208"/>
      <w:bookmarkStart w:id="29" w:name="OLE_LINK209"/>
      <w:r w:rsidR="00D833A8" w:rsidRPr="00F24EA8">
        <w:rPr>
          <w:rFonts w:ascii="Book Antiqua" w:hAnsi="Book Antiqua" w:cs="Times New Roman"/>
          <w:sz w:val="24"/>
          <w:szCs w:val="24"/>
        </w:rPr>
        <w:t>Anatomy</w:t>
      </w:r>
      <w:bookmarkEnd w:id="28"/>
      <w:bookmarkEnd w:id="29"/>
      <w:r w:rsidR="00D833A8" w:rsidRPr="00F24EA8">
        <w:rPr>
          <w:rFonts w:ascii="Book Antiqua" w:hAnsi="Book Antiqua" w:cs="Times New Roman" w:hint="eastAsia"/>
          <w:sz w:val="24"/>
          <w:szCs w:val="24"/>
        </w:rPr>
        <w:t>;</w:t>
      </w:r>
      <w:r w:rsidRPr="00F24EA8">
        <w:rPr>
          <w:rFonts w:ascii="Book Antiqua" w:hAnsi="Book Antiqua" w:cs="Times New Roman"/>
          <w:sz w:val="24"/>
          <w:szCs w:val="24"/>
        </w:rPr>
        <w:t xml:space="preserve"> </w:t>
      </w:r>
      <w:bookmarkStart w:id="30" w:name="OLE_LINK210"/>
      <w:bookmarkStart w:id="31" w:name="OLE_LINK211"/>
      <w:r w:rsidR="00D833A8" w:rsidRPr="00F24EA8">
        <w:rPr>
          <w:rFonts w:ascii="Book Antiqua" w:hAnsi="Book Antiqua" w:cs="Times New Roman"/>
          <w:sz w:val="24"/>
          <w:szCs w:val="24"/>
        </w:rPr>
        <w:t>Digital subtraction angiography</w:t>
      </w:r>
      <w:bookmarkEnd w:id="30"/>
      <w:bookmarkEnd w:id="31"/>
      <w:r w:rsidR="00D833A8" w:rsidRPr="00F24EA8">
        <w:rPr>
          <w:rFonts w:ascii="Book Antiqua" w:hAnsi="Book Antiqua" w:cs="Times New Roman" w:hint="eastAsia"/>
          <w:sz w:val="24"/>
          <w:szCs w:val="24"/>
        </w:rPr>
        <w:t>;</w:t>
      </w:r>
      <w:r w:rsidR="00D833A8" w:rsidRPr="00F24EA8">
        <w:rPr>
          <w:rFonts w:ascii="Book Antiqua" w:hAnsi="Book Antiqua" w:cs="Times New Roman"/>
          <w:sz w:val="24"/>
          <w:szCs w:val="24"/>
        </w:rPr>
        <w:t xml:space="preserve"> </w:t>
      </w:r>
      <w:bookmarkStart w:id="32" w:name="OLE_LINK212"/>
      <w:bookmarkStart w:id="33" w:name="OLE_LINK213"/>
      <w:r w:rsidR="00D833A8" w:rsidRPr="00F24EA8">
        <w:rPr>
          <w:rFonts w:ascii="Book Antiqua" w:hAnsi="Book Antiqua" w:cs="Times New Roman"/>
          <w:sz w:val="24"/>
          <w:szCs w:val="24"/>
        </w:rPr>
        <w:t>Elderly</w:t>
      </w:r>
      <w:bookmarkEnd w:id="32"/>
      <w:bookmarkEnd w:id="33"/>
      <w:r w:rsidR="00D833A8" w:rsidRPr="00F24EA8">
        <w:rPr>
          <w:rFonts w:ascii="Book Antiqua" w:hAnsi="Book Antiqua" w:cs="Times New Roman" w:hint="eastAsia"/>
          <w:sz w:val="24"/>
          <w:szCs w:val="24"/>
        </w:rPr>
        <w:t>;</w:t>
      </w:r>
      <w:r w:rsidR="00D833A8" w:rsidRPr="00F24EA8">
        <w:rPr>
          <w:rFonts w:ascii="Book Antiqua" w:hAnsi="Book Antiqua" w:cs="Times New Roman"/>
          <w:sz w:val="24"/>
          <w:szCs w:val="24"/>
        </w:rPr>
        <w:t xml:space="preserve"> </w:t>
      </w:r>
      <w:bookmarkStart w:id="34" w:name="OLE_LINK214"/>
      <w:bookmarkStart w:id="35" w:name="OLE_LINK215"/>
      <w:r w:rsidR="00D833A8" w:rsidRPr="00F24EA8">
        <w:rPr>
          <w:rFonts w:ascii="Book Antiqua" w:hAnsi="Book Antiqua" w:cs="Times New Roman"/>
          <w:sz w:val="24"/>
          <w:szCs w:val="24"/>
        </w:rPr>
        <w:t>Inferior mesenteric artery</w:t>
      </w:r>
      <w:bookmarkEnd w:id="34"/>
      <w:bookmarkEnd w:id="35"/>
      <w:r w:rsidR="00D833A8" w:rsidRPr="00F24EA8">
        <w:rPr>
          <w:rFonts w:ascii="Book Antiqua" w:hAnsi="Book Antiqua" w:cs="Times New Roman" w:hint="eastAsia"/>
          <w:sz w:val="24"/>
          <w:szCs w:val="24"/>
        </w:rPr>
        <w:t>;</w:t>
      </w:r>
      <w:bookmarkStart w:id="36" w:name="OLE_LINK216"/>
      <w:bookmarkStart w:id="37" w:name="OLE_LINK217"/>
      <w:bookmarkStart w:id="38" w:name="OLE_LINK218"/>
      <w:r w:rsidRPr="00F24EA8">
        <w:rPr>
          <w:rFonts w:ascii="Book Antiqua" w:hAnsi="Book Antiqua" w:cs="Times New Roman"/>
          <w:sz w:val="24"/>
          <w:szCs w:val="24"/>
        </w:rPr>
        <w:t xml:space="preserve"> Left-sided </w:t>
      </w:r>
      <w:proofErr w:type="spellStart"/>
      <w:r w:rsidRPr="00F24EA8">
        <w:rPr>
          <w:rFonts w:ascii="Book Antiqua" w:hAnsi="Book Antiqua" w:cs="Times New Roman"/>
          <w:sz w:val="24"/>
          <w:szCs w:val="24"/>
        </w:rPr>
        <w:t>colorectum</w:t>
      </w:r>
      <w:bookmarkEnd w:id="36"/>
      <w:bookmarkEnd w:id="37"/>
      <w:bookmarkEnd w:id="38"/>
      <w:proofErr w:type="spellEnd"/>
    </w:p>
    <w:p w14:paraId="1E62B34C" w14:textId="77777777" w:rsidR="00CE6AB7" w:rsidRPr="00F24EA8" w:rsidRDefault="00CE6AB7" w:rsidP="00014258">
      <w:pPr>
        <w:adjustRightInd w:val="0"/>
        <w:snapToGrid w:val="0"/>
        <w:spacing w:line="360" w:lineRule="auto"/>
        <w:rPr>
          <w:rFonts w:ascii="Book Antiqua" w:hAnsi="Book Antiqua" w:cs="Times New Roman"/>
          <w:sz w:val="24"/>
          <w:szCs w:val="24"/>
        </w:rPr>
      </w:pPr>
    </w:p>
    <w:p w14:paraId="0A98E96A" w14:textId="66A228B1" w:rsidR="00CE5536" w:rsidRPr="00096D05" w:rsidRDefault="00CE6AB7" w:rsidP="00CE5536">
      <w:pPr>
        <w:adjustRightInd w:val="0"/>
        <w:snapToGrid w:val="0"/>
        <w:spacing w:line="360" w:lineRule="auto"/>
        <w:rPr>
          <w:rFonts w:ascii="Book Antiqua" w:hAnsi="Book Antiqua" w:hint="eastAsia"/>
          <w:color w:val="000000" w:themeColor="text1"/>
          <w:sz w:val="24"/>
          <w:szCs w:val="24"/>
        </w:rPr>
      </w:pPr>
      <w:r w:rsidRPr="00F24EA8">
        <w:rPr>
          <w:rFonts w:ascii="Book Antiqua" w:hAnsi="Book Antiqua" w:cs="Times New Roman"/>
          <w:sz w:val="24"/>
          <w:szCs w:val="24"/>
        </w:rPr>
        <w:t>Zhang</w:t>
      </w:r>
      <w:r w:rsidRPr="00F24EA8">
        <w:rPr>
          <w:rFonts w:ascii="Book Antiqua" w:hAnsi="Book Antiqua" w:cs="Times New Roman" w:hint="eastAsia"/>
          <w:sz w:val="24"/>
          <w:szCs w:val="24"/>
        </w:rPr>
        <w:t xml:space="preserve"> C</w:t>
      </w:r>
      <w:r w:rsidRPr="00F24EA8">
        <w:rPr>
          <w:rFonts w:ascii="Book Antiqua" w:hAnsi="Book Antiqua" w:cs="Times New Roman"/>
          <w:sz w:val="24"/>
          <w:szCs w:val="24"/>
        </w:rPr>
        <w:t>, Li</w:t>
      </w:r>
      <w:r w:rsidRPr="00F24EA8">
        <w:rPr>
          <w:rFonts w:ascii="Book Antiqua" w:hAnsi="Book Antiqua" w:cs="Times New Roman" w:hint="eastAsia"/>
          <w:sz w:val="24"/>
          <w:szCs w:val="24"/>
        </w:rPr>
        <w:t xml:space="preserve"> A</w:t>
      </w:r>
      <w:r w:rsidRPr="00F24EA8">
        <w:rPr>
          <w:rFonts w:ascii="Book Antiqua" w:hAnsi="Book Antiqua" w:cs="Times New Roman"/>
          <w:sz w:val="24"/>
          <w:szCs w:val="24"/>
        </w:rPr>
        <w:t>, Luo</w:t>
      </w:r>
      <w:r w:rsidRPr="00F24EA8">
        <w:rPr>
          <w:rFonts w:ascii="Book Antiqua" w:hAnsi="Book Antiqua" w:cs="Times New Roman" w:hint="eastAsia"/>
          <w:sz w:val="24"/>
          <w:szCs w:val="24"/>
        </w:rPr>
        <w:t xml:space="preserve"> T</w:t>
      </w:r>
      <w:r w:rsidRPr="00F24EA8">
        <w:rPr>
          <w:rFonts w:ascii="Book Antiqua" w:hAnsi="Book Antiqua" w:cs="Times New Roman"/>
          <w:sz w:val="24"/>
          <w:szCs w:val="24"/>
        </w:rPr>
        <w:t>, Li</w:t>
      </w:r>
      <w:r w:rsidRPr="00F24EA8">
        <w:rPr>
          <w:rFonts w:ascii="Book Antiqua" w:hAnsi="Book Antiqua" w:cs="Times New Roman" w:hint="eastAsia"/>
          <w:sz w:val="24"/>
          <w:szCs w:val="24"/>
        </w:rPr>
        <w:t xml:space="preserve"> Y</w:t>
      </w:r>
      <w:r w:rsidRPr="00F24EA8">
        <w:rPr>
          <w:rFonts w:ascii="Book Antiqua" w:hAnsi="Book Antiqua" w:cs="Times New Roman"/>
          <w:sz w:val="24"/>
          <w:szCs w:val="24"/>
        </w:rPr>
        <w:t>, Li</w:t>
      </w:r>
      <w:r w:rsidRPr="00F24EA8">
        <w:rPr>
          <w:rFonts w:ascii="Book Antiqua" w:hAnsi="Book Antiqua" w:cs="Times New Roman" w:hint="eastAsia"/>
          <w:sz w:val="24"/>
          <w:szCs w:val="24"/>
        </w:rPr>
        <w:t xml:space="preserve"> F</w:t>
      </w:r>
      <w:r w:rsidRPr="00F24EA8">
        <w:rPr>
          <w:rFonts w:ascii="Book Antiqua" w:hAnsi="Book Antiqua" w:cs="Times New Roman"/>
          <w:sz w:val="24"/>
          <w:szCs w:val="24"/>
        </w:rPr>
        <w:t>, Li</w:t>
      </w:r>
      <w:r w:rsidRPr="00F24EA8">
        <w:rPr>
          <w:rFonts w:ascii="Book Antiqua" w:hAnsi="Book Antiqua" w:cs="Times New Roman" w:hint="eastAsia"/>
          <w:sz w:val="24"/>
          <w:szCs w:val="24"/>
        </w:rPr>
        <w:t xml:space="preserve"> J.</w:t>
      </w:r>
      <w:r w:rsidRPr="00F24EA8">
        <w:t xml:space="preserve"> </w:t>
      </w:r>
      <w:r w:rsidRPr="00F24EA8">
        <w:rPr>
          <w:rFonts w:ascii="Book Antiqua" w:hAnsi="Book Antiqua" w:cs="Times New Roman"/>
          <w:sz w:val="24"/>
          <w:szCs w:val="24"/>
        </w:rPr>
        <w:t>Evaluation of</w:t>
      </w:r>
      <w:r w:rsidR="00E1732E">
        <w:rPr>
          <w:rFonts w:ascii="Book Antiqua" w:hAnsi="Book Antiqua" w:cs="Times New Roman"/>
          <w:sz w:val="24"/>
          <w:szCs w:val="24"/>
        </w:rPr>
        <w:t xml:space="preserve"> </w:t>
      </w:r>
      <w:r w:rsidRPr="00F24EA8">
        <w:rPr>
          <w:rFonts w:ascii="Book Antiqua" w:hAnsi="Book Antiqua" w:cs="Times New Roman"/>
          <w:sz w:val="24"/>
          <w:szCs w:val="24"/>
        </w:rPr>
        <w:t xml:space="preserve">characteristics of left-sided colorectal perfusion in elderly patients </w:t>
      </w:r>
      <w:r w:rsidR="00E1732E">
        <w:rPr>
          <w:rFonts w:ascii="Book Antiqua" w:hAnsi="Book Antiqua" w:cs="Times New Roman"/>
          <w:sz w:val="24"/>
          <w:szCs w:val="24"/>
        </w:rPr>
        <w:t>by</w:t>
      </w:r>
      <w:r w:rsidR="00E1732E" w:rsidRPr="00F24EA8">
        <w:rPr>
          <w:rFonts w:ascii="Book Antiqua" w:hAnsi="Book Antiqua" w:cs="Times New Roman"/>
          <w:sz w:val="24"/>
          <w:szCs w:val="24"/>
        </w:rPr>
        <w:t xml:space="preserve"> </w:t>
      </w:r>
      <w:r w:rsidRPr="00F24EA8">
        <w:rPr>
          <w:rFonts w:ascii="Book Antiqua" w:hAnsi="Book Antiqua" w:cs="Times New Roman"/>
          <w:sz w:val="24"/>
          <w:szCs w:val="24"/>
        </w:rPr>
        <w:t>angiography</w:t>
      </w:r>
      <w:r w:rsidRPr="00F24EA8">
        <w:rPr>
          <w:rFonts w:ascii="Book Antiqua" w:hAnsi="Book Antiqua" w:cs="Times New Roman" w:hint="eastAsia"/>
          <w:sz w:val="24"/>
          <w:szCs w:val="24"/>
        </w:rPr>
        <w:t>.</w:t>
      </w:r>
      <w:r w:rsidRPr="00F24EA8">
        <w:rPr>
          <w:rFonts w:ascii="Book Antiqua" w:hAnsi="Book Antiqua"/>
          <w:i/>
          <w:color w:val="000000"/>
          <w:sz w:val="24"/>
          <w:szCs w:val="24"/>
        </w:rPr>
        <w:t xml:space="preserve"> World J </w:t>
      </w:r>
      <w:proofErr w:type="spellStart"/>
      <w:r w:rsidRPr="00F24EA8">
        <w:rPr>
          <w:rFonts w:ascii="Book Antiqua" w:hAnsi="Book Antiqua"/>
          <w:i/>
          <w:color w:val="000000"/>
          <w:sz w:val="24"/>
          <w:szCs w:val="24"/>
        </w:rPr>
        <w:t>Gastroenterol</w:t>
      </w:r>
      <w:proofErr w:type="spellEnd"/>
      <w:r w:rsidRPr="00F24EA8">
        <w:rPr>
          <w:rFonts w:ascii="Book Antiqua" w:hAnsi="Book Antiqua"/>
          <w:color w:val="000000"/>
          <w:sz w:val="24"/>
          <w:szCs w:val="24"/>
        </w:rPr>
        <w:t xml:space="preserve"> </w:t>
      </w:r>
      <w:r w:rsidR="00CE5536" w:rsidRPr="00096D05">
        <w:rPr>
          <w:rFonts w:ascii="Book Antiqua" w:hAnsi="Book Antiqua"/>
          <w:color w:val="000000" w:themeColor="text1"/>
          <w:sz w:val="24"/>
          <w:szCs w:val="24"/>
        </w:rPr>
        <w:t xml:space="preserve">2020; 26(24): </w:t>
      </w:r>
      <w:r w:rsidR="00CE5536" w:rsidRPr="00096D05">
        <w:rPr>
          <w:rFonts w:ascii="Book Antiqua" w:hAnsi="Book Antiqua" w:hint="eastAsia"/>
          <w:color w:val="000000" w:themeColor="text1"/>
          <w:sz w:val="24"/>
          <w:szCs w:val="24"/>
        </w:rPr>
        <w:t>3</w:t>
      </w:r>
      <w:r w:rsidR="00CE5536">
        <w:rPr>
          <w:rFonts w:ascii="Book Antiqua" w:hAnsi="Book Antiqua" w:hint="eastAsia"/>
          <w:color w:val="000000" w:themeColor="text1"/>
          <w:sz w:val="24"/>
          <w:szCs w:val="24"/>
        </w:rPr>
        <w:t>484</w:t>
      </w:r>
      <w:r w:rsidR="00CE5536" w:rsidRPr="00096D05">
        <w:rPr>
          <w:rFonts w:ascii="Book Antiqua" w:hAnsi="Book Antiqua"/>
          <w:color w:val="000000" w:themeColor="text1"/>
          <w:sz w:val="24"/>
          <w:szCs w:val="24"/>
        </w:rPr>
        <w:t>-</w:t>
      </w:r>
      <w:r w:rsidR="00CE5536" w:rsidRPr="00096D05">
        <w:rPr>
          <w:rFonts w:ascii="Book Antiqua" w:hAnsi="Book Antiqua" w:hint="eastAsia"/>
          <w:color w:val="000000" w:themeColor="text1"/>
          <w:sz w:val="24"/>
          <w:szCs w:val="24"/>
        </w:rPr>
        <w:t>3</w:t>
      </w:r>
      <w:r w:rsidR="00CE5536">
        <w:rPr>
          <w:rFonts w:ascii="Book Antiqua" w:hAnsi="Book Antiqua" w:hint="eastAsia"/>
          <w:color w:val="000000" w:themeColor="text1"/>
          <w:sz w:val="24"/>
          <w:szCs w:val="24"/>
        </w:rPr>
        <w:t>494</w:t>
      </w:r>
    </w:p>
    <w:p w14:paraId="273F3B5C" w14:textId="68306D4D" w:rsidR="00CE5536" w:rsidRPr="00096D05" w:rsidRDefault="00CE5536" w:rsidP="00CE5536">
      <w:pPr>
        <w:adjustRightInd w:val="0"/>
        <w:snapToGrid w:val="0"/>
        <w:spacing w:line="360" w:lineRule="auto"/>
        <w:rPr>
          <w:rFonts w:ascii="Book Antiqua" w:hAnsi="Book Antiqua" w:hint="eastAsia"/>
          <w:color w:val="000000" w:themeColor="text1"/>
          <w:sz w:val="24"/>
          <w:szCs w:val="24"/>
        </w:rPr>
      </w:pPr>
      <w:r w:rsidRPr="00096D05">
        <w:rPr>
          <w:rFonts w:ascii="Book Antiqua" w:hAnsi="Book Antiqua"/>
          <w:b/>
          <w:color w:val="000000" w:themeColor="text1"/>
          <w:sz w:val="24"/>
          <w:szCs w:val="24"/>
        </w:rPr>
        <w:t xml:space="preserve">URL: </w:t>
      </w:r>
      <w:r w:rsidRPr="00096D05">
        <w:rPr>
          <w:rFonts w:ascii="Book Antiqua" w:hAnsi="Book Antiqua"/>
          <w:color w:val="000000" w:themeColor="text1"/>
          <w:sz w:val="24"/>
          <w:szCs w:val="24"/>
        </w:rPr>
        <w:t>https://www.wjgnet.com/1007-9327/full/v26/i24/</w:t>
      </w:r>
      <w:r w:rsidRPr="00096D05">
        <w:rPr>
          <w:rFonts w:ascii="Book Antiqua" w:hAnsi="Book Antiqua" w:hint="eastAsia"/>
          <w:color w:val="000000" w:themeColor="text1"/>
          <w:sz w:val="24"/>
          <w:szCs w:val="24"/>
        </w:rPr>
        <w:t>3</w:t>
      </w:r>
      <w:r>
        <w:rPr>
          <w:rFonts w:ascii="Book Antiqua" w:hAnsi="Book Antiqua" w:hint="eastAsia"/>
          <w:color w:val="000000" w:themeColor="text1"/>
          <w:sz w:val="24"/>
          <w:szCs w:val="24"/>
        </w:rPr>
        <w:t>484</w:t>
      </w:r>
      <w:r w:rsidRPr="00096D05">
        <w:rPr>
          <w:rFonts w:ascii="Book Antiqua" w:hAnsi="Book Antiqua"/>
          <w:color w:val="000000" w:themeColor="text1"/>
          <w:sz w:val="24"/>
          <w:szCs w:val="24"/>
        </w:rPr>
        <w:t>.htm</w:t>
      </w:r>
    </w:p>
    <w:p w14:paraId="4B8522BB" w14:textId="6E76F940" w:rsidR="00CE6AB7" w:rsidRPr="00F24EA8" w:rsidRDefault="00CE5536" w:rsidP="00CE5536">
      <w:pPr>
        <w:adjustRightInd w:val="0"/>
        <w:snapToGrid w:val="0"/>
        <w:spacing w:line="360" w:lineRule="auto"/>
        <w:rPr>
          <w:rFonts w:ascii="Book Antiqua" w:hAnsi="Book Antiqua" w:cs="Times New Roman"/>
          <w:sz w:val="24"/>
          <w:szCs w:val="24"/>
        </w:rPr>
      </w:pPr>
      <w:r w:rsidRPr="00096D05">
        <w:rPr>
          <w:rFonts w:ascii="Book Antiqua" w:hAnsi="Book Antiqua"/>
          <w:b/>
          <w:color w:val="000000" w:themeColor="text1"/>
          <w:sz w:val="24"/>
          <w:szCs w:val="24"/>
        </w:rPr>
        <w:t>DOI:</w:t>
      </w:r>
      <w:r w:rsidRPr="00096D05">
        <w:rPr>
          <w:rFonts w:ascii="Book Antiqua" w:hAnsi="Book Antiqua"/>
          <w:color w:val="000000" w:themeColor="text1"/>
          <w:sz w:val="24"/>
          <w:szCs w:val="24"/>
        </w:rPr>
        <w:t xml:space="preserve"> https://dx.doi.org/10.3748/wjg.v26.i24.</w:t>
      </w:r>
      <w:r w:rsidRPr="00096D05">
        <w:rPr>
          <w:rFonts w:ascii="Book Antiqua" w:hAnsi="Book Antiqua" w:hint="eastAsia"/>
          <w:color w:val="000000" w:themeColor="text1"/>
          <w:sz w:val="24"/>
          <w:szCs w:val="24"/>
        </w:rPr>
        <w:t>3</w:t>
      </w:r>
      <w:r>
        <w:rPr>
          <w:rFonts w:ascii="Book Antiqua" w:hAnsi="Book Antiqua" w:hint="eastAsia"/>
          <w:color w:val="000000" w:themeColor="text1"/>
          <w:sz w:val="24"/>
          <w:szCs w:val="24"/>
        </w:rPr>
        <w:t>484</w:t>
      </w:r>
    </w:p>
    <w:p w14:paraId="4D923BA5" w14:textId="77777777"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pPr>
    </w:p>
    <w:p w14:paraId="7E070F5D" w14:textId="72785B01"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sectPr w:rsidR="00E24090" w:rsidRPr="00F24EA8" w:rsidSect="00FB160F">
          <w:pgSz w:w="11906" w:h="16838"/>
          <w:pgMar w:top="1440" w:right="1440" w:bottom="1440" w:left="1440" w:header="851" w:footer="992" w:gutter="0"/>
          <w:cols w:space="425"/>
          <w:docGrid w:type="lines" w:linePitch="312"/>
        </w:sectPr>
      </w:pPr>
      <w:r w:rsidRPr="00F24EA8">
        <w:rPr>
          <w:rStyle w:val="fontstyle01"/>
          <w:rFonts w:ascii="Book Antiqua" w:hAnsi="Book Antiqua" w:cs="Times New Roman"/>
          <w:b/>
          <w:sz w:val="24"/>
          <w:szCs w:val="24"/>
        </w:rPr>
        <w:t xml:space="preserve">Core tip: </w:t>
      </w:r>
      <w:bookmarkStart w:id="39" w:name="OLE_LINK219"/>
      <w:bookmarkStart w:id="40" w:name="OLE_LINK220"/>
      <w:r w:rsidRPr="00F24EA8">
        <w:rPr>
          <w:rStyle w:val="fontstyle01"/>
          <w:rFonts w:ascii="Book Antiqua" w:hAnsi="Book Antiqua" w:cs="Times New Roman"/>
          <w:sz w:val="24"/>
          <w:szCs w:val="24"/>
        </w:rPr>
        <w:t>In this study, w</w:t>
      </w:r>
      <w:r w:rsidRPr="00F24EA8">
        <w:rPr>
          <w:rFonts w:ascii="Book Antiqua" w:hAnsi="Book Antiqua" w:cs="Times New Roman"/>
          <w:bCs/>
          <w:kern w:val="0"/>
          <w:sz w:val="24"/>
          <w:szCs w:val="24"/>
        </w:rPr>
        <w:t xml:space="preserve">e enrolled </w:t>
      </w:r>
      <w:r w:rsidRPr="00F24EA8">
        <w:rPr>
          <w:rFonts w:ascii="Book Antiqua" w:hAnsi="Book Antiqua" w:cs="Times New Roman"/>
          <w:kern w:val="0"/>
          <w:sz w:val="24"/>
          <w:szCs w:val="24"/>
        </w:rPr>
        <w:t>154 patients (&gt;</w:t>
      </w:r>
      <w:r w:rsidR="00AF6B51" w:rsidRPr="00F24EA8">
        <w:rPr>
          <w:rFonts w:ascii="Book Antiqua" w:hAnsi="Book Antiqua" w:cs="Times New Roman" w:hint="eastAsia"/>
          <w:kern w:val="0"/>
          <w:sz w:val="24"/>
          <w:szCs w:val="24"/>
        </w:rPr>
        <w:t xml:space="preserve"> </w:t>
      </w:r>
      <w:r w:rsidRPr="00F24EA8">
        <w:rPr>
          <w:rFonts w:ascii="Book Antiqua" w:hAnsi="Book Antiqua" w:cs="Times New Roman"/>
          <w:kern w:val="0"/>
          <w:sz w:val="24"/>
          <w:szCs w:val="24"/>
        </w:rPr>
        <w:t xml:space="preserve">65 years old) who underwent digital subtraction angiography of the </w:t>
      </w:r>
      <w:r w:rsidR="00CE6AB7" w:rsidRPr="00F24EA8">
        <w:rPr>
          <w:rFonts w:ascii="Book Antiqua" w:hAnsi="Book Antiqua" w:cs="Times New Roman"/>
          <w:kern w:val="0"/>
          <w:sz w:val="24"/>
          <w:szCs w:val="24"/>
        </w:rPr>
        <w:t xml:space="preserve">inferior mesenteric artery </w:t>
      </w:r>
      <w:r w:rsidR="00CE6AB7"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IMA</w:t>
      </w:r>
      <w:r w:rsidR="00CE6AB7"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The characteristics and perfusion patterns of the IMA were examined. Perfusion regions were cross-referenced with clinical and anatomical features. O</w:t>
      </w:r>
      <w:r w:rsidRPr="00F24EA8">
        <w:rPr>
          <w:rStyle w:val="fontstyle01"/>
          <w:rFonts w:ascii="Book Antiqua" w:hAnsi="Book Antiqua" w:cs="Times New Roman"/>
          <w:sz w:val="24"/>
          <w:szCs w:val="24"/>
        </w:rPr>
        <w:t xml:space="preserve">ur study </w:t>
      </w:r>
      <w:r w:rsidR="00E1732E" w:rsidRPr="00F24EA8">
        <w:rPr>
          <w:rStyle w:val="fontstyle01"/>
          <w:rFonts w:ascii="Book Antiqua" w:hAnsi="Book Antiqua" w:cs="Times New Roman"/>
          <w:sz w:val="24"/>
          <w:szCs w:val="24"/>
        </w:rPr>
        <w:t>demonstrate</w:t>
      </w:r>
      <w:r w:rsidR="00E1732E">
        <w:rPr>
          <w:rStyle w:val="fontstyle01"/>
          <w:rFonts w:ascii="Book Antiqua" w:hAnsi="Book Antiqua" w:cs="Times New Roman"/>
          <w:sz w:val="24"/>
          <w:szCs w:val="24"/>
        </w:rPr>
        <w:t>d that</w:t>
      </w:r>
      <w:r w:rsidR="00E1732E"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 xml:space="preserve">25 (16.2%) </w:t>
      </w:r>
      <w:r w:rsidR="00E1732E">
        <w:rPr>
          <w:rFonts w:ascii="Book Antiqua" w:hAnsi="Book Antiqua" w:cs="Times New Roman"/>
          <w:kern w:val="0"/>
          <w:sz w:val="24"/>
          <w:szCs w:val="24"/>
        </w:rPr>
        <w:t xml:space="preserve">patients </w:t>
      </w:r>
      <w:r w:rsidRPr="00F24EA8">
        <w:rPr>
          <w:rFonts w:ascii="Book Antiqua" w:hAnsi="Book Antiqua" w:cs="Times New Roman"/>
          <w:kern w:val="0"/>
          <w:sz w:val="24"/>
          <w:szCs w:val="24"/>
        </w:rPr>
        <w:t>had IMA lesions and the IMA perfusion region stopped at the splenic flexure in 50 (32.5%) elderly patients. The IMA perfusion region was independently associated with</w:t>
      </w:r>
      <w:r w:rsidR="00E1732E">
        <w:rPr>
          <w:rFonts w:ascii="Book Antiqua" w:hAnsi="Book Antiqua" w:cs="Times New Roman"/>
          <w:kern w:val="0"/>
          <w:sz w:val="24"/>
          <w:szCs w:val="24"/>
        </w:rPr>
        <w:t xml:space="preserve"> </w:t>
      </w:r>
      <w:r w:rsidRPr="00F24EA8">
        <w:rPr>
          <w:rFonts w:ascii="Book Antiqua" w:hAnsi="Book Antiqua" w:cs="Times New Roman"/>
          <w:kern w:val="0"/>
          <w:sz w:val="24"/>
          <w:szCs w:val="24"/>
        </w:rPr>
        <w:t>IMA atherosclerotic lesion, branching pattern, collateral circulation</w:t>
      </w:r>
      <w:r w:rsidR="00E1732E">
        <w:rPr>
          <w:rFonts w:ascii="Book Antiqua" w:hAnsi="Book Antiqua" w:cs="Times New Roman"/>
          <w:kern w:val="0"/>
          <w:sz w:val="24"/>
          <w:szCs w:val="24"/>
        </w:rPr>
        <w:t>,</w:t>
      </w:r>
      <w:r w:rsidRPr="00F24EA8">
        <w:rPr>
          <w:rFonts w:ascii="Book Antiqua" w:hAnsi="Book Antiqua" w:cs="Times New Roman"/>
          <w:kern w:val="0"/>
          <w:sz w:val="24"/>
          <w:szCs w:val="24"/>
        </w:rPr>
        <w:t xml:space="preserve"> and marginal artery integrity.</w:t>
      </w:r>
      <w:r w:rsidRPr="00F24EA8">
        <w:rPr>
          <w:rStyle w:val="fontstyle01"/>
          <w:rFonts w:ascii="Book Antiqua" w:hAnsi="Book Antiqua" w:cs="Times New Roman"/>
          <w:sz w:val="24"/>
          <w:szCs w:val="24"/>
        </w:rPr>
        <w:t xml:space="preserve"> Thus</w:t>
      </w:r>
      <w:r w:rsidR="00E1732E">
        <w:rPr>
          <w:rStyle w:val="fontstyle01"/>
          <w:rFonts w:ascii="Book Antiqua" w:hAnsi="Book Antiqua" w:cs="Times New Roman"/>
          <w:sz w:val="24"/>
          <w:szCs w:val="24"/>
        </w:rPr>
        <w:t>,</w:t>
      </w:r>
      <w:r w:rsidRPr="00F24EA8">
        <w:rPr>
          <w:rStyle w:val="fontstyle01"/>
          <w:rFonts w:ascii="Book Antiqua" w:hAnsi="Book Antiqua" w:cs="Times New Roman"/>
          <w:sz w:val="24"/>
          <w:szCs w:val="24"/>
        </w:rPr>
        <w:t xml:space="preserve"> </w:t>
      </w:r>
      <w:r w:rsidRPr="00F24EA8">
        <w:rPr>
          <w:rFonts w:ascii="Book Antiqua" w:hAnsi="Book Antiqua" w:cs="Times New Roman"/>
          <w:kern w:val="0"/>
          <w:sz w:val="24"/>
          <w:szCs w:val="24"/>
        </w:rPr>
        <w:t xml:space="preserve">the applicability and precision of preoperative angiography for </w:t>
      </w:r>
      <w:r w:rsidR="00E1732E">
        <w:rPr>
          <w:rFonts w:ascii="Book Antiqua" w:hAnsi="Book Antiqua" w:cs="Times New Roman"/>
          <w:kern w:val="0"/>
          <w:sz w:val="24"/>
          <w:szCs w:val="24"/>
        </w:rPr>
        <w:t xml:space="preserve">evaluating </w:t>
      </w:r>
      <w:r w:rsidRPr="00F24EA8">
        <w:rPr>
          <w:rFonts w:ascii="Book Antiqua" w:hAnsi="Book Antiqua" w:cs="Times New Roman"/>
          <w:kern w:val="0"/>
          <w:sz w:val="24"/>
          <w:szCs w:val="24"/>
        </w:rPr>
        <w:t>the IMA branching and perfusion patterns could facilitate geriatric laparoscopic left-sided colorectal cancer surgery with suspicion of</w:t>
      </w:r>
      <w:r w:rsidR="00E1732E">
        <w:rPr>
          <w:rFonts w:ascii="Book Antiqua" w:hAnsi="Book Antiqua" w:cs="Times New Roman"/>
          <w:kern w:val="0"/>
          <w:sz w:val="24"/>
          <w:szCs w:val="24"/>
        </w:rPr>
        <w:t xml:space="preserve"> </w:t>
      </w:r>
      <w:r w:rsidRPr="00F24EA8">
        <w:rPr>
          <w:rFonts w:ascii="Book Antiqua" w:hAnsi="Book Antiqua" w:cs="Times New Roman"/>
          <w:kern w:val="0"/>
          <w:sz w:val="24"/>
          <w:szCs w:val="24"/>
        </w:rPr>
        <w:t>poor IMA perfusion.</w:t>
      </w:r>
      <w:bookmarkEnd w:id="39"/>
      <w:bookmarkEnd w:id="40"/>
    </w:p>
    <w:p w14:paraId="6FE56E99" w14:textId="77777777"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u w:val="single"/>
        </w:rPr>
      </w:pPr>
      <w:r w:rsidRPr="00F24EA8">
        <w:rPr>
          <w:rFonts w:ascii="Book Antiqua" w:hAnsi="Book Antiqua" w:cs="Times New Roman"/>
          <w:b/>
          <w:kern w:val="0"/>
          <w:sz w:val="24"/>
          <w:szCs w:val="24"/>
          <w:u w:val="single"/>
        </w:rPr>
        <w:lastRenderedPageBreak/>
        <w:t>INTRODUCTION</w:t>
      </w:r>
    </w:p>
    <w:p w14:paraId="4FD0E1B0" w14:textId="579D819F" w:rsidR="00E24090" w:rsidRPr="00F24EA8" w:rsidRDefault="00E24090" w:rsidP="00014258">
      <w:pPr>
        <w:autoSpaceDE w:val="0"/>
        <w:autoSpaceDN w:val="0"/>
        <w:adjustRightInd w:val="0"/>
        <w:snapToGrid w:val="0"/>
        <w:spacing w:line="360" w:lineRule="auto"/>
        <w:rPr>
          <w:rFonts w:ascii="Book Antiqua" w:hAnsi="Book Antiqua" w:cs="Times New Roman"/>
          <w:color w:val="000000"/>
          <w:kern w:val="0"/>
          <w:sz w:val="24"/>
          <w:szCs w:val="24"/>
        </w:rPr>
      </w:pPr>
      <w:bookmarkStart w:id="41" w:name="OLE_LINK73"/>
      <w:bookmarkStart w:id="42" w:name="OLE_LINK74"/>
      <w:r w:rsidRPr="00F24EA8">
        <w:rPr>
          <w:rFonts w:ascii="Book Antiqua" w:hAnsi="Book Antiqua" w:cs="Times New Roman"/>
          <w:color w:val="000000"/>
          <w:kern w:val="0"/>
          <w:sz w:val="24"/>
          <w:szCs w:val="24"/>
        </w:rPr>
        <w:t>Colorectal cancer</w:t>
      </w:r>
      <w:bookmarkEnd w:id="41"/>
      <w:bookmarkEnd w:id="42"/>
      <w:r w:rsidRPr="00F24EA8">
        <w:rPr>
          <w:rFonts w:ascii="Book Antiqua" w:hAnsi="Book Antiqua" w:cs="Times New Roman"/>
          <w:color w:val="000000"/>
          <w:kern w:val="0"/>
          <w:sz w:val="24"/>
          <w:szCs w:val="24"/>
        </w:rPr>
        <w:t xml:space="preserve"> (CRC) largely affects elderly patients, </w:t>
      </w:r>
      <w:r w:rsidRPr="00F24EA8">
        <w:rPr>
          <w:rFonts w:ascii="Book Antiqua" w:eastAsia="宋体" w:hAnsi="Book Antiqua" w:cs="Times New Roman"/>
          <w:color w:val="000000"/>
          <w:kern w:val="0"/>
          <w:sz w:val="24"/>
          <w:szCs w:val="24"/>
        </w:rPr>
        <w:t xml:space="preserve">and </w:t>
      </w:r>
      <w:r w:rsidRPr="00F24EA8">
        <w:rPr>
          <w:rFonts w:ascii="Book Antiqua" w:hAnsi="Book Antiqua" w:cs="Times New Roman"/>
          <w:color w:val="000000"/>
          <w:kern w:val="0"/>
          <w:sz w:val="24"/>
          <w:szCs w:val="24"/>
        </w:rPr>
        <w:t>the incidence of CRC increas</w:t>
      </w:r>
      <w:r w:rsidR="002E3C0B" w:rsidRPr="00F24EA8">
        <w:rPr>
          <w:rFonts w:ascii="Book Antiqua" w:hAnsi="Book Antiqua" w:cs="Times New Roman"/>
          <w:color w:val="000000"/>
          <w:kern w:val="0"/>
          <w:sz w:val="24"/>
          <w:szCs w:val="24"/>
        </w:rPr>
        <w:t>es with age</w:t>
      </w:r>
      <w:r w:rsidR="00C704F1">
        <w:rPr>
          <w:rFonts w:ascii="Book Antiqua" w:hAnsi="Book Antiqua" w:cs="Times New Roman"/>
          <w:color w:val="000000"/>
          <w:kern w:val="0"/>
          <w:sz w:val="24"/>
          <w:szCs w:val="24"/>
        </w:rPr>
        <w:t xml:space="preserve">, </w:t>
      </w:r>
      <w:r w:rsidR="002E3C0B" w:rsidRPr="00F24EA8">
        <w:rPr>
          <w:rFonts w:ascii="Book Antiqua" w:hAnsi="Book Antiqua" w:cs="Times New Roman"/>
          <w:color w:val="000000"/>
          <w:kern w:val="0"/>
          <w:sz w:val="24"/>
          <w:szCs w:val="24"/>
        </w:rPr>
        <w:t>peak</w:t>
      </w:r>
      <w:r w:rsidR="00C704F1">
        <w:rPr>
          <w:rFonts w:ascii="Book Antiqua" w:hAnsi="Book Antiqua" w:cs="Times New Roman"/>
          <w:color w:val="000000"/>
          <w:kern w:val="0"/>
          <w:sz w:val="24"/>
          <w:szCs w:val="24"/>
        </w:rPr>
        <w:t>ing</w:t>
      </w:r>
      <w:r w:rsidR="002E3C0B" w:rsidRPr="00F24EA8">
        <w:rPr>
          <w:rFonts w:ascii="Book Antiqua" w:hAnsi="Book Antiqua" w:cs="Times New Roman"/>
          <w:color w:val="000000"/>
          <w:kern w:val="0"/>
          <w:sz w:val="24"/>
          <w:szCs w:val="24"/>
        </w:rPr>
        <w:t xml:space="preserve"> at 70 </w:t>
      </w:r>
      <w:proofErr w:type="gramStart"/>
      <w:r w:rsidR="002E3C0B" w:rsidRPr="00F24EA8">
        <w:rPr>
          <w:rFonts w:ascii="Book Antiqua" w:hAnsi="Book Antiqua" w:cs="Times New Roman"/>
          <w:color w:val="000000"/>
          <w:kern w:val="0"/>
          <w:sz w:val="24"/>
          <w:szCs w:val="24"/>
        </w:rPr>
        <w:t>years</w:t>
      </w:r>
      <w:proofErr w:type="gramEnd"/>
      <w:r w:rsidRPr="00F24EA8">
        <w:rPr>
          <w:rFonts w:ascii="Book Antiqua" w:hAnsi="Book Antiqua" w:cs="Times New Roman"/>
          <w:color w:val="000000"/>
          <w:kern w:val="0"/>
          <w:sz w:val="24"/>
          <w:szCs w:val="24"/>
        </w:rPr>
        <w:fldChar w:fldCharType="begin">
          <w:fldData xml:space="preserve">PEVuZE5vdGU+PENpdGU+PEF1dGhvcj5BdWRpc2lvPC9BdXRob3I+PFllYXI+MjAxMjwvWWVhcj48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==
</w:fldData>
        </w:fldChar>
      </w:r>
      <w:r w:rsidRPr="00F24EA8">
        <w:rPr>
          <w:rFonts w:ascii="Book Antiqua" w:hAnsi="Book Antiqua" w:cs="Times New Roman"/>
          <w:color w:val="000000"/>
          <w:kern w:val="0"/>
          <w:sz w:val="24"/>
          <w:szCs w:val="24"/>
        </w:rPr>
        <w:instrText xml:space="preserve"> ADDIN EN.CITE </w:instrText>
      </w:r>
      <w:r w:rsidRPr="00F24EA8">
        <w:rPr>
          <w:rFonts w:ascii="Book Antiqua" w:hAnsi="Book Antiqua" w:cs="Times New Roman"/>
          <w:color w:val="000000"/>
          <w:kern w:val="0"/>
          <w:sz w:val="24"/>
          <w:szCs w:val="24"/>
        </w:rPr>
        <w:fldChar w:fldCharType="begin">
          <w:fldData xml:space="preserve">PEVuZE5vdGU+PENpdGU+PEF1dGhvcj5BdWRpc2lvPC9BdXRob3I+PFllYXI+MjAxMjwvWWVhcj48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==
</w:fldData>
        </w:fldChar>
      </w:r>
      <w:r w:rsidRPr="00F24EA8">
        <w:rPr>
          <w:rFonts w:ascii="Book Antiqua" w:hAnsi="Book Antiqua" w:cs="Times New Roman"/>
          <w:color w:val="000000"/>
          <w:kern w:val="0"/>
          <w:sz w:val="24"/>
          <w:szCs w:val="24"/>
        </w:rPr>
        <w:instrText xml:space="preserve"> ADDIN EN.CITE.DATA </w:instrText>
      </w:r>
      <w:r w:rsidRPr="00F24EA8">
        <w:rPr>
          <w:rFonts w:ascii="Book Antiqua" w:hAnsi="Book Antiqua" w:cs="Times New Roman"/>
          <w:color w:val="000000"/>
          <w:kern w:val="0"/>
          <w:sz w:val="24"/>
          <w:szCs w:val="24"/>
        </w:rPr>
      </w:r>
      <w:r w:rsidRPr="00F24EA8">
        <w:rPr>
          <w:rFonts w:ascii="Book Antiqua" w:hAnsi="Book Antiqua" w:cs="Times New Roman"/>
          <w:color w:val="000000"/>
          <w:kern w:val="0"/>
          <w:sz w:val="24"/>
          <w:szCs w:val="24"/>
        </w:rPr>
        <w:fldChar w:fldCharType="end"/>
      </w:r>
      <w:r w:rsidRPr="00F24EA8">
        <w:rPr>
          <w:rFonts w:ascii="Book Antiqua" w:hAnsi="Book Antiqua" w:cs="Times New Roman"/>
          <w:color w:val="000000"/>
          <w:kern w:val="0"/>
          <w:sz w:val="24"/>
          <w:szCs w:val="24"/>
        </w:rPr>
      </w:r>
      <w:r w:rsidRPr="00F24EA8">
        <w:rPr>
          <w:rFonts w:ascii="Book Antiqua" w:hAnsi="Book Antiqua" w:cs="Times New Roman"/>
          <w:color w:val="000000"/>
          <w:kern w:val="0"/>
          <w:sz w:val="24"/>
          <w:szCs w:val="24"/>
        </w:rPr>
        <w:fldChar w:fldCharType="separate"/>
      </w:r>
      <w:bookmarkStart w:id="43" w:name="OLE_LINK62"/>
      <w:bookmarkStart w:id="44" w:name="OLE_LINK63"/>
      <w:r w:rsidRPr="00F24EA8">
        <w:rPr>
          <w:rFonts w:ascii="Book Antiqua" w:hAnsi="Book Antiqua" w:cs="Times New Roman"/>
          <w:noProof/>
          <w:color w:val="000000"/>
          <w:kern w:val="0"/>
          <w:sz w:val="24"/>
          <w:szCs w:val="24"/>
          <w:vertAlign w:val="superscript"/>
        </w:rPr>
        <w:t>[</w:t>
      </w:r>
      <w:bookmarkEnd w:id="43"/>
      <w:bookmarkEnd w:id="44"/>
      <w:r w:rsidR="001B3AB4" w:rsidRPr="00F24EA8">
        <w:fldChar w:fldCharType="begin"/>
      </w:r>
      <w:r w:rsidR="001B3AB4" w:rsidRPr="00F24EA8">
        <w:instrText xml:space="preserve"> HYPERLINK \l "_ENREF_1" \o "Audisio, 2012 #309" </w:instrText>
      </w:r>
      <w:r w:rsidR="001B3AB4" w:rsidRPr="00F24EA8">
        <w:fldChar w:fldCharType="separate"/>
      </w:r>
      <w:r w:rsidRPr="00F24EA8">
        <w:rPr>
          <w:rFonts w:ascii="Book Antiqua" w:hAnsi="Book Antiqua" w:cs="Times New Roman"/>
          <w:noProof/>
          <w:color w:val="000000"/>
          <w:kern w:val="0"/>
          <w:sz w:val="24"/>
          <w:szCs w:val="24"/>
          <w:vertAlign w:val="superscript"/>
        </w:rPr>
        <w:t>1</w:t>
      </w:r>
      <w:r w:rsidR="001B3AB4" w:rsidRPr="00F24EA8">
        <w:rPr>
          <w:rFonts w:ascii="Book Antiqua" w:hAnsi="Book Antiqua" w:cs="Times New Roman"/>
          <w:noProof/>
          <w:color w:val="000000"/>
          <w:kern w:val="0"/>
          <w:sz w:val="24"/>
          <w:szCs w:val="24"/>
          <w:vertAlign w:val="superscript"/>
        </w:rPr>
        <w:fldChar w:fldCharType="end"/>
      </w:r>
      <w:r w:rsidR="002E3C0B" w:rsidRPr="00F24EA8">
        <w:rPr>
          <w:rFonts w:ascii="Book Antiqua" w:hAnsi="Book Antiqua" w:cs="Times New Roman" w:hint="eastAsia"/>
          <w:noProof/>
          <w:color w:val="000000"/>
          <w:kern w:val="0"/>
          <w:sz w:val="24"/>
          <w:szCs w:val="24"/>
          <w:vertAlign w:val="superscript"/>
        </w:rPr>
        <w:t>,</w:t>
      </w:r>
      <w:hyperlink w:anchor="_ENREF_2" w:tooltip="Hasegawa, 2019 #337" w:history="1">
        <w:r w:rsidRPr="00F24EA8">
          <w:rPr>
            <w:rFonts w:ascii="Book Antiqua" w:hAnsi="Book Antiqua" w:cs="Times New Roman"/>
            <w:noProof/>
            <w:color w:val="000000"/>
            <w:kern w:val="0"/>
            <w:sz w:val="24"/>
            <w:szCs w:val="24"/>
            <w:vertAlign w:val="superscript"/>
          </w:rPr>
          <w:t>2</w:t>
        </w:r>
      </w:hyperlink>
      <w:r w:rsidRPr="00F24EA8">
        <w:rPr>
          <w:rFonts w:ascii="Book Antiqua" w:hAnsi="Book Antiqua" w:cs="Times New Roman"/>
          <w:noProof/>
          <w:color w:val="000000"/>
          <w:kern w:val="0"/>
          <w:sz w:val="24"/>
          <w:szCs w:val="24"/>
          <w:vertAlign w:val="superscript"/>
        </w:rPr>
        <w:t>]</w:t>
      </w:r>
      <w:r w:rsidRPr="00F24EA8">
        <w:rPr>
          <w:rFonts w:ascii="Book Antiqua" w:hAnsi="Book Antiqua" w:cs="Times New Roman"/>
          <w:color w:val="000000"/>
          <w:kern w:val="0"/>
          <w:sz w:val="24"/>
          <w:szCs w:val="24"/>
        </w:rPr>
        <w:fldChar w:fldCharType="end"/>
      </w:r>
      <w:r w:rsidR="002E3C0B" w:rsidRPr="00F24EA8">
        <w:rPr>
          <w:rFonts w:ascii="Book Antiqua" w:hAnsi="Book Antiqua" w:cs="Times New Roman" w:hint="eastAsia"/>
          <w:color w:val="000000"/>
          <w:kern w:val="0"/>
          <w:sz w:val="24"/>
          <w:szCs w:val="24"/>
        </w:rPr>
        <w:t>.</w:t>
      </w:r>
      <w:r w:rsidRPr="00F24EA8">
        <w:rPr>
          <w:rFonts w:ascii="Book Antiqua" w:hAnsi="Book Antiqua" w:cs="Times New Roman"/>
          <w:color w:val="000000"/>
          <w:kern w:val="0"/>
          <w:sz w:val="24"/>
          <w:szCs w:val="24"/>
        </w:rPr>
        <w:t xml:space="preserve"> Laparoscopic surgery has made it possible for elderly CRC patients to undergo surgical treatment and </w:t>
      </w:r>
      <w:r w:rsidRPr="00F24EA8">
        <w:rPr>
          <w:rFonts w:ascii="Book Antiqua" w:eastAsia="宋体" w:hAnsi="Book Antiqua" w:cs="Times New Roman"/>
          <w:color w:val="000000"/>
          <w:kern w:val="0"/>
          <w:sz w:val="24"/>
          <w:szCs w:val="24"/>
        </w:rPr>
        <w:t xml:space="preserve">has </w:t>
      </w:r>
      <w:r w:rsidRPr="00F24EA8">
        <w:rPr>
          <w:rFonts w:ascii="Book Antiqua" w:hAnsi="Book Antiqua" w:cs="Times New Roman"/>
          <w:color w:val="000000"/>
          <w:kern w:val="0"/>
          <w:sz w:val="24"/>
          <w:szCs w:val="24"/>
        </w:rPr>
        <w:t>become</w:t>
      </w:r>
      <w:r w:rsidRPr="00F24EA8">
        <w:rPr>
          <w:rFonts w:ascii="Book Antiqua" w:eastAsia="宋体" w:hAnsi="Book Antiqua" w:cs="Times New Roman"/>
          <w:color w:val="000000"/>
          <w:kern w:val="0"/>
          <w:sz w:val="24"/>
          <w:szCs w:val="24"/>
        </w:rPr>
        <w:t xml:space="preserve"> a</w:t>
      </w:r>
      <w:r w:rsidRPr="00F24EA8">
        <w:rPr>
          <w:rFonts w:ascii="Book Antiqua" w:hAnsi="Book Antiqua" w:cs="Times New Roman"/>
          <w:color w:val="000000"/>
          <w:kern w:val="0"/>
          <w:sz w:val="24"/>
          <w:szCs w:val="24"/>
        </w:rPr>
        <w:t xml:space="preserve"> standard procedure around the world. Handling of the inferior mesenteric artery (IMA) and vein is</w:t>
      </w:r>
      <w:r w:rsidRPr="00F24EA8">
        <w:rPr>
          <w:rFonts w:ascii="Book Antiqua" w:eastAsia="宋体" w:hAnsi="Book Antiqua" w:cs="Times New Roman"/>
          <w:color w:val="000000"/>
          <w:kern w:val="0"/>
          <w:sz w:val="24"/>
          <w:szCs w:val="24"/>
        </w:rPr>
        <w:t xml:space="preserve"> </w:t>
      </w:r>
      <w:r w:rsidRPr="00F24EA8">
        <w:rPr>
          <w:rFonts w:ascii="Book Antiqua" w:hAnsi="Book Antiqua" w:cs="Times New Roman"/>
          <w:color w:val="000000"/>
          <w:kern w:val="0"/>
          <w:sz w:val="24"/>
          <w:szCs w:val="24"/>
        </w:rPr>
        <w:t xml:space="preserve">important in low anterior resection and abdominoperineal excision for radical resection of left-sided CRC. However, the branching pattern of the IMA varies among individuals, and the </w:t>
      </w:r>
      <w:proofErr w:type="spellStart"/>
      <w:r w:rsidRPr="00F24EA8">
        <w:rPr>
          <w:rFonts w:ascii="Book Antiqua" w:hAnsi="Book Antiqua" w:cs="Times New Roman"/>
          <w:color w:val="000000"/>
          <w:kern w:val="0"/>
          <w:sz w:val="24"/>
          <w:szCs w:val="24"/>
        </w:rPr>
        <w:t>hemoperfusion</w:t>
      </w:r>
      <w:proofErr w:type="spellEnd"/>
      <w:r w:rsidRPr="00F24EA8">
        <w:rPr>
          <w:rFonts w:ascii="Book Antiqua" w:hAnsi="Book Antiqua" w:cs="Times New Roman"/>
          <w:color w:val="000000"/>
          <w:kern w:val="0"/>
          <w:sz w:val="24"/>
          <w:szCs w:val="24"/>
        </w:rPr>
        <w:t xml:space="preserve"> region has become one of the important issues related to the anastomotic complication and the outcome of CRC resection in elderly patients. Thus, it is very important to identify these variations to ensure successful vessel ligation during surgery for left-sided CRC. </w:t>
      </w:r>
      <w:r w:rsidRPr="00F24EA8">
        <w:rPr>
          <w:rFonts w:ascii="Book Antiqua" w:eastAsia="宋体" w:hAnsi="Book Antiqua" w:cs="Times New Roman"/>
          <w:color w:val="000000"/>
          <w:kern w:val="0"/>
          <w:sz w:val="24"/>
          <w:szCs w:val="24"/>
        </w:rPr>
        <w:t>Additionally</w:t>
      </w:r>
      <w:r w:rsidRPr="00F24EA8">
        <w:rPr>
          <w:rFonts w:ascii="Book Antiqua" w:hAnsi="Book Antiqua" w:cs="Times New Roman"/>
          <w:color w:val="000000"/>
          <w:kern w:val="0"/>
          <w:sz w:val="24"/>
          <w:szCs w:val="24"/>
        </w:rPr>
        <w:t>, no evidence-based studies</w:t>
      </w:r>
      <w:r w:rsidRPr="00F24EA8">
        <w:rPr>
          <w:rFonts w:ascii="Book Antiqua" w:eastAsia="宋体" w:hAnsi="Book Antiqua" w:cs="Times New Roman"/>
          <w:color w:val="000000"/>
          <w:kern w:val="0"/>
          <w:sz w:val="24"/>
          <w:szCs w:val="24"/>
        </w:rPr>
        <w:t xml:space="preserve"> have focused</w:t>
      </w:r>
      <w:r w:rsidRPr="00F24EA8">
        <w:rPr>
          <w:rFonts w:ascii="Book Antiqua" w:hAnsi="Book Antiqua" w:cs="Times New Roman"/>
          <w:color w:val="000000"/>
          <w:kern w:val="0"/>
          <w:sz w:val="24"/>
          <w:szCs w:val="24"/>
        </w:rPr>
        <w:t xml:space="preserve"> on IMA perfusion and arterial communication between the superior mesenteric artery (SMA) and IMA in elderly</w:t>
      </w:r>
      <w:r w:rsidRPr="00F24EA8">
        <w:rPr>
          <w:rFonts w:ascii="Book Antiqua" w:eastAsia="宋体" w:hAnsi="Book Antiqua" w:cs="Times New Roman"/>
          <w:color w:val="000000"/>
          <w:kern w:val="0"/>
          <w:sz w:val="24"/>
          <w:szCs w:val="24"/>
        </w:rPr>
        <w:t xml:space="preserve"> patients</w:t>
      </w:r>
      <w:r w:rsidRPr="00F24EA8">
        <w:rPr>
          <w:rFonts w:ascii="Book Antiqua" w:hAnsi="Book Antiqua" w:cs="Times New Roman"/>
          <w:color w:val="000000"/>
          <w:kern w:val="0"/>
          <w:sz w:val="24"/>
          <w:szCs w:val="24"/>
        </w:rPr>
        <w:t xml:space="preserve">. Understanding the </w:t>
      </w:r>
      <w:r w:rsidRPr="00F24EA8">
        <w:rPr>
          <w:rFonts w:ascii="Book Antiqua" w:eastAsia="宋体" w:hAnsi="Book Antiqua" w:cs="Times New Roman"/>
          <w:color w:val="000000"/>
          <w:kern w:val="0"/>
          <w:sz w:val="24"/>
          <w:szCs w:val="24"/>
        </w:rPr>
        <w:t>characteristics</w:t>
      </w:r>
      <w:r w:rsidRPr="00F24EA8">
        <w:rPr>
          <w:rFonts w:ascii="Book Antiqua" w:hAnsi="Book Antiqua" w:cs="Times New Roman"/>
          <w:color w:val="000000"/>
          <w:kern w:val="0"/>
          <w:sz w:val="24"/>
          <w:szCs w:val="24"/>
        </w:rPr>
        <w:t xml:space="preserve"> of these vessels and applying appropriate tech</w:t>
      </w:r>
      <w:r w:rsidRPr="00F24EA8">
        <w:rPr>
          <w:rFonts w:ascii="Book Antiqua" w:hAnsi="Book Antiqua" w:cs="Times New Roman"/>
          <w:color w:val="000000"/>
          <w:kern w:val="0"/>
          <w:sz w:val="24"/>
          <w:szCs w:val="24"/>
        </w:rPr>
        <w:softHyphen/>
        <w:t>niques are mandatory for improving the quality of surgery and the outcomes in elderly CRC patients. To the best of our knowledge, this report is the first to address the angiographic anatomy of</w:t>
      </w:r>
      <w:r w:rsidRPr="00F24EA8">
        <w:rPr>
          <w:rFonts w:ascii="Book Antiqua" w:eastAsia="宋体" w:hAnsi="Book Antiqua" w:cs="Times New Roman"/>
          <w:color w:val="000000"/>
          <w:kern w:val="0"/>
          <w:sz w:val="24"/>
          <w:szCs w:val="24"/>
        </w:rPr>
        <w:t xml:space="preserve"> the</w:t>
      </w:r>
      <w:r w:rsidRPr="00F24EA8">
        <w:rPr>
          <w:rFonts w:ascii="Book Antiqua" w:hAnsi="Book Antiqua" w:cs="Times New Roman"/>
          <w:color w:val="000000"/>
          <w:kern w:val="0"/>
          <w:sz w:val="24"/>
          <w:szCs w:val="24"/>
        </w:rPr>
        <w:t xml:space="preserve"> left-side</w:t>
      </w:r>
      <w:r w:rsidR="00C704F1">
        <w:rPr>
          <w:rFonts w:ascii="Book Antiqua" w:hAnsi="Book Antiqua" w:cs="Times New Roman"/>
          <w:color w:val="000000"/>
          <w:kern w:val="0"/>
          <w:sz w:val="24"/>
          <w:szCs w:val="24"/>
        </w:rPr>
        <w:t xml:space="preserve"> </w:t>
      </w:r>
      <w:proofErr w:type="spellStart"/>
      <w:r w:rsidRPr="00F24EA8">
        <w:rPr>
          <w:rFonts w:ascii="Book Antiqua" w:hAnsi="Book Antiqua" w:cs="Times New Roman"/>
          <w:color w:val="000000"/>
          <w:kern w:val="0"/>
          <w:sz w:val="24"/>
          <w:szCs w:val="24"/>
        </w:rPr>
        <w:t>colorectum</w:t>
      </w:r>
      <w:proofErr w:type="spellEnd"/>
      <w:r w:rsidRPr="00F24EA8">
        <w:rPr>
          <w:rFonts w:ascii="Book Antiqua" w:hAnsi="Book Antiqua" w:cs="Times New Roman"/>
          <w:color w:val="000000"/>
          <w:kern w:val="0"/>
          <w:sz w:val="24"/>
          <w:szCs w:val="24"/>
        </w:rPr>
        <w:t xml:space="preserve"> in elderly patients. In the present study, we aimed to demonstrate the </w:t>
      </w:r>
      <w:r w:rsidRPr="00F24EA8">
        <w:rPr>
          <w:rFonts w:ascii="Book Antiqua" w:eastAsia="宋体" w:hAnsi="Book Antiqua" w:cs="Times New Roman"/>
          <w:color w:val="000000"/>
          <w:kern w:val="0"/>
          <w:sz w:val="24"/>
          <w:szCs w:val="24"/>
        </w:rPr>
        <w:t>characteristics</w:t>
      </w:r>
      <w:r w:rsidRPr="00F24EA8">
        <w:rPr>
          <w:rFonts w:ascii="Book Antiqua" w:hAnsi="Book Antiqua" w:cs="Times New Roman"/>
          <w:color w:val="000000"/>
          <w:kern w:val="0"/>
          <w:sz w:val="24"/>
          <w:szCs w:val="24"/>
        </w:rPr>
        <w:t xml:space="preserve">, bifurcation, and distribution of the IMA and termination of the anastomotic perfusion of the left colon and rectum in elderly patients using </w:t>
      </w:r>
      <w:bookmarkStart w:id="45" w:name="OLE_LINK52"/>
      <w:bookmarkStart w:id="46" w:name="OLE_LINK53"/>
      <w:bookmarkStart w:id="47" w:name="OLE_LINK5"/>
      <w:r w:rsidRPr="00F24EA8">
        <w:rPr>
          <w:rFonts w:ascii="Book Antiqua" w:hAnsi="Book Antiqua" w:cs="Times New Roman"/>
          <w:color w:val="000000"/>
          <w:kern w:val="0"/>
          <w:sz w:val="24"/>
          <w:szCs w:val="24"/>
        </w:rPr>
        <w:t>digital subtraction angiography</w:t>
      </w:r>
      <w:bookmarkEnd w:id="45"/>
      <w:bookmarkEnd w:id="46"/>
      <w:bookmarkEnd w:id="47"/>
      <w:r w:rsidR="00F83230" w:rsidRPr="00F24EA8">
        <w:rPr>
          <w:rFonts w:ascii="Book Antiqua" w:hAnsi="Book Antiqua" w:cs="Times New Roman"/>
          <w:color w:val="000000"/>
          <w:kern w:val="0"/>
          <w:sz w:val="24"/>
          <w:szCs w:val="24"/>
        </w:rPr>
        <w:t xml:space="preserve"> (DSA)</w:t>
      </w:r>
      <w:r w:rsidR="00F83230" w:rsidRPr="00F24EA8">
        <w:rPr>
          <w:rFonts w:ascii="Book Antiqua" w:hAnsi="Book Antiqua" w:cs="Times New Roman" w:hint="eastAsia"/>
          <w:color w:val="000000"/>
          <w:kern w:val="0"/>
          <w:sz w:val="24"/>
          <w:szCs w:val="24"/>
        </w:rPr>
        <w:t xml:space="preserve"> </w:t>
      </w:r>
      <w:r w:rsidRPr="00F24EA8">
        <w:rPr>
          <w:rFonts w:ascii="Book Antiqua" w:hAnsi="Book Antiqua" w:cs="Times New Roman"/>
          <w:color w:val="000000"/>
          <w:kern w:val="0"/>
          <w:sz w:val="24"/>
          <w:szCs w:val="24"/>
        </w:rPr>
        <w:t xml:space="preserve">that could </w:t>
      </w:r>
      <w:r w:rsidR="00C704F1">
        <w:rPr>
          <w:rFonts w:ascii="Book Antiqua" w:hAnsi="Book Antiqua" w:cs="Times New Roman"/>
          <w:color w:val="000000"/>
          <w:kern w:val="0"/>
          <w:sz w:val="24"/>
          <w:szCs w:val="24"/>
        </w:rPr>
        <w:t>facilitate</w:t>
      </w:r>
      <w:r w:rsidR="00C704F1" w:rsidRPr="00F24EA8">
        <w:rPr>
          <w:rFonts w:ascii="Book Antiqua" w:hAnsi="Book Antiqua" w:cs="Times New Roman"/>
          <w:color w:val="000000"/>
          <w:kern w:val="0"/>
          <w:sz w:val="24"/>
          <w:szCs w:val="24"/>
        </w:rPr>
        <w:t xml:space="preserve"> </w:t>
      </w:r>
      <w:r w:rsidRPr="00F24EA8">
        <w:rPr>
          <w:rFonts w:ascii="Book Antiqua" w:hAnsi="Book Antiqua" w:cs="Times New Roman"/>
          <w:color w:val="000000"/>
          <w:kern w:val="0"/>
          <w:sz w:val="24"/>
          <w:szCs w:val="24"/>
        </w:rPr>
        <w:t>safe CRC tumor r</w:t>
      </w:r>
      <w:r w:rsidR="00F83230" w:rsidRPr="00F24EA8">
        <w:rPr>
          <w:rFonts w:ascii="Book Antiqua" w:hAnsi="Book Antiqua" w:cs="Times New Roman"/>
          <w:color w:val="000000"/>
          <w:kern w:val="0"/>
          <w:sz w:val="24"/>
          <w:szCs w:val="24"/>
        </w:rPr>
        <w:t>esection in elderly population.</w:t>
      </w:r>
    </w:p>
    <w:p w14:paraId="1B6EEB64" w14:textId="77777777" w:rsidR="003D1A99" w:rsidRPr="00F24EA8" w:rsidRDefault="003D1A99" w:rsidP="00014258">
      <w:pPr>
        <w:autoSpaceDE w:val="0"/>
        <w:autoSpaceDN w:val="0"/>
        <w:adjustRightInd w:val="0"/>
        <w:snapToGrid w:val="0"/>
        <w:spacing w:line="360" w:lineRule="auto"/>
        <w:rPr>
          <w:rFonts w:ascii="Book Antiqua" w:hAnsi="Book Antiqua" w:cs="Times New Roman"/>
          <w:b/>
          <w:kern w:val="0"/>
          <w:sz w:val="24"/>
          <w:szCs w:val="24"/>
        </w:rPr>
      </w:pPr>
    </w:p>
    <w:p w14:paraId="094915A0" w14:textId="77777777" w:rsidR="00E24090" w:rsidRPr="00F24EA8" w:rsidRDefault="003D1A99" w:rsidP="00014258">
      <w:pPr>
        <w:autoSpaceDE w:val="0"/>
        <w:autoSpaceDN w:val="0"/>
        <w:adjustRightInd w:val="0"/>
        <w:snapToGrid w:val="0"/>
        <w:spacing w:line="360" w:lineRule="auto"/>
        <w:rPr>
          <w:rFonts w:ascii="Book Antiqua" w:hAnsi="Book Antiqua" w:cs="Times New Roman"/>
          <w:b/>
          <w:kern w:val="0"/>
          <w:sz w:val="24"/>
          <w:szCs w:val="24"/>
          <w:u w:val="single"/>
        </w:rPr>
      </w:pPr>
      <w:r w:rsidRPr="00F24EA8">
        <w:rPr>
          <w:rFonts w:ascii="Book Antiqua" w:hAnsi="Book Antiqua" w:cs="Times New Roman" w:hint="eastAsia"/>
          <w:b/>
          <w:kern w:val="0"/>
          <w:sz w:val="24"/>
          <w:szCs w:val="24"/>
          <w:u w:val="single"/>
        </w:rPr>
        <w:t>M</w:t>
      </w:r>
      <w:r w:rsidR="00E24090" w:rsidRPr="00F24EA8">
        <w:rPr>
          <w:rFonts w:ascii="Book Antiqua" w:hAnsi="Book Antiqua" w:cs="Times New Roman"/>
          <w:b/>
          <w:kern w:val="0"/>
          <w:sz w:val="24"/>
          <w:szCs w:val="24"/>
          <w:u w:val="single"/>
        </w:rPr>
        <w:t>ATERIALS AND METHODS</w:t>
      </w:r>
    </w:p>
    <w:p w14:paraId="53CF5ABD" w14:textId="77777777" w:rsidR="00E24090" w:rsidRPr="00F24EA8" w:rsidRDefault="00E24090" w:rsidP="00014258">
      <w:pPr>
        <w:autoSpaceDE w:val="0"/>
        <w:autoSpaceDN w:val="0"/>
        <w:adjustRightInd w:val="0"/>
        <w:snapToGrid w:val="0"/>
        <w:spacing w:line="360" w:lineRule="auto"/>
        <w:rPr>
          <w:rFonts w:ascii="Book Antiqua" w:hAnsi="Book Antiqua" w:cs="Times New Roman"/>
          <w:b/>
          <w:i/>
          <w:kern w:val="0"/>
          <w:sz w:val="24"/>
          <w:szCs w:val="24"/>
        </w:rPr>
      </w:pPr>
      <w:r w:rsidRPr="00F24EA8">
        <w:rPr>
          <w:rFonts w:ascii="Book Antiqua" w:hAnsi="Book Antiqua" w:cs="Times New Roman"/>
          <w:b/>
          <w:i/>
          <w:kern w:val="0"/>
          <w:sz w:val="24"/>
          <w:szCs w:val="24"/>
        </w:rPr>
        <w:t>Patient selection</w:t>
      </w:r>
    </w:p>
    <w:p w14:paraId="54D8E6AA" w14:textId="50828FFF"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Here</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we present a retrospective study (Jan 2016–Dec 2018) of 837 patients who underwent abdominal angiographic examination. This study was approved by the hospital ethical committee</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and all participants signed an informed consent</w:t>
      </w:r>
      <w:r w:rsidRPr="00F24EA8">
        <w:rPr>
          <w:rFonts w:ascii="Book Antiqua" w:eastAsia="宋体" w:hAnsi="Book Antiqua" w:cs="Times New Roman"/>
          <w:kern w:val="0"/>
          <w:sz w:val="24"/>
          <w:szCs w:val="24"/>
        </w:rPr>
        <w:t xml:space="preserve"> form</w:t>
      </w:r>
      <w:r w:rsidRPr="00F24EA8">
        <w:rPr>
          <w:rFonts w:ascii="Book Antiqua" w:hAnsi="Book Antiqua" w:cs="Times New Roman"/>
          <w:kern w:val="0"/>
          <w:sz w:val="24"/>
          <w:szCs w:val="24"/>
        </w:rPr>
        <w:t>. The inclusion criteria were as follow</w:t>
      </w:r>
      <w:r w:rsidR="002E3C0B" w:rsidRPr="00F24EA8">
        <w:rPr>
          <w:rFonts w:ascii="Book Antiqua" w:hAnsi="Book Antiqua" w:cs="Times New Roman"/>
          <w:kern w:val="0"/>
          <w:sz w:val="24"/>
          <w:szCs w:val="24"/>
        </w:rPr>
        <w:t xml:space="preserve">s: (1) </w:t>
      </w:r>
      <w:r w:rsidR="00C704F1">
        <w:rPr>
          <w:rFonts w:ascii="Book Antiqua" w:hAnsi="Book Antiqua" w:cs="Times New Roman"/>
          <w:kern w:val="0"/>
          <w:sz w:val="24"/>
          <w:szCs w:val="24"/>
        </w:rPr>
        <w:t>P</w:t>
      </w:r>
      <w:r w:rsidR="00C704F1" w:rsidRPr="00F24EA8">
        <w:rPr>
          <w:rFonts w:ascii="Book Antiqua" w:hAnsi="Book Antiqua" w:cs="Times New Roman"/>
          <w:kern w:val="0"/>
          <w:sz w:val="24"/>
          <w:szCs w:val="24"/>
        </w:rPr>
        <w:t xml:space="preserve">atients </w:t>
      </w:r>
      <w:r w:rsidR="002E3C0B" w:rsidRPr="00F24EA8">
        <w:rPr>
          <w:rFonts w:ascii="Book Antiqua" w:hAnsi="Book Antiqua" w:cs="Times New Roman"/>
          <w:kern w:val="0"/>
          <w:sz w:val="24"/>
          <w:szCs w:val="24"/>
        </w:rPr>
        <w:t xml:space="preserve">aged ≥ 65 </w:t>
      </w:r>
      <w:proofErr w:type="gramStart"/>
      <w:r w:rsidR="00F83230" w:rsidRPr="00F24EA8">
        <w:rPr>
          <w:rFonts w:ascii="Book Antiqua" w:hAnsi="Book Antiqua" w:cs="Times New Roman"/>
          <w:kern w:val="0"/>
          <w:sz w:val="24"/>
          <w:szCs w:val="24"/>
        </w:rPr>
        <w:t>years</w:t>
      </w:r>
      <w:proofErr w:type="gramEnd"/>
      <w:r w:rsidRPr="00F24EA8">
        <w:rPr>
          <w:rFonts w:ascii="Book Antiqua" w:hAnsi="Book Antiqua" w:cs="Times New Roman"/>
          <w:kern w:val="0"/>
          <w:sz w:val="24"/>
          <w:szCs w:val="24"/>
          <w:vertAlign w:val="superscript"/>
        </w:rPr>
        <w:fldChar w:fldCharType="begin">
          <w:fldData xml:space="preserve">PEVuZE5vdGU+PENpdGU+PEF1dGhvcj5DYXNzaWR5PC9BdXRob3I+PFllYXI+MjAxMDwvWWVhcj48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</w:fldData>
        </w:fldChar>
      </w:r>
      <w:r w:rsidRPr="00F24EA8">
        <w:rPr>
          <w:rFonts w:ascii="Book Antiqua" w:hAnsi="Book Antiqua" w:cs="Times New Roman"/>
          <w:kern w:val="0"/>
          <w:sz w:val="24"/>
          <w:szCs w:val="24"/>
          <w:vertAlign w:val="superscript"/>
        </w:rPr>
        <w:instrText xml:space="preserve"> ADDIN EN.CITE </w:instrText>
      </w:r>
      <w:r w:rsidRPr="00F24EA8">
        <w:rPr>
          <w:rFonts w:ascii="Book Antiqua" w:hAnsi="Book Antiqua" w:cs="Times New Roman"/>
          <w:kern w:val="0"/>
          <w:sz w:val="24"/>
          <w:szCs w:val="24"/>
          <w:vertAlign w:val="superscript"/>
        </w:rPr>
        <w:fldChar w:fldCharType="begin">
          <w:fldData xml:space="preserve">PEVuZE5vdGU+PENpdGU+PEF1dGhvcj5DYXNzaWR5PC9BdXRob3I+PFllYXI+MjAxMDwvWWVhcj48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</w:fldData>
        </w:fldChar>
      </w:r>
      <w:r w:rsidRPr="00F24EA8">
        <w:rPr>
          <w:rFonts w:ascii="Book Antiqua" w:hAnsi="Book Antiqua" w:cs="Times New Roman"/>
          <w:kern w:val="0"/>
          <w:sz w:val="24"/>
          <w:szCs w:val="24"/>
          <w:vertAlign w:val="superscript"/>
        </w:rPr>
        <w:instrText xml:space="preserve"> ADDIN EN.CITE.DATA </w:instrText>
      </w:r>
      <w:r w:rsidRPr="00F24EA8">
        <w:rPr>
          <w:rFonts w:ascii="Book Antiqua" w:hAnsi="Book Antiqua" w:cs="Times New Roman"/>
          <w:kern w:val="0"/>
          <w:sz w:val="24"/>
          <w:szCs w:val="24"/>
          <w:vertAlign w:val="superscript"/>
        </w:rPr>
      </w:r>
      <w:r w:rsidRPr="00F24EA8">
        <w:rPr>
          <w:rFonts w:ascii="Book Antiqua" w:hAnsi="Book Antiqua" w:cs="Times New Roman"/>
          <w:kern w:val="0"/>
          <w:sz w:val="24"/>
          <w:szCs w:val="24"/>
          <w:vertAlign w:val="superscript"/>
        </w:rPr>
        <w:fldChar w:fldCharType="end"/>
      </w:r>
      <w:r w:rsidRPr="00F24EA8">
        <w:rPr>
          <w:rFonts w:ascii="Book Antiqua" w:hAnsi="Book Antiqua" w:cs="Times New Roman"/>
          <w:kern w:val="0"/>
          <w:sz w:val="24"/>
          <w:szCs w:val="24"/>
          <w:vertAlign w:val="superscript"/>
        </w:rPr>
      </w:r>
      <w:r w:rsidRPr="00F24EA8">
        <w:rPr>
          <w:rFonts w:ascii="Book Antiqua" w:hAnsi="Book Antiqua" w:cs="Times New Roman"/>
          <w:kern w:val="0"/>
          <w:sz w:val="24"/>
          <w:szCs w:val="24"/>
          <w:vertAlign w:val="superscript"/>
        </w:rPr>
        <w:fldChar w:fldCharType="separate"/>
      </w:r>
      <w:r w:rsidRPr="00F24EA8">
        <w:rPr>
          <w:rFonts w:ascii="Book Antiqua" w:hAnsi="Book Antiqua" w:cs="Times New Roman"/>
          <w:noProof/>
          <w:kern w:val="0"/>
          <w:sz w:val="24"/>
          <w:szCs w:val="24"/>
          <w:vertAlign w:val="superscript"/>
        </w:rPr>
        <w:t>[</w:t>
      </w:r>
      <w:hyperlink w:anchor="_ENREF_2" w:tooltip="Hasegawa, 2019 #337" w:history="1">
        <w:r w:rsidRPr="00F24EA8">
          <w:rPr>
            <w:rFonts w:ascii="Book Antiqua" w:hAnsi="Book Antiqua" w:cs="Times New Roman"/>
            <w:noProof/>
            <w:kern w:val="0"/>
            <w:sz w:val="24"/>
            <w:szCs w:val="24"/>
            <w:vertAlign w:val="superscript"/>
          </w:rPr>
          <w:t>2</w:t>
        </w:r>
      </w:hyperlink>
      <w:r w:rsidR="002E3C0B" w:rsidRPr="00F24EA8">
        <w:rPr>
          <w:rFonts w:ascii="Book Antiqua" w:hAnsi="Book Antiqua" w:cs="Times New Roman" w:hint="eastAsia"/>
          <w:noProof/>
          <w:kern w:val="0"/>
          <w:sz w:val="24"/>
          <w:szCs w:val="24"/>
          <w:vertAlign w:val="superscript"/>
        </w:rPr>
        <w:t>,</w:t>
      </w:r>
      <w:hyperlink w:anchor="_ENREF_3" w:tooltip="Cassidy, 2010 #295" w:history="1">
        <w:r w:rsidRPr="00F24EA8">
          <w:rPr>
            <w:rFonts w:ascii="Book Antiqua" w:hAnsi="Book Antiqua" w:cs="Times New Roman"/>
            <w:noProof/>
            <w:kern w:val="0"/>
            <w:sz w:val="24"/>
            <w:szCs w:val="24"/>
            <w:vertAlign w:val="superscript"/>
          </w:rPr>
          <w:t>3</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vertAlign w:val="superscript"/>
        </w:rPr>
        <w:fldChar w:fldCharType="end"/>
      </w:r>
      <w:r w:rsidR="002E3C0B" w:rsidRPr="00F24EA8">
        <w:rPr>
          <w:rFonts w:ascii="Book Antiqua" w:hAnsi="Book Antiqua" w:cs="Times New Roman" w:hint="eastAsia"/>
          <w:kern w:val="0"/>
          <w:sz w:val="24"/>
          <w:szCs w:val="24"/>
        </w:rPr>
        <w:t xml:space="preserve">; </w:t>
      </w:r>
      <w:r w:rsidRPr="00F24EA8">
        <w:rPr>
          <w:rFonts w:ascii="Book Antiqua" w:hAnsi="Book Antiqua" w:cs="Times New Roman"/>
          <w:kern w:val="0"/>
          <w:sz w:val="24"/>
          <w:szCs w:val="24"/>
        </w:rPr>
        <w:t xml:space="preserve">(2) </w:t>
      </w:r>
      <w:r w:rsidRPr="00F24EA8">
        <w:rPr>
          <w:rFonts w:ascii="Book Antiqua" w:eastAsia="宋体" w:hAnsi="Book Antiqua" w:cs="Times New Roman"/>
          <w:kern w:val="0"/>
          <w:sz w:val="24"/>
          <w:szCs w:val="24"/>
        </w:rPr>
        <w:t>patients who</w:t>
      </w:r>
      <w:r w:rsidRPr="00F24EA8">
        <w:rPr>
          <w:rFonts w:ascii="Book Antiqua" w:hAnsi="Book Antiqua" w:cs="Times New Roman"/>
          <w:kern w:val="0"/>
          <w:sz w:val="24"/>
          <w:szCs w:val="24"/>
        </w:rPr>
        <w:t xml:space="preserve"> underwent interventional therapy and selective IMA angiography; </w:t>
      </w:r>
      <w:r w:rsidRPr="00F24EA8">
        <w:rPr>
          <w:rFonts w:ascii="Book Antiqua" w:eastAsia="宋体" w:hAnsi="Book Antiqua" w:cs="Times New Roman"/>
          <w:kern w:val="0"/>
          <w:sz w:val="24"/>
          <w:szCs w:val="24"/>
        </w:rPr>
        <w:t xml:space="preserve">and </w:t>
      </w:r>
      <w:r w:rsidRPr="00F24EA8">
        <w:rPr>
          <w:rFonts w:ascii="Book Antiqua" w:hAnsi="Book Antiqua" w:cs="Times New Roman"/>
          <w:kern w:val="0"/>
          <w:sz w:val="24"/>
          <w:szCs w:val="24"/>
        </w:rPr>
        <w:t xml:space="preserve">(3) patients with stable vital signs without arterial spasm or excessive contraction. Patients with a history of abdominal surgery or radiotherapy, </w:t>
      </w:r>
      <w:proofErr w:type="spellStart"/>
      <w:r w:rsidRPr="00F24EA8">
        <w:rPr>
          <w:rFonts w:ascii="Book Antiqua" w:hAnsi="Book Antiqua" w:cs="Times New Roman"/>
          <w:kern w:val="0"/>
          <w:sz w:val="24"/>
          <w:szCs w:val="24"/>
        </w:rPr>
        <w:t>vasculitis</w:t>
      </w:r>
      <w:proofErr w:type="spellEnd"/>
      <w:r w:rsidRPr="00F24EA8">
        <w:rPr>
          <w:rFonts w:ascii="Book Antiqua" w:hAnsi="Book Antiqua" w:cs="Times New Roman"/>
          <w:kern w:val="0"/>
          <w:sz w:val="24"/>
          <w:szCs w:val="24"/>
        </w:rPr>
        <w:t xml:space="preserve"> (</w:t>
      </w:r>
      <w:r w:rsidRPr="00F24EA8">
        <w:rPr>
          <w:rFonts w:ascii="Book Antiqua" w:eastAsia="宋体" w:hAnsi="Book Antiqua" w:cs="Times New Roman"/>
          <w:kern w:val="0"/>
          <w:sz w:val="24"/>
          <w:szCs w:val="24"/>
        </w:rPr>
        <w:t>such as</w:t>
      </w:r>
      <w:r w:rsidRPr="00F24EA8">
        <w:rPr>
          <w:rFonts w:ascii="Book Antiqua" w:hAnsi="Book Antiqua" w:cs="Times New Roman"/>
          <w:kern w:val="0"/>
          <w:sz w:val="24"/>
          <w:szCs w:val="24"/>
        </w:rPr>
        <w:t xml:space="preserve"> </w:t>
      </w:r>
      <w:proofErr w:type="spellStart"/>
      <w:r w:rsidRPr="00F24EA8">
        <w:rPr>
          <w:rFonts w:ascii="Book Antiqua" w:hAnsi="Book Antiqua" w:cs="Times New Roman"/>
          <w:color w:val="231F20"/>
          <w:kern w:val="0"/>
          <w:sz w:val="24"/>
          <w:szCs w:val="24"/>
        </w:rPr>
        <w:lastRenderedPageBreak/>
        <w:t>Leriche</w:t>
      </w:r>
      <w:proofErr w:type="spellEnd"/>
      <w:r w:rsidRPr="00F24EA8">
        <w:rPr>
          <w:rFonts w:ascii="Book Antiqua" w:hAnsi="Book Antiqua" w:cs="Times New Roman"/>
          <w:color w:val="231F20"/>
          <w:kern w:val="0"/>
          <w:sz w:val="24"/>
          <w:szCs w:val="24"/>
        </w:rPr>
        <w:t xml:space="preserve"> syndrome and </w:t>
      </w:r>
      <w:proofErr w:type="spellStart"/>
      <w:r w:rsidRPr="00F24EA8">
        <w:rPr>
          <w:rFonts w:ascii="Book Antiqua" w:hAnsi="Book Antiqua" w:cs="Times New Roman"/>
          <w:color w:val="231F20"/>
          <w:kern w:val="0"/>
          <w:sz w:val="24"/>
          <w:szCs w:val="24"/>
        </w:rPr>
        <w:t>Takayasu</w:t>
      </w:r>
      <w:proofErr w:type="spellEnd"/>
      <w:r w:rsidRPr="00F24EA8">
        <w:rPr>
          <w:rFonts w:ascii="Book Antiqua" w:hAnsi="Book Antiqua" w:cs="Times New Roman"/>
          <w:color w:val="231F20"/>
          <w:kern w:val="0"/>
          <w:sz w:val="24"/>
          <w:szCs w:val="24"/>
        </w:rPr>
        <w:t xml:space="preserve"> disease</w:t>
      </w:r>
      <w:r w:rsidRPr="00F24EA8">
        <w:rPr>
          <w:rFonts w:ascii="Book Antiqua" w:hAnsi="Book Antiqua" w:cs="Times New Roman"/>
          <w:kern w:val="0"/>
          <w:sz w:val="24"/>
          <w:szCs w:val="24"/>
        </w:rPr>
        <w:t>), congenital vascular malformation, acute hemorrhage</w:t>
      </w:r>
      <w:r w:rsidR="00C704F1">
        <w:rPr>
          <w:rFonts w:ascii="Book Antiqua" w:hAnsi="Book Antiqua" w:cs="Times New Roman"/>
          <w:kern w:val="0"/>
          <w:sz w:val="24"/>
          <w:szCs w:val="24"/>
        </w:rPr>
        <w:t>,</w:t>
      </w:r>
      <w:r w:rsidRPr="00F24EA8">
        <w:rPr>
          <w:rFonts w:ascii="Book Antiqua" w:hAnsi="Book Antiqua" w:cs="Times New Roman"/>
          <w:kern w:val="0"/>
          <w:sz w:val="24"/>
          <w:szCs w:val="24"/>
        </w:rPr>
        <w:t xml:space="preserve"> or severe shock were excluded. A total of 154 patients were finally included to be observed. </w:t>
      </w:r>
    </w:p>
    <w:p w14:paraId="2015F814" w14:textId="77777777" w:rsidR="003D1A99" w:rsidRPr="00F24EA8" w:rsidRDefault="003D1A99" w:rsidP="00014258">
      <w:pPr>
        <w:autoSpaceDE w:val="0"/>
        <w:autoSpaceDN w:val="0"/>
        <w:adjustRightInd w:val="0"/>
        <w:snapToGrid w:val="0"/>
        <w:spacing w:line="360" w:lineRule="auto"/>
        <w:rPr>
          <w:rFonts w:ascii="Book Antiqua" w:hAnsi="Book Antiqua" w:cs="Times New Roman"/>
          <w:b/>
          <w:i/>
          <w:kern w:val="0"/>
          <w:sz w:val="24"/>
          <w:szCs w:val="24"/>
        </w:rPr>
      </w:pPr>
    </w:p>
    <w:p w14:paraId="05DAD576" w14:textId="77777777" w:rsidR="00E24090" w:rsidRPr="00F24EA8" w:rsidRDefault="003D1A99" w:rsidP="00014258">
      <w:pPr>
        <w:autoSpaceDE w:val="0"/>
        <w:autoSpaceDN w:val="0"/>
        <w:adjustRightInd w:val="0"/>
        <w:snapToGrid w:val="0"/>
        <w:spacing w:line="360" w:lineRule="auto"/>
        <w:rPr>
          <w:rFonts w:ascii="Book Antiqua" w:hAnsi="Book Antiqua" w:cs="Times New Roman"/>
          <w:b/>
          <w:i/>
          <w:kern w:val="0"/>
          <w:sz w:val="24"/>
          <w:szCs w:val="24"/>
        </w:rPr>
      </w:pPr>
      <w:r w:rsidRPr="00F24EA8">
        <w:rPr>
          <w:rFonts w:ascii="Book Antiqua" w:hAnsi="Book Antiqua" w:cs="Times New Roman" w:hint="eastAsia"/>
          <w:b/>
          <w:i/>
          <w:kern w:val="0"/>
          <w:sz w:val="24"/>
          <w:szCs w:val="24"/>
        </w:rPr>
        <w:t>D</w:t>
      </w:r>
      <w:r w:rsidRPr="00F24EA8">
        <w:rPr>
          <w:rFonts w:ascii="Book Antiqua" w:hAnsi="Book Antiqua" w:cs="Times New Roman"/>
          <w:b/>
          <w:i/>
          <w:kern w:val="0"/>
          <w:sz w:val="24"/>
          <w:szCs w:val="24"/>
        </w:rPr>
        <w:t>igital subtraction angiography</w:t>
      </w:r>
      <w:r w:rsidR="00E24090" w:rsidRPr="00F24EA8">
        <w:rPr>
          <w:rFonts w:ascii="Book Antiqua" w:hAnsi="Book Antiqua" w:cs="Times New Roman"/>
          <w:b/>
          <w:i/>
          <w:kern w:val="0"/>
          <w:sz w:val="24"/>
          <w:szCs w:val="24"/>
        </w:rPr>
        <w:t xml:space="preserve"> protocol</w:t>
      </w:r>
    </w:p>
    <w:p w14:paraId="373BBA34" w14:textId="5ECD5236" w:rsidR="00E24090" w:rsidRPr="00F24EA8" w:rsidRDefault="00E24090" w:rsidP="00014258">
      <w:pPr>
        <w:autoSpaceDE w:val="0"/>
        <w:autoSpaceDN w:val="0"/>
        <w:adjustRightInd w:val="0"/>
        <w:snapToGrid w:val="0"/>
        <w:spacing w:line="360" w:lineRule="auto"/>
        <w:rPr>
          <w:rFonts w:ascii="Book Antiqua" w:hAnsi="Book Antiqua" w:cs="Times New Roman"/>
          <w:strike/>
          <w:kern w:val="0"/>
          <w:sz w:val="24"/>
          <w:szCs w:val="24"/>
        </w:rPr>
      </w:pPr>
      <w:r w:rsidRPr="00F24EA8">
        <w:rPr>
          <w:rFonts w:ascii="Book Antiqua" w:hAnsi="Book Antiqua" w:cs="Times New Roman"/>
          <w:kern w:val="0"/>
          <w:sz w:val="24"/>
          <w:szCs w:val="24"/>
        </w:rPr>
        <w:t xml:space="preserve">DSA was performed under local </w:t>
      </w:r>
      <w:r w:rsidRPr="00F24EA8">
        <w:rPr>
          <w:rFonts w:ascii="Book Antiqua" w:eastAsia="宋体" w:hAnsi="Book Antiqua" w:cs="Times New Roman"/>
          <w:kern w:val="0"/>
          <w:sz w:val="24"/>
          <w:szCs w:val="24"/>
        </w:rPr>
        <w:t>anesthesia</w:t>
      </w:r>
      <w:r w:rsidRPr="00F24EA8">
        <w:rPr>
          <w:rFonts w:ascii="Book Antiqua" w:hAnsi="Book Antiqua" w:cs="Times New Roman"/>
          <w:kern w:val="0"/>
          <w:sz w:val="24"/>
          <w:szCs w:val="24"/>
        </w:rPr>
        <w:t>, usually using the right femoral approach. A 5-F cobra-shaped catheter (</w:t>
      </w:r>
      <w:proofErr w:type="spellStart"/>
      <w:r w:rsidRPr="00F24EA8">
        <w:rPr>
          <w:rFonts w:ascii="Book Antiqua" w:hAnsi="Book Antiqua" w:cs="Times New Roman"/>
          <w:kern w:val="0"/>
          <w:sz w:val="24"/>
          <w:szCs w:val="24"/>
        </w:rPr>
        <w:t>Cordis</w:t>
      </w:r>
      <w:proofErr w:type="spellEnd"/>
      <w:r w:rsidRPr="00F24EA8">
        <w:rPr>
          <w:rFonts w:ascii="Book Antiqua" w:hAnsi="Book Antiqua" w:cs="Times New Roman"/>
          <w:kern w:val="0"/>
          <w:sz w:val="24"/>
          <w:szCs w:val="24"/>
        </w:rPr>
        <w:t xml:space="preserve">, </w:t>
      </w:r>
      <w:r w:rsidR="00F83230" w:rsidRPr="00F24EA8">
        <w:rPr>
          <w:rFonts w:ascii="Book Antiqua" w:hAnsi="Book Antiqua" w:cs="Times New Roman" w:hint="eastAsia"/>
          <w:kern w:val="0"/>
          <w:sz w:val="24"/>
          <w:szCs w:val="24"/>
        </w:rPr>
        <w:t>NJ</w:t>
      </w:r>
      <w:r w:rsidRPr="00F24EA8">
        <w:rPr>
          <w:rFonts w:ascii="Book Antiqua" w:hAnsi="Book Antiqua" w:cs="Times New Roman"/>
          <w:kern w:val="0"/>
          <w:sz w:val="24"/>
          <w:szCs w:val="24"/>
        </w:rPr>
        <w:t xml:space="preserve">, </w:t>
      </w:r>
      <w:bookmarkStart w:id="48" w:name="OLE_LINK9"/>
      <w:bookmarkStart w:id="49" w:name="OLE_LINK10"/>
      <w:r w:rsidR="00F83230" w:rsidRPr="00F24EA8">
        <w:rPr>
          <w:rFonts w:ascii="Book Antiqua" w:hAnsi="Book Antiqua" w:cs="Times New Roman" w:hint="eastAsia"/>
          <w:kern w:val="0"/>
          <w:sz w:val="24"/>
          <w:szCs w:val="24"/>
        </w:rPr>
        <w:t>United States</w:t>
      </w:r>
      <w:bookmarkEnd w:id="48"/>
      <w:bookmarkEnd w:id="49"/>
      <w:r w:rsidRPr="00F24EA8">
        <w:rPr>
          <w:rFonts w:ascii="Book Antiqua" w:hAnsi="Book Antiqua" w:cs="Times New Roman"/>
          <w:kern w:val="0"/>
          <w:sz w:val="24"/>
          <w:szCs w:val="24"/>
        </w:rPr>
        <w:t>) or the SIM1 catheter (Cook, I</w:t>
      </w:r>
      <w:r w:rsidR="00F83230" w:rsidRPr="00F24EA8">
        <w:rPr>
          <w:rFonts w:ascii="Book Antiqua" w:hAnsi="Book Antiqua" w:cs="Times New Roman" w:hint="eastAsia"/>
          <w:kern w:val="0"/>
          <w:sz w:val="24"/>
          <w:szCs w:val="24"/>
        </w:rPr>
        <w:t>N</w:t>
      </w:r>
      <w:r w:rsidRPr="00F24EA8">
        <w:rPr>
          <w:rFonts w:ascii="Book Antiqua" w:hAnsi="Book Antiqua" w:cs="Times New Roman"/>
          <w:kern w:val="0"/>
          <w:sz w:val="24"/>
          <w:szCs w:val="24"/>
        </w:rPr>
        <w:t xml:space="preserve">, </w:t>
      </w:r>
      <w:r w:rsidR="00F83230" w:rsidRPr="00F24EA8">
        <w:rPr>
          <w:rFonts w:ascii="Book Antiqua" w:hAnsi="Book Antiqua" w:cs="Times New Roman"/>
          <w:kern w:val="0"/>
          <w:sz w:val="24"/>
          <w:szCs w:val="24"/>
        </w:rPr>
        <w:t>United States</w:t>
      </w:r>
      <w:r w:rsidRPr="00F24EA8">
        <w:rPr>
          <w:rFonts w:ascii="Book Antiqua" w:hAnsi="Book Antiqua" w:cs="Times New Roman"/>
          <w:kern w:val="0"/>
          <w:sz w:val="24"/>
          <w:szCs w:val="24"/>
        </w:rPr>
        <w:t xml:space="preserve">) was introduced </w:t>
      </w:r>
      <w:r w:rsidRPr="00F24EA8">
        <w:rPr>
          <w:rFonts w:ascii="Book Antiqua" w:eastAsia="宋体" w:hAnsi="Book Antiqua" w:cs="Times New Roman"/>
          <w:kern w:val="0"/>
          <w:sz w:val="24"/>
          <w:szCs w:val="24"/>
        </w:rPr>
        <w:t>into</w:t>
      </w:r>
      <w:r w:rsidRPr="00F24EA8">
        <w:rPr>
          <w:rFonts w:ascii="Book Antiqua" w:hAnsi="Book Antiqua" w:cs="Times New Roman"/>
          <w:kern w:val="0"/>
          <w:sz w:val="24"/>
          <w:szCs w:val="24"/>
        </w:rPr>
        <w:t xml:space="preserve"> the femoral artery to catheterize the abdominal aorta and the catheter tip </w:t>
      </w:r>
      <w:r w:rsidR="00C704F1">
        <w:rPr>
          <w:rFonts w:ascii="Book Antiqua" w:hAnsi="Book Antiqua" w:cs="Times New Roman"/>
          <w:kern w:val="0"/>
          <w:sz w:val="24"/>
          <w:szCs w:val="24"/>
        </w:rPr>
        <w:t>was</w:t>
      </w:r>
      <w:r w:rsidR="00C704F1"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towards</w:t>
      </w:r>
      <w:r w:rsidR="00C704F1">
        <w:rPr>
          <w:rFonts w:ascii="Book Antiqua" w:hAnsi="Book Antiqua" w:cs="Times New Roman"/>
          <w:kern w:val="0"/>
          <w:sz w:val="24"/>
          <w:szCs w:val="24"/>
        </w:rPr>
        <w:t xml:space="preserve"> </w:t>
      </w:r>
      <w:r w:rsidRPr="00F24EA8">
        <w:rPr>
          <w:rFonts w:ascii="Book Antiqua" w:hAnsi="Book Antiqua" w:cs="Times New Roman"/>
          <w:kern w:val="0"/>
          <w:sz w:val="24"/>
          <w:szCs w:val="24"/>
        </w:rPr>
        <w:t xml:space="preserve">the anterior (ventral) direction. Selective DSA was performed with the catheter tip in the proximal part of the IMA using nonionic </w:t>
      </w:r>
      <w:proofErr w:type="spellStart"/>
      <w:r w:rsidRPr="00F24EA8">
        <w:rPr>
          <w:rFonts w:ascii="Book Antiqua" w:hAnsi="Book Antiqua" w:cs="Times New Roman"/>
          <w:kern w:val="0"/>
          <w:sz w:val="24"/>
          <w:szCs w:val="24"/>
        </w:rPr>
        <w:t>Optiray</w:t>
      </w:r>
      <w:proofErr w:type="spellEnd"/>
      <w:r w:rsidRPr="00F24EA8">
        <w:rPr>
          <w:rFonts w:ascii="Book Antiqua" w:hAnsi="Book Antiqua" w:cs="Times New Roman"/>
          <w:kern w:val="0"/>
          <w:sz w:val="24"/>
          <w:szCs w:val="24"/>
        </w:rPr>
        <w:t xml:space="preserve"> contrast medium (</w:t>
      </w:r>
      <w:proofErr w:type="spellStart"/>
      <w:r w:rsidRPr="00F24EA8">
        <w:rPr>
          <w:rFonts w:ascii="Book Antiqua" w:hAnsi="Book Antiqua" w:cs="Times New Roman"/>
          <w:kern w:val="0"/>
          <w:sz w:val="24"/>
          <w:szCs w:val="24"/>
        </w:rPr>
        <w:t>ioversol</w:t>
      </w:r>
      <w:proofErr w:type="spellEnd"/>
      <w:r w:rsidRPr="00F24EA8">
        <w:rPr>
          <w:rFonts w:ascii="Book Antiqua" w:hAnsi="Book Antiqua" w:cs="Times New Roman"/>
          <w:kern w:val="0"/>
          <w:sz w:val="24"/>
          <w:szCs w:val="24"/>
        </w:rPr>
        <w:t>, 350 mg I/mL; Covidien, Dublin, Ireland; 9 mL, 3 mL/s) with</w:t>
      </w:r>
      <w:r w:rsidRPr="00F24EA8">
        <w:rPr>
          <w:rFonts w:ascii="Book Antiqua" w:eastAsia="宋体" w:hAnsi="Book Antiqua" w:cs="Times New Roman"/>
          <w:kern w:val="0"/>
          <w:sz w:val="24"/>
          <w:szCs w:val="24"/>
        </w:rPr>
        <w:t xml:space="preserve"> the</w:t>
      </w:r>
      <w:r w:rsidRPr="00F24EA8">
        <w:rPr>
          <w:rFonts w:ascii="Book Antiqua" w:hAnsi="Book Antiqua" w:cs="Times New Roman"/>
          <w:kern w:val="0"/>
          <w:sz w:val="24"/>
          <w:szCs w:val="24"/>
        </w:rPr>
        <w:t xml:space="preserve"> anteroposterior oblique projection. All DSA procedures were performed by abdominal interventional radiologists with over 10 years of experience (Zhang</w:t>
      </w:r>
      <w:r w:rsidR="00F83230" w:rsidRPr="00F24EA8">
        <w:rPr>
          <w:rFonts w:ascii="Book Antiqua" w:hAnsi="Book Antiqua" w:cs="Times New Roman" w:hint="eastAsia"/>
          <w:kern w:val="0"/>
          <w:sz w:val="24"/>
          <w:szCs w:val="24"/>
        </w:rPr>
        <w:t xml:space="preserve"> C</w:t>
      </w:r>
      <w:r w:rsidRPr="00F24EA8">
        <w:rPr>
          <w:rFonts w:ascii="Book Antiqua" w:hAnsi="Book Antiqua" w:cs="Times New Roman"/>
          <w:kern w:val="0"/>
          <w:sz w:val="24"/>
          <w:szCs w:val="24"/>
        </w:rPr>
        <w:t>, Li</w:t>
      </w:r>
      <w:r w:rsidR="00F83230" w:rsidRPr="00F24EA8">
        <w:rPr>
          <w:rFonts w:ascii="Book Antiqua" w:hAnsi="Book Antiqua" w:cs="Times New Roman" w:hint="eastAsia"/>
          <w:kern w:val="0"/>
          <w:sz w:val="24"/>
          <w:szCs w:val="24"/>
        </w:rPr>
        <w:t xml:space="preserve"> A</w:t>
      </w:r>
      <w:r w:rsidRPr="00F24EA8">
        <w:rPr>
          <w:rFonts w:ascii="Book Antiqua" w:hAnsi="Book Antiqua" w:cs="Times New Roman"/>
          <w:kern w:val="0"/>
          <w:sz w:val="24"/>
          <w:szCs w:val="24"/>
        </w:rPr>
        <w:t xml:space="preserve"> and Luo</w:t>
      </w:r>
      <w:r w:rsidR="00F83230" w:rsidRPr="00F24EA8">
        <w:rPr>
          <w:rFonts w:ascii="Book Antiqua" w:hAnsi="Book Antiqua" w:cs="Times New Roman" w:hint="eastAsia"/>
          <w:kern w:val="0"/>
          <w:sz w:val="24"/>
          <w:szCs w:val="24"/>
        </w:rPr>
        <w:t xml:space="preserve"> T</w:t>
      </w:r>
      <w:r w:rsidRPr="00F24EA8">
        <w:rPr>
          <w:rFonts w:ascii="Book Antiqua" w:hAnsi="Book Antiqua" w:cs="Times New Roman"/>
          <w:kern w:val="0"/>
          <w:sz w:val="24"/>
          <w:szCs w:val="24"/>
        </w:rPr>
        <w:t>).</w:t>
      </w:r>
    </w:p>
    <w:p w14:paraId="0963286C" w14:textId="77777777" w:rsidR="003D1A99" w:rsidRPr="00F24EA8" w:rsidRDefault="003D1A99" w:rsidP="00014258">
      <w:pPr>
        <w:autoSpaceDE w:val="0"/>
        <w:autoSpaceDN w:val="0"/>
        <w:adjustRightInd w:val="0"/>
        <w:snapToGrid w:val="0"/>
        <w:spacing w:line="360" w:lineRule="auto"/>
        <w:rPr>
          <w:rFonts w:ascii="Book Antiqua" w:hAnsi="Book Antiqua" w:cs="Times New Roman"/>
          <w:b/>
          <w:i/>
          <w:kern w:val="0"/>
          <w:sz w:val="24"/>
          <w:szCs w:val="24"/>
        </w:rPr>
      </w:pPr>
    </w:p>
    <w:p w14:paraId="3C126E4F" w14:textId="77777777" w:rsidR="00E24090" w:rsidRPr="00F24EA8" w:rsidRDefault="00E24090" w:rsidP="00014258">
      <w:pPr>
        <w:autoSpaceDE w:val="0"/>
        <w:autoSpaceDN w:val="0"/>
        <w:adjustRightInd w:val="0"/>
        <w:snapToGrid w:val="0"/>
        <w:spacing w:line="360" w:lineRule="auto"/>
        <w:rPr>
          <w:rFonts w:ascii="Book Antiqua" w:hAnsi="Book Antiqua" w:cs="Times New Roman"/>
          <w:b/>
          <w:i/>
          <w:kern w:val="0"/>
          <w:sz w:val="24"/>
          <w:szCs w:val="24"/>
        </w:rPr>
      </w:pPr>
      <w:r w:rsidRPr="00F24EA8">
        <w:rPr>
          <w:rFonts w:ascii="Book Antiqua" w:hAnsi="Book Antiqua" w:cs="Times New Roman"/>
          <w:b/>
          <w:i/>
          <w:kern w:val="0"/>
          <w:sz w:val="24"/>
          <w:szCs w:val="24"/>
        </w:rPr>
        <w:t>Measurements and classification</w:t>
      </w:r>
    </w:p>
    <w:p w14:paraId="2A1E9395" w14:textId="05D7CBA5"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 xml:space="preserve">The general and IMA-specific characteristics were analyzed. The branching pattern of the IMA was classified into </w:t>
      </w:r>
      <w:r w:rsidR="00C704F1">
        <w:rPr>
          <w:rFonts w:ascii="Book Antiqua" w:hAnsi="Book Antiqua" w:cs="Times New Roman"/>
          <w:kern w:val="0"/>
          <w:sz w:val="24"/>
          <w:szCs w:val="24"/>
        </w:rPr>
        <w:t>four</w:t>
      </w:r>
      <w:r w:rsidR="00C704F1"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different categories according to the origin o</w:t>
      </w:r>
      <w:r w:rsidR="004C0122" w:rsidRPr="00F24EA8">
        <w:rPr>
          <w:rFonts w:ascii="Book Antiqua" w:hAnsi="Book Antiqua" w:cs="Times New Roman"/>
          <w:kern w:val="0"/>
          <w:sz w:val="24"/>
          <w:szCs w:val="24"/>
        </w:rPr>
        <w:t xml:space="preserve">f the left colic artery (LCA). </w:t>
      </w:r>
      <w:r w:rsidRPr="00F24EA8">
        <w:rPr>
          <w:rFonts w:ascii="Book Antiqua" w:hAnsi="Book Antiqua" w:cs="Times New Roman"/>
          <w:kern w:val="0"/>
          <w:sz w:val="24"/>
          <w:szCs w:val="24"/>
        </w:rPr>
        <w:t xml:space="preserve">The length and diameter of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 xml:space="preserve">IMA trunk were also measured. Collateral arterial arches and the IMA </w:t>
      </w:r>
      <w:proofErr w:type="spellStart"/>
      <w:r w:rsidRPr="00F24EA8">
        <w:rPr>
          <w:rFonts w:ascii="Book Antiqua" w:hAnsi="Book Antiqua" w:cs="Times New Roman"/>
          <w:kern w:val="0"/>
          <w:sz w:val="24"/>
          <w:szCs w:val="24"/>
        </w:rPr>
        <w:t>hemoperfusion</w:t>
      </w:r>
      <w:proofErr w:type="spellEnd"/>
      <w:r w:rsidRPr="00F24EA8">
        <w:rPr>
          <w:rFonts w:ascii="Book Antiqua" w:hAnsi="Book Antiqua" w:cs="Times New Roman"/>
          <w:kern w:val="0"/>
          <w:sz w:val="24"/>
          <w:szCs w:val="24"/>
        </w:rPr>
        <w:t xml:space="preserve"> region were also recorded. All data </w:t>
      </w:r>
      <w:r w:rsidRPr="00F24EA8">
        <w:rPr>
          <w:rFonts w:ascii="Book Antiqua" w:eastAsia="宋体" w:hAnsi="Book Antiqua" w:cs="Times New Roman"/>
          <w:kern w:val="0"/>
          <w:sz w:val="24"/>
          <w:szCs w:val="24"/>
        </w:rPr>
        <w:t>were</w:t>
      </w:r>
      <w:r w:rsidRPr="00F24EA8">
        <w:rPr>
          <w:rFonts w:ascii="Book Antiqua" w:hAnsi="Book Antiqua" w:cs="Times New Roman"/>
          <w:kern w:val="0"/>
          <w:sz w:val="24"/>
          <w:szCs w:val="24"/>
        </w:rPr>
        <w:t xml:space="preserve"> measured and analyzed using the Philips Medical Workshop System (Philips Medical Co., NY, </w:t>
      </w:r>
      <w:proofErr w:type="gramStart"/>
      <w:r w:rsidRPr="00F24EA8">
        <w:rPr>
          <w:rFonts w:ascii="Book Antiqua" w:hAnsi="Book Antiqua" w:cs="Times New Roman"/>
          <w:kern w:val="0"/>
          <w:sz w:val="24"/>
          <w:szCs w:val="24"/>
        </w:rPr>
        <w:t>U</w:t>
      </w:r>
      <w:r w:rsidR="00BF7EB7" w:rsidRPr="00F24EA8">
        <w:rPr>
          <w:rFonts w:ascii="Book Antiqua" w:hAnsi="Book Antiqua" w:cs="Times New Roman" w:hint="eastAsia"/>
          <w:kern w:val="0"/>
          <w:sz w:val="24"/>
          <w:szCs w:val="24"/>
        </w:rPr>
        <w:t>nited</w:t>
      </w:r>
      <w:proofErr w:type="gramEnd"/>
      <w:r w:rsidR="00BF7EB7" w:rsidRPr="00F24EA8">
        <w:rPr>
          <w:rFonts w:ascii="Book Antiqua" w:hAnsi="Book Antiqua" w:cs="Times New Roman" w:hint="eastAsia"/>
          <w:kern w:val="0"/>
          <w:sz w:val="24"/>
          <w:szCs w:val="24"/>
        </w:rPr>
        <w:t xml:space="preserve"> States</w:t>
      </w:r>
      <w:r w:rsidRPr="00F24EA8">
        <w:rPr>
          <w:rFonts w:ascii="Book Antiqua" w:hAnsi="Book Antiqua" w:cs="Times New Roman"/>
          <w:kern w:val="0"/>
          <w:sz w:val="24"/>
          <w:szCs w:val="24"/>
        </w:rPr>
        <w:t>).</w:t>
      </w:r>
    </w:p>
    <w:p w14:paraId="72108E85" w14:textId="77777777" w:rsidR="003D1A99" w:rsidRPr="00F24EA8" w:rsidRDefault="003D1A99" w:rsidP="00014258">
      <w:pPr>
        <w:autoSpaceDE w:val="0"/>
        <w:autoSpaceDN w:val="0"/>
        <w:adjustRightInd w:val="0"/>
        <w:snapToGrid w:val="0"/>
        <w:spacing w:line="360" w:lineRule="auto"/>
        <w:rPr>
          <w:rFonts w:ascii="Book Antiqua" w:hAnsi="Book Antiqua" w:cs="Times New Roman"/>
          <w:b/>
          <w:i/>
          <w:kern w:val="0"/>
          <w:sz w:val="24"/>
          <w:szCs w:val="24"/>
        </w:rPr>
      </w:pPr>
    </w:p>
    <w:p w14:paraId="00388AE4" w14:textId="77777777" w:rsidR="00E24090" w:rsidRPr="00F24EA8" w:rsidRDefault="00E24090" w:rsidP="00014258">
      <w:pPr>
        <w:autoSpaceDE w:val="0"/>
        <w:autoSpaceDN w:val="0"/>
        <w:adjustRightInd w:val="0"/>
        <w:snapToGrid w:val="0"/>
        <w:spacing w:line="360" w:lineRule="auto"/>
        <w:rPr>
          <w:rFonts w:ascii="Book Antiqua" w:hAnsi="Book Antiqua" w:cs="Times New Roman"/>
          <w:b/>
          <w:i/>
          <w:kern w:val="0"/>
          <w:sz w:val="24"/>
          <w:szCs w:val="24"/>
        </w:rPr>
      </w:pPr>
      <w:r w:rsidRPr="00F24EA8">
        <w:rPr>
          <w:rFonts w:ascii="Book Antiqua" w:hAnsi="Book Antiqua" w:cs="Times New Roman"/>
          <w:b/>
          <w:i/>
          <w:kern w:val="0"/>
          <w:sz w:val="24"/>
          <w:szCs w:val="24"/>
        </w:rPr>
        <w:t xml:space="preserve">Statistical analysis </w:t>
      </w:r>
    </w:p>
    <w:p w14:paraId="14350900" w14:textId="1C54AE26" w:rsidR="003D1A99" w:rsidRPr="00F24EA8" w:rsidRDefault="00E24090" w:rsidP="003D1A99">
      <w:pPr>
        <w:autoSpaceDE w:val="0"/>
        <w:autoSpaceDN w:val="0"/>
        <w:adjustRightInd w:val="0"/>
        <w:snapToGrid w:val="0"/>
        <w:spacing w:line="360" w:lineRule="auto"/>
        <w:rPr>
          <w:rFonts w:ascii="Book Antiqua" w:hAnsi="Book Antiqua" w:cs="Times New Roman"/>
          <w:b/>
          <w:kern w:val="0"/>
          <w:sz w:val="24"/>
          <w:szCs w:val="24"/>
        </w:rPr>
      </w:pPr>
      <w:r w:rsidRPr="00F24EA8">
        <w:rPr>
          <w:rFonts w:ascii="Book Antiqua" w:eastAsia="宋体" w:hAnsi="Book Antiqua" w:cs="Times New Roman"/>
          <w:kern w:val="0"/>
          <w:sz w:val="24"/>
          <w:szCs w:val="24"/>
        </w:rPr>
        <w:t>Student’s</w:t>
      </w:r>
      <w:r w:rsidRPr="00F24EA8">
        <w:rPr>
          <w:rFonts w:ascii="Book Antiqua" w:hAnsi="Book Antiqua" w:cs="Times New Roman"/>
          <w:kern w:val="0"/>
          <w:sz w:val="24"/>
          <w:szCs w:val="24"/>
        </w:rPr>
        <w:t xml:space="preserve"> </w:t>
      </w:r>
      <w:r w:rsidRPr="008E5341">
        <w:rPr>
          <w:rFonts w:ascii="Book Antiqua" w:hAnsi="Book Antiqua" w:cs="Times New Roman"/>
          <w:i/>
          <w:kern w:val="0"/>
          <w:sz w:val="24"/>
          <w:szCs w:val="24"/>
        </w:rPr>
        <w:t>t</w:t>
      </w:r>
      <w:r w:rsidRPr="00F24EA8">
        <w:rPr>
          <w:rFonts w:ascii="Book Antiqua" w:hAnsi="Book Antiqua" w:cs="Times New Roman"/>
          <w:kern w:val="0"/>
          <w:sz w:val="24"/>
          <w:szCs w:val="24"/>
        </w:rPr>
        <w:t xml:space="preserve">-test and the chi-squared test were applied to evaluate differences in continuous </w:t>
      </w:r>
      <w:r w:rsidRPr="00F24EA8">
        <w:rPr>
          <w:rFonts w:ascii="Book Antiqua" w:eastAsia="宋体" w:hAnsi="Book Antiqua" w:cs="Times New Roman"/>
          <w:kern w:val="0"/>
          <w:sz w:val="24"/>
          <w:szCs w:val="24"/>
        </w:rPr>
        <w:t>variables</w:t>
      </w:r>
      <w:r w:rsidRPr="00F24EA8">
        <w:rPr>
          <w:rFonts w:ascii="Book Antiqua" w:hAnsi="Book Antiqua" w:cs="Times New Roman"/>
          <w:kern w:val="0"/>
          <w:sz w:val="24"/>
          <w:szCs w:val="24"/>
        </w:rPr>
        <w:t xml:space="preserve"> and categorical </w:t>
      </w:r>
      <w:r w:rsidRPr="00F24EA8">
        <w:rPr>
          <w:rFonts w:ascii="Book Antiqua" w:eastAsia="宋体" w:hAnsi="Book Antiqua" w:cs="Times New Roman"/>
          <w:kern w:val="0"/>
          <w:sz w:val="24"/>
          <w:szCs w:val="24"/>
        </w:rPr>
        <w:t>variables</w:t>
      </w:r>
      <w:r w:rsidRPr="00F24EA8">
        <w:rPr>
          <w:rFonts w:ascii="Book Antiqua" w:hAnsi="Book Antiqua" w:cs="Times New Roman"/>
          <w:kern w:val="0"/>
          <w:sz w:val="24"/>
          <w:szCs w:val="24"/>
        </w:rPr>
        <w:t xml:space="preserve"> for univariate analyses, respectively. All of the analyses were performed using the </w:t>
      </w:r>
      <w:bookmarkStart w:id="50" w:name="OLE_LINK71"/>
      <w:bookmarkStart w:id="51" w:name="OLE_LINK72"/>
      <w:r w:rsidRPr="00F24EA8">
        <w:rPr>
          <w:rFonts w:ascii="Book Antiqua" w:hAnsi="Book Antiqua" w:cs="Times New Roman"/>
          <w:kern w:val="0"/>
          <w:sz w:val="24"/>
          <w:szCs w:val="24"/>
        </w:rPr>
        <w:t>IBM SPSS Statistics 22 softwar</w:t>
      </w:r>
      <w:bookmarkEnd w:id="50"/>
      <w:bookmarkEnd w:id="51"/>
      <w:r w:rsidRPr="00F24EA8">
        <w:rPr>
          <w:rFonts w:ascii="Book Antiqua" w:hAnsi="Book Antiqua" w:cs="Times New Roman"/>
          <w:kern w:val="0"/>
          <w:sz w:val="24"/>
          <w:szCs w:val="24"/>
        </w:rPr>
        <w:t>e, and differences were considered statistically significant at</w:t>
      </w:r>
      <w:r w:rsidR="000D5AC4" w:rsidRPr="00F24EA8">
        <w:rPr>
          <w:rFonts w:ascii="Book Antiqua" w:hAnsi="Book Antiqua" w:cs="Times New Roman"/>
          <w:kern w:val="0"/>
          <w:sz w:val="24"/>
          <w:szCs w:val="24"/>
        </w:rPr>
        <w:t xml:space="preserve"> </w:t>
      </w:r>
      <w:bookmarkStart w:id="52" w:name="OLE_LINK20"/>
      <w:bookmarkStart w:id="53" w:name="OLE_LINK21"/>
      <w:bookmarkStart w:id="54" w:name="OLE_LINK22"/>
      <w:bookmarkStart w:id="55" w:name="OLE_LINK18"/>
      <w:bookmarkStart w:id="56" w:name="OLE_LINK19"/>
      <w:r w:rsidR="000D5AC4" w:rsidRPr="00F24EA8">
        <w:rPr>
          <w:rFonts w:ascii="Book Antiqua" w:hAnsi="Book Antiqua" w:cs="Times New Roman"/>
          <w:i/>
          <w:kern w:val="0"/>
          <w:sz w:val="24"/>
          <w:szCs w:val="24"/>
        </w:rPr>
        <w:t xml:space="preserve">P </w:t>
      </w:r>
      <w:r w:rsidRPr="00F24EA8">
        <w:rPr>
          <w:rFonts w:ascii="Book Antiqua" w:hAnsi="Book Antiqua" w:cs="Times New Roman"/>
          <w:i/>
          <w:kern w:val="0"/>
          <w:sz w:val="24"/>
          <w:szCs w:val="24"/>
        </w:rPr>
        <w:t>&lt;</w:t>
      </w:r>
      <w:bookmarkEnd w:id="52"/>
      <w:bookmarkEnd w:id="53"/>
      <w:bookmarkEnd w:id="54"/>
      <w:r w:rsidRPr="00F24EA8">
        <w:rPr>
          <w:rFonts w:ascii="Book Antiqua" w:hAnsi="Book Antiqua" w:cs="Times New Roman"/>
          <w:i/>
          <w:kern w:val="0"/>
          <w:sz w:val="24"/>
          <w:szCs w:val="24"/>
        </w:rPr>
        <w:t xml:space="preserve"> </w:t>
      </w:r>
      <w:bookmarkEnd w:id="55"/>
      <w:bookmarkEnd w:id="56"/>
      <w:r w:rsidRPr="00F24EA8">
        <w:rPr>
          <w:rFonts w:ascii="Book Antiqua" w:hAnsi="Book Antiqua" w:cs="Times New Roman"/>
          <w:i/>
          <w:kern w:val="0"/>
          <w:sz w:val="24"/>
          <w:szCs w:val="24"/>
        </w:rPr>
        <w:t>0.05</w:t>
      </w:r>
      <w:r w:rsidRPr="00F24EA8">
        <w:rPr>
          <w:rFonts w:ascii="Book Antiqua" w:hAnsi="Book Antiqua" w:cs="Times New Roman"/>
          <w:kern w:val="0"/>
          <w:sz w:val="24"/>
          <w:szCs w:val="24"/>
        </w:rPr>
        <w:t xml:space="preserve">. </w:t>
      </w:r>
    </w:p>
    <w:p w14:paraId="51A6F302" w14:textId="77777777" w:rsidR="003D1A99" w:rsidRPr="00F24EA8" w:rsidRDefault="003D1A99" w:rsidP="003D1A99">
      <w:pPr>
        <w:autoSpaceDE w:val="0"/>
        <w:autoSpaceDN w:val="0"/>
        <w:adjustRightInd w:val="0"/>
        <w:snapToGrid w:val="0"/>
        <w:spacing w:line="360" w:lineRule="auto"/>
        <w:rPr>
          <w:rFonts w:ascii="Book Antiqua" w:hAnsi="Book Antiqua" w:cs="Times New Roman"/>
          <w:b/>
          <w:kern w:val="0"/>
          <w:sz w:val="24"/>
          <w:szCs w:val="24"/>
        </w:rPr>
      </w:pPr>
    </w:p>
    <w:p w14:paraId="0CC569CE" w14:textId="77777777" w:rsidR="00E24090" w:rsidRPr="00F24EA8" w:rsidRDefault="003D1A99" w:rsidP="003D1A99">
      <w:pPr>
        <w:autoSpaceDE w:val="0"/>
        <w:autoSpaceDN w:val="0"/>
        <w:adjustRightInd w:val="0"/>
        <w:snapToGrid w:val="0"/>
        <w:spacing w:line="360" w:lineRule="auto"/>
        <w:rPr>
          <w:rFonts w:ascii="Book Antiqua" w:hAnsi="Book Antiqua" w:cs="Times New Roman"/>
          <w:b/>
          <w:kern w:val="0"/>
          <w:sz w:val="24"/>
          <w:szCs w:val="24"/>
          <w:u w:val="single"/>
        </w:rPr>
      </w:pPr>
      <w:r w:rsidRPr="00F24EA8">
        <w:rPr>
          <w:rFonts w:ascii="Book Antiqua" w:hAnsi="Book Antiqua" w:cs="Times New Roman" w:hint="eastAsia"/>
          <w:b/>
          <w:kern w:val="0"/>
          <w:sz w:val="24"/>
          <w:szCs w:val="24"/>
          <w:u w:val="single"/>
        </w:rPr>
        <w:t>R</w:t>
      </w:r>
      <w:r w:rsidR="00E24090" w:rsidRPr="00F24EA8">
        <w:rPr>
          <w:rFonts w:ascii="Book Antiqua" w:hAnsi="Book Antiqua" w:cs="Times New Roman"/>
          <w:b/>
          <w:kern w:val="0"/>
          <w:sz w:val="24"/>
          <w:szCs w:val="24"/>
          <w:u w:val="single"/>
        </w:rPr>
        <w:t>ESULTS</w:t>
      </w:r>
    </w:p>
    <w:p w14:paraId="0C78B3DE" w14:textId="77777777" w:rsidR="001B3AB4" w:rsidRPr="00F24EA8" w:rsidRDefault="003D1A99" w:rsidP="003D1A99">
      <w:pPr>
        <w:adjustRightInd w:val="0"/>
        <w:snapToGrid w:val="0"/>
        <w:spacing w:line="360" w:lineRule="auto"/>
        <w:rPr>
          <w:rFonts w:ascii="Book Antiqua" w:eastAsia="宋体" w:hAnsi="Book Antiqua" w:cs="Times New Roman"/>
          <w:b/>
          <w:i/>
          <w:color w:val="000000"/>
          <w:sz w:val="24"/>
          <w:szCs w:val="24"/>
        </w:rPr>
      </w:pPr>
      <w:r w:rsidRPr="00F24EA8">
        <w:rPr>
          <w:rFonts w:ascii="Book Antiqua" w:eastAsia="宋体" w:hAnsi="Book Antiqua" w:cs="Times New Roman"/>
          <w:b/>
          <w:i/>
          <w:color w:val="000000"/>
          <w:sz w:val="24"/>
          <w:szCs w:val="24"/>
        </w:rPr>
        <w:t>Overall characteristics of patients</w:t>
      </w:r>
    </w:p>
    <w:p w14:paraId="0D990FB0" w14:textId="688CE01C" w:rsidR="00E24090" w:rsidRPr="00F24EA8" w:rsidRDefault="00E24090" w:rsidP="00014258">
      <w:pPr>
        <w:autoSpaceDE w:val="0"/>
        <w:autoSpaceDN w:val="0"/>
        <w:adjustRightInd w:val="0"/>
        <w:snapToGrid w:val="0"/>
        <w:spacing w:line="360" w:lineRule="auto"/>
        <w:rPr>
          <w:rFonts w:ascii="Book Antiqua" w:hAnsi="Book Antiqua" w:cs="Times New Roman"/>
          <w:color w:val="000000"/>
          <w:kern w:val="0"/>
          <w:sz w:val="24"/>
          <w:szCs w:val="24"/>
        </w:rPr>
      </w:pPr>
      <w:bookmarkStart w:id="57" w:name="OLE_LINK1"/>
      <w:bookmarkStart w:id="58" w:name="OLE_LINK2"/>
      <w:bookmarkStart w:id="59" w:name="OLE_LINK3"/>
      <w:r w:rsidRPr="00F24EA8">
        <w:rPr>
          <w:rFonts w:ascii="Book Antiqua" w:hAnsi="Book Antiqua" w:cs="Times New Roman"/>
          <w:kern w:val="0"/>
          <w:sz w:val="24"/>
          <w:szCs w:val="24"/>
        </w:rPr>
        <w:lastRenderedPageBreak/>
        <w:t>Between Jan</w:t>
      </w:r>
      <w:r w:rsidR="0086548B">
        <w:rPr>
          <w:rFonts w:ascii="Book Antiqua" w:hAnsi="Book Antiqua" w:cs="Times New Roman"/>
          <w:kern w:val="0"/>
          <w:sz w:val="24"/>
          <w:szCs w:val="24"/>
        </w:rPr>
        <w:t>uary</w:t>
      </w:r>
      <w:r w:rsidRPr="00F24EA8">
        <w:rPr>
          <w:rFonts w:ascii="Book Antiqua" w:hAnsi="Book Antiqua" w:cs="Times New Roman"/>
          <w:kern w:val="0"/>
          <w:sz w:val="24"/>
          <w:szCs w:val="24"/>
        </w:rPr>
        <w:t xml:space="preserve"> 2016 and Dec</w:t>
      </w:r>
      <w:r w:rsidR="0086548B">
        <w:rPr>
          <w:rFonts w:ascii="Book Antiqua" w:hAnsi="Book Antiqua" w:cs="Times New Roman"/>
          <w:kern w:val="0"/>
          <w:sz w:val="24"/>
          <w:szCs w:val="24"/>
        </w:rPr>
        <w:t>ember</w:t>
      </w:r>
      <w:r w:rsidRPr="00F24EA8">
        <w:rPr>
          <w:rFonts w:ascii="Book Antiqua" w:hAnsi="Book Antiqua" w:cs="Times New Roman"/>
          <w:kern w:val="0"/>
          <w:sz w:val="24"/>
          <w:szCs w:val="24"/>
        </w:rPr>
        <w:t xml:space="preserve"> 2018, a total of 154 patients were retrospectively observed</w:t>
      </w:r>
      <w:r w:rsidR="00C704F1">
        <w:rPr>
          <w:rFonts w:ascii="Book Antiqua" w:hAnsi="Book Antiqua" w:cs="Times New Roman"/>
          <w:kern w:val="0"/>
          <w:sz w:val="24"/>
          <w:szCs w:val="24"/>
        </w:rPr>
        <w:t>,</w:t>
      </w:r>
      <w:r w:rsidRPr="00F24EA8">
        <w:rPr>
          <w:rFonts w:ascii="Book Antiqua" w:hAnsi="Book Antiqua" w:cs="Times New Roman"/>
          <w:kern w:val="0"/>
          <w:sz w:val="24"/>
          <w:szCs w:val="24"/>
        </w:rPr>
        <w:t xml:space="preserve"> </w:t>
      </w:r>
      <w:bookmarkEnd w:id="57"/>
      <w:bookmarkEnd w:id="58"/>
      <w:bookmarkEnd w:id="59"/>
      <w:r w:rsidR="00C704F1" w:rsidRPr="00F24EA8">
        <w:rPr>
          <w:rFonts w:ascii="Book Antiqua" w:hAnsi="Book Antiqua" w:cs="Times New Roman"/>
          <w:kern w:val="0"/>
          <w:sz w:val="24"/>
          <w:szCs w:val="24"/>
        </w:rPr>
        <w:t>includ</w:t>
      </w:r>
      <w:r w:rsidR="00C704F1">
        <w:rPr>
          <w:rFonts w:ascii="Book Antiqua" w:hAnsi="Book Antiqua" w:cs="Times New Roman"/>
          <w:kern w:val="0"/>
          <w:sz w:val="24"/>
          <w:szCs w:val="24"/>
        </w:rPr>
        <w:t>ing</w:t>
      </w:r>
      <w:r w:rsidR="00C704F1" w:rsidRPr="00F24EA8">
        <w:rPr>
          <w:rFonts w:ascii="Book Antiqua" w:hAnsi="Book Antiqua" w:cs="Times New Roman"/>
          <w:kern w:val="0"/>
          <w:sz w:val="24"/>
          <w:szCs w:val="24"/>
        </w:rPr>
        <w:t xml:space="preserve"> </w:t>
      </w:r>
      <w:r w:rsidR="00C704F1">
        <w:rPr>
          <w:rFonts w:ascii="Book Antiqua" w:hAnsi="Book Antiqua" w:cs="Times New Roman"/>
          <w:kern w:val="0"/>
          <w:sz w:val="24"/>
          <w:szCs w:val="24"/>
        </w:rPr>
        <w:t xml:space="preserve">those </w:t>
      </w:r>
      <w:r w:rsidRPr="00F24EA8">
        <w:rPr>
          <w:rFonts w:ascii="Book Antiqua" w:hAnsi="Book Antiqua" w:cs="Times New Roman"/>
          <w:kern w:val="0"/>
          <w:sz w:val="24"/>
          <w:szCs w:val="24"/>
        </w:rPr>
        <w:t xml:space="preserve">with digestive </w:t>
      </w:r>
      <w:r w:rsidR="00C704F1">
        <w:rPr>
          <w:rFonts w:ascii="Book Antiqua" w:hAnsi="Book Antiqua" w:cs="Times New Roman"/>
          <w:kern w:val="0"/>
          <w:sz w:val="24"/>
          <w:szCs w:val="24"/>
        </w:rPr>
        <w:t xml:space="preserve">system </w:t>
      </w:r>
      <w:r w:rsidRPr="00F24EA8">
        <w:rPr>
          <w:rFonts w:ascii="Book Antiqua" w:hAnsi="Book Antiqua" w:cs="Times New Roman"/>
          <w:kern w:val="0"/>
          <w:sz w:val="24"/>
          <w:szCs w:val="24"/>
        </w:rPr>
        <w:t xml:space="preserve">malignancy, like colorectal, hepatobiliary (primary or metastasis), and pancreatic cancer, </w:t>
      </w:r>
      <w:r w:rsidR="00C704F1" w:rsidRPr="00F24EA8">
        <w:rPr>
          <w:rFonts w:ascii="Book Antiqua" w:hAnsi="Book Antiqua" w:cs="Times New Roman"/>
          <w:kern w:val="0"/>
          <w:sz w:val="24"/>
          <w:szCs w:val="24"/>
        </w:rPr>
        <w:t>wh</w:t>
      </w:r>
      <w:r w:rsidR="00C704F1">
        <w:rPr>
          <w:rFonts w:ascii="Book Antiqua" w:hAnsi="Book Antiqua" w:cs="Times New Roman"/>
          <w:kern w:val="0"/>
          <w:sz w:val="24"/>
          <w:szCs w:val="24"/>
        </w:rPr>
        <w:t>o</w:t>
      </w:r>
      <w:r w:rsidR="00C704F1"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did not underwent open or laparoscopic abdominal surgery; and gastrointestinal hemorrhage without severe shock or arterial spas</w:t>
      </w:r>
      <w:r w:rsidR="00577221" w:rsidRPr="00F24EA8">
        <w:rPr>
          <w:rFonts w:ascii="Book Antiqua" w:hAnsi="Book Antiqua" w:cs="Times New Roman"/>
          <w:kern w:val="0"/>
          <w:sz w:val="24"/>
          <w:szCs w:val="24"/>
        </w:rPr>
        <w:t>m or excessive contraction (Fig</w:t>
      </w:r>
      <w:r w:rsidR="00577221" w:rsidRPr="00F24EA8">
        <w:rPr>
          <w:rFonts w:ascii="Book Antiqua" w:hAnsi="Book Antiqua" w:cs="Times New Roman" w:hint="eastAsia"/>
          <w:kern w:val="0"/>
          <w:sz w:val="24"/>
          <w:szCs w:val="24"/>
        </w:rPr>
        <w:t xml:space="preserve">ure </w:t>
      </w:r>
      <w:r w:rsidRPr="00F24EA8">
        <w:rPr>
          <w:rFonts w:ascii="Book Antiqua" w:hAnsi="Book Antiqua" w:cs="Times New Roman"/>
          <w:kern w:val="0"/>
          <w:sz w:val="24"/>
          <w:szCs w:val="24"/>
        </w:rPr>
        <w:t>1). Out of 154 patients</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90 were male and 64 </w:t>
      </w:r>
      <w:r w:rsidRPr="00F24EA8">
        <w:rPr>
          <w:rFonts w:ascii="Book Antiqua" w:eastAsia="宋体" w:hAnsi="Book Antiqua" w:cs="Times New Roman"/>
          <w:kern w:val="0"/>
          <w:sz w:val="24"/>
          <w:szCs w:val="24"/>
        </w:rPr>
        <w:t xml:space="preserve">were </w:t>
      </w:r>
      <w:r w:rsidRPr="00F24EA8">
        <w:rPr>
          <w:rFonts w:ascii="Book Antiqua" w:hAnsi="Book Antiqua" w:cs="Times New Roman"/>
          <w:kern w:val="0"/>
          <w:sz w:val="24"/>
          <w:szCs w:val="24"/>
        </w:rPr>
        <w:t>female. The patients’ age ranged between 65 and 92 years</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the average age was 72.5</w:t>
      </w:r>
      <w:r w:rsidR="000D5AC4" w:rsidRPr="00F24EA8">
        <w:rPr>
          <w:rFonts w:ascii="Book Antiqua"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0D5AC4" w:rsidRPr="00F24EA8">
        <w:rPr>
          <w:rFonts w:ascii="Book Antiqua" w:eastAsia="宋体" w:hAnsi="Book Antiqua" w:cs="Times New Roman" w:hint="eastAsia"/>
          <w:kern w:val="0"/>
          <w:sz w:val="24"/>
          <w:szCs w:val="24"/>
        </w:rPr>
        <w:t xml:space="preserve"> </w:t>
      </w:r>
      <w:r w:rsidRPr="00F24EA8">
        <w:rPr>
          <w:rFonts w:ascii="Book Antiqua" w:hAnsi="Book Antiqua" w:cs="Times New Roman"/>
          <w:kern w:val="0"/>
          <w:sz w:val="24"/>
          <w:szCs w:val="24"/>
        </w:rPr>
        <w:t>5.5 years. Forty</w:t>
      </w:r>
      <w:r w:rsidR="00C704F1">
        <w:rPr>
          <w:rFonts w:ascii="Book Antiqua" w:hAnsi="Book Antiqua" w:cs="Times New Roman"/>
          <w:color w:val="000000"/>
          <w:kern w:val="0"/>
          <w:sz w:val="24"/>
          <w:szCs w:val="24"/>
        </w:rPr>
        <w:t xml:space="preserve"> </w:t>
      </w:r>
      <w:r w:rsidRPr="00F24EA8">
        <w:rPr>
          <w:rFonts w:ascii="Book Antiqua" w:hAnsi="Book Antiqua" w:cs="Times New Roman"/>
          <w:color w:val="000000"/>
          <w:kern w:val="0"/>
          <w:sz w:val="24"/>
          <w:szCs w:val="24"/>
        </w:rPr>
        <w:t>(26.0%)</w:t>
      </w:r>
      <w:r w:rsidR="00C704F1" w:rsidRPr="00C704F1">
        <w:rPr>
          <w:rFonts w:ascii="Book Antiqua" w:hAnsi="Book Antiqua" w:cs="Times New Roman"/>
          <w:color w:val="000000"/>
          <w:kern w:val="0"/>
          <w:sz w:val="24"/>
          <w:szCs w:val="24"/>
        </w:rPr>
        <w:t xml:space="preserve"> </w:t>
      </w:r>
      <w:r w:rsidR="00C704F1" w:rsidRPr="00F24EA8">
        <w:rPr>
          <w:rFonts w:ascii="Book Antiqua" w:hAnsi="Book Antiqua" w:cs="Times New Roman"/>
          <w:color w:val="000000"/>
          <w:kern w:val="0"/>
          <w:sz w:val="24"/>
          <w:szCs w:val="24"/>
        </w:rPr>
        <w:t>patients</w:t>
      </w:r>
      <w:r w:rsidRPr="00F24EA8">
        <w:rPr>
          <w:rFonts w:ascii="Book Antiqua" w:hAnsi="Book Antiqua" w:cs="Times New Roman"/>
          <w:color w:val="000000"/>
          <w:kern w:val="0"/>
          <w:sz w:val="24"/>
          <w:szCs w:val="24"/>
        </w:rPr>
        <w:t xml:space="preserve"> </w:t>
      </w:r>
      <w:r w:rsidRPr="00F24EA8">
        <w:rPr>
          <w:rFonts w:ascii="Book Antiqua" w:eastAsia="宋体" w:hAnsi="Book Antiqua" w:cs="Times New Roman"/>
          <w:color w:val="000000"/>
          <w:kern w:val="0"/>
          <w:sz w:val="24"/>
          <w:szCs w:val="24"/>
        </w:rPr>
        <w:t>had a</w:t>
      </w:r>
      <w:r w:rsidRPr="00F24EA8">
        <w:rPr>
          <w:rFonts w:ascii="Book Antiqua" w:hAnsi="Book Antiqua" w:cs="Times New Roman"/>
          <w:color w:val="000000"/>
          <w:kern w:val="0"/>
          <w:sz w:val="24"/>
          <w:szCs w:val="24"/>
        </w:rPr>
        <w:t xml:space="preserve"> history of atherosclerosis, including 34 </w:t>
      </w:r>
      <w:hyperlink r:id="rId10" w:tgtFrame="_blank" w:history="1">
        <w:r w:rsidRPr="00F24EA8">
          <w:rPr>
            <w:rFonts w:ascii="Book Antiqua" w:hAnsi="Book Antiqua" w:cs="Times New Roman"/>
            <w:color w:val="000000"/>
            <w:kern w:val="0"/>
            <w:sz w:val="24"/>
            <w:szCs w:val="24"/>
          </w:rPr>
          <w:t>coronary heart disease</w:t>
        </w:r>
      </w:hyperlink>
      <w:r w:rsidRPr="00F24EA8">
        <w:rPr>
          <w:rFonts w:ascii="Book Antiqua" w:hAnsi="Book Antiqua" w:cs="Times New Roman"/>
          <w:color w:val="000000"/>
          <w:kern w:val="0"/>
          <w:sz w:val="24"/>
          <w:szCs w:val="24"/>
        </w:rPr>
        <w:t xml:space="preserve">; 11 </w:t>
      </w:r>
      <w:hyperlink r:id="rId11" w:tgtFrame="_blank" w:history="1">
        <w:r w:rsidRPr="00F24EA8">
          <w:rPr>
            <w:rFonts w:ascii="Book Antiqua" w:hAnsi="Book Antiqua" w:cs="Times New Roman"/>
            <w:color w:val="000000"/>
            <w:kern w:val="0"/>
            <w:sz w:val="24"/>
            <w:szCs w:val="24"/>
          </w:rPr>
          <w:t>ischemic cerebrovascular disease</w:t>
        </w:r>
      </w:hyperlink>
      <w:r w:rsidRPr="00F24EA8">
        <w:rPr>
          <w:rFonts w:ascii="Book Antiqua" w:hAnsi="Book Antiqua" w:cs="Times New Roman"/>
          <w:color w:val="000000"/>
          <w:kern w:val="0"/>
          <w:sz w:val="24"/>
          <w:szCs w:val="24"/>
        </w:rPr>
        <w:t>; and 4 arteriosclerotic obliteration of the lower limb (Table 1).</w:t>
      </w:r>
    </w:p>
    <w:p w14:paraId="43FB83B7" w14:textId="77777777" w:rsidR="003D1A99" w:rsidRPr="00F24EA8" w:rsidRDefault="003D1A99" w:rsidP="00014258">
      <w:pPr>
        <w:autoSpaceDE w:val="0"/>
        <w:autoSpaceDN w:val="0"/>
        <w:adjustRightInd w:val="0"/>
        <w:snapToGrid w:val="0"/>
        <w:spacing w:line="360" w:lineRule="auto"/>
        <w:rPr>
          <w:rFonts w:ascii="Book Antiqua" w:hAnsi="Book Antiqua" w:cs="Times New Roman"/>
          <w:color w:val="000000"/>
          <w:kern w:val="0"/>
          <w:sz w:val="24"/>
          <w:szCs w:val="24"/>
        </w:rPr>
      </w:pPr>
    </w:p>
    <w:p w14:paraId="22F8E6D6" w14:textId="77777777" w:rsidR="00E24090" w:rsidRPr="00F24EA8" w:rsidRDefault="00E24090" w:rsidP="00014258">
      <w:pPr>
        <w:autoSpaceDE w:val="0"/>
        <w:autoSpaceDN w:val="0"/>
        <w:adjustRightInd w:val="0"/>
        <w:snapToGrid w:val="0"/>
        <w:spacing w:line="360" w:lineRule="auto"/>
        <w:rPr>
          <w:rFonts w:ascii="Book Antiqua" w:hAnsi="Book Antiqua" w:cs="Times New Roman"/>
          <w:b/>
          <w:i/>
          <w:kern w:val="0"/>
          <w:sz w:val="24"/>
          <w:szCs w:val="24"/>
        </w:rPr>
      </w:pPr>
      <w:r w:rsidRPr="00F24EA8">
        <w:rPr>
          <w:rFonts w:ascii="Book Antiqua" w:hAnsi="Book Antiqua" w:cs="Times New Roman"/>
          <w:b/>
          <w:i/>
          <w:kern w:val="0"/>
          <w:sz w:val="24"/>
          <w:szCs w:val="24"/>
        </w:rPr>
        <w:t>IMA characteristics and branching patterns</w:t>
      </w:r>
    </w:p>
    <w:p w14:paraId="41BC7409" w14:textId="13FDDB7F"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 xml:space="preserve">In this study, we observed </w:t>
      </w:r>
      <w:r w:rsidRPr="00F24EA8">
        <w:rPr>
          <w:rFonts w:ascii="Book Antiqua" w:eastAsia="宋体" w:hAnsi="Book Antiqua" w:cs="Times New Roman"/>
          <w:kern w:val="0"/>
          <w:sz w:val="24"/>
          <w:szCs w:val="24"/>
        </w:rPr>
        <w:t xml:space="preserve">that </w:t>
      </w:r>
      <w:r w:rsidRPr="00F24EA8">
        <w:rPr>
          <w:rFonts w:ascii="Book Antiqua" w:hAnsi="Book Antiqua" w:cs="Times New Roman"/>
          <w:kern w:val="0"/>
          <w:sz w:val="24"/>
          <w:szCs w:val="24"/>
        </w:rPr>
        <w:t xml:space="preserve">the length of the IMA trunk varied from 1.1 </w:t>
      </w:r>
      <w:r w:rsidRPr="00F24EA8">
        <w:rPr>
          <w:rFonts w:ascii="Book Antiqua" w:eastAsia="宋体" w:hAnsi="Book Antiqua" w:cs="Times New Roman"/>
          <w:kern w:val="0"/>
          <w:sz w:val="24"/>
          <w:szCs w:val="24"/>
        </w:rPr>
        <w:t>to 7</w:t>
      </w:r>
      <w:r w:rsidRPr="00F24EA8">
        <w:rPr>
          <w:rFonts w:ascii="Book Antiqua" w:hAnsi="Book Antiqua" w:cs="Times New Roman"/>
          <w:kern w:val="0"/>
          <w:sz w:val="24"/>
          <w:szCs w:val="24"/>
        </w:rPr>
        <w:t>.8 cm, with an average length of 3.7</w:t>
      </w:r>
      <w:r w:rsidR="000D5AC4" w:rsidRPr="00F24EA8">
        <w:rPr>
          <w:rFonts w:ascii="Book Antiqua"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0D5AC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 xml:space="preserve">1.5 cm. </w:t>
      </w:r>
      <w:r w:rsidRPr="00F24EA8">
        <w:rPr>
          <w:rFonts w:ascii="Book Antiqua" w:hAnsi="Book Antiqua" w:cs="Times New Roman"/>
          <w:kern w:val="0"/>
          <w:sz w:val="24"/>
          <w:szCs w:val="24"/>
        </w:rPr>
        <w:t xml:space="preserve">The diameter of the IMA trunk </w:t>
      </w:r>
      <w:r w:rsidRPr="00F24EA8">
        <w:rPr>
          <w:rFonts w:ascii="Book Antiqua" w:eastAsia="宋体" w:hAnsi="Book Antiqua" w:cs="Times New Roman"/>
          <w:kern w:val="0"/>
          <w:sz w:val="24"/>
          <w:szCs w:val="24"/>
        </w:rPr>
        <w:t>was</w:t>
      </w:r>
      <w:r w:rsidRPr="00F24EA8">
        <w:rPr>
          <w:rFonts w:ascii="Book Antiqua" w:hAnsi="Book Antiqua" w:cs="Times New Roman"/>
          <w:kern w:val="0"/>
          <w:sz w:val="24"/>
          <w:szCs w:val="24"/>
        </w:rPr>
        <w:t xml:space="preserve"> </w:t>
      </w:r>
      <w:r w:rsidRPr="00F24EA8">
        <w:rPr>
          <w:rFonts w:ascii="Book Antiqua" w:eastAsia="宋体" w:hAnsi="Book Antiqua" w:cs="Times New Roman"/>
          <w:kern w:val="0"/>
          <w:sz w:val="24"/>
          <w:szCs w:val="24"/>
        </w:rPr>
        <w:t>3.4</w:t>
      </w:r>
      <w:r w:rsidR="000D5AC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0D5AC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 xml:space="preserve">0.5 mm and </w:t>
      </w:r>
      <w:r w:rsidRPr="00F24EA8">
        <w:rPr>
          <w:rFonts w:ascii="Book Antiqua" w:hAnsi="Book Antiqua" w:cs="Times New Roman"/>
          <w:kern w:val="0"/>
          <w:sz w:val="24"/>
          <w:szCs w:val="24"/>
        </w:rPr>
        <w:t xml:space="preserve">varied between 2.1 </w:t>
      </w:r>
      <w:r w:rsidRPr="00F24EA8">
        <w:rPr>
          <w:rFonts w:ascii="Book Antiqua" w:eastAsia="宋体" w:hAnsi="Book Antiqua" w:cs="Times New Roman"/>
          <w:kern w:val="0"/>
          <w:sz w:val="24"/>
          <w:szCs w:val="24"/>
        </w:rPr>
        <w:t>and</w:t>
      </w:r>
      <w:r w:rsidRPr="00F24EA8">
        <w:rPr>
          <w:rFonts w:ascii="Book Antiqua" w:hAnsi="Book Antiqua" w:cs="Times New Roman"/>
          <w:kern w:val="0"/>
          <w:sz w:val="24"/>
          <w:szCs w:val="24"/>
        </w:rPr>
        <w:t xml:space="preserve"> 4.8 mm </w:t>
      </w:r>
      <w:r w:rsidRPr="00F24EA8">
        <w:rPr>
          <w:rFonts w:ascii="Book Antiqua" w:hAnsi="Book Antiqua" w:cs="Times New Roman"/>
          <w:color w:val="000000"/>
          <w:kern w:val="0"/>
          <w:sz w:val="24"/>
          <w:szCs w:val="24"/>
        </w:rPr>
        <w:t>(Table 1). Of all</w:t>
      </w:r>
      <w:r w:rsidRPr="00F24EA8">
        <w:rPr>
          <w:rFonts w:ascii="Book Antiqua" w:hAnsi="Book Antiqua" w:cs="Times New Roman"/>
          <w:kern w:val="0"/>
          <w:sz w:val="24"/>
          <w:szCs w:val="24"/>
        </w:rPr>
        <w:t xml:space="preserve"> 154 patients, 25 had </w:t>
      </w:r>
      <w:r w:rsidRPr="00F24EA8">
        <w:rPr>
          <w:rFonts w:ascii="Book Antiqua" w:hAnsi="Book Antiqua" w:cs="Times New Roman"/>
          <w:color w:val="000000"/>
          <w:kern w:val="0"/>
          <w:sz w:val="24"/>
          <w:szCs w:val="24"/>
        </w:rPr>
        <w:t xml:space="preserve">arteriosclerotic lesions in </w:t>
      </w:r>
      <w:r w:rsidRPr="00F24EA8">
        <w:rPr>
          <w:rFonts w:ascii="Book Antiqua" w:eastAsia="宋体" w:hAnsi="Book Antiqua" w:cs="Times New Roman"/>
          <w:color w:val="000000"/>
          <w:kern w:val="0"/>
          <w:sz w:val="24"/>
          <w:szCs w:val="24"/>
        </w:rPr>
        <w:t xml:space="preserve">the </w:t>
      </w:r>
      <w:r w:rsidRPr="00F24EA8">
        <w:rPr>
          <w:rFonts w:ascii="Book Antiqua" w:hAnsi="Book Antiqua" w:cs="Times New Roman"/>
          <w:color w:val="000000"/>
          <w:kern w:val="0"/>
          <w:sz w:val="24"/>
          <w:szCs w:val="24"/>
        </w:rPr>
        <w:t>IMA and its branches, including 10 with stenosis, 3 with occlusion</w:t>
      </w:r>
      <w:r w:rsidR="00C704F1">
        <w:rPr>
          <w:rFonts w:ascii="Book Antiqua" w:hAnsi="Book Antiqua" w:cs="Times New Roman"/>
          <w:color w:val="000000"/>
          <w:kern w:val="0"/>
          <w:sz w:val="24"/>
          <w:szCs w:val="24"/>
        </w:rPr>
        <w:t>,</w:t>
      </w:r>
      <w:r w:rsidRPr="00F24EA8">
        <w:rPr>
          <w:rFonts w:ascii="Book Antiqua" w:hAnsi="Book Antiqua" w:cs="Times New Roman"/>
          <w:color w:val="000000"/>
          <w:kern w:val="0"/>
          <w:sz w:val="24"/>
          <w:szCs w:val="24"/>
        </w:rPr>
        <w:t xml:space="preserve"> and 12 with atherosclerotic plaque in</w:t>
      </w:r>
      <w:r w:rsidRPr="00F24EA8">
        <w:rPr>
          <w:rFonts w:ascii="Book Antiqua" w:eastAsia="宋体" w:hAnsi="Book Antiqua" w:cs="Times New Roman"/>
          <w:color w:val="000000"/>
          <w:kern w:val="0"/>
          <w:sz w:val="24"/>
          <w:szCs w:val="24"/>
        </w:rPr>
        <w:t xml:space="preserve"> the</w:t>
      </w:r>
      <w:r w:rsidRPr="00F24EA8">
        <w:rPr>
          <w:rFonts w:ascii="Book Antiqua" w:hAnsi="Book Antiqua" w:cs="Times New Roman"/>
          <w:color w:val="000000"/>
          <w:kern w:val="0"/>
          <w:sz w:val="24"/>
          <w:szCs w:val="24"/>
        </w:rPr>
        <w:t xml:space="preserve"> arterial wall</w:t>
      </w:r>
      <w:r w:rsidRPr="00F24EA8">
        <w:rPr>
          <w:rFonts w:ascii="Book Antiqua" w:eastAsia="宋体" w:hAnsi="Book Antiqua" w:cs="Times New Roman"/>
          <w:color w:val="000000"/>
          <w:kern w:val="0"/>
          <w:sz w:val="24"/>
          <w:szCs w:val="24"/>
        </w:rPr>
        <w:t xml:space="preserve"> </w:t>
      </w:r>
      <w:r w:rsidR="00577221" w:rsidRPr="00F24EA8">
        <w:rPr>
          <w:rFonts w:ascii="Book Antiqua" w:hAnsi="Book Antiqua" w:cs="Times New Roman"/>
          <w:color w:val="000000"/>
          <w:kern w:val="0"/>
          <w:sz w:val="24"/>
          <w:szCs w:val="24"/>
        </w:rPr>
        <w:t>(Fig</w:t>
      </w:r>
      <w:r w:rsidR="00577221" w:rsidRPr="00F24EA8">
        <w:rPr>
          <w:rFonts w:ascii="Book Antiqua" w:hAnsi="Book Antiqua" w:cs="Times New Roman" w:hint="eastAsia"/>
          <w:color w:val="000000"/>
          <w:kern w:val="0"/>
          <w:sz w:val="24"/>
          <w:szCs w:val="24"/>
        </w:rPr>
        <w:t>ure</w:t>
      </w:r>
      <w:r w:rsidRPr="00F24EA8">
        <w:rPr>
          <w:rFonts w:ascii="Book Antiqua" w:hAnsi="Book Antiqua" w:cs="Times New Roman"/>
          <w:color w:val="000000"/>
          <w:kern w:val="0"/>
          <w:sz w:val="24"/>
          <w:szCs w:val="24"/>
        </w:rPr>
        <w:t xml:space="preserve"> 2). </w:t>
      </w:r>
      <w:r w:rsidRPr="00F24EA8">
        <w:rPr>
          <w:rFonts w:ascii="Book Antiqua" w:hAnsi="Book Antiqua" w:cs="Times New Roman"/>
          <w:kern w:val="0"/>
          <w:sz w:val="24"/>
          <w:szCs w:val="24"/>
        </w:rPr>
        <w:t>We also evaluated the branches of the IMA, including the LCA, sigmoid artery (SA)</w:t>
      </w:r>
      <w:r w:rsidR="00C704F1">
        <w:rPr>
          <w:rFonts w:ascii="Book Antiqua" w:hAnsi="Book Antiqua" w:cs="Times New Roman"/>
          <w:kern w:val="0"/>
          <w:sz w:val="24"/>
          <w:szCs w:val="24"/>
        </w:rPr>
        <w:t>,</w:t>
      </w:r>
      <w:r w:rsidRPr="00F24EA8">
        <w:rPr>
          <w:rFonts w:ascii="Book Antiqua" w:hAnsi="Book Antiqua" w:cs="Times New Roman"/>
          <w:kern w:val="0"/>
          <w:sz w:val="24"/>
          <w:szCs w:val="24"/>
        </w:rPr>
        <w:t xml:space="preserve"> and superior rectal artery (SRA). We classified the branching patterns of the LCA into four types: </w:t>
      </w:r>
      <w:r w:rsidR="00C704F1">
        <w:rPr>
          <w:rFonts w:ascii="Book Antiqua" w:hAnsi="Book Antiqua" w:cs="Times New Roman"/>
          <w:kern w:val="0"/>
          <w:sz w:val="24"/>
          <w:szCs w:val="24"/>
        </w:rPr>
        <w:t>T</w:t>
      </w:r>
      <w:r w:rsidR="00C704F1" w:rsidRPr="00F24EA8">
        <w:rPr>
          <w:rFonts w:ascii="Book Antiqua" w:hAnsi="Book Antiqua" w:cs="Times New Roman"/>
          <w:kern w:val="0"/>
          <w:sz w:val="24"/>
          <w:szCs w:val="24"/>
        </w:rPr>
        <w:t xml:space="preserve">ype </w:t>
      </w:r>
      <w:r w:rsidRPr="00F24EA8">
        <w:rPr>
          <w:rFonts w:ascii="Book Antiqua" w:hAnsi="Book Antiqua" w:cs="Times New Roman"/>
          <w:kern w:val="0"/>
          <w:sz w:val="24"/>
          <w:szCs w:val="24"/>
        </w:rPr>
        <w:t xml:space="preserve">I, LCA </w:t>
      </w:r>
      <w:r w:rsidR="00C704F1" w:rsidRPr="00F24EA8">
        <w:rPr>
          <w:rFonts w:ascii="Book Antiqua" w:hAnsi="Book Antiqua" w:cs="Times New Roman"/>
          <w:kern w:val="0"/>
          <w:sz w:val="24"/>
          <w:szCs w:val="24"/>
        </w:rPr>
        <w:t>ar</w:t>
      </w:r>
      <w:r w:rsidR="00C704F1">
        <w:rPr>
          <w:rFonts w:ascii="Book Antiqua" w:hAnsi="Book Antiqua" w:cs="Times New Roman"/>
          <w:kern w:val="0"/>
          <w:sz w:val="24"/>
          <w:szCs w:val="24"/>
        </w:rPr>
        <w:t>o</w:t>
      </w:r>
      <w:r w:rsidR="00C704F1" w:rsidRPr="00F24EA8">
        <w:rPr>
          <w:rFonts w:ascii="Book Antiqua" w:hAnsi="Book Antiqua" w:cs="Times New Roman"/>
          <w:kern w:val="0"/>
          <w:sz w:val="24"/>
          <w:szCs w:val="24"/>
        </w:rPr>
        <w:t xml:space="preserve">se </w:t>
      </w:r>
      <w:r w:rsidRPr="00F24EA8">
        <w:rPr>
          <w:rFonts w:ascii="Book Antiqua" w:hAnsi="Book Antiqua" w:cs="Times New Roman"/>
          <w:kern w:val="0"/>
          <w:sz w:val="24"/>
          <w:szCs w:val="24"/>
        </w:rPr>
        <w:t xml:space="preserve">independently from </w:t>
      </w:r>
      <w:r w:rsidR="00C704F1">
        <w:rPr>
          <w:rFonts w:ascii="Book Antiqua" w:hAnsi="Book Antiqua" w:cs="Times New Roman"/>
          <w:kern w:val="0"/>
          <w:sz w:val="24"/>
          <w:szCs w:val="24"/>
        </w:rPr>
        <w:t xml:space="preserve">the </w:t>
      </w:r>
      <w:r w:rsidRPr="00F24EA8">
        <w:rPr>
          <w:rFonts w:ascii="Book Antiqua" w:hAnsi="Book Antiqua" w:cs="Times New Roman"/>
          <w:kern w:val="0"/>
          <w:sz w:val="24"/>
          <w:szCs w:val="24"/>
        </w:rPr>
        <w:t xml:space="preserve">IMA; type II, </w:t>
      </w:r>
      <w:r w:rsidR="00C704F1">
        <w:rPr>
          <w:rFonts w:ascii="Book Antiqua" w:hAnsi="Book Antiqua" w:cs="Times New Roman"/>
          <w:kern w:val="0"/>
          <w:sz w:val="24"/>
          <w:szCs w:val="24"/>
        </w:rPr>
        <w:t xml:space="preserve">the </w:t>
      </w:r>
      <w:r w:rsidRPr="00F24EA8">
        <w:rPr>
          <w:rFonts w:ascii="Book Antiqua" w:hAnsi="Book Antiqua" w:cs="Times New Roman"/>
          <w:kern w:val="0"/>
          <w:sz w:val="24"/>
          <w:szCs w:val="24"/>
        </w:rPr>
        <w:t>LCA and SA</w:t>
      </w:r>
      <w:r w:rsidR="00C704F1">
        <w:rPr>
          <w:rFonts w:ascii="Book Antiqua" w:hAnsi="Book Antiqua" w:cs="Times New Roman"/>
          <w:kern w:val="0"/>
          <w:sz w:val="24"/>
          <w:szCs w:val="24"/>
        </w:rPr>
        <w:t xml:space="preserve"> </w:t>
      </w:r>
      <w:r w:rsidRPr="00F24EA8">
        <w:rPr>
          <w:rFonts w:ascii="Book Antiqua" w:hAnsi="Book Antiqua" w:cs="Times New Roman"/>
          <w:kern w:val="0"/>
          <w:sz w:val="24"/>
          <w:szCs w:val="24"/>
        </w:rPr>
        <w:t xml:space="preserve">arose from the IMA at the same point; type III, </w:t>
      </w:r>
      <w:r w:rsidR="00C704F1">
        <w:rPr>
          <w:rFonts w:ascii="Book Antiqua" w:hAnsi="Book Antiqua" w:cs="Times New Roman"/>
          <w:kern w:val="0"/>
          <w:sz w:val="24"/>
          <w:szCs w:val="24"/>
        </w:rPr>
        <w:t xml:space="preserve">the </w:t>
      </w:r>
      <w:r w:rsidRPr="00F24EA8">
        <w:rPr>
          <w:rFonts w:ascii="Book Antiqua" w:hAnsi="Book Antiqua" w:cs="Times New Roman"/>
          <w:kern w:val="0"/>
          <w:sz w:val="24"/>
          <w:szCs w:val="24"/>
        </w:rPr>
        <w:t>LCA, SA</w:t>
      </w:r>
      <w:r w:rsidR="00C704F1">
        <w:rPr>
          <w:rFonts w:ascii="Book Antiqua" w:hAnsi="Book Antiqua" w:cs="Times New Roman"/>
          <w:kern w:val="0"/>
          <w:sz w:val="24"/>
          <w:szCs w:val="24"/>
        </w:rPr>
        <w:t>,</w:t>
      </w:r>
      <w:r w:rsidRPr="00F24EA8">
        <w:rPr>
          <w:rFonts w:ascii="Book Antiqua" w:hAnsi="Book Antiqua" w:cs="Times New Roman"/>
          <w:kern w:val="0"/>
          <w:sz w:val="24"/>
          <w:szCs w:val="24"/>
        </w:rPr>
        <w:t xml:space="preserve"> and SRA were branched from a common trunk from </w:t>
      </w:r>
      <w:r w:rsidR="00C704F1">
        <w:rPr>
          <w:rFonts w:ascii="Book Antiqua" w:hAnsi="Book Antiqua" w:cs="Times New Roman"/>
          <w:kern w:val="0"/>
          <w:sz w:val="24"/>
          <w:szCs w:val="24"/>
        </w:rPr>
        <w:t xml:space="preserve">the </w:t>
      </w:r>
      <w:r w:rsidRPr="00F24EA8">
        <w:rPr>
          <w:rFonts w:ascii="Book Antiqua" w:hAnsi="Book Antiqua" w:cs="Times New Roman"/>
          <w:kern w:val="0"/>
          <w:sz w:val="24"/>
          <w:szCs w:val="24"/>
        </w:rPr>
        <w:t xml:space="preserve">IMA; and type IV, </w:t>
      </w:r>
      <w:r w:rsidR="00C704F1">
        <w:rPr>
          <w:rFonts w:ascii="Book Antiqua" w:hAnsi="Book Antiqua" w:cs="Times New Roman"/>
          <w:kern w:val="0"/>
          <w:sz w:val="24"/>
          <w:szCs w:val="24"/>
        </w:rPr>
        <w:t xml:space="preserve">the </w:t>
      </w:r>
      <w:r w:rsidRPr="00F24EA8">
        <w:rPr>
          <w:rFonts w:ascii="Book Antiqua" w:hAnsi="Book Antiqua" w:cs="Times New Roman"/>
          <w:kern w:val="0"/>
          <w:sz w:val="24"/>
          <w:szCs w:val="24"/>
        </w:rPr>
        <w:t>LCA was lacking as described i</w:t>
      </w:r>
      <w:r w:rsidR="005518E9" w:rsidRPr="00F24EA8">
        <w:rPr>
          <w:rFonts w:ascii="Book Antiqua" w:hAnsi="Book Antiqua" w:cs="Times New Roman"/>
          <w:kern w:val="0"/>
          <w:sz w:val="24"/>
          <w:szCs w:val="24"/>
        </w:rPr>
        <w:t xml:space="preserve">n a previous radiological </w:t>
      </w:r>
      <w:proofErr w:type="gramStart"/>
      <w:r w:rsidR="005518E9" w:rsidRPr="00F24EA8">
        <w:rPr>
          <w:rFonts w:ascii="Book Antiqua" w:hAnsi="Book Antiqua" w:cs="Times New Roman"/>
          <w:kern w:val="0"/>
          <w:sz w:val="24"/>
          <w:szCs w:val="24"/>
        </w:rPr>
        <w:t>study</w:t>
      </w:r>
      <w:proofErr w:type="gramEnd"/>
      <w:r w:rsidRPr="00F24EA8">
        <w:rPr>
          <w:rFonts w:ascii="Book Antiqua" w:hAnsi="Book Antiqua" w:cs="Times New Roman"/>
          <w:kern w:val="0"/>
          <w:sz w:val="24"/>
          <w:szCs w:val="24"/>
        </w:rPr>
        <w:fldChar w:fldCharType="begin">
          <w:fldData xml:space="preserve">PEVuZE5vdGU+PENpdGU+PEF1dGhvcj5NdXJvbm88L0F1dGhvcj48WWVhcj4yMDE1PC9ZZWFyPjxS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dHVtPC9hYmJyLTE+PC9hbHQtcGVyaW9kaWNhbD48cGFnZXM+MjE0LTk8L3BhZ2VzPjx2b2x1bWU+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=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PEVuZE5vdGU+PENpdGU+PEF1dGhvcj5NdXJvbm88L0F1dGhvcj48WWVhcj4yMDE1PC9ZZWFyPjxS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dHVtPC9hYmJyLTE+PC9hbHQtcGVyaW9kaWNhbD48cGFnZXM+MjE0LTk8L3BhZ2VzPjx2b2x1bWU+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=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4" w:tooltip="Murono, 2015 #117" w:history="1">
        <w:r w:rsidRPr="00F24EA8">
          <w:rPr>
            <w:rFonts w:ascii="Book Antiqua" w:hAnsi="Book Antiqua" w:cs="Times New Roman"/>
            <w:noProof/>
            <w:kern w:val="0"/>
            <w:sz w:val="24"/>
            <w:szCs w:val="24"/>
            <w:vertAlign w:val="superscript"/>
          </w:rPr>
          <w:t>4</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The patte</w:t>
      </w:r>
      <w:r w:rsidR="00577221" w:rsidRPr="00F24EA8">
        <w:rPr>
          <w:rFonts w:ascii="Book Antiqua" w:hAnsi="Book Antiqua" w:cs="Times New Roman"/>
          <w:kern w:val="0"/>
          <w:sz w:val="24"/>
          <w:szCs w:val="24"/>
        </w:rPr>
        <w:t>rns of the IMA are shown in 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3. The majority of patients were classified </w:t>
      </w:r>
      <w:r w:rsidR="00C704F1">
        <w:rPr>
          <w:rFonts w:ascii="Book Antiqua" w:hAnsi="Book Antiqua" w:cs="Times New Roman"/>
          <w:kern w:val="0"/>
          <w:sz w:val="24"/>
          <w:szCs w:val="24"/>
        </w:rPr>
        <w:t>with</w:t>
      </w:r>
      <w:r w:rsidR="00C704F1"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either</w:t>
      </w:r>
      <w:r w:rsidR="005518E9" w:rsidRPr="00F24EA8">
        <w:rPr>
          <w:rFonts w:ascii="Book Antiqua" w:hAnsi="Book Antiqua" w:cs="Times New Roman"/>
          <w:kern w:val="0"/>
          <w:sz w:val="24"/>
          <w:szCs w:val="24"/>
        </w:rPr>
        <w:t xml:space="preserve"> type I [</w:t>
      </w:r>
      <w:r w:rsidR="005518E9" w:rsidRPr="00F24EA8">
        <w:rPr>
          <w:rFonts w:ascii="Book Antiqua" w:hAnsi="Book Antiqua" w:cs="Times New Roman"/>
          <w:i/>
          <w:kern w:val="0"/>
          <w:sz w:val="24"/>
          <w:szCs w:val="24"/>
        </w:rPr>
        <w:t>n</w:t>
      </w:r>
      <w:r w:rsidR="005518E9" w:rsidRPr="00F24EA8">
        <w:rPr>
          <w:rFonts w:ascii="Book Antiqua" w:hAnsi="Book Antiqua" w:cs="Times New Roman"/>
          <w:kern w:val="0"/>
          <w:sz w:val="24"/>
          <w:szCs w:val="24"/>
        </w:rPr>
        <w:t xml:space="preserve"> = 68 </w:t>
      </w:r>
      <w:r w:rsidR="005518E9" w:rsidRPr="00F24EA8">
        <w:rPr>
          <w:rFonts w:ascii="Book Antiqua" w:hAnsi="Book Antiqua" w:cs="Times New Roman" w:hint="eastAsia"/>
          <w:kern w:val="0"/>
          <w:sz w:val="24"/>
          <w:szCs w:val="24"/>
        </w:rPr>
        <w:t>(</w:t>
      </w:r>
      <w:r w:rsidR="005518E9" w:rsidRPr="00F24EA8">
        <w:rPr>
          <w:rFonts w:ascii="Book Antiqua" w:hAnsi="Book Antiqua" w:cs="Times New Roman"/>
          <w:kern w:val="0"/>
          <w:sz w:val="24"/>
          <w:szCs w:val="24"/>
        </w:rPr>
        <w:t>44.2%</w:t>
      </w:r>
      <w:bookmarkStart w:id="60" w:name="OLE_LINK69"/>
      <w:bookmarkStart w:id="61" w:name="OLE_LINK70"/>
      <w:r w:rsidRPr="00F24EA8">
        <w:rPr>
          <w:rFonts w:ascii="Book Antiqua" w:hAnsi="Book Antiqua" w:cs="Times New Roman"/>
          <w:kern w:val="0"/>
          <w:sz w:val="24"/>
          <w:szCs w:val="24"/>
        </w:rPr>
        <w:t>)</w:t>
      </w:r>
      <w:bookmarkStart w:id="62" w:name="OLE_LINK64"/>
      <w:bookmarkStart w:id="63" w:name="OLE_LINK68"/>
      <w:bookmarkEnd w:id="60"/>
      <w:bookmarkEnd w:id="61"/>
      <w:r w:rsidR="005518E9" w:rsidRPr="00F24EA8">
        <w:rPr>
          <w:rFonts w:ascii="Book Antiqua" w:hAnsi="Book Antiqua" w:cs="Times New Roman"/>
          <w:kern w:val="0"/>
          <w:sz w:val="24"/>
          <w:szCs w:val="24"/>
        </w:rPr>
        <w:t>]</w:t>
      </w:r>
      <w:bookmarkEnd w:id="62"/>
      <w:bookmarkEnd w:id="63"/>
      <w:r w:rsidRPr="00F24EA8">
        <w:rPr>
          <w:rFonts w:ascii="Book Antiqua" w:hAnsi="Book Antiqua" w:cs="Times New Roman"/>
          <w:kern w:val="0"/>
          <w:sz w:val="24"/>
          <w:szCs w:val="24"/>
        </w:rPr>
        <w:t xml:space="preserve"> or type II </w:t>
      </w:r>
      <w:r w:rsidR="005518E9" w:rsidRPr="00F24EA8">
        <w:rPr>
          <w:rFonts w:ascii="Book Antiqua" w:hAnsi="Book Antiqua" w:cs="Times New Roman"/>
          <w:kern w:val="0"/>
          <w:sz w:val="24"/>
          <w:szCs w:val="24"/>
        </w:rPr>
        <w:t>[</w:t>
      </w:r>
      <w:r w:rsidR="005518E9" w:rsidRPr="00F24EA8">
        <w:rPr>
          <w:rFonts w:ascii="Book Antiqua" w:hAnsi="Book Antiqua" w:cs="Times New Roman"/>
          <w:i/>
          <w:kern w:val="0"/>
          <w:sz w:val="24"/>
          <w:szCs w:val="24"/>
        </w:rPr>
        <w:t>n</w:t>
      </w:r>
      <w:r w:rsidR="005518E9" w:rsidRPr="00F24EA8">
        <w:rPr>
          <w:rFonts w:ascii="Book Antiqua" w:hAnsi="Book Antiqua" w:cs="Times New Roman"/>
          <w:kern w:val="0"/>
          <w:sz w:val="24"/>
          <w:szCs w:val="24"/>
        </w:rPr>
        <w:t xml:space="preserve"> = 54 </w:t>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35.1%</w:t>
      </w:r>
      <w:r w:rsidR="005518E9" w:rsidRPr="00F24EA8">
        <w:rPr>
          <w:rFonts w:ascii="Book Antiqua" w:hAnsi="Book Antiqua" w:cs="Times New Roman"/>
          <w:kern w:val="0"/>
          <w:sz w:val="24"/>
          <w:szCs w:val="24"/>
        </w:rPr>
        <w:t>)]</w:t>
      </w:r>
      <w:r w:rsidRPr="00F24EA8">
        <w:rPr>
          <w:rFonts w:ascii="Book Antiqua" w:hAnsi="Book Antiqua" w:cs="Times New Roman"/>
          <w:kern w:val="0"/>
          <w:sz w:val="24"/>
          <w:szCs w:val="24"/>
        </w:rPr>
        <w:t xml:space="preserve">; 26 (16.9%) of them had the common bifurcation of the IMA (type III), </w:t>
      </w:r>
      <w:r w:rsidR="005518E9" w:rsidRPr="00F24EA8">
        <w:rPr>
          <w:rFonts w:ascii="Book Antiqua" w:hAnsi="Book Antiqua" w:cs="Times New Roman"/>
          <w:kern w:val="0"/>
          <w:sz w:val="24"/>
          <w:szCs w:val="24"/>
        </w:rPr>
        <w:t>and a small number of patients [</w:t>
      </w:r>
      <w:bookmarkStart w:id="64" w:name="OLE_LINK23"/>
      <w:bookmarkStart w:id="65" w:name="OLE_LINK26"/>
      <w:r w:rsidR="005518E9" w:rsidRPr="00F24EA8">
        <w:rPr>
          <w:rFonts w:ascii="Book Antiqua" w:hAnsi="Book Antiqua" w:cs="Times New Roman"/>
          <w:i/>
          <w:kern w:val="0"/>
          <w:sz w:val="24"/>
          <w:szCs w:val="24"/>
        </w:rPr>
        <w:t>n</w:t>
      </w:r>
      <w:r w:rsidR="005518E9" w:rsidRPr="00F24EA8">
        <w:rPr>
          <w:rFonts w:ascii="Book Antiqua" w:hAnsi="Book Antiqua" w:cs="Times New Roman"/>
          <w:kern w:val="0"/>
          <w:sz w:val="24"/>
          <w:szCs w:val="24"/>
        </w:rPr>
        <w:t xml:space="preserve"> = </w:t>
      </w:r>
      <w:bookmarkEnd w:id="64"/>
      <w:bookmarkEnd w:id="65"/>
      <w:r w:rsidR="005518E9" w:rsidRPr="00F24EA8">
        <w:rPr>
          <w:rFonts w:ascii="Book Antiqua" w:hAnsi="Book Antiqua" w:cs="Times New Roman"/>
          <w:kern w:val="0"/>
          <w:sz w:val="24"/>
          <w:szCs w:val="24"/>
        </w:rPr>
        <w:t xml:space="preserve">6 </w:t>
      </w:r>
      <w:r w:rsidR="005518E9" w:rsidRPr="00F24EA8">
        <w:rPr>
          <w:rFonts w:ascii="Book Antiqua" w:hAnsi="Book Antiqua" w:cs="Times New Roman" w:hint="eastAsia"/>
          <w:kern w:val="0"/>
          <w:sz w:val="24"/>
          <w:szCs w:val="24"/>
        </w:rPr>
        <w:t>(</w:t>
      </w:r>
      <w:r w:rsidR="005518E9" w:rsidRPr="00F24EA8">
        <w:rPr>
          <w:rFonts w:ascii="Book Antiqua" w:hAnsi="Book Antiqua" w:cs="Times New Roman"/>
          <w:kern w:val="0"/>
          <w:sz w:val="24"/>
          <w:szCs w:val="24"/>
        </w:rPr>
        <w:t>3.9%</w:t>
      </w:r>
      <w:r w:rsidR="005518E9" w:rsidRPr="00F24EA8">
        <w:rPr>
          <w:rFonts w:ascii="Book Antiqua" w:hAnsi="Book Antiqua" w:cs="Times New Roman" w:hint="eastAsia"/>
          <w:kern w:val="0"/>
          <w:sz w:val="24"/>
          <w:szCs w:val="24"/>
        </w:rPr>
        <w:t>)</w:t>
      </w:r>
      <w:r w:rsidR="005518E9" w:rsidRPr="00F24EA8">
        <w:rPr>
          <w:rFonts w:ascii="Book Antiqua" w:hAnsi="Book Antiqua" w:cs="Times New Roman"/>
          <w:kern w:val="0"/>
          <w:sz w:val="24"/>
          <w:szCs w:val="24"/>
        </w:rPr>
        <w:t>]</w:t>
      </w:r>
      <w:r w:rsidRPr="00F24EA8">
        <w:rPr>
          <w:rFonts w:ascii="Book Antiqua" w:hAnsi="Book Antiqua" w:cs="Times New Roman"/>
          <w:kern w:val="0"/>
          <w:sz w:val="24"/>
          <w:szCs w:val="24"/>
        </w:rPr>
        <w:t xml:space="preserve"> lacked the LCA (type IV). </w:t>
      </w:r>
    </w:p>
    <w:p w14:paraId="75BC645E" w14:textId="77777777" w:rsidR="003D1A99" w:rsidRPr="00F24EA8" w:rsidRDefault="003D1A99" w:rsidP="00014258">
      <w:pPr>
        <w:autoSpaceDE w:val="0"/>
        <w:autoSpaceDN w:val="0"/>
        <w:adjustRightInd w:val="0"/>
        <w:snapToGrid w:val="0"/>
        <w:spacing w:line="360" w:lineRule="auto"/>
        <w:rPr>
          <w:rFonts w:ascii="Book Antiqua" w:hAnsi="Book Antiqua" w:cs="Times New Roman"/>
          <w:b/>
          <w:i/>
          <w:kern w:val="0"/>
          <w:sz w:val="24"/>
          <w:szCs w:val="24"/>
        </w:rPr>
      </w:pPr>
    </w:p>
    <w:p w14:paraId="576367F4" w14:textId="77777777" w:rsidR="00E24090" w:rsidRPr="00F24EA8" w:rsidRDefault="00E24090" w:rsidP="00014258">
      <w:pPr>
        <w:autoSpaceDE w:val="0"/>
        <w:autoSpaceDN w:val="0"/>
        <w:adjustRightInd w:val="0"/>
        <w:snapToGrid w:val="0"/>
        <w:spacing w:line="360" w:lineRule="auto"/>
        <w:rPr>
          <w:rFonts w:ascii="Book Antiqua" w:hAnsi="Book Antiqua" w:cs="Times New Roman"/>
          <w:b/>
          <w:i/>
          <w:kern w:val="0"/>
          <w:sz w:val="24"/>
          <w:szCs w:val="24"/>
        </w:rPr>
      </w:pPr>
      <w:r w:rsidRPr="00F24EA8">
        <w:rPr>
          <w:rFonts w:ascii="Book Antiqua" w:hAnsi="Book Antiqua" w:cs="Times New Roman"/>
          <w:b/>
          <w:i/>
          <w:kern w:val="0"/>
          <w:sz w:val="24"/>
          <w:szCs w:val="24"/>
        </w:rPr>
        <w:t>IMA perfusion region and collateral circulation</w:t>
      </w:r>
    </w:p>
    <w:p w14:paraId="1B97D495" w14:textId="780A97E4"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We also observed the arterial perfusion region</w:t>
      </w:r>
      <w:r w:rsidR="00577221" w:rsidRPr="00F24EA8">
        <w:rPr>
          <w:rFonts w:ascii="Book Antiqua" w:hAnsi="Book Antiqua" w:cs="Times New Roman"/>
          <w:kern w:val="0"/>
          <w:sz w:val="24"/>
          <w:szCs w:val="24"/>
        </w:rPr>
        <w:t xml:space="preserve"> of the IMA by angiography (Fig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4). In all cases, perfusion from the IMA to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distal</w:t>
      </w:r>
      <w:r w:rsidRPr="00F24EA8">
        <w:rPr>
          <w:rFonts w:ascii="Book Antiqua" w:eastAsia="宋体" w:hAnsi="Book Antiqua" w:cs="Times New Roman"/>
          <w:kern w:val="0"/>
          <w:sz w:val="24"/>
          <w:szCs w:val="24"/>
        </w:rPr>
        <w:t xml:space="preserve"> region</w:t>
      </w:r>
      <w:r w:rsidRPr="00F24EA8">
        <w:rPr>
          <w:rFonts w:ascii="Book Antiqua" w:hAnsi="Book Antiqua" w:cs="Times New Roman"/>
          <w:kern w:val="0"/>
          <w:sz w:val="24"/>
          <w:szCs w:val="24"/>
        </w:rPr>
        <w:t xml:space="preserve"> reached the middle of the rectum, </w:t>
      </w:r>
      <w:r w:rsidRPr="00F24EA8">
        <w:rPr>
          <w:rFonts w:ascii="Book Antiqua" w:eastAsia="宋体" w:hAnsi="Book Antiqua" w:cs="Times New Roman"/>
          <w:kern w:val="0"/>
          <w:sz w:val="24"/>
          <w:szCs w:val="24"/>
        </w:rPr>
        <w:t xml:space="preserve">and </w:t>
      </w:r>
      <w:r w:rsidRPr="00F24EA8">
        <w:rPr>
          <w:rFonts w:ascii="Book Antiqua" w:hAnsi="Book Antiqua" w:cs="Times New Roman"/>
          <w:kern w:val="0"/>
          <w:sz w:val="24"/>
          <w:szCs w:val="24"/>
        </w:rPr>
        <w:t xml:space="preserve">arterial perfusion to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 xml:space="preserve">proximal </w:t>
      </w:r>
      <w:r w:rsidRPr="00F24EA8">
        <w:rPr>
          <w:rFonts w:ascii="Book Antiqua" w:eastAsia="宋体" w:hAnsi="Book Antiqua" w:cs="Times New Roman"/>
          <w:kern w:val="0"/>
          <w:sz w:val="24"/>
          <w:szCs w:val="24"/>
        </w:rPr>
        <w:t>region exceeded the</w:t>
      </w:r>
      <w:r w:rsidRPr="00F24EA8">
        <w:rPr>
          <w:rFonts w:ascii="Book Antiqua" w:hAnsi="Book Antiqua" w:cs="Times New Roman"/>
          <w:kern w:val="0"/>
          <w:sz w:val="24"/>
          <w:szCs w:val="24"/>
        </w:rPr>
        <w:t xml:space="preserve"> splenic flexure </w:t>
      </w:r>
      <w:r w:rsidRPr="00F24EA8">
        <w:rPr>
          <w:rFonts w:ascii="Book Antiqua" w:hAnsi="Book Antiqua" w:cs="Times New Roman"/>
          <w:kern w:val="0"/>
          <w:sz w:val="24"/>
          <w:szCs w:val="24"/>
        </w:rPr>
        <w:lastRenderedPageBreak/>
        <w:t xml:space="preserve">and reached </w:t>
      </w:r>
      <w:r w:rsidRPr="00F24EA8">
        <w:rPr>
          <w:rFonts w:ascii="Book Antiqua" w:eastAsia="宋体" w:hAnsi="Book Antiqua" w:cs="Times New Roman"/>
          <w:kern w:val="0"/>
          <w:sz w:val="24"/>
          <w:szCs w:val="24"/>
        </w:rPr>
        <w:t>the transverse</w:t>
      </w:r>
      <w:r w:rsidRPr="00F24EA8">
        <w:rPr>
          <w:rFonts w:ascii="Book Antiqua" w:hAnsi="Book Antiqua" w:cs="Times New Roman"/>
          <w:kern w:val="0"/>
          <w:sz w:val="24"/>
          <w:szCs w:val="24"/>
        </w:rPr>
        <w:t xml:space="preserve"> colon</w:t>
      </w:r>
      <w:r w:rsidR="00577221" w:rsidRPr="00F24EA8">
        <w:rPr>
          <w:rFonts w:ascii="Book Antiqua" w:hAnsi="Book Antiqua" w:cs="Times New Roman"/>
          <w:kern w:val="0"/>
          <w:sz w:val="24"/>
          <w:szCs w:val="24"/>
        </w:rPr>
        <w:t xml:space="preserve"> in 104</w:t>
      </w:r>
      <w:r w:rsidR="00C704F1">
        <w:rPr>
          <w:rFonts w:ascii="Book Antiqua" w:hAnsi="Book Antiqua" w:cs="Times New Roman"/>
          <w:kern w:val="0"/>
          <w:sz w:val="24"/>
          <w:szCs w:val="24"/>
        </w:rPr>
        <w:t xml:space="preserve"> </w:t>
      </w:r>
      <w:r w:rsidR="00577221" w:rsidRPr="00F24EA8">
        <w:rPr>
          <w:rFonts w:ascii="Book Antiqua" w:hAnsi="Book Antiqua" w:cs="Times New Roman"/>
          <w:kern w:val="0"/>
          <w:sz w:val="24"/>
          <w:szCs w:val="24"/>
        </w:rPr>
        <w:t>(67.5%)</w:t>
      </w:r>
      <w:r w:rsidR="00C704F1" w:rsidRPr="00C704F1">
        <w:rPr>
          <w:rFonts w:ascii="Book Antiqua" w:hAnsi="Book Antiqua" w:cs="Times New Roman"/>
          <w:kern w:val="0"/>
          <w:sz w:val="24"/>
          <w:szCs w:val="24"/>
        </w:rPr>
        <w:t xml:space="preserve"> </w:t>
      </w:r>
      <w:r w:rsidR="00C704F1" w:rsidRPr="00F24EA8">
        <w:rPr>
          <w:rFonts w:ascii="Book Antiqua" w:hAnsi="Book Antiqua" w:cs="Times New Roman"/>
          <w:kern w:val="0"/>
          <w:sz w:val="24"/>
          <w:szCs w:val="24"/>
        </w:rPr>
        <w:t>cases</w:t>
      </w:r>
      <w:r w:rsidR="00C704F1">
        <w:rPr>
          <w:rFonts w:ascii="Book Antiqua" w:hAnsi="Book Antiqua" w:cs="Times New Roman"/>
          <w:kern w:val="0"/>
          <w:sz w:val="24"/>
          <w:szCs w:val="24"/>
        </w:rPr>
        <w:t xml:space="preserve"> (</w:t>
      </w:r>
      <w:r w:rsidR="00577221" w:rsidRPr="00F24EA8">
        <w:rPr>
          <w:rFonts w:ascii="Book Antiqua" w:hAnsi="Book Antiqua" w:cs="Times New Roman"/>
          <w:kern w:val="0"/>
          <w:sz w:val="24"/>
          <w:szCs w:val="24"/>
        </w:rPr>
        <w:t>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4A</w:t>
      </w:r>
      <w:r w:rsidR="00C704F1">
        <w:rPr>
          <w:rFonts w:ascii="Book Antiqua" w:hAnsi="Book Antiqua" w:cs="Times New Roman"/>
          <w:kern w:val="0"/>
          <w:sz w:val="24"/>
          <w:szCs w:val="24"/>
        </w:rPr>
        <w:t>)</w:t>
      </w:r>
      <w:r w:rsidRPr="00F24EA8">
        <w:rPr>
          <w:rFonts w:ascii="Book Antiqua" w:hAnsi="Book Antiqua" w:cs="Times New Roman"/>
          <w:kern w:val="0"/>
          <w:sz w:val="24"/>
          <w:szCs w:val="24"/>
        </w:rPr>
        <w:t>. However, in 50</w:t>
      </w:r>
      <w:r w:rsidR="00C704F1">
        <w:rPr>
          <w:rFonts w:ascii="Book Antiqua" w:hAnsi="Book Antiqua" w:cs="Times New Roman"/>
          <w:kern w:val="0"/>
          <w:sz w:val="24"/>
          <w:szCs w:val="24"/>
        </w:rPr>
        <w:t xml:space="preserve"> </w:t>
      </w:r>
      <w:r w:rsidRPr="00F24EA8">
        <w:rPr>
          <w:rFonts w:ascii="Book Antiqua" w:hAnsi="Book Antiqua" w:cs="Times New Roman"/>
          <w:kern w:val="0"/>
          <w:sz w:val="24"/>
          <w:szCs w:val="24"/>
        </w:rPr>
        <w:t>(32.5%)</w:t>
      </w:r>
      <w:r w:rsidR="00C704F1" w:rsidRPr="00C704F1">
        <w:rPr>
          <w:rFonts w:ascii="Book Antiqua" w:hAnsi="Book Antiqua" w:cs="Times New Roman"/>
          <w:kern w:val="0"/>
          <w:sz w:val="24"/>
          <w:szCs w:val="24"/>
        </w:rPr>
        <w:t xml:space="preserve"> </w:t>
      </w:r>
      <w:r w:rsidR="00C704F1" w:rsidRPr="00F24EA8">
        <w:rPr>
          <w:rFonts w:ascii="Book Antiqua" w:hAnsi="Book Antiqua" w:cs="Times New Roman"/>
          <w:kern w:val="0"/>
          <w:sz w:val="24"/>
          <w:szCs w:val="24"/>
        </w:rPr>
        <w:t>patients</w:t>
      </w:r>
      <w:r w:rsidRPr="00F24EA8">
        <w:rPr>
          <w:rFonts w:ascii="Book Antiqua" w:hAnsi="Book Antiqua" w:cs="Times New Roman"/>
          <w:kern w:val="0"/>
          <w:sz w:val="24"/>
          <w:szCs w:val="24"/>
        </w:rPr>
        <w:t>, perfusion termina</w:t>
      </w:r>
      <w:r w:rsidR="00577221" w:rsidRPr="00F24EA8">
        <w:rPr>
          <w:rFonts w:ascii="Book Antiqua" w:hAnsi="Book Antiqua" w:cs="Times New Roman"/>
          <w:kern w:val="0"/>
          <w:sz w:val="24"/>
          <w:szCs w:val="24"/>
        </w:rPr>
        <w:t>ted at the splenic flexure (Fig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4B) and supplied only </w:t>
      </w:r>
      <w:r w:rsidRPr="00F24EA8">
        <w:rPr>
          <w:rFonts w:ascii="Book Antiqua" w:eastAsia="宋体" w:hAnsi="Book Antiqua" w:cs="Times New Roman"/>
          <w:kern w:val="0"/>
          <w:sz w:val="24"/>
          <w:szCs w:val="24"/>
        </w:rPr>
        <w:t>the</w:t>
      </w:r>
      <w:r w:rsidR="00577221" w:rsidRPr="00F24EA8">
        <w:rPr>
          <w:rFonts w:ascii="Book Antiqua" w:hAnsi="Book Antiqua" w:cs="Times New Roman"/>
          <w:kern w:val="0"/>
          <w:sz w:val="24"/>
          <w:szCs w:val="24"/>
        </w:rPr>
        <w:t xml:space="preserve"> descending colon (Fig</w:t>
      </w:r>
      <w:r w:rsidR="00577221" w:rsidRPr="00F24EA8">
        <w:rPr>
          <w:rFonts w:ascii="Book Antiqua" w:hAnsi="Book Antiqua" w:cs="Times New Roman" w:hint="eastAsia"/>
          <w:kern w:val="0"/>
          <w:sz w:val="24"/>
          <w:szCs w:val="24"/>
        </w:rPr>
        <w:t>ure</w:t>
      </w:r>
      <w:r w:rsidR="000D5AC4" w:rsidRPr="00F24EA8">
        <w:rPr>
          <w:rFonts w:ascii="Book Antiqua" w:hAnsi="Book Antiqua" w:cs="Times New Roman"/>
          <w:kern w:val="0"/>
          <w:sz w:val="24"/>
          <w:szCs w:val="24"/>
        </w:rPr>
        <w:t xml:space="preserve"> 4C</w:t>
      </w:r>
      <w:r w:rsidR="000D5AC4" w:rsidRPr="00F24EA8">
        <w:rPr>
          <w:rFonts w:ascii="Book Antiqua" w:hAnsi="Book Antiqua" w:cs="Times New Roman" w:hint="eastAsia"/>
          <w:kern w:val="0"/>
          <w:sz w:val="24"/>
          <w:szCs w:val="24"/>
        </w:rPr>
        <w:t xml:space="preserve"> and </w:t>
      </w:r>
      <w:r w:rsidRPr="00F24EA8">
        <w:rPr>
          <w:rFonts w:ascii="Book Antiqua" w:hAnsi="Book Antiqua" w:cs="Times New Roman"/>
          <w:kern w:val="0"/>
          <w:sz w:val="24"/>
          <w:szCs w:val="24"/>
        </w:rPr>
        <w:t xml:space="preserve">D). The interruption of </w:t>
      </w:r>
      <w:proofErr w:type="spellStart"/>
      <w:r w:rsidRPr="00F24EA8">
        <w:rPr>
          <w:rFonts w:ascii="Book Antiqua" w:hAnsi="Book Antiqua" w:cs="Times New Roman"/>
          <w:kern w:val="0"/>
          <w:sz w:val="24"/>
          <w:szCs w:val="24"/>
        </w:rPr>
        <w:t>hemoperfusion</w:t>
      </w:r>
      <w:proofErr w:type="spellEnd"/>
      <w:r w:rsidRPr="00F24EA8">
        <w:rPr>
          <w:rFonts w:ascii="Book Antiqua" w:hAnsi="Book Antiqua" w:cs="Times New Roman"/>
          <w:kern w:val="0"/>
          <w:sz w:val="24"/>
          <w:szCs w:val="24"/>
        </w:rPr>
        <w:t xml:space="preserve"> in the area of the splenic flexure </w:t>
      </w:r>
      <w:r w:rsidRPr="00F24EA8">
        <w:rPr>
          <w:rFonts w:ascii="Book Antiqua" w:eastAsia="宋体" w:hAnsi="Book Antiqua" w:cs="Times New Roman"/>
          <w:kern w:val="0"/>
          <w:sz w:val="24"/>
          <w:szCs w:val="24"/>
        </w:rPr>
        <w:t xml:space="preserve">of </w:t>
      </w:r>
      <w:r w:rsidRPr="00F24EA8">
        <w:rPr>
          <w:rFonts w:ascii="Book Antiqua" w:hAnsi="Book Antiqua" w:cs="Times New Roman"/>
          <w:kern w:val="0"/>
          <w:sz w:val="24"/>
          <w:szCs w:val="24"/>
        </w:rPr>
        <w:t xml:space="preserve">the colon through the connection of the left branch of the middle colonic artery and the ascending branch of the LCA is known as </w:t>
      </w:r>
      <w:r w:rsidRPr="00F24EA8">
        <w:rPr>
          <w:rFonts w:ascii="Book Antiqua" w:eastAsia="宋体" w:hAnsi="Book Antiqua" w:cs="Times New Roman"/>
          <w:kern w:val="0"/>
          <w:sz w:val="24"/>
          <w:szCs w:val="24"/>
        </w:rPr>
        <w:t>Griffiths’</w:t>
      </w:r>
      <w:r w:rsidRPr="00F24EA8">
        <w:rPr>
          <w:rFonts w:ascii="Book Antiqua" w:hAnsi="Book Antiqua" w:cs="Times New Roman"/>
          <w:kern w:val="0"/>
          <w:sz w:val="24"/>
          <w:szCs w:val="24"/>
        </w:rPr>
        <w:t xml:space="preserve"> critical point</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which demonstrates</w:t>
      </w:r>
      <w:r w:rsidRPr="00F24EA8">
        <w:rPr>
          <w:rFonts w:ascii="Book Antiqua" w:eastAsia="宋体" w:hAnsi="Book Antiqua" w:cs="Times New Roman"/>
          <w:kern w:val="0"/>
          <w:sz w:val="24"/>
          <w:szCs w:val="24"/>
        </w:rPr>
        <w:t xml:space="preserve"> that</w:t>
      </w:r>
      <w:r w:rsidRPr="00F24EA8">
        <w:rPr>
          <w:rFonts w:ascii="Book Antiqua" w:hAnsi="Book Antiqua" w:cs="Times New Roman"/>
          <w:kern w:val="0"/>
          <w:sz w:val="24"/>
          <w:szCs w:val="24"/>
        </w:rPr>
        <w:t xml:space="preserve"> the</w:t>
      </w:r>
      <w:r w:rsidR="0028258E">
        <w:rPr>
          <w:rFonts w:ascii="Book Antiqua" w:hAnsi="Book Antiqua" w:cs="Times New Roman"/>
          <w:kern w:val="0"/>
          <w:sz w:val="24"/>
          <w:szCs w:val="24"/>
        </w:rPr>
        <w:t xml:space="preserve"> </w:t>
      </w:r>
      <w:r w:rsidR="0028258E" w:rsidRPr="00F24EA8">
        <w:rPr>
          <w:rFonts w:ascii="Book Antiqua" w:hAnsi="Book Antiqua" w:cs="Times New Roman"/>
          <w:kern w:val="0"/>
          <w:sz w:val="24"/>
          <w:szCs w:val="24"/>
        </w:rPr>
        <w:t>integrity</w:t>
      </w:r>
      <w:r w:rsidR="0028258E">
        <w:rPr>
          <w:rFonts w:ascii="Book Antiqua" w:hAnsi="Book Antiqua" w:cs="Times New Roman"/>
          <w:kern w:val="0"/>
          <w:sz w:val="24"/>
          <w:szCs w:val="24"/>
        </w:rPr>
        <w:t xml:space="preserve"> of the</w:t>
      </w:r>
      <w:r w:rsidRPr="00F24EA8">
        <w:rPr>
          <w:rFonts w:ascii="Book Antiqua" w:eastAsia="GoudyOldStyle" w:hAnsi="Book Antiqua" w:cs="Times New Roman"/>
          <w:color w:val="231F20"/>
          <w:kern w:val="0"/>
          <w:sz w:val="24"/>
          <w:szCs w:val="24"/>
        </w:rPr>
        <w:t xml:space="preserve"> </w:t>
      </w:r>
      <w:r w:rsidRPr="00F24EA8">
        <w:rPr>
          <w:rFonts w:ascii="Book Antiqua" w:hAnsi="Book Antiqua" w:cs="Times New Roman"/>
          <w:kern w:val="0"/>
          <w:sz w:val="24"/>
          <w:szCs w:val="24"/>
        </w:rPr>
        <w:t xml:space="preserve">marginal artery is </w:t>
      </w:r>
      <w:r w:rsidR="0028258E">
        <w:rPr>
          <w:rFonts w:ascii="Book Antiqua" w:hAnsi="Book Antiqua" w:cs="Times New Roman"/>
          <w:kern w:val="0"/>
          <w:sz w:val="24"/>
          <w:szCs w:val="24"/>
        </w:rPr>
        <w:t>impaired</w:t>
      </w:r>
      <w:r w:rsidRPr="00F24EA8">
        <w:rPr>
          <w:rFonts w:ascii="Book Antiqua" w:hAnsi="Book Antiqua" w:cs="Times New Roman"/>
          <w:kern w:val="0"/>
          <w:sz w:val="24"/>
          <w:szCs w:val="24"/>
        </w:rPr>
        <w:t>; this occurred in 74 (48.1%) of the elderly patients in our study.</w:t>
      </w:r>
    </w:p>
    <w:p w14:paraId="2AC322E9" w14:textId="4E132F55" w:rsidR="00E24090" w:rsidRPr="00F24EA8" w:rsidRDefault="00E24090" w:rsidP="003D1A99">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F24EA8">
        <w:rPr>
          <w:rFonts w:ascii="Book Antiqua" w:hAnsi="Book Antiqua" w:cs="Times New Roman"/>
          <w:kern w:val="0"/>
          <w:sz w:val="24"/>
          <w:szCs w:val="24"/>
        </w:rPr>
        <w:t xml:space="preserve">The collateral circulation </w:t>
      </w:r>
      <w:r w:rsidR="0028258E" w:rsidRPr="00F24EA8">
        <w:rPr>
          <w:rFonts w:ascii="Book Antiqua" w:eastAsia="宋体" w:hAnsi="Book Antiqua" w:cs="Times New Roman"/>
          <w:kern w:val="0"/>
          <w:sz w:val="24"/>
          <w:szCs w:val="24"/>
        </w:rPr>
        <w:t>exist</w:t>
      </w:r>
      <w:r w:rsidR="0028258E">
        <w:rPr>
          <w:rFonts w:ascii="Book Antiqua" w:eastAsia="宋体" w:hAnsi="Book Antiqua" w:cs="Times New Roman"/>
          <w:kern w:val="0"/>
          <w:sz w:val="24"/>
          <w:szCs w:val="24"/>
        </w:rPr>
        <w:t>ed</w:t>
      </w:r>
      <w:r w:rsidR="0028258E" w:rsidRPr="00F24EA8">
        <w:rPr>
          <w:rFonts w:ascii="Book Antiqua" w:eastAsia="宋体" w:hAnsi="Book Antiqua" w:cs="Times New Roman"/>
          <w:kern w:val="0"/>
          <w:sz w:val="24"/>
          <w:szCs w:val="24"/>
        </w:rPr>
        <w:t xml:space="preserve"> </w:t>
      </w:r>
      <w:r w:rsidRPr="00F24EA8">
        <w:rPr>
          <w:rFonts w:ascii="Book Antiqua" w:hAnsi="Book Antiqua" w:cs="Times New Roman"/>
          <w:kern w:val="0"/>
          <w:sz w:val="24"/>
          <w:szCs w:val="24"/>
        </w:rPr>
        <w:t>in the colonic perfusion region, including the marginal artery (Drummond’s artery), the ascending branch of the LCA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to supply the </w:t>
      </w:r>
      <w:r w:rsidRPr="00F24EA8">
        <w:rPr>
          <w:rFonts w:ascii="Book Antiqua" w:eastAsia="宋体" w:hAnsi="Book Antiqua" w:cs="Times New Roman"/>
          <w:kern w:val="0"/>
          <w:sz w:val="24"/>
          <w:szCs w:val="24"/>
        </w:rPr>
        <w:t>transverse</w:t>
      </w:r>
      <w:r w:rsidRPr="00F24EA8">
        <w:rPr>
          <w:rFonts w:ascii="Book Antiqua" w:hAnsi="Book Antiqua" w:cs="Times New Roman"/>
          <w:kern w:val="0"/>
          <w:sz w:val="24"/>
          <w:szCs w:val="24"/>
        </w:rPr>
        <w:t xml:space="preserve"> colon, and the other thick, tortuous arterial arch (arc of </w:t>
      </w:r>
      <w:proofErr w:type="spellStart"/>
      <w:r w:rsidRPr="00F24EA8">
        <w:rPr>
          <w:rFonts w:ascii="Book Antiqua" w:hAnsi="Book Antiqua" w:cs="Times New Roman"/>
          <w:kern w:val="0"/>
          <w:sz w:val="24"/>
          <w:szCs w:val="24"/>
        </w:rPr>
        <w:t>Riolan</w:t>
      </w:r>
      <w:proofErr w:type="spellEnd"/>
      <w:r w:rsidRPr="00F24EA8">
        <w:rPr>
          <w:rFonts w:ascii="Book Antiqua" w:hAnsi="Book Antiqua" w:cs="Times New Roman"/>
          <w:kern w:val="0"/>
          <w:sz w:val="24"/>
          <w:szCs w:val="24"/>
        </w:rPr>
        <w:t>), which may connect the mesenteric collateral channels, with a frequency of 100%, 22</w:t>
      </w:r>
      <w:r w:rsidR="00577221" w:rsidRPr="00F24EA8">
        <w:rPr>
          <w:rFonts w:ascii="Book Antiqua" w:hAnsi="Book Antiqua" w:cs="Times New Roman"/>
          <w:kern w:val="0"/>
          <w:sz w:val="24"/>
          <w:szCs w:val="24"/>
        </w:rPr>
        <w:t>.7%</w:t>
      </w:r>
      <w:r w:rsidR="0028258E">
        <w:rPr>
          <w:rFonts w:ascii="Book Antiqua" w:hAnsi="Book Antiqua" w:cs="Times New Roman"/>
          <w:kern w:val="0"/>
          <w:sz w:val="24"/>
          <w:szCs w:val="24"/>
        </w:rPr>
        <w:t>,</w:t>
      </w:r>
      <w:r w:rsidR="00577221" w:rsidRPr="00F24EA8">
        <w:rPr>
          <w:rFonts w:ascii="Book Antiqua" w:hAnsi="Book Antiqua" w:cs="Times New Roman"/>
          <w:kern w:val="0"/>
          <w:sz w:val="24"/>
          <w:szCs w:val="24"/>
        </w:rPr>
        <w:t xml:space="preserve"> and 1.9%, respectively (Fig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5). When the marginal artery or the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w:t>
      </w:r>
      <w:r w:rsidR="0028258E">
        <w:rPr>
          <w:rFonts w:ascii="Book Antiqua" w:hAnsi="Book Antiqua" w:cs="Times New Roman"/>
          <w:kern w:val="0"/>
          <w:sz w:val="24"/>
          <w:szCs w:val="24"/>
        </w:rPr>
        <w:t>was</w:t>
      </w:r>
      <w:r w:rsidR="0028258E"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involved as a bypass during mesenteric occlusion, it bec</w:t>
      </w:r>
      <w:r w:rsidR="0028258E">
        <w:rPr>
          <w:rFonts w:ascii="Book Antiqua" w:hAnsi="Book Antiqua" w:cs="Times New Roman"/>
          <w:kern w:val="0"/>
          <w:sz w:val="24"/>
          <w:szCs w:val="24"/>
        </w:rPr>
        <w:t>a</w:t>
      </w:r>
      <w:r w:rsidRPr="00F24EA8">
        <w:rPr>
          <w:rFonts w:ascii="Book Antiqua" w:hAnsi="Book Antiqua" w:cs="Times New Roman"/>
          <w:kern w:val="0"/>
          <w:sz w:val="24"/>
          <w:szCs w:val="24"/>
        </w:rPr>
        <w:t>me grossly enlarged. There were 2 cases of mesenteric artery trunk occlusion, including 1 in the SMA and 1 in the IMA</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The arc of </w:t>
      </w:r>
      <w:proofErr w:type="spellStart"/>
      <w:r w:rsidRPr="00F24EA8">
        <w:rPr>
          <w:rFonts w:ascii="Book Antiqua" w:hAnsi="Book Antiqua" w:cs="Times New Roman"/>
          <w:kern w:val="0"/>
          <w:sz w:val="24"/>
          <w:szCs w:val="24"/>
        </w:rPr>
        <w:t>Riolan</w:t>
      </w:r>
      <w:proofErr w:type="spellEnd"/>
      <w:r w:rsidRPr="00F24EA8">
        <w:rPr>
          <w:rFonts w:ascii="Book Antiqua" w:hAnsi="Book Antiqua" w:cs="Times New Roman"/>
          <w:kern w:val="0"/>
          <w:sz w:val="24"/>
          <w:szCs w:val="24"/>
        </w:rPr>
        <w:t xml:space="preserve"> and Drummond’s artery compensate</w:t>
      </w:r>
      <w:r w:rsidR="0028258E">
        <w:rPr>
          <w:rFonts w:ascii="Book Antiqua" w:hAnsi="Book Antiqua" w:cs="Times New Roman"/>
          <w:kern w:val="0"/>
          <w:sz w:val="24"/>
          <w:szCs w:val="24"/>
        </w:rPr>
        <w:t>d</w:t>
      </w:r>
      <w:r w:rsidRPr="00F24EA8">
        <w:rPr>
          <w:rFonts w:ascii="Book Antiqua" w:hAnsi="Book Antiqua" w:cs="Times New Roman"/>
          <w:kern w:val="0"/>
          <w:sz w:val="24"/>
          <w:szCs w:val="24"/>
        </w:rPr>
        <w:t xml:space="preserve"> in</w:t>
      </w:r>
      <w:r w:rsidR="00577221" w:rsidRPr="00F24EA8">
        <w:rPr>
          <w:rFonts w:ascii="Book Antiqua" w:hAnsi="Book Antiqua" w:cs="Times New Roman"/>
          <w:kern w:val="0"/>
          <w:sz w:val="24"/>
          <w:szCs w:val="24"/>
        </w:rPr>
        <w:t xml:space="preserve"> the case of SMA occlusion (Fig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5B), and the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and Drummond’s artery compensate</w:t>
      </w:r>
      <w:r w:rsidR="0028258E">
        <w:rPr>
          <w:rFonts w:ascii="Book Antiqua" w:hAnsi="Book Antiqua" w:cs="Times New Roman"/>
          <w:kern w:val="0"/>
          <w:sz w:val="24"/>
          <w:szCs w:val="24"/>
        </w:rPr>
        <w:t>d</w:t>
      </w:r>
      <w:r w:rsidRPr="00F24EA8">
        <w:rPr>
          <w:rFonts w:ascii="Book Antiqua" w:hAnsi="Book Antiqua" w:cs="Times New Roman"/>
          <w:kern w:val="0"/>
          <w:sz w:val="24"/>
          <w:szCs w:val="24"/>
        </w:rPr>
        <w:t xml:space="preserve"> for IMA occl</w:t>
      </w:r>
      <w:r w:rsidR="00577221" w:rsidRPr="00F24EA8">
        <w:rPr>
          <w:rFonts w:ascii="Book Antiqua" w:hAnsi="Book Antiqua" w:cs="Times New Roman"/>
          <w:kern w:val="0"/>
          <w:sz w:val="24"/>
          <w:szCs w:val="24"/>
        </w:rPr>
        <w:t>usion (Fig</w:t>
      </w:r>
      <w:r w:rsidR="00577221" w:rsidRPr="00F24EA8">
        <w:rPr>
          <w:rFonts w:ascii="Book Antiqua" w:hAnsi="Book Antiqua" w:cs="Times New Roman" w:hint="eastAsia"/>
          <w:kern w:val="0"/>
          <w:sz w:val="24"/>
          <w:szCs w:val="24"/>
        </w:rPr>
        <w:t>ure</w:t>
      </w:r>
      <w:r w:rsidRPr="00F24EA8">
        <w:rPr>
          <w:rFonts w:ascii="Book Antiqua" w:hAnsi="Book Antiqua" w:cs="Times New Roman"/>
          <w:kern w:val="0"/>
          <w:sz w:val="24"/>
          <w:szCs w:val="24"/>
        </w:rPr>
        <w:t xml:space="preserve"> 5C).</w:t>
      </w:r>
    </w:p>
    <w:p w14:paraId="1B1F02C3" w14:textId="3C80BA15" w:rsidR="003D1A99" w:rsidRPr="00F24EA8" w:rsidRDefault="00E24090" w:rsidP="003D1A99">
      <w:pPr>
        <w:autoSpaceDE w:val="0"/>
        <w:autoSpaceDN w:val="0"/>
        <w:adjustRightInd w:val="0"/>
        <w:snapToGrid w:val="0"/>
        <w:spacing w:line="360" w:lineRule="auto"/>
        <w:ind w:firstLineChars="100" w:firstLine="240"/>
        <w:rPr>
          <w:rFonts w:ascii="Book Antiqua" w:hAnsi="Book Antiqua" w:cs="Times New Roman"/>
          <w:b/>
          <w:kern w:val="0"/>
          <w:sz w:val="24"/>
          <w:szCs w:val="24"/>
        </w:rPr>
      </w:pPr>
      <w:r w:rsidRPr="00F24EA8">
        <w:rPr>
          <w:rFonts w:ascii="Book Antiqua" w:eastAsia="宋体" w:hAnsi="Book Antiqua" w:cs="Times New Roman"/>
          <w:kern w:val="0"/>
          <w:sz w:val="24"/>
          <w:szCs w:val="24"/>
        </w:rPr>
        <w:t xml:space="preserve">To determine which clinical features or IMA characteristics would be associated with the </w:t>
      </w:r>
      <w:hyperlink r:id="rId12" w:tgtFrame="_blank" w:history="1">
        <w:r w:rsidRPr="00F24EA8">
          <w:rPr>
            <w:rFonts w:ascii="Book Antiqua" w:eastAsia="宋体" w:hAnsi="Book Antiqua" w:cs="Times New Roman"/>
            <w:kern w:val="0"/>
            <w:sz w:val="24"/>
            <w:szCs w:val="24"/>
          </w:rPr>
          <w:t>hemoperfusion</w:t>
        </w:r>
      </w:hyperlink>
      <w:r w:rsidRPr="00F24EA8">
        <w:rPr>
          <w:rFonts w:ascii="Book Antiqua" w:eastAsia="宋体" w:hAnsi="Book Antiqua" w:cs="Times New Roman"/>
          <w:kern w:val="0"/>
          <w:sz w:val="24"/>
          <w:szCs w:val="24"/>
        </w:rPr>
        <w:t xml:space="preserve"> region of the IMA, univariate and multivariate regression analys</w:t>
      </w:r>
      <w:r w:rsidR="00C71A8A" w:rsidRPr="00F24EA8">
        <w:rPr>
          <w:rFonts w:ascii="Book Antiqua" w:eastAsia="宋体" w:hAnsi="Book Antiqua" w:cs="Times New Roman"/>
          <w:kern w:val="0"/>
          <w:sz w:val="24"/>
          <w:szCs w:val="24"/>
        </w:rPr>
        <w:t>e</w:t>
      </w:r>
      <w:r w:rsidRPr="00F24EA8">
        <w:rPr>
          <w:rFonts w:ascii="Book Antiqua" w:eastAsia="宋体" w:hAnsi="Book Antiqua" w:cs="Times New Roman"/>
          <w:kern w:val="0"/>
          <w:sz w:val="24"/>
          <w:szCs w:val="24"/>
        </w:rPr>
        <w:t xml:space="preserve">s were performed. The results showed that the integrity of the marginal artery and compensation of the collateral circulation, such as the </w:t>
      </w:r>
      <w:proofErr w:type="spellStart"/>
      <w:r w:rsidRPr="00F24EA8">
        <w:rPr>
          <w:rFonts w:ascii="Book Antiqua" w:eastAsia="宋体" w:hAnsi="Book Antiqua" w:cs="Times New Roman"/>
          <w:kern w:val="0"/>
          <w:sz w:val="24"/>
          <w:szCs w:val="24"/>
        </w:rPr>
        <w:t>aLCA</w:t>
      </w:r>
      <w:proofErr w:type="spellEnd"/>
      <w:r w:rsidRPr="00F24EA8">
        <w:rPr>
          <w:rFonts w:ascii="Book Antiqua" w:eastAsia="宋体" w:hAnsi="Book Antiqua" w:cs="Times New Roman"/>
          <w:kern w:val="0"/>
          <w:sz w:val="24"/>
          <w:szCs w:val="24"/>
        </w:rPr>
        <w:t xml:space="preserve"> and the arc of </w:t>
      </w:r>
      <w:proofErr w:type="spellStart"/>
      <w:r w:rsidRPr="00F24EA8">
        <w:rPr>
          <w:rFonts w:ascii="Book Antiqua" w:eastAsia="宋体" w:hAnsi="Book Antiqua" w:cs="Times New Roman"/>
          <w:kern w:val="0"/>
          <w:sz w:val="24"/>
          <w:szCs w:val="24"/>
        </w:rPr>
        <w:t>Riolan</w:t>
      </w:r>
      <w:proofErr w:type="spellEnd"/>
      <w:r w:rsidRPr="00F24EA8">
        <w:rPr>
          <w:rFonts w:ascii="Book Antiqua" w:eastAsia="宋体" w:hAnsi="Book Antiqua" w:cs="Times New Roman"/>
          <w:kern w:val="0"/>
          <w:sz w:val="24"/>
          <w:szCs w:val="24"/>
        </w:rPr>
        <w:t xml:space="preserve">, were independently associated with the </w:t>
      </w:r>
      <w:hyperlink r:id="rId13" w:tgtFrame="_blank" w:history="1">
        <w:r w:rsidRPr="00F24EA8">
          <w:rPr>
            <w:rFonts w:ascii="Book Antiqua" w:eastAsia="宋体" w:hAnsi="Book Antiqua" w:cs="Times New Roman"/>
            <w:kern w:val="0"/>
            <w:sz w:val="24"/>
            <w:szCs w:val="24"/>
          </w:rPr>
          <w:t>hemoperfusion</w:t>
        </w:r>
      </w:hyperlink>
      <w:r w:rsidRPr="00F24EA8">
        <w:rPr>
          <w:rFonts w:ascii="Book Antiqua" w:eastAsia="宋体" w:hAnsi="Book Antiqua" w:cs="Times New Roman"/>
          <w:kern w:val="0"/>
          <w:sz w:val="24"/>
          <w:szCs w:val="24"/>
        </w:rPr>
        <w:t xml:space="preserve"> region of the IMA. The collateral circulation could increase the region of IMA perfu</w:t>
      </w:r>
      <w:r w:rsidR="00C71A8A" w:rsidRPr="00F24EA8">
        <w:rPr>
          <w:rFonts w:ascii="Book Antiqua" w:eastAsia="宋体" w:hAnsi="Book Antiqua" w:cs="Times New Roman"/>
          <w:kern w:val="0"/>
          <w:sz w:val="24"/>
          <w:szCs w:val="24"/>
        </w:rPr>
        <w:t>sion; however, the presence of</w:t>
      </w:r>
      <w:r w:rsidRPr="00F24EA8">
        <w:rPr>
          <w:rFonts w:ascii="Book Antiqua" w:eastAsia="宋体" w:hAnsi="Book Antiqua" w:cs="Times New Roman"/>
          <w:kern w:val="0"/>
          <w:sz w:val="24"/>
          <w:szCs w:val="24"/>
        </w:rPr>
        <w:t xml:space="preserve"> </w:t>
      </w:r>
      <w:r w:rsidR="00D4411D" w:rsidRPr="00F24EA8">
        <w:rPr>
          <w:rFonts w:ascii="Book Antiqua" w:eastAsia="宋体" w:hAnsi="Book Antiqua" w:cs="Times New Roman"/>
          <w:kern w:val="0"/>
          <w:sz w:val="24"/>
          <w:szCs w:val="24"/>
        </w:rPr>
        <w:t>the</w:t>
      </w:r>
      <w:r w:rsidRPr="00F24EA8">
        <w:rPr>
          <w:rFonts w:ascii="Book Antiqua" w:eastAsia="宋体" w:hAnsi="Book Antiqua" w:cs="Times New Roman"/>
          <w:kern w:val="0"/>
          <w:sz w:val="24"/>
          <w:szCs w:val="24"/>
        </w:rPr>
        <w:t xml:space="preserve"> </w:t>
      </w:r>
      <w:r w:rsidR="0028258E">
        <w:rPr>
          <w:rFonts w:ascii="Book Antiqua" w:eastAsia="宋体" w:hAnsi="Book Antiqua" w:cs="Times New Roman"/>
          <w:kern w:val="0"/>
          <w:sz w:val="24"/>
          <w:szCs w:val="24"/>
        </w:rPr>
        <w:t xml:space="preserve">impaired </w:t>
      </w:r>
      <w:r w:rsidR="0028258E" w:rsidRPr="00F24EA8">
        <w:rPr>
          <w:rFonts w:ascii="Book Antiqua" w:eastAsia="宋体" w:hAnsi="Book Antiqua" w:cs="Times New Roman"/>
          <w:kern w:val="0"/>
          <w:sz w:val="24"/>
          <w:szCs w:val="24"/>
        </w:rPr>
        <w:t xml:space="preserve">integrity </w:t>
      </w:r>
      <w:r w:rsidRPr="00F24EA8">
        <w:rPr>
          <w:rFonts w:ascii="Book Antiqua" w:eastAsia="宋体" w:hAnsi="Book Antiqua" w:cs="Times New Roman"/>
          <w:kern w:val="0"/>
          <w:sz w:val="24"/>
          <w:szCs w:val="24"/>
        </w:rPr>
        <w:t xml:space="preserve">of </w:t>
      </w:r>
      <w:r w:rsidR="0028258E">
        <w:rPr>
          <w:rFonts w:ascii="Book Antiqua" w:eastAsia="宋体" w:hAnsi="Book Antiqua" w:cs="Times New Roman"/>
          <w:kern w:val="0"/>
          <w:sz w:val="24"/>
          <w:szCs w:val="24"/>
        </w:rPr>
        <w:t xml:space="preserve">the </w:t>
      </w:r>
      <w:r w:rsidRPr="00F24EA8">
        <w:rPr>
          <w:rFonts w:ascii="Book Antiqua" w:eastAsia="宋体" w:hAnsi="Book Antiqua" w:cs="Times New Roman"/>
          <w:kern w:val="0"/>
          <w:sz w:val="24"/>
          <w:szCs w:val="24"/>
        </w:rPr>
        <w:t xml:space="preserve">marginal artery decreased the IMA perfusion region, only supplying areas lower than the splenic flexure. In addition, the type IV IMA pattern could be </w:t>
      </w:r>
      <w:r w:rsidR="0028258E">
        <w:rPr>
          <w:rFonts w:ascii="Book Antiqua" w:eastAsia="宋体" w:hAnsi="Book Antiqua" w:cs="Times New Roman"/>
          <w:kern w:val="0"/>
          <w:sz w:val="24"/>
          <w:szCs w:val="24"/>
        </w:rPr>
        <w:t xml:space="preserve">a </w:t>
      </w:r>
      <w:r w:rsidRPr="00F24EA8">
        <w:rPr>
          <w:rFonts w:ascii="Book Antiqua" w:eastAsia="宋体" w:hAnsi="Book Antiqua" w:cs="Times New Roman"/>
          <w:kern w:val="0"/>
          <w:sz w:val="24"/>
          <w:szCs w:val="24"/>
        </w:rPr>
        <w:t xml:space="preserve">negative factor for IMA </w:t>
      </w:r>
      <w:hyperlink r:id="rId14" w:tgtFrame="_blank" w:history="1">
        <w:r w:rsidRPr="00F24EA8">
          <w:rPr>
            <w:rFonts w:ascii="Book Antiqua" w:eastAsia="宋体" w:hAnsi="Book Antiqua" w:cs="Times New Roman"/>
            <w:kern w:val="0"/>
            <w:sz w:val="24"/>
            <w:szCs w:val="24"/>
          </w:rPr>
          <w:t>hemoperfusion</w:t>
        </w:r>
      </w:hyperlink>
      <w:r w:rsidRPr="00F24EA8">
        <w:rPr>
          <w:rFonts w:ascii="Book Antiqua" w:eastAsia="宋体" w:hAnsi="Book Antiqua" w:cs="Times New Roman"/>
          <w:kern w:val="0"/>
          <w:sz w:val="24"/>
          <w:szCs w:val="24"/>
        </w:rPr>
        <w:t xml:space="preserve">, with a </w:t>
      </w:r>
      <w:r w:rsidR="000D5AC4" w:rsidRPr="00F24EA8">
        <w:rPr>
          <w:rFonts w:ascii="Book Antiqua" w:eastAsia="宋体" w:hAnsi="Book Antiqua" w:cs="Times New Roman"/>
          <w:i/>
          <w:kern w:val="0"/>
          <w:sz w:val="24"/>
          <w:szCs w:val="24"/>
        </w:rPr>
        <w:t>P</w:t>
      </w:r>
      <w:r w:rsidRPr="00F24EA8">
        <w:rPr>
          <w:rFonts w:ascii="Book Antiqua" w:eastAsia="宋体" w:hAnsi="Book Antiqua" w:cs="Times New Roman"/>
          <w:kern w:val="0"/>
          <w:sz w:val="24"/>
          <w:szCs w:val="24"/>
        </w:rPr>
        <w:t xml:space="preserve"> value equal to 0.05. Meanwhile, the univariate analysis also revealed that the presence of IMA atherosclerotic lesions or comorbidity of atherosclerosis could be negative factors for IMA </w:t>
      </w:r>
      <w:proofErr w:type="spellStart"/>
      <w:r w:rsidRPr="00F24EA8">
        <w:rPr>
          <w:rFonts w:ascii="Book Antiqua" w:eastAsia="宋体" w:hAnsi="Book Antiqua" w:cs="Times New Roman"/>
          <w:kern w:val="0"/>
          <w:sz w:val="24"/>
          <w:szCs w:val="24"/>
        </w:rPr>
        <w:t>hemoperfusion</w:t>
      </w:r>
      <w:proofErr w:type="spellEnd"/>
      <w:r w:rsidR="003D1A99" w:rsidRPr="00F24EA8">
        <w:rPr>
          <w:rFonts w:ascii="Book Antiqua" w:eastAsia="宋体" w:hAnsi="Book Antiqua" w:cs="Times New Roman"/>
          <w:kern w:val="0"/>
          <w:sz w:val="24"/>
          <w:szCs w:val="24"/>
        </w:rPr>
        <w:t xml:space="preserve">, with a </w:t>
      </w:r>
      <w:r w:rsidR="000D5AC4" w:rsidRPr="00F24EA8">
        <w:rPr>
          <w:rFonts w:ascii="Book Antiqua" w:eastAsia="宋体" w:hAnsi="Book Antiqua" w:cs="Times New Roman"/>
          <w:i/>
          <w:kern w:val="0"/>
          <w:sz w:val="24"/>
          <w:szCs w:val="24"/>
        </w:rPr>
        <w:t xml:space="preserve">P </w:t>
      </w:r>
      <w:r w:rsidR="003D1A99" w:rsidRPr="00F24EA8">
        <w:rPr>
          <w:rFonts w:ascii="Book Antiqua" w:eastAsia="宋体" w:hAnsi="Book Antiqua" w:cs="Times New Roman"/>
          <w:kern w:val="0"/>
          <w:sz w:val="24"/>
          <w:szCs w:val="24"/>
        </w:rPr>
        <w:t>value less than 0.05</w:t>
      </w:r>
      <w:r w:rsidRPr="00F24EA8">
        <w:rPr>
          <w:rFonts w:ascii="Book Antiqua" w:eastAsia="宋体" w:hAnsi="Book Antiqua" w:cs="Times New Roman"/>
          <w:kern w:val="0"/>
          <w:sz w:val="24"/>
          <w:szCs w:val="24"/>
        </w:rPr>
        <w:t xml:space="preserve"> (Table 2)</w:t>
      </w:r>
      <w:r w:rsidR="003D1A99" w:rsidRPr="00F24EA8">
        <w:rPr>
          <w:rFonts w:ascii="Book Antiqua" w:eastAsia="宋体" w:hAnsi="Book Antiqua" w:cs="Times New Roman" w:hint="eastAsia"/>
          <w:kern w:val="0"/>
          <w:sz w:val="24"/>
          <w:szCs w:val="24"/>
        </w:rPr>
        <w:t>.</w:t>
      </w:r>
    </w:p>
    <w:p w14:paraId="0FB9BC93" w14:textId="77777777" w:rsidR="003D1A99" w:rsidRPr="00F24EA8" w:rsidRDefault="003D1A99" w:rsidP="003D1A99">
      <w:pPr>
        <w:autoSpaceDE w:val="0"/>
        <w:autoSpaceDN w:val="0"/>
        <w:adjustRightInd w:val="0"/>
        <w:snapToGrid w:val="0"/>
        <w:spacing w:line="360" w:lineRule="auto"/>
        <w:ind w:firstLineChars="100" w:firstLine="241"/>
        <w:rPr>
          <w:rFonts w:ascii="Book Antiqua" w:hAnsi="Book Antiqua" w:cs="Times New Roman"/>
          <w:b/>
          <w:kern w:val="0"/>
          <w:sz w:val="24"/>
          <w:szCs w:val="24"/>
        </w:rPr>
      </w:pPr>
      <w:r w:rsidRPr="00F24EA8">
        <w:rPr>
          <w:rFonts w:ascii="Book Antiqua" w:hAnsi="Book Antiqua" w:cs="Times New Roman"/>
          <w:b/>
          <w:kern w:val="0"/>
          <w:sz w:val="24"/>
          <w:szCs w:val="24"/>
        </w:rPr>
        <w:t xml:space="preserve"> </w:t>
      </w:r>
    </w:p>
    <w:p w14:paraId="6383FCB0" w14:textId="77777777" w:rsidR="00E24090" w:rsidRPr="00F24EA8" w:rsidRDefault="003D1A99" w:rsidP="00014258">
      <w:pPr>
        <w:autoSpaceDE w:val="0"/>
        <w:autoSpaceDN w:val="0"/>
        <w:adjustRightInd w:val="0"/>
        <w:snapToGrid w:val="0"/>
        <w:spacing w:line="360" w:lineRule="auto"/>
        <w:rPr>
          <w:rFonts w:ascii="Book Antiqua" w:hAnsi="Book Antiqua" w:cs="Times New Roman"/>
          <w:b/>
          <w:kern w:val="0"/>
          <w:sz w:val="24"/>
          <w:szCs w:val="24"/>
          <w:u w:val="single"/>
        </w:rPr>
      </w:pPr>
      <w:r w:rsidRPr="00F24EA8">
        <w:rPr>
          <w:rFonts w:ascii="Book Antiqua" w:hAnsi="Book Antiqua" w:cs="Times New Roman" w:hint="eastAsia"/>
          <w:b/>
          <w:kern w:val="0"/>
          <w:sz w:val="24"/>
          <w:szCs w:val="24"/>
          <w:u w:val="single"/>
        </w:rPr>
        <w:t>D</w:t>
      </w:r>
      <w:r w:rsidR="00E24090" w:rsidRPr="00F24EA8">
        <w:rPr>
          <w:rFonts w:ascii="Book Antiqua" w:hAnsi="Book Antiqua" w:cs="Times New Roman"/>
          <w:b/>
          <w:kern w:val="0"/>
          <w:sz w:val="24"/>
          <w:szCs w:val="24"/>
          <w:u w:val="single"/>
        </w:rPr>
        <w:t>ISCUSSION</w:t>
      </w:r>
    </w:p>
    <w:p w14:paraId="5981C8FF" w14:textId="316F9E0F" w:rsidR="00E24090" w:rsidRPr="00F24EA8" w:rsidRDefault="00E24090" w:rsidP="00014258">
      <w:pPr>
        <w:autoSpaceDE w:val="0"/>
        <w:autoSpaceDN w:val="0"/>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lastRenderedPageBreak/>
        <w:t xml:space="preserve">Anastomotic healing is </w:t>
      </w:r>
      <w:r w:rsidRPr="00F24EA8">
        <w:rPr>
          <w:rFonts w:ascii="Book Antiqua" w:eastAsia="宋体" w:hAnsi="Book Antiqua" w:cs="Times New Roman"/>
          <w:kern w:val="0"/>
          <w:sz w:val="24"/>
          <w:szCs w:val="24"/>
        </w:rPr>
        <w:t>an</w:t>
      </w:r>
      <w:r w:rsidRPr="00F24EA8">
        <w:rPr>
          <w:rFonts w:ascii="Book Antiqua" w:hAnsi="Book Antiqua" w:cs="Times New Roman"/>
          <w:kern w:val="0"/>
          <w:sz w:val="24"/>
          <w:szCs w:val="24"/>
        </w:rPr>
        <w:t xml:space="preserve"> important issue in CRC surgery</w:t>
      </w:r>
      <w:r w:rsidRPr="00F24EA8">
        <w:rPr>
          <w:rFonts w:ascii="Book Antiqua" w:eastAsia="宋体" w:hAnsi="Book Antiqua" w:cs="Times New Roman"/>
          <w:kern w:val="0"/>
          <w:sz w:val="24"/>
          <w:szCs w:val="24"/>
        </w:rPr>
        <w:t xml:space="preserve"> and</w:t>
      </w:r>
      <w:r w:rsidRPr="00F24EA8">
        <w:rPr>
          <w:rFonts w:ascii="Book Antiqua" w:hAnsi="Book Antiqua" w:cs="Times New Roman"/>
          <w:kern w:val="0"/>
          <w:sz w:val="24"/>
          <w:szCs w:val="24"/>
        </w:rPr>
        <w:t xml:space="preserve"> could be influenced by </w:t>
      </w:r>
      <w:r w:rsidRPr="00F24EA8">
        <w:rPr>
          <w:rFonts w:ascii="Book Antiqua" w:eastAsia="宋体" w:hAnsi="Book Antiqua" w:cs="Times New Roman"/>
          <w:kern w:val="0"/>
          <w:sz w:val="24"/>
          <w:szCs w:val="24"/>
        </w:rPr>
        <w:t xml:space="preserve">many </w:t>
      </w:r>
      <w:r w:rsidRPr="00F24EA8">
        <w:rPr>
          <w:rFonts w:ascii="Book Antiqua" w:hAnsi="Book Antiqua" w:cs="Times New Roman"/>
          <w:kern w:val="0"/>
          <w:sz w:val="24"/>
          <w:szCs w:val="24"/>
        </w:rPr>
        <w:t>factors</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including the ligation level of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 xml:space="preserve">IMA, continuity of marginal vessels, presence of atherosclerotic lesions in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mesenteric artery, and exertion of mesenteric tension on the site of anastomosis in</w:t>
      </w:r>
      <w:r w:rsidRPr="00F24EA8">
        <w:rPr>
          <w:rFonts w:ascii="Book Antiqua" w:eastAsia="宋体" w:hAnsi="Book Antiqua" w:cs="Times New Roman"/>
          <w:kern w:val="0"/>
          <w:sz w:val="24"/>
          <w:szCs w:val="24"/>
        </w:rPr>
        <w:t xml:space="preserve"> the</w:t>
      </w:r>
      <w:r w:rsidR="005518E9" w:rsidRPr="00F24EA8">
        <w:rPr>
          <w:rFonts w:ascii="Book Antiqua" w:hAnsi="Book Antiqua" w:cs="Times New Roman"/>
          <w:kern w:val="0"/>
          <w:sz w:val="24"/>
          <w:szCs w:val="24"/>
        </w:rPr>
        <w:t xml:space="preserve"> operative process</w:t>
      </w:r>
      <w:r w:rsidRPr="00F24EA8">
        <w:rPr>
          <w:rFonts w:ascii="Book Antiqua" w:hAnsi="Book Antiqua" w:cs="Times New Roman"/>
          <w:kern w:val="0"/>
          <w:sz w:val="24"/>
          <w:szCs w:val="24"/>
        </w:rPr>
        <w:fldChar w:fldCharType="begin">
          <w:fldData xml:space="preserve">PEVuZE5vdGU+PENpdGU+PEF1dGhvcj5NY0Rlcm1vdHQ8L0F1dGhvcj48WWVhcj4yMDE1PC9ZZWFy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PEVuZE5vdGU+PENpdGU+PEF1dGhvcj5NY0Rlcm1vdHQ8L0F1dGhvcj48WWVhcj4yMDE1PC9ZZWFy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5" w:tooltip="McDermott, 2015 #146" w:history="1">
        <w:r w:rsidRPr="00F24EA8">
          <w:rPr>
            <w:rFonts w:ascii="Book Antiqua" w:hAnsi="Book Antiqua" w:cs="Times New Roman"/>
            <w:noProof/>
            <w:kern w:val="0"/>
            <w:sz w:val="24"/>
            <w:szCs w:val="24"/>
            <w:vertAlign w:val="superscript"/>
          </w:rPr>
          <w:t>5</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w:t>
      </w:r>
      <w:r w:rsidRPr="00F24EA8">
        <w:rPr>
          <w:rFonts w:ascii="Book Antiqua" w:eastAsia="宋体" w:hAnsi="Book Antiqua" w:cs="Times New Roman"/>
          <w:kern w:val="0"/>
          <w:sz w:val="24"/>
          <w:szCs w:val="24"/>
        </w:rPr>
        <w:t xml:space="preserve">Anastomotic </w:t>
      </w:r>
      <w:r w:rsidRPr="00F24EA8">
        <w:rPr>
          <w:rFonts w:ascii="Book Antiqua" w:hAnsi="Book Antiqua" w:cs="Times New Roman"/>
          <w:kern w:val="0"/>
          <w:sz w:val="24"/>
          <w:szCs w:val="24"/>
        </w:rPr>
        <w:t>ischemia is believed to be one of the major reasons and risks for the dev</w:t>
      </w:r>
      <w:r w:rsidR="005518E9" w:rsidRPr="00F24EA8">
        <w:rPr>
          <w:rFonts w:ascii="Book Antiqua" w:hAnsi="Book Antiqua" w:cs="Times New Roman"/>
          <w:kern w:val="0"/>
          <w:sz w:val="24"/>
          <w:szCs w:val="24"/>
        </w:rPr>
        <w:t xml:space="preserve">elopment of anastomotic </w:t>
      </w:r>
      <w:proofErr w:type="gramStart"/>
      <w:r w:rsidR="005518E9" w:rsidRPr="00F24EA8">
        <w:rPr>
          <w:rFonts w:ascii="Book Antiqua" w:hAnsi="Book Antiqua" w:cs="Times New Roman"/>
          <w:kern w:val="0"/>
          <w:sz w:val="24"/>
          <w:szCs w:val="24"/>
        </w:rPr>
        <w:t>leakage</w:t>
      </w:r>
      <w:proofErr w:type="gramEnd"/>
      <w:r w:rsidRPr="00F24EA8">
        <w:rPr>
          <w:rFonts w:ascii="Book Antiqua" w:hAnsi="Book Antiqua" w:cs="Times New Roman"/>
          <w:kern w:val="0"/>
          <w:sz w:val="24"/>
          <w:szCs w:val="24"/>
        </w:rPr>
        <w:fldChar w:fldCharType="begin">
          <w:fldData xml:space="preserve">PEVuZE5vdGU+PENpdGU+PEF1dGhvcj5DaXJvY2NoaTwvQXV0aG9yPjxZZWFyPjIwMTI8L1llYXI+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PEVuZE5vdGU+PENpdGU+PEF1dGhvcj5DaXJvY2NoaTwvQXV0aG9yPjxZZWFyPjIwMTI8L1llYXI+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6" w:tooltip="Cirocchi, 2012 #252" w:history="1">
        <w:r w:rsidRPr="00F24EA8">
          <w:rPr>
            <w:rFonts w:ascii="Book Antiqua" w:hAnsi="Book Antiqua" w:cs="Times New Roman"/>
            <w:noProof/>
            <w:kern w:val="0"/>
            <w:sz w:val="24"/>
            <w:szCs w:val="24"/>
            <w:vertAlign w:val="superscript"/>
          </w:rPr>
          <w:t>6</w:t>
        </w:r>
      </w:hyperlink>
      <w:r w:rsidR="005518E9" w:rsidRPr="00F24EA8">
        <w:rPr>
          <w:rFonts w:ascii="Book Antiqua" w:hAnsi="Book Antiqua" w:cs="Times New Roman"/>
          <w:noProof/>
          <w:kern w:val="0"/>
          <w:sz w:val="24"/>
          <w:szCs w:val="24"/>
          <w:vertAlign w:val="superscript"/>
        </w:rPr>
        <w:t>,</w:t>
      </w:r>
      <w:hyperlink w:anchor="_ENREF_7" w:tooltip="Zeng, 2018 #251" w:history="1">
        <w:r w:rsidRPr="00F24EA8">
          <w:rPr>
            <w:rFonts w:ascii="Book Antiqua" w:hAnsi="Book Antiqua" w:cs="Times New Roman"/>
            <w:noProof/>
            <w:kern w:val="0"/>
            <w:sz w:val="24"/>
            <w:szCs w:val="24"/>
            <w:vertAlign w:val="superscript"/>
          </w:rPr>
          <w:t>7</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Hence, it is very important to identify variations in the IMA to ensure adequate anastomotic perfusion during left-sided colorectal operations. On the other </w:t>
      </w:r>
      <w:r w:rsidRPr="00F24EA8">
        <w:rPr>
          <w:rFonts w:ascii="Book Antiqua" w:eastAsia="宋体" w:hAnsi="Book Antiqua" w:cs="Times New Roman"/>
          <w:kern w:val="0"/>
          <w:sz w:val="24"/>
          <w:szCs w:val="24"/>
        </w:rPr>
        <w:t>hand</w:t>
      </w:r>
      <w:r w:rsidRPr="00F24EA8">
        <w:rPr>
          <w:rFonts w:ascii="Book Antiqua" w:hAnsi="Book Antiqua" w:cs="Times New Roman"/>
          <w:kern w:val="0"/>
          <w:sz w:val="24"/>
          <w:szCs w:val="24"/>
        </w:rPr>
        <w:t>, atherosclerotic disease</w:t>
      </w:r>
      <w:r w:rsidR="00EF4A8F">
        <w:rPr>
          <w:rFonts w:ascii="Book Antiqua" w:hAnsi="Book Antiqua" w:cs="Times New Roman"/>
          <w:kern w:val="0"/>
          <w:sz w:val="24"/>
          <w:szCs w:val="24"/>
        </w:rPr>
        <w:t>s</w:t>
      </w:r>
      <w:r w:rsidRPr="00F24EA8">
        <w:rPr>
          <w:rFonts w:ascii="Book Antiqua" w:hAnsi="Book Antiqua" w:cs="Times New Roman"/>
          <w:kern w:val="0"/>
          <w:sz w:val="24"/>
          <w:szCs w:val="24"/>
        </w:rPr>
        <w:t xml:space="preserve"> may also affect visceral arteries in elderly patients, such as</w:t>
      </w:r>
      <w:r w:rsidRPr="00F24EA8">
        <w:rPr>
          <w:rFonts w:ascii="Book Antiqua" w:eastAsia="宋体" w:hAnsi="Book Antiqua" w:cs="Times New Roman"/>
          <w:kern w:val="0"/>
          <w:sz w:val="24"/>
          <w:szCs w:val="24"/>
        </w:rPr>
        <w:t xml:space="preserve"> the</w:t>
      </w:r>
      <w:r w:rsidRPr="00F24EA8">
        <w:rPr>
          <w:rFonts w:ascii="Book Antiqua" w:hAnsi="Book Antiqua" w:cs="Times New Roman"/>
          <w:kern w:val="0"/>
          <w:sz w:val="24"/>
          <w:szCs w:val="24"/>
        </w:rPr>
        <w:t xml:space="preserve"> IMA and its branches, but no</w:t>
      </w:r>
      <w:r w:rsidRPr="00F24EA8">
        <w:rPr>
          <w:rFonts w:ascii="Book Antiqua" w:eastAsia="宋体" w:hAnsi="Book Antiqua" w:cs="Times New Roman"/>
          <w:kern w:val="0"/>
          <w:sz w:val="24"/>
          <w:szCs w:val="24"/>
        </w:rPr>
        <w:t xml:space="preserve"> </w:t>
      </w:r>
      <w:r w:rsidRPr="00F24EA8">
        <w:rPr>
          <w:rFonts w:ascii="Book Antiqua" w:hAnsi="Book Antiqua" w:cs="Times New Roman"/>
          <w:kern w:val="0"/>
          <w:sz w:val="24"/>
          <w:szCs w:val="24"/>
        </w:rPr>
        <w:t xml:space="preserve">related studies </w:t>
      </w:r>
      <w:r w:rsidRPr="00F24EA8">
        <w:rPr>
          <w:rFonts w:ascii="Book Antiqua" w:eastAsia="宋体" w:hAnsi="Book Antiqua" w:cs="Times New Roman"/>
          <w:kern w:val="0"/>
          <w:sz w:val="24"/>
          <w:szCs w:val="24"/>
        </w:rPr>
        <w:t>have focused</w:t>
      </w:r>
      <w:r w:rsidRPr="00F24EA8">
        <w:rPr>
          <w:rFonts w:ascii="Book Antiqua" w:hAnsi="Book Antiqua" w:cs="Times New Roman"/>
          <w:kern w:val="0"/>
          <w:sz w:val="24"/>
          <w:szCs w:val="24"/>
        </w:rPr>
        <w:t xml:space="preserve"> on evaluating the conditions of the IMA in elderly patients.</w:t>
      </w:r>
    </w:p>
    <w:p w14:paraId="6308CF67" w14:textId="1EDFD6EA" w:rsidR="00E24090" w:rsidRPr="00F24EA8" w:rsidRDefault="00E24090" w:rsidP="003D1A99">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F24EA8">
        <w:rPr>
          <w:rFonts w:ascii="Book Antiqua" w:hAnsi="Book Antiqua" w:cs="Times New Roman"/>
          <w:kern w:val="0"/>
          <w:sz w:val="24"/>
          <w:szCs w:val="24"/>
        </w:rPr>
        <w:t xml:space="preserve">Importantly, </w:t>
      </w:r>
      <w:r w:rsidRPr="00F24EA8">
        <w:rPr>
          <w:rFonts w:ascii="Book Antiqua" w:eastAsia="宋体" w:hAnsi="Book Antiqua" w:cs="Times New Roman"/>
          <w:kern w:val="0"/>
          <w:sz w:val="24"/>
          <w:szCs w:val="24"/>
        </w:rPr>
        <w:t>there</w:t>
      </w:r>
      <w:r w:rsidRPr="00F24EA8">
        <w:rPr>
          <w:rFonts w:ascii="Book Antiqua" w:hAnsi="Book Antiqua" w:cs="Times New Roman"/>
          <w:kern w:val="0"/>
          <w:sz w:val="24"/>
          <w:szCs w:val="24"/>
        </w:rPr>
        <w:t xml:space="preserve"> are two methods to divide and ligate the IMA during surgery for left-sided CRC</w:t>
      </w:r>
      <w:r w:rsidRPr="00F24EA8">
        <w:rPr>
          <w:rFonts w:ascii="Book Antiqua" w:eastAsia="宋体" w:hAnsi="Book Antiqua" w:cs="Times New Roman"/>
          <w:kern w:val="0"/>
          <w:sz w:val="24"/>
          <w:szCs w:val="24"/>
        </w:rPr>
        <w:t>:</w:t>
      </w:r>
      <w:r w:rsidR="00EF4A8F">
        <w:rPr>
          <w:rFonts w:ascii="Book Antiqua" w:hAnsi="Book Antiqua" w:cs="Times New Roman"/>
          <w:kern w:val="0"/>
          <w:sz w:val="24"/>
          <w:szCs w:val="24"/>
        </w:rPr>
        <w:t xml:space="preserve"> L</w:t>
      </w:r>
      <w:r w:rsidR="00EF4A8F" w:rsidRPr="00F24EA8">
        <w:rPr>
          <w:rFonts w:ascii="Book Antiqua" w:hAnsi="Book Antiqua" w:cs="Times New Roman"/>
          <w:kern w:val="0"/>
          <w:sz w:val="24"/>
          <w:szCs w:val="24"/>
        </w:rPr>
        <w:t xml:space="preserve">igating </w:t>
      </w:r>
      <w:r w:rsidRPr="00F24EA8">
        <w:rPr>
          <w:rFonts w:ascii="Book Antiqua" w:hAnsi="Book Antiqua" w:cs="Times New Roman"/>
          <w:kern w:val="0"/>
          <w:sz w:val="24"/>
          <w:szCs w:val="24"/>
        </w:rPr>
        <w:t>the IMA proximal to the origin of the LCA (high ligation); and performing ligation distal to the o</w:t>
      </w:r>
      <w:r w:rsidR="005518E9" w:rsidRPr="00F24EA8">
        <w:rPr>
          <w:rFonts w:ascii="Book Antiqua" w:hAnsi="Book Antiqua" w:cs="Times New Roman"/>
          <w:kern w:val="0"/>
          <w:sz w:val="24"/>
          <w:szCs w:val="24"/>
        </w:rPr>
        <w:t>rigin of the LCA (low ligation)</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&lt;EndNote&gt;&lt;Cite&gt;&lt;Author&gt;Corder&lt;/Author&gt;&lt;Year&gt;1992&lt;/Year&gt;&lt;RecNum&gt;262&lt;/RecNum&gt;&lt;DisplayText&gt;&lt;style face="superscript"&gt;[8]&lt;/style&gt;&lt;/DisplayText&gt;&lt;record&gt;&lt;rec-number&gt;262&lt;/rec-number&gt;&lt;foreign-keys&gt;&lt;key app="EN" db-id="adxtf09eoxxwemeefx3ppvxrerw2xf9ax0we"&gt;262&lt;/key&gt;&lt;/foreign-keys&gt;&lt;ref-type name="Journal Article"&gt;17&lt;/ref-type&gt;&lt;contributors&gt;&lt;authors&gt;&lt;author&gt;Corder, A. P.&lt;/author&gt;&lt;author&gt;Karanjia, N. D.&lt;/author&gt;&lt;author&gt;Williams, J. D.&lt;/author&gt;&lt;author&gt;Heald, R. J.&lt;/author&gt;&lt;/authors&gt;&lt;/contributors&gt;&lt;auth-address&gt;Colorectal Research Unit, Basingstoke District Hospital, UK.&lt;/auth-address&gt;&lt;titles&gt;&lt;title&gt;Flush aortic tie versus selective preservation of the ascending left colic artery in low anterior resection for rectal carcinoma&lt;/title&gt;&lt;secondary-title&gt;Br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surgery&lt;/abbr-1&gt;&lt;/alt-periodical&gt;&lt;pages&gt;680-2&lt;/pages&gt;&lt;volume&gt;79&lt;/volume&gt;&lt;number&gt;7&lt;/number&gt;&lt;keywords&gt;&lt;keyword&gt;Anastomosis, Surgical&lt;/keyword&gt;&lt;keyword&gt;Aorta, Abdominal&lt;/keyword&gt;&lt;keyword&gt;Arteries/surgery&lt;/keyword&gt;&lt;keyword&gt;Colon/*blood supply/surgery&lt;/keyword&gt;&lt;keyword&gt;Humans&lt;/keyword&gt;&lt;keyword&gt;Ligation&lt;/keyword&gt;&lt;keyword&gt;Mesenteric Arteries/surgery&lt;/keyword&gt;&lt;keyword&gt;Rectal Neoplasms/*surgery&lt;/keyword&gt;&lt;keyword&gt;Rectum/surgery&lt;/keyword&gt;&lt;/keywords&gt;&lt;dates&gt;&lt;year&gt;1992&lt;/year&gt;&lt;pub-dates&gt;&lt;date&gt;Jul&lt;/date&gt;&lt;/pub-dates&gt;&lt;/dates&gt;&lt;isbn&gt;0007-1323 (Print)&amp;#xD;0007-1323 (Linking)&lt;/isbn&gt;&lt;accession-num&gt;1643485&lt;/accession-num&gt;&lt;urls&gt;&lt;related-urls&gt;&lt;url&gt;http://www.ncbi.nlm.nih.gov/pubmed/1643485&lt;/url&gt;&lt;/related-urls&gt;&lt;/urls&gt;&lt;electronic-resource-num&gt;10.1002/bjs.1800790730&lt;/electronic-resource-num&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8" w:tooltip="Corder, 1992 #262" w:history="1">
        <w:r w:rsidRPr="00F24EA8">
          <w:rPr>
            <w:rFonts w:ascii="Book Antiqua" w:hAnsi="Book Antiqua" w:cs="Times New Roman"/>
            <w:noProof/>
            <w:kern w:val="0"/>
            <w:sz w:val="24"/>
            <w:szCs w:val="24"/>
            <w:vertAlign w:val="superscript"/>
          </w:rPr>
          <w:t>8</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w:t>
      </w:r>
      <w:r w:rsidRPr="00F24EA8">
        <w:rPr>
          <w:rFonts w:ascii="Book Antiqua" w:eastAsia="宋体" w:hAnsi="Book Antiqua" w:cs="Times New Roman"/>
          <w:kern w:val="0"/>
          <w:sz w:val="24"/>
          <w:szCs w:val="24"/>
        </w:rPr>
        <w:t>To date</w:t>
      </w:r>
      <w:r w:rsidRPr="00F24EA8">
        <w:rPr>
          <w:rFonts w:ascii="Book Antiqua" w:hAnsi="Book Antiqua" w:cs="Times New Roman"/>
          <w:kern w:val="0"/>
          <w:sz w:val="24"/>
          <w:szCs w:val="24"/>
        </w:rPr>
        <w:t>, the region of lymphadenectomy and the frequency of anastomotic leakage in the two t</w:t>
      </w:r>
      <w:r w:rsidR="005518E9" w:rsidRPr="00F24EA8">
        <w:rPr>
          <w:rFonts w:ascii="Book Antiqua" w:hAnsi="Book Antiqua" w:cs="Times New Roman"/>
          <w:kern w:val="0"/>
          <w:sz w:val="24"/>
          <w:szCs w:val="24"/>
        </w:rPr>
        <w:t>ech</w:t>
      </w:r>
      <w:r w:rsidR="005518E9" w:rsidRPr="00F24EA8">
        <w:rPr>
          <w:rFonts w:ascii="Book Antiqua" w:hAnsi="Book Antiqua" w:cs="Times New Roman"/>
          <w:kern w:val="0"/>
          <w:sz w:val="24"/>
          <w:szCs w:val="24"/>
        </w:rPr>
        <w:softHyphen/>
        <w:t>niques remain controversial</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&lt;EndNote&gt;&lt;Cite&gt;&lt;Author&gt;Hida&lt;/Author&gt;&lt;Year&gt;2013&lt;/Year&gt;&lt;RecNum&gt;256&lt;/RecNum&gt;&lt;DisplayText&gt;&lt;style face="superscript"&gt;[9]&lt;/style&gt;&lt;/DisplayText&gt;&lt;record&gt;&lt;rec-number&gt;256&lt;/rec-number&gt;&lt;foreign-keys&gt;&lt;key app="EN" db-id="adxtf09eoxxwemeefx3ppvxrerw2xf9ax0we"&gt;256&lt;/key&gt;&lt;/foreign-keys&gt;&lt;ref-type name="Journal Article"&gt;17&lt;/ref-type&gt;&lt;contributors&gt;&lt;authors&gt;&lt;author&gt;Hida, J.&lt;/author&gt;&lt;author&gt;Okuno, K.&lt;/author&gt;&lt;/authors&gt;&lt;/contributors&gt;&lt;auth-address&gt;Department of Surgery, Kinki University School of Medicine, 377-2 Ohno-Higashi, Osaka-Sayama, Osaka 589-8511, Japan. hida@surg.med.kindai.ac.jp&lt;/auth-address&gt;&lt;titles&gt;&lt;title&gt;High ligation of the inferior mesenteric artery in rectal cancer surgery&lt;/title&gt;&lt;secondary-title&gt;Surg Today&lt;/secondary-title&gt;&lt;alt-title&gt;Surgery today&lt;/alt-title&gt;&lt;/titles&gt;&lt;periodical&gt;&lt;full-title&gt;Surg Today&lt;/full-title&gt;&lt;abbr-1&gt;Surgery today&lt;/abbr-1&gt;&lt;/periodical&gt;&lt;alt-periodical&gt;&lt;full-title&gt;Surg Today&lt;/full-title&gt;&lt;abbr-1&gt;Surgery today&lt;/abbr-1&gt;&lt;/alt-periodical&gt;&lt;pages&gt;8-19&lt;/pages&gt;&lt;volume&gt;43&lt;/volume&gt;&lt;number&gt;1&lt;/number&gt;&lt;keywords&gt;&lt;keyword&gt;Humans&lt;/keyword&gt;&lt;keyword&gt;Ligation/*methods/mortality&lt;/keyword&gt;&lt;keyword&gt;Mesenteric Artery, Inferior/*surgery&lt;/keyword&gt;&lt;keyword&gt;Neoadjuvant Therapy&lt;/keyword&gt;&lt;keyword&gt;Rectal Neoplasms/mortality/*surgery&lt;/keyword&gt;&lt;keyword&gt;Survival Rate&lt;/keyword&gt;&lt;/keywords&gt;&lt;dates&gt;&lt;year&gt;2013&lt;/year&gt;&lt;pub-dates&gt;&lt;date&gt;Jan&lt;/date&gt;&lt;/pub-dates&gt;&lt;/dates&gt;&lt;isbn&gt;1436-2813 (Electronic)&amp;#xD;0941-1291 (Linking)&lt;/isbn&gt;&lt;accession-num&gt;23052748&lt;/accession-num&gt;&lt;urls&gt;&lt;related-urls&gt;&lt;url&gt;http://www.ncbi.nlm.nih.gov/pubmed/23052748&lt;/url&gt;&lt;/related-urls&gt;&lt;/urls&gt;&lt;electronic-resource-num&gt;10.1007/s00595-012-0359-6&lt;/electronic-resource-num&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9" w:tooltip="Hida, 2013 #256" w:history="1">
        <w:r w:rsidRPr="00F24EA8">
          <w:rPr>
            <w:rFonts w:ascii="Book Antiqua" w:hAnsi="Book Antiqua" w:cs="Times New Roman"/>
            <w:noProof/>
            <w:kern w:val="0"/>
            <w:sz w:val="24"/>
            <w:szCs w:val="24"/>
            <w:vertAlign w:val="superscript"/>
          </w:rPr>
          <w:t>9</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In high ligation, the left colon becomes more mobile and</w:t>
      </w:r>
      <w:r w:rsidR="005518E9" w:rsidRPr="00F24EA8">
        <w:rPr>
          <w:rFonts w:ascii="Book Antiqua" w:hAnsi="Book Antiqua" w:cs="Times New Roman"/>
          <w:kern w:val="0"/>
          <w:sz w:val="24"/>
          <w:szCs w:val="24"/>
        </w:rPr>
        <w:t xml:space="preserve"> more lymph nodes are </w:t>
      </w:r>
      <w:proofErr w:type="gramStart"/>
      <w:r w:rsidR="005518E9" w:rsidRPr="00F24EA8">
        <w:rPr>
          <w:rFonts w:ascii="Book Antiqua" w:hAnsi="Book Antiqua" w:cs="Times New Roman"/>
          <w:kern w:val="0"/>
          <w:sz w:val="24"/>
          <w:szCs w:val="24"/>
        </w:rPr>
        <w:t>dissected</w:t>
      </w:r>
      <w:proofErr w:type="gramEnd"/>
      <w:r w:rsidRPr="00F24EA8">
        <w:rPr>
          <w:rFonts w:ascii="Book Antiqua" w:hAnsi="Book Antiqua" w:cs="Times New Roman"/>
          <w:kern w:val="0"/>
          <w:sz w:val="24"/>
          <w:szCs w:val="24"/>
        </w:rPr>
        <w:fldChar w:fldCharType="begin">
          <w:fldData xml:space="preserve">PEVuZE5vdGU+PENpdGU+PEF1dGhvcj5Cb25uZXQ8L0F1dGhvcj48WWVhcj4yMDEyPC9ZZWFyPjxS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aWNhbD48cGFnZXM+NTE1LTIxPC9wYWdlcz48dm9sdW1lPjU1PC92b2x1bWU+PG51bWJlcj41PC9u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=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PEVuZE5vdGU+PENpdGU+PEF1dGhvcj5Cb25uZXQ8L0F1dGhvcj48WWVhcj4yMDEyPC9ZZWFyPjxS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aWNhbD48cGFnZXM+NTE1LTIxPC9wYWdlcz48dm9sdW1lPjU1PC92b2x1bWU+PG51bWJlcj41PC9u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=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10" w:tooltip="Bonnet, 2012 #263" w:history="1">
        <w:r w:rsidRPr="00F24EA8">
          <w:rPr>
            <w:rFonts w:ascii="Book Antiqua" w:hAnsi="Book Antiqua" w:cs="Times New Roman"/>
            <w:noProof/>
            <w:kern w:val="0"/>
            <w:sz w:val="24"/>
            <w:szCs w:val="24"/>
            <w:vertAlign w:val="superscript"/>
          </w:rPr>
          <w:t>10</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whereas in low ligation, possible ischemia i</w:t>
      </w:r>
      <w:r w:rsidR="005518E9" w:rsidRPr="00F24EA8">
        <w:rPr>
          <w:rFonts w:ascii="Book Antiqua" w:hAnsi="Book Antiqua" w:cs="Times New Roman"/>
          <w:kern w:val="0"/>
          <w:sz w:val="24"/>
          <w:szCs w:val="24"/>
        </w:rPr>
        <w:t>n the proximal colon is avoided</w:t>
      </w:r>
      <w:r w:rsidRPr="00F24EA8">
        <w:rPr>
          <w:rFonts w:ascii="Book Antiqua" w:hAnsi="Book Antiqua" w:cs="Times New Roman"/>
          <w:kern w:val="0"/>
          <w:sz w:val="24"/>
          <w:szCs w:val="24"/>
        </w:rPr>
        <w:fldChar w:fldCharType="begin">
          <w:fldData xml:space="preserve">PEVuZE5vdGU+PENpdGU+PEF1dGhvcj5QYXJrPC9BdXRob3I+PFllYXI+MjAxMjwvWWVhcj48UmVj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PEVuZE5vdGU+PENpdGU+PEF1dGhvcj5QYXJrPC9BdXRob3I+PFllYXI+MjAxMjwvWWVhcj48UmVj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11" w:tooltip="Park, 2012 #267" w:history="1">
        <w:r w:rsidRPr="00F24EA8">
          <w:rPr>
            <w:rFonts w:ascii="Book Antiqua" w:hAnsi="Book Antiqua" w:cs="Times New Roman"/>
            <w:noProof/>
            <w:kern w:val="0"/>
            <w:sz w:val="24"/>
            <w:szCs w:val="24"/>
            <w:vertAlign w:val="superscript"/>
          </w:rPr>
          <w:t>11</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However, some studies have reported that high ligation of the IMA does not increase the f</w:t>
      </w:r>
      <w:r w:rsidR="005518E9" w:rsidRPr="00F24EA8">
        <w:rPr>
          <w:rFonts w:ascii="Book Antiqua" w:hAnsi="Book Antiqua" w:cs="Times New Roman"/>
          <w:kern w:val="0"/>
          <w:sz w:val="24"/>
          <w:szCs w:val="24"/>
        </w:rPr>
        <w:t>requency of anastomotic leakage</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&lt;EndNote&gt;&lt;Cite&gt;&lt;Author&gt;Rutegard&lt;/Author&gt;&lt;Year&gt;2012&lt;/Year&gt;&lt;RecNum&gt;268&lt;/RecNum&gt;&lt;DisplayText&gt;&lt;style face="superscript"&gt;[12]&lt;/style&gt;&lt;/DisplayText&gt;&lt;record&gt;&lt;rec-number&gt;268&lt;/rec-number&gt;&lt;foreign-keys&gt;&lt;key app="EN" db-id="adxtf09eoxxwemeefx3ppvxrerw2xf9ax0we"&gt;268&lt;/key&gt;&lt;/foreign-keys&gt;&lt;ref-type name="Journal Article"&gt;17&lt;/ref-type&gt;&lt;contributors&gt;&lt;authors&gt;&lt;author&gt;Rutegard, Martin&lt;/author&gt;&lt;author&gt;Hemmingsson, Oskar&lt;/author&gt;&lt;author&gt;Matthiessen, Peter&lt;/author&gt;&lt;author&gt;Rutegard, Jorgen&lt;/author&gt;&lt;/authors&gt;&lt;/contributors&gt;&lt;titles&gt;&lt;title&gt;High tie in anterior resection for rectal cancer confers no increased risk of anastomotic leakage&lt;/title&gt;&lt;secondary-title&gt;British Journal of Surgery&lt;/secondary-title&gt;&lt;/titles&gt;&lt;periodical&gt;&lt;full-title&gt;British Journal of Surgery&lt;/full-title&gt;&lt;/periodical&gt;&lt;pages&gt;127-132&lt;/pages&gt;&lt;volume&gt;99&lt;/volume&gt;&lt;number&gt;1&lt;/number&gt;&lt;dates&gt;&lt;year&gt;2012&lt;/year&gt;&lt;/dates&gt;&lt;urls&gt;&lt;/urls&gt;&lt;/record&gt;&lt;/Cite&gt;&lt;/EndNote&gt;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12" w:tooltip="Rutegard, 2012 #268" w:history="1">
        <w:r w:rsidRPr="00F24EA8">
          <w:rPr>
            <w:rFonts w:ascii="Book Antiqua" w:hAnsi="Book Antiqua" w:cs="Times New Roman"/>
            <w:noProof/>
            <w:kern w:val="0"/>
            <w:sz w:val="24"/>
            <w:szCs w:val="24"/>
            <w:vertAlign w:val="superscript"/>
          </w:rPr>
          <w:t>12</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Hence, understanding the anatomy and applying appropriate tech</w:t>
      </w:r>
      <w:r w:rsidRPr="00F24EA8">
        <w:rPr>
          <w:rFonts w:ascii="Book Antiqua" w:hAnsi="Book Antiqua" w:cs="Times New Roman"/>
          <w:kern w:val="0"/>
          <w:sz w:val="24"/>
          <w:szCs w:val="24"/>
        </w:rPr>
        <w:softHyphen/>
        <w:t>niques are of </w:t>
      </w:r>
      <w:bookmarkStart w:id="66" w:name="150434-3-15"/>
      <w:r w:rsidRPr="00F24EA8">
        <w:rPr>
          <w:rFonts w:ascii="Book Antiqua" w:hAnsi="Book Antiqua" w:cs="Times New Roman"/>
          <w:sz w:val="24"/>
          <w:szCs w:val="24"/>
        </w:rPr>
        <w:fldChar w:fldCharType="begin"/>
      </w:r>
      <w:r w:rsidRPr="00F24EA8">
        <w:rPr>
          <w:rFonts w:ascii="Book Antiqua" w:hAnsi="Book Antiqua" w:cs="Times New Roman"/>
          <w:sz w:val="24"/>
          <w:szCs w:val="24"/>
        </w:rPr>
        <w:instrText xml:space="preserve"> HYPERLINK "https://cn.bing.com/dict/search?q=instructive&amp;FORM=BDVSP6&amp;mkt=zh-cn" </w:instrText>
      </w:r>
      <w:r w:rsidRPr="00F24EA8">
        <w:rPr>
          <w:rFonts w:ascii="Book Antiqua" w:hAnsi="Book Antiqua" w:cs="Times New Roman"/>
          <w:sz w:val="24"/>
          <w:szCs w:val="24"/>
        </w:rPr>
        <w:fldChar w:fldCharType="separate"/>
      </w:r>
      <w:r w:rsidRPr="00F24EA8">
        <w:rPr>
          <w:rFonts w:ascii="Book Antiqua" w:hAnsi="Book Antiqua" w:cs="Times New Roman"/>
          <w:kern w:val="0"/>
          <w:sz w:val="24"/>
          <w:szCs w:val="24"/>
        </w:rPr>
        <w:t>instructive</w:t>
      </w:r>
      <w:r w:rsidRPr="00F24EA8">
        <w:rPr>
          <w:rFonts w:ascii="Book Antiqua" w:hAnsi="Book Antiqua" w:cs="Times New Roman"/>
          <w:kern w:val="0"/>
          <w:sz w:val="24"/>
          <w:szCs w:val="24"/>
        </w:rPr>
        <w:fldChar w:fldCharType="end"/>
      </w:r>
      <w:bookmarkStart w:id="67" w:name="150434-3-16"/>
      <w:bookmarkEnd w:id="66"/>
      <w:r w:rsidRPr="00F24EA8">
        <w:rPr>
          <w:rFonts w:ascii="Book Antiqua" w:hAnsi="Book Antiqua" w:cs="Times New Roman"/>
          <w:kern w:val="0"/>
          <w:sz w:val="24"/>
          <w:szCs w:val="24"/>
        </w:rPr>
        <w:t xml:space="preserve"> </w:t>
      </w:r>
      <w:hyperlink r:id="rId15" w:history="1">
        <w:r w:rsidRPr="00F24EA8">
          <w:rPr>
            <w:rFonts w:ascii="Book Antiqua" w:hAnsi="Book Antiqua" w:cs="Times New Roman"/>
            <w:kern w:val="0"/>
            <w:sz w:val="24"/>
            <w:szCs w:val="24"/>
          </w:rPr>
          <w:t>significance</w:t>
        </w:r>
      </w:hyperlink>
      <w:bookmarkEnd w:id="67"/>
      <w:r w:rsidRPr="00F24EA8">
        <w:rPr>
          <w:rFonts w:ascii="Book Antiqua" w:hAnsi="Book Antiqua" w:cs="Times New Roman"/>
          <w:kern w:val="0"/>
          <w:sz w:val="24"/>
          <w:szCs w:val="24"/>
        </w:rPr>
        <w:t> for improving the quality of surgery and the outcomes.</w:t>
      </w:r>
    </w:p>
    <w:p w14:paraId="64098A6B" w14:textId="3FA42ECD" w:rsidR="00E24090" w:rsidRPr="00F24EA8" w:rsidRDefault="00E24090" w:rsidP="003D1A99">
      <w:pPr>
        <w:autoSpaceDE w:val="0"/>
        <w:autoSpaceDN w:val="0"/>
        <w:adjustRightInd w:val="0"/>
        <w:snapToGrid w:val="0"/>
        <w:spacing w:line="360" w:lineRule="auto"/>
        <w:ind w:firstLineChars="100" w:firstLine="240"/>
        <w:rPr>
          <w:rFonts w:ascii="Book Antiqua" w:hAnsi="Book Antiqua" w:cs="Times New Roman"/>
          <w:sz w:val="24"/>
          <w:szCs w:val="24"/>
        </w:rPr>
      </w:pPr>
      <w:r w:rsidRPr="00F24EA8">
        <w:rPr>
          <w:rFonts w:ascii="Book Antiqua" w:hAnsi="Book Antiqua" w:cs="Times New Roman"/>
          <w:kern w:val="0"/>
          <w:sz w:val="24"/>
          <w:szCs w:val="24"/>
        </w:rPr>
        <w:t xml:space="preserve">First, we evaluated the variations in IMA branching. In the majority of cases, the IMA was classified as type I or II (79.3%). These results are consistent with the previous results of 3D-CT angiography, which revealed frequencies of types I, II, III, and IV of 41% to 47%, 9% to 20%, 27% to </w:t>
      </w:r>
      <w:r w:rsidR="005518E9" w:rsidRPr="00F24EA8">
        <w:rPr>
          <w:rFonts w:ascii="Book Antiqua" w:hAnsi="Book Antiqua" w:cs="Times New Roman"/>
          <w:kern w:val="0"/>
          <w:sz w:val="24"/>
          <w:szCs w:val="24"/>
        </w:rPr>
        <w:t>44%, and 5% to 6%, respectively</w:t>
      </w:r>
      <w:r w:rsidRPr="00F24EA8">
        <w:rPr>
          <w:rFonts w:ascii="Book Antiqua" w:hAnsi="Book Antiqua" w:cs="Times New Roman"/>
          <w:kern w:val="0"/>
          <w:sz w:val="24"/>
          <w:szCs w:val="24"/>
        </w:rPr>
        <w:fldChar w:fldCharType="begin">
          <w:fldData xml:space="preserve">PEVuZE5vdGU+PENpdGU+PEF1dGhvcj5NdXJvbm88L0F1dGhvcj48WWVhcj4yMDE1PC9ZZWFyPjxS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IHJlY3R1bTwvYWJici0xPjwvYWx0LXBlcmlvZGljYWw+PHBhZ2VzPjIxNC05PC9wYWdlcz48dm9s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PEVuZE5vdGU+PENpdGU+PEF1dGhvcj5NdXJvbm88L0F1dGhvcj48WWVhcj4yMDE1PC9ZZWFyPjxS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IHJlY3R1bTwvYWJici0xPjwvYWx0LXBlcmlvZGljYWw+PHBhZ2VzPjIxNC05PC9wYWdlcz48dm9s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4" w:tooltip="Murono, 2015 #117" w:history="1">
        <w:r w:rsidRPr="00F24EA8">
          <w:rPr>
            <w:rFonts w:ascii="Book Antiqua" w:hAnsi="Book Antiqua" w:cs="Times New Roman"/>
            <w:noProof/>
            <w:kern w:val="0"/>
            <w:sz w:val="24"/>
            <w:szCs w:val="24"/>
            <w:vertAlign w:val="superscript"/>
          </w:rPr>
          <w:t>4</w:t>
        </w:r>
      </w:hyperlink>
      <w:r w:rsidR="005518E9" w:rsidRPr="00F24EA8">
        <w:rPr>
          <w:rFonts w:ascii="Book Antiqua" w:hAnsi="Book Antiqua" w:cs="Times New Roman"/>
          <w:noProof/>
          <w:kern w:val="0"/>
          <w:sz w:val="24"/>
          <w:szCs w:val="24"/>
          <w:vertAlign w:val="superscript"/>
        </w:rPr>
        <w:t>,</w:t>
      </w:r>
      <w:hyperlink w:anchor="_ENREF_13" w:tooltip="Ke, 2017 #269" w:history="1">
        <w:r w:rsidRPr="00F24EA8">
          <w:rPr>
            <w:rFonts w:ascii="Book Antiqua" w:hAnsi="Book Antiqua" w:cs="Times New Roman"/>
            <w:noProof/>
            <w:kern w:val="0"/>
            <w:sz w:val="24"/>
            <w:szCs w:val="24"/>
            <w:vertAlign w:val="superscript"/>
          </w:rPr>
          <w:t>13</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As an anatomical </w:t>
      </w:r>
      <w:r w:rsidRPr="00F24EA8">
        <w:rPr>
          <w:rFonts w:ascii="Book Antiqua" w:hAnsi="Book Antiqua" w:cs="Times New Roman"/>
          <w:sz w:val="24"/>
          <w:szCs w:val="24"/>
          <w:shd w:val="clear" w:color="auto" w:fill="FFFFFF"/>
        </w:rPr>
        <w:t>variatio</w:t>
      </w:r>
      <w:r w:rsidRPr="00F24EA8">
        <w:rPr>
          <w:rFonts w:ascii="Book Antiqua" w:hAnsi="Book Antiqua" w:cs="Times New Roman"/>
          <w:sz w:val="24"/>
          <w:szCs w:val="24"/>
        </w:rPr>
        <w:t xml:space="preserve">n, the low ligation procedure should theoretically correspond to </w:t>
      </w:r>
      <w:r w:rsidRPr="00F24EA8">
        <w:rPr>
          <w:rFonts w:ascii="Book Antiqua" w:hAnsi="Book Antiqua" w:cs="Times New Roman"/>
          <w:sz w:val="24"/>
          <w:szCs w:val="24"/>
          <w:shd w:val="clear" w:color="auto" w:fill="FFFFFF"/>
        </w:rPr>
        <w:t>the IMA pattern</w:t>
      </w:r>
      <w:r w:rsidRPr="00F24EA8">
        <w:rPr>
          <w:rFonts w:ascii="Book Antiqua" w:hAnsi="Book Antiqua" w:cs="Times New Roman"/>
          <w:sz w:val="24"/>
          <w:szCs w:val="24"/>
        </w:rPr>
        <w:t xml:space="preserve"> at different </w:t>
      </w:r>
      <w:r w:rsidRPr="00F24EA8">
        <w:rPr>
          <w:rFonts w:ascii="Book Antiqua" w:eastAsia="宋体" w:hAnsi="Book Antiqua" w:cs="Times New Roman"/>
          <w:sz w:val="24"/>
          <w:szCs w:val="24"/>
        </w:rPr>
        <w:t>levels</w:t>
      </w:r>
      <w:r w:rsidR="006E6F7C" w:rsidRPr="00F24EA8">
        <w:rPr>
          <w:rFonts w:ascii="Book Antiqua" w:hAnsi="Book Antiqua" w:cs="Times New Roman"/>
          <w:sz w:val="24"/>
          <w:szCs w:val="24"/>
        </w:rPr>
        <w:t xml:space="preserve"> and the branches</w:t>
      </w:r>
      <w:r w:rsidRPr="00F24EA8">
        <w:rPr>
          <w:rFonts w:ascii="Book Antiqua" w:hAnsi="Book Antiqua" w:cs="Times New Roman"/>
          <w:sz w:val="24"/>
          <w:szCs w:val="24"/>
        </w:rPr>
        <w:fldChar w:fldCharType="begin"/>
      </w:r>
      <w:r w:rsidRPr="00F24EA8">
        <w:rPr>
          <w:rFonts w:ascii="Book Antiqua" w:hAnsi="Book Antiqua" w:cs="Times New Roman"/>
          <w:sz w:val="24"/>
          <w:szCs w:val="24"/>
        </w:rPr>
        <w:instrText xml:space="preserve"> ADDIN EN.CITE &lt;EndNote&gt;&lt;Cite&gt;&lt;Author&gt;Zhou&lt;/Author&gt;&lt;Year&gt;2018&lt;/Year&gt;&lt;RecNum&gt;280&lt;/RecNum&gt;&lt;DisplayText&gt;&lt;style face="superscript"&gt;[14]&lt;/style&gt;&lt;/DisplayText&gt;&lt;record&gt;&lt;rec-number&gt;280&lt;/rec-number&gt;&lt;foreign-keys&gt;&lt;key app="EN" db-id="adxtf09eoxxwemeefx3ppvxrerw2xf9ax0we"&gt;280&lt;/key&gt;&lt;/foreign-keys&gt;&lt;ref-type name="Journal Article"&gt;17&lt;/ref-type&gt;&lt;contributors&gt;&lt;authors&gt;&lt;author&gt;&lt;style face="normal" font="default" size="100%"&gt;Zhou, J.; Tan&lt;/style&gt;&lt;style face="normal" font="default" charset="134" size="100%"&gt; &lt;/style&gt;&lt;style face="normal" font="default" size="100%"&gt;S,; Huang&lt;/style&gt;&lt;style face="normal" font="default" charset="134" size="100%"&gt; &lt;/style&gt;&lt;style face="normal" font="default" size="100%"&gt;J,; Huang P,; Peng S,; Lin J,; Li T,; Huang M.&lt;/style&gt;&lt;/author&gt;&lt;/authors&gt;&lt;/contributors&gt;&lt;titles&gt;&lt;title&gt;Accurate low ligation of inferior mesenteric artery and root lymph node dissection according to&amp;#xD;different vascular typing in laparoscopic radical resection of rectal cancer&lt;/title&gt;&lt;secondary-title&gt;Chin J Gastrointest Surg&lt;/secondary-title&gt;&lt;/titles&gt;&lt;periodical&gt;&lt;full-title&gt;Chin J Gastrointest Surg&lt;/full-title&gt;&lt;/periodical&gt;&lt;pages&gt;46-52&lt;/pages&gt;&lt;volume&gt;21&lt;/volume&gt;&lt;number&gt;1&lt;/number&gt;&lt;dates&gt;&lt;year&gt;2018&lt;/year&gt;&lt;/dates&gt;&lt;urls&gt;&lt;/urls&gt;&lt;/record&gt;&lt;/Cite&gt;&lt;/EndNote&gt;</w:instrText>
      </w:r>
      <w:r w:rsidRPr="00F24EA8">
        <w:rPr>
          <w:rFonts w:ascii="Book Antiqua" w:hAnsi="Book Antiqua" w:cs="Times New Roman"/>
          <w:sz w:val="24"/>
          <w:szCs w:val="24"/>
        </w:rPr>
        <w:fldChar w:fldCharType="separate"/>
      </w:r>
      <w:r w:rsidRPr="00F24EA8">
        <w:rPr>
          <w:rFonts w:ascii="Book Antiqua" w:hAnsi="Book Antiqua" w:cs="Times New Roman"/>
          <w:noProof/>
          <w:sz w:val="24"/>
          <w:szCs w:val="24"/>
          <w:vertAlign w:val="superscript"/>
        </w:rPr>
        <w:t>[</w:t>
      </w:r>
      <w:hyperlink w:anchor="_ENREF_14" w:tooltip="Zhou, 2018 #280" w:history="1">
        <w:r w:rsidRPr="00F24EA8">
          <w:rPr>
            <w:rFonts w:ascii="Book Antiqua" w:hAnsi="Book Antiqua" w:cs="Times New Roman"/>
            <w:noProof/>
            <w:sz w:val="24"/>
            <w:szCs w:val="24"/>
            <w:vertAlign w:val="superscript"/>
          </w:rPr>
          <w:t>14</w:t>
        </w:r>
      </w:hyperlink>
      <w:r w:rsidRPr="00F24EA8">
        <w:rPr>
          <w:rFonts w:ascii="Book Antiqua" w:hAnsi="Book Antiqua" w:cs="Times New Roman"/>
          <w:noProof/>
          <w:sz w:val="24"/>
          <w:szCs w:val="24"/>
          <w:vertAlign w:val="superscript"/>
        </w:rPr>
        <w:t>]</w:t>
      </w:r>
      <w:r w:rsidRPr="00F24EA8">
        <w:rPr>
          <w:rFonts w:ascii="Book Antiqua" w:hAnsi="Book Antiqua" w:cs="Times New Roman"/>
          <w:sz w:val="24"/>
          <w:szCs w:val="24"/>
        </w:rPr>
        <w:fldChar w:fldCharType="end"/>
      </w:r>
      <w:r w:rsidR="006E6F7C" w:rsidRPr="00F24EA8">
        <w:rPr>
          <w:rFonts w:ascii="Book Antiqua" w:hAnsi="Book Antiqua" w:cs="Times New Roman" w:hint="eastAsia"/>
          <w:sz w:val="24"/>
          <w:szCs w:val="24"/>
        </w:rPr>
        <w:t>.</w:t>
      </w:r>
      <w:r w:rsidRPr="00F24EA8">
        <w:rPr>
          <w:rFonts w:ascii="Book Antiqua" w:hAnsi="Book Antiqua" w:cs="Times New Roman"/>
          <w:sz w:val="24"/>
          <w:szCs w:val="24"/>
        </w:rPr>
        <w:t xml:space="preserve"> The </w:t>
      </w:r>
      <w:r w:rsidRPr="00F24EA8">
        <w:rPr>
          <w:rFonts w:ascii="Book Antiqua" w:hAnsi="Book Antiqua" w:cs="Times New Roman"/>
          <w:kern w:val="0"/>
          <w:sz w:val="24"/>
          <w:szCs w:val="24"/>
        </w:rPr>
        <w:t>LCA can easily be preserved in standard</w:t>
      </w:r>
      <w:r w:rsidRPr="00F24EA8">
        <w:rPr>
          <w:rFonts w:ascii="Book Antiqua" w:hAnsi="Book Antiqua" w:cs="Times New Roman"/>
          <w:sz w:val="24"/>
          <w:szCs w:val="24"/>
        </w:rPr>
        <w:t xml:space="preserve"> </w:t>
      </w:r>
      <w:r w:rsidRPr="00F24EA8">
        <w:rPr>
          <w:rFonts w:ascii="Book Antiqua" w:hAnsi="Book Antiqua" w:cs="Times New Roman"/>
          <w:kern w:val="0"/>
          <w:sz w:val="24"/>
          <w:szCs w:val="24"/>
        </w:rPr>
        <w:t xml:space="preserve">type I patients, with the ligation level below the LCA and above the SA. However, in type II patients, the vessels of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sigmoid colon are very likely to </w:t>
      </w:r>
      <w:r w:rsidRPr="00F24EA8">
        <w:rPr>
          <w:rFonts w:ascii="Book Antiqua" w:eastAsia="宋体" w:hAnsi="Book Antiqua" w:cs="Times New Roman"/>
          <w:kern w:val="0"/>
          <w:sz w:val="24"/>
          <w:szCs w:val="24"/>
        </w:rPr>
        <w:t>remain</w:t>
      </w:r>
      <w:r w:rsidRPr="00F24EA8">
        <w:rPr>
          <w:rFonts w:ascii="Book Antiqua" w:hAnsi="Book Antiqua" w:cs="Times New Roman"/>
          <w:kern w:val="0"/>
          <w:sz w:val="24"/>
          <w:szCs w:val="24"/>
        </w:rPr>
        <w:t xml:space="preserve"> with retention of the LCA. Surgeons should pay more attention to hemostasis during dissection of the sigmoid colon. In type III patients, </w:t>
      </w:r>
      <w:r w:rsidRPr="00F24EA8">
        <w:rPr>
          <w:rFonts w:ascii="Book Antiqua" w:hAnsi="Book Antiqua" w:cs="Times New Roman"/>
          <w:kern w:val="0"/>
          <w:sz w:val="24"/>
          <w:szCs w:val="24"/>
        </w:rPr>
        <w:lastRenderedPageBreak/>
        <w:t>low ligation is relatively difficult, </w:t>
      </w:r>
      <w:r w:rsidRPr="00F24EA8">
        <w:rPr>
          <w:rFonts w:ascii="Book Antiqua" w:eastAsia="宋体" w:hAnsi="Book Antiqua" w:cs="Times New Roman"/>
          <w:kern w:val="0"/>
          <w:sz w:val="24"/>
          <w:szCs w:val="24"/>
        </w:rPr>
        <w:t xml:space="preserve">and </w:t>
      </w:r>
      <w:r w:rsidRPr="00F24EA8">
        <w:rPr>
          <w:rFonts w:ascii="Book Antiqua" w:hAnsi="Book Antiqua" w:cs="Times New Roman"/>
          <w:kern w:val="0"/>
          <w:sz w:val="24"/>
          <w:szCs w:val="24"/>
        </w:rPr>
        <w:t xml:space="preserve">for branch ligation, it is necessary to separate the IMA bifurcation carefully to clearly expose the LCA, SA, and even SRA. Patients suspected of </w:t>
      </w:r>
      <w:r w:rsidR="00EF4A8F">
        <w:rPr>
          <w:rFonts w:ascii="Book Antiqua" w:hAnsi="Book Antiqua" w:cs="Times New Roman"/>
          <w:kern w:val="0"/>
          <w:sz w:val="24"/>
          <w:szCs w:val="24"/>
        </w:rPr>
        <w:t>having</w:t>
      </w:r>
      <w:r w:rsidR="00EF4A8F">
        <w:rPr>
          <w:rFonts w:ascii="Book Antiqua" w:eastAsia="宋体" w:hAnsi="Book Antiqua" w:cs="Times New Roman"/>
          <w:kern w:val="0"/>
          <w:sz w:val="24"/>
          <w:szCs w:val="24"/>
        </w:rPr>
        <w:t xml:space="preserve"> </w:t>
      </w:r>
      <w:r w:rsidRPr="00F24EA8">
        <w:rPr>
          <w:rFonts w:ascii="Book Antiqua" w:hAnsi="Book Antiqua" w:cs="Times New Roman"/>
          <w:kern w:val="0"/>
          <w:sz w:val="24"/>
          <w:szCs w:val="24"/>
        </w:rPr>
        <w:t xml:space="preserve">type IV variation should undergo an adequate preoperative imaging evaluation, such as by 3D-CT angiography, to determine the </w:t>
      </w:r>
      <w:r w:rsidRPr="00F24EA8">
        <w:rPr>
          <w:rFonts w:ascii="Book Antiqua" w:eastAsia="宋体" w:hAnsi="Book Antiqua" w:cs="Times New Roman"/>
          <w:kern w:val="0"/>
          <w:sz w:val="24"/>
          <w:szCs w:val="24"/>
        </w:rPr>
        <w:t>existence</w:t>
      </w:r>
      <w:r w:rsidRPr="00F24EA8">
        <w:rPr>
          <w:rFonts w:ascii="Book Antiqua" w:hAnsi="Book Antiqua" w:cs="Times New Roman"/>
          <w:kern w:val="0"/>
          <w:sz w:val="24"/>
          <w:szCs w:val="24"/>
        </w:rPr>
        <w:t xml:space="preserve"> of the LCA. Excessive </w:t>
      </w:r>
      <w:r w:rsidRPr="00F24EA8">
        <w:rPr>
          <w:rFonts w:ascii="Book Antiqua" w:eastAsia="宋体" w:hAnsi="Book Antiqua" w:cs="Times New Roman"/>
          <w:kern w:val="0"/>
          <w:sz w:val="24"/>
          <w:szCs w:val="24"/>
        </w:rPr>
        <w:t>separation</w:t>
      </w:r>
      <w:r w:rsidRPr="00F24EA8">
        <w:rPr>
          <w:rFonts w:ascii="Book Antiqua" w:hAnsi="Book Antiqua" w:cs="Times New Roman"/>
          <w:kern w:val="0"/>
          <w:sz w:val="24"/>
          <w:szCs w:val="24"/>
        </w:rPr>
        <w:t xml:space="preserve"> of the IMA to search for the LCA </w:t>
      </w:r>
      <w:r w:rsidRPr="00F24EA8">
        <w:rPr>
          <w:rFonts w:ascii="Book Antiqua" w:eastAsia="宋体" w:hAnsi="Book Antiqua" w:cs="Times New Roman"/>
          <w:kern w:val="0"/>
          <w:sz w:val="24"/>
          <w:szCs w:val="24"/>
        </w:rPr>
        <w:t xml:space="preserve">among </w:t>
      </w:r>
      <w:r w:rsidRPr="00F24EA8">
        <w:rPr>
          <w:rFonts w:ascii="Book Antiqua" w:hAnsi="Book Antiqua" w:cs="Times New Roman"/>
          <w:kern w:val="0"/>
          <w:sz w:val="24"/>
          <w:szCs w:val="24"/>
        </w:rPr>
        <w:t xml:space="preserve">the vessels of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left colon may cause entry of the wrong plane and lead to injury of the gonadal vessels or even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 xml:space="preserve">ureter. </w:t>
      </w:r>
    </w:p>
    <w:p w14:paraId="5D100934" w14:textId="13B44294" w:rsidR="00E24090" w:rsidRPr="00F24EA8" w:rsidRDefault="00437491" w:rsidP="003D1A99">
      <w:pPr>
        <w:shd w:val="clear" w:color="auto" w:fill="FFFFFF"/>
        <w:adjustRightInd w:val="0"/>
        <w:snapToGrid w:val="0"/>
        <w:spacing w:line="360" w:lineRule="auto"/>
        <w:ind w:firstLineChars="100" w:firstLine="240"/>
        <w:rPr>
          <w:rFonts w:ascii="Book Antiqua" w:hAnsi="Book Antiqua" w:cs="Times New Roman"/>
          <w:color w:val="000000"/>
          <w:kern w:val="0"/>
          <w:sz w:val="24"/>
          <w:szCs w:val="24"/>
        </w:rPr>
      </w:pPr>
      <w:r>
        <w:rPr>
          <w:rFonts w:ascii="Book Antiqua" w:eastAsia="宋体" w:hAnsi="Book Antiqua" w:cs="Times New Roman"/>
          <w:kern w:val="0"/>
          <w:sz w:val="24"/>
          <w:szCs w:val="24"/>
        </w:rPr>
        <w:t>E</w:t>
      </w:r>
      <w:r w:rsidR="00E24090" w:rsidRPr="00F24EA8">
        <w:rPr>
          <w:rFonts w:ascii="Book Antiqua" w:hAnsi="Book Antiqua" w:cs="Times New Roman"/>
          <w:kern w:val="0"/>
          <w:sz w:val="24"/>
          <w:szCs w:val="24"/>
        </w:rPr>
        <w:t>nsuring the best colonic perfusio</w:t>
      </w:r>
      <w:r w:rsidR="005518E9" w:rsidRPr="00F24EA8">
        <w:rPr>
          <w:rFonts w:ascii="Book Antiqua" w:hAnsi="Book Antiqua" w:cs="Times New Roman"/>
          <w:kern w:val="0"/>
          <w:sz w:val="24"/>
          <w:szCs w:val="24"/>
        </w:rPr>
        <w:t xml:space="preserve">n remains a concern to </w:t>
      </w:r>
      <w:proofErr w:type="gramStart"/>
      <w:r w:rsidR="005518E9" w:rsidRPr="00F24EA8">
        <w:rPr>
          <w:rFonts w:ascii="Book Antiqua" w:hAnsi="Book Antiqua" w:cs="Times New Roman"/>
          <w:kern w:val="0"/>
          <w:sz w:val="24"/>
          <w:szCs w:val="24"/>
        </w:rPr>
        <w:t>surgeons</w:t>
      </w:r>
      <w:proofErr w:type="gramEnd"/>
      <w:r w:rsidR="00E24090" w:rsidRPr="00F24EA8">
        <w:rPr>
          <w:rFonts w:ascii="Book Antiqua" w:hAnsi="Book Antiqua" w:cs="Times New Roman"/>
          <w:kern w:val="0"/>
          <w:sz w:val="24"/>
          <w:szCs w:val="24"/>
        </w:rPr>
        <w:fldChar w:fldCharType="begin">
          <w:fldData xml:space="preserve">PEVuZE5vdGU+PENpdGU+PEF1dGhvcj5DaXJvY2NoaTwvQXV0aG9yPjxZZWFyPjIwMTI8L1llYXI+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</w:fldData>
        </w:fldChar>
      </w:r>
      <w:r w:rsidR="00E24090" w:rsidRPr="00F24EA8">
        <w:rPr>
          <w:rFonts w:ascii="Book Antiqua" w:hAnsi="Book Antiqua" w:cs="Times New Roman"/>
          <w:kern w:val="0"/>
          <w:sz w:val="24"/>
          <w:szCs w:val="24"/>
        </w:rPr>
        <w:instrText xml:space="preserve"> ADDIN EN.CITE </w:instrText>
      </w:r>
      <w:r w:rsidR="00E24090" w:rsidRPr="00F24EA8">
        <w:rPr>
          <w:rFonts w:ascii="Book Antiqua" w:hAnsi="Book Antiqua" w:cs="Times New Roman"/>
          <w:kern w:val="0"/>
          <w:sz w:val="24"/>
          <w:szCs w:val="24"/>
        </w:rPr>
        <w:fldChar w:fldCharType="begin">
          <w:fldData xml:space="preserve">PEVuZE5vdGU+PENpdGU+PEF1dGhvcj5DaXJvY2NoaTwvQXV0aG9yPjxZZWFyPjIwMTI8L1llYXI+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</w:fldData>
        </w:fldChar>
      </w:r>
      <w:r w:rsidR="00E24090" w:rsidRPr="00F24EA8">
        <w:rPr>
          <w:rFonts w:ascii="Book Antiqua" w:hAnsi="Book Antiqua" w:cs="Times New Roman"/>
          <w:kern w:val="0"/>
          <w:sz w:val="24"/>
          <w:szCs w:val="24"/>
        </w:rPr>
        <w:instrText xml:space="preserve"> ADDIN EN.CITE.DATA </w:instrText>
      </w:r>
      <w:r w:rsidR="00E24090" w:rsidRPr="00F24EA8">
        <w:rPr>
          <w:rFonts w:ascii="Book Antiqua" w:hAnsi="Book Antiqua" w:cs="Times New Roman"/>
          <w:kern w:val="0"/>
          <w:sz w:val="24"/>
          <w:szCs w:val="24"/>
        </w:rPr>
      </w:r>
      <w:r w:rsidR="00E24090" w:rsidRPr="00F24EA8">
        <w:rPr>
          <w:rFonts w:ascii="Book Antiqua" w:hAnsi="Book Antiqua" w:cs="Times New Roman"/>
          <w:kern w:val="0"/>
          <w:sz w:val="24"/>
          <w:szCs w:val="24"/>
        </w:rPr>
        <w:fldChar w:fldCharType="end"/>
      </w:r>
      <w:r w:rsidR="00E24090" w:rsidRPr="00F24EA8">
        <w:rPr>
          <w:rFonts w:ascii="Book Antiqua" w:hAnsi="Book Antiqua" w:cs="Times New Roman"/>
          <w:kern w:val="0"/>
          <w:sz w:val="24"/>
          <w:szCs w:val="24"/>
        </w:rPr>
      </w:r>
      <w:r w:rsidR="00E24090" w:rsidRPr="00F24EA8">
        <w:rPr>
          <w:rFonts w:ascii="Book Antiqua" w:hAnsi="Book Antiqua" w:cs="Times New Roman"/>
          <w:kern w:val="0"/>
          <w:sz w:val="24"/>
          <w:szCs w:val="24"/>
        </w:rPr>
        <w:fldChar w:fldCharType="separate"/>
      </w:r>
      <w:r w:rsidR="00E24090" w:rsidRPr="00F24EA8">
        <w:rPr>
          <w:rFonts w:ascii="Book Antiqua" w:hAnsi="Book Antiqua" w:cs="Times New Roman"/>
          <w:noProof/>
          <w:kern w:val="0"/>
          <w:sz w:val="24"/>
          <w:szCs w:val="24"/>
          <w:vertAlign w:val="superscript"/>
        </w:rPr>
        <w:t>[</w:t>
      </w:r>
      <w:hyperlink w:anchor="_ENREF_15" w:tooltip="Cirocchi, 2012 #271" w:history="1">
        <w:r w:rsidR="00E24090" w:rsidRPr="00F24EA8">
          <w:rPr>
            <w:rFonts w:ascii="Book Antiqua" w:hAnsi="Book Antiqua" w:cs="Times New Roman"/>
            <w:noProof/>
            <w:kern w:val="0"/>
            <w:sz w:val="24"/>
            <w:szCs w:val="24"/>
            <w:vertAlign w:val="superscript"/>
          </w:rPr>
          <w:t>15</w:t>
        </w:r>
      </w:hyperlink>
      <w:r w:rsidR="005518E9" w:rsidRPr="00F24EA8">
        <w:rPr>
          <w:rFonts w:ascii="Book Antiqua" w:hAnsi="Book Antiqua" w:cs="Times New Roman"/>
          <w:noProof/>
          <w:kern w:val="0"/>
          <w:sz w:val="24"/>
          <w:szCs w:val="24"/>
          <w:vertAlign w:val="superscript"/>
        </w:rPr>
        <w:t>,</w:t>
      </w:r>
      <w:hyperlink w:anchor="_ENREF_16" w:tooltip="Yang, 2018 #281" w:history="1">
        <w:r w:rsidR="00E24090" w:rsidRPr="00F24EA8">
          <w:rPr>
            <w:rFonts w:ascii="Book Antiqua" w:hAnsi="Book Antiqua" w:cs="Times New Roman"/>
            <w:noProof/>
            <w:kern w:val="0"/>
            <w:sz w:val="24"/>
            <w:szCs w:val="24"/>
            <w:vertAlign w:val="superscript"/>
          </w:rPr>
          <w:t>16</w:t>
        </w:r>
      </w:hyperlink>
      <w:r w:rsidR="00E24090" w:rsidRPr="00F24EA8">
        <w:rPr>
          <w:rFonts w:ascii="Book Antiqua" w:hAnsi="Book Antiqua" w:cs="Times New Roman"/>
          <w:noProof/>
          <w:kern w:val="0"/>
          <w:sz w:val="24"/>
          <w:szCs w:val="24"/>
          <w:vertAlign w:val="superscript"/>
        </w:rPr>
        <w:t>]</w:t>
      </w:r>
      <w:r w:rsidR="00E24090"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00E24090" w:rsidRPr="00F24EA8">
        <w:rPr>
          <w:rFonts w:ascii="Book Antiqua" w:hAnsi="Book Antiqua" w:cs="Times New Roman"/>
          <w:color w:val="000000"/>
          <w:kern w:val="0"/>
          <w:sz w:val="24"/>
          <w:szCs w:val="24"/>
        </w:rPr>
        <w:t xml:space="preserve"> The purpose of our study was to reveal the arterial characteristics of elderly patients and </w:t>
      </w:r>
      <w:r w:rsidR="00E24090" w:rsidRPr="00F24EA8">
        <w:rPr>
          <w:rFonts w:ascii="Book Antiqua" w:eastAsia="宋体" w:hAnsi="Book Antiqua" w:cs="Times New Roman"/>
          <w:color w:val="000000"/>
          <w:kern w:val="0"/>
          <w:sz w:val="24"/>
          <w:szCs w:val="24"/>
        </w:rPr>
        <w:t xml:space="preserve">determine </w:t>
      </w:r>
      <w:r w:rsidR="00E24090" w:rsidRPr="00F24EA8">
        <w:rPr>
          <w:rFonts w:ascii="Book Antiqua" w:hAnsi="Book Antiqua" w:cs="Times New Roman"/>
          <w:color w:val="000000"/>
          <w:kern w:val="0"/>
          <w:sz w:val="24"/>
          <w:szCs w:val="24"/>
        </w:rPr>
        <w:t xml:space="preserve">an anatomical basis for the surgical strategy in terms of the process of IMA ligation. </w:t>
      </w:r>
      <w:r w:rsidR="00E24090" w:rsidRPr="00F24EA8">
        <w:rPr>
          <w:rFonts w:ascii="Book Antiqua" w:eastAsia="宋体" w:hAnsi="Book Antiqua" w:cs="Times New Roman"/>
          <w:color w:val="000000"/>
          <w:kern w:val="0"/>
          <w:sz w:val="24"/>
          <w:szCs w:val="24"/>
        </w:rPr>
        <w:t>Although</w:t>
      </w:r>
      <w:r w:rsidR="00E24090" w:rsidRPr="00F24EA8">
        <w:rPr>
          <w:rFonts w:ascii="Book Antiqua" w:hAnsi="Book Antiqua" w:cs="Times New Roman"/>
          <w:color w:val="000000"/>
          <w:kern w:val="0"/>
          <w:sz w:val="24"/>
          <w:szCs w:val="24"/>
        </w:rPr>
        <w:t xml:space="preserve"> multiple techniques have been used for evaluating the perfusion of the left </w:t>
      </w:r>
      <w:proofErr w:type="spellStart"/>
      <w:r w:rsidR="00E24090" w:rsidRPr="00F24EA8">
        <w:rPr>
          <w:rFonts w:ascii="Book Antiqua" w:hAnsi="Book Antiqua" w:cs="Times New Roman"/>
          <w:color w:val="000000"/>
          <w:kern w:val="0"/>
          <w:sz w:val="24"/>
          <w:szCs w:val="24"/>
        </w:rPr>
        <w:t>co</w:t>
      </w:r>
      <w:r w:rsidR="005518E9" w:rsidRPr="00F24EA8">
        <w:rPr>
          <w:rFonts w:ascii="Book Antiqua" w:hAnsi="Book Antiqua" w:cs="Times New Roman"/>
          <w:color w:val="000000"/>
          <w:kern w:val="0"/>
          <w:sz w:val="24"/>
          <w:szCs w:val="24"/>
        </w:rPr>
        <w:t>lorectum</w:t>
      </w:r>
      <w:proofErr w:type="spellEnd"/>
      <w:r w:rsidR="005518E9" w:rsidRPr="00F24EA8">
        <w:rPr>
          <w:rFonts w:ascii="Book Antiqua" w:hAnsi="Book Antiqua" w:cs="Times New Roman"/>
          <w:color w:val="000000"/>
          <w:kern w:val="0"/>
          <w:sz w:val="24"/>
          <w:szCs w:val="24"/>
        </w:rPr>
        <w:t>, including angiography</w:t>
      </w:r>
      <w:r w:rsidR="00E24090" w:rsidRPr="00F24EA8">
        <w:rPr>
          <w:rFonts w:ascii="Book Antiqua" w:hAnsi="Book Antiqua" w:cs="Times New Roman"/>
          <w:color w:val="000000"/>
          <w:kern w:val="0"/>
          <w:sz w:val="24"/>
          <w:szCs w:val="24"/>
        </w:rPr>
        <w:fldChar w:fldCharType="begin"/>
      </w:r>
      <w:r w:rsidR="00E24090" w:rsidRPr="00F24EA8">
        <w:rPr>
          <w:rFonts w:ascii="Book Antiqua" w:hAnsi="Book Antiqua" w:cs="Times New Roman"/>
          <w:color w:val="000000"/>
          <w:kern w:val="0"/>
          <w:sz w:val="24"/>
          <w:szCs w:val="24"/>
        </w:rPr>
        <w:instrText xml:space="preserve"> ADDIN EN.CITE &lt;EndNote&gt;&lt;Cite&gt;&lt;Author&gt;Allison&lt;/Author&gt;&lt;Year&gt;2010&lt;/Year&gt;&lt;RecNum&gt;272&lt;/RecNum&gt;&lt;DisplayText&gt;&lt;style face="superscript"&gt;[17]&lt;/style&gt;&lt;/DisplayText&gt;&lt;record&gt;&lt;rec-number&gt;272&lt;/rec-number&gt;&lt;foreign-keys&gt;&lt;key app="EN" db-id="adxtf09eoxxwemeefx3ppvxrerw2xf9ax0we"&gt;272&lt;/key&gt;&lt;/foreign-keys&gt;&lt;ref-type name="Journal Article"&gt;17&lt;/ref-type&gt;&lt;contributors&gt;&lt;authors&gt;&lt;author&gt;Allison, A. S.&lt;/author&gt;&lt;author&gt;Bloor, C&lt;/author&gt;&lt;author&gt;Faux, W&lt;/author&gt;&lt;author&gt;Arumugam, P&lt;/author&gt;&lt;author&gt;Widdison, A&lt;/author&gt;&lt;author&gt;Lloyddavies, E&lt;/author&gt;&lt;author&gt;Maskell, G&lt;/author&gt;&lt;/authors&gt;&lt;/contributors&gt;&lt;titles&gt;&lt;title&gt;The angiographic anatomy of the small arteries and their collaterals in colorectal resections: some insights into anastomotic perfusion&lt;/title&gt;&lt;secondary-title&gt;Annals of Surgery&lt;/secondary-title&gt;&lt;/titles&gt;&lt;periodical&gt;&lt;full-title&gt;Ann Surg&lt;/full-title&gt;&lt;abbr-1&gt;Annals of surgery&lt;/abbr-1&gt;&lt;/periodical&gt;&lt;pages&gt;1092-7&lt;/pages&gt;&lt;volume&gt;251&lt;/volume&gt;&lt;number&gt;6&lt;/number&gt;&lt;dates&gt;&lt;year&gt;2010&lt;/year&gt;&lt;/dates&gt;&lt;urls&gt;&lt;/urls&gt;&lt;/record&gt;&lt;/Cite&gt;&lt;/EndNote&gt;</w:instrText>
      </w:r>
      <w:r w:rsidR="00E24090" w:rsidRPr="00F24EA8">
        <w:rPr>
          <w:rFonts w:ascii="Book Antiqua" w:hAnsi="Book Antiqua" w:cs="Times New Roman"/>
          <w:color w:val="000000"/>
          <w:kern w:val="0"/>
          <w:sz w:val="24"/>
          <w:szCs w:val="24"/>
        </w:rPr>
        <w:fldChar w:fldCharType="separate"/>
      </w:r>
      <w:r w:rsidR="00E24090" w:rsidRPr="00F24EA8">
        <w:rPr>
          <w:rFonts w:ascii="Book Antiqua" w:hAnsi="Book Antiqua" w:cs="Times New Roman"/>
          <w:noProof/>
          <w:color w:val="000000"/>
          <w:kern w:val="0"/>
          <w:sz w:val="24"/>
          <w:szCs w:val="24"/>
          <w:vertAlign w:val="superscript"/>
        </w:rPr>
        <w:t>[</w:t>
      </w:r>
      <w:hyperlink w:anchor="_ENREF_17" w:tooltip="Allison, 2010 #272" w:history="1">
        <w:r w:rsidR="00E24090" w:rsidRPr="00F24EA8">
          <w:rPr>
            <w:rFonts w:ascii="Book Antiqua" w:hAnsi="Book Antiqua" w:cs="Times New Roman"/>
            <w:noProof/>
            <w:color w:val="000000"/>
            <w:kern w:val="0"/>
            <w:sz w:val="24"/>
            <w:szCs w:val="24"/>
            <w:vertAlign w:val="superscript"/>
          </w:rPr>
          <w:t>17</w:t>
        </w:r>
      </w:hyperlink>
      <w:r w:rsidR="00E24090" w:rsidRPr="00F24EA8">
        <w:rPr>
          <w:rFonts w:ascii="Book Antiqua" w:hAnsi="Book Antiqua" w:cs="Times New Roman"/>
          <w:noProof/>
          <w:color w:val="000000"/>
          <w:kern w:val="0"/>
          <w:sz w:val="24"/>
          <w:szCs w:val="24"/>
          <w:vertAlign w:val="superscript"/>
        </w:rPr>
        <w:t>]</w:t>
      </w:r>
      <w:r w:rsidR="00E24090" w:rsidRPr="00F24EA8">
        <w:rPr>
          <w:rFonts w:ascii="Book Antiqua" w:hAnsi="Book Antiqua" w:cs="Times New Roman"/>
          <w:color w:val="000000"/>
          <w:kern w:val="0"/>
          <w:sz w:val="24"/>
          <w:szCs w:val="24"/>
        </w:rPr>
        <w:fldChar w:fldCharType="end"/>
      </w:r>
      <w:r w:rsidR="005518E9" w:rsidRPr="00F24EA8">
        <w:rPr>
          <w:rFonts w:ascii="Book Antiqua" w:hAnsi="Book Antiqua" w:cs="Times New Roman" w:hint="eastAsia"/>
          <w:color w:val="000000"/>
          <w:kern w:val="0"/>
          <w:sz w:val="24"/>
          <w:szCs w:val="24"/>
        </w:rPr>
        <w:t>,</w:t>
      </w:r>
      <w:r w:rsidR="00E24090" w:rsidRPr="00F24EA8">
        <w:rPr>
          <w:rFonts w:ascii="Book Antiqua" w:hAnsi="Book Antiqua" w:cs="Times New Roman"/>
          <w:color w:val="000000"/>
          <w:kern w:val="0"/>
          <w:sz w:val="24"/>
          <w:szCs w:val="24"/>
        </w:rPr>
        <w:t xml:space="preserve"> </w:t>
      </w:r>
      <w:r w:rsidR="00E24090" w:rsidRPr="00F24EA8">
        <w:rPr>
          <w:rFonts w:ascii="Book Antiqua" w:hAnsi="Book Antiqua" w:cs="Times New Roman"/>
          <w:kern w:val="0"/>
          <w:sz w:val="24"/>
          <w:szCs w:val="24"/>
        </w:rPr>
        <w:t>laparoscopic ultrasonography</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&lt;EndNote&gt;&lt;Cite&gt;&lt;Author&gt;Yoshihiko&lt;/Author&gt;&lt;Year&gt;2018&lt;/Year&gt;&lt;RecNum&gt;274&lt;/RecNum&gt;&lt;DisplayText&gt;&lt;style face="superscript"&gt;[18]&lt;/style&gt;&lt;/DisplayText&gt;&lt;record&gt;&lt;rec-number&gt;274&lt;/rec-number&gt;&lt;foreign-keys&gt;&lt;key app="EN" db-id="adxtf09eoxxwemeefx3ppvxrerw2xf9ax0we"&gt;274&lt;/key&gt;&lt;/foreign-keys&gt;&lt;ref-type name="Journal Article"&gt;17&lt;/ref-type&gt;&lt;contributors&gt;&lt;authors&gt;&lt;author&gt;Yoshihiko, Sadakari&lt;/author&gt;&lt;author&gt;Nagai Shuntaro&lt;/author&gt;&lt;author&gt;Velasquez Vittoria Vanessa&lt;/author&gt;&lt;author&gt;Nagayoshi Kinuko&lt;/author&gt;&lt;author&gt;Fujita Hayato&lt;/author&gt;&lt;author&gt;Ohuchida Kenoki&lt;/author&gt;&lt;author&gt;Manabe Tatsuya&lt;/author&gt;&lt;author&gt;Ohtsuka Takao&lt;/author&gt;&lt;author&gt;Nakamura Masafumi&lt;/author&gt;&lt;/authors&gt;&lt;/contributors&gt;&lt;titles&gt;&lt;title&gt;Application of ultrasonography to high-tie and low-tie vascular ligation of the inferior mesenteric artery in laparoscopic colorectal cancer surgery: technical notes&lt;/title&gt;&lt;secondary-title&gt;Surgical Endoscopy&lt;/secondary-title&gt;&lt;/titles&gt;&lt;periodical&gt;&lt;full-title&gt;Surgical Endoscopy&lt;/full-title&gt;&lt;/periodical&gt;&lt;pages&gt;1-6&lt;/pages&gt;&lt;number&gt;4&lt;/number&gt;&lt;dates&gt;&lt;year&gt;2018&lt;/year&gt;&lt;/dates&gt;&lt;urls&gt;&lt;/urls&gt;&lt;/record&gt;&lt;/Cite&gt;&lt;/EndNote&gt;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18" w:tooltip="Yoshihiko, 2018 #274" w:history="1">
        <w:r w:rsidRPr="00F24EA8">
          <w:rPr>
            <w:rFonts w:ascii="Book Antiqua" w:hAnsi="Book Antiqua" w:cs="Times New Roman"/>
            <w:noProof/>
            <w:kern w:val="0"/>
            <w:sz w:val="24"/>
            <w:szCs w:val="24"/>
            <w:vertAlign w:val="superscript"/>
          </w:rPr>
          <w:t>18</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Pr>
          <w:rFonts w:ascii="Book Antiqua" w:hAnsi="Book Antiqua" w:cs="Times New Roman"/>
          <w:kern w:val="0"/>
          <w:sz w:val="24"/>
          <w:szCs w:val="24"/>
        </w:rPr>
        <w:t xml:space="preserve">, </w:t>
      </w:r>
      <w:r w:rsidR="00E24090" w:rsidRPr="00F24EA8">
        <w:rPr>
          <w:rFonts w:ascii="Book Antiqua" w:hAnsi="Book Antiqua" w:cs="Times New Roman"/>
          <w:color w:val="000000"/>
          <w:kern w:val="0"/>
          <w:sz w:val="24"/>
          <w:szCs w:val="24"/>
        </w:rPr>
        <w:t>and ICG fluorescence-assisted navigation</w:t>
      </w:r>
      <w:r w:rsidR="00E24090" w:rsidRPr="00F24EA8">
        <w:rPr>
          <w:rFonts w:ascii="Book Antiqua" w:hAnsi="Book Antiqua" w:cs="Times New Roman"/>
          <w:color w:val="000000"/>
          <w:kern w:val="0"/>
          <w:sz w:val="24"/>
          <w:szCs w:val="24"/>
        </w:rPr>
        <w:fldChar w:fldCharType="begin">
          <w:fldData xml:space="preserve">PEVuZE5vdGU+PENpdGU+PEF1dGhvcj5Hcm9uZTwvQXV0aG9yPjxZZWFyPjIwMTU8L1llYXI+PFJl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PHBhZ2VzPjIyLTg8L3BhZ2VzPjx2b2x1bWU+MTcgU3VwcGwgMzwvdm9sdW1lPjxrZXl3b3Jkcz48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==
</w:fldData>
        </w:fldChar>
      </w:r>
      <w:r w:rsidR="00E24090" w:rsidRPr="00F24EA8">
        <w:rPr>
          <w:rFonts w:ascii="Book Antiqua" w:hAnsi="Book Antiqua" w:cs="Times New Roman"/>
          <w:color w:val="000000"/>
          <w:kern w:val="0"/>
          <w:sz w:val="24"/>
          <w:szCs w:val="24"/>
        </w:rPr>
        <w:instrText xml:space="preserve"> ADDIN EN.CITE </w:instrText>
      </w:r>
      <w:r w:rsidR="00E24090" w:rsidRPr="00F24EA8">
        <w:rPr>
          <w:rFonts w:ascii="Book Antiqua" w:hAnsi="Book Antiqua" w:cs="Times New Roman"/>
          <w:color w:val="000000"/>
          <w:kern w:val="0"/>
          <w:sz w:val="24"/>
          <w:szCs w:val="24"/>
        </w:rPr>
        <w:fldChar w:fldCharType="begin">
          <w:fldData xml:space="preserve">PEVuZE5vdGU+PENpdGU+PEF1dGhvcj5Hcm9uZTwvQXV0aG9yPjxZZWFyPjIwMTU8L1llYXI+PFJl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PHBhZ2VzPjIyLTg8L3BhZ2VzPjx2b2x1bWU+MTcgU3VwcGwgMzwvdm9sdW1lPjxrZXl3b3Jkcz48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==
</w:fldData>
        </w:fldChar>
      </w:r>
      <w:r w:rsidR="00E24090" w:rsidRPr="00F24EA8">
        <w:rPr>
          <w:rFonts w:ascii="Book Antiqua" w:hAnsi="Book Antiqua" w:cs="Times New Roman"/>
          <w:color w:val="000000"/>
          <w:kern w:val="0"/>
          <w:sz w:val="24"/>
          <w:szCs w:val="24"/>
        </w:rPr>
        <w:instrText xml:space="preserve"> ADDIN EN.CITE.DATA </w:instrText>
      </w:r>
      <w:r w:rsidR="00E24090" w:rsidRPr="00F24EA8">
        <w:rPr>
          <w:rFonts w:ascii="Book Antiqua" w:hAnsi="Book Antiqua" w:cs="Times New Roman"/>
          <w:color w:val="000000"/>
          <w:kern w:val="0"/>
          <w:sz w:val="24"/>
          <w:szCs w:val="24"/>
        </w:rPr>
      </w:r>
      <w:r w:rsidR="00E24090" w:rsidRPr="00F24EA8">
        <w:rPr>
          <w:rFonts w:ascii="Book Antiqua" w:hAnsi="Book Antiqua" w:cs="Times New Roman"/>
          <w:color w:val="000000"/>
          <w:kern w:val="0"/>
          <w:sz w:val="24"/>
          <w:szCs w:val="24"/>
        </w:rPr>
        <w:fldChar w:fldCharType="end"/>
      </w:r>
      <w:r w:rsidR="00E24090" w:rsidRPr="00F24EA8">
        <w:rPr>
          <w:rFonts w:ascii="Book Antiqua" w:hAnsi="Book Antiqua" w:cs="Times New Roman"/>
          <w:color w:val="000000"/>
          <w:kern w:val="0"/>
          <w:sz w:val="24"/>
          <w:szCs w:val="24"/>
        </w:rPr>
      </w:r>
      <w:r w:rsidR="00E24090" w:rsidRPr="00F24EA8">
        <w:rPr>
          <w:rFonts w:ascii="Book Antiqua" w:hAnsi="Book Antiqua" w:cs="Times New Roman"/>
          <w:color w:val="000000"/>
          <w:kern w:val="0"/>
          <w:sz w:val="24"/>
          <w:szCs w:val="24"/>
        </w:rPr>
        <w:fldChar w:fldCharType="separate"/>
      </w:r>
      <w:r w:rsidR="00E24090" w:rsidRPr="00F24EA8">
        <w:rPr>
          <w:rFonts w:ascii="Book Antiqua" w:hAnsi="Book Antiqua" w:cs="Times New Roman"/>
          <w:noProof/>
          <w:color w:val="000000"/>
          <w:kern w:val="0"/>
          <w:sz w:val="24"/>
          <w:szCs w:val="24"/>
          <w:vertAlign w:val="superscript"/>
        </w:rPr>
        <w:t>[</w:t>
      </w:r>
      <w:hyperlink w:anchor="_ENREF_19" w:tooltip="Grone, 2015 #365" w:history="1">
        <w:r w:rsidR="00E24090" w:rsidRPr="00F24EA8">
          <w:rPr>
            <w:rFonts w:ascii="Book Antiqua" w:hAnsi="Book Antiqua" w:cs="Times New Roman"/>
            <w:noProof/>
            <w:color w:val="000000"/>
            <w:kern w:val="0"/>
            <w:sz w:val="24"/>
            <w:szCs w:val="24"/>
            <w:vertAlign w:val="superscript"/>
          </w:rPr>
          <w:t>19</w:t>
        </w:r>
      </w:hyperlink>
      <w:r w:rsidR="00E24090" w:rsidRPr="00F24EA8">
        <w:rPr>
          <w:rFonts w:ascii="Book Antiqua" w:hAnsi="Book Antiqua" w:cs="Times New Roman"/>
          <w:noProof/>
          <w:color w:val="000000"/>
          <w:kern w:val="0"/>
          <w:sz w:val="24"/>
          <w:szCs w:val="24"/>
          <w:vertAlign w:val="superscript"/>
        </w:rPr>
        <w:t>]</w:t>
      </w:r>
      <w:r w:rsidR="00E24090" w:rsidRPr="00F24EA8">
        <w:rPr>
          <w:rFonts w:ascii="Book Antiqua" w:hAnsi="Book Antiqua" w:cs="Times New Roman"/>
          <w:color w:val="000000"/>
          <w:kern w:val="0"/>
          <w:sz w:val="24"/>
          <w:szCs w:val="24"/>
        </w:rPr>
        <w:fldChar w:fldCharType="end"/>
      </w:r>
      <w:r w:rsidR="00E24090" w:rsidRPr="00F24EA8">
        <w:rPr>
          <w:rFonts w:ascii="Book Antiqua" w:hAnsi="Book Antiqua" w:cs="Times New Roman"/>
          <w:color w:val="000000"/>
          <w:kern w:val="0"/>
          <w:sz w:val="24"/>
          <w:szCs w:val="24"/>
        </w:rPr>
        <w:t xml:space="preserve">, only angiography can demonstrate the perfusion region of the whole </w:t>
      </w:r>
      <w:proofErr w:type="spellStart"/>
      <w:r w:rsidR="00E24090" w:rsidRPr="00F24EA8">
        <w:rPr>
          <w:rFonts w:ascii="Book Antiqua" w:hAnsi="Book Antiqua" w:cs="Times New Roman"/>
          <w:color w:val="000000"/>
          <w:kern w:val="0"/>
          <w:sz w:val="24"/>
          <w:szCs w:val="24"/>
        </w:rPr>
        <w:t>colorectum</w:t>
      </w:r>
      <w:proofErr w:type="spellEnd"/>
      <w:r w:rsidR="00E24090" w:rsidRPr="00F24EA8">
        <w:rPr>
          <w:rFonts w:ascii="Book Antiqua" w:hAnsi="Book Antiqua" w:cs="Times New Roman"/>
          <w:color w:val="000000"/>
          <w:kern w:val="0"/>
          <w:sz w:val="24"/>
          <w:szCs w:val="24"/>
        </w:rPr>
        <w:t>, the flow direction</w:t>
      </w:r>
      <w:r>
        <w:rPr>
          <w:rFonts w:ascii="Book Antiqua" w:hAnsi="Book Antiqua" w:cs="Times New Roman"/>
          <w:color w:val="000000"/>
          <w:kern w:val="0"/>
          <w:sz w:val="24"/>
          <w:szCs w:val="24"/>
        </w:rPr>
        <w:t>,</w:t>
      </w:r>
      <w:r w:rsidR="00E24090" w:rsidRPr="00F24EA8">
        <w:rPr>
          <w:rFonts w:ascii="Book Antiqua" w:hAnsi="Book Antiqua" w:cs="Times New Roman"/>
          <w:color w:val="000000"/>
          <w:kern w:val="0"/>
          <w:sz w:val="24"/>
          <w:szCs w:val="24"/>
        </w:rPr>
        <w:t xml:space="preserve"> and the collateral arteries directly, without requiring extra time during the operation.</w:t>
      </w:r>
      <w:r w:rsidR="00E24090" w:rsidRPr="00F24EA8">
        <w:rPr>
          <w:rFonts w:ascii="Book Antiqua" w:hAnsi="Book Antiqua" w:cs="Times New Roman"/>
          <w:kern w:val="0"/>
          <w:sz w:val="24"/>
          <w:szCs w:val="24"/>
        </w:rPr>
        <w:t xml:space="preserve"> Indeed, in our study, the </w:t>
      </w:r>
      <w:proofErr w:type="spellStart"/>
      <w:r w:rsidR="00E24090" w:rsidRPr="00F24EA8">
        <w:rPr>
          <w:rFonts w:ascii="Book Antiqua" w:hAnsi="Book Antiqua" w:cs="Times New Roman"/>
          <w:kern w:val="0"/>
          <w:sz w:val="24"/>
          <w:szCs w:val="24"/>
        </w:rPr>
        <w:t>hemoperfusion</w:t>
      </w:r>
      <w:proofErr w:type="spellEnd"/>
      <w:r w:rsidR="00E24090" w:rsidRPr="00F24EA8">
        <w:rPr>
          <w:rFonts w:ascii="Book Antiqua" w:hAnsi="Book Antiqua" w:cs="Times New Roman"/>
          <w:kern w:val="0"/>
          <w:sz w:val="24"/>
          <w:szCs w:val="24"/>
        </w:rPr>
        <w:t xml:space="preserve"> region of the IMA was observed. Interestingly,</w:t>
      </w:r>
      <w:r w:rsidR="00E24090" w:rsidRPr="00F24EA8">
        <w:rPr>
          <w:rFonts w:ascii="Book Antiqua" w:hAnsi="Book Antiqua" w:cs="Times New Roman"/>
          <w:color w:val="000000"/>
          <w:kern w:val="0"/>
          <w:sz w:val="24"/>
          <w:szCs w:val="24"/>
        </w:rPr>
        <w:t xml:space="preserve"> </w:t>
      </w:r>
      <w:r w:rsidR="00E24090" w:rsidRPr="00F24EA8">
        <w:rPr>
          <w:rFonts w:ascii="Book Antiqua" w:eastAsiaTheme="majorEastAsia" w:hAnsi="Book Antiqua" w:cs="Times New Roman"/>
          <w:kern w:val="0"/>
          <w:sz w:val="24"/>
          <w:szCs w:val="24"/>
        </w:rPr>
        <w:t xml:space="preserve">the range of IMA perfusion also </w:t>
      </w:r>
      <w:r w:rsidRPr="00F24EA8">
        <w:rPr>
          <w:rFonts w:ascii="Book Antiqua" w:eastAsiaTheme="majorEastAsia" w:hAnsi="Book Antiqua" w:cs="Times New Roman"/>
          <w:kern w:val="0"/>
          <w:sz w:val="24"/>
          <w:szCs w:val="24"/>
        </w:rPr>
        <w:t>varie</w:t>
      </w:r>
      <w:r>
        <w:rPr>
          <w:rFonts w:ascii="Book Antiqua" w:eastAsiaTheme="majorEastAsia" w:hAnsi="Book Antiqua" w:cs="Times New Roman"/>
          <w:kern w:val="0"/>
          <w:sz w:val="24"/>
          <w:szCs w:val="24"/>
        </w:rPr>
        <w:t>d</w:t>
      </w:r>
      <w:r w:rsidR="00E24090" w:rsidRPr="00F24EA8">
        <w:rPr>
          <w:rFonts w:ascii="Book Antiqua" w:eastAsiaTheme="majorEastAsia" w:hAnsi="Book Antiqua" w:cs="Times New Roman"/>
          <w:kern w:val="0"/>
          <w:sz w:val="24"/>
          <w:szCs w:val="24"/>
        </w:rPr>
        <w:t xml:space="preserve">, but in most cases (67.5%), the IMA could supply beyond the </w:t>
      </w:r>
      <w:r w:rsidR="00E24090" w:rsidRPr="00F24EA8">
        <w:rPr>
          <w:rFonts w:ascii="Book Antiqua" w:hAnsi="Book Antiqua" w:cs="Times New Roman"/>
          <w:kern w:val="0"/>
          <w:sz w:val="24"/>
          <w:szCs w:val="24"/>
        </w:rPr>
        <w:t>splenetic flexure to the transverse colon</w:t>
      </w:r>
      <w:r w:rsidR="00E24090" w:rsidRPr="00F24EA8">
        <w:rPr>
          <w:rFonts w:ascii="Book Antiqua" w:eastAsiaTheme="majorEastAsia" w:hAnsi="Book Antiqua" w:cs="Times New Roman"/>
          <w:kern w:val="0"/>
          <w:sz w:val="24"/>
          <w:szCs w:val="24"/>
        </w:rPr>
        <w:t xml:space="preserve">, even </w:t>
      </w:r>
      <w:r w:rsidR="00E24090" w:rsidRPr="00F24EA8">
        <w:rPr>
          <w:rFonts w:ascii="Book Antiqua" w:eastAsia="宋体" w:hAnsi="Book Antiqua" w:cs="Times New Roman"/>
          <w:kern w:val="0"/>
          <w:sz w:val="24"/>
          <w:szCs w:val="24"/>
        </w:rPr>
        <w:t>reaching</w:t>
      </w:r>
      <w:r w:rsidR="00E24090" w:rsidRPr="00F24EA8">
        <w:rPr>
          <w:rFonts w:ascii="Book Antiqua" w:eastAsiaTheme="majorEastAsia" w:hAnsi="Book Antiqua" w:cs="Times New Roman"/>
          <w:kern w:val="0"/>
          <w:sz w:val="24"/>
          <w:szCs w:val="24"/>
        </w:rPr>
        <w:t xml:space="preserve"> the hepatic flexure in some cases. However, </w:t>
      </w:r>
      <w:r w:rsidR="00E24090" w:rsidRPr="00F24EA8">
        <w:rPr>
          <w:rFonts w:ascii="Book Antiqua" w:eastAsia="宋体" w:hAnsi="Book Antiqua" w:cs="Times New Roman"/>
          <w:kern w:val="0"/>
          <w:sz w:val="24"/>
          <w:szCs w:val="24"/>
        </w:rPr>
        <w:t xml:space="preserve">in </w:t>
      </w:r>
      <w:r w:rsidR="00E24090" w:rsidRPr="00F24EA8">
        <w:rPr>
          <w:rFonts w:ascii="Book Antiqua" w:eastAsiaTheme="majorEastAsia" w:hAnsi="Book Antiqua" w:cs="Times New Roman"/>
          <w:kern w:val="0"/>
          <w:sz w:val="24"/>
          <w:szCs w:val="24"/>
        </w:rPr>
        <w:t xml:space="preserve">32.5% </w:t>
      </w:r>
      <w:r w:rsidR="00E24090" w:rsidRPr="00F24EA8">
        <w:rPr>
          <w:rFonts w:ascii="Book Antiqua" w:eastAsia="宋体" w:hAnsi="Book Antiqua" w:cs="Times New Roman"/>
          <w:kern w:val="0"/>
          <w:sz w:val="24"/>
          <w:szCs w:val="24"/>
        </w:rPr>
        <w:t xml:space="preserve">of </w:t>
      </w:r>
      <w:r w:rsidR="00E24090" w:rsidRPr="00F24EA8">
        <w:rPr>
          <w:rFonts w:ascii="Book Antiqua" w:eastAsiaTheme="majorEastAsia" w:hAnsi="Book Antiqua" w:cs="Times New Roman"/>
          <w:kern w:val="0"/>
          <w:sz w:val="24"/>
          <w:szCs w:val="24"/>
        </w:rPr>
        <w:t>cases</w:t>
      </w:r>
      <w:r w:rsidR="00E24090" w:rsidRPr="00F24EA8">
        <w:rPr>
          <w:rFonts w:ascii="Book Antiqua" w:eastAsia="宋体" w:hAnsi="Book Antiqua" w:cs="Times New Roman"/>
          <w:kern w:val="0"/>
          <w:sz w:val="24"/>
          <w:szCs w:val="24"/>
        </w:rPr>
        <w:t>,</w:t>
      </w:r>
      <w:r w:rsidR="00E24090" w:rsidRPr="00F24EA8">
        <w:rPr>
          <w:rFonts w:ascii="Book Antiqua" w:eastAsiaTheme="majorEastAsia" w:hAnsi="Book Antiqua" w:cs="Times New Roman"/>
          <w:kern w:val="0"/>
          <w:sz w:val="24"/>
          <w:szCs w:val="24"/>
        </w:rPr>
        <w:t xml:space="preserve"> </w:t>
      </w:r>
      <w:r w:rsidR="00E24090" w:rsidRPr="00F24EA8">
        <w:rPr>
          <w:rFonts w:ascii="Book Antiqua" w:hAnsi="Book Antiqua" w:cs="Times New Roman"/>
          <w:kern w:val="0"/>
          <w:sz w:val="24"/>
          <w:szCs w:val="24"/>
        </w:rPr>
        <w:t xml:space="preserve">the </w:t>
      </w:r>
      <w:hyperlink r:id="rId16" w:tgtFrame="_blank" w:history="1">
        <w:r w:rsidR="00E24090" w:rsidRPr="00F24EA8">
          <w:rPr>
            <w:rFonts w:ascii="Book Antiqua" w:hAnsi="Book Antiqua" w:cs="Times New Roman"/>
            <w:kern w:val="0"/>
            <w:sz w:val="24"/>
            <w:szCs w:val="24"/>
          </w:rPr>
          <w:t>hemoperfusion</w:t>
        </w:r>
      </w:hyperlink>
      <w:r w:rsidR="00E24090" w:rsidRPr="00F24EA8">
        <w:rPr>
          <w:rFonts w:ascii="Book Antiqua" w:hAnsi="Book Antiqua" w:cs="Times New Roman"/>
          <w:kern w:val="0"/>
          <w:sz w:val="24"/>
          <w:szCs w:val="24"/>
        </w:rPr>
        <w:t xml:space="preserve"> of the IMA split </w:t>
      </w:r>
      <w:r w:rsidR="00E24090" w:rsidRPr="00F24EA8">
        <w:rPr>
          <w:rFonts w:ascii="Book Antiqua" w:eastAsiaTheme="majorEastAsia" w:hAnsi="Book Antiqua" w:cs="Times New Roman"/>
          <w:kern w:val="0"/>
          <w:sz w:val="24"/>
          <w:szCs w:val="24"/>
        </w:rPr>
        <w:t xml:space="preserve">at or below the </w:t>
      </w:r>
      <w:r w:rsidR="00E24090" w:rsidRPr="00F24EA8">
        <w:rPr>
          <w:rFonts w:ascii="Book Antiqua" w:hAnsi="Book Antiqua" w:cs="Times New Roman"/>
          <w:kern w:val="0"/>
          <w:sz w:val="24"/>
          <w:szCs w:val="24"/>
        </w:rPr>
        <w:t>splenetic flexure</w:t>
      </w:r>
      <w:r w:rsidR="00E24090" w:rsidRPr="00F24EA8">
        <w:rPr>
          <w:rFonts w:ascii="Book Antiqua" w:eastAsiaTheme="majorEastAsia" w:hAnsi="Book Antiqua" w:cs="Times New Roman"/>
          <w:kern w:val="0"/>
          <w:sz w:val="24"/>
          <w:szCs w:val="24"/>
        </w:rPr>
        <w:t xml:space="preserve">. </w:t>
      </w:r>
      <w:r w:rsidR="00E24090" w:rsidRPr="00F24EA8">
        <w:rPr>
          <w:rFonts w:ascii="Book Antiqua" w:hAnsi="Book Antiqua" w:cs="Times New Roman"/>
          <w:kern w:val="0"/>
          <w:sz w:val="24"/>
          <w:szCs w:val="24"/>
        </w:rPr>
        <w:t>Based on the univariate and multivariate regression analys</w:t>
      </w:r>
      <w:r w:rsidR="00CE3276" w:rsidRPr="00F24EA8">
        <w:rPr>
          <w:rFonts w:ascii="Book Antiqua" w:hAnsi="Book Antiqua" w:cs="Times New Roman"/>
          <w:kern w:val="0"/>
          <w:sz w:val="24"/>
          <w:szCs w:val="24"/>
        </w:rPr>
        <w:t>e</w:t>
      </w:r>
      <w:r w:rsidR="00E24090" w:rsidRPr="00F24EA8">
        <w:rPr>
          <w:rFonts w:ascii="Book Antiqua" w:hAnsi="Book Antiqua" w:cs="Times New Roman"/>
          <w:kern w:val="0"/>
          <w:sz w:val="24"/>
          <w:szCs w:val="24"/>
        </w:rPr>
        <w:t>s in this study, the integrity of the marginal artery, collateral compensation, type IV IMA pattern, IMA atherosclerotic lesion</w:t>
      </w:r>
      <w:r>
        <w:rPr>
          <w:rFonts w:ascii="Book Antiqua" w:hAnsi="Book Antiqua" w:cs="Times New Roman"/>
          <w:kern w:val="0"/>
          <w:sz w:val="24"/>
          <w:szCs w:val="24"/>
        </w:rPr>
        <w:t>,</w:t>
      </w:r>
      <w:r w:rsidR="00E24090" w:rsidRPr="00F24EA8">
        <w:rPr>
          <w:rFonts w:ascii="Book Antiqua" w:hAnsi="Book Antiqua" w:cs="Times New Roman"/>
          <w:kern w:val="0"/>
          <w:sz w:val="24"/>
          <w:szCs w:val="24"/>
        </w:rPr>
        <w:t xml:space="preserve"> and</w:t>
      </w:r>
      <w:r>
        <w:rPr>
          <w:rFonts w:ascii="Book Antiqua" w:hAnsi="Book Antiqua" w:cs="Times New Roman"/>
          <w:kern w:val="0"/>
          <w:sz w:val="24"/>
          <w:szCs w:val="24"/>
        </w:rPr>
        <w:t xml:space="preserve"> </w:t>
      </w:r>
      <w:r w:rsidR="00E24090" w:rsidRPr="00F24EA8">
        <w:rPr>
          <w:rFonts w:ascii="Book Antiqua" w:hAnsi="Book Antiqua" w:cs="Times New Roman"/>
          <w:kern w:val="0"/>
          <w:sz w:val="24"/>
          <w:szCs w:val="24"/>
        </w:rPr>
        <w:t>history of atherosclerosis could be independently</w:t>
      </w:r>
      <w:r w:rsidR="00E24090" w:rsidRPr="00F24EA8">
        <w:rPr>
          <w:rFonts w:ascii="Book Antiqua" w:eastAsiaTheme="majorEastAsia" w:hAnsi="Book Antiqua" w:cs="Times New Roman"/>
          <w:kern w:val="0"/>
          <w:sz w:val="24"/>
          <w:szCs w:val="24"/>
        </w:rPr>
        <w:t xml:space="preserve"> associated with </w:t>
      </w:r>
      <w:hyperlink r:id="rId17" w:tgtFrame="_blank" w:history="1">
        <w:r w:rsidR="00E24090" w:rsidRPr="00F24EA8">
          <w:rPr>
            <w:rFonts w:ascii="Book Antiqua" w:eastAsiaTheme="majorEastAsia" w:hAnsi="Book Antiqua" w:cs="Times New Roman"/>
            <w:kern w:val="0"/>
            <w:sz w:val="24"/>
            <w:szCs w:val="24"/>
          </w:rPr>
          <w:t>hemoperfusion</w:t>
        </w:r>
      </w:hyperlink>
      <w:r w:rsidR="00E24090" w:rsidRPr="00F24EA8">
        <w:rPr>
          <w:rFonts w:ascii="Book Antiqua" w:hAnsi="Book Antiqua" w:cs="Times New Roman"/>
          <w:kern w:val="0"/>
          <w:sz w:val="24"/>
          <w:szCs w:val="24"/>
        </w:rPr>
        <w:t xml:space="preserve"> of</w:t>
      </w:r>
      <w:r w:rsidR="00E24090" w:rsidRPr="00F24EA8">
        <w:rPr>
          <w:rFonts w:ascii="Book Antiqua" w:eastAsia="宋体" w:hAnsi="Book Antiqua" w:cs="Times New Roman"/>
          <w:kern w:val="0"/>
          <w:sz w:val="24"/>
          <w:szCs w:val="24"/>
        </w:rPr>
        <w:t xml:space="preserve"> the </w:t>
      </w:r>
      <w:r w:rsidR="00E24090" w:rsidRPr="00F24EA8">
        <w:rPr>
          <w:rFonts w:ascii="Book Antiqua" w:hAnsi="Book Antiqua" w:cs="Times New Roman"/>
          <w:kern w:val="0"/>
          <w:sz w:val="24"/>
          <w:szCs w:val="24"/>
        </w:rPr>
        <w:t xml:space="preserve">left-sided </w:t>
      </w:r>
      <w:proofErr w:type="spellStart"/>
      <w:r w:rsidR="00E24090" w:rsidRPr="00F24EA8">
        <w:rPr>
          <w:rFonts w:ascii="Book Antiqua" w:hAnsi="Book Antiqua" w:cs="Times New Roman"/>
          <w:kern w:val="0"/>
          <w:sz w:val="24"/>
          <w:szCs w:val="24"/>
        </w:rPr>
        <w:t>colorectum</w:t>
      </w:r>
      <w:proofErr w:type="spellEnd"/>
      <w:r w:rsidR="00E24090" w:rsidRPr="00F24EA8">
        <w:rPr>
          <w:rFonts w:ascii="Book Antiqua" w:hAnsi="Book Antiqua" w:cs="Times New Roman"/>
          <w:kern w:val="0"/>
          <w:sz w:val="24"/>
          <w:szCs w:val="24"/>
        </w:rPr>
        <w:t>.</w:t>
      </w:r>
    </w:p>
    <w:p w14:paraId="4B3E0407" w14:textId="056AD21B" w:rsidR="00E24090" w:rsidRPr="00F24EA8" w:rsidRDefault="00E24090" w:rsidP="003D1A99">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F24EA8">
        <w:rPr>
          <w:rFonts w:ascii="Book Antiqua" w:hAnsi="Book Antiqua" w:cs="Times New Roman"/>
          <w:kern w:val="0"/>
          <w:sz w:val="24"/>
          <w:szCs w:val="24"/>
        </w:rPr>
        <w:t xml:space="preserve">Generally, this phenomenon is interrupted when the LCA bifurcates at Griffith’s point, which is located at the splenic flexure, where the left branch of the middle colic artery meets the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This area receives poor </w:t>
      </w:r>
      <w:proofErr w:type="spellStart"/>
      <w:r w:rsidRPr="00F24EA8">
        <w:rPr>
          <w:rFonts w:ascii="Book Antiqua" w:hAnsi="Book Antiqua" w:cs="Times New Roman"/>
          <w:kern w:val="0"/>
          <w:sz w:val="24"/>
          <w:szCs w:val="24"/>
        </w:rPr>
        <w:t>hemoperfusion</w:t>
      </w:r>
      <w:proofErr w:type="spellEnd"/>
      <w:r w:rsidRPr="00F24EA8">
        <w:rPr>
          <w:rFonts w:ascii="Book Antiqua" w:hAnsi="Book Antiqua" w:cs="Times New Roman"/>
          <w:kern w:val="0"/>
          <w:sz w:val="24"/>
          <w:szCs w:val="24"/>
        </w:rPr>
        <w:t xml:space="preserve">, and it is susceptible to damage and ischemia in radical resection of left-sided CRC. </w:t>
      </w:r>
      <w:r w:rsidRPr="00F24EA8">
        <w:rPr>
          <w:rFonts w:ascii="Book Antiqua" w:eastAsia="宋体" w:hAnsi="Book Antiqua" w:cs="Times New Roman"/>
          <w:kern w:val="0"/>
          <w:sz w:val="24"/>
          <w:szCs w:val="24"/>
        </w:rPr>
        <w:t>A previous</w:t>
      </w:r>
      <w:r w:rsidRPr="00F24EA8">
        <w:rPr>
          <w:rFonts w:ascii="Book Antiqua" w:hAnsi="Book Antiqua" w:cs="Times New Roman"/>
          <w:kern w:val="0"/>
          <w:sz w:val="24"/>
          <w:szCs w:val="24"/>
        </w:rPr>
        <w:t xml:space="preserve"> study has reported that if the marginal artery is deficient at Griffith’s point, over-dissection and freeing</w:t>
      </w:r>
      <w:r w:rsidRPr="00F24EA8">
        <w:rPr>
          <w:rFonts w:ascii="Book Antiqua" w:eastAsia="宋体" w:hAnsi="Book Antiqua" w:cs="Times New Roman"/>
          <w:kern w:val="0"/>
          <w:sz w:val="24"/>
          <w:szCs w:val="24"/>
        </w:rPr>
        <w:t xml:space="preserve"> of</w:t>
      </w:r>
      <w:r w:rsidRPr="00F24EA8">
        <w:rPr>
          <w:rFonts w:ascii="Book Antiqua" w:hAnsi="Book Antiqua" w:cs="Times New Roman"/>
          <w:kern w:val="0"/>
          <w:sz w:val="24"/>
          <w:szCs w:val="24"/>
        </w:rPr>
        <w:t xml:space="preserve"> the proximal limb could</w:t>
      </w:r>
      <w:r w:rsidR="005518E9" w:rsidRPr="00F24EA8">
        <w:rPr>
          <w:rFonts w:ascii="Book Antiqua" w:hAnsi="Book Antiqua" w:cs="Times New Roman"/>
          <w:kern w:val="0"/>
          <w:sz w:val="24"/>
          <w:szCs w:val="24"/>
        </w:rPr>
        <w:t xml:space="preserve"> result in anastomotic ischemia</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&lt;EndNote&gt;&lt;Cite&gt;&lt;Author&gt;Lin&lt;/Author&gt;&lt;Year&gt;2000&lt;/Year&gt;&lt;RecNum&gt;287&lt;/RecNum&gt;&lt;DisplayText&gt;&lt;style face="superscript"&gt;[20]&lt;/style&gt;&lt;/DisplayText&gt;&lt;record&gt;&lt;rec-number&gt;287&lt;/rec-number&gt;&lt;foreign-keys&gt;&lt;key app="EN" db-id="adxtf09eoxxwemeefx3ppvxrerw2xf9ax0we"&gt;287&lt;/key&gt;&lt;/foreign-keys&gt;&lt;ref-type name="Journal Article"&gt;17&lt;/ref-type&gt;&lt;contributors&gt;&lt;authors&gt;&lt;author&gt;Lin, P. H.&lt;/author&gt;&lt;author&gt;Chaikof, E. L.&lt;/author&gt;&lt;/authors&gt;&lt;/contributors&gt;&lt;auth-address&gt;Division of Vascular Surgery, Emory University School of Medicine, Atlanta, Georgia, USA.&lt;/auth-address&gt;&lt;titles&gt;&lt;title&gt;Embryology, anatomy, and surgical exposure of the great abdominal vessels&lt;/title&gt;&lt;secondary-title&gt;Surg Clin North Am&lt;/secondary-title&gt;&lt;alt-title&gt;The Surgical clinics of North America&lt;/alt-title&gt;&lt;/titles&gt;&lt;periodical&gt;&lt;full-title&gt;Surg Clin North Am&lt;/full-title&gt;&lt;abbr-1&gt;The Surgical clinics of North America&lt;/abbr-1&gt;&lt;/periodical&gt;&lt;alt-periodical&gt;&lt;full-title&gt;Surg Clin North Am&lt;/full-title&gt;&lt;abbr-1&gt;The Surgical clinics of North America&lt;/abbr-1&gt;&lt;/alt-periodical&gt;&lt;pages&gt;417-33, xiv&lt;/pages&gt;&lt;volume&gt;80&lt;/volume&gt;&lt;number&gt;1&lt;/number&gt;&lt;keywords&gt;&lt;keyword&gt;Aorta, Abdominal/embryology/pathology/*surgery&lt;/keyword&gt;&lt;keyword&gt;Aortic Diseases/embryology/pathology/*surgery&lt;/keyword&gt;&lt;keyword&gt;Celiac Artery/embryology/pathology/*surgery&lt;/keyword&gt;&lt;keyword&gt;Humans&lt;/keyword&gt;&lt;keyword&gt;Mesenteric Arteries/embryology/pathology/*surgery&lt;/keyword&gt;&lt;keyword&gt;Viscera/blood supply&lt;/keyword&gt;&lt;/keywords&gt;&lt;dates&gt;&lt;year&gt;2000&lt;/year&gt;&lt;pub-dates&gt;&lt;date&gt;Feb&lt;/date&gt;&lt;/pub-dates&gt;&lt;/dates&gt;&lt;isbn&gt;0039-6109 (Print)&amp;#xD;0039-6109 (Linking)&lt;/isbn&gt;&lt;accession-num&gt;10685160&lt;/accession-num&gt;&lt;urls&gt;&lt;related-urls&gt;&lt;url&gt;http://www.ncbi.nlm.nih.gov/pubmed/10685160&lt;/url&gt;&lt;/related-urls&gt;&lt;/urls&gt;&lt;/record&gt;&lt;/Cite&gt;&lt;/EndNote&gt;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0" w:tooltip="Lin, 2000 #287" w:history="1">
        <w:r w:rsidRPr="00F24EA8">
          <w:rPr>
            <w:rFonts w:ascii="Book Antiqua" w:hAnsi="Book Antiqua" w:cs="Times New Roman"/>
            <w:noProof/>
            <w:kern w:val="0"/>
            <w:sz w:val="24"/>
            <w:szCs w:val="24"/>
            <w:vertAlign w:val="superscript"/>
          </w:rPr>
          <w:t>20</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Our study also revealed that the </w:t>
      </w:r>
      <w:hyperlink r:id="rId18" w:tgtFrame="_blank" w:history="1">
        <w:r w:rsidRPr="00F24EA8">
          <w:rPr>
            <w:rFonts w:ascii="Book Antiqua" w:hAnsi="Book Antiqua" w:cs="Times New Roman"/>
            <w:kern w:val="0"/>
            <w:sz w:val="24"/>
            <w:szCs w:val="24"/>
          </w:rPr>
          <w:t>hemoperfusion</w:t>
        </w:r>
      </w:hyperlink>
      <w:r w:rsidRPr="00F24EA8">
        <w:rPr>
          <w:rFonts w:ascii="Book Antiqua" w:hAnsi="Book Antiqua" w:cs="Times New Roman"/>
          <w:kern w:val="0"/>
          <w:sz w:val="24"/>
          <w:szCs w:val="24"/>
        </w:rPr>
        <w:t xml:space="preserve"> of the IMA only </w:t>
      </w:r>
      <w:r w:rsidRPr="00F24EA8">
        <w:rPr>
          <w:rFonts w:ascii="Book Antiqua" w:hAnsi="Book Antiqua" w:cs="Times New Roman"/>
          <w:kern w:val="0"/>
          <w:sz w:val="24"/>
          <w:szCs w:val="24"/>
        </w:rPr>
        <w:lastRenderedPageBreak/>
        <w:t>reached the descending colon, with an incomplete marginal artery at Griffith’s point. For this reason, considerable care must be taken not to disrupt the bifurcation of the LCA that replaces the function of t</w:t>
      </w:r>
      <w:r w:rsidR="005518E9" w:rsidRPr="00F24EA8">
        <w:rPr>
          <w:rFonts w:ascii="Book Antiqua" w:hAnsi="Book Antiqua" w:cs="Times New Roman"/>
          <w:kern w:val="0"/>
          <w:sz w:val="24"/>
          <w:szCs w:val="24"/>
        </w:rPr>
        <w:t>he marginal artery in this area</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&lt;EndNote&gt;&lt;Cite&gt;&lt;Author&gt;Al-Asari&lt;/Author&gt;&lt;Year&gt;2013&lt;/Year&gt;&lt;RecNum&gt;286&lt;/RecNum&gt;&lt;DisplayText&gt;&lt;style face="superscript"&gt;[21]&lt;/style&gt;&lt;/DisplayText&gt;&lt;record&gt;&lt;rec-number&gt;286&lt;/rec-number&gt;&lt;foreign-keys&gt;&lt;key app="EN" db-id="adxtf09eoxxwemeefx3ppvxrerw2xf9ax0we"&gt;286&lt;/key&gt;&lt;/foreign-keys&gt;&lt;ref-type name="Journal Article"&gt;17&lt;/ref-type&gt;&lt;contributors&gt;&lt;authors&gt;&lt;author&gt;Al-Asari, Sami F.&lt;/author&gt;&lt;author&gt;Lim, Daero&lt;/author&gt;&lt;author&gt;Min, Byung Soh&lt;/author&gt;&lt;author&gt;Kim, Nam Kyu&lt;/author&gt;&lt;/authors&gt;&lt;/contributors&gt;&lt;titles&gt;&lt;title&gt;The Relation between Inferior Mesenteric Vein Ligation and Collateral Vessels to Splenic Flexure: Anatomical Landmarks, Technical Precautions and Clinical Significance&lt;/title&gt;&lt;secondary-title&gt;Yonsei Medical Journal&lt;/secondary-title&gt;&lt;/titles&gt;&lt;periodical&gt;&lt;full-title&gt;Yonsei Medical Journal&lt;/full-title&gt;&lt;/periodical&gt;&lt;pages&gt;1484-1490&lt;/pages&gt;&lt;volume&gt;54&lt;/volume&gt;&lt;number&gt;6&lt;/number&gt;&lt;dates&gt;&lt;year&gt;2013&lt;/year&gt;&lt;/dates&gt;&lt;urls&gt;&lt;/urls&gt;&lt;/record&gt;&lt;/Cite&gt;&lt;/EndNote&gt;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1" w:tooltip="Al-Asari, 2013 #286" w:history="1">
        <w:r w:rsidRPr="00F24EA8">
          <w:rPr>
            <w:rFonts w:ascii="Book Antiqua" w:hAnsi="Book Antiqua" w:cs="Times New Roman"/>
            <w:noProof/>
            <w:kern w:val="0"/>
            <w:sz w:val="24"/>
            <w:szCs w:val="24"/>
            <w:vertAlign w:val="superscript"/>
          </w:rPr>
          <w:t>21</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Collateral compensation could be a protective factor </w:t>
      </w:r>
      <w:r w:rsidR="00437491">
        <w:rPr>
          <w:rFonts w:ascii="Book Antiqua" w:hAnsi="Book Antiqua" w:cs="Times New Roman"/>
          <w:kern w:val="0"/>
          <w:sz w:val="24"/>
          <w:szCs w:val="24"/>
        </w:rPr>
        <w:t>against</w:t>
      </w:r>
      <w:r w:rsidR="00437491"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 xml:space="preserve">proximal limb </w:t>
      </w:r>
      <w:proofErr w:type="spellStart"/>
      <w:r w:rsidRPr="00F24EA8">
        <w:rPr>
          <w:rFonts w:ascii="Book Antiqua" w:hAnsi="Book Antiqua" w:cs="Times New Roman"/>
          <w:kern w:val="0"/>
          <w:sz w:val="24"/>
          <w:szCs w:val="24"/>
        </w:rPr>
        <w:t>hemoperfusion</w:t>
      </w:r>
      <w:proofErr w:type="spellEnd"/>
      <w:r w:rsidRPr="00F24EA8">
        <w:rPr>
          <w:rFonts w:ascii="Book Antiqua" w:hAnsi="Book Antiqua" w:cs="Times New Roman"/>
          <w:kern w:val="0"/>
          <w:sz w:val="24"/>
          <w:szCs w:val="24"/>
        </w:rPr>
        <w:t xml:space="preserve">. Three different types of collateral vessels were </w:t>
      </w:r>
      <w:proofErr w:type="gramStart"/>
      <w:r w:rsidRPr="00F24EA8">
        <w:rPr>
          <w:rFonts w:ascii="Book Antiqua" w:hAnsi="Book Antiqua" w:cs="Times New Roman"/>
          <w:kern w:val="0"/>
          <w:sz w:val="24"/>
          <w:szCs w:val="24"/>
        </w:rPr>
        <w:t>disce</w:t>
      </w:r>
      <w:r w:rsidR="005518E9" w:rsidRPr="00F24EA8">
        <w:rPr>
          <w:rFonts w:ascii="Book Antiqua" w:hAnsi="Book Antiqua" w:cs="Times New Roman"/>
          <w:kern w:val="0"/>
          <w:sz w:val="24"/>
          <w:szCs w:val="24"/>
        </w:rPr>
        <w:t>rned</w:t>
      </w:r>
      <w:proofErr w:type="gramEnd"/>
      <w:r w:rsidRPr="00F24EA8">
        <w:rPr>
          <w:rFonts w:ascii="Book Antiqua" w:hAnsi="Book Antiqua" w:cs="Times New Roman"/>
          <w:kern w:val="0"/>
          <w:sz w:val="24"/>
          <w:szCs w:val="24"/>
        </w:rPr>
        <w:fldChar w:fldCharType="begin">
          <w:fldData xml:space="preserve">PEVuZE5vdGU+PENpdGU+PEF1dGhvcj5SZW5uZXI8L0F1dGhvcj48WWVhcj4yMDAzPC9ZZWFyPjxS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PEVuZE5vdGU+PENpdGU+PEF1dGhvcj5SZW5uZXI8L0F1dGhvcj48WWVhcj4yMDAzPC9ZZWFyPjxS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2" w:tooltip="Renner, 2003 #289" w:history="1">
        <w:r w:rsidRPr="00F24EA8">
          <w:rPr>
            <w:rFonts w:ascii="Book Antiqua" w:hAnsi="Book Antiqua" w:cs="Times New Roman"/>
            <w:noProof/>
            <w:kern w:val="0"/>
            <w:sz w:val="24"/>
            <w:szCs w:val="24"/>
            <w:vertAlign w:val="superscript"/>
          </w:rPr>
          <w:t>22</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Drummond’s artery, the </w:t>
      </w:r>
      <w:proofErr w:type="spellStart"/>
      <w:r w:rsidRPr="00F24EA8">
        <w:rPr>
          <w:rFonts w:ascii="Book Antiqua" w:hAnsi="Book Antiqua" w:cs="Times New Roman"/>
          <w:kern w:val="0"/>
          <w:sz w:val="24"/>
          <w:szCs w:val="24"/>
        </w:rPr>
        <w:t>aLCA</w:t>
      </w:r>
      <w:proofErr w:type="spellEnd"/>
      <w:r w:rsidR="00437491">
        <w:rPr>
          <w:rFonts w:ascii="Book Antiqua" w:hAnsi="Book Antiqua" w:cs="Times New Roman"/>
          <w:kern w:val="0"/>
          <w:sz w:val="24"/>
          <w:szCs w:val="24"/>
        </w:rPr>
        <w:t>,</w:t>
      </w:r>
      <w:r w:rsidRPr="00F24EA8">
        <w:rPr>
          <w:rFonts w:ascii="Book Antiqua" w:hAnsi="Book Antiqua" w:cs="Times New Roman"/>
          <w:kern w:val="0"/>
          <w:sz w:val="24"/>
          <w:szCs w:val="24"/>
        </w:rPr>
        <w:t xml:space="preserve"> and the arc of </w:t>
      </w:r>
      <w:proofErr w:type="spellStart"/>
      <w:r w:rsidRPr="00F24EA8">
        <w:rPr>
          <w:rFonts w:ascii="Book Antiqua" w:hAnsi="Book Antiqua" w:cs="Times New Roman"/>
          <w:kern w:val="0"/>
          <w:sz w:val="24"/>
          <w:szCs w:val="24"/>
        </w:rPr>
        <w:t>Riolan</w:t>
      </w:r>
      <w:proofErr w:type="spellEnd"/>
      <w:r w:rsidRPr="00F24EA8">
        <w:rPr>
          <w:rFonts w:ascii="Book Antiqua" w:hAnsi="Book Antiqua" w:cs="Times New Roman"/>
          <w:kern w:val="0"/>
          <w:sz w:val="24"/>
          <w:szCs w:val="24"/>
        </w:rPr>
        <w:t>. The marginal artery of</w:t>
      </w:r>
      <w:r w:rsidRPr="00F24EA8">
        <w:rPr>
          <w:rFonts w:ascii="Book Antiqua" w:eastAsia="宋体" w:hAnsi="Book Antiqua" w:cs="Times New Roman"/>
          <w:kern w:val="0"/>
          <w:sz w:val="24"/>
          <w:szCs w:val="24"/>
        </w:rPr>
        <w:t xml:space="preserve"> the</w:t>
      </w:r>
      <w:r w:rsidRPr="00F24EA8">
        <w:rPr>
          <w:rFonts w:ascii="Book Antiqua" w:hAnsi="Book Antiqua" w:cs="Times New Roman"/>
          <w:kern w:val="0"/>
          <w:sz w:val="24"/>
          <w:szCs w:val="24"/>
        </w:rPr>
        <w:t xml:space="preserve"> colon runs along the descending colon, with</w:t>
      </w:r>
      <w:r w:rsidRPr="00F24EA8">
        <w:rPr>
          <w:rFonts w:ascii="Book Antiqua" w:eastAsia="宋体" w:hAnsi="Book Antiqua" w:cs="Times New Roman"/>
          <w:kern w:val="0"/>
          <w:sz w:val="24"/>
          <w:szCs w:val="24"/>
        </w:rPr>
        <w:t xml:space="preserve"> a</w:t>
      </w:r>
      <w:r w:rsidRPr="00F24EA8">
        <w:rPr>
          <w:rFonts w:ascii="Book Antiqua" w:hAnsi="Book Antiqua" w:cs="Times New Roman"/>
          <w:kern w:val="0"/>
          <w:sz w:val="24"/>
          <w:szCs w:val="24"/>
        </w:rPr>
        <w:t xml:space="preserve"> prevalence </w:t>
      </w:r>
      <w:r w:rsidRPr="00F24EA8">
        <w:rPr>
          <w:rFonts w:ascii="Book Antiqua" w:eastAsia="宋体" w:hAnsi="Book Antiqua" w:cs="Times New Roman"/>
          <w:kern w:val="0"/>
          <w:sz w:val="24"/>
          <w:szCs w:val="24"/>
        </w:rPr>
        <w:t xml:space="preserve">of </w:t>
      </w:r>
      <w:r w:rsidRPr="00F24EA8">
        <w:rPr>
          <w:rFonts w:ascii="Book Antiqua" w:hAnsi="Book Antiqua" w:cs="Times New Roman"/>
          <w:kern w:val="0"/>
          <w:sz w:val="24"/>
          <w:szCs w:val="24"/>
        </w:rPr>
        <w:t xml:space="preserve">100%. </w:t>
      </w:r>
      <w:r w:rsidRPr="00F24EA8">
        <w:rPr>
          <w:rFonts w:ascii="Book Antiqua" w:eastAsia="宋体" w:hAnsi="Book Antiqua" w:cs="Times New Roman"/>
          <w:kern w:val="0"/>
          <w:sz w:val="24"/>
          <w:szCs w:val="24"/>
        </w:rPr>
        <w:t>However,</w:t>
      </w:r>
      <w:r w:rsidRPr="00F24EA8">
        <w:rPr>
          <w:rFonts w:ascii="Book Antiqua" w:hAnsi="Book Antiqua" w:cs="Times New Roman"/>
          <w:kern w:val="0"/>
          <w:sz w:val="24"/>
          <w:szCs w:val="24"/>
        </w:rPr>
        <w:t xml:space="preserve"> the other two run close to the center of the mesentery: the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representing the left arm of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SMA-IMA connection, is reported to be pre</w:t>
      </w:r>
      <w:r w:rsidR="005518E9" w:rsidRPr="00F24EA8">
        <w:rPr>
          <w:rFonts w:ascii="Book Antiqua" w:hAnsi="Book Antiqua" w:cs="Times New Roman"/>
          <w:kern w:val="0"/>
          <w:sz w:val="24"/>
          <w:szCs w:val="24"/>
        </w:rPr>
        <w:t>sent in 63% to 100% of patients</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&lt;EndNote&gt;&lt;Cite&gt;&lt;Author&gt;Predescu&lt;/Author&gt;&lt;Year&gt;2013&lt;/Year&gt;&lt;RecNum&gt;290&lt;/RecNum&gt;&lt;DisplayText&gt;&lt;style face="superscript"&gt;[23]&lt;/style&gt;&lt;/DisplayText&gt;&lt;record&gt;&lt;rec-number&gt;290&lt;/rec-number&gt;&lt;foreign-keys&gt;&lt;key app="EN" db-id="adxtf09eoxxwemeefx3ppvxrerw2xf9ax0we"&gt;290&lt;/key&gt;&lt;/foreign-keys&gt;&lt;ref-type name="Journal Article"&gt;17&lt;/ref-type&gt;&lt;contributors&gt;&lt;authors&gt;&lt;author&gt;Predescu, D.&lt;/author&gt;&lt;author&gt;Popa, B.&lt;/author&gt;&lt;author&gt;Gheorghe, M.&lt;/author&gt;&lt;author&gt;Predescu, I.&lt;/author&gt;&lt;author&gt;Jinescu, G.&lt;/author&gt;&lt;author&gt;Boeriu, M.&lt;/author&gt;&lt;author&gt;Constantinoiu, S.&lt;/author&gt;&lt;/authors&gt;&lt;/contributors&gt;&lt;titles&gt;&lt;title&gt;The vascularization pattern of the colon and surgical decision in esophageal reconstruction with colon. A selective SMA and IMA arteriographic study&lt;/title&gt;&lt;secondary-title&gt;Chirurgia&lt;/secondary-title&gt;&lt;/titles&gt;&lt;periodical&gt;&lt;full-title&gt;Chirurgia (Bucur)&lt;/full-title&gt;&lt;abbr-1&gt;Chirurgia&lt;/abbr-1&gt;&lt;/periodical&gt;&lt;pages&gt;161&lt;/pages&gt;&lt;volume&gt;108&lt;/volume&gt;&lt;number&gt;2&lt;/number&gt;&lt;dates&gt;&lt;year&gt;2013&lt;/year&gt;&lt;/dates&gt;&lt;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3" w:tooltip="Predescu, 2013 #290" w:history="1">
        <w:r w:rsidRPr="00F24EA8">
          <w:rPr>
            <w:rFonts w:ascii="Book Antiqua" w:hAnsi="Book Antiqua" w:cs="Times New Roman"/>
            <w:noProof/>
            <w:kern w:val="0"/>
            <w:sz w:val="24"/>
            <w:szCs w:val="24"/>
            <w:vertAlign w:val="superscript"/>
          </w:rPr>
          <w:t>23</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Nevertheless, in our study</w:t>
      </w:r>
      <w:r w:rsidRPr="00F24EA8">
        <w:rPr>
          <w:rFonts w:ascii="Book Antiqua" w:eastAsia="宋体" w:hAnsi="Book Antiqua" w:cs="Times New Roman"/>
          <w:kern w:val="0"/>
          <w:sz w:val="24"/>
          <w:szCs w:val="24"/>
        </w:rPr>
        <w:t>,</w:t>
      </w:r>
      <w:r w:rsidRPr="00F24EA8">
        <w:rPr>
          <w:rFonts w:ascii="Book Antiqua" w:hAnsi="Book Antiqua" w:cs="Times New Roman"/>
          <w:kern w:val="0"/>
          <w:sz w:val="24"/>
          <w:szCs w:val="24"/>
        </w:rPr>
        <w:t xml:space="preserve"> the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was present in only 24.7% of the 154 elderly patients because the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was counted only when forming an arch with </w:t>
      </w:r>
      <w:r w:rsidR="00437491">
        <w:rPr>
          <w:rFonts w:ascii="Book Antiqua" w:hAnsi="Book Antiqua" w:cs="Times New Roman"/>
          <w:kern w:val="0"/>
          <w:sz w:val="24"/>
          <w:szCs w:val="24"/>
        </w:rPr>
        <w:t xml:space="preserve">the </w:t>
      </w:r>
      <w:r w:rsidRPr="00F24EA8">
        <w:rPr>
          <w:rFonts w:ascii="Book Antiqua" w:hAnsi="Book Antiqua" w:cs="Times New Roman"/>
          <w:kern w:val="0"/>
          <w:sz w:val="24"/>
          <w:szCs w:val="24"/>
        </w:rPr>
        <w:t xml:space="preserve">Drummond’s artery at the distal transverse colon. The arc of </w:t>
      </w:r>
      <w:proofErr w:type="spellStart"/>
      <w:r w:rsidRPr="00F24EA8">
        <w:rPr>
          <w:rFonts w:ascii="Book Antiqua" w:hAnsi="Book Antiqua" w:cs="Times New Roman"/>
          <w:kern w:val="0"/>
          <w:sz w:val="24"/>
          <w:szCs w:val="24"/>
        </w:rPr>
        <w:t>Riolan</w:t>
      </w:r>
      <w:proofErr w:type="spellEnd"/>
      <w:r w:rsidRPr="00F24EA8">
        <w:rPr>
          <w:rFonts w:ascii="Book Antiqua" w:hAnsi="Book Antiqua" w:cs="Times New Roman"/>
          <w:kern w:val="0"/>
          <w:sz w:val="24"/>
          <w:szCs w:val="24"/>
        </w:rPr>
        <w:t xml:space="preserve"> </w:t>
      </w:r>
      <w:r w:rsidRPr="00F24EA8">
        <w:rPr>
          <w:rFonts w:ascii="Book Antiqua" w:eastAsia="宋体" w:hAnsi="Book Antiqua" w:cs="Times New Roman"/>
          <w:kern w:val="0"/>
          <w:sz w:val="24"/>
          <w:szCs w:val="24"/>
        </w:rPr>
        <w:t xml:space="preserve">is </w:t>
      </w:r>
      <w:r w:rsidRPr="00F24EA8">
        <w:rPr>
          <w:rFonts w:ascii="Book Antiqua" w:hAnsi="Book Antiqua" w:cs="Times New Roman"/>
          <w:kern w:val="0"/>
          <w:sz w:val="24"/>
          <w:szCs w:val="24"/>
        </w:rPr>
        <w:t>supposedly a thick, tortuous, uniform vessel connecting the proximal segments of the middle colic artery and LCA, representing t</w:t>
      </w:r>
      <w:r w:rsidR="005518E9" w:rsidRPr="00F24EA8">
        <w:rPr>
          <w:rFonts w:ascii="Book Antiqua" w:hAnsi="Book Antiqua" w:cs="Times New Roman"/>
          <w:kern w:val="0"/>
          <w:sz w:val="24"/>
          <w:szCs w:val="24"/>
        </w:rPr>
        <w:t>he central point of anastomosis</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&lt;EndNote&gt;&lt;Cite&gt;&lt;Author&gt;Lange&lt;/Author&gt;&lt;Year&gt;2007&lt;/Year&gt;&lt;RecNum&gt;288&lt;/RecNum&gt;&lt;DisplayText&gt;&lt;style face="superscript"&gt;[24]&lt;/style&gt;&lt;/DisplayText&gt;&lt;record&gt;&lt;rec-number&gt;288&lt;/rec-number&gt;&lt;foreign-keys&gt;&lt;key app="EN" db-id="adxtf09eoxxwemeefx3ppvxrerw2xf9ax0we"&gt;288&lt;/key&gt;&lt;/foreign-keys&gt;&lt;ref-type name="Journal Article"&gt;17&lt;/ref-type&gt;&lt;contributors&gt;&lt;authors&gt;&lt;author&gt;Lange, Johan F&lt;/author&gt;&lt;author&gt;Komen, Niels&lt;/author&gt;&lt;author&gt;Akkerman, Germaine&lt;/author&gt;&lt;author&gt;Nout, Erik&lt;/author&gt;&lt;author&gt;Horstmanshoff, Herman&lt;/author&gt;&lt;author&gt;Schlesinger, Frans&lt;/author&gt;&lt;author&gt;Bonjer, Jaap&lt;/author&gt;&lt;author&gt;Kleinrensink, Gerritjan&lt;/author&gt;&lt;/authors&gt;&lt;/contributors&gt;&lt;titles&gt;&lt;title&gt;Riolan&amp;apos;s arch: confusing, misnomer, and obsolete. A literature survey of the connection(s) between the superior and inferior mesenteric arteries&lt;/title&gt;&lt;secondary-title&gt;American Journal of Surgery&lt;/secondary-title&gt;&lt;/titles&gt;&lt;periodical&gt;&lt;full-title&gt;Am J Surg&lt;/full-title&gt;&lt;abbr-1&gt;American journal of surgery&lt;/abbr-1&gt;&lt;/periodical&gt;&lt;pages&gt;742-748&lt;/pages&gt;&lt;volume&gt;193&lt;/volume&gt;&lt;number&gt;6&lt;/number&gt;&lt;dates&gt;&lt;year&gt;2007&lt;/year&gt;&lt;/dates&gt;&lt;urls&gt;&lt;/urls&gt;&lt;/record&gt;&lt;/Cite&gt;&lt;/EndNote&gt;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4" w:tooltip="Lange, 2007 #288" w:history="1">
        <w:r w:rsidRPr="00F24EA8">
          <w:rPr>
            <w:rFonts w:ascii="Book Antiqua" w:hAnsi="Book Antiqua" w:cs="Times New Roman"/>
            <w:noProof/>
            <w:kern w:val="0"/>
            <w:sz w:val="24"/>
            <w:szCs w:val="24"/>
            <w:vertAlign w:val="superscript"/>
          </w:rPr>
          <w:t>24</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5518E9"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It can be distinguished from a normal </w:t>
      </w:r>
      <w:proofErr w:type="spellStart"/>
      <w:r w:rsidRPr="00F24EA8">
        <w:rPr>
          <w:rFonts w:ascii="Book Antiqua" w:hAnsi="Book Antiqua" w:cs="Times New Roman"/>
          <w:kern w:val="0"/>
          <w:sz w:val="24"/>
          <w:szCs w:val="24"/>
        </w:rPr>
        <w:t>aLCA</w:t>
      </w:r>
      <w:proofErr w:type="spellEnd"/>
      <w:r w:rsidRPr="00F24EA8">
        <w:rPr>
          <w:rFonts w:ascii="Book Antiqua" w:hAnsi="Book Antiqua" w:cs="Times New Roman"/>
          <w:kern w:val="0"/>
          <w:sz w:val="24"/>
          <w:szCs w:val="24"/>
        </w:rPr>
        <w:t xml:space="preserve"> because while this vessel is not tortuous, it runs along the descending colon and is rarely visualized by angiography.</w:t>
      </w:r>
    </w:p>
    <w:p w14:paraId="252D6F37" w14:textId="30038EA9" w:rsidR="00E24090" w:rsidRPr="00F24EA8" w:rsidRDefault="00E24090" w:rsidP="003D1A99">
      <w:pPr>
        <w:shd w:val="clear" w:color="auto" w:fill="FFFFFF"/>
        <w:adjustRightInd w:val="0"/>
        <w:snapToGrid w:val="0"/>
        <w:spacing w:line="360" w:lineRule="auto"/>
        <w:ind w:firstLineChars="100" w:firstLine="240"/>
        <w:rPr>
          <w:rFonts w:ascii="Book Antiqua" w:hAnsi="Book Antiqua" w:cs="Times New Roman"/>
          <w:color w:val="000000"/>
          <w:kern w:val="0"/>
          <w:sz w:val="24"/>
          <w:szCs w:val="24"/>
        </w:rPr>
      </w:pPr>
      <w:r w:rsidRPr="00F24EA8">
        <w:rPr>
          <w:rFonts w:ascii="Book Antiqua" w:eastAsia="宋体" w:hAnsi="Book Antiqua" w:cs="Times New Roman"/>
          <w:kern w:val="0"/>
          <w:sz w:val="24"/>
          <w:szCs w:val="24"/>
        </w:rPr>
        <w:t>However</w:t>
      </w:r>
      <w:r w:rsidRPr="00F24EA8">
        <w:rPr>
          <w:rFonts w:ascii="Book Antiqua" w:hAnsi="Book Antiqua" w:cs="Times New Roman"/>
          <w:kern w:val="0"/>
          <w:sz w:val="24"/>
          <w:szCs w:val="24"/>
        </w:rPr>
        <w:t xml:space="preserve">, IMA </w:t>
      </w:r>
      <w:r w:rsidRPr="00F24EA8">
        <w:rPr>
          <w:rFonts w:ascii="Book Antiqua" w:eastAsia="宋体" w:hAnsi="Book Antiqua" w:cs="Times New Roman"/>
          <w:kern w:val="0"/>
          <w:sz w:val="24"/>
          <w:szCs w:val="24"/>
        </w:rPr>
        <w:t xml:space="preserve">lesions, </w:t>
      </w:r>
      <w:r w:rsidRPr="00F24EA8">
        <w:rPr>
          <w:rFonts w:ascii="Book Antiqua" w:hAnsi="Book Antiqua" w:cs="Times New Roman"/>
          <w:kern w:val="0"/>
          <w:sz w:val="24"/>
          <w:szCs w:val="24"/>
        </w:rPr>
        <w:t>history of arteriosclerosis</w:t>
      </w:r>
      <w:r w:rsidR="00437491">
        <w:rPr>
          <w:rFonts w:ascii="Book Antiqua" w:hAnsi="Book Antiqua" w:cs="Times New Roman"/>
          <w:kern w:val="0"/>
          <w:sz w:val="24"/>
          <w:szCs w:val="24"/>
        </w:rPr>
        <w:t>,</w:t>
      </w:r>
      <w:r w:rsidRPr="00F24EA8">
        <w:rPr>
          <w:rFonts w:ascii="Book Antiqua" w:hAnsi="Book Antiqua" w:cs="Times New Roman"/>
          <w:kern w:val="0"/>
          <w:sz w:val="24"/>
          <w:szCs w:val="24"/>
        </w:rPr>
        <w:t xml:space="preserve"> and</w:t>
      </w:r>
      <w:r w:rsidR="00437491">
        <w:rPr>
          <w:rFonts w:ascii="Book Antiqua" w:hAnsi="Book Antiqua" w:cs="Times New Roman"/>
          <w:kern w:val="0"/>
          <w:sz w:val="24"/>
          <w:szCs w:val="24"/>
        </w:rPr>
        <w:t xml:space="preserve"> </w:t>
      </w:r>
      <w:r w:rsidRPr="00F24EA8">
        <w:rPr>
          <w:rFonts w:ascii="Book Antiqua" w:hAnsi="Book Antiqua" w:cs="Times New Roman"/>
          <w:kern w:val="0"/>
          <w:sz w:val="24"/>
          <w:szCs w:val="24"/>
        </w:rPr>
        <w:t xml:space="preserve">IMA pattern (absence of the LCA) </w:t>
      </w:r>
      <w:r w:rsidRPr="00F24EA8">
        <w:rPr>
          <w:rFonts w:ascii="Book Antiqua" w:eastAsia="宋体" w:hAnsi="Book Antiqua" w:cs="Times New Roman"/>
          <w:kern w:val="0"/>
          <w:sz w:val="24"/>
          <w:szCs w:val="24"/>
        </w:rPr>
        <w:t xml:space="preserve">were </w:t>
      </w:r>
      <w:r w:rsidRPr="00F24EA8">
        <w:rPr>
          <w:rFonts w:ascii="Book Antiqua" w:hAnsi="Book Antiqua" w:cs="Times New Roman"/>
          <w:kern w:val="0"/>
          <w:sz w:val="24"/>
          <w:szCs w:val="24"/>
        </w:rPr>
        <w:t xml:space="preserve">still identified </w:t>
      </w:r>
      <w:r w:rsidRPr="00F24EA8">
        <w:rPr>
          <w:rFonts w:ascii="Book Antiqua" w:eastAsia="宋体" w:hAnsi="Book Antiqua" w:cs="Times New Roman"/>
          <w:kern w:val="0"/>
          <w:sz w:val="24"/>
          <w:szCs w:val="24"/>
        </w:rPr>
        <w:t>as being associated</w:t>
      </w:r>
      <w:r w:rsidRPr="00F24EA8">
        <w:rPr>
          <w:rFonts w:ascii="Book Antiqua" w:hAnsi="Book Antiqua" w:cs="Times New Roman"/>
          <w:kern w:val="0"/>
          <w:sz w:val="24"/>
          <w:szCs w:val="24"/>
        </w:rPr>
        <w:t xml:space="preserve"> with the </w:t>
      </w:r>
      <w:hyperlink r:id="rId19" w:tgtFrame="_blank" w:history="1">
        <w:r w:rsidRPr="00F24EA8">
          <w:rPr>
            <w:rFonts w:ascii="Book Antiqua" w:hAnsi="Book Antiqua" w:cs="Times New Roman"/>
            <w:kern w:val="0"/>
            <w:sz w:val="24"/>
            <w:szCs w:val="24"/>
          </w:rPr>
          <w:t>hemoperfusion</w:t>
        </w:r>
      </w:hyperlink>
      <w:r w:rsidRPr="00F24EA8">
        <w:rPr>
          <w:rFonts w:ascii="Book Antiqua" w:hAnsi="Book Antiqua" w:cs="Times New Roman"/>
          <w:kern w:val="0"/>
          <w:sz w:val="24"/>
          <w:szCs w:val="24"/>
        </w:rPr>
        <w:t xml:space="preserve"> of </w:t>
      </w:r>
      <w:r w:rsidRPr="00F24EA8">
        <w:rPr>
          <w:rFonts w:ascii="Book Antiqua" w:eastAsia="宋体" w:hAnsi="Book Antiqua" w:cs="Times New Roman"/>
          <w:kern w:val="0"/>
          <w:sz w:val="24"/>
          <w:szCs w:val="24"/>
        </w:rPr>
        <w:t xml:space="preserve">the </w:t>
      </w:r>
      <w:r w:rsidRPr="00F24EA8">
        <w:rPr>
          <w:rFonts w:ascii="Book Antiqua" w:hAnsi="Book Antiqua" w:cs="Times New Roman"/>
          <w:kern w:val="0"/>
          <w:sz w:val="24"/>
          <w:szCs w:val="24"/>
        </w:rPr>
        <w:t xml:space="preserve">left colon based on univariate regression analysis. </w:t>
      </w:r>
      <w:r w:rsidRPr="00F24EA8">
        <w:rPr>
          <w:rFonts w:ascii="Book Antiqua" w:hAnsi="Book Antiqua" w:cs="Times New Roman"/>
          <w:color w:val="000000"/>
          <w:kern w:val="0"/>
          <w:sz w:val="24"/>
          <w:szCs w:val="24"/>
        </w:rPr>
        <w:t>A previous study</w:t>
      </w:r>
      <w:r w:rsidRPr="00F24EA8">
        <w:rPr>
          <w:rFonts w:ascii="Book Antiqua" w:hAnsi="Book Antiqua" w:cs="Times New Roman"/>
          <w:color w:val="000000"/>
          <w:kern w:val="0"/>
          <w:sz w:val="24"/>
          <w:szCs w:val="24"/>
        </w:rPr>
        <w:fldChar w:fldCharType="begin"/>
      </w:r>
      <w:r w:rsidRPr="00F24EA8">
        <w:rPr>
          <w:rFonts w:ascii="Book Antiqua" w:hAnsi="Book Antiqua" w:cs="Times New Roman"/>
          <w:color w:val="000000"/>
          <w:kern w:val="0"/>
          <w:sz w:val="24"/>
          <w:szCs w:val="24"/>
        </w:rPr>
        <w:instrText xml:space="preserve"> ADDIN EN.CITE &lt;EndNote&gt;&lt;Cite&gt;&lt;Author&gt;Gunenc Beser&lt;/Author&gt;&lt;Year&gt;2016&lt;/Year&gt;&lt;RecNum&gt;294&lt;/RecNum&gt;&lt;DisplayText&gt;&lt;style face="superscript"&gt;[25]&lt;/style&gt;&lt;/DisplayText&gt;&lt;record&gt;&lt;rec-number&gt;294&lt;/rec-number&gt;&lt;foreign-keys&gt;&lt;key app="EN" db-id="adxtf09eoxxwemeefx3ppvxrerw2xf9ax0we"&gt;294&lt;/key&gt;&lt;/foreign-keys&gt;&lt;ref-type name="Journal Article"&gt;17&lt;/ref-type&gt;&lt;contributors&gt;&lt;authors&gt;&lt;author&gt;Gunenc Beser, C.&lt;/author&gt;&lt;author&gt;Karcaaltincaba, M.&lt;/author&gt;&lt;author&gt;Celik, H. H.&lt;/author&gt;&lt;author&gt;Basar, R.&lt;/author&gt;&lt;/authors&gt;&lt;/contributors&gt;&lt;auth-address&gt;Department of Anatomy, Faculty of Medicine, Hacettepe University, Ankara, Turkey. crngnc5er@gmail.com.&lt;/auth-address&gt;&lt;titles&gt;&lt;title&gt;The prevalence and distribution of the atherosclerotic plaques in the abdominal aorta and its branches&lt;/title&gt;&lt;secondary-title&gt;Folia Morphol (Warsz)&lt;/secondary-title&gt;&lt;alt-title&gt;Folia morphologica&lt;/alt-title&gt;&lt;/titles&gt;&lt;periodical&gt;&lt;full-title&gt;Folia Morphol (Warsz)&lt;/full-title&gt;&lt;abbr-1&gt;Folia morphologica&lt;/abbr-1&gt;&lt;/periodical&gt;&lt;alt-periodical&gt;&lt;full-title&gt;Folia Morphol (Warsz)&lt;/full-title&gt;&lt;abbr-1&gt;Folia morphologica&lt;/abbr-1&gt;&lt;/alt-periodical&gt;&lt;pages&gt;364-375&lt;/pages&gt;&lt;volume&gt;75&lt;/volume&gt;&lt;number&gt;3&lt;/number&gt;&lt;keywords&gt;&lt;keyword&gt;Adolescent&lt;/keyword&gt;&lt;keyword&gt;Adult&lt;/keyword&gt;&lt;keyword&gt;Aged&lt;/keyword&gt;&lt;keyword&gt;Aged, 80 and over&lt;/keyword&gt;&lt;keyword&gt;Aorta, Abdominal&lt;/keyword&gt;&lt;keyword&gt;Celiac Artery&lt;/keyword&gt;&lt;keyword&gt;Child&lt;/keyword&gt;&lt;keyword&gt;Female&lt;/keyword&gt;&lt;keyword&gt;Humans&lt;/keyword&gt;&lt;keyword&gt;Male&lt;/keyword&gt;&lt;keyword&gt;Middle Aged&lt;/keyword&gt;&lt;keyword&gt;*Plaque, Atherosclerotic&lt;/keyword&gt;&lt;keyword&gt;Prevalence&lt;/keyword&gt;&lt;keyword&gt;Splenic Artery&lt;/keyword&gt;&lt;keyword&gt;Young Adult&lt;/keyword&gt;&lt;/keywords&gt;&lt;dates&gt;&lt;year&gt;2016&lt;/year&gt;&lt;/dates&gt;&lt;isbn&gt;0015-5659 (Print)&amp;#xD;0015-5659 (Linking)&lt;/isbn&gt;&lt;accession-num&gt;26821603&lt;/accession-num&gt;&lt;urls&gt;&lt;related-urls&gt;&lt;url&gt;http://www.ncbi.nlm.nih.gov/pubmed/26821603&lt;/url&gt;&lt;/related-urls&gt;&lt;/urls&gt;&lt;electronic-resource-num&gt;10.5603/FM.a2016.0005&lt;/electronic-resource-num&gt;&lt;/record&gt;&lt;/Cite&gt;&lt;/EndNote&gt;</w:instrText>
      </w:r>
      <w:r w:rsidRPr="00F24EA8">
        <w:rPr>
          <w:rFonts w:ascii="Book Antiqua" w:hAnsi="Book Antiqua" w:cs="Times New Roman"/>
          <w:color w:val="000000"/>
          <w:kern w:val="0"/>
          <w:sz w:val="24"/>
          <w:szCs w:val="24"/>
        </w:rPr>
        <w:fldChar w:fldCharType="separate"/>
      </w:r>
      <w:r w:rsidRPr="00F24EA8">
        <w:rPr>
          <w:rFonts w:ascii="Book Antiqua" w:hAnsi="Book Antiqua" w:cs="Times New Roman"/>
          <w:noProof/>
          <w:color w:val="000000"/>
          <w:kern w:val="0"/>
          <w:sz w:val="24"/>
          <w:szCs w:val="24"/>
          <w:vertAlign w:val="superscript"/>
        </w:rPr>
        <w:t>[</w:t>
      </w:r>
      <w:hyperlink w:anchor="_ENREF_25" w:tooltip="Gunenc Beser, 2016 #294" w:history="1">
        <w:r w:rsidRPr="00F24EA8">
          <w:rPr>
            <w:rFonts w:ascii="Book Antiqua" w:hAnsi="Book Antiqua" w:cs="Times New Roman"/>
            <w:noProof/>
            <w:color w:val="000000"/>
            <w:kern w:val="0"/>
            <w:sz w:val="24"/>
            <w:szCs w:val="24"/>
            <w:vertAlign w:val="superscript"/>
          </w:rPr>
          <w:t>25</w:t>
        </w:r>
      </w:hyperlink>
      <w:r w:rsidRPr="00F24EA8">
        <w:rPr>
          <w:rFonts w:ascii="Book Antiqua" w:hAnsi="Book Antiqua" w:cs="Times New Roman"/>
          <w:noProof/>
          <w:color w:val="000000"/>
          <w:kern w:val="0"/>
          <w:sz w:val="24"/>
          <w:szCs w:val="24"/>
          <w:vertAlign w:val="superscript"/>
        </w:rPr>
        <w:t>]</w:t>
      </w:r>
      <w:r w:rsidRPr="00F24EA8">
        <w:rPr>
          <w:rFonts w:ascii="Book Antiqua" w:hAnsi="Book Antiqua" w:cs="Times New Roman"/>
          <w:color w:val="000000"/>
          <w:kern w:val="0"/>
          <w:sz w:val="24"/>
          <w:szCs w:val="24"/>
        </w:rPr>
        <w:fldChar w:fldCharType="end"/>
      </w:r>
      <w:r w:rsidRPr="00F24EA8">
        <w:rPr>
          <w:rFonts w:ascii="Book Antiqua" w:hAnsi="Book Antiqua" w:cs="Times New Roman"/>
          <w:color w:val="000000"/>
          <w:kern w:val="0"/>
          <w:sz w:val="24"/>
          <w:szCs w:val="24"/>
        </w:rPr>
        <w:t xml:space="preserve"> reported that the existence of plaque increased with age, and the prevalence of plaque in the IMA </w:t>
      </w:r>
      <w:r w:rsidRPr="00F24EA8">
        <w:rPr>
          <w:rFonts w:ascii="Book Antiqua" w:eastAsia="宋体" w:hAnsi="Book Antiqua" w:cs="Times New Roman"/>
          <w:color w:val="000000"/>
          <w:kern w:val="0"/>
          <w:sz w:val="24"/>
          <w:szCs w:val="24"/>
        </w:rPr>
        <w:t>was approximately</w:t>
      </w:r>
      <w:r w:rsidRPr="00F24EA8">
        <w:rPr>
          <w:rFonts w:ascii="Book Antiqua" w:hAnsi="Book Antiqua" w:cs="Times New Roman"/>
          <w:color w:val="000000"/>
          <w:kern w:val="0"/>
          <w:sz w:val="24"/>
          <w:szCs w:val="24"/>
        </w:rPr>
        <w:t xml:space="preserve"> 7% in all age groups</w:t>
      </w:r>
      <w:r w:rsidRPr="00F24EA8">
        <w:rPr>
          <w:rFonts w:ascii="Book Antiqua" w:eastAsia="宋体" w:hAnsi="Book Antiqua" w:cs="Times New Roman"/>
          <w:color w:val="000000"/>
          <w:kern w:val="0"/>
          <w:sz w:val="24"/>
          <w:szCs w:val="24"/>
        </w:rPr>
        <w:t>;</w:t>
      </w:r>
      <w:r w:rsidRPr="00F24EA8">
        <w:rPr>
          <w:rFonts w:ascii="Book Antiqua" w:hAnsi="Book Antiqua" w:cs="Times New Roman"/>
          <w:color w:val="000000"/>
          <w:kern w:val="0"/>
          <w:sz w:val="24"/>
          <w:szCs w:val="24"/>
        </w:rPr>
        <w:t xml:space="preserve"> in our study</w:t>
      </w:r>
      <w:r w:rsidRPr="00F24EA8">
        <w:rPr>
          <w:rFonts w:ascii="Book Antiqua" w:eastAsia="宋体" w:hAnsi="Book Antiqua" w:cs="Times New Roman"/>
          <w:color w:val="000000"/>
          <w:kern w:val="0"/>
          <w:sz w:val="24"/>
          <w:szCs w:val="24"/>
        </w:rPr>
        <w:t>,</w:t>
      </w:r>
      <w:r w:rsidRPr="00F24EA8">
        <w:rPr>
          <w:rFonts w:ascii="Book Antiqua" w:hAnsi="Book Antiqua" w:cs="Times New Roman"/>
          <w:color w:val="000000"/>
          <w:kern w:val="0"/>
          <w:sz w:val="24"/>
          <w:szCs w:val="24"/>
        </w:rPr>
        <w:t xml:space="preserve"> this </w:t>
      </w:r>
      <w:r w:rsidRPr="00F24EA8">
        <w:rPr>
          <w:rFonts w:ascii="Book Antiqua" w:eastAsia="宋体" w:hAnsi="Book Antiqua" w:cs="Times New Roman"/>
          <w:color w:val="000000"/>
          <w:kern w:val="0"/>
          <w:sz w:val="24"/>
          <w:szCs w:val="24"/>
        </w:rPr>
        <w:t>value was</w:t>
      </w:r>
      <w:r w:rsidRPr="00F24EA8">
        <w:rPr>
          <w:rFonts w:ascii="Book Antiqua" w:hAnsi="Book Antiqua" w:cs="Times New Roman"/>
          <w:color w:val="000000"/>
          <w:kern w:val="0"/>
          <w:sz w:val="24"/>
          <w:szCs w:val="24"/>
        </w:rPr>
        <w:t xml:space="preserve"> 16.2% in elderly patients. Furthermore, </w:t>
      </w:r>
      <w:r w:rsidRPr="00F24EA8">
        <w:rPr>
          <w:rFonts w:ascii="Book Antiqua" w:eastAsia="宋体" w:hAnsi="Book Antiqua" w:cs="Times New Roman"/>
          <w:color w:val="000000"/>
          <w:kern w:val="0"/>
          <w:sz w:val="24"/>
          <w:szCs w:val="24"/>
        </w:rPr>
        <w:t>more</w:t>
      </w:r>
      <w:r w:rsidRPr="00F24EA8">
        <w:rPr>
          <w:rFonts w:ascii="Book Antiqua" w:hAnsi="Book Antiqua" w:cs="Times New Roman"/>
          <w:color w:val="000000"/>
          <w:kern w:val="0"/>
          <w:sz w:val="24"/>
          <w:szCs w:val="24"/>
        </w:rPr>
        <w:t xml:space="preserve"> lesions emerged at bifurcations, </w:t>
      </w:r>
      <w:r w:rsidRPr="00F24EA8">
        <w:rPr>
          <w:rFonts w:ascii="Book Antiqua" w:eastAsia="宋体" w:hAnsi="Book Antiqua" w:cs="Times New Roman"/>
          <w:color w:val="000000"/>
          <w:kern w:val="0"/>
          <w:sz w:val="24"/>
          <w:szCs w:val="24"/>
        </w:rPr>
        <w:t>such as</w:t>
      </w:r>
      <w:r w:rsidRPr="00F24EA8">
        <w:rPr>
          <w:rFonts w:ascii="Book Antiqua" w:hAnsi="Book Antiqua" w:cs="Times New Roman"/>
          <w:color w:val="000000"/>
          <w:kern w:val="0"/>
          <w:sz w:val="24"/>
          <w:szCs w:val="24"/>
        </w:rPr>
        <w:t xml:space="preserve"> at the opening of the IMA and SR</w:t>
      </w:r>
      <w:r w:rsidRPr="00F24EA8">
        <w:rPr>
          <w:rFonts w:ascii="Book Antiqua" w:hAnsi="Book Antiqua" w:cs="Times New Roman"/>
          <w:kern w:val="0"/>
          <w:sz w:val="24"/>
          <w:szCs w:val="24"/>
        </w:rPr>
        <w:t xml:space="preserve">A. </w:t>
      </w:r>
      <w:r w:rsidRPr="00F24EA8">
        <w:rPr>
          <w:rFonts w:ascii="Book Antiqua" w:eastAsia="宋体" w:hAnsi="Book Antiqua" w:cs="Times New Roman"/>
          <w:kern w:val="0"/>
          <w:sz w:val="24"/>
          <w:szCs w:val="24"/>
        </w:rPr>
        <w:t xml:space="preserve">Similar to </w:t>
      </w:r>
      <w:r w:rsidRPr="00F24EA8">
        <w:rPr>
          <w:rFonts w:ascii="Book Antiqua" w:hAnsi="Book Antiqua" w:cs="Times New Roman"/>
          <w:kern w:val="0"/>
          <w:sz w:val="24"/>
          <w:szCs w:val="24"/>
        </w:rPr>
        <w:t>the carotid and lower limb arteries, bifurcations facilitate turbulence and plaque formation,</w:t>
      </w:r>
      <w:r w:rsidR="006E6F7C" w:rsidRPr="00F24EA8">
        <w:rPr>
          <w:rFonts w:ascii="Book Antiqua" w:hAnsi="Book Antiqua" w:cs="Times New Roman"/>
          <w:kern w:val="0"/>
          <w:sz w:val="24"/>
          <w:szCs w:val="24"/>
        </w:rPr>
        <w:t xml:space="preserve"> inducing stenosis or occlusion</w:t>
      </w:r>
      <w:r w:rsidRPr="00F24EA8">
        <w:rPr>
          <w:rFonts w:ascii="Book Antiqua" w:hAnsi="Book Antiqua" w:cs="Times New Roman"/>
          <w:kern w:val="0"/>
          <w:sz w:val="24"/>
          <w:szCs w:val="24"/>
        </w:rPr>
        <w:fldChar w:fldCharType="begin">
          <w:fldData xml:space="preserve">PEVuZE5vdGU+PENpdGU+PEF1dGhvcj5EZUJha2V5PC9BdXRob3I+PFllYXI+MjAwMDwvWWVhcj48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PEVuZE5vdGU+PENpdGU+PEF1dGhvcj5EZUJha2V5PC9BdXRob3I+PFllYXI+MjAwMDwvWWVhcj48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6" w:tooltip="DeBakey, 2000 #292" w:history="1">
        <w:r w:rsidRPr="00F24EA8">
          <w:rPr>
            <w:rFonts w:ascii="Book Antiqua" w:hAnsi="Book Antiqua" w:cs="Times New Roman"/>
            <w:noProof/>
            <w:kern w:val="0"/>
            <w:sz w:val="24"/>
            <w:szCs w:val="24"/>
            <w:vertAlign w:val="superscript"/>
          </w:rPr>
          <w:t>26</w:t>
        </w:r>
      </w:hyperlink>
      <w:r w:rsidR="006E6F7C" w:rsidRPr="00F24EA8">
        <w:rPr>
          <w:rFonts w:ascii="Book Antiqua" w:hAnsi="Book Antiqua" w:cs="Times New Roman"/>
          <w:noProof/>
          <w:kern w:val="0"/>
          <w:sz w:val="24"/>
          <w:szCs w:val="24"/>
          <w:vertAlign w:val="superscript"/>
        </w:rPr>
        <w:t>,</w:t>
      </w:r>
      <w:hyperlink w:anchor="_ENREF_27" w:tooltip="Alimohammadi, 2017 #293" w:history="1">
        <w:r w:rsidRPr="00F24EA8">
          <w:rPr>
            <w:rFonts w:ascii="Book Antiqua" w:hAnsi="Book Antiqua" w:cs="Times New Roman"/>
            <w:noProof/>
            <w:kern w:val="0"/>
            <w:sz w:val="24"/>
            <w:szCs w:val="24"/>
            <w:vertAlign w:val="superscript"/>
          </w:rPr>
          <w:t>27</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6E6F7C"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w:t>
      </w:r>
      <w:r w:rsidRPr="00F24EA8">
        <w:rPr>
          <w:rFonts w:ascii="Book Antiqua" w:hAnsi="Book Antiqua" w:cs="Times New Roman"/>
          <w:color w:val="000000"/>
          <w:kern w:val="0"/>
          <w:sz w:val="24"/>
          <w:szCs w:val="24"/>
        </w:rPr>
        <w:t xml:space="preserve">On angiography in our study, the lesions </w:t>
      </w:r>
      <w:r w:rsidRPr="00F24EA8">
        <w:rPr>
          <w:rFonts w:ascii="Book Antiqua" w:eastAsia="宋体" w:hAnsi="Book Antiqua" w:cs="Times New Roman"/>
          <w:color w:val="000000"/>
          <w:kern w:val="0"/>
          <w:sz w:val="24"/>
          <w:szCs w:val="24"/>
        </w:rPr>
        <w:t xml:space="preserve">could be a risk factor for poor </w:t>
      </w:r>
      <w:proofErr w:type="spellStart"/>
      <w:r w:rsidRPr="00F24EA8">
        <w:rPr>
          <w:rFonts w:ascii="Book Antiqua" w:hAnsi="Book Antiqua" w:cs="Times New Roman"/>
          <w:color w:val="000000"/>
          <w:kern w:val="0"/>
          <w:sz w:val="24"/>
          <w:szCs w:val="24"/>
        </w:rPr>
        <w:t>hemoperfusion</w:t>
      </w:r>
      <w:proofErr w:type="spellEnd"/>
      <w:r w:rsidRPr="00F24EA8">
        <w:rPr>
          <w:rFonts w:ascii="Book Antiqua" w:hAnsi="Book Antiqua" w:cs="Times New Roman"/>
          <w:color w:val="000000"/>
          <w:kern w:val="0"/>
          <w:sz w:val="24"/>
          <w:szCs w:val="24"/>
        </w:rPr>
        <w:t xml:space="preserve"> of </w:t>
      </w:r>
      <w:r w:rsidR="00437491">
        <w:rPr>
          <w:rFonts w:ascii="Book Antiqua" w:hAnsi="Book Antiqua" w:cs="Times New Roman"/>
          <w:color w:val="000000"/>
          <w:kern w:val="0"/>
          <w:sz w:val="24"/>
          <w:szCs w:val="24"/>
        </w:rPr>
        <w:t xml:space="preserve">the </w:t>
      </w:r>
      <w:r w:rsidRPr="00F24EA8">
        <w:rPr>
          <w:rFonts w:ascii="Book Antiqua" w:hAnsi="Book Antiqua" w:cs="Times New Roman"/>
          <w:color w:val="000000"/>
          <w:kern w:val="0"/>
          <w:sz w:val="24"/>
          <w:szCs w:val="24"/>
        </w:rPr>
        <w:t>left-side colon</w:t>
      </w:r>
      <w:r w:rsidRPr="00F24EA8">
        <w:rPr>
          <w:rFonts w:ascii="Book Antiqua" w:eastAsia="宋体" w:hAnsi="Book Antiqua" w:cs="Times New Roman"/>
          <w:kern w:val="0"/>
          <w:sz w:val="24"/>
          <w:szCs w:val="24"/>
        </w:rPr>
        <w:t xml:space="preserve">. </w:t>
      </w:r>
      <w:r w:rsidRPr="00F24EA8">
        <w:rPr>
          <w:rFonts w:ascii="Book Antiqua" w:hAnsi="Book Antiqua" w:cs="Times New Roman"/>
          <w:kern w:val="0"/>
          <w:sz w:val="24"/>
          <w:szCs w:val="24"/>
        </w:rPr>
        <w:t xml:space="preserve">Similarly, in one case report, </w:t>
      </w:r>
      <w:r w:rsidRPr="00F24EA8">
        <w:rPr>
          <w:rFonts w:ascii="Book Antiqua" w:eastAsia="宋体" w:hAnsi="Book Antiqua" w:cs="Times New Roman"/>
          <w:kern w:val="0"/>
          <w:sz w:val="24"/>
          <w:szCs w:val="24"/>
        </w:rPr>
        <w:t>an</w:t>
      </w:r>
      <w:r w:rsidRPr="00F24EA8">
        <w:rPr>
          <w:rFonts w:ascii="Book Antiqua" w:hAnsi="Book Antiqua" w:cs="Times New Roman"/>
          <w:kern w:val="0"/>
          <w:sz w:val="24"/>
          <w:szCs w:val="24"/>
        </w:rPr>
        <w:t xml:space="preserve"> abnormally dilated ex-collateral artery induced colic ischemia with </w:t>
      </w:r>
      <w:r w:rsidRPr="00F24EA8">
        <w:rPr>
          <w:rFonts w:ascii="Book Antiqua" w:eastAsia="宋体" w:hAnsi="Book Antiqua" w:cs="Times New Roman"/>
          <w:kern w:val="0"/>
          <w:sz w:val="24"/>
          <w:szCs w:val="24"/>
        </w:rPr>
        <w:t>an</w:t>
      </w:r>
      <w:r w:rsidRPr="00F24EA8">
        <w:rPr>
          <w:rFonts w:ascii="Book Antiqua" w:hAnsi="Book Antiqua" w:cs="Times New Roman"/>
          <w:kern w:val="0"/>
          <w:sz w:val="24"/>
          <w:szCs w:val="24"/>
        </w:rPr>
        <w:t xml:space="preserve"> imbalance in the blo</w:t>
      </w:r>
      <w:r w:rsidR="006E6F7C" w:rsidRPr="00F24EA8">
        <w:rPr>
          <w:rFonts w:ascii="Book Antiqua" w:hAnsi="Book Antiqua" w:cs="Times New Roman"/>
          <w:kern w:val="0"/>
          <w:sz w:val="24"/>
          <w:szCs w:val="24"/>
        </w:rPr>
        <w:t>od flow after sigmoid colectomy</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&lt;EndNote&gt;&lt;Cite&gt;&lt;Author&gt;Ikeda&lt;/Author&gt;&lt;Year&gt;2018&lt;/Year&gt;&lt;RecNum&gt;279&lt;/RecNum&gt;&lt;DisplayText&gt;&lt;style face="superscript"&gt;[28]&lt;/style&gt;&lt;/DisplayText&gt;&lt;record&gt;&lt;rec-number&gt;279&lt;/rec-number&gt;&lt;foreign-keys&gt;&lt;key app="EN" db-id="adxtf09eoxxwemeefx3ppvxrerw2xf9ax0we"&gt;279&lt;/key&gt;&lt;/foreign-keys&gt;&lt;ref-type name="Journal Article"&gt;17&lt;/ref-type&gt;&lt;contributors&gt;&lt;authors&gt;&lt;author&gt;Ikeda, Atsuyo&lt;/author&gt;&lt;author&gt;Takahashi, Hidekazu&lt;/author&gt;&lt;author&gt;Miyoshi, Norikatsu&lt;/author&gt;&lt;author&gt;Haraguchi, Naotsugu&lt;/author&gt;&lt;author&gt;Hata, Taishi&lt;/author&gt;&lt;author&gt;Matsuda, Chu&lt;/author&gt;&lt;author&gt;Yamamoto, Hirofumi&lt;/author&gt;&lt;author&gt;Mizushima, Tsunekazu&lt;/author&gt;&lt;author&gt;Doki, Yuichiro&lt;/author&gt;&lt;author&gt;Mori, Masaki&lt;/author&gt;&lt;/authors&gt;&lt;/contributors&gt;&lt;titles&gt;&lt;title&gt;Colonic ischemia developed after laparoscopic colectomy for rectosigmoid cancer with focal infrarenal aortic stenosis&lt;/title&gt;&lt;secondary-title&gt;Asian Journal of Endoscopic Surgery&lt;/secondary-title&gt;&lt;/titles&gt;&lt;periodical&gt;&lt;full-title&gt;Asian J Endosc Surg&lt;/full-title&gt;&lt;abbr-1&gt;Asian journal of endoscopic surgery&lt;/abbr-1&gt;&lt;/periodical&gt;&lt;pages&gt;270-273&lt;/pages&gt;&lt;volume&gt;11&lt;/volume&gt;&lt;number&gt;3&lt;/number&gt;&lt;dates&gt;&lt;year&gt;2018&lt;/year&gt;&lt;/dates&gt;&lt;urls&gt;&lt;/urls&gt;&lt;/record&gt;&lt;/Cite&gt;&lt;/EndNote&gt;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8" w:tooltip="Ikeda, 2018 #279" w:history="1">
        <w:r w:rsidRPr="00F24EA8">
          <w:rPr>
            <w:rFonts w:ascii="Book Antiqua" w:hAnsi="Book Antiqua" w:cs="Times New Roman"/>
            <w:noProof/>
            <w:kern w:val="0"/>
            <w:sz w:val="24"/>
            <w:szCs w:val="24"/>
            <w:vertAlign w:val="superscript"/>
          </w:rPr>
          <w:t>28</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6E6F7C" w:rsidRPr="00F24EA8">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When the colic ischemia is chronic, the ischemic colitis occurs. Ischemic colitis is most commonly caused by insulting to the small vessels supplying the colon, including atherosclerosis and complication of vascular and bowel surgeries. The risk factors </w:t>
      </w:r>
      <w:r w:rsidR="00437491">
        <w:rPr>
          <w:rFonts w:ascii="Book Antiqua" w:hAnsi="Book Antiqua" w:cs="Times New Roman"/>
          <w:kern w:val="0"/>
          <w:sz w:val="24"/>
          <w:szCs w:val="24"/>
        </w:rPr>
        <w:t xml:space="preserve">for </w:t>
      </w:r>
      <w:r w:rsidRPr="00F24EA8">
        <w:rPr>
          <w:rFonts w:ascii="Book Antiqua" w:hAnsi="Book Antiqua" w:cs="Times New Roman"/>
          <w:kern w:val="0"/>
          <w:sz w:val="24"/>
          <w:szCs w:val="24"/>
        </w:rPr>
        <w:t xml:space="preserve">ischemic colitis included age greater than 60, diabetes, </w:t>
      </w:r>
      <w:r w:rsidRPr="00F24EA8">
        <w:rPr>
          <w:rFonts w:ascii="Book Antiqua" w:hAnsi="Book Antiqua" w:cs="Times New Roman"/>
          <w:kern w:val="0"/>
          <w:sz w:val="24"/>
          <w:szCs w:val="24"/>
        </w:rPr>
        <w:lastRenderedPageBreak/>
        <w:t>hypertension, atherosclerosis</w:t>
      </w:r>
      <w:r w:rsidR="00437491">
        <w:rPr>
          <w:rFonts w:ascii="Book Antiqua" w:hAnsi="Book Antiqua" w:cs="Times New Roman"/>
          <w:kern w:val="0"/>
          <w:sz w:val="24"/>
          <w:szCs w:val="24"/>
        </w:rPr>
        <w:t>,</w:t>
      </w:r>
      <w:r w:rsidRPr="00F24EA8">
        <w:rPr>
          <w:rFonts w:ascii="Book Antiqua" w:hAnsi="Book Antiqua" w:cs="Times New Roman"/>
          <w:kern w:val="0"/>
          <w:sz w:val="24"/>
          <w:szCs w:val="24"/>
        </w:rPr>
        <w:t xml:space="preserve"> and other factors</w:t>
      </w:r>
      <w:r w:rsidRPr="00F24EA8">
        <w:rPr>
          <w:rFonts w:ascii="Book Antiqua" w:hAnsi="Book Antiqua" w:cs="Times New Roman"/>
          <w:kern w:val="0"/>
          <w:sz w:val="24"/>
          <w:szCs w:val="24"/>
        </w:rPr>
        <w:fldChar w:fldCharType="begin"/>
      </w:r>
      <w:r w:rsidRPr="00F24EA8">
        <w:rPr>
          <w:rFonts w:ascii="Book Antiqua" w:hAnsi="Book Antiqua" w:cs="Times New Roman"/>
          <w:kern w:val="0"/>
          <w:sz w:val="24"/>
          <w:szCs w:val="24"/>
        </w:rPr>
        <w:instrText xml:space="preserve"> ADDIN EN.CITE &lt;EndNote&gt;&lt;Cite&gt;&lt;Author&gt;Park&lt;/Author&gt;&lt;Year&gt;2007&lt;/Year&gt;&lt;RecNum&gt;473&lt;/RecNum&gt;&lt;DisplayText&gt;&lt;style face="superscript"&gt;[29]&lt;/style&gt;&lt;/DisplayText&gt;&lt;record&gt;&lt;rec-number&gt;473&lt;/rec-number&gt;&lt;foreign-keys&gt;&lt;key app="EN" db-id="adxtf09eoxxwemeefx3ppvxrerw2xf9ax0we"&gt;473&lt;/key&gt;&lt;/foreign-keys&gt;&lt;ref-type name="Journal Article"&gt;17&lt;/ref-type&gt;&lt;contributors&gt;&lt;authors&gt;&lt;author&gt;Park, Chi Jun&lt;/author&gt;&lt;author&gt;Jang, Myoung Kuk&lt;/author&gt;&lt;author&gt;Shin, Woon Geon&lt;/author&gt;&lt;author&gt;Kim, Hyoung Su&lt;/author&gt;&lt;author&gt;Kim, Hee Seon&lt;/author&gt;&lt;author&gt;Lee, Ki Sung&lt;/author&gt;&lt;author&gt;Lee, Ja Young&lt;/author&gt;&lt;author&gt;Kim, Kyung Ho&lt;/author&gt;&lt;author&gt;Park, Joon Yong&lt;/author&gt;&lt;author&gt;Lee, Jin Heon&lt;/author&gt;&lt;author&gt;Kim, Hak Yang&lt;/author&gt;&lt;author&gt;Nam, Eun Sook&lt;/author&gt;&lt;author&gt;Yoo, Jae Young&lt;/author&gt;&lt;/authors&gt;&lt;/contributors&gt;&lt;titles&gt;&lt;title&gt;Can We Predict the Development of Ischemic Colitis Among Patients with Lower Abdominal Pain?&lt;/title&gt;&lt;secondary-title&gt;Diseases of the Colon &amp;amp; Rectum&lt;/secondary-title&gt;&lt;/titles&gt;&lt;periodical&gt;&lt;full-title&gt;Diseases of the Colon &amp;amp; Rectum&lt;/full-title&gt;&lt;/periodical&gt;&lt;pages&gt;232-238&lt;/pages&gt;&lt;volume&gt;50&lt;/volume&gt;&lt;number&gt;2&lt;/number&gt;&lt;dates&gt;&lt;year&gt;2007&lt;/year&gt;&lt;pub-dates&gt;&lt;date&gt;2007/02/01&lt;/date&gt;&lt;/pub-dates&gt;&lt;/dates&gt;&lt;isbn&gt;1530-0358&lt;/isbn&gt;&lt;urls&gt;&lt;related-urls&gt;&lt;url&gt;https://doi.org/10.1007/s10350-006-0753-5&lt;/url&gt;&lt;/related-urls&gt;&lt;/urls&gt;&lt;electronic-resource-num&gt;10.1007/s10350-006-0753-5&lt;/electronic-resource-num&gt;&lt;/record&gt;&lt;/Cite&gt;&lt;/EndNote&gt;</w:instrText>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29" w:tooltip="Park, 2007 #473" w:history="1">
        <w:r w:rsidRPr="00F24EA8">
          <w:rPr>
            <w:rFonts w:ascii="Book Antiqua" w:hAnsi="Book Antiqua" w:cs="Times New Roman"/>
            <w:noProof/>
            <w:kern w:val="0"/>
            <w:sz w:val="24"/>
            <w:szCs w:val="24"/>
            <w:vertAlign w:val="superscript"/>
          </w:rPr>
          <w:t>29</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t xml:space="preserve">. </w:t>
      </w:r>
      <w:r w:rsidR="00437491">
        <w:rPr>
          <w:rFonts w:ascii="Book Antiqua" w:hAnsi="Book Antiqua" w:cs="Times New Roman"/>
          <w:kern w:val="0"/>
          <w:sz w:val="24"/>
          <w:szCs w:val="24"/>
        </w:rPr>
        <w:t>Regarding t</w:t>
      </w:r>
      <w:r w:rsidR="00437491" w:rsidRPr="00F24EA8">
        <w:rPr>
          <w:rFonts w:ascii="Book Antiqua" w:hAnsi="Book Antiqua" w:cs="Times New Roman"/>
          <w:kern w:val="0"/>
          <w:sz w:val="24"/>
          <w:szCs w:val="24"/>
        </w:rPr>
        <w:t xml:space="preserve">he </w:t>
      </w:r>
      <w:r w:rsidRPr="00F24EA8">
        <w:rPr>
          <w:rFonts w:ascii="Book Antiqua" w:hAnsi="Book Antiqua" w:cs="Times New Roman"/>
          <w:kern w:val="0"/>
          <w:sz w:val="24"/>
          <w:szCs w:val="24"/>
        </w:rPr>
        <w:t>prevalence of ischemic colitis for the anatomic considerations, the left part of the colon seems to be more affected by ischemic colitis in 75%-80% of cases because of the incomplete vascular anastomosis at Griffith’s point as above mention</w:t>
      </w:r>
      <w:r w:rsidR="00437491">
        <w:rPr>
          <w:rFonts w:ascii="Book Antiqua" w:hAnsi="Book Antiqua" w:cs="Times New Roman"/>
          <w:kern w:val="0"/>
          <w:sz w:val="24"/>
          <w:szCs w:val="24"/>
        </w:rPr>
        <w:t>ed</w:t>
      </w:r>
      <w:r w:rsidRPr="00F24EA8">
        <w:rPr>
          <w:rFonts w:ascii="Book Antiqua" w:hAnsi="Book Antiqua" w:cs="Times New Roman"/>
          <w:kern w:val="0"/>
          <w:sz w:val="24"/>
          <w:szCs w:val="24"/>
        </w:rPr>
        <w:t>, which could just demonstrate the correlation between such changes</w:t>
      </w:r>
      <w:r w:rsidR="006E6F7C" w:rsidRPr="00F24EA8">
        <w:rPr>
          <w:rFonts w:ascii="Book Antiqua" w:hAnsi="Book Antiqua" w:cs="Times New Roman"/>
          <w:kern w:val="0"/>
          <w:sz w:val="24"/>
          <w:szCs w:val="24"/>
        </w:rPr>
        <w:t xml:space="preserve"> and the vessel characteristics</w:t>
      </w:r>
      <w:r w:rsidRPr="00F24EA8">
        <w:rPr>
          <w:rFonts w:ascii="Book Antiqua" w:hAnsi="Book Antiqua" w:cs="Times New Roman"/>
          <w:kern w:val="0"/>
          <w:sz w:val="24"/>
          <w:szCs w:val="24"/>
        </w:rPr>
        <w:fldChar w:fldCharType="begin">
          <w:fldData xml:space="preserve">PEVuZE5vdGU+PENpdGU+PEF1dGhvcj5HbGF1c2VyPC9BdXRob3I+PFllYXI+MjAxMTwvWWVhcj48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</w:fldData>
        </w:fldChar>
      </w:r>
      <w:r w:rsidRPr="00F24EA8">
        <w:rPr>
          <w:rFonts w:ascii="Book Antiqua" w:hAnsi="Book Antiqua" w:cs="Times New Roman"/>
          <w:kern w:val="0"/>
          <w:sz w:val="24"/>
          <w:szCs w:val="24"/>
        </w:rPr>
        <w:instrText xml:space="preserve"> ADDIN EN.CITE </w:instrText>
      </w:r>
      <w:r w:rsidRPr="00F24EA8">
        <w:rPr>
          <w:rFonts w:ascii="Book Antiqua" w:hAnsi="Book Antiqua" w:cs="Times New Roman"/>
          <w:kern w:val="0"/>
          <w:sz w:val="24"/>
          <w:szCs w:val="24"/>
        </w:rPr>
        <w:fldChar w:fldCharType="begin">
          <w:fldData xml:space="preserve">PEVuZE5vdGU+PENpdGU+PEF1dGhvcj5HbGF1c2VyPC9BdXRob3I+PFllYXI+MjAxMTwvWWVhcj48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</w:fldData>
        </w:fldChar>
      </w:r>
      <w:r w:rsidRPr="00F24EA8">
        <w:rPr>
          <w:rFonts w:ascii="Book Antiqua" w:hAnsi="Book Antiqua" w:cs="Times New Roman"/>
          <w:kern w:val="0"/>
          <w:sz w:val="24"/>
          <w:szCs w:val="24"/>
        </w:rPr>
        <w:instrText xml:space="preserve"> ADDIN EN.CITE.DATA </w:instrText>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end"/>
      </w:r>
      <w:r w:rsidRPr="00F24EA8">
        <w:rPr>
          <w:rFonts w:ascii="Book Antiqua" w:hAnsi="Book Antiqua" w:cs="Times New Roman"/>
          <w:kern w:val="0"/>
          <w:sz w:val="24"/>
          <w:szCs w:val="24"/>
        </w:rPr>
      </w:r>
      <w:r w:rsidRPr="00F24EA8">
        <w:rPr>
          <w:rFonts w:ascii="Book Antiqua" w:hAnsi="Book Antiqua" w:cs="Times New Roman"/>
          <w:kern w:val="0"/>
          <w:sz w:val="24"/>
          <w:szCs w:val="24"/>
        </w:rPr>
        <w:fldChar w:fldCharType="separate"/>
      </w:r>
      <w:r w:rsidRPr="00F24EA8">
        <w:rPr>
          <w:rFonts w:ascii="Book Antiqua" w:hAnsi="Book Antiqua" w:cs="Times New Roman"/>
          <w:noProof/>
          <w:kern w:val="0"/>
          <w:sz w:val="24"/>
          <w:szCs w:val="24"/>
          <w:vertAlign w:val="superscript"/>
        </w:rPr>
        <w:t>[</w:t>
      </w:r>
      <w:hyperlink w:anchor="_ENREF_30" w:tooltip="Glauser, 2011 #474" w:history="1">
        <w:r w:rsidRPr="00F24EA8">
          <w:rPr>
            <w:rFonts w:ascii="Book Antiqua" w:hAnsi="Book Antiqua" w:cs="Times New Roman"/>
            <w:noProof/>
            <w:kern w:val="0"/>
            <w:sz w:val="24"/>
            <w:szCs w:val="24"/>
            <w:vertAlign w:val="superscript"/>
          </w:rPr>
          <w:t>30</w:t>
        </w:r>
      </w:hyperlink>
      <w:r w:rsidR="006E6F7C" w:rsidRPr="00F24EA8">
        <w:rPr>
          <w:rFonts w:ascii="Book Antiqua" w:hAnsi="Book Antiqua" w:cs="Times New Roman"/>
          <w:noProof/>
          <w:kern w:val="0"/>
          <w:sz w:val="24"/>
          <w:szCs w:val="24"/>
          <w:vertAlign w:val="superscript"/>
        </w:rPr>
        <w:t>,</w:t>
      </w:r>
      <w:hyperlink w:anchor="_ENREF_31" w:tooltip="Doulberis, 2016 #475" w:history="1">
        <w:r w:rsidRPr="00F24EA8">
          <w:rPr>
            <w:rFonts w:ascii="Book Antiqua" w:hAnsi="Book Antiqua" w:cs="Times New Roman"/>
            <w:noProof/>
            <w:kern w:val="0"/>
            <w:sz w:val="24"/>
            <w:szCs w:val="24"/>
            <w:vertAlign w:val="superscript"/>
          </w:rPr>
          <w:t>31</w:t>
        </w:r>
      </w:hyperlink>
      <w:r w:rsidRPr="00F24EA8">
        <w:rPr>
          <w:rFonts w:ascii="Book Antiqua" w:hAnsi="Book Antiqua" w:cs="Times New Roman"/>
          <w:noProof/>
          <w:kern w:val="0"/>
          <w:sz w:val="24"/>
          <w:szCs w:val="24"/>
          <w:vertAlign w:val="superscript"/>
        </w:rPr>
        <w:t>]</w:t>
      </w:r>
      <w:r w:rsidRPr="00F24EA8">
        <w:rPr>
          <w:rFonts w:ascii="Book Antiqua" w:hAnsi="Book Antiqua" w:cs="Times New Roman"/>
          <w:kern w:val="0"/>
          <w:sz w:val="24"/>
          <w:szCs w:val="24"/>
        </w:rPr>
        <w:fldChar w:fldCharType="end"/>
      </w:r>
      <w:r w:rsidR="006E6F7C" w:rsidRPr="00F24EA8">
        <w:rPr>
          <w:rFonts w:ascii="Book Antiqua" w:hAnsi="Book Antiqua" w:cs="Times New Roman" w:hint="eastAsia"/>
          <w:kern w:val="0"/>
          <w:sz w:val="24"/>
          <w:szCs w:val="24"/>
        </w:rPr>
        <w:t>.</w:t>
      </w:r>
    </w:p>
    <w:p w14:paraId="5B104F52" w14:textId="045FE268" w:rsidR="00E24090" w:rsidRPr="00F24EA8" w:rsidRDefault="00E24090" w:rsidP="003D1A99">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F24EA8">
        <w:rPr>
          <w:rFonts w:ascii="Book Antiqua" w:hAnsi="Book Antiqua" w:cs="Times New Roman"/>
          <w:kern w:val="0"/>
          <w:sz w:val="24"/>
          <w:szCs w:val="24"/>
        </w:rPr>
        <w:t xml:space="preserve">The present study </w:t>
      </w:r>
      <w:r w:rsidR="00437491" w:rsidRPr="00F24EA8">
        <w:rPr>
          <w:rFonts w:ascii="Book Antiqua" w:hAnsi="Book Antiqua" w:cs="Times New Roman"/>
          <w:kern w:val="0"/>
          <w:sz w:val="24"/>
          <w:szCs w:val="24"/>
        </w:rPr>
        <w:t>ha</w:t>
      </w:r>
      <w:r w:rsidR="00437491">
        <w:rPr>
          <w:rFonts w:ascii="Book Antiqua" w:hAnsi="Book Antiqua" w:cs="Times New Roman"/>
          <w:kern w:val="0"/>
          <w:sz w:val="24"/>
          <w:szCs w:val="24"/>
        </w:rPr>
        <w:t>d</w:t>
      </w:r>
      <w:r w:rsidR="00437491" w:rsidRPr="00F24EA8">
        <w:rPr>
          <w:rFonts w:ascii="Book Antiqua" w:hAnsi="Book Antiqua" w:cs="Times New Roman"/>
          <w:kern w:val="0"/>
          <w:sz w:val="24"/>
          <w:szCs w:val="24"/>
        </w:rPr>
        <w:t xml:space="preserve"> </w:t>
      </w:r>
      <w:r w:rsidRPr="00F24EA8">
        <w:rPr>
          <w:rFonts w:ascii="Book Antiqua" w:hAnsi="Book Antiqua" w:cs="Times New Roman"/>
          <w:kern w:val="0"/>
          <w:sz w:val="24"/>
          <w:szCs w:val="24"/>
        </w:rPr>
        <w:t>some inherent limitations</w:t>
      </w:r>
      <w:r w:rsidR="00437491">
        <w:rPr>
          <w:rFonts w:ascii="Book Antiqua" w:hAnsi="Book Antiqua" w:cs="Times New Roman"/>
          <w:kern w:val="0"/>
          <w:sz w:val="24"/>
          <w:szCs w:val="24"/>
        </w:rPr>
        <w:t>.</w:t>
      </w:r>
      <w:r w:rsidR="00437491" w:rsidRPr="00F24EA8">
        <w:rPr>
          <w:rFonts w:ascii="Book Antiqua" w:hAnsi="Book Antiqua" w:cs="Times New Roman"/>
          <w:kern w:val="0"/>
          <w:sz w:val="24"/>
          <w:szCs w:val="24"/>
        </w:rPr>
        <w:t xml:space="preserve"> </w:t>
      </w:r>
      <w:r w:rsidR="00437491">
        <w:rPr>
          <w:rFonts w:ascii="Book Antiqua" w:hAnsi="Book Antiqua" w:cs="Times New Roman"/>
          <w:kern w:val="0"/>
          <w:sz w:val="24"/>
          <w:szCs w:val="24"/>
        </w:rPr>
        <w:t>A</w:t>
      </w:r>
      <w:r w:rsidRPr="00F24EA8">
        <w:rPr>
          <w:rFonts w:ascii="Book Antiqua" w:hAnsi="Book Antiqua" w:cs="Times New Roman"/>
          <w:kern w:val="0"/>
          <w:sz w:val="24"/>
          <w:szCs w:val="24"/>
        </w:rPr>
        <w:t xml:space="preserve">ngiography could show only the anteroposterior plane of the region, </w:t>
      </w:r>
      <w:r w:rsidRPr="00F24EA8">
        <w:rPr>
          <w:rFonts w:ascii="Book Antiqua" w:eastAsia="宋体" w:hAnsi="Book Antiqua" w:cs="Times New Roman"/>
          <w:kern w:val="0"/>
          <w:sz w:val="24"/>
          <w:szCs w:val="24"/>
        </w:rPr>
        <w:t xml:space="preserve">and </w:t>
      </w:r>
      <w:r w:rsidRPr="00F24EA8">
        <w:rPr>
          <w:rFonts w:ascii="Book Antiqua" w:hAnsi="Book Antiqua" w:cs="Times New Roman"/>
          <w:kern w:val="0"/>
          <w:sz w:val="24"/>
          <w:szCs w:val="24"/>
        </w:rPr>
        <w:t>no Dyna-CT reconstruction was performed because it is difficult for elderly patients to cooperate with holding abdominal respiration. Alternatively, 3D-CT angiography could also provide</w:t>
      </w:r>
      <w:r w:rsidR="00437491">
        <w:rPr>
          <w:rFonts w:ascii="Book Antiqua" w:hAnsi="Book Antiqua" w:cs="Times New Roman"/>
          <w:kern w:val="0"/>
          <w:sz w:val="24"/>
          <w:szCs w:val="24"/>
        </w:rPr>
        <w:t xml:space="preserve"> </w:t>
      </w:r>
      <w:r w:rsidRPr="00F24EA8">
        <w:rPr>
          <w:rFonts w:ascii="Book Antiqua" w:hAnsi="Book Antiqua" w:cs="Times New Roman"/>
          <w:kern w:val="0"/>
          <w:sz w:val="24"/>
          <w:szCs w:val="24"/>
        </w:rPr>
        <w:t>helpful information, includ</w:t>
      </w:r>
      <w:r w:rsidR="00437491">
        <w:rPr>
          <w:rFonts w:ascii="Book Antiqua" w:hAnsi="Book Antiqua" w:cs="Times New Roman"/>
          <w:kern w:val="0"/>
          <w:sz w:val="24"/>
          <w:szCs w:val="24"/>
        </w:rPr>
        <w:t>ing</w:t>
      </w:r>
      <w:r w:rsidRPr="00F24EA8">
        <w:rPr>
          <w:rFonts w:ascii="Book Antiqua" w:hAnsi="Book Antiqua" w:cs="Times New Roman"/>
          <w:kern w:val="0"/>
          <w:sz w:val="24"/>
          <w:szCs w:val="24"/>
        </w:rPr>
        <w:t xml:space="preserve"> length, branching, pattern</w:t>
      </w:r>
      <w:r w:rsidR="0086548B">
        <w:rPr>
          <w:rFonts w:ascii="Book Antiqua" w:hAnsi="Book Antiqua" w:cs="Times New Roman" w:hint="eastAsia"/>
          <w:kern w:val="0"/>
          <w:sz w:val="24"/>
          <w:szCs w:val="24"/>
        </w:rPr>
        <w:t>,</w:t>
      </w:r>
      <w:r w:rsidRPr="00F24EA8">
        <w:rPr>
          <w:rFonts w:ascii="Book Antiqua" w:hAnsi="Book Antiqua" w:cs="Times New Roman"/>
          <w:kern w:val="0"/>
          <w:sz w:val="24"/>
          <w:szCs w:val="24"/>
        </w:rPr>
        <w:t xml:space="preserve"> and the surrounding position of </w:t>
      </w:r>
      <w:r w:rsidR="00437491">
        <w:rPr>
          <w:rFonts w:ascii="Book Antiqua" w:hAnsi="Book Antiqua" w:cs="Times New Roman"/>
          <w:kern w:val="0"/>
          <w:sz w:val="24"/>
          <w:szCs w:val="24"/>
        </w:rPr>
        <w:t xml:space="preserve">the </w:t>
      </w:r>
      <w:r w:rsidRPr="00F24EA8">
        <w:rPr>
          <w:rFonts w:ascii="Book Antiqua" w:hAnsi="Book Antiqua" w:cs="Times New Roman"/>
          <w:kern w:val="0"/>
          <w:sz w:val="24"/>
          <w:szCs w:val="24"/>
        </w:rPr>
        <w:t xml:space="preserve">IMA, to determine the optimal ligation level of the IMA in laparoscopic </w:t>
      </w:r>
      <w:r w:rsidRPr="00F24EA8">
        <w:rPr>
          <w:rFonts w:ascii="Book Antiqua" w:hAnsi="Book Antiqua" w:cs="Times New Roman"/>
          <w:color w:val="000000"/>
          <w:kern w:val="0"/>
          <w:sz w:val="24"/>
          <w:szCs w:val="24"/>
        </w:rPr>
        <w:t>radical resection of left-sided CRC</w:t>
      </w:r>
      <w:r w:rsidRPr="00F24EA8">
        <w:rPr>
          <w:rFonts w:ascii="Book Antiqua" w:hAnsi="Book Antiqua" w:cs="Times New Roman"/>
          <w:kern w:val="0"/>
          <w:sz w:val="24"/>
          <w:szCs w:val="24"/>
        </w:rPr>
        <w:t>, which can precisely estimate the difficulties of the surgery and make the individual surgical strategy</w:t>
      </w:r>
      <w:r w:rsidRPr="00F24EA8">
        <w:rPr>
          <w:rFonts w:ascii="Book Antiqua" w:hAnsi="Book Antiqua" w:cs="Times New Roman"/>
          <w:kern w:val="0"/>
          <w:sz w:val="24"/>
          <w:szCs w:val="24"/>
          <w:vertAlign w:val="superscript"/>
        </w:rPr>
        <w:t>[4,13]</w:t>
      </w:r>
      <w:r w:rsidR="006E6F7C" w:rsidRPr="00F24EA8">
        <w:rPr>
          <w:rFonts w:ascii="Book Antiqua" w:hAnsi="Book Antiqua" w:cs="Times New Roman" w:hint="eastAsia"/>
          <w:kern w:val="0"/>
          <w:sz w:val="24"/>
          <w:szCs w:val="24"/>
          <w:vertAlign w:val="superscript"/>
        </w:rPr>
        <w:t>.</w:t>
      </w:r>
      <w:r w:rsidRPr="00F24EA8">
        <w:rPr>
          <w:rFonts w:ascii="Book Antiqua" w:hAnsi="Book Antiqua" w:cs="Times New Roman"/>
          <w:kern w:val="0"/>
          <w:sz w:val="24"/>
          <w:szCs w:val="24"/>
        </w:rPr>
        <w:t xml:space="preserve"> Moreover, because this study was not a randomized controlled study of left-sided CRC, it is difficult to determine the advantages and reveal the significance of </w:t>
      </w:r>
      <w:proofErr w:type="spellStart"/>
      <w:r w:rsidRPr="00F24EA8">
        <w:rPr>
          <w:rFonts w:ascii="Book Antiqua" w:hAnsi="Book Antiqua" w:cs="Times New Roman"/>
          <w:kern w:val="0"/>
          <w:sz w:val="24"/>
          <w:szCs w:val="24"/>
        </w:rPr>
        <w:t>presurgical</w:t>
      </w:r>
      <w:proofErr w:type="spellEnd"/>
      <w:r w:rsidRPr="00F24EA8">
        <w:rPr>
          <w:rFonts w:ascii="Book Antiqua" w:hAnsi="Book Antiqua" w:cs="Times New Roman"/>
          <w:kern w:val="0"/>
          <w:sz w:val="24"/>
          <w:szCs w:val="24"/>
        </w:rPr>
        <w:t xml:space="preserve"> angiography of the IMA, such as shortened operative time and reduced blood loss; additionally, anastomotic</w:t>
      </w:r>
      <w:r w:rsidRPr="00F24EA8">
        <w:rPr>
          <w:rFonts w:ascii="Book Antiqua" w:hAnsi="Book Antiqua" w:cs="Times New Roman"/>
          <w:color w:val="000000"/>
          <w:kern w:val="0"/>
          <w:sz w:val="24"/>
          <w:szCs w:val="24"/>
        </w:rPr>
        <w:t xml:space="preserve"> </w:t>
      </w:r>
      <w:proofErr w:type="spellStart"/>
      <w:r w:rsidRPr="00F24EA8">
        <w:rPr>
          <w:rFonts w:ascii="Book Antiqua" w:hAnsi="Book Antiqua" w:cs="Times New Roman"/>
          <w:color w:val="000000"/>
          <w:kern w:val="0"/>
          <w:sz w:val="24"/>
          <w:szCs w:val="24"/>
        </w:rPr>
        <w:t>hemoperfusion</w:t>
      </w:r>
      <w:proofErr w:type="spellEnd"/>
      <w:r w:rsidRPr="00F24EA8">
        <w:rPr>
          <w:rFonts w:ascii="Book Antiqua" w:hAnsi="Book Antiqua" w:cs="Times New Roman"/>
          <w:color w:val="000000"/>
          <w:kern w:val="0"/>
          <w:sz w:val="24"/>
          <w:szCs w:val="24"/>
        </w:rPr>
        <w:t xml:space="preserve"> after </w:t>
      </w:r>
      <w:r w:rsidRPr="00F24EA8">
        <w:rPr>
          <w:rFonts w:ascii="Book Antiqua" w:hAnsi="Book Antiqua" w:cs="Times New Roman"/>
          <w:sz w:val="24"/>
          <w:szCs w:val="24"/>
        </w:rPr>
        <w:t xml:space="preserve">colectomy </w:t>
      </w:r>
      <w:r w:rsidRPr="00F24EA8">
        <w:rPr>
          <w:rFonts w:ascii="Book Antiqua" w:eastAsia="宋体" w:hAnsi="Book Antiqua" w:cs="Times New Roman"/>
          <w:kern w:val="0"/>
          <w:sz w:val="24"/>
          <w:szCs w:val="24"/>
        </w:rPr>
        <w:t>was</w:t>
      </w:r>
      <w:r w:rsidRPr="00F24EA8">
        <w:rPr>
          <w:rFonts w:ascii="Book Antiqua" w:hAnsi="Book Antiqua" w:cs="Times New Roman"/>
          <w:kern w:val="0"/>
          <w:sz w:val="24"/>
          <w:szCs w:val="24"/>
        </w:rPr>
        <w:t xml:space="preserve"> not presented.</w:t>
      </w:r>
    </w:p>
    <w:p w14:paraId="1BBFDB6D" w14:textId="6D7D66C7" w:rsidR="003D1A99" w:rsidRPr="00F24EA8" w:rsidRDefault="00E24090" w:rsidP="003D1A99">
      <w:pPr>
        <w:autoSpaceDE w:val="0"/>
        <w:autoSpaceDN w:val="0"/>
        <w:adjustRightInd w:val="0"/>
        <w:snapToGrid w:val="0"/>
        <w:spacing w:line="360" w:lineRule="auto"/>
        <w:ind w:firstLineChars="100" w:firstLine="240"/>
        <w:rPr>
          <w:rFonts w:ascii="Book Antiqua" w:hAnsi="Book Antiqua"/>
          <w:b/>
          <w:sz w:val="24"/>
          <w:szCs w:val="24"/>
        </w:rPr>
      </w:pPr>
      <w:r w:rsidRPr="00F24EA8">
        <w:rPr>
          <w:rFonts w:ascii="Book Antiqua" w:hAnsi="Book Antiqua" w:cs="Times New Roman"/>
          <w:color w:val="000000"/>
          <w:kern w:val="0"/>
          <w:sz w:val="24"/>
          <w:szCs w:val="24"/>
        </w:rPr>
        <w:t>In conclusion, the IMA and its branches are prone to arteriosclerosis, as are the carotid and coronary arteries, in</w:t>
      </w:r>
      <w:r w:rsidRPr="00F24EA8">
        <w:rPr>
          <w:rFonts w:ascii="Book Antiqua" w:eastAsia="宋体" w:hAnsi="Book Antiqua" w:cs="Times New Roman"/>
          <w:color w:val="000000"/>
          <w:kern w:val="0"/>
          <w:sz w:val="24"/>
          <w:szCs w:val="24"/>
        </w:rPr>
        <w:t xml:space="preserve"> the</w:t>
      </w:r>
      <w:r w:rsidRPr="00F24EA8">
        <w:rPr>
          <w:rFonts w:ascii="Book Antiqua" w:hAnsi="Book Antiqua" w:cs="Times New Roman"/>
          <w:color w:val="000000"/>
          <w:kern w:val="0"/>
          <w:sz w:val="24"/>
          <w:szCs w:val="24"/>
        </w:rPr>
        <w:t xml:space="preserve"> elderly population. We concluded that IMA perfusion may be </w:t>
      </w:r>
      <w:r w:rsidRPr="00F24EA8">
        <w:rPr>
          <w:rFonts w:ascii="Book Antiqua" w:eastAsia="宋体" w:hAnsi="Book Antiqua" w:cs="Times New Roman"/>
          <w:color w:val="000000"/>
          <w:kern w:val="0"/>
          <w:sz w:val="24"/>
          <w:szCs w:val="24"/>
        </w:rPr>
        <w:t xml:space="preserve">interrupted at </w:t>
      </w:r>
      <w:r w:rsidRPr="00F24EA8">
        <w:rPr>
          <w:rFonts w:ascii="Book Antiqua" w:hAnsi="Book Antiqua" w:cs="Times New Roman"/>
          <w:color w:val="000000"/>
          <w:kern w:val="0"/>
          <w:sz w:val="24"/>
          <w:szCs w:val="24"/>
        </w:rPr>
        <w:t>the splenic flexure, the risk for which is increased with an incomplete</w:t>
      </w:r>
      <w:r w:rsidRPr="00F24EA8">
        <w:rPr>
          <w:rFonts w:ascii="Book Antiqua" w:hAnsi="Book Antiqua" w:cs="Times New Roman"/>
          <w:kern w:val="0"/>
          <w:sz w:val="24"/>
          <w:szCs w:val="24"/>
        </w:rPr>
        <w:t xml:space="preserve"> marginal artery, the lack of other collateral arteries</w:t>
      </w:r>
      <w:r w:rsidR="00437491">
        <w:rPr>
          <w:rFonts w:ascii="Book Antiqua" w:hAnsi="Book Antiqua" w:cs="Times New Roman"/>
          <w:kern w:val="0"/>
          <w:sz w:val="24"/>
          <w:szCs w:val="24"/>
        </w:rPr>
        <w:t>,</w:t>
      </w:r>
      <w:r w:rsidRPr="00F24EA8">
        <w:rPr>
          <w:rFonts w:ascii="Book Antiqua" w:hAnsi="Book Antiqua" w:cs="Times New Roman"/>
          <w:kern w:val="0"/>
          <w:sz w:val="24"/>
          <w:szCs w:val="24"/>
        </w:rPr>
        <w:t xml:space="preserve"> and other factors. The applicability and</w:t>
      </w:r>
      <w:r w:rsidR="00437491">
        <w:rPr>
          <w:rFonts w:ascii="Book Antiqua" w:hAnsi="Book Antiqua" w:cs="Times New Roman"/>
          <w:kern w:val="0"/>
          <w:sz w:val="24"/>
          <w:szCs w:val="24"/>
        </w:rPr>
        <w:t xml:space="preserve"> </w:t>
      </w:r>
      <w:r w:rsidRPr="00F24EA8">
        <w:rPr>
          <w:rFonts w:ascii="Book Antiqua" w:hAnsi="Book Antiqua" w:cs="Times New Roman"/>
          <w:kern w:val="0"/>
          <w:sz w:val="24"/>
          <w:szCs w:val="24"/>
        </w:rPr>
        <w:t>precision of preoperative angiography for identification of the IMA branching pattern and perfusion region could mitigate the difficulties of the surgery and lead to individualized surgical strategies for elderly CRC patients.</w:t>
      </w:r>
    </w:p>
    <w:p w14:paraId="2A51A7E3" w14:textId="77777777" w:rsidR="003D1A99" w:rsidRPr="00F24EA8" w:rsidRDefault="003D1A99" w:rsidP="003D1A99">
      <w:pPr>
        <w:autoSpaceDE w:val="0"/>
        <w:autoSpaceDN w:val="0"/>
        <w:adjustRightInd w:val="0"/>
        <w:snapToGrid w:val="0"/>
        <w:spacing w:line="360" w:lineRule="auto"/>
        <w:ind w:firstLineChars="100" w:firstLine="241"/>
        <w:rPr>
          <w:rFonts w:ascii="Book Antiqua" w:hAnsi="Book Antiqua"/>
          <w:b/>
          <w:sz w:val="24"/>
          <w:szCs w:val="24"/>
        </w:rPr>
      </w:pPr>
      <w:r w:rsidRPr="00F24EA8">
        <w:rPr>
          <w:rFonts w:ascii="Book Antiqua" w:hAnsi="Book Antiqua"/>
          <w:b/>
          <w:sz w:val="24"/>
          <w:szCs w:val="24"/>
        </w:rPr>
        <w:t xml:space="preserve"> </w:t>
      </w:r>
    </w:p>
    <w:p w14:paraId="19A2674A" w14:textId="77777777" w:rsidR="00E24090" w:rsidRPr="00F24EA8" w:rsidRDefault="003D1A99" w:rsidP="00014258">
      <w:pPr>
        <w:adjustRightInd w:val="0"/>
        <w:snapToGrid w:val="0"/>
        <w:spacing w:line="360" w:lineRule="auto"/>
        <w:rPr>
          <w:rStyle w:val="fontstyle01"/>
          <w:rFonts w:ascii="Book Antiqua" w:hAnsi="Book Antiqua"/>
          <w:b/>
          <w:sz w:val="24"/>
          <w:szCs w:val="24"/>
          <w:u w:val="single"/>
        </w:rPr>
      </w:pPr>
      <w:r w:rsidRPr="00F24EA8">
        <w:rPr>
          <w:rFonts w:ascii="Book Antiqua" w:hAnsi="Book Antiqua" w:hint="eastAsia"/>
          <w:b/>
          <w:sz w:val="24"/>
          <w:szCs w:val="24"/>
          <w:u w:val="single"/>
        </w:rPr>
        <w:t>A</w:t>
      </w:r>
      <w:r w:rsidRPr="00F24EA8">
        <w:rPr>
          <w:rFonts w:ascii="Book Antiqua" w:hAnsi="Book Antiqua"/>
          <w:b/>
          <w:sz w:val="24"/>
          <w:szCs w:val="24"/>
          <w:u w:val="single"/>
        </w:rPr>
        <w:t>RTICLE HIGHLIGHTS</w:t>
      </w:r>
    </w:p>
    <w:p w14:paraId="066141BA" w14:textId="77777777" w:rsidR="00E24090" w:rsidRPr="00F24EA8" w:rsidRDefault="00E24090" w:rsidP="00014258">
      <w:pPr>
        <w:widowControl/>
        <w:shd w:val="clear" w:color="auto" w:fill="FFFFFF"/>
        <w:adjustRightInd w:val="0"/>
        <w:snapToGrid w:val="0"/>
        <w:spacing w:line="360" w:lineRule="auto"/>
        <w:rPr>
          <w:rFonts w:ascii="Book Antiqua" w:eastAsia="Times New Roman" w:hAnsi="Book Antiqua"/>
          <w:b/>
          <w:bCs/>
          <w:i/>
          <w:iCs/>
          <w:kern w:val="0"/>
          <w:sz w:val="24"/>
          <w:szCs w:val="24"/>
        </w:rPr>
      </w:pPr>
      <w:r w:rsidRPr="00F24EA8">
        <w:rPr>
          <w:rFonts w:ascii="Book Antiqua" w:eastAsia="Times New Roman" w:hAnsi="Book Antiqua"/>
          <w:b/>
          <w:bCs/>
          <w:i/>
          <w:iCs/>
          <w:kern w:val="0"/>
          <w:sz w:val="24"/>
          <w:szCs w:val="24"/>
        </w:rPr>
        <w:t>Research background</w:t>
      </w:r>
    </w:p>
    <w:p w14:paraId="5C2326C1" w14:textId="7EDCC691" w:rsidR="00E24090" w:rsidRPr="00F24EA8" w:rsidRDefault="00E24090" w:rsidP="00014258">
      <w:pPr>
        <w:adjustRightInd w:val="0"/>
        <w:snapToGrid w:val="0"/>
        <w:spacing w:line="360" w:lineRule="auto"/>
        <w:rPr>
          <w:rFonts w:ascii="Book Antiqua" w:hAnsi="Book Antiqua" w:cs="Times New Roman"/>
          <w:color w:val="000000"/>
          <w:kern w:val="0"/>
          <w:sz w:val="24"/>
          <w:szCs w:val="24"/>
        </w:rPr>
      </w:pPr>
      <w:r w:rsidRPr="00F24EA8">
        <w:rPr>
          <w:rFonts w:ascii="Book Antiqua" w:hAnsi="Book Antiqua" w:cs="Times New Roman"/>
          <w:color w:val="000000"/>
          <w:kern w:val="0"/>
          <w:sz w:val="24"/>
          <w:szCs w:val="24"/>
        </w:rPr>
        <w:t xml:space="preserve">Laparoscopic surgery has made it possible for elderly </w:t>
      </w:r>
      <w:r w:rsidR="00AF1D6A" w:rsidRPr="00F24EA8">
        <w:rPr>
          <w:rFonts w:ascii="Book Antiqua" w:hAnsi="Book Antiqua" w:cs="Times New Roman" w:hint="eastAsia"/>
          <w:color w:val="000000"/>
          <w:kern w:val="0"/>
          <w:sz w:val="24"/>
          <w:szCs w:val="24"/>
        </w:rPr>
        <w:t>c</w:t>
      </w:r>
      <w:r w:rsidR="00AF1D6A" w:rsidRPr="00F24EA8">
        <w:rPr>
          <w:rFonts w:ascii="Book Antiqua" w:hAnsi="Book Antiqua" w:cs="Times New Roman"/>
          <w:color w:val="000000"/>
          <w:kern w:val="0"/>
          <w:sz w:val="24"/>
          <w:szCs w:val="24"/>
        </w:rPr>
        <w:t xml:space="preserve">olorectal cancer </w:t>
      </w:r>
      <w:r w:rsidR="00AF1D6A" w:rsidRPr="00F24EA8">
        <w:rPr>
          <w:rFonts w:ascii="Book Antiqua" w:hAnsi="Book Antiqua" w:cs="Times New Roman" w:hint="eastAsia"/>
          <w:color w:val="000000"/>
          <w:kern w:val="0"/>
          <w:sz w:val="24"/>
          <w:szCs w:val="24"/>
        </w:rPr>
        <w:t>(</w:t>
      </w:r>
      <w:r w:rsidRPr="00F24EA8">
        <w:rPr>
          <w:rFonts w:ascii="Book Antiqua" w:hAnsi="Book Antiqua" w:cs="Times New Roman"/>
          <w:color w:val="000000"/>
          <w:kern w:val="0"/>
          <w:sz w:val="24"/>
          <w:szCs w:val="24"/>
        </w:rPr>
        <w:t>CRC</w:t>
      </w:r>
      <w:r w:rsidR="00AF1D6A" w:rsidRPr="00F24EA8">
        <w:rPr>
          <w:rFonts w:ascii="Book Antiqua" w:hAnsi="Book Antiqua" w:cs="Times New Roman" w:hint="eastAsia"/>
          <w:color w:val="000000"/>
          <w:kern w:val="0"/>
          <w:sz w:val="24"/>
          <w:szCs w:val="24"/>
        </w:rPr>
        <w:t>)</w:t>
      </w:r>
      <w:r w:rsidRPr="00F24EA8">
        <w:rPr>
          <w:rFonts w:ascii="Book Antiqua" w:hAnsi="Book Antiqua" w:cs="Times New Roman"/>
          <w:color w:val="000000"/>
          <w:kern w:val="0"/>
          <w:sz w:val="24"/>
          <w:szCs w:val="24"/>
        </w:rPr>
        <w:t xml:space="preserve"> patients to undergo surgical treatment and </w:t>
      </w:r>
      <w:r w:rsidRPr="00F24EA8">
        <w:rPr>
          <w:rFonts w:ascii="Book Antiqua" w:eastAsia="宋体" w:hAnsi="Book Antiqua" w:cs="Times New Roman"/>
          <w:color w:val="000000"/>
          <w:kern w:val="0"/>
          <w:sz w:val="24"/>
          <w:szCs w:val="24"/>
        </w:rPr>
        <w:t xml:space="preserve">has </w:t>
      </w:r>
      <w:r w:rsidRPr="00F24EA8">
        <w:rPr>
          <w:rFonts w:ascii="Book Antiqua" w:hAnsi="Book Antiqua" w:cs="Times New Roman"/>
          <w:color w:val="000000"/>
          <w:kern w:val="0"/>
          <w:sz w:val="24"/>
          <w:szCs w:val="24"/>
        </w:rPr>
        <w:t>become</w:t>
      </w:r>
      <w:r w:rsidRPr="00F24EA8">
        <w:rPr>
          <w:rFonts w:ascii="Book Antiqua" w:eastAsia="宋体" w:hAnsi="Book Antiqua" w:cs="Times New Roman"/>
          <w:color w:val="000000"/>
          <w:kern w:val="0"/>
          <w:sz w:val="24"/>
          <w:szCs w:val="24"/>
        </w:rPr>
        <w:t xml:space="preserve"> a</w:t>
      </w:r>
      <w:r w:rsidRPr="00F24EA8">
        <w:rPr>
          <w:rFonts w:ascii="Book Antiqua" w:hAnsi="Book Antiqua" w:cs="Times New Roman"/>
          <w:color w:val="000000"/>
          <w:kern w:val="0"/>
          <w:sz w:val="24"/>
          <w:szCs w:val="24"/>
        </w:rPr>
        <w:t xml:space="preserve"> standard procedure around the world. Handling of the inferior mesenteric artery (IMA) and vein is</w:t>
      </w:r>
      <w:r w:rsidRPr="00F24EA8">
        <w:rPr>
          <w:rFonts w:ascii="Book Antiqua" w:eastAsia="宋体" w:hAnsi="Book Antiqua" w:cs="Times New Roman"/>
          <w:color w:val="000000"/>
          <w:kern w:val="0"/>
          <w:sz w:val="24"/>
          <w:szCs w:val="24"/>
        </w:rPr>
        <w:t xml:space="preserve"> </w:t>
      </w:r>
      <w:r w:rsidRPr="00F24EA8">
        <w:rPr>
          <w:rFonts w:ascii="Book Antiqua" w:hAnsi="Book Antiqua" w:cs="Times New Roman"/>
          <w:color w:val="000000"/>
          <w:kern w:val="0"/>
          <w:sz w:val="24"/>
          <w:szCs w:val="24"/>
        </w:rPr>
        <w:t xml:space="preserve">important in </w:t>
      </w:r>
      <w:r w:rsidRPr="00F24EA8">
        <w:rPr>
          <w:rFonts w:ascii="Book Antiqua" w:hAnsi="Book Antiqua" w:cs="Times New Roman"/>
          <w:color w:val="000000"/>
          <w:kern w:val="0"/>
          <w:sz w:val="24"/>
          <w:szCs w:val="24"/>
        </w:rPr>
        <w:lastRenderedPageBreak/>
        <w:t>low anterior resection and abdominoperineal excision for radical resection of left-sided CRC.</w:t>
      </w:r>
      <w:r w:rsidRPr="00F24EA8">
        <w:rPr>
          <w:rFonts w:ascii="Book Antiqua" w:hAnsi="Book Antiqua"/>
          <w:color w:val="000000"/>
          <w:kern w:val="0"/>
          <w:sz w:val="24"/>
          <w:szCs w:val="24"/>
        </w:rPr>
        <w:t xml:space="preserve"> The </w:t>
      </w:r>
      <w:r w:rsidRPr="00F24EA8">
        <w:rPr>
          <w:rFonts w:ascii="Book Antiqua" w:hAnsi="Book Antiqua" w:cs="Times New Roman"/>
          <w:color w:val="000000"/>
          <w:kern w:val="0"/>
          <w:sz w:val="24"/>
          <w:szCs w:val="24"/>
        </w:rPr>
        <w:t>IMA characteristics</w:t>
      </w:r>
      <w:r w:rsidRPr="00F24EA8">
        <w:rPr>
          <w:rFonts w:ascii="Book Antiqua" w:hAnsi="Book Antiqua"/>
          <w:color w:val="000000"/>
          <w:kern w:val="0"/>
          <w:sz w:val="24"/>
          <w:szCs w:val="24"/>
        </w:rPr>
        <w:t xml:space="preserve"> and t</w:t>
      </w:r>
      <w:r w:rsidRPr="00F24EA8">
        <w:rPr>
          <w:rFonts w:ascii="Book Antiqua" w:hAnsi="Book Antiqua" w:cs="Times New Roman"/>
          <w:color w:val="000000"/>
          <w:kern w:val="0"/>
          <w:sz w:val="24"/>
          <w:szCs w:val="24"/>
        </w:rPr>
        <w:t xml:space="preserve">he </w:t>
      </w:r>
      <w:proofErr w:type="spellStart"/>
      <w:r w:rsidRPr="00F24EA8">
        <w:rPr>
          <w:rFonts w:ascii="Book Antiqua" w:hAnsi="Book Antiqua" w:cs="Times New Roman"/>
          <w:color w:val="000000"/>
          <w:kern w:val="0"/>
          <w:sz w:val="24"/>
          <w:szCs w:val="24"/>
        </w:rPr>
        <w:t>hemoperfusion</w:t>
      </w:r>
      <w:proofErr w:type="spellEnd"/>
      <w:r w:rsidRPr="00F24EA8">
        <w:rPr>
          <w:rFonts w:ascii="Book Antiqua" w:hAnsi="Book Antiqua" w:cs="Times New Roman"/>
          <w:color w:val="000000"/>
          <w:kern w:val="0"/>
          <w:sz w:val="24"/>
          <w:szCs w:val="24"/>
        </w:rPr>
        <w:t xml:space="preserve"> region </w:t>
      </w:r>
      <w:r w:rsidR="00437491" w:rsidRPr="00F24EA8">
        <w:rPr>
          <w:rFonts w:ascii="Book Antiqua" w:hAnsi="Book Antiqua" w:cs="Times New Roman"/>
          <w:color w:val="000000"/>
          <w:kern w:val="0"/>
          <w:sz w:val="24"/>
          <w:szCs w:val="24"/>
        </w:rPr>
        <w:t>ha</w:t>
      </w:r>
      <w:r w:rsidR="00437491">
        <w:rPr>
          <w:rFonts w:ascii="Book Antiqua" w:hAnsi="Book Antiqua" w:cs="Times New Roman"/>
          <w:color w:val="000000"/>
          <w:kern w:val="0"/>
          <w:sz w:val="24"/>
          <w:szCs w:val="24"/>
        </w:rPr>
        <w:t>ve</w:t>
      </w:r>
      <w:r w:rsidR="00437491" w:rsidRPr="00F24EA8">
        <w:rPr>
          <w:rFonts w:ascii="Book Antiqua" w:hAnsi="Book Antiqua" w:cs="Times New Roman"/>
          <w:color w:val="000000"/>
          <w:kern w:val="0"/>
          <w:sz w:val="24"/>
          <w:szCs w:val="24"/>
        </w:rPr>
        <w:t xml:space="preserve"> </w:t>
      </w:r>
      <w:r w:rsidRPr="00F24EA8">
        <w:rPr>
          <w:rFonts w:ascii="Book Antiqua" w:hAnsi="Book Antiqua" w:cs="Times New Roman"/>
          <w:color w:val="000000"/>
          <w:kern w:val="0"/>
          <w:sz w:val="24"/>
          <w:szCs w:val="24"/>
        </w:rPr>
        <w:t>become one of the important issues related to the anastomotic complication and the outcome of CRC resection in elderly patients</w:t>
      </w:r>
      <w:r w:rsidRPr="00F24EA8">
        <w:rPr>
          <w:rFonts w:ascii="Book Antiqua" w:hAnsi="Book Antiqua"/>
          <w:color w:val="000000"/>
          <w:kern w:val="0"/>
          <w:sz w:val="24"/>
          <w:szCs w:val="24"/>
        </w:rPr>
        <w:t xml:space="preserve">. </w:t>
      </w:r>
      <w:r w:rsidRPr="00F24EA8">
        <w:rPr>
          <w:rFonts w:ascii="Book Antiqua" w:hAnsi="Book Antiqua" w:cs="Times New Roman"/>
          <w:color w:val="000000"/>
          <w:kern w:val="0"/>
          <w:sz w:val="24"/>
          <w:szCs w:val="24"/>
        </w:rPr>
        <w:t>However, the</w:t>
      </w:r>
      <w:r w:rsidRPr="00F24EA8">
        <w:rPr>
          <w:rFonts w:ascii="Book Antiqua" w:hAnsi="Book Antiqua"/>
          <w:color w:val="000000"/>
          <w:kern w:val="0"/>
          <w:sz w:val="24"/>
          <w:szCs w:val="24"/>
        </w:rPr>
        <w:t xml:space="preserve"> </w:t>
      </w:r>
      <w:r w:rsidRPr="00F24EA8">
        <w:rPr>
          <w:rFonts w:ascii="Book Antiqua" w:eastAsia="宋体" w:hAnsi="Book Antiqua" w:cs="Times New Roman"/>
          <w:color w:val="000000"/>
          <w:kern w:val="0"/>
          <w:sz w:val="24"/>
          <w:szCs w:val="24"/>
        </w:rPr>
        <w:t>characteristics</w:t>
      </w:r>
      <w:r w:rsidRPr="00F24EA8">
        <w:rPr>
          <w:rFonts w:ascii="Book Antiqua" w:hAnsi="Book Antiqua" w:cs="Times New Roman"/>
          <w:color w:val="000000"/>
          <w:kern w:val="0"/>
          <w:sz w:val="24"/>
          <w:szCs w:val="24"/>
        </w:rPr>
        <w:t xml:space="preserve">, bifurcation, and distribution and the </w:t>
      </w:r>
      <w:proofErr w:type="spellStart"/>
      <w:r w:rsidRPr="00F24EA8">
        <w:rPr>
          <w:rFonts w:ascii="Book Antiqua" w:hAnsi="Book Antiqua" w:cs="Times New Roman"/>
          <w:color w:val="000000"/>
          <w:kern w:val="0"/>
          <w:sz w:val="24"/>
          <w:szCs w:val="24"/>
        </w:rPr>
        <w:t>hemoperfusion</w:t>
      </w:r>
      <w:proofErr w:type="spellEnd"/>
      <w:r w:rsidRPr="00F24EA8">
        <w:rPr>
          <w:rFonts w:ascii="Book Antiqua" w:hAnsi="Book Antiqua" w:cs="Times New Roman"/>
          <w:color w:val="000000"/>
          <w:kern w:val="0"/>
          <w:sz w:val="24"/>
          <w:szCs w:val="24"/>
        </w:rPr>
        <w:t xml:space="preserve"> region of the IMA </w:t>
      </w:r>
      <w:r w:rsidRPr="00F24EA8">
        <w:rPr>
          <w:rFonts w:ascii="Book Antiqua" w:eastAsia="宋体" w:hAnsi="Book Antiqua"/>
          <w:color w:val="000000"/>
          <w:kern w:val="0"/>
          <w:sz w:val="24"/>
          <w:szCs w:val="24"/>
        </w:rPr>
        <w:t>remain unclear</w:t>
      </w:r>
      <w:r w:rsidRPr="00F24EA8">
        <w:rPr>
          <w:rFonts w:ascii="Book Antiqua" w:hAnsi="Book Antiqua" w:cs="Times New Roman"/>
          <w:color w:val="000000"/>
          <w:kern w:val="0"/>
          <w:sz w:val="24"/>
          <w:szCs w:val="24"/>
        </w:rPr>
        <w:t xml:space="preserve"> in elderly patients</w:t>
      </w:r>
    </w:p>
    <w:p w14:paraId="4B929E11" w14:textId="77777777" w:rsidR="003D1A99" w:rsidRPr="00F24EA8" w:rsidRDefault="003D1A99" w:rsidP="003D1A99">
      <w:pPr>
        <w:adjustRightInd w:val="0"/>
        <w:snapToGrid w:val="0"/>
        <w:spacing w:line="360" w:lineRule="auto"/>
        <w:rPr>
          <w:rFonts w:ascii="Book Antiqua" w:hAnsi="Book Antiqua"/>
          <w:b/>
          <w:bCs/>
          <w:i/>
          <w:iCs/>
          <w:kern w:val="0"/>
          <w:sz w:val="24"/>
          <w:szCs w:val="24"/>
        </w:rPr>
      </w:pPr>
    </w:p>
    <w:p w14:paraId="52C6D7DA" w14:textId="77777777" w:rsidR="00E24090" w:rsidRPr="00F24EA8" w:rsidRDefault="00E24090" w:rsidP="003D1A99">
      <w:pPr>
        <w:adjustRightInd w:val="0"/>
        <w:snapToGrid w:val="0"/>
        <w:spacing w:line="360" w:lineRule="auto"/>
        <w:rPr>
          <w:rFonts w:ascii="Book Antiqua" w:eastAsia="Times New Roman" w:hAnsi="Book Antiqua"/>
          <w:b/>
          <w:bCs/>
          <w:i/>
          <w:iCs/>
          <w:kern w:val="0"/>
          <w:sz w:val="24"/>
          <w:szCs w:val="24"/>
        </w:rPr>
      </w:pPr>
      <w:r w:rsidRPr="00F24EA8">
        <w:rPr>
          <w:rFonts w:ascii="Book Antiqua" w:eastAsia="Times New Roman" w:hAnsi="Book Antiqua"/>
          <w:b/>
          <w:bCs/>
          <w:i/>
          <w:iCs/>
          <w:kern w:val="0"/>
          <w:sz w:val="24"/>
          <w:szCs w:val="24"/>
        </w:rPr>
        <w:t>Research motivation</w:t>
      </w:r>
    </w:p>
    <w:p w14:paraId="3153B2B1" w14:textId="77777777" w:rsidR="00E24090" w:rsidRPr="00F24EA8" w:rsidRDefault="00E24090" w:rsidP="00014258">
      <w:pPr>
        <w:widowControl/>
        <w:shd w:val="clear" w:color="auto" w:fill="FFFFFF"/>
        <w:adjustRightInd w:val="0"/>
        <w:snapToGrid w:val="0"/>
        <w:spacing w:line="360" w:lineRule="auto"/>
        <w:rPr>
          <w:rFonts w:ascii="Book Antiqua" w:hAnsi="Book Antiqua"/>
          <w:color w:val="000000"/>
          <w:kern w:val="0"/>
          <w:sz w:val="24"/>
          <w:szCs w:val="24"/>
        </w:rPr>
      </w:pPr>
      <w:r w:rsidRPr="00F24EA8">
        <w:rPr>
          <w:rFonts w:ascii="Book Antiqua" w:hAnsi="Book Antiqua"/>
          <w:color w:val="000000"/>
          <w:kern w:val="0"/>
          <w:sz w:val="24"/>
          <w:szCs w:val="24"/>
        </w:rPr>
        <w:t>W</w:t>
      </w:r>
      <w:r w:rsidRPr="00F24EA8">
        <w:rPr>
          <w:rFonts w:ascii="Book Antiqua" w:hAnsi="Book Antiqua" w:cs="Times New Roman"/>
          <w:color w:val="000000"/>
          <w:kern w:val="0"/>
          <w:sz w:val="24"/>
          <w:szCs w:val="24"/>
        </w:rPr>
        <w:t xml:space="preserve">e </w:t>
      </w:r>
      <w:r w:rsidRPr="00F24EA8">
        <w:rPr>
          <w:rFonts w:ascii="Book Antiqua" w:hAnsi="Book Antiqua"/>
          <w:color w:val="000000"/>
          <w:kern w:val="0"/>
          <w:sz w:val="24"/>
          <w:szCs w:val="24"/>
        </w:rPr>
        <w:t>d</w:t>
      </w:r>
      <w:r w:rsidRPr="00F24EA8">
        <w:rPr>
          <w:rFonts w:ascii="Book Antiqua" w:hAnsi="Book Antiqua" w:cs="Times New Roman"/>
          <w:color w:val="000000"/>
          <w:kern w:val="0"/>
          <w:sz w:val="24"/>
          <w:szCs w:val="24"/>
        </w:rPr>
        <w:t>emonstrate</w:t>
      </w:r>
      <w:r w:rsidRPr="00F24EA8">
        <w:rPr>
          <w:rFonts w:ascii="Book Antiqua" w:hAnsi="Book Antiqua"/>
          <w:color w:val="000000"/>
          <w:kern w:val="0"/>
          <w:sz w:val="24"/>
          <w:szCs w:val="24"/>
        </w:rPr>
        <w:t>d</w:t>
      </w:r>
      <w:r w:rsidRPr="00F24EA8">
        <w:rPr>
          <w:rFonts w:ascii="Book Antiqua" w:hAnsi="Book Antiqua" w:cs="Times New Roman"/>
          <w:color w:val="000000"/>
          <w:kern w:val="0"/>
          <w:sz w:val="24"/>
          <w:szCs w:val="24"/>
        </w:rPr>
        <w:t xml:space="preserve"> the </w:t>
      </w:r>
      <w:r w:rsidRPr="00F24EA8">
        <w:rPr>
          <w:rFonts w:ascii="Book Antiqua" w:eastAsia="宋体" w:hAnsi="Book Antiqua" w:cs="Times New Roman"/>
          <w:color w:val="000000"/>
          <w:kern w:val="0"/>
          <w:sz w:val="24"/>
          <w:szCs w:val="24"/>
        </w:rPr>
        <w:t>characteristics</w:t>
      </w:r>
      <w:r w:rsidRPr="00F24EA8">
        <w:rPr>
          <w:rFonts w:ascii="Book Antiqua" w:hAnsi="Book Antiqua" w:cs="Times New Roman"/>
          <w:color w:val="000000"/>
          <w:kern w:val="0"/>
          <w:sz w:val="24"/>
          <w:szCs w:val="24"/>
        </w:rPr>
        <w:t xml:space="preserve">, bifurcation, and distribution of the IMA and termination of the anastomotic perfusion of the left colon </w:t>
      </w:r>
      <w:r w:rsidRPr="00F24EA8">
        <w:rPr>
          <w:rFonts w:ascii="Book Antiqua" w:hAnsi="Book Antiqua"/>
          <w:color w:val="000000"/>
          <w:kern w:val="0"/>
          <w:sz w:val="24"/>
          <w:szCs w:val="24"/>
        </w:rPr>
        <w:t>and rectum in elderly patients.</w:t>
      </w:r>
    </w:p>
    <w:p w14:paraId="72FB0ABD" w14:textId="77777777" w:rsidR="003D1A99" w:rsidRPr="00F24EA8" w:rsidRDefault="003D1A99" w:rsidP="00014258">
      <w:pPr>
        <w:widowControl/>
        <w:shd w:val="clear" w:color="auto" w:fill="FFFFFF"/>
        <w:adjustRightInd w:val="0"/>
        <w:snapToGrid w:val="0"/>
        <w:spacing w:line="360" w:lineRule="auto"/>
        <w:rPr>
          <w:rFonts w:ascii="Book Antiqua" w:hAnsi="Book Antiqua"/>
          <w:b/>
          <w:bCs/>
          <w:i/>
          <w:iCs/>
          <w:kern w:val="0"/>
          <w:sz w:val="24"/>
          <w:szCs w:val="24"/>
        </w:rPr>
      </w:pPr>
    </w:p>
    <w:p w14:paraId="23D7D7B8" w14:textId="77777777" w:rsidR="00E24090" w:rsidRPr="00F24EA8" w:rsidRDefault="00E24090" w:rsidP="00014258">
      <w:pPr>
        <w:widowControl/>
        <w:shd w:val="clear" w:color="auto" w:fill="FFFFFF"/>
        <w:adjustRightInd w:val="0"/>
        <w:snapToGrid w:val="0"/>
        <w:spacing w:line="360" w:lineRule="auto"/>
        <w:rPr>
          <w:rFonts w:ascii="Book Antiqua" w:eastAsia="Times New Roman" w:hAnsi="Book Antiqua"/>
          <w:b/>
          <w:bCs/>
          <w:i/>
          <w:iCs/>
          <w:kern w:val="0"/>
          <w:sz w:val="24"/>
          <w:szCs w:val="24"/>
        </w:rPr>
      </w:pPr>
      <w:r w:rsidRPr="00F24EA8">
        <w:rPr>
          <w:rFonts w:ascii="Book Antiqua" w:eastAsia="Times New Roman" w:hAnsi="Book Antiqua"/>
          <w:b/>
          <w:bCs/>
          <w:i/>
          <w:iCs/>
          <w:kern w:val="0"/>
          <w:sz w:val="24"/>
          <w:szCs w:val="24"/>
        </w:rPr>
        <w:t>Research objectives</w:t>
      </w:r>
    </w:p>
    <w:p w14:paraId="2A7B666B" w14:textId="7197555D" w:rsidR="00E24090" w:rsidRPr="00F24EA8" w:rsidRDefault="00E24090" w:rsidP="00014258">
      <w:pPr>
        <w:widowControl/>
        <w:shd w:val="clear" w:color="auto" w:fill="FFFFFF"/>
        <w:adjustRightInd w:val="0"/>
        <w:snapToGrid w:val="0"/>
        <w:spacing w:line="360" w:lineRule="auto"/>
        <w:rPr>
          <w:rFonts w:ascii="Book Antiqua" w:hAnsi="Book Antiqua"/>
          <w:color w:val="000000"/>
          <w:kern w:val="0"/>
          <w:sz w:val="24"/>
          <w:szCs w:val="24"/>
        </w:rPr>
      </w:pPr>
      <w:proofErr w:type="gramStart"/>
      <w:r w:rsidRPr="00F24EA8">
        <w:rPr>
          <w:rFonts w:ascii="Book Antiqua" w:eastAsia="宋体" w:hAnsi="Book Antiqua"/>
          <w:color w:val="000000"/>
          <w:kern w:val="0"/>
          <w:sz w:val="24"/>
          <w:szCs w:val="24"/>
        </w:rPr>
        <w:t>T</w:t>
      </w:r>
      <w:r w:rsidR="00437491">
        <w:rPr>
          <w:rFonts w:ascii="Book Antiqua" w:eastAsia="宋体" w:hAnsi="Book Antiqua"/>
          <w:color w:val="000000"/>
          <w:kern w:val="0"/>
          <w:sz w:val="24"/>
          <w:szCs w:val="24"/>
        </w:rPr>
        <w:t>o</w:t>
      </w:r>
      <w:r w:rsidRPr="00F24EA8">
        <w:rPr>
          <w:rFonts w:ascii="Book Antiqua" w:hAnsi="Book Antiqua"/>
          <w:color w:val="000000"/>
          <w:kern w:val="0"/>
          <w:sz w:val="24"/>
          <w:szCs w:val="24"/>
        </w:rPr>
        <w:t xml:space="preserve"> </w:t>
      </w:r>
      <w:r w:rsidRPr="00F24EA8">
        <w:rPr>
          <w:rFonts w:ascii="Book Antiqua" w:hAnsi="Book Antiqua" w:cs="Times New Roman"/>
          <w:color w:val="000000"/>
          <w:kern w:val="0"/>
          <w:sz w:val="24"/>
          <w:szCs w:val="24"/>
        </w:rPr>
        <w:t>retrospectively</w:t>
      </w:r>
      <w:r w:rsidRPr="00F24EA8">
        <w:rPr>
          <w:rFonts w:ascii="Book Antiqua" w:eastAsia="宋体" w:hAnsi="Book Antiqua"/>
          <w:color w:val="000000"/>
          <w:kern w:val="0"/>
          <w:sz w:val="24"/>
          <w:szCs w:val="24"/>
        </w:rPr>
        <w:t xml:space="preserve"> analyze the </w:t>
      </w:r>
      <w:r w:rsidRPr="00F24EA8">
        <w:rPr>
          <w:rFonts w:ascii="Book Antiqua" w:hAnsi="Book Antiqua"/>
          <w:color w:val="000000"/>
          <w:kern w:val="0"/>
          <w:sz w:val="24"/>
          <w:szCs w:val="24"/>
        </w:rPr>
        <w:t xml:space="preserve">clinical and IMA </w:t>
      </w:r>
      <w:r w:rsidRPr="00F24EA8">
        <w:rPr>
          <w:rFonts w:ascii="Book Antiqua" w:eastAsia="宋体" w:hAnsi="Book Antiqua"/>
          <w:color w:val="000000"/>
          <w:kern w:val="0"/>
          <w:sz w:val="24"/>
          <w:szCs w:val="24"/>
        </w:rPr>
        <w:t>angiographic</w:t>
      </w:r>
      <w:r w:rsidRPr="00F24EA8">
        <w:rPr>
          <w:rFonts w:ascii="Book Antiqua" w:hAnsi="Book Antiqua"/>
          <w:color w:val="000000"/>
          <w:kern w:val="0"/>
          <w:sz w:val="24"/>
          <w:szCs w:val="24"/>
        </w:rPr>
        <w:t xml:space="preserve"> </w:t>
      </w:r>
      <w:r w:rsidRPr="00F24EA8">
        <w:rPr>
          <w:rFonts w:ascii="Book Antiqua" w:eastAsia="宋体" w:hAnsi="Book Antiqua" w:cs="Times New Roman"/>
          <w:color w:val="000000"/>
          <w:kern w:val="0"/>
          <w:sz w:val="24"/>
          <w:szCs w:val="24"/>
        </w:rPr>
        <w:t>characteristics</w:t>
      </w:r>
      <w:r w:rsidRPr="00F24EA8">
        <w:rPr>
          <w:rFonts w:ascii="Book Antiqua" w:hAnsi="Book Antiqua"/>
          <w:color w:val="000000"/>
          <w:kern w:val="0"/>
          <w:sz w:val="24"/>
          <w:szCs w:val="24"/>
        </w:rPr>
        <w:t xml:space="preserve"> of</w:t>
      </w:r>
      <w:r w:rsidRPr="00F24EA8">
        <w:rPr>
          <w:rFonts w:ascii="Book Antiqua" w:eastAsia="宋体" w:hAnsi="Book Antiqua"/>
          <w:color w:val="000000"/>
          <w:kern w:val="0"/>
          <w:sz w:val="24"/>
          <w:szCs w:val="24"/>
        </w:rPr>
        <w:t xml:space="preserve"> </w:t>
      </w:r>
      <w:r w:rsidRPr="00F24EA8">
        <w:rPr>
          <w:rFonts w:ascii="Book Antiqua" w:hAnsi="Book Antiqua" w:cs="Times New Roman"/>
          <w:color w:val="000000"/>
          <w:kern w:val="0"/>
          <w:sz w:val="24"/>
          <w:szCs w:val="24"/>
        </w:rPr>
        <w:t xml:space="preserve">154 patients </w:t>
      </w:r>
      <w:r w:rsidRPr="00F24EA8">
        <w:rPr>
          <w:rFonts w:ascii="Book Antiqua" w:hAnsi="Book Antiqua"/>
          <w:color w:val="000000"/>
          <w:kern w:val="0"/>
          <w:sz w:val="24"/>
          <w:szCs w:val="24"/>
        </w:rPr>
        <w:t xml:space="preserve">over </w:t>
      </w:r>
      <w:r w:rsidRPr="00F24EA8">
        <w:rPr>
          <w:rFonts w:ascii="Book Antiqua" w:hAnsi="Book Antiqua" w:cs="Times New Roman"/>
          <w:color w:val="000000"/>
          <w:kern w:val="0"/>
          <w:sz w:val="24"/>
          <w:szCs w:val="24"/>
        </w:rPr>
        <w:t>65 years</w:t>
      </w:r>
      <w:r w:rsidRPr="00F24EA8">
        <w:rPr>
          <w:rFonts w:ascii="Book Antiqua" w:hAnsi="Book Antiqua"/>
          <w:color w:val="000000"/>
          <w:kern w:val="0"/>
          <w:sz w:val="24"/>
          <w:szCs w:val="24"/>
        </w:rPr>
        <w:t xml:space="preserve"> </w:t>
      </w:r>
      <w:r w:rsidRPr="00F24EA8">
        <w:rPr>
          <w:rFonts w:ascii="Book Antiqua" w:hAnsi="Book Antiqua" w:cs="Times New Roman"/>
          <w:color w:val="000000"/>
          <w:kern w:val="0"/>
          <w:sz w:val="24"/>
          <w:szCs w:val="24"/>
        </w:rPr>
        <w:t>using digital subtraction angiography</w:t>
      </w:r>
      <w:r w:rsidRPr="00F24EA8">
        <w:rPr>
          <w:rFonts w:ascii="Book Antiqua" w:hAnsi="Book Antiqua"/>
          <w:color w:val="000000"/>
          <w:kern w:val="0"/>
          <w:sz w:val="24"/>
          <w:szCs w:val="24"/>
        </w:rPr>
        <w:t>.</w:t>
      </w:r>
      <w:proofErr w:type="gramEnd"/>
    </w:p>
    <w:p w14:paraId="5B14CFAA" w14:textId="77777777" w:rsidR="003D1A99" w:rsidRPr="00F24EA8" w:rsidRDefault="003D1A99" w:rsidP="00014258">
      <w:pPr>
        <w:widowControl/>
        <w:shd w:val="clear" w:color="auto" w:fill="FFFFFF"/>
        <w:adjustRightInd w:val="0"/>
        <w:snapToGrid w:val="0"/>
        <w:spacing w:line="360" w:lineRule="auto"/>
        <w:rPr>
          <w:rFonts w:ascii="Book Antiqua" w:hAnsi="Book Antiqua"/>
          <w:b/>
          <w:bCs/>
          <w:i/>
          <w:iCs/>
          <w:kern w:val="0"/>
          <w:sz w:val="24"/>
          <w:szCs w:val="24"/>
        </w:rPr>
      </w:pPr>
    </w:p>
    <w:p w14:paraId="486FA0D2" w14:textId="77777777" w:rsidR="00E24090" w:rsidRPr="00F24EA8" w:rsidRDefault="00E24090" w:rsidP="00014258">
      <w:pPr>
        <w:widowControl/>
        <w:shd w:val="clear" w:color="auto" w:fill="FFFFFF"/>
        <w:adjustRightInd w:val="0"/>
        <w:snapToGrid w:val="0"/>
        <w:spacing w:line="360" w:lineRule="auto"/>
        <w:rPr>
          <w:rFonts w:ascii="Book Antiqua" w:hAnsi="Book Antiqua"/>
          <w:b/>
          <w:bCs/>
          <w:i/>
          <w:iCs/>
          <w:kern w:val="0"/>
          <w:sz w:val="24"/>
          <w:szCs w:val="24"/>
        </w:rPr>
      </w:pPr>
      <w:r w:rsidRPr="00F24EA8">
        <w:rPr>
          <w:rFonts w:ascii="Book Antiqua" w:eastAsia="Times New Roman" w:hAnsi="Book Antiqua"/>
          <w:b/>
          <w:bCs/>
          <w:i/>
          <w:iCs/>
          <w:kern w:val="0"/>
          <w:sz w:val="24"/>
          <w:szCs w:val="24"/>
        </w:rPr>
        <w:t>Research methods</w:t>
      </w:r>
    </w:p>
    <w:p w14:paraId="7D797FFD" w14:textId="0DF3DC2C" w:rsidR="00E24090" w:rsidRPr="00F24EA8" w:rsidRDefault="00E24090" w:rsidP="00014258">
      <w:pPr>
        <w:widowControl/>
        <w:shd w:val="clear" w:color="auto" w:fill="FFFFFF"/>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bCs/>
          <w:kern w:val="0"/>
          <w:sz w:val="24"/>
          <w:szCs w:val="24"/>
        </w:rPr>
        <w:t xml:space="preserve">We enrolled </w:t>
      </w:r>
      <w:r w:rsidRPr="00F24EA8">
        <w:rPr>
          <w:rFonts w:ascii="Book Antiqua" w:hAnsi="Book Antiqua" w:cs="Times New Roman"/>
          <w:kern w:val="0"/>
          <w:sz w:val="24"/>
          <w:szCs w:val="24"/>
        </w:rPr>
        <w:t>154 patients (&gt;</w:t>
      </w:r>
      <w:r w:rsidR="000D5AC4" w:rsidRPr="00F24EA8">
        <w:rPr>
          <w:rFonts w:ascii="Book Antiqua" w:hAnsi="Book Antiqua" w:cs="Times New Roman" w:hint="eastAsia"/>
          <w:kern w:val="0"/>
          <w:sz w:val="24"/>
          <w:szCs w:val="24"/>
        </w:rPr>
        <w:t xml:space="preserve"> </w:t>
      </w:r>
      <w:r w:rsidRPr="00F24EA8">
        <w:rPr>
          <w:rFonts w:ascii="Book Antiqua" w:hAnsi="Book Antiqua" w:cs="Times New Roman"/>
          <w:kern w:val="0"/>
          <w:sz w:val="24"/>
          <w:szCs w:val="24"/>
        </w:rPr>
        <w:t xml:space="preserve">65 years old) who underwent digital subtraction angiography of the IMA. </w:t>
      </w:r>
      <w:r w:rsidRPr="00F24EA8">
        <w:rPr>
          <w:rFonts w:ascii="Book Antiqua" w:hAnsi="Book Antiqua"/>
          <w:color w:val="000000"/>
          <w:kern w:val="0"/>
          <w:sz w:val="24"/>
          <w:szCs w:val="24"/>
        </w:rPr>
        <w:t>T</w:t>
      </w:r>
      <w:r w:rsidRPr="00F24EA8">
        <w:rPr>
          <w:rFonts w:ascii="Book Antiqua" w:hAnsi="Book Antiqua" w:cs="Times New Roman"/>
          <w:color w:val="000000"/>
          <w:kern w:val="0"/>
          <w:sz w:val="24"/>
          <w:szCs w:val="24"/>
        </w:rPr>
        <w:t>he</w:t>
      </w:r>
      <w:r w:rsidRPr="00F24EA8">
        <w:rPr>
          <w:rFonts w:ascii="Book Antiqua" w:hAnsi="Book Antiqua"/>
          <w:color w:val="000000"/>
          <w:kern w:val="0"/>
          <w:sz w:val="24"/>
          <w:szCs w:val="24"/>
        </w:rPr>
        <w:t xml:space="preserve"> clinical</w:t>
      </w:r>
      <w:r w:rsidRPr="00F24EA8">
        <w:rPr>
          <w:rFonts w:ascii="Book Antiqua" w:hAnsi="Book Antiqua" w:cs="Times New Roman"/>
          <w:color w:val="000000"/>
          <w:kern w:val="0"/>
          <w:sz w:val="24"/>
          <w:szCs w:val="24"/>
        </w:rPr>
        <w:t xml:space="preserve"> </w:t>
      </w:r>
      <w:r w:rsidRPr="00F24EA8">
        <w:rPr>
          <w:rFonts w:ascii="Book Antiqua" w:eastAsia="宋体" w:hAnsi="Book Antiqua" w:cs="Times New Roman"/>
          <w:color w:val="000000"/>
          <w:kern w:val="0"/>
          <w:sz w:val="24"/>
          <w:szCs w:val="24"/>
        </w:rPr>
        <w:t>characteristics</w:t>
      </w:r>
      <w:r w:rsidRPr="00F24EA8">
        <w:rPr>
          <w:rFonts w:ascii="Book Antiqua" w:hAnsi="Book Antiqua" w:cs="Times New Roman"/>
          <w:color w:val="000000"/>
          <w:kern w:val="0"/>
          <w:sz w:val="24"/>
          <w:szCs w:val="24"/>
        </w:rPr>
        <w:t>, bifurcation, and distribution of the IMA and termination of the anastomotic perfusio</w:t>
      </w:r>
      <w:r w:rsidRPr="00F24EA8">
        <w:rPr>
          <w:rFonts w:ascii="Book Antiqua" w:hAnsi="Book Antiqua"/>
          <w:color w:val="000000"/>
          <w:kern w:val="0"/>
          <w:sz w:val="24"/>
          <w:szCs w:val="24"/>
        </w:rPr>
        <w:t>n of the left colon and rectum</w:t>
      </w:r>
      <w:r w:rsidRPr="00F24EA8">
        <w:rPr>
          <w:rFonts w:ascii="Book Antiqua" w:hAnsi="Book Antiqua" w:cs="Times New Roman"/>
          <w:kern w:val="0"/>
          <w:sz w:val="24"/>
          <w:szCs w:val="24"/>
        </w:rPr>
        <w:t xml:space="preserve"> were examined. Perfusion regions were cross-referenced with clinical and anatomical features.</w:t>
      </w:r>
    </w:p>
    <w:p w14:paraId="392FF5BC" w14:textId="77777777" w:rsidR="003D1A99" w:rsidRPr="00F24EA8" w:rsidRDefault="003D1A99" w:rsidP="00014258">
      <w:pPr>
        <w:widowControl/>
        <w:shd w:val="clear" w:color="auto" w:fill="FFFFFF"/>
        <w:adjustRightInd w:val="0"/>
        <w:snapToGrid w:val="0"/>
        <w:spacing w:line="360" w:lineRule="auto"/>
        <w:rPr>
          <w:rFonts w:ascii="Book Antiqua" w:hAnsi="Book Antiqua"/>
          <w:b/>
          <w:bCs/>
          <w:i/>
          <w:iCs/>
          <w:kern w:val="0"/>
          <w:sz w:val="24"/>
          <w:szCs w:val="24"/>
        </w:rPr>
      </w:pPr>
    </w:p>
    <w:p w14:paraId="7FF30BA1" w14:textId="77777777" w:rsidR="00E24090" w:rsidRPr="00F24EA8" w:rsidRDefault="00E24090" w:rsidP="00014258">
      <w:pPr>
        <w:widowControl/>
        <w:shd w:val="clear" w:color="auto" w:fill="FFFFFF"/>
        <w:adjustRightInd w:val="0"/>
        <w:snapToGrid w:val="0"/>
        <w:spacing w:line="360" w:lineRule="auto"/>
        <w:rPr>
          <w:rFonts w:ascii="Book Antiqua" w:hAnsi="Book Antiqua"/>
          <w:b/>
          <w:bCs/>
          <w:i/>
          <w:iCs/>
          <w:kern w:val="0"/>
          <w:sz w:val="24"/>
          <w:szCs w:val="24"/>
        </w:rPr>
      </w:pPr>
      <w:r w:rsidRPr="00F24EA8">
        <w:rPr>
          <w:rFonts w:ascii="Book Antiqua" w:eastAsia="Times New Roman" w:hAnsi="Book Antiqua"/>
          <w:b/>
          <w:bCs/>
          <w:i/>
          <w:iCs/>
          <w:kern w:val="0"/>
          <w:sz w:val="24"/>
          <w:szCs w:val="24"/>
        </w:rPr>
        <w:t>Research results</w:t>
      </w:r>
    </w:p>
    <w:p w14:paraId="2A1213A1" w14:textId="3BB3E76A" w:rsidR="00E24090" w:rsidRPr="00F24EA8" w:rsidRDefault="00E24090" w:rsidP="00014258">
      <w:pPr>
        <w:widowControl/>
        <w:shd w:val="clear" w:color="auto" w:fill="FFFFFF"/>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Of 154 patients, 25 (16.2%) had IMA lesions. The left colic artery arose independently from the IMA in 44.2%</w:t>
      </w:r>
      <w:r w:rsidR="00437491">
        <w:rPr>
          <w:rFonts w:ascii="Book Antiqua" w:hAnsi="Book Antiqua" w:cs="Times New Roman"/>
          <w:kern w:val="0"/>
          <w:sz w:val="24"/>
          <w:szCs w:val="24"/>
        </w:rPr>
        <w:t xml:space="preserve"> of patients</w:t>
      </w:r>
      <w:r w:rsidRPr="00F24EA8">
        <w:rPr>
          <w:rFonts w:ascii="Book Antiqua" w:hAnsi="Book Antiqua" w:cs="Times New Roman"/>
          <w:kern w:val="0"/>
          <w:sz w:val="24"/>
          <w:szCs w:val="24"/>
        </w:rPr>
        <w:t>, shared a trunk with the sigmoid artery in 35.1%, shared an opening with the sigmoid and superior rectal arteries in 16.9%, and was absent in 5.1%. The IMA perfusion region stopped at the splenic flexure in 50 (32.5%)</w:t>
      </w:r>
      <w:r w:rsidR="00437491">
        <w:rPr>
          <w:rFonts w:ascii="Book Antiqua" w:hAnsi="Book Antiqua" w:cs="Times New Roman"/>
          <w:kern w:val="0"/>
          <w:sz w:val="24"/>
          <w:szCs w:val="24"/>
        </w:rPr>
        <w:t xml:space="preserve"> patients</w:t>
      </w:r>
      <w:r w:rsidRPr="00F24EA8">
        <w:rPr>
          <w:rFonts w:ascii="Book Antiqua" w:hAnsi="Book Antiqua" w:cs="Times New Roman"/>
          <w:kern w:val="0"/>
          <w:sz w:val="24"/>
          <w:szCs w:val="24"/>
        </w:rPr>
        <w:t xml:space="preserve">. Collateral circulation other than the marginal artery, including the ascending left colic artery and the arc of </w:t>
      </w:r>
      <w:proofErr w:type="spellStart"/>
      <w:r w:rsidRPr="00F24EA8">
        <w:rPr>
          <w:rFonts w:ascii="Book Antiqua" w:hAnsi="Book Antiqua" w:cs="Times New Roman"/>
          <w:kern w:val="0"/>
          <w:sz w:val="24"/>
          <w:szCs w:val="24"/>
        </w:rPr>
        <w:t>Riolan</w:t>
      </w:r>
      <w:proofErr w:type="spellEnd"/>
      <w:r w:rsidRPr="00F24EA8">
        <w:rPr>
          <w:rFonts w:ascii="Book Antiqua" w:hAnsi="Book Antiqua" w:cs="Times New Roman"/>
          <w:kern w:val="0"/>
          <w:sz w:val="24"/>
          <w:szCs w:val="24"/>
        </w:rPr>
        <w:t xml:space="preserve">, appeared in 38 patients. The inferior mesenteric artery perfusion region was independently associated with the IMA </w:t>
      </w:r>
      <w:r w:rsidRPr="00F24EA8">
        <w:rPr>
          <w:rFonts w:ascii="Book Antiqua" w:hAnsi="Book Antiqua" w:cs="Times New Roman"/>
          <w:kern w:val="0"/>
          <w:sz w:val="24"/>
          <w:szCs w:val="24"/>
        </w:rPr>
        <w:lastRenderedPageBreak/>
        <w:t>atherosclerotic lesion, branching pattern, collateral circulation</w:t>
      </w:r>
      <w:r w:rsidR="00437491">
        <w:rPr>
          <w:rFonts w:ascii="Book Antiqua" w:hAnsi="Book Antiqua" w:cs="Times New Roman"/>
          <w:kern w:val="0"/>
          <w:sz w:val="24"/>
          <w:szCs w:val="24"/>
        </w:rPr>
        <w:t>,</w:t>
      </w:r>
      <w:r w:rsidRPr="00F24EA8">
        <w:rPr>
          <w:rFonts w:ascii="Book Antiqua" w:hAnsi="Book Antiqua" w:cs="Times New Roman"/>
          <w:kern w:val="0"/>
          <w:sz w:val="24"/>
          <w:szCs w:val="24"/>
        </w:rPr>
        <w:t xml:space="preserve"> and marginal artery integrity.</w:t>
      </w:r>
    </w:p>
    <w:p w14:paraId="1287CFF2" w14:textId="77777777" w:rsidR="003D1A99" w:rsidRPr="00F24EA8" w:rsidRDefault="003D1A99" w:rsidP="00014258">
      <w:pPr>
        <w:widowControl/>
        <w:shd w:val="clear" w:color="auto" w:fill="FFFFFF"/>
        <w:adjustRightInd w:val="0"/>
        <w:snapToGrid w:val="0"/>
        <w:spacing w:line="360" w:lineRule="auto"/>
        <w:rPr>
          <w:rFonts w:ascii="Book Antiqua" w:hAnsi="Book Antiqua"/>
          <w:b/>
          <w:bCs/>
          <w:i/>
          <w:iCs/>
          <w:kern w:val="0"/>
          <w:sz w:val="24"/>
          <w:szCs w:val="24"/>
        </w:rPr>
      </w:pPr>
    </w:p>
    <w:p w14:paraId="7F414330" w14:textId="77777777" w:rsidR="00E24090" w:rsidRPr="00F24EA8" w:rsidRDefault="00E24090" w:rsidP="00014258">
      <w:pPr>
        <w:widowControl/>
        <w:shd w:val="clear" w:color="auto" w:fill="FFFFFF"/>
        <w:adjustRightInd w:val="0"/>
        <w:snapToGrid w:val="0"/>
        <w:spacing w:line="360" w:lineRule="auto"/>
        <w:rPr>
          <w:rFonts w:ascii="Book Antiqua" w:hAnsi="Book Antiqua"/>
          <w:b/>
          <w:bCs/>
          <w:i/>
          <w:iCs/>
          <w:kern w:val="0"/>
          <w:sz w:val="24"/>
          <w:szCs w:val="24"/>
        </w:rPr>
      </w:pPr>
      <w:r w:rsidRPr="00F24EA8">
        <w:rPr>
          <w:rFonts w:ascii="Book Antiqua" w:eastAsia="Times New Roman" w:hAnsi="Book Antiqua"/>
          <w:b/>
          <w:bCs/>
          <w:i/>
          <w:iCs/>
          <w:kern w:val="0"/>
          <w:sz w:val="24"/>
          <w:szCs w:val="24"/>
        </w:rPr>
        <w:t>Research conclusions</w:t>
      </w:r>
    </w:p>
    <w:p w14:paraId="05BB8532" w14:textId="7FC1B042" w:rsidR="00E24090" w:rsidRPr="00F24EA8" w:rsidRDefault="00E24090" w:rsidP="00014258">
      <w:pPr>
        <w:widowControl/>
        <w:shd w:val="clear" w:color="auto" w:fill="FFFFFF"/>
        <w:adjustRightInd w:val="0"/>
        <w:snapToGrid w:val="0"/>
        <w:spacing w:line="360" w:lineRule="auto"/>
        <w:rPr>
          <w:rFonts w:ascii="Book Antiqua" w:hAnsi="Book Antiqua" w:cs="Times New Roman"/>
          <w:kern w:val="0"/>
          <w:sz w:val="24"/>
          <w:szCs w:val="24"/>
        </w:rPr>
      </w:pPr>
      <w:r w:rsidRPr="00F24EA8">
        <w:rPr>
          <w:rFonts w:ascii="Book Antiqua" w:hAnsi="Book Antiqua"/>
          <w:color w:val="000000"/>
          <w:kern w:val="0"/>
          <w:sz w:val="24"/>
          <w:szCs w:val="24"/>
        </w:rPr>
        <w:t>T</w:t>
      </w:r>
      <w:r w:rsidRPr="00F24EA8">
        <w:rPr>
          <w:rFonts w:ascii="Book Antiqua" w:hAnsi="Book Antiqua" w:cs="Times New Roman"/>
          <w:color w:val="000000"/>
          <w:kern w:val="0"/>
          <w:sz w:val="24"/>
          <w:szCs w:val="24"/>
        </w:rPr>
        <w:t>he IMA and its branches</w:t>
      </w:r>
      <w:r w:rsidRPr="00F24EA8">
        <w:rPr>
          <w:rFonts w:ascii="Book Antiqua" w:hAnsi="Book Antiqua"/>
          <w:color w:val="000000"/>
          <w:kern w:val="0"/>
          <w:sz w:val="24"/>
          <w:szCs w:val="24"/>
        </w:rPr>
        <w:t xml:space="preserve"> are prone to arteriosclerosis</w:t>
      </w:r>
      <w:r w:rsidRPr="00F24EA8">
        <w:rPr>
          <w:rFonts w:ascii="Book Antiqua" w:hAnsi="Book Antiqua" w:cs="Times New Roman"/>
          <w:color w:val="000000"/>
          <w:kern w:val="0"/>
          <w:sz w:val="24"/>
          <w:szCs w:val="24"/>
        </w:rPr>
        <w:t xml:space="preserve"> in</w:t>
      </w:r>
      <w:r w:rsidRPr="00F24EA8">
        <w:rPr>
          <w:rFonts w:ascii="Book Antiqua" w:eastAsia="宋体" w:hAnsi="Book Antiqua" w:cs="Times New Roman"/>
          <w:color w:val="000000"/>
          <w:kern w:val="0"/>
          <w:sz w:val="24"/>
          <w:szCs w:val="24"/>
        </w:rPr>
        <w:t xml:space="preserve"> the</w:t>
      </w:r>
      <w:r w:rsidRPr="00F24EA8">
        <w:rPr>
          <w:rFonts w:ascii="Book Antiqua" w:hAnsi="Book Antiqua" w:cs="Times New Roman"/>
          <w:color w:val="000000"/>
          <w:kern w:val="0"/>
          <w:sz w:val="24"/>
          <w:szCs w:val="24"/>
        </w:rPr>
        <w:t xml:space="preserve"> elderly population</w:t>
      </w:r>
      <w:r w:rsidRPr="00F24EA8">
        <w:rPr>
          <w:rFonts w:ascii="Book Antiqua" w:hAnsi="Book Antiqua"/>
          <w:color w:val="000000"/>
          <w:kern w:val="0"/>
          <w:sz w:val="24"/>
          <w:szCs w:val="24"/>
        </w:rPr>
        <w:t xml:space="preserve">. </w:t>
      </w:r>
      <w:r w:rsidRPr="00F24EA8">
        <w:rPr>
          <w:rFonts w:ascii="Book Antiqua" w:hAnsi="Book Antiqua" w:cs="Times New Roman"/>
          <w:color w:val="000000"/>
          <w:kern w:val="0"/>
          <w:sz w:val="24"/>
          <w:szCs w:val="24"/>
        </w:rPr>
        <w:t xml:space="preserve">IMA perfusion may be </w:t>
      </w:r>
      <w:r w:rsidRPr="00F24EA8">
        <w:rPr>
          <w:rFonts w:ascii="Book Antiqua" w:eastAsia="宋体" w:hAnsi="Book Antiqua" w:cs="Times New Roman"/>
          <w:color w:val="000000"/>
          <w:kern w:val="0"/>
          <w:sz w:val="24"/>
          <w:szCs w:val="24"/>
        </w:rPr>
        <w:t xml:space="preserve">interrupted at </w:t>
      </w:r>
      <w:r w:rsidRPr="00F24EA8">
        <w:rPr>
          <w:rFonts w:ascii="Book Antiqua" w:hAnsi="Book Antiqua" w:cs="Times New Roman"/>
          <w:color w:val="000000"/>
          <w:kern w:val="0"/>
          <w:sz w:val="24"/>
          <w:szCs w:val="24"/>
        </w:rPr>
        <w:t>the splenic flexure, the risk for which is increased with an incomplete</w:t>
      </w:r>
      <w:r w:rsidRPr="00F24EA8">
        <w:rPr>
          <w:rFonts w:ascii="Book Antiqua" w:hAnsi="Book Antiqua" w:cs="Times New Roman"/>
          <w:kern w:val="0"/>
          <w:sz w:val="24"/>
          <w:szCs w:val="24"/>
        </w:rPr>
        <w:t xml:space="preserve"> marginal artery, the lack of other collateral arteries</w:t>
      </w:r>
      <w:r w:rsidR="00437491">
        <w:rPr>
          <w:rFonts w:ascii="Book Antiqua" w:hAnsi="Book Antiqua" w:cs="Times New Roman"/>
          <w:kern w:val="0"/>
          <w:sz w:val="24"/>
          <w:szCs w:val="24"/>
        </w:rPr>
        <w:t>,</w:t>
      </w:r>
      <w:r w:rsidRPr="00F24EA8">
        <w:rPr>
          <w:rFonts w:ascii="Book Antiqua" w:hAnsi="Book Antiqua" w:cs="Times New Roman"/>
          <w:kern w:val="0"/>
          <w:sz w:val="24"/>
          <w:szCs w:val="24"/>
        </w:rPr>
        <w:t xml:space="preserve"> and </w:t>
      </w:r>
      <w:r w:rsidRPr="00F24EA8">
        <w:rPr>
          <w:rFonts w:ascii="Book Antiqua" w:hAnsi="Book Antiqua"/>
          <w:kern w:val="0"/>
          <w:sz w:val="24"/>
          <w:szCs w:val="24"/>
        </w:rPr>
        <w:t xml:space="preserve">the </w:t>
      </w:r>
      <w:r w:rsidRPr="00F24EA8">
        <w:rPr>
          <w:rFonts w:ascii="Book Antiqua" w:eastAsia="宋体" w:hAnsi="Book Antiqua" w:cs="Times New Roman"/>
          <w:kern w:val="0"/>
          <w:sz w:val="24"/>
          <w:szCs w:val="24"/>
        </w:rPr>
        <w:t>comorbidity of atherosclerosis</w:t>
      </w:r>
      <w:r w:rsidRPr="00F24EA8">
        <w:rPr>
          <w:rFonts w:ascii="Book Antiqua" w:hAnsi="Book Antiqua" w:cs="Times New Roman"/>
          <w:kern w:val="0"/>
          <w:sz w:val="24"/>
          <w:szCs w:val="24"/>
        </w:rPr>
        <w:t xml:space="preserve">. </w:t>
      </w:r>
    </w:p>
    <w:p w14:paraId="05F19347" w14:textId="77777777" w:rsidR="003D1A99" w:rsidRPr="00F24EA8" w:rsidRDefault="003D1A99" w:rsidP="00014258">
      <w:pPr>
        <w:widowControl/>
        <w:shd w:val="clear" w:color="auto" w:fill="FFFFFF"/>
        <w:adjustRightInd w:val="0"/>
        <w:snapToGrid w:val="0"/>
        <w:spacing w:line="360" w:lineRule="auto"/>
        <w:rPr>
          <w:rFonts w:ascii="Book Antiqua" w:hAnsi="Book Antiqua"/>
          <w:b/>
          <w:bCs/>
          <w:i/>
          <w:iCs/>
          <w:kern w:val="0"/>
          <w:sz w:val="24"/>
          <w:szCs w:val="24"/>
        </w:rPr>
      </w:pPr>
    </w:p>
    <w:p w14:paraId="1FABC28B" w14:textId="77777777" w:rsidR="00E24090" w:rsidRPr="00F24EA8" w:rsidRDefault="00E24090" w:rsidP="00014258">
      <w:pPr>
        <w:widowControl/>
        <w:shd w:val="clear" w:color="auto" w:fill="FFFFFF"/>
        <w:adjustRightInd w:val="0"/>
        <w:snapToGrid w:val="0"/>
        <w:spacing w:line="360" w:lineRule="auto"/>
        <w:rPr>
          <w:rFonts w:ascii="Book Antiqua" w:hAnsi="Book Antiqua"/>
          <w:b/>
          <w:bCs/>
          <w:i/>
          <w:iCs/>
          <w:kern w:val="0"/>
          <w:sz w:val="24"/>
          <w:szCs w:val="24"/>
        </w:rPr>
      </w:pPr>
      <w:r w:rsidRPr="00F24EA8">
        <w:rPr>
          <w:rFonts w:ascii="Book Antiqua" w:eastAsia="Times New Roman" w:hAnsi="Book Antiqua"/>
          <w:b/>
          <w:bCs/>
          <w:i/>
          <w:iCs/>
          <w:kern w:val="0"/>
          <w:sz w:val="24"/>
          <w:szCs w:val="24"/>
        </w:rPr>
        <w:t>Research perspectives</w:t>
      </w:r>
    </w:p>
    <w:p w14:paraId="1B53075F" w14:textId="55B2B9C2" w:rsidR="00E24090" w:rsidRPr="00F24EA8" w:rsidRDefault="00E24090" w:rsidP="00014258">
      <w:pPr>
        <w:widowControl/>
        <w:shd w:val="clear" w:color="auto" w:fill="FFFFFF"/>
        <w:adjustRightInd w:val="0"/>
        <w:snapToGrid w:val="0"/>
        <w:spacing w:line="360" w:lineRule="auto"/>
        <w:rPr>
          <w:rFonts w:ascii="Book Antiqua" w:hAnsi="Book Antiqua" w:cs="Times New Roman"/>
          <w:kern w:val="0"/>
          <w:sz w:val="24"/>
          <w:szCs w:val="24"/>
        </w:rPr>
      </w:pPr>
      <w:r w:rsidRPr="00F24EA8">
        <w:rPr>
          <w:rFonts w:ascii="Book Antiqua" w:hAnsi="Book Antiqua" w:cs="Times New Roman"/>
          <w:kern w:val="0"/>
          <w:sz w:val="24"/>
          <w:szCs w:val="24"/>
        </w:rPr>
        <w:t>The applicability and precision of preoperative angiography for the IMA branching and perfusion patterns could facilitate geriatric laparoscopic surgery</w:t>
      </w:r>
      <w:r w:rsidR="00437491">
        <w:rPr>
          <w:rFonts w:ascii="Book Antiqua" w:hAnsi="Book Antiqua" w:cs="Times New Roman"/>
          <w:kern w:val="0"/>
          <w:sz w:val="24"/>
          <w:szCs w:val="24"/>
        </w:rPr>
        <w:t>,</w:t>
      </w:r>
      <w:r w:rsidRPr="00F24EA8">
        <w:rPr>
          <w:rFonts w:ascii="Book Antiqua" w:hAnsi="Book Antiqua"/>
          <w:kern w:val="0"/>
          <w:sz w:val="24"/>
          <w:szCs w:val="24"/>
        </w:rPr>
        <w:t xml:space="preserve"> especially for the </w:t>
      </w:r>
      <w:r w:rsidRPr="00F24EA8">
        <w:rPr>
          <w:rFonts w:ascii="Book Antiqua" w:hAnsi="Book Antiqua" w:cs="Times New Roman"/>
          <w:kern w:val="0"/>
          <w:sz w:val="24"/>
          <w:szCs w:val="24"/>
        </w:rPr>
        <w:t>elderly left-sided colorectal cancer patients who are suspected with</w:t>
      </w:r>
      <w:r w:rsidR="00437491">
        <w:rPr>
          <w:rFonts w:ascii="Book Antiqua" w:hAnsi="Book Antiqua"/>
          <w:kern w:val="0"/>
          <w:sz w:val="24"/>
          <w:szCs w:val="24"/>
        </w:rPr>
        <w:t xml:space="preserve"> </w:t>
      </w:r>
      <w:r w:rsidRPr="00F24EA8">
        <w:rPr>
          <w:rFonts w:ascii="Book Antiqua" w:hAnsi="Book Antiqua"/>
          <w:kern w:val="0"/>
          <w:sz w:val="24"/>
          <w:szCs w:val="24"/>
        </w:rPr>
        <w:t>poor IMA perfusion.</w:t>
      </w:r>
    </w:p>
    <w:p w14:paraId="45C0AC8D" w14:textId="77777777" w:rsidR="00E24090" w:rsidRPr="00F24EA8" w:rsidRDefault="00E24090" w:rsidP="00014258">
      <w:pPr>
        <w:autoSpaceDE w:val="0"/>
        <w:autoSpaceDN w:val="0"/>
        <w:adjustRightInd w:val="0"/>
        <w:snapToGrid w:val="0"/>
        <w:spacing w:line="360" w:lineRule="auto"/>
        <w:rPr>
          <w:rFonts w:ascii="Book Antiqua" w:hAnsi="Book Antiqua" w:cs="Times New Roman"/>
          <w:b/>
          <w:kern w:val="0"/>
          <w:sz w:val="24"/>
          <w:szCs w:val="24"/>
        </w:rPr>
      </w:pPr>
    </w:p>
    <w:p w14:paraId="0BA875DE" w14:textId="77777777" w:rsidR="00E24090" w:rsidRPr="00F24EA8" w:rsidRDefault="00615A95" w:rsidP="00014258">
      <w:pPr>
        <w:autoSpaceDE w:val="0"/>
        <w:autoSpaceDN w:val="0"/>
        <w:adjustRightInd w:val="0"/>
        <w:snapToGrid w:val="0"/>
        <w:spacing w:line="360" w:lineRule="auto"/>
        <w:rPr>
          <w:rFonts w:ascii="Book Antiqua" w:hAnsi="Book Antiqua" w:cs="Times New Roman"/>
          <w:b/>
          <w:kern w:val="0"/>
          <w:sz w:val="24"/>
          <w:szCs w:val="24"/>
        </w:rPr>
      </w:pPr>
      <w:r w:rsidRPr="00F24EA8">
        <w:rPr>
          <w:rFonts w:ascii="Book Antiqua" w:hAnsi="Book Antiqua" w:cs="Times New Roman" w:hint="eastAsia"/>
          <w:b/>
          <w:kern w:val="0"/>
          <w:sz w:val="24"/>
          <w:szCs w:val="24"/>
        </w:rPr>
        <w:t>R</w:t>
      </w:r>
      <w:r w:rsidR="00E24090" w:rsidRPr="00F24EA8">
        <w:rPr>
          <w:rFonts w:ascii="Book Antiqua" w:hAnsi="Book Antiqua" w:cs="Times New Roman"/>
          <w:b/>
          <w:kern w:val="0"/>
          <w:sz w:val="24"/>
          <w:szCs w:val="24"/>
        </w:rPr>
        <w:t>EFERENCES</w:t>
      </w:r>
    </w:p>
    <w:p w14:paraId="58BE748D" w14:textId="77777777" w:rsidR="00D572B3" w:rsidRPr="00F24EA8" w:rsidRDefault="00E24090" w:rsidP="00D572B3">
      <w:pPr>
        <w:adjustRightInd w:val="0"/>
        <w:snapToGrid w:val="0"/>
        <w:spacing w:line="360" w:lineRule="auto"/>
        <w:rPr>
          <w:rFonts w:ascii="Book Antiqua" w:hAnsi="Book Antiqua"/>
          <w:sz w:val="24"/>
          <w:szCs w:val="24"/>
        </w:rPr>
      </w:pPr>
      <w:r w:rsidRPr="00F24EA8">
        <w:rPr>
          <w:rFonts w:ascii="Book Antiqua" w:eastAsiaTheme="majorEastAsia" w:hAnsi="Book Antiqua" w:cs="Times New Roman"/>
          <w:kern w:val="0"/>
          <w:sz w:val="24"/>
          <w:szCs w:val="24"/>
        </w:rPr>
        <w:fldChar w:fldCharType="begin"/>
      </w:r>
      <w:r w:rsidRPr="00F24EA8">
        <w:rPr>
          <w:rFonts w:ascii="Book Antiqua" w:eastAsiaTheme="majorEastAsia" w:hAnsi="Book Antiqua" w:cs="Times New Roman"/>
          <w:kern w:val="0"/>
          <w:sz w:val="24"/>
          <w:szCs w:val="24"/>
        </w:rPr>
        <w:instrText xml:space="preserve"> ADDIN EN.REFLIST </w:instrText>
      </w:r>
      <w:r w:rsidRPr="00F24EA8">
        <w:rPr>
          <w:rFonts w:ascii="Book Antiqua" w:eastAsiaTheme="majorEastAsia" w:hAnsi="Book Antiqua" w:cs="Times New Roman"/>
          <w:kern w:val="0"/>
          <w:sz w:val="24"/>
          <w:szCs w:val="24"/>
        </w:rPr>
        <w:fldChar w:fldCharType="separate"/>
      </w:r>
      <w:bookmarkStart w:id="68" w:name="OLE_LINK28"/>
      <w:bookmarkStart w:id="69" w:name="OLE_LINK27"/>
      <w:r w:rsidR="00D572B3" w:rsidRPr="00F24EA8">
        <w:rPr>
          <w:rFonts w:ascii="Book Antiqua" w:hAnsi="Book Antiqua"/>
          <w:sz w:val="24"/>
          <w:szCs w:val="24"/>
        </w:rPr>
        <w:t xml:space="preserve">1 </w:t>
      </w:r>
      <w:r w:rsidR="00D572B3" w:rsidRPr="00F24EA8">
        <w:rPr>
          <w:rFonts w:ascii="Book Antiqua" w:hAnsi="Book Antiqua"/>
          <w:b/>
          <w:sz w:val="24"/>
          <w:szCs w:val="24"/>
        </w:rPr>
        <w:t>Audisio RA</w:t>
      </w:r>
      <w:r w:rsidR="00D572B3" w:rsidRPr="00F24EA8">
        <w:rPr>
          <w:rFonts w:ascii="Book Antiqua" w:hAnsi="Book Antiqua"/>
          <w:sz w:val="24"/>
          <w:szCs w:val="24"/>
        </w:rPr>
        <w:t xml:space="preserve">, Papamichael D. Treatment of colorectal cancer in older patients. </w:t>
      </w:r>
      <w:r w:rsidR="00D572B3" w:rsidRPr="00F24EA8">
        <w:rPr>
          <w:rFonts w:ascii="Book Antiqua" w:hAnsi="Book Antiqua"/>
          <w:i/>
          <w:sz w:val="24"/>
          <w:szCs w:val="24"/>
        </w:rPr>
        <w:t>Nat Rev Gastroenterol Hepatol</w:t>
      </w:r>
      <w:r w:rsidR="00D572B3" w:rsidRPr="00F24EA8">
        <w:rPr>
          <w:rFonts w:ascii="Book Antiqua" w:hAnsi="Book Antiqua"/>
          <w:sz w:val="24"/>
          <w:szCs w:val="24"/>
        </w:rPr>
        <w:t xml:space="preserve"> 2012; </w:t>
      </w:r>
      <w:r w:rsidR="00D572B3" w:rsidRPr="00F24EA8">
        <w:rPr>
          <w:rFonts w:ascii="Book Antiqua" w:hAnsi="Book Antiqua"/>
          <w:b/>
          <w:sz w:val="24"/>
          <w:szCs w:val="24"/>
        </w:rPr>
        <w:t>9</w:t>
      </w:r>
      <w:r w:rsidR="00D572B3" w:rsidRPr="00F24EA8">
        <w:rPr>
          <w:rFonts w:ascii="Book Antiqua" w:hAnsi="Book Antiqua"/>
          <w:sz w:val="24"/>
          <w:szCs w:val="24"/>
        </w:rPr>
        <w:t>: 716-725 [PMID: 23045000 DOI: 10.1038/nrgastro.2012.196]</w:t>
      </w:r>
    </w:p>
    <w:p w14:paraId="1D8A3A30"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 </w:t>
      </w:r>
      <w:r w:rsidRPr="00F24EA8">
        <w:rPr>
          <w:rFonts w:ascii="Book Antiqua" w:hAnsi="Book Antiqua"/>
          <w:b/>
          <w:sz w:val="24"/>
          <w:szCs w:val="24"/>
        </w:rPr>
        <w:t>Hasegawa H</w:t>
      </w:r>
      <w:r w:rsidRPr="00F24EA8">
        <w:rPr>
          <w:rFonts w:ascii="Book Antiqua" w:hAnsi="Book Antiqua"/>
          <w:sz w:val="24"/>
          <w:szCs w:val="24"/>
        </w:rPr>
        <w:t xml:space="preserve">, Kitagawa D, Shibahara K, Funahashi S, Kitamura M. [Study of the Treatment for Colorectal Cancer(CRC)in Elderly People Aged 80 Years or Older]. </w:t>
      </w:r>
      <w:r w:rsidRPr="00F24EA8">
        <w:rPr>
          <w:rFonts w:ascii="Book Antiqua" w:hAnsi="Book Antiqua"/>
          <w:i/>
          <w:sz w:val="24"/>
          <w:szCs w:val="24"/>
        </w:rPr>
        <w:t>Gan To Kagaku Ryoho</w:t>
      </w:r>
      <w:r w:rsidRPr="00F24EA8">
        <w:rPr>
          <w:rFonts w:ascii="Book Antiqua" w:hAnsi="Book Antiqua"/>
          <w:sz w:val="24"/>
          <w:szCs w:val="24"/>
        </w:rPr>
        <w:t xml:space="preserve"> 2019; </w:t>
      </w:r>
      <w:r w:rsidRPr="00F24EA8">
        <w:rPr>
          <w:rFonts w:ascii="Book Antiqua" w:hAnsi="Book Antiqua"/>
          <w:b/>
          <w:sz w:val="24"/>
          <w:szCs w:val="24"/>
        </w:rPr>
        <w:t>46</w:t>
      </w:r>
      <w:r w:rsidRPr="00F24EA8">
        <w:rPr>
          <w:rFonts w:ascii="Book Antiqua" w:hAnsi="Book Antiqua"/>
          <w:sz w:val="24"/>
          <w:szCs w:val="24"/>
        </w:rPr>
        <w:t>: 742-744 [PMID: 31164521]</w:t>
      </w:r>
    </w:p>
    <w:p w14:paraId="5AE70BAB"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3 </w:t>
      </w:r>
      <w:r w:rsidRPr="00F24EA8">
        <w:rPr>
          <w:rFonts w:ascii="Book Antiqua" w:hAnsi="Book Antiqua"/>
          <w:b/>
          <w:sz w:val="24"/>
          <w:szCs w:val="24"/>
        </w:rPr>
        <w:t>Cassidy J</w:t>
      </w:r>
      <w:r w:rsidRPr="00F24EA8">
        <w:rPr>
          <w:rFonts w:ascii="Book Antiqua" w:hAnsi="Book Antiqua"/>
          <w:sz w:val="24"/>
          <w:szCs w:val="24"/>
        </w:rPr>
        <w:t xml:space="preserve">, Saltz LB, Giantonio BJ, Kabbinavar FF, Hurwitz HI, Rohr UP. Effect of bevacizumab in older patients with metastatic colorectal cancer: pooled analysis of four randomized studies. </w:t>
      </w:r>
      <w:r w:rsidRPr="00F24EA8">
        <w:rPr>
          <w:rFonts w:ascii="Book Antiqua" w:hAnsi="Book Antiqua"/>
          <w:i/>
          <w:sz w:val="24"/>
          <w:szCs w:val="24"/>
        </w:rPr>
        <w:t>J Cancer Res Clin Oncol</w:t>
      </w:r>
      <w:r w:rsidRPr="00F24EA8">
        <w:rPr>
          <w:rFonts w:ascii="Book Antiqua" w:hAnsi="Book Antiqua"/>
          <w:sz w:val="24"/>
          <w:szCs w:val="24"/>
        </w:rPr>
        <w:t xml:space="preserve"> 2010; </w:t>
      </w:r>
      <w:r w:rsidRPr="00F24EA8">
        <w:rPr>
          <w:rFonts w:ascii="Book Antiqua" w:hAnsi="Book Antiqua"/>
          <w:b/>
          <w:sz w:val="24"/>
          <w:szCs w:val="24"/>
        </w:rPr>
        <w:t>136</w:t>
      </w:r>
      <w:r w:rsidRPr="00F24EA8">
        <w:rPr>
          <w:rFonts w:ascii="Book Antiqua" w:hAnsi="Book Antiqua"/>
          <w:sz w:val="24"/>
          <w:szCs w:val="24"/>
        </w:rPr>
        <w:t>: 737-743 [PMID: 19904559 DOI: 10.1007/s00432-009-0712-3]</w:t>
      </w:r>
    </w:p>
    <w:p w14:paraId="6CB77CDB"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4 </w:t>
      </w:r>
      <w:r w:rsidRPr="00F24EA8">
        <w:rPr>
          <w:rFonts w:ascii="Book Antiqua" w:hAnsi="Book Antiqua"/>
          <w:b/>
          <w:sz w:val="24"/>
          <w:szCs w:val="24"/>
        </w:rPr>
        <w:t>Murono K</w:t>
      </w:r>
      <w:r w:rsidRPr="00F24EA8">
        <w:rPr>
          <w:rFonts w:ascii="Book Antiqua" w:hAnsi="Book Antiqua"/>
          <w:sz w:val="24"/>
          <w:szCs w:val="24"/>
        </w:rPr>
        <w:t xml:space="preserve">, Kawai K, Kazama S, Ishihara S, Yamaguchi H, Sunami E, Kitayama J, Watanabe T. Anatomy of the inferior mesenteric artery evaluated using 3-dimensional CT angiography. </w:t>
      </w:r>
      <w:r w:rsidRPr="00F24EA8">
        <w:rPr>
          <w:rFonts w:ascii="Book Antiqua" w:hAnsi="Book Antiqua"/>
          <w:i/>
          <w:sz w:val="24"/>
          <w:szCs w:val="24"/>
        </w:rPr>
        <w:t>Dis Colon Rectum</w:t>
      </w:r>
      <w:r w:rsidRPr="00F24EA8">
        <w:rPr>
          <w:rFonts w:ascii="Book Antiqua" w:hAnsi="Book Antiqua"/>
          <w:sz w:val="24"/>
          <w:szCs w:val="24"/>
        </w:rPr>
        <w:t xml:space="preserve"> 2015; </w:t>
      </w:r>
      <w:r w:rsidRPr="00F24EA8">
        <w:rPr>
          <w:rFonts w:ascii="Book Antiqua" w:hAnsi="Book Antiqua"/>
          <w:b/>
          <w:sz w:val="24"/>
          <w:szCs w:val="24"/>
        </w:rPr>
        <w:t>58</w:t>
      </w:r>
      <w:r w:rsidRPr="00F24EA8">
        <w:rPr>
          <w:rFonts w:ascii="Book Antiqua" w:hAnsi="Book Antiqua"/>
          <w:sz w:val="24"/>
          <w:szCs w:val="24"/>
        </w:rPr>
        <w:t>: 214-219 [PMID: 25585080 DOI: 10.1097/DCR.0000000000000285]</w:t>
      </w:r>
    </w:p>
    <w:p w14:paraId="563DC050"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5 </w:t>
      </w:r>
      <w:r w:rsidRPr="00F24EA8">
        <w:rPr>
          <w:rFonts w:ascii="Book Antiqua" w:hAnsi="Book Antiqua"/>
          <w:b/>
          <w:sz w:val="24"/>
          <w:szCs w:val="24"/>
        </w:rPr>
        <w:t>McDermott FD</w:t>
      </w:r>
      <w:r w:rsidRPr="00F24EA8">
        <w:rPr>
          <w:rFonts w:ascii="Book Antiqua" w:hAnsi="Book Antiqua"/>
          <w:sz w:val="24"/>
          <w:szCs w:val="24"/>
        </w:rPr>
        <w:t xml:space="preserve">, Heeney A, Kelly ME, Steele RJ, Carlson GL, Winter DC. </w:t>
      </w:r>
      <w:r w:rsidRPr="00F24EA8">
        <w:rPr>
          <w:rFonts w:ascii="Book Antiqua" w:hAnsi="Book Antiqua"/>
          <w:sz w:val="24"/>
          <w:szCs w:val="24"/>
        </w:rPr>
        <w:lastRenderedPageBreak/>
        <w:t xml:space="preserve">Systematic review of preoperative, intraoperative and postoperative risk factors for colorectal anastomotic leaks. </w:t>
      </w:r>
      <w:r w:rsidRPr="00F24EA8">
        <w:rPr>
          <w:rFonts w:ascii="Book Antiqua" w:hAnsi="Book Antiqua"/>
          <w:i/>
          <w:sz w:val="24"/>
          <w:szCs w:val="24"/>
        </w:rPr>
        <w:t>Br J Surg</w:t>
      </w:r>
      <w:r w:rsidRPr="00F24EA8">
        <w:rPr>
          <w:rFonts w:ascii="Book Antiqua" w:hAnsi="Book Antiqua"/>
          <w:sz w:val="24"/>
          <w:szCs w:val="24"/>
        </w:rPr>
        <w:t xml:space="preserve"> 2015; </w:t>
      </w:r>
      <w:r w:rsidRPr="00F24EA8">
        <w:rPr>
          <w:rFonts w:ascii="Book Antiqua" w:hAnsi="Book Antiqua"/>
          <w:b/>
          <w:sz w:val="24"/>
          <w:szCs w:val="24"/>
        </w:rPr>
        <w:t>102</w:t>
      </w:r>
      <w:r w:rsidRPr="00F24EA8">
        <w:rPr>
          <w:rFonts w:ascii="Book Antiqua" w:hAnsi="Book Antiqua"/>
          <w:sz w:val="24"/>
          <w:szCs w:val="24"/>
        </w:rPr>
        <w:t>: 462-479 [PMID: 25703524 DOI: 10.1002/bjs.9697]</w:t>
      </w:r>
    </w:p>
    <w:p w14:paraId="1A07A67D"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6 </w:t>
      </w:r>
      <w:r w:rsidRPr="00F24EA8">
        <w:rPr>
          <w:rFonts w:ascii="Book Antiqua" w:hAnsi="Book Antiqua"/>
          <w:b/>
          <w:sz w:val="24"/>
          <w:szCs w:val="24"/>
        </w:rPr>
        <w:t>Cirocchi R</w:t>
      </w:r>
      <w:r w:rsidRPr="00F24EA8">
        <w:rPr>
          <w:rFonts w:ascii="Book Antiqua" w:hAnsi="Book Antiqua"/>
          <w:sz w:val="24"/>
          <w:szCs w:val="24"/>
        </w:rPr>
        <w:t xml:space="preserve">, Trastulli S, Farinella E, Desiderio J, Listorti C, Parisi A, Noya G, Boselli C. Is inferior mesenteric artery ligation during sigmoid colectomy for diverticular disease associated with increased anastomotic leakage? A meta-analysis of randomized and non-randomized clinical trials. </w:t>
      </w:r>
      <w:r w:rsidRPr="00F24EA8">
        <w:rPr>
          <w:rFonts w:ascii="Book Antiqua" w:hAnsi="Book Antiqua"/>
          <w:i/>
          <w:sz w:val="24"/>
          <w:szCs w:val="24"/>
        </w:rPr>
        <w:t>Colorectal Dis</w:t>
      </w:r>
      <w:r w:rsidRPr="00F24EA8">
        <w:rPr>
          <w:rFonts w:ascii="Book Antiqua" w:hAnsi="Book Antiqua"/>
          <w:sz w:val="24"/>
          <w:szCs w:val="24"/>
        </w:rPr>
        <w:t xml:space="preserve"> 2012; </w:t>
      </w:r>
      <w:r w:rsidRPr="00F24EA8">
        <w:rPr>
          <w:rFonts w:ascii="Book Antiqua" w:hAnsi="Book Antiqua"/>
          <w:b/>
          <w:sz w:val="24"/>
          <w:szCs w:val="24"/>
        </w:rPr>
        <w:t>14</w:t>
      </w:r>
      <w:r w:rsidRPr="00F24EA8">
        <w:rPr>
          <w:rFonts w:ascii="Book Antiqua" w:hAnsi="Book Antiqua"/>
          <w:sz w:val="24"/>
          <w:szCs w:val="24"/>
        </w:rPr>
        <w:t>: e521-e529 [PMID: 22632654 DOI: 10.1111/j.1463-1318.2012.03103.x]</w:t>
      </w:r>
    </w:p>
    <w:p w14:paraId="328AD2B1"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7 </w:t>
      </w:r>
      <w:r w:rsidRPr="00F24EA8">
        <w:rPr>
          <w:rFonts w:ascii="Book Antiqua" w:hAnsi="Book Antiqua"/>
          <w:b/>
          <w:sz w:val="24"/>
          <w:szCs w:val="24"/>
        </w:rPr>
        <w:t>Zeng J</w:t>
      </w:r>
      <w:r w:rsidRPr="00F24EA8">
        <w:rPr>
          <w:rFonts w:ascii="Book Antiqua" w:hAnsi="Book Antiqua"/>
          <w:sz w:val="24"/>
          <w:szCs w:val="24"/>
        </w:rPr>
        <w:t xml:space="preserve">, Su G. High ligation of the inferior mesenteric artery during sigmoid colon and rectal cancer surgery increases the risk of anastomotic leakage: a meta-analysis. </w:t>
      </w:r>
      <w:r w:rsidRPr="00F24EA8">
        <w:rPr>
          <w:rFonts w:ascii="Book Antiqua" w:hAnsi="Book Antiqua"/>
          <w:i/>
          <w:sz w:val="24"/>
          <w:szCs w:val="24"/>
        </w:rPr>
        <w:t>World J Surg Oncol</w:t>
      </w:r>
      <w:r w:rsidRPr="00F24EA8">
        <w:rPr>
          <w:rFonts w:ascii="Book Antiqua" w:hAnsi="Book Antiqua"/>
          <w:sz w:val="24"/>
          <w:szCs w:val="24"/>
        </w:rPr>
        <w:t xml:space="preserve"> 2018; </w:t>
      </w:r>
      <w:r w:rsidRPr="00F24EA8">
        <w:rPr>
          <w:rFonts w:ascii="Book Antiqua" w:hAnsi="Book Antiqua"/>
          <w:b/>
          <w:sz w:val="24"/>
          <w:szCs w:val="24"/>
        </w:rPr>
        <w:t>16</w:t>
      </w:r>
      <w:r w:rsidRPr="00F24EA8">
        <w:rPr>
          <w:rFonts w:ascii="Book Antiqua" w:hAnsi="Book Antiqua"/>
          <w:sz w:val="24"/>
          <w:szCs w:val="24"/>
        </w:rPr>
        <w:t>: 157 [PMID: 30071856 DOI: 10.1186/s12957-018-1458-7]</w:t>
      </w:r>
    </w:p>
    <w:p w14:paraId="12C19C82"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8 </w:t>
      </w:r>
      <w:r w:rsidRPr="00F24EA8">
        <w:rPr>
          <w:rFonts w:ascii="Book Antiqua" w:hAnsi="Book Antiqua"/>
          <w:b/>
          <w:sz w:val="24"/>
          <w:szCs w:val="24"/>
        </w:rPr>
        <w:t>Corder AP</w:t>
      </w:r>
      <w:r w:rsidRPr="00F24EA8">
        <w:rPr>
          <w:rFonts w:ascii="Book Antiqua" w:hAnsi="Book Antiqua"/>
          <w:sz w:val="24"/>
          <w:szCs w:val="24"/>
        </w:rPr>
        <w:t xml:space="preserve">, Karanjia ND, Williams JD, Heald RJ. Flush aortic tie versus selective preservation of the ascending left colic artery in low anterior resection for rectal carcinoma. </w:t>
      </w:r>
      <w:r w:rsidRPr="00F24EA8">
        <w:rPr>
          <w:rFonts w:ascii="Book Antiqua" w:hAnsi="Book Antiqua"/>
          <w:i/>
          <w:sz w:val="24"/>
          <w:szCs w:val="24"/>
        </w:rPr>
        <w:t>Br J Surg</w:t>
      </w:r>
      <w:r w:rsidRPr="00F24EA8">
        <w:rPr>
          <w:rFonts w:ascii="Book Antiqua" w:hAnsi="Book Antiqua"/>
          <w:sz w:val="24"/>
          <w:szCs w:val="24"/>
        </w:rPr>
        <w:t xml:space="preserve"> 1992; </w:t>
      </w:r>
      <w:r w:rsidRPr="00F24EA8">
        <w:rPr>
          <w:rFonts w:ascii="Book Antiqua" w:hAnsi="Book Antiqua"/>
          <w:b/>
          <w:sz w:val="24"/>
          <w:szCs w:val="24"/>
        </w:rPr>
        <w:t>79</w:t>
      </w:r>
      <w:r w:rsidRPr="00F24EA8">
        <w:rPr>
          <w:rFonts w:ascii="Book Antiqua" w:hAnsi="Book Antiqua"/>
          <w:sz w:val="24"/>
          <w:szCs w:val="24"/>
        </w:rPr>
        <w:t>: 680-682 [PMID: 1643485 DOI: 10.1002/bjs.1800790730]</w:t>
      </w:r>
    </w:p>
    <w:p w14:paraId="289DD04A"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9 </w:t>
      </w:r>
      <w:r w:rsidRPr="00F24EA8">
        <w:rPr>
          <w:rFonts w:ascii="Book Antiqua" w:hAnsi="Book Antiqua"/>
          <w:b/>
          <w:sz w:val="24"/>
          <w:szCs w:val="24"/>
        </w:rPr>
        <w:t>Hida J</w:t>
      </w:r>
      <w:r w:rsidRPr="00F24EA8">
        <w:rPr>
          <w:rFonts w:ascii="Book Antiqua" w:hAnsi="Book Antiqua"/>
          <w:sz w:val="24"/>
          <w:szCs w:val="24"/>
        </w:rPr>
        <w:t xml:space="preserve">, Okuno K. High ligation of the inferior mesenteric artery in rectal cancer surgery. </w:t>
      </w:r>
      <w:r w:rsidRPr="00F24EA8">
        <w:rPr>
          <w:rFonts w:ascii="Book Antiqua" w:hAnsi="Book Antiqua"/>
          <w:i/>
          <w:sz w:val="24"/>
          <w:szCs w:val="24"/>
        </w:rPr>
        <w:t>Surg Today</w:t>
      </w:r>
      <w:r w:rsidRPr="00F24EA8">
        <w:rPr>
          <w:rFonts w:ascii="Book Antiqua" w:hAnsi="Book Antiqua"/>
          <w:sz w:val="24"/>
          <w:szCs w:val="24"/>
        </w:rPr>
        <w:t xml:space="preserve"> 2013; </w:t>
      </w:r>
      <w:r w:rsidRPr="00F24EA8">
        <w:rPr>
          <w:rFonts w:ascii="Book Antiqua" w:hAnsi="Book Antiqua"/>
          <w:b/>
          <w:sz w:val="24"/>
          <w:szCs w:val="24"/>
        </w:rPr>
        <w:t>43</w:t>
      </w:r>
      <w:r w:rsidRPr="00F24EA8">
        <w:rPr>
          <w:rFonts w:ascii="Book Antiqua" w:hAnsi="Book Antiqua"/>
          <w:sz w:val="24"/>
          <w:szCs w:val="24"/>
        </w:rPr>
        <w:t>: 8-19 [PMID: 23052748 DOI: 10.1007/s00595-012-0359-6]</w:t>
      </w:r>
    </w:p>
    <w:p w14:paraId="494C6F0A"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10 </w:t>
      </w:r>
      <w:r w:rsidRPr="00F24EA8">
        <w:rPr>
          <w:rFonts w:ascii="Book Antiqua" w:hAnsi="Book Antiqua"/>
          <w:b/>
          <w:sz w:val="24"/>
          <w:szCs w:val="24"/>
        </w:rPr>
        <w:t>Bonnet S</w:t>
      </w:r>
      <w:r w:rsidRPr="00F24EA8">
        <w:rPr>
          <w:rFonts w:ascii="Book Antiqua" w:hAnsi="Book Antiqua"/>
          <w:sz w:val="24"/>
          <w:szCs w:val="24"/>
        </w:rPr>
        <w:t xml:space="preserve">, Berger A, Hentati N, Abid B, Chevallier JM, Wind P, Delmas V, Douard R. High tie versus low tie vascular ligation of the inferior mesenteric artery in colorectal cancer surgery: impact on the gain in colon length and implications on the feasibility of anastomoses. </w:t>
      </w:r>
      <w:r w:rsidRPr="00F24EA8">
        <w:rPr>
          <w:rFonts w:ascii="Book Antiqua" w:hAnsi="Book Antiqua"/>
          <w:i/>
          <w:sz w:val="24"/>
          <w:szCs w:val="24"/>
        </w:rPr>
        <w:t>Dis Colon Rectum</w:t>
      </w:r>
      <w:r w:rsidRPr="00F24EA8">
        <w:rPr>
          <w:rFonts w:ascii="Book Antiqua" w:hAnsi="Book Antiqua"/>
          <w:sz w:val="24"/>
          <w:szCs w:val="24"/>
        </w:rPr>
        <w:t xml:space="preserve"> 2012; </w:t>
      </w:r>
      <w:r w:rsidRPr="00F24EA8">
        <w:rPr>
          <w:rFonts w:ascii="Book Antiqua" w:hAnsi="Book Antiqua"/>
          <w:b/>
          <w:sz w:val="24"/>
          <w:szCs w:val="24"/>
        </w:rPr>
        <w:t>55</w:t>
      </w:r>
      <w:r w:rsidRPr="00F24EA8">
        <w:rPr>
          <w:rFonts w:ascii="Book Antiqua" w:hAnsi="Book Antiqua"/>
          <w:sz w:val="24"/>
          <w:szCs w:val="24"/>
        </w:rPr>
        <w:t>: 515-521 [PMID: 22513429 DOI: 10.1097/DCR.0b013e318246f1a2</w:t>
      </w:r>
      <w:bookmarkStart w:id="70" w:name="OLE_LINK60"/>
      <w:bookmarkStart w:id="71" w:name="OLE_LINK61"/>
      <w:r w:rsidRPr="00F24EA8">
        <w:rPr>
          <w:rFonts w:ascii="Book Antiqua" w:hAnsi="Book Antiqua"/>
          <w:sz w:val="24"/>
          <w:szCs w:val="24"/>
        </w:rPr>
        <w:t>]</w:t>
      </w:r>
      <w:bookmarkEnd w:id="70"/>
      <w:bookmarkEnd w:id="71"/>
    </w:p>
    <w:p w14:paraId="144CA967"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11 </w:t>
      </w:r>
      <w:r w:rsidRPr="00F24EA8">
        <w:rPr>
          <w:rFonts w:ascii="Book Antiqua" w:hAnsi="Book Antiqua"/>
          <w:b/>
          <w:sz w:val="24"/>
          <w:szCs w:val="24"/>
        </w:rPr>
        <w:t>Park MG</w:t>
      </w:r>
      <w:r w:rsidRPr="00F24EA8">
        <w:rPr>
          <w:rFonts w:ascii="Book Antiqua" w:hAnsi="Book Antiqua"/>
          <w:sz w:val="24"/>
          <w:szCs w:val="24"/>
        </w:rPr>
        <w:t xml:space="preserve">, Hur H, Min BS, Lee KY, Kim NK. Colonic ischemia following surgery for sigmoid colon and rectal cancer: a study of 10 cases and a review of the literature. </w:t>
      </w:r>
      <w:r w:rsidRPr="00F24EA8">
        <w:rPr>
          <w:rFonts w:ascii="Book Antiqua" w:hAnsi="Book Antiqua"/>
          <w:i/>
          <w:sz w:val="24"/>
          <w:szCs w:val="24"/>
        </w:rPr>
        <w:t>Int J Colorectal Dis</w:t>
      </w:r>
      <w:r w:rsidRPr="00F24EA8">
        <w:rPr>
          <w:rFonts w:ascii="Book Antiqua" w:hAnsi="Book Antiqua"/>
          <w:sz w:val="24"/>
          <w:szCs w:val="24"/>
        </w:rPr>
        <w:t xml:space="preserve"> 2012; </w:t>
      </w:r>
      <w:r w:rsidRPr="00F24EA8">
        <w:rPr>
          <w:rFonts w:ascii="Book Antiqua" w:hAnsi="Book Antiqua"/>
          <w:b/>
          <w:sz w:val="24"/>
          <w:szCs w:val="24"/>
        </w:rPr>
        <w:t>27</w:t>
      </w:r>
      <w:r w:rsidRPr="00F24EA8">
        <w:rPr>
          <w:rFonts w:ascii="Book Antiqua" w:hAnsi="Book Antiqua"/>
          <w:sz w:val="24"/>
          <w:szCs w:val="24"/>
        </w:rPr>
        <w:t>: 671-675 [PMID: 22124677 DOI: 10.1007/s00384-011-1372-8]</w:t>
      </w:r>
    </w:p>
    <w:p w14:paraId="5C0B94EE"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12 </w:t>
      </w:r>
      <w:r w:rsidRPr="00F24EA8">
        <w:rPr>
          <w:rFonts w:ascii="Book Antiqua" w:hAnsi="Book Antiqua"/>
          <w:b/>
          <w:sz w:val="24"/>
          <w:szCs w:val="24"/>
        </w:rPr>
        <w:t>Rutegård M</w:t>
      </w:r>
      <w:r w:rsidRPr="00F24EA8">
        <w:rPr>
          <w:rFonts w:ascii="Book Antiqua" w:hAnsi="Book Antiqua"/>
          <w:sz w:val="24"/>
          <w:szCs w:val="24"/>
        </w:rPr>
        <w:t xml:space="preserve">, Hemmingsson O, Matthiessen P, Rutegård J. High tie in anterior resection for rectal cancer confers no increased risk of anastomotic leakage. </w:t>
      </w:r>
      <w:r w:rsidRPr="00F24EA8">
        <w:rPr>
          <w:rFonts w:ascii="Book Antiqua" w:hAnsi="Book Antiqua"/>
          <w:i/>
          <w:sz w:val="24"/>
          <w:szCs w:val="24"/>
        </w:rPr>
        <w:t>Br J Surg</w:t>
      </w:r>
      <w:r w:rsidRPr="00F24EA8">
        <w:rPr>
          <w:rFonts w:ascii="Book Antiqua" w:hAnsi="Book Antiqua"/>
          <w:sz w:val="24"/>
          <w:szCs w:val="24"/>
        </w:rPr>
        <w:t xml:space="preserve"> 2012; </w:t>
      </w:r>
      <w:r w:rsidRPr="00F24EA8">
        <w:rPr>
          <w:rFonts w:ascii="Book Antiqua" w:hAnsi="Book Antiqua"/>
          <w:b/>
          <w:sz w:val="24"/>
          <w:szCs w:val="24"/>
        </w:rPr>
        <w:t>99</w:t>
      </w:r>
      <w:r w:rsidRPr="00F24EA8">
        <w:rPr>
          <w:rFonts w:ascii="Book Antiqua" w:hAnsi="Book Antiqua"/>
          <w:sz w:val="24"/>
          <w:szCs w:val="24"/>
        </w:rPr>
        <w:t>: 127-132 [PMID: 22038493 DOI: 10.1002/bjs.7712]</w:t>
      </w:r>
    </w:p>
    <w:p w14:paraId="435D575C"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13 </w:t>
      </w:r>
      <w:r w:rsidRPr="00F24EA8">
        <w:rPr>
          <w:rFonts w:ascii="Book Antiqua" w:hAnsi="Book Antiqua"/>
          <w:b/>
          <w:sz w:val="24"/>
          <w:szCs w:val="24"/>
        </w:rPr>
        <w:t>Ke J</w:t>
      </w:r>
      <w:r w:rsidRPr="00F24EA8">
        <w:rPr>
          <w:rFonts w:ascii="Book Antiqua" w:hAnsi="Book Antiqua"/>
          <w:sz w:val="24"/>
          <w:szCs w:val="24"/>
        </w:rPr>
        <w:t xml:space="preserve">, Cai J, Wen X, Wu X, He Z, Zou Y, Qiu J, He X, He X, Lian L, Wu X, Zhou Z, Lan P. Anatomic variations of inferior mesenteric artery and left colic artery evaluated by 3-dimensional CT angiography: Insights into rectal cancer surgery - A </w:t>
      </w:r>
      <w:r w:rsidRPr="00F24EA8">
        <w:rPr>
          <w:rFonts w:ascii="Book Antiqua" w:hAnsi="Book Antiqua"/>
          <w:sz w:val="24"/>
          <w:szCs w:val="24"/>
        </w:rPr>
        <w:lastRenderedPageBreak/>
        <w:t xml:space="preserve">retrospective observational study. </w:t>
      </w:r>
      <w:r w:rsidRPr="00F24EA8">
        <w:rPr>
          <w:rFonts w:ascii="Book Antiqua" w:hAnsi="Book Antiqua"/>
          <w:i/>
          <w:sz w:val="24"/>
          <w:szCs w:val="24"/>
        </w:rPr>
        <w:t>Int J Surg</w:t>
      </w:r>
      <w:r w:rsidRPr="00F24EA8">
        <w:rPr>
          <w:rFonts w:ascii="Book Antiqua" w:hAnsi="Book Antiqua"/>
          <w:sz w:val="24"/>
          <w:szCs w:val="24"/>
        </w:rPr>
        <w:t xml:space="preserve"> 2017; </w:t>
      </w:r>
      <w:r w:rsidRPr="00F24EA8">
        <w:rPr>
          <w:rFonts w:ascii="Book Antiqua" w:hAnsi="Book Antiqua"/>
          <w:b/>
          <w:sz w:val="24"/>
          <w:szCs w:val="24"/>
        </w:rPr>
        <w:t>41</w:t>
      </w:r>
      <w:r w:rsidRPr="00F24EA8">
        <w:rPr>
          <w:rFonts w:ascii="Book Antiqua" w:hAnsi="Book Antiqua"/>
          <w:sz w:val="24"/>
          <w:szCs w:val="24"/>
        </w:rPr>
        <w:t>: 106-111 [PMID: 28323157 DOI: 10.1016/j.ijsu.2017.03.012]</w:t>
      </w:r>
    </w:p>
    <w:p w14:paraId="6EED49A6"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14 </w:t>
      </w:r>
      <w:r w:rsidRPr="00F24EA8">
        <w:rPr>
          <w:rFonts w:ascii="Book Antiqua" w:hAnsi="Book Antiqua"/>
          <w:b/>
          <w:sz w:val="24"/>
          <w:szCs w:val="24"/>
        </w:rPr>
        <w:t>Zhou J</w:t>
      </w:r>
      <w:r w:rsidRPr="00F24EA8">
        <w:rPr>
          <w:rFonts w:ascii="Book Antiqua" w:hAnsi="Book Antiqua"/>
          <w:sz w:val="24"/>
          <w:szCs w:val="24"/>
        </w:rPr>
        <w:t xml:space="preserve">, Zhang S, Huang J, Huang P, Peng S, Lin J, Li T, Wang J, Huang M. [Accurate low ligation of inferior mesenteric artery and root lymph node dissection according to different vascular typing in laparoscopic radical resection of rectal cancer]. </w:t>
      </w:r>
      <w:r w:rsidRPr="00F24EA8">
        <w:rPr>
          <w:rFonts w:ascii="Book Antiqua" w:hAnsi="Book Antiqua"/>
          <w:i/>
          <w:sz w:val="24"/>
          <w:szCs w:val="24"/>
        </w:rPr>
        <w:t>Zhonghua Wei Chang Wai Ke Za Zhi</w:t>
      </w:r>
      <w:r w:rsidRPr="00F24EA8">
        <w:rPr>
          <w:rFonts w:ascii="Book Antiqua" w:hAnsi="Book Antiqua"/>
          <w:sz w:val="24"/>
          <w:szCs w:val="24"/>
        </w:rPr>
        <w:t xml:space="preserve"> 2018; </w:t>
      </w:r>
      <w:r w:rsidRPr="00F24EA8">
        <w:rPr>
          <w:rFonts w:ascii="Book Antiqua" w:hAnsi="Book Antiqua"/>
          <w:b/>
          <w:sz w:val="24"/>
          <w:szCs w:val="24"/>
        </w:rPr>
        <w:t>21</w:t>
      </w:r>
      <w:r w:rsidRPr="00F24EA8">
        <w:rPr>
          <w:rFonts w:ascii="Book Antiqua" w:hAnsi="Book Antiqua"/>
          <w:sz w:val="24"/>
          <w:szCs w:val="24"/>
        </w:rPr>
        <w:t>: 46-52 [PMID: 29354899]</w:t>
      </w:r>
    </w:p>
    <w:p w14:paraId="202F4E5B"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15 </w:t>
      </w:r>
      <w:r w:rsidRPr="00F24EA8">
        <w:rPr>
          <w:rFonts w:ascii="Book Antiqua" w:hAnsi="Book Antiqua"/>
          <w:b/>
          <w:sz w:val="24"/>
          <w:szCs w:val="24"/>
        </w:rPr>
        <w:t>Cirocchi R</w:t>
      </w:r>
      <w:r w:rsidRPr="00F24EA8">
        <w:rPr>
          <w:rFonts w:ascii="Book Antiqua" w:hAnsi="Book Antiqua"/>
          <w:sz w:val="24"/>
          <w:szCs w:val="24"/>
        </w:rPr>
        <w:t xml:space="preserve">, Trastulli S, Farinella E, Desiderio J, Vettoretto N, Parisi A, Boselli C, Noya G. High tie versus low tie of the inferior mesenteric artery in colorectal cancer: a RCT is needed. </w:t>
      </w:r>
      <w:r w:rsidRPr="00F24EA8">
        <w:rPr>
          <w:rFonts w:ascii="Book Antiqua" w:hAnsi="Book Antiqua"/>
          <w:i/>
          <w:sz w:val="24"/>
          <w:szCs w:val="24"/>
        </w:rPr>
        <w:t>Surg Oncol</w:t>
      </w:r>
      <w:r w:rsidRPr="00F24EA8">
        <w:rPr>
          <w:rFonts w:ascii="Book Antiqua" w:hAnsi="Book Antiqua"/>
          <w:sz w:val="24"/>
          <w:szCs w:val="24"/>
        </w:rPr>
        <w:t xml:space="preserve"> 2012; </w:t>
      </w:r>
      <w:r w:rsidRPr="00F24EA8">
        <w:rPr>
          <w:rFonts w:ascii="Book Antiqua" w:hAnsi="Book Antiqua"/>
          <w:b/>
          <w:sz w:val="24"/>
          <w:szCs w:val="24"/>
        </w:rPr>
        <w:t>21</w:t>
      </w:r>
      <w:r w:rsidRPr="00F24EA8">
        <w:rPr>
          <w:rFonts w:ascii="Book Antiqua" w:hAnsi="Book Antiqua"/>
          <w:sz w:val="24"/>
          <w:szCs w:val="24"/>
        </w:rPr>
        <w:t>: e111-e123 [PMID: 22770982 DOI: 10.1016/j.suronc.2012.04.004]</w:t>
      </w:r>
    </w:p>
    <w:p w14:paraId="51DDC602"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16 </w:t>
      </w:r>
      <w:r w:rsidRPr="00F24EA8">
        <w:rPr>
          <w:rFonts w:ascii="Book Antiqua" w:hAnsi="Book Antiqua"/>
          <w:b/>
          <w:sz w:val="24"/>
          <w:szCs w:val="24"/>
        </w:rPr>
        <w:t>Yang Y</w:t>
      </w:r>
      <w:r w:rsidRPr="00F24EA8">
        <w:rPr>
          <w:rFonts w:ascii="Book Antiqua" w:hAnsi="Book Antiqua"/>
          <w:sz w:val="24"/>
          <w:szCs w:val="24"/>
        </w:rPr>
        <w:t xml:space="preserve">, Wang G, He J, Zhang J, Xi J, Wang F. High tie versus low tie of the inferior mesenteric artery in colorectal cancer: A meta-analysis. </w:t>
      </w:r>
      <w:r w:rsidRPr="00F24EA8">
        <w:rPr>
          <w:rFonts w:ascii="Book Antiqua" w:hAnsi="Book Antiqua"/>
          <w:i/>
          <w:sz w:val="24"/>
          <w:szCs w:val="24"/>
        </w:rPr>
        <w:t>Int J Surg</w:t>
      </w:r>
      <w:r w:rsidRPr="00F24EA8">
        <w:rPr>
          <w:rFonts w:ascii="Book Antiqua" w:hAnsi="Book Antiqua"/>
          <w:sz w:val="24"/>
          <w:szCs w:val="24"/>
        </w:rPr>
        <w:t xml:space="preserve"> 2018; </w:t>
      </w:r>
      <w:r w:rsidRPr="00F24EA8">
        <w:rPr>
          <w:rFonts w:ascii="Book Antiqua" w:hAnsi="Book Antiqua"/>
          <w:b/>
          <w:sz w:val="24"/>
          <w:szCs w:val="24"/>
        </w:rPr>
        <w:t>52</w:t>
      </w:r>
      <w:r w:rsidRPr="00F24EA8">
        <w:rPr>
          <w:rFonts w:ascii="Book Antiqua" w:hAnsi="Book Antiqua"/>
          <w:sz w:val="24"/>
          <w:szCs w:val="24"/>
        </w:rPr>
        <w:t>: 20-24 [PMID: 29432970 DOI: 10.1016/j.ijsu.2017.12.030]</w:t>
      </w:r>
    </w:p>
    <w:p w14:paraId="44022978"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17 </w:t>
      </w:r>
      <w:r w:rsidRPr="00F24EA8">
        <w:rPr>
          <w:rFonts w:ascii="Book Antiqua" w:hAnsi="Book Antiqua"/>
          <w:b/>
          <w:sz w:val="24"/>
          <w:szCs w:val="24"/>
        </w:rPr>
        <w:t>Allison AS</w:t>
      </w:r>
      <w:r w:rsidRPr="00F24EA8">
        <w:rPr>
          <w:rFonts w:ascii="Book Antiqua" w:hAnsi="Book Antiqua"/>
          <w:sz w:val="24"/>
          <w:szCs w:val="24"/>
        </w:rPr>
        <w:t xml:space="preserve">, Bloor C, Faux W, Arumugam P, Widdison A, Lloyd-Davies E, Maskell G. The angiographic anatomy of the small arteries and their collaterals in colorectal resections: some insights into anastomotic perfusion. </w:t>
      </w:r>
      <w:r w:rsidRPr="00F24EA8">
        <w:rPr>
          <w:rFonts w:ascii="Book Antiqua" w:hAnsi="Book Antiqua"/>
          <w:i/>
          <w:sz w:val="24"/>
          <w:szCs w:val="24"/>
        </w:rPr>
        <w:t>Ann Surg</w:t>
      </w:r>
      <w:r w:rsidRPr="00F24EA8">
        <w:rPr>
          <w:rFonts w:ascii="Book Antiqua" w:hAnsi="Book Antiqua"/>
          <w:sz w:val="24"/>
          <w:szCs w:val="24"/>
        </w:rPr>
        <w:t xml:space="preserve"> 2010; </w:t>
      </w:r>
      <w:r w:rsidRPr="00F24EA8">
        <w:rPr>
          <w:rFonts w:ascii="Book Antiqua" w:hAnsi="Book Antiqua"/>
          <w:b/>
          <w:sz w:val="24"/>
          <w:szCs w:val="24"/>
        </w:rPr>
        <w:t>251</w:t>
      </w:r>
      <w:r w:rsidRPr="00F24EA8">
        <w:rPr>
          <w:rFonts w:ascii="Book Antiqua" w:hAnsi="Book Antiqua"/>
          <w:sz w:val="24"/>
          <w:szCs w:val="24"/>
        </w:rPr>
        <w:t>: 1092-1097 [PMID: 20485132 DOI: 10.1097/SLA.0b013e3181deb649]</w:t>
      </w:r>
    </w:p>
    <w:p w14:paraId="21FDCC45"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18 </w:t>
      </w:r>
      <w:r w:rsidRPr="00F24EA8">
        <w:rPr>
          <w:rFonts w:ascii="Book Antiqua" w:hAnsi="Book Antiqua"/>
          <w:b/>
          <w:sz w:val="24"/>
          <w:szCs w:val="24"/>
        </w:rPr>
        <w:t>Sadakari Y</w:t>
      </w:r>
      <w:r w:rsidRPr="00F24EA8">
        <w:rPr>
          <w:rFonts w:ascii="Book Antiqua" w:hAnsi="Book Antiqua"/>
          <w:sz w:val="24"/>
          <w:szCs w:val="24"/>
        </w:rPr>
        <w:t xml:space="preserve">, Nagai S, Velasquez VV, Nagayoshi K, Fujita H, Ohuchida K, Manabe T, Ohtsuka T, Nakamura M. Application of ultrasonography to high-tie and low-tie vascular ligation of the inferior mesenteric artery in laparoscopic colorectal cancer surgery: technical notes. </w:t>
      </w:r>
      <w:r w:rsidRPr="00F24EA8">
        <w:rPr>
          <w:rFonts w:ascii="Book Antiqua" w:hAnsi="Book Antiqua"/>
          <w:i/>
          <w:sz w:val="24"/>
          <w:szCs w:val="24"/>
        </w:rPr>
        <w:t>Surg Endosc</w:t>
      </w:r>
      <w:r w:rsidRPr="00F24EA8">
        <w:rPr>
          <w:rFonts w:ascii="Book Antiqua" w:hAnsi="Book Antiqua"/>
          <w:sz w:val="24"/>
          <w:szCs w:val="24"/>
        </w:rPr>
        <w:t xml:space="preserve"> 2019; </w:t>
      </w:r>
      <w:r w:rsidRPr="00F24EA8">
        <w:rPr>
          <w:rFonts w:ascii="Book Antiqua" w:hAnsi="Book Antiqua"/>
          <w:b/>
          <w:sz w:val="24"/>
          <w:szCs w:val="24"/>
        </w:rPr>
        <w:t>33</w:t>
      </w:r>
      <w:r w:rsidRPr="00F24EA8">
        <w:rPr>
          <w:rFonts w:ascii="Book Antiqua" w:hAnsi="Book Antiqua"/>
          <w:sz w:val="24"/>
          <w:szCs w:val="24"/>
        </w:rPr>
        <w:t>: 309-314 [PMID: 29943055 DOI: 10.1007/s00464-018-6302-1]</w:t>
      </w:r>
    </w:p>
    <w:p w14:paraId="20922738"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19 </w:t>
      </w:r>
      <w:r w:rsidRPr="00F24EA8">
        <w:rPr>
          <w:rFonts w:ascii="Book Antiqua" w:hAnsi="Book Antiqua"/>
          <w:b/>
          <w:sz w:val="24"/>
          <w:szCs w:val="24"/>
        </w:rPr>
        <w:t>Gröne J</w:t>
      </w:r>
      <w:r w:rsidRPr="00F24EA8">
        <w:rPr>
          <w:rFonts w:ascii="Book Antiqua" w:hAnsi="Book Antiqua"/>
          <w:sz w:val="24"/>
          <w:szCs w:val="24"/>
        </w:rPr>
        <w:t xml:space="preserve">, Koch D, Kreis ME. Impact of intraoperative microperfusion assessment with Pinpoint Perfusion Imaging on surgical management of laparoscopic low rectal and anorectal anastomoses. </w:t>
      </w:r>
      <w:r w:rsidRPr="00F24EA8">
        <w:rPr>
          <w:rFonts w:ascii="Book Antiqua" w:hAnsi="Book Antiqua"/>
          <w:i/>
          <w:sz w:val="24"/>
          <w:szCs w:val="24"/>
        </w:rPr>
        <w:t>Colorectal Dis</w:t>
      </w:r>
      <w:r w:rsidRPr="00F24EA8">
        <w:rPr>
          <w:rFonts w:ascii="Book Antiqua" w:hAnsi="Book Antiqua"/>
          <w:sz w:val="24"/>
          <w:szCs w:val="24"/>
        </w:rPr>
        <w:t xml:space="preserve"> 2015; </w:t>
      </w:r>
      <w:r w:rsidRPr="00F24EA8">
        <w:rPr>
          <w:rFonts w:ascii="Book Antiqua" w:hAnsi="Book Antiqua"/>
          <w:b/>
          <w:sz w:val="24"/>
          <w:szCs w:val="24"/>
        </w:rPr>
        <w:t>17 Suppl 3</w:t>
      </w:r>
      <w:r w:rsidRPr="00F24EA8">
        <w:rPr>
          <w:rFonts w:ascii="Book Antiqua" w:hAnsi="Book Antiqua"/>
          <w:sz w:val="24"/>
          <w:szCs w:val="24"/>
        </w:rPr>
        <w:t>: 22-28 [PMID: 26394739 DOI: 10.1111/codi.13031]</w:t>
      </w:r>
    </w:p>
    <w:p w14:paraId="21F75302"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20 </w:t>
      </w:r>
      <w:r w:rsidRPr="00F24EA8">
        <w:rPr>
          <w:rFonts w:ascii="Book Antiqua" w:hAnsi="Book Antiqua"/>
          <w:b/>
          <w:sz w:val="24"/>
          <w:szCs w:val="24"/>
        </w:rPr>
        <w:t>Lin PH</w:t>
      </w:r>
      <w:r w:rsidRPr="00F24EA8">
        <w:rPr>
          <w:rFonts w:ascii="Book Antiqua" w:hAnsi="Book Antiqua"/>
          <w:sz w:val="24"/>
          <w:szCs w:val="24"/>
        </w:rPr>
        <w:t xml:space="preserve">, Chaikof EL. Embryology, anatomy, and surgical exposure of the great abdominal vessels. </w:t>
      </w:r>
      <w:r w:rsidRPr="00F24EA8">
        <w:rPr>
          <w:rFonts w:ascii="Book Antiqua" w:hAnsi="Book Antiqua"/>
          <w:i/>
          <w:sz w:val="24"/>
          <w:szCs w:val="24"/>
        </w:rPr>
        <w:t>Surg Clin North Am</w:t>
      </w:r>
      <w:r w:rsidRPr="00F24EA8">
        <w:rPr>
          <w:rFonts w:ascii="Book Antiqua" w:hAnsi="Book Antiqua"/>
          <w:sz w:val="24"/>
          <w:szCs w:val="24"/>
        </w:rPr>
        <w:t xml:space="preserve"> 2000; </w:t>
      </w:r>
      <w:r w:rsidRPr="00F24EA8">
        <w:rPr>
          <w:rFonts w:ascii="Book Antiqua" w:hAnsi="Book Antiqua"/>
          <w:b/>
          <w:sz w:val="24"/>
          <w:szCs w:val="24"/>
        </w:rPr>
        <w:t>80</w:t>
      </w:r>
      <w:r w:rsidRPr="00F24EA8">
        <w:rPr>
          <w:rFonts w:ascii="Book Antiqua" w:hAnsi="Book Antiqua"/>
          <w:sz w:val="24"/>
          <w:szCs w:val="24"/>
        </w:rPr>
        <w:t>: 417-433, xiv [PMID: 10685160 DOI: 10.1016/s0039-6109(05)70413-8]</w:t>
      </w:r>
    </w:p>
    <w:p w14:paraId="28382807"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21 </w:t>
      </w:r>
      <w:r w:rsidRPr="00F24EA8">
        <w:rPr>
          <w:rFonts w:ascii="Book Antiqua" w:hAnsi="Book Antiqua"/>
          <w:b/>
          <w:sz w:val="24"/>
          <w:szCs w:val="24"/>
        </w:rPr>
        <w:t>Al-Asari SF</w:t>
      </w:r>
      <w:r w:rsidRPr="00F24EA8">
        <w:rPr>
          <w:rFonts w:ascii="Book Antiqua" w:hAnsi="Book Antiqua"/>
          <w:sz w:val="24"/>
          <w:szCs w:val="24"/>
        </w:rPr>
        <w:t xml:space="preserve">, Lim D, Min BS, Kim NK. The relation between inferior mesenteric vein ligation and collateral vessels to splenic flexure: anatomical landmarks, </w:t>
      </w:r>
      <w:r w:rsidRPr="00F24EA8">
        <w:rPr>
          <w:rFonts w:ascii="Book Antiqua" w:hAnsi="Book Antiqua"/>
          <w:sz w:val="24"/>
          <w:szCs w:val="24"/>
        </w:rPr>
        <w:lastRenderedPageBreak/>
        <w:t xml:space="preserve">technical precautions and clinical significance. </w:t>
      </w:r>
      <w:r w:rsidRPr="00F24EA8">
        <w:rPr>
          <w:rFonts w:ascii="Book Antiqua" w:hAnsi="Book Antiqua"/>
          <w:i/>
          <w:sz w:val="24"/>
          <w:szCs w:val="24"/>
        </w:rPr>
        <w:t>Yonsei Med J</w:t>
      </w:r>
      <w:r w:rsidRPr="00F24EA8">
        <w:rPr>
          <w:rFonts w:ascii="Book Antiqua" w:hAnsi="Book Antiqua"/>
          <w:sz w:val="24"/>
          <w:szCs w:val="24"/>
        </w:rPr>
        <w:t xml:space="preserve"> 2013; </w:t>
      </w:r>
      <w:r w:rsidRPr="00F24EA8">
        <w:rPr>
          <w:rFonts w:ascii="Book Antiqua" w:hAnsi="Book Antiqua"/>
          <w:b/>
          <w:sz w:val="24"/>
          <w:szCs w:val="24"/>
        </w:rPr>
        <w:t>54</w:t>
      </w:r>
      <w:r w:rsidRPr="00F24EA8">
        <w:rPr>
          <w:rFonts w:ascii="Book Antiqua" w:hAnsi="Book Antiqua"/>
          <w:sz w:val="24"/>
          <w:szCs w:val="24"/>
        </w:rPr>
        <w:t>: 1484-1490 [PMID: 24142655 DOI: 10.3349/ymj.2013.54.6.1484]</w:t>
      </w:r>
    </w:p>
    <w:p w14:paraId="0D646625"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22 </w:t>
      </w:r>
      <w:r w:rsidRPr="00F24EA8">
        <w:rPr>
          <w:rFonts w:ascii="Book Antiqua" w:hAnsi="Book Antiqua"/>
          <w:b/>
          <w:sz w:val="24"/>
          <w:szCs w:val="24"/>
        </w:rPr>
        <w:t>Renner K</w:t>
      </w:r>
      <w:r w:rsidRPr="00F24EA8">
        <w:rPr>
          <w:rFonts w:ascii="Book Antiqua" w:hAnsi="Book Antiqua"/>
          <w:sz w:val="24"/>
          <w:szCs w:val="24"/>
        </w:rPr>
        <w:t xml:space="preserve">, Ausch C, Rosen HR, Perik E, Hochwarter G, Schiessel R, Firbas W. [Collateral circulation of the left colon: historic considerations and actual clinical significance]. </w:t>
      </w:r>
      <w:r w:rsidRPr="00F24EA8">
        <w:rPr>
          <w:rFonts w:ascii="Book Antiqua" w:hAnsi="Book Antiqua"/>
          <w:i/>
          <w:sz w:val="24"/>
          <w:szCs w:val="24"/>
        </w:rPr>
        <w:t>Chirurg</w:t>
      </w:r>
      <w:r w:rsidRPr="00F24EA8">
        <w:rPr>
          <w:rFonts w:ascii="Book Antiqua" w:hAnsi="Book Antiqua"/>
          <w:sz w:val="24"/>
          <w:szCs w:val="24"/>
        </w:rPr>
        <w:t xml:space="preserve"> 2003; </w:t>
      </w:r>
      <w:r w:rsidRPr="00F24EA8">
        <w:rPr>
          <w:rFonts w:ascii="Book Antiqua" w:hAnsi="Book Antiqua"/>
          <w:b/>
          <w:sz w:val="24"/>
          <w:szCs w:val="24"/>
        </w:rPr>
        <w:t>74</w:t>
      </w:r>
      <w:r w:rsidRPr="00F24EA8">
        <w:rPr>
          <w:rFonts w:ascii="Book Antiqua" w:hAnsi="Book Antiqua"/>
          <w:sz w:val="24"/>
          <w:szCs w:val="24"/>
        </w:rPr>
        <w:t>: 575-578 [PMID: 12883808 DOI: 10.1007/s00104-003-0634-6]</w:t>
      </w:r>
    </w:p>
    <w:p w14:paraId="5FAF457F"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23 </w:t>
      </w:r>
      <w:r w:rsidRPr="00F24EA8">
        <w:rPr>
          <w:rFonts w:ascii="Book Antiqua" w:hAnsi="Book Antiqua"/>
          <w:b/>
          <w:sz w:val="24"/>
          <w:szCs w:val="24"/>
        </w:rPr>
        <w:t>Predescu D</w:t>
      </w:r>
      <w:r w:rsidRPr="00F24EA8">
        <w:rPr>
          <w:rFonts w:ascii="Book Antiqua" w:hAnsi="Book Antiqua"/>
          <w:sz w:val="24"/>
          <w:szCs w:val="24"/>
        </w:rPr>
        <w:t xml:space="preserve">, Popa B, Gheorghe M, Predescu I, Jinescu G, Boeriu M, Constantinoiu S. The vascularization pattern of the colon and surgical decision in esophageal reconstruction with colon. A selective SMA and IMA arteriographic study. </w:t>
      </w:r>
      <w:r w:rsidRPr="00F24EA8">
        <w:rPr>
          <w:rFonts w:ascii="Book Antiqua" w:hAnsi="Book Antiqua"/>
          <w:i/>
          <w:sz w:val="24"/>
          <w:szCs w:val="24"/>
        </w:rPr>
        <w:t>Chirurgia (Bucur)</w:t>
      </w:r>
      <w:r w:rsidRPr="00F24EA8">
        <w:rPr>
          <w:rFonts w:ascii="Book Antiqua" w:hAnsi="Book Antiqua"/>
          <w:sz w:val="24"/>
          <w:szCs w:val="24"/>
        </w:rPr>
        <w:t xml:space="preserve"> 2013; </w:t>
      </w:r>
      <w:r w:rsidRPr="00F24EA8">
        <w:rPr>
          <w:rFonts w:ascii="Book Antiqua" w:hAnsi="Book Antiqua"/>
          <w:b/>
          <w:sz w:val="24"/>
          <w:szCs w:val="24"/>
        </w:rPr>
        <w:t>108</w:t>
      </w:r>
      <w:r w:rsidRPr="00F24EA8">
        <w:rPr>
          <w:rFonts w:ascii="Book Antiqua" w:hAnsi="Book Antiqua"/>
          <w:sz w:val="24"/>
          <w:szCs w:val="24"/>
        </w:rPr>
        <w:t>: 161-171 [PMID: 23618563]</w:t>
      </w:r>
    </w:p>
    <w:p w14:paraId="620A11D8"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24 </w:t>
      </w:r>
      <w:r w:rsidRPr="00F24EA8">
        <w:rPr>
          <w:rFonts w:ascii="Book Antiqua" w:hAnsi="Book Antiqua"/>
          <w:b/>
          <w:sz w:val="24"/>
          <w:szCs w:val="24"/>
        </w:rPr>
        <w:t>Lange JF</w:t>
      </w:r>
      <w:r w:rsidRPr="00F24EA8">
        <w:rPr>
          <w:rFonts w:ascii="Book Antiqua" w:hAnsi="Book Antiqua"/>
          <w:sz w:val="24"/>
          <w:szCs w:val="24"/>
        </w:rPr>
        <w:t xml:space="preserve">, Komen N, Akkerman G, Nout E, Horstmanshoff H, Schlesinger F, Bonjer J, Kleinrensink GJ. Riolan's arch: confusing, misnomer, and obsolete. A literature survey of the connection(s) between the superior and inferior mesenteric arteries. </w:t>
      </w:r>
      <w:r w:rsidRPr="00F24EA8">
        <w:rPr>
          <w:rFonts w:ascii="Book Antiqua" w:hAnsi="Book Antiqua"/>
          <w:i/>
          <w:sz w:val="24"/>
          <w:szCs w:val="24"/>
        </w:rPr>
        <w:t>Am J Surg</w:t>
      </w:r>
      <w:r w:rsidRPr="00F24EA8">
        <w:rPr>
          <w:rFonts w:ascii="Book Antiqua" w:hAnsi="Book Antiqua"/>
          <w:sz w:val="24"/>
          <w:szCs w:val="24"/>
        </w:rPr>
        <w:t xml:space="preserve"> 2007; </w:t>
      </w:r>
      <w:r w:rsidRPr="00F24EA8">
        <w:rPr>
          <w:rFonts w:ascii="Book Antiqua" w:hAnsi="Book Antiqua"/>
          <w:b/>
          <w:sz w:val="24"/>
          <w:szCs w:val="24"/>
        </w:rPr>
        <w:t>193</w:t>
      </w:r>
      <w:r w:rsidRPr="00F24EA8">
        <w:rPr>
          <w:rFonts w:ascii="Book Antiqua" w:hAnsi="Book Antiqua"/>
          <w:sz w:val="24"/>
          <w:szCs w:val="24"/>
        </w:rPr>
        <w:t>: 742-748 [PMID: 17512289 DOI: 10.1016/j.amjsurg.2006.10.022]</w:t>
      </w:r>
    </w:p>
    <w:p w14:paraId="375B7D36"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25 </w:t>
      </w:r>
      <w:r w:rsidRPr="00F24EA8">
        <w:rPr>
          <w:rFonts w:ascii="Book Antiqua" w:hAnsi="Book Antiqua"/>
          <w:b/>
          <w:sz w:val="24"/>
          <w:szCs w:val="24"/>
        </w:rPr>
        <w:t>Günenç Beşer C</w:t>
      </w:r>
      <w:r w:rsidRPr="00F24EA8">
        <w:rPr>
          <w:rFonts w:ascii="Book Antiqua" w:hAnsi="Book Antiqua"/>
          <w:sz w:val="24"/>
          <w:szCs w:val="24"/>
        </w:rPr>
        <w:t xml:space="preserve">, Karcaaltıncaba M, Çelik HH, Başar R. The prevalence and distribution of the atherosclerotic plaques in the abdominal aorta and its branches. </w:t>
      </w:r>
      <w:r w:rsidRPr="00F24EA8">
        <w:rPr>
          <w:rFonts w:ascii="Book Antiqua" w:hAnsi="Book Antiqua"/>
          <w:i/>
          <w:sz w:val="24"/>
          <w:szCs w:val="24"/>
        </w:rPr>
        <w:t>Folia Morphol (Warsz)</w:t>
      </w:r>
      <w:r w:rsidRPr="00F24EA8">
        <w:rPr>
          <w:rFonts w:ascii="Book Antiqua" w:hAnsi="Book Antiqua"/>
          <w:sz w:val="24"/>
          <w:szCs w:val="24"/>
        </w:rPr>
        <w:t xml:space="preserve"> 2016; </w:t>
      </w:r>
      <w:r w:rsidRPr="00F24EA8">
        <w:rPr>
          <w:rFonts w:ascii="Book Antiqua" w:hAnsi="Book Antiqua"/>
          <w:b/>
          <w:sz w:val="24"/>
          <w:szCs w:val="24"/>
        </w:rPr>
        <w:t>75</w:t>
      </w:r>
      <w:r w:rsidRPr="00F24EA8">
        <w:rPr>
          <w:rFonts w:ascii="Book Antiqua" w:hAnsi="Book Antiqua"/>
          <w:sz w:val="24"/>
          <w:szCs w:val="24"/>
        </w:rPr>
        <w:t>: 364-375 [PMID: 26821603 DOI: 10.5603/FM.a2016.0005]</w:t>
      </w:r>
    </w:p>
    <w:p w14:paraId="4BDF501E"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26 </w:t>
      </w:r>
      <w:r w:rsidRPr="00F24EA8">
        <w:rPr>
          <w:rFonts w:ascii="Book Antiqua" w:hAnsi="Book Antiqua"/>
          <w:b/>
          <w:sz w:val="24"/>
          <w:szCs w:val="24"/>
        </w:rPr>
        <w:t>DeBakey ME</w:t>
      </w:r>
      <w:r w:rsidRPr="00F24EA8">
        <w:rPr>
          <w:rFonts w:ascii="Book Antiqua" w:hAnsi="Book Antiqua"/>
          <w:sz w:val="24"/>
          <w:szCs w:val="24"/>
        </w:rPr>
        <w:t xml:space="preserve">, Glaeser DH. Patterns of atherosclerosis: effect of risk factors on recurrence and survival-analysis of 11,890 cases with more than 25-year follow-up. </w:t>
      </w:r>
      <w:r w:rsidRPr="00F24EA8">
        <w:rPr>
          <w:rFonts w:ascii="Book Antiqua" w:hAnsi="Book Antiqua"/>
          <w:i/>
          <w:sz w:val="24"/>
          <w:szCs w:val="24"/>
        </w:rPr>
        <w:t>Am J Cardiol</w:t>
      </w:r>
      <w:r w:rsidRPr="00F24EA8">
        <w:rPr>
          <w:rFonts w:ascii="Book Antiqua" w:hAnsi="Book Antiqua"/>
          <w:sz w:val="24"/>
          <w:szCs w:val="24"/>
        </w:rPr>
        <w:t xml:space="preserve"> 2000; </w:t>
      </w:r>
      <w:r w:rsidRPr="00F24EA8">
        <w:rPr>
          <w:rFonts w:ascii="Book Antiqua" w:hAnsi="Book Antiqua"/>
          <w:b/>
          <w:sz w:val="24"/>
          <w:szCs w:val="24"/>
        </w:rPr>
        <w:t>85</w:t>
      </w:r>
      <w:r w:rsidRPr="00F24EA8">
        <w:rPr>
          <w:rFonts w:ascii="Book Antiqua" w:hAnsi="Book Antiqua"/>
          <w:sz w:val="24"/>
          <w:szCs w:val="24"/>
        </w:rPr>
        <w:t>: 1045-1053 [PMID: 10781750 DOI: 10.1016/s0002-9149(00)00694-9]</w:t>
      </w:r>
    </w:p>
    <w:p w14:paraId="51115E06"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27 </w:t>
      </w:r>
      <w:r w:rsidRPr="00F24EA8">
        <w:rPr>
          <w:rFonts w:ascii="Book Antiqua" w:hAnsi="Book Antiqua"/>
          <w:b/>
          <w:sz w:val="24"/>
          <w:szCs w:val="24"/>
        </w:rPr>
        <w:t>Alimohammadi M</w:t>
      </w:r>
      <w:r w:rsidRPr="00F24EA8">
        <w:rPr>
          <w:rFonts w:ascii="Book Antiqua" w:hAnsi="Book Antiqua"/>
          <w:sz w:val="24"/>
          <w:szCs w:val="24"/>
        </w:rPr>
        <w:t xml:space="preserve">, Pichardo-Almarza C, Agu O, Díaz-Zuccarini V. A multiscale modelling approach to understand atherosclerosis formation: A patient-specific case study in the aortic bifurcation. </w:t>
      </w:r>
      <w:r w:rsidRPr="00F24EA8">
        <w:rPr>
          <w:rFonts w:ascii="Book Antiqua" w:hAnsi="Book Antiqua"/>
          <w:i/>
          <w:sz w:val="24"/>
          <w:szCs w:val="24"/>
        </w:rPr>
        <w:t>Proc Inst Mech Eng H</w:t>
      </w:r>
      <w:r w:rsidRPr="00F24EA8">
        <w:rPr>
          <w:rFonts w:ascii="Book Antiqua" w:hAnsi="Book Antiqua"/>
          <w:sz w:val="24"/>
          <w:szCs w:val="24"/>
        </w:rPr>
        <w:t xml:space="preserve"> 2017; </w:t>
      </w:r>
      <w:r w:rsidRPr="00F24EA8">
        <w:rPr>
          <w:rFonts w:ascii="Book Antiqua" w:hAnsi="Book Antiqua"/>
          <w:b/>
          <w:sz w:val="24"/>
          <w:szCs w:val="24"/>
        </w:rPr>
        <w:t>231</w:t>
      </w:r>
      <w:r w:rsidRPr="00F24EA8">
        <w:rPr>
          <w:rFonts w:ascii="Book Antiqua" w:hAnsi="Book Antiqua"/>
          <w:sz w:val="24"/>
          <w:szCs w:val="24"/>
        </w:rPr>
        <w:t>: 378-390 [PMID: 28427316 DOI: 10.1177/0954411917697356]</w:t>
      </w:r>
    </w:p>
    <w:p w14:paraId="2250DED4"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28 </w:t>
      </w:r>
      <w:r w:rsidRPr="00F24EA8">
        <w:rPr>
          <w:rFonts w:ascii="Book Antiqua" w:hAnsi="Book Antiqua"/>
          <w:b/>
          <w:sz w:val="24"/>
          <w:szCs w:val="24"/>
        </w:rPr>
        <w:t>Ikeda A</w:t>
      </w:r>
      <w:r w:rsidRPr="00F24EA8">
        <w:rPr>
          <w:rFonts w:ascii="Book Antiqua" w:hAnsi="Book Antiqua"/>
          <w:sz w:val="24"/>
          <w:szCs w:val="24"/>
        </w:rPr>
        <w:t xml:space="preserve">, Takahashi H, Miyoshi N, Haraguchi N, Hata T, Matsuda C, Yamamoto H, Mizushima T, Doki Y, Mori M. Colonic ischemia developed after laparoscopic colectomy for rectosigmoid cancer with focal infrarenal aortic stenosis. </w:t>
      </w:r>
      <w:r w:rsidRPr="00F24EA8">
        <w:rPr>
          <w:rFonts w:ascii="Book Antiqua" w:hAnsi="Book Antiqua"/>
          <w:i/>
          <w:sz w:val="24"/>
          <w:szCs w:val="24"/>
        </w:rPr>
        <w:t>Asian J Endosc Surg</w:t>
      </w:r>
      <w:r w:rsidRPr="00F24EA8">
        <w:rPr>
          <w:rFonts w:ascii="Book Antiqua" w:hAnsi="Book Antiqua"/>
          <w:sz w:val="24"/>
          <w:szCs w:val="24"/>
        </w:rPr>
        <w:t xml:space="preserve"> 2018; </w:t>
      </w:r>
      <w:r w:rsidRPr="00F24EA8">
        <w:rPr>
          <w:rFonts w:ascii="Book Antiqua" w:hAnsi="Book Antiqua"/>
          <w:b/>
          <w:sz w:val="24"/>
          <w:szCs w:val="24"/>
        </w:rPr>
        <w:t>11</w:t>
      </w:r>
      <w:r w:rsidRPr="00F24EA8">
        <w:rPr>
          <w:rFonts w:ascii="Book Antiqua" w:hAnsi="Book Antiqua"/>
          <w:sz w:val="24"/>
          <w:szCs w:val="24"/>
        </w:rPr>
        <w:t>: 270-273 [PMID: 29316285 DOI: 10.1111/ases.12455]</w:t>
      </w:r>
    </w:p>
    <w:p w14:paraId="13812BE8"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lastRenderedPageBreak/>
        <w:t xml:space="preserve">29 </w:t>
      </w:r>
      <w:r w:rsidRPr="00F24EA8">
        <w:rPr>
          <w:rFonts w:ascii="Book Antiqua" w:hAnsi="Book Antiqua"/>
          <w:b/>
          <w:sz w:val="24"/>
          <w:szCs w:val="24"/>
        </w:rPr>
        <w:t>Park CJ</w:t>
      </w:r>
      <w:r w:rsidRPr="00F24EA8">
        <w:rPr>
          <w:rFonts w:ascii="Book Antiqua" w:hAnsi="Book Antiqua"/>
          <w:sz w:val="24"/>
          <w:szCs w:val="24"/>
        </w:rPr>
        <w:t xml:space="preserve">, Jang MK, Shin WG, Kim HS, Kim HS, Lee KS, Lee JY, Kim KH, Park JY, Lee JH, Kim HY, Nam ES, Yoo JY. Can we predict the development of ischemic colitis among patients with lower abdominal pain? </w:t>
      </w:r>
      <w:r w:rsidRPr="00F24EA8">
        <w:rPr>
          <w:rFonts w:ascii="Book Antiqua" w:hAnsi="Book Antiqua"/>
          <w:i/>
          <w:sz w:val="24"/>
          <w:szCs w:val="24"/>
        </w:rPr>
        <w:t>Dis Colon Rectum</w:t>
      </w:r>
      <w:r w:rsidRPr="00F24EA8">
        <w:rPr>
          <w:rFonts w:ascii="Book Antiqua" w:hAnsi="Book Antiqua"/>
          <w:sz w:val="24"/>
          <w:szCs w:val="24"/>
        </w:rPr>
        <w:t xml:space="preserve"> 2007; </w:t>
      </w:r>
      <w:r w:rsidRPr="00F24EA8">
        <w:rPr>
          <w:rFonts w:ascii="Book Antiqua" w:hAnsi="Book Antiqua"/>
          <w:b/>
          <w:sz w:val="24"/>
          <w:szCs w:val="24"/>
        </w:rPr>
        <w:t>50</w:t>
      </w:r>
      <w:r w:rsidRPr="00F24EA8">
        <w:rPr>
          <w:rFonts w:ascii="Book Antiqua" w:hAnsi="Book Antiqua"/>
          <w:sz w:val="24"/>
          <w:szCs w:val="24"/>
        </w:rPr>
        <w:t>: 232-238 [PMID: 17164969 DOI: 10.1007/s10350-006-0753-5]</w:t>
      </w:r>
    </w:p>
    <w:p w14:paraId="5D7E224B"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30 </w:t>
      </w:r>
      <w:r w:rsidRPr="00F24EA8">
        <w:rPr>
          <w:rFonts w:ascii="Book Antiqua" w:hAnsi="Book Antiqua"/>
          <w:b/>
          <w:sz w:val="24"/>
          <w:szCs w:val="24"/>
        </w:rPr>
        <w:t>Glauser PM</w:t>
      </w:r>
      <w:r w:rsidRPr="00F24EA8">
        <w:rPr>
          <w:rFonts w:ascii="Book Antiqua" w:hAnsi="Book Antiqua"/>
          <w:sz w:val="24"/>
          <w:szCs w:val="24"/>
        </w:rPr>
        <w:t xml:space="preserve">, Wermuth P, Cathomas G, Kuhnt E, Käser SA, Maurer CA. Ischemic colitis: clinical presentation, localization in relation to risk factors, and long-term results. </w:t>
      </w:r>
      <w:r w:rsidRPr="00F24EA8">
        <w:rPr>
          <w:rFonts w:ascii="Book Antiqua" w:hAnsi="Book Antiqua"/>
          <w:i/>
          <w:sz w:val="24"/>
          <w:szCs w:val="24"/>
        </w:rPr>
        <w:t>World J Surg</w:t>
      </w:r>
      <w:r w:rsidRPr="00F24EA8">
        <w:rPr>
          <w:rFonts w:ascii="Book Antiqua" w:hAnsi="Book Antiqua"/>
          <w:sz w:val="24"/>
          <w:szCs w:val="24"/>
        </w:rPr>
        <w:t xml:space="preserve"> 2011; </w:t>
      </w:r>
      <w:r w:rsidRPr="00F24EA8">
        <w:rPr>
          <w:rFonts w:ascii="Book Antiqua" w:hAnsi="Book Antiqua"/>
          <w:b/>
          <w:sz w:val="24"/>
          <w:szCs w:val="24"/>
        </w:rPr>
        <w:t>35</w:t>
      </w:r>
      <w:r w:rsidRPr="00F24EA8">
        <w:rPr>
          <w:rFonts w:ascii="Book Antiqua" w:hAnsi="Book Antiqua"/>
          <w:sz w:val="24"/>
          <w:szCs w:val="24"/>
        </w:rPr>
        <w:t>: 2549-2554 [PMID: 21882031 DOI: 10.1007/s00268-011-1205-5]</w:t>
      </w:r>
    </w:p>
    <w:p w14:paraId="4AF68E3B" w14:textId="77777777" w:rsidR="00D572B3" w:rsidRPr="00F24EA8" w:rsidRDefault="00D572B3" w:rsidP="00D572B3">
      <w:pPr>
        <w:adjustRightInd w:val="0"/>
        <w:snapToGrid w:val="0"/>
        <w:spacing w:line="360" w:lineRule="auto"/>
        <w:rPr>
          <w:rFonts w:ascii="Book Antiqua" w:hAnsi="Book Antiqua"/>
          <w:sz w:val="24"/>
          <w:szCs w:val="24"/>
        </w:rPr>
      </w:pPr>
      <w:r w:rsidRPr="00F24EA8">
        <w:rPr>
          <w:rFonts w:ascii="Book Antiqua" w:hAnsi="Book Antiqua"/>
          <w:sz w:val="24"/>
          <w:szCs w:val="24"/>
        </w:rPr>
        <w:t xml:space="preserve">31 </w:t>
      </w:r>
      <w:r w:rsidRPr="00F24EA8">
        <w:rPr>
          <w:rFonts w:ascii="Book Antiqua" w:hAnsi="Book Antiqua"/>
          <w:b/>
          <w:sz w:val="24"/>
          <w:szCs w:val="24"/>
        </w:rPr>
        <w:t>Doulberis M</w:t>
      </w:r>
      <w:r w:rsidRPr="00F24EA8">
        <w:rPr>
          <w:rFonts w:ascii="Book Antiqua" w:hAnsi="Book Antiqua"/>
          <w:sz w:val="24"/>
          <w:szCs w:val="24"/>
        </w:rPr>
        <w:t xml:space="preserve">, Panagopoulos P, Scherz S, Dellaporta E, Kouklakis G. Update on ischemic colitis: from etiopathology to treatment including patients of intensive care unit. </w:t>
      </w:r>
      <w:r w:rsidRPr="00F24EA8">
        <w:rPr>
          <w:rFonts w:ascii="Book Antiqua" w:hAnsi="Book Antiqua"/>
          <w:i/>
          <w:sz w:val="24"/>
          <w:szCs w:val="24"/>
        </w:rPr>
        <w:t>Scand J Gastroenterol</w:t>
      </w:r>
      <w:r w:rsidRPr="00F24EA8">
        <w:rPr>
          <w:rFonts w:ascii="Book Antiqua" w:hAnsi="Book Antiqua"/>
          <w:sz w:val="24"/>
          <w:szCs w:val="24"/>
        </w:rPr>
        <w:t xml:space="preserve"> 2016; </w:t>
      </w:r>
      <w:r w:rsidRPr="00F24EA8">
        <w:rPr>
          <w:rFonts w:ascii="Book Antiqua" w:hAnsi="Book Antiqua"/>
          <w:b/>
          <w:sz w:val="24"/>
          <w:szCs w:val="24"/>
        </w:rPr>
        <w:t>51</w:t>
      </w:r>
      <w:r w:rsidRPr="00F24EA8">
        <w:rPr>
          <w:rFonts w:ascii="Book Antiqua" w:hAnsi="Book Antiqua"/>
          <w:sz w:val="24"/>
          <w:szCs w:val="24"/>
        </w:rPr>
        <w:t>: 893-902 [PMID: 27152750 DOI: 10.3109/00365521.2016.1162325]</w:t>
      </w:r>
    </w:p>
    <w:bookmarkEnd w:id="68"/>
    <w:bookmarkEnd w:id="69"/>
    <w:p w14:paraId="6FBB585B" w14:textId="77777777" w:rsidR="009317BA" w:rsidRPr="00F24EA8" w:rsidRDefault="009317BA" w:rsidP="00D572B3">
      <w:pPr>
        <w:pStyle w:val="EndNoteBibliography"/>
        <w:adjustRightInd w:val="0"/>
        <w:snapToGrid w:val="0"/>
        <w:spacing w:line="360" w:lineRule="auto"/>
        <w:jc w:val="both"/>
        <w:rPr>
          <w:rFonts w:ascii="Book Antiqua" w:hAnsi="Book Antiqua" w:cs="Times New Roman"/>
          <w:sz w:val="24"/>
          <w:szCs w:val="24"/>
        </w:rPr>
      </w:pPr>
    </w:p>
    <w:p w14:paraId="01397C9F" w14:textId="77777777" w:rsidR="00E24090" w:rsidRPr="00F24EA8" w:rsidRDefault="00E24090" w:rsidP="00D572B3">
      <w:pPr>
        <w:autoSpaceDE w:val="0"/>
        <w:autoSpaceDN w:val="0"/>
        <w:adjustRightInd w:val="0"/>
        <w:snapToGrid w:val="0"/>
        <w:spacing w:line="360" w:lineRule="auto"/>
        <w:rPr>
          <w:rFonts w:ascii="Book Antiqua" w:hAnsi="Book Antiqua" w:cs="Times New Roman"/>
          <w:kern w:val="0"/>
          <w:sz w:val="24"/>
          <w:szCs w:val="24"/>
        </w:rPr>
        <w:sectPr w:rsidR="00E24090" w:rsidRPr="00F24EA8" w:rsidSect="00FB160F">
          <w:pgSz w:w="11906" w:h="16838"/>
          <w:pgMar w:top="1440" w:right="1440" w:bottom="1440" w:left="1440" w:header="851" w:footer="992" w:gutter="0"/>
          <w:cols w:space="425"/>
          <w:docGrid w:type="lines" w:linePitch="312"/>
        </w:sectPr>
      </w:pPr>
      <w:r w:rsidRPr="00F24EA8">
        <w:rPr>
          <w:rFonts w:ascii="Book Antiqua" w:eastAsiaTheme="majorEastAsia" w:hAnsi="Book Antiqua" w:cs="Times New Roman"/>
          <w:kern w:val="0"/>
          <w:sz w:val="24"/>
          <w:szCs w:val="24"/>
        </w:rPr>
        <w:fldChar w:fldCharType="end"/>
      </w:r>
    </w:p>
    <w:p w14:paraId="156E800F" w14:textId="77777777" w:rsidR="00615A95" w:rsidRPr="00F24EA8" w:rsidRDefault="00615A95" w:rsidP="00615A95">
      <w:pPr>
        <w:adjustRightInd w:val="0"/>
        <w:snapToGrid w:val="0"/>
        <w:spacing w:line="360" w:lineRule="auto"/>
        <w:rPr>
          <w:rFonts w:ascii="Book Antiqua" w:eastAsia="宋体" w:hAnsi="Book Antiqua" w:cs="Times New Roman"/>
          <w:b/>
          <w:sz w:val="24"/>
          <w:szCs w:val="24"/>
        </w:rPr>
      </w:pPr>
      <w:r w:rsidRPr="00F24EA8">
        <w:rPr>
          <w:rFonts w:ascii="Book Antiqua" w:eastAsia="宋体" w:hAnsi="Book Antiqua" w:cs="Times New Roman"/>
          <w:b/>
          <w:sz w:val="24"/>
          <w:szCs w:val="24"/>
        </w:rPr>
        <w:lastRenderedPageBreak/>
        <w:t>Footnotes</w:t>
      </w:r>
    </w:p>
    <w:p w14:paraId="4B337DF1" w14:textId="77777777" w:rsidR="00615A95" w:rsidRPr="00F24EA8" w:rsidRDefault="00615A95" w:rsidP="00D1303D">
      <w:pPr>
        <w:adjustRightInd w:val="0"/>
        <w:snapToGrid w:val="0"/>
        <w:spacing w:line="360" w:lineRule="auto"/>
        <w:rPr>
          <w:rFonts w:ascii="Book Antiqua" w:eastAsia="宋体" w:hAnsi="Book Antiqua" w:cs="TimesNewRomanPS-BoldItalicMT"/>
          <w:bCs/>
          <w:iCs/>
          <w:color w:val="000000"/>
          <w:sz w:val="24"/>
          <w:szCs w:val="24"/>
        </w:rPr>
      </w:pPr>
      <w:bookmarkStart w:id="72" w:name="OLE_LINK65"/>
      <w:bookmarkStart w:id="73" w:name="OLE_LINK66"/>
      <w:bookmarkStart w:id="74" w:name="OLE_LINK67"/>
      <w:r w:rsidRPr="00F24EA8">
        <w:rPr>
          <w:rFonts w:ascii="Book Antiqua" w:eastAsia="宋体" w:hAnsi="Book Antiqua" w:cs="Times New Roman"/>
          <w:b/>
          <w:color w:val="000000"/>
          <w:sz w:val="24"/>
          <w:szCs w:val="24"/>
        </w:rPr>
        <w:t>Institutional review board statement</w:t>
      </w:r>
      <w:bookmarkEnd w:id="72"/>
      <w:bookmarkEnd w:id="73"/>
      <w:bookmarkEnd w:id="74"/>
      <w:r w:rsidRPr="00F24EA8">
        <w:rPr>
          <w:rFonts w:ascii="Book Antiqua" w:eastAsia="宋体" w:hAnsi="Book Antiqua" w:cs="Times New Roman"/>
          <w:b/>
          <w:bCs/>
          <w:iCs/>
          <w:color w:val="000000"/>
          <w:kern w:val="0"/>
          <w:sz w:val="24"/>
        </w:rPr>
        <w:t>:</w:t>
      </w:r>
      <w:r w:rsidRPr="00F24EA8">
        <w:rPr>
          <w:rFonts w:ascii="Book Antiqua" w:eastAsia="宋体" w:hAnsi="Book Antiqua" w:cs="Times New Roman" w:hint="eastAsia"/>
          <w:b/>
          <w:bCs/>
          <w:iCs/>
          <w:color w:val="000000"/>
          <w:kern w:val="0"/>
          <w:sz w:val="24"/>
          <w:szCs w:val="24"/>
        </w:rPr>
        <w:t xml:space="preserve"> </w:t>
      </w:r>
      <w:r w:rsidRPr="00F24EA8">
        <w:rPr>
          <w:rFonts w:ascii="Book Antiqua" w:eastAsia="宋体" w:hAnsi="Book Antiqua" w:cs="TimesNewRomanPS-BoldItalicMT"/>
          <w:bCs/>
          <w:iCs/>
          <w:color w:val="000000"/>
          <w:sz w:val="24"/>
          <w:szCs w:val="24"/>
        </w:rPr>
        <w:t xml:space="preserve">The study was reviewed and approved by </w:t>
      </w:r>
      <w:r w:rsidR="00D1303D" w:rsidRPr="00F24EA8">
        <w:rPr>
          <w:rFonts w:ascii="Book Antiqua" w:eastAsia="宋体" w:hAnsi="Book Antiqua" w:cs="TimesNewRomanPS-BoldItalicMT"/>
          <w:bCs/>
          <w:iCs/>
          <w:color w:val="000000"/>
          <w:sz w:val="24"/>
          <w:szCs w:val="24"/>
        </w:rPr>
        <w:t xml:space="preserve">the </w:t>
      </w:r>
      <w:r w:rsidR="00D1303D" w:rsidRPr="00F24EA8">
        <w:rPr>
          <w:rFonts w:ascii="Book Antiqua" w:eastAsia="宋体" w:hAnsi="Book Antiqua" w:cs="TimesNewRomanPS-BoldItalicMT" w:hint="eastAsia"/>
          <w:bCs/>
          <w:iCs/>
          <w:color w:val="000000"/>
          <w:sz w:val="24"/>
          <w:szCs w:val="24"/>
        </w:rPr>
        <w:t>E</w:t>
      </w:r>
      <w:r w:rsidR="00D1303D" w:rsidRPr="00F24EA8">
        <w:rPr>
          <w:rFonts w:ascii="Book Antiqua" w:eastAsia="宋体" w:hAnsi="Book Antiqua" w:cs="TimesNewRomanPS-BoldItalicMT"/>
          <w:bCs/>
          <w:iCs/>
          <w:color w:val="000000"/>
          <w:sz w:val="24"/>
          <w:szCs w:val="24"/>
        </w:rPr>
        <w:t xml:space="preserve">thical </w:t>
      </w:r>
      <w:r w:rsidR="00D1303D" w:rsidRPr="00F24EA8">
        <w:rPr>
          <w:rFonts w:ascii="Book Antiqua" w:eastAsia="宋体" w:hAnsi="Book Antiqua" w:cs="TimesNewRomanPS-BoldItalicMT" w:hint="eastAsia"/>
          <w:bCs/>
          <w:iCs/>
          <w:color w:val="000000"/>
          <w:sz w:val="24"/>
          <w:szCs w:val="24"/>
        </w:rPr>
        <w:t>C</w:t>
      </w:r>
      <w:r w:rsidR="00D1303D" w:rsidRPr="00F24EA8">
        <w:rPr>
          <w:rFonts w:ascii="Book Antiqua" w:eastAsia="宋体" w:hAnsi="Book Antiqua" w:cs="TimesNewRomanPS-BoldItalicMT"/>
          <w:bCs/>
          <w:iCs/>
          <w:color w:val="000000"/>
          <w:sz w:val="24"/>
          <w:szCs w:val="24"/>
        </w:rPr>
        <w:t>ommittee</w:t>
      </w:r>
      <w:r w:rsidR="00D1303D" w:rsidRPr="00F24EA8">
        <w:rPr>
          <w:rFonts w:ascii="Book Antiqua" w:eastAsia="宋体" w:hAnsi="Book Antiqua" w:cs="TimesNewRomanPS-BoldItalicMT" w:hint="eastAsia"/>
          <w:bCs/>
          <w:iCs/>
          <w:color w:val="000000"/>
          <w:sz w:val="24"/>
          <w:szCs w:val="24"/>
        </w:rPr>
        <w:t xml:space="preserve"> of</w:t>
      </w:r>
      <w:r w:rsidR="00D1303D" w:rsidRPr="00F24EA8">
        <w:rPr>
          <w:rFonts w:hint="eastAsia"/>
        </w:rPr>
        <w:t xml:space="preserve"> </w:t>
      </w:r>
      <w:r w:rsidR="00D1303D" w:rsidRPr="00F24EA8">
        <w:rPr>
          <w:rFonts w:ascii="Book Antiqua" w:eastAsia="宋体" w:hAnsi="Book Antiqua" w:cs="TimesNewRomanPS-BoldItalicMT"/>
          <w:bCs/>
          <w:iCs/>
          <w:color w:val="000000"/>
          <w:sz w:val="24"/>
          <w:szCs w:val="24"/>
        </w:rPr>
        <w:t>Xuanwu Hospital, Capital Medical University</w:t>
      </w:r>
      <w:r w:rsidR="00D1303D" w:rsidRPr="00F24EA8">
        <w:rPr>
          <w:rFonts w:ascii="Book Antiqua" w:eastAsia="宋体" w:hAnsi="Book Antiqua" w:cs="TimesNewRomanPS-BoldItalicMT" w:hint="eastAsia"/>
          <w:bCs/>
          <w:iCs/>
          <w:color w:val="000000"/>
          <w:sz w:val="24"/>
          <w:szCs w:val="24"/>
        </w:rPr>
        <w:t xml:space="preserve"> (Beijing).</w:t>
      </w:r>
    </w:p>
    <w:p w14:paraId="11735843" w14:textId="77777777" w:rsidR="00D1303D" w:rsidRPr="00F24EA8" w:rsidRDefault="00D1303D" w:rsidP="00D1303D">
      <w:pPr>
        <w:adjustRightInd w:val="0"/>
        <w:snapToGrid w:val="0"/>
        <w:spacing w:line="360" w:lineRule="auto"/>
        <w:rPr>
          <w:rFonts w:ascii="Book Antiqua" w:eastAsia="宋体" w:hAnsi="Book Antiqua" w:cs="TimesNewRomanPS-BoldItalicMT"/>
          <w:bCs/>
          <w:iCs/>
          <w:color w:val="000000"/>
          <w:sz w:val="24"/>
          <w:szCs w:val="24"/>
        </w:rPr>
      </w:pPr>
    </w:p>
    <w:p w14:paraId="110DCC13" w14:textId="77777777" w:rsidR="00615A95" w:rsidRPr="00F24EA8" w:rsidRDefault="00615A95" w:rsidP="00615A95">
      <w:pPr>
        <w:adjustRightInd w:val="0"/>
        <w:snapToGrid w:val="0"/>
        <w:spacing w:line="360" w:lineRule="auto"/>
        <w:rPr>
          <w:rFonts w:ascii="Book Antiqua" w:eastAsia="宋体" w:hAnsi="Book Antiqua" w:cs="Times New Roman"/>
          <w:b/>
          <w:color w:val="000000"/>
          <w:sz w:val="24"/>
          <w:szCs w:val="24"/>
        </w:rPr>
      </w:pPr>
      <w:r w:rsidRPr="00F24EA8">
        <w:rPr>
          <w:rFonts w:ascii="Book Antiqua" w:eastAsia="宋体" w:hAnsi="Book Antiqua" w:cs="Times New Roman"/>
          <w:b/>
          <w:color w:val="000000"/>
          <w:sz w:val="24"/>
          <w:szCs w:val="24"/>
        </w:rPr>
        <w:t>Informed consent statement</w:t>
      </w:r>
      <w:r w:rsidRPr="00F24EA8">
        <w:rPr>
          <w:rFonts w:ascii="Book Antiqua" w:eastAsia="宋体" w:hAnsi="Book Antiqua" w:cs="Times New Roman" w:hint="eastAsia"/>
          <w:b/>
          <w:bCs/>
          <w:iCs/>
          <w:color w:val="000000"/>
          <w:sz w:val="24"/>
        </w:rPr>
        <w:t>:</w:t>
      </w:r>
      <w:r w:rsidRPr="00F24EA8">
        <w:rPr>
          <w:rFonts w:ascii="Book Antiqua" w:eastAsia="宋体" w:hAnsi="Book Antiqua" w:cs="Times New Roman"/>
          <w:b/>
          <w:bCs/>
          <w:iCs/>
          <w:color w:val="000000"/>
          <w:kern w:val="0"/>
          <w:sz w:val="24"/>
        </w:rPr>
        <w:t xml:space="preserve"> </w:t>
      </w:r>
      <w:bookmarkStart w:id="75" w:name="OLE_LINK75"/>
      <w:bookmarkStart w:id="76" w:name="OLE_LINK76"/>
      <w:r w:rsidRPr="00F24EA8">
        <w:rPr>
          <w:rFonts w:ascii="Book Antiqua" w:eastAsia="宋体" w:hAnsi="Book Antiqua" w:cs="Times New Roman"/>
          <w:bCs/>
          <w:iCs/>
          <w:color w:val="000000"/>
          <w:kern w:val="0"/>
          <w:sz w:val="24"/>
        </w:rPr>
        <w:t>All study participants, or their legal guardian, provided informed written consent prior to study enrollment</w:t>
      </w:r>
      <w:bookmarkEnd w:id="75"/>
      <w:bookmarkEnd w:id="76"/>
      <w:r w:rsidRPr="00F24EA8">
        <w:rPr>
          <w:rFonts w:ascii="Book Antiqua" w:eastAsia="宋体" w:hAnsi="Book Antiqua" w:cs="Times New Roman"/>
          <w:bCs/>
          <w:iCs/>
          <w:color w:val="000000"/>
          <w:kern w:val="0"/>
          <w:sz w:val="24"/>
        </w:rPr>
        <w:t>.</w:t>
      </w:r>
    </w:p>
    <w:p w14:paraId="595A9E30" w14:textId="77777777" w:rsidR="00615A95" w:rsidRPr="00F24EA8" w:rsidRDefault="00615A95" w:rsidP="00615A95">
      <w:pPr>
        <w:autoSpaceDE w:val="0"/>
        <w:autoSpaceDN w:val="0"/>
        <w:adjustRightInd w:val="0"/>
        <w:snapToGrid w:val="0"/>
        <w:spacing w:line="360" w:lineRule="auto"/>
        <w:rPr>
          <w:rFonts w:ascii="Book Antiqua" w:eastAsia="宋体" w:hAnsi="Book Antiqua" w:cs="Times New Roman"/>
          <w:bCs/>
          <w:iCs/>
          <w:color w:val="000000"/>
          <w:kern w:val="0"/>
          <w:sz w:val="24"/>
        </w:rPr>
      </w:pPr>
    </w:p>
    <w:p w14:paraId="04737481" w14:textId="77777777" w:rsidR="00615A95" w:rsidRPr="00F24EA8" w:rsidRDefault="00615A95" w:rsidP="00615A95">
      <w:pPr>
        <w:autoSpaceDE w:val="0"/>
        <w:autoSpaceDN w:val="0"/>
        <w:adjustRightInd w:val="0"/>
        <w:snapToGrid w:val="0"/>
        <w:spacing w:line="360" w:lineRule="auto"/>
        <w:rPr>
          <w:rFonts w:ascii="Book Antiqua" w:eastAsia="宋体" w:hAnsi="Book Antiqua" w:cs="TimesNewRomanPS-BoldItalicMT"/>
          <w:bCs/>
          <w:iCs/>
          <w:color w:val="000000"/>
          <w:sz w:val="24"/>
        </w:rPr>
      </w:pPr>
      <w:r w:rsidRPr="00F24EA8">
        <w:rPr>
          <w:rFonts w:ascii="Book Antiqua" w:eastAsia="宋体" w:hAnsi="Book Antiqua" w:cs="Times New Roman"/>
          <w:b/>
          <w:color w:val="000000"/>
          <w:sz w:val="24"/>
          <w:szCs w:val="24"/>
        </w:rPr>
        <w:t>Conflict-of-interest statement</w:t>
      </w:r>
      <w:r w:rsidRPr="00F24EA8">
        <w:rPr>
          <w:rFonts w:ascii="Book Antiqua" w:eastAsia="宋体" w:hAnsi="Book Antiqua" w:cs="TimesNewRomanPS-BoldItalicMT" w:hint="eastAsia"/>
          <w:b/>
          <w:bCs/>
          <w:iCs/>
          <w:color w:val="000000"/>
          <w:sz w:val="24"/>
        </w:rPr>
        <w:t xml:space="preserve">: </w:t>
      </w:r>
      <w:r w:rsidRPr="00F24EA8">
        <w:rPr>
          <w:rFonts w:ascii="Book Antiqua" w:eastAsia="宋体" w:hAnsi="Book Antiqua" w:cs="TimesNewRomanPS-BoldItalicMT"/>
          <w:bCs/>
          <w:iCs/>
          <w:color w:val="000000"/>
          <w:sz w:val="24"/>
        </w:rPr>
        <w:t xml:space="preserve">There are no </w:t>
      </w:r>
      <w:r w:rsidRPr="00F24EA8">
        <w:rPr>
          <w:rFonts w:ascii="Book Antiqua" w:eastAsia="宋体" w:hAnsi="Book Antiqua" w:cs="TimesNewRomanPS-BoldItalicMT" w:hint="eastAsia"/>
          <w:bCs/>
          <w:iCs/>
          <w:color w:val="000000"/>
          <w:sz w:val="24"/>
        </w:rPr>
        <w:t>conflicts</w:t>
      </w:r>
      <w:r w:rsidRPr="00F24EA8">
        <w:rPr>
          <w:rFonts w:ascii="Book Antiqua" w:eastAsia="宋体" w:hAnsi="Book Antiqua" w:cs="TimesNewRomanPS-BoldItalicMT"/>
          <w:bCs/>
          <w:iCs/>
          <w:color w:val="000000"/>
          <w:sz w:val="24"/>
        </w:rPr>
        <w:t xml:space="preserve"> of intere</w:t>
      </w:r>
      <w:r w:rsidRPr="00F24EA8">
        <w:rPr>
          <w:rFonts w:ascii="Book Antiqua" w:eastAsia="宋体" w:hAnsi="Book Antiqua" w:cs="TimesNewRomanPS-BoldItalicMT" w:hint="eastAsia"/>
          <w:bCs/>
          <w:iCs/>
          <w:color w:val="000000"/>
          <w:sz w:val="24"/>
        </w:rPr>
        <w:t>st to report.</w:t>
      </w:r>
    </w:p>
    <w:p w14:paraId="5C491CE7" w14:textId="77777777" w:rsidR="00615A95" w:rsidRPr="00F24EA8" w:rsidRDefault="00615A95" w:rsidP="00615A95">
      <w:pPr>
        <w:autoSpaceDE w:val="0"/>
        <w:autoSpaceDN w:val="0"/>
        <w:adjustRightInd w:val="0"/>
        <w:snapToGrid w:val="0"/>
        <w:spacing w:line="360" w:lineRule="auto"/>
        <w:rPr>
          <w:rFonts w:ascii="Book Antiqua" w:eastAsia="宋体" w:hAnsi="Book Antiqua" w:cs="TimesNewRomanPS-BoldItalicMT"/>
          <w:b/>
          <w:bCs/>
          <w:iCs/>
          <w:color w:val="000000"/>
          <w:sz w:val="24"/>
        </w:rPr>
      </w:pPr>
    </w:p>
    <w:p w14:paraId="7BE6B1EA" w14:textId="77777777" w:rsidR="00615A95" w:rsidRPr="00F24EA8" w:rsidRDefault="00615A95" w:rsidP="00615A95">
      <w:pPr>
        <w:autoSpaceDE w:val="0"/>
        <w:autoSpaceDN w:val="0"/>
        <w:adjustRightInd w:val="0"/>
        <w:snapToGrid w:val="0"/>
        <w:spacing w:line="360" w:lineRule="auto"/>
        <w:rPr>
          <w:rFonts w:ascii="Book Antiqua" w:eastAsia="宋体" w:hAnsi="Book Antiqua" w:cs="Times New Roman"/>
          <w:color w:val="000000"/>
          <w:szCs w:val="21"/>
        </w:rPr>
      </w:pPr>
      <w:r w:rsidRPr="00F24EA8">
        <w:rPr>
          <w:rFonts w:ascii="Book Antiqua" w:eastAsia="宋体" w:hAnsi="Book Antiqua" w:cs="Times New Roman"/>
          <w:b/>
          <w:color w:val="000000"/>
          <w:sz w:val="24"/>
          <w:szCs w:val="24"/>
        </w:rPr>
        <w:t>Data sharing statement</w:t>
      </w:r>
      <w:r w:rsidRPr="00F24EA8">
        <w:rPr>
          <w:rFonts w:ascii="Book Antiqua" w:eastAsia="宋体" w:hAnsi="Book Antiqua" w:cs="TimesNewRomanPS-BoldItalicMT" w:hint="eastAsia"/>
          <w:b/>
          <w:bCs/>
          <w:iCs/>
          <w:color w:val="000000"/>
          <w:sz w:val="24"/>
        </w:rPr>
        <w:t>:</w:t>
      </w:r>
      <w:r w:rsidRPr="00F24EA8">
        <w:rPr>
          <w:rFonts w:ascii="Book Antiqua" w:eastAsia="Times New Roman" w:hAnsi="Book Antiqua" w:cs="Times New Roman"/>
          <w:color w:val="000000"/>
          <w:szCs w:val="21"/>
        </w:rPr>
        <w:t xml:space="preserve"> </w:t>
      </w:r>
      <w:r w:rsidRPr="00F24EA8">
        <w:rPr>
          <w:rFonts w:ascii="Book Antiqua" w:eastAsia="宋体" w:hAnsi="Book Antiqua" w:cs="Times New Roman"/>
          <w:bCs/>
          <w:iCs/>
          <w:color w:val="000000"/>
          <w:kern w:val="0"/>
          <w:sz w:val="24"/>
        </w:rPr>
        <w:t>No additional data are available.</w:t>
      </w:r>
    </w:p>
    <w:p w14:paraId="5C4462B4" w14:textId="77777777" w:rsidR="00615A95" w:rsidRPr="00F24EA8" w:rsidRDefault="00615A95" w:rsidP="00615A95">
      <w:pPr>
        <w:adjustRightInd w:val="0"/>
        <w:snapToGrid w:val="0"/>
        <w:spacing w:line="360" w:lineRule="auto"/>
        <w:rPr>
          <w:rFonts w:ascii="Book Antiqua" w:eastAsia="宋体" w:hAnsi="Book Antiqua" w:cs="Times New Roman"/>
          <w:color w:val="000000"/>
          <w:sz w:val="24"/>
          <w:szCs w:val="24"/>
        </w:rPr>
      </w:pPr>
    </w:p>
    <w:p w14:paraId="468B879B" w14:textId="77777777" w:rsidR="00615A95" w:rsidRPr="00F24EA8" w:rsidRDefault="00615A95" w:rsidP="00615A95">
      <w:pPr>
        <w:adjustRightInd w:val="0"/>
        <w:snapToGrid w:val="0"/>
        <w:spacing w:line="360" w:lineRule="auto"/>
        <w:rPr>
          <w:rFonts w:ascii="Book Antiqua" w:eastAsia="宋体" w:hAnsi="Book Antiqua" w:cs="Times New Roman"/>
          <w:b/>
          <w:color w:val="000000"/>
          <w:sz w:val="24"/>
        </w:rPr>
      </w:pPr>
      <w:bookmarkStart w:id="77" w:name="OLE_LINK507"/>
      <w:bookmarkStart w:id="78" w:name="OLE_LINK506"/>
      <w:bookmarkStart w:id="79" w:name="OLE_LINK496"/>
      <w:bookmarkStart w:id="80" w:name="OLE_LINK479"/>
      <w:r w:rsidRPr="00F24EA8">
        <w:rPr>
          <w:rFonts w:ascii="Book Antiqua" w:eastAsia="宋体" w:hAnsi="Book Antiqua" w:cs="Times New Roman"/>
          <w:b/>
          <w:color w:val="000000"/>
          <w:sz w:val="24"/>
        </w:rPr>
        <w:t>STROBE statement</w:t>
      </w:r>
      <w:r w:rsidRPr="00F24EA8">
        <w:rPr>
          <w:rFonts w:ascii="Book Antiqua" w:eastAsia="宋体" w:hAnsi="Book Antiqua" w:cs="Times New Roman" w:hint="eastAsia"/>
          <w:b/>
          <w:color w:val="000000"/>
          <w:sz w:val="24"/>
        </w:rPr>
        <w:t>:</w:t>
      </w:r>
      <w:r w:rsidR="00D1303D" w:rsidRPr="00F24EA8">
        <w:rPr>
          <w:rFonts w:ascii="Book Antiqua" w:eastAsia="宋体" w:hAnsi="Book Antiqua" w:cs="Times New Roman"/>
          <w:bCs/>
          <w:iCs/>
          <w:color w:val="000000"/>
          <w:kern w:val="0"/>
          <w:sz w:val="24"/>
        </w:rPr>
        <w:t xml:space="preserve"> This study meets the requirements of the </w:t>
      </w:r>
      <w:r w:rsidR="00D1303D" w:rsidRPr="00F24EA8">
        <w:rPr>
          <w:rFonts w:ascii="Book Antiqua" w:eastAsia="宋体" w:hAnsi="Book Antiqua" w:cs="Times New Roman" w:hint="eastAsia"/>
          <w:bCs/>
          <w:iCs/>
          <w:color w:val="000000"/>
          <w:kern w:val="0"/>
          <w:sz w:val="24"/>
        </w:rPr>
        <w:t>STROBE</w:t>
      </w:r>
      <w:r w:rsidR="00D1303D" w:rsidRPr="00F24EA8">
        <w:rPr>
          <w:rFonts w:ascii="Book Antiqua" w:eastAsia="宋体" w:hAnsi="Book Antiqua" w:cs="Times New Roman"/>
          <w:bCs/>
          <w:iCs/>
          <w:color w:val="000000"/>
          <w:kern w:val="0"/>
          <w:sz w:val="24"/>
        </w:rPr>
        <w:t xml:space="preserve"> guidelines.</w:t>
      </w:r>
    </w:p>
    <w:p w14:paraId="71DE1494" w14:textId="77777777" w:rsidR="00615A95" w:rsidRPr="00F24EA8" w:rsidRDefault="00615A95" w:rsidP="00615A95">
      <w:pPr>
        <w:adjustRightInd w:val="0"/>
        <w:snapToGrid w:val="0"/>
        <w:spacing w:line="360" w:lineRule="auto"/>
        <w:rPr>
          <w:rFonts w:ascii="Book Antiqua" w:eastAsia="宋体" w:hAnsi="Book Antiqua" w:cs="Times New Roman"/>
          <w:b/>
          <w:color w:val="000000"/>
          <w:sz w:val="24"/>
        </w:rPr>
      </w:pPr>
    </w:p>
    <w:bookmarkEnd w:id="77"/>
    <w:bookmarkEnd w:id="78"/>
    <w:bookmarkEnd w:id="79"/>
    <w:bookmarkEnd w:id="80"/>
    <w:p w14:paraId="6FC878B5" w14:textId="77777777" w:rsidR="00615A95" w:rsidRPr="00F24EA8" w:rsidRDefault="00615A95" w:rsidP="00615A95">
      <w:pPr>
        <w:adjustRightInd w:val="0"/>
        <w:snapToGrid w:val="0"/>
        <w:spacing w:line="360" w:lineRule="auto"/>
        <w:rPr>
          <w:rFonts w:ascii="Calibri" w:eastAsia="宋体" w:hAnsi="Calibri" w:cs="Times New Roman"/>
          <w:color w:val="000000"/>
          <w:sz w:val="24"/>
        </w:rPr>
      </w:pPr>
      <w:r w:rsidRPr="00F24EA8">
        <w:rPr>
          <w:rFonts w:ascii="Book Antiqua" w:eastAsia="宋体" w:hAnsi="Book Antiqua" w:cs="Times New Roman"/>
          <w:b/>
          <w:color w:val="000000"/>
          <w:sz w:val="24"/>
          <w:szCs w:val="24"/>
        </w:rPr>
        <w:t>Open-Access:</w:t>
      </w:r>
      <w:r w:rsidRPr="00F24EA8">
        <w:rPr>
          <w:rFonts w:ascii="Book Antiqua" w:eastAsia="宋体" w:hAnsi="Book Antiqua" w:cs="Times New Roman"/>
          <w:color w:val="000000"/>
          <w:sz w:val="24"/>
          <w:szCs w:val="24"/>
        </w:rPr>
        <w:t xml:space="preserve"> </w:t>
      </w:r>
      <w:bookmarkStart w:id="81" w:name="OLE_LINK204"/>
      <w:bookmarkStart w:id="82" w:name="OLE_LINK205"/>
      <w:r w:rsidRPr="00F24EA8">
        <w:rPr>
          <w:rFonts w:ascii="Book Antiqua" w:eastAsia="宋体" w:hAnsi="Book Antiqua" w:cs="Times New Roman"/>
          <w:color w:val="000000"/>
          <w:sz w:val="24"/>
          <w:szCs w:val="24"/>
        </w:rPr>
        <w:t xml:space="preserve">This article is an open-access </w:t>
      </w:r>
      <w:r w:rsidRPr="00F24EA8">
        <w:rPr>
          <w:rFonts w:ascii="Book Antiqua" w:eastAsia="宋体" w:hAnsi="Book Antiqua" w:cs="Times New Roman"/>
          <w:sz w:val="24"/>
          <w:szCs w:val="24"/>
        </w:rPr>
        <w:t xml:space="preserve">article that was selected </w:t>
      </w:r>
      <w:r w:rsidRPr="00F24EA8">
        <w:rPr>
          <w:rFonts w:ascii="Book Antiqua" w:eastAsia="宋体" w:hAnsi="Book Antiqua" w:cs="Times New Roman"/>
          <w:color w:val="000000"/>
          <w:sz w:val="24"/>
          <w:szCs w:val="24"/>
        </w:rPr>
        <w:t xml:space="preserve">by an in-house editor and fully peer-reviewed by external reviewers. It is distributed in accordance with the Creative Commons Attribution </w:t>
      </w:r>
      <w:proofErr w:type="spellStart"/>
      <w:r w:rsidRPr="00F24EA8">
        <w:rPr>
          <w:rFonts w:ascii="Book Antiqua" w:eastAsia="宋体" w:hAnsi="Book Antiqua" w:cs="Times New Roman"/>
          <w:color w:val="000000"/>
          <w:sz w:val="24"/>
          <w:szCs w:val="24"/>
        </w:rPr>
        <w:t>NonCommercial</w:t>
      </w:r>
      <w:proofErr w:type="spellEnd"/>
      <w:r w:rsidRPr="00F24EA8">
        <w:rPr>
          <w:rFonts w:ascii="Book Antiqua" w:eastAsia="宋体" w:hAnsi="Book Antiqua" w:cs="Times New Roman"/>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1"/>
      <w:bookmarkEnd w:id="82"/>
    </w:p>
    <w:p w14:paraId="78CBBD33" w14:textId="77777777" w:rsidR="00615A95" w:rsidRPr="00F24EA8" w:rsidRDefault="00615A95" w:rsidP="00615A95">
      <w:pPr>
        <w:adjustRightInd w:val="0"/>
        <w:snapToGrid w:val="0"/>
        <w:spacing w:line="360" w:lineRule="auto"/>
        <w:rPr>
          <w:rFonts w:ascii="Book Antiqua" w:eastAsia="宋体" w:hAnsi="Book Antiqua" w:cs="Times New Roman"/>
          <w:color w:val="000000"/>
          <w:sz w:val="24"/>
          <w:szCs w:val="24"/>
        </w:rPr>
      </w:pPr>
    </w:p>
    <w:p w14:paraId="3B263AB3" w14:textId="77777777" w:rsidR="00615A95" w:rsidRPr="00F24EA8" w:rsidRDefault="00615A95" w:rsidP="00615A95">
      <w:pPr>
        <w:adjustRightInd w:val="0"/>
        <w:snapToGrid w:val="0"/>
        <w:spacing w:line="360" w:lineRule="auto"/>
        <w:rPr>
          <w:rFonts w:ascii="Book Antiqua" w:eastAsia="宋体" w:hAnsi="Book Antiqua" w:cs="Times New Roman"/>
          <w:bCs/>
          <w:color w:val="000000"/>
          <w:sz w:val="24"/>
          <w:szCs w:val="24"/>
        </w:rPr>
      </w:pPr>
      <w:r w:rsidRPr="00F24EA8">
        <w:rPr>
          <w:rFonts w:ascii="Book Antiqua" w:eastAsia="宋体" w:hAnsi="Book Antiqua" w:cs="Times New Roman"/>
          <w:b/>
          <w:bCs/>
          <w:color w:val="000000"/>
          <w:sz w:val="24"/>
          <w:szCs w:val="24"/>
          <w:lang w:eastAsia="pl-PL"/>
        </w:rPr>
        <w:t>Manuscript source:</w:t>
      </w:r>
      <w:r w:rsidRPr="00F24EA8">
        <w:rPr>
          <w:rFonts w:ascii="Book Antiqua" w:eastAsia="宋体" w:hAnsi="Book Antiqua" w:cs="Times New Roman"/>
          <w:b/>
          <w:bCs/>
          <w:color w:val="000000"/>
          <w:sz w:val="24"/>
          <w:szCs w:val="24"/>
        </w:rPr>
        <w:t xml:space="preserve"> </w:t>
      </w:r>
      <w:r w:rsidRPr="00F24EA8">
        <w:rPr>
          <w:rFonts w:ascii="Book Antiqua" w:eastAsia="宋体" w:hAnsi="Book Antiqua" w:cs="Times New Roman"/>
          <w:bCs/>
          <w:color w:val="000000"/>
          <w:sz w:val="24"/>
          <w:szCs w:val="24"/>
          <w:lang w:eastAsia="pl-PL"/>
        </w:rPr>
        <w:t>Unsolicited manuscript</w:t>
      </w:r>
    </w:p>
    <w:p w14:paraId="44A6B187" w14:textId="77777777" w:rsidR="00615A95" w:rsidRPr="00F24EA8" w:rsidRDefault="00615A95" w:rsidP="00615A95">
      <w:pPr>
        <w:adjustRightInd w:val="0"/>
        <w:snapToGrid w:val="0"/>
        <w:spacing w:line="360" w:lineRule="auto"/>
        <w:rPr>
          <w:rFonts w:ascii="Book Antiqua" w:eastAsia="宋体" w:hAnsi="Book Antiqua" w:cs="Times New Roman"/>
          <w:b/>
          <w:bCs/>
          <w:color w:val="000000"/>
          <w:sz w:val="24"/>
          <w:szCs w:val="24"/>
        </w:rPr>
      </w:pPr>
    </w:p>
    <w:p w14:paraId="49F57357" w14:textId="3A66AFB1" w:rsidR="00615A95" w:rsidRPr="001C515A" w:rsidRDefault="00615A95" w:rsidP="00615A95">
      <w:pPr>
        <w:adjustRightInd w:val="0"/>
        <w:snapToGrid w:val="0"/>
        <w:spacing w:line="360" w:lineRule="auto"/>
        <w:rPr>
          <w:rFonts w:ascii="Book Antiqua" w:eastAsia="宋体" w:hAnsi="Book Antiqua" w:cs="Times New Roman"/>
          <w:color w:val="000000"/>
          <w:sz w:val="24"/>
          <w:szCs w:val="24"/>
        </w:rPr>
      </w:pPr>
      <w:r w:rsidRPr="001C515A">
        <w:rPr>
          <w:rFonts w:ascii="Book Antiqua" w:eastAsia="等线" w:hAnsi="Book Antiqua" w:cs="Times New Roman"/>
          <w:b/>
          <w:bCs/>
          <w:color w:val="000000"/>
          <w:sz w:val="24"/>
          <w:szCs w:val="24"/>
        </w:rPr>
        <w:t>Corresponding Author's Membership in Professional Societies</w:t>
      </w:r>
      <w:r w:rsidRPr="001C515A">
        <w:rPr>
          <w:rFonts w:ascii="Book Antiqua" w:eastAsia="等线" w:hAnsi="Book Antiqua" w:cs="Times New Roman" w:hint="eastAsia"/>
          <w:b/>
          <w:bCs/>
          <w:color w:val="000000"/>
          <w:sz w:val="24"/>
          <w:szCs w:val="24"/>
        </w:rPr>
        <w:t>:</w:t>
      </w:r>
      <w:r w:rsidR="00DD09BF" w:rsidRPr="001C515A">
        <w:rPr>
          <w:sz w:val="24"/>
          <w:szCs w:val="24"/>
        </w:rPr>
        <w:t xml:space="preserve"> </w:t>
      </w:r>
      <w:r w:rsidR="00DD09BF" w:rsidRPr="001C515A">
        <w:rPr>
          <w:rFonts w:ascii="Book Antiqua" w:eastAsia="宋体" w:hAnsi="Book Antiqua" w:cs="Times New Roman"/>
          <w:color w:val="000000"/>
          <w:sz w:val="24"/>
          <w:szCs w:val="24"/>
        </w:rPr>
        <w:t>Chinese Doctor Association Surgical Branch</w:t>
      </w:r>
      <w:r w:rsidR="001C515A">
        <w:rPr>
          <w:rFonts w:ascii="Book Antiqua" w:eastAsia="宋体" w:hAnsi="Book Antiqua" w:cs="Times New Roman"/>
          <w:color w:val="000000"/>
          <w:sz w:val="24"/>
          <w:szCs w:val="24"/>
        </w:rPr>
        <w:t>;</w:t>
      </w:r>
      <w:r w:rsidR="00DD09BF" w:rsidRPr="001C515A">
        <w:rPr>
          <w:rFonts w:ascii="Book Antiqua" w:eastAsia="宋体" w:hAnsi="Book Antiqua" w:cs="Times New Roman"/>
          <w:color w:val="000000"/>
          <w:sz w:val="24"/>
          <w:szCs w:val="24"/>
        </w:rPr>
        <w:t xml:space="preserve"> Beijing Medical Association Colorectal Surgical Group</w:t>
      </w:r>
      <w:r w:rsidR="00DD09BF" w:rsidRPr="001C515A">
        <w:rPr>
          <w:rFonts w:ascii="Book Antiqua" w:eastAsia="宋体" w:hAnsi="Book Antiqua" w:cs="Times New Roman" w:hint="eastAsia"/>
          <w:color w:val="000000"/>
          <w:sz w:val="24"/>
          <w:szCs w:val="24"/>
        </w:rPr>
        <w:t>.</w:t>
      </w:r>
    </w:p>
    <w:p w14:paraId="6856AEA3" w14:textId="77777777" w:rsidR="00615A95" w:rsidRPr="00F24EA8" w:rsidRDefault="00615A95" w:rsidP="00615A95">
      <w:pPr>
        <w:adjustRightInd w:val="0"/>
        <w:snapToGrid w:val="0"/>
        <w:spacing w:line="360" w:lineRule="auto"/>
        <w:jc w:val="left"/>
        <w:rPr>
          <w:rFonts w:ascii="Book Antiqua" w:eastAsia="宋体" w:hAnsi="Book Antiqua" w:cs="Times New Roman"/>
          <w:color w:val="000000"/>
          <w:sz w:val="24"/>
          <w:szCs w:val="24"/>
        </w:rPr>
      </w:pPr>
    </w:p>
    <w:p w14:paraId="6076A1D8" w14:textId="5C129397" w:rsidR="00615A95" w:rsidRPr="00F24EA8" w:rsidRDefault="00615A95" w:rsidP="00615A95">
      <w:pPr>
        <w:adjustRightInd w:val="0"/>
        <w:snapToGrid w:val="0"/>
        <w:spacing w:line="360" w:lineRule="auto"/>
        <w:rPr>
          <w:rFonts w:ascii="Book Antiqua" w:eastAsia="宋体" w:hAnsi="Book Antiqua" w:cs="Times New Roman"/>
          <w:b/>
          <w:sz w:val="24"/>
          <w:szCs w:val="24"/>
        </w:rPr>
      </w:pPr>
      <w:r w:rsidRPr="00F24EA8">
        <w:rPr>
          <w:rFonts w:ascii="Book Antiqua" w:eastAsia="宋体" w:hAnsi="Book Antiqua" w:cs="Times New Roman"/>
          <w:b/>
          <w:sz w:val="24"/>
          <w:szCs w:val="24"/>
        </w:rPr>
        <w:t xml:space="preserve">Peer-review started: </w:t>
      </w:r>
      <w:r w:rsidR="00DD09BF" w:rsidRPr="00F24EA8">
        <w:rPr>
          <w:rFonts w:ascii="Book Antiqua" w:eastAsia="宋体" w:hAnsi="Book Antiqua" w:cs="Times New Roman"/>
          <w:sz w:val="24"/>
          <w:szCs w:val="24"/>
        </w:rPr>
        <w:t>February</w:t>
      </w:r>
      <w:r w:rsidRPr="00F24EA8">
        <w:rPr>
          <w:rFonts w:ascii="Book Antiqua" w:eastAsia="宋体" w:hAnsi="Book Antiqua" w:cs="Times New Roman"/>
          <w:sz w:val="24"/>
          <w:szCs w:val="24"/>
        </w:rPr>
        <w:t xml:space="preserve"> </w:t>
      </w:r>
      <w:r w:rsidR="00DD09BF" w:rsidRPr="00F24EA8">
        <w:rPr>
          <w:rFonts w:ascii="Book Antiqua" w:eastAsia="宋体" w:hAnsi="Book Antiqua" w:cs="Times New Roman" w:hint="eastAsia"/>
          <w:sz w:val="24"/>
          <w:szCs w:val="24"/>
        </w:rPr>
        <w:t>1</w:t>
      </w:r>
      <w:r w:rsidRPr="00F24EA8">
        <w:rPr>
          <w:rFonts w:ascii="Book Antiqua" w:eastAsia="宋体" w:hAnsi="Book Antiqua" w:cs="Times New Roman"/>
          <w:sz w:val="24"/>
          <w:szCs w:val="24"/>
        </w:rPr>
        <w:t xml:space="preserve">, </w:t>
      </w:r>
      <w:r w:rsidR="00DD09BF" w:rsidRPr="00F24EA8">
        <w:rPr>
          <w:rFonts w:ascii="Book Antiqua" w:eastAsia="宋体" w:hAnsi="Book Antiqua" w:cs="Times New Roman" w:hint="eastAsia"/>
          <w:sz w:val="24"/>
          <w:szCs w:val="24"/>
        </w:rPr>
        <w:t>2020</w:t>
      </w:r>
    </w:p>
    <w:p w14:paraId="422BB442" w14:textId="77777777" w:rsidR="00615A95" w:rsidRPr="00F24EA8" w:rsidRDefault="00615A95" w:rsidP="00615A95">
      <w:pPr>
        <w:adjustRightInd w:val="0"/>
        <w:snapToGrid w:val="0"/>
        <w:spacing w:line="360" w:lineRule="auto"/>
        <w:rPr>
          <w:rFonts w:ascii="Book Antiqua" w:eastAsia="宋体" w:hAnsi="Book Antiqua" w:cs="Times New Roman"/>
          <w:b/>
          <w:sz w:val="24"/>
          <w:szCs w:val="24"/>
        </w:rPr>
      </w:pPr>
      <w:r w:rsidRPr="00F24EA8">
        <w:rPr>
          <w:rFonts w:ascii="Book Antiqua" w:eastAsia="宋体" w:hAnsi="Book Antiqua" w:cs="Times New Roman"/>
          <w:b/>
          <w:sz w:val="24"/>
          <w:szCs w:val="24"/>
        </w:rPr>
        <w:t xml:space="preserve">First decision: </w:t>
      </w:r>
      <w:r w:rsidR="00DD09BF" w:rsidRPr="00F24EA8">
        <w:rPr>
          <w:rFonts w:ascii="Book Antiqua" w:eastAsia="宋体" w:hAnsi="Book Antiqua" w:cs="Times New Roman" w:hint="eastAsia"/>
          <w:sz w:val="24"/>
          <w:szCs w:val="24"/>
        </w:rPr>
        <w:t>March 15</w:t>
      </w:r>
      <w:r w:rsidRPr="00F24EA8">
        <w:rPr>
          <w:rFonts w:ascii="Book Antiqua" w:eastAsia="宋体" w:hAnsi="Book Antiqua" w:cs="Times New Roman" w:hint="eastAsia"/>
          <w:sz w:val="24"/>
          <w:szCs w:val="24"/>
        </w:rPr>
        <w:t>, 20</w:t>
      </w:r>
      <w:r w:rsidR="00DD09BF" w:rsidRPr="00F24EA8">
        <w:rPr>
          <w:rFonts w:ascii="Book Antiqua" w:eastAsia="宋体" w:hAnsi="Book Antiqua" w:cs="Times New Roman" w:hint="eastAsia"/>
          <w:sz w:val="24"/>
          <w:szCs w:val="24"/>
        </w:rPr>
        <w:t>20</w:t>
      </w:r>
    </w:p>
    <w:p w14:paraId="21AF2B2F" w14:textId="40A78219" w:rsidR="00615A95" w:rsidRPr="00F24EA8" w:rsidRDefault="00615A95" w:rsidP="00615A95">
      <w:pPr>
        <w:adjustRightInd w:val="0"/>
        <w:snapToGrid w:val="0"/>
        <w:spacing w:line="360" w:lineRule="auto"/>
        <w:rPr>
          <w:rFonts w:ascii="Book Antiqua" w:eastAsia="宋体" w:hAnsi="Book Antiqua" w:cs="Times New Roman"/>
          <w:b/>
          <w:sz w:val="24"/>
          <w:szCs w:val="24"/>
        </w:rPr>
      </w:pPr>
      <w:r w:rsidRPr="00F24EA8">
        <w:rPr>
          <w:rFonts w:ascii="Book Antiqua" w:eastAsia="宋体" w:hAnsi="Book Antiqua" w:cs="Times New Roman"/>
          <w:b/>
          <w:sz w:val="24"/>
          <w:szCs w:val="24"/>
        </w:rPr>
        <w:t>Article in press:</w:t>
      </w:r>
      <w:r w:rsidR="00CE5536">
        <w:rPr>
          <w:rFonts w:ascii="Book Antiqua" w:eastAsia="宋体" w:hAnsi="Book Antiqua" w:cs="Times New Roman" w:hint="eastAsia"/>
          <w:b/>
          <w:sz w:val="24"/>
          <w:szCs w:val="24"/>
        </w:rPr>
        <w:t xml:space="preserve"> </w:t>
      </w:r>
      <w:r w:rsidR="00CE5536" w:rsidRPr="00CE5536">
        <w:rPr>
          <w:rFonts w:ascii="Book Antiqua" w:eastAsia="宋体" w:hAnsi="Book Antiqua" w:cs="Times New Roman"/>
          <w:sz w:val="24"/>
          <w:szCs w:val="24"/>
        </w:rPr>
        <w:t>May 19, 2020</w:t>
      </w:r>
    </w:p>
    <w:p w14:paraId="5818706E" w14:textId="77777777" w:rsidR="00615A95" w:rsidRPr="00F24EA8" w:rsidRDefault="00615A95" w:rsidP="00615A95">
      <w:pPr>
        <w:adjustRightInd w:val="0"/>
        <w:snapToGrid w:val="0"/>
        <w:spacing w:line="360" w:lineRule="auto"/>
        <w:rPr>
          <w:rFonts w:ascii="Book Antiqua" w:eastAsia="宋体" w:hAnsi="Book Antiqua" w:cs="Times New Roman"/>
          <w:b/>
          <w:sz w:val="24"/>
          <w:szCs w:val="24"/>
        </w:rPr>
      </w:pPr>
    </w:p>
    <w:p w14:paraId="3C9E1B4E" w14:textId="77777777" w:rsidR="00615A95" w:rsidRPr="00F24EA8" w:rsidRDefault="00615A95" w:rsidP="00615A95">
      <w:pPr>
        <w:adjustRightInd w:val="0"/>
        <w:snapToGrid w:val="0"/>
        <w:spacing w:line="360" w:lineRule="auto"/>
        <w:rPr>
          <w:rFonts w:ascii="Book Antiqua" w:eastAsia="微软雅黑" w:hAnsi="Book Antiqua" w:cs="宋体"/>
          <w:sz w:val="24"/>
          <w:szCs w:val="24"/>
        </w:rPr>
      </w:pPr>
      <w:r w:rsidRPr="00F24EA8">
        <w:rPr>
          <w:rFonts w:ascii="Book Antiqua" w:eastAsia="宋体" w:hAnsi="Book Antiqua" w:cs="宋体"/>
          <w:b/>
          <w:sz w:val="24"/>
          <w:szCs w:val="24"/>
        </w:rPr>
        <w:t xml:space="preserve">Specialty type: </w:t>
      </w:r>
      <w:r w:rsidRPr="00F24EA8">
        <w:rPr>
          <w:rFonts w:ascii="Book Antiqua" w:eastAsia="微软雅黑" w:hAnsi="Book Antiqua" w:cs="宋体"/>
          <w:sz w:val="24"/>
          <w:szCs w:val="24"/>
        </w:rPr>
        <w:t>Gastroenterology and hepatology</w:t>
      </w:r>
    </w:p>
    <w:p w14:paraId="188A5608" w14:textId="77777777" w:rsidR="00615A95" w:rsidRPr="00F24EA8" w:rsidRDefault="00615A95" w:rsidP="00615A95">
      <w:pPr>
        <w:adjustRightInd w:val="0"/>
        <w:snapToGrid w:val="0"/>
        <w:spacing w:line="360" w:lineRule="auto"/>
        <w:rPr>
          <w:rFonts w:ascii="Book Antiqua" w:eastAsia="宋体" w:hAnsi="Book Antiqua" w:cs="宋体"/>
          <w:sz w:val="24"/>
          <w:szCs w:val="24"/>
        </w:rPr>
      </w:pPr>
      <w:r w:rsidRPr="00F24EA8">
        <w:rPr>
          <w:rFonts w:ascii="Book Antiqua" w:eastAsia="宋体" w:hAnsi="Book Antiqua" w:cs="宋体"/>
          <w:b/>
          <w:sz w:val="24"/>
          <w:szCs w:val="24"/>
        </w:rPr>
        <w:lastRenderedPageBreak/>
        <w:t xml:space="preserve">Country/Territory of origin: </w:t>
      </w:r>
      <w:r w:rsidRPr="00F24EA8">
        <w:rPr>
          <w:rFonts w:ascii="Book Antiqua" w:eastAsia="宋体" w:hAnsi="Book Antiqua" w:cs="宋体" w:hint="eastAsia"/>
          <w:sz w:val="24"/>
          <w:szCs w:val="24"/>
        </w:rPr>
        <w:t>China</w:t>
      </w:r>
    </w:p>
    <w:p w14:paraId="0E132A74" w14:textId="77777777" w:rsidR="00615A95" w:rsidRPr="00F24EA8" w:rsidRDefault="00615A95" w:rsidP="00615A95">
      <w:pPr>
        <w:adjustRightInd w:val="0"/>
        <w:snapToGrid w:val="0"/>
        <w:spacing w:line="360" w:lineRule="auto"/>
        <w:rPr>
          <w:rFonts w:ascii="Book Antiqua" w:eastAsia="宋体" w:hAnsi="Book Antiqua" w:cs="宋体"/>
          <w:b/>
          <w:sz w:val="24"/>
          <w:szCs w:val="24"/>
        </w:rPr>
      </w:pPr>
      <w:r w:rsidRPr="00F24EA8">
        <w:rPr>
          <w:rFonts w:ascii="Book Antiqua" w:eastAsia="宋体" w:hAnsi="Book Antiqua" w:cs="宋体"/>
          <w:b/>
          <w:sz w:val="24"/>
          <w:szCs w:val="24"/>
        </w:rPr>
        <w:t>Peer-review report’s scientific quality classification</w:t>
      </w:r>
    </w:p>
    <w:p w14:paraId="10506ACD" w14:textId="77777777" w:rsidR="00615A95" w:rsidRPr="00F24EA8" w:rsidRDefault="00615A95" w:rsidP="00615A95">
      <w:pPr>
        <w:adjustRightInd w:val="0"/>
        <w:snapToGrid w:val="0"/>
        <w:spacing w:line="360" w:lineRule="auto"/>
        <w:rPr>
          <w:rFonts w:ascii="Book Antiqua" w:eastAsia="宋体" w:hAnsi="Book Antiqua" w:cs="宋体"/>
          <w:sz w:val="24"/>
          <w:szCs w:val="24"/>
        </w:rPr>
      </w:pPr>
      <w:r w:rsidRPr="00F24EA8">
        <w:rPr>
          <w:rFonts w:ascii="Book Antiqua" w:eastAsia="宋体" w:hAnsi="Book Antiqua" w:cs="宋体"/>
          <w:sz w:val="24"/>
          <w:szCs w:val="24"/>
        </w:rPr>
        <w:t>Grade </w:t>
      </w:r>
      <w:proofErr w:type="gramStart"/>
      <w:r w:rsidRPr="00F24EA8">
        <w:rPr>
          <w:rFonts w:ascii="Book Antiqua" w:eastAsia="宋体" w:hAnsi="Book Antiqua" w:cs="宋体"/>
          <w:sz w:val="24"/>
          <w:szCs w:val="24"/>
        </w:rPr>
        <w:t>A</w:t>
      </w:r>
      <w:proofErr w:type="gramEnd"/>
      <w:r w:rsidRPr="00F24EA8">
        <w:rPr>
          <w:rFonts w:ascii="Book Antiqua" w:eastAsia="宋体" w:hAnsi="Book Antiqua" w:cs="宋体"/>
          <w:sz w:val="24"/>
          <w:szCs w:val="24"/>
        </w:rPr>
        <w:t xml:space="preserve"> (Excellent): </w:t>
      </w:r>
      <w:r w:rsidRPr="00F24EA8">
        <w:rPr>
          <w:rFonts w:ascii="Book Antiqua" w:eastAsia="宋体" w:hAnsi="Book Antiqua" w:cs="宋体" w:hint="eastAsia"/>
          <w:sz w:val="24"/>
          <w:szCs w:val="24"/>
        </w:rPr>
        <w:t>0</w:t>
      </w:r>
    </w:p>
    <w:p w14:paraId="781DF8F6" w14:textId="77777777" w:rsidR="00615A95" w:rsidRPr="00F24EA8" w:rsidRDefault="001C31FC" w:rsidP="00615A95">
      <w:pPr>
        <w:adjustRightInd w:val="0"/>
        <w:snapToGrid w:val="0"/>
        <w:spacing w:line="360" w:lineRule="auto"/>
        <w:rPr>
          <w:rFonts w:ascii="Book Antiqua" w:eastAsia="宋体" w:hAnsi="Book Antiqua" w:cs="宋体"/>
          <w:sz w:val="24"/>
          <w:szCs w:val="24"/>
        </w:rPr>
      </w:pPr>
      <w:r w:rsidRPr="00F24EA8">
        <w:rPr>
          <w:rFonts w:ascii="Book Antiqua" w:eastAsia="宋体" w:hAnsi="Book Antiqua" w:cs="宋体"/>
          <w:sz w:val="24"/>
          <w:szCs w:val="24"/>
        </w:rPr>
        <w:t xml:space="preserve">Grade B (Very good): </w:t>
      </w:r>
      <w:r w:rsidRPr="00F24EA8">
        <w:rPr>
          <w:rFonts w:ascii="Book Antiqua" w:eastAsia="宋体" w:hAnsi="Book Antiqua" w:cs="宋体" w:hint="eastAsia"/>
          <w:sz w:val="24"/>
          <w:szCs w:val="24"/>
        </w:rPr>
        <w:t>B, B</w:t>
      </w:r>
    </w:p>
    <w:p w14:paraId="30E4E1F1" w14:textId="77777777" w:rsidR="00615A95" w:rsidRPr="00F24EA8" w:rsidRDefault="00615A95" w:rsidP="00615A95">
      <w:pPr>
        <w:adjustRightInd w:val="0"/>
        <w:snapToGrid w:val="0"/>
        <w:spacing w:line="360" w:lineRule="auto"/>
        <w:rPr>
          <w:rFonts w:ascii="Book Antiqua" w:eastAsia="宋体" w:hAnsi="Book Antiqua" w:cs="宋体"/>
          <w:sz w:val="24"/>
          <w:szCs w:val="24"/>
        </w:rPr>
      </w:pPr>
      <w:r w:rsidRPr="00F24EA8">
        <w:rPr>
          <w:rFonts w:ascii="Book Antiqua" w:eastAsia="宋体" w:hAnsi="Book Antiqua" w:cs="宋体"/>
          <w:sz w:val="24"/>
          <w:szCs w:val="24"/>
        </w:rPr>
        <w:t>Grade C (Good): C</w:t>
      </w:r>
      <w:r w:rsidR="001C31FC" w:rsidRPr="00F24EA8">
        <w:rPr>
          <w:rFonts w:ascii="Book Antiqua" w:eastAsia="宋体" w:hAnsi="Book Antiqua" w:cs="宋体" w:hint="eastAsia"/>
          <w:sz w:val="24"/>
          <w:szCs w:val="24"/>
        </w:rPr>
        <w:t>, C</w:t>
      </w:r>
    </w:p>
    <w:p w14:paraId="57BC95AB" w14:textId="77777777" w:rsidR="00615A95" w:rsidRPr="00F24EA8" w:rsidRDefault="00615A95" w:rsidP="00615A95">
      <w:pPr>
        <w:adjustRightInd w:val="0"/>
        <w:snapToGrid w:val="0"/>
        <w:spacing w:line="360" w:lineRule="auto"/>
        <w:rPr>
          <w:rFonts w:ascii="Book Antiqua" w:eastAsia="宋体" w:hAnsi="Book Antiqua" w:cs="宋体"/>
          <w:sz w:val="24"/>
          <w:szCs w:val="24"/>
        </w:rPr>
      </w:pPr>
      <w:r w:rsidRPr="00F24EA8">
        <w:rPr>
          <w:rFonts w:ascii="Book Antiqua" w:eastAsia="宋体" w:hAnsi="Book Antiqua" w:cs="宋体"/>
          <w:sz w:val="24"/>
          <w:szCs w:val="24"/>
        </w:rPr>
        <w:t>Grade D (Fair): 0</w:t>
      </w:r>
    </w:p>
    <w:p w14:paraId="78C6A705" w14:textId="77777777" w:rsidR="00615A95" w:rsidRPr="00F24EA8" w:rsidRDefault="00615A95" w:rsidP="00615A95">
      <w:pPr>
        <w:adjustRightInd w:val="0"/>
        <w:snapToGrid w:val="0"/>
        <w:spacing w:line="360" w:lineRule="auto"/>
        <w:rPr>
          <w:rFonts w:ascii="Book Antiqua" w:eastAsia="等线" w:hAnsi="Book Antiqua" w:cs="Times New Roman"/>
          <w:sz w:val="24"/>
          <w:szCs w:val="24"/>
          <w:lang w:val="hu-HU"/>
        </w:rPr>
      </w:pPr>
      <w:r w:rsidRPr="00F24EA8">
        <w:rPr>
          <w:rFonts w:ascii="Book Antiqua" w:eastAsia="宋体" w:hAnsi="Book Antiqua" w:cs="宋体"/>
          <w:sz w:val="24"/>
          <w:szCs w:val="24"/>
        </w:rPr>
        <w:t>Grade E (Poor): 0</w:t>
      </w:r>
      <w:bookmarkStart w:id="83" w:name="_GoBack"/>
      <w:bookmarkEnd w:id="83"/>
    </w:p>
    <w:p w14:paraId="78026C37" w14:textId="77777777" w:rsidR="00615A95" w:rsidRPr="00F24EA8" w:rsidRDefault="00615A95" w:rsidP="00615A95">
      <w:pPr>
        <w:adjustRightInd w:val="0"/>
        <w:snapToGrid w:val="0"/>
        <w:spacing w:line="360" w:lineRule="auto"/>
        <w:jc w:val="left"/>
        <w:rPr>
          <w:rFonts w:ascii="Book Antiqua" w:eastAsia="宋体" w:hAnsi="Book Antiqua" w:cs="Times New Roman"/>
          <w:b/>
          <w:bCs/>
          <w:color w:val="000000"/>
          <w:sz w:val="24"/>
          <w:szCs w:val="24"/>
          <w:lang w:val="hu-HU"/>
        </w:rPr>
      </w:pPr>
    </w:p>
    <w:p w14:paraId="0FFE6E7F" w14:textId="145F7DB7" w:rsidR="00615A95" w:rsidRPr="00F24EA8" w:rsidRDefault="00615A95" w:rsidP="00615A95">
      <w:pPr>
        <w:adjustRightInd w:val="0"/>
        <w:snapToGrid w:val="0"/>
        <w:spacing w:line="360" w:lineRule="auto"/>
        <w:jc w:val="left"/>
        <w:rPr>
          <w:rFonts w:ascii="Book Antiqua" w:eastAsia="宋体" w:hAnsi="Book Antiqua" w:cs="Times New Roman"/>
          <w:b/>
          <w:bCs/>
          <w:color w:val="000000"/>
          <w:sz w:val="24"/>
          <w:szCs w:val="24"/>
        </w:rPr>
      </w:pPr>
      <w:r w:rsidRPr="00F24EA8">
        <w:rPr>
          <w:rFonts w:ascii="Book Antiqua" w:eastAsia="宋体" w:hAnsi="Book Antiqua" w:cs="Times New Roman"/>
          <w:b/>
          <w:bCs/>
          <w:color w:val="000000"/>
          <w:sz w:val="24"/>
          <w:szCs w:val="24"/>
        </w:rPr>
        <w:t xml:space="preserve">P-Reviewer: </w:t>
      </w:r>
      <w:r w:rsidR="001C31FC" w:rsidRPr="00F24EA8">
        <w:rPr>
          <w:rFonts w:ascii="Book Antiqua" w:eastAsia="宋体" w:hAnsi="Book Antiqua" w:cs="Times New Roman"/>
          <w:bCs/>
          <w:color w:val="000000"/>
          <w:sz w:val="24"/>
          <w:szCs w:val="24"/>
        </w:rPr>
        <w:t>Fiori</w:t>
      </w:r>
      <w:r w:rsidR="001C31FC" w:rsidRPr="00F24EA8">
        <w:rPr>
          <w:rFonts w:ascii="Book Antiqua" w:eastAsia="宋体" w:hAnsi="Book Antiqua" w:cs="Times New Roman" w:hint="eastAsia"/>
          <w:bCs/>
          <w:color w:val="000000"/>
          <w:sz w:val="24"/>
          <w:szCs w:val="24"/>
        </w:rPr>
        <w:t xml:space="preserve"> E,</w:t>
      </w:r>
      <w:r w:rsidR="001C31FC" w:rsidRPr="00F24EA8">
        <w:t xml:space="preserve"> </w:t>
      </w:r>
      <w:r w:rsidR="001C31FC" w:rsidRPr="00F24EA8">
        <w:rPr>
          <w:rFonts w:ascii="Book Antiqua" w:eastAsia="宋体" w:hAnsi="Book Antiqua" w:cs="Times New Roman"/>
          <w:bCs/>
          <w:color w:val="000000"/>
          <w:sz w:val="24"/>
          <w:szCs w:val="24"/>
        </w:rPr>
        <w:t>Kawabata</w:t>
      </w:r>
      <w:r w:rsidR="001C31FC" w:rsidRPr="00F24EA8">
        <w:rPr>
          <w:rFonts w:ascii="Book Antiqua" w:eastAsia="宋体" w:hAnsi="Book Antiqua" w:cs="Times New Roman" w:hint="eastAsia"/>
          <w:bCs/>
          <w:color w:val="000000"/>
          <w:sz w:val="24"/>
          <w:szCs w:val="24"/>
        </w:rPr>
        <w:t xml:space="preserve"> H,</w:t>
      </w:r>
      <w:r w:rsidR="001C31FC" w:rsidRPr="00F24EA8">
        <w:t xml:space="preserve"> </w:t>
      </w:r>
      <w:r w:rsidR="001C31FC" w:rsidRPr="00F24EA8">
        <w:rPr>
          <w:rFonts w:ascii="Book Antiqua" w:eastAsia="宋体" w:hAnsi="Book Antiqua" w:cs="Times New Roman"/>
          <w:bCs/>
          <w:color w:val="000000"/>
          <w:sz w:val="24"/>
          <w:szCs w:val="24"/>
        </w:rPr>
        <w:t>Richardson</w:t>
      </w:r>
      <w:r w:rsidR="001C31FC" w:rsidRPr="00F24EA8">
        <w:rPr>
          <w:rFonts w:ascii="Book Antiqua" w:eastAsia="宋体" w:hAnsi="Book Antiqua" w:cs="Times New Roman" w:hint="eastAsia"/>
          <w:bCs/>
          <w:color w:val="000000"/>
          <w:sz w:val="24"/>
          <w:szCs w:val="24"/>
        </w:rPr>
        <w:t xml:space="preserve"> WS, </w:t>
      </w:r>
      <w:proofErr w:type="spellStart"/>
      <w:r w:rsidR="001C31FC" w:rsidRPr="00F24EA8">
        <w:rPr>
          <w:rFonts w:ascii="Book Antiqua" w:eastAsia="宋体" w:hAnsi="Book Antiqua" w:cs="Times New Roman"/>
          <w:bCs/>
          <w:color w:val="000000"/>
          <w:sz w:val="24"/>
          <w:szCs w:val="24"/>
        </w:rPr>
        <w:t>Viswanath</w:t>
      </w:r>
      <w:proofErr w:type="spellEnd"/>
      <w:r w:rsidR="001C31FC" w:rsidRPr="00F24EA8">
        <w:rPr>
          <w:rFonts w:ascii="Book Antiqua" w:eastAsia="宋体" w:hAnsi="Book Antiqua" w:cs="Times New Roman" w:hint="eastAsia"/>
          <w:bCs/>
          <w:color w:val="000000"/>
          <w:sz w:val="24"/>
          <w:szCs w:val="24"/>
        </w:rPr>
        <w:t xml:space="preserve"> Y</w:t>
      </w:r>
      <w:r w:rsidRPr="00F24EA8">
        <w:rPr>
          <w:rFonts w:ascii="Book Antiqua" w:eastAsia="宋体" w:hAnsi="Book Antiqua" w:cs="Times New Roman" w:hint="eastAsia"/>
          <w:b/>
          <w:bCs/>
          <w:color w:val="000000"/>
          <w:sz w:val="24"/>
          <w:szCs w:val="24"/>
        </w:rPr>
        <w:t xml:space="preserve"> </w:t>
      </w:r>
      <w:r w:rsidRPr="00F24EA8">
        <w:rPr>
          <w:rFonts w:ascii="Book Antiqua" w:eastAsia="宋体" w:hAnsi="Book Antiqua" w:cs="Times New Roman"/>
          <w:b/>
          <w:bCs/>
          <w:color w:val="000000"/>
          <w:sz w:val="24"/>
          <w:szCs w:val="24"/>
        </w:rPr>
        <w:t>S-Editor:</w:t>
      </w:r>
      <w:r w:rsidRPr="00F24EA8">
        <w:rPr>
          <w:rFonts w:ascii="Book Antiqua" w:eastAsia="宋体" w:hAnsi="Book Antiqua" w:cs="Times New Roman"/>
          <w:color w:val="000000"/>
          <w:sz w:val="24"/>
          <w:szCs w:val="24"/>
        </w:rPr>
        <w:t xml:space="preserve"> </w:t>
      </w:r>
      <w:r w:rsidR="001C31FC" w:rsidRPr="00F24EA8">
        <w:rPr>
          <w:rFonts w:ascii="Book Antiqua" w:eastAsia="宋体" w:hAnsi="Book Antiqua" w:cs="Times New Roman" w:hint="eastAsia"/>
          <w:color w:val="000000"/>
          <w:sz w:val="24"/>
          <w:szCs w:val="24"/>
        </w:rPr>
        <w:t>Zhang H</w:t>
      </w:r>
      <w:r w:rsidRPr="00F24EA8">
        <w:rPr>
          <w:rFonts w:ascii="Book Antiqua" w:eastAsia="宋体" w:hAnsi="Book Antiqua" w:cs="Times New Roman" w:hint="eastAsia"/>
          <w:color w:val="000000"/>
          <w:sz w:val="24"/>
          <w:szCs w:val="24"/>
        </w:rPr>
        <w:t xml:space="preserve"> </w:t>
      </w:r>
      <w:r w:rsidRPr="00F24EA8">
        <w:rPr>
          <w:rFonts w:ascii="Book Antiqua" w:eastAsia="宋体" w:hAnsi="Book Antiqua" w:cs="Times New Roman"/>
          <w:b/>
          <w:bCs/>
          <w:color w:val="000000"/>
          <w:sz w:val="24"/>
          <w:szCs w:val="24"/>
        </w:rPr>
        <w:t>L-Editor:</w:t>
      </w:r>
      <w:r w:rsidRPr="00F24EA8">
        <w:rPr>
          <w:rFonts w:ascii="Book Antiqua" w:eastAsia="宋体" w:hAnsi="Book Antiqua" w:cs="Times New Roman"/>
          <w:color w:val="000000"/>
          <w:sz w:val="24"/>
          <w:szCs w:val="24"/>
        </w:rPr>
        <w:t xml:space="preserve"> </w:t>
      </w:r>
      <w:r w:rsidR="00453648">
        <w:rPr>
          <w:rFonts w:ascii="Book Antiqua" w:eastAsia="宋体" w:hAnsi="Book Antiqua" w:cs="Times New Roman"/>
          <w:color w:val="000000"/>
          <w:sz w:val="24"/>
          <w:szCs w:val="24"/>
        </w:rPr>
        <w:t xml:space="preserve">Wang TQ </w:t>
      </w:r>
      <w:r w:rsidRPr="00F24EA8">
        <w:rPr>
          <w:rFonts w:ascii="Book Antiqua" w:eastAsia="宋体" w:hAnsi="Book Antiqua" w:cs="Times New Roman"/>
          <w:b/>
          <w:bCs/>
          <w:color w:val="000000"/>
          <w:sz w:val="24"/>
          <w:szCs w:val="24"/>
        </w:rPr>
        <w:t>E-Editor:</w:t>
      </w:r>
      <w:r w:rsidR="00CE5536">
        <w:rPr>
          <w:rFonts w:ascii="Book Antiqua" w:eastAsia="宋体" w:hAnsi="Book Antiqua" w:cs="Times New Roman" w:hint="eastAsia"/>
          <w:b/>
          <w:bCs/>
          <w:color w:val="000000"/>
          <w:sz w:val="24"/>
          <w:szCs w:val="24"/>
        </w:rPr>
        <w:t xml:space="preserve"> </w:t>
      </w:r>
      <w:r w:rsidR="00CE5536" w:rsidRPr="00CE5536">
        <w:rPr>
          <w:rFonts w:ascii="Book Antiqua" w:eastAsia="宋体" w:hAnsi="Book Antiqua" w:cs="Times New Roman"/>
          <w:bCs/>
          <w:color w:val="000000"/>
          <w:sz w:val="24"/>
          <w:szCs w:val="24"/>
        </w:rPr>
        <w:t>Zhang YL</w:t>
      </w:r>
    </w:p>
    <w:p w14:paraId="2EE1C2FF" w14:textId="77777777" w:rsidR="00615A95" w:rsidRPr="00F24EA8" w:rsidRDefault="00615A95" w:rsidP="00615A95">
      <w:pPr>
        <w:adjustRightInd w:val="0"/>
        <w:snapToGrid w:val="0"/>
        <w:spacing w:line="360" w:lineRule="auto"/>
        <w:jc w:val="left"/>
        <w:rPr>
          <w:rFonts w:ascii="Book Antiqua" w:eastAsia="宋体" w:hAnsi="Book Antiqua" w:cs="Times New Roman"/>
          <w:b/>
          <w:bCs/>
          <w:color w:val="000000"/>
          <w:sz w:val="24"/>
          <w:szCs w:val="24"/>
        </w:rPr>
      </w:pPr>
    </w:p>
    <w:p w14:paraId="260287B5" w14:textId="77777777" w:rsidR="00E24090" w:rsidRPr="00F24EA8" w:rsidRDefault="00AC2FA9" w:rsidP="00AC2FA9">
      <w:pPr>
        <w:widowControl/>
        <w:jc w:val="left"/>
        <w:rPr>
          <w:rFonts w:ascii="Book Antiqua" w:eastAsia="宋体" w:hAnsi="Book Antiqua" w:cs="Times New Roman"/>
          <w:b/>
          <w:sz w:val="24"/>
          <w:szCs w:val="24"/>
        </w:rPr>
      </w:pPr>
      <w:r w:rsidRPr="00F24EA8">
        <w:rPr>
          <w:rFonts w:ascii="Book Antiqua" w:eastAsia="宋体" w:hAnsi="Book Antiqua" w:cs="Times New Roman"/>
          <w:b/>
          <w:sz w:val="24"/>
          <w:szCs w:val="24"/>
        </w:rPr>
        <w:br w:type="page"/>
      </w:r>
      <w:r w:rsidR="00E24090" w:rsidRPr="00F24EA8">
        <w:rPr>
          <w:rFonts w:ascii="Book Antiqua" w:hAnsi="Book Antiqua" w:cs="Times New Roman"/>
          <w:b/>
          <w:kern w:val="0"/>
          <w:sz w:val="24"/>
          <w:szCs w:val="24"/>
        </w:rPr>
        <w:lastRenderedPageBreak/>
        <w:t>Figure legends</w:t>
      </w:r>
    </w:p>
    <w:p w14:paraId="4A1CE0C7" w14:textId="42D05693" w:rsidR="001C31FC" w:rsidRPr="00F24EA8" w:rsidRDefault="005138E6" w:rsidP="00615A95">
      <w:pPr>
        <w:autoSpaceDE w:val="0"/>
        <w:autoSpaceDN w:val="0"/>
        <w:adjustRightInd w:val="0"/>
        <w:snapToGrid w:val="0"/>
        <w:spacing w:line="360" w:lineRule="auto"/>
        <w:rPr>
          <w:rFonts w:ascii="Book Antiqua" w:hAnsi="Book Antiqua" w:cs="Times New Roman"/>
          <w:b/>
          <w:kern w:val="0"/>
          <w:sz w:val="24"/>
          <w:szCs w:val="24"/>
        </w:rPr>
      </w:pPr>
      <w:r>
        <w:rPr>
          <w:noProof/>
        </w:rPr>
        <w:drawing>
          <wp:inline distT="0" distB="0" distL="0" distR="0" wp14:anchorId="4D960B29" wp14:editId="44D44B6D">
            <wp:extent cx="5731510" cy="45453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545330"/>
                    </a:xfrm>
                    <a:prstGeom prst="rect">
                      <a:avLst/>
                    </a:prstGeom>
                  </pic:spPr>
                </pic:pic>
              </a:graphicData>
            </a:graphic>
          </wp:inline>
        </w:drawing>
      </w:r>
    </w:p>
    <w:p w14:paraId="50E80AB5" w14:textId="2925ED79" w:rsidR="00E24090" w:rsidRPr="00F24EA8" w:rsidRDefault="002E4207" w:rsidP="00014258">
      <w:pPr>
        <w:autoSpaceDE w:val="0"/>
        <w:autoSpaceDN w:val="0"/>
        <w:adjustRightInd w:val="0"/>
        <w:snapToGrid w:val="0"/>
        <w:spacing w:line="360" w:lineRule="auto"/>
        <w:rPr>
          <w:rFonts w:ascii="Book Antiqua" w:eastAsiaTheme="majorEastAsia" w:hAnsi="Book Antiqua" w:cs="Times New Roman"/>
          <w:b/>
          <w:kern w:val="0"/>
          <w:sz w:val="24"/>
          <w:szCs w:val="24"/>
        </w:rPr>
      </w:pPr>
      <w:r w:rsidRPr="00F24EA8">
        <w:rPr>
          <w:rFonts w:ascii="Book Antiqua" w:eastAsiaTheme="majorEastAsia" w:hAnsi="Book Antiqua" w:cs="Times New Roman"/>
          <w:b/>
          <w:kern w:val="0"/>
          <w:sz w:val="24"/>
          <w:szCs w:val="24"/>
        </w:rPr>
        <w:t>Fig</w:t>
      </w:r>
      <w:r w:rsidRPr="00F24EA8">
        <w:rPr>
          <w:rFonts w:ascii="Book Antiqua" w:eastAsiaTheme="majorEastAsia" w:hAnsi="Book Antiqua" w:cs="Times New Roman" w:hint="eastAsia"/>
          <w:b/>
          <w:kern w:val="0"/>
          <w:sz w:val="24"/>
          <w:szCs w:val="24"/>
        </w:rPr>
        <w:t>ure</w:t>
      </w:r>
      <w:r w:rsidRPr="00F24EA8">
        <w:rPr>
          <w:rFonts w:ascii="Book Antiqua" w:eastAsiaTheme="majorEastAsia" w:hAnsi="Book Antiqua" w:cs="Times New Roman"/>
          <w:b/>
          <w:kern w:val="0"/>
          <w:sz w:val="24"/>
          <w:szCs w:val="24"/>
        </w:rPr>
        <w:t xml:space="preserve"> 1</w:t>
      </w:r>
      <w:r w:rsidR="00E24090" w:rsidRPr="00F24EA8">
        <w:rPr>
          <w:rFonts w:ascii="Book Antiqua" w:eastAsiaTheme="majorEastAsia" w:hAnsi="Book Antiqua" w:cs="Times New Roman"/>
          <w:b/>
          <w:kern w:val="0"/>
          <w:sz w:val="24"/>
          <w:szCs w:val="24"/>
        </w:rPr>
        <w:t xml:space="preserve"> Flow chart summarizing</w:t>
      </w:r>
      <w:r w:rsidR="00453648">
        <w:rPr>
          <w:rFonts w:ascii="Book Antiqua" w:eastAsiaTheme="majorEastAsia" w:hAnsi="Book Antiqua" w:cs="Times New Roman"/>
          <w:b/>
          <w:kern w:val="0"/>
          <w:sz w:val="24"/>
          <w:szCs w:val="24"/>
        </w:rPr>
        <w:t xml:space="preserve"> patient</w:t>
      </w:r>
      <w:r w:rsidR="00E24090" w:rsidRPr="00F24EA8">
        <w:rPr>
          <w:rFonts w:ascii="Book Antiqua" w:eastAsiaTheme="majorEastAsia" w:hAnsi="Book Antiqua" w:cs="Times New Roman"/>
          <w:b/>
          <w:kern w:val="0"/>
          <w:sz w:val="24"/>
          <w:szCs w:val="24"/>
        </w:rPr>
        <w:t xml:space="preserve"> enrollment.</w:t>
      </w:r>
    </w:p>
    <w:p w14:paraId="70EFA87A" w14:textId="77777777" w:rsidR="002E4207" w:rsidRPr="00F24EA8" w:rsidRDefault="00AC2FA9" w:rsidP="00AC2FA9">
      <w:pPr>
        <w:widowControl/>
        <w:jc w:val="left"/>
        <w:rPr>
          <w:rFonts w:ascii="Book Antiqua" w:eastAsiaTheme="majorEastAsia" w:hAnsi="Book Antiqua" w:cs="Times New Roman"/>
          <w:b/>
          <w:kern w:val="0"/>
          <w:sz w:val="24"/>
          <w:szCs w:val="24"/>
        </w:rPr>
      </w:pPr>
      <w:r w:rsidRPr="00F24EA8">
        <w:rPr>
          <w:rFonts w:ascii="Book Antiqua" w:eastAsiaTheme="majorEastAsia" w:hAnsi="Book Antiqua" w:cs="Times New Roman"/>
          <w:b/>
          <w:kern w:val="0"/>
          <w:sz w:val="24"/>
          <w:szCs w:val="24"/>
        </w:rPr>
        <w:br w:type="page"/>
      </w:r>
    </w:p>
    <w:p w14:paraId="351F51A6" w14:textId="77777777" w:rsidR="002E4207" w:rsidRPr="00F24EA8" w:rsidRDefault="001F6D8C"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noProof/>
          <w:kern w:val="0"/>
          <w:sz w:val="24"/>
          <w:szCs w:val="24"/>
        </w:rPr>
        <w:lastRenderedPageBreak/>
        <w:drawing>
          <wp:inline distT="0" distB="0" distL="0" distR="0" wp14:anchorId="3068E464" wp14:editId="430EA872">
            <wp:extent cx="5743575" cy="255747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630" cy="2561955"/>
                    </a:xfrm>
                    <a:prstGeom prst="rect">
                      <a:avLst/>
                    </a:prstGeom>
                    <a:noFill/>
                  </pic:spPr>
                </pic:pic>
              </a:graphicData>
            </a:graphic>
          </wp:inline>
        </w:drawing>
      </w:r>
    </w:p>
    <w:p w14:paraId="51FDA82F" w14:textId="16A50C7F" w:rsidR="00AC2FA9" w:rsidRPr="00F24EA8" w:rsidRDefault="002E4207"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b/>
          <w:kern w:val="0"/>
          <w:sz w:val="24"/>
          <w:szCs w:val="24"/>
        </w:rPr>
        <w:t>Fig</w:t>
      </w:r>
      <w:r w:rsidRPr="00F24EA8">
        <w:rPr>
          <w:rFonts w:ascii="Book Antiqua" w:eastAsiaTheme="majorEastAsia" w:hAnsi="Book Antiqua" w:cs="Times New Roman" w:hint="eastAsia"/>
          <w:b/>
          <w:kern w:val="0"/>
          <w:sz w:val="24"/>
          <w:szCs w:val="24"/>
        </w:rPr>
        <w:t>ure</w:t>
      </w:r>
      <w:r w:rsidR="00E24090" w:rsidRPr="00F24EA8">
        <w:rPr>
          <w:rFonts w:ascii="Book Antiqua" w:eastAsiaTheme="majorEastAsia" w:hAnsi="Book Antiqua" w:cs="Times New Roman"/>
          <w:b/>
          <w:kern w:val="0"/>
          <w:sz w:val="24"/>
          <w:szCs w:val="24"/>
        </w:rPr>
        <w:t xml:space="preserve"> 2 </w:t>
      </w:r>
      <w:bookmarkStart w:id="84" w:name="OLE_LINK32"/>
      <w:bookmarkStart w:id="85" w:name="OLE_LINK33"/>
      <w:r w:rsidR="00E24090" w:rsidRPr="00F24EA8">
        <w:rPr>
          <w:rFonts w:ascii="Book Antiqua" w:eastAsiaTheme="majorEastAsia" w:hAnsi="Book Antiqua" w:cs="Times New Roman"/>
          <w:b/>
          <w:kern w:val="0"/>
          <w:sz w:val="24"/>
          <w:szCs w:val="24"/>
        </w:rPr>
        <w:t xml:space="preserve">Demonstration of lesions in the </w:t>
      </w:r>
      <w:r w:rsidR="00A129D7" w:rsidRPr="00F24EA8">
        <w:rPr>
          <w:rFonts w:ascii="Book Antiqua" w:eastAsiaTheme="majorEastAsia" w:hAnsi="Book Antiqua" w:cs="Times New Roman"/>
          <w:b/>
          <w:kern w:val="0"/>
          <w:sz w:val="24"/>
          <w:szCs w:val="24"/>
        </w:rPr>
        <w:t>inferior mesenteric artery</w:t>
      </w:r>
      <w:r w:rsidR="00E24090" w:rsidRPr="00F24EA8">
        <w:rPr>
          <w:rFonts w:ascii="Book Antiqua" w:eastAsiaTheme="majorEastAsia" w:hAnsi="Book Antiqua" w:cs="Times New Roman"/>
          <w:b/>
          <w:kern w:val="0"/>
          <w:sz w:val="24"/>
          <w:szCs w:val="24"/>
        </w:rPr>
        <w:t xml:space="preserve"> and branches of the </w:t>
      </w:r>
      <w:r w:rsidR="00A129D7" w:rsidRPr="00F24EA8">
        <w:rPr>
          <w:rFonts w:ascii="Book Antiqua" w:eastAsiaTheme="majorEastAsia" w:hAnsi="Book Antiqua" w:cs="Times New Roman"/>
          <w:b/>
          <w:kern w:val="0"/>
          <w:sz w:val="24"/>
          <w:szCs w:val="24"/>
        </w:rPr>
        <w:t>inferior mesenteric artery</w:t>
      </w:r>
      <w:r w:rsidR="00E24090" w:rsidRPr="00F24EA8">
        <w:rPr>
          <w:rFonts w:ascii="Book Antiqua" w:eastAsiaTheme="majorEastAsia" w:hAnsi="Book Antiqua" w:cs="Times New Roman"/>
          <w:b/>
          <w:kern w:val="0"/>
          <w:sz w:val="24"/>
          <w:szCs w:val="24"/>
        </w:rPr>
        <w:t xml:space="preserve"> on </w:t>
      </w:r>
      <w:r w:rsidR="00A129D7" w:rsidRPr="00F24EA8">
        <w:rPr>
          <w:rFonts w:ascii="Book Antiqua" w:eastAsiaTheme="majorEastAsia" w:hAnsi="Book Antiqua" w:cs="Times New Roman"/>
          <w:b/>
          <w:kern w:val="0"/>
          <w:sz w:val="24"/>
          <w:szCs w:val="24"/>
        </w:rPr>
        <w:t>digital subtraction angiography</w:t>
      </w:r>
      <w:r w:rsidR="00E24090" w:rsidRPr="00F24EA8">
        <w:rPr>
          <w:rFonts w:ascii="Book Antiqua" w:eastAsiaTheme="majorEastAsia" w:hAnsi="Book Antiqua" w:cs="Times New Roman"/>
          <w:b/>
          <w:kern w:val="0"/>
          <w:sz w:val="24"/>
          <w:szCs w:val="24"/>
        </w:rPr>
        <w:t>.</w:t>
      </w:r>
      <w:r w:rsidR="00E24090" w:rsidRPr="00F24EA8">
        <w:rPr>
          <w:rFonts w:ascii="Book Antiqua" w:eastAsiaTheme="majorEastAsia" w:hAnsi="Book Antiqua" w:cs="Times New Roman"/>
          <w:kern w:val="0"/>
          <w:sz w:val="24"/>
          <w:szCs w:val="24"/>
        </w:rPr>
        <w:t xml:space="preserve"> </w:t>
      </w:r>
      <w:bookmarkEnd w:id="84"/>
      <w:bookmarkEnd w:id="85"/>
      <w:r w:rsidR="00E24090" w:rsidRPr="00F24EA8">
        <w:rPr>
          <w:rFonts w:ascii="Book Antiqua" w:eastAsiaTheme="majorEastAsia" w:hAnsi="Book Antiqua" w:cs="Times New Roman"/>
          <w:kern w:val="0"/>
          <w:sz w:val="24"/>
          <w:szCs w:val="24"/>
        </w:rPr>
        <w:t xml:space="preserve">The arrows </w:t>
      </w:r>
      <w:r w:rsidR="00453648" w:rsidRPr="00F24EA8">
        <w:rPr>
          <w:rFonts w:ascii="Book Antiqua" w:eastAsiaTheme="majorEastAsia" w:hAnsi="Book Antiqua" w:cs="Times New Roman"/>
          <w:kern w:val="0"/>
          <w:sz w:val="24"/>
          <w:szCs w:val="24"/>
        </w:rPr>
        <w:t>represent</w:t>
      </w:r>
      <w:r w:rsidR="0045364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the lesion sites including stenosis and occlusion. A: </w:t>
      </w:r>
      <w:r w:rsidR="00A129D7" w:rsidRPr="00F24EA8">
        <w:rPr>
          <w:rFonts w:ascii="Book Antiqua" w:eastAsiaTheme="majorEastAsia" w:hAnsi="Book Antiqua" w:cs="Times New Roman"/>
          <w:kern w:val="0"/>
          <w:sz w:val="24"/>
          <w:szCs w:val="24"/>
        </w:rPr>
        <w:t>Superior rectal artery</w:t>
      </w:r>
      <w:r w:rsidR="00E24090" w:rsidRPr="00F24EA8">
        <w:rPr>
          <w:rFonts w:ascii="Book Antiqua" w:eastAsiaTheme="majorEastAsia" w:hAnsi="Book Antiqua" w:cs="Times New Roman"/>
          <w:kern w:val="0"/>
          <w:sz w:val="24"/>
          <w:szCs w:val="24"/>
        </w:rPr>
        <w:t xml:space="preserve"> stenosis with plaque</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B: </w:t>
      </w:r>
      <w:r w:rsidR="00A129D7" w:rsidRPr="00F24EA8">
        <w:rPr>
          <w:rFonts w:ascii="Book Antiqua" w:eastAsiaTheme="majorEastAsia" w:hAnsi="Book Antiqua" w:cs="Times New Roman"/>
          <w:kern w:val="0"/>
          <w:sz w:val="24"/>
          <w:szCs w:val="24"/>
        </w:rPr>
        <w:t>Superior rectal artery</w:t>
      </w:r>
      <w:r w:rsidR="00E24090" w:rsidRPr="00F24EA8">
        <w:rPr>
          <w:rFonts w:ascii="Book Antiqua" w:eastAsiaTheme="majorEastAsia" w:hAnsi="Book Antiqua" w:cs="Times New Roman"/>
          <w:kern w:val="0"/>
          <w:sz w:val="24"/>
          <w:szCs w:val="24"/>
        </w:rPr>
        <w:t xml:space="preserve"> occlusion</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C:</w:t>
      </w:r>
      <w:r w:rsidR="00E24090" w:rsidRPr="00F24EA8">
        <w:rPr>
          <w:rFonts w:ascii="Book Antiqua" w:eastAsia="宋体" w:hAnsi="Book Antiqua" w:cs="Times New Roman"/>
          <w:kern w:val="0"/>
          <w:sz w:val="24"/>
          <w:szCs w:val="24"/>
        </w:rPr>
        <w:t xml:space="preserve"> </w:t>
      </w:r>
      <w:r w:rsidR="00A129D7" w:rsidRPr="00F24EA8">
        <w:rPr>
          <w:rFonts w:ascii="Book Antiqua" w:eastAsiaTheme="majorEastAsia" w:hAnsi="Book Antiqua" w:cs="Times New Roman"/>
          <w:kern w:val="0"/>
          <w:sz w:val="24"/>
          <w:szCs w:val="24"/>
        </w:rPr>
        <w:t>Inferior mesenteric artery</w:t>
      </w:r>
      <w:r w:rsidR="00E24090" w:rsidRPr="00F24EA8">
        <w:rPr>
          <w:rFonts w:ascii="Book Antiqua" w:eastAsiaTheme="majorEastAsia" w:hAnsi="Book Antiqua" w:cs="Times New Roman"/>
          <w:kern w:val="0"/>
          <w:sz w:val="24"/>
          <w:szCs w:val="24"/>
        </w:rPr>
        <w:t xml:space="preserve"> trunk occlusion</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453648">
        <w:rPr>
          <w:rFonts w:ascii="Book Antiqua" w:eastAsiaTheme="majorEastAsia" w:hAnsi="Book Antiqua" w:cs="Times New Roman"/>
          <w:kern w:val="0"/>
          <w:sz w:val="24"/>
          <w:szCs w:val="24"/>
        </w:rPr>
        <w:t>T</w:t>
      </w:r>
      <w:r w:rsidR="00453648" w:rsidRPr="00F24EA8">
        <w:rPr>
          <w:rFonts w:ascii="Book Antiqua" w:eastAsiaTheme="majorEastAsia" w:hAnsi="Book Antiqua" w:cs="Times New Roman"/>
          <w:kern w:val="0"/>
          <w:sz w:val="24"/>
          <w:szCs w:val="24"/>
        </w:rPr>
        <w:t xml:space="preserve">he </w:t>
      </w:r>
      <w:r w:rsidR="00E24090" w:rsidRPr="00F24EA8">
        <w:rPr>
          <w:rFonts w:ascii="Book Antiqua" w:eastAsiaTheme="majorEastAsia" w:hAnsi="Book Antiqua" w:cs="Times New Roman"/>
          <w:kern w:val="0"/>
          <w:sz w:val="24"/>
          <w:szCs w:val="24"/>
        </w:rPr>
        <w:t xml:space="preserve">distal blood supply </w:t>
      </w:r>
      <w:r w:rsidR="00453648" w:rsidRPr="00F24EA8">
        <w:rPr>
          <w:rFonts w:ascii="Book Antiqua" w:eastAsiaTheme="majorEastAsia" w:hAnsi="Book Antiqua" w:cs="Times New Roman"/>
          <w:kern w:val="0"/>
          <w:sz w:val="24"/>
          <w:szCs w:val="24"/>
        </w:rPr>
        <w:t>c</w:t>
      </w:r>
      <w:r w:rsidR="00453648">
        <w:rPr>
          <w:rFonts w:ascii="Book Antiqua" w:eastAsiaTheme="majorEastAsia" w:hAnsi="Book Antiqua" w:cs="Times New Roman"/>
          <w:kern w:val="0"/>
          <w:sz w:val="24"/>
          <w:szCs w:val="24"/>
        </w:rPr>
        <w:t>ame</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from </w:t>
      </w:r>
      <w:r w:rsidR="00A129D7" w:rsidRPr="00F24EA8">
        <w:rPr>
          <w:rFonts w:ascii="Book Antiqua" w:eastAsiaTheme="majorEastAsia" w:hAnsi="Book Antiqua" w:cs="Times New Roman"/>
          <w:kern w:val="0"/>
          <w:sz w:val="24"/>
          <w:szCs w:val="24"/>
        </w:rPr>
        <w:t xml:space="preserve">left colic artery compensation for the superior mesenteric artery. </w:t>
      </w:r>
    </w:p>
    <w:p w14:paraId="0B2A050B" w14:textId="77777777" w:rsidR="00AC2FA9" w:rsidRPr="00F24EA8" w:rsidRDefault="00AC2FA9">
      <w:pPr>
        <w:widowControl/>
        <w:jc w:val="left"/>
        <w:rPr>
          <w:rFonts w:ascii="Book Antiqua" w:eastAsiaTheme="majorEastAsia" w:hAnsi="Book Antiqua" w:cs="Times New Roman"/>
          <w:kern w:val="0"/>
          <w:sz w:val="24"/>
          <w:szCs w:val="24"/>
        </w:rPr>
      </w:pPr>
      <w:r w:rsidRPr="00F24EA8">
        <w:rPr>
          <w:rFonts w:ascii="Book Antiqua" w:eastAsiaTheme="majorEastAsia" w:hAnsi="Book Antiqua" w:cs="Times New Roman"/>
          <w:kern w:val="0"/>
          <w:sz w:val="24"/>
          <w:szCs w:val="24"/>
        </w:rPr>
        <w:br w:type="page"/>
      </w:r>
    </w:p>
    <w:p w14:paraId="66103509" w14:textId="77777777" w:rsidR="002E4207" w:rsidRPr="00F24EA8" w:rsidRDefault="001F6D8C"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noProof/>
          <w:kern w:val="0"/>
          <w:sz w:val="24"/>
          <w:szCs w:val="24"/>
        </w:rPr>
        <w:lastRenderedPageBreak/>
        <w:drawing>
          <wp:inline distT="0" distB="0" distL="0" distR="0" wp14:anchorId="2460E845" wp14:editId="34BB6427">
            <wp:extent cx="5743575" cy="396819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2728" cy="3974522"/>
                    </a:xfrm>
                    <a:prstGeom prst="rect">
                      <a:avLst/>
                    </a:prstGeom>
                    <a:noFill/>
                  </pic:spPr>
                </pic:pic>
              </a:graphicData>
            </a:graphic>
          </wp:inline>
        </w:drawing>
      </w:r>
    </w:p>
    <w:p w14:paraId="31F08D76" w14:textId="46A085C0" w:rsidR="00AC2FA9" w:rsidRPr="00F24EA8" w:rsidRDefault="002E4207"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b/>
          <w:kern w:val="0"/>
          <w:sz w:val="24"/>
          <w:szCs w:val="24"/>
        </w:rPr>
        <w:t>Fig</w:t>
      </w:r>
      <w:r w:rsidRPr="00F24EA8">
        <w:rPr>
          <w:rFonts w:ascii="Book Antiqua" w:eastAsiaTheme="majorEastAsia" w:hAnsi="Book Antiqua" w:cs="Times New Roman" w:hint="eastAsia"/>
          <w:b/>
          <w:kern w:val="0"/>
          <w:sz w:val="24"/>
          <w:szCs w:val="24"/>
        </w:rPr>
        <w:t>ure</w:t>
      </w:r>
      <w:r w:rsidR="00E24090" w:rsidRPr="00F24EA8">
        <w:rPr>
          <w:rFonts w:ascii="Book Antiqua" w:eastAsiaTheme="majorEastAsia" w:hAnsi="Book Antiqua" w:cs="Times New Roman"/>
          <w:b/>
          <w:kern w:val="0"/>
          <w:sz w:val="24"/>
          <w:szCs w:val="24"/>
        </w:rPr>
        <w:t xml:space="preserve"> 3 Patterns of </w:t>
      </w:r>
      <w:r w:rsidR="00706696" w:rsidRPr="00F24EA8">
        <w:rPr>
          <w:rFonts w:ascii="Book Antiqua" w:eastAsiaTheme="majorEastAsia" w:hAnsi="Book Antiqua" w:cs="Times New Roman" w:hint="eastAsia"/>
          <w:b/>
          <w:kern w:val="0"/>
          <w:sz w:val="24"/>
          <w:szCs w:val="24"/>
        </w:rPr>
        <w:t>i</w:t>
      </w:r>
      <w:r w:rsidR="00706696" w:rsidRPr="00F24EA8">
        <w:rPr>
          <w:rFonts w:ascii="Book Antiqua" w:eastAsiaTheme="majorEastAsia" w:hAnsi="Book Antiqua" w:cs="Times New Roman"/>
          <w:b/>
          <w:kern w:val="0"/>
          <w:sz w:val="24"/>
          <w:szCs w:val="24"/>
        </w:rPr>
        <w:t>nferior mesenteric artery</w:t>
      </w:r>
      <w:r w:rsidR="00E24090" w:rsidRPr="00F24EA8">
        <w:rPr>
          <w:rFonts w:ascii="Book Antiqua" w:eastAsiaTheme="majorEastAsia" w:hAnsi="Book Antiqua" w:cs="Times New Roman"/>
          <w:b/>
          <w:kern w:val="0"/>
          <w:sz w:val="24"/>
          <w:szCs w:val="24"/>
        </w:rPr>
        <w:t xml:space="preserve"> bifurcation.</w:t>
      </w:r>
      <w:r w:rsidR="00E24090" w:rsidRPr="00F24EA8">
        <w:rPr>
          <w:rFonts w:ascii="Book Antiqua" w:eastAsiaTheme="majorEastAsia" w:hAnsi="Book Antiqua" w:cs="Times New Roman"/>
          <w:kern w:val="0"/>
          <w:sz w:val="24"/>
          <w:szCs w:val="24"/>
        </w:rPr>
        <w:t xml:space="preserve"> A: Illustration of the bifurcation of the </w:t>
      </w:r>
      <w:r w:rsidR="000A1D16" w:rsidRPr="00F24EA8">
        <w:rPr>
          <w:rFonts w:ascii="Book Antiqua" w:eastAsiaTheme="majorEastAsia" w:hAnsi="Book Antiqua" w:cs="Times New Roman"/>
          <w:kern w:val="0"/>
          <w:sz w:val="24"/>
          <w:szCs w:val="24"/>
        </w:rPr>
        <w:t xml:space="preserve">inferior mesenteric artery </w:t>
      </w:r>
      <w:r w:rsidR="000A1D16">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IMA</w:t>
      </w:r>
      <w:r w:rsidR="000A1D16">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 xml:space="preserve"> </w:t>
      </w:r>
      <w:r w:rsidR="00021202">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 xml:space="preserve">only one </w:t>
      </w:r>
      <w:r w:rsidR="00021202" w:rsidRPr="00F24EA8">
        <w:rPr>
          <w:rFonts w:ascii="Book Antiqua" w:eastAsiaTheme="majorEastAsia" w:hAnsi="Book Antiqua" w:cs="Times New Roman"/>
          <w:kern w:val="0"/>
          <w:sz w:val="24"/>
          <w:szCs w:val="24"/>
        </w:rPr>
        <w:t xml:space="preserve">sigmoid artery </w:t>
      </w:r>
      <w:r w:rsidR="00021202">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SA</w:t>
      </w:r>
      <w:r w:rsidR="00021202">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 xml:space="preserve"> was showed in the illustration of IMA branches</w:t>
      </w:r>
      <w:r w:rsidR="00021202">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 xml:space="preserve">. Type I: </w:t>
      </w:r>
      <w:r w:rsidR="00453648">
        <w:rPr>
          <w:rFonts w:ascii="Book Antiqua" w:eastAsiaTheme="majorEastAsia" w:hAnsi="Book Antiqua" w:cs="Times New Roman"/>
          <w:kern w:val="0"/>
          <w:sz w:val="24"/>
          <w:szCs w:val="24"/>
        </w:rPr>
        <w:t xml:space="preserve">The </w:t>
      </w:r>
      <w:r w:rsidR="00E24090" w:rsidRPr="00F24EA8">
        <w:rPr>
          <w:rFonts w:ascii="Book Antiqua" w:eastAsiaTheme="majorEastAsia" w:hAnsi="Book Antiqua" w:cs="Times New Roman"/>
          <w:kern w:val="0"/>
          <w:sz w:val="24"/>
          <w:szCs w:val="24"/>
        </w:rPr>
        <w:t xml:space="preserve">LCA </w:t>
      </w:r>
      <w:r w:rsidR="00453648" w:rsidRPr="00F24EA8">
        <w:rPr>
          <w:rFonts w:ascii="Book Antiqua" w:eastAsiaTheme="majorEastAsia" w:hAnsi="Book Antiqua" w:cs="Times New Roman"/>
          <w:kern w:val="0"/>
          <w:sz w:val="24"/>
          <w:szCs w:val="24"/>
        </w:rPr>
        <w:t>ar</w:t>
      </w:r>
      <w:r w:rsidR="00453648">
        <w:rPr>
          <w:rFonts w:ascii="Book Antiqua" w:eastAsiaTheme="majorEastAsia" w:hAnsi="Book Antiqua" w:cs="Times New Roman"/>
          <w:kern w:val="0"/>
          <w:sz w:val="24"/>
          <w:szCs w:val="24"/>
        </w:rPr>
        <w:t>o</w:t>
      </w:r>
      <w:r w:rsidR="00453648" w:rsidRPr="00F24EA8">
        <w:rPr>
          <w:rFonts w:ascii="Book Antiqua" w:eastAsiaTheme="majorEastAsia" w:hAnsi="Book Antiqua" w:cs="Times New Roman"/>
          <w:kern w:val="0"/>
          <w:sz w:val="24"/>
          <w:szCs w:val="24"/>
        </w:rPr>
        <w:t xml:space="preserve">se </w:t>
      </w:r>
      <w:r w:rsidR="00E24090" w:rsidRPr="00F24EA8">
        <w:rPr>
          <w:rFonts w:ascii="Book Antiqua" w:eastAsiaTheme="majorEastAsia" w:hAnsi="Book Antiqua" w:cs="Times New Roman"/>
          <w:kern w:val="0"/>
          <w:sz w:val="24"/>
          <w:szCs w:val="24"/>
        </w:rPr>
        <w:t xml:space="preserve">independently from IMA; type II: </w:t>
      </w:r>
      <w:r w:rsidR="00453648">
        <w:rPr>
          <w:rFonts w:ascii="Book Antiqua" w:eastAsiaTheme="majorEastAsia" w:hAnsi="Book Antiqua" w:cs="Times New Roman"/>
          <w:kern w:val="0"/>
          <w:sz w:val="24"/>
          <w:szCs w:val="24"/>
        </w:rPr>
        <w:t xml:space="preserve">The </w:t>
      </w:r>
      <w:r w:rsidR="00E24090" w:rsidRPr="00F24EA8">
        <w:rPr>
          <w:rFonts w:ascii="Book Antiqua" w:eastAsiaTheme="majorEastAsia" w:hAnsi="Book Antiqua" w:cs="Times New Roman"/>
          <w:kern w:val="0"/>
          <w:sz w:val="24"/>
          <w:szCs w:val="24"/>
        </w:rPr>
        <w:t>LCA and SA</w:t>
      </w:r>
      <w:r w:rsidR="00453648">
        <w:rPr>
          <w:rFonts w:ascii="Book Antiqua" w:eastAsiaTheme="majorEastAsia" w:hAnsi="Book Antiqua" w:cs="Times New Roman"/>
          <w:kern w:val="0"/>
          <w:sz w:val="24"/>
          <w:szCs w:val="24"/>
        </w:rPr>
        <w:t xml:space="preserve"> </w:t>
      </w:r>
      <w:r w:rsidR="00453648" w:rsidRPr="00F24EA8">
        <w:rPr>
          <w:rFonts w:ascii="Book Antiqua" w:eastAsiaTheme="majorEastAsia" w:hAnsi="Book Antiqua" w:cs="Times New Roman"/>
          <w:kern w:val="0"/>
          <w:sz w:val="24"/>
          <w:szCs w:val="24"/>
        </w:rPr>
        <w:t>ar</w:t>
      </w:r>
      <w:r w:rsidR="00453648">
        <w:rPr>
          <w:rFonts w:ascii="Book Antiqua" w:eastAsiaTheme="majorEastAsia" w:hAnsi="Book Antiqua" w:cs="Times New Roman"/>
          <w:kern w:val="0"/>
          <w:sz w:val="24"/>
          <w:szCs w:val="24"/>
        </w:rPr>
        <w:t>o</w:t>
      </w:r>
      <w:r w:rsidR="00453648" w:rsidRPr="00F24EA8">
        <w:rPr>
          <w:rFonts w:ascii="Book Antiqua" w:eastAsiaTheme="majorEastAsia" w:hAnsi="Book Antiqua" w:cs="Times New Roman"/>
          <w:kern w:val="0"/>
          <w:sz w:val="24"/>
          <w:szCs w:val="24"/>
        </w:rPr>
        <w:t>s</w:t>
      </w:r>
      <w:r w:rsidR="00453648">
        <w:rPr>
          <w:rFonts w:ascii="Book Antiqua" w:eastAsiaTheme="majorEastAsia" w:hAnsi="Book Antiqua" w:cs="Times New Roman"/>
          <w:kern w:val="0"/>
          <w:sz w:val="24"/>
          <w:szCs w:val="24"/>
        </w:rPr>
        <w:t>e</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from the IMA at the same point; type III: </w:t>
      </w:r>
      <w:r w:rsidR="00453648">
        <w:rPr>
          <w:rFonts w:ascii="Book Antiqua" w:eastAsiaTheme="majorEastAsia" w:hAnsi="Book Antiqua" w:cs="Times New Roman"/>
          <w:kern w:val="0"/>
          <w:sz w:val="24"/>
          <w:szCs w:val="24"/>
        </w:rPr>
        <w:t xml:space="preserve">The </w:t>
      </w:r>
      <w:r w:rsidR="00E24090" w:rsidRPr="00F24EA8">
        <w:rPr>
          <w:rFonts w:ascii="Book Antiqua" w:eastAsiaTheme="majorEastAsia" w:hAnsi="Book Antiqua" w:cs="Times New Roman"/>
          <w:kern w:val="0"/>
          <w:sz w:val="24"/>
          <w:szCs w:val="24"/>
        </w:rPr>
        <w:t>LCA, SA</w:t>
      </w:r>
      <w:r w:rsidR="00453648">
        <w:rPr>
          <w:rFonts w:ascii="Book Antiqua" w:eastAsiaTheme="majorEastAsia" w:hAnsi="Book Antiqua" w:cs="Times New Roman"/>
          <w:kern w:val="0"/>
          <w:sz w:val="24"/>
          <w:szCs w:val="24"/>
        </w:rPr>
        <w:t>,</w:t>
      </w:r>
      <w:r w:rsidR="00E24090" w:rsidRPr="00F24EA8">
        <w:rPr>
          <w:rFonts w:ascii="Book Antiqua" w:eastAsiaTheme="majorEastAsia" w:hAnsi="Book Antiqua" w:cs="Times New Roman"/>
          <w:kern w:val="0"/>
          <w:sz w:val="24"/>
          <w:szCs w:val="24"/>
        </w:rPr>
        <w:t xml:space="preserve"> and SRA were branched from a common trunk from </w:t>
      </w:r>
      <w:r w:rsidR="00453648">
        <w:rPr>
          <w:rFonts w:ascii="Book Antiqua" w:eastAsiaTheme="majorEastAsia" w:hAnsi="Book Antiqua" w:cs="Times New Roman"/>
          <w:kern w:val="0"/>
          <w:sz w:val="24"/>
          <w:szCs w:val="24"/>
        </w:rPr>
        <w:t xml:space="preserve">the </w:t>
      </w:r>
      <w:r w:rsidR="00E24090" w:rsidRPr="00F24EA8">
        <w:rPr>
          <w:rFonts w:ascii="Book Antiqua" w:eastAsiaTheme="majorEastAsia" w:hAnsi="Book Antiqua" w:cs="Times New Roman"/>
          <w:kern w:val="0"/>
          <w:sz w:val="24"/>
          <w:szCs w:val="24"/>
        </w:rPr>
        <w:t>IMA; and type IV: LCA was lacking</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B: Angiography of the bifurcation of the IMA. </w:t>
      </w:r>
      <w:r w:rsidR="005C5F1A" w:rsidRPr="00F24EA8">
        <w:rPr>
          <w:rFonts w:ascii="Book Antiqua" w:eastAsiaTheme="majorEastAsia" w:hAnsi="Book Antiqua" w:cs="Times New Roman"/>
          <w:kern w:val="0"/>
          <w:sz w:val="24"/>
          <w:szCs w:val="24"/>
        </w:rPr>
        <w:t xml:space="preserve">IMA: </w:t>
      </w:r>
      <w:bookmarkStart w:id="86" w:name="OLE_LINK24"/>
      <w:bookmarkStart w:id="87" w:name="OLE_LINK25"/>
      <w:r w:rsidR="005C5F1A" w:rsidRPr="00F24EA8">
        <w:rPr>
          <w:rFonts w:ascii="Book Antiqua" w:eastAsiaTheme="majorEastAsia" w:hAnsi="Book Antiqua" w:cs="Times New Roman"/>
          <w:kern w:val="0"/>
          <w:sz w:val="24"/>
          <w:szCs w:val="24"/>
        </w:rPr>
        <w:t>Inferior mesenteric artery</w:t>
      </w:r>
      <w:bookmarkEnd w:id="86"/>
      <w:bookmarkEnd w:id="87"/>
      <w:r w:rsidR="005C5F1A" w:rsidRPr="00F24EA8">
        <w:rPr>
          <w:rFonts w:ascii="Book Antiqua" w:eastAsiaTheme="majorEastAsia" w:hAnsi="Book Antiqua" w:cs="Times New Roman"/>
          <w:kern w:val="0"/>
          <w:sz w:val="24"/>
          <w:szCs w:val="24"/>
        </w:rPr>
        <w:t>; SRA: Superior rectal artery; LCA: Left colic artery; SA: Sigmoid artery.</w:t>
      </w:r>
    </w:p>
    <w:p w14:paraId="746FC48D" w14:textId="77777777" w:rsidR="002E4207" w:rsidRPr="00F24EA8" w:rsidRDefault="00AC2FA9" w:rsidP="00AC2FA9">
      <w:pPr>
        <w:widowControl/>
        <w:jc w:val="left"/>
        <w:rPr>
          <w:rFonts w:ascii="Book Antiqua" w:eastAsiaTheme="majorEastAsia" w:hAnsi="Book Antiqua" w:cs="Times New Roman"/>
          <w:kern w:val="0"/>
          <w:sz w:val="24"/>
          <w:szCs w:val="24"/>
        </w:rPr>
      </w:pPr>
      <w:r w:rsidRPr="00F24EA8">
        <w:rPr>
          <w:rFonts w:ascii="Book Antiqua" w:eastAsiaTheme="majorEastAsia" w:hAnsi="Book Antiqua" w:cs="Times New Roman"/>
          <w:kern w:val="0"/>
          <w:sz w:val="24"/>
          <w:szCs w:val="24"/>
        </w:rPr>
        <w:br w:type="page"/>
      </w:r>
      <w:r w:rsidR="002E4207" w:rsidRPr="00F24EA8">
        <w:rPr>
          <w:rFonts w:ascii="Book Antiqua" w:hAnsi="Book Antiqua" w:cs="Times New Roman"/>
          <w:b/>
          <w:noProof/>
          <w:kern w:val="0"/>
          <w:sz w:val="24"/>
          <w:szCs w:val="24"/>
        </w:rPr>
        <w:lastRenderedPageBreak/>
        <w:drawing>
          <wp:inline distT="0" distB="0" distL="0" distR="0" wp14:anchorId="13FDF1C8" wp14:editId="10312F52">
            <wp:extent cx="5731510" cy="1914459"/>
            <wp:effectExtent l="0" t="0" r="2540" b="0"/>
            <wp:docPr id="9" name="图片 9" descr="C:\Users\Ghostzhang35\Desktop\Paper\血管解剖模板-待发\WJG\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ostzhang35\Desktop\Paper\血管解剖模板-待发\WJG\FIG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914459"/>
                    </a:xfrm>
                    <a:prstGeom prst="rect">
                      <a:avLst/>
                    </a:prstGeom>
                    <a:noFill/>
                    <a:ln>
                      <a:noFill/>
                    </a:ln>
                  </pic:spPr>
                </pic:pic>
              </a:graphicData>
            </a:graphic>
          </wp:inline>
        </w:drawing>
      </w:r>
    </w:p>
    <w:p w14:paraId="3114FCD5" w14:textId="710E1F49" w:rsidR="00AC2FA9" w:rsidRPr="00F24EA8" w:rsidRDefault="002E4207"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b/>
          <w:kern w:val="0"/>
          <w:sz w:val="24"/>
          <w:szCs w:val="24"/>
        </w:rPr>
        <w:t>Fig</w:t>
      </w:r>
      <w:r w:rsidRPr="00F24EA8">
        <w:rPr>
          <w:rFonts w:ascii="Book Antiqua" w:eastAsiaTheme="majorEastAsia" w:hAnsi="Book Antiqua" w:cs="Times New Roman" w:hint="eastAsia"/>
          <w:b/>
          <w:kern w:val="0"/>
          <w:sz w:val="24"/>
          <w:szCs w:val="24"/>
        </w:rPr>
        <w:t>ure</w:t>
      </w:r>
      <w:r w:rsidR="00E24090" w:rsidRPr="00F24EA8">
        <w:rPr>
          <w:rFonts w:ascii="Book Antiqua" w:eastAsiaTheme="majorEastAsia" w:hAnsi="Book Antiqua" w:cs="Times New Roman"/>
          <w:b/>
          <w:kern w:val="0"/>
          <w:sz w:val="24"/>
          <w:szCs w:val="24"/>
        </w:rPr>
        <w:t xml:space="preserve"> 4 Demonstration of the colonic </w:t>
      </w:r>
      <w:proofErr w:type="spellStart"/>
      <w:r w:rsidR="00E24090" w:rsidRPr="00F24EA8">
        <w:rPr>
          <w:rFonts w:ascii="Book Antiqua" w:eastAsiaTheme="majorEastAsia" w:hAnsi="Book Antiqua" w:cs="Times New Roman"/>
          <w:b/>
          <w:kern w:val="0"/>
          <w:sz w:val="24"/>
          <w:szCs w:val="24"/>
        </w:rPr>
        <w:t>hemoperfusion</w:t>
      </w:r>
      <w:proofErr w:type="spellEnd"/>
      <w:r w:rsidR="00E24090" w:rsidRPr="00F24EA8">
        <w:rPr>
          <w:rFonts w:ascii="Book Antiqua" w:eastAsiaTheme="majorEastAsia" w:hAnsi="Book Antiqua" w:cs="Times New Roman"/>
          <w:b/>
          <w:kern w:val="0"/>
          <w:sz w:val="24"/>
          <w:szCs w:val="24"/>
        </w:rPr>
        <w:t xml:space="preserve"> region by angiography of the </w:t>
      </w:r>
      <w:r w:rsidR="007C336E" w:rsidRPr="00F24EA8">
        <w:rPr>
          <w:rFonts w:ascii="Book Antiqua" w:eastAsiaTheme="majorEastAsia" w:hAnsi="Book Antiqua" w:cs="Times New Roman" w:hint="eastAsia"/>
          <w:b/>
          <w:kern w:val="0"/>
          <w:sz w:val="24"/>
          <w:szCs w:val="24"/>
        </w:rPr>
        <w:t>i</w:t>
      </w:r>
      <w:r w:rsidR="007C336E" w:rsidRPr="00F24EA8">
        <w:rPr>
          <w:rFonts w:ascii="Book Antiqua" w:eastAsiaTheme="majorEastAsia" w:hAnsi="Book Antiqua" w:cs="Times New Roman"/>
          <w:b/>
          <w:kern w:val="0"/>
          <w:sz w:val="24"/>
          <w:szCs w:val="24"/>
        </w:rPr>
        <w:t>nferior mesenteric artery</w:t>
      </w:r>
      <w:r w:rsidR="00E24090" w:rsidRPr="00F24EA8">
        <w:rPr>
          <w:rFonts w:ascii="Book Antiqua" w:eastAsiaTheme="majorEastAsia" w:hAnsi="Book Antiqua" w:cs="Times New Roman"/>
          <w:b/>
          <w:kern w:val="0"/>
          <w:sz w:val="24"/>
          <w:szCs w:val="24"/>
        </w:rPr>
        <w:t>.</w:t>
      </w:r>
      <w:r w:rsidR="00E24090" w:rsidRPr="00F24EA8">
        <w:rPr>
          <w:rFonts w:ascii="Book Antiqua" w:eastAsiaTheme="majorEastAsia" w:hAnsi="Book Antiqua" w:cs="Times New Roman"/>
          <w:kern w:val="0"/>
          <w:sz w:val="24"/>
          <w:szCs w:val="24"/>
        </w:rPr>
        <w:t xml:space="preserve"> The arrows represent the </w:t>
      </w:r>
      <w:r w:rsidR="007C336E" w:rsidRPr="00F24EA8">
        <w:rPr>
          <w:rFonts w:ascii="Book Antiqua" w:eastAsiaTheme="majorEastAsia" w:hAnsi="Book Antiqua" w:cs="Times New Roman"/>
          <w:kern w:val="0"/>
          <w:sz w:val="24"/>
          <w:szCs w:val="24"/>
        </w:rPr>
        <w:t>inferior mesenteric artery</w:t>
      </w:r>
      <w:r w:rsidR="007C336E" w:rsidRPr="00F24EA8">
        <w:rPr>
          <w:rFonts w:ascii="Book Antiqua" w:eastAsiaTheme="majorEastAsia" w:hAnsi="Book Antiqua" w:cs="Times New Roman" w:hint="eastAsia"/>
          <w:kern w:val="0"/>
          <w:sz w:val="24"/>
          <w:szCs w:val="24"/>
        </w:rPr>
        <w:t xml:space="preserve"> (IMA)</w:t>
      </w:r>
      <w:r w:rsidR="00E24090" w:rsidRPr="00F24EA8">
        <w:rPr>
          <w:rFonts w:ascii="Book Antiqua" w:eastAsiaTheme="majorEastAsia" w:hAnsi="Book Antiqua" w:cs="Times New Roman"/>
          <w:kern w:val="0"/>
          <w:sz w:val="24"/>
          <w:szCs w:val="24"/>
        </w:rPr>
        <w:t xml:space="preserve"> perfusion </w:t>
      </w:r>
      <w:r w:rsidR="00E24090" w:rsidRPr="00F24EA8">
        <w:rPr>
          <w:rFonts w:ascii="Book Antiqua" w:hAnsi="Book Antiqua" w:cs="Times New Roman"/>
          <w:kern w:val="0"/>
          <w:sz w:val="24"/>
          <w:szCs w:val="24"/>
        </w:rPr>
        <w:t xml:space="preserve">to </w:t>
      </w:r>
      <w:r w:rsidR="00E24090" w:rsidRPr="00F24EA8">
        <w:rPr>
          <w:rFonts w:ascii="Book Antiqua" w:eastAsia="宋体" w:hAnsi="Book Antiqua" w:cs="Times New Roman"/>
          <w:kern w:val="0"/>
          <w:sz w:val="24"/>
          <w:szCs w:val="24"/>
        </w:rPr>
        <w:t xml:space="preserve">the </w:t>
      </w:r>
      <w:r w:rsidR="00E24090" w:rsidRPr="00F24EA8">
        <w:rPr>
          <w:rFonts w:ascii="Book Antiqua" w:hAnsi="Book Antiqua" w:cs="Times New Roman"/>
          <w:kern w:val="0"/>
          <w:sz w:val="24"/>
          <w:szCs w:val="24"/>
        </w:rPr>
        <w:t xml:space="preserve">proximal </w:t>
      </w:r>
      <w:r w:rsidR="00E24090" w:rsidRPr="00F24EA8">
        <w:rPr>
          <w:rFonts w:ascii="Book Antiqua" w:eastAsia="宋体" w:hAnsi="Book Antiqua" w:cs="Times New Roman"/>
          <w:kern w:val="0"/>
          <w:sz w:val="24"/>
          <w:szCs w:val="24"/>
        </w:rPr>
        <w:t>region of the colon.</w:t>
      </w:r>
      <w:r w:rsidR="00E24090" w:rsidRPr="00F24EA8">
        <w:rPr>
          <w:rFonts w:ascii="Book Antiqua" w:eastAsiaTheme="majorEastAsia" w:hAnsi="Book Antiqua" w:cs="Times New Roman"/>
          <w:kern w:val="0"/>
          <w:sz w:val="24"/>
          <w:szCs w:val="24"/>
        </w:rPr>
        <w:t xml:space="preserve"> A: IMA perfusion exceeded the splenic flexure and reached the </w:t>
      </w:r>
      <w:r w:rsidR="00E24090" w:rsidRPr="00F24EA8">
        <w:rPr>
          <w:rFonts w:ascii="Book Antiqua" w:eastAsia="宋体" w:hAnsi="Book Antiqua" w:cs="Times New Roman"/>
          <w:kern w:val="0"/>
          <w:sz w:val="24"/>
          <w:szCs w:val="24"/>
        </w:rPr>
        <w:t>transverse</w:t>
      </w:r>
      <w:r w:rsidR="00E24090" w:rsidRPr="00F24EA8">
        <w:rPr>
          <w:rFonts w:ascii="Book Antiqua" w:eastAsiaTheme="majorEastAsia" w:hAnsi="Book Antiqua" w:cs="Times New Roman"/>
          <w:kern w:val="0"/>
          <w:sz w:val="24"/>
          <w:szCs w:val="24"/>
        </w:rPr>
        <w:t xml:space="preserve"> colon</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B: IMA perfusion only achieved the splenic flexure and stopped</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C: IMA perfusion reached only the descending colon with the </w:t>
      </w:r>
      <w:r w:rsidR="007C336E" w:rsidRPr="00F24EA8">
        <w:rPr>
          <w:rFonts w:ascii="Book Antiqua" w:eastAsiaTheme="majorEastAsia" w:hAnsi="Book Antiqua" w:cs="Times New Roman"/>
          <w:kern w:val="0"/>
          <w:sz w:val="24"/>
          <w:szCs w:val="24"/>
        </w:rPr>
        <w:t>left colic artery</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D: IMA perfusion reached only the descending colon without the </w:t>
      </w:r>
      <w:r w:rsidR="007C336E" w:rsidRPr="00F24EA8">
        <w:rPr>
          <w:rFonts w:ascii="Book Antiqua" w:eastAsiaTheme="majorEastAsia" w:hAnsi="Book Antiqua" w:cs="Times New Roman"/>
          <w:kern w:val="0"/>
          <w:sz w:val="24"/>
          <w:szCs w:val="24"/>
        </w:rPr>
        <w:t>left colic artery</w:t>
      </w:r>
      <w:r w:rsidR="00E24090" w:rsidRPr="00F24EA8">
        <w:rPr>
          <w:rFonts w:ascii="Book Antiqua" w:eastAsiaTheme="majorEastAsia" w:hAnsi="Book Antiqua" w:cs="Times New Roman"/>
          <w:kern w:val="0"/>
          <w:sz w:val="24"/>
          <w:szCs w:val="24"/>
        </w:rPr>
        <w:t>.</w:t>
      </w:r>
      <w:r w:rsidR="007C336E" w:rsidRPr="00F24EA8">
        <w:rPr>
          <w:rFonts w:ascii="Book Antiqua" w:eastAsiaTheme="majorEastAsia" w:hAnsi="Book Antiqua" w:cs="Times New Roman"/>
          <w:kern w:val="0"/>
          <w:sz w:val="24"/>
          <w:szCs w:val="24"/>
        </w:rPr>
        <w:t xml:space="preserve"> </w:t>
      </w:r>
    </w:p>
    <w:p w14:paraId="0D3453EB" w14:textId="77777777" w:rsidR="00AC2FA9" w:rsidRPr="00F24EA8" w:rsidRDefault="00AC2FA9">
      <w:pPr>
        <w:widowControl/>
        <w:jc w:val="left"/>
        <w:rPr>
          <w:rFonts w:ascii="Book Antiqua" w:eastAsiaTheme="majorEastAsia" w:hAnsi="Book Antiqua" w:cs="Times New Roman"/>
          <w:kern w:val="0"/>
          <w:sz w:val="24"/>
          <w:szCs w:val="24"/>
        </w:rPr>
      </w:pPr>
      <w:r w:rsidRPr="00F24EA8">
        <w:rPr>
          <w:rFonts w:ascii="Book Antiqua" w:eastAsiaTheme="majorEastAsia" w:hAnsi="Book Antiqua" w:cs="Times New Roman"/>
          <w:kern w:val="0"/>
          <w:sz w:val="24"/>
          <w:szCs w:val="24"/>
        </w:rPr>
        <w:br w:type="page"/>
      </w:r>
    </w:p>
    <w:p w14:paraId="2B841E5D" w14:textId="77777777" w:rsidR="002E4207" w:rsidRPr="00F24EA8" w:rsidRDefault="001F6D8C"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noProof/>
          <w:kern w:val="0"/>
          <w:sz w:val="24"/>
          <w:szCs w:val="24"/>
        </w:rPr>
        <w:lastRenderedPageBreak/>
        <w:drawing>
          <wp:inline distT="0" distB="0" distL="0" distR="0" wp14:anchorId="49F10FF7" wp14:editId="3FFE52E5">
            <wp:extent cx="5646851" cy="5057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74" cy="5067648"/>
                    </a:xfrm>
                    <a:prstGeom prst="rect">
                      <a:avLst/>
                    </a:prstGeom>
                    <a:noFill/>
                  </pic:spPr>
                </pic:pic>
              </a:graphicData>
            </a:graphic>
          </wp:inline>
        </w:drawing>
      </w:r>
    </w:p>
    <w:p w14:paraId="7F89D8FD" w14:textId="320C5F0A" w:rsidR="00AC2FA9" w:rsidRPr="00F24EA8" w:rsidRDefault="002E4207" w:rsidP="00014258">
      <w:pPr>
        <w:autoSpaceDE w:val="0"/>
        <w:autoSpaceDN w:val="0"/>
        <w:adjustRightInd w:val="0"/>
        <w:snapToGrid w:val="0"/>
        <w:spacing w:line="360" w:lineRule="auto"/>
        <w:rPr>
          <w:rFonts w:ascii="Book Antiqua" w:eastAsiaTheme="majorEastAsia" w:hAnsi="Book Antiqua" w:cs="Times New Roman"/>
          <w:kern w:val="0"/>
          <w:sz w:val="24"/>
          <w:szCs w:val="24"/>
        </w:rPr>
      </w:pPr>
      <w:r w:rsidRPr="00F24EA8">
        <w:rPr>
          <w:rFonts w:ascii="Book Antiqua" w:eastAsiaTheme="majorEastAsia" w:hAnsi="Book Antiqua" w:cs="Times New Roman"/>
          <w:b/>
          <w:kern w:val="0"/>
          <w:sz w:val="24"/>
          <w:szCs w:val="24"/>
        </w:rPr>
        <w:t>Fig</w:t>
      </w:r>
      <w:r w:rsidRPr="00F24EA8">
        <w:rPr>
          <w:rFonts w:ascii="Book Antiqua" w:eastAsiaTheme="majorEastAsia" w:hAnsi="Book Antiqua" w:cs="Times New Roman" w:hint="eastAsia"/>
          <w:b/>
          <w:kern w:val="0"/>
          <w:sz w:val="24"/>
          <w:szCs w:val="24"/>
        </w:rPr>
        <w:t>ure</w:t>
      </w:r>
      <w:r w:rsidR="00E24090" w:rsidRPr="00F24EA8">
        <w:rPr>
          <w:rFonts w:ascii="Book Antiqua" w:eastAsiaTheme="majorEastAsia" w:hAnsi="Book Antiqua" w:cs="Times New Roman"/>
          <w:b/>
          <w:kern w:val="0"/>
          <w:sz w:val="24"/>
          <w:szCs w:val="24"/>
        </w:rPr>
        <w:t xml:space="preserve"> 5 Patterns of the arterial arch connecting the </w:t>
      </w:r>
      <w:r w:rsidR="008770E2" w:rsidRPr="00F24EA8">
        <w:rPr>
          <w:rFonts w:ascii="Book Antiqua" w:eastAsiaTheme="majorEastAsia" w:hAnsi="Book Antiqua" w:cs="Times New Roman"/>
          <w:b/>
          <w:kern w:val="0"/>
          <w:sz w:val="24"/>
          <w:szCs w:val="24"/>
        </w:rPr>
        <w:t>superior mesenteric artery</w:t>
      </w:r>
      <w:r w:rsidR="00E24090" w:rsidRPr="00F24EA8">
        <w:rPr>
          <w:rFonts w:ascii="Book Antiqua" w:eastAsiaTheme="majorEastAsia" w:hAnsi="Book Antiqua" w:cs="Times New Roman"/>
          <w:b/>
          <w:kern w:val="0"/>
          <w:sz w:val="24"/>
          <w:szCs w:val="24"/>
        </w:rPr>
        <w:t xml:space="preserve"> and </w:t>
      </w:r>
      <w:r w:rsidR="008770E2" w:rsidRPr="00F24EA8">
        <w:rPr>
          <w:rFonts w:ascii="Book Antiqua" w:eastAsiaTheme="majorEastAsia" w:hAnsi="Book Antiqua" w:cs="Times New Roman"/>
          <w:b/>
          <w:kern w:val="0"/>
          <w:sz w:val="24"/>
          <w:szCs w:val="24"/>
        </w:rPr>
        <w:t>inferior mesenteric artery</w:t>
      </w:r>
      <w:r w:rsidR="00E24090" w:rsidRPr="00F24EA8">
        <w:rPr>
          <w:rFonts w:ascii="Book Antiqua" w:eastAsiaTheme="majorEastAsia" w:hAnsi="Book Antiqua" w:cs="Times New Roman"/>
          <w:b/>
          <w:kern w:val="0"/>
          <w:sz w:val="24"/>
          <w:szCs w:val="24"/>
        </w:rPr>
        <w:t xml:space="preserve">, including the arc of </w:t>
      </w:r>
      <w:proofErr w:type="spellStart"/>
      <w:r w:rsidR="00E24090" w:rsidRPr="00F24EA8">
        <w:rPr>
          <w:rFonts w:ascii="Book Antiqua" w:eastAsiaTheme="majorEastAsia" w:hAnsi="Book Antiqua" w:cs="Times New Roman"/>
          <w:b/>
          <w:kern w:val="0"/>
          <w:sz w:val="24"/>
          <w:szCs w:val="24"/>
        </w:rPr>
        <w:t>Riolan</w:t>
      </w:r>
      <w:proofErr w:type="spellEnd"/>
      <w:r w:rsidR="00E24090" w:rsidRPr="00F24EA8">
        <w:rPr>
          <w:rFonts w:ascii="Book Antiqua" w:eastAsiaTheme="majorEastAsia" w:hAnsi="Book Antiqua" w:cs="Times New Roman"/>
          <w:b/>
          <w:kern w:val="0"/>
          <w:sz w:val="24"/>
          <w:szCs w:val="24"/>
        </w:rPr>
        <w:t xml:space="preserve"> (meandering mesenteric artery), Drummond’s artery (marginal artery)</w:t>
      </w:r>
      <w:r w:rsidR="00453648">
        <w:rPr>
          <w:rFonts w:ascii="Book Antiqua" w:eastAsiaTheme="majorEastAsia" w:hAnsi="Book Antiqua" w:cs="Times New Roman"/>
          <w:b/>
          <w:kern w:val="0"/>
          <w:sz w:val="24"/>
          <w:szCs w:val="24"/>
        </w:rPr>
        <w:t>,</w:t>
      </w:r>
      <w:r w:rsidR="00E24090" w:rsidRPr="00F24EA8">
        <w:rPr>
          <w:rFonts w:ascii="Book Antiqua" w:eastAsiaTheme="majorEastAsia" w:hAnsi="Book Antiqua" w:cs="Times New Roman"/>
          <w:b/>
          <w:kern w:val="0"/>
          <w:sz w:val="24"/>
          <w:szCs w:val="24"/>
        </w:rPr>
        <w:t xml:space="preserve"> and</w:t>
      </w:r>
      <w:bookmarkStart w:id="88" w:name="OLE_LINK42"/>
      <w:bookmarkStart w:id="89" w:name="OLE_LINK47"/>
      <w:r w:rsidR="00453648">
        <w:rPr>
          <w:rFonts w:ascii="Book Antiqua" w:eastAsiaTheme="majorEastAsia" w:hAnsi="Book Antiqua" w:cs="Times New Roman"/>
          <w:b/>
          <w:kern w:val="0"/>
          <w:sz w:val="24"/>
          <w:szCs w:val="24"/>
        </w:rPr>
        <w:t xml:space="preserve"> </w:t>
      </w:r>
      <w:r w:rsidR="00E24090" w:rsidRPr="00F24EA8">
        <w:rPr>
          <w:rFonts w:ascii="Book Antiqua" w:eastAsiaTheme="majorEastAsia" w:hAnsi="Book Antiqua" w:cs="Times New Roman"/>
          <w:b/>
          <w:kern w:val="0"/>
          <w:sz w:val="24"/>
          <w:szCs w:val="24"/>
        </w:rPr>
        <w:t xml:space="preserve">ascending </w:t>
      </w:r>
      <w:r w:rsidR="008770E2" w:rsidRPr="00F24EA8">
        <w:rPr>
          <w:rFonts w:ascii="Book Antiqua" w:eastAsiaTheme="majorEastAsia" w:hAnsi="Book Antiqua" w:cs="Times New Roman"/>
          <w:b/>
          <w:kern w:val="0"/>
          <w:sz w:val="24"/>
          <w:szCs w:val="24"/>
        </w:rPr>
        <w:t>left colic artery</w:t>
      </w:r>
      <w:bookmarkEnd w:id="88"/>
      <w:bookmarkEnd w:id="89"/>
      <w:r w:rsidR="00E24090" w:rsidRPr="00F24EA8">
        <w:rPr>
          <w:rFonts w:ascii="Book Antiqua" w:eastAsiaTheme="majorEastAsia" w:hAnsi="Book Antiqua" w:cs="Times New Roman"/>
          <w:b/>
          <w:kern w:val="0"/>
          <w:sz w:val="24"/>
          <w:szCs w:val="24"/>
        </w:rPr>
        <w:t>.</w:t>
      </w:r>
      <w:r w:rsidR="00E24090" w:rsidRPr="00F24EA8">
        <w:rPr>
          <w:rFonts w:ascii="Book Antiqua" w:eastAsiaTheme="majorEastAsia" w:hAnsi="Book Antiqua" w:cs="Times New Roman"/>
          <w:kern w:val="0"/>
          <w:sz w:val="24"/>
          <w:szCs w:val="24"/>
        </w:rPr>
        <w:t xml:space="preserve"> A: Illustration of the arc of </w:t>
      </w:r>
      <w:proofErr w:type="spellStart"/>
      <w:r w:rsidR="00E24090" w:rsidRPr="00F24EA8">
        <w:rPr>
          <w:rFonts w:ascii="Book Antiqua" w:eastAsiaTheme="majorEastAsia" w:hAnsi="Book Antiqua" w:cs="Times New Roman"/>
          <w:kern w:val="0"/>
          <w:sz w:val="24"/>
          <w:szCs w:val="24"/>
        </w:rPr>
        <w:t>Riolan</w:t>
      </w:r>
      <w:proofErr w:type="spellEnd"/>
      <w:r w:rsidR="00E24090" w:rsidRPr="00F24EA8">
        <w:rPr>
          <w:rFonts w:ascii="Book Antiqua" w:eastAsiaTheme="majorEastAsia" w:hAnsi="Book Antiqua" w:cs="Times New Roman"/>
          <w:kern w:val="0"/>
          <w:sz w:val="24"/>
          <w:szCs w:val="24"/>
        </w:rPr>
        <w:t xml:space="preserve"> and Drummond’s artery</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B: Angiography of IMA trunk occlusion with the arc of </w:t>
      </w:r>
      <w:proofErr w:type="spellStart"/>
      <w:r w:rsidR="00E24090" w:rsidRPr="00F24EA8">
        <w:rPr>
          <w:rFonts w:ascii="Book Antiqua" w:eastAsiaTheme="majorEastAsia" w:hAnsi="Book Antiqua" w:cs="Times New Roman"/>
          <w:kern w:val="0"/>
          <w:sz w:val="24"/>
          <w:szCs w:val="24"/>
        </w:rPr>
        <w:t>Riolan</w:t>
      </w:r>
      <w:proofErr w:type="spellEnd"/>
      <w:r w:rsidR="00E24090" w:rsidRPr="00F24EA8">
        <w:rPr>
          <w:rFonts w:ascii="Book Antiqua" w:eastAsiaTheme="majorEastAsia" w:hAnsi="Book Antiqua" w:cs="Times New Roman"/>
          <w:kern w:val="0"/>
          <w:sz w:val="24"/>
          <w:szCs w:val="24"/>
        </w:rPr>
        <w:t xml:space="preserve"> and Drummond’s artery</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C: </w:t>
      </w:r>
      <w:r w:rsidR="00E24090" w:rsidRPr="00F24EA8">
        <w:rPr>
          <w:rFonts w:ascii="Book Antiqua" w:eastAsia="宋体" w:hAnsi="Book Antiqua" w:cs="Times New Roman"/>
          <w:kern w:val="0"/>
          <w:sz w:val="24"/>
          <w:szCs w:val="24"/>
        </w:rPr>
        <w:t xml:space="preserve">Angiography </w:t>
      </w:r>
      <w:r w:rsidR="00E24090" w:rsidRPr="00F24EA8">
        <w:rPr>
          <w:rFonts w:ascii="Book Antiqua" w:eastAsiaTheme="majorEastAsia" w:hAnsi="Book Antiqua" w:cs="Times New Roman"/>
          <w:kern w:val="0"/>
          <w:sz w:val="24"/>
          <w:szCs w:val="24"/>
        </w:rPr>
        <w:t>of SMA trunk occlusion with</w:t>
      </w:r>
      <w:r w:rsidR="00E24090" w:rsidRPr="00F24EA8">
        <w:rPr>
          <w:rFonts w:ascii="Book Antiqua" w:eastAsia="宋体" w:hAnsi="Book Antiqua" w:cs="Times New Roman"/>
          <w:kern w:val="0"/>
          <w:sz w:val="24"/>
          <w:szCs w:val="24"/>
        </w:rPr>
        <w:t xml:space="preserve"> an abnormally</w:t>
      </w:r>
      <w:r w:rsidR="00E24090" w:rsidRPr="00F24EA8">
        <w:rPr>
          <w:rFonts w:ascii="Book Antiqua" w:eastAsiaTheme="majorEastAsia" w:hAnsi="Book Antiqua" w:cs="Times New Roman"/>
          <w:kern w:val="0"/>
          <w:sz w:val="24"/>
          <w:szCs w:val="24"/>
        </w:rPr>
        <w:t xml:space="preserve"> enlarged arc of </w:t>
      </w:r>
      <w:proofErr w:type="spellStart"/>
      <w:r w:rsidR="00E24090" w:rsidRPr="00F24EA8">
        <w:rPr>
          <w:rFonts w:ascii="Book Antiqua" w:eastAsiaTheme="majorEastAsia" w:hAnsi="Book Antiqua" w:cs="Times New Roman"/>
          <w:kern w:val="0"/>
          <w:sz w:val="24"/>
          <w:szCs w:val="24"/>
        </w:rPr>
        <w:t>Riolan</w:t>
      </w:r>
      <w:proofErr w:type="spellEnd"/>
      <w:r w:rsidR="00E24090" w:rsidRPr="00F24EA8">
        <w:rPr>
          <w:rFonts w:ascii="Book Antiqua" w:eastAsiaTheme="majorEastAsia" w:hAnsi="Book Antiqua" w:cs="Times New Roman"/>
          <w:kern w:val="0"/>
          <w:sz w:val="24"/>
          <w:szCs w:val="24"/>
        </w:rPr>
        <w:t xml:space="preserve"> and Drummond’s artery</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D: Illustration of the </w:t>
      </w:r>
      <w:proofErr w:type="spellStart"/>
      <w:r w:rsidR="00E24090" w:rsidRPr="00F24EA8">
        <w:rPr>
          <w:rFonts w:ascii="Book Antiqua" w:eastAsiaTheme="majorEastAsia" w:hAnsi="Book Antiqua" w:cs="Times New Roman"/>
          <w:kern w:val="0"/>
          <w:sz w:val="24"/>
          <w:szCs w:val="24"/>
        </w:rPr>
        <w:t>aLCA</w:t>
      </w:r>
      <w:proofErr w:type="spellEnd"/>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E: Angiography of the normal Drummond artery with the </w:t>
      </w:r>
      <w:proofErr w:type="spellStart"/>
      <w:r w:rsidR="00E24090" w:rsidRPr="00F24EA8">
        <w:rPr>
          <w:rFonts w:ascii="Book Antiqua" w:eastAsiaTheme="majorEastAsia" w:hAnsi="Book Antiqua" w:cs="Times New Roman"/>
          <w:kern w:val="0"/>
          <w:sz w:val="24"/>
          <w:szCs w:val="24"/>
        </w:rPr>
        <w:t>aLCA</w:t>
      </w:r>
      <w:proofErr w:type="spellEnd"/>
      <w:r w:rsidR="00E24090" w:rsidRPr="00F24EA8">
        <w:rPr>
          <w:rFonts w:ascii="Book Antiqua" w:eastAsiaTheme="majorEastAsia" w:hAnsi="Book Antiqua" w:cs="Times New Roman"/>
          <w:kern w:val="0"/>
          <w:sz w:val="24"/>
          <w:szCs w:val="24"/>
        </w:rPr>
        <w:t xml:space="preserve"> to the transverse colon</w:t>
      </w:r>
      <w:r w:rsidR="00453648">
        <w:rPr>
          <w:rFonts w:ascii="Book Antiqua" w:eastAsiaTheme="majorEastAsia" w:hAnsi="Book Antiqua" w:cs="Times New Roman"/>
          <w:kern w:val="0"/>
          <w:sz w:val="24"/>
          <w:szCs w:val="24"/>
        </w:rPr>
        <w:t>;</w:t>
      </w:r>
      <w:r w:rsidR="00453648" w:rsidRPr="00F24EA8">
        <w:rPr>
          <w:rFonts w:ascii="Book Antiqua" w:eastAsiaTheme="majorEastAsia" w:hAnsi="Book Antiqua" w:cs="Times New Roman"/>
          <w:kern w:val="0"/>
          <w:sz w:val="24"/>
          <w:szCs w:val="24"/>
        </w:rPr>
        <w:t xml:space="preserve"> </w:t>
      </w:r>
      <w:r w:rsidR="00E24090" w:rsidRPr="00F24EA8">
        <w:rPr>
          <w:rFonts w:ascii="Book Antiqua" w:eastAsiaTheme="majorEastAsia" w:hAnsi="Book Antiqua" w:cs="Times New Roman"/>
          <w:kern w:val="0"/>
          <w:sz w:val="24"/>
          <w:szCs w:val="24"/>
        </w:rPr>
        <w:t xml:space="preserve">F: Angiography of the </w:t>
      </w:r>
      <w:bookmarkStart w:id="90" w:name="OLE_LINK40"/>
      <w:bookmarkStart w:id="91" w:name="OLE_LINK41"/>
      <w:proofErr w:type="spellStart"/>
      <w:r w:rsidR="00E24090" w:rsidRPr="00F24EA8">
        <w:rPr>
          <w:rFonts w:ascii="Book Antiqua" w:eastAsiaTheme="majorEastAsia" w:hAnsi="Book Antiqua" w:cs="Times New Roman"/>
          <w:kern w:val="0"/>
          <w:sz w:val="24"/>
          <w:szCs w:val="24"/>
        </w:rPr>
        <w:t>aLCA</w:t>
      </w:r>
      <w:bookmarkEnd w:id="90"/>
      <w:bookmarkEnd w:id="91"/>
      <w:proofErr w:type="spellEnd"/>
      <w:r w:rsidR="00E24090" w:rsidRPr="00F24EA8">
        <w:rPr>
          <w:rFonts w:ascii="Book Antiqua" w:eastAsiaTheme="majorEastAsia" w:hAnsi="Book Antiqua" w:cs="Times New Roman"/>
          <w:kern w:val="0"/>
          <w:sz w:val="24"/>
          <w:szCs w:val="24"/>
        </w:rPr>
        <w:t xml:space="preserve"> with an incomplete Drummond artery.</w:t>
      </w:r>
      <w:r w:rsidR="00CE407C">
        <w:rPr>
          <w:rFonts w:ascii="Book Antiqua" w:eastAsiaTheme="majorEastAsia" w:hAnsi="Book Antiqua" w:cs="Times New Roman"/>
          <w:kern w:val="0"/>
          <w:sz w:val="24"/>
          <w:szCs w:val="24"/>
        </w:rPr>
        <w:t xml:space="preserve"> </w:t>
      </w:r>
      <w:bookmarkStart w:id="92" w:name="OLE_LINK54"/>
      <w:bookmarkStart w:id="93" w:name="OLE_LINK55"/>
      <w:r w:rsidR="00CE407C" w:rsidRPr="00F24EA8">
        <w:rPr>
          <w:rFonts w:ascii="Book Antiqua" w:eastAsiaTheme="majorEastAsia" w:hAnsi="Book Antiqua" w:cs="Times New Roman"/>
          <w:kern w:val="0"/>
          <w:sz w:val="24"/>
          <w:szCs w:val="24"/>
        </w:rPr>
        <w:t>IMA</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w:t>
      </w:r>
      <w:bookmarkStart w:id="94" w:name="OLE_LINK48"/>
      <w:bookmarkStart w:id="95" w:name="OLE_LINK49"/>
      <w:r w:rsidR="00CE407C" w:rsidRPr="00F24EA8">
        <w:rPr>
          <w:rFonts w:ascii="Book Antiqua" w:eastAsiaTheme="majorEastAsia" w:hAnsi="Book Antiqua" w:cs="Times New Roman" w:hint="eastAsia"/>
          <w:kern w:val="0"/>
          <w:sz w:val="24"/>
          <w:szCs w:val="24"/>
        </w:rPr>
        <w:t>I</w:t>
      </w:r>
      <w:r w:rsidR="00CE407C" w:rsidRPr="00F24EA8">
        <w:rPr>
          <w:rFonts w:ascii="Book Antiqua" w:eastAsiaTheme="majorEastAsia" w:hAnsi="Book Antiqua" w:cs="Times New Roman"/>
          <w:kern w:val="0"/>
          <w:sz w:val="24"/>
          <w:szCs w:val="24"/>
        </w:rPr>
        <w:t>nferior mesenteric artery</w:t>
      </w:r>
      <w:bookmarkEnd w:id="92"/>
      <w:bookmarkEnd w:id="93"/>
      <w:bookmarkEnd w:id="94"/>
      <w:bookmarkEnd w:id="95"/>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SMA</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w:t>
      </w:r>
      <w:r w:rsidR="00CE407C" w:rsidRPr="00F24EA8">
        <w:rPr>
          <w:rFonts w:ascii="Book Antiqua" w:eastAsiaTheme="majorEastAsia" w:hAnsi="Book Antiqua" w:cs="Times New Roman" w:hint="eastAsia"/>
          <w:kern w:val="0"/>
          <w:sz w:val="24"/>
          <w:szCs w:val="24"/>
        </w:rPr>
        <w:t>S</w:t>
      </w:r>
      <w:r w:rsidR="00CE407C" w:rsidRPr="00F24EA8">
        <w:rPr>
          <w:rFonts w:ascii="Book Antiqua" w:eastAsiaTheme="majorEastAsia" w:hAnsi="Book Antiqua" w:cs="Times New Roman"/>
          <w:kern w:val="0"/>
          <w:sz w:val="24"/>
          <w:szCs w:val="24"/>
        </w:rPr>
        <w:t>uperior mesenteric artery</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SRA</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w:t>
      </w:r>
      <w:r w:rsidR="00CE407C" w:rsidRPr="00F24EA8">
        <w:rPr>
          <w:rFonts w:ascii="Book Antiqua" w:eastAsiaTheme="majorEastAsia" w:hAnsi="Book Antiqua" w:cs="Times New Roman" w:hint="eastAsia"/>
          <w:kern w:val="0"/>
          <w:sz w:val="24"/>
          <w:szCs w:val="24"/>
        </w:rPr>
        <w:t>S</w:t>
      </w:r>
      <w:r w:rsidR="00CE407C" w:rsidRPr="00F24EA8">
        <w:rPr>
          <w:rFonts w:ascii="Book Antiqua" w:eastAsiaTheme="majorEastAsia" w:hAnsi="Book Antiqua" w:cs="Times New Roman"/>
          <w:kern w:val="0"/>
          <w:sz w:val="24"/>
          <w:szCs w:val="24"/>
        </w:rPr>
        <w:t>uperior rectal artery</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SA</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w:t>
      </w:r>
      <w:r w:rsidR="00CE407C" w:rsidRPr="00F24EA8">
        <w:rPr>
          <w:rFonts w:ascii="Book Antiqua" w:eastAsiaTheme="majorEastAsia" w:hAnsi="Book Antiqua" w:cs="Times New Roman" w:hint="eastAsia"/>
          <w:kern w:val="0"/>
          <w:sz w:val="24"/>
          <w:szCs w:val="24"/>
        </w:rPr>
        <w:t>S</w:t>
      </w:r>
      <w:r w:rsidR="00CE407C" w:rsidRPr="00F24EA8">
        <w:rPr>
          <w:rFonts w:ascii="Book Antiqua" w:eastAsiaTheme="majorEastAsia" w:hAnsi="Book Antiqua" w:cs="Times New Roman"/>
          <w:kern w:val="0"/>
          <w:sz w:val="24"/>
          <w:szCs w:val="24"/>
        </w:rPr>
        <w:t>igmoid artery</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LCA</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w:t>
      </w:r>
      <w:r w:rsidR="00CE407C" w:rsidRPr="00F24EA8">
        <w:rPr>
          <w:rFonts w:ascii="Book Antiqua" w:eastAsiaTheme="majorEastAsia" w:hAnsi="Book Antiqua" w:cs="Times New Roman" w:hint="eastAsia"/>
          <w:kern w:val="0"/>
          <w:sz w:val="24"/>
          <w:szCs w:val="24"/>
        </w:rPr>
        <w:t>L</w:t>
      </w:r>
      <w:r w:rsidR="00CE407C" w:rsidRPr="00F24EA8">
        <w:rPr>
          <w:rFonts w:ascii="Book Antiqua" w:eastAsiaTheme="majorEastAsia" w:hAnsi="Book Antiqua" w:cs="Times New Roman"/>
          <w:kern w:val="0"/>
          <w:sz w:val="24"/>
          <w:szCs w:val="24"/>
        </w:rPr>
        <w:t>eft colic artery</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w:t>
      </w:r>
      <w:proofErr w:type="spellStart"/>
      <w:r w:rsidR="00CE407C" w:rsidRPr="00F24EA8">
        <w:rPr>
          <w:rFonts w:ascii="Book Antiqua" w:eastAsiaTheme="majorEastAsia" w:hAnsi="Book Antiqua" w:cs="Times New Roman" w:hint="eastAsia"/>
          <w:kern w:val="0"/>
          <w:sz w:val="24"/>
          <w:szCs w:val="24"/>
        </w:rPr>
        <w:t>a</w:t>
      </w:r>
      <w:r w:rsidR="00CE407C" w:rsidRPr="00F24EA8">
        <w:rPr>
          <w:rFonts w:ascii="Book Antiqua" w:eastAsiaTheme="majorEastAsia" w:hAnsi="Book Antiqua" w:cs="Times New Roman"/>
          <w:kern w:val="0"/>
          <w:sz w:val="24"/>
          <w:szCs w:val="24"/>
        </w:rPr>
        <w:t>LCA</w:t>
      </w:r>
      <w:proofErr w:type="spellEnd"/>
      <w:r w:rsidR="00CE407C" w:rsidRPr="00F24EA8">
        <w:rPr>
          <w:rFonts w:ascii="Book Antiqua" w:eastAsiaTheme="majorEastAsia" w:hAnsi="Book Antiqua" w:cs="Times New Roman" w:hint="eastAsia"/>
          <w:kern w:val="0"/>
          <w:sz w:val="24"/>
          <w:szCs w:val="24"/>
        </w:rPr>
        <w:t>:</w:t>
      </w:r>
      <w:r w:rsidR="00CE407C" w:rsidRPr="00F24EA8">
        <w:t xml:space="preserve"> </w:t>
      </w:r>
      <w:r w:rsidR="00CE407C" w:rsidRPr="00F24EA8">
        <w:rPr>
          <w:rFonts w:ascii="Book Antiqua" w:eastAsiaTheme="majorEastAsia" w:hAnsi="Book Antiqua" w:cs="Times New Roman" w:hint="eastAsia"/>
          <w:kern w:val="0"/>
          <w:sz w:val="24"/>
          <w:szCs w:val="24"/>
        </w:rPr>
        <w:t>A</w:t>
      </w:r>
      <w:r w:rsidR="00CE407C" w:rsidRPr="00F24EA8">
        <w:rPr>
          <w:rFonts w:ascii="Book Antiqua" w:eastAsiaTheme="majorEastAsia" w:hAnsi="Book Antiqua" w:cs="Times New Roman"/>
          <w:kern w:val="0"/>
          <w:sz w:val="24"/>
          <w:szCs w:val="24"/>
        </w:rPr>
        <w:t>scending left colic artery</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MCA</w:t>
      </w:r>
      <w:r w:rsidR="00CE407C" w:rsidRPr="00F24EA8">
        <w:rPr>
          <w:rFonts w:ascii="Book Antiqua" w:eastAsiaTheme="majorEastAsia" w:hAnsi="Book Antiqua" w:cs="Times New Roman" w:hint="eastAsia"/>
          <w:kern w:val="0"/>
          <w:sz w:val="24"/>
          <w:szCs w:val="24"/>
        </w:rPr>
        <w:t>:</w:t>
      </w:r>
      <w:r w:rsidR="00CE407C" w:rsidRPr="00F24EA8">
        <w:rPr>
          <w:rFonts w:ascii="Book Antiqua" w:eastAsiaTheme="majorEastAsia" w:hAnsi="Book Antiqua" w:cs="Times New Roman"/>
          <w:kern w:val="0"/>
          <w:sz w:val="24"/>
          <w:szCs w:val="24"/>
        </w:rPr>
        <w:t xml:space="preserve"> middle colic artery.</w:t>
      </w:r>
    </w:p>
    <w:p w14:paraId="66566EB3" w14:textId="14F40EC5" w:rsidR="00AC2FA9" w:rsidRPr="00F24EA8" w:rsidRDefault="00CE407C" w:rsidP="00014258">
      <w:pPr>
        <w:autoSpaceDE w:val="0"/>
        <w:autoSpaceDN w:val="0"/>
        <w:adjustRightInd w:val="0"/>
        <w:snapToGrid w:val="0"/>
        <w:spacing w:line="360" w:lineRule="auto"/>
        <w:rPr>
          <w:rFonts w:ascii="Book Antiqua" w:hAnsi="Book Antiqua" w:cs="Times New Roman"/>
          <w:kern w:val="0"/>
          <w:sz w:val="24"/>
          <w:szCs w:val="24"/>
        </w:rPr>
        <w:sectPr w:rsidR="00AC2FA9" w:rsidRPr="00F24EA8" w:rsidSect="00FB160F">
          <w:pgSz w:w="11906" w:h="16838"/>
          <w:pgMar w:top="1440" w:right="1440" w:bottom="1440" w:left="1440" w:header="851" w:footer="992" w:gutter="0"/>
          <w:cols w:space="425"/>
          <w:docGrid w:type="lines" w:linePitch="312"/>
        </w:sectPr>
      </w:pPr>
      <w:r>
        <w:rPr>
          <w:rFonts w:ascii="Book Antiqua" w:hAnsi="Book Antiqua" w:cs="Times New Roman" w:hint="eastAsia"/>
          <w:kern w:val="0"/>
          <w:sz w:val="24"/>
          <w:szCs w:val="24"/>
        </w:rPr>
        <w:t xml:space="preserve"> </w:t>
      </w:r>
    </w:p>
    <w:tbl>
      <w:tblPr>
        <w:tblW w:w="5000" w:type="pct"/>
        <w:tblLook w:val="04A0" w:firstRow="1" w:lastRow="0" w:firstColumn="1" w:lastColumn="0" w:noHBand="0" w:noVBand="1"/>
      </w:tblPr>
      <w:tblGrid>
        <w:gridCol w:w="4485"/>
        <w:gridCol w:w="1820"/>
        <w:gridCol w:w="2217"/>
      </w:tblGrid>
      <w:tr w:rsidR="00E24090" w:rsidRPr="00F24EA8" w14:paraId="18F25C26" w14:textId="77777777" w:rsidTr="00832239">
        <w:trPr>
          <w:trHeight w:val="355"/>
        </w:trPr>
        <w:tc>
          <w:tcPr>
            <w:tcW w:w="5000" w:type="pct"/>
            <w:gridSpan w:val="3"/>
            <w:tcBorders>
              <w:top w:val="nil"/>
              <w:left w:val="nil"/>
              <w:bottom w:val="single" w:sz="4" w:space="0" w:color="auto"/>
              <w:right w:val="nil"/>
            </w:tcBorders>
            <w:shd w:val="clear" w:color="auto" w:fill="auto"/>
            <w:noWrap/>
            <w:vAlign w:val="center"/>
            <w:hideMark/>
          </w:tcPr>
          <w:p w14:paraId="1CE1AE8F" w14:textId="77777777" w:rsidR="00E24090" w:rsidRPr="00F24EA8" w:rsidRDefault="00832239" w:rsidP="00014258">
            <w:pPr>
              <w:widowControl/>
              <w:adjustRightInd w:val="0"/>
              <w:snapToGrid w:val="0"/>
              <w:spacing w:line="360" w:lineRule="auto"/>
              <w:rPr>
                <w:rFonts w:ascii="Book Antiqua" w:eastAsia="宋体" w:hAnsi="Book Antiqua" w:cs="Times New Roman"/>
                <w:kern w:val="0"/>
                <w:sz w:val="24"/>
                <w:szCs w:val="24"/>
              </w:rPr>
            </w:pPr>
            <w:bookmarkStart w:id="96" w:name="OLE_LINK77"/>
            <w:r w:rsidRPr="00F24EA8">
              <w:rPr>
                <w:rFonts w:ascii="Book Antiqua" w:eastAsia="宋体" w:hAnsi="Book Antiqua" w:cs="Times New Roman"/>
                <w:b/>
                <w:kern w:val="0"/>
                <w:sz w:val="24"/>
                <w:szCs w:val="24"/>
              </w:rPr>
              <w:lastRenderedPageBreak/>
              <w:t xml:space="preserve">Table 1 General characteristics and </w:t>
            </w:r>
            <w:r w:rsidRPr="00F24EA8">
              <w:rPr>
                <w:rFonts w:ascii="Book Antiqua" w:eastAsia="宋体" w:hAnsi="Book Antiqua" w:cs="Times New Roman" w:hint="eastAsia"/>
                <w:b/>
                <w:kern w:val="0"/>
                <w:sz w:val="24"/>
                <w:szCs w:val="24"/>
              </w:rPr>
              <w:t>i</w:t>
            </w:r>
            <w:r w:rsidRPr="00F24EA8">
              <w:rPr>
                <w:rFonts w:ascii="Book Antiqua" w:eastAsia="宋体" w:hAnsi="Book Antiqua" w:cs="Times New Roman"/>
                <w:b/>
                <w:kern w:val="0"/>
                <w:sz w:val="24"/>
                <w:szCs w:val="24"/>
              </w:rPr>
              <w:t>nferior mesenteric artery characteristics</w:t>
            </w:r>
          </w:p>
        </w:tc>
      </w:tr>
      <w:bookmarkEnd w:id="96"/>
      <w:tr w:rsidR="00E24090" w:rsidRPr="00F24EA8" w14:paraId="7D0F89EE" w14:textId="77777777" w:rsidTr="00832239">
        <w:trPr>
          <w:trHeight w:val="355"/>
        </w:trPr>
        <w:tc>
          <w:tcPr>
            <w:tcW w:w="2631" w:type="pct"/>
            <w:tcBorders>
              <w:top w:val="nil"/>
              <w:left w:val="nil"/>
              <w:bottom w:val="single" w:sz="4" w:space="0" w:color="auto"/>
              <w:right w:val="nil"/>
            </w:tcBorders>
            <w:shd w:val="clear" w:color="auto" w:fill="auto"/>
            <w:noWrap/>
            <w:vAlign w:val="center"/>
            <w:hideMark/>
          </w:tcPr>
          <w:p w14:paraId="24C5DA20"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p>
        </w:tc>
        <w:tc>
          <w:tcPr>
            <w:tcW w:w="1068" w:type="pct"/>
            <w:tcBorders>
              <w:top w:val="nil"/>
              <w:left w:val="nil"/>
              <w:bottom w:val="single" w:sz="4" w:space="0" w:color="auto"/>
              <w:right w:val="nil"/>
            </w:tcBorders>
            <w:shd w:val="clear" w:color="auto" w:fill="auto"/>
            <w:noWrap/>
            <w:vAlign w:val="center"/>
            <w:hideMark/>
          </w:tcPr>
          <w:p w14:paraId="554DB991" w14:textId="09D64DC4" w:rsidR="00E24090" w:rsidRPr="00F24EA8" w:rsidRDefault="0090742A" w:rsidP="0090742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Num</w:t>
            </w:r>
            <w:r w:rsidR="00F83230" w:rsidRPr="00F24EA8">
              <w:rPr>
                <w:rFonts w:ascii="Book Antiqua" w:eastAsia="宋体" w:hAnsi="Book Antiqua" w:cs="Times New Roman" w:hint="eastAsia"/>
                <w:b/>
                <w:kern w:val="0"/>
                <w:sz w:val="24"/>
                <w:szCs w:val="24"/>
              </w:rPr>
              <w:t>ber</w:t>
            </w:r>
          </w:p>
        </w:tc>
        <w:tc>
          <w:tcPr>
            <w:tcW w:w="1301" w:type="pct"/>
            <w:tcBorders>
              <w:top w:val="nil"/>
              <w:left w:val="nil"/>
              <w:bottom w:val="single" w:sz="4" w:space="0" w:color="auto"/>
              <w:right w:val="nil"/>
            </w:tcBorders>
            <w:shd w:val="clear" w:color="auto" w:fill="auto"/>
            <w:noWrap/>
            <w:vAlign w:val="center"/>
            <w:hideMark/>
          </w:tcPr>
          <w:p w14:paraId="21D4D581" w14:textId="77777777" w:rsidR="00E24090" w:rsidRPr="00F24EA8" w:rsidRDefault="00E24090" w:rsidP="00577221">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Percent (%)</w:t>
            </w:r>
          </w:p>
        </w:tc>
      </w:tr>
      <w:tr w:rsidR="00E24090" w:rsidRPr="00F24EA8" w14:paraId="1D3FAF22" w14:textId="77777777" w:rsidTr="00832239">
        <w:trPr>
          <w:trHeight w:val="355"/>
        </w:trPr>
        <w:tc>
          <w:tcPr>
            <w:tcW w:w="2631" w:type="pct"/>
            <w:tcBorders>
              <w:top w:val="nil"/>
              <w:left w:val="nil"/>
              <w:bottom w:val="nil"/>
              <w:right w:val="nil"/>
            </w:tcBorders>
            <w:shd w:val="clear" w:color="auto" w:fill="auto"/>
            <w:noWrap/>
            <w:vAlign w:val="center"/>
            <w:hideMark/>
          </w:tcPr>
          <w:p w14:paraId="582B6805"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Sex</w:t>
            </w:r>
          </w:p>
        </w:tc>
        <w:tc>
          <w:tcPr>
            <w:tcW w:w="1068" w:type="pct"/>
            <w:tcBorders>
              <w:top w:val="nil"/>
              <w:left w:val="nil"/>
              <w:bottom w:val="nil"/>
              <w:right w:val="nil"/>
            </w:tcBorders>
            <w:shd w:val="clear" w:color="auto" w:fill="auto"/>
            <w:noWrap/>
            <w:vAlign w:val="center"/>
            <w:hideMark/>
          </w:tcPr>
          <w:p w14:paraId="14426BB3"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c>
          <w:tcPr>
            <w:tcW w:w="1301" w:type="pct"/>
            <w:tcBorders>
              <w:top w:val="nil"/>
              <w:left w:val="nil"/>
              <w:bottom w:val="nil"/>
              <w:right w:val="nil"/>
            </w:tcBorders>
            <w:shd w:val="clear" w:color="auto" w:fill="auto"/>
            <w:noWrap/>
            <w:vAlign w:val="center"/>
            <w:hideMark/>
          </w:tcPr>
          <w:p w14:paraId="532A6A5F" w14:textId="77777777" w:rsidR="00E24090" w:rsidRPr="00F24EA8" w:rsidRDefault="00E24090" w:rsidP="00014258">
            <w:pPr>
              <w:widowControl/>
              <w:adjustRightInd w:val="0"/>
              <w:snapToGrid w:val="0"/>
              <w:spacing w:line="360" w:lineRule="auto"/>
              <w:rPr>
                <w:rFonts w:ascii="Book Antiqua" w:eastAsia="宋体" w:hAnsi="Book Antiqua" w:cs="Times New Roman"/>
                <w:kern w:val="0"/>
                <w:sz w:val="24"/>
                <w:szCs w:val="24"/>
              </w:rPr>
            </w:pPr>
          </w:p>
        </w:tc>
      </w:tr>
      <w:tr w:rsidR="00E24090" w:rsidRPr="00F24EA8" w14:paraId="1ECBA65A" w14:textId="77777777" w:rsidTr="00832239">
        <w:trPr>
          <w:trHeight w:val="355"/>
        </w:trPr>
        <w:tc>
          <w:tcPr>
            <w:tcW w:w="2631" w:type="pct"/>
            <w:tcBorders>
              <w:top w:val="nil"/>
              <w:left w:val="nil"/>
              <w:bottom w:val="nil"/>
              <w:right w:val="nil"/>
            </w:tcBorders>
            <w:shd w:val="clear" w:color="auto" w:fill="auto"/>
            <w:noWrap/>
            <w:vAlign w:val="center"/>
            <w:hideMark/>
          </w:tcPr>
          <w:p w14:paraId="2F2E5F0E"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Male</w:t>
            </w:r>
          </w:p>
        </w:tc>
        <w:tc>
          <w:tcPr>
            <w:tcW w:w="1068" w:type="pct"/>
            <w:tcBorders>
              <w:top w:val="nil"/>
              <w:left w:val="nil"/>
              <w:bottom w:val="nil"/>
              <w:right w:val="nil"/>
            </w:tcBorders>
            <w:shd w:val="clear" w:color="auto" w:fill="auto"/>
            <w:noWrap/>
            <w:vAlign w:val="center"/>
            <w:hideMark/>
          </w:tcPr>
          <w:p w14:paraId="21015C4D"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94</w:t>
            </w:r>
          </w:p>
        </w:tc>
        <w:tc>
          <w:tcPr>
            <w:tcW w:w="1301" w:type="pct"/>
            <w:tcBorders>
              <w:top w:val="nil"/>
              <w:left w:val="nil"/>
              <w:bottom w:val="nil"/>
              <w:right w:val="nil"/>
            </w:tcBorders>
            <w:shd w:val="clear" w:color="auto" w:fill="auto"/>
            <w:noWrap/>
            <w:vAlign w:val="center"/>
            <w:hideMark/>
          </w:tcPr>
          <w:p w14:paraId="4C3EC300"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61.0</w:t>
            </w:r>
          </w:p>
        </w:tc>
      </w:tr>
      <w:tr w:rsidR="00E24090" w:rsidRPr="00F24EA8" w14:paraId="47306791" w14:textId="77777777" w:rsidTr="00832239">
        <w:trPr>
          <w:trHeight w:val="355"/>
        </w:trPr>
        <w:tc>
          <w:tcPr>
            <w:tcW w:w="2631" w:type="pct"/>
            <w:tcBorders>
              <w:top w:val="nil"/>
              <w:left w:val="nil"/>
              <w:bottom w:val="nil"/>
              <w:right w:val="nil"/>
            </w:tcBorders>
            <w:shd w:val="clear" w:color="auto" w:fill="auto"/>
            <w:noWrap/>
            <w:vAlign w:val="center"/>
            <w:hideMark/>
          </w:tcPr>
          <w:p w14:paraId="05B98BE3"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Female</w:t>
            </w:r>
          </w:p>
        </w:tc>
        <w:tc>
          <w:tcPr>
            <w:tcW w:w="1068" w:type="pct"/>
            <w:tcBorders>
              <w:top w:val="nil"/>
              <w:left w:val="nil"/>
              <w:bottom w:val="nil"/>
              <w:right w:val="nil"/>
            </w:tcBorders>
            <w:shd w:val="clear" w:color="auto" w:fill="auto"/>
            <w:noWrap/>
            <w:vAlign w:val="center"/>
            <w:hideMark/>
          </w:tcPr>
          <w:p w14:paraId="3A3837FE"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60</w:t>
            </w:r>
          </w:p>
        </w:tc>
        <w:tc>
          <w:tcPr>
            <w:tcW w:w="1301" w:type="pct"/>
            <w:tcBorders>
              <w:top w:val="nil"/>
              <w:left w:val="nil"/>
              <w:bottom w:val="nil"/>
              <w:right w:val="nil"/>
            </w:tcBorders>
            <w:shd w:val="clear" w:color="auto" w:fill="auto"/>
            <w:noWrap/>
            <w:vAlign w:val="center"/>
            <w:hideMark/>
          </w:tcPr>
          <w:p w14:paraId="19C8CB6A"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39.0</w:t>
            </w:r>
          </w:p>
        </w:tc>
      </w:tr>
      <w:tr w:rsidR="0090742A" w:rsidRPr="00F24EA8" w14:paraId="5A4BB7F1" w14:textId="77777777" w:rsidTr="00832239">
        <w:trPr>
          <w:trHeight w:val="355"/>
        </w:trPr>
        <w:tc>
          <w:tcPr>
            <w:tcW w:w="2631" w:type="pct"/>
            <w:tcBorders>
              <w:top w:val="nil"/>
              <w:left w:val="nil"/>
              <w:bottom w:val="nil"/>
              <w:right w:val="nil"/>
            </w:tcBorders>
            <w:shd w:val="clear" w:color="auto" w:fill="auto"/>
            <w:noWrap/>
            <w:vAlign w:val="center"/>
            <w:hideMark/>
          </w:tcPr>
          <w:p w14:paraId="2701F926" w14:textId="4B7A2293" w:rsidR="0090742A" w:rsidRPr="00F24EA8" w:rsidRDefault="0090742A"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Age, </w:t>
            </w:r>
            <w:proofErr w:type="spellStart"/>
            <w:r w:rsidRPr="00F24EA8">
              <w:rPr>
                <w:rFonts w:ascii="Book Antiqua" w:eastAsia="宋体" w:hAnsi="Book Antiqua" w:cs="Times New Roman"/>
                <w:kern w:val="0"/>
                <w:sz w:val="24"/>
                <w:szCs w:val="24"/>
              </w:rPr>
              <w:t>y</w:t>
            </w:r>
            <w:r w:rsidR="000D5AC4" w:rsidRPr="00F24EA8">
              <w:rPr>
                <w:rFonts w:ascii="Book Antiqua" w:eastAsia="宋体" w:hAnsi="Book Antiqua" w:cs="Times New Roman" w:hint="eastAsia"/>
                <w:kern w:val="0"/>
                <w:sz w:val="24"/>
                <w:szCs w:val="24"/>
              </w:rPr>
              <w:t>r</w:t>
            </w:r>
            <w:proofErr w:type="spellEnd"/>
          </w:p>
        </w:tc>
        <w:tc>
          <w:tcPr>
            <w:tcW w:w="1068" w:type="pct"/>
            <w:tcBorders>
              <w:top w:val="nil"/>
              <w:left w:val="nil"/>
              <w:bottom w:val="nil"/>
              <w:right w:val="nil"/>
            </w:tcBorders>
            <w:shd w:val="clear" w:color="auto" w:fill="auto"/>
            <w:noWrap/>
            <w:vAlign w:val="center"/>
            <w:hideMark/>
          </w:tcPr>
          <w:p w14:paraId="11BFE79F"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72.5</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5.5</w:t>
            </w:r>
          </w:p>
        </w:tc>
        <w:tc>
          <w:tcPr>
            <w:tcW w:w="1301" w:type="pct"/>
            <w:tcBorders>
              <w:top w:val="nil"/>
              <w:left w:val="nil"/>
              <w:bottom w:val="nil"/>
              <w:right w:val="nil"/>
            </w:tcBorders>
            <w:shd w:val="clear" w:color="auto" w:fill="auto"/>
            <w:vAlign w:val="center"/>
          </w:tcPr>
          <w:p w14:paraId="0A2576D0"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p>
        </w:tc>
      </w:tr>
      <w:tr w:rsidR="0090742A" w:rsidRPr="00F24EA8" w14:paraId="24BF74C6" w14:textId="77777777" w:rsidTr="00832239">
        <w:trPr>
          <w:trHeight w:val="355"/>
        </w:trPr>
        <w:tc>
          <w:tcPr>
            <w:tcW w:w="2631" w:type="pct"/>
            <w:tcBorders>
              <w:top w:val="nil"/>
              <w:left w:val="nil"/>
              <w:bottom w:val="nil"/>
              <w:right w:val="nil"/>
            </w:tcBorders>
            <w:shd w:val="clear" w:color="auto" w:fill="auto"/>
            <w:noWrap/>
            <w:vAlign w:val="center"/>
            <w:hideMark/>
          </w:tcPr>
          <w:p w14:paraId="25DC831A" w14:textId="77777777" w:rsidR="0090742A" w:rsidRPr="00F24EA8" w:rsidRDefault="0090742A"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BMI, kg/m</w:t>
            </w:r>
            <w:r w:rsidRPr="00F24EA8">
              <w:rPr>
                <w:rFonts w:ascii="Book Antiqua" w:eastAsia="宋体" w:hAnsi="Book Antiqua" w:cs="Times New Roman"/>
                <w:kern w:val="0"/>
                <w:sz w:val="24"/>
                <w:szCs w:val="24"/>
                <w:vertAlign w:val="superscript"/>
              </w:rPr>
              <w:t>2</w:t>
            </w:r>
          </w:p>
        </w:tc>
        <w:tc>
          <w:tcPr>
            <w:tcW w:w="1068" w:type="pct"/>
            <w:tcBorders>
              <w:top w:val="nil"/>
              <w:left w:val="nil"/>
              <w:bottom w:val="nil"/>
              <w:right w:val="nil"/>
            </w:tcBorders>
            <w:shd w:val="clear" w:color="auto" w:fill="auto"/>
            <w:noWrap/>
            <w:vAlign w:val="center"/>
            <w:hideMark/>
          </w:tcPr>
          <w:p w14:paraId="179E3B2A"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23.49</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3.31</w:t>
            </w:r>
          </w:p>
        </w:tc>
        <w:tc>
          <w:tcPr>
            <w:tcW w:w="1301" w:type="pct"/>
            <w:tcBorders>
              <w:top w:val="nil"/>
              <w:left w:val="nil"/>
              <w:bottom w:val="nil"/>
              <w:right w:val="nil"/>
            </w:tcBorders>
            <w:shd w:val="clear" w:color="auto" w:fill="auto"/>
            <w:vAlign w:val="center"/>
          </w:tcPr>
          <w:p w14:paraId="2C506F02"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14FA0D77" w14:textId="77777777" w:rsidTr="00832239">
        <w:trPr>
          <w:trHeight w:val="355"/>
        </w:trPr>
        <w:tc>
          <w:tcPr>
            <w:tcW w:w="2631" w:type="pct"/>
            <w:tcBorders>
              <w:top w:val="nil"/>
              <w:left w:val="nil"/>
              <w:bottom w:val="nil"/>
              <w:right w:val="nil"/>
            </w:tcBorders>
            <w:shd w:val="clear" w:color="auto" w:fill="auto"/>
            <w:noWrap/>
            <w:vAlign w:val="center"/>
            <w:hideMark/>
          </w:tcPr>
          <w:p w14:paraId="5FEF899F"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Comorbidity</w:t>
            </w:r>
          </w:p>
        </w:tc>
        <w:tc>
          <w:tcPr>
            <w:tcW w:w="1068" w:type="pct"/>
            <w:tcBorders>
              <w:top w:val="nil"/>
              <w:left w:val="nil"/>
              <w:bottom w:val="nil"/>
              <w:right w:val="nil"/>
            </w:tcBorders>
            <w:shd w:val="clear" w:color="auto" w:fill="auto"/>
            <w:noWrap/>
            <w:vAlign w:val="center"/>
            <w:hideMark/>
          </w:tcPr>
          <w:p w14:paraId="037F93B9"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c>
          <w:tcPr>
            <w:tcW w:w="1301" w:type="pct"/>
            <w:tcBorders>
              <w:top w:val="nil"/>
              <w:left w:val="nil"/>
              <w:bottom w:val="nil"/>
              <w:right w:val="nil"/>
            </w:tcBorders>
            <w:shd w:val="clear" w:color="auto" w:fill="auto"/>
            <w:noWrap/>
            <w:vAlign w:val="center"/>
            <w:hideMark/>
          </w:tcPr>
          <w:p w14:paraId="5052D674"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54381D8E" w14:textId="77777777" w:rsidTr="00832239">
        <w:trPr>
          <w:trHeight w:val="355"/>
        </w:trPr>
        <w:tc>
          <w:tcPr>
            <w:tcW w:w="2631" w:type="pct"/>
            <w:tcBorders>
              <w:top w:val="nil"/>
              <w:left w:val="nil"/>
              <w:bottom w:val="nil"/>
              <w:right w:val="nil"/>
            </w:tcBorders>
            <w:shd w:val="clear" w:color="auto" w:fill="auto"/>
            <w:noWrap/>
            <w:vAlign w:val="center"/>
            <w:hideMark/>
          </w:tcPr>
          <w:p w14:paraId="57E3423B"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CHD</w:t>
            </w:r>
          </w:p>
        </w:tc>
        <w:tc>
          <w:tcPr>
            <w:tcW w:w="1068" w:type="pct"/>
            <w:tcBorders>
              <w:top w:val="nil"/>
              <w:left w:val="nil"/>
              <w:bottom w:val="nil"/>
              <w:right w:val="nil"/>
            </w:tcBorders>
            <w:shd w:val="clear" w:color="auto" w:fill="auto"/>
            <w:noWrap/>
            <w:vAlign w:val="center"/>
            <w:hideMark/>
          </w:tcPr>
          <w:p w14:paraId="4470AD85"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34</w:t>
            </w:r>
          </w:p>
        </w:tc>
        <w:tc>
          <w:tcPr>
            <w:tcW w:w="1301" w:type="pct"/>
            <w:tcBorders>
              <w:top w:val="nil"/>
              <w:left w:val="nil"/>
              <w:bottom w:val="nil"/>
              <w:right w:val="nil"/>
            </w:tcBorders>
            <w:shd w:val="clear" w:color="auto" w:fill="auto"/>
            <w:noWrap/>
            <w:vAlign w:val="center"/>
            <w:hideMark/>
          </w:tcPr>
          <w:p w14:paraId="31BDAA39"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22.1</w:t>
            </w:r>
          </w:p>
        </w:tc>
      </w:tr>
      <w:tr w:rsidR="00E24090" w:rsidRPr="00F24EA8" w14:paraId="15C926B8" w14:textId="77777777" w:rsidTr="00832239">
        <w:trPr>
          <w:trHeight w:val="355"/>
        </w:trPr>
        <w:tc>
          <w:tcPr>
            <w:tcW w:w="2631" w:type="pct"/>
            <w:tcBorders>
              <w:top w:val="nil"/>
              <w:left w:val="nil"/>
              <w:bottom w:val="nil"/>
              <w:right w:val="nil"/>
            </w:tcBorders>
            <w:shd w:val="clear" w:color="auto" w:fill="auto"/>
            <w:noWrap/>
            <w:vAlign w:val="center"/>
            <w:hideMark/>
          </w:tcPr>
          <w:p w14:paraId="07D2AA0E"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ICVD</w:t>
            </w:r>
          </w:p>
        </w:tc>
        <w:tc>
          <w:tcPr>
            <w:tcW w:w="1068" w:type="pct"/>
            <w:tcBorders>
              <w:top w:val="nil"/>
              <w:left w:val="nil"/>
              <w:bottom w:val="nil"/>
              <w:right w:val="nil"/>
            </w:tcBorders>
            <w:shd w:val="clear" w:color="auto" w:fill="auto"/>
            <w:noWrap/>
            <w:vAlign w:val="center"/>
            <w:hideMark/>
          </w:tcPr>
          <w:p w14:paraId="37D289EB"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11</w:t>
            </w:r>
          </w:p>
        </w:tc>
        <w:tc>
          <w:tcPr>
            <w:tcW w:w="1301" w:type="pct"/>
            <w:tcBorders>
              <w:top w:val="nil"/>
              <w:left w:val="nil"/>
              <w:bottom w:val="nil"/>
              <w:right w:val="nil"/>
            </w:tcBorders>
            <w:shd w:val="clear" w:color="auto" w:fill="auto"/>
            <w:noWrap/>
            <w:vAlign w:val="center"/>
            <w:hideMark/>
          </w:tcPr>
          <w:p w14:paraId="2301C401"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7.1</w:t>
            </w:r>
          </w:p>
        </w:tc>
      </w:tr>
      <w:tr w:rsidR="00E24090" w:rsidRPr="00F24EA8" w14:paraId="35016ABC" w14:textId="77777777" w:rsidTr="00832239">
        <w:trPr>
          <w:trHeight w:val="355"/>
        </w:trPr>
        <w:tc>
          <w:tcPr>
            <w:tcW w:w="2631" w:type="pct"/>
            <w:tcBorders>
              <w:top w:val="nil"/>
              <w:left w:val="nil"/>
              <w:bottom w:val="nil"/>
              <w:right w:val="nil"/>
            </w:tcBorders>
            <w:shd w:val="clear" w:color="auto" w:fill="auto"/>
            <w:noWrap/>
            <w:vAlign w:val="center"/>
            <w:hideMark/>
          </w:tcPr>
          <w:p w14:paraId="60DF17D7"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ASO</w:t>
            </w:r>
          </w:p>
        </w:tc>
        <w:tc>
          <w:tcPr>
            <w:tcW w:w="1068" w:type="pct"/>
            <w:tcBorders>
              <w:top w:val="nil"/>
              <w:left w:val="nil"/>
              <w:bottom w:val="nil"/>
              <w:right w:val="nil"/>
            </w:tcBorders>
            <w:shd w:val="clear" w:color="auto" w:fill="auto"/>
            <w:noWrap/>
            <w:vAlign w:val="center"/>
            <w:hideMark/>
          </w:tcPr>
          <w:p w14:paraId="69A27961"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4</w:t>
            </w:r>
          </w:p>
        </w:tc>
        <w:tc>
          <w:tcPr>
            <w:tcW w:w="1301" w:type="pct"/>
            <w:tcBorders>
              <w:top w:val="nil"/>
              <w:left w:val="nil"/>
              <w:bottom w:val="nil"/>
              <w:right w:val="nil"/>
            </w:tcBorders>
            <w:shd w:val="clear" w:color="auto" w:fill="auto"/>
            <w:noWrap/>
            <w:vAlign w:val="center"/>
            <w:hideMark/>
          </w:tcPr>
          <w:p w14:paraId="19177C1F"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2.6</w:t>
            </w:r>
          </w:p>
        </w:tc>
      </w:tr>
      <w:tr w:rsidR="00E24090" w:rsidRPr="00F24EA8" w14:paraId="3662E585" w14:textId="77777777" w:rsidTr="00832239">
        <w:trPr>
          <w:trHeight w:val="355"/>
        </w:trPr>
        <w:tc>
          <w:tcPr>
            <w:tcW w:w="2631" w:type="pct"/>
            <w:tcBorders>
              <w:top w:val="nil"/>
              <w:left w:val="nil"/>
              <w:bottom w:val="nil"/>
              <w:right w:val="nil"/>
            </w:tcBorders>
            <w:shd w:val="clear" w:color="auto" w:fill="auto"/>
            <w:noWrap/>
            <w:vAlign w:val="center"/>
            <w:hideMark/>
          </w:tcPr>
          <w:p w14:paraId="12686DFD"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T2DM</w:t>
            </w:r>
          </w:p>
        </w:tc>
        <w:tc>
          <w:tcPr>
            <w:tcW w:w="1068" w:type="pct"/>
            <w:tcBorders>
              <w:top w:val="nil"/>
              <w:left w:val="nil"/>
              <w:bottom w:val="nil"/>
              <w:right w:val="nil"/>
            </w:tcBorders>
            <w:shd w:val="clear" w:color="auto" w:fill="auto"/>
            <w:noWrap/>
            <w:vAlign w:val="center"/>
            <w:hideMark/>
          </w:tcPr>
          <w:p w14:paraId="4B504585"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14</w:t>
            </w:r>
          </w:p>
        </w:tc>
        <w:tc>
          <w:tcPr>
            <w:tcW w:w="1301" w:type="pct"/>
            <w:tcBorders>
              <w:top w:val="nil"/>
              <w:left w:val="nil"/>
              <w:bottom w:val="nil"/>
              <w:right w:val="nil"/>
            </w:tcBorders>
            <w:shd w:val="clear" w:color="auto" w:fill="auto"/>
            <w:noWrap/>
            <w:vAlign w:val="center"/>
            <w:hideMark/>
          </w:tcPr>
          <w:p w14:paraId="6187EB83"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9.1</w:t>
            </w:r>
          </w:p>
        </w:tc>
      </w:tr>
      <w:tr w:rsidR="0090742A" w:rsidRPr="00F24EA8" w14:paraId="76A7671C" w14:textId="77777777" w:rsidTr="00832239">
        <w:trPr>
          <w:trHeight w:val="355"/>
        </w:trPr>
        <w:tc>
          <w:tcPr>
            <w:tcW w:w="2631" w:type="pct"/>
            <w:tcBorders>
              <w:top w:val="nil"/>
              <w:left w:val="nil"/>
              <w:bottom w:val="nil"/>
              <w:right w:val="nil"/>
            </w:tcBorders>
            <w:shd w:val="clear" w:color="auto" w:fill="auto"/>
            <w:noWrap/>
            <w:vAlign w:val="center"/>
          </w:tcPr>
          <w:p w14:paraId="0B0BEC7F" w14:textId="77777777" w:rsidR="0090742A" w:rsidRPr="00F24EA8" w:rsidRDefault="0090742A"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IMA diameter (mm)</w:t>
            </w:r>
          </w:p>
        </w:tc>
        <w:tc>
          <w:tcPr>
            <w:tcW w:w="1068" w:type="pct"/>
            <w:tcBorders>
              <w:top w:val="nil"/>
              <w:left w:val="nil"/>
              <w:bottom w:val="nil"/>
              <w:right w:val="nil"/>
            </w:tcBorders>
            <w:shd w:val="clear" w:color="auto" w:fill="auto"/>
            <w:noWrap/>
            <w:vAlign w:val="center"/>
          </w:tcPr>
          <w:p w14:paraId="637C7B0F"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3.4</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0.5</w:t>
            </w:r>
          </w:p>
        </w:tc>
        <w:tc>
          <w:tcPr>
            <w:tcW w:w="1301" w:type="pct"/>
            <w:tcBorders>
              <w:top w:val="nil"/>
              <w:left w:val="nil"/>
              <w:bottom w:val="nil"/>
              <w:right w:val="nil"/>
            </w:tcBorders>
            <w:shd w:val="clear" w:color="auto" w:fill="auto"/>
            <w:vAlign w:val="center"/>
          </w:tcPr>
          <w:p w14:paraId="3989CDC2"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p>
        </w:tc>
      </w:tr>
      <w:tr w:rsidR="0090742A" w:rsidRPr="00F24EA8" w14:paraId="3F02A177" w14:textId="77777777" w:rsidTr="00832239">
        <w:trPr>
          <w:trHeight w:val="355"/>
        </w:trPr>
        <w:tc>
          <w:tcPr>
            <w:tcW w:w="2631" w:type="pct"/>
            <w:tcBorders>
              <w:top w:val="nil"/>
              <w:left w:val="nil"/>
              <w:bottom w:val="nil"/>
              <w:right w:val="nil"/>
            </w:tcBorders>
            <w:shd w:val="clear" w:color="auto" w:fill="auto"/>
            <w:noWrap/>
            <w:vAlign w:val="center"/>
          </w:tcPr>
          <w:p w14:paraId="0F2BA2FF" w14:textId="77777777" w:rsidR="0090742A" w:rsidRPr="00F24EA8" w:rsidRDefault="0090742A"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IMA trunk length (cm)</w:t>
            </w:r>
          </w:p>
        </w:tc>
        <w:tc>
          <w:tcPr>
            <w:tcW w:w="1068" w:type="pct"/>
            <w:tcBorders>
              <w:top w:val="nil"/>
              <w:left w:val="nil"/>
              <w:bottom w:val="nil"/>
              <w:right w:val="nil"/>
            </w:tcBorders>
            <w:shd w:val="clear" w:color="auto" w:fill="auto"/>
            <w:noWrap/>
            <w:vAlign w:val="center"/>
          </w:tcPr>
          <w:p w14:paraId="1818D400"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3.7</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CF4C24"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1.5</w:t>
            </w:r>
          </w:p>
        </w:tc>
        <w:tc>
          <w:tcPr>
            <w:tcW w:w="1301" w:type="pct"/>
            <w:tcBorders>
              <w:top w:val="nil"/>
              <w:left w:val="nil"/>
              <w:bottom w:val="nil"/>
              <w:right w:val="nil"/>
            </w:tcBorders>
            <w:shd w:val="clear" w:color="auto" w:fill="auto"/>
            <w:vAlign w:val="center"/>
          </w:tcPr>
          <w:p w14:paraId="0B89C2CB" w14:textId="77777777" w:rsidR="0090742A" w:rsidRPr="00F24EA8" w:rsidRDefault="0090742A"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79B43804" w14:textId="77777777" w:rsidTr="00832239">
        <w:trPr>
          <w:trHeight w:val="355"/>
        </w:trPr>
        <w:tc>
          <w:tcPr>
            <w:tcW w:w="3699" w:type="pct"/>
            <w:gridSpan w:val="2"/>
            <w:tcBorders>
              <w:top w:val="nil"/>
              <w:left w:val="nil"/>
              <w:bottom w:val="nil"/>
              <w:right w:val="nil"/>
            </w:tcBorders>
            <w:shd w:val="clear" w:color="auto" w:fill="auto"/>
            <w:noWrap/>
            <w:vAlign w:val="center"/>
            <w:hideMark/>
          </w:tcPr>
          <w:p w14:paraId="62F92327"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Type of LCA bifurcation</w:t>
            </w:r>
          </w:p>
        </w:tc>
        <w:tc>
          <w:tcPr>
            <w:tcW w:w="1301" w:type="pct"/>
            <w:tcBorders>
              <w:top w:val="nil"/>
              <w:left w:val="nil"/>
              <w:bottom w:val="nil"/>
              <w:right w:val="nil"/>
            </w:tcBorders>
            <w:shd w:val="clear" w:color="auto" w:fill="auto"/>
            <w:noWrap/>
            <w:vAlign w:val="center"/>
            <w:hideMark/>
          </w:tcPr>
          <w:p w14:paraId="0AC66F9B"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3EF20D84" w14:textId="77777777" w:rsidTr="00832239">
        <w:trPr>
          <w:trHeight w:val="355"/>
        </w:trPr>
        <w:tc>
          <w:tcPr>
            <w:tcW w:w="2631" w:type="pct"/>
            <w:tcBorders>
              <w:top w:val="nil"/>
              <w:left w:val="nil"/>
              <w:bottom w:val="nil"/>
              <w:right w:val="nil"/>
            </w:tcBorders>
            <w:shd w:val="clear" w:color="auto" w:fill="auto"/>
            <w:noWrap/>
            <w:vAlign w:val="center"/>
            <w:hideMark/>
          </w:tcPr>
          <w:p w14:paraId="11D5DFD3"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Type I</w:t>
            </w:r>
          </w:p>
        </w:tc>
        <w:tc>
          <w:tcPr>
            <w:tcW w:w="1068" w:type="pct"/>
            <w:tcBorders>
              <w:top w:val="nil"/>
              <w:left w:val="nil"/>
              <w:bottom w:val="nil"/>
              <w:right w:val="nil"/>
            </w:tcBorders>
            <w:shd w:val="clear" w:color="auto" w:fill="auto"/>
            <w:noWrap/>
            <w:vAlign w:val="center"/>
            <w:hideMark/>
          </w:tcPr>
          <w:p w14:paraId="54F86A8E"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68</w:t>
            </w:r>
          </w:p>
        </w:tc>
        <w:tc>
          <w:tcPr>
            <w:tcW w:w="1301" w:type="pct"/>
            <w:tcBorders>
              <w:top w:val="nil"/>
              <w:left w:val="nil"/>
              <w:bottom w:val="nil"/>
              <w:right w:val="nil"/>
            </w:tcBorders>
            <w:shd w:val="clear" w:color="auto" w:fill="auto"/>
            <w:noWrap/>
            <w:vAlign w:val="center"/>
            <w:hideMark/>
          </w:tcPr>
          <w:p w14:paraId="591CBFAC"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44.2</w:t>
            </w:r>
          </w:p>
        </w:tc>
      </w:tr>
      <w:tr w:rsidR="00E24090" w:rsidRPr="00F24EA8" w14:paraId="4491D4A5" w14:textId="77777777" w:rsidTr="00832239">
        <w:trPr>
          <w:trHeight w:val="355"/>
        </w:trPr>
        <w:tc>
          <w:tcPr>
            <w:tcW w:w="2631" w:type="pct"/>
            <w:tcBorders>
              <w:top w:val="nil"/>
              <w:left w:val="nil"/>
              <w:bottom w:val="nil"/>
              <w:right w:val="nil"/>
            </w:tcBorders>
            <w:shd w:val="clear" w:color="auto" w:fill="auto"/>
            <w:noWrap/>
            <w:vAlign w:val="center"/>
            <w:hideMark/>
          </w:tcPr>
          <w:p w14:paraId="66FD473C"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Type II</w:t>
            </w:r>
          </w:p>
        </w:tc>
        <w:tc>
          <w:tcPr>
            <w:tcW w:w="1068" w:type="pct"/>
            <w:tcBorders>
              <w:top w:val="nil"/>
              <w:left w:val="nil"/>
              <w:bottom w:val="nil"/>
              <w:right w:val="nil"/>
            </w:tcBorders>
            <w:shd w:val="clear" w:color="auto" w:fill="auto"/>
            <w:noWrap/>
            <w:vAlign w:val="center"/>
            <w:hideMark/>
          </w:tcPr>
          <w:p w14:paraId="1DA2B12D"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54</w:t>
            </w:r>
          </w:p>
        </w:tc>
        <w:tc>
          <w:tcPr>
            <w:tcW w:w="1301" w:type="pct"/>
            <w:tcBorders>
              <w:top w:val="nil"/>
              <w:left w:val="nil"/>
              <w:bottom w:val="nil"/>
              <w:right w:val="nil"/>
            </w:tcBorders>
            <w:shd w:val="clear" w:color="auto" w:fill="auto"/>
            <w:noWrap/>
            <w:vAlign w:val="center"/>
            <w:hideMark/>
          </w:tcPr>
          <w:p w14:paraId="0573BFCD"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35.1</w:t>
            </w:r>
          </w:p>
        </w:tc>
      </w:tr>
      <w:tr w:rsidR="00E24090" w:rsidRPr="00F24EA8" w14:paraId="5D41F820" w14:textId="77777777" w:rsidTr="00832239">
        <w:trPr>
          <w:trHeight w:val="355"/>
        </w:trPr>
        <w:tc>
          <w:tcPr>
            <w:tcW w:w="2631" w:type="pct"/>
            <w:tcBorders>
              <w:top w:val="nil"/>
              <w:left w:val="nil"/>
              <w:bottom w:val="nil"/>
              <w:right w:val="nil"/>
            </w:tcBorders>
            <w:shd w:val="clear" w:color="auto" w:fill="auto"/>
            <w:noWrap/>
            <w:vAlign w:val="center"/>
            <w:hideMark/>
          </w:tcPr>
          <w:p w14:paraId="2997881F"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Type III</w:t>
            </w:r>
          </w:p>
        </w:tc>
        <w:tc>
          <w:tcPr>
            <w:tcW w:w="1068" w:type="pct"/>
            <w:tcBorders>
              <w:top w:val="nil"/>
              <w:left w:val="nil"/>
              <w:bottom w:val="nil"/>
              <w:right w:val="nil"/>
            </w:tcBorders>
            <w:shd w:val="clear" w:color="auto" w:fill="auto"/>
            <w:noWrap/>
            <w:vAlign w:val="center"/>
            <w:hideMark/>
          </w:tcPr>
          <w:p w14:paraId="354DE05C"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26</w:t>
            </w:r>
          </w:p>
        </w:tc>
        <w:tc>
          <w:tcPr>
            <w:tcW w:w="1301" w:type="pct"/>
            <w:tcBorders>
              <w:top w:val="nil"/>
              <w:left w:val="nil"/>
              <w:bottom w:val="nil"/>
              <w:right w:val="nil"/>
            </w:tcBorders>
            <w:shd w:val="clear" w:color="auto" w:fill="auto"/>
            <w:noWrap/>
            <w:vAlign w:val="center"/>
            <w:hideMark/>
          </w:tcPr>
          <w:p w14:paraId="07A4EDC3"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16.9</w:t>
            </w:r>
          </w:p>
        </w:tc>
      </w:tr>
      <w:tr w:rsidR="00E24090" w:rsidRPr="00F24EA8" w14:paraId="2F6A2BE3" w14:textId="77777777" w:rsidTr="00832239">
        <w:trPr>
          <w:trHeight w:val="344"/>
        </w:trPr>
        <w:tc>
          <w:tcPr>
            <w:tcW w:w="2631" w:type="pct"/>
            <w:tcBorders>
              <w:top w:val="nil"/>
              <w:left w:val="nil"/>
              <w:bottom w:val="nil"/>
              <w:right w:val="nil"/>
            </w:tcBorders>
            <w:shd w:val="clear" w:color="auto" w:fill="auto"/>
            <w:noWrap/>
            <w:vAlign w:val="center"/>
            <w:hideMark/>
          </w:tcPr>
          <w:p w14:paraId="46D8DCDC"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Type IV</w:t>
            </w:r>
          </w:p>
        </w:tc>
        <w:tc>
          <w:tcPr>
            <w:tcW w:w="1068" w:type="pct"/>
            <w:tcBorders>
              <w:top w:val="nil"/>
              <w:left w:val="nil"/>
              <w:bottom w:val="nil"/>
              <w:right w:val="nil"/>
            </w:tcBorders>
            <w:shd w:val="clear" w:color="auto" w:fill="auto"/>
            <w:noWrap/>
            <w:vAlign w:val="center"/>
            <w:hideMark/>
          </w:tcPr>
          <w:p w14:paraId="089DB9B8"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6</w:t>
            </w:r>
          </w:p>
        </w:tc>
        <w:tc>
          <w:tcPr>
            <w:tcW w:w="1301" w:type="pct"/>
            <w:tcBorders>
              <w:top w:val="nil"/>
              <w:left w:val="nil"/>
              <w:bottom w:val="nil"/>
              <w:right w:val="nil"/>
            </w:tcBorders>
            <w:shd w:val="clear" w:color="auto" w:fill="auto"/>
            <w:noWrap/>
            <w:vAlign w:val="center"/>
            <w:hideMark/>
          </w:tcPr>
          <w:p w14:paraId="25EA7A7F"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3.9</w:t>
            </w:r>
          </w:p>
        </w:tc>
      </w:tr>
      <w:tr w:rsidR="00E24090" w:rsidRPr="00F24EA8" w14:paraId="315777F3" w14:textId="77777777" w:rsidTr="00832239">
        <w:trPr>
          <w:trHeight w:val="344"/>
        </w:trPr>
        <w:tc>
          <w:tcPr>
            <w:tcW w:w="2631" w:type="pct"/>
            <w:tcBorders>
              <w:top w:val="nil"/>
              <w:left w:val="nil"/>
              <w:bottom w:val="nil"/>
              <w:right w:val="nil"/>
            </w:tcBorders>
            <w:shd w:val="clear" w:color="auto" w:fill="auto"/>
            <w:noWrap/>
            <w:vAlign w:val="center"/>
            <w:hideMark/>
          </w:tcPr>
          <w:p w14:paraId="17225D76"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Marginal artery</w:t>
            </w:r>
          </w:p>
        </w:tc>
        <w:tc>
          <w:tcPr>
            <w:tcW w:w="1068" w:type="pct"/>
            <w:tcBorders>
              <w:top w:val="nil"/>
              <w:left w:val="nil"/>
              <w:bottom w:val="nil"/>
              <w:right w:val="nil"/>
            </w:tcBorders>
            <w:shd w:val="clear" w:color="auto" w:fill="auto"/>
            <w:noWrap/>
            <w:vAlign w:val="center"/>
            <w:hideMark/>
          </w:tcPr>
          <w:p w14:paraId="1C6841F9"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c>
          <w:tcPr>
            <w:tcW w:w="1301" w:type="pct"/>
            <w:tcBorders>
              <w:top w:val="nil"/>
              <w:left w:val="nil"/>
              <w:bottom w:val="nil"/>
              <w:right w:val="nil"/>
            </w:tcBorders>
            <w:shd w:val="clear" w:color="auto" w:fill="auto"/>
            <w:noWrap/>
            <w:vAlign w:val="center"/>
            <w:hideMark/>
          </w:tcPr>
          <w:p w14:paraId="66B7B995"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6C69727C" w14:textId="77777777" w:rsidTr="00832239">
        <w:trPr>
          <w:trHeight w:val="355"/>
        </w:trPr>
        <w:tc>
          <w:tcPr>
            <w:tcW w:w="2631" w:type="pct"/>
            <w:tcBorders>
              <w:top w:val="nil"/>
              <w:left w:val="nil"/>
              <w:bottom w:val="nil"/>
              <w:right w:val="nil"/>
            </w:tcBorders>
            <w:shd w:val="clear" w:color="auto" w:fill="auto"/>
            <w:noWrap/>
            <w:vAlign w:val="center"/>
            <w:hideMark/>
          </w:tcPr>
          <w:p w14:paraId="03A1718F"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Integrity</w:t>
            </w:r>
          </w:p>
        </w:tc>
        <w:tc>
          <w:tcPr>
            <w:tcW w:w="1068" w:type="pct"/>
            <w:tcBorders>
              <w:top w:val="nil"/>
              <w:left w:val="nil"/>
              <w:bottom w:val="nil"/>
              <w:right w:val="nil"/>
            </w:tcBorders>
            <w:shd w:val="clear" w:color="auto" w:fill="auto"/>
            <w:noWrap/>
            <w:vAlign w:val="center"/>
            <w:hideMark/>
          </w:tcPr>
          <w:p w14:paraId="638E2AFA"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80</w:t>
            </w:r>
          </w:p>
        </w:tc>
        <w:tc>
          <w:tcPr>
            <w:tcW w:w="1301" w:type="pct"/>
            <w:tcBorders>
              <w:top w:val="nil"/>
              <w:left w:val="nil"/>
              <w:bottom w:val="nil"/>
              <w:right w:val="nil"/>
            </w:tcBorders>
            <w:shd w:val="clear" w:color="auto" w:fill="auto"/>
            <w:noWrap/>
            <w:vAlign w:val="center"/>
            <w:hideMark/>
          </w:tcPr>
          <w:p w14:paraId="6013A338"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51.9</w:t>
            </w:r>
          </w:p>
        </w:tc>
      </w:tr>
      <w:tr w:rsidR="00E24090" w:rsidRPr="00F24EA8" w14:paraId="23E16D92" w14:textId="77777777" w:rsidTr="00832239">
        <w:trPr>
          <w:trHeight w:val="344"/>
        </w:trPr>
        <w:tc>
          <w:tcPr>
            <w:tcW w:w="2631" w:type="pct"/>
            <w:tcBorders>
              <w:top w:val="nil"/>
              <w:left w:val="nil"/>
              <w:bottom w:val="nil"/>
              <w:right w:val="nil"/>
            </w:tcBorders>
            <w:shd w:val="clear" w:color="auto" w:fill="auto"/>
            <w:noWrap/>
            <w:vAlign w:val="center"/>
            <w:hideMark/>
          </w:tcPr>
          <w:p w14:paraId="2459E267" w14:textId="1FA6BF54" w:rsidR="00E24090" w:rsidRPr="00F24EA8" w:rsidRDefault="00453648" w:rsidP="0090742A">
            <w:pPr>
              <w:widowControl/>
              <w:adjustRightInd w:val="0"/>
              <w:snapToGrid w:val="0"/>
              <w:spacing w:line="360" w:lineRule="auto"/>
              <w:jc w:val="left"/>
              <w:rPr>
                <w:rFonts w:ascii="Book Antiqua" w:eastAsia="宋体" w:hAnsi="Book Antiqua" w:cs="Times New Roman"/>
                <w:kern w:val="0"/>
                <w:sz w:val="24"/>
                <w:szCs w:val="24"/>
              </w:rPr>
            </w:pPr>
            <w:r>
              <w:rPr>
                <w:rFonts w:ascii="Book Antiqua" w:eastAsia="宋体" w:hAnsi="Book Antiqua" w:cs="Times New Roman"/>
                <w:kern w:val="0"/>
                <w:sz w:val="24"/>
                <w:szCs w:val="24"/>
              </w:rPr>
              <w:t xml:space="preserve">Impaired </w:t>
            </w:r>
            <w:r w:rsidRPr="00F24EA8">
              <w:rPr>
                <w:rFonts w:ascii="Book Antiqua" w:eastAsia="宋体" w:hAnsi="Book Antiqua" w:cs="Times New Roman"/>
                <w:kern w:val="0"/>
                <w:sz w:val="24"/>
                <w:szCs w:val="24"/>
              </w:rPr>
              <w:t>integrity</w:t>
            </w:r>
          </w:p>
        </w:tc>
        <w:tc>
          <w:tcPr>
            <w:tcW w:w="1068" w:type="pct"/>
            <w:tcBorders>
              <w:top w:val="nil"/>
              <w:left w:val="nil"/>
              <w:bottom w:val="nil"/>
              <w:right w:val="nil"/>
            </w:tcBorders>
            <w:shd w:val="clear" w:color="auto" w:fill="auto"/>
            <w:noWrap/>
            <w:vAlign w:val="center"/>
            <w:hideMark/>
          </w:tcPr>
          <w:p w14:paraId="274F5DDD"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74</w:t>
            </w:r>
          </w:p>
        </w:tc>
        <w:tc>
          <w:tcPr>
            <w:tcW w:w="1301" w:type="pct"/>
            <w:tcBorders>
              <w:top w:val="nil"/>
              <w:left w:val="nil"/>
              <w:bottom w:val="nil"/>
              <w:right w:val="nil"/>
            </w:tcBorders>
            <w:shd w:val="clear" w:color="auto" w:fill="auto"/>
            <w:noWrap/>
            <w:vAlign w:val="center"/>
            <w:hideMark/>
          </w:tcPr>
          <w:p w14:paraId="2AD0B5F6"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48.1</w:t>
            </w:r>
          </w:p>
        </w:tc>
      </w:tr>
      <w:tr w:rsidR="00E24090" w:rsidRPr="00F24EA8" w14:paraId="6AD87FD7" w14:textId="77777777" w:rsidTr="00832239">
        <w:trPr>
          <w:trHeight w:val="344"/>
        </w:trPr>
        <w:tc>
          <w:tcPr>
            <w:tcW w:w="3699" w:type="pct"/>
            <w:gridSpan w:val="2"/>
            <w:tcBorders>
              <w:top w:val="nil"/>
              <w:left w:val="nil"/>
              <w:bottom w:val="nil"/>
              <w:right w:val="nil"/>
            </w:tcBorders>
            <w:shd w:val="clear" w:color="auto" w:fill="auto"/>
            <w:noWrap/>
            <w:vAlign w:val="center"/>
            <w:hideMark/>
          </w:tcPr>
          <w:p w14:paraId="1A352D4B"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proofErr w:type="spellStart"/>
            <w:r w:rsidRPr="00F24EA8">
              <w:rPr>
                <w:rFonts w:ascii="Book Antiqua" w:eastAsia="宋体" w:hAnsi="Book Antiqua" w:cs="Times New Roman"/>
                <w:kern w:val="0"/>
                <w:sz w:val="24"/>
                <w:szCs w:val="24"/>
              </w:rPr>
              <w:t>aLCA</w:t>
            </w:r>
            <w:proofErr w:type="spellEnd"/>
            <w:r w:rsidRPr="00F24EA8">
              <w:rPr>
                <w:rFonts w:ascii="Book Antiqua" w:eastAsia="宋体" w:hAnsi="Book Antiqua" w:cs="Times New Roman"/>
                <w:kern w:val="0"/>
                <w:sz w:val="24"/>
                <w:szCs w:val="24"/>
              </w:rPr>
              <w:t xml:space="preserve"> and arc of </w:t>
            </w:r>
            <w:proofErr w:type="spellStart"/>
            <w:r w:rsidRPr="00F24EA8">
              <w:rPr>
                <w:rFonts w:ascii="Book Antiqua" w:eastAsia="宋体" w:hAnsi="Book Antiqua" w:cs="Times New Roman"/>
                <w:kern w:val="0"/>
                <w:sz w:val="24"/>
                <w:szCs w:val="24"/>
              </w:rPr>
              <w:t>Riolan</w:t>
            </w:r>
            <w:proofErr w:type="spellEnd"/>
          </w:p>
        </w:tc>
        <w:tc>
          <w:tcPr>
            <w:tcW w:w="1301" w:type="pct"/>
            <w:tcBorders>
              <w:top w:val="nil"/>
              <w:left w:val="nil"/>
              <w:bottom w:val="nil"/>
              <w:right w:val="nil"/>
            </w:tcBorders>
            <w:shd w:val="clear" w:color="auto" w:fill="auto"/>
            <w:noWrap/>
            <w:vAlign w:val="center"/>
            <w:hideMark/>
          </w:tcPr>
          <w:p w14:paraId="05175304"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429BE390" w14:textId="77777777" w:rsidTr="00832239">
        <w:trPr>
          <w:trHeight w:val="355"/>
        </w:trPr>
        <w:tc>
          <w:tcPr>
            <w:tcW w:w="2631" w:type="pct"/>
            <w:tcBorders>
              <w:top w:val="nil"/>
              <w:left w:val="nil"/>
              <w:bottom w:val="nil"/>
              <w:right w:val="nil"/>
            </w:tcBorders>
            <w:shd w:val="clear" w:color="auto" w:fill="auto"/>
            <w:noWrap/>
            <w:vAlign w:val="center"/>
            <w:hideMark/>
          </w:tcPr>
          <w:p w14:paraId="0EAD4E93"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Existence</w:t>
            </w:r>
          </w:p>
        </w:tc>
        <w:tc>
          <w:tcPr>
            <w:tcW w:w="1068" w:type="pct"/>
            <w:tcBorders>
              <w:top w:val="nil"/>
              <w:left w:val="nil"/>
              <w:bottom w:val="nil"/>
              <w:right w:val="nil"/>
            </w:tcBorders>
            <w:shd w:val="clear" w:color="auto" w:fill="auto"/>
            <w:noWrap/>
            <w:vAlign w:val="center"/>
            <w:hideMark/>
          </w:tcPr>
          <w:p w14:paraId="29AC0D6F"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38</w:t>
            </w:r>
          </w:p>
        </w:tc>
        <w:tc>
          <w:tcPr>
            <w:tcW w:w="1301" w:type="pct"/>
            <w:tcBorders>
              <w:top w:val="nil"/>
              <w:left w:val="nil"/>
              <w:bottom w:val="nil"/>
              <w:right w:val="nil"/>
            </w:tcBorders>
            <w:shd w:val="clear" w:color="auto" w:fill="auto"/>
            <w:noWrap/>
            <w:vAlign w:val="center"/>
            <w:hideMark/>
          </w:tcPr>
          <w:p w14:paraId="488C1F5C"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24.7</w:t>
            </w:r>
          </w:p>
        </w:tc>
      </w:tr>
      <w:tr w:rsidR="00E24090" w:rsidRPr="00F24EA8" w14:paraId="7E84D6FB" w14:textId="77777777" w:rsidTr="00832239">
        <w:trPr>
          <w:trHeight w:val="355"/>
        </w:trPr>
        <w:tc>
          <w:tcPr>
            <w:tcW w:w="2631" w:type="pct"/>
            <w:tcBorders>
              <w:top w:val="nil"/>
              <w:left w:val="nil"/>
              <w:bottom w:val="nil"/>
              <w:right w:val="nil"/>
            </w:tcBorders>
            <w:shd w:val="clear" w:color="auto" w:fill="auto"/>
            <w:noWrap/>
            <w:vAlign w:val="center"/>
            <w:hideMark/>
          </w:tcPr>
          <w:p w14:paraId="7175EEAA"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Inexistence</w:t>
            </w:r>
          </w:p>
        </w:tc>
        <w:tc>
          <w:tcPr>
            <w:tcW w:w="1068" w:type="pct"/>
            <w:tcBorders>
              <w:top w:val="nil"/>
              <w:left w:val="nil"/>
              <w:bottom w:val="nil"/>
              <w:right w:val="nil"/>
            </w:tcBorders>
            <w:shd w:val="clear" w:color="auto" w:fill="auto"/>
            <w:noWrap/>
            <w:vAlign w:val="center"/>
            <w:hideMark/>
          </w:tcPr>
          <w:p w14:paraId="5451EA6A"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116</w:t>
            </w:r>
          </w:p>
        </w:tc>
        <w:tc>
          <w:tcPr>
            <w:tcW w:w="1301" w:type="pct"/>
            <w:tcBorders>
              <w:top w:val="nil"/>
              <w:left w:val="nil"/>
              <w:bottom w:val="nil"/>
              <w:right w:val="nil"/>
            </w:tcBorders>
            <w:shd w:val="clear" w:color="auto" w:fill="auto"/>
            <w:noWrap/>
            <w:vAlign w:val="center"/>
            <w:hideMark/>
          </w:tcPr>
          <w:p w14:paraId="659ACBAF"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75.3</w:t>
            </w:r>
          </w:p>
        </w:tc>
      </w:tr>
      <w:tr w:rsidR="00E24090" w:rsidRPr="00F24EA8" w14:paraId="41B823E9" w14:textId="77777777" w:rsidTr="00832239">
        <w:trPr>
          <w:trHeight w:val="355"/>
        </w:trPr>
        <w:tc>
          <w:tcPr>
            <w:tcW w:w="3699" w:type="pct"/>
            <w:gridSpan w:val="2"/>
            <w:tcBorders>
              <w:top w:val="nil"/>
              <w:left w:val="nil"/>
              <w:bottom w:val="nil"/>
              <w:right w:val="nil"/>
            </w:tcBorders>
            <w:shd w:val="clear" w:color="auto" w:fill="auto"/>
            <w:noWrap/>
            <w:vAlign w:val="center"/>
            <w:hideMark/>
          </w:tcPr>
          <w:p w14:paraId="4938564A"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IMA or its branches lesion</w:t>
            </w:r>
          </w:p>
        </w:tc>
        <w:tc>
          <w:tcPr>
            <w:tcW w:w="1301" w:type="pct"/>
            <w:tcBorders>
              <w:top w:val="nil"/>
              <w:left w:val="nil"/>
              <w:bottom w:val="nil"/>
              <w:right w:val="nil"/>
            </w:tcBorders>
            <w:shd w:val="clear" w:color="auto" w:fill="auto"/>
            <w:noWrap/>
            <w:vAlign w:val="center"/>
            <w:hideMark/>
          </w:tcPr>
          <w:p w14:paraId="11533F82"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11E69D52" w14:textId="77777777" w:rsidTr="00832239">
        <w:trPr>
          <w:trHeight w:val="355"/>
        </w:trPr>
        <w:tc>
          <w:tcPr>
            <w:tcW w:w="2631" w:type="pct"/>
            <w:tcBorders>
              <w:top w:val="nil"/>
              <w:left w:val="nil"/>
              <w:bottom w:val="nil"/>
              <w:right w:val="nil"/>
            </w:tcBorders>
            <w:shd w:val="clear" w:color="auto" w:fill="auto"/>
            <w:noWrap/>
            <w:vAlign w:val="center"/>
            <w:hideMark/>
          </w:tcPr>
          <w:p w14:paraId="504678A3"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Existence</w:t>
            </w:r>
          </w:p>
        </w:tc>
        <w:tc>
          <w:tcPr>
            <w:tcW w:w="1068" w:type="pct"/>
            <w:tcBorders>
              <w:top w:val="nil"/>
              <w:left w:val="nil"/>
              <w:bottom w:val="nil"/>
              <w:right w:val="nil"/>
            </w:tcBorders>
            <w:shd w:val="clear" w:color="auto" w:fill="auto"/>
            <w:noWrap/>
            <w:vAlign w:val="center"/>
            <w:hideMark/>
          </w:tcPr>
          <w:p w14:paraId="3A8EDAA2"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25</w:t>
            </w:r>
          </w:p>
        </w:tc>
        <w:tc>
          <w:tcPr>
            <w:tcW w:w="1301" w:type="pct"/>
            <w:tcBorders>
              <w:top w:val="nil"/>
              <w:left w:val="nil"/>
              <w:bottom w:val="nil"/>
              <w:right w:val="nil"/>
            </w:tcBorders>
            <w:shd w:val="clear" w:color="auto" w:fill="auto"/>
            <w:noWrap/>
            <w:vAlign w:val="center"/>
            <w:hideMark/>
          </w:tcPr>
          <w:p w14:paraId="15665564"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16.2</w:t>
            </w:r>
          </w:p>
        </w:tc>
      </w:tr>
      <w:tr w:rsidR="00E24090" w:rsidRPr="00F24EA8" w14:paraId="257FE780" w14:textId="77777777" w:rsidTr="00832239">
        <w:trPr>
          <w:trHeight w:val="355"/>
        </w:trPr>
        <w:tc>
          <w:tcPr>
            <w:tcW w:w="2631" w:type="pct"/>
            <w:tcBorders>
              <w:top w:val="nil"/>
              <w:left w:val="nil"/>
              <w:bottom w:val="nil"/>
              <w:right w:val="nil"/>
            </w:tcBorders>
            <w:shd w:val="clear" w:color="auto" w:fill="auto"/>
            <w:noWrap/>
            <w:vAlign w:val="center"/>
            <w:hideMark/>
          </w:tcPr>
          <w:p w14:paraId="572E0AE9"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Inexistence</w:t>
            </w:r>
          </w:p>
        </w:tc>
        <w:tc>
          <w:tcPr>
            <w:tcW w:w="1068" w:type="pct"/>
            <w:tcBorders>
              <w:top w:val="nil"/>
              <w:left w:val="nil"/>
              <w:bottom w:val="nil"/>
              <w:right w:val="nil"/>
            </w:tcBorders>
            <w:shd w:val="clear" w:color="auto" w:fill="auto"/>
            <w:noWrap/>
            <w:vAlign w:val="center"/>
            <w:hideMark/>
          </w:tcPr>
          <w:p w14:paraId="1C65685C"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129</w:t>
            </w:r>
          </w:p>
        </w:tc>
        <w:tc>
          <w:tcPr>
            <w:tcW w:w="1301" w:type="pct"/>
            <w:tcBorders>
              <w:top w:val="nil"/>
              <w:left w:val="nil"/>
              <w:bottom w:val="nil"/>
              <w:right w:val="nil"/>
            </w:tcBorders>
            <w:shd w:val="clear" w:color="auto" w:fill="auto"/>
            <w:noWrap/>
            <w:vAlign w:val="center"/>
            <w:hideMark/>
          </w:tcPr>
          <w:p w14:paraId="7961517B"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83.8</w:t>
            </w:r>
          </w:p>
        </w:tc>
      </w:tr>
      <w:tr w:rsidR="00E24090" w:rsidRPr="00F24EA8" w14:paraId="6F0A2EB2" w14:textId="77777777" w:rsidTr="00832239">
        <w:trPr>
          <w:trHeight w:val="355"/>
        </w:trPr>
        <w:tc>
          <w:tcPr>
            <w:tcW w:w="2631" w:type="pct"/>
            <w:tcBorders>
              <w:top w:val="nil"/>
              <w:left w:val="nil"/>
              <w:bottom w:val="nil"/>
              <w:right w:val="nil"/>
            </w:tcBorders>
            <w:shd w:val="clear" w:color="auto" w:fill="auto"/>
            <w:noWrap/>
            <w:vAlign w:val="center"/>
            <w:hideMark/>
          </w:tcPr>
          <w:p w14:paraId="36E0F13E"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IMA perfusion region</w:t>
            </w:r>
          </w:p>
        </w:tc>
        <w:tc>
          <w:tcPr>
            <w:tcW w:w="1068" w:type="pct"/>
            <w:tcBorders>
              <w:top w:val="nil"/>
              <w:left w:val="nil"/>
              <w:bottom w:val="nil"/>
              <w:right w:val="nil"/>
            </w:tcBorders>
            <w:shd w:val="clear" w:color="auto" w:fill="auto"/>
            <w:noWrap/>
            <w:vAlign w:val="center"/>
            <w:hideMark/>
          </w:tcPr>
          <w:p w14:paraId="6E93A5E5"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c>
          <w:tcPr>
            <w:tcW w:w="1301" w:type="pct"/>
            <w:tcBorders>
              <w:top w:val="nil"/>
              <w:left w:val="nil"/>
              <w:bottom w:val="nil"/>
              <w:right w:val="nil"/>
            </w:tcBorders>
            <w:shd w:val="clear" w:color="auto" w:fill="auto"/>
            <w:noWrap/>
            <w:vAlign w:val="center"/>
            <w:hideMark/>
          </w:tcPr>
          <w:p w14:paraId="3150423F"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p>
        </w:tc>
      </w:tr>
      <w:tr w:rsidR="00E24090" w:rsidRPr="00F24EA8" w14:paraId="30E8C9F0" w14:textId="77777777" w:rsidTr="00832239">
        <w:trPr>
          <w:trHeight w:val="355"/>
        </w:trPr>
        <w:tc>
          <w:tcPr>
            <w:tcW w:w="2631" w:type="pct"/>
            <w:tcBorders>
              <w:top w:val="nil"/>
              <w:left w:val="nil"/>
              <w:bottom w:val="nil"/>
              <w:right w:val="nil"/>
            </w:tcBorders>
            <w:shd w:val="clear" w:color="auto" w:fill="auto"/>
            <w:noWrap/>
            <w:vAlign w:val="center"/>
            <w:hideMark/>
          </w:tcPr>
          <w:p w14:paraId="74AE4B43"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ASF</w:t>
            </w:r>
          </w:p>
        </w:tc>
        <w:tc>
          <w:tcPr>
            <w:tcW w:w="1068" w:type="pct"/>
            <w:tcBorders>
              <w:top w:val="nil"/>
              <w:left w:val="nil"/>
              <w:bottom w:val="nil"/>
              <w:right w:val="nil"/>
            </w:tcBorders>
            <w:shd w:val="clear" w:color="auto" w:fill="auto"/>
            <w:noWrap/>
            <w:vAlign w:val="center"/>
            <w:hideMark/>
          </w:tcPr>
          <w:p w14:paraId="5D8A390E"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50</w:t>
            </w:r>
          </w:p>
        </w:tc>
        <w:tc>
          <w:tcPr>
            <w:tcW w:w="1301" w:type="pct"/>
            <w:tcBorders>
              <w:top w:val="nil"/>
              <w:left w:val="nil"/>
              <w:bottom w:val="nil"/>
              <w:right w:val="nil"/>
            </w:tcBorders>
            <w:shd w:val="clear" w:color="auto" w:fill="auto"/>
            <w:noWrap/>
            <w:vAlign w:val="center"/>
            <w:hideMark/>
          </w:tcPr>
          <w:p w14:paraId="1ABBC7B2"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32.5</w:t>
            </w:r>
          </w:p>
        </w:tc>
      </w:tr>
      <w:tr w:rsidR="00E24090" w:rsidRPr="00F24EA8" w14:paraId="25DD47D3" w14:textId="77777777" w:rsidTr="00832239">
        <w:trPr>
          <w:trHeight w:val="355"/>
        </w:trPr>
        <w:tc>
          <w:tcPr>
            <w:tcW w:w="2631" w:type="pct"/>
            <w:tcBorders>
              <w:top w:val="nil"/>
              <w:left w:val="nil"/>
              <w:bottom w:val="single" w:sz="4" w:space="0" w:color="auto"/>
              <w:right w:val="nil"/>
            </w:tcBorders>
            <w:shd w:val="clear" w:color="auto" w:fill="auto"/>
            <w:noWrap/>
            <w:vAlign w:val="center"/>
            <w:hideMark/>
          </w:tcPr>
          <w:p w14:paraId="6D97C098" w14:textId="77777777" w:rsidR="00E24090" w:rsidRPr="00F24EA8" w:rsidRDefault="00E24090" w:rsidP="0090742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ATC</w:t>
            </w:r>
          </w:p>
        </w:tc>
        <w:tc>
          <w:tcPr>
            <w:tcW w:w="1068" w:type="pct"/>
            <w:tcBorders>
              <w:top w:val="nil"/>
              <w:left w:val="nil"/>
              <w:bottom w:val="single" w:sz="4" w:space="0" w:color="auto"/>
              <w:right w:val="nil"/>
            </w:tcBorders>
            <w:shd w:val="clear" w:color="auto" w:fill="auto"/>
            <w:noWrap/>
            <w:vAlign w:val="center"/>
            <w:hideMark/>
          </w:tcPr>
          <w:p w14:paraId="71C48133"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104</w:t>
            </w:r>
          </w:p>
        </w:tc>
        <w:tc>
          <w:tcPr>
            <w:tcW w:w="1301" w:type="pct"/>
            <w:tcBorders>
              <w:top w:val="nil"/>
              <w:left w:val="nil"/>
              <w:bottom w:val="single" w:sz="4" w:space="0" w:color="auto"/>
              <w:right w:val="nil"/>
            </w:tcBorders>
            <w:shd w:val="clear" w:color="auto" w:fill="auto"/>
            <w:noWrap/>
            <w:vAlign w:val="center"/>
            <w:hideMark/>
          </w:tcPr>
          <w:p w14:paraId="1A9D76A5" w14:textId="77777777" w:rsidR="00E24090" w:rsidRPr="00F24EA8" w:rsidRDefault="00E24090" w:rsidP="0090742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67.5</w:t>
            </w:r>
          </w:p>
        </w:tc>
      </w:tr>
    </w:tbl>
    <w:p w14:paraId="35191FC0" w14:textId="494C76FD" w:rsidR="00E24090" w:rsidRPr="00F24EA8" w:rsidRDefault="00992B73" w:rsidP="00014258">
      <w:pPr>
        <w:adjustRightInd w:val="0"/>
        <w:snapToGrid w:val="0"/>
        <w:spacing w:line="360" w:lineRule="auto"/>
        <w:rPr>
          <w:rFonts w:ascii="Book Antiqua" w:hAnsi="Book Antiqua" w:cs="Times New Roman"/>
          <w:color w:val="000000"/>
          <w:kern w:val="0"/>
          <w:sz w:val="24"/>
          <w:szCs w:val="24"/>
        </w:rPr>
      </w:pPr>
      <w:r w:rsidRPr="00F24EA8">
        <w:rPr>
          <w:rFonts w:ascii="Book Antiqua" w:hAnsi="Book Antiqua" w:cs="Times New Roman"/>
          <w:color w:val="000000"/>
          <w:kern w:val="0"/>
          <w:sz w:val="24"/>
          <w:szCs w:val="24"/>
        </w:rPr>
        <w:lastRenderedPageBreak/>
        <w:t xml:space="preserve">IMA: </w:t>
      </w:r>
      <w:bookmarkStart w:id="97" w:name="OLE_LINK56"/>
      <w:bookmarkStart w:id="98" w:name="OLE_LINK57"/>
      <w:bookmarkStart w:id="99" w:name="OLE_LINK78"/>
      <w:r w:rsidRPr="00F24EA8">
        <w:rPr>
          <w:rFonts w:ascii="Book Antiqua" w:hAnsi="Book Antiqua" w:cs="Times New Roman"/>
          <w:color w:val="000000"/>
          <w:kern w:val="0"/>
          <w:sz w:val="24"/>
          <w:szCs w:val="24"/>
        </w:rPr>
        <w:t>Inferior mesenteric artery</w:t>
      </w:r>
      <w:bookmarkEnd w:id="97"/>
      <w:bookmarkEnd w:id="98"/>
      <w:bookmarkEnd w:id="99"/>
      <w:r w:rsidRPr="00F24EA8">
        <w:rPr>
          <w:rFonts w:ascii="Book Antiqua" w:hAnsi="Book Antiqua" w:cs="Times New Roman" w:hint="eastAsia"/>
          <w:color w:val="000000"/>
          <w:kern w:val="0"/>
          <w:sz w:val="24"/>
          <w:szCs w:val="24"/>
        </w:rPr>
        <w:t>;</w:t>
      </w:r>
      <w:r w:rsidRPr="00F24EA8">
        <w:rPr>
          <w:rFonts w:ascii="Book Antiqua" w:hAnsi="Book Antiqua" w:cs="Times New Roman"/>
          <w:color w:val="000000"/>
          <w:kern w:val="0"/>
          <w:sz w:val="24"/>
          <w:szCs w:val="24"/>
        </w:rPr>
        <w:t xml:space="preserve"> </w:t>
      </w:r>
      <w:r w:rsidR="00E24090" w:rsidRPr="00F24EA8">
        <w:rPr>
          <w:rFonts w:ascii="Book Antiqua" w:hAnsi="Book Antiqua" w:cs="Times New Roman"/>
          <w:color w:val="000000"/>
          <w:kern w:val="0"/>
          <w:sz w:val="24"/>
          <w:szCs w:val="24"/>
        </w:rPr>
        <w:t xml:space="preserve">CHD: </w:t>
      </w:r>
      <w:hyperlink r:id="rId25" w:tgtFrame="_blank" w:history="1">
        <w:r w:rsidRPr="00F24EA8">
          <w:rPr>
            <w:rFonts w:ascii="Book Antiqua" w:hAnsi="Book Antiqua" w:cs="Times New Roman" w:hint="eastAsia"/>
            <w:color w:val="000000"/>
            <w:kern w:val="0"/>
            <w:sz w:val="24"/>
            <w:szCs w:val="24"/>
          </w:rPr>
          <w:t>C</w:t>
        </w:r>
        <w:r w:rsidR="00E24090" w:rsidRPr="00F24EA8">
          <w:rPr>
            <w:rFonts w:ascii="Book Antiqua" w:hAnsi="Book Antiqua" w:cs="Times New Roman"/>
            <w:color w:val="000000"/>
            <w:kern w:val="0"/>
            <w:sz w:val="24"/>
            <w:szCs w:val="24"/>
          </w:rPr>
          <w:t>oronary heart disease</w:t>
        </w:r>
      </w:hyperlink>
      <w:r w:rsidRPr="00F24EA8">
        <w:rPr>
          <w:rFonts w:ascii="Book Antiqua" w:hAnsi="Book Antiqua" w:cs="Times New Roman" w:hint="eastAsia"/>
          <w:color w:val="000000"/>
          <w:kern w:val="0"/>
          <w:sz w:val="24"/>
          <w:szCs w:val="24"/>
        </w:rPr>
        <w:t>;</w:t>
      </w:r>
      <w:r w:rsidR="00E24090" w:rsidRPr="00F24EA8">
        <w:rPr>
          <w:rFonts w:ascii="Book Antiqua" w:hAnsi="Book Antiqua" w:cs="Times New Roman"/>
          <w:color w:val="000000"/>
          <w:kern w:val="0"/>
          <w:sz w:val="24"/>
          <w:szCs w:val="24"/>
        </w:rPr>
        <w:t xml:space="preserve"> ICVD: </w:t>
      </w:r>
      <w:hyperlink r:id="rId26" w:tgtFrame="_blank" w:history="1">
        <w:r w:rsidRPr="00F24EA8">
          <w:rPr>
            <w:rFonts w:ascii="Book Antiqua" w:hAnsi="Book Antiqua" w:cs="Times New Roman" w:hint="eastAsia"/>
            <w:color w:val="000000"/>
            <w:kern w:val="0"/>
            <w:sz w:val="24"/>
            <w:szCs w:val="24"/>
          </w:rPr>
          <w:t>I</w:t>
        </w:r>
        <w:r w:rsidR="00E24090" w:rsidRPr="00F24EA8">
          <w:rPr>
            <w:rFonts w:ascii="Book Antiqua" w:hAnsi="Book Antiqua" w:cs="Times New Roman"/>
            <w:color w:val="000000"/>
            <w:kern w:val="0"/>
            <w:sz w:val="24"/>
            <w:szCs w:val="24"/>
          </w:rPr>
          <w:t>schemic cerebrovascular disease</w:t>
        </w:r>
      </w:hyperlink>
      <w:r w:rsidRPr="00F24EA8">
        <w:rPr>
          <w:rFonts w:ascii="Book Antiqua" w:hAnsi="Book Antiqua" w:cs="Times New Roman" w:hint="eastAsia"/>
          <w:color w:val="000000"/>
          <w:kern w:val="0"/>
          <w:sz w:val="24"/>
          <w:szCs w:val="24"/>
        </w:rPr>
        <w:t>;</w:t>
      </w:r>
      <w:r w:rsidR="00E24090" w:rsidRPr="00F24EA8">
        <w:rPr>
          <w:rFonts w:ascii="Book Antiqua" w:hAnsi="Book Antiqua" w:cs="Times New Roman"/>
          <w:color w:val="000000"/>
          <w:kern w:val="0"/>
          <w:sz w:val="24"/>
          <w:szCs w:val="24"/>
        </w:rPr>
        <w:t xml:space="preserve"> </w:t>
      </w:r>
      <w:r w:rsidRPr="00F24EA8">
        <w:rPr>
          <w:rFonts w:ascii="Book Antiqua" w:hAnsi="Book Antiqua" w:cs="Times New Roman"/>
          <w:color w:val="000000"/>
          <w:kern w:val="0"/>
          <w:sz w:val="24"/>
          <w:szCs w:val="24"/>
        </w:rPr>
        <w:t xml:space="preserve">ASO: </w:t>
      </w:r>
      <w:r w:rsidRPr="00F24EA8">
        <w:rPr>
          <w:rFonts w:ascii="Book Antiqua" w:hAnsi="Book Antiqua" w:cs="Times New Roman" w:hint="eastAsia"/>
          <w:color w:val="000000"/>
          <w:kern w:val="0"/>
          <w:sz w:val="24"/>
          <w:szCs w:val="24"/>
        </w:rPr>
        <w:t>A</w:t>
      </w:r>
      <w:r w:rsidR="00E24090" w:rsidRPr="00F24EA8">
        <w:rPr>
          <w:rFonts w:ascii="Book Antiqua" w:hAnsi="Book Antiqua" w:cs="Times New Roman"/>
          <w:color w:val="000000"/>
          <w:kern w:val="0"/>
          <w:sz w:val="24"/>
          <w:szCs w:val="24"/>
        </w:rPr>
        <w:t>rteriosclerotic obliteration of lower limb; T2DM:</w:t>
      </w:r>
      <w:r w:rsidRPr="00F24EA8">
        <w:rPr>
          <w:rFonts w:ascii="Book Antiqua" w:hAnsi="Book Antiqua" w:cs="Times New Roman"/>
          <w:color w:val="000000"/>
          <w:kern w:val="0"/>
          <w:sz w:val="24"/>
          <w:szCs w:val="24"/>
        </w:rPr>
        <w:t> </w:t>
      </w:r>
      <w:r w:rsidRPr="00F24EA8">
        <w:rPr>
          <w:rFonts w:ascii="Book Antiqua" w:hAnsi="Book Antiqua" w:cs="Times New Roman" w:hint="eastAsia"/>
          <w:color w:val="000000"/>
          <w:kern w:val="0"/>
          <w:sz w:val="24"/>
          <w:szCs w:val="24"/>
        </w:rPr>
        <w:t>T</w:t>
      </w:r>
      <w:r w:rsidRPr="00F24EA8">
        <w:rPr>
          <w:rFonts w:ascii="Book Antiqua" w:hAnsi="Book Antiqua" w:cs="Times New Roman"/>
          <w:color w:val="000000"/>
          <w:kern w:val="0"/>
          <w:sz w:val="24"/>
          <w:szCs w:val="24"/>
        </w:rPr>
        <w:t>ype</w:t>
      </w:r>
      <w:r w:rsidRPr="00F24EA8">
        <w:rPr>
          <w:rFonts w:ascii="Book Antiqua" w:hAnsi="Book Antiqua" w:cs="Times New Roman" w:hint="eastAsia"/>
          <w:color w:val="000000"/>
          <w:kern w:val="0"/>
          <w:sz w:val="24"/>
          <w:szCs w:val="24"/>
        </w:rPr>
        <w:t xml:space="preserve"> 2 </w:t>
      </w:r>
      <w:r w:rsidR="00E24090" w:rsidRPr="00F24EA8">
        <w:rPr>
          <w:rFonts w:ascii="Book Antiqua" w:hAnsi="Book Antiqua" w:cs="Times New Roman"/>
          <w:color w:val="000000"/>
          <w:kern w:val="0"/>
          <w:sz w:val="24"/>
          <w:szCs w:val="24"/>
        </w:rPr>
        <w:t>diabetes mellitus;</w:t>
      </w:r>
      <w:r w:rsidR="00E24090" w:rsidRPr="00F24EA8">
        <w:rPr>
          <w:rFonts w:ascii="Book Antiqua" w:hAnsi="Book Antiqua" w:cs="Arial"/>
          <w:color w:val="444444"/>
          <w:sz w:val="24"/>
          <w:szCs w:val="24"/>
          <w:shd w:val="clear" w:color="auto" w:fill="FFFFFF"/>
        </w:rPr>
        <w:t> </w:t>
      </w:r>
      <w:proofErr w:type="spellStart"/>
      <w:r w:rsidRPr="00F24EA8">
        <w:rPr>
          <w:rFonts w:ascii="Book Antiqua" w:hAnsi="Book Antiqua" w:cs="Times New Roman"/>
          <w:color w:val="000000"/>
          <w:kern w:val="0"/>
          <w:sz w:val="24"/>
          <w:szCs w:val="24"/>
        </w:rPr>
        <w:t>aLCA</w:t>
      </w:r>
      <w:proofErr w:type="spellEnd"/>
      <w:r w:rsidRPr="00F24EA8">
        <w:rPr>
          <w:rFonts w:ascii="Book Antiqua" w:hAnsi="Book Antiqua" w:cs="Times New Roman"/>
          <w:color w:val="000000"/>
          <w:kern w:val="0"/>
          <w:sz w:val="24"/>
          <w:szCs w:val="24"/>
        </w:rPr>
        <w:t xml:space="preserve">: </w:t>
      </w:r>
      <w:r w:rsidRPr="00F24EA8">
        <w:rPr>
          <w:rFonts w:ascii="Book Antiqua" w:hAnsi="Book Antiqua" w:cs="Times New Roman" w:hint="eastAsia"/>
          <w:color w:val="000000"/>
          <w:kern w:val="0"/>
          <w:sz w:val="24"/>
          <w:szCs w:val="24"/>
        </w:rPr>
        <w:t>A</w:t>
      </w:r>
      <w:r w:rsidR="00E24090" w:rsidRPr="00F24EA8">
        <w:rPr>
          <w:rFonts w:ascii="Book Antiqua" w:hAnsi="Book Antiqua" w:cs="Times New Roman"/>
          <w:color w:val="000000"/>
          <w:kern w:val="0"/>
          <w:sz w:val="24"/>
          <w:szCs w:val="24"/>
        </w:rPr>
        <w:t xml:space="preserve">scending </w:t>
      </w:r>
      <w:r w:rsidR="005C30DD" w:rsidRPr="00F24EA8">
        <w:rPr>
          <w:rFonts w:ascii="Book Antiqua" w:hAnsi="Book Antiqua" w:cs="Times New Roman"/>
          <w:kern w:val="0"/>
          <w:sz w:val="24"/>
          <w:szCs w:val="24"/>
        </w:rPr>
        <w:t>left colic artery</w:t>
      </w:r>
      <w:r w:rsidR="00E24090" w:rsidRPr="00F24EA8">
        <w:rPr>
          <w:rFonts w:ascii="Book Antiqua" w:hAnsi="Book Antiqua" w:cs="Times New Roman"/>
          <w:color w:val="000000"/>
          <w:kern w:val="0"/>
          <w:sz w:val="24"/>
          <w:szCs w:val="24"/>
        </w:rPr>
        <w:t>; ASF:</w:t>
      </w:r>
      <w:bookmarkStart w:id="100" w:name="OLE_LINK58"/>
      <w:bookmarkStart w:id="101" w:name="OLE_LINK59"/>
      <w:r w:rsidR="00E24090" w:rsidRPr="00F24EA8">
        <w:rPr>
          <w:rFonts w:ascii="Book Antiqua" w:hAnsi="Book Antiqua" w:cs="Times New Roman"/>
          <w:color w:val="000000"/>
          <w:kern w:val="0"/>
          <w:sz w:val="24"/>
          <w:szCs w:val="24"/>
        </w:rPr>
        <w:t xml:space="preserve"> </w:t>
      </w:r>
      <w:r w:rsidRPr="00F24EA8">
        <w:rPr>
          <w:rFonts w:ascii="Book Antiqua" w:hAnsi="Book Antiqua" w:cs="Times New Roman"/>
          <w:color w:val="000000"/>
          <w:kern w:val="0"/>
          <w:sz w:val="24"/>
          <w:szCs w:val="24"/>
        </w:rPr>
        <w:t>Inferior mesenteric artery</w:t>
      </w:r>
      <w:bookmarkEnd w:id="100"/>
      <w:bookmarkEnd w:id="101"/>
      <w:r w:rsidR="00E24090" w:rsidRPr="00F24EA8">
        <w:rPr>
          <w:rFonts w:ascii="Book Antiqua" w:hAnsi="Book Antiqua" w:cs="Times New Roman"/>
          <w:color w:val="000000"/>
          <w:kern w:val="0"/>
          <w:sz w:val="24"/>
          <w:szCs w:val="24"/>
        </w:rPr>
        <w:t xml:space="preserve"> perfuse only ac</w:t>
      </w:r>
      <w:r w:rsidRPr="00F24EA8">
        <w:rPr>
          <w:rFonts w:ascii="Book Antiqua" w:hAnsi="Book Antiqua" w:cs="Times New Roman"/>
          <w:color w:val="000000"/>
          <w:kern w:val="0"/>
          <w:sz w:val="24"/>
          <w:szCs w:val="24"/>
        </w:rPr>
        <w:t>hieves splenic flexure or lower</w:t>
      </w:r>
      <w:r w:rsidRPr="00F24EA8">
        <w:rPr>
          <w:rFonts w:ascii="Book Antiqua" w:hAnsi="Book Antiqua" w:cs="Times New Roman" w:hint="eastAsia"/>
          <w:color w:val="000000"/>
          <w:kern w:val="0"/>
          <w:sz w:val="24"/>
          <w:szCs w:val="24"/>
        </w:rPr>
        <w:t>;</w:t>
      </w:r>
      <w:r w:rsidR="00E24090" w:rsidRPr="00F24EA8">
        <w:rPr>
          <w:rFonts w:ascii="Book Antiqua" w:hAnsi="Book Antiqua" w:cs="Times New Roman"/>
          <w:color w:val="000000"/>
          <w:kern w:val="0"/>
          <w:sz w:val="24"/>
          <w:szCs w:val="24"/>
        </w:rPr>
        <w:t xml:space="preserve"> ATC: </w:t>
      </w:r>
      <w:r w:rsidRPr="00F24EA8">
        <w:rPr>
          <w:rFonts w:ascii="Book Antiqua" w:hAnsi="Book Antiqua" w:cs="Times New Roman"/>
          <w:color w:val="000000"/>
          <w:kern w:val="0"/>
          <w:sz w:val="24"/>
          <w:szCs w:val="24"/>
        </w:rPr>
        <w:t>Inferior mesenteric artery</w:t>
      </w:r>
      <w:r w:rsidR="00E24090" w:rsidRPr="00F24EA8">
        <w:rPr>
          <w:rFonts w:ascii="Book Antiqua" w:hAnsi="Book Antiqua" w:cs="Times New Roman"/>
          <w:color w:val="000000"/>
          <w:kern w:val="0"/>
          <w:sz w:val="24"/>
          <w:szCs w:val="24"/>
        </w:rPr>
        <w:t xml:space="preserve"> perfusion achieves to the transverse colon</w:t>
      </w:r>
      <w:r w:rsidRPr="00F24EA8">
        <w:rPr>
          <w:rFonts w:ascii="Book Antiqua" w:hAnsi="Book Antiqua" w:cs="Times New Roman" w:hint="eastAsia"/>
          <w:color w:val="000000"/>
          <w:kern w:val="0"/>
          <w:sz w:val="24"/>
          <w:szCs w:val="24"/>
        </w:rPr>
        <w:t>.</w:t>
      </w:r>
    </w:p>
    <w:p w14:paraId="1FE3E823" w14:textId="77777777" w:rsidR="00E24090" w:rsidRPr="00F24EA8" w:rsidRDefault="00E24090" w:rsidP="00014258">
      <w:pPr>
        <w:adjustRightInd w:val="0"/>
        <w:snapToGrid w:val="0"/>
        <w:spacing w:line="360" w:lineRule="auto"/>
        <w:rPr>
          <w:rFonts w:ascii="Book Antiqua" w:hAnsi="Book Antiqua" w:cs="Times New Roman"/>
          <w:color w:val="000000"/>
          <w:kern w:val="0"/>
          <w:sz w:val="24"/>
          <w:szCs w:val="24"/>
        </w:rPr>
        <w:sectPr w:rsidR="00E24090" w:rsidRPr="00F24EA8" w:rsidSect="00FB160F">
          <w:pgSz w:w="11906" w:h="16838"/>
          <w:pgMar w:top="1276" w:right="1800" w:bottom="1440" w:left="1800" w:header="851" w:footer="992" w:gutter="0"/>
          <w:cols w:space="425"/>
          <w:docGrid w:type="lines" w:linePitch="312"/>
        </w:sectPr>
      </w:pPr>
    </w:p>
    <w:tbl>
      <w:tblPr>
        <w:tblpPr w:leftFromText="180" w:rightFromText="180" w:horzAnchor="margin" w:tblpXSpec="center" w:tblpY="563"/>
        <w:tblW w:w="0" w:type="auto"/>
        <w:tblLayout w:type="fixed"/>
        <w:tblLook w:val="04A0" w:firstRow="1" w:lastRow="0" w:firstColumn="1" w:lastColumn="0" w:noHBand="0" w:noVBand="1"/>
      </w:tblPr>
      <w:tblGrid>
        <w:gridCol w:w="3794"/>
        <w:gridCol w:w="1984"/>
        <w:gridCol w:w="284"/>
        <w:gridCol w:w="1701"/>
        <w:gridCol w:w="283"/>
        <w:gridCol w:w="1779"/>
        <w:gridCol w:w="1056"/>
        <w:gridCol w:w="284"/>
        <w:gridCol w:w="1843"/>
        <w:gridCol w:w="992"/>
        <w:gridCol w:w="1276"/>
      </w:tblGrid>
      <w:tr w:rsidR="00FB160F" w:rsidRPr="00F24EA8" w14:paraId="000E8C59" w14:textId="77777777" w:rsidTr="00482E4B">
        <w:trPr>
          <w:trHeight w:val="334"/>
        </w:trPr>
        <w:tc>
          <w:tcPr>
            <w:tcW w:w="15276" w:type="dxa"/>
            <w:gridSpan w:val="11"/>
            <w:tcBorders>
              <w:top w:val="nil"/>
              <w:left w:val="nil"/>
              <w:bottom w:val="single" w:sz="4" w:space="0" w:color="auto"/>
              <w:right w:val="nil"/>
            </w:tcBorders>
            <w:shd w:val="clear" w:color="auto" w:fill="auto"/>
            <w:noWrap/>
            <w:vAlign w:val="center"/>
          </w:tcPr>
          <w:p w14:paraId="054D42F6" w14:textId="5B06B1EF" w:rsidR="00FB160F" w:rsidRPr="00F24EA8" w:rsidRDefault="00A873AA" w:rsidP="0086548B">
            <w:pPr>
              <w:widowControl/>
              <w:adjustRightInd w:val="0"/>
              <w:snapToGrid w:val="0"/>
              <w:spacing w:line="360" w:lineRule="auto"/>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lastRenderedPageBreak/>
              <w:t>Table</w:t>
            </w:r>
            <w:r w:rsidRPr="00F24EA8">
              <w:rPr>
                <w:rFonts w:ascii="Book Antiqua" w:eastAsia="宋体" w:hAnsi="Book Antiqua" w:cs="Times New Roman" w:hint="eastAsia"/>
                <w:b/>
                <w:kern w:val="0"/>
                <w:sz w:val="24"/>
                <w:szCs w:val="24"/>
              </w:rPr>
              <w:t xml:space="preserve"> </w:t>
            </w:r>
            <w:r w:rsidR="00FB160F" w:rsidRPr="00F24EA8">
              <w:rPr>
                <w:rFonts w:ascii="Book Antiqua" w:eastAsia="宋体" w:hAnsi="Book Antiqua" w:cs="Times New Roman"/>
                <w:b/>
                <w:kern w:val="0"/>
                <w:sz w:val="24"/>
                <w:szCs w:val="24"/>
              </w:rPr>
              <w:t xml:space="preserve">2 Univariate and multivariate </w:t>
            </w:r>
            <w:r w:rsidR="00453648" w:rsidRPr="00F24EA8">
              <w:rPr>
                <w:rFonts w:ascii="Book Antiqua" w:eastAsia="宋体" w:hAnsi="Book Antiqua" w:cs="Times New Roman"/>
                <w:b/>
                <w:kern w:val="0"/>
                <w:sz w:val="24"/>
                <w:szCs w:val="24"/>
              </w:rPr>
              <w:t>analys</w:t>
            </w:r>
            <w:r w:rsidR="00453648">
              <w:rPr>
                <w:rFonts w:ascii="Book Antiqua" w:eastAsia="宋体" w:hAnsi="Book Antiqua" w:cs="Times New Roman"/>
                <w:b/>
                <w:kern w:val="0"/>
                <w:sz w:val="24"/>
                <w:szCs w:val="24"/>
              </w:rPr>
              <w:t>e</w:t>
            </w:r>
            <w:r w:rsidR="00453648" w:rsidRPr="00F24EA8">
              <w:rPr>
                <w:rFonts w:ascii="Book Antiqua" w:eastAsia="宋体" w:hAnsi="Book Antiqua" w:cs="Times New Roman"/>
                <w:b/>
                <w:kern w:val="0"/>
                <w:sz w:val="24"/>
                <w:szCs w:val="24"/>
              </w:rPr>
              <w:t xml:space="preserve">s </w:t>
            </w:r>
            <w:r w:rsidR="00FB160F" w:rsidRPr="00F24EA8">
              <w:rPr>
                <w:rFonts w:ascii="Book Antiqua" w:eastAsia="宋体" w:hAnsi="Book Antiqua" w:cs="Times New Roman"/>
                <w:b/>
                <w:kern w:val="0"/>
                <w:sz w:val="24"/>
                <w:szCs w:val="24"/>
              </w:rPr>
              <w:t xml:space="preserve">of </w:t>
            </w:r>
            <w:r w:rsidR="00913A31" w:rsidRPr="00F24EA8">
              <w:rPr>
                <w:rFonts w:ascii="Book Antiqua" w:eastAsia="宋体" w:hAnsi="Book Antiqua" w:cs="Times New Roman" w:hint="eastAsia"/>
                <w:b/>
                <w:kern w:val="0"/>
                <w:sz w:val="24"/>
                <w:szCs w:val="24"/>
              </w:rPr>
              <w:t>i</w:t>
            </w:r>
            <w:r w:rsidR="00913A31" w:rsidRPr="00F24EA8">
              <w:rPr>
                <w:rFonts w:ascii="Book Antiqua" w:eastAsia="宋体" w:hAnsi="Book Antiqua" w:cs="Times New Roman"/>
                <w:b/>
                <w:kern w:val="0"/>
                <w:sz w:val="24"/>
                <w:szCs w:val="24"/>
              </w:rPr>
              <w:t>nferior mesenteric artery</w:t>
            </w:r>
            <w:r w:rsidR="00FB160F" w:rsidRPr="00F24EA8">
              <w:rPr>
                <w:rFonts w:ascii="Book Antiqua" w:eastAsia="宋体" w:hAnsi="Book Antiqua" w:cs="Times New Roman"/>
                <w:b/>
                <w:kern w:val="0"/>
                <w:sz w:val="24"/>
                <w:szCs w:val="24"/>
              </w:rPr>
              <w:t xml:space="preserve"> </w:t>
            </w:r>
            <w:proofErr w:type="spellStart"/>
            <w:r w:rsidR="00FB160F" w:rsidRPr="00F24EA8">
              <w:rPr>
                <w:rFonts w:ascii="Book Antiqua" w:eastAsia="宋体" w:hAnsi="Book Antiqua" w:cs="Times New Roman"/>
                <w:b/>
                <w:kern w:val="0"/>
                <w:sz w:val="24"/>
                <w:szCs w:val="24"/>
              </w:rPr>
              <w:t>hemoperfusion</w:t>
            </w:r>
            <w:proofErr w:type="spellEnd"/>
            <w:r w:rsidR="00FB160F" w:rsidRPr="00F24EA8">
              <w:rPr>
                <w:rFonts w:ascii="Book Antiqua" w:eastAsia="宋体" w:hAnsi="Book Antiqua" w:cs="Times New Roman"/>
                <w:b/>
                <w:kern w:val="0"/>
                <w:sz w:val="24"/>
                <w:szCs w:val="24"/>
              </w:rPr>
              <w:t xml:space="preserve"> region with clinical features</w:t>
            </w:r>
          </w:p>
        </w:tc>
      </w:tr>
      <w:tr w:rsidR="005C30DD" w:rsidRPr="00F24EA8" w14:paraId="56DCF5D6" w14:textId="77777777" w:rsidTr="001D6B10">
        <w:trPr>
          <w:trHeight w:val="334"/>
        </w:trPr>
        <w:tc>
          <w:tcPr>
            <w:tcW w:w="3794" w:type="dxa"/>
            <w:vMerge w:val="restart"/>
            <w:tcBorders>
              <w:top w:val="single" w:sz="4" w:space="0" w:color="auto"/>
              <w:left w:val="nil"/>
              <w:right w:val="nil"/>
            </w:tcBorders>
            <w:shd w:val="clear" w:color="auto" w:fill="auto"/>
            <w:noWrap/>
            <w:vAlign w:val="center"/>
            <w:hideMark/>
          </w:tcPr>
          <w:p w14:paraId="492ACF8E" w14:textId="77777777" w:rsidR="005C30DD" w:rsidRPr="00F24EA8" w:rsidRDefault="005C30DD" w:rsidP="00FB160F">
            <w:pPr>
              <w:widowControl/>
              <w:adjustRightInd w:val="0"/>
              <w:snapToGrid w:val="0"/>
              <w:spacing w:line="360" w:lineRule="auto"/>
              <w:rPr>
                <w:rFonts w:ascii="Book Antiqua" w:eastAsia="宋体" w:hAnsi="Book Antiqua" w:cs="Times New Roman"/>
                <w:kern w:val="0"/>
                <w:sz w:val="24"/>
                <w:szCs w:val="24"/>
              </w:rPr>
            </w:pPr>
          </w:p>
        </w:tc>
        <w:tc>
          <w:tcPr>
            <w:tcW w:w="1984" w:type="dxa"/>
            <w:tcBorders>
              <w:top w:val="single" w:sz="4" w:space="0" w:color="auto"/>
              <w:left w:val="nil"/>
              <w:bottom w:val="single" w:sz="4" w:space="0" w:color="auto"/>
              <w:right w:val="nil"/>
            </w:tcBorders>
            <w:shd w:val="clear" w:color="auto" w:fill="auto"/>
            <w:noWrap/>
            <w:vAlign w:val="center"/>
            <w:hideMark/>
          </w:tcPr>
          <w:p w14:paraId="0A694E49"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ATC</w:t>
            </w:r>
          </w:p>
        </w:tc>
        <w:tc>
          <w:tcPr>
            <w:tcW w:w="284" w:type="dxa"/>
            <w:tcBorders>
              <w:top w:val="single" w:sz="4" w:space="0" w:color="auto"/>
              <w:left w:val="nil"/>
              <w:bottom w:val="single" w:sz="4" w:space="0" w:color="auto"/>
              <w:right w:val="nil"/>
            </w:tcBorders>
            <w:shd w:val="clear" w:color="auto" w:fill="auto"/>
            <w:noWrap/>
            <w:vAlign w:val="center"/>
            <w:hideMark/>
          </w:tcPr>
          <w:p w14:paraId="04ED0384"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p>
        </w:tc>
        <w:tc>
          <w:tcPr>
            <w:tcW w:w="1701" w:type="dxa"/>
            <w:tcBorders>
              <w:top w:val="single" w:sz="4" w:space="0" w:color="auto"/>
              <w:left w:val="nil"/>
              <w:bottom w:val="single" w:sz="4" w:space="0" w:color="auto"/>
              <w:right w:val="nil"/>
            </w:tcBorders>
            <w:shd w:val="clear" w:color="auto" w:fill="auto"/>
            <w:noWrap/>
            <w:vAlign w:val="center"/>
            <w:hideMark/>
          </w:tcPr>
          <w:p w14:paraId="13AC8CE3"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ASF</w:t>
            </w:r>
          </w:p>
        </w:tc>
        <w:tc>
          <w:tcPr>
            <w:tcW w:w="283" w:type="dxa"/>
            <w:tcBorders>
              <w:top w:val="single" w:sz="4" w:space="0" w:color="auto"/>
              <w:left w:val="nil"/>
              <w:bottom w:val="single" w:sz="4" w:space="0" w:color="auto"/>
              <w:right w:val="nil"/>
            </w:tcBorders>
            <w:shd w:val="clear" w:color="auto" w:fill="auto"/>
            <w:noWrap/>
            <w:vAlign w:val="center"/>
            <w:hideMark/>
          </w:tcPr>
          <w:p w14:paraId="5DA5A134"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p>
        </w:tc>
        <w:tc>
          <w:tcPr>
            <w:tcW w:w="2835" w:type="dxa"/>
            <w:gridSpan w:val="2"/>
            <w:tcBorders>
              <w:top w:val="single" w:sz="4" w:space="0" w:color="auto"/>
              <w:left w:val="nil"/>
              <w:bottom w:val="single" w:sz="4" w:space="0" w:color="auto"/>
              <w:right w:val="nil"/>
            </w:tcBorders>
            <w:shd w:val="clear" w:color="auto" w:fill="auto"/>
            <w:noWrap/>
            <w:vAlign w:val="center"/>
            <w:hideMark/>
          </w:tcPr>
          <w:p w14:paraId="36261F55"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Univariate analysis</w:t>
            </w:r>
          </w:p>
        </w:tc>
        <w:tc>
          <w:tcPr>
            <w:tcW w:w="284" w:type="dxa"/>
            <w:tcBorders>
              <w:top w:val="single" w:sz="4" w:space="0" w:color="auto"/>
              <w:left w:val="nil"/>
              <w:bottom w:val="single" w:sz="4" w:space="0" w:color="auto"/>
              <w:right w:val="nil"/>
            </w:tcBorders>
            <w:shd w:val="clear" w:color="auto" w:fill="auto"/>
            <w:noWrap/>
            <w:vAlign w:val="center"/>
            <w:hideMark/>
          </w:tcPr>
          <w:p w14:paraId="6F8CD8BE"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p>
        </w:tc>
        <w:tc>
          <w:tcPr>
            <w:tcW w:w="4111" w:type="dxa"/>
            <w:gridSpan w:val="3"/>
            <w:tcBorders>
              <w:top w:val="single" w:sz="4" w:space="0" w:color="auto"/>
              <w:left w:val="nil"/>
              <w:bottom w:val="single" w:sz="4" w:space="0" w:color="auto"/>
              <w:right w:val="nil"/>
            </w:tcBorders>
            <w:shd w:val="clear" w:color="auto" w:fill="auto"/>
            <w:noWrap/>
            <w:vAlign w:val="center"/>
            <w:hideMark/>
          </w:tcPr>
          <w:p w14:paraId="0963DB33"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Multivariate analysis</w:t>
            </w:r>
          </w:p>
        </w:tc>
      </w:tr>
      <w:tr w:rsidR="005C30DD" w:rsidRPr="00F24EA8" w14:paraId="22B2E7BA" w14:textId="77777777" w:rsidTr="00C704F1">
        <w:trPr>
          <w:trHeight w:val="398"/>
        </w:trPr>
        <w:tc>
          <w:tcPr>
            <w:tcW w:w="3794" w:type="dxa"/>
            <w:vMerge/>
            <w:tcBorders>
              <w:left w:val="nil"/>
              <w:bottom w:val="single" w:sz="4" w:space="0" w:color="auto"/>
              <w:right w:val="nil"/>
            </w:tcBorders>
            <w:shd w:val="clear" w:color="auto" w:fill="auto"/>
            <w:noWrap/>
            <w:vAlign w:val="center"/>
            <w:hideMark/>
          </w:tcPr>
          <w:p w14:paraId="75D0096D" w14:textId="77777777" w:rsidR="005C30DD" w:rsidRPr="00F24EA8" w:rsidRDefault="005C30DD" w:rsidP="00FB160F">
            <w:pPr>
              <w:widowControl/>
              <w:adjustRightInd w:val="0"/>
              <w:snapToGrid w:val="0"/>
              <w:spacing w:line="360" w:lineRule="auto"/>
              <w:rPr>
                <w:rFonts w:ascii="Book Antiqua" w:eastAsia="宋体" w:hAnsi="Book Antiqua" w:cs="Times New Roman"/>
                <w:kern w:val="0"/>
                <w:sz w:val="24"/>
                <w:szCs w:val="24"/>
              </w:rPr>
            </w:pPr>
          </w:p>
        </w:tc>
        <w:tc>
          <w:tcPr>
            <w:tcW w:w="1984" w:type="dxa"/>
            <w:tcBorders>
              <w:top w:val="nil"/>
              <w:left w:val="nil"/>
              <w:bottom w:val="single" w:sz="4" w:space="0" w:color="auto"/>
              <w:right w:val="nil"/>
            </w:tcBorders>
            <w:shd w:val="clear" w:color="auto" w:fill="auto"/>
            <w:noWrap/>
            <w:vAlign w:val="center"/>
            <w:hideMark/>
          </w:tcPr>
          <w:p w14:paraId="49069003"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i/>
                <w:kern w:val="0"/>
                <w:sz w:val="24"/>
                <w:szCs w:val="24"/>
              </w:rPr>
              <w:t xml:space="preserve">n </w:t>
            </w:r>
            <w:r w:rsidRPr="00F24EA8">
              <w:rPr>
                <w:rFonts w:ascii="Book Antiqua" w:eastAsia="宋体" w:hAnsi="Book Antiqua" w:cs="Times New Roman"/>
                <w:b/>
                <w:kern w:val="0"/>
                <w:sz w:val="24"/>
                <w:szCs w:val="24"/>
              </w:rPr>
              <w:t>=</w:t>
            </w:r>
            <w:r w:rsidRPr="00F24EA8">
              <w:rPr>
                <w:rFonts w:ascii="Book Antiqua" w:eastAsia="宋体" w:hAnsi="Book Antiqua" w:cs="Times New Roman" w:hint="eastAsia"/>
                <w:b/>
                <w:kern w:val="0"/>
                <w:sz w:val="24"/>
                <w:szCs w:val="24"/>
              </w:rPr>
              <w:t xml:space="preserve"> </w:t>
            </w:r>
            <w:r w:rsidRPr="00F24EA8">
              <w:rPr>
                <w:rFonts w:ascii="Book Antiqua" w:eastAsia="宋体" w:hAnsi="Book Antiqua" w:cs="Times New Roman"/>
                <w:b/>
                <w:kern w:val="0"/>
                <w:sz w:val="24"/>
                <w:szCs w:val="24"/>
              </w:rPr>
              <w:t>104</w:t>
            </w:r>
          </w:p>
        </w:tc>
        <w:tc>
          <w:tcPr>
            <w:tcW w:w="284" w:type="dxa"/>
            <w:tcBorders>
              <w:top w:val="nil"/>
              <w:left w:val="nil"/>
              <w:bottom w:val="single" w:sz="4" w:space="0" w:color="auto"/>
              <w:right w:val="nil"/>
            </w:tcBorders>
            <w:shd w:val="clear" w:color="auto" w:fill="auto"/>
            <w:noWrap/>
            <w:vAlign w:val="center"/>
            <w:hideMark/>
          </w:tcPr>
          <w:p w14:paraId="1BCF8ED8"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p>
        </w:tc>
        <w:tc>
          <w:tcPr>
            <w:tcW w:w="1701" w:type="dxa"/>
            <w:tcBorders>
              <w:top w:val="nil"/>
              <w:left w:val="nil"/>
              <w:bottom w:val="single" w:sz="4" w:space="0" w:color="auto"/>
              <w:right w:val="nil"/>
            </w:tcBorders>
            <w:shd w:val="clear" w:color="auto" w:fill="auto"/>
            <w:noWrap/>
            <w:vAlign w:val="center"/>
            <w:hideMark/>
          </w:tcPr>
          <w:p w14:paraId="04A7C073"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i/>
                <w:kern w:val="0"/>
                <w:sz w:val="24"/>
                <w:szCs w:val="24"/>
              </w:rPr>
              <w:t>n</w:t>
            </w:r>
            <w:r w:rsidRPr="00F24EA8">
              <w:rPr>
                <w:rFonts w:ascii="Book Antiqua" w:eastAsia="宋体" w:hAnsi="Book Antiqua" w:cs="Times New Roman" w:hint="eastAsia"/>
                <w:b/>
                <w:kern w:val="0"/>
                <w:sz w:val="24"/>
                <w:szCs w:val="24"/>
              </w:rPr>
              <w:t xml:space="preserve"> </w:t>
            </w:r>
            <w:r w:rsidRPr="00F24EA8">
              <w:rPr>
                <w:rFonts w:ascii="Book Antiqua" w:eastAsia="宋体" w:hAnsi="Book Antiqua" w:cs="Times New Roman"/>
                <w:b/>
                <w:kern w:val="0"/>
                <w:sz w:val="24"/>
                <w:szCs w:val="24"/>
              </w:rPr>
              <w:t>=</w:t>
            </w:r>
            <w:r w:rsidRPr="00F24EA8">
              <w:rPr>
                <w:rFonts w:ascii="Book Antiqua" w:eastAsia="宋体" w:hAnsi="Book Antiqua" w:cs="Times New Roman" w:hint="eastAsia"/>
                <w:b/>
                <w:kern w:val="0"/>
                <w:sz w:val="24"/>
                <w:szCs w:val="24"/>
              </w:rPr>
              <w:t xml:space="preserve"> </w:t>
            </w:r>
            <w:r w:rsidRPr="00F24EA8">
              <w:rPr>
                <w:rFonts w:ascii="Book Antiqua" w:eastAsia="宋体" w:hAnsi="Book Antiqua" w:cs="Times New Roman"/>
                <w:b/>
                <w:kern w:val="0"/>
                <w:sz w:val="24"/>
                <w:szCs w:val="24"/>
              </w:rPr>
              <w:t>50</w:t>
            </w:r>
          </w:p>
        </w:tc>
        <w:tc>
          <w:tcPr>
            <w:tcW w:w="283" w:type="dxa"/>
            <w:tcBorders>
              <w:top w:val="nil"/>
              <w:left w:val="nil"/>
              <w:bottom w:val="single" w:sz="4" w:space="0" w:color="auto"/>
              <w:right w:val="nil"/>
            </w:tcBorders>
            <w:shd w:val="clear" w:color="auto" w:fill="auto"/>
            <w:noWrap/>
            <w:vAlign w:val="center"/>
            <w:hideMark/>
          </w:tcPr>
          <w:p w14:paraId="328EB64C"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p>
        </w:tc>
        <w:tc>
          <w:tcPr>
            <w:tcW w:w="1779" w:type="dxa"/>
            <w:tcBorders>
              <w:top w:val="nil"/>
              <w:left w:val="nil"/>
              <w:bottom w:val="single" w:sz="4" w:space="0" w:color="auto"/>
              <w:right w:val="nil"/>
            </w:tcBorders>
            <w:shd w:val="clear" w:color="auto" w:fill="auto"/>
            <w:noWrap/>
            <w:vAlign w:val="center"/>
            <w:hideMark/>
          </w:tcPr>
          <w:p w14:paraId="27F45621"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hint="eastAsia"/>
                <w:b/>
                <w:i/>
                <w:kern w:val="0"/>
                <w:sz w:val="24"/>
                <w:szCs w:val="24"/>
              </w:rPr>
              <w:t>t</w:t>
            </w:r>
            <w:r w:rsidRPr="00F24EA8">
              <w:rPr>
                <w:rFonts w:ascii="Book Antiqua" w:eastAsia="宋体" w:hAnsi="Book Antiqua" w:cs="Times New Roman" w:hint="eastAsia"/>
                <w:b/>
                <w:kern w:val="0"/>
                <w:sz w:val="24"/>
                <w:szCs w:val="24"/>
              </w:rPr>
              <w:t xml:space="preserve"> </w:t>
            </w:r>
            <w:r w:rsidRPr="00F24EA8">
              <w:rPr>
                <w:rFonts w:ascii="Book Antiqua" w:eastAsia="宋体" w:hAnsi="Book Antiqua" w:cs="Times New Roman"/>
                <w:b/>
                <w:kern w:val="0"/>
                <w:sz w:val="24"/>
                <w:szCs w:val="24"/>
              </w:rPr>
              <w:t>/</w:t>
            </w:r>
            <w:r w:rsidRPr="00F24EA8">
              <w:rPr>
                <w:rFonts w:ascii="Book Antiqua" w:eastAsia="宋体" w:hAnsi="Book Antiqua" w:cs="Times New Roman" w:hint="eastAsia"/>
                <w:b/>
                <w:kern w:val="0"/>
                <w:sz w:val="24"/>
                <w:szCs w:val="24"/>
              </w:rPr>
              <w:t xml:space="preserve"> </w:t>
            </w:r>
            <w:r w:rsidRPr="00F24EA8">
              <w:rPr>
                <w:rFonts w:ascii="Book Antiqua" w:eastAsia="宋体" w:hAnsi="Book Antiqua" w:cs="Times New Roman"/>
                <w:b/>
                <w:kern w:val="0"/>
                <w:sz w:val="24"/>
                <w:szCs w:val="24"/>
                <w:vertAlign w:val="superscript"/>
              </w:rPr>
              <w:t>2</w:t>
            </w:r>
            <w:r w:rsidRPr="00F24EA8">
              <w:rPr>
                <w:rFonts w:ascii="Book Antiqua" w:eastAsia="宋体" w:hAnsi="Book Antiqua" w:cs="Times New Roman"/>
                <w:b/>
                <w:kern w:val="0"/>
                <w:sz w:val="24"/>
                <w:szCs w:val="24"/>
              </w:rPr>
              <w:t xml:space="preserve"> value</w:t>
            </w:r>
          </w:p>
        </w:tc>
        <w:tc>
          <w:tcPr>
            <w:tcW w:w="1056" w:type="dxa"/>
            <w:tcBorders>
              <w:top w:val="nil"/>
              <w:left w:val="nil"/>
              <w:bottom w:val="single" w:sz="4" w:space="0" w:color="auto"/>
              <w:right w:val="nil"/>
            </w:tcBorders>
            <w:shd w:val="clear" w:color="auto" w:fill="auto"/>
            <w:noWrap/>
            <w:vAlign w:val="center"/>
            <w:hideMark/>
          </w:tcPr>
          <w:p w14:paraId="639905A1" w14:textId="0015BA33"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i/>
                <w:kern w:val="0"/>
                <w:sz w:val="24"/>
                <w:szCs w:val="24"/>
              </w:rPr>
              <w:t>P</w:t>
            </w:r>
            <w:r>
              <w:rPr>
                <w:rFonts w:ascii="Book Antiqua" w:eastAsia="宋体" w:hAnsi="Book Antiqua" w:cs="Times New Roman"/>
                <w:b/>
                <w:i/>
                <w:kern w:val="0"/>
                <w:sz w:val="24"/>
                <w:szCs w:val="24"/>
              </w:rPr>
              <w:t xml:space="preserve"> </w:t>
            </w:r>
            <w:r w:rsidRPr="00693909">
              <w:rPr>
                <w:rFonts w:ascii="Book Antiqua" w:eastAsia="宋体" w:hAnsi="Book Antiqua" w:cs="Times New Roman"/>
                <w:b/>
                <w:kern w:val="0"/>
                <w:sz w:val="24"/>
                <w:szCs w:val="24"/>
              </w:rPr>
              <w:t>value</w:t>
            </w:r>
          </w:p>
        </w:tc>
        <w:tc>
          <w:tcPr>
            <w:tcW w:w="284" w:type="dxa"/>
            <w:tcBorders>
              <w:top w:val="nil"/>
              <w:left w:val="nil"/>
              <w:bottom w:val="single" w:sz="4" w:space="0" w:color="auto"/>
              <w:right w:val="nil"/>
            </w:tcBorders>
            <w:shd w:val="clear" w:color="auto" w:fill="auto"/>
            <w:noWrap/>
            <w:vAlign w:val="center"/>
            <w:hideMark/>
          </w:tcPr>
          <w:p w14:paraId="0079E2EF"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p>
        </w:tc>
        <w:tc>
          <w:tcPr>
            <w:tcW w:w="1843" w:type="dxa"/>
            <w:tcBorders>
              <w:top w:val="nil"/>
              <w:left w:val="nil"/>
              <w:bottom w:val="single" w:sz="4" w:space="0" w:color="auto"/>
              <w:right w:val="nil"/>
            </w:tcBorders>
            <w:shd w:val="clear" w:color="auto" w:fill="auto"/>
            <w:noWrap/>
            <w:vAlign w:val="center"/>
            <w:hideMark/>
          </w:tcPr>
          <w:p w14:paraId="5F039E73" w14:textId="5F47D00E"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95%CI</w:t>
            </w:r>
          </w:p>
        </w:tc>
        <w:tc>
          <w:tcPr>
            <w:tcW w:w="992" w:type="dxa"/>
            <w:tcBorders>
              <w:top w:val="nil"/>
              <w:left w:val="nil"/>
              <w:bottom w:val="single" w:sz="4" w:space="0" w:color="auto"/>
              <w:right w:val="nil"/>
            </w:tcBorders>
            <w:shd w:val="clear" w:color="auto" w:fill="auto"/>
            <w:noWrap/>
            <w:vAlign w:val="center"/>
            <w:hideMark/>
          </w:tcPr>
          <w:p w14:paraId="28E28164" w14:textId="77777777" w:rsidR="005C30DD" w:rsidRPr="00F24EA8" w:rsidRDefault="005C30DD" w:rsidP="00A873AA">
            <w:pPr>
              <w:widowControl/>
              <w:adjustRightInd w:val="0"/>
              <w:snapToGrid w:val="0"/>
              <w:spacing w:line="360" w:lineRule="auto"/>
              <w:jc w:val="center"/>
              <w:rPr>
                <w:rFonts w:ascii="Book Antiqua" w:eastAsia="宋体" w:hAnsi="Book Antiqua" w:cs="Times New Roman"/>
                <w:b/>
                <w:kern w:val="0"/>
                <w:sz w:val="24"/>
                <w:szCs w:val="24"/>
              </w:rPr>
            </w:pPr>
            <w:r w:rsidRPr="00F24EA8">
              <w:rPr>
                <w:rFonts w:ascii="Book Antiqua" w:eastAsia="宋体" w:hAnsi="Book Antiqua" w:cs="Times New Roman"/>
                <w:b/>
                <w:kern w:val="0"/>
                <w:sz w:val="24"/>
                <w:szCs w:val="24"/>
              </w:rPr>
              <w:t>OR</w:t>
            </w:r>
          </w:p>
        </w:tc>
        <w:tc>
          <w:tcPr>
            <w:tcW w:w="1276" w:type="dxa"/>
            <w:tcBorders>
              <w:top w:val="nil"/>
              <w:left w:val="nil"/>
              <w:bottom w:val="single" w:sz="4" w:space="0" w:color="auto"/>
              <w:right w:val="nil"/>
            </w:tcBorders>
            <w:shd w:val="clear" w:color="auto" w:fill="auto"/>
            <w:noWrap/>
            <w:vAlign w:val="center"/>
            <w:hideMark/>
          </w:tcPr>
          <w:p w14:paraId="148A8F94" w14:textId="5CFF25C0" w:rsidR="005C30DD" w:rsidRPr="00F24EA8" w:rsidRDefault="005C30DD" w:rsidP="00A873AA">
            <w:pPr>
              <w:widowControl/>
              <w:adjustRightInd w:val="0"/>
              <w:snapToGrid w:val="0"/>
              <w:spacing w:line="360" w:lineRule="auto"/>
              <w:jc w:val="center"/>
              <w:rPr>
                <w:rFonts w:ascii="Book Antiqua" w:eastAsia="宋体" w:hAnsi="Book Antiqua" w:cs="Times New Roman"/>
                <w:b/>
                <w:i/>
                <w:kern w:val="0"/>
                <w:sz w:val="24"/>
                <w:szCs w:val="24"/>
              </w:rPr>
            </w:pPr>
            <w:r w:rsidRPr="00F24EA8">
              <w:rPr>
                <w:rFonts w:ascii="Book Antiqua" w:eastAsia="宋体" w:hAnsi="Book Antiqua" w:cs="Times New Roman"/>
                <w:b/>
                <w:i/>
                <w:kern w:val="0"/>
                <w:sz w:val="24"/>
                <w:szCs w:val="24"/>
              </w:rPr>
              <w:t>P</w:t>
            </w:r>
            <w:r w:rsidRPr="00693909">
              <w:rPr>
                <w:rFonts w:ascii="Book Antiqua" w:eastAsia="宋体" w:hAnsi="Book Antiqua" w:cs="Times New Roman"/>
                <w:b/>
                <w:kern w:val="0"/>
                <w:sz w:val="24"/>
                <w:szCs w:val="24"/>
              </w:rPr>
              <w:t xml:space="preserve"> value</w:t>
            </w:r>
          </w:p>
        </w:tc>
      </w:tr>
      <w:tr w:rsidR="00FB160F" w:rsidRPr="00F24EA8" w14:paraId="7E6997DC" w14:textId="77777777" w:rsidTr="00482E4B">
        <w:trPr>
          <w:trHeight w:val="461"/>
        </w:trPr>
        <w:tc>
          <w:tcPr>
            <w:tcW w:w="3794" w:type="dxa"/>
            <w:tcBorders>
              <w:top w:val="single" w:sz="4" w:space="0" w:color="auto"/>
              <w:left w:val="nil"/>
              <w:bottom w:val="nil"/>
              <w:right w:val="nil"/>
            </w:tcBorders>
            <w:shd w:val="clear" w:color="auto" w:fill="auto"/>
            <w:noWrap/>
            <w:vAlign w:val="center"/>
            <w:hideMark/>
          </w:tcPr>
          <w:p w14:paraId="44707E92" w14:textId="77777777" w:rsidR="00FB160F" w:rsidRPr="00F24EA8" w:rsidRDefault="00FB160F"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Age, mean ± SD, </w:t>
            </w:r>
            <w:proofErr w:type="spellStart"/>
            <w:r w:rsidRPr="00F24EA8">
              <w:rPr>
                <w:rFonts w:ascii="Book Antiqua" w:eastAsia="宋体" w:hAnsi="Book Antiqua" w:cs="Times New Roman"/>
                <w:kern w:val="0"/>
                <w:sz w:val="24"/>
                <w:szCs w:val="24"/>
              </w:rPr>
              <w:t>yr</w:t>
            </w:r>
            <w:proofErr w:type="spellEnd"/>
          </w:p>
        </w:tc>
        <w:tc>
          <w:tcPr>
            <w:tcW w:w="1984" w:type="dxa"/>
            <w:tcBorders>
              <w:top w:val="single" w:sz="4" w:space="0" w:color="auto"/>
              <w:left w:val="nil"/>
              <w:bottom w:val="nil"/>
              <w:right w:val="nil"/>
            </w:tcBorders>
            <w:shd w:val="clear" w:color="auto" w:fill="auto"/>
            <w:noWrap/>
            <w:vAlign w:val="center"/>
            <w:hideMark/>
          </w:tcPr>
          <w:p w14:paraId="2AB48321"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71.92</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5.41</w:t>
            </w:r>
          </w:p>
        </w:tc>
        <w:tc>
          <w:tcPr>
            <w:tcW w:w="284" w:type="dxa"/>
            <w:tcBorders>
              <w:top w:val="single" w:sz="4" w:space="0" w:color="auto"/>
              <w:left w:val="nil"/>
              <w:bottom w:val="nil"/>
              <w:right w:val="nil"/>
            </w:tcBorders>
            <w:shd w:val="clear" w:color="auto" w:fill="auto"/>
            <w:noWrap/>
            <w:vAlign w:val="center"/>
            <w:hideMark/>
          </w:tcPr>
          <w:p w14:paraId="6A174587"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single" w:sz="4" w:space="0" w:color="auto"/>
              <w:left w:val="nil"/>
              <w:bottom w:val="nil"/>
              <w:right w:val="nil"/>
            </w:tcBorders>
            <w:shd w:val="clear" w:color="auto" w:fill="auto"/>
            <w:noWrap/>
            <w:vAlign w:val="center"/>
            <w:hideMark/>
          </w:tcPr>
          <w:p w14:paraId="19D34342"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73.8</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5.57</w:t>
            </w:r>
          </w:p>
        </w:tc>
        <w:tc>
          <w:tcPr>
            <w:tcW w:w="283" w:type="dxa"/>
            <w:tcBorders>
              <w:top w:val="single" w:sz="4" w:space="0" w:color="auto"/>
              <w:left w:val="nil"/>
              <w:bottom w:val="nil"/>
              <w:right w:val="nil"/>
            </w:tcBorders>
            <w:shd w:val="clear" w:color="auto" w:fill="auto"/>
            <w:noWrap/>
            <w:vAlign w:val="center"/>
            <w:hideMark/>
          </w:tcPr>
          <w:p w14:paraId="58C7EE1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single" w:sz="4" w:space="0" w:color="auto"/>
              <w:left w:val="nil"/>
              <w:bottom w:val="nil"/>
              <w:right w:val="nil"/>
            </w:tcBorders>
            <w:shd w:val="clear" w:color="auto" w:fill="auto"/>
            <w:noWrap/>
            <w:vAlign w:val="center"/>
            <w:hideMark/>
          </w:tcPr>
          <w:p w14:paraId="09054A76"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0.35</w:t>
            </w:r>
          </w:p>
        </w:tc>
        <w:tc>
          <w:tcPr>
            <w:tcW w:w="1056" w:type="dxa"/>
            <w:tcBorders>
              <w:top w:val="single" w:sz="4" w:space="0" w:color="auto"/>
              <w:left w:val="nil"/>
              <w:bottom w:val="nil"/>
              <w:right w:val="nil"/>
            </w:tcBorders>
            <w:shd w:val="clear" w:color="auto" w:fill="auto"/>
            <w:noWrap/>
            <w:vAlign w:val="center"/>
            <w:hideMark/>
          </w:tcPr>
          <w:p w14:paraId="2B065880"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0.730</w:t>
            </w:r>
          </w:p>
        </w:tc>
        <w:tc>
          <w:tcPr>
            <w:tcW w:w="284" w:type="dxa"/>
            <w:tcBorders>
              <w:top w:val="single" w:sz="4" w:space="0" w:color="auto"/>
              <w:left w:val="nil"/>
              <w:bottom w:val="nil"/>
              <w:right w:val="nil"/>
            </w:tcBorders>
            <w:shd w:val="clear" w:color="auto" w:fill="auto"/>
            <w:noWrap/>
            <w:vAlign w:val="center"/>
            <w:hideMark/>
          </w:tcPr>
          <w:p w14:paraId="2D7DF2DA"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4111" w:type="dxa"/>
            <w:gridSpan w:val="3"/>
            <w:tcBorders>
              <w:top w:val="single" w:sz="4" w:space="0" w:color="auto"/>
              <w:left w:val="nil"/>
              <w:bottom w:val="nil"/>
              <w:right w:val="nil"/>
            </w:tcBorders>
            <w:shd w:val="clear" w:color="auto" w:fill="auto"/>
            <w:noWrap/>
            <w:vAlign w:val="center"/>
            <w:hideMark/>
          </w:tcPr>
          <w:p w14:paraId="53DA728E"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w:t>
            </w:r>
          </w:p>
        </w:tc>
      </w:tr>
      <w:tr w:rsidR="00FB160F" w:rsidRPr="00F24EA8" w14:paraId="5350C2D6" w14:textId="77777777" w:rsidTr="00482E4B">
        <w:trPr>
          <w:trHeight w:val="434"/>
        </w:trPr>
        <w:tc>
          <w:tcPr>
            <w:tcW w:w="3794" w:type="dxa"/>
            <w:tcBorders>
              <w:top w:val="nil"/>
              <w:left w:val="nil"/>
              <w:bottom w:val="nil"/>
              <w:right w:val="nil"/>
            </w:tcBorders>
            <w:shd w:val="clear" w:color="auto" w:fill="auto"/>
            <w:noWrap/>
            <w:vAlign w:val="center"/>
            <w:hideMark/>
          </w:tcPr>
          <w:p w14:paraId="33F3D0CD" w14:textId="77777777" w:rsidR="00FB160F" w:rsidRPr="00F24EA8" w:rsidRDefault="00FB160F"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Gender, male </w:t>
            </w:r>
            <w:r w:rsidRPr="008E5341">
              <w:rPr>
                <w:rFonts w:ascii="Book Antiqua" w:eastAsia="宋体" w:hAnsi="Book Antiqua" w:cs="Times New Roman"/>
                <w:i/>
                <w:kern w:val="0"/>
                <w:sz w:val="24"/>
                <w:szCs w:val="24"/>
              </w:rPr>
              <w:t>vs</w:t>
            </w:r>
            <w:r w:rsidRPr="00F24EA8">
              <w:rPr>
                <w:rFonts w:ascii="Book Antiqua" w:eastAsia="宋体" w:hAnsi="Book Antiqua" w:cs="Times New Roman"/>
                <w:kern w:val="0"/>
                <w:sz w:val="24"/>
                <w:szCs w:val="24"/>
              </w:rPr>
              <w:t xml:space="preserve"> female, ratio</w:t>
            </w:r>
          </w:p>
        </w:tc>
        <w:tc>
          <w:tcPr>
            <w:tcW w:w="1984" w:type="dxa"/>
            <w:tcBorders>
              <w:top w:val="nil"/>
              <w:left w:val="nil"/>
              <w:bottom w:val="nil"/>
              <w:right w:val="nil"/>
            </w:tcBorders>
            <w:shd w:val="clear" w:color="auto" w:fill="auto"/>
            <w:noWrap/>
            <w:vAlign w:val="center"/>
            <w:hideMark/>
          </w:tcPr>
          <w:p w14:paraId="2B9E284F"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1.36</w:t>
            </w:r>
          </w:p>
        </w:tc>
        <w:tc>
          <w:tcPr>
            <w:tcW w:w="284" w:type="dxa"/>
            <w:tcBorders>
              <w:top w:val="nil"/>
              <w:left w:val="nil"/>
              <w:bottom w:val="nil"/>
              <w:right w:val="nil"/>
            </w:tcBorders>
            <w:shd w:val="clear" w:color="auto" w:fill="auto"/>
            <w:noWrap/>
            <w:vAlign w:val="center"/>
            <w:hideMark/>
          </w:tcPr>
          <w:p w14:paraId="6D7D1E6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hideMark/>
          </w:tcPr>
          <w:p w14:paraId="7403A4F0"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2.12</w:t>
            </w:r>
          </w:p>
        </w:tc>
        <w:tc>
          <w:tcPr>
            <w:tcW w:w="283" w:type="dxa"/>
            <w:tcBorders>
              <w:top w:val="nil"/>
              <w:left w:val="nil"/>
              <w:bottom w:val="nil"/>
              <w:right w:val="nil"/>
            </w:tcBorders>
            <w:shd w:val="clear" w:color="auto" w:fill="auto"/>
            <w:noWrap/>
            <w:vAlign w:val="center"/>
            <w:hideMark/>
          </w:tcPr>
          <w:p w14:paraId="4ADB7775"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hideMark/>
          </w:tcPr>
          <w:p w14:paraId="6082AF79"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1.51</w:t>
            </w:r>
          </w:p>
        </w:tc>
        <w:tc>
          <w:tcPr>
            <w:tcW w:w="1056" w:type="dxa"/>
            <w:tcBorders>
              <w:top w:val="nil"/>
              <w:left w:val="nil"/>
              <w:bottom w:val="nil"/>
              <w:right w:val="nil"/>
            </w:tcBorders>
            <w:shd w:val="clear" w:color="auto" w:fill="auto"/>
            <w:noWrap/>
            <w:vAlign w:val="center"/>
            <w:hideMark/>
          </w:tcPr>
          <w:p w14:paraId="1092AB59"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0.219</w:t>
            </w:r>
          </w:p>
        </w:tc>
        <w:tc>
          <w:tcPr>
            <w:tcW w:w="284" w:type="dxa"/>
            <w:tcBorders>
              <w:top w:val="nil"/>
              <w:left w:val="nil"/>
              <w:bottom w:val="nil"/>
              <w:right w:val="nil"/>
            </w:tcBorders>
            <w:shd w:val="clear" w:color="auto" w:fill="auto"/>
            <w:noWrap/>
            <w:vAlign w:val="center"/>
            <w:hideMark/>
          </w:tcPr>
          <w:p w14:paraId="65C42882"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4111" w:type="dxa"/>
            <w:gridSpan w:val="3"/>
            <w:tcBorders>
              <w:top w:val="nil"/>
              <w:left w:val="nil"/>
              <w:bottom w:val="nil"/>
              <w:right w:val="nil"/>
            </w:tcBorders>
            <w:shd w:val="clear" w:color="auto" w:fill="auto"/>
            <w:noWrap/>
            <w:vAlign w:val="center"/>
            <w:hideMark/>
          </w:tcPr>
          <w:p w14:paraId="3152DF6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w:t>
            </w:r>
          </w:p>
        </w:tc>
      </w:tr>
      <w:tr w:rsidR="00FB160F" w:rsidRPr="00F24EA8" w14:paraId="49DC131A" w14:textId="77777777" w:rsidTr="00482E4B">
        <w:trPr>
          <w:trHeight w:val="416"/>
        </w:trPr>
        <w:tc>
          <w:tcPr>
            <w:tcW w:w="3794" w:type="dxa"/>
            <w:tcBorders>
              <w:top w:val="nil"/>
              <w:left w:val="nil"/>
              <w:bottom w:val="nil"/>
              <w:right w:val="nil"/>
            </w:tcBorders>
            <w:shd w:val="clear" w:color="auto" w:fill="auto"/>
            <w:noWrap/>
            <w:vAlign w:val="center"/>
            <w:hideMark/>
          </w:tcPr>
          <w:p w14:paraId="5C4F7ED5" w14:textId="77777777" w:rsidR="00FB160F" w:rsidRPr="00F24EA8" w:rsidRDefault="00FB160F"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BMI, mean ± SD, kg/m</w:t>
            </w:r>
            <w:r w:rsidRPr="00F24EA8">
              <w:rPr>
                <w:rFonts w:ascii="Book Antiqua" w:eastAsia="宋体" w:hAnsi="Book Antiqua" w:cs="Times New Roman"/>
                <w:kern w:val="0"/>
                <w:sz w:val="24"/>
                <w:szCs w:val="24"/>
                <w:vertAlign w:val="superscript"/>
              </w:rPr>
              <w:t>2</w:t>
            </w:r>
          </w:p>
        </w:tc>
        <w:tc>
          <w:tcPr>
            <w:tcW w:w="1984" w:type="dxa"/>
            <w:tcBorders>
              <w:top w:val="nil"/>
              <w:left w:val="nil"/>
              <w:bottom w:val="nil"/>
              <w:right w:val="nil"/>
            </w:tcBorders>
            <w:shd w:val="clear" w:color="auto" w:fill="auto"/>
            <w:noWrap/>
            <w:vAlign w:val="center"/>
            <w:hideMark/>
          </w:tcPr>
          <w:p w14:paraId="70C18B37"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23.17</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3.19</w:t>
            </w:r>
          </w:p>
        </w:tc>
        <w:tc>
          <w:tcPr>
            <w:tcW w:w="284" w:type="dxa"/>
            <w:tcBorders>
              <w:top w:val="nil"/>
              <w:left w:val="nil"/>
              <w:bottom w:val="nil"/>
              <w:right w:val="nil"/>
            </w:tcBorders>
            <w:shd w:val="clear" w:color="auto" w:fill="auto"/>
            <w:noWrap/>
            <w:vAlign w:val="center"/>
            <w:hideMark/>
          </w:tcPr>
          <w:p w14:paraId="4C06B50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hideMark/>
          </w:tcPr>
          <w:p w14:paraId="385B33FE"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24.15</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3.55</w:t>
            </w:r>
          </w:p>
        </w:tc>
        <w:tc>
          <w:tcPr>
            <w:tcW w:w="283" w:type="dxa"/>
            <w:tcBorders>
              <w:top w:val="nil"/>
              <w:left w:val="nil"/>
              <w:bottom w:val="nil"/>
              <w:right w:val="nil"/>
            </w:tcBorders>
            <w:shd w:val="clear" w:color="auto" w:fill="auto"/>
            <w:noWrap/>
            <w:vAlign w:val="center"/>
            <w:hideMark/>
          </w:tcPr>
          <w:p w14:paraId="1DE67370"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hideMark/>
          </w:tcPr>
          <w:p w14:paraId="2CE7533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1.73</w:t>
            </w:r>
          </w:p>
        </w:tc>
        <w:tc>
          <w:tcPr>
            <w:tcW w:w="1056" w:type="dxa"/>
            <w:tcBorders>
              <w:top w:val="nil"/>
              <w:left w:val="nil"/>
              <w:bottom w:val="nil"/>
              <w:right w:val="nil"/>
            </w:tcBorders>
            <w:shd w:val="clear" w:color="auto" w:fill="auto"/>
            <w:noWrap/>
            <w:vAlign w:val="center"/>
            <w:hideMark/>
          </w:tcPr>
          <w:p w14:paraId="416F9841"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0.090</w:t>
            </w:r>
          </w:p>
        </w:tc>
        <w:tc>
          <w:tcPr>
            <w:tcW w:w="284" w:type="dxa"/>
            <w:tcBorders>
              <w:top w:val="nil"/>
              <w:left w:val="nil"/>
              <w:bottom w:val="nil"/>
              <w:right w:val="nil"/>
            </w:tcBorders>
            <w:shd w:val="clear" w:color="auto" w:fill="auto"/>
            <w:noWrap/>
            <w:vAlign w:val="center"/>
            <w:hideMark/>
          </w:tcPr>
          <w:p w14:paraId="7130CF7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4111" w:type="dxa"/>
            <w:gridSpan w:val="3"/>
            <w:tcBorders>
              <w:top w:val="nil"/>
              <w:left w:val="nil"/>
              <w:bottom w:val="nil"/>
              <w:right w:val="nil"/>
            </w:tcBorders>
            <w:shd w:val="clear" w:color="auto" w:fill="auto"/>
            <w:noWrap/>
            <w:vAlign w:val="center"/>
            <w:hideMark/>
          </w:tcPr>
          <w:p w14:paraId="789366CF"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w:t>
            </w:r>
          </w:p>
        </w:tc>
      </w:tr>
      <w:tr w:rsidR="00FB160F" w:rsidRPr="00F24EA8" w14:paraId="31C2E10E" w14:textId="77777777" w:rsidTr="00482E4B">
        <w:trPr>
          <w:trHeight w:val="573"/>
        </w:trPr>
        <w:tc>
          <w:tcPr>
            <w:tcW w:w="3794" w:type="dxa"/>
            <w:tcBorders>
              <w:top w:val="nil"/>
              <w:left w:val="nil"/>
              <w:bottom w:val="nil"/>
              <w:right w:val="nil"/>
            </w:tcBorders>
            <w:shd w:val="clear" w:color="auto" w:fill="auto"/>
            <w:noWrap/>
            <w:vAlign w:val="center"/>
          </w:tcPr>
          <w:p w14:paraId="1AD5A8AF" w14:textId="77777777" w:rsidR="00FB160F" w:rsidRPr="00F24EA8" w:rsidRDefault="00FB160F"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Co</w:t>
            </w:r>
            <w:r w:rsidR="00A873AA" w:rsidRPr="00F24EA8">
              <w:rPr>
                <w:rFonts w:ascii="Book Antiqua" w:eastAsia="宋体" w:hAnsi="Book Antiqua" w:cs="Times New Roman"/>
                <w:kern w:val="0"/>
                <w:sz w:val="24"/>
                <w:szCs w:val="24"/>
              </w:rPr>
              <w:t xml:space="preserve">morbidity of atherosclerosis, </w:t>
            </w:r>
            <w:r w:rsidR="00A873AA" w:rsidRPr="00F24EA8">
              <w:rPr>
                <w:rFonts w:ascii="Book Antiqua" w:eastAsia="宋体" w:hAnsi="Book Antiqua" w:cs="Times New Roman"/>
                <w:i/>
                <w:kern w:val="0"/>
                <w:sz w:val="24"/>
                <w:szCs w:val="24"/>
              </w:rPr>
              <w:t>n</w:t>
            </w:r>
            <w:r w:rsidR="00A873AA" w:rsidRPr="00F24EA8">
              <w:rPr>
                <w:rFonts w:ascii="Book Antiqua" w:eastAsia="宋体" w:hAnsi="Book Antiqua" w:cs="Times New Roman" w:hint="eastAsia"/>
                <w:i/>
                <w:kern w:val="0"/>
                <w:sz w:val="24"/>
                <w:szCs w:val="24"/>
              </w:rPr>
              <w:t xml:space="preserve"> </w:t>
            </w:r>
            <w:r w:rsidRPr="00F24EA8">
              <w:rPr>
                <w:rFonts w:ascii="Book Antiqua" w:eastAsia="宋体" w:hAnsi="Book Antiqua" w:cs="Times New Roman"/>
                <w:kern w:val="0"/>
                <w:sz w:val="24"/>
                <w:szCs w:val="24"/>
              </w:rPr>
              <w:t xml:space="preserve">(%) </w:t>
            </w:r>
          </w:p>
        </w:tc>
        <w:tc>
          <w:tcPr>
            <w:tcW w:w="1984" w:type="dxa"/>
            <w:tcBorders>
              <w:top w:val="nil"/>
              <w:left w:val="nil"/>
              <w:bottom w:val="nil"/>
              <w:right w:val="nil"/>
            </w:tcBorders>
            <w:shd w:val="clear" w:color="auto" w:fill="auto"/>
            <w:noWrap/>
            <w:vAlign w:val="center"/>
          </w:tcPr>
          <w:p w14:paraId="11B50C0E" w14:textId="4D7282F3" w:rsidR="00FB160F" w:rsidRPr="00F24EA8" w:rsidRDefault="00A873AA" w:rsidP="00337C03">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等线" w:hAnsi="Book Antiqua" w:cs="Times New Roman" w:hint="eastAsia"/>
                <w:kern w:val="0"/>
                <w:sz w:val="24"/>
                <w:szCs w:val="24"/>
              </w:rPr>
              <w:t>22 (</w:t>
            </w:r>
            <w:r w:rsidR="00FB160F" w:rsidRPr="00F24EA8">
              <w:rPr>
                <w:rFonts w:ascii="Book Antiqua" w:eastAsia="宋体" w:hAnsi="Book Antiqua" w:cs="Times New Roman"/>
                <w:kern w:val="0"/>
                <w:sz w:val="24"/>
                <w:szCs w:val="24"/>
              </w:rPr>
              <w:t>21.2</w:t>
            </w:r>
            <w:r w:rsidRPr="00F24EA8">
              <w:rPr>
                <w:rFonts w:ascii="Book Antiqua" w:eastAsia="等线" w:hAnsi="Book Antiqua" w:cs="Times New Roman" w:hint="eastAsia"/>
                <w:kern w:val="0"/>
                <w:sz w:val="24"/>
                <w:szCs w:val="24"/>
              </w:rPr>
              <w:t>)</w:t>
            </w:r>
          </w:p>
        </w:tc>
        <w:tc>
          <w:tcPr>
            <w:tcW w:w="284" w:type="dxa"/>
            <w:tcBorders>
              <w:top w:val="nil"/>
              <w:left w:val="nil"/>
              <w:bottom w:val="nil"/>
              <w:right w:val="nil"/>
            </w:tcBorders>
            <w:shd w:val="clear" w:color="auto" w:fill="auto"/>
            <w:noWrap/>
            <w:vAlign w:val="center"/>
          </w:tcPr>
          <w:p w14:paraId="699C3DB0"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tcPr>
          <w:p w14:paraId="29F78984" w14:textId="2507BE85"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18</w:t>
            </w:r>
            <w:r w:rsidR="00A873AA" w:rsidRPr="00F24EA8">
              <w:rPr>
                <w:rFonts w:ascii="Book Antiqua" w:eastAsia="等线"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36</w:t>
            </w:r>
            <w:r w:rsidR="00A873AA" w:rsidRPr="00F24EA8">
              <w:rPr>
                <w:rFonts w:ascii="Book Antiqua" w:eastAsia="等线" w:hAnsi="Book Antiqua" w:cs="Times New Roman" w:hint="eastAsia"/>
                <w:kern w:val="0"/>
                <w:sz w:val="24"/>
                <w:szCs w:val="24"/>
              </w:rPr>
              <w:t>)</w:t>
            </w:r>
          </w:p>
        </w:tc>
        <w:tc>
          <w:tcPr>
            <w:tcW w:w="283" w:type="dxa"/>
            <w:tcBorders>
              <w:top w:val="nil"/>
              <w:left w:val="nil"/>
              <w:bottom w:val="nil"/>
              <w:right w:val="nil"/>
            </w:tcBorders>
            <w:shd w:val="clear" w:color="auto" w:fill="auto"/>
            <w:noWrap/>
            <w:vAlign w:val="center"/>
          </w:tcPr>
          <w:p w14:paraId="18635B1B"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tcPr>
          <w:p w14:paraId="36AADF98"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3.87</w:t>
            </w:r>
          </w:p>
        </w:tc>
        <w:tc>
          <w:tcPr>
            <w:tcW w:w="1056" w:type="dxa"/>
            <w:tcBorders>
              <w:top w:val="nil"/>
              <w:left w:val="nil"/>
              <w:bottom w:val="nil"/>
              <w:right w:val="nil"/>
            </w:tcBorders>
            <w:shd w:val="clear" w:color="auto" w:fill="auto"/>
            <w:noWrap/>
            <w:vAlign w:val="center"/>
          </w:tcPr>
          <w:p w14:paraId="54509A51"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0.049</w:t>
            </w:r>
          </w:p>
        </w:tc>
        <w:tc>
          <w:tcPr>
            <w:tcW w:w="284" w:type="dxa"/>
            <w:tcBorders>
              <w:top w:val="nil"/>
              <w:left w:val="nil"/>
              <w:bottom w:val="nil"/>
              <w:right w:val="nil"/>
            </w:tcBorders>
            <w:shd w:val="clear" w:color="auto" w:fill="auto"/>
            <w:noWrap/>
            <w:vAlign w:val="center"/>
          </w:tcPr>
          <w:p w14:paraId="333CF5EF"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843" w:type="dxa"/>
            <w:tcBorders>
              <w:top w:val="nil"/>
              <w:left w:val="nil"/>
              <w:bottom w:val="nil"/>
              <w:right w:val="nil"/>
            </w:tcBorders>
            <w:shd w:val="clear" w:color="auto" w:fill="auto"/>
            <w:noWrap/>
            <w:vAlign w:val="center"/>
          </w:tcPr>
          <w:p w14:paraId="44B3A9DD"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0.331-5.980</w:t>
            </w:r>
          </w:p>
        </w:tc>
        <w:tc>
          <w:tcPr>
            <w:tcW w:w="992" w:type="dxa"/>
            <w:tcBorders>
              <w:top w:val="nil"/>
              <w:left w:val="nil"/>
              <w:bottom w:val="nil"/>
              <w:right w:val="nil"/>
            </w:tcBorders>
            <w:shd w:val="clear" w:color="auto" w:fill="auto"/>
            <w:noWrap/>
            <w:vAlign w:val="center"/>
          </w:tcPr>
          <w:p w14:paraId="3B886D89"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1.407</w:t>
            </w:r>
          </w:p>
        </w:tc>
        <w:tc>
          <w:tcPr>
            <w:tcW w:w="1276" w:type="dxa"/>
            <w:tcBorders>
              <w:top w:val="nil"/>
              <w:left w:val="nil"/>
              <w:bottom w:val="nil"/>
              <w:right w:val="nil"/>
            </w:tcBorders>
            <w:shd w:val="clear" w:color="auto" w:fill="auto"/>
            <w:noWrap/>
            <w:vAlign w:val="center"/>
          </w:tcPr>
          <w:p w14:paraId="7BDEE9F9"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0.643</w:t>
            </w:r>
          </w:p>
        </w:tc>
      </w:tr>
      <w:tr w:rsidR="00FB160F" w:rsidRPr="00F24EA8" w14:paraId="2E14B5E5" w14:textId="77777777" w:rsidTr="00482E4B">
        <w:trPr>
          <w:trHeight w:val="573"/>
        </w:trPr>
        <w:tc>
          <w:tcPr>
            <w:tcW w:w="3794" w:type="dxa"/>
            <w:tcBorders>
              <w:top w:val="nil"/>
              <w:left w:val="nil"/>
              <w:bottom w:val="nil"/>
              <w:right w:val="nil"/>
            </w:tcBorders>
            <w:shd w:val="clear" w:color="auto" w:fill="auto"/>
            <w:noWrap/>
            <w:vAlign w:val="center"/>
          </w:tcPr>
          <w:p w14:paraId="1C40A9A2" w14:textId="77777777" w:rsidR="00FB160F" w:rsidRPr="00F24EA8" w:rsidRDefault="00A873AA"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Comorbidity of diabetes, </w:t>
            </w:r>
            <w:r w:rsidRPr="00F24EA8">
              <w:rPr>
                <w:rFonts w:ascii="Book Antiqua" w:eastAsia="宋体" w:hAnsi="Book Antiqua" w:cs="Times New Roman"/>
                <w:i/>
                <w:kern w:val="0"/>
                <w:sz w:val="24"/>
                <w:szCs w:val="24"/>
              </w:rPr>
              <w:t>n</w:t>
            </w:r>
            <w:r w:rsidRPr="00F24EA8">
              <w:rPr>
                <w:rFonts w:ascii="Book Antiqua" w:eastAsia="宋体" w:hAnsi="Book Antiqua" w:cs="Times New Roman" w:hint="eastAsia"/>
                <w:i/>
                <w:kern w:val="0"/>
                <w:sz w:val="24"/>
                <w:szCs w:val="24"/>
              </w:rPr>
              <w:t xml:space="preserve"> </w:t>
            </w:r>
            <w:r w:rsidR="00FB160F" w:rsidRPr="00F24EA8">
              <w:rPr>
                <w:rFonts w:ascii="Book Antiqua" w:eastAsia="宋体" w:hAnsi="Book Antiqua" w:cs="Times New Roman"/>
                <w:kern w:val="0"/>
                <w:sz w:val="24"/>
                <w:szCs w:val="24"/>
              </w:rPr>
              <w:t xml:space="preserve">(%) </w:t>
            </w:r>
          </w:p>
        </w:tc>
        <w:tc>
          <w:tcPr>
            <w:tcW w:w="1984" w:type="dxa"/>
            <w:tcBorders>
              <w:top w:val="nil"/>
              <w:left w:val="nil"/>
              <w:bottom w:val="nil"/>
              <w:right w:val="nil"/>
            </w:tcBorders>
            <w:shd w:val="clear" w:color="auto" w:fill="auto"/>
            <w:noWrap/>
            <w:vAlign w:val="center"/>
          </w:tcPr>
          <w:p w14:paraId="77B873A1" w14:textId="5A5167E6"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8</w:t>
            </w:r>
            <w:r w:rsidR="00A873AA" w:rsidRPr="00F24EA8">
              <w:rPr>
                <w:rFonts w:ascii="Book Antiqua" w:eastAsia="等线"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7.7</w:t>
            </w:r>
            <w:r w:rsidR="00A873AA" w:rsidRPr="00F24EA8">
              <w:rPr>
                <w:rFonts w:ascii="Book Antiqua" w:eastAsia="等线" w:hAnsi="Book Antiqua" w:cs="Times New Roman" w:hint="eastAsia"/>
                <w:kern w:val="0"/>
                <w:sz w:val="24"/>
                <w:szCs w:val="24"/>
              </w:rPr>
              <w:t>)</w:t>
            </w:r>
          </w:p>
        </w:tc>
        <w:tc>
          <w:tcPr>
            <w:tcW w:w="284" w:type="dxa"/>
            <w:tcBorders>
              <w:top w:val="nil"/>
              <w:left w:val="nil"/>
              <w:bottom w:val="nil"/>
              <w:right w:val="nil"/>
            </w:tcBorders>
            <w:shd w:val="clear" w:color="auto" w:fill="auto"/>
            <w:noWrap/>
            <w:vAlign w:val="center"/>
          </w:tcPr>
          <w:p w14:paraId="7A38E82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tcPr>
          <w:p w14:paraId="742E8245" w14:textId="607D5B60"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6</w:t>
            </w:r>
            <w:r w:rsidR="00A873AA" w:rsidRPr="00F24EA8">
              <w:rPr>
                <w:rFonts w:ascii="Book Antiqua" w:eastAsia="宋体" w:hAnsi="Book Antiqua" w:cs="Times New Roman" w:hint="eastAsia"/>
                <w:kern w:val="0"/>
                <w:sz w:val="24"/>
                <w:szCs w:val="24"/>
              </w:rPr>
              <w:t xml:space="preserve"> </w:t>
            </w:r>
            <w:r w:rsidR="00A873AA" w:rsidRPr="00F24EA8">
              <w:rPr>
                <w:rFonts w:ascii="Book Antiqua" w:eastAsia="等线" w:hAnsi="Book Antiqua" w:cs="Times New Roman" w:hint="eastAsia"/>
                <w:kern w:val="0"/>
                <w:sz w:val="24"/>
                <w:szCs w:val="24"/>
              </w:rPr>
              <w:t>(</w:t>
            </w:r>
            <w:r w:rsidR="00337C03" w:rsidRPr="00F24EA8">
              <w:rPr>
                <w:rFonts w:ascii="Book Antiqua" w:eastAsia="宋体" w:hAnsi="Book Antiqua" w:cs="Times New Roman"/>
                <w:kern w:val="0"/>
                <w:sz w:val="24"/>
                <w:szCs w:val="24"/>
              </w:rPr>
              <w:t>12</w:t>
            </w:r>
            <w:r w:rsidR="00A873AA" w:rsidRPr="00F24EA8">
              <w:rPr>
                <w:rFonts w:ascii="Book Antiqua" w:eastAsia="等线" w:hAnsi="Book Antiqua" w:cs="Times New Roman" w:hint="eastAsia"/>
                <w:kern w:val="0"/>
                <w:sz w:val="24"/>
                <w:szCs w:val="24"/>
              </w:rPr>
              <w:t>)</w:t>
            </w:r>
          </w:p>
        </w:tc>
        <w:tc>
          <w:tcPr>
            <w:tcW w:w="283" w:type="dxa"/>
            <w:tcBorders>
              <w:top w:val="nil"/>
              <w:left w:val="nil"/>
              <w:bottom w:val="nil"/>
              <w:right w:val="nil"/>
            </w:tcBorders>
            <w:shd w:val="clear" w:color="auto" w:fill="auto"/>
            <w:noWrap/>
            <w:vAlign w:val="center"/>
          </w:tcPr>
          <w:p w14:paraId="37487F2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tcPr>
          <w:p w14:paraId="7342351B"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0.76</w:t>
            </w:r>
          </w:p>
        </w:tc>
        <w:tc>
          <w:tcPr>
            <w:tcW w:w="1056" w:type="dxa"/>
            <w:tcBorders>
              <w:top w:val="nil"/>
              <w:left w:val="nil"/>
              <w:bottom w:val="nil"/>
              <w:right w:val="nil"/>
            </w:tcBorders>
            <w:shd w:val="clear" w:color="auto" w:fill="auto"/>
            <w:noWrap/>
            <w:vAlign w:val="center"/>
          </w:tcPr>
          <w:p w14:paraId="4DFC5361"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0.384</w:t>
            </w:r>
          </w:p>
        </w:tc>
        <w:tc>
          <w:tcPr>
            <w:tcW w:w="284" w:type="dxa"/>
            <w:tcBorders>
              <w:top w:val="nil"/>
              <w:left w:val="nil"/>
              <w:bottom w:val="nil"/>
              <w:right w:val="nil"/>
            </w:tcBorders>
            <w:shd w:val="clear" w:color="auto" w:fill="auto"/>
            <w:noWrap/>
            <w:vAlign w:val="center"/>
          </w:tcPr>
          <w:p w14:paraId="641792C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4111" w:type="dxa"/>
            <w:gridSpan w:val="3"/>
            <w:tcBorders>
              <w:top w:val="nil"/>
              <w:left w:val="nil"/>
              <w:bottom w:val="nil"/>
              <w:right w:val="nil"/>
            </w:tcBorders>
            <w:shd w:val="clear" w:color="auto" w:fill="auto"/>
            <w:noWrap/>
            <w:vAlign w:val="center"/>
          </w:tcPr>
          <w:p w14:paraId="776663EF"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b/>
                <w:i/>
                <w:kern w:val="0"/>
                <w:sz w:val="24"/>
                <w:szCs w:val="24"/>
              </w:rPr>
            </w:pPr>
            <w:r w:rsidRPr="00F24EA8">
              <w:rPr>
                <w:rFonts w:ascii="Book Antiqua" w:eastAsia="宋体" w:hAnsi="Book Antiqua" w:cs="Times New Roman"/>
                <w:kern w:val="0"/>
                <w:sz w:val="24"/>
                <w:szCs w:val="24"/>
              </w:rPr>
              <w:t>-</w:t>
            </w:r>
          </w:p>
        </w:tc>
      </w:tr>
      <w:tr w:rsidR="00FB160F" w:rsidRPr="00F24EA8" w14:paraId="094310A7" w14:textId="77777777" w:rsidTr="00482E4B">
        <w:trPr>
          <w:trHeight w:val="516"/>
        </w:trPr>
        <w:tc>
          <w:tcPr>
            <w:tcW w:w="3794" w:type="dxa"/>
            <w:tcBorders>
              <w:top w:val="nil"/>
              <w:left w:val="nil"/>
              <w:bottom w:val="nil"/>
              <w:right w:val="nil"/>
            </w:tcBorders>
            <w:shd w:val="clear" w:color="auto" w:fill="auto"/>
            <w:noWrap/>
            <w:vAlign w:val="center"/>
            <w:hideMark/>
          </w:tcPr>
          <w:p w14:paraId="6B92E596" w14:textId="77777777" w:rsidR="00FB160F" w:rsidRPr="00F24EA8" w:rsidRDefault="00FB160F"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IMA diameter, mean ± SD, mm</w:t>
            </w:r>
          </w:p>
        </w:tc>
        <w:tc>
          <w:tcPr>
            <w:tcW w:w="1984" w:type="dxa"/>
            <w:tcBorders>
              <w:top w:val="nil"/>
              <w:left w:val="nil"/>
              <w:bottom w:val="nil"/>
              <w:right w:val="nil"/>
            </w:tcBorders>
            <w:shd w:val="clear" w:color="auto" w:fill="auto"/>
            <w:noWrap/>
            <w:vAlign w:val="center"/>
            <w:hideMark/>
          </w:tcPr>
          <w:p w14:paraId="7D7E8BB2"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3.40</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0.57</w:t>
            </w:r>
          </w:p>
        </w:tc>
        <w:tc>
          <w:tcPr>
            <w:tcW w:w="284" w:type="dxa"/>
            <w:tcBorders>
              <w:top w:val="nil"/>
              <w:left w:val="nil"/>
              <w:bottom w:val="nil"/>
              <w:right w:val="nil"/>
            </w:tcBorders>
            <w:shd w:val="clear" w:color="auto" w:fill="auto"/>
            <w:noWrap/>
            <w:vAlign w:val="center"/>
            <w:hideMark/>
          </w:tcPr>
          <w:p w14:paraId="7AC2348E"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hideMark/>
          </w:tcPr>
          <w:p w14:paraId="07672666"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3.35</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w:t>
            </w:r>
            <w:r w:rsidR="00A873AA"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0.46</w:t>
            </w:r>
          </w:p>
        </w:tc>
        <w:tc>
          <w:tcPr>
            <w:tcW w:w="283" w:type="dxa"/>
            <w:tcBorders>
              <w:top w:val="nil"/>
              <w:left w:val="nil"/>
              <w:bottom w:val="nil"/>
              <w:right w:val="nil"/>
            </w:tcBorders>
            <w:shd w:val="clear" w:color="auto" w:fill="auto"/>
            <w:noWrap/>
            <w:vAlign w:val="center"/>
            <w:hideMark/>
          </w:tcPr>
          <w:p w14:paraId="1B38BF72"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hideMark/>
          </w:tcPr>
          <w:p w14:paraId="6B152837"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-0.51</w:t>
            </w:r>
          </w:p>
        </w:tc>
        <w:tc>
          <w:tcPr>
            <w:tcW w:w="1056" w:type="dxa"/>
            <w:tcBorders>
              <w:top w:val="nil"/>
              <w:left w:val="nil"/>
              <w:bottom w:val="nil"/>
              <w:right w:val="nil"/>
            </w:tcBorders>
            <w:shd w:val="clear" w:color="auto" w:fill="auto"/>
            <w:noWrap/>
            <w:vAlign w:val="center"/>
            <w:hideMark/>
          </w:tcPr>
          <w:p w14:paraId="25B4C1D7"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0.610</w:t>
            </w:r>
          </w:p>
        </w:tc>
        <w:tc>
          <w:tcPr>
            <w:tcW w:w="284" w:type="dxa"/>
            <w:tcBorders>
              <w:top w:val="nil"/>
              <w:left w:val="nil"/>
              <w:bottom w:val="nil"/>
              <w:right w:val="nil"/>
            </w:tcBorders>
            <w:shd w:val="clear" w:color="auto" w:fill="auto"/>
            <w:noWrap/>
            <w:vAlign w:val="center"/>
            <w:hideMark/>
          </w:tcPr>
          <w:p w14:paraId="227D125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4111" w:type="dxa"/>
            <w:gridSpan w:val="3"/>
            <w:tcBorders>
              <w:top w:val="nil"/>
              <w:left w:val="nil"/>
              <w:bottom w:val="nil"/>
              <w:right w:val="nil"/>
            </w:tcBorders>
            <w:shd w:val="clear" w:color="auto" w:fill="auto"/>
            <w:noWrap/>
            <w:vAlign w:val="center"/>
            <w:hideMark/>
          </w:tcPr>
          <w:p w14:paraId="3334BCFD"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w:t>
            </w:r>
          </w:p>
        </w:tc>
      </w:tr>
      <w:tr w:rsidR="00FB160F" w:rsidRPr="00F24EA8" w14:paraId="2E61EFE4" w14:textId="77777777" w:rsidTr="00482E4B">
        <w:trPr>
          <w:trHeight w:val="284"/>
        </w:trPr>
        <w:tc>
          <w:tcPr>
            <w:tcW w:w="3794" w:type="dxa"/>
            <w:tcBorders>
              <w:top w:val="nil"/>
              <w:left w:val="nil"/>
              <w:bottom w:val="nil"/>
              <w:right w:val="nil"/>
            </w:tcBorders>
            <w:shd w:val="clear" w:color="auto" w:fill="auto"/>
            <w:noWrap/>
            <w:vAlign w:val="center"/>
            <w:hideMark/>
          </w:tcPr>
          <w:p w14:paraId="6CE288DE" w14:textId="77777777" w:rsidR="00FB160F" w:rsidRPr="00F24EA8" w:rsidRDefault="00A873AA"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IMA lesion, </w:t>
            </w:r>
            <w:r w:rsidRPr="00F24EA8">
              <w:rPr>
                <w:rFonts w:ascii="Book Antiqua" w:eastAsia="宋体" w:hAnsi="Book Antiqua" w:cs="Times New Roman"/>
                <w:i/>
                <w:kern w:val="0"/>
                <w:sz w:val="24"/>
                <w:szCs w:val="24"/>
              </w:rPr>
              <w:t>n</w:t>
            </w:r>
            <w:r w:rsidRPr="00F24EA8">
              <w:rPr>
                <w:rFonts w:ascii="Book Antiqua" w:eastAsia="宋体" w:hAnsi="Book Antiqua" w:cs="Times New Roman" w:hint="eastAsia"/>
                <w:i/>
                <w:kern w:val="0"/>
                <w:sz w:val="24"/>
                <w:szCs w:val="24"/>
              </w:rPr>
              <w:t xml:space="preserve"> </w:t>
            </w:r>
            <w:r w:rsidR="00FB160F" w:rsidRPr="00F24EA8">
              <w:rPr>
                <w:rFonts w:ascii="Book Antiqua" w:eastAsia="宋体" w:hAnsi="Book Antiqua" w:cs="Times New Roman"/>
                <w:kern w:val="0"/>
                <w:sz w:val="24"/>
                <w:szCs w:val="24"/>
              </w:rPr>
              <w:t>(%)</w:t>
            </w:r>
          </w:p>
        </w:tc>
        <w:tc>
          <w:tcPr>
            <w:tcW w:w="1984" w:type="dxa"/>
            <w:tcBorders>
              <w:top w:val="nil"/>
              <w:left w:val="nil"/>
              <w:bottom w:val="nil"/>
              <w:right w:val="nil"/>
            </w:tcBorders>
            <w:shd w:val="clear" w:color="auto" w:fill="auto"/>
            <w:noWrap/>
            <w:vAlign w:val="center"/>
            <w:hideMark/>
          </w:tcPr>
          <w:p w14:paraId="49A9A150" w14:textId="34177934"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13</w:t>
            </w:r>
            <w:r w:rsidR="00A873AA" w:rsidRPr="00F24EA8">
              <w:rPr>
                <w:rFonts w:ascii="Book Antiqua" w:eastAsia="宋体" w:hAnsi="Book Antiqua" w:cs="Times New Roman" w:hint="eastAsia"/>
                <w:kern w:val="0"/>
                <w:sz w:val="24"/>
                <w:szCs w:val="24"/>
              </w:rPr>
              <w:t xml:space="preserve"> </w:t>
            </w:r>
            <w:r w:rsidR="00A873AA" w:rsidRPr="00F24EA8">
              <w:rPr>
                <w:rFonts w:ascii="Book Antiqua" w:eastAsia="等线" w:hAnsi="Book Antiqua" w:cs="Times New Roman" w:hint="eastAsia"/>
                <w:kern w:val="0"/>
                <w:sz w:val="24"/>
                <w:szCs w:val="24"/>
              </w:rPr>
              <w:t>(</w:t>
            </w:r>
            <w:r w:rsidR="00337C03" w:rsidRPr="00F24EA8">
              <w:rPr>
                <w:rFonts w:ascii="Book Antiqua" w:eastAsia="宋体" w:hAnsi="Book Antiqua" w:cs="Times New Roman"/>
                <w:kern w:val="0"/>
                <w:sz w:val="24"/>
                <w:szCs w:val="24"/>
              </w:rPr>
              <w:t>12.5</w:t>
            </w:r>
            <w:r w:rsidR="00A873AA" w:rsidRPr="00F24EA8">
              <w:rPr>
                <w:rFonts w:ascii="Book Antiqua" w:eastAsia="等线" w:hAnsi="Book Antiqua" w:cs="Times New Roman" w:hint="eastAsia"/>
                <w:kern w:val="0"/>
                <w:sz w:val="24"/>
                <w:szCs w:val="24"/>
              </w:rPr>
              <w:t>)</w:t>
            </w:r>
          </w:p>
        </w:tc>
        <w:tc>
          <w:tcPr>
            <w:tcW w:w="284" w:type="dxa"/>
            <w:tcBorders>
              <w:top w:val="nil"/>
              <w:left w:val="nil"/>
              <w:bottom w:val="nil"/>
              <w:right w:val="nil"/>
            </w:tcBorders>
            <w:shd w:val="clear" w:color="auto" w:fill="auto"/>
            <w:noWrap/>
            <w:vAlign w:val="center"/>
            <w:hideMark/>
          </w:tcPr>
          <w:p w14:paraId="0B9E4CDD"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hideMark/>
          </w:tcPr>
          <w:p w14:paraId="52F762BF" w14:textId="008791DB"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12</w:t>
            </w:r>
            <w:r w:rsidR="00A873AA" w:rsidRPr="00F24EA8">
              <w:rPr>
                <w:rFonts w:ascii="Book Antiqua" w:eastAsia="等线"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24</w:t>
            </w:r>
            <w:r w:rsidR="00A873AA" w:rsidRPr="00F24EA8">
              <w:rPr>
                <w:rFonts w:ascii="Book Antiqua" w:eastAsia="等线" w:hAnsi="Book Antiqua" w:cs="Times New Roman" w:hint="eastAsia"/>
                <w:kern w:val="0"/>
                <w:sz w:val="24"/>
                <w:szCs w:val="24"/>
              </w:rPr>
              <w:t>)</w:t>
            </w:r>
          </w:p>
        </w:tc>
        <w:tc>
          <w:tcPr>
            <w:tcW w:w="283" w:type="dxa"/>
            <w:tcBorders>
              <w:top w:val="nil"/>
              <w:left w:val="nil"/>
              <w:bottom w:val="nil"/>
              <w:right w:val="nil"/>
            </w:tcBorders>
            <w:shd w:val="clear" w:color="auto" w:fill="auto"/>
            <w:noWrap/>
            <w:vAlign w:val="center"/>
            <w:hideMark/>
          </w:tcPr>
          <w:p w14:paraId="77941685"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hideMark/>
          </w:tcPr>
          <w:p w14:paraId="0730E40E"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3.28</w:t>
            </w:r>
          </w:p>
        </w:tc>
        <w:tc>
          <w:tcPr>
            <w:tcW w:w="1056" w:type="dxa"/>
            <w:tcBorders>
              <w:top w:val="nil"/>
              <w:left w:val="nil"/>
              <w:bottom w:val="nil"/>
              <w:right w:val="nil"/>
            </w:tcBorders>
            <w:shd w:val="clear" w:color="auto" w:fill="auto"/>
            <w:noWrap/>
            <w:vAlign w:val="center"/>
            <w:hideMark/>
          </w:tcPr>
          <w:p w14:paraId="79A9AAC0"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0.036</w:t>
            </w:r>
          </w:p>
        </w:tc>
        <w:tc>
          <w:tcPr>
            <w:tcW w:w="284" w:type="dxa"/>
            <w:tcBorders>
              <w:top w:val="nil"/>
              <w:left w:val="nil"/>
              <w:bottom w:val="nil"/>
              <w:right w:val="nil"/>
            </w:tcBorders>
            <w:shd w:val="clear" w:color="auto" w:fill="auto"/>
            <w:noWrap/>
            <w:vAlign w:val="center"/>
            <w:hideMark/>
          </w:tcPr>
          <w:p w14:paraId="7D087465"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843" w:type="dxa"/>
            <w:tcBorders>
              <w:top w:val="nil"/>
              <w:left w:val="nil"/>
              <w:bottom w:val="nil"/>
              <w:right w:val="nil"/>
            </w:tcBorders>
            <w:shd w:val="clear" w:color="auto" w:fill="auto"/>
            <w:noWrap/>
            <w:vAlign w:val="center"/>
            <w:hideMark/>
          </w:tcPr>
          <w:p w14:paraId="48662F37"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0.228-7.553</w:t>
            </w:r>
          </w:p>
        </w:tc>
        <w:tc>
          <w:tcPr>
            <w:tcW w:w="992" w:type="dxa"/>
            <w:tcBorders>
              <w:top w:val="nil"/>
              <w:left w:val="nil"/>
              <w:bottom w:val="nil"/>
              <w:right w:val="nil"/>
            </w:tcBorders>
            <w:shd w:val="clear" w:color="auto" w:fill="auto"/>
            <w:noWrap/>
            <w:vAlign w:val="center"/>
            <w:hideMark/>
          </w:tcPr>
          <w:p w14:paraId="132E39CF"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1.314</w:t>
            </w:r>
          </w:p>
        </w:tc>
        <w:tc>
          <w:tcPr>
            <w:tcW w:w="1276" w:type="dxa"/>
            <w:tcBorders>
              <w:top w:val="nil"/>
              <w:left w:val="nil"/>
              <w:bottom w:val="nil"/>
              <w:right w:val="nil"/>
            </w:tcBorders>
            <w:shd w:val="clear" w:color="auto" w:fill="auto"/>
            <w:noWrap/>
            <w:vAlign w:val="center"/>
            <w:hideMark/>
          </w:tcPr>
          <w:p w14:paraId="6F6C7218"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0.760</w:t>
            </w:r>
          </w:p>
        </w:tc>
      </w:tr>
      <w:tr w:rsidR="00FB160F" w:rsidRPr="00F24EA8" w14:paraId="5194B690" w14:textId="77777777" w:rsidTr="00482E4B">
        <w:trPr>
          <w:trHeight w:val="524"/>
        </w:trPr>
        <w:tc>
          <w:tcPr>
            <w:tcW w:w="3794" w:type="dxa"/>
            <w:tcBorders>
              <w:top w:val="nil"/>
              <w:left w:val="nil"/>
              <w:bottom w:val="nil"/>
              <w:right w:val="nil"/>
            </w:tcBorders>
            <w:shd w:val="clear" w:color="auto" w:fill="auto"/>
            <w:noWrap/>
            <w:vAlign w:val="center"/>
            <w:hideMark/>
          </w:tcPr>
          <w:p w14:paraId="7E3CCA54" w14:textId="77777777" w:rsidR="00FB160F" w:rsidRPr="00F24EA8" w:rsidRDefault="00A873AA"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Type IV of IMA pattern, </w:t>
            </w:r>
            <w:r w:rsidRPr="00F24EA8">
              <w:rPr>
                <w:rFonts w:ascii="Book Antiqua" w:eastAsia="宋体" w:hAnsi="Book Antiqua" w:cs="Times New Roman"/>
                <w:i/>
                <w:kern w:val="0"/>
                <w:sz w:val="24"/>
                <w:szCs w:val="24"/>
              </w:rPr>
              <w:t>n</w:t>
            </w:r>
            <w:r w:rsidRPr="00F24EA8">
              <w:rPr>
                <w:rFonts w:ascii="Book Antiqua" w:eastAsia="宋体" w:hAnsi="Book Antiqua" w:cs="Times New Roman" w:hint="eastAsia"/>
                <w:i/>
                <w:kern w:val="0"/>
                <w:sz w:val="24"/>
                <w:szCs w:val="24"/>
              </w:rPr>
              <w:t xml:space="preserve"> </w:t>
            </w:r>
            <w:r w:rsidR="00FB160F" w:rsidRPr="00F24EA8">
              <w:rPr>
                <w:rFonts w:ascii="Book Antiqua" w:eastAsia="宋体" w:hAnsi="Book Antiqua" w:cs="Times New Roman"/>
                <w:kern w:val="0"/>
                <w:sz w:val="24"/>
                <w:szCs w:val="24"/>
              </w:rPr>
              <w:t>(%)</w:t>
            </w:r>
          </w:p>
        </w:tc>
        <w:tc>
          <w:tcPr>
            <w:tcW w:w="1984" w:type="dxa"/>
            <w:tcBorders>
              <w:top w:val="nil"/>
              <w:left w:val="nil"/>
              <w:bottom w:val="nil"/>
              <w:right w:val="nil"/>
            </w:tcBorders>
            <w:shd w:val="clear" w:color="auto" w:fill="auto"/>
            <w:noWrap/>
            <w:vAlign w:val="center"/>
            <w:hideMark/>
          </w:tcPr>
          <w:p w14:paraId="7D2AE3CF" w14:textId="6B6619DB"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w:t>
            </w:r>
            <w:r w:rsidR="00A873AA" w:rsidRPr="00F24EA8">
              <w:rPr>
                <w:rFonts w:ascii="Book Antiqua" w:eastAsia="宋体"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(1.9</w:t>
            </w:r>
            <w:r w:rsidRPr="00F24EA8">
              <w:rPr>
                <w:rFonts w:ascii="Book Antiqua" w:eastAsia="宋体" w:hAnsi="Book Antiqua" w:cs="Times New Roman"/>
                <w:kern w:val="0"/>
                <w:sz w:val="24"/>
                <w:szCs w:val="24"/>
              </w:rPr>
              <w:t>)</w:t>
            </w:r>
          </w:p>
        </w:tc>
        <w:tc>
          <w:tcPr>
            <w:tcW w:w="284" w:type="dxa"/>
            <w:tcBorders>
              <w:top w:val="nil"/>
              <w:left w:val="nil"/>
              <w:bottom w:val="nil"/>
              <w:right w:val="nil"/>
            </w:tcBorders>
            <w:shd w:val="clear" w:color="auto" w:fill="auto"/>
            <w:noWrap/>
            <w:vAlign w:val="center"/>
            <w:hideMark/>
          </w:tcPr>
          <w:p w14:paraId="71728098"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hideMark/>
          </w:tcPr>
          <w:p w14:paraId="50BC45EC" w14:textId="1ED6023B"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4</w:t>
            </w:r>
            <w:r w:rsidR="00D74275" w:rsidRPr="00F24EA8">
              <w:rPr>
                <w:rFonts w:ascii="Book Antiqua" w:eastAsia="宋体"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(8</w:t>
            </w:r>
            <w:r w:rsidRPr="00F24EA8">
              <w:rPr>
                <w:rFonts w:ascii="Book Antiqua" w:eastAsia="宋体" w:hAnsi="Book Antiqua" w:cs="Times New Roman"/>
                <w:kern w:val="0"/>
                <w:sz w:val="24"/>
                <w:szCs w:val="24"/>
              </w:rPr>
              <w:t>)</w:t>
            </w:r>
          </w:p>
        </w:tc>
        <w:tc>
          <w:tcPr>
            <w:tcW w:w="283" w:type="dxa"/>
            <w:tcBorders>
              <w:top w:val="nil"/>
              <w:left w:val="nil"/>
              <w:bottom w:val="nil"/>
              <w:right w:val="nil"/>
            </w:tcBorders>
            <w:shd w:val="clear" w:color="auto" w:fill="auto"/>
            <w:noWrap/>
            <w:vAlign w:val="center"/>
            <w:hideMark/>
          </w:tcPr>
          <w:p w14:paraId="61D34E91"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hideMark/>
          </w:tcPr>
          <w:p w14:paraId="0279F6BB"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3.93</w:t>
            </w:r>
          </w:p>
        </w:tc>
        <w:tc>
          <w:tcPr>
            <w:tcW w:w="1056" w:type="dxa"/>
            <w:tcBorders>
              <w:top w:val="nil"/>
              <w:left w:val="nil"/>
              <w:bottom w:val="nil"/>
              <w:right w:val="nil"/>
            </w:tcBorders>
            <w:shd w:val="clear" w:color="auto" w:fill="auto"/>
            <w:noWrap/>
            <w:vAlign w:val="center"/>
            <w:hideMark/>
          </w:tcPr>
          <w:p w14:paraId="1BFB268C"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0.051</w:t>
            </w:r>
          </w:p>
        </w:tc>
        <w:tc>
          <w:tcPr>
            <w:tcW w:w="284" w:type="dxa"/>
            <w:tcBorders>
              <w:top w:val="nil"/>
              <w:left w:val="nil"/>
              <w:bottom w:val="nil"/>
              <w:right w:val="nil"/>
            </w:tcBorders>
            <w:shd w:val="clear" w:color="auto" w:fill="auto"/>
            <w:noWrap/>
            <w:vAlign w:val="center"/>
            <w:hideMark/>
          </w:tcPr>
          <w:p w14:paraId="0D028EB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843" w:type="dxa"/>
            <w:tcBorders>
              <w:top w:val="nil"/>
              <w:left w:val="nil"/>
              <w:bottom w:val="nil"/>
              <w:right w:val="nil"/>
            </w:tcBorders>
            <w:shd w:val="clear" w:color="auto" w:fill="auto"/>
            <w:noWrap/>
            <w:vAlign w:val="center"/>
            <w:hideMark/>
          </w:tcPr>
          <w:p w14:paraId="3629183C"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0.001-1.051</w:t>
            </w:r>
          </w:p>
        </w:tc>
        <w:tc>
          <w:tcPr>
            <w:tcW w:w="992" w:type="dxa"/>
            <w:tcBorders>
              <w:top w:val="nil"/>
              <w:left w:val="nil"/>
              <w:bottom w:val="nil"/>
              <w:right w:val="nil"/>
            </w:tcBorders>
            <w:shd w:val="clear" w:color="auto" w:fill="auto"/>
            <w:noWrap/>
            <w:vAlign w:val="center"/>
            <w:hideMark/>
          </w:tcPr>
          <w:p w14:paraId="619379E8"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0.038</w:t>
            </w:r>
          </w:p>
        </w:tc>
        <w:tc>
          <w:tcPr>
            <w:tcW w:w="1276" w:type="dxa"/>
            <w:tcBorders>
              <w:top w:val="nil"/>
              <w:left w:val="nil"/>
              <w:bottom w:val="nil"/>
              <w:right w:val="nil"/>
            </w:tcBorders>
            <w:shd w:val="clear" w:color="auto" w:fill="auto"/>
            <w:noWrap/>
            <w:vAlign w:val="center"/>
            <w:hideMark/>
          </w:tcPr>
          <w:p w14:paraId="71B8976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0.054</w:t>
            </w:r>
          </w:p>
        </w:tc>
      </w:tr>
      <w:tr w:rsidR="00FB160F" w:rsidRPr="00F24EA8" w14:paraId="12D2F06B" w14:textId="77777777" w:rsidTr="00482E4B">
        <w:trPr>
          <w:trHeight w:val="568"/>
        </w:trPr>
        <w:tc>
          <w:tcPr>
            <w:tcW w:w="3794" w:type="dxa"/>
            <w:tcBorders>
              <w:top w:val="nil"/>
              <w:left w:val="nil"/>
              <w:bottom w:val="nil"/>
              <w:right w:val="nil"/>
            </w:tcBorders>
            <w:shd w:val="clear" w:color="auto" w:fill="auto"/>
            <w:noWrap/>
            <w:vAlign w:val="center"/>
          </w:tcPr>
          <w:p w14:paraId="512C870E" w14:textId="31733317" w:rsidR="00FB160F" w:rsidRPr="00F24EA8" w:rsidRDefault="00453648" w:rsidP="00A873AA">
            <w:pPr>
              <w:widowControl/>
              <w:adjustRightInd w:val="0"/>
              <w:snapToGrid w:val="0"/>
              <w:spacing w:line="360" w:lineRule="auto"/>
              <w:jc w:val="left"/>
              <w:rPr>
                <w:rFonts w:ascii="Book Antiqua" w:eastAsia="宋体" w:hAnsi="Book Antiqua" w:cs="Times New Roman"/>
                <w:kern w:val="0"/>
                <w:sz w:val="24"/>
                <w:szCs w:val="24"/>
              </w:rPr>
            </w:pPr>
            <w:r>
              <w:rPr>
                <w:rFonts w:ascii="Book Antiqua" w:eastAsia="宋体" w:hAnsi="Book Antiqua" w:cs="Times New Roman"/>
                <w:kern w:val="0"/>
                <w:sz w:val="24"/>
                <w:szCs w:val="24"/>
              </w:rPr>
              <w:t xml:space="preserve">Impaired </w:t>
            </w:r>
            <w:r w:rsidRPr="00F24EA8">
              <w:rPr>
                <w:rFonts w:ascii="Book Antiqua" w:eastAsia="宋体" w:hAnsi="Book Antiqua" w:cs="Times New Roman"/>
                <w:kern w:val="0"/>
                <w:sz w:val="24"/>
                <w:szCs w:val="24"/>
              </w:rPr>
              <w:t xml:space="preserve">integrity </w:t>
            </w:r>
            <w:r w:rsidR="00A873AA" w:rsidRPr="00F24EA8">
              <w:rPr>
                <w:rFonts w:ascii="Book Antiqua" w:eastAsia="宋体" w:hAnsi="Book Antiqua" w:cs="Times New Roman"/>
                <w:kern w:val="0"/>
                <w:sz w:val="24"/>
                <w:szCs w:val="24"/>
              </w:rPr>
              <w:t xml:space="preserve">of marginal artery, </w:t>
            </w:r>
            <w:r w:rsidR="00A873AA" w:rsidRPr="00F24EA8">
              <w:rPr>
                <w:rFonts w:ascii="Book Antiqua" w:eastAsia="宋体" w:hAnsi="Book Antiqua" w:cs="Times New Roman"/>
                <w:i/>
                <w:kern w:val="0"/>
                <w:sz w:val="24"/>
                <w:szCs w:val="24"/>
              </w:rPr>
              <w:t>n</w:t>
            </w:r>
            <w:r w:rsidR="00A873AA" w:rsidRPr="00F24EA8">
              <w:rPr>
                <w:rFonts w:ascii="Book Antiqua" w:eastAsia="宋体" w:hAnsi="Book Antiqua" w:cs="Times New Roman" w:hint="eastAsia"/>
                <w:i/>
                <w:kern w:val="0"/>
                <w:sz w:val="24"/>
                <w:szCs w:val="24"/>
              </w:rPr>
              <w:t xml:space="preserve"> </w:t>
            </w:r>
            <w:r w:rsidR="00FB160F" w:rsidRPr="00F24EA8">
              <w:rPr>
                <w:rFonts w:ascii="Book Antiqua" w:eastAsia="宋体" w:hAnsi="Book Antiqua" w:cs="Times New Roman"/>
                <w:kern w:val="0"/>
                <w:sz w:val="24"/>
                <w:szCs w:val="24"/>
              </w:rPr>
              <w:t>(%)</w:t>
            </w:r>
          </w:p>
        </w:tc>
        <w:tc>
          <w:tcPr>
            <w:tcW w:w="1984" w:type="dxa"/>
            <w:tcBorders>
              <w:top w:val="nil"/>
              <w:left w:val="nil"/>
              <w:bottom w:val="nil"/>
              <w:right w:val="nil"/>
            </w:tcBorders>
            <w:shd w:val="clear" w:color="auto" w:fill="auto"/>
            <w:noWrap/>
            <w:vAlign w:val="center"/>
          </w:tcPr>
          <w:p w14:paraId="34460EA3" w14:textId="5C5E9E02"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28</w:t>
            </w:r>
            <w:r w:rsidR="00D74275" w:rsidRPr="00F24EA8">
              <w:rPr>
                <w:rFonts w:ascii="Book Antiqua" w:eastAsia="宋体" w:hAnsi="Book Antiqua" w:cs="Times New Roman" w:hint="eastAsia"/>
                <w:kern w:val="0"/>
                <w:sz w:val="24"/>
                <w:szCs w:val="24"/>
              </w:rPr>
              <w:t xml:space="preserve"> </w:t>
            </w:r>
            <w:r w:rsidR="00D74275" w:rsidRPr="00F24EA8">
              <w:rPr>
                <w:rFonts w:ascii="Book Antiqua" w:eastAsia="等线" w:hAnsi="Book Antiqua" w:cs="Times New Roman" w:hint="eastAsia"/>
                <w:kern w:val="0"/>
                <w:sz w:val="24"/>
                <w:szCs w:val="24"/>
              </w:rPr>
              <w:t>(</w:t>
            </w:r>
            <w:r w:rsidR="00337C03" w:rsidRPr="00F24EA8">
              <w:rPr>
                <w:rFonts w:ascii="Book Antiqua" w:eastAsia="宋体" w:hAnsi="Book Antiqua" w:cs="Times New Roman"/>
                <w:kern w:val="0"/>
                <w:sz w:val="24"/>
                <w:szCs w:val="24"/>
              </w:rPr>
              <w:t>26.9</w:t>
            </w:r>
            <w:r w:rsidR="00D74275" w:rsidRPr="00F24EA8">
              <w:rPr>
                <w:rFonts w:ascii="Book Antiqua" w:eastAsia="等线" w:hAnsi="Book Antiqua" w:cs="Times New Roman" w:hint="eastAsia"/>
                <w:kern w:val="0"/>
                <w:sz w:val="24"/>
                <w:szCs w:val="24"/>
              </w:rPr>
              <w:t>)</w:t>
            </w:r>
          </w:p>
        </w:tc>
        <w:tc>
          <w:tcPr>
            <w:tcW w:w="284" w:type="dxa"/>
            <w:tcBorders>
              <w:top w:val="nil"/>
              <w:left w:val="nil"/>
              <w:bottom w:val="nil"/>
              <w:right w:val="nil"/>
            </w:tcBorders>
            <w:shd w:val="clear" w:color="auto" w:fill="auto"/>
            <w:noWrap/>
            <w:vAlign w:val="center"/>
          </w:tcPr>
          <w:p w14:paraId="7EAC41ED"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nil"/>
              <w:right w:val="nil"/>
            </w:tcBorders>
            <w:shd w:val="clear" w:color="auto" w:fill="auto"/>
            <w:noWrap/>
            <w:vAlign w:val="center"/>
          </w:tcPr>
          <w:p w14:paraId="316A2293" w14:textId="26A57B0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46</w:t>
            </w:r>
            <w:r w:rsidR="00D74275" w:rsidRPr="00F24EA8">
              <w:rPr>
                <w:rFonts w:ascii="Book Antiqua" w:eastAsia="等线"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92</w:t>
            </w:r>
            <w:r w:rsidR="00D74275" w:rsidRPr="00F24EA8">
              <w:rPr>
                <w:rFonts w:ascii="Book Antiqua" w:eastAsia="等线" w:hAnsi="Book Antiqua" w:cs="Times New Roman" w:hint="eastAsia"/>
                <w:kern w:val="0"/>
                <w:sz w:val="24"/>
                <w:szCs w:val="24"/>
              </w:rPr>
              <w:t>)</w:t>
            </w:r>
          </w:p>
        </w:tc>
        <w:tc>
          <w:tcPr>
            <w:tcW w:w="283" w:type="dxa"/>
            <w:tcBorders>
              <w:top w:val="nil"/>
              <w:left w:val="nil"/>
              <w:bottom w:val="nil"/>
              <w:right w:val="nil"/>
            </w:tcBorders>
            <w:shd w:val="clear" w:color="auto" w:fill="auto"/>
            <w:noWrap/>
            <w:vAlign w:val="center"/>
          </w:tcPr>
          <w:p w14:paraId="4FBD3672"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nil"/>
              <w:right w:val="nil"/>
            </w:tcBorders>
            <w:shd w:val="clear" w:color="auto" w:fill="auto"/>
            <w:noWrap/>
            <w:vAlign w:val="center"/>
          </w:tcPr>
          <w:p w14:paraId="28DE9379"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57.29</w:t>
            </w:r>
          </w:p>
        </w:tc>
        <w:tc>
          <w:tcPr>
            <w:tcW w:w="1056" w:type="dxa"/>
            <w:tcBorders>
              <w:top w:val="nil"/>
              <w:left w:val="nil"/>
              <w:bottom w:val="nil"/>
              <w:right w:val="nil"/>
            </w:tcBorders>
            <w:shd w:val="clear" w:color="auto" w:fill="auto"/>
            <w:noWrap/>
            <w:vAlign w:val="center"/>
          </w:tcPr>
          <w:p w14:paraId="7DCC5D8C"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&lt;</w:t>
            </w:r>
            <w:r w:rsidR="00482E4B"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0.001</w:t>
            </w:r>
          </w:p>
        </w:tc>
        <w:tc>
          <w:tcPr>
            <w:tcW w:w="284" w:type="dxa"/>
            <w:tcBorders>
              <w:top w:val="nil"/>
              <w:left w:val="nil"/>
              <w:bottom w:val="nil"/>
              <w:right w:val="nil"/>
            </w:tcBorders>
            <w:shd w:val="clear" w:color="auto" w:fill="auto"/>
            <w:noWrap/>
            <w:vAlign w:val="center"/>
          </w:tcPr>
          <w:p w14:paraId="242DC6D6"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843" w:type="dxa"/>
            <w:tcBorders>
              <w:top w:val="nil"/>
              <w:left w:val="nil"/>
              <w:bottom w:val="nil"/>
              <w:right w:val="nil"/>
            </w:tcBorders>
            <w:shd w:val="clear" w:color="auto" w:fill="auto"/>
            <w:noWrap/>
            <w:vAlign w:val="center"/>
          </w:tcPr>
          <w:p w14:paraId="0B31C6B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0.001-0.029</w:t>
            </w:r>
          </w:p>
        </w:tc>
        <w:tc>
          <w:tcPr>
            <w:tcW w:w="992" w:type="dxa"/>
            <w:tcBorders>
              <w:top w:val="nil"/>
              <w:left w:val="nil"/>
              <w:bottom w:val="nil"/>
              <w:right w:val="nil"/>
            </w:tcBorders>
            <w:shd w:val="clear" w:color="auto" w:fill="auto"/>
            <w:noWrap/>
            <w:vAlign w:val="center"/>
          </w:tcPr>
          <w:p w14:paraId="0FA09B65"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0.006</w:t>
            </w:r>
          </w:p>
        </w:tc>
        <w:tc>
          <w:tcPr>
            <w:tcW w:w="1276" w:type="dxa"/>
            <w:tcBorders>
              <w:top w:val="nil"/>
              <w:left w:val="nil"/>
              <w:bottom w:val="nil"/>
              <w:right w:val="nil"/>
            </w:tcBorders>
            <w:shd w:val="clear" w:color="auto" w:fill="auto"/>
            <w:noWrap/>
            <w:vAlign w:val="center"/>
          </w:tcPr>
          <w:p w14:paraId="1F76276B"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bookmarkStart w:id="102" w:name="OLE_LINK6"/>
            <w:bookmarkStart w:id="103" w:name="OLE_LINK8"/>
            <w:r w:rsidRPr="00F24EA8">
              <w:rPr>
                <w:rFonts w:ascii="Book Antiqua" w:eastAsia="宋体" w:hAnsi="Book Antiqua" w:cs="Times New Roman"/>
                <w:kern w:val="0"/>
                <w:sz w:val="24"/>
                <w:szCs w:val="24"/>
              </w:rPr>
              <w:t>&lt;</w:t>
            </w:r>
            <w:bookmarkEnd w:id="102"/>
            <w:bookmarkEnd w:id="103"/>
            <w:r w:rsidR="00482E4B"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0.001</w:t>
            </w:r>
          </w:p>
        </w:tc>
      </w:tr>
      <w:tr w:rsidR="00FB160F" w:rsidRPr="00F24EA8" w14:paraId="4AEDA94C" w14:textId="77777777" w:rsidTr="00482E4B">
        <w:trPr>
          <w:trHeight w:val="284"/>
        </w:trPr>
        <w:tc>
          <w:tcPr>
            <w:tcW w:w="3794" w:type="dxa"/>
            <w:tcBorders>
              <w:top w:val="nil"/>
              <w:left w:val="nil"/>
              <w:bottom w:val="single" w:sz="4" w:space="0" w:color="auto"/>
              <w:right w:val="nil"/>
            </w:tcBorders>
            <w:shd w:val="clear" w:color="auto" w:fill="auto"/>
            <w:noWrap/>
            <w:vAlign w:val="center"/>
            <w:hideMark/>
          </w:tcPr>
          <w:p w14:paraId="415DE35B" w14:textId="77777777" w:rsidR="00FB160F" w:rsidRPr="00F24EA8" w:rsidRDefault="00FB160F" w:rsidP="00A873AA">
            <w:pPr>
              <w:widowControl/>
              <w:adjustRightInd w:val="0"/>
              <w:snapToGrid w:val="0"/>
              <w:spacing w:line="360" w:lineRule="auto"/>
              <w:jc w:val="left"/>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 xml:space="preserve">Existence of </w:t>
            </w:r>
            <w:proofErr w:type="spellStart"/>
            <w:r w:rsidRPr="00F24EA8">
              <w:rPr>
                <w:rFonts w:ascii="Book Antiqua" w:eastAsia="宋体" w:hAnsi="Book Antiqua" w:cs="Times New Roman"/>
                <w:kern w:val="0"/>
                <w:sz w:val="24"/>
                <w:szCs w:val="24"/>
              </w:rPr>
              <w:t>aLCA</w:t>
            </w:r>
            <w:proofErr w:type="spellEnd"/>
            <w:r w:rsidRPr="00F24EA8">
              <w:rPr>
                <w:rFonts w:ascii="Book Antiqua" w:eastAsia="宋体" w:hAnsi="Book Antiqua" w:cs="Times New Roman"/>
                <w:kern w:val="0"/>
                <w:sz w:val="24"/>
                <w:szCs w:val="24"/>
              </w:rPr>
              <w:t xml:space="preserve"> and arc of </w:t>
            </w:r>
            <w:proofErr w:type="spellStart"/>
            <w:r w:rsidRPr="00F24EA8">
              <w:rPr>
                <w:rFonts w:ascii="Book Antiqua" w:eastAsia="宋体" w:hAnsi="Book Antiqua" w:cs="Times New Roman"/>
                <w:kern w:val="0"/>
                <w:sz w:val="24"/>
                <w:szCs w:val="24"/>
              </w:rPr>
              <w:t>Riolan</w:t>
            </w:r>
            <w:proofErr w:type="spellEnd"/>
            <w:r w:rsidRPr="00F24EA8">
              <w:rPr>
                <w:rFonts w:ascii="Book Antiqua" w:eastAsia="宋体" w:hAnsi="Book Antiqua" w:cs="Times New Roman"/>
                <w:kern w:val="0"/>
                <w:sz w:val="24"/>
                <w:szCs w:val="24"/>
              </w:rPr>
              <w:t xml:space="preserve"> </w:t>
            </w:r>
          </w:p>
        </w:tc>
        <w:tc>
          <w:tcPr>
            <w:tcW w:w="1984" w:type="dxa"/>
            <w:tcBorders>
              <w:top w:val="nil"/>
              <w:left w:val="nil"/>
              <w:bottom w:val="single" w:sz="4" w:space="0" w:color="auto"/>
              <w:right w:val="nil"/>
            </w:tcBorders>
            <w:shd w:val="clear" w:color="auto" w:fill="auto"/>
            <w:noWrap/>
            <w:vAlign w:val="center"/>
            <w:hideMark/>
          </w:tcPr>
          <w:p w14:paraId="49E7F386" w14:textId="47988751"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36</w:t>
            </w:r>
            <w:r w:rsidR="00D74275" w:rsidRPr="00F24EA8">
              <w:rPr>
                <w:rFonts w:ascii="Book Antiqua" w:eastAsia="宋体" w:hAnsi="Book Antiqua" w:cs="Times New Roman" w:hint="eastAsia"/>
                <w:kern w:val="0"/>
                <w:sz w:val="24"/>
                <w:szCs w:val="24"/>
              </w:rPr>
              <w:t xml:space="preserve"> </w:t>
            </w:r>
            <w:r w:rsidR="00D74275" w:rsidRPr="00F24EA8">
              <w:rPr>
                <w:rFonts w:ascii="Book Antiqua" w:eastAsia="等线" w:hAnsi="Book Antiqua" w:cs="Times New Roman" w:hint="eastAsia"/>
                <w:kern w:val="0"/>
                <w:sz w:val="24"/>
                <w:szCs w:val="24"/>
              </w:rPr>
              <w:t>(</w:t>
            </w:r>
            <w:r w:rsidR="00337C03" w:rsidRPr="00F24EA8">
              <w:rPr>
                <w:rFonts w:ascii="Book Antiqua" w:eastAsia="宋体" w:hAnsi="Book Antiqua" w:cs="Times New Roman"/>
                <w:kern w:val="0"/>
                <w:sz w:val="24"/>
                <w:szCs w:val="24"/>
              </w:rPr>
              <w:t>34.6</w:t>
            </w:r>
            <w:r w:rsidR="00D74275" w:rsidRPr="00F24EA8">
              <w:rPr>
                <w:rFonts w:ascii="Book Antiqua" w:eastAsia="等线" w:hAnsi="Book Antiqua" w:cs="Times New Roman" w:hint="eastAsia"/>
                <w:kern w:val="0"/>
                <w:sz w:val="24"/>
                <w:szCs w:val="24"/>
              </w:rPr>
              <w:t>)</w:t>
            </w:r>
          </w:p>
        </w:tc>
        <w:tc>
          <w:tcPr>
            <w:tcW w:w="284" w:type="dxa"/>
            <w:tcBorders>
              <w:top w:val="nil"/>
              <w:left w:val="nil"/>
              <w:bottom w:val="single" w:sz="4" w:space="0" w:color="auto"/>
              <w:right w:val="nil"/>
            </w:tcBorders>
            <w:shd w:val="clear" w:color="auto" w:fill="auto"/>
            <w:noWrap/>
            <w:vAlign w:val="center"/>
            <w:hideMark/>
          </w:tcPr>
          <w:p w14:paraId="627630DF"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01" w:type="dxa"/>
            <w:tcBorders>
              <w:top w:val="nil"/>
              <w:left w:val="nil"/>
              <w:bottom w:val="single" w:sz="4" w:space="0" w:color="auto"/>
              <w:right w:val="nil"/>
            </w:tcBorders>
            <w:shd w:val="clear" w:color="auto" w:fill="auto"/>
            <w:noWrap/>
            <w:vAlign w:val="center"/>
            <w:hideMark/>
          </w:tcPr>
          <w:p w14:paraId="6B3DC901" w14:textId="352B7E9B"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2</w:t>
            </w:r>
            <w:r w:rsidR="00D74275" w:rsidRPr="00F24EA8">
              <w:rPr>
                <w:rFonts w:ascii="Book Antiqua" w:eastAsia="等线" w:hAnsi="Book Antiqua" w:cs="Times New Roman" w:hint="eastAsia"/>
                <w:kern w:val="0"/>
                <w:sz w:val="24"/>
                <w:szCs w:val="24"/>
              </w:rPr>
              <w:t xml:space="preserve"> (</w:t>
            </w:r>
            <w:r w:rsidR="00337C03" w:rsidRPr="00F24EA8">
              <w:rPr>
                <w:rFonts w:ascii="Book Antiqua" w:eastAsia="宋体" w:hAnsi="Book Antiqua" w:cs="Times New Roman"/>
                <w:kern w:val="0"/>
                <w:sz w:val="24"/>
                <w:szCs w:val="24"/>
              </w:rPr>
              <w:t>4</w:t>
            </w:r>
            <w:r w:rsidR="00D74275" w:rsidRPr="00F24EA8">
              <w:rPr>
                <w:rFonts w:ascii="Book Antiqua" w:eastAsia="等线" w:hAnsi="Book Antiqua" w:cs="Times New Roman" w:hint="eastAsia"/>
                <w:kern w:val="0"/>
                <w:sz w:val="24"/>
                <w:szCs w:val="24"/>
              </w:rPr>
              <w:t>)</w:t>
            </w:r>
          </w:p>
        </w:tc>
        <w:tc>
          <w:tcPr>
            <w:tcW w:w="283" w:type="dxa"/>
            <w:tcBorders>
              <w:top w:val="nil"/>
              <w:left w:val="nil"/>
              <w:bottom w:val="single" w:sz="4" w:space="0" w:color="auto"/>
              <w:right w:val="nil"/>
            </w:tcBorders>
            <w:shd w:val="clear" w:color="auto" w:fill="auto"/>
            <w:noWrap/>
            <w:vAlign w:val="center"/>
            <w:hideMark/>
          </w:tcPr>
          <w:p w14:paraId="3C551E1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779" w:type="dxa"/>
            <w:tcBorders>
              <w:top w:val="nil"/>
              <w:left w:val="nil"/>
              <w:bottom w:val="single" w:sz="4" w:space="0" w:color="auto"/>
              <w:right w:val="nil"/>
            </w:tcBorders>
            <w:shd w:val="clear" w:color="auto" w:fill="auto"/>
            <w:noWrap/>
            <w:vAlign w:val="center"/>
            <w:hideMark/>
          </w:tcPr>
          <w:p w14:paraId="286FC2B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17.03</w:t>
            </w:r>
          </w:p>
        </w:tc>
        <w:tc>
          <w:tcPr>
            <w:tcW w:w="1056" w:type="dxa"/>
            <w:tcBorders>
              <w:top w:val="nil"/>
              <w:left w:val="nil"/>
              <w:bottom w:val="single" w:sz="4" w:space="0" w:color="auto"/>
              <w:right w:val="nil"/>
            </w:tcBorders>
            <w:shd w:val="clear" w:color="auto" w:fill="auto"/>
            <w:noWrap/>
            <w:vAlign w:val="center"/>
            <w:hideMark/>
          </w:tcPr>
          <w:p w14:paraId="628D3A45"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&lt;</w:t>
            </w:r>
            <w:r w:rsidR="00482E4B"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0.001</w:t>
            </w:r>
          </w:p>
        </w:tc>
        <w:tc>
          <w:tcPr>
            <w:tcW w:w="284" w:type="dxa"/>
            <w:tcBorders>
              <w:top w:val="nil"/>
              <w:left w:val="nil"/>
              <w:bottom w:val="single" w:sz="4" w:space="0" w:color="auto"/>
              <w:right w:val="nil"/>
            </w:tcBorders>
            <w:shd w:val="clear" w:color="auto" w:fill="auto"/>
            <w:noWrap/>
            <w:vAlign w:val="center"/>
            <w:hideMark/>
          </w:tcPr>
          <w:p w14:paraId="5F0162D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p>
        </w:tc>
        <w:tc>
          <w:tcPr>
            <w:tcW w:w="1843" w:type="dxa"/>
            <w:tcBorders>
              <w:top w:val="nil"/>
              <w:left w:val="nil"/>
              <w:bottom w:val="single" w:sz="4" w:space="0" w:color="auto"/>
              <w:right w:val="nil"/>
            </w:tcBorders>
            <w:shd w:val="clear" w:color="auto" w:fill="auto"/>
            <w:noWrap/>
            <w:vAlign w:val="center"/>
            <w:hideMark/>
          </w:tcPr>
          <w:p w14:paraId="533918DC"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14.823-457.702</w:t>
            </w:r>
          </w:p>
        </w:tc>
        <w:tc>
          <w:tcPr>
            <w:tcW w:w="992" w:type="dxa"/>
            <w:tcBorders>
              <w:top w:val="nil"/>
              <w:left w:val="nil"/>
              <w:bottom w:val="single" w:sz="4" w:space="0" w:color="auto"/>
              <w:right w:val="nil"/>
            </w:tcBorders>
            <w:shd w:val="clear" w:color="auto" w:fill="auto"/>
            <w:noWrap/>
            <w:vAlign w:val="center"/>
            <w:hideMark/>
          </w:tcPr>
          <w:p w14:paraId="507B9274"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82.368</w:t>
            </w:r>
          </w:p>
        </w:tc>
        <w:tc>
          <w:tcPr>
            <w:tcW w:w="1276" w:type="dxa"/>
            <w:tcBorders>
              <w:top w:val="nil"/>
              <w:left w:val="nil"/>
              <w:bottom w:val="single" w:sz="4" w:space="0" w:color="auto"/>
              <w:right w:val="nil"/>
            </w:tcBorders>
            <w:shd w:val="clear" w:color="auto" w:fill="auto"/>
            <w:noWrap/>
            <w:vAlign w:val="center"/>
            <w:hideMark/>
          </w:tcPr>
          <w:p w14:paraId="2FAE4083" w14:textId="77777777" w:rsidR="00FB160F" w:rsidRPr="00F24EA8" w:rsidRDefault="00FB160F" w:rsidP="00A873AA">
            <w:pPr>
              <w:widowControl/>
              <w:adjustRightInd w:val="0"/>
              <w:snapToGrid w:val="0"/>
              <w:spacing w:line="360" w:lineRule="auto"/>
              <w:jc w:val="center"/>
              <w:rPr>
                <w:rFonts w:ascii="Book Antiqua" w:eastAsia="宋体" w:hAnsi="Book Antiqua" w:cs="Times New Roman"/>
                <w:kern w:val="0"/>
                <w:sz w:val="24"/>
                <w:szCs w:val="24"/>
              </w:rPr>
            </w:pPr>
            <w:r w:rsidRPr="00F24EA8">
              <w:rPr>
                <w:rFonts w:ascii="Book Antiqua" w:eastAsia="宋体" w:hAnsi="Book Antiqua" w:cs="Times New Roman"/>
                <w:kern w:val="0"/>
                <w:sz w:val="24"/>
                <w:szCs w:val="24"/>
              </w:rPr>
              <w:t>&lt;</w:t>
            </w:r>
            <w:r w:rsidR="00482E4B" w:rsidRPr="00F24EA8">
              <w:rPr>
                <w:rFonts w:ascii="Book Antiqua" w:eastAsia="宋体" w:hAnsi="Book Antiqua" w:cs="Times New Roman" w:hint="eastAsia"/>
                <w:kern w:val="0"/>
                <w:sz w:val="24"/>
                <w:szCs w:val="24"/>
              </w:rPr>
              <w:t xml:space="preserve"> </w:t>
            </w:r>
            <w:r w:rsidRPr="00F24EA8">
              <w:rPr>
                <w:rFonts w:ascii="Book Antiqua" w:eastAsia="宋体" w:hAnsi="Book Antiqua" w:cs="Times New Roman"/>
                <w:kern w:val="0"/>
                <w:sz w:val="24"/>
                <w:szCs w:val="24"/>
              </w:rPr>
              <w:t>0.001</w:t>
            </w:r>
          </w:p>
        </w:tc>
      </w:tr>
      <w:tr w:rsidR="00FB160F" w:rsidRPr="00FB160F" w14:paraId="6C5ED2B3" w14:textId="77777777" w:rsidTr="00482E4B">
        <w:trPr>
          <w:trHeight w:val="284"/>
        </w:trPr>
        <w:tc>
          <w:tcPr>
            <w:tcW w:w="15276" w:type="dxa"/>
            <w:gridSpan w:val="11"/>
            <w:tcBorders>
              <w:top w:val="single" w:sz="4" w:space="0" w:color="auto"/>
              <w:left w:val="nil"/>
              <w:right w:val="nil"/>
            </w:tcBorders>
            <w:shd w:val="clear" w:color="auto" w:fill="auto"/>
            <w:noWrap/>
            <w:vAlign w:val="center"/>
          </w:tcPr>
          <w:p w14:paraId="1A849BEF" w14:textId="4412E11F" w:rsidR="00FB160F" w:rsidRPr="00FB160F" w:rsidRDefault="00FB160F" w:rsidP="005C30DD">
            <w:pPr>
              <w:widowControl/>
              <w:adjustRightInd w:val="0"/>
              <w:snapToGrid w:val="0"/>
              <w:spacing w:line="360" w:lineRule="auto"/>
              <w:rPr>
                <w:rFonts w:ascii="Book Antiqua" w:eastAsia="宋体" w:hAnsi="Book Antiqua" w:cs="Times New Roman"/>
                <w:kern w:val="0"/>
                <w:sz w:val="24"/>
                <w:szCs w:val="24"/>
              </w:rPr>
            </w:pPr>
            <w:r w:rsidRPr="00F24EA8">
              <w:rPr>
                <w:rFonts w:ascii="Book Antiqua" w:hAnsi="Book Antiqua" w:cs="Times New Roman"/>
                <w:color w:val="000000"/>
                <w:kern w:val="0"/>
                <w:sz w:val="24"/>
                <w:szCs w:val="24"/>
              </w:rPr>
              <w:t xml:space="preserve">ASF: </w:t>
            </w:r>
            <w:r w:rsidR="00913A31" w:rsidRPr="00F24EA8">
              <w:rPr>
                <w:rFonts w:ascii="Book Antiqua" w:hAnsi="Book Antiqua" w:cs="Times New Roman"/>
                <w:color w:val="000000"/>
                <w:kern w:val="0"/>
                <w:sz w:val="24"/>
                <w:szCs w:val="24"/>
              </w:rPr>
              <w:t>Inferior mesenteric artery</w:t>
            </w:r>
            <w:r w:rsidRPr="00F24EA8">
              <w:rPr>
                <w:rFonts w:ascii="Book Antiqua" w:hAnsi="Book Antiqua" w:cs="Times New Roman"/>
                <w:color w:val="000000"/>
                <w:kern w:val="0"/>
                <w:sz w:val="24"/>
                <w:szCs w:val="24"/>
              </w:rPr>
              <w:t xml:space="preserve"> perfuse only ach</w:t>
            </w:r>
            <w:r w:rsidR="00913A31" w:rsidRPr="00F24EA8">
              <w:rPr>
                <w:rFonts w:ascii="Book Antiqua" w:hAnsi="Book Antiqua" w:cs="Times New Roman"/>
                <w:color w:val="000000"/>
                <w:kern w:val="0"/>
                <w:sz w:val="24"/>
                <w:szCs w:val="24"/>
              </w:rPr>
              <w:t>ieves splenic flexure or lower</w:t>
            </w:r>
            <w:r w:rsidR="00913A31" w:rsidRPr="00F24EA8">
              <w:rPr>
                <w:rFonts w:ascii="Book Antiqua" w:hAnsi="Book Antiqua" w:cs="Times New Roman" w:hint="eastAsia"/>
                <w:color w:val="000000"/>
                <w:kern w:val="0"/>
                <w:sz w:val="24"/>
                <w:szCs w:val="24"/>
              </w:rPr>
              <w:t>;</w:t>
            </w:r>
            <w:r w:rsidRPr="00F24EA8">
              <w:rPr>
                <w:rFonts w:ascii="Book Antiqua" w:hAnsi="Book Antiqua" w:cs="Times New Roman"/>
                <w:color w:val="000000"/>
                <w:kern w:val="0"/>
                <w:sz w:val="24"/>
                <w:szCs w:val="24"/>
              </w:rPr>
              <w:t xml:space="preserve"> ATC: </w:t>
            </w:r>
            <w:r w:rsidR="00913A31" w:rsidRPr="00F24EA8">
              <w:rPr>
                <w:rFonts w:ascii="Book Antiqua" w:hAnsi="Book Antiqua" w:cs="Times New Roman"/>
                <w:color w:val="000000"/>
                <w:kern w:val="0"/>
                <w:sz w:val="24"/>
                <w:szCs w:val="24"/>
              </w:rPr>
              <w:t>Inferior mesenteric artery</w:t>
            </w:r>
            <w:r w:rsidRPr="00F24EA8">
              <w:rPr>
                <w:rFonts w:ascii="Book Antiqua" w:hAnsi="Book Antiqua" w:cs="Times New Roman"/>
                <w:color w:val="000000"/>
                <w:kern w:val="0"/>
                <w:sz w:val="24"/>
                <w:szCs w:val="24"/>
              </w:rPr>
              <w:t xml:space="preserve"> perfusion achieves to the transverse </w:t>
            </w:r>
            <w:r w:rsidR="00913A31" w:rsidRPr="00F24EA8">
              <w:rPr>
                <w:rFonts w:ascii="Book Antiqua" w:hAnsi="Book Antiqua" w:cs="Times New Roman"/>
                <w:color w:val="000000"/>
                <w:kern w:val="0"/>
                <w:sz w:val="24"/>
                <w:szCs w:val="24"/>
              </w:rPr>
              <w:t>colon</w:t>
            </w:r>
            <w:r w:rsidR="00913A31" w:rsidRPr="00F24EA8">
              <w:rPr>
                <w:rFonts w:ascii="Book Antiqua" w:hAnsi="Book Antiqua" w:cs="Times New Roman" w:hint="eastAsia"/>
                <w:color w:val="000000"/>
                <w:kern w:val="0"/>
                <w:sz w:val="24"/>
                <w:szCs w:val="24"/>
              </w:rPr>
              <w:t>;</w:t>
            </w:r>
            <w:r w:rsidRPr="00F24EA8">
              <w:rPr>
                <w:rFonts w:ascii="Book Antiqua" w:hAnsi="Book Antiqua" w:cs="Times New Roman"/>
                <w:color w:val="000000"/>
                <w:kern w:val="0"/>
                <w:sz w:val="24"/>
                <w:szCs w:val="24"/>
              </w:rPr>
              <w:t xml:space="preserve"> </w:t>
            </w:r>
            <w:proofErr w:type="spellStart"/>
            <w:r w:rsidRPr="00F24EA8">
              <w:rPr>
                <w:rFonts w:ascii="Book Antiqua" w:hAnsi="Book Antiqua" w:cs="Times New Roman"/>
                <w:color w:val="000000"/>
                <w:kern w:val="0"/>
                <w:sz w:val="24"/>
                <w:szCs w:val="24"/>
              </w:rPr>
              <w:t>aLCA</w:t>
            </w:r>
            <w:proofErr w:type="spellEnd"/>
            <w:r w:rsidRPr="00F24EA8">
              <w:rPr>
                <w:rFonts w:ascii="Book Antiqua" w:hAnsi="Book Antiqua" w:cs="Times New Roman"/>
                <w:color w:val="000000"/>
                <w:kern w:val="0"/>
                <w:sz w:val="24"/>
                <w:szCs w:val="24"/>
              </w:rPr>
              <w:t xml:space="preserve">: </w:t>
            </w:r>
            <w:r w:rsidRPr="005C30DD">
              <w:rPr>
                <w:rFonts w:ascii="Book Antiqua" w:hAnsi="Book Antiqua" w:cs="Times New Roman"/>
                <w:caps/>
                <w:color w:val="000000"/>
                <w:kern w:val="0"/>
                <w:sz w:val="24"/>
                <w:szCs w:val="24"/>
              </w:rPr>
              <w:t>a</w:t>
            </w:r>
            <w:r w:rsidRPr="00F24EA8">
              <w:rPr>
                <w:rFonts w:ascii="Book Antiqua" w:hAnsi="Book Antiqua" w:cs="Times New Roman"/>
                <w:color w:val="000000"/>
                <w:kern w:val="0"/>
                <w:sz w:val="24"/>
                <w:szCs w:val="24"/>
              </w:rPr>
              <w:t>scending</w:t>
            </w:r>
            <w:r w:rsidR="005C30DD">
              <w:rPr>
                <w:rFonts w:ascii="Book Antiqua" w:hAnsi="Book Antiqua" w:cs="Times New Roman"/>
                <w:color w:val="000000"/>
                <w:kern w:val="0"/>
                <w:sz w:val="24"/>
                <w:szCs w:val="24"/>
              </w:rPr>
              <w:t xml:space="preserve"> </w:t>
            </w:r>
            <w:r w:rsidR="005C30DD" w:rsidRPr="00F24EA8">
              <w:rPr>
                <w:rFonts w:ascii="Book Antiqua" w:hAnsi="Book Antiqua" w:cs="Times New Roman"/>
                <w:kern w:val="0"/>
                <w:sz w:val="24"/>
                <w:szCs w:val="24"/>
              </w:rPr>
              <w:t>left colic artery</w:t>
            </w:r>
            <w:r w:rsidR="00913A31" w:rsidRPr="00F24EA8">
              <w:rPr>
                <w:rFonts w:ascii="Book Antiqua" w:hAnsi="Book Antiqua" w:cs="Times New Roman" w:hint="eastAsia"/>
                <w:color w:val="000000"/>
                <w:kern w:val="0"/>
                <w:sz w:val="24"/>
                <w:szCs w:val="24"/>
              </w:rPr>
              <w:t>.</w:t>
            </w:r>
          </w:p>
        </w:tc>
      </w:tr>
      <w:bookmarkEnd w:id="0"/>
    </w:tbl>
    <w:p w14:paraId="0CC603AF" w14:textId="77777777" w:rsidR="001642D9" w:rsidRPr="00014258" w:rsidRDefault="001642D9" w:rsidP="002E4207">
      <w:pPr>
        <w:adjustRightInd w:val="0"/>
        <w:snapToGrid w:val="0"/>
        <w:spacing w:line="360" w:lineRule="auto"/>
        <w:rPr>
          <w:rFonts w:ascii="Book Antiqua" w:hAnsi="Book Antiqua"/>
          <w:sz w:val="24"/>
          <w:szCs w:val="24"/>
        </w:rPr>
      </w:pPr>
    </w:p>
    <w:sectPr w:rsidR="001642D9" w:rsidRPr="00014258" w:rsidSect="00FB160F">
      <w:pgSz w:w="16838" w:h="11906" w:orient="landscape"/>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1D08A" w14:textId="77777777" w:rsidR="007903F3" w:rsidRDefault="007903F3" w:rsidP="00E24090">
      <w:r>
        <w:separator/>
      </w:r>
    </w:p>
  </w:endnote>
  <w:endnote w:type="continuationSeparator" w:id="0">
    <w:p w14:paraId="2EE93BE5" w14:textId="77777777" w:rsidR="007903F3" w:rsidRDefault="007903F3" w:rsidP="00E24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GoudyOldStyle">
    <w:altName w:val="MS Mincho"/>
    <w:panose1 w:val="00000000000000000000"/>
    <w:charset w:val="80"/>
    <w:family w:val="auto"/>
    <w:notTrueType/>
    <w:pitch w:val="default"/>
    <w:sig w:usb0="00000000" w:usb1="08070000" w:usb2="00000010" w:usb3="00000000" w:csb0="00020000" w:csb1="00000000"/>
  </w:font>
  <w:font w:name="TimesNewRomanPS-BoldItalicMT">
    <w:charset w:val="00"/>
    <w:family w:val="auto"/>
    <w:pitch w:val="variable"/>
    <w:sig w:usb0="E0000AFF" w:usb1="00007843" w:usb2="00000001"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715784"/>
      <w:docPartObj>
        <w:docPartGallery w:val="Page Numbers (Bottom of Page)"/>
        <w:docPartUnique/>
      </w:docPartObj>
    </w:sdtPr>
    <w:sdtEndPr/>
    <w:sdtContent>
      <w:p w14:paraId="2CC253D6" w14:textId="77777777" w:rsidR="00C704F1" w:rsidRDefault="00C704F1">
        <w:pPr>
          <w:pStyle w:val="a4"/>
          <w:jc w:val="center"/>
        </w:pPr>
      </w:p>
      <w:p w14:paraId="3616F6C9" w14:textId="77777777" w:rsidR="00C704F1" w:rsidRDefault="00C704F1">
        <w:pPr>
          <w:pStyle w:val="a4"/>
          <w:jc w:val="center"/>
        </w:pPr>
        <w:r>
          <w:fldChar w:fldCharType="begin"/>
        </w:r>
        <w:r>
          <w:instrText>PAGE   \* MERGEFORMAT</w:instrText>
        </w:r>
        <w:r>
          <w:fldChar w:fldCharType="separate"/>
        </w:r>
        <w:r w:rsidR="00CE5536" w:rsidRPr="00CE5536">
          <w:rPr>
            <w:noProof/>
            <w:lang w:val="zh-CN"/>
          </w:rPr>
          <w:t>20</w:t>
        </w:r>
        <w:r>
          <w:fldChar w:fldCharType="end"/>
        </w:r>
      </w:p>
    </w:sdtContent>
  </w:sdt>
  <w:p w14:paraId="2A063FC8" w14:textId="77777777" w:rsidR="00C704F1" w:rsidRDefault="00C704F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FBE3E" w14:textId="77777777" w:rsidR="007903F3" w:rsidRDefault="007903F3" w:rsidP="00E24090">
      <w:r>
        <w:separator/>
      </w:r>
    </w:p>
  </w:footnote>
  <w:footnote w:type="continuationSeparator" w:id="0">
    <w:p w14:paraId="70E15DA2" w14:textId="77777777" w:rsidR="007903F3" w:rsidRDefault="007903F3" w:rsidP="00E240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53AB5"/>
    <w:multiLevelType w:val="multilevel"/>
    <w:tmpl w:val="C99A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727A2A"/>
    <w:multiLevelType w:val="multilevel"/>
    <w:tmpl w:val="C2805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2FA"/>
    <w:rsid w:val="00010D84"/>
    <w:rsid w:val="00014258"/>
    <w:rsid w:val="00021202"/>
    <w:rsid w:val="00077627"/>
    <w:rsid w:val="00082DE8"/>
    <w:rsid w:val="000A1D16"/>
    <w:rsid w:val="000D5AC4"/>
    <w:rsid w:val="00106537"/>
    <w:rsid w:val="00117C51"/>
    <w:rsid w:val="001642D9"/>
    <w:rsid w:val="001B3AB4"/>
    <w:rsid w:val="001C31FC"/>
    <w:rsid w:val="001C515A"/>
    <w:rsid w:val="001D6B10"/>
    <w:rsid w:val="001F6D8C"/>
    <w:rsid w:val="0020492E"/>
    <w:rsid w:val="00221C6F"/>
    <w:rsid w:val="002732D8"/>
    <w:rsid w:val="0028258E"/>
    <w:rsid w:val="002E1542"/>
    <w:rsid w:val="002E3C0B"/>
    <w:rsid w:val="002E4207"/>
    <w:rsid w:val="002E788F"/>
    <w:rsid w:val="00335547"/>
    <w:rsid w:val="00337C03"/>
    <w:rsid w:val="003618E9"/>
    <w:rsid w:val="003644C9"/>
    <w:rsid w:val="003A1AEA"/>
    <w:rsid w:val="003A4FFC"/>
    <w:rsid w:val="003D1A99"/>
    <w:rsid w:val="003E4503"/>
    <w:rsid w:val="003F6C7A"/>
    <w:rsid w:val="00400E2A"/>
    <w:rsid w:val="00401A08"/>
    <w:rsid w:val="004076E8"/>
    <w:rsid w:val="00417116"/>
    <w:rsid w:val="00437491"/>
    <w:rsid w:val="00453648"/>
    <w:rsid w:val="00482E4B"/>
    <w:rsid w:val="00484C14"/>
    <w:rsid w:val="004A5B8B"/>
    <w:rsid w:val="004C0122"/>
    <w:rsid w:val="004E0049"/>
    <w:rsid w:val="004F64DE"/>
    <w:rsid w:val="005138E6"/>
    <w:rsid w:val="00522B5D"/>
    <w:rsid w:val="005518E9"/>
    <w:rsid w:val="0056334E"/>
    <w:rsid w:val="0057022E"/>
    <w:rsid w:val="00577221"/>
    <w:rsid w:val="00593D1B"/>
    <w:rsid w:val="005C30DD"/>
    <w:rsid w:val="005C5104"/>
    <w:rsid w:val="005C5F1A"/>
    <w:rsid w:val="005F4028"/>
    <w:rsid w:val="00615A95"/>
    <w:rsid w:val="00616BFD"/>
    <w:rsid w:val="00623D1A"/>
    <w:rsid w:val="00634816"/>
    <w:rsid w:val="00674F11"/>
    <w:rsid w:val="00693909"/>
    <w:rsid w:val="00695A88"/>
    <w:rsid w:val="006D550D"/>
    <w:rsid w:val="006E3D44"/>
    <w:rsid w:val="006E6F7C"/>
    <w:rsid w:val="00706696"/>
    <w:rsid w:val="007150E4"/>
    <w:rsid w:val="00720802"/>
    <w:rsid w:val="00726791"/>
    <w:rsid w:val="00746E46"/>
    <w:rsid w:val="00757968"/>
    <w:rsid w:val="007903F3"/>
    <w:rsid w:val="007972FA"/>
    <w:rsid w:val="007C336E"/>
    <w:rsid w:val="007D0575"/>
    <w:rsid w:val="007D13BA"/>
    <w:rsid w:val="008130D7"/>
    <w:rsid w:val="00832239"/>
    <w:rsid w:val="0083385F"/>
    <w:rsid w:val="00845D4F"/>
    <w:rsid w:val="0086548B"/>
    <w:rsid w:val="0087347D"/>
    <w:rsid w:val="00873B5D"/>
    <w:rsid w:val="008770E2"/>
    <w:rsid w:val="00892963"/>
    <w:rsid w:val="008951DF"/>
    <w:rsid w:val="008B1AF9"/>
    <w:rsid w:val="008E5341"/>
    <w:rsid w:val="008F6270"/>
    <w:rsid w:val="0090742A"/>
    <w:rsid w:val="00913A31"/>
    <w:rsid w:val="009317BA"/>
    <w:rsid w:val="00971BF3"/>
    <w:rsid w:val="00992B73"/>
    <w:rsid w:val="009D3A68"/>
    <w:rsid w:val="00A129D7"/>
    <w:rsid w:val="00A50456"/>
    <w:rsid w:val="00A850E3"/>
    <w:rsid w:val="00A873AA"/>
    <w:rsid w:val="00AA75D3"/>
    <w:rsid w:val="00AB706A"/>
    <w:rsid w:val="00AC0AE9"/>
    <w:rsid w:val="00AC2FA9"/>
    <w:rsid w:val="00AC5971"/>
    <w:rsid w:val="00AC5A70"/>
    <w:rsid w:val="00AD6F4F"/>
    <w:rsid w:val="00AF1D6A"/>
    <w:rsid w:val="00AF218A"/>
    <w:rsid w:val="00AF6B51"/>
    <w:rsid w:val="00B15F3A"/>
    <w:rsid w:val="00B251F7"/>
    <w:rsid w:val="00B623A7"/>
    <w:rsid w:val="00B643EA"/>
    <w:rsid w:val="00B64733"/>
    <w:rsid w:val="00B7376C"/>
    <w:rsid w:val="00B809F7"/>
    <w:rsid w:val="00BA62F4"/>
    <w:rsid w:val="00BF7EB7"/>
    <w:rsid w:val="00C3304C"/>
    <w:rsid w:val="00C370AE"/>
    <w:rsid w:val="00C43B70"/>
    <w:rsid w:val="00C629D5"/>
    <w:rsid w:val="00C704F1"/>
    <w:rsid w:val="00C71A8A"/>
    <w:rsid w:val="00CE3276"/>
    <w:rsid w:val="00CE407C"/>
    <w:rsid w:val="00CE5536"/>
    <w:rsid w:val="00CE6AB7"/>
    <w:rsid w:val="00CF4C24"/>
    <w:rsid w:val="00D05FBA"/>
    <w:rsid w:val="00D07BC1"/>
    <w:rsid w:val="00D1303D"/>
    <w:rsid w:val="00D26582"/>
    <w:rsid w:val="00D4411D"/>
    <w:rsid w:val="00D572B3"/>
    <w:rsid w:val="00D57DF0"/>
    <w:rsid w:val="00D65E94"/>
    <w:rsid w:val="00D74275"/>
    <w:rsid w:val="00D833A8"/>
    <w:rsid w:val="00D863D3"/>
    <w:rsid w:val="00DC1F4C"/>
    <w:rsid w:val="00DC6253"/>
    <w:rsid w:val="00DD09BF"/>
    <w:rsid w:val="00DE026A"/>
    <w:rsid w:val="00DF16D2"/>
    <w:rsid w:val="00DF24B7"/>
    <w:rsid w:val="00DF7100"/>
    <w:rsid w:val="00E1547A"/>
    <w:rsid w:val="00E1732E"/>
    <w:rsid w:val="00E24090"/>
    <w:rsid w:val="00E65013"/>
    <w:rsid w:val="00EA45B4"/>
    <w:rsid w:val="00EC760C"/>
    <w:rsid w:val="00EC7CBC"/>
    <w:rsid w:val="00ED45CC"/>
    <w:rsid w:val="00EF4A8F"/>
    <w:rsid w:val="00F24EA8"/>
    <w:rsid w:val="00F6286E"/>
    <w:rsid w:val="00F83230"/>
    <w:rsid w:val="00F86748"/>
    <w:rsid w:val="00FB160F"/>
    <w:rsid w:val="00FB5D6D"/>
    <w:rsid w:val="00FF3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0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09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24090"/>
    <w:pPr>
      <w:pBdr>
        <w:bottom w:val="single" w:sz="6" w:space="1" w:color="auto"/>
      </w:pBdr>
      <w:tabs>
        <w:tab w:val="center" w:pos="4513"/>
        <w:tab w:val="right" w:pos="9026"/>
      </w:tabs>
      <w:snapToGrid w:val="0"/>
      <w:jc w:val="center"/>
    </w:pPr>
    <w:rPr>
      <w:sz w:val="18"/>
      <w:szCs w:val="18"/>
    </w:rPr>
  </w:style>
  <w:style w:type="character" w:customStyle="1" w:styleId="Char">
    <w:name w:val="页眉 Char"/>
    <w:basedOn w:val="a0"/>
    <w:link w:val="a3"/>
    <w:uiPriority w:val="99"/>
    <w:rsid w:val="00E24090"/>
    <w:rPr>
      <w:sz w:val="18"/>
      <w:szCs w:val="18"/>
    </w:rPr>
  </w:style>
  <w:style w:type="paragraph" w:styleId="a4">
    <w:name w:val="footer"/>
    <w:basedOn w:val="a"/>
    <w:link w:val="Char0"/>
    <w:uiPriority w:val="99"/>
    <w:unhideWhenUsed/>
    <w:rsid w:val="00E24090"/>
    <w:pPr>
      <w:tabs>
        <w:tab w:val="center" w:pos="4513"/>
        <w:tab w:val="right" w:pos="9026"/>
      </w:tabs>
      <w:snapToGrid w:val="0"/>
      <w:jc w:val="left"/>
    </w:pPr>
    <w:rPr>
      <w:sz w:val="18"/>
      <w:szCs w:val="18"/>
    </w:rPr>
  </w:style>
  <w:style w:type="character" w:customStyle="1" w:styleId="Char0">
    <w:name w:val="页脚 Char"/>
    <w:basedOn w:val="a0"/>
    <w:link w:val="a4"/>
    <w:uiPriority w:val="99"/>
    <w:rsid w:val="00E24090"/>
    <w:rPr>
      <w:sz w:val="18"/>
      <w:szCs w:val="18"/>
    </w:rPr>
  </w:style>
  <w:style w:type="character" w:styleId="a5">
    <w:name w:val="Hyperlink"/>
    <w:basedOn w:val="a0"/>
    <w:uiPriority w:val="99"/>
    <w:unhideWhenUsed/>
    <w:rsid w:val="00E24090"/>
    <w:rPr>
      <w:color w:val="0000FF"/>
      <w:u w:val="single"/>
    </w:rPr>
  </w:style>
  <w:style w:type="paragraph" w:customStyle="1" w:styleId="EndNoteBibliographyTitle">
    <w:name w:val="EndNote Bibliography Title"/>
    <w:basedOn w:val="a"/>
    <w:link w:val="EndNoteBibliographyTitleChar"/>
    <w:rsid w:val="00E24090"/>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E24090"/>
    <w:rPr>
      <w:rFonts w:ascii="Calibri" w:hAnsi="Calibri" w:cs="Calibri"/>
      <w:noProof/>
      <w:sz w:val="20"/>
    </w:rPr>
  </w:style>
  <w:style w:type="paragraph" w:customStyle="1" w:styleId="EndNoteBibliography">
    <w:name w:val="EndNote Bibliography"/>
    <w:basedOn w:val="a"/>
    <w:link w:val="EndNoteBibliographyChar"/>
    <w:rsid w:val="00E24090"/>
    <w:pPr>
      <w:jc w:val="right"/>
    </w:pPr>
    <w:rPr>
      <w:rFonts w:ascii="Calibri" w:hAnsi="Calibri" w:cs="Calibri"/>
      <w:noProof/>
      <w:sz w:val="20"/>
    </w:rPr>
  </w:style>
  <w:style w:type="character" w:customStyle="1" w:styleId="EndNoteBibliographyChar">
    <w:name w:val="EndNote Bibliography Char"/>
    <w:basedOn w:val="a0"/>
    <w:link w:val="EndNoteBibliography"/>
    <w:rsid w:val="00E24090"/>
    <w:rPr>
      <w:rFonts w:ascii="Calibri" w:hAnsi="Calibri" w:cs="Calibri"/>
      <w:noProof/>
      <w:sz w:val="20"/>
    </w:rPr>
  </w:style>
  <w:style w:type="paragraph" w:customStyle="1" w:styleId="Default">
    <w:name w:val="Default"/>
    <w:rsid w:val="00E24090"/>
    <w:pPr>
      <w:widowControl w:val="0"/>
      <w:autoSpaceDE w:val="0"/>
      <w:autoSpaceDN w:val="0"/>
      <w:adjustRightInd w:val="0"/>
    </w:pPr>
    <w:rPr>
      <w:rFonts w:ascii="Times New Roman" w:hAnsi="Times New Roman" w:cs="Times New Roman"/>
      <w:color w:val="000000"/>
      <w:kern w:val="0"/>
      <w:sz w:val="24"/>
      <w:szCs w:val="24"/>
    </w:rPr>
  </w:style>
  <w:style w:type="character" w:customStyle="1" w:styleId="fontstyle01">
    <w:name w:val="fontstyle01"/>
    <w:basedOn w:val="a0"/>
    <w:rsid w:val="00E24090"/>
    <w:rPr>
      <w:rFonts w:ascii="TimesNewRomanPSMT" w:hAnsi="TimesNewRomanPSMT" w:hint="default"/>
      <w:b w:val="0"/>
      <w:bCs w:val="0"/>
      <w:i w:val="0"/>
      <w:iCs w:val="0"/>
      <w:color w:val="000000"/>
      <w:sz w:val="18"/>
      <w:szCs w:val="18"/>
    </w:rPr>
  </w:style>
  <w:style w:type="paragraph" w:customStyle="1" w:styleId="1">
    <w:name w:val="正文1"/>
    <w:uiPriority w:val="99"/>
    <w:rsid w:val="00E24090"/>
    <w:pPr>
      <w:spacing w:line="276" w:lineRule="auto"/>
    </w:pPr>
    <w:rPr>
      <w:rFonts w:ascii="Arial" w:eastAsia="宋体" w:hAnsi="Arial" w:cs="Arial"/>
      <w:color w:val="000000"/>
      <w:kern w:val="0"/>
      <w:sz w:val="22"/>
      <w:szCs w:val="20"/>
      <w:lang w:val="pl-PL" w:eastAsia="pl-PL"/>
    </w:rPr>
  </w:style>
  <w:style w:type="paragraph" w:styleId="a6">
    <w:name w:val="Balloon Text"/>
    <w:basedOn w:val="a"/>
    <w:link w:val="Char1"/>
    <w:uiPriority w:val="99"/>
    <w:semiHidden/>
    <w:unhideWhenUsed/>
    <w:rsid w:val="00E24090"/>
    <w:rPr>
      <w:sz w:val="18"/>
      <w:szCs w:val="18"/>
    </w:rPr>
  </w:style>
  <w:style w:type="character" w:customStyle="1" w:styleId="Char1">
    <w:name w:val="批注框文本 Char"/>
    <w:basedOn w:val="a0"/>
    <w:link w:val="a6"/>
    <w:uiPriority w:val="99"/>
    <w:semiHidden/>
    <w:rsid w:val="00E24090"/>
    <w:rPr>
      <w:sz w:val="18"/>
      <w:szCs w:val="18"/>
    </w:rPr>
  </w:style>
  <w:style w:type="character" w:styleId="a7">
    <w:name w:val="line number"/>
    <w:basedOn w:val="a0"/>
    <w:uiPriority w:val="99"/>
    <w:semiHidden/>
    <w:unhideWhenUsed/>
    <w:rsid w:val="00E24090"/>
  </w:style>
  <w:style w:type="character" w:styleId="a8">
    <w:name w:val="annotation reference"/>
    <w:basedOn w:val="a0"/>
    <w:uiPriority w:val="99"/>
    <w:semiHidden/>
    <w:unhideWhenUsed/>
    <w:rsid w:val="00616BFD"/>
    <w:rPr>
      <w:sz w:val="21"/>
      <w:szCs w:val="21"/>
    </w:rPr>
  </w:style>
  <w:style w:type="paragraph" w:styleId="a9">
    <w:name w:val="annotation text"/>
    <w:basedOn w:val="a"/>
    <w:link w:val="Char2"/>
    <w:uiPriority w:val="99"/>
    <w:semiHidden/>
    <w:unhideWhenUsed/>
    <w:rsid w:val="00616BFD"/>
    <w:pPr>
      <w:jc w:val="left"/>
    </w:pPr>
  </w:style>
  <w:style w:type="character" w:customStyle="1" w:styleId="Char2">
    <w:name w:val="批注文字 Char"/>
    <w:basedOn w:val="a0"/>
    <w:link w:val="a9"/>
    <w:uiPriority w:val="99"/>
    <w:semiHidden/>
    <w:rsid w:val="00616BFD"/>
  </w:style>
  <w:style w:type="paragraph" w:styleId="aa">
    <w:name w:val="annotation subject"/>
    <w:basedOn w:val="a9"/>
    <w:next w:val="a9"/>
    <w:link w:val="Char3"/>
    <w:uiPriority w:val="99"/>
    <w:semiHidden/>
    <w:unhideWhenUsed/>
    <w:rsid w:val="00616BFD"/>
    <w:rPr>
      <w:b/>
      <w:bCs/>
    </w:rPr>
  </w:style>
  <w:style w:type="character" w:customStyle="1" w:styleId="Char3">
    <w:name w:val="批注主题 Char"/>
    <w:basedOn w:val="Char2"/>
    <w:link w:val="aa"/>
    <w:uiPriority w:val="99"/>
    <w:semiHidden/>
    <w:rsid w:val="00616B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09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24090"/>
    <w:pPr>
      <w:pBdr>
        <w:bottom w:val="single" w:sz="6" w:space="1" w:color="auto"/>
      </w:pBdr>
      <w:tabs>
        <w:tab w:val="center" w:pos="4513"/>
        <w:tab w:val="right" w:pos="9026"/>
      </w:tabs>
      <w:snapToGrid w:val="0"/>
      <w:jc w:val="center"/>
    </w:pPr>
    <w:rPr>
      <w:sz w:val="18"/>
      <w:szCs w:val="18"/>
    </w:rPr>
  </w:style>
  <w:style w:type="character" w:customStyle="1" w:styleId="Char">
    <w:name w:val="页眉 Char"/>
    <w:basedOn w:val="a0"/>
    <w:link w:val="a3"/>
    <w:uiPriority w:val="99"/>
    <w:rsid w:val="00E24090"/>
    <w:rPr>
      <w:sz w:val="18"/>
      <w:szCs w:val="18"/>
    </w:rPr>
  </w:style>
  <w:style w:type="paragraph" w:styleId="a4">
    <w:name w:val="footer"/>
    <w:basedOn w:val="a"/>
    <w:link w:val="Char0"/>
    <w:uiPriority w:val="99"/>
    <w:unhideWhenUsed/>
    <w:rsid w:val="00E24090"/>
    <w:pPr>
      <w:tabs>
        <w:tab w:val="center" w:pos="4513"/>
        <w:tab w:val="right" w:pos="9026"/>
      </w:tabs>
      <w:snapToGrid w:val="0"/>
      <w:jc w:val="left"/>
    </w:pPr>
    <w:rPr>
      <w:sz w:val="18"/>
      <w:szCs w:val="18"/>
    </w:rPr>
  </w:style>
  <w:style w:type="character" w:customStyle="1" w:styleId="Char0">
    <w:name w:val="页脚 Char"/>
    <w:basedOn w:val="a0"/>
    <w:link w:val="a4"/>
    <w:uiPriority w:val="99"/>
    <w:rsid w:val="00E24090"/>
    <w:rPr>
      <w:sz w:val="18"/>
      <w:szCs w:val="18"/>
    </w:rPr>
  </w:style>
  <w:style w:type="character" w:styleId="a5">
    <w:name w:val="Hyperlink"/>
    <w:basedOn w:val="a0"/>
    <w:uiPriority w:val="99"/>
    <w:unhideWhenUsed/>
    <w:rsid w:val="00E24090"/>
    <w:rPr>
      <w:color w:val="0000FF"/>
      <w:u w:val="single"/>
    </w:rPr>
  </w:style>
  <w:style w:type="paragraph" w:customStyle="1" w:styleId="EndNoteBibliographyTitle">
    <w:name w:val="EndNote Bibliography Title"/>
    <w:basedOn w:val="a"/>
    <w:link w:val="EndNoteBibliographyTitleChar"/>
    <w:rsid w:val="00E24090"/>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E24090"/>
    <w:rPr>
      <w:rFonts w:ascii="Calibri" w:hAnsi="Calibri" w:cs="Calibri"/>
      <w:noProof/>
      <w:sz w:val="20"/>
    </w:rPr>
  </w:style>
  <w:style w:type="paragraph" w:customStyle="1" w:styleId="EndNoteBibliography">
    <w:name w:val="EndNote Bibliography"/>
    <w:basedOn w:val="a"/>
    <w:link w:val="EndNoteBibliographyChar"/>
    <w:rsid w:val="00E24090"/>
    <w:pPr>
      <w:jc w:val="right"/>
    </w:pPr>
    <w:rPr>
      <w:rFonts w:ascii="Calibri" w:hAnsi="Calibri" w:cs="Calibri"/>
      <w:noProof/>
      <w:sz w:val="20"/>
    </w:rPr>
  </w:style>
  <w:style w:type="character" w:customStyle="1" w:styleId="EndNoteBibliographyChar">
    <w:name w:val="EndNote Bibliography Char"/>
    <w:basedOn w:val="a0"/>
    <w:link w:val="EndNoteBibliography"/>
    <w:rsid w:val="00E24090"/>
    <w:rPr>
      <w:rFonts w:ascii="Calibri" w:hAnsi="Calibri" w:cs="Calibri"/>
      <w:noProof/>
      <w:sz w:val="20"/>
    </w:rPr>
  </w:style>
  <w:style w:type="paragraph" w:customStyle="1" w:styleId="Default">
    <w:name w:val="Default"/>
    <w:rsid w:val="00E24090"/>
    <w:pPr>
      <w:widowControl w:val="0"/>
      <w:autoSpaceDE w:val="0"/>
      <w:autoSpaceDN w:val="0"/>
      <w:adjustRightInd w:val="0"/>
    </w:pPr>
    <w:rPr>
      <w:rFonts w:ascii="Times New Roman" w:hAnsi="Times New Roman" w:cs="Times New Roman"/>
      <w:color w:val="000000"/>
      <w:kern w:val="0"/>
      <w:sz w:val="24"/>
      <w:szCs w:val="24"/>
    </w:rPr>
  </w:style>
  <w:style w:type="character" w:customStyle="1" w:styleId="fontstyle01">
    <w:name w:val="fontstyle01"/>
    <w:basedOn w:val="a0"/>
    <w:rsid w:val="00E24090"/>
    <w:rPr>
      <w:rFonts w:ascii="TimesNewRomanPSMT" w:hAnsi="TimesNewRomanPSMT" w:hint="default"/>
      <w:b w:val="0"/>
      <w:bCs w:val="0"/>
      <w:i w:val="0"/>
      <w:iCs w:val="0"/>
      <w:color w:val="000000"/>
      <w:sz w:val="18"/>
      <w:szCs w:val="18"/>
    </w:rPr>
  </w:style>
  <w:style w:type="paragraph" w:customStyle="1" w:styleId="1">
    <w:name w:val="正文1"/>
    <w:uiPriority w:val="99"/>
    <w:rsid w:val="00E24090"/>
    <w:pPr>
      <w:spacing w:line="276" w:lineRule="auto"/>
    </w:pPr>
    <w:rPr>
      <w:rFonts w:ascii="Arial" w:eastAsia="宋体" w:hAnsi="Arial" w:cs="Arial"/>
      <w:color w:val="000000"/>
      <w:kern w:val="0"/>
      <w:sz w:val="22"/>
      <w:szCs w:val="20"/>
      <w:lang w:val="pl-PL" w:eastAsia="pl-PL"/>
    </w:rPr>
  </w:style>
  <w:style w:type="paragraph" w:styleId="a6">
    <w:name w:val="Balloon Text"/>
    <w:basedOn w:val="a"/>
    <w:link w:val="Char1"/>
    <w:uiPriority w:val="99"/>
    <w:semiHidden/>
    <w:unhideWhenUsed/>
    <w:rsid w:val="00E24090"/>
    <w:rPr>
      <w:sz w:val="18"/>
      <w:szCs w:val="18"/>
    </w:rPr>
  </w:style>
  <w:style w:type="character" w:customStyle="1" w:styleId="Char1">
    <w:name w:val="批注框文本 Char"/>
    <w:basedOn w:val="a0"/>
    <w:link w:val="a6"/>
    <w:uiPriority w:val="99"/>
    <w:semiHidden/>
    <w:rsid w:val="00E24090"/>
    <w:rPr>
      <w:sz w:val="18"/>
      <w:szCs w:val="18"/>
    </w:rPr>
  </w:style>
  <w:style w:type="character" w:styleId="a7">
    <w:name w:val="line number"/>
    <w:basedOn w:val="a0"/>
    <w:uiPriority w:val="99"/>
    <w:semiHidden/>
    <w:unhideWhenUsed/>
    <w:rsid w:val="00E24090"/>
  </w:style>
  <w:style w:type="character" w:styleId="a8">
    <w:name w:val="annotation reference"/>
    <w:basedOn w:val="a0"/>
    <w:uiPriority w:val="99"/>
    <w:semiHidden/>
    <w:unhideWhenUsed/>
    <w:rsid w:val="00616BFD"/>
    <w:rPr>
      <w:sz w:val="21"/>
      <w:szCs w:val="21"/>
    </w:rPr>
  </w:style>
  <w:style w:type="paragraph" w:styleId="a9">
    <w:name w:val="annotation text"/>
    <w:basedOn w:val="a"/>
    <w:link w:val="Char2"/>
    <w:uiPriority w:val="99"/>
    <w:semiHidden/>
    <w:unhideWhenUsed/>
    <w:rsid w:val="00616BFD"/>
    <w:pPr>
      <w:jc w:val="left"/>
    </w:pPr>
  </w:style>
  <w:style w:type="character" w:customStyle="1" w:styleId="Char2">
    <w:name w:val="批注文字 Char"/>
    <w:basedOn w:val="a0"/>
    <w:link w:val="a9"/>
    <w:uiPriority w:val="99"/>
    <w:semiHidden/>
    <w:rsid w:val="00616BFD"/>
  </w:style>
  <w:style w:type="paragraph" w:styleId="aa">
    <w:name w:val="annotation subject"/>
    <w:basedOn w:val="a9"/>
    <w:next w:val="a9"/>
    <w:link w:val="Char3"/>
    <w:uiPriority w:val="99"/>
    <w:semiHidden/>
    <w:unhideWhenUsed/>
    <w:rsid w:val="00616BFD"/>
    <w:rPr>
      <w:b/>
      <w:bCs/>
    </w:rPr>
  </w:style>
  <w:style w:type="character" w:customStyle="1" w:styleId="Char3">
    <w:name w:val="批注主题 Char"/>
    <w:basedOn w:val="Char2"/>
    <w:link w:val="aa"/>
    <w:uiPriority w:val="99"/>
    <w:semiHidden/>
    <w:rsid w:val="00616B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987">
      <w:bodyDiv w:val="1"/>
      <w:marLeft w:val="0"/>
      <w:marRight w:val="0"/>
      <w:marTop w:val="0"/>
      <w:marBottom w:val="0"/>
      <w:divBdr>
        <w:top w:val="none" w:sz="0" w:space="0" w:color="auto"/>
        <w:left w:val="none" w:sz="0" w:space="0" w:color="auto"/>
        <w:bottom w:val="none" w:sz="0" w:space="0" w:color="auto"/>
        <w:right w:val="none" w:sz="0" w:space="0" w:color="auto"/>
      </w:divBdr>
    </w:div>
    <w:div w:id="134105101">
      <w:bodyDiv w:val="1"/>
      <w:marLeft w:val="0"/>
      <w:marRight w:val="0"/>
      <w:marTop w:val="0"/>
      <w:marBottom w:val="0"/>
      <w:divBdr>
        <w:top w:val="none" w:sz="0" w:space="0" w:color="auto"/>
        <w:left w:val="none" w:sz="0" w:space="0" w:color="auto"/>
        <w:bottom w:val="none" w:sz="0" w:space="0" w:color="auto"/>
        <w:right w:val="none" w:sz="0" w:space="0" w:color="auto"/>
      </w:divBdr>
    </w:div>
    <w:div w:id="143010448">
      <w:bodyDiv w:val="1"/>
      <w:marLeft w:val="0"/>
      <w:marRight w:val="0"/>
      <w:marTop w:val="0"/>
      <w:marBottom w:val="0"/>
      <w:divBdr>
        <w:top w:val="none" w:sz="0" w:space="0" w:color="auto"/>
        <w:left w:val="none" w:sz="0" w:space="0" w:color="auto"/>
        <w:bottom w:val="none" w:sz="0" w:space="0" w:color="auto"/>
        <w:right w:val="none" w:sz="0" w:space="0" w:color="auto"/>
      </w:divBdr>
    </w:div>
    <w:div w:id="169370029">
      <w:bodyDiv w:val="1"/>
      <w:marLeft w:val="0"/>
      <w:marRight w:val="0"/>
      <w:marTop w:val="0"/>
      <w:marBottom w:val="0"/>
      <w:divBdr>
        <w:top w:val="none" w:sz="0" w:space="0" w:color="auto"/>
        <w:left w:val="none" w:sz="0" w:space="0" w:color="auto"/>
        <w:bottom w:val="none" w:sz="0" w:space="0" w:color="auto"/>
        <w:right w:val="none" w:sz="0" w:space="0" w:color="auto"/>
      </w:divBdr>
    </w:div>
    <w:div w:id="286131195">
      <w:bodyDiv w:val="1"/>
      <w:marLeft w:val="0"/>
      <w:marRight w:val="0"/>
      <w:marTop w:val="0"/>
      <w:marBottom w:val="0"/>
      <w:divBdr>
        <w:top w:val="none" w:sz="0" w:space="0" w:color="auto"/>
        <w:left w:val="none" w:sz="0" w:space="0" w:color="auto"/>
        <w:bottom w:val="none" w:sz="0" w:space="0" w:color="auto"/>
        <w:right w:val="none" w:sz="0" w:space="0" w:color="auto"/>
      </w:divBdr>
    </w:div>
    <w:div w:id="390271525">
      <w:bodyDiv w:val="1"/>
      <w:marLeft w:val="0"/>
      <w:marRight w:val="0"/>
      <w:marTop w:val="0"/>
      <w:marBottom w:val="0"/>
      <w:divBdr>
        <w:top w:val="none" w:sz="0" w:space="0" w:color="auto"/>
        <w:left w:val="none" w:sz="0" w:space="0" w:color="auto"/>
        <w:bottom w:val="none" w:sz="0" w:space="0" w:color="auto"/>
        <w:right w:val="none" w:sz="0" w:space="0" w:color="auto"/>
      </w:divBdr>
    </w:div>
    <w:div w:id="578446914">
      <w:bodyDiv w:val="1"/>
      <w:marLeft w:val="0"/>
      <w:marRight w:val="0"/>
      <w:marTop w:val="0"/>
      <w:marBottom w:val="0"/>
      <w:divBdr>
        <w:top w:val="none" w:sz="0" w:space="0" w:color="auto"/>
        <w:left w:val="none" w:sz="0" w:space="0" w:color="auto"/>
        <w:bottom w:val="none" w:sz="0" w:space="0" w:color="auto"/>
        <w:right w:val="none" w:sz="0" w:space="0" w:color="auto"/>
      </w:divBdr>
    </w:div>
    <w:div w:id="619149255">
      <w:bodyDiv w:val="1"/>
      <w:marLeft w:val="0"/>
      <w:marRight w:val="0"/>
      <w:marTop w:val="0"/>
      <w:marBottom w:val="0"/>
      <w:divBdr>
        <w:top w:val="none" w:sz="0" w:space="0" w:color="auto"/>
        <w:left w:val="none" w:sz="0" w:space="0" w:color="auto"/>
        <w:bottom w:val="none" w:sz="0" w:space="0" w:color="auto"/>
        <w:right w:val="none" w:sz="0" w:space="0" w:color="auto"/>
      </w:divBdr>
    </w:div>
    <w:div w:id="858354193">
      <w:bodyDiv w:val="1"/>
      <w:marLeft w:val="0"/>
      <w:marRight w:val="0"/>
      <w:marTop w:val="0"/>
      <w:marBottom w:val="0"/>
      <w:divBdr>
        <w:top w:val="none" w:sz="0" w:space="0" w:color="auto"/>
        <w:left w:val="none" w:sz="0" w:space="0" w:color="auto"/>
        <w:bottom w:val="none" w:sz="0" w:space="0" w:color="auto"/>
        <w:right w:val="none" w:sz="0" w:space="0" w:color="auto"/>
      </w:divBdr>
    </w:div>
    <w:div w:id="949895825">
      <w:bodyDiv w:val="1"/>
      <w:marLeft w:val="0"/>
      <w:marRight w:val="0"/>
      <w:marTop w:val="0"/>
      <w:marBottom w:val="0"/>
      <w:divBdr>
        <w:top w:val="none" w:sz="0" w:space="0" w:color="auto"/>
        <w:left w:val="none" w:sz="0" w:space="0" w:color="auto"/>
        <w:bottom w:val="none" w:sz="0" w:space="0" w:color="auto"/>
        <w:right w:val="none" w:sz="0" w:space="0" w:color="auto"/>
      </w:divBdr>
    </w:div>
    <w:div w:id="953168199">
      <w:bodyDiv w:val="1"/>
      <w:marLeft w:val="0"/>
      <w:marRight w:val="0"/>
      <w:marTop w:val="0"/>
      <w:marBottom w:val="0"/>
      <w:divBdr>
        <w:top w:val="none" w:sz="0" w:space="0" w:color="auto"/>
        <w:left w:val="none" w:sz="0" w:space="0" w:color="auto"/>
        <w:bottom w:val="none" w:sz="0" w:space="0" w:color="auto"/>
        <w:right w:val="none" w:sz="0" w:space="0" w:color="auto"/>
      </w:divBdr>
    </w:div>
    <w:div w:id="1264338292">
      <w:bodyDiv w:val="1"/>
      <w:marLeft w:val="0"/>
      <w:marRight w:val="0"/>
      <w:marTop w:val="0"/>
      <w:marBottom w:val="0"/>
      <w:divBdr>
        <w:top w:val="none" w:sz="0" w:space="0" w:color="auto"/>
        <w:left w:val="none" w:sz="0" w:space="0" w:color="auto"/>
        <w:bottom w:val="none" w:sz="0" w:space="0" w:color="auto"/>
        <w:right w:val="none" w:sz="0" w:space="0" w:color="auto"/>
      </w:divBdr>
    </w:div>
    <w:div w:id="1274362802">
      <w:bodyDiv w:val="1"/>
      <w:marLeft w:val="0"/>
      <w:marRight w:val="0"/>
      <w:marTop w:val="0"/>
      <w:marBottom w:val="0"/>
      <w:divBdr>
        <w:top w:val="none" w:sz="0" w:space="0" w:color="auto"/>
        <w:left w:val="none" w:sz="0" w:space="0" w:color="auto"/>
        <w:bottom w:val="none" w:sz="0" w:space="0" w:color="auto"/>
        <w:right w:val="none" w:sz="0" w:space="0" w:color="auto"/>
      </w:divBdr>
    </w:div>
    <w:div w:id="1313868008">
      <w:bodyDiv w:val="1"/>
      <w:marLeft w:val="0"/>
      <w:marRight w:val="0"/>
      <w:marTop w:val="0"/>
      <w:marBottom w:val="0"/>
      <w:divBdr>
        <w:top w:val="none" w:sz="0" w:space="0" w:color="auto"/>
        <w:left w:val="none" w:sz="0" w:space="0" w:color="auto"/>
        <w:bottom w:val="none" w:sz="0" w:space="0" w:color="auto"/>
        <w:right w:val="none" w:sz="0" w:space="0" w:color="auto"/>
      </w:divBdr>
    </w:div>
    <w:div w:id="1496872545">
      <w:bodyDiv w:val="1"/>
      <w:marLeft w:val="0"/>
      <w:marRight w:val="0"/>
      <w:marTop w:val="0"/>
      <w:marBottom w:val="0"/>
      <w:divBdr>
        <w:top w:val="none" w:sz="0" w:space="0" w:color="auto"/>
        <w:left w:val="none" w:sz="0" w:space="0" w:color="auto"/>
        <w:bottom w:val="none" w:sz="0" w:space="0" w:color="auto"/>
        <w:right w:val="none" w:sz="0" w:space="0" w:color="auto"/>
      </w:divBdr>
    </w:div>
    <w:div w:id="1607729271">
      <w:bodyDiv w:val="1"/>
      <w:marLeft w:val="0"/>
      <w:marRight w:val="0"/>
      <w:marTop w:val="0"/>
      <w:marBottom w:val="0"/>
      <w:divBdr>
        <w:top w:val="none" w:sz="0" w:space="0" w:color="auto"/>
        <w:left w:val="none" w:sz="0" w:space="0" w:color="auto"/>
        <w:bottom w:val="none" w:sz="0" w:space="0" w:color="auto"/>
        <w:right w:val="none" w:sz="0" w:space="0" w:color="auto"/>
      </w:divBdr>
    </w:div>
    <w:div w:id="1694918057">
      <w:bodyDiv w:val="1"/>
      <w:marLeft w:val="0"/>
      <w:marRight w:val="0"/>
      <w:marTop w:val="0"/>
      <w:marBottom w:val="0"/>
      <w:divBdr>
        <w:top w:val="none" w:sz="0" w:space="0" w:color="auto"/>
        <w:left w:val="none" w:sz="0" w:space="0" w:color="auto"/>
        <w:bottom w:val="none" w:sz="0" w:space="0" w:color="auto"/>
        <w:right w:val="none" w:sz="0" w:space="0" w:color="auto"/>
      </w:divBdr>
    </w:div>
    <w:div w:id="1744177415">
      <w:bodyDiv w:val="1"/>
      <w:marLeft w:val="0"/>
      <w:marRight w:val="0"/>
      <w:marTop w:val="0"/>
      <w:marBottom w:val="0"/>
      <w:divBdr>
        <w:top w:val="none" w:sz="0" w:space="0" w:color="auto"/>
        <w:left w:val="none" w:sz="0" w:space="0" w:color="auto"/>
        <w:bottom w:val="none" w:sz="0" w:space="0" w:color="auto"/>
        <w:right w:val="none" w:sz="0" w:space="0" w:color="auto"/>
      </w:divBdr>
    </w:div>
    <w:div w:id="1801802866">
      <w:bodyDiv w:val="1"/>
      <w:marLeft w:val="0"/>
      <w:marRight w:val="0"/>
      <w:marTop w:val="0"/>
      <w:marBottom w:val="0"/>
      <w:divBdr>
        <w:top w:val="none" w:sz="0" w:space="0" w:color="auto"/>
        <w:left w:val="none" w:sz="0" w:space="0" w:color="auto"/>
        <w:bottom w:val="none" w:sz="0" w:space="0" w:color="auto"/>
        <w:right w:val="none" w:sz="0" w:space="0" w:color="auto"/>
      </w:divBdr>
    </w:div>
    <w:div w:id="1853718477">
      <w:bodyDiv w:val="1"/>
      <w:marLeft w:val="0"/>
      <w:marRight w:val="0"/>
      <w:marTop w:val="0"/>
      <w:marBottom w:val="0"/>
      <w:divBdr>
        <w:top w:val="none" w:sz="0" w:space="0" w:color="auto"/>
        <w:left w:val="none" w:sz="0" w:space="0" w:color="auto"/>
        <w:bottom w:val="none" w:sz="0" w:space="0" w:color="auto"/>
        <w:right w:val="none" w:sz="0" w:space="0" w:color="auto"/>
      </w:divBdr>
    </w:div>
    <w:div w:id="1864778265">
      <w:bodyDiv w:val="1"/>
      <w:marLeft w:val="0"/>
      <w:marRight w:val="0"/>
      <w:marTop w:val="0"/>
      <w:marBottom w:val="0"/>
      <w:divBdr>
        <w:top w:val="none" w:sz="0" w:space="0" w:color="auto"/>
        <w:left w:val="none" w:sz="0" w:space="0" w:color="auto"/>
        <w:bottom w:val="none" w:sz="0" w:space="0" w:color="auto"/>
        <w:right w:val="none" w:sz="0" w:space="0" w:color="auto"/>
      </w:divBdr>
    </w:div>
    <w:div w:id="1867208555">
      <w:bodyDiv w:val="1"/>
      <w:marLeft w:val="0"/>
      <w:marRight w:val="0"/>
      <w:marTop w:val="0"/>
      <w:marBottom w:val="0"/>
      <w:divBdr>
        <w:top w:val="none" w:sz="0" w:space="0" w:color="auto"/>
        <w:left w:val="none" w:sz="0" w:space="0" w:color="auto"/>
        <w:bottom w:val="none" w:sz="0" w:space="0" w:color="auto"/>
        <w:right w:val="none" w:sz="0" w:space="0" w:color="auto"/>
      </w:divBdr>
    </w:div>
    <w:div w:id="195358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ali35@126.com" TargetMode="External"/><Relationship Id="rId13" Type="http://schemas.openxmlformats.org/officeDocument/2006/relationships/hyperlink" Target="http://www.baidu.com/link?url=tgYj42yeDM51lAK8Iidm0Sxu4v9JYft9ApZdlx8ZkqVZd0CppGadbK-2O4FBK8vxVzbdnokFDIL8JBQ5y9DDhkXOKURGFI9DEuEHsTBSlym" TargetMode="External"/><Relationship Id="rId18" Type="http://schemas.openxmlformats.org/officeDocument/2006/relationships/hyperlink" Target="http://www.baidu.com/link?url=tgYj42yeDM51lAK8Iidm0Sxu4v9JYft9ApZdlx8ZkqVZd0CppGadbK-2O4FBK8vxVzbdnokFDIL8JBQ5y9DDhkXOKURGFI9DEuEHsTBSlym" TargetMode="External"/><Relationship Id="rId26" Type="http://schemas.openxmlformats.org/officeDocument/2006/relationships/hyperlink" Target="http://www.baidu.com/link?url=Nt74HF7Zuj2gMe230W-PDbMXddM4bl-xFIz-9eFmxiKoQ3VastqhJajFB7BoNXK9UyfXUX7hTjCb6vzVtMXF5vKY6jnUlQagIpz8XxQuQYrt5clIPlyKXFYDaLlS2SPmB9qNTgedlUyYAg09M5s76_" TargetMode="External"/><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baidu.com/link?url=tgYj42yeDM51lAK8Iidm0Sxu4v9JYft9ApZdlx8ZkqVZd0CppGadbK-2O4FBK8vxVzbdnokFDIL8JBQ5y9DDhkXOKURGFI9DEuEHsTBSlym" TargetMode="External"/><Relationship Id="rId17" Type="http://schemas.openxmlformats.org/officeDocument/2006/relationships/hyperlink" Target="http://www.baidu.com/link?url=tgYj42yeDM51lAK8Iidm0Sxu4v9JYft9ApZdlx8ZkqVZd0CppGadbK-2O4FBK8vxVzbdnokFDIL8JBQ5y9DDhkXOKURGFI9DEuEHsTBSlym" TargetMode="External"/><Relationship Id="rId25" Type="http://schemas.openxmlformats.org/officeDocument/2006/relationships/hyperlink" Target="http://www.baidu.com/link?url=l2xOWmGG5CQZmisIohdMyoYCjuW8PmyGqGdMJGW6oN_MhGQl-dam_v4P4o0eHGWNASokydKMiPGctfhR9CW8ZZq2Skqgo1DMOXW3I6xJn6tSjEcwO360gXXJwPKHPzxm" TargetMode="External"/><Relationship Id="rId2" Type="http://schemas.openxmlformats.org/officeDocument/2006/relationships/styles" Target="styles.xml"/><Relationship Id="rId16" Type="http://schemas.openxmlformats.org/officeDocument/2006/relationships/hyperlink" Target="http://www.baidu.com/link?url=tgYj42yeDM51lAK8Iidm0Sxu4v9JYft9ApZdlx8ZkqVZd0CppGadbK-2O4FBK8vxVzbdnokFDIL8JBQ5y9DDhkXOKURGFI9DEuEHsTBSlym" TargetMode="External"/><Relationship Id="rId20" Type="http://schemas.openxmlformats.org/officeDocument/2006/relationships/image" Target="media/image1.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aidu.com/link?url=Nt74HF7Zuj2gMe230W-PDbMXddM4bl-xFIz-9eFmxiKoQ3VastqhJajFB7BoNXK9UyfXUX7hTjCb6vzVtMXF5vKY6jnUlQagIpz8XxQuQYrt5clIPlyKXFYDaLlS2SPmB9qNTgedlUyYAg09M5s76_"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cn.bing.com/dict/search?q=significance&amp;FORM=BDVSP6&amp;mkt=zh-cn"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yperlink" Target="http://www.baidu.com/link?url=l2xOWmGG5CQZmisIohdMyoYCjuW8PmyGqGdMJGW6oN_MhGQl-dam_v4P4o0eHGWNASokydKMiPGctfhR9CW8ZZq2Skqgo1DMOXW3I6xJn6tSjEcwO360gXXJwPKHPzxm" TargetMode="External"/><Relationship Id="rId19" Type="http://schemas.openxmlformats.org/officeDocument/2006/relationships/hyperlink" Target="http://www.baidu.com/link?url=tgYj42yeDM51lAK8Iidm0Sxu4v9JYft9ApZdlx8ZkqVZd0CppGadbK-2O4FBK8vxVzbdnokFDIL8JBQ5y9DDhkXOKURGFI9DEuEHsTBSly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aidu.com/link?url=tgYj42yeDM51lAK8Iidm0Sxu4v9JYft9ApZdlx8ZkqVZd0CppGadbK-2O4FBK8vxVzbdnokFDIL8JBQ5y9DDhkXOKURGFI9DEuEHsTBSlym"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9276</Words>
  <Characters>52875</Characters>
  <Application>Microsoft Office Word</Application>
  <DocSecurity>0</DocSecurity>
  <Lines>440</Lines>
  <Paragraphs>124</Paragraphs>
  <ScaleCrop>false</ScaleCrop>
  <Company/>
  <LinksUpToDate>false</LinksUpToDate>
  <CharactersWithSpaces>62027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4</cp:revision>
  <dcterms:created xsi:type="dcterms:W3CDTF">2020-05-25T23:29:00Z</dcterms:created>
  <dcterms:modified xsi:type="dcterms:W3CDTF">2020-06-28T02:58:00Z</dcterms:modified>
</cp:coreProperties>
</file>