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C74CE" w14:textId="77777777" w:rsidR="00A77B3E" w:rsidRDefault="00704AD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4C9C8AB" w14:textId="77777777" w:rsidR="00A77B3E" w:rsidRDefault="00704AD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54803</w:t>
      </w:r>
    </w:p>
    <w:p w14:paraId="2C242D0D" w14:textId="77777777" w:rsidR="00A77B3E" w:rsidRDefault="00704AD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2E118E7" w14:textId="77777777" w:rsidR="00A77B3E" w:rsidRDefault="00A77B3E">
      <w:pPr>
        <w:spacing w:line="360" w:lineRule="auto"/>
        <w:jc w:val="both"/>
      </w:pPr>
    </w:p>
    <w:p w14:paraId="10850CD8" w14:textId="77777777" w:rsidR="00A77B3E" w:rsidRDefault="00704AD2">
      <w:pPr>
        <w:spacing w:line="360" w:lineRule="auto"/>
        <w:jc w:val="both"/>
      </w:pPr>
      <w:r>
        <w:rPr>
          <w:rFonts w:ascii="Book Antiqua" w:eastAsia="Book Antiqua" w:hAnsi="Book Antiqua" w:cs="Book Antiqua"/>
          <w:b/>
          <w:i/>
          <w:color w:val="000000"/>
        </w:rPr>
        <w:t>Basic Study</w:t>
      </w:r>
    </w:p>
    <w:p w14:paraId="5B4A736A" w14:textId="77777777" w:rsidR="00A77B3E" w:rsidRDefault="00704AD2">
      <w:pPr>
        <w:spacing w:line="360" w:lineRule="auto"/>
        <w:jc w:val="both"/>
      </w:pPr>
      <w:r>
        <w:rPr>
          <w:rFonts w:ascii="Book Antiqua" w:eastAsia="Book Antiqua" w:hAnsi="Book Antiqua" w:cs="Book Antiqua"/>
          <w:b/>
          <w:bCs/>
          <w:color w:val="000000"/>
        </w:rPr>
        <w:t>Acupuncture accelerates neural regeneration and synaptophysin production after neural stem cells transplantation in mice</w:t>
      </w:r>
    </w:p>
    <w:p w14:paraId="523A9C26" w14:textId="77777777" w:rsidR="00A77B3E" w:rsidRDefault="00A77B3E">
      <w:pPr>
        <w:spacing w:line="360" w:lineRule="auto"/>
        <w:jc w:val="both"/>
      </w:pPr>
    </w:p>
    <w:p w14:paraId="2D853433" w14:textId="15DCB48E" w:rsidR="00A77B3E" w:rsidRDefault="00EF3559">
      <w:pPr>
        <w:spacing w:line="360" w:lineRule="auto"/>
        <w:jc w:val="both"/>
      </w:pPr>
      <w:r>
        <w:rPr>
          <w:rFonts w:ascii="Book Antiqua" w:eastAsia="Book Antiqua" w:hAnsi="Book Antiqua" w:cs="Book Antiqua"/>
          <w:color w:val="000000"/>
        </w:rPr>
        <w:t xml:space="preserve">Zhao L </w:t>
      </w:r>
      <w:r w:rsidRPr="009C26E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04AD2">
        <w:rPr>
          <w:rFonts w:ascii="Book Antiqua" w:eastAsia="Book Antiqua" w:hAnsi="Book Antiqua" w:cs="Book Antiqua"/>
          <w:color w:val="000000"/>
        </w:rPr>
        <w:t>Acupuncture accelerates NSCs regeneration</w:t>
      </w:r>
    </w:p>
    <w:p w14:paraId="6A304C8F" w14:textId="77777777" w:rsidR="00A77B3E" w:rsidRDefault="00A77B3E">
      <w:pPr>
        <w:spacing w:line="360" w:lineRule="auto"/>
        <w:jc w:val="both"/>
      </w:pPr>
    </w:p>
    <w:p w14:paraId="59F60774" w14:textId="77777777" w:rsidR="00A77B3E" w:rsidRDefault="00704AD2">
      <w:pPr>
        <w:spacing w:line="360" w:lineRule="auto"/>
        <w:jc w:val="both"/>
      </w:pPr>
      <w:r>
        <w:rPr>
          <w:rFonts w:ascii="Book Antiqua" w:eastAsia="Book Antiqua" w:hAnsi="Book Antiqua" w:cs="Book Antiqua"/>
          <w:color w:val="000000"/>
        </w:rPr>
        <w:t>Lan Zhao, Jian-Wei Liu, Bo-Hong Kan, Hui-Yan Shi, Lin-Po Yang, Xin-Yu Liu</w:t>
      </w:r>
    </w:p>
    <w:p w14:paraId="4E88D07F" w14:textId="77777777" w:rsidR="00A77B3E" w:rsidRDefault="00A77B3E">
      <w:pPr>
        <w:spacing w:line="360" w:lineRule="auto"/>
        <w:jc w:val="both"/>
      </w:pPr>
    </w:p>
    <w:p w14:paraId="71B36C6E" w14:textId="6AC7F01C" w:rsidR="00A77B3E" w:rsidRDefault="00704AD2">
      <w:pPr>
        <w:spacing w:line="360" w:lineRule="auto"/>
        <w:jc w:val="both"/>
      </w:pPr>
      <w:r>
        <w:rPr>
          <w:rFonts w:ascii="Book Antiqua" w:eastAsia="Book Antiqua" w:hAnsi="Book Antiqua" w:cs="Book Antiqua"/>
          <w:b/>
          <w:bCs/>
          <w:color w:val="000000"/>
        </w:rPr>
        <w:t xml:space="preserve">Lan Zhao, Bo-Hong Kan, Hui-Yan Shi, </w:t>
      </w:r>
      <w:r w:rsidR="008568DD">
        <w:rPr>
          <w:rFonts w:ascii="Book Antiqua" w:eastAsia="Book Antiqua" w:hAnsi="Book Antiqua" w:cs="Book Antiqua"/>
          <w:b/>
          <w:bCs/>
          <w:color w:val="000000"/>
        </w:rPr>
        <w:t xml:space="preserve">Lin-Po Yang, Xin-Yu Liu, </w:t>
      </w:r>
      <w:r>
        <w:rPr>
          <w:rFonts w:ascii="Book Antiqua" w:eastAsia="Book Antiqua" w:hAnsi="Book Antiqua" w:cs="Book Antiqua"/>
          <w:color w:val="000000"/>
        </w:rPr>
        <w:t>First Teaching Hospital of Tianjin University of Traditional Chinese Medicine, Tianjin 300381, China</w:t>
      </w:r>
    </w:p>
    <w:p w14:paraId="0B539F11" w14:textId="60F06AA2" w:rsidR="00A77B3E" w:rsidRDefault="00A77B3E">
      <w:pPr>
        <w:spacing w:line="360" w:lineRule="auto"/>
        <w:jc w:val="both"/>
      </w:pPr>
    </w:p>
    <w:p w14:paraId="0237BB1F" w14:textId="51BB05FE" w:rsidR="008568DD" w:rsidRDefault="008568D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Lan Zhao, Bo-Hong Kan, Hui-Yan Shi, </w:t>
      </w:r>
      <w:r>
        <w:rPr>
          <w:rFonts w:ascii="Book Antiqua" w:eastAsia="Book Antiqua" w:hAnsi="Book Antiqua" w:cs="Book Antiqua"/>
          <w:color w:val="000000"/>
        </w:rPr>
        <w:t xml:space="preserve">Tianjin Key Laboratory of Acupuncture and Moxibustion, </w:t>
      </w:r>
      <w:r w:rsidR="00143781">
        <w:rPr>
          <w:rFonts w:ascii="Book Antiqua" w:eastAsia="Book Antiqua" w:hAnsi="Book Antiqua" w:cs="Book Antiqua"/>
          <w:color w:val="000000"/>
        </w:rPr>
        <w:t xml:space="preserve">National Clinical Research Center for Chinese Medicine Acupuncture and Moxibustion, </w:t>
      </w:r>
      <w:r>
        <w:rPr>
          <w:rFonts w:ascii="Book Antiqua" w:eastAsia="Book Antiqua" w:hAnsi="Book Antiqua" w:cs="Book Antiqua"/>
          <w:color w:val="000000"/>
        </w:rPr>
        <w:t>Tianjin 300381, China</w:t>
      </w:r>
    </w:p>
    <w:p w14:paraId="6C930FF8" w14:textId="2604C126" w:rsidR="008568DD" w:rsidRDefault="008568DD">
      <w:pPr>
        <w:spacing w:line="360" w:lineRule="auto"/>
        <w:jc w:val="both"/>
        <w:rPr>
          <w:rFonts w:ascii="Book Antiqua" w:eastAsia="Book Antiqua" w:hAnsi="Book Antiqua" w:cs="Book Antiqua"/>
          <w:color w:val="000000"/>
        </w:rPr>
      </w:pPr>
    </w:p>
    <w:p w14:paraId="220A0042" w14:textId="32B15A7D" w:rsidR="00A77B3E" w:rsidRDefault="00704AD2">
      <w:pPr>
        <w:spacing w:line="360" w:lineRule="auto"/>
        <w:jc w:val="both"/>
      </w:pPr>
      <w:r>
        <w:rPr>
          <w:rFonts w:ascii="Book Antiqua" w:eastAsia="Book Antiqua" w:hAnsi="Book Antiqua" w:cs="Book Antiqua"/>
          <w:b/>
          <w:bCs/>
          <w:color w:val="000000"/>
        </w:rPr>
        <w:t xml:space="preserve">Jian-Wei Liu, </w:t>
      </w:r>
      <w:r>
        <w:rPr>
          <w:rFonts w:ascii="Book Antiqua" w:eastAsia="Book Antiqua" w:hAnsi="Book Antiqua" w:cs="Book Antiqua"/>
          <w:color w:val="000000"/>
        </w:rPr>
        <w:t xml:space="preserve">Tianjin University of Traditional Chinese Medicine, Tianjin </w:t>
      </w:r>
      <w:r w:rsidR="008568DD">
        <w:rPr>
          <w:rFonts w:ascii="Book Antiqua" w:eastAsia="Book Antiqua" w:hAnsi="Book Antiqua" w:cs="Book Antiqua"/>
          <w:color w:val="000000"/>
        </w:rPr>
        <w:t>300193</w:t>
      </w:r>
      <w:r>
        <w:rPr>
          <w:rFonts w:ascii="Book Antiqua" w:eastAsia="Book Antiqua" w:hAnsi="Book Antiqua" w:cs="Book Antiqua"/>
          <w:color w:val="000000"/>
        </w:rPr>
        <w:t>, China</w:t>
      </w:r>
    </w:p>
    <w:p w14:paraId="6C8CBA72" w14:textId="69899A11" w:rsidR="00A77B3E" w:rsidRDefault="00A77B3E">
      <w:pPr>
        <w:spacing w:line="360" w:lineRule="auto"/>
        <w:jc w:val="both"/>
      </w:pPr>
    </w:p>
    <w:p w14:paraId="6DD99E19" w14:textId="20AE4370" w:rsidR="00A77B3E" w:rsidRDefault="00704AD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Zhao L was responsible for the study design and research funding, and wrote the manuscript; Zhao L and Liu J performed the </w:t>
      </w:r>
      <w:r w:rsidR="00EF3559">
        <w:rPr>
          <w:rFonts w:ascii="Book Antiqua" w:eastAsia="Book Antiqua" w:hAnsi="Book Antiqua" w:cs="Book Antiqua"/>
          <w:color w:val="000000"/>
        </w:rPr>
        <w:t>neural stem cell</w:t>
      </w:r>
      <w:r>
        <w:rPr>
          <w:rFonts w:ascii="Book Antiqua" w:eastAsia="Book Antiqua" w:hAnsi="Book Antiqua" w:cs="Book Antiqua"/>
          <w:color w:val="000000"/>
        </w:rPr>
        <w:t xml:space="preserve"> transplantation; Shi HY was responsible for acupuncture; Kan BH and Yang LP were involved in the data collection; Liu XY and Kan BH performed statistical analysis and some of the experiments; all authors approved the final version of the manuscript.</w:t>
      </w:r>
    </w:p>
    <w:p w14:paraId="50931A7E" w14:textId="77777777" w:rsidR="00A77B3E" w:rsidRDefault="00A77B3E">
      <w:pPr>
        <w:spacing w:line="360" w:lineRule="auto"/>
        <w:jc w:val="both"/>
      </w:pPr>
    </w:p>
    <w:p w14:paraId="366C45E4" w14:textId="77777777" w:rsidR="00A77B3E" w:rsidRDefault="00704AD2">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81202740; and Tianjin Natural Science Fund, No. 17JCYBJC26200.</w:t>
      </w:r>
    </w:p>
    <w:p w14:paraId="72C207CD" w14:textId="77777777" w:rsidR="00A77B3E" w:rsidRDefault="00A77B3E">
      <w:pPr>
        <w:spacing w:line="360" w:lineRule="auto"/>
        <w:jc w:val="both"/>
      </w:pPr>
    </w:p>
    <w:p w14:paraId="18B24AB9" w14:textId="6EBC1CBD" w:rsidR="00A77B3E" w:rsidRDefault="00704AD2">
      <w:pPr>
        <w:spacing w:line="360" w:lineRule="auto"/>
        <w:jc w:val="both"/>
      </w:pPr>
      <w:r>
        <w:rPr>
          <w:rFonts w:ascii="Book Antiqua" w:eastAsia="Book Antiqua" w:hAnsi="Book Antiqua" w:cs="Book Antiqua"/>
          <w:b/>
          <w:bCs/>
          <w:color w:val="000000"/>
        </w:rPr>
        <w:t xml:space="preserve">Corresponding author: Lan Zhao, PhD, Research Fellow, </w:t>
      </w:r>
      <w:r>
        <w:rPr>
          <w:rFonts w:ascii="Book Antiqua" w:eastAsia="Book Antiqua" w:hAnsi="Book Antiqua" w:cs="Book Antiqua"/>
          <w:color w:val="000000"/>
        </w:rPr>
        <w:t xml:space="preserve">First Teaching Hospital of Tianjin University of Traditional Chinese Medicine, No. 88 </w:t>
      </w:r>
      <w:proofErr w:type="spellStart"/>
      <w:r>
        <w:rPr>
          <w:rFonts w:ascii="Book Antiqua" w:eastAsia="Book Antiqua" w:hAnsi="Book Antiqua" w:cs="Book Antiqua"/>
          <w:color w:val="000000"/>
        </w:rPr>
        <w:t>Changling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Xiqing</w:t>
      </w:r>
      <w:proofErr w:type="spellEnd"/>
      <w:r>
        <w:rPr>
          <w:rFonts w:ascii="Book Antiqua" w:eastAsia="Book Antiqua" w:hAnsi="Book Antiqua" w:cs="Book Antiqua"/>
          <w:color w:val="000000"/>
        </w:rPr>
        <w:t xml:space="preserve"> District, Tianjin 300381, China. lanzhao69@163.com</w:t>
      </w:r>
    </w:p>
    <w:p w14:paraId="0AE94971" w14:textId="77777777" w:rsidR="00A77B3E" w:rsidRDefault="00A77B3E">
      <w:pPr>
        <w:spacing w:line="360" w:lineRule="auto"/>
        <w:jc w:val="both"/>
      </w:pPr>
    </w:p>
    <w:p w14:paraId="32B32A4D" w14:textId="77777777" w:rsidR="00A77B3E" w:rsidRDefault="00704AD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27, 2020</w:t>
      </w:r>
    </w:p>
    <w:p w14:paraId="1E6A92EF" w14:textId="77777777" w:rsidR="00A77B3E" w:rsidRDefault="00704AD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23, 2020</w:t>
      </w:r>
    </w:p>
    <w:p w14:paraId="79938ED2" w14:textId="53F9645F" w:rsidR="00A77B3E" w:rsidRDefault="00704AD2">
      <w:pPr>
        <w:spacing w:line="360" w:lineRule="auto"/>
        <w:jc w:val="both"/>
      </w:pPr>
      <w:r>
        <w:rPr>
          <w:rFonts w:ascii="Book Antiqua" w:eastAsia="Book Antiqua" w:hAnsi="Book Antiqua" w:cs="Book Antiqua"/>
          <w:b/>
          <w:bCs/>
          <w:color w:val="000000"/>
        </w:rPr>
        <w:t xml:space="preserve">Accepted: </w:t>
      </w:r>
      <w:r w:rsidR="002A4199" w:rsidRPr="002A4199">
        <w:rPr>
          <w:rFonts w:ascii="Book Antiqua" w:eastAsia="Book Antiqua" w:hAnsi="Book Antiqua" w:cs="Book Antiqua"/>
          <w:bCs/>
          <w:color w:val="000000"/>
        </w:rPr>
        <w:t>October 13, 2020</w:t>
      </w:r>
    </w:p>
    <w:p w14:paraId="2CDB10BE" w14:textId="77777777" w:rsidR="00A77B3E" w:rsidRDefault="00704AD2">
      <w:pPr>
        <w:spacing w:line="360" w:lineRule="auto"/>
        <w:jc w:val="both"/>
      </w:pPr>
      <w:r>
        <w:rPr>
          <w:rFonts w:ascii="Book Antiqua" w:eastAsia="Book Antiqua" w:hAnsi="Book Antiqua" w:cs="Book Antiqua"/>
          <w:b/>
          <w:bCs/>
          <w:color w:val="000000"/>
        </w:rPr>
        <w:t xml:space="preserve">Published online: </w:t>
      </w:r>
    </w:p>
    <w:p w14:paraId="6B1E05A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CB3C64" w14:textId="77777777" w:rsidR="00A77B3E" w:rsidRDefault="00704AD2">
      <w:pPr>
        <w:spacing w:line="360" w:lineRule="auto"/>
        <w:jc w:val="both"/>
      </w:pPr>
      <w:r>
        <w:rPr>
          <w:rFonts w:ascii="Book Antiqua" w:eastAsia="Book Antiqua" w:hAnsi="Book Antiqua" w:cs="Book Antiqua"/>
          <w:b/>
          <w:color w:val="000000"/>
        </w:rPr>
        <w:lastRenderedPageBreak/>
        <w:t>Abstract</w:t>
      </w:r>
    </w:p>
    <w:p w14:paraId="04D8C40A" w14:textId="77777777" w:rsidR="00A77B3E" w:rsidRDefault="00704AD2">
      <w:pPr>
        <w:spacing w:line="360" w:lineRule="auto"/>
        <w:jc w:val="both"/>
      </w:pPr>
      <w:r>
        <w:rPr>
          <w:rFonts w:ascii="Book Antiqua" w:eastAsia="Book Antiqua" w:hAnsi="Book Antiqua" w:cs="Book Antiqua"/>
          <w:color w:val="000000"/>
        </w:rPr>
        <w:t>BACKGROUND</w:t>
      </w:r>
    </w:p>
    <w:p w14:paraId="0AE562EB" w14:textId="4C9152A8" w:rsidR="00A77B3E" w:rsidRDefault="00704AD2">
      <w:pPr>
        <w:spacing w:line="360" w:lineRule="auto"/>
        <w:jc w:val="both"/>
      </w:pPr>
      <w:r>
        <w:rPr>
          <w:rFonts w:ascii="Book Antiqua" w:eastAsia="Book Antiqua" w:hAnsi="Book Antiqua" w:cs="Book Antiqua"/>
          <w:color w:val="000000"/>
        </w:rPr>
        <w:t>Synaptophysin plays a key role in synaptic development and</w:t>
      </w:r>
      <w:r w:rsidR="00856596">
        <w:rPr>
          <w:rFonts w:ascii="Book Antiqua" w:eastAsia="Book Antiqua" w:hAnsi="Book Antiqua" w:cs="Book Antiqua"/>
          <w:color w:val="000000"/>
        </w:rPr>
        <w:t xml:space="preserve"> </w:t>
      </w:r>
      <w:r>
        <w:rPr>
          <w:rFonts w:ascii="Book Antiqua" w:eastAsia="Book Antiqua" w:hAnsi="Book Antiqua" w:cs="Book Antiqua"/>
          <w:color w:val="000000"/>
        </w:rPr>
        <w:t xml:space="preserve">plasticity of neurons and is closely related to the cognitive process of Alzheimer’s disease (AD) patients. Exogenous neural stem cells (NSCs) improve the damaged nerve function. The effects of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on cognitive impairment may be related to the regulation of the NSC microenvironment.</w:t>
      </w:r>
    </w:p>
    <w:p w14:paraId="1D107617" w14:textId="77777777" w:rsidR="00A77B3E" w:rsidRDefault="00A77B3E">
      <w:pPr>
        <w:spacing w:line="360" w:lineRule="auto"/>
        <w:jc w:val="both"/>
      </w:pPr>
    </w:p>
    <w:p w14:paraId="1B8F03FC" w14:textId="77777777" w:rsidR="00A77B3E" w:rsidRDefault="00704AD2">
      <w:pPr>
        <w:spacing w:line="360" w:lineRule="auto"/>
        <w:jc w:val="both"/>
      </w:pPr>
      <w:r>
        <w:rPr>
          <w:rFonts w:ascii="Book Antiqua" w:eastAsia="Book Antiqua" w:hAnsi="Book Antiqua" w:cs="Book Antiqua"/>
          <w:color w:val="000000"/>
        </w:rPr>
        <w:t>AIM</w:t>
      </w:r>
    </w:p>
    <w:p w14:paraId="589893CA" w14:textId="4250B5C3" w:rsidR="00A77B3E" w:rsidRDefault="00704AD2">
      <w:pPr>
        <w:spacing w:line="360" w:lineRule="auto"/>
        <w:jc w:val="both"/>
      </w:pPr>
      <w:r>
        <w:rPr>
          <w:rFonts w:ascii="Book Antiqua" w:eastAsia="Book Antiqua" w:hAnsi="Book Antiqua" w:cs="Book Antiqua"/>
          <w:color w:val="000000"/>
        </w:rPr>
        <w:t>To explore the anti-dementia mechanism of acupuncture by regulating the NSC microenvironment.</w:t>
      </w:r>
    </w:p>
    <w:p w14:paraId="706AA3E4" w14:textId="77777777" w:rsidR="00A77B3E" w:rsidRDefault="00A77B3E">
      <w:pPr>
        <w:spacing w:line="360" w:lineRule="auto"/>
        <w:jc w:val="both"/>
      </w:pPr>
    </w:p>
    <w:p w14:paraId="461E572A" w14:textId="77777777" w:rsidR="00A77B3E" w:rsidRDefault="00704AD2">
      <w:pPr>
        <w:spacing w:line="360" w:lineRule="auto"/>
        <w:jc w:val="both"/>
      </w:pPr>
      <w:r>
        <w:rPr>
          <w:rFonts w:ascii="Book Antiqua" w:eastAsia="Book Antiqua" w:hAnsi="Book Antiqua" w:cs="Book Antiqua"/>
          <w:color w:val="000000"/>
        </w:rPr>
        <w:t>METHODS</w:t>
      </w:r>
    </w:p>
    <w:p w14:paraId="1502D17C" w14:textId="66B04B2B" w:rsidR="00A77B3E" w:rsidRDefault="00704AD2">
      <w:pPr>
        <w:spacing w:line="360" w:lineRule="auto"/>
        <w:jc w:val="both"/>
      </w:pPr>
      <w:r>
        <w:rPr>
          <w:rFonts w:ascii="Book Antiqua" w:eastAsia="Book Antiqua" w:hAnsi="Book Antiqua" w:cs="Book Antiqua"/>
          <w:color w:val="000000"/>
        </w:rPr>
        <w:t xml:space="preserve">NSCs were isolated from pregnant </w:t>
      </w:r>
      <w:bookmarkStart w:id="0" w:name="_Hlk53245408"/>
      <w:r>
        <w:rPr>
          <w:rFonts w:ascii="Book Antiqua" w:eastAsia="Book Antiqua" w:hAnsi="Book Antiqua" w:cs="Book Antiqua"/>
          <w:color w:val="000000"/>
        </w:rPr>
        <w:t>senescence-accelerated mouse resistant 1</w:t>
      </w:r>
      <w:bookmarkEnd w:id="0"/>
      <w:r>
        <w:rPr>
          <w:rFonts w:ascii="Book Antiqua" w:eastAsia="Book Antiqua" w:hAnsi="Book Antiqua" w:cs="Book Antiqua"/>
          <w:color w:val="000000"/>
        </w:rPr>
        <w:t xml:space="preserve"> (SAMR1)</w:t>
      </w:r>
      <w:r w:rsidR="00856596">
        <w:rPr>
          <w:rFonts w:ascii="Book Antiqua" w:eastAsia="Book Antiqua" w:hAnsi="Book Antiqua" w:cs="Book Antiqua"/>
          <w:color w:val="000000"/>
        </w:rPr>
        <w:t xml:space="preserve"> mice</w:t>
      </w:r>
      <w:r>
        <w:rPr>
          <w:rFonts w:ascii="Book Antiqua" w:eastAsia="Book Antiqua" w:hAnsi="Book Antiqua" w:cs="Book Antiqua"/>
          <w:color w:val="000000"/>
        </w:rPr>
        <w:t xml:space="preserve">, labeled with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and injected into the hippocampus of senescence-accelerated mouse prone 8 (SAMP8)</w:t>
      </w:r>
      <w:r w:rsidR="00856596">
        <w:rPr>
          <w:rFonts w:ascii="Book Antiqua" w:eastAsia="Book Antiqua" w:hAnsi="Book Antiqua" w:cs="Book Antiqua"/>
          <w:color w:val="000000"/>
        </w:rPr>
        <w:t xml:space="preserve"> mice</w:t>
      </w:r>
      <w:r>
        <w:rPr>
          <w:rFonts w:ascii="Book Antiqua" w:eastAsia="Book Antiqua" w:hAnsi="Book Antiqua" w:cs="Book Antiqua"/>
          <w:color w:val="000000"/>
        </w:rPr>
        <w:t xml:space="preserve">. </w:t>
      </w:r>
      <w:r w:rsidR="00B93B89">
        <w:rPr>
          <w:rFonts w:ascii="Book Antiqua" w:eastAsia="Book Antiqua" w:hAnsi="Book Antiqua" w:cs="Book Antiqua"/>
          <w:color w:val="000000"/>
        </w:rPr>
        <w:t>Eight</w:t>
      </w:r>
      <w:r>
        <w:rPr>
          <w:rFonts w:ascii="Book Antiqua" w:eastAsia="Book Antiqua" w:hAnsi="Book Antiqua" w:cs="Book Antiqua"/>
          <w:color w:val="000000"/>
        </w:rPr>
        <w:t>-month</w:t>
      </w:r>
      <w:r w:rsidR="00856596">
        <w:rPr>
          <w:rFonts w:ascii="Book Antiqua" w:eastAsia="Book Antiqua" w:hAnsi="Book Antiqua" w:cs="Book Antiqua"/>
          <w:color w:val="000000"/>
        </w:rPr>
        <w:t>-old</w:t>
      </w:r>
      <w:r>
        <w:rPr>
          <w:rFonts w:ascii="Book Antiqua" w:eastAsia="Book Antiqua" w:hAnsi="Book Antiqua" w:cs="Book Antiqua"/>
          <w:color w:val="000000"/>
        </w:rPr>
        <w:t xml:space="preserve"> </w:t>
      </w:r>
      <w:bookmarkStart w:id="1" w:name="_Hlk53245304"/>
      <w:r w:rsidR="00F60B87">
        <w:rPr>
          <w:rFonts w:ascii="Book Antiqua" w:eastAsia="Book Antiqua" w:hAnsi="Book Antiqua" w:cs="Book Antiqua"/>
          <w:color w:val="000000"/>
        </w:rPr>
        <w:t xml:space="preserve">senescence-accelerated </w:t>
      </w:r>
      <w:bookmarkEnd w:id="1"/>
      <w:r w:rsidR="00856596">
        <w:rPr>
          <w:rFonts w:ascii="Book Antiqua" w:eastAsia="Book Antiqua" w:hAnsi="Book Antiqua" w:cs="Book Antiqua"/>
          <w:color w:val="000000"/>
        </w:rPr>
        <w:t xml:space="preserve">mice </w:t>
      </w:r>
      <w:r w:rsidR="00F60B87">
        <w:rPr>
          <w:rFonts w:ascii="Book Antiqua" w:eastAsia="Book Antiqua" w:hAnsi="Book Antiqua" w:cs="Book Antiqua"/>
          <w:color w:val="000000"/>
        </w:rPr>
        <w:t>(</w:t>
      </w:r>
      <w:r>
        <w:rPr>
          <w:rFonts w:ascii="Book Antiqua" w:eastAsia="Book Antiqua" w:hAnsi="Book Antiqua" w:cs="Book Antiqua"/>
          <w:color w:val="000000"/>
        </w:rPr>
        <w:t>SAM</w:t>
      </w:r>
      <w:r w:rsidR="00F60B87">
        <w:rPr>
          <w:rFonts w:ascii="Book Antiqua" w:eastAsia="Book Antiqua" w:hAnsi="Book Antiqua" w:cs="Book Antiqua"/>
          <w:color w:val="000000"/>
        </w:rPr>
        <w:t>)</w:t>
      </w:r>
      <w:r w:rsidR="00856596">
        <w:rPr>
          <w:rFonts w:ascii="Book Antiqua" w:eastAsia="Book Antiqua" w:hAnsi="Book Antiqua" w:cs="Book Antiqua"/>
          <w:color w:val="000000"/>
        </w:rPr>
        <w:t xml:space="preserve"> </w:t>
      </w:r>
      <w:r>
        <w:rPr>
          <w:rFonts w:ascii="Book Antiqua" w:eastAsia="Book Antiqua" w:hAnsi="Book Antiqua" w:cs="Book Antiqua"/>
          <w:color w:val="000000"/>
        </w:rPr>
        <w:t>were randomly divided into six groups: SAMR1 (RC), SAMP8 (PC), sham transplantation (PS), NSC transplantation (PT), NSC transplantation</w:t>
      </w:r>
      <w:r w:rsidR="00A678A2">
        <w:rPr>
          <w:rFonts w:ascii="Book Antiqua" w:eastAsia="Book Antiqua" w:hAnsi="Book Antiqua" w:cs="Book Antiqua"/>
          <w:color w:val="000000"/>
        </w:rPr>
        <w:t xml:space="preserve"> with acupuncture</w:t>
      </w:r>
      <w:r>
        <w:rPr>
          <w:rFonts w:ascii="Book Antiqua" w:eastAsia="Book Antiqua" w:hAnsi="Book Antiqua" w:cs="Book Antiqua"/>
          <w:color w:val="000000"/>
        </w:rPr>
        <w:t xml:space="preserve"> (PTA), and</w:t>
      </w:r>
      <w:r w:rsidR="00A678A2">
        <w:rPr>
          <w:rFonts w:ascii="Book Antiqua" w:eastAsia="Book Antiqua" w:hAnsi="Book Antiqua" w:cs="Book Antiqua"/>
          <w:color w:val="000000"/>
        </w:rPr>
        <w:t xml:space="preserve"> </w:t>
      </w:r>
      <w:r>
        <w:rPr>
          <w:rFonts w:ascii="Book Antiqua" w:eastAsia="Book Antiqua" w:hAnsi="Book Antiqua" w:cs="Book Antiqua"/>
          <w:color w:val="000000"/>
        </w:rPr>
        <w:t xml:space="preserve">NSC transplantation </w:t>
      </w:r>
      <w:r w:rsidR="00A678A2">
        <w:rPr>
          <w:rFonts w:ascii="Book Antiqua" w:eastAsia="Book Antiqua" w:hAnsi="Book Antiqua" w:cs="Book Antiqua"/>
          <w:color w:val="000000"/>
        </w:rPr>
        <w:t xml:space="preserve">with </w:t>
      </w:r>
      <w:r w:rsidR="00A678A2" w:rsidRPr="009054EE">
        <w:rPr>
          <w:rFonts w:ascii="Book Antiqua" w:eastAsia="Book Antiqua" w:hAnsi="Book Antiqua" w:cs="Book Antiqua"/>
          <w:color w:val="000000"/>
        </w:rPr>
        <w:t>non-acupoint</w:t>
      </w:r>
      <w:r w:rsidR="00A678A2" w:rsidRPr="00A678A2">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acupuncture </w:t>
      </w:r>
      <w:r>
        <w:rPr>
          <w:rFonts w:ascii="Book Antiqua" w:eastAsia="Book Antiqua" w:hAnsi="Book Antiqua" w:cs="Book Antiqua"/>
          <w:color w:val="000000"/>
        </w:rPr>
        <w:t xml:space="preserve">(PTN). Morris water maze </w:t>
      </w:r>
      <w:r w:rsidR="002536C7">
        <w:rPr>
          <w:rFonts w:ascii="Book Antiqua" w:eastAsia="Book Antiqua" w:hAnsi="Book Antiqua" w:cs="Book Antiqua"/>
          <w:color w:val="000000"/>
        </w:rPr>
        <w:t xml:space="preserve">test </w:t>
      </w:r>
      <w:r>
        <w:rPr>
          <w:rFonts w:ascii="Book Antiqua" w:eastAsia="Book Antiqua" w:hAnsi="Book Antiqua" w:cs="Book Antiqua"/>
          <w:color w:val="000000"/>
        </w:rPr>
        <w:t xml:space="preserve">was used to study the learning and memory ability of mice after NSC transplantation. </w:t>
      </w:r>
      <w:r w:rsidR="00B93B89">
        <w:rPr>
          <w:rFonts w:ascii="Book Antiqua" w:eastAsia="Book Antiqua" w:hAnsi="Book Antiqua" w:cs="Book Antiqua"/>
          <w:color w:val="000000"/>
        </w:rPr>
        <w:t>H</w:t>
      </w:r>
      <w:r w:rsidR="00B93B89" w:rsidRPr="00B93B89">
        <w:rPr>
          <w:rFonts w:ascii="Book Antiqua" w:eastAsia="Book Antiqua" w:hAnsi="Book Antiqua" w:cs="Book Antiqua"/>
          <w:color w:val="000000"/>
        </w:rPr>
        <w:t>ematoxylin-eosin</w:t>
      </w:r>
      <w:r>
        <w:rPr>
          <w:rFonts w:ascii="Book Antiqua" w:eastAsia="Book Antiqua" w:hAnsi="Book Antiqua" w:cs="Book Antiqua"/>
          <w:color w:val="000000"/>
        </w:rPr>
        <w:t xml:space="preserve"> staining and immunofluorescence were used to observe the histopathological changes and </w:t>
      </w:r>
      <w:r w:rsidR="00255507" w:rsidRPr="00255507">
        <w:rPr>
          <w:rFonts w:ascii="Book Antiqua" w:eastAsia="Book Antiqua" w:hAnsi="Book Antiqua" w:cs="Book Antiqua"/>
          <w:color w:val="000000"/>
        </w:rPr>
        <w:t>NSC</w:t>
      </w:r>
      <w:r>
        <w:rPr>
          <w:rFonts w:ascii="Book Antiqua" w:eastAsia="Book Antiqua" w:hAnsi="Book Antiqua" w:cs="Book Antiqua"/>
          <w:color w:val="000000"/>
        </w:rPr>
        <w:t xml:space="preserve"> </w:t>
      </w:r>
      <w:r w:rsidRPr="00255507">
        <w:rPr>
          <w:rFonts w:ascii="Book Antiqua" w:eastAsia="Book Antiqua" w:hAnsi="Book Antiqua" w:cs="Book Antiqua"/>
          <w:color w:val="000000"/>
        </w:rPr>
        <w:t xml:space="preserve">proliferation </w:t>
      </w:r>
      <w:r w:rsidR="00255507">
        <w:rPr>
          <w:rFonts w:ascii="Book Antiqua" w:eastAsia="Book Antiqua" w:hAnsi="Book Antiqua" w:cs="Book Antiqua"/>
          <w:color w:val="000000"/>
        </w:rPr>
        <w:t>in</w:t>
      </w:r>
      <w:r w:rsidR="00255507" w:rsidRPr="00255507">
        <w:rPr>
          <w:rFonts w:ascii="Book Antiqua" w:eastAsia="Book Antiqua" w:hAnsi="Book Antiqua" w:cs="Book Antiqua"/>
          <w:color w:val="000000"/>
        </w:rPr>
        <w:t xml:space="preserve"> </w:t>
      </w:r>
      <w:r w:rsidRPr="00255507">
        <w:rPr>
          <w:rFonts w:ascii="Book Antiqua" w:eastAsia="Book Antiqua" w:hAnsi="Book Antiqua" w:cs="Book Antiqua"/>
          <w:color w:val="000000"/>
        </w:rPr>
        <w:t>mice</w:t>
      </w:r>
      <w:r>
        <w:rPr>
          <w:rFonts w:ascii="Book Antiqua" w:eastAsia="Book Antiqua" w:hAnsi="Book Antiqua" w:cs="Book Antiqua"/>
          <w:color w:val="000000"/>
        </w:rPr>
        <w:t xml:space="preserve">. A co-culture model of hippocampal slices and NSCs was established </w:t>
      </w:r>
      <w:r>
        <w:rPr>
          <w:rFonts w:ascii="Book Antiqua" w:eastAsia="Book Antiqua" w:hAnsi="Book Antiqua" w:cs="Book Antiqua"/>
          <w:i/>
          <w:iCs/>
          <w:color w:val="000000"/>
        </w:rPr>
        <w:t>in vitro</w:t>
      </w:r>
      <w:r>
        <w:rPr>
          <w:rFonts w:ascii="Book Antiqua" w:eastAsia="Book Antiqua" w:hAnsi="Book Antiqua" w:cs="Book Antiqua"/>
          <w:color w:val="000000"/>
        </w:rPr>
        <w:t>, and the</w:t>
      </w:r>
      <w:r w:rsidR="00856596">
        <w:rPr>
          <w:rFonts w:ascii="Book Antiqua" w:eastAsia="Book Antiqua" w:hAnsi="Book Antiqua" w:cs="Book Antiqua"/>
          <w:color w:val="000000"/>
        </w:rPr>
        <w:t xml:space="preserve"> </w:t>
      </w:r>
      <w:r>
        <w:rPr>
          <w:rFonts w:ascii="Book Antiqua" w:eastAsia="Book Antiqua" w:hAnsi="Book Antiqua" w:cs="Book Antiqua"/>
          <w:color w:val="000000"/>
        </w:rPr>
        <w:t>synaptophysin expression in the hippocampal microenvironment of mice was observed by flow cytometry after acupuncture treatment.</w:t>
      </w:r>
    </w:p>
    <w:p w14:paraId="282B32C1" w14:textId="77777777" w:rsidR="00A77B3E" w:rsidRDefault="00A77B3E">
      <w:pPr>
        <w:spacing w:line="360" w:lineRule="auto"/>
        <w:jc w:val="both"/>
      </w:pPr>
    </w:p>
    <w:p w14:paraId="1C46CC24" w14:textId="77777777" w:rsidR="00A77B3E" w:rsidRDefault="00704AD2">
      <w:pPr>
        <w:spacing w:line="360" w:lineRule="auto"/>
        <w:jc w:val="both"/>
      </w:pPr>
      <w:r>
        <w:rPr>
          <w:rFonts w:ascii="Book Antiqua" w:eastAsia="Book Antiqua" w:hAnsi="Book Antiqua" w:cs="Book Antiqua"/>
          <w:color w:val="000000"/>
        </w:rPr>
        <w:t>RESULTS</w:t>
      </w:r>
    </w:p>
    <w:p w14:paraId="63123321" w14:textId="0FACED43" w:rsidR="00A77B3E" w:rsidRDefault="00704AD2">
      <w:pPr>
        <w:spacing w:line="360" w:lineRule="auto"/>
        <w:jc w:val="both"/>
      </w:pPr>
      <w:r>
        <w:rPr>
          <w:rFonts w:ascii="Book Antiqua" w:eastAsia="Book Antiqua" w:hAnsi="Book Antiqua" w:cs="Book Antiqua"/>
          <w:color w:val="000000"/>
        </w:rPr>
        <w:t xml:space="preserve">Morris water maze </w:t>
      </w:r>
      <w:r w:rsidR="002536C7">
        <w:rPr>
          <w:rFonts w:ascii="Book Antiqua" w:eastAsia="Book Antiqua" w:hAnsi="Book Antiqua" w:cs="Book Antiqua"/>
          <w:color w:val="000000"/>
        </w:rPr>
        <w:t xml:space="preserve">test </w:t>
      </w:r>
      <w:r>
        <w:rPr>
          <w:rFonts w:ascii="Book Antiqua" w:eastAsia="Book Antiqua" w:hAnsi="Book Antiqua" w:cs="Book Antiqua"/>
          <w:color w:val="000000"/>
        </w:rPr>
        <w:t>showed significant cognitive impairment of learning and memory in 8-mo</w:t>
      </w:r>
      <w:r w:rsidR="00856596">
        <w:rPr>
          <w:rFonts w:ascii="Book Antiqua" w:eastAsia="Book Antiqua" w:hAnsi="Book Antiqua" w:cs="Book Antiqua"/>
          <w:color w:val="000000"/>
        </w:rPr>
        <w:t>-old</w:t>
      </w:r>
      <w:r>
        <w:rPr>
          <w:rFonts w:ascii="Book Antiqua" w:eastAsia="Book Antiqua" w:hAnsi="Book Antiqua" w:cs="Book Antiqua"/>
          <w:color w:val="000000"/>
        </w:rPr>
        <w:t xml:space="preserve"> SAMP8, which improved in all the NSC transplantation groups. The </w:t>
      </w:r>
      <w:r>
        <w:rPr>
          <w:rFonts w:ascii="Book Antiqua" w:eastAsia="Book Antiqua" w:hAnsi="Book Antiqua" w:cs="Book Antiqua"/>
          <w:color w:val="000000"/>
        </w:rPr>
        <w:lastRenderedPageBreak/>
        <w:t xml:space="preserve">behavioral change in the PTA group was stronger than </w:t>
      </w:r>
      <w:r w:rsidR="00856596">
        <w:rPr>
          <w:rFonts w:ascii="Book Antiqua" w:eastAsia="Book Antiqua" w:hAnsi="Book Antiqua" w:cs="Book Antiqua"/>
          <w:color w:val="000000"/>
        </w:rPr>
        <w:t xml:space="preserve">those in </w:t>
      </w:r>
      <w:r>
        <w:rPr>
          <w:rFonts w:ascii="Book Antiqua" w:eastAsia="Book Antiqua" w:hAnsi="Book Antiqua" w:cs="Book Antiqua"/>
          <w:color w:val="000000"/>
        </w:rPr>
        <w:t>the other two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the hippocampal structure was clear, the cell arrangement was dense and orderly, and the necrosis of cells in CA1 and CA3 areas was significantly reduced in the PTA group when compared with the PC group. The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-positive proliferating cells were found in NSC hippocampal transplantation groups, and the number increased significantly in the PTA group than</w:t>
      </w:r>
      <w:r w:rsidR="00834329">
        <w:rPr>
          <w:rFonts w:ascii="Book Antiqua" w:eastAsia="Book Antiqua" w:hAnsi="Book Antiqua" w:cs="Book Antiqua"/>
          <w:color w:val="000000"/>
        </w:rPr>
        <w:t xml:space="preserve"> </w:t>
      </w:r>
      <w:r>
        <w:rPr>
          <w:rFonts w:ascii="Book Antiqua" w:eastAsia="Book Antiqua" w:hAnsi="Book Antiqua" w:cs="Book Antiqua"/>
          <w:color w:val="000000"/>
        </w:rPr>
        <w:t>in the PT and PTN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Flow cytometry showed that after co-culture of NSCs with hippocampal slices </w:t>
      </w:r>
      <w:r w:rsidRPr="009C26E8">
        <w:rPr>
          <w:rFonts w:ascii="Book Antiqua" w:eastAsia="Book Antiqua" w:hAnsi="Book Antiqua" w:cs="Book Antiqua"/>
          <w:i/>
          <w:iCs/>
          <w:color w:val="000000"/>
        </w:rPr>
        <w:t>i</w:t>
      </w:r>
      <w:r>
        <w:rPr>
          <w:rFonts w:ascii="Book Antiqua" w:eastAsia="Book Antiqua" w:hAnsi="Book Antiqua" w:cs="Book Antiqua"/>
          <w:i/>
          <w:iCs/>
          <w:color w:val="000000"/>
        </w:rPr>
        <w:t>n vitro</w:t>
      </w:r>
      <w:r>
        <w:rPr>
          <w:rFonts w:ascii="Book Antiqua" w:eastAsia="Book Antiqua" w:hAnsi="Book Antiqua" w:cs="Book Antiqua"/>
          <w:color w:val="000000"/>
        </w:rPr>
        <w:t xml:space="preserve">, the synaptophysin expression </w:t>
      </w:r>
      <w:r w:rsidR="00834329">
        <w:rPr>
          <w:rFonts w:ascii="Book Antiqua" w:eastAsia="Book Antiqua" w:hAnsi="Book Antiqua" w:cs="Book Antiqua"/>
          <w:color w:val="000000"/>
        </w:rPr>
        <w:t xml:space="preserve">in the </w:t>
      </w:r>
      <w:r>
        <w:rPr>
          <w:rFonts w:ascii="Book Antiqua" w:eastAsia="Book Antiqua" w:hAnsi="Book Antiqua" w:cs="Book Antiqua"/>
          <w:color w:val="000000"/>
        </w:rPr>
        <w:t xml:space="preserve">PC </w:t>
      </w:r>
      <w:r w:rsidR="00834329">
        <w:rPr>
          <w:rFonts w:ascii="Book Antiqua" w:eastAsia="Book Antiqua" w:hAnsi="Book Antiqua" w:cs="Book Antiqua"/>
          <w:color w:val="000000"/>
        </w:rPr>
        <w:t xml:space="preserve">group </w:t>
      </w:r>
      <w:r>
        <w:rPr>
          <w:rFonts w:ascii="Book Antiqua" w:eastAsia="Book Antiqua" w:hAnsi="Book Antiqua" w:cs="Book Antiqua"/>
          <w:color w:val="000000"/>
        </w:rPr>
        <w:t xml:space="preserve">decreased in comparison to the RC group, that in PT, PTA, and PTN groups increased as compared to the PC group, and that in the PTA group increased significantly as compared to the PTN group </w:t>
      </w:r>
      <w:r w:rsidRPr="00255507">
        <w:rPr>
          <w:rFonts w:ascii="Book Antiqua" w:eastAsia="Book Antiqua" w:hAnsi="Book Antiqua" w:cs="Book Antiqua"/>
          <w:color w:val="000000"/>
        </w:rPr>
        <w:t>with acupoint-related specificity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4C405FB7" w14:textId="77777777" w:rsidR="00A77B3E" w:rsidRDefault="00A77B3E">
      <w:pPr>
        <w:spacing w:line="360" w:lineRule="auto"/>
        <w:jc w:val="both"/>
      </w:pPr>
    </w:p>
    <w:p w14:paraId="5CA4CA71" w14:textId="77777777" w:rsidR="00A77B3E" w:rsidRDefault="00704AD2">
      <w:pPr>
        <w:spacing w:line="360" w:lineRule="auto"/>
        <w:jc w:val="both"/>
      </w:pPr>
      <w:r>
        <w:rPr>
          <w:rFonts w:ascii="Book Antiqua" w:eastAsia="Book Antiqua" w:hAnsi="Book Antiqua" w:cs="Book Antiqua"/>
          <w:color w:val="000000"/>
        </w:rPr>
        <w:t>CONCLUSION</w:t>
      </w:r>
    </w:p>
    <w:p w14:paraId="38F73E86" w14:textId="7816CC79" w:rsidR="00A77B3E" w:rsidRDefault="00704AD2">
      <w:pPr>
        <w:spacing w:line="360" w:lineRule="auto"/>
        <w:jc w:val="both"/>
      </w:pPr>
      <w:r>
        <w:rPr>
          <w:rFonts w:ascii="Book Antiqua" w:eastAsia="Book Antiqua" w:hAnsi="Book Antiqua" w:cs="Book Antiqua"/>
          <w:color w:val="000000"/>
        </w:rPr>
        <w:t>Acupuncture may promote nerve regeneration and synaptogenesis in SAMP8 mice by regulating the microenvironment of NSC transplantation to improve the nerve activity and promote the recovery of AD-damaged cells.</w:t>
      </w:r>
    </w:p>
    <w:p w14:paraId="00265C9F" w14:textId="77777777" w:rsidR="00A77B3E" w:rsidRDefault="00A77B3E">
      <w:pPr>
        <w:spacing w:line="360" w:lineRule="auto"/>
        <w:jc w:val="both"/>
      </w:pPr>
    </w:p>
    <w:p w14:paraId="5ABBED3E" w14:textId="7C00822E" w:rsidR="00A77B3E" w:rsidRDefault="00704AD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Neurodegeneration; Alzheimer's disease; Neural stem cells; Microenvironment; Synaptophysin</w:t>
      </w:r>
      <w:r w:rsidR="00B93B89">
        <w:rPr>
          <w:rFonts w:ascii="Book Antiqua" w:hAnsi="Book Antiqua" w:cs="Book Antiqua" w:hint="eastAsia"/>
          <w:color w:val="000000"/>
          <w:lang w:eastAsia="zh-CN"/>
        </w:rPr>
        <w:t>;</w:t>
      </w:r>
      <w:r w:rsidR="00B93B89">
        <w:rPr>
          <w:rFonts w:ascii="Book Antiqua" w:hAnsi="Book Antiqua" w:cs="Book Antiqua"/>
          <w:color w:val="000000"/>
          <w:lang w:eastAsia="zh-CN"/>
        </w:rPr>
        <w:t xml:space="preserve"> </w:t>
      </w:r>
      <w:r>
        <w:rPr>
          <w:rFonts w:ascii="Book Antiqua" w:eastAsia="Book Antiqua" w:hAnsi="Book Antiqua" w:cs="Book Antiqua"/>
          <w:color w:val="000000"/>
        </w:rPr>
        <w:t>Acupuncture</w:t>
      </w:r>
    </w:p>
    <w:p w14:paraId="7689472D" w14:textId="77777777" w:rsidR="00A77B3E" w:rsidRDefault="00A77B3E">
      <w:pPr>
        <w:spacing w:line="360" w:lineRule="auto"/>
        <w:jc w:val="both"/>
      </w:pPr>
    </w:p>
    <w:p w14:paraId="0B7C87E8" w14:textId="77777777" w:rsidR="00A77B3E" w:rsidRDefault="00704AD2">
      <w:pPr>
        <w:spacing w:line="360" w:lineRule="auto"/>
        <w:jc w:val="both"/>
      </w:pPr>
      <w:r>
        <w:rPr>
          <w:rFonts w:ascii="Book Antiqua" w:eastAsia="Book Antiqua" w:hAnsi="Book Antiqua" w:cs="Book Antiqua"/>
          <w:color w:val="000000"/>
        </w:rPr>
        <w:t xml:space="preserve">Zhao L, Liu JW, Kan BH, Shi HY, Yang LP, Liu XY. Acupuncture accelerates neural regeneration and synaptophysin production after neural stem cells transplantation in mice.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43767AD1" w14:textId="77777777" w:rsidR="00A77B3E" w:rsidRDefault="00A77B3E">
      <w:pPr>
        <w:spacing w:line="360" w:lineRule="auto"/>
        <w:jc w:val="both"/>
      </w:pPr>
    </w:p>
    <w:p w14:paraId="33526BDC" w14:textId="65556F0F" w:rsidR="00A77B3E" w:rsidRDefault="00704AD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Neural stem cells (NSCs) transplantation offers high hopes for clinical therapy of Alzheimer’s disease. Our previous studies suggested that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might affect some materials in the NSCs microenvironment. In order to study whether acupuncture can play a positive role in neuron regeneration by acting on the microenvironment of exogenous neural stem cells, in this study, we observed the effects </w:t>
      </w:r>
      <w:r>
        <w:rPr>
          <w:rFonts w:ascii="Book Antiqua" w:eastAsia="Book Antiqua" w:hAnsi="Book Antiqua" w:cs="Book Antiqua"/>
          <w:color w:val="000000"/>
        </w:rPr>
        <w:lastRenderedPageBreak/>
        <w:t xml:space="preserve">of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on neural regeneration and synaptophysin production </w:t>
      </w:r>
      <w:r w:rsidR="00834329">
        <w:rPr>
          <w:rFonts w:ascii="Book Antiqua" w:eastAsia="Book Antiqua" w:hAnsi="Book Antiqua" w:cs="Book Antiqua"/>
          <w:color w:val="000000"/>
        </w:rPr>
        <w:t xml:space="preserve">in </w:t>
      </w:r>
      <w:r>
        <w:rPr>
          <w:rFonts w:ascii="Book Antiqua" w:eastAsia="Book Antiqua" w:hAnsi="Book Antiqua" w:cs="Book Antiqua"/>
          <w:color w:val="000000"/>
        </w:rPr>
        <w:t xml:space="preserve">senescence-accelerated mouse prone 8 </w:t>
      </w:r>
      <w:r w:rsidR="00834329">
        <w:rPr>
          <w:rFonts w:ascii="Book Antiqua" w:eastAsia="Book Antiqua" w:hAnsi="Book Antiqua" w:cs="Book Antiqua"/>
          <w:color w:val="000000"/>
        </w:rPr>
        <w:t xml:space="preserve">mice </w:t>
      </w:r>
      <w:r>
        <w:rPr>
          <w:rFonts w:ascii="Book Antiqua" w:eastAsia="Book Antiqua" w:hAnsi="Book Antiqua" w:cs="Book Antiqua"/>
          <w:color w:val="000000"/>
        </w:rPr>
        <w:t>with</w:t>
      </w:r>
      <w:r w:rsidR="00834329">
        <w:rPr>
          <w:rFonts w:ascii="Book Antiqua" w:eastAsia="Book Antiqua" w:hAnsi="Book Antiqua" w:cs="Book Antiqua"/>
          <w:color w:val="000000"/>
        </w:rPr>
        <w:t xml:space="preserve"> </w:t>
      </w:r>
      <w:r>
        <w:rPr>
          <w:rFonts w:ascii="Book Antiqua" w:eastAsia="Book Antiqua" w:hAnsi="Book Antiqua" w:cs="Book Antiqua"/>
          <w:color w:val="000000"/>
        </w:rPr>
        <w:t xml:space="preserve">grafted </w:t>
      </w:r>
      <w:r w:rsidR="00834329">
        <w:rPr>
          <w:rFonts w:ascii="Book Antiqua" w:eastAsia="Book Antiqua" w:hAnsi="Book Antiqua" w:cs="Book Antiqua"/>
          <w:color w:val="000000"/>
        </w:rPr>
        <w:t xml:space="preserve">exogenous </w:t>
      </w:r>
      <w:r>
        <w:rPr>
          <w:rFonts w:ascii="Book Antiqua" w:eastAsia="Book Antiqua" w:hAnsi="Book Antiqua" w:cs="Book Antiqua"/>
          <w:color w:val="000000"/>
        </w:rPr>
        <w:t>NSCs.</w:t>
      </w:r>
    </w:p>
    <w:p w14:paraId="3DF223E5" w14:textId="1B552722" w:rsidR="00A77B3E" w:rsidRDefault="00B93B89">
      <w:pPr>
        <w:spacing w:line="360" w:lineRule="auto"/>
        <w:jc w:val="both"/>
      </w:pPr>
      <w:r>
        <w:br w:type="page"/>
      </w:r>
      <w:r w:rsidR="00704AD2">
        <w:rPr>
          <w:rFonts w:ascii="Book Antiqua" w:eastAsia="Book Antiqua" w:hAnsi="Book Antiqua" w:cs="Book Antiqua"/>
          <w:b/>
          <w:caps/>
          <w:color w:val="000000"/>
          <w:u w:val="single"/>
        </w:rPr>
        <w:lastRenderedPageBreak/>
        <w:t>INTRODUCTION</w:t>
      </w:r>
    </w:p>
    <w:p w14:paraId="0D57F01F" w14:textId="5C303F67" w:rsidR="00A77B3E" w:rsidRDefault="00704AD2">
      <w:pPr>
        <w:spacing w:line="360" w:lineRule="auto"/>
        <w:jc w:val="both"/>
      </w:pPr>
      <w:r>
        <w:rPr>
          <w:rFonts w:ascii="Book Antiqua" w:eastAsia="Book Antiqua" w:hAnsi="Book Antiqua" w:cs="Book Antiqua"/>
          <w:color w:val="000000"/>
        </w:rPr>
        <w:t>According to the World Alzheimer Report 2018, 50 million people worldwide are living with dementia in 2018, and this number is likely to escalate to triple to 152 million by 2050. A new case of dementia arises every 3 s globally. The total estimated worldwide cost of dementia in 2018 is 1 trillion dollars, and this figure will rise to 2 trillion dollars by 2030. The recent statistics show that there are more than 950 million Alzheimer’s disease (AD) patients in China</w:t>
      </w:r>
      <w:r w:rsidR="00834329">
        <w:rPr>
          <w:rFonts w:ascii="Book Antiqua" w:eastAsia="Book Antiqua" w:hAnsi="Book Antiqua" w:cs="Book Antiqua"/>
          <w:color w:val="000000"/>
        </w:rPr>
        <w:t>,</w:t>
      </w:r>
      <w:r>
        <w:rPr>
          <w:rFonts w:ascii="Book Antiqua" w:eastAsia="Book Antiqua" w:hAnsi="Book Antiqua" w:cs="Book Antiqua"/>
          <w:color w:val="000000"/>
        </w:rPr>
        <w:t xml:space="preserve"> </w:t>
      </w:r>
      <w:r w:rsidR="00834329">
        <w:rPr>
          <w:rFonts w:ascii="Book Antiqua" w:eastAsia="Book Antiqua" w:hAnsi="Book Antiqua" w:cs="Book Antiqua"/>
          <w:color w:val="000000"/>
        </w:rPr>
        <w:t xml:space="preserve">which </w:t>
      </w:r>
      <w:r>
        <w:rPr>
          <w:rFonts w:ascii="Book Antiqua" w:eastAsia="Book Antiqua" w:hAnsi="Book Antiqua" w:cs="Book Antiqua"/>
          <w:color w:val="000000"/>
        </w:rPr>
        <w:t xml:space="preserve">account for more than a quarter of the world’s total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rPr>
        <w:t xml:space="preserve">. If there is no effective early prevention and treatment measure, it will </w:t>
      </w:r>
      <w:r w:rsidR="00834329">
        <w:rPr>
          <w:rFonts w:ascii="Book Antiqua" w:eastAsia="Book Antiqua" w:hAnsi="Book Antiqua" w:cs="Book Antiqua"/>
          <w:color w:val="000000"/>
        </w:rPr>
        <w:t xml:space="preserve">have </w:t>
      </w:r>
      <w:r>
        <w:rPr>
          <w:rFonts w:ascii="Book Antiqua" w:eastAsia="Book Antiqua" w:hAnsi="Book Antiqua" w:cs="Book Antiqua"/>
          <w:color w:val="000000"/>
        </w:rPr>
        <w:t xml:space="preserve">a great impact on the social economy and the medical security system. Exogenous neural stem cells (NSCs) </w:t>
      </w:r>
      <w:r w:rsidR="00834329">
        <w:rPr>
          <w:rFonts w:ascii="Book Antiqua" w:eastAsia="Book Antiqua" w:hAnsi="Book Antiqua" w:cs="Book Antiqua"/>
          <w:color w:val="000000"/>
        </w:rPr>
        <w:t xml:space="preserve">can </w:t>
      </w:r>
      <w:r>
        <w:rPr>
          <w:rFonts w:ascii="Book Antiqua" w:eastAsia="Book Antiqua" w:hAnsi="Book Antiqua" w:cs="Book Antiqua"/>
          <w:color w:val="000000"/>
        </w:rPr>
        <w:t xml:space="preserve">compensate, replace, or regulate the degenerative neurons in the brain and improve the damaged nerve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2-4]</w:t>
      </w:r>
      <w:r>
        <w:rPr>
          <w:rFonts w:ascii="Book Antiqua" w:eastAsia="Book Antiqua" w:hAnsi="Book Antiqua" w:cs="Book Antiqua"/>
          <w:color w:val="000000"/>
        </w:rPr>
        <w:t xml:space="preserve">. Senescence-accelerated mouse prone 8 (SAMP8) </w:t>
      </w:r>
      <w:r w:rsidR="00834329">
        <w:rPr>
          <w:rFonts w:ascii="Book Antiqua" w:eastAsia="Book Antiqua" w:hAnsi="Book Antiqua" w:cs="Book Antiqua"/>
          <w:color w:val="000000"/>
        </w:rPr>
        <w:t xml:space="preserve">mice have </w:t>
      </w:r>
      <w:r>
        <w:rPr>
          <w:rFonts w:ascii="Book Antiqua" w:eastAsia="Book Antiqua" w:hAnsi="Book Antiqua" w:cs="Book Antiqua"/>
          <w:color w:val="000000"/>
        </w:rPr>
        <w:t>been used as an AD model of significantly low learning and memory ability. Previous studies have shown that the improvement effectuated by acupuncture on the cognitive impairment in SAMP8 is related to the regulation of the NSC microenvironment. The present study aimed to observe the effect of acupuncture on nerve regeneration and synapse production after regulating the microenvironment of NSCs and further explore the anti-dementia mechanism of acupuncture through regulating NSCs. These findings would provide an experimental basis for the treatment of nerve regeneration in AD.</w:t>
      </w:r>
    </w:p>
    <w:p w14:paraId="01A38645" w14:textId="77777777" w:rsidR="00A77B3E" w:rsidRDefault="00A77B3E">
      <w:pPr>
        <w:spacing w:line="360" w:lineRule="auto"/>
        <w:jc w:val="both"/>
      </w:pPr>
    </w:p>
    <w:p w14:paraId="7962B099" w14:textId="77777777" w:rsidR="00A77B3E" w:rsidRDefault="00704AD2">
      <w:pPr>
        <w:spacing w:line="360" w:lineRule="auto"/>
        <w:jc w:val="both"/>
      </w:pPr>
      <w:r>
        <w:rPr>
          <w:rFonts w:ascii="Book Antiqua" w:eastAsia="Book Antiqua" w:hAnsi="Book Antiqua" w:cs="Book Antiqua"/>
          <w:b/>
          <w:caps/>
          <w:color w:val="000000"/>
          <w:u w:val="single"/>
        </w:rPr>
        <w:t>MATERIALS AND METHODS</w:t>
      </w:r>
    </w:p>
    <w:p w14:paraId="5A1DCBE0" w14:textId="41FD3D57" w:rsidR="00A77B3E" w:rsidRDefault="00704AD2">
      <w:pPr>
        <w:spacing w:line="360" w:lineRule="auto"/>
        <w:jc w:val="both"/>
      </w:pPr>
      <w:r>
        <w:rPr>
          <w:rFonts w:ascii="Book Antiqua" w:eastAsia="Book Antiqua" w:hAnsi="Book Antiqua" w:cs="Book Antiqua"/>
          <w:b/>
          <w:bCs/>
          <w:i/>
          <w:iCs/>
          <w:color w:val="000000"/>
        </w:rPr>
        <w:t>NSC transplantation</w:t>
      </w:r>
    </w:p>
    <w:p w14:paraId="44234424" w14:textId="6CC3DA2B" w:rsidR="00A77B3E" w:rsidRDefault="00704AD2">
      <w:pPr>
        <w:spacing w:line="360" w:lineRule="auto"/>
        <w:jc w:val="both"/>
      </w:pPr>
      <w:r>
        <w:rPr>
          <w:rFonts w:ascii="Book Antiqua" w:eastAsia="Book Antiqua" w:hAnsi="Book Antiqua" w:cs="Book Antiqua"/>
          <w:color w:val="000000"/>
        </w:rPr>
        <w:t xml:space="preserve">Senescence-accelerated mice (SAM) </w:t>
      </w:r>
      <w:r w:rsidR="00642D0A">
        <w:rPr>
          <w:rFonts w:ascii="Book Antiqua" w:eastAsia="Book Antiqua" w:hAnsi="Book Antiqua" w:cs="Book Antiqua"/>
          <w:color w:val="000000"/>
        </w:rPr>
        <w:t xml:space="preserve">are </w:t>
      </w:r>
      <w:r>
        <w:rPr>
          <w:rFonts w:ascii="Book Antiqua" w:eastAsia="Book Antiqua" w:hAnsi="Book Antiqua" w:cs="Book Antiqua"/>
          <w:color w:val="000000"/>
        </w:rPr>
        <w:t>characterized by a variety of functional disorders with aging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 divided into SAM/prone (SAMP) and SAM/resistant (SAMR)</w:t>
      </w:r>
      <w:r w:rsidR="00642D0A">
        <w:rPr>
          <w:rFonts w:ascii="Book Antiqua" w:eastAsia="Book Antiqua" w:hAnsi="Book Antiqua" w:cs="Book Antiqua"/>
          <w:color w:val="000000"/>
        </w:rPr>
        <w:t xml:space="preserve"> mice</w:t>
      </w:r>
      <w:r>
        <w:rPr>
          <w:rFonts w:ascii="Book Antiqua" w:eastAsia="Book Antiqua" w:hAnsi="Book Antiqua" w:cs="Book Antiqua"/>
          <w:color w:val="000000"/>
        </w:rPr>
        <w:t xml:space="preserve">. Among them, SAMP8 </w:t>
      </w:r>
      <w:r w:rsidR="00642D0A">
        <w:rPr>
          <w:rFonts w:ascii="Book Antiqua" w:eastAsia="Book Antiqua" w:hAnsi="Book Antiqua" w:cs="Book Antiqua"/>
          <w:color w:val="000000"/>
        </w:rPr>
        <w:t xml:space="preserve">mice </w:t>
      </w:r>
      <w:r>
        <w:rPr>
          <w:rFonts w:ascii="Book Antiqua" w:eastAsia="Book Antiqua" w:hAnsi="Book Antiqua" w:cs="Book Antiqua"/>
          <w:color w:val="000000"/>
        </w:rPr>
        <w:t xml:space="preserve">show significant age-related deficits of learning and memory. While the physiological index of SAMR1 </w:t>
      </w:r>
      <w:r w:rsidR="00642D0A">
        <w:rPr>
          <w:rFonts w:ascii="Book Antiqua" w:eastAsia="Book Antiqua" w:hAnsi="Book Antiqua" w:cs="Book Antiqua"/>
          <w:color w:val="000000"/>
        </w:rPr>
        <w:t xml:space="preserve">mice </w:t>
      </w:r>
      <w:r>
        <w:rPr>
          <w:rFonts w:ascii="Book Antiqua" w:eastAsia="Book Antiqua" w:hAnsi="Book Antiqua" w:cs="Book Antiqua"/>
          <w:color w:val="000000"/>
        </w:rPr>
        <w:t xml:space="preserve">is similar to that in the normal animals, </w:t>
      </w:r>
      <w:r w:rsidR="00642D0A">
        <w:rPr>
          <w:rFonts w:ascii="Book Antiqua" w:eastAsia="Book Antiqua" w:hAnsi="Book Antiqua" w:cs="Book Antiqua"/>
          <w:color w:val="000000"/>
        </w:rPr>
        <w:t>they</w:t>
      </w:r>
      <w:r>
        <w:rPr>
          <w:rFonts w:ascii="Book Antiqua" w:eastAsia="Book Antiqua" w:hAnsi="Book Antiqua" w:cs="Book Antiqua"/>
          <w:color w:val="000000"/>
        </w:rPr>
        <w:t xml:space="preserve"> </w:t>
      </w:r>
      <w:r w:rsidR="00642D0A">
        <w:rPr>
          <w:rFonts w:ascii="Book Antiqua" w:eastAsia="Book Antiqua" w:hAnsi="Book Antiqua" w:cs="Book Antiqua"/>
          <w:color w:val="000000"/>
        </w:rPr>
        <w:t xml:space="preserve">have </w:t>
      </w:r>
      <w:r>
        <w:rPr>
          <w:rFonts w:ascii="Book Antiqua" w:eastAsia="Book Antiqua" w:hAnsi="Book Antiqua" w:cs="Book Antiqua"/>
          <w:color w:val="000000"/>
        </w:rPr>
        <w:t>been used as homologous control</w:t>
      </w:r>
      <w:r w:rsidR="00642D0A">
        <w:rPr>
          <w:rFonts w:ascii="Book Antiqua" w:eastAsia="Book Antiqua" w:hAnsi="Book Antiqua" w:cs="Book Antiqua"/>
          <w:color w:val="000000"/>
        </w:rPr>
        <w:t>s</w:t>
      </w:r>
      <w:r>
        <w:rPr>
          <w:rFonts w:ascii="Book Antiqua" w:eastAsia="Book Antiqua" w:hAnsi="Book Antiqua" w:cs="Book Antiqua"/>
          <w:color w:val="000000"/>
        </w:rPr>
        <w:t>. The uterus was taken out of 12–16-d</w:t>
      </w:r>
      <w:r w:rsidR="00642D0A">
        <w:rPr>
          <w:rFonts w:ascii="Book Antiqua" w:eastAsia="Book Antiqua" w:hAnsi="Book Antiqua" w:cs="Book Antiqua"/>
          <w:color w:val="000000"/>
        </w:rPr>
        <w:t>ay-old</w:t>
      </w:r>
      <w:r>
        <w:rPr>
          <w:rFonts w:ascii="Book Antiqua" w:eastAsia="Book Antiqua" w:hAnsi="Book Antiqua" w:cs="Book Antiqua"/>
          <w:color w:val="000000"/>
        </w:rPr>
        <w:t xml:space="preserve"> </w:t>
      </w:r>
      <w:r w:rsidR="00642D0A">
        <w:rPr>
          <w:rFonts w:ascii="Book Antiqua" w:eastAsia="Book Antiqua" w:hAnsi="Book Antiqua" w:cs="Book Antiqua"/>
          <w:color w:val="000000"/>
        </w:rPr>
        <w:t xml:space="preserve">pregnant </w:t>
      </w:r>
      <w:r>
        <w:rPr>
          <w:rFonts w:ascii="Book Antiqua" w:eastAsia="Book Antiqua" w:hAnsi="Book Antiqua" w:cs="Book Antiqua"/>
          <w:color w:val="000000"/>
        </w:rPr>
        <w:t>SAMR1</w:t>
      </w:r>
      <w:r w:rsidR="00642D0A">
        <w:rPr>
          <w:rFonts w:ascii="Book Antiqua" w:eastAsia="Book Antiqua" w:hAnsi="Book Antiqua" w:cs="Book Antiqua"/>
          <w:color w:val="000000"/>
        </w:rPr>
        <w:t xml:space="preserve"> </w:t>
      </w:r>
      <w:r>
        <w:rPr>
          <w:rFonts w:ascii="Book Antiqua" w:eastAsia="Book Antiqua" w:hAnsi="Book Antiqua" w:cs="Book Antiqua"/>
          <w:color w:val="000000"/>
        </w:rPr>
        <w:t xml:space="preserve">mice, and the placenta was removed under sterile conditions. After obtaining the embryo, the hippocampus was separated by opening the cranial cavity. The </w:t>
      </w:r>
      <w:r>
        <w:rPr>
          <w:rFonts w:ascii="Book Antiqua" w:eastAsia="Book Antiqua" w:hAnsi="Book Antiqua" w:cs="Book Antiqua"/>
          <w:color w:val="000000"/>
        </w:rPr>
        <w:lastRenderedPageBreak/>
        <w:t>tissue was cut into pieces of 0.5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then digested for 20 min with 0.25% trypsin at 37 °C to obtain a single-cell suspension. After centrifugation for 10 min at 60 g/min, the cells were cultured in DMEM/F12 medium (supplemented with 2% B27, 20 ng/mL EGF, 20 ng/mL </w:t>
      </w:r>
      <w:proofErr w:type="spellStart"/>
      <w:r>
        <w:rPr>
          <w:rFonts w:ascii="Book Antiqua" w:eastAsia="Book Antiqua" w:hAnsi="Book Antiqua" w:cs="Book Antiqua"/>
          <w:color w:val="000000"/>
        </w:rPr>
        <w:t>bFGF</w:t>
      </w:r>
      <w:proofErr w:type="spellEnd"/>
      <w:r>
        <w:rPr>
          <w:rFonts w:ascii="Book Antiqua" w:eastAsia="Book Antiqua" w:hAnsi="Book Antiqua" w:cs="Book Antiqua"/>
          <w:color w:val="000000"/>
        </w:rPr>
        <w:t xml:space="preserve">, 100 U/mL penicillin, and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streptomycin) at 37 °C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The positive rate of </w:t>
      </w:r>
      <w:proofErr w:type="spellStart"/>
      <w:r>
        <w:rPr>
          <w:rFonts w:ascii="Book Antiqua" w:eastAsia="Book Antiqua" w:hAnsi="Book Antiqua" w:cs="Book Antiqua"/>
          <w:color w:val="000000"/>
        </w:rPr>
        <w:t>Nestin</w:t>
      </w:r>
      <w:proofErr w:type="spellEnd"/>
      <w:r>
        <w:rPr>
          <w:rFonts w:ascii="Book Antiqua" w:eastAsia="Book Antiqua" w:hAnsi="Book Antiqua" w:cs="Book Antiqua"/>
          <w:color w:val="000000"/>
        </w:rPr>
        <w:t xml:space="preserve"> staining </w:t>
      </w:r>
      <w:r w:rsidR="00642D0A">
        <w:rPr>
          <w:rFonts w:ascii="Book Antiqua" w:eastAsia="Book Antiqua" w:hAnsi="Book Antiqua" w:cs="Book Antiqua"/>
          <w:color w:val="000000"/>
        </w:rPr>
        <w:t xml:space="preserve">was </w:t>
      </w:r>
      <w:r>
        <w:rPr>
          <w:rFonts w:ascii="Book Antiqua" w:eastAsia="Book Antiqua" w:hAnsi="Book Antiqua" w:cs="Book Antiqua"/>
          <w:color w:val="000000"/>
        </w:rPr>
        <w:t>evaluated by indirect immunofluorescence with a rabbit monoclonal anti-</w:t>
      </w:r>
      <w:proofErr w:type="spellStart"/>
      <w:r>
        <w:rPr>
          <w:rFonts w:ascii="Book Antiqua" w:eastAsia="Book Antiqua" w:hAnsi="Book Antiqua" w:cs="Book Antiqua"/>
          <w:color w:val="000000"/>
        </w:rPr>
        <w:t>nestin</w:t>
      </w:r>
      <w:proofErr w:type="spellEnd"/>
      <w:r>
        <w:rPr>
          <w:rFonts w:ascii="Book Antiqua" w:eastAsia="Book Antiqua" w:hAnsi="Book Antiqua" w:cs="Book Antiqua"/>
          <w:color w:val="000000"/>
        </w:rPr>
        <w:t xml:space="preserve"> (1:50, Sigma Aldrich, </w:t>
      </w:r>
      <w:bookmarkStart w:id="2" w:name="_Hlk53161573"/>
      <w:r w:rsidR="00B93B89">
        <w:rPr>
          <w:rFonts w:ascii="Book Antiqua" w:eastAsia="Book Antiqua" w:hAnsi="Book Antiqua" w:cs="Book Antiqua"/>
          <w:color w:val="000000"/>
        </w:rPr>
        <w:t>United States</w:t>
      </w:r>
      <w:bookmarkEnd w:id="2"/>
      <w:r>
        <w:rPr>
          <w:rFonts w:ascii="Book Antiqua" w:eastAsia="Book Antiqua" w:hAnsi="Book Antiqua" w:cs="Book Antiqua"/>
          <w:color w:val="000000"/>
        </w:rPr>
        <w:t xml:space="preserve">), and normal rabbit IgG (1:50, Santa Cruz Biotechnology,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 xml:space="preserve">) was used as </w:t>
      </w:r>
      <w:r w:rsidR="00642D0A">
        <w:rPr>
          <w:rFonts w:ascii="Book Antiqua" w:eastAsia="Book Antiqua" w:hAnsi="Book Antiqua" w:cs="Book Antiqua"/>
          <w:color w:val="000000"/>
        </w:rPr>
        <w:t xml:space="preserve">a </w:t>
      </w:r>
      <w:r>
        <w:rPr>
          <w:rFonts w:ascii="Book Antiqua" w:eastAsia="Book Antiqua" w:hAnsi="Book Antiqua" w:cs="Book Antiqua"/>
          <w:color w:val="000000"/>
        </w:rPr>
        <w:t xml:space="preserve">negative control. The proliferation of NSCs was observed by methyl thiazolyl tetrazolium (MTT) assay, and the differentiation into neurons or </w:t>
      </w:r>
      <w:proofErr w:type="spellStart"/>
      <w:r>
        <w:rPr>
          <w:rFonts w:ascii="Book Antiqua" w:eastAsia="Book Antiqua" w:hAnsi="Book Antiqua" w:cs="Book Antiqua"/>
          <w:color w:val="000000"/>
        </w:rPr>
        <w:t>neurogliocytes</w:t>
      </w:r>
      <w:proofErr w:type="spellEnd"/>
      <w:r>
        <w:rPr>
          <w:rFonts w:ascii="Book Antiqua" w:eastAsia="Book Antiqua" w:hAnsi="Book Antiqua" w:cs="Book Antiqua"/>
          <w:color w:val="000000"/>
        </w:rPr>
        <w:t xml:space="preserve"> </w:t>
      </w:r>
      <w:r w:rsidR="00642D0A">
        <w:rPr>
          <w:rFonts w:ascii="Book Antiqua" w:eastAsia="Book Antiqua" w:hAnsi="Book Antiqua" w:cs="Book Antiqua"/>
          <w:color w:val="000000"/>
        </w:rPr>
        <w:t xml:space="preserve">was </w:t>
      </w:r>
      <w:r>
        <w:rPr>
          <w:rFonts w:ascii="Book Antiqua" w:eastAsia="Book Antiqua" w:hAnsi="Book Antiqua" w:cs="Book Antiqua"/>
          <w:color w:val="000000"/>
        </w:rPr>
        <w:t>observed by indirect immunofluorescence with a rabbit monoclonal anti-neuronal nuclei (</w:t>
      </w:r>
      <w:proofErr w:type="spellStart"/>
      <w:r>
        <w:rPr>
          <w:rFonts w:ascii="Book Antiqua" w:eastAsia="Book Antiqua" w:hAnsi="Book Antiqua" w:cs="Book Antiqua"/>
          <w:color w:val="000000"/>
        </w:rPr>
        <w:t>NeuN</w:t>
      </w:r>
      <w:proofErr w:type="spellEnd"/>
      <w:r>
        <w:rPr>
          <w:rFonts w:ascii="Book Antiqua" w:eastAsia="Book Antiqua" w:hAnsi="Book Antiqua" w:cs="Book Antiqua"/>
          <w:color w:val="000000"/>
        </w:rPr>
        <w:t xml:space="preserve">) antibody (1:500, Cell Signaling 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 xml:space="preserve">) or a rabbit monoclonal anti-glial </w:t>
      </w:r>
      <w:proofErr w:type="spellStart"/>
      <w:r>
        <w:rPr>
          <w:rFonts w:ascii="Book Antiqua" w:eastAsia="Book Antiqua" w:hAnsi="Book Antiqua" w:cs="Book Antiqua"/>
          <w:color w:val="000000"/>
        </w:rPr>
        <w:t>fbrillary</w:t>
      </w:r>
      <w:proofErr w:type="spellEnd"/>
      <w:r>
        <w:rPr>
          <w:rFonts w:ascii="Book Antiqua" w:eastAsia="Book Antiqua" w:hAnsi="Book Antiqua" w:cs="Book Antiqua"/>
          <w:color w:val="000000"/>
        </w:rPr>
        <w:t xml:space="preserve"> acidic protein (GFAP) </w:t>
      </w:r>
      <w:r w:rsidR="00217879">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(1:200, Cell Signaling 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w:t>
      </w:r>
      <w:r w:rsidR="00217879">
        <w:rPr>
          <w:rFonts w:ascii="Book Antiqua" w:eastAsia="Book Antiqua" w:hAnsi="Book Antiqua" w:cs="Book Antiqua"/>
          <w:color w:val="000000"/>
        </w:rPr>
        <w:t>,</w:t>
      </w:r>
      <w:r>
        <w:rPr>
          <w:rFonts w:ascii="Book Antiqua" w:eastAsia="Book Antiqua" w:hAnsi="Book Antiqua" w:cs="Book Antiqua"/>
          <w:color w:val="000000"/>
        </w:rPr>
        <w:t xml:space="preserve"> respectively, and normal rabbit IgG (1:50, Santa Cruz Biotechnology, </w:t>
      </w:r>
      <w:r w:rsidR="00B93B89">
        <w:rPr>
          <w:rFonts w:ascii="Book Antiqua" w:eastAsia="Book Antiqua" w:hAnsi="Book Antiqua" w:cs="Book Antiqua"/>
          <w:color w:val="000000"/>
        </w:rPr>
        <w:t>United States</w:t>
      </w:r>
      <w:r>
        <w:rPr>
          <w:rFonts w:ascii="Book Antiqua" w:eastAsia="Book Antiqua" w:hAnsi="Book Antiqua" w:cs="Book Antiqua"/>
          <w:color w:val="000000"/>
        </w:rPr>
        <w:t xml:space="preserve">) was used as </w:t>
      </w:r>
      <w:r w:rsidR="00217879">
        <w:rPr>
          <w:rFonts w:ascii="Book Antiqua" w:eastAsia="Book Antiqua" w:hAnsi="Book Antiqua" w:cs="Book Antiqua"/>
          <w:color w:val="000000"/>
        </w:rPr>
        <w:t xml:space="preserve">a </w:t>
      </w:r>
      <w:r>
        <w:rPr>
          <w:rFonts w:ascii="Book Antiqua" w:eastAsia="Book Antiqua" w:hAnsi="Book Antiqua" w:cs="Book Antiqua"/>
          <w:color w:val="000000"/>
        </w:rPr>
        <w:t>negative control</w:t>
      </w:r>
      <w:r>
        <w:rPr>
          <w:rFonts w:ascii="Book Antiqua" w:eastAsia="Book Antiqua" w:hAnsi="Book Antiqua" w:cs="Book Antiqua"/>
          <w:color w:val="000000"/>
          <w:szCs w:val="28"/>
          <w:vertAlign w:val="superscript"/>
        </w:rPr>
        <w:t>[5]</w:t>
      </w:r>
      <w:r>
        <w:rPr>
          <w:rFonts w:ascii="Book Antiqua" w:eastAsia="Book Antiqua" w:hAnsi="Book Antiqua" w:cs="Book Antiqua"/>
          <w:color w:val="000000"/>
        </w:rPr>
        <w:t xml:space="preserve">. Adequately proliferating NSCs were labeled with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and injected into the hippocampus at </w:t>
      </w:r>
      <w:r w:rsidR="00A678A2">
        <w:rPr>
          <w:rFonts w:ascii="Book Antiqua" w:eastAsia="Book Antiqua" w:hAnsi="Book Antiqua" w:cs="Book Antiqua"/>
          <w:color w:val="000000"/>
        </w:rPr>
        <w:t xml:space="preserve">a </w:t>
      </w:r>
      <w:r>
        <w:rPr>
          <w:rFonts w:ascii="Book Antiqua" w:eastAsia="Book Antiqua" w:hAnsi="Book Antiqua" w:cs="Book Antiqua"/>
          <w:color w:val="000000"/>
        </w:rPr>
        <w:t>density of 5</w:t>
      </w:r>
      <w:r w:rsidR="00B93B89">
        <w:rPr>
          <w:rFonts w:ascii="Book Antiqua" w:eastAsia="Book Antiqua" w:hAnsi="Book Antiqua" w:cs="Book Antiqua"/>
          <w:color w:val="000000"/>
        </w:rPr>
        <w:t xml:space="preserve"> </w:t>
      </w:r>
      <w:r>
        <w:rPr>
          <w:rFonts w:ascii="Book Antiqua" w:eastAsia="Book Antiqua" w:hAnsi="Book Antiqua" w:cs="Book Antiqua"/>
          <w:color w:val="000000"/>
        </w:rPr>
        <w:t>×</w:t>
      </w:r>
      <w:r w:rsidR="00B93B89">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with </w:t>
      </w:r>
      <w:r>
        <w:rPr>
          <w:rFonts w:ascii="Book Antiqua" w:eastAsia="Book Antiqua" w:hAnsi="Book Antiqua" w:cs="Book Antiqua"/>
          <w:color w:val="000000"/>
        </w:rPr>
        <w:t xml:space="preserve">a small animal stereotaxic device. The coordinates of the NSCs relative to the anterior fontanel were as follows: </w:t>
      </w:r>
      <w:r w:rsidRPr="00141C36">
        <w:rPr>
          <w:rFonts w:ascii="Book Antiqua" w:eastAsia="Book Antiqua" w:hAnsi="Book Antiqua" w:cs="Book Antiqua"/>
          <w:color w:val="000000"/>
        </w:rPr>
        <w:t>AP: -2.06, ML: ±</w:t>
      </w:r>
      <w:r w:rsidR="00141C36" w:rsidRPr="00141C36">
        <w:rPr>
          <w:rFonts w:ascii="Book Antiqua" w:eastAsia="Book Antiqua" w:hAnsi="Book Antiqua" w:cs="Book Antiqua"/>
          <w:color w:val="000000"/>
        </w:rPr>
        <w:t xml:space="preserve"> </w:t>
      </w:r>
      <w:r w:rsidRPr="00141C36">
        <w:rPr>
          <w:rFonts w:ascii="Book Antiqua" w:eastAsia="Book Antiqua" w:hAnsi="Book Antiqua" w:cs="Book Antiqua"/>
          <w:color w:val="000000"/>
        </w:rPr>
        <w:t>1.75, DV: -1.75.</w:t>
      </w:r>
      <w:r>
        <w:rPr>
          <w:rFonts w:ascii="Book Antiqua" w:eastAsia="Book Antiqua" w:hAnsi="Book Antiqua" w:cs="Book Antiqua"/>
          <w:color w:val="000000"/>
        </w:rPr>
        <w:t xml:space="preserve"> In the sparse area of the dorsal dentate gyrus of the hippocampus, 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of </w:t>
      </w:r>
      <w:r>
        <w:rPr>
          <w:rFonts w:ascii="Book Antiqua" w:eastAsia="Book Antiqua" w:hAnsi="Book Antiqua" w:cs="Book Antiqua"/>
          <w:color w:val="000000"/>
        </w:rPr>
        <w:t>NSCs was injected slowly and evenly into each hippocampus for a sustained injection time of 1 min, and the</w:t>
      </w:r>
      <w:r w:rsidR="00A678A2">
        <w:rPr>
          <w:rFonts w:ascii="Book Antiqua" w:eastAsia="Book Antiqua" w:hAnsi="Book Antiqua" w:cs="Book Antiqua"/>
          <w:color w:val="000000"/>
        </w:rPr>
        <w:t>n</w:t>
      </w:r>
      <w:r>
        <w:rPr>
          <w:rFonts w:ascii="Book Antiqua" w:eastAsia="Book Antiqua" w:hAnsi="Book Antiqua" w:cs="Book Antiqua"/>
          <w:color w:val="000000"/>
        </w:rPr>
        <w:t xml:space="preserve"> retained</w:t>
      </w:r>
      <w:r w:rsidRPr="00F665E6">
        <w:rPr>
          <w:rFonts w:ascii="Book Antiqua" w:eastAsia="Book Antiqua" w:hAnsi="Book Antiqua" w:cs="Book Antiqua"/>
          <w:i/>
          <w:color w:val="000000"/>
        </w:rPr>
        <w:t xml:space="preserve"> in situ</w:t>
      </w:r>
      <w:r>
        <w:rPr>
          <w:rFonts w:ascii="Book Antiqua" w:eastAsia="Book Antiqua" w:hAnsi="Book Antiqua" w:cs="Book Antiqua"/>
          <w:color w:val="000000"/>
        </w:rPr>
        <w:t xml:space="preserve"> for another 1 min. In the sham transplantation group, 0.9% saline solution was injected in the same position. </w:t>
      </w:r>
      <w:r w:rsidRPr="00A678A2">
        <w:rPr>
          <w:rFonts w:ascii="Book Antiqua" w:eastAsia="Book Antiqua" w:hAnsi="Book Antiqua" w:cs="Book Antiqua"/>
          <w:color w:val="000000"/>
        </w:rPr>
        <w:t xml:space="preserve">Acupuncture was </w:t>
      </w:r>
      <w:r w:rsidR="00A678A2">
        <w:rPr>
          <w:rFonts w:ascii="Book Antiqua" w:eastAsia="Book Antiqua" w:hAnsi="Book Antiqua" w:cs="Book Antiqua"/>
          <w:color w:val="000000"/>
        </w:rPr>
        <w:t>administered</w:t>
      </w:r>
      <w:r w:rsidR="00A678A2" w:rsidRPr="00A678A2">
        <w:rPr>
          <w:rFonts w:ascii="Book Antiqua" w:eastAsia="Book Antiqua" w:hAnsi="Book Antiqua" w:cs="Book Antiqua"/>
          <w:color w:val="000000"/>
        </w:rPr>
        <w:t xml:space="preserve"> </w:t>
      </w:r>
      <w:r w:rsidRPr="00A678A2">
        <w:rPr>
          <w:rFonts w:ascii="Book Antiqua" w:eastAsia="Book Antiqua" w:hAnsi="Book Antiqua" w:cs="Book Antiqua"/>
          <w:color w:val="000000"/>
        </w:rPr>
        <w:t>after 24 h</w:t>
      </w:r>
      <w:r>
        <w:rPr>
          <w:rFonts w:ascii="Book Antiqua" w:eastAsia="Book Antiqua" w:hAnsi="Book Antiqua" w:cs="Book Antiqua"/>
          <w:color w:val="000000"/>
        </w:rPr>
        <w:t>.</w:t>
      </w:r>
    </w:p>
    <w:p w14:paraId="17F9E4E9" w14:textId="77777777" w:rsidR="00A77B3E" w:rsidRDefault="00A77B3E">
      <w:pPr>
        <w:spacing w:line="360" w:lineRule="auto"/>
        <w:jc w:val="both"/>
      </w:pPr>
    </w:p>
    <w:p w14:paraId="68CF6B3A" w14:textId="77777777" w:rsidR="00A77B3E" w:rsidRDefault="00704AD2">
      <w:pPr>
        <w:spacing w:line="360" w:lineRule="auto"/>
        <w:jc w:val="both"/>
      </w:pPr>
      <w:r>
        <w:rPr>
          <w:rFonts w:ascii="Book Antiqua" w:eastAsia="Book Antiqua" w:hAnsi="Book Antiqua" w:cs="Book Antiqua"/>
          <w:b/>
          <w:bCs/>
          <w:i/>
          <w:iCs/>
          <w:color w:val="000000"/>
        </w:rPr>
        <w:t>Experimental animals and groups</w:t>
      </w:r>
    </w:p>
    <w:p w14:paraId="0AAAE466" w14:textId="669A9DCA" w:rsidR="00A77B3E" w:rsidRDefault="00704AD2">
      <w:pPr>
        <w:spacing w:line="360" w:lineRule="auto"/>
        <w:jc w:val="both"/>
      </w:pPr>
      <w:r>
        <w:rPr>
          <w:rFonts w:ascii="Book Antiqua" w:eastAsia="Book Antiqua" w:hAnsi="Book Antiqua" w:cs="Book Antiqua"/>
          <w:color w:val="000000"/>
        </w:rPr>
        <w:t>The experimental procedures were carried out according to the National Institute of Health Guidelines for the Care and Use of Laboratory Animals (NIH Publication No. 8023, revised 1985). The study protocol was approved by the Ethics Committee of Tianjin University of Traditional Chinese Medicine (approval number: TCM-LAEC2019036). Healthy</w:t>
      </w:r>
      <w:r w:rsidR="00A678A2">
        <w:rPr>
          <w:rFonts w:ascii="Book Antiqua" w:eastAsia="Book Antiqua" w:hAnsi="Book Antiqua" w:cs="Book Antiqua"/>
          <w:color w:val="000000"/>
        </w:rPr>
        <w:t xml:space="preserve"> </w:t>
      </w:r>
      <w:r>
        <w:rPr>
          <w:rFonts w:ascii="Book Antiqua" w:eastAsia="Book Antiqua" w:hAnsi="Book Antiqua" w:cs="Book Antiqua"/>
          <w:color w:val="000000"/>
        </w:rPr>
        <w:t>8-mo</w:t>
      </w:r>
      <w:r w:rsidR="00A678A2">
        <w:rPr>
          <w:rFonts w:ascii="Book Antiqua" w:eastAsia="Book Antiqua" w:hAnsi="Book Antiqua" w:cs="Book Antiqua"/>
          <w:color w:val="000000"/>
        </w:rPr>
        <w:t>-old</w:t>
      </w:r>
      <w:r>
        <w:rPr>
          <w:rFonts w:ascii="Book Antiqua" w:eastAsia="Book Antiqua" w:hAnsi="Book Antiqua" w:cs="Book Antiqua"/>
          <w:color w:val="000000"/>
        </w:rPr>
        <w:t xml:space="preserve"> </w:t>
      </w:r>
      <w:r w:rsidR="00A678A2">
        <w:rPr>
          <w:rFonts w:ascii="Book Antiqua" w:eastAsia="Book Antiqua" w:hAnsi="Book Antiqua" w:cs="Book Antiqua"/>
          <w:color w:val="000000"/>
        </w:rPr>
        <w:t xml:space="preserve">male </w:t>
      </w:r>
      <w:r>
        <w:rPr>
          <w:rFonts w:ascii="Book Antiqua" w:eastAsia="Book Antiqua" w:hAnsi="Book Antiqua" w:cs="Book Antiqua"/>
          <w:color w:val="000000"/>
        </w:rPr>
        <w:t xml:space="preserve">SAMP8 and SAMR1 </w:t>
      </w:r>
      <w:r w:rsidR="00A678A2">
        <w:rPr>
          <w:rFonts w:ascii="Book Antiqua" w:eastAsia="Book Antiqua" w:hAnsi="Book Antiqua" w:cs="Book Antiqua"/>
          <w:color w:val="000000"/>
        </w:rPr>
        <w:t xml:space="preserve">mice </w:t>
      </w:r>
      <w:r>
        <w:rPr>
          <w:rFonts w:ascii="Book Antiqua" w:eastAsia="Book Antiqua" w:hAnsi="Book Antiqua" w:cs="Book Antiqua"/>
          <w:color w:val="000000"/>
        </w:rPr>
        <w:t>were randomly divided into six groups</w:t>
      </w:r>
      <w:r w:rsidR="00A678A2">
        <w:rPr>
          <w:rFonts w:ascii="Book Antiqua" w:eastAsia="Book Antiqua" w:hAnsi="Book Antiqua" w:cs="Book Antiqua"/>
          <w:color w:val="000000"/>
        </w:rPr>
        <w:t xml:space="preserve"> (</w:t>
      </w:r>
      <w:r w:rsidR="00A678A2" w:rsidRPr="00F665E6">
        <w:rPr>
          <w:rFonts w:ascii="Book Antiqua" w:eastAsia="Book Antiqua" w:hAnsi="Book Antiqua" w:cs="Book Antiqua"/>
          <w:i/>
          <w:color w:val="000000"/>
        </w:rPr>
        <w:t>n</w:t>
      </w:r>
      <w:r w:rsidR="00A678A2">
        <w:rPr>
          <w:rFonts w:ascii="Book Antiqua" w:eastAsia="Book Antiqua" w:hAnsi="Book Antiqua" w:cs="Book Antiqua"/>
          <w:color w:val="000000"/>
        </w:rPr>
        <w:t xml:space="preserve"> = 9 each)</w:t>
      </w:r>
      <w:r w:rsidR="00DB013F">
        <w:rPr>
          <w:rFonts w:ascii="Book Antiqua" w:eastAsia="Book Antiqua" w:hAnsi="Book Antiqua" w:cs="Book Antiqua"/>
          <w:color w:val="000000"/>
        </w:rPr>
        <w:t>: (1</w:t>
      </w:r>
      <w:r>
        <w:rPr>
          <w:rFonts w:ascii="Book Antiqua" w:eastAsia="Book Antiqua" w:hAnsi="Book Antiqua" w:cs="Book Antiqua"/>
          <w:color w:val="000000"/>
        </w:rPr>
        <w:t xml:space="preserve">) </w:t>
      </w:r>
      <w:bookmarkStart w:id="3" w:name="_Hlk53245384"/>
      <w:r>
        <w:rPr>
          <w:rFonts w:ascii="Book Antiqua" w:eastAsia="Book Antiqua" w:hAnsi="Book Antiqua" w:cs="Book Antiqua"/>
          <w:color w:val="000000"/>
        </w:rPr>
        <w:t>SAMR1 control group</w:t>
      </w:r>
      <w:bookmarkEnd w:id="3"/>
      <w:r>
        <w:rPr>
          <w:rFonts w:ascii="Book Antiqua" w:eastAsia="Book Antiqua" w:hAnsi="Book Antiqua" w:cs="Book Antiqua"/>
          <w:color w:val="000000"/>
        </w:rPr>
        <w:t xml:space="preserve"> (RC): </w:t>
      </w:r>
      <w:r w:rsidR="00A678A2">
        <w:rPr>
          <w:rFonts w:ascii="Book Antiqua" w:eastAsia="Book Antiqua" w:hAnsi="Book Antiqua" w:cs="Book Antiqua"/>
          <w:color w:val="000000"/>
        </w:rPr>
        <w:t>Catching</w:t>
      </w:r>
      <w:r>
        <w:rPr>
          <w:rFonts w:ascii="Book Antiqua" w:eastAsia="Book Antiqua" w:hAnsi="Book Antiqua" w:cs="Book Antiqua"/>
          <w:color w:val="000000"/>
        </w:rPr>
        <w:t>-grasping stimulation</w:t>
      </w:r>
      <w:r w:rsidR="00DB013F">
        <w:rPr>
          <w:rFonts w:ascii="Book Antiqua" w:eastAsia="Book Antiqua" w:hAnsi="Book Antiqua" w:cs="Book Antiqua"/>
          <w:color w:val="000000"/>
        </w:rPr>
        <w:t>; (2</w:t>
      </w:r>
      <w:r>
        <w:rPr>
          <w:rFonts w:ascii="Book Antiqua" w:eastAsia="Book Antiqua" w:hAnsi="Book Antiqua" w:cs="Book Antiqua"/>
          <w:color w:val="000000"/>
        </w:rPr>
        <w:t xml:space="preserve">) </w:t>
      </w:r>
      <w:bookmarkStart w:id="4" w:name="_Hlk53245439"/>
      <w:r>
        <w:rPr>
          <w:rFonts w:ascii="Book Antiqua" w:eastAsia="Book Antiqua" w:hAnsi="Book Antiqua" w:cs="Book Antiqua"/>
          <w:color w:val="000000"/>
        </w:rPr>
        <w:t xml:space="preserve">SAMP8 </w:t>
      </w:r>
      <w:r>
        <w:rPr>
          <w:rFonts w:ascii="Book Antiqua" w:eastAsia="Book Antiqua" w:hAnsi="Book Antiqua" w:cs="Book Antiqua"/>
          <w:color w:val="000000"/>
        </w:rPr>
        <w:lastRenderedPageBreak/>
        <w:t>control group</w:t>
      </w:r>
      <w:bookmarkEnd w:id="4"/>
      <w:r>
        <w:rPr>
          <w:rFonts w:ascii="Book Antiqua" w:eastAsia="Book Antiqua" w:hAnsi="Book Antiqua" w:cs="Book Antiqua"/>
          <w:color w:val="000000"/>
        </w:rPr>
        <w:t xml:space="preserve"> (PC): </w:t>
      </w:r>
      <w:r w:rsidR="00A678A2">
        <w:rPr>
          <w:rFonts w:ascii="Book Antiqua" w:eastAsia="Book Antiqua" w:hAnsi="Book Antiqua" w:cs="Book Antiqua"/>
          <w:color w:val="000000"/>
        </w:rPr>
        <w:t>Catching</w:t>
      </w:r>
      <w:r>
        <w:rPr>
          <w:rFonts w:ascii="Book Antiqua" w:eastAsia="Book Antiqua" w:hAnsi="Book Antiqua" w:cs="Book Antiqua"/>
          <w:color w:val="000000"/>
        </w:rPr>
        <w:t>-grasping stimulation</w:t>
      </w:r>
      <w:r w:rsidR="00DB013F">
        <w:rPr>
          <w:rFonts w:ascii="Book Antiqua" w:eastAsia="Book Antiqua" w:hAnsi="Book Antiqua" w:cs="Book Antiqua"/>
          <w:color w:val="000000"/>
        </w:rPr>
        <w:t>; (3</w:t>
      </w:r>
      <w:r>
        <w:rPr>
          <w:rFonts w:ascii="Book Antiqua" w:eastAsia="Book Antiqua" w:hAnsi="Book Antiqua" w:cs="Book Antiqua"/>
          <w:color w:val="000000"/>
        </w:rPr>
        <w:t>) SAMP8 sham operation group (PS): 15 d of catching-grasping stimulation before sham transplantation surgery, and another 15 d of catching-grasping stimulation post-surgery</w:t>
      </w:r>
      <w:r w:rsidR="00DB013F">
        <w:rPr>
          <w:rFonts w:ascii="Book Antiqua" w:eastAsia="Book Antiqua" w:hAnsi="Book Antiqua" w:cs="Book Antiqua"/>
          <w:color w:val="000000"/>
        </w:rPr>
        <w:t>; (4</w:t>
      </w:r>
      <w:r>
        <w:rPr>
          <w:rFonts w:ascii="Book Antiqua" w:eastAsia="Book Antiqua" w:hAnsi="Book Antiqua" w:cs="Book Antiqua"/>
          <w:color w:val="000000"/>
        </w:rPr>
        <w:t>) SAMP8 NSC transplantation group (PT): 15 d of catching-grasping stimulation before NSC transplantation surgery, and another 15 d of catching-grasping stimulation post-surgery</w:t>
      </w:r>
      <w:r w:rsidR="00DB013F">
        <w:rPr>
          <w:rFonts w:ascii="Book Antiqua" w:eastAsia="Book Antiqua" w:hAnsi="Book Antiqua" w:cs="Book Antiqua"/>
          <w:color w:val="000000"/>
        </w:rPr>
        <w:t>; (5</w:t>
      </w:r>
      <w:r>
        <w:rPr>
          <w:rFonts w:ascii="Book Antiqua" w:eastAsia="Book Antiqua" w:hAnsi="Book Antiqua" w:cs="Book Antiqua"/>
          <w:color w:val="000000"/>
        </w:rPr>
        <w:t>) SAMP8 NSC transplantation with acupuncture group (PTA): 15 d of acupuncture intervention before NSC transplantation surgery, and another 15 d of acupuncture intervention post-surgery</w:t>
      </w:r>
      <w:r w:rsidR="00DB013F">
        <w:rPr>
          <w:rFonts w:ascii="Book Antiqua" w:eastAsia="Book Antiqua" w:hAnsi="Book Antiqua" w:cs="Book Antiqua"/>
          <w:color w:val="000000"/>
        </w:rPr>
        <w:t>; and (6</w:t>
      </w:r>
      <w:r>
        <w:rPr>
          <w:rFonts w:ascii="Book Antiqua" w:eastAsia="Book Antiqua" w:hAnsi="Book Antiqua" w:cs="Book Antiqua"/>
          <w:color w:val="000000"/>
        </w:rPr>
        <w:t xml:space="preserve">) SAMP8 NSC transplantation with non-acupoint </w:t>
      </w:r>
      <w:r w:rsidR="00A678A2">
        <w:rPr>
          <w:rFonts w:ascii="Book Antiqua" w:eastAsia="Book Antiqua" w:hAnsi="Book Antiqua" w:cs="Book Antiqua"/>
          <w:color w:val="000000"/>
        </w:rPr>
        <w:t xml:space="preserve">acupuncture </w:t>
      </w:r>
      <w:r>
        <w:rPr>
          <w:rFonts w:ascii="Book Antiqua" w:eastAsia="Book Antiqua" w:hAnsi="Book Antiqua" w:cs="Book Antiqua"/>
          <w:color w:val="000000"/>
        </w:rPr>
        <w:t>group (PTN): 15 d of non-acupoint needling intervention before NSC transplantation surgery, and another 15 d of non-acupoint needling intervention post-surgery.</w:t>
      </w:r>
      <w:r w:rsidR="00A678A2" w:rsidRPr="00A678A2">
        <w:rPr>
          <w:rFonts w:ascii="Book Antiqua" w:eastAsia="Book Antiqua" w:hAnsi="Book Antiqua" w:cs="Book Antiqua"/>
          <w:color w:val="000000"/>
        </w:rPr>
        <w:t xml:space="preserve"> </w:t>
      </w:r>
      <w:r w:rsidR="00A678A2">
        <w:rPr>
          <w:rFonts w:ascii="Book Antiqua" w:eastAsia="Book Antiqua" w:hAnsi="Book Antiqua" w:cs="Book Antiqua"/>
          <w:color w:val="000000"/>
        </w:rPr>
        <w:t>The mice were raised under exactly the same conditions and fed freely at 24 ± 2 °C.</w:t>
      </w:r>
    </w:p>
    <w:p w14:paraId="5908D7B9" w14:textId="77777777" w:rsidR="00A77B3E" w:rsidRDefault="00A77B3E">
      <w:pPr>
        <w:spacing w:line="360" w:lineRule="auto"/>
        <w:jc w:val="both"/>
      </w:pPr>
    </w:p>
    <w:p w14:paraId="4348B6AA" w14:textId="77777777" w:rsidR="00A77B3E" w:rsidRDefault="00704AD2">
      <w:pPr>
        <w:spacing w:line="360" w:lineRule="auto"/>
        <w:jc w:val="both"/>
      </w:pPr>
      <w:r>
        <w:rPr>
          <w:rFonts w:ascii="Book Antiqua" w:eastAsia="Book Antiqua" w:hAnsi="Book Antiqua" w:cs="Book Antiqua"/>
          <w:b/>
          <w:bCs/>
          <w:i/>
          <w:iCs/>
          <w:color w:val="000000"/>
        </w:rPr>
        <w:t>Acupuncture method</w:t>
      </w:r>
    </w:p>
    <w:p w14:paraId="57946528" w14:textId="38F50804" w:rsidR="00A77B3E" w:rsidRDefault="00704AD2">
      <w:pPr>
        <w:spacing w:line="360" w:lineRule="auto"/>
        <w:jc w:val="both"/>
      </w:pP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was administered. The acupoints were </w:t>
      </w:r>
      <w:proofErr w:type="spellStart"/>
      <w:r>
        <w:rPr>
          <w:rFonts w:ascii="Book Antiqua" w:eastAsia="Book Antiqua" w:hAnsi="Book Antiqua" w:cs="Book Antiqua"/>
          <w:color w:val="000000"/>
        </w:rPr>
        <w:t>Danzhong</w:t>
      </w:r>
      <w:proofErr w:type="spellEnd"/>
      <w:r>
        <w:rPr>
          <w:rFonts w:ascii="Book Antiqua" w:eastAsia="Book Antiqua" w:hAnsi="Book Antiqua" w:cs="Book Antiqua"/>
          <w:color w:val="000000"/>
        </w:rPr>
        <w:t xml:space="preserve"> (CV17), </w:t>
      </w:r>
      <w:proofErr w:type="spellStart"/>
      <w:r>
        <w:rPr>
          <w:rFonts w:ascii="Book Antiqua" w:eastAsia="Book Antiqua" w:hAnsi="Book Antiqua" w:cs="Book Antiqua"/>
          <w:color w:val="000000"/>
        </w:rPr>
        <w:t>Zhongwan</w:t>
      </w:r>
      <w:proofErr w:type="spellEnd"/>
      <w:r>
        <w:rPr>
          <w:rFonts w:ascii="Book Antiqua" w:eastAsia="Book Antiqua" w:hAnsi="Book Antiqua" w:cs="Book Antiqua"/>
          <w:color w:val="000000"/>
        </w:rPr>
        <w:t xml:space="preserve"> (CV12),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bilateral </w:t>
      </w:r>
      <w:proofErr w:type="spellStart"/>
      <w:r>
        <w:rPr>
          <w:rFonts w:ascii="Book Antiqua" w:eastAsia="Book Antiqua" w:hAnsi="Book Antiqua" w:cs="Book Antiqua"/>
          <w:color w:val="000000"/>
        </w:rPr>
        <w:t>Xuehai</w:t>
      </w:r>
      <w:proofErr w:type="spellEnd"/>
      <w:r>
        <w:rPr>
          <w:rFonts w:ascii="Book Antiqua" w:eastAsia="Book Antiqua" w:hAnsi="Book Antiqua" w:cs="Book Antiqua"/>
          <w:color w:val="000000"/>
        </w:rPr>
        <w:t xml:space="preserve"> (SP10), and bilateral </w:t>
      </w:r>
      <w:proofErr w:type="spellStart"/>
      <w:r>
        <w:rPr>
          <w:rFonts w:ascii="Book Antiqua" w:eastAsia="Book Antiqua" w:hAnsi="Book Antiqua" w:cs="Book Antiqua"/>
          <w:color w:val="000000"/>
        </w:rPr>
        <w:t>Zusanli</w:t>
      </w:r>
      <w:proofErr w:type="spellEnd"/>
      <w:r>
        <w:rPr>
          <w:rFonts w:ascii="Book Antiqua" w:eastAsia="Book Antiqua" w:hAnsi="Book Antiqua" w:cs="Book Antiqua"/>
          <w:color w:val="000000"/>
        </w:rPr>
        <w:t xml:space="preserve"> (ST36), and the location was identified using the Laboratory Acupuncture and Atlas of Animal Acupoints enacted by Experimental Acupuncture-Moxibustion Research Association of China Academy of Acupuncture and Moxibustion. For mice in the PTA group, locations CV17, CV12, CV6, and bilateral ST36 were needled </w:t>
      </w:r>
      <w:r w:rsidR="00A678A2">
        <w:rPr>
          <w:rFonts w:ascii="Book Antiqua" w:eastAsia="Book Antiqua" w:hAnsi="Book Antiqua" w:cs="Book Antiqua"/>
          <w:color w:val="000000"/>
        </w:rPr>
        <w:t xml:space="preserve">by </w:t>
      </w:r>
      <w:r>
        <w:rPr>
          <w:rFonts w:ascii="Book Antiqua" w:eastAsia="Book Antiqua" w:hAnsi="Book Antiqua" w:cs="Book Antiqua"/>
          <w:color w:val="000000"/>
        </w:rPr>
        <w:t xml:space="preserve">twisting reinforcing </w:t>
      </w:r>
      <w:r w:rsidR="00A678A2">
        <w:rPr>
          <w:rFonts w:ascii="Book Antiqua" w:eastAsia="Book Antiqua" w:hAnsi="Book Antiqua" w:cs="Book Antiqua"/>
          <w:color w:val="000000"/>
        </w:rPr>
        <w:t xml:space="preserve">manipulation </w:t>
      </w:r>
      <w:r>
        <w:rPr>
          <w:rFonts w:ascii="Book Antiqua" w:eastAsia="Book Antiqua" w:hAnsi="Book Antiqua" w:cs="Book Antiqua"/>
          <w:color w:val="000000"/>
        </w:rPr>
        <w:t xml:space="preserve">method, while bilateral SP10 was needled </w:t>
      </w:r>
      <w:r w:rsidR="00A678A2">
        <w:rPr>
          <w:rFonts w:ascii="Book Antiqua" w:eastAsia="Book Antiqua" w:hAnsi="Book Antiqua" w:cs="Book Antiqua"/>
          <w:color w:val="000000"/>
        </w:rPr>
        <w:t xml:space="preserve">by </w:t>
      </w:r>
      <w:r>
        <w:rPr>
          <w:rFonts w:ascii="Book Antiqua" w:eastAsia="Book Antiqua" w:hAnsi="Book Antiqua" w:cs="Book Antiqua"/>
          <w:color w:val="000000"/>
        </w:rPr>
        <w:t>twisting reducing</w:t>
      </w:r>
      <w:r w:rsidR="00A678A2" w:rsidRPr="00A678A2">
        <w:rPr>
          <w:rFonts w:ascii="Book Antiqua" w:eastAsia="Book Antiqua" w:hAnsi="Book Antiqua" w:cs="Book Antiqua"/>
          <w:color w:val="000000"/>
        </w:rPr>
        <w:t xml:space="preserve"> </w:t>
      </w:r>
      <w:r w:rsidR="00A678A2">
        <w:rPr>
          <w:rFonts w:ascii="Book Antiqua" w:eastAsia="Book Antiqua" w:hAnsi="Book Antiqua" w:cs="Book Antiqua"/>
          <w:color w:val="000000"/>
        </w:rPr>
        <w:t>manipulation</w:t>
      </w:r>
      <w:r>
        <w:rPr>
          <w:rFonts w:ascii="Book Antiqua" w:eastAsia="Book Antiqua" w:hAnsi="Book Antiqua" w:cs="Book Antiqua"/>
          <w:color w:val="000000"/>
        </w:rPr>
        <w:t xml:space="preserve"> method</w:t>
      </w:r>
      <w:r w:rsidR="00A678A2">
        <w:rPr>
          <w:rFonts w:ascii="Book Antiqua" w:eastAsia="Book Antiqua" w:hAnsi="Book Antiqua" w:cs="Book Antiqua"/>
          <w:color w:val="000000"/>
        </w:rPr>
        <w:t xml:space="preserve"> </w:t>
      </w:r>
      <w:r>
        <w:rPr>
          <w:rFonts w:ascii="Book Antiqua" w:eastAsia="Book Antiqua" w:hAnsi="Book Antiqua" w:cs="Book Antiqua"/>
          <w:color w:val="000000"/>
        </w:rPr>
        <w:t>for 30 s. For mice in the PTN group, two fixed non-acupoints located at the bilateral subcostal area were needled with moderate reinforcing-reducing manipulation method for 210 s. Mice in the other four groups were caught and grasped with the same intensity for the same duration. All intervention protocols were implemented once a day for 15 d and suspended only on day 7.</w:t>
      </w:r>
    </w:p>
    <w:p w14:paraId="72F9A1B8" w14:textId="77777777" w:rsidR="00A77B3E" w:rsidRDefault="00A77B3E">
      <w:pPr>
        <w:spacing w:line="360" w:lineRule="auto"/>
        <w:jc w:val="both"/>
      </w:pPr>
    </w:p>
    <w:p w14:paraId="6DBE0926" w14:textId="7C067423" w:rsidR="00A77B3E" w:rsidRDefault="00704AD2">
      <w:pPr>
        <w:spacing w:line="360" w:lineRule="auto"/>
        <w:jc w:val="both"/>
      </w:pPr>
      <w:r>
        <w:rPr>
          <w:rFonts w:ascii="Book Antiqua" w:eastAsia="Book Antiqua" w:hAnsi="Book Antiqua" w:cs="Book Antiqua"/>
          <w:b/>
          <w:bCs/>
          <w:i/>
          <w:iCs/>
          <w:color w:val="000000"/>
        </w:rPr>
        <w:t>Morris water maze</w:t>
      </w:r>
      <w:r w:rsidR="002536C7">
        <w:rPr>
          <w:rFonts w:ascii="Book Antiqua" w:eastAsia="Book Antiqua" w:hAnsi="Book Antiqua" w:cs="Book Antiqua"/>
          <w:b/>
          <w:bCs/>
          <w:i/>
          <w:iCs/>
          <w:color w:val="000000"/>
        </w:rPr>
        <w:t xml:space="preserve"> test</w:t>
      </w:r>
    </w:p>
    <w:p w14:paraId="2E71FA01" w14:textId="46763B94" w:rsidR="00A77B3E" w:rsidRDefault="00704AD2">
      <w:pPr>
        <w:spacing w:line="360" w:lineRule="auto"/>
        <w:jc w:val="both"/>
      </w:pPr>
      <w:r>
        <w:rPr>
          <w:rFonts w:ascii="Book Antiqua" w:eastAsia="Book Antiqua" w:hAnsi="Book Antiqua" w:cs="Book Antiqua"/>
          <w:color w:val="000000"/>
        </w:rPr>
        <w:lastRenderedPageBreak/>
        <w:t xml:space="preserve">After 15-d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acupuncture treatments, behavioral changes were assessed by the Morris water maze test, which consisted of a circular pool, a platform, and a recording system. All equipment for the test was provided by the Chinese Academy of Medical Sciences (Beijing, China). The pool was 90 cm in diameter, with a height of 50 cm. On the day before the trial, mice were allowed to swim freely for 90 s in the pool once in the morning and once in the afternoon to acclimatize to the maze environment. Then, a cylindrical platform, 9 cm in diameter and 28 cm high, was placed in the center of any quadrant with 2 cm under the water. The pool was divided into four quadrants (northeast, southeast, southwest, and northwest). On the offside of the platform, two points were selected at the same distance from the point of entry. After the animals were placed in the water, the time elapsed from entering the water to finding the platform was recorded as the escape latency. The swimming data of the animals were automatically recorded with Morris 1.0.2 software </w:t>
      </w:r>
      <w:r w:rsidR="002536C7">
        <w:rPr>
          <w:rFonts w:ascii="Book Antiqua" w:eastAsia="Book Antiqua" w:hAnsi="Book Antiqua" w:cs="Book Antiqua"/>
          <w:color w:val="000000"/>
        </w:rPr>
        <w:t xml:space="preserve">using an </w:t>
      </w:r>
      <w:r>
        <w:rPr>
          <w:rFonts w:ascii="Book Antiqua" w:eastAsia="Book Antiqua" w:hAnsi="Book Antiqua" w:cs="Book Antiqua"/>
          <w:color w:val="000000"/>
        </w:rPr>
        <w:t xml:space="preserve">automatic image acquisition and analysis system (Beijing, China). If a mouse could not find the platform within 90 s, the escape latency was recorded as 90 s. Each mouse was tested twice daily from two different water entering points, and the average escape latency was calculated. The hidden platform trial was performed for </w:t>
      </w:r>
      <w:r w:rsidR="000F10D9">
        <w:rPr>
          <w:rFonts w:ascii="Book Antiqua" w:hAnsi="Book Antiqua" w:cs="Book Antiqua" w:hint="eastAsia"/>
          <w:color w:val="000000"/>
          <w:lang w:eastAsia="zh-CN"/>
        </w:rPr>
        <w:t>5</w:t>
      </w:r>
      <w:r w:rsidR="002536C7">
        <w:rPr>
          <w:rFonts w:ascii="Book Antiqua" w:eastAsia="Book Antiqua" w:hAnsi="Book Antiqua" w:cs="Book Antiqua"/>
          <w:color w:val="000000"/>
        </w:rPr>
        <w:t xml:space="preserve"> </w:t>
      </w:r>
      <w:r>
        <w:rPr>
          <w:rFonts w:ascii="Book Antiqua" w:eastAsia="Book Antiqua" w:hAnsi="Book Antiqua" w:cs="Book Antiqua"/>
          <w:color w:val="000000"/>
        </w:rPr>
        <w:t>consecutive days.</w:t>
      </w:r>
    </w:p>
    <w:p w14:paraId="6590D44C" w14:textId="77777777" w:rsidR="00A77B3E" w:rsidRDefault="00A77B3E">
      <w:pPr>
        <w:spacing w:line="360" w:lineRule="auto"/>
        <w:jc w:val="both"/>
      </w:pPr>
    </w:p>
    <w:p w14:paraId="002D62F2" w14:textId="004F5A41" w:rsidR="00A77B3E" w:rsidRDefault="00704AD2">
      <w:pPr>
        <w:spacing w:line="360" w:lineRule="auto"/>
        <w:jc w:val="both"/>
      </w:pPr>
      <w:bookmarkStart w:id="5" w:name="_Hlk53162243"/>
      <w:r>
        <w:rPr>
          <w:rFonts w:ascii="Book Antiqua" w:eastAsia="Book Antiqua" w:hAnsi="Book Antiqua" w:cs="Book Antiqua"/>
          <w:b/>
          <w:bCs/>
          <w:i/>
          <w:iCs/>
          <w:color w:val="000000"/>
        </w:rPr>
        <w:t>Hematoxylin-eosin</w:t>
      </w:r>
      <w:bookmarkEnd w:id="5"/>
      <w:r>
        <w:rPr>
          <w:rFonts w:ascii="Book Antiqua" w:eastAsia="Book Antiqua" w:hAnsi="Book Antiqua" w:cs="Book Antiqua"/>
          <w:b/>
          <w:bCs/>
          <w:i/>
          <w:iCs/>
          <w:color w:val="000000"/>
        </w:rPr>
        <w:t xml:space="preserve"> and immunofluorescence staining</w:t>
      </w:r>
    </w:p>
    <w:p w14:paraId="683990A3" w14:textId="082B629D" w:rsidR="00A77B3E" w:rsidRDefault="00704AD2">
      <w:pPr>
        <w:spacing w:line="360" w:lineRule="auto"/>
        <w:jc w:val="both"/>
      </w:pPr>
      <w:r>
        <w:rPr>
          <w:rFonts w:ascii="Book Antiqua" w:eastAsia="Book Antiqua" w:hAnsi="Book Antiqua" w:cs="Book Antiqua"/>
          <w:color w:val="000000"/>
        </w:rPr>
        <w:t xml:space="preserve">Three mice in each experimental group were sacrificed after cardiac perfusion. Coronal paraffin sections of the brain tissue were prepared. Brain sections of mice were embedded in paraffin, cut into 5 µm slices under a stereology microscope (Olympus BX-51TF, Japan), and placed onto hydrophilic adhesive slides. Slides were allowed to air dry overnight and then baked for an hour at 60 °C. After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-positive staining was confirmed under </w:t>
      </w:r>
      <w:r w:rsidR="002536C7">
        <w:rPr>
          <w:rFonts w:ascii="Book Antiqua" w:eastAsia="Book Antiqua" w:hAnsi="Book Antiqua" w:cs="Book Antiqua"/>
          <w:color w:val="000000"/>
        </w:rPr>
        <w:t xml:space="preserve">a </w:t>
      </w:r>
      <w:r>
        <w:rPr>
          <w:rFonts w:ascii="Book Antiqua" w:eastAsia="Book Antiqua" w:hAnsi="Book Antiqua" w:cs="Book Antiqua"/>
          <w:color w:val="000000"/>
        </w:rPr>
        <w:t xml:space="preserve">microscope, adjacent sections were dewaxed and </w:t>
      </w:r>
      <w:r w:rsidR="001E668D" w:rsidRPr="00DB013F">
        <w:rPr>
          <w:rFonts w:ascii="Book Antiqua" w:eastAsia="Book Antiqua" w:hAnsi="Book Antiqua" w:cs="Book Antiqua"/>
          <w:color w:val="000000"/>
        </w:rPr>
        <w:t>h</w:t>
      </w:r>
      <w:r w:rsidR="00DB013F" w:rsidRPr="00DB013F">
        <w:rPr>
          <w:rFonts w:ascii="Book Antiqua" w:eastAsia="Book Antiqua" w:hAnsi="Book Antiqua" w:cs="Book Antiqua"/>
          <w:color w:val="000000"/>
        </w:rPr>
        <w:t>ematoxylin-eosin</w:t>
      </w:r>
      <w:r w:rsidR="00DB013F">
        <w:rPr>
          <w:rFonts w:ascii="Book Antiqua" w:eastAsia="Book Antiqua" w:hAnsi="Book Antiqua" w:cs="Book Antiqua"/>
          <w:color w:val="000000"/>
        </w:rPr>
        <w:t xml:space="preserve"> (HE)</w:t>
      </w:r>
      <w:r>
        <w:rPr>
          <w:rFonts w:ascii="Book Antiqua" w:eastAsia="Book Antiqua" w:hAnsi="Book Antiqua" w:cs="Book Antiqua"/>
          <w:color w:val="000000"/>
        </w:rPr>
        <w:t xml:space="preserve">-stained. Following deparaffinization and gradient ethanol dehydration, slices were stained with Harris hematoxylin, differentiated </w:t>
      </w:r>
      <w:r w:rsidR="002536C7">
        <w:rPr>
          <w:rFonts w:ascii="Book Antiqua" w:eastAsia="Book Antiqua" w:hAnsi="Book Antiqua" w:cs="Book Antiqua"/>
          <w:color w:val="000000"/>
        </w:rPr>
        <w:t xml:space="preserve">with </w:t>
      </w:r>
      <w:r>
        <w:rPr>
          <w:rFonts w:ascii="Book Antiqua" w:eastAsia="Book Antiqua" w:hAnsi="Book Antiqua" w:cs="Book Antiqua"/>
          <w:color w:val="000000"/>
        </w:rPr>
        <w:t xml:space="preserve">hydrochloric acid ethanol, </w:t>
      </w:r>
      <w:r w:rsidR="002536C7">
        <w:rPr>
          <w:rFonts w:ascii="Book Antiqua" w:eastAsia="Book Antiqua" w:hAnsi="Book Antiqua" w:cs="Book Antiqua"/>
          <w:color w:val="000000"/>
        </w:rPr>
        <w:t xml:space="preserve">and </w:t>
      </w:r>
      <w:r>
        <w:rPr>
          <w:rFonts w:ascii="Book Antiqua" w:eastAsia="Book Antiqua" w:hAnsi="Book Antiqua" w:cs="Book Antiqua"/>
          <w:color w:val="000000"/>
        </w:rPr>
        <w:t xml:space="preserve">washed with warm water to turn blue. After eosin staining, slices were dehydrated, </w:t>
      </w:r>
      <w:r w:rsidR="002536C7">
        <w:rPr>
          <w:rFonts w:ascii="Book Antiqua" w:eastAsia="Book Antiqua" w:hAnsi="Book Antiqua" w:cs="Book Antiqua"/>
          <w:color w:val="000000"/>
        </w:rPr>
        <w:t xml:space="preserve">cleared, </w:t>
      </w:r>
      <w:r>
        <w:rPr>
          <w:rFonts w:ascii="Book Antiqua" w:eastAsia="Book Antiqua" w:hAnsi="Book Antiqua" w:cs="Book Antiqua"/>
          <w:color w:val="000000"/>
        </w:rPr>
        <w:t xml:space="preserve">and sealed. The pathological changes in the brain tissue were observed under </w:t>
      </w:r>
      <w:r w:rsidR="002536C7">
        <w:rPr>
          <w:rFonts w:ascii="Book Antiqua" w:eastAsia="Book Antiqua" w:hAnsi="Book Antiqua" w:cs="Book Antiqua"/>
          <w:color w:val="000000"/>
        </w:rPr>
        <w:t xml:space="preserve">a </w:t>
      </w:r>
      <w:r>
        <w:rPr>
          <w:rFonts w:ascii="Book Antiqua" w:eastAsia="Book Antiqua" w:hAnsi="Book Antiqua" w:cs="Book Antiqua"/>
          <w:color w:val="000000"/>
        </w:rPr>
        <w:t xml:space="preserve">microscope after NSC </w:t>
      </w:r>
      <w:r>
        <w:rPr>
          <w:rFonts w:ascii="Book Antiqua" w:eastAsia="Book Antiqua" w:hAnsi="Book Antiqua" w:cs="Book Antiqua"/>
          <w:color w:val="000000"/>
        </w:rPr>
        <w:lastRenderedPageBreak/>
        <w:t xml:space="preserve">transplantation. Then the paraffin sections of the hippocampus tissue of the mice were stained by immunofluorescence. The positive rate of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staining </w:t>
      </w:r>
      <w:r w:rsidR="002536C7">
        <w:rPr>
          <w:rFonts w:ascii="Book Antiqua" w:eastAsia="Book Antiqua" w:hAnsi="Book Antiqua" w:cs="Book Antiqua"/>
          <w:color w:val="000000"/>
        </w:rPr>
        <w:t xml:space="preserve">was </w:t>
      </w:r>
      <w:r>
        <w:rPr>
          <w:rFonts w:ascii="Book Antiqua" w:eastAsia="Book Antiqua" w:hAnsi="Book Antiqua" w:cs="Book Antiqua"/>
          <w:color w:val="000000"/>
        </w:rPr>
        <w:t>evaluated by indirect immunofluorescence and diaminobenzidine (DAB) staining with a rabbit polyclonal anti-</w:t>
      </w:r>
      <w:proofErr w:type="spellStart"/>
      <w:r>
        <w:rPr>
          <w:rFonts w:ascii="Book Antiqua" w:eastAsia="Book Antiqua" w:hAnsi="Book Antiqua" w:cs="Book Antiqua"/>
          <w:color w:val="000000"/>
        </w:rPr>
        <w:t>BrdU</w:t>
      </w:r>
      <w:proofErr w:type="spellEnd"/>
      <w:r w:rsidR="002536C7">
        <w:rPr>
          <w:rFonts w:ascii="Book Antiqua" w:eastAsia="Book Antiqua" w:hAnsi="Book Antiqua" w:cs="Book Antiqua"/>
          <w:color w:val="000000"/>
        </w:rPr>
        <w:t xml:space="preserve"> antibody</w:t>
      </w:r>
      <w:r>
        <w:rPr>
          <w:rFonts w:ascii="Book Antiqua" w:eastAsia="Book Antiqua" w:hAnsi="Book Antiqua" w:cs="Book Antiqua"/>
          <w:color w:val="000000"/>
        </w:rPr>
        <w:t xml:space="preserve"> (1:100, Abcam, </w:t>
      </w:r>
      <w:r w:rsidR="00F60B87" w:rsidRPr="00F60B87">
        <w:rPr>
          <w:rFonts w:ascii="Book Antiqua" w:eastAsia="Book Antiqua" w:hAnsi="Book Antiqua" w:cs="Book Antiqua"/>
          <w:color w:val="000000"/>
        </w:rPr>
        <w:t>United Kingdom</w:t>
      </w:r>
      <w:r>
        <w:rPr>
          <w:rFonts w:ascii="Book Antiqua" w:eastAsia="Book Antiqua" w:hAnsi="Book Antiqua" w:cs="Book Antiqua"/>
          <w:color w:val="000000"/>
        </w:rPr>
        <w:t xml:space="preserve">), and normal rabbit IgG (1:50, Santa Cruz Biotechnology, </w:t>
      </w:r>
      <w:r w:rsidR="00F60B87">
        <w:rPr>
          <w:rFonts w:ascii="Book Antiqua" w:eastAsia="Book Antiqua" w:hAnsi="Book Antiqua" w:cs="Book Antiqua"/>
          <w:color w:val="000000"/>
        </w:rPr>
        <w:t>United States</w:t>
      </w:r>
      <w:r>
        <w:rPr>
          <w:rFonts w:ascii="Book Antiqua" w:eastAsia="Book Antiqua" w:hAnsi="Book Antiqua" w:cs="Book Antiqua"/>
          <w:color w:val="000000"/>
        </w:rPr>
        <w:t xml:space="preserve">) was used as </w:t>
      </w:r>
      <w:r w:rsidR="002536C7">
        <w:rPr>
          <w:rFonts w:ascii="Book Antiqua" w:eastAsia="Book Antiqua" w:hAnsi="Book Antiqua" w:cs="Book Antiqua"/>
          <w:color w:val="000000"/>
        </w:rPr>
        <w:t xml:space="preserve">a </w:t>
      </w:r>
      <w:r>
        <w:rPr>
          <w:rFonts w:ascii="Book Antiqua" w:eastAsia="Book Antiqua" w:hAnsi="Book Antiqua" w:cs="Book Antiqua"/>
          <w:color w:val="000000"/>
        </w:rPr>
        <w:t xml:space="preserve">negative control. After </w:t>
      </w:r>
      <w:r w:rsidR="002536C7">
        <w:rPr>
          <w:rFonts w:ascii="Book Antiqua" w:eastAsia="Book Antiqua" w:hAnsi="Book Antiqua" w:cs="Book Antiqua"/>
          <w:color w:val="000000"/>
        </w:rPr>
        <w:t xml:space="preserve">nuclei were </w:t>
      </w:r>
      <w:r>
        <w:rPr>
          <w:rFonts w:ascii="Book Antiqua" w:eastAsia="Book Antiqua" w:hAnsi="Book Antiqua" w:cs="Book Antiqua"/>
          <w:color w:val="000000"/>
        </w:rPr>
        <w:t xml:space="preserve">counterstained </w:t>
      </w:r>
      <w:r w:rsidR="002536C7">
        <w:rPr>
          <w:rFonts w:ascii="Book Antiqua" w:eastAsia="Book Antiqua" w:hAnsi="Book Antiqua" w:cs="Book Antiqua"/>
          <w:color w:val="000000"/>
        </w:rPr>
        <w:t>with</w:t>
      </w:r>
      <w:r>
        <w:rPr>
          <w:rFonts w:ascii="Book Antiqua" w:eastAsia="Book Antiqua" w:hAnsi="Book Antiqua" w:cs="Book Antiqua"/>
          <w:color w:val="000000"/>
        </w:rPr>
        <w:t xml:space="preserve"> hematoxylin, </w:t>
      </w:r>
      <w:r w:rsidR="00255507">
        <w:rPr>
          <w:rFonts w:ascii="Book Antiqua" w:eastAsia="Book Antiqua" w:hAnsi="Book Antiqua" w:cs="Book Antiqua"/>
          <w:color w:val="000000"/>
        </w:rPr>
        <w:t xml:space="preserve">positive </w:t>
      </w:r>
      <w:proofErr w:type="spellStart"/>
      <w:r w:rsidR="00255507">
        <w:rPr>
          <w:rFonts w:ascii="Book Antiqua" w:eastAsia="Book Antiqua" w:hAnsi="Book Antiqua" w:cs="Book Antiqua"/>
          <w:color w:val="000000"/>
        </w:rPr>
        <w:t>BrdU</w:t>
      </w:r>
      <w:proofErr w:type="spellEnd"/>
      <w:r w:rsidR="00255507">
        <w:rPr>
          <w:rFonts w:ascii="Book Antiqua" w:eastAsia="Book Antiqua" w:hAnsi="Book Antiqua" w:cs="Book Antiqua"/>
          <w:color w:val="000000"/>
        </w:rPr>
        <w:t xml:space="preserve"> </w:t>
      </w:r>
      <w:r>
        <w:rPr>
          <w:rFonts w:ascii="Book Antiqua" w:eastAsia="Book Antiqua" w:hAnsi="Book Antiqua" w:cs="Book Antiqua"/>
          <w:color w:val="000000"/>
        </w:rPr>
        <w:t>labeled cells</w:t>
      </w:r>
      <w:r w:rsidR="00255507">
        <w:rPr>
          <w:rFonts w:ascii="Book Antiqua" w:eastAsia="Book Antiqua" w:hAnsi="Book Antiqua" w:cs="Book Antiqua"/>
          <w:color w:val="000000"/>
        </w:rPr>
        <w:t xml:space="preserve"> </w:t>
      </w:r>
      <w:r>
        <w:rPr>
          <w:rFonts w:ascii="Book Antiqua" w:eastAsia="Book Antiqua" w:hAnsi="Book Antiqua" w:cs="Book Antiqua"/>
          <w:color w:val="000000"/>
        </w:rPr>
        <w:t>were observed and counted.</w:t>
      </w:r>
    </w:p>
    <w:p w14:paraId="036EBC4C" w14:textId="77777777" w:rsidR="00A77B3E" w:rsidRDefault="00A77B3E">
      <w:pPr>
        <w:spacing w:line="360" w:lineRule="auto"/>
        <w:jc w:val="both"/>
      </w:pPr>
    </w:p>
    <w:p w14:paraId="4A3A73DE" w14:textId="77777777" w:rsidR="00A77B3E" w:rsidRDefault="00704AD2">
      <w:pPr>
        <w:spacing w:line="360" w:lineRule="auto"/>
        <w:jc w:val="both"/>
      </w:pPr>
      <w:r>
        <w:rPr>
          <w:rFonts w:ascii="Book Antiqua" w:eastAsia="Book Antiqua" w:hAnsi="Book Antiqua" w:cs="Book Antiqua"/>
          <w:b/>
          <w:bCs/>
          <w:i/>
          <w:iCs/>
          <w:color w:val="000000"/>
        </w:rPr>
        <w:t>Preparation of brain slices and flow cytometry assay</w:t>
      </w:r>
    </w:p>
    <w:p w14:paraId="3F7BF7B2" w14:textId="50A2647D" w:rsidR="00A77B3E" w:rsidRDefault="00704AD2">
      <w:pPr>
        <w:spacing w:line="360" w:lineRule="auto"/>
        <w:jc w:val="both"/>
      </w:pPr>
      <w:r>
        <w:rPr>
          <w:rFonts w:ascii="Book Antiqua" w:eastAsia="Book Antiqua" w:hAnsi="Book Antiqua" w:cs="Book Antiqua"/>
          <w:color w:val="000000"/>
        </w:rPr>
        <w:t xml:space="preserve">Three mice in each group were killed by dislocation, and the whole brain was immediately removed and placed in artificial cerebrospinal fluid (ACSF) (NaCl 124 mmol/L, </w:t>
      </w:r>
      <w:proofErr w:type="spellStart"/>
      <w:r>
        <w:rPr>
          <w:rFonts w:ascii="Book Antiqua" w:eastAsia="Book Antiqua" w:hAnsi="Book Antiqua" w:cs="Book Antiqua"/>
          <w:color w:val="000000"/>
        </w:rPr>
        <w:t>KCl</w:t>
      </w:r>
      <w:proofErr w:type="spellEnd"/>
      <w:r>
        <w:rPr>
          <w:rFonts w:ascii="Book Antiqua" w:eastAsia="Book Antiqua" w:hAnsi="Book Antiqua" w:cs="Book Antiqua"/>
          <w:color w:val="000000"/>
        </w:rPr>
        <w:t xml:space="preserve"> 3.5 mmol/L, NaH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PO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·2H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 1.2 mmol/L, MgCl</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·6H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 1.3 mmol/L, CaCl</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2 mmol/L, NaHCO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25 mmol/L, D-Glucose 10 mmol/L). After cooling, the hippocampus was rapidly dissected and sliced into 400-μm sections parallel to the hippocampal groove fibers. These slices were placed in the upper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co-culture system. Then, the well-developed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-labeled NSCs (2</w:t>
      </w:r>
      <w:r w:rsidR="00F60B87">
        <w:rPr>
          <w:rFonts w:ascii="Book Antiqua" w:eastAsia="Book Antiqua" w:hAnsi="Book Antiqua" w:cs="Book Antiqua"/>
          <w:color w:val="000000"/>
        </w:rPr>
        <w:t xml:space="preserve"> </w:t>
      </w:r>
      <w:r>
        <w:rPr>
          <w:rFonts w:ascii="Book Antiqua" w:eastAsia="Book Antiqua" w:hAnsi="Book Antiqua" w:cs="Book Antiqua"/>
          <w:color w:val="000000"/>
        </w:rPr>
        <w:t>×</w:t>
      </w:r>
      <w:r w:rsidR="00F60B87">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/well) were inoculated into the lower layer of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co-culture system, and NSCs were collected on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and 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after inoculation. Cells were washed one time with </w:t>
      </w:r>
      <w:r w:rsidR="00F60B87" w:rsidRPr="00F60B87">
        <w:rPr>
          <w:rFonts w:ascii="Book Antiqua" w:eastAsia="Book Antiqua" w:hAnsi="Book Antiqua" w:cs="Book Antiqua"/>
          <w:color w:val="000000"/>
        </w:rPr>
        <w:t xml:space="preserve">phosphate buffer saline </w:t>
      </w:r>
      <w:r w:rsidR="00F60B87">
        <w:rPr>
          <w:rFonts w:ascii="Book Antiqua" w:eastAsia="Book Antiqua" w:hAnsi="Book Antiqua" w:cs="Book Antiqua"/>
          <w:color w:val="000000"/>
        </w:rPr>
        <w:t>(</w:t>
      </w:r>
      <w:r>
        <w:rPr>
          <w:rFonts w:ascii="Book Antiqua" w:eastAsia="Book Antiqua" w:hAnsi="Book Antiqua" w:cs="Book Antiqua"/>
          <w:color w:val="000000"/>
        </w:rPr>
        <w:t>PBS</w:t>
      </w:r>
      <w:r w:rsidR="00F60B87">
        <w:rPr>
          <w:rFonts w:ascii="Book Antiqua" w:eastAsia="Book Antiqua" w:hAnsi="Book Antiqua" w:cs="Book Antiqua"/>
          <w:color w:val="000000"/>
        </w:rPr>
        <w:t>)</w:t>
      </w:r>
      <w:r>
        <w:rPr>
          <w:rFonts w:ascii="Book Antiqua" w:eastAsia="Book Antiqua" w:hAnsi="Book Antiqua" w:cs="Book Antiqua"/>
          <w:color w:val="000000"/>
        </w:rPr>
        <w:t xml:space="preserve">, digested with 0.02% </w:t>
      </w:r>
      <w:r w:rsidR="00F60B87" w:rsidRPr="00F60B87">
        <w:rPr>
          <w:rFonts w:ascii="Book Antiqua" w:eastAsia="Book Antiqua" w:hAnsi="Book Antiqua" w:cs="Book Antiqua"/>
          <w:color w:val="000000"/>
        </w:rPr>
        <w:t xml:space="preserve">ethylene diamine </w:t>
      </w:r>
      <w:proofErr w:type="spellStart"/>
      <w:r w:rsidR="00F60B87" w:rsidRPr="00F60B87">
        <w:rPr>
          <w:rFonts w:ascii="Book Antiqua" w:eastAsia="Book Antiqua" w:hAnsi="Book Antiqua" w:cs="Book Antiqua"/>
          <w:color w:val="000000"/>
        </w:rPr>
        <w:t>tetraacetic</w:t>
      </w:r>
      <w:proofErr w:type="spellEnd"/>
      <w:r w:rsidR="00F60B87" w:rsidRPr="00F60B87">
        <w:rPr>
          <w:rFonts w:ascii="Book Antiqua" w:eastAsia="Book Antiqua" w:hAnsi="Book Antiqua" w:cs="Book Antiqua"/>
          <w:color w:val="000000"/>
        </w:rPr>
        <w:t xml:space="preserve"> acid </w:t>
      </w:r>
      <w:r w:rsidR="00F60B87">
        <w:rPr>
          <w:rFonts w:ascii="Book Antiqua" w:eastAsia="Book Antiqua" w:hAnsi="Book Antiqua" w:cs="Book Antiqua"/>
          <w:color w:val="000000"/>
        </w:rPr>
        <w:t>(</w:t>
      </w:r>
      <w:r>
        <w:rPr>
          <w:rFonts w:ascii="Book Antiqua" w:eastAsia="Book Antiqua" w:hAnsi="Book Antiqua" w:cs="Book Antiqua"/>
          <w:color w:val="000000"/>
        </w:rPr>
        <w:t>EDTA</w:t>
      </w:r>
      <w:r w:rsidR="00F60B87">
        <w:rPr>
          <w:rFonts w:ascii="Book Antiqua" w:eastAsia="Book Antiqua" w:hAnsi="Book Antiqua" w:cs="Book Antiqua"/>
          <w:color w:val="000000"/>
        </w:rPr>
        <w:t>)</w:t>
      </w:r>
      <w:r>
        <w:rPr>
          <w:rFonts w:ascii="Book Antiqua" w:eastAsia="Book Antiqua" w:hAnsi="Book Antiqua" w:cs="Book Antiqua"/>
          <w:color w:val="000000"/>
        </w:rPr>
        <w:t>, and resuspended into single-cell suspension. After methanol fixation, penetration, and serum blocking, the rabbit synaptophysin antibody (#5461, Cell Signaling) and PE-conjugated donkey anti-rabbit IgG (</w:t>
      </w:r>
      <w:proofErr w:type="spellStart"/>
      <w:r>
        <w:rPr>
          <w:rFonts w:ascii="Book Antiqua" w:eastAsia="Book Antiqua" w:hAnsi="Book Antiqua" w:cs="Book Antiqua"/>
          <w:color w:val="000000"/>
        </w:rPr>
        <w:t>DantiR</w:t>
      </w:r>
      <w:proofErr w:type="spellEnd"/>
      <w:r>
        <w:rPr>
          <w:rFonts w:ascii="Book Antiqua" w:eastAsia="Book Antiqua" w:hAnsi="Book Antiqua" w:cs="Book Antiqua"/>
          <w:color w:val="000000"/>
        </w:rPr>
        <w:t xml:space="preserve">-PE, </w:t>
      </w:r>
      <w:proofErr w:type="spellStart"/>
      <w:r>
        <w:rPr>
          <w:rFonts w:ascii="Book Antiqua" w:eastAsia="Book Antiqua" w:hAnsi="Book Antiqua" w:cs="Book Antiqua"/>
          <w:color w:val="000000"/>
        </w:rPr>
        <w:t>Saierbio</w:t>
      </w:r>
      <w:proofErr w:type="spellEnd"/>
      <w:r>
        <w:rPr>
          <w:rFonts w:ascii="Book Antiqua" w:eastAsia="Book Antiqua" w:hAnsi="Book Antiqua" w:cs="Book Antiqua"/>
          <w:color w:val="000000"/>
        </w:rPr>
        <w:t xml:space="preserve">) </w:t>
      </w:r>
      <w:r w:rsidR="002536C7">
        <w:rPr>
          <w:rFonts w:ascii="Book Antiqua" w:eastAsia="Book Antiqua" w:hAnsi="Book Antiqua" w:cs="Book Antiqua"/>
          <w:color w:val="000000"/>
        </w:rPr>
        <w:t xml:space="preserve">were </w:t>
      </w:r>
      <w:r>
        <w:rPr>
          <w:rFonts w:ascii="Book Antiqua" w:eastAsia="Book Antiqua" w:hAnsi="Book Antiqua" w:cs="Book Antiqua"/>
          <w:color w:val="000000"/>
        </w:rPr>
        <w:t>added on to the sections. Finally, 2000 cells of each sample were collected, and synaptophysin expression was detected by flow cytometry</w:t>
      </w:r>
      <w:r w:rsidR="002536C7">
        <w:rPr>
          <w:rFonts w:ascii="Book Antiqua" w:eastAsia="Book Antiqua" w:hAnsi="Book Antiqua" w:cs="Book Antiqua"/>
          <w:color w:val="000000"/>
        </w:rPr>
        <w:t xml:space="preserve"> </w:t>
      </w:r>
      <w:r>
        <w:rPr>
          <w:rFonts w:ascii="Book Antiqua" w:eastAsia="Book Antiqua" w:hAnsi="Book Antiqua" w:cs="Book Antiqua"/>
          <w:color w:val="000000"/>
        </w:rPr>
        <w:t xml:space="preserve">(BD FACS </w:t>
      </w:r>
      <w:proofErr w:type="spellStart"/>
      <w:r>
        <w:rPr>
          <w:rFonts w:ascii="Book Antiqua" w:eastAsia="Book Antiqua" w:hAnsi="Book Antiqua" w:cs="Book Antiqua"/>
          <w:color w:val="000000"/>
        </w:rPr>
        <w:t>Calibur</w:t>
      </w:r>
      <w:proofErr w:type="spellEnd"/>
      <w:r>
        <w:rPr>
          <w:rFonts w:ascii="Book Antiqua" w:eastAsia="Book Antiqua" w:hAnsi="Book Antiqua" w:cs="Book Antiqua"/>
          <w:color w:val="000000"/>
        </w:rPr>
        <w:t>).</w:t>
      </w:r>
    </w:p>
    <w:p w14:paraId="11DA3EA9" w14:textId="77777777" w:rsidR="00A77B3E" w:rsidRDefault="00A77B3E">
      <w:pPr>
        <w:spacing w:line="360" w:lineRule="auto"/>
        <w:jc w:val="both"/>
      </w:pPr>
    </w:p>
    <w:p w14:paraId="7CA28872" w14:textId="77777777" w:rsidR="00A77B3E" w:rsidRDefault="00704AD2">
      <w:pPr>
        <w:spacing w:line="360" w:lineRule="auto"/>
        <w:jc w:val="both"/>
      </w:pPr>
      <w:r>
        <w:rPr>
          <w:rFonts w:ascii="Book Antiqua" w:eastAsia="Book Antiqua" w:hAnsi="Book Antiqua" w:cs="Book Antiqua"/>
          <w:b/>
          <w:bCs/>
          <w:i/>
          <w:iCs/>
          <w:color w:val="000000"/>
        </w:rPr>
        <w:t>Statistical analysis</w:t>
      </w:r>
    </w:p>
    <w:p w14:paraId="02598051" w14:textId="00F5EAD4" w:rsidR="00A77B3E" w:rsidRDefault="00704AD2">
      <w:pPr>
        <w:spacing w:line="360" w:lineRule="auto"/>
        <w:jc w:val="both"/>
      </w:pPr>
      <w:r>
        <w:rPr>
          <w:rFonts w:ascii="Book Antiqua" w:eastAsia="Book Antiqua" w:hAnsi="Book Antiqua" w:cs="Book Antiqua"/>
          <w:color w:val="000000"/>
        </w:rPr>
        <w:t xml:space="preserve">All data are expressed as </w:t>
      </w:r>
      <w:r w:rsidR="002536C7">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standard deviation (SD) and </w:t>
      </w:r>
      <w:r w:rsidR="002536C7">
        <w:rPr>
          <w:rFonts w:ascii="Book Antiqua" w:eastAsia="Book Antiqua" w:hAnsi="Book Antiqua" w:cs="Book Antiqua"/>
          <w:color w:val="000000"/>
        </w:rPr>
        <w:t xml:space="preserve">were </w:t>
      </w:r>
      <w:r>
        <w:rPr>
          <w:rFonts w:ascii="Book Antiqua" w:eastAsia="Book Antiqua" w:hAnsi="Book Antiqua" w:cs="Book Antiqua"/>
          <w:color w:val="000000"/>
        </w:rPr>
        <w:t xml:space="preserve">analyzed using SPSS16. Data of multiple groups were compared using one-way ANOVA, and </w:t>
      </w:r>
      <w:r>
        <w:rPr>
          <w:rFonts w:ascii="Book Antiqua" w:eastAsia="Book Antiqua" w:hAnsi="Book Antiqua" w:cs="Book Antiqua"/>
          <w:color w:val="000000"/>
        </w:rPr>
        <w:lastRenderedPageBreak/>
        <w:t>comparison between two groups was conducted by Student-Newman-</w:t>
      </w:r>
      <w:proofErr w:type="spellStart"/>
      <w:r>
        <w:rPr>
          <w:rFonts w:ascii="Book Antiqua" w:eastAsia="Book Antiqua" w:hAnsi="Book Antiqua" w:cs="Book Antiqua"/>
          <w:color w:val="000000"/>
        </w:rPr>
        <w:t>Keuls</w:t>
      </w:r>
      <w:proofErr w:type="spellEnd"/>
      <w:r>
        <w:rPr>
          <w:rFonts w:ascii="Book Antiqua" w:eastAsia="Book Antiqua" w:hAnsi="Book Antiqua" w:cs="Book Antiqua"/>
          <w:color w:val="000000"/>
        </w:rPr>
        <w:t xml:space="preserve"> (SNK) test.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3E9C637D" w14:textId="77777777" w:rsidR="00A77B3E" w:rsidRDefault="00A77B3E">
      <w:pPr>
        <w:spacing w:line="360" w:lineRule="auto"/>
        <w:jc w:val="both"/>
      </w:pPr>
    </w:p>
    <w:p w14:paraId="10A197DE" w14:textId="77777777" w:rsidR="00A77B3E" w:rsidRDefault="00704AD2">
      <w:pPr>
        <w:spacing w:line="360" w:lineRule="auto"/>
        <w:jc w:val="both"/>
      </w:pPr>
      <w:r>
        <w:rPr>
          <w:rFonts w:ascii="Book Antiqua" w:eastAsia="Book Antiqua" w:hAnsi="Book Antiqua" w:cs="Book Antiqua"/>
          <w:b/>
          <w:caps/>
          <w:color w:val="000000"/>
          <w:u w:val="single"/>
        </w:rPr>
        <w:t>RESULTS</w:t>
      </w:r>
    </w:p>
    <w:p w14:paraId="224BE7E2" w14:textId="7E3769A5" w:rsidR="00A77B3E" w:rsidRDefault="00704AD2">
      <w:pPr>
        <w:spacing w:line="360" w:lineRule="auto"/>
        <w:jc w:val="both"/>
      </w:pPr>
      <w:r>
        <w:rPr>
          <w:rFonts w:ascii="Book Antiqua" w:eastAsia="Book Antiqua" w:hAnsi="Book Antiqua" w:cs="Book Antiqua"/>
          <w:b/>
          <w:bCs/>
          <w:i/>
          <w:iCs/>
          <w:color w:val="000000"/>
        </w:rPr>
        <w:t xml:space="preserve">Effect of </w:t>
      </w:r>
      <w:proofErr w:type="spellStart"/>
      <w:r>
        <w:rPr>
          <w:rFonts w:ascii="Book Antiqua" w:eastAsia="Book Antiqua" w:hAnsi="Book Antiqua" w:cs="Book Antiqua"/>
          <w:b/>
          <w:bCs/>
          <w:i/>
          <w:iCs/>
          <w:color w:val="000000"/>
        </w:rPr>
        <w:t>Sanjiao</w:t>
      </w:r>
      <w:proofErr w:type="spellEnd"/>
      <w:r>
        <w:rPr>
          <w:rFonts w:ascii="Book Antiqua" w:eastAsia="Book Antiqua" w:hAnsi="Book Antiqua" w:cs="Book Antiqua"/>
          <w:b/>
          <w:bCs/>
          <w:i/>
          <w:iCs/>
          <w:color w:val="000000"/>
        </w:rPr>
        <w:t xml:space="preserve"> acupuncture on</w:t>
      </w:r>
      <w:r w:rsidR="00902FF0">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cognitive impairment in SAMP8 </w:t>
      </w:r>
      <w:r w:rsidR="00902FF0">
        <w:rPr>
          <w:rFonts w:ascii="Book Antiqua" w:eastAsia="Book Antiqua" w:hAnsi="Book Antiqua" w:cs="Book Antiqua"/>
          <w:b/>
          <w:bCs/>
          <w:i/>
          <w:iCs/>
          <w:color w:val="000000"/>
        </w:rPr>
        <w:t xml:space="preserve">mice </w:t>
      </w:r>
      <w:r>
        <w:rPr>
          <w:rFonts w:ascii="Book Antiqua" w:eastAsia="Book Antiqua" w:hAnsi="Book Antiqua" w:cs="Book Antiqua"/>
          <w:b/>
          <w:bCs/>
          <w:i/>
          <w:iCs/>
          <w:color w:val="000000"/>
        </w:rPr>
        <w:t>after NSC hippocampal transplantation</w:t>
      </w:r>
    </w:p>
    <w:p w14:paraId="550B8079" w14:textId="47B487F6" w:rsidR="00A77B3E" w:rsidRDefault="00704AD2">
      <w:pPr>
        <w:spacing w:line="360" w:lineRule="auto"/>
        <w:jc w:val="both"/>
      </w:pPr>
      <w:r>
        <w:rPr>
          <w:rFonts w:ascii="Book Antiqua" w:eastAsia="Book Antiqua" w:hAnsi="Book Antiqua" w:cs="Book Antiqua"/>
          <w:color w:val="000000"/>
        </w:rPr>
        <w:t>The</w:t>
      </w:r>
      <w:r w:rsidR="00002A05">
        <w:rPr>
          <w:rFonts w:ascii="Book Antiqua" w:eastAsia="Book Antiqua" w:hAnsi="Book Antiqua" w:cs="Book Antiqua"/>
          <w:color w:val="000000"/>
        </w:rPr>
        <w:t xml:space="preserve"> </w:t>
      </w:r>
      <w:r>
        <w:rPr>
          <w:rFonts w:ascii="Book Antiqua" w:eastAsia="Book Antiqua" w:hAnsi="Book Antiqua" w:cs="Book Antiqua"/>
          <w:color w:val="000000"/>
        </w:rPr>
        <w:t xml:space="preserve">Morris water maze </w:t>
      </w:r>
      <w:r w:rsidR="002536C7">
        <w:rPr>
          <w:rFonts w:ascii="Book Antiqua" w:eastAsia="Book Antiqua" w:hAnsi="Book Antiqua" w:cs="Book Antiqua"/>
          <w:color w:val="000000"/>
        </w:rPr>
        <w:t xml:space="preserve">test </w:t>
      </w:r>
      <w:r w:rsidR="00002A05">
        <w:rPr>
          <w:rFonts w:ascii="Book Antiqua" w:eastAsia="Book Antiqua" w:hAnsi="Book Antiqua" w:cs="Book Antiqua"/>
          <w:color w:val="000000"/>
        </w:rPr>
        <w:t xml:space="preserve">was </w:t>
      </w:r>
      <w:r>
        <w:rPr>
          <w:rFonts w:ascii="Book Antiqua" w:eastAsia="Book Antiqua" w:hAnsi="Book Antiqua" w:cs="Book Antiqua"/>
          <w:color w:val="000000"/>
        </w:rPr>
        <w:t xml:space="preserve">utilized to study the learning ability to find a fixed position of the hidden platform and form a stable spatial cognitive and memory ability </w:t>
      </w:r>
      <w:r w:rsidR="00002A05">
        <w:rPr>
          <w:rFonts w:ascii="Book Antiqua" w:eastAsia="Book Antiqua" w:hAnsi="Book Antiqua" w:cs="Book Antiqua"/>
          <w:color w:val="000000"/>
        </w:rPr>
        <w:t xml:space="preserve">in </w:t>
      </w:r>
      <w:r>
        <w:rPr>
          <w:rFonts w:ascii="Book Antiqua" w:eastAsia="Book Antiqua" w:hAnsi="Book Antiqua" w:cs="Book Antiqua"/>
          <w:color w:val="000000"/>
        </w:rPr>
        <w:t xml:space="preserve">brain dysfunction animals, which reflects the acquisition of spatial memory </w:t>
      </w:r>
      <w:r w:rsidR="00002A05">
        <w:rPr>
          <w:rFonts w:ascii="Book Antiqua" w:eastAsia="Book Antiqua" w:hAnsi="Book Antiqua" w:cs="Book Antiqua"/>
          <w:color w:val="000000"/>
        </w:rPr>
        <w:t xml:space="preserve">by </w:t>
      </w:r>
      <w:r>
        <w:rPr>
          <w:rFonts w:ascii="Book Antiqua" w:eastAsia="Book Antiqua" w:hAnsi="Book Antiqua" w:cs="Book Antiqua"/>
          <w:color w:val="000000"/>
        </w:rPr>
        <w:t>the animals after multiple training. The results showed that the average escape latency of mice in each group decreased with the passage of training days. In comparison to the RC group, the average escape latency of the PC or PS group was significantly longer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When compared with </w:t>
      </w:r>
      <w:r w:rsidR="00002A05">
        <w:rPr>
          <w:rFonts w:ascii="Book Antiqua" w:eastAsia="Book Antiqua" w:hAnsi="Book Antiqua" w:cs="Book Antiqua"/>
          <w:color w:val="000000"/>
        </w:rPr>
        <w:t xml:space="preserve">the </w:t>
      </w:r>
      <w:r>
        <w:rPr>
          <w:rFonts w:ascii="Book Antiqua" w:eastAsia="Book Antiqua" w:hAnsi="Book Antiqua" w:cs="Book Antiqua"/>
          <w:color w:val="000000"/>
        </w:rPr>
        <w:t>PC group, the escape latency of the PT, PTA, or PTN group was significantly shorter from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In comparison to the PS group, the escape latency of the PT, PTA, or PTN group was significantly shorter from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w:t>
      </w:r>
      <w:r w:rsidR="006F351E">
        <w:rPr>
          <w:rFonts w:ascii="Book Antiqua" w:eastAsia="Book Antiqua" w:hAnsi="Book Antiqua" w:cs="Book Antiqua"/>
          <w:color w:val="000000"/>
        </w:rPr>
        <w:t>ay</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&lt; 0.05). The escape latency of the PTA group was significantly shorter on the 5</w:t>
      </w:r>
      <w:r w:rsidRPr="009C26E8">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sidR="006F351E">
        <w:rPr>
          <w:rFonts w:ascii="Book Antiqua" w:eastAsia="Book Antiqua" w:hAnsi="Book Antiqua" w:cs="Book Antiqua"/>
          <w:color w:val="000000"/>
        </w:rPr>
        <w:t>ay</w:t>
      </w:r>
      <w:r>
        <w:rPr>
          <w:rFonts w:ascii="Book Antiqua" w:eastAsia="Book Antiqua" w:hAnsi="Book Antiqua" w:cs="Book Antiqua"/>
          <w:color w:val="000000"/>
        </w:rPr>
        <w:t xml:space="preserve"> as compared to that of the PTN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 results suggested that the 8-mo</w:t>
      </w:r>
      <w:r w:rsidR="00255507">
        <w:rPr>
          <w:rFonts w:ascii="Book Antiqua" w:eastAsia="Book Antiqua" w:hAnsi="Book Antiqua" w:cs="Book Antiqua"/>
          <w:color w:val="000000"/>
        </w:rPr>
        <w:t>-old</w:t>
      </w:r>
      <w:r>
        <w:rPr>
          <w:rFonts w:ascii="Book Antiqua" w:eastAsia="Book Antiqua" w:hAnsi="Book Antiqua" w:cs="Book Antiqua"/>
          <w:color w:val="000000"/>
        </w:rPr>
        <w:t xml:space="preserve"> SAMP8 </w:t>
      </w:r>
      <w:r w:rsidR="00255507">
        <w:rPr>
          <w:rFonts w:ascii="Book Antiqua" w:eastAsia="Book Antiqua" w:hAnsi="Book Antiqua" w:cs="Book Antiqua"/>
          <w:color w:val="000000"/>
        </w:rPr>
        <w:t xml:space="preserve">mice </w:t>
      </w:r>
      <w:r>
        <w:rPr>
          <w:rFonts w:ascii="Book Antiqua" w:eastAsia="Book Antiqua" w:hAnsi="Book Antiqua" w:cs="Book Antiqua"/>
          <w:color w:val="000000"/>
        </w:rPr>
        <w:t>had significant cognitive impairment in learning and memory. Herein, the cognitive impairment ability of mice was significantly improved in all the NSC transplantation groups, among which, the behavioral changes of dementia mice in the PTA group were stronger than those in the other two groups with acupoint-related specificity (Figure 1).</w:t>
      </w:r>
    </w:p>
    <w:p w14:paraId="354C84B7" w14:textId="77777777" w:rsidR="00A77B3E" w:rsidRDefault="00A77B3E">
      <w:pPr>
        <w:spacing w:line="360" w:lineRule="auto"/>
        <w:jc w:val="both"/>
      </w:pPr>
    </w:p>
    <w:p w14:paraId="538C2364" w14:textId="77777777" w:rsidR="00A77B3E" w:rsidRDefault="00704AD2">
      <w:pPr>
        <w:spacing w:line="360" w:lineRule="auto"/>
        <w:jc w:val="both"/>
      </w:pPr>
      <w:r>
        <w:rPr>
          <w:rFonts w:ascii="Book Antiqua" w:eastAsia="Book Antiqua" w:hAnsi="Book Antiqua" w:cs="Book Antiqua"/>
          <w:b/>
          <w:bCs/>
          <w:i/>
          <w:iCs/>
          <w:color w:val="000000"/>
        </w:rPr>
        <w:t>Histopathological changes by HE staining</w:t>
      </w:r>
    </w:p>
    <w:p w14:paraId="42369509" w14:textId="73D0B697" w:rsidR="00A77B3E" w:rsidRDefault="00704AD2">
      <w:pPr>
        <w:spacing w:line="360" w:lineRule="auto"/>
        <w:jc w:val="both"/>
      </w:pPr>
      <w:r>
        <w:rPr>
          <w:rFonts w:ascii="Book Antiqua" w:eastAsia="Book Antiqua" w:hAnsi="Book Antiqua" w:cs="Book Antiqua"/>
          <w:color w:val="000000"/>
        </w:rPr>
        <w:t xml:space="preserve">Mice in the RC group showed </w:t>
      </w:r>
      <w:r w:rsidR="00255507">
        <w:rPr>
          <w:rFonts w:ascii="Book Antiqua" w:eastAsia="Book Antiqua" w:hAnsi="Book Antiqua" w:cs="Book Antiqua"/>
          <w:color w:val="000000"/>
        </w:rPr>
        <w:t xml:space="preserve">a </w:t>
      </w:r>
      <w:r>
        <w:rPr>
          <w:rFonts w:ascii="Book Antiqua" w:eastAsia="Book Antiqua" w:hAnsi="Book Antiqua" w:cs="Book Antiqua"/>
          <w:color w:val="000000"/>
        </w:rPr>
        <w:t xml:space="preserve">clear and complete hippocampal structure, dense and orderly nerve cells, abundant cytoplasm, light staining, nucleus in the middle, </w:t>
      </w:r>
      <w:r w:rsidR="00255507">
        <w:rPr>
          <w:rFonts w:ascii="Book Antiqua" w:eastAsia="Book Antiqua" w:hAnsi="Book Antiqua" w:cs="Book Antiqua"/>
          <w:color w:val="000000"/>
        </w:rPr>
        <w:t xml:space="preserve">and </w:t>
      </w:r>
      <w:r>
        <w:rPr>
          <w:rFonts w:ascii="Book Antiqua" w:eastAsia="Book Antiqua" w:hAnsi="Book Antiqua" w:cs="Book Antiqua"/>
          <w:color w:val="000000"/>
        </w:rPr>
        <w:t xml:space="preserve">complete and compact arrangement of normal glial cells, while no edema was detected in the pericellular space. In the PC group, hippocampal tissue structure was not clear and the arrangement of the nerve cells was irregular. The cells in the CA1 and CA3 areas were </w:t>
      </w:r>
      <w:r>
        <w:rPr>
          <w:rFonts w:ascii="Book Antiqua" w:eastAsia="Book Antiqua" w:hAnsi="Book Antiqua" w:cs="Book Antiqua"/>
          <w:color w:val="000000"/>
        </w:rPr>
        <w:lastRenderedPageBreak/>
        <w:t>solidified and atrophied</w:t>
      </w:r>
      <w:r w:rsidR="00255507">
        <w:rPr>
          <w:rFonts w:ascii="Book Antiqua" w:eastAsia="Book Antiqua" w:hAnsi="Book Antiqua" w:cs="Book Antiqua"/>
          <w:color w:val="000000"/>
        </w:rPr>
        <w:t xml:space="preserve"> and </w:t>
      </w:r>
      <w:r>
        <w:rPr>
          <w:rFonts w:ascii="Book Antiqua" w:eastAsia="Book Antiqua" w:hAnsi="Book Antiqua" w:cs="Book Antiqua"/>
          <w:color w:val="000000"/>
        </w:rPr>
        <w:t>deeply stained, and the intercellular structure was loose. In the PT, PTA, and PTN groups, the hippocampal structure was clear, the cell arrangement was dense and orderly, and the necrosis of cells in the CA1 and CA3 areas was reduced (Figure 2).</w:t>
      </w:r>
    </w:p>
    <w:p w14:paraId="43004EB7" w14:textId="77777777" w:rsidR="00A77B3E" w:rsidRDefault="00A77B3E">
      <w:pPr>
        <w:spacing w:line="360" w:lineRule="auto"/>
        <w:jc w:val="both"/>
      </w:pPr>
    </w:p>
    <w:p w14:paraId="7DD89127" w14:textId="28F9B0F9" w:rsidR="00A77B3E" w:rsidRDefault="00255507">
      <w:pPr>
        <w:spacing w:line="360" w:lineRule="auto"/>
        <w:jc w:val="both"/>
      </w:pPr>
      <w:r>
        <w:rPr>
          <w:rFonts w:ascii="Book Antiqua" w:eastAsia="Book Antiqua" w:hAnsi="Book Antiqua" w:cs="Book Antiqua"/>
          <w:b/>
          <w:bCs/>
          <w:i/>
          <w:iCs/>
          <w:color w:val="000000"/>
        </w:rPr>
        <w:t xml:space="preserve">Proliferating </w:t>
      </w:r>
      <w:r w:rsidR="00704AD2">
        <w:rPr>
          <w:rFonts w:ascii="Book Antiqua" w:eastAsia="Book Antiqua" w:hAnsi="Book Antiqua" w:cs="Book Antiqua"/>
          <w:b/>
          <w:bCs/>
          <w:i/>
          <w:iCs/>
          <w:color w:val="000000"/>
        </w:rPr>
        <w:t xml:space="preserve">NSCs labeled by </w:t>
      </w:r>
      <w:proofErr w:type="spellStart"/>
      <w:r w:rsidR="00704AD2">
        <w:rPr>
          <w:rFonts w:ascii="Book Antiqua" w:eastAsia="Book Antiqua" w:hAnsi="Book Antiqua" w:cs="Book Antiqua"/>
          <w:b/>
          <w:bCs/>
          <w:i/>
          <w:iCs/>
          <w:color w:val="000000"/>
        </w:rPr>
        <w:t>BrdU</w:t>
      </w:r>
      <w:proofErr w:type="spellEnd"/>
    </w:p>
    <w:p w14:paraId="78457ABA" w14:textId="0E070C83" w:rsidR="00A77B3E" w:rsidRDefault="00704AD2">
      <w:pPr>
        <w:spacing w:line="360" w:lineRule="auto"/>
        <w:jc w:val="both"/>
      </w:pP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a cell proliferation marker, is a derivative of thymine. It replaces thymine in the DNA synthesis phase (S </w:t>
      </w:r>
      <w:proofErr w:type="gramStart"/>
      <w:r>
        <w:rPr>
          <w:rFonts w:ascii="Book Antiqua" w:eastAsia="Book Antiqua" w:hAnsi="Book Antiqua" w:cs="Book Antiqua"/>
          <w:color w:val="000000"/>
        </w:rPr>
        <w:t>phase)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rPr>
        <w:t>. After</w:t>
      </w:r>
      <w:r w:rsidR="00255507" w:rsidRPr="00255507">
        <w:rPr>
          <w:rFonts w:ascii="Book Antiqua" w:eastAsia="Book Antiqua" w:hAnsi="Book Antiqua" w:cs="Book Antiqua"/>
          <w:color w:val="000000"/>
        </w:rPr>
        <w:t xml:space="preserve"> </w:t>
      </w:r>
      <w:proofErr w:type="spellStart"/>
      <w:r w:rsidR="00255507">
        <w:rPr>
          <w:rFonts w:ascii="Book Antiqua" w:eastAsia="Book Antiqua" w:hAnsi="Book Antiqua" w:cs="Book Antiqua"/>
          <w:color w:val="000000"/>
        </w:rPr>
        <w:t>BrdU</w:t>
      </w:r>
      <w:proofErr w:type="spellEnd"/>
      <w:r w:rsidR="00255507">
        <w:rPr>
          <w:rFonts w:ascii="Book Antiqua" w:eastAsia="Book Antiqua" w:hAnsi="Book Antiqua" w:cs="Book Antiqua"/>
          <w:color w:val="000000"/>
        </w:rPr>
        <w:t xml:space="preserve"> is</w:t>
      </w:r>
      <w:r>
        <w:rPr>
          <w:rFonts w:ascii="Book Antiqua" w:eastAsia="Book Antiqua" w:hAnsi="Book Antiqua" w:cs="Book Antiqua"/>
          <w:color w:val="000000"/>
        </w:rPr>
        <w:t xml:space="preserve"> injected</w:t>
      </w:r>
      <w:r>
        <w:rPr>
          <w:rFonts w:ascii="Book Antiqua" w:eastAsia="Book Antiqua" w:hAnsi="Book Antiqua" w:cs="Book Antiqua"/>
          <w:i/>
          <w:iCs/>
          <w:color w:val="000000"/>
        </w:rPr>
        <w:t xml:space="preserve"> in vivo</w:t>
      </w:r>
      <w:r>
        <w:rPr>
          <w:rFonts w:ascii="Book Antiqua" w:eastAsia="Book Antiqua" w:hAnsi="Book Antiqua" w:cs="Book Antiqua"/>
          <w:color w:val="000000"/>
        </w:rPr>
        <w:t xml:space="preserve"> or added to cell culture, the </w:t>
      </w:r>
      <w:r w:rsidR="00255507">
        <w:rPr>
          <w:rFonts w:ascii="Book Antiqua" w:eastAsia="Book Antiqua" w:hAnsi="Book Antiqua" w:cs="Book Antiqua"/>
          <w:color w:val="000000"/>
        </w:rPr>
        <w:t xml:space="preserve">proliferating </w:t>
      </w:r>
      <w:r>
        <w:rPr>
          <w:rFonts w:ascii="Book Antiqua" w:eastAsia="Book Antiqua" w:hAnsi="Book Antiqua" w:cs="Book Antiqua"/>
          <w:color w:val="000000"/>
        </w:rPr>
        <w:t>cells can be shown by anti-</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monoclonal antibody and immunofluorescence staining. Consequently, the proliferation of the cells was found in NSC hippocampal transplantation groups, and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-positive cells were more in the PTA group than the PT and PTN groups (</w:t>
      </w:r>
      <w:r>
        <w:rPr>
          <w:rFonts w:ascii="Book Antiqua" w:eastAsia="Book Antiqua" w:hAnsi="Book Antiqua" w:cs="Book Antiqua"/>
          <w:i/>
          <w:iCs/>
          <w:color w:val="000000"/>
        </w:rPr>
        <w:t>P</w:t>
      </w:r>
      <w:r w:rsidR="00226AD8">
        <w:rPr>
          <w:rFonts w:ascii="Book Antiqua" w:eastAsia="Book Antiqua" w:hAnsi="Book Antiqua" w:cs="Book Antiqua"/>
          <w:i/>
          <w:iCs/>
          <w:color w:val="000000"/>
        </w:rPr>
        <w:t xml:space="preserve"> </w:t>
      </w:r>
      <w:r>
        <w:rPr>
          <w:rFonts w:ascii="Book Antiqua" w:eastAsia="Book Antiqua" w:hAnsi="Book Antiqua" w:cs="Book Antiqua"/>
          <w:color w:val="000000"/>
        </w:rPr>
        <w:t>&lt; 0.05) (Figure 3).</w:t>
      </w:r>
    </w:p>
    <w:p w14:paraId="1C8231A0" w14:textId="77777777" w:rsidR="00A77B3E" w:rsidRDefault="00A77B3E">
      <w:pPr>
        <w:spacing w:line="360" w:lineRule="auto"/>
        <w:jc w:val="both"/>
      </w:pPr>
    </w:p>
    <w:p w14:paraId="49B68AEF" w14:textId="77777777" w:rsidR="00A77B3E" w:rsidRDefault="00704AD2">
      <w:pPr>
        <w:spacing w:line="360" w:lineRule="auto"/>
        <w:jc w:val="both"/>
      </w:pPr>
      <w:r>
        <w:rPr>
          <w:rFonts w:ascii="Book Antiqua" w:eastAsia="Book Antiqua" w:hAnsi="Book Antiqua" w:cs="Book Antiqua"/>
          <w:b/>
          <w:bCs/>
          <w:i/>
          <w:iCs/>
          <w:color w:val="000000"/>
        </w:rPr>
        <w:t>Effect of microenvironment on synaptophysin expression of NSCs in hippocampal slices after acupuncture</w:t>
      </w:r>
    </w:p>
    <w:p w14:paraId="7AFCDB6C" w14:textId="06A679C8" w:rsidR="00A77B3E" w:rsidRDefault="00704AD2">
      <w:pPr>
        <w:spacing w:line="360" w:lineRule="auto"/>
        <w:jc w:val="both"/>
      </w:pPr>
      <w:r>
        <w:rPr>
          <w:rFonts w:ascii="Book Antiqua" w:eastAsia="Book Antiqua" w:hAnsi="Book Antiqua" w:cs="Book Antiqua"/>
          <w:color w:val="000000"/>
        </w:rPr>
        <w:t>Flow cytometry detection showed that on the 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after co-culture of NSCs with hippocampal slices </w:t>
      </w:r>
      <w:r w:rsidRPr="009C26E8">
        <w:rPr>
          <w:rFonts w:ascii="Book Antiqua" w:eastAsia="Book Antiqua" w:hAnsi="Book Antiqua" w:cs="Book Antiqua"/>
          <w:i/>
          <w:iCs/>
          <w:color w:val="000000"/>
        </w:rPr>
        <w:t>i</w:t>
      </w:r>
      <w:r w:rsidRPr="00B93B89">
        <w:rPr>
          <w:rFonts w:ascii="Book Antiqua" w:eastAsia="Book Antiqua" w:hAnsi="Book Antiqua" w:cs="Book Antiqua"/>
          <w:i/>
          <w:iCs/>
          <w:color w:val="000000"/>
        </w:rPr>
        <w:t>n vitro</w:t>
      </w:r>
      <w:r>
        <w:rPr>
          <w:rFonts w:ascii="Book Antiqua" w:eastAsia="Book Antiqua" w:hAnsi="Book Antiqua" w:cs="Book Antiqua"/>
          <w:color w:val="000000"/>
        </w:rPr>
        <w:t xml:space="preserve">, the expression of synaptophysin in </w:t>
      </w:r>
      <w:r w:rsidR="00255507">
        <w:rPr>
          <w:rFonts w:ascii="Book Antiqua" w:eastAsia="Book Antiqua" w:hAnsi="Book Antiqua" w:cs="Book Antiqua"/>
          <w:color w:val="000000"/>
        </w:rPr>
        <w:t xml:space="preserve">the </w:t>
      </w:r>
      <w:r>
        <w:rPr>
          <w:rFonts w:ascii="Book Antiqua" w:eastAsia="Book Antiqua" w:hAnsi="Book Antiqua" w:cs="Book Antiqua"/>
          <w:color w:val="000000"/>
        </w:rPr>
        <w:t>PC, PS, PT, and PTN groups decreased significantly as compared to the RC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sidR="00255507">
        <w:rPr>
          <w:rFonts w:ascii="Book Antiqua" w:eastAsia="Book Antiqua" w:hAnsi="Book Antiqua" w:cs="Book Antiqua"/>
          <w:color w:val="000000"/>
        </w:rPr>
        <w:t xml:space="preserve">When </w:t>
      </w:r>
      <w:r>
        <w:rPr>
          <w:rFonts w:ascii="Book Antiqua" w:eastAsia="Book Antiqua" w:hAnsi="Book Antiqua" w:cs="Book Antiqua"/>
          <w:color w:val="000000"/>
        </w:rPr>
        <w:t>compared to the PC or PS group, the expression of synaptophysin in the PT, PTA, and PTN groups increased significantly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when compared to the PTN group, the expression of synaptophysin in the PTA group increased significantly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On the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the expression of synaptophysin in the PC, PS, PTA, and PTN groups decreased significantly as compared to that in the RC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the expression of synaptophysin in </w:t>
      </w:r>
      <w:r w:rsidR="00255507">
        <w:rPr>
          <w:rFonts w:ascii="Book Antiqua" w:eastAsia="Book Antiqua" w:hAnsi="Book Antiqua" w:cs="Book Antiqua"/>
          <w:color w:val="000000"/>
        </w:rPr>
        <w:t xml:space="preserve">the </w:t>
      </w:r>
      <w:r>
        <w:rPr>
          <w:rFonts w:ascii="Book Antiqua" w:eastAsia="Book Antiqua" w:hAnsi="Book Antiqua" w:cs="Book Antiqua"/>
          <w:color w:val="000000"/>
        </w:rPr>
        <w:t>PT, PTA, and PTN groups increased significantly as compared to the PC and PS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and that in the PTA group increased significantly as compared to the PTN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On the 10</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 the expression of synaptophysin decreased significantly in the PC, PS, PT, PTA, and PTN groups as compared to that of the RC group</w:t>
      </w:r>
      <w:r w:rsidR="00255507">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255507">
        <w:rPr>
          <w:rFonts w:ascii="Book Antiqua" w:eastAsia="Book Antiqua" w:hAnsi="Book Antiqua" w:cs="Book Antiqua"/>
          <w:color w:val="000000"/>
        </w:rPr>
        <w:t xml:space="preserve">), </w:t>
      </w:r>
      <w:r>
        <w:rPr>
          <w:rFonts w:ascii="Book Antiqua" w:eastAsia="Book Antiqua" w:hAnsi="Book Antiqua" w:cs="Book Antiqua"/>
          <w:color w:val="000000"/>
        </w:rPr>
        <w:t>while that the PT, PTA, and PTN groups increased significantly as compared to that in the PC or PS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when compared to the PTN group, the expression in </w:t>
      </w:r>
      <w:r>
        <w:rPr>
          <w:rFonts w:ascii="Book Antiqua" w:eastAsia="Book Antiqua" w:hAnsi="Book Antiqua" w:cs="Book Antiqua"/>
          <w:color w:val="000000"/>
        </w:rPr>
        <w:lastRenderedPageBreak/>
        <w:t>the PTA group did not change significantly than that in the other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&gt; 0.05) (Figure 4).</w:t>
      </w:r>
    </w:p>
    <w:p w14:paraId="517AADF4" w14:textId="77777777" w:rsidR="00A77B3E" w:rsidRDefault="00A77B3E">
      <w:pPr>
        <w:spacing w:line="360" w:lineRule="auto"/>
        <w:jc w:val="both"/>
      </w:pPr>
    </w:p>
    <w:p w14:paraId="6A703CE2" w14:textId="77777777" w:rsidR="00A77B3E" w:rsidRDefault="00704AD2">
      <w:pPr>
        <w:spacing w:line="360" w:lineRule="auto"/>
        <w:jc w:val="both"/>
      </w:pPr>
      <w:r>
        <w:rPr>
          <w:rFonts w:ascii="Book Antiqua" w:eastAsia="Book Antiqua" w:hAnsi="Book Antiqua" w:cs="Book Antiqua"/>
          <w:b/>
          <w:caps/>
          <w:color w:val="000000"/>
          <w:u w:val="single"/>
        </w:rPr>
        <w:t>DISCUSSION</w:t>
      </w:r>
    </w:p>
    <w:p w14:paraId="6EDCA2BC" w14:textId="3F7C544F" w:rsidR="00A77B3E" w:rsidRDefault="00704AD2">
      <w:pPr>
        <w:spacing w:line="360" w:lineRule="auto"/>
        <w:jc w:val="both"/>
      </w:pPr>
      <w:r>
        <w:rPr>
          <w:rFonts w:ascii="Book Antiqua" w:eastAsia="Book Antiqua" w:hAnsi="Book Antiqua" w:cs="Book Antiqua"/>
          <w:color w:val="000000"/>
        </w:rPr>
        <w:t xml:space="preserve">NSCs are the source of cell replacement therapy for neurodegenerative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7-11]</w:t>
      </w:r>
      <w:r>
        <w:rPr>
          <w:rFonts w:ascii="Book Antiqua" w:eastAsia="Book Antiqua" w:hAnsi="Book Antiqua" w:cs="Book Antiqua"/>
          <w:color w:val="000000"/>
        </w:rPr>
        <w:t xml:space="preserve">. The microenvironment affects the survival, proliferation, differentiation, and migration of </w:t>
      </w:r>
      <w:proofErr w:type="gramStart"/>
      <w:r>
        <w:rPr>
          <w:rFonts w:ascii="Book Antiqua" w:eastAsia="Book Antiqua" w:hAnsi="Book Antiqua" w:cs="Book Antiqua"/>
          <w:color w:val="000000"/>
        </w:rPr>
        <w:t>NSCs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9,12-14]</w:t>
      </w:r>
      <w:r>
        <w:rPr>
          <w:rFonts w:ascii="Book Antiqua" w:eastAsia="Book Antiqua" w:hAnsi="Book Antiqua" w:cs="Book Antiqua"/>
          <w:color w:val="000000"/>
        </w:rPr>
        <w:t xml:space="preserve">. </w:t>
      </w:r>
      <w:r w:rsidR="00255507">
        <w:rPr>
          <w:rFonts w:ascii="Book Antiqua" w:eastAsia="Book Antiqua" w:hAnsi="Book Antiqua" w:cs="Book Antiqua"/>
          <w:color w:val="000000"/>
        </w:rPr>
        <w:t xml:space="preserve">The hippocampus </w:t>
      </w:r>
      <w:r>
        <w:rPr>
          <w:rFonts w:ascii="Book Antiqua" w:eastAsia="Book Antiqua" w:hAnsi="Book Antiqua" w:cs="Book Antiqua"/>
          <w:color w:val="000000"/>
        </w:rPr>
        <w:t xml:space="preserve">is a crucial neurogenic area and the most vulnerable for dementia in the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rPr>
        <w:t xml:space="preserve">. The microenvironment of the hippocampus is closely related to learning and memory function (especially spatial cognitive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16-19]</w:t>
      </w:r>
      <w:r>
        <w:rPr>
          <w:rFonts w:ascii="Book Antiqua" w:eastAsia="Book Antiqua" w:hAnsi="Book Antiqua" w:cs="Book Antiqua"/>
          <w:color w:val="000000"/>
        </w:rPr>
        <w:t xml:space="preserve">. A human behavioral study on bilateral hippocampal damage showed that hippocampal damage is associated with spatial memory deficits that are manifested in the event of loss of correct spatial navigation in daily </w:t>
      </w:r>
      <w:proofErr w:type="gramStart"/>
      <w:r>
        <w:rPr>
          <w:rFonts w:ascii="Book Antiqua" w:eastAsia="Book Antiqua" w:hAnsi="Book Antiqua" w:cs="Book Antiqua"/>
          <w:color w:val="000000"/>
        </w:rPr>
        <w:t>life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20]</w:t>
      </w:r>
      <w:r>
        <w:rPr>
          <w:rFonts w:ascii="Book Antiqua" w:eastAsia="Book Antiqua" w:hAnsi="Book Antiqua" w:cs="Book Antiqua"/>
          <w:color w:val="000000"/>
        </w:rPr>
        <w:t xml:space="preserve">. The extensive study of hippocampal damage in rodents included spatial working memory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21]</w:t>
      </w:r>
      <w:r>
        <w:rPr>
          <w:rFonts w:ascii="Book Antiqua" w:eastAsia="Book Antiqua" w:hAnsi="Book Antiqua" w:cs="Book Antiqua"/>
          <w:color w:val="000000"/>
        </w:rPr>
        <w:t xml:space="preserve"> and discriminated impairment for similar environments</w:t>
      </w:r>
      <w:r>
        <w:rPr>
          <w:rFonts w:ascii="Book Antiqua" w:eastAsia="Book Antiqua" w:hAnsi="Book Antiqua" w:cs="Book Antiqua"/>
          <w:color w:val="000000"/>
          <w:szCs w:val="28"/>
          <w:vertAlign w:val="superscript"/>
        </w:rPr>
        <w:t>[22]</w:t>
      </w:r>
      <w:r>
        <w:rPr>
          <w:rFonts w:ascii="Book Antiqua" w:eastAsia="Book Antiqua" w:hAnsi="Book Antiqua" w:cs="Book Antiqua"/>
          <w:color w:val="000000"/>
        </w:rPr>
        <w:t xml:space="preserve">. SAM </w:t>
      </w:r>
      <w:r w:rsidR="00255507">
        <w:rPr>
          <w:rFonts w:ascii="Book Antiqua" w:eastAsia="Book Antiqua" w:hAnsi="Book Antiqua" w:cs="Book Antiqua"/>
          <w:color w:val="000000"/>
        </w:rPr>
        <w:t xml:space="preserve">mice are </w:t>
      </w:r>
      <w:r>
        <w:rPr>
          <w:rFonts w:ascii="Book Antiqua" w:eastAsia="Book Antiqua" w:hAnsi="Book Antiqua" w:cs="Book Antiqua"/>
          <w:color w:val="000000"/>
        </w:rPr>
        <w:t>a rapidly aging dementia mouse</w:t>
      </w:r>
      <w:r w:rsidR="00255507">
        <w:rPr>
          <w:rFonts w:ascii="Book Antiqua" w:eastAsia="Book Antiqua" w:hAnsi="Book Antiqua" w:cs="Book Antiqua"/>
          <w:color w:val="000000"/>
        </w:rPr>
        <w:t xml:space="preserve"> line</w:t>
      </w:r>
      <w:r>
        <w:rPr>
          <w:rFonts w:ascii="Book Antiqua" w:eastAsia="Book Antiqua" w:hAnsi="Book Antiqua" w:cs="Book Antiqua"/>
          <w:color w:val="000000"/>
        </w:rPr>
        <w:t xml:space="preserve"> developed from AKR/J mice by Takeda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Pr>
          <w:rFonts w:ascii="Book Antiqua" w:eastAsia="Book Antiqua" w:hAnsi="Book Antiqua" w:cs="Book Antiqua"/>
          <w:color w:val="000000"/>
        </w:rPr>
        <w:t xml:space="preserve">. SAMP8 </w:t>
      </w:r>
      <w:r w:rsidR="00255507">
        <w:rPr>
          <w:rFonts w:ascii="Book Antiqua" w:eastAsia="Book Antiqua" w:hAnsi="Book Antiqua" w:cs="Book Antiqua"/>
          <w:color w:val="000000"/>
        </w:rPr>
        <w:t xml:space="preserve">mice </w:t>
      </w:r>
      <w:r>
        <w:rPr>
          <w:rFonts w:ascii="Book Antiqua" w:eastAsia="Book Antiqua" w:hAnsi="Book Antiqua" w:cs="Book Antiqua"/>
          <w:color w:val="000000"/>
        </w:rPr>
        <w:t xml:space="preserve">began to show a decline in learning and memory function from an early stage, and particulate matter similar to senile plaque </w:t>
      </w:r>
      <w:proofErr w:type="gramStart"/>
      <w:r>
        <w:rPr>
          <w:rFonts w:ascii="Book Antiqua" w:eastAsia="Book Antiqua" w:hAnsi="Book Antiqua" w:cs="Book Antiqua"/>
          <w:color w:val="000000"/>
        </w:rPr>
        <w:t>appeared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24]</w:t>
      </w:r>
      <w:r>
        <w:rPr>
          <w:rFonts w:ascii="Book Antiqua" w:eastAsia="Book Antiqua" w:hAnsi="Book Antiqua" w:cs="Book Antiqua"/>
          <w:color w:val="000000"/>
        </w:rPr>
        <w:t xml:space="preserve">. At the age of 8–10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SAMP8 </w:t>
      </w:r>
      <w:r w:rsidR="00496655">
        <w:rPr>
          <w:rFonts w:ascii="Book Antiqua" w:eastAsia="Book Antiqua" w:hAnsi="Book Antiqua" w:cs="Book Antiqua"/>
          <w:color w:val="000000"/>
        </w:rPr>
        <w:t xml:space="preserve">mice </w:t>
      </w:r>
      <w:r>
        <w:rPr>
          <w:rFonts w:ascii="Book Antiqua" w:eastAsia="Book Antiqua" w:hAnsi="Book Antiqua" w:cs="Book Antiqua"/>
          <w:color w:val="000000"/>
        </w:rPr>
        <w:t xml:space="preserve">showed significantly low learning and memory ability, as well as multi-system senescence. SAMP8 </w:t>
      </w:r>
      <w:r w:rsidR="00496655">
        <w:rPr>
          <w:rFonts w:ascii="Book Antiqua" w:eastAsia="Book Antiqua" w:hAnsi="Book Antiqua" w:cs="Book Antiqua"/>
          <w:color w:val="000000"/>
        </w:rPr>
        <w:t xml:space="preserve">mice </w:t>
      </w:r>
      <w:r>
        <w:rPr>
          <w:rFonts w:ascii="Book Antiqua" w:eastAsia="Book Antiqua" w:hAnsi="Book Antiqua" w:cs="Book Antiqua"/>
          <w:color w:val="000000"/>
        </w:rPr>
        <w:t xml:space="preserve">showed characteristics similar to </w:t>
      </w:r>
      <w:r w:rsidR="00496655">
        <w:rPr>
          <w:rFonts w:ascii="Book Antiqua" w:eastAsia="Book Antiqua" w:hAnsi="Book Antiqua" w:cs="Book Antiqua"/>
          <w:color w:val="000000"/>
        </w:rPr>
        <w:t xml:space="preserve">those </w:t>
      </w:r>
      <w:r>
        <w:rPr>
          <w:rFonts w:ascii="Book Antiqua" w:eastAsia="Book Antiqua" w:hAnsi="Book Antiqua" w:cs="Book Antiqua"/>
          <w:color w:val="000000"/>
        </w:rPr>
        <w:t xml:space="preserve">of AD, such as lifespan shortening, spine kyphosis, alopecia, lack of gloss, rough skin, periocular inflammation, and decreased physical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25-28]</w:t>
      </w:r>
      <w:r>
        <w:rPr>
          <w:rFonts w:ascii="Book Antiqua" w:eastAsia="Book Antiqua" w:hAnsi="Book Antiqua" w:cs="Book Antiqua"/>
          <w:color w:val="000000"/>
        </w:rPr>
        <w:t xml:space="preserve">. Among these, the most important characteristics of SAMP8 are progressive cognitive decline and neurodegenerative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29]</w:t>
      </w:r>
      <w:r>
        <w:rPr>
          <w:rFonts w:ascii="Book Antiqua" w:eastAsia="Book Antiqua" w:hAnsi="Book Antiqua" w:cs="Book Antiqua"/>
          <w:color w:val="000000"/>
        </w:rPr>
        <w:t>. Thus, SAMP8 mice are considered</w:t>
      </w:r>
      <w:r w:rsidR="00496655">
        <w:rPr>
          <w:rFonts w:ascii="Book Antiqua" w:eastAsia="Book Antiqua" w:hAnsi="Book Antiqua" w:cs="Book Antiqua"/>
          <w:color w:val="000000"/>
        </w:rPr>
        <w:t xml:space="preserve"> </w:t>
      </w:r>
      <w:r>
        <w:rPr>
          <w:rFonts w:ascii="Book Antiqua" w:eastAsia="Book Antiqua" w:hAnsi="Book Antiqua" w:cs="Book Antiqua"/>
          <w:color w:val="000000"/>
        </w:rPr>
        <w:t xml:space="preserve">an ideal AD model for the basic research of AD. Previous studies showed that acupuncture significantly improves the cognitive impairment of SAMP8 </w:t>
      </w:r>
      <w:proofErr w:type="gramStart"/>
      <w:r>
        <w:rPr>
          <w:rFonts w:ascii="Book Antiqua" w:eastAsia="Book Antiqua" w:hAnsi="Book Antiqua" w:cs="Book Antiqua"/>
          <w:color w:val="000000"/>
        </w:rPr>
        <w:t>mice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30,31]</w:t>
      </w:r>
      <w:r>
        <w:rPr>
          <w:rFonts w:ascii="Book Antiqua" w:eastAsia="Book Antiqua" w:hAnsi="Book Antiqua" w:cs="Book Antiqua"/>
          <w:color w:val="000000"/>
        </w:rPr>
        <w:t xml:space="preserve">. Thus, the present study used SAMP8 mice as an AD animal model. Local transplantation </w:t>
      </w:r>
      <w:r w:rsidR="00496655">
        <w:rPr>
          <w:rFonts w:ascii="Book Antiqua" w:eastAsia="Book Antiqua" w:hAnsi="Book Antiqua" w:cs="Book Antiqua"/>
          <w:color w:val="000000"/>
        </w:rPr>
        <w:t xml:space="preserve">to </w:t>
      </w:r>
      <w:r>
        <w:rPr>
          <w:rFonts w:ascii="Book Antiqua" w:eastAsia="Book Antiqua" w:hAnsi="Book Antiqua" w:cs="Book Antiqua"/>
          <w:color w:val="000000"/>
        </w:rPr>
        <w:t>the hippocampus significantly improved the dementia status of mice, and the cognitive improved after acupuncture.</w:t>
      </w:r>
    </w:p>
    <w:p w14:paraId="215BF112" w14:textId="7FF92F3D" w:rsidR="00A77B3E" w:rsidRDefault="00496655" w:rsidP="00F60B87">
      <w:pPr>
        <w:spacing w:line="360" w:lineRule="auto"/>
        <w:ind w:firstLineChars="100" w:firstLine="240"/>
        <w:jc w:val="both"/>
      </w:pPr>
      <w:r>
        <w:rPr>
          <w:rFonts w:ascii="Book Antiqua" w:eastAsia="Book Antiqua" w:hAnsi="Book Antiqua" w:cs="Book Antiqua"/>
          <w:color w:val="000000"/>
        </w:rPr>
        <w:t xml:space="preserve">The synapse </w:t>
      </w:r>
      <w:r w:rsidR="00704AD2">
        <w:rPr>
          <w:rFonts w:ascii="Book Antiqua" w:eastAsia="Book Antiqua" w:hAnsi="Book Antiqua" w:cs="Book Antiqua"/>
          <w:color w:val="000000"/>
        </w:rPr>
        <w:t xml:space="preserve">is a special cell adhesion site where neurons bind to target cells or other neurons. It is the main structure of information transmission between neurons. Plasticity </w:t>
      </w:r>
      <w:r w:rsidR="00704AD2">
        <w:rPr>
          <w:rFonts w:ascii="Book Antiqua" w:eastAsia="Book Antiqua" w:hAnsi="Book Antiqua" w:cs="Book Antiqua"/>
          <w:color w:val="000000"/>
        </w:rPr>
        <w:lastRenderedPageBreak/>
        <w:t xml:space="preserve">is the biological basis of learning and memory formation. Synaptic changes are early pathological changes of </w:t>
      </w:r>
      <w:proofErr w:type="gramStart"/>
      <w:r w:rsidR="00704AD2">
        <w:rPr>
          <w:rFonts w:ascii="Book Antiqua" w:eastAsia="Book Antiqua" w:hAnsi="Book Antiqua" w:cs="Book Antiqua"/>
          <w:color w:val="000000"/>
        </w:rPr>
        <w:t>AD</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32,33]</w:t>
      </w:r>
      <w:r w:rsidR="00704AD2">
        <w:rPr>
          <w:rFonts w:ascii="Book Antiqua" w:eastAsia="Book Antiqua" w:hAnsi="Book Antiqua" w:cs="Book Antiqua"/>
          <w:color w:val="000000"/>
        </w:rPr>
        <w:t xml:space="preserve"> and closely related to cognitive impairment</w:t>
      </w:r>
      <w:r w:rsidR="00704AD2">
        <w:rPr>
          <w:rFonts w:ascii="Book Antiqua" w:eastAsia="Book Antiqua" w:hAnsi="Book Antiqua" w:cs="Book Antiqua"/>
          <w:color w:val="000000"/>
          <w:szCs w:val="28"/>
          <w:vertAlign w:val="superscript"/>
        </w:rPr>
        <w:t>[34-38]</w:t>
      </w:r>
      <w:r w:rsidR="00704AD2">
        <w:rPr>
          <w:rFonts w:ascii="Book Antiqua" w:eastAsia="Book Antiqua" w:hAnsi="Book Antiqua" w:cs="Book Antiqua"/>
          <w:color w:val="000000"/>
        </w:rPr>
        <w:t xml:space="preserve">. The decrease in the number of synapses and the expression of synapse-related proteins leads to synaptic dysfunction, which interrupts the connection among multiple functional pathways in the brain. This phenomenon leads to dysfunction, which is manifested as the deterioration of cognitive and memory </w:t>
      </w:r>
      <w:proofErr w:type="gramStart"/>
      <w:r w:rsidR="00704AD2">
        <w:rPr>
          <w:rFonts w:ascii="Book Antiqua" w:eastAsia="Book Antiqua" w:hAnsi="Book Antiqua" w:cs="Book Antiqua"/>
          <w:color w:val="000000"/>
        </w:rPr>
        <w:t>abilities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39-41]</w:t>
      </w:r>
      <w:r w:rsidR="00704AD2">
        <w:rPr>
          <w:rFonts w:ascii="Book Antiqua" w:eastAsia="Book Antiqua" w:hAnsi="Book Antiqua" w:cs="Book Antiqua"/>
          <w:color w:val="000000"/>
        </w:rPr>
        <w:t xml:space="preserve">. Synaptophysin is a polysaccharide membrane structural protein located on the synaptic vesicle membrane and closely related to synaptic </w:t>
      </w:r>
      <w:proofErr w:type="gramStart"/>
      <w:r w:rsidR="00704AD2">
        <w:rPr>
          <w:rFonts w:ascii="Book Antiqua" w:eastAsia="Book Antiqua" w:hAnsi="Book Antiqua" w:cs="Book Antiqua"/>
          <w:color w:val="000000"/>
        </w:rPr>
        <w:t>function</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42-44]</w:t>
      </w:r>
      <w:r w:rsidR="00704AD2">
        <w:rPr>
          <w:rFonts w:ascii="Book Antiqua" w:eastAsia="Book Antiqua" w:hAnsi="Book Antiqua" w:cs="Book Antiqua"/>
          <w:color w:val="000000"/>
        </w:rPr>
        <w:t xml:space="preserve">. It participates in synaptic vesicle fusion and mediates neurotransmitter release and synaptic vesicle </w:t>
      </w:r>
      <w:proofErr w:type="gramStart"/>
      <w:r w:rsidR="00704AD2">
        <w:rPr>
          <w:rFonts w:ascii="Book Antiqua" w:eastAsia="Book Antiqua" w:hAnsi="Book Antiqua" w:cs="Book Antiqua"/>
          <w:color w:val="000000"/>
        </w:rPr>
        <w:t>recycling</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45-47]</w:t>
      </w:r>
      <w:r w:rsidR="00704AD2">
        <w:rPr>
          <w:rFonts w:ascii="Book Antiqua" w:eastAsia="Book Antiqua" w:hAnsi="Book Antiqua" w:cs="Book Antiqua"/>
          <w:color w:val="000000"/>
        </w:rPr>
        <w:t>. In addition, it plays a key role in synaptic development and</w:t>
      </w:r>
      <w:r>
        <w:rPr>
          <w:rFonts w:ascii="Book Antiqua" w:eastAsia="Book Antiqua" w:hAnsi="Book Antiqua" w:cs="Book Antiqua"/>
          <w:color w:val="000000"/>
        </w:rPr>
        <w:t xml:space="preserve"> </w:t>
      </w:r>
      <w:r w:rsidR="00704AD2">
        <w:rPr>
          <w:rFonts w:ascii="Book Antiqua" w:eastAsia="Book Antiqua" w:hAnsi="Book Antiqua" w:cs="Book Antiqua"/>
          <w:color w:val="000000"/>
        </w:rPr>
        <w:t xml:space="preserve">plasticity of neurons and is related to cognitive </w:t>
      </w:r>
      <w:proofErr w:type="gramStart"/>
      <w:r w:rsidR="00704AD2">
        <w:rPr>
          <w:rFonts w:ascii="Book Antiqua" w:eastAsia="Book Antiqua" w:hAnsi="Book Antiqua" w:cs="Book Antiqua"/>
          <w:color w:val="000000"/>
        </w:rPr>
        <w:t>process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48]</w:t>
      </w:r>
      <w:r w:rsidR="00704AD2">
        <w:rPr>
          <w:rFonts w:ascii="Book Antiqua" w:eastAsia="Book Antiqua" w:hAnsi="Book Antiqua" w:cs="Book Antiqua"/>
          <w:color w:val="000000"/>
        </w:rPr>
        <w:t>. Synaptogenesis and the expression of synaptophysin are synchronous during the development process. Synaptophysin can promote synapse formation and participate in nerve growth, repair</w:t>
      </w:r>
      <w:r>
        <w:rPr>
          <w:rFonts w:ascii="Book Antiqua" w:eastAsia="Book Antiqua" w:hAnsi="Book Antiqua" w:cs="Book Antiqua"/>
          <w:color w:val="000000"/>
        </w:rPr>
        <w:t>,</w:t>
      </w:r>
      <w:r w:rsidR="00704AD2">
        <w:rPr>
          <w:rFonts w:ascii="Book Antiqua" w:eastAsia="Book Antiqua" w:hAnsi="Book Antiqua" w:cs="Book Antiqua"/>
          <w:color w:val="000000"/>
        </w:rPr>
        <w:t xml:space="preserve"> and regeneration, and synaptic remodeling. The expression of the molecule reflects the number, density, and distribution of synapses and affects learning and memory </w:t>
      </w:r>
      <w:proofErr w:type="gramStart"/>
      <w:r w:rsidR="00704AD2">
        <w:rPr>
          <w:rFonts w:ascii="Book Antiqua" w:eastAsia="Book Antiqua" w:hAnsi="Book Antiqua" w:cs="Book Antiqua"/>
          <w:color w:val="000000"/>
        </w:rPr>
        <w:t>ability</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49,50]</w:t>
      </w:r>
      <w:r w:rsidR="00704AD2">
        <w:rPr>
          <w:rFonts w:ascii="Book Antiqua" w:eastAsia="Book Antiqua" w:hAnsi="Book Antiqua" w:cs="Book Antiqua"/>
          <w:color w:val="000000"/>
        </w:rPr>
        <w:t xml:space="preserve">. The decrease in the synaptophysin expression in the brain tissue has been seen in many neurodegenerative </w:t>
      </w:r>
      <w:proofErr w:type="gramStart"/>
      <w:r w:rsidR="00704AD2">
        <w:rPr>
          <w:rFonts w:ascii="Book Antiqua" w:eastAsia="Book Antiqua" w:hAnsi="Book Antiqua" w:cs="Book Antiqua"/>
          <w:color w:val="000000"/>
        </w:rPr>
        <w:t>diseases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51,52]</w:t>
      </w:r>
      <w:r w:rsidR="00704AD2">
        <w:rPr>
          <w:rFonts w:ascii="Book Antiqua" w:eastAsia="Book Antiqua" w:hAnsi="Book Antiqua" w:cs="Book Antiqua"/>
          <w:color w:val="000000"/>
        </w:rPr>
        <w:t xml:space="preserve">. A clinical autopsy </w:t>
      </w:r>
      <w:r>
        <w:rPr>
          <w:rFonts w:ascii="Book Antiqua" w:eastAsia="Book Antiqua" w:hAnsi="Book Antiqua" w:cs="Book Antiqua"/>
          <w:color w:val="000000"/>
        </w:rPr>
        <w:t xml:space="preserve">study </w:t>
      </w:r>
      <w:r w:rsidR="00704AD2">
        <w:rPr>
          <w:rFonts w:ascii="Book Antiqua" w:eastAsia="Book Antiqua" w:hAnsi="Book Antiqua" w:cs="Book Antiqua"/>
          <w:color w:val="000000"/>
        </w:rPr>
        <w:t xml:space="preserve">confirmed the decrease in synaptophysin expression in the prefrontal lobe and the hippocampus of patients with AD, and that the expression was negatively correlated with clinical </w:t>
      </w:r>
      <w:proofErr w:type="gramStart"/>
      <w:r w:rsidR="00704AD2">
        <w:rPr>
          <w:rFonts w:ascii="Book Antiqua" w:eastAsia="Book Antiqua" w:hAnsi="Book Antiqua" w:cs="Book Antiqua"/>
          <w:color w:val="000000"/>
        </w:rPr>
        <w:t>symptoms</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53]</w:t>
      </w:r>
      <w:r w:rsidR="00704AD2">
        <w:rPr>
          <w:rFonts w:ascii="Book Antiqua" w:eastAsia="Book Antiqua" w:hAnsi="Book Antiqua" w:cs="Book Antiqua"/>
          <w:color w:val="000000"/>
        </w:rPr>
        <w:t xml:space="preserve">. Moreover, a strong correlation was established between AD patients’ cognitive ability and synaptic density of the hippocampus and </w:t>
      </w:r>
      <w:proofErr w:type="gramStart"/>
      <w:r w:rsidR="00704AD2">
        <w:rPr>
          <w:rFonts w:ascii="Book Antiqua" w:eastAsia="Book Antiqua" w:hAnsi="Book Antiqua" w:cs="Book Antiqua"/>
          <w:color w:val="000000"/>
        </w:rPr>
        <w:t>cortex</w:t>
      </w:r>
      <w:r w:rsidR="00704AD2">
        <w:rPr>
          <w:rFonts w:ascii="Book Antiqua" w:eastAsia="Book Antiqua" w:hAnsi="Book Antiqua" w:cs="Book Antiqua"/>
          <w:color w:val="000000"/>
          <w:szCs w:val="28"/>
          <w:vertAlign w:val="superscript"/>
        </w:rPr>
        <w:t>[</w:t>
      </w:r>
      <w:proofErr w:type="gramEnd"/>
      <w:r w:rsidR="00704AD2">
        <w:rPr>
          <w:rFonts w:ascii="Book Antiqua" w:eastAsia="Book Antiqua" w:hAnsi="Book Antiqua" w:cs="Book Antiqua"/>
          <w:color w:val="000000"/>
          <w:szCs w:val="28"/>
          <w:vertAlign w:val="superscript"/>
        </w:rPr>
        <w:t>54]</w:t>
      </w:r>
      <w:r w:rsidR="00704AD2">
        <w:rPr>
          <w:rFonts w:ascii="Book Antiqua" w:eastAsia="Book Antiqua" w:hAnsi="Book Antiqua" w:cs="Book Antiqua"/>
          <w:color w:val="000000"/>
        </w:rPr>
        <w:t>. The current results showed that when compared to SAMR1</w:t>
      </w:r>
      <w:r>
        <w:rPr>
          <w:rFonts w:ascii="Book Antiqua" w:eastAsia="Book Antiqua" w:hAnsi="Book Antiqua" w:cs="Book Antiqua"/>
          <w:color w:val="000000"/>
        </w:rPr>
        <w:t xml:space="preserve"> mice</w:t>
      </w:r>
      <w:r w:rsidR="00704AD2">
        <w:rPr>
          <w:rFonts w:ascii="Book Antiqua" w:eastAsia="Book Antiqua" w:hAnsi="Book Antiqua" w:cs="Book Antiqua"/>
          <w:color w:val="000000"/>
        </w:rPr>
        <w:t xml:space="preserve">, the hippocampal microenvironment of all the SAMP8 groups showed decreased expression of NSC synaptophysin, indicating </w:t>
      </w:r>
      <w:r>
        <w:rPr>
          <w:rFonts w:ascii="Book Antiqua" w:eastAsia="Book Antiqua" w:hAnsi="Book Antiqua" w:cs="Book Antiqua"/>
          <w:color w:val="000000"/>
        </w:rPr>
        <w:t xml:space="preserve">a </w:t>
      </w:r>
      <w:r w:rsidR="00704AD2">
        <w:rPr>
          <w:rFonts w:ascii="Book Antiqua" w:eastAsia="Book Antiqua" w:hAnsi="Book Antiqua" w:cs="Book Antiqua"/>
          <w:color w:val="000000"/>
        </w:rPr>
        <w:t xml:space="preserve">decrease in the number and density of synapses during neuronal development induced by brain microenvironment in dementia mice. In comparison to the sham transplantation group, the expression of synaptophysin in all the transplantation groups increased, indicating that the microenvironment of NSCs is regulated after hippocampal transplantation, which promotes synaptic development and structural reconstruction in exogenous NSCs. When compared to the non-acupoint group, the expression of NSC synaptophysin in the </w:t>
      </w:r>
      <w:r>
        <w:rPr>
          <w:rFonts w:ascii="Book Antiqua" w:eastAsia="Book Antiqua" w:hAnsi="Book Antiqua" w:cs="Book Antiqua"/>
          <w:color w:val="000000"/>
        </w:rPr>
        <w:t xml:space="preserve">acupuncture </w:t>
      </w:r>
      <w:r w:rsidR="00704AD2">
        <w:rPr>
          <w:rFonts w:ascii="Book Antiqua" w:eastAsia="Book Antiqua" w:hAnsi="Book Antiqua" w:cs="Book Antiqua"/>
          <w:color w:val="000000"/>
        </w:rPr>
        <w:t xml:space="preserve">group was further increased, </w:t>
      </w:r>
      <w:r w:rsidR="00704AD2">
        <w:rPr>
          <w:rFonts w:ascii="Book Antiqua" w:eastAsia="Book Antiqua" w:hAnsi="Book Antiqua" w:cs="Book Antiqua"/>
          <w:color w:val="000000"/>
        </w:rPr>
        <w:lastRenderedPageBreak/>
        <w:t xml:space="preserve">indicating that the brain microenvironment of dementia mice was improved after acupuncture, and the adjusted microenvironment enhanced the transportability of the synaptic vesicle and promoted the transmission efficiency of NSCs. The results suggested that </w:t>
      </w:r>
      <w:proofErr w:type="spellStart"/>
      <w:r w:rsidR="00704AD2">
        <w:rPr>
          <w:rFonts w:ascii="Book Antiqua" w:eastAsia="Book Antiqua" w:hAnsi="Book Antiqua" w:cs="Book Antiqua"/>
          <w:color w:val="000000"/>
        </w:rPr>
        <w:t>Sanjiao</w:t>
      </w:r>
      <w:proofErr w:type="spellEnd"/>
      <w:r w:rsidR="00704AD2">
        <w:rPr>
          <w:rFonts w:ascii="Book Antiqua" w:eastAsia="Book Antiqua" w:hAnsi="Book Antiqua" w:cs="Book Antiqua"/>
          <w:color w:val="000000"/>
        </w:rPr>
        <w:t xml:space="preserve"> acupuncture increases the exogenous expression of synaptophysin in implanted NSCs by improving the hippocampal microenvironment in dementia mice, increasing the number and efficiency of synapses, enhancing the synaptic plasticity, and generating new axons and dendrites to participate in the establishment of new neural networks that regulate the nerve activity, promote the recovery of injured cells, and improve the learning and memory function of dementia mice.</w:t>
      </w:r>
    </w:p>
    <w:p w14:paraId="5F3C133B" w14:textId="77777777" w:rsidR="00A77B3E" w:rsidRDefault="00A77B3E" w:rsidP="00F60B87">
      <w:pPr>
        <w:spacing w:line="360" w:lineRule="auto"/>
        <w:jc w:val="both"/>
      </w:pPr>
    </w:p>
    <w:p w14:paraId="1EBABA84" w14:textId="77777777" w:rsidR="00A77B3E" w:rsidRDefault="00704AD2">
      <w:pPr>
        <w:spacing w:line="360" w:lineRule="auto"/>
        <w:jc w:val="both"/>
      </w:pPr>
      <w:r>
        <w:rPr>
          <w:rFonts w:ascii="Book Antiqua" w:eastAsia="Book Antiqua" w:hAnsi="Book Antiqua" w:cs="Book Antiqua"/>
          <w:b/>
          <w:caps/>
          <w:color w:val="000000"/>
          <w:u w:val="single"/>
        </w:rPr>
        <w:t>CONCLUSION</w:t>
      </w:r>
    </w:p>
    <w:p w14:paraId="7C922BFF" w14:textId="06BAC5B2" w:rsidR="00A77B3E" w:rsidRDefault="00704AD2">
      <w:pPr>
        <w:spacing w:line="360" w:lineRule="auto"/>
        <w:jc w:val="both"/>
      </w:pPr>
      <w:r>
        <w:rPr>
          <w:rFonts w:ascii="Book Antiqua" w:eastAsia="Book Antiqua" w:hAnsi="Book Antiqua" w:cs="Book Antiqua"/>
          <w:color w:val="000000"/>
        </w:rPr>
        <w:t xml:space="preserve">In conclusion, the number and density of synapses in the brain microenvironment of SAMP8 </w:t>
      </w:r>
      <w:r w:rsidR="00496655">
        <w:rPr>
          <w:rFonts w:ascii="Book Antiqua" w:eastAsia="Book Antiqua" w:hAnsi="Book Antiqua" w:cs="Book Antiqua"/>
          <w:color w:val="000000"/>
        </w:rPr>
        <w:t xml:space="preserve">mice are </w:t>
      </w:r>
      <w:r>
        <w:rPr>
          <w:rFonts w:ascii="Book Antiqua" w:eastAsia="Book Antiqua" w:hAnsi="Book Antiqua" w:cs="Book Antiqua"/>
          <w:color w:val="000000"/>
        </w:rPr>
        <w:t xml:space="preserve">reduced, and acupuncture may promote nerve regeneration and synaptogenesis by improving the microenvironment of NSC transplantation </w:t>
      </w:r>
      <w:r w:rsidR="00496655">
        <w:rPr>
          <w:rFonts w:ascii="Book Antiqua" w:eastAsia="Book Antiqua" w:hAnsi="Book Antiqua" w:cs="Book Antiqua"/>
          <w:color w:val="000000"/>
        </w:rPr>
        <w:t xml:space="preserve">in </w:t>
      </w:r>
      <w:r>
        <w:rPr>
          <w:rFonts w:ascii="Book Antiqua" w:eastAsia="Book Antiqua" w:hAnsi="Book Antiqua" w:cs="Book Antiqua"/>
          <w:color w:val="000000"/>
        </w:rPr>
        <w:t>dementia mice to increase the nerve activity and promote the recovery of AD-damaged cells.</w:t>
      </w:r>
    </w:p>
    <w:p w14:paraId="0EAED1DF" w14:textId="77777777" w:rsidR="00A77B3E" w:rsidRDefault="00A77B3E">
      <w:pPr>
        <w:spacing w:line="360" w:lineRule="auto"/>
        <w:jc w:val="both"/>
      </w:pPr>
    </w:p>
    <w:p w14:paraId="63B611C8" w14:textId="77777777" w:rsidR="00A77B3E" w:rsidRDefault="00704AD2">
      <w:pPr>
        <w:spacing w:line="360" w:lineRule="auto"/>
        <w:jc w:val="both"/>
      </w:pPr>
      <w:r>
        <w:rPr>
          <w:rFonts w:ascii="Book Antiqua" w:eastAsia="Book Antiqua" w:hAnsi="Book Antiqua" w:cs="Book Antiqua"/>
          <w:b/>
          <w:caps/>
          <w:color w:val="000000"/>
          <w:u w:val="single"/>
        </w:rPr>
        <w:t>ARTICLE HIGHLIGHTS</w:t>
      </w:r>
    </w:p>
    <w:p w14:paraId="5AD50138" w14:textId="77777777" w:rsidR="00A77B3E" w:rsidRDefault="00704AD2">
      <w:pPr>
        <w:spacing w:line="360" w:lineRule="auto"/>
        <w:jc w:val="both"/>
      </w:pPr>
      <w:r>
        <w:rPr>
          <w:rFonts w:ascii="Book Antiqua" w:eastAsia="Book Antiqua" w:hAnsi="Book Antiqua" w:cs="Book Antiqua"/>
          <w:b/>
          <w:i/>
          <w:color w:val="000000"/>
        </w:rPr>
        <w:t>Research background</w:t>
      </w:r>
    </w:p>
    <w:p w14:paraId="389C99D6" w14:textId="76349514" w:rsidR="00A77B3E" w:rsidRDefault="00704AD2">
      <w:pPr>
        <w:spacing w:line="360" w:lineRule="auto"/>
        <w:jc w:val="both"/>
      </w:pPr>
      <w:r>
        <w:rPr>
          <w:rFonts w:ascii="Book Antiqua" w:eastAsia="Book Antiqua" w:hAnsi="Book Antiqua" w:cs="Book Antiqua"/>
          <w:color w:val="000000"/>
        </w:rPr>
        <w:t xml:space="preserve">Alzheimer's disease (AD) is a chronic, progressive, age-related degenerative disease of </w:t>
      </w:r>
      <w:r w:rsidR="00496655">
        <w:rPr>
          <w:rFonts w:ascii="Book Antiqua" w:eastAsia="Book Antiqua" w:hAnsi="Book Antiqua" w:cs="Book Antiqua"/>
          <w:color w:val="000000"/>
        </w:rPr>
        <w:t xml:space="preserve">the </w:t>
      </w:r>
      <w:r>
        <w:rPr>
          <w:rFonts w:ascii="Book Antiqua" w:eastAsia="Book Antiqua" w:hAnsi="Book Antiqua" w:cs="Book Antiqua"/>
          <w:color w:val="000000"/>
        </w:rPr>
        <w:t>central nervous system, which seriously affects the quality of life of the elderly. Synaptic changes are closely related to cognitive impairment of AD. The effects of acupuncture on cognitive impairment may be related to the regulation of the neural stem cell (NSC) microenvironment.</w:t>
      </w:r>
    </w:p>
    <w:p w14:paraId="6AC66E12" w14:textId="77777777" w:rsidR="00A77B3E" w:rsidRDefault="00A77B3E">
      <w:pPr>
        <w:spacing w:line="360" w:lineRule="auto"/>
        <w:jc w:val="both"/>
      </w:pPr>
    </w:p>
    <w:p w14:paraId="5979A5BE" w14:textId="77777777" w:rsidR="00A77B3E" w:rsidRDefault="00704AD2">
      <w:pPr>
        <w:spacing w:line="360" w:lineRule="auto"/>
        <w:jc w:val="both"/>
      </w:pPr>
      <w:r>
        <w:rPr>
          <w:rFonts w:ascii="Book Antiqua" w:eastAsia="Book Antiqua" w:hAnsi="Book Antiqua" w:cs="Book Antiqua"/>
          <w:b/>
          <w:i/>
          <w:color w:val="000000"/>
        </w:rPr>
        <w:t>Research motivation</w:t>
      </w:r>
    </w:p>
    <w:p w14:paraId="2AD857F2" w14:textId="5A4808CA" w:rsidR="00A77B3E" w:rsidRDefault="00704AD2">
      <w:pPr>
        <w:spacing w:line="360" w:lineRule="auto"/>
        <w:jc w:val="both"/>
      </w:pPr>
      <w:r>
        <w:rPr>
          <w:rFonts w:ascii="Book Antiqua" w:eastAsia="Book Antiqua" w:hAnsi="Book Antiqua" w:cs="Book Antiqua"/>
          <w:color w:val="000000"/>
        </w:rPr>
        <w:t xml:space="preserve">Previous studies have shown that the improvement of </w:t>
      </w:r>
      <w:r w:rsidR="00F60B87">
        <w:rPr>
          <w:rFonts w:ascii="Book Antiqua" w:eastAsia="Book Antiqua" w:hAnsi="Book Antiqua" w:cs="Book Antiqua"/>
          <w:color w:val="000000"/>
        </w:rPr>
        <w:t>senescence-accelerated mouse prone 8 (SAMP8)</w:t>
      </w:r>
      <w:r>
        <w:rPr>
          <w:rFonts w:ascii="Book Antiqua" w:eastAsia="Book Antiqua" w:hAnsi="Book Antiqua" w:cs="Book Antiqua"/>
          <w:color w:val="000000"/>
        </w:rPr>
        <w:t xml:space="preserve"> cognitive impairment by acupuncture is related to the regulation of NSCs microenvironment. This study </w:t>
      </w:r>
      <w:r w:rsidR="00496655">
        <w:rPr>
          <w:rFonts w:ascii="Book Antiqua" w:eastAsia="Book Antiqua" w:hAnsi="Book Antiqua" w:cs="Book Antiqua"/>
          <w:color w:val="000000"/>
        </w:rPr>
        <w:t xml:space="preserve">aimed </w:t>
      </w:r>
      <w:r>
        <w:rPr>
          <w:rFonts w:ascii="Book Antiqua" w:eastAsia="Book Antiqua" w:hAnsi="Book Antiqua" w:cs="Book Antiqua"/>
          <w:color w:val="000000"/>
        </w:rPr>
        <w:t xml:space="preserve">to observe the effects of acupuncture on </w:t>
      </w:r>
      <w:r>
        <w:rPr>
          <w:rFonts w:ascii="Book Antiqua" w:eastAsia="Book Antiqua" w:hAnsi="Book Antiqua" w:cs="Book Antiqua"/>
          <w:color w:val="000000"/>
        </w:rPr>
        <w:lastRenderedPageBreak/>
        <w:t>nerve regeneration and synapse after regulating the microenvironment of NSCs, and further explore the anti-dementia mechanism of acupuncture.</w:t>
      </w:r>
    </w:p>
    <w:p w14:paraId="48B2A44C" w14:textId="77777777" w:rsidR="00A77B3E" w:rsidRDefault="00A77B3E">
      <w:pPr>
        <w:spacing w:line="360" w:lineRule="auto"/>
        <w:jc w:val="both"/>
      </w:pPr>
    </w:p>
    <w:p w14:paraId="0855D918" w14:textId="77777777" w:rsidR="00A77B3E" w:rsidRDefault="00704AD2">
      <w:pPr>
        <w:spacing w:line="360" w:lineRule="auto"/>
        <w:jc w:val="both"/>
      </w:pPr>
      <w:r>
        <w:rPr>
          <w:rFonts w:ascii="Book Antiqua" w:eastAsia="Book Antiqua" w:hAnsi="Book Antiqua" w:cs="Book Antiqua"/>
          <w:b/>
          <w:i/>
          <w:color w:val="000000"/>
        </w:rPr>
        <w:t>Research objectives</w:t>
      </w:r>
    </w:p>
    <w:p w14:paraId="60762D42" w14:textId="18861636" w:rsidR="00A77B3E" w:rsidRDefault="00704AD2">
      <w:pPr>
        <w:spacing w:line="360" w:lineRule="auto"/>
        <w:jc w:val="both"/>
      </w:pPr>
      <w:r>
        <w:rPr>
          <w:rFonts w:ascii="Book Antiqua" w:eastAsia="Book Antiqua" w:hAnsi="Book Antiqua" w:cs="Book Antiqua"/>
          <w:color w:val="000000"/>
        </w:rPr>
        <w:t>To observe the mechanism of acupuncture promoting nerve regeneration and synaptophysin expression in dementia mice after NSC transplantation.</w:t>
      </w:r>
    </w:p>
    <w:p w14:paraId="30B31804" w14:textId="77777777" w:rsidR="00A77B3E" w:rsidRDefault="00A77B3E">
      <w:pPr>
        <w:spacing w:line="360" w:lineRule="auto"/>
        <w:jc w:val="both"/>
      </w:pPr>
    </w:p>
    <w:p w14:paraId="61AD1F87" w14:textId="77777777" w:rsidR="00A77B3E" w:rsidRDefault="00704AD2">
      <w:pPr>
        <w:spacing w:line="360" w:lineRule="auto"/>
        <w:jc w:val="both"/>
      </w:pPr>
      <w:r>
        <w:rPr>
          <w:rFonts w:ascii="Book Antiqua" w:eastAsia="Book Antiqua" w:hAnsi="Book Antiqua" w:cs="Book Antiqua"/>
          <w:b/>
          <w:i/>
          <w:color w:val="000000"/>
        </w:rPr>
        <w:t>Research methods</w:t>
      </w:r>
    </w:p>
    <w:p w14:paraId="499F6239" w14:textId="21894C13" w:rsidR="00A77B3E" w:rsidRDefault="00F60B87">
      <w:pPr>
        <w:spacing w:line="360" w:lineRule="auto"/>
        <w:jc w:val="both"/>
      </w:pPr>
      <w:r>
        <w:rPr>
          <w:rFonts w:ascii="Book Antiqua" w:eastAsia="Book Antiqua" w:hAnsi="Book Antiqua" w:cs="Book Antiqua"/>
          <w:color w:val="000000"/>
        </w:rPr>
        <w:t xml:space="preserve">Senescence-accelerated </w:t>
      </w:r>
      <w:r w:rsidR="00496655">
        <w:rPr>
          <w:rFonts w:ascii="Book Antiqua" w:eastAsia="Book Antiqua" w:hAnsi="Book Antiqua" w:cs="Book Antiqua"/>
          <w:color w:val="000000"/>
        </w:rPr>
        <w:t xml:space="preserve">mice </w:t>
      </w:r>
      <w:r>
        <w:rPr>
          <w:rFonts w:ascii="Book Antiqua" w:eastAsia="Book Antiqua" w:hAnsi="Book Antiqua" w:cs="Book Antiqua"/>
          <w:color w:val="000000"/>
        </w:rPr>
        <w:t>(</w:t>
      </w:r>
      <w:r w:rsidR="00704AD2">
        <w:rPr>
          <w:rFonts w:ascii="Book Antiqua" w:eastAsia="Book Antiqua" w:hAnsi="Book Antiqua" w:cs="Book Antiqua"/>
          <w:color w:val="000000"/>
        </w:rPr>
        <w:t>SAM</w:t>
      </w:r>
      <w:r>
        <w:rPr>
          <w:rFonts w:ascii="Book Antiqua" w:eastAsia="Book Antiqua" w:hAnsi="Book Antiqua" w:cs="Book Antiqua"/>
          <w:color w:val="000000"/>
        </w:rPr>
        <w:t>)</w:t>
      </w:r>
      <w:r w:rsidR="00704AD2">
        <w:rPr>
          <w:rFonts w:ascii="Book Antiqua" w:eastAsia="Book Antiqua" w:hAnsi="Book Antiqua" w:cs="Book Antiqua"/>
          <w:color w:val="000000"/>
        </w:rPr>
        <w:t xml:space="preserve"> were divided into six groups: SAMR1 (RC), SAMP8 (PC), sham transplantation (PS), NSC transplantation (PT), NSC transplantation</w:t>
      </w:r>
      <w:r w:rsidR="00496655">
        <w:rPr>
          <w:rFonts w:ascii="Book Antiqua" w:eastAsia="Book Antiqua" w:hAnsi="Book Antiqua" w:cs="Book Antiqua"/>
          <w:color w:val="000000"/>
        </w:rPr>
        <w:t xml:space="preserve"> with acupuncture</w:t>
      </w:r>
      <w:r w:rsidR="00704AD2">
        <w:rPr>
          <w:rFonts w:ascii="Book Antiqua" w:eastAsia="Book Antiqua" w:hAnsi="Book Antiqua" w:cs="Book Antiqua"/>
          <w:color w:val="000000"/>
        </w:rPr>
        <w:t xml:space="preserve"> (PTA), and</w:t>
      </w:r>
      <w:r w:rsidR="00496655">
        <w:rPr>
          <w:rFonts w:ascii="Book Antiqua" w:eastAsia="Book Antiqua" w:hAnsi="Book Antiqua" w:cs="Book Antiqua"/>
          <w:color w:val="000000"/>
        </w:rPr>
        <w:t xml:space="preserve"> NSC </w:t>
      </w:r>
      <w:r w:rsidR="00704AD2">
        <w:rPr>
          <w:rFonts w:ascii="Book Antiqua" w:eastAsia="Book Antiqua" w:hAnsi="Book Antiqua" w:cs="Book Antiqua"/>
          <w:color w:val="000000"/>
        </w:rPr>
        <w:t xml:space="preserve">transplantation </w:t>
      </w:r>
      <w:r w:rsidR="00496655">
        <w:rPr>
          <w:rFonts w:ascii="Book Antiqua" w:eastAsia="Book Antiqua" w:hAnsi="Book Antiqua" w:cs="Book Antiqua"/>
          <w:color w:val="000000"/>
        </w:rPr>
        <w:t xml:space="preserve">with non-acupoint acupuncture </w:t>
      </w:r>
      <w:r w:rsidR="00704AD2">
        <w:rPr>
          <w:rFonts w:ascii="Book Antiqua" w:eastAsia="Book Antiqua" w:hAnsi="Book Antiqua" w:cs="Book Antiqua"/>
          <w:color w:val="000000"/>
        </w:rPr>
        <w:t>(PTN). The behavior changes of mice after NSC transplantation were observed by</w:t>
      </w:r>
      <w:r w:rsidR="00496655">
        <w:rPr>
          <w:rFonts w:ascii="Book Antiqua" w:eastAsia="Book Antiqua" w:hAnsi="Book Antiqua" w:cs="Book Antiqua"/>
          <w:color w:val="000000"/>
        </w:rPr>
        <w:t xml:space="preserve"> the</w:t>
      </w:r>
      <w:r w:rsidR="00704AD2">
        <w:rPr>
          <w:rFonts w:ascii="Book Antiqua" w:eastAsia="Book Antiqua" w:hAnsi="Book Antiqua" w:cs="Book Antiqua"/>
          <w:color w:val="000000"/>
        </w:rPr>
        <w:t xml:space="preserve"> Morris water maze</w:t>
      </w:r>
      <w:r w:rsidR="00496655">
        <w:rPr>
          <w:rFonts w:ascii="Book Antiqua" w:eastAsia="Book Antiqua" w:hAnsi="Book Antiqua" w:cs="Book Antiqua"/>
          <w:color w:val="000000"/>
        </w:rPr>
        <w:t xml:space="preserve"> test</w:t>
      </w:r>
      <w:r w:rsidR="00704AD2">
        <w:rPr>
          <w:rFonts w:ascii="Book Antiqua" w:eastAsia="Book Antiqua" w:hAnsi="Book Antiqua" w:cs="Book Antiqua"/>
          <w:color w:val="000000"/>
        </w:rPr>
        <w:t xml:space="preserve">. The histological changes of </w:t>
      </w:r>
      <w:r w:rsidR="00496655">
        <w:rPr>
          <w:rFonts w:ascii="Book Antiqua" w:eastAsia="Book Antiqua" w:hAnsi="Book Antiqua" w:cs="Book Antiqua"/>
          <w:color w:val="000000"/>
        </w:rPr>
        <w:t xml:space="preserve">the </w:t>
      </w:r>
      <w:r w:rsidR="00704AD2">
        <w:rPr>
          <w:rFonts w:ascii="Book Antiqua" w:eastAsia="Book Antiqua" w:hAnsi="Book Antiqua" w:cs="Book Antiqua"/>
          <w:color w:val="000000"/>
        </w:rPr>
        <w:t xml:space="preserve">hippocampus, NSC proliferation, as well as synaptophysin production in the hippocampal microenvironment were studied by </w:t>
      </w:r>
      <w:r w:rsidR="001E668D" w:rsidRPr="00DB013F">
        <w:rPr>
          <w:rFonts w:ascii="Book Antiqua" w:eastAsia="Book Antiqua" w:hAnsi="Book Antiqua" w:cs="Book Antiqua"/>
          <w:color w:val="000000"/>
        </w:rPr>
        <w:t>hematoxylin-eosin</w:t>
      </w:r>
      <w:r w:rsidR="00704AD2">
        <w:rPr>
          <w:rFonts w:ascii="Book Antiqua" w:eastAsia="Book Antiqua" w:hAnsi="Book Antiqua" w:cs="Book Antiqua"/>
          <w:color w:val="000000"/>
        </w:rPr>
        <w:t xml:space="preserve"> staining, immunofluorescence staining</w:t>
      </w:r>
      <w:r w:rsidR="00496655">
        <w:rPr>
          <w:rFonts w:ascii="Book Antiqua" w:eastAsia="Book Antiqua" w:hAnsi="Book Antiqua" w:cs="Book Antiqua"/>
          <w:color w:val="000000"/>
        </w:rPr>
        <w:t>,</w:t>
      </w:r>
      <w:r w:rsidR="00704AD2">
        <w:rPr>
          <w:rFonts w:ascii="Book Antiqua" w:eastAsia="Book Antiqua" w:hAnsi="Book Antiqua" w:cs="Book Antiqua"/>
          <w:color w:val="000000"/>
        </w:rPr>
        <w:t xml:space="preserve"> and flow cytometry.</w:t>
      </w:r>
    </w:p>
    <w:p w14:paraId="0287F8EE" w14:textId="77777777" w:rsidR="00A77B3E" w:rsidRDefault="00A77B3E">
      <w:pPr>
        <w:spacing w:line="360" w:lineRule="auto"/>
        <w:jc w:val="both"/>
      </w:pPr>
    </w:p>
    <w:p w14:paraId="35657C3B" w14:textId="77777777" w:rsidR="00A77B3E" w:rsidRDefault="00704AD2">
      <w:pPr>
        <w:spacing w:line="360" w:lineRule="auto"/>
        <w:jc w:val="both"/>
      </w:pPr>
      <w:r>
        <w:rPr>
          <w:rFonts w:ascii="Book Antiqua" w:eastAsia="Book Antiqua" w:hAnsi="Book Antiqua" w:cs="Book Antiqua"/>
          <w:b/>
          <w:i/>
          <w:color w:val="000000"/>
        </w:rPr>
        <w:t>Research results</w:t>
      </w:r>
    </w:p>
    <w:p w14:paraId="115BBF00" w14:textId="25D932BF" w:rsidR="00A77B3E" w:rsidRDefault="00704AD2">
      <w:pPr>
        <w:spacing w:line="360" w:lineRule="auto"/>
        <w:jc w:val="both"/>
      </w:pPr>
      <w:r>
        <w:rPr>
          <w:rFonts w:ascii="Book Antiqua" w:eastAsia="Book Antiqua" w:hAnsi="Book Antiqua" w:cs="Book Antiqua"/>
          <w:color w:val="000000"/>
        </w:rPr>
        <w:t>Escape latency of all the NSC transplantation groups increased obviously. The behavioral change in the PTA group was stronger than</w:t>
      </w:r>
      <w:r w:rsidR="00496655">
        <w:rPr>
          <w:rFonts w:ascii="Book Antiqua" w:eastAsia="Book Antiqua" w:hAnsi="Book Antiqua" w:cs="Book Antiqua"/>
          <w:color w:val="000000"/>
        </w:rPr>
        <w:t xml:space="preserve"> those of</w:t>
      </w:r>
      <w:r>
        <w:rPr>
          <w:rFonts w:ascii="Book Antiqua" w:eastAsia="Book Antiqua" w:hAnsi="Book Antiqua" w:cs="Book Antiqua"/>
          <w:color w:val="000000"/>
        </w:rPr>
        <w:t xml:space="preserve"> the other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After acupuncture, the hippocampal structure in the PTA group was clear, the cell arrangement was orderly, and the necrosis of cells in CA1 and CA3 areas was significantly reduced. The number of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-positive proliferating cells increased significantly in the PTA group </w:t>
      </w:r>
      <w:r w:rsidR="00496655">
        <w:rPr>
          <w:rFonts w:ascii="Book Antiqua" w:eastAsia="Book Antiqua" w:hAnsi="Book Antiqua" w:cs="Book Antiqua"/>
          <w:color w:val="000000"/>
        </w:rPr>
        <w:t>compared to those</w:t>
      </w:r>
      <w:r>
        <w:rPr>
          <w:rFonts w:ascii="Book Antiqua" w:eastAsia="Book Antiqua" w:hAnsi="Book Antiqua" w:cs="Book Antiqua"/>
          <w:color w:val="000000"/>
        </w:rPr>
        <w:t xml:space="preserve"> in the PT and PTN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synaptophysin expression </w:t>
      </w:r>
      <w:r w:rsidR="00496655">
        <w:rPr>
          <w:rFonts w:ascii="Book Antiqua" w:eastAsia="Book Antiqua" w:hAnsi="Book Antiqua" w:cs="Book Antiqua"/>
          <w:color w:val="000000"/>
        </w:rPr>
        <w:t xml:space="preserve">in the </w:t>
      </w:r>
      <w:r>
        <w:rPr>
          <w:rFonts w:ascii="Book Antiqua" w:eastAsia="Book Antiqua" w:hAnsi="Book Antiqua" w:cs="Book Antiqua"/>
          <w:color w:val="000000"/>
        </w:rPr>
        <w:t xml:space="preserve">PC </w:t>
      </w:r>
      <w:r w:rsidR="00496655">
        <w:rPr>
          <w:rFonts w:ascii="Book Antiqua" w:eastAsia="Book Antiqua" w:hAnsi="Book Antiqua" w:cs="Book Antiqua"/>
          <w:color w:val="000000"/>
        </w:rPr>
        <w:t xml:space="preserve">group </w:t>
      </w:r>
      <w:r>
        <w:rPr>
          <w:rFonts w:ascii="Book Antiqua" w:eastAsia="Book Antiqua" w:hAnsi="Book Antiqua" w:cs="Book Antiqua"/>
          <w:color w:val="000000"/>
        </w:rPr>
        <w:t>decreased in comparison to the RC group, that in PT, PTA, and PTN groups increased as compared to the PC group, and that in the PTA group increased significantly as compared to the PTN group with acupoint-related specificity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07BB2C22" w14:textId="77777777" w:rsidR="00A77B3E" w:rsidRDefault="00A77B3E">
      <w:pPr>
        <w:spacing w:line="360" w:lineRule="auto"/>
        <w:jc w:val="both"/>
      </w:pPr>
    </w:p>
    <w:p w14:paraId="3298D29E" w14:textId="77777777" w:rsidR="00A77B3E" w:rsidRDefault="00704AD2">
      <w:pPr>
        <w:spacing w:line="360" w:lineRule="auto"/>
        <w:jc w:val="both"/>
      </w:pPr>
      <w:r>
        <w:rPr>
          <w:rFonts w:ascii="Book Antiqua" w:eastAsia="Book Antiqua" w:hAnsi="Book Antiqua" w:cs="Book Antiqua"/>
          <w:b/>
          <w:i/>
          <w:color w:val="000000"/>
        </w:rPr>
        <w:t>Research conclusions</w:t>
      </w:r>
    </w:p>
    <w:p w14:paraId="2BD4CF11" w14:textId="77777777" w:rsidR="00A77B3E" w:rsidRDefault="00704AD2">
      <w:pPr>
        <w:spacing w:line="360" w:lineRule="auto"/>
        <w:jc w:val="both"/>
      </w:pPr>
      <w:r>
        <w:rPr>
          <w:rFonts w:ascii="Book Antiqua" w:eastAsia="Book Antiqua" w:hAnsi="Book Antiqua" w:cs="Book Antiqua"/>
          <w:color w:val="000000"/>
        </w:rPr>
        <w:lastRenderedPageBreak/>
        <w:t>Acupuncture accelerates nerve regeneration and synaptophysin production in SAMP8 mice by regulating the hippocampal microenvironment after NSCs transplantation.</w:t>
      </w:r>
    </w:p>
    <w:p w14:paraId="1E188696" w14:textId="77777777" w:rsidR="00A77B3E" w:rsidRDefault="00A77B3E">
      <w:pPr>
        <w:spacing w:line="360" w:lineRule="auto"/>
        <w:jc w:val="both"/>
      </w:pPr>
    </w:p>
    <w:p w14:paraId="2DEFDFF1" w14:textId="77777777" w:rsidR="00A77B3E" w:rsidRDefault="00704AD2">
      <w:pPr>
        <w:spacing w:line="360" w:lineRule="auto"/>
        <w:jc w:val="both"/>
      </w:pPr>
      <w:r>
        <w:rPr>
          <w:rFonts w:ascii="Book Antiqua" w:eastAsia="Book Antiqua" w:hAnsi="Book Antiqua" w:cs="Book Antiqua"/>
          <w:b/>
          <w:i/>
          <w:color w:val="000000"/>
        </w:rPr>
        <w:t>Research perspectives</w:t>
      </w:r>
    </w:p>
    <w:p w14:paraId="666EE3E9" w14:textId="77777777" w:rsidR="00A77B3E" w:rsidRDefault="00704AD2">
      <w:pPr>
        <w:spacing w:line="360" w:lineRule="auto"/>
        <w:jc w:val="both"/>
      </w:pPr>
      <w:r>
        <w:rPr>
          <w:rFonts w:ascii="Book Antiqua" w:eastAsia="Book Antiqua" w:hAnsi="Book Antiqua" w:cs="Book Antiqua"/>
          <w:color w:val="000000"/>
        </w:rPr>
        <w:t>These findings provide an experimental basis for the treatment of nerve regeneration in AD.</w:t>
      </w:r>
    </w:p>
    <w:p w14:paraId="472A46CC" w14:textId="77777777" w:rsidR="00A77B3E" w:rsidRDefault="00A77B3E">
      <w:pPr>
        <w:spacing w:line="360" w:lineRule="auto"/>
        <w:jc w:val="both"/>
      </w:pPr>
    </w:p>
    <w:p w14:paraId="3BEAE231" w14:textId="77777777" w:rsidR="00A77B3E" w:rsidRDefault="00704AD2">
      <w:pPr>
        <w:spacing w:line="360" w:lineRule="auto"/>
        <w:jc w:val="both"/>
      </w:pPr>
      <w:r>
        <w:rPr>
          <w:rFonts w:ascii="Book Antiqua" w:eastAsia="Book Antiqua" w:hAnsi="Book Antiqua" w:cs="Book Antiqua"/>
          <w:b/>
          <w:caps/>
          <w:color w:val="000000"/>
          <w:u w:val="single"/>
        </w:rPr>
        <w:t>ACKNOWLEDGEMENTS</w:t>
      </w:r>
    </w:p>
    <w:p w14:paraId="3CF442B9" w14:textId="77777777" w:rsidR="00A77B3E" w:rsidRDefault="00704AD2">
      <w:pPr>
        <w:spacing w:line="360" w:lineRule="auto"/>
        <w:jc w:val="both"/>
      </w:pPr>
      <w:r>
        <w:rPr>
          <w:rFonts w:ascii="Book Antiqua" w:eastAsia="Book Antiqua" w:hAnsi="Book Antiqua" w:cs="Book Antiqua"/>
          <w:color w:val="000000"/>
        </w:rPr>
        <w:t>The authors would like to thank all members of the Tianjin Institution of Acupuncture and Moxibustion who provided us with critical comments and assistance.</w:t>
      </w:r>
    </w:p>
    <w:p w14:paraId="01B093A5" w14:textId="77777777" w:rsidR="00A77B3E" w:rsidRDefault="00A77B3E">
      <w:pPr>
        <w:spacing w:line="360" w:lineRule="auto"/>
        <w:jc w:val="both"/>
      </w:pPr>
    </w:p>
    <w:p w14:paraId="6E1CCBA6" w14:textId="77777777" w:rsidR="00A77B3E" w:rsidRDefault="00704AD2">
      <w:pPr>
        <w:spacing w:line="360" w:lineRule="auto"/>
        <w:jc w:val="both"/>
      </w:pPr>
      <w:r>
        <w:rPr>
          <w:rFonts w:ascii="Book Antiqua" w:eastAsia="Book Antiqua" w:hAnsi="Book Antiqua" w:cs="Book Antiqua"/>
          <w:b/>
          <w:color w:val="000000"/>
        </w:rPr>
        <w:t>REFERENCES</w:t>
      </w:r>
    </w:p>
    <w:p w14:paraId="61BD8DAD" w14:textId="77777777" w:rsidR="00A77B3E" w:rsidRDefault="00704AD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Jia J</w:t>
      </w:r>
      <w:r>
        <w:rPr>
          <w:rFonts w:ascii="Book Antiqua" w:eastAsia="Book Antiqua" w:hAnsi="Book Antiqua" w:cs="Book Antiqua"/>
          <w:color w:val="000000"/>
        </w:rPr>
        <w:t xml:space="preserve">, Wei C, Chen S, Li F, Tang Y, Qin W, Zhao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Xu H, Wang F, Zhou A,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 Wu L, Han Y, Han Y, Huang L, Wang Q, Li D, Chu C, Shi L, Gong M, Du Y, Zhang J, Zhang J, Zhou C,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Ji Y, Li F, Yu E, Luo B, Wang Y, Yang S, Qu Q, Guo Q, Liang F, Zhang J, Tan L, Shen L, Zhang K, Zhang J, Peng D, Tang M,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P, Fang B, Chu L, Jia L, Gauthier S. The cost of Alzheimer's disease in China and re-estimation of costs worldwide.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Dement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483-491 [PMID: 29433981 DOI: 10.1016/j.jalz.2017.12.006]</w:t>
      </w:r>
    </w:p>
    <w:p w14:paraId="3FF105AE" w14:textId="77777777" w:rsidR="00A77B3E" w:rsidRDefault="00704AD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Huang L</w:t>
      </w:r>
      <w:r>
        <w:rPr>
          <w:rFonts w:ascii="Book Antiqua" w:eastAsia="Book Antiqua" w:hAnsi="Book Antiqua" w:cs="Book Antiqua"/>
          <w:color w:val="000000"/>
        </w:rPr>
        <w:t xml:space="preserve">, Zhang L. Neural stem cell therapies and hypoxic-ischemic brain injury. </w:t>
      </w:r>
      <w:r>
        <w:rPr>
          <w:rFonts w:ascii="Book Antiqua" w:eastAsia="Book Antiqua" w:hAnsi="Book Antiqua" w:cs="Book Antiqua"/>
          <w:i/>
          <w:iCs/>
          <w:color w:val="000000"/>
        </w:rPr>
        <w:t xml:space="preserve">Prog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173</w:t>
      </w:r>
      <w:r>
        <w:rPr>
          <w:rFonts w:ascii="Book Antiqua" w:eastAsia="Book Antiqua" w:hAnsi="Book Antiqua" w:cs="Book Antiqua"/>
          <w:color w:val="000000"/>
        </w:rPr>
        <w:t>: 1-17 [PMID: 29758244 DOI: 10.1016/j.pneurobio.2018.05.004]</w:t>
      </w:r>
    </w:p>
    <w:p w14:paraId="1C73CA44" w14:textId="77777777" w:rsidR="00A77B3E" w:rsidRDefault="00704AD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Nicholls FJ</w:t>
      </w:r>
      <w:r>
        <w:rPr>
          <w:rFonts w:ascii="Book Antiqua" w:eastAsia="Book Antiqua" w:hAnsi="Book Antiqua" w:cs="Book Antiqua"/>
          <w:color w:val="000000"/>
        </w:rPr>
        <w:t xml:space="preserve">, Liu JR, Modo M. A Comparison of Exogenous Labels for the Histological Identification of Transplanted Neural Stem Cells.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625-645 [PMID: 27938486 DOI: 10.3727/096368916X693680]</w:t>
      </w:r>
    </w:p>
    <w:p w14:paraId="21235551" w14:textId="77777777" w:rsidR="00A77B3E" w:rsidRDefault="00704AD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Hou B</w:t>
      </w:r>
      <w:r>
        <w:rPr>
          <w:rFonts w:ascii="Book Antiqua" w:eastAsia="Book Antiqua" w:hAnsi="Book Antiqua" w:cs="Book Antiqua"/>
          <w:color w:val="000000"/>
        </w:rPr>
        <w:t xml:space="preserve">, Ma J, Guo X, Ju F, Gao J, Wang D, Liu J, Li X, Zhang S, Ren H. Exogenous Neural Stem Cells Transplantation as a Potential Therapy for Photothrombotic Ischemia Stroke in Kunming Mice Model.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1254-1262 [PMID: 26820680 DOI: 10.1007/s12035-016-9740-6]</w:t>
      </w:r>
    </w:p>
    <w:p w14:paraId="638CCA42" w14:textId="77777777" w:rsidR="00A77B3E" w:rsidRDefault="00704AD2">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Borhani-Haghighi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Kashani</w:t>
      </w:r>
      <w:proofErr w:type="spellEnd"/>
      <w:r>
        <w:rPr>
          <w:rFonts w:ascii="Book Antiqua" w:eastAsia="Book Antiqua" w:hAnsi="Book Antiqua" w:cs="Book Antiqua"/>
          <w:color w:val="000000"/>
        </w:rPr>
        <w:t xml:space="preserve"> IR, </w:t>
      </w:r>
      <w:proofErr w:type="spellStart"/>
      <w:r>
        <w:rPr>
          <w:rFonts w:ascii="Book Antiqua" w:eastAsia="Book Antiqua" w:hAnsi="Book Antiqua" w:cs="Book Antiqua"/>
          <w:color w:val="000000"/>
        </w:rPr>
        <w:t>Mohamadi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Pasbakhsh</w:t>
      </w:r>
      <w:proofErr w:type="spellEnd"/>
      <w:r>
        <w:rPr>
          <w:rFonts w:ascii="Book Antiqua" w:eastAsia="Book Antiqua" w:hAnsi="Book Antiqua" w:cs="Book Antiqua"/>
          <w:color w:val="000000"/>
        </w:rPr>
        <w:t xml:space="preserve"> P. Embryonic intraventricular transplantation of neural stem cells augments inflammation-induced prenatal brain injury. </w:t>
      </w:r>
      <w:r>
        <w:rPr>
          <w:rFonts w:ascii="Book Antiqua" w:eastAsia="Book Antiqua" w:hAnsi="Book Antiqua" w:cs="Book Antiqua"/>
          <w:i/>
          <w:iCs/>
          <w:color w:val="000000"/>
        </w:rPr>
        <w:t xml:space="preserve">J Chem </w:t>
      </w:r>
      <w:proofErr w:type="spellStart"/>
      <w:r>
        <w:rPr>
          <w:rFonts w:ascii="Book Antiqua" w:eastAsia="Book Antiqua" w:hAnsi="Book Antiqua" w:cs="Book Antiqua"/>
          <w:i/>
          <w:iCs/>
          <w:color w:val="000000"/>
        </w:rPr>
        <w:t>Neuroanat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94</w:t>
      </w:r>
      <w:r>
        <w:rPr>
          <w:rFonts w:ascii="Book Antiqua" w:eastAsia="Book Antiqua" w:hAnsi="Book Antiqua" w:cs="Book Antiqua"/>
          <w:color w:val="000000"/>
        </w:rPr>
        <w:t>: 54-62 [PMID: 29959975 DOI: 10.1016/j.jchemneu.2018.06.003]</w:t>
      </w:r>
    </w:p>
    <w:p w14:paraId="2B382AE8" w14:textId="77777777" w:rsidR="00A77B3E" w:rsidRDefault="00704AD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Rodriguez CN</w:t>
      </w:r>
      <w:r>
        <w:rPr>
          <w:rFonts w:ascii="Book Antiqua" w:eastAsia="Book Antiqua" w:hAnsi="Book Antiqua" w:cs="Book Antiqua"/>
          <w:color w:val="000000"/>
        </w:rPr>
        <w:t xml:space="preserve">, Nguyen H. Identifying Quiescent Stem Cells in Hair Follicles.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1686</w:t>
      </w:r>
      <w:r>
        <w:rPr>
          <w:rFonts w:ascii="Book Antiqua" w:eastAsia="Book Antiqua" w:hAnsi="Book Antiqua" w:cs="Book Antiqua"/>
          <w:color w:val="000000"/>
        </w:rPr>
        <w:t>: 137-147 [PMID: 29030818 DOI: 10.1007/978-1-4939-7371-2_10]</w:t>
      </w:r>
    </w:p>
    <w:p w14:paraId="24D2D376" w14:textId="77777777" w:rsidR="00A77B3E" w:rsidRDefault="00704AD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Xiaoying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Li T, Yu S, </w:t>
      </w:r>
      <w:proofErr w:type="spellStart"/>
      <w:r>
        <w:rPr>
          <w:rFonts w:ascii="Book Antiqua" w:eastAsia="Book Antiqua" w:hAnsi="Book Antiqua" w:cs="Book Antiqua"/>
          <w:color w:val="000000"/>
        </w:rPr>
        <w:t>Jiusheng</w:t>
      </w:r>
      <w:proofErr w:type="spellEnd"/>
      <w:r>
        <w:rPr>
          <w:rFonts w:ascii="Book Antiqua" w:eastAsia="Book Antiqua" w:hAnsi="Book Antiqua" w:cs="Book Antiqua"/>
          <w:color w:val="000000"/>
        </w:rPr>
        <w:t xml:space="preserve"> J, Jilin Z, </w:t>
      </w:r>
      <w:proofErr w:type="spellStart"/>
      <w:r>
        <w:rPr>
          <w:rFonts w:ascii="Book Antiqua" w:eastAsia="Book Antiqua" w:hAnsi="Book Antiqua" w:cs="Book Antiqua"/>
          <w:color w:val="000000"/>
        </w:rPr>
        <w:t>Jiayi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Dongxin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Wengang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Xinyue</w:t>
      </w:r>
      <w:proofErr w:type="spellEnd"/>
      <w:r>
        <w:rPr>
          <w:rFonts w:ascii="Book Antiqua" w:eastAsia="Book Antiqua" w:hAnsi="Book Antiqua" w:cs="Book Antiqua"/>
          <w:color w:val="000000"/>
        </w:rPr>
        <w:t xml:space="preserve"> Z, Hao Y, </w:t>
      </w:r>
      <w:proofErr w:type="spellStart"/>
      <w:r>
        <w:rPr>
          <w:rFonts w:ascii="Book Antiqua" w:eastAsia="Book Antiqua" w:hAnsi="Book Antiqua" w:cs="Book Antiqua"/>
          <w:color w:val="000000"/>
        </w:rPr>
        <w:t>Yuhua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Deshu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Resistin</w:t>
      </w:r>
      <w:proofErr w:type="spellEnd"/>
      <w:r>
        <w:rPr>
          <w:rFonts w:ascii="Book Antiqua" w:eastAsia="Book Antiqua" w:hAnsi="Book Antiqua" w:cs="Book Antiqua"/>
          <w:color w:val="000000"/>
        </w:rPr>
        <w:t xml:space="preserve">-Inhibited Neural Stem Cell-Derived Astrocyte Differentiation Contributes to Permeability Destruction of the Blood-Brain Barrier.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905-916 [PMID: 30690681 DOI: 10.1007/s11064-019-02726-3]</w:t>
      </w:r>
    </w:p>
    <w:p w14:paraId="47070CCA" w14:textId="77777777" w:rsidR="00A77B3E" w:rsidRDefault="00704AD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Ribeiro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Genebra</w:t>
      </w:r>
      <w:proofErr w:type="spellEnd"/>
      <w:r>
        <w:rPr>
          <w:rFonts w:ascii="Book Antiqua" w:eastAsia="Book Antiqua" w:hAnsi="Book Antiqua" w:cs="Book Antiqua"/>
          <w:color w:val="000000"/>
        </w:rPr>
        <w:t xml:space="preserve"> T, Rego AC, Rodrigues CMP, </w:t>
      </w:r>
      <w:proofErr w:type="spellStart"/>
      <w:r>
        <w:rPr>
          <w:rFonts w:ascii="Book Antiqua" w:eastAsia="Book Antiqua" w:hAnsi="Book Antiqua" w:cs="Book Antiqua"/>
          <w:color w:val="000000"/>
        </w:rPr>
        <w:t>Solá</w:t>
      </w:r>
      <w:proofErr w:type="spellEnd"/>
      <w:r>
        <w:rPr>
          <w:rFonts w:ascii="Book Antiqua" w:eastAsia="Book Antiqua" w:hAnsi="Book Antiqua" w:cs="Book Antiqua"/>
          <w:color w:val="000000"/>
        </w:rPr>
        <w:t xml:space="preserve"> S. Amyloid β Peptide Compromises Neural Stem Cell Fate by Irreversibly Disturbing Mitochondrial Oxidative State and Blocking Mitochondrial Biogenesis and Dynamics.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3922-3936 [PMID: 30225776 DOI: 10.1007/s12035-018-1342-z]</w:t>
      </w:r>
    </w:p>
    <w:p w14:paraId="748280B0" w14:textId="77777777" w:rsidR="00A77B3E" w:rsidRDefault="00704AD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Vogel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Upadhya</w:t>
      </w:r>
      <w:proofErr w:type="spellEnd"/>
      <w:r>
        <w:rPr>
          <w:rFonts w:ascii="Book Antiqua" w:eastAsia="Book Antiqua" w:hAnsi="Book Antiqua" w:cs="Book Antiqua"/>
          <w:color w:val="000000"/>
        </w:rPr>
        <w:t xml:space="preserve"> R, Shetty AK. Neural stem cell derived extracellular vesicles: Attributes and prospects for treating neurodegenerative disorders.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273-282 [PMID: 30472088 DOI: 10.1016/j.ebiom.2018.11.026]</w:t>
      </w:r>
    </w:p>
    <w:p w14:paraId="4D8FE1F0" w14:textId="77777777" w:rsidR="00A77B3E" w:rsidRDefault="00704AD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Muckom</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McFarland S, Yang C, </w:t>
      </w:r>
      <w:proofErr w:type="spellStart"/>
      <w:r>
        <w:rPr>
          <w:rFonts w:ascii="Book Antiqua" w:eastAsia="Book Antiqua" w:hAnsi="Book Antiqua" w:cs="Book Antiqua"/>
          <w:color w:val="000000"/>
        </w:rPr>
        <w:t>Perea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Gentes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Murugappan</w:t>
      </w:r>
      <w:proofErr w:type="spellEnd"/>
      <w:r>
        <w:rPr>
          <w:rFonts w:ascii="Book Antiqua" w:eastAsia="Book Antiqua" w:hAnsi="Book Antiqua" w:cs="Book Antiqua"/>
          <w:color w:val="000000"/>
        </w:rPr>
        <w:t xml:space="preserve"> A, Tran E, </w:t>
      </w:r>
      <w:proofErr w:type="spellStart"/>
      <w:r>
        <w:rPr>
          <w:rFonts w:ascii="Book Antiqua" w:eastAsia="Book Antiqua" w:hAnsi="Book Antiqua" w:cs="Book Antiqua"/>
          <w:color w:val="000000"/>
        </w:rPr>
        <w:t>Dordick</w:t>
      </w:r>
      <w:proofErr w:type="spellEnd"/>
      <w:r>
        <w:rPr>
          <w:rFonts w:ascii="Book Antiqua" w:eastAsia="Book Antiqua" w:hAnsi="Book Antiqua" w:cs="Book Antiqua"/>
          <w:color w:val="000000"/>
        </w:rPr>
        <w:t xml:space="preserve"> JS, Clark DS, Schaffer DV. High-throughput combinatorial screening reveals interactions between signaling molecules that regulate adult neural stem cell fate.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116</w:t>
      </w:r>
      <w:r>
        <w:rPr>
          <w:rFonts w:ascii="Book Antiqua" w:eastAsia="Book Antiqua" w:hAnsi="Book Antiqua" w:cs="Book Antiqua"/>
          <w:color w:val="000000"/>
        </w:rPr>
        <w:t>: 193-205 [PMID: 30102775 DOI: 10.1002/bit.26815]</w:t>
      </w:r>
    </w:p>
    <w:p w14:paraId="23DB93B9" w14:textId="77777777" w:rsidR="00A77B3E" w:rsidRDefault="00704AD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Marsh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Blurton</w:t>
      </w:r>
      <w:proofErr w:type="spellEnd"/>
      <w:r>
        <w:rPr>
          <w:rFonts w:ascii="Book Antiqua" w:eastAsia="Book Antiqua" w:hAnsi="Book Antiqua" w:cs="Book Antiqua"/>
          <w:color w:val="000000"/>
        </w:rPr>
        <w:t xml:space="preserve">-Jones M. Neural stem cell therapy for neurodegenerative disorders: The role of neurotrophic support.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106</w:t>
      </w:r>
      <w:r>
        <w:rPr>
          <w:rFonts w:ascii="Book Antiqua" w:eastAsia="Book Antiqua" w:hAnsi="Book Antiqua" w:cs="Book Antiqua"/>
          <w:color w:val="000000"/>
        </w:rPr>
        <w:t>: 94-100 [PMID: 28219641 DOI: 10.1016/j.neuint.2017.02.006]</w:t>
      </w:r>
    </w:p>
    <w:p w14:paraId="39BEEA63" w14:textId="77777777" w:rsidR="00A77B3E" w:rsidRDefault="00704AD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Díaz-Moreno M</w:t>
      </w:r>
      <w:r>
        <w:rPr>
          <w:rFonts w:ascii="Book Antiqua" w:eastAsia="Book Antiqua" w:hAnsi="Book Antiqua" w:cs="Book Antiqua"/>
          <w:color w:val="000000"/>
        </w:rPr>
        <w:t xml:space="preserve">, Armenteros T, </w:t>
      </w:r>
      <w:proofErr w:type="spellStart"/>
      <w:r>
        <w:rPr>
          <w:rFonts w:ascii="Book Antiqua" w:eastAsia="Book Antiqua" w:hAnsi="Book Antiqua" w:cs="Book Antiqua"/>
          <w:color w:val="000000"/>
        </w:rPr>
        <w:t>Gradari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Hortigüela</w:t>
      </w:r>
      <w:proofErr w:type="spellEnd"/>
      <w:r>
        <w:rPr>
          <w:rFonts w:ascii="Book Antiqua" w:eastAsia="Book Antiqua" w:hAnsi="Book Antiqua" w:cs="Book Antiqua"/>
          <w:color w:val="000000"/>
        </w:rPr>
        <w:t xml:space="preserve"> R, García-</w:t>
      </w:r>
      <w:proofErr w:type="spellStart"/>
      <w:r>
        <w:rPr>
          <w:rFonts w:ascii="Book Antiqua" w:eastAsia="Book Antiqua" w:hAnsi="Book Antiqua" w:cs="Book Antiqua"/>
          <w:color w:val="000000"/>
        </w:rPr>
        <w:t>Corzo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Fontán</w:t>
      </w:r>
      <w:proofErr w:type="spellEnd"/>
      <w:r>
        <w:rPr>
          <w:rFonts w:ascii="Book Antiqua" w:eastAsia="Book Antiqua" w:hAnsi="Book Antiqua" w:cs="Book Antiqua"/>
          <w:color w:val="000000"/>
        </w:rPr>
        <w:t xml:space="preserve">-Lozano Á, Trejo JL, Mira H. Noggin rescues age-related stem cell loss in the brain of senescent mice with neurodegenerative pathology.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11625-11630 [PMID: 30352848 DOI: 10.1073/pnas.1813205115]</w:t>
      </w:r>
    </w:p>
    <w:p w14:paraId="6C32AB0F" w14:textId="77777777" w:rsidR="00A77B3E" w:rsidRDefault="00704AD2">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L'Episcopo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Tirolo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Peruzzotti-Jametti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Serapide</w:t>
      </w:r>
      <w:proofErr w:type="spellEnd"/>
      <w:r>
        <w:rPr>
          <w:rFonts w:ascii="Book Antiqua" w:eastAsia="Book Antiqua" w:hAnsi="Book Antiqua" w:cs="Book Antiqua"/>
          <w:color w:val="000000"/>
        </w:rPr>
        <w:t xml:space="preserve"> MF, Testa N, Caniglia S, </w:t>
      </w:r>
      <w:proofErr w:type="spellStart"/>
      <w:r>
        <w:rPr>
          <w:rFonts w:ascii="Book Antiqua" w:eastAsia="Book Antiqua" w:hAnsi="Book Antiqua" w:cs="Book Antiqua"/>
          <w:color w:val="000000"/>
        </w:rPr>
        <w:t>Balzarotti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Pluchino</w:t>
      </w:r>
      <w:proofErr w:type="spellEnd"/>
      <w:r>
        <w:rPr>
          <w:rFonts w:ascii="Book Antiqua" w:eastAsia="Book Antiqua" w:hAnsi="Book Antiqua" w:cs="Book Antiqua"/>
          <w:color w:val="000000"/>
        </w:rPr>
        <w:t xml:space="preserve"> S, Marchetti B. Neural Stem Cell Grafts Promote Astroglia-Driven </w:t>
      </w:r>
      <w:proofErr w:type="spellStart"/>
      <w:r>
        <w:rPr>
          <w:rFonts w:ascii="Book Antiqua" w:eastAsia="Book Antiqua" w:hAnsi="Book Antiqua" w:cs="Book Antiqua"/>
          <w:color w:val="000000"/>
        </w:rPr>
        <w:t>Neurorestoration</w:t>
      </w:r>
      <w:proofErr w:type="spellEnd"/>
      <w:r>
        <w:rPr>
          <w:rFonts w:ascii="Book Antiqua" w:eastAsia="Book Antiqua" w:hAnsi="Book Antiqua" w:cs="Book Antiqua"/>
          <w:color w:val="000000"/>
        </w:rPr>
        <w:t xml:space="preserve"> in the Aged Parkinsonian Brain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1179-1197 [PMID: 29575325 DOI: 10.1002/stem.2827]</w:t>
      </w:r>
    </w:p>
    <w:p w14:paraId="6ED94925" w14:textId="77777777" w:rsidR="00A77B3E" w:rsidRDefault="00704AD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Navarro Quiroz E</w:t>
      </w:r>
      <w:r>
        <w:rPr>
          <w:rFonts w:ascii="Book Antiqua" w:eastAsia="Book Antiqua" w:hAnsi="Book Antiqua" w:cs="Book Antiqua"/>
          <w:color w:val="000000"/>
        </w:rPr>
        <w:t xml:space="preserve">, Navarro Quiroz R, Ahmad M, Gomez </w:t>
      </w:r>
      <w:proofErr w:type="spellStart"/>
      <w:r>
        <w:rPr>
          <w:rFonts w:ascii="Book Antiqua" w:eastAsia="Book Antiqua" w:hAnsi="Book Antiqua" w:cs="Book Antiqua"/>
          <w:color w:val="000000"/>
        </w:rPr>
        <w:t>Escorcia</w:t>
      </w:r>
      <w:proofErr w:type="spellEnd"/>
      <w:r>
        <w:rPr>
          <w:rFonts w:ascii="Book Antiqua" w:eastAsia="Book Antiqua" w:hAnsi="Book Antiqua" w:cs="Book Antiqua"/>
          <w:color w:val="000000"/>
        </w:rPr>
        <w:t xml:space="preserve"> L, Villarreal JL, Fernandez Ponce C, </w:t>
      </w:r>
      <w:proofErr w:type="spellStart"/>
      <w:r>
        <w:rPr>
          <w:rFonts w:ascii="Book Antiqua" w:eastAsia="Book Antiqua" w:hAnsi="Book Antiqua" w:cs="Book Antiqua"/>
          <w:color w:val="000000"/>
        </w:rPr>
        <w:t>Aroca</w:t>
      </w:r>
      <w:proofErr w:type="spellEnd"/>
      <w:r>
        <w:rPr>
          <w:rFonts w:ascii="Book Antiqua" w:eastAsia="Book Antiqua" w:hAnsi="Book Antiqua" w:cs="Book Antiqua"/>
          <w:color w:val="000000"/>
        </w:rPr>
        <w:t xml:space="preserve"> Martinez G. Cell Signaling in Neuronal Stem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[PMID: 30011912 DOI: 10.3390/cells7070075]</w:t>
      </w:r>
    </w:p>
    <w:p w14:paraId="20D80375" w14:textId="77777777" w:rsidR="00A77B3E" w:rsidRDefault="00704AD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Gatt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Lee H, Williams G, </w:t>
      </w:r>
      <w:proofErr w:type="spellStart"/>
      <w:r>
        <w:rPr>
          <w:rFonts w:ascii="Book Antiqua" w:eastAsia="Book Antiqua" w:hAnsi="Book Antiqua" w:cs="Book Antiqua"/>
          <w:color w:val="000000"/>
        </w:rPr>
        <w:t>Thuret</w:t>
      </w:r>
      <w:proofErr w:type="spellEnd"/>
      <w:r>
        <w:rPr>
          <w:rFonts w:ascii="Book Antiqua" w:eastAsia="Book Antiqua" w:hAnsi="Book Antiqua" w:cs="Book Antiqua"/>
          <w:color w:val="000000"/>
        </w:rPr>
        <w:t xml:space="preserve"> S, Ballard C. Expression of neurogenic markers in Alzheimer's disease: a systematic review and </w:t>
      </w:r>
      <w:proofErr w:type="spellStart"/>
      <w:r>
        <w:rPr>
          <w:rFonts w:ascii="Book Antiqua" w:eastAsia="Book Antiqua" w:hAnsi="Book Antiqua" w:cs="Book Antiqua"/>
          <w:color w:val="000000"/>
        </w:rPr>
        <w:t>metatranscriptional</w:t>
      </w:r>
      <w:proofErr w:type="spellEnd"/>
      <w:r>
        <w:rPr>
          <w:rFonts w:ascii="Book Antiqua" w:eastAsia="Book Antiqua" w:hAnsi="Book Antiqua" w:cs="Book Antiqua"/>
          <w:color w:val="000000"/>
        </w:rPr>
        <w:t xml:space="preserve"> analysis.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76</w:t>
      </w:r>
      <w:r>
        <w:rPr>
          <w:rFonts w:ascii="Book Antiqua" w:eastAsia="Book Antiqua" w:hAnsi="Book Antiqua" w:cs="Book Antiqua"/>
          <w:color w:val="000000"/>
        </w:rPr>
        <w:t>: 166-180 [PMID: 30716542 DOI: 10.1016/j.neurobiolaging.2018.12.016]</w:t>
      </w:r>
    </w:p>
    <w:p w14:paraId="1A097274" w14:textId="77777777" w:rsidR="00A77B3E" w:rsidRDefault="00704AD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Forcelli</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Palchik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Leath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DesJardin</w:t>
      </w:r>
      <w:proofErr w:type="spellEnd"/>
      <w:r>
        <w:rPr>
          <w:rFonts w:ascii="Book Antiqua" w:eastAsia="Book Antiqua" w:hAnsi="Book Antiqua" w:cs="Book Antiqua"/>
          <w:color w:val="000000"/>
        </w:rPr>
        <w:t xml:space="preserve"> JT, Gale K, </w:t>
      </w:r>
      <w:proofErr w:type="spellStart"/>
      <w:r>
        <w:rPr>
          <w:rFonts w:ascii="Book Antiqua" w:eastAsia="Book Antiqua" w:hAnsi="Book Antiqua" w:cs="Book Antiqua"/>
          <w:color w:val="000000"/>
        </w:rPr>
        <w:t>Malkova</w:t>
      </w:r>
      <w:proofErr w:type="spellEnd"/>
      <w:r>
        <w:rPr>
          <w:rFonts w:ascii="Book Antiqua" w:eastAsia="Book Antiqua" w:hAnsi="Book Antiqua" w:cs="Book Antiqua"/>
          <w:color w:val="000000"/>
        </w:rPr>
        <w:t xml:space="preserve"> L. Memory loss in a nonnavigational spatial task after hippocampal inactivation in monkeys.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2014; </w:t>
      </w:r>
      <w:r>
        <w:rPr>
          <w:rFonts w:ascii="Book Antiqua" w:eastAsia="Book Antiqua" w:hAnsi="Book Antiqua" w:cs="Book Antiqua"/>
          <w:b/>
          <w:bCs/>
          <w:color w:val="000000"/>
        </w:rPr>
        <w:t>111</w:t>
      </w:r>
      <w:r>
        <w:rPr>
          <w:rFonts w:ascii="Book Antiqua" w:eastAsia="Book Antiqua" w:hAnsi="Book Antiqua" w:cs="Book Antiqua"/>
          <w:color w:val="000000"/>
        </w:rPr>
        <w:t>: 4315-4320 [PMID: 24591610 DOI: 10.1073/pnas.1320562111]</w:t>
      </w:r>
    </w:p>
    <w:p w14:paraId="77788289" w14:textId="77777777" w:rsidR="00A77B3E" w:rsidRDefault="00704AD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Téglás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Németh</w:t>
      </w:r>
      <w:proofErr w:type="spellEnd"/>
      <w:r>
        <w:rPr>
          <w:rFonts w:ascii="Book Antiqua" w:eastAsia="Book Antiqua" w:hAnsi="Book Antiqua" w:cs="Book Antiqua"/>
          <w:color w:val="000000"/>
        </w:rPr>
        <w:t xml:space="preserve"> Z, Koller Á, Van der Zee EA, Luiten PGM, </w:t>
      </w:r>
      <w:proofErr w:type="spellStart"/>
      <w:r>
        <w:rPr>
          <w:rFonts w:ascii="Book Antiqua" w:eastAsia="Book Antiqua" w:hAnsi="Book Antiqua" w:cs="Book Antiqua"/>
          <w:color w:val="000000"/>
        </w:rPr>
        <w:t>Nyakas</w:t>
      </w:r>
      <w:proofErr w:type="spellEnd"/>
      <w:r>
        <w:rPr>
          <w:rFonts w:ascii="Book Antiqua" w:eastAsia="Book Antiqua" w:hAnsi="Book Antiqua" w:cs="Book Antiqua"/>
          <w:color w:val="000000"/>
        </w:rPr>
        <w:t xml:space="preserve"> C. Effects of Long-Term Moderate Intensity Exercise on Cognitive Behaviors and Cholinergic Forebrain in the Aging Rat.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411</w:t>
      </w:r>
      <w:r>
        <w:rPr>
          <w:rFonts w:ascii="Book Antiqua" w:eastAsia="Book Antiqua" w:hAnsi="Book Antiqua" w:cs="Book Antiqua"/>
          <w:color w:val="000000"/>
        </w:rPr>
        <w:t>: 65-75 [PMID: 31146009 DOI: 10.1016/j.neuroscience.2019.05.037]</w:t>
      </w:r>
    </w:p>
    <w:p w14:paraId="6534BD06" w14:textId="77777777" w:rsidR="00A77B3E" w:rsidRDefault="00704AD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B</w:t>
      </w:r>
      <w:r>
        <w:rPr>
          <w:rFonts w:ascii="Book Antiqua" w:eastAsia="Book Antiqua" w:hAnsi="Book Antiqua" w:cs="Book Antiqua"/>
          <w:color w:val="000000"/>
        </w:rPr>
        <w:t xml:space="preserve">, Wu Q, Lei L, Sun H, Michael N, Zhang X, Wang Y, Zhang Y, Ge B, Wu X, Wang Y, Xin Y, Zhao J, Li S. Long-term social isolation inhibits autophagy activation, induces postsynaptic dysfunctions and impairs spatial memory.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311</w:t>
      </w:r>
      <w:r>
        <w:rPr>
          <w:rFonts w:ascii="Book Antiqua" w:eastAsia="Book Antiqua" w:hAnsi="Book Antiqua" w:cs="Book Antiqua"/>
          <w:color w:val="000000"/>
        </w:rPr>
        <w:t>: 213-224 [PMID: 30219732 DOI: 10.1016/j.expneurol.2018.09.009]</w:t>
      </w:r>
    </w:p>
    <w:p w14:paraId="334487BE" w14:textId="77777777" w:rsidR="00A77B3E" w:rsidRDefault="00704AD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Xu B</w:t>
      </w:r>
      <w:r>
        <w:rPr>
          <w:rFonts w:ascii="Book Antiqua" w:eastAsia="Book Antiqua" w:hAnsi="Book Antiqua" w:cs="Book Antiqua"/>
          <w:color w:val="000000"/>
        </w:rPr>
        <w:t xml:space="preserve">, Sun A, He Y, Qian F, Xi S, Long D, Chen Y. Loss of thin spines and small synapses contributes to defective hippocampal function in aged mice.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91-104 [PMID: 30118927 DOI: 10.1016/j.neurobiolaging.2018.07.010]</w:t>
      </w:r>
    </w:p>
    <w:p w14:paraId="67184176" w14:textId="77777777" w:rsidR="00A77B3E" w:rsidRDefault="00704AD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Maguire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Nannery</w:t>
      </w:r>
      <w:proofErr w:type="spellEnd"/>
      <w:r>
        <w:rPr>
          <w:rFonts w:ascii="Book Antiqua" w:eastAsia="Book Antiqua" w:hAnsi="Book Antiqua" w:cs="Book Antiqua"/>
          <w:color w:val="000000"/>
        </w:rPr>
        <w:t xml:space="preserve"> R, Spiers HJ. Navigation around London by a taxi driver with bilateral hippocampal lesions.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2006; </w:t>
      </w:r>
      <w:r>
        <w:rPr>
          <w:rFonts w:ascii="Book Antiqua" w:eastAsia="Book Antiqua" w:hAnsi="Book Antiqua" w:cs="Book Antiqua"/>
          <w:b/>
          <w:bCs/>
          <w:color w:val="000000"/>
        </w:rPr>
        <w:t>129</w:t>
      </w:r>
      <w:r>
        <w:rPr>
          <w:rFonts w:ascii="Book Antiqua" w:eastAsia="Book Antiqua" w:hAnsi="Book Antiqua" w:cs="Book Antiqua"/>
          <w:color w:val="000000"/>
        </w:rPr>
        <w:t>: 2894-2907 [PMID: 17071921 DOI: 10.1093/brain/awl286]</w:t>
      </w:r>
    </w:p>
    <w:p w14:paraId="289449F9" w14:textId="77777777" w:rsidR="00A77B3E" w:rsidRDefault="00704AD2">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Voikar</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Krackow</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Lipp</w:t>
      </w:r>
      <w:proofErr w:type="spellEnd"/>
      <w:r>
        <w:rPr>
          <w:rFonts w:ascii="Book Antiqua" w:eastAsia="Book Antiqua" w:hAnsi="Book Antiqua" w:cs="Book Antiqua"/>
          <w:color w:val="000000"/>
        </w:rPr>
        <w:t xml:space="preserve"> HP, Rau A, </w:t>
      </w:r>
      <w:proofErr w:type="spellStart"/>
      <w:r>
        <w:rPr>
          <w:rFonts w:ascii="Book Antiqua" w:eastAsia="Book Antiqua" w:hAnsi="Book Antiqua" w:cs="Book Antiqua"/>
          <w:color w:val="000000"/>
        </w:rPr>
        <w:t>Colacicco</w:t>
      </w:r>
      <w:proofErr w:type="spellEnd"/>
      <w:r>
        <w:rPr>
          <w:rFonts w:ascii="Book Antiqua" w:eastAsia="Book Antiqua" w:hAnsi="Book Antiqua" w:cs="Book Antiqua"/>
          <w:color w:val="000000"/>
        </w:rPr>
        <w:t xml:space="preserve"> G, Wolfer DP. Automated dissection of permanent effects of hippocampal or prefrontal lesions on performance at spatial, </w:t>
      </w:r>
      <w:r>
        <w:rPr>
          <w:rFonts w:ascii="Book Antiqua" w:eastAsia="Book Antiqua" w:hAnsi="Book Antiqua" w:cs="Book Antiqua"/>
          <w:color w:val="000000"/>
        </w:rPr>
        <w:lastRenderedPageBreak/>
        <w:t xml:space="preserve">working memory and circadian timing tasks of C57BL/6 mice in </w:t>
      </w:r>
      <w:proofErr w:type="spellStart"/>
      <w:r>
        <w:rPr>
          <w:rFonts w:ascii="Book Antiqua" w:eastAsia="Book Antiqua" w:hAnsi="Book Antiqua" w:cs="Book Antiqua"/>
          <w:color w:val="000000"/>
        </w:rPr>
        <w:t>IntelliCage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Brain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352</w:t>
      </w:r>
      <w:r>
        <w:rPr>
          <w:rFonts w:ascii="Book Antiqua" w:eastAsia="Book Antiqua" w:hAnsi="Book Antiqua" w:cs="Book Antiqua"/>
          <w:color w:val="000000"/>
        </w:rPr>
        <w:t>: 8-22 [PMID: 28927717 DOI: 10.1016/j.bbr.2017.08.048]</w:t>
      </w:r>
    </w:p>
    <w:p w14:paraId="5BE6A3D5" w14:textId="77777777" w:rsidR="00A77B3E" w:rsidRDefault="00704AD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Ólafsdóttir</w:t>
      </w:r>
      <w:proofErr w:type="spellEnd"/>
      <w:r>
        <w:rPr>
          <w:rFonts w:ascii="Book Antiqua" w:eastAsia="Book Antiqua" w:hAnsi="Book Antiqua" w:cs="Book Antiqua"/>
          <w:b/>
          <w:bCs/>
          <w:color w:val="000000"/>
        </w:rPr>
        <w:t xml:space="preserve"> HF</w:t>
      </w:r>
      <w:r>
        <w:rPr>
          <w:rFonts w:ascii="Book Antiqua" w:eastAsia="Book Antiqua" w:hAnsi="Book Antiqua" w:cs="Book Antiqua"/>
          <w:color w:val="000000"/>
        </w:rPr>
        <w:t xml:space="preserve">, Bush D, Barry C. The Role of Hippocampal Replay in Memory and Planning.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R37-R50 [PMID: 29316421 DOI: 10.1016/j.cub.2017.10.073]</w:t>
      </w:r>
    </w:p>
    <w:p w14:paraId="3A27FC12" w14:textId="77777777" w:rsidR="00A77B3E" w:rsidRDefault="00704AD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Takeda T</w:t>
      </w:r>
      <w:r>
        <w:rPr>
          <w:rFonts w:ascii="Book Antiqua" w:eastAsia="Book Antiqua" w:hAnsi="Book Antiqua" w:cs="Book Antiqua"/>
          <w:color w:val="000000"/>
        </w:rPr>
        <w:t xml:space="preserve">, Hosokawa M, Higuchi K, </w:t>
      </w:r>
      <w:proofErr w:type="spellStart"/>
      <w:r>
        <w:rPr>
          <w:rFonts w:ascii="Book Antiqua" w:eastAsia="Book Antiqua" w:hAnsi="Book Antiqua" w:cs="Book Antiqua"/>
          <w:color w:val="000000"/>
        </w:rPr>
        <w:t>Hosono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Akiguchi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H. A novel murine model of aging, Senescence-Accelerated Mouse (SAM).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Gerontol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Geriatr</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19</w:t>
      </w:r>
      <w:r>
        <w:rPr>
          <w:rFonts w:ascii="Book Antiqua" w:eastAsia="Book Antiqua" w:hAnsi="Book Antiqua" w:cs="Book Antiqua"/>
          <w:color w:val="000000"/>
        </w:rPr>
        <w:t>: 185-192 [PMID: 15374284 DOI: 10.1016/0167-4943(94)90039-6]</w:t>
      </w:r>
    </w:p>
    <w:p w14:paraId="2AFE0247" w14:textId="77777777" w:rsidR="00A77B3E" w:rsidRDefault="00704AD2">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Chikamoto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Sekizawa</w:t>
      </w:r>
      <w:proofErr w:type="spellEnd"/>
      <w:r>
        <w:rPr>
          <w:rFonts w:ascii="Book Antiqua" w:eastAsia="Book Antiqua" w:hAnsi="Book Antiqua" w:cs="Book Antiqua"/>
          <w:color w:val="000000"/>
        </w:rPr>
        <w:t xml:space="preserve"> SI, </w:t>
      </w:r>
      <w:proofErr w:type="spellStart"/>
      <w:r>
        <w:rPr>
          <w:rFonts w:ascii="Book Antiqua" w:eastAsia="Book Antiqua" w:hAnsi="Book Antiqua" w:cs="Book Antiqua"/>
          <w:color w:val="000000"/>
        </w:rPr>
        <w:t>Tochinai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Kuwahara</w:t>
      </w:r>
      <w:proofErr w:type="spellEnd"/>
      <w:r>
        <w:rPr>
          <w:rFonts w:ascii="Book Antiqua" w:eastAsia="Book Antiqua" w:hAnsi="Book Antiqua" w:cs="Book Antiqua"/>
          <w:color w:val="000000"/>
        </w:rPr>
        <w:t xml:space="preserve"> M. Early attenuation of autonomic nervous function in senescence accelerated mouse-prone 8 (SAMP8).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Anim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511-517 [PMID: 31168043 DOI: 10.1538/expanim.19-0032]</w:t>
      </w:r>
    </w:p>
    <w:p w14:paraId="6DAA190F" w14:textId="77777777" w:rsidR="00A77B3E" w:rsidRDefault="00704AD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Feng CZ</w:t>
      </w:r>
      <w:r>
        <w:rPr>
          <w:rFonts w:ascii="Book Antiqua" w:eastAsia="Book Antiqua" w:hAnsi="Book Antiqua" w:cs="Book Antiqua"/>
          <w:color w:val="000000"/>
        </w:rPr>
        <w:t xml:space="preserve">, Cao L, Luo D, Ju LS, Yang JJ, Xu XY, Yu YP. Dendrobium polysaccharides attenuate cognitive impairment in senescence-accelerated mouse prone 8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modulation of microglial activation. </w:t>
      </w:r>
      <w:r>
        <w:rPr>
          <w:rFonts w:ascii="Book Antiqua" w:eastAsia="Book Antiqua" w:hAnsi="Book Antiqua" w:cs="Book Antiqua"/>
          <w:i/>
          <w:iCs/>
          <w:color w:val="000000"/>
        </w:rPr>
        <w:t>Brain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1704</w:t>
      </w:r>
      <w:r>
        <w:rPr>
          <w:rFonts w:ascii="Book Antiqua" w:eastAsia="Book Antiqua" w:hAnsi="Book Antiqua" w:cs="Book Antiqua"/>
          <w:color w:val="000000"/>
        </w:rPr>
        <w:t>: 1-10 [PMID: 30253123 DOI: 10.1016/j.brainres.2018.09.030]</w:t>
      </w:r>
    </w:p>
    <w:p w14:paraId="3190484A" w14:textId="77777777" w:rsidR="00A77B3E" w:rsidRDefault="00704AD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Farr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Roesler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Niehoff</w:t>
      </w:r>
      <w:proofErr w:type="spellEnd"/>
      <w:r>
        <w:rPr>
          <w:rFonts w:ascii="Book Antiqua" w:eastAsia="Book Antiqua" w:hAnsi="Book Antiqua" w:cs="Book Antiqua"/>
          <w:color w:val="000000"/>
        </w:rPr>
        <w:t xml:space="preserve"> ML, Roby DA, McKee A, Morley JE. Metformin Improves Learning and Memory in the SAMP8 Mouse Model of Alzheimer's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68</w:t>
      </w:r>
      <w:r>
        <w:rPr>
          <w:rFonts w:ascii="Book Antiqua" w:eastAsia="Book Antiqua" w:hAnsi="Book Antiqua" w:cs="Book Antiqua"/>
          <w:color w:val="000000"/>
        </w:rPr>
        <w:t>: 1699-1710 [PMID: 30958364 DOI: 10.3233/JAD-181240]</w:t>
      </w:r>
    </w:p>
    <w:p w14:paraId="073211D5" w14:textId="77777777" w:rsidR="00A77B3E" w:rsidRDefault="00704AD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Vela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Sainz</w:t>
      </w:r>
      <w:proofErr w:type="spellEnd"/>
      <w:r>
        <w:rPr>
          <w:rFonts w:ascii="Book Antiqua" w:eastAsia="Book Antiqua" w:hAnsi="Book Antiqua" w:cs="Book Antiqua"/>
          <w:color w:val="000000"/>
        </w:rPr>
        <w:t xml:space="preserve"> N, Moreno-</w:t>
      </w:r>
      <w:proofErr w:type="spellStart"/>
      <w:r>
        <w:rPr>
          <w:rFonts w:ascii="Book Antiqua" w:eastAsia="Book Antiqua" w:hAnsi="Book Antiqua" w:cs="Book Antiqua"/>
          <w:color w:val="000000"/>
        </w:rPr>
        <w:t>Aliaga</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Solas</w:t>
      </w:r>
      <w:proofErr w:type="spellEnd"/>
      <w:r>
        <w:rPr>
          <w:rFonts w:ascii="Book Antiqua" w:eastAsia="Book Antiqua" w:hAnsi="Book Antiqua" w:cs="Book Antiqua"/>
          <w:color w:val="000000"/>
        </w:rPr>
        <w:t xml:space="preserve"> M, Ramirez MJ. DHA Selectively Protects SAMP-8-Associated Cognitive Deficits Through Inhibition of JNK.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56</w:t>
      </w:r>
      <w:r>
        <w:rPr>
          <w:rFonts w:ascii="Book Antiqua" w:eastAsia="Book Antiqua" w:hAnsi="Book Antiqua" w:cs="Book Antiqua"/>
          <w:color w:val="000000"/>
        </w:rPr>
        <w:t>: 1618-1627 [PMID: 29911253 DOI: 10.1007/s12035-018-1185-7]</w:t>
      </w:r>
    </w:p>
    <w:p w14:paraId="26E2CEC7" w14:textId="77777777" w:rsidR="00A77B3E" w:rsidRDefault="00704AD2">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Griñán-Ferré</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Corpas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Puigoriol-Illamola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Palomera-Ávalos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Sanfeliu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Pallàs</w:t>
      </w:r>
      <w:proofErr w:type="spellEnd"/>
      <w:r>
        <w:rPr>
          <w:rFonts w:ascii="Book Antiqua" w:eastAsia="Book Antiqua" w:hAnsi="Book Antiqua" w:cs="Book Antiqua"/>
          <w:color w:val="000000"/>
        </w:rPr>
        <w:t xml:space="preserve"> M. Understanding Epigenetics in the Neurodegeneration of Alzheimer's Disease: SAMP8 Mouse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62</w:t>
      </w:r>
      <w:r>
        <w:rPr>
          <w:rFonts w:ascii="Book Antiqua" w:eastAsia="Book Antiqua" w:hAnsi="Book Antiqua" w:cs="Book Antiqua"/>
          <w:color w:val="000000"/>
        </w:rPr>
        <w:t>: 943-963 [PMID: 29562529 DOI: 10.3233/JAD-170664]</w:t>
      </w:r>
    </w:p>
    <w:p w14:paraId="66237D2F" w14:textId="77777777" w:rsidR="00A77B3E" w:rsidRDefault="00704AD2">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Puigoriol-Illamola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Griñán-Ferré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Vasilopoulou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Leiva</w:t>
      </w:r>
      <w:proofErr w:type="spellEnd"/>
      <w:r>
        <w:rPr>
          <w:rFonts w:ascii="Book Antiqua" w:eastAsia="Book Antiqua" w:hAnsi="Book Antiqua" w:cs="Book Antiqua"/>
          <w:color w:val="000000"/>
        </w:rPr>
        <w:t xml:space="preserve"> R, Vázquez S, </w:t>
      </w:r>
      <w:proofErr w:type="spellStart"/>
      <w:r>
        <w:rPr>
          <w:rFonts w:ascii="Book Antiqua" w:eastAsia="Book Antiqua" w:hAnsi="Book Antiqua" w:cs="Book Antiqua"/>
          <w:color w:val="000000"/>
        </w:rPr>
        <w:t>Pallàs</w:t>
      </w:r>
      <w:proofErr w:type="spellEnd"/>
      <w:r>
        <w:rPr>
          <w:rFonts w:ascii="Book Antiqua" w:eastAsia="Book Antiqua" w:hAnsi="Book Antiqua" w:cs="Book Antiqua"/>
          <w:color w:val="000000"/>
        </w:rPr>
        <w:t xml:space="preserve"> M. 11β-HSD1 Inhibition by RL-118 Promotes Autophagy and Correlates with Reduced Oxidative Stress and Inflammation, Enhancing Cognitive Performance in SAMP8 Mouse </w:t>
      </w:r>
      <w:r>
        <w:rPr>
          <w:rFonts w:ascii="Book Antiqua" w:eastAsia="Book Antiqua" w:hAnsi="Book Antiqua" w:cs="Book Antiqua"/>
          <w:color w:val="000000"/>
        </w:rPr>
        <w:lastRenderedPageBreak/>
        <w:t xml:space="preserve">Model.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55</w:t>
      </w:r>
      <w:r>
        <w:rPr>
          <w:rFonts w:ascii="Book Antiqua" w:eastAsia="Book Antiqua" w:hAnsi="Book Antiqua" w:cs="Book Antiqua"/>
          <w:color w:val="000000"/>
        </w:rPr>
        <w:t>: 8904-8915 [PMID: 29611102 DOI: 10.1007/s12035-018-1026-8]</w:t>
      </w:r>
    </w:p>
    <w:p w14:paraId="7A866C8E" w14:textId="77777777" w:rsidR="00A77B3E" w:rsidRDefault="00704AD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Ding N</w:t>
      </w:r>
      <w:r>
        <w:rPr>
          <w:rFonts w:ascii="Book Antiqua" w:eastAsia="Book Antiqua" w:hAnsi="Book Antiqua" w:cs="Book Antiqua"/>
          <w:color w:val="000000"/>
        </w:rPr>
        <w:t xml:space="preserve">, Jiang J, Xu A, Tang Y, Li Z. Manual Acupuncture Regulates Behavior and Cerebral Blood Flow in the SAMP8 Mouse Model of Alzheimer's Disease.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37 [PMID: 30766475 DOI: 10.3389/fnins.2019.00037]</w:t>
      </w:r>
    </w:p>
    <w:p w14:paraId="11FF86CA" w14:textId="77777777" w:rsidR="00A77B3E" w:rsidRDefault="00704AD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Ding N</w:t>
      </w:r>
      <w:r>
        <w:rPr>
          <w:rFonts w:ascii="Book Antiqua" w:eastAsia="Book Antiqua" w:hAnsi="Book Antiqua" w:cs="Book Antiqua"/>
          <w:color w:val="000000"/>
        </w:rPr>
        <w:t xml:space="preserve">, Jiang J, Lu M, Hu J, Xu Y, Liu X, Li Z. Manual Acupuncture Suppresses the Expression of Proinflammatory Proteins Associated with the NLRP3 Inflammasome in the Hippocampus of SAMP8 Mice.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3435891 [PMID: 28904553 DOI: 10.1155/2017/3435891]</w:t>
      </w:r>
    </w:p>
    <w:p w14:paraId="12E2A8F6" w14:textId="77777777" w:rsidR="00A77B3E" w:rsidRDefault="00704AD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Smith LA</w:t>
      </w:r>
      <w:r>
        <w:rPr>
          <w:rFonts w:ascii="Book Antiqua" w:eastAsia="Book Antiqua" w:hAnsi="Book Antiqua" w:cs="Book Antiqua"/>
          <w:color w:val="000000"/>
        </w:rPr>
        <w:t xml:space="preserve">, McMahon LL. Deficits in synaptic function occur at medial </w:t>
      </w:r>
      <w:proofErr w:type="spellStart"/>
      <w:r>
        <w:rPr>
          <w:rFonts w:ascii="Book Antiqua" w:eastAsia="Book Antiqua" w:hAnsi="Book Antiqua" w:cs="Book Antiqua"/>
          <w:color w:val="000000"/>
        </w:rPr>
        <w:t>perforant</w:t>
      </w:r>
      <w:proofErr w:type="spellEnd"/>
      <w:r>
        <w:rPr>
          <w:rFonts w:ascii="Book Antiqua" w:eastAsia="Book Antiqua" w:hAnsi="Book Antiqua" w:cs="Book Antiqua"/>
          <w:color w:val="000000"/>
        </w:rPr>
        <w:t xml:space="preserve"> path-dentate granule cell synapses prior to Schaffer collateral-CA1 pyramidal cell synapses in the novel TgF344-Alzheimer's Disease Rat Model.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110</w:t>
      </w:r>
      <w:r>
        <w:rPr>
          <w:rFonts w:ascii="Book Antiqua" w:eastAsia="Book Antiqua" w:hAnsi="Book Antiqua" w:cs="Book Antiqua"/>
          <w:color w:val="000000"/>
        </w:rPr>
        <w:t>: 166-179 [PMID: 29199135 DOI: 10.1016/j.nbd.2017.11.014]</w:t>
      </w:r>
    </w:p>
    <w:p w14:paraId="1C7893FA" w14:textId="77777777" w:rsidR="00A77B3E" w:rsidRDefault="00704AD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Chen YL</w:t>
      </w:r>
      <w:r>
        <w:rPr>
          <w:rFonts w:ascii="Book Antiqua" w:eastAsia="Book Antiqua" w:hAnsi="Book Antiqua" w:cs="Book Antiqua"/>
          <w:color w:val="000000"/>
        </w:rPr>
        <w:t xml:space="preserve">, Wang LM, Chen Y, Gao JY, Marshall C, Cai ZY, Hu G, Xiao M. Changes in astrocyte functional markers and β-amyloid metabolism-related proteins in the early stages of hypercholesterolemia.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2016; </w:t>
      </w:r>
      <w:r>
        <w:rPr>
          <w:rFonts w:ascii="Book Antiqua" w:eastAsia="Book Antiqua" w:hAnsi="Book Antiqua" w:cs="Book Antiqua"/>
          <w:b/>
          <w:bCs/>
          <w:color w:val="000000"/>
        </w:rPr>
        <w:t>316</w:t>
      </w:r>
      <w:r>
        <w:rPr>
          <w:rFonts w:ascii="Book Antiqua" w:eastAsia="Book Antiqua" w:hAnsi="Book Antiqua" w:cs="Book Antiqua"/>
          <w:color w:val="000000"/>
        </w:rPr>
        <w:t>: 178-191 [PMID: 26724580 DOI: 10.1016/j.neuroscience.2015.12.039]</w:t>
      </w:r>
    </w:p>
    <w:p w14:paraId="58D1908C" w14:textId="77777777" w:rsidR="00A77B3E" w:rsidRDefault="00704AD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Gejl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Gjedde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Egefjord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Møller</w:t>
      </w:r>
      <w:proofErr w:type="spellEnd"/>
      <w:r>
        <w:rPr>
          <w:rFonts w:ascii="Book Antiqua" w:eastAsia="Book Antiqua" w:hAnsi="Book Antiqua" w:cs="Book Antiqua"/>
          <w:color w:val="000000"/>
        </w:rPr>
        <w:t xml:space="preserve"> A, Hansen SB, Vang K, </w:t>
      </w:r>
      <w:proofErr w:type="spellStart"/>
      <w:r>
        <w:rPr>
          <w:rFonts w:ascii="Book Antiqua" w:eastAsia="Book Antiqua" w:hAnsi="Book Antiqua" w:cs="Book Antiqua"/>
          <w:color w:val="000000"/>
        </w:rPr>
        <w:t>Rodell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Brændgaard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Gottrup</w:t>
      </w:r>
      <w:proofErr w:type="spellEnd"/>
      <w:r>
        <w:rPr>
          <w:rFonts w:ascii="Book Antiqua" w:eastAsia="Book Antiqua" w:hAnsi="Book Antiqua" w:cs="Book Antiqua"/>
          <w:color w:val="000000"/>
        </w:rPr>
        <w:t xml:space="preserve"> H, Schacht A, </w:t>
      </w:r>
      <w:proofErr w:type="spellStart"/>
      <w:r>
        <w:rPr>
          <w:rFonts w:ascii="Book Antiqua" w:eastAsia="Book Antiqua" w:hAnsi="Book Antiqua" w:cs="Book Antiqua"/>
          <w:color w:val="000000"/>
        </w:rPr>
        <w:t>Møller</w:t>
      </w:r>
      <w:proofErr w:type="spellEnd"/>
      <w:r>
        <w:rPr>
          <w:rFonts w:ascii="Book Antiqua" w:eastAsia="Book Antiqua" w:hAnsi="Book Antiqua" w:cs="Book Antiqua"/>
          <w:color w:val="000000"/>
        </w:rPr>
        <w:t xml:space="preserve"> N, Brock B, </w:t>
      </w:r>
      <w:proofErr w:type="spellStart"/>
      <w:r>
        <w:rPr>
          <w:rFonts w:ascii="Book Antiqua" w:eastAsia="Book Antiqua" w:hAnsi="Book Antiqua" w:cs="Book Antiqua"/>
          <w:color w:val="000000"/>
        </w:rPr>
        <w:t>Rungby</w:t>
      </w:r>
      <w:proofErr w:type="spellEnd"/>
      <w:r>
        <w:rPr>
          <w:rFonts w:ascii="Book Antiqua" w:eastAsia="Book Antiqua" w:hAnsi="Book Antiqua" w:cs="Book Antiqua"/>
          <w:color w:val="000000"/>
        </w:rPr>
        <w:t xml:space="preserve"> J. In Alzheimer's Disease, 6-Month Treatment with GLP-1 Analog Prevents Decline of Brain Glucose Metabolism: Randomized, Placebo-Controlled, Double-Blind Clinical Trial. </w:t>
      </w:r>
      <w:r>
        <w:rPr>
          <w:rFonts w:ascii="Book Antiqua" w:eastAsia="Book Antiqua" w:hAnsi="Book Antiqua" w:cs="Book Antiqua"/>
          <w:i/>
          <w:iCs/>
          <w:color w:val="000000"/>
        </w:rPr>
        <w:t xml:space="preserve">Front Aging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108 [PMID: 27252647 DOI: 10.3389/fnagi.2016.00108]</w:t>
      </w:r>
    </w:p>
    <w:p w14:paraId="7AA32392" w14:textId="77777777" w:rsidR="00A77B3E" w:rsidRDefault="00704AD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Guo C</w:t>
      </w:r>
      <w:r>
        <w:rPr>
          <w:rFonts w:ascii="Book Antiqua" w:eastAsia="Book Antiqua" w:hAnsi="Book Antiqua" w:cs="Book Antiqua"/>
          <w:color w:val="000000"/>
        </w:rPr>
        <w:t xml:space="preserve">, Long B, Hu Y, Yuan J, Gong H, Li X. Early-stage reduction of the dendritic complexity in basolateral amygdala of a transgenic mouse model of Alzheimer's disease.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486</w:t>
      </w:r>
      <w:r>
        <w:rPr>
          <w:rFonts w:ascii="Book Antiqua" w:eastAsia="Book Antiqua" w:hAnsi="Book Antiqua" w:cs="Book Antiqua"/>
          <w:color w:val="000000"/>
        </w:rPr>
        <w:t>: 679-685 [PMID: 28336433 DOI: 10.1016/j.bbrc.2017.03.094]</w:t>
      </w:r>
    </w:p>
    <w:p w14:paraId="5F989AA3" w14:textId="77777777" w:rsidR="00A77B3E" w:rsidRDefault="00704AD2">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Völgyi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Gulyássy</w:t>
      </w:r>
      <w:proofErr w:type="spellEnd"/>
      <w:r>
        <w:rPr>
          <w:rFonts w:ascii="Book Antiqua" w:eastAsia="Book Antiqua" w:hAnsi="Book Antiqua" w:cs="Book Antiqua"/>
          <w:color w:val="000000"/>
        </w:rPr>
        <w:t xml:space="preserve"> P, Todorov MI, </w:t>
      </w:r>
      <w:proofErr w:type="spellStart"/>
      <w:r>
        <w:rPr>
          <w:rFonts w:ascii="Book Antiqua" w:eastAsia="Book Antiqua" w:hAnsi="Book Antiqua" w:cs="Book Antiqua"/>
          <w:color w:val="000000"/>
        </w:rPr>
        <w:t>Puska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Badics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Hlatky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Kékesi</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Nyitrai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Czurkó</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Drahos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Dobolyi</w:t>
      </w:r>
      <w:proofErr w:type="spellEnd"/>
      <w:r>
        <w:rPr>
          <w:rFonts w:ascii="Book Antiqua" w:eastAsia="Book Antiqua" w:hAnsi="Book Antiqua" w:cs="Book Antiqua"/>
          <w:color w:val="000000"/>
        </w:rPr>
        <w:t xml:space="preserve"> A. Chronic Cerebral Hypoperfusion Induced Synaptic </w:t>
      </w:r>
      <w:r>
        <w:rPr>
          <w:rFonts w:ascii="Book Antiqua" w:eastAsia="Book Antiqua" w:hAnsi="Book Antiqua" w:cs="Book Antiqua"/>
          <w:color w:val="000000"/>
        </w:rPr>
        <w:lastRenderedPageBreak/>
        <w:t xml:space="preserve">Proteome Changes in the rat Cerebral Cortex.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55</w:t>
      </w:r>
      <w:r>
        <w:rPr>
          <w:rFonts w:ascii="Book Antiqua" w:eastAsia="Book Antiqua" w:hAnsi="Book Antiqua" w:cs="Book Antiqua"/>
          <w:color w:val="000000"/>
        </w:rPr>
        <w:t>: 4253-4266 [PMID: 28620701 DOI: 10.1007/s12035-017-0641-0]</w:t>
      </w:r>
    </w:p>
    <w:p w14:paraId="7C715021" w14:textId="77777777" w:rsidR="00A77B3E" w:rsidRDefault="00704AD2">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Eslami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Sadeghi B, </w:t>
      </w:r>
      <w:proofErr w:type="spellStart"/>
      <w:r>
        <w:rPr>
          <w:rFonts w:ascii="Book Antiqua" w:eastAsia="Book Antiqua" w:hAnsi="Book Antiqua" w:cs="Book Antiqua"/>
          <w:color w:val="000000"/>
        </w:rPr>
        <w:t>Goshadrou</w:t>
      </w:r>
      <w:proofErr w:type="spellEnd"/>
      <w:r>
        <w:rPr>
          <w:rFonts w:ascii="Book Antiqua" w:eastAsia="Book Antiqua" w:hAnsi="Book Antiqua" w:cs="Book Antiqua"/>
          <w:color w:val="000000"/>
        </w:rPr>
        <w:t xml:space="preserve"> F. Chronic ghrelin administration restores hippocampal long-term potentiation and ameliorates memory impairment in rat model of Alzheimer's disease. </w:t>
      </w:r>
      <w:r>
        <w:rPr>
          <w:rFonts w:ascii="Book Antiqua" w:eastAsia="Book Antiqua" w:hAnsi="Book Antiqua" w:cs="Book Antiqua"/>
          <w:i/>
          <w:iCs/>
          <w:color w:val="000000"/>
        </w:rPr>
        <w:t>Hippocampus</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724-734 [PMID: 30009391 DOI: 10.1002/hipo.23002]</w:t>
      </w:r>
    </w:p>
    <w:p w14:paraId="221BF7ED" w14:textId="77777777" w:rsidR="00A77B3E" w:rsidRDefault="00704AD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Bos I</w:t>
      </w:r>
      <w:r>
        <w:rPr>
          <w:rFonts w:ascii="Book Antiqua" w:eastAsia="Book Antiqua" w:hAnsi="Book Antiqua" w:cs="Book Antiqua"/>
          <w:color w:val="000000"/>
        </w:rPr>
        <w:t xml:space="preserve">, Vos S, </w:t>
      </w:r>
      <w:proofErr w:type="spellStart"/>
      <w:r>
        <w:rPr>
          <w:rFonts w:ascii="Book Antiqua" w:eastAsia="Book Antiqua" w:hAnsi="Book Antiqua" w:cs="Book Antiqua"/>
          <w:color w:val="000000"/>
        </w:rPr>
        <w:t>Verhey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Scheltens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Teunissen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Engelborghs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Sleegers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Frisoni</w:t>
      </w:r>
      <w:proofErr w:type="spellEnd"/>
      <w:r>
        <w:rPr>
          <w:rFonts w:ascii="Book Antiqua" w:eastAsia="Book Antiqua" w:hAnsi="Book Antiqua" w:cs="Book Antiqua"/>
          <w:color w:val="000000"/>
        </w:rPr>
        <w:t xml:space="preserve"> G, Blin O, Richardson JC, Bordet R, </w:t>
      </w:r>
      <w:proofErr w:type="spellStart"/>
      <w:r>
        <w:rPr>
          <w:rFonts w:ascii="Book Antiqua" w:eastAsia="Book Antiqua" w:hAnsi="Book Antiqua" w:cs="Book Antiqua"/>
          <w:color w:val="000000"/>
        </w:rPr>
        <w:t>Tsolaki</w:t>
      </w:r>
      <w:proofErr w:type="spellEnd"/>
      <w:r>
        <w:rPr>
          <w:rFonts w:ascii="Book Antiqua" w:eastAsia="Book Antiqua" w:hAnsi="Book Antiqua" w:cs="Book Antiqua"/>
          <w:color w:val="000000"/>
        </w:rPr>
        <w:t xml:space="preserve"> M, Popp J, </w:t>
      </w:r>
      <w:proofErr w:type="spellStart"/>
      <w:r>
        <w:rPr>
          <w:rFonts w:ascii="Book Antiqua" w:eastAsia="Book Antiqua" w:hAnsi="Book Antiqua" w:cs="Book Antiqua"/>
          <w:color w:val="000000"/>
        </w:rPr>
        <w:t>Peyratout</w:t>
      </w:r>
      <w:proofErr w:type="spellEnd"/>
      <w:r>
        <w:rPr>
          <w:rFonts w:ascii="Book Antiqua" w:eastAsia="Book Antiqua" w:hAnsi="Book Antiqua" w:cs="Book Antiqua"/>
          <w:color w:val="000000"/>
        </w:rPr>
        <w:t xml:space="preserve"> G, Martinez-Lage P, </w:t>
      </w:r>
      <w:proofErr w:type="spellStart"/>
      <w:r>
        <w:rPr>
          <w:rFonts w:ascii="Book Antiqua" w:eastAsia="Book Antiqua" w:hAnsi="Book Antiqua" w:cs="Book Antiqua"/>
          <w:color w:val="000000"/>
        </w:rPr>
        <w:t>Tainta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Lleó</w:t>
      </w:r>
      <w:proofErr w:type="spellEnd"/>
      <w:r>
        <w:rPr>
          <w:rFonts w:ascii="Book Antiqua" w:eastAsia="Book Antiqua" w:hAnsi="Book Antiqua" w:cs="Book Antiqua"/>
          <w:color w:val="000000"/>
        </w:rPr>
        <w:t xml:space="preserve"> A, Johannsen P, Freund-Levi Y, </w:t>
      </w:r>
      <w:proofErr w:type="spellStart"/>
      <w:r>
        <w:rPr>
          <w:rFonts w:ascii="Book Antiqua" w:eastAsia="Book Antiqua" w:hAnsi="Book Antiqua" w:cs="Book Antiqua"/>
          <w:color w:val="000000"/>
        </w:rPr>
        <w:t>Frölich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Vandenberghe</w:t>
      </w:r>
      <w:proofErr w:type="spellEnd"/>
      <w:r>
        <w:rPr>
          <w:rFonts w:ascii="Book Antiqua" w:eastAsia="Book Antiqua" w:hAnsi="Book Antiqua" w:cs="Book Antiqua"/>
          <w:color w:val="000000"/>
        </w:rPr>
        <w:t xml:space="preserve"> R, Westwood S, </w:t>
      </w:r>
      <w:proofErr w:type="spellStart"/>
      <w:r>
        <w:rPr>
          <w:rFonts w:ascii="Book Antiqua" w:eastAsia="Book Antiqua" w:hAnsi="Book Antiqua" w:cs="Book Antiqua"/>
          <w:color w:val="000000"/>
        </w:rPr>
        <w:t>Dobricic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Barkhof</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Legido</w:t>
      </w:r>
      <w:proofErr w:type="spellEnd"/>
      <w:r>
        <w:rPr>
          <w:rFonts w:ascii="Book Antiqua" w:eastAsia="Book Antiqua" w:hAnsi="Book Antiqua" w:cs="Book Antiqua"/>
          <w:color w:val="000000"/>
        </w:rPr>
        <w:t xml:space="preserve">-Quigley C, Bertram L, </w:t>
      </w:r>
      <w:proofErr w:type="spellStart"/>
      <w:r>
        <w:rPr>
          <w:rFonts w:ascii="Book Antiqua" w:eastAsia="Book Antiqua" w:hAnsi="Book Antiqua" w:cs="Book Antiqua"/>
          <w:color w:val="000000"/>
        </w:rPr>
        <w:t>Lovestone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Streffer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Andreasson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Blennow</w:t>
      </w:r>
      <w:proofErr w:type="spellEnd"/>
      <w:r>
        <w:rPr>
          <w:rFonts w:ascii="Book Antiqua" w:eastAsia="Book Antiqua" w:hAnsi="Book Antiqua" w:cs="Book Antiqua"/>
          <w:color w:val="000000"/>
        </w:rPr>
        <w:t xml:space="preserve"> K, Zetterberg H, Visser PJ. Cerebrospinal fluid biomarkers of neurodegeneration, synaptic integrity, and </w:t>
      </w:r>
      <w:proofErr w:type="spellStart"/>
      <w:r>
        <w:rPr>
          <w:rFonts w:ascii="Book Antiqua" w:eastAsia="Book Antiqua" w:hAnsi="Book Antiqua" w:cs="Book Antiqua"/>
          <w:color w:val="000000"/>
        </w:rPr>
        <w:t>astroglial</w:t>
      </w:r>
      <w:proofErr w:type="spellEnd"/>
      <w:r>
        <w:rPr>
          <w:rFonts w:ascii="Book Antiqua" w:eastAsia="Book Antiqua" w:hAnsi="Book Antiqua" w:cs="Book Antiqua"/>
          <w:color w:val="000000"/>
        </w:rPr>
        <w:t xml:space="preserve"> activation across the clinical Alzheimer's disease spectrum.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Dement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644-654 [PMID: 30853464 DOI: 10.1016/j.jalz.2019.01.004]</w:t>
      </w:r>
    </w:p>
    <w:p w14:paraId="26031558" w14:textId="77777777" w:rsidR="00A77B3E" w:rsidRDefault="00704AD2">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Li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Liu L, Dang Y, </w:t>
      </w:r>
      <w:proofErr w:type="spellStart"/>
      <w:r>
        <w:rPr>
          <w:rFonts w:ascii="Book Antiqua" w:eastAsia="Book Antiqua" w:hAnsi="Book Antiqua" w:cs="Book Antiqua"/>
          <w:color w:val="000000"/>
        </w:rPr>
        <w:t>Ostaszewski</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Selkoe</w:t>
      </w:r>
      <w:proofErr w:type="spellEnd"/>
      <w:r>
        <w:rPr>
          <w:rFonts w:ascii="Book Antiqua" w:eastAsia="Book Antiqua" w:hAnsi="Book Antiqua" w:cs="Book Antiqua"/>
          <w:color w:val="000000"/>
        </w:rPr>
        <w:t xml:space="preserve"> DJ. Decoding the synaptic dysfunction of bioactive human AD brain soluble Aβ to inspire novel therapeutic avenues for Alzheimer's disease.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121 [PMID: 30409172 DOI: 10.1186/s40478-018-0626-x]</w:t>
      </w:r>
    </w:p>
    <w:p w14:paraId="5F568711" w14:textId="77777777" w:rsidR="00A77B3E" w:rsidRDefault="00704AD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Lee E</w:t>
      </w:r>
      <w:r>
        <w:rPr>
          <w:rFonts w:ascii="Book Antiqua" w:eastAsia="Book Antiqua" w:hAnsi="Book Antiqua" w:cs="Book Antiqua"/>
          <w:color w:val="000000"/>
        </w:rPr>
        <w:t xml:space="preserve">, Chung WS. Glial Control of Synapse Number in Healthy and Diseased Brain. </w:t>
      </w:r>
      <w:r>
        <w:rPr>
          <w:rFonts w:ascii="Book Antiqua" w:eastAsia="Book Antiqua" w:hAnsi="Book Antiqua" w:cs="Book Antiqua"/>
          <w:i/>
          <w:iCs/>
          <w:color w:val="000000"/>
        </w:rPr>
        <w:t xml:space="preserve">Front Cell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42 [PMID: 30814931 DOI: 10.3389/fncel.2019.00042]</w:t>
      </w:r>
    </w:p>
    <w:p w14:paraId="15887690" w14:textId="77777777" w:rsidR="00A77B3E" w:rsidRDefault="00704AD2">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Martinez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Peplow</w:t>
      </w:r>
      <w:proofErr w:type="spellEnd"/>
      <w:r>
        <w:rPr>
          <w:rFonts w:ascii="Book Antiqua" w:eastAsia="Book Antiqua" w:hAnsi="Book Antiqua" w:cs="Book Antiqua"/>
          <w:color w:val="000000"/>
        </w:rPr>
        <w:t xml:space="preserve"> PV. Amelioration of Alzheimer's disease pathology and cognitive deficits by immunomodulatory agents in animal models of Alzheimer's disease.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1158-1176 [PMID: 30804241 DOI: 10.4103/1673-5374.251192]</w:t>
      </w:r>
    </w:p>
    <w:p w14:paraId="2F392E8E" w14:textId="77777777" w:rsidR="00A77B3E" w:rsidRDefault="00704AD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Park HL</w:t>
      </w:r>
      <w:r>
        <w:rPr>
          <w:rFonts w:ascii="Book Antiqua" w:eastAsia="Book Antiqua" w:hAnsi="Book Antiqua" w:cs="Book Antiqua"/>
          <w:color w:val="000000"/>
        </w:rPr>
        <w:t xml:space="preserve">, Kim SW, Kim JH, Park CK. Increased levels of synaptic proteins involved in synaptic plasticity after chronic intraocular pressure elevation and modulation by brain-derived neurotrophic factor in a glaucoma animal model.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[PMID: 31142572 DOI: 10.1242/dmm.037184]</w:t>
      </w:r>
    </w:p>
    <w:p w14:paraId="3FBBD8ED" w14:textId="77777777" w:rsidR="00A77B3E" w:rsidRDefault="00704AD2">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Zhu X</w:t>
      </w:r>
      <w:r>
        <w:rPr>
          <w:rFonts w:ascii="Book Antiqua" w:eastAsia="Book Antiqua" w:hAnsi="Book Antiqua" w:cs="Book Antiqua"/>
          <w:color w:val="000000"/>
        </w:rPr>
        <w:t xml:space="preserve">, Liu J, Huang S, Zhu W, Wang Y, Chen O,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Neuroprotective effects of </w:t>
      </w:r>
      <w:proofErr w:type="spellStart"/>
      <w:r>
        <w:rPr>
          <w:rFonts w:ascii="Book Antiqua" w:eastAsia="Book Antiqua" w:hAnsi="Book Antiqua" w:cs="Book Antiqua"/>
          <w:color w:val="000000"/>
        </w:rPr>
        <w:t>isoliquiritigenin</w:t>
      </w:r>
      <w:proofErr w:type="spellEnd"/>
      <w:r>
        <w:rPr>
          <w:rFonts w:ascii="Book Antiqua" w:eastAsia="Book Antiqua" w:hAnsi="Book Antiqua" w:cs="Book Antiqua"/>
          <w:color w:val="000000"/>
        </w:rPr>
        <w:t xml:space="preserve"> against cognitive impairment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suppression of synaptic dysfunction, </w:t>
      </w:r>
      <w:r>
        <w:rPr>
          <w:rFonts w:ascii="Book Antiqua" w:eastAsia="Book Antiqua" w:hAnsi="Book Antiqua" w:cs="Book Antiqua"/>
          <w:color w:val="000000"/>
        </w:rPr>
        <w:lastRenderedPageBreak/>
        <w:t xml:space="preserve">neuronal injury, and neuroinflammation in rats with kainic acid-induced seizures.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358-366 [PMID: 31030091 DOI: 10.1016/j.intimp.2019.04.028]</w:t>
      </w:r>
    </w:p>
    <w:p w14:paraId="247DBFAF" w14:textId="77777777" w:rsidR="00A77B3E" w:rsidRDefault="00704AD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Li Q</w:t>
      </w:r>
      <w:r>
        <w:rPr>
          <w:rFonts w:ascii="Book Antiqua" w:eastAsia="Book Antiqua" w:hAnsi="Book Antiqua" w:cs="Book Antiqua"/>
          <w:color w:val="000000"/>
        </w:rPr>
        <w:t xml:space="preserve">, Wu X, Na X, Ge B, Wu Q, Guo X, </w:t>
      </w:r>
      <w:proofErr w:type="spellStart"/>
      <w:r>
        <w:rPr>
          <w:rFonts w:ascii="Book Antiqua" w:eastAsia="Book Antiqua" w:hAnsi="Book Antiqua" w:cs="Book Antiqua"/>
          <w:color w:val="000000"/>
        </w:rPr>
        <w:t>Ntim</w:t>
      </w:r>
      <w:proofErr w:type="spellEnd"/>
      <w:r>
        <w:rPr>
          <w:rFonts w:ascii="Book Antiqua" w:eastAsia="Book Antiqua" w:hAnsi="Book Antiqua" w:cs="Book Antiqua"/>
          <w:color w:val="000000"/>
        </w:rPr>
        <w:t xml:space="preserve"> M, Zhang Y, Sun Y, Yang J, Xiao Z, Zhao J, Li S. Impaired Cognitive Function and Altered Hippocampal Synaptic Plasticity in Mice Lacking Dermatan Sulfotransferase Chst14/D4st1. </w:t>
      </w:r>
      <w:r>
        <w:rPr>
          <w:rFonts w:ascii="Book Antiqua" w:eastAsia="Book Antiqua" w:hAnsi="Book Antiqua" w:cs="Book Antiqua"/>
          <w:i/>
          <w:iCs/>
          <w:color w:val="000000"/>
        </w:rPr>
        <w:t xml:space="preserve">Front Mol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26 [PMID: 30853887 DOI: 10.3389/fnmol.2019.00026]</w:t>
      </w:r>
    </w:p>
    <w:p w14:paraId="072F7046" w14:textId="77777777" w:rsidR="00A77B3E" w:rsidRDefault="00704AD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Gordon SL</w:t>
      </w:r>
      <w:r>
        <w:rPr>
          <w:rFonts w:ascii="Book Antiqua" w:eastAsia="Book Antiqua" w:hAnsi="Book Antiqua" w:cs="Book Antiqua"/>
          <w:color w:val="000000"/>
        </w:rPr>
        <w:t xml:space="preserve">, Harper CB, </w:t>
      </w:r>
      <w:proofErr w:type="spellStart"/>
      <w:r>
        <w:rPr>
          <w:rFonts w:ascii="Book Antiqua" w:eastAsia="Book Antiqua" w:hAnsi="Book Antiqua" w:cs="Book Antiqua"/>
          <w:color w:val="000000"/>
        </w:rPr>
        <w:t>Smillie</w:t>
      </w:r>
      <w:proofErr w:type="spellEnd"/>
      <w:r>
        <w:rPr>
          <w:rFonts w:ascii="Book Antiqua" w:eastAsia="Book Antiqua" w:hAnsi="Book Antiqua" w:cs="Book Antiqua"/>
          <w:color w:val="000000"/>
        </w:rPr>
        <w:t xml:space="preserve"> KJ, Cousin MA. A Fine Balance of Synaptophysin Levels Underlies Efficient Retrieval of </w:t>
      </w:r>
      <w:proofErr w:type="spellStart"/>
      <w:r>
        <w:rPr>
          <w:rFonts w:ascii="Book Antiqua" w:eastAsia="Book Antiqua" w:hAnsi="Book Antiqua" w:cs="Book Antiqua"/>
          <w:color w:val="000000"/>
        </w:rPr>
        <w:t>Synaptobrevin</w:t>
      </w:r>
      <w:proofErr w:type="spellEnd"/>
      <w:r>
        <w:rPr>
          <w:rFonts w:ascii="Book Antiqua" w:eastAsia="Book Antiqua" w:hAnsi="Book Antiqua" w:cs="Book Antiqua"/>
          <w:color w:val="000000"/>
        </w:rPr>
        <w:t xml:space="preserve"> II to Synaptic Vesicles.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e0149457 [PMID: 26871701 DOI: 10.1371/journal.pone.0149457]</w:t>
      </w:r>
    </w:p>
    <w:p w14:paraId="41F2DCC9" w14:textId="77777777" w:rsidR="00A77B3E" w:rsidRDefault="00704AD2">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Magalhães</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Pimenta</w:t>
      </w:r>
      <w:proofErr w:type="spellEnd"/>
      <w:r>
        <w:rPr>
          <w:rFonts w:ascii="Book Antiqua" w:eastAsia="Book Antiqua" w:hAnsi="Book Antiqua" w:cs="Book Antiqua"/>
          <w:color w:val="000000"/>
        </w:rPr>
        <w:t xml:space="preserve"> LP, Barbosa IG, Moreira JM, de Barros JLVM, Teixeira AL, </w:t>
      </w:r>
      <w:proofErr w:type="spellStart"/>
      <w:r>
        <w:rPr>
          <w:rFonts w:ascii="Book Antiqua" w:eastAsia="Book Antiqua" w:hAnsi="Book Antiqua" w:cs="Book Antiqua"/>
          <w:color w:val="000000"/>
        </w:rPr>
        <w:t>Simões</w:t>
      </w:r>
      <w:proofErr w:type="spellEnd"/>
      <w:r>
        <w:rPr>
          <w:rFonts w:ascii="Book Antiqua" w:eastAsia="Book Antiqua" w:hAnsi="Book Antiqua" w:cs="Book Antiqua"/>
          <w:color w:val="000000"/>
        </w:rPr>
        <w:t xml:space="preserve"> E Silva AC. Inflammatory molecules and neurotrophic factors as biomarkers of </w:t>
      </w:r>
      <w:proofErr w:type="spellStart"/>
      <w:r>
        <w:rPr>
          <w:rFonts w:ascii="Book Antiqua" w:eastAsia="Book Antiqua" w:hAnsi="Book Antiqua" w:cs="Book Antiqua"/>
          <w:color w:val="000000"/>
        </w:rPr>
        <w:t>neuropsychomotor</w:t>
      </w:r>
      <w:proofErr w:type="spellEnd"/>
      <w:r>
        <w:rPr>
          <w:rFonts w:ascii="Book Antiqua" w:eastAsia="Book Antiqua" w:hAnsi="Book Antiqua" w:cs="Book Antiqua"/>
          <w:color w:val="000000"/>
        </w:rPr>
        <w:t xml:space="preserve"> development in preterm neonates: A Systematic Review. </w:t>
      </w:r>
      <w:r>
        <w:rPr>
          <w:rFonts w:ascii="Book Antiqua" w:eastAsia="Book Antiqua" w:hAnsi="Book Antiqua" w:cs="Book Antiqua"/>
          <w:i/>
          <w:iCs/>
          <w:color w:val="000000"/>
        </w:rPr>
        <w:t xml:space="preserve">Int J Dev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29-37 [PMID: 29051031 DOI: 10.1016/j.ijdevneu.2017.10.006]</w:t>
      </w:r>
    </w:p>
    <w:p w14:paraId="1D0CDD12" w14:textId="77777777" w:rsidR="00A77B3E" w:rsidRDefault="00704AD2">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Kwak M</w:t>
      </w:r>
      <w:r>
        <w:rPr>
          <w:rFonts w:ascii="Book Antiqua" w:eastAsia="Book Antiqua" w:hAnsi="Book Antiqua" w:cs="Book Antiqua"/>
          <w:color w:val="000000"/>
        </w:rPr>
        <w:t xml:space="preserve">, Yum MS, Yeh HR, Kim HJ, Ko TS. Brain Magnetic Resonance Imaging Findings of Congenital Cytomegalovirus Infection as a Prognostic Factor for Neurological Outcome.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83</w:t>
      </w:r>
      <w:r>
        <w:rPr>
          <w:rFonts w:ascii="Book Antiqua" w:eastAsia="Book Antiqua" w:hAnsi="Book Antiqua" w:cs="Book Antiqua"/>
          <w:color w:val="000000"/>
        </w:rPr>
        <w:t>: 14-18 [PMID: 29681488 DOI: 10.1016/j.pediatrneurol.2018.03.008]</w:t>
      </w:r>
    </w:p>
    <w:p w14:paraId="1189AB0C" w14:textId="77777777" w:rsidR="00A77B3E" w:rsidRDefault="00704AD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Ren QG</w:t>
      </w:r>
      <w:r>
        <w:rPr>
          <w:rFonts w:ascii="Book Antiqua" w:eastAsia="Book Antiqua" w:hAnsi="Book Antiqua" w:cs="Book Antiqua"/>
          <w:color w:val="000000"/>
        </w:rPr>
        <w:t xml:space="preserve">, Gong WG, Zhou H, Shu H, Wang YJ, Zhang ZJ. Spatial Training Ameliorates Long-Term Alzheimer's Disease-Like Pathological Deficits by Reducing NLRP3 Inflammasomes in PR5 Mice. </w:t>
      </w:r>
      <w:r>
        <w:rPr>
          <w:rFonts w:ascii="Book Antiqua" w:eastAsia="Book Antiqua" w:hAnsi="Book Antiqua" w:cs="Book Antiqua"/>
          <w:i/>
          <w:iCs/>
          <w:color w:val="000000"/>
        </w:rPr>
        <w:t>Neurotherapeutics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450-464 [PMID: 30560481 DOI: 10.1007/s13311-018-00698-w]</w:t>
      </w:r>
    </w:p>
    <w:p w14:paraId="6973A4FA" w14:textId="77777777" w:rsidR="00A77B3E" w:rsidRDefault="00704AD2">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Gondard</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Teves</w:t>
      </w:r>
      <w:proofErr w:type="spellEnd"/>
      <w:r>
        <w:rPr>
          <w:rFonts w:ascii="Book Antiqua" w:eastAsia="Book Antiqua" w:hAnsi="Book Antiqua" w:cs="Book Antiqua"/>
          <w:color w:val="000000"/>
        </w:rPr>
        <w:t xml:space="preserve"> L, Wang L, McKinnon C, </w:t>
      </w:r>
      <w:proofErr w:type="spellStart"/>
      <w:r>
        <w:rPr>
          <w:rFonts w:ascii="Book Antiqua" w:eastAsia="Book Antiqua" w:hAnsi="Book Antiqua" w:cs="Book Antiqua"/>
          <w:color w:val="000000"/>
        </w:rPr>
        <w:t>Hamani</w:t>
      </w:r>
      <w:proofErr w:type="spellEnd"/>
      <w:r>
        <w:rPr>
          <w:rFonts w:ascii="Book Antiqua" w:eastAsia="Book Antiqua" w:hAnsi="Book Antiqua" w:cs="Book Antiqua"/>
          <w:color w:val="000000"/>
        </w:rPr>
        <w:t xml:space="preserve"> C, Kalia SK, Carlen PL, </w:t>
      </w:r>
      <w:proofErr w:type="spellStart"/>
      <w:r>
        <w:rPr>
          <w:rFonts w:ascii="Book Antiqua" w:eastAsia="Book Antiqua" w:hAnsi="Book Antiqua" w:cs="Book Antiqua"/>
          <w:color w:val="000000"/>
        </w:rPr>
        <w:t>Tymianski</w:t>
      </w:r>
      <w:proofErr w:type="spellEnd"/>
      <w:r>
        <w:rPr>
          <w:rFonts w:ascii="Book Antiqua" w:eastAsia="Book Antiqua" w:hAnsi="Book Antiqua" w:cs="Book Antiqua"/>
          <w:color w:val="000000"/>
        </w:rPr>
        <w:t xml:space="preserve"> M, Lozano AM. Deep Brain Stimulation Rescues Memory and Synaptic Activity in a Rat Model of Global Ischemia.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2430-2440 [PMID: 30696731 DOI: 10.1523/JNEUROSCI.1222-18.2019]</w:t>
      </w:r>
    </w:p>
    <w:p w14:paraId="148CFED0" w14:textId="77777777" w:rsidR="00A77B3E" w:rsidRDefault="00704AD2">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Zhao F</w:t>
      </w:r>
      <w:r>
        <w:rPr>
          <w:rFonts w:ascii="Book Antiqua" w:eastAsia="Book Antiqua" w:hAnsi="Book Antiqua" w:cs="Book Antiqua"/>
          <w:color w:val="000000"/>
        </w:rPr>
        <w:t xml:space="preserve">, Liao Y, Tang H, Piao J, Wang 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Effects of developmental </w:t>
      </w:r>
      <w:proofErr w:type="spellStart"/>
      <w:r>
        <w:rPr>
          <w:rFonts w:ascii="Book Antiqua" w:eastAsia="Book Antiqua" w:hAnsi="Book Antiqua" w:cs="Book Antiqua"/>
          <w:color w:val="000000"/>
        </w:rPr>
        <w:t>arsenite</w:t>
      </w:r>
      <w:proofErr w:type="spellEnd"/>
      <w:r>
        <w:rPr>
          <w:rFonts w:ascii="Book Antiqua" w:eastAsia="Book Antiqua" w:hAnsi="Book Antiqua" w:cs="Book Antiqua"/>
          <w:color w:val="000000"/>
        </w:rPr>
        <w:t xml:space="preserve"> exposure on hippocampal synapses in mouse offspring. </w:t>
      </w:r>
      <w:proofErr w:type="spellStart"/>
      <w:r>
        <w:rPr>
          <w:rFonts w:ascii="Book Antiqua" w:eastAsia="Book Antiqua" w:hAnsi="Book Antiqua" w:cs="Book Antiqua"/>
          <w:i/>
          <w:iCs/>
          <w:color w:val="000000"/>
        </w:rPr>
        <w:t>Metallomics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1394-1412 [PMID: 28901367 DOI: 10.1039/c7mt00053g]</w:t>
      </w:r>
    </w:p>
    <w:p w14:paraId="00182BF0" w14:textId="77777777" w:rsidR="00A77B3E" w:rsidRDefault="00704AD2">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Qin Y</w:t>
      </w:r>
      <w:r>
        <w:rPr>
          <w:rFonts w:ascii="Book Antiqua" w:eastAsia="Book Antiqua" w:hAnsi="Book Antiqua" w:cs="Book Antiqua"/>
          <w:color w:val="000000"/>
        </w:rPr>
        <w:t xml:space="preserve">, Zhang Y, </w:t>
      </w:r>
      <w:proofErr w:type="spellStart"/>
      <w:r>
        <w:rPr>
          <w:rFonts w:ascii="Book Antiqua" w:eastAsia="Book Antiqua" w:hAnsi="Book Antiqua" w:cs="Book Antiqua"/>
          <w:color w:val="000000"/>
        </w:rPr>
        <w:t>Tomic</w:t>
      </w:r>
      <w:proofErr w:type="spellEnd"/>
      <w:r>
        <w:rPr>
          <w:rFonts w:ascii="Book Antiqua" w:eastAsia="Book Antiqua" w:hAnsi="Book Antiqua" w:cs="Book Antiqua"/>
          <w:color w:val="000000"/>
        </w:rPr>
        <w:t xml:space="preserve"> I, Hao W, </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MD, Liu C, Fassbender K, Liu Y. Ginkgo biloba Extract </w:t>
      </w:r>
      <w:proofErr w:type="spellStart"/>
      <w:r>
        <w:rPr>
          <w:rFonts w:ascii="Book Antiqua" w:eastAsia="Book Antiqua" w:hAnsi="Book Antiqua" w:cs="Book Antiqua"/>
          <w:color w:val="000000"/>
        </w:rPr>
        <w:t>EGb</w:t>
      </w:r>
      <w:proofErr w:type="spellEnd"/>
      <w:r>
        <w:rPr>
          <w:rFonts w:ascii="Book Antiqua" w:eastAsia="Book Antiqua" w:hAnsi="Book Antiqua" w:cs="Book Antiqua"/>
          <w:color w:val="000000"/>
        </w:rPr>
        <w:t xml:space="preserve"> 761 and Its Specific Components Elicit Protective Protein Clearance Through the Autophagy-Lysosomal Pathway in Tau-Transgenic Mice and Cultured Neurons.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243-263 [PMID: 30010136 DOI: 10.3233/JAD-180426]</w:t>
      </w:r>
    </w:p>
    <w:p w14:paraId="3A5A3668" w14:textId="77777777" w:rsidR="00A77B3E" w:rsidRDefault="00704AD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Liu Y</w:t>
      </w:r>
      <w:r>
        <w:rPr>
          <w:rFonts w:ascii="Book Antiqua" w:eastAsia="Book Antiqua" w:hAnsi="Book Antiqua" w:cs="Book Antiqua"/>
          <w:color w:val="000000"/>
        </w:rPr>
        <w:t xml:space="preserve">, Zhang Y, Zheng X, Fang T, Yang X, Luo X, Guo A, Newell KA, Huang XF, Yu Y. Galantamine improves cognition, hippocampal inflammation, and synaptic plasticity impairments induced by lipopolysaccharide in mice.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112 [PMID: 29669582 DOI: 10.1186/s12974-018-1141-5]</w:t>
      </w:r>
    </w:p>
    <w:p w14:paraId="31E611AB" w14:textId="77777777" w:rsidR="00A77B3E" w:rsidRDefault="00704AD2">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Martin SB</w:t>
      </w:r>
      <w:r>
        <w:rPr>
          <w:rFonts w:ascii="Book Antiqua" w:eastAsia="Book Antiqua" w:hAnsi="Book Antiqua" w:cs="Book Antiqua"/>
          <w:color w:val="000000"/>
        </w:rPr>
        <w:t xml:space="preserve">, Dowling AL, </w:t>
      </w:r>
      <w:proofErr w:type="spellStart"/>
      <w:r>
        <w:rPr>
          <w:rFonts w:ascii="Book Antiqua" w:eastAsia="Book Antiqua" w:hAnsi="Book Antiqua" w:cs="Book Antiqua"/>
          <w:color w:val="000000"/>
        </w:rPr>
        <w:t>Lianekhammy</w:t>
      </w:r>
      <w:proofErr w:type="spellEnd"/>
      <w:r>
        <w:rPr>
          <w:rFonts w:ascii="Book Antiqua" w:eastAsia="Book Antiqua" w:hAnsi="Book Antiqua" w:cs="Book Antiqua"/>
          <w:color w:val="000000"/>
        </w:rPr>
        <w:t xml:space="preserve"> J, Lott IT, Doran E, Murphy MP, Beckett TL, Schmitt FA, Head E. Synaptophysin and synaptojanin-1 in Down syndrome are differentially affected by Alzheimer's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767-775 [PMID: 24927707 DOI: 10.3233/JAD-140795]</w:t>
      </w:r>
    </w:p>
    <w:p w14:paraId="6240A516" w14:textId="77777777" w:rsidR="00A77B3E" w:rsidRDefault="00704AD2">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Chen MK</w:t>
      </w:r>
      <w:r>
        <w:rPr>
          <w:rFonts w:ascii="Book Antiqua" w:eastAsia="Book Antiqua" w:hAnsi="Book Antiqua" w:cs="Book Antiqua"/>
          <w:color w:val="000000"/>
        </w:rPr>
        <w:t xml:space="preserve">, Mecca AP, </w:t>
      </w:r>
      <w:proofErr w:type="spellStart"/>
      <w:r>
        <w:rPr>
          <w:rFonts w:ascii="Book Antiqua" w:eastAsia="Book Antiqua" w:hAnsi="Book Antiqua" w:cs="Book Antiqua"/>
          <w:color w:val="000000"/>
        </w:rPr>
        <w:t>Naganawa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Finnema</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Lin SF, </w:t>
      </w:r>
      <w:proofErr w:type="spellStart"/>
      <w:r>
        <w:rPr>
          <w:rFonts w:ascii="Book Antiqua" w:eastAsia="Book Antiqua" w:hAnsi="Book Antiqua" w:cs="Book Antiqua"/>
          <w:color w:val="000000"/>
        </w:rPr>
        <w:t>Najafzadeh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Ropchan</w:t>
      </w:r>
      <w:proofErr w:type="spellEnd"/>
      <w:r>
        <w:rPr>
          <w:rFonts w:ascii="Book Antiqua" w:eastAsia="Book Antiqua" w:hAnsi="Book Antiqua" w:cs="Book Antiqua"/>
          <w:color w:val="000000"/>
        </w:rPr>
        <w:t xml:space="preserve"> J, Lu Y, McDonald JW, Michalak HR, Nabulsi NB, </w:t>
      </w:r>
      <w:proofErr w:type="spellStart"/>
      <w:r>
        <w:rPr>
          <w:rFonts w:ascii="Book Antiqua" w:eastAsia="Book Antiqua" w:hAnsi="Book Antiqua" w:cs="Book Antiqua"/>
          <w:color w:val="000000"/>
        </w:rPr>
        <w:t>Arnsten</w:t>
      </w:r>
      <w:proofErr w:type="spellEnd"/>
      <w:r>
        <w:rPr>
          <w:rFonts w:ascii="Book Antiqua" w:eastAsia="Book Antiqua" w:hAnsi="Book Antiqua" w:cs="Book Antiqua"/>
          <w:color w:val="000000"/>
        </w:rPr>
        <w:t xml:space="preserve"> AFT, Huang Y, Carson RE, van Dyck CH. Assessing Synaptic Density in Alzheimer Disease With Synaptic Vesicle Glycoprotein 2A Positron Emission Tomographic Imaging.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1215-1224 [PMID: 30014145 DOI: 10.1001/jamaneurol.2018.1836]</w:t>
      </w:r>
    </w:p>
    <w:p w14:paraId="650A20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84EAC1" w14:textId="77777777" w:rsidR="00A77B3E" w:rsidRDefault="00704AD2">
      <w:pPr>
        <w:spacing w:line="360" w:lineRule="auto"/>
        <w:jc w:val="both"/>
      </w:pPr>
      <w:r>
        <w:rPr>
          <w:rFonts w:ascii="Book Antiqua" w:eastAsia="Book Antiqua" w:hAnsi="Book Antiqua" w:cs="Book Antiqua"/>
          <w:b/>
          <w:color w:val="000000"/>
        </w:rPr>
        <w:lastRenderedPageBreak/>
        <w:t>Footnotes</w:t>
      </w:r>
    </w:p>
    <w:p w14:paraId="2D0AA616" w14:textId="77777777" w:rsidR="00A77B3E" w:rsidRDefault="00704AD2">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shd w:val="clear" w:color="auto" w:fill="FFFFFF"/>
        </w:rPr>
        <w:t>All procedures involving animals were reviewed and approved by the Ethics Committee of Tianjin University of Traditional Chinese Medicine (approval number: TCM-LAEC2019036).</w:t>
      </w:r>
    </w:p>
    <w:p w14:paraId="0C927269" w14:textId="77777777" w:rsidR="00A77B3E" w:rsidRDefault="00A77B3E">
      <w:pPr>
        <w:spacing w:line="360" w:lineRule="auto"/>
        <w:jc w:val="both"/>
      </w:pPr>
    </w:p>
    <w:p w14:paraId="693BE681" w14:textId="3A618DB1" w:rsidR="00A77B3E" w:rsidRDefault="00704AD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496655">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3A06E431" w14:textId="77777777" w:rsidR="00A77B3E" w:rsidRDefault="00A77B3E">
      <w:pPr>
        <w:spacing w:line="360" w:lineRule="auto"/>
        <w:jc w:val="both"/>
      </w:pPr>
    </w:p>
    <w:p w14:paraId="356CF2E9" w14:textId="6E4C9419" w:rsidR="00A77B3E" w:rsidRDefault="00704AD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lanzhao69@163.com. Participants gave informed consent for data sharing.</w:t>
      </w:r>
    </w:p>
    <w:p w14:paraId="2FAF9695" w14:textId="77777777" w:rsidR="00A77B3E" w:rsidRDefault="00A77B3E">
      <w:pPr>
        <w:spacing w:line="360" w:lineRule="auto"/>
        <w:jc w:val="both"/>
      </w:pPr>
    </w:p>
    <w:p w14:paraId="7E30A5F8" w14:textId="77777777" w:rsidR="00A77B3E" w:rsidRDefault="00704AD2">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2B5C251D" w14:textId="77777777" w:rsidR="00A77B3E" w:rsidRDefault="00A77B3E">
      <w:pPr>
        <w:spacing w:line="360" w:lineRule="auto"/>
        <w:jc w:val="both"/>
      </w:pPr>
    </w:p>
    <w:p w14:paraId="0908937E" w14:textId="77777777" w:rsidR="00A77B3E" w:rsidRDefault="00704AD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0F06F7" w14:textId="77777777" w:rsidR="00A77B3E" w:rsidRDefault="00A77B3E">
      <w:pPr>
        <w:spacing w:line="360" w:lineRule="auto"/>
        <w:jc w:val="both"/>
      </w:pPr>
    </w:p>
    <w:p w14:paraId="408B026E" w14:textId="1666F3A1" w:rsidR="00A77B3E" w:rsidRDefault="00704AD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4726FD">
        <w:rPr>
          <w:rFonts w:ascii="Book Antiqua" w:eastAsia="Book Antiqua" w:hAnsi="Book Antiqua" w:cs="Book Antiqua"/>
          <w:color w:val="000000"/>
        </w:rPr>
        <w:t>m</w:t>
      </w:r>
      <w:r>
        <w:rPr>
          <w:rFonts w:ascii="Book Antiqua" w:eastAsia="Book Antiqua" w:hAnsi="Book Antiqua" w:cs="Book Antiqua"/>
          <w:color w:val="000000"/>
        </w:rPr>
        <w:t>anuscript</w:t>
      </w:r>
    </w:p>
    <w:p w14:paraId="2FE9017D" w14:textId="77777777" w:rsidR="00A77B3E" w:rsidRDefault="00A77B3E">
      <w:pPr>
        <w:spacing w:line="360" w:lineRule="auto"/>
        <w:jc w:val="both"/>
      </w:pPr>
    </w:p>
    <w:p w14:paraId="18EAF5D9" w14:textId="77777777" w:rsidR="00A77B3E" w:rsidRDefault="00704AD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27, 2020</w:t>
      </w:r>
    </w:p>
    <w:p w14:paraId="08E64CB8" w14:textId="77777777" w:rsidR="00A77B3E" w:rsidRDefault="00704AD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11, 2020</w:t>
      </w:r>
    </w:p>
    <w:p w14:paraId="0619DBE1" w14:textId="77777777" w:rsidR="00A77B3E" w:rsidRDefault="00704AD2">
      <w:pPr>
        <w:spacing w:line="360" w:lineRule="auto"/>
        <w:jc w:val="both"/>
      </w:pPr>
      <w:r>
        <w:rPr>
          <w:rFonts w:ascii="Book Antiqua" w:eastAsia="Book Antiqua" w:hAnsi="Book Antiqua" w:cs="Book Antiqua"/>
          <w:b/>
          <w:color w:val="000000"/>
        </w:rPr>
        <w:t xml:space="preserve">Article in press: </w:t>
      </w:r>
    </w:p>
    <w:p w14:paraId="29150096" w14:textId="77777777" w:rsidR="00A77B3E" w:rsidRDefault="00A77B3E">
      <w:pPr>
        <w:spacing w:line="360" w:lineRule="auto"/>
        <w:jc w:val="both"/>
      </w:pPr>
    </w:p>
    <w:p w14:paraId="25C436A9" w14:textId="0EE989A5" w:rsidR="00A77B3E" w:rsidRDefault="00704AD2">
      <w:pPr>
        <w:spacing w:line="360" w:lineRule="auto"/>
        <w:jc w:val="both"/>
      </w:pPr>
      <w:r>
        <w:rPr>
          <w:rFonts w:ascii="Book Antiqua" w:eastAsia="Book Antiqua" w:hAnsi="Book Antiqua" w:cs="Book Antiqua"/>
          <w:b/>
          <w:color w:val="000000"/>
        </w:rPr>
        <w:t xml:space="preserve">Specialty type: </w:t>
      </w:r>
      <w:r w:rsidR="004726FD" w:rsidRPr="00E700C2">
        <w:rPr>
          <w:rFonts w:ascii="Book Antiqua" w:eastAsia="微软雅黑" w:hAnsi="Book Antiqua" w:cs="宋体"/>
        </w:rPr>
        <w:t>Cell and tissue engineering</w:t>
      </w:r>
    </w:p>
    <w:p w14:paraId="7371C5C3" w14:textId="77777777" w:rsidR="00A77B3E" w:rsidRDefault="00704AD2">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6EBCB7E8" w14:textId="77777777" w:rsidR="00A77B3E" w:rsidRDefault="00704AD2">
      <w:pPr>
        <w:spacing w:line="360" w:lineRule="auto"/>
        <w:jc w:val="both"/>
      </w:pPr>
      <w:r>
        <w:rPr>
          <w:rFonts w:ascii="Book Antiqua" w:eastAsia="Book Antiqua" w:hAnsi="Book Antiqua" w:cs="Book Antiqua"/>
          <w:b/>
          <w:color w:val="000000"/>
        </w:rPr>
        <w:t>Peer-review report’s scientific quality classification</w:t>
      </w:r>
    </w:p>
    <w:p w14:paraId="58E8390A" w14:textId="77777777" w:rsidR="00A77B3E" w:rsidRDefault="00704AD2">
      <w:pPr>
        <w:spacing w:line="360" w:lineRule="auto"/>
        <w:jc w:val="both"/>
      </w:pPr>
      <w:r>
        <w:rPr>
          <w:rFonts w:ascii="Book Antiqua" w:eastAsia="Book Antiqua" w:hAnsi="Book Antiqua" w:cs="Book Antiqua"/>
          <w:color w:val="000000"/>
        </w:rPr>
        <w:t>Grade A (Excellent): A</w:t>
      </w:r>
    </w:p>
    <w:p w14:paraId="5FE114EA" w14:textId="77777777" w:rsidR="00A77B3E" w:rsidRDefault="00704AD2">
      <w:pPr>
        <w:spacing w:line="360" w:lineRule="auto"/>
        <w:jc w:val="both"/>
      </w:pPr>
      <w:r>
        <w:rPr>
          <w:rFonts w:ascii="Book Antiqua" w:eastAsia="Book Antiqua" w:hAnsi="Book Antiqua" w:cs="Book Antiqua"/>
          <w:color w:val="000000"/>
        </w:rPr>
        <w:t>Grade B (Very good): B, B</w:t>
      </w:r>
    </w:p>
    <w:p w14:paraId="58EC3E81" w14:textId="77777777" w:rsidR="00A77B3E" w:rsidRDefault="00704AD2">
      <w:pPr>
        <w:spacing w:line="360" w:lineRule="auto"/>
        <w:jc w:val="both"/>
      </w:pPr>
      <w:r>
        <w:rPr>
          <w:rFonts w:ascii="Book Antiqua" w:eastAsia="Book Antiqua" w:hAnsi="Book Antiqua" w:cs="Book Antiqua"/>
          <w:color w:val="000000"/>
        </w:rPr>
        <w:t>Grade C (Good): C</w:t>
      </w:r>
    </w:p>
    <w:p w14:paraId="7A26D179" w14:textId="77777777" w:rsidR="00A77B3E" w:rsidRDefault="00704AD2">
      <w:pPr>
        <w:spacing w:line="360" w:lineRule="auto"/>
        <w:jc w:val="both"/>
      </w:pPr>
      <w:r>
        <w:rPr>
          <w:rFonts w:ascii="Book Antiqua" w:eastAsia="Book Antiqua" w:hAnsi="Book Antiqua" w:cs="Book Antiqua"/>
          <w:color w:val="000000"/>
        </w:rPr>
        <w:t>Grade D (Fair): D, D</w:t>
      </w:r>
    </w:p>
    <w:p w14:paraId="3E3EFD67" w14:textId="77777777" w:rsidR="00A77B3E" w:rsidRDefault="00704AD2">
      <w:pPr>
        <w:spacing w:line="360" w:lineRule="auto"/>
        <w:jc w:val="both"/>
      </w:pPr>
      <w:r>
        <w:rPr>
          <w:rFonts w:ascii="Book Antiqua" w:eastAsia="Book Antiqua" w:hAnsi="Book Antiqua" w:cs="Book Antiqua"/>
          <w:color w:val="000000"/>
        </w:rPr>
        <w:t>Grade E (Poor): 0</w:t>
      </w:r>
    </w:p>
    <w:p w14:paraId="118C285F" w14:textId="77777777" w:rsidR="00A77B3E" w:rsidRDefault="00A77B3E">
      <w:pPr>
        <w:spacing w:line="360" w:lineRule="auto"/>
        <w:jc w:val="both"/>
      </w:pPr>
    </w:p>
    <w:p w14:paraId="48F570B8" w14:textId="4B85A102" w:rsidR="00A77B3E" w:rsidRDefault="00704A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Bolshakova</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Exbrayat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Radenovic</w:t>
      </w:r>
      <w:proofErr w:type="spellEnd"/>
      <w:r>
        <w:rPr>
          <w:rFonts w:ascii="Book Antiqua" w:eastAsia="Book Antiqua" w:hAnsi="Book Antiqua" w:cs="Book Antiqua"/>
          <w:color w:val="000000"/>
        </w:rPr>
        <w:t xml:space="preserve"> L, Schmidt N</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496655" w:rsidRPr="00FF713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77A395EA" w14:textId="77777777" w:rsidR="00CE0D57" w:rsidRDefault="00CE0D57">
      <w:pPr>
        <w:spacing w:line="360" w:lineRule="auto"/>
        <w:jc w:val="both"/>
        <w:sectPr w:rsidR="00CE0D57">
          <w:pgSz w:w="12240" w:h="15840"/>
          <w:pgMar w:top="1440" w:right="1440" w:bottom="1440" w:left="1440" w:header="720" w:footer="720" w:gutter="0"/>
          <w:cols w:space="720"/>
          <w:docGrid w:linePitch="360"/>
        </w:sectPr>
      </w:pPr>
    </w:p>
    <w:p w14:paraId="0AF22321" w14:textId="3BE06E60" w:rsidR="00A77B3E" w:rsidRDefault="00704A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F72933" w14:textId="36730FD5" w:rsidR="001820FB" w:rsidRDefault="00B515CC">
      <w:pPr>
        <w:spacing w:line="360" w:lineRule="auto"/>
        <w:jc w:val="both"/>
      </w:pPr>
      <w:r>
        <w:rPr>
          <w:noProof/>
          <w:lang w:eastAsia="zh-CN"/>
        </w:rPr>
        <w:drawing>
          <wp:inline distT="0" distB="0" distL="0" distR="0" wp14:anchorId="3DFB300F" wp14:editId="1EFA1341">
            <wp:extent cx="4581986" cy="34816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3552" cy="3490467"/>
                    </a:xfrm>
                    <a:prstGeom prst="rect">
                      <a:avLst/>
                    </a:prstGeom>
                    <a:noFill/>
                  </pic:spPr>
                </pic:pic>
              </a:graphicData>
            </a:graphic>
          </wp:inline>
        </w:drawing>
      </w:r>
    </w:p>
    <w:p w14:paraId="77333272" w14:textId="0496A232" w:rsidR="00C045C4" w:rsidRDefault="00C045C4">
      <w:pPr>
        <w:spacing w:line="360" w:lineRule="auto"/>
        <w:jc w:val="both"/>
      </w:pPr>
      <w:r>
        <w:rPr>
          <w:noProof/>
          <w:lang w:eastAsia="zh-CN"/>
        </w:rPr>
        <w:drawing>
          <wp:inline distT="0" distB="0" distL="0" distR="0" wp14:anchorId="6473A55F" wp14:editId="21E994A4">
            <wp:extent cx="4879031" cy="37207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8592" cy="3735710"/>
                    </a:xfrm>
                    <a:prstGeom prst="rect">
                      <a:avLst/>
                    </a:prstGeom>
                    <a:noFill/>
                  </pic:spPr>
                </pic:pic>
              </a:graphicData>
            </a:graphic>
          </wp:inline>
        </w:drawing>
      </w:r>
    </w:p>
    <w:p w14:paraId="0A52D7E0" w14:textId="187C925F" w:rsidR="00C045C4" w:rsidRDefault="00704A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Morris </w:t>
      </w:r>
      <w:r w:rsidR="00EC41CB" w:rsidRPr="00EC41CB">
        <w:rPr>
          <w:rFonts w:ascii="Book Antiqua" w:eastAsia="Book Antiqua" w:hAnsi="Book Antiqua" w:cs="Book Antiqua"/>
          <w:b/>
          <w:bCs/>
          <w:color w:val="000000"/>
        </w:rPr>
        <w:t>water maze</w:t>
      </w:r>
      <w:r w:rsidR="00EC41CB" w:rsidRPr="00EC41CB" w:rsidDel="00EC41CB">
        <w:rPr>
          <w:rFonts w:ascii="Book Antiqua" w:eastAsia="Book Antiqua" w:hAnsi="Book Antiqua" w:cs="Book Antiqua"/>
          <w:b/>
          <w:bCs/>
          <w:color w:val="000000"/>
        </w:rPr>
        <w:t xml:space="preserve"> </w:t>
      </w:r>
      <w:r w:rsidR="00EC41CB">
        <w:rPr>
          <w:rFonts w:ascii="Book Antiqua" w:eastAsia="Book Antiqua" w:hAnsi="Book Antiqua" w:cs="Book Antiqua"/>
          <w:b/>
          <w:bCs/>
          <w:color w:val="000000"/>
        </w:rPr>
        <w:t>test</w:t>
      </w:r>
      <w:r>
        <w:rPr>
          <w:rFonts w:ascii="Book Antiqua" w:eastAsia="Book Antiqua" w:hAnsi="Book Antiqua" w:cs="Book Antiqua"/>
          <w:b/>
          <w:bCs/>
          <w:color w:val="000000"/>
        </w:rPr>
        <w:t xml:space="preserve"> for behavior of </w:t>
      </w:r>
      <w:r w:rsidR="00B515CC" w:rsidRPr="00B515CC">
        <w:rPr>
          <w:rFonts w:ascii="Book Antiqua" w:eastAsia="Book Antiqua" w:hAnsi="Book Antiqua" w:cs="Book Antiqua"/>
          <w:b/>
          <w:bCs/>
          <w:color w:val="000000"/>
        </w:rPr>
        <w:t>senescence-accelerated mouse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time elapsed from entering the water to finding the platform was recorded as escape latency. </w:t>
      </w:r>
      <w:r>
        <w:rPr>
          <w:rFonts w:ascii="Book Antiqua" w:eastAsia="Book Antiqua" w:hAnsi="Book Antiqua" w:cs="Book Antiqua"/>
          <w:color w:val="000000"/>
        </w:rPr>
        <w:lastRenderedPageBreak/>
        <w:t>If the mouse could not find the platform within 90 s, the escape latency was recorded as 90 s.</w:t>
      </w:r>
      <w:r>
        <w:rPr>
          <w:rFonts w:ascii="Book Antiqua" w:eastAsia="Book Antiqua" w:hAnsi="Book Antiqua" w:cs="Book Antiqua"/>
          <w:b/>
          <w:bCs/>
          <w:color w:val="000000"/>
        </w:rPr>
        <w:t xml:space="preserve"> </w:t>
      </w:r>
      <w:proofErr w:type="spellStart"/>
      <w:r w:rsidR="00B515CC" w:rsidRPr="009C26E8">
        <w:rPr>
          <w:rFonts w:ascii="Book Antiqua" w:eastAsia="Book Antiqua" w:hAnsi="Book Antiqua" w:cs="Book Antiqua"/>
          <w:color w:val="000000"/>
          <w:vertAlign w:val="superscript"/>
        </w:rPr>
        <w:t>a</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B515CC" w:rsidRPr="009C26E8">
        <w:rPr>
          <w:rFonts w:ascii="Book Antiqua" w:eastAsia="Book Antiqua" w:hAnsi="Book Antiqua" w:cs="Book Antiqua"/>
          <w:color w:val="000000"/>
        </w:rPr>
        <w:t>senescence-accelerated mouse resistant 1 control group</w:t>
      </w:r>
      <w:r w:rsidRPr="009C26E8">
        <w:rPr>
          <w:rFonts w:ascii="Book Antiqua" w:eastAsia="Book Antiqua" w:hAnsi="Book Antiqua" w:cs="Book Antiqua"/>
          <w:color w:val="000000"/>
        </w:rPr>
        <w:t xml:space="preserve">, </w:t>
      </w:r>
      <w:proofErr w:type="spellStart"/>
      <w:r w:rsidR="00B515CC" w:rsidRPr="009C26E8">
        <w:rPr>
          <w:rFonts w:ascii="Book Antiqua" w:eastAsia="Book Antiqua" w:hAnsi="Book Antiqua" w:cs="Book Antiqua"/>
          <w:color w:val="000000"/>
          <w:vertAlign w:val="superscript"/>
        </w:rPr>
        <w:t>b</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B515CC" w:rsidRPr="0038697C">
        <w:rPr>
          <w:rFonts w:ascii="Book Antiqua" w:eastAsia="Book Antiqua" w:hAnsi="Book Antiqua" w:cs="Book Antiqua"/>
          <w:color w:val="000000"/>
        </w:rPr>
        <w:t>senescence-accele</w:t>
      </w:r>
      <w:r w:rsidR="00B515CC" w:rsidRPr="00660F33">
        <w:rPr>
          <w:rFonts w:ascii="Book Antiqua" w:eastAsia="Book Antiqua" w:hAnsi="Book Antiqua" w:cs="Book Antiqua"/>
          <w:color w:val="000000"/>
        </w:rPr>
        <w:t>rated mouse prone 8</w:t>
      </w:r>
      <w:r w:rsidR="00B515CC" w:rsidRPr="009C26E8">
        <w:rPr>
          <w:rFonts w:ascii="Book Antiqua" w:eastAsia="Book Antiqua" w:hAnsi="Book Antiqua" w:cs="Book Antiqua"/>
          <w:color w:val="000000"/>
        </w:rPr>
        <w:t xml:space="preserve"> </w:t>
      </w:r>
      <w:r w:rsidR="0038697C" w:rsidRPr="009C26E8">
        <w:rPr>
          <w:rFonts w:ascii="Book Antiqua" w:eastAsia="Book Antiqua" w:hAnsi="Book Antiqua" w:cs="Book Antiqua"/>
          <w:color w:val="000000"/>
        </w:rPr>
        <w:t>(</w:t>
      </w:r>
      <w:r w:rsidR="0038697C" w:rsidRPr="0038697C">
        <w:rPr>
          <w:rFonts w:ascii="Book Antiqua" w:eastAsia="Book Antiqua" w:hAnsi="Book Antiqua" w:cs="Book Antiqua"/>
          <w:color w:val="000000"/>
        </w:rPr>
        <w:t>SAMP8</w:t>
      </w:r>
      <w:r w:rsidR="0038697C" w:rsidRPr="00660F33">
        <w:rPr>
          <w:rFonts w:ascii="Book Antiqua" w:eastAsia="Book Antiqua" w:hAnsi="Book Antiqua" w:cs="Book Antiqua"/>
          <w:color w:val="000000"/>
        </w:rPr>
        <w:t>)</w:t>
      </w:r>
      <w:r w:rsidR="005E7CEB">
        <w:rPr>
          <w:rFonts w:ascii="Book Antiqua" w:eastAsia="Book Antiqua" w:hAnsi="Book Antiqua" w:cs="Book Antiqua"/>
          <w:color w:val="000000"/>
        </w:rPr>
        <w:t xml:space="preserve"> </w:t>
      </w:r>
      <w:r w:rsidR="00B515CC" w:rsidRPr="009C26E8">
        <w:rPr>
          <w:rFonts w:ascii="Book Antiqua" w:eastAsia="Book Antiqua" w:hAnsi="Book Antiqua" w:cs="Book Antiqua"/>
          <w:color w:val="000000"/>
        </w:rPr>
        <w:t>control group</w:t>
      </w:r>
      <w:r w:rsidRPr="009C26E8">
        <w:rPr>
          <w:rFonts w:ascii="Book Antiqua" w:eastAsia="Book Antiqua" w:hAnsi="Book Antiqua" w:cs="Book Antiqua"/>
          <w:color w:val="000000"/>
        </w:rPr>
        <w:t xml:space="preserve">, </w:t>
      </w:r>
      <w:proofErr w:type="spellStart"/>
      <w:r w:rsidR="00B515CC" w:rsidRPr="009C26E8">
        <w:rPr>
          <w:rFonts w:ascii="Book Antiqua" w:eastAsia="Book Antiqua" w:hAnsi="Book Antiqua" w:cs="Book Antiqua"/>
          <w:color w:val="000000"/>
          <w:vertAlign w:val="superscript"/>
        </w:rPr>
        <w:t>c</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38697C" w:rsidRPr="0038697C">
        <w:rPr>
          <w:rFonts w:ascii="Book Antiqua" w:eastAsia="Book Antiqua" w:hAnsi="Book Antiqua" w:cs="Book Antiqua"/>
          <w:color w:val="000000"/>
        </w:rPr>
        <w:t>SAMP8 sham operation group</w:t>
      </w:r>
      <w:r w:rsidRPr="009C26E8">
        <w:rPr>
          <w:rFonts w:ascii="Book Antiqua" w:eastAsia="Book Antiqua" w:hAnsi="Book Antiqua" w:cs="Book Antiqua"/>
          <w:color w:val="000000"/>
        </w:rPr>
        <w:t xml:space="preserve">, </w:t>
      </w:r>
      <w:proofErr w:type="spellStart"/>
      <w:r w:rsidR="00B515CC" w:rsidRPr="009C26E8">
        <w:rPr>
          <w:rFonts w:ascii="Book Antiqua" w:eastAsia="Book Antiqua" w:hAnsi="Book Antiqua" w:cs="Book Antiqua"/>
          <w:color w:val="000000"/>
          <w:vertAlign w:val="superscript"/>
        </w:rPr>
        <w:t>d</w:t>
      </w:r>
      <w:r w:rsidRPr="009C26E8">
        <w:rPr>
          <w:rFonts w:ascii="Book Antiqua" w:eastAsia="Book Antiqua" w:hAnsi="Book Antiqua" w:cs="Book Antiqua"/>
          <w:i/>
          <w:iCs/>
          <w:color w:val="000000"/>
        </w:rPr>
        <w:t>P</w:t>
      </w:r>
      <w:proofErr w:type="spellEnd"/>
      <w:r w:rsidRPr="009C26E8">
        <w:rPr>
          <w:rFonts w:ascii="Book Antiqua" w:eastAsia="Book Antiqua" w:hAnsi="Book Antiqua" w:cs="Book Antiqua"/>
          <w:i/>
          <w:iCs/>
          <w:color w:val="000000"/>
        </w:rPr>
        <w:t xml:space="preserve"> </w:t>
      </w:r>
      <w:r w:rsidRPr="009C26E8">
        <w:rPr>
          <w:rFonts w:ascii="Book Antiqua" w:eastAsia="Book Antiqua" w:hAnsi="Book Antiqua" w:cs="Book Antiqua"/>
          <w:color w:val="000000"/>
        </w:rPr>
        <w:t xml:space="preserve">&lt; 0.05 when compared to </w:t>
      </w:r>
      <w:r w:rsidR="0038697C" w:rsidRPr="0038697C">
        <w:rPr>
          <w:rFonts w:ascii="Book Antiqua" w:eastAsia="Book Antiqua" w:hAnsi="Book Antiqua" w:cs="Book Antiqua"/>
          <w:color w:val="000000"/>
        </w:rPr>
        <w:t xml:space="preserve">SAMP8 </w:t>
      </w:r>
      <w:r w:rsidR="0038697C" w:rsidRPr="00660F33">
        <w:rPr>
          <w:rFonts w:ascii="Book Antiqua" w:eastAsia="Book Antiqua" w:hAnsi="Book Antiqua" w:cs="Book Antiqua"/>
          <w:color w:val="000000"/>
        </w:rPr>
        <w:t>n</w:t>
      </w:r>
      <w:r w:rsidR="0038697C" w:rsidRPr="00C045C4">
        <w:rPr>
          <w:rFonts w:ascii="Book Antiqua" w:eastAsia="Book Antiqua" w:hAnsi="Book Antiqua" w:cs="Book Antiqua"/>
          <w:color w:val="000000"/>
        </w:rPr>
        <w:t>eural stem cells transplantation with non-acupoint group</w:t>
      </w:r>
      <w:r w:rsidRPr="009C26E8">
        <w:rPr>
          <w:rFonts w:ascii="Book Antiqua" w:eastAsia="Book Antiqua" w:hAnsi="Book Antiqua" w:cs="Book Antiqua"/>
          <w:color w:val="000000"/>
        </w:rPr>
        <w:t>.</w:t>
      </w:r>
      <w:r w:rsidR="00B515CC" w:rsidRPr="009C26E8">
        <w:rPr>
          <w:rFonts w:ascii="Book Antiqua" w:eastAsia="Book Antiqua" w:hAnsi="Book Antiqua" w:cs="Book Antiqua"/>
          <w:color w:val="000000"/>
        </w:rPr>
        <w:t xml:space="preserve"> RC: Senescence-accelerated mouse resistant 1 control group; PC: Senescence-accelerated mouse prone 8</w:t>
      </w:r>
      <w:r w:rsidR="0038697C" w:rsidRPr="009C26E8">
        <w:rPr>
          <w:rFonts w:ascii="Book Antiqua" w:eastAsia="Book Antiqua" w:hAnsi="Book Antiqua" w:cs="Book Antiqua"/>
          <w:color w:val="000000"/>
        </w:rPr>
        <w:t xml:space="preserve"> control group; PS: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sham operation group</w:t>
      </w:r>
      <w:r w:rsidR="0038697C" w:rsidRPr="00C045C4">
        <w:rPr>
          <w:rFonts w:ascii="Book Antiqua" w:eastAsia="Book Antiqua" w:hAnsi="Book Antiqua" w:cs="Book Antiqua"/>
          <w:color w:val="000000"/>
        </w:rPr>
        <w:t xml:space="preserve">; PT: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38697C" w:rsidRPr="00C045C4">
        <w:rPr>
          <w:rFonts w:ascii="Book Antiqua" w:eastAsia="Book Antiqua" w:hAnsi="Book Antiqua" w:cs="Book Antiqua"/>
          <w:color w:val="000000"/>
        </w:rPr>
        <w:t>eural stem cells transplantation</w:t>
      </w:r>
      <w:r w:rsidR="002642B0">
        <w:rPr>
          <w:rFonts w:ascii="Book Antiqua" w:eastAsia="Book Antiqua" w:hAnsi="Book Antiqua" w:cs="Book Antiqua"/>
          <w:color w:val="000000"/>
        </w:rPr>
        <w:t xml:space="preserve"> group</w:t>
      </w:r>
      <w:r w:rsidR="0038697C" w:rsidRPr="00C045C4">
        <w:rPr>
          <w:rFonts w:ascii="Book Antiqua" w:eastAsia="Book Antiqua" w:hAnsi="Book Antiqua" w:cs="Book Antiqua"/>
          <w:color w:val="000000"/>
        </w:rPr>
        <w:t xml:space="preserve">; PTA: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2642B0" w:rsidRPr="00C045C4">
        <w:rPr>
          <w:rFonts w:ascii="Book Antiqua" w:eastAsia="Book Antiqua" w:hAnsi="Book Antiqua" w:cs="Book Antiqua"/>
          <w:color w:val="000000"/>
        </w:rPr>
        <w:t>eural stem cells</w:t>
      </w:r>
      <w:r w:rsidR="002642B0">
        <w:rPr>
          <w:rFonts w:ascii="Book Antiqua" w:eastAsia="Book Antiqua" w:hAnsi="Book Antiqua" w:cs="Book Antiqua"/>
          <w:color w:val="000000"/>
        </w:rPr>
        <w:t xml:space="preserve"> transplantation with acupuncture group</w:t>
      </w:r>
      <w:r w:rsidR="0038697C" w:rsidRPr="00C045C4">
        <w:rPr>
          <w:rFonts w:ascii="Book Antiqua" w:eastAsia="Book Antiqua" w:hAnsi="Book Antiqua" w:cs="Book Antiqua"/>
          <w:color w:val="000000"/>
        </w:rPr>
        <w:t xml:space="preserve">; PTN: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w:t>
      </w:r>
      <w:r w:rsidR="002642B0" w:rsidRPr="00660F33">
        <w:rPr>
          <w:rFonts w:ascii="Book Antiqua" w:eastAsia="Book Antiqua" w:hAnsi="Book Antiqua" w:cs="Book Antiqua"/>
          <w:color w:val="000000"/>
        </w:rPr>
        <w:t>n</w:t>
      </w:r>
      <w:r w:rsidR="002642B0" w:rsidRPr="00C045C4">
        <w:rPr>
          <w:rFonts w:ascii="Book Antiqua" w:eastAsia="Book Antiqua" w:hAnsi="Book Antiqua" w:cs="Book Antiqua"/>
          <w:color w:val="000000"/>
        </w:rPr>
        <w:t>eural stem cells transplantation with non-acupoint group</w:t>
      </w:r>
      <w:r w:rsidR="0038697C" w:rsidRPr="002642B0">
        <w:rPr>
          <w:rFonts w:ascii="Book Antiqua" w:eastAsia="Book Antiqua" w:hAnsi="Book Antiqua" w:cs="Book Antiqua"/>
          <w:color w:val="000000"/>
        </w:rPr>
        <w:t>.</w:t>
      </w:r>
    </w:p>
    <w:p w14:paraId="3FA36169" w14:textId="767480CB" w:rsidR="00A77B3E" w:rsidRDefault="00C045C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09DB811" wp14:editId="5DF96704">
            <wp:extent cx="4954295" cy="25766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3949" cy="2581663"/>
                    </a:xfrm>
                    <a:prstGeom prst="rect">
                      <a:avLst/>
                    </a:prstGeom>
                    <a:noFill/>
                  </pic:spPr>
                </pic:pic>
              </a:graphicData>
            </a:graphic>
          </wp:inline>
        </w:drawing>
      </w:r>
    </w:p>
    <w:p w14:paraId="6E7DD9E4" w14:textId="1064EA27" w:rsidR="002642B0" w:rsidRDefault="002642B0">
      <w:pPr>
        <w:spacing w:line="360" w:lineRule="auto"/>
        <w:jc w:val="both"/>
      </w:pPr>
      <w:r>
        <w:rPr>
          <w:noProof/>
          <w:lang w:eastAsia="zh-CN"/>
        </w:rPr>
        <w:drawing>
          <wp:inline distT="0" distB="0" distL="0" distR="0" wp14:anchorId="4D9A49D4" wp14:editId="4A0A8389">
            <wp:extent cx="4943552" cy="25576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9454" cy="2576257"/>
                    </a:xfrm>
                    <a:prstGeom prst="rect">
                      <a:avLst/>
                    </a:prstGeom>
                    <a:noFill/>
                  </pic:spPr>
                </pic:pic>
              </a:graphicData>
            </a:graphic>
          </wp:inline>
        </w:drawing>
      </w:r>
    </w:p>
    <w:p w14:paraId="0A77834F" w14:textId="37859FA4" w:rsidR="002642B0" w:rsidRPr="00C045C4" w:rsidRDefault="002642B0">
      <w:pPr>
        <w:spacing w:line="360" w:lineRule="auto"/>
        <w:jc w:val="both"/>
      </w:pPr>
      <w:r>
        <w:rPr>
          <w:noProof/>
          <w:lang w:eastAsia="zh-CN"/>
        </w:rPr>
        <w:drawing>
          <wp:inline distT="0" distB="0" distL="0" distR="0" wp14:anchorId="30D57389" wp14:editId="51FEF550">
            <wp:extent cx="4967371" cy="25858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2822" cy="2593912"/>
                    </a:xfrm>
                    <a:prstGeom prst="rect">
                      <a:avLst/>
                    </a:prstGeom>
                    <a:noFill/>
                  </pic:spPr>
                </pic:pic>
              </a:graphicData>
            </a:graphic>
          </wp:inline>
        </w:drawing>
      </w:r>
    </w:p>
    <w:p w14:paraId="32E72E0C" w14:textId="7E07F6D6" w:rsidR="002642B0" w:rsidRDefault="00704AD2" w:rsidP="002642B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2 Histopathological changes by </w:t>
      </w:r>
      <w:r w:rsidR="002642B0" w:rsidRPr="002642B0">
        <w:rPr>
          <w:rFonts w:ascii="Book Antiqua" w:eastAsia="Book Antiqua" w:hAnsi="Book Antiqua" w:cs="Book Antiqua"/>
          <w:b/>
          <w:bCs/>
          <w:color w:val="000000"/>
        </w:rPr>
        <w:t>hematoxylin-eosin</w:t>
      </w:r>
      <w:r>
        <w:rPr>
          <w:rFonts w:ascii="Book Antiqua" w:eastAsia="Book Antiqua" w:hAnsi="Book Antiqua" w:cs="Book Antiqua"/>
          <w:b/>
          <w:bCs/>
          <w:color w:val="000000"/>
        </w:rPr>
        <w:t xml:space="preserve"> staining.</w:t>
      </w:r>
      <w:r w:rsidR="001820F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Coronal paraffin sections of the brain tissue of three mice in each experimental group were prepared. After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-positive staining was confirmed under </w:t>
      </w:r>
      <w:r w:rsidR="00EC41CB">
        <w:rPr>
          <w:rFonts w:ascii="Book Antiqua" w:eastAsia="Book Antiqua" w:hAnsi="Book Antiqua" w:cs="Book Antiqua"/>
          <w:color w:val="000000"/>
        </w:rPr>
        <w:t xml:space="preserve">a </w:t>
      </w:r>
      <w:r>
        <w:rPr>
          <w:rFonts w:ascii="Book Antiqua" w:eastAsia="Book Antiqua" w:hAnsi="Book Antiqua" w:cs="Book Antiqua"/>
          <w:color w:val="000000"/>
        </w:rPr>
        <w:t xml:space="preserve">microscope, adjacent sections were dewaxed and subjected to </w:t>
      </w:r>
      <w:r w:rsidR="002642B0" w:rsidRPr="002642B0">
        <w:rPr>
          <w:rFonts w:ascii="Book Antiqua" w:eastAsia="Book Antiqua" w:hAnsi="Book Antiqua" w:cs="Book Antiqua"/>
          <w:color w:val="000000"/>
        </w:rPr>
        <w:t>hematoxylin-eosin</w:t>
      </w:r>
      <w:r>
        <w:rPr>
          <w:rFonts w:ascii="Book Antiqua" w:eastAsia="Book Antiqua" w:hAnsi="Book Antiqua" w:cs="Book Antiqua"/>
          <w:color w:val="000000"/>
        </w:rPr>
        <w:t xml:space="preserve"> staining.</w:t>
      </w:r>
      <w:r w:rsidR="009C26E8">
        <w:rPr>
          <w:rFonts w:ascii="Book Antiqua" w:eastAsia="Book Antiqua" w:hAnsi="Book Antiqua" w:cs="Book Antiqua"/>
          <w:color w:val="000000"/>
        </w:rPr>
        <w:t xml:space="preserve"> </w:t>
      </w:r>
      <w:r w:rsidR="002642B0">
        <w:rPr>
          <w:rFonts w:ascii="Book Antiqua" w:eastAsia="Book Antiqua" w:hAnsi="Book Antiqua" w:cs="Book Antiqua"/>
          <w:color w:val="000000"/>
        </w:rPr>
        <w:t>A:</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resistant 1 control group</w:t>
      </w:r>
      <w:r w:rsidR="002642B0">
        <w:rPr>
          <w:rFonts w:ascii="Book Antiqua" w:eastAsia="Book Antiqua" w:hAnsi="Book Antiqua" w:cs="Book Antiqua"/>
          <w:color w:val="000000"/>
        </w:rPr>
        <w:t>;</w:t>
      </w:r>
      <w:r>
        <w:rPr>
          <w:rFonts w:ascii="Book Antiqua" w:eastAsia="Book Antiqua" w:hAnsi="Book Antiqua" w:cs="Book Antiqua"/>
          <w:color w:val="000000"/>
        </w:rPr>
        <w:t xml:space="preserve"> </w:t>
      </w:r>
      <w:r w:rsidR="002642B0">
        <w:rPr>
          <w:rFonts w:ascii="Book Antiqua" w:eastAsia="Book Antiqua" w:hAnsi="Book Antiqua" w:cs="Book Antiqua"/>
          <w:color w:val="000000"/>
        </w:rPr>
        <w:t>B:</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 control group;</w:t>
      </w:r>
      <w:r>
        <w:rPr>
          <w:rFonts w:ascii="Book Antiqua" w:eastAsia="Book Antiqua" w:hAnsi="Book Antiqua" w:cs="Book Antiqua"/>
          <w:color w:val="000000"/>
        </w:rPr>
        <w:t xml:space="preserve"> </w:t>
      </w:r>
      <w:r w:rsidR="002642B0">
        <w:rPr>
          <w:rFonts w:ascii="Book Antiqua" w:eastAsia="Book Antiqua" w:hAnsi="Book Antiqua" w:cs="Book Antiqua"/>
          <w:color w:val="000000"/>
        </w:rPr>
        <w:t>C:</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sham operation group</w:t>
      </w:r>
      <w:r w:rsidR="002642B0" w:rsidRPr="00C045C4">
        <w:rPr>
          <w:rFonts w:ascii="Book Antiqua" w:eastAsia="Book Antiqua" w:hAnsi="Book Antiqua" w:cs="Book Antiqua"/>
          <w:color w:val="000000"/>
        </w:rPr>
        <w:t>;</w:t>
      </w:r>
      <w:r>
        <w:rPr>
          <w:rFonts w:ascii="Book Antiqua" w:eastAsia="Book Antiqua" w:hAnsi="Book Antiqua" w:cs="Book Antiqua"/>
          <w:color w:val="000000"/>
        </w:rPr>
        <w:t xml:space="preserve"> </w:t>
      </w:r>
      <w:r w:rsidR="002642B0">
        <w:rPr>
          <w:rFonts w:ascii="Book Antiqua" w:eastAsia="Book Antiqua" w:hAnsi="Book Antiqua" w:cs="Book Antiqua"/>
          <w:color w:val="000000"/>
        </w:rPr>
        <w:t>D:</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2642B0" w:rsidRPr="00C045C4">
        <w:rPr>
          <w:rFonts w:ascii="Book Antiqua" w:eastAsia="Book Antiqua" w:hAnsi="Book Antiqua" w:cs="Book Antiqua"/>
          <w:color w:val="000000"/>
        </w:rPr>
        <w:t>eural stem cells transplantation</w:t>
      </w:r>
      <w:r w:rsidR="002642B0">
        <w:rPr>
          <w:rFonts w:ascii="Book Antiqua" w:eastAsia="Book Antiqua" w:hAnsi="Book Antiqua" w:cs="Book Antiqua"/>
          <w:color w:val="000000"/>
        </w:rPr>
        <w:t xml:space="preserve"> group</w:t>
      </w:r>
      <w:r w:rsidR="002642B0" w:rsidRPr="00C045C4">
        <w:rPr>
          <w:rFonts w:ascii="Book Antiqua" w:eastAsia="Book Antiqua" w:hAnsi="Book Antiqua" w:cs="Book Antiqua"/>
          <w:color w:val="000000"/>
        </w:rPr>
        <w:t>;</w:t>
      </w:r>
      <w:r>
        <w:rPr>
          <w:rFonts w:ascii="Book Antiqua" w:eastAsia="Book Antiqua" w:hAnsi="Book Antiqua" w:cs="Book Antiqua"/>
          <w:color w:val="000000"/>
        </w:rPr>
        <w:t xml:space="preserve"> </w:t>
      </w:r>
      <w:r w:rsidR="002642B0">
        <w:rPr>
          <w:rFonts w:ascii="Book Antiqua" w:eastAsia="Book Antiqua" w:hAnsi="Book Antiqua" w:cs="Book Antiqua"/>
          <w:color w:val="000000"/>
        </w:rPr>
        <w:t>E:</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n</w:t>
      </w:r>
      <w:r w:rsidR="002642B0" w:rsidRPr="00C045C4">
        <w:rPr>
          <w:rFonts w:ascii="Book Antiqua" w:eastAsia="Book Antiqua" w:hAnsi="Book Antiqua" w:cs="Book Antiqua"/>
          <w:color w:val="000000"/>
        </w:rPr>
        <w:t>eural stem cells</w:t>
      </w:r>
      <w:r w:rsidR="002642B0">
        <w:rPr>
          <w:rFonts w:ascii="Book Antiqua" w:eastAsia="Book Antiqua" w:hAnsi="Book Antiqua" w:cs="Book Antiqua"/>
          <w:color w:val="000000"/>
        </w:rPr>
        <w:t xml:space="preserve"> transplantation with acupuncture group;</w:t>
      </w:r>
      <w:r>
        <w:rPr>
          <w:rFonts w:ascii="Book Antiqua" w:eastAsia="Book Antiqua" w:hAnsi="Book Antiqua" w:cs="Book Antiqua"/>
          <w:color w:val="000000"/>
        </w:rPr>
        <w:t xml:space="preserve"> </w:t>
      </w:r>
      <w:r w:rsidR="002642B0">
        <w:rPr>
          <w:rFonts w:ascii="Book Antiqua" w:eastAsia="Book Antiqua" w:hAnsi="Book Antiqua" w:cs="Book Antiqua"/>
          <w:color w:val="000000"/>
        </w:rPr>
        <w:t>F:</w:t>
      </w:r>
      <w:r>
        <w:rPr>
          <w:rFonts w:ascii="Book Antiqua" w:eastAsia="Book Antiqua" w:hAnsi="Book Antiqua" w:cs="Book Antiqua"/>
          <w:color w:val="000000"/>
        </w:rPr>
        <w:t xml:space="preserve"> </w:t>
      </w:r>
      <w:r w:rsidR="002642B0" w:rsidRPr="009C26E8">
        <w:rPr>
          <w:rFonts w:ascii="Book Antiqua" w:eastAsia="Book Antiqua" w:hAnsi="Book Antiqua" w:cs="Book Antiqua"/>
          <w:color w:val="000000"/>
        </w:rPr>
        <w:t>Senescence-accelerated mouse prone 8</w:t>
      </w:r>
      <w:r w:rsidR="002642B0">
        <w:rPr>
          <w:rFonts w:ascii="Book Antiqua" w:eastAsia="Book Antiqua" w:hAnsi="Book Antiqua" w:cs="Book Antiqua"/>
          <w:color w:val="000000"/>
        </w:rPr>
        <w:t xml:space="preserve"> </w:t>
      </w:r>
      <w:r w:rsidR="002642B0" w:rsidRPr="00660F33">
        <w:rPr>
          <w:rFonts w:ascii="Book Antiqua" w:eastAsia="Book Antiqua" w:hAnsi="Book Antiqua" w:cs="Book Antiqua"/>
          <w:color w:val="000000"/>
        </w:rPr>
        <w:t>n</w:t>
      </w:r>
      <w:r w:rsidR="002642B0" w:rsidRPr="00C045C4">
        <w:rPr>
          <w:rFonts w:ascii="Book Antiqua" w:eastAsia="Book Antiqua" w:hAnsi="Book Antiqua" w:cs="Book Antiqua"/>
          <w:color w:val="000000"/>
        </w:rPr>
        <w:t>eural stem cells transplantation with non-acupoint group</w:t>
      </w:r>
      <w:r w:rsidR="002642B0" w:rsidRPr="002642B0">
        <w:rPr>
          <w:rFonts w:ascii="Book Antiqua" w:eastAsia="Book Antiqua" w:hAnsi="Book Antiqua" w:cs="Book Antiqua"/>
          <w:color w:val="000000"/>
        </w:rPr>
        <w:t>.</w:t>
      </w:r>
    </w:p>
    <w:p w14:paraId="08F07C4E" w14:textId="15FEB98D" w:rsidR="00A77B3E" w:rsidRDefault="00BC4E07">
      <w:pPr>
        <w:spacing w:line="360" w:lineRule="auto"/>
        <w:jc w:val="both"/>
      </w:pPr>
      <w:r>
        <w:br w:type="page"/>
      </w:r>
      <w:r>
        <w:rPr>
          <w:noProof/>
          <w:lang w:eastAsia="zh-CN"/>
        </w:rPr>
        <w:lastRenderedPageBreak/>
        <w:drawing>
          <wp:inline distT="0" distB="0" distL="0" distR="0" wp14:anchorId="529D6894" wp14:editId="44AF5939">
            <wp:extent cx="4864532" cy="281934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614" cy="2827503"/>
                    </a:xfrm>
                    <a:prstGeom prst="rect">
                      <a:avLst/>
                    </a:prstGeom>
                    <a:noFill/>
                  </pic:spPr>
                </pic:pic>
              </a:graphicData>
            </a:graphic>
          </wp:inline>
        </w:drawing>
      </w:r>
    </w:p>
    <w:p w14:paraId="68210187" w14:textId="2E5E089F" w:rsidR="00BC4E07" w:rsidRDefault="00BC4E07">
      <w:pPr>
        <w:spacing w:line="360" w:lineRule="auto"/>
        <w:jc w:val="both"/>
      </w:pPr>
      <w:r>
        <w:rPr>
          <w:noProof/>
          <w:lang w:eastAsia="zh-CN"/>
        </w:rPr>
        <w:drawing>
          <wp:inline distT="0" distB="0" distL="0" distR="0" wp14:anchorId="43803B56" wp14:editId="259A5FE8">
            <wp:extent cx="4876447" cy="25030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3236" cy="2511623"/>
                    </a:xfrm>
                    <a:prstGeom prst="rect">
                      <a:avLst/>
                    </a:prstGeom>
                    <a:noFill/>
                  </pic:spPr>
                </pic:pic>
              </a:graphicData>
            </a:graphic>
          </wp:inline>
        </w:drawing>
      </w:r>
    </w:p>
    <w:p w14:paraId="687D7E39" w14:textId="365BC558" w:rsidR="00BC4E07" w:rsidRDefault="00BC4E07">
      <w:pPr>
        <w:spacing w:line="360" w:lineRule="auto"/>
        <w:jc w:val="both"/>
      </w:pPr>
      <w:r>
        <w:rPr>
          <w:noProof/>
          <w:lang w:eastAsia="zh-CN"/>
        </w:rPr>
        <w:drawing>
          <wp:inline distT="0" distB="0" distL="0" distR="0" wp14:anchorId="4EEDDB82" wp14:editId="68FFBF53">
            <wp:extent cx="4879524" cy="24761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4016" cy="2493698"/>
                    </a:xfrm>
                    <a:prstGeom prst="rect">
                      <a:avLst/>
                    </a:prstGeom>
                    <a:noFill/>
                  </pic:spPr>
                </pic:pic>
              </a:graphicData>
            </a:graphic>
          </wp:inline>
        </w:drawing>
      </w:r>
    </w:p>
    <w:p w14:paraId="79AE93E9" w14:textId="6D2E4CD5" w:rsidR="00BC4E07" w:rsidRDefault="00BC4E07">
      <w:pPr>
        <w:spacing w:line="360" w:lineRule="auto"/>
        <w:jc w:val="both"/>
      </w:pPr>
      <w:r>
        <w:rPr>
          <w:noProof/>
          <w:lang w:eastAsia="zh-CN"/>
        </w:rPr>
        <w:lastRenderedPageBreak/>
        <w:drawing>
          <wp:inline distT="0" distB="0" distL="0" distR="0" wp14:anchorId="3A46B1C4" wp14:editId="255FDC8E">
            <wp:extent cx="4603406" cy="296284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952" cy="2967706"/>
                    </a:xfrm>
                    <a:prstGeom prst="rect">
                      <a:avLst/>
                    </a:prstGeom>
                    <a:noFill/>
                  </pic:spPr>
                </pic:pic>
              </a:graphicData>
            </a:graphic>
          </wp:inline>
        </w:drawing>
      </w:r>
    </w:p>
    <w:p w14:paraId="00754F62" w14:textId="59AA6363" w:rsidR="00BC4E07" w:rsidRDefault="00704AD2" w:rsidP="00BC4E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2642B0" w:rsidRPr="002642B0">
        <w:rPr>
          <w:rFonts w:ascii="Book Antiqua" w:eastAsia="Book Antiqua" w:hAnsi="Book Antiqua" w:cs="Book Antiqua"/>
          <w:b/>
          <w:bCs/>
          <w:color w:val="000000"/>
        </w:rPr>
        <w:t>Neural stem cell</w:t>
      </w:r>
      <w:r w:rsidRPr="002642B0">
        <w:rPr>
          <w:rFonts w:ascii="Book Antiqua" w:eastAsia="Book Antiqua" w:hAnsi="Book Antiqua" w:cs="Book Antiqua"/>
          <w:b/>
          <w:bCs/>
          <w:color w:val="000000"/>
        </w:rPr>
        <w:t xml:space="preserve"> </w:t>
      </w:r>
      <w:r>
        <w:rPr>
          <w:rFonts w:ascii="Book Antiqua" w:eastAsia="Book Antiqua" w:hAnsi="Book Antiqua" w:cs="Book Antiqua"/>
          <w:b/>
          <w:bCs/>
          <w:color w:val="000000"/>
        </w:rPr>
        <w:t>proliferation by immunofluorescence staining.</w:t>
      </w:r>
      <w:r w:rsidR="002642B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Paraffin section of hippocampus tissue of mice was evaluated by indirect immunofluorescence and </w:t>
      </w:r>
      <w:r w:rsidR="00BC4E07">
        <w:rPr>
          <w:rFonts w:ascii="Book Antiqua" w:eastAsia="Book Antiqua" w:hAnsi="Book Antiqua" w:cs="Book Antiqua"/>
          <w:color w:val="000000"/>
        </w:rPr>
        <w:t>diaminobenzidine</w:t>
      </w:r>
      <w:r>
        <w:rPr>
          <w:rFonts w:ascii="Book Antiqua" w:eastAsia="Book Antiqua" w:hAnsi="Book Antiqua" w:cs="Book Antiqua"/>
          <w:color w:val="000000"/>
        </w:rPr>
        <w:t xml:space="preserve"> staining. After </w:t>
      </w:r>
      <w:r w:rsidR="00EC41CB">
        <w:rPr>
          <w:rFonts w:ascii="Book Antiqua" w:eastAsia="Book Antiqua" w:hAnsi="Book Antiqua" w:cs="Book Antiqua"/>
          <w:color w:val="000000"/>
        </w:rPr>
        <w:t xml:space="preserve">nuclei were </w:t>
      </w:r>
      <w:r>
        <w:rPr>
          <w:rFonts w:ascii="Book Antiqua" w:eastAsia="Book Antiqua" w:hAnsi="Book Antiqua" w:cs="Book Antiqua"/>
          <w:color w:val="000000"/>
        </w:rPr>
        <w:t xml:space="preserve">counterstained </w:t>
      </w:r>
      <w:r w:rsidR="00EC41CB">
        <w:rPr>
          <w:rFonts w:ascii="Book Antiqua" w:eastAsia="Book Antiqua" w:hAnsi="Book Antiqua" w:cs="Book Antiqua"/>
          <w:color w:val="000000"/>
        </w:rPr>
        <w:t>with</w:t>
      </w:r>
      <w:r>
        <w:rPr>
          <w:rFonts w:ascii="Book Antiqua" w:eastAsia="Book Antiqua" w:hAnsi="Book Antiqua" w:cs="Book Antiqua"/>
          <w:color w:val="000000"/>
        </w:rPr>
        <w:t xml:space="preserve"> hematoxylin, positive </w:t>
      </w:r>
      <w:proofErr w:type="spellStart"/>
      <w:r w:rsidR="00EC41CB">
        <w:rPr>
          <w:rFonts w:ascii="Book Antiqua" w:eastAsia="Book Antiqua" w:hAnsi="Book Antiqua" w:cs="Book Antiqua"/>
          <w:color w:val="000000"/>
        </w:rPr>
        <w:t>BrdU</w:t>
      </w:r>
      <w:proofErr w:type="spellEnd"/>
      <w:r w:rsidR="00EC41CB">
        <w:rPr>
          <w:rFonts w:ascii="Book Antiqua" w:eastAsia="Book Antiqua" w:hAnsi="Book Antiqua" w:cs="Book Antiqua"/>
          <w:color w:val="000000"/>
        </w:rPr>
        <w:t>-</w:t>
      </w:r>
      <w:r>
        <w:rPr>
          <w:rFonts w:ascii="Book Antiqua" w:eastAsia="Book Antiqua" w:hAnsi="Book Antiqua" w:cs="Book Antiqua"/>
          <w:color w:val="000000"/>
        </w:rPr>
        <w:t>labeled cells</w:t>
      </w:r>
      <w:r w:rsidR="00EC41CB">
        <w:rPr>
          <w:rFonts w:ascii="Book Antiqua" w:eastAsia="Book Antiqua" w:hAnsi="Book Antiqua" w:cs="Book Antiqua"/>
          <w:color w:val="000000"/>
        </w:rPr>
        <w:t xml:space="preserve"> </w:t>
      </w:r>
      <w:r>
        <w:rPr>
          <w:rFonts w:ascii="Book Antiqua" w:eastAsia="Book Antiqua" w:hAnsi="Book Antiqua" w:cs="Book Antiqua"/>
          <w:color w:val="000000"/>
        </w:rPr>
        <w:t xml:space="preserve">were observed and counted. Arrows indicate positive cells marked by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expression. </w:t>
      </w:r>
      <w:r w:rsidR="00BC4E07">
        <w:rPr>
          <w:rFonts w:ascii="Book Antiqua" w:eastAsia="Book Antiqua" w:hAnsi="Book Antiqua" w:cs="Book Antiqua"/>
          <w:color w:val="000000"/>
        </w:rPr>
        <w:t>A:</w:t>
      </w:r>
      <w:r>
        <w:rPr>
          <w:rFonts w:ascii="Book Antiqua" w:eastAsia="Book Antiqua" w:hAnsi="Book Antiqua" w:cs="Book Antiqua"/>
          <w:color w:val="000000"/>
        </w:rPr>
        <w:t xml:space="preserve"> Immunofluorescence staining</w:t>
      </w:r>
      <w:r w:rsidR="00BC4E07">
        <w:rPr>
          <w:rFonts w:ascii="Book Antiqua" w:eastAsia="Book Antiqua" w:hAnsi="Book Antiqua" w:cs="Book Antiqua"/>
          <w:color w:val="000000"/>
        </w:rPr>
        <w:t>;</w:t>
      </w:r>
      <w:r>
        <w:rPr>
          <w:rFonts w:ascii="Book Antiqua" w:eastAsia="Book Antiqua" w:hAnsi="Book Antiqua" w:cs="Book Antiqua"/>
          <w:color w:val="000000"/>
        </w:rPr>
        <w:t xml:space="preserve"> </w:t>
      </w:r>
      <w:r w:rsidR="00BC4E07">
        <w:rPr>
          <w:rFonts w:ascii="Book Antiqua" w:eastAsia="Book Antiqua" w:hAnsi="Book Antiqua" w:cs="Book Antiqua"/>
          <w:color w:val="000000"/>
        </w:rPr>
        <w:t>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BrdU</w:t>
      </w:r>
      <w:proofErr w:type="spellEnd"/>
      <w:r>
        <w:rPr>
          <w:rFonts w:ascii="Book Antiqua" w:eastAsia="Book Antiqua" w:hAnsi="Book Antiqua" w:cs="Book Antiqua"/>
          <w:color w:val="000000"/>
        </w:rPr>
        <w:t xml:space="preserve"> positive</w:t>
      </w:r>
      <w:r w:rsidR="00EC41CB">
        <w:rPr>
          <w:rFonts w:ascii="Book Antiqua" w:eastAsia="Book Antiqua" w:hAnsi="Book Antiqua" w:cs="Book Antiqua"/>
          <w:color w:val="000000"/>
        </w:rPr>
        <w:t xml:space="preserve"> </w:t>
      </w:r>
      <w:r>
        <w:rPr>
          <w:rFonts w:ascii="Book Antiqua" w:eastAsia="Book Antiqua" w:hAnsi="Book Antiqua" w:cs="Book Antiqua"/>
          <w:color w:val="000000"/>
        </w:rPr>
        <w:t xml:space="preserve">cell counting. </w:t>
      </w:r>
      <w:proofErr w:type="spellStart"/>
      <w:r w:rsidR="00BC4E07" w:rsidRPr="00BC4E07">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when compared to </w:t>
      </w:r>
      <w:r w:rsidR="00BC4E07">
        <w:rPr>
          <w:rFonts w:ascii="Book Antiqua" w:eastAsia="Book Antiqua" w:hAnsi="Book Antiqua" w:cs="Book Antiqua"/>
          <w:color w:val="000000"/>
        </w:rPr>
        <w:t>s</w:t>
      </w:r>
      <w:r w:rsidR="00BC4E07" w:rsidRPr="009C26E8">
        <w:rPr>
          <w:rFonts w:ascii="Book Antiqua" w:eastAsia="Book Antiqua" w:hAnsi="Book Antiqua" w:cs="Book Antiqua"/>
          <w:color w:val="000000"/>
        </w:rPr>
        <w:t>enescence-accelerated mouse prone 8</w:t>
      </w:r>
      <w:r w:rsidR="00BC4E07">
        <w:rPr>
          <w:rFonts w:ascii="Book Antiqua" w:eastAsia="Book Antiqua" w:hAnsi="Book Antiqua" w:cs="Book Antiqua"/>
          <w:color w:val="000000"/>
        </w:rPr>
        <w:t xml:space="preserve"> (S</w:t>
      </w:r>
      <w:r w:rsidR="00BC4E07" w:rsidRPr="0038697C">
        <w:rPr>
          <w:rFonts w:ascii="Book Antiqua" w:eastAsia="Book Antiqua" w:hAnsi="Book Antiqua" w:cs="Book Antiqua"/>
          <w:color w:val="000000"/>
        </w:rPr>
        <w:t>AMP8</w:t>
      </w:r>
      <w:r w:rsidR="00BC4E07">
        <w:rPr>
          <w:rFonts w:ascii="Book Antiqua" w:eastAsia="Book Antiqua" w:hAnsi="Book Antiqua" w:cs="Book Antiqua"/>
          <w:color w:val="000000"/>
        </w:rPr>
        <w:t>) n</w:t>
      </w:r>
      <w:r w:rsidR="00BC4E07" w:rsidRPr="00C045C4">
        <w:rPr>
          <w:rFonts w:ascii="Book Antiqua" w:eastAsia="Book Antiqua" w:hAnsi="Book Antiqua" w:cs="Book Antiqua"/>
          <w:color w:val="000000"/>
        </w:rPr>
        <w:t>eural stem cells</w:t>
      </w:r>
      <w:r w:rsidR="00BC4E07">
        <w:rPr>
          <w:rFonts w:ascii="Book Antiqua" w:eastAsia="Book Antiqua" w:hAnsi="Book Antiqua" w:cs="Book Antiqua"/>
          <w:color w:val="000000"/>
        </w:rPr>
        <w:t xml:space="preserve"> (NSCs)</w:t>
      </w:r>
      <w:r w:rsidR="00BC4E07" w:rsidRPr="00C045C4">
        <w:rPr>
          <w:rFonts w:ascii="Book Antiqua" w:eastAsia="Book Antiqua" w:hAnsi="Book Antiqua" w:cs="Book Antiqua"/>
          <w:color w:val="000000"/>
        </w:rPr>
        <w:t xml:space="preserve"> transplantation</w:t>
      </w:r>
      <w:r w:rsidR="00BC4E07">
        <w:rPr>
          <w:rFonts w:ascii="Book Antiqua" w:eastAsia="Book Antiqua" w:hAnsi="Book Antiqua" w:cs="Book Antiqua"/>
          <w:color w:val="000000"/>
        </w:rPr>
        <w:t xml:space="preserve"> group</w:t>
      </w:r>
      <w:r>
        <w:rPr>
          <w:rFonts w:ascii="Book Antiqua" w:eastAsia="Book Antiqua" w:hAnsi="Book Antiqua" w:cs="Book Antiqua"/>
          <w:color w:val="000000"/>
        </w:rPr>
        <w:t xml:space="preserve">, </w:t>
      </w:r>
      <w:proofErr w:type="spellStart"/>
      <w:r w:rsidR="00BC4E07">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0.05 when compared to</w:t>
      </w:r>
      <w:r w:rsidR="00BC4E07" w:rsidRPr="00BC4E07">
        <w:rPr>
          <w:rFonts w:ascii="Book Antiqua" w:eastAsia="Book Antiqua" w:hAnsi="Book Antiqua" w:cs="Book Antiqua"/>
          <w:color w:val="000000"/>
        </w:rPr>
        <w:t xml:space="preserve"> </w:t>
      </w:r>
      <w:r w:rsidR="00BC4E07">
        <w:rPr>
          <w:rFonts w:ascii="Book Antiqua" w:eastAsia="Book Antiqua" w:hAnsi="Book Antiqua" w:cs="Book Antiqua"/>
          <w:color w:val="000000"/>
        </w:rPr>
        <w:t>S</w:t>
      </w:r>
      <w:r w:rsidR="00BC4E07" w:rsidRPr="0038697C">
        <w:rPr>
          <w:rFonts w:ascii="Book Antiqua" w:eastAsia="Book Antiqua" w:hAnsi="Book Antiqua" w:cs="Book Antiqua"/>
          <w:color w:val="000000"/>
        </w:rPr>
        <w:t>AMP8</w:t>
      </w:r>
      <w:r w:rsidR="00BC4E07">
        <w:rPr>
          <w:rFonts w:ascii="Book Antiqua" w:eastAsia="Book Antiqua" w:hAnsi="Book Antiqua" w:cs="Book Antiqua"/>
          <w:color w:val="000000"/>
        </w:rPr>
        <w:t xml:space="preserve"> NSCs</w:t>
      </w:r>
      <w:r w:rsidR="00BC4E07" w:rsidRPr="00C045C4">
        <w:rPr>
          <w:rFonts w:ascii="Book Antiqua" w:eastAsia="Book Antiqua" w:hAnsi="Book Antiqua" w:cs="Book Antiqua"/>
          <w:color w:val="000000"/>
        </w:rPr>
        <w:t xml:space="preserve"> transplantation with non-acupoint group</w:t>
      </w:r>
      <w:r>
        <w:rPr>
          <w:rFonts w:ascii="Book Antiqua" w:eastAsia="Book Antiqua" w:hAnsi="Book Antiqua" w:cs="Book Antiqua"/>
          <w:color w:val="000000"/>
        </w:rPr>
        <w:t>.</w:t>
      </w:r>
      <w:r w:rsidR="00BC4E07">
        <w:rPr>
          <w:rFonts w:ascii="Book Antiqua" w:eastAsia="Book Antiqua" w:hAnsi="Book Antiqua" w:cs="Book Antiqua"/>
          <w:color w:val="000000"/>
        </w:rPr>
        <w:t xml:space="preserve"> </w:t>
      </w:r>
      <w:r w:rsidR="00BC4E07" w:rsidRPr="009C26E8">
        <w:rPr>
          <w:rFonts w:ascii="Book Antiqua" w:eastAsia="Book Antiqua" w:hAnsi="Book Antiqua" w:cs="Book Antiqua"/>
          <w:color w:val="000000"/>
        </w:rPr>
        <w:t>RC: Senescence-accelerated mouse resistant 1 control group; PC: Senescence-accelerated mouse prone 8 control group; PS: Senescence-accelerated mouse prone 8</w:t>
      </w:r>
      <w:r w:rsidR="00BC4E07">
        <w:rPr>
          <w:rFonts w:ascii="Book Antiqua" w:eastAsia="Book Antiqua" w:hAnsi="Book Antiqua" w:cs="Book Antiqua"/>
          <w:color w:val="000000"/>
        </w:rPr>
        <w:t xml:space="preserve"> sham operation group</w:t>
      </w:r>
      <w:r w:rsidR="00BC4E07" w:rsidRPr="00C045C4">
        <w:rPr>
          <w:rFonts w:ascii="Book Antiqua" w:eastAsia="Book Antiqua" w:hAnsi="Book Antiqua" w:cs="Book Antiqua"/>
          <w:color w:val="000000"/>
        </w:rPr>
        <w:t xml:space="preserve">; PT: </w:t>
      </w:r>
      <w:r w:rsidR="00BC4E07" w:rsidRPr="009C26E8">
        <w:rPr>
          <w:rFonts w:ascii="Book Antiqua" w:eastAsia="Book Antiqua" w:hAnsi="Book Antiqua" w:cs="Book Antiqua"/>
          <w:color w:val="000000"/>
        </w:rPr>
        <w:t>Senescence-accelerated mouse prone 8</w:t>
      </w:r>
      <w:r w:rsidR="00BC4E07">
        <w:rPr>
          <w:rFonts w:ascii="Book Antiqua" w:eastAsia="Book Antiqua" w:hAnsi="Book Antiqua" w:cs="Book Antiqua"/>
          <w:color w:val="000000"/>
        </w:rPr>
        <w:t xml:space="preserve"> n</w:t>
      </w:r>
      <w:r w:rsidR="00BC4E07" w:rsidRPr="00C045C4">
        <w:rPr>
          <w:rFonts w:ascii="Book Antiqua" w:eastAsia="Book Antiqua" w:hAnsi="Book Antiqua" w:cs="Book Antiqua"/>
          <w:color w:val="000000"/>
        </w:rPr>
        <w:t>eural stem cells transplantation</w:t>
      </w:r>
      <w:r w:rsidR="00BC4E07">
        <w:rPr>
          <w:rFonts w:ascii="Book Antiqua" w:eastAsia="Book Antiqua" w:hAnsi="Book Antiqua" w:cs="Book Antiqua"/>
          <w:color w:val="000000"/>
        </w:rPr>
        <w:t xml:space="preserve"> group</w:t>
      </w:r>
      <w:r w:rsidR="00BC4E07" w:rsidRPr="00C045C4">
        <w:rPr>
          <w:rFonts w:ascii="Book Antiqua" w:eastAsia="Book Antiqua" w:hAnsi="Book Antiqua" w:cs="Book Antiqua"/>
          <w:color w:val="000000"/>
        </w:rPr>
        <w:t xml:space="preserve">; PTA: </w:t>
      </w:r>
      <w:r w:rsidR="00BC4E07" w:rsidRPr="009C26E8">
        <w:rPr>
          <w:rFonts w:ascii="Book Antiqua" w:eastAsia="Book Antiqua" w:hAnsi="Book Antiqua" w:cs="Book Antiqua"/>
          <w:color w:val="000000"/>
        </w:rPr>
        <w:t>Senescence-accelerated mouse prone 8</w:t>
      </w:r>
      <w:r w:rsidR="00BC4E07">
        <w:rPr>
          <w:rFonts w:ascii="Book Antiqua" w:eastAsia="Book Antiqua" w:hAnsi="Book Antiqua" w:cs="Book Antiqua"/>
          <w:color w:val="000000"/>
        </w:rPr>
        <w:t xml:space="preserve"> n</w:t>
      </w:r>
      <w:r w:rsidR="00BC4E07" w:rsidRPr="00C045C4">
        <w:rPr>
          <w:rFonts w:ascii="Book Antiqua" w:eastAsia="Book Antiqua" w:hAnsi="Book Antiqua" w:cs="Book Antiqua"/>
          <w:color w:val="000000"/>
        </w:rPr>
        <w:t>eural stem cells</w:t>
      </w:r>
      <w:r w:rsidR="00BC4E07">
        <w:rPr>
          <w:rFonts w:ascii="Book Antiqua" w:eastAsia="Book Antiqua" w:hAnsi="Book Antiqua" w:cs="Book Antiqua"/>
          <w:color w:val="000000"/>
        </w:rPr>
        <w:t xml:space="preserve"> transplantation with acupuncture group</w:t>
      </w:r>
      <w:r w:rsidR="00BC4E07" w:rsidRPr="00C045C4">
        <w:rPr>
          <w:rFonts w:ascii="Book Antiqua" w:eastAsia="Book Antiqua" w:hAnsi="Book Antiqua" w:cs="Book Antiqua"/>
          <w:color w:val="000000"/>
        </w:rPr>
        <w:t xml:space="preserve">; PTN: </w:t>
      </w:r>
      <w:r w:rsidR="00BC4E07" w:rsidRPr="009C26E8">
        <w:rPr>
          <w:rFonts w:ascii="Book Antiqua" w:eastAsia="Book Antiqua" w:hAnsi="Book Antiqua" w:cs="Book Antiqua"/>
          <w:color w:val="000000"/>
        </w:rPr>
        <w:t>Senescence-accelerated mouse prone 8</w:t>
      </w:r>
      <w:r w:rsidR="00BC4E07">
        <w:rPr>
          <w:rFonts w:ascii="Book Antiqua" w:eastAsia="Book Antiqua" w:hAnsi="Book Antiqua" w:cs="Book Antiqua"/>
          <w:color w:val="000000"/>
        </w:rPr>
        <w:t xml:space="preserve"> </w:t>
      </w:r>
      <w:r w:rsidR="00BC4E07" w:rsidRPr="00660F33">
        <w:rPr>
          <w:rFonts w:ascii="Book Antiqua" w:eastAsia="Book Antiqua" w:hAnsi="Book Antiqua" w:cs="Book Antiqua"/>
          <w:color w:val="000000"/>
        </w:rPr>
        <w:t>n</w:t>
      </w:r>
      <w:r w:rsidR="00BC4E07" w:rsidRPr="00C045C4">
        <w:rPr>
          <w:rFonts w:ascii="Book Antiqua" w:eastAsia="Book Antiqua" w:hAnsi="Book Antiqua" w:cs="Book Antiqua"/>
          <w:color w:val="000000"/>
        </w:rPr>
        <w:t>eural stem cells transplantation with non-acupoint group</w:t>
      </w:r>
      <w:r w:rsidR="00BC4E07" w:rsidRPr="002642B0">
        <w:rPr>
          <w:rFonts w:ascii="Book Antiqua" w:eastAsia="Book Antiqua" w:hAnsi="Book Antiqua" w:cs="Book Antiqua"/>
          <w:color w:val="000000"/>
        </w:rPr>
        <w:t>.</w:t>
      </w:r>
    </w:p>
    <w:p w14:paraId="28A9929F" w14:textId="3ACC9624" w:rsidR="00A77B3E" w:rsidRDefault="00DC4511">
      <w:pPr>
        <w:spacing w:line="360" w:lineRule="auto"/>
        <w:jc w:val="both"/>
      </w:pPr>
      <w:r>
        <w:br w:type="page"/>
      </w:r>
      <w:r>
        <w:rPr>
          <w:noProof/>
          <w:lang w:eastAsia="zh-CN"/>
        </w:rPr>
        <w:lastRenderedPageBreak/>
        <w:drawing>
          <wp:inline distT="0" distB="0" distL="0" distR="0" wp14:anchorId="5DEACD56" wp14:editId="049A9ED9">
            <wp:extent cx="5732282" cy="33210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016" cy="3327288"/>
                    </a:xfrm>
                    <a:prstGeom prst="rect">
                      <a:avLst/>
                    </a:prstGeom>
                    <a:noFill/>
                  </pic:spPr>
                </pic:pic>
              </a:graphicData>
            </a:graphic>
          </wp:inline>
        </w:drawing>
      </w:r>
    </w:p>
    <w:p w14:paraId="55A8BC77" w14:textId="346FAD41" w:rsidR="00DC4511" w:rsidRDefault="00DC4511">
      <w:pPr>
        <w:spacing w:line="360" w:lineRule="auto"/>
        <w:jc w:val="both"/>
      </w:pPr>
      <w:r>
        <w:rPr>
          <w:noProof/>
          <w:lang w:eastAsia="zh-CN"/>
        </w:rPr>
        <w:drawing>
          <wp:inline distT="0" distB="0" distL="0" distR="0" wp14:anchorId="2FE60518" wp14:editId="16F05FF1">
            <wp:extent cx="5131458" cy="356981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6804" cy="3587450"/>
                    </a:xfrm>
                    <a:prstGeom prst="rect">
                      <a:avLst/>
                    </a:prstGeom>
                    <a:noFill/>
                  </pic:spPr>
                </pic:pic>
              </a:graphicData>
            </a:graphic>
          </wp:inline>
        </w:drawing>
      </w:r>
    </w:p>
    <w:p w14:paraId="718EA918" w14:textId="78B3C107" w:rsidR="00A77B3E" w:rsidRPr="00DC4511" w:rsidRDefault="00704A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Synaptophysin expression by flow cytometry assay.</w:t>
      </w:r>
      <w:r w:rsidR="00BC4E07">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Hippocampal brain specimens and </w:t>
      </w:r>
      <w:r w:rsidR="00DC4511" w:rsidRPr="00660F33">
        <w:rPr>
          <w:rFonts w:ascii="Book Antiqua" w:eastAsia="Book Antiqua" w:hAnsi="Book Antiqua" w:cs="Book Antiqua"/>
          <w:color w:val="000000"/>
        </w:rPr>
        <w:t>n</w:t>
      </w:r>
      <w:r w:rsidR="00DC4511" w:rsidRPr="00C045C4">
        <w:rPr>
          <w:rFonts w:ascii="Book Antiqua" w:eastAsia="Book Antiqua" w:hAnsi="Book Antiqua" w:cs="Book Antiqua"/>
          <w:color w:val="000000"/>
        </w:rPr>
        <w:t>eural stem cells</w:t>
      </w:r>
      <w:r>
        <w:rPr>
          <w:rFonts w:ascii="Book Antiqua" w:eastAsia="Book Antiqua" w:hAnsi="Book Antiqua" w:cs="Book Antiqua"/>
          <w:color w:val="000000"/>
        </w:rPr>
        <w:t xml:space="preserve"> were inoculated in the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co-culture system. On the 4</w:t>
      </w:r>
      <w:r w:rsidRPr="00DC4511">
        <w:rPr>
          <w:rFonts w:ascii="Book Antiqua" w:eastAsia="Book Antiqua" w:hAnsi="Book Antiqua" w:cs="Book Antiqua"/>
          <w:color w:val="000000"/>
          <w:vertAlign w:val="superscript"/>
        </w:rPr>
        <w:t>th</w:t>
      </w:r>
      <w:r>
        <w:rPr>
          <w:rFonts w:ascii="Book Antiqua" w:eastAsia="Book Antiqua" w:hAnsi="Book Antiqua" w:cs="Book Antiqua"/>
          <w:color w:val="000000"/>
        </w:rPr>
        <w:t>, 7</w:t>
      </w:r>
      <w:r w:rsidRPr="00DC451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r w:rsidR="00EC41CB">
        <w:rPr>
          <w:rFonts w:ascii="Book Antiqua" w:eastAsia="Book Antiqua" w:hAnsi="Book Antiqua" w:cs="Book Antiqua"/>
          <w:color w:val="000000"/>
        </w:rPr>
        <w:t xml:space="preserve">and </w:t>
      </w:r>
      <w:r>
        <w:rPr>
          <w:rFonts w:ascii="Book Antiqua" w:eastAsia="Book Antiqua" w:hAnsi="Book Antiqua" w:cs="Book Antiqua"/>
          <w:color w:val="000000"/>
        </w:rPr>
        <w:t>10</w:t>
      </w:r>
      <w:r w:rsidRPr="00DC451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flow cytometry was used to detect the expression of synaptophysin-positive cells. A</w:t>
      </w:r>
      <w:r w:rsidR="00DC4511">
        <w:rPr>
          <w:rFonts w:ascii="Book Antiqua" w:eastAsia="Book Antiqua" w:hAnsi="Book Antiqua" w:cs="Book Antiqua"/>
          <w:color w:val="000000"/>
        </w:rPr>
        <w:t>:</w:t>
      </w:r>
      <w:r>
        <w:rPr>
          <w:rFonts w:ascii="Book Antiqua" w:eastAsia="Book Antiqua" w:hAnsi="Book Antiqua" w:cs="Book Antiqua"/>
          <w:color w:val="000000"/>
        </w:rPr>
        <w:t xml:space="preserve"> Synaptophysin</w:t>
      </w:r>
      <w:r w:rsidR="00EC41C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DC4511">
        <w:rPr>
          <w:rFonts w:ascii="Book Antiqua" w:eastAsia="Book Antiqua" w:hAnsi="Book Antiqua" w:cs="Book Antiqua"/>
          <w:color w:val="000000"/>
        </w:rPr>
        <w:t>;</w:t>
      </w:r>
      <w:r>
        <w:rPr>
          <w:rFonts w:ascii="Book Antiqua" w:eastAsia="Book Antiqua" w:hAnsi="Book Antiqua" w:cs="Book Antiqua"/>
          <w:color w:val="000000"/>
        </w:rPr>
        <w:t xml:space="preserve"> B</w:t>
      </w:r>
      <w:r w:rsidR="00DC4511">
        <w:rPr>
          <w:rFonts w:ascii="Book Antiqua" w:eastAsia="Book Antiqua" w:hAnsi="Book Antiqua" w:cs="Book Antiqua"/>
          <w:color w:val="000000"/>
        </w:rPr>
        <w:t>:</w:t>
      </w:r>
      <w:r>
        <w:rPr>
          <w:rFonts w:ascii="Book Antiqua" w:eastAsia="Book Antiqua" w:hAnsi="Book Antiqua" w:cs="Book Antiqua"/>
          <w:color w:val="000000"/>
        </w:rPr>
        <w:t xml:space="preserve"> Proportion of </w:t>
      </w:r>
      <w:r w:rsidR="00EC41CB">
        <w:rPr>
          <w:rFonts w:ascii="Book Antiqua" w:eastAsia="Book Antiqua" w:hAnsi="Book Antiqua" w:cs="Book Antiqua"/>
          <w:color w:val="000000"/>
        </w:rPr>
        <w:t xml:space="preserve">cells with </w:t>
      </w:r>
      <w:r>
        <w:rPr>
          <w:rFonts w:ascii="Book Antiqua" w:eastAsia="Book Antiqua" w:hAnsi="Book Antiqua" w:cs="Book Antiqua"/>
          <w:color w:val="000000"/>
        </w:rPr>
        <w:t xml:space="preserve">synaptophysin </w:t>
      </w:r>
      <w:r>
        <w:rPr>
          <w:rFonts w:ascii="Book Antiqua" w:eastAsia="Book Antiqua" w:hAnsi="Book Antiqua" w:cs="Book Antiqua"/>
          <w:color w:val="000000"/>
        </w:rPr>
        <w:lastRenderedPageBreak/>
        <w:t xml:space="preserve">expression. </w:t>
      </w:r>
      <w:proofErr w:type="spellStart"/>
      <w:r w:rsidR="00DC4511" w:rsidRPr="009C26E8">
        <w:rPr>
          <w:rFonts w:ascii="Book Antiqua" w:eastAsia="Book Antiqua" w:hAnsi="Book Antiqua" w:cs="Book Antiqua"/>
          <w:color w:val="000000"/>
          <w:vertAlign w:val="superscript"/>
        </w:rPr>
        <w:t>a</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senescence-accelerated mouse resistant 1 control group, </w:t>
      </w:r>
      <w:proofErr w:type="spellStart"/>
      <w:r w:rsidR="00DC4511" w:rsidRPr="009C26E8">
        <w:rPr>
          <w:rFonts w:ascii="Book Antiqua" w:eastAsia="Book Antiqua" w:hAnsi="Book Antiqua" w:cs="Book Antiqua"/>
          <w:color w:val="000000"/>
          <w:vertAlign w:val="superscript"/>
        </w:rPr>
        <w:t>b</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w:t>
      </w:r>
      <w:r w:rsidR="00DC4511" w:rsidRPr="0038697C">
        <w:rPr>
          <w:rFonts w:ascii="Book Antiqua" w:eastAsia="Book Antiqua" w:hAnsi="Book Antiqua" w:cs="Book Antiqua"/>
          <w:color w:val="000000"/>
        </w:rPr>
        <w:t>senescence-accele</w:t>
      </w:r>
      <w:r w:rsidR="00DC4511" w:rsidRPr="00660F33">
        <w:rPr>
          <w:rFonts w:ascii="Book Antiqua" w:eastAsia="Book Antiqua" w:hAnsi="Book Antiqua" w:cs="Book Antiqua"/>
          <w:color w:val="000000"/>
        </w:rPr>
        <w:t>rated mouse prone 8</w:t>
      </w:r>
      <w:r w:rsidR="00DC4511" w:rsidRPr="009C26E8">
        <w:rPr>
          <w:rFonts w:ascii="Book Antiqua" w:eastAsia="Book Antiqua" w:hAnsi="Book Antiqua" w:cs="Book Antiqua"/>
          <w:color w:val="000000"/>
        </w:rPr>
        <w:t xml:space="preserve"> (</w:t>
      </w:r>
      <w:r w:rsidR="00DC4511" w:rsidRPr="0038697C">
        <w:rPr>
          <w:rFonts w:ascii="Book Antiqua" w:eastAsia="Book Antiqua" w:hAnsi="Book Antiqua" w:cs="Book Antiqua"/>
          <w:color w:val="000000"/>
        </w:rPr>
        <w:t>SAMP8</w:t>
      </w:r>
      <w:r w:rsidR="00DC4511" w:rsidRPr="00660F33">
        <w:rPr>
          <w:rFonts w:ascii="Book Antiqua" w:eastAsia="Book Antiqua" w:hAnsi="Book Antiqua" w:cs="Book Antiqua"/>
          <w:color w:val="000000"/>
        </w:rPr>
        <w:t>)</w:t>
      </w:r>
      <w:r w:rsidR="009C26E8">
        <w:rPr>
          <w:rFonts w:ascii="Book Antiqua" w:eastAsia="Book Antiqua" w:hAnsi="Book Antiqua" w:cs="Book Antiqua"/>
          <w:color w:val="000000"/>
        </w:rPr>
        <w:t xml:space="preserve"> </w:t>
      </w:r>
      <w:r w:rsidR="00DC4511" w:rsidRPr="009C26E8">
        <w:rPr>
          <w:rFonts w:ascii="Book Antiqua" w:eastAsia="Book Antiqua" w:hAnsi="Book Antiqua" w:cs="Book Antiqua"/>
          <w:color w:val="000000"/>
        </w:rPr>
        <w:t xml:space="preserve">control group, </w:t>
      </w:r>
      <w:proofErr w:type="spellStart"/>
      <w:r w:rsidR="00DC4511" w:rsidRPr="009C26E8">
        <w:rPr>
          <w:rFonts w:ascii="Book Antiqua" w:eastAsia="Book Antiqua" w:hAnsi="Book Antiqua" w:cs="Book Antiqua"/>
          <w:color w:val="000000"/>
          <w:vertAlign w:val="superscript"/>
        </w:rPr>
        <w:t>c</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w:t>
      </w:r>
      <w:r w:rsidR="00DC4511" w:rsidRPr="0038697C">
        <w:rPr>
          <w:rFonts w:ascii="Book Antiqua" w:eastAsia="Book Antiqua" w:hAnsi="Book Antiqua" w:cs="Book Antiqua"/>
          <w:color w:val="000000"/>
        </w:rPr>
        <w:t>SAMP8 sham operation group</w:t>
      </w:r>
      <w:r w:rsidR="00DC4511" w:rsidRPr="009C26E8">
        <w:rPr>
          <w:rFonts w:ascii="Book Antiqua" w:eastAsia="Book Antiqua" w:hAnsi="Book Antiqua" w:cs="Book Antiqua"/>
          <w:color w:val="000000"/>
        </w:rPr>
        <w:t xml:space="preserve">, </w:t>
      </w:r>
      <w:proofErr w:type="spellStart"/>
      <w:r w:rsidR="00DC4511" w:rsidRPr="009C26E8">
        <w:rPr>
          <w:rFonts w:ascii="Book Antiqua" w:eastAsia="Book Antiqua" w:hAnsi="Book Antiqua" w:cs="Book Antiqua"/>
          <w:color w:val="000000"/>
          <w:vertAlign w:val="superscript"/>
        </w:rPr>
        <w:t>d</w:t>
      </w:r>
      <w:r w:rsidR="00DC4511" w:rsidRPr="009C26E8">
        <w:rPr>
          <w:rFonts w:ascii="Book Antiqua" w:eastAsia="Book Antiqua" w:hAnsi="Book Antiqua" w:cs="Book Antiqua"/>
          <w:i/>
          <w:iCs/>
          <w:color w:val="000000"/>
        </w:rPr>
        <w:t>P</w:t>
      </w:r>
      <w:proofErr w:type="spellEnd"/>
      <w:r w:rsidR="00DC4511" w:rsidRPr="009C26E8">
        <w:rPr>
          <w:rFonts w:ascii="Book Antiqua" w:eastAsia="Book Antiqua" w:hAnsi="Book Antiqua" w:cs="Book Antiqua"/>
          <w:i/>
          <w:iCs/>
          <w:color w:val="000000"/>
        </w:rPr>
        <w:t xml:space="preserve"> </w:t>
      </w:r>
      <w:r w:rsidR="00DC4511" w:rsidRPr="009C26E8">
        <w:rPr>
          <w:rFonts w:ascii="Book Antiqua" w:eastAsia="Book Antiqua" w:hAnsi="Book Antiqua" w:cs="Book Antiqua"/>
          <w:color w:val="000000"/>
        </w:rPr>
        <w:t xml:space="preserve">&lt; 0.05 when compared to </w:t>
      </w:r>
      <w:r w:rsidR="00DC4511" w:rsidRPr="0038697C">
        <w:rPr>
          <w:rFonts w:ascii="Book Antiqua" w:eastAsia="Book Antiqua" w:hAnsi="Book Antiqua" w:cs="Book Antiqua"/>
          <w:color w:val="000000"/>
        </w:rPr>
        <w:t xml:space="preserve">SAMP8 </w:t>
      </w:r>
      <w:r w:rsidR="00DC4511" w:rsidRPr="00660F33">
        <w:rPr>
          <w:rFonts w:ascii="Book Antiqua" w:eastAsia="Book Antiqua" w:hAnsi="Book Antiqua" w:cs="Book Antiqua"/>
          <w:color w:val="000000"/>
        </w:rPr>
        <w:t>n</w:t>
      </w:r>
      <w:r w:rsidR="00DC4511" w:rsidRPr="00C045C4">
        <w:rPr>
          <w:rFonts w:ascii="Book Antiqua" w:eastAsia="Book Antiqua" w:hAnsi="Book Antiqua" w:cs="Book Antiqua"/>
          <w:color w:val="000000"/>
        </w:rPr>
        <w:t>eural stem cells transplantation with non-acupoint group</w:t>
      </w:r>
      <w:r>
        <w:rPr>
          <w:rFonts w:ascii="Book Antiqua" w:eastAsia="Book Antiqua" w:hAnsi="Book Antiqua" w:cs="Book Antiqua"/>
          <w:color w:val="000000"/>
        </w:rPr>
        <w:t>.</w:t>
      </w:r>
      <w:r w:rsidR="00DC4511">
        <w:rPr>
          <w:rFonts w:ascii="Book Antiqua" w:eastAsia="Book Antiqua" w:hAnsi="Book Antiqua" w:cs="Book Antiqua"/>
          <w:color w:val="000000"/>
        </w:rPr>
        <w:t xml:space="preserve"> </w:t>
      </w:r>
      <w:r w:rsidR="00DC4511" w:rsidRPr="009C26E8">
        <w:rPr>
          <w:rFonts w:ascii="Book Antiqua" w:eastAsia="Book Antiqua" w:hAnsi="Book Antiqua" w:cs="Book Antiqua"/>
          <w:color w:val="000000"/>
        </w:rPr>
        <w:t>RC: Senescence-accelerated mouse resistant 1 control group; PC: Senescence-accelerated mouse prone 8 control group; PS: Senescence-accelerated mouse prone 8</w:t>
      </w:r>
      <w:r w:rsidR="00DC4511">
        <w:rPr>
          <w:rFonts w:ascii="Book Antiqua" w:eastAsia="Book Antiqua" w:hAnsi="Book Antiqua" w:cs="Book Antiqua"/>
          <w:color w:val="000000"/>
        </w:rPr>
        <w:t xml:space="preserve"> sham operation group</w:t>
      </w:r>
      <w:r w:rsidR="00DC4511" w:rsidRPr="00C045C4">
        <w:rPr>
          <w:rFonts w:ascii="Book Antiqua" w:eastAsia="Book Antiqua" w:hAnsi="Book Antiqua" w:cs="Book Antiqua"/>
          <w:color w:val="000000"/>
        </w:rPr>
        <w:t xml:space="preserve">; PT: </w:t>
      </w:r>
      <w:r w:rsidR="00DC4511" w:rsidRPr="009C26E8">
        <w:rPr>
          <w:rFonts w:ascii="Book Antiqua" w:eastAsia="Book Antiqua" w:hAnsi="Book Antiqua" w:cs="Book Antiqua"/>
          <w:color w:val="000000"/>
        </w:rPr>
        <w:t>Senescence-accelerated mouse prone 8</w:t>
      </w:r>
      <w:r w:rsidR="00DC4511">
        <w:rPr>
          <w:rFonts w:ascii="Book Antiqua" w:eastAsia="Book Antiqua" w:hAnsi="Book Antiqua" w:cs="Book Antiqua"/>
          <w:color w:val="000000"/>
        </w:rPr>
        <w:t xml:space="preserve"> n</w:t>
      </w:r>
      <w:r w:rsidR="00DC4511" w:rsidRPr="00C045C4">
        <w:rPr>
          <w:rFonts w:ascii="Book Antiqua" w:eastAsia="Book Antiqua" w:hAnsi="Book Antiqua" w:cs="Book Antiqua"/>
          <w:color w:val="000000"/>
        </w:rPr>
        <w:t>eural stem cells transplantation</w:t>
      </w:r>
      <w:r w:rsidR="00DC4511">
        <w:rPr>
          <w:rFonts w:ascii="Book Antiqua" w:eastAsia="Book Antiqua" w:hAnsi="Book Antiqua" w:cs="Book Antiqua"/>
          <w:color w:val="000000"/>
        </w:rPr>
        <w:t xml:space="preserve"> group</w:t>
      </w:r>
      <w:r w:rsidR="00DC4511" w:rsidRPr="00C045C4">
        <w:rPr>
          <w:rFonts w:ascii="Book Antiqua" w:eastAsia="Book Antiqua" w:hAnsi="Book Antiqua" w:cs="Book Antiqua"/>
          <w:color w:val="000000"/>
        </w:rPr>
        <w:t xml:space="preserve">; PTA: </w:t>
      </w:r>
      <w:r w:rsidR="00DC4511" w:rsidRPr="009C26E8">
        <w:rPr>
          <w:rFonts w:ascii="Book Antiqua" w:eastAsia="Book Antiqua" w:hAnsi="Book Antiqua" w:cs="Book Antiqua"/>
          <w:color w:val="000000"/>
        </w:rPr>
        <w:t>Senescence-accelerated mouse prone 8</w:t>
      </w:r>
      <w:r w:rsidR="00DC4511">
        <w:rPr>
          <w:rFonts w:ascii="Book Antiqua" w:eastAsia="Book Antiqua" w:hAnsi="Book Antiqua" w:cs="Book Antiqua"/>
          <w:color w:val="000000"/>
        </w:rPr>
        <w:t xml:space="preserve"> n</w:t>
      </w:r>
      <w:r w:rsidR="00DC4511" w:rsidRPr="00C045C4">
        <w:rPr>
          <w:rFonts w:ascii="Book Antiqua" w:eastAsia="Book Antiqua" w:hAnsi="Book Antiqua" w:cs="Book Antiqua"/>
          <w:color w:val="000000"/>
        </w:rPr>
        <w:t>eural stem cells</w:t>
      </w:r>
      <w:r w:rsidR="00DC4511">
        <w:rPr>
          <w:rFonts w:ascii="Book Antiqua" w:eastAsia="Book Antiqua" w:hAnsi="Book Antiqua" w:cs="Book Antiqua"/>
          <w:color w:val="000000"/>
        </w:rPr>
        <w:t xml:space="preserve"> transplantation with acupuncture group</w:t>
      </w:r>
      <w:r w:rsidR="00DC4511" w:rsidRPr="00C045C4">
        <w:rPr>
          <w:rFonts w:ascii="Book Antiqua" w:eastAsia="Book Antiqua" w:hAnsi="Book Antiqua" w:cs="Book Antiqua"/>
          <w:color w:val="000000"/>
        </w:rPr>
        <w:t xml:space="preserve">; PTN: </w:t>
      </w:r>
      <w:r w:rsidR="00DC4511" w:rsidRPr="009C26E8">
        <w:rPr>
          <w:rFonts w:ascii="Book Antiqua" w:eastAsia="Book Antiqua" w:hAnsi="Book Antiqua" w:cs="Book Antiqua"/>
          <w:color w:val="000000"/>
        </w:rPr>
        <w:t>Senescence-accelerated mouse prone 8</w:t>
      </w:r>
      <w:r w:rsidR="00DC4511">
        <w:rPr>
          <w:rFonts w:ascii="Book Antiqua" w:eastAsia="Book Antiqua" w:hAnsi="Book Antiqua" w:cs="Book Antiqua"/>
          <w:color w:val="000000"/>
        </w:rPr>
        <w:t xml:space="preserve"> </w:t>
      </w:r>
      <w:r w:rsidR="00DC4511" w:rsidRPr="00660F33">
        <w:rPr>
          <w:rFonts w:ascii="Book Antiqua" w:eastAsia="Book Antiqua" w:hAnsi="Book Antiqua" w:cs="Book Antiqua"/>
          <w:color w:val="000000"/>
        </w:rPr>
        <w:t>n</w:t>
      </w:r>
      <w:r w:rsidR="00DC4511" w:rsidRPr="00C045C4">
        <w:rPr>
          <w:rFonts w:ascii="Book Antiqua" w:eastAsia="Book Antiqua" w:hAnsi="Book Antiqua" w:cs="Book Antiqua"/>
          <w:color w:val="000000"/>
        </w:rPr>
        <w:t>eural stem cells transplantation with non-acupoint group</w:t>
      </w:r>
      <w:r w:rsidR="00DC4511" w:rsidRPr="002642B0">
        <w:rPr>
          <w:rFonts w:ascii="Book Antiqua" w:eastAsia="Book Antiqua" w:hAnsi="Book Antiqua" w:cs="Book Antiqua"/>
          <w:color w:val="000000"/>
        </w:rPr>
        <w:t>.</w:t>
      </w:r>
    </w:p>
    <w:sectPr w:rsidR="00A77B3E" w:rsidRPr="00DC45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2DA60" w14:textId="77777777" w:rsidR="00162249" w:rsidRDefault="00162249" w:rsidP="004726FD">
      <w:r>
        <w:separator/>
      </w:r>
    </w:p>
  </w:endnote>
  <w:endnote w:type="continuationSeparator" w:id="0">
    <w:p w14:paraId="1FA2744D" w14:textId="77777777" w:rsidR="00162249" w:rsidRDefault="00162249" w:rsidP="0047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678722"/>
      <w:docPartObj>
        <w:docPartGallery w:val="Page Numbers (Bottom of Page)"/>
        <w:docPartUnique/>
      </w:docPartObj>
    </w:sdtPr>
    <w:sdtEndPr/>
    <w:sdtContent>
      <w:sdt>
        <w:sdtPr>
          <w:id w:val="-1705238520"/>
          <w:docPartObj>
            <w:docPartGallery w:val="Page Numbers (Top of Page)"/>
            <w:docPartUnique/>
          </w:docPartObj>
        </w:sdtPr>
        <w:sdtEndPr/>
        <w:sdtContent>
          <w:p w14:paraId="11CE6940" w14:textId="4FCC4AA7" w:rsidR="00496655" w:rsidRDefault="00496655" w:rsidP="00972226">
            <w:pPr>
              <w:pStyle w:val="a5"/>
              <w:jc w:val="right"/>
            </w:pPr>
            <w:r w:rsidRPr="00972226">
              <w:rPr>
                <w:rFonts w:ascii="Book Antiqua" w:hAnsi="Book Antiqua"/>
                <w:sz w:val="24"/>
                <w:szCs w:val="24"/>
                <w:lang w:val="zh-CN" w:eastAsia="zh-CN"/>
              </w:rPr>
              <w:t xml:space="preserve"> </w:t>
            </w:r>
            <w:r w:rsidRPr="00972226">
              <w:rPr>
                <w:rFonts w:ascii="Book Antiqua" w:hAnsi="Book Antiqua"/>
                <w:sz w:val="24"/>
                <w:szCs w:val="24"/>
              </w:rPr>
              <w:fldChar w:fldCharType="begin"/>
            </w:r>
            <w:r w:rsidRPr="00972226">
              <w:rPr>
                <w:rFonts w:ascii="Book Antiqua" w:hAnsi="Book Antiqua"/>
                <w:sz w:val="24"/>
                <w:szCs w:val="24"/>
              </w:rPr>
              <w:instrText>PAGE</w:instrText>
            </w:r>
            <w:r w:rsidRPr="00972226">
              <w:rPr>
                <w:rFonts w:ascii="Book Antiqua" w:hAnsi="Book Antiqua"/>
                <w:sz w:val="24"/>
                <w:szCs w:val="24"/>
              </w:rPr>
              <w:fldChar w:fldCharType="separate"/>
            </w:r>
            <w:r w:rsidR="00FF7138">
              <w:rPr>
                <w:rFonts w:ascii="Book Antiqua" w:hAnsi="Book Antiqua"/>
                <w:noProof/>
                <w:sz w:val="24"/>
                <w:szCs w:val="24"/>
              </w:rPr>
              <w:t>34</w:t>
            </w:r>
            <w:r w:rsidRPr="00972226">
              <w:rPr>
                <w:rFonts w:ascii="Book Antiqua" w:hAnsi="Book Antiqua"/>
                <w:sz w:val="24"/>
                <w:szCs w:val="24"/>
              </w:rPr>
              <w:fldChar w:fldCharType="end"/>
            </w:r>
            <w:r w:rsidRPr="00972226">
              <w:rPr>
                <w:rFonts w:ascii="Book Antiqua" w:hAnsi="Book Antiqua"/>
                <w:sz w:val="24"/>
                <w:szCs w:val="24"/>
                <w:lang w:val="zh-CN" w:eastAsia="zh-CN"/>
              </w:rPr>
              <w:t xml:space="preserve"> / </w:t>
            </w:r>
            <w:r w:rsidRPr="00972226">
              <w:rPr>
                <w:rFonts w:ascii="Book Antiqua" w:hAnsi="Book Antiqua"/>
                <w:sz w:val="24"/>
                <w:szCs w:val="24"/>
              </w:rPr>
              <w:fldChar w:fldCharType="begin"/>
            </w:r>
            <w:r w:rsidRPr="00972226">
              <w:rPr>
                <w:rFonts w:ascii="Book Antiqua" w:hAnsi="Book Antiqua"/>
                <w:sz w:val="24"/>
                <w:szCs w:val="24"/>
              </w:rPr>
              <w:instrText>NUMPAGES</w:instrText>
            </w:r>
            <w:r w:rsidRPr="00972226">
              <w:rPr>
                <w:rFonts w:ascii="Book Antiqua" w:hAnsi="Book Antiqua"/>
                <w:sz w:val="24"/>
                <w:szCs w:val="24"/>
              </w:rPr>
              <w:fldChar w:fldCharType="separate"/>
            </w:r>
            <w:r w:rsidR="00FF7138">
              <w:rPr>
                <w:rFonts w:ascii="Book Antiqua" w:hAnsi="Book Antiqua"/>
                <w:noProof/>
                <w:sz w:val="24"/>
                <w:szCs w:val="24"/>
              </w:rPr>
              <w:t>34</w:t>
            </w:r>
            <w:r w:rsidRPr="00972226">
              <w:rPr>
                <w:rFonts w:ascii="Book Antiqua" w:hAnsi="Book Antiqua"/>
                <w:sz w:val="24"/>
                <w:szCs w:val="24"/>
              </w:rPr>
              <w:fldChar w:fldCharType="end"/>
            </w:r>
          </w:p>
        </w:sdtContent>
      </w:sdt>
    </w:sdtContent>
  </w:sdt>
  <w:p w14:paraId="11BBDE2A" w14:textId="77777777" w:rsidR="00496655" w:rsidRDefault="004966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067D6" w14:textId="77777777" w:rsidR="00162249" w:rsidRDefault="00162249" w:rsidP="004726FD">
      <w:r>
        <w:separator/>
      </w:r>
    </w:p>
  </w:footnote>
  <w:footnote w:type="continuationSeparator" w:id="0">
    <w:p w14:paraId="07C93302" w14:textId="77777777" w:rsidR="00162249" w:rsidRDefault="00162249" w:rsidP="004726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A05"/>
    <w:rsid w:val="000E761B"/>
    <w:rsid w:val="000F10D9"/>
    <w:rsid w:val="000F1E22"/>
    <w:rsid w:val="00141C36"/>
    <w:rsid w:val="00143781"/>
    <w:rsid w:val="00162249"/>
    <w:rsid w:val="001820FB"/>
    <w:rsid w:val="001A0657"/>
    <w:rsid w:val="001A71CD"/>
    <w:rsid w:val="001C7954"/>
    <w:rsid w:val="001E668D"/>
    <w:rsid w:val="00217879"/>
    <w:rsid w:val="00226AD8"/>
    <w:rsid w:val="0025302C"/>
    <w:rsid w:val="002536C7"/>
    <w:rsid w:val="00255507"/>
    <w:rsid w:val="002642B0"/>
    <w:rsid w:val="00267888"/>
    <w:rsid w:val="0028489B"/>
    <w:rsid w:val="002A4199"/>
    <w:rsid w:val="0031310D"/>
    <w:rsid w:val="00364E58"/>
    <w:rsid w:val="0038697C"/>
    <w:rsid w:val="004726FD"/>
    <w:rsid w:val="00496655"/>
    <w:rsid w:val="004D2520"/>
    <w:rsid w:val="00565AEC"/>
    <w:rsid w:val="005E7CEB"/>
    <w:rsid w:val="005F611D"/>
    <w:rsid w:val="00642D0A"/>
    <w:rsid w:val="00660F33"/>
    <w:rsid w:val="00687C12"/>
    <w:rsid w:val="006934DA"/>
    <w:rsid w:val="006B7A84"/>
    <w:rsid w:val="006D4F60"/>
    <w:rsid w:val="006F351E"/>
    <w:rsid w:val="00704AD2"/>
    <w:rsid w:val="00834329"/>
    <w:rsid w:val="00856596"/>
    <w:rsid w:val="008568DD"/>
    <w:rsid w:val="008C063B"/>
    <w:rsid w:val="00902FF0"/>
    <w:rsid w:val="00972226"/>
    <w:rsid w:val="009C26E8"/>
    <w:rsid w:val="009F11E7"/>
    <w:rsid w:val="00A678A2"/>
    <w:rsid w:val="00A77B3E"/>
    <w:rsid w:val="00AC6C7E"/>
    <w:rsid w:val="00B515CC"/>
    <w:rsid w:val="00B93B89"/>
    <w:rsid w:val="00BC4E07"/>
    <w:rsid w:val="00C045C4"/>
    <w:rsid w:val="00C21556"/>
    <w:rsid w:val="00C67C9E"/>
    <w:rsid w:val="00C81EAF"/>
    <w:rsid w:val="00CA2A55"/>
    <w:rsid w:val="00CB3195"/>
    <w:rsid w:val="00CE0D57"/>
    <w:rsid w:val="00D840C6"/>
    <w:rsid w:val="00D93F2A"/>
    <w:rsid w:val="00DA2C61"/>
    <w:rsid w:val="00DB013F"/>
    <w:rsid w:val="00DC4511"/>
    <w:rsid w:val="00E93316"/>
    <w:rsid w:val="00EC41CB"/>
    <w:rsid w:val="00EF3559"/>
    <w:rsid w:val="00EF5E3D"/>
    <w:rsid w:val="00F60B87"/>
    <w:rsid w:val="00F665E6"/>
    <w:rsid w:val="00FF71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F084C"/>
  <w15:docId w15:val="{CE818CD3-E7F8-4895-94B3-9DAD62F0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726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726FD"/>
    <w:rPr>
      <w:sz w:val="18"/>
      <w:szCs w:val="18"/>
    </w:rPr>
  </w:style>
  <w:style w:type="paragraph" w:styleId="a5">
    <w:name w:val="footer"/>
    <w:basedOn w:val="a"/>
    <w:link w:val="a6"/>
    <w:uiPriority w:val="99"/>
    <w:unhideWhenUsed/>
    <w:rsid w:val="004726FD"/>
    <w:pPr>
      <w:tabs>
        <w:tab w:val="center" w:pos="4153"/>
        <w:tab w:val="right" w:pos="8306"/>
      </w:tabs>
      <w:snapToGrid w:val="0"/>
    </w:pPr>
    <w:rPr>
      <w:sz w:val="18"/>
      <w:szCs w:val="18"/>
    </w:rPr>
  </w:style>
  <w:style w:type="character" w:customStyle="1" w:styleId="a6">
    <w:name w:val="页脚 字符"/>
    <w:basedOn w:val="a0"/>
    <w:link w:val="a5"/>
    <w:uiPriority w:val="99"/>
    <w:rsid w:val="004726FD"/>
    <w:rPr>
      <w:sz w:val="18"/>
      <w:szCs w:val="18"/>
    </w:rPr>
  </w:style>
  <w:style w:type="paragraph" w:styleId="a7">
    <w:name w:val="Balloon Text"/>
    <w:basedOn w:val="a"/>
    <w:link w:val="a8"/>
    <w:rsid w:val="004726FD"/>
    <w:rPr>
      <w:sz w:val="18"/>
      <w:szCs w:val="18"/>
    </w:rPr>
  </w:style>
  <w:style w:type="character" w:customStyle="1" w:styleId="a8">
    <w:name w:val="批注框文本 字符"/>
    <w:basedOn w:val="a0"/>
    <w:link w:val="a7"/>
    <w:rsid w:val="004726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30274-9844-4185-9AAB-F4FB569F1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34</Pages>
  <Words>7379</Words>
  <Characters>42064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2020-10-26T02:04:00Z</dcterms:created>
  <dcterms:modified xsi:type="dcterms:W3CDTF">2020-10-26T06:33:00Z</dcterms:modified>
</cp:coreProperties>
</file>