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01D69" w14:textId="635406B0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Name of Journal: </w:t>
      </w:r>
      <w:r w:rsidRPr="00C363BD">
        <w:rPr>
          <w:rFonts w:ascii="Book Antiqua" w:hAnsi="Book Antiqua" w:cs="Times New Roman"/>
          <w:i/>
          <w:sz w:val="24"/>
          <w:szCs w:val="24"/>
        </w:rPr>
        <w:t>World Journal of Stem Cells</w:t>
      </w:r>
    </w:p>
    <w:p w14:paraId="5B6A40B2" w14:textId="741EC481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Manuscript NO: </w:t>
      </w:r>
      <w:r w:rsidRPr="00C363BD">
        <w:rPr>
          <w:rFonts w:ascii="Book Antiqua" w:hAnsi="Book Antiqua" w:cs="Times New Roman"/>
          <w:sz w:val="24"/>
          <w:szCs w:val="24"/>
        </w:rPr>
        <w:t>55039</w:t>
      </w:r>
    </w:p>
    <w:p w14:paraId="29B6F377" w14:textId="7A6F40A3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Manuscript Type: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caps/>
          <w:sz w:val="24"/>
          <w:szCs w:val="24"/>
        </w:rPr>
        <w:t>Review</w:t>
      </w:r>
    </w:p>
    <w:p w14:paraId="29C1B9E0" w14:textId="77777777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D854F0F" w14:textId="2D21F554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Autophagy in fate determination of mesenchymal stem cells and bone remodeling</w:t>
      </w:r>
    </w:p>
    <w:p w14:paraId="67EF5D91" w14:textId="5270B172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48544817" w14:textId="7E9C5E34" w:rsidR="00483178" w:rsidRPr="00C363BD" w:rsidRDefault="00616273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Chen XD </w:t>
      </w:r>
      <w:r w:rsidRPr="00C363BD">
        <w:rPr>
          <w:rFonts w:ascii="Book Antiqua" w:hAnsi="Book Antiqua" w:cs="Times New Roman"/>
          <w:i/>
          <w:sz w:val="24"/>
          <w:szCs w:val="24"/>
        </w:rPr>
        <w:t>et al</w:t>
      </w:r>
      <w:r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483178" w:rsidRPr="00C363BD">
        <w:rPr>
          <w:rFonts w:ascii="Book Antiqua" w:hAnsi="Book Antiqua" w:cs="Times New Roman"/>
          <w:sz w:val="24"/>
          <w:szCs w:val="24"/>
        </w:rPr>
        <w:t xml:space="preserve">Autophagy </w:t>
      </w:r>
      <w:r w:rsidR="003571D4" w:rsidRPr="00C363BD">
        <w:rPr>
          <w:rFonts w:ascii="Book Antiqua" w:hAnsi="Book Antiqua" w:cs="Times New Roman"/>
          <w:sz w:val="24"/>
          <w:szCs w:val="24"/>
        </w:rPr>
        <w:t>in</w:t>
      </w:r>
      <w:r w:rsidR="0048317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571D4" w:rsidRPr="00C363BD">
        <w:rPr>
          <w:rFonts w:ascii="Book Antiqua" w:hAnsi="Book Antiqua" w:cs="Times New Roman"/>
          <w:sz w:val="24"/>
          <w:szCs w:val="24"/>
        </w:rPr>
        <w:t>MSCs and bone remodeling</w:t>
      </w:r>
    </w:p>
    <w:p w14:paraId="6E36C11F" w14:textId="211CE505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22FAC74D" w14:textId="31C7B10C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Xiao-Dan Chen, </w:t>
      </w:r>
      <w:proofErr w:type="spellStart"/>
      <w:r w:rsidR="00EC46B5" w:rsidRPr="00C363BD">
        <w:rPr>
          <w:rFonts w:ascii="Book Antiqua" w:hAnsi="Book Antiqua" w:cs="Times New Roman"/>
          <w:sz w:val="24"/>
          <w:szCs w:val="24"/>
        </w:rPr>
        <w:t>Jia</w:t>
      </w:r>
      <w:proofErr w:type="spellEnd"/>
      <w:r w:rsidR="00EC46B5" w:rsidRPr="00C363BD">
        <w:rPr>
          <w:rFonts w:ascii="Book Antiqua" w:hAnsi="Book Antiqua" w:cs="Times New Roman"/>
          <w:sz w:val="24"/>
          <w:szCs w:val="24"/>
        </w:rPr>
        <w:t xml:space="preserve">-Li Tan, </w:t>
      </w:r>
      <w:r w:rsidRPr="00C363BD">
        <w:rPr>
          <w:rFonts w:ascii="Book Antiqua" w:hAnsi="Book Antiqua" w:cs="Times New Roman"/>
          <w:sz w:val="24"/>
          <w:szCs w:val="24"/>
        </w:rPr>
        <w:t>Yi Feng, Li-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Huang, Mei Zhang,</w:t>
      </w:r>
      <w:r w:rsidR="00EC46B5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C912AC" w:rsidRPr="00C363BD">
        <w:rPr>
          <w:rFonts w:ascii="Book Antiqua" w:hAnsi="Book Antiqua" w:cs="Times New Roman"/>
          <w:sz w:val="24"/>
          <w:szCs w:val="24"/>
        </w:rPr>
        <w:t>Bin Cheng</w:t>
      </w:r>
    </w:p>
    <w:p w14:paraId="09BC9A6F" w14:textId="77777777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E828B4E" w14:textId="45C8ADDE" w:rsidR="00F81C51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Xiao-Dan Chen, </w:t>
      </w:r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 xml:space="preserve">Department of </w:t>
      </w:r>
      <w:proofErr w:type="spellStart"/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>Prothodontics</w:t>
      </w:r>
      <w:proofErr w:type="spellEnd"/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 xml:space="preserve">, </w:t>
      </w:r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 University, Guangzhou 510055, Guangdong Province, China</w:t>
      </w:r>
    </w:p>
    <w:p w14:paraId="56908AC2" w14:textId="77777777" w:rsidR="00F520A7" w:rsidRDefault="00F520A7" w:rsidP="004E581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kern w:val="0"/>
          <w:sz w:val="24"/>
          <w:szCs w:val="24"/>
        </w:rPr>
      </w:pPr>
    </w:p>
    <w:p w14:paraId="1D11FFD7" w14:textId="41D80110" w:rsidR="00F520A7" w:rsidRDefault="00F520A7" w:rsidP="00F520A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Xiao-Dan Chen, </w:t>
      </w:r>
      <w:proofErr w:type="spellStart"/>
      <w:r w:rsidR="004A3285"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="004A3285" w:rsidRPr="00C363BD">
        <w:rPr>
          <w:rFonts w:ascii="Book Antiqua" w:hAnsi="Book Antiqua" w:cs="Times New Roman"/>
          <w:b/>
          <w:sz w:val="24"/>
          <w:szCs w:val="24"/>
        </w:rPr>
        <w:t>-Li Tan, Yi Feng, Mei Zhang,</w:t>
      </w:r>
      <w:r w:rsidR="004A3285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6915DE" w:rsidRPr="00C363BD">
        <w:rPr>
          <w:rFonts w:ascii="Book Antiqua" w:hAnsi="Book Antiqua" w:cs="Times New Roman"/>
          <w:b/>
          <w:sz w:val="24"/>
          <w:szCs w:val="24"/>
        </w:rPr>
        <w:t>Li-</w:t>
      </w:r>
      <w:proofErr w:type="spellStart"/>
      <w:r w:rsidR="006915DE"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="006915DE" w:rsidRPr="00C363BD">
        <w:rPr>
          <w:rFonts w:ascii="Book Antiqua" w:hAnsi="Book Antiqua" w:cs="Times New Roman"/>
          <w:b/>
          <w:sz w:val="24"/>
          <w:szCs w:val="24"/>
        </w:rPr>
        <w:t xml:space="preserve"> Huang,</w:t>
      </w:r>
      <w:r w:rsidR="006915DE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6915DE" w:rsidRPr="00C363BD">
        <w:rPr>
          <w:rFonts w:ascii="Book Antiqua" w:hAnsi="Book Antiqua" w:cs="Times New Roman"/>
          <w:b/>
          <w:sz w:val="24"/>
          <w:szCs w:val="24"/>
        </w:rPr>
        <w:t>Bin Cheng,</w:t>
      </w:r>
      <w:r w:rsidR="006915DE"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proofErr w:type="spellStart"/>
      <w:r w:rsidRPr="003B2253">
        <w:rPr>
          <w:rFonts w:ascii="Book Antiqua" w:hAnsi="Book Antiqua" w:cs="Times New Roman"/>
          <w:kern w:val="0"/>
          <w:sz w:val="24"/>
          <w:szCs w:val="24"/>
        </w:rPr>
        <w:t>Guanghua</w:t>
      </w:r>
      <w:proofErr w:type="spellEnd"/>
      <w:r w:rsidRPr="003B2253">
        <w:rPr>
          <w:rFonts w:ascii="Book Antiqua" w:hAnsi="Book Antiqua" w:cs="Times New Roman"/>
          <w:kern w:val="0"/>
          <w:sz w:val="24"/>
          <w:szCs w:val="24"/>
        </w:rPr>
        <w:t xml:space="preserve"> School of Stomatology, Sun </w:t>
      </w:r>
      <w:proofErr w:type="spellStart"/>
      <w:r w:rsidRPr="003B2253">
        <w:rPr>
          <w:rFonts w:ascii="Book Antiqua" w:hAnsi="Book Antiqua" w:cs="Times New Roman"/>
          <w:kern w:val="0"/>
          <w:sz w:val="24"/>
          <w:szCs w:val="24"/>
        </w:rPr>
        <w:t>Yat-sen</w:t>
      </w:r>
      <w:proofErr w:type="spellEnd"/>
      <w:r w:rsidRPr="003B2253">
        <w:rPr>
          <w:rFonts w:ascii="Book Antiqua" w:hAnsi="Book Antiqua" w:cs="Times New Roman"/>
          <w:kern w:val="0"/>
          <w:sz w:val="24"/>
          <w:szCs w:val="24"/>
        </w:rPr>
        <w:t xml:space="preserve"> University, Guangzhou 510055, Guangdong Province, China</w:t>
      </w:r>
    </w:p>
    <w:p w14:paraId="0A318A40" w14:textId="77777777" w:rsidR="00F81C51" w:rsidRPr="00F520A7" w:rsidRDefault="00F81C51" w:rsidP="004E581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kern w:val="0"/>
          <w:sz w:val="24"/>
          <w:szCs w:val="24"/>
        </w:rPr>
      </w:pPr>
    </w:p>
    <w:p w14:paraId="29916443" w14:textId="751CC20A" w:rsidR="00F81C51" w:rsidRDefault="00F81C51" w:rsidP="004E5817">
      <w:pPr>
        <w:adjustRightInd w:val="0"/>
        <w:snapToGrid w:val="0"/>
        <w:spacing w:line="360" w:lineRule="auto"/>
        <w:rPr>
          <w:rFonts w:ascii="Book Antiqua" w:hAnsi="Book Antiqua" w:cs="Times New Roman" w:hint="eastAsia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 xml:space="preserve">Xiao-Dan Chen, </w:t>
      </w: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-Li Tan, Yi Feng, </w:t>
      </w:r>
      <w:r w:rsidR="006915DE" w:rsidRPr="00C363BD">
        <w:rPr>
          <w:rFonts w:ascii="Book Antiqua" w:hAnsi="Book Antiqua" w:cs="Times New Roman"/>
          <w:b/>
          <w:sz w:val="24"/>
          <w:szCs w:val="24"/>
        </w:rPr>
        <w:t>Mei Zhang,</w:t>
      </w:r>
      <w:r w:rsidR="006915DE" w:rsidRPr="00F81C51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b/>
          <w:sz w:val="24"/>
          <w:szCs w:val="24"/>
        </w:rPr>
        <w:t>Li-</w:t>
      </w: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 Huang,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b/>
          <w:sz w:val="24"/>
          <w:szCs w:val="24"/>
        </w:rPr>
        <w:t>Bin Cheng,</w:t>
      </w:r>
      <w:r>
        <w:rPr>
          <w:rFonts w:ascii="Book Antiqua" w:hAnsi="Book Antiqua" w:cs="Times New Roman" w:hint="eastAsia"/>
          <w:b/>
          <w:sz w:val="24"/>
          <w:szCs w:val="24"/>
        </w:rPr>
        <w:t xml:space="preserve"> </w:t>
      </w:r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>Guangdong Provincial Key Laboratory of Stomatology, Guangzhou 510055, Guangdong Province, China</w:t>
      </w:r>
    </w:p>
    <w:p w14:paraId="2AC48844" w14:textId="77777777" w:rsidR="00C912AC" w:rsidRPr="00023B7B" w:rsidRDefault="00C912A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23944453" w14:textId="77777777" w:rsidR="00F81C51" w:rsidRDefault="00EC46B5" w:rsidP="002E48D2">
      <w:pPr>
        <w:adjustRightInd w:val="0"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</w:rPr>
      </w:pP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-Li Tan, </w:t>
      </w:r>
      <w:r w:rsidR="001B28C6" w:rsidRPr="00C363BD">
        <w:rPr>
          <w:rFonts w:ascii="Book Antiqua" w:hAnsi="Book Antiqua" w:cs="Times New Roman"/>
          <w:b/>
          <w:sz w:val="24"/>
          <w:szCs w:val="24"/>
        </w:rPr>
        <w:t xml:space="preserve">Yi Feng, Mei Zhang, </w:t>
      </w:r>
      <w:r w:rsidR="00BE6A3F" w:rsidRPr="00C363BD">
        <w:rPr>
          <w:rFonts w:ascii="Book Antiqua" w:hAnsi="Book Antiqua" w:cs="Times New Roman"/>
          <w:sz w:val="24"/>
          <w:szCs w:val="24"/>
        </w:rPr>
        <w:t>Department of</w:t>
      </w:r>
      <w:r w:rsidR="00BE6A3F" w:rsidRPr="00C363BD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BE6A3F" w:rsidRPr="00C363BD">
        <w:rPr>
          <w:rFonts w:ascii="Book Antiqua" w:hAnsi="Book Antiqua" w:cs="Times New Roman"/>
          <w:sz w:val="24"/>
          <w:szCs w:val="24"/>
        </w:rPr>
        <w:t xml:space="preserve">Orthodontics, </w:t>
      </w:r>
      <w:r w:rsidR="002E48D2" w:rsidRPr="003B2253">
        <w:rPr>
          <w:rFonts w:ascii="Book Antiqua" w:hAnsi="Book Antiqua" w:cs="Times New Roman"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sz w:val="24"/>
          <w:szCs w:val="24"/>
        </w:rPr>
        <w:t xml:space="preserve"> University, Guangzhou 510055, Guangdong Province, China; </w:t>
      </w:r>
    </w:p>
    <w:p w14:paraId="2EAB3A76" w14:textId="77777777" w:rsidR="00C912AC" w:rsidRPr="00C363BD" w:rsidRDefault="00C912A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02799C7" w14:textId="38C9E5A8" w:rsidR="00F81C51" w:rsidRDefault="003A2C48" w:rsidP="002E48D2">
      <w:pPr>
        <w:adjustRightInd w:val="0"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Li-</w:t>
      </w:r>
      <w:proofErr w:type="spellStart"/>
      <w:r w:rsidRPr="00C363BD">
        <w:rPr>
          <w:rFonts w:ascii="Book Antiqua" w:hAnsi="Book Antiqua" w:cs="Times New Roman"/>
          <w:b/>
          <w:sz w:val="24"/>
          <w:szCs w:val="24"/>
        </w:rPr>
        <w:t>Jia</w:t>
      </w:r>
      <w:proofErr w:type="spellEnd"/>
      <w:r w:rsidRPr="00C363BD">
        <w:rPr>
          <w:rFonts w:ascii="Book Antiqua" w:hAnsi="Book Antiqua" w:cs="Times New Roman"/>
          <w:b/>
          <w:sz w:val="24"/>
          <w:szCs w:val="24"/>
        </w:rPr>
        <w:t xml:space="preserve"> Huang, </w:t>
      </w:r>
      <w:r w:rsidRPr="00C363BD">
        <w:rPr>
          <w:rFonts w:ascii="Book Antiqua" w:hAnsi="Book Antiqua" w:cs="Times New Roman"/>
          <w:sz w:val="24"/>
          <w:szCs w:val="24"/>
        </w:rPr>
        <w:t xml:space="preserve">Department of </w:t>
      </w:r>
      <w:r w:rsidR="00BE6A3F" w:rsidRPr="00C363BD">
        <w:rPr>
          <w:rFonts w:ascii="Book Antiqua" w:hAnsi="Book Antiqua" w:cs="Times New Roman"/>
          <w:sz w:val="24"/>
          <w:szCs w:val="24"/>
        </w:rPr>
        <w:t xml:space="preserve">Operative </w:t>
      </w:r>
      <w:r w:rsidR="00BE6A3F" w:rsidRPr="00C363BD">
        <w:rPr>
          <w:rFonts w:ascii="Book Antiqua" w:hAnsi="Book Antiqua" w:cs="Times New Roman"/>
          <w:caps/>
          <w:sz w:val="24"/>
          <w:szCs w:val="24"/>
        </w:rPr>
        <w:t>d</w:t>
      </w:r>
      <w:r w:rsidR="00BE6A3F" w:rsidRPr="00C363BD">
        <w:rPr>
          <w:rFonts w:ascii="Book Antiqua" w:hAnsi="Book Antiqua" w:cs="Times New Roman"/>
          <w:sz w:val="24"/>
          <w:szCs w:val="24"/>
        </w:rPr>
        <w:t>entistry and Endodontics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2E48D2" w:rsidRPr="003B2253">
        <w:rPr>
          <w:rFonts w:ascii="Book Antiqua" w:hAnsi="Book Antiqua" w:cs="Times New Roman"/>
          <w:sz w:val="24"/>
          <w:szCs w:val="24"/>
        </w:rPr>
        <w:t xml:space="preserve">Hospital </w:t>
      </w:r>
      <w:proofErr w:type="gramStart"/>
      <w:r w:rsidR="002E48D2" w:rsidRPr="003B2253">
        <w:rPr>
          <w:rFonts w:ascii="Book Antiqua" w:hAnsi="Book Antiqua" w:cs="Times New Roman"/>
          <w:sz w:val="24"/>
          <w:szCs w:val="24"/>
        </w:rPr>
        <w:t>of</w:t>
      </w:r>
      <w:proofErr w:type="gramEnd"/>
      <w:r w:rsidR="002E48D2" w:rsidRPr="003B2253">
        <w:rPr>
          <w:rFonts w:ascii="Book Antiqua" w:hAnsi="Book Antiqua" w:cs="Times New Roman"/>
          <w:sz w:val="24"/>
          <w:szCs w:val="24"/>
        </w:rPr>
        <w:t xml:space="preserve"> Stomatology, Sun </w:t>
      </w:r>
      <w:proofErr w:type="spellStart"/>
      <w:r w:rsidR="002E48D2" w:rsidRPr="003B2253">
        <w:rPr>
          <w:rFonts w:ascii="Book Antiqua" w:hAnsi="Book Antiqua" w:cs="Times New Roman"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sz w:val="24"/>
          <w:szCs w:val="24"/>
        </w:rPr>
        <w:t xml:space="preserve"> University, Guangzhou 510055, Guangdong Province, China</w:t>
      </w:r>
    </w:p>
    <w:p w14:paraId="343659A2" w14:textId="77777777" w:rsidR="00F81C51" w:rsidRDefault="00F81C51" w:rsidP="002E48D2">
      <w:pPr>
        <w:adjustRightInd w:val="0"/>
        <w:snapToGrid w:val="0"/>
        <w:spacing w:line="360" w:lineRule="auto"/>
        <w:rPr>
          <w:rFonts w:ascii="Book Antiqua" w:hAnsi="Book Antiqua" w:cs="Times New Roman" w:hint="eastAsia"/>
          <w:sz w:val="24"/>
          <w:szCs w:val="24"/>
        </w:rPr>
      </w:pPr>
    </w:p>
    <w:p w14:paraId="394D97F9" w14:textId="77777777" w:rsidR="00F81C51" w:rsidRDefault="001B28C6" w:rsidP="002E48D2">
      <w:pPr>
        <w:adjustRightInd w:val="0"/>
        <w:snapToGrid w:val="0"/>
        <w:spacing w:line="360" w:lineRule="auto"/>
        <w:rPr>
          <w:rFonts w:ascii="Book Antiqua" w:hAnsi="Book Antiqua" w:cs="Times New Roman" w:hint="eastAsia"/>
          <w:kern w:val="0"/>
          <w:sz w:val="24"/>
          <w:szCs w:val="24"/>
        </w:rPr>
      </w:pPr>
      <w:bookmarkStart w:id="0" w:name="_GoBack"/>
      <w:bookmarkEnd w:id="0"/>
      <w:r w:rsidRPr="00C363BD">
        <w:rPr>
          <w:rFonts w:ascii="Book Antiqua" w:hAnsi="Book Antiqua" w:cs="Times New Roman"/>
          <w:b/>
          <w:sz w:val="24"/>
          <w:szCs w:val="24"/>
        </w:rPr>
        <w:t xml:space="preserve">Bin Cheng, </w:t>
      </w:r>
      <w:r w:rsidR="003A2C48" w:rsidRPr="00C363BD">
        <w:rPr>
          <w:rFonts w:ascii="Book Antiqua" w:hAnsi="Book Antiqua" w:cs="Times New Roman"/>
          <w:kern w:val="0"/>
          <w:sz w:val="24"/>
          <w:szCs w:val="24"/>
        </w:rPr>
        <w:t xml:space="preserve">Department of Oral Medicine, </w:t>
      </w:r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lastRenderedPageBreak/>
        <w:t>Yat-sen</w:t>
      </w:r>
      <w:proofErr w:type="spellEnd"/>
      <w:r w:rsidR="002E48D2" w:rsidRPr="003B2253">
        <w:rPr>
          <w:rFonts w:ascii="Book Antiqua" w:hAnsi="Book Antiqua" w:cs="Times New Roman"/>
          <w:kern w:val="0"/>
          <w:sz w:val="24"/>
          <w:szCs w:val="24"/>
        </w:rPr>
        <w:t xml:space="preserve"> University, Guangzhou 510055, Guangdong Province, China</w:t>
      </w:r>
    </w:p>
    <w:p w14:paraId="7522FE17" w14:textId="0C338B9E" w:rsidR="00A4456A" w:rsidRPr="002E48D2" w:rsidRDefault="00A4456A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B4B9651" w14:textId="135F1C30" w:rsidR="00076B30" w:rsidRPr="00C363BD" w:rsidRDefault="00076B30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Author </w:t>
      </w:r>
      <w:r w:rsidR="00C912AC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c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ontributions</w:t>
      </w:r>
      <w:r w:rsidR="00C546C8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:</w:t>
      </w:r>
      <w:r w:rsidR="00C912AC"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Chen 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XD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was involved in the conceptualization, funding acquisition, and writing of the original draft; Tan 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JL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took part in the conceptualization, funding acquisition, and review and editing of the manuscript; Feng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Y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, Huang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LJ</w:t>
      </w:r>
      <w:r w:rsidR="002556B8">
        <w:rPr>
          <w:rFonts w:ascii="Book Antiqua" w:hAnsi="Book Antiqua" w:cs="Times New Roman"/>
          <w:kern w:val="0"/>
          <w:sz w:val="24"/>
          <w:szCs w:val="24"/>
          <w:lang w:val="en"/>
        </w:rPr>
        <w:t>,</w:t>
      </w:r>
      <w:r w:rsidR="00C912AC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and Zhang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M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participated in the provision of resources, and review and editing of the manuscript; Cheng </w:t>
      </w:r>
      <w:r w:rsidR="00586918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B 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took part in the conceptualization and funding acquisition, and participated in the supervision, and writing, review</w:t>
      </w:r>
      <w:r w:rsidR="002556B8">
        <w:rPr>
          <w:rFonts w:ascii="Book Antiqua" w:hAnsi="Book Antiqua" w:cs="Times New Roman"/>
          <w:kern w:val="0"/>
          <w:sz w:val="24"/>
          <w:szCs w:val="24"/>
          <w:lang w:val="en"/>
        </w:rPr>
        <w:t>,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and editing of the manuscript; </w:t>
      </w:r>
      <w:r w:rsidR="002A1A9E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a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ll authors have read and approve</w:t>
      </w:r>
      <w:r w:rsidR="00C048A0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>d</w:t>
      </w:r>
      <w:r w:rsidR="00367BE4" w:rsidRPr="00C363BD">
        <w:rPr>
          <w:rFonts w:ascii="Book Antiqua" w:hAnsi="Book Antiqua" w:cs="Times New Roman"/>
          <w:kern w:val="0"/>
          <w:sz w:val="24"/>
          <w:szCs w:val="24"/>
          <w:lang w:val="en"/>
        </w:rPr>
        <w:t xml:space="preserve"> the final manuscript.</w:t>
      </w:r>
    </w:p>
    <w:p w14:paraId="037762EC" w14:textId="77777777" w:rsidR="00367BE4" w:rsidRPr="00C363BD" w:rsidRDefault="00367BE4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  <w:lang w:val="en"/>
        </w:rPr>
      </w:pPr>
    </w:p>
    <w:p w14:paraId="34CFE225" w14:textId="7EDD9400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Supported by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National Natural Science Foundation of China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81873710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 and 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81900976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;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Guangzhou Foundation for Science and Technology Planning Project, China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, 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201704030083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 and No.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201704020063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;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and Guangdong Financial Fund for High-Caliber Hospital Construction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>, No. 174-2018-XMZC-0001-03-0125/C-05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.</w:t>
      </w:r>
    </w:p>
    <w:p w14:paraId="1583C22F" w14:textId="77777777" w:rsidR="00C546C8" w:rsidRPr="00C363BD" w:rsidRDefault="00C546C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94CF08C" w14:textId="027CFD22" w:rsidR="001B28C6" w:rsidRPr="00C363BD" w:rsidRDefault="00076B30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Corresponding author:</w:t>
      </w:r>
      <w:r w:rsidR="004E5817"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r w:rsidR="001B28C6" w:rsidRPr="00C363BD">
        <w:rPr>
          <w:rFonts w:ascii="Book Antiqua" w:hAnsi="Book Antiqua" w:cs="Times New Roman"/>
          <w:b/>
          <w:sz w:val="24"/>
          <w:szCs w:val="24"/>
        </w:rPr>
        <w:t xml:space="preserve">Bin Cheng, </w:t>
      </w:r>
      <w:r w:rsidR="004E5817" w:rsidRPr="00C363BD">
        <w:rPr>
          <w:rFonts w:ascii="Book Antiqua" w:hAnsi="Book Antiqua" w:cs="Times New Roman"/>
          <w:b/>
          <w:kern w:val="0"/>
          <w:sz w:val="24"/>
          <w:szCs w:val="24"/>
        </w:rPr>
        <w:t>DDS, Ph</w:t>
      </w:r>
      <w:r w:rsidR="001B28C6"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D, </w:t>
      </w:r>
      <w:r w:rsidR="00586918" w:rsidRPr="00C363BD">
        <w:rPr>
          <w:rFonts w:ascii="Book Antiqua" w:hAnsi="Book Antiqua" w:cs="Times New Roman"/>
          <w:b/>
          <w:kern w:val="0"/>
          <w:sz w:val="24"/>
          <w:szCs w:val="24"/>
        </w:rPr>
        <w:t>Professor,</w:t>
      </w:r>
      <w:r w:rsidR="00586918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Hospital of Stomatology, Sun </w:t>
      </w:r>
      <w:proofErr w:type="spellStart"/>
      <w:r w:rsidR="002E48D2" w:rsidRPr="003B2253">
        <w:rPr>
          <w:rFonts w:ascii="Book Antiqua" w:hAnsi="Book Antiqua" w:cs="Times New Roman"/>
          <w:bCs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 University; Guangdong Provincial Key Laboratory of Stomatology; </w:t>
      </w:r>
      <w:proofErr w:type="spellStart"/>
      <w:r w:rsidR="002E48D2" w:rsidRPr="003B2253">
        <w:rPr>
          <w:rFonts w:ascii="Book Antiqua" w:hAnsi="Book Antiqua" w:cs="Times New Roman"/>
          <w:bCs/>
          <w:sz w:val="24"/>
          <w:szCs w:val="24"/>
        </w:rPr>
        <w:t>Guanghua</w:t>
      </w:r>
      <w:proofErr w:type="spellEnd"/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 School of Stomatology, Sun </w:t>
      </w:r>
      <w:proofErr w:type="spellStart"/>
      <w:r w:rsidR="002E48D2" w:rsidRPr="003B2253">
        <w:rPr>
          <w:rFonts w:ascii="Book Antiqua" w:hAnsi="Book Antiqua" w:cs="Times New Roman"/>
          <w:bCs/>
          <w:sz w:val="24"/>
          <w:szCs w:val="24"/>
        </w:rPr>
        <w:t>Yat-sen</w:t>
      </w:r>
      <w:proofErr w:type="spellEnd"/>
      <w:r w:rsidR="002E48D2" w:rsidRPr="003B2253">
        <w:rPr>
          <w:rFonts w:ascii="Book Antiqua" w:hAnsi="Book Antiqua" w:cs="Times New Roman"/>
          <w:bCs/>
          <w:sz w:val="24"/>
          <w:szCs w:val="24"/>
        </w:rPr>
        <w:t xml:space="preserve"> University, Guangzhou 510055, Guangdong Province, China.</w:t>
      </w:r>
      <w:r w:rsidR="002E48D2" w:rsidRPr="00716757">
        <w:rPr>
          <w:rFonts w:ascii="Book Antiqua" w:hAnsi="Book Antiqua" w:cs="Times New Roman"/>
          <w:bCs/>
          <w:color w:val="FF0000"/>
          <w:sz w:val="24"/>
          <w:szCs w:val="24"/>
        </w:rPr>
        <w:t xml:space="preserve"> </w:t>
      </w:r>
      <w:hyperlink r:id="rId8" w:history="1">
        <w:r w:rsidR="001B28C6" w:rsidRPr="00C363BD">
          <w:rPr>
            <w:rStyle w:val="a5"/>
            <w:rFonts w:ascii="Book Antiqua" w:hAnsi="Book Antiqua" w:cs="Times New Roman"/>
            <w:color w:val="auto"/>
            <w:kern w:val="0"/>
            <w:sz w:val="24"/>
            <w:szCs w:val="24"/>
          </w:rPr>
          <w:t>chengbin@mail.sysu.edu.cn</w:t>
        </w:r>
      </w:hyperlink>
    </w:p>
    <w:p w14:paraId="6C8AC6D5" w14:textId="057536D2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76A30E7D" w14:textId="629C1288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Received:</w:t>
      </w:r>
      <w:r w:rsidR="004E5817" w:rsidRPr="00C363BD">
        <w:rPr>
          <w:rFonts w:ascii="Book Antiqua" w:hAnsi="Book Antiqua" w:cs="Times New Roman"/>
          <w:kern w:val="0"/>
          <w:sz w:val="24"/>
          <w:szCs w:val="24"/>
        </w:rPr>
        <w:t xml:space="preserve"> February 28, 2020</w:t>
      </w:r>
    </w:p>
    <w:p w14:paraId="686FC4B9" w14:textId="00F931DF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Revised:</w:t>
      </w:r>
      <w:r w:rsidR="004E5817" w:rsidRPr="00C363BD">
        <w:rPr>
          <w:rFonts w:ascii="Book Antiqua" w:hAnsi="Book Antiqua" w:cs="Times New Roman"/>
          <w:kern w:val="0"/>
          <w:sz w:val="24"/>
          <w:szCs w:val="24"/>
        </w:rPr>
        <w:t xml:space="preserve"> May 17, 2020</w:t>
      </w:r>
    </w:p>
    <w:p w14:paraId="22DADC07" w14:textId="21D0F49F" w:rsidR="00483178" w:rsidRPr="00C363BD" w:rsidRDefault="00A7473A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 xml:space="preserve">Accepted: </w:t>
      </w:r>
      <w:r w:rsidR="00DA551B" w:rsidRPr="00DA551B">
        <w:rPr>
          <w:rFonts w:ascii="Book Antiqua" w:hAnsi="Book Antiqua" w:cs="Times New Roman"/>
          <w:kern w:val="0"/>
          <w:sz w:val="24"/>
          <w:szCs w:val="24"/>
        </w:rPr>
        <w:t>June 20, 2020</w:t>
      </w:r>
    </w:p>
    <w:p w14:paraId="7CC4BB27" w14:textId="4137C4D2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hAnsi="Book Antiqua" w:cs="Times New Roman"/>
          <w:b/>
          <w:kern w:val="0"/>
          <w:sz w:val="24"/>
          <w:szCs w:val="24"/>
        </w:rPr>
        <w:t>Published online:</w:t>
      </w:r>
    </w:p>
    <w:p w14:paraId="7FA0E211" w14:textId="18901A86" w:rsidR="00483178" w:rsidRPr="00C363BD" w:rsidRDefault="00483178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000F09A7" w14:textId="77777777" w:rsidR="004E5817" w:rsidRPr="00C363BD" w:rsidRDefault="004E5817" w:rsidP="004E5817">
      <w:pPr>
        <w:widowControl/>
        <w:snapToGrid w:val="0"/>
        <w:spacing w:line="360" w:lineRule="auto"/>
        <w:jc w:val="left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br w:type="page"/>
      </w:r>
    </w:p>
    <w:p w14:paraId="459BB7D3" w14:textId="0D22832D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01E7F358" w14:textId="1007A1CC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Mesenchymal stem cells (MSCs) have been widely exploited as promising candidates in clinical settings for bone repair and regeneration </w:t>
      </w:r>
      <w:r w:rsidRPr="00C363BD">
        <w:rPr>
          <w:rStyle w:val="fontstyle01"/>
          <w:rFonts w:ascii="Book Antiqua" w:hAnsi="Book Antiqua" w:cs="Times New Roman"/>
          <w:color w:val="auto"/>
          <w:sz w:val="24"/>
          <w:szCs w:val="24"/>
        </w:rPr>
        <w:t>in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Style w:val="fontstyle01"/>
          <w:rFonts w:ascii="Book Antiqua" w:hAnsi="Book Antiqua" w:cs="Times New Roman"/>
          <w:color w:val="auto"/>
          <w:sz w:val="24"/>
          <w:szCs w:val="24"/>
        </w:rPr>
        <w:t xml:space="preserve">view of their self-renewal capacity and </w:t>
      </w:r>
      <w:proofErr w:type="spellStart"/>
      <w:r w:rsidR="000A7AB9"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multip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otentiality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. However, </w:t>
      </w:r>
      <w:r w:rsidR="002556B8" w:rsidRPr="00C363BD">
        <w:rPr>
          <w:rFonts w:ascii="Book Antiqua" w:hAnsi="Book Antiqua" w:cs="Times New Roman"/>
          <w:sz w:val="24"/>
          <w:szCs w:val="24"/>
        </w:rPr>
        <w:t>l</w:t>
      </w:r>
      <w:r w:rsidR="002556B8">
        <w:rPr>
          <w:rFonts w:ascii="Book Antiqua" w:hAnsi="Book Antiqua" w:cs="Times New Roman"/>
          <w:sz w:val="24"/>
          <w:szCs w:val="24"/>
        </w:rPr>
        <w:t>ittle</w:t>
      </w:r>
      <w:r w:rsidR="002556B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is known about the mechanisms under</w:t>
      </w:r>
      <w:r w:rsidR="007E687C" w:rsidRPr="00C363BD">
        <w:rPr>
          <w:rFonts w:ascii="Book Antiqua" w:hAnsi="Book Antiqua" w:cs="Times New Roman"/>
          <w:sz w:val="24"/>
          <w:szCs w:val="24"/>
        </w:rPr>
        <w:t>lying</w:t>
      </w:r>
      <w:r w:rsidRPr="00C363BD">
        <w:rPr>
          <w:rFonts w:ascii="Book Antiqua" w:hAnsi="Book Antiqua" w:cs="Times New Roman"/>
          <w:sz w:val="24"/>
          <w:szCs w:val="24"/>
        </w:rPr>
        <w:t xml:space="preserve"> their fate determination, which woul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d </w:t>
      </w:r>
      <w:hyperlink r:id="rId9" w:anchor="depict" w:tgtFrame="_blank" w:history="1">
        <w:r w:rsidR="006A41CF" w:rsidRPr="00C363BD">
          <w:rPr>
            <w:rFonts w:ascii="Book Antiqua" w:hAnsi="Book Antiqua" w:cs="Times New Roman"/>
            <w:sz w:val="24"/>
            <w:szCs w:val="24"/>
          </w:rPr>
          <w:t>illustrate</w:t>
        </w:r>
      </w:hyperlink>
      <w:r w:rsidR="006A41CF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their </w:t>
      </w:r>
      <w:r w:rsidR="00CE66E0" w:rsidRPr="00C363BD">
        <w:rPr>
          <w:rFonts w:ascii="Book Antiqua" w:hAnsi="Book Antiqua" w:cs="Times New Roman"/>
          <w:sz w:val="24"/>
          <w:szCs w:val="24"/>
        </w:rPr>
        <w:t>effective</w:t>
      </w:r>
      <w:r w:rsidR="006A41CF" w:rsidRPr="00C363BD">
        <w:rPr>
          <w:rFonts w:ascii="Book Antiqua" w:hAnsi="Book Antiqua" w:cs="Times New Roman"/>
          <w:sz w:val="24"/>
          <w:szCs w:val="24"/>
        </w:rPr>
        <w:t xml:space="preserve">ness </w:t>
      </w:r>
      <w:r w:rsidRPr="00C363BD">
        <w:rPr>
          <w:rFonts w:ascii="Book Antiqua" w:hAnsi="Book Antiqua" w:cs="Times New Roman"/>
          <w:sz w:val="24"/>
          <w:szCs w:val="24"/>
        </w:rPr>
        <w:t xml:space="preserve">in regenerative medicine. Recent evidence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 xml:space="preserve">shed light on a fundamental biological role of autophagy </w:t>
      </w:r>
      <w:r w:rsidR="007E687C" w:rsidRPr="00C363BD">
        <w:rPr>
          <w:rFonts w:ascii="Book Antiqua" w:hAnsi="Book Antiqua" w:cs="Times New Roman"/>
          <w:sz w:val="24"/>
          <w:szCs w:val="24"/>
        </w:rPr>
        <w:t>in the</w:t>
      </w:r>
      <w:r w:rsidRPr="00C363BD">
        <w:rPr>
          <w:rFonts w:ascii="Book Antiqua" w:hAnsi="Book Antiqua" w:cs="Times New Roman"/>
          <w:sz w:val="24"/>
          <w:szCs w:val="24"/>
        </w:rPr>
        <w:t xml:space="preserve"> maintenance of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regenerative capability of MSCs and bone homeostasis. </w:t>
      </w:r>
      <w:r w:rsidR="007E687C" w:rsidRPr="00C363BD">
        <w:rPr>
          <w:rFonts w:ascii="Book Antiqua" w:hAnsi="Book Antiqua" w:cs="Times New Roman"/>
          <w:sz w:val="24"/>
          <w:szCs w:val="24"/>
        </w:rPr>
        <w:t>A</w:t>
      </w:r>
      <w:r w:rsidRPr="00C363BD">
        <w:rPr>
          <w:rFonts w:ascii="Book Antiqua" w:hAnsi="Book Antiqua" w:cs="Times New Roman"/>
          <w:sz w:val="24"/>
          <w:szCs w:val="24"/>
        </w:rPr>
        <w:t xml:space="preserve">utophagy has been implicated </w:t>
      </w:r>
      <w:r w:rsidR="007E687C" w:rsidRPr="00C363BD">
        <w:rPr>
          <w:rFonts w:ascii="Book Antiqua" w:hAnsi="Book Antiqua" w:cs="Times New Roman"/>
          <w:sz w:val="24"/>
          <w:szCs w:val="24"/>
        </w:rPr>
        <w:t>in</w:t>
      </w:r>
      <w:r w:rsidRPr="00C363BD">
        <w:rPr>
          <w:rFonts w:ascii="Book Antiqua" w:hAnsi="Book Antiqua" w:cs="Times New Roman"/>
          <w:sz w:val="24"/>
          <w:szCs w:val="24"/>
        </w:rPr>
        <w:t xml:space="preserve"> provok</w:t>
      </w:r>
      <w:r w:rsidR="007E687C" w:rsidRPr="00C363BD">
        <w:rPr>
          <w:rFonts w:ascii="Book Antiqua" w:hAnsi="Book Antiqua" w:cs="Times New Roman"/>
          <w:sz w:val="24"/>
          <w:szCs w:val="24"/>
        </w:rPr>
        <w:t>ing</w:t>
      </w:r>
      <w:r w:rsidRPr="00C363BD">
        <w:rPr>
          <w:rFonts w:ascii="Book Antiqua" w:hAnsi="Book Antiqua" w:cs="Times New Roman"/>
          <w:sz w:val="24"/>
          <w:szCs w:val="24"/>
        </w:rPr>
        <w:t xml:space="preserve"> an immediately available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cytoprotective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mechanism in MSCs against stress, while dysfunction of autophagy </w:t>
      </w:r>
      <w:r w:rsidRPr="00C363BD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impairs </w:t>
      </w:r>
      <w:r w:rsidRPr="00C363BD">
        <w:rPr>
          <w:rFonts w:ascii="Book Antiqua" w:hAnsi="Book Antiqua" w:cs="Times New Roman"/>
          <w:sz w:val="24"/>
          <w:szCs w:val="24"/>
        </w:rPr>
        <w:t>the function of MSCs, leading to imbalance</w:t>
      </w:r>
      <w:r w:rsidR="007E687C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of bone remodeling and a wide range of aging and degenerative bone disease</w:t>
      </w:r>
      <w:r w:rsidR="007E687C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. This review aims to summarize the up-to-date knowledge about the effects of autophagy on MSC fate determination and its role as a stress adaptation response. Meanwhile, we highlight autophagy as a dynamic process and a double-edged sword to account for some </w:t>
      </w:r>
      <w:hyperlink r:id="rId10" w:anchor="discrepancy" w:tgtFrame="_blank" w:history="1">
        <w:r w:rsidRPr="00C363BD">
          <w:rPr>
            <w:rFonts w:ascii="Book Antiqua" w:hAnsi="Book Antiqua" w:cs="Times New Roman"/>
            <w:sz w:val="24"/>
            <w:szCs w:val="24"/>
          </w:rPr>
          <w:t>discrepanc</w:t>
        </w:r>
      </w:hyperlink>
      <w:r w:rsidR="007E687C" w:rsidRPr="00C363BD">
        <w:rPr>
          <w:rFonts w:ascii="Book Antiqua" w:hAnsi="Book Antiqua" w:cs="Times New Roman"/>
          <w:sz w:val="24"/>
          <w:szCs w:val="24"/>
        </w:rPr>
        <w:t>ies i</w:t>
      </w:r>
      <w:r w:rsidRPr="00C363BD">
        <w:rPr>
          <w:rFonts w:ascii="Book Antiqua" w:hAnsi="Book Antiqua" w:cs="Times New Roman"/>
          <w:sz w:val="24"/>
          <w:szCs w:val="24"/>
        </w:rPr>
        <w:t xml:space="preserve">n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current research. </w:t>
      </w:r>
      <w:r w:rsidR="007E687C" w:rsidRPr="00C363BD">
        <w:rPr>
          <w:rFonts w:ascii="Book Antiqua" w:hAnsi="Book Antiqua" w:cs="Times New Roman"/>
          <w:sz w:val="24"/>
          <w:szCs w:val="24"/>
        </w:rPr>
        <w:t xml:space="preserve">We also </w:t>
      </w:r>
      <w:r w:rsidRPr="00C363BD">
        <w:rPr>
          <w:rFonts w:ascii="Book Antiqua" w:hAnsi="Book Antiqua" w:cs="Times New Roman"/>
          <w:sz w:val="24"/>
          <w:szCs w:val="24"/>
        </w:rPr>
        <w:t xml:space="preserve">discuss the contribution of autophagy </w:t>
      </w:r>
      <w:r w:rsidR="006A41CF" w:rsidRPr="00C363BD">
        <w:rPr>
          <w:rFonts w:ascii="Book Antiqua" w:hAnsi="Book Antiqua" w:cs="Times New Roman"/>
          <w:sz w:val="24"/>
          <w:szCs w:val="24"/>
        </w:rPr>
        <w:t xml:space="preserve">to </w:t>
      </w:r>
      <w:r w:rsidR="007E687C" w:rsidRPr="00C363BD">
        <w:rPr>
          <w:rFonts w:ascii="Book Antiqua" w:hAnsi="Book Antiqua" w:cs="Times New Roman"/>
          <w:sz w:val="24"/>
          <w:szCs w:val="24"/>
        </w:rPr>
        <w:t>the</w:t>
      </w:r>
      <w:r w:rsidRPr="00C363BD">
        <w:rPr>
          <w:rFonts w:ascii="Book Antiqua" w:hAnsi="Book Antiqua" w:cs="Times New Roman"/>
          <w:sz w:val="24"/>
          <w:szCs w:val="24"/>
        </w:rPr>
        <w:t xml:space="preserve"> regulat</w:t>
      </w:r>
      <w:r w:rsidR="007E687C" w:rsidRPr="00C363BD">
        <w:rPr>
          <w:rFonts w:ascii="Book Antiqua" w:hAnsi="Book Antiqua" w:cs="Times New Roman"/>
          <w:sz w:val="24"/>
          <w:szCs w:val="24"/>
        </w:rPr>
        <w:t>ion of</w:t>
      </w:r>
      <w:r w:rsidRPr="00C363BD">
        <w:rPr>
          <w:rFonts w:ascii="Book Antiqua" w:hAnsi="Book Antiqua" w:cs="Times New Roman"/>
          <w:sz w:val="24"/>
          <w:szCs w:val="24"/>
        </w:rPr>
        <w:t xml:space="preserve"> bone cells and bone remodeling and emphasize its potential involvement in bone disease. </w:t>
      </w:r>
    </w:p>
    <w:p w14:paraId="3A6F3AB4" w14:textId="77777777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 </w:t>
      </w:r>
    </w:p>
    <w:p w14:paraId="2830E3A9" w14:textId="2A810138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Key words</w:t>
      </w:r>
      <w:r w:rsidR="00C546C8" w:rsidRPr="00C363BD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C363BD">
        <w:rPr>
          <w:rFonts w:ascii="Book Antiqua" w:hAnsi="Book Antiqua" w:cs="Times New Roman"/>
          <w:bCs/>
          <w:sz w:val="24"/>
          <w:szCs w:val="24"/>
        </w:rPr>
        <w:t xml:space="preserve">Mesenchymal stem cells; Autophagy; Cell </w:t>
      </w:r>
      <w:r w:rsidR="00244A1A" w:rsidRPr="00C363BD">
        <w:rPr>
          <w:rFonts w:ascii="Book Antiqua" w:hAnsi="Book Antiqua" w:cs="Times New Roman"/>
          <w:bCs/>
          <w:sz w:val="24"/>
          <w:szCs w:val="24"/>
        </w:rPr>
        <w:t>self-renewal</w:t>
      </w:r>
      <w:r w:rsidRPr="00C363BD">
        <w:rPr>
          <w:rFonts w:ascii="Book Antiqua" w:hAnsi="Book Antiqua" w:cs="Times New Roman"/>
          <w:bCs/>
          <w:sz w:val="24"/>
          <w:szCs w:val="24"/>
        </w:rPr>
        <w:t xml:space="preserve">; Cell differentiation; </w:t>
      </w:r>
      <w:proofErr w:type="spellStart"/>
      <w:r w:rsidRPr="00C363BD">
        <w:rPr>
          <w:rFonts w:ascii="Book Antiqua" w:hAnsi="Book Antiqua" w:cs="Times New Roman"/>
          <w:bCs/>
          <w:sz w:val="24"/>
          <w:szCs w:val="24"/>
        </w:rPr>
        <w:t>Cytoprotection</w:t>
      </w:r>
      <w:proofErr w:type="spellEnd"/>
      <w:r w:rsidRPr="00C363BD">
        <w:rPr>
          <w:rFonts w:ascii="Book Antiqua" w:hAnsi="Book Antiqua" w:cs="Times New Roman"/>
          <w:bCs/>
          <w:sz w:val="24"/>
          <w:szCs w:val="24"/>
        </w:rPr>
        <w:t>; Bone remodeling</w:t>
      </w:r>
    </w:p>
    <w:p w14:paraId="769A941F" w14:textId="1D541A69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ECE77B8" w14:textId="3A1B8050" w:rsidR="007F1231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41033F">
        <w:rPr>
          <w:rFonts w:ascii="Book Antiqua" w:hAnsi="Book Antiqua" w:cs="Times New Roman"/>
          <w:sz w:val="24"/>
          <w:szCs w:val="24"/>
        </w:rPr>
        <w:t>Chen</w:t>
      </w:r>
      <w:r w:rsidR="007F1231" w:rsidRPr="0041033F">
        <w:rPr>
          <w:rFonts w:ascii="Book Antiqua" w:hAnsi="Book Antiqua" w:cs="Times New Roman"/>
          <w:sz w:val="24"/>
          <w:szCs w:val="24"/>
        </w:rPr>
        <w:t xml:space="preserve"> XD,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Tan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JL, </w:t>
      </w:r>
      <w:r w:rsidRPr="00C363BD">
        <w:rPr>
          <w:rFonts w:ascii="Book Antiqua" w:hAnsi="Book Antiqua" w:cs="Times New Roman"/>
          <w:sz w:val="24"/>
          <w:szCs w:val="24"/>
        </w:rPr>
        <w:t>Feng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Y, </w:t>
      </w:r>
      <w:r w:rsidRPr="00C363BD">
        <w:rPr>
          <w:rFonts w:ascii="Book Antiqua" w:hAnsi="Book Antiqua" w:cs="Times New Roman"/>
          <w:sz w:val="24"/>
          <w:szCs w:val="24"/>
        </w:rPr>
        <w:t>Huang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LJ, </w:t>
      </w:r>
      <w:r w:rsidRPr="00C363BD">
        <w:rPr>
          <w:rFonts w:ascii="Book Antiqua" w:hAnsi="Book Antiqua" w:cs="Times New Roman"/>
          <w:sz w:val="24"/>
          <w:szCs w:val="24"/>
        </w:rPr>
        <w:t>Zhang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M, </w:t>
      </w:r>
      <w:r w:rsidRPr="00C363BD">
        <w:rPr>
          <w:rFonts w:ascii="Book Antiqua" w:hAnsi="Book Antiqua" w:cs="Times New Roman"/>
          <w:sz w:val="24"/>
          <w:szCs w:val="24"/>
        </w:rPr>
        <w:t>Cheng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B</w:t>
      </w:r>
      <w:r w:rsidRPr="00C363BD">
        <w:rPr>
          <w:rFonts w:ascii="Book Antiqua" w:hAnsi="Book Antiqua" w:cs="Times New Roman"/>
          <w:sz w:val="24"/>
          <w:szCs w:val="24"/>
        </w:rPr>
        <w:t>. Autophagy in fate determination of mesenchymal stem cells and bone remodeling.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7F1231" w:rsidRPr="00C363BD">
        <w:rPr>
          <w:rFonts w:ascii="Book Antiqua" w:hAnsi="Book Antiqua" w:cs="Times New Roman"/>
          <w:i/>
          <w:sz w:val="24"/>
          <w:szCs w:val="24"/>
        </w:rPr>
        <w:t>World J</w:t>
      </w:r>
      <w:r w:rsidR="00DB6226" w:rsidRPr="00C363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7F1231" w:rsidRPr="00C363BD">
        <w:rPr>
          <w:rFonts w:ascii="Book Antiqua" w:hAnsi="Book Antiqua" w:cs="Times New Roman"/>
          <w:i/>
          <w:sz w:val="24"/>
          <w:szCs w:val="24"/>
        </w:rPr>
        <w:t xml:space="preserve">Stem Cells </w:t>
      </w:r>
      <w:r w:rsidR="007F1231" w:rsidRPr="00C363BD">
        <w:rPr>
          <w:rFonts w:ascii="Book Antiqua" w:hAnsi="Book Antiqua" w:cs="Times New Roman"/>
          <w:sz w:val="24"/>
          <w:szCs w:val="24"/>
        </w:rPr>
        <w:t xml:space="preserve">2020; </w:t>
      </w:r>
      <w:proofErr w:type="gramStart"/>
      <w:r w:rsidR="007F1231" w:rsidRPr="00C363BD">
        <w:rPr>
          <w:rFonts w:ascii="Book Antiqua" w:hAnsi="Book Antiqua" w:cs="Times New Roman"/>
          <w:sz w:val="24"/>
          <w:szCs w:val="24"/>
        </w:rPr>
        <w:t>In</w:t>
      </w:r>
      <w:proofErr w:type="gramEnd"/>
      <w:r w:rsidR="007F1231" w:rsidRPr="00C363BD">
        <w:rPr>
          <w:rFonts w:ascii="Book Antiqua" w:hAnsi="Book Antiqua" w:cs="Times New Roman"/>
          <w:sz w:val="24"/>
          <w:szCs w:val="24"/>
        </w:rPr>
        <w:t xml:space="preserve"> press</w:t>
      </w:r>
    </w:p>
    <w:p w14:paraId="59F836E2" w14:textId="18F49A23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FE0D50C" w14:textId="1E4663B4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t>Core tip</w:t>
      </w:r>
      <w:r w:rsidR="00C546C8" w:rsidRPr="00C363BD">
        <w:rPr>
          <w:rFonts w:ascii="Book Antiqua" w:hAnsi="Book Antiqua" w:cs="Times New Roman"/>
          <w:b/>
          <w:sz w:val="24"/>
          <w:szCs w:val="24"/>
        </w:rPr>
        <w:t>:</w:t>
      </w:r>
      <w:r w:rsidR="003D623C" w:rsidRPr="00C363BD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Autophagy is a dynamic recycling mechanism </w:t>
      </w:r>
      <w:r w:rsidR="004572F0" w:rsidRPr="00C363BD">
        <w:rPr>
          <w:rFonts w:ascii="Book Antiqua" w:hAnsi="Book Antiqua" w:cs="Times New Roman"/>
          <w:sz w:val="24"/>
          <w:szCs w:val="24"/>
        </w:rPr>
        <w:t xml:space="preserve">that </w:t>
      </w:r>
      <w:r w:rsidRPr="00C363BD">
        <w:rPr>
          <w:rFonts w:ascii="Book Antiqua" w:hAnsi="Book Antiqua" w:cs="Times New Roman"/>
          <w:sz w:val="24"/>
          <w:szCs w:val="24"/>
        </w:rPr>
        <w:t>fuel</w:t>
      </w:r>
      <w:r w:rsidR="004572F0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cellular renovation and homeostasis. </w:t>
      </w:r>
      <w:r w:rsidR="00A40C69" w:rsidRPr="00C363BD">
        <w:rPr>
          <w:rFonts w:ascii="Book Antiqua" w:hAnsi="Book Antiqua" w:cs="Times New Roman"/>
          <w:sz w:val="24"/>
          <w:szCs w:val="24"/>
        </w:rPr>
        <w:t>R</w:t>
      </w:r>
      <w:r w:rsidRPr="00C363BD">
        <w:rPr>
          <w:rFonts w:ascii="Book Antiqua" w:hAnsi="Book Antiqua" w:cs="Times New Roman"/>
          <w:sz w:val="24"/>
          <w:szCs w:val="24"/>
        </w:rPr>
        <w:t>ecent stud</w:t>
      </w:r>
      <w:r w:rsidR="00A40C69" w:rsidRPr="00C363BD">
        <w:rPr>
          <w:rFonts w:ascii="Book Antiqua" w:hAnsi="Book Antiqua" w:cs="Times New Roman"/>
          <w:sz w:val="24"/>
          <w:szCs w:val="24"/>
        </w:rPr>
        <w:t>ies have</w:t>
      </w:r>
      <w:r w:rsidRPr="00C363BD">
        <w:rPr>
          <w:rFonts w:ascii="Book Antiqua" w:hAnsi="Book Antiqua" w:cs="Times New Roman"/>
          <w:sz w:val="24"/>
          <w:szCs w:val="24"/>
        </w:rPr>
        <w:t xml:space="preserve"> shed light on an essential role of autophagy in orchestrating self-renewal and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0A7AB9" w:rsidRPr="00C363BD">
        <w:rPr>
          <w:rFonts w:ascii="Book Antiqua" w:hAnsi="Book Antiqua" w:cs="Times New Roman"/>
          <w:sz w:val="24"/>
          <w:szCs w:val="24"/>
        </w:rPr>
        <w:t>multil</w:t>
      </w:r>
      <w:r w:rsidRPr="00C363BD">
        <w:rPr>
          <w:rFonts w:ascii="Book Antiqua" w:hAnsi="Book Antiqua" w:cs="Times New Roman"/>
          <w:sz w:val="24"/>
          <w:szCs w:val="24"/>
        </w:rPr>
        <w:t>ineage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differentiation potential of mesenchymal stem cells (MSCs), thus coordinating bone homeostasis. This review outlines the effects of autophagy on MSCs fate </w:t>
      </w:r>
      <w:r w:rsidRPr="00C363BD">
        <w:rPr>
          <w:rFonts w:ascii="Book Antiqua" w:hAnsi="Book Antiqua" w:cs="Times New Roman"/>
          <w:sz w:val="24"/>
          <w:szCs w:val="24"/>
        </w:rPr>
        <w:lastRenderedPageBreak/>
        <w:t xml:space="preserve">determination and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cytoprotection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under different kinds of stress</w:t>
      </w:r>
      <w:r w:rsidR="00A40C69" w:rsidRPr="00C363BD">
        <w:rPr>
          <w:rFonts w:ascii="Book Antiqua" w:hAnsi="Book Antiqua" w:cs="Times New Roman"/>
          <w:sz w:val="24"/>
          <w:szCs w:val="24"/>
        </w:rPr>
        <w:t>es</w:t>
      </w:r>
      <w:r w:rsidRPr="00C363BD">
        <w:rPr>
          <w:rFonts w:ascii="Book Antiqua" w:hAnsi="Book Antiqua" w:cs="Times New Roman"/>
          <w:sz w:val="24"/>
          <w:szCs w:val="24"/>
        </w:rPr>
        <w:t xml:space="preserve">. Moreover, we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emphasize </w:t>
      </w:r>
      <w:r w:rsidRPr="00C363BD">
        <w:rPr>
          <w:rFonts w:ascii="Book Antiqua" w:hAnsi="Book Antiqua" w:cs="Times New Roman"/>
          <w:sz w:val="24"/>
          <w:szCs w:val="24"/>
        </w:rPr>
        <w:t xml:space="preserve">that the involvement of autophagy ensures balanced bone remodeling, which will be of significance in facilitating its application as a therapeutic target in bone repair and regeneration. </w:t>
      </w:r>
    </w:p>
    <w:p w14:paraId="0D6BA8F7" w14:textId="4B26E2D3" w:rsidR="00C55021" w:rsidRDefault="00C55021">
      <w:pPr>
        <w:widowControl/>
        <w:jc w:val="left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14:paraId="4F5A113D" w14:textId="4C1A46FE" w:rsidR="002D0D2C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C363BD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INTRODUCTION</w:t>
      </w:r>
    </w:p>
    <w:p w14:paraId="4D542FDE" w14:textId="5FBB887C" w:rsidR="002D0D2C" w:rsidRPr="00C363BD" w:rsidRDefault="002D0D2C" w:rsidP="00D825DA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Mesenchymal stem cells (MSCs) are a heterogeneous cellular population that can be detected </w:t>
      </w:r>
      <w:r w:rsidR="004572F0" w:rsidRPr="00C363BD">
        <w:rPr>
          <w:rFonts w:ascii="Book Antiqua" w:hAnsi="Book Antiqua" w:cs="Times New Roman"/>
          <w:sz w:val="24"/>
          <w:szCs w:val="24"/>
        </w:rPr>
        <w:t xml:space="preserve">in </w:t>
      </w:r>
      <w:r w:rsidRPr="00C363BD">
        <w:rPr>
          <w:rFonts w:ascii="Book Antiqua" w:hAnsi="Book Antiqua" w:cs="Times New Roman"/>
          <w:sz w:val="24"/>
          <w:szCs w:val="24"/>
        </w:rPr>
        <w:t xml:space="preserve">and isolated from bone marrow, adipose, vascular, umbilical cord, placenta, skin, and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kidney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1-3]</w:t>
      </w:r>
      <w:r w:rsidRPr="00C363BD">
        <w:rPr>
          <w:rFonts w:ascii="Book Antiqua" w:hAnsi="Book Antiqua" w:cs="Times New Roman"/>
          <w:sz w:val="24"/>
          <w:szCs w:val="24"/>
        </w:rPr>
        <w:t xml:space="preserve">. Characterized by their potential </w:t>
      </w:r>
      <w:r w:rsidR="002556B8">
        <w:rPr>
          <w:rFonts w:ascii="Book Antiqua" w:hAnsi="Book Antiqua" w:cs="Times New Roman"/>
          <w:sz w:val="24"/>
          <w:szCs w:val="24"/>
        </w:rPr>
        <w:t>of</w:t>
      </w:r>
      <w:r w:rsidR="002556B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self-renewal and differentiation into osteogenic,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chondrogenic</w:t>
      </w:r>
      <w:proofErr w:type="spellEnd"/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adipogenic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lineage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>, they are considered</w:t>
      </w:r>
      <w:r w:rsidR="00023B7B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promising therapeutic agents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 that</w:t>
      </w:r>
      <w:r w:rsidRPr="00C363BD">
        <w:rPr>
          <w:rFonts w:ascii="Book Antiqua" w:hAnsi="Book Antiqua" w:cs="Times New Roman"/>
          <w:sz w:val="24"/>
          <w:szCs w:val="24"/>
        </w:rPr>
        <w:t xml:space="preserve"> confer a positive benefit to bone maintenance, repair</w:t>
      </w:r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regeneration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Pr="00C363BD">
        <w:rPr>
          <w:rFonts w:ascii="Book Antiqua" w:hAnsi="Book Antiqua" w:cs="Times New Roman"/>
          <w:sz w:val="24"/>
          <w:szCs w:val="24"/>
        </w:rPr>
        <w:t xml:space="preserve">. Therefore, </w:t>
      </w:r>
      <w:r w:rsidR="002556B8">
        <w:rPr>
          <w:rFonts w:ascii="Book Antiqua" w:hAnsi="Book Antiqua" w:cs="Times New Roman"/>
          <w:sz w:val="24"/>
          <w:szCs w:val="24"/>
        </w:rPr>
        <w:t xml:space="preserve">a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thorough </w:t>
      </w:r>
      <w:r w:rsidR="002556B8">
        <w:rPr>
          <w:rFonts w:ascii="Book Antiqua" w:hAnsi="Book Antiqua" w:cs="Times New Roman"/>
          <w:sz w:val="24"/>
          <w:szCs w:val="24"/>
        </w:rPr>
        <w:t>understanding</w:t>
      </w:r>
      <w:r w:rsidR="002556B8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 xml:space="preserve">of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underlying mechanisms </w:t>
      </w:r>
      <w:r w:rsidR="00A40C69" w:rsidRPr="00C363BD">
        <w:rPr>
          <w:rFonts w:ascii="Book Antiqua" w:hAnsi="Book Antiqua" w:cs="Times New Roman"/>
          <w:sz w:val="24"/>
          <w:szCs w:val="24"/>
        </w:rPr>
        <w:t>r</w:t>
      </w:r>
      <w:r w:rsidRPr="00C363BD">
        <w:rPr>
          <w:rFonts w:ascii="Book Antiqua" w:hAnsi="Book Antiqua" w:cs="Times New Roman"/>
          <w:sz w:val="24"/>
          <w:szCs w:val="24"/>
        </w:rPr>
        <w:t xml:space="preserve">egulating MSCs function would offer great promise in the field of bone regenerative medicine. </w:t>
      </w:r>
    </w:p>
    <w:p w14:paraId="31BD4844" w14:textId="35EF9000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Autophagy is a conserved degradation process during which proteins and damaged organelles are engulfed by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autophagosomes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and then fused with lysosomes to be degraded for intracellular recycling to fuel cellular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renovation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456F98" w:rsidRPr="00C363BD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Pr="00C363BD">
        <w:rPr>
          <w:rFonts w:ascii="Book Antiqua" w:hAnsi="Book Antiqua" w:cs="Times New Roman"/>
          <w:sz w:val="24"/>
          <w:szCs w:val="24"/>
        </w:rPr>
        <w:t xml:space="preserve">. There are three types of autophagy in mammals, include </w:t>
      </w:r>
      <w:proofErr w:type="spellStart"/>
      <w:proofErr w:type="gramStart"/>
      <w:r w:rsidRPr="00C363BD">
        <w:rPr>
          <w:rFonts w:ascii="Book Antiqua" w:hAnsi="Book Antiqua" w:cs="Times New Roman"/>
          <w:sz w:val="24"/>
          <w:szCs w:val="24"/>
        </w:rPr>
        <w:t>macroautophagy</w:t>
      </w:r>
      <w:proofErr w:type="spell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7]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microautophagy</w:t>
      </w:r>
      <w:proofErr w:type="spell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[8</w:t>
      </w:r>
      <w:r w:rsidR="002556B8" w:rsidRPr="00C363BD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556B8">
        <w:rPr>
          <w:rFonts w:ascii="Book Antiqua" w:hAnsi="Book Antiqua" w:cs="Times New Roman"/>
          <w:sz w:val="24"/>
          <w:szCs w:val="24"/>
        </w:rPr>
        <w:t xml:space="preserve">, </w:t>
      </w:r>
      <w:r w:rsidRPr="00C363BD">
        <w:rPr>
          <w:rFonts w:ascii="Book Antiqua" w:hAnsi="Book Antiqua" w:cs="Times New Roman"/>
          <w:sz w:val="24"/>
          <w:szCs w:val="24"/>
        </w:rPr>
        <w:t>and chaperone-mediated autophagy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Pr="00C363BD">
        <w:rPr>
          <w:rFonts w:ascii="Book Antiqua" w:hAnsi="Book Antiqua" w:cs="Times New Roman"/>
          <w:sz w:val="24"/>
          <w:szCs w:val="24"/>
        </w:rPr>
        <w:t xml:space="preserve">, among which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macroautophagy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is in the spotlight for its crucial effects on cell biology</w:t>
      </w:r>
      <w:r w:rsidR="000A7AB9" w:rsidRPr="00C363BD">
        <w:rPr>
          <w:rFonts w:ascii="Book Antiqua" w:hAnsi="Book Antiqua" w:cs="Times New Roman"/>
          <w:sz w:val="24"/>
          <w:szCs w:val="24"/>
        </w:rPr>
        <w:t xml:space="preserve"> and will </w:t>
      </w:r>
      <w:r w:rsidRPr="00C363BD">
        <w:rPr>
          <w:rFonts w:ascii="Book Antiqua" w:hAnsi="Book Antiqua" w:cs="Times New Roman"/>
          <w:sz w:val="24"/>
          <w:szCs w:val="24"/>
        </w:rPr>
        <w:t xml:space="preserve">be henceforth referred to as “autophagy” in this review. </w:t>
      </w:r>
    </w:p>
    <w:p w14:paraId="458A32C4" w14:textId="000B0D24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Recent evidence 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 xml:space="preserve">shed light on a fundamental role of autophagy </w:t>
      </w:r>
      <w:r w:rsidR="00A40C69" w:rsidRPr="00C363BD">
        <w:rPr>
          <w:rFonts w:ascii="Book Antiqua" w:hAnsi="Book Antiqua" w:cs="Times New Roman"/>
          <w:sz w:val="24"/>
          <w:szCs w:val="24"/>
        </w:rPr>
        <w:t>in the</w:t>
      </w:r>
      <w:r w:rsidRPr="00C363BD">
        <w:rPr>
          <w:rFonts w:ascii="Book Antiqua" w:hAnsi="Book Antiqua" w:cs="Times New Roman"/>
          <w:sz w:val="24"/>
          <w:szCs w:val="24"/>
        </w:rPr>
        <w:t xml:space="preserve"> fate determination of MSCs and the maintenance of bone homeostasis. </w:t>
      </w:r>
      <w:r w:rsidR="000A7AB9" w:rsidRPr="00C363BD">
        <w:rPr>
          <w:rFonts w:ascii="Book Antiqua" w:hAnsi="Book Antiqua" w:cs="Times New Roman"/>
          <w:sz w:val="24"/>
          <w:szCs w:val="24"/>
        </w:rPr>
        <w:t xml:space="preserve">In addition, </w:t>
      </w:r>
      <w:r w:rsidRPr="00C363BD">
        <w:rPr>
          <w:rFonts w:ascii="Book Antiqua" w:hAnsi="Book Antiqua" w:cs="Times New Roman"/>
          <w:sz w:val="24"/>
          <w:szCs w:val="24"/>
        </w:rPr>
        <w:t xml:space="preserve">autophagy has also been implicated as an immediately available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cytoprotective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mechanism in MSCs against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stress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10,11]</w:t>
      </w:r>
      <w:r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A40C69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ysfunction of autophagy would </w:t>
      </w:r>
      <w:r w:rsidRPr="00C363BD">
        <w:rPr>
          <w:rFonts w:ascii="Book Antiqua" w:eastAsia="宋体" w:hAnsi="Book Antiqua" w:cs="Times New Roman"/>
          <w:bCs/>
          <w:kern w:val="0"/>
          <w:sz w:val="24"/>
          <w:szCs w:val="24"/>
        </w:rPr>
        <w:t xml:space="preserve">impair </w:t>
      </w:r>
      <w:r w:rsidRPr="00C363BD">
        <w:rPr>
          <w:rFonts w:ascii="Book Antiqua" w:hAnsi="Book Antiqua" w:cs="Times New Roman"/>
          <w:sz w:val="24"/>
          <w:szCs w:val="24"/>
        </w:rPr>
        <w:t>the function of MSCs, leading to imbalance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of bone remodeling</w:t>
      </w:r>
      <w:r w:rsidR="00A40C69" w:rsidRPr="00C363BD">
        <w:rPr>
          <w:rFonts w:ascii="Book Antiqua" w:hAnsi="Book Antiqua" w:cs="Times New Roman"/>
          <w:sz w:val="24"/>
          <w:szCs w:val="24"/>
        </w:rPr>
        <w:t xml:space="preserve"> and</w:t>
      </w:r>
      <w:r w:rsidRPr="00C363BD">
        <w:rPr>
          <w:rFonts w:ascii="Book Antiqua" w:hAnsi="Book Antiqua" w:cs="Times New Roman"/>
          <w:sz w:val="24"/>
          <w:szCs w:val="24"/>
        </w:rPr>
        <w:t xml:space="preserve"> thus inducing a wide range of aging and degenerative bone disease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>. Further delineation of the relation</w:t>
      </w:r>
      <w:r w:rsidR="00A40C69" w:rsidRPr="00C363BD">
        <w:rPr>
          <w:rFonts w:ascii="Book Antiqua" w:hAnsi="Book Antiqua" w:cs="Times New Roman"/>
          <w:sz w:val="24"/>
          <w:szCs w:val="24"/>
        </w:rPr>
        <w:t>ships</w:t>
      </w:r>
      <w:r w:rsidRPr="00C363BD">
        <w:rPr>
          <w:rFonts w:ascii="Book Antiqua" w:hAnsi="Book Antiqua" w:cs="Times New Roman"/>
          <w:sz w:val="24"/>
          <w:szCs w:val="24"/>
        </w:rPr>
        <w:t xml:space="preserve"> among autophagy, MSCs function</w:t>
      </w:r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bone homeostasis would uncover new avenue</w:t>
      </w:r>
      <w:r w:rsidR="00A40C69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for novel therapeutic strategies for bone repair and regeneration.</w:t>
      </w:r>
    </w:p>
    <w:p w14:paraId="61CA6FC7" w14:textId="77777777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2E2F18AF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eastAsiaTheme="minorEastAsia" w:hAnsi="Book Antiqua" w:cs="Times New Roman"/>
          <w:b/>
          <w:caps/>
          <w:color w:val="auto"/>
          <w:u w:val="single"/>
        </w:rPr>
        <w:t>Regulatory mechanisms of autophagy</w:t>
      </w:r>
    </w:p>
    <w:p w14:paraId="5FD2C0EC" w14:textId="76BD962C" w:rsidR="00A40C69" w:rsidRPr="00C363BD" w:rsidRDefault="002D0D2C" w:rsidP="00D825D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>Autophagy is regulated by a number of signaling</w:t>
      </w:r>
      <w:r w:rsidRPr="00C363BD">
        <w:rPr>
          <w:rFonts w:ascii="Book Antiqua" w:eastAsiaTheme="minorEastAsia" w:hAnsi="Book Antiqua" w:cs="Times New Roman"/>
          <w:color w:val="auto"/>
        </w:rPr>
        <w:t xml:space="preserve"> pathway</w:t>
      </w:r>
      <w:r w:rsidR="00951CE3" w:rsidRPr="00C363BD">
        <w:rPr>
          <w:rFonts w:ascii="Book Antiqua" w:eastAsiaTheme="minorEastAsia" w:hAnsi="Book Antiqua" w:cs="Times New Roman"/>
          <w:color w:val="auto"/>
        </w:rPr>
        <w:t>s</w:t>
      </w:r>
      <w:r w:rsidRPr="00C363BD">
        <w:rPr>
          <w:rFonts w:ascii="Book Antiqua" w:eastAsiaTheme="minorEastAsia" w:hAnsi="Book Antiqua" w:cs="Times New Roman"/>
          <w:color w:val="auto"/>
        </w:rPr>
        <w:t xml:space="preserve">, among which the most well-known </w:t>
      </w:r>
      <w:r w:rsidR="00A40C69" w:rsidRPr="00C363BD">
        <w:rPr>
          <w:rFonts w:ascii="Book Antiqua" w:eastAsiaTheme="minorEastAsia" w:hAnsi="Book Antiqua" w:cs="Times New Roman"/>
          <w:color w:val="auto"/>
        </w:rPr>
        <w:t>are</w:t>
      </w:r>
      <w:r w:rsidRPr="00C363BD">
        <w:rPr>
          <w:rFonts w:ascii="Book Antiqua" w:eastAsiaTheme="minorEastAsia" w:hAnsi="Book Antiqua" w:cs="Times New Roman"/>
          <w:color w:val="auto"/>
        </w:rPr>
        <w:t xml:space="preserve"> the </w:t>
      </w:r>
      <w:r w:rsidRPr="00C363BD">
        <w:rPr>
          <w:rFonts w:ascii="Book Antiqua" w:hAnsi="Book Antiqua" w:cs="Times New Roman"/>
          <w:color w:val="auto"/>
        </w:rPr>
        <w:t xml:space="preserve">adenosine monophosphate-activated protein kinase (AMPK) </w:t>
      </w:r>
      <w:r w:rsidRPr="00C363BD">
        <w:rPr>
          <w:rFonts w:ascii="Book Antiqua" w:eastAsiaTheme="minorEastAsia" w:hAnsi="Book Antiqua" w:cs="Times New Roman"/>
          <w:color w:val="auto"/>
        </w:rPr>
        <w:t xml:space="preserve">and the </w:t>
      </w:r>
      <w:r w:rsidRPr="00C363BD">
        <w:rPr>
          <w:rFonts w:ascii="Book Antiqua" w:hAnsi="Book Antiqua" w:cs="Times New Roman"/>
          <w:color w:val="auto"/>
        </w:rPr>
        <w:t>phosphoinositide</w:t>
      </w:r>
      <w:r w:rsidRPr="00C363BD">
        <w:rPr>
          <w:rFonts w:ascii="Book Antiqua" w:hAnsi="Book Antiqua" w:cs="Times New Roman"/>
          <w:color w:val="auto"/>
        </w:rPr>
        <w:noBreakHyphen/>
        <w:t>3 kinase (PI3K)/AKT pathway</w:t>
      </w:r>
      <w:r w:rsidR="00A40C69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, which </w:t>
      </w:r>
      <w:r w:rsidRPr="00C363BD">
        <w:rPr>
          <w:rFonts w:ascii="Book Antiqua" w:eastAsiaTheme="minorEastAsia" w:hAnsi="Book Antiqua" w:cs="Times New Roman"/>
          <w:color w:val="auto"/>
        </w:rPr>
        <w:lastRenderedPageBreak/>
        <w:t xml:space="preserve">converge </w:t>
      </w:r>
      <w:r w:rsidR="004572F0" w:rsidRPr="00C363BD">
        <w:rPr>
          <w:rFonts w:ascii="Book Antiqua" w:eastAsiaTheme="minorEastAsia" w:hAnsi="Book Antiqua" w:cs="Times New Roman"/>
          <w:color w:val="auto"/>
        </w:rPr>
        <w:t xml:space="preserve">on </w:t>
      </w:r>
      <w:r w:rsidRPr="00C363BD">
        <w:rPr>
          <w:rFonts w:ascii="Book Antiqua" w:hAnsi="Book Antiqua" w:cs="Times New Roman"/>
          <w:color w:val="auto"/>
        </w:rPr>
        <w:t>mammalian target of rapamycin (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), a </w:t>
      </w:r>
      <w:r w:rsidR="00A40C69" w:rsidRPr="00C363BD">
        <w:rPr>
          <w:rFonts w:ascii="Book Antiqua" w:hAnsi="Book Antiqua" w:cs="Times New Roman"/>
          <w:color w:val="auto"/>
        </w:rPr>
        <w:t>well-</w:t>
      </w:r>
      <w:r w:rsidRPr="00C363BD">
        <w:rPr>
          <w:rFonts w:ascii="Book Antiqua" w:hAnsi="Book Antiqua" w:cs="Times New Roman"/>
          <w:color w:val="auto"/>
        </w:rPr>
        <w:t>recognized negative regulator of autophagy that integrates nutrient signals</w:t>
      </w:r>
      <w:r w:rsidRPr="00C363BD">
        <w:rPr>
          <w:rFonts w:ascii="Book Antiqua" w:hAnsi="Book Antiqua" w:cs="Times New Roman"/>
          <w:color w:val="auto"/>
          <w:vertAlign w:val="superscript"/>
        </w:rPr>
        <w:t>[12]</w:t>
      </w:r>
      <w:r w:rsidR="004C54DB" w:rsidRPr="00C363BD">
        <w:rPr>
          <w:rFonts w:ascii="Book Antiqua" w:hAnsi="Book Antiqua" w:cs="Times New Roman"/>
          <w:color w:val="auto"/>
          <w:vertAlign w:val="superscript"/>
        </w:rPr>
        <w:t xml:space="preserve"> </w:t>
      </w:r>
      <w:r w:rsidRPr="00C363BD">
        <w:rPr>
          <w:rFonts w:ascii="Book Antiqua" w:hAnsi="Book Antiqua" w:cs="Times New Roman"/>
          <w:color w:val="auto"/>
        </w:rPr>
        <w:t>(Fig</w:t>
      </w:r>
      <w:r w:rsidR="004C54DB" w:rsidRPr="00C363BD">
        <w:rPr>
          <w:rFonts w:ascii="Book Antiqua" w:hAnsi="Book Antiqua" w:cs="Times New Roman"/>
          <w:color w:val="auto"/>
        </w:rPr>
        <w:t>ure</w:t>
      </w:r>
      <w:r w:rsidR="00A40C69" w:rsidRPr="00C363BD">
        <w:rPr>
          <w:rFonts w:ascii="Book Antiqua" w:hAnsi="Book Antiqua" w:cs="Times New Roman"/>
          <w:color w:val="auto"/>
        </w:rPr>
        <w:t xml:space="preserve"> </w:t>
      </w:r>
      <w:r w:rsidRPr="00C363BD">
        <w:rPr>
          <w:rFonts w:ascii="Book Antiqua" w:hAnsi="Book Antiqua" w:cs="Times New Roman"/>
          <w:color w:val="auto"/>
        </w:rPr>
        <w:t xml:space="preserve">1). </w:t>
      </w:r>
      <w:proofErr w:type="spellStart"/>
      <w:proofErr w:type="gram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proofErr w:type="gramEnd"/>
      <w:r w:rsidRPr="00C363BD">
        <w:rPr>
          <w:rFonts w:ascii="Book Antiqua" w:hAnsi="Book Antiqua" w:cs="Times New Roman"/>
          <w:color w:val="auto"/>
        </w:rPr>
        <w:t xml:space="preserve"> recruits other regulatory proteins to form two distinct complex</w:t>
      </w:r>
      <w:r w:rsidR="00A40C69" w:rsidRPr="00C363BD">
        <w:rPr>
          <w:rFonts w:ascii="Book Antiqua" w:hAnsi="Book Antiqua" w:cs="Times New Roman"/>
          <w:color w:val="auto"/>
        </w:rPr>
        <w:t>es</w:t>
      </w:r>
      <w:r w:rsidRPr="00C363BD">
        <w:rPr>
          <w:rFonts w:ascii="Book Antiqua" w:hAnsi="Book Antiqua" w:cs="Times New Roman"/>
          <w:color w:val="auto"/>
        </w:rPr>
        <w:t xml:space="preserve">, mTORC1 and mTORC2, and mTORC1 </w:t>
      </w:r>
      <w:r w:rsidR="00A40C69" w:rsidRPr="00C363BD">
        <w:rPr>
          <w:rFonts w:ascii="Book Antiqua" w:hAnsi="Book Antiqua" w:cs="Times New Roman"/>
          <w:color w:val="auto"/>
        </w:rPr>
        <w:t>is involved</w:t>
      </w:r>
      <w:r w:rsidRPr="00C363BD">
        <w:rPr>
          <w:rFonts w:ascii="Book Antiqua" w:hAnsi="Book Antiqua" w:cs="Times New Roman"/>
          <w:color w:val="auto"/>
        </w:rPr>
        <w:t xml:space="preserve"> in autophagy regulation</w:t>
      </w:r>
      <w:r w:rsidRPr="00C363BD">
        <w:rPr>
          <w:rFonts w:ascii="Book Antiqua" w:hAnsi="Book Antiqua" w:cs="Times New Roman"/>
          <w:color w:val="auto"/>
          <w:vertAlign w:val="superscript"/>
        </w:rPr>
        <w:t>[13]</w:t>
      </w:r>
      <w:r w:rsidRPr="00C363BD">
        <w:rPr>
          <w:rFonts w:ascii="Book Antiqua" w:hAnsi="Book Antiqua" w:cs="Times New Roman"/>
          <w:color w:val="auto"/>
        </w:rPr>
        <w:t xml:space="preserve">. </w:t>
      </w:r>
    </w:p>
    <w:p w14:paraId="3A179C69" w14:textId="77E15939" w:rsidR="002D0D2C" w:rsidRPr="00C363BD" w:rsidRDefault="002D0D2C" w:rsidP="00983F7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  <w:shd w:val="clear" w:color="auto" w:fill="FCFCFC"/>
        </w:rPr>
      </w:pPr>
      <w:r w:rsidRPr="00C363BD">
        <w:rPr>
          <w:rFonts w:ascii="Book Antiqua" w:hAnsi="Book Antiqua" w:cs="Times New Roman"/>
          <w:color w:val="auto"/>
        </w:rPr>
        <w:t xml:space="preserve">AMPK is </w:t>
      </w:r>
      <w:r w:rsidR="00A40C69"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</w:rPr>
        <w:t xml:space="preserve"> principal intracellular energy sensor, which </w:t>
      </w:r>
      <w:r w:rsidR="00A40C69" w:rsidRPr="00C363BD">
        <w:rPr>
          <w:rFonts w:ascii="Book Antiqua" w:hAnsi="Book Antiqua" w:cs="Times New Roman"/>
          <w:color w:val="auto"/>
        </w:rPr>
        <w:t>con</w:t>
      </w:r>
      <w:r w:rsidRPr="00C363BD">
        <w:rPr>
          <w:rFonts w:ascii="Book Antiqua" w:hAnsi="Book Antiqua" w:cs="Times New Roman"/>
          <w:color w:val="auto"/>
        </w:rPr>
        <w:t xml:space="preserve">serves energy by inhibiting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  <w:vertAlign w:val="superscript"/>
        </w:rPr>
        <w:t>[14]</w:t>
      </w:r>
      <w:r w:rsidRPr="00C363BD">
        <w:rPr>
          <w:rFonts w:ascii="Book Antiqua" w:hAnsi="Book Antiqua" w:cs="Times New Roman"/>
          <w:color w:val="auto"/>
        </w:rPr>
        <w:t xml:space="preserve"> by</w:t>
      </w:r>
      <w:r w:rsidRPr="00C363BD">
        <w:rPr>
          <w:rFonts w:ascii="Book Antiqua" w:hAnsi="Book Antiqua" w:cs="Times New Roman"/>
          <w:color w:val="auto"/>
          <w:vertAlign w:val="superscript"/>
        </w:rPr>
        <w:t xml:space="preserve"> </w:t>
      </w:r>
      <w:r w:rsidRPr="00C363BD">
        <w:rPr>
          <w:rFonts w:ascii="Book Antiqua" w:hAnsi="Book Antiqua" w:cs="Times New Roman"/>
          <w:color w:val="auto"/>
        </w:rPr>
        <w:t xml:space="preserve">phosphorylating and potentiating tuberous sclerosis complex (TSC) or </w:t>
      </w:r>
      <w:r w:rsidR="00A40C69" w:rsidRPr="00C363BD">
        <w:rPr>
          <w:rFonts w:ascii="Book Antiqua" w:hAnsi="Book Antiqua" w:cs="Times New Roman"/>
          <w:color w:val="auto"/>
        </w:rPr>
        <w:t xml:space="preserve">by </w:t>
      </w:r>
      <w:r w:rsidRPr="00C363BD">
        <w:rPr>
          <w:rFonts w:ascii="Book Antiqua" w:hAnsi="Book Antiqua" w:cs="Times New Roman"/>
          <w:color w:val="auto"/>
        </w:rPr>
        <w:t xml:space="preserve">directly binding </w:t>
      </w:r>
      <w:r w:rsidR="00A40C69" w:rsidRPr="00C363BD">
        <w:rPr>
          <w:rFonts w:ascii="Book Antiqua" w:hAnsi="Book Antiqua" w:cs="Times New Roman"/>
          <w:color w:val="auto"/>
        </w:rPr>
        <w:t>to</w:t>
      </w:r>
      <w:r w:rsidRPr="00C363BD">
        <w:rPr>
          <w:rFonts w:ascii="Book Antiqua" w:hAnsi="Book Antiqua" w:cs="Times New Roman"/>
          <w:color w:val="auto"/>
        </w:rPr>
        <w:t xml:space="preserve"> RAPTOR, </w:t>
      </w:r>
      <w:r w:rsidR="00A40C69"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</w:rPr>
        <w:t xml:space="preserve"> key subunit of mTORC1</w:t>
      </w:r>
      <w:r w:rsidRPr="00C363BD">
        <w:rPr>
          <w:rFonts w:ascii="Book Antiqua" w:hAnsi="Book Antiqua" w:cs="Times New Roman"/>
          <w:color w:val="auto"/>
          <w:vertAlign w:val="superscript"/>
        </w:rPr>
        <w:t>[15]</w:t>
      </w:r>
      <w:r w:rsidRPr="00C363BD">
        <w:rPr>
          <w:rFonts w:ascii="Book Antiqua" w:hAnsi="Book Antiqua" w:cs="Times New Roman"/>
          <w:color w:val="auto"/>
        </w:rPr>
        <w:t>, and consequently inducing autophagy</w:t>
      </w:r>
      <w:r w:rsidRPr="00C363BD">
        <w:rPr>
          <w:rFonts w:ascii="Book Antiqua" w:hAnsi="Book Antiqua" w:cs="Times New Roman"/>
          <w:color w:val="auto"/>
          <w:vertAlign w:val="superscript"/>
        </w:rPr>
        <w:t>[16]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983F77">
        <w:rPr>
          <w:rFonts w:ascii="Book Antiqua" w:hAnsi="Book Antiqua" w:cs="Times New Roman"/>
          <w:color w:val="auto"/>
        </w:rPr>
        <w:t>Furthermore</w:t>
      </w:r>
      <w:r w:rsidR="000A7AB9" w:rsidRPr="00C363BD">
        <w:rPr>
          <w:rFonts w:ascii="Book Antiqua" w:hAnsi="Book Antiqua" w:cs="Times New Roman"/>
          <w:color w:val="auto"/>
        </w:rPr>
        <w:t xml:space="preserve">, </w:t>
      </w:r>
      <w:r w:rsidR="00A40C69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 xml:space="preserve">PI3K/AKT pathway is also an important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modulator</w:t>
      </w:r>
      <w:r w:rsidR="00A40C69" w:rsidRPr="00C363BD">
        <w:rPr>
          <w:rFonts w:ascii="Book Antiqua" w:hAnsi="Book Antiqua" w:cs="Times New Roman"/>
          <w:color w:val="auto"/>
        </w:rPr>
        <w:t xml:space="preserve"> that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730508" w:rsidRPr="00C363BD">
        <w:rPr>
          <w:rFonts w:ascii="Book Antiqua" w:hAnsi="Book Antiqua" w:cs="Times New Roman"/>
          <w:color w:val="auto"/>
        </w:rPr>
        <w:t>inhibi</w:t>
      </w:r>
      <w:r w:rsidRPr="00C363BD">
        <w:rPr>
          <w:rFonts w:ascii="Book Antiqua" w:hAnsi="Book Antiqua" w:cs="Times New Roman"/>
          <w:color w:val="auto"/>
        </w:rPr>
        <w:t xml:space="preserve">ts the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repressor </w:t>
      </w:r>
      <w:proofErr w:type="gramStart"/>
      <w:r w:rsidRPr="00C363BD">
        <w:rPr>
          <w:rFonts w:ascii="Book Antiqua" w:hAnsi="Book Antiqua" w:cs="Times New Roman"/>
          <w:color w:val="auto"/>
        </w:rPr>
        <w:t>TSC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17]</w:t>
      </w:r>
      <w:r w:rsidRPr="00C363BD">
        <w:rPr>
          <w:rFonts w:ascii="Book Antiqua" w:hAnsi="Book Antiqua" w:cs="Times New Roman"/>
          <w:color w:val="auto"/>
        </w:rPr>
        <w:t xml:space="preserve">, activates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="00A40C69" w:rsidRPr="00C363BD">
        <w:rPr>
          <w:rFonts w:ascii="Book Antiqua" w:hAnsi="Book Antiqua" w:cs="Times New Roman"/>
          <w:color w:val="auto"/>
        </w:rPr>
        <w:t>,</w:t>
      </w:r>
      <w:r w:rsidRPr="00C363BD">
        <w:rPr>
          <w:rFonts w:ascii="Book Antiqua" w:hAnsi="Book Antiqua" w:cs="Times New Roman"/>
          <w:color w:val="auto"/>
        </w:rPr>
        <w:t xml:space="preserve"> and then blocks autophagy activity</w:t>
      </w:r>
      <w:r w:rsidRPr="00C363BD">
        <w:rPr>
          <w:rFonts w:ascii="Book Antiqua" w:hAnsi="Book Antiqua" w:cs="Times New Roman"/>
          <w:color w:val="auto"/>
          <w:vertAlign w:val="superscript"/>
        </w:rPr>
        <w:t>[12]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A40C69" w:rsidRPr="00C363BD">
        <w:rPr>
          <w:rFonts w:ascii="Book Antiqua" w:hAnsi="Book Antiqua" w:cs="Times New Roman"/>
          <w:color w:val="auto"/>
        </w:rPr>
        <w:t>In addition</w:t>
      </w:r>
      <w:r w:rsidRPr="00C363BD">
        <w:rPr>
          <w:rFonts w:ascii="Book Antiqua" w:hAnsi="Book Antiqua" w:cs="Times New Roman"/>
          <w:color w:val="auto"/>
        </w:rPr>
        <w:t xml:space="preserve">, </w:t>
      </w:r>
      <w:proofErr w:type="spellStart"/>
      <w:r w:rsidRPr="00C363BD">
        <w:rPr>
          <w:rFonts w:ascii="Book Antiqua" w:hAnsi="Book Antiqua" w:cs="Times New Roman"/>
          <w:color w:val="auto"/>
        </w:rPr>
        <w:t>wnt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/β-catenin </w:t>
      </w:r>
      <w:r w:rsidR="00A40C69" w:rsidRPr="00C363BD">
        <w:rPr>
          <w:rFonts w:ascii="Book Antiqua" w:hAnsi="Book Antiqua" w:cs="Times New Roman"/>
          <w:color w:val="auto"/>
        </w:rPr>
        <w:t>has been</w:t>
      </w:r>
      <w:r w:rsidRPr="00C363BD">
        <w:rPr>
          <w:rFonts w:ascii="Book Antiqua" w:hAnsi="Book Antiqua" w:cs="Times New Roman"/>
          <w:color w:val="auto"/>
        </w:rPr>
        <w:t xml:space="preserve"> show</w:t>
      </w:r>
      <w:r w:rsidR="00A40C69" w:rsidRPr="00C363BD">
        <w:rPr>
          <w:rFonts w:ascii="Book Antiqua" w:hAnsi="Book Antiqua" w:cs="Times New Roman"/>
          <w:color w:val="auto"/>
        </w:rPr>
        <w:t>n</w:t>
      </w:r>
      <w:r w:rsidRPr="00C363BD">
        <w:rPr>
          <w:rFonts w:ascii="Book Antiqua" w:hAnsi="Book Antiqua" w:cs="Times New Roman"/>
          <w:color w:val="auto"/>
        </w:rPr>
        <w:t xml:space="preserve"> to be a negative regulator of autophagy, while PTEN induce</w:t>
      </w:r>
      <w:r w:rsidR="00A40C69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autophagy by inhibiting </w:t>
      </w:r>
      <w:r w:rsidR="00A40C69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PI3K/AKT/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pathway, and activat</w:t>
      </w:r>
      <w:r w:rsidR="002556B8">
        <w:rPr>
          <w:rFonts w:ascii="Book Antiqua" w:hAnsi="Book Antiqua" w:cs="Times New Roman"/>
          <w:color w:val="auto"/>
        </w:rPr>
        <w:t xml:space="preserve">ed </w:t>
      </w:r>
      <w:r w:rsidRPr="00C363BD">
        <w:rPr>
          <w:rFonts w:ascii="Book Antiqua" w:hAnsi="Book Antiqua" w:cs="Times New Roman"/>
          <w:color w:val="auto"/>
        </w:rPr>
        <w:t>EGFR/</w:t>
      </w:r>
      <w:proofErr w:type="spellStart"/>
      <w:r w:rsidRPr="00C363BD">
        <w:rPr>
          <w:rFonts w:ascii="Book Antiqua" w:hAnsi="Book Antiqua" w:cs="Times New Roman"/>
          <w:color w:val="auto"/>
        </w:rPr>
        <w:t>Ras</w:t>
      </w:r>
      <w:proofErr w:type="spellEnd"/>
      <w:r w:rsidRPr="00C363BD">
        <w:rPr>
          <w:rFonts w:ascii="Book Antiqua" w:hAnsi="Book Antiqua" w:cs="Times New Roman"/>
          <w:color w:val="auto"/>
        </w:rPr>
        <w:t>/MEK/ERK, JUK/c-Jun, and p</w:t>
      </w:r>
      <w:r w:rsidR="000A7AB9" w:rsidRPr="00C363BD">
        <w:rPr>
          <w:rFonts w:ascii="Book Antiqua" w:hAnsi="Book Antiqua" w:cs="Times New Roman"/>
          <w:color w:val="auto"/>
        </w:rPr>
        <w:t>38 MA</w:t>
      </w:r>
      <w:r w:rsidRPr="00C363BD">
        <w:rPr>
          <w:rFonts w:ascii="Book Antiqua" w:hAnsi="Book Antiqua" w:cs="Times New Roman"/>
          <w:color w:val="auto"/>
        </w:rPr>
        <w:t xml:space="preserve">PK signaling pathways have also been revealed as stimulators of </w:t>
      </w:r>
      <w:proofErr w:type="gramStart"/>
      <w:r w:rsidRPr="00C363BD">
        <w:rPr>
          <w:rFonts w:ascii="Book Antiqua" w:hAnsi="Book Antiqua" w:cs="Times New Roman"/>
          <w:color w:val="auto"/>
        </w:rPr>
        <w:t>autophag</w:t>
      </w:r>
      <w:r w:rsidRPr="00C363BD">
        <w:rPr>
          <w:rFonts w:ascii="Book Antiqua" w:hAnsi="Book Antiqua" w:cs="Times New Roman"/>
          <w:color w:val="auto"/>
          <w:shd w:val="clear" w:color="auto" w:fill="FCFCFC"/>
        </w:rPr>
        <w:t>y</w:t>
      </w:r>
      <w:r w:rsidRPr="00C363BD">
        <w:rPr>
          <w:rFonts w:ascii="Book Antiqua" w:hAnsi="Book Antiqua" w:cs="Times New Roman"/>
          <w:color w:val="auto"/>
          <w:shd w:val="clear" w:color="auto" w:fill="FCFCFC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shd w:val="clear" w:color="auto" w:fill="FCFCFC"/>
          <w:vertAlign w:val="superscript"/>
        </w:rPr>
        <w:t>18]</w:t>
      </w:r>
      <w:r w:rsidRPr="00C363BD">
        <w:rPr>
          <w:rFonts w:ascii="Book Antiqua" w:hAnsi="Book Antiqua" w:cs="Times New Roman"/>
          <w:color w:val="auto"/>
          <w:shd w:val="clear" w:color="auto" w:fill="FCFCFC"/>
        </w:rPr>
        <w:t>.</w:t>
      </w:r>
    </w:p>
    <w:p w14:paraId="36D82849" w14:textId="77777777" w:rsidR="002D0D2C" w:rsidRPr="00C363BD" w:rsidRDefault="002D0D2C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  <w:shd w:val="clear" w:color="auto" w:fill="FCFCFC"/>
        </w:rPr>
      </w:pPr>
    </w:p>
    <w:p w14:paraId="1D8E3E94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hAnsi="Book Antiqua" w:cs="Times New Roman"/>
          <w:b/>
          <w:caps/>
          <w:color w:val="auto"/>
          <w:u w:val="single"/>
        </w:rPr>
        <w:t>Autophagy and MSCs function</w:t>
      </w:r>
    </w:p>
    <w:p w14:paraId="7503873C" w14:textId="3F5BACAD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A40C69" w:rsidRPr="00C363BD">
        <w:rPr>
          <w:rFonts w:ascii="Book Antiqua" w:hAnsi="Book Antiqua" w:cs="Times New Roman"/>
          <w:b/>
          <w:i/>
          <w:color w:val="auto"/>
        </w:rPr>
        <w:t>and the</w:t>
      </w:r>
      <w:r w:rsidRPr="00C363BD">
        <w:rPr>
          <w:rFonts w:ascii="Book Antiqua" w:hAnsi="Book Antiqua" w:cs="Times New Roman"/>
          <w:b/>
          <w:i/>
          <w:color w:val="auto"/>
        </w:rPr>
        <w:t xml:space="preserve"> lineage </w:t>
      </w:r>
      <w:r w:rsidRPr="00C363BD">
        <w:rPr>
          <w:rFonts w:ascii="Book Antiqua" w:eastAsiaTheme="minorEastAsia" w:hAnsi="Book Antiqua" w:cs="Times New Roman"/>
          <w:b/>
          <w:i/>
          <w:color w:val="auto"/>
        </w:rPr>
        <w:t xml:space="preserve">determination of </w:t>
      </w:r>
      <w:r w:rsidRPr="00C363BD">
        <w:rPr>
          <w:rFonts w:ascii="Book Antiqua" w:hAnsi="Book Antiqua" w:cs="Times New Roman"/>
          <w:b/>
          <w:i/>
          <w:color w:val="auto"/>
        </w:rPr>
        <w:t>MSCs</w:t>
      </w:r>
    </w:p>
    <w:p w14:paraId="2367EFFA" w14:textId="0A8A3ABD" w:rsidR="00A40C69" w:rsidRPr="00C363BD" w:rsidRDefault="002D0D2C" w:rsidP="00D825DA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>Considerable evidenc</w:t>
      </w:r>
      <w:r w:rsidR="00A40C69" w:rsidRPr="00C363BD">
        <w:rPr>
          <w:rFonts w:ascii="Book Antiqua" w:hAnsi="Book Antiqua" w:cs="Times New Roman"/>
          <w:color w:val="auto"/>
        </w:rPr>
        <w:t>e has shown</w:t>
      </w:r>
      <w:r w:rsidRPr="00C363BD">
        <w:rPr>
          <w:rFonts w:ascii="Book Antiqua" w:hAnsi="Book Antiqua" w:cs="Times New Roman"/>
          <w:color w:val="auto"/>
        </w:rPr>
        <w:t xml:space="preserve"> a pivotal </w:t>
      </w:r>
      <w:r w:rsidR="002556B8" w:rsidRPr="00C363BD">
        <w:rPr>
          <w:rFonts w:ascii="Book Antiqua" w:hAnsi="Book Antiqua" w:cs="Times New Roman"/>
          <w:color w:val="auto"/>
        </w:rPr>
        <w:t>regulat</w:t>
      </w:r>
      <w:r w:rsidR="002556B8">
        <w:rPr>
          <w:rFonts w:ascii="Book Antiqua" w:hAnsi="Book Antiqua" w:cs="Times New Roman"/>
          <w:color w:val="auto"/>
        </w:rPr>
        <w:t>ory role</w:t>
      </w:r>
      <w:r w:rsidR="002556B8" w:rsidRPr="00C363BD">
        <w:rPr>
          <w:rFonts w:ascii="Book Antiqua" w:hAnsi="Book Antiqua" w:cs="Times New Roman"/>
          <w:color w:val="auto"/>
        </w:rPr>
        <w:t xml:space="preserve"> </w:t>
      </w:r>
      <w:r w:rsidRPr="00C363BD">
        <w:rPr>
          <w:rFonts w:ascii="Book Antiqua" w:hAnsi="Book Antiqua" w:cs="Times New Roman"/>
          <w:color w:val="auto"/>
        </w:rPr>
        <w:t>of autophagy in self–renewal capacity and lineage determination of MSCs. Induction of autophagy in bone mesenchymal stem cells (BMSCs) may account for a decrease in their S</w:t>
      </w:r>
      <w:r w:rsidRPr="00C363BD">
        <w:rPr>
          <w:rFonts w:ascii="MS Gothic" w:hAnsi="MS Gothic" w:cs="MS Gothic"/>
          <w:color w:val="auto"/>
        </w:rPr>
        <w:t>‑</w:t>
      </w:r>
      <w:r w:rsidRPr="00C363BD">
        <w:rPr>
          <w:rFonts w:ascii="Book Antiqua" w:hAnsi="Book Antiqua" w:cs="Times New Roman"/>
          <w:color w:val="auto"/>
        </w:rPr>
        <w:t xml:space="preserve">phase population and </w:t>
      </w:r>
      <w:r w:rsidR="00A40C69" w:rsidRPr="00C363BD">
        <w:rPr>
          <w:rFonts w:ascii="Book Antiqua" w:hAnsi="Book Antiqua" w:cs="Times New Roman"/>
          <w:color w:val="auto"/>
        </w:rPr>
        <w:t xml:space="preserve">trigger </w:t>
      </w:r>
      <w:r w:rsidRPr="00C363BD">
        <w:rPr>
          <w:rFonts w:ascii="Book Antiqua" w:hAnsi="Book Antiqua" w:cs="Times New Roman"/>
          <w:color w:val="auto"/>
        </w:rPr>
        <w:t xml:space="preserve">their differentiation into </w:t>
      </w:r>
      <w:proofErr w:type="gramStart"/>
      <w:r w:rsidRPr="00C363BD">
        <w:rPr>
          <w:rFonts w:ascii="Book Antiqua" w:hAnsi="Book Antiqua" w:cs="Times New Roman"/>
          <w:color w:val="auto"/>
        </w:rPr>
        <w:t>neurons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19]</w:t>
      </w:r>
      <w:r w:rsidRPr="00C363BD">
        <w:rPr>
          <w:rFonts w:ascii="Book Antiqua" w:hAnsi="Book Antiqua" w:cs="Times New Roman"/>
          <w:color w:val="auto"/>
        </w:rPr>
        <w:t xml:space="preserve">. Despite </w:t>
      </w:r>
      <w:r w:rsidR="00A40C69" w:rsidRPr="00C363BD">
        <w:rPr>
          <w:rFonts w:ascii="Book Antiqua" w:hAnsi="Book Antiqua" w:cs="Times New Roman"/>
          <w:color w:val="auto"/>
        </w:rPr>
        <w:t>some</w:t>
      </w:r>
      <w:r w:rsidRPr="00C363BD">
        <w:rPr>
          <w:rFonts w:ascii="Book Antiqua" w:hAnsi="Book Antiqua" w:cs="Times New Roman"/>
          <w:color w:val="auto"/>
        </w:rPr>
        <w:t xml:space="preserve"> controversy, </w:t>
      </w:r>
      <w:hyperlink r:id="rId11" w:history="1">
        <w:r w:rsidR="00D825DA" w:rsidRPr="00C363BD">
          <w:rPr>
            <w:rStyle w:val="a5"/>
            <w:rFonts w:ascii="Book Antiqua" w:hAnsi="Book Antiqua" w:cs="Times New Roman"/>
            <w:color w:val="auto"/>
            <w:u w:val="none"/>
            <w:shd w:val="clear" w:color="auto" w:fill="FFFFFF"/>
          </w:rPr>
          <w:t>Isomoto</w:t>
        </w:r>
      </w:hyperlink>
      <w:r w:rsidR="00D825DA"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 xml:space="preserve"> </w:t>
      </w:r>
      <w:r w:rsidRPr="00C363BD">
        <w:rPr>
          <w:rStyle w:val="a5"/>
          <w:rFonts w:ascii="Book Antiqua" w:hAnsi="Book Antiqua" w:cs="Times New Roman"/>
          <w:i/>
          <w:color w:val="auto"/>
          <w:u w:val="none"/>
          <w:shd w:val="clear" w:color="auto" w:fill="FFFFFF"/>
        </w:rPr>
        <w:t xml:space="preserve">et </w:t>
      </w:r>
      <w:proofErr w:type="gramStart"/>
      <w:r w:rsidRPr="00C363BD">
        <w:rPr>
          <w:rStyle w:val="a5"/>
          <w:rFonts w:ascii="Book Antiqua" w:hAnsi="Book Antiqua" w:cs="Times New Roman"/>
          <w:i/>
          <w:color w:val="auto"/>
          <w:u w:val="none"/>
          <w:shd w:val="clear" w:color="auto" w:fill="FFFFFF"/>
        </w:rPr>
        <w:t>al</w:t>
      </w:r>
      <w:r w:rsidR="00D825DA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D825DA" w:rsidRPr="00C363BD">
        <w:rPr>
          <w:rFonts w:ascii="Book Antiqua" w:hAnsi="Book Antiqua" w:cs="Times New Roman"/>
          <w:color w:val="auto"/>
          <w:vertAlign w:val="superscript"/>
        </w:rPr>
        <w:t>20]</w:t>
      </w:r>
      <w:r w:rsidR="00D825DA" w:rsidRPr="00C363BD">
        <w:rPr>
          <w:rStyle w:val="a5"/>
          <w:rFonts w:ascii="Book Antiqua" w:hAnsi="Book Antiqua" w:cs="Times New Roman"/>
          <w:i/>
          <w:color w:val="auto"/>
          <w:u w:val="none"/>
          <w:shd w:val="clear" w:color="auto" w:fill="FFFFFF"/>
        </w:rPr>
        <w:t xml:space="preserve"> </w:t>
      </w:r>
      <w:r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>clarif</w:t>
      </w:r>
      <w:r w:rsidR="00A40C69"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>ied</w:t>
      </w:r>
      <w:r w:rsidRPr="00C363BD">
        <w:rPr>
          <w:rStyle w:val="a5"/>
          <w:rFonts w:ascii="Book Antiqua" w:hAnsi="Book Antiqua" w:cs="Times New Roman"/>
          <w:color w:val="auto"/>
          <w:u w:val="none"/>
          <w:shd w:val="clear" w:color="auto" w:fill="FFFFFF"/>
        </w:rPr>
        <w:t xml:space="preserve"> that</w:t>
      </w:r>
      <w:r w:rsidRPr="00C363BD">
        <w:rPr>
          <w:rStyle w:val="a5"/>
          <w:rFonts w:ascii="Book Antiqua" w:hAnsi="Book Antiqua" w:cs="Times New Roman"/>
          <w:b/>
          <w:color w:val="auto"/>
          <w:u w:val="none"/>
          <w:shd w:val="clear" w:color="auto" w:fill="FFFFFF"/>
        </w:rPr>
        <w:t xml:space="preserve"> </w:t>
      </w:r>
      <w:r w:rsidRPr="00C363BD">
        <w:rPr>
          <w:rFonts w:ascii="Book Antiqua" w:hAnsi="Book Antiqua" w:cs="Times New Roman"/>
          <w:color w:val="auto"/>
        </w:rPr>
        <w:t xml:space="preserve">rapamycin does not </w:t>
      </w:r>
      <w:r w:rsidR="00A40C69" w:rsidRPr="00C363BD">
        <w:rPr>
          <w:rFonts w:ascii="Book Antiqua" w:hAnsi="Book Antiqua" w:cs="Times New Roman"/>
          <w:color w:val="auto"/>
        </w:rPr>
        <w:t>have</w:t>
      </w:r>
      <w:r w:rsidRPr="00C363BD">
        <w:rPr>
          <w:rFonts w:ascii="Book Antiqua" w:hAnsi="Book Antiqua" w:cs="Times New Roman"/>
          <w:color w:val="auto"/>
        </w:rPr>
        <w:t xml:space="preserve"> a spontaneous osteogenic effect on MSCs</w:t>
      </w:r>
      <w:r w:rsidR="002556B8" w:rsidRPr="00C363BD">
        <w:rPr>
          <w:rFonts w:ascii="Book Antiqua" w:hAnsi="Book Antiqua" w:cs="Times New Roman"/>
          <w:color w:val="auto"/>
        </w:rPr>
        <w:t>,</w:t>
      </w:r>
      <w:r w:rsidRPr="00C363BD">
        <w:rPr>
          <w:rFonts w:ascii="Book Antiqua" w:hAnsi="Book Antiqua" w:cs="Times New Roman"/>
          <w:color w:val="auto"/>
        </w:rPr>
        <w:t xml:space="preserve"> while </w:t>
      </w:r>
      <w:r w:rsidR="00A40C69" w:rsidRPr="00C363BD">
        <w:rPr>
          <w:rFonts w:ascii="Book Antiqua" w:hAnsi="Book Antiqua" w:cs="Times New Roman"/>
          <w:color w:val="auto"/>
        </w:rPr>
        <w:t xml:space="preserve">most </w:t>
      </w:r>
      <w:r w:rsidRPr="00C363BD">
        <w:rPr>
          <w:rFonts w:ascii="Book Antiqua" w:hAnsi="Book Antiqua" w:cs="Times New Roman"/>
          <w:color w:val="auto"/>
        </w:rPr>
        <w:t>studies</w:t>
      </w:r>
      <w:r w:rsidR="00A40C69" w:rsidRPr="00C363BD">
        <w:rPr>
          <w:rFonts w:ascii="Book Antiqua" w:hAnsi="Book Antiqua" w:cs="Times New Roman"/>
          <w:color w:val="auto"/>
        </w:rPr>
        <w:t xml:space="preserve"> have</w:t>
      </w:r>
      <w:r w:rsidRPr="00C363BD">
        <w:rPr>
          <w:rFonts w:ascii="Book Antiqua" w:hAnsi="Book Antiqua" w:cs="Times New Roman"/>
          <w:color w:val="auto"/>
        </w:rPr>
        <w:t xml:space="preserve"> co</w:t>
      </w:r>
      <w:r w:rsidR="00A40C69" w:rsidRPr="00C363BD">
        <w:rPr>
          <w:rFonts w:ascii="Book Antiqua" w:hAnsi="Book Antiqua" w:cs="Times New Roman"/>
          <w:color w:val="auto"/>
        </w:rPr>
        <w:t>n</w:t>
      </w:r>
      <w:r w:rsidRPr="00C363BD">
        <w:rPr>
          <w:rFonts w:ascii="Book Antiqua" w:hAnsi="Book Antiqua" w:cs="Times New Roman"/>
          <w:color w:val="auto"/>
        </w:rPr>
        <w:t>firm</w:t>
      </w:r>
      <w:r w:rsidR="00A40C69" w:rsidRPr="00C363BD">
        <w:rPr>
          <w:rFonts w:ascii="Book Antiqua" w:hAnsi="Book Antiqua" w:cs="Times New Roman"/>
          <w:color w:val="auto"/>
        </w:rPr>
        <w:t>ed</w:t>
      </w:r>
      <w:r w:rsidRPr="00C363BD">
        <w:rPr>
          <w:rFonts w:ascii="Book Antiqua" w:hAnsi="Book Antiqua" w:cs="Times New Roman"/>
          <w:color w:val="auto"/>
        </w:rPr>
        <w:t xml:space="preserve"> that autophagy contributes to the switch between osteogenesis and </w:t>
      </w:r>
      <w:proofErr w:type="spellStart"/>
      <w:r w:rsidRPr="00C363BD">
        <w:rPr>
          <w:rFonts w:ascii="Book Antiqua" w:hAnsi="Book Antiqua" w:cs="Times New Roman"/>
          <w:color w:val="auto"/>
        </w:rPr>
        <w:t>adipogenesis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of BMSCs. More specifically, MSCs tend to accumulate </w:t>
      </w:r>
      <w:proofErr w:type="spellStart"/>
      <w:r w:rsidRPr="00C363BD">
        <w:rPr>
          <w:rFonts w:ascii="Book Antiqua" w:hAnsi="Book Antiqua" w:cs="Times New Roman"/>
          <w:color w:val="auto"/>
        </w:rPr>
        <w:t>undergraded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</w:t>
      </w:r>
      <w:proofErr w:type="spellStart"/>
      <w:r w:rsidRPr="00C363BD">
        <w:rPr>
          <w:rFonts w:ascii="Book Antiqua" w:hAnsi="Book Antiqua" w:cs="Times New Roman"/>
          <w:color w:val="auto"/>
        </w:rPr>
        <w:t>autophagic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vacuoles and undergo little </w:t>
      </w:r>
      <w:proofErr w:type="spellStart"/>
      <w:r w:rsidRPr="00C363BD">
        <w:rPr>
          <w:rFonts w:ascii="Book Antiqua" w:hAnsi="Book Antiqua" w:cs="Times New Roman"/>
          <w:color w:val="auto"/>
        </w:rPr>
        <w:t>autophagic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turnover, while osteogenic differentiation of MSCs results in more </w:t>
      </w:r>
      <w:proofErr w:type="spellStart"/>
      <w:r w:rsidRPr="00C363BD">
        <w:rPr>
          <w:rFonts w:ascii="Book Antiqua" w:hAnsi="Book Antiqua" w:cs="Times New Roman"/>
          <w:color w:val="auto"/>
        </w:rPr>
        <w:t>autophagic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</w:t>
      </w:r>
      <w:proofErr w:type="gramStart"/>
      <w:r w:rsidRPr="00C363BD">
        <w:rPr>
          <w:rFonts w:ascii="Book Antiqua" w:hAnsi="Book Antiqua" w:cs="Times New Roman"/>
          <w:color w:val="auto"/>
        </w:rPr>
        <w:t>turnover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21]</w:t>
      </w:r>
      <w:r w:rsidRPr="00C363BD">
        <w:rPr>
          <w:rFonts w:ascii="Book Antiqua" w:hAnsi="Book Antiqua" w:cs="Times New Roman"/>
          <w:color w:val="auto"/>
        </w:rPr>
        <w:t xml:space="preserve">. Induction of osteogenic differentiation of human gingiva-derived MSCs (HGMSCs) potentiates autophagy signaling, while inhibition of autophagy precludes osteoblast differentiation of </w:t>
      </w:r>
      <w:proofErr w:type="gramStart"/>
      <w:r w:rsidRPr="00C363BD">
        <w:rPr>
          <w:rFonts w:ascii="Book Antiqua" w:hAnsi="Book Antiqua" w:cs="Times New Roman"/>
          <w:color w:val="auto"/>
        </w:rPr>
        <w:t>HGMSCs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22]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A40C69" w:rsidRPr="00C363BD">
        <w:rPr>
          <w:rFonts w:ascii="Book Antiqua" w:hAnsi="Book Antiqua" w:cs="Times New Roman"/>
          <w:color w:val="auto"/>
        </w:rPr>
        <w:lastRenderedPageBreak/>
        <w:t>The a</w:t>
      </w:r>
      <w:r w:rsidRPr="00C363BD">
        <w:rPr>
          <w:rFonts w:ascii="Book Antiqua" w:hAnsi="Book Antiqua" w:cs="Times New Roman"/>
          <w:color w:val="auto"/>
        </w:rPr>
        <w:t xml:space="preserve">utophagy inducer rapamycin promotes osteoblast differentiation in human embryonic stem cells (ESC) by interfering </w:t>
      </w:r>
      <w:r w:rsidR="00A40C69" w:rsidRPr="00C363BD">
        <w:rPr>
          <w:rFonts w:ascii="Book Antiqua" w:hAnsi="Book Antiqua" w:cs="Times New Roman"/>
          <w:color w:val="auto"/>
        </w:rPr>
        <w:t xml:space="preserve">with 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while augmenting </w:t>
      </w:r>
      <w:r w:rsidR="00A40C69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BMP/</w:t>
      </w:r>
      <w:proofErr w:type="spellStart"/>
      <w:r w:rsidRPr="00C363BD">
        <w:rPr>
          <w:rFonts w:ascii="Book Antiqua" w:hAnsi="Book Antiqua" w:cs="Times New Roman"/>
          <w:color w:val="auto"/>
        </w:rPr>
        <w:t>Smad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signaling </w:t>
      </w:r>
      <w:proofErr w:type="gramStart"/>
      <w:r w:rsidRPr="00C363BD">
        <w:rPr>
          <w:rFonts w:ascii="Book Antiqua" w:hAnsi="Book Antiqua" w:cs="Times New Roman"/>
          <w:color w:val="auto"/>
        </w:rPr>
        <w:t>pathway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23]</w:t>
      </w:r>
      <w:r w:rsidRPr="00C363BD">
        <w:rPr>
          <w:rFonts w:ascii="Book Antiqua" w:hAnsi="Book Antiqua" w:cs="Times New Roman"/>
          <w:color w:val="auto"/>
        </w:rPr>
        <w:t xml:space="preserve">. </w:t>
      </w:r>
    </w:p>
    <w:p w14:paraId="656E01F1" w14:textId="56364DD5" w:rsidR="00A40C69" w:rsidRPr="00C363BD" w:rsidRDefault="002D0D2C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</w:rPr>
      </w:pPr>
      <w:proofErr w:type="spellStart"/>
      <w:r w:rsidRPr="00C363BD">
        <w:rPr>
          <w:rFonts w:ascii="Book Antiqua" w:hAnsi="Book Antiqua" w:cs="Times New Roman"/>
          <w:i/>
          <w:color w:val="auto"/>
        </w:rPr>
        <w:t>Osterix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-expressing cells </w:t>
      </w:r>
      <w:r w:rsidR="00A40C69" w:rsidRPr="00C363BD">
        <w:rPr>
          <w:rFonts w:ascii="Book Antiqua" w:hAnsi="Book Antiqua" w:cs="Times New Roman"/>
          <w:color w:val="auto"/>
        </w:rPr>
        <w:t xml:space="preserve">with a </w:t>
      </w:r>
      <w:r w:rsidRPr="00C363BD">
        <w:rPr>
          <w:rFonts w:ascii="Book Antiqua" w:hAnsi="Book Antiqua" w:cs="Times New Roman"/>
          <w:color w:val="auto"/>
        </w:rPr>
        <w:t xml:space="preserve">specific deletion of </w:t>
      </w:r>
      <w:r w:rsidRPr="00C363BD">
        <w:rPr>
          <w:rFonts w:ascii="Book Antiqua" w:hAnsi="Book Antiqua" w:cs="Times New Roman"/>
          <w:i/>
          <w:color w:val="auto"/>
        </w:rPr>
        <w:t>TSC1</w:t>
      </w:r>
      <w:r w:rsidRPr="00C363BD">
        <w:rPr>
          <w:rFonts w:ascii="Book Antiqua" w:hAnsi="Book Antiqua" w:cs="Times New Roman"/>
          <w:color w:val="auto"/>
        </w:rPr>
        <w:t xml:space="preserve">, </w:t>
      </w:r>
      <w:r w:rsidR="00A40C69"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</w:rPr>
        <w:t xml:space="preserve"> positive regulator of autophagy, </w:t>
      </w:r>
      <w:r w:rsidR="00A40C69" w:rsidRPr="00C363BD">
        <w:rPr>
          <w:rFonts w:ascii="Book Antiqua" w:hAnsi="Book Antiqua" w:cs="Times New Roman"/>
          <w:color w:val="auto"/>
        </w:rPr>
        <w:t>have shown</w:t>
      </w:r>
      <w:r w:rsidR="002556B8">
        <w:rPr>
          <w:rFonts w:ascii="Book Antiqua" w:hAnsi="Book Antiqua" w:cs="Times New Roman"/>
          <w:color w:val="auto"/>
        </w:rPr>
        <w:t xml:space="preserve"> that</w:t>
      </w:r>
      <w:r w:rsidR="00A40C69" w:rsidRPr="00C363BD">
        <w:rPr>
          <w:rFonts w:ascii="Book Antiqua" w:hAnsi="Book Antiqua" w:cs="Times New Roman"/>
          <w:color w:val="auto"/>
        </w:rPr>
        <w:t xml:space="preserve"> </w:t>
      </w:r>
      <w:r w:rsidR="00A40C69" w:rsidRPr="00C363BD">
        <w:rPr>
          <w:rFonts w:ascii="Book Antiqua" w:hAnsi="Book Antiqua" w:cs="Times New Roman"/>
          <w:i/>
          <w:color w:val="auto"/>
        </w:rPr>
        <w:t>TSC1</w:t>
      </w:r>
      <w:r w:rsidR="00A40C69" w:rsidRPr="00C363BD">
        <w:rPr>
          <w:rFonts w:ascii="Book Antiqua" w:hAnsi="Book Antiqua" w:cs="Times New Roman"/>
          <w:color w:val="auto"/>
        </w:rPr>
        <w:t xml:space="preserve"> </w:t>
      </w:r>
      <w:r w:rsidR="00C27FA4" w:rsidRPr="00C363BD">
        <w:rPr>
          <w:rFonts w:ascii="Book Antiqua" w:hAnsi="Book Antiqua" w:cs="Times New Roman"/>
          <w:color w:val="auto"/>
        </w:rPr>
        <w:t xml:space="preserve">deficiency </w:t>
      </w:r>
      <w:r w:rsidR="00A40C69" w:rsidRPr="00C363BD">
        <w:rPr>
          <w:rFonts w:ascii="Book Antiqua" w:hAnsi="Book Antiqua" w:cs="Times New Roman"/>
          <w:color w:val="auto"/>
        </w:rPr>
        <w:t>is</w:t>
      </w:r>
      <w:r w:rsidRPr="00C363BD">
        <w:rPr>
          <w:rFonts w:ascii="Book Antiqua" w:hAnsi="Book Antiqua" w:cs="Times New Roman"/>
          <w:color w:val="auto"/>
        </w:rPr>
        <w:t xml:space="preserve"> responsible for the reduc</w:t>
      </w:r>
      <w:r w:rsidR="00A40C69" w:rsidRPr="00C363BD">
        <w:rPr>
          <w:rFonts w:ascii="Book Antiqua" w:hAnsi="Book Antiqua" w:cs="Times New Roman"/>
          <w:color w:val="auto"/>
        </w:rPr>
        <w:t>tion</w:t>
      </w:r>
      <w:r w:rsidRPr="00C363BD">
        <w:rPr>
          <w:rFonts w:ascii="Book Antiqua" w:hAnsi="Book Antiqua" w:cs="Times New Roman"/>
          <w:color w:val="auto"/>
        </w:rPr>
        <w:t xml:space="preserve"> of bone mass, as characterized by inhibition of osteogenesis, enhancement of </w:t>
      </w:r>
      <w:proofErr w:type="spellStart"/>
      <w:r w:rsidRPr="00C363BD">
        <w:rPr>
          <w:rFonts w:ascii="Book Antiqua" w:hAnsi="Book Antiqua" w:cs="Times New Roman"/>
          <w:color w:val="auto"/>
        </w:rPr>
        <w:t>osteoclastogenesis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, and elevation of bone marrow </w:t>
      </w:r>
      <w:proofErr w:type="gramStart"/>
      <w:r w:rsidRPr="00C363BD">
        <w:rPr>
          <w:rFonts w:ascii="Book Antiqua" w:hAnsi="Book Antiqua" w:cs="Times New Roman"/>
          <w:color w:val="auto"/>
        </w:rPr>
        <w:t>adiposity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24]</w:t>
      </w:r>
      <w:r w:rsidRPr="00C363BD">
        <w:rPr>
          <w:rFonts w:ascii="Book Antiqua" w:hAnsi="Book Antiqua" w:cs="Times New Roman"/>
          <w:color w:val="auto"/>
        </w:rPr>
        <w:t xml:space="preserve">. Consistently, </w:t>
      </w:r>
      <w:r w:rsidRPr="00C363BD">
        <w:rPr>
          <w:rFonts w:ascii="Book Antiqua" w:hAnsi="Book Antiqua" w:cs="Times New Roman"/>
          <w:i/>
          <w:color w:val="auto"/>
        </w:rPr>
        <w:t>TSC1</w:t>
      </w:r>
      <w:r w:rsidRPr="00C363BD">
        <w:rPr>
          <w:rFonts w:ascii="Book Antiqua" w:hAnsi="Book Antiqua" w:cs="Times New Roman"/>
          <w:color w:val="auto"/>
        </w:rPr>
        <w:t xml:space="preserve"> deficiency in BMSCs </w:t>
      </w:r>
      <w:r w:rsidR="00A40C69" w:rsidRPr="00C363BD">
        <w:rPr>
          <w:rFonts w:ascii="Book Antiqua" w:hAnsi="Book Antiqua" w:cs="Times New Roman"/>
          <w:color w:val="auto"/>
        </w:rPr>
        <w:t>results in</w:t>
      </w:r>
      <w:r w:rsidRPr="00C363BD">
        <w:rPr>
          <w:rFonts w:ascii="Book Antiqua" w:hAnsi="Book Antiqua" w:cs="Times New Roman"/>
          <w:color w:val="auto"/>
        </w:rPr>
        <w:t xml:space="preserve"> decreased proliferation and a tendency to differentiate into adipocytes instead of </w:t>
      </w:r>
      <w:proofErr w:type="gramStart"/>
      <w:r w:rsidRPr="00C363BD">
        <w:rPr>
          <w:rFonts w:ascii="Book Antiqua" w:hAnsi="Book Antiqua" w:cs="Times New Roman"/>
          <w:color w:val="auto"/>
        </w:rPr>
        <w:t>osteoblasts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24]</w:t>
      </w:r>
      <w:r w:rsidRPr="00C363BD">
        <w:rPr>
          <w:rFonts w:ascii="Book Antiqua" w:hAnsi="Book Antiqua" w:cs="Times New Roman"/>
          <w:color w:val="auto"/>
        </w:rPr>
        <w:t xml:space="preserve">. </w:t>
      </w:r>
    </w:p>
    <w:p w14:paraId="484D5643" w14:textId="73FC23BF" w:rsidR="002D0D2C" w:rsidRPr="00C363BD" w:rsidRDefault="00A40C69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eastAsiaTheme="minorEastAsia" w:hAnsi="Book Antiqua" w:cs="Times New Roman"/>
          <w:b/>
          <w:color w:val="auto"/>
        </w:rPr>
      </w:pPr>
      <w:r w:rsidRPr="00C363BD">
        <w:rPr>
          <w:rFonts w:ascii="Book Antiqua" w:hAnsi="Book Antiqua" w:cs="Times New Roman"/>
          <w:color w:val="auto"/>
        </w:rPr>
        <w:t xml:space="preserve">Other studies have </w:t>
      </w:r>
      <w:r w:rsidR="002D0D2C" w:rsidRPr="00C363BD">
        <w:rPr>
          <w:rFonts w:ascii="Book Antiqua" w:hAnsi="Book Antiqua" w:cs="Times New Roman"/>
          <w:color w:val="auto"/>
        </w:rPr>
        <w:t>provide</w:t>
      </w:r>
      <w:r w:rsidRPr="00C363BD">
        <w:rPr>
          <w:rFonts w:ascii="Book Antiqua" w:hAnsi="Book Antiqua" w:cs="Times New Roman"/>
          <w:color w:val="auto"/>
        </w:rPr>
        <w:t>d</w:t>
      </w:r>
      <w:r w:rsidR="002D0D2C" w:rsidRPr="00C363BD">
        <w:rPr>
          <w:rFonts w:ascii="Book Antiqua" w:hAnsi="Book Antiqua" w:cs="Times New Roman"/>
          <w:color w:val="auto"/>
        </w:rPr>
        <w:t xml:space="preserve"> evidence that early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suppression accompanied by late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Akt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>/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activation contributes to osteoblast differentiation of </w:t>
      </w:r>
      <w:proofErr w:type="gramStart"/>
      <w:r w:rsidR="002D0D2C" w:rsidRPr="00C363BD">
        <w:rPr>
          <w:rFonts w:ascii="Book Antiqua" w:hAnsi="Book Antiqua" w:cs="Times New Roman"/>
          <w:color w:val="auto"/>
        </w:rPr>
        <w:t>MSCs</w:t>
      </w:r>
      <w:r w:rsidR="002D0D2C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color w:val="auto"/>
          <w:vertAlign w:val="superscript"/>
        </w:rPr>
        <w:t>25]</w:t>
      </w:r>
      <w:r w:rsidR="002D0D2C" w:rsidRPr="00C363BD">
        <w:rPr>
          <w:rFonts w:ascii="Book Antiqua" w:hAnsi="Book Antiqua" w:cs="Times New Roman"/>
          <w:color w:val="auto"/>
        </w:rPr>
        <w:t xml:space="preserve">. Accordingly, activation of autophagy by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inhibition facilitates osteoblast </w:t>
      </w:r>
      <w:proofErr w:type="gramStart"/>
      <w:r w:rsidR="002D0D2C" w:rsidRPr="00C363BD">
        <w:rPr>
          <w:rFonts w:ascii="Book Antiqua" w:hAnsi="Book Antiqua" w:cs="Times New Roman"/>
          <w:color w:val="auto"/>
        </w:rPr>
        <w:t>differentiation</w:t>
      </w:r>
      <w:r w:rsidR="002D0D2C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color w:val="auto"/>
          <w:vertAlign w:val="superscript"/>
        </w:rPr>
        <w:t>25]</w:t>
      </w:r>
      <w:r w:rsidR="002D0D2C" w:rsidRPr="00C363BD">
        <w:rPr>
          <w:rFonts w:ascii="Book Antiqua" w:hAnsi="Book Antiqua" w:cs="Times New Roman"/>
          <w:color w:val="auto"/>
        </w:rPr>
        <w:t xml:space="preserve">, though whether late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induction and subsequent autophagy inhibition would stimulate or interfere </w:t>
      </w:r>
      <w:r w:rsidR="00A95A23" w:rsidRPr="00C363BD">
        <w:rPr>
          <w:rFonts w:ascii="Book Antiqua" w:hAnsi="Book Antiqua" w:cs="Times New Roman"/>
          <w:color w:val="auto"/>
        </w:rPr>
        <w:t xml:space="preserve">with </w:t>
      </w:r>
      <w:r w:rsidR="006C178E" w:rsidRPr="00C363BD">
        <w:rPr>
          <w:rFonts w:ascii="Book Antiqua" w:hAnsi="Book Antiqua" w:cs="Times New Roman"/>
          <w:color w:val="auto"/>
        </w:rPr>
        <w:t>osteogenesis</w:t>
      </w:r>
      <w:r w:rsidR="002D0D2C" w:rsidRPr="00C363BD">
        <w:rPr>
          <w:rFonts w:ascii="Book Antiqua" w:hAnsi="Book Antiqua" w:cs="Times New Roman"/>
          <w:color w:val="auto"/>
        </w:rPr>
        <w:t xml:space="preserve"> remains to be elucidated. Another study in MC3T3 cells also reveal</w:t>
      </w:r>
      <w:r w:rsidR="00A95A23" w:rsidRPr="00C363BD">
        <w:rPr>
          <w:rFonts w:ascii="Book Antiqua" w:hAnsi="Book Antiqua" w:cs="Times New Roman"/>
          <w:color w:val="auto"/>
        </w:rPr>
        <w:t>ed</w:t>
      </w:r>
      <w:r w:rsidR="002D0D2C" w:rsidRPr="00C363BD">
        <w:rPr>
          <w:rFonts w:ascii="Book Antiqua" w:hAnsi="Book Antiqua" w:cs="Times New Roman"/>
          <w:color w:val="auto"/>
        </w:rPr>
        <w:t xml:space="preserve"> that early activation and subsequent inhibition of AMPK </w:t>
      </w:r>
      <w:r w:rsidR="002556B8">
        <w:rPr>
          <w:rFonts w:ascii="Book Antiqua" w:hAnsi="Book Antiqua" w:cs="Times New Roman"/>
          <w:color w:val="auto"/>
        </w:rPr>
        <w:t>are</w:t>
      </w:r>
      <w:r w:rsidR="002556B8" w:rsidRPr="00C363BD">
        <w:rPr>
          <w:rFonts w:ascii="Book Antiqua" w:hAnsi="Book Antiqua" w:cs="Times New Roman"/>
          <w:color w:val="auto"/>
        </w:rPr>
        <w:t xml:space="preserve"> </w:t>
      </w:r>
      <w:r w:rsidR="00A95A23" w:rsidRPr="00C363BD">
        <w:rPr>
          <w:rFonts w:ascii="Book Antiqua" w:hAnsi="Book Antiqua" w:cs="Times New Roman"/>
          <w:color w:val="auto"/>
        </w:rPr>
        <w:t>in</w:t>
      </w:r>
      <w:r w:rsidR="002D0D2C" w:rsidRPr="00C363BD">
        <w:rPr>
          <w:rFonts w:ascii="Book Antiqua" w:hAnsi="Book Antiqua" w:cs="Times New Roman"/>
          <w:color w:val="auto"/>
        </w:rPr>
        <w:t xml:space="preserve">dispensable for osteoblast </w:t>
      </w:r>
      <w:proofErr w:type="gramStart"/>
      <w:r w:rsidR="002D0D2C" w:rsidRPr="00C363BD">
        <w:rPr>
          <w:rFonts w:ascii="Book Antiqua" w:hAnsi="Book Antiqua" w:cs="Times New Roman"/>
          <w:color w:val="auto"/>
        </w:rPr>
        <w:t>differentiation</w:t>
      </w:r>
      <w:r w:rsidR="002D0D2C"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color w:val="auto"/>
          <w:vertAlign w:val="superscript"/>
        </w:rPr>
        <w:t>26]</w:t>
      </w:r>
      <w:r w:rsidR="002D0D2C" w:rsidRPr="00C363BD">
        <w:rPr>
          <w:rFonts w:ascii="Book Antiqua" w:hAnsi="Book Antiqua" w:cs="Times New Roman"/>
          <w:color w:val="auto"/>
        </w:rPr>
        <w:t xml:space="preserve">. Given that </w:t>
      </w:r>
      <w:proofErr w:type="spellStart"/>
      <w:r w:rsidR="002D0D2C" w:rsidRPr="00C363BD">
        <w:rPr>
          <w:rFonts w:ascii="Book Antiqua" w:hAnsi="Book Antiqua" w:cs="Times New Roman"/>
          <w:color w:val="auto"/>
        </w:rPr>
        <w:t>mTOR</w:t>
      </w:r>
      <w:proofErr w:type="spellEnd"/>
      <w:r w:rsidR="002D0D2C" w:rsidRPr="00C363BD">
        <w:rPr>
          <w:rFonts w:ascii="Book Antiqua" w:hAnsi="Book Antiqua" w:cs="Times New Roman"/>
          <w:color w:val="auto"/>
        </w:rPr>
        <w:t xml:space="preserve"> functions as </w:t>
      </w:r>
      <w:r w:rsidR="00A95A23" w:rsidRPr="00C363BD">
        <w:rPr>
          <w:rFonts w:ascii="Book Antiqua" w:hAnsi="Book Antiqua" w:cs="Times New Roman"/>
          <w:color w:val="auto"/>
        </w:rPr>
        <w:t xml:space="preserve">an </w:t>
      </w:r>
      <w:r w:rsidR="002D0D2C" w:rsidRPr="00C363BD">
        <w:rPr>
          <w:rFonts w:ascii="Book Antiqua" w:hAnsi="Book Antiqua" w:cs="Times New Roman"/>
          <w:color w:val="auto"/>
        </w:rPr>
        <w:t xml:space="preserve">inhibitor and AMPK as </w:t>
      </w:r>
      <w:r w:rsidR="00A95A23" w:rsidRPr="00C363BD">
        <w:rPr>
          <w:rFonts w:ascii="Book Antiqua" w:hAnsi="Book Antiqua" w:cs="Times New Roman"/>
          <w:color w:val="auto"/>
        </w:rPr>
        <w:t xml:space="preserve">a </w:t>
      </w:r>
      <w:r w:rsidR="002D0D2C" w:rsidRPr="00C363BD">
        <w:rPr>
          <w:rFonts w:ascii="Book Antiqua" w:hAnsi="Book Antiqua" w:cs="Times New Roman"/>
          <w:color w:val="auto"/>
        </w:rPr>
        <w:t>stimulator of autophagy, these two studies coincide in that autophagy is fueled at first and then abrogated during osteoblast differentiation. We theor</w:t>
      </w:r>
      <w:r w:rsidR="00A95A23" w:rsidRPr="00C363BD">
        <w:rPr>
          <w:rFonts w:ascii="Book Antiqua" w:hAnsi="Book Antiqua" w:cs="Times New Roman"/>
          <w:color w:val="auto"/>
        </w:rPr>
        <w:t>ized</w:t>
      </w:r>
      <w:r w:rsidR="002D0D2C" w:rsidRPr="00C363BD">
        <w:rPr>
          <w:rFonts w:ascii="Book Antiqua" w:hAnsi="Book Antiqua" w:cs="Times New Roman"/>
          <w:color w:val="auto"/>
        </w:rPr>
        <w:t xml:space="preserve"> that such time</w:t>
      </w:r>
      <w:r w:rsidR="00951CE3" w:rsidRPr="00C363BD">
        <w:rPr>
          <w:rFonts w:ascii="Book Antiqua" w:hAnsi="Book Antiqua" w:cs="Times New Roman"/>
          <w:color w:val="auto"/>
        </w:rPr>
        <w:t>-</w:t>
      </w:r>
      <w:r w:rsidR="002D0D2C" w:rsidRPr="00C363BD">
        <w:rPr>
          <w:rFonts w:ascii="Book Antiqua" w:hAnsi="Book Antiqua" w:cs="Times New Roman"/>
          <w:color w:val="auto"/>
        </w:rPr>
        <w:t xml:space="preserve">dependent catabolic dynamics seem fundamental to ensure the ever-changing energy </w:t>
      </w:r>
      <w:r w:rsidR="00A95A23" w:rsidRPr="00C363BD">
        <w:rPr>
          <w:rFonts w:ascii="Book Antiqua" w:hAnsi="Book Antiqua" w:cs="Times New Roman"/>
          <w:color w:val="auto"/>
        </w:rPr>
        <w:t>d</w:t>
      </w:r>
      <w:r w:rsidR="002D0D2C" w:rsidRPr="00C363BD">
        <w:rPr>
          <w:rFonts w:ascii="Book Antiqua" w:hAnsi="Book Antiqua" w:cs="Times New Roman"/>
          <w:color w:val="auto"/>
        </w:rPr>
        <w:t>emands during</w:t>
      </w:r>
      <w:r w:rsidR="00A95A23" w:rsidRPr="00C363BD">
        <w:rPr>
          <w:rFonts w:ascii="Book Antiqua" w:hAnsi="Book Antiqua" w:cs="Times New Roman"/>
          <w:color w:val="auto"/>
        </w:rPr>
        <w:t xml:space="preserve"> all</w:t>
      </w:r>
      <w:r w:rsidR="002D0D2C" w:rsidRPr="00C363BD">
        <w:rPr>
          <w:rFonts w:ascii="Book Antiqua" w:hAnsi="Book Antiqua" w:cs="Times New Roman"/>
          <w:color w:val="auto"/>
        </w:rPr>
        <w:t xml:space="preserve"> stages of osteogenesis. </w:t>
      </w:r>
    </w:p>
    <w:p w14:paraId="59F32EC4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kern w:val="0"/>
          <w:sz w:val="24"/>
          <w:szCs w:val="24"/>
        </w:rPr>
      </w:pPr>
    </w:p>
    <w:p w14:paraId="6155FAA8" w14:textId="5D30C415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A95A23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aging</w:t>
      </w:r>
      <w:r w:rsidRPr="00C363BD">
        <w:rPr>
          <w:rFonts w:ascii="Book Antiqua" w:eastAsiaTheme="minorEastAsia" w:hAnsi="Book Antiqua" w:cs="Times New Roman"/>
          <w:b/>
          <w:i/>
          <w:color w:val="auto"/>
        </w:rPr>
        <w:t>/</w:t>
      </w:r>
      <w:r w:rsidRPr="00C363BD">
        <w:rPr>
          <w:rFonts w:ascii="Book Antiqua" w:hAnsi="Book Antiqua" w:cs="Times New Roman"/>
          <w:b/>
          <w:i/>
          <w:color w:val="auto"/>
        </w:rPr>
        <w:t>senescence of MSCs</w:t>
      </w:r>
    </w:p>
    <w:p w14:paraId="3A7DD6A0" w14:textId="2AF45458" w:rsidR="002D0D2C" w:rsidRPr="00C363BD" w:rsidRDefault="00A95A23" w:rsidP="00257D0F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kern w:val="0"/>
          <w:sz w:val="24"/>
          <w:szCs w:val="24"/>
        </w:rPr>
        <w:t>Alt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hough several studies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have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reveal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that autophagy is activated during aging in cells such as fibroblasts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[27]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and BMSCs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[28]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, the mainstream view </w:t>
      </w:r>
      <w:r w:rsidR="000A7AB9" w:rsidRPr="00C363BD">
        <w:rPr>
          <w:rFonts w:ascii="Book Antiqua" w:hAnsi="Book Antiqua" w:cs="Times New Roman"/>
          <w:kern w:val="0"/>
          <w:sz w:val="24"/>
          <w:szCs w:val="24"/>
        </w:rPr>
        <w:t>currently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is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that with aging, autophagy decreases in different kinds of tissue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, ranging from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kidney to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brain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[29,30]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. Indeed, it has been reported that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autophagy activity is significantly </w:t>
      </w:r>
      <w:r w:rsidRPr="00C363BD">
        <w:rPr>
          <w:rFonts w:ascii="Book Antiqua" w:hAnsi="Book Antiqua" w:cs="Times New Roman"/>
          <w:sz w:val="24"/>
          <w:szCs w:val="24"/>
        </w:rPr>
        <w:t>reduced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in aged BMSCs compared with their young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counterparts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31]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Basal autophagy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has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a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crucial role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i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n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lastRenderedPageBreak/>
        <w:t>maintenance of the young state of satellite cells, and dysfunction of autophagy lead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to cell senescence as indicated by the decrease in satellite cell number and </w:t>
      </w:r>
      <w:proofErr w:type="gramStart"/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function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32]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0A7AB9" w:rsidRPr="00C363BD">
        <w:rPr>
          <w:rFonts w:ascii="Book Antiqua" w:hAnsi="Book Antiqua" w:cs="Times New Roman"/>
          <w:kern w:val="0"/>
          <w:sz w:val="24"/>
          <w:szCs w:val="24"/>
        </w:rPr>
        <w:t xml:space="preserve">In addition, 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blockage of autophagy converts young BMSCs to a relatively aged state by impairing their osteoblast differentiation and proliferation potential while promoting their adipocyte differentiation ability. Correspondingly, activation of autophagy turns aged BMSCs into a young state by </w:t>
      </w:r>
      <w:hyperlink r:id="rId12" w:anchor="strengthen" w:tgtFrame="_blank" w:history="1">
        <w:r w:rsidR="002D0D2C" w:rsidRPr="00C363BD">
          <w:rPr>
            <w:rFonts w:ascii="Book Antiqua" w:hAnsi="Book Antiqua" w:cs="Times New Roman"/>
            <w:sz w:val="24"/>
            <w:szCs w:val="24"/>
          </w:rPr>
          <w:t>strengthen</w:t>
        </w:r>
      </w:hyperlink>
      <w:r w:rsidR="002D0D2C" w:rsidRPr="00C363BD">
        <w:rPr>
          <w:rFonts w:ascii="Book Antiqua" w:hAnsi="Book Antiqua" w:cs="Times New Roman"/>
          <w:sz w:val="24"/>
          <w:szCs w:val="24"/>
        </w:rPr>
        <w:t xml:space="preserve">ing osteoblast differentiation and proliferation potential while impairing adipocyte differentiation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capacity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31]</w:t>
      </w:r>
      <w:r w:rsidR="002D0D2C" w:rsidRPr="00C363BD">
        <w:rPr>
          <w:rFonts w:ascii="Book Antiqua" w:hAnsi="Book Antiqua" w:cs="Times New Roman"/>
          <w:sz w:val="24"/>
          <w:szCs w:val="24"/>
        </w:rPr>
        <w:t>. Likewise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pretreatment with rapamycin remarkably alleviates MSC aging induced by D-gal </w:t>
      </w:r>
      <w:r w:rsidR="004572F0" w:rsidRPr="00C363BD">
        <w:rPr>
          <w:rFonts w:ascii="Book Antiqua" w:hAnsi="Book Antiqua" w:cs="Times New Roman"/>
          <w:sz w:val="24"/>
          <w:szCs w:val="24"/>
        </w:rPr>
        <w:t>and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decrease</w:t>
      </w:r>
      <w:r w:rsidRPr="00C363BD">
        <w:rPr>
          <w:rFonts w:ascii="Book Antiqua" w:hAnsi="Book Antiqua" w:cs="Times New Roman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of p-JNK, p-38</w:t>
      </w:r>
      <w:r w:rsidRPr="00C363BD">
        <w:rPr>
          <w:rFonts w:ascii="Book Antiqua" w:hAnsi="Book Antiqua" w:cs="Times New Roman"/>
          <w:sz w:val="24"/>
          <w:szCs w:val="24"/>
        </w:rPr>
        <w:t>,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ROS generation, supporting th</w:t>
      </w:r>
      <w:r w:rsidRPr="00C363BD">
        <w:rPr>
          <w:rFonts w:ascii="Book Antiqua" w:hAnsi="Book Antiqua" w:cs="Times New Roman"/>
          <w:sz w:val="24"/>
          <w:szCs w:val="24"/>
        </w:rPr>
        <w:t>e concept that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autophagy exerts a protective role in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senescence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33]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This protective effect of rapamycin on MSCs senescence can be abolished by </w:t>
      </w:r>
      <w:r w:rsidRPr="00C363BD">
        <w:rPr>
          <w:rFonts w:ascii="Book Antiqua" w:hAnsi="Book Antiqua" w:cs="Times New Roman"/>
          <w:sz w:val="24"/>
          <w:szCs w:val="24"/>
        </w:rPr>
        <w:t>increasing the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ROS level, and inhibition of p38 can rescue the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-induced MSCs senescence, which suggest</w:t>
      </w:r>
      <w:r w:rsidRPr="00C363BD">
        <w:rPr>
          <w:rFonts w:ascii="Book Antiqua" w:hAnsi="Book Antiqua" w:cs="Times New Roman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that ROS/JNK/p38 signaling contributes to mediating autophagy-delay</w:t>
      </w:r>
      <w:r w:rsidRPr="00C363BD">
        <w:rPr>
          <w:rFonts w:ascii="Book Antiqua" w:hAnsi="Book Antiqua" w:cs="Times New Roman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senescence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33]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</w:p>
    <w:p w14:paraId="089F7891" w14:textId="34FA159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Collectively, autophagy is a surveillance pathway </w:t>
      </w:r>
      <w:r w:rsidR="00A95A23" w:rsidRPr="00C363BD">
        <w:rPr>
          <w:rFonts w:ascii="Book Antiqua" w:hAnsi="Book Antiqua" w:cs="Times New Roman"/>
          <w:sz w:val="24"/>
          <w:szCs w:val="24"/>
        </w:rPr>
        <w:t xml:space="preserve">that </w:t>
      </w:r>
      <w:r w:rsidRPr="00C363BD">
        <w:rPr>
          <w:rFonts w:ascii="Book Antiqua" w:hAnsi="Book Antiqua" w:cs="Times New Roman"/>
          <w:bCs/>
          <w:sz w:val="24"/>
          <w:szCs w:val="24"/>
        </w:rPr>
        <w:t>tightly controls fate decision</w:t>
      </w:r>
      <w:r w:rsidR="00A95A23" w:rsidRPr="00C363BD">
        <w:rPr>
          <w:rFonts w:ascii="Book Antiqua" w:hAnsi="Book Antiqua" w:cs="Times New Roman"/>
          <w:bCs/>
          <w:sz w:val="24"/>
          <w:szCs w:val="24"/>
        </w:rPr>
        <w:t>s</w:t>
      </w:r>
      <w:r w:rsidRPr="00C363BD">
        <w:rPr>
          <w:rFonts w:ascii="Book Antiqua" w:hAnsi="Book Antiqua" w:cs="Times New Roman"/>
          <w:bCs/>
          <w:sz w:val="24"/>
          <w:szCs w:val="24"/>
        </w:rPr>
        <w:t xml:space="preserve"> of MSCs</w:t>
      </w:r>
      <w:r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A95A23" w:rsidRPr="00C363BD">
        <w:rPr>
          <w:rFonts w:ascii="Book Antiqua" w:hAnsi="Book Antiqua" w:cs="Times New Roman"/>
          <w:sz w:val="24"/>
          <w:szCs w:val="24"/>
        </w:rPr>
        <w:t xml:space="preserve">and </w:t>
      </w:r>
      <w:r w:rsidRPr="00C363BD">
        <w:rPr>
          <w:rFonts w:ascii="Book Antiqua" w:hAnsi="Book Antiqua" w:cs="Times New Roman"/>
          <w:sz w:val="24"/>
          <w:szCs w:val="24"/>
        </w:rPr>
        <w:t xml:space="preserve">therefore it should be considered </w:t>
      </w:r>
      <w:r w:rsidR="00A95A23" w:rsidRPr="00C363BD">
        <w:rPr>
          <w:rFonts w:ascii="Book Antiqua" w:hAnsi="Book Antiqua" w:cs="Times New Roman"/>
          <w:sz w:val="24"/>
          <w:szCs w:val="24"/>
        </w:rPr>
        <w:t>when searching for methods to</w:t>
      </w:r>
      <w:r w:rsidRPr="00C363BD">
        <w:rPr>
          <w:rFonts w:ascii="Book Antiqua" w:hAnsi="Book Antiqua" w:cs="Times New Roman"/>
          <w:sz w:val="24"/>
          <w:szCs w:val="24"/>
        </w:rPr>
        <w:t xml:space="preserve"> maintain the pluripotency of MSCs.</w:t>
      </w:r>
    </w:p>
    <w:p w14:paraId="68E10E3E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1CEC49E0" w14:textId="791B031D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caps/>
          <w:sz w:val="24"/>
          <w:szCs w:val="24"/>
          <w:u w:val="single"/>
        </w:rPr>
      </w:pPr>
      <w:r w:rsidRPr="00C363BD">
        <w:rPr>
          <w:rFonts w:ascii="Book Antiqua" w:hAnsi="Book Antiqua" w:cs="Times New Roman"/>
          <w:b/>
          <w:caps/>
          <w:sz w:val="24"/>
          <w:szCs w:val="24"/>
          <w:u w:val="single"/>
        </w:rPr>
        <w:t xml:space="preserve">Cytoprotection of autophagy </w:t>
      </w:r>
      <w:r w:rsidR="00397A85" w:rsidRPr="00C363BD">
        <w:rPr>
          <w:rFonts w:ascii="Book Antiqua" w:hAnsi="Book Antiqua" w:cs="Times New Roman"/>
          <w:b/>
          <w:caps/>
          <w:sz w:val="24"/>
          <w:szCs w:val="24"/>
          <w:u w:val="single"/>
        </w:rPr>
        <w:t>i</w:t>
      </w:r>
      <w:r w:rsidRPr="00C363BD">
        <w:rPr>
          <w:rFonts w:ascii="Book Antiqua" w:hAnsi="Book Antiqua" w:cs="Times New Roman"/>
          <w:b/>
          <w:caps/>
          <w:sz w:val="24"/>
          <w:szCs w:val="24"/>
          <w:u w:val="single"/>
        </w:rPr>
        <w:t xml:space="preserve">n MSCs under stress </w:t>
      </w:r>
    </w:p>
    <w:p w14:paraId="2FDAD8B0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i/>
          <w:sz w:val="24"/>
          <w:szCs w:val="24"/>
        </w:rPr>
        <w:t>Hypoxic conditions</w:t>
      </w:r>
    </w:p>
    <w:p w14:paraId="79B7A842" w14:textId="15057B96" w:rsidR="002D0D2C" w:rsidRPr="00C363BD" w:rsidRDefault="002D0D2C" w:rsidP="00AD4717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Autophagy </w:t>
      </w:r>
      <w:r w:rsidR="00397A85" w:rsidRPr="00C363BD">
        <w:rPr>
          <w:rFonts w:ascii="Book Antiqua" w:hAnsi="Book Antiqua" w:cs="Times New Roman"/>
          <w:sz w:val="24"/>
          <w:szCs w:val="24"/>
        </w:rPr>
        <w:t>is</w:t>
      </w:r>
      <w:r w:rsidRPr="00C363BD">
        <w:rPr>
          <w:rFonts w:ascii="Book Antiqua" w:hAnsi="Book Antiqua" w:cs="Times New Roman"/>
          <w:sz w:val="24"/>
          <w:szCs w:val="24"/>
        </w:rPr>
        <w:t xml:space="preserve"> known to exert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cytoprotection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97A85" w:rsidRPr="00C363BD">
        <w:rPr>
          <w:rFonts w:ascii="Book Antiqua" w:hAnsi="Book Antiqua" w:cs="Times New Roman"/>
          <w:sz w:val="24"/>
          <w:szCs w:val="24"/>
        </w:rPr>
        <w:t>for</w:t>
      </w:r>
      <w:r w:rsidRPr="00C363BD">
        <w:rPr>
          <w:rFonts w:ascii="Book Antiqua" w:hAnsi="Book Antiqua" w:cs="Times New Roman"/>
          <w:sz w:val="24"/>
          <w:szCs w:val="24"/>
        </w:rPr>
        <w:t xml:space="preserve"> MSCs under stress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condition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34]</w:t>
      </w:r>
      <w:r w:rsidRPr="00C363BD">
        <w:rPr>
          <w:rFonts w:ascii="Book Antiqua" w:hAnsi="Book Antiqua" w:cs="Times New Roman"/>
          <w:sz w:val="24"/>
          <w:szCs w:val="24"/>
        </w:rPr>
        <w:t xml:space="preserve">. It </w:t>
      </w:r>
      <w:r w:rsidR="00397A85" w:rsidRPr="00C363BD">
        <w:rPr>
          <w:rFonts w:ascii="Book Antiqua" w:hAnsi="Book Antiqua" w:cs="Times New Roman"/>
          <w:sz w:val="24"/>
          <w:szCs w:val="24"/>
        </w:rPr>
        <w:t>has been</w:t>
      </w:r>
      <w:r w:rsidRPr="00C363BD">
        <w:rPr>
          <w:rFonts w:ascii="Book Antiqua" w:hAnsi="Book Antiqua" w:cs="Times New Roman"/>
          <w:sz w:val="24"/>
          <w:szCs w:val="24"/>
        </w:rPr>
        <w:t xml:space="preserve"> demonstrated that hypoxia-pretreated MSCs exhibit AMPK/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signaling activation, autophagy enhancement</w:t>
      </w:r>
      <w:r w:rsidR="002556B8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pro-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angiogenic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effect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improvement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35]</w:t>
      </w:r>
      <w:r w:rsidRPr="00C363BD">
        <w:rPr>
          <w:rFonts w:ascii="Book Antiqua" w:hAnsi="Book Antiqua" w:cs="Times New Roman"/>
          <w:sz w:val="24"/>
          <w:szCs w:val="24"/>
        </w:rPr>
        <w:t xml:space="preserve">. Similarly, </w:t>
      </w:r>
      <w:r w:rsidR="006555CA" w:rsidRPr="00C363BD">
        <w:rPr>
          <w:rFonts w:ascii="Book Antiqua" w:hAnsi="Book Antiqua" w:cs="Times New Roman"/>
          <w:sz w:val="24"/>
          <w:szCs w:val="24"/>
        </w:rPr>
        <w:t xml:space="preserve">Zhang </w:t>
      </w:r>
      <w:r w:rsidRPr="00C363B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C363BD">
        <w:rPr>
          <w:rFonts w:ascii="Book Antiqua" w:hAnsi="Book Antiqua" w:cs="Times New Roman"/>
          <w:i/>
          <w:sz w:val="24"/>
          <w:szCs w:val="24"/>
        </w:rPr>
        <w:t>al</w:t>
      </w:r>
      <w:r w:rsidR="006555CA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555CA" w:rsidRPr="00C363BD">
        <w:rPr>
          <w:rFonts w:ascii="Book Antiqua" w:hAnsi="Book Antiqua" w:cs="Times New Roman"/>
          <w:sz w:val="24"/>
          <w:szCs w:val="24"/>
          <w:vertAlign w:val="superscript"/>
        </w:rPr>
        <w:t>36]</w:t>
      </w:r>
      <w:r w:rsidR="006555CA" w:rsidRPr="00C363BD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sz w:val="24"/>
          <w:szCs w:val="24"/>
        </w:rPr>
        <w:t>show</w:t>
      </w:r>
      <w:r w:rsidR="00397A85" w:rsidRPr="00C363BD">
        <w:rPr>
          <w:rFonts w:ascii="Book Antiqua" w:hAnsi="Book Antiqua" w:cs="Times New Roman"/>
          <w:sz w:val="24"/>
          <w:szCs w:val="24"/>
        </w:rPr>
        <w:t>ed</w:t>
      </w:r>
      <w:r w:rsidRPr="00C363BD">
        <w:rPr>
          <w:rFonts w:ascii="Book Antiqua" w:hAnsi="Book Antiqua" w:cs="Times New Roman"/>
          <w:sz w:val="24"/>
          <w:szCs w:val="24"/>
        </w:rPr>
        <w:t xml:space="preserve"> that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autophagy inhibitor 3-methyladenine (</w:t>
      </w:r>
      <w:r w:rsidR="000A7AB9" w:rsidRPr="00C363BD">
        <w:rPr>
          <w:rFonts w:ascii="Book Antiqua" w:hAnsi="Book Antiqua" w:cs="Times New Roman"/>
          <w:sz w:val="24"/>
          <w:szCs w:val="24"/>
        </w:rPr>
        <w:t>3</w:t>
      </w:r>
      <w:r w:rsidR="00730508" w:rsidRPr="00C363BD">
        <w:rPr>
          <w:rFonts w:ascii="Book Antiqua" w:hAnsi="Book Antiqua" w:cs="Times New Roman"/>
          <w:sz w:val="24"/>
          <w:szCs w:val="24"/>
        </w:rPr>
        <w:t>-</w:t>
      </w:r>
      <w:r w:rsidR="000A7AB9" w:rsidRPr="00C363BD">
        <w:rPr>
          <w:rFonts w:ascii="Book Antiqua" w:hAnsi="Book Antiqua" w:cs="Times New Roman"/>
          <w:sz w:val="24"/>
          <w:szCs w:val="24"/>
        </w:rPr>
        <w:t>MA</w:t>
      </w:r>
      <w:r w:rsidRPr="00C363BD">
        <w:rPr>
          <w:rFonts w:ascii="Book Antiqua" w:hAnsi="Book Antiqua" w:cs="Times New Roman"/>
          <w:sz w:val="24"/>
          <w:szCs w:val="24"/>
        </w:rPr>
        <w:t>) promotes hypoxia-induced apoptosis, while a positive inducer of autophagy, rapamycin, decrease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hypoxia-induced apoptosis, suggesting that autophagy seem</w:t>
      </w:r>
      <w:r w:rsidR="00397A85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to be a protective element in MSCs under hypoxic st</w:t>
      </w:r>
      <w:r w:rsidR="00397A85" w:rsidRPr="00C363BD">
        <w:rPr>
          <w:rFonts w:ascii="Book Antiqua" w:hAnsi="Book Antiqua" w:cs="Times New Roman"/>
          <w:sz w:val="24"/>
          <w:szCs w:val="24"/>
        </w:rPr>
        <w:t>r</w:t>
      </w:r>
      <w:r w:rsidRPr="00C363BD">
        <w:rPr>
          <w:rFonts w:ascii="Book Antiqua" w:hAnsi="Book Antiqua" w:cs="Times New Roman"/>
          <w:sz w:val="24"/>
          <w:szCs w:val="24"/>
        </w:rPr>
        <w:t>ess</w:t>
      </w:r>
      <w:r w:rsidR="000A7AB9" w:rsidRPr="00C363BD">
        <w:rPr>
          <w:rFonts w:ascii="Book Antiqua" w:hAnsi="Book Antiqua" w:cs="Times New Roman"/>
          <w:sz w:val="24"/>
          <w:szCs w:val="24"/>
        </w:rPr>
        <w:t xml:space="preserve"> and that </w:t>
      </w:r>
      <w:r w:rsidRPr="00C363BD">
        <w:rPr>
          <w:rFonts w:ascii="Book Antiqua" w:hAnsi="Book Antiqua" w:cs="Times New Roman"/>
          <w:sz w:val="24"/>
          <w:szCs w:val="24"/>
        </w:rPr>
        <w:t>atorvastatin could improve BMSCs survival during hypoxia by enhancing autophagy</w:t>
      </w:r>
      <w:r w:rsidR="00120B67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i/>
          <w:sz w:val="24"/>
          <w:szCs w:val="24"/>
        </w:rPr>
        <w:t>via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AMPK/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pathway. However, there are also studies show</w:t>
      </w:r>
      <w:r w:rsidR="00397A85" w:rsidRPr="00C363BD">
        <w:rPr>
          <w:rFonts w:ascii="Book Antiqua" w:hAnsi="Book Antiqua" w:cs="Times New Roman"/>
          <w:sz w:val="24"/>
          <w:szCs w:val="24"/>
        </w:rPr>
        <w:t>ing</w:t>
      </w:r>
      <w:r w:rsidRPr="00C363BD">
        <w:rPr>
          <w:rFonts w:ascii="Book Antiqua" w:hAnsi="Book Antiqua" w:cs="Times New Roman"/>
          <w:sz w:val="24"/>
          <w:szCs w:val="24"/>
        </w:rPr>
        <w:t xml:space="preserve"> that </w:t>
      </w:r>
      <w:r w:rsidRPr="00C363BD">
        <w:rPr>
          <w:rFonts w:ascii="Book Antiqua" w:hAnsi="Book Antiqua" w:cs="Times New Roman"/>
          <w:sz w:val="24"/>
          <w:szCs w:val="24"/>
        </w:rPr>
        <w:lastRenderedPageBreak/>
        <w:t xml:space="preserve">hypoxia activates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autophagic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flux of BMSCs through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AMPK/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pathway and that activation of the latter process plays an important role </w:t>
      </w:r>
      <w:r w:rsidR="00397A85" w:rsidRPr="00C363BD">
        <w:rPr>
          <w:rFonts w:ascii="Book Antiqua" w:hAnsi="Book Antiqua" w:cs="Times New Roman"/>
          <w:sz w:val="24"/>
          <w:szCs w:val="24"/>
        </w:rPr>
        <w:t>i</w:t>
      </w:r>
      <w:r w:rsidRPr="00C363BD">
        <w:rPr>
          <w:rFonts w:ascii="Book Antiqua" w:hAnsi="Book Antiqua" w:cs="Times New Roman"/>
          <w:sz w:val="24"/>
          <w:szCs w:val="24"/>
        </w:rPr>
        <w:t xml:space="preserve">n hypoxia-induced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apoptosis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37-39]</w:t>
      </w:r>
      <w:r w:rsidRPr="00C363BD">
        <w:rPr>
          <w:rFonts w:ascii="Book Antiqua" w:hAnsi="Book Antiqua" w:cs="Times New Roman"/>
          <w:sz w:val="24"/>
          <w:szCs w:val="24"/>
        </w:rPr>
        <w:t>. This complicate</w:t>
      </w:r>
      <w:r w:rsidR="00951CE3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 scenario might </w:t>
      </w:r>
      <w:r w:rsidR="00CA4C0B">
        <w:rPr>
          <w:rFonts w:ascii="Book Antiqua" w:hAnsi="Book Antiqua" w:cs="Times New Roman"/>
          <w:sz w:val="24"/>
          <w:szCs w:val="24"/>
        </w:rPr>
        <w:t xml:space="preserve">be </w:t>
      </w:r>
      <w:r w:rsidRPr="00C363BD">
        <w:rPr>
          <w:rFonts w:ascii="Book Antiqua" w:hAnsi="Book Antiqua" w:cs="Times New Roman"/>
          <w:sz w:val="24"/>
          <w:szCs w:val="24"/>
        </w:rPr>
        <w:t xml:space="preserve">due to the heterogeneity and site-specific properties of the MSCs. For instance, BMSCs derived from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mandible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have </w:t>
      </w:r>
      <w:r w:rsidRPr="00C363BD">
        <w:rPr>
          <w:rFonts w:ascii="Book Antiqua" w:hAnsi="Book Antiqua" w:cs="Times New Roman"/>
          <w:sz w:val="24"/>
          <w:szCs w:val="24"/>
        </w:rPr>
        <w:t xml:space="preserve">higher expression of 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stemness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markers </w:t>
      </w:r>
      <w:proofErr w:type="spellStart"/>
      <w:r w:rsidRPr="00C363BD">
        <w:rPr>
          <w:rFonts w:ascii="Book Antiqua" w:hAnsi="Book Antiqua" w:cs="Times New Roman"/>
          <w:i/>
          <w:sz w:val="24"/>
          <w:szCs w:val="24"/>
        </w:rPr>
        <w:t>Nanog</w:t>
      </w:r>
      <w:proofErr w:type="spellEnd"/>
      <w:r w:rsidRPr="00C363BD">
        <w:rPr>
          <w:rFonts w:ascii="Book Antiqua" w:hAnsi="Book Antiqua" w:cs="Times New Roman"/>
          <w:i/>
          <w:sz w:val="24"/>
          <w:szCs w:val="24"/>
        </w:rPr>
        <w:t>, Oct-</w:t>
      </w:r>
      <w:r w:rsidR="00CA4C0B" w:rsidRPr="00C363BD">
        <w:rPr>
          <w:rFonts w:ascii="Book Antiqua" w:hAnsi="Book Antiqua" w:cs="Times New Roman"/>
          <w:i/>
          <w:sz w:val="24"/>
          <w:szCs w:val="24"/>
        </w:rPr>
        <w:t>4</w:t>
      </w:r>
      <w:r w:rsidR="00CA4C0B">
        <w:rPr>
          <w:rFonts w:ascii="Book Antiqua" w:hAnsi="Book Antiqua" w:cs="Times New Roman"/>
          <w:i/>
          <w:sz w:val="24"/>
          <w:szCs w:val="24"/>
        </w:rPr>
        <w:t xml:space="preserve">, </w:t>
      </w:r>
      <w:r w:rsidRPr="00C363BD">
        <w:rPr>
          <w:rFonts w:ascii="Book Antiqua" w:hAnsi="Book Antiqua" w:cs="Times New Roman"/>
          <w:sz w:val="24"/>
          <w:szCs w:val="24"/>
        </w:rPr>
        <w:t xml:space="preserve">and </w:t>
      </w:r>
      <w:r w:rsidRPr="00C363BD">
        <w:rPr>
          <w:rFonts w:ascii="Book Antiqua" w:hAnsi="Book Antiqua" w:cs="Times New Roman"/>
          <w:i/>
          <w:sz w:val="24"/>
          <w:szCs w:val="24"/>
        </w:rPr>
        <w:t>Sox2</w:t>
      </w:r>
      <w:r w:rsidRPr="00C363BD">
        <w:rPr>
          <w:rFonts w:ascii="Book Antiqua" w:hAnsi="Book Antiqua" w:cs="Times New Roman"/>
          <w:sz w:val="24"/>
          <w:szCs w:val="24"/>
        </w:rPr>
        <w:t xml:space="preserve">, as well as stronger autophagy and anti-aging capacities under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normoxia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or hypoxia, when compared to those derived from </w:t>
      </w:r>
      <w:r w:rsidR="00397A85" w:rsidRPr="00C363BD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tibia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40]</w:t>
      </w:r>
      <w:r w:rsidRPr="00C363BD">
        <w:rPr>
          <w:rFonts w:ascii="Book Antiqua" w:hAnsi="Book Antiqua" w:cs="Times New Roman"/>
          <w:sz w:val="24"/>
          <w:szCs w:val="24"/>
        </w:rPr>
        <w:t>.</w:t>
      </w:r>
    </w:p>
    <w:p w14:paraId="15BEE164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6D98514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i/>
          <w:sz w:val="24"/>
          <w:szCs w:val="24"/>
        </w:rPr>
        <w:t>Oxidative stress</w:t>
      </w:r>
    </w:p>
    <w:p w14:paraId="71D3429A" w14:textId="0E62E85C" w:rsidR="002D0D2C" w:rsidRPr="00C363BD" w:rsidRDefault="00397A85" w:rsidP="0082626E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>A r</w:t>
      </w:r>
      <w:r w:rsidR="002D0D2C" w:rsidRPr="00C363BD">
        <w:rPr>
          <w:rFonts w:ascii="Book Antiqua" w:hAnsi="Book Antiqua" w:cs="Times New Roman"/>
          <w:sz w:val="24"/>
          <w:szCs w:val="24"/>
        </w:rPr>
        <w:t>ecent study show</w:t>
      </w:r>
      <w:r w:rsidRPr="00C363BD">
        <w:rPr>
          <w:rFonts w:ascii="Book Antiqua" w:hAnsi="Book Antiqua" w:cs="Times New Roman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that oxidative stress</w:t>
      </w:r>
      <w:r w:rsidR="00AB47E3">
        <w:rPr>
          <w:rFonts w:ascii="Book Antiqua" w:hAnsi="Book Antiqua" w:cs="Times New Roman"/>
          <w:sz w:val="24"/>
          <w:szCs w:val="24"/>
        </w:rPr>
        <w:t>-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induced MSCs death could be prevented by carbon monoxide, and this protective effect </w:t>
      </w:r>
      <w:r w:rsidRPr="00C363BD">
        <w:rPr>
          <w:rFonts w:ascii="Book Antiqua" w:hAnsi="Book Antiqua" w:cs="Times New Roman"/>
          <w:sz w:val="24"/>
          <w:szCs w:val="24"/>
        </w:rPr>
        <w:t>is due to an increase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autophagy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41]</w:t>
      </w:r>
      <w:r w:rsidR="002D0D2C" w:rsidRPr="00C363BD">
        <w:rPr>
          <w:rFonts w:ascii="Book Antiqua" w:hAnsi="Book Antiqua" w:cs="Times New Roman"/>
          <w:sz w:val="24"/>
          <w:szCs w:val="24"/>
        </w:rPr>
        <w:t>. Autophagy facilitates the turnover of damaged cellular components, which may result in improv</w:t>
      </w:r>
      <w:r w:rsidRPr="00C363BD">
        <w:rPr>
          <w:rFonts w:ascii="Book Antiqua" w:hAnsi="Book Antiqua" w:cs="Times New Roman"/>
          <w:sz w:val="24"/>
          <w:szCs w:val="24"/>
        </w:rPr>
        <w:t>ed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cellular survival in the setting of oxidative injury. Therefore, depletion of autophagy in MSCs exacerbates oxidative stress-induced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death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41]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="00373916" w:rsidRPr="00C363BD">
        <w:rPr>
          <w:rFonts w:ascii="Book Antiqua" w:hAnsi="Book Antiqua" w:cs="Times New Roman"/>
          <w:sz w:val="24"/>
          <w:szCs w:val="24"/>
        </w:rPr>
        <w:t>A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ugmenting autophagy by JNK activation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also 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protects MSCs against oxidative damage, thereby improving MSCs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survival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42]</w:t>
      </w:r>
      <w:r w:rsidR="002D0D2C" w:rsidRPr="00C363BD">
        <w:rPr>
          <w:rFonts w:ascii="Book Antiqua" w:hAnsi="Book Antiqua" w:cs="Times New Roman"/>
          <w:sz w:val="24"/>
          <w:szCs w:val="24"/>
        </w:rPr>
        <w:t>. Precondition</w:t>
      </w:r>
      <w:r w:rsidR="00373916" w:rsidRPr="00C363BD">
        <w:rPr>
          <w:rFonts w:ascii="Book Antiqua" w:hAnsi="Book Antiqua" w:cs="Times New Roman"/>
          <w:sz w:val="24"/>
          <w:szCs w:val="24"/>
        </w:rPr>
        <w:t>ing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0A7AB9" w:rsidRPr="00C363BD">
        <w:rPr>
          <w:rFonts w:ascii="Book Antiqua" w:hAnsi="Book Antiqua" w:cs="Times New Roman"/>
          <w:sz w:val="24"/>
          <w:szCs w:val="24"/>
        </w:rPr>
        <w:t>coc</w:t>
      </w:r>
      <w:r w:rsidR="002D0D2C" w:rsidRPr="00C363BD">
        <w:rPr>
          <w:rFonts w:ascii="Book Antiqua" w:hAnsi="Book Antiqua" w:cs="Times New Roman"/>
          <w:sz w:val="24"/>
          <w:szCs w:val="24"/>
        </w:rPr>
        <w:t>ondition</w:t>
      </w:r>
      <w:r w:rsidR="00373916" w:rsidRPr="00C363BD">
        <w:rPr>
          <w:rFonts w:ascii="Book Antiqua" w:hAnsi="Book Antiqua" w:cs="Times New Roman"/>
          <w:sz w:val="24"/>
          <w:szCs w:val="24"/>
        </w:rPr>
        <w:t>ing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</w:rPr>
        <w:t xml:space="preserve"> with rapamycin alleviates, while 3-MA aggravates</w:t>
      </w:r>
      <w:r w:rsidR="00373916" w:rsidRPr="00C363BD">
        <w:rPr>
          <w:rFonts w:ascii="Book Antiqua" w:hAnsi="Book Antiqua" w:cs="Times New Roman"/>
          <w:sz w:val="24"/>
          <w:szCs w:val="24"/>
        </w:rPr>
        <w:t>,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-induced cell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apoptosis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34]</w:t>
      </w:r>
      <w:r w:rsidR="002D0D2C" w:rsidRPr="00C363BD">
        <w:rPr>
          <w:rFonts w:ascii="Book Antiqua" w:hAnsi="Book Antiqua" w:cs="Times New Roman"/>
          <w:sz w:val="24"/>
          <w:szCs w:val="24"/>
        </w:rPr>
        <w:t>. Likewise,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-treated human MSCs (</w:t>
      </w:r>
      <w:proofErr w:type="spellStart"/>
      <w:r w:rsidR="002D0D2C" w:rsidRPr="00C363BD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</w:rPr>
        <w:t xml:space="preserve">)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activates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2D0D2C" w:rsidRPr="00C363BD">
        <w:rPr>
          <w:rFonts w:ascii="Book Antiqua" w:hAnsi="Book Antiqua" w:cs="Times New Roman"/>
          <w:i/>
          <w:sz w:val="24"/>
          <w:szCs w:val="24"/>
        </w:rPr>
        <w:t>FOXO3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then induces autophagy in response to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="002D0D2C" w:rsidRPr="00C363BD">
        <w:rPr>
          <w:rFonts w:ascii="Book Antiqua" w:hAnsi="Book Antiqua" w:cs="Times New Roman"/>
          <w:sz w:val="24"/>
          <w:szCs w:val="24"/>
        </w:rPr>
        <w:t>elevated ROS level, thus preventing oxidative injury. In line with this, suppression of autophagy impairs ROS eliminati</w:t>
      </w:r>
      <w:r w:rsidR="00373916" w:rsidRPr="00C363BD">
        <w:rPr>
          <w:rFonts w:ascii="Book Antiqua" w:hAnsi="Book Antiqua" w:cs="Times New Roman"/>
          <w:sz w:val="24"/>
          <w:szCs w:val="24"/>
        </w:rPr>
        <w:t>on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the osteogenic capacity of </w:t>
      </w:r>
      <w:proofErr w:type="spellStart"/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t>hMSCs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43]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However, </w:t>
      </w:r>
      <w:r w:rsidR="004572F0" w:rsidRPr="00C363BD">
        <w:rPr>
          <w:rFonts w:ascii="Book Antiqua" w:hAnsi="Book Antiqua" w:cs="Times New Roman"/>
          <w:sz w:val="24"/>
          <w:szCs w:val="24"/>
        </w:rPr>
        <w:t xml:space="preserve">it is </w:t>
      </w:r>
      <w:r w:rsidR="002D0D2C" w:rsidRPr="00C363BD">
        <w:rPr>
          <w:rFonts w:ascii="Book Antiqua" w:hAnsi="Book Antiqua" w:cs="Times New Roman"/>
          <w:sz w:val="24"/>
          <w:szCs w:val="24"/>
        </w:rPr>
        <w:t>worth noting that th</w:t>
      </w:r>
      <w:r w:rsidR="00373916" w:rsidRPr="00C363BD">
        <w:rPr>
          <w:rFonts w:ascii="Book Antiqua" w:hAnsi="Book Antiqua" w:cs="Times New Roman"/>
          <w:sz w:val="24"/>
          <w:szCs w:val="24"/>
        </w:rPr>
        <w:t>ese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D0D2C" w:rsidRPr="00C363BD">
        <w:rPr>
          <w:rFonts w:ascii="Book Antiqua" w:hAnsi="Book Antiqua" w:cs="Times New Roman"/>
          <w:sz w:val="24"/>
          <w:szCs w:val="24"/>
        </w:rPr>
        <w:t>cytoprotective</w:t>
      </w:r>
      <w:proofErr w:type="spellEnd"/>
      <w:r w:rsidR="002D0D2C" w:rsidRPr="00C363BD">
        <w:rPr>
          <w:rFonts w:ascii="Book Antiqua" w:hAnsi="Book Antiqua" w:cs="Times New Roman"/>
          <w:sz w:val="24"/>
          <w:szCs w:val="24"/>
        </w:rPr>
        <w:t xml:space="preserve"> effects of autophagy on MSCs in the context of oxidative damage seem to </w:t>
      </w:r>
      <w:r w:rsidR="00373916" w:rsidRPr="00C363BD">
        <w:rPr>
          <w:rFonts w:ascii="Book Antiqua" w:hAnsi="Book Antiqua" w:cs="Times New Roman"/>
          <w:sz w:val="24"/>
          <w:szCs w:val="24"/>
        </w:rPr>
        <w:t>act in a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stress severity</w:t>
      </w:r>
      <w:r w:rsidR="0059635D" w:rsidRPr="00C363BD">
        <w:rPr>
          <w:rFonts w:ascii="Book Antiqua" w:hAnsi="Book Antiqua" w:cs="Times New Roman"/>
          <w:sz w:val="24"/>
          <w:szCs w:val="24"/>
        </w:rPr>
        <w:t>-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and duration</w:t>
      </w:r>
      <w:r w:rsidR="0059635D" w:rsidRPr="00C363BD">
        <w:rPr>
          <w:rFonts w:ascii="Book Antiqua" w:hAnsi="Book Antiqua" w:cs="Times New Roman"/>
          <w:sz w:val="24"/>
          <w:szCs w:val="24"/>
        </w:rPr>
        <w:t>-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dependent manner. Autophagy flux is </w:t>
      </w:r>
      <w:bookmarkStart w:id="1" w:name="OLE_LINK3"/>
      <w:bookmarkStart w:id="2" w:name="OLE_LINK4"/>
      <w:r w:rsidR="002D0D2C" w:rsidRPr="00C363BD">
        <w:rPr>
          <w:rFonts w:ascii="Book Antiqua" w:hAnsi="Book Antiqua" w:cs="Times New Roman"/>
          <w:sz w:val="24"/>
          <w:szCs w:val="24"/>
        </w:rPr>
        <w:t xml:space="preserve">considered </w:t>
      </w:r>
      <w:r w:rsidR="00373916" w:rsidRPr="00C363BD">
        <w:rPr>
          <w:rFonts w:ascii="Book Antiqua" w:hAnsi="Book Antiqua" w:cs="Times New Roman"/>
          <w:sz w:val="24"/>
          <w:szCs w:val="24"/>
        </w:rPr>
        <w:t>to be a</w:t>
      </w:r>
      <w:bookmarkEnd w:id="1"/>
      <w:bookmarkEnd w:id="2"/>
      <w:r w:rsidR="002D0D2C" w:rsidRPr="00C363BD">
        <w:rPr>
          <w:rFonts w:ascii="Book Antiqua" w:hAnsi="Book Antiqua" w:cs="Times New Roman"/>
          <w:sz w:val="24"/>
          <w:szCs w:val="24"/>
        </w:rPr>
        <w:t xml:space="preserve"> self-defensive process </w:t>
      </w:r>
      <w:r w:rsidR="00373916" w:rsidRPr="00C363BD">
        <w:rPr>
          <w:rFonts w:ascii="Book Antiqua" w:hAnsi="Book Antiqua" w:cs="Times New Roman"/>
          <w:sz w:val="24"/>
          <w:szCs w:val="24"/>
        </w:rPr>
        <w:t>during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the early stage of MSCs injury induced by H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>O</w:t>
      </w:r>
      <w:r w:rsidR="002D0D2C" w:rsidRPr="00C363BD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, </w:t>
      </w:r>
      <w:r w:rsidR="00373916" w:rsidRPr="00C363BD">
        <w:rPr>
          <w:rFonts w:ascii="Book Antiqua" w:hAnsi="Book Antiqua" w:cs="Times New Roman"/>
          <w:sz w:val="24"/>
          <w:szCs w:val="24"/>
        </w:rPr>
        <w:t>and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this protective effect would be abolished after sustained oxidative exposure (</w:t>
      </w:r>
      <w:r w:rsidR="002D0D2C" w:rsidRPr="00C363BD">
        <w:rPr>
          <w:rFonts w:ascii="Book Antiqua" w:hAnsi="Book Antiqua" w:cs="Times New Roman"/>
          <w:i/>
          <w:sz w:val="24"/>
          <w:szCs w:val="24"/>
        </w:rPr>
        <w:t>i.e</w:t>
      </w:r>
      <w:r w:rsidR="002D0D2C" w:rsidRPr="00C363BD">
        <w:rPr>
          <w:rFonts w:ascii="Book Antiqua" w:hAnsi="Book Antiqua" w:cs="Times New Roman"/>
          <w:sz w:val="24"/>
          <w:szCs w:val="24"/>
        </w:rPr>
        <w:t>., 6 h), as demonstrated by increased level</w:t>
      </w:r>
      <w:r w:rsidR="00373916" w:rsidRPr="00C363BD">
        <w:rPr>
          <w:rFonts w:ascii="Book Antiqua" w:hAnsi="Book Antiqua" w:cs="Times New Roman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of caspase-3 and caspase-6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[34]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, which indicates that adaptive autophagy contributes to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an </w:t>
      </w:r>
      <w:r w:rsidR="002D0D2C" w:rsidRPr="00C363BD">
        <w:rPr>
          <w:rFonts w:ascii="Book Antiqua" w:hAnsi="Book Antiqua" w:cs="Times New Roman"/>
          <w:sz w:val="24"/>
          <w:szCs w:val="24"/>
        </w:rPr>
        <w:t>improve</w:t>
      </w:r>
      <w:r w:rsidR="00373916" w:rsidRPr="00C363BD">
        <w:rPr>
          <w:rFonts w:ascii="Book Antiqua" w:hAnsi="Book Antiqua" w:cs="Times New Roman"/>
          <w:sz w:val="24"/>
          <w:szCs w:val="24"/>
        </w:rPr>
        <w:t>d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survival rate of MSCs under stress, while destructive autophagy is induced when it fails to manage excessive </w:t>
      </w:r>
      <w:proofErr w:type="gramStart"/>
      <w:r w:rsidR="002D0D2C" w:rsidRPr="00C363BD">
        <w:rPr>
          <w:rFonts w:ascii="Book Antiqua" w:hAnsi="Book Antiqua" w:cs="Times New Roman"/>
          <w:sz w:val="24"/>
          <w:szCs w:val="24"/>
        </w:rPr>
        <w:lastRenderedPageBreak/>
        <w:t>stress</w:t>
      </w:r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sz w:val="24"/>
          <w:szCs w:val="24"/>
          <w:vertAlign w:val="superscript"/>
        </w:rPr>
        <w:t>44]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. </w:t>
      </w:r>
    </w:p>
    <w:p w14:paraId="50AF1531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CCCD65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363BD">
        <w:rPr>
          <w:rFonts w:ascii="Book Antiqua" w:hAnsi="Book Antiqua" w:cs="Times New Roman"/>
          <w:b/>
          <w:i/>
          <w:sz w:val="24"/>
          <w:szCs w:val="24"/>
        </w:rPr>
        <w:t>Irradiation stress</w:t>
      </w:r>
    </w:p>
    <w:p w14:paraId="36F0784E" w14:textId="79979534" w:rsidR="002D0D2C" w:rsidRPr="00C363BD" w:rsidRDefault="002D0D2C" w:rsidP="00000A53">
      <w:pPr>
        <w:widowControl/>
        <w:shd w:val="clear" w:color="auto" w:fill="FFFFFF"/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>As the main mechanism by which cell</w:t>
      </w:r>
      <w:r w:rsidR="00373916" w:rsidRPr="00C363BD">
        <w:rPr>
          <w:rFonts w:ascii="Book Antiqua" w:hAnsi="Book Antiqua" w:cs="Times New Roman"/>
          <w:sz w:val="24"/>
          <w:szCs w:val="24"/>
        </w:rPr>
        <w:t>s</w:t>
      </w:r>
      <w:r w:rsidRPr="00C363BD">
        <w:rPr>
          <w:rFonts w:ascii="Book Antiqua" w:hAnsi="Book Antiqua" w:cs="Times New Roman"/>
          <w:sz w:val="24"/>
          <w:szCs w:val="24"/>
        </w:rPr>
        <w:t xml:space="preserve"> initiate self-protection </w:t>
      </w:r>
      <w:r w:rsidR="00373916" w:rsidRPr="00C363BD">
        <w:rPr>
          <w:rFonts w:ascii="Book Antiqua" w:hAnsi="Book Antiqua" w:cs="Times New Roman"/>
          <w:sz w:val="24"/>
          <w:szCs w:val="24"/>
        </w:rPr>
        <w:t>in a</w:t>
      </w:r>
      <w:r w:rsidRPr="00C363BD">
        <w:rPr>
          <w:rFonts w:ascii="Book Antiqua" w:hAnsi="Book Antiqua" w:cs="Times New Roman"/>
          <w:sz w:val="24"/>
          <w:szCs w:val="24"/>
        </w:rPr>
        <w:t xml:space="preserve"> radiation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microenvironment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45,46]</w:t>
      </w:r>
      <w:r w:rsidRPr="00C363BD">
        <w:rPr>
          <w:rFonts w:ascii="Book Antiqua" w:hAnsi="Book Antiqua" w:cs="Times New Roman"/>
          <w:sz w:val="24"/>
          <w:szCs w:val="24"/>
        </w:rPr>
        <w:t xml:space="preserve">, autophagy </w:t>
      </w:r>
      <w:r w:rsidR="00373916" w:rsidRPr="00C363BD">
        <w:rPr>
          <w:rFonts w:ascii="Book Antiqua" w:hAnsi="Book Antiqua" w:cs="Times New Roman"/>
          <w:sz w:val="24"/>
          <w:szCs w:val="24"/>
        </w:rPr>
        <w:t>triggers a</w:t>
      </w:r>
      <w:r w:rsidRPr="00C363BD">
        <w:rPr>
          <w:rFonts w:ascii="Book Antiqua" w:hAnsi="Book Antiqua" w:cs="Times New Roman"/>
          <w:sz w:val="24"/>
          <w:szCs w:val="24"/>
        </w:rPr>
        <w:t xml:space="preserve"> DNA damage response by regulating DNA repair and checkpoint protein levels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[47]</w:t>
      </w:r>
      <w:r w:rsidRPr="00C363BD">
        <w:rPr>
          <w:rFonts w:ascii="Book Antiqua" w:hAnsi="Book Antiqua" w:cs="Times New Roman"/>
          <w:sz w:val="24"/>
          <w:szCs w:val="24"/>
        </w:rPr>
        <w:t>. S</w:t>
      </w:r>
      <w:r w:rsidR="00373916" w:rsidRPr="00C363BD">
        <w:rPr>
          <w:rFonts w:ascii="Book Antiqua" w:hAnsi="Book Antiqua" w:cs="Times New Roman"/>
          <w:sz w:val="24"/>
          <w:szCs w:val="24"/>
        </w:rPr>
        <w:t>ome s</w:t>
      </w:r>
      <w:r w:rsidRPr="00C363BD">
        <w:rPr>
          <w:rFonts w:ascii="Book Antiqua" w:hAnsi="Book Antiqua" w:cs="Times New Roman"/>
          <w:sz w:val="24"/>
          <w:szCs w:val="24"/>
        </w:rPr>
        <w:t xml:space="preserve">tudies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have </w:t>
      </w:r>
      <w:r w:rsidRPr="00C363BD">
        <w:rPr>
          <w:rFonts w:ascii="Book Antiqua" w:hAnsi="Book Antiqua" w:cs="Times New Roman"/>
          <w:sz w:val="24"/>
          <w:szCs w:val="24"/>
        </w:rPr>
        <w:t>reporte</w:t>
      </w:r>
      <w:r w:rsidR="00373916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decreases after irradiation, suggesting an impairment in eliminating damaged cellular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components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48]</w:t>
      </w:r>
      <w:r w:rsidRPr="00C363BD">
        <w:rPr>
          <w:rFonts w:ascii="Book Antiqua" w:hAnsi="Book Antiqua" w:cs="Times New Roman"/>
          <w:sz w:val="24"/>
          <w:szCs w:val="24"/>
        </w:rPr>
        <w:t xml:space="preserve">. Activation of autophagy in MSCs reduces radiation-generated ROS and DNA damage, leading to the maintenance of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stemness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and differentiation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potential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34,49]</w:t>
      </w:r>
      <w:r w:rsidRPr="00C363BD">
        <w:rPr>
          <w:rFonts w:ascii="Book Antiqua" w:hAnsi="Book Antiqua" w:cs="Times New Roman"/>
          <w:sz w:val="24"/>
          <w:szCs w:val="24"/>
        </w:rPr>
        <w:t>, while suppression of autophagy results in more ROS generation, DNA damage</w:t>
      </w:r>
      <w:r w:rsidR="00AB47E3">
        <w:rPr>
          <w:rFonts w:ascii="Book Antiqua" w:hAnsi="Book Antiqua" w:cs="Times New Roman"/>
          <w:sz w:val="24"/>
          <w:szCs w:val="24"/>
        </w:rPr>
        <w:t>,</w:t>
      </w:r>
      <w:r w:rsidRPr="00C363BD">
        <w:rPr>
          <w:rFonts w:ascii="Book Antiqua" w:hAnsi="Book Antiqua" w:cs="Times New Roman"/>
          <w:sz w:val="24"/>
          <w:szCs w:val="24"/>
        </w:rPr>
        <w:t xml:space="preserve"> and worse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ning of </w:t>
      </w:r>
      <w:r w:rsidRPr="00C363BD">
        <w:rPr>
          <w:rFonts w:ascii="Book Antiqua" w:hAnsi="Book Antiqua" w:cs="Times New Roman"/>
          <w:sz w:val="24"/>
          <w:szCs w:val="24"/>
        </w:rPr>
        <w:t>self-renewal ability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[49]</w:t>
      </w:r>
      <w:r w:rsidRPr="00C363BD">
        <w:rPr>
          <w:rFonts w:ascii="Book Antiqua" w:hAnsi="Book Antiqua" w:cs="Times New Roman"/>
          <w:sz w:val="24"/>
          <w:szCs w:val="24"/>
        </w:rPr>
        <w:t xml:space="preserve">. This radio-protective role of autophagy on MSCs is further supported by the observation that hypoxia increases both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 xml:space="preserve">autophagy level and MSCs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radioresistance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3B2253">
        <w:rPr>
          <w:rFonts w:ascii="Book Antiqua" w:hAnsi="Book Antiqua" w:cs="Times New Roman"/>
          <w:i/>
          <w:sz w:val="24"/>
          <w:szCs w:val="24"/>
        </w:rPr>
        <w:t>via</w:t>
      </w:r>
      <w:r w:rsidRPr="00C363BD">
        <w:rPr>
          <w:rFonts w:ascii="Book Antiqua" w:hAnsi="Book Antiqua" w:cs="Times New Roman"/>
          <w:sz w:val="24"/>
          <w:szCs w:val="24"/>
        </w:rPr>
        <w:t xml:space="preserve"> ERK1/2 and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mTOR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signaling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50-52]</w:t>
      </w:r>
      <w:r w:rsidRPr="00C363BD">
        <w:rPr>
          <w:rFonts w:ascii="Book Antiqua" w:hAnsi="Book Antiqua" w:cs="Times New Roman"/>
          <w:sz w:val="24"/>
          <w:szCs w:val="24"/>
        </w:rPr>
        <w:t>, suggesting a positive relation</w:t>
      </w:r>
      <w:r w:rsidR="00373916" w:rsidRPr="00C363BD">
        <w:rPr>
          <w:rFonts w:ascii="Book Antiqua" w:hAnsi="Book Antiqua" w:cs="Times New Roman"/>
          <w:sz w:val="24"/>
          <w:szCs w:val="24"/>
        </w:rPr>
        <w:t>ship</w:t>
      </w:r>
      <w:r w:rsidRPr="00C363BD">
        <w:rPr>
          <w:rFonts w:ascii="Book Antiqua" w:hAnsi="Book Antiqua" w:cs="Times New Roman"/>
          <w:sz w:val="24"/>
          <w:szCs w:val="24"/>
        </w:rPr>
        <w:t xml:space="preserve"> between autophagy and 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radioresistance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of MSCs.</w:t>
      </w:r>
    </w:p>
    <w:p w14:paraId="42440F4B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0B8A9C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b/>
          <w:i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i/>
          <w:kern w:val="0"/>
          <w:sz w:val="24"/>
          <w:szCs w:val="24"/>
        </w:rPr>
        <w:t>Inflammatory stress</w:t>
      </w:r>
    </w:p>
    <w:p w14:paraId="7DD15EC1" w14:textId="70725D40" w:rsidR="002D0D2C" w:rsidRPr="00C363BD" w:rsidRDefault="002D0D2C" w:rsidP="00DF7C91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Increasing evidence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>show</w:t>
      </w:r>
      <w:r w:rsidR="00373916" w:rsidRPr="00C363BD">
        <w:rPr>
          <w:rFonts w:ascii="Book Antiqua" w:hAnsi="Book Antiqua" w:cs="Times New Roman"/>
          <w:sz w:val="24"/>
          <w:szCs w:val="24"/>
        </w:rPr>
        <w:t>n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provide</w:t>
      </w:r>
      <w:r w:rsidR="00373916" w:rsidRPr="00C363BD">
        <w:rPr>
          <w:rFonts w:ascii="Book Antiqua" w:hAnsi="Book Antiqua" w:cs="Times New Roman"/>
          <w:sz w:val="24"/>
          <w:szCs w:val="24"/>
        </w:rPr>
        <w:t>s a</w:t>
      </w:r>
      <w:r w:rsidRPr="00C363BD">
        <w:rPr>
          <w:rFonts w:ascii="Book Antiqua" w:hAnsi="Book Antiqua" w:cs="Times New Roman"/>
          <w:sz w:val="24"/>
          <w:szCs w:val="24"/>
        </w:rPr>
        <w:t xml:space="preserve"> crucial line of induction and modulation of the inflammatory status of MSCs. I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n a TNF-α/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cycloheximide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-induced inflammatory environment, enhancement of autophagy reverse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the decreased survival rate of MSCs, while inhibition of autophagy aggravates apoptotic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progression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53]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Nevertheless, 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there have been reports of the adverse regulatory effects of autophagy in MSCs.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bookmarkStart w:id="3" w:name="OLE_LINK8"/>
      <w:bookmarkStart w:id="4" w:name="OLE_LINK7"/>
      <w:r w:rsidR="00373916" w:rsidRPr="00C363BD">
        <w:rPr>
          <w:rFonts w:ascii="Book Antiqua" w:hAnsi="Book Antiqua" w:cs="Times New Roman"/>
          <w:sz w:val="24"/>
          <w:szCs w:val="24"/>
        </w:rPr>
        <w:t>The i</w:t>
      </w:r>
      <w:r w:rsidRPr="00C363BD">
        <w:rPr>
          <w:rFonts w:ascii="Book Antiqua" w:hAnsi="Book Antiqua" w:cs="Times New Roman"/>
          <w:sz w:val="24"/>
          <w:szCs w:val="24"/>
        </w:rPr>
        <w:t>nflammatory cytokines</w:t>
      </w:r>
      <w:bookmarkEnd w:id="3"/>
      <w:bookmarkEnd w:id="4"/>
      <w:r w:rsidR="00AB47E3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TNF-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α and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IFN-γ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synergistically enhance autophagy in MSCs, as eviden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ced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by increase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expression of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BECN</w:t>
      </w:r>
      <w:r w:rsidR="001121ED"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-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1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/</w:t>
      </w:r>
      <w:r w:rsidRPr="003B2253">
        <w:rPr>
          <w:rFonts w:ascii="Book Antiqua" w:eastAsia="Times" w:hAnsi="Book Antiqua" w:cs="Times New Roman"/>
          <w:i/>
          <w:kern w:val="0"/>
          <w:sz w:val="24"/>
          <w:szCs w:val="24"/>
        </w:rPr>
        <w:t>Beclin</w:t>
      </w:r>
      <w:r w:rsidR="001121ED" w:rsidRPr="003B2253">
        <w:rPr>
          <w:rFonts w:ascii="Book Antiqua" w:eastAsia="Times" w:hAnsi="Book Antiqua" w:cs="Times New Roman"/>
          <w:i/>
          <w:kern w:val="0"/>
          <w:sz w:val="24"/>
          <w:szCs w:val="24"/>
        </w:rPr>
        <w:t>-</w:t>
      </w:r>
      <w:r w:rsidRPr="003B2253">
        <w:rPr>
          <w:rFonts w:ascii="Book Antiqua" w:eastAsia="Times" w:hAnsi="Book Antiqua" w:cs="Times New Roman"/>
          <w:i/>
          <w:kern w:val="0"/>
          <w:sz w:val="24"/>
          <w:szCs w:val="24"/>
        </w:rPr>
        <w:t>1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Knockdown of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Beclin1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improve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the therapeutic effects of MSCs and increases their survival </w:t>
      </w:r>
      <w:r w:rsidR="00951CE3" w:rsidRPr="00C363BD">
        <w:rPr>
          <w:rFonts w:ascii="Book Antiqua" w:eastAsia="Times" w:hAnsi="Book Antiqua" w:cs="Times New Roman"/>
          <w:kern w:val="0"/>
          <w:sz w:val="24"/>
          <w:szCs w:val="24"/>
        </w:rPr>
        <w:t>by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promot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ing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Bcl-2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expression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via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ROS/MAPK1/3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pathway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54,55]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.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274FEB" w:rsidRPr="00C363BD">
        <w:rPr>
          <w:rFonts w:ascii="Book Antiqua" w:hAnsi="Book Antiqua" w:cs="Times New Roman"/>
          <w:sz w:val="24"/>
          <w:szCs w:val="24"/>
        </w:rPr>
        <w:t>Wang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C363BD">
        <w:rPr>
          <w:rFonts w:ascii="Book Antiqua" w:hAnsi="Book Antiqua" w:cs="Times New Roman"/>
          <w:i/>
          <w:sz w:val="24"/>
          <w:szCs w:val="24"/>
        </w:rPr>
        <w:t>al</w:t>
      </w:r>
      <w:r w:rsidR="00274FEB"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74FEB" w:rsidRPr="00C363BD">
        <w:rPr>
          <w:rFonts w:ascii="Book Antiqua" w:hAnsi="Book Antiqua" w:cs="Times New Roman"/>
          <w:sz w:val="24"/>
          <w:szCs w:val="24"/>
          <w:vertAlign w:val="superscript"/>
        </w:rPr>
        <w:t>56]</w:t>
      </w:r>
      <w:r w:rsidR="00274FEB" w:rsidRPr="00C363BD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373916" w:rsidRPr="00C363BD">
        <w:rPr>
          <w:rFonts w:ascii="Book Antiqua" w:hAnsi="Book Antiqua" w:cs="Times New Roman"/>
          <w:sz w:val="24"/>
          <w:szCs w:val="24"/>
        </w:rPr>
        <w:t>showed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is triggered in MSCs in response to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 </w:t>
      </w:r>
      <w:r w:rsidRPr="00C363BD">
        <w:rPr>
          <w:rFonts w:ascii="Book Antiqua" w:hAnsi="Book Antiqua" w:cs="Times New Roman"/>
          <w:sz w:val="24"/>
          <w:szCs w:val="24"/>
        </w:rPr>
        <w:t xml:space="preserve">liver fibrosis (LF) microenvironment. Of note, autophagy suppression can improve the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antifibrotic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potential of MSCs and this </w:t>
      </w:r>
      <w:r w:rsidRPr="00C363BD">
        <w:rPr>
          <w:rFonts w:ascii="Book Antiqua" w:hAnsi="Book Antiqua" w:cs="Times New Roman"/>
          <w:sz w:val="24"/>
          <w:szCs w:val="24"/>
        </w:rPr>
        <w:lastRenderedPageBreak/>
        <w:t xml:space="preserve">contributes to their inhibitory effects on T lymphocyte infiltration as well as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production of inflammatory cytokines TNF</w:t>
      </w:r>
      <w:r w:rsidR="00061C2F" w:rsidRPr="00C363BD">
        <w:rPr>
          <w:rFonts w:ascii="Book Antiqua" w:eastAsia="宋体" w:hAnsi="Book Antiqua" w:cs="宋体"/>
          <w:sz w:val="24"/>
          <w:szCs w:val="24"/>
        </w:rPr>
        <w:t>-</w:t>
      </w:r>
      <w:r w:rsidRPr="00C363BD">
        <w:rPr>
          <w:rFonts w:ascii="Book Antiqua" w:hAnsi="Book Antiqua" w:cs="Times New Roman"/>
          <w:sz w:val="24"/>
          <w:szCs w:val="24"/>
        </w:rPr>
        <w:t>α and IFN</w:t>
      </w:r>
      <w:r w:rsidR="00061C2F" w:rsidRPr="00C363BD">
        <w:rPr>
          <w:rFonts w:ascii="Book Antiqua" w:eastAsia="宋体" w:hAnsi="Book Antiqua" w:cs="宋体"/>
          <w:sz w:val="24"/>
          <w:szCs w:val="24"/>
        </w:rPr>
        <w:t>-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γ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56]</w:t>
      </w:r>
      <w:r w:rsidRPr="00C363BD">
        <w:rPr>
          <w:rFonts w:ascii="Book Antiqua" w:hAnsi="Book Antiqua" w:cs="Times New Roman"/>
          <w:sz w:val="24"/>
          <w:szCs w:val="24"/>
        </w:rPr>
        <w:t>.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Additionally, inhibition of autophagy increase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ROS accumulation and MAPK 1/3 activation in MSCs, which are essential for prostaglandin E2 expression to exert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an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immunoregulatory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function, thus resulting in enhanc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suppression upon activation and expansion of CD4+ T cells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and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leading to upregulat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ion of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the immunosuppressive function of MSCs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[54]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This implies that autophagy may not always </w:t>
      </w:r>
      <w:r w:rsidR="00373916"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 xml:space="preserve">be 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beneficial in protecting the reparative effect of MSCs.</w:t>
      </w:r>
      <w:r w:rsidRPr="00C363BD">
        <w:rPr>
          <w:rFonts w:ascii="Book Antiqua" w:hAnsi="Book Antiqua" w:cs="Times New Roman"/>
          <w:sz w:val="24"/>
          <w:szCs w:val="24"/>
        </w:rPr>
        <w:t xml:space="preserve"> Hence, modulating the </w:t>
      </w:r>
      <w:r w:rsidR="000A7AB9" w:rsidRPr="00C363BD">
        <w:rPr>
          <w:rFonts w:ascii="Book Antiqua" w:hAnsi="Book Antiqua" w:cs="Times New Roman"/>
          <w:sz w:val="24"/>
          <w:szCs w:val="24"/>
        </w:rPr>
        <w:t>multif</w:t>
      </w:r>
      <w:r w:rsidRPr="00C363BD">
        <w:rPr>
          <w:rFonts w:ascii="Book Antiqua" w:hAnsi="Book Antiqua" w:cs="Times New Roman"/>
          <w:sz w:val="24"/>
          <w:szCs w:val="24"/>
        </w:rPr>
        <w:t>aceted effects of autophagy in MSCs would provide a novel strategy to im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prove MSC</w:t>
      </w:r>
      <w:r w:rsidR="00AB47E3">
        <w:rPr>
          <w:rFonts w:ascii="Book Antiqua" w:hAnsi="Book Antiqua" w:cs="Times New Roman"/>
          <w:sz w:val="24"/>
          <w:szCs w:val="24"/>
          <w:shd w:val="clear" w:color="auto" w:fill="FFFFFF"/>
        </w:rPr>
        <w:t>s</w:t>
      </w:r>
      <w:r w:rsidRPr="00C363BD">
        <w:rPr>
          <w:rFonts w:ascii="Book Antiqua" w:hAnsi="Book Antiqua" w:cs="Times New Roman"/>
          <w:sz w:val="24"/>
          <w:szCs w:val="24"/>
          <w:shd w:val="clear" w:color="auto" w:fill="FFFFFF"/>
        </w:rPr>
        <w:t>-based therapy.</w:t>
      </w:r>
    </w:p>
    <w:p w14:paraId="642D1B61" w14:textId="77777777" w:rsidR="002D0D2C" w:rsidRPr="00C363BD" w:rsidRDefault="002D0D2C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1804F73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hAnsi="Book Antiqua" w:cs="Times New Roman"/>
          <w:b/>
          <w:caps/>
          <w:color w:val="auto"/>
          <w:u w:val="single"/>
        </w:rPr>
        <w:t>Autophagy and bone remodeling</w:t>
      </w:r>
    </w:p>
    <w:p w14:paraId="2274C83E" w14:textId="6E706060" w:rsidR="002D0D2C" w:rsidRPr="00C363BD" w:rsidRDefault="002D0D2C" w:rsidP="00D27464">
      <w:pPr>
        <w:adjustRightInd w:val="0"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C363BD">
        <w:rPr>
          <w:rFonts w:ascii="Book Antiqua" w:hAnsi="Book Antiqua" w:cs="Times New Roman"/>
          <w:sz w:val="24"/>
          <w:szCs w:val="24"/>
        </w:rPr>
        <w:t xml:space="preserve">Bone remodeling is dynamic process </w:t>
      </w:r>
      <w:r w:rsidR="00373916" w:rsidRPr="00C363BD">
        <w:rPr>
          <w:rFonts w:ascii="Book Antiqua" w:hAnsi="Book Antiqua" w:cs="Times New Roman"/>
          <w:sz w:val="24"/>
          <w:szCs w:val="24"/>
        </w:rPr>
        <w:t>that</w:t>
      </w:r>
      <w:r w:rsidRPr="00C363BD">
        <w:rPr>
          <w:rFonts w:ascii="Book Antiqua" w:hAnsi="Book Antiqua" w:cs="Times New Roman"/>
          <w:sz w:val="24"/>
          <w:szCs w:val="24"/>
        </w:rPr>
        <w:t xml:space="preserve"> helps to maintain bone integrity and mineral homeostasis. There are three kinds of cell types </w:t>
      </w:r>
      <w:r w:rsidR="00373916" w:rsidRPr="00C363BD">
        <w:rPr>
          <w:rFonts w:ascii="Book Antiqua" w:hAnsi="Book Antiqua" w:cs="Times New Roman"/>
          <w:sz w:val="24"/>
          <w:szCs w:val="24"/>
        </w:rPr>
        <w:t>involved</w:t>
      </w:r>
      <w:r w:rsidRPr="00C363BD">
        <w:rPr>
          <w:rFonts w:ascii="Book Antiqua" w:hAnsi="Book Antiqua" w:cs="Times New Roman"/>
          <w:sz w:val="24"/>
          <w:szCs w:val="24"/>
        </w:rPr>
        <w:t xml:space="preserve"> in bone remodeling: </w:t>
      </w:r>
      <w:r w:rsidR="00AB47E3">
        <w:rPr>
          <w:rFonts w:ascii="Book Antiqua" w:hAnsi="Book Antiqua" w:cs="Times New Roman"/>
          <w:sz w:val="24"/>
          <w:szCs w:val="24"/>
        </w:rPr>
        <w:t>O</w:t>
      </w:r>
      <w:r w:rsidR="00AB47E3" w:rsidRPr="00C363BD">
        <w:rPr>
          <w:rFonts w:ascii="Book Antiqua" w:hAnsi="Book Antiqua" w:cs="Times New Roman"/>
          <w:sz w:val="24"/>
          <w:szCs w:val="24"/>
        </w:rPr>
        <w:t>steoclasts</w:t>
      </w:r>
      <w:r w:rsidRPr="00C363BD">
        <w:rPr>
          <w:rFonts w:ascii="Book Antiqua" w:hAnsi="Book Antiqua" w:cs="Times New Roman"/>
          <w:sz w:val="24"/>
          <w:szCs w:val="24"/>
        </w:rPr>
        <w:t xml:space="preserve">, osteoblasts, and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osteocytes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57]</w:t>
      </w:r>
      <w:r w:rsidRPr="00C363BD">
        <w:rPr>
          <w:rFonts w:ascii="Book Antiqua" w:hAnsi="Book Antiqua" w:cs="Times New Roman"/>
          <w:sz w:val="24"/>
          <w:szCs w:val="24"/>
        </w:rPr>
        <w:t xml:space="preserve">. Among them, both osteoblasts and osteocytes are derived from BMSCs, while osteoclasts </w:t>
      </w:r>
      <w:r w:rsidR="00373916" w:rsidRPr="00C363BD">
        <w:rPr>
          <w:rFonts w:ascii="Book Antiqua" w:hAnsi="Book Antiqua" w:cs="Times New Roman"/>
          <w:sz w:val="24"/>
          <w:szCs w:val="24"/>
        </w:rPr>
        <w:t>have a</w:t>
      </w:r>
      <w:r w:rsidRPr="00C363BD">
        <w:rPr>
          <w:rFonts w:ascii="Book Antiqua" w:hAnsi="Book Antiqua" w:cs="Times New Roman"/>
          <w:sz w:val="24"/>
          <w:szCs w:val="24"/>
        </w:rPr>
        <w:t xml:space="preserve"> hematopoietic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origin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58]</w:t>
      </w:r>
      <w:r w:rsidRPr="00C363BD">
        <w:rPr>
          <w:rFonts w:ascii="Book Antiqua" w:hAnsi="Book Antiqua" w:cs="Times New Roman"/>
          <w:sz w:val="24"/>
          <w:szCs w:val="24"/>
        </w:rPr>
        <w:t xml:space="preserve">. Osteoclasts are multinucleated cells that initiate bone remodeling by digesting old bone, whereas osteoblasts are responsible for synthesizing and secreting bone matrix to form new </w:t>
      </w:r>
      <w:proofErr w:type="gramStart"/>
      <w:r w:rsidRPr="00C363BD">
        <w:rPr>
          <w:rFonts w:ascii="Book Antiqua" w:hAnsi="Book Antiqua" w:cs="Times New Roman"/>
          <w:sz w:val="24"/>
          <w:szCs w:val="24"/>
        </w:rPr>
        <w:t>bone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sz w:val="24"/>
          <w:szCs w:val="24"/>
          <w:vertAlign w:val="superscript"/>
        </w:rPr>
        <w:t>58]</w:t>
      </w:r>
      <w:r w:rsidRPr="00C363BD">
        <w:rPr>
          <w:rFonts w:ascii="Book Antiqua" w:hAnsi="Book Antiqua" w:cs="Times New Roman"/>
          <w:sz w:val="24"/>
          <w:szCs w:val="24"/>
        </w:rPr>
        <w:t xml:space="preserve">.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Osteocytes, as the most abundant cell type in bone tissue,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are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pivotal in bone remodeling by coupling osteoblasts and osteoclasts activities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[59]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i/>
          <w:sz w:val="24"/>
          <w:szCs w:val="24"/>
        </w:rPr>
        <w:t>via</w:t>
      </w:r>
      <w:r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the </w:t>
      </w:r>
      <w:r w:rsidRPr="00C363BD">
        <w:rPr>
          <w:rFonts w:ascii="Book Antiqua" w:hAnsi="Book Antiqua" w:cs="Times New Roman"/>
          <w:sz w:val="24"/>
          <w:szCs w:val="24"/>
        </w:rPr>
        <w:t>receptor activator of NF-kappa B (RANK)/receptor activator of NF-kappa B ligand (RANKL)/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osteoprotegerin</w:t>
      </w:r>
      <w:proofErr w:type="spellEnd"/>
      <w:r w:rsidRPr="00C363BD">
        <w:rPr>
          <w:rFonts w:ascii="Book Antiqua" w:hAnsi="Book Antiqua" w:cs="Times New Roman"/>
          <w:sz w:val="24"/>
          <w:szCs w:val="24"/>
        </w:rPr>
        <w:t xml:space="preserve"> (OPG) system</w:t>
      </w:r>
      <w:r w:rsidRPr="00C363BD">
        <w:rPr>
          <w:rFonts w:ascii="Book Antiqua" w:hAnsi="Book Antiqua" w:cs="Times New Roman"/>
          <w:sz w:val="24"/>
          <w:szCs w:val="24"/>
          <w:vertAlign w:val="superscript"/>
        </w:rPr>
        <w:t>[57]</w:t>
      </w:r>
      <w:r w:rsidRPr="00C363BD">
        <w:rPr>
          <w:rFonts w:ascii="Book Antiqua" w:hAnsi="Book Antiqua" w:cs="Times New Roman"/>
          <w:sz w:val="24"/>
          <w:szCs w:val="24"/>
        </w:rPr>
        <w:t xml:space="preserve">. Though still in its infancy, growing evidence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has </w:t>
      </w:r>
      <w:r w:rsidRPr="00C363BD">
        <w:rPr>
          <w:rFonts w:ascii="Book Antiqua" w:hAnsi="Book Antiqua" w:cs="Times New Roman"/>
          <w:sz w:val="24"/>
          <w:szCs w:val="24"/>
        </w:rPr>
        <w:t>clarifie</w:t>
      </w:r>
      <w:r w:rsidR="00373916" w:rsidRPr="00C363BD">
        <w:rPr>
          <w:rFonts w:ascii="Book Antiqua" w:hAnsi="Book Antiqua" w:cs="Times New Roman"/>
          <w:sz w:val="24"/>
          <w:szCs w:val="24"/>
        </w:rPr>
        <w:t>d</w:t>
      </w:r>
      <w:r w:rsidRPr="00C363BD">
        <w:rPr>
          <w:rFonts w:ascii="Book Antiqua" w:hAnsi="Book Antiqua" w:cs="Times New Roman"/>
          <w:sz w:val="24"/>
          <w:szCs w:val="24"/>
        </w:rPr>
        <w:t xml:space="preserve"> that autophagy is closely related to bone remodeling mediated by osteoclasts, osteoblasts, and osteocytes, by which it exerts </w:t>
      </w:r>
      <w:r w:rsidR="00373916" w:rsidRPr="00C363BD">
        <w:rPr>
          <w:rFonts w:ascii="Book Antiqua" w:hAnsi="Book Antiqua" w:cs="Times New Roman"/>
          <w:sz w:val="24"/>
          <w:szCs w:val="24"/>
        </w:rPr>
        <w:t xml:space="preserve">a </w:t>
      </w:r>
      <w:r w:rsidRPr="00C363BD">
        <w:rPr>
          <w:rFonts w:ascii="Book Antiqua" w:hAnsi="Book Antiqua" w:cs="Times New Roman"/>
          <w:sz w:val="24"/>
          <w:szCs w:val="24"/>
        </w:rPr>
        <w:t xml:space="preserve">critical role </w:t>
      </w:r>
      <w:r w:rsidR="00373916" w:rsidRPr="00C363BD">
        <w:rPr>
          <w:rFonts w:ascii="Book Antiqua" w:hAnsi="Book Antiqua" w:cs="Times New Roman"/>
          <w:sz w:val="24"/>
          <w:szCs w:val="24"/>
        </w:rPr>
        <w:t>i</w:t>
      </w:r>
      <w:r w:rsidRPr="00C363BD">
        <w:rPr>
          <w:rFonts w:ascii="Book Antiqua" w:hAnsi="Book Antiqua" w:cs="Times New Roman"/>
          <w:sz w:val="24"/>
          <w:szCs w:val="24"/>
        </w:rPr>
        <w:t xml:space="preserve">n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coupling bone formation and bone resorption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thus maintaining normal postnatal bone homeostasis</w:t>
      </w:r>
      <w:r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[60]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.</w:t>
      </w:r>
    </w:p>
    <w:p w14:paraId="7532C7B7" w14:textId="77777777" w:rsidR="002D0D2C" w:rsidRPr="00C363BD" w:rsidRDefault="002D0D2C" w:rsidP="004E581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3824A57A" w14:textId="600662C2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373916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osteoclasts</w:t>
      </w:r>
    </w:p>
    <w:p w14:paraId="70ED05AB" w14:textId="3D3D2860" w:rsidR="002D0D2C" w:rsidRPr="00C363BD" w:rsidRDefault="002D0D2C" w:rsidP="00293269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>Previous research has demonstrated that activation of autophagy by AMPK signal</w:t>
      </w:r>
      <w:r w:rsidR="00373916" w:rsidRPr="00C363BD">
        <w:rPr>
          <w:rFonts w:ascii="Book Antiqua" w:hAnsi="Book Antiqua" w:cs="Times New Roman"/>
          <w:color w:val="auto"/>
        </w:rPr>
        <w:t>ing</w:t>
      </w:r>
      <w:r w:rsidRPr="00C363BD">
        <w:rPr>
          <w:rFonts w:ascii="Book Antiqua" w:hAnsi="Book Antiqua" w:cs="Times New Roman"/>
          <w:color w:val="auto"/>
        </w:rPr>
        <w:t xml:space="preserve"> inhibits osteoclast </w:t>
      </w:r>
      <w:proofErr w:type="gramStart"/>
      <w:r w:rsidRPr="00C363BD">
        <w:rPr>
          <w:rFonts w:ascii="Book Antiqua" w:hAnsi="Book Antiqua" w:cs="Times New Roman"/>
          <w:color w:val="auto"/>
        </w:rPr>
        <w:t>differentiation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61]</w:t>
      </w:r>
      <w:r w:rsidRPr="00C363BD">
        <w:rPr>
          <w:rFonts w:ascii="Book Antiqua" w:hAnsi="Book Antiqua" w:cs="Times New Roman"/>
          <w:color w:val="auto"/>
        </w:rPr>
        <w:t xml:space="preserve">. Moreover, autophagy induced </w:t>
      </w:r>
      <w:r w:rsidRPr="00C363BD">
        <w:rPr>
          <w:rFonts w:ascii="Book Antiqua" w:hAnsi="Book Antiqua" w:cs="Times New Roman"/>
          <w:color w:val="auto"/>
        </w:rPr>
        <w:lastRenderedPageBreak/>
        <w:t xml:space="preserve">by OPG attenuates osteoclast bone resorption </w:t>
      </w:r>
      <w:r w:rsidRPr="00C363BD">
        <w:rPr>
          <w:rFonts w:ascii="Book Antiqua" w:hAnsi="Book Antiqua" w:cs="Times New Roman"/>
          <w:i/>
          <w:color w:val="auto"/>
        </w:rPr>
        <w:t>via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373916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AKT/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/ULK1 </w:t>
      </w:r>
      <w:proofErr w:type="gramStart"/>
      <w:r w:rsidRPr="00C363BD">
        <w:rPr>
          <w:rFonts w:ascii="Book Antiqua" w:hAnsi="Book Antiqua" w:cs="Times New Roman"/>
          <w:color w:val="auto"/>
        </w:rPr>
        <w:t>axis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62]</w:t>
      </w:r>
      <w:r w:rsidRPr="00C363BD">
        <w:rPr>
          <w:rFonts w:ascii="Book Antiqua" w:hAnsi="Book Antiqua" w:cs="Times New Roman"/>
          <w:color w:val="auto"/>
        </w:rPr>
        <w:t xml:space="preserve">. Similarly, autophagy favors OPG-mediated inhibition of osteoclast differentiation and bone resorption through </w:t>
      </w:r>
      <w:r w:rsidR="00373916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AMPK/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/p70S6K signaling </w:t>
      </w:r>
      <w:proofErr w:type="gramStart"/>
      <w:r w:rsidRPr="00C363BD">
        <w:rPr>
          <w:rFonts w:ascii="Book Antiqua" w:hAnsi="Book Antiqua" w:cs="Times New Roman"/>
          <w:color w:val="auto"/>
        </w:rPr>
        <w:t>pathway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63]</w:t>
      </w:r>
      <w:r w:rsidRPr="00C363BD">
        <w:rPr>
          <w:rFonts w:ascii="Book Antiqua" w:hAnsi="Book Antiqua" w:cs="Times New Roman"/>
          <w:color w:val="auto"/>
        </w:rPr>
        <w:t xml:space="preserve">. These data highlight a negative regulation of autophagy in </w:t>
      </w:r>
      <w:proofErr w:type="spellStart"/>
      <w:r w:rsidRPr="00C363BD">
        <w:rPr>
          <w:rFonts w:ascii="Book Antiqua" w:hAnsi="Book Antiqua" w:cs="Times New Roman"/>
          <w:color w:val="auto"/>
        </w:rPr>
        <w:t>osteoclastogenesis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. However, Cao </w:t>
      </w:r>
      <w:r w:rsidRPr="00C363BD">
        <w:rPr>
          <w:rFonts w:ascii="Book Antiqua" w:hAnsi="Book Antiqua" w:cs="Times New Roman"/>
          <w:i/>
          <w:color w:val="auto"/>
        </w:rPr>
        <w:t xml:space="preserve">et al. </w:t>
      </w:r>
      <w:r w:rsidRPr="00C363BD">
        <w:rPr>
          <w:rFonts w:ascii="Book Antiqua" w:hAnsi="Book Antiqua" w:cs="Times New Roman"/>
          <w:color w:val="auto"/>
        </w:rPr>
        <w:t>show</w:t>
      </w:r>
      <w:r w:rsidR="00373916" w:rsidRPr="00C363BD">
        <w:rPr>
          <w:rFonts w:ascii="Book Antiqua" w:hAnsi="Book Antiqua" w:cs="Times New Roman"/>
          <w:color w:val="auto"/>
        </w:rPr>
        <w:t>ed</w:t>
      </w:r>
      <w:r w:rsidRPr="00C363BD">
        <w:rPr>
          <w:rFonts w:ascii="Book Antiqua" w:hAnsi="Book Antiqua" w:cs="Times New Roman"/>
          <w:color w:val="auto"/>
        </w:rPr>
        <w:t xml:space="preserve"> that inhibiting autophagy suppresses TRPV4-induced osteoclast differentiation and osteoporosis via </w:t>
      </w:r>
      <w:r w:rsidR="00373916" w:rsidRPr="00C363BD">
        <w:rPr>
          <w:rFonts w:ascii="Book Antiqua" w:hAnsi="Book Antiqua" w:cs="Times New Roman"/>
          <w:color w:val="auto"/>
        </w:rPr>
        <w:t>the C</w:t>
      </w:r>
      <w:r w:rsidRPr="00C363BD">
        <w:rPr>
          <w:rFonts w:ascii="Book Antiqua" w:hAnsi="Book Antiqua" w:cs="Times New Roman"/>
          <w:color w:val="auto"/>
        </w:rPr>
        <w:t>a</w:t>
      </w:r>
      <w:r w:rsidRPr="00C363BD">
        <w:rPr>
          <w:rFonts w:ascii="Book Antiqua" w:hAnsi="Book Antiqua" w:cs="Times New Roman"/>
          <w:color w:val="auto"/>
          <w:vertAlign w:val="superscript"/>
        </w:rPr>
        <w:t>2+</w:t>
      </w:r>
      <w:r w:rsidRPr="00C363BD">
        <w:rPr>
          <w:rFonts w:ascii="Book Antiqua" w:hAnsi="Book Antiqua" w:cs="Times New Roman"/>
          <w:color w:val="auto"/>
        </w:rPr>
        <w:t xml:space="preserve">-calcinertin-NFATc1 </w:t>
      </w:r>
      <w:proofErr w:type="gramStart"/>
      <w:r w:rsidRPr="00C363BD">
        <w:rPr>
          <w:rFonts w:ascii="Book Antiqua" w:hAnsi="Book Antiqua" w:cs="Times New Roman"/>
          <w:color w:val="auto"/>
        </w:rPr>
        <w:t>pathway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64]</w:t>
      </w:r>
      <w:r w:rsidRPr="00C363BD">
        <w:rPr>
          <w:rFonts w:ascii="Book Antiqua" w:hAnsi="Book Antiqua" w:cs="Times New Roman"/>
          <w:color w:val="auto"/>
        </w:rPr>
        <w:t xml:space="preserve">. </w:t>
      </w:r>
      <w:r w:rsidR="000A7AB9" w:rsidRPr="00C363BD">
        <w:rPr>
          <w:rFonts w:ascii="Book Antiqua" w:hAnsi="Book Antiqua" w:cs="Times New Roman"/>
          <w:color w:val="auto"/>
        </w:rPr>
        <w:t xml:space="preserve">In addition, </w:t>
      </w:r>
      <w:r w:rsidRPr="00C363BD">
        <w:rPr>
          <w:rFonts w:ascii="Book Antiqua" w:hAnsi="Book Antiqua" w:cs="Times New Roman"/>
          <w:color w:val="auto"/>
        </w:rPr>
        <w:t>JNK1-induced autophagy decrease</w:t>
      </w:r>
      <w:r w:rsidR="00373916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apoptosis of osteoclast progenitors and stimulates RANKL-mediated </w:t>
      </w:r>
      <w:proofErr w:type="spellStart"/>
      <w:proofErr w:type="gramStart"/>
      <w:r w:rsidRPr="00C363BD">
        <w:rPr>
          <w:rFonts w:ascii="Book Antiqua" w:hAnsi="Book Antiqua" w:cs="Times New Roman"/>
          <w:color w:val="auto"/>
        </w:rPr>
        <w:t>osteoclastogenesis</w:t>
      </w:r>
      <w:proofErr w:type="spellEnd"/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65]</w:t>
      </w:r>
      <w:r w:rsidRPr="00C363BD">
        <w:rPr>
          <w:rFonts w:ascii="Book Antiqua" w:hAnsi="Book Antiqua" w:cs="Times New Roman"/>
          <w:color w:val="auto"/>
        </w:rPr>
        <w:t>, which show</w:t>
      </w:r>
      <w:r w:rsidR="00373916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 positive effect of autophagy on </w:t>
      </w:r>
      <w:r w:rsidR="006C178E" w:rsidRPr="00C363BD">
        <w:rPr>
          <w:rFonts w:ascii="Book Antiqua" w:hAnsi="Book Antiqua" w:cs="Times New Roman"/>
          <w:color w:val="auto"/>
        </w:rPr>
        <w:t>osteoclast</w:t>
      </w:r>
      <w:r w:rsidRPr="00C363BD">
        <w:rPr>
          <w:rFonts w:ascii="Book Antiqua" w:hAnsi="Book Antiqua" w:cs="Times New Roman"/>
          <w:color w:val="auto"/>
        </w:rPr>
        <w:t xml:space="preserve"> activity, suggesting a potential role of autophagy </w:t>
      </w:r>
      <w:r w:rsidR="00373916" w:rsidRPr="00C363BD">
        <w:rPr>
          <w:rFonts w:ascii="Book Antiqua" w:hAnsi="Book Antiqua" w:cs="Times New Roman"/>
          <w:color w:val="auto"/>
        </w:rPr>
        <w:t>i</w:t>
      </w:r>
      <w:r w:rsidRPr="00C363BD">
        <w:rPr>
          <w:rFonts w:ascii="Book Antiqua" w:hAnsi="Book Antiqua" w:cs="Times New Roman"/>
          <w:color w:val="auto"/>
        </w:rPr>
        <w:t xml:space="preserve">n initiating bone remodeling. </w:t>
      </w:r>
    </w:p>
    <w:p w14:paraId="4FFF74D8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</w:p>
    <w:p w14:paraId="163268E6" w14:textId="6E42D0B3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373916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osteoblasts</w:t>
      </w:r>
    </w:p>
    <w:p w14:paraId="26EEFEA5" w14:textId="4F9141E0" w:rsidR="002D0D2C" w:rsidRPr="00C363BD" w:rsidRDefault="002D0D2C" w:rsidP="00313338">
      <w:pPr>
        <w:pStyle w:val="Default"/>
        <w:snapToGrid w:val="0"/>
        <w:spacing w:line="360" w:lineRule="auto"/>
        <w:jc w:val="both"/>
        <w:rPr>
          <w:rFonts w:ascii="Book Antiqua" w:hAnsi="Book Antiqua" w:cs="Times New Roman"/>
          <w:color w:val="auto"/>
        </w:rPr>
      </w:pPr>
      <w:r w:rsidRPr="00C363BD">
        <w:rPr>
          <w:rFonts w:ascii="Book Antiqua" w:hAnsi="Book Antiqua" w:cs="Times New Roman"/>
          <w:color w:val="auto"/>
        </w:rPr>
        <w:t xml:space="preserve">Moreover, autophagy promoted by estradiol protects osteoblasts from apoptosis </w:t>
      </w:r>
      <w:r w:rsidRPr="003B2253">
        <w:rPr>
          <w:rFonts w:ascii="Book Antiqua" w:hAnsi="Book Antiqua" w:cs="Times New Roman"/>
          <w:i/>
          <w:color w:val="auto"/>
        </w:rPr>
        <w:t>via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373916" w:rsidRPr="00C363BD">
        <w:rPr>
          <w:rFonts w:ascii="Book Antiqua" w:hAnsi="Book Antiqua" w:cs="Times New Roman"/>
          <w:color w:val="auto"/>
        </w:rPr>
        <w:t xml:space="preserve">the </w:t>
      </w:r>
      <w:r w:rsidRPr="00C363BD">
        <w:rPr>
          <w:rFonts w:ascii="Book Antiqua" w:hAnsi="Book Antiqua" w:cs="Times New Roman"/>
          <w:color w:val="auto"/>
        </w:rPr>
        <w:t>ER-ERK-</w:t>
      </w:r>
      <w:proofErr w:type="spellStart"/>
      <w:r w:rsidRPr="00C363BD">
        <w:rPr>
          <w:rFonts w:ascii="Book Antiqua" w:hAnsi="Book Antiqua" w:cs="Times New Roman"/>
          <w:color w:val="auto"/>
        </w:rPr>
        <w:t>mTOR</w:t>
      </w:r>
      <w:proofErr w:type="spellEnd"/>
      <w:r w:rsidRPr="00C363BD">
        <w:rPr>
          <w:rFonts w:ascii="Book Antiqua" w:hAnsi="Book Antiqua" w:cs="Times New Roman"/>
          <w:color w:val="auto"/>
        </w:rPr>
        <w:t xml:space="preserve"> </w:t>
      </w:r>
      <w:proofErr w:type="gramStart"/>
      <w:r w:rsidRPr="00C363BD">
        <w:rPr>
          <w:rFonts w:ascii="Book Antiqua" w:hAnsi="Book Antiqua" w:cs="Times New Roman"/>
          <w:color w:val="auto"/>
        </w:rPr>
        <w:t>axis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66]</w:t>
      </w:r>
      <w:r w:rsidRPr="00C363BD">
        <w:rPr>
          <w:rFonts w:ascii="Book Antiqua" w:hAnsi="Book Antiqua" w:cs="Times New Roman"/>
          <w:color w:val="auto"/>
        </w:rPr>
        <w:t xml:space="preserve">. Interestingly, both early proliferation and differentiation are not interfered </w:t>
      </w:r>
      <w:r w:rsidR="00373916" w:rsidRPr="00C363BD">
        <w:rPr>
          <w:rFonts w:ascii="Book Antiqua" w:hAnsi="Book Antiqua" w:cs="Times New Roman"/>
          <w:color w:val="auto"/>
        </w:rPr>
        <w:t xml:space="preserve">with </w:t>
      </w:r>
      <w:r w:rsidRPr="00C363BD">
        <w:rPr>
          <w:rFonts w:ascii="Book Antiqua" w:hAnsi="Book Antiqua" w:cs="Times New Roman"/>
          <w:color w:val="auto"/>
        </w:rPr>
        <w:t xml:space="preserve">by inactivation of autophagy by </w:t>
      </w:r>
      <w:r w:rsidRPr="00C363BD">
        <w:rPr>
          <w:rFonts w:ascii="Book Antiqua" w:hAnsi="Book Antiqua" w:cs="Times New Roman"/>
          <w:i/>
          <w:color w:val="auto"/>
        </w:rPr>
        <w:t>FIP200</w:t>
      </w:r>
      <w:r w:rsidRPr="00C363BD">
        <w:rPr>
          <w:rFonts w:ascii="Book Antiqua" w:hAnsi="Book Antiqua" w:cs="Times New Roman"/>
          <w:color w:val="auto"/>
        </w:rPr>
        <w:t xml:space="preserve"> ablation, a fundamental element of mammalian autophagy, while osteoblast terminal differentiation is adversely affected, as shown by defective nodule </w:t>
      </w:r>
      <w:proofErr w:type="gramStart"/>
      <w:r w:rsidRPr="00C363BD">
        <w:rPr>
          <w:rFonts w:ascii="Book Antiqua" w:hAnsi="Book Antiqua" w:cs="Times New Roman"/>
          <w:color w:val="auto"/>
        </w:rPr>
        <w:t>formation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67]</w:t>
      </w:r>
      <w:r w:rsidRPr="00C363BD">
        <w:rPr>
          <w:rFonts w:ascii="Book Antiqua" w:hAnsi="Book Antiqua" w:cs="Times New Roman"/>
          <w:color w:val="auto"/>
          <w:shd w:val="clear" w:color="auto" w:fill="FFFFFF"/>
        </w:rPr>
        <w:t xml:space="preserve">, </w:t>
      </w:r>
      <w:r w:rsidRPr="00C363BD">
        <w:rPr>
          <w:rFonts w:ascii="Book Antiqua" w:hAnsi="Book Antiqua" w:cs="Times New Roman"/>
          <w:color w:val="auto"/>
        </w:rPr>
        <w:t>which suggest</w:t>
      </w:r>
      <w:r w:rsidR="00373916" w:rsidRPr="00C363BD">
        <w:rPr>
          <w:rFonts w:ascii="Book Antiqua" w:hAnsi="Book Antiqua" w:cs="Times New Roman"/>
          <w:color w:val="auto"/>
        </w:rPr>
        <w:t>s</w:t>
      </w:r>
      <w:r w:rsidRPr="00C363BD">
        <w:rPr>
          <w:rFonts w:ascii="Book Antiqua" w:hAnsi="Book Antiqua" w:cs="Times New Roman"/>
          <w:color w:val="auto"/>
        </w:rPr>
        <w:t xml:space="preserve"> a positive role of autophagy </w:t>
      </w:r>
      <w:r w:rsidR="00373916" w:rsidRPr="00C363BD">
        <w:rPr>
          <w:rFonts w:ascii="Book Antiqua" w:hAnsi="Book Antiqua" w:cs="Times New Roman"/>
          <w:color w:val="auto"/>
        </w:rPr>
        <w:t>i</w:t>
      </w:r>
      <w:r w:rsidRPr="00C363BD">
        <w:rPr>
          <w:rFonts w:ascii="Book Antiqua" w:hAnsi="Book Antiqua" w:cs="Times New Roman"/>
          <w:color w:val="auto"/>
        </w:rPr>
        <w:t xml:space="preserve">n nodule formation. Consistently, osteoblastic mineralization is found to be accompanied by </w:t>
      </w:r>
      <w:r w:rsidR="006C178E" w:rsidRPr="00C363BD">
        <w:rPr>
          <w:rFonts w:ascii="Book Antiqua" w:hAnsi="Book Antiqua" w:cs="Times New Roman"/>
          <w:color w:val="auto"/>
        </w:rPr>
        <w:t>activation</w:t>
      </w:r>
      <w:r w:rsidRPr="00C363BD">
        <w:rPr>
          <w:rFonts w:ascii="Book Antiqua" w:hAnsi="Book Antiqua" w:cs="Times New Roman"/>
          <w:color w:val="auto"/>
        </w:rPr>
        <w:t xml:space="preserve"> of autophagy, </w:t>
      </w:r>
      <w:r w:rsidR="00AA28E7" w:rsidRPr="00C363BD">
        <w:rPr>
          <w:rFonts w:ascii="Book Antiqua" w:hAnsi="Book Antiqua" w:cs="Times New Roman"/>
          <w:color w:val="auto"/>
        </w:rPr>
        <w:t xml:space="preserve">in which </w:t>
      </w:r>
      <w:r w:rsidRPr="00C363BD">
        <w:rPr>
          <w:rFonts w:ascii="Book Antiqua" w:hAnsi="Book Antiqua" w:cs="Times New Roman"/>
          <w:color w:val="auto"/>
        </w:rPr>
        <w:t xml:space="preserve">vacuoles could act </w:t>
      </w:r>
      <w:r w:rsidR="00373916" w:rsidRPr="00C363BD">
        <w:rPr>
          <w:rFonts w:ascii="Book Antiqua" w:hAnsi="Book Antiqua" w:cs="Times New Roman"/>
          <w:color w:val="auto"/>
        </w:rPr>
        <w:t>as</w:t>
      </w:r>
      <w:r w:rsidRPr="00C363BD">
        <w:rPr>
          <w:rFonts w:ascii="Book Antiqua" w:hAnsi="Book Antiqua" w:cs="Times New Roman"/>
          <w:color w:val="auto"/>
        </w:rPr>
        <w:t xml:space="preserve"> vehicles for crystals secretion. Thus, osteoblast specific autophagy deficient mice exhibit </w:t>
      </w:r>
      <w:r w:rsidR="00373916" w:rsidRPr="00C363BD">
        <w:rPr>
          <w:rFonts w:ascii="Book Antiqua" w:hAnsi="Book Antiqua" w:cs="Times New Roman"/>
          <w:color w:val="auto"/>
        </w:rPr>
        <w:t xml:space="preserve">a </w:t>
      </w:r>
      <w:r w:rsidRPr="00C363BD">
        <w:rPr>
          <w:rFonts w:ascii="Book Antiqua" w:hAnsi="Book Antiqua" w:cs="Times New Roman"/>
          <w:color w:val="auto"/>
        </w:rPr>
        <w:t xml:space="preserve">significant reduction of mineralization and bone </w:t>
      </w:r>
      <w:proofErr w:type="gramStart"/>
      <w:r w:rsidRPr="00C363BD">
        <w:rPr>
          <w:rFonts w:ascii="Book Antiqua" w:hAnsi="Book Antiqua" w:cs="Times New Roman"/>
          <w:color w:val="auto"/>
        </w:rPr>
        <w:t>mass</w:t>
      </w:r>
      <w:r w:rsidRPr="00C363BD">
        <w:rPr>
          <w:rFonts w:ascii="Book Antiqua" w:hAnsi="Book Antiqua" w:cs="Times New Roman"/>
          <w:color w:val="auto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color w:val="auto"/>
          <w:vertAlign w:val="superscript"/>
        </w:rPr>
        <w:t>68]</w:t>
      </w:r>
      <w:r w:rsidRPr="00C363BD">
        <w:rPr>
          <w:rFonts w:ascii="Book Antiqua" w:hAnsi="Book Antiqua" w:cs="Times New Roman"/>
          <w:color w:val="auto"/>
        </w:rPr>
        <w:t xml:space="preserve">. Bone mass in osteoblast-specific </w:t>
      </w:r>
      <w:r w:rsidRPr="00C363BD">
        <w:rPr>
          <w:rFonts w:ascii="Book Antiqua" w:hAnsi="Book Antiqua" w:cs="Times New Roman"/>
          <w:i/>
          <w:color w:val="auto"/>
        </w:rPr>
        <w:t>Atg7</w:t>
      </w:r>
      <w:r w:rsidRPr="00C363BD">
        <w:rPr>
          <w:rFonts w:ascii="Book Antiqua" w:hAnsi="Book Antiqua" w:cs="Times New Roman"/>
          <w:color w:val="auto"/>
        </w:rPr>
        <w:t xml:space="preserve"> </w:t>
      </w:r>
      <w:r w:rsidR="001121ED" w:rsidRPr="00C363BD">
        <w:rPr>
          <w:rFonts w:ascii="Book Antiqua" w:hAnsi="Book Antiqua" w:cs="Times New Roman"/>
          <w:color w:val="auto"/>
        </w:rPr>
        <w:t>conditional knockout (</w:t>
      </w:r>
      <w:proofErr w:type="spellStart"/>
      <w:r w:rsidR="001121ED" w:rsidRPr="00C363BD">
        <w:rPr>
          <w:rFonts w:ascii="Book Antiqua" w:hAnsi="Book Antiqua" w:cs="Times New Roman"/>
          <w:color w:val="auto"/>
        </w:rPr>
        <w:t>cKO</w:t>
      </w:r>
      <w:proofErr w:type="spellEnd"/>
      <w:r w:rsidR="001121ED" w:rsidRPr="00C363BD">
        <w:rPr>
          <w:rFonts w:ascii="Book Antiqua" w:hAnsi="Book Antiqua" w:cs="Times New Roman"/>
          <w:color w:val="auto"/>
        </w:rPr>
        <w:t>)</w:t>
      </w:r>
      <w:r w:rsidRPr="00C363BD">
        <w:rPr>
          <w:rFonts w:ascii="Book Antiqua" w:hAnsi="Book Antiqua" w:cs="Times New Roman"/>
          <w:color w:val="auto"/>
        </w:rPr>
        <w:t xml:space="preserve"> mice is significantly decreased compared with the control, the phenotype of which is caused by </w:t>
      </w:r>
      <w:r w:rsidR="00373916" w:rsidRPr="00C363BD">
        <w:rPr>
          <w:rFonts w:ascii="Book Antiqua" w:hAnsi="Book Antiqua" w:cs="Times New Roman"/>
          <w:color w:val="auto"/>
        </w:rPr>
        <w:t xml:space="preserve">a </w:t>
      </w:r>
      <w:r w:rsidRPr="00C363BD">
        <w:rPr>
          <w:rFonts w:ascii="Book Antiqua" w:hAnsi="Book Antiqua" w:cs="Times New Roman"/>
          <w:color w:val="auto"/>
        </w:rPr>
        <w:t xml:space="preserve">decrease of osteoblast number and mineralization, as well as </w:t>
      </w:r>
      <w:r w:rsidR="00373916" w:rsidRPr="00C363BD">
        <w:rPr>
          <w:rFonts w:ascii="Book Antiqua" w:hAnsi="Book Antiqua" w:cs="Times New Roman"/>
          <w:color w:val="auto"/>
        </w:rPr>
        <w:t xml:space="preserve">an </w:t>
      </w:r>
      <w:r w:rsidRPr="00C363BD">
        <w:rPr>
          <w:rFonts w:ascii="Book Antiqua" w:hAnsi="Book Antiqua" w:cs="Times New Roman"/>
          <w:color w:val="auto"/>
        </w:rPr>
        <w:t>increase of osteoclast number and osteoclast activity</w:t>
      </w:r>
      <w:r w:rsidRPr="00C363BD">
        <w:rPr>
          <w:rFonts w:ascii="Book Antiqua" w:hAnsi="Book Antiqua" w:cs="Times New Roman"/>
          <w:color w:val="auto"/>
          <w:vertAlign w:val="superscript"/>
        </w:rPr>
        <w:t>[60]</w:t>
      </w:r>
      <w:r w:rsidRPr="00C363BD">
        <w:rPr>
          <w:rFonts w:ascii="Book Antiqua" w:hAnsi="Book Antiqua" w:cs="Times New Roman"/>
          <w:color w:val="auto"/>
        </w:rPr>
        <w:t xml:space="preserve">. These results </w:t>
      </w:r>
      <w:r w:rsidR="00373916" w:rsidRPr="00C363BD">
        <w:rPr>
          <w:rFonts w:ascii="Book Antiqua" w:hAnsi="Book Antiqua" w:cs="Times New Roman"/>
          <w:color w:val="auto"/>
        </w:rPr>
        <w:t xml:space="preserve">mean </w:t>
      </w:r>
      <w:r w:rsidRPr="00C363BD">
        <w:rPr>
          <w:rFonts w:ascii="Book Antiqua" w:hAnsi="Book Antiqua" w:cs="Times New Roman"/>
          <w:color w:val="auto"/>
        </w:rPr>
        <w:t xml:space="preserve">that autophagy exerts a critical role </w:t>
      </w:r>
      <w:r w:rsidR="00AB47E3">
        <w:rPr>
          <w:rFonts w:ascii="Book Antiqua" w:hAnsi="Book Antiqua" w:cs="Times New Roman"/>
          <w:color w:val="auto"/>
        </w:rPr>
        <w:t>i</w:t>
      </w:r>
      <w:r w:rsidR="00AB47E3" w:rsidRPr="00C363BD">
        <w:rPr>
          <w:rFonts w:ascii="Book Antiqua" w:hAnsi="Book Antiqua" w:cs="Times New Roman"/>
          <w:color w:val="auto"/>
        </w:rPr>
        <w:t xml:space="preserve">n </w:t>
      </w:r>
      <w:r w:rsidRPr="00C363BD">
        <w:rPr>
          <w:rFonts w:ascii="Book Antiqua" w:hAnsi="Book Antiqua" w:cs="Times New Roman"/>
          <w:color w:val="auto"/>
        </w:rPr>
        <w:t xml:space="preserve">osteoblast differentiation. </w:t>
      </w:r>
    </w:p>
    <w:p w14:paraId="39ABD789" w14:textId="77777777" w:rsidR="002D0D2C" w:rsidRPr="00C363BD" w:rsidRDefault="002D0D2C" w:rsidP="004E5817">
      <w:pPr>
        <w:pStyle w:val="Default"/>
        <w:snapToGrid w:val="0"/>
        <w:spacing w:line="360" w:lineRule="auto"/>
        <w:ind w:firstLineChars="100" w:firstLine="240"/>
        <w:jc w:val="both"/>
        <w:rPr>
          <w:rFonts w:ascii="Book Antiqua" w:hAnsi="Book Antiqua" w:cs="Times New Roman"/>
          <w:color w:val="auto"/>
        </w:rPr>
      </w:pPr>
    </w:p>
    <w:p w14:paraId="10786336" w14:textId="696EC228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i/>
          <w:color w:val="auto"/>
        </w:rPr>
      </w:pPr>
      <w:r w:rsidRPr="00C363BD">
        <w:rPr>
          <w:rFonts w:ascii="Book Antiqua" w:hAnsi="Book Antiqua" w:cs="Times New Roman"/>
          <w:b/>
          <w:i/>
          <w:color w:val="auto"/>
        </w:rPr>
        <w:t xml:space="preserve">Autophagy </w:t>
      </w:r>
      <w:r w:rsidR="00373916" w:rsidRPr="00C363BD">
        <w:rPr>
          <w:rFonts w:ascii="Book Antiqua" w:hAnsi="Book Antiqua" w:cs="Times New Roman"/>
          <w:b/>
          <w:i/>
          <w:color w:val="auto"/>
        </w:rPr>
        <w:t>i</w:t>
      </w:r>
      <w:r w:rsidRPr="00C363BD">
        <w:rPr>
          <w:rFonts w:ascii="Book Antiqua" w:hAnsi="Book Antiqua" w:cs="Times New Roman"/>
          <w:b/>
          <w:i/>
          <w:color w:val="auto"/>
        </w:rPr>
        <w:t>n osteocytes</w:t>
      </w:r>
    </w:p>
    <w:p w14:paraId="7582CA2F" w14:textId="586BF94A" w:rsidR="002D0D2C" w:rsidRPr="00C363BD" w:rsidRDefault="002D0D2C" w:rsidP="0064332B">
      <w:pPr>
        <w:autoSpaceDE w:val="0"/>
        <w:autoSpaceDN w:val="0"/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Yang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e</w:t>
      </w:r>
      <w:r w:rsidR="00373916"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t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 xml:space="preserve"> </w:t>
      </w:r>
      <w:proofErr w:type="gramStart"/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al</w:t>
      </w:r>
      <w:r w:rsidR="0064332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64332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69]</w:t>
      </w:r>
      <w:r w:rsidR="0064332B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suggest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 negative correlation between osteocyte autophagy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lastRenderedPageBreak/>
        <w:t xml:space="preserve">and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an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ovariectomy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(OVX) induced oxidative stress condition and bone loss. Reduc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>tion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of autophagy by estrogen deficiency promotes </w:t>
      </w:r>
      <w:r w:rsidR="00373916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apoptosis of osteocytes, whereas restoration of autophagy strengthens the anti-apoptotic effects</w:t>
      </w:r>
      <w:r w:rsidR="00943A42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to improve osteocyte </w:t>
      </w:r>
      <w:proofErr w:type="gramStart"/>
      <w:r w:rsidR="00943A42" w:rsidRPr="00C363BD">
        <w:rPr>
          <w:rFonts w:ascii="Book Antiqua" w:eastAsia="Times" w:hAnsi="Book Antiqua" w:cs="Times New Roman"/>
          <w:kern w:val="0"/>
          <w:sz w:val="24"/>
          <w:szCs w:val="24"/>
        </w:rPr>
        <w:t>viability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70]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. Osteocytes</w:t>
      </w:r>
      <w:r w:rsidR="001121ED" w:rsidRPr="00C363BD">
        <w:rPr>
          <w:rFonts w:ascii="Book Antiqua" w:eastAsia="Times" w:hAnsi="Book Antiqua" w:cs="Times New Roman"/>
          <w:kern w:val="0"/>
          <w:sz w:val="24"/>
          <w:szCs w:val="24"/>
        </w:rPr>
        <w:t>-specific</w:t>
      </w:r>
      <w:r w:rsidR="00AB47E3" w:rsidRP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proofErr w:type="spellStart"/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>cKO</w:t>
      </w:r>
      <w:proofErr w:type="spellEnd"/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of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i/>
          <w:kern w:val="0"/>
          <w:sz w:val="24"/>
          <w:szCs w:val="24"/>
        </w:rPr>
        <w:t>Atg7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, a key gene involved in autophag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y, results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reduced bone mass, decreased cancellous and cortical bone thickness, and increased cortical bone porosity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at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6 </w:t>
      </w:r>
      <w:proofErr w:type="spellStart"/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>mo</w:t>
      </w:r>
      <w:proofErr w:type="spellEnd"/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for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both male and female mice, which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contributes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to decrease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in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osteoblast number, bone formation rate, and osteoclast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number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71]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addition, </w:t>
      </w:r>
      <w:r w:rsidRPr="003B2253">
        <w:rPr>
          <w:rFonts w:ascii="Book Antiqua" w:eastAsia="Times" w:hAnsi="Book Antiqua" w:cs="Times New Roman"/>
          <w:kern w:val="0"/>
          <w:sz w:val="24"/>
          <w:szCs w:val="24"/>
        </w:rPr>
        <w:t>EphrinB2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in osteocyte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limits autophagy to ensure bone quality by controlling mineral accumulation, while dysfunction of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osteocytic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3B2253">
        <w:rPr>
          <w:rFonts w:ascii="Book Antiqua" w:eastAsia="Times" w:hAnsi="Book Antiqua" w:cs="Times New Roman"/>
          <w:kern w:val="0"/>
          <w:sz w:val="24"/>
          <w:szCs w:val="24"/>
        </w:rPr>
        <w:t>EphrinB2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-autophagy signal</w:t>
      </w:r>
      <w:r w:rsidR="0092027D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result</w:t>
      </w:r>
      <w:r w:rsidR="0092027D"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hAnsi="Book Antiqua" w:cs="Times New Roman"/>
          <w:kern w:val="0"/>
          <w:sz w:val="24"/>
          <w:szCs w:val="24"/>
        </w:rPr>
        <w:t xml:space="preserve"> in bone </w:t>
      </w:r>
      <w:proofErr w:type="gramStart"/>
      <w:r w:rsidRPr="00C363BD">
        <w:rPr>
          <w:rFonts w:ascii="Book Antiqua" w:hAnsi="Book Antiqua" w:cs="Times New Roman"/>
          <w:kern w:val="0"/>
          <w:sz w:val="24"/>
          <w:szCs w:val="24"/>
        </w:rPr>
        <w:t>fragility</w:t>
      </w:r>
      <w:r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72]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.</w:t>
      </w:r>
      <w:r w:rsidRPr="00C363BD">
        <w:rPr>
          <w:rFonts w:ascii="Book Antiqua" w:hAnsi="Book Antiqua" w:cs="Times New Roman"/>
          <w:kern w:val="0"/>
          <w:sz w:val="24"/>
          <w:szCs w:val="24"/>
          <w:vertAlign w:val="subscript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These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findings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emphasize a central role of autophagy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n regulating osteocyte biology as well as bone remodeling. </w:t>
      </w:r>
    </w:p>
    <w:p w14:paraId="3593566D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eastAsia="Times" w:hAnsi="Book Antiqua" w:cs="Times New Roman"/>
          <w:kern w:val="0"/>
          <w:sz w:val="24"/>
          <w:szCs w:val="24"/>
        </w:rPr>
      </w:pPr>
    </w:p>
    <w:p w14:paraId="7067560E" w14:textId="77777777" w:rsidR="002D0D2C" w:rsidRPr="00C363BD" w:rsidRDefault="002D0D2C" w:rsidP="004E5817">
      <w:pPr>
        <w:pStyle w:val="Default"/>
        <w:snapToGrid w:val="0"/>
        <w:spacing w:line="360" w:lineRule="auto"/>
        <w:jc w:val="both"/>
        <w:rPr>
          <w:rFonts w:ascii="Book Antiqua" w:eastAsiaTheme="minorEastAsia" w:hAnsi="Book Antiqua" w:cs="Times New Roman"/>
          <w:b/>
          <w:caps/>
          <w:color w:val="auto"/>
          <w:u w:val="single"/>
        </w:rPr>
      </w:pPr>
      <w:r w:rsidRPr="00C363BD">
        <w:rPr>
          <w:rFonts w:ascii="Book Antiqua" w:hAnsi="Book Antiqua" w:cs="Times New Roman"/>
          <w:b/>
          <w:caps/>
          <w:color w:val="auto"/>
          <w:u w:val="single"/>
        </w:rPr>
        <w:t>Autophagy and bone disease</w:t>
      </w:r>
    </w:p>
    <w:p w14:paraId="475D5BB5" w14:textId="2ED434DC" w:rsidR="002D0D2C" w:rsidRPr="00C363BD" w:rsidRDefault="0092027D" w:rsidP="002D094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Increasing numbers of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studies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have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reveal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 crucial role of autophagy in the development and prog</w:t>
      </w:r>
      <w:r w:rsidR="006C178E" w:rsidRPr="00C363BD">
        <w:rPr>
          <w:rFonts w:ascii="Book Antiqua" w:eastAsia="Times" w:hAnsi="Book Antiqua" w:cs="Times New Roman"/>
          <w:kern w:val="0"/>
          <w:sz w:val="24"/>
          <w:szCs w:val="24"/>
        </w:rPr>
        <w:t>ression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of many kinds of bone disease, such as </w:t>
      </w:r>
      <w:proofErr w:type="spell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osteopetrosis</w:t>
      </w:r>
      <w:proofErr w:type="spell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Paget's disease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and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osteoporosis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73-75]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. Recently, a genome-wide association study of wrist bone mineral density caught our attention since it reveal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ed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 close relation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ship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between osteoporosis and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autophagy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76]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. Further research demonstrate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that MSCs from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an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osteoporosis mouse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model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induced by estrogen deficiency exhibit reduced autophagy, which is associated with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abnormal regenerative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function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73]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Interestingly, restoration of autophagy by administrating rapamycin rescues the regenerative function of MSCs and protects OVX mice from osteoporotic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development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73]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A similar decreased level of autophagy is also observed in OVX rats, while restoration of autophagy in osteoblasts by overexpressing autophagy gene</w:t>
      </w:r>
      <w:r w:rsidR="002D0D2C" w:rsidRPr="00AB47E3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2D0D2C" w:rsidRPr="003B2253">
        <w:rPr>
          <w:rFonts w:ascii="Book Antiqua" w:hAnsi="Book Antiqua" w:cs="Times New Roman"/>
          <w:kern w:val="0"/>
          <w:sz w:val="24"/>
          <w:szCs w:val="24"/>
        </w:rPr>
        <w:t>damage-regulated autophagy modulator</w:t>
      </w:r>
      <w:r w:rsidR="002D0D2C" w:rsidRPr="00C363BD">
        <w:rPr>
          <w:rFonts w:ascii="Book Antiqua" w:hAnsi="Book Antiqua" w:cs="Times New Roman"/>
          <w:i/>
          <w:kern w:val="0"/>
          <w:sz w:val="24"/>
          <w:szCs w:val="24"/>
        </w:rPr>
        <w:t xml:space="preserve"> (DRAM)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inhibits osteoblast proliferation and promotes their </w:t>
      </w:r>
      <w:proofErr w:type="gramStart"/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apoptosis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77]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. In addition,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activation of autophagy restored bone loss in aged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mice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31]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whereas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blockade of autophagy alleviate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d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glucocorticoid-induced and OVX-induced bone loss by interfering </w:t>
      </w:r>
      <w:r w:rsidRPr="00C363BD">
        <w:rPr>
          <w:rFonts w:ascii="Book Antiqua" w:hAnsi="Book Antiqua" w:cs="Times New Roman"/>
          <w:kern w:val="0"/>
          <w:sz w:val="24"/>
          <w:szCs w:val="24"/>
        </w:rPr>
        <w:lastRenderedPageBreak/>
        <w:t xml:space="preserve">with </w:t>
      </w:r>
      <w:proofErr w:type="spellStart"/>
      <w:r w:rsidR="006C178E" w:rsidRPr="00C363BD">
        <w:rPr>
          <w:rFonts w:ascii="Book Antiqua" w:hAnsi="Book Antiqua" w:cs="Times New Roman"/>
          <w:kern w:val="0"/>
          <w:sz w:val="24"/>
          <w:szCs w:val="24"/>
        </w:rPr>
        <w:t>osteoclastogenesis</w:t>
      </w:r>
      <w:proofErr w:type="spell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[7</w:t>
      </w:r>
      <w:r w:rsidR="004C54DB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5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.</w:t>
      </w:r>
      <w:r w:rsidR="002D0D2C" w:rsidRPr="00C363BD">
        <w:rPr>
          <w:rFonts w:ascii="Book Antiqua" w:hAnsi="Book Antiqua" w:cs="Times New Roman"/>
          <w:sz w:val="24"/>
          <w:szCs w:val="24"/>
        </w:rPr>
        <w:t xml:space="preserve">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What’s more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defective autophagy in osteoblast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results in m</w:t>
      </w:r>
      <w:r w:rsidRPr="00C363BD">
        <w:rPr>
          <w:rFonts w:ascii="Book Antiqua" w:hAnsi="Book Antiqua" w:cs="Times New Roman"/>
          <w:kern w:val="0"/>
          <w:sz w:val="24"/>
          <w:szCs w:val="24"/>
        </w:rPr>
        <w:t>ouse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gramStart"/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>osteopenia</w:t>
      </w:r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hAnsi="Book Antiqua" w:cs="Times New Roman"/>
          <w:kern w:val="0"/>
          <w:sz w:val="24"/>
          <w:szCs w:val="24"/>
          <w:vertAlign w:val="superscript"/>
        </w:rPr>
        <w:t>67]</w:t>
      </w:r>
      <w:r w:rsidR="002D0D2C" w:rsidRPr="00C363BD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experimental models of arthritis, rapamycin treatment can reduce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the number of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osteoclasts and osteoclast formation, thus inhibit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ing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bone absorption in young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rats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8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. Furthermore, rapamycin reduce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bone resorption in renal transplant </w:t>
      </w:r>
      <w:proofErr w:type="gramStart"/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patients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79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enhance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osteogenic differentiation in a mouse model of osteopenia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0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,8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1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, and ameliorates age-induced bone defe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c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ts in aged rats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2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Further study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is 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>warr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anted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to explore the potential application of autophagy modulators as preventive or </w:t>
      </w:r>
      <w:r w:rsidR="002D0D2C" w:rsidRPr="00C363BD">
        <w:rPr>
          <w:rFonts w:ascii="Book Antiqua" w:hAnsi="Book Antiqua" w:cs="Times New Roman"/>
          <w:sz w:val="24"/>
          <w:szCs w:val="24"/>
        </w:rPr>
        <w:t>therapeutic strategies</w:t>
      </w:r>
      <w:r w:rsidR="002D0D2C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in bone disease.  </w:t>
      </w:r>
    </w:p>
    <w:p w14:paraId="63941C13" w14:textId="77777777" w:rsidR="002D0D2C" w:rsidRPr="00C363BD" w:rsidRDefault="002D0D2C" w:rsidP="004E581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eastAsia="Times" w:hAnsi="Book Antiqua" w:cs="Times New Roman"/>
          <w:kern w:val="0"/>
          <w:sz w:val="24"/>
          <w:szCs w:val="24"/>
        </w:rPr>
      </w:pPr>
    </w:p>
    <w:p w14:paraId="2180669F" w14:textId="77777777" w:rsidR="008260D6" w:rsidRPr="00C363BD" w:rsidRDefault="008260D6" w:rsidP="008260D6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b/>
          <w:kern w:val="0"/>
          <w:sz w:val="24"/>
          <w:szCs w:val="24"/>
          <w:u w:val="single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  <w:u w:val="single"/>
        </w:rPr>
        <w:t>CONCLUSION AND FUTURE PERSPECTIVES</w:t>
      </w:r>
    </w:p>
    <w:p w14:paraId="30530FCB" w14:textId="01885A85" w:rsidR="002D0D2C" w:rsidRPr="00C363BD" w:rsidRDefault="002D0D2C" w:rsidP="0014152B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general,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though the prevailing views 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>currently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support th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e hypothesis that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autophagy contributes to the maintenance of MSCs integrity by preserving their self-renewal and osteoblast differentiation potential while inhibit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ing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adipocyte differentiation, thus orchestrating bone homeostasis under stress (</w:t>
      </w:r>
      <w:r w:rsidRPr="00C363BD">
        <w:rPr>
          <w:rFonts w:ascii="Book Antiqua" w:hAnsi="Book Antiqua" w:cs="Times New Roman"/>
          <w:sz w:val="24"/>
          <w:szCs w:val="24"/>
        </w:rPr>
        <w:t>Fig</w:t>
      </w:r>
      <w:r w:rsidR="00435336" w:rsidRPr="00C363BD">
        <w:rPr>
          <w:rFonts w:ascii="Book Antiqua" w:hAnsi="Book Antiqua" w:cs="Times New Roman"/>
          <w:sz w:val="24"/>
          <w:szCs w:val="24"/>
        </w:rPr>
        <w:t xml:space="preserve">ure </w:t>
      </w:r>
      <w:r w:rsidRPr="00C363BD">
        <w:rPr>
          <w:rFonts w:ascii="Book Antiqua" w:hAnsi="Book Antiqua" w:cs="Times New Roman"/>
          <w:sz w:val="24"/>
          <w:szCs w:val="24"/>
        </w:rPr>
        <w:t>2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), some data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are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still somewhat controversial. To some extent, autophagy is a dynamic process </w:t>
      </w:r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>th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at</w:t>
      </w:r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depends on immediate cellular energy demands.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Thus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it is necessary to investigate its biological role along a timeline instead of at a single isolated time point. </w:t>
      </w:r>
      <w:r w:rsidR="000A7AB9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 addition,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autophagy may act as a double-edged sword, the effects of which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are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modified in response to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the feature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, severity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and duration of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specific stress. Furthermore, the latest study emphasizes a critical role of </w:t>
      </w:r>
      <w:r w:rsidRPr="00C363BD">
        <w:rPr>
          <w:rFonts w:ascii="Book Antiqua" w:hAnsi="Book Antiqua" w:cs="Times New Roman"/>
          <w:sz w:val="24"/>
          <w:szCs w:val="24"/>
        </w:rPr>
        <w:t xml:space="preserve">mitochondrial autophagy, or </w:t>
      </w:r>
      <w:proofErr w:type="spellStart"/>
      <w:r w:rsidRPr="00C363BD">
        <w:rPr>
          <w:rFonts w:ascii="Book Antiqua" w:hAnsi="Book Antiqua" w:cs="Times New Roman"/>
          <w:sz w:val="24"/>
          <w:szCs w:val="24"/>
        </w:rPr>
        <w:t>mitophagy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i</w:t>
      </w:r>
      <w:r w:rsidR="00AB47E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n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stem cell fate plasticity and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determination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3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,8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4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Effects of an underlying crosstalk between autophagy and endoplasmic reticulum stress in MSCs and bone biology regulation is also beginning to be </w:t>
      </w:r>
      <w:proofErr w:type="gram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uncovered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[</w:t>
      </w:r>
      <w:proofErr w:type="gramEnd"/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8</w:t>
      </w:r>
      <w:r w:rsidR="004C54DB"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5</w:t>
      </w:r>
      <w:r w:rsidRPr="00C363BD">
        <w:rPr>
          <w:rFonts w:ascii="Book Antiqua" w:eastAsia="Times" w:hAnsi="Book Antiqua" w:cs="Times New Roman"/>
          <w:kern w:val="0"/>
          <w:sz w:val="24"/>
          <w:szCs w:val="24"/>
          <w:vertAlign w:val="superscript"/>
        </w:rPr>
        <w:t>]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. Further study is needed to lift the veil on the pleiotropy of autophagy, its reciprocal and functional interaction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with other organelle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and their role </w:t>
      </w:r>
      <w:r w:rsidR="0092027D" w:rsidRPr="00C363BD">
        <w:rPr>
          <w:rFonts w:ascii="Book Antiqua" w:eastAsia="Times" w:hAnsi="Book Antiqua" w:cs="Times New Roman"/>
          <w:kern w:val="0"/>
          <w:sz w:val="24"/>
          <w:szCs w:val="24"/>
        </w:rPr>
        <w:t>i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n MSCs function</w:t>
      </w:r>
      <w:r w:rsidR="00CC1C3F" w:rsidRPr="00C363BD">
        <w:rPr>
          <w:rFonts w:ascii="Book Antiqua" w:eastAsia="Times" w:hAnsi="Book Antiqua" w:cs="Times New Roman"/>
          <w:kern w:val="0"/>
          <w:sz w:val="24"/>
          <w:szCs w:val="24"/>
        </w:rPr>
        <w:t>al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orchestration and bone biology modulation. </w:t>
      </w:r>
    </w:p>
    <w:p w14:paraId="1F8F2ACD" w14:textId="77777777" w:rsidR="00CF7552" w:rsidRPr="00C363BD" w:rsidRDefault="00CF7552" w:rsidP="004E5817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val="en"/>
        </w:rPr>
      </w:pPr>
    </w:p>
    <w:p w14:paraId="28ABCD61" w14:textId="7E7D8A25" w:rsidR="001B28C6" w:rsidRPr="00C363BD" w:rsidRDefault="001B28C6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b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R</w:t>
      </w:r>
      <w:r w:rsidR="00CF7552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EFERENCES</w:t>
      </w:r>
    </w:p>
    <w:p w14:paraId="0F43F5C8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Murray IR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West CC, Hardy WR, James AW, Park TS, Nguyen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Tawonsawatruk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Lazzari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Soo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Péault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B. Natural history of mesenchymal stem cells, from vessel walls to culture vessels.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Life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71</w:t>
      </w:r>
      <w:r w:rsidRPr="007A06E9">
        <w:rPr>
          <w:rFonts w:ascii="Book Antiqua" w:eastAsia="宋体" w:hAnsi="Book Antiqua" w:cs="Times New Roman"/>
          <w:sz w:val="24"/>
          <w:szCs w:val="24"/>
        </w:rPr>
        <w:t>: 1353-1374 [PMID: 24158496 DOI: 10.1007/s00018-013-1462-6]</w:t>
      </w:r>
    </w:p>
    <w:p w14:paraId="3D38B5D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Parolini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O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Alviano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Bagnara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Bilic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Bühring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HJ, Evangelista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Hennerbichler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Liu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Magatti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Mao N, Miki T, Marongiu F, Nakajima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Nikaido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Portmann-Lanz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Sankar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Soncini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Stadler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Surbek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Takahashi TA,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Redl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Sakuragawa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Wolbank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Zeisberger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Zisch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Strom SC. Concise review: isolation and characterization of cells from human term placenta: outcome of the first international Workshop on Placenta Derived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26</w:t>
      </w:r>
      <w:r w:rsidRPr="007A06E9">
        <w:rPr>
          <w:rFonts w:ascii="Book Antiqua" w:eastAsia="宋体" w:hAnsi="Book Antiqua" w:cs="Times New Roman"/>
          <w:sz w:val="24"/>
          <w:szCs w:val="24"/>
        </w:rPr>
        <w:t>: 300-311 [PMID: 17975221 DOI: 10.1634/stemcells.2007-0594]</w:t>
      </w:r>
    </w:p>
    <w:p w14:paraId="43A4340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Levi B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Longaker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MT. Concise review: adipose-derived stromal cells for skeletal regenerative medicine.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29</w:t>
      </w:r>
      <w:r w:rsidRPr="007A06E9">
        <w:rPr>
          <w:rFonts w:ascii="Book Antiqua" w:eastAsia="宋体" w:hAnsi="Book Antiqua" w:cs="Times New Roman"/>
          <w:sz w:val="24"/>
          <w:szCs w:val="24"/>
        </w:rPr>
        <w:t>: 576-582 [PMID: 21305671 DOI: 10.1002/stem.612]</w:t>
      </w:r>
    </w:p>
    <w:p w14:paraId="0D6C91E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Chanda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Kumar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Ponnazhagan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S. Therapeutic potential of adult bone marrow-derived mesenchymal stem cells in diseases of the skeleton.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111</w:t>
      </w:r>
      <w:r w:rsidRPr="007A06E9">
        <w:rPr>
          <w:rFonts w:ascii="Book Antiqua" w:eastAsia="宋体" w:hAnsi="Book Antiqua" w:cs="Times New Roman"/>
          <w:sz w:val="24"/>
          <w:szCs w:val="24"/>
        </w:rPr>
        <w:t>: 249-257 [PMID: 20506559 DOI: 10.1002/jcb.22701]</w:t>
      </w:r>
    </w:p>
    <w:p w14:paraId="192584C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 </w:t>
      </w:r>
      <w:proofErr w:type="gramStart"/>
      <w:r w:rsidRPr="007A06E9">
        <w:rPr>
          <w:rFonts w:ascii="Book Antiqua" w:eastAsia="宋体" w:hAnsi="Book Antiqua" w:cs="Times New Roman"/>
          <w:b/>
          <w:sz w:val="24"/>
          <w:szCs w:val="24"/>
        </w:rPr>
        <w:t>Yang</w:t>
      </w:r>
      <w:proofErr w:type="gram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Klionsky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DJ.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Eaten alive: a history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macroautophagy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Nat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</w:t>
      </w:r>
      <w:r w:rsidRPr="007A06E9">
        <w:rPr>
          <w:rFonts w:ascii="Book Antiqua" w:eastAsia="宋体" w:hAnsi="Book Antiqua" w:cs="Times New Roman"/>
          <w:sz w:val="24"/>
          <w:szCs w:val="24"/>
        </w:rPr>
        <w:t>: 814-822 [PMID: 20811353 DOI: 10.1038/ncb0910-814]</w:t>
      </w:r>
    </w:p>
    <w:p w14:paraId="4F63EC4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Mizushima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Komatsu M. Autophagy: renovation of cells and tissues.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147</w:t>
      </w:r>
      <w:r w:rsidRPr="007A06E9">
        <w:rPr>
          <w:rFonts w:ascii="Book Antiqua" w:eastAsia="宋体" w:hAnsi="Book Antiqua" w:cs="Times New Roman"/>
          <w:sz w:val="24"/>
          <w:szCs w:val="24"/>
        </w:rPr>
        <w:t>: 728-741 [PMID: 22078875 DOI: 10.1016/j.cell.2011.10.026]</w:t>
      </w:r>
    </w:p>
    <w:p w14:paraId="476B86A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Gomes LC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Scorrano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L. Mitochondrial morphology in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mitophagy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and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macroautophagy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Biochim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Biophys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Acta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1833</w:t>
      </w:r>
      <w:r w:rsidRPr="007A06E9">
        <w:rPr>
          <w:rFonts w:ascii="Book Antiqua" w:eastAsia="宋体" w:hAnsi="Book Antiqua" w:cs="Times New Roman"/>
          <w:sz w:val="24"/>
          <w:szCs w:val="24"/>
        </w:rPr>
        <w:t>: 205-212 [PMID: 22406072 DOI: 10.1016/j.bbamcr.2012.02.012]</w:t>
      </w:r>
    </w:p>
    <w:p w14:paraId="0318A27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Dubouloz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F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Deloche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Wanke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Cameroni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De Virgilio C. The TOR and EGO protein complexes orchestrate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microautophagy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in yeast.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19</w:t>
      </w:r>
      <w:r w:rsidRPr="007A06E9">
        <w:rPr>
          <w:rFonts w:ascii="Book Antiqua" w:eastAsia="宋体" w:hAnsi="Book Antiqua" w:cs="Times New Roman"/>
          <w:sz w:val="24"/>
          <w:szCs w:val="24"/>
        </w:rPr>
        <w:t>: 15-26 [PMID: 15989961 DOI: 10.1016/]</w:t>
      </w:r>
    </w:p>
    <w:p w14:paraId="631E3A4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Majeski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AE</w:t>
      </w:r>
      <w:r w:rsidRPr="007A06E9">
        <w:rPr>
          <w:rFonts w:ascii="Book Antiqua" w:eastAsia="宋体" w:hAnsi="Book Antiqua" w:cs="Times New Roman"/>
          <w:sz w:val="24"/>
          <w:szCs w:val="24"/>
        </w:rPr>
        <w:t>, Dice JF.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Mechanisms of chaperone-mediated autophagy.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36</w:t>
      </w:r>
      <w:r w:rsidRPr="007A06E9">
        <w:rPr>
          <w:rFonts w:ascii="Book Antiqua" w:eastAsia="宋体" w:hAnsi="Book Antiqua" w:cs="Times New Roman"/>
          <w:sz w:val="24"/>
          <w:szCs w:val="24"/>
        </w:rPr>
        <w:t>: 2435-2444 [PMID: 15325583 DOI: 10.1016/j.biocel.2004.02.013]</w:t>
      </w:r>
    </w:p>
    <w:p w14:paraId="19AE775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10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Salemi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Yousefi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Constantinescu MA, Fey MF, Simon HU. Autophagy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is required for self-renewal and differentiation of adult human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22</w:t>
      </w:r>
      <w:r w:rsidRPr="007A06E9">
        <w:rPr>
          <w:rFonts w:ascii="Book Antiqua" w:eastAsia="宋体" w:hAnsi="Book Antiqua" w:cs="Times New Roman"/>
          <w:sz w:val="24"/>
          <w:szCs w:val="24"/>
        </w:rPr>
        <w:t>: 432-435 [PMID: 22184008 DOI: 10.1038/cr.2011.200]</w:t>
      </w:r>
    </w:p>
    <w:p w14:paraId="5525CC6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Oliver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Hue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Priault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Vallette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FM. Basal autophagy decreased during the differentiation of human adult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21</w:t>
      </w:r>
      <w:r w:rsidRPr="007A06E9">
        <w:rPr>
          <w:rFonts w:ascii="Book Antiqua" w:eastAsia="宋体" w:hAnsi="Book Antiqua" w:cs="Times New Roman"/>
          <w:sz w:val="24"/>
          <w:szCs w:val="24"/>
        </w:rPr>
        <w:t>: 2779-2788 [PMID: 22519885 DOI: 10.1089/scd.2012.0124]</w:t>
      </w:r>
    </w:p>
    <w:p w14:paraId="262060CB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Jung CH</w:t>
      </w:r>
      <w:r w:rsidRPr="007A06E9">
        <w:rPr>
          <w:rFonts w:ascii="Book Antiqua" w:eastAsia="宋体" w:hAnsi="Book Antiqua" w:cs="Times New Roman"/>
          <w:sz w:val="24"/>
          <w:szCs w:val="24"/>
        </w:rPr>
        <w:t>, Ro SH, Cao J, Otto NM, Kim DH.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regulation of autophagy.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FEBS Lett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584</w:t>
      </w:r>
      <w:r w:rsidRPr="007A06E9">
        <w:rPr>
          <w:rFonts w:ascii="Book Antiqua" w:eastAsia="宋体" w:hAnsi="Book Antiqua" w:cs="Times New Roman"/>
          <w:sz w:val="24"/>
          <w:szCs w:val="24"/>
        </w:rPr>
        <w:t>: 1287-1295 [PMID: 20083114 DOI: 10.1016/j.febslet.2010.01.017]</w:t>
      </w:r>
    </w:p>
    <w:p w14:paraId="432E148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Wang H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Liu Y, Wang D, Xu Y, Dong R, Yang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Lv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Q, Chen X, Zhang Z.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The Upstream Pathway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-Mediated Autophagy in Liver Diseases.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7A06E9">
        <w:rPr>
          <w:rFonts w:ascii="Book Antiqua" w:eastAsia="宋体" w:hAnsi="Book Antiqua" w:cs="Times New Roman"/>
          <w:sz w:val="24"/>
          <w:szCs w:val="24"/>
        </w:rPr>
        <w:t>:  [PMID: 31835352 DOI: 10.3390/cells8121597]</w:t>
      </w:r>
    </w:p>
    <w:p w14:paraId="59D55AA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Shaw RJ</w:t>
      </w:r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LKB1 and AMP-activated protein kinase control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signalling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and growth.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Acta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(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Oxf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>)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196</w:t>
      </w:r>
      <w:r w:rsidRPr="007A06E9">
        <w:rPr>
          <w:rFonts w:ascii="Book Antiqua" w:eastAsia="宋体" w:hAnsi="Book Antiqua" w:cs="Times New Roman"/>
          <w:sz w:val="24"/>
          <w:szCs w:val="24"/>
        </w:rPr>
        <w:t>: 65-80 [PMID: 19245654 DOI: 10.1111/j.1748-1716.2009.01972.x]</w:t>
      </w:r>
    </w:p>
    <w:p w14:paraId="69037E9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Wang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H. Regulation of Autophagy by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Signaling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Adv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Exp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Med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1206</w:t>
      </w:r>
      <w:r w:rsidRPr="007A06E9">
        <w:rPr>
          <w:rFonts w:ascii="Book Antiqua" w:eastAsia="宋体" w:hAnsi="Book Antiqua" w:cs="Times New Roman"/>
          <w:sz w:val="24"/>
          <w:szCs w:val="24"/>
        </w:rPr>
        <w:t>: 67-83 [PMID: 31776980 DOI: 10.1007/978-981-15-0602-4_3]</w:t>
      </w:r>
    </w:p>
    <w:p w14:paraId="461BB94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16 </w:t>
      </w:r>
      <w:proofErr w:type="gramStart"/>
      <w:r w:rsidRPr="007A06E9">
        <w:rPr>
          <w:rFonts w:ascii="Book Antiqua" w:eastAsia="宋体" w:hAnsi="Book Antiqua" w:cs="Times New Roman"/>
          <w:b/>
          <w:sz w:val="24"/>
          <w:szCs w:val="24"/>
        </w:rPr>
        <w:t>Yang</w:t>
      </w:r>
      <w:proofErr w:type="gram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Klionsky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DJ. Mammalian autophagy: core molecular machinery and signaling regulation.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Curr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Opin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22</w:t>
      </w:r>
      <w:r w:rsidRPr="007A06E9">
        <w:rPr>
          <w:rFonts w:ascii="Book Antiqua" w:eastAsia="宋体" w:hAnsi="Book Antiqua" w:cs="Times New Roman"/>
          <w:sz w:val="24"/>
          <w:szCs w:val="24"/>
        </w:rPr>
        <w:t>: 124-131 [PMID: 20034776 DOI: 10.1016/j.ceb.2009.11.014]</w:t>
      </w:r>
    </w:p>
    <w:p w14:paraId="30A0880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17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Hay N</w:t>
      </w:r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The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Akt-mTOR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tango and its relevance to cancer.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Cancer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7A06E9">
        <w:rPr>
          <w:rFonts w:ascii="Book Antiqua" w:eastAsia="宋体" w:hAnsi="Book Antiqua" w:cs="Times New Roman"/>
          <w:sz w:val="24"/>
          <w:szCs w:val="24"/>
        </w:rPr>
        <w:t>: 179-183 [PMID: 16169463 DOI: 10.1016/j.ccr.2005.08.008]</w:t>
      </w:r>
    </w:p>
    <w:p w14:paraId="198F523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18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Xu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Han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Liu T, Li Z, Jiang G, Liu J, Zhang J. Targeting PI3K/AKT/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-mediated autophagy for tumor therapy.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Appl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Microbiol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Biotechnol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104</w:t>
      </w:r>
      <w:r w:rsidRPr="007A06E9">
        <w:rPr>
          <w:rFonts w:ascii="Book Antiqua" w:eastAsia="宋体" w:hAnsi="Book Antiqua" w:cs="Times New Roman"/>
          <w:sz w:val="24"/>
          <w:szCs w:val="24"/>
        </w:rPr>
        <w:t>: 575-587 [PMID: 31832711 DOI: 10.1007/s00253-019-10257-8]</w:t>
      </w:r>
    </w:p>
    <w:p w14:paraId="2A5170AE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19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 B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Duan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P, Li C, Jing Y, Han X, Yan W, Xing Y. Role of autophagy on bone marrow mesenchymal stem</w:t>
      </w:r>
      <w:r w:rsidRPr="007A06E9">
        <w:rPr>
          <w:rFonts w:ascii="MS Gothic" w:eastAsia="宋体" w:hAnsi="MS Gothic" w:cs="MS Gothic"/>
          <w:sz w:val="24"/>
          <w:szCs w:val="24"/>
        </w:rPr>
        <w:t>‑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cell proliferation and differentiation into neurons.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Med Rep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13</w:t>
      </w:r>
      <w:r w:rsidRPr="007A06E9">
        <w:rPr>
          <w:rFonts w:ascii="Book Antiqua" w:eastAsia="宋体" w:hAnsi="Book Antiqua" w:cs="Times New Roman"/>
          <w:sz w:val="24"/>
          <w:szCs w:val="24"/>
        </w:rPr>
        <w:t>: 1413-1419 [PMID: 26676567 DOI: 10.3892/mmr.2015.4673]</w:t>
      </w:r>
    </w:p>
    <w:p w14:paraId="115C8A3F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20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Isomoto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Hattori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Ohgushi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H, Nakajima H, Tanaka Y, Takakura Y.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Rapamycin as an inhibitor of osteogenic differentiation in bone marrow-derived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Orthop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</w:t>
      </w:r>
      <w:r w:rsidRPr="007A06E9">
        <w:rPr>
          <w:rFonts w:ascii="Book Antiqua" w:eastAsia="宋体" w:hAnsi="Book Antiqua" w:cs="Times New Roman"/>
          <w:sz w:val="24"/>
          <w:szCs w:val="24"/>
        </w:rPr>
        <w:t>: 83-88 [PMID: 17260122 DOI: 10.1007/s00776-006-1079-9]</w:t>
      </w:r>
    </w:p>
    <w:p w14:paraId="26304DDB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21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Nuschke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Rodrigues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Stolz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DB, Chu CT, Griffith L, Wells A. Human mesenchymal stem cells/multipotent stromal cells consume accumulated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autophagosomes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early in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Stem Cell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</w:t>
      </w:r>
      <w:r w:rsidRPr="007A06E9">
        <w:rPr>
          <w:rFonts w:ascii="Book Antiqua" w:eastAsia="宋体" w:hAnsi="Book Antiqua" w:cs="Times New Roman"/>
          <w:sz w:val="24"/>
          <w:szCs w:val="24"/>
        </w:rPr>
        <w:t>: 140 [PMID: 25523618 DOI: 10.1186/scrt530]</w:t>
      </w:r>
    </w:p>
    <w:p w14:paraId="2627A28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Vidoni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Ferraresi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Secomandi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Vallino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Gardin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Zavan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Mortellaro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Isidoro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C. Autophagy drives osteogenic differentiation of human gingival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Commun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Signal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17</w:t>
      </w:r>
      <w:r w:rsidRPr="007A06E9">
        <w:rPr>
          <w:rFonts w:ascii="Book Antiqua" w:eastAsia="宋体" w:hAnsi="Book Antiqua" w:cs="Times New Roman"/>
          <w:sz w:val="24"/>
          <w:szCs w:val="24"/>
        </w:rPr>
        <w:t>: 98 [PMID: 31426798 DOI: 10.1186/s12964-019-0414-7]</w:t>
      </w:r>
    </w:p>
    <w:p w14:paraId="5992D1F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23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Lee KW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Yook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JY, Son MY, Kim MJ, Koo DB, Han YM, Cho YS.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Rapamycin promotes the osteoblastic differentiation of human embryonic stem cells by blocking the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 and stimulating the BMP/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Smad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19</w:t>
      </w:r>
      <w:r w:rsidRPr="007A06E9">
        <w:rPr>
          <w:rFonts w:ascii="Book Antiqua" w:eastAsia="宋体" w:hAnsi="Book Antiqua" w:cs="Times New Roman"/>
          <w:sz w:val="24"/>
          <w:szCs w:val="24"/>
        </w:rPr>
        <w:t>: 557-568 [PMID: 19642865 DOI: 10.1089/scd.2009.0147]</w:t>
      </w:r>
    </w:p>
    <w:p w14:paraId="708D97B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Choi HK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Yuan H, Fang F, Wei X, Liu L, Li Q, Guan JL, Liu F. Tsc1 Regulates the Balance Between Osteoblast and Adipocyte Differentiation Through Autophagy/Notch1/β-Catenin Cascade.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33</w:t>
      </w:r>
      <w:r w:rsidRPr="007A06E9">
        <w:rPr>
          <w:rFonts w:ascii="Book Antiqua" w:eastAsia="宋体" w:hAnsi="Book Antiqua" w:cs="Times New Roman"/>
          <w:sz w:val="24"/>
          <w:szCs w:val="24"/>
        </w:rPr>
        <w:t>: 2021-2034 [PMID: 29924882 DOI: 10.1002/jbmr.3530]</w:t>
      </w:r>
    </w:p>
    <w:p w14:paraId="03014C8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25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Pantovic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Krstic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Janjetovic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Kocic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Harhaji-Trajkovic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Bugarski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Trajkovic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V. Coordinated time-dependent modulation of AMPK/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Akt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signaling and autophagy controls osteogenic differentiation of human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Bone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52</w:t>
      </w:r>
      <w:r w:rsidRPr="007A06E9">
        <w:rPr>
          <w:rFonts w:ascii="Book Antiqua" w:eastAsia="宋体" w:hAnsi="Book Antiqua" w:cs="Times New Roman"/>
          <w:sz w:val="24"/>
          <w:szCs w:val="24"/>
        </w:rPr>
        <w:t>: 524-531 [PMID: 23111315 DOI: 10.1016/j.bone.2012.10.024]</w:t>
      </w:r>
    </w:p>
    <w:p w14:paraId="63E187D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26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Xi G</w:t>
      </w:r>
      <w:r w:rsidRPr="007A06E9">
        <w:rPr>
          <w:rFonts w:ascii="Book Antiqua" w:eastAsia="宋体" w:hAnsi="Book Antiqua" w:cs="Times New Roman"/>
          <w:sz w:val="24"/>
          <w:szCs w:val="24"/>
        </w:rPr>
        <w:t>, Rosen CJ, Clemmons DR. IGF-I and IGFBP-2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Stimulate AMPK Activation and Autophagy, Which Are Required for Osteoblast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Endocrinology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157</w:t>
      </w:r>
      <w:r w:rsidRPr="007A06E9">
        <w:rPr>
          <w:rFonts w:ascii="Book Antiqua" w:eastAsia="宋体" w:hAnsi="Book Antiqua" w:cs="Times New Roman"/>
          <w:sz w:val="24"/>
          <w:szCs w:val="24"/>
        </w:rPr>
        <w:t>: 268-281 [PMID: 26556533 DOI: 10.1210/en.2015-1690]</w:t>
      </w:r>
    </w:p>
    <w:p w14:paraId="5E2466A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27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Demirovic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Nizard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Rattan SI.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Basal level of autophagy is increased in aging human skin fibroblasts in vitro, but not in old skin.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PLoS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One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e0126546 [PMID: 25950597 DOI: 10.1371/journal.pone.0126546]</w:t>
      </w:r>
    </w:p>
    <w:p w14:paraId="3582B33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28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Zheng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Hu CJ,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Zhuo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RH, Lei YS, Han NN, He L. Inhibition of autophagy alleviates the senescent state of rat mesenchymal stem cells during long-term culture.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Med Rep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3003-3008 [PMID: 25310478 DOI: 10.3892/mmr.2014.2624]</w:t>
      </w:r>
    </w:p>
    <w:p w14:paraId="7223093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29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Kume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Uzu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Horiike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Chin-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Kanasaki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Isshiki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Araki S, Sugimoto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Haneda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Kashiwagi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Koya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D. Calorie restriction enhances cell adaptation to hypoxia through Sirt1-dependent mitochondrial autophagy in mouse aged kidney.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Invest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120</w:t>
      </w:r>
      <w:r w:rsidRPr="007A06E9">
        <w:rPr>
          <w:rFonts w:ascii="Book Antiqua" w:eastAsia="宋体" w:hAnsi="Book Antiqua" w:cs="Times New Roman"/>
          <w:sz w:val="24"/>
          <w:szCs w:val="24"/>
        </w:rPr>
        <w:t>: 1043-1055 [PMID: 20335657 DOI: 10.1172/JCI41376]</w:t>
      </w:r>
    </w:p>
    <w:p w14:paraId="45249B6E" w14:textId="45F858AD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Lipinski MM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Zheng B, Lu T, Yan Z,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BF, Ng A, Xavier RJ, Li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Yankner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Scherzer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CR, Yuan J. Genome-wide analysis reveals mechanisms modulating autophagy in normal brain aging and in Alzheimer's disease. </w:t>
      </w:r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Proc Natl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US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107</w:t>
      </w:r>
      <w:r w:rsidRPr="007A06E9">
        <w:rPr>
          <w:rFonts w:ascii="Book Antiqua" w:eastAsia="宋体" w:hAnsi="Book Antiqua" w:cs="Times New Roman"/>
          <w:sz w:val="24"/>
          <w:szCs w:val="24"/>
        </w:rPr>
        <w:t>: 14164-14169 [PMID: 20660724 DOI: 10.1073/pnas.1009485107]</w:t>
      </w:r>
    </w:p>
    <w:p w14:paraId="286BA3E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Ma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Qi M, An Y, Zhang L, Yang R, Doro DH, Liu 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Y. Autophagy controls mesenchymal stem cell properties and senescence during bone aging.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Aging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17</w:t>
      </w:r>
      <w:r w:rsidRPr="007A06E9">
        <w:rPr>
          <w:rFonts w:ascii="Book Antiqua" w:eastAsia="宋体" w:hAnsi="Book Antiqua" w:cs="Times New Roman"/>
          <w:sz w:val="24"/>
          <w:szCs w:val="24"/>
        </w:rPr>
        <w:t>:  [PMID: 29210174 DOI: 10.1111/acel.12709]</w:t>
      </w:r>
    </w:p>
    <w:p w14:paraId="447B9FB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García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>-Prat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Martínez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-Vicente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Perdiguero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Ortet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Rodríguez-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Ubreva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Rebollo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Ruiz-Bonilla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Gutarra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Ballestar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Serrano AL, Sandri M,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Muñoz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>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Cánoves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P. Autophagy maintains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stemness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by preventing senescence.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Nature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529</w:t>
      </w:r>
      <w:r w:rsidRPr="007A06E9">
        <w:rPr>
          <w:rFonts w:ascii="Book Antiqua" w:eastAsia="宋体" w:hAnsi="Book Antiqua" w:cs="Times New Roman"/>
          <w:sz w:val="24"/>
          <w:szCs w:val="24"/>
        </w:rPr>
        <w:t>: 37-42 [PMID: 26738589 DOI: 10.1038/nature16187]</w:t>
      </w:r>
    </w:p>
    <w:p w14:paraId="55AA542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Chen Y, Xu X, Xiang H, Shi Y, Gao Y, Wang X, Jiang X, Li N, Pan J. Autophagy inhibits the mesenchymal stem cell aging induced by D-galactose through ROS/JNK/p38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signalling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Clin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Exp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Pharmacol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47</w:t>
      </w:r>
      <w:r w:rsidRPr="007A06E9">
        <w:rPr>
          <w:rFonts w:ascii="Book Antiqua" w:eastAsia="宋体" w:hAnsi="Book Antiqua" w:cs="Times New Roman"/>
          <w:sz w:val="24"/>
          <w:szCs w:val="24"/>
        </w:rPr>
        <w:t>: 466-477 [PMID: 31675454 DOI: 10.1111/1440-1681.13207]</w:t>
      </w:r>
    </w:p>
    <w:p w14:paraId="026AD92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Song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Song C, Tong F. Autophagy induction is a survival response against oxidative stress in bone marrow-derived mesenchymal stromal cells.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Cytotherapy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16</w:t>
      </w:r>
      <w:r w:rsidRPr="007A06E9">
        <w:rPr>
          <w:rFonts w:ascii="Book Antiqua" w:eastAsia="宋体" w:hAnsi="Book Antiqua" w:cs="Times New Roman"/>
          <w:sz w:val="24"/>
          <w:szCs w:val="24"/>
        </w:rPr>
        <w:t>: 1361-1370 [PMID: 24980657 DOI: 10.1016/j.jcyt.2014.04.006]</w:t>
      </w:r>
    </w:p>
    <w:p w14:paraId="581A3CA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Liu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H, Huang H, Tong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Dong L, Chen D, Zhao Y, Liu H,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Han W, Fu X. Hypoxia regulates the therapeutic potential of mesenchymal stem cells through enhanced autophagy.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J Low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Extrem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Wounds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14</w:t>
      </w:r>
      <w:r w:rsidRPr="007A06E9">
        <w:rPr>
          <w:rFonts w:ascii="Book Antiqua" w:eastAsia="宋体" w:hAnsi="Book Antiqua" w:cs="Times New Roman"/>
          <w:sz w:val="24"/>
          <w:szCs w:val="24"/>
        </w:rPr>
        <w:t>: 63-72 [PMID: 25759412 DOI: 10.1177/1534734615573660]</w:t>
      </w:r>
    </w:p>
    <w:p w14:paraId="0194EFEB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Q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Yang YJ, Wang H, Dong QT, Wang TJ, Qian HY, Xu H. Autophagy activation: a novel mechanism of atorvastatin to protect mesenchymal stem cells from hypoxia and serum deprivation via AMP-activated protein kinase/mammalian target of rapamycin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21</w:t>
      </w:r>
      <w:r w:rsidRPr="007A06E9">
        <w:rPr>
          <w:rFonts w:ascii="Book Antiqua" w:eastAsia="宋体" w:hAnsi="Book Antiqua" w:cs="Times New Roman"/>
          <w:sz w:val="24"/>
          <w:szCs w:val="24"/>
        </w:rPr>
        <w:t>: 1321-1332 [PMID: 22356678 DOI: 10.1089/scd.2011.0684]</w:t>
      </w:r>
    </w:p>
    <w:p w14:paraId="49C4C56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37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Molaei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Roudkenar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Amiri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Harati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Bahadori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Jaleh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Jalili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Mohammadi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Roushandeh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A. Down-regulation of the autophagy gene, ATG7, protects bone marrow-derived mesenchymal stem cells from stressful conditions.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Blood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50</w:t>
      </w:r>
      <w:r w:rsidRPr="007A06E9">
        <w:rPr>
          <w:rFonts w:ascii="Book Antiqua" w:eastAsia="宋体" w:hAnsi="Book Antiqua" w:cs="Times New Roman"/>
          <w:sz w:val="24"/>
          <w:szCs w:val="24"/>
        </w:rPr>
        <w:t>: 80-86 [PMID: 26157777 DOI: 10.5045/br.2015.50.2.80]</w:t>
      </w:r>
    </w:p>
    <w:p w14:paraId="1CD6527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38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Yang M, Wang Y, Wang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Z, Ding L, Zhang L, Zhang L, Jiang W, Gao G, Yang J, Lu B, Cao F, Hu T. Autophagy regulates the apoptosis of bone marrow-derived mesenchymal stem cells under hypoxic condition via AMP-activated protein kinase/mammalian target of rapamycin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40</w:t>
      </w:r>
      <w:r w:rsidRPr="007A06E9">
        <w:rPr>
          <w:rFonts w:ascii="Book Antiqua" w:eastAsia="宋体" w:hAnsi="Book Antiqua" w:cs="Times New Roman"/>
          <w:sz w:val="24"/>
          <w:szCs w:val="24"/>
        </w:rPr>
        <w:t>: 671-685 [PMID: 27005844 DOI: 10.1002/cbin.10604]</w:t>
      </w:r>
    </w:p>
    <w:p w14:paraId="6525A3A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39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Maiuri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MC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Zalckvar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Kimchi A, Kroemer G. Self-eating and self-killing: crosstalk between autophagy and apoptosis.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Nat Rev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2007;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8</w:t>
      </w:r>
      <w:r w:rsidRPr="007A06E9">
        <w:rPr>
          <w:rFonts w:ascii="Book Antiqua" w:eastAsia="宋体" w:hAnsi="Book Antiqua" w:cs="Times New Roman"/>
          <w:sz w:val="24"/>
          <w:szCs w:val="24"/>
        </w:rPr>
        <w:t>: 741-752 [PMID: 17717517 DOI: 10.1038/nrm2239]</w:t>
      </w:r>
    </w:p>
    <w:p w14:paraId="7004E98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Dong W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P, Fu Y, Ge J, Cheng J, Yuan H, Jiang H. Roles of SATB2 in site-specific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stemness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, autophagy and senescence of bone marrow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230</w:t>
      </w:r>
      <w:r w:rsidRPr="007A06E9">
        <w:rPr>
          <w:rFonts w:ascii="Book Antiqua" w:eastAsia="宋体" w:hAnsi="Book Antiqua" w:cs="Times New Roman"/>
          <w:sz w:val="24"/>
          <w:szCs w:val="24"/>
        </w:rPr>
        <w:t>: 680-690 [PMID: 25200657 DOI: 10.1002/jcp.24792]</w:t>
      </w:r>
    </w:p>
    <w:p w14:paraId="077FDD6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41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Ghanta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Tsoyi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Liu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Nakahira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Ith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Coronata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Fredenburgh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Englert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Piantadosi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CA, Choi AM,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Perrella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MA. Mesenchymal Stromal Cells Deficient in Autophagy Proteins Are Susceptible to Oxidative Injury and Mitochondrial Dysfunction.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Am 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Respir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2017;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56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: 300-309 [PMID: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27636016 DOI: 10.1165/rcmb.2016-0061OC]</w:t>
      </w:r>
    </w:p>
    <w:p w14:paraId="4F5D678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Liu 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Jiang XX, Zhu X, He WY,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Kuang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YL, Ren K, Lin Y, Gou X. ROS activates JNK-mediated autophagy to counteract apoptosis in mouse mesenchymal stem cells in vitro.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Acta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Pharmacol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Sin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36</w:t>
      </w:r>
      <w:r w:rsidRPr="007A06E9">
        <w:rPr>
          <w:rFonts w:ascii="Book Antiqua" w:eastAsia="宋体" w:hAnsi="Book Antiqua" w:cs="Times New Roman"/>
          <w:sz w:val="24"/>
          <w:szCs w:val="24"/>
        </w:rPr>
        <w:t>: 1473-1479 [PMID: 26592514 DOI: 10.1038/aps.2015.101]</w:t>
      </w:r>
    </w:p>
    <w:p w14:paraId="4D5A495D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43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Gómez-Puerto MC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Verhagen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Braat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AK, Lam EW, Coffer PJ,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Lorenowicz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MJ. Activation of autophagy by FOXO3 regulates redox homeostasis during osteogenic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12</w:t>
      </w:r>
      <w:r w:rsidRPr="007A06E9">
        <w:rPr>
          <w:rFonts w:ascii="Book Antiqua" w:eastAsia="宋体" w:hAnsi="Book Antiqua" w:cs="Times New Roman"/>
          <w:sz w:val="24"/>
          <w:szCs w:val="24"/>
        </w:rPr>
        <w:t>: 1804-1816 [PMID: 27532863 DOI: 10.1080/15548627.2016.1203484]</w:t>
      </w:r>
    </w:p>
    <w:p w14:paraId="1BBD5705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Hu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Zhao L, Wu D, Li L. Modulating autophagy in mesenchymal stem cells effectively protects against hypoxia- or ischemia-induced injury.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Stem Cell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120 [PMID: 30995935 DOI: 10.1186/s13287-019-1225-x]</w:t>
      </w:r>
    </w:p>
    <w:p w14:paraId="49C0135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45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Braunstein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Badura ML, Xi Q,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Formenti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SC, Schneider RJ.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Regulation of protein synthesis by ionizing radiation.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29</w:t>
      </w:r>
      <w:r w:rsidRPr="007A06E9">
        <w:rPr>
          <w:rFonts w:ascii="Book Antiqua" w:eastAsia="宋体" w:hAnsi="Book Antiqua" w:cs="Times New Roman"/>
          <w:sz w:val="24"/>
          <w:szCs w:val="24"/>
        </w:rPr>
        <w:t>: 5645-5656 [PMID: 19704005 DOI: 10.1128/MCB.00711-09]</w:t>
      </w:r>
    </w:p>
    <w:p w14:paraId="68B1BC40" w14:textId="4E01A736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Feng Z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H, Levine AJ,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The coordinate regulation of the p53 and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pathways in cells.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Proc Natl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US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2005;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102</w:t>
      </w:r>
      <w:r w:rsidRPr="007A06E9">
        <w:rPr>
          <w:rFonts w:ascii="Book Antiqua" w:eastAsia="宋体" w:hAnsi="Book Antiqua" w:cs="Times New Roman"/>
          <w:sz w:val="24"/>
          <w:szCs w:val="24"/>
        </w:rPr>
        <w:t>: 8204-8209 [PMID: 15928081 DOI: 10.1073/pnas.0502857102]</w:t>
      </w:r>
    </w:p>
    <w:p w14:paraId="058FDB70" w14:textId="73077938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Alexander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SL, Kim J, Nanez 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Sahin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MacLean KH,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Inoki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Guan KL, Shen J, Person MD,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Kusewitt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Mills GB,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Kastan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MB, Walker CL. ATM signals to TSC2 in the cytoplasm to regulate mTORC1 in response to ROS. </w:t>
      </w:r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Proc Natl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="00BD5A21" w:rsidRPr="00C363BD">
        <w:rPr>
          <w:rFonts w:ascii="Book Antiqua" w:eastAsia="宋体" w:hAnsi="Book Antiqua" w:cs="Times New Roman"/>
          <w:i/>
          <w:sz w:val="24"/>
          <w:szCs w:val="24"/>
        </w:rPr>
        <w:t xml:space="preserve"> US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107</w:t>
      </w:r>
      <w:r w:rsidRPr="007A06E9">
        <w:rPr>
          <w:rFonts w:ascii="Book Antiqua" w:eastAsia="宋体" w:hAnsi="Book Antiqua" w:cs="Times New Roman"/>
          <w:sz w:val="24"/>
          <w:szCs w:val="24"/>
        </w:rPr>
        <w:t>: 4153-4158 [PMID: 20160076 DOI: 10.1073/pnas.0913860107]</w:t>
      </w:r>
    </w:p>
    <w:p w14:paraId="7AE218A6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Alessio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Del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Gaudio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Capasso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Di Bernardo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Cappabianca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Cipollaro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Peluso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Galderisi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U. Low dose radiation induced senescence of human mesenchymal stromal cells and impaired the autophagy process.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Oncotarget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</w:t>
      </w:r>
      <w:r w:rsidRPr="007A06E9">
        <w:rPr>
          <w:rFonts w:ascii="Book Antiqua" w:eastAsia="宋体" w:hAnsi="Book Antiqua" w:cs="Times New Roman"/>
          <w:sz w:val="24"/>
          <w:szCs w:val="24"/>
        </w:rPr>
        <w:t>: 8155-8166 [PMID: 25544750 DOI: 10.18632/oncotarget.2692]</w:t>
      </w:r>
    </w:p>
    <w:p w14:paraId="4ED884A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49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Hou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Han ZP, Jing YY, Yang X, Zhang SS, Sun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Meng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Y, Yu FH, Liu XQ, Shi YF, Wu MC, Zhang L, Wei LX. Autophagy prevents irradiation injury and maintains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stemness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through decreasing ROS generation in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Cell Death Dis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</w:t>
      </w:r>
      <w:r w:rsidRPr="007A06E9">
        <w:rPr>
          <w:rFonts w:ascii="Book Antiqua" w:eastAsia="宋体" w:hAnsi="Book Antiqua" w:cs="Times New Roman"/>
          <w:sz w:val="24"/>
          <w:szCs w:val="24"/>
        </w:rPr>
        <w:t>: e844 [PMID: 24113178 DOI: 10.1038/cddis.2013.338]</w:t>
      </w:r>
    </w:p>
    <w:p w14:paraId="6365C75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50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Sugrue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Lowndes NF,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Ceredig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R. Hypoxia enhances the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radioresistance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of mouse mesenchymal stromal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32</w:t>
      </w:r>
      <w:r w:rsidRPr="007A06E9">
        <w:rPr>
          <w:rFonts w:ascii="Book Antiqua" w:eastAsia="宋体" w:hAnsi="Book Antiqua" w:cs="Times New Roman"/>
          <w:sz w:val="24"/>
          <w:szCs w:val="24"/>
        </w:rPr>
        <w:t>: 2188-2200 [PMID: 24578291 DOI: 10.1002/stem.1683]</w:t>
      </w:r>
    </w:p>
    <w:p w14:paraId="529C67A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Wu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 X, Li Y, Wang X, Lin J, Zhang F. Hypoxia induces autophagy of bone marrow-derived mesenchymal stem cells via activation of ERK1/2.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33</w:t>
      </w:r>
      <w:r w:rsidRPr="007A06E9">
        <w:rPr>
          <w:rFonts w:ascii="Book Antiqua" w:eastAsia="宋体" w:hAnsi="Book Antiqua" w:cs="Times New Roman"/>
          <w:sz w:val="24"/>
          <w:szCs w:val="24"/>
        </w:rPr>
        <w:t>: 1467-1474 [PMID: 24854431 DOI: 10.1159/000358711]</w:t>
      </w:r>
    </w:p>
    <w:p w14:paraId="5541943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Lee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Jung J, Cho KJ, Lee SK, Park JW, Oh IH, Kim GJ. Increased SCF/c-kit by hypoxia promotes autophagy of human placental chorionic plate-derived mesenchymal stem cells via regulating the phosphorylation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114</w:t>
      </w:r>
      <w:r w:rsidRPr="007A06E9">
        <w:rPr>
          <w:rFonts w:ascii="Book Antiqua" w:eastAsia="宋体" w:hAnsi="Book Antiqua" w:cs="Times New Roman"/>
          <w:sz w:val="24"/>
          <w:szCs w:val="24"/>
        </w:rPr>
        <w:t>: 79-88 [PMID: 22833529 DOI: 10.1002]</w:t>
      </w:r>
    </w:p>
    <w:p w14:paraId="4FDECE7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Yang 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Ouyang Y, Li W, Wang P, Deng H, Song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Hou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Chen Z,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Xie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Z, Liu Z, Li J, Cen S, Wu Y, Shen H. Autophagy Plays a Protective Role in Tumor Necrosis Factor-α-Induced Apoptosis of Bone Marrow-Derived Mesenchymal Stem Cells.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Stem Cells Dev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25</w:t>
      </w:r>
      <w:r w:rsidRPr="007A06E9">
        <w:rPr>
          <w:rFonts w:ascii="Book Antiqua" w:eastAsia="宋体" w:hAnsi="Book Antiqua" w:cs="Times New Roman"/>
          <w:sz w:val="24"/>
          <w:szCs w:val="24"/>
        </w:rPr>
        <w:t>: 788-797 [PMID: 26985709 DOI: 10.1089/scd.2015.0387]</w:t>
      </w:r>
    </w:p>
    <w:p w14:paraId="31A309E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Dang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Xu H, Xu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W, Li Q, Cheng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Wang RX, Peng Y, Zhang Y, Wu C, He X, Wan B, Zhang Y. Autophagy regulates the therapeutic potential of mesenchymal stem cells in experimental autoimmune encephalomyelitis.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1301-1315 [PMID: 24905997 DOI: 10.4161/auto.28771]</w:t>
      </w:r>
    </w:p>
    <w:p w14:paraId="56BF29D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Dang 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Yu ZM, Zhang CY, Zheng J, Li KL, Wu Y, Qian LL, Yang ZY, Li XR, Zhang Y, Wang RX. Autophagy promotes apoptosis of mesenchymal stem cells under inflammatory microenvironment.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Stem Cell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</w:t>
      </w:r>
      <w:r w:rsidRPr="007A06E9">
        <w:rPr>
          <w:rFonts w:ascii="Book Antiqua" w:eastAsia="宋体" w:hAnsi="Book Antiqua" w:cs="Times New Roman"/>
          <w:sz w:val="24"/>
          <w:szCs w:val="24"/>
        </w:rPr>
        <w:t>: 247 [PMID: 26670667 DOI: 10.1186/s13287-015-0245-4]</w:t>
      </w:r>
    </w:p>
    <w:p w14:paraId="7EB44DC1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Wang HY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Li C, Liu WH, Deng FM, Ma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LN, Kong H, Hu KA, Liu Q, Wu J, Sun J, Liu YL. Autophagy inhibition via Becn1 downregulation improves the mesenchymal stem cells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antifibrotic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potential in experimental liver fibrosis.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235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: 2722-2737 [PMID: 31508820 DOI: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10.1002/jcp.29176]</w:t>
      </w:r>
    </w:p>
    <w:p w14:paraId="6617D79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57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Hadjidakis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Androulakis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II.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Bone remodeling.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Ann N Y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Acad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Sci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1092</w:t>
      </w:r>
      <w:r w:rsidRPr="007A06E9">
        <w:rPr>
          <w:rFonts w:ascii="Book Antiqua" w:eastAsia="宋体" w:hAnsi="Book Antiqua" w:cs="Times New Roman"/>
          <w:sz w:val="24"/>
          <w:szCs w:val="24"/>
        </w:rPr>
        <w:t>: 385-396 [PMID: 17308163 DOI: 10.1196/annals.1365.035]</w:t>
      </w:r>
    </w:p>
    <w:p w14:paraId="3BB71DC4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58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Jaber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FA</w:t>
      </w:r>
      <w:r w:rsidRPr="007A06E9">
        <w:rPr>
          <w:rFonts w:ascii="Book Antiqua" w:eastAsia="宋体" w:hAnsi="Book Antiqua" w:cs="Times New Roman"/>
          <w:sz w:val="24"/>
          <w:szCs w:val="24"/>
        </w:rPr>
        <w:t>, Khan NM, Ansari MY, Al-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Adlaan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AA, Hussein NJ, Safadi FF. Autophagy plays an essential role in bone homeostasis.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234</w:t>
      </w:r>
      <w:r w:rsidRPr="007A06E9">
        <w:rPr>
          <w:rFonts w:ascii="Book Antiqua" w:eastAsia="宋体" w:hAnsi="Book Antiqua" w:cs="Times New Roman"/>
          <w:sz w:val="24"/>
          <w:szCs w:val="24"/>
        </w:rPr>
        <w:t>: 12105-12115 [PMID: 30820954 DOI: 10.1002/jcp.27071]</w:t>
      </w:r>
    </w:p>
    <w:p w14:paraId="7AFDB47A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59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 Y</w:t>
      </w:r>
      <w:r w:rsidRPr="007A06E9">
        <w:rPr>
          <w:rFonts w:ascii="Book Antiqua" w:eastAsia="宋体" w:hAnsi="Book Antiqua" w:cs="Times New Roman"/>
          <w:sz w:val="24"/>
          <w:szCs w:val="24"/>
        </w:rPr>
        <w:t>, Wang L, Ge L, Pathak JL.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Osteocyte-Mediated Translation of Mechanical Stimuli to Cellular Signaling and Its Role in Bone and Non-bone-Related Clinical Complications.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Curr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Osteoporos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Rep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18</w:t>
      </w:r>
      <w:r w:rsidRPr="007A06E9">
        <w:rPr>
          <w:rFonts w:ascii="Book Antiqua" w:eastAsia="宋体" w:hAnsi="Book Antiqua" w:cs="Times New Roman"/>
          <w:sz w:val="24"/>
          <w:szCs w:val="24"/>
        </w:rPr>
        <w:t>: 67-80 [PMID: 31953640 DOI: 10.1007/s11914-020-00564-9]</w:t>
      </w:r>
    </w:p>
    <w:p w14:paraId="7201A91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 H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Li D, Ma Z, Qian Z, Kang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X, Li F, Wang X, Chen Q, Sun H, Wu S. Defective autophagy in osteoblasts induces endoplasmic reticulum stress and causes remarkable bone loss.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14</w:t>
      </w:r>
      <w:r w:rsidRPr="007A06E9">
        <w:rPr>
          <w:rFonts w:ascii="Book Antiqua" w:eastAsia="宋体" w:hAnsi="Book Antiqua" w:cs="Times New Roman"/>
          <w:sz w:val="24"/>
          <w:szCs w:val="24"/>
        </w:rPr>
        <w:t>: 1726-1741 [PMID: 29962255 DOI: 10.1080/15548627.2018.1483807]</w:t>
      </w:r>
    </w:p>
    <w:p w14:paraId="44C0286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Tong X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Zhang C, Wang D, Song R, Ma Y, Cao Y, Zhao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Liu Z. Suppression of AMP-activated protein kinase reverses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osteoprotegerin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-induced inhibition of osteoclast differentiation by reducing autophagy.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Prolif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53</w:t>
      </w:r>
      <w:r w:rsidRPr="007A06E9">
        <w:rPr>
          <w:rFonts w:ascii="Book Antiqua" w:eastAsia="宋体" w:hAnsi="Book Antiqua" w:cs="Times New Roman"/>
          <w:sz w:val="24"/>
          <w:szCs w:val="24"/>
        </w:rPr>
        <w:t>: e12714 [PMID: 31696568 DOI: 10.1111/cpr.12714]</w:t>
      </w:r>
    </w:p>
    <w:p w14:paraId="1AD9C91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62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Zhao H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Sun Z, Ma Y, Song R, Yuan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Liu Z.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Antiosteoclastic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bone resorption activity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osteoprotegerin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via enhanced AKT/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/ULK1-mediated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autophagic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2020;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235</w:t>
      </w:r>
      <w:r w:rsidRPr="007A06E9">
        <w:rPr>
          <w:rFonts w:ascii="Book Antiqua" w:eastAsia="宋体" w:hAnsi="Book Antiqua" w:cs="Times New Roman"/>
          <w:sz w:val="24"/>
          <w:szCs w:val="24"/>
        </w:rPr>
        <w:t>: 3002-3012 [PMID: 31535378 DOI: 10.1002/jcp.29205]</w:t>
      </w:r>
    </w:p>
    <w:p w14:paraId="30032AA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Tong X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Song R, Wang D, Sun Z, Sui C, Zhang C, Liu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Liu Z.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Osteoprotegerin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inhibit osteoclast differentiation and bone resorption by enhancing autophagy via AMPK/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/p70S6K signaling pathway in vitro.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Online ahead of print [PMID: 30256440 DOI: 10.1002/jcb.27468]</w:t>
      </w:r>
    </w:p>
    <w:p w14:paraId="04881938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Cao B</w:t>
      </w:r>
      <w:r w:rsidRPr="007A06E9">
        <w:rPr>
          <w:rFonts w:ascii="Book Antiqua" w:eastAsia="宋体" w:hAnsi="Book Antiqua" w:cs="Times New Roman"/>
          <w:sz w:val="24"/>
          <w:szCs w:val="24"/>
        </w:rPr>
        <w:t>, Dai X, Wang W. Knockdown of TRPV4 suppresses osteoclast differentiation and osteoporosis by inhibiting autophagy through Ca</w:t>
      </w:r>
      <w:r w:rsidRPr="007A06E9">
        <w:rPr>
          <w:rFonts w:ascii="Book Antiqua" w:eastAsia="宋体" w:hAnsi="Book Antiqua" w:cs="Times New Roman"/>
          <w:sz w:val="24"/>
          <w:szCs w:val="24"/>
          <w:vertAlign w:val="superscript"/>
        </w:rPr>
        <w:t>2+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-calcineurin-NFATc1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234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: 6831-6841 [PMID: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>30387123 DOI: 10.1002/jcp.27432]</w:t>
      </w:r>
    </w:p>
    <w:p w14:paraId="743C36EF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65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Ke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Ji L, Wang Y, Fu X, Chen J, Wang F, Zhao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Xue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Y, Lan X,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Hou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J. JNK1 regulates RANKL-induced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osteoclastogenesis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via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activation of a novel Bcl-2-Beclin1-autophagy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FASEB J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33</w:t>
      </w:r>
      <w:r w:rsidRPr="007A06E9">
        <w:rPr>
          <w:rFonts w:ascii="Book Antiqua" w:eastAsia="宋体" w:hAnsi="Book Antiqua" w:cs="Times New Roman"/>
          <w:sz w:val="24"/>
          <w:szCs w:val="24"/>
        </w:rPr>
        <w:t>: 11082-11095 [PMID: 31295022 DOI: 10.1096/fj.201802597RR]</w:t>
      </w:r>
    </w:p>
    <w:p w14:paraId="4514548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Yang YH</w:t>
      </w:r>
      <w:r w:rsidRPr="007A06E9">
        <w:rPr>
          <w:rFonts w:ascii="Book Antiqua" w:eastAsia="宋体" w:hAnsi="Book Antiqua" w:cs="Times New Roman"/>
          <w:sz w:val="24"/>
          <w:szCs w:val="24"/>
        </w:rPr>
        <w:t>, Chen K, Li B, Chen JW, Zheng XF, Wang YR, Jiang SD, Jiang LS. Estradiol inhibits osteoblast apoptosis via promotion of autophagy through the ER-ERK-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mTOR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pathway.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Apoptosis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18</w:t>
      </w:r>
      <w:r w:rsidRPr="007A06E9">
        <w:rPr>
          <w:rFonts w:ascii="Book Antiqua" w:eastAsia="宋体" w:hAnsi="Book Antiqua" w:cs="Times New Roman"/>
          <w:sz w:val="24"/>
          <w:szCs w:val="24"/>
        </w:rPr>
        <w:t>: 1363-1375 [PMID: 23743762 DOI: 10.1007/s10495-013-0867-x]</w:t>
      </w:r>
    </w:p>
    <w:p w14:paraId="37FA9F1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Liu F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Fang F, Yuan H, Yang D, Chen Y, Williams L, Goldstein SA,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Krebsbach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PH, Guan JL. Suppression of autophagy by FIP200 deletion leads to osteopenia in mice through the inhibition of osteoblast terminal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28</w:t>
      </w:r>
      <w:r w:rsidRPr="007A06E9">
        <w:rPr>
          <w:rFonts w:ascii="Book Antiqua" w:eastAsia="宋体" w:hAnsi="Book Antiqua" w:cs="Times New Roman"/>
          <w:sz w:val="24"/>
          <w:szCs w:val="24"/>
        </w:rPr>
        <w:t>: 2414-2430 [PMID: 23633228 DOI: 10.1002/jbmr.1971]</w:t>
      </w:r>
    </w:p>
    <w:p w14:paraId="24B556F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Nollet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Santucci-Darmanin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Breuil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V, Al-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Sahlanee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Cros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Topi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Momier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Samson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Pagnotta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Cailleteau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Battaglia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Farlay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Dacquin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Barois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N,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Jurdic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Boivin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Heymann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Lafont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F, Lu SS,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Dempster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DW, Carle GF,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Pierrefite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-Carle V. Autophagy in osteoblasts is involved in mineralization and bone homeostasis.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Autophagy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1965-1977 [PMID: 25484092 DOI: 10.4161/auto.36182]</w:t>
      </w:r>
    </w:p>
    <w:p w14:paraId="5BD560D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69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Yang 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Zheng X, Li B, Jiang S, Jiang L. Increased activity of osteocyte autophagy in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ovariectomized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rats and its correlation with oxidative stress status and bone loss.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Biochem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Biophys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Res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Commun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2014;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451</w:t>
      </w:r>
      <w:r w:rsidRPr="007A06E9">
        <w:rPr>
          <w:rFonts w:ascii="Book Antiqua" w:eastAsia="宋体" w:hAnsi="Book Antiqua" w:cs="Times New Roman"/>
          <w:sz w:val="24"/>
          <w:szCs w:val="24"/>
        </w:rPr>
        <w:t>: 86-92 [PMID: 25063028 DOI: 10.1016/j.bbrc.2014.07.069]</w:t>
      </w:r>
    </w:p>
    <w:p w14:paraId="23F143FE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Florencio-Silva 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Sasso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GRS,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Sasso-Cerri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Simões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Cerri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PS. Effects of estrogen status in osteocyte autophagy and its relation to osteocyte viability in alveolar process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ovariectomized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rats.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Biomed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Pharmacother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98</w:t>
      </w:r>
      <w:r w:rsidRPr="007A06E9">
        <w:rPr>
          <w:rFonts w:ascii="Book Antiqua" w:eastAsia="宋体" w:hAnsi="Book Antiqua" w:cs="Times New Roman"/>
          <w:sz w:val="24"/>
          <w:szCs w:val="24"/>
        </w:rPr>
        <w:t>: 406-415 [PMID: 29276969 DOI: 10.1016/j.biopha.2017.12.089]</w:t>
      </w:r>
    </w:p>
    <w:p w14:paraId="79CA34F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71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Onal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Piemontese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Xiong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Wang Y, Han L, Ye S, Komatsu M, Selig M, Weinstein RS, Zhao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Jilka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RL, Almeida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Manolagas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SC, O'Brien CA. Suppression of autophagy in osteocytes mimics skeletal aging.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288</w:t>
      </w:r>
      <w:r w:rsidRPr="007A06E9">
        <w:rPr>
          <w:rFonts w:ascii="Book Antiqua" w:eastAsia="宋体" w:hAnsi="Book Antiqua" w:cs="Times New Roman"/>
          <w:sz w:val="24"/>
          <w:szCs w:val="24"/>
        </w:rPr>
        <w:t>: 17432-17440 [PMID: 23645674 DOI: 10.1074/jbc.M112.444190]</w:t>
      </w:r>
    </w:p>
    <w:p w14:paraId="5D5F1C28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72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Vrahnas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C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Blank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Dite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Tatarczuch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L, Ansari N,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Crimeen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-Irwin B, Nguyen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Forwood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MR, Hu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Ikegame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Bambery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Petibois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C, Mackie EJ, Tobin MJ, Smyth GK, Oakhill JS, Martin TJ, Sims NA. Increased autophagy in EphrinB2-deficient osteocytes is associated with elevated secondary mineralization and brittle bone.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Nat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Commun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10</w:t>
      </w:r>
      <w:r w:rsidRPr="007A06E9">
        <w:rPr>
          <w:rFonts w:ascii="Book Antiqua" w:eastAsia="宋体" w:hAnsi="Book Antiqua" w:cs="Times New Roman"/>
          <w:sz w:val="24"/>
          <w:szCs w:val="24"/>
        </w:rPr>
        <w:t>: 3436 [PMID: 31366886 DOI: 10.1038/s41467-019-11373-9]</w:t>
      </w:r>
    </w:p>
    <w:p w14:paraId="24C8135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73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Bo 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Yan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Lin X, Zhang H, Guan Q, Wang H, Fang L, Gao L, Zhao J, Xu C. Characterization of a Relatively Malignant Form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Osteopetrosis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Caused by a Novel Mutation in the PLEKHM1 Gene.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31</w:t>
      </w:r>
      <w:r w:rsidRPr="007A06E9">
        <w:rPr>
          <w:rFonts w:ascii="Book Antiqua" w:eastAsia="宋体" w:hAnsi="Book Antiqua" w:cs="Times New Roman"/>
          <w:sz w:val="24"/>
          <w:szCs w:val="24"/>
        </w:rPr>
        <w:t>: 1979-1987 [PMID: 27291868 DOI: 10.1002/jbmr.2885]</w:t>
      </w:r>
    </w:p>
    <w:p w14:paraId="2A9B685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74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Rea SL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Walsh JP,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Layfield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Ratajczak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Xu J.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New insights into the role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sequestosome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1/p62 mutant proteins in the pathogenesis of Paget's disease of bone.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Endocr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Rev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2013;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34</w:t>
      </w:r>
      <w:r w:rsidRPr="007A06E9">
        <w:rPr>
          <w:rFonts w:ascii="Book Antiqua" w:eastAsia="宋体" w:hAnsi="Book Antiqua" w:cs="Times New Roman"/>
          <w:sz w:val="24"/>
          <w:szCs w:val="24"/>
        </w:rPr>
        <w:t>: 501-524 [PMID: 23612225 DOI: 10.1210/er.2012-1034]</w:t>
      </w:r>
    </w:p>
    <w:p w14:paraId="26FDD89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Lin NY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Chen CW,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Kagwiria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Liang R, Beyer C,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Distler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Luther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Engelke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Schett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Distler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JH. Inactivation of autophagy ameliorates glucocorticoid-induced and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ovariectomy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-induced bone loss.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Ann Rheum Dis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75</w:t>
      </w:r>
      <w:r w:rsidRPr="007A06E9">
        <w:rPr>
          <w:rFonts w:ascii="Book Antiqua" w:eastAsia="宋体" w:hAnsi="Book Antiqua" w:cs="Times New Roman"/>
          <w:sz w:val="24"/>
          <w:szCs w:val="24"/>
        </w:rPr>
        <w:t>: 1203-1210 [PMID: 26113650 DOI: 10.1136/annrheumdis-2015-207240]</w:t>
      </w:r>
    </w:p>
    <w:p w14:paraId="736B320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76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Zhang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YF, Liu YZ, Liu YJ,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Xiong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DH, Liu XG, Wang L, Yang TL, Lei SF,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Guo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Y, Yan H, Pei YF, Zhang F,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Papasian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Recker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RR, Deng HW. Pathway-based genome-wide association analysis identified the importance of regulation-of-autophagy pathway for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ultradistal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radius BMD.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J Bone Miner Res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25</w:t>
      </w:r>
      <w:r w:rsidRPr="007A06E9">
        <w:rPr>
          <w:rFonts w:ascii="Book Antiqua" w:eastAsia="宋体" w:hAnsi="Book Antiqua" w:cs="Times New Roman"/>
          <w:sz w:val="24"/>
          <w:szCs w:val="24"/>
        </w:rPr>
        <w:t>: 1572-1580 [PMID: 20200951 DOI: 10.1002/jbmr.36]</w:t>
      </w:r>
    </w:p>
    <w:p w14:paraId="726A5B0E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77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Tang N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Zhao H, Zhang H, Dong Y. Effect of autophagy gene DRAM on proliferation, cell cycle, apoptosis, and autophagy of osteoblast in osteoporosis rats.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Physiol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2019;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234</w:t>
      </w:r>
      <w:r w:rsidRPr="007A06E9">
        <w:rPr>
          <w:rFonts w:ascii="Book Antiqua" w:eastAsia="宋体" w:hAnsi="Book Antiqua" w:cs="Times New Roman"/>
          <w:sz w:val="24"/>
          <w:szCs w:val="24"/>
        </w:rPr>
        <w:t>: 5023-5032 [PMID: 30203495 DOI: 10.1002/jcp.27304]</w:t>
      </w:r>
    </w:p>
    <w:p w14:paraId="75340A50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78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Cejka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Hayer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Niederreiter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B,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Sieghart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Fuereder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Zwerina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Schett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G. Mammalian target of rapamycin signaling is crucial for joint destruction in experimental arthritis and is activated in osteoclasts from </w:t>
      </w:r>
      <w:r w:rsidRPr="007A06E9">
        <w:rPr>
          <w:rFonts w:ascii="Book Antiqua" w:eastAsia="宋体" w:hAnsi="Book Antiqua" w:cs="Times New Roman"/>
          <w:sz w:val="24"/>
          <w:szCs w:val="24"/>
        </w:rPr>
        <w:lastRenderedPageBreak/>
        <w:t xml:space="preserve">patients with rheumatoid arthritis.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Arthritis Rheum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2010;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62</w:t>
      </w:r>
      <w:r w:rsidRPr="007A06E9">
        <w:rPr>
          <w:rFonts w:ascii="Book Antiqua" w:eastAsia="宋体" w:hAnsi="Book Antiqua" w:cs="Times New Roman"/>
          <w:sz w:val="24"/>
          <w:szCs w:val="24"/>
        </w:rPr>
        <w:t>: 2294-2302 [PMID: 20506288 DOI: 10.1002/art.27504]</w:t>
      </w:r>
    </w:p>
    <w:p w14:paraId="687CA45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79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Westenfeld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R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Schlieper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G,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Wöltje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Gawlik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A, Brandenburg V,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Rutkowski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Floege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Jahnen-Dechent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W,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Ketteler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M. Impact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sirolimus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, tacrolimus and mycophenolate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mofetil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on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osteoclastogenesis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--implications for post-transplantation bone disease.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Nephrol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Dial Transplant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2011;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26</w:t>
      </w:r>
      <w:r w:rsidRPr="007A06E9">
        <w:rPr>
          <w:rFonts w:ascii="Book Antiqua" w:eastAsia="宋体" w:hAnsi="Book Antiqua" w:cs="Times New Roman"/>
          <w:sz w:val="24"/>
          <w:szCs w:val="24"/>
        </w:rPr>
        <w:t>: 4115-4123 [PMID: 21622987 DOI: 10.1093/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ndt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/gfr214]</w:t>
      </w:r>
    </w:p>
    <w:p w14:paraId="10BA3CA9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80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Darcy A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Meltzer M, Miller J, Lee S, Chappell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Donck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Montano M. A novel library screen identifies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immunosuppressors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that promote osteoblast differentiation.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Bone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2012;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50</w:t>
      </w:r>
      <w:r w:rsidRPr="007A06E9">
        <w:rPr>
          <w:rFonts w:ascii="Book Antiqua" w:eastAsia="宋体" w:hAnsi="Book Antiqua" w:cs="Times New Roman"/>
          <w:sz w:val="24"/>
          <w:szCs w:val="24"/>
        </w:rPr>
        <w:t>: 1294-1303 [PMID: 22421346 DOI: 10.1016/j.bone.2012.03.001]</w:t>
      </w:r>
    </w:p>
    <w:p w14:paraId="53B5CDB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81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Shimada M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Greer PA, McMahon AP,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Bouxsein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ML, Schipani E. In vivo targeted deletion of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calpain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small subunit, Capn4, in cells of the osteoblast lineage impairs cell proliferation, differentiation, and bone formation.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J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Biol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Chem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2008;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283</w:t>
      </w:r>
      <w:r w:rsidRPr="007A06E9">
        <w:rPr>
          <w:rFonts w:ascii="Book Antiqua" w:eastAsia="宋体" w:hAnsi="Book Antiqua" w:cs="Times New Roman"/>
          <w:sz w:val="24"/>
          <w:szCs w:val="24"/>
        </w:rPr>
        <w:t>: 21002-21010 [PMID: 18515801 DOI: 10.1074/jbc.M710354200]</w:t>
      </w:r>
    </w:p>
    <w:p w14:paraId="00A12F9C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82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Luo D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Ren H, Li T,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Lian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K, Lin D. Rapamycin reduces severity of senile osteoporosis by activating osteocyte autophagy.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Osteoporos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Int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27</w:t>
      </w:r>
      <w:r w:rsidRPr="007A06E9">
        <w:rPr>
          <w:rFonts w:ascii="Book Antiqua" w:eastAsia="宋体" w:hAnsi="Book Antiqua" w:cs="Times New Roman"/>
          <w:sz w:val="24"/>
          <w:szCs w:val="24"/>
        </w:rPr>
        <w:t>: 1093-1101 [PMID: 26395886 DOI: 10.1007/s00198-015-3325-5]</w:t>
      </w:r>
    </w:p>
    <w:p w14:paraId="42AC3682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 xml:space="preserve">83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Chandel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 xml:space="preserve"> NS</w:t>
      </w:r>
      <w:r w:rsidRPr="007A06E9">
        <w:rPr>
          <w:rFonts w:ascii="Book Antiqua" w:eastAsia="宋体" w:hAnsi="Book Antiqua" w:cs="Times New Roman"/>
          <w:sz w:val="24"/>
          <w:szCs w:val="24"/>
        </w:rPr>
        <w:t>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proofErr w:type="gramStart"/>
      <w:r w:rsidRPr="007A06E9">
        <w:rPr>
          <w:rFonts w:ascii="Book Antiqua" w:eastAsia="宋体" w:hAnsi="Book Antiqua" w:cs="Times New Roman"/>
          <w:sz w:val="24"/>
          <w:szCs w:val="24"/>
        </w:rPr>
        <w:t>Evolution of Mitochondria as Signaling Organelles.</w:t>
      </w:r>
      <w:proofErr w:type="gramEnd"/>
      <w:r w:rsidRPr="007A06E9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Cell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Metab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22</w:t>
      </w:r>
      <w:r w:rsidRPr="007A06E9">
        <w:rPr>
          <w:rFonts w:ascii="Book Antiqua" w:eastAsia="宋体" w:hAnsi="Book Antiqua" w:cs="Times New Roman"/>
          <w:sz w:val="24"/>
          <w:szCs w:val="24"/>
        </w:rPr>
        <w:t>: 204-206 [PMID: 26073494 DOI: 10.1016/j.cmet.2015.05.013]</w:t>
      </w:r>
    </w:p>
    <w:p w14:paraId="63B3F3F7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84 </w:t>
      </w:r>
      <w:proofErr w:type="spellStart"/>
      <w:r w:rsidRPr="007A06E9">
        <w:rPr>
          <w:rFonts w:ascii="Book Antiqua" w:eastAsia="宋体" w:hAnsi="Book Antiqua" w:cs="Times New Roman"/>
          <w:b/>
          <w:sz w:val="24"/>
          <w:szCs w:val="24"/>
        </w:rPr>
        <w:t>Martínez</w:t>
      </w:r>
      <w:proofErr w:type="spellEnd"/>
      <w:r w:rsidRPr="007A06E9">
        <w:rPr>
          <w:rFonts w:ascii="Book Antiqua" w:eastAsia="宋体" w:hAnsi="Book Antiqua" w:cs="Times New Roman"/>
          <w:b/>
          <w:sz w:val="24"/>
          <w:szCs w:val="24"/>
        </w:rPr>
        <w:t>-Reyes I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Diebold LP, Kong 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Schieber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Huang H, Hensley CT, Mehta MM, Wang T, Santos JH,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Woychik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Dufour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Spelbrink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JN, Weinberg SE, Zhao Y,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DeBerardinis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RJ,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Chandel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NS. TCA Cycle and Mitochondrial Membrane Potential Are Necessary for Diverse Biological Functions. </w:t>
      </w:r>
      <w:proofErr w:type="spellStart"/>
      <w:r w:rsidRPr="007A06E9">
        <w:rPr>
          <w:rFonts w:ascii="Book Antiqua" w:eastAsia="宋体" w:hAnsi="Book Antiqua" w:cs="Times New Roman"/>
          <w:i/>
          <w:sz w:val="24"/>
          <w:szCs w:val="24"/>
        </w:rPr>
        <w:t>Mol</w:t>
      </w:r>
      <w:proofErr w:type="spellEnd"/>
      <w:r w:rsidRPr="007A06E9">
        <w:rPr>
          <w:rFonts w:ascii="Book Antiqua" w:eastAsia="宋体" w:hAnsi="Book Antiqua" w:cs="Times New Roman"/>
          <w:i/>
          <w:sz w:val="24"/>
          <w:szCs w:val="24"/>
        </w:rPr>
        <w:t xml:space="preserve"> Cell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2016;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61</w:t>
      </w:r>
      <w:r w:rsidRPr="007A06E9">
        <w:rPr>
          <w:rFonts w:ascii="Book Antiqua" w:eastAsia="宋体" w:hAnsi="Book Antiqua" w:cs="Times New Roman"/>
          <w:sz w:val="24"/>
          <w:szCs w:val="24"/>
        </w:rPr>
        <w:t>: 199-209 [PMID: 26725009 DOI: 10.1016/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j.molcel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>]</w:t>
      </w:r>
    </w:p>
    <w:p w14:paraId="09A32EC3" w14:textId="77777777" w:rsidR="007A06E9" w:rsidRPr="007A06E9" w:rsidRDefault="007A06E9" w:rsidP="007A06E9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7A06E9">
        <w:rPr>
          <w:rFonts w:ascii="Book Antiqua" w:eastAsia="宋体" w:hAnsi="Book Antiqua" w:cs="Times New Roman"/>
          <w:sz w:val="24"/>
          <w:szCs w:val="24"/>
        </w:rPr>
        <w:t xml:space="preserve">85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Cinque L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, Forrester A, Bartolomeo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Svelto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Venditti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Montefusco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S,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Polishchuk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Nusco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E, Rossi A, Medina DL,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Polishchuk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R, De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Matteis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MA,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Settembre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C. FGF </w:t>
      </w:r>
      <w:proofErr w:type="spellStart"/>
      <w:r w:rsidRPr="007A06E9">
        <w:rPr>
          <w:rFonts w:ascii="Book Antiqua" w:eastAsia="宋体" w:hAnsi="Book Antiqua" w:cs="Times New Roman"/>
          <w:sz w:val="24"/>
          <w:szCs w:val="24"/>
        </w:rPr>
        <w:t>signalling</w:t>
      </w:r>
      <w:proofErr w:type="spellEnd"/>
      <w:r w:rsidRPr="007A06E9">
        <w:rPr>
          <w:rFonts w:ascii="Book Antiqua" w:eastAsia="宋体" w:hAnsi="Book Antiqua" w:cs="Times New Roman"/>
          <w:sz w:val="24"/>
          <w:szCs w:val="24"/>
        </w:rPr>
        <w:t xml:space="preserve"> regulates bone growth through autophagy. </w:t>
      </w:r>
      <w:r w:rsidRPr="007A06E9">
        <w:rPr>
          <w:rFonts w:ascii="Book Antiqua" w:eastAsia="宋体" w:hAnsi="Book Antiqua" w:cs="Times New Roman"/>
          <w:i/>
          <w:sz w:val="24"/>
          <w:szCs w:val="24"/>
        </w:rPr>
        <w:t>Nature</w:t>
      </w:r>
      <w:r w:rsidRPr="007A06E9">
        <w:rPr>
          <w:rFonts w:ascii="Book Antiqua" w:eastAsia="宋体" w:hAnsi="Book Antiqua" w:cs="Times New Roman"/>
          <w:sz w:val="24"/>
          <w:szCs w:val="24"/>
        </w:rPr>
        <w:t xml:space="preserve"> 2015; </w:t>
      </w:r>
      <w:r w:rsidRPr="007A06E9">
        <w:rPr>
          <w:rFonts w:ascii="Book Antiqua" w:eastAsia="宋体" w:hAnsi="Book Antiqua" w:cs="Times New Roman"/>
          <w:b/>
          <w:sz w:val="24"/>
          <w:szCs w:val="24"/>
        </w:rPr>
        <w:t>528</w:t>
      </w:r>
      <w:r w:rsidRPr="007A06E9">
        <w:rPr>
          <w:rFonts w:ascii="Book Antiqua" w:eastAsia="宋体" w:hAnsi="Book Antiqua" w:cs="Times New Roman"/>
          <w:sz w:val="24"/>
          <w:szCs w:val="24"/>
        </w:rPr>
        <w:t>: 272-275 [PMID: 26595272 DOI: 10.1038/nature16063]</w:t>
      </w:r>
    </w:p>
    <w:p w14:paraId="11424EA4" w14:textId="77777777" w:rsidR="007A06E9" w:rsidRPr="00C363BD" w:rsidRDefault="007A06E9">
      <w:pPr>
        <w:widowControl/>
        <w:jc w:val="left"/>
        <w:rPr>
          <w:rFonts w:ascii="Book Antiqua" w:eastAsia="宋体" w:hAnsi="Book Antiqua" w:cs="Arial"/>
          <w:sz w:val="24"/>
          <w:szCs w:val="24"/>
        </w:rPr>
      </w:pPr>
      <w:r w:rsidRPr="00C363BD">
        <w:rPr>
          <w:rFonts w:ascii="Book Antiqua" w:eastAsia="宋体" w:hAnsi="Book Antiqua" w:cs="Arial"/>
          <w:sz w:val="24"/>
          <w:szCs w:val="24"/>
        </w:rPr>
        <w:br w:type="page"/>
      </w:r>
    </w:p>
    <w:p w14:paraId="2F97AD32" w14:textId="5445B51F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667B8E36" w14:textId="67053EA9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Conflict-of-interest statement:</w:t>
      </w:r>
      <w:r w:rsidRPr="00C363BD">
        <w:rPr>
          <w:rFonts w:ascii="Book Antiqua" w:hAnsi="Book Antiqua"/>
          <w:sz w:val="24"/>
          <w:szCs w:val="24"/>
        </w:rPr>
        <w:t xml:space="preserve"> </w:t>
      </w:r>
      <w:r w:rsidR="00AB47E3">
        <w:rPr>
          <w:rFonts w:ascii="Book Antiqua" w:hAnsi="Book Antiqua"/>
          <w:sz w:val="24"/>
          <w:szCs w:val="24"/>
        </w:rPr>
        <w:t>The a</w:t>
      </w:r>
      <w:r w:rsidR="00AB47E3" w:rsidRPr="00C363BD">
        <w:rPr>
          <w:rFonts w:ascii="Book Antiqua" w:hAnsi="Book Antiqua"/>
          <w:sz w:val="24"/>
          <w:szCs w:val="24"/>
        </w:rPr>
        <w:t xml:space="preserve">uthors </w:t>
      </w:r>
      <w:r w:rsidRPr="00C363BD">
        <w:rPr>
          <w:rFonts w:ascii="Book Antiqua" w:hAnsi="Book Antiqua"/>
          <w:sz w:val="24"/>
          <w:szCs w:val="24"/>
        </w:rPr>
        <w:t>declare no conflict of interests for this article.</w:t>
      </w:r>
    </w:p>
    <w:p w14:paraId="17A7ACCC" w14:textId="77777777" w:rsidR="003D623C" w:rsidRPr="00AB47E3" w:rsidRDefault="003D623C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0E4EC3A9" w14:textId="77777777" w:rsidR="00037429" w:rsidRPr="00C363BD" w:rsidRDefault="00037429" w:rsidP="00037429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 xml:space="preserve">Open-Access: </w:t>
      </w:r>
      <w:r w:rsidRPr="00C363BD">
        <w:rPr>
          <w:rFonts w:ascii="Book Antiqua" w:hAnsi="Book Antiqua"/>
          <w:sz w:val="24"/>
          <w:szCs w:val="24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C363BD">
        <w:rPr>
          <w:rFonts w:ascii="Book Antiqua" w:hAnsi="Book Antiqua"/>
          <w:sz w:val="24"/>
          <w:szCs w:val="24"/>
        </w:rPr>
        <w:t>NonCommercial</w:t>
      </w:r>
      <w:proofErr w:type="spellEnd"/>
      <w:r w:rsidRPr="00C363BD">
        <w:rPr>
          <w:rFonts w:ascii="Book Antiqua" w:hAnsi="Book Antiqua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505D830" w14:textId="77777777" w:rsidR="00BA516F" w:rsidRPr="00C363BD" w:rsidRDefault="00BA516F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1617C36A" w14:textId="4AFB9FDB" w:rsidR="00EC46B5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Manuscript source:</w:t>
      </w:r>
      <w:r w:rsidRPr="00C363BD">
        <w:rPr>
          <w:rFonts w:ascii="Book Antiqua" w:hAnsi="Book Antiqua"/>
          <w:sz w:val="24"/>
          <w:szCs w:val="24"/>
        </w:rPr>
        <w:t xml:space="preserve"> Invited manuscript</w:t>
      </w:r>
    </w:p>
    <w:p w14:paraId="1F9E2F2B" w14:textId="77777777" w:rsidR="00CF7552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</w:p>
    <w:p w14:paraId="28B087E7" w14:textId="7BF7A696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Peer-review started:</w:t>
      </w:r>
      <w:r w:rsidR="00A44BD7" w:rsidRPr="00C363BD">
        <w:rPr>
          <w:rFonts w:ascii="Book Antiqua" w:hAnsi="Book Antiqua"/>
          <w:b/>
          <w:sz w:val="24"/>
          <w:szCs w:val="24"/>
        </w:rPr>
        <w:t xml:space="preserve"> </w:t>
      </w:r>
      <w:r w:rsidR="00713FC8" w:rsidRPr="00C363BD">
        <w:rPr>
          <w:rFonts w:ascii="Book Antiqua" w:hAnsi="Book Antiqua"/>
          <w:sz w:val="24"/>
          <w:szCs w:val="24"/>
        </w:rPr>
        <w:t>February</w:t>
      </w:r>
      <w:r w:rsidR="003D623C" w:rsidRPr="00C363BD">
        <w:rPr>
          <w:rFonts w:ascii="Book Antiqua" w:hAnsi="Book Antiqua"/>
          <w:sz w:val="24"/>
          <w:szCs w:val="24"/>
        </w:rPr>
        <w:t xml:space="preserve"> </w:t>
      </w:r>
      <w:r w:rsidR="00713FC8" w:rsidRPr="00C363BD">
        <w:rPr>
          <w:rFonts w:ascii="Book Antiqua" w:hAnsi="Book Antiqua"/>
          <w:sz w:val="24"/>
          <w:szCs w:val="24"/>
        </w:rPr>
        <w:t>28</w:t>
      </w:r>
      <w:r w:rsidR="003D623C" w:rsidRPr="00C363BD">
        <w:rPr>
          <w:rFonts w:ascii="Book Antiqua" w:hAnsi="Book Antiqua"/>
          <w:sz w:val="24"/>
          <w:szCs w:val="24"/>
        </w:rPr>
        <w:t>, 2020</w:t>
      </w:r>
    </w:p>
    <w:p w14:paraId="175A7AC3" w14:textId="06E936A5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First decision:</w:t>
      </w:r>
      <w:r w:rsidR="00A44BD7" w:rsidRPr="00C363BD">
        <w:rPr>
          <w:rFonts w:ascii="Book Antiqua" w:hAnsi="Book Antiqua"/>
          <w:b/>
          <w:sz w:val="24"/>
          <w:szCs w:val="24"/>
        </w:rPr>
        <w:t xml:space="preserve"> </w:t>
      </w:r>
      <w:r w:rsidR="003D623C" w:rsidRPr="00C363BD">
        <w:rPr>
          <w:rFonts w:ascii="Book Antiqua" w:hAnsi="Book Antiqua"/>
          <w:sz w:val="24"/>
          <w:szCs w:val="24"/>
        </w:rPr>
        <w:t xml:space="preserve">April </w:t>
      </w:r>
      <w:r w:rsidR="00A44BD7" w:rsidRPr="00C363BD">
        <w:rPr>
          <w:rFonts w:ascii="Book Antiqua" w:hAnsi="Book Antiqua"/>
          <w:sz w:val="24"/>
          <w:szCs w:val="24"/>
        </w:rPr>
        <w:t>25</w:t>
      </w:r>
      <w:r w:rsidR="003D623C" w:rsidRPr="00C363BD">
        <w:rPr>
          <w:rFonts w:ascii="Book Antiqua" w:hAnsi="Book Antiqua"/>
          <w:sz w:val="24"/>
          <w:szCs w:val="24"/>
        </w:rPr>
        <w:t>, 2020</w:t>
      </w:r>
    </w:p>
    <w:p w14:paraId="052443F0" w14:textId="5017F54C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C363BD">
        <w:rPr>
          <w:rFonts w:ascii="Book Antiqua" w:hAnsi="Book Antiqua"/>
          <w:b/>
          <w:sz w:val="24"/>
          <w:szCs w:val="24"/>
        </w:rPr>
        <w:t>Article in press:</w:t>
      </w:r>
    </w:p>
    <w:p w14:paraId="422A408C" w14:textId="77777777" w:rsidR="00CF7552" w:rsidRPr="00C363BD" w:rsidRDefault="00CF7552" w:rsidP="004E5817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16BBF27" w14:textId="18AED9BF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微软雅黑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  <w:t xml:space="preserve">Specialty type: </w:t>
      </w:r>
      <w:r w:rsidR="00443042" w:rsidRPr="00E700C2">
        <w:rPr>
          <w:rFonts w:ascii="Book Antiqua" w:eastAsia="微软雅黑" w:hAnsi="Book Antiqua" w:cs="宋体"/>
          <w:kern w:val="0"/>
          <w:sz w:val="24"/>
          <w:szCs w:val="24"/>
        </w:rPr>
        <w:t>Cell and tissue engineering</w:t>
      </w:r>
    </w:p>
    <w:p w14:paraId="1D90FC48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  <w:t xml:space="preserve">Country/Territory of origin: </w:t>
      </w:r>
      <w:r w:rsidRPr="00681A61">
        <w:rPr>
          <w:rFonts w:ascii="Book Antiqua" w:eastAsia="宋体" w:hAnsi="Book Antiqua" w:cs="Times New Roman"/>
          <w:kern w:val="0"/>
          <w:sz w:val="24"/>
          <w:szCs w:val="24"/>
        </w:rPr>
        <w:t>China</w:t>
      </w:r>
    </w:p>
    <w:p w14:paraId="5E2B2A13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val="fr-FR"/>
        </w:rPr>
        <w:t>Peer-review report’s scientific quality classification</w:t>
      </w:r>
    </w:p>
    <w:p w14:paraId="38FA1107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A (Excellent): 0</w:t>
      </w:r>
    </w:p>
    <w:p w14:paraId="6C6C0DE9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B (Very good): B</w:t>
      </w:r>
    </w:p>
    <w:p w14:paraId="085E91B8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C (Good): 0</w:t>
      </w:r>
    </w:p>
    <w:p w14:paraId="2F08ECE1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val="fr-FR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D (Fair): 0</w:t>
      </w:r>
    </w:p>
    <w:p w14:paraId="04742D96" w14:textId="77777777" w:rsidR="00681A61" w:rsidRPr="00681A61" w:rsidRDefault="00681A61" w:rsidP="00681A61">
      <w:pPr>
        <w:adjustRightInd w:val="0"/>
        <w:snapToGrid w:val="0"/>
        <w:spacing w:line="360" w:lineRule="auto"/>
        <w:rPr>
          <w:rFonts w:ascii="Book Antiqua" w:eastAsia="等线" w:hAnsi="Book Antiqua" w:cs="Times New Roman"/>
          <w:sz w:val="24"/>
          <w:szCs w:val="24"/>
          <w:lang w:val="hu-HU"/>
        </w:rPr>
      </w:pPr>
      <w:r w:rsidRPr="00681A61">
        <w:rPr>
          <w:rFonts w:ascii="Book Antiqua" w:eastAsia="宋体" w:hAnsi="Book Antiqua" w:cs="Times New Roman"/>
          <w:kern w:val="0"/>
          <w:sz w:val="24"/>
          <w:szCs w:val="24"/>
          <w:lang w:val="fr-FR"/>
        </w:rPr>
        <w:t>Grade E (Poor): 0</w:t>
      </w:r>
    </w:p>
    <w:p w14:paraId="78058FA8" w14:textId="77777777" w:rsidR="00681A61" w:rsidRPr="00681A61" w:rsidRDefault="00681A61" w:rsidP="00681A61">
      <w:pPr>
        <w:widowControl/>
        <w:adjustRightInd w:val="0"/>
        <w:snapToGrid w:val="0"/>
        <w:spacing w:line="360" w:lineRule="auto"/>
        <w:ind w:right="361"/>
        <w:jc w:val="left"/>
        <w:rPr>
          <w:rFonts w:ascii="Book Antiqua" w:eastAsia="宋体" w:hAnsi="Book Antiqua" w:cs="Times New Roman"/>
          <w:kern w:val="0"/>
          <w:sz w:val="24"/>
          <w:szCs w:val="24"/>
        </w:rPr>
      </w:pPr>
    </w:p>
    <w:p w14:paraId="34F07A7E" w14:textId="51B6F3DB" w:rsidR="003D623C" w:rsidRPr="00C363BD" w:rsidRDefault="00681A61" w:rsidP="007B70CF">
      <w:pPr>
        <w:widowControl/>
        <w:adjustRightInd w:val="0"/>
        <w:snapToGrid w:val="0"/>
        <w:spacing w:line="360" w:lineRule="auto"/>
        <w:ind w:right="361"/>
        <w:jc w:val="left"/>
        <w:rPr>
          <w:rFonts w:ascii="Book Antiqua" w:eastAsia="宋体" w:hAnsi="Book Antiqua" w:cs="Times New Roman"/>
          <w:b/>
          <w:bCs/>
          <w:kern w:val="0"/>
          <w:sz w:val="24"/>
          <w:szCs w:val="24"/>
        </w:rPr>
      </w:pPr>
      <w:r w:rsidRPr="00681A61">
        <w:rPr>
          <w:rFonts w:ascii="Book Antiqua" w:eastAsia="宋体" w:hAnsi="Book Antiqua" w:cs="Times New Roman"/>
          <w:b/>
          <w:kern w:val="0"/>
          <w:sz w:val="24"/>
          <w:szCs w:val="24"/>
          <w:lang w:eastAsia="en-US"/>
        </w:rPr>
        <w:t>P-Reviewer</w:t>
      </w:r>
      <w:r w:rsidRPr="00681A61">
        <w:rPr>
          <w:rFonts w:ascii="Book Antiqua" w:eastAsia="宋体" w:hAnsi="Book Antiqua" w:cs="Times New Roman"/>
          <w:b/>
          <w:kern w:val="0"/>
          <w:sz w:val="24"/>
          <w:szCs w:val="24"/>
        </w:rPr>
        <w:t>:</w:t>
      </w:r>
      <w:r w:rsidR="00B62876" w:rsidRPr="00C363BD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 xml:space="preserve"> </w:t>
      </w:r>
      <w:proofErr w:type="spellStart"/>
      <w:r w:rsidR="00B62876" w:rsidRPr="00C363BD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>Arufe</w:t>
      </w:r>
      <w:proofErr w:type="spellEnd"/>
      <w:r w:rsidR="00B62876" w:rsidRPr="00C363BD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 xml:space="preserve"> MC 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>S-Editor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:</w:t>
      </w:r>
      <w:r w:rsidRPr="00681A61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 xml:space="preserve"> </w:t>
      </w:r>
      <w:r w:rsidRPr="00681A61">
        <w:rPr>
          <w:rFonts w:ascii="Book Antiqua" w:eastAsia="宋体" w:hAnsi="Book Antiqua" w:cs="Times New Roman"/>
          <w:bCs/>
          <w:kern w:val="0"/>
          <w:sz w:val="24"/>
          <w:szCs w:val="24"/>
        </w:rPr>
        <w:t>Gong ZM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 xml:space="preserve"> L-Editor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: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="00AB47E3" w:rsidRPr="00023B7B">
        <w:rPr>
          <w:rFonts w:ascii="Book Antiqua" w:eastAsia="宋体" w:hAnsi="Book Antiqua" w:cs="Times New Roman"/>
          <w:bCs/>
          <w:kern w:val="0"/>
          <w:sz w:val="24"/>
          <w:szCs w:val="24"/>
          <w:lang w:eastAsia="en-US"/>
        </w:rPr>
        <w:t>Wang TQ</w:t>
      </w:r>
      <w:r w:rsidR="00AB47E3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  <w:lang w:eastAsia="en-US"/>
        </w:rPr>
        <w:t>E-Editor</w:t>
      </w:r>
      <w:r w:rsidRPr="00681A61">
        <w:rPr>
          <w:rFonts w:ascii="Book Antiqua" w:eastAsia="宋体" w:hAnsi="Book Antiqua" w:cs="Times New Roman"/>
          <w:b/>
          <w:bCs/>
          <w:kern w:val="0"/>
          <w:sz w:val="24"/>
          <w:szCs w:val="24"/>
        </w:rPr>
        <w:t>:</w:t>
      </w:r>
    </w:p>
    <w:p w14:paraId="5CBCB5B4" w14:textId="77777777" w:rsidR="00681A61" w:rsidRPr="00C363BD" w:rsidRDefault="00681A61">
      <w:pPr>
        <w:widowControl/>
        <w:jc w:val="left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D79BA5C" w14:textId="29C09910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363BD">
        <w:rPr>
          <w:rFonts w:ascii="Book Antiqua" w:hAnsi="Book Antiqua" w:cs="Times New Roman"/>
          <w:b/>
          <w:sz w:val="24"/>
          <w:szCs w:val="24"/>
        </w:rPr>
        <w:lastRenderedPageBreak/>
        <w:t>Figure Legends</w:t>
      </w:r>
    </w:p>
    <w:p w14:paraId="61EF0B26" w14:textId="4F41C8E3" w:rsidR="00EC46B5" w:rsidRPr="00C363BD" w:rsidRDefault="008F56E4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>
        <w:rPr>
          <w:rFonts w:ascii="Book Antiqua" w:eastAsia="Times" w:hAnsi="Book Antiqua" w:cs="Times New Roman"/>
          <w:noProof/>
          <w:kern w:val="0"/>
          <w:sz w:val="24"/>
          <w:szCs w:val="24"/>
        </w:rPr>
        <w:drawing>
          <wp:inline distT="0" distB="0" distL="0" distR="0" wp14:anchorId="68136A1A" wp14:editId="08FE5981">
            <wp:extent cx="5274310" cy="3293691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" b="7804"/>
                    <a:stretch/>
                  </pic:blipFill>
                  <pic:spPr bwMode="auto">
                    <a:xfrm>
                      <a:off x="0" y="0"/>
                      <a:ext cx="5274310" cy="329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BA5B2" w14:textId="5DC3D77E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bCs/>
          <w:kern w:val="0"/>
          <w:sz w:val="24"/>
          <w:szCs w:val="24"/>
        </w:rPr>
        <w:t>Fig</w:t>
      </w:r>
      <w:r w:rsidR="007D03F2" w:rsidRPr="00C363BD">
        <w:rPr>
          <w:rFonts w:ascii="Book Antiqua" w:eastAsia="Times" w:hAnsi="Book Antiqua" w:cs="Times New Roman"/>
          <w:b/>
          <w:bCs/>
          <w:kern w:val="0"/>
          <w:sz w:val="24"/>
          <w:szCs w:val="24"/>
        </w:rPr>
        <w:t xml:space="preserve">ure </w:t>
      </w:r>
      <w:r w:rsidRPr="00C363BD">
        <w:rPr>
          <w:rFonts w:ascii="Book Antiqua" w:eastAsia="Times" w:hAnsi="Book Antiqua" w:cs="Times New Roman"/>
          <w:b/>
          <w:bCs/>
          <w:kern w:val="0"/>
          <w:sz w:val="24"/>
          <w:szCs w:val="24"/>
        </w:rPr>
        <w:t>1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 Main signaling pathways regulating autophagy.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Autophagy is regulated by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the </w:t>
      </w:r>
      <w:r w:rsidR="00DB7553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adenosine monophosphate-activated protein kinase (AMPK)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and PI3K/AKT pathway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>s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which converge at </w:t>
      </w:r>
      <w:r w:rsidR="00DF63BA" w:rsidRPr="00C363BD">
        <w:rPr>
          <w:rFonts w:ascii="Book Antiqua" w:eastAsia="Times" w:hAnsi="Book Antiqua" w:cs="Times New Roman"/>
          <w:kern w:val="0"/>
          <w:sz w:val="24"/>
          <w:szCs w:val="24"/>
        </w:rPr>
        <w:t>mammalian target of rapamycin (</w:t>
      </w:r>
      <w:proofErr w:type="spellStart"/>
      <w:r w:rsidR="00DF63BA"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="00DF63BA" w:rsidRPr="00C363BD">
        <w:rPr>
          <w:rFonts w:ascii="Book Antiqua" w:eastAsia="Times" w:hAnsi="Book Antiqua" w:cs="Times New Roman"/>
          <w:kern w:val="0"/>
          <w:sz w:val="24"/>
          <w:szCs w:val="24"/>
        </w:rPr>
        <w:t>)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that functions as 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a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negative regulator of autophagy. AMPK inhibits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by phosphorylating </w:t>
      </w:r>
      <w:r w:rsidR="00112BC2" w:rsidRPr="00C363BD">
        <w:rPr>
          <w:rFonts w:ascii="Book Antiqua" w:eastAsia="Times" w:hAnsi="Book Antiqua" w:cs="Times New Roman"/>
          <w:kern w:val="0"/>
          <w:sz w:val="24"/>
          <w:szCs w:val="24"/>
        </w:rPr>
        <w:t>tuberous sclerosis complex (TSC)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, and consequently inducing autophagy. PI3K/AKT pathway inactivates TSC, phosphorylates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="00AB47E3">
        <w:rPr>
          <w:rFonts w:ascii="Book Antiqua" w:eastAsia="Times" w:hAnsi="Book Antiqua" w:cs="Times New Roman"/>
          <w:kern w:val="0"/>
          <w:sz w:val="24"/>
          <w:szCs w:val="24"/>
        </w:rPr>
        <w:t>,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and then blocks autophagy activity</w:t>
      </w:r>
      <w:r w:rsidR="00AB47E3">
        <w:rPr>
          <w:rFonts w:ascii="Book Antiqua" w:hAnsi="Book Antiqua" w:cs="Times New Roman" w:hint="eastAsia"/>
          <w:kern w:val="0"/>
          <w:sz w:val="24"/>
          <w:szCs w:val="24"/>
        </w:rPr>
        <w:t>,</w:t>
      </w:r>
      <w:r w:rsidR="00AB47E3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while PTEN</w:t>
      </w:r>
      <w:r w:rsidR="00AB47E3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acts as a brake upstream of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Akt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. Original elements used in this diagram are from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Servier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Medical Art (</w:t>
      </w:r>
      <w:hyperlink r:id="rId14" w:history="1">
        <w:r w:rsidRPr="00C363BD">
          <w:rPr>
            <w:rStyle w:val="a5"/>
            <w:rFonts w:ascii="Book Antiqua" w:eastAsia="Times" w:hAnsi="Book Antiqua" w:cs="Times New Roman"/>
            <w:color w:val="auto"/>
            <w:kern w:val="0"/>
            <w:sz w:val="24"/>
            <w:szCs w:val="24"/>
          </w:rPr>
          <w:t>http://smart.servier.com/</w:t>
        </w:r>
      </w:hyperlink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). 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AMPK: </w:t>
      </w:r>
      <w:r w:rsidR="009E5864" w:rsidRPr="00C363BD">
        <w:rPr>
          <w:rFonts w:ascii="Book Antiqua" w:eastAsia="Times" w:hAnsi="Book Antiqua" w:cs="Times New Roman"/>
          <w:caps/>
          <w:kern w:val="0"/>
          <w:sz w:val="24"/>
          <w:szCs w:val="24"/>
        </w:rPr>
        <w:t>a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denosine monophosphate-activated protein kinase; </w:t>
      </w:r>
      <w:proofErr w:type="spellStart"/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>mTOR</w:t>
      </w:r>
      <w:proofErr w:type="spellEnd"/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: </w:t>
      </w:r>
      <w:r w:rsidR="009E5864" w:rsidRPr="00C363BD">
        <w:rPr>
          <w:rFonts w:ascii="Book Antiqua" w:eastAsia="Times" w:hAnsi="Book Antiqua" w:cs="Times New Roman"/>
          <w:caps/>
          <w:kern w:val="0"/>
          <w:sz w:val="24"/>
          <w:szCs w:val="24"/>
        </w:rPr>
        <w:t>m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ammalian target of rapamycin; TSC: </w:t>
      </w:r>
      <w:r w:rsidR="009E5864" w:rsidRPr="00C363BD">
        <w:rPr>
          <w:rFonts w:ascii="Book Antiqua" w:eastAsia="Times" w:hAnsi="Book Antiqua" w:cs="Times New Roman"/>
          <w:caps/>
          <w:kern w:val="0"/>
          <w:sz w:val="24"/>
          <w:szCs w:val="24"/>
        </w:rPr>
        <w:t>t</w:t>
      </w:r>
      <w:r w:rsidR="009E5864" w:rsidRPr="00C363BD">
        <w:rPr>
          <w:rFonts w:ascii="Book Antiqua" w:eastAsia="Times" w:hAnsi="Book Antiqua" w:cs="Times New Roman"/>
          <w:kern w:val="0"/>
          <w:sz w:val="24"/>
          <w:szCs w:val="24"/>
        </w:rPr>
        <w:t>uberous sclerosis complex.</w:t>
      </w:r>
    </w:p>
    <w:p w14:paraId="32EE5214" w14:textId="77777777" w:rsidR="007A06E9" w:rsidRPr="00C363BD" w:rsidRDefault="007A06E9">
      <w:pPr>
        <w:widowControl/>
        <w:jc w:val="left"/>
        <w:rPr>
          <w:rFonts w:ascii="Book Antiqua" w:eastAsia="Times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br w:type="page"/>
      </w:r>
    </w:p>
    <w:p w14:paraId="01D69113" w14:textId="26A8DCFF" w:rsidR="00EC46B5" w:rsidRPr="00C363BD" w:rsidRDefault="002D50C1" w:rsidP="004E5817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r w:rsidRPr="00C363BD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3732FA61" wp14:editId="3731F5F9">
            <wp:extent cx="5274310" cy="31584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26D5B" w14:textId="3D2EF2B6" w:rsidR="00EC46B5" w:rsidRPr="00C363BD" w:rsidRDefault="00EC46B5" w:rsidP="004E5817">
      <w:pPr>
        <w:adjustRightInd w:val="0"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Fig</w:t>
      </w:r>
      <w:r w:rsidR="007A06E9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ure 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2 Role of autophagy </w:t>
      </w:r>
      <w:r w:rsidR="00AB47E3">
        <w:rPr>
          <w:rFonts w:ascii="Book Antiqua" w:eastAsia="Times" w:hAnsi="Book Antiqua" w:cs="Times New Roman"/>
          <w:b/>
          <w:kern w:val="0"/>
          <w:sz w:val="24"/>
          <w:szCs w:val="24"/>
        </w:rPr>
        <w:t>i</w:t>
      </w:r>
      <w:r w:rsidR="00AB47E3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n </w:t>
      </w:r>
      <w:r w:rsidR="00BF2CDE"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>mesenchymal stem cells</w:t>
      </w:r>
      <w:r w:rsidRPr="00C363BD">
        <w:rPr>
          <w:rFonts w:ascii="Book Antiqua" w:eastAsia="Times" w:hAnsi="Book Antiqua" w:cs="Times New Roman"/>
          <w:b/>
          <w:kern w:val="0"/>
          <w:sz w:val="24"/>
          <w:szCs w:val="24"/>
        </w:rPr>
        <w:t xml:space="preserve"> integrity and bone homeostasis.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Autophagy contributes to the maintenance of </w:t>
      </w:r>
      <w:r w:rsidR="00BF2CDE" w:rsidRPr="00C363BD">
        <w:rPr>
          <w:rFonts w:ascii="Book Antiqua" w:hAnsi="Book Antiqua" w:cs="Times New Roman"/>
          <w:sz w:val="24"/>
          <w:szCs w:val="24"/>
        </w:rPr>
        <w:t>mesenchymal stem cells</w:t>
      </w:r>
      <w:r w:rsidR="00BF2CDE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</w:t>
      </w:r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integrity by preserving their self-renewal and osteoblast differentiation potential while inhibiting adipocyte differentiation, thus orchestrating bone homeostasis. Original elements used in this diagram are from </w:t>
      </w:r>
      <w:proofErr w:type="spellStart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>Servier</w:t>
      </w:r>
      <w:proofErr w:type="spellEnd"/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 Medical Art (</w:t>
      </w:r>
      <w:hyperlink r:id="rId16" w:history="1">
        <w:r w:rsidRPr="00C363BD">
          <w:rPr>
            <w:rStyle w:val="a5"/>
            <w:rFonts w:ascii="Book Antiqua" w:hAnsi="Book Antiqua" w:cs="Times New Roman"/>
            <w:color w:val="auto"/>
            <w:sz w:val="24"/>
            <w:szCs w:val="24"/>
          </w:rPr>
          <w:t>http://smart.servier.com/</w:t>
        </w:r>
      </w:hyperlink>
      <w:r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). </w:t>
      </w:r>
      <w:r w:rsidR="00AF3495" w:rsidRPr="00C363BD">
        <w:rPr>
          <w:rFonts w:ascii="Book Antiqua" w:eastAsia="Times" w:hAnsi="Book Antiqua" w:cs="Times New Roman"/>
          <w:kern w:val="0"/>
          <w:sz w:val="24"/>
          <w:szCs w:val="24"/>
        </w:rPr>
        <w:t xml:space="preserve">MSCs: </w:t>
      </w:r>
      <w:r w:rsidR="00AF3495" w:rsidRPr="00C363BD">
        <w:rPr>
          <w:rFonts w:ascii="Book Antiqua" w:hAnsi="Book Antiqua" w:cs="Times New Roman"/>
          <w:sz w:val="24"/>
          <w:szCs w:val="24"/>
        </w:rPr>
        <w:t>Mesenchymal stem cells.</w:t>
      </w:r>
    </w:p>
    <w:sectPr w:rsidR="00EC46B5" w:rsidRPr="00C363BD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530CE" w14:textId="77777777" w:rsidR="00120006" w:rsidRDefault="00120006" w:rsidP="008D6D4C">
      <w:r>
        <w:separator/>
      </w:r>
    </w:p>
  </w:endnote>
  <w:endnote w:type="continuationSeparator" w:id="0">
    <w:p w14:paraId="613415E4" w14:textId="77777777" w:rsidR="00120006" w:rsidRDefault="00120006" w:rsidP="008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Heiti 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2BC0D" w14:textId="2F68B4DE" w:rsidR="00D42635" w:rsidRDefault="00CF7EFE" w:rsidP="00CF7EFE">
    <w:pPr>
      <w:pStyle w:val="a4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915DE" w:rsidRPr="006915DE">
      <w:rPr>
        <w:b/>
        <w:bCs/>
        <w:noProof/>
        <w:lang w:val="zh-CN"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915DE" w:rsidRPr="006915DE">
      <w:rPr>
        <w:b/>
        <w:bCs/>
        <w:noProof/>
        <w:lang w:val="zh-CN"/>
      </w:rPr>
      <w:t>28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8F6F1" w14:textId="77777777" w:rsidR="00120006" w:rsidRDefault="00120006" w:rsidP="008D6D4C">
      <w:r>
        <w:separator/>
      </w:r>
    </w:p>
  </w:footnote>
  <w:footnote w:type="continuationSeparator" w:id="0">
    <w:p w14:paraId="59E74FBD" w14:textId="77777777" w:rsidR="00120006" w:rsidRDefault="00120006" w:rsidP="008D6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77EB"/>
    <w:multiLevelType w:val="multilevel"/>
    <w:tmpl w:val="AD5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8043A2"/>
    <w:multiLevelType w:val="multilevel"/>
    <w:tmpl w:val="9EA6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A3A00"/>
    <w:multiLevelType w:val="hybridMultilevel"/>
    <w:tmpl w:val="FBE08954"/>
    <w:lvl w:ilvl="0" w:tplc="5512E5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nkPad">
    <w15:presenceInfo w15:providerId="None" w15:userId="ThinkPad"/>
  </w15:person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IwNjE2tLSwMDMxMTFX0lEKTi0uzszPAykwrAUApGZlqiwAAAA="/>
    <w:docVar w:name="MachineID" w:val="207|207|197|206|188|197|203|205|197|185|201|197|201|186|197|204|203|"/>
    <w:docVar w:name="Username" w:val="Quality Control Editor 2"/>
  </w:docVars>
  <w:rsids>
    <w:rsidRoot w:val="002D0D2C"/>
    <w:rsid w:val="00000A53"/>
    <w:rsid w:val="00023B7B"/>
    <w:rsid w:val="00030648"/>
    <w:rsid w:val="00037429"/>
    <w:rsid w:val="000471DE"/>
    <w:rsid w:val="00061936"/>
    <w:rsid w:val="00061C2F"/>
    <w:rsid w:val="000642FB"/>
    <w:rsid w:val="00066E87"/>
    <w:rsid w:val="00076B30"/>
    <w:rsid w:val="0008028C"/>
    <w:rsid w:val="000A7AB9"/>
    <w:rsid w:val="000C0883"/>
    <w:rsid w:val="000F32AA"/>
    <w:rsid w:val="001121ED"/>
    <w:rsid w:val="00112BC2"/>
    <w:rsid w:val="00120006"/>
    <w:rsid w:val="00120796"/>
    <w:rsid w:val="00120B67"/>
    <w:rsid w:val="0013110B"/>
    <w:rsid w:val="0014152B"/>
    <w:rsid w:val="00177BFD"/>
    <w:rsid w:val="001822AD"/>
    <w:rsid w:val="001B28C6"/>
    <w:rsid w:val="00200783"/>
    <w:rsid w:val="00213FC2"/>
    <w:rsid w:val="00244A1A"/>
    <w:rsid w:val="002556B8"/>
    <w:rsid w:val="00257D0F"/>
    <w:rsid w:val="00265E4D"/>
    <w:rsid w:val="00274FEB"/>
    <w:rsid w:val="00290417"/>
    <w:rsid w:val="00293269"/>
    <w:rsid w:val="002A1A9E"/>
    <w:rsid w:val="002A6469"/>
    <w:rsid w:val="002C61C6"/>
    <w:rsid w:val="002D0946"/>
    <w:rsid w:val="002D0D2C"/>
    <w:rsid w:val="002D0E17"/>
    <w:rsid w:val="002D50C1"/>
    <w:rsid w:val="002E48D2"/>
    <w:rsid w:val="003048BB"/>
    <w:rsid w:val="00313338"/>
    <w:rsid w:val="003444FE"/>
    <w:rsid w:val="003571D4"/>
    <w:rsid w:val="00366871"/>
    <w:rsid w:val="00367BE4"/>
    <w:rsid w:val="00373916"/>
    <w:rsid w:val="00397A85"/>
    <w:rsid w:val="003A2C48"/>
    <w:rsid w:val="003B2253"/>
    <w:rsid w:val="003D623C"/>
    <w:rsid w:val="003F6C68"/>
    <w:rsid w:val="0041033F"/>
    <w:rsid w:val="00413938"/>
    <w:rsid w:val="00435336"/>
    <w:rsid w:val="00443042"/>
    <w:rsid w:val="00456F98"/>
    <w:rsid w:val="004572F0"/>
    <w:rsid w:val="00483178"/>
    <w:rsid w:val="004A3285"/>
    <w:rsid w:val="004B75EC"/>
    <w:rsid w:val="004C54DB"/>
    <w:rsid w:val="004D6F0D"/>
    <w:rsid w:val="004E5817"/>
    <w:rsid w:val="005048FA"/>
    <w:rsid w:val="0055421D"/>
    <w:rsid w:val="00583FF1"/>
    <w:rsid w:val="00586918"/>
    <w:rsid w:val="00590225"/>
    <w:rsid w:val="0059635D"/>
    <w:rsid w:val="005D3A11"/>
    <w:rsid w:val="005E35C9"/>
    <w:rsid w:val="005F2334"/>
    <w:rsid w:val="00616273"/>
    <w:rsid w:val="0064332B"/>
    <w:rsid w:val="006555CA"/>
    <w:rsid w:val="00664BFC"/>
    <w:rsid w:val="0067544D"/>
    <w:rsid w:val="00681A61"/>
    <w:rsid w:val="006909DF"/>
    <w:rsid w:val="006915DE"/>
    <w:rsid w:val="006A41CF"/>
    <w:rsid w:val="006C178E"/>
    <w:rsid w:val="006D1274"/>
    <w:rsid w:val="006D6CCB"/>
    <w:rsid w:val="006E143B"/>
    <w:rsid w:val="00713FC8"/>
    <w:rsid w:val="00730508"/>
    <w:rsid w:val="00730EFB"/>
    <w:rsid w:val="00745136"/>
    <w:rsid w:val="00760384"/>
    <w:rsid w:val="00777396"/>
    <w:rsid w:val="007A06E9"/>
    <w:rsid w:val="007B0ABB"/>
    <w:rsid w:val="007B70CF"/>
    <w:rsid w:val="007D03F2"/>
    <w:rsid w:val="007E42A3"/>
    <w:rsid w:val="007E687C"/>
    <w:rsid w:val="007F1231"/>
    <w:rsid w:val="00805D4A"/>
    <w:rsid w:val="008260D6"/>
    <w:rsid w:val="0082626E"/>
    <w:rsid w:val="00831331"/>
    <w:rsid w:val="008349B7"/>
    <w:rsid w:val="00840D16"/>
    <w:rsid w:val="008C51DD"/>
    <w:rsid w:val="008D6D4C"/>
    <w:rsid w:val="008F56E4"/>
    <w:rsid w:val="00901886"/>
    <w:rsid w:val="0092027D"/>
    <w:rsid w:val="00923B31"/>
    <w:rsid w:val="00934F66"/>
    <w:rsid w:val="00936F2E"/>
    <w:rsid w:val="00943A42"/>
    <w:rsid w:val="00951CE3"/>
    <w:rsid w:val="00983F77"/>
    <w:rsid w:val="0099508A"/>
    <w:rsid w:val="00995233"/>
    <w:rsid w:val="009A35C6"/>
    <w:rsid w:val="009C700F"/>
    <w:rsid w:val="009E5864"/>
    <w:rsid w:val="00A152F9"/>
    <w:rsid w:val="00A40C69"/>
    <w:rsid w:val="00A4456A"/>
    <w:rsid w:val="00A44BD7"/>
    <w:rsid w:val="00A7473A"/>
    <w:rsid w:val="00A95A23"/>
    <w:rsid w:val="00AA28E7"/>
    <w:rsid w:val="00AA5662"/>
    <w:rsid w:val="00AB47E3"/>
    <w:rsid w:val="00AB71B6"/>
    <w:rsid w:val="00AD4717"/>
    <w:rsid w:val="00AF3495"/>
    <w:rsid w:val="00AF5402"/>
    <w:rsid w:val="00B5763E"/>
    <w:rsid w:val="00B62876"/>
    <w:rsid w:val="00B661A2"/>
    <w:rsid w:val="00BA516F"/>
    <w:rsid w:val="00BA563C"/>
    <w:rsid w:val="00BB2ABA"/>
    <w:rsid w:val="00BD5A21"/>
    <w:rsid w:val="00BE2934"/>
    <w:rsid w:val="00BE6A3F"/>
    <w:rsid w:val="00BF2CDE"/>
    <w:rsid w:val="00C048A0"/>
    <w:rsid w:val="00C139BF"/>
    <w:rsid w:val="00C27FA4"/>
    <w:rsid w:val="00C363BD"/>
    <w:rsid w:val="00C546C8"/>
    <w:rsid w:val="00C55021"/>
    <w:rsid w:val="00C5782E"/>
    <w:rsid w:val="00C648A0"/>
    <w:rsid w:val="00C709D6"/>
    <w:rsid w:val="00C91116"/>
    <w:rsid w:val="00C912AC"/>
    <w:rsid w:val="00CA4C0B"/>
    <w:rsid w:val="00CC1C3F"/>
    <w:rsid w:val="00CE2BB1"/>
    <w:rsid w:val="00CE66E0"/>
    <w:rsid w:val="00CF7552"/>
    <w:rsid w:val="00CF7EFE"/>
    <w:rsid w:val="00D03558"/>
    <w:rsid w:val="00D03B00"/>
    <w:rsid w:val="00D12E44"/>
    <w:rsid w:val="00D27464"/>
    <w:rsid w:val="00D42635"/>
    <w:rsid w:val="00D56226"/>
    <w:rsid w:val="00D56F0E"/>
    <w:rsid w:val="00D60C64"/>
    <w:rsid w:val="00D65337"/>
    <w:rsid w:val="00D72985"/>
    <w:rsid w:val="00D825DA"/>
    <w:rsid w:val="00DA551B"/>
    <w:rsid w:val="00DA5D57"/>
    <w:rsid w:val="00DB6226"/>
    <w:rsid w:val="00DB7553"/>
    <w:rsid w:val="00DF63BA"/>
    <w:rsid w:val="00DF7C91"/>
    <w:rsid w:val="00E728EB"/>
    <w:rsid w:val="00EC46B5"/>
    <w:rsid w:val="00EE142F"/>
    <w:rsid w:val="00F47650"/>
    <w:rsid w:val="00F51B7C"/>
    <w:rsid w:val="00F520A7"/>
    <w:rsid w:val="00F80B1B"/>
    <w:rsid w:val="00F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E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0D2C"/>
    <w:pPr>
      <w:widowControl/>
      <w:spacing w:before="240" w:after="120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0D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0D2C"/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character" w:customStyle="1" w:styleId="3Char">
    <w:name w:val="标题 3 Char"/>
    <w:basedOn w:val="a0"/>
    <w:link w:val="3"/>
    <w:uiPriority w:val="9"/>
    <w:semiHidden/>
    <w:rsid w:val="002D0D2C"/>
    <w:rPr>
      <w:b/>
      <w:bCs/>
      <w:sz w:val="32"/>
      <w:szCs w:val="32"/>
    </w:rPr>
  </w:style>
  <w:style w:type="paragraph" w:customStyle="1" w:styleId="Default">
    <w:name w:val="Default"/>
    <w:rsid w:val="002D0D2C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2C"/>
    <w:rPr>
      <w:sz w:val="18"/>
      <w:szCs w:val="18"/>
    </w:rPr>
  </w:style>
  <w:style w:type="character" w:customStyle="1" w:styleId="fontstyle01">
    <w:name w:val="fontstyle01"/>
    <w:basedOn w:val="a0"/>
    <w:rsid w:val="002D0D2C"/>
    <w:rPr>
      <w:rFonts w:ascii="TimesNewRomanPSMT" w:hAnsi="TimesNewRomanPSMT" w:hint="default"/>
      <w:b w:val="0"/>
      <w:bCs w:val="0"/>
      <w:i w:val="0"/>
      <w:iCs w:val="0"/>
      <w:color w:val="221F22"/>
      <w:sz w:val="18"/>
      <w:szCs w:val="18"/>
    </w:rPr>
  </w:style>
  <w:style w:type="character" w:customStyle="1" w:styleId="fontstyle21">
    <w:name w:val="fontstyle21"/>
    <w:basedOn w:val="a0"/>
    <w:rsid w:val="002D0D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2D0D2C"/>
    <w:rPr>
      <w:color w:val="0000FF"/>
      <w:u w:val="single"/>
    </w:rPr>
  </w:style>
  <w:style w:type="character" w:customStyle="1" w:styleId="identifier">
    <w:name w:val="identifier"/>
    <w:basedOn w:val="a0"/>
    <w:rsid w:val="002D0D2C"/>
  </w:style>
  <w:style w:type="character" w:customStyle="1" w:styleId="id-label">
    <w:name w:val="id-label"/>
    <w:basedOn w:val="a0"/>
    <w:rsid w:val="002D0D2C"/>
  </w:style>
  <w:style w:type="character" w:styleId="a6">
    <w:name w:val="Strong"/>
    <w:basedOn w:val="a0"/>
    <w:uiPriority w:val="22"/>
    <w:qFormat/>
    <w:rsid w:val="002D0D2C"/>
    <w:rPr>
      <w:b/>
      <w:bCs/>
    </w:rPr>
  </w:style>
  <w:style w:type="character" w:customStyle="1" w:styleId="highlight">
    <w:name w:val="highlight"/>
    <w:basedOn w:val="a0"/>
    <w:rsid w:val="002D0D2C"/>
  </w:style>
  <w:style w:type="paragraph" w:customStyle="1" w:styleId="10">
    <w:name w:val="标题1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2D0D2C"/>
  </w:style>
  <w:style w:type="paragraph" w:styleId="a7">
    <w:name w:val="Balloon Text"/>
    <w:basedOn w:val="a"/>
    <w:link w:val="Char1"/>
    <w:uiPriority w:val="99"/>
    <w:semiHidden/>
    <w:unhideWhenUsed/>
    <w:rsid w:val="002D0D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D2C"/>
    <w:rPr>
      <w:sz w:val="18"/>
      <w:szCs w:val="18"/>
    </w:rPr>
  </w:style>
  <w:style w:type="character" w:styleId="a8">
    <w:name w:val="Emphasis"/>
    <w:basedOn w:val="a0"/>
    <w:uiPriority w:val="20"/>
    <w:qFormat/>
    <w:rsid w:val="002D0D2C"/>
    <w:rPr>
      <w:i/>
      <w:iCs/>
    </w:rPr>
  </w:style>
  <w:style w:type="paragraph" w:customStyle="1" w:styleId="2">
    <w:name w:val="标题2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D0D2C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a">
    <w:name w:val="annotation text"/>
    <w:basedOn w:val="a"/>
    <w:link w:val="Char2"/>
    <w:uiPriority w:val="99"/>
    <w:semiHidden/>
    <w:unhideWhenUsed/>
    <w:rsid w:val="002D0D2C"/>
    <w:pPr>
      <w:jc w:val="left"/>
    </w:pPr>
    <w:rPr>
      <w:rFonts w:ascii="Tahoma" w:hAnsi="Tahoma" w:cs="Tahoma"/>
      <w:sz w:val="16"/>
    </w:rPr>
  </w:style>
  <w:style w:type="character" w:customStyle="1" w:styleId="Char2">
    <w:name w:val="批注文字 Char"/>
    <w:basedOn w:val="a0"/>
    <w:link w:val="aa"/>
    <w:uiPriority w:val="99"/>
    <w:semiHidden/>
    <w:rsid w:val="002D0D2C"/>
    <w:rPr>
      <w:rFonts w:ascii="Tahoma" w:hAnsi="Tahoma" w:cs="Tahoma"/>
      <w:sz w:val="16"/>
    </w:rPr>
  </w:style>
  <w:style w:type="paragraph" w:styleId="ab">
    <w:name w:val="List Paragraph"/>
    <w:basedOn w:val="a"/>
    <w:uiPriority w:val="34"/>
    <w:qFormat/>
    <w:rsid w:val="002D0D2C"/>
    <w:pPr>
      <w:ind w:firstLineChars="200" w:firstLine="420"/>
    </w:pPr>
  </w:style>
  <w:style w:type="paragraph" w:styleId="ac">
    <w:name w:val="annotation subject"/>
    <w:basedOn w:val="aa"/>
    <w:next w:val="aa"/>
    <w:link w:val="Char3"/>
    <w:uiPriority w:val="99"/>
    <w:semiHidden/>
    <w:unhideWhenUsed/>
    <w:rsid w:val="00A40C69"/>
    <w:pPr>
      <w:jc w:val="both"/>
    </w:pPr>
    <w:rPr>
      <w:b/>
      <w:bCs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rsid w:val="00A40C69"/>
    <w:rPr>
      <w:rFonts w:ascii="Tahoma" w:hAnsi="Tahoma" w:cs="Tahoma"/>
      <w:b/>
      <w:bCs/>
      <w:sz w:val="20"/>
      <w:szCs w:val="20"/>
    </w:rPr>
  </w:style>
  <w:style w:type="paragraph" w:styleId="ad">
    <w:name w:val="Revision"/>
    <w:hidden/>
    <w:uiPriority w:val="99"/>
    <w:semiHidden/>
    <w:rsid w:val="006A41CF"/>
  </w:style>
  <w:style w:type="numbering" w:customStyle="1" w:styleId="11">
    <w:name w:val="无列表1"/>
    <w:next w:val="a2"/>
    <w:uiPriority w:val="99"/>
    <w:semiHidden/>
    <w:unhideWhenUsed/>
    <w:rsid w:val="001B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0D2C"/>
    <w:pPr>
      <w:widowControl/>
      <w:spacing w:before="240" w:after="120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D0D2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0D2C"/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character" w:customStyle="1" w:styleId="3Char">
    <w:name w:val="标题 3 Char"/>
    <w:basedOn w:val="a0"/>
    <w:link w:val="3"/>
    <w:uiPriority w:val="9"/>
    <w:semiHidden/>
    <w:rsid w:val="002D0D2C"/>
    <w:rPr>
      <w:b/>
      <w:bCs/>
      <w:sz w:val="32"/>
      <w:szCs w:val="32"/>
    </w:rPr>
  </w:style>
  <w:style w:type="paragraph" w:customStyle="1" w:styleId="Default">
    <w:name w:val="Default"/>
    <w:rsid w:val="002D0D2C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D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D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D2C"/>
    <w:rPr>
      <w:sz w:val="18"/>
      <w:szCs w:val="18"/>
    </w:rPr>
  </w:style>
  <w:style w:type="character" w:customStyle="1" w:styleId="fontstyle01">
    <w:name w:val="fontstyle01"/>
    <w:basedOn w:val="a0"/>
    <w:rsid w:val="002D0D2C"/>
    <w:rPr>
      <w:rFonts w:ascii="TimesNewRomanPSMT" w:hAnsi="TimesNewRomanPSMT" w:hint="default"/>
      <w:b w:val="0"/>
      <w:bCs w:val="0"/>
      <w:i w:val="0"/>
      <w:iCs w:val="0"/>
      <w:color w:val="221F22"/>
      <w:sz w:val="18"/>
      <w:szCs w:val="18"/>
    </w:rPr>
  </w:style>
  <w:style w:type="character" w:customStyle="1" w:styleId="fontstyle21">
    <w:name w:val="fontstyle21"/>
    <w:basedOn w:val="a0"/>
    <w:rsid w:val="002D0D2C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2D0D2C"/>
    <w:rPr>
      <w:color w:val="0000FF"/>
      <w:u w:val="single"/>
    </w:rPr>
  </w:style>
  <w:style w:type="character" w:customStyle="1" w:styleId="identifier">
    <w:name w:val="identifier"/>
    <w:basedOn w:val="a0"/>
    <w:rsid w:val="002D0D2C"/>
  </w:style>
  <w:style w:type="character" w:customStyle="1" w:styleId="id-label">
    <w:name w:val="id-label"/>
    <w:basedOn w:val="a0"/>
    <w:rsid w:val="002D0D2C"/>
  </w:style>
  <w:style w:type="character" w:styleId="a6">
    <w:name w:val="Strong"/>
    <w:basedOn w:val="a0"/>
    <w:uiPriority w:val="22"/>
    <w:qFormat/>
    <w:rsid w:val="002D0D2C"/>
    <w:rPr>
      <w:b/>
      <w:bCs/>
    </w:rPr>
  </w:style>
  <w:style w:type="character" w:customStyle="1" w:styleId="highlight">
    <w:name w:val="highlight"/>
    <w:basedOn w:val="a0"/>
    <w:rsid w:val="002D0D2C"/>
  </w:style>
  <w:style w:type="paragraph" w:customStyle="1" w:styleId="10">
    <w:name w:val="标题1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sc">
    <w:name w:val="desc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tails">
    <w:name w:val="details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rnl">
    <w:name w:val="jrnl"/>
    <w:basedOn w:val="a0"/>
    <w:rsid w:val="002D0D2C"/>
  </w:style>
  <w:style w:type="paragraph" w:styleId="a7">
    <w:name w:val="Balloon Text"/>
    <w:basedOn w:val="a"/>
    <w:link w:val="Char1"/>
    <w:uiPriority w:val="99"/>
    <w:semiHidden/>
    <w:unhideWhenUsed/>
    <w:rsid w:val="002D0D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0D2C"/>
    <w:rPr>
      <w:sz w:val="18"/>
      <w:szCs w:val="18"/>
    </w:rPr>
  </w:style>
  <w:style w:type="character" w:styleId="a8">
    <w:name w:val="Emphasis"/>
    <w:basedOn w:val="a0"/>
    <w:uiPriority w:val="20"/>
    <w:qFormat/>
    <w:rsid w:val="002D0D2C"/>
    <w:rPr>
      <w:i/>
      <w:iCs/>
    </w:rPr>
  </w:style>
  <w:style w:type="paragraph" w:customStyle="1" w:styleId="2">
    <w:name w:val="标题2"/>
    <w:basedOn w:val="a"/>
    <w:rsid w:val="002D0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D0D2C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a">
    <w:name w:val="annotation text"/>
    <w:basedOn w:val="a"/>
    <w:link w:val="Char2"/>
    <w:uiPriority w:val="99"/>
    <w:semiHidden/>
    <w:unhideWhenUsed/>
    <w:rsid w:val="002D0D2C"/>
    <w:pPr>
      <w:jc w:val="left"/>
    </w:pPr>
    <w:rPr>
      <w:rFonts w:ascii="Tahoma" w:hAnsi="Tahoma" w:cs="Tahoma"/>
      <w:sz w:val="16"/>
    </w:rPr>
  </w:style>
  <w:style w:type="character" w:customStyle="1" w:styleId="Char2">
    <w:name w:val="批注文字 Char"/>
    <w:basedOn w:val="a0"/>
    <w:link w:val="aa"/>
    <w:uiPriority w:val="99"/>
    <w:semiHidden/>
    <w:rsid w:val="002D0D2C"/>
    <w:rPr>
      <w:rFonts w:ascii="Tahoma" w:hAnsi="Tahoma" w:cs="Tahoma"/>
      <w:sz w:val="16"/>
    </w:rPr>
  </w:style>
  <w:style w:type="paragraph" w:styleId="ab">
    <w:name w:val="List Paragraph"/>
    <w:basedOn w:val="a"/>
    <w:uiPriority w:val="34"/>
    <w:qFormat/>
    <w:rsid w:val="002D0D2C"/>
    <w:pPr>
      <w:ind w:firstLineChars="200" w:firstLine="420"/>
    </w:pPr>
  </w:style>
  <w:style w:type="paragraph" w:styleId="ac">
    <w:name w:val="annotation subject"/>
    <w:basedOn w:val="aa"/>
    <w:next w:val="aa"/>
    <w:link w:val="Char3"/>
    <w:uiPriority w:val="99"/>
    <w:semiHidden/>
    <w:unhideWhenUsed/>
    <w:rsid w:val="00A40C69"/>
    <w:pPr>
      <w:jc w:val="both"/>
    </w:pPr>
    <w:rPr>
      <w:b/>
      <w:bCs/>
      <w:sz w:val="20"/>
      <w:szCs w:val="20"/>
    </w:rPr>
  </w:style>
  <w:style w:type="character" w:customStyle="1" w:styleId="Char3">
    <w:name w:val="批注主题 Char"/>
    <w:basedOn w:val="Char2"/>
    <w:link w:val="ac"/>
    <w:uiPriority w:val="99"/>
    <w:semiHidden/>
    <w:rsid w:val="00A40C69"/>
    <w:rPr>
      <w:rFonts w:ascii="Tahoma" w:hAnsi="Tahoma" w:cs="Tahoma"/>
      <w:b/>
      <w:bCs/>
      <w:sz w:val="20"/>
      <w:szCs w:val="20"/>
    </w:rPr>
  </w:style>
  <w:style w:type="paragraph" w:styleId="ad">
    <w:name w:val="Revision"/>
    <w:hidden/>
    <w:uiPriority w:val="99"/>
    <w:semiHidden/>
    <w:rsid w:val="006A41CF"/>
  </w:style>
  <w:style w:type="numbering" w:customStyle="1" w:styleId="11">
    <w:name w:val="无列表1"/>
    <w:next w:val="a2"/>
    <w:uiPriority w:val="99"/>
    <w:semiHidden/>
    <w:unhideWhenUsed/>
    <w:rsid w:val="001B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bin@mail.sysu.edu.cn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nyi.so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mart.servier.com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Isomoto%20S%5BAuthor%5D&amp;cauthor=true&amp;cauthor_uid=1726012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fanyi.so.com/?src=onebo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anyi.so.com/?src=onebox" TargetMode="External"/><Relationship Id="rId14" Type="http://schemas.openxmlformats.org/officeDocument/2006/relationships/hyperlink" Target="http://smart.servier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Jin-Lei Wang</cp:lastModifiedBy>
  <cp:revision>9</cp:revision>
  <dcterms:created xsi:type="dcterms:W3CDTF">2020-06-25T03:25:00Z</dcterms:created>
  <dcterms:modified xsi:type="dcterms:W3CDTF">2020-06-29T10:39:00Z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43955.6549305556</vt:r8>
  </property>
  <property fmtid="{D5CDD505-2E9C-101B-9397-08002B2CF9AE}" pid="4" name="EditTimer">
    <vt:i4>750</vt:i4>
  </property>
  <property fmtid="{D5CDD505-2E9C-101B-9397-08002B2CF9AE}" pid="5" name="EditTotal">
    <vt:i4>932</vt:i4>
  </property>
</Properties>
</file>