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E96" w:rsidRPr="001D4F72" w:rsidRDefault="00E43E96" w:rsidP="001D4F72">
      <w:pPr>
        <w:snapToGrid w:val="0"/>
        <w:spacing w:line="360" w:lineRule="auto"/>
        <w:rPr>
          <w:rFonts w:ascii="Book Antiqua" w:hAnsi="Book Antiqua"/>
          <w:bCs/>
          <w:i/>
          <w:sz w:val="24"/>
          <w:szCs w:val="24"/>
        </w:rPr>
      </w:pPr>
      <w:r w:rsidRPr="001D4F72">
        <w:rPr>
          <w:rFonts w:ascii="Book Antiqua" w:hAnsi="Book Antiqua"/>
          <w:b/>
          <w:sz w:val="24"/>
          <w:szCs w:val="24"/>
        </w:rPr>
        <w:t xml:space="preserve">Name of Journal: </w:t>
      </w:r>
      <w:r w:rsidRPr="001D4F72">
        <w:rPr>
          <w:rFonts w:ascii="Book Antiqua" w:hAnsi="Book Antiqua"/>
          <w:bCs/>
          <w:i/>
          <w:sz w:val="24"/>
          <w:szCs w:val="24"/>
        </w:rPr>
        <w:t>World Journal of Clinical Cases</w:t>
      </w:r>
    </w:p>
    <w:p w:rsidR="00E43E96" w:rsidRPr="001D4F72" w:rsidRDefault="00E43E96" w:rsidP="001D4F72">
      <w:pPr>
        <w:snapToGrid w:val="0"/>
        <w:spacing w:line="360" w:lineRule="auto"/>
        <w:rPr>
          <w:rFonts w:ascii="Book Antiqua" w:hAnsi="Book Antiqua"/>
          <w:bCs/>
          <w:sz w:val="24"/>
          <w:szCs w:val="24"/>
        </w:rPr>
      </w:pPr>
      <w:r w:rsidRPr="001D4F72">
        <w:rPr>
          <w:rFonts w:ascii="Book Antiqua" w:hAnsi="Book Antiqua"/>
          <w:b/>
          <w:sz w:val="24"/>
          <w:szCs w:val="24"/>
        </w:rPr>
        <w:t xml:space="preserve">Manuscript NO: </w:t>
      </w:r>
      <w:r w:rsidRPr="001D4F72">
        <w:rPr>
          <w:rFonts w:ascii="Book Antiqua" w:hAnsi="Book Antiqua"/>
          <w:bCs/>
          <w:sz w:val="24"/>
          <w:szCs w:val="24"/>
        </w:rPr>
        <w:t>55298</w:t>
      </w:r>
    </w:p>
    <w:p w:rsidR="00E43E96" w:rsidRPr="001D4F72" w:rsidRDefault="00E43E96" w:rsidP="001D4F72">
      <w:pPr>
        <w:snapToGrid w:val="0"/>
        <w:spacing w:line="360" w:lineRule="auto"/>
        <w:rPr>
          <w:rFonts w:ascii="Book Antiqua" w:hAnsi="Book Antiqua"/>
          <w:bCs/>
          <w:sz w:val="24"/>
          <w:szCs w:val="24"/>
        </w:rPr>
      </w:pPr>
      <w:r w:rsidRPr="001D4F72">
        <w:rPr>
          <w:rFonts w:ascii="Book Antiqua" w:hAnsi="Book Antiqua"/>
          <w:b/>
          <w:sz w:val="24"/>
          <w:szCs w:val="24"/>
        </w:rPr>
        <w:t xml:space="preserve">Manuscript Type: </w:t>
      </w:r>
      <w:r w:rsidRPr="001D4F72">
        <w:rPr>
          <w:rFonts w:ascii="Book Antiqua" w:hAnsi="Book Antiqua"/>
          <w:bCs/>
          <w:sz w:val="24"/>
          <w:szCs w:val="24"/>
        </w:rPr>
        <w:t>ORIGINAL ARTICLE</w:t>
      </w:r>
    </w:p>
    <w:p w:rsidR="00E43E96" w:rsidRPr="001D4F72" w:rsidRDefault="00E43E96" w:rsidP="001D4F72">
      <w:pPr>
        <w:snapToGrid w:val="0"/>
        <w:spacing w:line="360" w:lineRule="auto"/>
        <w:rPr>
          <w:rFonts w:ascii="Book Antiqua" w:hAnsi="Book Antiqua"/>
          <w:b/>
          <w:sz w:val="24"/>
          <w:szCs w:val="24"/>
        </w:rPr>
      </w:pPr>
    </w:p>
    <w:p w:rsidR="00435D05" w:rsidRPr="001D4F72" w:rsidRDefault="00E43E96" w:rsidP="001D4F72">
      <w:pPr>
        <w:snapToGrid w:val="0"/>
        <w:spacing w:line="360" w:lineRule="auto"/>
        <w:rPr>
          <w:rFonts w:ascii="Book Antiqua" w:eastAsia="ScalaLancetPro" w:hAnsi="Book Antiqua"/>
          <w:b/>
          <w:kern w:val="0"/>
          <w:sz w:val="24"/>
          <w:szCs w:val="24"/>
        </w:rPr>
      </w:pPr>
      <w:r w:rsidRPr="001D4F72">
        <w:rPr>
          <w:rFonts w:ascii="Book Antiqua" w:hAnsi="Book Antiqua"/>
          <w:b/>
          <w:i/>
          <w:sz w:val="24"/>
          <w:szCs w:val="24"/>
        </w:rPr>
        <w:t>Retrospective Study</w:t>
      </w:r>
    </w:p>
    <w:p w:rsidR="007946C4" w:rsidRPr="001D4F72" w:rsidRDefault="00004785" w:rsidP="001D4F72">
      <w:pPr>
        <w:autoSpaceDE w:val="0"/>
        <w:autoSpaceDN w:val="0"/>
        <w:adjustRightInd w:val="0"/>
        <w:snapToGrid w:val="0"/>
        <w:spacing w:line="360" w:lineRule="auto"/>
        <w:rPr>
          <w:rFonts w:ascii="Book Antiqua" w:eastAsia="ScalaLancetPro" w:hAnsi="Book Antiqua"/>
          <w:b/>
          <w:kern w:val="0"/>
          <w:sz w:val="24"/>
          <w:szCs w:val="24"/>
        </w:rPr>
      </w:pPr>
      <w:r w:rsidRPr="001D4F72">
        <w:rPr>
          <w:rFonts w:ascii="Book Antiqua" w:eastAsia="ScalaLancetPro" w:hAnsi="Book Antiqua"/>
          <w:b/>
          <w:kern w:val="0"/>
          <w:sz w:val="24"/>
          <w:szCs w:val="24"/>
        </w:rPr>
        <w:t xml:space="preserve">Adjuvant </w:t>
      </w:r>
      <w:r w:rsidR="00112F20" w:rsidRPr="001D4F72">
        <w:rPr>
          <w:rFonts w:ascii="Book Antiqua" w:eastAsia="ScalaLancetPro" w:hAnsi="Book Antiqua"/>
          <w:b/>
          <w:kern w:val="0"/>
          <w:sz w:val="24"/>
          <w:szCs w:val="24"/>
        </w:rPr>
        <w:t>nab</w:t>
      </w:r>
      <w:r w:rsidRPr="001D4F72">
        <w:rPr>
          <w:rFonts w:ascii="Book Antiqua" w:eastAsia="ScalaLancetPro" w:hAnsi="Book Antiqua"/>
          <w:b/>
          <w:kern w:val="0"/>
          <w:sz w:val="24"/>
          <w:szCs w:val="24"/>
        </w:rPr>
        <w:t xml:space="preserve">-paclitaxel plus </w:t>
      </w:r>
      <w:r w:rsidR="00B51D0D" w:rsidRPr="001D4F72">
        <w:rPr>
          <w:rFonts w:ascii="Book Antiqua" w:eastAsia="ScalaLancetPro" w:hAnsi="Book Antiqua"/>
          <w:b/>
          <w:kern w:val="0"/>
          <w:sz w:val="24"/>
          <w:szCs w:val="24"/>
        </w:rPr>
        <w:t xml:space="preserve">gemcitabine </w:t>
      </w:r>
      <w:r w:rsidR="00B51D0D" w:rsidRPr="001D4F72">
        <w:rPr>
          <w:rFonts w:ascii="Book Antiqua" w:eastAsia="ScalaLancetPro" w:hAnsi="Book Antiqua"/>
          <w:b/>
          <w:i/>
          <w:iCs/>
          <w:kern w:val="0"/>
          <w:sz w:val="24"/>
          <w:szCs w:val="24"/>
        </w:rPr>
        <w:t>vs</w:t>
      </w:r>
      <w:r w:rsidR="00B51D0D" w:rsidRPr="001D4F72">
        <w:rPr>
          <w:rFonts w:ascii="Book Antiqua" w:eastAsia="ScalaLancetPro" w:hAnsi="Book Antiqua"/>
          <w:b/>
          <w:kern w:val="0"/>
          <w:sz w:val="24"/>
          <w:szCs w:val="24"/>
        </w:rPr>
        <w:t xml:space="preserve"> gemcitabine alone for resected pancreatic ductal adenocarcinoma:</w:t>
      </w:r>
      <w:r w:rsidRPr="001D4F72">
        <w:rPr>
          <w:rFonts w:ascii="Book Antiqua" w:eastAsia="ScalaLancetPro" w:hAnsi="Book Antiqua"/>
          <w:b/>
          <w:kern w:val="0"/>
          <w:sz w:val="24"/>
          <w:szCs w:val="24"/>
        </w:rPr>
        <w:t xml:space="preserve"> A </w:t>
      </w:r>
      <w:r w:rsidR="009F1A31" w:rsidRPr="001D4F72">
        <w:rPr>
          <w:rFonts w:ascii="Book Antiqua" w:eastAsia="ScalaLancetPro" w:hAnsi="Book Antiqua"/>
          <w:b/>
          <w:kern w:val="0"/>
          <w:sz w:val="24"/>
          <w:szCs w:val="24"/>
        </w:rPr>
        <w:t xml:space="preserve">single center experience </w:t>
      </w:r>
      <w:r w:rsidRPr="001D4F72">
        <w:rPr>
          <w:rFonts w:ascii="Book Antiqua" w:eastAsia="ScalaLancetPro" w:hAnsi="Book Antiqua"/>
          <w:b/>
          <w:kern w:val="0"/>
          <w:sz w:val="24"/>
          <w:szCs w:val="24"/>
        </w:rPr>
        <w:t>in China</w:t>
      </w:r>
    </w:p>
    <w:p w:rsidR="00435D05" w:rsidRPr="001D4F72" w:rsidRDefault="00435D05" w:rsidP="001D4F72">
      <w:pPr>
        <w:autoSpaceDE w:val="0"/>
        <w:autoSpaceDN w:val="0"/>
        <w:adjustRightInd w:val="0"/>
        <w:snapToGrid w:val="0"/>
        <w:spacing w:line="360" w:lineRule="auto"/>
        <w:rPr>
          <w:rFonts w:ascii="Book Antiqua" w:eastAsia="ScalaLancetPro" w:hAnsi="Book Antiqua"/>
          <w:b/>
          <w:kern w:val="0"/>
          <w:sz w:val="24"/>
          <w:szCs w:val="24"/>
        </w:rPr>
      </w:pPr>
    </w:p>
    <w:p w:rsidR="007946C4" w:rsidRPr="001D4F72" w:rsidRDefault="009F1A31" w:rsidP="001D4F72">
      <w:pPr>
        <w:autoSpaceDE w:val="0"/>
        <w:autoSpaceDN w:val="0"/>
        <w:adjustRightInd w:val="0"/>
        <w:snapToGrid w:val="0"/>
        <w:spacing w:line="360" w:lineRule="auto"/>
        <w:rPr>
          <w:rFonts w:ascii="Book Antiqua" w:eastAsia="ScalaLancetPro" w:hAnsi="Book Antiqua"/>
          <w:kern w:val="0"/>
          <w:sz w:val="24"/>
          <w:szCs w:val="24"/>
        </w:rPr>
      </w:pPr>
      <w:r w:rsidRPr="001D4F72">
        <w:rPr>
          <w:rFonts w:ascii="Book Antiqua" w:eastAsia="ScalaLancetPro" w:hAnsi="Book Antiqua"/>
          <w:bCs/>
          <w:kern w:val="0"/>
          <w:sz w:val="24"/>
          <w:szCs w:val="24"/>
        </w:rPr>
        <w:t xml:space="preserve">Yin ZZ </w:t>
      </w:r>
      <w:r w:rsidRPr="001D4F72">
        <w:rPr>
          <w:rFonts w:ascii="Book Antiqua" w:eastAsia="ScalaLancetPro" w:hAnsi="Book Antiqua"/>
          <w:bCs/>
          <w:i/>
          <w:iCs/>
          <w:kern w:val="0"/>
          <w:sz w:val="24"/>
          <w:szCs w:val="24"/>
        </w:rPr>
        <w:t>et al</w:t>
      </w:r>
      <w:r w:rsidRPr="001D4F72">
        <w:rPr>
          <w:rFonts w:ascii="Book Antiqua" w:eastAsia="ScalaLancetPro" w:hAnsi="Book Antiqua"/>
          <w:bCs/>
          <w:kern w:val="0"/>
          <w:sz w:val="24"/>
          <w:szCs w:val="24"/>
        </w:rPr>
        <w:t xml:space="preserve">. </w:t>
      </w:r>
      <w:r w:rsidR="007946C4" w:rsidRPr="001D4F72">
        <w:rPr>
          <w:rFonts w:ascii="Book Antiqua" w:eastAsia="ScalaLancetPro" w:hAnsi="Book Antiqua"/>
          <w:kern w:val="0"/>
          <w:sz w:val="24"/>
          <w:szCs w:val="24"/>
        </w:rPr>
        <w:t xml:space="preserve">Adjuvant </w:t>
      </w:r>
      <w:r w:rsidR="00112F20" w:rsidRPr="001D4F72">
        <w:rPr>
          <w:rFonts w:ascii="Book Antiqua" w:eastAsia="ScalaLancetPro" w:hAnsi="Book Antiqua"/>
          <w:kern w:val="0"/>
          <w:sz w:val="24"/>
          <w:szCs w:val="24"/>
        </w:rPr>
        <w:t>nab</w:t>
      </w:r>
      <w:r w:rsidR="007946C4" w:rsidRPr="001D4F72">
        <w:rPr>
          <w:rFonts w:ascii="Book Antiqua" w:eastAsia="ScalaLancetPro" w:hAnsi="Book Antiqua"/>
          <w:kern w:val="0"/>
          <w:sz w:val="24"/>
          <w:szCs w:val="24"/>
        </w:rPr>
        <w:t xml:space="preserve">-paclitaxel plus </w:t>
      </w:r>
      <w:r w:rsidR="00B51D0D" w:rsidRPr="001D4F72">
        <w:rPr>
          <w:rFonts w:ascii="Book Antiqua" w:eastAsia="ScalaLancetPro" w:hAnsi="Book Antiqua"/>
          <w:kern w:val="0"/>
          <w:sz w:val="24"/>
          <w:szCs w:val="24"/>
        </w:rPr>
        <w:t>gemcitabine</w:t>
      </w:r>
    </w:p>
    <w:p w:rsidR="00435D05" w:rsidRPr="001D4F72" w:rsidRDefault="00435D05" w:rsidP="001D4F72">
      <w:pPr>
        <w:autoSpaceDE w:val="0"/>
        <w:autoSpaceDN w:val="0"/>
        <w:adjustRightInd w:val="0"/>
        <w:snapToGrid w:val="0"/>
        <w:spacing w:line="360" w:lineRule="auto"/>
        <w:rPr>
          <w:rFonts w:ascii="Book Antiqua" w:eastAsia="ScalaLancetPro" w:hAnsi="Book Antiqua"/>
          <w:b/>
          <w:kern w:val="0"/>
          <w:sz w:val="24"/>
          <w:szCs w:val="24"/>
        </w:rPr>
      </w:pPr>
    </w:p>
    <w:p w:rsidR="007946C4" w:rsidRPr="001D4F72" w:rsidRDefault="007946C4" w:rsidP="001D4F72">
      <w:pPr>
        <w:autoSpaceDE w:val="0"/>
        <w:autoSpaceDN w:val="0"/>
        <w:adjustRightInd w:val="0"/>
        <w:snapToGrid w:val="0"/>
        <w:spacing w:line="360" w:lineRule="auto"/>
        <w:rPr>
          <w:rFonts w:ascii="Book Antiqua" w:eastAsia="ScalaLancetPro" w:hAnsi="Book Antiqua"/>
          <w:kern w:val="0"/>
          <w:sz w:val="24"/>
          <w:szCs w:val="24"/>
        </w:rPr>
      </w:pPr>
      <w:bookmarkStart w:id="0" w:name="OLE_LINK1"/>
      <w:bookmarkStart w:id="1" w:name="OLE_LINK2"/>
      <w:r w:rsidRPr="001D4F72">
        <w:rPr>
          <w:rFonts w:ascii="Book Antiqua" w:eastAsia="ScalaLancetPro" w:hAnsi="Book Antiqua"/>
          <w:kern w:val="0"/>
          <w:sz w:val="24"/>
          <w:szCs w:val="24"/>
        </w:rPr>
        <w:t>Zhu</w:t>
      </w:r>
      <w:r w:rsidR="00BD53C8" w:rsidRPr="001D4F72">
        <w:rPr>
          <w:rFonts w:ascii="Book Antiqua" w:eastAsia="ScalaLancetPro" w:hAnsi="Book Antiqua"/>
          <w:kern w:val="0"/>
          <w:sz w:val="24"/>
          <w:szCs w:val="24"/>
        </w:rPr>
        <w:t>-Z</w:t>
      </w:r>
      <w:r w:rsidRPr="001D4F72">
        <w:rPr>
          <w:rFonts w:ascii="Book Antiqua" w:eastAsia="ScalaLancetPro" w:hAnsi="Book Antiqua"/>
          <w:kern w:val="0"/>
          <w:sz w:val="24"/>
          <w:szCs w:val="24"/>
        </w:rPr>
        <w:t xml:space="preserve">eng Yin, </w:t>
      </w:r>
      <w:proofErr w:type="spellStart"/>
      <w:r w:rsidRPr="001D4F72">
        <w:rPr>
          <w:rFonts w:ascii="Book Antiqua" w:eastAsia="ScalaLancetPro" w:hAnsi="Book Antiqua"/>
          <w:kern w:val="0"/>
          <w:sz w:val="24"/>
          <w:szCs w:val="24"/>
        </w:rPr>
        <w:t>Zhi</w:t>
      </w:r>
      <w:proofErr w:type="spellEnd"/>
      <w:r w:rsidR="00BD53C8" w:rsidRPr="001D4F72">
        <w:rPr>
          <w:rFonts w:ascii="Book Antiqua" w:eastAsia="ScalaLancetPro" w:hAnsi="Book Antiqua"/>
          <w:kern w:val="0"/>
          <w:sz w:val="24"/>
          <w:szCs w:val="24"/>
        </w:rPr>
        <w:t>-M</w:t>
      </w:r>
      <w:r w:rsidRPr="001D4F72">
        <w:rPr>
          <w:rFonts w:ascii="Book Antiqua" w:eastAsia="ScalaLancetPro" w:hAnsi="Book Antiqua"/>
          <w:kern w:val="0"/>
          <w:sz w:val="24"/>
          <w:szCs w:val="24"/>
        </w:rPr>
        <w:t>ing Zhao</w:t>
      </w:r>
      <w:r w:rsidR="00BD53C8" w:rsidRPr="001D4F72">
        <w:rPr>
          <w:rFonts w:ascii="Book Antiqua" w:eastAsia="ScalaLancetPro" w:hAnsi="Book Antiqua"/>
          <w:kern w:val="0"/>
          <w:sz w:val="24"/>
          <w:szCs w:val="24"/>
        </w:rPr>
        <w:t>, Wen-B</w:t>
      </w:r>
      <w:r w:rsidRPr="001D4F72">
        <w:rPr>
          <w:rFonts w:ascii="Book Antiqua" w:eastAsia="ScalaLancetPro" w:hAnsi="Book Antiqua"/>
          <w:kern w:val="0"/>
          <w:sz w:val="24"/>
          <w:szCs w:val="24"/>
        </w:rPr>
        <w:t xml:space="preserve">o Tang, Nan Jiang, </w:t>
      </w:r>
      <w:proofErr w:type="spellStart"/>
      <w:r w:rsidRPr="001D4F72">
        <w:rPr>
          <w:rFonts w:ascii="Book Antiqua" w:eastAsia="ScalaLancetPro" w:hAnsi="Book Antiqua"/>
          <w:kern w:val="0"/>
          <w:sz w:val="24"/>
          <w:szCs w:val="24"/>
        </w:rPr>
        <w:t>Ke</w:t>
      </w:r>
      <w:proofErr w:type="spellEnd"/>
      <w:r w:rsidR="00BD53C8" w:rsidRPr="001D4F72">
        <w:rPr>
          <w:rFonts w:ascii="Book Antiqua" w:eastAsia="ScalaLancetPro" w:hAnsi="Book Antiqua"/>
          <w:kern w:val="0"/>
          <w:sz w:val="24"/>
          <w:szCs w:val="24"/>
        </w:rPr>
        <w:t>-D</w:t>
      </w:r>
      <w:r w:rsidRPr="001D4F72">
        <w:rPr>
          <w:rFonts w:ascii="Book Antiqua" w:eastAsia="ScalaLancetPro" w:hAnsi="Book Antiqua"/>
          <w:kern w:val="0"/>
          <w:sz w:val="24"/>
          <w:szCs w:val="24"/>
        </w:rPr>
        <w:t>i Zhang, Yu</w:t>
      </w:r>
      <w:r w:rsidR="00BD53C8" w:rsidRPr="001D4F72">
        <w:rPr>
          <w:rFonts w:ascii="Book Antiqua" w:eastAsia="ScalaLancetPro" w:hAnsi="Book Antiqua"/>
          <w:kern w:val="0"/>
          <w:sz w:val="24"/>
          <w:szCs w:val="24"/>
        </w:rPr>
        <w:t>-Y</w:t>
      </w:r>
      <w:r w:rsidRPr="001D4F72">
        <w:rPr>
          <w:rFonts w:ascii="Book Antiqua" w:eastAsia="ScalaLancetPro" w:hAnsi="Book Antiqua"/>
          <w:kern w:val="0"/>
          <w:sz w:val="24"/>
          <w:szCs w:val="24"/>
        </w:rPr>
        <w:t>ao Song, Yang Wang, Cheng</w:t>
      </w:r>
      <w:r w:rsidR="00BD53C8" w:rsidRPr="001D4F72">
        <w:rPr>
          <w:rFonts w:ascii="Book Antiqua" w:eastAsia="ScalaLancetPro" w:hAnsi="Book Antiqua"/>
          <w:kern w:val="0"/>
          <w:sz w:val="24"/>
          <w:szCs w:val="24"/>
        </w:rPr>
        <w:t>-G</w:t>
      </w:r>
      <w:r w:rsidRPr="001D4F72">
        <w:rPr>
          <w:rFonts w:ascii="Book Antiqua" w:eastAsia="ScalaLancetPro" w:hAnsi="Book Antiqua"/>
          <w:kern w:val="0"/>
          <w:sz w:val="24"/>
          <w:szCs w:val="24"/>
        </w:rPr>
        <w:t>ang Li, Yuan</w:t>
      </w:r>
      <w:r w:rsidR="00BD53C8" w:rsidRPr="001D4F72">
        <w:rPr>
          <w:rFonts w:ascii="Book Antiqua" w:eastAsia="ScalaLancetPro" w:hAnsi="Book Antiqua"/>
          <w:kern w:val="0"/>
          <w:sz w:val="24"/>
          <w:szCs w:val="24"/>
        </w:rPr>
        <w:t>-X</w:t>
      </w:r>
      <w:r w:rsidRPr="001D4F72">
        <w:rPr>
          <w:rFonts w:ascii="Book Antiqua" w:eastAsia="ScalaLancetPro" w:hAnsi="Book Antiqua"/>
          <w:kern w:val="0"/>
          <w:sz w:val="24"/>
          <w:szCs w:val="24"/>
        </w:rPr>
        <w:t xml:space="preserve">ing Gao, </w:t>
      </w:r>
      <w:proofErr w:type="spellStart"/>
      <w:r w:rsidRPr="001D4F72">
        <w:rPr>
          <w:rFonts w:ascii="Book Antiqua" w:eastAsia="ScalaLancetPro" w:hAnsi="Book Antiqua"/>
          <w:kern w:val="0"/>
          <w:sz w:val="24"/>
          <w:szCs w:val="24"/>
        </w:rPr>
        <w:t>Rong</w:t>
      </w:r>
      <w:proofErr w:type="spellEnd"/>
      <w:r w:rsidRPr="001D4F72">
        <w:rPr>
          <w:rFonts w:ascii="Book Antiqua" w:eastAsia="ScalaLancetPro" w:hAnsi="Book Antiqua"/>
          <w:kern w:val="0"/>
          <w:sz w:val="24"/>
          <w:szCs w:val="24"/>
        </w:rPr>
        <w:t xml:space="preserve"> Liu</w:t>
      </w:r>
      <w:bookmarkEnd w:id="0"/>
      <w:bookmarkEnd w:id="1"/>
    </w:p>
    <w:p w:rsidR="00435D05" w:rsidRPr="001D4F72" w:rsidRDefault="00435D05" w:rsidP="001D4F72">
      <w:pPr>
        <w:autoSpaceDE w:val="0"/>
        <w:autoSpaceDN w:val="0"/>
        <w:adjustRightInd w:val="0"/>
        <w:snapToGrid w:val="0"/>
        <w:spacing w:line="360" w:lineRule="auto"/>
        <w:rPr>
          <w:rFonts w:ascii="Book Antiqua" w:eastAsia="ScalaLancetPro" w:hAnsi="Book Antiqua"/>
          <w:b/>
          <w:kern w:val="0"/>
          <w:sz w:val="24"/>
          <w:szCs w:val="24"/>
        </w:rPr>
      </w:pPr>
    </w:p>
    <w:p w:rsidR="007946C4" w:rsidRPr="001D4F72" w:rsidRDefault="00435D05" w:rsidP="001D4F72">
      <w:pPr>
        <w:autoSpaceDE w:val="0"/>
        <w:autoSpaceDN w:val="0"/>
        <w:adjustRightInd w:val="0"/>
        <w:snapToGrid w:val="0"/>
        <w:spacing w:line="360" w:lineRule="auto"/>
        <w:rPr>
          <w:rFonts w:ascii="Book Antiqua" w:eastAsia="ScalaLancetPro" w:hAnsi="Book Antiqua"/>
          <w:kern w:val="0"/>
          <w:sz w:val="24"/>
          <w:szCs w:val="24"/>
        </w:rPr>
      </w:pPr>
      <w:r w:rsidRPr="001D4F72">
        <w:rPr>
          <w:rFonts w:ascii="Book Antiqua" w:eastAsia="ScalaLancetPro" w:hAnsi="Book Antiqua"/>
          <w:b/>
          <w:kern w:val="0"/>
          <w:sz w:val="24"/>
          <w:szCs w:val="24"/>
        </w:rPr>
        <w:t xml:space="preserve">Zhu-Zeng Yin, </w:t>
      </w:r>
      <w:proofErr w:type="spellStart"/>
      <w:r w:rsidRPr="001D4F72">
        <w:rPr>
          <w:rFonts w:ascii="Book Antiqua" w:eastAsia="ScalaLancetPro" w:hAnsi="Book Antiqua"/>
          <w:b/>
          <w:kern w:val="0"/>
          <w:sz w:val="24"/>
          <w:szCs w:val="24"/>
        </w:rPr>
        <w:t>Zhi</w:t>
      </w:r>
      <w:proofErr w:type="spellEnd"/>
      <w:r w:rsidRPr="001D4F72">
        <w:rPr>
          <w:rFonts w:ascii="Book Antiqua" w:eastAsia="ScalaLancetPro" w:hAnsi="Book Antiqua"/>
          <w:b/>
          <w:kern w:val="0"/>
          <w:sz w:val="24"/>
          <w:szCs w:val="24"/>
        </w:rPr>
        <w:t xml:space="preserve">-Ming Zhao, Wen-Bo Tang, Nan Jiang, </w:t>
      </w:r>
      <w:proofErr w:type="spellStart"/>
      <w:r w:rsidRPr="001D4F72">
        <w:rPr>
          <w:rFonts w:ascii="Book Antiqua" w:eastAsia="ScalaLancetPro" w:hAnsi="Book Antiqua"/>
          <w:b/>
          <w:kern w:val="0"/>
          <w:sz w:val="24"/>
          <w:szCs w:val="24"/>
        </w:rPr>
        <w:t>Ke</w:t>
      </w:r>
      <w:proofErr w:type="spellEnd"/>
      <w:r w:rsidRPr="001D4F72">
        <w:rPr>
          <w:rFonts w:ascii="Book Antiqua" w:eastAsia="ScalaLancetPro" w:hAnsi="Book Antiqua"/>
          <w:b/>
          <w:kern w:val="0"/>
          <w:sz w:val="24"/>
          <w:szCs w:val="24"/>
        </w:rPr>
        <w:t xml:space="preserve">-Di Zhang, Yu-Yao Song, Yang Wang, Cheng-Gang Li, Yuan-Xing Gao, </w:t>
      </w:r>
      <w:proofErr w:type="spellStart"/>
      <w:r w:rsidRPr="001D4F72">
        <w:rPr>
          <w:rFonts w:ascii="Book Antiqua" w:eastAsia="ScalaLancetPro" w:hAnsi="Book Antiqua"/>
          <w:b/>
          <w:kern w:val="0"/>
          <w:sz w:val="24"/>
          <w:szCs w:val="24"/>
        </w:rPr>
        <w:t>Rong</w:t>
      </w:r>
      <w:proofErr w:type="spellEnd"/>
      <w:r w:rsidRPr="001D4F72">
        <w:rPr>
          <w:rFonts w:ascii="Book Antiqua" w:eastAsia="ScalaLancetPro" w:hAnsi="Book Antiqua"/>
          <w:b/>
          <w:kern w:val="0"/>
          <w:sz w:val="24"/>
          <w:szCs w:val="24"/>
        </w:rPr>
        <w:t xml:space="preserve"> Liu, </w:t>
      </w:r>
      <w:r w:rsidR="0067587F" w:rsidRPr="001D4F72">
        <w:rPr>
          <w:rFonts w:ascii="Book Antiqua" w:eastAsia="ScalaLancetPro" w:hAnsi="Book Antiqua"/>
          <w:kern w:val="0"/>
          <w:sz w:val="24"/>
          <w:szCs w:val="24"/>
        </w:rPr>
        <w:t xml:space="preserve">The </w:t>
      </w:r>
      <w:r w:rsidR="007946C4" w:rsidRPr="001D4F72">
        <w:rPr>
          <w:rFonts w:ascii="Book Antiqua" w:eastAsia="ScalaLancetPro" w:hAnsi="Book Antiqua"/>
          <w:kern w:val="0"/>
          <w:sz w:val="24"/>
          <w:szCs w:val="24"/>
        </w:rPr>
        <w:t xml:space="preserve">Second Department of </w:t>
      </w:r>
      <w:proofErr w:type="spellStart"/>
      <w:r w:rsidR="007946C4" w:rsidRPr="001D4F72">
        <w:rPr>
          <w:rFonts w:ascii="Book Antiqua" w:eastAsia="ScalaLancetPro" w:hAnsi="Book Antiqua"/>
          <w:kern w:val="0"/>
          <w:sz w:val="24"/>
          <w:szCs w:val="24"/>
        </w:rPr>
        <w:t>Hepatopancreatobiliary</w:t>
      </w:r>
      <w:proofErr w:type="spellEnd"/>
      <w:r w:rsidR="007946C4" w:rsidRPr="001D4F72">
        <w:rPr>
          <w:rFonts w:ascii="Book Antiqua" w:eastAsia="ScalaLancetPro" w:hAnsi="Book Antiqua"/>
          <w:kern w:val="0"/>
          <w:sz w:val="24"/>
          <w:szCs w:val="24"/>
        </w:rPr>
        <w:t xml:space="preserve"> Surgery, </w:t>
      </w:r>
      <w:r w:rsidR="0067587F" w:rsidRPr="001D4F72">
        <w:rPr>
          <w:rFonts w:ascii="Book Antiqua" w:eastAsia="ScalaLancetPro" w:hAnsi="Book Antiqua"/>
          <w:kern w:val="0"/>
          <w:sz w:val="24"/>
          <w:szCs w:val="24"/>
        </w:rPr>
        <w:t xml:space="preserve">The </w:t>
      </w:r>
      <w:r w:rsidR="007946C4" w:rsidRPr="001D4F72">
        <w:rPr>
          <w:rFonts w:ascii="Book Antiqua" w:eastAsia="ScalaLancetPro" w:hAnsi="Book Antiqua"/>
          <w:kern w:val="0"/>
          <w:sz w:val="24"/>
          <w:szCs w:val="24"/>
        </w:rPr>
        <w:t xml:space="preserve">First Medical Center, </w:t>
      </w:r>
      <w:r w:rsidR="00A77F71" w:rsidRPr="001D4F72">
        <w:rPr>
          <w:rFonts w:ascii="Book Antiqua" w:eastAsia="ScalaLancetPro" w:hAnsi="Book Antiqua"/>
          <w:kern w:val="0"/>
          <w:sz w:val="24"/>
          <w:szCs w:val="24"/>
        </w:rPr>
        <w:t>Chinese People’s Liberation Army General Hospital</w:t>
      </w:r>
      <w:r w:rsidR="007946C4" w:rsidRPr="001D4F72">
        <w:rPr>
          <w:rFonts w:ascii="Book Antiqua" w:eastAsia="ScalaLancetPro" w:hAnsi="Book Antiqua"/>
          <w:kern w:val="0"/>
          <w:sz w:val="24"/>
          <w:szCs w:val="24"/>
        </w:rPr>
        <w:t>, Beijing</w:t>
      </w:r>
      <w:r w:rsidR="004B16A9" w:rsidRPr="001D4F72">
        <w:rPr>
          <w:rFonts w:ascii="Book Antiqua" w:eastAsia="ScalaLancetPro" w:hAnsi="Book Antiqua"/>
          <w:kern w:val="0"/>
          <w:sz w:val="24"/>
          <w:szCs w:val="24"/>
        </w:rPr>
        <w:t xml:space="preserve"> 100853</w:t>
      </w:r>
      <w:r w:rsidR="007946C4" w:rsidRPr="001D4F72">
        <w:rPr>
          <w:rFonts w:ascii="Book Antiqua" w:eastAsia="ScalaLancetPro" w:hAnsi="Book Antiqua"/>
          <w:kern w:val="0"/>
          <w:sz w:val="24"/>
          <w:szCs w:val="24"/>
        </w:rPr>
        <w:t>, China</w:t>
      </w:r>
    </w:p>
    <w:p w:rsidR="00435D05" w:rsidRPr="001D4F72" w:rsidRDefault="00435D05" w:rsidP="001D4F72">
      <w:pPr>
        <w:autoSpaceDE w:val="0"/>
        <w:autoSpaceDN w:val="0"/>
        <w:adjustRightInd w:val="0"/>
        <w:snapToGrid w:val="0"/>
        <w:spacing w:line="360" w:lineRule="auto"/>
        <w:rPr>
          <w:rFonts w:ascii="Book Antiqua" w:eastAsia="ScalaLancetPro" w:hAnsi="Book Antiqua"/>
          <w:b/>
          <w:kern w:val="0"/>
          <w:sz w:val="24"/>
          <w:szCs w:val="24"/>
        </w:rPr>
      </w:pPr>
    </w:p>
    <w:p w:rsidR="007946C4" w:rsidRPr="001D4F72" w:rsidRDefault="00322E79" w:rsidP="001D4F72">
      <w:pPr>
        <w:autoSpaceDE w:val="0"/>
        <w:autoSpaceDN w:val="0"/>
        <w:adjustRightInd w:val="0"/>
        <w:snapToGrid w:val="0"/>
        <w:spacing w:line="360" w:lineRule="auto"/>
        <w:rPr>
          <w:rFonts w:ascii="Book Antiqua" w:eastAsia="ScalaLancetPro" w:hAnsi="Book Antiqua"/>
          <w:bCs/>
          <w:kern w:val="0"/>
          <w:sz w:val="24"/>
          <w:szCs w:val="24"/>
        </w:rPr>
      </w:pPr>
      <w:r w:rsidRPr="001D4F72">
        <w:rPr>
          <w:rFonts w:ascii="Book Antiqua" w:hAnsi="Book Antiqua"/>
          <w:b/>
          <w:sz w:val="24"/>
          <w:szCs w:val="24"/>
        </w:rPr>
        <w:t>Author contributions:</w:t>
      </w:r>
      <w:r w:rsidRPr="001D4F72">
        <w:rPr>
          <w:rFonts w:ascii="Book Antiqua" w:hAnsi="Book Antiqua"/>
          <w:sz w:val="24"/>
          <w:szCs w:val="24"/>
        </w:rPr>
        <w:t xml:space="preserve"> </w:t>
      </w:r>
      <w:r w:rsidR="007946C4" w:rsidRPr="001D4F72">
        <w:rPr>
          <w:rFonts w:ascii="Book Antiqua" w:eastAsia="ScalaLancetPro" w:hAnsi="Book Antiqua"/>
          <w:bCs/>
          <w:kern w:val="0"/>
          <w:sz w:val="24"/>
          <w:szCs w:val="24"/>
        </w:rPr>
        <w:t>Yin</w:t>
      </w:r>
      <w:r w:rsidR="009721BD" w:rsidRPr="001D4F72">
        <w:rPr>
          <w:rFonts w:ascii="Book Antiqua" w:eastAsia="ScalaLancetPro" w:hAnsi="Book Antiqua"/>
          <w:bCs/>
          <w:kern w:val="0"/>
          <w:sz w:val="24"/>
          <w:szCs w:val="24"/>
        </w:rPr>
        <w:t xml:space="preserve"> ZZ</w:t>
      </w:r>
      <w:r w:rsidR="007946C4" w:rsidRPr="001D4F72">
        <w:rPr>
          <w:rFonts w:ascii="Book Antiqua" w:eastAsia="ScalaLancetPro" w:hAnsi="Book Antiqua"/>
          <w:bCs/>
          <w:kern w:val="0"/>
          <w:sz w:val="24"/>
          <w:szCs w:val="24"/>
        </w:rPr>
        <w:t xml:space="preserve"> and Zhao </w:t>
      </w:r>
      <w:r w:rsidR="009721BD" w:rsidRPr="001D4F72">
        <w:rPr>
          <w:rFonts w:ascii="Book Antiqua" w:eastAsia="ScalaLancetPro" w:hAnsi="Book Antiqua"/>
          <w:bCs/>
          <w:kern w:val="0"/>
          <w:sz w:val="24"/>
          <w:szCs w:val="24"/>
        </w:rPr>
        <w:t xml:space="preserve">ZZ </w:t>
      </w:r>
      <w:r w:rsidR="007946C4" w:rsidRPr="001D4F72">
        <w:rPr>
          <w:rFonts w:ascii="Book Antiqua" w:eastAsia="ScalaLancetPro" w:hAnsi="Book Antiqua"/>
          <w:bCs/>
          <w:kern w:val="0"/>
          <w:sz w:val="24"/>
          <w:szCs w:val="24"/>
        </w:rPr>
        <w:t>contribute equally to this work</w:t>
      </w:r>
      <w:r w:rsidR="009721BD" w:rsidRPr="001D4F72">
        <w:rPr>
          <w:rFonts w:ascii="Book Antiqua" w:eastAsia="ScalaLancetPro" w:hAnsi="Book Antiqua"/>
          <w:bCs/>
          <w:kern w:val="0"/>
          <w:sz w:val="24"/>
          <w:szCs w:val="24"/>
        </w:rPr>
        <w:t xml:space="preserve">; </w:t>
      </w:r>
      <w:r w:rsidR="004773B1" w:rsidRPr="001D4F72">
        <w:rPr>
          <w:rFonts w:ascii="Book Antiqua" w:eastAsia="ScalaLancetPro" w:hAnsi="Book Antiqua"/>
          <w:bCs/>
          <w:kern w:val="0"/>
          <w:sz w:val="24"/>
          <w:szCs w:val="24"/>
        </w:rPr>
        <w:t xml:space="preserve">Yin ZZ and Zhao ZZ analyzed and interpreted </w:t>
      </w:r>
      <w:r w:rsidR="00B51D0D" w:rsidRPr="001D4F72">
        <w:rPr>
          <w:rFonts w:ascii="Book Antiqua" w:eastAsia="ScalaLancetPro" w:hAnsi="Book Antiqua"/>
          <w:bCs/>
          <w:kern w:val="0"/>
          <w:sz w:val="24"/>
          <w:szCs w:val="24"/>
        </w:rPr>
        <w:t xml:space="preserve">the </w:t>
      </w:r>
      <w:r w:rsidR="004773B1" w:rsidRPr="001D4F72">
        <w:rPr>
          <w:rFonts w:ascii="Book Antiqua" w:eastAsia="ScalaLancetPro" w:hAnsi="Book Antiqua"/>
          <w:bCs/>
          <w:kern w:val="0"/>
          <w:sz w:val="24"/>
          <w:szCs w:val="24"/>
        </w:rPr>
        <w:t xml:space="preserve">data and wrote the article; </w:t>
      </w:r>
      <w:r w:rsidR="009721BD" w:rsidRPr="001D4F72">
        <w:rPr>
          <w:rFonts w:ascii="Book Antiqua" w:eastAsia="ScalaLancetPro" w:hAnsi="Book Antiqua"/>
          <w:bCs/>
          <w:kern w:val="0"/>
          <w:sz w:val="24"/>
          <w:szCs w:val="24"/>
        </w:rPr>
        <w:t xml:space="preserve">Tang WB, Jiang N, Zhang KD, Song YY, Wang Y, Li CG and Gao YX drafted the </w:t>
      </w:r>
      <w:r w:rsidR="00B51D0D" w:rsidRPr="001D4F72">
        <w:rPr>
          <w:rFonts w:ascii="Book Antiqua" w:eastAsia="ScalaLancetPro" w:hAnsi="Book Antiqua"/>
          <w:bCs/>
          <w:kern w:val="0"/>
          <w:sz w:val="24"/>
          <w:szCs w:val="24"/>
        </w:rPr>
        <w:t xml:space="preserve">article </w:t>
      </w:r>
      <w:r w:rsidR="009721BD" w:rsidRPr="001D4F72">
        <w:rPr>
          <w:rFonts w:ascii="Book Antiqua" w:eastAsia="ScalaLancetPro" w:hAnsi="Book Antiqua"/>
          <w:bCs/>
          <w:kern w:val="0"/>
          <w:sz w:val="24"/>
          <w:szCs w:val="24"/>
        </w:rPr>
        <w:t>and collected the da</w:t>
      </w:r>
      <w:r w:rsidR="004773B1" w:rsidRPr="001D4F72">
        <w:rPr>
          <w:rFonts w:ascii="Book Antiqua" w:eastAsia="ScalaLancetPro" w:hAnsi="Book Antiqua"/>
          <w:bCs/>
          <w:kern w:val="0"/>
          <w:sz w:val="24"/>
          <w:szCs w:val="24"/>
        </w:rPr>
        <w:t>ta; Liu R designed the study.</w:t>
      </w:r>
    </w:p>
    <w:p w:rsidR="00435D05" w:rsidRPr="001D4F72" w:rsidRDefault="00435D05" w:rsidP="001D4F72">
      <w:pPr>
        <w:autoSpaceDE w:val="0"/>
        <w:autoSpaceDN w:val="0"/>
        <w:adjustRightInd w:val="0"/>
        <w:snapToGrid w:val="0"/>
        <w:spacing w:line="360" w:lineRule="auto"/>
        <w:rPr>
          <w:rFonts w:ascii="Book Antiqua" w:eastAsia="ScalaLancetPro" w:hAnsi="Book Antiqua"/>
          <w:b/>
          <w:kern w:val="0"/>
          <w:sz w:val="24"/>
          <w:szCs w:val="24"/>
        </w:rPr>
      </w:pPr>
    </w:p>
    <w:p w:rsidR="00866628" w:rsidRPr="001D4F72" w:rsidRDefault="00322E79" w:rsidP="001D4F72">
      <w:pPr>
        <w:adjustRightInd w:val="0"/>
        <w:snapToGrid w:val="0"/>
        <w:spacing w:line="360" w:lineRule="auto"/>
        <w:rPr>
          <w:rFonts w:ascii="Book Antiqua" w:hAnsi="Book Antiqua"/>
          <w:b/>
          <w:sz w:val="24"/>
          <w:szCs w:val="24"/>
        </w:rPr>
      </w:pPr>
      <w:r w:rsidRPr="001D4F72">
        <w:rPr>
          <w:rFonts w:ascii="Book Antiqua" w:hAnsi="Book Antiqua"/>
          <w:b/>
          <w:sz w:val="24"/>
          <w:szCs w:val="24"/>
        </w:rPr>
        <w:t>Supported by</w:t>
      </w:r>
      <w:r w:rsidR="00866628" w:rsidRPr="001D4F72">
        <w:rPr>
          <w:rFonts w:ascii="Book Antiqua" w:eastAsia="ScalaLancetPro" w:hAnsi="Book Antiqua"/>
          <w:kern w:val="0"/>
          <w:sz w:val="24"/>
          <w:szCs w:val="24"/>
        </w:rPr>
        <w:t xml:space="preserve"> the China Postdoctoral Science Foundation, No. 2015M582853.</w:t>
      </w:r>
    </w:p>
    <w:p w:rsidR="00322E79" w:rsidRPr="001D4F72" w:rsidRDefault="00322E79" w:rsidP="001D4F72">
      <w:pPr>
        <w:adjustRightInd w:val="0"/>
        <w:snapToGrid w:val="0"/>
        <w:spacing w:line="360" w:lineRule="auto"/>
        <w:rPr>
          <w:rFonts w:ascii="Book Antiqua" w:hAnsi="Book Antiqua"/>
          <w:b/>
          <w:sz w:val="24"/>
          <w:szCs w:val="24"/>
        </w:rPr>
      </w:pPr>
    </w:p>
    <w:p w:rsidR="007946C4" w:rsidRPr="001D4F72" w:rsidRDefault="00322E79" w:rsidP="001D4F72">
      <w:pPr>
        <w:autoSpaceDE w:val="0"/>
        <w:autoSpaceDN w:val="0"/>
        <w:adjustRightInd w:val="0"/>
        <w:snapToGrid w:val="0"/>
        <w:spacing w:line="360" w:lineRule="auto"/>
        <w:rPr>
          <w:rFonts w:ascii="Book Antiqua" w:eastAsia="ScalaLancetPro" w:hAnsi="Book Antiqua"/>
          <w:kern w:val="0"/>
          <w:sz w:val="24"/>
          <w:szCs w:val="24"/>
        </w:rPr>
      </w:pPr>
      <w:r w:rsidRPr="001D4F72">
        <w:rPr>
          <w:rFonts w:ascii="Book Antiqua" w:hAnsi="Book Antiqua"/>
          <w:b/>
          <w:sz w:val="24"/>
          <w:szCs w:val="24"/>
        </w:rPr>
        <w:t xml:space="preserve">Corresponding author: </w:t>
      </w:r>
      <w:proofErr w:type="spellStart"/>
      <w:r w:rsidR="007946C4" w:rsidRPr="001D4F72">
        <w:rPr>
          <w:rFonts w:ascii="Book Antiqua" w:eastAsia="ScalaLancetPro" w:hAnsi="Book Antiqua"/>
          <w:b/>
          <w:bCs/>
          <w:kern w:val="0"/>
          <w:sz w:val="24"/>
          <w:szCs w:val="24"/>
        </w:rPr>
        <w:t>Rong</w:t>
      </w:r>
      <w:proofErr w:type="spellEnd"/>
      <w:r w:rsidR="007946C4" w:rsidRPr="001D4F72">
        <w:rPr>
          <w:rFonts w:ascii="Book Antiqua" w:eastAsia="ScalaLancetPro" w:hAnsi="Book Antiqua"/>
          <w:b/>
          <w:bCs/>
          <w:kern w:val="0"/>
          <w:sz w:val="24"/>
          <w:szCs w:val="24"/>
        </w:rPr>
        <w:t xml:space="preserve"> Liu</w:t>
      </w:r>
      <w:r w:rsidR="004773B1" w:rsidRPr="001D4F72">
        <w:rPr>
          <w:rFonts w:ascii="Book Antiqua" w:eastAsia="ScalaLancetPro" w:hAnsi="Book Antiqua"/>
          <w:b/>
          <w:bCs/>
          <w:kern w:val="0"/>
          <w:sz w:val="24"/>
          <w:szCs w:val="24"/>
        </w:rPr>
        <w:t>, MD, P</w:t>
      </w:r>
      <w:r w:rsidR="004B16A9" w:rsidRPr="001D4F72">
        <w:rPr>
          <w:rFonts w:ascii="Book Antiqua" w:eastAsia="ScalaLancetPro" w:hAnsi="Book Antiqua"/>
          <w:b/>
          <w:bCs/>
          <w:kern w:val="0"/>
          <w:sz w:val="24"/>
          <w:szCs w:val="24"/>
        </w:rPr>
        <w:t>h</w:t>
      </w:r>
      <w:r w:rsidR="004773B1" w:rsidRPr="001D4F72">
        <w:rPr>
          <w:rFonts w:ascii="Book Antiqua" w:eastAsia="ScalaLancetPro" w:hAnsi="Book Antiqua"/>
          <w:b/>
          <w:bCs/>
          <w:kern w:val="0"/>
          <w:sz w:val="24"/>
          <w:szCs w:val="24"/>
        </w:rPr>
        <w:t>D, Professor</w:t>
      </w:r>
      <w:r w:rsidR="004B16A9" w:rsidRPr="001D4F72">
        <w:rPr>
          <w:rFonts w:ascii="Book Antiqua" w:eastAsia="ScalaLancetPro" w:hAnsi="Book Antiqua"/>
          <w:b/>
          <w:bCs/>
          <w:kern w:val="0"/>
          <w:sz w:val="24"/>
          <w:szCs w:val="24"/>
        </w:rPr>
        <w:t>,</w:t>
      </w:r>
      <w:r w:rsidR="004B16A9" w:rsidRPr="001D4F72">
        <w:rPr>
          <w:rFonts w:ascii="Book Antiqua" w:eastAsia="ScalaLancetPro" w:hAnsi="Book Antiqua"/>
          <w:kern w:val="0"/>
          <w:sz w:val="24"/>
          <w:szCs w:val="24"/>
        </w:rPr>
        <w:t xml:space="preserve"> </w:t>
      </w:r>
      <w:r w:rsidR="0067587F" w:rsidRPr="001D4F72">
        <w:rPr>
          <w:rFonts w:ascii="Book Antiqua" w:eastAsia="ScalaLancetPro" w:hAnsi="Book Antiqua"/>
          <w:kern w:val="0"/>
          <w:sz w:val="24"/>
          <w:szCs w:val="24"/>
        </w:rPr>
        <w:t xml:space="preserve">The </w:t>
      </w:r>
      <w:r w:rsidR="007946C4" w:rsidRPr="001D4F72">
        <w:rPr>
          <w:rFonts w:ascii="Book Antiqua" w:eastAsia="ScalaLancetPro" w:hAnsi="Book Antiqua"/>
          <w:kern w:val="0"/>
          <w:sz w:val="24"/>
          <w:szCs w:val="24"/>
        </w:rPr>
        <w:t xml:space="preserve">Second Department of </w:t>
      </w:r>
      <w:proofErr w:type="spellStart"/>
      <w:r w:rsidR="007946C4" w:rsidRPr="001D4F72">
        <w:rPr>
          <w:rFonts w:ascii="Book Antiqua" w:eastAsia="ScalaLancetPro" w:hAnsi="Book Antiqua"/>
          <w:kern w:val="0"/>
          <w:sz w:val="24"/>
          <w:szCs w:val="24"/>
        </w:rPr>
        <w:t>Hepatopancreatobiliary</w:t>
      </w:r>
      <w:proofErr w:type="spellEnd"/>
      <w:r w:rsidR="007946C4" w:rsidRPr="001D4F72">
        <w:rPr>
          <w:rFonts w:ascii="Book Antiqua" w:eastAsia="ScalaLancetPro" w:hAnsi="Book Antiqua"/>
          <w:kern w:val="0"/>
          <w:sz w:val="24"/>
          <w:szCs w:val="24"/>
        </w:rPr>
        <w:t xml:space="preserve"> Surgery, </w:t>
      </w:r>
      <w:r w:rsidR="0067587F" w:rsidRPr="001D4F72">
        <w:rPr>
          <w:rFonts w:ascii="Book Antiqua" w:eastAsia="ScalaLancetPro" w:hAnsi="Book Antiqua"/>
          <w:kern w:val="0"/>
          <w:sz w:val="24"/>
          <w:szCs w:val="24"/>
        </w:rPr>
        <w:t xml:space="preserve">The </w:t>
      </w:r>
      <w:r w:rsidR="007946C4" w:rsidRPr="001D4F72">
        <w:rPr>
          <w:rFonts w:ascii="Book Antiqua" w:eastAsia="ScalaLancetPro" w:hAnsi="Book Antiqua"/>
          <w:kern w:val="0"/>
          <w:sz w:val="24"/>
          <w:szCs w:val="24"/>
        </w:rPr>
        <w:t xml:space="preserve">First Medical Center, Chinese People’s Liberation Army General Hospital, </w:t>
      </w:r>
      <w:proofErr w:type="spellStart"/>
      <w:r w:rsidR="00112F20" w:rsidRPr="001D4F72">
        <w:rPr>
          <w:rFonts w:ascii="Book Antiqua" w:eastAsia="ScalaLancetPro" w:hAnsi="Book Antiqua"/>
          <w:kern w:val="0"/>
          <w:sz w:val="24"/>
          <w:szCs w:val="24"/>
        </w:rPr>
        <w:t>Fuxing</w:t>
      </w:r>
      <w:proofErr w:type="spellEnd"/>
      <w:r w:rsidR="00112F20" w:rsidRPr="001D4F72">
        <w:rPr>
          <w:rFonts w:ascii="Book Antiqua" w:eastAsia="ScalaLancetPro" w:hAnsi="Book Antiqua"/>
          <w:kern w:val="0"/>
          <w:sz w:val="24"/>
          <w:szCs w:val="24"/>
        </w:rPr>
        <w:t xml:space="preserve"> Road, No. 28, </w:t>
      </w:r>
      <w:r w:rsidR="007946C4" w:rsidRPr="001D4F72">
        <w:rPr>
          <w:rFonts w:ascii="Book Antiqua" w:eastAsia="ScalaLancetPro" w:hAnsi="Book Antiqua"/>
          <w:kern w:val="0"/>
          <w:sz w:val="24"/>
          <w:szCs w:val="24"/>
        </w:rPr>
        <w:t>Beijing 100853, China</w:t>
      </w:r>
      <w:r w:rsidR="004773B1" w:rsidRPr="001D4F72">
        <w:rPr>
          <w:rFonts w:ascii="Book Antiqua" w:eastAsia="ScalaLancetPro" w:hAnsi="Book Antiqua"/>
          <w:kern w:val="0"/>
          <w:sz w:val="24"/>
          <w:szCs w:val="24"/>
        </w:rPr>
        <w:t>.</w:t>
      </w:r>
      <w:r w:rsidR="00112F20" w:rsidRPr="001D4F72">
        <w:rPr>
          <w:rFonts w:ascii="Book Antiqua" w:eastAsia="ScalaLancetPro" w:hAnsi="Book Antiqua"/>
          <w:kern w:val="0"/>
          <w:sz w:val="24"/>
          <w:szCs w:val="24"/>
        </w:rPr>
        <w:t xml:space="preserve"> </w:t>
      </w:r>
      <w:r w:rsidR="004773B1" w:rsidRPr="002B610F">
        <w:rPr>
          <w:rFonts w:ascii="Book Antiqua" w:eastAsia="ScalaLancetPro" w:hAnsi="Book Antiqua"/>
          <w:kern w:val="0"/>
          <w:sz w:val="24"/>
          <w:szCs w:val="24"/>
        </w:rPr>
        <w:t>liurong301@126.com</w:t>
      </w:r>
    </w:p>
    <w:p w:rsidR="00112F20" w:rsidRPr="001D4F72" w:rsidRDefault="00112F20" w:rsidP="001D4F72">
      <w:pPr>
        <w:widowControl/>
        <w:snapToGrid w:val="0"/>
        <w:spacing w:line="360" w:lineRule="auto"/>
        <w:rPr>
          <w:rFonts w:ascii="Book Antiqua" w:eastAsia="ScalaLancetPro" w:hAnsi="Book Antiqua"/>
          <w:b/>
          <w:kern w:val="0"/>
          <w:sz w:val="24"/>
          <w:szCs w:val="24"/>
        </w:rPr>
      </w:pPr>
    </w:p>
    <w:p w:rsidR="00322E79" w:rsidRPr="001D4F72" w:rsidRDefault="00322E79" w:rsidP="001D4F72">
      <w:pPr>
        <w:widowControl/>
        <w:adjustRightInd w:val="0"/>
        <w:snapToGrid w:val="0"/>
        <w:spacing w:line="360" w:lineRule="auto"/>
        <w:rPr>
          <w:rFonts w:ascii="Book Antiqua" w:hAnsi="Book Antiqua"/>
          <w:b/>
          <w:sz w:val="24"/>
          <w:szCs w:val="24"/>
        </w:rPr>
      </w:pPr>
      <w:r w:rsidRPr="001D4F72">
        <w:rPr>
          <w:rFonts w:ascii="Book Antiqua" w:hAnsi="Book Antiqua"/>
          <w:b/>
          <w:sz w:val="24"/>
          <w:szCs w:val="24"/>
        </w:rPr>
        <w:t xml:space="preserve">Received: </w:t>
      </w:r>
      <w:r w:rsidRPr="001D4F72">
        <w:rPr>
          <w:rFonts w:ascii="Book Antiqua" w:hAnsi="Book Antiqua"/>
          <w:sz w:val="24"/>
          <w:szCs w:val="24"/>
        </w:rPr>
        <w:t>March</w:t>
      </w:r>
      <w:r w:rsidRPr="001D4F72">
        <w:rPr>
          <w:rFonts w:ascii="Book Antiqua" w:eastAsia="等线" w:hAnsi="Book Antiqua"/>
          <w:sz w:val="24"/>
          <w:szCs w:val="24"/>
        </w:rPr>
        <w:t xml:space="preserve"> </w:t>
      </w:r>
      <w:r w:rsidRPr="001D4F72">
        <w:rPr>
          <w:rFonts w:ascii="Book Antiqua" w:hAnsi="Book Antiqua"/>
          <w:sz w:val="24"/>
          <w:szCs w:val="24"/>
        </w:rPr>
        <w:t>15</w:t>
      </w:r>
      <w:r w:rsidRPr="001D4F72">
        <w:rPr>
          <w:rFonts w:ascii="Book Antiqua" w:eastAsia="等线" w:hAnsi="Book Antiqua"/>
          <w:sz w:val="24"/>
          <w:szCs w:val="24"/>
        </w:rPr>
        <w:t>, 20</w:t>
      </w:r>
      <w:r w:rsidRPr="001D4F72">
        <w:rPr>
          <w:rFonts w:ascii="Book Antiqua" w:hAnsi="Book Antiqua"/>
          <w:sz w:val="24"/>
          <w:szCs w:val="24"/>
        </w:rPr>
        <w:t>20</w:t>
      </w:r>
    </w:p>
    <w:p w:rsidR="00322E79" w:rsidRPr="001D4F72" w:rsidRDefault="00322E79" w:rsidP="001D4F72">
      <w:pPr>
        <w:widowControl/>
        <w:adjustRightInd w:val="0"/>
        <w:snapToGrid w:val="0"/>
        <w:spacing w:line="360" w:lineRule="auto"/>
        <w:rPr>
          <w:rFonts w:ascii="Book Antiqua" w:hAnsi="Book Antiqua"/>
          <w:b/>
          <w:sz w:val="24"/>
          <w:szCs w:val="24"/>
        </w:rPr>
      </w:pPr>
      <w:r w:rsidRPr="001D4F72">
        <w:rPr>
          <w:rFonts w:ascii="Book Antiqua" w:hAnsi="Book Antiqua"/>
          <w:b/>
          <w:sz w:val="24"/>
          <w:szCs w:val="24"/>
        </w:rPr>
        <w:lastRenderedPageBreak/>
        <w:t xml:space="preserve">Revised: </w:t>
      </w:r>
      <w:r w:rsidRPr="001D4F72">
        <w:rPr>
          <w:rFonts w:ascii="Book Antiqua" w:hAnsi="Book Antiqua"/>
          <w:sz w:val="24"/>
          <w:szCs w:val="24"/>
        </w:rPr>
        <w:t>May 2, 2020</w:t>
      </w:r>
    </w:p>
    <w:p w:rsidR="00322E79" w:rsidRPr="001D4F72" w:rsidRDefault="00322E79" w:rsidP="001D4F72">
      <w:pPr>
        <w:snapToGrid w:val="0"/>
        <w:spacing w:line="360" w:lineRule="auto"/>
        <w:rPr>
          <w:rFonts w:ascii="Book Antiqua" w:hAnsi="Book Antiqua"/>
          <w:b/>
          <w:sz w:val="24"/>
          <w:szCs w:val="24"/>
        </w:rPr>
      </w:pPr>
      <w:r w:rsidRPr="001D4F72">
        <w:rPr>
          <w:rFonts w:ascii="Book Antiqua" w:hAnsi="Book Antiqua"/>
          <w:b/>
          <w:sz w:val="24"/>
          <w:szCs w:val="24"/>
        </w:rPr>
        <w:t>Accepted:</w:t>
      </w:r>
      <w:bookmarkStart w:id="2" w:name="OLE_LINK84"/>
      <w:bookmarkStart w:id="3" w:name="OLE_LINK101"/>
      <w:bookmarkStart w:id="4" w:name="OLE_LINK100"/>
      <w:bookmarkStart w:id="5" w:name="OLE_LINK85"/>
      <w:r w:rsidR="005D2026" w:rsidRPr="001D4F72">
        <w:rPr>
          <w:rFonts w:ascii="Book Antiqua" w:hAnsi="Book Antiqua"/>
          <w:bCs/>
          <w:sz w:val="24"/>
          <w:szCs w:val="24"/>
        </w:rPr>
        <w:t xml:space="preserve"> June 7, 2020</w:t>
      </w:r>
      <w:bookmarkEnd w:id="2"/>
      <w:bookmarkEnd w:id="3"/>
      <w:bookmarkEnd w:id="4"/>
      <w:bookmarkEnd w:id="5"/>
      <w:r w:rsidRPr="001D4F72">
        <w:rPr>
          <w:rFonts w:ascii="Book Antiqua" w:hAnsi="Book Antiqua"/>
          <w:b/>
          <w:sz w:val="24"/>
          <w:szCs w:val="24"/>
        </w:rPr>
        <w:t xml:space="preserve"> </w:t>
      </w:r>
    </w:p>
    <w:p w:rsidR="00322E79" w:rsidRPr="001D4F72" w:rsidRDefault="00322E79" w:rsidP="001D4F72">
      <w:pPr>
        <w:widowControl/>
        <w:adjustRightInd w:val="0"/>
        <w:snapToGrid w:val="0"/>
        <w:spacing w:line="360" w:lineRule="auto"/>
        <w:rPr>
          <w:rFonts w:ascii="Book Antiqua" w:hAnsi="Book Antiqua"/>
          <w:b/>
          <w:sz w:val="24"/>
          <w:szCs w:val="24"/>
        </w:rPr>
      </w:pPr>
      <w:r w:rsidRPr="001D4F72">
        <w:rPr>
          <w:rFonts w:ascii="Book Antiqua" w:hAnsi="Book Antiqua"/>
          <w:b/>
          <w:sz w:val="24"/>
          <w:szCs w:val="24"/>
        </w:rPr>
        <w:t>Published online:</w:t>
      </w:r>
      <w:r w:rsidR="00554E0B">
        <w:rPr>
          <w:rFonts w:ascii="Book Antiqua" w:hAnsi="Book Antiqua" w:hint="eastAsia"/>
          <w:b/>
          <w:sz w:val="24"/>
          <w:szCs w:val="24"/>
        </w:rPr>
        <w:t xml:space="preserve"> </w:t>
      </w:r>
      <w:r w:rsidR="00554E0B" w:rsidRPr="00554E0B">
        <w:rPr>
          <w:rFonts w:ascii="Book Antiqua" w:hAnsi="Book Antiqua"/>
          <w:sz w:val="24"/>
          <w:szCs w:val="24"/>
        </w:rPr>
        <w:t>July 6, 2020</w:t>
      </w:r>
      <w:r w:rsidR="00E43E96" w:rsidRPr="001D4F72">
        <w:rPr>
          <w:rFonts w:ascii="Book Antiqua" w:hAnsi="Book Antiqua"/>
          <w:sz w:val="24"/>
          <w:szCs w:val="24"/>
        </w:rPr>
        <w:br w:type="page"/>
      </w:r>
      <w:r w:rsidRPr="001D4F72">
        <w:rPr>
          <w:rFonts w:ascii="Book Antiqua" w:hAnsi="Book Antiqua"/>
          <w:b/>
          <w:sz w:val="24"/>
          <w:szCs w:val="24"/>
        </w:rPr>
        <w:lastRenderedPageBreak/>
        <w:t>Abstract</w:t>
      </w:r>
    </w:p>
    <w:p w:rsidR="00322E79" w:rsidRPr="001D4F72" w:rsidRDefault="00322E79" w:rsidP="001D4F72">
      <w:pPr>
        <w:adjustRightInd w:val="0"/>
        <w:snapToGrid w:val="0"/>
        <w:spacing w:line="360" w:lineRule="auto"/>
        <w:rPr>
          <w:rFonts w:ascii="Book Antiqua" w:eastAsia="等线" w:hAnsi="Book Antiqua"/>
          <w:sz w:val="24"/>
          <w:szCs w:val="24"/>
        </w:rPr>
      </w:pPr>
      <w:r w:rsidRPr="001D4F72">
        <w:rPr>
          <w:rFonts w:ascii="Book Antiqua" w:hAnsi="Book Antiqua"/>
          <w:sz w:val="24"/>
          <w:szCs w:val="24"/>
        </w:rPr>
        <w:t>BACKGROUND</w:t>
      </w:r>
    </w:p>
    <w:p w:rsidR="0001140D" w:rsidRPr="001D4F72" w:rsidRDefault="00CF4FBF" w:rsidP="001D4F72">
      <w:pPr>
        <w:widowControl/>
        <w:snapToGrid w:val="0"/>
        <w:spacing w:line="360" w:lineRule="auto"/>
        <w:rPr>
          <w:rFonts w:ascii="Book Antiqua" w:hAnsi="Book Antiqua"/>
          <w:bCs/>
          <w:sz w:val="24"/>
          <w:szCs w:val="24"/>
        </w:rPr>
      </w:pPr>
      <w:r w:rsidRPr="001D4F72">
        <w:rPr>
          <w:rFonts w:ascii="Book Antiqua" w:hAnsi="Book Antiqua"/>
          <w:bCs/>
          <w:sz w:val="24"/>
          <w:szCs w:val="24"/>
        </w:rPr>
        <w:t xml:space="preserve">Nab-paclitaxel plus gemcitabine (AG) has resulted in </w:t>
      </w:r>
      <w:r w:rsidR="0001140D" w:rsidRPr="001D4F72">
        <w:rPr>
          <w:rFonts w:ascii="Book Antiqua" w:hAnsi="Book Antiqua"/>
          <w:bCs/>
          <w:sz w:val="24"/>
          <w:szCs w:val="24"/>
        </w:rPr>
        <w:t>higher</w:t>
      </w:r>
      <w:r w:rsidR="004A556B" w:rsidRPr="001D4F72">
        <w:rPr>
          <w:rFonts w:ascii="Book Antiqua" w:hAnsi="Book Antiqua"/>
          <w:sz w:val="24"/>
          <w:szCs w:val="24"/>
        </w:rPr>
        <w:t xml:space="preserve"> </w:t>
      </w:r>
      <w:r w:rsidR="004A556B" w:rsidRPr="001D4F72">
        <w:rPr>
          <w:rFonts w:ascii="Book Antiqua" w:hAnsi="Book Antiqua"/>
          <w:bCs/>
          <w:sz w:val="24"/>
          <w:szCs w:val="24"/>
        </w:rPr>
        <w:t>tumor response</w:t>
      </w:r>
      <w:r w:rsidR="0001140D" w:rsidRPr="001D4F72">
        <w:rPr>
          <w:rFonts w:ascii="Book Antiqua" w:hAnsi="Book Antiqua"/>
          <w:bCs/>
          <w:sz w:val="24"/>
          <w:szCs w:val="24"/>
        </w:rPr>
        <w:t xml:space="preserve"> </w:t>
      </w:r>
      <w:r w:rsidR="004A556B" w:rsidRPr="001D4F72">
        <w:rPr>
          <w:rFonts w:ascii="Book Antiqua" w:hAnsi="Book Antiqua"/>
          <w:bCs/>
          <w:sz w:val="24"/>
          <w:szCs w:val="24"/>
        </w:rPr>
        <w:t xml:space="preserve">and </w:t>
      </w:r>
      <w:r w:rsidRPr="001D4F72">
        <w:rPr>
          <w:rFonts w:ascii="Book Antiqua" w:hAnsi="Book Antiqua"/>
          <w:bCs/>
          <w:sz w:val="24"/>
          <w:szCs w:val="24"/>
        </w:rPr>
        <w:t xml:space="preserve">survival rates for </w:t>
      </w:r>
      <w:r w:rsidR="004A556B" w:rsidRPr="001D4F72">
        <w:rPr>
          <w:rFonts w:ascii="Book Antiqua" w:hAnsi="Book Antiqua"/>
          <w:bCs/>
          <w:sz w:val="24"/>
          <w:szCs w:val="24"/>
        </w:rPr>
        <w:t xml:space="preserve">metastatic </w:t>
      </w:r>
      <w:r w:rsidRPr="001D4F72">
        <w:rPr>
          <w:rFonts w:ascii="Book Antiqua" w:hAnsi="Book Antiqua"/>
          <w:bCs/>
          <w:sz w:val="24"/>
          <w:szCs w:val="24"/>
        </w:rPr>
        <w:t xml:space="preserve">or </w:t>
      </w:r>
      <w:r w:rsidR="004A556B" w:rsidRPr="001D4F72">
        <w:rPr>
          <w:rFonts w:ascii="Book Antiqua" w:hAnsi="Book Antiqua"/>
          <w:bCs/>
          <w:sz w:val="24"/>
          <w:szCs w:val="24"/>
        </w:rPr>
        <w:t xml:space="preserve">advanced </w:t>
      </w:r>
      <w:r w:rsidRPr="001D4F72">
        <w:rPr>
          <w:rFonts w:ascii="Book Antiqua" w:hAnsi="Book Antiqua"/>
          <w:bCs/>
          <w:sz w:val="24"/>
          <w:szCs w:val="24"/>
        </w:rPr>
        <w:t>pancreatic ductal adenocarcinoma (PDAC) compared with gemcitabine (GEM)</w:t>
      </w:r>
      <w:r w:rsidR="00B51D0D" w:rsidRPr="001D4F72">
        <w:rPr>
          <w:rFonts w:ascii="Book Antiqua" w:hAnsi="Book Antiqua"/>
          <w:bCs/>
          <w:sz w:val="24"/>
          <w:szCs w:val="24"/>
        </w:rPr>
        <w:t xml:space="preserve"> alone</w:t>
      </w:r>
      <w:r w:rsidRPr="001D4F72">
        <w:rPr>
          <w:rFonts w:ascii="Book Antiqua" w:hAnsi="Book Antiqua"/>
          <w:bCs/>
          <w:sz w:val="24"/>
          <w:szCs w:val="24"/>
        </w:rPr>
        <w:t>.</w:t>
      </w:r>
    </w:p>
    <w:p w:rsidR="00112F20" w:rsidRPr="001D4F72" w:rsidRDefault="00112F20" w:rsidP="001D4F72">
      <w:pPr>
        <w:snapToGrid w:val="0"/>
        <w:spacing w:line="360" w:lineRule="auto"/>
        <w:rPr>
          <w:rFonts w:ascii="Book Antiqua" w:hAnsi="Book Antiqua"/>
          <w:bCs/>
          <w:sz w:val="24"/>
          <w:szCs w:val="24"/>
        </w:rPr>
      </w:pPr>
    </w:p>
    <w:p w:rsidR="00322E79" w:rsidRPr="001D4F72" w:rsidRDefault="00322E79" w:rsidP="001D4F72">
      <w:pPr>
        <w:adjustRightInd w:val="0"/>
        <w:snapToGrid w:val="0"/>
        <w:spacing w:line="360" w:lineRule="auto"/>
        <w:rPr>
          <w:rFonts w:ascii="Book Antiqua" w:eastAsia="等线" w:hAnsi="Book Antiqua"/>
          <w:sz w:val="24"/>
          <w:szCs w:val="24"/>
        </w:rPr>
      </w:pPr>
      <w:r w:rsidRPr="001D4F72">
        <w:rPr>
          <w:rFonts w:ascii="Book Antiqua" w:hAnsi="Book Antiqua"/>
          <w:sz w:val="24"/>
          <w:szCs w:val="24"/>
        </w:rPr>
        <w:t>AIM</w:t>
      </w:r>
    </w:p>
    <w:p w:rsidR="00CF4FBF" w:rsidRPr="001D4F72" w:rsidRDefault="0001140D" w:rsidP="001D4F72">
      <w:pPr>
        <w:snapToGrid w:val="0"/>
        <w:spacing w:line="360" w:lineRule="auto"/>
        <w:rPr>
          <w:rFonts w:ascii="Book Antiqua" w:hAnsi="Book Antiqua"/>
          <w:bCs/>
          <w:sz w:val="24"/>
          <w:szCs w:val="24"/>
        </w:rPr>
      </w:pPr>
      <w:r w:rsidRPr="001D4F72">
        <w:rPr>
          <w:rFonts w:ascii="Book Antiqua" w:hAnsi="Book Antiqua"/>
          <w:bCs/>
          <w:sz w:val="24"/>
          <w:szCs w:val="24"/>
        </w:rPr>
        <w:t xml:space="preserve">To </w:t>
      </w:r>
      <w:r w:rsidR="005D38D6" w:rsidRPr="001D4F72">
        <w:rPr>
          <w:rFonts w:ascii="Book Antiqua" w:hAnsi="Book Antiqua"/>
          <w:bCs/>
          <w:sz w:val="24"/>
          <w:szCs w:val="24"/>
        </w:rPr>
        <w:t xml:space="preserve">examine </w:t>
      </w:r>
      <w:r w:rsidR="00CF4FBF" w:rsidRPr="001D4F72">
        <w:rPr>
          <w:rFonts w:ascii="Book Antiqua" w:hAnsi="Book Antiqua"/>
          <w:bCs/>
          <w:sz w:val="24"/>
          <w:szCs w:val="24"/>
        </w:rPr>
        <w:t xml:space="preserve">the </w:t>
      </w:r>
      <w:r w:rsidR="00D31027" w:rsidRPr="001D4F72">
        <w:rPr>
          <w:rFonts w:ascii="Book Antiqua" w:hAnsi="Book Antiqua"/>
          <w:bCs/>
          <w:sz w:val="24"/>
          <w:szCs w:val="24"/>
        </w:rPr>
        <w:t xml:space="preserve">feasibility </w:t>
      </w:r>
      <w:r w:rsidR="00CF4FBF" w:rsidRPr="001D4F72">
        <w:rPr>
          <w:rFonts w:ascii="Book Antiqua" w:hAnsi="Book Antiqua"/>
          <w:bCs/>
          <w:sz w:val="24"/>
          <w:szCs w:val="24"/>
        </w:rPr>
        <w:t>and safety of AG adjuvant</w:t>
      </w:r>
      <w:r w:rsidR="008A76FE" w:rsidRPr="001D4F72">
        <w:rPr>
          <w:rFonts w:ascii="Book Antiqua" w:hAnsi="Book Antiqua"/>
          <w:bCs/>
          <w:sz w:val="24"/>
          <w:szCs w:val="24"/>
        </w:rPr>
        <w:t xml:space="preserve"> chemotherapy</w:t>
      </w:r>
      <w:r w:rsidR="00CF4FBF" w:rsidRPr="001D4F72">
        <w:rPr>
          <w:rFonts w:ascii="Book Antiqua" w:hAnsi="Book Antiqua"/>
          <w:bCs/>
          <w:sz w:val="24"/>
          <w:szCs w:val="24"/>
        </w:rPr>
        <w:t xml:space="preserve"> </w:t>
      </w:r>
      <w:r w:rsidR="004A556B" w:rsidRPr="001D4F72">
        <w:rPr>
          <w:rFonts w:ascii="Book Antiqua" w:hAnsi="Book Antiqua"/>
          <w:bCs/>
          <w:sz w:val="24"/>
          <w:szCs w:val="24"/>
        </w:rPr>
        <w:t>of</w:t>
      </w:r>
      <w:r w:rsidR="00CF4FBF" w:rsidRPr="001D4F72">
        <w:rPr>
          <w:rFonts w:ascii="Book Antiqua" w:hAnsi="Book Antiqua"/>
          <w:bCs/>
          <w:sz w:val="24"/>
          <w:szCs w:val="24"/>
        </w:rPr>
        <w:t xml:space="preserve"> </w:t>
      </w:r>
      <w:proofErr w:type="spellStart"/>
      <w:r w:rsidR="005D433E" w:rsidRPr="001D4F72">
        <w:rPr>
          <w:rFonts w:ascii="Book Antiqua" w:hAnsi="Book Antiqua"/>
          <w:bCs/>
          <w:sz w:val="24"/>
          <w:szCs w:val="24"/>
        </w:rPr>
        <w:t>resectable</w:t>
      </w:r>
      <w:proofErr w:type="spellEnd"/>
      <w:r w:rsidR="005D433E" w:rsidRPr="001D4F72">
        <w:rPr>
          <w:rFonts w:ascii="Book Antiqua" w:hAnsi="Book Antiqua"/>
          <w:bCs/>
          <w:sz w:val="24"/>
          <w:szCs w:val="24"/>
        </w:rPr>
        <w:t xml:space="preserve"> </w:t>
      </w:r>
      <w:r w:rsidR="00CF4FBF" w:rsidRPr="001D4F72">
        <w:rPr>
          <w:rFonts w:ascii="Book Antiqua" w:hAnsi="Book Antiqua"/>
          <w:bCs/>
          <w:sz w:val="24"/>
          <w:szCs w:val="24"/>
        </w:rPr>
        <w:t>PDAC.</w:t>
      </w:r>
    </w:p>
    <w:p w:rsidR="00112F20" w:rsidRPr="001D4F72" w:rsidRDefault="00112F20" w:rsidP="001D4F72">
      <w:pPr>
        <w:snapToGrid w:val="0"/>
        <w:spacing w:line="360" w:lineRule="auto"/>
        <w:rPr>
          <w:rFonts w:ascii="Book Antiqua" w:hAnsi="Book Antiqua"/>
          <w:bCs/>
          <w:sz w:val="24"/>
          <w:szCs w:val="24"/>
        </w:rPr>
      </w:pPr>
    </w:p>
    <w:p w:rsidR="00322E79" w:rsidRPr="001D4F72" w:rsidRDefault="00322E79" w:rsidP="001D4F72">
      <w:pPr>
        <w:adjustRightInd w:val="0"/>
        <w:snapToGrid w:val="0"/>
        <w:spacing w:line="360" w:lineRule="auto"/>
        <w:rPr>
          <w:rFonts w:ascii="Book Antiqua" w:eastAsia="等线" w:hAnsi="Book Antiqua"/>
          <w:sz w:val="24"/>
          <w:szCs w:val="24"/>
        </w:rPr>
      </w:pPr>
      <w:r w:rsidRPr="001D4F72">
        <w:rPr>
          <w:rFonts w:ascii="Book Antiqua" w:hAnsi="Book Antiqua"/>
          <w:sz w:val="24"/>
          <w:szCs w:val="24"/>
        </w:rPr>
        <w:t>METHODS</w:t>
      </w:r>
    </w:p>
    <w:p w:rsidR="00CF4FBF" w:rsidRPr="001D4F72" w:rsidRDefault="00CF4FBF" w:rsidP="001D4F72">
      <w:pPr>
        <w:snapToGrid w:val="0"/>
        <w:spacing w:line="360" w:lineRule="auto"/>
        <w:rPr>
          <w:rFonts w:ascii="Book Antiqua" w:hAnsi="Book Antiqua"/>
          <w:bCs/>
          <w:sz w:val="24"/>
          <w:szCs w:val="24"/>
        </w:rPr>
      </w:pPr>
      <w:r w:rsidRPr="001D4F72">
        <w:rPr>
          <w:rFonts w:ascii="Book Antiqua" w:hAnsi="Book Antiqua"/>
          <w:bCs/>
          <w:sz w:val="24"/>
          <w:szCs w:val="24"/>
        </w:rPr>
        <w:t xml:space="preserve">We retrospectively </w:t>
      </w:r>
      <w:r w:rsidR="001D27A3" w:rsidRPr="001D4F72">
        <w:rPr>
          <w:rFonts w:ascii="Book Antiqua" w:hAnsi="Book Antiqua"/>
          <w:bCs/>
          <w:sz w:val="24"/>
          <w:szCs w:val="24"/>
        </w:rPr>
        <w:t xml:space="preserve">analyzed </w:t>
      </w:r>
      <w:r w:rsidRPr="001D4F72">
        <w:rPr>
          <w:rFonts w:ascii="Book Antiqua" w:hAnsi="Book Antiqua"/>
          <w:bCs/>
          <w:sz w:val="24"/>
          <w:szCs w:val="24"/>
        </w:rPr>
        <w:t xml:space="preserve">patients with </w:t>
      </w:r>
      <w:r w:rsidR="00D31027" w:rsidRPr="001D4F72">
        <w:rPr>
          <w:rFonts w:ascii="Book Antiqua" w:hAnsi="Book Antiqua"/>
          <w:bCs/>
          <w:sz w:val="24"/>
          <w:szCs w:val="24"/>
        </w:rPr>
        <w:t xml:space="preserve">resected </w:t>
      </w:r>
      <w:r w:rsidRPr="001D4F72">
        <w:rPr>
          <w:rFonts w:ascii="Book Antiqua" w:hAnsi="Book Antiqua"/>
          <w:bCs/>
          <w:sz w:val="24"/>
          <w:szCs w:val="24"/>
        </w:rPr>
        <w:t>PDAC who received AG or GEM as</w:t>
      </w:r>
      <w:r w:rsidR="004A556B" w:rsidRPr="001D4F72">
        <w:rPr>
          <w:rFonts w:ascii="Book Antiqua" w:hAnsi="Book Antiqua"/>
          <w:bCs/>
          <w:sz w:val="24"/>
          <w:szCs w:val="24"/>
        </w:rPr>
        <w:t xml:space="preserve"> postoperative</w:t>
      </w:r>
      <w:r w:rsidRPr="001D4F72">
        <w:rPr>
          <w:rFonts w:ascii="Book Antiqua" w:hAnsi="Book Antiqua"/>
          <w:bCs/>
          <w:sz w:val="24"/>
          <w:szCs w:val="24"/>
        </w:rPr>
        <w:t xml:space="preserve"> adjuvant </w:t>
      </w:r>
      <w:r w:rsidR="00D31027" w:rsidRPr="001D4F72">
        <w:rPr>
          <w:rFonts w:ascii="Book Antiqua" w:hAnsi="Book Antiqua"/>
          <w:bCs/>
          <w:sz w:val="24"/>
          <w:szCs w:val="24"/>
        </w:rPr>
        <w:t xml:space="preserve">treatment </w:t>
      </w:r>
      <w:r w:rsidR="00F31369" w:rsidRPr="001D4F72">
        <w:rPr>
          <w:rFonts w:ascii="Book Antiqua" w:hAnsi="Book Antiqua"/>
          <w:bCs/>
          <w:sz w:val="24"/>
          <w:szCs w:val="24"/>
        </w:rPr>
        <w:t>between</w:t>
      </w:r>
      <w:r w:rsidRPr="001D4F72">
        <w:rPr>
          <w:rFonts w:ascii="Book Antiqua" w:hAnsi="Book Antiqua"/>
          <w:bCs/>
          <w:sz w:val="24"/>
          <w:szCs w:val="24"/>
        </w:rPr>
        <w:t xml:space="preserve"> January 2013 </w:t>
      </w:r>
      <w:r w:rsidR="00F31369" w:rsidRPr="001D4F72">
        <w:rPr>
          <w:rFonts w:ascii="Book Antiqua" w:hAnsi="Book Antiqua"/>
          <w:bCs/>
          <w:sz w:val="24"/>
          <w:szCs w:val="24"/>
        </w:rPr>
        <w:t xml:space="preserve">and </w:t>
      </w:r>
      <w:r w:rsidRPr="001D4F72">
        <w:rPr>
          <w:rFonts w:ascii="Book Antiqua" w:hAnsi="Book Antiqua"/>
          <w:bCs/>
          <w:sz w:val="24"/>
          <w:szCs w:val="24"/>
        </w:rPr>
        <w:t xml:space="preserve">December 2016 at the Chinese People’s Liberation Army General Hospital, Beijing, China. The patients </w:t>
      </w:r>
      <w:r w:rsidR="002A522F" w:rsidRPr="001D4F72">
        <w:rPr>
          <w:rFonts w:ascii="Book Antiqua" w:hAnsi="Book Antiqua"/>
          <w:bCs/>
          <w:sz w:val="24"/>
          <w:szCs w:val="24"/>
        </w:rPr>
        <w:t>adopted</w:t>
      </w:r>
      <w:r w:rsidRPr="001D4F72">
        <w:rPr>
          <w:rFonts w:ascii="Book Antiqua" w:hAnsi="Book Antiqua"/>
          <w:bCs/>
          <w:sz w:val="24"/>
          <w:szCs w:val="24"/>
        </w:rPr>
        <w:t xml:space="preserve"> </w:t>
      </w:r>
      <w:r w:rsidR="004A556B" w:rsidRPr="001D4F72">
        <w:rPr>
          <w:rFonts w:ascii="Book Antiqua" w:hAnsi="Book Antiqua"/>
          <w:bCs/>
          <w:sz w:val="24"/>
          <w:szCs w:val="24"/>
        </w:rPr>
        <w:t xml:space="preserve">combined </w:t>
      </w:r>
      <w:r w:rsidRPr="001D4F72">
        <w:rPr>
          <w:rFonts w:ascii="Book Antiqua" w:hAnsi="Book Antiqua"/>
          <w:bCs/>
          <w:sz w:val="24"/>
          <w:szCs w:val="24"/>
        </w:rPr>
        <w:t>nab-paclitaxel (125 mg/m</w:t>
      </w:r>
      <w:r w:rsidRPr="001D4F72">
        <w:rPr>
          <w:rFonts w:ascii="Book Antiqua" w:hAnsi="Book Antiqua"/>
          <w:bCs/>
          <w:sz w:val="24"/>
          <w:szCs w:val="24"/>
          <w:vertAlign w:val="superscript"/>
        </w:rPr>
        <w:t>2</w:t>
      </w:r>
      <w:r w:rsidRPr="001D4F72">
        <w:rPr>
          <w:rFonts w:ascii="Book Antiqua" w:hAnsi="Book Antiqua"/>
          <w:bCs/>
          <w:sz w:val="24"/>
          <w:szCs w:val="24"/>
        </w:rPr>
        <w:t xml:space="preserve">) </w:t>
      </w:r>
      <w:r w:rsidR="004A556B" w:rsidRPr="001D4F72">
        <w:rPr>
          <w:rFonts w:ascii="Book Antiqua" w:hAnsi="Book Antiqua"/>
          <w:bCs/>
          <w:sz w:val="24"/>
          <w:szCs w:val="24"/>
        </w:rPr>
        <w:t>and</w:t>
      </w:r>
      <w:r w:rsidRPr="001D4F72">
        <w:rPr>
          <w:rFonts w:ascii="Book Antiqua" w:hAnsi="Book Antiqua"/>
          <w:bCs/>
          <w:sz w:val="24"/>
          <w:szCs w:val="24"/>
        </w:rPr>
        <w:t xml:space="preserve"> GEM (1</w:t>
      </w:r>
      <w:r w:rsidR="00B51D0D" w:rsidRPr="001D4F72">
        <w:rPr>
          <w:rFonts w:ascii="Book Antiqua" w:hAnsi="Book Antiqua"/>
          <w:bCs/>
          <w:sz w:val="24"/>
          <w:szCs w:val="24"/>
        </w:rPr>
        <w:t xml:space="preserve"> </w:t>
      </w:r>
      <w:r w:rsidRPr="001D4F72">
        <w:rPr>
          <w:rFonts w:ascii="Book Antiqua" w:hAnsi="Book Antiqua"/>
          <w:bCs/>
          <w:sz w:val="24"/>
          <w:szCs w:val="24"/>
        </w:rPr>
        <w:t>g/m</w:t>
      </w:r>
      <w:r w:rsidRPr="001D4F72">
        <w:rPr>
          <w:rFonts w:ascii="Book Antiqua" w:hAnsi="Book Antiqua"/>
          <w:bCs/>
          <w:sz w:val="24"/>
          <w:szCs w:val="24"/>
          <w:vertAlign w:val="superscript"/>
        </w:rPr>
        <w:t>2</w:t>
      </w:r>
      <w:r w:rsidRPr="001D4F72">
        <w:rPr>
          <w:rFonts w:ascii="Book Antiqua" w:hAnsi="Book Antiqua"/>
          <w:bCs/>
          <w:sz w:val="24"/>
          <w:szCs w:val="24"/>
        </w:rPr>
        <w:t>) or GEM (1</w:t>
      </w:r>
      <w:r w:rsidR="00B51D0D" w:rsidRPr="001D4F72">
        <w:rPr>
          <w:rFonts w:ascii="Book Antiqua" w:hAnsi="Book Antiqua"/>
          <w:bCs/>
          <w:sz w:val="24"/>
          <w:szCs w:val="24"/>
        </w:rPr>
        <w:t xml:space="preserve"> </w:t>
      </w:r>
      <w:r w:rsidRPr="001D4F72">
        <w:rPr>
          <w:rFonts w:ascii="Book Antiqua" w:hAnsi="Book Antiqua"/>
          <w:bCs/>
          <w:sz w:val="24"/>
          <w:szCs w:val="24"/>
        </w:rPr>
        <w:t>g/m</w:t>
      </w:r>
      <w:r w:rsidRPr="001D4F72">
        <w:rPr>
          <w:rFonts w:ascii="Book Antiqua" w:hAnsi="Book Antiqua"/>
          <w:bCs/>
          <w:sz w:val="24"/>
          <w:szCs w:val="24"/>
          <w:vertAlign w:val="superscript"/>
        </w:rPr>
        <w:t>2</w:t>
      </w:r>
      <w:r w:rsidRPr="001D4F72">
        <w:rPr>
          <w:rFonts w:ascii="Book Antiqua" w:hAnsi="Book Antiqua"/>
          <w:bCs/>
          <w:sz w:val="24"/>
          <w:szCs w:val="24"/>
        </w:rPr>
        <w:t>) alone</w:t>
      </w:r>
      <w:r w:rsidR="002A522F" w:rsidRPr="001D4F72">
        <w:rPr>
          <w:rFonts w:ascii="Book Antiqua" w:hAnsi="Book Antiqua"/>
          <w:bCs/>
          <w:sz w:val="24"/>
          <w:szCs w:val="24"/>
        </w:rPr>
        <w:t xml:space="preserve"> treatment</w:t>
      </w:r>
      <w:r w:rsidRPr="001D4F72">
        <w:rPr>
          <w:rFonts w:ascii="Book Antiqua" w:hAnsi="Book Antiqua"/>
          <w:bCs/>
          <w:sz w:val="24"/>
          <w:szCs w:val="24"/>
        </w:rPr>
        <w:t xml:space="preserve">, on days 1 and 8 every 3 </w:t>
      </w:r>
      <w:proofErr w:type="spellStart"/>
      <w:r w:rsidR="00B51D0D" w:rsidRPr="001D4F72">
        <w:rPr>
          <w:rFonts w:ascii="Book Antiqua" w:hAnsi="Book Antiqua"/>
          <w:bCs/>
          <w:sz w:val="24"/>
          <w:szCs w:val="24"/>
        </w:rPr>
        <w:t>wk</w:t>
      </w:r>
      <w:proofErr w:type="spellEnd"/>
      <w:r w:rsidR="00B51D0D" w:rsidRPr="001D4F72">
        <w:rPr>
          <w:rFonts w:ascii="Book Antiqua" w:hAnsi="Book Antiqua"/>
          <w:bCs/>
          <w:sz w:val="24"/>
          <w:szCs w:val="24"/>
        </w:rPr>
        <w:t xml:space="preserve"> </w:t>
      </w:r>
      <w:r w:rsidRPr="001D4F72">
        <w:rPr>
          <w:rFonts w:ascii="Book Antiqua" w:hAnsi="Book Antiqua"/>
          <w:bCs/>
          <w:sz w:val="24"/>
          <w:szCs w:val="24"/>
        </w:rPr>
        <w:t>for six cycles, unless</w:t>
      </w:r>
      <w:r w:rsidR="005D433E" w:rsidRPr="001D4F72">
        <w:rPr>
          <w:rFonts w:ascii="Book Antiqua" w:hAnsi="Book Antiqua"/>
          <w:bCs/>
          <w:sz w:val="24"/>
          <w:szCs w:val="24"/>
        </w:rPr>
        <w:t xml:space="preserve"> intolerable adverse events or</w:t>
      </w:r>
      <w:r w:rsidRPr="001D4F72">
        <w:rPr>
          <w:rFonts w:ascii="Book Antiqua" w:hAnsi="Book Antiqua"/>
          <w:bCs/>
          <w:sz w:val="24"/>
          <w:szCs w:val="24"/>
        </w:rPr>
        <w:t xml:space="preserve"> disease progression occurred.</w:t>
      </w:r>
      <w:r w:rsidR="005D433E" w:rsidRPr="001D4F72">
        <w:rPr>
          <w:rFonts w:ascii="Book Antiqua" w:hAnsi="Book Antiqua"/>
          <w:bCs/>
          <w:sz w:val="24"/>
          <w:szCs w:val="24"/>
        </w:rPr>
        <w:t xml:space="preserve"> The </w:t>
      </w:r>
      <w:r w:rsidR="00112F20" w:rsidRPr="001D4F72">
        <w:rPr>
          <w:rFonts w:ascii="Book Antiqua" w:hAnsi="Book Antiqua"/>
          <w:bCs/>
          <w:sz w:val="24"/>
          <w:szCs w:val="24"/>
        </w:rPr>
        <w:t>disease-free</w:t>
      </w:r>
      <w:r w:rsidRPr="001D4F72">
        <w:rPr>
          <w:rFonts w:ascii="Book Antiqua" w:hAnsi="Book Antiqua"/>
          <w:bCs/>
          <w:sz w:val="24"/>
          <w:szCs w:val="24"/>
        </w:rPr>
        <w:t xml:space="preserve"> survival, overall survival (OS) and adverse events </w:t>
      </w:r>
      <w:r w:rsidR="00F32032" w:rsidRPr="001D4F72">
        <w:rPr>
          <w:rFonts w:ascii="Book Antiqua" w:hAnsi="Book Antiqua"/>
          <w:bCs/>
          <w:sz w:val="24"/>
          <w:szCs w:val="24"/>
        </w:rPr>
        <w:t xml:space="preserve">of the two groups </w:t>
      </w:r>
      <w:r w:rsidRPr="001D4F72">
        <w:rPr>
          <w:rFonts w:ascii="Book Antiqua" w:hAnsi="Book Antiqua"/>
          <w:bCs/>
          <w:sz w:val="24"/>
          <w:szCs w:val="24"/>
        </w:rPr>
        <w:t xml:space="preserve">were </w:t>
      </w:r>
      <w:r w:rsidR="00D31027" w:rsidRPr="001D4F72">
        <w:rPr>
          <w:rFonts w:ascii="Book Antiqua" w:hAnsi="Book Antiqua"/>
          <w:bCs/>
          <w:sz w:val="24"/>
          <w:szCs w:val="24"/>
        </w:rPr>
        <w:t>statistical</w:t>
      </w:r>
      <w:r w:rsidR="00AC40A7" w:rsidRPr="001D4F72">
        <w:rPr>
          <w:rFonts w:ascii="Book Antiqua" w:hAnsi="Book Antiqua"/>
          <w:bCs/>
          <w:sz w:val="24"/>
          <w:szCs w:val="24"/>
        </w:rPr>
        <w:t>ly</w:t>
      </w:r>
      <w:r w:rsidR="00D31027" w:rsidRPr="001D4F72">
        <w:rPr>
          <w:rFonts w:ascii="Book Antiqua" w:hAnsi="Book Antiqua"/>
          <w:bCs/>
          <w:sz w:val="24"/>
          <w:szCs w:val="24"/>
        </w:rPr>
        <w:t xml:space="preserve"> </w:t>
      </w:r>
      <w:r w:rsidRPr="001D4F72">
        <w:rPr>
          <w:rFonts w:ascii="Book Antiqua" w:hAnsi="Book Antiqua"/>
          <w:bCs/>
          <w:sz w:val="24"/>
          <w:szCs w:val="24"/>
        </w:rPr>
        <w:t>analyzed.</w:t>
      </w:r>
    </w:p>
    <w:p w:rsidR="00112F20" w:rsidRPr="001D4F72" w:rsidRDefault="00112F20" w:rsidP="001D4F72">
      <w:pPr>
        <w:snapToGrid w:val="0"/>
        <w:spacing w:line="360" w:lineRule="auto"/>
        <w:rPr>
          <w:rFonts w:ascii="Book Antiqua" w:hAnsi="Book Antiqua"/>
          <w:bCs/>
          <w:sz w:val="24"/>
          <w:szCs w:val="24"/>
        </w:rPr>
      </w:pPr>
    </w:p>
    <w:p w:rsidR="00322E79" w:rsidRPr="001D4F72" w:rsidRDefault="00322E79" w:rsidP="001D4F72">
      <w:pPr>
        <w:adjustRightInd w:val="0"/>
        <w:snapToGrid w:val="0"/>
        <w:spacing w:line="360" w:lineRule="auto"/>
        <w:rPr>
          <w:rFonts w:ascii="Book Antiqua" w:eastAsia="等线" w:hAnsi="Book Antiqua"/>
          <w:sz w:val="24"/>
          <w:szCs w:val="24"/>
        </w:rPr>
      </w:pPr>
      <w:r w:rsidRPr="001D4F72">
        <w:rPr>
          <w:rFonts w:ascii="Book Antiqua" w:hAnsi="Book Antiqua"/>
          <w:sz w:val="24"/>
          <w:szCs w:val="24"/>
        </w:rPr>
        <w:t>RESULTS</w:t>
      </w:r>
    </w:p>
    <w:p w:rsidR="00CF4FBF" w:rsidRPr="001D4F72" w:rsidRDefault="00CF4FBF" w:rsidP="001D4F72">
      <w:pPr>
        <w:snapToGrid w:val="0"/>
        <w:spacing w:line="360" w:lineRule="auto"/>
        <w:rPr>
          <w:rFonts w:ascii="Book Antiqua" w:hAnsi="Book Antiqua"/>
          <w:bCs/>
          <w:sz w:val="24"/>
          <w:szCs w:val="24"/>
        </w:rPr>
      </w:pPr>
      <w:r w:rsidRPr="001D4F72">
        <w:rPr>
          <w:rFonts w:ascii="Book Antiqua" w:hAnsi="Book Antiqua"/>
          <w:bCs/>
          <w:sz w:val="24"/>
          <w:szCs w:val="24"/>
        </w:rPr>
        <w:t xml:space="preserve">Compared with GEM, median </w:t>
      </w:r>
      <w:r w:rsidR="00AC40A7" w:rsidRPr="001D4F72">
        <w:rPr>
          <w:rFonts w:ascii="Book Antiqua" w:hAnsi="Book Antiqua"/>
          <w:bCs/>
          <w:sz w:val="24"/>
          <w:szCs w:val="24"/>
        </w:rPr>
        <w:t>disease-free survival</w:t>
      </w:r>
      <w:r w:rsidRPr="001D4F72">
        <w:rPr>
          <w:rFonts w:ascii="Book Antiqua" w:hAnsi="Book Antiqua"/>
          <w:bCs/>
          <w:sz w:val="24"/>
          <w:szCs w:val="24"/>
        </w:rPr>
        <w:t xml:space="preserve"> (12.2 </w:t>
      </w:r>
      <w:proofErr w:type="spellStart"/>
      <w:r w:rsidR="00F934C7" w:rsidRPr="001D4F72">
        <w:rPr>
          <w:rFonts w:ascii="Book Antiqua" w:hAnsi="Book Antiqua"/>
          <w:bCs/>
          <w:sz w:val="24"/>
          <w:szCs w:val="24"/>
        </w:rPr>
        <w:t>mo</w:t>
      </w:r>
      <w:proofErr w:type="spellEnd"/>
      <w:r w:rsidR="00F934C7" w:rsidRPr="001D4F72">
        <w:rPr>
          <w:rFonts w:ascii="Book Antiqua" w:hAnsi="Book Antiqua"/>
          <w:bCs/>
          <w:i/>
          <w:iCs/>
          <w:sz w:val="24"/>
          <w:szCs w:val="24"/>
        </w:rPr>
        <w:t xml:space="preserve"> </w:t>
      </w:r>
      <w:r w:rsidRPr="001D4F72">
        <w:rPr>
          <w:rFonts w:ascii="Book Antiqua" w:hAnsi="Book Antiqua"/>
          <w:bCs/>
          <w:i/>
          <w:iCs/>
          <w:sz w:val="24"/>
          <w:szCs w:val="24"/>
        </w:rPr>
        <w:t>vs</w:t>
      </w:r>
      <w:r w:rsidR="00B51D0D" w:rsidRPr="001D4F72">
        <w:rPr>
          <w:rFonts w:ascii="Book Antiqua" w:hAnsi="Book Antiqua"/>
          <w:bCs/>
          <w:sz w:val="24"/>
          <w:szCs w:val="24"/>
        </w:rPr>
        <w:t xml:space="preserve"> </w:t>
      </w:r>
      <w:r w:rsidRPr="001D4F72">
        <w:rPr>
          <w:rFonts w:ascii="Book Antiqua" w:hAnsi="Book Antiqua"/>
          <w:bCs/>
          <w:sz w:val="24"/>
          <w:szCs w:val="24"/>
        </w:rPr>
        <w:t>15.8</w:t>
      </w:r>
      <w:r w:rsidR="00B51D0D" w:rsidRPr="001D4F72">
        <w:rPr>
          <w:rFonts w:ascii="Book Antiqua" w:hAnsi="Book Antiqua"/>
          <w:bCs/>
          <w:sz w:val="24"/>
          <w:szCs w:val="24"/>
        </w:rPr>
        <w:t xml:space="preserve"> </w:t>
      </w:r>
      <w:proofErr w:type="spellStart"/>
      <w:r w:rsidR="00B51D0D" w:rsidRPr="001D4F72">
        <w:rPr>
          <w:rFonts w:ascii="Book Antiqua" w:hAnsi="Book Antiqua"/>
          <w:bCs/>
          <w:sz w:val="24"/>
          <w:szCs w:val="24"/>
        </w:rPr>
        <w:t>mo</w:t>
      </w:r>
      <w:proofErr w:type="spellEnd"/>
      <w:r w:rsidRPr="001D4F72">
        <w:rPr>
          <w:rFonts w:ascii="Book Antiqua" w:hAnsi="Book Antiqua"/>
          <w:bCs/>
          <w:sz w:val="24"/>
          <w:szCs w:val="24"/>
        </w:rPr>
        <w:t xml:space="preserve">, </w:t>
      </w:r>
      <w:r w:rsidRPr="001D4F72">
        <w:rPr>
          <w:rFonts w:ascii="Book Antiqua" w:hAnsi="Book Antiqua"/>
          <w:bCs/>
          <w:i/>
          <w:sz w:val="24"/>
          <w:szCs w:val="24"/>
        </w:rPr>
        <w:t>P</w:t>
      </w:r>
      <w:r w:rsidRPr="001D4F72">
        <w:rPr>
          <w:rFonts w:ascii="Book Antiqua" w:hAnsi="Book Antiqua"/>
          <w:bCs/>
          <w:sz w:val="24"/>
          <w:szCs w:val="24"/>
        </w:rPr>
        <w:t xml:space="preserve"> = 0.039) and OS (20.6 </w:t>
      </w:r>
      <w:proofErr w:type="spellStart"/>
      <w:r w:rsidR="00B42008" w:rsidRPr="001D4F72">
        <w:rPr>
          <w:rFonts w:ascii="Book Antiqua" w:hAnsi="Book Antiqua"/>
          <w:bCs/>
          <w:sz w:val="24"/>
          <w:szCs w:val="24"/>
        </w:rPr>
        <w:t>mo</w:t>
      </w:r>
      <w:proofErr w:type="spellEnd"/>
      <w:r w:rsidR="00B42008" w:rsidRPr="001D4F72">
        <w:rPr>
          <w:rFonts w:ascii="Book Antiqua" w:hAnsi="Book Antiqua"/>
          <w:bCs/>
          <w:i/>
          <w:iCs/>
          <w:sz w:val="24"/>
          <w:szCs w:val="24"/>
        </w:rPr>
        <w:t xml:space="preserve"> </w:t>
      </w:r>
      <w:r w:rsidRPr="001D4F72">
        <w:rPr>
          <w:rFonts w:ascii="Book Antiqua" w:hAnsi="Book Antiqua"/>
          <w:bCs/>
          <w:i/>
          <w:iCs/>
          <w:sz w:val="24"/>
          <w:szCs w:val="24"/>
        </w:rPr>
        <w:t>vs</w:t>
      </w:r>
      <w:r w:rsidRPr="001D4F72">
        <w:rPr>
          <w:rFonts w:ascii="Book Antiqua" w:hAnsi="Book Antiqua"/>
          <w:bCs/>
          <w:sz w:val="24"/>
          <w:szCs w:val="24"/>
        </w:rPr>
        <w:t xml:space="preserve"> 28.3</w:t>
      </w:r>
      <w:r w:rsidR="00B51D0D" w:rsidRPr="001D4F72">
        <w:rPr>
          <w:rFonts w:ascii="Book Antiqua" w:hAnsi="Book Antiqua"/>
          <w:bCs/>
          <w:sz w:val="24"/>
          <w:szCs w:val="24"/>
        </w:rPr>
        <w:t xml:space="preserve"> </w:t>
      </w:r>
      <w:proofErr w:type="spellStart"/>
      <w:r w:rsidR="00B51D0D" w:rsidRPr="001D4F72">
        <w:rPr>
          <w:rFonts w:ascii="Book Antiqua" w:hAnsi="Book Antiqua"/>
          <w:bCs/>
          <w:sz w:val="24"/>
          <w:szCs w:val="24"/>
        </w:rPr>
        <w:t>mo</w:t>
      </w:r>
      <w:proofErr w:type="spellEnd"/>
      <w:r w:rsidRPr="001D4F72">
        <w:rPr>
          <w:rFonts w:ascii="Book Antiqua" w:hAnsi="Book Antiqua"/>
          <w:bCs/>
          <w:sz w:val="24"/>
          <w:szCs w:val="24"/>
        </w:rPr>
        <w:t xml:space="preserve">, </w:t>
      </w:r>
      <w:r w:rsidRPr="001D4F72">
        <w:rPr>
          <w:rFonts w:ascii="Book Antiqua" w:hAnsi="Book Antiqua"/>
          <w:bCs/>
          <w:i/>
          <w:sz w:val="24"/>
          <w:szCs w:val="24"/>
        </w:rPr>
        <w:t xml:space="preserve">P </w:t>
      </w:r>
      <w:r w:rsidRPr="001D4F72">
        <w:rPr>
          <w:rFonts w:ascii="Book Antiqua" w:hAnsi="Book Antiqua"/>
          <w:bCs/>
          <w:sz w:val="24"/>
          <w:szCs w:val="24"/>
        </w:rPr>
        <w:t xml:space="preserve">= 0.028) were significantly improved in the AG group. The 2-year OS rates were 63.3% and 43.3% in the AG and GEM groups, respectively. However, the incidence of sensory neuropathy was </w:t>
      </w:r>
      <w:r w:rsidR="006A1778" w:rsidRPr="001D4F72">
        <w:rPr>
          <w:rFonts w:ascii="Book Antiqua" w:hAnsi="Book Antiqua"/>
          <w:bCs/>
          <w:sz w:val="24"/>
          <w:szCs w:val="24"/>
        </w:rPr>
        <w:t xml:space="preserve">increased </w:t>
      </w:r>
      <w:r w:rsidR="002A522F" w:rsidRPr="001D4F72">
        <w:rPr>
          <w:rFonts w:ascii="Book Antiqua" w:hAnsi="Book Antiqua"/>
          <w:bCs/>
          <w:sz w:val="24"/>
          <w:szCs w:val="24"/>
        </w:rPr>
        <w:t xml:space="preserve">significantly </w:t>
      </w:r>
      <w:r w:rsidRPr="001D4F72">
        <w:rPr>
          <w:rFonts w:ascii="Book Antiqua" w:hAnsi="Book Antiqua"/>
          <w:bCs/>
          <w:sz w:val="24"/>
          <w:szCs w:val="24"/>
        </w:rPr>
        <w:t xml:space="preserve">in the AG than the GEM group (53.3% </w:t>
      </w:r>
      <w:r w:rsidRPr="001D4F72">
        <w:rPr>
          <w:rFonts w:ascii="Book Antiqua" w:hAnsi="Book Antiqua"/>
          <w:bCs/>
          <w:i/>
          <w:iCs/>
          <w:sz w:val="24"/>
          <w:szCs w:val="24"/>
        </w:rPr>
        <w:t>vs</w:t>
      </w:r>
      <w:r w:rsidRPr="001D4F72">
        <w:rPr>
          <w:rFonts w:ascii="Book Antiqua" w:hAnsi="Book Antiqua"/>
          <w:bCs/>
          <w:sz w:val="24"/>
          <w:szCs w:val="24"/>
        </w:rPr>
        <w:t xml:space="preserve"> 23.3</w:t>
      </w:r>
      <w:r w:rsidR="00406C00" w:rsidRPr="001D4F72">
        <w:rPr>
          <w:rFonts w:ascii="Book Antiqua" w:hAnsi="Book Antiqua"/>
          <w:bCs/>
          <w:sz w:val="24"/>
          <w:szCs w:val="24"/>
        </w:rPr>
        <w:t>%</w:t>
      </w:r>
      <w:r w:rsidRPr="001D4F72">
        <w:rPr>
          <w:rFonts w:ascii="Book Antiqua" w:hAnsi="Book Antiqua"/>
          <w:bCs/>
          <w:sz w:val="24"/>
          <w:szCs w:val="24"/>
        </w:rPr>
        <w:t xml:space="preserve">, </w:t>
      </w:r>
      <w:r w:rsidRPr="001D4F72">
        <w:rPr>
          <w:rFonts w:ascii="Book Antiqua" w:hAnsi="Book Antiqua"/>
          <w:bCs/>
          <w:i/>
          <w:sz w:val="24"/>
          <w:szCs w:val="24"/>
        </w:rPr>
        <w:t>P</w:t>
      </w:r>
      <w:r w:rsidRPr="001D4F72">
        <w:rPr>
          <w:rFonts w:ascii="Book Antiqua" w:hAnsi="Book Antiqua"/>
          <w:bCs/>
          <w:sz w:val="24"/>
          <w:szCs w:val="24"/>
        </w:rPr>
        <w:t xml:space="preserve"> &lt; 0.001).</w:t>
      </w:r>
    </w:p>
    <w:p w:rsidR="00112F20" w:rsidRPr="001D4F72" w:rsidRDefault="00112F20" w:rsidP="001D4F72">
      <w:pPr>
        <w:snapToGrid w:val="0"/>
        <w:spacing w:line="360" w:lineRule="auto"/>
        <w:rPr>
          <w:rFonts w:ascii="Book Antiqua" w:hAnsi="Book Antiqua"/>
          <w:bCs/>
          <w:sz w:val="24"/>
          <w:szCs w:val="24"/>
        </w:rPr>
      </w:pPr>
    </w:p>
    <w:p w:rsidR="00322E79" w:rsidRPr="001D4F72" w:rsidRDefault="00322E79" w:rsidP="001D4F72">
      <w:pPr>
        <w:adjustRightInd w:val="0"/>
        <w:snapToGrid w:val="0"/>
        <w:spacing w:line="360" w:lineRule="auto"/>
        <w:rPr>
          <w:rFonts w:ascii="Book Antiqua" w:hAnsi="Book Antiqua"/>
          <w:sz w:val="24"/>
          <w:szCs w:val="24"/>
        </w:rPr>
      </w:pPr>
      <w:r w:rsidRPr="001D4F72">
        <w:rPr>
          <w:rFonts w:ascii="Book Antiqua" w:hAnsi="Book Antiqua"/>
          <w:sz w:val="24"/>
          <w:szCs w:val="24"/>
        </w:rPr>
        <w:t xml:space="preserve">CONCLUSION </w:t>
      </w:r>
    </w:p>
    <w:p w:rsidR="00CF4FBF" w:rsidRPr="001D4F72" w:rsidRDefault="00CF4FBF" w:rsidP="001D4F72">
      <w:pPr>
        <w:snapToGrid w:val="0"/>
        <w:spacing w:line="360" w:lineRule="auto"/>
        <w:rPr>
          <w:rFonts w:ascii="Book Antiqua" w:hAnsi="Book Antiqua"/>
          <w:bCs/>
          <w:sz w:val="24"/>
          <w:szCs w:val="24"/>
        </w:rPr>
      </w:pPr>
      <w:r w:rsidRPr="001D4F72">
        <w:rPr>
          <w:rFonts w:ascii="Book Antiqua" w:hAnsi="Book Antiqua"/>
          <w:bCs/>
          <w:sz w:val="24"/>
          <w:szCs w:val="24"/>
        </w:rPr>
        <w:t xml:space="preserve">In our initial experience, AG significantly improved </w:t>
      </w:r>
      <w:r w:rsidR="00AC40A7" w:rsidRPr="001D4F72">
        <w:rPr>
          <w:rFonts w:ascii="Book Antiqua" w:hAnsi="Book Antiqua"/>
          <w:bCs/>
          <w:sz w:val="24"/>
          <w:szCs w:val="24"/>
        </w:rPr>
        <w:t>disease-free survival</w:t>
      </w:r>
      <w:r w:rsidRPr="001D4F72">
        <w:rPr>
          <w:rFonts w:ascii="Book Antiqua" w:hAnsi="Book Antiqua"/>
          <w:bCs/>
          <w:sz w:val="24"/>
          <w:szCs w:val="24"/>
        </w:rPr>
        <w:t xml:space="preserve"> and OS of patients with resected PDAC. </w:t>
      </w:r>
      <w:r w:rsidR="008E72BA" w:rsidRPr="001D4F72">
        <w:rPr>
          <w:rFonts w:ascii="Book Antiqua" w:hAnsi="Book Antiqua"/>
          <w:bCs/>
          <w:sz w:val="24"/>
          <w:szCs w:val="24"/>
        </w:rPr>
        <w:t xml:space="preserve">AG may be </w:t>
      </w:r>
      <w:r w:rsidR="004A556B" w:rsidRPr="001D4F72">
        <w:rPr>
          <w:rFonts w:ascii="Book Antiqua" w:hAnsi="Book Antiqua"/>
          <w:bCs/>
          <w:sz w:val="24"/>
          <w:szCs w:val="24"/>
        </w:rPr>
        <w:t xml:space="preserve">a </w:t>
      </w:r>
      <w:r w:rsidR="008E72BA" w:rsidRPr="001D4F72">
        <w:rPr>
          <w:rFonts w:ascii="Book Antiqua" w:hAnsi="Book Antiqua"/>
          <w:bCs/>
          <w:sz w:val="24"/>
          <w:szCs w:val="24"/>
        </w:rPr>
        <w:t xml:space="preserve">potential option for postoperative adjuvant chemotherapy of </w:t>
      </w:r>
      <w:proofErr w:type="spellStart"/>
      <w:r w:rsidR="008E72BA" w:rsidRPr="001D4F72">
        <w:rPr>
          <w:rFonts w:ascii="Book Antiqua" w:hAnsi="Book Antiqua"/>
          <w:bCs/>
          <w:sz w:val="24"/>
          <w:szCs w:val="24"/>
        </w:rPr>
        <w:t>resectable</w:t>
      </w:r>
      <w:proofErr w:type="spellEnd"/>
      <w:r w:rsidR="008E72BA" w:rsidRPr="001D4F72">
        <w:rPr>
          <w:rFonts w:ascii="Book Antiqua" w:hAnsi="Book Antiqua"/>
          <w:bCs/>
          <w:sz w:val="24"/>
          <w:szCs w:val="24"/>
        </w:rPr>
        <w:t xml:space="preserve"> PDAC.</w:t>
      </w:r>
    </w:p>
    <w:p w:rsidR="00CF4FBF" w:rsidRPr="001D4F72" w:rsidRDefault="00CF4FBF" w:rsidP="001D4F72">
      <w:pPr>
        <w:snapToGrid w:val="0"/>
        <w:spacing w:line="360" w:lineRule="auto"/>
        <w:rPr>
          <w:rFonts w:ascii="Book Antiqua" w:hAnsi="Book Antiqua"/>
          <w:bCs/>
          <w:sz w:val="24"/>
          <w:szCs w:val="24"/>
        </w:rPr>
      </w:pPr>
    </w:p>
    <w:p w:rsidR="00CF4FBF" w:rsidRPr="001D4F72" w:rsidRDefault="00322E79" w:rsidP="001D4F72">
      <w:pPr>
        <w:snapToGrid w:val="0"/>
        <w:spacing w:line="360" w:lineRule="auto"/>
        <w:rPr>
          <w:rFonts w:ascii="Book Antiqua" w:hAnsi="Book Antiqua"/>
          <w:bCs/>
          <w:sz w:val="24"/>
          <w:szCs w:val="24"/>
        </w:rPr>
      </w:pPr>
      <w:r w:rsidRPr="001D4F72">
        <w:rPr>
          <w:rFonts w:ascii="Book Antiqua" w:hAnsi="Book Antiqua"/>
          <w:b/>
          <w:sz w:val="24"/>
          <w:szCs w:val="24"/>
        </w:rPr>
        <w:lastRenderedPageBreak/>
        <w:t>Key words:</w:t>
      </w:r>
      <w:r w:rsidRPr="001D4F72">
        <w:rPr>
          <w:rFonts w:ascii="Book Antiqua" w:hAnsi="Book Antiqua"/>
          <w:sz w:val="24"/>
          <w:szCs w:val="24"/>
        </w:rPr>
        <w:t xml:space="preserve"> </w:t>
      </w:r>
      <w:r w:rsidR="0092619D" w:rsidRPr="001D4F72">
        <w:rPr>
          <w:rFonts w:ascii="Book Antiqua" w:hAnsi="Book Antiqua"/>
          <w:bCs/>
          <w:sz w:val="24"/>
          <w:szCs w:val="24"/>
        </w:rPr>
        <w:t>N</w:t>
      </w:r>
      <w:r w:rsidR="00CF4FBF" w:rsidRPr="001D4F72">
        <w:rPr>
          <w:rFonts w:ascii="Book Antiqua" w:hAnsi="Book Antiqua"/>
          <w:bCs/>
          <w:sz w:val="24"/>
          <w:szCs w:val="24"/>
        </w:rPr>
        <w:t xml:space="preserve">ab-paclitaxel; Gemcitabine; </w:t>
      </w:r>
      <w:r w:rsidR="0092619D" w:rsidRPr="001D4F72">
        <w:rPr>
          <w:rFonts w:ascii="Book Antiqua" w:hAnsi="Book Antiqua"/>
          <w:bCs/>
          <w:sz w:val="24"/>
          <w:szCs w:val="24"/>
        </w:rPr>
        <w:t>P</w:t>
      </w:r>
      <w:r w:rsidR="00CF4FBF" w:rsidRPr="001D4F72">
        <w:rPr>
          <w:rFonts w:ascii="Book Antiqua" w:hAnsi="Book Antiqua"/>
          <w:bCs/>
          <w:sz w:val="24"/>
          <w:szCs w:val="24"/>
        </w:rPr>
        <w:t>ancreatic ductal adenocarcinoma</w:t>
      </w:r>
      <w:r w:rsidR="00112F20" w:rsidRPr="001D4F72">
        <w:rPr>
          <w:rFonts w:ascii="Book Antiqua" w:hAnsi="Book Antiqua"/>
          <w:bCs/>
          <w:sz w:val="24"/>
          <w:szCs w:val="24"/>
        </w:rPr>
        <w:t xml:space="preserve">; Surgery; Adjuvant; </w:t>
      </w:r>
      <w:proofErr w:type="spellStart"/>
      <w:r w:rsidR="00112F20" w:rsidRPr="001D4F72">
        <w:rPr>
          <w:rFonts w:ascii="Book Antiqua" w:hAnsi="Book Antiqua"/>
          <w:bCs/>
          <w:sz w:val="24"/>
          <w:szCs w:val="24"/>
        </w:rPr>
        <w:t>Resectable</w:t>
      </w:r>
      <w:proofErr w:type="spellEnd"/>
    </w:p>
    <w:p w:rsidR="00BD7291" w:rsidRPr="001D4F72" w:rsidRDefault="00BD7291" w:rsidP="001D4F72">
      <w:pPr>
        <w:snapToGrid w:val="0"/>
        <w:spacing w:line="360" w:lineRule="auto"/>
        <w:rPr>
          <w:rFonts w:ascii="Book Antiqua" w:hAnsi="Book Antiqua"/>
          <w:bCs/>
          <w:sz w:val="24"/>
          <w:szCs w:val="24"/>
        </w:rPr>
      </w:pPr>
    </w:p>
    <w:p w:rsidR="006F5802" w:rsidRPr="00554E0B" w:rsidRDefault="00BD7291" w:rsidP="006F5802">
      <w:pPr>
        <w:adjustRightInd w:val="0"/>
        <w:snapToGrid w:val="0"/>
        <w:spacing w:line="360" w:lineRule="auto"/>
        <w:rPr>
          <w:rFonts w:ascii="Book Antiqua" w:hAnsi="Book Antiqua"/>
          <w:sz w:val="24"/>
          <w:szCs w:val="24"/>
        </w:rPr>
      </w:pPr>
      <w:r w:rsidRPr="001D4F72">
        <w:rPr>
          <w:rFonts w:ascii="Book Antiqua" w:eastAsia="ScalaLancetPro" w:hAnsi="Book Antiqua"/>
          <w:kern w:val="0"/>
          <w:sz w:val="24"/>
          <w:szCs w:val="24"/>
        </w:rPr>
        <w:t>Yin Z</w:t>
      </w:r>
      <w:r w:rsidR="00063774" w:rsidRPr="001D4F72">
        <w:rPr>
          <w:rFonts w:ascii="Book Antiqua" w:eastAsia="ScalaLancetPro" w:hAnsi="Book Antiqua"/>
          <w:kern w:val="0"/>
          <w:sz w:val="24"/>
          <w:szCs w:val="24"/>
        </w:rPr>
        <w:t>Z</w:t>
      </w:r>
      <w:r w:rsidRPr="001D4F72">
        <w:rPr>
          <w:rFonts w:ascii="Book Antiqua" w:eastAsia="ScalaLancetPro" w:hAnsi="Book Antiqua"/>
          <w:kern w:val="0"/>
          <w:sz w:val="24"/>
          <w:szCs w:val="24"/>
        </w:rPr>
        <w:t>, Zhao Z</w:t>
      </w:r>
      <w:r w:rsidR="00063774" w:rsidRPr="001D4F72">
        <w:rPr>
          <w:rFonts w:ascii="Book Antiqua" w:eastAsia="ScalaLancetPro" w:hAnsi="Book Antiqua"/>
          <w:kern w:val="0"/>
          <w:sz w:val="24"/>
          <w:szCs w:val="24"/>
        </w:rPr>
        <w:t>M</w:t>
      </w:r>
      <w:r w:rsidRPr="001D4F72">
        <w:rPr>
          <w:rFonts w:ascii="Book Antiqua" w:eastAsia="ScalaLancetPro" w:hAnsi="Book Antiqua"/>
          <w:kern w:val="0"/>
          <w:sz w:val="24"/>
          <w:szCs w:val="24"/>
        </w:rPr>
        <w:t>, Tang W</w:t>
      </w:r>
      <w:r w:rsidR="00063774" w:rsidRPr="001D4F72">
        <w:rPr>
          <w:rFonts w:ascii="Book Antiqua" w:eastAsia="ScalaLancetPro" w:hAnsi="Book Antiqua"/>
          <w:kern w:val="0"/>
          <w:sz w:val="24"/>
          <w:szCs w:val="24"/>
        </w:rPr>
        <w:t>B</w:t>
      </w:r>
      <w:r w:rsidRPr="001D4F72">
        <w:rPr>
          <w:rFonts w:ascii="Book Antiqua" w:eastAsia="ScalaLancetPro" w:hAnsi="Book Antiqua"/>
          <w:kern w:val="0"/>
          <w:sz w:val="24"/>
          <w:szCs w:val="24"/>
        </w:rPr>
        <w:t>, Jiang N, Zhang K</w:t>
      </w:r>
      <w:r w:rsidR="00063774" w:rsidRPr="001D4F72">
        <w:rPr>
          <w:rFonts w:ascii="Book Antiqua" w:eastAsia="ScalaLancetPro" w:hAnsi="Book Antiqua"/>
          <w:kern w:val="0"/>
          <w:sz w:val="24"/>
          <w:szCs w:val="24"/>
        </w:rPr>
        <w:t>D</w:t>
      </w:r>
      <w:r w:rsidRPr="001D4F72">
        <w:rPr>
          <w:rFonts w:ascii="Book Antiqua" w:eastAsia="ScalaLancetPro" w:hAnsi="Book Antiqua"/>
          <w:kern w:val="0"/>
          <w:sz w:val="24"/>
          <w:szCs w:val="24"/>
        </w:rPr>
        <w:t>, Song Y</w:t>
      </w:r>
      <w:r w:rsidR="00063774" w:rsidRPr="001D4F72">
        <w:rPr>
          <w:rFonts w:ascii="Book Antiqua" w:eastAsia="ScalaLancetPro" w:hAnsi="Book Antiqua"/>
          <w:kern w:val="0"/>
          <w:sz w:val="24"/>
          <w:szCs w:val="24"/>
        </w:rPr>
        <w:t>Y</w:t>
      </w:r>
      <w:r w:rsidRPr="001D4F72">
        <w:rPr>
          <w:rFonts w:ascii="Book Antiqua" w:eastAsia="ScalaLancetPro" w:hAnsi="Book Antiqua"/>
          <w:kern w:val="0"/>
          <w:sz w:val="24"/>
          <w:szCs w:val="24"/>
        </w:rPr>
        <w:t>, Wang Y, Li C</w:t>
      </w:r>
      <w:r w:rsidR="00063774" w:rsidRPr="001D4F72">
        <w:rPr>
          <w:rFonts w:ascii="Book Antiqua" w:eastAsia="ScalaLancetPro" w:hAnsi="Book Antiqua"/>
          <w:kern w:val="0"/>
          <w:sz w:val="24"/>
          <w:szCs w:val="24"/>
        </w:rPr>
        <w:t>G</w:t>
      </w:r>
      <w:r w:rsidRPr="001D4F72">
        <w:rPr>
          <w:rFonts w:ascii="Book Antiqua" w:eastAsia="ScalaLancetPro" w:hAnsi="Book Antiqua"/>
          <w:kern w:val="0"/>
          <w:sz w:val="24"/>
          <w:szCs w:val="24"/>
        </w:rPr>
        <w:t>, Gao Y</w:t>
      </w:r>
      <w:r w:rsidR="00063774" w:rsidRPr="001D4F72">
        <w:rPr>
          <w:rFonts w:ascii="Book Antiqua" w:eastAsia="ScalaLancetPro" w:hAnsi="Book Antiqua"/>
          <w:kern w:val="0"/>
          <w:sz w:val="24"/>
          <w:szCs w:val="24"/>
        </w:rPr>
        <w:t>X</w:t>
      </w:r>
      <w:r w:rsidRPr="001D4F72">
        <w:rPr>
          <w:rFonts w:ascii="Book Antiqua" w:eastAsia="ScalaLancetPro" w:hAnsi="Book Antiqua"/>
          <w:kern w:val="0"/>
          <w:sz w:val="24"/>
          <w:szCs w:val="24"/>
        </w:rPr>
        <w:t xml:space="preserve">, Liu R. </w:t>
      </w:r>
      <w:r w:rsidRPr="001D4F72">
        <w:rPr>
          <w:rFonts w:ascii="Book Antiqua" w:eastAsia="ScalaLancetPro" w:hAnsi="Book Antiqua"/>
          <w:bCs/>
          <w:kern w:val="0"/>
          <w:sz w:val="24"/>
          <w:szCs w:val="24"/>
        </w:rPr>
        <w:t xml:space="preserve">Adjuvant </w:t>
      </w:r>
      <w:r w:rsidR="00112F20" w:rsidRPr="001D4F72">
        <w:rPr>
          <w:rFonts w:ascii="Book Antiqua" w:eastAsia="ScalaLancetPro" w:hAnsi="Book Antiqua"/>
          <w:bCs/>
          <w:kern w:val="0"/>
          <w:sz w:val="24"/>
          <w:szCs w:val="24"/>
        </w:rPr>
        <w:t>nab</w:t>
      </w:r>
      <w:r w:rsidRPr="001D4F72">
        <w:rPr>
          <w:rFonts w:ascii="Book Antiqua" w:eastAsia="ScalaLancetPro" w:hAnsi="Book Antiqua"/>
          <w:bCs/>
          <w:kern w:val="0"/>
          <w:sz w:val="24"/>
          <w:szCs w:val="24"/>
        </w:rPr>
        <w:t xml:space="preserve">-paclitaxel plus gemcitabine </w:t>
      </w:r>
      <w:r w:rsidRPr="001D4F72">
        <w:rPr>
          <w:rFonts w:ascii="Book Antiqua" w:eastAsia="ScalaLancetPro" w:hAnsi="Book Antiqua"/>
          <w:bCs/>
          <w:i/>
          <w:iCs/>
          <w:kern w:val="0"/>
          <w:sz w:val="24"/>
          <w:szCs w:val="24"/>
        </w:rPr>
        <w:t>vs</w:t>
      </w:r>
      <w:r w:rsidRPr="001D4F72">
        <w:rPr>
          <w:rFonts w:ascii="Book Antiqua" w:eastAsia="ScalaLancetPro" w:hAnsi="Book Antiqua"/>
          <w:bCs/>
          <w:kern w:val="0"/>
          <w:sz w:val="24"/>
          <w:szCs w:val="24"/>
        </w:rPr>
        <w:t xml:space="preserve"> gemcitabine alone for resected pancreatic ductal adenocarcinoma: A single center experience in China.</w:t>
      </w:r>
      <w:r w:rsidR="00112F20" w:rsidRPr="001D4F72">
        <w:rPr>
          <w:rFonts w:ascii="Book Antiqua" w:eastAsia="ScalaLancetPro" w:hAnsi="Book Antiqua"/>
          <w:bCs/>
          <w:kern w:val="0"/>
          <w:sz w:val="24"/>
          <w:szCs w:val="24"/>
        </w:rPr>
        <w:t xml:space="preserve"> </w:t>
      </w:r>
      <w:r w:rsidR="00322E79" w:rsidRPr="001D4F72">
        <w:rPr>
          <w:rFonts w:ascii="Book Antiqua" w:eastAsia="等线" w:hAnsi="Book Antiqua"/>
          <w:i/>
          <w:sz w:val="24"/>
          <w:szCs w:val="24"/>
        </w:rPr>
        <w:t xml:space="preserve">World J </w:t>
      </w:r>
      <w:proofErr w:type="spellStart"/>
      <w:r w:rsidR="00322E79" w:rsidRPr="001D4F72">
        <w:rPr>
          <w:rFonts w:ascii="Book Antiqua" w:hAnsi="Book Antiqua"/>
          <w:bCs/>
          <w:i/>
          <w:sz w:val="24"/>
          <w:szCs w:val="24"/>
        </w:rPr>
        <w:t>Clin</w:t>
      </w:r>
      <w:proofErr w:type="spellEnd"/>
      <w:r w:rsidR="00322E79" w:rsidRPr="001D4F72">
        <w:rPr>
          <w:rFonts w:ascii="Book Antiqua" w:hAnsi="Book Antiqua"/>
          <w:bCs/>
          <w:i/>
          <w:sz w:val="24"/>
          <w:szCs w:val="24"/>
        </w:rPr>
        <w:t xml:space="preserve"> Cases</w:t>
      </w:r>
      <w:r w:rsidR="00554E0B">
        <w:rPr>
          <w:rFonts w:ascii="Book Antiqua" w:eastAsia="等线" w:hAnsi="Book Antiqua"/>
          <w:sz w:val="24"/>
          <w:szCs w:val="24"/>
        </w:rPr>
        <w:t xml:space="preserve"> 2020;</w:t>
      </w:r>
      <w:r w:rsidR="00554E0B">
        <w:rPr>
          <w:rFonts w:ascii="Book Antiqua" w:eastAsia="等线" w:hAnsi="Book Antiqua" w:hint="eastAsia"/>
          <w:sz w:val="24"/>
          <w:szCs w:val="24"/>
        </w:rPr>
        <w:t xml:space="preserve"> </w:t>
      </w:r>
      <w:r w:rsidR="00554E0B" w:rsidRPr="00554E0B">
        <w:rPr>
          <w:rFonts w:ascii="Book Antiqua" w:hAnsi="Book Antiqua"/>
          <w:sz w:val="24"/>
          <w:szCs w:val="24"/>
        </w:rPr>
        <w:t xml:space="preserve">8(13): </w:t>
      </w:r>
      <w:r w:rsidR="006F5802">
        <w:rPr>
          <w:rFonts w:ascii="Book Antiqua" w:hAnsi="Book Antiqua" w:hint="eastAsia"/>
          <w:sz w:val="24"/>
          <w:szCs w:val="24"/>
        </w:rPr>
        <w:t>2778-2786</w:t>
      </w:r>
      <w:r w:rsidR="006F5802" w:rsidRPr="00554E0B">
        <w:rPr>
          <w:rFonts w:ascii="Book Antiqua" w:hAnsi="Book Antiqua"/>
          <w:sz w:val="24"/>
          <w:szCs w:val="24"/>
        </w:rPr>
        <w:t xml:space="preserve"> URL: https://www.wjgnet.com/2307-8960/full/v8/i13/</w:t>
      </w:r>
      <w:r w:rsidR="006F5802">
        <w:rPr>
          <w:rFonts w:ascii="Book Antiqua" w:hAnsi="Book Antiqua" w:hint="eastAsia"/>
          <w:sz w:val="24"/>
          <w:szCs w:val="24"/>
        </w:rPr>
        <w:t>2778</w:t>
      </w:r>
      <w:r w:rsidR="006F5802" w:rsidRPr="00554E0B">
        <w:rPr>
          <w:rFonts w:ascii="Book Antiqua" w:hAnsi="Book Antiqua"/>
          <w:sz w:val="24"/>
          <w:szCs w:val="24"/>
        </w:rPr>
        <w:t xml:space="preserve">.htm DOI: </w:t>
      </w:r>
      <w:bookmarkStart w:id="6" w:name="_GoBack"/>
      <w:r w:rsidR="006F5802" w:rsidRPr="00554E0B">
        <w:rPr>
          <w:rFonts w:ascii="Book Antiqua" w:hAnsi="Book Antiqua"/>
          <w:sz w:val="24"/>
          <w:szCs w:val="24"/>
        </w:rPr>
        <w:t>https://dx.doi.org/10.12998/wjcc.v8.i13.</w:t>
      </w:r>
      <w:r w:rsidR="006F5802">
        <w:rPr>
          <w:rFonts w:ascii="Book Antiqua" w:hAnsi="Book Antiqua" w:hint="eastAsia"/>
          <w:sz w:val="24"/>
          <w:szCs w:val="24"/>
        </w:rPr>
        <w:t>2778</w:t>
      </w:r>
      <w:bookmarkEnd w:id="6"/>
    </w:p>
    <w:p w:rsidR="00BD7291" w:rsidRPr="006F5802" w:rsidRDefault="00BD7291" w:rsidP="006F5802">
      <w:pPr>
        <w:adjustRightInd w:val="0"/>
        <w:snapToGrid w:val="0"/>
        <w:spacing w:line="360" w:lineRule="auto"/>
        <w:rPr>
          <w:rFonts w:ascii="Book Antiqua" w:hAnsi="Book Antiqua"/>
          <w:bCs/>
          <w:sz w:val="24"/>
          <w:szCs w:val="24"/>
        </w:rPr>
      </w:pPr>
    </w:p>
    <w:p w:rsidR="00BD7291" w:rsidRPr="001D4F72" w:rsidRDefault="00322E79" w:rsidP="001D4F72">
      <w:pPr>
        <w:snapToGrid w:val="0"/>
        <w:spacing w:line="360" w:lineRule="auto"/>
        <w:rPr>
          <w:rFonts w:ascii="Book Antiqua" w:hAnsi="Book Antiqua"/>
          <w:b/>
          <w:bCs/>
          <w:sz w:val="24"/>
          <w:szCs w:val="24"/>
        </w:rPr>
      </w:pPr>
      <w:r w:rsidRPr="001D4F72">
        <w:rPr>
          <w:rFonts w:ascii="Book Antiqua" w:hAnsi="Book Antiqua"/>
          <w:b/>
          <w:sz w:val="24"/>
          <w:szCs w:val="24"/>
        </w:rPr>
        <w:t>Core tip:</w:t>
      </w:r>
      <w:r w:rsidRPr="001D4F72">
        <w:rPr>
          <w:rFonts w:ascii="Book Antiqua" w:hAnsi="Book Antiqua"/>
          <w:sz w:val="24"/>
          <w:szCs w:val="24"/>
        </w:rPr>
        <w:t xml:space="preserve"> </w:t>
      </w:r>
      <w:r w:rsidR="00BD7291" w:rsidRPr="001D4F72">
        <w:rPr>
          <w:rFonts w:ascii="Book Antiqua" w:hAnsi="Book Antiqua"/>
          <w:bCs/>
          <w:sz w:val="24"/>
          <w:szCs w:val="24"/>
        </w:rPr>
        <w:t xml:space="preserve">Nab-paclitaxel plus gemcitabine (AG) has resulted in better survival and tumor response rates for advanced or metastatic pancreatic ductal adenocarcinoma (PDAC) compared with gemcitabine alone. However, its role in adjuvant therapy for resected PDAC remains unclear. We retrospectively reviewed our PDAC database for patients with primary </w:t>
      </w:r>
      <w:proofErr w:type="spellStart"/>
      <w:r w:rsidR="00BD7291" w:rsidRPr="001D4F72">
        <w:rPr>
          <w:rFonts w:ascii="Book Antiqua" w:hAnsi="Book Antiqua"/>
          <w:bCs/>
          <w:sz w:val="24"/>
          <w:szCs w:val="24"/>
        </w:rPr>
        <w:t>resectable</w:t>
      </w:r>
      <w:proofErr w:type="spellEnd"/>
      <w:r w:rsidR="00BD7291" w:rsidRPr="001D4F72">
        <w:rPr>
          <w:rFonts w:ascii="Book Antiqua" w:hAnsi="Book Antiqua"/>
          <w:bCs/>
          <w:sz w:val="24"/>
          <w:szCs w:val="24"/>
        </w:rPr>
        <w:t xml:space="preserve"> PDAC who </w:t>
      </w:r>
      <w:r w:rsidR="000507F1" w:rsidRPr="001D4F72">
        <w:rPr>
          <w:rFonts w:ascii="Book Antiqua" w:hAnsi="Book Antiqua"/>
          <w:bCs/>
          <w:sz w:val="24"/>
          <w:szCs w:val="24"/>
        </w:rPr>
        <w:t xml:space="preserve">were </w:t>
      </w:r>
      <w:r w:rsidR="00BD7291" w:rsidRPr="001D4F72">
        <w:rPr>
          <w:rFonts w:ascii="Book Antiqua" w:hAnsi="Book Antiqua"/>
          <w:bCs/>
          <w:sz w:val="24"/>
          <w:szCs w:val="24"/>
        </w:rPr>
        <w:t xml:space="preserve">treated with AG or </w:t>
      </w:r>
      <w:r w:rsidR="000507F1" w:rsidRPr="001D4F72">
        <w:rPr>
          <w:rFonts w:ascii="Book Antiqua" w:hAnsi="Book Antiqua"/>
          <w:bCs/>
          <w:sz w:val="24"/>
          <w:szCs w:val="24"/>
        </w:rPr>
        <w:t>gemcitabine</w:t>
      </w:r>
      <w:r w:rsidR="00BD7291" w:rsidRPr="001D4F72">
        <w:rPr>
          <w:rFonts w:ascii="Book Antiqua" w:hAnsi="Book Antiqua"/>
          <w:bCs/>
          <w:sz w:val="24"/>
          <w:szCs w:val="24"/>
        </w:rPr>
        <w:t xml:space="preserve"> alone as postoperative adjuvant chemotherapy between January 2013 and December 2016. Our results suggested that AG significantly improved </w:t>
      </w:r>
      <w:r w:rsidR="00112F20" w:rsidRPr="001D4F72">
        <w:rPr>
          <w:rFonts w:ascii="Book Antiqua" w:hAnsi="Book Antiqua"/>
          <w:bCs/>
          <w:sz w:val="24"/>
          <w:szCs w:val="24"/>
        </w:rPr>
        <w:t>disease-free</w:t>
      </w:r>
      <w:r w:rsidR="00BD7291" w:rsidRPr="001D4F72">
        <w:rPr>
          <w:rFonts w:ascii="Book Antiqua" w:hAnsi="Book Antiqua"/>
          <w:bCs/>
          <w:sz w:val="24"/>
          <w:szCs w:val="24"/>
        </w:rPr>
        <w:t xml:space="preserve"> survival and overall survival of patients with resected PDAC. </w:t>
      </w:r>
      <w:r w:rsidR="00082159" w:rsidRPr="001D4F72">
        <w:rPr>
          <w:rFonts w:ascii="Book Antiqua" w:hAnsi="Book Antiqua"/>
          <w:bCs/>
          <w:sz w:val="24"/>
          <w:szCs w:val="24"/>
        </w:rPr>
        <w:t xml:space="preserve">AG may be </w:t>
      </w:r>
      <w:r w:rsidR="000507F1" w:rsidRPr="001D4F72">
        <w:rPr>
          <w:rFonts w:ascii="Book Antiqua" w:hAnsi="Book Antiqua"/>
          <w:bCs/>
          <w:sz w:val="24"/>
          <w:szCs w:val="24"/>
        </w:rPr>
        <w:t xml:space="preserve">a </w:t>
      </w:r>
      <w:r w:rsidR="00082159" w:rsidRPr="001D4F72">
        <w:rPr>
          <w:rFonts w:ascii="Book Antiqua" w:hAnsi="Book Antiqua"/>
          <w:bCs/>
          <w:sz w:val="24"/>
          <w:szCs w:val="24"/>
        </w:rPr>
        <w:t xml:space="preserve">potential option for postoperative adjuvant chemotherapy of </w:t>
      </w:r>
      <w:proofErr w:type="spellStart"/>
      <w:r w:rsidR="00082159" w:rsidRPr="001D4F72">
        <w:rPr>
          <w:rFonts w:ascii="Book Antiqua" w:hAnsi="Book Antiqua"/>
          <w:bCs/>
          <w:sz w:val="24"/>
          <w:szCs w:val="24"/>
        </w:rPr>
        <w:t>resectable</w:t>
      </w:r>
      <w:proofErr w:type="spellEnd"/>
      <w:r w:rsidR="00082159" w:rsidRPr="001D4F72">
        <w:rPr>
          <w:rFonts w:ascii="Book Antiqua" w:hAnsi="Book Antiqua"/>
          <w:bCs/>
          <w:sz w:val="24"/>
          <w:szCs w:val="24"/>
        </w:rPr>
        <w:t xml:space="preserve"> PDAC.</w:t>
      </w:r>
    </w:p>
    <w:p w:rsidR="00B84E51" w:rsidRPr="001D4F72" w:rsidRDefault="00CF4FBF" w:rsidP="001D4F72">
      <w:pPr>
        <w:adjustRightInd w:val="0"/>
        <w:snapToGrid w:val="0"/>
        <w:spacing w:line="360" w:lineRule="auto"/>
        <w:rPr>
          <w:rFonts w:ascii="Book Antiqua" w:hAnsi="Book Antiqua"/>
          <w:b/>
          <w:sz w:val="24"/>
          <w:szCs w:val="24"/>
          <w:u w:val="single"/>
        </w:rPr>
      </w:pPr>
      <w:r w:rsidRPr="001D4F72">
        <w:rPr>
          <w:rFonts w:ascii="Book Antiqua" w:hAnsi="Book Antiqua"/>
          <w:b/>
          <w:bCs/>
          <w:sz w:val="24"/>
          <w:szCs w:val="24"/>
        </w:rPr>
        <w:br w:type="page"/>
      </w:r>
      <w:r w:rsidR="00322E79" w:rsidRPr="001D4F72">
        <w:rPr>
          <w:rFonts w:ascii="Book Antiqua" w:hAnsi="Book Antiqua"/>
          <w:b/>
          <w:sz w:val="24"/>
          <w:szCs w:val="24"/>
          <w:u w:val="single"/>
        </w:rPr>
        <w:lastRenderedPageBreak/>
        <w:t>INTRODUCTION</w:t>
      </w:r>
    </w:p>
    <w:p w:rsidR="003D1D83" w:rsidRPr="001D4F72" w:rsidRDefault="00F7737E" w:rsidP="001D4F72">
      <w:pPr>
        <w:snapToGrid w:val="0"/>
        <w:spacing w:line="360" w:lineRule="auto"/>
        <w:rPr>
          <w:rFonts w:ascii="Book Antiqua" w:eastAsia="Arial Unicode MS" w:hAnsi="Book Antiqua"/>
          <w:sz w:val="24"/>
          <w:szCs w:val="24"/>
        </w:rPr>
      </w:pPr>
      <w:r w:rsidRPr="001D4F72">
        <w:rPr>
          <w:rFonts w:ascii="Book Antiqua" w:eastAsia="Arial Unicode MS" w:hAnsi="Book Antiqua"/>
          <w:sz w:val="24"/>
          <w:szCs w:val="24"/>
        </w:rPr>
        <w:t xml:space="preserve">The mortality rate of </w:t>
      </w:r>
      <w:r w:rsidR="00886F04" w:rsidRPr="001D4F72">
        <w:rPr>
          <w:rFonts w:ascii="Book Antiqua" w:eastAsia="Arial Unicode MS" w:hAnsi="Book Antiqua"/>
          <w:sz w:val="24"/>
          <w:szCs w:val="24"/>
        </w:rPr>
        <w:t xml:space="preserve">patients with </w:t>
      </w:r>
      <w:r w:rsidRPr="001D4F72">
        <w:rPr>
          <w:rFonts w:ascii="Book Antiqua" w:eastAsia="Arial Unicode MS" w:hAnsi="Book Antiqua"/>
          <w:sz w:val="24"/>
          <w:szCs w:val="24"/>
        </w:rPr>
        <w:t>p</w:t>
      </w:r>
      <w:r w:rsidR="00A2626B" w:rsidRPr="001D4F72">
        <w:rPr>
          <w:rFonts w:ascii="Book Antiqua" w:eastAsia="Arial Unicode MS" w:hAnsi="Book Antiqua"/>
          <w:sz w:val="24"/>
          <w:szCs w:val="24"/>
        </w:rPr>
        <w:t>ancreatic ductal adenocarcinoma (PDAC) is increasing</w:t>
      </w:r>
      <w:r w:rsidR="00BA3DD3" w:rsidRPr="001D4F72">
        <w:rPr>
          <w:rFonts w:ascii="Book Antiqua" w:eastAsia="Arial Unicode MS" w:hAnsi="Book Antiqua"/>
          <w:sz w:val="24"/>
          <w:szCs w:val="24"/>
        </w:rPr>
        <w:t>.</w:t>
      </w:r>
      <w:r w:rsidR="00A746A4" w:rsidRPr="001D4F72">
        <w:rPr>
          <w:rFonts w:ascii="Book Antiqua" w:eastAsia="Arial Unicode MS" w:hAnsi="Book Antiqua"/>
          <w:sz w:val="24"/>
          <w:szCs w:val="24"/>
        </w:rPr>
        <w:t xml:space="preserve"> </w:t>
      </w:r>
      <w:r w:rsidR="00BA3DD3" w:rsidRPr="001D4F72">
        <w:rPr>
          <w:rFonts w:ascii="Book Antiqua" w:eastAsia="Arial Unicode MS" w:hAnsi="Book Antiqua"/>
          <w:sz w:val="24"/>
          <w:szCs w:val="24"/>
        </w:rPr>
        <w:t>I</w:t>
      </w:r>
      <w:r w:rsidR="00886F04" w:rsidRPr="001D4F72">
        <w:rPr>
          <w:rFonts w:ascii="Book Antiqua" w:eastAsia="Arial Unicode MS" w:hAnsi="Book Antiqua"/>
          <w:sz w:val="24"/>
          <w:szCs w:val="24"/>
        </w:rPr>
        <w:t xml:space="preserve">n China, PDAC </w:t>
      </w:r>
      <w:r w:rsidR="000B5701" w:rsidRPr="001D4F72">
        <w:rPr>
          <w:rFonts w:ascii="Book Antiqua" w:eastAsia="Arial Unicode MS" w:hAnsi="Book Antiqua"/>
          <w:sz w:val="24"/>
          <w:szCs w:val="24"/>
        </w:rPr>
        <w:t>is</w:t>
      </w:r>
      <w:r w:rsidR="00A746A4" w:rsidRPr="001D4F72">
        <w:rPr>
          <w:rFonts w:ascii="Book Antiqua" w:eastAsia="Arial Unicode MS" w:hAnsi="Book Antiqua"/>
          <w:sz w:val="24"/>
          <w:szCs w:val="24"/>
        </w:rPr>
        <w:t xml:space="preserve"> the sixth leading cause of cancer-related death</w:t>
      </w:r>
      <w:r w:rsidR="00F42022" w:rsidRPr="001D4F72">
        <w:rPr>
          <w:rFonts w:ascii="Book Antiqua" w:eastAsia="Arial Unicode MS" w:hAnsi="Book Antiqua"/>
          <w:sz w:val="24"/>
          <w:szCs w:val="24"/>
          <w:vertAlign w:val="superscript"/>
        </w:rPr>
        <w:t>[</w:t>
      </w:r>
      <w:r w:rsidR="008E72BA" w:rsidRPr="001D4F72">
        <w:rPr>
          <w:rFonts w:ascii="Book Antiqua" w:eastAsia="Arial Unicode MS" w:hAnsi="Book Antiqua"/>
          <w:sz w:val="24"/>
          <w:szCs w:val="24"/>
          <w:vertAlign w:val="superscript"/>
        </w:rPr>
        <w:t>1</w:t>
      </w:r>
      <w:r w:rsidR="00F42022" w:rsidRPr="001D4F72">
        <w:rPr>
          <w:rFonts w:ascii="Book Antiqua" w:eastAsia="Arial Unicode MS" w:hAnsi="Book Antiqua"/>
          <w:sz w:val="24"/>
          <w:szCs w:val="24"/>
          <w:vertAlign w:val="superscript"/>
        </w:rPr>
        <w:t>]</w:t>
      </w:r>
      <w:r w:rsidR="00644DC1" w:rsidRPr="001D4F72">
        <w:rPr>
          <w:rFonts w:ascii="Book Antiqua" w:eastAsia="Arial Unicode MS" w:hAnsi="Book Antiqua"/>
          <w:sz w:val="24"/>
          <w:szCs w:val="24"/>
        </w:rPr>
        <w:t>.</w:t>
      </w:r>
      <w:r w:rsidR="00A746A4" w:rsidRPr="001D4F72">
        <w:rPr>
          <w:rFonts w:ascii="Book Antiqua" w:eastAsia="Arial Unicode MS" w:hAnsi="Book Antiqua"/>
          <w:sz w:val="24"/>
          <w:szCs w:val="24"/>
        </w:rPr>
        <w:t xml:space="preserve"> </w:t>
      </w:r>
      <w:r w:rsidR="00EF7305" w:rsidRPr="001D4F72">
        <w:rPr>
          <w:rFonts w:ascii="Book Antiqua" w:eastAsia="Arial Unicode MS" w:hAnsi="Book Antiqua"/>
          <w:sz w:val="24"/>
          <w:szCs w:val="24"/>
        </w:rPr>
        <w:t>C</w:t>
      </w:r>
      <w:r w:rsidR="007316F9" w:rsidRPr="001D4F72">
        <w:rPr>
          <w:rFonts w:ascii="Book Antiqua" w:eastAsia="Arial Unicode MS" w:hAnsi="Book Antiqua"/>
          <w:sz w:val="24"/>
          <w:szCs w:val="24"/>
        </w:rPr>
        <w:t>omplete resection of the involved portion of the pancreas</w:t>
      </w:r>
      <w:r w:rsidR="005C547E" w:rsidRPr="001D4F72">
        <w:rPr>
          <w:rFonts w:ascii="Book Antiqua" w:eastAsia="Arial Unicode MS" w:hAnsi="Book Antiqua"/>
          <w:sz w:val="24"/>
          <w:szCs w:val="24"/>
        </w:rPr>
        <w:t xml:space="preserve"> </w:t>
      </w:r>
      <w:r w:rsidR="00EF7305" w:rsidRPr="001D4F72">
        <w:rPr>
          <w:rFonts w:ascii="Book Antiqua" w:eastAsia="Arial Unicode MS" w:hAnsi="Book Antiqua"/>
          <w:sz w:val="24"/>
          <w:szCs w:val="24"/>
        </w:rPr>
        <w:t xml:space="preserve">has shown </w:t>
      </w:r>
      <w:r w:rsidR="005C547E" w:rsidRPr="001D4F72">
        <w:rPr>
          <w:rFonts w:ascii="Book Antiqua" w:eastAsia="Arial Unicode MS" w:hAnsi="Book Antiqua"/>
          <w:sz w:val="24"/>
          <w:szCs w:val="24"/>
        </w:rPr>
        <w:t>a curative effect</w:t>
      </w:r>
      <w:r w:rsidR="007316F9" w:rsidRPr="001D4F72">
        <w:rPr>
          <w:rFonts w:ascii="Book Antiqua" w:eastAsia="Arial Unicode MS" w:hAnsi="Book Antiqua"/>
          <w:sz w:val="24"/>
          <w:szCs w:val="24"/>
        </w:rPr>
        <w:t xml:space="preserve">. Although </w:t>
      </w:r>
      <w:r w:rsidR="00AF24F8" w:rsidRPr="001D4F72">
        <w:rPr>
          <w:rFonts w:ascii="Book Antiqua" w:eastAsia="Arial Unicode MS" w:hAnsi="Book Antiqua"/>
          <w:sz w:val="24"/>
          <w:szCs w:val="24"/>
        </w:rPr>
        <w:t xml:space="preserve">improved </w:t>
      </w:r>
      <w:r w:rsidR="007316F9" w:rsidRPr="001D4F72">
        <w:rPr>
          <w:rFonts w:ascii="Book Antiqua" w:eastAsia="Arial Unicode MS" w:hAnsi="Book Antiqua"/>
          <w:sz w:val="24"/>
          <w:szCs w:val="24"/>
        </w:rPr>
        <w:t xml:space="preserve">surgical techniques have </w:t>
      </w:r>
      <w:r w:rsidR="00AF24F8" w:rsidRPr="001D4F72">
        <w:rPr>
          <w:rFonts w:ascii="Book Antiqua" w:eastAsia="Arial Unicode MS" w:hAnsi="Book Antiqua"/>
          <w:sz w:val="24"/>
          <w:szCs w:val="24"/>
        </w:rPr>
        <w:t>led to</w:t>
      </w:r>
      <w:r w:rsidR="007316F9" w:rsidRPr="001D4F72">
        <w:rPr>
          <w:rFonts w:ascii="Book Antiqua" w:eastAsia="Arial Unicode MS" w:hAnsi="Book Antiqua"/>
          <w:sz w:val="24"/>
          <w:szCs w:val="24"/>
        </w:rPr>
        <w:t xml:space="preserve"> more patients </w:t>
      </w:r>
      <w:r w:rsidR="00AF24F8" w:rsidRPr="001D4F72">
        <w:rPr>
          <w:rFonts w:ascii="Book Antiqua" w:eastAsia="Arial Unicode MS" w:hAnsi="Book Antiqua"/>
          <w:sz w:val="24"/>
          <w:szCs w:val="24"/>
        </w:rPr>
        <w:t>undergoing</w:t>
      </w:r>
      <w:r w:rsidR="007316F9" w:rsidRPr="001D4F72">
        <w:rPr>
          <w:rFonts w:ascii="Book Antiqua" w:eastAsia="Arial Unicode MS" w:hAnsi="Book Antiqua"/>
          <w:sz w:val="24"/>
          <w:szCs w:val="24"/>
        </w:rPr>
        <w:t xml:space="preserve"> </w:t>
      </w:r>
      <w:r w:rsidR="00615DBE" w:rsidRPr="001D4F72">
        <w:rPr>
          <w:rFonts w:ascii="Book Antiqua" w:eastAsia="Arial Unicode MS" w:hAnsi="Book Antiqua"/>
          <w:sz w:val="24"/>
          <w:szCs w:val="24"/>
        </w:rPr>
        <w:t xml:space="preserve">radical </w:t>
      </w:r>
      <w:r w:rsidR="007316F9" w:rsidRPr="001D4F72">
        <w:rPr>
          <w:rFonts w:ascii="Book Antiqua" w:eastAsia="Arial Unicode MS" w:hAnsi="Book Antiqua"/>
          <w:sz w:val="24"/>
          <w:szCs w:val="24"/>
        </w:rPr>
        <w:t>resection, the 5</w:t>
      </w:r>
      <w:r w:rsidR="000B5701" w:rsidRPr="001D4F72">
        <w:rPr>
          <w:rFonts w:ascii="Book Antiqua" w:eastAsia="Arial Unicode MS" w:hAnsi="Book Antiqua"/>
          <w:sz w:val="24"/>
          <w:szCs w:val="24"/>
        </w:rPr>
        <w:t>-</w:t>
      </w:r>
      <w:r w:rsidR="007316F9" w:rsidRPr="001D4F72">
        <w:rPr>
          <w:rFonts w:ascii="Book Antiqua" w:eastAsia="Arial Unicode MS" w:hAnsi="Book Antiqua"/>
          <w:sz w:val="24"/>
          <w:szCs w:val="24"/>
        </w:rPr>
        <w:t>year survival</w:t>
      </w:r>
      <w:r w:rsidR="000B5701" w:rsidRPr="001D4F72">
        <w:rPr>
          <w:rFonts w:ascii="Book Antiqua" w:eastAsia="Arial Unicode MS" w:hAnsi="Book Antiqua"/>
          <w:sz w:val="24"/>
          <w:szCs w:val="24"/>
        </w:rPr>
        <w:t xml:space="preserve"> rate</w:t>
      </w:r>
      <w:r w:rsidR="007316F9" w:rsidRPr="001D4F72">
        <w:rPr>
          <w:rFonts w:ascii="Book Antiqua" w:eastAsia="Arial Unicode MS" w:hAnsi="Book Antiqua"/>
          <w:sz w:val="24"/>
          <w:szCs w:val="24"/>
        </w:rPr>
        <w:t xml:space="preserve"> </w:t>
      </w:r>
      <w:r w:rsidR="0063266D" w:rsidRPr="001D4F72">
        <w:rPr>
          <w:rFonts w:ascii="Book Antiqua" w:eastAsia="Arial Unicode MS" w:hAnsi="Book Antiqua"/>
          <w:sz w:val="24"/>
          <w:szCs w:val="24"/>
        </w:rPr>
        <w:t xml:space="preserve">after </w:t>
      </w:r>
      <w:r w:rsidR="007316F9" w:rsidRPr="001D4F72">
        <w:rPr>
          <w:rFonts w:ascii="Book Antiqua" w:eastAsia="Arial Unicode MS" w:hAnsi="Book Antiqua"/>
          <w:sz w:val="24"/>
          <w:szCs w:val="24"/>
        </w:rPr>
        <w:t xml:space="preserve">radical resection alone is </w:t>
      </w:r>
      <w:r w:rsidR="00644DC1" w:rsidRPr="001D4F72">
        <w:rPr>
          <w:rFonts w:ascii="Book Antiqua" w:eastAsia="Arial Unicode MS" w:hAnsi="Book Antiqua"/>
          <w:sz w:val="24"/>
          <w:szCs w:val="24"/>
        </w:rPr>
        <w:t>&lt;</w:t>
      </w:r>
      <w:r w:rsidR="007316F9" w:rsidRPr="001D4F72">
        <w:rPr>
          <w:rFonts w:ascii="Book Antiqua" w:eastAsia="Arial Unicode MS" w:hAnsi="Book Antiqua"/>
          <w:sz w:val="24"/>
          <w:szCs w:val="24"/>
        </w:rPr>
        <w:t xml:space="preserve"> 10%</w:t>
      </w:r>
      <w:r w:rsidR="00960B23" w:rsidRPr="001D4F72">
        <w:rPr>
          <w:rFonts w:ascii="Book Antiqua" w:eastAsia="Arial Unicode MS" w:hAnsi="Book Antiqua"/>
          <w:sz w:val="24"/>
          <w:szCs w:val="24"/>
          <w:vertAlign w:val="superscript"/>
        </w:rPr>
        <w:t>[</w:t>
      </w:r>
      <w:r w:rsidR="008E72BA" w:rsidRPr="001D4F72">
        <w:rPr>
          <w:rFonts w:ascii="Book Antiqua" w:eastAsia="Arial Unicode MS" w:hAnsi="Book Antiqua"/>
          <w:sz w:val="24"/>
          <w:szCs w:val="24"/>
          <w:vertAlign w:val="superscript"/>
        </w:rPr>
        <w:t>2</w:t>
      </w:r>
      <w:r w:rsidR="00960B23" w:rsidRPr="001D4F72">
        <w:rPr>
          <w:rFonts w:ascii="Book Antiqua" w:eastAsia="Arial Unicode MS" w:hAnsi="Book Antiqua"/>
          <w:sz w:val="24"/>
          <w:szCs w:val="24"/>
          <w:vertAlign w:val="superscript"/>
        </w:rPr>
        <w:t>,</w:t>
      </w:r>
      <w:r w:rsidR="008E72BA" w:rsidRPr="001D4F72">
        <w:rPr>
          <w:rFonts w:ascii="Book Antiqua" w:eastAsia="Arial Unicode MS" w:hAnsi="Book Antiqua"/>
          <w:sz w:val="24"/>
          <w:szCs w:val="24"/>
          <w:vertAlign w:val="superscript"/>
        </w:rPr>
        <w:t>3</w:t>
      </w:r>
      <w:r w:rsidR="00960B23" w:rsidRPr="001D4F72">
        <w:rPr>
          <w:rFonts w:ascii="Book Antiqua" w:eastAsia="Arial Unicode MS" w:hAnsi="Book Antiqua"/>
          <w:sz w:val="24"/>
          <w:szCs w:val="24"/>
          <w:vertAlign w:val="superscript"/>
        </w:rPr>
        <w:t>]</w:t>
      </w:r>
      <w:r w:rsidR="00644DC1" w:rsidRPr="001D4F72">
        <w:rPr>
          <w:rFonts w:ascii="Book Antiqua" w:eastAsia="Arial Unicode MS" w:hAnsi="Book Antiqua"/>
          <w:sz w:val="24"/>
          <w:szCs w:val="24"/>
        </w:rPr>
        <w:t>.</w:t>
      </w:r>
      <w:r w:rsidR="003D1D83" w:rsidRPr="001D4F72">
        <w:rPr>
          <w:rFonts w:ascii="Book Antiqua" w:eastAsia="Arial Unicode MS" w:hAnsi="Book Antiqua"/>
          <w:sz w:val="24"/>
          <w:szCs w:val="24"/>
        </w:rPr>
        <w:t xml:space="preserve"> Therefore, postoperative adjuvant treatment</w:t>
      </w:r>
      <w:r w:rsidR="0063266D" w:rsidRPr="001D4F72">
        <w:rPr>
          <w:rFonts w:ascii="Book Antiqua" w:eastAsia="Arial Unicode MS" w:hAnsi="Book Antiqua"/>
          <w:sz w:val="24"/>
          <w:szCs w:val="24"/>
        </w:rPr>
        <w:t>s</w:t>
      </w:r>
      <w:r w:rsidR="003D1D83" w:rsidRPr="001D4F72">
        <w:rPr>
          <w:rFonts w:ascii="Book Antiqua" w:eastAsia="Arial Unicode MS" w:hAnsi="Book Antiqua"/>
          <w:sz w:val="24"/>
          <w:szCs w:val="24"/>
        </w:rPr>
        <w:t xml:space="preserve"> have been evaluated </w:t>
      </w:r>
      <w:r w:rsidR="0063266D" w:rsidRPr="001D4F72">
        <w:rPr>
          <w:rFonts w:ascii="Book Antiqua" w:eastAsia="Arial Unicode MS" w:hAnsi="Book Antiqua"/>
          <w:sz w:val="24"/>
          <w:szCs w:val="24"/>
        </w:rPr>
        <w:t xml:space="preserve">over </w:t>
      </w:r>
      <w:r w:rsidR="003D1D83" w:rsidRPr="001D4F72">
        <w:rPr>
          <w:rFonts w:ascii="Book Antiqua" w:eastAsia="Arial Unicode MS" w:hAnsi="Book Antiqua"/>
          <w:sz w:val="24"/>
          <w:szCs w:val="24"/>
        </w:rPr>
        <w:t>the past several decades.</w:t>
      </w:r>
    </w:p>
    <w:p w:rsidR="007316F9" w:rsidRPr="001D4F72" w:rsidRDefault="00C611CC" w:rsidP="001D4F72">
      <w:pPr>
        <w:snapToGrid w:val="0"/>
        <w:spacing w:line="360" w:lineRule="auto"/>
        <w:ind w:firstLineChars="200" w:firstLine="480"/>
        <w:rPr>
          <w:rFonts w:ascii="Book Antiqua" w:eastAsia="Arial Unicode MS" w:hAnsi="Book Antiqua"/>
          <w:sz w:val="24"/>
          <w:szCs w:val="24"/>
        </w:rPr>
      </w:pPr>
      <w:r w:rsidRPr="001D4F72">
        <w:rPr>
          <w:rFonts w:ascii="Book Antiqua" w:eastAsia="Arial Unicode MS" w:hAnsi="Book Antiqua"/>
          <w:sz w:val="24"/>
          <w:szCs w:val="24"/>
        </w:rPr>
        <w:t xml:space="preserve">The </w:t>
      </w:r>
      <w:r w:rsidR="00062EC9" w:rsidRPr="001D4F72">
        <w:rPr>
          <w:rFonts w:ascii="Book Antiqua" w:eastAsia="Arial Unicode MS" w:hAnsi="Book Antiqua"/>
          <w:sz w:val="24"/>
          <w:szCs w:val="24"/>
        </w:rPr>
        <w:t>ESPAC-1</w:t>
      </w:r>
      <w:r w:rsidR="00F42022" w:rsidRPr="001D4F72">
        <w:rPr>
          <w:rFonts w:ascii="Book Antiqua" w:eastAsia="Arial Unicode MS" w:hAnsi="Book Antiqua"/>
          <w:sz w:val="24"/>
          <w:szCs w:val="24"/>
          <w:vertAlign w:val="superscript"/>
        </w:rPr>
        <w:t>[</w:t>
      </w:r>
      <w:r w:rsidR="008E72BA" w:rsidRPr="001D4F72">
        <w:rPr>
          <w:rFonts w:ascii="Book Antiqua" w:eastAsia="Arial Unicode MS" w:hAnsi="Book Antiqua"/>
          <w:sz w:val="24"/>
          <w:szCs w:val="24"/>
          <w:vertAlign w:val="superscript"/>
        </w:rPr>
        <w:t>4</w:t>
      </w:r>
      <w:r w:rsidR="00F42022" w:rsidRPr="001D4F72">
        <w:rPr>
          <w:rFonts w:ascii="Book Antiqua" w:eastAsia="Arial Unicode MS" w:hAnsi="Book Antiqua"/>
          <w:sz w:val="24"/>
          <w:szCs w:val="24"/>
          <w:vertAlign w:val="superscript"/>
        </w:rPr>
        <w:t>]</w:t>
      </w:r>
      <w:r w:rsidR="00062EC9" w:rsidRPr="001D4F72">
        <w:rPr>
          <w:rFonts w:ascii="Book Antiqua" w:eastAsia="Arial Unicode MS" w:hAnsi="Book Antiqua"/>
          <w:sz w:val="24"/>
          <w:szCs w:val="24"/>
          <w:vertAlign w:val="superscript"/>
        </w:rPr>
        <w:t xml:space="preserve"> </w:t>
      </w:r>
      <w:r w:rsidR="00062EC9" w:rsidRPr="001D4F72">
        <w:rPr>
          <w:rFonts w:ascii="Book Antiqua" w:eastAsia="Arial Unicode MS" w:hAnsi="Book Antiqua"/>
          <w:sz w:val="24"/>
          <w:szCs w:val="24"/>
        </w:rPr>
        <w:t>and</w:t>
      </w:r>
      <w:r w:rsidRPr="001D4F72">
        <w:rPr>
          <w:rFonts w:ascii="Book Antiqua" w:eastAsia="Arial Unicode MS" w:hAnsi="Book Antiqua"/>
          <w:sz w:val="24"/>
          <w:szCs w:val="24"/>
        </w:rPr>
        <w:t xml:space="preserve"> </w:t>
      </w:r>
      <w:r w:rsidR="00062EC9" w:rsidRPr="001D4F72">
        <w:rPr>
          <w:rFonts w:ascii="Book Antiqua" w:eastAsia="Arial Unicode MS" w:hAnsi="Book Antiqua"/>
          <w:sz w:val="24"/>
          <w:szCs w:val="24"/>
        </w:rPr>
        <w:t>CONKO-001</w:t>
      </w:r>
      <w:r w:rsidR="00F42022" w:rsidRPr="001D4F72">
        <w:rPr>
          <w:rFonts w:ascii="Book Antiqua" w:eastAsia="Arial Unicode MS" w:hAnsi="Book Antiqua"/>
          <w:sz w:val="24"/>
          <w:szCs w:val="24"/>
          <w:vertAlign w:val="superscript"/>
        </w:rPr>
        <w:t>[</w:t>
      </w:r>
      <w:r w:rsidR="008E72BA" w:rsidRPr="001D4F72">
        <w:rPr>
          <w:rFonts w:ascii="Book Antiqua" w:eastAsia="Arial Unicode MS" w:hAnsi="Book Antiqua"/>
          <w:sz w:val="24"/>
          <w:szCs w:val="24"/>
          <w:vertAlign w:val="superscript"/>
        </w:rPr>
        <w:t>5</w:t>
      </w:r>
      <w:r w:rsidR="00F42022" w:rsidRPr="001D4F72">
        <w:rPr>
          <w:rFonts w:ascii="Book Antiqua" w:eastAsia="Arial Unicode MS" w:hAnsi="Book Antiqua"/>
          <w:sz w:val="24"/>
          <w:szCs w:val="24"/>
          <w:vertAlign w:val="superscript"/>
        </w:rPr>
        <w:t>]</w:t>
      </w:r>
      <w:r w:rsidR="00062EC9" w:rsidRPr="001D4F72">
        <w:rPr>
          <w:rFonts w:ascii="Book Antiqua" w:eastAsia="Arial Unicode MS" w:hAnsi="Book Antiqua"/>
          <w:sz w:val="24"/>
          <w:szCs w:val="24"/>
        </w:rPr>
        <w:t xml:space="preserve"> trial</w:t>
      </w:r>
      <w:r w:rsidR="00F91066" w:rsidRPr="001D4F72">
        <w:rPr>
          <w:rFonts w:ascii="Book Antiqua" w:eastAsia="Arial Unicode MS" w:hAnsi="Book Antiqua"/>
          <w:sz w:val="24"/>
          <w:szCs w:val="24"/>
        </w:rPr>
        <w:t>s</w:t>
      </w:r>
      <w:r w:rsidRPr="001D4F72">
        <w:rPr>
          <w:rFonts w:ascii="Book Antiqua" w:eastAsia="Arial Unicode MS" w:hAnsi="Book Antiqua"/>
          <w:sz w:val="24"/>
          <w:szCs w:val="24"/>
        </w:rPr>
        <w:t xml:space="preserve"> </w:t>
      </w:r>
      <w:r w:rsidR="007557C6" w:rsidRPr="001D4F72">
        <w:rPr>
          <w:rFonts w:ascii="Book Antiqua" w:eastAsia="Arial Unicode MS" w:hAnsi="Book Antiqua"/>
          <w:sz w:val="24"/>
          <w:szCs w:val="24"/>
        </w:rPr>
        <w:t>show</w:t>
      </w:r>
      <w:r w:rsidR="005C547E" w:rsidRPr="001D4F72">
        <w:rPr>
          <w:rFonts w:ascii="Book Antiqua" w:eastAsia="Arial Unicode MS" w:hAnsi="Book Antiqua"/>
          <w:sz w:val="24"/>
          <w:szCs w:val="24"/>
        </w:rPr>
        <w:t>ed</w:t>
      </w:r>
      <w:r w:rsidR="007557C6" w:rsidRPr="001D4F72">
        <w:rPr>
          <w:rFonts w:ascii="Book Antiqua" w:eastAsia="Arial Unicode MS" w:hAnsi="Book Antiqua"/>
          <w:sz w:val="24"/>
          <w:szCs w:val="24"/>
        </w:rPr>
        <w:t xml:space="preserve"> that postoperative adjuvant systemic chemotherapy</w:t>
      </w:r>
      <w:r w:rsidR="00062EC9" w:rsidRPr="001D4F72">
        <w:rPr>
          <w:rFonts w:ascii="Book Antiqua" w:eastAsia="Arial Unicode MS" w:hAnsi="Book Antiqua"/>
          <w:sz w:val="24"/>
          <w:szCs w:val="24"/>
        </w:rPr>
        <w:t xml:space="preserve"> </w:t>
      </w:r>
      <w:r w:rsidR="00644DC1" w:rsidRPr="001D4F72">
        <w:rPr>
          <w:rFonts w:ascii="Book Antiqua" w:eastAsia="Arial Unicode MS" w:hAnsi="Book Antiqua"/>
          <w:sz w:val="24"/>
          <w:szCs w:val="24"/>
        </w:rPr>
        <w:t>[</w:t>
      </w:r>
      <w:r w:rsidR="00062EC9" w:rsidRPr="001D4F72">
        <w:rPr>
          <w:rFonts w:ascii="Book Antiqua" w:eastAsia="Arial Unicode MS" w:hAnsi="Book Antiqua"/>
          <w:sz w:val="24"/>
          <w:szCs w:val="24"/>
        </w:rPr>
        <w:t>fluorouracil</w:t>
      </w:r>
      <w:r w:rsidR="005C547E" w:rsidRPr="001D4F72">
        <w:rPr>
          <w:rFonts w:ascii="Book Antiqua" w:eastAsia="Arial Unicode MS" w:hAnsi="Book Antiqua"/>
          <w:sz w:val="24"/>
          <w:szCs w:val="24"/>
        </w:rPr>
        <w:t xml:space="preserve"> or</w:t>
      </w:r>
      <w:r w:rsidR="00062EC9" w:rsidRPr="001D4F72">
        <w:rPr>
          <w:rFonts w:ascii="Book Antiqua" w:eastAsia="Arial Unicode MS" w:hAnsi="Book Antiqua"/>
          <w:sz w:val="24"/>
          <w:szCs w:val="24"/>
        </w:rPr>
        <w:t xml:space="preserve"> gemcitabine</w:t>
      </w:r>
      <w:r w:rsidR="00C6555B" w:rsidRPr="001D4F72">
        <w:rPr>
          <w:rFonts w:ascii="Book Antiqua" w:eastAsia="Arial Unicode MS" w:hAnsi="Book Antiqua"/>
          <w:sz w:val="24"/>
          <w:szCs w:val="24"/>
        </w:rPr>
        <w:t xml:space="preserve"> </w:t>
      </w:r>
      <w:r w:rsidR="00644DC1" w:rsidRPr="001D4F72">
        <w:rPr>
          <w:rFonts w:ascii="Book Antiqua" w:eastAsia="Arial Unicode MS" w:hAnsi="Book Antiqua"/>
          <w:sz w:val="24"/>
          <w:szCs w:val="24"/>
        </w:rPr>
        <w:t>(</w:t>
      </w:r>
      <w:r w:rsidR="00C6555B" w:rsidRPr="001D4F72">
        <w:rPr>
          <w:rFonts w:ascii="Book Antiqua" w:eastAsia="Arial Unicode MS" w:hAnsi="Book Antiqua"/>
          <w:sz w:val="24"/>
          <w:szCs w:val="24"/>
        </w:rPr>
        <w:t>GEM</w:t>
      </w:r>
      <w:r w:rsidR="00644DC1" w:rsidRPr="001D4F72">
        <w:rPr>
          <w:rFonts w:ascii="Book Antiqua" w:eastAsia="Arial Unicode MS" w:hAnsi="Book Antiqua"/>
          <w:sz w:val="24"/>
          <w:szCs w:val="24"/>
        </w:rPr>
        <w:t>)</w:t>
      </w:r>
      <w:r w:rsidR="00C6555B" w:rsidRPr="001D4F72">
        <w:rPr>
          <w:rFonts w:ascii="Book Antiqua" w:eastAsia="Arial Unicode MS" w:hAnsi="Book Antiqua"/>
          <w:sz w:val="24"/>
          <w:szCs w:val="24"/>
        </w:rPr>
        <w:t>]</w:t>
      </w:r>
      <w:r w:rsidR="007557C6" w:rsidRPr="001D4F72">
        <w:rPr>
          <w:rFonts w:ascii="Book Antiqua" w:eastAsia="Arial Unicode MS" w:hAnsi="Book Antiqua"/>
          <w:sz w:val="24"/>
          <w:szCs w:val="24"/>
        </w:rPr>
        <w:t xml:space="preserve"> improves</w:t>
      </w:r>
      <w:r w:rsidR="005C547E" w:rsidRPr="001D4F72">
        <w:rPr>
          <w:rFonts w:ascii="Book Antiqua" w:eastAsia="Arial Unicode MS" w:hAnsi="Book Antiqua"/>
          <w:sz w:val="24"/>
          <w:szCs w:val="24"/>
        </w:rPr>
        <w:t xml:space="preserve"> </w:t>
      </w:r>
      <w:r w:rsidR="007557C6" w:rsidRPr="001D4F72">
        <w:rPr>
          <w:rFonts w:ascii="Book Antiqua" w:eastAsia="Arial Unicode MS" w:hAnsi="Book Antiqua"/>
          <w:sz w:val="24"/>
          <w:szCs w:val="24"/>
        </w:rPr>
        <w:t>survival of patients with resected PDAC.</w:t>
      </w:r>
      <w:r w:rsidRPr="001D4F72">
        <w:rPr>
          <w:rFonts w:ascii="Book Antiqua" w:eastAsia="Arial Unicode MS" w:hAnsi="Book Antiqua"/>
          <w:sz w:val="24"/>
          <w:szCs w:val="24"/>
        </w:rPr>
        <w:t xml:space="preserve"> </w:t>
      </w:r>
      <w:r w:rsidR="000B5701" w:rsidRPr="001D4F72">
        <w:rPr>
          <w:rFonts w:ascii="Book Antiqua" w:eastAsia="Arial Unicode MS" w:hAnsi="Book Antiqua"/>
          <w:sz w:val="24"/>
          <w:szCs w:val="24"/>
        </w:rPr>
        <w:t>The</w:t>
      </w:r>
      <w:r w:rsidR="00062EC9" w:rsidRPr="001D4F72">
        <w:rPr>
          <w:rFonts w:ascii="Book Antiqua" w:eastAsia="Arial Unicode MS" w:hAnsi="Book Antiqua"/>
          <w:sz w:val="24"/>
          <w:szCs w:val="24"/>
        </w:rPr>
        <w:t xml:space="preserve"> ESPAC-4 trial</w:t>
      </w:r>
      <w:r w:rsidR="00F42022" w:rsidRPr="001D4F72">
        <w:rPr>
          <w:rFonts w:ascii="Book Antiqua" w:eastAsia="Arial Unicode MS" w:hAnsi="Book Antiqua"/>
          <w:sz w:val="24"/>
          <w:szCs w:val="24"/>
          <w:vertAlign w:val="superscript"/>
        </w:rPr>
        <w:t>[</w:t>
      </w:r>
      <w:r w:rsidR="008E72BA" w:rsidRPr="001D4F72">
        <w:rPr>
          <w:rFonts w:ascii="Book Antiqua" w:eastAsia="Arial Unicode MS" w:hAnsi="Book Antiqua"/>
          <w:sz w:val="24"/>
          <w:szCs w:val="24"/>
          <w:vertAlign w:val="superscript"/>
        </w:rPr>
        <w:t>6</w:t>
      </w:r>
      <w:r w:rsidR="00F42022" w:rsidRPr="001D4F72">
        <w:rPr>
          <w:rFonts w:ascii="Book Antiqua" w:eastAsia="Arial Unicode MS" w:hAnsi="Book Antiqua"/>
          <w:sz w:val="24"/>
          <w:szCs w:val="24"/>
          <w:vertAlign w:val="superscript"/>
        </w:rPr>
        <w:t>]</w:t>
      </w:r>
      <w:r w:rsidR="00062EC9" w:rsidRPr="001D4F72">
        <w:rPr>
          <w:rFonts w:ascii="Book Antiqua" w:eastAsia="Arial Unicode MS" w:hAnsi="Book Antiqua"/>
          <w:sz w:val="24"/>
          <w:szCs w:val="24"/>
        </w:rPr>
        <w:t xml:space="preserve">, published in 2017, demonstrated the superiority of </w:t>
      </w:r>
      <w:r w:rsidR="00B84E51" w:rsidRPr="001D4F72">
        <w:rPr>
          <w:rFonts w:ascii="Book Antiqua" w:eastAsia="Arial Unicode MS" w:hAnsi="Book Antiqua"/>
          <w:sz w:val="24"/>
          <w:szCs w:val="24"/>
        </w:rPr>
        <w:t xml:space="preserve">combination of </w:t>
      </w:r>
      <w:r w:rsidR="00C6555B" w:rsidRPr="001D4F72">
        <w:rPr>
          <w:rFonts w:ascii="Book Antiqua" w:eastAsia="Arial Unicode MS" w:hAnsi="Book Antiqua"/>
          <w:sz w:val="24"/>
          <w:szCs w:val="24"/>
        </w:rPr>
        <w:t xml:space="preserve">GEM </w:t>
      </w:r>
      <w:r w:rsidR="00B84E51" w:rsidRPr="001D4F72">
        <w:rPr>
          <w:rFonts w:ascii="Book Antiqua" w:eastAsia="Arial Unicode MS" w:hAnsi="Book Antiqua"/>
          <w:sz w:val="24"/>
          <w:szCs w:val="24"/>
        </w:rPr>
        <w:t xml:space="preserve">and </w:t>
      </w:r>
      <w:proofErr w:type="spellStart"/>
      <w:r w:rsidR="00062EC9" w:rsidRPr="001D4F72">
        <w:rPr>
          <w:rFonts w:ascii="Book Antiqua" w:eastAsia="Arial Unicode MS" w:hAnsi="Book Antiqua"/>
          <w:sz w:val="24"/>
          <w:szCs w:val="24"/>
        </w:rPr>
        <w:t>capecitabine</w:t>
      </w:r>
      <w:proofErr w:type="spellEnd"/>
      <w:r w:rsidR="00062EC9" w:rsidRPr="001D4F72">
        <w:rPr>
          <w:rFonts w:ascii="Book Antiqua" w:eastAsia="Arial Unicode MS" w:hAnsi="Book Antiqua"/>
          <w:sz w:val="24"/>
          <w:szCs w:val="24"/>
        </w:rPr>
        <w:t xml:space="preserve"> in the adjuvant setting </w:t>
      </w:r>
      <w:r w:rsidR="005C547E" w:rsidRPr="001D4F72">
        <w:rPr>
          <w:rFonts w:ascii="Book Antiqua" w:eastAsia="Arial Unicode MS" w:hAnsi="Book Antiqua"/>
          <w:sz w:val="24"/>
          <w:szCs w:val="24"/>
        </w:rPr>
        <w:t>(</w:t>
      </w:r>
      <w:r w:rsidR="00B84E51" w:rsidRPr="001D4F72">
        <w:rPr>
          <w:rFonts w:ascii="Book Antiqua" w:eastAsia="Arial Unicode MS" w:hAnsi="Book Antiqua"/>
          <w:sz w:val="24"/>
          <w:szCs w:val="24"/>
        </w:rPr>
        <w:t>median survival 26</w:t>
      </w:r>
      <w:r w:rsidR="00ED28CF" w:rsidRPr="001D4F72">
        <w:rPr>
          <w:rFonts w:ascii="Book Antiqua" w:eastAsia="Arial Unicode MS" w:hAnsi="Book Antiqua"/>
          <w:sz w:val="24"/>
          <w:szCs w:val="24"/>
        </w:rPr>
        <w:t xml:space="preserve"> </w:t>
      </w:r>
      <w:proofErr w:type="spellStart"/>
      <w:r w:rsidR="00B84E51" w:rsidRPr="001D4F72">
        <w:rPr>
          <w:rFonts w:ascii="Book Antiqua" w:eastAsia="Arial Unicode MS" w:hAnsi="Book Antiqua"/>
          <w:sz w:val="24"/>
          <w:szCs w:val="24"/>
        </w:rPr>
        <w:t>mo</w:t>
      </w:r>
      <w:proofErr w:type="spellEnd"/>
      <w:r w:rsidR="00B84E51" w:rsidRPr="001D4F72">
        <w:rPr>
          <w:rFonts w:ascii="Book Antiqua" w:eastAsia="Arial Unicode MS" w:hAnsi="Book Antiqua"/>
          <w:sz w:val="24"/>
          <w:szCs w:val="24"/>
        </w:rPr>
        <w:t xml:space="preserve">, </w:t>
      </w:r>
      <w:r w:rsidR="00062EC9" w:rsidRPr="001D4F72">
        <w:rPr>
          <w:rFonts w:ascii="Book Antiqua" w:eastAsia="Arial Unicode MS" w:hAnsi="Book Antiqua"/>
          <w:sz w:val="24"/>
          <w:szCs w:val="24"/>
        </w:rPr>
        <w:t>5-year survival</w:t>
      </w:r>
      <w:r w:rsidR="000B5701" w:rsidRPr="001D4F72">
        <w:rPr>
          <w:rFonts w:ascii="Book Antiqua" w:eastAsia="Arial Unicode MS" w:hAnsi="Book Antiqua"/>
          <w:sz w:val="24"/>
          <w:szCs w:val="24"/>
        </w:rPr>
        <w:t xml:space="preserve"> rate</w:t>
      </w:r>
      <w:r w:rsidR="00062EC9" w:rsidRPr="001D4F72">
        <w:rPr>
          <w:rFonts w:ascii="Book Antiqua" w:eastAsia="Arial Unicode MS" w:hAnsi="Book Antiqua"/>
          <w:sz w:val="24"/>
          <w:szCs w:val="24"/>
        </w:rPr>
        <w:t xml:space="preserve"> </w:t>
      </w:r>
      <w:r w:rsidR="00112F20" w:rsidRPr="001D4F72">
        <w:rPr>
          <w:rFonts w:ascii="Book Antiqua" w:eastAsia="Arial Unicode MS" w:hAnsi="Book Antiqua"/>
          <w:sz w:val="24"/>
          <w:szCs w:val="24"/>
        </w:rPr>
        <w:t xml:space="preserve">approximately </w:t>
      </w:r>
      <w:r w:rsidR="00062EC9" w:rsidRPr="001D4F72">
        <w:rPr>
          <w:rFonts w:ascii="Book Antiqua" w:eastAsia="Arial Unicode MS" w:hAnsi="Book Antiqua"/>
          <w:sz w:val="24"/>
          <w:szCs w:val="24"/>
        </w:rPr>
        <w:t>30%</w:t>
      </w:r>
      <w:r w:rsidR="005C547E" w:rsidRPr="001D4F72">
        <w:rPr>
          <w:rFonts w:ascii="Book Antiqua" w:eastAsia="Arial Unicode MS" w:hAnsi="Book Antiqua"/>
          <w:sz w:val="24"/>
          <w:szCs w:val="24"/>
        </w:rPr>
        <w:t>)</w:t>
      </w:r>
      <w:r w:rsidR="00B84E51" w:rsidRPr="001D4F72">
        <w:rPr>
          <w:rFonts w:ascii="Book Antiqua" w:eastAsia="Arial Unicode MS" w:hAnsi="Book Antiqua"/>
          <w:sz w:val="24"/>
          <w:szCs w:val="24"/>
        </w:rPr>
        <w:t xml:space="preserve">. </w:t>
      </w:r>
      <w:r w:rsidR="000B5701" w:rsidRPr="001D4F72">
        <w:rPr>
          <w:rFonts w:ascii="Book Antiqua" w:eastAsia="Arial Unicode MS" w:hAnsi="Book Antiqua"/>
          <w:sz w:val="24"/>
          <w:szCs w:val="24"/>
        </w:rPr>
        <w:t>S</w:t>
      </w:r>
      <w:r w:rsidRPr="001D4F72">
        <w:rPr>
          <w:rFonts w:ascii="Book Antiqua" w:eastAsia="Arial Unicode MS" w:hAnsi="Book Antiqua"/>
          <w:sz w:val="24"/>
          <w:szCs w:val="24"/>
        </w:rPr>
        <w:t xml:space="preserve">urgery followed by adjuvant </w:t>
      </w:r>
      <w:r w:rsidR="00C6555B" w:rsidRPr="001D4F72">
        <w:rPr>
          <w:rFonts w:ascii="Book Antiqua" w:eastAsia="Arial Unicode MS" w:hAnsi="Book Antiqua"/>
          <w:sz w:val="24"/>
          <w:szCs w:val="24"/>
        </w:rPr>
        <w:t xml:space="preserve">GEM </w:t>
      </w:r>
      <w:r w:rsidR="00B84E51" w:rsidRPr="001D4F72">
        <w:rPr>
          <w:rFonts w:ascii="Book Antiqua" w:eastAsia="Arial Unicode MS" w:hAnsi="Book Antiqua"/>
          <w:sz w:val="24"/>
          <w:szCs w:val="24"/>
        </w:rPr>
        <w:t>monotherapy</w:t>
      </w:r>
      <w:r w:rsidRPr="001D4F72">
        <w:rPr>
          <w:rFonts w:ascii="Book Antiqua" w:eastAsia="Arial Unicode MS" w:hAnsi="Book Antiqua"/>
          <w:sz w:val="24"/>
          <w:szCs w:val="24"/>
        </w:rPr>
        <w:t xml:space="preserve"> or </w:t>
      </w:r>
      <w:r w:rsidR="00C6555B" w:rsidRPr="001D4F72">
        <w:rPr>
          <w:rFonts w:ascii="Book Antiqua" w:eastAsia="Arial Unicode MS" w:hAnsi="Book Antiqua"/>
          <w:sz w:val="24"/>
          <w:szCs w:val="24"/>
        </w:rPr>
        <w:t xml:space="preserve">GEM </w:t>
      </w:r>
      <w:r w:rsidRPr="001D4F72">
        <w:rPr>
          <w:rFonts w:ascii="Book Antiqua" w:eastAsia="Arial Unicode MS" w:hAnsi="Book Antiqua"/>
          <w:sz w:val="24"/>
          <w:szCs w:val="24"/>
        </w:rPr>
        <w:t xml:space="preserve">plus </w:t>
      </w:r>
      <w:proofErr w:type="spellStart"/>
      <w:r w:rsidRPr="001D4F72">
        <w:rPr>
          <w:rFonts w:ascii="Book Antiqua" w:eastAsia="Arial Unicode MS" w:hAnsi="Book Antiqua"/>
          <w:sz w:val="24"/>
          <w:szCs w:val="24"/>
        </w:rPr>
        <w:t>capecitabine</w:t>
      </w:r>
      <w:proofErr w:type="spellEnd"/>
      <w:r w:rsidR="00494ADD" w:rsidRPr="001D4F72">
        <w:rPr>
          <w:rFonts w:ascii="Book Antiqua" w:eastAsia="Arial Unicode MS" w:hAnsi="Book Antiqua"/>
          <w:sz w:val="24"/>
          <w:szCs w:val="24"/>
        </w:rPr>
        <w:t xml:space="preserve"> is the standard of </w:t>
      </w:r>
      <w:r w:rsidR="005C547E" w:rsidRPr="001D4F72">
        <w:rPr>
          <w:rFonts w:ascii="Book Antiqua" w:eastAsia="Arial Unicode MS" w:hAnsi="Book Antiqua"/>
          <w:sz w:val="24"/>
          <w:szCs w:val="24"/>
        </w:rPr>
        <w:t>care</w:t>
      </w:r>
      <w:r w:rsidR="00494ADD" w:rsidRPr="001D4F72">
        <w:rPr>
          <w:rFonts w:ascii="Book Antiqua" w:eastAsia="Arial Unicode MS" w:hAnsi="Book Antiqua"/>
          <w:sz w:val="24"/>
          <w:szCs w:val="24"/>
        </w:rPr>
        <w:t xml:space="preserve"> for potentially curable pancreatic cancer. </w:t>
      </w:r>
      <w:r w:rsidRPr="001D4F72">
        <w:rPr>
          <w:rFonts w:ascii="Book Antiqua" w:eastAsia="Arial Unicode MS" w:hAnsi="Book Antiqua"/>
          <w:sz w:val="24"/>
          <w:szCs w:val="24"/>
        </w:rPr>
        <w:t xml:space="preserve">Additionally, </w:t>
      </w:r>
      <w:r w:rsidR="005C547E" w:rsidRPr="001D4F72">
        <w:rPr>
          <w:rFonts w:ascii="Book Antiqua" w:eastAsia="Arial Unicode MS" w:hAnsi="Book Antiqua"/>
          <w:sz w:val="24"/>
          <w:szCs w:val="24"/>
        </w:rPr>
        <w:t xml:space="preserve">the </w:t>
      </w:r>
      <w:r w:rsidR="00494ADD" w:rsidRPr="001D4F72">
        <w:rPr>
          <w:rFonts w:ascii="Book Antiqua" w:eastAsia="Arial Unicode MS" w:hAnsi="Book Antiqua"/>
          <w:sz w:val="24"/>
          <w:szCs w:val="24"/>
        </w:rPr>
        <w:t>JASPAC 01 trial</w:t>
      </w:r>
      <w:r w:rsidR="00F42022" w:rsidRPr="001D4F72">
        <w:rPr>
          <w:rFonts w:ascii="Book Antiqua" w:eastAsia="Arial Unicode MS" w:hAnsi="Book Antiqua"/>
          <w:sz w:val="24"/>
          <w:szCs w:val="24"/>
          <w:vertAlign w:val="superscript"/>
        </w:rPr>
        <w:t>[</w:t>
      </w:r>
      <w:r w:rsidR="008E72BA" w:rsidRPr="001D4F72">
        <w:rPr>
          <w:rFonts w:ascii="Book Antiqua" w:eastAsia="Arial Unicode MS" w:hAnsi="Book Antiqua"/>
          <w:sz w:val="24"/>
          <w:szCs w:val="24"/>
          <w:vertAlign w:val="superscript"/>
        </w:rPr>
        <w:t>7</w:t>
      </w:r>
      <w:r w:rsidR="00F42022" w:rsidRPr="001D4F72">
        <w:rPr>
          <w:rFonts w:ascii="Book Antiqua" w:eastAsia="Arial Unicode MS" w:hAnsi="Book Antiqua"/>
          <w:sz w:val="24"/>
          <w:szCs w:val="24"/>
          <w:vertAlign w:val="superscript"/>
        </w:rPr>
        <w:t>]</w:t>
      </w:r>
      <w:r w:rsidR="00494ADD" w:rsidRPr="001D4F72">
        <w:rPr>
          <w:rFonts w:ascii="Book Antiqua" w:eastAsia="Arial Unicode MS" w:hAnsi="Book Antiqua"/>
          <w:sz w:val="24"/>
          <w:szCs w:val="24"/>
        </w:rPr>
        <w:t xml:space="preserve"> show</w:t>
      </w:r>
      <w:r w:rsidR="005C547E" w:rsidRPr="001D4F72">
        <w:rPr>
          <w:rFonts w:ascii="Book Antiqua" w:eastAsia="Arial Unicode MS" w:hAnsi="Book Antiqua"/>
          <w:sz w:val="24"/>
          <w:szCs w:val="24"/>
        </w:rPr>
        <w:t>ed</w:t>
      </w:r>
      <w:r w:rsidR="00494ADD" w:rsidRPr="001D4F72">
        <w:rPr>
          <w:rFonts w:ascii="Book Antiqua" w:eastAsia="Arial Unicode MS" w:hAnsi="Book Antiqua"/>
          <w:sz w:val="24"/>
          <w:szCs w:val="24"/>
        </w:rPr>
        <w:t xml:space="preserve"> that adjuvant chemotherapy </w:t>
      </w:r>
      <w:r w:rsidR="00644DC1" w:rsidRPr="001D4F72">
        <w:rPr>
          <w:rFonts w:ascii="Book Antiqua" w:eastAsia="Arial Unicode MS" w:hAnsi="Book Antiqua"/>
          <w:sz w:val="24"/>
          <w:szCs w:val="24"/>
        </w:rPr>
        <w:t xml:space="preserve">with </w:t>
      </w:r>
      <w:r w:rsidR="00494ADD" w:rsidRPr="001D4F72">
        <w:rPr>
          <w:rFonts w:ascii="Book Antiqua" w:eastAsia="Arial Unicode MS" w:hAnsi="Book Antiqua"/>
          <w:sz w:val="24"/>
          <w:szCs w:val="24"/>
        </w:rPr>
        <w:t xml:space="preserve">S-1 can be </w:t>
      </w:r>
      <w:r w:rsidR="005C547E" w:rsidRPr="001D4F72">
        <w:rPr>
          <w:rFonts w:ascii="Book Antiqua" w:eastAsia="Arial Unicode MS" w:hAnsi="Book Antiqua"/>
          <w:sz w:val="24"/>
          <w:szCs w:val="24"/>
        </w:rPr>
        <w:t>effective</w:t>
      </w:r>
      <w:r w:rsidR="00494ADD" w:rsidRPr="001D4F72">
        <w:rPr>
          <w:rFonts w:ascii="Book Antiqua" w:eastAsia="Arial Unicode MS" w:hAnsi="Book Antiqua"/>
          <w:sz w:val="24"/>
          <w:szCs w:val="24"/>
        </w:rPr>
        <w:t xml:space="preserve"> for resected pancreatic cancer in Japanese patients.</w:t>
      </w:r>
      <w:r w:rsidR="00B1255A" w:rsidRPr="001D4F72">
        <w:rPr>
          <w:rFonts w:ascii="Book Antiqua" w:eastAsia="Arial Unicode MS" w:hAnsi="Book Antiqua"/>
          <w:sz w:val="24"/>
          <w:szCs w:val="24"/>
        </w:rPr>
        <w:t xml:space="preserve"> However, recurrence rates remain high despite microscopically </w:t>
      </w:r>
      <w:r w:rsidR="00587285" w:rsidRPr="001D4F72">
        <w:rPr>
          <w:rFonts w:ascii="Book Antiqua" w:eastAsia="Arial Unicode MS" w:hAnsi="Book Antiqua"/>
          <w:sz w:val="24"/>
          <w:szCs w:val="24"/>
        </w:rPr>
        <w:t xml:space="preserve">and </w:t>
      </w:r>
      <w:r w:rsidR="00B1255A" w:rsidRPr="001D4F72">
        <w:rPr>
          <w:rFonts w:ascii="Book Antiqua" w:eastAsia="Arial Unicode MS" w:hAnsi="Book Antiqua"/>
          <w:sz w:val="24"/>
          <w:szCs w:val="24"/>
        </w:rPr>
        <w:t xml:space="preserve">pathologically compete removal </w:t>
      </w:r>
      <w:r w:rsidR="00644215" w:rsidRPr="001D4F72">
        <w:rPr>
          <w:rFonts w:ascii="Book Antiqua" w:eastAsia="Arial Unicode MS" w:hAnsi="Book Antiqua"/>
          <w:sz w:val="24"/>
          <w:szCs w:val="24"/>
        </w:rPr>
        <w:t xml:space="preserve">of the tumor and </w:t>
      </w:r>
      <w:r w:rsidR="00B1255A" w:rsidRPr="001D4F72">
        <w:rPr>
          <w:rFonts w:ascii="Book Antiqua" w:eastAsia="Arial Unicode MS" w:hAnsi="Book Antiqua"/>
          <w:sz w:val="24"/>
          <w:szCs w:val="24"/>
        </w:rPr>
        <w:t xml:space="preserve">adjuvant </w:t>
      </w:r>
      <w:r w:rsidR="00F625A5" w:rsidRPr="001D4F72">
        <w:rPr>
          <w:rFonts w:ascii="Book Antiqua" w:eastAsia="Arial Unicode MS" w:hAnsi="Book Antiqua"/>
          <w:sz w:val="24"/>
          <w:szCs w:val="24"/>
        </w:rPr>
        <w:t>chemotherapy</w:t>
      </w:r>
      <w:r w:rsidR="00AC0E8D" w:rsidRPr="001D4F72">
        <w:rPr>
          <w:rFonts w:ascii="Book Antiqua" w:eastAsia="Arial Unicode MS" w:hAnsi="Book Antiqua"/>
          <w:sz w:val="24"/>
          <w:szCs w:val="24"/>
        </w:rPr>
        <w:t xml:space="preserve"> with</w:t>
      </w:r>
      <w:r w:rsidR="00B1255A" w:rsidRPr="001D4F72">
        <w:rPr>
          <w:rFonts w:ascii="Book Antiqua" w:eastAsia="Arial Unicode MS" w:hAnsi="Book Antiqua"/>
          <w:sz w:val="24"/>
          <w:szCs w:val="24"/>
        </w:rPr>
        <w:t xml:space="preserve"> </w:t>
      </w:r>
      <w:r w:rsidR="00AF24F8" w:rsidRPr="001D4F72">
        <w:rPr>
          <w:rFonts w:ascii="Book Antiqua" w:eastAsia="Arial Unicode MS" w:hAnsi="Book Antiqua"/>
          <w:sz w:val="24"/>
          <w:szCs w:val="24"/>
        </w:rPr>
        <w:t xml:space="preserve">about </w:t>
      </w:r>
      <w:r w:rsidR="00B1255A" w:rsidRPr="001D4F72">
        <w:rPr>
          <w:rFonts w:ascii="Book Antiqua" w:eastAsia="Arial Unicode MS" w:hAnsi="Book Antiqua"/>
          <w:sz w:val="24"/>
          <w:szCs w:val="24"/>
        </w:rPr>
        <w:t>69%</w:t>
      </w:r>
      <w:r w:rsidR="00644DC1" w:rsidRPr="001D4F72">
        <w:rPr>
          <w:rFonts w:ascii="Book Antiqua" w:eastAsia="Arial Unicode MS" w:hAnsi="Book Antiqua"/>
          <w:sz w:val="24"/>
          <w:szCs w:val="24"/>
        </w:rPr>
        <w:t>–</w:t>
      </w:r>
      <w:r w:rsidR="00B1255A" w:rsidRPr="001D4F72">
        <w:rPr>
          <w:rFonts w:ascii="Book Antiqua" w:eastAsia="Arial Unicode MS" w:hAnsi="Book Antiqua"/>
          <w:sz w:val="24"/>
          <w:szCs w:val="24"/>
        </w:rPr>
        <w:t xml:space="preserve">75% of patients </w:t>
      </w:r>
      <w:r w:rsidR="005C547E" w:rsidRPr="001D4F72">
        <w:rPr>
          <w:rFonts w:ascii="Book Antiqua" w:eastAsia="Arial Unicode MS" w:hAnsi="Book Antiqua"/>
          <w:sz w:val="24"/>
          <w:szCs w:val="24"/>
        </w:rPr>
        <w:t>experiencing</w:t>
      </w:r>
      <w:r w:rsidR="00F625A5" w:rsidRPr="001D4F72">
        <w:rPr>
          <w:rFonts w:ascii="Book Antiqua" w:hAnsi="Book Antiqua"/>
          <w:sz w:val="24"/>
          <w:szCs w:val="24"/>
        </w:rPr>
        <w:t xml:space="preserve"> </w:t>
      </w:r>
      <w:r w:rsidR="00F625A5" w:rsidRPr="001D4F72">
        <w:rPr>
          <w:rFonts w:ascii="Book Antiqua" w:eastAsia="Arial Unicode MS" w:hAnsi="Book Antiqua"/>
          <w:sz w:val="24"/>
          <w:szCs w:val="24"/>
        </w:rPr>
        <w:t>recrudescence</w:t>
      </w:r>
      <w:r w:rsidR="00B1255A" w:rsidRPr="001D4F72">
        <w:rPr>
          <w:rFonts w:ascii="Book Antiqua" w:eastAsia="Arial Unicode MS" w:hAnsi="Book Antiqua"/>
          <w:sz w:val="24"/>
          <w:szCs w:val="24"/>
        </w:rPr>
        <w:t xml:space="preserve"> within 2 </w:t>
      </w:r>
      <w:r w:rsidR="007F523C" w:rsidRPr="001D4F72">
        <w:rPr>
          <w:rFonts w:ascii="Book Antiqua" w:eastAsia="Arial Unicode MS" w:hAnsi="Book Antiqua"/>
          <w:sz w:val="24"/>
          <w:szCs w:val="24"/>
        </w:rPr>
        <w:t>years</w:t>
      </w:r>
      <w:r w:rsidR="00F42022" w:rsidRPr="001D4F72">
        <w:rPr>
          <w:rFonts w:ascii="Book Antiqua" w:eastAsia="Arial Unicode MS" w:hAnsi="Book Antiqua"/>
          <w:sz w:val="24"/>
          <w:szCs w:val="24"/>
          <w:vertAlign w:val="superscript"/>
        </w:rPr>
        <w:t>[</w:t>
      </w:r>
      <w:r w:rsidR="008E72BA" w:rsidRPr="001D4F72">
        <w:rPr>
          <w:rFonts w:ascii="Book Antiqua" w:eastAsia="Arial Unicode MS" w:hAnsi="Book Antiqua"/>
          <w:sz w:val="24"/>
          <w:szCs w:val="24"/>
          <w:vertAlign w:val="superscript"/>
        </w:rPr>
        <w:t>8-10</w:t>
      </w:r>
      <w:r w:rsidR="00F42022" w:rsidRPr="001D4F72">
        <w:rPr>
          <w:rFonts w:ascii="Book Antiqua" w:eastAsia="Arial Unicode MS" w:hAnsi="Book Antiqua"/>
          <w:sz w:val="24"/>
          <w:szCs w:val="24"/>
          <w:vertAlign w:val="superscript"/>
        </w:rPr>
        <w:t>]</w:t>
      </w:r>
      <w:r w:rsidR="00644DC1" w:rsidRPr="001D4F72">
        <w:rPr>
          <w:rFonts w:ascii="Book Antiqua" w:eastAsia="Arial Unicode MS" w:hAnsi="Book Antiqua"/>
          <w:sz w:val="24"/>
          <w:szCs w:val="24"/>
        </w:rPr>
        <w:t>.</w:t>
      </w:r>
    </w:p>
    <w:p w:rsidR="00644215" w:rsidRPr="001D4F72" w:rsidRDefault="002A522F" w:rsidP="001D4F72">
      <w:pPr>
        <w:snapToGrid w:val="0"/>
        <w:spacing w:line="360" w:lineRule="auto"/>
        <w:ind w:firstLine="420"/>
        <w:rPr>
          <w:rFonts w:ascii="Book Antiqua" w:eastAsia="Arial Unicode MS" w:hAnsi="Book Antiqua"/>
          <w:sz w:val="24"/>
          <w:szCs w:val="24"/>
        </w:rPr>
      </w:pPr>
      <w:r w:rsidRPr="001D4F72">
        <w:rPr>
          <w:rFonts w:ascii="Book Antiqua" w:eastAsia="Arial Unicode MS" w:hAnsi="Book Antiqua"/>
          <w:sz w:val="24"/>
          <w:szCs w:val="24"/>
        </w:rPr>
        <w:t>N</w:t>
      </w:r>
      <w:r w:rsidR="00BA6F1D" w:rsidRPr="001D4F72">
        <w:rPr>
          <w:rFonts w:ascii="Book Antiqua" w:eastAsia="Arial Unicode MS" w:hAnsi="Book Antiqua"/>
          <w:sz w:val="24"/>
          <w:szCs w:val="24"/>
        </w:rPr>
        <w:t xml:space="preserve">ab-paclitaxel </w:t>
      </w:r>
      <w:r w:rsidRPr="001D4F72">
        <w:rPr>
          <w:rFonts w:ascii="Book Antiqua" w:eastAsia="Arial Unicode MS" w:hAnsi="Book Antiqua"/>
          <w:sz w:val="24"/>
          <w:szCs w:val="24"/>
        </w:rPr>
        <w:t>combination with</w:t>
      </w:r>
      <w:r w:rsidR="00BA6F1D" w:rsidRPr="001D4F72">
        <w:rPr>
          <w:rFonts w:ascii="Book Antiqua" w:eastAsia="Arial Unicode MS" w:hAnsi="Book Antiqua"/>
          <w:sz w:val="24"/>
          <w:szCs w:val="24"/>
        </w:rPr>
        <w:t xml:space="preserve"> </w:t>
      </w:r>
      <w:r w:rsidR="00C6555B" w:rsidRPr="001D4F72">
        <w:rPr>
          <w:rFonts w:ascii="Book Antiqua" w:eastAsia="Arial Unicode MS" w:hAnsi="Book Antiqua"/>
          <w:sz w:val="24"/>
          <w:szCs w:val="24"/>
        </w:rPr>
        <w:t xml:space="preserve">GEM (AG) </w:t>
      </w:r>
      <w:r w:rsidR="00BA6F1D" w:rsidRPr="001D4F72">
        <w:rPr>
          <w:rFonts w:ascii="Book Antiqua" w:eastAsia="Arial Unicode MS" w:hAnsi="Book Antiqua"/>
          <w:sz w:val="24"/>
          <w:szCs w:val="24"/>
        </w:rPr>
        <w:t xml:space="preserve">significantly </w:t>
      </w:r>
      <w:r w:rsidR="00644DC1" w:rsidRPr="001D4F72">
        <w:rPr>
          <w:rFonts w:ascii="Book Antiqua" w:eastAsia="Arial Unicode MS" w:hAnsi="Book Antiqua"/>
          <w:sz w:val="24"/>
          <w:szCs w:val="24"/>
        </w:rPr>
        <w:t>improves</w:t>
      </w:r>
      <w:r w:rsidR="00AF24F8" w:rsidRPr="001D4F72">
        <w:rPr>
          <w:rFonts w:ascii="Book Antiqua" w:hAnsi="Book Antiqua"/>
          <w:sz w:val="24"/>
          <w:szCs w:val="24"/>
        </w:rPr>
        <w:t xml:space="preserve"> </w:t>
      </w:r>
      <w:r w:rsidR="00AF24F8" w:rsidRPr="001D4F72">
        <w:rPr>
          <w:rFonts w:ascii="Book Antiqua" w:eastAsia="Arial Unicode MS" w:hAnsi="Book Antiqua"/>
          <w:sz w:val="24"/>
          <w:szCs w:val="24"/>
        </w:rPr>
        <w:t>disease-free survival (DFS),</w:t>
      </w:r>
      <w:r w:rsidR="00644DC1" w:rsidRPr="001D4F72">
        <w:rPr>
          <w:rFonts w:ascii="Book Antiqua" w:eastAsia="Arial Unicode MS" w:hAnsi="Book Antiqua"/>
          <w:sz w:val="24"/>
          <w:szCs w:val="24"/>
        </w:rPr>
        <w:t xml:space="preserve"> </w:t>
      </w:r>
      <w:r w:rsidR="00BA6F1D" w:rsidRPr="001D4F72">
        <w:rPr>
          <w:rFonts w:ascii="Book Antiqua" w:eastAsia="Arial Unicode MS" w:hAnsi="Book Antiqua"/>
          <w:sz w:val="24"/>
          <w:szCs w:val="24"/>
        </w:rPr>
        <w:t>overall survival</w:t>
      </w:r>
      <w:r w:rsidR="005C547E" w:rsidRPr="001D4F72">
        <w:rPr>
          <w:rFonts w:ascii="Book Antiqua" w:eastAsia="Arial Unicode MS" w:hAnsi="Book Antiqua"/>
          <w:sz w:val="24"/>
          <w:szCs w:val="24"/>
        </w:rPr>
        <w:t xml:space="preserve"> (OS)</w:t>
      </w:r>
      <w:r w:rsidR="00BA6F1D" w:rsidRPr="001D4F72">
        <w:rPr>
          <w:rFonts w:ascii="Book Antiqua" w:eastAsia="Arial Unicode MS" w:hAnsi="Book Antiqua"/>
          <w:sz w:val="24"/>
          <w:szCs w:val="24"/>
        </w:rPr>
        <w:t xml:space="preserve"> and</w:t>
      </w:r>
      <w:r w:rsidR="00EA546D" w:rsidRPr="001D4F72">
        <w:rPr>
          <w:rFonts w:ascii="Book Antiqua" w:eastAsia="Arial Unicode MS" w:hAnsi="Book Antiqua"/>
          <w:sz w:val="24"/>
          <w:szCs w:val="24"/>
        </w:rPr>
        <w:t xml:space="preserve"> tumor</w:t>
      </w:r>
      <w:r w:rsidR="00BA6F1D" w:rsidRPr="001D4F72">
        <w:rPr>
          <w:rFonts w:ascii="Book Antiqua" w:eastAsia="Arial Unicode MS" w:hAnsi="Book Antiqua"/>
          <w:sz w:val="24"/>
          <w:szCs w:val="24"/>
        </w:rPr>
        <w:t xml:space="preserve"> response rate</w:t>
      </w:r>
      <w:r w:rsidR="00F54CFF" w:rsidRPr="001D4F72">
        <w:rPr>
          <w:rFonts w:ascii="Book Antiqua" w:eastAsia="Arial Unicode MS" w:hAnsi="Book Antiqua"/>
          <w:sz w:val="24"/>
          <w:szCs w:val="24"/>
        </w:rPr>
        <w:t>s</w:t>
      </w:r>
      <w:r w:rsidR="00BA6F1D" w:rsidRPr="001D4F72">
        <w:rPr>
          <w:rFonts w:ascii="Book Antiqua" w:eastAsia="Arial Unicode MS" w:hAnsi="Book Antiqua"/>
          <w:sz w:val="24"/>
          <w:szCs w:val="24"/>
        </w:rPr>
        <w:t xml:space="preserve"> </w:t>
      </w:r>
      <w:r w:rsidR="005C547E" w:rsidRPr="001D4F72">
        <w:rPr>
          <w:rFonts w:ascii="Book Antiqua" w:eastAsia="Arial Unicode MS" w:hAnsi="Book Antiqua"/>
          <w:sz w:val="24"/>
          <w:szCs w:val="24"/>
        </w:rPr>
        <w:t>of</w:t>
      </w:r>
      <w:r w:rsidR="00BA6F1D" w:rsidRPr="001D4F72">
        <w:rPr>
          <w:rFonts w:ascii="Book Antiqua" w:eastAsia="Arial Unicode MS" w:hAnsi="Book Antiqua"/>
          <w:sz w:val="24"/>
          <w:szCs w:val="24"/>
        </w:rPr>
        <w:t xml:space="preserve"> patients with metastatic </w:t>
      </w:r>
      <w:r w:rsidR="00BA620D" w:rsidRPr="001D4F72">
        <w:rPr>
          <w:rFonts w:ascii="Book Antiqua" w:eastAsia="Arial Unicode MS" w:hAnsi="Book Antiqua"/>
          <w:sz w:val="24"/>
          <w:szCs w:val="24"/>
        </w:rPr>
        <w:t>or local advanced pancreatic adenocarcinoma</w:t>
      </w:r>
      <w:r w:rsidR="00F42022" w:rsidRPr="001D4F72">
        <w:rPr>
          <w:rFonts w:ascii="Book Antiqua" w:eastAsia="Arial Unicode MS" w:hAnsi="Book Antiqua"/>
          <w:sz w:val="24"/>
          <w:szCs w:val="24"/>
          <w:vertAlign w:val="superscript"/>
        </w:rPr>
        <w:t>[</w:t>
      </w:r>
      <w:r w:rsidR="008E72BA" w:rsidRPr="001D4F72">
        <w:rPr>
          <w:rFonts w:ascii="Book Antiqua" w:eastAsia="Arial Unicode MS" w:hAnsi="Book Antiqua"/>
          <w:sz w:val="24"/>
          <w:szCs w:val="24"/>
          <w:vertAlign w:val="superscript"/>
        </w:rPr>
        <w:t>11-13</w:t>
      </w:r>
      <w:r w:rsidR="00F42022" w:rsidRPr="001D4F72">
        <w:rPr>
          <w:rFonts w:ascii="Book Antiqua" w:eastAsia="Arial Unicode MS" w:hAnsi="Book Antiqua"/>
          <w:sz w:val="24"/>
          <w:szCs w:val="24"/>
          <w:vertAlign w:val="superscript"/>
        </w:rPr>
        <w:t>]</w:t>
      </w:r>
      <w:r w:rsidR="00644DC1" w:rsidRPr="001D4F72">
        <w:rPr>
          <w:rFonts w:ascii="Book Antiqua" w:eastAsia="Arial Unicode MS" w:hAnsi="Book Antiqua"/>
          <w:sz w:val="24"/>
          <w:szCs w:val="24"/>
        </w:rPr>
        <w:t>.</w:t>
      </w:r>
      <w:r w:rsidR="00BA6F1D" w:rsidRPr="001D4F72">
        <w:rPr>
          <w:rFonts w:ascii="Book Antiqua" w:eastAsia="Arial Unicode MS" w:hAnsi="Book Antiqua"/>
          <w:sz w:val="24"/>
          <w:szCs w:val="24"/>
        </w:rPr>
        <w:t xml:space="preserve"> </w:t>
      </w:r>
      <w:r w:rsidR="000B5701" w:rsidRPr="001D4F72">
        <w:rPr>
          <w:rFonts w:ascii="Book Antiqua" w:eastAsia="Arial Unicode MS" w:hAnsi="Book Antiqua"/>
          <w:sz w:val="24"/>
          <w:szCs w:val="24"/>
        </w:rPr>
        <w:t>Therefore</w:t>
      </w:r>
      <w:r w:rsidR="00646848" w:rsidRPr="001D4F72">
        <w:rPr>
          <w:rFonts w:ascii="Book Antiqua" w:eastAsia="Arial Unicode MS" w:hAnsi="Book Antiqua"/>
          <w:sz w:val="24"/>
          <w:szCs w:val="24"/>
        </w:rPr>
        <w:t xml:space="preserve">, </w:t>
      </w:r>
      <w:r w:rsidR="006768A0" w:rsidRPr="001D4F72">
        <w:rPr>
          <w:rFonts w:ascii="Book Antiqua" w:eastAsia="Arial Unicode MS" w:hAnsi="Book Antiqua"/>
          <w:sz w:val="24"/>
          <w:szCs w:val="24"/>
        </w:rPr>
        <w:t>w</w:t>
      </w:r>
      <w:r w:rsidR="00646848" w:rsidRPr="001D4F72">
        <w:rPr>
          <w:rFonts w:ascii="Book Antiqua" w:eastAsia="Arial Unicode MS" w:hAnsi="Book Antiqua"/>
          <w:sz w:val="24"/>
          <w:szCs w:val="24"/>
        </w:rPr>
        <w:t xml:space="preserve">e </w:t>
      </w:r>
      <w:r w:rsidR="006768A0" w:rsidRPr="001D4F72">
        <w:rPr>
          <w:rFonts w:ascii="Book Antiqua" w:eastAsia="Arial Unicode MS" w:hAnsi="Book Antiqua"/>
          <w:sz w:val="24"/>
          <w:szCs w:val="24"/>
        </w:rPr>
        <w:t>explore</w:t>
      </w:r>
      <w:r w:rsidR="000B5701" w:rsidRPr="001D4F72">
        <w:rPr>
          <w:rFonts w:ascii="Book Antiqua" w:eastAsia="Arial Unicode MS" w:hAnsi="Book Antiqua"/>
          <w:sz w:val="24"/>
          <w:szCs w:val="24"/>
        </w:rPr>
        <w:t>d</w:t>
      </w:r>
      <w:r w:rsidR="006768A0" w:rsidRPr="001D4F72">
        <w:rPr>
          <w:rFonts w:ascii="Book Antiqua" w:eastAsia="Arial Unicode MS" w:hAnsi="Book Antiqua"/>
          <w:sz w:val="24"/>
          <w:szCs w:val="24"/>
        </w:rPr>
        <w:t xml:space="preserve"> the efficacy and safety of </w:t>
      </w:r>
      <w:r w:rsidR="00C6555B" w:rsidRPr="001D4F72">
        <w:rPr>
          <w:rFonts w:ascii="Book Antiqua" w:eastAsia="Arial Unicode MS" w:hAnsi="Book Antiqua"/>
          <w:sz w:val="24"/>
          <w:szCs w:val="24"/>
        </w:rPr>
        <w:t>AG</w:t>
      </w:r>
      <w:r w:rsidR="006768A0" w:rsidRPr="001D4F72">
        <w:rPr>
          <w:rFonts w:ascii="Book Antiqua" w:eastAsia="Arial Unicode MS" w:hAnsi="Book Antiqua"/>
          <w:sz w:val="24"/>
          <w:szCs w:val="24"/>
        </w:rPr>
        <w:t xml:space="preserve"> compared with </w:t>
      </w:r>
      <w:r w:rsidR="00C6555B" w:rsidRPr="001D4F72">
        <w:rPr>
          <w:rFonts w:ascii="Book Antiqua" w:eastAsia="Arial Unicode MS" w:hAnsi="Book Antiqua"/>
          <w:sz w:val="24"/>
          <w:szCs w:val="24"/>
        </w:rPr>
        <w:t>GEM alone</w:t>
      </w:r>
      <w:r w:rsidR="006768A0" w:rsidRPr="001D4F72">
        <w:rPr>
          <w:rFonts w:ascii="Book Antiqua" w:eastAsia="Arial Unicode MS" w:hAnsi="Book Antiqua"/>
          <w:sz w:val="24"/>
          <w:szCs w:val="24"/>
        </w:rPr>
        <w:t xml:space="preserve"> as adjuvant therapy </w:t>
      </w:r>
      <w:r w:rsidR="005C547E" w:rsidRPr="001D4F72">
        <w:rPr>
          <w:rFonts w:ascii="Book Antiqua" w:eastAsia="Arial Unicode MS" w:hAnsi="Book Antiqua"/>
          <w:sz w:val="24"/>
          <w:szCs w:val="24"/>
        </w:rPr>
        <w:t>for patients with resected</w:t>
      </w:r>
      <w:r w:rsidR="006768A0" w:rsidRPr="001D4F72">
        <w:rPr>
          <w:rFonts w:ascii="Book Antiqua" w:eastAsia="Arial Unicode MS" w:hAnsi="Book Antiqua"/>
          <w:sz w:val="24"/>
          <w:szCs w:val="24"/>
        </w:rPr>
        <w:t xml:space="preserve"> </w:t>
      </w:r>
      <w:r w:rsidR="00F54CFF" w:rsidRPr="001D4F72">
        <w:rPr>
          <w:rFonts w:ascii="Book Antiqua" w:eastAsia="Arial Unicode MS" w:hAnsi="Book Antiqua"/>
          <w:sz w:val="24"/>
          <w:szCs w:val="24"/>
        </w:rPr>
        <w:t>PDAC</w:t>
      </w:r>
      <w:r w:rsidR="006768A0" w:rsidRPr="001D4F72">
        <w:rPr>
          <w:rFonts w:ascii="Book Antiqua" w:eastAsia="Arial Unicode MS" w:hAnsi="Book Antiqua"/>
          <w:sz w:val="24"/>
          <w:szCs w:val="24"/>
        </w:rPr>
        <w:t>.</w:t>
      </w:r>
    </w:p>
    <w:p w:rsidR="00644DC1" w:rsidRPr="001D4F72" w:rsidRDefault="00644DC1" w:rsidP="001D4F72">
      <w:pPr>
        <w:snapToGrid w:val="0"/>
        <w:spacing w:line="360" w:lineRule="auto"/>
        <w:rPr>
          <w:rFonts w:ascii="Book Antiqua" w:eastAsia="Arial Unicode MS" w:hAnsi="Book Antiqua"/>
          <w:b/>
          <w:sz w:val="24"/>
          <w:szCs w:val="24"/>
        </w:rPr>
      </w:pPr>
    </w:p>
    <w:p w:rsidR="00322E79" w:rsidRPr="001D4F72" w:rsidRDefault="00322E79" w:rsidP="001D4F72">
      <w:pPr>
        <w:adjustRightInd w:val="0"/>
        <w:snapToGrid w:val="0"/>
        <w:spacing w:line="360" w:lineRule="auto"/>
        <w:rPr>
          <w:rFonts w:ascii="Book Antiqua" w:hAnsi="Book Antiqua"/>
          <w:b/>
          <w:sz w:val="24"/>
          <w:szCs w:val="24"/>
          <w:u w:val="single"/>
        </w:rPr>
      </w:pPr>
      <w:r w:rsidRPr="001D4F72">
        <w:rPr>
          <w:rFonts w:ascii="Book Antiqua" w:hAnsi="Book Antiqua"/>
          <w:b/>
          <w:sz w:val="24"/>
          <w:szCs w:val="24"/>
          <w:u w:val="single"/>
        </w:rPr>
        <w:t>MATERIALS AND METHODS</w:t>
      </w:r>
    </w:p>
    <w:p w:rsidR="00183FCE" w:rsidRPr="001D4F72" w:rsidRDefault="00183FCE" w:rsidP="001D4F72">
      <w:pPr>
        <w:snapToGrid w:val="0"/>
        <w:spacing w:line="360" w:lineRule="auto"/>
        <w:rPr>
          <w:rFonts w:ascii="Book Antiqua" w:eastAsia="Arial Unicode MS" w:hAnsi="Book Antiqua"/>
          <w:b/>
          <w:bCs/>
          <w:i/>
          <w:iCs/>
          <w:sz w:val="24"/>
          <w:szCs w:val="24"/>
        </w:rPr>
      </w:pPr>
      <w:r w:rsidRPr="001D4F72">
        <w:rPr>
          <w:rFonts w:ascii="Book Antiqua" w:eastAsia="Arial Unicode MS" w:hAnsi="Book Antiqua"/>
          <w:b/>
          <w:bCs/>
          <w:i/>
          <w:iCs/>
          <w:sz w:val="24"/>
          <w:szCs w:val="24"/>
        </w:rPr>
        <w:t>Patient</w:t>
      </w:r>
      <w:r w:rsidR="00F91066" w:rsidRPr="001D4F72">
        <w:rPr>
          <w:rFonts w:ascii="Book Antiqua" w:eastAsia="Arial Unicode MS" w:hAnsi="Book Antiqua"/>
          <w:b/>
          <w:bCs/>
          <w:i/>
          <w:iCs/>
          <w:sz w:val="24"/>
          <w:szCs w:val="24"/>
        </w:rPr>
        <w:t>s</w:t>
      </w:r>
    </w:p>
    <w:p w:rsidR="004578A7" w:rsidRPr="001D4F72" w:rsidRDefault="009F58E3" w:rsidP="001D4F72">
      <w:pPr>
        <w:snapToGrid w:val="0"/>
        <w:spacing w:line="360" w:lineRule="auto"/>
        <w:rPr>
          <w:rFonts w:ascii="Book Antiqua" w:eastAsia="Arial Unicode MS" w:hAnsi="Book Antiqua"/>
          <w:sz w:val="24"/>
          <w:szCs w:val="24"/>
        </w:rPr>
      </w:pPr>
      <w:r w:rsidRPr="001D4F72">
        <w:rPr>
          <w:rFonts w:ascii="Book Antiqua" w:eastAsia="Arial Unicode MS" w:hAnsi="Book Antiqua"/>
          <w:sz w:val="24"/>
          <w:szCs w:val="24"/>
        </w:rPr>
        <w:t xml:space="preserve">We retrospectively reviewed our PDAC database for </w:t>
      </w:r>
      <w:r w:rsidR="005C0501" w:rsidRPr="001D4F72">
        <w:rPr>
          <w:rFonts w:ascii="Book Antiqua" w:eastAsia="Arial Unicode MS" w:hAnsi="Book Antiqua"/>
          <w:sz w:val="24"/>
          <w:szCs w:val="24"/>
        </w:rPr>
        <w:t xml:space="preserve">patients with </w:t>
      </w:r>
      <w:r w:rsidR="002966DF" w:rsidRPr="001D4F72">
        <w:rPr>
          <w:rFonts w:ascii="Book Antiqua" w:eastAsia="Arial Unicode MS" w:hAnsi="Book Antiqua"/>
          <w:sz w:val="24"/>
          <w:szCs w:val="24"/>
        </w:rPr>
        <w:t xml:space="preserve">primary </w:t>
      </w:r>
      <w:proofErr w:type="spellStart"/>
      <w:r w:rsidRPr="001D4F72">
        <w:rPr>
          <w:rFonts w:ascii="Book Antiqua" w:eastAsia="Arial Unicode MS" w:hAnsi="Book Antiqua"/>
          <w:sz w:val="24"/>
          <w:szCs w:val="24"/>
        </w:rPr>
        <w:t>resectable</w:t>
      </w:r>
      <w:proofErr w:type="spellEnd"/>
      <w:r w:rsidR="005C0501" w:rsidRPr="001D4F72">
        <w:rPr>
          <w:rFonts w:ascii="Book Antiqua" w:eastAsia="Arial Unicode MS" w:hAnsi="Book Antiqua"/>
          <w:sz w:val="24"/>
          <w:szCs w:val="24"/>
        </w:rPr>
        <w:t xml:space="preserve"> PDAC</w:t>
      </w:r>
      <w:r w:rsidRPr="001D4F72">
        <w:rPr>
          <w:rFonts w:ascii="Book Antiqua" w:eastAsia="Arial Unicode MS" w:hAnsi="Book Antiqua"/>
          <w:sz w:val="24"/>
          <w:szCs w:val="24"/>
        </w:rPr>
        <w:t xml:space="preserve"> who </w:t>
      </w:r>
      <w:r w:rsidR="005E5D5C" w:rsidRPr="001D4F72">
        <w:rPr>
          <w:rFonts w:ascii="Book Antiqua" w:eastAsia="Arial Unicode MS" w:hAnsi="Book Antiqua"/>
          <w:sz w:val="24"/>
          <w:szCs w:val="24"/>
        </w:rPr>
        <w:t xml:space="preserve">were </w:t>
      </w:r>
      <w:r w:rsidR="00BC0BC0" w:rsidRPr="001D4F72">
        <w:rPr>
          <w:rFonts w:ascii="Book Antiqua" w:eastAsia="Arial Unicode MS" w:hAnsi="Book Antiqua"/>
          <w:sz w:val="24"/>
          <w:szCs w:val="24"/>
        </w:rPr>
        <w:t xml:space="preserve">treated with </w:t>
      </w:r>
      <w:r w:rsidR="00C6555B" w:rsidRPr="001D4F72">
        <w:rPr>
          <w:rFonts w:ascii="Book Antiqua" w:eastAsia="Arial Unicode MS" w:hAnsi="Book Antiqua"/>
          <w:sz w:val="24"/>
          <w:szCs w:val="24"/>
        </w:rPr>
        <w:t xml:space="preserve">AG </w:t>
      </w:r>
      <w:r w:rsidRPr="001D4F72">
        <w:rPr>
          <w:rFonts w:ascii="Book Antiqua" w:eastAsia="Arial Unicode MS" w:hAnsi="Book Antiqua"/>
          <w:sz w:val="24"/>
          <w:szCs w:val="24"/>
        </w:rPr>
        <w:t xml:space="preserve">or </w:t>
      </w:r>
      <w:r w:rsidR="00C6555B" w:rsidRPr="001D4F72">
        <w:rPr>
          <w:rFonts w:ascii="Book Antiqua" w:eastAsia="Arial Unicode MS" w:hAnsi="Book Antiqua"/>
          <w:sz w:val="24"/>
          <w:szCs w:val="24"/>
        </w:rPr>
        <w:t xml:space="preserve">GEM alone </w:t>
      </w:r>
      <w:r w:rsidRPr="001D4F72">
        <w:rPr>
          <w:rFonts w:ascii="Book Antiqua" w:eastAsia="Arial Unicode MS" w:hAnsi="Book Antiqua"/>
          <w:sz w:val="24"/>
          <w:szCs w:val="24"/>
        </w:rPr>
        <w:t xml:space="preserve">as </w:t>
      </w:r>
      <w:r w:rsidR="00BC0BC0" w:rsidRPr="001D4F72">
        <w:rPr>
          <w:rFonts w:ascii="Book Antiqua" w:eastAsia="Arial Unicode MS" w:hAnsi="Book Antiqua"/>
          <w:sz w:val="24"/>
          <w:szCs w:val="24"/>
        </w:rPr>
        <w:t xml:space="preserve">postoperative </w:t>
      </w:r>
      <w:r w:rsidRPr="001D4F72">
        <w:rPr>
          <w:rFonts w:ascii="Book Antiqua" w:eastAsia="Arial Unicode MS" w:hAnsi="Book Antiqua"/>
          <w:sz w:val="24"/>
          <w:szCs w:val="24"/>
        </w:rPr>
        <w:t xml:space="preserve">adjuvant chemotherapy </w:t>
      </w:r>
      <w:r w:rsidR="00BC0BC0" w:rsidRPr="001D4F72">
        <w:rPr>
          <w:rFonts w:ascii="Book Antiqua" w:eastAsia="Arial Unicode MS" w:hAnsi="Book Antiqua"/>
          <w:sz w:val="24"/>
          <w:szCs w:val="24"/>
        </w:rPr>
        <w:t>between</w:t>
      </w:r>
      <w:r w:rsidRPr="001D4F72">
        <w:rPr>
          <w:rFonts w:ascii="Book Antiqua" w:eastAsia="Arial Unicode MS" w:hAnsi="Book Antiqua"/>
          <w:sz w:val="24"/>
          <w:szCs w:val="24"/>
        </w:rPr>
        <w:t xml:space="preserve"> January 2013 </w:t>
      </w:r>
      <w:r w:rsidR="00BC0BC0" w:rsidRPr="001D4F72">
        <w:rPr>
          <w:rFonts w:ascii="Book Antiqua" w:eastAsia="Arial Unicode MS" w:hAnsi="Book Antiqua"/>
          <w:sz w:val="24"/>
          <w:szCs w:val="24"/>
        </w:rPr>
        <w:t>and</w:t>
      </w:r>
      <w:r w:rsidRPr="001D4F72">
        <w:rPr>
          <w:rFonts w:ascii="Book Antiqua" w:eastAsia="Arial Unicode MS" w:hAnsi="Book Antiqua"/>
          <w:sz w:val="24"/>
          <w:szCs w:val="24"/>
        </w:rPr>
        <w:t xml:space="preserve"> December 2016. </w:t>
      </w:r>
      <w:r w:rsidR="00CF4FBF" w:rsidRPr="001D4F72">
        <w:rPr>
          <w:rFonts w:ascii="Book Antiqua" w:eastAsia="Arial Unicode MS" w:hAnsi="Book Antiqua"/>
          <w:sz w:val="24"/>
          <w:szCs w:val="24"/>
        </w:rPr>
        <w:t xml:space="preserve">The study was approved by the Ethics Committee of the Chinese People’s Liberation Army General </w:t>
      </w:r>
      <w:r w:rsidR="00CF4FBF" w:rsidRPr="001D4F72">
        <w:rPr>
          <w:rFonts w:ascii="Book Antiqua" w:eastAsia="Arial Unicode MS" w:hAnsi="Book Antiqua"/>
          <w:sz w:val="24"/>
          <w:szCs w:val="24"/>
        </w:rPr>
        <w:lastRenderedPageBreak/>
        <w:t>Hospital (No. S2016-098-02)</w:t>
      </w:r>
      <w:r w:rsidRPr="001D4F72">
        <w:rPr>
          <w:rFonts w:ascii="Book Antiqua" w:eastAsia="Arial Unicode MS" w:hAnsi="Book Antiqua"/>
          <w:sz w:val="24"/>
          <w:szCs w:val="24"/>
        </w:rPr>
        <w:t xml:space="preserve">. </w:t>
      </w:r>
      <w:r w:rsidR="00EA546D" w:rsidRPr="001D4F72">
        <w:rPr>
          <w:rFonts w:ascii="Book Antiqua" w:eastAsia="Arial Unicode MS" w:hAnsi="Book Antiqua"/>
          <w:sz w:val="24"/>
          <w:szCs w:val="24"/>
        </w:rPr>
        <w:t>P</w:t>
      </w:r>
      <w:r w:rsidR="000E5B5E" w:rsidRPr="001D4F72">
        <w:rPr>
          <w:rFonts w:ascii="Book Antiqua" w:eastAsia="Arial Unicode MS" w:hAnsi="Book Antiqua"/>
          <w:sz w:val="24"/>
          <w:szCs w:val="24"/>
        </w:rPr>
        <w:t>atients aged 18</w:t>
      </w:r>
      <w:r w:rsidR="00F54CFF" w:rsidRPr="001D4F72">
        <w:rPr>
          <w:rFonts w:ascii="Book Antiqua" w:eastAsia="Arial Unicode MS" w:hAnsi="Book Antiqua"/>
          <w:sz w:val="24"/>
          <w:szCs w:val="24"/>
        </w:rPr>
        <w:t>–</w:t>
      </w:r>
      <w:r w:rsidR="00F002DB" w:rsidRPr="001D4F72">
        <w:rPr>
          <w:rFonts w:ascii="Book Antiqua" w:eastAsia="Arial Unicode MS" w:hAnsi="Book Antiqua"/>
          <w:sz w:val="24"/>
          <w:szCs w:val="24"/>
        </w:rPr>
        <w:t>79 years</w:t>
      </w:r>
      <w:r w:rsidR="00EA546D" w:rsidRPr="001D4F72">
        <w:rPr>
          <w:rFonts w:ascii="Book Antiqua" w:eastAsia="Arial Unicode MS" w:hAnsi="Book Antiqua"/>
          <w:sz w:val="24"/>
          <w:szCs w:val="24"/>
        </w:rPr>
        <w:t xml:space="preserve"> were recruited</w:t>
      </w:r>
      <w:r w:rsidR="00D44774" w:rsidRPr="001D4F72">
        <w:rPr>
          <w:rFonts w:ascii="Book Antiqua" w:eastAsia="Arial Unicode MS" w:hAnsi="Book Antiqua"/>
          <w:sz w:val="24"/>
          <w:szCs w:val="24"/>
        </w:rPr>
        <w:t xml:space="preserve"> </w:t>
      </w:r>
      <w:r w:rsidR="000E5B5E" w:rsidRPr="001D4F72">
        <w:rPr>
          <w:rFonts w:ascii="Book Antiqua" w:eastAsia="Arial Unicode MS" w:hAnsi="Book Antiqua"/>
          <w:sz w:val="24"/>
          <w:szCs w:val="24"/>
        </w:rPr>
        <w:t xml:space="preserve">and had </w:t>
      </w:r>
      <w:r w:rsidR="00EA546D" w:rsidRPr="001D4F72">
        <w:rPr>
          <w:rFonts w:ascii="Book Antiqua" w:eastAsia="Arial Unicode MS" w:hAnsi="Book Antiqua"/>
          <w:sz w:val="24"/>
          <w:szCs w:val="24"/>
        </w:rPr>
        <w:t>received</w:t>
      </w:r>
      <w:r w:rsidR="000E5B5E" w:rsidRPr="001D4F72">
        <w:rPr>
          <w:rFonts w:ascii="Book Antiqua" w:eastAsia="Arial Unicode MS" w:hAnsi="Book Antiqua"/>
          <w:sz w:val="24"/>
          <w:szCs w:val="24"/>
        </w:rPr>
        <w:t xml:space="preserve"> complete macroscopic resection (R0 or R1)</w:t>
      </w:r>
      <w:r w:rsidR="00F42022" w:rsidRPr="001D4F72">
        <w:rPr>
          <w:rFonts w:ascii="Book Antiqua" w:eastAsia="Arial Unicode MS" w:hAnsi="Book Antiqua"/>
          <w:sz w:val="24"/>
          <w:szCs w:val="24"/>
          <w:vertAlign w:val="superscript"/>
        </w:rPr>
        <w:t>[</w:t>
      </w:r>
      <w:r w:rsidR="008E72BA" w:rsidRPr="001D4F72">
        <w:rPr>
          <w:rFonts w:ascii="Book Antiqua" w:eastAsia="Arial Unicode MS" w:hAnsi="Book Antiqua"/>
          <w:sz w:val="24"/>
          <w:szCs w:val="24"/>
          <w:vertAlign w:val="superscript"/>
        </w:rPr>
        <w:t>14</w:t>
      </w:r>
      <w:r w:rsidR="00F42022" w:rsidRPr="001D4F72">
        <w:rPr>
          <w:rFonts w:ascii="Book Antiqua" w:eastAsia="Arial Unicode MS" w:hAnsi="Book Antiqua"/>
          <w:sz w:val="24"/>
          <w:szCs w:val="24"/>
          <w:vertAlign w:val="superscript"/>
        </w:rPr>
        <w:t>]</w:t>
      </w:r>
      <w:r w:rsidR="000E5B5E" w:rsidRPr="001D4F72">
        <w:rPr>
          <w:rFonts w:ascii="Book Antiqua" w:eastAsia="Arial Unicode MS" w:hAnsi="Book Antiqua"/>
          <w:sz w:val="24"/>
          <w:szCs w:val="24"/>
        </w:rPr>
        <w:t xml:space="preserve"> </w:t>
      </w:r>
      <w:r w:rsidR="00F54CFF" w:rsidRPr="001D4F72">
        <w:rPr>
          <w:rFonts w:ascii="Book Antiqua" w:eastAsia="Arial Unicode MS" w:hAnsi="Book Antiqua"/>
          <w:sz w:val="24"/>
          <w:szCs w:val="24"/>
        </w:rPr>
        <w:t xml:space="preserve">for </w:t>
      </w:r>
      <w:r w:rsidR="00F002DB" w:rsidRPr="001D4F72">
        <w:rPr>
          <w:rFonts w:ascii="Book Antiqua" w:eastAsia="Arial Unicode MS" w:hAnsi="Book Antiqua"/>
          <w:sz w:val="24"/>
          <w:szCs w:val="24"/>
        </w:rPr>
        <w:t xml:space="preserve">histologically confirmed </w:t>
      </w:r>
      <w:r w:rsidR="00F54CFF" w:rsidRPr="001D4F72">
        <w:rPr>
          <w:rFonts w:ascii="Book Antiqua" w:eastAsia="Arial Unicode MS" w:hAnsi="Book Antiqua"/>
          <w:sz w:val="24"/>
          <w:szCs w:val="24"/>
        </w:rPr>
        <w:t>PDAC</w:t>
      </w:r>
      <w:r w:rsidR="00F002DB" w:rsidRPr="001D4F72">
        <w:rPr>
          <w:rFonts w:ascii="Book Antiqua" w:eastAsia="Arial Unicode MS" w:hAnsi="Book Antiqua"/>
          <w:sz w:val="24"/>
          <w:szCs w:val="24"/>
        </w:rPr>
        <w:t>.</w:t>
      </w:r>
      <w:r w:rsidR="002C3E7F" w:rsidRPr="001D4F72">
        <w:rPr>
          <w:rFonts w:ascii="Book Antiqua" w:eastAsia="Arial Unicode MS" w:hAnsi="Book Antiqua"/>
          <w:sz w:val="24"/>
          <w:szCs w:val="24"/>
        </w:rPr>
        <w:t xml:space="preserve"> </w:t>
      </w:r>
      <w:r w:rsidR="00FA62ED" w:rsidRPr="001D4F72">
        <w:rPr>
          <w:rFonts w:ascii="Book Antiqua" w:eastAsia="Arial Unicode MS" w:hAnsi="Book Antiqua"/>
          <w:sz w:val="24"/>
          <w:szCs w:val="24"/>
        </w:rPr>
        <w:t>The other</w:t>
      </w:r>
      <w:r w:rsidR="002C3E7F" w:rsidRPr="001D4F72">
        <w:rPr>
          <w:rFonts w:ascii="Book Antiqua" w:eastAsia="Arial Unicode MS" w:hAnsi="Book Antiqua"/>
          <w:sz w:val="24"/>
          <w:szCs w:val="24"/>
        </w:rPr>
        <w:t xml:space="preserve"> inclusion criteria were full recovery from surgery (3</w:t>
      </w:r>
      <w:r w:rsidR="00112F20" w:rsidRPr="001D4F72">
        <w:rPr>
          <w:rFonts w:ascii="Book Antiqua" w:eastAsia="Arial Unicode MS" w:hAnsi="Book Antiqua"/>
          <w:sz w:val="24"/>
          <w:szCs w:val="24"/>
        </w:rPr>
        <w:t>-</w:t>
      </w:r>
      <w:r w:rsidR="002C3E7F" w:rsidRPr="001D4F72">
        <w:rPr>
          <w:rFonts w:ascii="Book Antiqua" w:eastAsia="Arial Unicode MS" w:hAnsi="Book Antiqua"/>
          <w:sz w:val="24"/>
          <w:szCs w:val="24"/>
        </w:rPr>
        <w:t xml:space="preserve">12 </w:t>
      </w:r>
      <w:proofErr w:type="spellStart"/>
      <w:r w:rsidR="00644DC1" w:rsidRPr="001D4F72">
        <w:rPr>
          <w:rFonts w:ascii="Book Antiqua" w:eastAsia="Arial Unicode MS" w:hAnsi="Book Antiqua"/>
          <w:sz w:val="24"/>
          <w:szCs w:val="24"/>
        </w:rPr>
        <w:t>wk</w:t>
      </w:r>
      <w:proofErr w:type="spellEnd"/>
      <w:r w:rsidR="00644DC1" w:rsidRPr="001D4F72">
        <w:rPr>
          <w:rFonts w:ascii="Book Antiqua" w:eastAsia="Arial Unicode MS" w:hAnsi="Book Antiqua"/>
          <w:sz w:val="24"/>
          <w:szCs w:val="24"/>
        </w:rPr>
        <w:t xml:space="preserve"> </w:t>
      </w:r>
      <w:r w:rsidR="002C3E7F" w:rsidRPr="001D4F72">
        <w:rPr>
          <w:rFonts w:ascii="Book Antiqua" w:eastAsia="Arial Unicode MS" w:hAnsi="Book Antiqua"/>
          <w:sz w:val="24"/>
          <w:szCs w:val="24"/>
        </w:rPr>
        <w:t xml:space="preserve">after </w:t>
      </w:r>
      <w:r w:rsidR="00644DC1" w:rsidRPr="001D4F72">
        <w:rPr>
          <w:rFonts w:ascii="Book Antiqua" w:eastAsia="Arial Unicode MS" w:hAnsi="Book Antiqua"/>
          <w:sz w:val="24"/>
          <w:szCs w:val="24"/>
        </w:rPr>
        <w:t xml:space="preserve">the </w:t>
      </w:r>
      <w:r w:rsidR="002C3E7F" w:rsidRPr="001D4F72">
        <w:rPr>
          <w:rFonts w:ascii="Book Antiqua" w:eastAsia="Arial Unicode MS" w:hAnsi="Book Antiqua"/>
          <w:sz w:val="24"/>
          <w:szCs w:val="24"/>
        </w:rPr>
        <w:t xml:space="preserve">operation), </w:t>
      </w:r>
      <w:r w:rsidR="00EA546D" w:rsidRPr="001D4F72">
        <w:rPr>
          <w:rFonts w:ascii="Book Antiqua" w:eastAsia="Arial Unicode MS" w:hAnsi="Book Antiqua"/>
          <w:sz w:val="24"/>
          <w:szCs w:val="24"/>
        </w:rPr>
        <w:t>Eastern Cooperative Oncology</w:t>
      </w:r>
      <w:r w:rsidR="002C3E7F" w:rsidRPr="001D4F72">
        <w:rPr>
          <w:rFonts w:ascii="Book Antiqua" w:eastAsia="Arial Unicode MS" w:hAnsi="Book Antiqua"/>
          <w:sz w:val="24"/>
          <w:szCs w:val="24"/>
        </w:rPr>
        <w:t xml:space="preserve"> performance</w:t>
      </w:r>
      <w:r w:rsidR="00F54CFF" w:rsidRPr="001D4F72">
        <w:rPr>
          <w:rFonts w:ascii="Book Antiqua" w:eastAsia="Arial Unicode MS" w:hAnsi="Book Antiqua"/>
          <w:sz w:val="24"/>
          <w:szCs w:val="24"/>
        </w:rPr>
        <w:t xml:space="preserve"> </w:t>
      </w:r>
      <w:r w:rsidR="002C3E7F" w:rsidRPr="001D4F72">
        <w:rPr>
          <w:rFonts w:ascii="Book Antiqua" w:eastAsia="Arial Unicode MS" w:hAnsi="Book Antiqua"/>
          <w:sz w:val="24"/>
          <w:szCs w:val="24"/>
        </w:rPr>
        <w:t>status of 0 or 1 and adequate</w:t>
      </w:r>
      <w:r w:rsidR="00D44774" w:rsidRPr="001D4F72">
        <w:rPr>
          <w:rFonts w:ascii="Book Antiqua" w:eastAsia="Arial Unicode MS" w:hAnsi="Book Antiqua"/>
          <w:sz w:val="24"/>
          <w:szCs w:val="24"/>
        </w:rPr>
        <w:t xml:space="preserve"> hematologic</w:t>
      </w:r>
      <w:r w:rsidR="00644DC1" w:rsidRPr="001D4F72">
        <w:rPr>
          <w:rFonts w:ascii="Book Antiqua" w:eastAsia="Arial Unicode MS" w:hAnsi="Book Antiqua"/>
          <w:sz w:val="24"/>
          <w:szCs w:val="24"/>
        </w:rPr>
        <w:t>al</w:t>
      </w:r>
      <w:r w:rsidR="002C3E7F" w:rsidRPr="001D4F72">
        <w:rPr>
          <w:rFonts w:ascii="Book Antiqua" w:eastAsia="Arial Unicode MS" w:hAnsi="Book Antiqua"/>
          <w:sz w:val="24"/>
          <w:szCs w:val="24"/>
        </w:rPr>
        <w:t xml:space="preserve">, liver and </w:t>
      </w:r>
      <w:r w:rsidR="00D44774" w:rsidRPr="001D4F72">
        <w:rPr>
          <w:rFonts w:ascii="Book Antiqua" w:eastAsia="Arial Unicode MS" w:hAnsi="Book Antiqua"/>
          <w:sz w:val="24"/>
          <w:szCs w:val="24"/>
        </w:rPr>
        <w:t>renal</w:t>
      </w:r>
      <w:r w:rsidR="002C3E7F" w:rsidRPr="001D4F72">
        <w:rPr>
          <w:rFonts w:ascii="Book Antiqua" w:eastAsia="Arial Unicode MS" w:hAnsi="Book Antiqua"/>
          <w:sz w:val="24"/>
          <w:szCs w:val="24"/>
        </w:rPr>
        <w:t xml:space="preserve"> function </w:t>
      </w:r>
      <w:r w:rsidR="00F54CFF" w:rsidRPr="001D4F72">
        <w:rPr>
          <w:rFonts w:ascii="Book Antiqua" w:eastAsia="Arial Unicode MS" w:hAnsi="Book Antiqua"/>
          <w:sz w:val="24"/>
          <w:szCs w:val="24"/>
        </w:rPr>
        <w:t xml:space="preserve">according to </w:t>
      </w:r>
      <w:r w:rsidR="002C3E7F" w:rsidRPr="001D4F72">
        <w:rPr>
          <w:rFonts w:ascii="Book Antiqua" w:eastAsia="Arial Unicode MS" w:hAnsi="Book Antiqua"/>
          <w:sz w:val="24"/>
          <w:szCs w:val="24"/>
        </w:rPr>
        <w:t>measurements</w:t>
      </w:r>
      <w:r w:rsidR="00F42022" w:rsidRPr="001D4F72">
        <w:rPr>
          <w:rFonts w:ascii="Book Antiqua" w:eastAsia="Arial Unicode MS" w:hAnsi="Book Antiqua"/>
          <w:sz w:val="24"/>
          <w:szCs w:val="24"/>
          <w:vertAlign w:val="superscript"/>
        </w:rPr>
        <w:t>[</w:t>
      </w:r>
      <w:r w:rsidR="008E72BA" w:rsidRPr="001D4F72">
        <w:rPr>
          <w:rFonts w:ascii="Book Antiqua" w:eastAsia="Arial Unicode MS" w:hAnsi="Book Antiqua"/>
          <w:sz w:val="24"/>
          <w:szCs w:val="24"/>
          <w:vertAlign w:val="superscript"/>
        </w:rPr>
        <w:t>15</w:t>
      </w:r>
      <w:r w:rsidR="00F42022" w:rsidRPr="001D4F72">
        <w:rPr>
          <w:rFonts w:ascii="Book Antiqua" w:eastAsia="Arial Unicode MS" w:hAnsi="Book Antiqua"/>
          <w:sz w:val="24"/>
          <w:szCs w:val="24"/>
          <w:vertAlign w:val="superscript"/>
        </w:rPr>
        <w:t>]</w:t>
      </w:r>
      <w:r w:rsidR="002C3E7F" w:rsidRPr="001D4F72">
        <w:rPr>
          <w:rFonts w:ascii="Book Antiqua" w:eastAsia="Arial Unicode MS" w:hAnsi="Book Antiqua"/>
          <w:sz w:val="24"/>
          <w:szCs w:val="24"/>
        </w:rPr>
        <w:t xml:space="preserve"> </w:t>
      </w:r>
      <w:r w:rsidR="000B5701" w:rsidRPr="001D4F72">
        <w:rPr>
          <w:rFonts w:ascii="Book Antiqua" w:eastAsia="Arial Unicode MS" w:hAnsi="Book Antiqua"/>
          <w:sz w:val="24"/>
          <w:szCs w:val="24"/>
        </w:rPr>
        <w:t>performed</w:t>
      </w:r>
      <w:r w:rsidR="002C3E7F" w:rsidRPr="001D4F72">
        <w:rPr>
          <w:rFonts w:ascii="Book Antiqua" w:eastAsia="Arial Unicode MS" w:hAnsi="Book Antiqua"/>
          <w:sz w:val="24"/>
          <w:szCs w:val="24"/>
        </w:rPr>
        <w:t xml:space="preserve"> 7</w:t>
      </w:r>
      <w:r w:rsidR="000B5701" w:rsidRPr="001D4F72">
        <w:rPr>
          <w:rFonts w:ascii="Book Antiqua" w:eastAsia="Arial Unicode MS" w:hAnsi="Book Antiqua"/>
          <w:sz w:val="24"/>
          <w:szCs w:val="24"/>
        </w:rPr>
        <w:t xml:space="preserve"> </w:t>
      </w:r>
      <w:r w:rsidR="00644DC1" w:rsidRPr="001D4F72">
        <w:rPr>
          <w:rFonts w:ascii="Book Antiqua" w:eastAsia="Arial Unicode MS" w:hAnsi="Book Antiqua"/>
          <w:sz w:val="24"/>
          <w:szCs w:val="24"/>
        </w:rPr>
        <w:t xml:space="preserve">d </w:t>
      </w:r>
      <w:r w:rsidR="002C3E7F" w:rsidRPr="001D4F72">
        <w:rPr>
          <w:rFonts w:ascii="Book Antiqua" w:eastAsia="Arial Unicode MS" w:hAnsi="Book Antiqua"/>
          <w:sz w:val="24"/>
          <w:szCs w:val="24"/>
        </w:rPr>
        <w:t xml:space="preserve">before </w:t>
      </w:r>
      <w:r w:rsidR="00FA62ED" w:rsidRPr="001D4F72">
        <w:rPr>
          <w:rFonts w:ascii="Book Antiqua" w:eastAsia="Arial Unicode MS" w:hAnsi="Book Antiqua"/>
          <w:sz w:val="24"/>
          <w:szCs w:val="24"/>
        </w:rPr>
        <w:t xml:space="preserve">initiation of </w:t>
      </w:r>
      <w:r w:rsidR="002C3E7F" w:rsidRPr="001D4F72">
        <w:rPr>
          <w:rFonts w:ascii="Book Antiqua" w:eastAsia="Arial Unicode MS" w:hAnsi="Book Antiqua"/>
          <w:sz w:val="24"/>
          <w:szCs w:val="24"/>
        </w:rPr>
        <w:t>adjuvant therapy.</w:t>
      </w:r>
      <w:r w:rsidR="00644DC1" w:rsidRPr="001D4F72">
        <w:rPr>
          <w:rFonts w:ascii="Book Antiqua" w:eastAsia="Arial Unicode MS" w:hAnsi="Book Antiqua"/>
          <w:sz w:val="24"/>
          <w:szCs w:val="24"/>
        </w:rPr>
        <w:t xml:space="preserve"> </w:t>
      </w:r>
      <w:r w:rsidR="00A82F0F" w:rsidRPr="001D4F72">
        <w:rPr>
          <w:rFonts w:ascii="Book Antiqua" w:eastAsia="Arial Unicode MS" w:hAnsi="Book Antiqua"/>
          <w:sz w:val="24"/>
          <w:szCs w:val="24"/>
        </w:rPr>
        <w:t xml:space="preserve">Patients with incomplete (R2) resection, </w:t>
      </w:r>
      <w:proofErr w:type="spellStart"/>
      <w:r w:rsidR="00A82F0F" w:rsidRPr="001D4F72">
        <w:rPr>
          <w:rFonts w:ascii="Book Antiqua" w:eastAsia="Arial Unicode MS" w:hAnsi="Book Antiqua"/>
          <w:sz w:val="24"/>
          <w:szCs w:val="24"/>
        </w:rPr>
        <w:t>nonductal</w:t>
      </w:r>
      <w:proofErr w:type="spellEnd"/>
      <w:r w:rsidR="00A82F0F" w:rsidRPr="001D4F72">
        <w:rPr>
          <w:rFonts w:ascii="Book Antiqua" w:eastAsia="Arial Unicode MS" w:hAnsi="Book Antiqua"/>
          <w:sz w:val="24"/>
          <w:szCs w:val="24"/>
        </w:rPr>
        <w:t xml:space="preserve"> adenocarcinoma, </w:t>
      </w:r>
      <w:r w:rsidR="0003400F" w:rsidRPr="001D4F72">
        <w:rPr>
          <w:rFonts w:ascii="Book Antiqua" w:eastAsia="Arial Unicode MS" w:hAnsi="Book Antiqua"/>
          <w:sz w:val="24"/>
          <w:szCs w:val="24"/>
        </w:rPr>
        <w:t xml:space="preserve">TNM stage IV </w:t>
      </w:r>
      <w:r w:rsidR="007F523C" w:rsidRPr="001D4F72">
        <w:rPr>
          <w:rFonts w:ascii="Book Antiqua" w:eastAsia="Arial Unicode MS" w:hAnsi="Book Antiqua"/>
          <w:sz w:val="24"/>
          <w:szCs w:val="24"/>
        </w:rPr>
        <w:t>disease</w:t>
      </w:r>
      <w:r w:rsidR="00F42022" w:rsidRPr="001D4F72">
        <w:rPr>
          <w:rFonts w:ascii="Book Antiqua" w:eastAsia="Arial Unicode MS" w:hAnsi="Book Antiqua"/>
          <w:sz w:val="24"/>
          <w:szCs w:val="24"/>
          <w:vertAlign w:val="superscript"/>
        </w:rPr>
        <w:t>[</w:t>
      </w:r>
      <w:r w:rsidR="008E72BA" w:rsidRPr="001D4F72">
        <w:rPr>
          <w:rFonts w:ascii="Book Antiqua" w:eastAsia="Arial Unicode MS" w:hAnsi="Book Antiqua"/>
          <w:sz w:val="24"/>
          <w:szCs w:val="24"/>
          <w:vertAlign w:val="superscript"/>
        </w:rPr>
        <w:t>16</w:t>
      </w:r>
      <w:r w:rsidR="00F42022" w:rsidRPr="001D4F72">
        <w:rPr>
          <w:rFonts w:ascii="Book Antiqua" w:eastAsia="Arial Unicode MS" w:hAnsi="Book Antiqua"/>
          <w:sz w:val="24"/>
          <w:szCs w:val="24"/>
          <w:vertAlign w:val="superscript"/>
        </w:rPr>
        <w:t>]</w:t>
      </w:r>
      <w:r w:rsidR="0003400F" w:rsidRPr="001D4F72">
        <w:rPr>
          <w:rFonts w:ascii="Book Antiqua" w:eastAsia="Arial Unicode MS" w:hAnsi="Book Antiqua"/>
          <w:sz w:val="24"/>
          <w:szCs w:val="24"/>
        </w:rPr>
        <w:t xml:space="preserve"> </w:t>
      </w:r>
      <w:r w:rsidR="009D1F3D" w:rsidRPr="001D4F72">
        <w:rPr>
          <w:rFonts w:ascii="Book Antiqua" w:eastAsia="Arial Unicode MS" w:hAnsi="Book Antiqua"/>
          <w:sz w:val="24"/>
          <w:szCs w:val="24"/>
        </w:rPr>
        <w:t>or</w:t>
      </w:r>
      <w:r w:rsidR="00A82F0F" w:rsidRPr="001D4F72">
        <w:rPr>
          <w:rFonts w:ascii="Book Antiqua" w:eastAsia="Arial Unicode MS" w:hAnsi="Book Antiqua"/>
          <w:sz w:val="24"/>
          <w:szCs w:val="24"/>
        </w:rPr>
        <w:t xml:space="preserve"> serious complication</w:t>
      </w:r>
      <w:r w:rsidR="009D1F3D" w:rsidRPr="001D4F72">
        <w:rPr>
          <w:rFonts w:ascii="Book Antiqua" w:eastAsia="Arial Unicode MS" w:hAnsi="Book Antiqua"/>
          <w:sz w:val="24"/>
          <w:szCs w:val="24"/>
        </w:rPr>
        <w:t>s</w:t>
      </w:r>
      <w:r w:rsidR="00A82F0F" w:rsidRPr="001D4F72">
        <w:rPr>
          <w:rFonts w:ascii="Book Antiqua" w:eastAsia="Arial Unicode MS" w:hAnsi="Book Antiqua"/>
          <w:sz w:val="24"/>
          <w:szCs w:val="24"/>
        </w:rPr>
        <w:t xml:space="preserve"> </w:t>
      </w:r>
      <w:r w:rsidR="00293975" w:rsidRPr="001D4F72">
        <w:rPr>
          <w:rFonts w:ascii="Book Antiqua" w:eastAsia="Arial Unicode MS" w:hAnsi="Book Antiqua"/>
          <w:sz w:val="24"/>
          <w:szCs w:val="24"/>
        </w:rPr>
        <w:t>(</w:t>
      </w:r>
      <w:proofErr w:type="spellStart"/>
      <w:r w:rsidR="00293975" w:rsidRPr="001D4F72">
        <w:rPr>
          <w:rFonts w:ascii="Book Antiqua" w:eastAsia="Arial Unicode MS" w:hAnsi="Book Antiqua"/>
          <w:sz w:val="24"/>
          <w:szCs w:val="24"/>
        </w:rPr>
        <w:t>Clavien</w:t>
      </w:r>
      <w:proofErr w:type="spellEnd"/>
      <w:r w:rsidR="00644DC1" w:rsidRPr="001D4F72">
        <w:rPr>
          <w:rFonts w:ascii="Book Antiqua" w:eastAsia="Arial Unicode MS" w:hAnsi="Book Antiqua"/>
          <w:sz w:val="24"/>
          <w:szCs w:val="24"/>
        </w:rPr>
        <w:t>–</w:t>
      </w:r>
      <w:proofErr w:type="spellStart"/>
      <w:r w:rsidR="00293975" w:rsidRPr="001D4F72">
        <w:rPr>
          <w:rFonts w:ascii="Book Antiqua" w:eastAsia="Arial Unicode MS" w:hAnsi="Book Antiqua"/>
          <w:sz w:val="24"/>
          <w:szCs w:val="24"/>
        </w:rPr>
        <w:t>Dindo</w:t>
      </w:r>
      <w:proofErr w:type="spellEnd"/>
      <w:r w:rsidR="00293975" w:rsidRPr="001D4F72">
        <w:rPr>
          <w:rFonts w:ascii="Book Antiqua" w:eastAsia="Arial Unicode MS" w:hAnsi="Book Antiqua"/>
          <w:sz w:val="24"/>
          <w:szCs w:val="24"/>
        </w:rPr>
        <w:t xml:space="preserve"> grade III or above) </w:t>
      </w:r>
      <w:r w:rsidR="00A82F0F" w:rsidRPr="001D4F72">
        <w:rPr>
          <w:rFonts w:ascii="Book Antiqua" w:eastAsia="Arial Unicode MS" w:hAnsi="Book Antiqua"/>
          <w:sz w:val="24"/>
          <w:szCs w:val="24"/>
        </w:rPr>
        <w:t xml:space="preserve">were </w:t>
      </w:r>
      <w:r w:rsidR="009D1F3D" w:rsidRPr="001D4F72">
        <w:rPr>
          <w:rFonts w:ascii="Book Antiqua" w:eastAsia="Arial Unicode MS" w:hAnsi="Book Antiqua"/>
          <w:sz w:val="24"/>
          <w:szCs w:val="24"/>
        </w:rPr>
        <w:t>excluded</w:t>
      </w:r>
      <w:r w:rsidR="00A82F0F" w:rsidRPr="001D4F72">
        <w:rPr>
          <w:rFonts w:ascii="Book Antiqua" w:eastAsia="Arial Unicode MS" w:hAnsi="Book Antiqua"/>
          <w:sz w:val="24"/>
          <w:szCs w:val="24"/>
        </w:rPr>
        <w:t xml:space="preserve">. Additionally, patients </w:t>
      </w:r>
      <w:r w:rsidR="004578A7" w:rsidRPr="001D4F72">
        <w:rPr>
          <w:rFonts w:ascii="Book Antiqua" w:eastAsia="Arial Unicode MS" w:hAnsi="Book Antiqua"/>
          <w:sz w:val="24"/>
          <w:szCs w:val="24"/>
        </w:rPr>
        <w:t xml:space="preserve">were excluded if they </w:t>
      </w:r>
      <w:r w:rsidR="00A82F0F" w:rsidRPr="001D4F72">
        <w:rPr>
          <w:rFonts w:ascii="Book Antiqua" w:eastAsia="Arial Unicode MS" w:hAnsi="Book Antiqua"/>
          <w:sz w:val="24"/>
          <w:szCs w:val="24"/>
        </w:rPr>
        <w:t xml:space="preserve">had recurrence </w:t>
      </w:r>
      <w:r w:rsidR="004578A7" w:rsidRPr="001D4F72">
        <w:rPr>
          <w:rFonts w:ascii="Book Antiqua" w:eastAsia="Arial Unicode MS" w:hAnsi="Book Antiqua"/>
          <w:sz w:val="24"/>
          <w:szCs w:val="24"/>
        </w:rPr>
        <w:t>or</w:t>
      </w:r>
      <w:r w:rsidR="004578A7" w:rsidRPr="001D4F72">
        <w:rPr>
          <w:rFonts w:ascii="Book Antiqua" w:hAnsi="Book Antiqua"/>
          <w:sz w:val="24"/>
          <w:szCs w:val="24"/>
        </w:rPr>
        <w:t xml:space="preserve"> </w:t>
      </w:r>
      <w:r w:rsidR="004578A7" w:rsidRPr="001D4F72">
        <w:rPr>
          <w:rFonts w:ascii="Book Antiqua" w:eastAsia="Arial Unicode MS" w:hAnsi="Book Antiqua"/>
          <w:sz w:val="24"/>
          <w:szCs w:val="24"/>
        </w:rPr>
        <w:t xml:space="preserve">metastatic disease </w:t>
      </w:r>
      <w:r w:rsidR="009D1F3D" w:rsidRPr="001D4F72">
        <w:rPr>
          <w:rFonts w:ascii="Book Antiqua" w:eastAsia="Arial Unicode MS" w:hAnsi="Book Antiqua"/>
          <w:sz w:val="24"/>
          <w:szCs w:val="24"/>
        </w:rPr>
        <w:t>on</w:t>
      </w:r>
      <w:r w:rsidR="00A82F0F" w:rsidRPr="001D4F72">
        <w:rPr>
          <w:rFonts w:ascii="Book Antiqua" w:eastAsia="Arial Unicode MS" w:hAnsi="Book Antiqua"/>
          <w:sz w:val="24"/>
          <w:szCs w:val="24"/>
        </w:rPr>
        <w:t xml:space="preserve"> chest radiograph</w:t>
      </w:r>
      <w:r w:rsidR="00644DC1" w:rsidRPr="001D4F72">
        <w:rPr>
          <w:rFonts w:ascii="Book Antiqua" w:eastAsia="Arial Unicode MS" w:hAnsi="Book Antiqua"/>
          <w:sz w:val="24"/>
          <w:szCs w:val="24"/>
        </w:rPr>
        <w:t>y</w:t>
      </w:r>
      <w:r w:rsidR="00A82F0F" w:rsidRPr="001D4F72">
        <w:rPr>
          <w:rFonts w:ascii="Book Antiqua" w:eastAsia="Arial Unicode MS" w:hAnsi="Book Antiqua"/>
          <w:sz w:val="24"/>
          <w:szCs w:val="24"/>
        </w:rPr>
        <w:t xml:space="preserve"> and </w:t>
      </w:r>
      <w:r w:rsidR="009D1F3D" w:rsidRPr="001D4F72">
        <w:rPr>
          <w:rFonts w:ascii="Book Antiqua" w:eastAsia="Arial Unicode MS" w:hAnsi="Book Antiqua"/>
          <w:sz w:val="24"/>
          <w:szCs w:val="24"/>
        </w:rPr>
        <w:t>c</w:t>
      </w:r>
      <w:r w:rsidR="00772634" w:rsidRPr="001D4F72">
        <w:rPr>
          <w:rFonts w:ascii="Book Antiqua" w:eastAsia="Arial Unicode MS" w:hAnsi="Book Antiqua"/>
          <w:sz w:val="24"/>
          <w:szCs w:val="24"/>
        </w:rPr>
        <w:t xml:space="preserve">ontrast-enhanced </w:t>
      </w:r>
      <w:r w:rsidR="00A82F0F" w:rsidRPr="001D4F72">
        <w:rPr>
          <w:rFonts w:ascii="Book Antiqua" w:eastAsia="Arial Unicode MS" w:hAnsi="Book Antiqua"/>
          <w:sz w:val="24"/>
          <w:szCs w:val="24"/>
        </w:rPr>
        <w:t xml:space="preserve">abdominal </w:t>
      </w:r>
      <w:r w:rsidR="009D1F3D" w:rsidRPr="001D4F72">
        <w:rPr>
          <w:rFonts w:ascii="Book Antiqua" w:eastAsia="Arial Unicode MS" w:hAnsi="Book Antiqua"/>
          <w:sz w:val="24"/>
          <w:szCs w:val="24"/>
        </w:rPr>
        <w:t>computed tomography</w:t>
      </w:r>
      <w:r w:rsidR="00A82F0F" w:rsidRPr="001D4F72">
        <w:rPr>
          <w:rFonts w:ascii="Book Antiqua" w:eastAsia="Arial Unicode MS" w:hAnsi="Book Antiqua"/>
          <w:sz w:val="24"/>
          <w:szCs w:val="24"/>
        </w:rPr>
        <w:t xml:space="preserve"> or </w:t>
      </w:r>
      <w:r w:rsidR="009D1F3D" w:rsidRPr="001D4F72">
        <w:rPr>
          <w:rFonts w:ascii="Book Antiqua" w:eastAsia="Arial Unicode MS" w:hAnsi="Book Antiqua"/>
          <w:sz w:val="24"/>
          <w:szCs w:val="24"/>
        </w:rPr>
        <w:t>magnetic resonance imaging</w:t>
      </w:r>
      <w:r w:rsidR="004578A7" w:rsidRPr="001D4F72">
        <w:rPr>
          <w:rFonts w:ascii="Book Antiqua" w:eastAsia="Arial Unicode MS" w:hAnsi="Book Antiqua"/>
          <w:sz w:val="24"/>
          <w:szCs w:val="24"/>
        </w:rPr>
        <w:t xml:space="preserve"> before </w:t>
      </w:r>
      <w:r w:rsidR="009D1F3D" w:rsidRPr="001D4F72">
        <w:rPr>
          <w:rFonts w:ascii="Book Antiqua" w:eastAsia="Arial Unicode MS" w:hAnsi="Book Antiqua"/>
          <w:sz w:val="24"/>
          <w:szCs w:val="24"/>
        </w:rPr>
        <w:t xml:space="preserve">initiation of </w:t>
      </w:r>
      <w:r w:rsidR="004578A7" w:rsidRPr="001D4F72">
        <w:rPr>
          <w:rFonts w:ascii="Book Antiqua" w:eastAsia="Arial Unicode MS" w:hAnsi="Book Antiqua"/>
          <w:sz w:val="24"/>
          <w:szCs w:val="24"/>
        </w:rPr>
        <w:t>adjuvant therapy.</w:t>
      </w:r>
      <w:r w:rsidR="0003400F" w:rsidRPr="001D4F72">
        <w:rPr>
          <w:rFonts w:ascii="Book Antiqua" w:eastAsia="Arial Unicode MS" w:hAnsi="Book Antiqua"/>
          <w:sz w:val="24"/>
          <w:szCs w:val="24"/>
        </w:rPr>
        <w:t xml:space="preserve"> </w:t>
      </w:r>
      <w:r w:rsidR="0003400F" w:rsidRPr="001D4F72">
        <w:rPr>
          <w:rFonts w:ascii="Book Antiqua" w:hAnsi="Book Antiqua"/>
          <w:sz w:val="24"/>
          <w:szCs w:val="24"/>
        </w:rPr>
        <w:t xml:space="preserve">Postoperative carbohydrate antigen 19-9 </w:t>
      </w:r>
      <w:r w:rsidR="00096E21" w:rsidRPr="001D4F72">
        <w:rPr>
          <w:rFonts w:ascii="Book Antiqua" w:hAnsi="Book Antiqua"/>
          <w:sz w:val="24"/>
          <w:szCs w:val="24"/>
        </w:rPr>
        <w:t xml:space="preserve">level </w:t>
      </w:r>
      <w:r w:rsidR="0003400F" w:rsidRPr="001D4F72">
        <w:rPr>
          <w:rFonts w:ascii="Book Antiqua" w:hAnsi="Book Antiqua"/>
          <w:sz w:val="24"/>
          <w:szCs w:val="24"/>
        </w:rPr>
        <w:t>was not restricted</w:t>
      </w:r>
      <w:r w:rsidR="0003400F" w:rsidRPr="001D4F72">
        <w:rPr>
          <w:rFonts w:ascii="Book Antiqua" w:eastAsia="Arial Unicode MS" w:hAnsi="Book Antiqua"/>
          <w:sz w:val="24"/>
          <w:szCs w:val="24"/>
        </w:rPr>
        <w:t>.</w:t>
      </w:r>
    </w:p>
    <w:p w:rsidR="00644DC1" w:rsidRPr="001D4F72" w:rsidRDefault="00644DC1" w:rsidP="001D4F72">
      <w:pPr>
        <w:snapToGrid w:val="0"/>
        <w:spacing w:line="360" w:lineRule="auto"/>
        <w:rPr>
          <w:rFonts w:ascii="Book Antiqua" w:hAnsi="Book Antiqua"/>
          <w:b/>
          <w:i/>
          <w:sz w:val="24"/>
          <w:szCs w:val="24"/>
        </w:rPr>
      </w:pPr>
    </w:p>
    <w:p w:rsidR="0003400F" w:rsidRPr="001D4F72" w:rsidRDefault="00006913" w:rsidP="001D4F72">
      <w:pPr>
        <w:snapToGrid w:val="0"/>
        <w:spacing w:line="360" w:lineRule="auto"/>
        <w:rPr>
          <w:rFonts w:ascii="Book Antiqua" w:hAnsi="Book Antiqua"/>
          <w:b/>
          <w:i/>
          <w:sz w:val="24"/>
          <w:szCs w:val="24"/>
        </w:rPr>
      </w:pPr>
      <w:r w:rsidRPr="001D4F72">
        <w:rPr>
          <w:rFonts w:ascii="Book Antiqua" w:hAnsi="Book Antiqua"/>
          <w:b/>
          <w:i/>
          <w:sz w:val="24"/>
          <w:szCs w:val="24"/>
        </w:rPr>
        <w:t>Treatment regimens</w:t>
      </w:r>
    </w:p>
    <w:p w:rsidR="00382034" w:rsidRPr="001D4F72" w:rsidRDefault="00C035AB" w:rsidP="001D4F72">
      <w:pPr>
        <w:snapToGrid w:val="0"/>
        <w:spacing w:line="360" w:lineRule="auto"/>
        <w:rPr>
          <w:rFonts w:ascii="Book Antiqua" w:eastAsia="Arial Unicode MS" w:hAnsi="Book Antiqua"/>
          <w:sz w:val="24"/>
          <w:szCs w:val="24"/>
        </w:rPr>
      </w:pPr>
      <w:r w:rsidRPr="001D4F72">
        <w:rPr>
          <w:rFonts w:ascii="Book Antiqua" w:eastAsia="Arial Unicode MS" w:hAnsi="Book Antiqua"/>
          <w:sz w:val="24"/>
          <w:szCs w:val="24"/>
        </w:rPr>
        <w:t>Pat</w:t>
      </w:r>
      <w:r w:rsidR="00AC2AF6" w:rsidRPr="001D4F72">
        <w:rPr>
          <w:rFonts w:ascii="Book Antiqua" w:eastAsia="Arial Unicode MS" w:hAnsi="Book Antiqua"/>
          <w:sz w:val="24"/>
          <w:szCs w:val="24"/>
        </w:rPr>
        <w:t>i</w:t>
      </w:r>
      <w:r w:rsidRPr="001D4F72">
        <w:rPr>
          <w:rFonts w:ascii="Book Antiqua" w:eastAsia="Arial Unicode MS" w:hAnsi="Book Antiqua"/>
          <w:sz w:val="24"/>
          <w:szCs w:val="24"/>
        </w:rPr>
        <w:t>ents were assigned to receiv</w:t>
      </w:r>
      <w:r w:rsidR="003622BE" w:rsidRPr="001D4F72">
        <w:rPr>
          <w:rFonts w:ascii="Book Antiqua" w:eastAsia="Arial Unicode MS" w:hAnsi="Book Antiqua"/>
          <w:sz w:val="24"/>
          <w:szCs w:val="24"/>
        </w:rPr>
        <w:t>e</w:t>
      </w:r>
      <w:r w:rsidRPr="001D4F72">
        <w:rPr>
          <w:rFonts w:ascii="Book Antiqua" w:eastAsia="Arial Unicode MS" w:hAnsi="Book Antiqua"/>
          <w:sz w:val="24"/>
          <w:szCs w:val="24"/>
        </w:rPr>
        <w:t xml:space="preserve"> </w:t>
      </w:r>
      <w:r w:rsidR="00C6555B" w:rsidRPr="001D4F72">
        <w:rPr>
          <w:rFonts w:ascii="Book Antiqua" w:eastAsia="Arial Unicode MS" w:hAnsi="Book Antiqua"/>
          <w:sz w:val="24"/>
          <w:szCs w:val="24"/>
        </w:rPr>
        <w:t xml:space="preserve">the AG regimen </w:t>
      </w:r>
      <w:r w:rsidRPr="001D4F72">
        <w:rPr>
          <w:rFonts w:ascii="Book Antiqua" w:eastAsia="Arial Unicode MS" w:hAnsi="Book Antiqua"/>
          <w:sz w:val="24"/>
          <w:szCs w:val="24"/>
        </w:rPr>
        <w:t>or GEM alone.</w:t>
      </w:r>
      <w:r w:rsidR="00C27110" w:rsidRPr="001D4F72">
        <w:rPr>
          <w:rFonts w:ascii="Book Antiqua" w:eastAsia="Arial Unicode MS" w:hAnsi="Book Antiqua"/>
          <w:sz w:val="24"/>
          <w:szCs w:val="24"/>
        </w:rPr>
        <w:t xml:space="preserve"> </w:t>
      </w:r>
      <w:r w:rsidR="00C6555B" w:rsidRPr="001D4F72">
        <w:rPr>
          <w:rFonts w:ascii="Book Antiqua" w:eastAsia="Arial Unicode MS" w:hAnsi="Book Antiqua"/>
          <w:sz w:val="24"/>
          <w:szCs w:val="24"/>
        </w:rPr>
        <w:t xml:space="preserve">GEM </w:t>
      </w:r>
      <w:r w:rsidR="00F10E58" w:rsidRPr="001D4F72">
        <w:rPr>
          <w:rFonts w:ascii="Book Antiqua" w:eastAsia="Arial Unicode MS" w:hAnsi="Book Antiqua"/>
          <w:sz w:val="24"/>
          <w:szCs w:val="24"/>
        </w:rPr>
        <w:t>was delivered as a 1</w:t>
      </w:r>
      <w:r w:rsidR="00644DC1" w:rsidRPr="001D4F72">
        <w:rPr>
          <w:rFonts w:ascii="Book Antiqua" w:eastAsia="Arial Unicode MS" w:hAnsi="Book Antiqua"/>
          <w:sz w:val="24"/>
          <w:szCs w:val="24"/>
        </w:rPr>
        <w:t xml:space="preserve"> </w:t>
      </w:r>
      <w:r w:rsidR="00F10E58" w:rsidRPr="001D4F72">
        <w:rPr>
          <w:rFonts w:ascii="Book Antiqua" w:eastAsia="Arial Unicode MS" w:hAnsi="Book Antiqua"/>
          <w:sz w:val="24"/>
          <w:szCs w:val="24"/>
        </w:rPr>
        <w:t>g/m</w:t>
      </w:r>
      <w:r w:rsidR="00F10E58" w:rsidRPr="001D4F72">
        <w:rPr>
          <w:rFonts w:ascii="Book Antiqua" w:eastAsia="Arial Unicode MS" w:hAnsi="Book Antiqua"/>
          <w:sz w:val="24"/>
          <w:szCs w:val="24"/>
          <w:vertAlign w:val="superscript"/>
        </w:rPr>
        <w:t>2</w:t>
      </w:r>
      <w:r w:rsidR="00F10E58" w:rsidRPr="001D4F72">
        <w:rPr>
          <w:rFonts w:ascii="Book Antiqua" w:eastAsia="Arial Unicode MS" w:hAnsi="Book Antiqua"/>
          <w:sz w:val="24"/>
          <w:szCs w:val="24"/>
        </w:rPr>
        <w:t xml:space="preserve"> intravenous infusion</w:t>
      </w:r>
      <w:r w:rsidR="00886F04" w:rsidRPr="001D4F72">
        <w:rPr>
          <w:rFonts w:ascii="Book Antiqua" w:eastAsia="Arial Unicode MS" w:hAnsi="Book Antiqua"/>
          <w:sz w:val="24"/>
          <w:szCs w:val="24"/>
        </w:rPr>
        <w:t>, and</w:t>
      </w:r>
      <w:r w:rsidR="00F10E58" w:rsidRPr="001D4F72">
        <w:rPr>
          <w:rFonts w:ascii="Book Antiqua" w:eastAsia="Arial Unicode MS" w:hAnsi="Book Antiqua"/>
          <w:sz w:val="24"/>
          <w:szCs w:val="24"/>
        </w:rPr>
        <w:t xml:space="preserve"> </w:t>
      </w:r>
      <w:r w:rsidR="00C27110" w:rsidRPr="001D4F72">
        <w:rPr>
          <w:rFonts w:ascii="Book Antiqua" w:eastAsia="Arial Unicode MS" w:hAnsi="Book Antiqua"/>
          <w:sz w:val="24"/>
          <w:szCs w:val="24"/>
        </w:rPr>
        <w:t>AG regimen consisted of 125</w:t>
      </w:r>
      <w:r w:rsidR="00112F20" w:rsidRPr="001D4F72">
        <w:rPr>
          <w:rFonts w:ascii="Book Antiqua" w:eastAsia="Arial Unicode MS" w:hAnsi="Book Antiqua"/>
          <w:sz w:val="24"/>
          <w:szCs w:val="24"/>
        </w:rPr>
        <w:t xml:space="preserve"> </w:t>
      </w:r>
      <w:r w:rsidR="00C27110" w:rsidRPr="001D4F72">
        <w:rPr>
          <w:rFonts w:ascii="Book Antiqua" w:eastAsia="Arial Unicode MS" w:hAnsi="Book Antiqua"/>
          <w:sz w:val="24"/>
          <w:szCs w:val="24"/>
        </w:rPr>
        <w:t>mg/m</w:t>
      </w:r>
      <w:r w:rsidR="00C27110" w:rsidRPr="001D4F72">
        <w:rPr>
          <w:rFonts w:ascii="Book Antiqua" w:eastAsia="Arial Unicode MS" w:hAnsi="Book Antiqua"/>
          <w:sz w:val="24"/>
          <w:szCs w:val="24"/>
          <w:vertAlign w:val="superscript"/>
        </w:rPr>
        <w:t>2</w:t>
      </w:r>
      <w:r w:rsidR="00C6555B" w:rsidRPr="001D4F72">
        <w:rPr>
          <w:rFonts w:ascii="Book Antiqua" w:eastAsia="Arial Unicode MS" w:hAnsi="Book Antiqua"/>
          <w:sz w:val="24"/>
          <w:szCs w:val="24"/>
        </w:rPr>
        <w:t xml:space="preserve"> nab-paclitaxel </w:t>
      </w:r>
      <w:r w:rsidR="004164A5" w:rsidRPr="001D4F72">
        <w:rPr>
          <w:rFonts w:ascii="Book Antiqua" w:eastAsia="Arial Unicode MS" w:hAnsi="Book Antiqua"/>
          <w:sz w:val="24"/>
          <w:szCs w:val="24"/>
        </w:rPr>
        <w:t>(</w:t>
      </w:r>
      <w:proofErr w:type="spellStart"/>
      <w:r w:rsidR="004164A5" w:rsidRPr="001D4F72">
        <w:rPr>
          <w:rFonts w:ascii="Book Antiqua" w:eastAsia="Arial Unicode MS" w:hAnsi="Book Antiqua"/>
          <w:sz w:val="24"/>
          <w:szCs w:val="24"/>
        </w:rPr>
        <w:t>Abraxane</w:t>
      </w:r>
      <w:proofErr w:type="spellEnd"/>
      <w:r w:rsidR="004164A5" w:rsidRPr="001D4F72">
        <w:rPr>
          <w:rFonts w:ascii="Book Antiqua" w:eastAsia="Arial Unicode MS" w:hAnsi="Book Antiqua"/>
          <w:sz w:val="24"/>
          <w:szCs w:val="24"/>
        </w:rPr>
        <w:t xml:space="preserve">) followed by </w:t>
      </w:r>
      <w:r w:rsidR="00644DC1" w:rsidRPr="001D4F72">
        <w:rPr>
          <w:rFonts w:ascii="Book Antiqua" w:eastAsia="Arial Unicode MS" w:hAnsi="Book Antiqua"/>
          <w:sz w:val="24"/>
          <w:szCs w:val="24"/>
        </w:rPr>
        <w:t xml:space="preserve">1 </w:t>
      </w:r>
      <w:r w:rsidR="004164A5" w:rsidRPr="001D4F72">
        <w:rPr>
          <w:rFonts w:ascii="Book Antiqua" w:eastAsia="Arial Unicode MS" w:hAnsi="Book Antiqua"/>
          <w:sz w:val="24"/>
          <w:szCs w:val="24"/>
        </w:rPr>
        <w:t>g/m</w:t>
      </w:r>
      <w:r w:rsidR="004164A5" w:rsidRPr="001D4F72">
        <w:rPr>
          <w:rFonts w:ascii="Book Antiqua" w:eastAsia="Arial Unicode MS" w:hAnsi="Book Antiqua"/>
          <w:sz w:val="24"/>
          <w:szCs w:val="24"/>
          <w:vertAlign w:val="superscript"/>
        </w:rPr>
        <w:t>2</w:t>
      </w:r>
      <w:r w:rsidR="004164A5" w:rsidRPr="001D4F72">
        <w:rPr>
          <w:rFonts w:ascii="Book Antiqua" w:hAnsi="Book Antiqua"/>
          <w:sz w:val="24"/>
          <w:szCs w:val="24"/>
        </w:rPr>
        <w:t xml:space="preserve"> </w:t>
      </w:r>
      <w:r w:rsidR="004164A5" w:rsidRPr="001D4F72">
        <w:rPr>
          <w:rFonts w:ascii="Book Antiqua" w:eastAsia="Arial Unicode MS" w:hAnsi="Book Antiqua"/>
          <w:sz w:val="24"/>
          <w:szCs w:val="24"/>
        </w:rPr>
        <w:t>GEM</w:t>
      </w:r>
      <w:r w:rsidR="00886F04" w:rsidRPr="001D4F72">
        <w:rPr>
          <w:rFonts w:ascii="Book Antiqua" w:eastAsia="Arial Unicode MS" w:hAnsi="Book Antiqua"/>
          <w:sz w:val="24"/>
          <w:szCs w:val="24"/>
        </w:rPr>
        <w:t xml:space="preserve">. Both regimens were administered on days 1 and 8 every 3 </w:t>
      </w:r>
      <w:proofErr w:type="spellStart"/>
      <w:r w:rsidR="00644DC1" w:rsidRPr="001D4F72">
        <w:rPr>
          <w:rFonts w:ascii="Book Antiqua" w:eastAsia="Arial Unicode MS" w:hAnsi="Book Antiqua"/>
          <w:sz w:val="24"/>
          <w:szCs w:val="24"/>
        </w:rPr>
        <w:t>wk</w:t>
      </w:r>
      <w:proofErr w:type="spellEnd"/>
      <w:r w:rsidR="00644DC1" w:rsidRPr="001D4F72">
        <w:rPr>
          <w:rFonts w:ascii="Book Antiqua" w:eastAsia="Arial Unicode MS" w:hAnsi="Book Antiqua"/>
          <w:sz w:val="24"/>
          <w:szCs w:val="24"/>
        </w:rPr>
        <w:t xml:space="preserve"> </w:t>
      </w:r>
      <w:r w:rsidR="00886F04" w:rsidRPr="001D4F72">
        <w:rPr>
          <w:rFonts w:ascii="Book Antiqua" w:eastAsia="Arial Unicode MS" w:hAnsi="Book Antiqua"/>
          <w:sz w:val="24"/>
          <w:szCs w:val="24"/>
        </w:rPr>
        <w:t xml:space="preserve">(one cycle) for 24 </w:t>
      </w:r>
      <w:proofErr w:type="spellStart"/>
      <w:r w:rsidR="00644DC1" w:rsidRPr="001D4F72">
        <w:rPr>
          <w:rFonts w:ascii="Book Antiqua" w:eastAsia="Arial Unicode MS" w:hAnsi="Book Antiqua"/>
          <w:sz w:val="24"/>
          <w:szCs w:val="24"/>
        </w:rPr>
        <w:t>wk</w:t>
      </w:r>
      <w:proofErr w:type="spellEnd"/>
      <w:r w:rsidR="00644DC1" w:rsidRPr="001D4F72">
        <w:rPr>
          <w:rFonts w:ascii="Book Antiqua" w:eastAsia="Arial Unicode MS" w:hAnsi="Book Antiqua"/>
          <w:sz w:val="24"/>
          <w:szCs w:val="24"/>
        </w:rPr>
        <w:t xml:space="preserve"> </w:t>
      </w:r>
      <w:r w:rsidR="00886F04" w:rsidRPr="001D4F72">
        <w:rPr>
          <w:rFonts w:ascii="Book Antiqua" w:eastAsia="Arial Unicode MS" w:hAnsi="Book Antiqua"/>
          <w:sz w:val="24"/>
          <w:szCs w:val="24"/>
        </w:rPr>
        <w:t>(six cycles).</w:t>
      </w:r>
      <w:r w:rsidR="00644DC1" w:rsidRPr="001D4F72">
        <w:rPr>
          <w:rFonts w:ascii="Book Antiqua" w:eastAsia="Arial Unicode MS" w:hAnsi="Book Antiqua"/>
          <w:sz w:val="24"/>
          <w:szCs w:val="24"/>
        </w:rPr>
        <w:t xml:space="preserve"> </w:t>
      </w:r>
      <w:r w:rsidR="005F1D63" w:rsidRPr="001D4F72">
        <w:rPr>
          <w:rFonts w:ascii="Book Antiqua" w:eastAsia="Arial Unicode MS" w:hAnsi="Book Antiqua"/>
          <w:sz w:val="24"/>
          <w:szCs w:val="24"/>
        </w:rPr>
        <w:t xml:space="preserve">During each </w:t>
      </w:r>
      <w:r w:rsidR="00F226B2" w:rsidRPr="001D4F72">
        <w:rPr>
          <w:rFonts w:ascii="Book Antiqua" w:eastAsia="Arial Unicode MS" w:hAnsi="Book Antiqua"/>
          <w:sz w:val="24"/>
          <w:szCs w:val="24"/>
        </w:rPr>
        <w:t>cycle</w:t>
      </w:r>
      <w:r w:rsidR="002B0E28" w:rsidRPr="001D4F72">
        <w:rPr>
          <w:rFonts w:ascii="Book Antiqua" w:hAnsi="Book Antiqua"/>
          <w:sz w:val="24"/>
          <w:szCs w:val="24"/>
        </w:rPr>
        <w:t xml:space="preserve"> or</w:t>
      </w:r>
      <w:r w:rsidR="00382034" w:rsidRPr="001D4F72">
        <w:rPr>
          <w:rFonts w:ascii="Book Antiqua" w:hAnsi="Book Antiqua"/>
          <w:sz w:val="24"/>
          <w:szCs w:val="24"/>
        </w:rPr>
        <w:t xml:space="preserve"> </w:t>
      </w:r>
      <w:r w:rsidR="00382034" w:rsidRPr="001D4F72">
        <w:rPr>
          <w:rFonts w:ascii="Book Antiqua" w:eastAsia="Arial Unicode MS" w:hAnsi="Book Antiqua"/>
          <w:sz w:val="24"/>
          <w:szCs w:val="24"/>
        </w:rPr>
        <w:t xml:space="preserve">whenever clinically indicated, patient status was assessed </w:t>
      </w:r>
      <w:r w:rsidR="002B0E28" w:rsidRPr="001D4F72">
        <w:rPr>
          <w:rFonts w:ascii="Book Antiqua" w:eastAsia="Arial Unicode MS" w:hAnsi="Book Antiqua"/>
          <w:i/>
          <w:iCs/>
          <w:sz w:val="24"/>
          <w:szCs w:val="24"/>
        </w:rPr>
        <w:t>via</w:t>
      </w:r>
      <w:r w:rsidR="002B0E28" w:rsidRPr="001D4F72">
        <w:rPr>
          <w:rFonts w:ascii="Book Antiqua" w:eastAsia="Arial Unicode MS" w:hAnsi="Book Antiqua"/>
          <w:sz w:val="24"/>
          <w:szCs w:val="24"/>
        </w:rPr>
        <w:t xml:space="preserve"> </w:t>
      </w:r>
      <w:r w:rsidR="008240C1" w:rsidRPr="001D4F72">
        <w:rPr>
          <w:rFonts w:ascii="Book Antiqua" w:eastAsia="Arial Unicode MS" w:hAnsi="Book Antiqua"/>
          <w:sz w:val="24"/>
          <w:szCs w:val="24"/>
        </w:rPr>
        <w:t xml:space="preserve">a </w:t>
      </w:r>
      <w:r w:rsidR="004538D2" w:rsidRPr="001D4F72">
        <w:rPr>
          <w:rFonts w:ascii="Book Antiqua" w:eastAsia="Arial Unicode MS" w:hAnsi="Book Antiqua"/>
          <w:sz w:val="24"/>
          <w:szCs w:val="24"/>
        </w:rPr>
        <w:t xml:space="preserve">comprehensive </w:t>
      </w:r>
      <w:r w:rsidR="008240C1" w:rsidRPr="001D4F72">
        <w:rPr>
          <w:rFonts w:ascii="Book Antiqua" w:eastAsia="Arial Unicode MS" w:hAnsi="Book Antiqua"/>
          <w:sz w:val="24"/>
          <w:szCs w:val="24"/>
        </w:rPr>
        <w:t xml:space="preserve">physical examination, </w:t>
      </w:r>
      <w:r w:rsidR="00866628" w:rsidRPr="001D4F72">
        <w:rPr>
          <w:rFonts w:ascii="Book Antiqua" w:eastAsia="Arial Unicode MS" w:hAnsi="Book Antiqua"/>
          <w:sz w:val="24"/>
          <w:szCs w:val="24"/>
        </w:rPr>
        <w:t xml:space="preserve">Word </w:t>
      </w:r>
      <w:r w:rsidR="008240C1" w:rsidRPr="001D4F72">
        <w:rPr>
          <w:rFonts w:ascii="Book Antiqua" w:eastAsia="Arial Unicode MS" w:hAnsi="Book Antiqua"/>
          <w:sz w:val="24"/>
          <w:szCs w:val="24"/>
        </w:rPr>
        <w:t>H</w:t>
      </w:r>
      <w:r w:rsidR="00866628" w:rsidRPr="001D4F72">
        <w:rPr>
          <w:rFonts w:ascii="Book Antiqua" w:eastAsia="Arial Unicode MS" w:hAnsi="Book Antiqua"/>
          <w:sz w:val="24"/>
          <w:szCs w:val="24"/>
        </w:rPr>
        <w:t xml:space="preserve">ealth </w:t>
      </w:r>
      <w:r w:rsidR="008240C1" w:rsidRPr="001D4F72">
        <w:rPr>
          <w:rFonts w:ascii="Book Antiqua" w:eastAsia="Arial Unicode MS" w:hAnsi="Book Antiqua"/>
          <w:sz w:val="24"/>
          <w:szCs w:val="24"/>
        </w:rPr>
        <w:t>O</w:t>
      </w:r>
      <w:r w:rsidR="00866628" w:rsidRPr="001D4F72">
        <w:rPr>
          <w:rFonts w:ascii="Book Antiqua" w:eastAsia="Arial Unicode MS" w:hAnsi="Book Antiqua"/>
          <w:sz w:val="24"/>
          <w:szCs w:val="24"/>
        </w:rPr>
        <w:t>rganization</w:t>
      </w:r>
      <w:r w:rsidR="008240C1" w:rsidRPr="001D4F72">
        <w:rPr>
          <w:rFonts w:ascii="Book Antiqua" w:eastAsia="Arial Unicode MS" w:hAnsi="Book Antiqua"/>
          <w:sz w:val="24"/>
          <w:szCs w:val="24"/>
        </w:rPr>
        <w:t xml:space="preserve"> performance</w:t>
      </w:r>
      <w:r w:rsidR="002B0E28" w:rsidRPr="001D4F72">
        <w:rPr>
          <w:rFonts w:ascii="Book Antiqua" w:eastAsia="Arial Unicode MS" w:hAnsi="Book Antiqua"/>
          <w:sz w:val="24"/>
          <w:szCs w:val="24"/>
        </w:rPr>
        <w:t xml:space="preserve"> </w:t>
      </w:r>
      <w:r w:rsidR="008240C1" w:rsidRPr="001D4F72">
        <w:rPr>
          <w:rFonts w:ascii="Book Antiqua" w:eastAsia="Arial Unicode MS" w:hAnsi="Book Antiqua"/>
          <w:sz w:val="24"/>
          <w:szCs w:val="24"/>
        </w:rPr>
        <w:t xml:space="preserve">status assessment, </w:t>
      </w:r>
      <w:r w:rsidR="00955D3B" w:rsidRPr="001D4F72">
        <w:rPr>
          <w:rFonts w:ascii="Book Antiqua" w:eastAsia="Arial Unicode MS" w:hAnsi="Book Antiqua"/>
          <w:sz w:val="24"/>
          <w:szCs w:val="24"/>
        </w:rPr>
        <w:t xml:space="preserve">whole </w:t>
      </w:r>
      <w:r w:rsidR="008240C1" w:rsidRPr="001D4F72">
        <w:rPr>
          <w:rFonts w:ascii="Book Antiqua" w:eastAsia="Arial Unicode MS" w:hAnsi="Book Antiqua"/>
          <w:sz w:val="24"/>
          <w:szCs w:val="24"/>
        </w:rPr>
        <w:t>blood</w:t>
      </w:r>
      <w:r w:rsidR="00955D3B" w:rsidRPr="001D4F72">
        <w:rPr>
          <w:rFonts w:ascii="Book Antiqua" w:eastAsia="Arial Unicode MS" w:hAnsi="Book Antiqua"/>
          <w:sz w:val="24"/>
          <w:szCs w:val="24"/>
        </w:rPr>
        <w:t xml:space="preserve"> cell</w:t>
      </w:r>
      <w:r w:rsidR="008240C1" w:rsidRPr="001D4F72">
        <w:rPr>
          <w:rFonts w:ascii="Book Antiqua" w:eastAsia="Arial Unicode MS" w:hAnsi="Book Antiqua"/>
          <w:sz w:val="24"/>
          <w:szCs w:val="24"/>
        </w:rPr>
        <w:t xml:space="preserve"> count and blood biochemical </w:t>
      </w:r>
      <w:r w:rsidR="00955D3B" w:rsidRPr="001D4F72">
        <w:rPr>
          <w:rFonts w:ascii="Book Antiqua" w:eastAsia="Arial Unicode MS" w:hAnsi="Book Antiqua"/>
          <w:sz w:val="24"/>
          <w:szCs w:val="24"/>
        </w:rPr>
        <w:t>examination</w:t>
      </w:r>
      <w:r w:rsidR="008240C1" w:rsidRPr="001D4F72">
        <w:rPr>
          <w:rFonts w:ascii="Book Antiqua" w:eastAsia="Arial Unicode MS" w:hAnsi="Book Antiqua"/>
          <w:sz w:val="24"/>
          <w:szCs w:val="24"/>
        </w:rPr>
        <w:t>. Follow</w:t>
      </w:r>
      <w:r w:rsidR="002B0E28" w:rsidRPr="001D4F72">
        <w:rPr>
          <w:rFonts w:ascii="Book Antiqua" w:eastAsia="Arial Unicode MS" w:hAnsi="Book Antiqua"/>
          <w:sz w:val="24"/>
          <w:szCs w:val="24"/>
        </w:rPr>
        <w:t>-</w:t>
      </w:r>
      <w:r w:rsidR="008240C1" w:rsidRPr="001D4F72">
        <w:rPr>
          <w:rFonts w:ascii="Book Antiqua" w:eastAsia="Arial Unicode MS" w:hAnsi="Book Antiqua"/>
          <w:sz w:val="24"/>
          <w:szCs w:val="24"/>
        </w:rPr>
        <w:t>up</w:t>
      </w:r>
      <w:r w:rsidR="00955D3B" w:rsidRPr="001D4F72">
        <w:rPr>
          <w:rFonts w:ascii="Book Antiqua" w:eastAsia="Arial Unicode MS" w:hAnsi="Book Antiqua"/>
          <w:sz w:val="24"/>
          <w:szCs w:val="24"/>
        </w:rPr>
        <w:t xml:space="preserve"> evaluation</w:t>
      </w:r>
      <w:r w:rsidR="008240C1" w:rsidRPr="001D4F72">
        <w:rPr>
          <w:rFonts w:ascii="Book Antiqua" w:eastAsia="Arial Unicode MS" w:hAnsi="Book Antiqua"/>
          <w:sz w:val="24"/>
          <w:szCs w:val="24"/>
        </w:rPr>
        <w:t xml:space="preserve"> included </w:t>
      </w:r>
      <w:r w:rsidR="00382034" w:rsidRPr="001D4F72">
        <w:rPr>
          <w:rFonts w:ascii="Book Antiqua" w:eastAsia="Arial Unicode MS" w:hAnsi="Book Antiqua"/>
          <w:sz w:val="24"/>
          <w:szCs w:val="24"/>
        </w:rPr>
        <w:t xml:space="preserve">contrast-enhanced </w:t>
      </w:r>
      <w:r w:rsidR="005E5D5C" w:rsidRPr="001D4F72">
        <w:rPr>
          <w:rFonts w:ascii="Book Antiqua" w:eastAsia="Arial Unicode MS" w:hAnsi="Book Antiqua"/>
          <w:sz w:val="24"/>
          <w:szCs w:val="24"/>
        </w:rPr>
        <w:t>computed tomography</w:t>
      </w:r>
      <w:r w:rsidR="008240C1" w:rsidRPr="001D4F72">
        <w:rPr>
          <w:rFonts w:ascii="Book Antiqua" w:eastAsia="Arial Unicode MS" w:hAnsi="Book Antiqua"/>
          <w:sz w:val="24"/>
          <w:szCs w:val="24"/>
        </w:rPr>
        <w:t xml:space="preserve"> or </w:t>
      </w:r>
      <w:r w:rsidR="005E5D5C" w:rsidRPr="001D4F72">
        <w:rPr>
          <w:rFonts w:ascii="Book Antiqua" w:eastAsia="Arial Unicode MS" w:hAnsi="Book Antiqua"/>
          <w:sz w:val="24"/>
          <w:szCs w:val="24"/>
        </w:rPr>
        <w:t>magnetic resonance imaging</w:t>
      </w:r>
      <w:r w:rsidR="00382034" w:rsidRPr="001D4F72">
        <w:rPr>
          <w:rFonts w:ascii="Book Antiqua" w:hAnsi="Book Antiqua"/>
          <w:sz w:val="24"/>
          <w:szCs w:val="24"/>
        </w:rPr>
        <w:t xml:space="preserve"> </w:t>
      </w:r>
      <w:r w:rsidR="00382034" w:rsidRPr="001D4F72">
        <w:rPr>
          <w:rFonts w:ascii="Book Antiqua" w:eastAsia="Arial Unicode MS" w:hAnsi="Book Antiqua"/>
          <w:sz w:val="24"/>
          <w:szCs w:val="24"/>
        </w:rPr>
        <w:t xml:space="preserve">of the chest, abdomen </w:t>
      </w:r>
      <w:r w:rsidR="002B0E28" w:rsidRPr="001D4F72">
        <w:rPr>
          <w:rFonts w:ascii="Book Antiqua" w:eastAsia="Arial Unicode MS" w:hAnsi="Book Antiqua"/>
          <w:sz w:val="24"/>
          <w:szCs w:val="24"/>
        </w:rPr>
        <w:t xml:space="preserve">and </w:t>
      </w:r>
      <w:r w:rsidR="00382034" w:rsidRPr="001D4F72">
        <w:rPr>
          <w:rFonts w:ascii="Book Antiqua" w:eastAsia="Arial Unicode MS" w:hAnsi="Book Antiqua"/>
          <w:sz w:val="24"/>
          <w:szCs w:val="24"/>
        </w:rPr>
        <w:t xml:space="preserve">pelvis and </w:t>
      </w:r>
      <w:r w:rsidR="00644DC1" w:rsidRPr="001D4F72">
        <w:rPr>
          <w:rFonts w:ascii="Book Antiqua" w:eastAsia="Arial Unicode MS" w:hAnsi="Book Antiqua"/>
          <w:sz w:val="24"/>
          <w:szCs w:val="24"/>
        </w:rPr>
        <w:t xml:space="preserve">measurement of </w:t>
      </w:r>
      <w:r w:rsidR="00382034" w:rsidRPr="001D4F72">
        <w:rPr>
          <w:rFonts w:ascii="Book Antiqua" w:eastAsia="Arial Unicode MS" w:hAnsi="Book Antiqua"/>
          <w:sz w:val="24"/>
          <w:szCs w:val="24"/>
        </w:rPr>
        <w:t>tumor marker</w:t>
      </w:r>
      <w:r w:rsidR="00644DC1" w:rsidRPr="001D4F72">
        <w:rPr>
          <w:rFonts w:ascii="Book Antiqua" w:eastAsia="Arial Unicode MS" w:hAnsi="Book Antiqua"/>
          <w:sz w:val="24"/>
          <w:szCs w:val="24"/>
        </w:rPr>
        <w:t>s</w:t>
      </w:r>
      <w:r w:rsidR="0034521B" w:rsidRPr="001D4F72">
        <w:rPr>
          <w:rFonts w:ascii="Book Antiqua" w:eastAsia="Arial Unicode MS" w:hAnsi="Book Antiqua"/>
          <w:sz w:val="24"/>
          <w:szCs w:val="24"/>
        </w:rPr>
        <w:t>.</w:t>
      </w:r>
      <w:r w:rsidR="008240C1" w:rsidRPr="001D4F72">
        <w:rPr>
          <w:rFonts w:ascii="Book Antiqua" w:eastAsia="Arial Unicode MS" w:hAnsi="Book Antiqua"/>
          <w:sz w:val="24"/>
          <w:szCs w:val="24"/>
        </w:rPr>
        <w:t xml:space="preserve"> </w:t>
      </w:r>
      <w:r w:rsidR="0034521B" w:rsidRPr="001D4F72">
        <w:rPr>
          <w:rFonts w:ascii="Book Antiqua" w:eastAsia="Arial Unicode MS" w:hAnsi="Book Antiqua"/>
          <w:sz w:val="24"/>
          <w:szCs w:val="24"/>
        </w:rPr>
        <w:t>C</w:t>
      </w:r>
      <w:r w:rsidR="008240C1" w:rsidRPr="001D4F72">
        <w:rPr>
          <w:rFonts w:ascii="Book Antiqua" w:eastAsia="Arial Unicode MS" w:hAnsi="Book Antiqua"/>
          <w:sz w:val="24"/>
          <w:szCs w:val="24"/>
        </w:rPr>
        <w:t>linical examinations</w:t>
      </w:r>
      <w:r w:rsidR="0034521B" w:rsidRPr="001D4F72">
        <w:rPr>
          <w:rFonts w:ascii="Book Antiqua" w:eastAsia="Arial Unicode MS" w:hAnsi="Book Antiqua"/>
          <w:sz w:val="24"/>
          <w:szCs w:val="24"/>
        </w:rPr>
        <w:t xml:space="preserve"> were</w:t>
      </w:r>
      <w:r w:rsidR="008240C1" w:rsidRPr="001D4F72">
        <w:rPr>
          <w:rFonts w:ascii="Book Antiqua" w:eastAsia="Arial Unicode MS" w:hAnsi="Book Antiqua"/>
          <w:sz w:val="24"/>
          <w:szCs w:val="24"/>
        </w:rPr>
        <w:t xml:space="preserve"> repeated </w:t>
      </w:r>
      <w:r w:rsidR="0034521B" w:rsidRPr="001D4F72">
        <w:rPr>
          <w:rFonts w:ascii="Book Antiqua" w:eastAsia="Arial Unicode MS" w:hAnsi="Book Antiqua"/>
          <w:sz w:val="24"/>
          <w:szCs w:val="24"/>
        </w:rPr>
        <w:t>at</w:t>
      </w:r>
      <w:r w:rsidR="008240C1" w:rsidRPr="001D4F72">
        <w:rPr>
          <w:rFonts w:ascii="Book Antiqua" w:eastAsia="Arial Unicode MS" w:hAnsi="Book Antiqua"/>
          <w:sz w:val="24"/>
          <w:szCs w:val="24"/>
        </w:rPr>
        <w:t xml:space="preserve"> 3</w:t>
      </w:r>
      <w:r w:rsidR="0034521B" w:rsidRPr="001D4F72">
        <w:rPr>
          <w:rFonts w:ascii="Book Antiqua" w:eastAsia="Arial Unicode MS" w:hAnsi="Book Antiqua"/>
          <w:sz w:val="24"/>
          <w:szCs w:val="24"/>
        </w:rPr>
        <w:t>-</w:t>
      </w:r>
      <w:r w:rsidR="008240C1" w:rsidRPr="001D4F72">
        <w:rPr>
          <w:rFonts w:ascii="Book Antiqua" w:eastAsia="Arial Unicode MS" w:hAnsi="Book Antiqua"/>
          <w:sz w:val="24"/>
          <w:szCs w:val="24"/>
        </w:rPr>
        <w:t>mo</w:t>
      </w:r>
      <w:r w:rsidR="0034521B" w:rsidRPr="001D4F72">
        <w:rPr>
          <w:rFonts w:ascii="Book Antiqua" w:eastAsia="Arial Unicode MS" w:hAnsi="Book Antiqua"/>
          <w:sz w:val="24"/>
          <w:szCs w:val="24"/>
        </w:rPr>
        <w:t xml:space="preserve"> interval</w:t>
      </w:r>
      <w:r w:rsidR="008240C1" w:rsidRPr="001D4F72">
        <w:rPr>
          <w:rFonts w:ascii="Book Antiqua" w:eastAsia="Arial Unicode MS" w:hAnsi="Book Antiqua"/>
          <w:sz w:val="24"/>
          <w:szCs w:val="24"/>
        </w:rPr>
        <w:t>s for 2</w:t>
      </w:r>
      <w:r w:rsidR="00866628" w:rsidRPr="001D4F72">
        <w:rPr>
          <w:rFonts w:ascii="Book Antiqua" w:eastAsia="Arial Unicode MS" w:hAnsi="Book Antiqua"/>
          <w:sz w:val="24"/>
          <w:szCs w:val="24"/>
        </w:rPr>
        <w:t xml:space="preserve"> </w:t>
      </w:r>
      <w:r w:rsidR="008240C1" w:rsidRPr="001D4F72">
        <w:rPr>
          <w:rFonts w:ascii="Book Antiqua" w:eastAsia="Arial Unicode MS" w:hAnsi="Book Antiqua"/>
          <w:sz w:val="24"/>
          <w:szCs w:val="24"/>
        </w:rPr>
        <w:t xml:space="preserve">years and </w:t>
      </w:r>
      <w:r w:rsidR="0034521B" w:rsidRPr="001D4F72">
        <w:rPr>
          <w:rFonts w:ascii="Book Antiqua" w:eastAsia="Arial Unicode MS" w:hAnsi="Book Antiqua"/>
          <w:sz w:val="24"/>
          <w:szCs w:val="24"/>
        </w:rPr>
        <w:t>subsequently</w:t>
      </w:r>
      <w:r w:rsidR="008240C1" w:rsidRPr="001D4F72">
        <w:rPr>
          <w:rFonts w:ascii="Book Antiqua" w:eastAsia="Arial Unicode MS" w:hAnsi="Book Antiqua"/>
          <w:sz w:val="24"/>
          <w:szCs w:val="24"/>
        </w:rPr>
        <w:t xml:space="preserve"> </w:t>
      </w:r>
      <w:r w:rsidR="0034521B" w:rsidRPr="001D4F72">
        <w:rPr>
          <w:rFonts w:ascii="Book Antiqua" w:eastAsia="Arial Unicode MS" w:hAnsi="Book Antiqua"/>
          <w:sz w:val="24"/>
          <w:szCs w:val="24"/>
        </w:rPr>
        <w:t>at</w:t>
      </w:r>
      <w:r w:rsidR="008240C1" w:rsidRPr="001D4F72">
        <w:rPr>
          <w:rFonts w:ascii="Book Antiqua" w:eastAsia="Arial Unicode MS" w:hAnsi="Book Antiqua"/>
          <w:sz w:val="24"/>
          <w:szCs w:val="24"/>
        </w:rPr>
        <w:t xml:space="preserve"> 6</w:t>
      </w:r>
      <w:r w:rsidR="0034521B" w:rsidRPr="001D4F72">
        <w:rPr>
          <w:rFonts w:ascii="Book Antiqua" w:eastAsia="Arial Unicode MS" w:hAnsi="Book Antiqua"/>
          <w:sz w:val="24"/>
          <w:szCs w:val="24"/>
        </w:rPr>
        <w:t>-</w:t>
      </w:r>
      <w:r w:rsidR="008240C1" w:rsidRPr="001D4F72">
        <w:rPr>
          <w:rFonts w:ascii="Book Antiqua" w:eastAsia="Arial Unicode MS" w:hAnsi="Book Antiqua"/>
          <w:sz w:val="24"/>
          <w:szCs w:val="24"/>
        </w:rPr>
        <w:t>mo</w:t>
      </w:r>
      <w:r w:rsidR="0034521B" w:rsidRPr="001D4F72">
        <w:rPr>
          <w:rFonts w:ascii="Book Antiqua" w:eastAsia="Arial Unicode MS" w:hAnsi="Book Antiqua"/>
          <w:sz w:val="24"/>
          <w:szCs w:val="24"/>
        </w:rPr>
        <w:t xml:space="preserve"> interval</w:t>
      </w:r>
      <w:r w:rsidR="008240C1" w:rsidRPr="001D4F72">
        <w:rPr>
          <w:rFonts w:ascii="Book Antiqua" w:eastAsia="Arial Unicode MS" w:hAnsi="Book Antiqua"/>
          <w:sz w:val="24"/>
          <w:szCs w:val="24"/>
        </w:rPr>
        <w:t>s for 3 years.</w:t>
      </w:r>
    </w:p>
    <w:p w:rsidR="00644DC1" w:rsidRPr="001D4F72" w:rsidRDefault="00644DC1" w:rsidP="001D4F72">
      <w:pPr>
        <w:snapToGrid w:val="0"/>
        <w:spacing w:line="360" w:lineRule="auto"/>
        <w:rPr>
          <w:rFonts w:ascii="Book Antiqua" w:hAnsi="Book Antiqua"/>
          <w:b/>
          <w:i/>
          <w:sz w:val="24"/>
          <w:szCs w:val="24"/>
        </w:rPr>
      </w:pPr>
    </w:p>
    <w:p w:rsidR="009722FA" w:rsidRPr="001D4F72" w:rsidRDefault="00382034" w:rsidP="001D4F72">
      <w:pPr>
        <w:snapToGrid w:val="0"/>
        <w:spacing w:line="360" w:lineRule="auto"/>
        <w:rPr>
          <w:rFonts w:ascii="Book Antiqua" w:hAnsi="Book Antiqua"/>
          <w:b/>
          <w:i/>
          <w:sz w:val="24"/>
          <w:szCs w:val="24"/>
        </w:rPr>
      </w:pPr>
      <w:r w:rsidRPr="001D4F72">
        <w:rPr>
          <w:rFonts w:ascii="Book Antiqua" w:hAnsi="Book Antiqua"/>
          <w:b/>
          <w:i/>
          <w:sz w:val="24"/>
          <w:szCs w:val="24"/>
        </w:rPr>
        <w:t>Chemotherapy</w:t>
      </w:r>
      <w:r w:rsidR="00F91066" w:rsidRPr="001D4F72">
        <w:rPr>
          <w:rFonts w:ascii="Book Antiqua" w:eastAsia="Arial Unicode MS" w:hAnsi="Book Antiqua"/>
          <w:b/>
          <w:bCs/>
          <w:i/>
          <w:iCs/>
          <w:sz w:val="24"/>
          <w:szCs w:val="24"/>
        </w:rPr>
        <w:t>-</w:t>
      </w:r>
      <w:r w:rsidRPr="001D4F72">
        <w:rPr>
          <w:rFonts w:ascii="Book Antiqua" w:hAnsi="Book Antiqua"/>
          <w:b/>
          <w:i/>
          <w:sz w:val="24"/>
          <w:szCs w:val="24"/>
        </w:rPr>
        <w:t xml:space="preserve">related </w:t>
      </w:r>
      <w:r w:rsidR="00644DC1" w:rsidRPr="001D4F72">
        <w:rPr>
          <w:rFonts w:ascii="Book Antiqua" w:eastAsia="Arial Unicode MS" w:hAnsi="Book Antiqua"/>
          <w:b/>
          <w:bCs/>
          <w:i/>
          <w:iCs/>
          <w:sz w:val="24"/>
          <w:szCs w:val="24"/>
        </w:rPr>
        <w:t>toxicity</w:t>
      </w:r>
    </w:p>
    <w:p w:rsidR="001020A4" w:rsidRPr="001D4F72" w:rsidRDefault="009722FA" w:rsidP="001D4F72">
      <w:pPr>
        <w:snapToGrid w:val="0"/>
        <w:spacing w:line="360" w:lineRule="auto"/>
        <w:rPr>
          <w:rFonts w:ascii="Book Antiqua" w:eastAsia="Arial Unicode MS" w:hAnsi="Book Antiqua"/>
          <w:sz w:val="24"/>
          <w:szCs w:val="24"/>
        </w:rPr>
      </w:pPr>
      <w:r w:rsidRPr="001D4F72">
        <w:rPr>
          <w:rFonts w:ascii="Book Antiqua" w:eastAsia="Arial Unicode MS" w:hAnsi="Book Antiqua"/>
          <w:sz w:val="24"/>
          <w:szCs w:val="24"/>
        </w:rPr>
        <w:t>Chemotherapy</w:t>
      </w:r>
      <w:r w:rsidR="00F91066" w:rsidRPr="001D4F72">
        <w:rPr>
          <w:rFonts w:ascii="Book Antiqua" w:eastAsia="Arial Unicode MS" w:hAnsi="Book Antiqua"/>
          <w:sz w:val="24"/>
          <w:szCs w:val="24"/>
        </w:rPr>
        <w:t>-</w:t>
      </w:r>
      <w:r w:rsidRPr="001D4F72">
        <w:rPr>
          <w:rFonts w:ascii="Book Antiqua" w:eastAsia="Arial Unicode MS" w:hAnsi="Book Antiqua"/>
          <w:sz w:val="24"/>
          <w:szCs w:val="24"/>
        </w:rPr>
        <w:t xml:space="preserve">related </w:t>
      </w:r>
      <w:r w:rsidR="00644DC1" w:rsidRPr="001D4F72">
        <w:rPr>
          <w:rFonts w:ascii="Book Antiqua" w:eastAsia="Arial Unicode MS" w:hAnsi="Book Antiqua"/>
          <w:sz w:val="24"/>
          <w:szCs w:val="24"/>
        </w:rPr>
        <w:t xml:space="preserve">toxicity was </w:t>
      </w:r>
      <w:r w:rsidRPr="001D4F72">
        <w:rPr>
          <w:rFonts w:ascii="Book Antiqua" w:eastAsia="Arial Unicode MS" w:hAnsi="Book Antiqua"/>
          <w:sz w:val="24"/>
          <w:szCs w:val="24"/>
        </w:rPr>
        <w:t xml:space="preserve">evaluated and graded </w:t>
      </w:r>
      <w:r w:rsidR="00F7079B" w:rsidRPr="001D4F72">
        <w:rPr>
          <w:rFonts w:ascii="Book Antiqua" w:eastAsia="Arial Unicode MS" w:hAnsi="Book Antiqua"/>
          <w:sz w:val="24"/>
          <w:szCs w:val="24"/>
        </w:rPr>
        <w:t>by</w:t>
      </w:r>
      <w:r w:rsidRPr="001D4F72">
        <w:rPr>
          <w:rFonts w:ascii="Book Antiqua" w:eastAsia="Arial Unicode MS" w:hAnsi="Book Antiqua"/>
          <w:sz w:val="24"/>
          <w:szCs w:val="24"/>
        </w:rPr>
        <w:t xml:space="preserve"> the National Cancer Institute Common Terminology Criteria of Adverse Events</w:t>
      </w:r>
      <w:r w:rsidR="00480F7D" w:rsidRPr="001D4F72">
        <w:rPr>
          <w:rFonts w:ascii="Book Antiqua" w:eastAsia="Arial Unicode MS" w:hAnsi="Book Antiqua"/>
          <w:sz w:val="24"/>
          <w:szCs w:val="24"/>
        </w:rPr>
        <w:t>,</w:t>
      </w:r>
      <w:r w:rsidRPr="001D4F72">
        <w:rPr>
          <w:rFonts w:ascii="Book Antiqua" w:eastAsia="Arial Unicode MS" w:hAnsi="Book Antiqua"/>
          <w:sz w:val="24"/>
          <w:szCs w:val="24"/>
        </w:rPr>
        <w:t xml:space="preserve"> version 4.0</w:t>
      </w:r>
      <w:r w:rsidR="00F7079B" w:rsidRPr="001D4F72">
        <w:rPr>
          <w:rFonts w:ascii="Book Antiqua" w:eastAsia="Arial Unicode MS" w:hAnsi="Book Antiqua"/>
          <w:sz w:val="24"/>
          <w:szCs w:val="24"/>
          <w:vertAlign w:val="superscript"/>
        </w:rPr>
        <w:t>[</w:t>
      </w:r>
      <w:r w:rsidR="008E72BA" w:rsidRPr="001D4F72">
        <w:rPr>
          <w:rFonts w:ascii="Book Antiqua" w:eastAsia="Arial Unicode MS" w:hAnsi="Book Antiqua"/>
          <w:sz w:val="24"/>
          <w:szCs w:val="24"/>
          <w:vertAlign w:val="superscript"/>
        </w:rPr>
        <w:t>17</w:t>
      </w:r>
      <w:r w:rsidR="00F7079B" w:rsidRPr="001D4F72">
        <w:rPr>
          <w:rFonts w:ascii="Book Antiqua" w:eastAsia="Arial Unicode MS" w:hAnsi="Book Antiqua"/>
          <w:sz w:val="24"/>
          <w:szCs w:val="24"/>
          <w:vertAlign w:val="superscript"/>
        </w:rPr>
        <w:t>]</w:t>
      </w:r>
      <w:r w:rsidRPr="001D4F72">
        <w:rPr>
          <w:rFonts w:ascii="Book Antiqua" w:eastAsia="Arial Unicode MS" w:hAnsi="Book Antiqua"/>
          <w:sz w:val="24"/>
          <w:szCs w:val="24"/>
        </w:rPr>
        <w:t xml:space="preserve">. </w:t>
      </w:r>
      <w:r w:rsidR="00F7079B" w:rsidRPr="001D4F72">
        <w:rPr>
          <w:rFonts w:ascii="Book Antiqua" w:eastAsia="Arial Unicode MS" w:hAnsi="Book Antiqua"/>
          <w:sz w:val="24"/>
          <w:szCs w:val="24"/>
        </w:rPr>
        <w:t>The grade 3 or higher was defined as the s</w:t>
      </w:r>
      <w:r w:rsidRPr="001D4F72">
        <w:rPr>
          <w:rFonts w:ascii="Book Antiqua" w:eastAsia="Arial Unicode MS" w:hAnsi="Book Antiqua"/>
          <w:sz w:val="24"/>
          <w:szCs w:val="24"/>
        </w:rPr>
        <w:t>evere adverse events.</w:t>
      </w:r>
      <w:r w:rsidRPr="001D4F72">
        <w:rPr>
          <w:rFonts w:ascii="Book Antiqua" w:hAnsi="Book Antiqua"/>
          <w:sz w:val="24"/>
          <w:szCs w:val="24"/>
        </w:rPr>
        <w:t xml:space="preserve"> </w:t>
      </w:r>
      <w:r w:rsidRPr="001D4F72">
        <w:rPr>
          <w:rFonts w:ascii="Book Antiqua" w:eastAsia="Arial Unicode MS" w:hAnsi="Book Antiqua"/>
          <w:sz w:val="24"/>
          <w:szCs w:val="24"/>
        </w:rPr>
        <w:t xml:space="preserve">Safety </w:t>
      </w:r>
      <w:r w:rsidR="00982AA4" w:rsidRPr="001D4F72">
        <w:rPr>
          <w:rFonts w:ascii="Book Antiqua" w:eastAsia="Arial Unicode MS" w:hAnsi="Book Antiqua"/>
          <w:sz w:val="24"/>
          <w:szCs w:val="24"/>
        </w:rPr>
        <w:t xml:space="preserve">evaluations </w:t>
      </w:r>
      <w:r w:rsidRPr="001D4F72">
        <w:rPr>
          <w:rFonts w:ascii="Book Antiqua" w:eastAsia="Arial Unicode MS" w:hAnsi="Book Antiqua"/>
          <w:sz w:val="24"/>
          <w:szCs w:val="24"/>
        </w:rPr>
        <w:t xml:space="preserve">were </w:t>
      </w:r>
      <w:r w:rsidR="00982AA4" w:rsidRPr="001D4F72">
        <w:rPr>
          <w:rFonts w:ascii="Book Antiqua" w:eastAsia="Arial Unicode MS" w:hAnsi="Book Antiqua"/>
          <w:sz w:val="24"/>
          <w:szCs w:val="24"/>
        </w:rPr>
        <w:t xml:space="preserve">carried out </w:t>
      </w:r>
      <w:r w:rsidRPr="001D4F72">
        <w:rPr>
          <w:rFonts w:ascii="Book Antiqua" w:eastAsia="Arial Unicode MS" w:hAnsi="Book Antiqua"/>
          <w:sz w:val="24"/>
          <w:szCs w:val="24"/>
        </w:rPr>
        <w:t>before each cycle and until the end of follow-up.</w:t>
      </w:r>
    </w:p>
    <w:p w:rsidR="009A72F4" w:rsidRPr="001D4F72" w:rsidRDefault="009722FA" w:rsidP="001D4F72">
      <w:pPr>
        <w:snapToGrid w:val="0"/>
        <w:spacing w:line="360" w:lineRule="auto"/>
        <w:ind w:firstLineChars="150" w:firstLine="360"/>
        <w:rPr>
          <w:rFonts w:ascii="Book Antiqua" w:hAnsi="Book Antiqua"/>
          <w:b/>
          <w:sz w:val="24"/>
          <w:szCs w:val="24"/>
        </w:rPr>
      </w:pPr>
      <w:r w:rsidRPr="001D4F72">
        <w:rPr>
          <w:rFonts w:ascii="Book Antiqua" w:eastAsia="Arial Unicode MS" w:hAnsi="Book Antiqua"/>
          <w:sz w:val="24"/>
          <w:szCs w:val="24"/>
        </w:rPr>
        <w:lastRenderedPageBreak/>
        <w:t>Adjuvant treatment</w:t>
      </w:r>
      <w:r w:rsidR="002B0E28" w:rsidRPr="001D4F72">
        <w:rPr>
          <w:rFonts w:ascii="Book Antiqua" w:eastAsia="Arial Unicode MS" w:hAnsi="Book Antiqua"/>
          <w:sz w:val="24"/>
          <w:szCs w:val="24"/>
        </w:rPr>
        <w:t xml:space="preserve"> was</w:t>
      </w:r>
      <w:r w:rsidRPr="001D4F72">
        <w:rPr>
          <w:rFonts w:ascii="Book Antiqua" w:eastAsia="Arial Unicode MS" w:hAnsi="Book Antiqua"/>
          <w:sz w:val="24"/>
          <w:szCs w:val="24"/>
        </w:rPr>
        <w:t xml:space="preserve"> continued until </w:t>
      </w:r>
      <w:r w:rsidR="001020A4" w:rsidRPr="001D4F72">
        <w:rPr>
          <w:rFonts w:ascii="Book Antiqua" w:eastAsia="Arial Unicode MS" w:hAnsi="Book Antiqua"/>
          <w:sz w:val="24"/>
          <w:szCs w:val="24"/>
        </w:rPr>
        <w:t>intolerable adverse events or disease progression occurred.</w:t>
      </w:r>
      <w:r w:rsidRPr="001D4F72">
        <w:rPr>
          <w:rFonts w:ascii="Book Antiqua" w:eastAsia="Arial Unicode MS" w:hAnsi="Book Antiqua"/>
          <w:sz w:val="24"/>
          <w:szCs w:val="24"/>
        </w:rPr>
        <w:t xml:space="preserve"> </w:t>
      </w:r>
      <w:r w:rsidR="001C4205" w:rsidRPr="001D4F72">
        <w:rPr>
          <w:rFonts w:ascii="Book Antiqua" w:eastAsia="Arial Unicode MS" w:hAnsi="Book Antiqua"/>
          <w:sz w:val="24"/>
          <w:szCs w:val="24"/>
        </w:rPr>
        <w:t>D</w:t>
      </w:r>
      <w:r w:rsidRPr="001D4F72">
        <w:rPr>
          <w:rFonts w:ascii="Book Antiqua" w:eastAsia="Arial Unicode MS" w:hAnsi="Book Antiqua"/>
          <w:sz w:val="24"/>
          <w:szCs w:val="24"/>
        </w:rPr>
        <w:t xml:space="preserve">etails </w:t>
      </w:r>
      <w:r w:rsidR="001C4205" w:rsidRPr="001D4F72">
        <w:rPr>
          <w:rFonts w:ascii="Book Antiqua" w:eastAsia="Arial Unicode MS" w:hAnsi="Book Antiqua"/>
          <w:sz w:val="24"/>
          <w:szCs w:val="24"/>
        </w:rPr>
        <w:t>of</w:t>
      </w:r>
      <w:r w:rsidRPr="001D4F72">
        <w:rPr>
          <w:rFonts w:ascii="Book Antiqua" w:eastAsia="Arial Unicode MS" w:hAnsi="Book Antiqua"/>
          <w:sz w:val="24"/>
          <w:szCs w:val="24"/>
        </w:rPr>
        <w:t xml:space="preserve"> dose modifications, adverse events </w:t>
      </w:r>
      <w:r w:rsidR="007F3605" w:rsidRPr="001D4F72">
        <w:rPr>
          <w:rFonts w:ascii="Book Antiqua" w:eastAsia="Arial Unicode MS" w:hAnsi="Book Antiqua"/>
          <w:sz w:val="24"/>
          <w:szCs w:val="24"/>
        </w:rPr>
        <w:t>and treatment cessation</w:t>
      </w:r>
      <w:r w:rsidRPr="001D4F72">
        <w:rPr>
          <w:rFonts w:ascii="Book Antiqua" w:eastAsia="Arial Unicode MS" w:hAnsi="Book Antiqua"/>
          <w:sz w:val="24"/>
          <w:szCs w:val="24"/>
        </w:rPr>
        <w:t xml:space="preserve"> </w:t>
      </w:r>
      <w:r w:rsidR="00644DC1" w:rsidRPr="001D4F72">
        <w:rPr>
          <w:rFonts w:ascii="Book Antiqua" w:eastAsia="Arial Unicode MS" w:hAnsi="Book Antiqua"/>
          <w:sz w:val="24"/>
          <w:szCs w:val="24"/>
        </w:rPr>
        <w:t xml:space="preserve">are </w:t>
      </w:r>
      <w:r w:rsidRPr="001D4F72">
        <w:rPr>
          <w:rFonts w:ascii="Book Antiqua" w:eastAsia="Arial Unicode MS" w:hAnsi="Book Antiqua"/>
          <w:sz w:val="24"/>
          <w:szCs w:val="24"/>
        </w:rPr>
        <w:t>reported</w:t>
      </w:r>
      <w:r w:rsidR="001C4205" w:rsidRPr="001D4F72">
        <w:rPr>
          <w:rFonts w:ascii="Book Antiqua" w:eastAsia="Arial Unicode MS" w:hAnsi="Book Antiqua"/>
          <w:sz w:val="24"/>
          <w:szCs w:val="24"/>
        </w:rPr>
        <w:t xml:space="preserve"> elsewhere</w:t>
      </w:r>
      <w:r w:rsidR="00F7079B" w:rsidRPr="001D4F72">
        <w:rPr>
          <w:rFonts w:ascii="Book Antiqua" w:eastAsia="Arial Unicode MS" w:hAnsi="Book Antiqua"/>
          <w:sz w:val="24"/>
          <w:szCs w:val="24"/>
          <w:vertAlign w:val="superscript"/>
        </w:rPr>
        <w:t>[</w:t>
      </w:r>
      <w:r w:rsidR="008E72BA" w:rsidRPr="001D4F72">
        <w:rPr>
          <w:rFonts w:ascii="Book Antiqua" w:eastAsia="Arial Unicode MS" w:hAnsi="Book Antiqua"/>
          <w:sz w:val="24"/>
          <w:szCs w:val="24"/>
          <w:vertAlign w:val="superscript"/>
        </w:rPr>
        <w:t>8</w:t>
      </w:r>
      <w:r w:rsidR="00F7079B" w:rsidRPr="001D4F72">
        <w:rPr>
          <w:rFonts w:ascii="Book Antiqua" w:eastAsia="Arial Unicode MS" w:hAnsi="Book Antiqua"/>
          <w:sz w:val="24"/>
          <w:szCs w:val="24"/>
          <w:vertAlign w:val="superscript"/>
        </w:rPr>
        <w:t>,</w:t>
      </w:r>
      <w:r w:rsidR="008E72BA" w:rsidRPr="001D4F72">
        <w:rPr>
          <w:rFonts w:ascii="Book Antiqua" w:eastAsia="Arial Unicode MS" w:hAnsi="Book Antiqua"/>
          <w:sz w:val="24"/>
          <w:szCs w:val="24"/>
          <w:vertAlign w:val="superscript"/>
        </w:rPr>
        <w:t>18</w:t>
      </w:r>
      <w:r w:rsidR="00F7079B" w:rsidRPr="001D4F72">
        <w:rPr>
          <w:rFonts w:ascii="Book Antiqua" w:eastAsia="Arial Unicode MS" w:hAnsi="Book Antiqua"/>
          <w:sz w:val="24"/>
          <w:szCs w:val="24"/>
          <w:vertAlign w:val="superscript"/>
        </w:rPr>
        <w:t>]</w:t>
      </w:r>
      <w:r w:rsidR="00644DC1" w:rsidRPr="001D4F72">
        <w:rPr>
          <w:rFonts w:ascii="Book Antiqua" w:eastAsia="Arial Unicode MS" w:hAnsi="Book Antiqua"/>
          <w:sz w:val="24"/>
          <w:szCs w:val="24"/>
        </w:rPr>
        <w:t>.</w:t>
      </w:r>
      <w:r w:rsidRPr="001D4F72">
        <w:rPr>
          <w:rFonts w:ascii="Book Antiqua" w:eastAsia="Arial Unicode MS" w:hAnsi="Book Antiqua"/>
          <w:sz w:val="24"/>
          <w:szCs w:val="24"/>
        </w:rPr>
        <w:t xml:space="preserve"> In</w:t>
      </w:r>
      <w:r w:rsidR="007F3605" w:rsidRPr="001D4F72">
        <w:rPr>
          <w:rFonts w:ascii="Book Antiqua" w:eastAsia="Arial Unicode MS" w:hAnsi="Book Antiqua"/>
          <w:sz w:val="24"/>
          <w:szCs w:val="24"/>
        </w:rPr>
        <w:t xml:space="preserve"> the</w:t>
      </w:r>
      <w:r w:rsidRPr="001D4F72">
        <w:rPr>
          <w:rFonts w:ascii="Book Antiqua" w:eastAsia="Arial Unicode MS" w:hAnsi="Book Antiqua"/>
          <w:sz w:val="24"/>
          <w:szCs w:val="24"/>
        </w:rPr>
        <w:t xml:space="preserve"> AG group, </w:t>
      </w:r>
      <w:r w:rsidR="007F523C" w:rsidRPr="001D4F72">
        <w:rPr>
          <w:rFonts w:ascii="Book Antiqua" w:eastAsia="Arial Unicode MS" w:hAnsi="Book Antiqua"/>
          <w:sz w:val="24"/>
          <w:szCs w:val="24"/>
        </w:rPr>
        <w:t>n</w:t>
      </w:r>
      <w:r w:rsidRPr="001D4F72">
        <w:rPr>
          <w:rFonts w:ascii="Book Antiqua" w:eastAsia="Arial Unicode MS" w:hAnsi="Book Antiqua"/>
          <w:sz w:val="24"/>
          <w:szCs w:val="24"/>
        </w:rPr>
        <w:t xml:space="preserve">ab-paclitaxel was </w:t>
      </w:r>
      <w:r w:rsidR="00E1309F" w:rsidRPr="001D4F72">
        <w:rPr>
          <w:rFonts w:ascii="Book Antiqua" w:eastAsia="Arial Unicode MS" w:hAnsi="Book Antiqua"/>
          <w:sz w:val="24"/>
          <w:szCs w:val="24"/>
        </w:rPr>
        <w:t xml:space="preserve">adjusted </w:t>
      </w:r>
      <w:r w:rsidRPr="001D4F72">
        <w:rPr>
          <w:rFonts w:ascii="Book Antiqua" w:eastAsia="Arial Unicode MS" w:hAnsi="Book Antiqua"/>
          <w:sz w:val="24"/>
          <w:szCs w:val="24"/>
        </w:rPr>
        <w:t xml:space="preserve">at a dose </w:t>
      </w:r>
      <w:r w:rsidR="00E1309F" w:rsidRPr="001D4F72">
        <w:rPr>
          <w:rFonts w:ascii="Book Antiqua" w:eastAsia="Arial Unicode MS" w:hAnsi="Book Antiqua"/>
          <w:sz w:val="24"/>
          <w:szCs w:val="24"/>
        </w:rPr>
        <w:t>of 60 mg/m</w:t>
      </w:r>
      <w:r w:rsidR="00E1309F" w:rsidRPr="001D4F72">
        <w:rPr>
          <w:rFonts w:ascii="Book Antiqua" w:eastAsia="Arial Unicode MS" w:hAnsi="Book Antiqua"/>
          <w:sz w:val="24"/>
          <w:szCs w:val="24"/>
          <w:vertAlign w:val="superscript"/>
        </w:rPr>
        <w:t>2</w:t>
      </w:r>
      <w:r w:rsidRPr="001D4F72">
        <w:rPr>
          <w:rFonts w:ascii="Book Antiqua" w:eastAsia="Arial Unicode MS" w:hAnsi="Book Antiqua"/>
          <w:sz w:val="24"/>
          <w:szCs w:val="24"/>
        </w:rPr>
        <w:t xml:space="preserve"> </w:t>
      </w:r>
      <w:r w:rsidR="002B0E28" w:rsidRPr="001D4F72">
        <w:rPr>
          <w:rFonts w:ascii="Book Antiqua" w:eastAsia="Arial Unicode MS" w:hAnsi="Book Antiqua"/>
          <w:sz w:val="24"/>
          <w:szCs w:val="24"/>
        </w:rPr>
        <w:t xml:space="preserve">for </w:t>
      </w:r>
      <w:r w:rsidR="009A2455" w:rsidRPr="001D4F72">
        <w:rPr>
          <w:rFonts w:ascii="Book Antiqua" w:eastAsia="Arial Unicode MS" w:hAnsi="Book Antiqua"/>
          <w:sz w:val="24"/>
          <w:szCs w:val="24"/>
        </w:rPr>
        <w:t>the patients</w:t>
      </w:r>
      <w:r w:rsidRPr="001D4F72">
        <w:rPr>
          <w:rFonts w:ascii="Book Antiqua" w:eastAsia="Arial Unicode MS" w:hAnsi="Book Antiqua"/>
          <w:sz w:val="24"/>
          <w:szCs w:val="24"/>
        </w:rPr>
        <w:t xml:space="preserve"> of grade 2 neutropenia or grade 1 thrombocytopenia. Adjuvant </w:t>
      </w:r>
      <w:r w:rsidR="00E1309F" w:rsidRPr="001D4F72">
        <w:rPr>
          <w:rFonts w:ascii="Book Antiqua" w:eastAsia="Arial Unicode MS" w:hAnsi="Book Antiqua"/>
          <w:sz w:val="24"/>
          <w:szCs w:val="24"/>
        </w:rPr>
        <w:t xml:space="preserve">chemotherapy </w:t>
      </w:r>
      <w:r w:rsidRPr="001D4F72">
        <w:rPr>
          <w:rFonts w:ascii="Book Antiqua" w:eastAsia="Arial Unicode MS" w:hAnsi="Book Antiqua"/>
          <w:sz w:val="24"/>
          <w:szCs w:val="24"/>
        </w:rPr>
        <w:t xml:space="preserve">was </w:t>
      </w:r>
      <w:r w:rsidR="009A2455" w:rsidRPr="001D4F72">
        <w:rPr>
          <w:rFonts w:ascii="Book Antiqua" w:eastAsia="Arial Unicode MS" w:hAnsi="Book Antiqua"/>
          <w:sz w:val="24"/>
          <w:szCs w:val="24"/>
        </w:rPr>
        <w:t xml:space="preserve">postponed </w:t>
      </w:r>
      <w:r w:rsidRPr="001D4F72">
        <w:rPr>
          <w:rFonts w:ascii="Book Antiqua" w:eastAsia="Arial Unicode MS" w:hAnsi="Book Antiqua"/>
          <w:sz w:val="24"/>
          <w:szCs w:val="24"/>
        </w:rPr>
        <w:t xml:space="preserve">for a maximum of 2 </w:t>
      </w:r>
      <w:proofErr w:type="spellStart"/>
      <w:r w:rsidR="00644DC1" w:rsidRPr="001D4F72">
        <w:rPr>
          <w:rFonts w:ascii="Book Antiqua" w:eastAsia="Arial Unicode MS" w:hAnsi="Book Antiqua"/>
          <w:sz w:val="24"/>
          <w:szCs w:val="24"/>
        </w:rPr>
        <w:t>wk</w:t>
      </w:r>
      <w:proofErr w:type="spellEnd"/>
      <w:r w:rsidR="00644DC1" w:rsidRPr="001D4F72">
        <w:rPr>
          <w:rFonts w:ascii="Book Antiqua" w:eastAsia="Arial Unicode MS" w:hAnsi="Book Antiqua"/>
          <w:sz w:val="24"/>
          <w:szCs w:val="24"/>
        </w:rPr>
        <w:t xml:space="preserve"> </w:t>
      </w:r>
      <w:r w:rsidR="002B0E28" w:rsidRPr="001D4F72">
        <w:rPr>
          <w:rFonts w:ascii="Book Antiqua" w:eastAsia="Arial Unicode MS" w:hAnsi="Book Antiqua"/>
          <w:sz w:val="24"/>
          <w:szCs w:val="24"/>
        </w:rPr>
        <w:t xml:space="preserve">for </w:t>
      </w:r>
      <w:r w:rsidR="009A2455" w:rsidRPr="001D4F72">
        <w:rPr>
          <w:rFonts w:ascii="Book Antiqua" w:eastAsia="Arial Unicode MS" w:hAnsi="Book Antiqua"/>
          <w:sz w:val="24"/>
          <w:szCs w:val="24"/>
        </w:rPr>
        <w:t>patients</w:t>
      </w:r>
      <w:r w:rsidRPr="001D4F72">
        <w:rPr>
          <w:rFonts w:ascii="Book Antiqua" w:eastAsia="Arial Unicode MS" w:hAnsi="Book Antiqua"/>
          <w:sz w:val="24"/>
          <w:szCs w:val="24"/>
        </w:rPr>
        <w:t xml:space="preserve"> of grade 3 </w:t>
      </w:r>
      <w:r w:rsidR="00644DC1" w:rsidRPr="001D4F72">
        <w:rPr>
          <w:rFonts w:ascii="Book Antiqua" w:eastAsia="Arial Unicode MS" w:hAnsi="Book Antiqua"/>
          <w:sz w:val="24"/>
          <w:szCs w:val="24"/>
        </w:rPr>
        <w:t xml:space="preserve">or </w:t>
      </w:r>
      <w:r w:rsidRPr="001D4F72">
        <w:rPr>
          <w:rFonts w:ascii="Book Antiqua" w:eastAsia="Arial Unicode MS" w:hAnsi="Book Antiqua"/>
          <w:sz w:val="24"/>
          <w:szCs w:val="24"/>
        </w:rPr>
        <w:t xml:space="preserve">4 neutropenia, </w:t>
      </w:r>
      <w:r w:rsidR="006C4704" w:rsidRPr="001D4F72">
        <w:rPr>
          <w:rFonts w:ascii="Book Antiqua" w:eastAsia="Arial Unicode MS" w:hAnsi="Book Antiqua"/>
          <w:sz w:val="24"/>
          <w:szCs w:val="24"/>
        </w:rPr>
        <w:t xml:space="preserve">anemia or </w:t>
      </w:r>
      <w:r w:rsidRPr="001D4F72">
        <w:rPr>
          <w:rFonts w:ascii="Book Antiqua" w:eastAsia="Arial Unicode MS" w:hAnsi="Book Antiqua"/>
          <w:sz w:val="24"/>
          <w:szCs w:val="24"/>
        </w:rPr>
        <w:t>thrombocytopenia.</w:t>
      </w:r>
      <w:r w:rsidRPr="001D4F72">
        <w:rPr>
          <w:rFonts w:ascii="Book Antiqua" w:hAnsi="Book Antiqua"/>
          <w:sz w:val="24"/>
          <w:szCs w:val="24"/>
        </w:rPr>
        <w:t xml:space="preserve"> </w:t>
      </w:r>
      <w:r w:rsidR="002C35EB" w:rsidRPr="001D4F72">
        <w:rPr>
          <w:rFonts w:ascii="Book Antiqua" w:eastAsia="Arial Unicode MS" w:hAnsi="Book Antiqua"/>
          <w:sz w:val="24"/>
          <w:szCs w:val="24"/>
        </w:rPr>
        <w:t>If</w:t>
      </w:r>
      <w:r w:rsidRPr="001D4F72">
        <w:rPr>
          <w:rFonts w:ascii="Book Antiqua" w:eastAsia="Arial Unicode MS" w:hAnsi="Book Antiqua"/>
          <w:sz w:val="24"/>
          <w:szCs w:val="24"/>
        </w:rPr>
        <w:t xml:space="preserve"> </w:t>
      </w:r>
      <w:r w:rsidR="00A827B3" w:rsidRPr="001D4F72">
        <w:rPr>
          <w:rFonts w:ascii="Book Antiqua" w:eastAsia="Arial Unicode MS" w:hAnsi="Book Antiqua"/>
          <w:sz w:val="24"/>
          <w:szCs w:val="24"/>
        </w:rPr>
        <w:t xml:space="preserve">the </w:t>
      </w:r>
      <w:r w:rsidR="002B0E28" w:rsidRPr="001D4F72">
        <w:rPr>
          <w:rFonts w:ascii="Book Antiqua" w:eastAsia="Arial Unicode MS" w:hAnsi="Book Antiqua"/>
          <w:sz w:val="24"/>
          <w:szCs w:val="24"/>
        </w:rPr>
        <w:t xml:space="preserve">treatment was delayed because of </w:t>
      </w:r>
      <w:r w:rsidRPr="001D4F72">
        <w:rPr>
          <w:rFonts w:ascii="Book Antiqua" w:eastAsia="Arial Unicode MS" w:hAnsi="Book Antiqua"/>
          <w:sz w:val="24"/>
          <w:szCs w:val="24"/>
        </w:rPr>
        <w:t xml:space="preserve">febrile neutropenia, </w:t>
      </w:r>
      <w:r w:rsidR="00F50FE7" w:rsidRPr="001D4F72">
        <w:rPr>
          <w:rFonts w:ascii="Book Antiqua" w:eastAsia="Arial Unicode MS" w:hAnsi="Book Antiqua"/>
          <w:sz w:val="24"/>
          <w:szCs w:val="24"/>
        </w:rPr>
        <w:t xml:space="preserve">then </w:t>
      </w:r>
      <w:r w:rsidRPr="001D4F72">
        <w:rPr>
          <w:rFonts w:ascii="Book Antiqua" w:eastAsia="Arial Unicode MS" w:hAnsi="Book Antiqua"/>
          <w:sz w:val="24"/>
          <w:szCs w:val="24"/>
        </w:rPr>
        <w:t xml:space="preserve">granulocyte colony-stimulating factor </w:t>
      </w:r>
      <w:r w:rsidR="002B0E28" w:rsidRPr="001D4F72">
        <w:rPr>
          <w:rFonts w:ascii="Book Antiqua" w:eastAsia="Arial Unicode MS" w:hAnsi="Book Antiqua"/>
          <w:sz w:val="24"/>
          <w:szCs w:val="24"/>
        </w:rPr>
        <w:t xml:space="preserve">was used </w:t>
      </w:r>
      <w:r w:rsidR="001C4205" w:rsidRPr="001D4F72">
        <w:rPr>
          <w:rFonts w:ascii="Book Antiqua" w:eastAsia="Arial Unicode MS" w:hAnsi="Book Antiqua"/>
          <w:sz w:val="24"/>
          <w:szCs w:val="24"/>
        </w:rPr>
        <w:t>in subsequent cycles</w:t>
      </w:r>
      <w:r w:rsidRPr="001D4F72">
        <w:rPr>
          <w:rFonts w:ascii="Book Antiqua" w:eastAsia="Arial Unicode MS" w:hAnsi="Book Antiqua"/>
          <w:sz w:val="24"/>
          <w:szCs w:val="24"/>
        </w:rPr>
        <w:t>.</w:t>
      </w:r>
    </w:p>
    <w:p w:rsidR="00644DC1" w:rsidRPr="001D4F72" w:rsidRDefault="00644DC1" w:rsidP="001D4F72">
      <w:pPr>
        <w:snapToGrid w:val="0"/>
        <w:spacing w:line="360" w:lineRule="auto"/>
        <w:rPr>
          <w:rFonts w:ascii="Book Antiqua" w:hAnsi="Book Antiqua"/>
          <w:b/>
          <w:i/>
          <w:sz w:val="24"/>
          <w:szCs w:val="24"/>
        </w:rPr>
      </w:pPr>
    </w:p>
    <w:p w:rsidR="00A2626B" w:rsidRPr="001D4F72" w:rsidRDefault="00E95291" w:rsidP="001D4F72">
      <w:pPr>
        <w:snapToGrid w:val="0"/>
        <w:spacing w:line="360" w:lineRule="auto"/>
        <w:rPr>
          <w:rFonts w:ascii="Book Antiqua" w:hAnsi="Book Antiqua"/>
          <w:b/>
          <w:i/>
          <w:sz w:val="24"/>
          <w:szCs w:val="24"/>
        </w:rPr>
      </w:pPr>
      <w:r w:rsidRPr="001D4F72">
        <w:rPr>
          <w:rFonts w:ascii="Book Antiqua" w:hAnsi="Book Antiqua"/>
          <w:b/>
          <w:i/>
          <w:sz w:val="24"/>
          <w:szCs w:val="24"/>
        </w:rPr>
        <w:t>Statistical analysis</w:t>
      </w:r>
    </w:p>
    <w:p w:rsidR="00B7517B" w:rsidRPr="001D4F72" w:rsidRDefault="009A72F4" w:rsidP="001D4F72">
      <w:pPr>
        <w:snapToGrid w:val="0"/>
        <w:spacing w:line="360" w:lineRule="auto"/>
        <w:rPr>
          <w:rFonts w:ascii="Book Antiqua" w:eastAsia="Arial Unicode MS" w:hAnsi="Book Antiqua"/>
          <w:sz w:val="24"/>
          <w:szCs w:val="24"/>
        </w:rPr>
      </w:pPr>
      <w:r w:rsidRPr="001D4F72">
        <w:rPr>
          <w:rFonts w:ascii="Book Antiqua" w:eastAsia="Arial Unicode MS" w:hAnsi="Book Antiqua"/>
          <w:sz w:val="24"/>
          <w:szCs w:val="24"/>
        </w:rPr>
        <w:t xml:space="preserve">Statistical analyses were performed </w:t>
      </w:r>
      <w:r w:rsidR="00A827B3" w:rsidRPr="001D4F72">
        <w:rPr>
          <w:rFonts w:ascii="Book Antiqua" w:eastAsia="Arial Unicode MS" w:hAnsi="Book Antiqua"/>
          <w:sz w:val="24"/>
          <w:szCs w:val="24"/>
        </w:rPr>
        <w:t>with</w:t>
      </w:r>
      <w:r w:rsidRPr="001D4F72">
        <w:rPr>
          <w:rFonts w:ascii="Book Antiqua" w:eastAsia="Arial Unicode MS" w:hAnsi="Book Antiqua"/>
          <w:sz w:val="24"/>
          <w:szCs w:val="24"/>
        </w:rPr>
        <w:t xml:space="preserve"> IBM SPSS Statistics, version 20.0 (IBM Corp.,</w:t>
      </w:r>
      <w:r w:rsidR="00892E0D" w:rsidRPr="001D4F72">
        <w:rPr>
          <w:rFonts w:ascii="Book Antiqua" w:eastAsia="Arial Unicode MS" w:hAnsi="Book Antiqua"/>
          <w:sz w:val="24"/>
          <w:szCs w:val="24"/>
        </w:rPr>
        <w:t xml:space="preserve"> </w:t>
      </w:r>
      <w:r w:rsidR="00644DC1" w:rsidRPr="001D4F72">
        <w:rPr>
          <w:rFonts w:ascii="Book Antiqua" w:eastAsia="Arial Unicode MS" w:hAnsi="Book Antiqua"/>
          <w:sz w:val="24"/>
          <w:szCs w:val="24"/>
        </w:rPr>
        <w:t xml:space="preserve">Armonk, </w:t>
      </w:r>
      <w:r w:rsidR="00F91066" w:rsidRPr="001D4F72">
        <w:rPr>
          <w:rFonts w:ascii="Book Antiqua" w:eastAsia="Arial Unicode MS" w:hAnsi="Book Antiqua"/>
          <w:sz w:val="24"/>
          <w:szCs w:val="24"/>
        </w:rPr>
        <w:t>NY</w:t>
      </w:r>
      <w:r w:rsidR="00644DC1" w:rsidRPr="001D4F72">
        <w:rPr>
          <w:rFonts w:ascii="Book Antiqua" w:eastAsia="Arial Unicode MS" w:hAnsi="Book Antiqua"/>
          <w:sz w:val="24"/>
          <w:szCs w:val="24"/>
        </w:rPr>
        <w:t xml:space="preserve">, </w:t>
      </w:r>
      <w:r w:rsidR="00866628" w:rsidRPr="001D4F72">
        <w:rPr>
          <w:rFonts w:ascii="Book Antiqua" w:eastAsia="Arial Unicode MS" w:hAnsi="Book Antiqua"/>
          <w:sz w:val="24"/>
          <w:szCs w:val="24"/>
        </w:rPr>
        <w:t>United States</w:t>
      </w:r>
      <w:r w:rsidRPr="001D4F72">
        <w:rPr>
          <w:rFonts w:ascii="Book Antiqua" w:eastAsia="Arial Unicode MS" w:hAnsi="Book Antiqua"/>
          <w:sz w:val="24"/>
          <w:szCs w:val="24"/>
        </w:rPr>
        <w:t xml:space="preserve">). </w:t>
      </w:r>
      <w:r w:rsidR="00A827B3" w:rsidRPr="001D4F72">
        <w:rPr>
          <w:rFonts w:ascii="Book Antiqua" w:eastAsia="Arial Unicode MS" w:hAnsi="Book Antiqua"/>
          <w:sz w:val="24"/>
          <w:szCs w:val="24"/>
        </w:rPr>
        <w:t>The c</w:t>
      </w:r>
      <w:r w:rsidRPr="001D4F72">
        <w:rPr>
          <w:rFonts w:ascii="Book Antiqua" w:eastAsia="Arial Unicode MS" w:hAnsi="Book Antiqua"/>
          <w:sz w:val="24"/>
          <w:szCs w:val="24"/>
        </w:rPr>
        <w:t xml:space="preserve">ontinuous variables </w:t>
      </w:r>
      <w:r w:rsidR="00A827B3" w:rsidRPr="001D4F72">
        <w:rPr>
          <w:rFonts w:ascii="Book Antiqua" w:eastAsia="Arial Unicode MS" w:hAnsi="Book Antiqua"/>
          <w:sz w:val="24"/>
          <w:szCs w:val="24"/>
        </w:rPr>
        <w:t>of</w:t>
      </w:r>
      <w:r w:rsidRPr="001D4F72">
        <w:rPr>
          <w:rFonts w:ascii="Book Antiqua" w:eastAsia="Arial Unicode MS" w:hAnsi="Book Antiqua"/>
          <w:sz w:val="24"/>
          <w:szCs w:val="24"/>
        </w:rPr>
        <w:t xml:space="preserve"> normal distribution </w:t>
      </w:r>
      <w:r w:rsidR="00644DC1" w:rsidRPr="001D4F72">
        <w:rPr>
          <w:rFonts w:ascii="Book Antiqua" w:eastAsia="Arial Unicode MS" w:hAnsi="Book Antiqua"/>
          <w:sz w:val="24"/>
          <w:szCs w:val="24"/>
        </w:rPr>
        <w:t xml:space="preserve">were </w:t>
      </w:r>
      <w:r w:rsidRPr="001D4F72">
        <w:rPr>
          <w:rFonts w:ascii="Book Antiqua" w:eastAsia="Arial Unicode MS" w:hAnsi="Book Antiqua"/>
          <w:sz w:val="24"/>
          <w:szCs w:val="24"/>
        </w:rPr>
        <w:t xml:space="preserve">expressed as mean ± standard deviation and those </w:t>
      </w:r>
      <w:r w:rsidR="00A827B3" w:rsidRPr="001D4F72">
        <w:rPr>
          <w:rFonts w:ascii="Book Antiqua" w:eastAsia="Arial Unicode MS" w:hAnsi="Book Antiqua"/>
          <w:sz w:val="24"/>
          <w:szCs w:val="24"/>
        </w:rPr>
        <w:t>of</w:t>
      </w:r>
      <w:r w:rsidRPr="001D4F72">
        <w:rPr>
          <w:rFonts w:ascii="Book Antiqua" w:eastAsia="Arial Unicode MS" w:hAnsi="Book Antiqua"/>
          <w:sz w:val="24"/>
          <w:szCs w:val="24"/>
        </w:rPr>
        <w:t xml:space="preserve"> abnormal distribution as median</w:t>
      </w:r>
      <w:r w:rsidR="00E91D9D" w:rsidRPr="001D4F72">
        <w:rPr>
          <w:rFonts w:ascii="Book Antiqua" w:eastAsia="Arial Unicode MS" w:hAnsi="Book Antiqua"/>
          <w:sz w:val="24"/>
          <w:szCs w:val="24"/>
        </w:rPr>
        <w:t xml:space="preserve"> with</w:t>
      </w:r>
      <w:r w:rsidRPr="001D4F72">
        <w:rPr>
          <w:rFonts w:ascii="Book Antiqua" w:eastAsia="Arial Unicode MS" w:hAnsi="Book Antiqua"/>
          <w:sz w:val="24"/>
          <w:szCs w:val="24"/>
        </w:rPr>
        <w:t xml:space="preserve"> minim</w:t>
      </w:r>
      <w:r w:rsidR="00F91066" w:rsidRPr="001D4F72">
        <w:rPr>
          <w:rFonts w:ascii="Book Antiqua" w:eastAsia="Arial Unicode MS" w:hAnsi="Book Antiqua"/>
          <w:sz w:val="24"/>
          <w:szCs w:val="24"/>
        </w:rPr>
        <w:t>um</w:t>
      </w:r>
      <w:r w:rsidRPr="001D4F72">
        <w:rPr>
          <w:rFonts w:ascii="Book Antiqua" w:eastAsia="Arial Unicode MS" w:hAnsi="Book Antiqua"/>
          <w:sz w:val="24"/>
          <w:szCs w:val="24"/>
        </w:rPr>
        <w:t xml:space="preserve"> to maxim</w:t>
      </w:r>
      <w:r w:rsidR="00F91066" w:rsidRPr="001D4F72">
        <w:rPr>
          <w:rFonts w:ascii="Book Antiqua" w:eastAsia="Arial Unicode MS" w:hAnsi="Book Antiqua"/>
          <w:sz w:val="24"/>
          <w:szCs w:val="24"/>
        </w:rPr>
        <w:t>um</w:t>
      </w:r>
      <w:r w:rsidRPr="001D4F72">
        <w:rPr>
          <w:rFonts w:ascii="Book Antiqua" w:eastAsia="Arial Unicode MS" w:hAnsi="Book Antiqua"/>
          <w:sz w:val="24"/>
          <w:szCs w:val="24"/>
        </w:rPr>
        <w:t xml:space="preserve"> value</w:t>
      </w:r>
      <w:r w:rsidR="00F91066" w:rsidRPr="001D4F72">
        <w:rPr>
          <w:rFonts w:ascii="Book Antiqua" w:eastAsia="Arial Unicode MS" w:hAnsi="Book Antiqua"/>
          <w:sz w:val="24"/>
          <w:szCs w:val="24"/>
        </w:rPr>
        <w:t>s</w:t>
      </w:r>
      <w:r w:rsidRPr="001D4F72">
        <w:rPr>
          <w:rFonts w:ascii="Book Antiqua" w:eastAsia="Arial Unicode MS" w:hAnsi="Book Antiqua"/>
          <w:sz w:val="24"/>
          <w:szCs w:val="24"/>
        </w:rPr>
        <w:t>. Difference</w:t>
      </w:r>
      <w:r w:rsidR="00F91066" w:rsidRPr="001D4F72">
        <w:rPr>
          <w:rFonts w:ascii="Book Antiqua" w:eastAsia="Arial Unicode MS" w:hAnsi="Book Antiqua"/>
          <w:sz w:val="24"/>
          <w:szCs w:val="24"/>
        </w:rPr>
        <w:t>s</w:t>
      </w:r>
      <w:r w:rsidRPr="001D4F72">
        <w:rPr>
          <w:rFonts w:ascii="Book Antiqua" w:eastAsia="Arial Unicode MS" w:hAnsi="Book Antiqua"/>
          <w:sz w:val="24"/>
          <w:szCs w:val="24"/>
        </w:rPr>
        <w:t xml:space="preserve"> </w:t>
      </w:r>
      <w:r w:rsidR="003040D6" w:rsidRPr="001D4F72">
        <w:rPr>
          <w:rFonts w:ascii="Book Antiqua" w:eastAsia="Arial Unicode MS" w:hAnsi="Book Antiqua"/>
          <w:sz w:val="24"/>
          <w:szCs w:val="24"/>
        </w:rPr>
        <w:t>in</w:t>
      </w:r>
      <w:r w:rsidRPr="001D4F72">
        <w:rPr>
          <w:rFonts w:ascii="Book Antiqua" w:eastAsia="Arial Unicode MS" w:hAnsi="Book Antiqua"/>
          <w:sz w:val="24"/>
          <w:szCs w:val="24"/>
        </w:rPr>
        <w:t xml:space="preserve"> continuous variables </w:t>
      </w:r>
      <w:r w:rsidR="003040D6" w:rsidRPr="001D4F72">
        <w:rPr>
          <w:rFonts w:ascii="Book Antiqua" w:eastAsia="Arial Unicode MS" w:hAnsi="Book Antiqua"/>
          <w:sz w:val="24"/>
          <w:szCs w:val="24"/>
        </w:rPr>
        <w:t>between</w:t>
      </w:r>
      <w:r w:rsidRPr="001D4F72">
        <w:rPr>
          <w:rFonts w:ascii="Book Antiqua" w:eastAsia="Arial Unicode MS" w:hAnsi="Book Antiqua"/>
          <w:sz w:val="24"/>
          <w:szCs w:val="24"/>
        </w:rPr>
        <w:t xml:space="preserve"> two groups were compared </w:t>
      </w:r>
      <w:r w:rsidR="00F91066" w:rsidRPr="001D4F72">
        <w:rPr>
          <w:rFonts w:ascii="Book Antiqua" w:eastAsia="Arial Unicode MS" w:hAnsi="Book Antiqua"/>
          <w:sz w:val="24"/>
          <w:szCs w:val="24"/>
        </w:rPr>
        <w:t>by</w:t>
      </w:r>
      <w:r w:rsidRPr="001D4F72">
        <w:rPr>
          <w:rFonts w:ascii="Book Antiqua" w:eastAsia="Arial Unicode MS" w:hAnsi="Book Antiqua"/>
          <w:sz w:val="24"/>
          <w:szCs w:val="24"/>
        </w:rPr>
        <w:t xml:space="preserve"> </w:t>
      </w:r>
      <w:r w:rsidR="00F91066" w:rsidRPr="001D4F72">
        <w:rPr>
          <w:rFonts w:ascii="Book Antiqua" w:eastAsia="Arial Unicode MS" w:hAnsi="Book Antiqua"/>
          <w:i/>
          <w:iCs/>
          <w:sz w:val="24"/>
          <w:szCs w:val="24"/>
        </w:rPr>
        <w:t>t</w:t>
      </w:r>
      <w:r w:rsidR="00644DC1" w:rsidRPr="001D4F72">
        <w:rPr>
          <w:rFonts w:ascii="Book Antiqua" w:eastAsia="Arial Unicode MS" w:hAnsi="Book Antiqua"/>
          <w:sz w:val="24"/>
          <w:szCs w:val="24"/>
        </w:rPr>
        <w:t xml:space="preserve"> </w:t>
      </w:r>
      <w:r w:rsidRPr="001D4F72">
        <w:rPr>
          <w:rFonts w:ascii="Book Antiqua" w:eastAsia="Arial Unicode MS" w:hAnsi="Book Antiqua"/>
          <w:sz w:val="24"/>
          <w:szCs w:val="24"/>
        </w:rPr>
        <w:t>test or Mann</w:t>
      </w:r>
      <w:r w:rsidR="000B5701" w:rsidRPr="001D4F72">
        <w:rPr>
          <w:rFonts w:ascii="Book Antiqua" w:eastAsia="Arial Unicode MS" w:hAnsi="Book Antiqua"/>
          <w:sz w:val="24"/>
          <w:szCs w:val="24"/>
        </w:rPr>
        <w:t>–</w:t>
      </w:r>
      <w:r w:rsidRPr="001D4F72">
        <w:rPr>
          <w:rFonts w:ascii="Book Antiqua" w:eastAsia="Arial Unicode MS" w:hAnsi="Book Antiqua"/>
          <w:sz w:val="24"/>
          <w:szCs w:val="24"/>
        </w:rPr>
        <w:t>Whitney test, according to the distribution</w:t>
      </w:r>
      <w:r w:rsidR="003040D6" w:rsidRPr="001D4F72">
        <w:rPr>
          <w:rFonts w:ascii="Book Antiqua" w:eastAsia="Arial Unicode MS" w:hAnsi="Book Antiqua"/>
          <w:sz w:val="24"/>
          <w:szCs w:val="24"/>
        </w:rPr>
        <w:t xml:space="preserve"> of the data</w:t>
      </w:r>
      <w:r w:rsidRPr="001D4F72">
        <w:rPr>
          <w:rFonts w:ascii="Book Antiqua" w:eastAsia="Arial Unicode MS" w:hAnsi="Book Antiqua"/>
          <w:sz w:val="24"/>
          <w:szCs w:val="24"/>
        </w:rPr>
        <w:t xml:space="preserve">. </w:t>
      </w:r>
      <w:r w:rsidR="00812EA7" w:rsidRPr="001D4F72">
        <w:rPr>
          <w:rFonts w:ascii="Book Antiqua" w:eastAsia="Arial Unicode MS" w:hAnsi="Book Antiqua"/>
          <w:sz w:val="24"/>
          <w:szCs w:val="24"/>
        </w:rPr>
        <w:t>The frequencies of c</w:t>
      </w:r>
      <w:r w:rsidRPr="001D4F72">
        <w:rPr>
          <w:rFonts w:ascii="Book Antiqua" w:eastAsia="Arial Unicode MS" w:hAnsi="Book Antiqua"/>
          <w:sz w:val="24"/>
          <w:szCs w:val="24"/>
        </w:rPr>
        <w:t xml:space="preserve">ategorical variables were </w:t>
      </w:r>
      <w:r w:rsidR="00012081" w:rsidRPr="001D4F72">
        <w:rPr>
          <w:rFonts w:ascii="Book Antiqua" w:eastAsia="Arial Unicode MS" w:hAnsi="Book Antiqua"/>
          <w:sz w:val="24"/>
          <w:szCs w:val="24"/>
        </w:rPr>
        <w:t>examined</w:t>
      </w:r>
      <w:r w:rsidRPr="001D4F72">
        <w:rPr>
          <w:rFonts w:ascii="Book Antiqua" w:eastAsia="Arial Unicode MS" w:hAnsi="Book Antiqua"/>
          <w:sz w:val="24"/>
          <w:szCs w:val="24"/>
        </w:rPr>
        <w:t xml:space="preserve"> </w:t>
      </w:r>
      <w:r w:rsidR="00F91066" w:rsidRPr="001D4F72">
        <w:rPr>
          <w:rFonts w:ascii="Book Antiqua" w:eastAsia="Arial Unicode MS" w:hAnsi="Book Antiqua"/>
          <w:sz w:val="24"/>
          <w:szCs w:val="24"/>
        </w:rPr>
        <w:t>by</w:t>
      </w:r>
      <w:r w:rsidRPr="001D4F72">
        <w:rPr>
          <w:rFonts w:ascii="Book Antiqua" w:eastAsia="Arial Unicode MS" w:hAnsi="Book Antiqua"/>
          <w:sz w:val="24"/>
          <w:szCs w:val="24"/>
        </w:rPr>
        <w:t xml:space="preserve"> </w:t>
      </w:r>
      <w:r w:rsidRPr="001D4F72">
        <w:rPr>
          <w:rFonts w:ascii="Book Antiqua" w:eastAsia="Arial Unicode MS" w:hAnsi="Book Antiqua"/>
          <w:i/>
          <w:iCs/>
          <w:sz w:val="24"/>
          <w:szCs w:val="24"/>
        </w:rPr>
        <w:t>χ</w:t>
      </w:r>
      <w:r w:rsidRPr="001D4F72">
        <w:rPr>
          <w:rFonts w:ascii="Book Antiqua" w:eastAsia="Arial Unicode MS" w:hAnsi="Book Antiqua"/>
          <w:i/>
          <w:iCs/>
          <w:sz w:val="24"/>
          <w:szCs w:val="24"/>
          <w:vertAlign w:val="superscript"/>
        </w:rPr>
        <w:t>2</w:t>
      </w:r>
      <w:r w:rsidRPr="001D4F72">
        <w:rPr>
          <w:rFonts w:ascii="Book Antiqua" w:eastAsia="Arial Unicode MS" w:hAnsi="Book Antiqua"/>
          <w:sz w:val="24"/>
          <w:szCs w:val="24"/>
        </w:rPr>
        <w:t xml:space="preserve"> test</w:t>
      </w:r>
      <w:r w:rsidR="003040D6" w:rsidRPr="001D4F72">
        <w:rPr>
          <w:rFonts w:ascii="Book Antiqua" w:eastAsia="Arial Unicode MS" w:hAnsi="Book Antiqua"/>
          <w:sz w:val="24"/>
          <w:szCs w:val="24"/>
        </w:rPr>
        <w:t>.</w:t>
      </w:r>
      <w:r w:rsidRPr="001D4F72">
        <w:rPr>
          <w:rFonts w:ascii="Book Antiqua" w:eastAsia="Arial Unicode MS" w:hAnsi="Book Antiqua"/>
          <w:sz w:val="24"/>
          <w:szCs w:val="24"/>
        </w:rPr>
        <w:t xml:space="preserve"> </w:t>
      </w:r>
      <w:r w:rsidR="003040D6" w:rsidRPr="001D4F72">
        <w:rPr>
          <w:rFonts w:ascii="Book Antiqua" w:eastAsia="Arial Unicode MS" w:hAnsi="Book Antiqua"/>
          <w:sz w:val="24"/>
          <w:szCs w:val="24"/>
        </w:rPr>
        <w:t>I</w:t>
      </w:r>
      <w:r w:rsidR="00846C0E" w:rsidRPr="001D4F72">
        <w:rPr>
          <w:rFonts w:ascii="Book Antiqua" w:eastAsia="Arial Unicode MS" w:hAnsi="Book Antiqua"/>
          <w:sz w:val="24"/>
          <w:szCs w:val="24"/>
        </w:rPr>
        <w:t>f the observed number in one or more cells was</w:t>
      </w:r>
      <w:r w:rsidR="003040D6" w:rsidRPr="001D4F72">
        <w:rPr>
          <w:rFonts w:ascii="Book Antiqua" w:eastAsia="Arial Unicode MS" w:hAnsi="Book Antiqua"/>
          <w:sz w:val="24"/>
          <w:szCs w:val="24"/>
        </w:rPr>
        <w:t xml:space="preserve"> &gt;</w:t>
      </w:r>
      <w:r w:rsidR="00866628" w:rsidRPr="001D4F72">
        <w:rPr>
          <w:rFonts w:ascii="Book Antiqua" w:eastAsia="Arial Unicode MS" w:hAnsi="Book Antiqua"/>
          <w:sz w:val="24"/>
          <w:szCs w:val="24"/>
        </w:rPr>
        <w:t xml:space="preserve"> </w:t>
      </w:r>
      <w:r w:rsidR="003040D6" w:rsidRPr="001D4F72">
        <w:rPr>
          <w:rFonts w:ascii="Book Antiqua" w:eastAsia="Arial Unicode MS" w:hAnsi="Book Antiqua"/>
          <w:sz w:val="24"/>
          <w:szCs w:val="24"/>
        </w:rPr>
        <w:t>1 but &lt;</w:t>
      </w:r>
      <w:r w:rsidR="00866628" w:rsidRPr="001D4F72">
        <w:rPr>
          <w:rFonts w:ascii="Book Antiqua" w:eastAsia="Arial Unicode MS" w:hAnsi="Book Antiqua"/>
          <w:sz w:val="24"/>
          <w:szCs w:val="24"/>
        </w:rPr>
        <w:t xml:space="preserve"> </w:t>
      </w:r>
      <w:r w:rsidR="003040D6" w:rsidRPr="001D4F72">
        <w:rPr>
          <w:rFonts w:ascii="Book Antiqua" w:eastAsia="Arial Unicode MS" w:hAnsi="Book Antiqua"/>
          <w:sz w:val="24"/>
          <w:szCs w:val="24"/>
        </w:rPr>
        <w:t>5</w:t>
      </w:r>
      <w:r w:rsidR="00E91D9D" w:rsidRPr="001D4F72">
        <w:rPr>
          <w:rFonts w:ascii="Book Antiqua" w:eastAsia="Arial Unicode MS" w:hAnsi="Book Antiqua"/>
          <w:sz w:val="24"/>
          <w:szCs w:val="24"/>
        </w:rPr>
        <w:t>,</w:t>
      </w:r>
      <w:r w:rsidR="00846C0E" w:rsidRPr="001D4F72">
        <w:rPr>
          <w:rFonts w:ascii="Book Antiqua" w:eastAsia="Arial Unicode MS" w:hAnsi="Book Antiqua"/>
          <w:sz w:val="24"/>
          <w:szCs w:val="24"/>
        </w:rPr>
        <w:t xml:space="preserve"> or the table was more than 2</w:t>
      </w:r>
      <w:r w:rsidR="00866628" w:rsidRPr="001D4F72">
        <w:rPr>
          <w:rFonts w:ascii="Book Antiqua" w:eastAsia="Arial Unicode MS" w:hAnsi="Book Antiqua"/>
          <w:sz w:val="24"/>
          <w:szCs w:val="24"/>
        </w:rPr>
        <w:t xml:space="preserve"> </w:t>
      </w:r>
      <w:r w:rsidR="00846C0E" w:rsidRPr="001D4F72">
        <w:rPr>
          <w:rFonts w:ascii="Book Antiqua" w:eastAsia="Arial Unicode MS" w:hAnsi="Book Antiqua"/>
          <w:sz w:val="24"/>
          <w:szCs w:val="24"/>
        </w:rPr>
        <w:t>×</w:t>
      </w:r>
      <w:r w:rsidR="00866628" w:rsidRPr="001D4F72">
        <w:rPr>
          <w:rFonts w:ascii="Book Antiqua" w:eastAsia="Arial Unicode MS" w:hAnsi="Book Antiqua"/>
          <w:sz w:val="24"/>
          <w:szCs w:val="24"/>
        </w:rPr>
        <w:t xml:space="preserve"> </w:t>
      </w:r>
      <w:r w:rsidR="00846C0E" w:rsidRPr="001D4F72">
        <w:rPr>
          <w:rFonts w:ascii="Book Antiqua" w:eastAsia="Arial Unicode MS" w:hAnsi="Book Antiqua"/>
          <w:sz w:val="24"/>
          <w:szCs w:val="24"/>
        </w:rPr>
        <w:t xml:space="preserve">2, </w:t>
      </w:r>
      <w:r w:rsidR="002B6C76" w:rsidRPr="001D4F72">
        <w:rPr>
          <w:rFonts w:ascii="Book Antiqua" w:eastAsia="Arial Unicode MS" w:hAnsi="Book Antiqua"/>
          <w:sz w:val="24"/>
          <w:szCs w:val="24"/>
        </w:rPr>
        <w:t xml:space="preserve">then </w:t>
      </w:r>
      <w:r w:rsidR="00846C0E" w:rsidRPr="001D4F72">
        <w:rPr>
          <w:rFonts w:ascii="Book Antiqua" w:eastAsia="Arial Unicode MS" w:hAnsi="Book Antiqua"/>
          <w:sz w:val="24"/>
          <w:szCs w:val="24"/>
        </w:rPr>
        <w:t>likelihood ratio statistics were calculated</w:t>
      </w:r>
      <w:r w:rsidR="002B6C76" w:rsidRPr="001D4F72">
        <w:rPr>
          <w:rFonts w:ascii="Book Antiqua" w:eastAsia="Arial Unicode MS" w:hAnsi="Book Antiqua"/>
          <w:sz w:val="24"/>
          <w:szCs w:val="24"/>
        </w:rPr>
        <w:t>.</w:t>
      </w:r>
      <w:r w:rsidR="00846C0E" w:rsidRPr="001D4F72">
        <w:rPr>
          <w:rFonts w:ascii="Book Antiqua" w:eastAsia="Arial Unicode MS" w:hAnsi="Book Antiqua"/>
          <w:sz w:val="24"/>
          <w:szCs w:val="24"/>
        </w:rPr>
        <w:t xml:space="preserve"> </w:t>
      </w:r>
      <w:r w:rsidR="002B6C76" w:rsidRPr="001D4F72">
        <w:rPr>
          <w:rFonts w:ascii="Book Antiqua" w:eastAsia="Arial Unicode MS" w:hAnsi="Book Antiqua"/>
          <w:sz w:val="24"/>
          <w:szCs w:val="24"/>
        </w:rPr>
        <w:t>I</w:t>
      </w:r>
      <w:r w:rsidRPr="001D4F72">
        <w:rPr>
          <w:rFonts w:ascii="Book Antiqua" w:eastAsia="Arial Unicode MS" w:hAnsi="Book Antiqua"/>
          <w:sz w:val="24"/>
          <w:szCs w:val="24"/>
        </w:rPr>
        <w:t xml:space="preserve">f </w:t>
      </w:r>
      <w:r w:rsidR="00846C0E" w:rsidRPr="001D4F72">
        <w:rPr>
          <w:rFonts w:ascii="Book Antiqua" w:eastAsia="Arial Unicode MS" w:hAnsi="Book Antiqua"/>
          <w:sz w:val="24"/>
          <w:szCs w:val="24"/>
        </w:rPr>
        <w:t xml:space="preserve">at least one expected cell count was </w:t>
      </w:r>
      <w:r w:rsidR="003040D6" w:rsidRPr="001D4F72">
        <w:rPr>
          <w:rFonts w:ascii="Book Antiqua" w:eastAsia="Arial Unicode MS" w:hAnsi="Book Antiqua"/>
          <w:sz w:val="24"/>
          <w:szCs w:val="24"/>
        </w:rPr>
        <w:t>&lt;</w:t>
      </w:r>
      <w:r w:rsidR="00866628" w:rsidRPr="001D4F72">
        <w:rPr>
          <w:rFonts w:ascii="Book Antiqua" w:eastAsia="Arial Unicode MS" w:hAnsi="Book Antiqua"/>
          <w:sz w:val="24"/>
          <w:szCs w:val="24"/>
        </w:rPr>
        <w:t xml:space="preserve"> </w:t>
      </w:r>
      <w:r w:rsidR="00846C0E" w:rsidRPr="001D4F72">
        <w:rPr>
          <w:rFonts w:ascii="Book Antiqua" w:eastAsia="Arial Unicode MS" w:hAnsi="Book Antiqua"/>
          <w:sz w:val="24"/>
          <w:szCs w:val="24"/>
        </w:rPr>
        <w:t>1 in a 2</w:t>
      </w:r>
      <w:r w:rsidR="00866628" w:rsidRPr="001D4F72">
        <w:rPr>
          <w:rFonts w:ascii="Book Antiqua" w:eastAsia="Arial Unicode MS" w:hAnsi="Book Antiqua"/>
          <w:sz w:val="24"/>
          <w:szCs w:val="24"/>
        </w:rPr>
        <w:t xml:space="preserve"> </w:t>
      </w:r>
      <w:r w:rsidR="00846C0E" w:rsidRPr="001D4F72">
        <w:rPr>
          <w:rFonts w:ascii="Book Antiqua" w:eastAsia="Arial Unicode MS" w:hAnsi="Book Antiqua"/>
          <w:sz w:val="24"/>
          <w:szCs w:val="24"/>
        </w:rPr>
        <w:t>×</w:t>
      </w:r>
      <w:r w:rsidR="00866628" w:rsidRPr="001D4F72">
        <w:rPr>
          <w:rFonts w:ascii="Book Antiqua" w:eastAsia="Arial Unicode MS" w:hAnsi="Book Antiqua"/>
          <w:sz w:val="24"/>
          <w:szCs w:val="24"/>
        </w:rPr>
        <w:t xml:space="preserve"> </w:t>
      </w:r>
      <w:r w:rsidR="00846C0E" w:rsidRPr="001D4F72">
        <w:rPr>
          <w:rFonts w:ascii="Book Antiqua" w:eastAsia="Arial Unicode MS" w:hAnsi="Book Antiqua"/>
          <w:sz w:val="24"/>
          <w:szCs w:val="24"/>
        </w:rPr>
        <w:t xml:space="preserve">2 table, </w:t>
      </w:r>
      <w:r w:rsidR="002B6C76" w:rsidRPr="001D4F72">
        <w:rPr>
          <w:rFonts w:ascii="Book Antiqua" w:eastAsia="Arial Unicode MS" w:hAnsi="Book Antiqua"/>
          <w:sz w:val="24"/>
          <w:szCs w:val="24"/>
        </w:rPr>
        <w:t xml:space="preserve">then </w:t>
      </w:r>
      <w:r w:rsidR="00846C0E" w:rsidRPr="001D4F72">
        <w:rPr>
          <w:rFonts w:ascii="Book Antiqua" w:eastAsia="Arial Unicode MS" w:hAnsi="Book Antiqua"/>
          <w:sz w:val="24"/>
          <w:szCs w:val="24"/>
        </w:rPr>
        <w:t>Fisher</w:t>
      </w:r>
      <w:r w:rsidR="002B26CF" w:rsidRPr="001D4F72">
        <w:rPr>
          <w:rFonts w:ascii="Book Antiqua" w:eastAsia="Arial Unicode MS" w:hAnsi="Book Antiqua"/>
          <w:sz w:val="24"/>
          <w:szCs w:val="24"/>
        </w:rPr>
        <w:t>’s</w:t>
      </w:r>
      <w:r w:rsidR="00846C0E" w:rsidRPr="001D4F72">
        <w:rPr>
          <w:rFonts w:ascii="Book Antiqua" w:eastAsia="Arial Unicode MS" w:hAnsi="Book Antiqua"/>
          <w:sz w:val="24"/>
          <w:szCs w:val="24"/>
        </w:rPr>
        <w:t xml:space="preserve"> exact test </w:t>
      </w:r>
      <w:r w:rsidR="003040D6" w:rsidRPr="001D4F72">
        <w:rPr>
          <w:rFonts w:ascii="Book Antiqua" w:eastAsia="Arial Unicode MS" w:hAnsi="Book Antiqua"/>
          <w:sz w:val="24"/>
          <w:szCs w:val="24"/>
        </w:rPr>
        <w:t>was performed</w:t>
      </w:r>
      <w:r w:rsidRPr="001D4F72">
        <w:rPr>
          <w:rFonts w:ascii="Book Antiqua" w:eastAsia="Arial Unicode MS" w:hAnsi="Book Antiqua"/>
          <w:sz w:val="24"/>
          <w:szCs w:val="24"/>
        </w:rPr>
        <w:t>. Two-tailed</w:t>
      </w:r>
      <w:r w:rsidR="004F43F4" w:rsidRPr="001D4F72">
        <w:rPr>
          <w:rFonts w:ascii="Book Antiqua" w:eastAsia="Arial Unicode MS" w:hAnsi="Book Antiqua"/>
          <w:sz w:val="24"/>
          <w:szCs w:val="24"/>
        </w:rPr>
        <w:t xml:space="preserve"> statistical analyses were </w:t>
      </w:r>
      <w:r w:rsidR="003040D6" w:rsidRPr="001D4F72">
        <w:rPr>
          <w:rFonts w:ascii="Book Antiqua" w:eastAsia="Arial Unicode MS" w:hAnsi="Book Antiqua"/>
          <w:sz w:val="24"/>
          <w:szCs w:val="24"/>
        </w:rPr>
        <w:t>conducted</w:t>
      </w:r>
      <w:r w:rsidR="004F43F4" w:rsidRPr="001D4F72">
        <w:rPr>
          <w:rFonts w:ascii="Book Antiqua" w:eastAsia="Arial Unicode MS" w:hAnsi="Book Antiqua"/>
          <w:sz w:val="24"/>
          <w:szCs w:val="24"/>
        </w:rPr>
        <w:t xml:space="preserve">. </w:t>
      </w:r>
      <w:r w:rsidR="000927BC" w:rsidRPr="001D4F72">
        <w:rPr>
          <w:rFonts w:ascii="Book Antiqua" w:eastAsia="Arial Unicode MS" w:hAnsi="Book Antiqua"/>
          <w:sz w:val="24"/>
          <w:szCs w:val="24"/>
        </w:rPr>
        <w:t>A Kaplan</w:t>
      </w:r>
      <w:r w:rsidR="000B5701" w:rsidRPr="001D4F72">
        <w:rPr>
          <w:rFonts w:ascii="Book Antiqua" w:eastAsia="Arial Unicode MS" w:hAnsi="Book Antiqua"/>
          <w:sz w:val="24"/>
          <w:szCs w:val="24"/>
        </w:rPr>
        <w:t>–</w:t>
      </w:r>
      <w:r w:rsidR="000927BC" w:rsidRPr="001D4F72">
        <w:rPr>
          <w:rFonts w:ascii="Book Antiqua" w:eastAsia="Arial Unicode MS" w:hAnsi="Book Antiqua"/>
          <w:sz w:val="24"/>
          <w:szCs w:val="24"/>
        </w:rPr>
        <w:t>Meier algorithm was</w:t>
      </w:r>
      <w:r w:rsidR="004F43F4" w:rsidRPr="001D4F72">
        <w:rPr>
          <w:rFonts w:ascii="Book Antiqua" w:eastAsia="Arial Unicode MS" w:hAnsi="Book Antiqua"/>
          <w:sz w:val="24"/>
          <w:szCs w:val="24"/>
        </w:rPr>
        <w:t xml:space="preserve"> used to compare </w:t>
      </w:r>
      <w:r w:rsidR="00754DDA" w:rsidRPr="001D4F72">
        <w:rPr>
          <w:rFonts w:ascii="Book Antiqua" w:eastAsia="Arial Unicode MS" w:hAnsi="Book Antiqua"/>
          <w:sz w:val="24"/>
          <w:szCs w:val="24"/>
        </w:rPr>
        <w:t>survival</w:t>
      </w:r>
      <w:r w:rsidR="004F43F4" w:rsidRPr="001D4F72">
        <w:rPr>
          <w:rFonts w:ascii="Book Antiqua" w:eastAsia="Arial Unicode MS" w:hAnsi="Book Antiqua"/>
          <w:sz w:val="24"/>
          <w:szCs w:val="24"/>
        </w:rPr>
        <w:t>.</w:t>
      </w:r>
      <w:r w:rsidRPr="001D4F72">
        <w:rPr>
          <w:rFonts w:ascii="Book Antiqua" w:eastAsia="Arial Unicode MS" w:hAnsi="Book Antiqua"/>
          <w:sz w:val="24"/>
          <w:szCs w:val="24"/>
        </w:rPr>
        <w:t xml:space="preserve"> </w:t>
      </w:r>
      <w:r w:rsidR="004F43F4" w:rsidRPr="001D4F72">
        <w:rPr>
          <w:rFonts w:ascii="Book Antiqua" w:eastAsia="Arial Unicode MS" w:hAnsi="Book Antiqua"/>
          <w:sz w:val="24"/>
          <w:szCs w:val="24"/>
        </w:rPr>
        <w:t>D</w:t>
      </w:r>
      <w:r w:rsidRPr="001D4F72">
        <w:rPr>
          <w:rFonts w:ascii="Book Antiqua" w:eastAsia="Arial Unicode MS" w:hAnsi="Book Antiqua"/>
          <w:sz w:val="24"/>
          <w:szCs w:val="24"/>
        </w:rPr>
        <w:t xml:space="preserve">ifferences were considered significant </w:t>
      </w:r>
      <w:r w:rsidR="003040D6" w:rsidRPr="001D4F72">
        <w:rPr>
          <w:rFonts w:ascii="Book Antiqua" w:eastAsia="Arial Unicode MS" w:hAnsi="Book Antiqua"/>
          <w:sz w:val="24"/>
          <w:szCs w:val="24"/>
        </w:rPr>
        <w:t>at</w:t>
      </w:r>
      <w:r w:rsidRPr="001D4F72">
        <w:rPr>
          <w:rFonts w:ascii="Book Antiqua" w:eastAsia="Arial Unicode MS" w:hAnsi="Book Antiqua"/>
          <w:sz w:val="24"/>
          <w:szCs w:val="24"/>
        </w:rPr>
        <w:t xml:space="preserve"> </w:t>
      </w:r>
      <w:r w:rsidRPr="001D4F72">
        <w:rPr>
          <w:rFonts w:ascii="Book Antiqua" w:eastAsia="Arial Unicode MS" w:hAnsi="Book Antiqua"/>
          <w:i/>
          <w:sz w:val="24"/>
          <w:szCs w:val="24"/>
        </w:rPr>
        <w:t>P</w:t>
      </w:r>
      <w:r w:rsidR="00866628" w:rsidRPr="001D4F72">
        <w:rPr>
          <w:rFonts w:ascii="Book Antiqua" w:eastAsia="Arial Unicode MS" w:hAnsi="Book Antiqua"/>
          <w:i/>
          <w:sz w:val="24"/>
          <w:szCs w:val="24"/>
        </w:rPr>
        <w:t xml:space="preserve"> </w:t>
      </w:r>
      <w:r w:rsidRPr="001D4F72">
        <w:rPr>
          <w:rFonts w:ascii="Book Antiqua" w:eastAsia="Arial Unicode MS" w:hAnsi="Book Antiqua"/>
          <w:sz w:val="24"/>
          <w:szCs w:val="24"/>
        </w:rPr>
        <w:t>&lt;</w:t>
      </w:r>
      <w:r w:rsidR="00866628" w:rsidRPr="001D4F72">
        <w:rPr>
          <w:rFonts w:ascii="Book Antiqua" w:eastAsia="Arial Unicode MS" w:hAnsi="Book Antiqua"/>
          <w:sz w:val="24"/>
          <w:szCs w:val="24"/>
        </w:rPr>
        <w:t xml:space="preserve"> </w:t>
      </w:r>
      <w:r w:rsidRPr="001D4F72">
        <w:rPr>
          <w:rFonts w:ascii="Book Antiqua" w:eastAsia="Arial Unicode MS" w:hAnsi="Book Antiqua"/>
          <w:sz w:val="24"/>
          <w:szCs w:val="24"/>
        </w:rPr>
        <w:t>0.05.</w:t>
      </w:r>
    </w:p>
    <w:p w:rsidR="00644DC1" w:rsidRPr="001D4F72" w:rsidRDefault="00644DC1" w:rsidP="001D4F72">
      <w:pPr>
        <w:snapToGrid w:val="0"/>
        <w:spacing w:line="360" w:lineRule="auto"/>
        <w:rPr>
          <w:rFonts w:ascii="Book Antiqua" w:eastAsia="Arial Unicode MS" w:hAnsi="Book Antiqua"/>
          <w:b/>
          <w:sz w:val="24"/>
          <w:szCs w:val="24"/>
        </w:rPr>
      </w:pPr>
    </w:p>
    <w:p w:rsidR="00322E79" w:rsidRPr="001D4F72" w:rsidRDefault="00322E79" w:rsidP="001D4F72">
      <w:pPr>
        <w:adjustRightInd w:val="0"/>
        <w:snapToGrid w:val="0"/>
        <w:spacing w:line="360" w:lineRule="auto"/>
        <w:rPr>
          <w:rFonts w:ascii="Book Antiqua" w:hAnsi="Book Antiqua"/>
          <w:b/>
          <w:sz w:val="24"/>
          <w:szCs w:val="24"/>
          <w:u w:val="single"/>
        </w:rPr>
      </w:pPr>
      <w:r w:rsidRPr="001D4F72">
        <w:rPr>
          <w:rFonts w:ascii="Book Antiqua" w:hAnsi="Book Antiqua"/>
          <w:b/>
          <w:sz w:val="24"/>
          <w:szCs w:val="24"/>
          <w:u w:val="single"/>
        </w:rPr>
        <w:t>RESULTS</w:t>
      </w:r>
    </w:p>
    <w:p w:rsidR="00436EF9" w:rsidRPr="001D4F72" w:rsidRDefault="00F91066" w:rsidP="001D4F72">
      <w:pPr>
        <w:snapToGrid w:val="0"/>
        <w:spacing w:line="360" w:lineRule="auto"/>
        <w:rPr>
          <w:rFonts w:ascii="Book Antiqua" w:eastAsia="Arial Unicode MS" w:hAnsi="Book Antiqua"/>
          <w:sz w:val="24"/>
          <w:szCs w:val="24"/>
        </w:rPr>
      </w:pPr>
      <w:r w:rsidRPr="001D4F72">
        <w:rPr>
          <w:rFonts w:ascii="Book Antiqua" w:eastAsia="Arial Unicode MS" w:hAnsi="Book Antiqua"/>
          <w:sz w:val="24"/>
          <w:szCs w:val="24"/>
        </w:rPr>
        <w:t>From</w:t>
      </w:r>
      <w:r w:rsidR="005F6B14" w:rsidRPr="001D4F72">
        <w:rPr>
          <w:rFonts w:ascii="Book Antiqua" w:eastAsia="Arial Unicode MS" w:hAnsi="Book Antiqua"/>
          <w:sz w:val="24"/>
          <w:szCs w:val="24"/>
        </w:rPr>
        <w:t xml:space="preserve"> January 2013 </w:t>
      </w:r>
      <w:r w:rsidRPr="001D4F72">
        <w:rPr>
          <w:rFonts w:ascii="Book Antiqua" w:eastAsia="Arial Unicode MS" w:hAnsi="Book Antiqua"/>
          <w:sz w:val="24"/>
          <w:szCs w:val="24"/>
        </w:rPr>
        <w:t>to</w:t>
      </w:r>
      <w:r w:rsidR="00BE159C" w:rsidRPr="001D4F72">
        <w:rPr>
          <w:rFonts w:ascii="Book Antiqua" w:eastAsia="Arial Unicode MS" w:hAnsi="Book Antiqua"/>
          <w:sz w:val="24"/>
          <w:szCs w:val="24"/>
        </w:rPr>
        <w:t xml:space="preserve"> </w:t>
      </w:r>
      <w:r w:rsidR="005F6B14" w:rsidRPr="001D4F72">
        <w:rPr>
          <w:rFonts w:ascii="Book Antiqua" w:eastAsia="Arial Unicode MS" w:hAnsi="Book Antiqua"/>
          <w:sz w:val="24"/>
          <w:szCs w:val="24"/>
        </w:rPr>
        <w:t xml:space="preserve">December 2016, 70 patients </w:t>
      </w:r>
      <w:r w:rsidR="002B26CF" w:rsidRPr="001D4F72">
        <w:rPr>
          <w:rFonts w:ascii="Book Antiqua" w:eastAsia="Arial Unicode MS" w:hAnsi="Book Antiqua"/>
          <w:sz w:val="24"/>
          <w:szCs w:val="24"/>
        </w:rPr>
        <w:t xml:space="preserve">with PDAC </w:t>
      </w:r>
      <w:r w:rsidR="005F6B14" w:rsidRPr="001D4F72">
        <w:rPr>
          <w:rFonts w:ascii="Book Antiqua" w:eastAsia="Arial Unicode MS" w:hAnsi="Book Antiqua"/>
          <w:sz w:val="24"/>
          <w:szCs w:val="24"/>
        </w:rPr>
        <w:t xml:space="preserve">were assigned to receive </w:t>
      </w:r>
      <w:r w:rsidR="002B26CF" w:rsidRPr="001D4F72">
        <w:rPr>
          <w:rFonts w:ascii="Book Antiqua" w:eastAsia="Arial Unicode MS" w:hAnsi="Book Antiqua"/>
          <w:sz w:val="24"/>
          <w:szCs w:val="24"/>
        </w:rPr>
        <w:t xml:space="preserve">an </w:t>
      </w:r>
      <w:r w:rsidR="0041601E" w:rsidRPr="001D4F72">
        <w:rPr>
          <w:rFonts w:ascii="Book Antiqua" w:eastAsia="Arial Unicode MS" w:hAnsi="Book Antiqua"/>
          <w:sz w:val="24"/>
          <w:szCs w:val="24"/>
        </w:rPr>
        <w:t>adjuvant regimen</w:t>
      </w:r>
      <w:r w:rsidR="002B26CF" w:rsidRPr="001D4F72">
        <w:rPr>
          <w:rFonts w:ascii="Book Antiqua" w:eastAsia="Arial Unicode MS" w:hAnsi="Book Antiqua"/>
          <w:sz w:val="24"/>
          <w:szCs w:val="24"/>
        </w:rPr>
        <w:t>, of whom</w:t>
      </w:r>
      <w:r w:rsidR="00175AC0" w:rsidRPr="001D4F72">
        <w:rPr>
          <w:rFonts w:ascii="Book Antiqua" w:eastAsia="Arial Unicode MS" w:hAnsi="Book Antiqua"/>
          <w:sz w:val="24"/>
          <w:szCs w:val="24"/>
        </w:rPr>
        <w:t>,</w:t>
      </w:r>
      <w:r w:rsidR="005F6B14" w:rsidRPr="001D4F72">
        <w:rPr>
          <w:rFonts w:ascii="Book Antiqua" w:eastAsia="Arial Unicode MS" w:hAnsi="Book Antiqua"/>
          <w:sz w:val="24"/>
          <w:szCs w:val="24"/>
        </w:rPr>
        <w:t xml:space="preserve"> </w:t>
      </w:r>
      <w:r w:rsidR="00C10C35" w:rsidRPr="001D4F72">
        <w:rPr>
          <w:rFonts w:ascii="Book Antiqua" w:eastAsia="Arial Unicode MS" w:hAnsi="Book Antiqua"/>
          <w:sz w:val="24"/>
          <w:szCs w:val="24"/>
        </w:rPr>
        <w:t>ten</w:t>
      </w:r>
      <w:r w:rsidR="005F6B14" w:rsidRPr="001D4F72">
        <w:rPr>
          <w:rFonts w:ascii="Book Antiqua" w:eastAsia="Arial Unicode MS" w:hAnsi="Book Antiqua"/>
          <w:sz w:val="24"/>
          <w:szCs w:val="24"/>
        </w:rPr>
        <w:t xml:space="preserve"> were excluded due to serious complication</w:t>
      </w:r>
      <w:r w:rsidR="002B26CF" w:rsidRPr="001D4F72">
        <w:rPr>
          <w:rFonts w:ascii="Book Antiqua" w:eastAsia="Arial Unicode MS" w:hAnsi="Book Antiqua"/>
          <w:sz w:val="24"/>
          <w:szCs w:val="24"/>
        </w:rPr>
        <w:t>s</w:t>
      </w:r>
      <w:r w:rsidR="005F6B14" w:rsidRPr="001D4F72">
        <w:rPr>
          <w:rFonts w:ascii="Book Antiqua" w:eastAsia="Arial Unicode MS" w:hAnsi="Book Antiqua"/>
          <w:sz w:val="24"/>
          <w:szCs w:val="24"/>
        </w:rPr>
        <w:t xml:space="preserve"> or R2 resection</w:t>
      </w:r>
      <w:r w:rsidR="0041601E" w:rsidRPr="001D4F72">
        <w:rPr>
          <w:rFonts w:ascii="Book Antiqua" w:eastAsia="Arial Unicode MS" w:hAnsi="Book Antiqua"/>
          <w:sz w:val="24"/>
          <w:szCs w:val="24"/>
        </w:rPr>
        <w:t>. As a result, 30 patients</w:t>
      </w:r>
      <w:r w:rsidR="002B26CF" w:rsidRPr="001D4F72">
        <w:rPr>
          <w:rFonts w:ascii="Book Antiqua" w:eastAsia="Arial Unicode MS" w:hAnsi="Book Antiqua"/>
          <w:sz w:val="24"/>
          <w:szCs w:val="24"/>
        </w:rPr>
        <w:t xml:space="preserve"> each</w:t>
      </w:r>
      <w:r w:rsidR="0041601E" w:rsidRPr="001D4F72">
        <w:rPr>
          <w:rFonts w:ascii="Book Antiqua" w:eastAsia="Arial Unicode MS" w:hAnsi="Book Antiqua"/>
          <w:sz w:val="24"/>
          <w:szCs w:val="24"/>
        </w:rPr>
        <w:t xml:space="preserve"> were </w:t>
      </w:r>
      <w:r w:rsidR="00872BAF" w:rsidRPr="001D4F72">
        <w:rPr>
          <w:rFonts w:ascii="Book Antiqua" w:eastAsia="Arial Unicode MS" w:hAnsi="Book Antiqua"/>
          <w:sz w:val="24"/>
          <w:szCs w:val="24"/>
        </w:rPr>
        <w:t xml:space="preserve">assigned to </w:t>
      </w:r>
      <w:r w:rsidR="0041601E" w:rsidRPr="001D4F72">
        <w:rPr>
          <w:rFonts w:ascii="Book Antiqua" w:eastAsia="Arial Unicode MS" w:hAnsi="Book Antiqua"/>
          <w:sz w:val="24"/>
          <w:szCs w:val="24"/>
        </w:rPr>
        <w:t>the AG and GEM group</w:t>
      </w:r>
      <w:r w:rsidR="00872BAF" w:rsidRPr="001D4F72">
        <w:rPr>
          <w:rFonts w:ascii="Book Antiqua" w:eastAsia="Arial Unicode MS" w:hAnsi="Book Antiqua"/>
          <w:sz w:val="24"/>
          <w:szCs w:val="24"/>
        </w:rPr>
        <w:t>s</w:t>
      </w:r>
      <w:r w:rsidR="0041601E" w:rsidRPr="001D4F72">
        <w:rPr>
          <w:rFonts w:ascii="Book Antiqua" w:eastAsia="Arial Unicode MS" w:hAnsi="Book Antiqua"/>
          <w:sz w:val="24"/>
          <w:szCs w:val="24"/>
        </w:rPr>
        <w:t xml:space="preserve">. </w:t>
      </w:r>
      <w:r w:rsidR="00812EA7" w:rsidRPr="001D4F72">
        <w:rPr>
          <w:rFonts w:ascii="Book Antiqua" w:eastAsia="Arial Unicode MS" w:hAnsi="Book Antiqua"/>
          <w:sz w:val="24"/>
          <w:szCs w:val="24"/>
        </w:rPr>
        <w:t xml:space="preserve">Both groups had similar </w:t>
      </w:r>
      <w:r w:rsidR="0041601E" w:rsidRPr="001D4F72">
        <w:rPr>
          <w:rFonts w:ascii="Book Antiqua" w:eastAsia="Arial Unicode MS" w:hAnsi="Book Antiqua"/>
          <w:sz w:val="24"/>
          <w:szCs w:val="24"/>
        </w:rPr>
        <w:t xml:space="preserve">demographic and </w:t>
      </w:r>
      <w:r w:rsidR="002B26CF" w:rsidRPr="001D4F72">
        <w:rPr>
          <w:rFonts w:ascii="Book Antiqua" w:eastAsia="Arial Unicode MS" w:hAnsi="Book Antiqua"/>
          <w:sz w:val="24"/>
          <w:szCs w:val="24"/>
        </w:rPr>
        <w:t xml:space="preserve">clinical </w:t>
      </w:r>
      <w:r w:rsidR="0041601E" w:rsidRPr="001D4F72">
        <w:rPr>
          <w:rFonts w:ascii="Book Antiqua" w:eastAsia="Arial Unicode MS" w:hAnsi="Book Antiqua"/>
          <w:sz w:val="24"/>
          <w:szCs w:val="24"/>
        </w:rPr>
        <w:t>characteristics at baseline (Table 1).</w:t>
      </w:r>
    </w:p>
    <w:p w:rsidR="003E25EC" w:rsidRPr="001D4F72" w:rsidRDefault="00436EF9" w:rsidP="001D4F72">
      <w:pPr>
        <w:snapToGrid w:val="0"/>
        <w:spacing w:line="360" w:lineRule="auto"/>
        <w:ind w:firstLine="420"/>
        <w:rPr>
          <w:rFonts w:ascii="Book Antiqua" w:eastAsia="Arial Unicode MS" w:hAnsi="Book Antiqua"/>
          <w:sz w:val="24"/>
          <w:szCs w:val="24"/>
        </w:rPr>
      </w:pPr>
      <w:r w:rsidRPr="001D4F72">
        <w:rPr>
          <w:rFonts w:ascii="Book Antiqua" w:eastAsia="Arial Unicode MS" w:hAnsi="Book Antiqua"/>
          <w:sz w:val="24"/>
          <w:szCs w:val="24"/>
        </w:rPr>
        <w:t xml:space="preserve">At the last follow-up </w:t>
      </w:r>
      <w:r w:rsidR="00F91066" w:rsidRPr="001D4F72">
        <w:rPr>
          <w:rFonts w:ascii="Book Antiqua" w:eastAsia="Arial Unicode MS" w:hAnsi="Book Antiqua"/>
          <w:sz w:val="24"/>
          <w:szCs w:val="24"/>
        </w:rPr>
        <w:t>on</w:t>
      </w:r>
      <w:r w:rsidRPr="001D4F72">
        <w:rPr>
          <w:rFonts w:ascii="Book Antiqua" w:eastAsia="Arial Unicode MS" w:hAnsi="Book Antiqua"/>
          <w:sz w:val="24"/>
          <w:szCs w:val="24"/>
        </w:rPr>
        <w:t xml:space="preserve"> Jan</w:t>
      </w:r>
      <w:r w:rsidR="00F91066" w:rsidRPr="001D4F72">
        <w:rPr>
          <w:rFonts w:ascii="Book Antiqua" w:eastAsia="Arial Unicode MS" w:hAnsi="Book Antiqua"/>
          <w:sz w:val="24"/>
          <w:szCs w:val="24"/>
        </w:rPr>
        <w:t>uary</w:t>
      </w:r>
      <w:r w:rsidRPr="001D4F72">
        <w:rPr>
          <w:rFonts w:ascii="Book Antiqua" w:eastAsia="Arial Unicode MS" w:hAnsi="Book Antiqua"/>
          <w:sz w:val="24"/>
          <w:szCs w:val="24"/>
        </w:rPr>
        <w:t xml:space="preserve"> 20, 2019, the median follow-up </w:t>
      </w:r>
      <w:r w:rsidR="00872BAF" w:rsidRPr="001D4F72">
        <w:rPr>
          <w:rFonts w:ascii="Book Antiqua" w:eastAsia="Arial Unicode MS" w:hAnsi="Book Antiqua"/>
          <w:sz w:val="24"/>
          <w:szCs w:val="24"/>
        </w:rPr>
        <w:t>duration</w:t>
      </w:r>
      <w:r w:rsidRPr="001D4F72">
        <w:rPr>
          <w:rFonts w:ascii="Book Antiqua" w:eastAsia="Arial Unicode MS" w:hAnsi="Book Antiqua"/>
          <w:sz w:val="24"/>
          <w:szCs w:val="24"/>
        </w:rPr>
        <w:t xml:space="preserve"> was 22 </w:t>
      </w:r>
      <w:proofErr w:type="spellStart"/>
      <w:r w:rsidRPr="001D4F72">
        <w:rPr>
          <w:rFonts w:ascii="Book Antiqua" w:eastAsia="Arial Unicode MS" w:hAnsi="Book Antiqua"/>
          <w:sz w:val="24"/>
          <w:szCs w:val="24"/>
        </w:rPr>
        <w:t>mo</w:t>
      </w:r>
      <w:proofErr w:type="spellEnd"/>
      <w:r w:rsidRPr="001D4F72">
        <w:rPr>
          <w:rFonts w:ascii="Book Antiqua" w:eastAsia="Arial Unicode MS" w:hAnsi="Book Antiqua"/>
          <w:sz w:val="24"/>
          <w:szCs w:val="24"/>
        </w:rPr>
        <w:t xml:space="preserve"> in the GEM group and 27 </w:t>
      </w:r>
      <w:proofErr w:type="spellStart"/>
      <w:r w:rsidRPr="001D4F72">
        <w:rPr>
          <w:rFonts w:ascii="Book Antiqua" w:eastAsia="Arial Unicode MS" w:hAnsi="Book Antiqua"/>
          <w:sz w:val="24"/>
          <w:szCs w:val="24"/>
        </w:rPr>
        <w:t>mo</w:t>
      </w:r>
      <w:proofErr w:type="spellEnd"/>
      <w:r w:rsidRPr="001D4F72">
        <w:rPr>
          <w:rFonts w:ascii="Book Antiqua" w:eastAsia="Arial Unicode MS" w:hAnsi="Book Antiqua"/>
          <w:sz w:val="24"/>
          <w:szCs w:val="24"/>
        </w:rPr>
        <w:t xml:space="preserve"> in the AG group.</w:t>
      </w:r>
      <w:r w:rsidR="0055078B" w:rsidRPr="001D4F72">
        <w:rPr>
          <w:rFonts w:ascii="Book Antiqua" w:eastAsia="Arial Unicode MS" w:hAnsi="Book Antiqua"/>
          <w:sz w:val="24"/>
          <w:szCs w:val="24"/>
        </w:rPr>
        <w:t xml:space="preserve"> Patients alive</w:t>
      </w:r>
      <w:r w:rsidR="00F679CF" w:rsidRPr="001D4F72">
        <w:rPr>
          <w:rFonts w:ascii="Book Antiqua" w:eastAsia="Arial Unicode MS" w:hAnsi="Book Antiqua"/>
          <w:sz w:val="24"/>
          <w:szCs w:val="24"/>
        </w:rPr>
        <w:t xml:space="preserve"> and without disease progressi</w:t>
      </w:r>
      <w:r w:rsidR="00C10C35" w:rsidRPr="001D4F72">
        <w:rPr>
          <w:rFonts w:ascii="Book Antiqua" w:eastAsia="Arial Unicode MS" w:hAnsi="Book Antiqua"/>
          <w:sz w:val="24"/>
          <w:szCs w:val="24"/>
        </w:rPr>
        <w:t>on</w:t>
      </w:r>
      <w:r w:rsidR="0055078B" w:rsidRPr="001D4F72">
        <w:rPr>
          <w:rFonts w:ascii="Book Antiqua" w:eastAsia="Arial Unicode MS" w:hAnsi="Book Antiqua"/>
          <w:sz w:val="24"/>
          <w:szCs w:val="24"/>
        </w:rPr>
        <w:t xml:space="preserve"> at the</w:t>
      </w:r>
      <w:r w:rsidR="007B043D" w:rsidRPr="001D4F72">
        <w:rPr>
          <w:rFonts w:ascii="Book Antiqua" w:eastAsia="Arial Unicode MS" w:hAnsi="Book Antiqua"/>
          <w:sz w:val="24"/>
          <w:szCs w:val="24"/>
        </w:rPr>
        <w:t xml:space="preserve"> time of the</w:t>
      </w:r>
      <w:r w:rsidR="0055078B" w:rsidRPr="001D4F72">
        <w:rPr>
          <w:rFonts w:ascii="Book Antiqua" w:eastAsia="Arial Unicode MS" w:hAnsi="Book Antiqua"/>
          <w:sz w:val="24"/>
          <w:szCs w:val="24"/>
        </w:rPr>
        <w:t xml:space="preserve"> final analysis were censored at the date </w:t>
      </w:r>
      <w:r w:rsidR="00F679CF" w:rsidRPr="001D4F72">
        <w:rPr>
          <w:rFonts w:ascii="Book Antiqua" w:eastAsia="Arial Unicode MS" w:hAnsi="Book Antiqua"/>
          <w:sz w:val="24"/>
          <w:szCs w:val="24"/>
        </w:rPr>
        <w:t xml:space="preserve">of </w:t>
      </w:r>
      <w:r w:rsidR="0055078B" w:rsidRPr="001D4F72">
        <w:rPr>
          <w:rFonts w:ascii="Book Antiqua" w:eastAsia="Arial Unicode MS" w:hAnsi="Book Antiqua"/>
          <w:sz w:val="24"/>
          <w:szCs w:val="24"/>
        </w:rPr>
        <w:t xml:space="preserve">last </w:t>
      </w:r>
      <w:r w:rsidR="00F679CF" w:rsidRPr="001D4F72">
        <w:rPr>
          <w:rFonts w:ascii="Book Antiqua" w:eastAsia="Arial Unicode MS" w:hAnsi="Book Antiqua"/>
          <w:sz w:val="24"/>
          <w:szCs w:val="24"/>
        </w:rPr>
        <w:lastRenderedPageBreak/>
        <w:t>follow</w:t>
      </w:r>
      <w:r w:rsidR="00C10C35" w:rsidRPr="001D4F72">
        <w:rPr>
          <w:rFonts w:ascii="Book Antiqua" w:eastAsia="Arial Unicode MS" w:hAnsi="Book Antiqua"/>
          <w:sz w:val="24"/>
          <w:szCs w:val="24"/>
        </w:rPr>
        <w:t>-</w:t>
      </w:r>
      <w:r w:rsidR="0013242C" w:rsidRPr="001D4F72">
        <w:rPr>
          <w:rFonts w:ascii="Book Antiqua" w:eastAsia="Arial Unicode MS" w:hAnsi="Book Antiqua"/>
          <w:sz w:val="24"/>
          <w:szCs w:val="24"/>
        </w:rPr>
        <w:t>up</w:t>
      </w:r>
      <w:r w:rsidR="0055078B" w:rsidRPr="001D4F72">
        <w:rPr>
          <w:rFonts w:ascii="Book Antiqua" w:eastAsia="Arial Unicode MS" w:hAnsi="Book Antiqua"/>
          <w:sz w:val="24"/>
          <w:szCs w:val="24"/>
        </w:rPr>
        <w:t xml:space="preserve">. </w:t>
      </w:r>
      <w:r w:rsidR="00BE159C" w:rsidRPr="001D4F72">
        <w:rPr>
          <w:rFonts w:ascii="Book Antiqua" w:eastAsia="Arial Unicode MS" w:hAnsi="Book Antiqua"/>
          <w:sz w:val="24"/>
          <w:szCs w:val="24"/>
        </w:rPr>
        <w:t xml:space="preserve">The median </w:t>
      </w:r>
      <w:r w:rsidR="00872BAF" w:rsidRPr="001D4F72">
        <w:rPr>
          <w:rFonts w:ascii="Book Antiqua" w:eastAsia="Arial Unicode MS" w:hAnsi="Book Antiqua"/>
          <w:sz w:val="24"/>
          <w:szCs w:val="24"/>
        </w:rPr>
        <w:t>OS</w:t>
      </w:r>
      <w:r w:rsidR="00BE159C" w:rsidRPr="001D4F72">
        <w:rPr>
          <w:rFonts w:ascii="Book Antiqua" w:eastAsia="Arial Unicode MS" w:hAnsi="Book Antiqua"/>
          <w:sz w:val="24"/>
          <w:szCs w:val="24"/>
        </w:rPr>
        <w:t xml:space="preserve"> was </w:t>
      </w:r>
      <w:r w:rsidR="0055078B" w:rsidRPr="001D4F72">
        <w:rPr>
          <w:rFonts w:ascii="Book Antiqua" w:eastAsia="Arial Unicode MS" w:hAnsi="Book Antiqua"/>
          <w:sz w:val="24"/>
          <w:szCs w:val="24"/>
        </w:rPr>
        <w:t xml:space="preserve">20.6 </w:t>
      </w:r>
      <w:proofErr w:type="spellStart"/>
      <w:r w:rsidR="0055078B" w:rsidRPr="001D4F72">
        <w:rPr>
          <w:rFonts w:ascii="Book Antiqua" w:eastAsia="Arial Unicode MS" w:hAnsi="Book Antiqua"/>
          <w:sz w:val="24"/>
          <w:szCs w:val="24"/>
        </w:rPr>
        <w:t>mo</w:t>
      </w:r>
      <w:proofErr w:type="spellEnd"/>
      <w:r w:rsidR="0055078B" w:rsidRPr="001D4F72">
        <w:rPr>
          <w:rFonts w:ascii="Book Antiqua" w:eastAsia="Arial Unicode MS" w:hAnsi="Book Antiqua"/>
          <w:sz w:val="24"/>
          <w:szCs w:val="24"/>
        </w:rPr>
        <w:t xml:space="preserve"> </w:t>
      </w:r>
      <w:r w:rsidR="00175AC0" w:rsidRPr="001D4F72">
        <w:rPr>
          <w:rFonts w:ascii="Book Antiqua" w:eastAsia="Arial Unicode MS" w:hAnsi="Book Antiqua"/>
          <w:sz w:val="24"/>
          <w:szCs w:val="24"/>
        </w:rPr>
        <w:t>[</w:t>
      </w:r>
      <w:r w:rsidR="0055078B" w:rsidRPr="001D4F72">
        <w:rPr>
          <w:rFonts w:ascii="Book Antiqua" w:eastAsia="Arial Unicode MS" w:hAnsi="Book Antiqua"/>
          <w:sz w:val="24"/>
          <w:szCs w:val="24"/>
        </w:rPr>
        <w:t xml:space="preserve">95% confidence interval </w:t>
      </w:r>
      <w:r w:rsidR="00175AC0" w:rsidRPr="001D4F72">
        <w:rPr>
          <w:rFonts w:ascii="Book Antiqua" w:eastAsia="Arial Unicode MS" w:hAnsi="Book Antiqua"/>
          <w:sz w:val="24"/>
          <w:szCs w:val="24"/>
        </w:rPr>
        <w:t>(</w:t>
      </w:r>
      <w:r w:rsidR="0055078B" w:rsidRPr="001D4F72">
        <w:rPr>
          <w:rFonts w:ascii="Book Antiqua" w:eastAsia="Arial Unicode MS" w:hAnsi="Book Antiqua"/>
          <w:sz w:val="24"/>
          <w:szCs w:val="24"/>
        </w:rPr>
        <w:t>CI</w:t>
      </w:r>
      <w:r w:rsidR="00175AC0" w:rsidRPr="001D4F72">
        <w:rPr>
          <w:rFonts w:ascii="Book Antiqua" w:eastAsia="Arial Unicode MS" w:hAnsi="Book Antiqua"/>
          <w:sz w:val="24"/>
          <w:szCs w:val="24"/>
        </w:rPr>
        <w:t>)</w:t>
      </w:r>
      <w:r w:rsidR="00A346F6" w:rsidRPr="001D4F72">
        <w:rPr>
          <w:rFonts w:ascii="Book Antiqua" w:eastAsia="Arial Unicode MS" w:hAnsi="Book Antiqua"/>
          <w:sz w:val="24"/>
          <w:szCs w:val="24"/>
        </w:rPr>
        <w:t>:</w:t>
      </w:r>
      <w:r w:rsidR="00175AC0" w:rsidRPr="001D4F72">
        <w:rPr>
          <w:rFonts w:ascii="Book Antiqua" w:eastAsia="Arial Unicode MS" w:hAnsi="Book Antiqua"/>
          <w:sz w:val="24"/>
          <w:szCs w:val="24"/>
        </w:rPr>
        <w:t xml:space="preserve"> </w:t>
      </w:r>
      <w:r w:rsidR="0055078B" w:rsidRPr="001D4F72">
        <w:rPr>
          <w:rFonts w:ascii="Book Antiqua" w:eastAsia="Arial Unicode MS" w:hAnsi="Book Antiqua"/>
          <w:sz w:val="24"/>
          <w:szCs w:val="24"/>
        </w:rPr>
        <w:t>11.2</w:t>
      </w:r>
      <w:r w:rsidR="00866628" w:rsidRPr="001D4F72">
        <w:rPr>
          <w:rFonts w:ascii="Book Antiqua" w:eastAsia="Arial Unicode MS" w:hAnsi="Book Antiqua"/>
          <w:sz w:val="24"/>
          <w:szCs w:val="24"/>
        </w:rPr>
        <w:t>-</w:t>
      </w:r>
      <w:r w:rsidR="0055078B" w:rsidRPr="001D4F72">
        <w:rPr>
          <w:rFonts w:ascii="Book Antiqua" w:eastAsia="Arial Unicode MS" w:hAnsi="Book Antiqua"/>
          <w:sz w:val="24"/>
          <w:szCs w:val="24"/>
        </w:rPr>
        <w:t>29.9</w:t>
      </w:r>
      <w:r w:rsidR="00175AC0" w:rsidRPr="001D4F72">
        <w:rPr>
          <w:rFonts w:ascii="Book Antiqua" w:eastAsia="Arial Unicode MS" w:hAnsi="Book Antiqua"/>
          <w:sz w:val="24"/>
          <w:szCs w:val="24"/>
        </w:rPr>
        <w:t xml:space="preserve"> </w:t>
      </w:r>
      <w:proofErr w:type="spellStart"/>
      <w:r w:rsidR="00175AC0" w:rsidRPr="001D4F72">
        <w:rPr>
          <w:rFonts w:ascii="Book Antiqua" w:eastAsia="Arial Unicode MS" w:hAnsi="Book Antiqua"/>
          <w:sz w:val="24"/>
          <w:szCs w:val="24"/>
        </w:rPr>
        <w:t>mo</w:t>
      </w:r>
      <w:proofErr w:type="spellEnd"/>
      <w:r w:rsidR="0055078B" w:rsidRPr="001D4F72">
        <w:rPr>
          <w:rFonts w:ascii="Book Antiqua" w:eastAsia="Arial Unicode MS" w:hAnsi="Book Antiqua"/>
          <w:sz w:val="24"/>
          <w:szCs w:val="24"/>
        </w:rPr>
        <w:t xml:space="preserve">) in </w:t>
      </w:r>
      <w:r w:rsidR="002B26CF" w:rsidRPr="001D4F72">
        <w:rPr>
          <w:rFonts w:ascii="Book Antiqua" w:eastAsia="Arial Unicode MS" w:hAnsi="Book Antiqua"/>
          <w:sz w:val="24"/>
          <w:szCs w:val="24"/>
        </w:rPr>
        <w:t xml:space="preserve">the </w:t>
      </w:r>
      <w:r w:rsidR="0055078B" w:rsidRPr="001D4F72">
        <w:rPr>
          <w:rFonts w:ascii="Book Antiqua" w:eastAsia="Arial Unicode MS" w:hAnsi="Book Antiqua"/>
          <w:sz w:val="24"/>
          <w:szCs w:val="24"/>
        </w:rPr>
        <w:t xml:space="preserve">GEM group </w:t>
      </w:r>
      <w:r w:rsidR="00BE159C" w:rsidRPr="001D4F72">
        <w:rPr>
          <w:rFonts w:ascii="Book Antiqua" w:eastAsia="Arial Unicode MS" w:hAnsi="Book Antiqua"/>
          <w:sz w:val="24"/>
          <w:szCs w:val="24"/>
        </w:rPr>
        <w:t xml:space="preserve">and </w:t>
      </w:r>
      <w:r w:rsidR="0055078B" w:rsidRPr="001D4F72">
        <w:rPr>
          <w:rFonts w:ascii="Book Antiqua" w:eastAsia="Arial Unicode MS" w:hAnsi="Book Antiqua"/>
          <w:sz w:val="24"/>
          <w:szCs w:val="24"/>
        </w:rPr>
        <w:t xml:space="preserve">28.3 </w:t>
      </w:r>
      <w:proofErr w:type="spellStart"/>
      <w:r w:rsidR="0055078B" w:rsidRPr="001D4F72">
        <w:rPr>
          <w:rFonts w:ascii="Book Antiqua" w:eastAsia="Arial Unicode MS" w:hAnsi="Book Antiqua"/>
          <w:sz w:val="24"/>
          <w:szCs w:val="24"/>
        </w:rPr>
        <w:t>mo</w:t>
      </w:r>
      <w:proofErr w:type="spellEnd"/>
      <w:r w:rsidR="0055078B" w:rsidRPr="001D4F72">
        <w:rPr>
          <w:rFonts w:ascii="Book Antiqua" w:eastAsia="Arial Unicode MS" w:hAnsi="Book Antiqua"/>
          <w:sz w:val="24"/>
          <w:szCs w:val="24"/>
        </w:rPr>
        <w:t xml:space="preserve"> (95%CI</w:t>
      </w:r>
      <w:r w:rsidR="00866628" w:rsidRPr="001D4F72">
        <w:rPr>
          <w:rFonts w:ascii="Book Antiqua" w:eastAsia="Arial Unicode MS" w:hAnsi="Book Antiqua"/>
          <w:sz w:val="24"/>
          <w:szCs w:val="24"/>
        </w:rPr>
        <w:t>:</w:t>
      </w:r>
      <w:r w:rsidR="0055078B" w:rsidRPr="001D4F72">
        <w:rPr>
          <w:rFonts w:ascii="Book Antiqua" w:eastAsia="Arial Unicode MS" w:hAnsi="Book Antiqua"/>
          <w:sz w:val="24"/>
          <w:szCs w:val="24"/>
        </w:rPr>
        <w:t xml:space="preserve"> 21.9</w:t>
      </w:r>
      <w:r w:rsidR="002B26CF" w:rsidRPr="001D4F72">
        <w:rPr>
          <w:rFonts w:ascii="Book Antiqua" w:eastAsia="Arial Unicode MS" w:hAnsi="Book Antiqua"/>
          <w:sz w:val="24"/>
          <w:szCs w:val="24"/>
        </w:rPr>
        <w:t>–</w:t>
      </w:r>
      <w:r w:rsidR="0055078B" w:rsidRPr="001D4F72">
        <w:rPr>
          <w:rFonts w:ascii="Book Antiqua" w:eastAsia="Arial Unicode MS" w:hAnsi="Book Antiqua"/>
          <w:sz w:val="24"/>
          <w:szCs w:val="24"/>
        </w:rPr>
        <w:t>34.6</w:t>
      </w:r>
      <w:r w:rsidR="00175AC0" w:rsidRPr="001D4F72">
        <w:rPr>
          <w:rFonts w:ascii="Book Antiqua" w:eastAsia="Arial Unicode MS" w:hAnsi="Book Antiqua"/>
          <w:sz w:val="24"/>
          <w:szCs w:val="24"/>
        </w:rPr>
        <w:t xml:space="preserve"> </w:t>
      </w:r>
      <w:proofErr w:type="spellStart"/>
      <w:r w:rsidR="00175AC0" w:rsidRPr="001D4F72">
        <w:rPr>
          <w:rFonts w:ascii="Book Antiqua" w:eastAsia="Arial Unicode MS" w:hAnsi="Book Antiqua"/>
          <w:sz w:val="24"/>
          <w:szCs w:val="24"/>
        </w:rPr>
        <w:t>mo</w:t>
      </w:r>
      <w:proofErr w:type="spellEnd"/>
      <w:r w:rsidR="0055078B" w:rsidRPr="001D4F72">
        <w:rPr>
          <w:rFonts w:ascii="Book Antiqua" w:eastAsia="Arial Unicode MS" w:hAnsi="Book Antiqua"/>
          <w:sz w:val="24"/>
          <w:szCs w:val="24"/>
        </w:rPr>
        <w:t xml:space="preserve">) </w:t>
      </w:r>
      <w:r w:rsidR="005C5FCA" w:rsidRPr="001D4F72">
        <w:rPr>
          <w:rFonts w:ascii="Book Antiqua" w:eastAsia="Arial Unicode MS" w:hAnsi="Book Antiqua"/>
          <w:sz w:val="24"/>
          <w:szCs w:val="24"/>
        </w:rPr>
        <w:t>in the AG group (</w:t>
      </w:r>
      <w:r w:rsidR="0055078B" w:rsidRPr="001D4F72">
        <w:rPr>
          <w:rFonts w:ascii="Book Antiqua" w:eastAsia="Arial Unicode MS" w:hAnsi="Book Antiqua"/>
          <w:i/>
          <w:sz w:val="24"/>
          <w:szCs w:val="24"/>
        </w:rPr>
        <w:t>P</w:t>
      </w:r>
      <w:r w:rsidR="00866628" w:rsidRPr="001D4F72">
        <w:rPr>
          <w:rFonts w:ascii="Book Antiqua" w:eastAsia="Arial Unicode MS" w:hAnsi="Book Antiqua"/>
          <w:i/>
          <w:sz w:val="24"/>
          <w:szCs w:val="24"/>
        </w:rPr>
        <w:t xml:space="preserve"> </w:t>
      </w:r>
      <w:r w:rsidR="0055078B" w:rsidRPr="001D4F72">
        <w:rPr>
          <w:rFonts w:ascii="Book Antiqua" w:eastAsia="Arial Unicode MS" w:hAnsi="Book Antiqua"/>
          <w:sz w:val="24"/>
          <w:szCs w:val="24"/>
        </w:rPr>
        <w:t>=</w:t>
      </w:r>
      <w:r w:rsidR="00866628" w:rsidRPr="001D4F72">
        <w:rPr>
          <w:rFonts w:ascii="Book Antiqua" w:eastAsia="Arial Unicode MS" w:hAnsi="Book Antiqua"/>
          <w:sz w:val="24"/>
          <w:szCs w:val="24"/>
        </w:rPr>
        <w:t xml:space="preserve"> </w:t>
      </w:r>
      <w:r w:rsidR="0055078B" w:rsidRPr="001D4F72">
        <w:rPr>
          <w:rFonts w:ascii="Book Antiqua" w:eastAsia="Arial Unicode MS" w:hAnsi="Book Antiqua"/>
          <w:sz w:val="24"/>
          <w:szCs w:val="24"/>
        </w:rPr>
        <w:t>0.028</w:t>
      </w:r>
      <w:r w:rsidR="00BE159C" w:rsidRPr="001D4F72">
        <w:rPr>
          <w:rFonts w:ascii="Book Antiqua" w:eastAsia="Arial Unicode MS" w:hAnsi="Book Antiqua"/>
          <w:sz w:val="24"/>
          <w:szCs w:val="24"/>
        </w:rPr>
        <w:t>)</w:t>
      </w:r>
      <w:r w:rsidR="00D23824" w:rsidRPr="001D4F72">
        <w:rPr>
          <w:rFonts w:ascii="Book Antiqua" w:eastAsia="Arial Unicode MS" w:hAnsi="Book Antiqua"/>
          <w:sz w:val="24"/>
          <w:szCs w:val="24"/>
        </w:rPr>
        <w:t>.</w:t>
      </w:r>
      <w:r w:rsidR="0055078B" w:rsidRPr="001D4F72">
        <w:rPr>
          <w:rFonts w:ascii="Book Antiqua" w:eastAsia="Arial Unicode MS" w:hAnsi="Book Antiqua"/>
          <w:sz w:val="24"/>
          <w:szCs w:val="24"/>
        </w:rPr>
        <w:t xml:space="preserve"> </w:t>
      </w:r>
      <w:r w:rsidR="00D23824" w:rsidRPr="001D4F72">
        <w:rPr>
          <w:rFonts w:ascii="Book Antiqua" w:eastAsia="Arial Unicode MS" w:hAnsi="Book Antiqua"/>
          <w:sz w:val="24"/>
          <w:szCs w:val="24"/>
        </w:rPr>
        <w:t xml:space="preserve">The median </w:t>
      </w:r>
      <w:r w:rsidR="00872BAF" w:rsidRPr="001D4F72">
        <w:rPr>
          <w:rFonts w:ascii="Book Antiqua" w:eastAsia="Arial Unicode MS" w:hAnsi="Book Antiqua"/>
          <w:sz w:val="24"/>
          <w:szCs w:val="24"/>
        </w:rPr>
        <w:t>DFS</w:t>
      </w:r>
      <w:r w:rsidR="00D23824" w:rsidRPr="001D4F72">
        <w:rPr>
          <w:rFonts w:ascii="Book Antiqua" w:eastAsia="Arial Unicode MS" w:hAnsi="Book Antiqua"/>
          <w:sz w:val="24"/>
          <w:szCs w:val="24"/>
        </w:rPr>
        <w:t xml:space="preserve"> was </w:t>
      </w:r>
      <w:r w:rsidR="003E25EC" w:rsidRPr="001D4F72">
        <w:rPr>
          <w:rFonts w:ascii="Book Antiqua" w:eastAsia="Arial Unicode MS" w:hAnsi="Book Antiqua"/>
          <w:sz w:val="24"/>
          <w:szCs w:val="24"/>
        </w:rPr>
        <w:t xml:space="preserve">12.2 </w:t>
      </w:r>
      <w:proofErr w:type="spellStart"/>
      <w:r w:rsidR="003E25EC" w:rsidRPr="001D4F72">
        <w:rPr>
          <w:rFonts w:ascii="Book Antiqua" w:eastAsia="Arial Unicode MS" w:hAnsi="Book Antiqua"/>
          <w:sz w:val="24"/>
          <w:szCs w:val="24"/>
        </w:rPr>
        <w:t>mo</w:t>
      </w:r>
      <w:proofErr w:type="spellEnd"/>
      <w:r w:rsidR="003E25EC" w:rsidRPr="001D4F72">
        <w:rPr>
          <w:rFonts w:ascii="Book Antiqua" w:eastAsia="Arial Unicode MS" w:hAnsi="Book Antiqua"/>
          <w:sz w:val="24"/>
          <w:szCs w:val="24"/>
        </w:rPr>
        <w:t xml:space="preserve"> (95%CI</w:t>
      </w:r>
      <w:r w:rsidR="00866628" w:rsidRPr="001D4F72">
        <w:rPr>
          <w:rFonts w:ascii="Book Antiqua" w:eastAsia="Arial Unicode MS" w:hAnsi="Book Antiqua"/>
          <w:sz w:val="24"/>
          <w:szCs w:val="24"/>
        </w:rPr>
        <w:t>:</w:t>
      </w:r>
      <w:r w:rsidR="003E25EC" w:rsidRPr="001D4F72">
        <w:rPr>
          <w:rFonts w:ascii="Book Antiqua" w:eastAsia="Arial Unicode MS" w:hAnsi="Book Antiqua"/>
          <w:sz w:val="24"/>
          <w:szCs w:val="24"/>
        </w:rPr>
        <w:t xml:space="preserve"> 9.6</w:t>
      </w:r>
      <w:r w:rsidR="00866628" w:rsidRPr="001D4F72">
        <w:rPr>
          <w:rFonts w:ascii="Book Antiqua" w:eastAsia="Arial Unicode MS" w:hAnsi="Book Antiqua"/>
          <w:sz w:val="24"/>
          <w:szCs w:val="24"/>
        </w:rPr>
        <w:t>-</w:t>
      </w:r>
      <w:r w:rsidR="003E25EC" w:rsidRPr="001D4F72">
        <w:rPr>
          <w:rFonts w:ascii="Book Antiqua" w:eastAsia="Arial Unicode MS" w:hAnsi="Book Antiqua"/>
          <w:sz w:val="24"/>
          <w:szCs w:val="24"/>
        </w:rPr>
        <w:t>14.8</w:t>
      </w:r>
      <w:r w:rsidR="00175AC0" w:rsidRPr="001D4F72">
        <w:rPr>
          <w:rFonts w:ascii="Book Antiqua" w:eastAsia="Arial Unicode MS" w:hAnsi="Book Antiqua"/>
          <w:sz w:val="24"/>
          <w:szCs w:val="24"/>
        </w:rPr>
        <w:t xml:space="preserve"> </w:t>
      </w:r>
      <w:proofErr w:type="spellStart"/>
      <w:r w:rsidR="00175AC0" w:rsidRPr="001D4F72">
        <w:rPr>
          <w:rFonts w:ascii="Book Antiqua" w:eastAsia="Arial Unicode MS" w:hAnsi="Book Antiqua"/>
          <w:sz w:val="24"/>
          <w:szCs w:val="24"/>
        </w:rPr>
        <w:t>mo</w:t>
      </w:r>
      <w:proofErr w:type="spellEnd"/>
      <w:r w:rsidR="003E25EC" w:rsidRPr="001D4F72">
        <w:rPr>
          <w:rFonts w:ascii="Book Antiqua" w:eastAsia="Arial Unicode MS" w:hAnsi="Book Antiqua"/>
          <w:sz w:val="24"/>
          <w:szCs w:val="24"/>
        </w:rPr>
        <w:t xml:space="preserve">) in </w:t>
      </w:r>
      <w:r w:rsidR="00872BAF" w:rsidRPr="001D4F72">
        <w:rPr>
          <w:rFonts w:ascii="Book Antiqua" w:eastAsia="Arial Unicode MS" w:hAnsi="Book Antiqua"/>
          <w:sz w:val="24"/>
          <w:szCs w:val="24"/>
        </w:rPr>
        <w:t xml:space="preserve">the </w:t>
      </w:r>
      <w:r w:rsidR="003E25EC" w:rsidRPr="001D4F72">
        <w:rPr>
          <w:rFonts w:ascii="Book Antiqua" w:eastAsia="Arial Unicode MS" w:hAnsi="Book Antiqua"/>
          <w:sz w:val="24"/>
          <w:szCs w:val="24"/>
        </w:rPr>
        <w:t xml:space="preserve">GEM group </w:t>
      </w:r>
      <w:r w:rsidR="00D23824" w:rsidRPr="001D4F72">
        <w:rPr>
          <w:rFonts w:ascii="Book Antiqua" w:eastAsia="Arial Unicode MS" w:hAnsi="Book Antiqua"/>
          <w:sz w:val="24"/>
          <w:szCs w:val="24"/>
        </w:rPr>
        <w:t xml:space="preserve">and </w:t>
      </w:r>
      <w:r w:rsidR="0055078B" w:rsidRPr="001D4F72">
        <w:rPr>
          <w:rFonts w:ascii="Book Antiqua" w:eastAsia="Arial Unicode MS" w:hAnsi="Book Antiqua"/>
          <w:sz w:val="24"/>
          <w:szCs w:val="24"/>
        </w:rPr>
        <w:t>15.8</w:t>
      </w:r>
      <w:r w:rsidR="00866628" w:rsidRPr="001D4F72">
        <w:rPr>
          <w:rFonts w:ascii="Book Antiqua" w:eastAsia="Arial Unicode MS" w:hAnsi="Book Antiqua"/>
          <w:sz w:val="24"/>
          <w:szCs w:val="24"/>
        </w:rPr>
        <w:t xml:space="preserve"> </w:t>
      </w:r>
      <w:proofErr w:type="spellStart"/>
      <w:r w:rsidR="0055078B" w:rsidRPr="001D4F72">
        <w:rPr>
          <w:rFonts w:ascii="Book Antiqua" w:eastAsia="Arial Unicode MS" w:hAnsi="Book Antiqua"/>
          <w:sz w:val="24"/>
          <w:szCs w:val="24"/>
        </w:rPr>
        <w:t>mo</w:t>
      </w:r>
      <w:proofErr w:type="spellEnd"/>
      <w:r w:rsidR="0055078B" w:rsidRPr="001D4F72">
        <w:rPr>
          <w:rFonts w:ascii="Book Antiqua" w:eastAsia="Arial Unicode MS" w:hAnsi="Book Antiqua"/>
          <w:sz w:val="24"/>
          <w:szCs w:val="24"/>
        </w:rPr>
        <w:t xml:space="preserve"> (95%CI</w:t>
      </w:r>
      <w:r w:rsidR="00866628" w:rsidRPr="001D4F72">
        <w:rPr>
          <w:rFonts w:ascii="Book Antiqua" w:eastAsia="Arial Unicode MS" w:hAnsi="Book Antiqua"/>
          <w:sz w:val="24"/>
          <w:szCs w:val="24"/>
        </w:rPr>
        <w:t>:</w:t>
      </w:r>
      <w:r w:rsidR="0055078B" w:rsidRPr="001D4F72">
        <w:rPr>
          <w:rFonts w:ascii="Book Antiqua" w:eastAsia="Arial Unicode MS" w:hAnsi="Book Antiqua"/>
          <w:sz w:val="24"/>
          <w:szCs w:val="24"/>
        </w:rPr>
        <w:t xml:space="preserve"> 13.1</w:t>
      </w:r>
      <w:r w:rsidR="00866628" w:rsidRPr="001D4F72">
        <w:rPr>
          <w:rFonts w:ascii="Book Antiqua" w:eastAsia="Arial Unicode MS" w:hAnsi="Book Antiqua"/>
          <w:sz w:val="24"/>
          <w:szCs w:val="24"/>
        </w:rPr>
        <w:t>-</w:t>
      </w:r>
      <w:r w:rsidR="0055078B" w:rsidRPr="001D4F72">
        <w:rPr>
          <w:rFonts w:ascii="Book Antiqua" w:eastAsia="Arial Unicode MS" w:hAnsi="Book Antiqua"/>
          <w:sz w:val="24"/>
          <w:szCs w:val="24"/>
        </w:rPr>
        <w:t>18.5</w:t>
      </w:r>
      <w:r w:rsidR="00175AC0" w:rsidRPr="001D4F72">
        <w:rPr>
          <w:rFonts w:ascii="Book Antiqua" w:eastAsia="Arial Unicode MS" w:hAnsi="Book Antiqua"/>
          <w:sz w:val="24"/>
          <w:szCs w:val="24"/>
        </w:rPr>
        <w:t xml:space="preserve"> </w:t>
      </w:r>
      <w:proofErr w:type="spellStart"/>
      <w:r w:rsidR="00175AC0" w:rsidRPr="001D4F72">
        <w:rPr>
          <w:rFonts w:ascii="Book Antiqua" w:eastAsia="Arial Unicode MS" w:hAnsi="Book Antiqua"/>
          <w:sz w:val="24"/>
          <w:szCs w:val="24"/>
        </w:rPr>
        <w:t>mo</w:t>
      </w:r>
      <w:proofErr w:type="spellEnd"/>
      <w:r w:rsidR="0055078B" w:rsidRPr="001D4F72">
        <w:rPr>
          <w:rFonts w:ascii="Book Antiqua" w:eastAsia="Arial Unicode MS" w:hAnsi="Book Antiqua"/>
          <w:sz w:val="24"/>
          <w:szCs w:val="24"/>
        </w:rPr>
        <w:t xml:space="preserve">) </w:t>
      </w:r>
      <w:r w:rsidR="00D23824" w:rsidRPr="001D4F72">
        <w:rPr>
          <w:rFonts w:ascii="Book Antiqua" w:eastAsia="Arial Unicode MS" w:hAnsi="Book Antiqua"/>
          <w:sz w:val="24"/>
          <w:szCs w:val="24"/>
        </w:rPr>
        <w:t>in the AG group</w:t>
      </w:r>
      <w:r w:rsidR="005C5FCA" w:rsidRPr="001D4F72">
        <w:rPr>
          <w:rFonts w:ascii="Book Antiqua" w:eastAsia="Arial Unicode MS" w:hAnsi="Book Antiqua"/>
          <w:sz w:val="24"/>
          <w:szCs w:val="24"/>
        </w:rPr>
        <w:t xml:space="preserve"> (</w:t>
      </w:r>
      <w:r w:rsidR="005C5FCA" w:rsidRPr="001D4F72">
        <w:rPr>
          <w:rFonts w:ascii="Book Antiqua" w:eastAsia="Arial Unicode MS" w:hAnsi="Book Antiqua"/>
          <w:i/>
          <w:sz w:val="24"/>
          <w:szCs w:val="24"/>
        </w:rPr>
        <w:t>P</w:t>
      </w:r>
      <w:r w:rsidR="00866628" w:rsidRPr="001D4F72">
        <w:rPr>
          <w:rFonts w:ascii="Book Antiqua" w:eastAsia="Arial Unicode MS" w:hAnsi="Book Antiqua"/>
          <w:i/>
          <w:sz w:val="24"/>
          <w:szCs w:val="24"/>
        </w:rPr>
        <w:t xml:space="preserve"> </w:t>
      </w:r>
      <w:r w:rsidR="005C5FCA" w:rsidRPr="001D4F72">
        <w:rPr>
          <w:rFonts w:ascii="Book Antiqua" w:eastAsia="Arial Unicode MS" w:hAnsi="Book Antiqua"/>
          <w:sz w:val="24"/>
          <w:szCs w:val="24"/>
        </w:rPr>
        <w:t>=</w:t>
      </w:r>
      <w:r w:rsidR="00866628" w:rsidRPr="001D4F72">
        <w:rPr>
          <w:rFonts w:ascii="Book Antiqua" w:eastAsia="Arial Unicode MS" w:hAnsi="Book Antiqua"/>
          <w:sz w:val="24"/>
          <w:szCs w:val="24"/>
        </w:rPr>
        <w:t xml:space="preserve"> </w:t>
      </w:r>
      <w:r w:rsidR="005C5FCA" w:rsidRPr="001D4F72">
        <w:rPr>
          <w:rFonts w:ascii="Book Antiqua" w:eastAsia="Arial Unicode MS" w:hAnsi="Book Antiqua"/>
          <w:sz w:val="24"/>
          <w:szCs w:val="24"/>
        </w:rPr>
        <w:t>0.039)</w:t>
      </w:r>
      <w:r w:rsidR="00D23824" w:rsidRPr="001D4F72">
        <w:rPr>
          <w:rFonts w:ascii="Book Antiqua" w:eastAsia="Arial Unicode MS" w:hAnsi="Book Antiqua"/>
          <w:sz w:val="24"/>
          <w:szCs w:val="24"/>
        </w:rPr>
        <w:t xml:space="preserve">. </w:t>
      </w:r>
      <w:r w:rsidR="003E25EC" w:rsidRPr="001D4F72">
        <w:rPr>
          <w:rFonts w:ascii="Book Antiqua" w:eastAsia="Arial Unicode MS" w:hAnsi="Book Antiqua"/>
          <w:sz w:val="24"/>
          <w:szCs w:val="24"/>
        </w:rPr>
        <w:t xml:space="preserve">Recurrence was observed in 27 of 30 (90%) patients in the GEM group and in 24 of 30 (80%) patients in the AG group. </w:t>
      </w:r>
      <w:r w:rsidR="000B5701" w:rsidRPr="001D4F72">
        <w:rPr>
          <w:rFonts w:ascii="Book Antiqua" w:eastAsia="Arial Unicode MS" w:hAnsi="Book Antiqua"/>
          <w:sz w:val="24"/>
          <w:szCs w:val="24"/>
        </w:rPr>
        <w:t>Seven</w:t>
      </w:r>
      <w:r w:rsidR="003E25EC" w:rsidRPr="001D4F72">
        <w:rPr>
          <w:rFonts w:ascii="Book Antiqua" w:eastAsia="Arial Unicode MS" w:hAnsi="Book Antiqua"/>
          <w:sz w:val="24"/>
          <w:szCs w:val="24"/>
        </w:rPr>
        <w:t xml:space="preserve"> patients</w:t>
      </w:r>
      <w:r w:rsidR="00E055EB" w:rsidRPr="001D4F72">
        <w:rPr>
          <w:rFonts w:ascii="Book Antiqua" w:eastAsia="Arial Unicode MS" w:hAnsi="Book Antiqua"/>
          <w:sz w:val="24"/>
          <w:szCs w:val="24"/>
        </w:rPr>
        <w:t xml:space="preserve"> (23.3%) in </w:t>
      </w:r>
      <w:r w:rsidR="000B5701" w:rsidRPr="001D4F72">
        <w:rPr>
          <w:rFonts w:ascii="Book Antiqua" w:eastAsia="Arial Unicode MS" w:hAnsi="Book Antiqua"/>
          <w:sz w:val="24"/>
          <w:szCs w:val="24"/>
        </w:rPr>
        <w:t xml:space="preserve">the </w:t>
      </w:r>
      <w:r w:rsidR="00E055EB" w:rsidRPr="001D4F72">
        <w:rPr>
          <w:rFonts w:ascii="Book Antiqua" w:eastAsia="Arial Unicode MS" w:hAnsi="Book Antiqua"/>
          <w:sz w:val="24"/>
          <w:szCs w:val="24"/>
        </w:rPr>
        <w:t>GEM group</w:t>
      </w:r>
      <w:r w:rsidR="003E25EC" w:rsidRPr="001D4F72">
        <w:rPr>
          <w:rFonts w:ascii="Book Antiqua" w:eastAsia="Arial Unicode MS" w:hAnsi="Book Antiqua"/>
          <w:sz w:val="24"/>
          <w:szCs w:val="24"/>
        </w:rPr>
        <w:t xml:space="preserve"> and </w:t>
      </w:r>
      <w:r w:rsidR="00C10C35" w:rsidRPr="001D4F72">
        <w:rPr>
          <w:rFonts w:ascii="Book Antiqua" w:eastAsia="Arial Unicode MS" w:hAnsi="Book Antiqua"/>
          <w:sz w:val="24"/>
          <w:szCs w:val="24"/>
        </w:rPr>
        <w:t xml:space="preserve">eleven </w:t>
      </w:r>
      <w:r w:rsidR="00E055EB" w:rsidRPr="001D4F72">
        <w:rPr>
          <w:rFonts w:ascii="Book Antiqua" w:eastAsia="Arial Unicode MS" w:hAnsi="Book Antiqua"/>
          <w:sz w:val="24"/>
          <w:szCs w:val="24"/>
        </w:rPr>
        <w:t>(36.7%)</w:t>
      </w:r>
      <w:r w:rsidR="003E25EC" w:rsidRPr="001D4F72">
        <w:rPr>
          <w:rFonts w:ascii="Book Antiqua" w:eastAsia="Arial Unicode MS" w:hAnsi="Book Antiqua"/>
          <w:sz w:val="24"/>
          <w:szCs w:val="24"/>
        </w:rPr>
        <w:t xml:space="preserve"> </w:t>
      </w:r>
      <w:r w:rsidR="00E055EB" w:rsidRPr="001D4F72">
        <w:rPr>
          <w:rFonts w:ascii="Book Antiqua" w:eastAsia="Arial Unicode MS" w:hAnsi="Book Antiqua"/>
          <w:sz w:val="24"/>
          <w:szCs w:val="24"/>
        </w:rPr>
        <w:t>in</w:t>
      </w:r>
      <w:r w:rsidR="000B5701" w:rsidRPr="001D4F72">
        <w:rPr>
          <w:rFonts w:ascii="Book Antiqua" w:eastAsia="Arial Unicode MS" w:hAnsi="Book Antiqua"/>
          <w:sz w:val="24"/>
          <w:szCs w:val="24"/>
        </w:rPr>
        <w:t xml:space="preserve"> the</w:t>
      </w:r>
      <w:r w:rsidR="00E055EB" w:rsidRPr="001D4F72">
        <w:rPr>
          <w:rFonts w:ascii="Book Antiqua" w:eastAsia="Arial Unicode MS" w:hAnsi="Book Antiqua"/>
          <w:sz w:val="24"/>
          <w:szCs w:val="24"/>
        </w:rPr>
        <w:t xml:space="preserve"> AG group </w:t>
      </w:r>
      <w:r w:rsidR="000B5701" w:rsidRPr="001D4F72">
        <w:rPr>
          <w:rFonts w:ascii="Book Antiqua" w:eastAsia="Arial Unicode MS" w:hAnsi="Book Antiqua"/>
          <w:sz w:val="24"/>
          <w:szCs w:val="24"/>
        </w:rPr>
        <w:t>were</w:t>
      </w:r>
      <w:r w:rsidR="003E25EC" w:rsidRPr="001D4F72">
        <w:rPr>
          <w:rFonts w:ascii="Book Antiqua" w:eastAsia="Arial Unicode MS" w:hAnsi="Book Antiqua"/>
          <w:sz w:val="24"/>
          <w:szCs w:val="24"/>
        </w:rPr>
        <w:t xml:space="preserve"> alive at the </w:t>
      </w:r>
      <w:r w:rsidR="000B5701" w:rsidRPr="001D4F72">
        <w:rPr>
          <w:rFonts w:ascii="Book Antiqua" w:eastAsia="Arial Unicode MS" w:hAnsi="Book Antiqua"/>
          <w:sz w:val="24"/>
          <w:szCs w:val="24"/>
        </w:rPr>
        <w:t>end of the</w:t>
      </w:r>
      <w:r w:rsidR="003E25EC" w:rsidRPr="001D4F72">
        <w:rPr>
          <w:rFonts w:ascii="Book Antiqua" w:eastAsia="Arial Unicode MS" w:hAnsi="Book Antiqua"/>
          <w:sz w:val="24"/>
          <w:szCs w:val="24"/>
        </w:rPr>
        <w:t xml:space="preserve"> analysis.</w:t>
      </w:r>
      <w:r w:rsidR="00E055EB" w:rsidRPr="001D4F72">
        <w:rPr>
          <w:rFonts w:ascii="Book Antiqua" w:eastAsia="Arial Unicode MS" w:hAnsi="Book Antiqua"/>
          <w:sz w:val="24"/>
          <w:szCs w:val="24"/>
        </w:rPr>
        <w:t xml:space="preserve"> The 2</w:t>
      </w:r>
      <w:r w:rsidR="00F91066" w:rsidRPr="001D4F72">
        <w:rPr>
          <w:rFonts w:ascii="Book Antiqua" w:eastAsia="Arial Unicode MS" w:hAnsi="Book Antiqua"/>
          <w:sz w:val="24"/>
          <w:szCs w:val="24"/>
        </w:rPr>
        <w:t>-</w:t>
      </w:r>
      <w:r w:rsidR="00E055EB" w:rsidRPr="001D4F72">
        <w:rPr>
          <w:rFonts w:ascii="Book Antiqua" w:eastAsia="Arial Unicode MS" w:hAnsi="Book Antiqua"/>
          <w:sz w:val="24"/>
          <w:szCs w:val="24"/>
        </w:rPr>
        <w:t xml:space="preserve">year </w:t>
      </w:r>
      <w:r w:rsidR="00CF519F" w:rsidRPr="001D4F72">
        <w:rPr>
          <w:rFonts w:ascii="Book Antiqua" w:eastAsia="Arial Unicode MS" w:hAnsi="Book Antiqua"/>
          <w:sz w:val="24"/>
          <w:szCs w:val="24"/>
        </w:rPr>
        <w:t xml:space="preserve">OS </w:t>
      </w:r>
      <w:r w:rsidR="00E055EB" w:rsidRPr="001D4F72">
        <w:rPr>
          <w:rFonts w:ascii="Book Antiqua" w:eastAsia="Arial Unicode MS" w:hAnsi="Book Antiqua"/>
          <w:sz w:val="24"/>
          <w:szCs w:val="24"/>
        </w:rPr>
        <w:t>rate</w:t>
      </w:r>
      <w:r w:rsidR="00CF519F" w:rsidRPr="001D4F72">
        <w:rPr>
          <w:rFonts w:ascii="Book Antiqua" w:eastAsia="Arial Unicode MS" w:hAnsi="Book Antiqua"/>
          <w:sz w:val="24"/>
          <w:szCs w:val="24"/>
        </w:rPr>
        <w:t>s were</w:t>
      </w:r>
      <w:r w:rsidR="00E055EB" w:rsidRPr="001D4F72">
        <w:rPr>
          <w:rFonts w:ascii="Book Antiqua" w:eastAsia="Arial Unicode MS" w:hAnsi="Book Antiqua"/>
          <w:sz w:val="24"/>
          <w:szCs w:val="24"/>
        </w:rPr>
        <w:t xml:space="preserve"> </w:t>
      </w:r>
      <w:r w:rsidR="00271B81" w:rsidRPr="001D4F72">
        <w:rPr>
          <w:rFonts w:ascii="Book Antiqua" w:eastAsia="Arial Unicode MS" w:hAnsi="Book Antiqua"/>
          <w:sz w:val="24"/>
          <w:szCs w:val="24"/>
        </w:rPr>
        <w:t>6</w:t>
      </w:r>
      <w:r w:rsidR="00E055EB" w:rsidRPr="001D4F72">
        <w:rPr>
          <w:rFonts w:ascii="Book Antiqua" w:eastAsia="Arial Unicode MS" w:hAnsi="Book Antiqua"/>
          <w:sz w:val="24"/>
          <w:szCs w:val="24"/>
        </w:rPr>
        <w:t>3.3%</w:t>
      </w:r>
      <w:r w:rsidR="00CF519F" w:rsidRPr="001D4F72">
        <w:rPr>
          <w:rFonts w:ascii="Book Antiqua" w:eastAsia="Arial Unicode MS" w:hAnsi="Book Antiqua"/>
          <w:sz w:val="24"/>
          <w:szCs w:val="24"/>
        </w:rPr>
        <w:t xml:space="preserve"> and</w:t>
      </w:r>
      <w:r w:rsidR="00E055EB" w:rsidRPr="001D4F72">
        <w:rPr>
          <w:rFonts w:ascii="Book Antiqua" w:eastAsia="Arial Unicode MS" w:hAnsi="Book Antiqua"/>
          <w:sz w:val="24"/>
          <w:szCs w:val="24"/>
        </w:rPr>
        <w:t xml:space="preserve"> </w:t>
      </w:r>
      <w:r w:rsidR="00271B81" w:rsidRPr="001D4F72">
        <w:rPr>
          <w:rFonts w:ascii="Book Antiqua" w:eastAsia="Arial Unicode MS" w:hAnsi="Book Antiqua"/>
          <w:sz w:val="24"/>
          <w:szCs w:val="24"/>
        </w:rPr>
        <w:t>4</w:t>
      </w:r>
      <w:r w:rsidR="00E055EB" w:rsidRPr="001D4F72">
        <w:rPr>
          <w:rFonts w:ascii="Book Antiqua" w:eastAsia="Arial Unicode MS" w:hAnsi="Book Antiqua"/>
          <w:sz w:val="24"/>
          <w:szCs w:val="24"/>
        </w:rPr>
        <w:t xml:space="preserve">3.3% in </w:t>
      </w:r>
      <w:r w:rsidR="00F91066" w:rsidRPr="001D4F72">
        <w:rPr>
          <w:rFonts w:ascii="Book Antiqua" w:eastAsia="Arial Unicode MS" w:hAnsi="Book Antiqua"/>
          <w:sz w:val="24"/>
          <w:szCs w:val="24"/>
        </w:rPr>
        <w:t xml:space="preserve">the </w:t>
      </w:r>
      <w:r w:rsidR="00E055EB" w:rsidRPr="001D4F72">
        <w:rPr>
          <w:rFonts w:ascii="Book Antiqua" w:eastAsia="Arial Unicode MS" w:hAnsi="Book Antiqua"/>
          <w:sz w:val="24"/>
          <w:szCs w:val="24"/>
        </w:rPr>
        <w:t>AG</w:t>
      </w:r>
      <w:r w:rsidR="00CF519F" w:rsidRPr="001D4F72">
        <w:rPr>
          <w:rFonts w:ascii="Book Antiqua" w:eastAsia="Arial Unicode MS" w:hAnsi="Book Antiqua"/>
          <w:sz w:val="24"/>
          <w:szCs w:val="24"/>
        </w:rPr>
        <w:t xml:space="preserve"> and</w:t>
      </w:r>
      <w:r w:rsidR="00E055EB" w:rsidRPr="001D4F72">
        <w:rPr>
          <w:rFonts w:ascii="Book Antiqua" w:eastAsia="Arial Unicode MS" w:hAnsi="Book Antiqua"/>
          <w:sz w:val="24"/>
          <w:szCs w:val="24"/>
        </w:rPr>
        <w:t xml:space="preserve"> GEM group</w:t>
      </w:r>
      <w:r w:rsidR="00F91066" w:rsidRPr="001D4F72">
        <w:rPr>
          <w:rFonts w:ascii="Book Antiqua" w:eastAsia="Arial Unicode MS" w:hAnsi="Book Antiqua"/>
          <w:sz w:val="24"/>
          <w:szCs w:val="24"/>
        </w:rPr>
        <w:t>s</w:t>
      </w:r>
      <w:r w:rsidR="00CF519F" w:rsidRPr="001D4F72">
        <w:rPr>
          <w:rFonts w:ascii="Book Antiqua" w:eastAsia="Arial Unicode MS" w:hAnsi="Book Antiqua"/>
          <w:sz w:val="24"/>
          <w:szCs w:val="24"/>
        </w:rPr>
        <w:t>, respectively</w:t>
      </w:r>
      <w:r w:rsidR="00E055EB" w:rsidRPr="001D4F72">
        <w:rPr>
          <w:rFonts w:ascii="Book Antiqua" w:eastAsia="Arial Unicode MS" w:hAnsi="Book Antiqua"/>
          <w:sz w:val="24"/>
          <w:szCs w:val="24"/>
        </w:rPr>
        <w:t>.</w:t>
      </w:r>
    </w:p>
    <w:p w:rsidR="004B69EF" w:rsidRPr="001D4F72" w:rsidRDefault="0013242C" w:rsidP="001D4F72">
      <w:pPr>
        <w:snapToGrid w:val="0"/>
        <w:spacing w:line="360" w:lineRule="auto"/>
        <w:ind w:firstLine="420"/>
        <w:rPr>
          <w:rFonts w:ascii="Book Antiqua" w:eastAsia="Arial Unicode MS" w:hAnsi="Book Antiqua"/>
          <w:sz w:val="24"/>
          <w:szCs w:val="24"/>
        </w:rPr>
      </w:pPr>
      <w:r w:rsidRPr="001D4F72">
        <w:rPr>
          <w:rFonts w:ascii="Book Antiqua" w:eastAsia="Arial Unicode MS" w:hAnsi="Book Antiqua"/>
          <w:sz w:val="24"/>
          <w:szCs w:val="24"/>
        </w:rPr>
        <w:t>There were</w:t>
      </w:r>
      <w:r w:rsidR="004B69EF" w:rsidRPr="001D4F72">
        <w:rPr>
          <w:rFonts w:ascii="Book Antiqua" w:eastAsia="Arial Unicode MS" w:hAnsi="Book Antiqua"/>
          <w:sz w:val="24"/>
          <w:szCs w:val="24"/>
        </w:rPr>
        <w:t xml:space="preserve"> 15 patients (50%) in the AG group and 17 </w:t>
      </w:r>
      <w:r w:rsidR="00C10C35" w:rsidRPr="001D4F72">
        <w:rPr>
          <w:rFonts w:ascii="Book Antiqua" w:eastAsia="Arial Unicode MS" w:hAnsi="Book Antiqua"/>
          <w:sz w:val="24"/>
          <w:szCs w:val="24"/>
        </w:rPr>
        <w:t xml:space="preserve">patients </w:t>
      </w:r>
      <w:r w:rsidR="004B69EF" w:rsidRPr="001D4F72">
        <w:rPr>
          <w:rFonts w:ascii="Book Antiqua" w:eastAsia="Arial Unicode MS" w:hAnsi="Book Antiqua"/>
          <w:sz w:val="24"/>
          <w:szCs w:val="24"/>
        </w:rPr>
        <w:t xml:space="preserve">(56.7%) in the GEM group </w:t>
      </w:r>
      <w:r w:rsidR="00C10C35" w:rsidRPr="001D4F72">
        <w:rPr>
          <w:rFonts w:ascii="Book Antiqua" w:eastAsia="Arial Unicode MS" w:hAnsi="Book Antiqua"/>
          <w:sz w:val="24"/>
          <w:szCs w:val="24"/>
        </w:rPr>
        <w:t xml:space="preserve">who </w:t>
      </w:r>
      <w:r w:rsidR="004B69EF" w:rsidRPr="001D4F72">
        <w:rPr>
          <w:rFonts w:ascii="Book Antiqua" w:eastAsia="Arial Unicode MS" w:hAnsi="Book Antiqua"/>
          <w:sz w:val="24"/>
          <w:szCs w:val="24"/>
        </w:rPr>
        <w:t>received all planned cycles of chemotherapy. The median</w:t>
      </w:r>
      <w:r w:rsidRPr="001D4F72">
        <w:rPr>
          <w:rFonts w:ascii="Book Antiqua" w:eastAsia="Arial Unicode MS" w:hAnsi="Book Antiqua"/>
          <w:sz w:val="24"/>
          <w:szCs w:val="24"/>
        </w:rPr>
        <w:t xml:space="preserve"> chemotherapy </w:t>
      </w:r>
      <w:r w:rsidR="004B69EF" w:rsidRPr="001D4F72">
        <w:rPr>
          <w:rFonts w:ascii="Book Antiqua" w:eastAsia="Arial Unicode MS" w:hAnsi="Book Antiqua"/>
          <w:sz w:val="24"/>
          <w:szCs w:val="24"/>
        </w:rPr>
        <w:t xml:space="preserve">cycles </w:t>
      </w:r>
      <w:r w:rsidR="00866628" w:rsidRPr="001D4F72">
        <w:rPr>
          <w:rFonts w:ascii="Book Antiqua" w:eastAsia="Arial Unicode MS" w:hAnsi="Book Antiqua"/>
          <w:sz w:val="24"/>
          <w:szCs w:val="24"/>
        </w:rPr>
        <w:t>were</w:t>
      </w:r>
      <w:r w:rsidR="004B69EF" w:rsidRPr="001D4F72">
        <w:rPr>
          <w:rFonts w:ascii="Book Antiqua" w:eastAsia="Arial Unicode MS" w:hAnsi="Book Antiqua"/>
          <w:sz w:val="24"/>
          <w:szCs w:val="24"/>
        </w:rPr>
        <w:t xml:space="preserve"> 5.5 (range 1</w:t>
      </w:r>
      <w:r w:rsidR="00866628" w:rsidRPr="001D4F72">
        <w:rPr>
          <w:rFonts w:ascii="Book Antiqua" w:eastAsia="Arial Unicode MS" w:hAnsi="Book Antiqua"/>
          <w:sz w:val="24"/>
          <w:szCs w:val="24"/>
        </w:rPr>
        <w:t>-</w:t>
      </w:r>
      <w:r w:rsidR="004B69EF" w:rsidRPr="001D4F72">
        <w:rPr>
          <w:rFonts w:ascii="Book Antiqua" w:eastAsia="Arial Unicode MS" w:hAnsi="Book Antiqua"/>
          <w:sz w:val="24"/>
          <w:szCs w:val="24"/>
        </w:rPr>
        <w:t xml:space="preserve">6) in the AG group and </w:t>
      </w:r>
      <w:r w:rsidR="00175AC0" w:rsidRPr="001D4F72">
        <w:rPr>
          <w:rFonts w:ascii="Book Antiqua" w:eastAsia="Arial Unicode MS" w:hAnsi="Book Antiqua"/>
          <w:sz w:val="24"/>
          <w:szCs w:val="24"/>
        </w:rPr>
        <w:t xml:space="preserve">six </w:t>
      </w:r>
      <w:r w:rsidR="004B69EF" w:rsidRPr="001D4F72">
        <w:rPr>
          <w:rFonts w:ascii="Book Antiqua" w:eastAsia="Arial Unicode MS" w:hAnsi="Book Antiqua"/>
          <w:sz w:val="24"/>
          <w:szCs w:val="24"/>
        </w:rPr>
        <w:t>(range 2</w:t>
      </w:r>
      <w:r w:rsidR="00866628" w:rsidRPr="001D4F72">
        <w:rPr>
          <w:rFonts w:ascii="Book Antiqua" w:eastAsia="Arial Unicode MS" w:hAnsi="Book Antiqua"/>
          <w:sz w:val="24"/>
          <w:szCs w:val="24"/>
        </w:rPr>
        <w:t>-</w:t>
      </w:r>
      <w:r w:rsidR="004B69EF" w:rsidRPr="001D4F72">
        <w:rPr>
          <w:rFonts w:ascii="Book Antiqua" w:eastAsia="Arial Unicode MS" w:hAnsi="Book Antiqua"/>
          <w:sz w:val="24"/>
          <w:szCs w:val="24"/>
        </w:rPr>
        <w:t>6) in the GEM group (</w:t>
      </w:r>
      <w:r w:rsidR="004B69EF" w:rsidRPr="001D4F72">
        <w:rPr>
          <w:rFonts w:ascii="Book Antiqua" w:eastAsia="Arial Unicode MS" w:hAnsi="Book Antiqua"/>
          <w:i/>
          <w:sz w:val="24"/>
          <w:szCs w:val="24"/>
        </w:rPr>
        <w:t>P</w:t>
      </w:r>
      <w:r w:rsidR="00866628" w:rsidRPr="001D4F72">
        <w:rPr>
          <w:rFonts w:ascii="Book Antiqua" w:eastAsia="Arial Unicode MS" w:hAnsi="Book Antiqua"/>
          <w:i/>
          <w:sz w:val="24"/>
          <w:szCs w:val="24"/>
        </w:rPr>
        <w:t xml:space="preserve"> </w:t>
      </w:r>
      <w:r w:rsidR="004B69EF" w:rsidRPr="001D4F72">
        <w:rPr>
          <w:rFonts w:ascii="Book Antiqua" w:eastAsia="Arial Unicode MS" w:hAnsi="Book Antiqua"/>
          <w:sz w:val="24"/>
          <w:szCs w:val="24"/>
        </w:rPr>
        <w:t>=</w:t>
      </w:r>
      <w:r w:rsidR="00866628" w:rsidRPr="001D4F72">
        <w:rPr>
          <w:rFonts w:ascii="Book Antiqua" w:eastAsia="Arial Unicode MS" w:hAnsi="Book Antiqua"/>
          <w:sz w:val="24"/>
          <w:szCs w:val="24"/>
        </w:rPr>
        <w:t xml:space="preserve"> </w:t>
      </w:r>
      <w:r w:rsidR="004B69EF" w:rsidRPr="001D4F72">
        <w:rPr>
          <w:rFonts w:ascii="Book Antiqua" w:eastAsia="Arial Unicode MS" w:hAnsi="Book Antiqua"/>
          <w:sz w:val="24"/>
          <w:szCs w:val="24"/>
        </w:rPr>
        <w:t xml:space="preserve">0.402). </w:t>
      </w:r>
      <w:r w:rsidR="00087C5E" w:rsidRPr="001D4F72">
        <w:rPr>
          <w:rFonts w:ascii="Book Antiqua" w:eastAsia="Arial Unicode MS" w:hAnsi="Book Antiqua"/>
          <w:sz w:val="24"/>
          <w:szCs w:val="24"/>
        </w:rPr>
        <w:t>All patients were in the safety set and were analyzed for adverse events.</w:t>
      </w:r>
    </w:p>
    <w:p w:rsidR="00B7517B" w:rsidRPr="001D4F72" w:rsidRDefault="002B26CF" w:rsidP="001D4F72">
      <w:pPr>
        <w:snapToGrid w:val="0"/>
        <w:spacing w:line="360" w:lineRule="auto"/>
        <w:ind w:firstLine="420"/>
        <w:rPr>
          <w:rFonts w:ascii="Book Antiqua" w:eastAsia="Arial Unicode MS" w:hAnsi="Book Antiqua"/>
          <w:sz w:val="24"/>
          <w:szCs w:val="24"/>
        </w:rPr>
      </w:pPr>
      <w:r w:rsidRPr="001D4F72">
        <w:rPr>
          <w:rFonts w:ascii="Book Antiqua" w:eastAsia="Arial Unicode MS" w:hAnsi="Book Antiqua"/>
          <w:sz w:val="24"/>
          <w:szCs w:val="24"/>
        </w:rPr>
        <w:t>In the GE</w:t>
      </w:r>
      <w:r w:rsidR="0014199F" w:rsidRPr="001D4F72">
        <w:rPr>
          <w:rFonts w:ascii="Book Antiqua" w:eastAsia="Arial Unicode MS" w:hAnsi="Book Antiqua"/>
          <w:sz w:val="24"/>
          <w:szCs w:val="24"/>
        </w:rPr>
        <w:t>M</w:t>
      </w:r>
      <w:r w:rsidRPr="001D4F72">
        <w:rPr>
          <w:rFonts w:ascii="Book Antiqua" w:eastAsia="Arial Unicode MS" w:hAnsi="Book Antiqua"/>
          <w:sz w:val="24"/>
          <w:szCs w:val="24"/>
        </w:rPr>
        <w:t xml:space="preserve"> group, 13</w:t>
      </w:r>
      <w:r w:rsidR="00087C5E" w:rsidRPr="001D4F72">
        <w:rPr>
          <w:rFonts w:ascii="Book Antiqua" w:eastAsia="Arial Unicode MS" w:hAnsi="Book Antiqua"/>
          <w:sz w:val="24"/>
          <w:szCs w:val="24"/>
        </w:rPr>
        <w:t xml:space="preserve"> (</w:t>
      </w:r>
      <w:r w:rsidR="00A91AD8" w:rsidRPr="001D4F72">
        <w:rPr>
          <w:rFonts w:ascii="Book Antiqua" w:eastAsia="Arial Unicode MS" w:hAnsi="Book Antiqua"/>
          <w:sz w:val="24"/>
          <w:szCs w:val="24"/>
        </w:rPr>
        <w:t>43.3</w:t>
      </w:r>
      <w:r w:rsidR="00087C5E" w:rsidRPr="001D4F72">
        <w:rPr>
          <w:rFonts w:ascii="Book Antiqua" w:eastAsia="Arial Unicode MS" w:hAnsi="Book Antiqua"/>
          <w:sz w:val="24"/>
          <w:szCs w:val="24"/>
        </w:rPr>
        <w:t>%) patients</w:t>
      </w:r>
      <w:r w:rsidR="00A91AD8" w:rsidRPr="001D4F72">
        <w:rPr>
          <w:rFonts w:ascii="Book Antiqua" w:eastAsia="Arial Unicode MS" w:hAnsi="Book Antiqua"/>
          <w:sz w:val="24"/>
          <w:szCs w:val="24"/>
        </w:rPr>
        <w:t xml:space="preserve"> </w:t>
      </w:r>
      <w:r w:rsidR="00087C5E" w:rsidRPr="001D4F72">
        <w:rPr>
          <w:rFonts w:ascii="Book Antiqua" w:eastAsia="Arial Unicode MS" w:hAnsi="Book Antiqua"/>
          <w:sz w:val="24"/>
          <w:szCs w:val="24"/>
        </w:rPr>
        <w:t>had</w:t>
      </w:r>
      <w:r w:rsidR="00A91AD8" w:rsidRPr="001D4F72">
        <w:rPr>
          <w:rFonts w:ascii="Book Antiqua" w:eastAsia="Arial Unicode MS" w:hAnsi="Book Antiqua"/>
          <w:sz w:val="24"/>
          <w:szCs w:val="24"/>
        </w:rPr>
        <w:t xml:space="preserve"> 8</w:t>
      </w:r>
      <w:r w:rsidR="00063AAE" w:rsidRPr="001D4F72">
        <w:rPr>
          <w:rFonts w:ascii="Book Antiqua" w:eastAsia="Arial Unicode MS" w:hAnsi="Book Antiqua"/>
          <w:sz w:val="24"/>
          <w:szCs w:val="24"/>
        </w:rPr>
        <w:t xml:space="preserve">1 </w:t>
      </w:r>
      <w:r w:rsidR="00B606B8" w:rsidRPr="001D4F72">
        <w:rPr>
          <w:rFonts w:ascii="Book Antiqua" w:eastAsia="Arial Unicode MS" w:hAnsi="Book Antiqua"/>
          <w:sz w:val="24"/>
          <w:szCs w:val="24"/>
        </w:rPr>
        <w:t xml:space="preserve">adverse </w:t>
      </w:r>
      <w:r w:rsidR="00B96259" w:rsidRPr="001D4F72">
        <w:rPr>
          <w:rFonts w:ascii="Book Antiqua" w:eastAsia="Arial Unicode MS" w:hAnsi="Book Antiqua"/>
          <w:sz w:val="24"/>
          <w:szCs w:val="24"/>
        </w:rPr>
        <w:t>events</w:t>
      </w:r>
      <w:r w:rsidR="0014199F" w:rsidRPr="001D4F72">
        <w:rPr>
          <w:rFonts w:ascii="Book Antiqua" w:eastAsia="Arial Unicode MS" w:hAnsi="Book Antiqua"/>
          <w:sz w:val="24"/>
          <w:szCs w:val="24"/>
        </w:rPr>
        <w:t>.</w:t>
      </w:r>
      <w:r w:rsidR="00063AAE" w:rsidRPr="001D4F72">
        <w:rPr>
          <w:rFonts w:ascii="Book Antiqua" w:eastAsia="Arial Unicode MS" w:hAnsi="Book Antiqua"/>
          <w:sz w:val="24"/>
          <w:szCs w:val="24"/>
        </w:rPr>
        <w:t xml:space="preserve"> </w:t>
      </w:r>
      <w:r w:rsidR="0014199F" w:rsidRPr="001D4F72">
        <w:rPr>
          <w:rFonts w:ascii="Book Antiqua" w:eastAsia="Arial Unicode MS" w:hAnsi="Book Antiqua"/>
          <w:sz w:val="24"/>
          <w:szCs w:val="24"/>
        </w:rPr>
        <w:t>I</w:t>
      </w:r>
      <w:r w:rsidRPr="001D4F72">
        <w:rPr>
          <w:rFonts w:ascii="Book Antiqua" w:eastAsia="Arial Unicode MS" w:hAnsi="Book Antiqua"/>
          <w:sz w:val="24"/>
          <w:szCs w:val="24"/>
        </w:rPr>
        <w:t xml:space="preserve">n the AG group, </w:t>
      </w:r>
      <w:r w:rsidR="00A91AD8" w:rsidRPr="001D4F72">
        <w:rPr>
          <w:rFonts w:ascii="Book Antiqua" w:eastAsia="Arial Unicode MS" w:hAnsi="Book Antiqua"/>
          <w:sz w:val="24"/>
          <w:szCs w:val="24"/>
        </w:rPr>
        <w:t>18</w:t>
      </w:r>
      <w:r w:rsidR="00087C5E" w:rsidRPr="001D4F72">
        <w:rPr>
          <w:rFonts w:ascii="Book Antiqua" w:eastAsia="Arial Unicode MS" w:hAnsi="Book Antiqua"/>
          <w:sz w:val="24"/>
          <w:szCs w:val="24"/>
        </w:rPr>
        <w:t xml:space="preserve"> </w:t>
      </w:r>
      <w:r w:rsidR="0014199F" w:rsidRPr="001D4F72">
        <w:rPr>
          <w:rFonts w:ascii="Book Antiqua" w:eastAsia="Arial Unicode MS" w:hAnsi="Book Antiqua"/>
          <w:sz w:val="24"/>
          <w:szCs w:val="24"/>
        </w:rPr>
        <w:t xml:space="preserve">patients </w:t>
      </w:r>
      <w:r w:rsidR="00087C5E" w:rsidRPr="001D4F72">
        <w:rPr>
          <w:rFonts w:ascii="Book Antiqua" w:eastAsia="Arial Unicode MS" w:hAnsi="Book Antiqua"/>
          <w:sz w:val="24"/>
          <w:szCs w:val="24"/>
        </w:rPr>
        <w:t>(</w:t>
      </w:r>
      <w:r w:rsidR="00A91AD8" w:rsidRPr="001D4F72">
        <w:rPr>
          <w:rFonts w:ascii="Book Antiqua" w:eastAsia="Arial Unicode MS" w:hAnsi="Book Antiqua"/>
          <w:sz w:val="24"/>
          <w:szCs w:val="24"/>
        </w:rPr>
        <w:t>60</w:t>
      </w:r>
      <w:r w:rsidR="00087C5E" w:rsidRPr="001D4F72">
        <w:rPr>
          <w:rFonts w:ascii="Book Antiqua" w:eastAsia="Arial Unicode MS" w:hAnsi="Book Antiqua"/>
          <w:sz w:val="24"/>
          <w:szCs w:val="24"/>
        </w:rPr>
        <w:t>%) had 1</w:t>
      </w:r>
      <w:r w:rsidR="00A91AD8" w:rsidRPr="001D4F72">
        <w:rPr>
          <w:rFonts w:ascii="Book Antiqua" w:eastAsia="Arial Unicode MS" w:hAnsi="Book Antiqua"/>
          <w:sz w:val="24"/>
          <w:szCs w:val="24"/>
        </w:rPr>
        <w:t xml:space="preserve">43 </w:t>
      </w:r>
      <w:r w:rsidR="00B606B8" w:rsidRPr="001D4F72">
        <w:rPr>
          <w:rFonts w:ascii="Book Antiqua" w:eastAsia="Arial Unicode MS" w:hAnsi="Book Antiqua"/>
          <w:sz w:val="24"/>
          <w:szCs w:val="24"/>
        </w:rPr>
        <w:t xml:space="preserve">adverse </w:t>
      </w:r>
      <w:r w:rsidR="00087C5E" w:rsidRPr="001D4F72">
        <w:rPr>
          <w:rFonts w:ascii="Book Antiqua" w:eastAsia="Arial Unicode MS" w:hAnsi="Book Antiqua"/>
          <w:sz w:val="24"/>
          <w:szCs w:val="24"/>
        </w:rPr>
        <w:t>event</w:t>
      </w:r>
      <w:r w:rsidR="00063AAE" w:rsidRPr="001D4F72">
        <w:rPr>
          <w:rFonts w:ascii="Book Antiqua" w:eastAsia="Arial Unicode MS" w:hAnsi="Book Antiqua"/>
          <w:sz w:val="24"/>
          <w:szCs w:val="24"/>
        </w:rPr>
        <w:t>s</w:t>
      </w:r>
      <w:r w:rsidR="00B96259" w:rsidRPr="001D4F72">
        <w:rPr>
          <w:rFonts w:ascii="Book Antiqua" w:eastAsia="Arial Unicode MS" w:hAnsi="Book Antiqua"/>
          <w:sz w:val="24"/>
          <w:szCs w:val="24"/>
        </w:rPr>
        <w:t xml:space="preserve"> (</w:t>
      </w:r>
      <w:r w:rsidR="001D7C0F" w:rsidRPr="001D4F72">
        <w:rPr>
          <w:rFonts w:ascii="Book Antiqua" w:eastAsia="Arial Unicode MS" w:hAnsi="Book Antiqua"/>
          <w:sz w:val="24"/>
          <w:szCs w:val="24"/>
        </w:rPr>
        <w:t>T</w:t>
      </w:r>
      <w:r w:rsidR="00B96259" w:rsidRPr="001D4F72">
        <w:rPr>
          <w:rFonts w:ascii="Book Antiqua" w:eastAsia="Arial Unicode MS" w:hAnsi="Book Antiqua"/>
          <w:sz w:val="24"/>
          <w:szCs w:val="24"/>
        </w:rPr>
        <w:t>able 2)</w:t>
      </w:r>
      <w:r w:rsidR="00087C5E" w:rsidRPr="001D4F72">
        <w:rPr>
          <w:rFonts w:ascii="Book Antiqua" w:eastAsia="Arial Unicode MS" w:hAnsi="Book Antiqua"/>
          <w:sz w:val="24"/>
          <w:szCs w:val="24"/>
        </w:rPr>
        <w:t>.</w:t>
      </w:r>
      <w:r w:rsidR="00063AAE" w:rsidRPr="001D4F72">
        <w:rPr>
          <w:rFonts w:ascii="Book Antiqua" w:eastAsia="Arial Unicode MS" w:hAnsi="Book Antiqua"/>
          <w:sz w:val="24"/>
          <w:szCs w:val="24"/>
        </w:rPr>
        <w:t xml:space="preserve"> The </w:t>
      </w:r>
      <w:r w:rsidR="00175AC0" w:rsidRPr="001D4F72">
        <w:rPr>
          <w:rFonts w:ascii="Book Antiqua" w:eastAsia="Arial Unicode MS" w:hAnsi="Book Antiqua"/>
          <w:sz w:val="24"/>
          <w:szCs w:val="24"/>
        </w:rPr>
        <w:t xml:space="preserve">incidence </w:t>
      </w:r>
      <w:r w:rsidR="00063AAE" w:rsidRPr="001D4F72">
        <w:rPr>
          <w:rFonts w:ascii="Book Antiqua" w:eastAsia="Arial Unicode MS" w:hAnsi="Book Antiqua"/>
          <w:sz w:val="24"/>
          <w:szCs w:val="24"/>
        </w:rPr>
        <w:t xml:space="preserve">of </w:t>
      </w:r>
      <w:r w:rsidR="00B606B8" w:rsidRPr="001D4F72">
        <w:rPr>
          <w:rFonts w:ascii="Book Antiqua" w:eastAsia="Arial Unicode MS" w:hAnsi="Book Antiqua"/>
          <w:sz w:val="24"/>
          <w:szCs w:val="24"/>
        </w:rPr>
        <w:t>decreased</w:t>
      </w:r>
      <w:r w:rsidR="00063AAE" w:rsidRPr="001D4F72">
        <w:rPr>
          <w:rFonts w:ascii="Book Antiqua" w:eastAsia="Arial Unicode MS" w:hAnsi="Book Antiqua"/>
          <w:sz w:val="24"/>
          <w:szCs w:val="24"/>
        </w:rPr>
        <w:t xml:space="preserve"> white blood cell count, neutropenia, anemia, </w:t>
      </w:r>
      <w:r w:rsidR="00175AC0" w:rsidRPr="001D4F72">
        <w:rPr>
          <w:rFonts w:ascii="Book Antiqua" w:hAnsi="Book Antiqua"/>
          <w:sz w:val="24"/>
          <w:szCs w:val="24"/>
        </w:rPr>
        <w:t>thrombocytopenia</w:t>
      </w:r>
      <w:r w:rsidR="00063AAE" w:rsidRPr="001D4F72">
        <w:rPr>
          <w:rFonts w:ascii="Book Antiqua" w:eastAsia="Arial Unicode MS" w:hAnsi="Book Antiqua"/>
          <w:sz w:val="24"/>
          <w:szCs w:val="24"/>
        </w:rPr>
        <w:t xml:space="preserve">, </w:t>
      </w:r>
      <w:r w:rsidR="00B96259" w:rsidRPr="001D4F72">
        <w:rPr>
          <w:rFonts w:ascii="Book Antiqua" w:eastAsia="Arial Unicode MS" w:hAnsi="Book Antiqua"/>
          <w:sz w:val="24"/>
          <w:szCs w:val="24"/>
        </w:rPr>
        <w:t xml:space="preserve">fatigue, vomiting, diarrhea, fever, febrile neutropenia and infection were similar </w:t>
      </w:r>
      <w:r w:rsidR="00012081" w:rsidRPr="001D4F72">
        <w:rPr>
          <w:rFonts w:ascii="Book Antiqua" w:eastAsia="Arial Unicode MS" w:hAnsi="Book Antiqua"/>
          <w:sz w:val="24"/>
          <w:szCs w:val="24"/>
        </w:rPr>
        <w:t>in both groups</w:t>
      </w:r>
      <w:r w:rsidR="00B96259" w:rsidRPr="001D4F72">
        <w:rPr>
          <w:rFonts w:ascii="Book Antiqua" w:eastAsia="Arial Unicode MS" w:hAnsi="Book Antiqua"/>
          <w:sz w:val="24"/>
          <w:szCs w:val="24"/>
        </w:rPr>
        <w:t xml:space="preserve">. However, the incidence of </w:t>
      </w:r>
      <w:r w:rsidR="00E756AB" w:rsidRPr="001D4F72">
        <w:rPr>
          <w:rFonts w:ascii="Book Antiqua" w:eastAsia="Arial Unicode MS" w:hAnsi="Book Antiqua"/>
          <w:sz w:val="24"/>
          <w:szCs w:val="24"/>
        </w:rPr>
        <w:t>sensory neuropathy</w:t>
      </w:r>
      <w:r w:rsidR="00B96259" w:rsidRPr="001D4F72">
        <w:rPr>
          <w:rFonts w:ascii="Book Antiqua" w:eastAsia="Arial Unicode MS" w:hAnsi="Book Antiqua"/>
          <w:sz w:val="24"/>
          <w:szCs w:val="24"/>
        </w:rPr>
        <w:t xml:space="preserve"> was significantly </w:t>
      </w:r>
      <w:r w:rsidR="006A1778" w:rsidRPr="001D4F72">
        <w:rPr>
          <w:rFonts w:ascii="Book Antiqua" w:eastAsia="Arial Unicode MS" w:hAnsi="Book Antiqua"/>
          <w:sz w:val="24"/>
          <w:szCs w:val="24"/>
        </w:rPr>
        <w:t xml:space="preserve">increased </w:t>
      </w:r>
      <w:r w:rsidR="00B96259" w:rsidRPr="001D4F72">
        <w:rPr>
          <w:rFonts w:ascii="Book Antiqua" w:eastAsia="Arial Unicode MS" w:hAnsi="Book Antiqua"/>
          <w:sz w:val="24"/>
          <w:szCs w:val="24"/>
        </w:rPr>
        <w:t>in the AG group than</w:t>
      </w:r>
      <w:r w:rsidR="0014199F" w:rsidRPr="001D4F72">
        <w:rPr>
          <w:rFonts w:ascii="Book Antiqua" w:eastAsia="Arial Unicode MS" w:hAnsi="Book Antiqua"/>
          <w:sz w:val="24"/>
          <w:szCs w:val="24"/>
        </w:rPr>
        <w:t xml:space="preserve"> the</w:t>
      </w:r>
      <w:r w:rsidR="00B96259" w:rsidRPr="001D4F72">
        <w:rPr>
          <w:rFonts w:ascii="Book Antiqua" w:eastAsia="Arial Unicode MS" w:hAnsi="Book Antiqua"/>
          <w:sz w:val="24"/>
          <w:szCs w:val="24"/>
        </w:rPr>
        <w:t xml:space="preserve"> GEM group (53.3% </w:t>
      </w:r>
      <w:r w:rsidR="00B96259" w:rsidRPr="001D4F72">
        <w:rPr>
          <w:rFonts w:ascii="Book Antiqua" w:hAnsi="Book Antiqua"/>
          <w:i/>
          <w:sz w:val="24"/>
          <w:szCs w:val="24"/>
        </w:rPr>
        <w:t>vs</w:t>
      </w:r>
      <w:r w:rsidR="00B96259" w:rsidRPr="001D4F72">
        <w:rPr>
          <w:rFonts w:ascii="Book Antiqua" w:eastAsia="Arial Unicode MS" w:hAnsi="Book Antiqua"/>
          <w:sz w:val="24"/>
          <w:szCs w:val="24"/>
        </w:rPr>
        <w:t xml:space="preserve"> 23.3</w:t>
      </w:r>
      <w:r w:rsidR="00A346F6" w:rsidRPr="001D4F72">
        <w:rPr>
          <w:rFonts w:ascii="Book Antiqua" w:eastAsia="Arial Unicode MS" w:hAnsi="Book Antiqua"/>
          <w:sz w:val="24"/>
          <w:szCs w:val="24"/>
        </w:rPr>
        <w:t>%</w:t>
      </w:r>
      <w:r w:rsidR="00B96259" w:rsidRPr="001D4F72">
        <w:rPr>
          <w:rFonts w:ascii="Book Antiqua" w:eastAsia="Arial Unicode MS" w:hAnsi="Book Antiqua"/>
          <w:sz w:val="24"/>
          <w:szCs w:val="24"/>
        </w:rPr>
        <w:t xml:space="preserve">, </w:t>
      </w:r>
      <w:r w:rsidR="00B96259" w:rsidRPr="001D4F72">
        <w:rPr>
          <w:rFonts w:ascii="Book Antiqua" w:eastAsia="Arial Unicode MS" w:hAnsi="Book Antiqua"/>
          <w:i/>
          <w:sz w:val="24"/>
          <w:szCs w:val="24"/>
        </w:rPr>
        <w:t>P</w:t>
      </w:r>
      <w:r w:rsidR="00866628" w:rsidRPr="001D4F72">
        <w:rPr>
          <w:rFonts w:ascii="Book Antiqua" w:eastAsia="Arial Unicode MS" w:hAnsi="Book Antiqua"/>
          <w:i/>
          <w:sz w:val="24"/>
          <w:szCs w:val="24"/>
        </w:rPr>
        <w:t xml:space="preserve"> </w:t>
      </w:r>
      <w:r w:rsidR="00B96259" w:rsidRPr="001D4F72">
        <w:rPr>
          <w:rFonts w:ascii="Book Antiqua" w:eastAsia="Arial Unicode MS" w:hAnsi="Book Antiqua"/>
          <w:sz w:val="24"/>
          <w:szCs w:val="24"/>
        </w:rPr>
        <w:t>&lt;</w:t>
      </w:r>
      <w:r w:rsidR="00866628" w:rsidRPr="001D4F72">
        <w:rPr>
          <w:rFonts w:ascii="Book Antiqua" w:eastAsia="Arial Unicode MS" w:hAnsi="Book Antiqua"/>
          <w:sz w:val="24"/>
          <w:szCs w:val="24"/>
        </w:rPr>
        <w:t xml:space="preserve"> </w:t>
      </w:r>
      <w:r w:rsidR="00B96259" w:rsidRPr="001D4F72">
        <w:rPr>
          <w:rFonts w:ascii="Book Antiqua" w:eastAsia="Arial Unicode MS" w:hAnsi="Book Antiqua"/>
          <w:sz w:val="24"/>
          <w:szCs w:val="24"/>
        </w:rPr>
        <w:t>0.001).</w:t>
      </w:r>
      <w:r w:rsidR="001937D3" w:rsidRPr="001D4F72">
        <w:rPr>
          <w:rFonts w:ascii="Book Antiqua" w:eastAsia="Arial Unicode MS" w:hAnsi="Book Antiqua"/>
          <w:sz w:val="24"/>
          <w:szCs w:val="24"/>
        </w:rPr>
        <w:t xml:space="preserve"> </w:t>
      </w:r>
      <w:r w:rsidR="001269E3" w:rsidRPr="001D4F72">
        <w:rPr>
          <w:rFonts w:ascii="Book Antiqua" w:eastAsia="Arial Unicode MS" w:hAnsi="Book Antiqua"/>
          <w:sz w:val="24"/>
          <w:szCs w:val="24"/>
        </w:rPr>
        <w:t xml:space="preserve">Additionally, </w:t>
      </w:r>
      <w:r w:rsidR="00712B8F" w:rsidRPr="001D4F72">
        <w:rPr>
          <w:rFonts w:ascii="Book Antiqua" w:eastAsia="Arial Unicode MS" w:hAnsi="Book Antiqua"/>
          <w:sz w:val="24"/>
          <w:szCs w:val="24"/>
        </w:rPr>
        <w:t xml:space="preserve">grade 3 or higher neutropenia </w:t>
      </w:r>
      <w:r w:rsidR="00B606B8" w:rsidRPr="001D4F72">
        <w:rPr>
          <w:rFonts w:ascii="Book Antiqua" w:eastAsia="Arial Unicode MS" w:hAnsi="Book Antiqua"/>
          <w:sz w:val="24"/>
          <w:szCs w:val="24"/>
        </w:rPr>
        <w:t>was</w:t>
      </w:r>
      <w:r w:rsidR="001269E3" w:rsidRPr="001D4F72">
        <w:rPr>
          <w:rFonts w:ascii="Book Antiqua" w:eastAsia="Arial Unicode MS" w:hAnsi="Book Antiqua"/>
          <w:sz w:val="24"/>
          <w:szCs w:val="24"/>
        </w:rPr>
        <w:t xml:space="preserve"> </w:t>
      </w:r>
      <w:r w:rsidR="001D7C0F" w:rsidRPr="001D4F72">
        <w:rPr>
          <w:rFonts w:ascii="Book Antiqua" w:eastAsia="Arial Unicode MS" w:hAnsi="Book Antiqua"/>
          <w:sz w:val="24"/>
          <w:szCs w:val="24"/>
        </w:rPr>
        <w:t xml:space="preserve">more common in the AG group than GEM group </w:t>
      </w:r>
      <w:r w:rsidR="001269E3" w:rsidRPr="001D4F72">
        <w:rPr>
          <w:rFonts w:ascii="Book Antiqua" w:eastAsia="Arial Unicode MS" w:hAnsi="Book Antiqua"/>
          <w:sz w:val="24"/>
          <w:szCs w:val="24"/>
        </w:rPr>
        <w:t xml:space="preserve">(43.3% </w:t>
      </w:r>
      <w:r w:rsidR="001269E3" w:rsidRPr="001D4F72">
        <w:rPr>
          <w:rFonts w:ascii="Book Antiqua" w:hAnsi="Book Antiqua"/>
          <w:i/>
          <w:sz w:val="24"/>
          <w:szCs w:val="24"/>
        </w:rPr>
        <w:t>vs</w:t>
      </w:r>
      <w:r w:rsidR="001269E3" w:rsidRPr="001D4F72">
        <w:rPr>
          <w:rFonts w:ascii="Book Antiqua" w:eastAsia="Arial Unicode MS" w:hAnsi="Book Antiqua"/>
          <w:sz w:val="24"/>
          <w:szCs w:val="24"/>
        </w:rPr>
        <w:t xml:space="preserve"> 30%),</w:t>
      </w:r>
      <w:r w:rsidR="00F91066" w:rsidRPr="001D4F72">
        <w:rPr>
          <w:rFonts w:ascii="Book Antiqua" w:eastAsia="Arial Unicode MS" w:hAnsi="Book Antiqua"/>
          <w:sz w:val="24"/>
          <w:szCs w:val="24"/>
        </w:rPr>
        <w:t xml:space="preserve"> but</w:t>
      </w:r>
      <w:r w:rsidR="001269E3" w:rsidRPr="001D4F72">
        <w:rPr>
          <w:rFonts w:ascii="Book Antiqua" w:eastAsia="Arial Unicode MS" w:hAnsi="Book Antiqua"/>
          <w:sz w:val="24"/>
          <w:szCs w:val="24"/>
        </w:rPr>
        <w:t xml:space="preserve"> the </w:t>
      </w:r>
      <w:r w:rsidR="00BA19B3" w:rsidRPr="001D4F72">
        <w:rPr>
          <w:rFonts w:ascii="Book Antiqua" w:eastAsia="Arial Unicode MS" w:hAnsi="Book Antiqua"/>
          <w:sz w:val="24"/>
          <w:szCs w:val="24"/>
        </w:rPr>
        <w:t xml:space="preserve">frequency of </w:t>
      </w:r>
      <w:r w:rsidR="00F50FE7" w:rsidRPr="001D4F72">
        <w:rPr>
          <w:rFonts w:ascii="Book Antiqua" w:eastAsia="Arial Unicode MS" w:hAnsi="Book Antiqua"/>
          <w:sz w:val="24"/>
          <w:szCs w:val="24"/>
        </w:rPr>
        <w:t>granulocyte colony-stimulating factor</w:t>
      </w:r>
      <w:r w:rsidR="001D7C0F" w:rsidRPr="001D4F72">
        <w:rPr>
          <w:rFonts w:ascii="Book Antiqua" w:eastAsia="Arial Unicode MS" w:hAnsi="Book Antiqua"/>
          <w:sz w:val="24"/>
          <w:szCs w:val="24"/>
        </w:rPr>
        <w:t xml:space="preserve"> use</w:t>
      </w:r>
      <w:r w:rsidR="001269E3" w:rsidRPr="001D4F72">
        <w:rPr>
          <w:rFonts w:ascii="Book Antiqua" w:eastAsia="Arial Unicode MS" w:hAnsi="Book Antiqua"/>
          <w:sz w:val="24"/>
          <w:szCs w:val="24"/>
        </w:rPr>
        <w:t xml:space="preserve"> </w:t>
      </w:r>
      <w:r w:rsidR="00F91066" w:rsidRPr="001D4F72">
        <w:rPr>
          <w:rFonts w:ascii="Book Antiqua" w:eastAsia="Arial Unicode MS" w:hAnsi="Book Antiqua"/>
          <w:sz w:val="24"/>
          <w:szCs w:val="24"/>
        </w:rPr>
        <w:t xml:space="preserve">did not differ significantly </w:t>
      </w:r>
      <w:r w:rsidR="001269E3" w:rsidRPr="001D4F72">
        <w:rPr>
          <w:rFonts w:ascii="Book Antiqua" w:eastAsia="Arial Unicode MS" w:hAnsi="Book Antiqua"/>
          <w:sz w:val="24"/>
          <w:szCs w:val="24"/>
        </w:rPr>
        <w:t xml:space="preserve">between the two groups (41.9% in </w:t>
      </w:r>
      <w:r w:rsidR="00F91066" w:rsidRPr="001D4F72">
        <w:rPr>
          <w:rFonts w:ascii="Book Antiqua" w:eastAsia="Arial Unicode MS" w:hAnsi="Book Antiqua"/>
          <w:sz w:val="24"/>
          <w:szCs w:val="24"/>
        </w:rPr>
        <w:t xml:space="preserve">the </w:t>
      </w:r>
      <w:r w:rsidR="001269E3" w:rsidRPr="001D4F72">
        <w:rPr>
          <w:rFonts w:ascii="Book Antiqua" w:eastAsia="Arial Unicode MS" w:hAnsi="Book Antiqua"/>
          <w:sz w:val="24"/>
          <w:szCs w:val="24"/>
        </w:rPr>
        <w:t xml:space="preserve">AG group </w:t>
      </w:r>
      <w:r w:rsidR="001269E3" w:rsidRPr="001D4F72">
        <w:rPr>
          <w:rFonts w:ascii="Book Antiqua" w:hAnsi="Book Antiqua"/>
          <w:i/>
          <w:sz w:val="24"/>
          <w:szCs w:val="24"/>
        </w:rPr>
        <w:t>vs</w:t>
      </w:r>
      <w:r w:rsidR="001269E3" w:rsidRPr="001D4F72">
        <w:rPr>
          <w:rFonts w:ascii="Book Antiqua" w:eastAsia="Arial Unicode MS" w:hAnsi="Book Antiqua"/>
          <w:sz w:val="24"/>
          <w:szCs w:val="24"/>
        </w:rPr>
        <w:t xml:space="preserve"> 24.1% in</w:t>
      </w:r>
      <w:r w:rsidR="00F91066" w:rsidRPr="001D4F72">
        <w:rPr>
          <w:rFonts w:ascii="Book Antiqua" w:eastAsia="Arial Unicode MS" w:hAnsi="Book Antiqua"/>
          <w:sz w:val="24"/>
          <w:szCs w:val="24"/>
        </w:rPr>
        <w:t xml:space="preserve"> the</w:t>
      </w:r>
      <w:r w:rsidR="001269E3" w:rsidRPr="001D4F72">
        <w:rPr>
          <w:rFonts w:ascii="Book Antiqua" w:eastAsia="Arial Unicode MS" w:hAnsi="Book Antiqua"/>
          <w:sz w:val="24"/>
          <w:szCs w:val="24"/>
        </w:rPr>
        <w:t xml:space="preserve"> GEM group, </w:t>
      </w:r>
      <w:r w:rsidR="001269E3" w:rsidRPr="001D4F72">
        <w:rPr>
          <w:rFonts w:ascii="Book Antiqua" w:eastAsia="Arial Unicode MS" w:hAnsi="Book Antiqua"/>
          <w:i/>
          <w:sz w:val="24"/>
          <w:szCs w:val="24"/>
        </w:rPr>
        <w:t>P</w:t>
      </w:r>
      <w:r w:rsidR="00866628" w:rsidRPr="001D4F72">
        <w:rPr>
          <w:rFonts w:ascii="Book Antiqua" w:eastAsia="Arial Unicode MS" w:hAnsi="Book Antiqua"/>
          <w:i/>
          <w:sz w:val="24"/>
          <w:szCs w:val="24"/>
        </w:rPr>
        <w:t xml:space="preserve"> </w:t>
      </w:r>
      <w:r w:rsidR="001269E3" w:rsidRPr="001D4F72">
        <w:rPr>
          <w:rFonts w:ascii="Book Antiqua" w:eastAsia="Arial Unicode MS" w:hAnsi="Book Antiqua"/>
          <w:sz w:val="24"/>
          <w:szCs w:val="24"/>
        </w:rPr>
        <w:t>=</w:t>
      </w:r>
      <w:r w:rsidR="00866628" w:rsidRPr="001D4F72">
        <w:rPr>
          <w:rFonts w:ascii="Book Antiqua" w:eastAsia="Arial Unicode MS" w:hAnsi="Book Antiqua"/>
          <w:sz w:val="24"/>
          <w:szCs w:val="24"/>
        </w:rPr>
        <w:t xml:space="preserve"> </w:t>
      </w:r>
      <w:r w:rsidR="001269E3" w:rsidRPr="001D4F72">
        <w:rPr>
          <w:rFonts w:ascii="Book Antiqua" w:eastAsia="Arial Unicode MS" w:hAnsi="Book Antiqua"/>
          <w:sz w:val="24"/>
          <w:szCs w:val="24"/>
        </w:rPr>
        <w:t>0.177).</w:t>
      </w:r>
    </w:p>
    <w:p w:rsidR="00175AC0" w:rsidRPr="001D4F72" w:rsidRDefault="00175AC0" w:rsidP="001D4F72">
      <w:pPr>
        <w:snapToGrid w:val="0"/>
        <w:spacing w:line="360" w:lineRule="auto"/>
        <w:rPr>
          <w:rFonts w:ascii="Book Antiqua" w:eastAsia="Arial Unicode MS" w:hAnsi="Book Antiqua"/>
          <w:b/>
          <w:sz w:val="24"/>
          <w:szCs w:val="24"/>
        </w:rPr>
      </w:pPr>
    </w:p>
    <w:p w:rsidR="00322E79" w:rsidRPr="001D4F72" w:rsidRDefault="00322E79" w:rsidP="001D4F72">
      <w:pPr>
        <w:adjustRightInd w:val="0"/>
        <w:snapToGrid w:val="0"/>
        <w:spacing w:line="360" w:lineRule="auto"/>
        <w:rPr>
          <w:rFonts w:ascii="Book Antiqua" w:hAnsi="Book Antiqua"/>
          <w:b/>
          <w:sz w:val="24"/>
          <w:szCs w:val="24"/>
          <w:u w:val="single"/>
        </w:rPr>
      </w:pPr>
      <w:r w:rsidRPr="001D4F72">
        <w:rPr>
          <w:rFonts w:ascii="Book Antiqua" w:hAnsi="Book Antiqua"/>
          <w:b/>
          <w:sz w:val="24"/>
          <w:szCs w:val="24"/>
          <w:u w:val="single"/>
        </w:rPr>
        <w:t>DISCUSSION</w:t>
      </w:r>
    </w:p>
    <w:p w:rsidR="0037430F" w:rsidRPr="001D4F72" w:rsidRDefault="00271B81" w:rsidP="001D4F72">
      <w:pPr>
        <w:snapToGrid w:val="0"/>
        <w:spacing w:line="360" w:lineRule="auto"/>
        <w:rPr>
          <w:rFonts w:ascii="Book Antiqua" w:eastAsia="Arial Unicode MS" w:hAnsi="Book Antiqua"/>
          <w:sz w:val="24"/>
          <w:szCs w:val="24"/>
        </w:rPr>
      </w:pPr>
      <w:r w:rsidRPr="001D4F72">
        <w:rPr>
          <w:rFonts w:ascii="Book Antiqua" w:eastAsia="Arial Unicode MS" w:hAnsi="Book Antiqua"/>
          <w:sz w:val="24"/>
          <w:szCs w:val="24"/>
        </w:rPr>
        <w:t xml:space="preserve">In this retrospective study involving patients with resected </w:t>
      </w:r>
      <w:r w:rsidR="00F54CFF" w:rsidRPr="001D4F72">
        <w:rPr>
          <w:rFonts w:ascii="Book Antiqua" w:eastAsia="Arial Unicode MS" w:hAnsi="Book Antiqua"/>
          <w:sz w:val="24"/>
          <w:szCs w:val="24"/>
        </w:rPr>
        <w:t>PDAC</w:t>
      </w:r>
      <w:r w:rsidRPr="001D4F72">
        <w:rPr>
          <w:rFonts w:ascii="Book Antiqua" w:eastAsia="Arial Unicode MS" w:hAnsi="Book Antiqua"/>
          <w:sz w:val="24"/>
          <w:szCs w:val="24"/>
        </w:rPr>
        <w:t>,</w:t>
      </w:r>
      <w:r w:rsidR="0037430F" w:rsidRPr="001D4F72">
        <w:rPr>
          <w:rFonts w:ascii="Book Antiqua" w:eastAsia="Arial Unicode MS" w:hAnsi="Book Antiqua"/>
          <w:sz w:val="24"/>
          <w:szCs w:val="24"/>
        </w:rPr>
        <w:t xml:space="preserve"> adjuvant</w:t>
      </w:r>
      <w:r w:rsidR="0016647C" w:rsidRPr="001D4F72">
        <w:rPr>
          <w:rFonts w:ascii="Book Antiqua" w:eastAsia="Arial Unicode MS" w:hAnsi="Book Antiqua"/>
          <w:sz w:val="24"/>
          <w:szCs w:val="24"/>
        </w:rPr>
        <w:t xml:space="preserve"> </w:t>
      </w:r>
      <w:r w:rsidR="0037430F" w:rsidRPr="001D4F72">
        <w:rPr>
          <w:rFonts w:ascii="Book Antiqua" w:eastAsia="Arial Unicode MS" w:hAnsi="Book Antiqua"/>
          <w:sz w:val="24"/>
          <w:szCs w:val="24"/>
        </w:rPr>
        <w:t xml:space="preserve">chemotherapy </w:t>
      </w:r>
      <w:r w:rsidR="00175AC0" w:rsidRPr="001D4F72">
        <w:rPr>
          <w:rFonts w:ascii="Book Antiqua" w:eastAsia="Arial Unicode MS" w:hAnsi="Book Antiqua"/>
          <w:sz w:val="24"/>
          <w:szCs w:val="24"/>
        </w:rPr>
        <w:t>with</w:t>
      </w:r>
      <w:r w:rsidR="00886F04" w:rsidRPr="001D4F72">
        <w:rPr>
          <w:rFonts w:ascii="Book Antiqua" w:eastAsia="Arial Unicode MS" w:hAnsi="Book Antiqua"/>
          <w:sz w:val="24"/>
          <w:szCs w:val="24"/>
        </w:rPr>
        <w:t xml:space="preserve"> AG</w:t>
      </w:r>
      <w:r w:rsidR="0037430F" w:rsidRPr="001D4F72">
        <w:rPr>
          <w:rFonts w:ascii="Book Antiqua" w:eastAsia="Arial Unicode MS" w:hAnsi="Book Antiqua"/>
          <w:sz w:val="24"/>
          <w:szCs w:val="24"/>
        </w:rPr>
        <w:t xml:space="preserve"> significantly increased </w:t>
      </w:r>
      <w:r w:rsidR="001C1637" w:rsidRPr="001D4F72">
        <w:rPr>
          <w:rFonts w:ascii="Book Antiqua" w:eastAsia="Arial Unicode MS" w:hAnsi="Book Antiqua"/>
          <w:sz w:val="24"/>
          <w:szCs w:val="24"/>
        </w:rPr>
        <w:t>OS</w:t>
      </w:r>
      <w:r w:rsidR="0037430F" w:rsidRPr="001D4F72">
        <w:rPr>
          <w:rFonts w:ascii="Book Antiqua" w:eastAsia="Arial Unicode MS" w:hAnsi="Book Antiqua"/>
          <w:sz w:val="24"/>
          <w:szCs w:val="24"/>
        </w:rPr>
        <w:t xml:space="preserve"> </w:t>
      </w:r>
      <w:r w:rsidR="0016647C" w:rsidRPr="001D4F72">
        <w:rPr>
          <w:rFonts w:ascii="Book Antiqua" w:eastAsia="Arial Unicode MS" w:hAnsi="Book Antiqua"/>
          <w:sz w:val="24"/>
          <w:szCs w:val="24"/>
        </w:rPr>
        <w:t xml:space="preserve">and </w:t>
      </w:r>
      <w:r w:rsidR="001C1637" w:rsidRPr="001D4F72">
        <w:rPr>
          <w:rFonts w:ascii="Book Antiqua" w:eastAsia="Arial Unicode MS" w:hAnsi="Book Antiqua"/>
          <w:sz w:val="24"/>
          <w:szCs w:val="24"/>
        </w:rPr>
        <w:t>DFS</w:t>
      </w:r>
      <w:r w:rsidR="0016647C" w:rsidRPr="001D4F72">
        <w:rPr>
          <w:rFonts w:ascii="Book Antiqua" w:eastAsia="Arial Unicode MS" w:hAnsi="Book Antiqua"/>
          <w:sz w:val="24"/>
          <w:szCs w:val="24"/>
        </w:rPr>
        <w:t xml:space="preserve"> </w:t>
      </w:r>
      <w:r w:rsidR="0037430F" w:rsidRPr="001D4F72">
        <w:rPr>
          <w:rFonts w:ascii="Book Antiqua" w:eastAsia="Arial Unicode MS" w:hAnsi="Book Antiqua"/>
          <w:sz w:val="24"/>
          <w:szCs w:val="24"/>
        </w:rPr>
        <w:t xml:space="preserve">compared with </w:t>
      </w:r>
      <w:r w:rsidR="00886F04" w:rsidRPr="001D4F72">
        <w:rPr>
          <w:rFonts w:ascii="Book Antiqua" w:eastAsia="Arial Unicode MS" w:hAnsi="Book Antiqua"/>
          <w:sz w:val="24"/>
          <w:szCs w:val="24"/>
        </w:rPr>
        <w:t xml:space="preserve">GEM </w:t>
      </w:r>
      <w:r w:rsidR="0037430F" w:rsidRPr="001D4F72">
        <w:rPr>
          <w:rFonts w:ascii="Book Antiqua" w:eastAsia="Arial Unicode MS" w:hAnsi="Book Antiqua"/>
          <w:sz w:val="24"/>
          <w:szCs w:val="24"/>
        </w:rPr>
        <w:t>alone.</w:t>
      </w:r>
      <w:r w:rsidR="00072ED2" w:rsidRPr="001D4F72">
        <w:rPr>
          <w:rFonts w:ascii="Book Antiqua" w:eastAsia="Arial Unicode MS" w:hAnsi="Book Antiqua"/>
          <w:sz w:val="24"/>
          <w:szCs w:val="24"/>
        </w:rPr>
        <w:t xml:space="preserve"> </w:t>
      </w:r>
      <w:r w:rsidR="00175AC0" w:rsidRPr="001D4F72">
        <w:rPr>
          <w:rFonts w:ascii="Book Antiqua" w:eastAsia="Arial Unicode MS" w:hAnsi="Book Antiqua"/>
          <w:sz w:val="24"/>
          <w:szCs w:val="24"/>
        </w:rPr>
        <w:t>The</w:t>
      </w:r>
      <w:r w:rsidR="00072ED2" w:rsidRPr="001D4F72">
        <w:rPr>
          <w:rFonts w:ascii="Book Antiqua" w:eastAsia="Arial Unicode MS" w:hAnsi="Book Antiqua"/>
          <w:sz w:val="24"/>
          <w:szCs w:val="24"/>
        </w:rPr>
        <w:t xml:space="preserve"> safety</w:t>
      </w:r>
      <w:r w:rsidR="008328F3" w:rsidRPr="001D4F72">
        <w:rPr>
          <w:rFonts w:ascii="Book Antiqua" w:eastAsia="Arial Unicode MS" w:hAnsi="Book Antiqua"/>
          <w:sz w:val="24"/>
          <w:szCs w:val="24"/>
        </w:rPr>
        <w:t xml:space="preserve"> and toxicity</w:t>
      </w:r>
      <w:r w:rsidR="00072ED2" w:rsidRPr="001D4F72">
        <w:rPr>
          <w:rFonts w:ascii="Book Antiqua" w:eastAsia="Arial Unicode MS" w:hAnsi="Book Antiqua"/>
          <w:sz w:val="24"/>
          <w:szCs w:val="24"/>
        </w:rPr>
        <w:t xml:space="preserve"> profile</w:t>
      </w:r>
      <w:r w:rsidR="001C1637" w:rsidRPr="001D4F72">
        <w:rPr>
          <w:rFonts w:ascii="Book Antiqua" w:eastAsia="Arial Unicode MS" w:hAnsi="Book Antiqua"/>
          <w:sz w:val="24"/>
          <w:szCs w:val="24"/>
        </w:rPr>
        <w:t>s</w:t>
      </w:r>
      <w:r w:rsidR="00072ED2" w:rsidRPr="001D4F72">
        <w:rPr>
          <w:rFonts w:ascii="Book Antiqua" w:eastAsia="Arial Unicode MS" w:hAnsi="Book Antiqua"/>
          <w:sz w:val="24"/>
          <w:szCs w:val="24"/>
        </w:rPr>
        <w:t xml:space="preserve"> of </w:t>
      </w:r>
      <w:r w:rsidR="001C1637" w:rsidRPr="001D4F72">
        <w:rPr>
          <w:rFonts w:ascii="Book Antiqua" w:eastAsia="Arial Unicode MS" w:hAnsi="Book Antiqua"/>
          <w:sz w:val="24"/>
          <w:szCs w:val="24"/>
        </w:rPr>
        <w:t>AG</w:t>
      </w:r>
      <w:r w:rsidR="00072ED2" w:rsidRPr="001D4F72">
        <w:rPr>
          <w:rFonts w:ascii="Book Antiqua" w:eastAsia="Arial Unicode MS" w:hAnsi="Book Antiqua"/>
          <w:sz w:val="24"/>
          <w:szCs w:val="24"/>
        </w:rPr>
        <w:t xml:space="preserve"> w</w:t>
      </w:r>
      <w:r w:rsidR="008328F3" w:rsidRPr="001D4F72">
        <w:rPr>
          <w:rFonts w:ascii="Book Antiqua" w:eastAsia="Arial Unicode MS" w:hAnsi="Book Antiqua"/>
          <w:sz w:val="24"/>
          <w:szCs w:val="24"/>
        </w:rPr>
        <w:t>ere</w:t>
      </w:r>
      <w:r w:rsidR="00072ED2" w:rsidRPr="001D4F72">
        <w:rPr>
          <w:rFonts w:ascii="Book Antiqua" w:eastAsia="Arial Unicode MS" w:hAnsi="Book Antiqua"/>
          <w:sz w:val="24"/>
          <w:szCs w:val="24"/>
        </w:rPr>
        <w:t xml:space="preserve"> acceptable and </w:t>
      </w:r>
      <w:r w:rsidR="008328F3" w:rsidRPr="001D4F72">
        <w:rPr>
          <w:rFonts w:ascii="Book Antiqua" w:eastAsia="Arial Unicode MS" w:hAnsi="Book Antiqua"/>
          <w:sz w:val="24"/>
          <w:szCs w:val="24"/>
        </w:rPr>
        <w:t>manageable</w:t>
      </w:r>
      <w:r w:rsidR="001C1637" w:rsidRPr="001D4F72">
        <w:rPr>
          <w:rFonts w:ascii="Book Antiqua" w:eastAsia="Arial Unicode MS" w:hAnsi="Book Antiqua"/>
          <w:sz w:val="24"/>
          <w:szCs w:val="24"/>
        </w:rPr>
        <w:t>,</w:t>
      </w:r>
      <w:r w:rsidR="008328F3" w:rsidRPr="001D4F72">
        <w:rPr>
          <w:rFonts w:ascii="Book Antiqua" w:eastAsia="Arial Unicode MS" w:hAnsi="Book Antiqua"/>
          <w:sz w:val="24"/>
          <w:szCs w:val="24"/>
        </w:rPr>
        <w:t xml:space="preserve"> as </w:t>
      </w:r>
      <w:r w:rsidR="001C1637" w:rsidRPr="001D4F72">
        <w:rPr>
          <w:rFonts w:ascii="Book Antiqua" w:eastAsia="Arial Unicode MS" w:hAnsi="Book Antiqua"/>
          <w:sz w:val="24"/>
          <w:szCs w:val="24"/>
        </w:rPr>
        <w:t>in</w:t>
      </w:r>
      <w:r w:rsidR="008328F3" w:rsidRPr="001D4F72">
        <w:rPr>
          <w:rFonts w:ascii="Book Antiqua" w:eastAsia="Arial Unicode MS" w:hAnsi="Book Antiqua"/>
          <w:sz w:val="24"/>
          <w:szCs w:val="24"/>
        </w:rPr>
        <w:t xml:space="preserve"> previous trials </w:t>
      </w:r>
      <w:r w:rsidR="00F54CFF" w:rsidRPr="001D4F72">
        <w:rPr>
          <w:rFonts w:ascii="Book Antiqua" w:eastAsia="Arial Unicode MS" w:hAnsi="Book Antiqua"/>
          <w:sz w:val="24"/>
          <w:szCs w:val="24"/>
        </w:rPr>
        <w:t xml:space="preserve">of </w:t>
      </w:r>
      <w:r w:rsidR="008328F3" w:rsidRPr="001D4F72">
        <w:rPr>
          <w:rFonts w:ascii="Book Antiqua" w:eastAsia="Arial Unicode MS" w:hAnsi="Book Antiqua"/>
          <w:sz w:val="24"/>
          <w:szCs w:val="24"/>
        </w:rPr>
        <w:t>advanced metastatic</w:t>
      </w:r>
      <w:r w:rsidR="008328F3" w:rsidRPr="001D4F72">
        <w:rPr>
          <w:rFonts w:ascii="Book Antiqua" w:hAnsi="Book Antiqua"/>
          <w:sz w:val="24"/>
          <w:szCs w:val="24"/>
        </w:rPr>
        <w:t xml:space="preserve"> </w:t>
      </w:r>
      <w:r w:rsidR="008328F3" w:rsidRPr="001D4F72">
        <w:rPr>
          <w:rFonts w:ascii="Book Antiqua" w:eastAsia="Arial Unicode MS" w:hAnsi="Book Antiqua"/>
          <w:sz w:val="24"/>
          <w:szCs w:val="24"/>
        </w:rPr>
        <w:t>pancreatic adenocarcinoma.</w:t>
      </w:r>
    </w:p>
    <w:p w:rsidR="00474B63" w:rsidRPr="001D4F72" w:rsidRDefault="0038448C" w:rsidP="001D4F72">
      <w:pPr>
        <w:snapToGrid w:val="0"/>
        <w:spacing w:line="360" w:lineRule="auto"/>
        <w:ind w:firstLine="420"/>
        <w:rPr>
          <w:rFonts w:ascii="Book Antiqua" w:eastAsia="Arial Unicode MS" w:hAnsi="Book Antiqua"/>
          <w:sz w:val="24"/>
          <w:szCs w:val="24"/>
        </w:rPr>
      </w:pPr>
      <w:r w:rsidRPr="001D4F72">
        <w:rPr>
          <w:rFonts w:ascii="Book Antiqua" w:eastAsia="Arial Unicode MS" w:hAnsi="Book Antiqua"/>
          <w:sz w:val="24"/>
          <w:szCs w:val="24"/>
        </w:rPr>
        <w:t>T</w:t>
      </w:r>
      <w:r w:rsidR="00EC3871" w:rsidRPr="001D4F72">
        <w:rPr>
          <w:rFonts w:ascii="Book Antiqua" w:eastAsia="Arial Unicode MS" w:hAnsi="Book Antiqua"/>
          <w:sz w:val="24"/>
          <w:szCs w:val="24"/>
        </w:rPr>
        <w:t xml:space="preserve">he median </w:t>
      </w:r>
      <w:r w:rsidR="008C6449" w:rsidRPr="001D4F72">
        <w:rPr>
          <w:rFonts w:ascii="Book Antiqua" w:eastAsia="Arial Unicode MS" w:hAnsi="Book Antiqua"/>
          <w:sz w:val="24"/>
          <w:szCs w:val="24"/>
        </w:rPr>
        <w:t>OS</w:t>
      </w:r>
      <w:r w:rsidR="00EC3871" w:rsidRPr="001D4F72">
        <w:rPr>
          <w:rFonts w:ascii="Book Antiqua" w:eastAsia="Arial Unicode MS" w:hAnsi="Book Antiqua"/>
          <w:sz w:val="24"/>
          <w:szCs w:val="24"/>
        </w:rPr>
        <w:t xml:space="preserve"> and </w:t>
      </w:r>
      <w:r w:rsidR="008C6449" w:rsidRPr="001D4F72">
        <w:rPr>
          <w:rFonts w:ascii="Book Antiqua" w:eastAsia="Arial Unicode MS" w:hAnsi="Book Antiqua"/>
          <w:sz w:val="24"/>
          <w:szCs w:val="24"/>
        </w:rPr>
        <w:t>DFS</w:t>
      </w:r>
      <w:r w:rsidR="00EC3871" w:rsidRPr="001D4F72">
        <w:rPr>
          <w:rFonts w:ascii="Book Antiqua" w:eastAsia="Arial Unicode MS" w:hAnsi="Book Antiqua"/>
          <w:sz w:val="24"/>
          <w:szCs w:val="24"/>
        </w:rPr>
        <w:t xml:space="preserve"> </w:t>
      </w:r>
      <w:r w:rsidR="00CF519F" w:rsidRPr="001D4F72">
        <w:rPr>
          <w:rFonts w:ascii="Book Antiqua" w:eastAsia="Arial Unicode MS" w:hAnsi="Book Antiqua"/>
          <w:sz w:val="24"/>
          <w:szCs w:val="24"/>
        </w:rPr>
        <w:t xml:space="preserve">in </w:t>
      </w:r>
      <w:r w:rsidR="000B3628" w:rsidRPr="001D4F72">
        <w:rPr>
          <w:rFonts w:ascii="Book Antiqua" w:eastAsia="Arial Unicode MS" w:hAnsi="Book Antiqua"/>
          <w:sz w:val="24"/>
          <w:szCs w:val="24"/>
        </w:rPr>
        <w:t>the GEM group</w:t>
      </w:r>
      <w:r w:rsidR="00EC3871" w:rsidRPr="001D4F72">
        <w:rPr>
          <w:rFonts w:ascii="Book Antiqua" w:eastAsia="Arial Unicode MS" w:hAnsi="Book Antiqua"/>
          <w:sz w:val="24"/>
          <w:szCs w:val="24"/>
        </w:rPr>
        <w:t xml:space="preserve"> were </w:t>
      </w:r>
      <w:r w:rsidR="00EC3871" w:rsidRPr="001D4F72">
        <w:rPr>
          <w:rFonts w:ascii="Book Antiqua" w:hAnsi="Book Antiqua"/>
          <w:sz w:val="24"/>
          <w:szCs w:val="24"/>
        </w:rPr>
        <w:t>20.1</w:t>
      </w:r>
      <w:r w:rsidR="00866628" w:rsidRPr="001D4F72">
        <w:rPr>
          <w:rFonts w:ascii="Book Antiqua" w:eastAsia="Arial Unicode MS" w:hAnsi="Book Antiqua"/>
          <w:sz w:val="24"/>
          <w:szCs w:val="24"/>
        </w:rPr>
        <w:t>-</w:t>
      </w:r>
      <w:r w:rsidR="00EC3871" w:rsidRPr="001D4F72">
        <w:rPr>
          <w:rFonts w:ascii="Book Antiqua" w:hAnsi="Book Antiqua"/>
          <w:sz w:val="24"/>
          <w:szCs w:val="24"/>
        </w:rPr>
        <w:t>26.5 and 11.3</w:t>
      </w:r>
      <w:r w:rsidR="00866628" w:rsidRPr="001D4F72">
        <w:rPr>
          <w:rFonts w:ascii="Book Antiqua" w:eastAsia="Arial Unicode MS" w:hAnsi="Book Antiqua"/>
          <w:sz w:val="24"/>
          <w:szCs w:val="24"/>
        </w:rPr>
        <w:t>-</w:t>
      </w:r>
      <w:r w:rsidR="00EC3871" w:rsidRPr="001D4F72">
        <w:rPr>
          <w:rFonts w:ascii="Book Antiqua" w:hAnsi="Book Antiqua"/>
          <w:sz w:val="24"/>
          <w:szCs w:val="24"/>
        </w:rPr>
        <w:t xml:space="preserve">15.3 </w:t>
      </w:r>
      <w:proofErr w:type="spellStart"/>
      <w:r w:rsidR="00EC3871" w:rsidRPr="001D4F72">
        <w:rPr>
          <w:rFonts w:ascii="Book Antiqua" w:hAnsi="Book Antiqua"/>
          <w:sz w:val="24"/>
          <w:szCs w:val="24"/>
        </w:rPr>
        <w:t>mo</w:t>
      </w:r>
      <w:proofErr w:type="spellEnd"/>
      <w:r w:rsidR="00EC3871" w:rsidRPr="001D4F72">
        <w:rPr>
          <w:rFonts w:ascii="Book Antiqua" w:eastAsia="Arial Unicode MS" w:hAnsi="Book Antiqua"/>
          <w:sz w:val="24"/>
          <w:szCs w:val="24"/>
        </w:rPr>
        <w:t>, respectively</w:t>
      </w:r>
      <w:r w:rsidRPr="001D4F72">
        <w:rPr>
          <w:rFonts w:ascii="Book Antiqua" w:eastAsia="Arial Unicode MS" w:hAnsi="Book Antiqua"/>
          <w:sz w:val="24"/>
          <w:szCs w:val="24"/>
        </w:rPr>
        <w:t xml:space="preserve">, </w:t>
      </w:r>
      <w:r w:rsidR="00175AC0" w:rsidRPr="001D4F72">
        <w:rPr>
          <w:rFonts w:ascii="Book Antiqua" w:eastAsia="Arial Unicode MS" w:hAnsi="Book Antiqua"/>
          <w:sz w:val="24"/>
          <w:szCs w:val="24"/>
        </w:rPr>
        <w:t xml:space="preserve">which was </w:t>
      </w:r>
      <w:r w:rsidRPr="001D4F72">
        <w:rPr>
          <w:rFonts w:ascii="Book Antiqua" w:eastAsia="Arial Unicode MS" w:hAnsi="Book Antiqua"/>
          <w:sz w:val="24"/>
          <w:szCs w:val="24"/>
        </w:rPr>
        <w:t xml:space="preserve">similar to </w:t>
      </w:r>
      <w:r w:rsidR="00CF519F" w:rsidRPr="001D4F72">
        <w:rPr>
          <w:rFonts w:ascii="Book Antiqua" w:eastAsia="Arial Unicode MS" w:hAnsi="Book Antiqua"/>
          <w:sz w:val="24"/>
          <w:szCs w:val="24"/>
        </w:rPr>
        <w:t xml:space="preserve">previous </w:t>
      </w:r>
      <w:r w:rsidR="00175AC0" w:rsidRPr="001D4F72">
        <w:rPr>
          <w:rFonts w:ascii="Book Antiqua" w:eastAsia="Arial Unicode MS" w:hAnsi="Book Antiqua"/>
          <w:sz w:val="24"/>
          <w:szCs w:val="24"/>
        </w:rPr>
        <w:t>studies</w:t>
      </w:r>
      <w:r w:rsidR="006A1778" w:rsidRPr="001D4F72">
        <w:rPr>
          <w:rFonts w:ascii="Book Antiqua" w:eastAsia="Arial Unicode MS" w:hAnsi="Book Antiqua"/>
          <w:sz w:val="24"/>
          <w:szCs w:val="24"/>
          <w:vertAlign w:val="superscript"/>
        </w:rPr>
        <w:t>[</w:t>
      </w:r>
      <w:r w:rsidR="008E72BA" w:rsidRPr="001D4F72">
        <w:rPr>
          <w:rFonts w:ascii="Book Antiqua" w:eastAsia="Arial Unicode MS" w:hAnsi="Book Antiqua"/>
          <w:sz w:val="24"/>
          <w:szCs w:val="24"/>
          <w:vertAlign w:val="superscript"/>
        </w:rPr>
        <w:t>6-8</w:t>
      </w:r>
      <w:r w:rsidR="006A1778" w:rsidRPr="001D4F72">
        <w:rPr>
          <w:rFonts w:ascii="Book Antiqua" w:eastAsia="Arial Unicode MS" w:hAnsi="Book Antiqua"/>
          <w:sz w:val="24"/>
          <w:szCs w:val="24"/>
          <w:vertAlign w:val="superscript"/>
        </w:rPr>
        <w:t>,</w:t>
      </w:r>
      <w:r w:rsidR="008E72BA" w:rsidRPr="001D4F72">
        <w:rPr>
          <w:rFonts w:ascii="Book Antiqua" w:eastAsia="Arial Unicode MS" w:hAnsi="Book Antiqua"/>
          <w:sz w:val="24"/>
          <w:szCs w:val="24"/>
          <w:vertAlign w:val="superscript"/>
        </w:rPr>
        <w:t>10</w:t>
      </w:r>
      <w:r w:rsidR="006A1778" w:rsidRPr="001D4F72">
        <w:rPr>
          <w:rFonts w:ascii="Book Antiqua" w:eastAsia="Arial Unicode MS" w:hAnsi="Book Antiqua"/>
          <w:sz w:val="24"/>
          <w:szCs w:val="24"/>
          <w:vertAlign w:val="superscript"/>
        </w:rPr>
        <w:t>]</w:t>
      </w:r>
      <w:r w:rsidR="00175AC0" w:rsidRPr="001D4F72">
        <w:rPr>
          <w:rFonts w:ascii="Book Antiqua" w:eastAsia="Arial Unicode MS" w:hAnsi="Book Antiqua"/>
          <w:sz w:val="24"/>
          <w:szCs w:val="24"/>
        </w:rPr>
        <w:t>.</w:t>
      </w:r>
      <w:r w:rsidR="00A066D2" w:rsidRPr="001D4F72">
        <w:rPr>
          <w:rFonts w:ascii="Book Antiqua" w:eastAsia="Arial Unicode MS" w:hAnsi="Book Antiqua"/>
          <w:sz w:val="24"/>
          <w:szCs w:val="24"/>
        </w:rPr>
        <w:t xml:space="preserve"> </w:t>
      </w:r>
      <w:r w:rsidR="00EC3871" w:rsidRPr="001D4F72">
        <w:rPr>
          <w:rFonts w:ascii="Book Antiqua" w:eastAsia="Arial Unicode MS" w:hAnsi="Book Antiqua"/>
          <w:sz w:val="24"/>
          <w:szCs w:val="24"/>
        </w:rPr>
        <w:t>However, t</w:t>
      </w:r>
      <w:r w:rsidR="00CB3B81" w:rsidRPr="001D4F72">
        <w:rPr>
          <w:rFonts w:ascii="Book Antiqua" w:eastAsia="Arial Unicode MS" w:hAnsi="Book Antiqua"/>
          <w:sz w:val="24"/>
          <w:szCs w:val="24"/>
        </w:rPr>
        <w:t xml:space="preserve">he median </w:t>
      </w:r>
      <w:r w:rsidR="008C6449" w:rsidRPr="001D4F72">
        <w:rPr>
          <w:rFonts w:ascii="Book Antiqua" w:eastAsia="Arial Unicode MS" w:hAnsi="Book Antiqua"/>
          <w:sz w:val="24"/>
          <w:szCs w:val="24"/>
        </w:rPr>
        <w:t>OS</w:t>
      </w:r>
      <w:r w:rsidR="00CB3B81" w:rsidRPr="001D4F72">
        <w:rPr>
          <w:rFonts w:ascii="Book Antiqua" w:eastAsia="Arial Unicode MS" w:hAnsi="Book Antiqua"/>
          <w:sz w:val="24"/>
          <w:szCs w:val="24"/>
        </w:rPr>
        <w:t xml:space="preserve"> </w:t>
      </w:r>
      <w:r w:rsidR="00CB3B81" w:rsidRPr="001D4F72">
        <w:rPr>
          <w:rFonts w:ascii="Book Antiqua" w:eastAsia="Arial Unicode MS" w:hAnsi="Book Antiqua"/>
          <w:sz w:val="24"/>
          <w:szCs w:val="24"/>
        </w:rPr>
        <w:lastRenderedPageBreak/>
        <w:t xml:space="preserve">was 7.7 </w:t>
      </w:r>
      <w:proofErr w:type="spellStart"/>
      <w:r w:rsidR="00CB3B81" w:rsidRPr="001D4F72">
        <w:rPr>
          <w:rFonts w:ascii="Book Antiqua" w:eastAsia="Arial Unicode MS" w:hAnsi="Book Antiqua"/>
          <w:sz w:val="24"/>
          <w:szCs w:val="24"/>
        </w:rPr>
        <w:t>mo</w:t>
      </w:r>
      <w:proofErr w:type="spellEnd"/>
      <w:r w:rsidR="000B3628" w:rsidRPr="001D4F72">
        <w:rPr>
          <w:rFonts w:ascii="Book Antiqua" w:eastAsia="Arial Unicode MS" w:hAnsi="Book Antiqua"/>
          <w:sz w:val="24"/>
          <w:szCs w:val="24"/>
        </w:rPr>
        <w:t xml:space="preserve"> longer</w:t>
      </w:r>
      <w:r w:rsidR="00CB3B81" w:rsidRPr="001D4F72">
        <w:rPr>
          <w:rFonts w:ascii="Book Antiqua" w:eastAsia="Arial Unicode MS" w:hAnsi="Book Antiqua"/>
          <w:sz w:val="24"/>
          <w:szCs w:val="24"/>
        </w:rPr>
        <w:t xml:space="preserve"> in the AG group than in the GEM group (28.3 </w:t>
      </w:r>
      <w:proofErr w:type="spellStart"/>
      <w:r w:rsidR="00FE2992" w:rsidRPr="001D4F72">
        <w:rPr>
          <w:rFonts w:ascii="Book Antiqua" w:eastAsia="Arial Unicode MS" w:hAnsi="Book Antiqua"/>
          <w:sz w:val="24"/>
          <w:szCs w:val="24"/>
        </w:rPr>
        <w:t>mo</w:t>
      </w:r>
      <w:proofErr w:type="spellEnd"/>
      <w:r w:rsidR="00FE2992" w:rsidRPr="001D4F72">
        <w:rPr>
          <w:rFonts w:ascii="Book Antiqua" w:eastAsia="Arial Unicode MS" w:hAnsi="Book Antiqua"/>
          <w:sz w:val="24"/>
          <w:szCs w:val="24"/>
        </w:rPr>
        <w:t xml:space="preserve"> </w:t>
      </w:r>
      <w:r w:rsidR="00CB3B81" w:rsidRPr="001D4F72">
        <w:rPr>
          <w:rFonts w:ascii="Book Antiqua" w:hAnsi="Book Antiqua"/>
          <w:i/>
          <w:sz w:val="24"/>
          <w:szCs w:val="24"/>
        </w:rPr>
        <w:t>vs</w:t>
      </w:r>
      <w:r w:rsidR="00CB3B81" w:rsidRPr="001D4F72">
        <w:rPr>
          <w:rFonts w:ascii="Book Antiqua" w:eastAsia="Arial Unicode MS" w:hAnsi="Book Antiqua"/>
          <w:sz w:val="24"/>
          <w:szCs w:val="24"/>
        </w:rPr>
        <w:t xml:space="preserve"> 20.6</w:t>
      </w:r>
      <w:r w:rsidR="00175AC0" w:rsidRPr="001D4F72">
        <w:rPr>
          <w:rFonts w:ascii="Book Antiqua" w:eastAsia="Arial Unicode MS" w:hAnsi="Book Antiqua"/>
          <w:sz w:val="24"/>
          <w:szCs w:val="24"/>
        </w:rPr>
        <w:t xml:space="preserve"> </w:t>
      </w:r>
      <w:proofErr w:type="spellStart"/>
      <w:r w:rsidR="00175AC0" w:rsidRPr="001D4F72">
        <w:rPr>
          <w:rFonts w:ascii="Book Antiqua" w:eastAsia="Arial Unicode MS" w:hAnsi="Book Antiqua"/>
          <w:sz w:val="24"/>
          <w:szCs w:val="24"/>
        </w:rPr>
        <w:t>mo</w:t>
      </w:r>
      <w:proofErr w:type="spellEnd"/>
      <w:r w:rsidR="00CB3B81" w:rsidRPr="001D4F72">
        <w:rPr>
          <w:rFonts w:ascii="Book Antiqua" w:eastAsia="Arial Unicode MS" w:hAnsi="Book Antiqua"/>
          <w:sz w:val="24"/>
          <w:szCs w:val="24"/>
        </w:rPr>
        <w:t xml:space="preserve">, </w:t>
      </w:r>
      <w:r w:rsidR="00CB3B81" w:rsidRPr="001D4F72">
        <w:rPr>
          <w:rFonts w:ascii="Book Antiqua" w:eastAsia="Arial Unicode MS" w:hAnsi="Book Antiqua"/>
          <w:i/>
          <w:sz w:val="24"/>
          <w:szCs w:val="24"/>
        </w:rPr>
        <w:t>P</w:t>
      </w:r>
      <w:r w:rsidR="00866628" w:rsidRPr="001D4F72">
        <w:rPr>
          <w:rFonts w:ascii="Book Antiqua" w:eastAsia="Arial Unicode MS" w:hAnsi="Book Antiqua"/>
          <w:i/>
          <w:sz w:val="24"/>
          <w:szCs w:val="24"/>
        </w:rPr>
        <w:t xml:space="preserve"> </w:t>
      </w:r>
      <w:r w:rsidR="00CB3B81" w:rsidRPr="001D4F72">
        <w:rPr>
          <w:rFonts w:ascii="Book Antiqua" w:eastAsia="Arial Unicode MS" w:hAnsi="Book Antiqua"/>
          <w:sz w:val="24"/>
          <w:szCs w:val="24"/>
        </w:rPr>
        <w:t>=</w:t>
      </w:r>
      <w:r w:rsidR="00866628" w:rsidRPr="001D4F72">
        <w:rPr>
          <w:rFonts w:ascii="Book Antiqua" w:eastAsia="Arial Unicode MS" w:hAnsi="Book Antiqua"/>
          <w:sz w:val="24"/>
          <w:szCs w:val="24"/>
        </w:rPr>
        <w:t xml:space="preserve"> </w:t>
      </w:r>
      <w:r w:rsidR="00CB3B81" w:rsidRPr="001D4F72">
        <w:rPr>
          <w:rFonts w:ascii="Book Antiqua" w:eastAsia="Arial Unicode MS" w:hAnsi="Book Antiqua"/>
          <w:sz w:val="24"/>
          <w:szCs w:val="24"/>
        </w:rPr>
        <w:t>0.028).</w:t>
      </w:r>
      <w:r w:rsidR="00F84975" w:rsidRPr="001D4F72">
        <w:rPr>
          <w:rFonts w:ascii="Book Antiqua" w:eastAsia="Arial Unicode MS" w:hAnsi="Book Antiqua"/>
          <w:sz w:val="24"/>
          <w:szCs w:val="24"/>
        </w:rPr>
        <w:t xml:space="preserve"> </w:t>
      </w:r>
      <w:r w:rsidR="00F91066" w:rsidRPr="001D4F72">
        <w:rPr>
          <w:rFonts w:ascii="Book Antiqua" w:eastAsia="Arial Unicode MS" w:hAnsi="Book Antiqua"/>
          <w:sz w:val="24"/>
          <w:szCs w:val="24"/>
        </w:rPr>
        <w:t>T</w:t>
      </w:r>
      <w:r w:rsidR="005C5FCA" w:rsidRPr="001D4F72">
        <w:rPr>
          <w:rFonts w:ascii="Book Antiqua" w:eastAsia="Arial Unicode MS" w:hAnsi="Book Antiqua"/>
          <w:sz w:val="24"/>
          <w:szCs w:val="24"/>
        </w:rPr>
        <w:t xml:space="preserve">he median </w:t>
      </w:r>
      <w:r w:rsidR="008C6449" w:rsidRPr="001D4F72">
        <w:rPr>
          <w:rFonts w:ascii="Book Antiqua" w:eastAsia="Arial Unicode MS" w:hAnsi="Book Antiqua"/>
          <w:sz w:val="24"/>
          <w:szCs w:val="24"/>
        </w:rPr>
        <w:t>DFS</w:t>
      </w:r>
      <w:r w:rsidR="005C5FCA" w:rsidRPr="001D4F72">
        <w:rPr>
          <w:rFonts w:ascii="Book Antiqua" w:eastAsia="Arial Unicode MS" w:hAnsi="Book Antiqua"/>
          <w:sz w:val="24"/>
          <w:szCs w:val="24"/>
        </w:rPr>
        <w:t xml:space="preserve"> was </w:t>
      </w:r>
      <w:r w:rsidR="00474B63" w:rsidRPr="001D4F72">
        <w:rPr>
          <w:rFonts w:ascii="Book Antiqua" w:eastAsia="Arial Unicode MS" w:hAnsi="Book Antiqua"/>
          <w:sz w:val="24"/>
          <w:szCs w:val="24"/>
        </w:rPr>
        <w:t xml:space="preserve">15.8 </w:t>
      </w:r>
      <w:proofErr w:type="spellStart"/>
      <w:r w:rsidR="00474B63" w:rsidRPr="001D4F72">
        <w:rPr>
          <w:rFonts w:ascii="Book Antiqua" w:eastAsia="Arial Unicode MS" w:hAnsi="Book Antiqua"/>
          <w:sz w:val="24"/>
          <w:szCs w:val="24"/>
        </w:rPr>
        <w:t>mo</w:t>
      </w:r>
      <w:proofErr w:type="spellEnd"/>
      <w:r w:rsidR="00474B63" w:rsidRPr="001D4F72">
        <w:rPr>
          <w:rFonts w:ascii="Book Antiqua" w:eastAsia="Arial Unicode MS" w:hAnsi="Book Antiqua"/>
          <w:sz w:val="24"/>
          <w:szCs w:val="24"/>
        </w:rPr>
        <w:t xml:space="preserve"> in the AG group </w:t>
      </w:r>
      <w:r w:rsidRPr="001D4F72">
        <w:rPr>
          <w:rFonts w:ascii="Book Antiqua" w:eastAsia="Arial Unicode MS" w:hAnsi="Book Antiqua"/>
          <w:sz w:val="24"/>
          <w:szCs w:val="24"/>
        </w:rPr>
        <w:t>and</w:t>
      </w:r>
      <w:r w:rsidR="00474B63" w:rsidRPr="001D4F72">
        <w:rPr>
          <w:rFonts w:ascii="Book Antiqua" w:eastAsia="Arial Unicode MS" w:hAnsi="Book Antiqua"/>
          <w:sz w:val="24"/>
          <w:szCs w:val="24"/>
        </w:rPr>
        <w:t xml:space="preserve"> 12.2 </w:t>
      </w:r>
      <w:proofErr w:type="spellStart"/>
      <w:r w:rsidR="00474B63" w:rsidRPr="001D4F72">
        <w:rPr>
          <w:rFonts w:ascii="Book Antiqua" w:eastAsia="Arial Unicode MS" w:hAnsi="Book Antiqua"/>
          <w:sz w:val="24"/>
          <w:szCs w:val="24"/>
        </w:rPr>
        <w:t>mo</w:t>
      </w:r>
      <w:proofErr w:type="spellEnd"/>
      <w:r w:rsidR="00474B63" w:rsidRPr="001D4F72">
        <w:rPr>
          <w:rFonts w:ascii="Book Antiqua" w:eastAsia="Arial Unicode MS" w:hAnsi="Book Antiqua"/>
          <w:sz w:val="24"/>
          <w:szCs w:val="24"/>
        </w:rPr>
        <w:t xml:space="preserve"> in </w:t>
      </w:r>
      <w:r w:rsidR="000B3628" w:rsidRPr="001D4F72">
        <w:rPr>
          <w:rFonts w:ascii="Book Antiqua" w:eastAsia="Arial Unicode MS" w:hAnsi="Book Antiqua"/>
          <w:sz w:val="24"/>
          <w:szCs w:val="24"/>
        </w:rPr>
        <w:t xml:space="preserve">the </w:t>
      </w:r>
      <w:r w:rsidR="00474B63" w:rsidRPr="001D4F72">
        <w:rPr>
          <w:rFonts w:ascii="Book Antiqua" w:eastAsia="Arial Unicode MS" w:hAnsi="Book Antiqua"/>
          <w:sz w:val="24"/>
          <w:szCs w:val="24"/>
        </w:rPr>
        <w:t>GEM group (</w:t>
      </w:r>
      <w:r w:rsidR="00474B63" w:rsidRPr="001D4F72">
        <w:rPr>
          <w:rFonts w:ascii="Book Antiqua" w:eastAsia="Arial Unicode MS" w:hAnsi="Book Antiqua"/>
          <w:i/>
          <w:sz w:val="24"/>
          <w:szCs w:val="24"/>
        </w:rPr>
        <w:t>P</w:t>
      </w:r>
      <w:r w:rsidR="00866628" w:rsidRPr="001D4F72">
        <w:rPr>
          <w:rFonts w:ascii="Book Antiqua" w:eastAsia="Arial Unicode MS" w:hAnsi="Book Antiqua"/>
          <w:i/>
          <w:sz w:val="24"/>
          <w:szCs w:val="24"/>
        </w:rPr>
        <w:t xml:space="preserve"> </w:t>
      </w:r>
      <w:r w:rsidR="00474B63" w:rsidRPr="001D4F72">
        <w:rPr>
          <w:rFonts w:ascii="Book Antiqua" w:eastAsia="Arial Unicode MS" w:hAnsi="Book Antiqua"/>
          <w:sz w:val="24"/>
          <w:szCs w:val="24"/>
        </w:rPr>
        <w:t>=</w:t>
      </w:r>
      <w:r w:rsidR="00866628" w:rsidRPr="001D4F72">
        <w:rPr>
          <w:rFonts w:ascii="Book Antiqua" w:eastAsia="Arial Unicode MS" w:hAnsi="Book Antiqua"/>
          <w:sz w:val="24"/>
          <w:szCs w:val="24"/>
        </w:rPr>
        <w:t xml:space="preserve"> </w:t>
      </w:r>
      <w:r w:rsidR="00474B63" w:rsidRPr="001D4F72">
        <w:rPr>
          <w:rFonts w:ascii="Book Antiqua" w:eastAsia="Arial Unicode MS" w:hAnsi="Book Antiqua"/>
          <w:sz w:val="24"/>
          <w:szCs w:val="24"/>
        </w:rPr>
        <w:t>0.039).</w:t>
      </w:r>
      <w:r w:rsidR="005C5FCA" w:rsidRPr="001D4F72">
        <w:rPr>
          <w:rFonts w:ascii="Book Antiqua" w:eastAsia="Arial Unicode MS" w:hAnsi="Book Antiqua"/>
          <w:sz w:val="24"/>
          <w:szCs w:val="24"/>
        </w:rPr>
        <w:t xml:space="preserve"> </w:t>
      </w:r>
      <w:r w:rsidR="00175AC0" w:rsidRPr="001D4F72">
        <w:rPr>
          <w:rFonts w:ascii="Book Antiqua" w:eastAsia="Arial Unicode MS" w:hAnsi="Book Antiqua"/>
          <w:sz w:val="24"/>
          <w:szCs w:val="24"/>
        </w:rPr>
        <w:t>T</w:t>
      </w:r>
      <w:r w:rsidR="00D21EF2" w:rsidRPr="001D4F72">
        <w:rPr>
          <w:rFonts w:ascii="Book Antiqua" w:eastAsia="Arial Unicode MS" w:hAnsi="Book Antiqua"/>
          <w:sz w:val="24"/>
          <w:szCs w:val="24"/>
        </w:rPr>
        <w:t xml:space="preserve">reatment with </w:t>
      </w:r>
      <w:r w:rsidR="00A53028" w:rsidRPr="001D4F72">
        <w:rPr>
          <w:rFonts w:ascii="Book Antiqua" w:eastAsia="Arial Unicode MS" w:hAnsi="Book Antiqua"/>
          <w:sz w:val="24"/>
          <w:szCs w:val="24"/>
        </w:rPr>
        <w:t>AG</w:t>
      </w:r>
      <w:r w:rsidR="00D21EF2" w:rsidRPr="001D4F72">
        <w:rPr>
          <w:rFonts w:ascii="Book Antiqua" w:eastAsia="Arial Unicode MS" w:hAnsi="Book Antiqua"/>
          <w:sz w:val="24"/>
          <w:szCs w:val="24"/>
        </w:rPr>
        <w:t xml:space="preserve"> le</w:t>
      </w:r>
      <w:r w:rsidR="008C6449" w:rsidRPr="001D4F72">
        <w:rPr>
          <w:rFonts w:ascii="Book Antiqua" w:eastAsia="Arial Unicode MS" w:hAnsi="Book Antiqua"/>
          <w:sz w:val="24"/>
          <w:szCs w:val="24"/>
        </w:rPr>
        <w:t>d</w:t>
      </w:r>
      <w:r w:rsidR="00D21EF2" w:rsidRPr="001D4F72">
        <w:rPr>
          <w:rFonts w:ascii="Book Antiqua" w:eastAsia="Arial Unicode MS" w:hAnsi="Book Antiqua"/>
          <w:sz w:val="24"/>
          <w:szCs w:val="24"/>
        </w:rPr>
        <w:t xml:space="preserve"> to a 20% improvement in the 2-year </w:t>
      </w:r>
      <w:r w:rsidR="008C6449" w:rsidRPr="001D4F72">
        <w:rPr>
          <w:rFonts w:ascii="Book Antiqua" w:eastAsia="Arial Unicode MS" w:hAnsi="Book Antiqua"/>
          <w:sz w:val="24"/>
          <w:szCs w:val="24"/>
        </w:rPr>
        <w:t>OS</w:t>
      </w:r>
      <w:r w:rsidR="00D21EF2" w:rsidRPr="001D4F72">
        <w:rPr>
          <w:rFonts w:ascii="Book Antiqua" w:eastAsia="Arial Unicode MS" w:hAnsi="Book Antiqua"/>
          <w:sz w:val="24"/>
          <w:szCs w:val="24"/>
        </w:rPr>
        <w:t xml:space="preserve"> rate (63.3% in the AG group </w:t>
      </w:r>
      <w:r w:rsidR="00D21EF2" w:rsidRPr="001D4F72">
        <w:rPr>
          <w:rFonts w:ascii="Book Antiqua" w:hAnsi="Book Antiqua"/>
          <w:i/>
          <w:sz w:val="24"/>
          <w:szCs w:val="24"/>
        </w:rPr>
        <w:t>vs</w:t>
      </w:r>
      <w:r w:rsidR="00D21EF2" w:rsidRPr="001D4F72">
        <w:rPr>
          <w:rFonts w:ascii="Book Antiqua" w:eastAsia="Arial Unicode MS" w:hAnsi="Book Antiqua"/>
          <w:sz w:val="24"/>
          <w:szCs w:val="24"/>
        </w:rPr>
        <w:t xml:space="preserve"> 43.3% in the GEM group).</w:t>
      </w:r>
    </w:p>
    <w:p w:rsidR="00973CF1" w:rsidRPr="001D4F72" w:rsidRDefault="00A308FA" w:rsidP="001D4F72">
      <w:pPr>
        <w:snapToGrid w:val="0"/>
        <w:spacing w:line="360" w:lineRule="auto"/>
        <w:ind w:firstLine="420"/>
        <w:rPr>
          <w:rFonts w:ascii="Book Antiqua" w:eastAsia="Arial Unicode MS" w:hAnsi="Book Antiqua"/>
          <w:sz w:val="24"/>
          <w:szCs w:val="24"/>
        </w:rPr>
      </w:pPr>
      <w:r w:rsidRPr="001D4F72">
        <w:rPr>
          <w:rFonts w:ascii="Book Antiqua" w:eastAsia="Arial Unicode MS" w:hAnsi="Book Antiqua"/>
          <w:sz w:val="24"/>
          <w:szCs w:val="24"/>
        </w:rPr>
        <w:t xml:space="preserve">Nab-paclitaxel </w:t>
      </w:r>
      <w:r w:rsidR="00612A54" w:rsidRPr="001D4F72">
        <w:rPr>
          <w:rFonts w:ascii="Book Antiqua" w:eastAsia="Arial Unicode MS" w:hAnsi="Book Antiqua"/>
          <w:sz w:val="24"/>
          <w:szCs w:val="24"/>
        </w:rPr>
        <w:t xml:space="preserve">possesses </w:t>
      </w:r>
      <w:r w:rsidRPr="001D4F72">
        <w:rPr>
          <w:rFonts w:ascii="Book Antiqua" w:eastAsia="Arial Unicode MS" w:hAnsi="Book Antiqua"/>
          <w:sz w:val="24"/>
          <w:szCs w:val="24"/>
        </w:rPr>
        <w:t xml:space="preserve">antitumor activity and </w:t>
      </w:r>
      <w:r w:rsidR="00612A54" w:rsidRPr="001D4F72">
        <w:rPr>
          <w:rFonts w:ascii="Book Antiqua" w:eastAsia="Arial Unicode MS" w:hAnsi="Book Antiqua"/>
          <w:sz w:val="24"/>
          <w:szCs w:val="24"/>
        </w:rPr>
        <w:t xml:space="preserve">acts </w:t>
      </w:r>
      <w:r w:rsidRPr="001D4F72">
        <w:rPr>
          <w:rFonts w:ascii="Book Antiqua" w:eastAsia="Arial Unicode MS" w:hAnsi="Book Antiqua"/>
          <w:sz w:val="24"/>
          <w:szCs w:val="24"/>
        </w:rPr>
        <w:t>synergistic</w:t>
      </w:r>
      <w:r w:rsidR="00612A54" w:rsidRPr="001D4F72">
        <w:rPr>
          <w:rFonts w:ascii="Book Antiqua" w:eastAsia="Arial Unicode MS" w:hAnsi="Book Antiqua"/>
          <w:sz w:val="24"/>
          <w:szCs w:val="24"/>
        </w:rPr>
        <w:t xml:space="preserve">ally </w:t>
      </w:r>
      <w:r w:rsidRPr="001D4F72">
        <w:rPr>
          <w:rFonts w:ascii="Book Antiqua" w:eastAsia="Arial Unicode MS" w:hAnsi="Book Antiqua"/>
          <w:sz w:val="24"/>
          <w:szCs w:val="24"/>
        </w:rPr>
        <w:t xml:space="preserve">with </w:t>
      </w:r>
      <w:r w:rsidR="00886F04" w:rsidRPr="001D4F72">
        <w:rPr>
          <w:rFonts w:ascii="Book Antiqua" w:eastAsia="Arial Unicode MS" w:hAnsi="Book Antiqua"/>
          <w:sz w:val="24"/>
          <w:szCs w:val="24"/>
        </w:rPr>
        <w:t>GEM</w:t>
      </w:r>
      <w:r w:rsidRPr="001D4F72">
        <w:rPr>
          <w:rFonts w:ascii="Book Antiqua" w:eastAsia="Arial Unicode MS" w:hAnsi="Book Antiqua"/>
          <w:sz w:val="24"/>
          <w:szCs w:val="24"/>
        </w:rPr>
        <w:t xml:space="preserve">. </w:t>
      </w:r>
      <w:r w:rsidR="00612A54" w:rsidRPr="001D4F72">
        <w:rPr>
          <w:rFonts w:ascii="Book Antiqua" w:eastAsia="Arial Unicode MS" w:hAnsi="Book Antiqua"/>
          <w:sz w:val="24"/>
          <w:szCs w:val="24"/>
        </w:rPr>
        <w:t>N</w:t>
      </w:r>
      <w:r w:rsidRPr="001D4F72">
        <w:rPr>
          <w:rFonts w:ascii="Book Antiqua" w:eastAsia="Arial Unicode MS" w:hAnsi="Book Antiqua"/>
          <w:sz w:val="24"/>
          <w:szCs w:val="24"/>
        </w:rPr>
        <w:t xml:space="preserve">ab-paclitaxel </w:t>
      </w:r>
      <w:r w:rsidR="00612A54" w:rsidRPr="001D4F72">
        <w:rPr>
          <w:rFonts w:ascii="Book Antiqua" w:eastAsia="Arial Unicode MS" w:hAnsi="Book Antiqua"/>
          <w:sz w:val="24"/>
          <w:szCs w:val="24"/>
        </w:rPr>
        <w:t xml:space="preserve">also </w:t>
      </w:r>
      <w:r w:rsidRPr="001D4F72">
        <w:rPr>
          <w:rFonts w:ascii="Book Antiqua" w:eastAsia="Arial Unicode MS" w:hAnsi="Book Antiqua"/>
          <w:sz w:val="24"/>
          <w:szCs w:val="24"/>
        </w:rPr>
        <w:t>improve</w:t>
      </w:r>
      <w:r w:rsidR="002C3259" w:rsidRPr="001D4F72">
        <w:rPr>
          <w:rFonts w:ascii="Book Antiqua" w:eastAsia="Arial Unicode MS" w:hAnsi="Book Antiqua"/>
          <w:sz w:val="24"/>
          <w:szCs w:val="24"/>
        </w:rPr>
        <w:t>s</w:t>
      </w:r>
      <w:r w:rsidRPr="001D4F72">
        <w:rPr>
          <w:rFonts w:ascii="Book Antiqua" w:eastAsia="Arial Unicode MS" w:hAnsi="Book Antiqua"/>
          <w:sz w:val="24"/>
          <w:szCs w:val="24"/>
        </w:rPr>
        <w:t xml:space="preserve"> the </w:t>
      </w:r>
      <w:proofErr w:type="spellStart"/>
      <w:r w:rsidRPr="001D4F72">
        <w:rPr>
          <w:rFonts w:ascii="Book Antiqua" w:eastAsia="Arial Unicode MS" w:hAnsi="Book Antiqua"/>
          <w:sz w:val="24"/>
          <w:szCs w:val="24"/>
        </w:rPr>
        <w:t>intratumoral</w:t>
      </w:r>
      <w:proofErr w:type="spellEnd"/>
      <w:r w:rsidRPr="001D4F72">
        <w:rPr>
          <w:rFonts w:ascii="Book Antiqua" w:eastAsia="Arial Unicode MS" w:hAnsi="Book Antiqua"/>
          <w:sz w:val="24"/>
          <w:szCs w:val="24"/>
        </w:rPr>
        <w:t xml:space="preserve"> concentration of </w:t>
      </w:r>
      <w:r w:rsidR="00886F04" w:rsidRPr="001D4F72">
        <w:rPr>
          <w:rFonts w:ascii="Book Antiqua" w:eastAsia="Arial Unicode MS" w:hAnsi="Book Antiqua"/>
          <w:sz w:val="24"/>
          <w:szCs w:val="24"/>
        </w:rPr>
        <w:t>GEM</w:t>
      </w:r>
      <w:r w:rsidR="00F7079B" w:rsidRPr="001D4F72">
        <w:rPr>
          <w:rFonts w:ascii="Book Antiqua" w:eastAsia="Arial Unicode MS" w:hAnsi="Book Antiqua"/>
          <w:sz w:val="24"/>
          <w:szCs w:val="24"/>
          <w:vertAlign w:val="superscript"/>
        </w:rPr>
        <w:t>[</w:t>
      </w:r>
      <w:r w:rsidR="008E72BA" w:rsidRPr="001D4F72">
        <w:rPr>
          <w:rFonts w:ascii="Book Antiqua" w:eastAsia="Arial Unicode MS" w:hAnsi="Book Antiqua"/>
          <w:sz w:val="24"/>
          <w:szCs w:val="24"/>
          <w:vertAlign w:val="superscript"/>
        </w:rPr>
        <w:t>19</w:t>
      </w:r>
      <w:r w:rsidR="00F7079B" w:rsidRPr="001D4F72">
        <w:rPr>
          <w:rFonts w:ascii="Book Antiqua" w:eastAsia="Arial Unicode MS" w:hAnsi="Book Antiqua"/>
          <w:sz w:val="24"/>
          <w:szCs w:val="24"/>
          <w:vertAlign w:val="superscript"/>
        </w:rPr>
        <w:t>]</w:t>
      </w:r>
      <w:r w:rsidR="00175AC0" w:rsidRPr="001D4F72">
        <w:rPr>
          <w:rFonts w:ascii="Book Antiqua" w:eastAsia="Arial Unicode MS" w:hAnsi="Book Antiqua"/>
          <w:sz w:val="24"/>
          <w:szCs w:val="24"/>
        </w:rPr>
        <w:t>.</w:t>
      </w:r>
      <w:r w:rsidR="00973CF1" w:rsidRPr="001D4F72">
        <w:rPr>
          <w:rFonts w:ascii="Book Antiqua" w:eastAsia="Arial Unicode MS" w:hAnsi="Book Antiqua"/>
          <w:sz w:val="24"/>
          <w:szCs w:val="24"/>
        </w:rPr>
        <w:t xml:space="preserve"> </w:t>
      </w:r>
      <w:r w:rsidR="002C3259" w:rsidRPr="001D4F72">
        <w:rPr>
          <w:rFonts w:ascii="Book Antiqua" w:eastAsia="Arial Unicode MS" w:hAnsi="Book Antiqua"/>
          <w:sz w:val="24"/>
          <w:szCs w:val="24"/>
        </w:rPr>
        <w:t>T</w:t>
      </w:r>
      <w:r w:rsidR="00973CF1" w:rsidRPr="001D4F72">
        <w:rPr>
          <w:rFonts w:ascii="Book Antiqua" w:eastAsia="Arial Unicode MS" w:hAnsi="Book Antiqua"/>
          <w:sz w:val="24"/>
          <w:szCs w:val="24"/>
        </w:rPr>
        <w:t xml:space="preserve">he efficacy and safety of </w:t>
      </w:r>
      <w:r w:rsidR="002C3259" w:rsidRPr="001D4F72">
        <w:rPr>
          <w:rFonts w:ascii="Book Antiqua" w:eastAsia="Arial Unicode MS" w:hAnsi="Book Antiqua"/>
          <w:sz w:val="24"/>
          <w:szCs w:val="24"/>
        </w:rPr>
        <w:t>AG</w:t>
      </w:r>
      <w:r w:rsidR="00973CF1" w:rsidRPr="001D4F72">
        <w:rPr>
          <w:rFonts w:ascii="Book Antiqua" w:eastAsia="Arial Unicode MS" w:hAnsi="Book Antiqua"/>
          <w:sz w:val="24"/>
          <w:szCs w:val="24"/>
        </w:rPr>
        <w:t xml:space="preserve"> as first-line treatment for </w:t>
      </w:r>
      <w:r w:rsidR="00CF32B5" w:rsidRPr="001D4F72">
        <w:rPr>
          <w:rFonts w:ascii="Book Antiqua" w:eastAsia="Arial Unicode MS" w:hAnsi="Book Antiqua"/>
          <w:sz w:val="24"/>
          <w:szCs w:val="24"/>
        </w:rPr>
        <w:t xml:space="preserve">borderline </w:t>
      </w:r>
      <w:proofErr w:type="spellStart"/>
      <w:r w:rsidR="00CF32B5" w:rsidRPr="001D4F72">
        <w:rPr>
          <w:rFonts w:ascii="Book Antiqua" w:eastAsia="Arial Unicode MS" w:hAnsi="Book Antiqua"/>
          <w:sz w:val="24"/>
          <w:szCs w:val="24"/>
        </w:rPr>
        <w:t>resectable</w:t>
      </w:r>
      <w:proofErr w:type="spellEnd"/>
      <w:r w:rsidR="00434425" w:rsidRPr="001D4F72">
        <w:rPr>
          <w:rFonts w:ascii="Book Antiqua" w:eastAsia="Arial Unicode MS" w:hAnsi="Book Antiqua"/>
          <w:sz w:val="24"/>
          <w:szCs w:val="24"/>
        </w:rPr>
        <w:t xml:space="preserve"> and </w:t>
      </w:r>
      <w:r w:rsidR="00CF32B5" w:rsidRPr="001D4F72">
        <w:rPr>
          <w:rFonts w:ascii="Book Antiqua" w:eastAsia="Arial Unicode MS" w:hAnsi="Book Antiqua"/>
          <w:sz w:val="24"/>
          <w:szCs w:val="24"/>
        </w:rPr>
        <w:t>locally advanced and metastatic pancreatic cancer</w:t>
      </w:r>
      <w:r w:rsidR="002C3259" w:rsidRPr="001D4F72">
        <w:rPr>
          <w:rFonts w:ascii="Book Antiqua" w:eastAsia="Arial Unicode MS" w:hAnsi="Book Antiqua"/>
          <w:sz w:val="24"/>
          <w:szCs w:val="24"/>
        </w:rPr>
        <w:t xml:space="preserve"> have been reported</w:t>
      </w:r>
      <w:r w:rsidR="00F7079B" w:rsidRPr="001D4F72">
        <w:rPr>
          <w:rFonts w:ascii="Book Antiqua" w:eastAsia="Arial Unicode MS" w:hAnsi="Book Antiqua"/>
          <w:sz w:val="24"/>
          <w:szCs w:val="24"/>
          <w:vertAlign w:val="superscript"/>
        </w:rPr>
        <w:t>[</w:t>
      </w:r>
      <w:r w:rsidR="008E72BA" w:rsidRPr="001D4F72">
        <w:rPr>
          <w:rFonts w:ascii="Book Antiqua" w:eastAsia="Arial Unicode MS" w:hAnsi="Book Antiqua"/>
          <w:sz w:val="24"/>
          <w:szCs w:val="24"/>
          <w:vertAlign w:val="superscript"/>
        </w:rPr>
        <w:t>11</w:t>
      </w:r>
      <w:r w:rsidR="00F7079B" w:rsidRPr="001D4F72">
        <w:rPr>
          <w:rFonts w:ascii="Book Antiqua" w:eastAsia="Arial Unicode MS" w:hAnsi="Book Antiqua"/>
          <w:sz w:val="24"/>
          <w:szCs w:val="24"/>
          <w:vertAlign w:val="superscript"/>
        </w:rPr>
        <w:t>,</w:t>
      </w:r>
      <w:r w:rsidR="008E72BA" w:rsidRPr="001D4F72">
        <w:rPr>
          <w:rFonts w:ascii="Book Antiqua" w:eastAsia="Arial Unicode MS" w:hAnsi="Book Antiqua"/>
          <w:sz w:val="24"/>
          <w:szCs w:val="24"/>
          <w:vertAlign w:val="superscript"/>
        </w:rPr>
        <w:t>13</w:t>
      </w:r>
      <w:r w:rsidR="00F7079B" w:rsidRPr="001D4F72">
        <w:rPr>
          <w:rFonts w:ascii="Book Antiqua" w:eastAsia="Arial Unicode MS" w:hAnsi="Book Antiqua"/>
          <w:sz w:val="24"/>
          <w:szCs w:val="24"/>
          <w:vertAlign w:val="superscript"/>
        </w:rPr>
        <w:t>,</w:t>
      </w:r>
      <w:r w:rsidR="008E72BA" w:rsidRPr="001D4F72">
        <w:rPr>
          <w:rFonts w:ascii="Book Antiqua" w:eastAsia="Arial Unicode MS" w:hAnsi="Book Antiqua"/>
          <w:sz w:val="24"/>
          <w:szCs w:val="24"/>
          <w:vertAlign w:val="superscript"/>
        </w:rPr>
        <w:t>18</w:t>
      </w:r>
      <w:r w:rsidR="00F7079B" w:rsidRPr="001D4F72">
        <w:rPr>
          <w:rFonts w:ascii="Book Antiqua" w:eastAsia="Arial Unicode MS" w:hAnsi="Book Antiqua"/>
          <w:sz w:val="24"/>
          <w:szCs w:val="24"/>
          <w:vertAlign w:val="superscript"/>
        </w:rPr>
        <w:t>,</w:t>
      </w:r>
      <w:r w:rsidR="008E72BA" w:rsidRPr="001D4F72">
        <w:rPr>
          <w:rFonts w:ascii="Book Antiqua" w:eastAsia="Arial Unicode MS" w:hAnsi="Book Antiqua"/>
          <w:sz w:val="24"/>
          <w:szCs w:val="24"/>
          <w:vertAlign w:val="superscript"/>
        </w:rPr>
        <w:t>20</w:t>
      </w:r>
      <w:r w:rsidR="007C23DA">
        <w:rPr>
          <w:rFonts w:ascii="Book Antiqua" w:eastAsia="Arial Unicode MS" w:hAnsi="Book Antiqua" w:hint="eastAsia"/>
          <w:sz w:val="24"/>
          <w:szCs w:val="24"/>
          <w:vertAlign w:val="superscript"/>
        </w:rPr>
        <w:t>-</w:t>
      </w:r>
      <w:r w:rsidR="008E72BA" w:rsidRPr="001D4F72">
        <w:rPr>
          <w:rFonts w:ascii="Book Antiqua" w:eastAsia="Arial Unicode MS" w:hAnsi="Book Antiqua"/>
          <w:sz w:val="24"/>
          <w:szCs w:val="24"/>
          <w:vertAlign w:val="superscript"/>
        </w:rPr>
        <w:t>21</w:t>
      </w:r>
      <w:r w:rsidR="00F7079B" w:rsidRPr="001D4F72">
        <w:rPr>
          <w:rFonts w:ascii="Book Antiqua" w:eastAsia="Arial Unicode MS" w:hAnsi="Book Antiqua"/>
          <w:sz w:val="24"/>
          <w:szCs w:val="24"/>
          <w:vertAlign w:val="superscript"/>
        </w:rPr>
        <w:t>]</w:t>
      </w:r>
      <w:r w:rsidR="00866628" w:rsidRPr="001D4F72">
        <w:rPr>
          <w:rFonts w:ascii="Book Antiqua" w:eastAsia="Arial Unicode MS" w:hAnsi="Book Antiqua"/>
          <w:sz w:val="24"/>
          <w:szCs w:val="24"/>
        </w:rPr>
        <w:t>.</w:t>
      </w:r>
      <w:r w:rsidR="00434425" w:rsidRPr="001D4F72">
        <w:rPr>
          <w:rFonts w:ascii="Book Antiqua" w:eastAsia="Arial Unicode MS" w:hAnsi="Book Antiqua"/>
          <w:sz w:val="24"/>
          <w:szCs w:val="24"/>
        </w:rPr>
        <w:t xml:space="preserve"> Although this was a</w:t>
      </w:r>
      <w:r w:rsidR="002C3259" w:rsidRPr="001D4F72">
        <w:rPr>
          <w:rFonts w:ascii="Book Antiqua" w:eastAsia="Arial Unicode MS" w:hAnsi="Book Antiqua"/>
          <w:sz w:val="24"/>
          <w:szCs w:val="24"/>
        </w:rPr>
        <w:t xml:space="preserve"> single-center</w:t>
      </w:r>
      <w:r w:rsidR="00434425" w:rsidRPr="001D4F72">
        <w:rPr>
          <w:rFonts w:ascii="Book Antiqua" w:eastAsia="Arial Unicode MS" w:hAnsi="Book Antiqua"/>
          <w:sz w:val="24"/>
          <w:szCs w:val="24"/>
        </w:rPr>
        <w:t xml:space="preserve"> retrospective study, the outstanding </w:t>
      </w:r>
      <w:r w:rsidR="002C3259" w:rsidRPr="001D4F72">
        <w:rPr>
          <w:rFonts w:ascii="Book Antiqua" w:eastAsia="Arial Unicode MS" w:hAnsi="Book Antiqua"/>
          <w:sz w:val="24"/>
          <w:szCs w:val="24"/>
        </w:rPr>
        <w:t>OS</w:t>
      </w:r>
      <w:r w:rsidR="00434425" w:rsidRPr="001D4F72">
        <w:rPr>
          <w:rFonts w:ascii="Book Antiqua" w:eastAsia="Arial Unicode MS" w:hAnsi="Book Antiqua"/>
          <w:sz w:val="24"/>
          <w:szCs w:val="24"/>
        </w:rPr>
        <w:t xml:space="preserve"> </w:t>
      </w:r>
      <w:r w:rsidR="00B37CDA" w:rsidRPr="001D4F72">
        <w:rPr>
          <w:rFonts w:ascii="Book Antiqua" w:eastAsia="Arial Unicode MS" w:hAnsi="Book Antiqua"/>
          <w:sz w:val="24"/>
          <w:szCs w:val="24"/>
        </w:rPr>
        <w:t xml:space="preserve">observed </w:t>
      </w:r>
      <w:r w:rsidR="00434425" w:rsidRPr="001D4F72">
        <w:rPr>
          <w:rFonts w:ascii="Book Antiqua" w:eastAsia="Arial Unicode MS" w:hAnsi="Book Antiqua"/>
          <w:sz w:val="24"/>
          <w:szCs w:val="24"/>
        </w:rPr>
        <w:t>suggest</w:t>
      </w:r>
      <w:r w:rsidR="00B37CDA" w:rsidRPr="001D4F72">
        <w:rPr>
          <w:rFonts w:ascii="Book Antiqua" w:eastAsia="Arial Unicode MS" w:hAnsi="Book Antiqua"/>
          <w:sz w:val="24"/>
          <w:szCs w:val="24"/>
        </w:rPr>
        <w:t>s</w:t>
      </w:r>
      <w:r w:rsidR="00434425" w:rsidRPr="001D4F72">
        <w:rPr>
          <w:rFonts w:ascii="Book Antiqua" w:eastAsia="Arial Unicode MS" w:hAnsi="Book Antiqua"/>
          <w:sz w:val="24"/>
          <w:szCs w:val="24"/>
        </w:rPr>
        <w:t xml:space="preserve"> </w:t>
      </w:r>
      <w:r w:rsidR="002C3259" w:rsidRPr="001D4F72">
        <w:rPr>
          <w:rFonts w:ascii="Book Antiqua" w:eastAsia="Arial Unicode MS" w:hAnsi="Book Antiqua"/>
          <w:sz w:val="24"/>
          <w:szCs w:val="24"/>
        </w:rPr>
        <w:t>the efficacy of</w:t>
      </w:r>
      <w:r w:rsidR="00434425" w:rsidRPr="001D4F72">
        <w:rPr>
          <w:rFonts w:ascii="Book Antiqua" w:eastAsia="Arial Unicode MS" w:hAnsi="Book Antiqua"/>
          <w:sz w:val="24"/>
          <w:szCs w:val="24"/>
        </w:rPr>
        <w:t xml:space="preserve"> </w:t>
      </w:r>
      <w:r w:rsidR="00B37CDA" w:rsidRPr="001D4F72">
        <w:rPr>
          <w:rFonts w:ascii="Book Antiqua" w:eastAsia="Arial Unicode MS" w:hAnsi="Book Antiqua"/>
          <w:sz w:val="24"/>
          <w:szCs w:val="24"/>
        </w:rPr>
        <w:t xml:space="preserve">the AG </w:t>
      </w:r>
      <w:r w:rsidR="00434425" w:rsidRPr="001D4F72">
        <w:rPr>
          <w:rFonts w:ascii="Book Antiqua" w:eastAsia="Arial Unicode MS" w:hAnsi="Book Antiqua"/>
          <w:sz w:val="24"/>
          <w:szCs w:val="24"/>
        </w:rPr>
        <w:t xml:space="preserve">combination, </w:t>
      </w:r>
      <w:r w:rsidR="002C3259" w:rsidRPr="001D4F72">
        <w:rPr>
          <w:rFonts w:ascii="Book Antiqua" w:eastAsia="Arial Unicode MS" w:hAnsi="Book Antiqua"/>
          <w:sz w:val="24"/>
          <w:szCs w:val="24"/>
        </w:rPr>
        <w:t>which warrants</w:t>
      </w:r>
      <w:r w:rsidR="00434425" w:rsidRPr="001D4F72">
        <w:rPr>
          <w:rFonts w:ascii="Book Antiqua" w:eastAsia="Arial Unicode MS" w:hAnsi="Book Antiqua"/>
          <w:sz w:val="24"/>
          <w:szCs w:val="24"/>
        </w:rPr>
        <w:t xml:space="preserve"> further investigation </w:t>
      </w:r>
      <w:r w:rsidR="007F3605" w:rsidRPr="001D4F72">
        <w:rPr>
          <w:rFonts w:ascii="Book Antiqua" w:eastAsia="Arial Unicode MS" w:hAnsi="Book Antiqua"/>
          <w:sz w:val="24"/>
          <w:szCs w:val="24"/>
        </w:rPr>
        <w:t xml:space="preserve">for </w:t>
      </w:r>
      <w:proofErr w:type="spellStart"/>
      <w:r w:rsidR="00B37CDA" w:rsidRPr="001D4F72">
        <w:rPr>
          <w:rFonts w:ascii="Book Antiqua" w:eastAsia="Arial Unicode MS" w:hAnsi="Book Antiqua"/>
          <w:sz w:val="24"/>
          <w:szCs w:val="24"/>
        </w:rPr>
        <w:t>r</w:t>
      </w:r>
      <w:r w:rsidR="007F3605" w:rsidRPr="001D4F72">
        <w:rPr>
          <w:rFonts w:ascii="Book Antiqua" w:eastAsia="Arial Unicode MS" w:hAnsi="Book Antiqua"/>
          <w:sz w:val="24"/>
          <w:szCs w:val="24"/>
        </w:rPr>
        <w:t>esectable</w:t>
      </w:r>
      <w:proofErr w:type="spellEnd"/>
      <w:r w:rsidR="007F3605" w:rsidRPr="001D4F72">
        <w:rPr>
          <w:rFonts w:ascii="Book Antiqua" w:eastAsia="Arial Unicode MS" w:hAnsi="Book Antiqua"/>
          <w:sz w:val="24"/>
          <w:szCs w:val="24"/>
        </w:rPr>
        <w:t xml:space="preserve"> PDAC</w:t>
      </w:r>
      <w:r w:rsidR="00434425" w:rsidRPr="001D4F72">
        <w:rPr>
          <w:rFonts w:ascii="Book Antiqua" w:eastAsia="Arial Unicode MS" w:hAnsi="Book Antiqua"/>
          <w:sz w:val="24"/>
          <w:szCs w:val="24"/>
        </w:rPr>
        <w:t>.</w:t>
      </w:r>
    </w:p>
    <w:p w:rsidR="0084363D" w:rsidRPr="001D4F72" w:rsidRDefault="009935E3" w:rsidP="001D4F72">
      <w:pPr>
        <w:snapToGrid w:val="0"/>
        <w:spacing w:line="360" w:lineRule="auto"/>
        <w:ind w:firstLine="420"/>
        <w:rPr>
          <w:rFonts w:ascii="Book Antiqua" w:eastAsia="Arial Unicode MS" w:hAnsi="Book Antiqua"/>
          <w:sz w:val="24"/>
          <w:szCs w:val="24"/>
        </w:rPr>
      </w:pPr>
      <w:r w:rsidRPr="001D4F72">
        <w:rPr>
          <w:rFonts w:ascii="Book Antiqua" w:eastAsia="Arial Unicode MS" w:hAnsi="Book Antiqua"/>
          <w:sz w:val="24"/>
          <w:szCs w:val="24"/>
        </w:rPr>
        <w:t>As expected, t</w:t>
      </w:r>
      <w:r w:rsidR="007F3605" w:rsidRPr="001D4F72">
        <w:rPr>
          <w:rFonts w:ascii="Book Antiqua" w:eastAsia="Arial Unicode MS" w:hAnsi="Book Antiqua"/>
          <w:sz w:val="24"/>
          <w:szCs w:val="24"/>
        </w:rPr>
        <w:t>he rate</w:t>
      </w:r>
      <w:r w:rsidR="004A6A2A" w:rsidRPr="001D4F72">
        <w:rPr>
          <w:rFonts w:ascii="Book Antiqua" w:eastAsia="Arial Unicode MS" w:hAnsi="Book Antiqua"/>
          <w:sz w:val="24"/>
          <w:szCs w:val="24"/>
        </w:rPr>
        <w:t>s</w:t>
      </w:r>
      <w:r w:rsidR="007F3605" w:rsidRPr="001D4F72">
        <w:rPr>
          <w:rFonts w:ascii="Book Antiqua" w:eastAsia="Arial Unicode MS" w:hAnsi="Book Antiqua"/>
          <w:sz w:val="24"/>
          <w:szCs w:val="24"/>
        </w:rPr>
        <w:t xml:space="preserve"> of serious life-threatening a</w:t>
      </w:r>
      <w:r w:rsidRPr="001D4F72">
        <w:rPr>
          <w:rFonts w:ascii="Book Antiqua" w:eastAsia="Arial Unicode MS" w:hAnsi="Book Antiqua"/>
          <w:sz w:val="24"/>
          <w:szCs w:val="24"/>
        </w:rPr>
        <w:t>dverse events</w:t>
      </w:r>
      <w:r w:rsidR="004A6A2A" w:rsidRPr="001D4F72">
        <w:rPr>
          <w:rFonts w:ascii="Book Antiqua" w:eastAsia="Arial Unicode MS" w:hAnsi="Book Antiqua"/>
          <w:sz w:val="24"/>
          <w:szCs w:val="24"/>
        </w:rPr>
        <w:t xml:space="preserve"> in the AG and GEM groups</w:t>
      </w:r>
      <w:r w:rsidRPr="001D4F72">
        <w:rPr>
          <w:rFonts w:ascii="Book Antiqua" w:eastAsia="Arial Unicode MS" w:hAnsi="Book Antiqua"/>
          <w:sz w:val="24"/>
          <w:szCs w:val="24"/>
        </w:rPr>
        <w:t xml:space="preserve"> </w:t>
      </w:r>
      <w:r w:rsidR="004A6A2A" w:rsidRPr="001D4F72">
        <w:rPr>
          <w:rFonts w:ascii="Book Antiqua" w:eastAsia="Arial Unicode MS" w:hAnsi="Book Antiqua"/>
          <w:sz w:val="24"/>
          <w:szCs w:val="24"/>
        </w:rPr>
        <w:t>were</w:t>
      </w:r>
      <w:r w:rsidRPr="001D4F72">
        <w:rPr>
          <w:rFonts w:ascii="Book Antiqua" w:eastAsia="Arial Unicode MS" w:hAnsi="Book Antiqua"/>
          <w:sz w:val="24"/>
          <w:szCs w:val="24"/>
        </w:rPr>
        <w:t xml:space="preserve"> </w:t>
      </w:r>
      <w:r w:rsidR="004A6A2A" w:rsidRPr="001D4F72">
        <w:rPr>
          <w:rFonts w:ascii="Book Antiqua" w:eastAsia="Arial Unicode MS" w:hAnsi="Book Antiqua"/>
          <w:sz w:val="24"/>
          <w:szCs w:val="24"/>
        </w:rPr>
        <w:t>similar</w:t>
      </w:r>
      <w:r w:rsidRPr="001D4F72">
        <w:rPr>
          <w:rFonts w:ascii="Book Antiqua" w:eastAsia="Arial Unicode MS" w:hAnsi="Book Antiqua"/>
          <w:sz w:val="24"/>
          <w:szCs w:val="24"/>
        </w:rPr>
        <w:t xml:space="preserve"> and acceptable.</w:t>
      </w:r>
      <w:r w:rsidRPr="001D4F72">
        <w:rPr>
          <w:rFonts w:ascii="Book Antiqua" w:hAnsi="Book Antiqua"/>
          <w:sz w:val="24"/>
          <w:szCs w:val="24"/>
        </w:rPr>
        <w:t xml:space="preserve"> </w:t>
      </w:r>
      <w:r w:rsidR="00166B7D" w:rsidRPr="001D4F72">
        <w:rPr>
          <w:rFonts w:ascii="Book Antiqua" w:hAnsi="Book Antiqua"/>
          <w:sz w:val="24"/>
          <w:szCs w:val="24"/>
        </w:rPr>
        <w:t xml:space="preserve">Compared with </w:t>
      </w:r>
      <w:r w:rsidR="008C6568" w:rsidRPr="001D4F72">
        <w:rPr>
          <w:rFonts w:ascii="Book Antiqua" w:hAnsi="Book Antiqua"/>
          <w:sz w:val="24"/>
          <w:szCs w:val="24"/>
        </w:rPr>
        <w:t xml:space="preserve">the </w:t>
      </w:r>
      <w:r w:rsidR="00166B7D" w:rsidRPr="001D4F72">
        <w:rPr>
          <w:rFonts w:ascii="Book Antiqua" w:hAnsi="Book Antiqua"/>
          <w:sz w:val="24"/>
          <w:szCs w:val="24"/>
        </w:rPr>
        <w:t>GEM group, the g</w:t>
      </w:r>
      <w:r w:rsidRPr="001D4F72">
        <w:rPr>
          <w:rFonts w:ascii="Book Antiqua" w:eastAsia="Arial Unicode MS" w:hAnsi="Book Antiqua"/>
          <w:sz w:val="24"/>
          <w:szCs w:val="24"/>
        </w:rPr>
        <w:t xml:space="preserve">rade 3 or </w:t>
      </w:r>
      <w:r w:rsidR="009368AD" w:rsidRPr="001D4F72">
        <w:rPr>
          <w:rFonts w:ascii="Book Antiqua" w:eastAsia="Arial Unicode MS" w:hAnsi="Book Antiqua"/>
          <w:sz w:val="24"/>
          <w:szCs w:val="24"/>
        </w:rPr>
        <w:t xml:space="preserve">higher </w:t>
      </w:r>
      <w:r w:rsidRPr="001D4F72">
        <w:rPr>
          <w:rFonts w:ascii="Book Antiqua" w:eastAsia="Arial Unicode MS" w:hAnsi="Book Antiqua"/>
          <w:sz w:val="24"/>
          <w:szCs w:val="24"/>
        </w:rPr>
        <w:t xml:space="preserve">neutropenia was more </w:t>
      </w:r>
      <w:r w:rsidR="004A6A2A" w:rsidRPr="001D4F72">
        <w:rPr>
          <w:rFonts w:ascii="Book Antiqua" w:eastAsia="Arial Unicode MS" w:hAnsi="Book Antiqua"/>
          <w:sz w:val="24"/>
          <w:szCs w:val="24"/>
        </w:rPr>
        <w:t>frequent</w:t>
      </w:r>
      <w:r w:rsidRPr="001D4F72">
        <w:rPr>
          <w:rFonts w:ascii="Book Antiqua" w:eastAsia="Arial Unicode MS" w:hAnsi="Book Antiqua"/>
          <w:sz w:val="24"/>
          <w:szCs w:val="24"/>
        </w:rPr>
        <w:t xml:space="preserve"> in the </w:t>
      </w:r>
      <w:r w:rsidR="009368AD" w:rsidRPr="001D4F72">
        <w:rPr>
          <w:rFonts w:ascii="Book Antiqua" w:eastAsia="Arial Unicode MS" w:hAnsi="Book Antiqua"/>
          <w:sz w:val="24"/>
          <w:szCs w:val="24"/>
        </w:rPr>
        <w:t>AG group (</w:t>
      </w:r>
      <w:r w:rsidR="00166B7D" w:rsidRPr="001D4F72">
        <w:rPr>
          <w:rFonts w:ascii="Book Antiqua" w:eastAsia="Arial Unicode MS" w:hAnsi="Book Antiqua"/>
          <w:sz w:val="24"/>
          <w:szCs w:val="24"/>
        </w:rPr>
        <w:t xml:space="preserve">30% </w:t>
      </w:r>
      <w:r w:rsidR="00166B7D" w:rsidRPr="001D4F72">
        <w:rPr>
          <w:rFonts w:ascii="Book Antiqua" w:eastAsia="Arial Unicode MS" w:hAnsi="Book Antiqua"/>
          <w:i/>
          <w:sz w:val="24"/>
          <w:szCs w:val="24"/>
        </w:rPr>
        <w:t>vs</w:t>
      </w:r>
      <w:r w:rsidR="00166B7D" w:rsidRPr="001D4F72">
        <w:rPr>
          <w:rFonts w:ascii="Book Antiqua" w:eastAsia="Arial Unicode MS" w:hAnsi="Book Antiqua"/>
          <w:sz w:val="24"/>
          <w:szCs w:val="24"/>
        </w:rPr>
        <w:t xml:space="preserve"> </w:t>
      </w:r>
      <w:r w:rsidR="009368AD" w:rsidRPr="001D4F72">
        <w:rPr>
          <w:rFonts w:ascii="Book Antiqua" w:eastAsia="Arial Unicode MS" w:hAnsi="Book Antiqua"/>
          <w:sz w:val="24"/>
          <w:szCs w:val="24"/>
        </w:rPr>
        <w:t>43.3%), but</w:t>
      </w:r>
      <w:r w:rsidR="00F342C4" w:rsidRPr="001D4F72">
        <w:rPr>
          <w:rFonts w:ascii="Book Antiqua" w:eastAsia="Arial Unicode MS" w:hAnsi="Book Antiqua"/>
          <w:sz w:val="24"/>
          <w:szCs w:val="24"/>
        </w:rPr>
        <w:t xml:space="preserve"> there </w:t>
      </w:r>
      <w:r w:rsidR="00835FFE" w:rsidRPr="001D4F72">
        <w:rPr>
          <w:rFonts w:ascii="Book Antiqua" w:eastAsia="Arial Unicode MS" w:hAnsi="Book Antiqua"/>
          <w:sz w:val="24"/>
          <w:szCs w:val="24"/>
        </w:rPr>
        <w:t xml:space="preserve">was </w:t>
      </w:r>
      <w:r w:rsidR="00F342C4" w:rsidRPr="001D4F72">
        <w:rPr>
          <w:rFonts w:ascii="Book Antiqua" w:eastAsia="Arial Unicode MS" w:hAnsi="Book Antiqua"/>
          <w:sz w:val="24"/>
          <w:szCs w:val="24"/>
        </w:rPr>
        <w:t>no significant difference in</w:t>
      </w:r>
      <w:r w:rsidR="009368AD" w:rsidRPr="001D4F72">
        <w:rPr>
          <w:rFonts w:ascii="Book Antiqua" w:eastAsia="Arial Unicode MS" w:hAnsi="Book Antiqua"/>
          <w:sz w:val="24"/>
          <w:szCs w:val="24"/>
        </w:rPr>
        <w:t xml:space="preserve"> the</w:t>
      </w:r>
      <w:r w:rsidR="004A6A2A" w:rsidRPr="001D4F72">
        <w:rPr>
          <w:rFonts w:ascii="Book Antiqua" w:eastAsia="Arial Unicode MS" w:hAnsi="Book Antiqua"/>
          <w:sz w:val="24"/>
          <w:szCs w:val="24"/>
        </w:rPr>
        <w:t xml:space="preserve"> frequency of</w:t>
      </w:r>
      <w:r w:rsidR="009368AD" w:rsidRPr="001D4F72">
        <w:rPr>
          <w:rFonts w:ascii="Book Antiqua" w:eastAsia="Arial Unicode MS" w:hAnsi="Book Antiqua"/>
          <w:sz w:val="24"/>
          <w:szCs w:val="24"/>
        </w:rPr>
        <w:t xml:space="preserve"> </w:t>
      </w:r>
      <w:r w:rsidR="00F50FE7" w:rsidRPr="001D4F72">
        <w:rPr>
          <w:rFonts w:ascii="Book Antiqua" w:eastAsia="Arial Unicode MS" w:hAnsi="Book Antiqua"/>
          <w:sz w:val="24"/>
          <w:szCs w:val="24"/>
        </w:rPr>
        <w:t>granulocyte colony-stimulating factor</w:t>
      </w:r>
      <w:r w:rsidR="00F342C4" w:rsidRPr="001D4F72">
        <w:rPr>
          <w:rFonts w:ascii="Book Antiqua" w:eastAsia="Arial Unicode MS" w:hAnsi="Book Antiqua"/>
          <w:sz w:val="24"/>
          <w:szCs w:val="24"/>
        </w:rPr>
        <w:t xml:space="preserve"> </w:t>
      </w:r>
      <w:r w:rsidR="00835FFE" w:rsidRPr="001D4F72">
        <w:rPr>
          <w:rFonts w:ascii="Book Antiqua" w:eastAsia="Arial Unicode MS" w:hAnsi="Book Antiqua"/>
          <w:sz w:val="24"/>
          <w:szCs w:val="24"/>
        </w:rPr>
        <w:t xml:space="preserve">use </w:t>
      </w:r>
      <w:r w:rsidR="00F342C4" w:rsidRPr="001D4F72">
        <w:rPr>
          <w:rFonts w:ascii="Book Antiqua" w:eastAsia="Arial Unicode MS" w:hAnsi="Book Antiqua"/>
          <w:sz w:val="24"/>
          <w:szCs w:val="24"/>
        </w:rPr>
        <w:t>(</w:t>
      </w:r>
      <w:r w:rsidR="00F342C4" w:rsidRPr="001D4F72">
        <w:rPr>
          <w:rFonts w:ascii="Book Antiqua" w:eastAsia="Arial Unicode MS" w:hAnsi="Book Antiqua"/>
          <w:i/>
          <w:sz w:val="24"/>
          <w:szCs w:val="24"/>
        </w:rPr>
        <w:t>P</w:t>
      </w:r>
      <w:r w:rsidR="00866628" w:rsidRPr="001D4F72">
        <w:rPr>
          <w:rFonts w:ascii="Book Antiqua" w:eastAsia="Arial Unicode MS" w:hAnsi="Book Antiqua"/>
          <w:i/>
          <w:sz w:val="24"/>
          <w:szCs w:val="24"/>
        </w:rPr>
        <w:t xml:space="preserve"> </w:t>
      </w:r>
      <w:r w:rsidR="00F342C4" w:rsidRPr="001D4F72">
        <w:rPr>
          <w:rFonts w:ascii="Book Antiqua" w:eastAsia="Arial Unicode MS" w:hAnsi="Book Antiqua"/>
          <w:sz w:val="24"/>
          <w:szCs w:val="24"/>
        </w:rPr>
        <w:t>=</w:t>
      </w:r>
      <w:r w:rsidR="00866628" w:rsidRPr="001D4F72">
        <w:rPr>
          <w:rFonts w:ascii="Book Antiqua" w:eastAsia="Arial Unicode MS" w:hAnsi="Book Antiqua"/>
          <w:sz w:val="24"/>
          <w:szCs w:val="24"/>
        </w:rPr>
        <w:t xml:space="preserve"> </w:t>
      </w:r>
      <w:r w:rsidR="00F342C4" w:rsidRPr="001D4F72">
        <w:rPr>
          <w:rFonts w:ascii="Book Antiqua" w:eastAsia="Arial Unicode MS" w:hAnsi="Book Antiqua"/>
          <w:sz w:val="24"/>
          <w:szCs w:val="24"/>
        </w:rPr>
        <w:t>0.177)</w:t>
      </w:r>
      <w:r w:rsidR="009368AD" w:rsidRPr="001D4F72">
        <w:rPr>
          <w:rFonts w:ascii="Book Antiqua" w:eastAsia="Arial Unicode MS" w:hAnsi="Book Antiqua"/>
          <w:sz w:val="24"/>
          <w:szCs w:val="24"/>
        </w:rPr>
        <w:t>, febrile neutropenia</w:t>
      </w:r>
      <w:r w:rsidR="00F91066" w:rsidRPr="001D4F72">
        <w:rPr>
          <w:rFonts w:ascii="Book Antiqua" w:eastAsia="Arial Unicode MS" w:hAnsi="Book Antiqua"/>
          <w:sz w:val="24"/>
          <w:szCs w:val="24"/>
        </w:rPr>
        <w:t xml:space="preserve"> </w:t>
      </w:r>
      <w:r w:rsidR="00F342C4" w:rsidRPr="001D4F72">
        <w:rPr>
          <w:rFonts w:ascii="Book Antiqua" w:eastAsia="Arial Unicode MS" w:hAnsi="Book Antiqua"/>
          <w:sz w:val="24"/>
          <w:szCs w:val="24"/>
        </w:rPr>
        <w:t>(</w:t>
      </w:r>
      <w:r w:rsidR="00F342C4" w:rsidRPr="001D4F72">
        <w:rPr>
          <w:rFonts w:ascii="Book Antiqua" w:eastAsia="Arial Unicode MS" w:hAnsi="Book Antiqua"/>
          <w:i/>
          <w:sz w:val="24"/>
          <w:szCs w:val="24"/>
        </w:rPr>
        <w:t>P</w:t>
      </w:r>
      <w:r w:rsidR="00866628" w:rsidRPr="001D4F72">
        <w:rPr>
          <w:rFonts w:ascii="Book Antiqua" w:eastAsia="Arial Unicode MS" w:hAnsi="Book Antiqua"/>
          <w:i/>
          <w:sz w:val="24"/>
          <w:szCs w:val="24"/>
        </w:rPr>
        <w:t xml:space="preserve"> </w:t>
      </w:r>
      <w:r w:rsidR="00F342C4" w:rsidRPr="001D4F72">
        <w:rPr>
          <w:rFonts w:ascii="Book Antiqua" w:eastAsia="Arial Unicode MS" w:hAnsi="Book Antiqua"/>
          <w:sz w:val="24"/>
          <w:szCs w:val="24"/>
        </w:rPr>
        <w:t>=</w:t>
      </w:r>
      <w:r w:rsidR="00866628" w:rsidRPr="001D4F72">
        <w:rPr>
          <w:rFonts w:ascii="Book Antiqua" w:eastAsia="Arial Unicode MS" w:hAnsi="Book Antiqua"/>
          <w:sz w:val="24"/>
          <w:szCs w:val="24"/>
        </w:rPr>
        <w:t xml:space="preserve"> </w:t>
      </w:r>
      <w:r w:rsidR="00F342C4" w:rsidRPr="001D4F72">
        <w:rPr>
          <w:rFonts w:ascii="Book Antiqua" w:eastAsia="Arial Unicode MS" w:hAnsi="Book Antiqua"/>
          <w:sz w:val="24"/>
          <w:szCs w:val="24"/>
        </w:rPr>
        <w:t>0.073)</w:t>
      </w:r>
      <w:r w:rsidR="009368AD" w:rsidRPr="001D4F72">
        <w:rPr>
          <w:rFonts w:ascii="Book Antiqua" w:eastAsia="Arial Unicode MS" w:hAnsi="Book Antiqua"/>
          <w:sz w:val="24"/>
          <w:szCs w:val="24"/>
        </w:rPr>
        <w:t xml:space="preserve"> </w:t>
      </w:r>
      <w:r w:rsidR="00835FFE" w:rsidRPr="001D4F72">
        <w:rPr>
          <w:rFonts w:ascii="Book Antiqua" w:eastAsia="Arial Unicode MS" w:hAnsi="Book Antiqua"/>
          <w:sz w:val="24"/>
          <w:szCs w:val="24"/>
        </w:rPr>
        <w:t xml:space="preserve">or </w:t>
      </w:r>
      <w:r w:rsidR="00F342C4" w:rsidRPr="001D4F72">
        <w:rPr>
          <w:rFonts w:ascii="Book Antiqua" w:eastAsia="Arial Unicode MS" w:hAnsi="Book Antiqua"/>
          <w:sz w:val="24"/>
          <w:szCs w:val="24"/>
        </w:rPr>
        <w:t>infection (</w:t>
      </w:r>
      <w:r w:rsidR="00F342C4" w:rsidRPr="001D4F72">
        <w:rPr>
          <w:rFonts w:ascii="Book Antiqua" w:eastAsia="Arial Unicode MS" w:hAnsi="Book Antiqua"/>
          <w:i/>
          <w:sz w:val="24"/>
          <w:szCs w:val="24"/>
        </w:rPr>
        <w:t>P</w:t>
      </w:r>
      <w:r w:rsidR="00866628" w:rsidRPr="001D4F72">
        <w:rPr>
          <w:rFonts w:ascii="Book Antiqua" w:eastAsia="Arial Unicode MS" w:hAnsi="Book Antiqua"/>
          <w:i/>
          <w:sz w:val="24"/>
          <w:szCs w:val="24"/>
        </w:rPr>
        <w:t xml:space="preserve"> </w:t>
      </w:r>
      <w:r w:rsidR="00F342C4" w:rsidRPr="001D4F72">
        <w:rPr>
          <w:rFonts w:ascii="Book Antiqua" w:eastAsia="Arial Unicode MS" w:hAnsi="Book Antiqua"/>
          <w:sz w:val="24"/>
          <w:szCs w:val="24"/>
        </w:rPr>
        <w:t>=</w:t>
      </w:r>
      <w:r w:rsidR="00866628" w:rsidRPr="001D4F72">
        <w:rPr>
          <w:rFonts w:ascii="Book Antiqua" w:eastAsia="Arial Unicode MS" w:hAnsi="Book Antiqua"/>
          <w:sz w:val="24"/>
          <w:szCs w:val="24"/>
        </w:rPr>
        <w:t xml:space="preserve"> </w:t>
      </w:r>
      <w:r w:rsidR="00F342C4" w:rsidRPr="001D4F72">
        <w:rPr>
          <w:rFonts w:ascii="Book Antiqua" w:eastAsia="Arial Unicode MS" w:hAnsi="Book Antiqua"/>
          <w:sz w:val="24"/>
          <w:szCs w:val="24"/>
        </w:rPr>
        <w:t>0.550).</w:t>
      </w:r>
      <w:r w:rsidR="00F342C4" w:rsidRPr="001D4F72">
        <w:rPr>
          <w:rFonts w:ascii="Book Antiqua" w:hAnsi="Book Antiqua"/>
          <w:sz w:val="24"/>
          <w:szCs w:val="24"/>
        </w:rPr>
        <w:t xml:space="preserve"> </w:t>
      </w:r>
      <w:r w:rsidR="00F342C4" w:rsidRPr="001D4F72">
        <w:rPr>
          <w:rFonts w:ascii="Book Antiqua" w:eastAsia="Arial Unicode MS" w:hAnsi="Book Antiqua"/>
          <w:sz w:val="24"/>
          <w:szCs w:val="24"/>
        </w:rPr>
        <w:t xml:space="preserve">However, </w:t>
      </w:r>
      <w:r w:rsidR="00F342C4" w:rsidRPr="001D4F72">
        <w:rPr>
          <w:rFonts w:ascii="Book Antiqua" w:hAnsi="Book Antiqua"/>
          <w:sz w:val="24"/>
          <w:szCs w:val="24"/>
        </w:rPr>
        <w:t>t</w:t>
      </w:r>
      <w:r w:rsidR="007F3605" w:rsidRPr="001D4F72">
        <w:rPr>
          <w:rFonts w:ascii="Book Antiqua" w:eastAsia="Arial Unicode MS" w:hAnsi="Book Antiqua"/>
          <w:sz w:val="24"/>
          <w:szCs w:val="24"/>
        </w:rPr>
        <w:t xml:space="preserve">he </w:t>
      </w:r>
      <w:r w:rsidR="004A6A2A" w:rsidRPr="001D4F72">
        <w:rPr>
          <w:rFonts w:ascii="Book Antiqua" w:eastAsia="Arial Unicode MS" w:hAnsi="Book Antiqua"/>
          <w:sz w:val="24"/>
          <w:szCs w:val="24"/>
        </w:rPr>
        <w:t>incidence of</w:t>
      </w:r>
      <w:r w:rsidR="00F342C4" w:rsidRPr="001D4F72">
        <w:rPr>
          <w:rFonts w:ascii="Book Antiqua" w:eastAsia="Arial Unicode MS" w:hAnsi="Book Antiqua"/>
          <w:sz w:val="24"/>
          <w:szCs w:val="24"/>
        </w:rPr>
        <w:t xml:space="preserve"> </w:t>
      </w:r>
      <w:r w:rsidR="00E756AB" w:rsidRPr="001D4F72">
        <w:rPr>
          <w:rFonts w:ascii="Book Antiqua" w:eastAsia="Arial Unicode MS" w:hAnsi="Book Antiqua"/>
          <w:sz w:val="24"/>
          <w:szCs w:val="24"/>
        </w:rPr>
        <w:t>sensory neuropathy</w:t>
      </w:r>
      <w:r w:rsidR="00F342C4" w:rsidRPr="001D4F72">
        <w:rPr>
          <w:rFonts w:ascii="Book Antiqua" w:eastAsia="Arial Unicode MS" w:hAnsi="Book Antiqua"/>
          <w:sz w:val="24"/>
          <w:szCs w:val="24"/>
        </w:rPr>
        <w:t xml:space="preserve"> </w:t>
      </w:r>
      <w:r w:rsidR="004A6A2A" w:rsidRPr="001D4F72">
        <w:rPr>
          <w:rFonts w:ascii="Book Antiqua" w:eastAsia="Arial Unicode MS" w:hAnsi="Book Antiqua"/>
          <w:sz w:val="24"/>
          <w:szCs w:val="24"/>
        </w:rPr>
        <w:t xml:space="preserve">differed significantly </w:t>
      </w:r>
      <w:r w:rsidR="00F342C4" w:rsidRPr="001D4F72">
        <w:rPr>
          <w:rFonts w:ascii="Book Antiqua" w:eastAsia="Arial Unicode MS" w:hAnsi="Book Antiqua"/>
          <w:sz w:val="24"/>
          <w:szCs w:val="24"/>
        </w:rPr>
        <w:t>between the AG and GEM group</w:t>
      </w:r>
      <w:r w:rsidR="000E43BE" w:rsidRPr="001D4F72">
        <w:rPr>
          <w:rFonts w:ascii="Book Antiqua" w:eastAsia="Arial Unicode MS" w:hAnsi="Book Antiqua"/>
          <w:sz w:val="24"/>
          <w:szCs w:val="24"/>
        </w:rPr>
        <w:t>s</w:t>
      </w:r>
      <w:r w:rsidR="00F342C4" w:rsidRPr="001D4F72">
        <w:rPr>
          <w:rFonts w:ascii="Book Antiqua" w:eastAsia="Arial Unicode MS" w:hAnsi="Book Antiqua"/>
          <w:sz w:val="24"/>
          <w:szCs w:val="24"/>
        </w:rPr>
        <w:t xml:space="preserve"> (53.3% </w:t>
      </w:r>
      <w:r w:rsidR="00F342C4" w:rsidRPr="001D4F72">
        <w:rPr>
          <w:rFonts w:ascii="Book Antiqua" w:hAnsi="Book Antiqua"/>
          <w:i/>
          <w:sz w:val="24"/>
          <w:szCs w:val="24"/>
        </w:rPr>
        <w:t>vs</w:t>
      </w:r>
      <w:r w:rsidR="00F342C4" w:rsidRPr="001D4F72">
        <w:rPr>
          <w:rFonts w:ascii="Book Antiqua" w:eastAsia="Arial Unicode MS" w:hAnsi="Book Antiqua"/>
          <w:sz w:val="24"/>
          <w:szCs w:val="24"/>
        </w:rPr>
        <w:t xml:space="preserve"> 23.3</w:t>
      </w:r>
      <w:r w:rsidR="00CB5CAA" w:rsidRPr="001D4F72">
        <w:rPr>
          <w:rFonts w:ascii="Book Antiqua" w:eastAsia="Arial Unicode MS" w:hAnsi="Book Antiqua"/>
          <w:sz w:val="24"/>
          <w:szCs w:val="24"/>
        </w:rPr>
        <w:t>%</w:t>
      </w:r>
      <w:r w:rsidR="00F342C4" w:rsidRPr="001D4F72">
        <w:rPr>
          <w:rFonts w:ascii="Book Antiqua" w:eastAsia="Arial Unicode MS" w:hAnsi="Book Antiqua"/>
          <w:sz w:val="24"/>
          <w:szCs w:val="24"/>
        </w:rPr>
        <w:t xml:space="preserve">, </w:t>
      </w:r>
      <w:r w:rsidR="00F342C4" w:rsidRPr="001D4F72">
        <w:rPr>
          <w:rFonts w:ascii="Book Antiqua" w:eastAsia="Arial Unicode MS" w:hAnsi="Book Antiqua"/>
          <w:i/>
          <w:sz w:val="24"/>
          <w:szCs w:val="24"/>
        </w:rPr>
        <w:t>P</w:t>
      </w:r>
      <w:r w:rsidR="00866628" w:rsidRPr="001D4F72">
        <w:rPr>
          <w:rFonts w:ascii="Book Antiqua" w:eastAsia="Arial Unicode MS" w:hAnsi="Book Antiqua"/>
          <w:i/>
          <w:sz w:val="24"/>
          <w:szCs w:val="24"/>
        </w:rPr>
        <w:t xml:space="preserve"> </w:t>
      </w:r>
      <w:r w:rsidR="00F342C4" w:rsidRPr="001D4F72">
        <w:rPr>
          <w:rFonts w:ascii="Book Antiqua" w:eastAsia="Arial Unicode MS" w:hAnsi="Book Antiqua"/>
          <w:sz w:val="24"/>
          <w:szCs w:val="24"/>
        </w:rPr>
        <w:t>&lt;</w:t>
      </w:r>
      <w:r w:rsidR="00866628" w:rsidRPr="001D4F72">
        <w:rPr>
          <w:rFonts w:ascii="Book Antiqua" w:eastAsia="Arial Unicode MS" w:hAnsi="Book Antiqua"/>
          <w:sz w:val="24"/>
          <w:szCs w:val="24"/>
        </w:rPr>
        <w:t xml:space="preserve"> </w:t>
      </w:r>
      <w:r w:rsidR="00F342C4" w:rsidRPr="001D4F72">
        <w:rPr>
          <w:rFonts w:ascii="Book Antiqua" w:eastAsia="Arial Unicode MS" w:hAnsi="Book Antiqua"/>
          <w:sz w:val="24"/>
          <w:szCs w:val="24"/>
        </w:rPr>
        <w:t>0.001)</w:t>
      </w:r>
      <w:r w:rsidR="00EE20A7" w:rsidRPr="001D4F72">
        <w:rPr>
          <w:rFonts w:ascii="Book Antiqua" w:eastAsia="Arial Unicode MS" w:hAnsi="Book Antiqua"/>
          <w:sz w:val="24"/>
          <w:szCs w:val="24"/>
        </w:rPr>
        <w:t xml:space="preserve">. If grade 3 or higher </w:t>
      </w:r>
      <w:r w:rsidR="00E756AB" w:rsidRPr="001D4F72">
        <w:rPr>
          <w:rFonts w:ascii="Book Antiqua" w:eastAsia="Arial Unicode MS" w:hAnsi="Book Antiqua"/>
          <w:sz w:val="24"/>
          <w:szCs w:val="24"/>
        </w:rPr>
        <w:t>sensory neuropathy</w:t>
      </w:r>
      <w:r w:rsidR="00EE20A7" w:rsidRPr="001D4F72">
        <w:rPr>
          <w:rFonts w:ascii="Book Antiqua" w:eastAsia="Arial Unicode MS" w:hAnsi="Book Antiqua"/>
          <w:sz w:val="24"/>
          <w:szCs w:val="24"/>
        </w:rPr>
        <w:t xml:space="preserve"> was diagnosed, </w:t>
      </w:r>
      <w:r w:rsidR="008C6568" w:rsidRPr="001D4F72">
        <w:rPr>
          <w:rFonts w:ascii="Book Antiqua" w:eastAsia="Arial Unicode MS" w:hAnsi="Book Antiqua"/>
          <w:sz w:val="24"/>
          <w:szCs w:val="24"/>
        </w:rPr>
        <w:t xml:space="preserve">then </w:t>
      </w:r>
      <w:r w:rsidR="00EE20A7" w:rsidRPr="001D4F72">
        <w:rPr>
          <w:rFonts w:ascii="Book Antiqua" w:eastAsia="Arial Unicode MS" w:hAnsi="Book Antiqua"/>
          <w:sz w:val="24"/>
          <w:szCs w:val="24"/>
        </w:rPr>
        <w:t>the dose of nab-paclitaxel was subsequently reduced or temporar</w:t>
      </w:r>
      <w:r w:rsidR="004A6A2A" w:rsidRPr="001D4F72">
        <w:rPr>
          <w:rFonts w:ascii="Book Antiqua" w:eastAsia="Arial Unicode MS" w:hAnsi="Book Antiqua"/>
          <w:sz w:val="24"/>
          <w:szCs w:val="24"/>
        </w:rPr>
        <w:t>ily</w:t>
      </w:r>
      <w:r w:rsidR="00EE20A7" w:rsidRPr="001D4F72">
        <w:rPr>
          <w:rFonts w:ascii="Book Antiqua" w:eastAsia="Arial Unicode MS" w:hAnsi="Book Antiqua"/>
          <w:sz w:val="24"/>
          <w:szCs w:val="24"/>
        </w:rPr>
        <w:t xml:space="preserve"> discontinued.</w:t>
      </w:r>
    </w:p>
    <w:p w:rsidR="000404AA" w:rsidRPr="001D4F72" w:rsidRDefault="000404AA" w:rsidP="001D4F72">
      <w:pPr>
        <w:snapToGrid w:val="0"/>
        <w:spacing w:line="360" w:lineRule="auto"/>
        <w:ind w:firstLine="420"/>
        <w:rPr>
          <w:rFonts w:ascii="Book Antiqua" w:eastAsia="Arial Unicode MS" w:hAnsi="Book Antiqua"/>
          <w:sz w:val="24"/>
          <w:szCs w:val="24"/>
        </w:rPr>
      </w:pPr>
      <w:r w:rsidRPr="001D4F72">
        <w:rPr>
          <w:rFonts w:ascii="Book Antiqua" w:eastAsia="Arial Unicode MS" w:hAnsi="Book Antiqua"/>
          <w:sz w:val="24"/>
          <w:szCs w:val="24"/>
        </w:rPr>
        <w:t xml:space="preserve">Conroy </w:t>
      </w:r>
      <w:r w:rsidRPr="001D4F72">
        <w:rPr>
          <w:rFonts w:ascii="Book Antiqua" w:eastAsia="Arial Unicode MS" w:hAnsi="Book Antiqua"/>
          <w:i/>
          <w:iCs/>
          <w:sz w:val="24"/>
          <w:szCs w:val="24"/>
        </w:rPr>
        <w:t>et al</w:t>
      </w:r>
      <w:r w:rsidR="00F7079B" w:rsidRPr="001D4F72">
        <w:rPr>
          <w:rFonts w:ascii="Book Antiqua" w:eastAsia="Arial Unicode MS" w:hAnsi="Book Antiqua"/>
          <w:sz w:val="24"/>
          <w:szCs w:val="24"/>
          <w:vertAlign w:val="superscript"/>
        </w:rPr>
        <w:t>[</w:t>
      </w:r>
      <w:r w:rsidR="008E72BA" w:rsidRPr="001D4F72">
        <w:rPr>
          <w:rFonts w:ascii="Book Antiqua" w:eastAsia="Arial Unicode MS" w:hAnsi="Book Antiqua"/>
          <w:sz w:val="24"/>
          <w:szCs w:val="24"/>
          <w:vertAlign w:val="superscript"/>
        </w:rPr>
        <w:t>22</w:t>
      </w:r>
      <w:r w:rsidR="00F7079B" w:rsidRPr="001D4F72">
        <w:rPr>
          <w:rFonts w:ascii="Book Antiqua" w:eastAsia="Arial Unicode MS" w:hAnsi="Book Antiqua"/>
          <w:sz w:val="24"/>
          <w:szCs w:val="24"/>
          <w:vertAlign w:val="superscript"/>
        </w:rPr>
        <w:t>]</w:t>
      </w:r>
      <w:r w:rsidRPr="001D4F72">
        <w:rPr>
          <w:rFonts w:ascii="Book Antiqua" w:eastAsia="Arial Unicode MS" w:hAnsi="Book Antiqua"/>
          <w:sz w:val="24"/>
          <w:szCs w:val="24"/>
        </w:rPr>
        <w:t xml:space="preserve"> reported that adjuvant </w:t>
      </w:r>
      <w:r w:rsidR="006A1778" w:rsidRPr="001D4F72">
        <w:rPr>
          <w:rFonts w:ascii="Book Antiqua" w:eastAsia="Arial Unicode MS" w:hAnsi="Book Antiqua"/>
          <w:sz w:val="24"/>
          <w:szCs w:val="24"/>
        </w:rPr>
        <w:t>chemo</w:t>
      </w:r>
      <w:r w:rsidRPr="001D4F72">
        <w:rPr>
          <w:rFonts w:ascii="Book Antiqua" w:eastAsia="Arial Unicode MS" w:hAnsi="Book Antiqua"/>
          <w:sz w:val="24"/>
          <w:szCs w:val="24"/>
        </w:rPr>
        <w:t xml:space="preserve">therapy with a modified FOLFIRINOX </w:t>
      </w:r>
      <w:r w:rsidR="00644864" w:rsidRPr="001D4F72">
        <w:rPr>
          <w:rFonts w:ascii="Book Antiqua" w:eastAsia="Arial Unicode MS" w:hAnsi="Book Antiqua"/>
          <w:sz w:val="24"/>
          <w:szCs w:val="24"/>
        </w:rPr>
        <w:t xml:space="preserve">(combination of fluorouracil, </w:t>
      </w:r>
      <w:proofErr w:type="spellStart"/>
      <w:r w:rsidR="00644864" w:rsidRPr="001D4F72">
        <w:rPr>
          <w:rFonts w:ascii="Book Antiqua" w:eastAsia="Arial Unicode MS" w:hAnsi="Book Antiqua"/>
          <w:sz w:val="24"/>
          <w:szCs w:val="24"/>
        </w:rPr>
        <w:t>oxaliplatin</w:t>
      </w:r>
      <w:proofErr w:type="spellEnd"/>
      <w:r w:rsidR="00644864" w:rsidRPr="001D4F72">
        <w:rPr>
          <w:rFonts w:ascii="Book Antiqua" w:eastAsia="Arial Unicode MS" w:hAnsi="Book Antiqua"/>
          <w:sz w:val="24"/>
          <w:szCs w:val="24"/>
        </w:rPr>
        <w:t xml:space="preserve">, irinotecan and </w:t>
      </w:r>
      <w:proofErr w:type="spellStart"/>
      <w:r w:rsidR="00644864" w:rsidRPr="001D4F72">
        <w:rPr>
          <w:rFonts w:ascii="Book Antiqua" w:eastAsia="Arial Unicode MS" w:hAnsi="Book Antiqua"/>
          <w:sz w:val="24"/>
          <w:szCs w:val="24"/>
        </w:rPr>
        <w:t>leucovorin</w:t>
      </w:r>
      <w:proofErr w:type="spellEnd"/>
      <w:r w:rsidR="00644864" w:rsidRPr="001D4F72">
        <w:rPr>
          <w:rFonts w:ascii="Book Antiqua" w:eastAsia="Arial Unicode MS" w:hAnsi="Book Antiqua"/>
          <w:sz w:val="24"/>
          <w:szCs w:val="24"/>
        </w:rPr>
        <w:t xml:space="preserve">) </w:t>
      </w:r>
      <w:r w:rsidR="00FB08EF" w:rsidRPr="001D4F72">
        <w:rPr>
          <w:rFonts w:ascii="Book Antiqua" w:eastAsia="Arial Unicode MS" w:hAnsi="Book Antiqua"/>
          <w:sz w:val="24"/>
          <w:szCs w:val="24"/>
        </w:rPr>
        <w:t>treatment</w:t>
      </w:r>
      <w:r w:rsidRPr="001D4F72">
        <w:rPr>
          <w:rFonts w:ascii="Book Antiqua" w:eastAsia="Arial Unicode MS" w:hAnsi="Book Antiqua"/>
          <w:sz w:val="24"/>
          <w:szCs w:val="24"/>
        </w:rPr>
        <w:t xml:space="preserve"> led to significantly longer survival</w:t>
      </w:r>
      <w:r w:rsidR="0073752C" w:rsidRPr="001D4F72">
        <w:rPr>
          <w:rFonts w:ascii="Book Antiqua" w:eastAsia="Arial Unicode MS" w:hAnsi="Book Antiqua"/>
          <w:sz w:val="24"/>
          <w:szCs w:val="24"/>
        </w:rPr>
        <w:t xml:space="preserve"> </w:t>
      </w:r>
      <w:r w:rsidRPr="001D4F72">
        <w:rPr>
          <w:rFonts w:ascii="Book Antiqua" w:eastAsia="Arial Unicode MS" w:hAnsi="Book Antiqua"/>
          <w:sz w:val="24"/>
          <w:szCs w:val="24"/>
        </w:rPr>
        <w:t xml:space="preserve">than </w:t>
      </w:r>
      <w:r w:rsidR="00175AC0" w:rsidRPr="001D4F72">
        <w:rPr>
          <w:rFonts w:ascii="Book Antiqua" w:eastAsia="Arial Unicode MS" w:hAnsi="Book Antiqua"/>
          <w:sz w:val="24"/>
          <w:szCs w:val="24"/>
        </w:rPr>
        <w:t xml:space="preserve">GEM did </w:t>
      </w:r>
      <w:r w:rsidRPr="001D4F72">
        <w:rPr>
          <w:rFonts w:ascii="Book Antiqua" w:eastAsia="Arial Unicode MS" w:hAnsi="Book Antiqua"/>
          <w:sz w:val="24"/>
          <w:szCs w:val="24"/>
        </w:rPr>
        <w:t xml:space="preserve">among patients with resected </w:t>
      </w:r>
      <w:r w:rsidR="00FB08EF" w:rsidRPr="001D4F72">
        <w:rPr>
          <w:rFonts w:ascii="Book Antiqua" w:eastAsia="Arial Unicode MS" w:hAnsi="Book Antiqua"/>
          <w:sz w:val="24"/>
          <w:szCs w:val="24"/>
        </w:rPr>
        <w:t>PDAC</w:t>
      </w:r>
      <w:r w:rsidR="0073752C" w:rsidRPr="001D4F72">
        <w:rPr>
          <w:rFonts w:ascii="Book Antiqua" w:eastAsia="Arial Unicode MS" w:hAnsi="Book Antiqua"/>
          <w:sz w:val="24"/>
          <w:szCs w:val="24"/>
        </w:rPr>
        <w:t xml:space="preserve"> (DFS, 21.6 </w:t>
      </w:r>
      <w:proofErr w:type="spellStart"/>
      <w:r w:rsidR="00BE0005" w:rsidRPr="001D4F72">
        <w:rPr>
          <w:rFonts w:ascii="Book Antiqua" w:eastAsia="Arial Unicode MS" w:hAnsi="Book Antiqua"/>
          <w:sz w:val="24"/>
          <w:szCs w:val="24"/>
        </w:rPr>
        <w:t>mo</w:t>
      </w:r>
      <w:proofErr w:type="spellEnd"/>
      <w:r w:rsidR="00BE0005" w:rsidRPr="001D4F72">
        <w:rPr>
          <w:rFonts w:ascii="Book Antiqua" w:eastAsia="Arial Unicode MS" w:hAnsi="Book Antiqua"/>
          <w:i/>
          <w:sz w:val="24"/>
          <w:szCs w:val="24"/>
        </w:rPr>
        <w:t xml:space="preserve"> </w:t>
      </w:r>
      <w:r w:rsidR="0073752C" w:rsidRPr="001D4F72">
        <w:rPr>
          <w:rFonts w:ascii="Book Antiqua" w:eastAsia="Arial Unicode MS" w:hAnsi="Book Antiqua"/>
          <w:i/>
          <w:sz w:val="24"/>
          <w:szCs w:val="24"/>
        </w:rPr>
        <w:t>vs</w:t>
      </w:r>
      <w:r w:rsidR="0073752C" w:rsidRPr="001D4F72">
        <w:rPr>
          <w:rFonts w:ascii="Book Antiqua" w:eastAsia="Arial Unicode MS" w:hAnsi="Book Antiqua"/>
          <w:sz w:val="24"/>
          <w:szCs w:val="24"/>
        </w:rPr>
        <w:t xml:space="preserve"> 12.8 </w:t>
      </w:r>
      <w:proofErr w:type="spellStart"/>
      <w:r w:rsidR="0073752C" w:rsidRPr="001D4F72">
        <w:rPr>
          <w:rFonts w:ascii="Book Antiqua" w:eastAsia="Arial Unicode MS" w:hAnsi="Book Antiqua"/>
          <w:sz w:val="24"/>
          <w:szCs w:val="24"/>
        </w:rPr>
        <w:t>mo</w:t>
      </w:r>
      <w:proofErr w:type="spellEnd"/>
      <w:r w:rsidR="0073752C" w:rsidRPr="001D4F72">
        <w:rPr>
          <w:rFonts w:ascii="Book Antiqua" w:eastAsia="Arial Unicode MS" w:hAnsi="Book Antiqua"/>
          <w:sz w:val="24"/>
          <w:szCs w:val="24"/>
        </w:rPr>
        <w:t xml:space="preserve">; OS, 54.4 </w:t>
      </w:r>
      <w:proofErr w:type="spellStart"/>
      <w:r w:rsidR="00BE0005" w:rsidRPr="001D4F72">
        <w:rPr>
          <w:rFonts w:ascii="Book Antiqua" w:eastAsia="Arial Unicode MS" w:hAnsi="Book Antiqua"/>
          <w:sz w:val="24"/>
          <w:szCs w:val="24"/>
        </w:rPr>
        <w:t>mo</w:t>
      </w:r>
      <w:proofErr w:type="spellEnd"/>
      <w:r w:rsidR="00BE0005" w:rsidRPr="001D4F72">
        <w:rPr>
          <w:rFonts w:ascii="Book Antiqua" w:eastAsia="Arial Unicode MS" w:hAnsi="Book Antiqua"/>
          <w:i/>
          <w:sz w:val="24"/>
          <w:szCs w:val="24"/>
        </w:rPr>
        <w:t xml:space="preserve"> </w:t>
      </w:r>
      <w:r w:rsidR="0073752C" w:rsidRPr="001D4F72">
        <w:rPr>
          <w:rFonts w:ascii="Book Antiqua" w:eastAsia="Arial Unicode MS" w:hAnsi="Book Antiqua"/>
          <w:i/>
          <w:sz w:val="24"/>
          <w:szCs w:val="24"/>
        </w:rPr>
        <w:t xml:space="preserve">vs </w:t>
      </w:r>
      <w:r w:rsidR="0073752C" w:rsidRPr="001D4F72">
        <w:rPr>
          <w:rFonts w:ascii="Book Antiqua" w:eastAsia="Arial Unicode MS" w:hAnsi="Book Antiqua"/>
          <w:sz w:val="24"/>
          <w:szCs w:val="24"/>
        </w:rPr>
        <w:t xml:space="preserve">35 </w:t>
      </w:r>
      <w:proofErr w:type="spellStart"/>
      <w:r w:rsidR="0073752C" w:rsidRPr="001D4F72">
        <w:rPr>
          <w:rFonts w:ascii="Book Antiqua" w:eastAsia="Arial Unicode MS" w:hAnsi="Book Antiqua"/>
          <w:sz w:val="24"/>
          <w:szCs w:val="24"/>
        </w:rPr>
        <w:t>mo</w:t>
      </w:r>
      <w:proofErr w:type="spellEnd"/>
      <w:r w:rsidR="0073752C" w:rsidRPr="001D4F72">
        <w:rPr>
          <w:rFonts w:ascii="Book Antiqua" w:eastAsia="Arial Unicode MS" w:hAnsi="Book Antiqua"/>
          <w:sz w:val="24"/>
          <w:szCs w:val="24"/>
        </w:rPr>
        <w:t xml:space="preserve">). However, there </w:t>
      </w:r>
      <w:r w:rsidR="00175AC0" w:rsidRPr="001D4F72">
        <w:rPr>
          <w:rFonts w:ascii="Book Antiqua" w:eastAsia="Arial Unicode MS" w:hAnsi="Book Antiqua"/>
          <w:sz w:val="24"/>
          <w:szCs w:val="24"/>
        </w:rPr>
        <w:t xml:space="preserve">was a </w:t>
      </w:r>
      <w:r w:rsidR="0073752C" w:rsidRPr="001D4F72">
        <w:rPr>
          <w:rFonts w:ascii="Book Antiqua" w:eastAsia="Arial Unicode MS" w:hAnsi="Book Antiqua"/>
          <w:sz w:val="24"/>
          <w:szCs w:val="24"/>
        </w:rPr>
        <w:t>significant increase</w:t>
      </w:r>
      <w:r w:rsidR="00175AC0" w:rsidRPr="001D4F72">
        <w:rPr>
          <w:rFonts w:ascii="Book Antiqua" w:eastAsia="Arial Unicode MS" w:hAnsi="Book Antiqua"/>
          <w:sz w:val="24"/>
          <w:szCs w:val="24"/>
        </w:rPr>
        <w:t xml:space="preserve"> in</w:t>
      </w:r>
      <w:r w:rsidR="0073752C" w:rsidRPr="001D4F72">
        <w:rPr>
          <w:rFonts w:ascii="Book Antiqua" w:eastAsia="Arial Unicode MS" w:hAnsi="Book Antiqua"/>
          <w:sz w:val="24"/>
          <w:szCs w:val="24"/>
        </w:rPr>
        <w:t xml:space="preserve"> the incidence of </w:t>
      </w:r>
      <w:r w:rsidR="00175AC0" w:rsidRPr="001D4F72">
        <w:rPr>
          <w:rFonts w:ascii="Book Antiqua" w:eastAsia="Arial Unicode MS" w:hAnsi="Book Antiqua"/>
          <w:sz w:val="24"/>
          <w:szCs w:val="24"/>
        </w:rPr>
        <w:t xml:space="preserve">adverse </w:t>
      </w:r>
      <w:r w:rsidR="0073752C" w:rsidRPr="001D4F72">
        <w:rPr>
          <w:rFonts w:ascii="Book Antiqua" w:eastAsia="Arial Unicode MS" w:hAnsi="Book Antiqua"/>
          <w:sz w:val="24"/>
          <w:szCs w:val="24"/>
        </w:rPr>
        <w:t xml:space="preserve">effects. Therefore, the modified FOLFIRINOX regimen is not frequently applied in China, especially in the adjuvant </w:t>
      </w:r>
      <w:r w:rsidR="00175AC0" w:rsidRPr="001D4F72">
        <w:rPr>
          <w:rFonts w:ascii="Book Antiqua" w:eastAsia="Arial Unicode MS" w:hAnsi="Book Antiqua"/>
          <w:sz w:val="24"/>
          <w:szCs w:val="24"/>
        </w:rPr>
        <w:t xml:space="preserve">setting </w:t>
      </w:r>
      <w:r w:rsidR="0073752C" w:rsidRPr="001D4F72">
        <w:rPr>
          <w:rFonts w:ascii="Book Antiqua" w:eastAsia="Arial Unicode MS" w:hAnsi="Book Antiqua"/>
          <w:sz w:val="24"/>
          <w:szCs w:val="24"/>
        </w:rPr>
        <w:t>for resected PDAC</w:t>
      </w:r>
      <w:r w:rsidR="00F7079B" w:rsidRPr="001D4F72">
        <w:rPr>
          <w:rFonts w:ascii="Book Antiqua" w:eastAsia="Arial Unicode MS" w:hAnsi="Book Antiqua"/>
          <w:sz w:val="24"/>
          <w:szCs w:val="24"/>
          <w:vertAlign w:val="superscript"/>
        </w:rPr>
        <w:t>[</w:t>
      </w:r>
      <w:r w:rsidR="008E72BA" w:rsidRPr="001D4F72">
        <w:rPr>
          <w:rFonts w:ascii="Book Antiqua" w:eastAsia="Arial Unicode MS" w:hAnsi="Book Antiqua"/>
          <w:sz w:val="24"/>
          <w:szCs w:val="24"/>
          <w:vertAlign w:val="superscript"/>
        </w:rPr>
        <w:t>23</w:t>
      </w:r>
      <w:r w:rsidR="00F7079B" w:rsidRPr="001D4F72">
        <w:rPr>
          <w:rFonts w:ascii="Book Antiqua" w:eastAsia="Arial Unicode MS" w:hAnsi="Book Antiqua"/>
          <w:sz w:val="24"/>
          <w:szCs w:val="24"/>
          <w:vertAlign w:val="superscript"/>
        </w:rPr>
        <w:t>]</w:t>
      </w:r>
      <w:r w:rsidR="00175AC0" w:rsidRPr="001D4F72">
        <w:rPr>
          <w:rFonts w:ascii="Book Antiqua" w:eastAsia="Arial Unicode MS" w:hAnsi="Book Antiqua"/>
          <w:sz w:val="24"/>
          <w:szCs w:val="24"/>
        </w:rPr>
        <w:t>.</w:t>
      </w:r>
    </w:p>
    <w:p w:rsidR="00644864" w:rsidRPr="001D4F72" w:rsidRDefault="003F41F8" w:rsidP="001D4F72">
      <w:pPr>
        <w:snapToGrid w:val="0"/>
        <w:spacing w:line="360" w:lineRule="auto"/>
        <w:ind w:firstLine="420"/>
        <w:rPr>
          <w:rFonts w:ascii="Book Antiqua" w:eastAsia="Arial Unicode MS" w:hAnsi="Book Antiqua"/>
          <w:sz w:val="24"/>
          <w:szCs w:val="24"/>
        </w:rPr>
      </w:pPr>
      <w:r w:rsidRPr="001D4F72">
        <w:rPr>
          <w:rFonts w:ascii="Book Antiqua" w:eastAsia="Arial Unicode MS" w:hAnsi="Book Antiqua"/>
          <w:sz w:val="24"/>
          <w:szCs w:val="24"/>
        </w:rPr>
        <w:t>Results of the global phase III APACT trial have been reported at ASCO 2019. The APACT trial revealed that there was no statistical benefit for adjuvant chemotherapy with AG by independent central review</w:t>
      </w:r>
      <w:r w:rsidR="008E72BA" w:rsidRPr="001D4F72">
        <w:rPr>
          <w:rFonts w:ascii="Book Antiqua" w:eastAsia="Arial Unicode MS" w:hAnsi="Book Antiqua"/>
          <w:sz w:val="24"/>
          <w:szCs w:val="24"/>
          <w:vertAlign w:val="superscript"/>
        </w:rPr>
        <w:t>[24,25]</w:t>
      </w:r>
      <w:r w:rsidRPr="001D4F72">
        <w:rPr>
          <w:rFonts w:ascii="Book Antiqua" w:eastAsia="Arial Unicode MS" w:hAnsi="Book Antiqua"/>
          <w:sz w:val="24"/>
          <w:szCs w:val="24"/>
        </w:rPr>
        <w:t xml:space="preserve">. The median DFS by independent review was 19.4 </w:t>
      </w:r>
      <w:proofErr w:type="spellStart"/>
      <w:r w:rsidRPr="001D4F72">
        <w:rPr>
          <w:rFonts w:ascii="Book Antiqua" w:eastAsia="Arial Unicode MS" w:hAnsi="Book Antiqua"/>
          <w:sz w:val="24"/>
          <w:szCs w:val="24"/>
        </w:rPr>
        <w:t>mo</w:t>
      </w:r>
      <w:proofErr w:type="spellEnd"/>
      <w:r w:rsidRPr="001D4F72">
        <w:rPr>
          <w:rFonts w:ascii="Book Antiqua" w:eastAsia="Arial Unicode MS" w:hAnsi="Book Antiqua"/>
          <w:sz w:val="24"/>
          <w:szCs w:val="24"/>
        </w:rPr>
        <w:t xml:space="preserve"> in the AG group and 18.8 </w:t>
      </w:r>
      <w:proofErr w:type="spellStart"/>
      <w:r w:rsidRPr="001D4F72">
        <w:rPr>
          <w:rFonts w:ascii="Book Antiqua" w:eastAsia="Arial Unicode MS" w:hAnsi="Book Antiqua"/>
          <w:sz w:val="24"/>
          <w:szCs w:val="24"/>
        </w:rPr>
        <w:t>mo</w:t>
      </w:r>
      <w:proofErr w:type="spellEnd"/>
      <w:r w:rsidRPr="001D4F72">
        <w:rPr>
          <w:rFonts w:ascii="Book Antiqua" w:eastAsia="Arial Unicode MS" w:hAnsi="Book Antiqua"/>
          <w:sz w:val="24"/>
          <w:szCs w:val="24"/>
        </w:rPr>
        <w:t xml:space="preserve"> in the GEM group (</w:t>
      </w:r>
      <w:r w:rsidRPr="001D4F72">
        <w:rPr>
          <w:rFonts w:ascii="Book Antiqua" w:eastAsia="Arial Unicode MS" w:hAnsi="Book Antiqua"/>
          <w:i/>
          <w:sz w:val="24"/>
          <w:szCs w:val="24"/>
        </w:rPr>
        <w:t>P</w:t>
      </w:r>
      <w:r w:rsidR="00866628" w:rsidRPr="001D4F72">
        <w:rPr>
          <w:rFonts w:ascii="Book Antiqua" w:eastAsia="Arial Unicode MS" w:hAnsi="Book Antiqua"/>
          <w:i/>
          <w:sz w:val="24"/>
          <w:szCs w:val="24"/>
        </w:rPr>
        <w:t xml:space="preserve"> </w:t>
      </w:r>
      <w:r w:rsidRPr="001D4F72">
        <w:rPr>
          <w:rFonts w:ascii="Book Antiqua" w:eastAsia="Arial Unicode MS" w:hAnsi="Book Antiqua"/>
          <w:iCs/>
          <w:sz w:val="24"/>
          <w:szCs w:val="24"/>
        </w:rPr>
        <w:lastRenderedPageBreak/>
        <w:t>=</w:t>
      </w:r>
      <w:r w:rsidR="00866628" w:rsidRPr="001D4F72">
        <w:rPr>
          <w:rFonts w:ascii="Book Antiqua" w:eastAsia="Arial Unicode MS" w:hAnsi="Book Antiqua"/>
          <w:iCs/>
          <w:sz w:val="24"/>
          <w:szCs w:val="24"/>
        </w:rPr>
        <w:t xml:space="preserve"> </w:t>
      </w:r>
      <w:r w:rsidRPr="001D4F72">
        <w:rPr>
          <w:rFonts w:ascii="Book Antiqua" w:eastAsia="Arial Unicode MS" w:hAnsi="Book Antiqua"/>
          <w:iCs/>
          <w:sz w:val="24"/>
          <w:szCs w:val="24"/>
        </w:rPr>
        <w:t>0.1824).</w:t>
      </w:r>
      <w:r w:rsidRPr="001D4F72">
        <w:rPr>
          <w:rFonts w:ascii="Book Antiqua" w:eastAsia="Arial Unicode MS" w:hAnsi="Book Antiqua"/>
          <w:sz w:val="24"/>
          <w:szCs w:val="24"/>
        </w:rPr>
        <w:t xml:space="preserve"> However, the sensitivity analysis of investigator assessment demonstrated a significant improve</w:t>
      </w:r>
      <w:r w:rsidR="00AE015C" w:rsidRPr="001D4F72">
        <w:rPr>
          <w:rFonts w:ascii="Book Antiqua" w:eastAsia="Arial Unicode MS" w:hAnsi="Book Antiqua"/>
          <w:sz w:val="24"/>
          <w:szCs w:val="24"/>
        </w:rPr>
        <w:t>ment</w:t>
      </w:r>
      <w:r w:rsidRPr="001D4F72">
        <w:rPr>
          <w:rFonts w:ascii="Book Antiqua" w:eastAsia="Arial Unicode MS" w:hAnsi="Book Antiqua"/>
          <w:sz w:val="24"/>
          <w:szCs w:val="24"/>
        </w:rPr>
        <w:t xml:space="preserve"> for both DFS (16.6 </w:t>
      </w:r>
      <w:proofErr w:type="spellStart"/>
      <w:r w:rsidRPr="001D4F72">
        <w:rPr>
          <w:rFonts w:ascii="Book Antiqua" w:eastAsia="Arial Unicode MS" w:hAnsi="Book Antiqua"/>
          <w:sz w:val="24"/>
          <w:szCs w:val="24"/>
        </w:rPr>
        <w:t>mo</w:t>
      </w:r>
      <w:proofErr w:type="spellEnd"/>
      <w:r w:rsidRPr="001D4F72">
        <w:rPr>
          <w:rFonts w:ascii="Book Antiqua" w:eastAsia="Arial Unicode MS" w:hAnsi="Book Antiqua"/>
          <w:sz w:val="24"/>
          <w:szCs w:val="24"/>
        </w:rPr>
        <w:t xml:space="preserve"> </w:t>
      </w:r>
      <w:r w:rsidRPr="001D4F72">
        <w:rPr>
          <w:rFonts w:ascii="Book Antiqua" w:eastAsia="Arial Unicode MS" w:hAnsi="Book Antiqua"/>
          <w:i/>
          <w:iCs/>
          <w:sz w:val="24"/>
          <w:szCs w:val="24"/>
        </w:rPr>
        <w:t>vs</w:t>
      </w:r>
      <w:r w:rsidRPr="001D4F72">
        <w:rPr>
          <w:rFonts w:ascii="Book Antiqua" w:eastAsia="Arial Unicode MS" w:hAnsi="Book Antiqua"/>
          <w:sz w:val="24"/>
          <w:szCs w:val="24"/>
        </w:rPr>
        <w:t xml:space="preserve"> 13.7 </w:t>
      </w:r>
      <w:proofErr w:type="spellStart"/>
      <w:r w:rsidRPr="001D4F72">
        <w:rPr>
          <w:rFonts w:ascii="Book Antiqua" w:eastAsia="Arial Unicode MS" w:hAnsi="Book Antiqua"/>
          <w:sz w:val="24"/>
          <w:szCs w:val="24"/>
        </w:rPr>
        <w:t>mo</w:t>
      </w:r>
      <w:proofErr w:type="spellEnd"/>
      <w:r w:rsidRPr="001D4F72">
        <w:rPr>
          <w:rFonts w:ascii="Book Antiqua" w:eastAsia="Arial Unicode MS" w:hAnsi="Book Antiqua"/>
          <w:sz w:val="24"/>
          <w:szCs w:val="24"/>
        </w:rPr>
        <w:t xml:space="preserve">, </w:t>
      </w:r>
      <w:r w:rsidRPr="001D4F72">
        <w:rPr>
          <w:rFonts w:ascii="Book Antiqua" w:eastAsia="Arial Unicode MS" w:hAnsi="Book Antiqua"/>
          <w:i/>
          <w:sz w:val="24"/>
          <w:szCs w:val="24"/>
        </w:rPr>
        <w:t>P</w:t>
      </w:r>
      <w:r w:rsidR="00866628" w:rsidRPr="001D4F72">
        <w:rPr>
          <w:rFonts w:ascii="Book Antiqua" w:eastAsia="Arial Unicode MS" w:hAnsi="Book Antiqua"/>
          <w:iCs/>
          <w:sz w:val="24"/>
          <w:szCs w:val="24"/>
        </w:rPr>
        <w:t xml:space="preserve"> </w:t>
      </w:r>
      <w:r w:rsidRPr="001D4F72">
        <w:rPr>
          <w:rFonts w:ascii="Book Antiqua" w:eastAsia="Arial Unicode MS" w:hAnsi="Book Antiqua"/>
          <w:iCs/>
          <w:sz w:val="24"/>
          <w:szCs w:val="24"/>
        </w:rPr>
        <w:t>=</w:t>
      </w:r>
      <w:r w:rsidR="00866628" w:rsidRPr="001D4F72">
        <w:rPr>
          <w:rFonts w:ascii="Book Antiqua" w:eastAsia="Arial Unicode MS" w:hAnsi="Book Antiqua"/>
          <w:iCs/>
          <w:sz w:val="24"/>
          <w:szCs w:val="24"/>
        </w:rPr>
        <w:t xml:space="preserve"> </w:t>
      </w:r>
      <w:r w:rsidRPr="001D4F72">
        <w:rPr>
          <w:rFonts w:ascii="Book Antiqua" w:eastAsia="Arial Unicode MS" w:hAnsi="Book Antiqua"/>
          <w:iCs/>
          <w:sz w:val="24"/>
          <w:szCs w:val="24"/>
        </w:rPr>
        <w:t>0.0168) a</w:t>
      </w:r>
      <w:r w:rsidRPr="001D4F72">
        <w:rPr>
          <w:rFonts w:ascii="Book Antiqua" w:eastAsia="Arial Unicode MS" w:hAnsi="Book Antiqua"/>
          <w:sz w:val="24"/>
          <w:szCs w:val="24"/>
        </w:rPr>
        <w:t xml:space="preserve">nd OS (40.5 </w:t>
      </w:r>
      <w:proofErr w:type="spellStart"/>
      <w:r w:rsidRPr="001D4F72">
        <w:rPr>
          <w:rFonts w:ascii="Book Antiqua" w:eastAsia="Arial Unicode MS" w:hAnsi="Book Antiqua"/>
          <w:sz w:val="24"/>
          <w:szCs w:val="24"/>
        </w:rPr>
        <w:t>mo</w:t>
      </w:r>
      <w:proofErr w:type="spellEnd"/>
      <w:r w:rsidRPr="001D4F72">
        <w:rPr>
          <w:rFonts w:ascii="Book Antiqua" w:eastAsia="Arial Unicode MS" w:hAnsi="Book Antiqua"/>
          <w:sz w:val="24"/>
          <w:szCs w:val="24"/>
        </w:rPr>
        <w:t xml:space="preserve"> </w:t>
      </w:r>
      <w:r w:rsidRPr="001D4F72">
        <w:rPr>
          <w:rFonts w:ascii="Book Antiqua" w:eastAsia="Arial Unicode MS" w:hAnsi="Book Antiqua"/>
          <w:i/>
          <w:iCs/>
          <w:sz w:val="24"/>
          <w:szCs w:val="24"/>
        </w:rPr>
        <w:t>vs</w:t>
      </w:r>
      <w:r w:rsidRPr="001D4F72">
        <w:rPr>
          <w:rFonts w:ascii="Book Antiqua" w:eastAsia="Arial Unicode MS" w:hAnsi="Book Antiqua"/>
          <w:sz w:val="24"/>
          <w:szCs w:val="24"/>
        </w:rPr>
        <w:t xml:space="preserve"> 36.2 </w:t>
      </w:r>
      <w:proofErr w:type="spellStart"/>
      <w:r w:rsidRPr="001D4F72">
        <w:rPr>
          <w:rFonts w:ascii="Book Antiqua" w:eastAsia="Arial Unicode MS" w:hAnsi="Book Antiqua"/>
          <w:sz w:val="24"/>
          <w:szCs w:val="24"/>
        </w:rPr>
        <w:t>mo</w:t>
      </w:r>
      <w:proofErr w:type="spellEnd"/>
      <w:r w:rsidRPr="001D4F72">
        <w:rPr>
          <w:rFonts w:ascii="Book Antiqua" w:eastAsia="Arial Unicode MS" w:hAnsi="Book Antiqua"/>
          <w:sz w:val="24"/>
          <w:szCs w:val="24"/>
        </w:rPr>
        <w:t xml:space="preserve">, </w:t>
      </w:r>
      <w:r w:rsidRPr="001D4F72">
        <w:rPr>
          <w:rFonts w:ascii="Book Antiqua" w:eastAsia="Arial Unicode MS" w:hAnsi="Book Antiqua"/>
          <w:i/>
          <w:sz w:val="24"/>
          <w:szCs w:val="24"/>
        </w:rPr>
        <w:t>P</w:t>
      </w:r>
      <w:r w:rsidR="00866628" w:rsidRPr="001D4F72">
        <w:rPr>
          <w:rFonts w:ascii="Book Antiqua" w:eastAsia="Arial Unicode MS" w:hAnsi="Book Antiqua"/>
          <w:iCs/>
          <w:sz w:val="24"/>
          <w:szCs w:val="24"/>
        </w:rPr>
        <w:t xml:space="preserve"> </w:t>
      </w:r>
      <w:r w:rsidRPr="001D4F72">
        <w:rPr>
          <w:rFonts w:ascii="Book Antiqua" w:eastAsia="Arial Unicode MS" w:hAnsi="Book Antiqua"/>
          <w:iCs/>
          <w:sz w:val="24"/>
          <w:szCs w:val="24"/>
        </w:rPr>
        <w:t>=</w:t>
      </w:r>
      <w:r w:rsidR="00866628" w:rsidRPr="001D4F72">
        <w:rPr>
          <w:rFonts w:ascii="Book Antiqua" w:eastAsia="Arial Unicode MS" w:hAnsi="Book Antiqua"/>
          <w:iCs/>
          <w:sz w:val="24"/>
          <w:szCs w:val="24"/>
        </w:rPr>
        <w:t xml:space="preserve"> </w:t>
      </w:r>
      <w:r w:rsidRPr="001D4F72">
        <w:rPr>
          <w:rFonts w:ascii="Book Antiqua" w:eastAsia="Arial Unicode MS" w:hAnsi="Book Antiqua"/>
          <w:iCs/>
          <w:sz w:val="24"/>
          <w:szCs w:val="24"/>
        </w:rPr>
        <w:t>0.045)</w:t>
      </w:r>
      <w:r w:rsidRPr="001D4F72">
        <w:rPr>
          <w:rFonts w:ascii="Book Antiqua" w:eastAsia="Arial Unicode MS" w:hAnsi="Book Antiqua"/>
          <w:sz w:val="24"/>
          <w:szCs w:val="24"/>
        </w:rPr>
        <w:t xml:space="preserve"> with the use of AG as compared to GEM only. The ongoing Phase III APACT study is investigating survival for adjuvant GEM compared with AG for resected PDAC. We look forward to seeing the results of this study that are expected by 2022.</w:t>
      </w:r>
    </w:p>
    <w:p w:rsidR="001D7144" w:rsidRPr="001D4F72" w:rsidRDefault="00175AC0" w:rsidP="001D4F72">
      <w:pPr>
        <w:snapToGrid w:val="0"/>
        <w:spacing w:line="360" w:lineRule="auto"/>
        <w:ind w:firstLine="420"/>
        <w:rPr>
          <w:rFonts w:ascii="Book Antiqua" w:eastAsia="Arial Unicode MS" w:hAnsi="Book Antiqua"/>
          <w:sz w:val="24"/>
          <w:szCs w:val="24"/>
        </w:rPr>
      </w:pPr>
      <w:r w:rsidRPr="001D4F72">
        <w:rPr>
          <w:rFonts w:ascii="Book Antiqua" w:eastAsia="Arial Unicode MS" w:hAnsi="Book Antiqua"/>
          <w:sz w:val="24"/>
          <w:szCs w:val="24"/>
        </w:rPr>
        <w:t xml:space="preserve">The present </w:t>
      </w:r>
      <w:r w:rsidR="000B5701" w:rsidRPr="001D4F72">
        <w:rPr>
          <w:rFonts w:ascii="Book Antiqua" w:eastAsia="Arial Unicode MS" w:hAnsi="Book Antiqua"/>
          <w:sz w:val="24"/>
          <w:szCs w:val="24"/>
        </w:rPr>
        <w:t xml:space="preserve">study </w:t>
      </w:r>
      <w:r w:rsidRPr="001D4F72">
        <w:rPr>
          <w:rFonts w:ascii="Book Antiqua" w:eastAsia="Arial Unicode MS" w:hAnsi="Book Antiqua"/>
          <w:sz w:val="24"/>
          <w:szCs w:val="24"/>
        </w:rPr>
        <w:t xml:space="preserve">had </w:t>
      </w:r>
      <w:r w:rsidR="000B5701" w:rsidRPr="001D4F72">
        <w:rPr>
          <w:rFonts w:ascii="Book Antiqua" w:eastAsia="Arial Unicode MS" w:hAnsi="Book Antiqua"/>
          <w:sz w:val="24"/>
          <w:szCs w:val="24"/>
        </w:rPr>
        <w:t>several</w:t>
      </w:r>
      <w:r w:rsidR="00B15B45" w:rsidRPr="001D4F72">
        <w:rPr>
          <w:rFonts w:ascii="Book Antiqua" w:eastAsia="Arial Unicode MS" w:hAnsi="Book Antiqua"/>
          <w:sz w:val="24"/>
          <w:szCs w:val="24"/>
        </w:rPr>
        <w:t xml:space="preserve"> limitations</w:t>
      </w:r>
      <w:r w:rsidR="00644864" w:rsidRPr="001D4F72">
        <w:rPr>
          <w:rFonts w:ascii="Book Antiqua" w:eastAsia="Arial Unicode MS" w:hAnsi="Book Antiqua"/>
          <w:sz w:val="24"/>
          <w:szCs w:val="24"/>
        </w:rPr>
        <w:t xml:space="preserve"> due to its</w:t>
      </w:r>
      <w:r w:rsidR="00731B13" w:rsidRPr="001D4F72">
        <w:rPr>
          <w:rFonts w:ascii="Book Antiqua" w:eastAsia="Arial Unicode MS" w:hAnsi="Book Antiqua"/>
          <w:sz w:val="24"/>
          <w:szCs w:val="24"/>
        </w:rPr>
        <w:t xml:space="preserve"> retrospective study</w:t>
      </w:r>
      <w:r w:rsidR="00644864" w:rsidRPr="001D4F72">
        <w:rPr>
          <w:rFonts w:ascii="Book Antiqua" w:eastAsia="Arial Unicode MS" w:hAnsi="Book Antiqua"/>
          <w:sz w:val="24"/>
          <w:szCs w:val="24"/>
        </w:rPr>
        <w:t xml:space="preserve"> design</w:t>
      </w:r>
      <w:r w:rsidR="00B15B45" w:rsidRPr="001D4F72">
        <w:rPr>
          <w:rFonts w:ascii="Book Antiqua" w:eastAsia="Arial Unicode MS" w:hAnsi="Book Antiqua"/>
          <w:sz w:val="24"/>
          <w:szCs w:val="24"/>
        </w:rPr>
        <w:t xml:space="preserve">. </w:t>
      </w:r>
      <w:r w:rsidR="000B5701" w:rsidRPr="001D4F72">
        <w:rPr>
          <w:rFonts w:ascii="Book Antiqua" w:eastAsia="Arial Unicode MS" w:hAnsi="Book Antiqua"/>
          <w:sz w:val="24"/>
          <w:szCs w:val="24"/>
        </w:rPr>
        <w:t>It</w:t>
      </w:r>
      <w:r w:rsidR="00EE20A7" w:rsidRPr="001D4F72">
        <w:rPr>
          <w:rFonts w:ascii="Book Antiqua" w:eastAsia="Arial Unicode MS" w:hAnsi="Book Antiqua"/>
          <w:sz w:val="24"/>
          <w:szCs w:val="24"/>
        </w:rPr>
        <w:t xml:space="preserve"> was</w:t>
      </w:r>
      <w:r w:rsidR="00644864" w:rsidRPr="001D4F72">
        <w:rPr>
          <w:rFonts w:ascii="Book Antiqua" w:eastAsia="Arial Unicode MS" w:hAnsi="Book Antiqua"/>
          <w:sz w:val="24"/>
          <w:szCs w:val="24"/>
        </w:rPr>
        <w:t xml:space="preserve"> also</w:t>
      </w:r>
      <w:r w:rsidR="00EE20A7" w:rsidRPr="001D4F72">
        <w:rPr>
          <w:rFonts w:ascii="Book Antiqua" w:eastAsia="Arial Unicode MS" w:hAnsi="Book Antiqua"/>
          <w:sz w:val="24"/>
          <w:szCs w:val="24"/>
        </w:rPr>
        <w:t xml:space="preserve"> a single-center, nonrandomized</w:t>
      </w:r>
      <w:r w:rsidR="00644864" w:rsidRPr="001D4F72">
        <w:rPr>
          <w:rFonts w:ascii="Book Antiqua" w:eastAsia="Arial Unicode MS" w:hAnsi="Book Antiqua"/>
          <w:sz w:val="24"/>
          <w:szCs w:val="24"/>
        </w:rPr>
        <w:t xml:space="preserve"> controlled study</w:t>
      </w:r>
      <w:r w:rsidR="003F41F8" w:rsidRPr="001D4F72">
        <w:rPr>
          <w:rFonts w:ascii="Book Antiqua" w:eastAsia="Arial Unicode MS" w:hAnsi="Book Antiqua"/>
          <w:sz w:val="24"/>
          <w:szCs w:val="24"/>
        </w:rPr>
        <w:t xml:space="preserve"> with</w:t>
      </w:r>
      <w:r w:rsidR="00644864" w:rsidRPr="001D4F72">
        <w:rPr>
          <w:rFonts w:ascii="Book Antiqua" w:eastAsia="Arial Unicode MS" w:hAnsi="Book Antiqua"/>
          <w:sz w:val="24"/>
          <w:szCs w:val="24"/>
        </w:rPr>
        <w:t xml:space="preserve"> </w:t>
      </w:r>
      <w:r w:rsidR="00835FFE" w:rsidRPr="001D4F72">
        <w:rPr>
          <w:rFonts w:ascii="Book Antiqua" w:eastAsia="Arial Unicode MS" w:hAnsi="Book Antiqua"/>
          <w:sz w:val="24"/>
          <w:szCs w:val="24"/>
        </w:rPr>
        <w:t>potential</w:t>
      </w:r>
      <w:r w:rsidR="00B15B45" w:rsidRPr="001D4F72">
        <w:rPr>
          <w:rFonts w:ascii="Book Antiqua" w:eastAsia="Arial Unicode MS" w:hAnsi="Book Antiqua"/>
          <w:sz w:val="24"/>
          <w:szCs w:val="24"/>
        </w:rPr>
        <w:t xml:space="preserve"> selection bias. </w:t>
      </w:r>
      <w:r w:rsidR="004E3D8A" w:rsidRPr="001D4F72">
        <w:rPr>
          <w:rFonts w:ascii="Book Antiqua" w:eastAsia="Arial Unicode MS" w:hAnsi="Book Antiqua"/>
          <w:sz w:val="24"/>
          <w:szCs w:val="24"/>
        </w:rPr>
        <w:t xml:space="preserve">However, </w:t>
      </w:r>
      <w:r w:rsidR="002345D3" w:rsidRPr="001D4F72">
        <w:rPr>
          <w:rFonts w:ascii="Book Antiqua" w:eastAsia="Arial Unicode MS" w:hAnsi="Book Antiqua"/>
          <w:sz w:val="24"/>
          <w:szCs w:val="24"/>
        </w:rPr>
        <w:t>o</w:t>
      </w:r>
      <w:r w:rsidR="0020056C" w:rsidRPr="001D4F72">
        <w:rPr>
          <w:rFonts w:ascii="Book Antiqua" w:eastAsia="Arial Unicode MS" w:hAnsi="Book Antiqua"/>
          <w:sz w:val="24"/>
          <w:szCs w:val="24"/>
        </w:rPr>
        <w:t>ur results</w:t>
      </w:r>
      <w:r w:rsidR="00787985" w:rsidRPr="001D4F72">
        <w:rPr>
          <w:rFonts w:ascii="Book Antiqua" w:eastAsia="Arial Unicode MS" w:hAnsi="Book Antiqua"/>
          <w:sz w:val="24"/>
          <w:szCs w:val="24"/>
        </w:rPr>
        <w:t xml:space="preserve"> initially</w:t>
      </w:r>
      <w:r w:rsidR="0020056C" w:rsidRPr="001D4F72">
        <w:rPr>
          <w:rFonts w:ascii="Book Antiqua" w:eastAsia="Arial Unicode MS" w:hAnsi="Book Antiqua"/>
          <w:sz w:val="24"/>
          <w:szCs w:val="24"/>
        </w:rPr>
        <w:t xml:space="preserve"> indicated the efficacy and safety of </w:t>
      </w:r>
      <w:r w:rsidR="00A777C3" w:rsidRPr="001D4F72">
        <w:rPr>
          <w:rFonts w:ascii="Book Antiqua" w:eastAsia="Arial Unicode MS" w:hAnsi="Book Antiqua"/>
          <w:sz w:val="24"/>
          <w:szCs w:val="24"/>
        </w:rPr>
        <w:t>AG</w:t>
      </w:r>
      <w:r w:rsidR="0020056C" w:rsidRPr="001D4F72">
        <w:rPr>
          <w:rFonts w:ascii="Book Antiqua" w:eastAsia="Arial Unicode MS" w:hAnsi="Book Antiqua"/>
          <w:sz w:val="24"/>
          <w:szCs w:val="24"/>
        </w:rPr>
        <w:t xml:space="preserve"> for </w:t>
      </w:r>
      <w:proofErr w:type="spellStart"/>
      <w:r w:rsidR="0020056C" w:rsidRPr="001D4F72">
        <w:rPr>
          <w:rFonts w:ascii="Book Antiqua" w:eastAsia="Arial Unicode MS" w:hAnsi="Book Antiqua"/>
          <w:sz w:val="24"/>
          <w:szCs w:val="24"/>
        </w:rPr>
        <w:t>resectable</w:t>
      </w:r>
      <w:proofErr w:type="spellEnd"/>
      <w:r w:rsidR="0020056C" w:rsidRPr="001D4F72">
        <w:rPr>
          <w:rFonts w:ascii="Book Antiqua" w:eastAsia="Arial Unicode MS" w:hAnsi="Book Antiqua"/>
          <w:sz w:val="24"/>
          <w:szCs w:val="24"/>
        </w:rPr>
        <w:t xml:space="preserve"> PDAC. </w:t>
      </w:r>
      <w:r w:rsidR="003F41F8" w:rsidRPr="001D4F72">
        <w:rPr>
          <w:rFonts w:ascii="Book Antiqua" w:eastAsia="Arial Unicode MS" w:hAnsi="Book Antiqua"/>
          <w:sz w:val="24"/>
          <w:szCs w:val="24"/>
        </w:rPr>
        <w:t xml:space="preserve">In conclusion, </w:t>
      </w:r>
      <w:r w:rsidR="008E72BA" w:rsidRPr="001D4F72">
        <w:rPr>
          <w:rFonts w:ascii="Book Antiqua" w:eastAsia="Arial Unicode MS" w:hAnsi="Book Antiqua"/>
          <w:sz w:val="24"/>
          <w:szCs w:val="24"/>
        </w:rPr>
        <w:t xml:space="preserve">AG may be </w:t>
      </w:r>
      <w:r w:rsidR="009E64A7" w:rsidRPr="001D4F72">
        <w:rPr>
          <w:rFonts w:ascii="Book Antiqua" w:eastAsia="Arial Unicode MS" w:hAnsi="Book Antiqua"/>
          <w:sz w:val="24"/>
          <w:szCs w:val="24"/>
        </w:rPr>
        <w:t xml:space="preserve">a </w:t>
      </w:r>
      <w:r w:rsidR="008E72BA" w:rsidRPr="001D4F72">
        <w:rPr>
          <w:rFonts w:ascii="Book Antiqua" w:eastAsia="Arial Unicode MS" w:hAnsi="Book Antiqua"/>
          <w:sz w:val="24"/>
          <w:szCs w:val="24"/>
        </w:rPr>
        <w:t xml:space="preserve">potential option for postoperative adjuvant chemotherapy of </w:t>
      </w:r>
      <w:proofErr w:type="spellStart"/>
      <w:r w:rsidR="008E72BA" w:rsidRPr="001D4F72">
        <w:rPr>
          <w:rFonts w:ascii="Book Antiqua" w:eastAsia="Arial Unicode MS" w:hAnsi="Book Antiqua"/>
          <w:sz w:val="24"/>
          <w:szCs w:val="24"/>
        </w:rPr>
        <w:t>resectable</w:t>
      </w:r>
      <w:proofErr w:type="spellEnd"/>
      <w:r w:rsidR="008E72BA" w:rsidRPr="001D4F72">
        <w:rPr>
          <w:rFonts w:ascii="Book Antiqua" w:eastAsia="Arial Unicode MS" w:hAnsi="Book Antiqua"/>
          <w:sz w:val="24"/>
          <w:szCs w:val="24"/>
        </w:rPr>
        <w:t xml:space="preserve"> PDAC.</w:t>
      </w:r>
    </w:p>
    <w:p w:rsidR="00CE6899" w:rsidRPr="001D4F72" w:rsidRDefault="00CE6899" w:rsidP="001D4F72">
      <w:pPr>
        <w:snapToGrid w:val="0"/>
        <w:spacing w:line="360" w:lineRule="auto"/>
        <w:ind w:firstLine="420"/>
        <w:rPr>
          <w:rFonts w:ascii="Book Antiqua" w:eastAsia="Arial Unicode MS" w:hAnsi="Book Antiqua"/>
          <w:sz w:val="24"/>
          <w:szCs w:val="24"/>
        </w:rPr>
      </w:pPr>
    </w:p>
    <w:p w:rsidR="00322E79" w:rsidRPr="001D4F72" w:rsidRDefault="00322E79" w:rsidP="001D4F72">
      <w:pPr>
        <w:adjustRightInd w:val="0"/>
        <w:snapToGrid w:val="0"/>
        <w:spacing w:line="360" w:lineRule="auto"/>
        <w:rPr>
          <w:rFonts w:ascii="Book Antiqua" w:eastAsia="等线" w:hAnsi="Book Antiqua"/>
          <w:b/>
          <w:sz w:val="24"/>
          <w:szCs w:val="24"/>
          <w:u w:val="single"/>
        </w:rPr>
      </w:pPr>
      <w:r w:rsidRPr="001D4F72">
        <w:rPr>
          <w:rFonts w:ascii="Book Antiqua" w:hAnsi="Book Antiqua"/>
          <w:b/>
          <w:sz w:val="24"/>
          <w:szCs w:val="24"/>
          <w:u w:val="single"/>
        </w:rPr>
        <w:t>ARTICLE HIGHLIGHTS</w:t>
      </w:r>
    </w:p>
    <w:p w:rsidR="0092653C" w:rsidRPr="001D4F72" w:rsidRDefault="0092653C" w:rsidP="001D4F72">
      <w:pPr>
        <w:snapToGrid w:val="0"/>
        <w:spacing w:line="360" w:lineRule="auto"/>
        <w:rPr>
          <w:rFonts w:ascii="Book Antiqua" w:hAnsi="Book Antiqua"/>
          <w:b/>
          <w:i/>
          <w:sz w:val="24"/>
          <w:szCs w:val="24"/>
        </w:rPr>
      </w:pPr>
      <w:r w:rsidRPr="001D4F72">
        <w:rPr>
          <w:rFonts w:ascii="Book Antiqua" w:hAnsi="Book Antiqua"/>
          <w:b/>
          <w:i/>
          <w:sz w:val="24"/>
          <w:szCs w:val="24"/>
        </w:rPr>
        <w:t>Research background</w:t>
      </w:r>
    </w:p>
    <w:p w:rsidR="0092653C" w:rsidRPr="001D4F72" w:rsidRDefault="00175AC0" w:rsidP="001D4F72">
      <w:pPr>
        <w:snapToGrid w:val="0"/>
        <w:spacing w:line="360" w:lineRule="auto"/>
        <w:rPr>
          <w:rFonts w:ascii="Book Antiqua" w:hAnsi="Book Antiqua"/>
          <w:sz w:val="24"/>
          <w:szCs w:val="24"/>
        </w:rPr>
      </w:pPr>
      <w:r w:rsidRPr="001D4F72">
        <w:rPr>
          <w:rFonts w:ascii="Book Antiqua" w:hAnsi="Book Antiqua"/>
          <w:sz w:val="24"/>
          <w:szCs w:val="24"/>
        </w:rPr>
        <w:t>Nab</w:t>
      </w:r>
      <w:r w:rsidR="0092653C" w:rsidRPr="001D4F72">
        <w:rPr>
          <w:rFonts w:ascii="Book Antiqua" w:hAnsi="Book Antiqua"/>
          <w:sz w:val="24"/>
          <w:szCs w:val="24"/>
        </w:rPr>
        <w:t xml:space="preserve">-paclitaxel plus gemcitabine </w:t>
      </w:r>
      <w:r w:rsidRPr="001D4F72">
        <w:rPr>
          <w:rFonts w:ascii="Book Antiqua" w:hAnsi="Book Antiqua"/>
          <w:sz w:val="24"/>
          <w:szCs w:val="24"/>
        </w:rPr>
        <w:t xml:space="preserve">(AG) </w:t>
      </w:r>
      <w:r w:rsidR="0092653C" w:rsidRPr="001D4F72">
        <w:rPr>
          <w:rFonts w:ascii="Book Antiqua" w:hAnsi="Book Antiqua"/>
          <w:sz w:val="24"/>
          <w:szCs w:val="24"/>
        </w:rPr>
        <w:t xml:space="preserve">has resulted in better </w:t>
      </w:r>
      <w:r w:rsidR="005D38D6" w:rsidRPr="001D4F72">
        <w:rPr>
          <w:rFonts w:ascii="Book Antiqua" w:hAnsi="Book Antiqua"/>
          <w:sz w:val="24"/>
          <w:szCs w:val="24"/>
        </w:rPr>
        <w:t xml:space="preserve">tumor response and </w:t>
      </w:r>
      <w:r w:rsidR="0092653C" w:rsidRPr="001D4F72">
        <w:rPr>
          <w:rFonts w:ascii="Book Antiqua" w:hAnsi="Book Antiqua"/>
          <w:sz w:val="24"/>
          <w:szCs w:val="24"/>
        </w:rPr>
        <w:t xml:space="preserve">survival rates for </w:t>
      </w:r>
      <w:r w:rsidR="005D38D6" w:rsidRPr="001D4F72">
        <w:rPr>
          <w:rFonts w:ascii="Book Antiqua" w:hAnsi="Book Antiqua"/>
          <w:sz w:val="24"/>
          <w:szCs w:val="24"/>
        </w:rPr>
        <w:t xml:space="preserve">metastatic </w:t>
      </w:r>
      <w:r w:rsidR="0092653C" w:rsidRPr="001D4F72">
        <w:rPr>
          <w:rFonts w:ascii="Book Antiqua" w:hAnsi="Book Antiqua"/>
          <w:sz w:val="24"/>
          <w:szCs w:val="24"/>
        </w:rPr>
        <w:t xml:space="preserve">or </w:t>
      </w:r>
      <w:r w:rsidR="005D38D6" w:rsidRPr="001D4F72">
        <w:rPr>
          <w:rFonts w:ascii="Book Antiqua" w:hAnsi="Book Antiqua"/>
          <w:sz w:val="24"/>
          <w:szCs w:val="24"/>
        </w:rPr>
        <w:t>advanced</w:t>
      </w:r>
      <w:r w:rsidR="0092653C" w:rsidRPr="001D4F72">
        <w:rPr>
          <w:rFonts w:ascii="Book Antiqua" w:hAnsi="Book Antiqua"/>
          <w:sz w:val="24"/>
          <w:szCs w:val="24"/>
        </w:rPr>
        <w:t xml:space="preserve"> pancreatic ductal adenocarcinoma</w:t>
      </w:r>
      <w:r w:rsidRPr="001D4F72">
        <w:rPr>
          <w:rFonts w:ascii="Book Antiqua" w:hAnsi="Book Antiqua"/>
          <w:sz w:val="24"/>
          <w:szCs w:val="24"/>
        </w:rPr>
        <w:t xml:space="preserve"> (PDAC)</w:t>
      </w:r>
      <w:r w:rsidR="0092653C" w:rsidRPr="001D4F72">
        <w:rPr>
          <w:rFonts w:ascii="Book Antiqua" w:hAnsi="Book Antiqua"/>
          <w:sz w:val="24"/>
          <w:szCs w:val="24"/>
        </w:rPr>
        <w:t xml:space="preserve"> compared with gemcitabine</w:t>
      </w:r>
      <w:r w:rsidRPr="001D4F72">
        <w:rPr>
          <w:rFonts w:ascii="Book Antiqua" w:hAnsi="Book Antiqua"/>
          <w:sz w:val="24"/>
          <w:szCs w:val="24"/>
        </w:rPr>
        <w:t xml:space="preserve"> (GEM) alone. However</w:t>
      </w:r>
      <w:r w:rsidR="0092653C" w:rsidRPr="001D4F72">
        <w:rPr>
          <w:rFonts w:ascii="Book Antiqua" w:hAnsi="Book Antiqua"/>
          <w:sz w:val="24"/>
          <w:szCs w:val="24"/>
        </w:rPr>
        <w:t xml:space="preserve">, its role in adjuvant therapy for resected </w:t>
      </w:r>
      <w:r w:rsidRPr="001D4F72">
        <w:rPr>
          <w:rFonts w:ascii="Book Antiqua" w:hAnsi="Book Antiqua"/>
          <w:sz w:val="24"/>
          <w:szCs w:val="24"/>
        </w:rPr>
        <w:t>PDAC</w:t>
      </w:r>
      <w:r w:rsidR="0092653C" w:rsidRPr="001D4F72">
        <w:rPr>
          <w:rFonts w:ascii="Book Antiqua" w:hAnsi="Book Antiqua"/>
          <w:sz w:val="24"/>
          <w:szCs w:val="24"/>
        </w:rPr>
        <w:t xml:space="preserve"> </w:t>
      </w:r>
      <w:r w:rsidRPr="001D4F72">
        <w:rPr>
          <w:rFonts w:ascii="Book Antiqua" w:hAnsi="Book Antiqua"/>
          <w:sz w:val="24"/>
          <w:szCs w:val="24"/>
        </w:rPr>
        <w:t xml:space="preserve">remains </w:t>
      </w:r>
      <w:r w:rsidR="0092653C" w:rsidRPr="001D4F72">
        <w:rPr>
          <w:rFonts w:ascii="Book Antiqua" w:hAnsi="Book Antiqua"/>
          <w:sz w:val="24"/>
          <w:szCs w:val="24"/>
        </w:rPr>
        <w:t>unclear.</w:t>
      </w:r>
    </w:p>
    <w:p w:rsidR="00175AC0" w:rsidRPr="001D4F72" w:rsidRDefault="00175AC0" w:rsidP="001D4F72">
      <w:pPr>
        <w:snapToGrid w:val="0"/>
        <w:spacing w:line="360" w:lineRule="auto"/>
        <w:rPr>
          <w:rFonts w:ascii="Book Antiqua" w:hAnsi="Book Antiqua"/>
          <w:b/>
          <w:i/>
          <w:sz w:val="24"/>
          <w:szCs w:val="24"/>
        </w:rPr>
      </w:pPr>
    </w:p>
    <w:p w:rsidR="0092653C" w:rsidRPr="001D4F72" w:rsidRDefault="0092653C" w:rsidP="001D4F72">
      <w:pPr>
        <w:snapToGrid w:val="0"/>
        <w:spacing w:line="360" w:lineRule="auto"/>
        <w:rPr>
          <w:rFonts w:ascii="Book Antiqua" w:hAnsi="Book Antiqua"/>
          <w:b/>
          <w:i/>
          <w:sz w:val="24"/>
          <w:szCs w:val="24"/>
        </w:rPr>
      </w:pPr>
      <w:r w:rsidRPr="001D4F72">
        <w:rPr>
          <w:rFonts w:ascii="Book Antiqua" w:hAnsi="Book Antiqua"/>
          <w:b/>
          <w:i/>
          <w:sz w:val="24"/>
          <w:szCs w:val="24"/>
        </w:rPr>
        <w:t>Research motivation</w:t>
      </w:r>
    </w:p>
    <w:p w:rsidR="0092653C" w:rsidRPr="001D4F72" w:rsidRDefault="0092653C" w:rsidP="001D4F72">
      <w:pPr>
        <w:snapToGrid w:val="0"/>
        <w:spacing w:line="360" w:lineRule="auto"/>
        <w:rPr>
          <w:rFonts w:ascii="Book Antiqua" w:hAnsi="Book Antiqua"/>
          <w:sz w:val="24"/>
          <w:szCs w:val="24"/>
        </w:rPr>
      </w:pPr>
      <w:r w:rsidRPr="001D4F72">
        <w:rPr>
          <w:rFonts w:ascii="Book Antiqua" w:hAnsi="Book Antiqua"/>
          <w:sz w:val="24"/>
          <w:szCs w:val="24"/>
        </w:rPr>
        <w:t xml:space="preserve">This study aimed to examine the </w:t>
      </w:r>
      <w:r w:rsidR="00CE50ED" w:rsidRPr="001D4F72">
        <w:rPr>
          <w:rFonts w:ascii="Book Antiqua" w:hAnsi="Book Antiqua"/>
          <w:sz w:val="24"/>
          <w:szCs w:val="24"/>
        </w:rPr>
        <w:t xml:space="preserve">effects </w:t>
      </w:r>
      <w:r w:rsidRPr="001D4F72">
        <w:rPr>
          <w:rFonts w:ascii="Book Antiqua" w:hAnsi="Book Antiqua"/>
          <w:sz w:val="24"/>
          <w:szCs w:val="24"/>
        </w:rPr>
        <w:t xml:space="preserve">of </w:t>
      </w:r>
      <w:r w:rsidR="00175AC0" w:rsidRPr="001D4F72">
        <w:rPr>
          <w:rFonts w:ascii="Book Antiqua" w:hAnsi="Book Antiqua"/>
          <w:sz w:val="24"/>
          <w:szCs w:val="24"/>
        </w:rPr>
        <w:t>AG</w:t>
      </w:r>
      <w:r w:rsidRPr="001D4F72">
        <w:rPr>
          <w:rFonts w:ascii="Book Antiqua" w:hAnsi="Book Antiqua"/>
          <w:sz w:val="24"/>
          <w:szCs w:val="24"/>
        </w:rPr>
        <w:t xml:space="preserve"> and </w:t>
      </w:r>
      <w:r w:rsidR="00175AC0" w:rsidRPr="001D4F72">
        <w:rPr>
          <w:rFonts w:ascii="Book Antiqua" w:hAnsi="Book Antiqua"/>
          <w:sz w:val="24"/>
          <w:szCs w:val="24"/>
        </w:rPr>
        <w:t xml:space="preserve">GEM </w:t>
      </w:r>
      <w:r w:rsidRPr="001D4F72">
        <w:rPr>
          <w:rFonts w:ascii="Book Antiqua" w:hAnsi="Book Antiqua"/>
          <w:sz w:val="24"/>
          <w:szCs w:val="24"/>
        </w:rPr>
        <w:t xml:space="preserve">alone </w:t>
      </w:r>
      <w:r w:rsidR="009E64A7" w:rsidRPr="001D4F72">
        <w:rPr>
          <w:rFonts w:ascii="Book Antiqua" w:hAnsi="Book Antiqua"/>
          <w:sz w:val="24"/>
          <w:szCs w:val="24"/>
        </w:rPr>
        <w:t>as</w:t>
      </w:r>
      <w:r w:rsidRPr="001D4F72">
        <w:rPr>
          <w:rFonts w:ascii="Book Antiqua" w:hAnsi="Book Antiqua"/>
          <w:sz w:val="24"/>
          <w:szCs w:val="24"/>
        </w:rPr>
        <w:t xml:space="preserve"> adjuvant therapy for resected </w:t>
      </w:r>
      <w:r w:rsidR="00175AC0" w:rsidRPr="001D4F72">
        <w:rPr>
          <w:rFonts w:ascii="Book Antiqua" w:hAnsi="Book Antiqua"/>
          <w:sz w:val="24"/>
          <w:szCs w:val="24"/>
        </w:rPr>
        <w:t>PDAC</w:t>
      </w:r>
      <w:r w:rsidRPr="001D4F72">
        <w:rPr>
          <w:rFonts w:ascii="Book Antiqua" w:hAnsi="Book Antiqua"/>
          <w:sz w:val="24"/>
          <w:szCs w:val="24"/>
        </w:rPr>
        <w:t>.</w:t>
      </w:r>
    </w:p>
    <w:p w:rsidR="00175AC0" w:rsidRPr="001D4F72" w:rsidRDefault="00175AC0" w:rsidP="001D4F72">
      <w:pPr>
        <w:snapToGrid w:val="0"/>
        <w:spacing w:line="360" w:lineRule="auto"/>
        <w:rPr>
          <w:rFonts w:ascii="Book Antiqua" w:hAnsi="Book Antiqua"/>
          <w:sz w:val="24"/>
          <w:szCs w:val="24"/>
        </w:rPr>
      </w:pPr>
    </w:p>
    <w:p w:rsidR="0092653C" w:rsidRPr="001D4F72" w:rsidRDefault="0092653C" w:rsidP="001D4F72">
      <w:pPr>
        <w:snapToGrid w:val="0"/>
        <w:spacing w:line="360" w:lineRule="auto"/>
        <w:rPr>
          <w:rFonts w:ascii="Book Antiqua" w:hAnsi="Book Antiqua"/>
          <w:b/>
          <w:i/>
          <w:sz w:val="24"/>
          <w:szCs w:val="24"/>
        </w:rPr>
      </w:pPr>
      <w:r w:rsidRPr="001D4F72">
        <w:rPr>
          <w:rFonts w:ascii="Book Antiqua" w:hAnsi="Book Antiqua"/>
          <w:b/>
          <w:i/>
          <w:sz w:val="24"/>
          <w:szCs w:val="24"/>
        </w:rPr>
        <w:t>Research objectives</w:t>
      </w:r>
    </w:p>
    <w:p w:rsidR="0092653C" w:rsidRPr="001D4F72" w:rsidRDefault="0092653C" w:rsidP="001D4F72">
      <w:pPr>
        <w:snapToGrid w:val="0"/>
        <w:spacing w:line="360" w:lineRule="auto"/>
        <w:rPr>
          <w:rFonts w:ascii="Book Antiqua" w:hAnsi="Book Antiqua"/>
          <w:sz w:val="24"/>
          <w:szCs w:val="24"/>
        </w:rPr>
      </w:pPr>
      <w:r w:rsidRPr="001D4F72">
        <w:rPr>
          <w:rFonts w:ascii="Book Antiqua" w:hAnsi="Book Antiqua"/>
          <w:sz w:val="24"/>
          <w:szCs w:val="24"/>
        </w:rPr>
        <w:t xml:space="preserve">This study examined the safety and efficacy of </w:t>
      </w:r>
      <w:r w:rsidR="00175AC0" w:rsidRPr="001D4F72">
        <w:rPr>
          <w:rFonts w:ascii="Book Antiqua" w:hAnsi="Book Antiqua"/>
          <w:sz w:val="24"/>
          <w:szCs w:val="24"/>
        </w:rPr>
        <w:t>AG</w:t>
      </w:r>
      <w:r w:rsidRPr="001D4F72">
        <w:rPr>
          <w:rFonts w:ascii="Book Antiqua" w:hAnsi="Book Antiqua"/>
          <w:sz w:val="24"/>
          <w:szCs w:val="24"/>
        </w:rPr>
        <w:t xml:space="preserve"> adjuvant therapy for resected </w:t>
      </w:r>
      <w:r w:rsidR="00175AC0" w:rsidRPr="001D4F72">
        <w:rPr>
          <w:rFonts w:ascii="Book Antiqua" w:hAnsi="Book Antiqua"/>
          <w:sz w:val="24"/>
          <w:szCs w:val="24"/>
        </w:rPr>
        <w:t>PDAC</w:t>
      </w:r>
      <w:r w:rsidRPr="001D4F72">
        <w:rPr>
          <w:rFonts w:ascii="Book Antiqua" w:hAnsi="Book Antiqua"/>
          <w:sz w:val="24"/>
          <w:szCs w:val="24"/>
        </w:rPr>
        <w:t>.</w:t>
      </w:r>
    </w:p>
    <w:p w:rsidR="00175AC0" w:rsidRPr="001D4F72" w:rsidRDefault="00175AC0" w:rsidP="001D4F72">
      <w:pPr>
        <w:snapToGrid w:val="0"/>
        <w:spacing w:line="360" w:lineRule="auto"/>
        <w:rPr>
          <w:rFonts w:ascii="Book Antiqua" w:hAnsi="Book Antiqua"/>
          <w:sz w:val="24"/>
          <w:szCs w:val="24"/>
        </w:rPr>
      </w:pPr>
    </w:p>
    <w:p w:rsidR="0092653C" w:rsidRPr="001D4F72" w:rsidRDefault="0092653C" w:rsidP="001D4F72">
      <w:pPr>
        <w:snapToGrid w:val="0"/>
        <w:spacing w:line="360" w:lineRule="auto"/>
        <w:rPr>
          <w:rFonts w:ascii="Book Antiqua" w:hAnsi="Book Antiqua"/>
          <w:b/>
          <w:i/>
          <w:sz w:val="24"/>
          <w:szCs w:val="24"/>
        </w:rPr>
      </w:pPr>
      <w:r w:rsidRPr="001D4F72">
        <w:rPr>
          <w:rFonts w:ascii="Book Antiqua" w:hAnsi="Book Antiqua"/>
          <w:b/>
          <w:i/>
          <w:sz w:val="24"/>
          <w:szCs w:val="24"/>
        </w:rPr>
        <w:t>Research methods</w:t>
      </w:r>
    </w:p>
    <w:p w:rsidR="0092653C" w:rsidRPr="001D4F72" w:rsidRDefault="005D38D6" w:rsidP="001D4F72">
      <w:pPr>
        <w:snapToGrid w:val="0"/>
        <w:spacing w:line="360" w:lineRule="auto"/>
        <w:rPr>
          <w:rFonts w:ascii="Book Antiqua" w:hAnsi="Book Antiqua"/>
          <w:sz w:val="24"/>
          <w:szCs w:val="24"/>
        </w:rPr>
      </w:pPr>
      <w:r w:rsidRPr="001D4F72">
        <w:rPr>
          <w:rFonts w:ascii="Book Antiqua" w:hAnsi="Book Antiqua"/>
          <w:sz w:val="24"/>
          <w:szCs w:val="24"/>
        </w:rPr>
        <w:t xml:space="preserve">We retrospectively reviewed our PDAC database for patients with primary </w:t>
      </w:r>
      <w:proofErr w:type="spellStart"/>
      <w:r w:rsidR="00866628" w:rsidRPr="001D4F72">
        <w:rPr>
          <w:rFonts w:ascii="Book Antiqua" w:hAnsi="Book Antiqua"/>
          <w:sz w:val="24"/>
          <w:szCs w:val="24"/>
        </w:rPr>
        <w:t>resectable</w:t>
      </w:r>
      <w:proofErr w:type="spellEnd"/>
      <w:r w:rsidRPr="001D4F72">
        <w:rPr>
          <w:rFonts w:ascii="Book Antiqua" w:hAnsi="Book Antiqua"/>
          <w:sz w:val="24"/>
          <w:szCs w:val="24"/>
        </w:rPr>
        <w:t xml:space="preserve"> PDAC who </w:t>
      </w:r>
      <w:r w:rsidR="009E64A7" w:rsidRPr="001D4F72">
        <w:rPr>
          <w:rFonts w:ascii="Book Antiqua" w:hAnsi="Book Antiqua"/>
          <w:sz w:val="24"/>
          <w:szCs w:val="24"/>
        </w:rPr>
        <w:t xml:space="preserve">were </w:t>
      </w:r>
      <w:r w:rsidRPr="001D4F72">
        <w:rPr>
          <w:rFonts w:ascii="Book Antiqua" w:hAnsi="Book Antiqua"/>
          <w:sz w:val="24"/>
          <w:szCs w:val="24"/>
        </w:rPr>
        <w:t>treated with AG or GEM alone as postoperative adjuvant chemotherapy between January 2013 and December 2016.</w:t>
      </w:r>
    </w:p>
    <w:p w:rsidR="00175AC0" w:rsidRPr="001D4F72" w:rsidRDefault="00175AC0" w:rsidP="001D4F72">
      <w:pPr>
        <w:snapToGrid w:val="0"/>
        <w:spacing w:line="360" w:lineRule="auto"/>
        <w:rPr>
          <w:rFonts w:ascii="Book Antiqua" w:hAnsi="Book Antiqua"/>
          <w:sz w:val="24"/>
          <w:szCs w:val="24"/>
        </w:rPr>
      </w:pPr>
    </w:p>
    <w:p w:rsidR="0092653C" w:rsidRPr="001D4F72" w:rsidRDefault="0092653C" w:rsidP="001D4F72">
      <w:pPr>
        <w:snapToGrid w:val="0"/>
        <w:spacing w:line="360" w:lineRule="auto"/>
        <w:rPr>
          <w:rFonts w:ascii="Book Antiqua" w:hAnsi="Book Antiqua"/>
          <w:b/>
          <w:i/>
          <w:sz w:val="24"/>
          <w:szCs w:val="24"/>
        </w:rPr>
      </w:pPr>
      <w:r w:rsidRPr="001D4F72">
        <w:rPr>
          <w:rFonts w:ascii="Book Antiqua" w:hAnsi="Book Antiqua"/>
          <w:b/>
          <w:i/>
          <w:sz w:val="24"/>
          <w:szCs w:val="24"/>
        </w:rPr>
        <w:t>Research results</w:t>
      </w:r>
    </w:p>
    <w:p w:rsidR="0092653C" w:rsidRPr="001D4F72" w:rsidRDefault="0092653C" w:rsidP="001D4F72">
      <w:pPr>
        <w:snapToGrid w:val="0"/>
        <w:spacing w:line="360" w:lineRule="auto"/>
        <w:rPr>
          <w:rFonts w:ascii="Book Antiqua" w:hAnsi="Book Antiqua"/>
          <w:sz w:val="24"/>
          <w:szCs w:val="24"/>
        </w:rPr>
      </w:pPr>
      <w:r w:rsidRPr="001D4F72">
        <w:rPr>
          <w:rFonts w:ascii="Book Antiqua" w:hAnsi="Book Antiqua"/>
          <w:sz w:val="24"/>
          <w:szCs w:val="24"/>
        </w:rPr>
        <w:t xml:space="preserve">The median follow-up duration was 22 </w:t>
      </w:r>
      <w:proofErr w:type="spellStart"/>
      <w:r w:rsidRPr="001D4F72">
        <w:rPr>
          <w:rFonts w:ascii="Book Antiqua" w:hAnsi="Book Antiqua"/>
          <w:sz w:val="24"/>
          <w:szCs w:val="24"/>
        </w:rPr>
        <w:t>mo</w:t>
      </w:r>
      <w:proofErr w:type="spellEnd"/>
      <w:r w:rsidRPr="001D4F72">
        <w:rPr>
          <w:rFonts w:ascii="Book Antiqua" w:hAnsi="Book Antiqua"/>
          <w:sz w:val="24"/>
          <w:szCs w:val="24"/>
        </w:rPr>
        <w:t xml:space="preserve"> in the </w:t>
      </w:r>
      <w:r w:rsidR="00175AC0" w:rsidRPr="001D4F72">
        <w:rPr>
          <w:rFonts w:ascii="Book Antiqua" w:hAnsi="Book Antiqua"/>
          <w:sz w:val="24"/>
          <w:szCs w:val="24"/>
        </w:rPr>
        <w:t xml:space="preserve">GEM </w:t>
      </w:r>
      <w:r w:rsidRPr="001D4F72">
        <w:rPr>
          <w:rFonts w:ascii="Book Antiqua" w:hAnsi="Book Antiqua"/>
          <w:sz w:val="24"/>
          <w:szCs w:val="24"/>
        </w:rPr>
        <w:t xml:space="preserve">group and 27 </w:t>
      </w:r>
      <w:proofErr w:type="spellStart"/>
      <w:r w:rsidRPr="001D4F72">
        <w:rPr>
          <w:rFonts w:ascii="Book Antiqua" w:hAnsi="Book Antiqua"/>
          <w:sz w:val="24"/>
          <w:szCs w:val="24"/>
        </w:rPr>
        <w:t>mo</w:t>
      </w:r>
      <w:proofErr w:type="spellEnd"/>
      <w:r w:rsidRPr="001D4F72">
        <w:rPr>
          <w:rFonts w:ascii="Book Antiqua" w:hAnsi="Book Antiqua"/>
          <w:sz w:val="24"/>
          <w:szCs w:val="24"/>
        </w:rPr>
        <w:t xml:space="preserve"> in the </w:t>
      </w:r>
      <w:r w:rsidR="00175AC0" w:rsidRPr="001D4F72">
        <w:rPr>
          <w:rFonts w:ascii="Book Antiqua" w:hAnsi="Book Antiqua"/>
          <w:sz w:val="24"/>
          <w:szCs w:val="24"/>
        </w:rPr>
        <w:t>AG</w:t>
      </w:r>
      <w:r w:rsidRPr="001D4F72">
        <w:rPr>
          <w:rFonts w:ascii="Book Antiqua" w:hAnsi="Book Antiqua"/>
          <w:sz w:val="24"/>
          <w:szCs w:val="24"/>
        </w:rPr>
        <w:t xml:space="preserve"> group. Compared with GEM, median </w:t>
      </w:r>
      <w:r w:rsidR="00175AC0" w:rsidRPr="001D4F72">
        <w:rPr>
          <w:rFonts w:ascii="Book Antiqua" w:hAnsi="Book Antiqua"/>
          <w:sz w:val="24"/>
          <w:szCs w:val="24"/>
        </w:rPr>
        <w:t xml:space="preserve">disease-free survival </w:t>
      </w:r>
      <w:r w:rsidRPr="001D4F72">
        <w:rPr>
          <w:rFonts w:ascii="Book Antiqua" w:hAnsi="Book Antiqua"/>
          <w:sz w:val="24"/>
          <w:szCs w:val="24"/>
        </w:rPr>
        <w:t xml:space="preserve">(12.2 </w:t>
      </w:r>
      <w:proofErr w:type="spellStart"/>
      <w:r w:rsidR="0050507A" w:rsidRPr="001D4F72">
        <w:rPr>
          <w:rFonts w:ascii="Book Antiqua" w:eastAsia="Arial Unicode MS" w:hAnsi="Book Antiqua"/>
          <w:sz w:val="24"/>
          <w:szCs w:val="24"/>
        </w:rPr>
        <w:t>mo</w:t>
      </w:r>
      <w:proofErr w:type="spellEnd"/>
      <w:r w:rsidR="0050507A" w:rsidRPr="001D4F72">
        <w:rPr>
          <w:rFonts w:ascii="Book Antiqua" w:hAnsi="Book Antiqua"/>
          <w:i/>
          <w:iCs/>
          <w:sz w:val="24"/>
          <w:szCs w:val="24"/>
        </w:rPr>
        <w:t xml:space="preserve"> </w:t>
      </w:r>
      <w:r w:rsidRPr="001D4F72">
        <w:rPr>
          <w:rFonts w:ascii="Book Antiqua" w:hAnsi="Book Antiqua"/>
          <w:i/>
          <w:iCs/>
          <w:sz w:val="24"/>
          <w:szCs w:val="24"/>
        </w:rPr>
        <w:t>vs</w:t>
      </w:r>
      <w:r w:rsidR="00175AC0" w:rsidRPr="001D4F72">
        <w:rPr>
          <w:rFonts w:ascii="Book Antiqua" w:hAnsi="Book Antiqua"/>
          <w:sz w:val="24"/>
          <w:szCs w:val="24"/>
        </w:rPr>
        <w:t xml:space="preserve"> </w:t>
      </w:r>
      <w:r w:rsidRPr="001D4F72">
        <w:rPr>
          <w:rFonts w:ascii="Book Antiqua" w:hAnsi="Book Antiqua"/>
          <w:sz w:val="24"/>
          <w:szCs w:val="24"/>
        </w:rPr>
        <w:t>15.8</w:t>
      </w:r>
      <w:r w:rsidR="00175AC0" w:rsidRPr="001D4F72">
        <w:rPr>
          <w:rFonts w:ascii="Book Antiqua" w:hAnsi="Book Antiqua"/>
          <w:sz w:val="24"/>
          <w:szCs w:val="24"/>
        </w:rPr>
        <w:t xml:space="preserve"> </w:t>
      </w:r>
      <w:proofErr w:type="spellStart"/>
      <w:r w:rsidR="00175AC0" w:rsidRPr="001D4F72">
        <w:rPr>
          <w:rFonts w:ascii="Book Antiqua" w:hAnsi="Book Antiqua"/>
          <w:sz w:val="24"/>
          <w:szCs w:val="24"/>
        </w:rPr>
        <w:t>mo</w:t>
      </w:r>
      <w:proofErr w:type="spellEnd"/>
      <w:r w:rsidRPr="001D4F72">
        <w:rPr>
          <w:rFonts w:ascii="Book Antiqua" w:hAnsi="Book Antiqua"/>
          <w:sz w:val="24"/>
          <w:szCs w:val="24"/>
        </w:rPr>
        <w:t xml:space="preserve">, </w:t>
      </w:r>
      <w:r w:rsidRPr="001D4F72">
        <w:rPr>
          <w:rFonts w:ascii="Book Antiqua" w:hAnsi="Book Antiqua"/>
          <w:i/>
          <w:iCs/>
          <w:sz w:val="24"/>
          <w:szCs w:val="24"/>
        </w:rPr>
        <w:t>P</w:t>
      </w:r>
      <w:r w:rsidRPr="001D4F72">
        <w:rPr>
          <w:rFonts w:ascii="Book Antiqua" w:hAnsi="Book Antiqua"/>
          <w:sz w:val="24"/>
          <w:szCs w:val="24"/>
        </w:rPr>
        <w:t xml:space="preserve"> = 0.039) and </w:t>
      </w:r>
      <w:r w:rsidR="00175AC0" w:rsidRPr="001D4F72">
        <w:rPr>
          <w:rFonts w:ascii="Book Antiqua" w:hAnsi="Book Antiqua"/>
          <w:sz w:val="24"/>
          <w:szCs w:val="24"/>
        </w:rPr>
        <w:t xml:space="preserve">overall survival </w:t>
      </w:r>
      <w:r w:rsidRPr="001D4F72">
        <w:rPr>
          <w:rFonts w:ascii="Book Antiqua" w:hAnsi="Book Antiqua"/>
          <w:sz w:val="24"/>
          <w:szCs w:val="24"/>
        </w:rPr>
        <w:t xml:space="preserve">(20.6 </w:t>
      </w:r>
      <w:proofErr w:type="spellStart"/>
      <w:r w:rsidR="0050507A" w:rsidRPr="001D4F72">
        <w:rPr>
          <w:rFonts w:ascii="Book Antiqua" w:eastAsia="Arial Unicode MS" w:hAnsi="Book Antiqua"/>
          <w:sz w:val="24"/>
          <w:szCs w:val="24"/>
        </w:rPr>
        <w:t>mo</w:t>
      </w:r>
      <w:proofErr w:type="spellEnd"/>
      <w:r w:rsidR="0050507A" w:rsidRPr="001D4F72">
        <w:rPr>
          <w:rFonts w:ascii="Book Antiqua" w:hAnsi="Book Antiqua"/>
          <w:i/>
          <w:iCs/>
          <w:sz w:val="24"/>
          <w:szCs w:val="24"/>
        </w:rPr>
        <w:t xml:space="preserve"> </w:t>
      </w:r>
      <w:r w:rsidRPr="001D4F72">
        <w:rPr>
          <w:rFonts w:ascii="Book Antiqua" w:hAnsi="Book Antiqua"/>
          <w:i/>
          <w:iCs/>
          <w:sz w:val="24"/>
          <w:szCs w:val="24"/>
        </w:rPr>
        <w:t>vs</w:t>
      </w:r>
      <w:r w:rsidRPr="001D4F72">
        <w:rPr>
          <w:rFonts w:ascii="Book Antiqua" w:hAnsi="Book Antiqua"/>
          <w:sz w:val="24"/>
          <w:szCs w:val="24"/>
        </w:rPr>
        <w:t xml:space="preserve"> 28.3</w:t>
      </w:r>
      <w:r w:rsidR="00175AC0" w:rsidRPr="001D4F72">
        <w:rPr>
          <w:rFonts w:ascii="Book Antiqua" w:hAnsi="Book Antiqua"/>
          <w:sz w:val="24"/>
          <w:szCs w:val="24"/>
        </w:rPr>
        <w:t xml:space="preserve"> </w:t>
      </w:r>
      <w:proofErr w:type="spellStart"/>
      <w:r w:rsidR="00175AC0" w:rsidRPr="001D4F72">
        <w:rPr>
          <w:rFonts w:ascii="Book Antiqua" w:hAnsi="Book Antiqua"/>
          <w:sz w:val="24"/>
          <w:szCs w:val="24"/>
        </w:rPr>
        <w:t>mo</w:t>
      </w:r>
      <w:proofErr w:type="spellEnd"/>
      <w:r w:rsidRPr="001D4F72">
        <w:rPr>
          <w:rFonts w:ascii="Book Antiqua" w:hAnsi="Book Antiqua"/>
          <w:sz w:val="24"/>
          <w:szCs w:val="24"/>
        </w:rPr>
        <w:t xml:space="preserve">, </w:t>
      </w:r>
      <w:r w:rsidRPr="001D4F72">
        <w:rPr>
          <w:rFonts w:ascii="Book Antiqua" w:hAnsi="Book Antiqua"/>
          <w:i/>
          <w:iCs/>
          <w:sz w:val="24"/>
          <w:szCs w:val="24"/>
        </w:rPr>
        <w:t>P</w:t>
      </w:r>
      <w:r w:rsidRPr="001D4F72">
        <w:rPr>
          <w:rFonts w:ascii="Book Antiqua" w:hAnsi="Book Antiqua"/>
          <w:sz w:val="24"/>
          <w:szCs w:val="24"/>
        </w:rPr>
        <w:t xml:space="preserve"> = 0.028) were significantly improved in the AG group. The 2-year </w:t>
      </w:r>
      <w:r w:rsidR="009E64A7" w:rsidRPr="001D4F72">
        <w:rPr>
          <w:rFonts w:ascii="Book Antiqua" w:hAnsi="Book Antiqua"/>
          <w:sz w:val="24"/>
          <w:szCs w:val="24"/>
        </w:rPr>
        <w:t xml:space="preserve">overall survival </w:t>
      </w:r>
      <w:r w:rsidRPr="001D4F72">
        <w:rPr>
          <w:rFonts w:ascii="Book Antiqua" w:hAnsi="Book Antiqua"/>
          <w:sz w:val="24"/>
          <w:szCs w:val="24"/>
        </w:rPr>
        <w:t xml:space="preserve">rates were 63.3% and 43.3% in the AG and GEM groups, respectively. However, the incidence of sensory neuropathy was significantly higher in the AG than </w:t>
      </w:r>
      <w:r w:rsidR="00CE50ED" w:rsidRPr="001D4F72">
        <w:rPr>
          <w:rFonts w:ascii="Book Antiqua" w:hAnsi="Book Antiqua"/>
          <w:sz w:val="24"/>
          <w:szCs w:val="24"/>
        </w:rPr>
        <w:t xml:space="preserve">in </w:t>
      </w:r>
      <w:r w:rsidRPr="001D4F72">
        <w:rPr>
          <w:rFonts w:ascii="Book Antiqua" w:hAnsi="Book Antiqua"/>
          <w:sz w:val="24"/>
          <w:szCs w:val="24"/>
        </w:rPr>
        <w:t xml:space="preserve">the GEM group (53.3% </w:t>
      </w:r>
      <w:r w:rsidRPr="001D4F72">
        <w:rPr>
          <w:rFonts w:ascii="Book Antiqua" w:hAnsi="Book Antiqua"/>
          <w:i/>
          <w:iCs/>
          <w:sz w:val="24"/>
          <w:szCs w:val="24"/>
        </w:rPr>
        <w:t>vs</w:t>
      </w:r>
      <w:r w:rsidRPr="001D4F72">
        <w:rPr>
          <w:rFonts w:ascii="Book Antiqua" w:hAnsi="Book Antiqua"/>
          <w:sz w:val="24"/>
          <w:szCs w:val="24"/>
        </w:rPr>
        <w:t xml:space="preserve"> 23.3</w:t>
      </w:r>
      <w:r w:rsidR="0050507A" w:rsidRPr="001D4F72">
        <w:rPr>
          <w:rFonts w:ascii="Book Antiqua" w:hAnsi="Book Antiqua"/>
          <w:sz w:val="24"/>
          <w:szCs w:val="24"/>
        </w:rPr>
        <w:t>%</w:t>
      </w:r>
      <w:r w:rsidRPr="001D4F72">
        <w:rPr>
          <w:rFonts w:ascii="Book Antiqua" w:hAnsi="Book Antiqua"/>
          <w:sz w:val="24"/>
          <w:szCs w:val="24"/>
        </w:rPr>
        <w:t xml:space="preserve">, </w:t>
      </w:r>
      <w:r w:rsidRPr="001D4F72">
        <w:rPr>
          <w:rFonts w:ascii="Book Antiqua" w:hAnsi="Book Antiqua"/>
          <w:i/>
          <w:iCs/>
          <w:sz w:val="24"/>
          <w:szCs w:val="24"/>
        </w:rPr>
        <w:t>P</w:t>
      </w:r>
      <w:r w:rsidRPr="001D4F72">
        <w:rPr>
          <w:rFonts w:ascii="Book Antiqua" w:hAnsi="Book Antiqua"/>
          <w:sz w:val="24"/>
          <w:szCs w:val="24"/>
        </w:rPr>
        <w:t xml:space="preserve"> &lt; 0.001).</w:t>
      </w:r>
    </w:p>
    <w:p w:rsidR="00175AC0" w:rsidRPr="001D4F72" w:rsidRDefault="00175AC0" w:rsidP="001D4F72">
      <w:pPr>
        <w:snapToGrid w:val="0"/>
        <w:spacing w:line="360" w:lineRule="auto"/>
        <w:rPr>
          <w:rFonts w:ascii="Book Antiqua" w:hAnsi="Book Antiqua"/>
          <w:sz w:val="24"/>
          <w:szCs w:val="24"/>
        </w:rPr>
      </w:pPr>
    </w:p>
    <w:p w:rsidR="0092653C" w:rsidRPr="001D4F72" w:rsidRDefault="0092653C" w:rsidP="001D4F72">
      <w:pPr>
        <w:snapToGrid w:val="0"/>
        <w:spacing w:line="360" w:lineRule="auto"/>
        <w:rPr>
          <w:rFonts w:ascii="Book Antiqua" w:hAnsi="Book Antiqua"/>
          <w:b/>
          <w:i/>
          <w:sz w:val="24"/>
          <w:szCs w:val="24"/>
        </w:rPr>
      </w:pPr>
      <w:r w:rsidRPr="001D4F72">
        <w:rPr>
          <w:rFonts w:ascii="Book Antiqua" w:hAnsi="Book Antiqua"/>
          <w:b/>
          <w:i/>
          <w:sz w:val="24"/>
          <w:szCs w:val="24"/>
        </w:rPr>
        <w:t>Research conclusions</w:t>
      </w:r>
    </w:p>
    <w:p w:rsidR="00CE50ED" w:rsidRPr="001D4F72" w:rsidRDefault="0092653C" w:rsidP="001D4F72">
      <w:pPr>
        <w:snapToGrid w:val="0"/>
        <w:spacing w:line="360" w:lineRule="auto"/>
        <w:rPr>
          <w:rFonts w:ascii="Book Antiqua" w:hAnsi="Book Antiqua"/>
          <w:bCs/>
          <w:sz w:val="24"/>
          <w:szCs w:val="24"/>
        </w:rPr>
      </w:pPr>
      <w:r w:rsidRPr="001D4F72">
        <w:rPr>
          <w:rFonts w:ascii="Book Antiqua" w:hAnsi="Book Antiqua"/>
          <w:sz w:val="24"/>
          <w:szCs w:val="24"/>
        </w:rPr>
        <w:t xml:space="preserve">This study suggested </w:t>
      </w:r>
      <w:r w:rsidR="00CE50ED" w:rsidRPr="001D4F72">
        <w:rPr>
          <w:rFonts w:ascii="Book Antiqua" w:hAnsi="Book Antiqua"/>
          <w:sz w:val="24"/>
          <w:szCs w:val="24"/>
        </w:rPr>
        <w:t xml:space="preserve">that </w:t>
      </w:r>
      <w:r w:rsidR="00CE50ED" w:rsidRPr="001D4F72">
        <w:rPr>
          <w:rFonts w:ascii="Book Antiqua" w:hAnsi="Book Antiqua"/>
          <w:bCs/>
          <w:sz w:val="24"/>
          <w:szCs w:val="24"/>
        </w:rPr>
        <w:t>AG significantly improved</w:t>
      </w:r>
      <w:r w:rsidR="009E64A7" w:rsidRPr="001D4F72">
        <w:rPr>
          <w:rFonts w:ascii="Book Antiqua" w:hAnsi="Book Antiqua"/>
          <w:bCs/>
          <w:sz w:val="24"/>
          <w:szCs w:val="24"/>
        </w:rPr>
        <w:t xml:space="preserve"> disease</w:t>
      </w:r>
      <w:r w:rsidR="001B68A6">
        <w:rPr>
          <w:rFonts w:ascii="Book Antiqua" w:hAnsi="Book Antiqua"/>
          <w:bCs/>
          <w:sz w:val="24"/>
          <w:szCs w:val="24"/>
        </w:rPr>
        <w:t>-</w:t>
      </w:r>
      <w:r w:rsidR="009E64A7" w:rsidRPr="001D4F72">
        <w:rPr>
          <w:rFonts w:ascii="Book Antiqua" w:hAnsi="Book Antiqua"/>
          <w:bCs/>
          <w:sz w:val="24"/>
          <w:szCs w:val="24"/>
        </w:rPr>
        <w:t>free survival</w:t>
      </w:r>
      <w:r w:rsidR="00CE50ED" w:rsidRPr="001D4F72">
        <w:rPr>
          <w:rFonts w:ascii="Book Antiqua" w:hAnsi="Book Antiqua"/>
          <w:bCs/>
          <w:sz w:val="24"/>
          <w:szCs w:val="24"/>
        </w:rPr>
        <w:t xml:space="preserve"> and </w:t>
      </w:r>
      <w:r w:rsidR="009E64A7" w:rsidRPr="001D4F72">
        <w:rPr>
          <w:rFonts w:ascii="Book Antiqua" w:hAnsi="Book Antiqua"/>
          <w:bCs/>
          <w:sz w:val="24"/>
          <w:szCs w:val="24"/>
        </w:rPr>
        <w:t>overall survival</w:t>
      </w:r>
      <w:r w:rsidR="00CE50ED" w:rsidRPr="001D4F72">
        <w:rPr>
          <w:rFonts w:ascii="Book Antiqua" w:hAnsi="Book Antiqua"/>
          <w:bCs/>
          <w:sz w:val="24"/>
          <w:szCs w:val="24"/>
        </w:rPr>
        <w:t xml:space="preserve"> of patients with resected PDAC. </w:t>
      </w:r>
      <w:r w:rsidR="00E841FB" w:rsidRPr="001D4F72">
        <w:rPr>
          <w:rFonts w:ascii="Book Antiqua" w:hAnsi="Book Antiqua"/>
          <w:bCs/>
          <w:sz w:val="24"/>
          <w:szCs w:val="24"/>
        </w:rPr>
        <w:t xml:space="preserve">AG may be </w:t>
      </w:r>
      <w:r w:rsidR="009E64A7" w:rsidRPr="001D4F72">
        <w:rPr>
          <w:rFonts w:ascii="Book Antiqua" w:hAnsi="Book Antiqua"/>
          <w:bCs/>
          <w:sz w:val="24"/>
          <w:szCs w:val="24"/>
        </w:rPr>
        <w:t xml:space="preserve">a </w:t>
      </w:r>
      <w:r w:rsidR="00E841FB" w:rsidRPr="001D4F72">
        <w:rPr>
          <w:rFonts w:ascii="Book Antiqua" w:hAnsi="Book Antiqua"/>
          <w:bCs/>
          <w:sz w:val="24"/>
          <w:szCs w:val="24"/>
        </w:rPr>
        <w:t xml:space="preserve">potential option for postoperative adjuvant chemotherapy of </w:t>
      </w:r>
      <w:proofErr w:type="spellStart"/>
      <w:r w:rsidR="00E841FB" w:rsidRPr="001D4F72">
        <w:rPr>
          <w:rFonts w:ascii="Book Antiqua" w:hAnsi="Book Antiqua"/>
          <w:bCs/>
          <w:sz w:val="24"/>
          <w:szCs w:val="24"/>
        </w:rPr>
        <w:t>resectable</w:t>
      </w:r>
      <w:proofErr w:type="spellEnd"/>
      <w:r w:rsidR="00E841FB" w:rsidRPr="001D4F72">
        <w:rPr>
          <w:rFonts w:ascii="Book Antiqua" w:hAnsi="Book Antiqua"/>
          <w:bCs/>
          <w:sz w:val="24"/>
          <w:szCs w:val="24"/>
        </w:rPr>
        <w:t xml:space="preserve"> PDAC.</w:t>
      </w:r>
    </w:p>
    <w:p w:rsidR="00866628" w:rsidRPr="001D4F72" w:rsidRDefault="00866628" w:rsidP="001D4F72">
      <w:pPr>
        <w:snapToGrid w:val="0"/>
        <w:spacing w:line="360" w:lineRule="auto"/>
        <w:rPr>
          <w:rFonts w:ascii="Book Antiqua" w:hAnsi="Book Antiqua"/>
          <w:bCs/>
          <w:sz w:val="24"/>
          <w:szCs w:val="24"/>
        </w:rPr>
      </w:pPr>
    </w:p>
    <w:p w:rsidR="0092653C" w:rsidRPr="001D4F72" w:rsidRDefault="0092653C" w:rsidP="001D4F72">
      <w:pPr>
        <w:snapToGrid w:val="0"/>
        <w:spacing w:line="360" w:lineRule="auto"/>
        <w:rPr>
          <w:rFonts w:ascii="Book Antiqua" w:hAnsi="Book Antiqua"/>
          <w:b/>
          <w:i/>
          <w:sz w:val="24"/>
          <w:szCs w:val="24"/>
        </w:rPr>
      </w:pPr>
      <w:r w:rsidRPr="001D4F72">
        <w:rPr>
          <w:rFonts w:ascii="Book Antiqua" w:hAnsi="Book Antiqua"/>
          <w:b/>
          <w:i/>
          <w:sz w:val="24"/>
          <w:szCs w:val="24"/>
        </w:rPr>
        <w:t>Research perspectives</w:t>
      </w:r>
    </w:p>
    <w:p w:rsidR="0092653C" w:rsidRPr="001D4F72" w:rsidRDefault="00A827B3" w:rsidP="001D4F72">
      <w:pPr>
        <w:snapToGrid w:val="0"/>
        <w:spacing w:line="360" w:lineRule="auto"/>
        <w:rPr>
          <w:rFonts w:ascii="Book Antiqua" w:eastAsia="Arial Unicode MS" w:hAnsi="Book Antiqua"/>
          <w:sz w:val="24"/>
          <w:szCs w:val="24"/>
        </w:rPr>
      </w:pPr>
      <w:r w:rsidRPr="001D4F72">
        <w:rPr>
          <w:rFonts w:ascii="Book Antiqua" w:hAnsi="Book Antiqua"/>
          <w:sz w:val="24"/>
          <w:szCs w:val="24"/>
        </w:rPr>
        <w:t>The present study had several limitations due to its retrospective study design. It was also a single-center, nonrandomized controlled study</w:t>
      </w:r>
      <w:r w:rsidR="009E64A7" w:rsidRPr="001D4F72">
        <w:rPr>
          <w:rFonts w:ascii="Book Antiqua" w:hAnsi="Book Antiqua"/>
          <w:sz w:val="24"/>
          <w:szCs w:val="24"/>
        </w:rPr>
        <w:t xml:space="preserve"> </w:t>
      </w:r>
      <w:r w:rsidRPr="001D4F72">
        <w:rPr>
          <w:rFonts w:ascii="Book Antiqua" w:hAnsi="Book Antiqua"/>
          <w:sz w:val="24"/>
          <w:szCs w:val="24"/>
        </w:rPr>
        <w:t xml:space="preserve">with potential selection bias. </w:t>
      </w:r>
      <w:r w:rsidR="00175AC0" w:rsidRPr="001D4F72">
        <w:rPr>
          <w:rFonts w:ascii="Book Antiqua" w:eastAsia="Arial Unicode MS" w:hAnsi="Book Antiqua"/>
          <w:sz w:val="24"/>
          <w:szCs w:val="24"/>
        </w:rPr>
        <w:t xml:space="preserve">However, our results initially indicated the efficacy and safety of AG for </w:t>
      </w:r>
      <w:proofErr w:type="spellStart"/>
      <w:r w:rsidR="00175AC0" w:rsidRPr="001D4F72">
        <w:rPr>
          <w:rFonts w:ascii="Book Antiqua" w:eastAsia="Arial Unicode MS" w:hAnsi="Book Antiqua"/>
          <w:sz w:val="24"/>
          <w:szCs w:val="24"/>
        </w:rPr>
        <w:t>resectable</w:t>
      </w:r>
      <w:proofErr w:type="spellEnd"/>
      <w:r w:rsidR="00175AC0" w:rsidRPr="001D4F72">
        <w:rPr>
          <w:rFonts w:ascii="Book Antiqua" w:eastAsia="Arial Unicode MS" w:hAnsi="Book Antiqua"/>
          <w:sz w:val="24"/>
          <w:szCs w:val="24"/>
        </w:rPr>
        <w:t xml:space="preserve"> PDAC. The ongoing Phase III APACT study is investigating survival for adjuvant GEM compared with AG for resected PDAC. We look forward to seeing the results of this study that are expected by 2022.</w:t>
      </w:r>
      <w:r w:rsidR="00E2240C" w:rsidRPr="001D4F72">
        <w:rPr>
          <w:rFonts w:ascii="Book Antiqua" w:eastAsia="Arial Unicode MS" w:hAnsi="Book Antiqua"/>
          <w:sz w:val="24"/>
          <w:szCs w:val="24"/>
        </w:rPr>
        <w:t xml:space="preserve"> </w:t>
      </w:r>
    </w:p>
    <w:p w:rsidR="00175AC0" w:rsidRPr="001D4F72" w:rsidRDefault="00175AC0" w:rsidP="001D4F72">
      <w:pPr>
        <w:snapToGrid w:val="0"/>
        <w:spacing w:line="360" w:lineRule="auto"/>
        <w:rPr>
          <w:rFonts w:ascii="Book Antiqua" w:hAnsi="Book Antiqua"/>
          <w:b/>
          <w:sz w:val="24"/>
          <w:szCs w:val="24"/>
        </w:rPr>
      </w:pPr>
    </w:p>
    <w:p w:rsidR="00322E79" w:rsidRPr="001D4F72" w:rsidRDefault="00322E79" w:rsidP="001D4F72">
      <w:pPr>
        <w:adjustRightInd w:val="0"/>
        <w:snapToGrid w:val="0"/>
        <w:spacing w:line="360" w:lineRule="auto"/>
        <w:rPr>
          <w:rFonts w:ascii="Book Antiqua" w:eastAsia="等线" w:hAnsi="Book Antiqua"/>
          <w:b/>
          <w:sz w:val="24"/>
          <w:szCs w:val="24"/>
        </w:rPr>
      </w:pPr>
      <w:r w:rsidRPr="001D4F72">
        <w:rPr>
          <w:rFonts w:ascii="Book Antiqua" w:hAnsi="Book Antiqua"/>
          <w:b/>
          <w:sz w:val="24"/>
          <w:szCs w:val="24"/>
        </w:rPr>
        <w:t>REFERENCES</w:t>
      </w:r>
    </w:p>
    <w:p w:rsidR="00322E79" w:rsidRPr="001D4F72" w:rsidRDefault="00322E79" w:rsidP="001D4F72">
      <w:pPr>
        <w:snapToGrid w:val="0"/>
        <w:spacing w:line="360" w:lineRule="auto"/>
        <w:rPr>
          <w:rFonts w:ascii="Book Antiqua" w:hAnsi="Book Antiqua"/>
          <w:sz w:val="24"/>
          <w:szCs w:val="24"/>
        </w:rPr>
      </w:pPr>
      <w:r w:rsidRPr="001D4F72">
        <w:rPr>
          <w:rFonts w:ascii="Book Antiqua" w:hAnsi="Book Antiqua"/>
          <w:sz w:val="24"/>
          <w:szCs w:val="24"/>
        </w:rPr>
        <w:t xml:space="preserve">1 </w:t>
      </w:r>
      <w:r w:rsidRPr="001D4F72">
        <w:rPr>
          <w:rFonts w:ascii="Book Antiqua" w:hAnsi="Book Antiqua"/>
          <w:b/>
          <w:sz w:val="24"/>
          <w:szCs w:val="24"/>
        </w:rPr>
        <w:t>Chen W</w:t>
      </w:r>
      <w:r w:rsidRPr="001D4F72">
        <w:rPr>
          <w:rFonts w:ascii="Book Antiqua" w:hAnsi="Book Antiqua"/>
          <w:sz w:val="24"/>
          <w:szCs w:val="24"/>
        </w:rPr>
        <w:t xml:space="preserve">, Sun K, Zheng R, Zeng H, Zhang S, Xia C, Yang Z, Li H, Zou X, He J. Cancer incidence and mortality in China, 2014. </w:t>
      </w:r>
      <w:r w:rsidRPr="001D4F72">
        <w:rPr>
          <w:rFonts w:ascii="Book Antiqua" w:hAnsi="Book Antiqua"/>
          <w:i/>
          <w:sz w:val="24"/>
          <w:szCs w:val="24"/>
        </w:rPr>
        <w:t>Chin J Cancer Res</w:t>
      </w:r>
      <w:r w:rsidRPr="001D4F72">
        <w:rPr>
          <w:rFonts w:ascii="Book Antiqua" w:hAnsi="Book Antiqua"/>
          <w:sz w:val="24"/>
          <w:szCs w:val="24"/>
        </w:rPr>
        <w:t xml:space="preserve"> 2018; </w:t>
      </w:r>
      <w:r w:rsidRPr="001D4F72">
        <w:rPr>
          <w:rFonts w:ascii="Book Antiqua" w:hAnsi="Book Antiqua"/>
          <w:b/>
          <w:sz w:val="24"/>
          <w:szCs w:val="24"/>
        </w:rPr>
        <w:t>30</w:t>
      </w:r>
      <w:r w:rsidRPr="001D4F72">
        <w:rPr>
          <w:rFonts w:ascii="Book Antiqua" w:hAnsi="Book Antiqua"/>
          <w:sz w:val="24"/>
          <w:szCs w:val="24"/>
        </w:rPr>
        <w:t>: 1-12 [PMID: 29545714 DOI: 10.21147/j.issn.1000-9604.2018.01.01]</w:t>
      </w:r>
    </w:p>
    <w:p w:rsidR="00322E79" w:rsidRPr="001D4F72" w:rsidRDefault="00322E79" w:rsidP="001D4F72">
      <w:pPr>
        <w:snapToGrid w:val="0"/>
        <w:spacing w:line="360" w:lineRule="auto"/>
        <w:rPr>
          <w:rFonts w:ascii="Book Antiqua" w:hAnsi="Book Antiqua"/>
          <w:sz w:val="24"/>
          <w:szCs w:val="24"/>
        </w:rPr>
      </w:pPr>
      <w:r w:rsidRPr="001D4F72">
        <w:rPr>
          <w:rFonts w:ascii="Book Antiqua" w:hAnsi="Book Antiqua"/>
          <w:sz w:val="24"/>
          <w:szCs w:val="24"/>
        </w:rPr>
        <w:t xml:space="preserve">2 </w:t>
      </w:r>
      <w:proofErr w:type="spellStart"/>
      <w:r w:rsidRPr="001D4F72">
        <w:rPr>
          <w:rFonts w:ascii="Book Antiqua" w:hAnsi="Book Antiqua"/>
          <w:b/>
          <w:sz w:val="24"/>
          <w:szCs w:val="24"/>
        </w:rPr>
        <w:t>Kleeff</w:t>
      </w:r>
      <w:proofErr w:type="spellEnd"/>
      <w:r w:rsidRPr="001D4F72">
        <w:rPr>
          <w:rFonts w:ascii="Book Antiqua" w:hAnsi="Book Antiqua"/>
          <w:b/>
          <w:sz w:val="24"/>
          <w:szCs w:val="24"/>
        </w:rPr>
        <w:t xml:space="preserve"> J</w:t>
      </w:r>
      <w:r w:rsidRPr="001D4F72">
        <w:rPr>
          <w:rFonts w:ascii="Book Antiqua" w:hAnsi="Book Antiqua"/>
          <w:sz w:val="24"/>
          <w:szCs w:val="24"/>
        </w:rPr>
        <w:t xml:space="preserve">, </w:t>
      </w:r>
      <w:proofErr w:type="spellStart"/>
      <w:r w:rsidRPr="001D4F72">
        <w:rPr>
          <w:rFonts w:ascii="Book Antiqua" w:hAnsi="Book Antiqua"/>
          <w:sz w:val="24"/>
          <w:szCs w:val="24"/>
        </w:rPr>
        <w:t>Korc</w:t>
      </w:r>
      <w:proofErr w:type="spellEnd"/>
      <w:r w:rsidRPr="001D4F72">
        <w:rPr>
          <w:rFonts w:ascii="Book Antiqua" w:hAnsi="Book Antiqua"/>
          <w:sz w:val="24"/>
          <w:szCs w:val="24"/>
        </w:rPr>
        <w:t xml:space="preserve"> M, </w:t>
      </w:r>
      <w:proofErr w:type="spellStart"/>
      <w:r w:rsidRPr="001D4F72">
        <w:rPr>
          <w:rFonts w:ascii="Book Antiqua" w:hAnsi="Book Antiqua"/>
          <w:sz w:val="24"/>
          <w:szCs w:val="24"/>
        </w:rPr>
        <w:t>Apte</w:t>
      </w:r>
      <w:proofErr w:type="spellEnd"/>
      <w:r w:rsidRPr="001D4F72">
        <w:rPr>
          <w:rFonts w:ascii="Book Antiqua" w:hAnsi="Book Antiqua"/>
          <w:sz w:val="24"/>
          <w:szCs w:val="24"/>
        </w:rPr>
        <w:t xml:space="preserve"> M, La </w:t>
      </w:r>
      <w:proofErr w:type="spellStart"/>
      <w:r w:rsidRPr="001D4F72">
        <w:rPr>
          <w:rFonts w:ascii="Book Antiqua" w:hAnsi="Book Antiqua"/>
          <w:sz w:val="24"/>
          <w:szCs w:val="24"/>
        </w:rPr>
        <w:t>Vecchia</w:t>
      </w:r>
      <w:proofErr w:type="spellEnd"/>
      <w:r w:rsidRPr="001D4F72">
        <w:rPr>
          <w:rFonts w:ascii="Book Antiqua" w:hAnsi="Book Antiqua"/>
          <w:sz w:val="24"/>
          <w:szCs w:val="24"/>
        </w:rPr>
        <w:t xml:space="preserve"> C, Johnson CD, </w:t>
      </w:r>
      <w:proofErr w:type="spellStart"/>
      <w:r w:rsidRPr="001D4F72">
        <w:rPr>
          <w:rFonts w:ascii="Book Antiqua" w:hAnsi="Book Antiqua"/>
          <w:sz w:val="24"/>
          <w:szCs w:val="24"/>
        </w:rPr>
        <w:t>Biankin</w:t>
      </w:r>
      <w:proofErr w:type="spellEnd"/>
      <w:r w:rsidRPr="001D4F72">
        <w:rPr>
          <w:rFonts w:ascii="Book Antiqua" w:hAnsi="Book Antiqua"/>
          <w:sz w:val="24"/>
          <w:szCs w:val="24"/>
        </w:rPr>
        <w:t xml:space="preserve"> AV, Neale RE, </w:t>
      </w:r>
      <w:proofErr w:type="spellStart"/>
      <w:r w:rsidRPr="001D4F72">
        <w:rPr>
          <w:rFonts w:ascii="Book Antiqua" w:hAnsi="Book Antiqua"/>
          <w:sz w:val="24"/>
          <w:szCs w:val="24"/>
        </w:rPr>
        <w:t>Tempero</w:t>
      </w:r>
      <w:proofErr w:type="spellEnd"/>
      <w:r w:rsidRPr="001D4F72">
        <w:rPr>
          <w:rFonts w:ascii="Book Antiqua" w:hAnsi="Book Antiqua"/>
          <w:sz w:val="24"/>
          <w:szCs w:val="24"/>
        </w:rPr>
        <w:t xml:space="preserve"> M, </w:t>
      </w:r>
      <w:proofErr w:type="spellStart"/>
      <w:r w:rsidRPr="001D4F72">
        <w:rPr>
          <w:rFonts w:ascii="Book Antiqua" w:hAnsi="Book Antiqua"/>
          <w:sz w:val="24"/>
          <w:szCs w:val="24"/>
        </w:rPr>
        <w:t>Tuveson</w:t>
      </w:r>
      <w:proofErr w:type="spellEnd"/>
      <w:r w:rsidRPr="001D4F72">
        <w:rPr>
          <w:rFonts w:ascii="Book Antiqua" w:hAnsi="Book Antiqua"/>
          <w:sz w:val="24"/>
          <w:szCs w:val="24"/>
        </w:rPr>
        <w:t xml:space="preserve"> DA, </w:t>
      </w:r>
      <w:proofErr w:type="spellStart"/>
      <w:r w:rsidRPr="001D4F72">
        <w:rPr>
          <w:rFonts w:ascii="Book Antiqua" w:hAnsi="Book Antiqua"/>
          <w:sz w:val="24"/>
          <w:szCs w:val="24"/>
        </w:rPr>
        <w:t>Hruban</w:t>
      </w:r>
      <w:proofErr w:type="spellEnd"/>
      <w:r w:rsidRPr="001D4F72">
        <w:rPr>
          <w:rFonts w:ascii="Book Antiqua" w:hAnsi="Book Antiqua"/>
          <w:sz w:val="24"/>
          <w:szCs w:val="24"/>
        </w:rPr>
        <w:t xml:space="preserve"> RH, </w:t>
      </w:r>
      <w:proofErr w:type="spellStart"/>
      <w:r w:rsidRPr="001D4F72">
        <w:rPr>
          <w:rFonts w:ascii="Book Antiqua" w:hAnsi="Book Antiqua"/>
          <w:sz w:val="24"/>
          <w:szCs w:val="24"/>
        </w:rPr>
        <w:t>Neoptolemos</w:t>
      </w:r>
      <w:proofErr w:type="spellEnd"/>
      <w:r w:rsidRPr="001D4F72">
        <w:rPr>
          <w:rFonts w:ascii="Book Antiqua" w:hAnsi="Book Antiqua"/>
          <w:sz w:val="24"/>
          <w:szCs w:val="24"/>
        </w:rPr>
        <w:t xml:space="preserve"> JP. Pancreatic cancer. </w:t>
      </w:r>
      <w:r w:rsidRPr="001D4F72">
        <w:rPr>
          <w:rFonts w:ascii="Book Antiqua" w:hAnsi="Book Antiqua"/>
          <w:i/>
          <w:sz w:val="24"/>
          <w:szCs w:val="24"/>
        </w:rPr>
        <w:t>Nat Rev Dis Primers</w:t>
      </w:r>
      <w:r w:rsidRPr="001D4F72">
        <w:rPr>
          <w:rFonts w:ascii="Book Antiqua" w:hAnsi="Book Antiqua"/>
          <w:sz w:val="24"/>
          <w:szCs w:val="24"/>
        </w:rPr>
        <w:t xml:space="preserve"> 2016; </w:t>
      </w:r>
      <w:r w:rsidRPr="001D4F72">
        <w:rPr>
          <w:rFonts w:ascii="Book Antiqua" w:hAnsi="Book Antiqua"/>
          <w:b/>
          <w:sz w:val="24"/>
          <w:szCs w:val="24"/>
        </w:rPr>
        <w:t>2</w:t>
      </w:r>
      <w:r w:rsidRPr="001D4F72">
        <w:rPr>
          <w:rFonts w:ascii="Book Antiqua" w:hAnsi="Book Antiqua"/>
          <w:sz w:val="24"/>
          <w:szCs w:val="24"/>
        </w:rPr>
        <w:t>: 16022 [PMID: 27158978 DOI: 10.1038/nrdp.2016.22]</w:t>
      </w:r>
    </w:p>
    <w:p w:rsidR="00322E79" w:rsidRPr="001D4F72" w:rsidRDefault="00322E79" w:rsidP="001D4F72">
      <w:pPr>
        <w:snapToGrid w:val="0"/>
        <w:spacing w:line="360" w:lineRule="auto"/>
        <w:rPr>
          <w:rFonts w:ascii="Book Antiqua" w:hAnsi="Book Antiqua"/>
          <w:sz w:val="24"/>
          <w:szCs w:val="24"/>
        </w:rPr>
      </w:pPr>
      <w:r w:rsidRPr="001D4F72">
        <w:rPr>
          <w:rFonts w:ascii="Book Antiqua" w:hAnsi="Book Antiqua"/>
          <w:sz w:val="24"/>
          <w:szCs w:val="24"/>
        </w:rPr>
        <w:t xml:space="preserve">3 </w:t>
      </w:r>
      <w:r w:rsidRPr="001D4F72">
        <w:rPr>
          <w:rFonts w:ascii="Book Antiqua" w:hAnsi="Book Antiqua"/>
          <w:b/>
          <w:sz w:val="24"/>
          <w:szCs w:val="24"/>
        </w:rPr>
        <w:t>Reynolds RB</w:t>
      </w:r>
      <w:r w:rsidRPr="001D4F72">
        <w:rPr>
          <w:rFonts w:ascii="Book Antiqua" w:hAnsi="Book Antiqua"/>
          <w:sz w:val="24"/>
          <w:szCs w:val="24"/>
        </w:rPr>
        <w:t xml:space="preserve">, </w:t>
      </w:r>
      <w:proofErr w:type="spellStart"/>
      <w:r w:rsidRPr="001D4F72">
        <w:rPr>
          <w:rFonts w:ascii="Book Antiqua" w:hAnsi="Book Antiqua"/>
          <w:sz w:val="24"/>
          <w:szCs w:val="24"/>
        </w:rPr>
        <w:t>Folloder</w:t>
      </w:r>
      <w:proofErr w:type="spellEnd"/>
      <w:r w:rsidRPr="001D4F72">
        <w:rPr>
          <w:rFonts w:ascii="Book Antiqua" w:hAnsi="Book Antiqua"/>
          <w:sz w:val="24"/>
          <w:szCs w:val="24"/>
        </w:rPr>
        <w:t xml:space="preserve"> J. Clinical Management of Pancreatic Cancer. </w:t>
      </w:r>
      <w:r w:rsidRPr="001D4F72">
        <w:rPr>
          <w:rFonts w:ascii="Book Antiqua" w:hAnsi="Book Antiqua"/>
          <w:i/>
          <w:sz w:val="24"/>
          <w:szCs w:val="24"/>
        </w:rPr>
        <w:t xml:space="preserve">J </w:t>
      </w:r>
      <w:proofErr w:type="spellStart"/>
      <w:r w:rsidRPr="001D4F72">
        <w:rPr>
          <w:rFonts w:ascii="Book Antiqua" w:hAnsi="Book Antiqua"/>
          <w:i/>
          <w:sz w:val="24"/>
          <w:szCs w:val="24"/>
        </w:rPr>
        <w:t>Adv</w:t>
      </w:r>
      <w:proofErr w:type="spellEnd"/>
      <w:r w:rsidRPr="001D4F72">
        <w:rPr>
          <w:rFonts w:ascii="Book Antiqua" w:hAnsi="Book Antiqua"/>
          <w:i/>
          <w:sz w:val="24"/>
          <w:szCs w:val="24"/>
        </w:rPr>
        <w:t xml:space="preserve"> </w:t>
      </w:r>
      <w:proofErr w:type="spellStart"/>
      <w:r w:rsidRPr="001D4F72">
        <w:rPr>
          <w:rFonts w:ascii="Book Antiqua" w:hAnsi="Book Antiqua"/>
          <w:i/>
          <w:sz w:val="24"/>
          <w:szCs w:val="24"/>
        </w:rPr>
        <w:t>Pract</w:t>
      </w:r>
      <w:proofErr w:type="spellEnd"/>
      <w:r w:rsidRPr="001D4F72">
        <w:rPr>
          <w:rFonts w:ascii="Book Antiqua" w:hAnsi="Book Antiqua"/>
          <w:i/>
          <w:sz w:val="24"/>
          <w:szCs w:val="24"/>
        </w:rPr>
        <w:t xml:space="preserve"> </w:t>
      </w:r>
      <w:proofErr w:type="spellStart"/>
      <w:r w:rsidRPr="001D4F72">
        <w:rPr>
          <w:rFonts w:ascii="Book Antiqua" w:hAnsi="Book Antiqua"/>
          <w:i/>
          <w:sz w:val="24"/>
          <w:szCs w:val="24"/>
        </w:rPr>
        <w:lastRenderedPageBreak/>
        <w:t>Oncol</w:t>
      </w:r>
      <w:proofErr w:type="spellEnd"/>
      <w:r w:rsidRPr="001D4F72">
        <w:rPr>
          <w:rFonts w:ascii="Book Antiqua" w:hAnsi="Book Antiqua"/>
          <w:sz w:val="24"/>
          <w:szCs w:val="24"/>
        </w:rPr>
        <w:t xml:space="preserve"> 2014; </w:t>
      </w:r>
      <w:r w:rsidRPr="001D4F72">
        <w:rPr>
          <w:rFonts w:ascii="Book Antiqua" w:hAnsi="Book Antiqua"/>
          <w:b/>
          <w:sz w:val="24"/>
          <w:szCs w:val="24"/>
        </w:rPr>
        <w:t>5</w:t>
      </w:r>
      <w:r w:rsidRPr="001D4F72">
        <w:rPr>
          <w:rFonts w:ascii="Book Antiqua" w:hAnsi="Book Antiqua"/>
          <w:sz w:val="24"/>
          <w:szCs w:val="24"/>
        </w:rPr>
        <w:t>: 356-364 [PMID: 26114016]</w:t>
      </w:r>
    </w:p>
    <w:p w:rsidR="00322E79" w:rsidRPr="001D4F72" w:rsidRDefault="00322E79" w:rsidP="001D4F72">
      <w:pPr>
        <w:snapToGrid w:val="0"/>
        <w:spacing w:line="360" w:lineRule="auto"/>
        <w:rPr>
          <w:rFonts w:ascii="Book Antiqua" w:hAnsi="Book Antiqua"/>
          <w:sz w:val="24"/>
          <w:szCs w:val="24"/>
        </w:rPr>
      </w:pPr>
      <w:r w:rsidRPr="001D4F72">
        <w:rPr>
          <w:rFonts w:ascii="Book Antiqua" w:hAnsi="Book Antiqua"/>
          <w:sz w:val="24"/>
          <w:szCs w:val="24"/>
        </w:rPr>
        <w:t xml:space="preserve">4 </w:t>
      </w:r>
      <w:proofErr w:type="spellStart"/>
      <w:r w:rsidRPr="001D4F72">
        <w:rPr>
          <w:rFonts w:ascii="Book Antiqua" w:hAnsi="Book Antiqua"/>
          <w:b/>
          <w:sz w:val="24"/>
          <w:szCs w:val="24"/>
        </w:rPr>
        <w:t>Neoptolemos</w:t>
      </w:r>
      <w:proofErr w:type="spellEnd"/>
      <w:r w:rsidRPr="001D4F72">
        <w:rPr>
          <w:rFonts w:ascii="Book Antiqua" w:hAnsi="Book Antiqua"/>
          <w:b/>
          <w:sz w:val="24"/>
          <w:szCs w:val="24"/>
        </w:rPr>
        <w:t xml:space="preserve"> JP</w:t>
      </w:r>
      <w:r w:rsidRPr="001D4F72">
        <w:rPr>
          <w:rFonts w:ascii="Book Antiqua" w:hAnsi="Book Antiqua"/>
          <w:sz w:val="24"/>
          <w:szCs w:val="24"/>
        </w:rPr>
        <w:t xml:space="preserve">, </w:t>
      </w:r>
      <w:proofErr w:type="spellStart"/>
      <w:r w:rsidRPr="001D4F72">
        <w:rPr>
          <w:rFonts w:ascii="Book Antiqua" w:hAnsi="Book Antiqua"/>
          <w:sz w:val="24"/>
          <w:szCs w:val="24"/>
        </w:rPr>
        <w:t>Stocken</w:t>
      </w:r>
      <w:proofErr w:type="spellEnd"/>
      <w:r w:rsidRPr="001D4F72">
        <w:rPr>
          <w:rFonts w:ascii="Book Antiqua" w:hAnsi="Book Antiqua"/>
          <w:sz w:val="24"/>
          <w:szCs w:val="24"/>
        </w:rPr>
        <w:t xml:space="preserve"> DD, </w:t>
      </w:r>
      <w:proofErr w:type="spellStart"/>
      <w:r w:rsidRPr="001D4F72">
        <w:rPr>
          <w:rFonts w:ascii="Book Antiqua" w:hAnsi="Book Antiqua"/>
          <w:sz w:val="24"/>
          <w:szCs w:val="24"/>
        </w:rPr>
        <w:t>Friess</w:t>
      </w:r>
      <w:proofErr w:type="spellEnd"/>
      <w:r w:rsidRPr="001D4F72">
        <w:rPr>
          <w:rFonts w:ascii="Book Antiqua" w:hAnsi="Book Antiqua"/>
          <w:sz w:val="24"/>
          <w:szCs w:val="24"/>
        </w:rPr>
        <w:t xml:space="preserve"> H, </w:t>
      </w:r>
      <w:proofErr w:type="spellStart"/>
      <w:r w:rsidRPr="001D4F72">
        <w:rPr>
          <w:rFonts w:ascii="Book Antiqua" w:hAnsi="Book Antiqua"/>
          <w:sz w:val="24"/>
          <w:szCs w:val="24"/>
        </w:rPr>
        <w:t>Bassi</w:t>
      </w:r>
      <w:proofErr w:type="spellEnd"/>
      <w:r w:rsidRPr="001D4F72">
        <w:rPr>
          <w:rFonts w:ascii="Book Antiqua" w:hAnsi="Book Antiqua"/>
          <w:sz w:val="24"/>
          <w:szCs w:val="24"/>
        </w:rPr>
        <w:t xml:space="preserve"> C, Dunn JA, Hickey H, </w:t>
      </w:r>
      <w:proofErr w:type="spellStart"/>
      <w:r w:rsidRPr="001D4F72">
        <w:rPr>
          <w:rFonts w:ascii="Book Antiqua" w:hAnsi="Book Antiqua"/>
          <w:sz w:val="24"/>
          <w:szCs w:val="24"/>
        </w:rPr>
        <w:t>Beger</w:t>
      </w:r>
      <w:proofErr w:type="spellEnd"/>
      <w:r w:rsidRPr="001D4F72">
        <w:rPr>
          <w:rFonts w:ascii="Book Antiqua" w:hAnsi="Book Antiqua"/>
          <w:sz w:val="24"/>
          <w:szCs w:val="24"/>
        </w:rPr>
        <w:t xml:space="preserve"> H, Fernandez-Cruz L, </w:t>
      </w:r>
      <w:proofErr w:type="spellStart"/>
      <w:r w:rsidRPr="001D4F72">
        <w:rPr>
          <w:rFonts w:ascii="Book Antiqua" w:hAnsi="Book Antiqua"/>
          <w:sz w:val="24"/>
          <w:szCs w:val="24"/>
        </w:rPr>
        <w:t>Dervenis</w:t>
      </w:r>
      <w:proofErr w:type="spellEnd"/>
      <w:r w:rsidRPr="001D4F72">
        <w:rPr>
          <w:rFonts w:ascii="Book Antiqua" w:hAnsi="Book Antiqua"/>
          <w:sz w:val="24"/>
          <w:szCs w:val="24"/>
        </w:rPr>
        <w:t xml:space="preserve"> C, </w:t>
      </w:r>
      <w:proofErr w:type="spellStart"/>
      <w:r w:rsidRPr="001D4F72">
        <w:rPr>
          <w:rFonts w:ascii="Book Antiqua" w:hAnsi="Book Antiqua"/>
          <w:sz w:val="24"/>
          <w:szCs w:val="24"/>
        </w:rPr>
        <w:t>Lacaine</w:t>
      </w:r>
      <w:proofErr w:type="spellEnd"/>
      <w:r w:rsidRPr="001D4F72">
        <w:rPr>
          <w:rFonts w:ascii="Book Antiqua" w:hAnsi="Book Antiqua"/>
          <w:sz w:val="24"/>
          <w:szCs w:val="24"/>
        </w:rPr>
        <w:t xml:space="preserve"> F, </w:t>
      </w:r>
      <w:proofErr w:type="spellStart"/>
      <w:r w:rsidRPr="001D4F72">
        <w:rPr>
          <w:rFonts w:ascii="Book Antiqua" w:hAnsi="Book Antiqua"/>
          <w:sz w:val="24"/>
          <w:szCs w:val="24"/>
        </w:rPr>
        <w:t>Falconi</w:t>
      </w:r>
      <w:proofErr w:type="spellEnd"/>
      <w:r w:rsidRPr="001D4F72">
        <w:rPr>
          <w:rFonts w:ascii="Book Antiqua" w:hAnsi="Book Antiqua"/>
          <w:sz w:val="24"/>
          <w:szCs w:val="24"/>
        </w:rPr>
        <w:t xml:space="preserve"> M, </w:t>
      </w:r>
      <w:proofErr w:type="spellStart"/>
      <w:r w:rsidRPr="001D4F72">
        <w:rPr>
          <w:rFonts w:ascii="Book Antiqua" w:hAnsi="Book Antiqua"/>
          <w:sz w:val="24"/>
          <w:szCs w:val="24"/>
        </w:rPr>
        <w:t>Pederzoli</w:t>
      </w:r>
      <w:proofErr w:type="spellEnd"/>
      <w:r w:rsidRPr="001D4F72">
        <w:rPr>
          <w:rFonts w:ascii="Book Antiqua" w:hAnsi="Book Antiqua"/>
          <w:sz w:val="24"/>
          <w:szCs w:val="24"/>
        </w:rPr>
        <w:t xml:space="preserve"> P, Pap A, Spooner D, Kerr DJ, </w:t>
      </w:r>
      <w:proofErr w:type="spellStart"/>
      <w:r w:rsidRPr="001D4F72">
        <w:rPr>
          <w:rFonts w:ascii="Book Antiqua" w:hAnsi="Book Antiqua"/>
          <w:sz w:val="24"/>
          <w:szCs w:val="24"/>
        </w:rPr>
        <w:t>Büchler</w:t>
      </w:r>
      <w:proofErr w:type="spellEnd"/>
      <w:r w:rsidRPr="001D4F72">
        <w:rPr>
          <w:rFonts w:ascii="Book Antiqua" w:hAnsi="Book Antiqua"/>
          <w:sz w:val="24"/>
          <w:szCs w:val="24"/>
        </w:rPr>
        <w:t xml:space="preserve"> MW; European Study Group for Pancreatic Cancer. A randomized trial of </w:t>
      </w:r>
      <w:proofErr w:type="spellStart"/>
      <w:r w:rsidRPr="001D4F72">
        <w:rPr>
          <w:rFonts w:ascii="Book Antiqua" w:hAnsi="Book Antiqua"/>
          <w:sz w:val="24"/>
          <w:szCs w:val="24"/>
        </w:rPr>
        <w:t>chemoradiotherapy</w:t>
      </w:r>
      <w:proofErr w:type="spellEnd"/>
      <w:r w:rsidRPr="001D4F72">
        <w:rPr>
          <w:rFonts w:ascii="Book Antiqua" w:hAnsi="Book Antiqua"/>
          <w:sz w:val="24"/>
          <w:szCs w:val="24"/>
        </w:rPr>
        <w:t xml:space="preserve"> and chemotherapy after resection of pancreatic cancer. </w:t>
      </w:r>
      <w:r w:rsidRPr="001D4F72">
        <w:rPr>
          <w:rFonts w:ascii="Book Antiqua" w:hAnsi="Book Antiqua"/>
          <w:i/>
          <w:sz w:val="24"/>
          <w:szCs w:val="24"/>
        </w:rPr>
        <w:t xml:space="preserve">N </w:t>
      </w:r>
      <w:proofErr w:type="spellStart"/>
      <w:r w:rsidRPr="001D4F72">
        <w:rPr>
          <w:rFonts w:ascii="Book Antiqua" w:hAnsi="Book Antiqua"/>
          <w:i/>
          <w:sz w:val="24"/>
          <w:szCs w:val="24"/>
        </w:rPr>
        <w:t>Engl</w:t>
      </w:r>
      <w:proofErr w:type="spellEnd"/>
      <w:r w:rsidRPr="001D4F72">
        <w:rPr>
          <w:rFonts w:ascii="Book Antiqua" w:hAnsi="Book Antiqua"/>
          <w:i/>
          <w:sz w:val="24"/>
          <w:szCs w:val="24"/>
        </w:rPr>
        <w:t xml:space="preserve"> J Med</w:t>
      </w:r>
      <w:r w:rsidRPr="001D4F72">
        <w:rPr>
          <w:rFonts w:ascii="Book Antiqua" w:hAnsi="Book Antiqua"/>
          <w:sz w:val="24"/>
          <w:szCs w:val="24"/>
        </w:rPr>
        <w:t xml:space="preserve"> 2004; </w:t>
      </w:r>
      <w:r w:rsidRPr="001D4F72">
        <w:rPr>
          <w:rFonts w:ascii="Book Antiqua" w:hAnsi="Book Antiqua"/>
          <w:b/>
          <w:sz w:val="24"/>
          <w:szCs w:val="24"/>
        </w:rPr>
        <w:t>350</w:t>
      </w:r>
      <w:r w:rsidRPr="001D4F72">
        <w:rPr>
          <w:rFonts w:ascii="Book Antiqua" w:hAnsi="Book Antiqua"/>
          <w:sz w:val="24"/>
          <w:szCs w:val="24"/>
        </w:rPr>
        <w:t>: 1200-1210 [PMID: 15028824 DOI: 10.1056/NEJMoa032295]</w:t>
      </w:r>
    </w:p>
    <w:p w:rsidR="00322E79" w:rsidRPr="001D4F72" w:rsidRDefault="00322E79" w:rsidP="001D4F72">
      <w:pPr>
        <w:snapToGrid w:val="0"/>
        <w:spacing w:line="360" w:lineRule="auto"/>
        <w:rPr>
          <w:rFonts w:ascii="Book Antiqua" w:hAnsi="Book Antiqua"/>
          <w:sz w:val="24"/>
          <w:szCs w:val="24"/>
        </w:rPr>
      </w:pPr>
      <w:r w:rsidRPr="001D4F72">
        <w:rPr>
          <w:rFonts w:ascii="Book Antiqua" w:hAnsi="Book Antiqua"/>
          <w:sz w:val="24"/>
          <w:szCs w:val="24"/>
        </w:rPr>
        <w:t xml:space="preserve">5 </w:t>
      </w:r>
      <w:proofErr w:type="spellStart"/>
      <w:r w:rsidRPr="001D4F72">
        <w:rPr>
          <w:rFonts w:ascii="Book Antiqua" w:hAnsi="Book Antiqua"/>
          <w:b/>
          <w:sz w:val="24"/>
          <w:szCs w:val="24"/>
        </w:rPr>
        <w:t>Oettle</w:t>
      </w:r>
      <w:proofErr w:type="spellEnd"/>
      <w:r w:rsidRPr="001D4F72">
        <w:rPr>
          <w:rFonts w:ascii="Book Antiqua" w:hAnsi="Book Antiqua"/>
          <w:b/>
          <w:sz w:val="24"/>
          <w:szCs w:val="24"/>
        </w:rPr>
        <w:t xml:space="preserve"> H</w:t>
      </w:r>
      <w:r w:rsidRPr="001D4F72">
        <w:rPr>
          <w:rFonts w:ascii="Book Antiqua" w:hAnsi="Book Antiqua"/>
          <w:sz w:val="24"/>
          <w:szCs w:val="24"/>
        </w:rPr>
        <w:t xml:space="preserve">, </w:t>
      </w:r>
      <w:proofErr w:type="spellStart"/>
      <w:r w:rsidRPr="001D4F72">
        <w:rPr>
          <w:rFonts w:ascii="Book Antiqua" w:hAnsi="Book Antiqua"/>
          <w:sz w:val="24"/>
          <w:szCs w:val="24"/>
        </w:rPr>
        <w:t>Neuhaus</w:t>
      </w:r>
      <w:proofErr w:type="spellEnd"/>
      <w:r w:rsidRPr="001D4F72">
        <w:rPr>
          <w:rFonts w:ascii="Book Antiqua" w:hAnsi="Book Antiqua"/>
          <w:sz w:val="24"/>
          <w:szCs w:val="24"/>
        </w:rPr>
        <w:t xml:space="preserve"> P, </w:t>
      </w:r>
      <w:proofErr w:type="spellStart"/>
      <w:r w:rsidRPr="001D4F72">
        <w:rPr>
          <w:rFonts w:ascii="Book Antiqua" w:hAnsi="Book Antiqua"/>
          <w:sz w:val="24"/>
          <w:szCs w:val="24"/>
        </w:rPr>
        <w:t>Hochhaus</w:t>
      </w:r>
      <w:proofErr w:type="spellEnd"/>
      <w:r w:rsidRPr="001D4F72">
        <w:rPr>
          <w:rFonts w:ascii="Book Antiqua" w:hAnsi="Book Antiqua"/>
          <w:sz w:val="24"/>
          <w:szCs w:val="24"/>
        </w:rPr>
        <w:t xml:space="preserve"> A, Hartmann JT, </w:t>
      </w:r>
      <w:proofErr w:type="spellStart"/>
      <w:r w:rsidRPr="001D4F72">
        <w:rPr>
          <w:rFonts w:ascii="Book Antiqua" w:hAnsi="Book Antiqua"/>
          <w:sz w:val="24"/>
          <w:szCs w:val="24"/>
        </w:rPr>
        <w:t>Gellert</w:t>
      </w:r>
      <w:proofErr w:type="spellEnd"/>
      <w:r w:rsidRPr="001D4F72">
        <w:rPr>
          <w:rFonts w:ascii="Book Antiqua" w:hAnsi="Book Antiqua"/>
          <w:sz w:val="24"/>
          <w:szCs w:val="24"/>
        </w:rPr>
        <w:t xml:space="preserve"> K, </w:t>
      </w:r>
      <w:proofErr w:type="spellStart"/>
      <w:r w:rsidRPr="001D4F72">
        <w:rPr>
          <w:rFonts w:ascii="Book Antiqua" w:hAnsi="Book Antiqua"/>
          <w:sz w:val="24"/>
          <w:szCs w:val="24"/>
        </w:rPr>
        <w:t>Ridwelski</w:t>
      </w:r>
      <w:proofErr w:type="spellEnd"/>
      <w:r w:rsidRPr="001D4F72">
        <w:rPr>
          <w:rFonts w:ascii="Book Antiqua" w:hAnsi="Book Antiqua"/>
          <w:sz w:val="24"/>
          <w:szCs w:val="24"/>
        </w:rPr>
        <w:t xml:space="preserve"> K, </w:t>
      </w:r>
      <w:proofErr w:type="spellStart"/>
      <w:r w:rsidRPr="001D4F72">
        <w:rPr>
          <w:rFonts w:ascii="Book Antiqua" w:hAnsi="Book Antiqua"/>
          <w:sz w:val="24"/>
          <w:szCs w:val="24"/>
        </w:rPr>
        <w:t>Niedergethmann</w:t>
      </w:r>
      <w:proofErr w:type="spellEnd"/>
      <w:r w:rsidRPr="001D4F72">
        <w:rPr>
          <w:rFonts w:ascii="Book Antiqua" w:hAnsi="Book Antiqua"/>
          <w:sz w:val="24"/>
          <w:szCs w:val="24"/>
        </w:rPr>
        <w:t xml:space="preserve"> M, </w:t>
      </w:r>
      <w:proofErr w:type="spellStart"/>
      <w:r w:rsidRPr="001D4F72">
        <w:rPr>
          <w:rFonts w:ascii="Book Antiqua" w:hAnsi="Book Antiqua"/>
          <w:sz w:val="24"/>
          <w:szCs w:val="24"/>
        </w:rPr>
        <w:t>Zülke</w:t>
      </w:r>
      <w:proofErr w:type="spellEnd"/>
      <w:r w:rsidRPr="001D4F72">
        <w:rPr>
          <w:rFonts w:ascii="Book Antiqua" w:hAnsi="Book Antiqua"/>
          <w:sz w:val="24"/>
          <w:szCs w:val="24"/>
        </w:rPr>
        <w:t xml:space="preserve"> C, </w:t>
      </w:r>
      <w:proofErr w:type="spellStart"/>
      <w:r w:rsidRPr="001D4F72">
        <w:rPr>
          <w:rFonts w:ascii="Book Antiqua" w:hAnsi="Book Antiqua"/>
          <w:sz w:val="24"/>
          <w:szCs w:val="24"/>
        </w:rPr>
        <w:t>Fahlke</w:t>
      </w:r>
      <w:proofErr w:type="spellEnd"/>
      <w:r w:rsidRPr="001D4F72">
        <w:rPr>
          <w:rFonts w:ascii="Book Antiqua" w:hAnsi="Book Antiqua"/>
          <w:sz w:val="24"/>
          <w:szCs w:val="24"/>
        </w:rPr>
        <w:t xml:space="preserve"> J, </w:t>
      </w:r>
      <w:proofErr w:type="spellStart"/>
      <w:r w:rsidRPr="001D4F72">
        <w:rPr>
          <w:rFonts w:ascii="Book Antiqua" w:hAnsi="Book Antiqua"/>
          <w:sz w:val="24"/>
          <w:szCs w:val="24"/>
        </w:rPr>
        <w:t>Arning</w:t>
      </w:r>
      <w:proofErr w:type="spellEnd"/>
      <w:r w:rsidRPr="001D4F72">
        <w:rPr>
          <w:rFonts w:ascii="Book Antiqua" w:hAnsi="Book Antiqua"/>
          <w:sz w:val="24"/>
          <w:szCs w:val="24"/>
        </w:rPr>
        <w:t xml:space="preserve"> MB, Sinn M, </w:t>
      </w:r>
      <w:proofErr w:type="spellStart"/>
      <w:r w:rsidRPr="001D4F72">
        <w:rPr>
          <w:rFonts w:ascii="Book Antiqua" w:hAnsi="Book Antiqua"/>
          <w:sz w:val="24"/>
          <w:szCs w:val="24"/>
        </w:rPr>
        <w:t>Hinke</w:t>
      </w:r>
      <w:proofErr w:type="spellEnd"/>
      <w:r w:rsidRPr="001D4F72">
        <w:rPr>
          <w:rFonts w:ascii="Book Antiqua" w:hAnsi="Book Antiqua"/>
          <w:sz w:val="24"/>
          <w:szCs w:val="24"/>
        </w:rPr>
        <w:t xml:space="preserve"> A, </w:t>
      </w:r>
      <w:proofErr w:type="spellStart"/>
      <w:r w:rsidRPr="001D4F72">
        <w:rPr>
          <w:rFonts w:ascii="Book Antiqua" w:hAnsi="Book Antiqua"/>
          <w:sz w:val="24"/>
          <w:szCs w:val="24"/>
        </w:rPr>
        <w:t>Riess</w:t>
      </w:r>
      <w:proofErr w:type="spellEnd"/>
      <w:r w:rsidRPr="001D4F72">
        <w:rPr>
          <w:rFonts w:ascii="Book Antiqua" w:hAnsi="Book Antiqua"/>
          <w:sz w:val="24"/>
          <w:szCs w:val="24"/>
        </w:rPr>
        <w:t xml:space="preserve"> H. Adjuvant chemotherapy with gemcitabine and long-term outcomes among patients with resected pancreatic cancer: the CONKO-001 randomized trial. </w:t>
      </w:r>
      <w:r w:rsidRPr="001D4F72">
        <w:rPr>
          <w:rFonts w:ascii="Book Antiqua" w:hAnsi="Book Antiqua"/>
          <w:i/>
          <w:sz w:val="24"/>
          <w:szCs w:val="24"/>
        </w:rPr>
        <w:t>JAMA</w:t>
      </w:r>
      <w:r w:rsidRPr="001D4F72">
        <w:rPr>
          <w:rFonts w:ascii="Book Antiqua" w:hAnsi="Book Antiqua"/>
          <w:sz w:val="24"/>
          <w:szCs w:val="24"/>
        </w:rPr>
        <w:t xml:space="preserve"> 2013; </w:t>
      </w:r>
      <w:r w:rsidRPr="001D4F72">
        <w:rPr>
          <w:rFonts w:ascii="Book Antiqua" w:hAnsi="Book Antiqua"/>
          <w:b/>
          <w:sz w:val="24"/>
          <w:szCs w:val="24"/>
        </w:rPr>
        <w:t>310</w:t>
      </w:r>
      <w:r w:rsidRPr="001D4F72">
        <w:rPr>
          <w:rFonts w:ascii="Book Antiqua" w:hAnsi="Book Antiqua"/>
          <w:sz w:val="24"/>
          <w:szCs w:val="24"/>
        </w:rPr>
        <w:t>: 1473-1481 [PMID: 24104372 DOI: 10.1001/jama.2013.279201]</w:t>
      </w:r>
    </w:p>
    <w:p w:rsidR="00322E79" w:rsidRPr="001D4F72" w:rsidRDefault="00322E79" w:rsidP="001D4F72">
      <w:pPr>
        <w:snapToGrid w:val="0"/>
        <w:spacing w:line="360" w:lineRule="auto"/>
        <w:rPr>
          <w:rFonts w:ascii="Book Antiqua" w:hAnsi="Book Antiqua"/>
          <w:sz w:val="24"/>
          <w:szCs w:val="24"/>
        </w:rPr>
      </w:pPr>
      <w:r w:rsidRPr="001D4F72">
        <w:rPr>
          <w:rFonts w:ascii="Book Antiqua" w:hAnsi="Book Antiqua"/>
          <w:sz w:val="24"/>
          <w:szCs w:val="24"/>
        </w:rPr>
        <w:t xml:space="preserve">6 </w:t>
      </w:r>
      <w:proofErr w:type="spellStart"/>
      <w:r w:rsidRPr="001D4F72">
        <w:rPr>
          <w:rFonts w:ascii="Book Antiqua" w:hAnsi="Book Antiqua"/>
          <w:b/>
          <w:sz w:val="24"/>
          <w:szCs w:val="24"/>
        </w:rPr>
        <w:t>Neoptolemos</w:t>
      </w:r>
      <w:proofErr w:type="spellEnd"/>
      <w:r w:rsidRPr="001D4F72">
        <w:rPr>
          <w:rFonts w:ascii="Book Antiqua" w:hAnsi="Book Antiqua"/>
          <w:b/>
          <w:sz w:val="24"/>
          <w:szCs w:val="24"/>
        </w:rPr>
        <w:t xml:space="preserve"> JP</w:t>
      </w:r>
      <w:r w:rsidRPr="001D4F72">
        <w:rPr>
          <w:rFonts w:ascii="Book Antiqua" w:hAnsi="Book Antiqua"/>
          <w:sz w:val="24"/>
          <w:szCs w:val="24"/>
        </w:rPr>
        <w:t xml:space="preserve">, Palmer DH, </w:t>
      </w:r>
      <w:proofErr w:type="spellStart"/>
      <w:r w:rsidRPr="001D4F72">
        <w:rPr>
          <w:rFonts w:ascii="Book Antiqua" w:hAnsi="Book Antiqua"/>
          <w:sz w:val="24"/>
          <w:szCs w:val="24"/>
        </w:rPr>
        <w:t>Ghaneh</w:t>
      </w:r>
      <w:proofErr w:type="spellEnd"/>
      <w:r w:rsidRPr="001D4F72">
        <w:rPr>
          <w:rFonts w:ascii="Book Antiqua" w:hAnsi="Book Antiqua"/>
          <w:sz w:val="24"/>
          <w:szCs w:val="24"/>
        </w:rPr>
        <w:t xml:space="preserve"> P, </w:t>
      </w:r>
      <w:proofErr w:type="spellStart"/>
      <w:r w:rsidRPr="001D4F72">
        <w:rPr>
          <w:rFonts w:ascii="Book Antiqua" w:hAnsi="Book Antiqua"/>
          <w:sz w:val="24"/>
          <w:szCs w:val="24"/>
        </w:rPr>
        <w:t>Psarelli</w:t>
      </w:r>
      <w:proofErr w:type="spellEnd"/>
      <w:r w:rsidRPr="001D4F72">
        <w:rPr>
          <w:rFonts w:ascii="Book Antiqua" w:hAnsi="Book Antiqua"/>
          <w:sz w:val="24"/>
          <w:szCs w:val="24"/>
        </w:rPr>
        <w:t xml:space="preserve"> EE, Valle JW, Halloran CM, </w:t>
      </w:r>
      <w:proofErr w:type="spellStart"/>
      <w:r w:rsidRPr="001D4F72">
        <w:rPr>
          <w:rFonts w:ascii="Book Antiqua" w:hAnsi="Book Antiqua"/>
          <w:sz w:val="24"/>
          <w:szCs w:val="24"/>
        </w:rPr>
        <w:t>Faluyi</w:t>
      </w:r>
      <w:proofErr w:type="spellEnd"/>
      <w:r w:rsidRPr="001D4F72">
        <w:rPr>
          <w:rFonts w:ascii="Book Antiqua" w:hAnsi="Book Antiqua"/>
          <w:sz w:val="24"/>
          <w:szCs w:val="24"/>
        </w:rPr>
        <w:t xml:space="preserve"> O, O'Reilly DA, Cunningham D, </w:t>
      </w:r>
      <w:proofErr w:type="spellStart"/>
      <w:r w:rsidRPr="001D4F72">
        <w:rPr>
          <w:rFonts w:ascii="Book Antiqua" w:hAnsi="Book Antiqua"/>
          <w:sz w:val="24"/>
          <w:szCs w:val="24"/>
        </w:rPr>
        <w:t>Wadsley</w:t>
      </w:r>
      <w:proofErr w:type="spellEnd"/>
      <w:r w:rsidRPr="001D4F72">
        <w:rPr>
          <w:rFonts w:ascii="Book Antiqua" w:hAnsi="Book Antiqua"/>
          <w:sz w:val="24"/>
          <w:szCs w:val="24"/>
        </w:rPr>
        <w:t xml:space="preserve"> J, Darby S, Meyer T, </w:t>
      </w:r>
      <w:proofErr w:type="spellStart"/>
      <w:r w:rsidRPr="001D4F72">
        <w:rPr>
          <w:rFonts w:ascii="Book Antiqua" w:hAnsi="Book Antiqua"/>
          <w:sz w:val="24"/>
          <w:szCs w:val="24"/>
        </w:rPr>
        <w:t>Gillmore</w:t>
      </w:r>
      <w:proofErr w:type="spellEnd"/>
      <w:r w:rsidRPr="001D4F72">
        <w:rPr>
          <w:rFonts w:ascii="Book Antiqua" w:hAnsi="Book Antiqua"/>
          <w:sz w:val="24"/>
          <w:szCs w:val="24"/>
        </w:rPr>
        <w:t xml:space="preserve"> R, </w:t>
      </w:r>
      <w:proofErr w:type="spellStart"/>
      <w:r w:rsidRPr="001D4F72">
        <w:rPr>
          <w:rFonts w:ascii="Book Antiqua" w:hAnsi="Book Antiqua"/>
          <w:sz w:val="24"/>
          <w:szCs w:val="24"/>
        </w:rPr>
        <w:t>Anthoney</w:t>
      </w:r>
      <w:proofErr w:type="spellEnd"/>
      <w:r w:rsidRPr="001D4F72">
        <w:rPr>
          <w:rFonts w:ascii="Book Antiqua" w:hAnsi="Book Antiqua"/>
          <w:sz w:val="24"/>
          <w:szCs w:val="24"/>
        </w:rPr>
        <w:t xml:space="preserve"> A, Lind P, </w:t>
      </w:r>
      <w:proofErr w:type="spellStart"/>
      <w:r w:rsidRPr="001D4F72">
        <w:rPr>
          <w:rFonts w:ascii="Book Antiqua" w:hAnsi="Book Antiqua"/>
          <w:sz w:val="24"/>
          <w:szCs w:val="24"/>
        </w:rPr>
        <w:t>Glimelius</w:t>
      </w:r>
      <w:proofErr w:type="spellEnd"/>
      <w:r w:rsidRPr="001D4F72">
        <w:rPr>
          <w:rFonts w:ascii="Book Antiqua" w:hAnsi="Book Antiqua"/>
          <w:sz w:val="24"/>
          <w:szCs w:val="24"/>
        </w:rPr>
        <w:t xml:space="preserve"> B, Falk S, </w:t>
      </w:r>
      <w:proofErr w:type="spellStart"/>
      <w:r w:rsidRPr="001D4F72">
        <w:rPr>
          <w:rFonts w:ascii="Book Antiqua" w:hAnsi="Book Antiqua"/>
          <w:sz w:val="24"/>
          <w:szCs w:val="24"/>
        </w:rPr>
        <w:t>Izbicki</w:t>
      </w:r>
      <w:proofErr w:type="spellEnd"/>
      <w:r w:rsidRPr="001D4F72">
        <w:rPr>
          <w:rFonts w:ascii="Book Antiqua" w:hAnsi="Book Antiqua"/>
          <w:sz w:val="24"/>
          <w:szCs w:val="24"/>
        </w:rPr>
        <w:t xml:space="preserve"> JR, Middleton GW, Cummins S, Ross PJ, </w:t>
      </w:r>
      <w:proofErr w:type="spellStart"/>
      <w:r w:rsidRPr="001D4F72">
        <w:rPr>
          <w:rFonts w:ascii="Book Antiqua" w:hAnsi="Book Antiqua"/>
          <w:sz w:val="24"/>
          <w:szCs w:val="24"/>
        </w:rPr>
        <w:t>Wasan</w:t>
      </w:r>
      <w:proofErr w:type="spellEnd"/>
      <w:r w:rsidRPr="001D4F72">
        <w:rPr>
          <w:rFonts w:ascii="Book Antiqua" w:hAnsi="Book Antiqua"/>
          <w:sz w:val="24"/>
          <w:szCs w:val="24"/>
        </w:rPr>
        <w:t xml:space="preserve"> H, McDonald A, Crosby T, Ma YT, Patel K, Sherriff D, </w:t>
      </w:r>
      <w:proofErr w:type="spellStart"/>
      <w:r w:rsidRPr="001D4F72">
        <w:rPr>
          <w:rFonts w:ascii="Book Antiqua" w:hAnsi="Book Antiqua"/>
          <w:sz w:val="24"/>
          <w:szCs w:val="24"/>
        </w:rPr>
        <w:t>Soomal</w:t>
      </w:r>
      <w:proofErr w:type="spellEnd"/>
      <w:r w:rsidRPr="001D4F72">
        <w:rPr>
          <w:rFonts w:ascii="Book Antiqua" w:hAnsi="Book Antiqua"/>
          <w:sz w:val="24"/>
          <w:szCs w:val="24"/>
        </w:rPr>
        <w:t xml:space="preserve"> R, Borg D, </w:t>
      </w:r>
      <w:proofErr w:type="spellStart"/>
      <w:r w:rsidRPr="001D4F72">
        <w:rPr>
          <w:rFonts w:ascii="Book Antiqua" w:hAnsi="Book Antiqua"/>
          <w:sz w:val="24"/>
          <w:szCs w:val="24"/>
        </w:rPr>
        <w:t>Sothi</w:t>
      </w:r>
      <w:proofErr w:type="spellEnd"/>
      <w:r w:rsidRPr="001D4F72">
        <w:rPr>
          <w:rFonts w:ascii="Book Antiqua" w:hAnsi="Book Antiqua"/>
          <w:sz w:val="24"/>
          <w:szCs w:val="24"/>
        </w:rPr>
        <w:t xml:space="preserve"> S, </w:t>
      </w:r>
      <w:proofErr w:type="spellStart"/>
      <w:r w:rsidRPr="001D4F72">
        <w:rPr>
          <w:rFonts w:ascii="Book Antiqua" w:hAnsi="Book Antiqua"/>
          <w:sz w:val="24"/>
          <w:szCs w:val="24"/>
        </w:rPr>
        <w:t>Hammel</w:t>
      </w:r>
      <w:proofErr w:type="spellEnd"/>
      <w:r w:rsidRPr="001D4F72">
        <w:rPr>
          <w:rFonts w:ascii="Book Antiqua" w:hAnsi="Book Antiqua"/>
          <w:sz w:val="24"/>
          <w:szCs w:val="24"/>
        </w:rPr>
        <w:t xml:space="preserve"> P, </w:t>
      </w:r>
      <w:proofErr w:type="spellStart"/>
      <w:r w:rsidRPr="001D4F72">
        <w:rPr>
          <w:rFonts w:ascii="Book Antiqua" w:hAnsi="Book Antiqua"/>
          <w:sz w:val="24"/>
          <w:szCs w:val="24"/>
        </w:rPr>
        <w:t>Hackert</w:t>
      </w:r>
      <w:proofErr w:type="spellEnd"/>
      <w:r w:rsidRPr="001D4F72">
        <w:rPr>
          <w:rFonts w:ascii="Book Antiqua" w:hAnsi="Book Antiqua"/>
          <w:sz w:val="24"/>
          <w:szCs w:val="24"/>
        </w:rPr>
        <w:t xml:space="preserve"> T, Jackson R, </w:t>
      </w:r>
      <w:proofErr w:type="spellStart"/>
      <w:r w:rsidRPr="001D4F72">
        <w:rPr>
          <w:rFonts w:ascii="Book Antiqua" w:hAnsi="Book Antiqua"/>
          <w:sz w:val="24"/>
          <w:szCs w:val="24"/>
        </w:rPr>
        <w:t>Büchler</w:t>
      </w:r>
      <w:proofErr w:type="spellEnd"/>
      <w:r w:rsidRPr="001D4F72">
        <w:rPr>
          <w:rFonts w:ascii="Book Antiqua" w:hAnsi="Book Antiqua"/>
          <w:sz w:val="24"/>
          <w:szCs w:val="24"/>
        </w:rPr>
        <w:t xml:space="preserve"> MW; European Study Group for Pancreatic Cancer. Comparison of adjuvant gemcitabine and </w:t>
      </w:r>
      <w:proofErr w:type="spellStart"/>
      <w:r w:rsidRPr="001D4F72">
        <w:rPr>
          <w:rFonts w:ascii="Book Antiqua" w:hAnsi="Book Antiqua"/>
          <w:sz w:val="24"/>
          <w:szCs w:val="24"/>
        </w:rPr>
        <w:t>capecitabine</w:t>
      </w:r>
      <w:proofErr w:type="spellEnd"/>
      <w:r w:rsidRPr="001D4F72">
        <w:rPr>
          <w:rFonts w:ascii="Book Antiqua" w:hAnsi="Book Antiqua"/>
          <w:sz w:val="24"/>
          <w:szCs w:val="24"/>
        </w:rPr>
        <w:t xml:space="preserve"> with gemcitabine monotherapy in patients with resected pancreatic cancer (ESPAC-4): a </w:t>
      </w:r>
      <w:proofErr w:type="spellStart"/>
      <w:r w:rsidRPr="001D4F72">
        <w:rPr>
          <w:rFonts w:ascii="Book Antiqua" w:hAnsi="Book Antiqua"/>
          <w:sz w:val="24"/>
          <w:szCs w:val="24"/>
        </w:rPr>
        <w:t>multicentre</w:t>
      </w:r>
      <w:proofErr w:type="spellEnd"/>
      <w:r w:rsidRPr="001D4F72">
        <w:rPr>
          <w:rFonts w:ascii="Book Antiqua" w:hAnsi="Book Antiqua"/>
          <w:sz w:val="24"/>
          <w:szCs w:val="24"/>
        </w:rPr>
        <w:t xml:space="preserve">, open-label, </w:t>
      </w:r>
      <w:proofErr w:type="spellStart"/>
      <w:r w:rsidRPr="001D4F72">
        <w:rPr>
          <w:rFonts w:ascii="Book Antiqua" w:hAnsi="Book Antiqua"/>
          <w:sz w:val="24"/>
          <w:szCs w:val="24"/>
        </w:rPr>
        <w:t>randomised</w:t>
      </w:r>
      <w:proofErr w:type="spellEnd"/>
      <w:r w:rsidRPr="001D4F72">
        <w:rPr>
          <w:rFonts w:ascii="Book Antiqua" w:hAnsi="Book Antiqua"/>
          <w:sz w:val="24"/>
          <w:szCs w:val="24"/>
        </w:rPr>
        <w:t xml:space="preserve">, phase 3 trial. </w:t>
      </w:r>
      <w:r w:rsidRPr="001D4F72">
        <w:rPr>
          <w:rFonts w:ascii="Book Antiqua" w:hAnsi="Book Antiqua"/>
          <w:i/>
          <w:sz w:val="24"/>
          <w:szCs w:val="24"/>
        </w:rPr>
        <w:t>Lancet</w:t>
      </w:r>
      <w:r w:rsidRPr="001D4F72">
        <w:rPr>
          <w:rFonts w:ascii="Book Antiqua" w:hAnsi="Book Antiqua"/>
          <w:sz w:val="24"/>
          <w:szCs w:val="24"/>
        </w:rPr>
        <w:t xml:space="preserve"> 2017; </w:t>
      </w:r>
      <w:r w:rsidRPr="001D4F72">
        <w:rPr>
          <w:rFonts w:ascii="Book Antiqua" w:hAnsi="Book Antiqua"/>
          <w:b/>
          <w:sz w:val="24"/>
          <w:szCs w:val="24"/>
        </w:rPr>
        <w:t>389</w:t>
      </w:r>
      <w:r w:rsidRPr="001D4F72">
        <w:rPr>
          <w:rFonts w:ascii="Book Antiqua" w:hAnsi="Book Antiqua"/>
          <w:sz w:val="24"/>
          <w:szCs w:val="24"/>
        </w:rPr>
        <w:t>: 1011-1024 [PMID: 28129987 DOI: 10.1016/S0140-6736(16)32409-6]</w:t>
      </w:r>
    </w:p>
    <w:p w:rsidR="00322E79" w:rsidRPr="001D4F72" w:rsidRDefault="00322E79" w:rsidP="001D4F72">
      <w:pPr>
        <w:snapToGrid w:val="0"/>
        <w:spacing w:line="360" w:lineRule="auto"/>
        <w:rPr>
          <w:rFonts w:ascii="Book Antiqua" w:hAnsi="Book Antiqua"/>
          <w:sz w:val="24"/>
          <w:szCs w:val="24"/>
        </w:rPr>
      </w:pPr>
      <w:r w:rsidRPr="001D4F72">
        <w:rPr>
          <w:rFonts w:ascii="Book Antiqua" w:hAnsi="Book Antiqua"/>
          <w:sz w:val="24"/>
          <w:szCs w:val="24"/>
        </w:rPr>
        <w:t xml:space="preserve">7 </w:t>
      </w:r>
      <w:proofErr w:type="spellStart"/>
      <w:r w:rsidRPr="001D4F72">
        <w:rPr>
          <w:rFonts w:ascii="Book Antiqua" w:hAnsi="Book Antiqua"/>
          <w:b/>
          <w:sz w:val="24"/>
          <w:szCs w:val="24"/>
        </w:rPr>
        <w:t>Uesaka</w:t>
      </w:r>
      <w:proofErr w:type="spellEnd"/>
      <w:r w:rsidRPr="001D4F72">
        <w:rPr>
          <w:rFonts w:ascii="Book Antiqua" w:hAnsi="Book Antiqua"/>
          <w:b/>
          <w:sz w:val="24"/>
          <w:szCs w:val="24"/>
        </w:rPr>
        <w:t xml:space="preserve"> K</w:t>
      </w:r>
      <w:r w:rsidRPr="001D4F72">
        <w:rPr>
          <w:rFonts w:ascii="Book Antiqua" w:hAnsi="Book Antiqua"/>
          <w:sz w:val="24"/>
          <w:szCs w:val="24"/>
        </w:rPr>
        <w:t xml:space="preserve">, </w:t>
      </w:r>
      <w:proofErr w:type="spellStart"/>
      <w:r w:rsidRPr="001D4F72">
        <w:rPr>
          <w:rFonts w:ascii="Book Antiqua" w:hAnsi="Book Antiqua"/>
          <w:sz w:val="24"/>
          <w:szCs w:val="24"/>
        </w:rPr>
        <w:t>Boku</w:t>
      </w:r>
      <w:proofErr w:type="spellEnd"/>
      <w:r w:rsidRPr="001D4F72">
        <w:rPr>
          <w:rFonts w:ascii="Book Antiqua" w:hAnsi="Book Antiqua"/>
          <w:sz w:val="24"/>
          <w:szCs w:val="24"/>
        </w:rPr>
        <w:t xml:space="preserve"> N, </w:t>
      </w:r>
      <w:proofErr w:type="spellStart"/>
      <w:r w:rsidRPr="001D4F72">
        <w:rPr>
          <w:rFonts w:ascii="Book Antiqua" w:hAnsi="Book Antiqua"/>
          <w:sz w:val="24"/>
          <w:szCs w:val="24"/>
        </w:rPr>
        <w:t>Fukutomi</w:t>
      </w:r>
      <w:proofErr w:type="spellEnd"/>
      <w:r w:rsidRPr="001D4F72">
        <w:rPr>
          <w:rFonts w:ascii="Book Antiqua" w:hAnsi="Book Antiqua"/>
          <w:sz w:val="24"/>
          <w:szCs w:val="24"/>
        </w:rPr>
        <w:t xml:space="preserve"> A, Okamura Y, </w:t>
      </w:r>
      <w:proofErr w:type="spellStart"/>
      <w:r w:rsidRPr="001D4F72">
        <w:rPr>
          <w:rFonts w:ascii="Book Antiqua" w:hAnsi="Book Antiqua"/>
          <w:sz w:val="24"/>
          <w:szCs w:val="24"/>
        </w:rPr>
        <w:t>Konishi</w:t>
      </w:r>
      <w:proofErr w:type="spellEnd"/>
      <w:r w:rsidRPr="001D4F72">
        <w:rPr>
          <w:rFonts w:ascii="Book Antiqua" w:hAnsi="Book Antiqua"/>
          <w:sz w:val="24"/>
          <w:szCs w:val="24"/>
        </w:rPr>
        <w:t xml:space="preserve"> M, Matsumoto I, </w:t>
      </w:r>
      <w:proofErr w:type="spellStart"/>
      <w:r w:rsidRPr="001D4F72">
        <w:rPr>
          <w:rFonts w:ascii="Book Antiqua" w:hAnsi="Book Antiqua"/>
          <w:sz w:val="24"/>
          <w:szCs w:val="24"/>
        </w:rPr>
        <w:t>Kaneoka</w:t>
      </w:r>
      <w:proofErr w:type="spellEnd"/>
      <w:r w:rsidRPr="001D4F72">
        <w:rPr>
          <w:rFonts w:ascii="Book Antiqua" w:hAnsi="Book Antiqua"/>
          <w:sz w:val="24"/>
          <w:szCs w:val="24"/>
        </w:rPr>
        <w:t xml:space="preserve"> Y, Shimizu Y, </w:t>
      </w:r>
      <w:proofErr w:type="spellStart"/>
      <w:r w:rsidRPr="001D4F72">
        <w:rPr>
          <w:rFonts w:ascii="Book Antiqua" w:hAnsi="Book Antiqua"/>
          <w:sz w:val="24"/>
          <w:szCs w:val="24"/>
        </w:rPr>
        <w:t>Nakamori</w:t>
      </w:r>
      <w:proofErr w:type="spellEnd"/>
      <w:r w:rsidRPr="001D4F72">
        <w:rPr>
          <w:rFonts w:ascii="Book Antiqua" w:hAnsi="Book Antiqua"/>
          <w:sz w:val="24"/>
          <w:szCs w:val="24"/>
        </w:rPr>
        <w:t xml:space="preserve"> S, Sakamoto H, Morinaga S, </w:t>
      </w:r>
      <w:proofErr w:type="spellStart"/>
      <w:r w:rsidRPr="001D4F72">
        <w:rPr>
          <w:rFonts w:ascii="Book Antiqua" w:hAnsi="Book Antiqua"/>
          <w:sz w:val="24"/>
          <w:szCs w:val="24"/>
        </w:rPr>
        <w:t>Kainuma</w:t>
      </w:r>
      <w:proofErr w:type="spellEnd"/>
      <w:r w:rsidRPr="001D4F72">
        <w:rPr>
          <w:rFonts w:ascii="Book Antiqua" w:hAnsi="Book Antiqua"/>
          <w:sz w:val="24"/>
          <w:szCs w:val="24"/>
        </w:rPr>
        <w:t xml:space="preserve"> O, Imai K, </w:t>
      </w:r>
      <w:proofErr w:type="spellStart"/>
      <w:r w:rsidRPr="001D4F72">
        <w:rPr>
          <w:rFonts w:ascii="Book Antiqua" w:hAnsi="Book Antiqua"/>
          <w:sz w:val="24"/>
          <w:szCs w:val="24"/>
        </w:rPr>
        <w:t>Sata</w:t>
      </w:r>
      <w:proofErr w:type="spellEnd"/>
      <w:r w:rsidRPr="001D4F72">
        <w:rPr>
          <w:rFonts w:ascii="Book Antiqua" w:hAnsi="Book Antiqua"/>
          <w:sz w:val="24"/>
          <w:szCs w:val="24"/>
        </w:rPr>
        <w:t xml:space="preserve"> N, </w:t>
      </w:r>
      <w:proofErr w:type="spellStart"/>
      <w:r w:rsidRPr="001D4F72">
        <w:rPr>
          <w:rFonts w:ascii="Book Antiqua" w:hAnsi="Book Antiqua"/>
          <w:sz w:val="24"/>
          <w:szCs w:val="24"/>
        </w:rPr>
        <w:t>Hishinuma</w:t>
      </w:r>
      <w:proofErr w:type="spellEnd"/>
      <w:r w:rsidRPr="001D4F72">
        <w:rPr>
          <w:rFonts w:ascii="Book Antiqua" w:hAnsi="Book Antiqua"/>
          <w:sz w:val="24"/>
          <w:szCs w:val="24"/>
        </w:rPr>
        <w:t xml:space="preserve"> S, </w:t>
      </w:r>
      <w:proofErr w:type="spellStart"/>
      <w:r w:rsidRPr="001D4F72">
        <w:rPr>
          <w:rFonts w:ascii="Book Antiqua" w:hAnsi="Book Antiqua"/>
          <w:sz w:val="24"/>
          <w:szCs w:val="24"/>
        </w:rPr>
        <w:t>Ojima</w:t>
      </w:r>
      <w:proofErr w:type="spellEnd"/>
      <w:r w:rsidRPr="001D4F72">
        <w:rPr>
          <w:rFonts w:ascii="Book Antiqua" w:hAnsi="Book Antiqua"/>
          <w:sz w:val="24"/>
          <w:szCs w:val="24"/>
        </w:rPr>
        <w:t xml:space="preserve"> H, Yamaguchi R, Hirano S, </w:t>
      </w:r>
      <w:proofErr w:type="spellStart"/>
      <w:r w:rsidRPr="001D4F72">
        <w:rPr>
          <w:rFonts w:ascii="Book Antiqua" w:hAnsi="Book Antiqua"/>
          <w:sz w:val="24"/>
          <w:szCs w:val="24"/>
        </w:rPr>
        <w:t>Sudo</w:t>
      </w:r>
      <w:proofErr w:type="spellEnd"/>
      <w:r w:rsidRPr="001D4F72">
        <w:rPr>
          <w:rFonts w:ascii="Book Antiqua" w:hAnsi="Book Antiqua"/>
          <w:sz w:val="24"/>
          <w:szCs w:val="24"/>
        </w:rPr>
        <w:t xml:space="preserve"> T, </w:t>
      </w:r>
      <w:proofErr w:type="spellStart"/>
      <w:r w:rsidRPr="001D4F72">
        <w:rPr>
          <w:rFonts w:ascii="Book Antiqua" w:hAnsi="Book Antiqua"/>
          <w:sz w:val="24"/>
          <w:szCs w:val="24"/>
        </w:rPr>
        <w:t>Ohashi</w:t>
      </w:r>
      <w:proofErr w:type="spellEnd"/>
      <w:r w:rsidRPr="001D4F72">
        <w:rPr>
          <w:rFonts w:ascii="Book Antiqua" w:hAnsi="Book Antiqua"/>
          <w:sz w:val="24"/>
          <w:szCs w:val="24"/>
        </w:rPr>
        <w:t xml:space="preserve"> Y; JASPAC 01 Study Group. Adjuvant chemotherapy of S-1 versus gemcitabine for resected pancreatic cancer: a phase 3, open-label, </w:t>
      </w:r>
      <w:proofErr w:type="spellStart"/>
      <w:r w:rsidRPr="001D4F72">
        <w:rPr>
          <w:rFonts w:ascii="Book Antiqua" w:hAnsi="Book Antiqua"/>
          <w:sz w:val="24"/>
          <w:szCs w:val="24"/>
        </w:rPr>
        <w:t>randomised</w:t>
      </w:r>
      <w:proofErr w:type="spellEnd"/>
      <w:r w:rsidRPr="001D4F72">
        <w:rPr>
          <w:rFonts w:ascii="Book Antiqua" w:hAnsi="Book Antiqua"/>
          <w:sz w:val="24"/>
          <w:szCs w:val="24"/>
        </w:rPr>
        <w:t xml:space="preserve">, non-inferiority trial (JASPAC 01). </w:t>
      </w:r>
      <w:r w:rsidRPr="001D4F72">
        <w:rPr>
          <w:rFonts w:ascii="Book Antiqua" w:hAnsi="Book Antiqua"/>
          <w:i/>
          <w:sz w:val="24"/>
          <w:szCs w:val="24"/>
        </w:rPr>
        <w:t>Lancet</w:t>
      </w:r>
      <w:r w:rsidRPr="001D4F72">
        <w:rPr>
          <w:rFonts w:ascii="Book Antiqua" w:hAnsi="Book Antiqua"/>
          <w:sz w:val="24"/>
          <w:szCs w:val="24"/>
        </w:rPr>
        <w:t xml:space="preserve"> 2016; </w:t>
      </w:r>
      <w:r w:rsidRPr="001D4F72">
        <w:rPr>
          <w:rFonts w:ascii="Book Antiqua" w:hAnsi="Book Antiqua"/>
          <w:b/>
          <w:sz w:val="24"/>
          <w:szCs w:val="24"/>
        </w:rPr>
        <w:t>388</w:t>
      </w:r>
      <w:r w:rsidRPr="001D4F72">
        <w:rPr>
          <w:rFonts w:ascii="Book Antiqua" w:hAnsi="Book Antiqua"/>
          <w:sz w:val="24"/>
          <w:szCs w:val="24"/>
        </w:rPr>
        <w:t>: 248-257 [PMID: 27265347 DOI: 10.1016/S0140-6736(16)30583-9]</w:t>
      </w:r>
    </w:p>
    <w:p w:rsidR="00322E79" w:rsidRPr="001D4F72" w:rsidRDefault="00322E79" w:rsidP="001D4F72">
      <w:pPr>
        <w:snapToGrid w:val="0"/>
        <w:spacing w:line="360" w:lineRule="auto"/>
        <w:rPr>
          <w:rFonts w:ascii="Book Antiqua" w:hAnsi="Book Antiqua"/>
          <w:sz w:val="24"/>
          <w:szCs w:val="24"/>
        </w:rPr>
      </w:pPr>
      <w:r w:rsidRPr="001D4F72">
        <w:rPr>
          <w:rFonts w:ascii="Book Antiqua" w:hAnsi="Book Antiqua"/>
          <w:sz w:val="24"/>
          <w:szCs w:val="24"/>
        </w:rPr>
        <w:t xml:space="preserve">8 </w:t>
      </w:r>
      <w:proofErr w:type="spellStart"/>
      <w:r w:rsidRPr="001D4F72">
        <w:rPr>
          <w:rFonts w:ascii="Book Antiqua" w:hAnsi="Book Antiqua"/>
          <w:b/>
          <w:sz w:val="24"/>
          <w:szCs w:val="24"/>
        </w:rPr>
        <w:t>Oettle</w:t>
      </w:r>
      <w:proofErr w:type="spellEnd"/>
      <w:r w:rsidRPr="001D4F72">
        <w:rPr>
          <w:rFonts w:ascii="Book Antiqua" w:hAnsi="Book Antiqua"/>
          <w:b/>
          <w:sz w:val="24"/>
          <w:szCs w:val="24"/>
        </w:rPr>
        <w:t xml:space="preserve"> H</w:t>
      </w:r>
      <w:r w:rsidRPr="001D4F72">
        <w:rPr>
          <w:rFonts w:ascii="Book Antiqua" w:hAnsi="Book Antiqua"/>
          <w:sz w:val="24"/>
          <w:szCs w:val="24"/>
        </w:rPr>
        <w:t xml:space="preserve">, Post S, </w:t>
      </w:r>
      <w:proofErr w:type="spellStart"/>
      <w:r w:rsidRPr="001D4F72">
        <w:rPr>
          <w:rFonts w:ascii="Book Antiqua" w:hAnsi="Book Antiqua"/>
          <w:sz w:val="24"/>
          <w:szCs w:val="24"/>
        </w:rPr>
        <w:t>Neuhaus</w:t>
      </w:r>
      <w:proofErr w:type="spellEnd"/>
      <w:r w:rsidRPr="001D4F72">
        <w:rPr>
          <w:rFonts w:ascii="Book Antiqua" w:hAnsi="Book Antiqua"/>
          <w:sz w:val="24"/>
          <w:szCs w:val="24"/>
        </w:rPr>
        <w:t xml:space="preserve"> P, </w:t>
      </w:r>
      <w:proofErr w:type="spellStart"/>
      <w:r w:rsidRPr="001D4F72">
        <w:rPr>
          <w:rFonts w:ascii="Book Antiqua" w:hAnsi="Book Antiqua"/>
          <w:sz w:val="24"/>
          <w:szCs w:val="24"/>
        </w:rPr>
        <w:t>Gellert</w:t>
      </w:r>
      <w:proofErr w:type="spellEnd"/>
      <w:r w:rsidRPr="001D4F72">
        <w:rPr>
          <w:rFonts w:ascii="Book Antiqua" w:hAnsi="Book Antiqua"/>
          <w:sz w:val="24"/>
          <w:szCs w:val="24"/>
        </w:rPr>
        <w:t xml:space="preserve"> K, </w:t>
      </w:r>
      <w:proofErr w:type="spellStart"/>
      <w:r w:rsidRPr="001D4F72">
        <w:rPr>
          <w:rFonts w:ascii="Book Antiqua" w:hAnsi="Book Antiqua"/>
          <w:sz w:val="24"/>
          <w:szCs w:val="24"/>
        </w:rPr>
        <w:t>Langrehr</w:t>
      </w:r>
      <w:proofErr w:type="spellEnd"/>
      <w:r w:rsidRPr="001D4F72">
        <w:rPr>
          <w:rFonts w:ascii="Book Antiqua" w:hAnsi="Book Antiqua"/>
          <w:sz w:val="24"/>
          <w:szCs w:val="24"/>
        </w:rPr>
        <w:t xml:space="preserve"> J, </w:t>
      </w:r>
      <w:proofErr w:type="spellStart"/>
      <w:r w:rsidRPr="001D4F72">
        <w:rPr>
          <w:rFonts w:ascii="Book Antiqua" w:hAnsi="Book Antiqua"/>
          <w:sz w:val="24"/>
          <w:szCs w:val="24"/>
        </w:rPr>
        <w:t>Ridwelski</w:t>
      </w:r>
      <w:proofErr w:type="spellEnd"/>
      <w:r w:rsidRPr="001D4F72">
        <w:rPr>
          <w:rFonts w:ascii="Book Antiqua" w:hAnsi="Book Antiqua"/>
          <w:sz w:val="24"/>
          <w:szCs w:val="24"/>
        </w:rPr>
        <w:t xml:space="preserve"> K, Schramm H, </w:t>
      </w:r>
      <w:proofErr w:type="spellStart"/>
      <w:r w:rsidRPr="001D4F72">
        <w:rPr>
          <w:rFonts w:ascii="Book Antiqua" w:hAnsi="Book Antiqua"/>
          <w:sz w:val="24"/>
          <w:szCs w:val="24"/>
        </w:rPr>
        <w:t>Fahlke</w:t>
      </w:r>
      <w:proofErr w:type="spellEnd"/>
      <w:r w:rsidRPr="001D4F72">
        <w:rPr>
          <w:rFonts w:ascii="Book Antiqua" w:hAnsi="Book Antiqua"/>
          <w:sz w:val="24"/>
          <w:szCs w:val="24"/>
        </w:rPr>
        <w:t xml:space="preserve"> J, </w:t>
      </w:r>
      <w:proofErr w:type="spellStart"/>
      <w:r w:rsidRPr="001D4F72">
        <w:rPr>
          <w:rFonts w:ascii="Book Antiqua" w:hAnsi="Book Antiqua"/>
          <w:sz w:val="24"/>
          <w:szCs w:val="24"/>
        </w:rPr>
        <w:t>Zuelke</w:t>
      </w:r>
      <w:proofErr w:type="spellEnd"/>
      <w:r w:rsidRPr="001D4F72">
        <w:rPr>
          <w:rFonts w:ascii="Book Antiqua" w:hAnsi="Book Antiqua"/>
          <w:sz w:val="24"/>
          <w:szCs w:val="24"/>
        </w:rPr>
        <w:t xml:space="preserve"> C, </w:t>
      </w:r>
      <w:proofErr w:type="spellStart"/>
      <w:r w:rsidRPr="001D4F72">
        <w:rPr>
          <w:rFonts w:ascii="Book Antiqua" w:hAnsi="Book Antiqua"/>
          <w:sz w:val="24"/>
          <w:szCs w:val="24"/>
        </w:rPr>
        <w:t>Burkart</w:t>
      </w:r>
      <w:proofErr w:type="spellEnd"/>
      <w:r w:rsidRPr="001D4F72">
        <w:rPr>
          <w:rFonts w:ascii="Book Antiqua" w:hAnsi="Book Antiqua"/>
          <w:sz w:val="24"/>
          <w:szCs w:val="24"/>
        </w:rPr>
        <w:t xml:space="preserve"> C, </w:t>
      </w:r>
      <w:proofErr w:type="spellStart"/>
      <w:r w:rsidRPr="001D4F72">
        <w:rPr>
          <w:rFonts w:ascii="Book Antiqua" w:hAnsi="Book Antiqua"/>
          <w:sz w:val="24"/>
          <w:szCs w:val="24"/>
        </w:rPr>
        <w:t>Gutberlet</w:t>
      </w:r>
      <w:proofErr w:type="spellEnd"/>
      <w:r w:rsidRPr="001D4F72">
        <w:rPr>
          <w:rFonts w:ascii="Book Antiqua" w:hAnsi="Book Antiqua"/>
          <w:sz w:val="24"/>
          <w:szCs w:val="24"/>
        </w:rPr>
        <w:t xml:space="preserve"> K, </w:t>
      </w:r>
      <w:proofErr w:type="spellStart"/>
      <w:r w:rsidRPr="001D4F72">
        <w:rPr>
          <w:rFonts w:ascii="Book Antiqua" w:hAnsi="Book Antiqua"/>
          <w:sz w:val="24"/>
          <w:szCs w:val="24"/>
        </w:rPr>
        <w:t>Kettner</w:t>
      </w:r>
      <w:proofErr w:type="spellEnd"/>
      <w:r w:rsidRPr="001D4F72">
        <w:rPr>
          <w:rFonts w:ascii="Book Antiqua" w:hAnsi="Book Antiqua"/>
          <w:sz w:val="24"/>
          <w:szCs w:val="24"/>
        </w:rPr>
        <w:t xml:space="preserve"> E, </w:t>
      </w:r>
      <w:proofErr w:type="spellStart"/>
      <w:r w:rsidRPr="001D4F72">
        <w:rPr>
          <w:rFonts w:ascii="Book Antiqua" w:hAnsi="Book Antiqua"/>
          <w:sz w:val="24"/>
          <w:szCs w:val="24"/>
        </w:rPr>
        <w:t>Schmalenberg</w:t>
      </w:r>
      <w:proofErr w:type="spellEnd"/>
      <w:r w:rsidRPr="001D4F72">
        <w:rPr>
          <w:rFonts w:ascii="Book Antiqua" w:hAnsi="Book Antiqua"/>
          <w:sz w:val="24"/>
          <w:szCs w:val="24"/>
        </w:rPr>
        <w:t xml:space="preserve"> H, </w:t>
      </w:r>
      <w:proofErr w:type="spellStart"/>
      <w:r w:rsidRPr="001D4F72">
        <w:rPr>
          <w:rFonts w:ascii="Book Antiqua" w:hAnsi="Book Antiqua"/>
          <w:sz w:val="24"/>
          <w:szCs w:val="24"/>
        </w:rPr>
        <w:t>Weigang</w:t>
      </w:r>
      <w:proofErr w:type="spellEnd"/>
      <w:r w:rsidRPr="001D4F72">
        <w:rPr>
          <w:rFonts w:ascii="Book Antiqua" w:hAnsi="Book Antiqua"/>
          <w:sz w:val="24"/>
          <w:szCs w:val="24"/>
        </w:rPr>
        <w:t xml:space="preserve">-Koehler K, </w:t>
      </w:r>
      <w:proofErr w:type="spellStart"/>
      <w:r w:rsidRPr="001D4F72">
        <w:rPr>
          <w:rFonts w:ascii="Book Antiqua" w:hAnsi="Book Antiqua"/>
          <w:sz w:val="24"/>
          <w:szCs w:val="24"/>
        </w:rPr>
        <w:t>Bechstein</w:t>
      </w:r>
      <w:proofErr w:type="spellEnd"/>
      <w:r w:rsidRPr="001D4F72">
        <w:rPr>
          <w:rFonts w:ascii="Book Antiqua" w:hAnsi="Book Antiqua"/>
          <w:sz w:val="24"/>
          <w:szCs w:val="24"/>
        </w:rPr>
        <w:t xml:space="preserve"> WO, </w:t>
      </w:r>
      <w:proofErr w:type="spellStart"/>
      <w:r w:rsidRPr="001D4F72">
        <w:rPr>
          <w:rFonts w:ascii="Book Antiqua" w:hAnsi="Book Antiqua"/>
          <w:sz w:val="24"/>
          <w:szCs w:val="24"/>
        </w:rPr>
        <w:t>Niedergethmann</w:t>
      </w:r>
      <w:proofErr w:type="spellEnd"/>
      <w:r w:rsidRPr="001D4F72">
        <w:rPr>
          <w:rFonts w:ascii="Book Antiqua" w:hAnsi="Book Antiqua"/>
          <w:sz w:val="24"/>
          <w:szCs w:val="24"/>
        </w:rPr>
        <w:t xml:space="preserve"> M, Schmidt-Wolf I, Roll L, </w:t>
      </w:r>
      <w:proofErr w:type="spellStart"/>
      <w:r w:rsidRPr="001D4F72">
        <w:rPr>
          <w:rFonts w:ascii="Book Antiqua" w:hAnsi="Book Antiqua"/>
          <w:sz w:val="24"/>
          <w:szCs w:val="24"/>
        </w:rPr>
        <w:t>Doerken</w:t>
      </w:r>
      <w:proofErr w:type="spellEnd"/>
      <w:r w:rsidRPr="001D4F72">
        <w:rPr>
          <w:rFonts w:ascii="Book Antiqua" w:hAnsi="Book Antiqua"/>
          <w:sz w:val="24"/>
          <w:szCs w:val="24"/>
        </w:rPr>
        <w:t xml:space="preserve"> B, </w:t>
      </w:r>
      <w:proofErr w:type="spellStart"/>
      <w:r w:rsidRPr="001D4F72">
        <w:rPr>
          <w:rFonts w:ascii="Book Antiqua" w:hAnsi="Book Antiqua"/>
          <w:sz w:val="24"/>
          <w:szCs w:val="24"/>
        </w:rPr>
        <w:t>Riess</w:t>
      </w:r>
      <w:proofErr w:type="spellEnd"/>
      <w:r w:rsidRPr="001D4F72">
        <w:rPr>
          <w:rFonts w:ascii="Book Antiqua" w:hAnsi="Book Antiqua"/>
          <w:sz w:val="24"/>
          <w:szCs w:val="24"/>
        </w:rPr>
        <w:t xml:space="preserve"> H. Adjuvant chemotherapy with gemcitabine vs observation in patients undergoing curative-intent resection of pancreatic cancer: a randomized </w:t>
      </w:r>
      <w:r w:rsidRPr="001D4F72">
        <w:rPr>
          <w:rFonts w:ascii="Book Antiqua" w:hAnsi="Book Antiqua"/>
          <w:sz w:val="24"/>
          <w:szCs w:val="24"/>
        </w:rPr>
        <w:lastRenderedPageBreak/>
        <w:t xml:space="preserve">controlled trial. </w:t>
      </w:r>
      <w:r w:rsidRPr="001D4F72">
        <w:rPr>
          <w:rFonts w:ascii="Book Antiqua" w:hAnsi="Book Antiqua"/>
          <w:i/>
          <w:sz w:val="24"/>
          <w:szCs w:val="24"/>
        </w:rPr>
        <w:t>JAMA</w:t>
      </w:r>
      <w:r w:rsidRPr="001D4F72">
        <w:rPr>
          <w:rFonts w:ascii="Book Antiqua" w:hAnsi="Book Antiqua"/>
          <w:sz w:val="24"/>
          <w:szCs w:val="24"/>
        </w:rPr>
        <w:t xml:space="preserve"> 2007; </w:t>
      </w:r>
      <w:r w:rsidRPr="001D4F72">
        <w:rPr>
          <w:rFonts w:ascii="Book Antiqua" w:hAnsi="Book Antiqua"/>
          <w:b/>
          <w:sz w:val="24"/>
          <w:szCs w:val="24"/>
        </w:rPr>
        <w:t>297</w:t>
      </w:r>
      <w:r w:rsidRPr="001D4F72">
        <w:rPr>
          <w:rFonts w:ascii="Book Antiqua" w:hAnsi="Book Antiqua"/>
          <w:sz w:val="24"/>
          <w:szCs w:val="24"/>
        </w:rPr>
        <w:t>: 267-277 [PMID: 17227978 DOI: 10.1001/jama.297.3.267]</w:t>
      </w:r>
    </w:p>
    <w:p w:rsidR="00322E79" w:rsidRPr="001D4F72" w:rsidRDefault="00322E79" w:rsidP="001D4F72">
      <w:pPr>
        <w:snapToGrid w:val="0"/>
        <w:spacing w:line="360" w:lineRule="auto"/>
        <w:rPr>
          <w:rFonts w:ascii="Book Antiqua" w:hAnsi="Book Antiqua"/>
          <w:sz w:val="24"/>
          <w:szCs w:val="24"/>
        </w:rPr>
      </w:pPr>
      <w:r w:rsidRPr="001D4F72">
        <w:rPr>
          <w:rFonts w:ascii="Book Antiqua" w:hAnsi="Book Antiqua"/>
          <w:sz w:val="24"/>
          <w:szCs w:val="24"/>
        </w:rPr>
        <w:t xml:space="preserve">9 </w:t>
      </w:r>
      <w:proofErr w:type="spellStart"/>
      <w:r w:rsidRPr="001D4F72">
        <w:rPr>
          <w:rFonts w:ascii="Book Antiqua" w:hAnsi="Book Antiqua"/>
          <w:b/>
          <w:sz w:val="24"/>
          <w:szCs w:val="24"/>
        </w:rPr>
        <w:t>Neoptolemos</w:t>
      </w:r>
      <w:proofErr w:type="spellEnd"/>
      <w:r w:rsidRPr="001D4F72">
        <w:rPr>
          <w:rFonts w:ascii="Book Antiqua" w:hAnsi="Book Antiqua"/>
          <w:b/>
          <w:sz w:val="24"/>
          <w:szCs w:val="24"/>
        </w:rPr>
        <w:t xml:space="preserve"> JP</w:t>
      </w:r>
      <w:r w:rsidRPr="001D4F72">
        <w:rPr>
          <w:rFonts w:ascii="Book Antiqua" w:hAnsi="Book Antiqua"/>
          <w:sz w:val="24"/>
          <w:szCs w:val="24"/>
        </w:rPr>
        <w:t xml:space="preserve">, </w:t>
      </w:r>
      <w:proofErr w:type="spellStart"/>
      <w:r w:rsidRPr="001D4F72">
        <w:rPr>
          <w:rFonts w:ascii="Book Antiqua" w:hAnsi="Book Antiqua"/>
          <w:sz w:val="24"/>
          <w:szCs w:val="24"/>
        </w:rPr>
        <w:t>Stocken</w:t>
      </w:r>
      <w:proofErr w:type="spellEnd"/>
      <w:r w:rsidRPr="001D4F72">
        <w:rPr>
          <w:rFonts w:ascii="Book Antiqua" w:hAnsi="Book Antiqua"/>
          <w:sz w:val="24"/>
          <w:szCs w:val="24"/>
        </w:rPr>
        <w:t xml:space="preserve"> DD, </w:t>
      </w:r>
      <w:proofErr w:type="spellStart"/>
      <w:r w:rsidRPr="001D4F72">
        <w:rPr>
          <w:rFonts w:ascii="Book Antiqua" w:hAnsi="Book Antiqua"/>
          <w:sz w:val="24"/>
          <w:szCs w:val="24"/>
        </w:rPr>
        <w:t>Bassi</w:t>
      </w:r>
      <w:proofErr w:type="spellEnd"/>
      <w:r w:rsidRPr="001D4F72">
        <w:rPr>
          <w:rFonts w:ascii="Book Antiqua" w:hAnsi="Book Antiqua"/>
          <w:sz w:val="24"/>
          <w:szCs w:val="24"/>
        </w:rPr>
        <w:t xml:space="preserve"> C, </w:t>
      </w:r>
      <w:proofErr w:type="spellStart"/>
      <w:r w:rsidRPr="001D4F72">
        <w:rPr>
          <w:rFonts w:ascii="Book Antiqua" w:hAnsi="Book Antiqua"/>
          <w:sz w:val="24"/>
          <w:szCs w:val="24"/>
        </w:rPr>
        <w:t>Ghaneh</w:t>
      </w:r>
      <w:proofErr w:type="spellEnd"/>
      <w:r w:rsidRPr="001D4F72">
        <w:rPr>
          <w:rFonts w:ascii="Book Antiqua" w:hAnsi="Book Antiqua"/>
          <w:sz w:val="24"/>
          <w:szCs w:val="24"/>
        </w:rPr>
        <w:t xml:space="preserve"> P, Cunningham D, Goldstein D, Padbury R, Moore MJ, </w:t>
      </w:r>
      <w:proofErr w:type="spellStart"/>
      <w:r w:rsidRPr="001D4F72">
        <w:rPr>
          <w:rFonts w:ascii="Book Antiqua" w:hAnsi="Book Antiqua"/>
          <w:sz w:val="24"/>
          <w:szCs w:val="24"/>
        </w:rPr>
        <w:t>Gallinger</w:t>
      </w:r>
      <w:proofErr w:type="spellEnd"/>
      <w:r w:rsidRPr="001D4F72">
        <w:rPr>
          <w:rFonts w:ascii="Book Antiqua" w:hAnsi="Book Antiqua"/>
          <w:sz w:val="24"/>
          <w:szCs w:val="24"/>
        </w:rPr>
        <w:t xml:space="preserve"> S, Mariette C, </w:t>
      </w:r>
      <w:proofErr w:type="spellStart"/>
      <w:r w:rsidRPr="001D4F72">
        <w:rPr>
          <w:rFonts w:ascii="Book Antiqua" w:hAnsi="Book Antiqua"/>
          <w:sz w:val="24"/>
          <w:szCs w:val="24"/>
        </w:rPr>
        <w:t>Wente</w:t>
      </w:r>
      <w:proofErr w:type="spellEnd"/>
      <w:r w:rsidRPr="001D4F72">
        <w:rPr>
          <w:rFonts w:ascii="Book Antiqua" w:hAnsi="Book Antiqua"/>
          <w:sz w:val="24"/>
          <w:szCs w:val="24"/>
        </w:rPr>
        <w:t xml:space="preserve"> MN, </w:t>
      </w:r>
      <w:proofErr w:type="spellStart"/>
      <w:r w:rsidRPr="001D4F72">
        <w:rPr>
          <w:rFonts w:ascii="Book Antiqua" w:hAnsi="Book Antiqua"/>
          <w:sz w:val="24"/>
          <w:szCs w:val="24"/>
        </w:rPr>
        <w:t>Izbicki</w:t>
      </w:r>
      <w:proofErr w:type="spellEnd"/>
      <w:r w:rsidRPr="001D4F72">
        <w:rPr>
          <w:rFonts w:ascii="Book Antiqua" w:hAnsi="Book Antiqua"/>
          <w:sz w:val="24"/>
          <w:szCs w:val="24"/>
        </w:rPr>
        <w:t xml:space="preserve"> JR, </w:t>
      </w:r>
      <w:proofErr w:type="spellStart"/>
      <w:r w:rsidRPr="001D4F72">
        <w:rPr>
          <w:rFonts w:ascii="Book Antiqua" w:hAnsi="Book Antiqua"/>
          <w:sz w:val="24"/>
          <w:szCs w:val="24"/>
        </w:rPr>
        <w:t>Friess</w:t>
      </w:r>
      <w:proofErr w:type="spellEnd"/>
      <w:r w:rsidRPr="001D4F72">
        <w:rPr>
          <w:rFonts w:ascii="Book Antiqua" w:hAnsi="Book Antiqua"/>
          <w:sz w:val="24"/>
          <w:szCs w:val="24"/>
        </w:rPr>
        <w:t xml:space="preserve"> H, </w:t>
      </w:r>
      <w:proofErr w:type="spellStart"/>
      <w:r w:rsidRPr="001D4F72">
        <w:rPr>
          <w:rFonts w:ascii="Book Antiqua" w:hAnsi="Book Antiqua"/>
          <w:sz w:val="24"/>
          <w:szCs w:val="24"/>
        </w:rPr>
        <w:t>Lerch</w:t>
      </w:r>
      <w:proofErr w:type="spellEnd"/>
      <w:r w:rsidRPr="001D4F72">
        <w:rPr>
          <w:rFonts w:ascii="Book Antiqua" w:hAnsi="Book Antiqua"/>
          <w:sz w:val="24"/>
          <w:szCs w:val="24"/>
        </w:rPr>
        <w:t xml:space="preserve"> MM, </w:t>
      </w:r>
      <w:proofErr w:type="spellStart"/>
      <w:r w:rsidRPr="001D4F72">
        <w:rPr>
          <w:rFonts w:ascii="Book Antiqua" w:hAnsi="Book Antiqua"/>
          <w:sz w:val="24"/>
          <w:szCs w:val="24"/>
        </w:rPr>
        <w:t>Dervenis</w:t>
      </w:r>
      <w:proofErr w:type="spellEnd"/>
      <w:r w:rsidRPr="001D4F72">
        <w:rPr>
          <w:rFonts w:ascii="Book Antiqua" w:hAnsi="Book Antiqua"/>
          <w:sz w:val="24"/>
          <w:szCs w:val="24"/>
        </w:rPr>
        <w:t xml:space="preserve"> C, </w:t>
      </w:r>
      <w:proofErr w:type="spellStart"/>
      <w:r w:rsidRPr="001D4F72">
        <w:rPr>
          <w:rFonts w:ascii="Book Antiqua" w:hAnsi="Book Antiqua"/>
          <w:sz w:val="24"/>
          <w:szCs w:val="24"/>
        </w:rPr>
        <w:t>Oláh</w:t>
      </w:r>
      <w:proofErr w:type="spellEnd"/>
      <w:r w:rsidRPr="001D4F72">
        <w:rPr>
          <w:rFonts w:ascii="Book Antiqua" w:hAnsi="Book Antiqua"/>
          <w:sz w:val="24"/>
          <w:szCs w:val="24"/>
        </w:rPr>
        <w:t xml:space="preserve"> A, </w:t>
      </w:r>
      <w:proofErr w:type="spellStart"/>
      <w:r w:rsidRPr="001D4F72">
        <w:rPr>
          <w:rFonts w:ascii="Book Antiqua" w:hAnsi="Book Antiqua"/>
          <w:sz w:val="24"/>
          <w:szCs w:val="24"/>
        </w:rPr>
        <w:t>Butturini</w:t>
      </w:r>
      <w:proofErr w:type="spellEnd"/>
      <w:r w:rsidRPr="001D4F72">
        <w:rPr>
          <w:rFonts w:ascii="Book Antiqua" w:hAnsi="Book Antiqua"/>
          <w:sz w:val="24"/>
          <w:szCs w:val="24"/>
        </w:rPr>
        <w:t xml:space="preserve"> G, </w:t>
      </w:r>
      <w:proofErr w:type="spellStart"/>
      <w:r w:rsidRPr="001D4F72">
        <w:rPr>
          <w:rFonts w:ascii="Book Antiqua" w:hAnsi="Book Antiqua"/>
          <w:sz w:val="24"/>
          <w:szCs w:val="24"/>
        </w:rPr>
        <w:t>Doi</w:t>
      </w:r>
      <w:proofErr w:type="spellEnd"/>
      <w:r w:rsidRPr="001D4F72">
        <w:rPr>
          <w:rFonts w:ascii="Book Antiqua" w:hAnsi="Book Antiqua"/>
          <w:sz w:val="24"/>
          <w:szCs w:val="24"/>
        </w:rPr>
        <w:t xml:space="preserve"> R, Lind PA, Smith D, Valle JW, Palmer DH, </w:t>
      </w:r>
      <w:proofErr w:type="spellStart"/>
      <w:r w:rsidRPr="001D4F72">
        <w:rPr>
          <w:rFonts w:ascii="Book Antiqua" w:hAnsi="Book Antiqua"/>
          <w:sz w:val="24"/>
          <w:szCs w:val="24"/>
        </w:rPr>
        <w:t>Buckels</w:t>
      </w:r>
      <w:proofErr w:type="spellEnd"/>
      <w:r w:rsidRPr="001D4F72">
        <w:rPr>
          <w:rFonts w:ascii="Book Antiqua" w:hAnsi="Book Antiqua"/>
          <w:sz w:val="24"/>
          <w:szCs w:val="24"/>
        </w:rPr>
        <w:t xml:space="preserve"> JA, Thompson J, McKay CJ, </w:t>
      </w:r>
      <w:proofErr w:type="spellStart"/>
      <w:r w:rsidRPr="001D4F72">
        <w:rPr>
          <w:rFonts w:ascii="Book Antiqua" w:hAnsi="Book Antiqua"/>
          <w:sz w:val="24"/>
          <w:szCs w:val="24"/>
        </w:rPr>
        <w:t>Rawcliffe</w:t>
      </w:r>
      <w:proofErr w:type="spellEnd"/>
      <w:r w:rsidRPr="001D4F72">
        <w:rPr>
          <w:rFonts w:ascii="Book Antiqua" w:hAnsi="Book Antiqua"/>
          <w:sz w:val="24"/>
          <w:szCs w:val="24"/>
        </w:rPr>
        <w:t xml:space="preserve"> CL, </w:t>
      </w:r>
      <w:proofErr w:type="spellStart"/>
      <w:r w:rsidRPr="001D4F72">
        <w:rPr>
          <w:rFonts w:ascii="Book Antiqua" w:hAnsi="Book Antiqua"/>
          <w:sz w:val="24"/>
          <w:szCs w:val="24"/>
        </w:rPr>
        <w:t>Büchler</w:t>
      </w:r>
      <w:proofErr w:type="spellEnd"/>
      <w:r w:rsidRPr="001D4F72">
        <w:rPr>
          <w:rFonts w:ascii="Book Antiqua" w:hAnsi="Book Antiqua"/>
          <w:sz w:val="24"/>
          <w:szCs w:val="24"/>
        </w:rPr>
        <w:t xml:space="preserve"> MW; European Study Group for Pancreatic Cancer. Adjuvant chemotherapy with fluorouracil plus </w:t>
      </w:r>
      <w:proofErr w:type="spellStart"/>
      <w:r w:rsidRPr="001D4F72">
        <w:rPr>
          <w:rFonts w:ascii="Book Antiqua" w:hAnsi="Book Antiqua"/>
          <w:sz w:val="24"/>
          <w:szCs w:val="24"/>
        </w:rPr>
        <w:t>folinic</w:t>
      </w:r>
      <w:proofErr w:type="spellEnd"/>
      <w:r w:rsidRPr="001D4F72">
        <w:rPr>
          <w:rFonts w:ascii="Book Antiqua" w:hAnsi="Book Antiqua"/>
          <w:sz w:val="24"/>
          <w:szCs w:val="24"/>
        </w:rPr>
        <w:t xml:space="preserve"> acid vs gemcitabine following pancreatic cancer resection: a randomized controlled trial. </w:t>
      </w:r>
      <w:r w:rsidRPr="001D4F72">
        <w:rPr>
          <w:rFonts w:ascii="Book Antiqua" w:hAnsi="Book Antiqua"/>
          <w:i/>
          <w:sz w:val="24"/>
          <w:szCs w:val="24"/>
        </w:rPr>
        <w:t>JAMA</w:t>
      </w:r>
      <w:r w:rsidRPr="001D4F72">
        <w:rPr>
          <w:rFonts w:ascii="Book Antiqua" w:hAnsi="Book Antiqua"/>
          <w:sz w:val="24"/>
          <w:szCs w:val="24"/>
        </w:rPr>
        <w:t xml:space="preserve"> 2010; </w:t>
      </w:r>
      <w:r w:rsidRPr="001D4F72">
        <w:rPr>
          <w:rFonts w:ascii="Book Antiqua" w:hAnsi="Book Antiqua"/>
          <w:b/>
          <w:sz w:val="24"/>
          <w:szCs w:val="24"/>
        </w:rPr>
        <w:t>304</w:t>
      </w:r>
      <w:r w:rsidRPr="001D4F72">
        <w:rPr>
          <w:rFonts w:ascii="Book Antiqua" w:hAnsi="Book Antiqua"/>
          <w:sz w:val="24"/>
          <w:szCs w:val="24"/>
        </w:rPr>
        <w:t>: 1073-1081 [PMID: 20823433 DOI: 10.1001/jama.2010.1275]</w:t>
      </w:r>
    </w:p>
    <w:p w:rsidR="00322E79" w:rsidRPr="001D4F72" w:rsidRDefault="00322E79" w:rsidP="001D4F72">
      <w:pPr>
        <w:snapToGrid w:val="0"/>
        <w:spacing w:line="360" w:lineRule="auto"/>
        <w:rPr>
          <w:rFonts w:ascii="Book Antiqua" w:hAnsi="Book Antiqua"/>
          <w:sz w:val="24"/>
          <w:szCs w:val="24"/>
        </w:rPr>
      </w:pPr>
      <w:r w:rsidRPr="001D4F72">
        <w:rPr>
          <w:rFonts w:ascii="Book Antiqua" w:hAnsi="Book Antiqua"/>
          <w:sz w:val="24"/>
          <w:szCs w:val="24"/>
        </w:rPr>
        <w:t xml:space="preserve">10 </w:t>
      </w:r>
      <w:r w:rsidRPr="001D4F72">
        <w:rPr>
          <w:rFonts w:ascii="Book Antiqua" w:hAnsi="Book Antiqua"/>
          <w:b/>
          <w:sz w:val="24"/>
          <w:szCs w:val="24"/>
        </w:rPr>
        <w:t>Sinn M</w:t>
      </w:r>
      <w:r w:rsidRPr="001D4F72">
        <w:rPr>
          <w:rFonts w:ascii="Book Antiqua" w:hAnsi="Book Antiqua"/>
          <w:sz w:val="24"/>
          <w:szCs w:val="24"/>
        </w:rPr>
        <w:t xml:space="preserve">, </w:t>
      </w:r>
      <w:proofErr w:type="spellStart"/>
      <w:r w:rsidRPr="001D4F72">
        <w:rPr>
          <w:rFonts w:ascii="Book Antiqua" w:hAnsi="Book Antiqua"/>
          <w:sz w:val="24"/>
          <w:szCs w:val="24"/>
        </w:rPr>
        <w:t>Bahra</w:t>
      </w:r>
      <w:proofErr w:type="spellEnd"/>
      <w:r w:rsidRPr="001D4F72">
        <w:rPr>
          <w:rFonts w:ascii="Book Antiqua" w:hAnsi="Book Antiqua"/>
          <w:sz w:val="24"/>
          <w:szCs w:val="24"/>
        </w:rPr>
        <w:t xml:space="preserve"> M, </w:t>
      </w:r>
      <w:proofErr w:type="spellStart"/>
      <w:r w:rsidRPr="001D4F72">
        <w:rPr>
          <w:rFonts w:ascii="Book Antiqua" w:hAnsi="Book Antiqua"/>
          <w:sz w:val="24"/>
          <w:szCs w:val="24"/>
        </w:rPr>
        <w:t>Liersch</w:t>
      </w:r>
      <w:proofErr w:type="spellEnd"/>
      <w:r w:rsidRPr="001D4F72">
        <w:rPr>
          <w:rFonts w:ascii="Book Antiqua" w:hAnsi="Book Antiqua"/>
          <w:sz w:val="24"/>
          <w:szCs w:val="24"/>
        </w:rPr>
        <w:t xml:space="preserve"> T, </w:t>
      </w:r>
      <w:proofErr w:type="spellStart"/>
      <w:r w:rsidRPr="001D4F72">
        <w:rPr>
          <w:rFonts w:ascii="Book Antiqua" w:hAnsi="Book Antiqua"/>
          <w:sz w:val="24"/>
          <w:szCs w:val="24"/>
        </w:rPr>
        <w:t>Gellert</w:t>
      </w:r>
      <w:proofErr w:type="spellEnd"/>
      <w:r w:rsidRPr="001D4F72">
        <w:rPr>
          <w:rFonts w:ascii="Book Antiqua" w:hAnsi="Book Antiqua"/>
          <w:sz w:val="24"/>
          <w:szCs w:val="24"/>
        </w:rPr>
        <w:t xml:space="preserve"> K, </w:t>
      </w:r>
      <w:proofErr w:type="spellStart"/>
      <w:r w:rsidRPr="001D4F72">
        <w:rPr>
          <w:rFonts w:ascii="Book Antiqua" w:hAnsi="Book Antiqua"/>
          <w:sz w:val="24"/>
          <w:szCs w:val="24"/>
        </w:rPr>
        <w:t>Messmann</w:t>
      </w:r>
      <w:proofErr w:type="spellEnd"/>
      <w:r w:rsidRPr="001D4F72">
        <w:rPr>
          <w:rFonts w:ascii="Book Antiqua" w:hAnsi="Book Antiqua"/>
          <w:sz w:val="24"/>
          <w:szCs w:val="24"/>
        </w:rPr>
        <w:t xml:space="preserve"> H, </w:t>
      </w:r>
      <w:proofErr w:type="spellStart"/>
      <w:r w:rsidRPr="001D4F72">
        <w:rPr>
          <w:rFonts w:ascii="Book Antiqua" w:hAnsi="Book Antiqua"/>
          <w:sz w:val="24"/>
          <w:szCs w:val="24"/>
        </w:rPr>
        <w:t>Bechstein</w:t>
      </w:r>
      <w:proofErr w:type="spellEnd"/>
      <w:r w:rsidRPr="001D4F72">
        <w:rPr>
          <w:rFonts w:ascii="Book Antiqua" w:hAnsi="Book Antiqua"/>
          <w:sz w:val="24"/>
          <w:szCs w:val="24"/>
        </w:rPr>
        <w:t xml:space="preserve"> W, </w:t>
      </w:r>
      <w:proofErr w:type="spellStart"/>
      <w:r w:rsidRPr="001D4F72">
        <w:rPr>
          <w:rFonts w:ascii="Book Antiqua" w:hAnsi="Book Antiqua"/>
          <w:sz w:val="24"/>
          <w:szCs w:val="24"/>
        </w:rPr>
        <w:t>Waldschmidt</w:t>
      </w:r>
      <w:proofErr w:type="spellEnd"/>
      <w:r w:rsidRPr="001D4F72">
        <w:rPr>
          <w:rFonts w:ascii="Book Antiqua" w:hAnsi="Book Antiqua"/>
          <w:sz w:val="24"/>
          <w:szCs w:val="24"/>
        </w:rPr>
        <w:t xml:space="preserve"> D, </w:t>
      </w:r>
      <w:proofErr w:type="spellStart"/>
      <w:r w:rsidRPr="001D4F72">
        <w:rPr>
          <w:rFonts w:ascii="Book Antiqua" w:hAnsi="Book Antiqua"/>
          <w:sz w:val="24"/>
          <w:szCs w:val="24"/>
        </w:rPr>
        <w:t>Jacobasch</w:t>
      </w:r>
      <w:proofErr w:type="spellEnd"/>
      <w:r w:rsidRPr="001D4F72">
        <w:rPr>
          <w:rFonts w:ascii="Book Antiqua" w:hAnsi="Book Antiqua"/>
          <w:sz w:val="24"/>
          <w:szCs w:val="24"/>
        </w:rPr>
        <w:t xml:space="preserve"> L, Wilhelm M, Rau BM, </w:t>
      </w:r>
      <w:proofErr w:type="spellStart"/>
      <w:r w:rsidRPr="001D4F72">
        <w:rPr>
          <w:rFonts w:ascii="Book Antiqua" w:hAnsi="Book Antiqua"/>
          <w:sz w:val="24"/>
          <w:szCs w:val="24"/>
        </w:rPr>
        <w:t>Grützmann</w:t>
      </w:r>
      <w:proofErr w:type="spellEnd"/>
      <w:r w:rsidRPr="001D4F72">
        <w:rPr>
          <w:rFonts w:ascii="Book Antiqua" w:hAnsi="Book Antiqua"/>
          <w:sz w:val="24"/>
          <w:szCs w:val="24"/>
        </w:rPr>
        <w:t xml:space="preserve"> R, </w:t>
      </w:r>
      <w:proofErr w:type="spellStart"/>
      <w:r w:rsidRPr="001D4F72">
        <w:rPr>
          <w:rFonts w:ascii="Book Antiqua" w:hAnsi="Book Antiqua"/>
          <w:sz w:val="24"/>
          <w:szCs w:val="24"/>
        </w:rPr>
        <w:t>Weinmann</w:t>
      </w:r>
      <w:proofErr w:type="spellEnd"/>
      <w:r w:rsidRPr="001D4F72">
        <w:rPr>
          <w:rFonts w:ascii="Book Antiqua" w:hAnsi="Book Antiqua"/>
          <w:sz w:val="24"/>
          <w:szCs w:val="24"/>
        </w:rPr>
        <w:t xml:space="preserve"> A, </w:t>
      </w:r>
      <w:proofErr w:type="spellStart"/>
      <w:r w:rsidRPr="001D4F72">
        <w:rPr>
          <w:rFonts w:ascii="Book Antiqua" w:hAnsi="Book Antiqua"/>
          <w:sz w:val="24"/>
          <w:szCs w:val="24"/>
        </w:rPr>
        <w:t>Maschmeyer</w:t>
      </w:r>
      <w:proofErr w:type="spellEnd"/>
      <w:r w:rsidRPr="001D4F72">
        <w:rPr>
          <w:rFonts w:ascii="Book Antiqua" w:hAnsi="Book Antiqua"/>
          <w:sz w:val="24"/>
          <w:szCs w:val="24"/>
        </w:rPr>
        <w:t xml:space="preserve"> G, Pelzer U, </w:t>
      </w:r>
      <w:proofErr w:type="spellStart"/>
      <w:r w:rsidRPr="001D4F72">
        <w:rPr>
          <w:rFonts w:ascii="Book Antiqua" w:hAnsi="Book Antiqua"/>
          <w:sz w:val="24"/>
          <w:szCs w:val="24"/>
        </w:rPr>
        <w:t>Stieler</w:t>
      </w:r>
      <w:proofErr w:type="spellEnd"/>
      <w:r w:rsidRPr="001D4F72">
        <w:rPr>
          <w:rFonts w:ascii="Book Antiqua" w:hAnsi="Book Antiqua"/>
          <w:sz w:val="24"/>
          <w:szCs w:val="24"/>
        </w:rPr>
        <w:t xml:space="preserve"> JM, </w:t>
      </w:r>
      <w:proofErr w:type="spellStart"/>
      <w:r w:rsidRPr="001D4F72">
        <w:rPr>
          <w:rFonts w:ascii="Book Antiqua" w:hAnsi="Book Antiqua"/>
          <w:sz w:val="24"/>
          <w:szCs w:val="24"/>
        </w:rPr>
        <w:t>Striefler</w:t>
      </w:r>
      <w:proofErr w:type="spellEnd"/>
      <w:r w:rsidRPr="001D4F72">
        <w:rPr>
          <w:rFonts w:ascii="Book Antiqua" w:hAnsi="Book Antiqua"/>
          <w:sz w:val="24"/>
          <w:szCs w:val="24"/>
        </w:rPr>
        <w:t xml:space="preserve"> JK, </w:t>
      </w:r>
      <w:proofErr w:type="spellStart"/>
      <w:r w:rsidRPr="001D4F72">
        <w:rPr>
          <w:rFonts w:ascii="Book Antiqua" w:hAnsi="Book Antiqua"/>
          <w:sz w:val="24"/>
          <w:szCs w:val="24"/>
        </w:rPr>
        <w:t>Ghadimi</w:t>
      </w:r>
      <w:proofErr w:type="spellEnd"/>
      <w:r w:rsidRPr="001D4F72">
        <w:rPr>
          <w:rFonts w:ascii="Book Antiqua" w:hAnsi="Book Antiqua"/>
          <w:sz w:val="24"/>
          <w:szCs w:val="24"/>
        </w:rPr>
        <w:t xml:space="preserve"> M, Bischoff S, </w:t>
      </w:r>
      <w:proofErr w:type="spellStart"/>
      <w:r w:rsidRPr="001D4F72">
        <w:rPr>
          <w:rFonts w:ascii="Book Antiqua" w:hAnsi="Book Antiqua"/>
          <w:sz w:val="24"/>
          <w:szCs w:val="24"/>
        </w:rPr>
        <w:t>Dörken</w:t>
      </w:r>
      <w:proofErr w:type="spellEnd"/>
      <w:r w:rsidRPr="001D4F72">
        <w:rPr>
          <w:rFonts w:ascii="Book Antiqua" w:hAnsi="Book Antiqua"/>
          <w:sz w:val="24"/>
          <w:szCs w:val="24"/>
        </w:rPr>
        <w:t xml:space="preserve"> B, </w:t>
      </w:r>
      <w:proofErr w:type="spellStart"/>
      <w:r w:rsidRPr="001D4F72">
        <w:rPr>
          <w:rFonts w:ascii="Book Antiqua" w:hAnsi="Book Antiqua"/>
          <w:sz w:val="24"/>
          <w:szCs w:val="24"/>
        </w:rPr>
        <w:t>Oettle</w:t>
      </w:r>
      <w:proofErr w:type="spellEnd"/>
      <w:r w:rsidRPr="001D4F72">
        <w:rPr>
          <w:rFonts w:ascii="Book Antiqua" w:hAnsi="Book Antiqua"/>
          <w:sz w:val="24"/>
          <w:szCs w:val="24"/>
        </w:rPr>
        <w:t xml:space="preserve"> H, </w:t>
      </w:r>
      <w:proofErr w:type="spellStart"/>
      <w:r w:rsidRPr="001D4F72">
        <w:rPr>
          <w:rFonts w:ascii="Book Antiqua" w:hAnsi="Book Antiqua"/>
          <w:sz w:val="24"/>
          <w:szCs w:val="24"/>
        </w:rPr>
        <w:t>Riess</w:t>
      </w:r>
      <w:proofErr w:type="spellEnd"/>
      <w:r w:rsidRPr="001D4F72">
        <w:rPr>
          <w:rFonts w:ascii="Book Antiqua" w:hAnsi="Book Antiqua"/>
          <w:sz w:val="24"/>
          <w:szCs w:val="24"/>
        </w:rPr>
        <w:t xml:space="preserve"> H. CONKO-005: Adjuvant Chemotherapy With Gemcitabine Plus </w:t>
      </w:r>
      <w:proofErr w:type="spellStart"/>
      <w:r w:rsidRPr="001D4F72">
        <w:rPr>
          <w:rFonts w:ascii="Book Antiqua" w:hAnsi="Book Antiqua"/>
          <w:sz w:val="24"/>
          <w:szCs w:val="24"/>
        </w:rPr>
        <w:t>Erlotinib</w:t>
      </w:r>
      <w:proofErr w:type="spellEnd"/>
      <w:r w:rsidRPr="001D4F72">
        <w:rPr>
          <w:rFonts w:ascii="Book Antiqua" w:hAnsi="Book Antiqua"/>
          <w:sz w:val="24"/>
          <w:szCs w:val="24"/>
        </w:rPr>
        <w:t xml:space="preserve"> Versus Gemcitabine Alone in Patients After R0 Resection of Pancreatic Cancer: A Multicenter Randomized Phase III Trial. </w:t>
      </w:r>
      <w:r w:rsidRPr="001D4F72">
        <w:rPr>
          <w:rFonts w:ascii="Book Antiqua" w:hAnsi="Book Antiqua"/>
          <w:i/>
          <w:sz w:val="24"/>
          <w:szCs w:val="24"/>
        </w:rPr>
        <w:t xml:space="preserve">J </w:t>
      </w:r>
      <w:proofErr w:type="spellStart"/>
      <w:r w:rsidRPr="001D4F72">
        <w:rPr>
          <w:rFonts w:ascii="Book Antiqua" w:hAnsi="Book Antiqua"/>
          <w:i/>
          <w:sz w:val="24"/>
          <w:szCs w:val="24"/>
        </w:rPr>
        <w:t>Clin</w:t>
      </w:r>
      <w:proofErr w:type="spellEnd"/>
      <w:r w:rsidRPr="001D4F72">
        <w:rPr>
          <w:rFonts w:ascii="Book Antiqua" w:hAnsi="Book Antiqua"/>
          <w:i/>
          <w:sz w:val="24"/>
          <w:szCs w:val="24"/>
        </w:rPr>
        <w:t xml:space="preserve"> </w:t>
      </w:r>
      <w:proofErr w:type="spellStart"/>
      <w:r w:rsidRPr="001D4F72">
        <w:rPr>
          <w:rFonts w:ascii="Book Antiqua" w:hAnsi="Book Antiqua"/>
          <w:i/>
          <w:sz w:val="24"/>
          <w:szCs w:val="24"/>
        </w:rPr>
        <w:t>Oncol</w:t>
      </w:r>
      <w:proofErr w:type="spellEnd"/>
      <w:r w:rsidRPr="001D4F72">
        <w:rPr>
          <w:rFonts w:ascii="Book Antiqua" w:hAnsi="Book Antiqua"/>
          <w:sz w:val="24"/>
          <w:szCs w:val="24"/>
        </w:rPr>
        <w:t xml:space="preserve"> 2017; </w:t>
      </w:r>
      <w:r w:rsidRPr="001D4F72">
        <w:rPr>
          <w:rFonts w:ascii="Book Antiqua" w:hAnsi="Book Antiqua"/>
          <w:b/>
          <w:sz w:val="24"/>
          <w:szCs w:val="24"/>
        </w:rPr>
        <w:t>35</w:t>
      </w:r>
      <w:r w:rsidRPr="001D4F72">
        <w:rPr>
          <w:rFonts w:ascii="Book Antiqua" w:hAnsi="Book Antiqua"/>
          <w:sz w:val="24"/>
          <w:szCs w:val="24"/>
        </w:rPr>
        <w:t>: 3330-3337 [PMID: 28817370 DOI: 10.1200/JCO.2017.72.6463]</w:t>
      </w:r>
    </w:p>
    <w:p w:rsidR="00322E79" w:rsidRPr="001D4F72" w:rsidRDefault="00322E79" w:rsidP="001D4F72">
      <w:pPr>
        <w:snapToGrid w:val="0"/>
        <w:spacing w:line="360" w:lineRule="auto"/>
        <w:rPr>
          <w:rFonts w:ascii="Book Antiqua" w:hAnsi="Book Antiqua"/>
          <w:sz w:val="24"/>
          <w:szCs w:val="24"/>
        </w:rPr>
      </w:pPr>
      <w:r w:rsidRPr="001D4F72">
        <w:rPr>
          <w:rFonts w:ascii="Book Antiqua" w:hAnsi="Book Antiqua"/>
          <w:sz w:val="24"/>
          <w:szCs w:val="24"/>
        </w:rPr>
        <w:t xml:space="preserve">11 </w:t>
      </w:r>
      <w:r w:rsidRPr="001D4F72">
        <w:rPr>
          <w:rFonts w:ascii="Book Antiqua" w:hAnsi="Book Antiqua"/>
          <w:b/>
          <w:sz w:val="24"/>
          <w:szCs w:val="24"/>
        </w:rPr>
        <w:t>Von Hoff DD</w:t>
      </w:r>
      <w:r w:rsidRPr="001D4F72">
        <w:rPr>
          <w:rFonts w:ascii="Book Antiqua" w:hAnsi="Book Antiqua"/>
          <w:sz w:val="24"/>
          <w:szCs w:val="24"/>
        </w:rPr>
        <w:t xml:space="preserve">, Ervin T, Arena FP, </w:t>
      </w:r>
      <w:proofErr w:type="spellStart"/>
      <w:r w:rsidRPr="001D4F72">
        <w:rPr>
          <w:rFonts w:ascii="Book Antiqua" w:hAnsi="Book Antiqua"/>
          <w:sz w:val="24"/>
          <w:szCs w:val="24"/>
        </w:rPr>
        <w:t>Chiorean</w:t>
      </w:r>
      <w:proofErr w:type="spellEnd"/>
      <w:r w:rsidRPr="001D4F72">
        <w:rPr>
          <w:rFonts w:ascii="Book Antiqua" w:hAnsi="Book Antiqua"/>
          <w:sz w:val="24"/>
          <w:szCs w:val="24"/>
        </w:rPr>
        <w:t xml:space="preserve"> EG, </w:t>
      </w:r>
      <w:proofErr w:type="spellStart"/>
      <w:r w:rsidRPr="001D4F72">
        <w:rPr>
          <w:rFonts w:ascii="Book Antiqua" w:hAnsi="Book Antiqua"/>
          <w:sz w:val="24"/>
          <w:szCs w:val="24"/>
        </w:rPr>
        <w:t>Infante</w:t>
      </w:r>
      <w:proofErr w:type="spellEnd"/>
      <w:r w:rsidRPr="001D4F72">
        <w:rPr>
          <w:rFonts w:ascii="Book Antiqua" w:hAnsi="Book Antiqua"/>
          <w:sz w:val="24"/>
          <w:szCs w:val="24"/>
        </w:rPr>
        <w:t xml:space="preserve"> J, Moore M, Seay T, </w:t>
      </w:r>
      <w:proofErr w:type="spellStart"/>
      <w:r w:rsidRPr="001D4F72">
        <w:rPr>
          <w:rFonts w:ascii="Book Antiqua" w:hAnsi="Book Antiqua"/>
          <w:sz w:val="24"/>
          <w:szCs w:val="24"/>
        </w:rPr>
        <w:t>Tjulandin</w:t>
      </w:r>
      <w:proofErr w:type="spellEnd"/>
      <w:r w:rsidRPr="001D4F72">
        <w:rPr>
          <w:rFonts w:ascii="Book Antiqua" w:hAnsi="Book Antiqua"/>
          <w:sz w:val="24"/>
          <w:szCs w:val="24"/>
        </w:rPr>
        <w:t xml:space="preserve"> SA, Ma WW, Saleh MN, Harris M, Reni M, Dowden S, </w:t>
      </w:r>
      <w:proofErr w:type="spellStart"/>
      <w:r w:rsidRPr="001D4F72">
        <w:rPr>
          <w:rFonts w:ascii="Book Antiqua" w:hAnsi="Book Antiqua"/>
          <w:sz w:val="24"/>
          <w:szCs w:val="24"/>
        </w:rPr>
        <w:t>Laheru</w:t>
      </w:r>
      <w:proofErr w:type="spellEnd"/>
      <w:r w:rsidRPr="001D4F72">
        <w:rPr>
          <w:rFonts w:ascii="Book Antiqua" w:hAnsi="Book Antiqua"/>
          <w:sz w:val="24"/>
          <w:szCs w:val="24"/>
        </w:rPr>
        <w:t xml:space="preserve"> D, </w:t>
      </w:r>
      <w:proofErr w:type="spellStart"/>
      <w:r w:rsidRPr="001D4F72">
        <w:rPr>
          <w:rFonts w:ascii="Book Antiqua" w:hAnsi="Book Antiqua"/>
          <w:sz w:val="24"/>
          <w:szCs w:val="24"/>
        </w:rPr>
        <w:t>Bahary</w:t>
      </w:r>
      <w:proofErr w:type="spellEnd"/>
      <w:r w:rsidRPr="001D4F72">
        <w:rPr>
          <w:rFonts w:ascii="Book Antiqua" w:hAnsi="Book Antiqua"/>
          <w:sz w:val="24"/>
          <w:szCs w:val="24"/>
        </w:rPr>
        <w:t xml:space="preserve"> N, </w:t>
      </w:r>
      <w:proofErr w:type="spellStart"/>
      <w:r w:rsidRPr="001D4F72">
        <w:rPr>
          <w:rFonts w:ascii="Book Antiqua" w:hAnsi="Book Antiqua"/>
          <w:sz w:val="24"/>
          <w:szCs w:val="24"/>
        </w:rPr>
        <w:t>Ramanathan</w:t>
      </w:r>
      <w:proofErr w:type="spellEnd"/>
      <w:r w:rsidRPr="001D4F72">
        <w:rPr>
          <w:rFonts w:ascii="Book Antiqua" w:hAnsi="Book Antiqua"/>
          <w:sz w:val="24"/>
          <w:szCs w:val="24"/>
        </w:rPr>
        <w:t xml:space="preserve"> RK, </w:t>
      </w:r>
      <w:proofErr w:type="spellStart"/>
      <w:r w:rsidRPr="001D4F72">
        <w:rPr>
          <w:rFonts w:ascii="Book Antiqua" w:hAnsi="Book Antiqua"/>
          <w:sz w:val="24"/>
          <w:szCs w:val="24"/>
        </w:rPr>
        <w:t>Tabernero</w:t>
      </w:r>
      <w:proofErr w:type="spellEnd"/>
      <w:r w:rsidRPr="001D4F72">
        <w:rPr>
          <w:rFonts w:ascii="Book Antiqua" w:hAnsi="Book Antiqua"/>
          <w:sz w:val="24"/>
          <w:szCs w:val="24"/>
        </w:rPr>
        <w:t xml:space="preserve"> J, Hidalgo M, Goldstein D, Van </w:t>
      </w:r>
      <w:proofErr w:type="spellStart"/>
      <w:r w:rsidRPr="001D4F72">
        <w:rPr>
          <w:rFonts w:ascii="Book Antiqua" w:hAnsi="Book Antiqua"/>
          <w:sz w:val="24"/>
          <w:szCs w:val="24"/>
        </w:rPr>
        <w:t>Cutsem</w:t>
      </w:r>
      <w:proofErr w:type="spellEnd"/>
      <w:r w:rsidRPr="001D4F72">
        <w:rPr>
          <w:rFonts w:ascii="Book Antiqua" w:hAnsi="Book Antiqua"/>
          <w:sz w:val="24"/>
          <w:szCs w:val="24"/>
        </w:rPr>
        <w:t xml:space="preserve"> E, Wei X, Iglesias J, </w:t>
      </w:r>
      <w:proofErr w:type="spellStart"/>
      <w:r w:rsidRPr="001D4F72">
        <w:rPr>
          <w:rFonts w:ascii="Book Antiqua" w:hAnsi="Book Antiqua"/>
          <w:sz w:val="24"/>
          <w:szCs w:val="24"/>
        </w:rPr>
        <w:t>Renschler</w:t>
      </w:r>
      <w:proofErr w:type="spellEnd"/>
      <w:r w:rsidRPr="001D4F72">
        <w:rPr>
          <w:rFonts w:ascii="Book Antiqua" w:hAnsi="Book Antiqua"/>
          <w:sz w:val="24"/>
          <w:szCs w:val="24"/>
        </w:rPr>
        <w:t xml:space="preserve"> MF. Increased survival in pancreatic cancer with nab-paclitaxel plus gemcitabine. </w:t>
      </w:r>
      <w:r w:rsidRPr="001D4F72">
        <w:rPr>
          <w:rFonts w:ascii="Book Antiqua" w:hAnsi="Book Antiqua"/>
          <w:i/>
          <w:sz w:val="24"/>
          <w:szCs w:val="24"/>
        </w:rPr>
        <w:t xml:space="preserve">N </w:t>
      </w:r>
      <w:proofErr w:type="spellStart"/>
      <w:r w:rsidRPr="001D4F72">
        <w:rPr>
          <w:rFonts w:ascii="Book Antiqua" w:hAnsi="Book Antiqua"/>
          <w:i/>
          <w:sz w:val="24"/>
          <w:szCs w:val="24"/>
        </w:rPr>
        <w:t>Engl</w:t>
      </w:r>
      <w:proofErr w:type="spellEnd"/>
      <w:r w:rsidRPr="001D4F72">
        <w:rPr>
          <w:rFonts w:ascii="Book Antiqua" w:hAnsi="Book Antiqua"/>
          <w:i/>
          <w:sz w:val="24"/>
          <w:szCs w:val="24"/>
        </w:rPr>
        <w:t xml:space="preserve"> J Med</w:t>
      </w:r>
      <w:r w:rsidRPr="001D4F72">
        <w:rPr>
          <w:rFonts w:ascii="Book Antiqua" w:hAnsi="Book Antiqua"/>
          <w:sz w:val="24"/>
          <w:szCs w:val="24"/>
        </w:rPr>
        <w:t xml:space="preserve"> 2013; </w:t>
      </w:r>
      <w:r w:rsidRPr="001D4F72">
        <w:rPr>
          <w:rFonts w:ascii="Book Antiqua" w:hAnsi="Book Antiqua"/>
          <w:b/>
          <w:sz w:val="24"/>
          <w:szCs w:val="24"/>
        </w:rPr>
        <w:t>369</w:t>
      </w:r>
      <w:r w:rsidRPr="001D4F72">
        <w:rPr>
          <w:rFonts w:ascii="Book Antiqua" w:hAnsi="Book Antiqua"/>
          <w:sz w:val="24"/>
          <w:szCs w:val="24"/>
        </w:rPr>
        <w:t>: 1691-1703 [PMID: 24131140 DOI: 10.1056/NEJMoa1304369]</w:t>
      </w:r>
    </w:p>
    <w:p w:rsidR="00322E79" w:rsidRPr="001D4F72" w:rsidRDefault="00322E79" w:rsidP="001D4F72">
      <w:pPr>
        <w:snapToGrid w:val="0"/>
        <w:spacing w:line="360" w:lineRule="auto"/>
        <w:rPr>
          <w:rFonts w:ascii="Book Antiqua" w:hAnsi="Book Antiqua"/>
          <w:sz w:val="24"/>
          <w:szCs w:val="24"/>
        </w:rPr>
      </w:pPr>
      <w:r w:rsidRPr="001D4F72">
        <w:rPr>
          <w:rFonts w:ascii="Book Antiqua" w:hAnsi="Book Antiqua"/>
          <w:sz w:val="24"/>
          <w:szCs w:val="24"/>
        </w:rPr>
        <w:t xml:space="preserve">12 </w:t>
      </w:r>
      <w:proofErr w:type="spellStart"/>
      <w:r w:rsidRPr="001D4F72">
        <w:rPr>
          <w:rFonts w:ascii="Book Antiqua" w:hAnsi="Book Antiqua"/>
          <w:b/>
          <w:sz w:val="24"/>
          <w:szCs w:val="24"/>
        </w:rPr>
        <w:t>Balaban</w:t>
      </w:r>
      <w:proofErr w:type="spellEnd"/>
      <w:r w:rsidRPr="001D4F72">
        <w:rPr>
          <w:rFonts w:ascii="Book Antiqua" w:hAnsi="Book Antiqua"/>
          <w:b/>
          <w:sz w:val="24"/>
          <w:szCs w:val="24"/>
        </w:rPr>
        <w:t xml:space="preserve"> EP</w:t>
      </w:r>
      <w:r w:rsidRPr="001D4F72">
        <w:rPr>
          <w:rFonts w:ascii="Book Antiqua" w:hAnsi="Book Antiqua"/>
          <w:sz w:val="24"/>
          <w:szCs w:val="24"/>
        </w:rPr>
        <w:t xml:space="preserve">, </w:t>
      </w:r>
      <w:proofErr w:type="spellStart"/>
      <w:r w:rsidRPr="001D4F72">
        <w:rPr>
          <w:rFonts w:ascii="Book Antiqua" w:hAnsi="Book Antiqua"/>
          <w:sz w:val="24"/>
          <w:szCs w:val="24"/>
        </w:rPr>
        <w:t>Mangu</w:t>
      </w:r>
      <w:proofErr w:type="spellEnd"/>
      <w:r w:rsidRPr="001D4F72">
        <w:rPr>
          <w:rFonts w:ascii="Book Antiqua" w:hAnsi="Book Antiqua"/>
          <w:sz w:val="24"/>
          <w:szCs w:val="24"/>
        </w:rPr>
        <w:t xml:space="preserve"> PB, Khorana AA, Shah MA, Mukherjee S, Crane CH, </w:t>
      </w:r>
      <w:proofErr w:type="spellStart"/>
      <w:r w:rsidRPr="001D4F72">
        <w:rPr>
          <w:rFonts w:ascii="Book Antiqua" w:hAnsi="Book Antiqua"/>
          <w:sz w:val="24"/>
          <w:szCs w:val="24"/>
        </w:rPr>
        <w:t>Javle</w:t>
      </w:r>
      <w:proofErr w:type="spellEnd"/>
      <w:r w:rsidRPr="001D4F72">
        <w:rPr>
          <w:rFonts w:ascii="Book Antiqua" w:hAnsi="Book Antiqua"/>
          <w:sz w:val="24"/>
          <w:szCs w:val="24"/>
        </w:rPr>
        <w:t xml:space="preserve"> MM, Eads JR, Allen P, </w:t>
      </w:r>
      <w:proofErr w:type="spellStart"/>
      <w:r w:rsidRPr="001D4F72">
        <w:rPr>
          <w:rFonts w:ascii="Book Antiqua" w:hAnsi="Book Antiqua"/>
          <w:sz w:val="24"/>
          <w:szCs w:val="24"/>
        </w:rPr>
        <w:t>Ko</w:t>
      </w:r>
      <w:proofErr w:type="spellEnd"/>
      <w:r w:rsidRPr="001D4F72">
        <w:rPr>
          <w:rFonts w:ascii="Book Antiqua" w:hAnsi="Book Antiqua"/>
          <w:sz w:val="24"/>
          <w:szCs w:val="24"/>
        </w:rPr>
        <w:t xml:space="preserve"> AH, </w:t>
      </w:r>
      <w:proofErr w:type="spellStart"/>
      <w:r w:rsidRPr="001D4F72">
        <w:rPr>
          <w:rFonts w:ascii="Book Antiqua" w:hAnsi="Book Antiqua"/>
          <w:sz w:val="24"/>
          <w:szCs w:val="24"/>
        </w:rPr>
        <w:t>Engebretson</w:t>
      </w:r>
      <w:proofErr w:type="spellEnd"/>
      <w:r w:rsidRPr="001D4F72">
        <w:rPr>
          <w:rFonts w:ascii="Book Antiqua" w:hAnsi="Book Antiqua"/>
          <w:sz w:val="24"/>
          <w:szCs w:val="24"/>
        </w:rPr>
        <w:t xml:space="preserve"> A, Herman JM, </w:t>
      </w:r>
      <w:proofErr w:type="spellStart"/>
      <w:r w:rsidRPr="001D4F72">
        <w:rPr>
          <w:rFonts w:ascii="Book Antiqua" w:hAnsi="Book Antiqua"/>
          <w:sz w:val="24"/>
          <w:szCs w:val="24"/>
        </w:rPr>
        <w:t>Strickler</w:t>
      </w:r>
      <w:proofErr w:type="spellEnd"/>
      <w:r w:rsidRPr="001D4F72">
        <w:rPr>
          <w:rFonts w:ascii="Book Antiqua" w:hAnsi="Book Antiqua"/>
          <w:sz w:val="24"/>
          <w:szCs w:val="24"/>
        </w:rPr>
        <w:t xml:space="preserve"> JH, Benson AB 3rd, </w:t>
      </w:r>
      <w:proofErr w:type="spellStart"/>
      <w:r w:rsidRPr="001D4F72">
        <w:rPr>
          <w:rFonts w:ascii="Book Antiqua" w:hAnsi="Book Antiqua"/>
          <w:sz w:val="24"/>
          <w:szCs w:val="24"/>
        </w:rPr>
        <w:t>Urba</w:t>
      </w:r>
      <w:proofErr w:type="spellEnd"/>
      <w:r w:rsidRPr="001D4F72">
        <w:rPr>
          <w:rFonts w:ascii="Book Antiqua" w:hAnsi="Book Antiqua"/>
          <w:sz w:val="24"/>
          <w:szCs w:val="24"/>
        </w:rPr>
        <w:t xml:space="preserve"> S, Yee NS. Locally Advanced, </w:t>
      </w:r>
      <w:proofErr w:type="spellStart"/>
      <w:r w:rsidRPr="001D4F72">
        <w:rPr>
          <w:rFonts w:ascii="Book Antiqua" w:hAnsi="Book Antiqua"/>
          <w:sz w:val="24"/>
          <w:szCs w:val="24"/>
        </w:rPr>
        <w:t>Unresectable</w:t>
      </w:r>
      <w:proofErr w:type="spellEnd"/>
      <w:r w:rsidRPr="001D4F72">
        <w:rPr>
          <w:rFonts w:ascii="Book Antiqua" w:hAnsi="Book Antiqua"/>
          <w:sz w:val="24"/>
          <w:szCs w:val="24"/>
        </w:rPr>
        <w:t xml:space="preserve"> Pancreatic Cancer: American Society of Clinical Oncology Clinical Practice Guideline. </w:t>
      </w:r>
      <w:r w:rsidRPr="001D4F72">
        <w:rPr>
          <w:rFonts w:ascii="Book Antiqua" w:hAnsi="Book Antiqua"/>
          <w:i/>
          <w:sz w:val="24"/>
          <w:szCs w:val="24"/>
        </w:rPr>
        <w:t xml:space="preserve">J </w:t>
      </w:r>
      <w:proofErr w:type="spellStart"/>
      <w:r w:rsidRPr="001D4F72">
        <w:rPr>
          <w:rFonts w:ascii="Book Antiqua" w:hAnsi="Book Antiqua"/>
          <w:i/>
          <w:sz w:val="24"/>
          <w:szCs w:val="24"/>
        </w:rPr>
        <w:t>Clin</w:t>
      </w:r>
      <w:proofErr w:type="spellEnd"/>
      <w:r w:rsidRPr="001D4F72">
        <w:rPr>
          <w:rFonts w:ascii="Book Antiqua" w:hAnsi="Book Antiqua"/>
          <w:i/>
          <w:sz w:val="24"/>
          <w:szCs w:val="24"/>
        </w:rPr>
        <w:t xml:space="preserve"> </w:t>
      </w:r>
      <w:proofErr w:type="spellStart"/>
      <w:r w:rsidRPr="001D4F72">
        <w:rPr>
          <w:rFonts w:ascii="Book Antiqua" w:hAnsi="Book Antiqua"/>
          <w:i/>
          <w:sz w:val="24"/>
          <w:szCs w:val="24"/>
        </w:rPr>
        <w:t>Oncol</w:t>
      </w:r>
      <w:proofErr w:type="spellEnd"/>
      <w:r w:rsidRPr="001D4F72">
        <w:rPr>
          <w:rFonts w:ascii="Book Antiqua" w:hAnsi="Book Antiqua"/>
          <w:sz w:val="24"/>
          <w:szCs w:val="24"/>
        </w:rPr>
        <w:t xml:space="preserve"> 2016; </w:t>
      </w:r>
      <w:r w:rsidRPr="001D4F72">
        <w:rPr>
          <w:rFonts w:ascii="Book Antiqua" w:hAnsi="Book Antiqua"/>
          <w:b/>
          <w:sz w:val="24"/>
          <w:szCs w:val="24"/>
        </w:rPr>
        <w:t>34</w:t>
      </w:r>
      <w:r w:rsidRPr="001D4F72">
        <w:rPr>
          <w:rFonts w:ascii="Book Antiqua" w:hAnsi="Book Antiqua"/>
          <w:sz w:val="24"/>
          <w:szCs w:val="24"/>
        </w:rPr>
        <w:t>: 2654-2668 [PMID: 27247216 DOI: 10.1200/JCO.2016.67.5561]</w:t>
      </w:r>
    </w:p>
    <w:p w:rsidR="00322E79" w:rsidRPr="001D4F72" w:rsidRDefault="00322E79" w:rsidP="001D4F72">
      <w:pPr>
        <w:snapToGrid w:val="0"/>
        <w:spacing w:line="360" w:lineRule="auto"/>
        <w:rPr>
          <w:rFonts w:ascii="Book Antiqua" w:hAnsi="Book Antiqua"/>
          <w:sz w:val="24"/>
          <w:szCs w:val="24"/>
        </w:rPr>
      </w:pPr>
      <w:r w:rsidRPr="001D4F72">
        <w:rPr>
          <w:rFonts w:ascii="Book Antiqua" w:hAnsi="Book Antiqua"/>
          <w:sz w:val="24"/>
          <w:szCs w:val="24"/>
        </w:rPr>
        <w:t xml:space="preserve">13 </w:t>
      </w:r>
      <w:proofErr w:type="spellStart"/>
      <w:r w:rsidRPr="001D4F72">
        <w:rPr>
          <w:rFonts w:ascii="Book Antiqua" w:hAnsi="Book Antiqua"/>
          <w:b/>
          <w:sz w:val="24"/>
          <w:szCs w:val="24"/>
        </w:rPr>
        <w:t>Olowokure</w:t>
      </w:r>
      <w:proofErr w:type="spellEnd"/>
      <w:r w:rsidRPr="001D4F72">
        <w:rPr>
          <w:rFonts w:ascii="Book Antiqua" w:hAnsi="Book Antiqua"/>
          <w:b/>
          <w:sz w:val="24"/>
          <w:szCs w:val="24"/>
        </w:rPr>
        <w:t xml:space="preserve"> O</w:t>
      </w:r>
      <w:r w:rsidRPr="001D4F72">
        <w:rPr>
          <w:rFonts w:ascii="Book Antiqua" w:hAnsi="Book Antiqua"/>
          <w:sz w:val="24"/>
          <w:szCs w:val="24"/>
        </w:rPr>
        <w:t xml:space="preserve">, </w:t>
      </w:r>
      <w:proofErr w:type="spellStart"/>
      <w:r w:rsidRPr="001D4F72">
        <w:rPr>
          <w:rFonts w:ascii="Book Antiqua" w:hAnsi="Book Antiqua"/>
          <w:sz w:val="24"/>
          <w:szCs w:val="24"/>
        </w:rPr>
        <w:t>Torregroza</w:t>
      </w:r>
      <w:proofErr w:type="spellEnd"/>
      <w:r w:rsidRPr="001D4F72">
        <w:rPr>
          <w:rFonts w:ascii="Book Antiqua" w:hAnsi="Book Antiqua"/>
          <w:sz w:val="24"/>
          <w:szCs w:val="24"/>
        </w:rPr>
        <w:t>-Sanchez MP, Bedoya-</w:t>
      </w:r>
      <w:proofErr w:type="spellStart"/>
      <w:r w:rsidRPr="001D4F72">
        <w:rPr>
          <w:rFonts w:ascii="Book Antiqua" w:hAnsi="Book Antiqua"/>
          <w:sz w:val="24"/>
          <w:szCs w:val="24"/>
        </w:rPr>
        <w:t>Apraez</w:t>
      </w:r>
      <w:proofErr w:type="spellEnd"/>
      <w:r w:rsidRPr="001D4F72">
        <w:rPr>
          <w:rFonts w:ascii="Book Antiqua" w:hAnsi="Book Antiqua"/>
          <w:sz w:val="24"/>
          <w:szCs w:val="24"/>
        </w:rPr>
        <w:t xml:space="preserve"> ID. Gemcitabine plus Nab-Paclitaxel with </w:t>
      </w:r>
      <w:proofErr w:type="spellStart"/>
      <w:r w:rsidRPr="001D4F72">
        <w:rPr>
          <w:rFonts w:ascii="Book Antiqua" w:hAnsi="Book Antiqua"/>
          <w:sz w:val="24"/>
          <w:szCs w:val="24"/>
        </w:rPr>
        <w:t>chemoradiation</w:t>
      </w:r>
      <w:proofErr w:type="spellEnd"/>
      <w:r w:rsidRPr="001D4F72">
        <w:rPr>
          <w:rFonts w:ascii="Book Antiqua" w:hAnsi="Book Antiqua"/>
          <w:sz w:val="24"/>
          <w:szCs w:val="24"/>
        </w:rPr>
        <w:t xml:space="preserve"> in locally advanced pancreatic cancer (LAPC). </w:t>
      </w:r>
      <w:r w:rsidRPr="001D4F72">
        <w:rPr>
          <w:rFonts w:ascii="Book Antiqua" w:hAnsi="Book Antiqua"/>
          <w:i/>
          <w:sz w:val="24"/>
          <w:szCs w:val="24"/>
        </w:rPr>
        <w:t xml:space="preserve">J </w:t>
      </w:r>
      <w:proofErr w:type="spellStart"/>
      <w:r w:rsidRPr="001D4F72">
        <w:rPr>
          <w:rFonts w:ascii="Book Antiqua" w:hAnsi="Book Antiqua"/>
          <w:i/>
          <w:sz w:val="24"/>
          <w:szCs w:val="24"/>
        </w:rPr>
        <w:t>Gastrointest</w:t>
      </w:r>
      <w:proofErr w:type="spellEnd"/>
      <w:r w:rsidRPr="001D4F72">
        <w:rPr>
          <w:rFonts w:ascii="Book Antiqua" w:hAnsi="Book Antiqua"/>
          <w:i/>
          <w:sz w:val="24"/>
          <w:szCs w:val="24"/>
        </w:rPr>
        <w:t xml:space="preserve"> </w:t>
      </w:r>
      <w:proofErr w:type="spellStart"/>
      <w:r w:rsidRPr="001D4F72">
        <w:rPr>
          <w:rFonts w:ascii="Book Antiqua" w:hAnsi="Book Antiqua"/>
          <w:i/>
          <w:sz w:val="24"/>
          <w:szCs w:val="24"/>
        </w:rPr>
        <w:t>Oncol</w:t>
      </w:r>
      <w:proofErr w:type="spellEnd"/>
      <w:r w:rsidRPr="001D4F72">
        <w:rPr>
          <w:rFonts w:ascii="Book Antiqua" w:hAnsi="Book Antiqua"/>
          <w:sz w:val="24"/>
          <w:szCs w:val="24"/>
        </w:rPr>
        <w:t xml:space="preserve"> 2013; </w:t>
      </w:r>
      <w:r w:rsidRPr="001D4F72">
        <w:rPr>
          <w:rFonts w:ascii="Book Antiqua" w:hAnsi="Book Antiqua"/>
          <w:b/>
          <w:sz w:val="24"/>
          <w:szCs w:val="24"/>
        </w:rPr>
        <w:t>4</w:t>
      </w:r>
      <w:r w:rsidRPr="001D4F72">
        <w:rPr>
          <w:rFonts w:ascii="Book Antiqua" w:hAnsi="Book Antiqua"/>
          <w:sz w:val="24"/>
          <w:szCs w:val="24"/>
        </w:rPr>
        <w:t xml:space="preserve">: E16-E18 [PMID: 23730523 DOI: </w:t>
      </w:r>
      <w:r w:rsidRPr="001D4F72">
        <w:rPr>
          <w:rFonts w:ascii="Book Antiqua" w:hAnsi="Book Antiqua"/>
          <w:sz w:val="24"/>
          <w:szCs w:val="24"/>
        </w:rPr>
        <w:lastRenderedPageBreak/>
        <w:t>10.3978/j.issn.2078-6891.2013.013]</w:t>
      </w:r>
    </w:p>
    <w:p w:rsidR="00322E79" w:rsidRPr="001D4F72" w:rsidRDefault="00322E79" w:rsidP="001D4F72">
      <w:pPr>
        <w:snapToGrid w:val="0"/>
        <w:spacing w:line="360" w:lineRule="auto"/>
        <w:rPr>
          <w:rFonts w:ascii="Book Antiqua" w:hAnsi="Book Antiqua"/>
          <w:sz w:val="24"/>
          <w:szCs w:val="24"/>
        </w:rPr>
      </w:pPr>
      <w:r w:rsidRPr="001D4F72">
        <w:rPr>
          <w:rFonts w:ascii="Book Antiqua" w:hAnsi="Book Antiqua"/>
          <w:sz w:val="24"/>
          <w:szCs w:val="24"/>
        </w:rPr>
        <w:t xml:space="preserve">14 </w:t>
      </w:r>
      <w:r w:rsidRPr="001D4F72">
        <w:rPr>
          <w:rFonts w:ascii="Book Antiqua" w:hAnsi="Book Antiqua"/>
          <w:b/>
          <w:sz w:val="24"/>
          <w:szCs w:val="24"/>
        </w:rPr>
        <w:t>Campbell F</w:t>
      </w:r>
      <w:r w:rsidRPr="001D4F72">
        <w:rPr>
          <w:rFonts w:ascii="Book Antiqua" w:hAnsi="Book Antiqua"/>
          <w:sz w:val="24"/>
          <w:szCs w:val="24"/>
        </w:rPr>
        <w:t xml:space="preserve">, Smith RA, Whelan P, Sutton R, </w:t>
      </w:r>
      <w:proofErr w:type="spellStart"/>
      <w:r w:rsidRPr="001D4F72">
        <w:rPr>
          <w:rFonts w:ascii="Book Antiqua" w:hAnsi="Book Antiqua"/>
          <w:sz w:val="24"/>
          <w:szCs w:val="24"/>
        </w:rPr>
        <w:t>Raraty</w:t>
      </w:r>
      <w:proofErr w:type="spellEnd"/>
      <w:r w:rsidRPr="001D4F72">
        <w:rPr>
          <w:rFonts w:ascii="Book Antiqua" w:hAnsi="Book Antiqua"/>
          <w:sz w:val="24"/>
          <w:szCs w:val="24"/>
        </w:rPr>
        <w:t xml:space="preserve"> M, </w:t>
      </w:r>
      <w:proofErr w:type="spellStart"/>
      <w:r w:rsidRPr="001D4F72">
        <w:rPr>
          <w:rFonts w:ascii="Book Antiqua" w:hAnsi="Book Antiqua"/>
          <w:sz w:val="24"/>
          <w:szCs w:val="24"/>
        </w:rPr>
        <w:t>Neoptolemos</w:t>
      </w:r>
      <w:proofErr w:type="spellEnd"/>
      <w:r w:rsidRPr="001D4F72">
        <w:rPr>
          <w:rFonts w:ascii="Book Antiqua" w:hAnsi="Book Antiqua"/>
          <w:sz w:val="24"/>
          <w:szCs w:val="24"/>
        </w:rPr>
        <w:t xml:space="preserve"> JP, </w:t>
      </w:r>
      <w:proofErr w:type="spellStart"/>
      <w:r w:rsidRPr="001D4F72">
        <w:rPr>
          <w:rFonts w:ascii="Book Antiqua" w:hAnsi="Book Antiqua"/>
          <w:sz w:val="24"/>
          <w:szCs w:val="24"/>
        </w:rPr>
        <w:t>Ghaneh</w:t>
      </w:r>
      <w:proofErr w:type="spellEnd"/>
      <w:r w:rsidRPr="001D4F72">
        <w:rPr>
          <w:rFonts w:ascii="Book Antiqua" w:hAnsi="Book Antiqua"/>
          <w:sz w:val="24"/>
          <w:szCs w:val="24"/>
        </w:rPr>
        <w:t xml:space="preserve"> P. Classification of R1 resections for pancreatic cancer: the prognostic relevance of </w:t>
      </w:r>
      <w:proofErr w:type="spellStart"/>
      <w:r w:rsidRPr="001D4F72">
        <w:rPr>
          <w:rFonts w:ascii="Book Antiqua" w:hAnsi="Book Antiqua"/>
          <w:sz w:val="24"/>
          <w:szCs w:val="24"/>
        </w:rPr>
        <w:t>tumour</w:t>
      </w:r>
      <w:proofErr w:type="spellEnd"/>
      <w:r w:rsidRPr="001D4F72">
        <w:rPr>
          <w:rFonts w:ascii="Book Antiqua" w:hAnsi="Book Antiqua"/>
          <w:sz w:val="24"/>
          <w:szCs w:val="24"/>
        </w:rPr>
        <w:t xml:space="preserve"> involvement within 1 mm of a resection margin. </w:t>
      </w:r>
      <w:r w:rsidRPr="001D4F72">
        <w:rPr>
          <w:rFonts w:ascii="Book Antiqua" w:hAnsi="Book Antiqua"/>
          <w:i/>
          <w:sz w:val="24"/>
          <w:szCs w:val="24"/>
        </w:rPr>
        <w:t>Histopathology</w:t>
      </w:r>
      <w:r w:rsidRPr="001D4F72">
        <w:rPr>
          <w:rFonts w:ascii="Book Antiqua" w:hAnsi="Book Antiqua"/>
          <w:sz w:val="24"/>
          <w:szCs w:val="24"/>
        </w:rPr>
        <w:t xml:space="preserve"> 2009; </w:t>
      </w:r>
      <w:r w:rsidRPr="001D4F72">
        <w:rPr>
          <w:rFonts w:ascii="Book Antiqua" w:hAnsi="Book Antiqua"/>
          <w:b/>
          <w:sz w:val="24"/>
          <w:szCs w:val="24"/>
        </w:rPr>
        <w:t>55</w:t>
      </w:r>
      <w:r w:rsidRPr="001D4F72">
        <w:rPr>
          <w:rFonts w:ascii="Book Antiqua" w:hAnsi="Book Antiqua"/>
          <w:sz w:val="24"/>
          <w:szCs w:val="24"/>
        </w:rPr>
        <w:t>: 277-283 [PMID: 19723142 DOI: 10.1111/j.1365-2559.2009.03376.x]</w:t>
      </w:r>
    </w:p>
    <w:p w:rsidR="00322E79" w:rsidRPr="001D4F72" w:rsidRDefault="00322E79" w:rsidP="001D4F72">
      <w:pPr>
        <w:snapToGrid w:val="0"/>
        <w:spacing w:line="360" w:lineRule="auto"/>
        <w:rPr>
          <w:rFonts w:ascii="Book Antiqua" w:hAnsi="Book Antiqua"/>
          <w:sz w:val="24"/>
          <w:szCs w:val="24"/>
        </w:rPr>
      </w:pPr>
      <w:r w:rsidRPr="001D4F72">
        <w:rPr>
          <w:rFonts w:ascii="Book Antiqua" w:hAnsi="Book Antiqua"/>
          <w:sz w:val="24"/>
          <w:szCs w:val="24"/>
        </w:rPr>
        <w:t xml:space="preserve">15 </w:t>
      </w:r>
      <w:proofErr w:type="spellStart"/>
      <w:r w:rsidRPr="001D4F72">
        <w:rPr>
          <w:rFonts w:ascii="Book Antiqua" w:hAnsi="Book Antiqua"/>
          <w:b/>
          <w:sz w:val="24"/>
          <w:szCs w:val="24"/>
        </w:rPr>
        <w:t>Ielpo</w:t>
      </w:r>
      <w:proofErr w:type="spellEnd"/>
      <w:r w:rsidRPr="001D4F72">
        <w:rPr>
          <w:rFonts w:ascii="Book Antiqua" w:hAnsi="Book Antiqua"/>
          <w:b/>
          <w:sz w:val="24"/>
          <w:szCs w:val="24"/>
        </w:rPr>
        <w:t xml:space="preserve"> B</w:t>
      </w:r>
      <w:r w:rsidRPr="001D4F72">
        <w:rPr>
          <w:rFonts w:ascii="Book Antiqua" w:hAnsi="Book Antiqua"/>
          <w:sz w:val="24"/>
          <w:szCs w:val="24"/>
        </w:rPr>
        <w:t xml:space="preserve">, Duran H, Diaz E, </w:t>
      </w:r>
      <w:proofErr w:type="spellStart"/>
      <w:r w:rsidRPr="001D4F72">
        <w:rPr>
          <w:rFonts w:ascii="Book Antiqua" w:hAnsi="Book Antiqua"/>
          <w:sz w:val="24"/>
          <w:szCs w:val="24"/>
        </w:rPr>
        <w:t>Fabra</w:t>
      </w:r>
      <w:proofErr w:type="spellEnd"/>
      <w:r w:rsidRPr="001D4F72">
        <w:rPr>
          <w:rFonts w:ascii="Book Antiqua" w:hAnsi="Book Antiqua"/>
          <w:sz w:val="24"/>
          <w:szCs w:val="24"/>
        </w:rPr>
        <w:t xml:space="preserve"> I, Caruso R, </w:t>
      </w:r>
      <w:proofErr w:type="spellStart"/>
      <w:r w:rsidRPr="001D4F72">
        <w:rPr>
          <w:rFonts w:ascii="Book Antiqua" w:hAnsi="Book Antiqua"/>
          <w:sz w:val="24"/>
          <w:szCs w:val="24"/>
        </w:rPr>
        <w:t>Ferri</w:t>
      </w:r>
      <w:proofErr w:type="spellEnd"/>
      <w:r w:rsidRPr="001D4F72">
        <w:rPr>
          <w:rFonts w:ascii="Book Antiqua" w:hAnsi="Book Antiqua"/>
          <w:sz w:val="24"/>
          <w:szCs w:val="24"/>
        </w:rPr>
        <w:t xml:space="preserve"> V, </w:t>
      </w:r>
      <w:proofErr w:type="spellStart"/>
      <w:r w:rsidRPr="001D4F72">
        <w:rPr>
          <w:rFonts w:ascii="Book Antiqua" w:hAnsi="Book Antiqua"/>
          <w:sz w:val="24"/>
          <w:szCs w:val="24"/>
        </w:rPr>
        <w:t>Malavé</w:t>
      </w:r>
      <w:proofErr w:type="spellEnd"/>
      <w:r w:rsidRPr="001D4F72">
        <w:rPr>
          <w:rFonts w:ascii="Book Antiqua" w:hAnsi="Book Antiqua"/>
          <w:sz w:val="24"/>
          <w:szCs w:val="24"/>
        </w:rPr>
        <w:t xml:space="preserve"> L, Hidalgo M, Alvarez R, Plaza C, </w:t>
      </w:r>
      <w:proofErr w:type="spellStart"/>
      <w:r w:rsidRPr="001D4F72">
        <w:rPr>
          <w:rFonts w:ascii="Book Antiqua" w:hAnsi="Book Antiqua"/>
          <w:sz w:val="24"/>
          <w:szCs w:val="24"/>
        </w:rPr>
        <w:t>Quijano</w:t>
      </w:r>
      <w:proofErr w:type="spellEnd"/>
      <w:r w:rsidRPr="001D4F72">
        <w:rPr>
          <w:rFonts w:ascii="Book Antiqua" w:hAnsi="Book Antiqua"/>
          <w:sz w:val="24"/>
          <w:szCs w:val="24"/>
        </w:rPr>
        <w:t xml:space="preserve"> Y, Vicente E. Preoperative treatment with gemcitabine plus nab-paclitaxel is a safe and effective chemotherapy for pancreatic adenocarcinoma. </w:t>
      </w:r>
      <w:proofErr w:type="spellStart"/>
      <w:r w:rsidRPr="001D4F72">
        <w:rPr>
          <w:rFonts w:ascii="Book Antiqua" w:hAnsi="Book Antiqua"/>
          <w:i/>
          <w:sz w:val="24"/>
          <w:szCs w:val="24"/>
        </w:rPr>
        <w:t>Eur</w:t>
      </w:r>
      <w:proofErr w:type="spellEnd"/>
      <w:r w:rsidRPr="001D4F72">
        <w:rPr>
          <w:rFonts w:ascii="Book Antiqua" w:hAnsi="Book Antiqua"/>
          <w:i/>
          <w:sz w:val="24"/>
          <w:szCs w:val="24"/>
        </w:rPr>
        <w:t xml:space="preserve"> J </w:t>
      </w:r>
      <w:proofErr w:type="spellStart"/>
      <w:r w:rsidRPr="001D4F72">
        <w:rPr>
          <w:rFonts w:ascii="Book Antiqua" w:hAnsi="Book Antiqua"/>
          <w:i/>
          <w:sz w:val="24"/>
          <w:szCs w:val="24"/>
        </w:rPr>
        <w:t>Surg</w:t>
      </w:r>
      <w:proofErr w:type="spellEnd"/>
      <w:r w:rsidRPr="001D4F72">
        <w:rPr>
          <w:rFonts w:ascii="Book Antiqua" w:hAnsi="Book Antiqua"/>
          <w:i/>
          <w:sz w:val="24"/>
          <w:szCs w:val="24"/>
        </w:rPr>
        <w:t xml:space="preserve"> </w:t>
      </w:r>
      <w:proofErr w:type="spellStart"/>
      <w:r w:rsidRPr="001D4F72">
        <w:rPr>
          <w:rFonts w:ascii="Book Antiqua" w:hAnsi="Book Antiqua"/>
          <w:i/>
          <w:sz w:val="24"/>
          <w:szCs w:val="24"/>
        </w:rPr>
        <w:t>Oncol</w:t>
      </w:r>
      <w:proofErr w:type="spellEnd"/>
      <w:r w:rsidRPr="001D4F72">
        <w:rPr>
          <w:rFonts w:ascii="Book Antiqua" w:hAnsi="Book Antiqua"/>
          <w:sz w:val="24"/>
          <w:szCs w:val="24"/>
        </w:rPr>
        <w:t xml:space="preserve"> 2016; </w:t>
      </w:r>
      <w:r w:rsidRPr="001D4F72">
        <w:rPr>
          <w:rFonts w:ascii="Book Antiqua" w:hAnsi="Book Antiqua"/>
          <w:b/>
          <w:sz w:val="24"/>
          <w:szCs w:val="24"/>
        </w:rPr>
        <w:t>42</w:t>
      </w:r>
      <w:r w:rsidRPr="001D4F72">
        <w:rPr>
          <w:rFonts w:ascii="Book Antiqua" w:hAnsi="Book Antiqua"/>
          <w:sz w:val="24"/>
          <w:szCs w:val="24"/>
        </w:rPr>
        <w:t>: 1394-1400 [PMID: 26899943 DOI: 10.1016/j.ejso.2016.01.006]</w:t>
      </w:r>
    </w:p>
    <w:p w:rsidR="00322E79" w:rsidRPr="001D4F72" w:rsidRDefault="00322E79" w:rsidP="001D4F72">
      <w:pPr>
        <w:snapToGrid w:val="0"/>
        <w:spacing w:line="360" w:lineRule="auto"/>
        <w:rPr>
          <w:rFonts w:ascii="Book Antiqua" w:hAnsi="Book Antiqua"/>
          <w:sz w:val="24"/>
          <w:szCs w:val="24"/>
        </w:rPr>
      </w:pPr>
      <w:r w:rsidRPr="001D4F72">
        <w:rPr>
          <w:rFonts w:ascii="Book Antiqua" w:hAnsi="Book Antiqua"/>
          <w:sz w:val="24"/>
          <w:szCs w:val="24"/>
        </w:rPr>
        <w:t xml:space="preserve">16 </w:t>
      </w:r>
      <w:r w:rsidRPr="001D4F72">
        <w:rPr>
          <w:rFonts w:ascii="Book Antiqua" w:hAnsi="Book Antiqua"/>
          <w:b/>
          <w:sz w:val="24"/>
          <w:szCs w:val="24"/>
        </w:rPr>
        <w:t>Allen PJ</w:t>
      </w:r>
      <w:r w:rsidRPr="001D4F72">
        <w:rPr>
          <w:rFonts w:ascii="Book Antiqua" w:hAnsi="Book Antiqua"/>
          <w:sz w:val="24"/>
          <w:szCs w:val="24"/>
        </w:rPr>
        <w:t xml:space="preserve">, Kuk D, Castillo CF, </w:t>
      </w:r>
      <w:proofErr w:type="spellStart"/>
      <w:r w:rsidRPr="001D4F72">
        <w:rPr>
          <w:rFonts w:ascii="Book Antiqua" w:hAnsi="Book Antiqua"/>
          <w:sz w:val="24"/>
          <w:szCs w:val="24"/>
        </w:rPr>
        <w:t>Basturk</w:t>
      </w:r>
      <w:proofErr w:type="spellEnd"/>
      <w:r w:rsidRPr="001D4F72">
        <w:rPr>
          <w:rFonts w:ascii="Book Antiqua" w:hAnsi="Book Antiqua"/>
          <w:sz w:val="24"/>
          <w:szCs w:val="24"/>
        </w:rPr>
        <w:t xml:space="preserve"> O, Wolfgang CL, Cameron JL, </w:t>
      </w:r>
      <w:proofErr w:type="spellStart"/>
      <w:r w:rsidRPr="001D4F72">
        <w:rPr>
          <w:rFonts w:ascii="Book Antiqua" w:hAnsi="Book Antiqua"/>
          <w:sz w:val="24"/>
          <w:szCs w:val="24"/>
        </w:rPr>
        <w:t>Lillemoe</w:t>
      </w:r>
      <w:proofErr w:type="spellEnd"/>
      <w:r w:rsidRPr="001D4F72">
        <w:rPr>
          <w:rFonts w:ascii="Book Antiqua" w:hAnsi="Book Antiqua"/>
          <w:sz w:val="24"/>
          <w:szCs w:val="24"/>
        </w:rPr>
        <w:t xml:space="preserve"> KD, </w:t>
      </w:r>
      <w:proofErr w:type="spellStart"/>
      <w:r w:rsidRPr="001D4F72">
        <w:rPr>
          <w:rFonts w:ascii="Book Antiqua" w:hAnsi="Book Antiqua"/>
          <w:sz w:val="24"/>
          <w:szCs w:val="24"/>
        </w:rPr>
        <w:t>Ferrone</w:t>
      </w:r>
      <w:proofErr w:type="spellEnd"/>
      <w:r w:rsidRPr="001D4F72">
        <w:rPr>
          <w:rFonts w:ascii="Book Antiqua" w:hAnsi="Book Antiqua"/>
          <w:sz w:val="24"/>
          <w:szCs w:val="24"/>
        </w:rPr>
        <w:t xml:space="preserve"> CR, Morales-</w:t>
      </w:r>
      <w:proofErr w:type="spellStart"/>
      <w:r w:rsidRPr="001D4F72">
        <w:rPr>
          <w:rFonts w:ascii="Book Antiqua" w:hAnsi="Book Antiqua"/>
          <w:sz w:val="24"/>
          <w:szCs w:val="24"/>
        </w:rPr>
        <w:t>Oyarvide</w:t>
      </w:r>
      <w:proofErr w:type="spellEnd"/>
      <w:r w:rsidRPr="001D4F72">
        <w:rPr>
          <w:rFonts w:ascii="Book Antiqua" w:hAnsi="Book Antiqua"/>
          <w:sz w:val="24"/>
          <w:szCs w:val="24"/>
        </w:rPr>
        <w:t xml:space="preserve"> V, He J, Weiss MJ, </w:t>
      </w:r>
      <w:proofErr w:type="spellStart"/>
      <w:r w:rsidRPr="001D4F72">
        <w:rPr>
          <w:rFonts w:ascii="Book Antiqua" w:hAnsi="Book Antiqua"/>
          <w:sz w:val="24"/>
          <w:szCs w:val="24"/>
        </w:rPr>
        <w:t>Hruban</w:t>
      </w:r>
      <w:proofErr w:type="spellEnd"/>
      <w:r w:rsidRPr="001D4F72">
        <w:rPr>
          <w:rFonts w:ascii="Book Antiqua" w:hAnsi="Book Antiqua"/>
          <w:sz w:val="24"/>
          <w:szCs w:val="24"/>
        </w:rPr>
        <w:t xml:space="preserve"> RH, </w:t>
      </w:r>
      <w:proofErr w:type="spellStart"/>
      <w:r w:rsidRPr="001D4F72">
        <w:rPr>
          <w:rFonts w:ascii="Book Antiqua" w:hAnsi="Book Antiqua"/>
          <w:sz w:val="24"/>
          <w:szCs w:val="24"/>
        </w:rPr>
        <w:t>Gönen</w:t>
      </w:r>
      <w:proofErr w:type="spellEnd"/>
      <w:r w:rsidRPr="001D4F72">
        <w:rPr>
          <w:rFonts w:ascii="Book Antiqua" w:hAnsi="Book Antiqua"/>
          <w:sz w:val="24"/>
          <w:szCs w:val="24"/>
        </w:rPr>
        <w:t xml:space="preserve"> M, </w:t>
      </w:r>
      <w:proofErr w:type="spellStart"/>
      <w:r w:rsidRPr="001D4F72">
        <w:rPr>
          <w:rFonts w:ascii="Book Antiqua" w:hAnsi="Book Antiqua"/>
          <w:sz w:val="24"/>
          <w:szCs w:val="24"/>
        </w:rPr>
        <w:t>Klimstra</w:t>
      </w:r>
      <w:proofErr w:type="spellEnd"/>
      <w:r w:rsidRPr="001D4F72">
        <w:rPr>
          <w:rFonts w:ascii="Book Antiqua" w:hAnsi="Book Antiqua"/>
          <w:sz w:val="24"/>
          <w:szCs w:val="24"/>
        </w:rPr>
        <w:t xml:space="preserve"> DS, Mino-</w:t>
      </w:r>
      <w:proofErr w:type="spellStart"/>
      <w:r w:rsidRPr="001D4F72">
        <w:rPr>
          <w:rFonts w:ascii="Book Antiqua" w:hAnsi="Book Antiqua"/>
          <w:sz w:val="24"/>
          <w:szCs w:val="24"/>
        </w:rPr>
        <w:t>Kenudson</w:t>
      </w:r>
      <w:proofErr w:type="spellEnd"/>
      <w:r w:rsidRPr="001D4F72">
        <w:rPr>
          <w:rFonts w:ascii="Book Antiqua" w:hAnsi="Book Antiqua"/>
          <w:sz w:val="24"/>
          <w:szCs w:val="24"/>
        </w:rPr>
        <w:t xml:space="preserve"> M. Multi-institutional Validation Study of the American Joint Commission on Cancer (8th Edition) Changes for T and N Staging in Patients With Pancreatic Adenocarcinoma. </w:t>
      </w:r>
      <w:r w:rsidRPr="001D4F72">
        <w:rPr>
          <w:rFonts w:ascii="Book Antiqua" w:hAnsi="Book Antiqua"/>
          <w:i/>
          <w:sz w:val="24"/>
          <w:szCs w:val="24"/>
        </w:rPr>
        <w:t xml:space="preserve">Ann </w:t>
      </w:r>
      <w:proofErr w:type="spellStart"/>
      <w:r w:rsidRPr="001D4F72">
        <w:rPr>
          <w:rFonts w:ascii="Book Antiqua" w:hAnsi="Book Antiqua"/>
          <w:i/>
          <w:sz w:val="24"/>
          <w:szCs w:val="24"/>
        </w:rPr>
        <w:t>Surg</w:t>
      </w:r>
      <w:proofErr w:type="spellEnd"/>
      <w:r w:rsidRPr="001D4F72">
        <w:rPr>
          <w:rFonts w:ascii="Book Antiqua" w:hAnsi="Book Antiqua"/>
          <w:sz w:val="24"/>
          <w:szCs w:val="24"/>
        </w:rPr>
        <w:t xml:space="preserve"> 2017; </w:t>
      </w:r>
      <w:r w:rsidRPr="001D4F72">
        <w:rPr>
          <w:rFonts w:ascii="Book Antiqua" w:hAnsi="Book Antiqua"/>
          <w:b/>
          <w:sz w:val="24"/>
          <w:szCs w:val="24"/>
        </w:rPr>
        <w:t>265</w:t>
      </w:r>
      <w:r w:rsidRPr="001D4F72">
        <w:rPr>
          <w:rFonts w:ascii="Book Antiqua" w:hAnsi="Book Antiqua"/>
          <w:sz w:val="24"/>
          <w:szCs w:val="24"/>
        </w:rPr>
        <w:t>: 185-191 [PMID: 27163957 DOI: 10.1097/SLA.0000000000001763]</w:t>
      </w:r>
    </w:p>
    <w:p w:rsidR="00322E79" w:rsidRPr="001D4F72" w:rsidRDefault="00322E79" w:rsidP="001D4F72">
      <w:pPr>
        <w:snapToGrid w:val="0"/>
        <w:spacing w:line="360" w:lineRule="auto"/>
        <w:rPr>
          <w:rFonts w:ascii="Book Antiqua" w:hAnsi="Book Antiqua"/>
          <w:sz w:val="24"/>
          <w:szCs w:val="24"/>
        </w:rPr>
      </w:pPr>
      <w:r w:rsidRPr="001D4F72">
        <w:rPr>
          <w:rFonts w:ascii="Book Antiqua" w:hAnsi="Book Antiqua"/>
          <w:sz w:val="24"/>
          <w:szCs w:val="24"/>
        </w:rPr>
        <w:t xml:space="preserve">17 </w:t>
      </w:r>
      <w:r w:rsidRPr="001D4F72">
        <w:rPr>
          <w:rFonts w:ascii="Book Antiqua" w:hAnsi="Book Antiqua"/>
          <w:b/>
          <w:sz w:val="24"/>
          <w:szCs w:val="24"/>
        </w:rPr>
        <w:t>Chen AP</w:t>
      </w:r>
      <w:r w:rsidRPr="001D4F72">
        <w:rPr>
          <w:rFonts w:ascii="Book Antiqua" w:hAnsi="Book Antiqua"/>
          <w:sz w:val="24"/>
          <w:szCs w:val="24"/>
        </w:rPr>
        <w:t xml:space="preserve">, </w:t>
      </w:r>
      <w:proofErr w:type="spellStart"/>
      <w:r w:rsidRPr="001D4F72">
        <w:rPr>
          <w:rFonts w:ascii="Book Antiqua" w:hAnsi="Book Antiqua"/>
          <w:sz w:val="24"/>
          <w:szCs w:val="24"/>
        </w:rPr>
        <w:t>Setser</w:t>
      </w:r>
      <w:proofErr w:type="spellEnd"/>
      <w:r w:rsidRPr="001D4F72">
        <w:rPr>
          <w:rFonts w:ascii="Book Antiqua" w:hAnsi="Book Antiqua"/>
          <w:sz w:val="24"/>
          <w:szCs w:val="24"/>
        </w:rPr>
        <w:t xml:space="preserve"> A, </w:t>
      </w:r>
      <w:proofErr w:type="spellStart"/>
      <w:r w:rsidRPr="001D4F72">
        <w:rPr>
          <w:rFonts w:ascii="Book Antiqua" w:hAnsi="Book Antiqua"/>
          <w:sz w:val="24"/>
          <w:szCs w:val="24"/>
        </w:rPr>
        <w:t>Anadkat</w:t>
      </w:r>
      <w:proofErr w:type="spellEnd"/>
      <w:r w:rsidRPr="001D4F72">
        <w:rPr>
          <w:rFonts w:ascii="Book Antiqua" w:hAnsi="Book Antiqua"/>
          <w:sz w:val="24"/>
          <w:szCs w:val="24"/>
        </w:rPr>
        <w:t xml:space="preserve"> MJ, </w:t>
      </w:r>
      <w:proofErr w:type="spellStart"/>
      <w:r w:rsidRPr="001D4F72">
        <w:rPr>
          <w:rFonts w:ascii="Book Antiqua" w:hAnsi="Book Antiqua"/>
          <w:sz w:val="24"/>
          <w:szCs w:val="24"/>
        </w:rPr>
        <w:t>Cotliar</w:t>
      </w:r>
      <w:proofErr w:type="spellEnd"/>
      <w:r w:rsidRPr="001D4F72">
        <w:rPr>
          <w:rFonts w:ascii="Book Antiqua" w:hAnsi="Book Antiqua"/>
          <w:sz w:val="24"/>
          <w:szCs w:val="24"/>
        </w:rPr>
        <w:t xml:space="preserve"> J, Olsen EA, Garden BC, </w:t>
      </w:r>
      <w:proofErr w:type="spellStart"/>
      <w:r w:rsidRPr="001D4F72">
        <w:rPr>
          <w:rFonts w:ascii="Book Antiqua" w:hAnsi="Book Antiqua"/>
          <w:sz w:val="24"/>
          <w:szCs w:val="24"/>
        </w:rPr>
        <w:t>Lacouture</w:t>
      </w:r>
      <w:proofErr w:type="spellEnd"/>
      <w:r w:rsidRPr="001D4F72">
        <w:rPr>
          <w:rFonts w:ascii="Book Antiqua" w:hAnsi="Book Antiqua"/>
          <w:sz w:val="24"/>
          <w:szCs w:val="24"/>
        </w:rPr>
        <w:t xml:space="preserve"> ME. Grading dermatologic adverse events of cancer treatments: the Common Terminology Criteria for Adverse Events Version 4.0. </w:t>
      </w:r>
      <w:r w:rsidRPr="001D4F72">
        <w:rPr>
          <w:rFonts w:ascii="Book Antiqua" w:hAnsi="Book Antiqua"/>
          <w:i/>
          <w:sz w:val="24"/>
          <w:szCs w:val="24"/>
        </w:rPr>
        <w:t xml:space="preserve">J Am </w:t>
      </w:r>
      <w:proofErr w:type="spellStart"/>
      <w:r w:rsidRPr="001D4F72">
        <w:rPr>
          <w:rFonts w:ascii="Book Antiqua" w:hAnsi="Book Antiqua"/>
          <w:i/>
          <w:sz w:val="24"/>
          <w:szCs w:val="24"/>
        </w:rPr>
        <w:t>Acad</w:t>
      </w:r>
      <w:proofErr w:type="spellEnd"/>
      <w:r w:rsidRPr="001D4F72">
        <w:rPr>
          <w:rFonts w:ascii="Book Antiqua" w:hAnsi="Book Antiqua"/>
          <w:i/>
          <w:sz w:val="24"/>
          <w:szCs w:val="24"/>
        </w:rPr>
        <w:t xml:space="preserve"> </w:t>
      </w:r>
      <w:proofErr w:type="spellStart"/>
      <w:r w:rsidRPr="001D4F72">
        <w:rPr>
          <w:rFonts w:ascii="Book Antiqua" w:hAnsi="Book Antiqua"/>
          <w:i/>
          <w:sz w:val="24"/>
          <w:szCs w:val="24"/>
        </w:rPr>
        <w:t>Dermatol</w:t>
      </w:r>
      <w:proofErr w:type="spellEnd"/>
      <w:r w:rsidRPr="001D4F72">
        <w:rPr>
          <w:rFonts w:ascii="Book Antiqua" w:hAnsi="Book Antiqua"/>
          <w:sz w:val="24"/>
          <w:szCs w:val="24"/>
        </w:rPr>
        <w:t xml:space="preserve"> 2012; </w:t>
      </w:r>
      <w:r w:rsidRPr="001D4F72">
        <w:rPr>
          <w:rFonts w:ascii="Book Antiqua" w:hAnsi="Book Antiqua"/>
          <w:b/>
          <w:sz w:val="24"/>
          <w:szCs w:val="24"/>
        </w:rPr>
        <w:t>67</w:t>
      </w:r>
      <w:r w:rsidRPr="001D4F72">
        <w:rPr>
          <w:rFonts w:ascii="Book Antiqua" w:hAnsi="Book Antiqua"/>
          <w:sz w:val="24"/>
          <w:szCs w:val="24"/>
        </w:rPr>
        <w:t>: 1025-1039 [PMID: 22502948 DOI: 10.1016/j.jaad.2012.02.010]</w:t>
      </w:r>
    </w:p>
    <w:p w:rsidR="00322E79" w:rsidRPr="001D4F72" w:rsidRDefault="00322E79" w:rsidP="001D4F72">
      <w:pPr>
        <w:snapToGrid w:val="0"/>
        <w:spacing w:line="360" w:lineRule="auto"/>
        <w:rPr>
          <w:rFonts w:ascii="Book Antiqua" w:hAnsi="Book Antiqua"/>
          <w:sz w:val="24"/>
          <w:szCs w:val="24"/>
        </w:rPr>
      </w:pPr>
      <w:r w:rsidRPr="001D4F72">
        <w:rPr>
          <w:rFonts w:ascii="Book Antiqua" w:hAnsi="Book Antiqua"/>
          <w:sz w:val="24"/>
          <w:szCs w:val="24"/>
        </w:rPr>
        <w:t xml:space="preserve">18 </w:t>
      </w:r>
      <w:proofErr w:type="spellStart"/>
      <w:r w:rsidRPr="001D4F72">
        <w:rPr>
          <w:rFonts w:ascii="Book Antiqua" w:hAnsi="Book Antiqua"/>
          <w:b/>
          <w:sz w:val="24"/>
          <w:szCs w:val="24"/>
        </w:rPr>
        <w:t>Miyasaka</w:t>
      </w:r>
      <w:proofErr w:type="spellEnd"/>
      <w:r w:rsidRPr="001D4F72">
        <w:rPr>
          <w:rFonts w:ascii="Book Antiqua" w:hAnsi="Book Antiqua"/>
          <w:b/>
          <w:sz w:val="24"/>
          <w:szCs w:val="24"/>
        </w:rPr>
        <w:t xml:space="preserve"> Y</w:t>
      </w:r>
      <w:r w:rsidRPr="001D4F72">
        <w:rPr>
          <w:rFonts w:ascii="Book Antiqua" w:hAnsi="Book Antiqua"/>
          <w:sz w:val="24"/>
          <w:szCs w:val="24"/>
        </w:rPr>
        <w:t xml:space="preserve">, </w:t>
      </w:r>
      <w:proofErr w:type="spellStart"/>
      <w:r w:rsidRPr="001D4F72">
        <w:rPr>
          <w:rFonts w:ascii="Book Antiqua" w:hAnsi="Book Antiqua"/>
          <w:sz w:val="24"/>
          <w:szCs w:val="24"/>
        </w:rPr>
        <w:t>Ohtsuka</w:t>
      </w:r>
      <w:proofErr w:type="spellEnd"/>
      <w:r w:rsidRPr="001D4F72">
        <w:rPr>
          <w:rFonts w:ascii="Book Antiqua" w:hAnsi="Book Antiqua"/>
          <w:sz w:val="24"/>
          <w:szCs w:val="24"/>
        </w:rPr>
        <w:t xml:space="preserve"> T, Kimura R, Matsuda R, Mori Y, Nakata K, </w:t>
      </w:r>
      <w:proofErr w:type="spellStart"/>
      <w:r w:rsidRPr="001D4F72">
        <w:rPr>
          <w:rFonts w:ascii="Book Antiqua" w:hAnsi="Book Antiqua"/>
          <w:sz w:val="24"/>
          <w:szCs w:val="24"/>
        </w:rPr>
        <w:t>Kakihara</w:t>
      </w:r>
      <w:proofErr w:type="spellEnd"/>
      <w:r w:rsidRPr="001D4F72">
        <w:rPr>
          <w:rFonts w:ascii="Book Antiqua" w:hAnsi="Book Antiqua"/>
          <w:sz w:val="24"/>
          <w:szCs w:val="24"/>
        </w:rPr>
        <w:t xml:space="preserve"> D, Fujimori N, </w:t>
      </w:r>
      <w:proofErr w:type="spellStart"/>
      <w:r w:rsidRPr="001D4F72">
        <w:rPr>
          <w:rFonts w:ascii="Book Antiqua" w:hAnsi="Book Antiqua"/>
          <w:sz w:val="24"/>
          <w:szCs w:val="24"/>
        </w:rPr>
        <w:t>Ohno</w:t>
      </w:r>
      <w:proofErr w:type="spellEnd"/>
      <w:r w:rsidRPr="001D4F72">
        <w:rPr>
          <w:rFonts w:ascii="Book Antiqua" w:hAnsi="Book Antiqua"/>
          <w:sz w:val="24"/>
          <w:szCs w:val="24"/>
        </w:rPr>
        <w:t xml:space="preserve"> T, Oda Y, Nakamura M. Neoadjuvant Chemotherapy with Gemcitabine Plus Nab-Paclitaxel for Borderline </w:t>
      </w:r>
      <w:proofErr w:type="spellStart"/>
      <w:r w:rsidRPr="001D4F72">
        <w:rPr>
          <w:rFonts w:ascii="Book Antiqua" w:hAnsi="Book Antiqua"/>
          <w:sz w:val="24"/>
          <w:szCs w:val="24"/>
        </w:rPr>
        <w:t>Resectable</w:t>
      </w:r>
      <w:proofErr w:type="spellEnd"/>
      <w:r w:rsidRPr="001D4F72">
        <w:rPr>
          <w:rFonts w:ascii="Book Antiqua" w:hAnsi="Book Antiqua"/>
          <w:sz w:val="24"/>
          <w:szCs w:val="24"/>
        </w:rPr>
        <w:t xml:space="preserve"> Pancreatic Cancer Potentially Improves Survival and Facilitates Surgery. </w:t>
      </w:r>
      <w:r w:rsidRPr="001D4F72">
        <w:rPr>
          <w:rFonts w:ascii="Book Antiqua" w:hAnsi="Book Antiqua"/>
          <w:i/>
          <w:sz w:val="24"/>
          <w:szCs w:val="24"/>
        </w:rPr>
        <w:t xml:space="preserve">Ann </w:t>
      </w:r>
      <w:proofErr w:type="spellStart"/>
      <w:r w:rsidRPr="001D4F72">
        <w:rPr>
          <w:rFonts w:ascii="Book Antiqua" w:hAnsi="Book Antiqua"/>
          <w:i/>
          <w:sz w:val="24"/>
          <w:szCs w:val="24"/>
        </w:rPr>
        <w:t>Surg</w:t>
      </w:r>
      <w:proofErr w:type="spellEnd"/>
      <w:r w:rsidRPr="001D4F72">
        <w:rPr>
          <w:rFonts w:ascii="Book Antiqua" w:hAnsi="Book Antiqua"/>
          <w:i/>
          <w:sz w:val="24"/>
          <w:szCs w:val="24"/>
        </w:rPr>
        <w:t xml:space="preserve"> </w:t>
      </w:r>
      <w:proofErr w:type="spellStart"/>
      <w:r w:rsidRPr="001D4F72">
        <w:rPr>
          <w:rFonts w:ascii="Book Antiqua" w:hAnsi="Book Antiqua"/>
          <w:i/>
          <w:sz w:val="24"/>
          <w:szCs w:val="24"/>
        </w:rPr>
        <w:t>Oncol</w:t>
      </w:r>
      <w:proofErr w:type="spellEnd"/>
      <w:r w:rsidRPr="001D4F72">
        <w:rPr>
          <w:rFonts w:ascii="Book Antiqua" w:hAnsi="Book Antiqua"/>
          <w:sz w:val="24"/>
          <w:szCs w:val="24"/>
        </w:rPr>
        <w:t xml:space="preserve"> 2019; </w:t>
      </w:r>
      <w:r w:rsidRPr="001D4F72">
        <w:rPr>
          <w:rFonts w:ascii="Book Antiqua" w:hAnsi="Book Antiqua"/>
          <w:b/>
          <w:sz w:val="24"/>
          <w:szCs w:val="24"/>
        </w:rPr>
        <w:t>26</w:t>
      </w:r>
      <w:r w:rsidRPr="001D4F72">
        <w:rPr>
          <w:rFonts w:ascii="Book Antiqua" w:hAnsi="Book Antiqua"/>
          <w:sz w:val="24"/>
          <w:szCs w:val="24"/>
        </w:rPr>
        <w:t>: 1528-1534 [PMID: 30868514 DOI: 10.1245/s10434-019-07309-8]</w:t>
      </w:r>
    </w:p>
    <w:p w:rsidR="00322E79" w:rsidRPr="001D4F72" w:rsidRDefault="00322E79" w:rsidP="001D4F72">
      <w:pPr>
        <w:snapToGrid w:val="0"/>
        <w:spacing w:line="360" w:lineRule="auto"/>
        <w:rPr>
          <w:rFonts w:ascii="Book Antiqua" w:hAnsi="Book Antiqua"/>
          <w:sz w:val="24"/>
          <w:szCs w:val="24"/>
        </w:rPr>
      </w:pPr>
      <w:r w:rsidRPr="001D4F72">
        <w:rPr>
          <w:rFonts w:ascii="Book Antiqua" w:hAnsi="Book Antiqua"/>
          <w:sz w:val="24"/>
          <w:szCs w:val="24"/>
        </w:rPr>
        <w:t xml:space="preserve">19 </w:t>
      </w:r>
      <w:proofErr w:type="spellStart"/>
      <w:r w:rsidRPr="001D4F72">
        <w:rPr>
          <w:rFonts w:ascii="Book Antiqua" w:hAnsi="Book Antiqua"/>
          <w:b/>
          <w:sz w:val="24"/>
          <w:szCs w:val="24"/>
        </w:rPr>
        <w:t>Frese</w:t>
      </w:r>
      <w:proofErr w:type="spellEnd"/>
      <w:r w:rsidRPr="001D4F72">
        <w:rPr>
          <w:rFonts w:ascii="Book Antiqua" w:hAnsi="Book Antiqua"/>
          <w:b/>
          <w:sz w:val="24"/>
          <w:szCs w:val="24"/>
        </w:rPr>
        <w:t xml:space="preserve"> KK</w:t>
      </w:r>
      <w:r w:rsidRPr="001D4F72">
        <w:rPr>
          <w:rFonts w:ascii="Book Antiqua" w:hAnsi="Book Antiqua"/>
          <w:sz w:val="24"/>
          <w:szCs w:val="24"/>
        </w:rPr>
        <w:t xml:space="preserve">, </w:t>
      </w:r>
      <w:proofErr w:type="spellStart"/>
      <w:r w:rsidRPr="001D4F72">
        <w:rPr>
          <w:rFonts w:ascii="Book Antiqua" w:hAnsi="Book Antiqua"/>
          <w:sz w:val="24"/>
          <w:szCs w:val="24"/>
        </w:rPr>
        <w:t>Neesse</w:t>
      </w:r>
      <w:proofErr w:type="spellEnd"/>
      <w:r w:rsidRPr="001D4F72">
        <w:rPr>
          <w:rFonts w:ascii="Book Antiqua" w:hAnsi="Book Antiqua"/>
          <w:sz w:val="24"/>
          <w:szCs w:val="24"/>
        </w:rPr>
        <w:t xml:space="preserve"> A, Cook N, </w:t>
      </w:r>
      <w:proofErr w:type="spellStart"/>
      <w:r w:rsidRPr="001D4F72">
        <w:rPr>
          <w:rFonts w:ascii="Book Antiqua" w:hAnsi="Book Antiqua"/>
          <w:sz w:val="24"/>
          <w:szCs w:val="24"/>
        </w:rPr>
        <w:t>Bapiro</w:t>
      </w:r>
      <w:proofErr w:type="spellEnd"/>
      <w:r w:rsidRPr="001D4F72">
        <w:rPr>
          <w:rFonts w:ascii="Book Antiqua" w:hAnsi="Book Antiqua"/>
          <w:sz w:val="24"/>
          <w:szCs w:val="24"/>
        </w:rPr>
        <w:t xml:space="preserve"> TE, </w:t>
      </w:r>
      <w:proofErr w:type="spellStart"/>
      <w:r w:rsidRPr="001D4F72">
        <w:rPr>
          <w:rFonts w:ascii="Book Antiqua" w:hAnsi="Book Antiqua"/>
          <w:sz w:val="24"/>
          <w:szCs w:val="24"/>
        </w:rPr>
        <w:t>Lolkema</w:t>
      </w:r>
      <w:proofErr w:type="spellEnd"/>
      <w:r w:rsidRPr="001D4F72">
        <w:rPr>
          <w:rFonts w:ascii="Book Antiqua" w:hAnsi="Book Antiqua"/>
          <w:sz w:val="24"/>
          <w:szCs w:val="24"/>
        </w:rPr>
        <w:t xml:space="preserve"> MP, Jodrell DI, </w:t>
      </w:r>
      <w:proofErr w:type="spellStart"/>
      <w:r w:rsidRPr="001D4F72">
        <w:rPr>
          <w:rFonts w:ascii="Book Antiqua" w:hAnsi="Book Antiqua"/>
          <w:sz w:val="24"/>
          <w:szCs w:val="24"/>
        </w:rPr>
        <w:t>Tuveson</w:t>
      </w:r>
      <w:proofErr w:type="spellEnd"/>
      <w:r w:rsidRPr="001D4F72">
        <w:rPr>
          <w:rFonts w:ascii="Book Antiqua" w:hAnsi="Book Antiqua"/>
          <w:sz w:val="24"/>
          <w:szCs w:val="24"/>
        </w:rPr>
        <w:t xml:space="preserve"> DA. nab-Paclitaxel potentiates gemcitabine activity by reducing cytidine deaminase levels in a mouse model of pancreatic cancer. </w:t>
      </w:r>
      <w:r w:rsidRPr="001D4F72">
        <w:rPr>
          <w:rFonts w:ascii="Book Antiqua" w:hAnsi="Book Antiqua"/>
          <w:i/>
          <w:sz w:val="24"/>
          <w:szCs w:val="24"/>
        </w:rPr>
        <w:t xml:space="preserve">Cancer </w:t>
      </w:r>
      <w:proofErr w:type="spellStart"/>
      <w:r w:rsidRPr="001D4F72">
        <w:rPr>
          <w:rFonts w:ascii="Book Antiqua" w:hAnsi="Book Antiqua"/>
          <w:i/>
          <w:sz w:val="24"/>
          <w:szCs w:val="24"/>
        </w:rPr>
        <w:t>Discov</w:t>
      </w:r>
      <w:proofErr w:type="spellEnd"/>
      <w:r w:rsidRPr="001D4F72">
        <w:rPr>
          <w:rFonts w:ascii="Book Antiqua" w:hAnsi="Book Antiqua"/>
          <w:sz w:val="24"/>
          <w:szCs w:val="24"/>
        </w:rPr>
        <w:t xml:space="preserve"> 2012; </w:t>
      </w:r>
      <w:r w:rsidRPr="001D4F72">
        <w:rPr>
          <w:rFonts w:ascii="Book Antiqua" w:hAnsi="Book Antiqua"/>
          <w:b/>
          <w:sz w:val="24"/>
          <w:szCs w:val="24"/>
        </w:rPr>
        <w:t>2</w:t>
      </w:r>
      <w:r w:rsidRPr="001D4F72">
        <w:rPr>
          <w:rFonts w:ascii="Book Antiqua" w:hAnsi="Book Antiqua"/>
          <w:sz w:val="24"/>
          <w:szCs w:val="24"/>
        </w:rPr>
        <w:t>: 260-269 [PMID: 22585996 DOI: 10.1158/2159-8290.CD-11-0242]</w:t>
      </w:r>
    </w:p>
    <w:p w:rsidR="00322E79" w:rsidRPr="001D4F72" w:rsidRDefault="00322E79" w:rsidP="001D4F72">
      <w:pPr>
        <w:snapToGrid w:val="0"/>
        <w:spacing w:line="360" w:lineRule="auto"/>
        <w:rPr>
          <w:rFonts w:ascii="Book Antiqua" w:hAnsi="Book Antiqua"/>
          <w:sz w:val="24"/>
          <w:szCs w:val="24"/>
        </w:rPr>
      </w:pPr>
      <w:r w:rsidRPr="001D4F72">
        <w:rPr>
          <w:rFonts w:ascii="Book Antiqua" w:hAnsi="Book Antiqua"/>
          <w:sz w:val="24"/>
          <w:szCs w:val="24"/>
        </w:rPr>
        <w:t xml:space="preserve">20 </w:t>
      </w:r>
      <w:r w:rsidRPr="001D4F72">
        <w:rPr>
          <w:rFonts w:ascii="Book Antiqua" w:hAnsi="Book Antiqua"/>
          <w:b/>
          <w:sz w:val="24"/>
          <w:szCs w:val="24"/>
        </w:rPr>
        <w:t>Goldstein D</w:t>
      </w:r>
      <w:r w:rsidRPr="001D4F72">
        <w:rPr>
          <w:rFonts w:ascii="Book Antiqua" w:hAnsi="Book Antiqua"/>
          <w:sz w:val="24"/>
          <w:szCs w:val="24"/>
        </w:rPr>
        <w:t>, El-</w:t>
      </w:r>
      <w:proofErr w:type="spellStart"/>
      <w:r w:rsidRPr="001D4F72">
        <w:rPr>
          <w:rFonts w:ascii="Book Antiqua" w:hAnsi="Book Antiqua"/>
          <w:sz w:val="24"/>
          <w:szCs w:val="24"/>
        </w:rPr>
        <w:t>Maraghi</w:t>
      </w:r>
      <w:proofErr w:type="spellEnd"/>
      <w:r w:rsidRPr="001D4F72">
        <w:rPr>
          <w:rFonts w:ascii="Book Antiqua" w:hAnsi="Book Antiqua"/>
          <w:sz w:val="24"/>
          <w:szCs w:val="24"/>
        </w:rPr>
        <w:t xml:space="preserve"> RH, </w:t>
      </w:r>
      <w:proofErr w:type="spellStart"/>
      <w:r w:rsidRPr="001D4F72">
        <w:rPr>
          <w:rFonts w:ascii="Book Antiqua" w:hAnsi="Book Antiqua"/>
          <w:sz w:val="24"/>
          <w:szCs w:val="24"/>
        </w:rPr>
        <w:t>Hammel</w:t>
      </w:r>
      <w:proofErr w:type="spellEnd"/>
      <w:r w:rsidRPr="001D4F72">
        <w:rPr>
          <w:rFonts w:ascii="Book Antiqua" w:hAnsi="Book Antiqua"/>
          <w:sz w:val="24"/>
          <w:szCs w:val="24"/>
        </w:rPr>
        <w:t xml:space="preserve"> P, Heinemann V, </w:t>
      </w:r>
      <w:proofErr w:type="spellStart"/>
      <w:r w:rsidRPr="001D4F72">
        <w:rPr>
          <w:rFonts w:ascii="Book Antiqua" w:hAnsi="Book Antiqua"/>
          <w:sz w:val="24"/>
          <w:szCs w:val="24"/>
        </w:rPr>
        <w:t>Kunzmann</w:t>
      </w:r>
      <w:proofErr w:type="spellEnd"/>
      <w:r w:rsidRPr="001D4F72">
        <w:rPr>
          <w:rFonts w:ascii="Book Antiqua" w:hAnsi="Book Antiqua"/>
          <w:sz w:val="24"/>
          <w:szCs w:val="24"/>
        </w:rPr>
        <w:t xml:space="preserve"> V, </w:t>
      </w:r>
      <w:proofErr w:type="spellStart"/>
      <w:r w:rsidRPr="001D4F72">
        <w:rPr>
          <w:rFonts w:ascii="Book Antiqua" w:hAnsi="Book Antiqua"/>
          <w:sz w:val="24"/>
          <w:szCs w:val="24"/>
        </w:rPr>
        <w:t>Sastre</w:t>
      </w:r>
      <w:proofErr w:type="spellEnd"/>
      <w:r w:rsidRPr="001D4F72">
        <w:rPr>
          <w:rFonts w:ascii="Book Antiqua" w:hAnsi="Book Antiqua"/>
          <w:sz w:val="24"/>
          <w:szCs w:val="24"/>
        </w:rPr>
        <w:t xml:space="preserve"> J, </w:t>
      </w:r>
      <w:proofErr w:type="spellStart"/>
      <w:r w:rsidRPr="001D4F72">
        <w:rPr>
          <w:rFonts w:ascii="Book Antiqua" w:hAnsi="Book Antiqua"/>
          <w:sz w:val="24"/>
          <w:szCs w:val="24"/>
        </w:rPr>
        <w:t>Scheithauer</w:t>
      </w:r>
      <w:proofErr w:type="spellEnd"/>
      <w:r w:rsidRPr="001D4F72">
        <w:rPr>
          <w:rFonts w:ascii="Book Antiqua" w:hAnsi="Book Antiqua"/>
          <w:sz w:val="24"/>
          <w:szCs w:val="24"/>
        </w:rPr>
        <w:t xml:space="preserve"> W, Siena S, </w:t>
      </w:r>
      <w:proofErr w:type="spellStart"/>
      <w:r w:rsidRPr="001D4F72">
        <w:rPr>
          <w:rFonts w:ascii="Book Antiqua" w:hAnsi="Book Antiqua"/>
          <w:sz w:val="24"/>
          <w:szCs w:val="24"/>
        </w:rPr>
        <w:t>Tabernero</w:t>
      </w:r>
      <w:proofErr w:type="spellEnd"/>
      <w:r w:rsidRPr="001D4F72">
        <w:rPr>
          <w:rFonts w:ascii="Book Antiqua" w:hAnsi="Book Antiqua"/>
          <w:sz w:val="24"/>
          <w:szCs w:val="24"/>
        </w:rPr>
        <w:t xml:space="preserve"> J, Teixeira L, </w:t>
      </w:r>
      <w:proofErr w:type="spellStart"/>
      <w:r w:rsidRPr="001D4F72">
        <w:rPr>
          <w:rFonts w:ascii="Book Antiqua" w:hAnsi="Book Antiqua"/>
          <w:sz w:val="24"/>
          <w:szCs w:val="24"/>
        </w:rPr>
        <w:t>Tortora</w:t>
      </w:r>
      <w:proofErr w:type="spellEnd"/>
      <w:r w:rsidRPr="001D4F72">
        <w:rPr>
          <w:rFonts w:ascii="Book Antiqua" w:hAnsi="Book Antiqua"/>
          <w:sz w:val="24"/>
          <w:szCs w:val="24"/>
        </w:rPr>
        <w:t xml:space="preserve"> G, Van </w:t>
      </w:r>
      <w:proofErr w:type="spellStart"/>
      <w:r w:rsidRPr="001D4F72">
        <w:rPr>
          <w:rFonts w:ascii="Book Antiqua" w:hAnsi="Book Antiqua"/>
          <w:sz w:val="24"/>
          <w:szCs w:val="24"/>
        </w:rPr>
        <w:t>Laethem</w:t>
      </w:r>
      <w:proofErr w:type="spellEnd"/>
      <w:r w:rsidRPr="001D4F72">
        <w:rPr>
          <w:rFonts w:ascii="Book Antiqua" w:hAnsi="Book Antiqua"/>
          <w:sz w:val="24"/>
          <w:szCs w:val="24"/>
        </w:rPr>
        <w:t xml:space="preserve"> JL, Young R, </w:t>
      </w:r>
      <w:proofErr w:type="spellStart"/>
      <w:r w:rsidRPr="001D4F72">
        <w:rPr>
          <w:rFonts w:ascii="Book Antiqua" w:hAnsi="Book Antiqua"/>
          <w:sz w:val="24"/>
          <w:szCs w:val="24"/>
        </w:rPr>
        <w:lastRenderedPageBreak/>
        <w:t>Penenberg</w:t>
      </w:r>
      <w:proofErr w:type="spellEnd"/>
      <w:r w:rsidRPr="001D4F72">
        <w:rPr>
          <w:rFonts w:ascii="Book Antiqua" w:hAnsi="Book Antiqua"/>
          <w:sz w:val="24"/>
          <w:szCs w:val="24"/>
        </w:rPr>
        <w:t xml:space="preserve"> DN, Lu B, Romano A, Von Hoff DD. nab-Paclitaxel plus gemcitabine for metastatic pancreatic cancer: long-term survival from a phase III trial. </w:t>
      </w:r>
      <w:r w:rsidRPr="001D4F72">
        <w:rPr>
          <w:rFonts w:ascii="Book Antiqua" w:hAnsi="Book Antiqua"/>
          <w:i/>
          <w:sz w:val="24"/>
          <w:szCs w:val="24"/>
        </w:rPr>
        <w:t>J Natl Cancer Inst</w:t>
      </w:r>
      <w:r w:rsidRPr="001D4F72">
        <w:rPr>
          <w:rFonts w:ascii="Book Antiqua" w:hAnsi="Book Antiqua"/>
          <w:sz w:val="24"/>
          <w:szCs w:val="24"/>
        </w:rPr>
        <w:t xml:space="preserve"> 2015; </w:t>
      </w:r>
      <w:r w:rsidRPr="001D4F72">
        <w:rPr>
          <w:rFonts w:ascii="Book Antiqua" w:hAnsi="Book Antiqua"/>
          <w:b/>
          <w:sz w:val="24"/>
          <w:szCs w:val="24"/>
        </w:rPr>
        <w:t>107</w:t>
      </w:r>
      <w:r w:rsidRPr="001D4F72">
        <w:rPr>
          <w:rFonts w:ascii="Book Antiqua" w:hAnsi="Book Antiqua"/>
          <w:sz w:val="24"/>
          <w:szCs w:val="24"/>
        </w:rPr>
        <w:t xml:space="preserve"> [PMID: 25638248 DOI: 10.1093/</w:t>
      </w:r>
      <w:proofErr w:type="spellStart"/>
      <w:r w:rsidRPr="001D4F72">
        <w:rPr>
          <w:rFonts w:ascii="Book Antiqua" w:hAnsi="Book Antiqua"/>
          <w:sz w:val="24"/>
          <w:szCs w:val="24"/>
        </w:rPr>
        <w:t>jnci</w:t>
      </w:r>
      <w:proofErr w:type="spellEnd"/>
      <w:r w:rsidRPr="001D4F72">
        <w:rPr>
          <w:rFonts w:ascii="Book Antiqua" w:hAnsi="Book Antiqua"/>
          <w:sz w:val="24"/>
          <w:szCs w:val="24"/>
        </w:rPr>
        <w:t>/dju413]</w:t>
      </w:r>
    </w:p>
    <w:p w:rsidR="00322E79" w:rsidRPr="001D4F72" w:rsidRDefault="00322E79" w:rsidP="001D4F72">
      <w:pPr>
        <w:snapToGrid w:val="0"/>
        <w:spacing w:line="360" w:lineRule="auto"/>
        <w:rPr>
          <w:rFonts w:ascii="Book Antiqua" w:hAnsi="Book Antiqua"/>
          <w:sz w:val="24"/>
          <w:szCs w:val="24"/>
        </w:rPr>
      </w:pPr>
      <w:r w:rsidRPr="001D4F72">
        <w:rPr>
          <w:rFonts w:ascii="Book Antiqua" w:hAnsi="Book Antiqua"/>
          <w:sz w:val="24"/>
          <w:szCs w:val="24"/>
        </w:rPr>
        <w:t xml:space="preserve">21 </w:t>
      </w:r>
      <w:r w:rsidRPr="001D4F72">
        <w:rPr>
          <w:rFonts w:ascii="Book Antiqua" w:hAnsi="Book Antiqua"/>
          <w:b/>
          <w:sz w:val="24"/>
          <w:szCs w:val="24"/>
        </w:rPr>
        <w:t>Zhang Y</w:t>
      </w:r>
      <w:r w:rsidRPr="001D4F72">
        <w:rPr>
          <w:rFonts w:ascii="Book Antiqua" w:hAnsi="Book Antiqua"/>
          <w:sz w:val="24"/>
          <w:szCs w:val="24"/>
        </w:rPr>
        <w:t xml:space="preserve">, Xu J, Hua J, Liu J, Liang C, </w:t>
      </w:r>
      <w:proofErr w:type="spellStart"/>
      <w:r w:rsidRPr="001D4F72">
        <w:rPr>
          <w:rFonts w:ascii="Book Antiqua" w:hAnsi="Book Antiqua"/>
          <w:sz w:val="24"/>
          <w:szCs w:val="24"/>
        </w:rPr>
        <w:t>Meng</w:t>
      </w:r>
      <w:proofErr w:type="spellEnd"/>
      <w:r w:rsidRPr="001D4F72">
        <w:rPr>
          <w:rFonts w:ascii="Book Antiqua" w:hAnsi="Book Antiqua"/>
          <w:sz w:val="24"/>
          <w:szCs w:val="24"/>
        </w:rPr>
        <w:t xml:space="preserve"> Q, Ni Q, Shi S, Yu X. Nab-paclitaxel plus gemcitabine as first-line treatment for advanced pancreatic cancer: a systematic review and meta-analysis. </w:t>
      </w:r>
      <w:r w:rsidRPr="001D4F72">
        <w:rPr>
          <w:rFonts w:ascii="Book Antiqua" w:hAnsi="Book Antiqua"/>
          <w:i/>
          <w:sz w:val="24"/>
          <w:szCs w:val="24"/>
        </w:rPr>
        <w:t>J Cancer</w:t>
      </w:r>
      <w:r w:rsidRPr="001D4F72">
        <w:rPr>
          <w:rFonts w:ascii="Book Antiqua" w:hAnsi="Book Antiqua"/>
          <w:sz w:val="24"/>
          <w:szCs w:val="24"/>
        </w:rPr>
        <w:t xml:space="preserve"> 2019; </w:t>
      </w:r>
      <w:r w:rsidRPr="001D4F72">
        <w:rPr>
          <w:rFonts w:ascii="Book Antiqua" w:hAnsi="Book Antiqua"/>
          <w:b/>
          <w:sz w:val="24"/>
          <w:szCs w:val="24"/>
        </w:rPr>
        <w:t>10</w:t>
      </w:r>
      <w:r w:rsidRPr="001D4F72">
        <w:rPr>
          <w:rFonts w:ascii="Book Antiqua" w:hAnsi="Book Antiqua"/>
          <w:sz w:val="24"/>
          <w:szCs w:val="24"/>
        </w:rPr>
        <w:t>: 4420-4429 [PMID: 31413762 DOI: 10.7150/jca.29898]</w:t>
      </w:r>
    </w:p>
    <w:p w:rsidR="00322E79" w:rsidRPr="001D4F72" w:rsidRDefault="00322E79" w:rsidP="001D4F72">
      <w:pPr>
        <w:snapToGrid w:val="0"/>
        <w:spacing w:line="360" w:lineRule="auto"/>
        <w:rPr>
          <w:rFonts w:ascii="Book Antiqua" w:hAnsi="Book Antiqua"/>
          <w:sz w:val="24"/>
          <w:szCs w:val="24"/>
        </w:rPr>
      </w:pPr>
      <w:r w:rsidRPr="001D4F72">
        <w:rPr>
          <w:rFonts w:ascii="Book Antiqua" w:hAnsi="Book Antiqua"/>
          <w:sz w:val="24"/>
          <w:szCs w:val="24"/>
        </w:rPr>
        <w:t xml:space="preserve">22 </w:t>
      </w:r>
      <w:r w:rsidRPr="001D4F72">
        <w:rPr>
          <w:rFonts w:ascii="Book Antiqua" w:hAnsi="Book Antiqua"/>
          <w:b/>
          <w:sz w:val="24"/>
          <w:szCs w:val="24"/>
        </w:rPr>
        <w:t>Conroy T</w:t>
      </w:r>
      <w:r w:rsidRPr="001D4F72">
        <w:rPr>
          <w:rFonts w:ascii="Book Antiqua" w:hAnsi="Book Antiqua"/>
          <w:sz w:val="24"/>
          <w:szCs w:val="24"/>
        </w:rPr>
        <w:t xml:space="preserve">, </w:t>
      </w:r>
      <w:proofErr w:type="spellStart"/>
      <w:r w:rsidRPr="001D4F72">
        <w:rPr>
          <w:rFonts w:ascii="Book Antiqua" w:hAnsi="Book Antiqua"/>
          <w:sz w:val="24"/>
          <w:szCs w:val="24"/>
        </w:rPr>
        <w:t>Hammel</w:t>
      </w:r>
      <w:proofErr w:type="spellEnd"/>
      <w:r w:rsidRPr="001D4F72">
        <w:rPr>
          <w:rFonts w:ascii="Book Antiqua" w:hAnsi="Book Antiqua"/>
          <w:sz w:val="24"/>
          <w:szCs w:val="24"/>
        </w:rPr>
        <w:t xml:space="preserve"> P, </w:t>
      </w:r>
      <w:proofErr w:type="spellStart"/>
      <w:r w:rsidRPr="001D4F72">
        <w:rPr>
          <w:rFonts w:ascii="Book Antiqua" w:hAnsi="Book Antiqua"/>
          <w:sz w:val="24"/>
          <w:szCs w:val="24"/>
        </w:rPr>
        <w:t>Hebbar</w:t>
      </w:r>
      <w:proofErr w:type="spellEnd"/>
      <w:r w:rsidRPr="001D4F72">
        <w:rPr>
          <w:rFonts w:ascii="Book Antiqua" w:hAnsi="Book Antiqua"/>
          <w:sz w:val="24"/>
          <w:szCs w:val="24"/>
        </w:rPr>
        <w:t xml:space="preserve"> M, Ben </w:t>
      </w:r>
      <w:proofErr w:type="spellStart"/>
      <w:r w:rsidRPr="001D4F72">
        <w:rPr>
          <w:rFonts w:ascii="Book Antiqua" w:hAnsi="Book Antiqua"/>
          <w:sz w:val="24"/>
          <w:szCs w:val="24"/>
        </w:rPr>
        <w:t>Abdelghani</w:t>
      </w:r>
      <w:proofErr w:type="spellEnd"/>
      <w:r w:rsidRPr="001D4F72">
        <w:rPr>
          <w:rFonts w:ascii="Book Antiqua" w:hAnsi="Book Antiqua"/>
          <w:sz w:val="24"/>
          <w:szCs w:val="24"/>
        </w:rPr>
        <w:t xml:space="preserve"> M, Wei AC, Raoul JL, </w:t>
      </w:r>
      <w:proofErr w:type="spellStart"/>
      <w:r w:rsidRPr="001D4F72">
        <w:rPr>
          <w:rFonts w:ascii="Book Antiqua" w:hAnsi="Book Antiqua"/>
          <w:sz w:val="24"/>
          <w:szCs w:val="24"/>
        </w:rPr>
        <w:t>Choné</w:t>
      </w:r>
      <w:proofErr w:type="spellEnd"/>
      <w:r w:rsidRPr="001D4F72">
        <w:rPr>
          <w:rFonts w:ascii="Book Antiqua" w:hAnsi="Book Antiqua"/>
          <w:sz w:val="24"/>
          <w:szCs w:val="24"/>
        </w:rPr>
        <w:t xml:space="preserve"> L, Francois E, </w:t>
      </w:r>
      <w:proofErr w:type="spellStart"/>
      <w:r w:rsidRPr="001D4F72">
        <w:rPr>
          <w:rFonts w:ascii="Book Antiqua" w:hAnsi="Book Antiqua"/>
          <w:sz w:val="24"/>
          <w:szCs w:val="24"/>
        </w:rPr>
        <w:t>Artru</w:t>
      </w:r>
      <w:proofErr w:type="spellEnd"/>
      <w:r w:rsidRPr="001D4F72">
        <w:rPr>
          <w:rFonts w:ascii="Book Antiqua" w:hAnsi="Book Antiqua"/>
          <w:sz w:val="24"/>
          <w:szCs w:val="24"/>
        </w:rPr>
        <w:t xml:space="preserve"> P, </w:t>
      </w:r>
      <w:proofErr w:type="spellStart"/>
      <w:r w:rsidRPr="001D4F72">
        <w:rPr>
          <w:rFonts w:ascii="Book Antiqua" w:hAnsi="Book Antiqua"/>
          <w:sz w:val="24"/>
          <w:szCs w:val="24"/>
        </w:rPr>
        <w:t>Biagi</w:t>
      </w:r>
      <w:proofErr w:type="spellEnd"/>
      <w:r w:rsidRPr="001D4F72">
        <w:rPr>
          <w:rFonts w:ascii="Book Antiqua" w:hAnsi="Book Antiqua"/>
          <w:sz w:val="24"/>
          <w:szCs w:val="24"/>
        </w:rPr>
        <w:t xml:space="preserve"> JJ, </w:t>
      </w:r>
      <w:proofErr w:type="spellStart"/>
      <w:r w:rsidRPr="001D4F72">
        <w:rPr>
          <w:rFonts w:ascii="Book Antiqua" w:hAnsi="Book Antiqua"/>
          <w:sz w:val="24"/>
          <w:szCs w:val="24"/>
        </w:rPr>
        <w:t>Lecomte</w:t>
      </w:r>
      <w:proofErr w:type="spellEnd"/>
      <w:r w:rsidRPr="001D4F72">
        <w:rPr>
          <w:rFonts w:ascii="Book Antiqua" w:hAnsi="Book Antiqua"/>
          <w:sz w:val="24"/>
          <w:szCs w:val="24"/>
        </w:rPr>
        <w:t xml:space="preserve"> T, </w:t>
      </w:r>
      <w:proofErr w:type="spellStart"/>
      <w:r w:rsidRPr="001D4F72">
        <w:rPr>
          <w:rFonts w:ascii="Book Antiqua" w:hAnsi="Book Antiqua"/>
          <w:sz w:val="24"/>
          <w:szCs w:val="24"/>
        </w:rPr>
        <w:t>Assenat</w:t>
      </w:r>
      <w:proofErr w:type="spellEnd"/>
      <w:r w:rsidRPr="001D4F72">
        <w:rPr>
          <w:rFonts w:ascii="Book Antiqua" w:hAnsi="Book Antiqua"/>
          <w:sz w:val="24"/>
          <w:szCs w:val="24"/>
        </w:rPr>
        <w:t xml:space="preserve"> E, </w:t>
      </w:r>
      <w:proofErr w:type="spellStart"/>
      <w:r w:rsidRPr="001D4F72">
        <w:rPr>
          <w:rFonts w:ascii="Book Antiqua" w:hAnsi="Book Antiqua"/>
          <w:sz w:val="24"/>
          <w:szCs w:val="24"/>
        </w:rPr>
        <w:t>Faroux</w:t>
      </w:r>
      <w:proofErr w:type="spellEnd"/>
      <w:r w:rsidRPr="001D4F72">
        <w:rPr>
          <w:rFonts w:ascii="Book Antiqua" w:hAnsi="Book Antiqua"/>
          <w:sz w:val="24"/>
          <w:szCs w:val="24"/>
        </w:rPr>
        <w:t xml:space="preserve"> R, </w:t>
      </w:r>
      <w:proofErr w:type="spellStart"/>
      <w:r w:rsidRPr="001D4F72">
        <w:rPr>
          <w:rFonts w:ascii="Book Antiqua" w:hAnsi="Book Antiqua"/>
          <w:sz w:val="24"/>
          <w:szCs w:val="24"/>
        </w:rPr>
        <w:t>Ychou</w:t>
      </w:r>
      <w:proofErr w:type="spellEnd"/>
      <w:r w:rsidRPr="001D4F72">
        <w:rPr>
          <w:rFonts w:ascii="Book Antiqua" w:hAnsi="Book Antiqua"/>
          <w:sz w:val="24"/>
          <w:szCs w:val="24"/>
        </w:rPr>
        <w:t xml:space="preserve"> M, </w:t>
      </w:r>
      <w:proofErr w:type="spellStart"/>
      <w:r w:rsidRPr="001D4F72">
        <w:rPr>
          <w:rFonts w:ascii="Book Antiqua" w:hAnsi="Book Antiqua"/>
          <w:sz w:val="24"/>
          <w:szCs w:val="24"/>
        </w:rPr>
        <w:t>Volet</w:t>
      </w:r>
      <w:proofErr w:type="spellEnd"/>
      <w:r w:rsidRPr="001D4F72">
        <w:rPr>
          <w:rFonts w:ascii="Book Antiqua" w:hAnsi="Book Antiqua"/>
          <w:sz w:val="24"/>
          <w:szCs w:val="24"/>
        </w:rPr>
        <w:t xml:space="preserve"> J, </w:t>
      </w:r>
      <w:proofErr w:type="spellStart"/>
      <w:r w:rsidRPr="001D4F72">
        <w:rPr>
          <w:rFonts w:ascii="Book Antiqua" w:hAnsi="Book Antiqua"/>
          <w:sz w:val="24"/>
          <w:szCs w:val="24"/>
        </w:rPr>
        <w:t>Sauvanet</w:t>
      </w:r>
      <w:proofErr w:type="spellEnd"/>
      <w:r w:rsidRPr="001D4F72">
        <w:rPr>
          <w:rFonts w:ascii="Book Antiqua" w:hAnsi="Book Antiqua"/>
          <w:sz w:val="24"/>
          <w:szCs w:val="24"/>
        </w:rPr>
        <w:t xml:space="preserve"> A, </w:t>
      </w:r>
      <w:proofErr w:type="spellStart"/>
      <w:r w:rsidRPr="001D4F72">
        <w:rPr>
          <w:rFonts w:ascii="Book Antiqua" w:hAnsi="Book Antiqua"/>
          <w:sz w:val="24"/>
          <w:szCs w:val="24"/>
        </w:rPr>
        <w:t>Breysacher</w:t>
      </w:r>
      <w:proofErr w:type="spellEnd"/>
      <w:r w:rsidRPr="001D4F72">
        <w:rPr>
          <w:rFonts w:ascii="Book Antiqua" w:hAnsi="Book Antiqua"/>
          <w:sz w:val="24"/>
          <w:szCs w:val="24"/>
        </w:rPr>
        <w:t xml:space="preserve"> G, Di Fiore F, Cripps C, </w:t>
      </w:r>
      <w:proofErr w:type="spellStart"/>
      <w:r w:rsidRPr="001D4F72">
        <w:rPr>
          <w:rFonts w:ascii="Book Antiqua" w:hAnsi="Book Antiqua"/>
          <w:sz w:val="24"/>
          <w:szCs w:val="24"/>
        </w:rPr>
        <w:t>Kavan</w:t>
      </w:r>
      <w:proofErr w:type="spellEnd"/>
      <w:r w:rsidRPr="001D4F72">
        <w:rPr>
          <w:rFonts w:ascii="Book Antiqua" w:hAnsi="Book Antiqua"/>
          <w:sz w:val="24"/>
          <w:szCs w:val="24"/>
        </w:rPr>
        <w:t xml:space="preserve"> P, </w:t>
      </w:r>
      <w:proofErr w:type="spellStart"/>
      <w:r w:rsidRPr="001D4F72">
        <w:rPr>
          <w:rFonts w:ascii="Book Antiqua" w:hAnsi="Book Antiqua"/>
          <w:sz w:val="24"/>
          <w:szCs w:val="24"/>
        </w:rPr>
        <w:t>Texereau</w:t>
      </w:r>
      <w:proofErr w:type="spellEnd"/>
      <w:r w:rsidRPr="001D4F72">
        <w:rPr>
          <w:rFonts w:ascii="Book Antiqua" w:hAnsi="Book Antiqua"/>
          <w:sz w:val="24"/>
          <w:szCs w:val="24"/>
        </w:rPr>
        <w:t xml:space="preserve"> P, </w:t>
      </w:r>
      <w:proofErr w:type="spellStart"/>
      <w:r w:rsidRPr="001D4F72">
        <w:rPr>
          <w:rFonts w:ascii="Book Antiqua" w:hAnsi="Book Antiqua"/>
          <w:sz w:val="24"/>
          <w:szCs w:val="24"/>
        </w:rPr>
        <w:t>Bouhier-Leporrier</w:t>
      </w:r>
      <w:proofErr w:type="spellEnd"/>
      <w:r w:rsidRPr="001D4F72">
        <w:rPr>
          <w:rFonts w:ascii="Book Antiqua" w:hAnsi="Book Antiqua"/>
          <w:sz w:val="24"/>
          <w:szCs w:val="24"/>
        </w:rPr>
        <w:t xml:space="preserve"> K, </w:t>
      </w:r>
      <w:proofErr w:type="spellStart"/>
      <w:r w:rsidRPr="001D4F72">
        <w:rPr>
          <w:rFonts w:ascii="Book Antiqua" w:hAnsi="Book Antiqua"/>
          <w:sz w:val="24"/>
          <w:szCs w:val="24"/>
        </w:rPr>
        <w:t>Khemissa-Akouz</w:t>
      </w:r>
      <w:proofErr w:type="spellEnd"/>
      <w:r w:rsidRPr="001D4F72">
        <w:rPr>
          <w:rFonts w:ascii="Book Antiqua" w:hAnsi="Book Antiqua"/>
          <w:sz w:val="24"/>
          <w:szCs w:val="24"/>
        </w:rPr>
        <w:t xml:space="preserve"> F, </w:t>
      </w:r>
      <w:proofErr w:type="spellStart"/>
      <w:r w:rsidRPr="001D4F72">
        <w:rPr>
          <w:rFonts w:ascii="Book Antiqua" w:hAnsi="Book Antiqua"/>
          <w:sz w:val="24"/>
          <w:szCs w:val="24"/>
        </w:rPr>
        <w:t>Legoux</w:t>
      </w:r>
      <w:proofErr w:type="spellEnd"/>
      <w:r w:rsidRPr="001D4F72">
        <w:rPr>
          <w:rFonts w:ascii="Book Antiqua" w:hAnsi="Book Antiqua"/>
          <w:sz w:val="24"/>
          <w:szCs w:val="24"/>
        </w:rPr>
        <w:t xml:space="preserve"> JL, </w:t>
      </w:r>
      <w:proofErr w:type="spellStart"/>
      <w:r w:rsidRPr="001D4F72">
        <w:rPr>
          <w:rFonts w:ascii="Book Antiqua" w:hAnsi="Book Antiqua"/>
          <w:sz w:val="24"/>
          <w:szCs w:val="24"/>
        </w:rPr>
        <w:t>Juzyna</w:t>
      </w:r>
      <w:proofErr w:type="spellEnd"/>
      <w:r w:rsidRPr="001D4F72">
        <w:rPr>
          <w:rFonts w:ascii="Book Antiqua" w:hAnsi="Book Antiqua"/>
          <w:sz w:val="24"/>
          <w:szCs w:val="24"/>
        </w:rPr>
        <w:t xml:space="preserve"> B, </w:t>
      </w:r>
      <w:proofErr w:type="spellStart"/>
      <w:r w:rsidRPr="001D4F72">
        <w:rPr>
          <w:rFonts w:ascii="Book Antiqua" w:hAnsi="Book Antiqua"/>
          <w:sz w:val="24"/>
          <w:szCs w:val="24"/>
        </w:rPr>
        <w:t>Gourgou</w:t>
      </w:r>
      <w:proofErr w:type="spellEnd"/>
      <w:r w:rsidRPr="001D4F72">
        <w:rPr>
          <w:rFonts w:ascii="Book Antiqua" w:hAnsi="Book Antiqua"/>
          <w:sz w:val="24"/>
          <w:szCs w:val="24"/>
        </w:rPr>
        <w:t xml:space="preserve"> S, O'Callaghan CJ, </w:t>
      </w:r>
      <w:proofErr w:type="spellStart"/>
      <w:r w:rsidRPr="001D4F72">
        <w:rPr>
          <w:rFonts w:ascii="Book Antiqua" w:hAnsi="Book Antiqua"/>
          <w:sz w:val="24"/>
          <w:szCs w:val="24"/>
        </w:rPr>
        <w:t>Jouffroy</w:t>
      </w:r>
      <w:proofErr w:type="spellEnd"/>
      <w:r w:rsidRPr="001D4F72">
        <w:rPr>
          <w:rFonts w:ascii="Book Antiqua" w:hAnsi="Book Antiqua"/>
          <w:sz w:val="24"/>
          <w:szCs w:val="24"/>
        </w:rPr>
        <w:t xml:space="preserve">-Zeller C, Rat P, Malka D, </w:t>
      </w:r>
      <w:proofErr w:type="spellStart"/>
      <w:r w:rsidRPr="001D4F72">
        <w:rPr>
          <w:rFonts w:ascii="Book Antiqua" w:hAnsi="Book Antiqua"/>
          <w:sz w:val="24"/>
          <w:szCs w:val="24"/>
        </w:rPr>
        <w:t>Castan</w:t>
      </w:r>
      <w:proofErr w:type="spellEnd"/>
      <w:r w:rsidRPr="001D4F72">
        <w:rPr>
          <w:rFonts w:ascii="Book Antiqua" w:hAnsi="Book Antiqua"/>
          <w:sz w:val="24"/>
          <w:szCs w:val="24"/>
        </w:rPr>
        <w:t xml:space="preserve"> F, </w:t>
      </w:r>
      <w:proofErr w:type="spellStart"/>
      <w:r w:rsidRPr="001D4F72">
        <w:rPr>
          <w:rFonts w:ascii="Book Antiqua" w:hAnsi="Book Antiqua"/>
          <w:sz w:val="24"/>
          <w:szCs w:val="24"/>
        </w:rPr>
        <w:t>Bachet</w:t>
      </w:r>
      <w:proofErr w:type="spellEnd"/>
      <w:r w:rsidRPr="001D4F72">
        <w:rPr>
          <w:rFonts w:ascii="Book Antiqua" w:hAnsi="Book Antiqua"/>
          <w:sz w:val="24"/>
          <w:szCs w:val="24"/>
        </w:rPr>
        <w:t xml:space="preserve"> JB; Canadian Cancer Trials Group and the </w:t>
      </w:r>
      <w:proofErr w:type="spellStart"/>
      <w:r w:rsidRPr="001D4F72">
        <w:rPr>
          <w:rFonts w:ascii="Book Antiqua" w:hAnsi="Book Antiqua"/>
          <w:sz w:val="24"/>
          <w:szCs w:val="24"/>
        </w:rPr>
        <w:t>Unicancer</w:t>
      </w:r>
      <w:proofErr w:type="spellEnd"/>
      <w:r w:rsidRPr="001D4F72">
        <w:rPr>
          <w:rFonts w:ascii="Book Antiqua" w:hAnsi="Book Antiqua"/>
          <w:sz w:val="24"/>
          <w:szCs w:val="24"/>
        </w:rPr>
        <w:t xml:space="preserve">-GI–PRODIGE Group. FOLFIRINOX or Gemcitabine as Adjuvant Therapy for Pancreatic Cancer. </w:t>
      </w:r>
      <w:r w:rsidRPr="001D4F72">
        <w:rPr>
          <w:rFonts w:ascii="Book Antiqua" w:hAnsi="Book Antiqua"/>
          <w:i/>
          <w:sz w:val="24"/>
          <w:szCs w:val="24"/>
        </w:rPr>
        <w:t xml:space="preserve">N </w:t>
      </w:r>
      <w:proofErr w:type="spellStart"/>
      <w:r w:rsidRPr="001D4F72">
        <w:rPr>
          <w:rFonts w:ascii="Book Antiqua" w:hAnsi="Book Antiqua"/>
          <w:i/>
          <w:sz w:val="24"/>
          <w:szCs w:val="24"/>
        </w:rPr>
        <w:t>Engl</w:t>
      </w:r>
      <w:proofErr w:type="spellEnd"/>
      <w:r w:rsidRPr="001D4F72">
        <w:rPr>
          <w:rFonts w:ascii="Book Antiqua" w:hAnsi="Book Antiqua"/>
          <w:i/>
          <w:sz w:val="24"/>
          <w:szCs w:val="24"/>
        </w:rPr>
        <w:t xml:space="preserve"> J Med</w:t>
      </w:r>
      <w:r w:rsidRPr="001D4F72">
        <w:rPr>
          <w:rFonts w:ascii="Book Antiqua" w:hAnsi="Book Antiqua"/>
          <w:sz w:val="24"/>
          <w:szCs w:val="24"/>
        </w:rPr>
        <w:t xml:space="preserve"> 2018; </w:t>
      </w:r>
      <w:r w:rsidRPr="001D4F72">
        <w:rPr>
          <w:rFonts w:ascii="Book Antiqua" w:hAnsi="Book Antiqua"/>
          <w:b/>
          <w:sz w:val="24"/>
          <w:szCs w:val="24"/>
        </w:rPr>
        <w:t>379</w:t>
      </w:r>
      <w:r w:rsidRPr="001D4F72">
        <w:rPr>
          <w:rFonts w:ascii="Book Antiqua" w:hAnsi="Book Antiqua"/>
          <w:sz w:val="24"/>
          <w:szCs w:val="24"/>
        </w:rPr>
        <w:t>: 2395-2406 [PMID: 30575490 DOI: 10.1056/NEJMoa1809775]</w:t>
      </w:r>
    </w:p>
    <w:p w:rsidR="00322E79" w:rsidRPr="001D4F72" w:rsidRDefault="00322E79" w:rsidP="001D4F72">
      <w:pPr>
        <w:snapToGrid w:val="0"/>
        <w:spacing w:line="360" w:lineRule="auto"/>
        <w:rPr>
          <w:rFonts w:ascii="Book Antiqua" w:hAnsi="Book Antiqua"/>
          <w:sz w:val="24"/>
          <w:szCs w:val="24"/>
        </w:rPr>
      </w:pPr>
      <w:r w:rsidRPr="001D4F72">
        <w:rPr>
          <w:rFonts w:ascii="Book Antiqua" w:hAnsi="Book Antiqua"/>
          <w:sz w:val="24"/>
          <w:szCs w:val="24"/>
        </w:rPr>
        <w:t xml:space="preserve">23 </w:t>
      </w:r>
      <w:r w:rsidRPr="001D4F72">
        <w:rPr>
          <w:rFonts w:ascii="Book Antiqua" w:hAnsi="Book Antiqua"/>
          <w:b/>
          <w:sz w:val="24"/>
          <w:szCs w:val="24"/>
        </w:rPr>
        <w:t>Li X</w:t>
      </w:r>
      <w:r w:rsidRPr="001D4F72">
        <w:rPr>
          <w:rFonts w:ascii="Book Antiqua" w:hAnsi="Book Antiqua"/>
          <w:sz w:val="24"/>
          <w:szCs w:val="24"/>
        </w:rPr>
        <w:t xml:space="preserve">, Ma T, Zhang Q, Chen YG, </w:t>
      </w:r>
      <w:proofErr w:type="spellStart"/>
      <w:r w:rsidRPr="001D4F72">
        <w:rPr>
          <w:rFonts w:ascii="Book Antiqua" w:hAnsi="Book Antiqua"/>
          <w:sz w:val="24"/>
          <w:szCs w:val="24"/>
        </w:rPr>
        <w:t>Guo</w:t>
      </w:r>
      <w:proofErr w:type="spellEnd"/>
      <w:r w:rsidRPr="001D4F72">
        <w:rPr>
          <w:rFonts w:ascii="Book Antiqua" w:hAnsi="Book Antiqua"/>
          <w:sz w:val="24"/>
          <w:szCs w:val="24"/>
        </w:rPr>
        <w:t xml:space="preserve"> CX, Shen YN, Sun PW, Li GG, Gao SL, Que RS, Lou JY, Yu RS, Yuan Y, Wei QC, Wei SM, Zhang Y, Zheng L, Bai XL, Liang TB. Modified-FOLFIRINOX in metastatic pancreatic cancer: A prospective study in Chinese population. </w:t>
      </w:r>
      <w:r w:rsidRPr="001D4F72">
        <w:rPr>
          <w:rFonts w:ascii="Book Antiqua" w:hAnsi="Book Antiqua"/>
          <w:i/>
          <w:sz w:val="24"/>
          <w:szCs w:val="24"/>
        </w:rPr>
        <w:t>Cancer Lett</w:t>
      </w:r>
      <w:r w:rsidRPr="001D4F72">
        <w:rPr>
          <w:rFonts w:ascii="Book Antiqua" w:hAnsi="Book Antiqua"/>
          <w:sz w:val="24"/>
          <w:szCs w:val="24"/>
        </w:rPr>
        <w:t xml:space="preserve"> 2017; </w:t>
      </w:r>
      <w:r w:rsidRPr="001D4F72">
        <w:rPr>
          <w:rFonts w:ascii="Book Antiqua" w:hAnsi="Book Antiqua"/>
          <w:b/>
          <w:sz w:val="24"/>
          <w:szCs w:val="24"/>
        </w:rPr>
        <w:t>406</w:t>
      </w:r>
      <w:r w:rsidRPr="001D4F72">
        <w:rPr>
          <w:rFonts w:ascii="Book Antiqua" w:hAnsi="Book Antiqua"/>
          <w:sz w:val="24"/>
          <w:szCs w:val="24"/>
        </w:rPr>
        <w:t>: 22-26 [PMID: 28729048 DOI: 10.1016/j.canlet.2017.07.012]</w:t>
      </w:r>
    </w:p>
    <w:p w:rsidR="00322E79" w:rsidRPr="001D4F72" w:rsidRDefault="00322E79" w:rsidP="001D4F72">
      <w:pPr>
        <w:snapToGrid w:val="0"/>
        <w:spacing w:line="360" w:lineRule="auto"/>
        <w:rPr>
          <w:rFonts w:ascii="Book Antiqua" w:hAnsi="Book Antiqua"/>
          <w:sz w:val="24"/>
          <w:szCs w:val="24"/>
        </w:rPr>
      </w:pPr>
      <w:r w:rsidRPr="001D4F72">
        <w:rPr>
          <w:rFonts w:ascii="Book Antiqua" w:hAnsi="Book Antiqua"/>
          <w:sz w:val="24"/>
          <w:szCs w:val="24"/>
        </w:rPr>
        <w:t xml:space="preserve">24 </w:t>
      </w:r>
      <w:proofErr w:type="spellStart"/>
      <w:r w:rsidRPr="001D4F72">
        <w:rPr>
          <w:rFonts w:ascii="Book Antiqua" w:hAnsi="Book Antiqua"/>
          <w:b/>
          <w:sz w:val="24"/>
          <w:szCs w:val="24"/>
        </w:rPr>
        <w:t>Okusaka</w:t>
      </w:r>
      <w:proofErr w:type="spellEnd"/>
      <w:r w:rsidRPr="001D4F72">
        <w:rPr>
          <w:rFonts w:ascii="Book Antiqua" w:hAnsi="Book Antiqua"/>
          <w:b/>
          <w:sz w:val="24"/>
          <w:szCs w:val="24"/>
        </w:rPr>
        <w:t xml:space="preserve"> T</w:t>
      </w:r>
      <w:r w:rsidRPr="001D4F72">
        <w:rPr>
          <w:rFonts w:ascii="Book Antiqua" w:hAnsi="Book Antiqua"/>
          <w:sz w:val="24"/>
          <w:szCs w:val="24"/>
        </w:rPr>
        <w:t xml:space="preserve">, </w:t>
      </w:r>
      <w:proofErr w:type="spellStart"/>
      <w:r w:rsidRPr="001D4F72">
        <w:rPr>
          <w:rFonts w:ascii="Book Antiqua" w:hAnsi="Book Antiqua"/>
          <w:sz w:val="24"/>
          <w:szCs w:val="24"/>
        </w:rPr>
        <w:t>Furuse</w:t>
      </w:r>
      <w:proofErr w:type="spellEnd"/>
      <w:r w:rsidRPr="001D4F72">
        <w:rPr>
          <w:rFonts w:ascii="Book Antiqua" w:hAnsi="Book Antiqua"/>
          <w:sz w:val="24"/>
          <w:szCs w:val="24"/>
        </w:rPr>
        <w:t xml:space="preserve"> J. Recent advances in chemotherapy for pancreatic cancer: evidence from Japan and recommendations in guidelines. </w:t>
      </w:r>
      <w:r w:rsidRPr="001D4F72">
        <w:rPr>
          <w:rFonts w:ascii="Book Antiqua" w:hAnsi="Book Antiqua"/>
          <w:i/>
          <w:sz w:val="24"/>
          <w:szCs w:val="24"/>
        </w:rPr>
        <w:t xml:space="preserve">J </w:t>
      </w:r>
      <w:proofErr w:type="spellStart"/>
      <w:r w:rsidRPr="001D4F72">
        <w:rPr>
          <w:rFonts w:ascii="Book Antiqua" w:hAnsi="Book Antiqua"/>
          <w:i/>
          <w:sz w:val="24"/>
          <w:szCs w:val="24"/>
        </w:rPr>
        <w:t>Gastroenterol</w:t>
      </w:r>
      <w:proofErr w:type="spellEnd"/>
      <w:r w:rsidRPr="001D4F72">
        <w:rPr>
          <w:rFonts w:ascii="Book Antiqua" w:hAnsi="Book Antiqua"/>
          <w:sz w:val="24"/>
          <w:szCs w:val="24"/>
        </w:rPr>
        <w:t xml:space="preserve"> 2020; </w:t>
      </w:r>
      <w:r w:rsidRPr="001D4F72">
        <w:rPr>
          <w:rFonts w:ascii="Book Antiqua" w:hAnsi="Book Antiqua"/>
          <w:b/>
          <w:sz w:val="24"/>
          <w:szCs w:val="24"/>
        </w:rPr>
        <w:t>55</w:t>
      </w:r>
      <w:r w:rsidRPr="001D4F72">
        <w:rPr>
          <w:rFonts w:ascii="Book Antiqua" w:hAnsi="Book Antiqua"/>
          <w:sz w:val="24"/>
          <w:szCs w:val="24"/>
        </w:rPr>
        <w:t>: 369-382 [PMID: 31997007 DOI: 10.1007/s00535-020-01666-y]</w:t>
      </w:r>
    </w:p>
    <w:p w:rsidR="00322E79" w:rsidRPr="001D4F72" w:rsidRDefault="00322E79" w:rsidP="001D4F72">
      <w:pPr>
        <w:snapToGrid w:val="0"/>
        <w:spacing w:line="360" w:lineRule="auto"/>
        <w:rPr>
          <w:rFonts w:ascii="Book Antiqua" w:hAnsi="Book Antiqua"/>
          <w:sz w:val="24"/>
          <w:szCs w:val="24"/>
        </w:rPr>
      </w:pPr>
      <w:r w:rsidRPr="001D4F72">
        <w:rPr>
          <w:rFonts w:ascii="Book Antiqua" w:hAnsi="Book Antiqua"/>
          <w:sz w:val="24"/>
          <w:szCs w:val="24"/>
        </w:rPr>
        <w:t xml:space="preserve">25 </w:t>
      </w:r>
      <w:proofErr w:type="spellStart"/>
      <w:r w:rsidRPr="001D4F72">
        <w:rPr>
          <w:rFonts w:ascii="Book Antiqua" w:hAnsi="Book Antiqua"/>
          <w:b/>
          <w:sz w:val="24"/>
          <w:szCs w:val="24"/>
        </w:rPr>
        <w:t>Parmar</w:t>
      </w:r>
      <w:proofErr w:type="spellEnd"/>
      <w:r w:rsidRPr="001D4F72">
        <w:rPr>
          <w:rFonts w:ascii="Book Antiqua" w:hAnsi="Book Antiqua"/>
          <w:b/>
          <w:sz w:val="24"/>
          <w:szCs w:val="24"/>
        </w:rPr>
        <w:t xml:space="preserve"> A</w:t>
      </w:r>
      <w:r w:rsidRPr="001D4F72">
        <w:rPr>
          <w:rFonts w:ascii="Book Antiqua" w:hAnsi="Book Antiqua"/>
          <w:sz w:val="24"/>
          <w:szCs w:val="24"/>
        </w:rPr>
        <w:t xml:space="preserve">, Chaves-Porras J, </w:t>
      </w:r>
      <w:proofErr w:type="spellStart"/>
      <w:r w:rsidRPr="001D4F72">
        <w:rPr>
          <w:rFonts w:ascii="Book Antiqua" w:hAnsi="Book Antiqua"/>
          <w:sz w:val="24"/>
          <w:szCs w:val="24"/>
        </w:rPr>
        <w:t>Saluja</w:t>
      </w:r>
      <w:proofErr w:type="spellEnd"/>
      <w:r w:rsidRPr="001D4F72">
        <w:rPr>
          <w:rFonts w:ascii="Book Antiqua" w:hAnsi="Book Antiqua"/>
          <w:sz w:val="24"/>
          <w:szCs w:val="24"/>
        </w:rPr>
        <w:t xml:space="preserve"> R, Perry K, </w:t>
      </w:r>
      <w:proofErr w:type="spellStart"/>
      <w:r w:rsidRPr="001D4F72">
        <w:rPr>
          <w:rFonts w:ascii="Book Antiqua" w:hAnsi="Book Antiqua"/>
          <w:sz w:val="24"/>
          <w:szCs w:val="24"/>
        </w:rPr>
        <w:t>Rahmadian</w:t>
      </w:r>
      <w:proofErr w:type="spellEnd"/>
      <w:r w:rsidRPr="001D4F72">
        <w:rPr>
          <w:rFonts w:ascii="Book Antiqua" w:hAnsi="Book Antiqua"/>
          <w:sz w:val="24"/>
          <w:szCs w:val="24"/>
        </w:rPr>
        <w:t xml:space="preserve"> AP, Santos SD, </w:t>
      </w:r>
      <w:proofErr w:type="spellStart"/>
      <w:r w:rsidRPr="001D4F72">
        <w:rPr>
          <w:rFonts w:ascii="Book Antiqua" w:hAnsi="Book Antiqua"/>
          <w:sz w:val="24"/>
          <w:szCs w:val="24"/>
        </w:rPr>
        <w:t>Ko</w:t>
      </w:r>
      <w:proofErr w:type="spellEnd"/>
      <w:r w:rsidRPr="001D4F72">
        <w:rPr>
          <w:rFonts w:ascii="Book Antiqua" w:hAnsi="Book Antiqua"/>
          <w:sz w:val="24"/>
          <w:szCs w:val="24"/>
        </w:rPr>
        <w:t xml:space="preserve"> YJ, Berry S, Doherty M, Chan KKW. Adjuvant treatment for resected pancreatic adenocarcinoma: A systematic review and network meta-analysis. </w:t>
      </w:r>
      <w:proofErr w:type="spellStart"/>
      <w:r w:rsidRPr="001D4F72">
        <w:rPr>
          <w:rFonts w:ascii="Book Antiqua" w:hAnsi="Book Antiqua"/>
          <w:i/>
          <w:sz w:val="24"/>
          <w:szCs w:val="24"/>
        </w:rPr>
        <w:t>Crit</w:t>
      </w:r>
      <w:proofErr w:type="spellEnd"/>
      <w:r w:rsidRPr="001D4F72">
        <w:rPr>
          <w:rFonts w:ascii="Book Antiqua" w:hAnsi="Book Antiqua"/>
          <w:i/>
          <w:sz w:val="24"/>
          <w:szCs w:val="24"/>
        </w:rPr>
        <w:t xml:space="preserve"> Rev </w:t>
      </w:r>
      <w:proofErr w:type="spellStart"/>
      <w:r w:rsidRPr="001D4F72">
        <w:rPr>
          <w:rFonts w:ascii="Book Antiqua" w:hAnsi="Book Antiqua"/>
          <w:i/>
          <w:sz w:val="24"/>
          <w:szCs w:val="24"/>
        </w:rPr>
        <w:t>Oncol</w:t>
      </w:r>
      <w:proofErr w:type="spellEnd"/>
      <w:r w:rsidRPr="001D4F72">
        <w:rPr>
          <w:rFonts w:ascii="Book Antiqua" w:hAnsi="Book Antiqua"/>
          <w:i/>
          <w:sz w:val="24"/>
          <w:szCs w:val="24"/>
        </w:rPr>
        <w:t xml:space="preserve"> </w:t>
      </w:r>
      <w:proofErr w:type="spellStart"/>
      <w:r w:rsidRPr="001D4F72">
        <w:rPr>
          <w:rFonts w:ascii="Book Antiqua" w:hAnsi="Book Antiqua"/>
          <w:i/>
          <w:sz w:val="24"/>
          <w:szCs w:val="24"/>
        </w:rPr>
        <w:t>Hematol</w:t>
      </w:r>
      <w:proofErr w:type="spellEnd"/>
      <w:r w:rsidRPr="001D4F72">
        <w:rPr>
          <w:rFonts w:ascii="Book Antiqua" w:hAnsi="Book Antiqua"/>
          <w:sz w:val="24"/>
          <w:szCs w:val="24"/>
        </w:rPr>
        <w:t xml:space="preserve"> 2020; </w:t>
      </w:r>
      <w:r w:rsidRPr="001D4F72">
        <w:rPr>
          <w:rFonts w:ascii="Book Antiqua" w:hAnsi="Book Antiqua"/>
          <w:b/>
          <w:sz w:val="24"/>
          <w:szCs w:val="24"/>
        </w:rPr>
        <w:t>145</w:t>
      </w:r>
      <w:r w:rsidRPr="001D4F72">
        <w:rPr>
          <w:rFonts w:ascii="Book Antiqua" w:hAnsi="Book Antiqua"/>
          <w:sz w:val="24"/>
          <w:szCs w:val="24"/>
        </w:rPr>
        <w:t>: 102817 [PMID: 31955005 DOI: 10.1016/j.critrevonc.2019.102817]</w:t>
      </w:r>
    </w:p>
    <w:p w:rsidR="00322E79" w:rsidRPr="001D4F72" w:rsidRDefault="00322E79" w:rsidP="001D4F72">
      <w:pPr>
        <w:snapToGrid w:val="0"/>
        <w:spacing w:line="360" w:lineRule="auto"/>
        <w:rPr>
          <w:rFonts w:ascii="Book Antiqua" w:hAnsi="Book Antiqua"/>
          <w:b/>
          <w:sz w:val="24"/>
          <w:szCs w:val="24"/>
        </w:rPr>
      </w:pPr>
    </w:p>
    <w:p w:rsidR="00322E79" w:rsidRPr="001D4F72" w:rsidRDefault="00976C1A" w:rsidP="001D4F72">
      <w:pPr>
        <w:adjustRightInd w:val="0"/>
        <w:snapToGrid w:val="0"/>
        <w:spacing w:line="360" w:lineRule="auto"/>
        <w:rPr>
          <w:rFonts w:ascii="Book Antiqua" w:hAnsi="Book Antiqua"/>
          <w:b/>
          <w:sz w:val="24"/>
          <w:szCs w:val="24"/>
        </w:rPr>
      </w:pPr>
      <w:r w:rsidRPr="001D4F72">
        <w:rPr>
          <w:rFonts w:ascii="Book Antiqua" w:hAnsi="Book Antiqua"/>
          <w:sz w:val="24"/>
          <w:szCs w:val="24"/>
        </w:rPr>
        <w:br w:type="page"/>
      </w:r>
      <w:r w:rsidR="00322E79" w:rsidRPr="001D4F72">
        <w:rPr>
          <w:rFonts w:ascii="Book Antiqua" w:hAnsi="Book Antiqua"/>
          <w:b/>
          <w:sz w:val="24"/>
          <w:szCs w:val="24"/>
        </w:rPr>
        <w:lastRenderedPageBreak/>
        <w:t>Footnotes</w:t>
      </w:r>
    </w:p>
    <w:p w:rsidR="00976C1A" w:rsidRPr="001D4F72" w:rsidRDefault="00322E79" w:rsidP="001D4F72">
      <w:pPr>
        <w:snapToGrid w:val="0"/>
        <w:spacing w:line="360" w:lineRule="auto"/>
        <w:rPr>
          <w:rFonts w:ascii="Book Antiqua" w:eastAsia="ScalaLancetPro" w:hAnsi="Book Antiqua"/>
          <w:kern w:val="0"/>
          <w:sz w:val="24"/>
          <w:szCs w:val="24"/>
        </w:rPr>
      </w:pPr>
      <w:r w:rsidRPr="001D4F72">
        <w:rPr>
          <w:rFonts w:ascii="Book Antiqua" w:hAnsi="Book Antiqua"/>
          <w:b/>
          <w:sz w:val="24"/>
          <w:szCs w:val="24"/>
        </w:rPr>
        <w:t>Institutional review board statement</w:t>
      </w:r>
      <w:r w:rsidRPr="001D4F72">
        <w:rPr>
          <w:rFonts w:ascii="Book Antiqua" w:hAnsi="Book Antiqua"/>
          <w:b/>
          <w:iCs/>
          <w:kern w:val="0"/>
          <w:sz w:val="24"/>
          <w:szCs w:val="24"/>
        </w:rPr>
        <w:t xml:space="preserve">: </w:t>
      </w:r>
      <w:r w:rsidR="00976C1A" w:rsidRPr="001D4F72">
        <w:rPr>
          <w:rFonts w:ascii="Book Antiqua" w:eastAsia="ScalaLancetPro" w:hAnsi="Book Antiqua"/>
          <w:kern w:val="0"/>
          <w:sz w:val="24"/>
          <w:szCs w:val="24"/>
        </w:rPr>
        <w:t>The study was approved by the Institutional Review Board of the Chinese People's Liberation Army General Hospital (S2016-098-02).</w:t>
      </w:r>
    </w:p>
    <w:p w:rsidR="00976C1A" w:rsidRPr="001D4F72" w:rsidRDefault="00976C1A" w:rsidP="001D4F72">
      <w:pPr>
        <w:autoSpaceDE w:val="0"/>
        <w:autoSpaceDN w:val="0"/>
        <w:adjustRightInd w:val="0"/>
        <w:snapToGrid w:val="0"/>
        <w:spacing w:line="360" w:lineRule="auto"/>
        <w:rPr>
          <w:rFonts w:ascii="Book Antiqua" w:eastAsia="ScalaLancetPro" w:hAnsi="Book Antiqua"/>
          <w:b/>
          <w:kern w:val="0"/>
          <w:sz w:val="24"/>
          <w:szCs w:val="24"/>
        </w:rPr>
      </w:pPr>
    </w:p>
    <w:p w:rsidR="00322E79" w:rsidRPr="001D4F72" w:rsidRDefault="00322E79" w:rsidP="001D4F72">
      <w:pPr>
        <w:adjustRightInd w:val="0"/>
        <w:snapToGrid w:val="0"/>
        <w:spacing w:line="360" w:lineRule="auto"/>
        <w:rPr>
          <w:rFonts w:ascii="Book Antiqua" w:hAnsi="Book Antiqua"/>
          <w:b/>
          <w:sz w:val="24"/>
          <w:szCs w:val="24"/>
        </w:rPr>
      </w:pPr>
      <w:r w:rsidRPr="001D4F72">
        <w:rPr>
          <w:rFonts w:ascii="Book Antiqua" w:hAnsi="Book Antiqua"/>
          <w:b/>
          <w:sz w:val="24"/>
          <w:szCs w:val="24"/>
        </w:rPr>
        <w:t>Informed consent statement</w:t>
      </w:r>
      <w:r w:rsidRPr="001D4F72">
        <w:rPr>
          <w:rFonts w:ascii="Book Antiqua" w:hAnsi="Book Antiqua"/>
          <w:b/>
          <w:iCs/>
          <w:sz w:val="24"/>
          <w:szCs w:val="24"/>
        </w:rPr>
        <w:t>:</w:t>
      </w:r>
      <w:r w:rsidRPr="001D4F72">
        <w:rPr>
          <w:rFonts w:ascii="Book Antiqua" w:hAnsi="Book Antiqua"/>
          <w:b/>
          <w:iCs/>
          <w:kern w:val="0"/>
          <w:sz w:val="24"/>
          <w:szCs w:val="24"/>
        </w:rPr>
        <w:t xml:space="preserve"> </w:t>
      </w:r>
      <w:r w:rsidRPr="001D4F72">
        <w:rPr>
          <w:rFonts w:ascii="Book Antiqua" w:hAnsi="Book Antiqua"/>
          <w:sz w:val="24"/>
          <w:szCs w:val="24"/>
        </w:rPr>
        <w:t>Patients were not required to give informed consent to the study because the analysis used anonymous clinical data that were obtained after each patient agreed to treatment by written consent. For full disclosure, the details of the study are published on the home page of Fukushima Medical University.</w:t>
      </w:r>
    </w:p>
    <w:p w:rsidR="00322E79" w:rsidRPr="001D4F72" w:rsidRDefault="00322E79" w:rsidP="001D4F72">
      <w:pPr>
        <w:autoSpaceDE w:val="0"/>
        <w:autoSpaceDN w:val="0"/>
        <w:adjustRightInd w:val="0"/>
        <w:snapToGrid w:val="0"/>
        <w:spacing w:line="360" w:lineRule="auto"/>
        <w:rPr>
          <w:rFonts w:ascii="Book Antiqua" w:hAnsi="Book Antiqua" w:cs="TimesNewRomanPS-BoldItalicMT"/>
          <w:bCs/>
          <w:iCs/>
          <w:sz w:val="24"/>
          <w:szCs w:val="24"/>
        </w:rPr>
      </w:pPr>
    </w:p>
    <w:p w:rsidR="00976C1A" w:rsidRPr="001D4F72" w:rsidRDefault="00322E79" w:rsidP="001D4F72">
      <w:pPr>
        <w:autoSpaceDE w:val="0"/>
        <w:autoSpaceDN w:val="0"/>
        <w:adjustRightInd w:val="0"/>
        <w:snapToGrid w:val="0"/>
        <w:spacing w:line="360" w:lineRule="auto"/>
        <w:rPr>
          <w:rFonts w:ascii="Book Antiqua" w:eastAsia="ScalaLancetPro" w:hAnsi="Book Antiqua"/>
          <w:kern w:val="0"/>
          <w:sz w:val="24"/>
          <w:szCs w:val="24"/>
        </w:rPr>
      </w:pPr>
      <w:r w:rsidRPr="001D4F72">
        <w:rPr>
          <w:rFonts w:ascii="Book Antiqua" w:hAnsi="Book Antiqua"/>
          <w:b/>
          <w:sz w:val="24"/>
          <w:szCs w:val="24"/>
        </w:rPr>
        <w:t>Conflict-of-interest statement</w:t>
      </w:r>
      <w:r w:rsidRPr="001D4F72">
        <w:rPr>
          <w:rFonts w:ascii="Book Antiqua" w:hAnsi="Book Antiqua" w:cs="TimesNewRomanPS-BoldItalicMT"/>
          <w:b/>
          <w:iCs/>
          <w:sz w:val="24"/>
          <w:szCs w:val="24"/>
        </w:rPr>
        <w:t xml:space="preserve">: </w:t>
      </w:r>
      <w:r w:rsidR="00976C1A" w:rsidRPr="001D4F72">
        <w:rPr>
          <w:rFonts w:ascii="Book Antiqua" w:eastAsia="ScalaLancetPro" w:hAnsi="Book Antiqua"/>
          <w:kern w:val="0"/>
          <w:sz w:val="24"/>
          <w:szCs w:val="24"/>
        </w:rPr>
        <w:t>The authors declare that there is no conflict of interest related to this study.</w:t>
      </w:r>
    </w:p>
    <w:p w:rsidR="00976C1A" w:rsidRPr="001D4F72" w:rsidRDefault="00976C1A" w:rsidP="001D4F72">
      <w:pPr>
        <w:autoSpaceDE w:val="0"/>
        <w:autoSpaceDN w:val="0"/>
        <w:adjustRightInd w:val="0"/>
        <w:snapToGrid w:val="0"/>
        <w:spacing w:line="360" w:lineRule="auto"/>
        <w:rPr>
          <w:rFonts w:ascii="Book Antiqua" w:eastAsia="ScalaLancetPro" w:hAnsi="Book Antiqua"/>
          <w:b/>
          <w:kern w:val="0"/>
          <w:sz w:val="24"/>
          <w:szCs w:val="24"/>
        </w:rPr>
      </w:pPr>
    </w:p>
    <w:p w:rsidR="00976C1A" w:rsidRPr="001D4F72" w:rsidRDefault="00322E79" w:rsidP="001D4F72">
      <w:pPr>
        <w:autoSpaceDE w:val="0"/>
        <w:autoSpaceDN w:val="0"/>
        <w:adjustRightInd w:val="0"/>
        <w:snapToGrid w:val="0"/>
        <w:spacing w:line="360" w:lineRule="auto"/>
        <w:rPr>
          <w:rFonts w:ascii="Book Antiqua" w:eastAsia="ScalaLancetPro" w:hAnsi="Book Antiqua"/>
          <w:kern w:val="0"/>
          <w:sz w:val="24"/>
          <w:szCs w:val="24"/>
        </w:rPr>
      </w:pPr>
      <w:r w:rsidRPr="001D4F72">
        <w:rPr>
          <w:rFonts w:ascii="Book Antiqua" w:hAnsi="Book Antiqua"/>
          <w:b/>
          <w:sz w:val="24"/>
          <w:szCs w:val="24"/>
        </w:rPr>
        <w:t>Data sharing statement</w:t>
      </w:r>
      <w:r w:rsidRPr="001D4F72">
        <w:rPr>
          <w:rFonts w:ascii="Book Antiqua" w:hAnsi="Book Antiqua" w:cs="TimesNewRomanPS-BoldItalicMT"/>
          <w:b/>
          <w:iCs/>
          <w:sz w:val="24"/>
          <w:szCs w:val="24"/>
        </w:rPr>
        <w:t>:</w:t>
      </w:r>
      <w:r w:rsidRPr="001D4F72">
        <w:rPr>
          <w:rFonts w:ascii="Book Antiqua" w:hAnsi="Book Antiqua"/>
          <w:b/>
          <w:sz w:val="24"/>
          <w:szCs w:val="24"/>
        </w:rPr>
        <w:t xml:space="preserve"> </w:t>
      </w:r>
      <w:r w:rsidR="00976C1A" w:rsidRPr="001D4F72">
        <w:rPr>
          <w:rFonts w:ascii="Book Antiqua" w:eastAsia="ScalaLancetPro" w:hAnsi="Book Antiqua"/>
          <w:kern w:val="0"/>
          <w:sz w:val="24"/>
          <w:szCs w:val="24"/>
        </w:rPr>
        <w:t>Due to the sensitive nature of the questions asked in this study, survey respondents were assured raw data would remain confidential and would not be shared.</w:t>
      </w:r>
    </w:p>
    <w:p w:rsidR="00976C1A" w:rsidRPr="001D4F72" w:rsidRDefault="00976C1A" w:rsidP="001D4F72">
      <w:pPr>
        <w:snapToGrid w:val="0"/>
        <w:spacing w:line="360" w:lineRule="auto"/>
        <w:rPr>
          <w:rFonts w:ascii="Book Antiqua" w:hAnsi="Book Antiqua"/>
          <w:sz w:val="24"/>
          <w:szCs w:val="24"/>
        </w:rPr>
      </w:pPr>
    </w:p>
    <w:p w:rsidR="00322E79" w:rsidRPr="001D4F72" w:rsidRDefault="00322E79" w:rsidP="001D4F72">
      <w:pPr>
        <w:widowControl/>
        <w:adjustRightInd w:val="0"/>
        <w:snapToGrid w:val="0"/>
        <w:spacing w:line="360" w:lineRule="auto"/>
        <w:rPr>
          <w:rFonts w:ascii="Book Antiqua" w:hAnsi="Book Antiqua" w:cs="宋体"/>
          <w:kern w:val="0"/>
          <w:sz w:val="24"/>
          <w:szCs w:val="24"/>
        </w:rPr>
      </w:pPr>
      <w:r w:rsidRPr="001D4F72">
        <w:rPr>
          <w:rFonts w:ascii="Book Antiqua" w:hAnsi="Book Antiqua"/>
          <w:b/>
          <w:sz w:val="24"/>
          <w:szCs w:val="24"/>
        </w:rPr>
        <w:t>Open-Access:</w:t>
      </w:r>
      <w:r w:rsidRPr="001D4F72">
        <w:rPr>
          <w:rFonts w:ascii="Book Antiqua" w:hAnsi="Book Antiqua"/>
          <w:sz w:val="24"/>
          <w:szCs w:val="24"/>
        </w:rPr>
        <w:t xml:space="preserve"> This article is an open-access article that was selected by an in-house editor and fully peer-reviewed by external reviewers. It is distributed in accordance with the Creative Commons Attribution </w:t>
      </w:r>
      <w:proofErr w:type="spellStart"/>
      <w:r w:rsidRPr="001D4F72">
        <w:rPr>
          <w:rFonts w:ascii="Book Antiqua" w:hAnsi="Book Antiqua"/>
          <w:sz w:val="24"/>
          <w:szCs w:val="24"/>
        </w:rPr>
        <w:t>NonCommercial</w:t>
      </w:r>
      <w:proofErr w:type="spellEnd"/>
      <w:r w:rsidRPr="001D4F72">
        <w:rPr>
          <w:rFonts w:ascii="Book Antiqua" w:hAnsi="Book Antiqua"/>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322E79" w:rsidRPr="001D4F72" w:rsidRDefault="00322E79" w:rsidP="001D4F72">
      <w:pPr>
        <w:widowControl/>
        <w:adjustRightInd w:val="0"/>
        <w:snapToGrid w:val="0"/>
        <w:spacing w:line="360" w:lineRule="auto"/>
        <w:rPr>
          <w:rFonts w:ascii="Book Antiqua" w:eastAsia="等线" w:hAnsi="Book Antiqua"/>
          <w:sz w:val="24"/>
          <w:szCs w:val="24"/>
        </w:rPr>
      </w:pPr>
    </w:p>
    <w:p w:rsidR="00322E79" w:rsidRPr="001D4F72" w:rsidRDefault="00322E79" w:rsidP="001D4F72">
      <w:pPr>
        <w:adjustRightInd w:val="0"/>
        <w:snapToGrid w:val="0"/>
        <w:spacing w:line="360" w:lineRule="auto"/>
        <w:rPr>
          <w:rFonts w:ascii="Book Antiqua" w:hAnsi="Book Antiqua"/>
          <w:bCs/>
          <w:sz w:val="24"/>
          <w:szCs w:val="24"/>
        </w:rPr>
      </w:pPr>
      <w:r w:rsidRPr="001D4F72">
        <w:rPr>
          <w:rFonts w:ascii="Book Antiqua" w:hAnsi="Book Antiqua"/>
          <w:b/>
          <w:sz w:val="24"/>
          <w:szCs w:val="24"/>
          <w:lang w:eastAsia="pl-PL"/>
        </w:rPr>
        <w:t>Manuscript</w:t>
      </w:r>
      <w:r w:rsidR="00440CE6" w:rsidRPr="001D4F72">
        <w:rPr>
          <w:rFonts w:ascii="Book Antiqua" w:hAnsi="Book Antiqua"/>
          <w:b/>
          <w:sz w:val="24"/>
          <w:szCs w:val="24"/>
          <w:lang w:eastAsia="pl-PL"/>
        </w:rPr>
        <w:t xml:space="preserve"> </w:t>
      </w:r>
      <w:r w:rsidRPr="001D4F72">
        <w:rPr>
          <w:rFonts w:ascii="Book Antiqua" w:hAnsi="Book Antiqua"/>
          <w:b/>
          <w:sz w:val="24"/>
          <w:szCs w:val="24"/>
          <w:lang w:eastAsia="pl-PL"/>
        </w:rPr>
        <w:t>source:</w:t>
      </w:r>
      <w:r w:rsidRPr="001D4F72">
        <w:rPr>
          <w:rFonts w:ascii="Book Antiqua" w:hAnsi="Book Antiqua"/>
          <w:b/>
          <w:sz w:val="24"/>
          <w:szCs w:val="24"/>
        </w:rPr>
        <w:t xml:space="preserve"> </w:t>
      </w:r>
      <w:r w:rsidRPr="001D4F72">
        <w:rPr>
          <w:rFonts w:ascii="Book Antiqua" w:hAnsi="Book Antiqua"/>
          <w:sz w:val="24"/>
          <w:szCs w:val="24"/>
          <w:lang w:eastAsia="pl-PL"/>
        </w:rPr>
        <w:t>Unsolicited</w:t>
      </w:r>
      <w:r w:rsidR="00440CE6" w:rsidRPr="001D4F72">
        <w:rPr>
          <w:rFonts w:ascii="Book Antiqua" w:hAnsi="Book Antiqua"/>
          <w:sz w:val="24"/>
          <w:szCs w:val="24"/>
          <w:lang w:eastAsia="pl-PL"/>
        </w:rPr>
        <w:t xml:space="preserve"> </w:t>
      </w:r>
      <w:r w:rsidRPr="001D4F72">
        <w:rPr>
          <w:rFonts w:ascii="Book Antiqua" w:hAnsi="Book Antiqua"/>
          <w:sz w:val="24"/>
          <w:szCs w:val="24"/>
          <w:lang w:eastAsia="pl-PL"/>
        </w:rPr>
        <w:t>manuscript</w:t>
      </w:r>
    </w:p>
    <w:p w:rsidR="00322E79" w:rsidRPr="001D4F72" w:rsidRDefault="00322E79" w:rsidP="001D4F72">
      <w:pPr>
        <w:adjustRightInd w:val="0"/>
        <w:snapToGrid w:val="0"/>
        <w:spacing w:line="360" w:lineRule="auto"/>
        <w:rPr>
          <w:rFonts w:ascii="Book Antiqua" w:hAnsi="Book Antiqua"/>
          <w:b/>
          <w:bCs/>
          <w:sz w:val="24"/>
          <w:szCs w:val="24"/>
        </w:rPr>
      </w:pPr>
    </w:p>
    <w:p w:rsidR="00322E79" w:rsidRPr="001D4F72" w:rsidRDefault="00322E79" w:rsidP="001D4F72">
      <w:pPr>
        <w:widowControl/>
        <w:adjustRightInd w:val="0"/>
        <w:snapToGrid w:val="0"/>
        <w:spacing w:line="360" w:lineRule="auto"/>
        <w:rPr>
          <w:rFonts w:ascii="Book Antiqua" w:eastAsia="等线" w:hAnsi="Book Antiqua"/>
          <w:b/>
          <w:sz w:val="24"/>
          <w:szCs w:val="24"/>
        </w:rPr>
      </w:pPr>
      <w:r w:rsidRPr="001D4F72">
        <w:rPr>
          <w:rFonts w:ascii="Book Antiqua" w:hAnsi="Book Antiqua"/>
          <w:b/>
          <w:sz w:val="24"/>
          <w:szCs w:val="24"/>
        </w:rPr>
        <w:t>Peer-review started:</w:t>
      </w:r>
      <w:r w:rsidRPr="001D4F72">
        <w:rPr>
          <w:rFonts w:ascii="Book Antiqua" w:eastAsia="等线" w:hAnsi="Book Antiqua"/>
          <w:b/>
          <w:sz w:val="24"/>
          <w:szCs w:val="24"/>
        </w:rPr>
        <w:t xml:space="preserve"> </w:t>
      </w:r>
      <w:r w:rsidRPr="001D4F72">
        <w:rPr>
          <w:rFonts w:ascii="Book Antiqua" w:hAnsi="Book Antiqua"/>
          <w:sz w:val="24"/>
          <w:szCs w:val="24"/>
        </w:rPr>
        <w:t>March</w:t>
      </w:r>
      <w:r w:rsidRPr="001D4F72">
        <w:rPr>
          <w:rFonts w:ascii="Book Antiqua" w:eastAsia="等线" w:hAnsi="Book Antiqua"/>
          <w:sz w:val="24"/>
          <w:szCs w:val="24"/>
        </w:rPr>
        <w:t xml:space="preserve"> 15, 2020</w:t>
      </w:r>
    </w:p>
    <w:p w:rsidR="00322E79" w:rsidRPr="001D4F72" w:rsidRDefault="00322E79" w:rsidP="001D4F72">
      <w:pPr>
        <w:widowControl/>
        <w:adjustRightInd w:val="0"/>
        <w:snapToGrid w:val="0"/>
        <w:spacing w:line="360" w:lineRule="auto"/>
        <w:rPr>
          <w:rFonts w:ascii="Book Antiqua" w:eastAsia="等线" w:hAnsi="Book Antiqua"/>
          <w:b/>
          <w:sz w:val="24"/>
          <w:szCs w:val="24"/>
        </w:rPr>
      </w:pPr>
      <w:r w:rsidRPr="001D4F72">
        <w:rPr>
          <w:rFonts w:ascii="Book Antiqua" w:hAnsi="Book Antiqua"/>
          <w:b/>
          <w:sz w:val="24"/>
          <w:szCs w:val="24"/>
        </w:rPr>
        <w:t>First decision:</w:t>
      </w:r>
      <w:r w:rsidRPr="001D4F72">
        <w:rPr>
          <w:rFonts w:ascii="Book Antiqua" w:eastAsia="等线" w:hAnsi="Book Antiqua"/>
          <w:b/>
          <w:sz w:val="24"/>
          <w:szCs w:val="24"/>
        </w:rPr>
        <w:t xml:space="preserve"> </w:t>
      </w:r>
      <w:r w:rsidRPr="001D4F72">
        <w:rPr>
          <w:rFonts w:ascii="Book Antiqua" w:hAnsi="Book Antiqua"/>
          <w:sz w:val="24"/>
          <w:szCs w:val="24"/>
        </w:rPr>
        <w:t>April</w:t>
      </w:r>
      <w:r w:rsidRPr="001D4F72">
        <w:rPr>
          <w:rFonts w:ascii="Book Antiqua" w:eastAsia="等线" w:hAnsi="Book Antiqua"/>
          <w:sz w:val="24"/>
          <w:szCs w:val="24"/>
        </w:rPr>
        <w:t xml:space="preserve"> 22, 2020</w:t>
      </w:r>
    </w:p>
    <w:p w:rsidR="00322E79" w:rsidRPr="001D4F72" w:rsidRDefault="00322E79" w:rsidP="001D4F72">
      <w:pPr>
        <w:widowControl/>
        <w:adjustRightInd w:val="0"/>
        <w:snapToGrid w:val="0"/>
        <w:spacing w:line="360" w:lineRule="auto"/>
        <w:rPr>
          <w:rFonts w:ascii="Book Antiqua" w:hAnsi="Book Antiqua"/>
          <w:b/>
          <w:sz w:val="24"/>
          <w:szCs w:val="24"/>
        </w:rPr>
      </w:pPr>
      <w:r w:rsidRPr="001D4F72">
        <w:rPr>
          <w:rFonts w:ascii="Book Antiqua" w:hAnsi="Book Antiqua"/>
          <w:b/>
          <w:sz w:val="24"/>
          <w:szCs w:val="24"/>
        </w:rPr>
        <w:t>Article in press:</w:t>
      </w:r>
      <w:r w:rsidR="00554E0B">
        <w:rPr>
          <w:rFonts w:ascii="Book Antiqua" w:hAnsi="Book Antiqua" w:hint="eastAsia"/>
          <w:b/>
          <w:sz w:val="24"/>
          <w:szCs w:val="24"/>
        </w:rPr>
        <w:t xml:space="preserve"> </w:t>
      </w:r>
      <w:r w:rsidR="00554E0B" w:rsidRPr="00554E0B">
        <w:rPr>
          <w:rFonts w:ascii="Book Antiqua" w:hAnsi="Book Antiqua"/>
          <w:sz w:val="24"/>
          <w:szCs w:val="24"/>
        </w:rPr>
        <w:t xml:space="preserve">June </w:t>
      </w:r>
      <w:r w:rsidR="00554E0B" w:rsidRPr="00554E0B">
        <w:rPr>
          <w:rFonts w:ascii="Book Antiqua" w:hAnsi="Book Antiqua" w:hint="eastAsia"/>
          <w:sz w:val="24"/>
          <w:szCs w:val="24"/>
        </w:rPr>
        <w:t>7</w:t>
      </w:r>
      <w:r w:rsidR="00554E0B" w:rsidRPr="00554E0B">
        <w:rPr>
          <w:rFonts w:ascii="Book Antiqua" w:hAnsi="Book Antiqua"/>
          <w:sz w:val="24"/>
          <w:szCs w:val="24"/>
        </w:rPr>
        <w:t>, 2020</w:t>
      </w:r>
    </w:p>
    <w:p w:rsidR="00322E79" w:rsidRPr="001D4F72" w:rsidRDefault="00322E79" w:rsidP="001D4F72">
      <w:pPr>
        <w:widowControl/>
        <w:adjustRightInd w:val="0"/>
        <w:snapToGrid w:val="0"/>
        <w:spacing w:line="360" w:lineRule="auto"/>
        <w:rPr>
          <w:rFonts w:ascii="Book Antiqua" w:eastAsia="等线" w:hAnsi="Book Antiqua"/>
          <w:sz w:val="24"/>
          <w:szCs w:val="24"/>
        </w:rPr>
      </w:pPr>
    </w:p>
    <w:p w:rsidR="00322E79" w:rsidRPr="001D4F72" w:rsidRDefault="00322E79" w:rsidP="001D4F72">
      <w:pPr>
        <w:adjustRightInd w:val="0"/>
        <w:snapToGrid w:val="0"/>
        <w:spacing w:line="360" w:lineRule="auto"/>
        <w:rPr>
          <w:rFonts w:ascii="Book Antiqua" w:eastAsia="微软雅黑" w:hAnsi="Book Antiqua" w:cs="宋体"/>
          <w:sz w:val="24"/>
          <w:szCs w:val="24"/>
        </w:rPr>
      </w:pPr>
      <w:r w:rsidRPr="001D4F72">
        <w:rPr>
          <w:rFonts w:ascii="Book Antiqua" w:hAnsi="Book Antiqua" w:cs="宋体"/>
          <w:b/>
          <w:sz w:val="24"/>
          <w:szCs w:val="24"/>
        </w:rPr>
        <w:lastRenderedPageBreak/>
        <w:t>Specialty</w:t>
      </w:r>
      <w:r w:rsidR="00440CE6" w:rsidRPr="001D4F72">
        <w:rPr>
          <w:rFonts w:ascii="Book Antiqua" w:hAnsi="Book Antiqua" w:cs="宋体"/>
          <w:b/>
          <w:sz w:val="24"/>
          <w:szCs w:val="24"/>
        </w:rPr>
        <w:t xml:space="preserve"> </w:t>
      </w:r>
      <w:r w:rsidRPr="001D4F72">
        <w:rPr>
          <w:rFonts w:ascii="Book Antiqua" w:hAnsi="Book Antiqua" w:cs="宋体"/>
          <w:b/>
          <w:sz w:val="24"/>
          <w:szCs w:val="24"/>
        </w:rPr>
        <w:t xml:space="preserve">type: </w:t>
      </w:r>
      <w:r w:rsidR="0067587F" w:rsidRPr="001D4F72">
        <w:rPr>
          <w:rFonts w:ascii="Book Antiqua" w:eastAsia="微软雅黑" w:hAnsi="Book Antiqua" w:cs="宋体"/>
          <w:sz w:val="24"/>
          <w:szCs w:val="24"/>
        </w:rPr>
        <w:t xml:space="preserve">Medicine, </w:t>
      </w:r>
      <w:r w:rsidR="003877ED" w:rsidRPr="001D4F72">
        <w:rPr>
          <w:rFonts w:ascii="Book Antiqua" w:eastAsia="微软雅黑" w:hAnsi="Book Antiqua" w:cs="宋体"/>
          <w:sz w:val="24"/>
          <w:szCs w:val="24"/>
        </w:rPr>
        <w:t>research and experimental</w:t>
      </w:r>
    </w:p>
    <w:p w:rsidR="00322E79" w:rsidRPr="001D4F72" w:rsidRDefault="00322E79" w:rsidP="001D4F72">
      <w:pPr>
        <w:adjustRightInd w:val="0"/>
        <w:snapToGrid w:val="0"/>
        <w:spacing w:line="360" w:lineRule="auto"/>
        <w:rPr>
          <w:rFonts w:ascii="Book Antiqua" w:eastAsia="等线" w:hAnsi="Book Antiqua" w:cs="宋体"/>
          <w:sz w:val="24"/>
          <w:szCs w:val="24"/>
        </w:rPr>
      </w:pPr>
      <w:r w:rsidRPr="001D4F72">
        <w:rPr>
          <w:rFonts w:ascii="Book Antiqua" w:hAnsi="Book Antiqua" w:cs="宋体"/>
          <w:b/>
          <w:sz w:val="24"/>
          <w:szCs w:val="24"/>
        </w:rPr>
        <w:t>Country/Territory</w:t>
      </w:r>
      <w:r w:rsidR="00440CE6" w:rsidRPr="001D4F72">
        <w:rPr>
          <w:rFonts w:ascii="Book Antiqua" w:hAnsi="Book Antiqua" w:cs="宋体"/>
          <w:b/>
          <w:sz w:val="24"/>
          <w:szCs w:val="24"/>
        </w:rPr>
        <w:t xml:space="preserve"> </w:t>
      </w:r>
      <w:r w:rsidRPr="001D4F72">
        <w:rPr>
          <w:rFonts w:ascii="Book Antiqua" w:hAnsi="Book Antiqua" w:cs="宋体"/>
          <w:b/>
          <w:sz w:val="24"/>
          <w:szCs w:val="24"/>
        </w:rPr>
        <w:t>of</w:t>
      </w:r>
      <w:r w:rsidR="00440CE6" w:rsidRPr="001D4F72">
        <w:rPr>
          <w:rFonts w:ascii="Book Antiqua" w:hAnsi="Book Antiqua" w:cs="宋体"/>
          <w:b/>
          <w:sz w:val="24"/>
          <w:szCs w:val="24"/>
        </w:rPr>
        <w:t xml:space="preserve"> </w:t>
      </w:r>
      <w:r w:rsidRPr="001D4F72">
        <w:rPr>
          <w:rFonts w:ascii="Book Antiqua" w:hAnsi="Book Antiqua" w:cs="宋体"/>
          <w:b/>
          <w:sz w:val="24"/>
          <w:szCs w:val="24"/>
        </w:rPr>
        <w:t xml:space="preserve">origin: </w:t>
      </w:r>
      <w:r w:rsidRPr="001D4F72">
        <w:rPr>
          <w:rFonts w:ascii="Book Antiqua" w:eastAsia="等线" w:hAnsi="Book Antiqua" w:cs="宋体"/>
          <w:sz w:val="24"/>
          <w:szCs w:val="24"/>
        </w:rPr>
        <w:t>China</w:t>
      </w:r>
    </w:p>
    <w:p w:rsidR="00322E79" w:rsidRPr="001D4F72" w:rsidRDefault="00322E79" w:rsidP="001D4F72">
      <w:pPr>
        <w:adjustRightInd w:val="0"/>
        <w:snapToGrid w:val="0"/>
        <w:spacing w:line="360" w:lineRule="auto"/>
        <w:rPr>
          <w:rFonts w:ascii="Book Antiqua" w:hAnsi="Book Antiqua" w:cs="宋体"/>
          <w:b/>
          <w:sz w:val="24"/>
          <w:szCs w:val="24"/>
        </w:rPr>
      </w:pPr>
      <w:r w:rsidRPr="001D4F72">
        <w:rPr>
          <w:rFonts w:ascii="Book Antiqua" w:hAnsi="Book Antiqua" w:cs="宋体"/>
          <w:b/>
          <w:sz w:val="24"/>
          <w:szCs w:val="24"/>
        </w:rPr>
        <w:t>Peer-review report’s scientific quality classification</w:t>
      </w:r>
    </w:p>
    <w:p w:rsidR="00322E79" w:rsidRPr="001D4F72" w:rsidRDefault="00322E79" w:rsidP="001D4F72">
      <w:pPr>
        <w:adjustRightInd w:val="0"/>
        <w:snapToGrid w:val="0"/>
        <w:spacing w:line="360" w:lineRule="auto"/>
        <w:rPr>
          <w:rFonts w:ascii="Book Antiqua" w:hAnsi="Book Antiqua" w:cs="宋体"/>
          <w:sz w:val="24"/>
          <w:szCs w:val="24"/>
        </w:rPr>
      </w:pPr>
      <w:r w:rsidRPr="001D4F72">
        <w:rPr>
          <w:rFonts w:ascii="Book Antiqua" w:hAnsi="Book Antiqua" w:cs="宋体"/>
          <w:sz w:val="24"/>
          <w:szCs w:val="24"/>
        </w:rPr>
        <w:t>Grade</w:t>
      </w:r>
      <w:r w:rsidR="00440CE6" w:rsidRPr="001D4F72">
        <w:rPr>
          <w:rFonts w:ascii="Book Antiqua" w:hAnsi="Book Antiqua" w:cs="宋体"/>
          <w:sz w:val="24"/>
          <w:szCs w:val="24"/>
        </w:rPr>
        <w:t xml:space="preserve"> </w:t>
      </w:r>
      <w:r w:rsidRPr="001D4F72">
        <w:rPr>
          <w:rFonts w:ascii="Book Antiqua" w:hAnsi="Book Antiqua" w:cs="宋体"/>
          <w:sz w:val="24"/>
          <w:szCs w:val="24"/>
        </w:rPr>
        <w:t>A</w:t>
      </w:r>
      <w:r w:rsidR="00440CE6" w:rsidRPr="001D4F72">
        <w:rPr>
          <w:rFonts w:ascii="Book Antiqua" w:hAnsi="Book Antiqua" w:cs="宋体"/>
          <w:sz w:val="24"/>
          <w:szCs w:val="24"/>
        </w:rPr>
        <w:t xml:space="preserve"> </w:t>
      </w:r>
      <w:r w:rsidRPr="001D4F72">
        <w:rPr>
          <w:rFonts w:ascii="Book Antiqua" w:hAnsi="Book Antiqua" w:cs="宋体"/>
          <w:sz w:val="24"/>
          <w:szCs w:val="24"/>
        </w:rPr>
        <w:t xml:space="preserve">(Excellent): </w:t>
      </w:r>
      <w:r w:rsidR="0067587F" w:rsidRPr="001D4F72">
        <w:rPr>
          <w:rFonts w:ascii="Book Antiqua" w:hAnsi="Book Antiqua" w:cs="宋体"/>
          <w:sz w:val="24"/>
          <w:szCs w:val="24"/>
        </w:rPr>
        <w:t>0</w:t>
      </w:r>
    </w:p>
    <w:p w:rsidR="00322E79" w:rsidRPr="001D4F72" w:rsidRDefault="00322E79" w:rsidP="001D4F72">
      <w:pPr>
        <w:adjustRightInd w:val="0"/>
        <w:snapToGrid w:val="0"/>
        <w:spacing w:line="360" w:lineRule="auto"/>
        <w:rPr>
          <w:rFonts w:ascii="Book Antiqua" w:eastAsia="等线" w:hAnsi="Book Antiqua" w:cs="宋体"/>
          <w:sz w:val="24"/>
          <w:szCs w:val="24"/>
        </w:rPr>
      </w:pPr>
      <w:r w:rsidRPr="001D4F72">
        <w:rPr>
          <w:rFonts w:ascii="Book Antiqua" w:hAnsi="Book Antiqua" w:cs="宋体"/>
          <w:sz w:val="24"/>
          <w:szCs w:val="24"/>
        </w:rPr>
        <w:t>Grade</w:t>
      </w:r>
      <w:r w:rsidR="00440CE6" w:rsidRPr="001D4F72">
        <w:rPr>
          <w:rFonts w:ascii="Book Antiqua" w:hAnsi="Book Antiqua" w:cs="宋体"/>
          <w:sz w:val="24"/>
          <w:szCs w:val="24"/>
        </w:rPr>
        <w:t xml:space="preserve"> </w:t>
      </w:r>
      <w:r w:rsidRPr="001D4F72">
        <w:rPr>
          <w:rFonts w:ascii="Book Antiqua" w:hAnsi="Book Antiqua" w:cs="宋体"/>
          <w:sz w:val="24"/>
          <w:szCs w:val="24"/>
        </w:rPr>
        <w:t>B</w:t>
      </w:r>
      <w:r w:rsidR="00440CE6" w:rsidRPr="001D4F72">
        <w:rPr>
          <w:rFonts w:ascii="Book Antiqua" w:hAnsi="Book Antiqua" w:cs="宋体"/>
          <w:sz w:val="24"/>
          <w:szCs w:val="24"/>
        </w:rPr>
        <w:t xml:space="preserve"> </w:t>
      </w:r>
      <w:r w:rsidRPr="001D4F72">
        <w:rPr>
          <w:rFonts w:ascii="Book Antiqua" w:hAnsi="Book Antiqua" w:cs="宋体"/>
          <w:sz w:val="24"/>
          <w:szCs w:val="24"/>
        </w:rPr>
        <w:t>(Very</w:t>
      </w:r>
      <w:r w:rsidR="00440CE6" w:rsidRPr="001D4F72">
        <w:rPr>
          <w:rFonts w:ascii="Book Antiqua" w:hAnsi="Book Antiqua" w:cs="宋体"/>
          <w:sz w:val="24"/>
          <w:szCs w:val="24"/>
        </w:rPr>
        <w:t xml:space="preserve"> </w:t>
      </w:r>
      <w:r w:rsidRPr="001D4F72">
        <w:rPr>
          <w:rFonts w:ascii="Book Antiqua" w:hAnsi="Book Antiqua" w:cs="宋体"/>
          <w:sz w:val="24"/>
          <w:szCs w:val="24"/>
        </w:rPr>
        <w:t xml:space="preserve">good): </w:t>
      </w:r>
      <w:r w:rsidRPr="001D4F72">
        <w:rPr>
          <w:rFonts w:ascii="Book Antiqua" w:eastAsia="等线" w:hAnsi="Book Antiqua" w:cs="宋体"/>
          <w:sz w:val="24"/>
          <w:szCs w:val="24"/>
        </w:rPr>
        <w:t>B</w:t>
      </w:r>
    </w:p>
    <w:p w:rsidR="00322E79" w:rsidRPr="001D4F72" w:rsidRDefault="00322E79" w:rsidP="001D4F72">
      <w:pPr>
        <w:adjustRightInd w:val="0"/>
        <w:snapToGrid w:val="0"/>
        <w:spacing w:line="360" w:lineRule="auto"/>
        <w:rPr>
          <w:rFonts w:ascii="Book Antiqua" w:hAnsi="Book Antiqua" w:cs="宋体"/>
          <w:sz w:val="24"/>
          <w:szCs w:val="24"/>
        </w:rPr>
      </w:pPr>
      <w:r w:rsidRPr="001D4F72">
        <w:rPr>
          <w:rFonts w:ascii="Book Antiqua" w:hAnsi="Book Antiqua" w:cs="宋体"/>
          <w:sz w:val="24"/>
          <w:szCs w:val="24"/>
        </w:rPr>
        <w:t>Grade</w:t>
      </w:r>
      <w:r w:rsidR="00440CE6" w:rsidRPr="001D4F72">
        <w:rPr>
          <w:rFonts w:ascii="Book Antiqua" w:hAnsi="Book Antiqua" w:cs="宋体"/>
          <w:sz w:val="24"/>
          <w:szCs w:val="24"/>
        </w:rPr>
        <w:t xml:space="preserve"> </w:t>
      </w:r>
      <w:r w:rsidRPr="001D4F72">
        <w:rPr>
          <w:rFonts w:ascii="Book Antiqua" w:hAnsi="Book Antiqua" w:cs="宋体"/>
          <w:sz w:val="24"/>
          <w:szCs w:val="24"/>
        </w:rPr>
        <w:t>C</w:t>
      </w:r>
      <w:r w:rsidR="00440CE6" w:rsidRPr="001D4F72">
        <w:rPr>
          <w:rFonts w:ascii="Book Antiqua" w:hAnsi="Book Antiqua" w:cs="宋体"/>
          <w:sz w:val="24"/>
          <w:szCs w:val="24"/>
        </w:rPr>
        <w:t xml:space="preserve"> </w:t>
      </w:r>
      <w:r w:rsidRPr="001D4F72">
        <w:rPr>
          <w:rFonts w:ascii="Book Antiqua" w:hAnsi="Book Antiqua" w:cs="宋体"/>
          <w:sz w:val="24"/>
          <w:szCs w:val="24"/>
        </w:rPr>
        <w:t xml:space="preserve">(Good): </w:t>
      </w:r>
      <w:r w:rsidR="0067587F" w:rsidRPr="001D4F72">
        <w:rPr>
          <w:rFonts w:ascii="Book Antiqua" w:hAnsi="Book Antiqua" w:cs="宋体"/>
          <w:sz w:val="24"/>
          <w:szCs w:val="24"/>
        </w:rPr>
        <w:t>0</w:t>
      </w:r>
    </w:p>
    <w:p w:rsidR="00322E79" w:rsidRPr="001D4F72" w:rsidRDefault="00322E79" w:rsidP="001D4F72">
      <w:pPr>
        <w:adjustRightInd w:val="0"/>
        <w:snapToGrid w:val="0"/>
        <w:spacing w:line="360" w:lineRule="auto"/>
        <w:rPr>
          <w:rFonts w:ascii="Book Antiqua" w:hAnsi="Book Antiqua" w:cs="宋体"/>
          <w:sz w:val="24"/>
          <w:szCs w:val="24"/>
        </w:rPr>
      </w:pPr>
      <w:r w:rsidRPr="001D4F72">
        <w:rPr>
          <w:rFonts w:ascii="Book Antiqua" w:hAnsi="Book Antiqua" w:cs="宋体"/>
          <w:sz w:val="24"/>
          <w:szCs w:val="24"/>
        </w:rPr>
        <w:t>Grade</w:t>
      </w:r>
      <w:r w:rsidR="00440CE6" w:rsidRPr="001D4F72">
        <w:rPr>
          <w:rFonts w:ascii="Book Antiqua" w:hAnsi="Book Antiqua" w:cs="宋体"/>
          <w:sz w:val="24"/>
          <w:szCs w:val="24"/>
        </w:rPr>
        <w:t xml:space="preserve"> </w:t>
      </w:r>
      <w:r w:rsidRPr="001D4F72">
        <w:rPr>
          <w:rFonts w:ascii="Book Antiqua" w:hAnsi="Book Antiqua" w:cs="宋体"/>
          <w:sz w:val="24"/>
          <w:szCs w:val="24"/>
        </w:rPr>
        <w:t>D</w:t>
      </w:r>
      <w:r w:rsidR="00440CE6" w:rsidRPr="001D4F72">
        <w:rPr>
          <w:rFonts w:ascii="Book Antiqua" w:hAnsi="Book Antiqua" w:cs="宋体"/>
          <w:sz w:val="24"/>
          <w:szCs w:val="24"/>
        </w:rPr>
        <w:t xml:space="preserve"> </w:t>
      </w:r>
      <w:r w:rsidRPr="001D4F72">
        <w:rPr>
          <w:rFonts w:ascii="Book Antiqua" w:hAnsi="Book Antiqua" w:cs="宋体"/>
          <w:sz w:val="24"/>
          <w:szCs w:val="24"/>
        </w:rPr>
        <w:t xml:space="preserve">(Fair): </w:t>
      </w:r>
      <w:r w:rsidR="0067587F" w:rsidRPr="001D4F72">
        <w:rPr>
          <w:rFonts w:ascii="Book Antiqua" w:hAnsi="Book Antiqua" w:cs="宋体"/>
          <w:sz w:val="24"/>
          <w:szCs w:val="24"/>
        </w:rPr>
        <w:t>D</w:t>
      </w:r>
    </w:p>
    <w:p w:rsidR="00322E79" w:rsidRPr="001D4F72" w:rsidRDefault="00322E79" w:rsidP="001D4F72">
      <w:pPr>
        <w:adjustRightInd w:val="0"/>
        <w:snapToGrid w:val="0"/>
        <w:spacing w:line="360" w:lineRule="auto"/>
        <w:rPr>
          <w:rFonts w:ascii="Book Antiqua" w:eastAsia="等线" w:hAnsi="Book Antiqua"/>
          <w:sz w:val="24"/>
          <w:szCs w:val="24"/>
        </w:rPr>
      </w:pPr>
      <w:r w:rsidRPr="001D4F72">
        <w:rPr>
          <w:rFonts w:ascii="Book Antiqua" w:hAnsi="Book Antiqua" w:cs="宋体"/>
          <w:sz w:val="24"/>
          <w:szCs w:val="24"/>
        </w:rPr>
        <w:t>Grade</w:t>
      </w:r>
      <w:r w:rsidR="00440CE6" w:rsidRPr="001D4F72">
        <w:rPr>
          <w:rFonts w:ascii="Book Antiqua" w:hAnsi="Book Antiqua" w:cs="宋体"/>
          <w:sz w:val="24"/>
          <w:szCs w:val="24"/>
        </w:rPr>
        <w:t xml:space="preserve"> </w:t>
      </w:r>
      <w:r w:rsidRPr="001D4F72">
        <w:rPr>
          <w:rFonts w:ascii="Book Antiqua" w:hAnsi="Book Antiqua" w:cs="宋体"/>
          <w:sz w:val="24"/>
          <w:szCs w:val="24"/>
        </w:rPr>
        <w:t>E</w:t>
      </w:r>
      <w:r w:rsidR="00440CE6" w:rsidRPr="001D4F72">
        <w:rPr>
          <w:rFonts w:ascii="Book Antiqua" w:hAnsi="Book Antiqua" w:cs="宋体"/>
          <w:sz w:val="24"/>
          <w:szCs w:val="24"/>
        </w:rPr>
        <w:t xml:space="preserve"> </w:t>
      </w:r>
      <w:r w:rsidRPr="001D4F72">
        <w:rPr>
          <w:rFonts w:ascii="Book Antiqua" w:hAnsi="Book Antiqua" w:cs="宋体"/>
          <w:sz w:val="24"/>
          <w:szCs w:val="24"/>
        </w:rPr>
        <w:t>(Poor): 0</w:t>
      </w:r>
    </w:p>
    <w:p w:rsidR="00322E79" w:rsidRPr="001D4F72" w:rsidRDefault="00322E79" w:rsidP="001D4F72">
      <w:pPr>
        <w:adjustRightInd w:val="0"/>
        <w:snapToGrid w:val="0"/>
        <w:spacing w:line="360" w:lineRule="auto"/>
        <w:rPr>
          <w:rFonts w:ascii="Book Antiqua" w:eastAsia="等线" w:hAnsi="Book Antiqua"/>
          <w:b/>
          <w:bCs/>
          <w:sz w:val="24"/>
          <w:szCs w:val="24"/>
        </w:rPr>
      </w:pPr>
    </w:p>
    <w:p w:rsidR="00322E79" w:rsidRPr="001D4F72" w:rsidRDefault="00322E79" w:rsidP="001D4F72">
      <w:pPr>
        <w:widowControl/>
        <w:snapToGrid w:val="0"/>
        <w:spacing w:line="360" w:lineRule="auto"/>
        <w:rPr>
          <w:rFonts w:ascii="Book Antiqua" w:hAnsi="Book Antiqua" w:cs="宋体"/>
          <w:kern w:val="0"/>
          <w:sz w:val="24"/>
          <w:szCs w:val="24"/>
        </w:rPr>
      </w:pPr>
      <w:r w:rsidRPr="001D4F72">
        <w:rPr>
          <w:rFonts w:ascii="Book Antiqua" w:hAnsi="Book Antiqua"/>
          <w:b/>
          <w:sz w:val="24"/>
          <w:szCs w:val="24"/>
        </w:rPr>
        <w:t xml:space="preserve">P-Reviewer: </w:t>
      </w:r>
      <w:proofErr w:type="spellStart"/>
      <w:r w:rsidR="0067587F" w:rsidRPr="001D4F72">
        <w:rPr>
          <w:rFonts w:ascii="Book Antiqua" w:hAnsi="Book Antiqua"/>
          <w:bCs/>
          <w:sz w:val="24"/>
          <w:szCs w:val="24"/>
        </w:rPr>
        <w:t>A</w:t>
      </w:r>
      <w:r w:rsidR="0067587F" w:rsidRPr="001D4F72">
        <w:rPr>
          <w:rFonts w:ascii="Book Antiqua" w:hAnsi="Book Antiqua" w:cs="宋体"/>
          <w:bCs/>
          <w:kern w:val="0"/>
          <w:sz w:val="24"/>
          <w:szCs w:val="24"/>
          <w:shd w:val="clear" w:color="auto" w:fill="FFFFFF"/>
        </w:rPr>
        <w:t>ktekin</w:t>
      </w:r>
      <w:proofErr w:type="spellEnd"/>
      <w:r w:rsidR="0067587F" w:rsidRPr="001D4F72">
        <w:rPr>
          <w:rFonts w:ascii="Book Antiqua" w:hAnsi="Book Antiqua" w:cs="宋体"/>
          <w:bCs/>
          <w:kern w:val="0"/>
          <w:sz w:val="24"/>
          <w:szCs w:val="24"/>
        </w:rPr>
        <w:t xml:space="preserve"> A, </w:t>
      </w:r>
      <w:proofErr w:type="spellStart"/>
      <w:r w:rsidR="0067587F" w:rsidRPr="001D4F72">
        <w:rPr>
          <w:rFonts w:ascii="Book Antiqua" w:hAnsi="Book Antiqua" w:cs="宋体"/>
          <w:bCs/>
          <w:kern w:val="0"/>
          <w:sz w:val="24"/>
          <w:szCs w:val="24"/>
          <w:shd w:val="clear" w:color="auto" w:fill="FFFFFF"/>
        </w:rPr>
        <w:t>Karamouzis</w:t>
      </w:r>
      <w:proofErr w:type="spellEnd"/>
      <w:r w:rsidR="0067587F" w:rsidRPr="001D4F72">
        <w:rPr>
          <w:rFonts w:ascii="Book Antiqua" w:hAnsi="Book Antiqua" w:cs="宋体"/>
          <w:bCs/>
          <w:kern w:val="0"/>
          <w:sz w:val="24"/>
          <w:szCs w:val="24"/>
        </w:rPr>
        <w:t xml:space="preserve"> MV</w:t>
      </w:r>
      <w:r w:rsidRPr="001D4F72">
        <w:rPr>
          <w:rFonts w:ascii="Book Antiqua" w:hAnsi="Book Antiqua"/>
          <w:b/>
          <w:sz w:val="24"/>
          <w:szCs w:val="24"/>
        </w:rPr>
        <w:t xml:space="preserve"> S-Editor:</w:t>
      </w:r>
      <w:r w:rsidRPr="001D4F72">
        <w:rPr>
          <w:rFonts w:ascii="Book Antiqua" w:hAnsi="Book Antiqua"/>
          <w:sz w:val="24"/>
          <w:szCs w:val="24"/>
        </w:rPr>
        <w:t xml:space="preserve"> </w:t>
      </w:r>
      <w:r w:rsidRPr="001D4F72">
        <w:rPr>
          <w:rFonts w:ascii="Book Antiqua" w:eastAsia="等线" w:hAnsi="Book Antiqua"/>
          <w:sz w:val="24"/>
          <w:szCs w:val="24"/>
        </w:rPr>
        <w:t>Dou Y</w:t>
      </w:r>
      <w:r w:rsidRPr="001D4F72">
        <w:rPr>
          <w:rFonts w:ascii="Book Antiqua" w:hAnsi="Book Antiqua"/>
          <w:sz w:val="24"/>
          <w:szCs w:val="24"/>
        </w:rPr>
        <w:t xml:space="preserve"> </w:t>
      </w:r>
      <w:r w:rsidRPr="001D4F72">
        <w:rPr>
          <w:rFonts w:ascii="Book Antiqua" w:hAnsi="Book Antiqua"/>
          <w:b/>
          <w:sz w:val="24"/>
          <w:szCs w:val="24"/>
        </w:rPr>
        <w:t>L-Editor:</w:t>
      </w:r>
      <w:r w:rsidR="009E214C" w:rsidRPr="001D4F72">
        <w:rPr>
          <w:rFonts w:ascii="Book Antiqua" w:hAnsi="Book Antiqua"/>
          <w:b/>
          <w:sz w:val="24"/>
          <w:szCs w:val="24"/>
        </w:rPr>
        <w:t xml:space="preserve"> </w:t>
      </w:r>
      <w:proofErr w:type="spellStart"/>
      <w:r w:rsidR="009E214C" w:rsidRPr="001D4F72">
        <w:rPr>
          <w:rFonts w:ascii="Book Antiqua" w:hAnsi="Book Antiqua"/>
          <w:sz w:val="24"/>
          <w:szCs w:val="24"/>
        </w:rPr>
        <w:t>Filipodia</w:t>
      </w:r>
      <w:proofErr w:type="spellEnd"/>
      <w:r w:rsidRPr="001D4F72">
        <w:rPr>
          <w:rFonts w:ascii="Book Antiqua" w:hAnsi="Book Antiqua"/>
          <w:sz w:val="24"/>
          <w:szCs w:val="24"/>
        </w:rPr>
        <w:t xml:space="preserve"> </w:t>
      </w:r>
      <w:r w:rsidRPr="001D4F72">
        <w:rPr>
          <w:rFonts w:ascii="Book Antiqua" w:hAnsi="Book Antiqua"/>
          <w:b/>
          <w:sz w:val="24"/>
          <w:szCs w:val="24"/>
        </w:rPr>
        <w:t>E-Editor:</w:t>
      </w:r>
      <w:r w:rsidR="00554E0B">
        <w:rPr>
          <w:rFonts w:ascii="Book Antiqua" w:hAnsi="Book Antiqua" w:hint="eastAsia"/>
          <w:b/>
          <w:sz w:val="24"/>
          <w:szCs w:val="24"/>
        </w:rPr>
        <w:t xml:space="preserve"> </w:t>
      </w:r>
      <w:r w:rsidR="00554E0B" w:rsidRPr="00554E0B">
        <w:rPr>
          <w:rFonts w:ascii="Book Antiqua" w:hAnsi="Book Antiqua"/>
          <w:sz w:val="24"/>
          <w:szCs w:val="24"/>
        </w:rPr>
        <w:t>Xing YX</w:t>
      </w:r>
    </w:p>
    <w:p w:rsidR="0067587F" w:rsidRPr="001D4F72" w:rsidRDefault="00333213" w:rsidP="001D4F72">
      <w:pPr>
        <w:adjustRightInd w:val="0"/>
        <w:snapToGrid w:val="0"/>
        <w:spacing w:line="360" w:lineRule="auto"/>
        <w:rPr>
          <w:rFonts w:ascii="Book Antiqua" w:hAnsi="Book Antiqua"/>
          <w:b/>
          <w:sz w:val="24"/>
          <w:szCs w:val="24"/>
        </w:rPr>
      </w:pPr>
      <w:r w:rsidRPr="001D4F72">
        <w:rPr>
          <w:rFonts w:ascii="Book Antiqua" w:hAnsi="Book Antiqua"/>
          <w:sz w:val="24"/>
          <w:szCs w:val="24"/>
        </w:rPr>
        <w:br w:type="column"/>
      </w:r>
      <w:r w:rsidR="0067587F" w:rsidRPr="001D4F72">
        <w:rPr>
          <w:rFonts w:ascii="Book Antiqua" w:hAnsi="Book Antiqua"/>
          <w:b/>
          <w:sz w:val="24"/>
          <w:szCs w:val="24"/>
        </w:rPr>
        <w:lastRenderedPageBreak/>
        <w:t>Figure Legends</w:t>
      </w:r>
    </w:p>
    <w:p w:rsidR="00322E79" w:rsidRPr="001D4F72" w:rsidRDefault="00D909F5" w:rsidP="001D4F72">
      <w:pPr>
        <w:snapToGrid w:val="0"/>
        <w:spacing w:line="360" w:lineRule="auto"/>
        <w:rPr>
          <w:rFonts w:ascii="Book Antiqua" w:hAnsi="Book Antiqua"/>
          <w:sz w:val="24"/>
          <w:szCs w:val="24"/>
        </w:rPr>
      </w:pPr>
      <w:r>
        <w:rPr>
          <w:rFonts w:ascii="Book Antiqua" w:hAnsi="Book Antiqua"/>
          <w:noProof/>
          <w:sz w:val="24"/>
          <w:szCs w:val="24"/>
        </w:rPr>
        <w:drawing>
          <wp:inline distT="0" distB="0" distL="0" distR="0">
            <wp:extent cx="6184265" cy="2508885"/>
            <wp:effectExtent l="0" t="0" r="6985" b="5715"/>
            <wp:docPr id="1" name="图片 19" descr="地图上有字&#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descr="地图上有字&#10;&#10;描述已自动生成"/>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84265" cy="2508885"/>
                    </a:xfrm>
                    <a:prstGeom prst="rect">
                      <a:avLst/>
                    </a:prstGeom>
                    <a:noFill/>
                    <a:ln>
                      <a:noFill/>
                    </a:ln>
                  </pic:spPr>
                </pic:pic>
              </a:graphicData>
            </a:graphic>
          </wp:inline>
        </w:drawing>
      </w:r>
    </w:p>
    <w:p w:rsidR="00322E79" w:rsidRPr="001D4F72" w:rsidRDefault="00322E79" w:rsidP="001D4F72">
      <w:pPr>
        <w:snapToGrid w:val="0"/>
        <w:spacing w:line="360" w:lineRule="auto"/>
        <w:rPr>
          <w:rFonts w:ascii="Book Antiqua" w:hAnsi="Book Antiqua"/>
          <w:bCs/>
          <w:sz w:val="24"/>
          <w:szCs w:val="24"/>
        </w:rPr>
      </w:pPr>
      <w:r w:rsidRPr="001D4F72">
        <w:rPr>
          <w:rFonts w:ascii="Book Antiqua" w:hAnsi="Book Antiqua"/>
          <w:b/>
          <w:sz w:val="24"/>
          <w:szCs w:val="24"/>
        </w:rPr>
        <w:t xml:space="preserve">Figure 1 Kaplan–Meier analysis of </w:t>
      </w:r>
      <w:r w:rsidR="0067587F" w:rsidRPr="001D4F72">
        <w:rPr>
          <w:rFonts w:ascii="Book Antiqua" w:eastAsia="Arial Unicode MS" w:hAnsi="Book Antiqua"/>
          <w:b/>
          <w:sz w:val="24"/>
          <w:szCs w:val="24"/>
        </w:rPr>
        <w:t>overall survival</w:t>
      </w:r>
      <w:r w:rsidR="0067587F" w:rsidRPr="001D4F72">
        <w:rPr>
          <w:rFonts w:ascii="Book Antiqua" w:hAnsi="Book Antiqua"/>
          <w:b/>
          <w:sz w:val="24"/>
          <w:szCs w:val="24"/>
        </w:rPr>
        <w:t xml:space="preserve"> </w:t>
      </w:r>
      <w:r w:rsidRPr="001D4F72">
        <w:rPr>
          <w:rFonts w:ascii="Book Antiqua" w:hAnsi="Book Antiqua"/>
          <w:b/>
          <w:sz w:val="24"/>
          <w:szCs w:val="24"/>
        </w:rPr>
        <w:t xml:space="preserve">and </w:t>
      </w:r>
      <w:r w:rsidR="0067587F" w:rsidRPr="001D4F72">
        <w:rPr>
          <w:rFonts w:ascii="Book Antiqua" w:eastAsia="Arial Unicode MS" w:hAnsi="Book Antiqua"/>
          <w:b/>
          <w:sz w:val="24"/>
          <w:szCs w:val="24"/>
        </w:rPr>
        <w:t xml:space="preserve">disease-free survival </w:t>
      </w:r>
      <w:r w:rsidRPr="001D4F72">
        <w:rPr>
          <w:rFonts w:ascii="Book Antiqua" w:hAnsi="Book Antiqua"/>
          <w:b/>
          <w:sz w:val="24"/>
          <w:szCs w:val="24"/>
        </w:rPr>
        <w:t xml:space="preserve">according to treatment group. </w:t>
      </w:r>
      <w:r w:rsidRPr="001D4F72">
        <w:rPr>
          <w:rFonts w:ascii="Book Antiqua" w:hAnsi="Book Antiqua"/>
          <w:sz w:val="24"/>
          <w:szCs w:val="24"/>
        </w:rPr>
        <w:t xml:space="preserve">A: Kaplan–Meier analysis of </w:t>
      </w:r>
      <w:r w:rsidR="0067587F" w:rsidRPr="001D4F72">
        <w:rPr>
          <w:rFonts w:ascii="Book Antiqua" w:eastAsia="Arial Unicode MS" w:hAnsi="Book Antiqua"/>
          <w:sz w:val="24"/>
          <w:szCs w:val="24"/>
        </w:rPr>
        <w:t>overall survival</w:t>
      </w:r>
      <w:r w:rsidR="0067587F" w:rsidRPr="001D4F72">
        <w:rPr>
          <w:rFonts w:ascii="Book Antiqua" w:hAnsi="Book Antiqua"/>
          <w:sz w:val="24"/>
          <w:szCs w:val="24"/>
        </w:rPr>
        <w:t xml:space="preserve"> </w:t>
      </w:r>
      <w:r w:rsidRPr="001D4F72">
        <w:rPr>
          <w:rFonts w:ascii="Book Antiqua" w:hAnsi="Book Antiqua"/>
          <w:sz w:val="24"/>
          <w:szCs w:val="24"/>
        </w:rPr>
        <w:t xml:space="preserve">according to treatment group; B: Kaplan–Meier analysis of </w:t>
      </w:r>
      <w:r w:rsidR="0067587F" w:rsidRPr="001D4F72">
        <w:rPr>
          <w:rFonts w:ascii="Book Antiqua" w:eastAsia="Arial Unicode MS" w:hAnsi="Book Antiqua"/>
          <w:sz w:val="24"/>
          <w:szCs w:val="24"/>
        </w:rPr>
        <w:t xml:space="preserve">disease-free survival </w:t>
      </w:r>
      <w:r w:rsidRPr="001D4F72">
        <w:rPr>
          <w:rFonts w:ascii="Book Antiqua" w:hAnsi="Book Antiqua"/>
          <w:sz w:val="24"/>
          <w:szCs w:val="24"/>
        </w:rPr>
        <w:t xml:space="preserve">according to treatment group. </w:t>
      </w:r>
      <w:r w:rsidRPr="001D4F72">
        <w:rPr>
          <w:rFonts w:ascii="Book Antiqua" w:hAnsi="Book Antiqua"/>
          <w:bCs/>
          <w:sz w:val="24"/>
          <w:szCs w:val="24"/>
        </w:rPr>
        <w:t>AG: Nab-paclitaxel plus gemcitabine; GEM: Gemcitabine.</w:t>
      </w:r>
    </w:p>
    <w:p w:rsidR="00333213" w:rsidRPr="001D4F72" w:rsidRDefault="00322E79" w:rsidP="001D4F72">
      <w:pPr>
        <w:snapToGrid w:val="0"/>
        <w:spacing w:line="360" w:lineRule="auto"/>
        <w:rPr>
          <w:rFonts w:ascii="Book Antiqua" w:hAnsi="Book Antiqua"/>
          <w:b/>
          <w:bCs/>
          <w:sz w:val="24"/>
          <w:szCs w:val="24"/>
        </w:rPr>
      </w:pPr>
      <w:r w:rsidRPr="001D4F72">
        <w:rPr>
          <w:rFonts w:ascii="Book Antiqua" w:hAnsi="Book Antiqua"/>
          <w:sz w:val="24"/>
          <w:szCs w:val="24"/>
        </w:rPr>
        <w:br w:type="page"/>
      </w:r>
      <w:r w:rsidR="00333213" w:rsidRPr="001D4F72">
        <w:rPr>
          <w:rFonts w:ascii="Book Antiqua" w:hAnsi="Book Antiqua"/>
          <w:b/>
          <w:bCs/>
          <w:sz w:val="24"/>
          <w:szCs w:val="24"/>
        </w:rPr>
        <w:lastRenderedPageBreak/>
        <w:t xml:space="preserve">Table 1 Demographic and </w:t>
      </w:r>
      <w:r w:rsidR="00175AC0" w:rsidRPr="001D4F72">
        <w:rPr>
          <w:rFonts w:ascii="Book Antiqua" w:hAnsi="Book Antiqua"/>
          <w:b/>
          <w:bCs/>
          <w:sz w:val="24"/>
          <w:szCs w:val="24"/>
        </w:rPr>
        <w:t>clinical characteristics of the patients at baseline</w:t>
      </w:r>
      <w:r w:rsidR="00D14336" w:rsidRPr="001D4F72">
        <w:rPr>
          <w:rFonts w:ascii="Book Antiqua" w:hAnsi="Book Antiqua"/>
          <w:b/>
          <w:bCs/>
          <w:sz w:val="24"/>
          <w:szCs w:val="24"/>
        </w:rPr>
        <w:t xml:space="preserve">, </w:t>
      </w:r>
      <w:r w:rsidR="00D14336" w:rsidRPr="001D4F72">
        <w:rPr>
          <w:rFonts w:ascii="Book Antiqua" w:hAnsi="Book Antiqua"/>
          <w:b/>
          <w:bCs/>
          <w:i/>
          <w:sz w:val="24"/>
          <w:szCs w:val="24"/>
        </w:rPr>
        <w:t>n</w:t>
      </w:r>
      <w:r w:rsidR="00D14336" w:rsidRPr="001D4F72">
        <w:rPr>
          <w:rFonts w:ascii="Book Antiqua" w:hAnsi="Book Antiqua"/>
          <w:b/>
          <w:bCs/>
          <w:sz w:val="24"/>
          <w:szCs w:val="24"/>
        </w:rPr>
        <w:t xml:space="preserve"> (%)</w:t>
      </w:r>
    </w:p>
    <w:tbl>
      <w:tblPr>
        <w:tblW w:w="10124" w:type="dxa"/>
        <w:tblBorders>
          <w:top w:val="single" w:sz="4" w:space="0" w:color="auto"/>
          <w:bottom w:val="single" w:sz="4" w:space="0" w:color="auto"/>
        </w:tblBorders>
        <w:tblLook w:val="04A0" w:firstRow="1" w:lastRow="0" w:firstColumn="1" w:lastColumn="0" w:noHBand="0" w:noVBand="1"/>
      </w:tblPr>
      <w:tblGrid>
        <w:gridCol w:w="3509"/>
        <w:gridCol w:w="2542"/>
        <w:gridCol w:w="2542"/>
        <w:gridCol w:w="1531"/>
      </w:tblGrid>
      <w:tr w:rsidR="0067587F" w:rsidRPr="001D4F72" w:rsidTr="00322E79">
        <w:tc>
          <w:tcPr>
            <w:tcW w:w="3509" w:type="dxa"/>
            <w:tcBorders>
              <w:top w:val="single" w:sz="4" w:space="0" w:color="auto"/>
              <w:bottom w:val="single" w:sz="4" w:space="0" w:color="auto"/>
            </w:tcBorders>
            <w:shd w:val="clear" w:color="auto" w:fill="auto"/>
          </w:tcPr>
          <w:p w:rsidR="00333213" w:rsidRPr="001D4F72" w:rsidRDefault="00333213" w:rsidP="001D4F72">
            <w:pPr>
              <w:snapToGrid w:val="0"/>
              <w:spacing w:line="360" w:lineRule="auto"/>
              <w:rPr>
                <w:rFonts w:ascii="Book Antiqua" w:hAnsi="Book Antiqua"/>
                <w:b/>
                <w:sz w:val="24"/>
                <w:szCs w:val="24"/>
              </w:rPr>
            </w:pPr>
            <w:r w:rsidRPr="001D4F72">
              <w:rPr>
                <w:rFonts w:ascii="Book Antiqua" w:hAnsi="Book Antiqua"/>
                <w:b/>
                <w:sz w:val="24"/>
                <w:szCs w:val="24"/>
              </w:rPr>
              <w:t>Characteristic</w:t>
            </w:r>
          </w:p>
        </w:tc>
        <w:tc>
          <w:tcPr>
            <w:tcW w:w="0" w:type="auto"/>
            <w:tcBorders>
              <w:top w:val="single" w:sz="4" w:space="0" w:color="auto"/>
              <w:bottom w:val="single" w:sz="4" w:space="0" w:color="auto"/>
            </w:tcBorders>
            <w:shd w:val="clear" w:color="auto" w:fill="auto"/>
          </w:tcPr>
          <w:p w:rsidR="00333213" w:rsidRPr="001D4F72" w:rsidRDefault="00175AC0" w:rsidP="001D4F72">
            <w:pPr>
              <w:snapToGrid w:val="0"/>
              <w:spacing w:line="360" w:lineRule="auto"/>
              <w:rPr>
                <w:rFonts w:ascii="Book Antiqua" w:hAnsi="Book Antiqua"/>
                <w:b/>
                <w:sz w:val="24"/>
                <w:szCs w:val="24"/>
              </w:rPr>
            </w:pPr>
            <w:r w:rsidRPr="001D4F72">
              <w:rPr>
                <w:rFonts w:ascii="Book Antiqua" w:hAnsi="Book Antiqua"/>
                <w:b/>
                <w:sz w:val="24"/>
                <w:szCs w:val="24"/>
              </w:rPr>
              <w:t>AG</w:t>
            </w:r>
          </w:p>
        </w:tc>
        <w:tc>
          <w:tcPr>
            <w:tcW w:w="0" w:type="auto"/>
            <w:tcBorders>
              <w:top w:val="single" w:sz="4" w:space="0" w:color="auto"/>
              <w:bottom w:val="single" w:sz="4" w:space="0" w:color="auto"/>
            </w:tcBorders>
            <w:shd w:val="clear" w:color="auto" w:fill="auto"/>
          </w:tcPr>
          <w:p w:rsidR="00333213" w:rsidRPr="001D4F72" w:rsidRDefault="00175AC0" w:rsidP="001D4F72">
            <w:pPr>
              <w:snapToGrid w:val="0"/>
              <w:spacing w:line="360" w:lineRule="auto"/>
              <w:rPr>
                <w:rFonts w:ascii="Book Antiqua" w:hAnsi="Book Antiqua"/>
                <w:b/>
                <w:sz w:val="24"/>
                <w:szCs w:val="24"/>
              </w:rPr>
            </w:pPr>
            <w:r w:rsidRPr="001D4F72">
              <w:rPr>
                <w:rFonts w:ascii="Book Antiqua" w:hAnsi="Book Antiqua"/>
                <w:b/>
                <w:sz w:val="24"/>
                <w:szCs w:val="24"/>
              </w:rPr>
              <w:t>GEM</w:t>
            </w:r>
          </w:p>
        </w:tc>
        <w:tc>
          <w:tcPr>
            <w:tcW w:w="0" w:type="auto"/>
            <w:tcBorders>
              <w:top w:val="single" w:sz="4" w:space="0" w:color="auto"/>
              <w:bottom w:val="single" w:sz="4" w:space="0" w:color="auto"/>
            </w:tcBorders>
            <w:shd w:val="clear" w:color="auto" w:fill="auto"/>
          </w:tcPr>
          <w:p w:rsidR="00333213" w:rsidRPr="001D4F72" w:rsidRDefault="00333213" w:rsidP="001D4F72">
            <w:pPr>
              <w:snapToGrid w:val="0"/>
              <w:spacing w:line="360" w:lineRule="auto"/>
              <w:rPr>
                <w:rFonts w:ascii="Book Antiqua" w:hAnsi="Book Antiqua"/>
                <w:b/>
                <w:i/>
                <w:iCs/>
                <w:sz w:val="24"/>
                <w:szCs w:val="24"/>
              </w:rPr>
            </w:pPr>
            <w:r w:rsidRPr="001D4F72">
              <w:rPr>
                <w:rFonts w:ascii="Book Antiqua" w:hAnsi="Book Antiqua"/>
                <w:b/>
                <w:i/>
                <w:iCs/>
                <w:sz w:val="24"/>
                <w:szCs w:val="24"/>
              </w:rPr>
              <w:t>P</w:t>
            </w:r>
            <w:r w:rsidR="00322E79" w:rsidRPr="001D4F72">
              <w:rPr>
                <w:rFonts w:ascii="Book Antiqua" w:hAnsi="Book Antiqua"/>
                <w:b/>
                <w:i/>
                <w:iCs/>
                <w:sz w:val="24"/>
                <w:szCs w:val="24"/>
              </w:rPr>
              <w:t xml:space="preserve"> </w:t>
            </w:r>
            <w:r w:rsidR="00322E79" w:rsidRPr="001D4F72">
              <w:rPr>
                <w:rFonts w:ascii="Book Antiqua" w:hAnsi="Book Antiqua"/>
                <w:b/>
                <w:sz w:val="24"/>
                <w:szCs w:val="24"/>
              </w:rPr>
              <w:t>value</w:t>
            </w:r>
          </w:p>
        </w:tc>
      </w:tr>
      <w:tr w:rsidR="0067587F" w:rsidRPr="001D4F72" w:rsidTr="00322E79">
        <w:tc>
          <w:tcPr>
            <w:tcW w:w="3509" w:type="dxa"/>
            <w:tcBorders>
              <w:top w:val="single" w:sz="4" w:space="0" w:color="auto"/>
            </w:tcBorders>
            <w:shd w:val="clear" w:color="auto" w:fill="auto"/>
          </w:tcPr>
          <w:p w:rsidR="00333213" w:rsidRPr="001D4F72" w:rsidRDefault="00333213" w:rsidP="001D4F72">
            <w:pPr>
              <w:snapToGrid w:val="0"/>
              <w:spacing w:line="360" w:lineRule="auto"/>
              <w:rPr>
                <w:rFonts w:ascii="Book Antiqua" w:hAnsi="Book Antiqua"/>
                <w:sz w:val="24"/>
                <w:szCs w:val="24"/>
              </w:rPr>
            </w:pPr>
            <w:r w:rsidRPr="001D4F72">
              <w:rPr>
                <w:rFonts w:ascii="Book Antiqua" w:hAnsi="Book Antiqua"/>
                <w:sz w:val="24"/>
                <w:szCs w:val="24"/>
              </w:rPr>
              <w:t xml:space="preserve">Age </w:t>
            </w:r>
            <w:r w:rsidR="00694404">
              <w:rPr>
                <w:rFonts w:ascii="Book Antiqua" w:hAnsi="Book Antiqua"/>
                <w:sz w:val="24"/>
                <w:szCs w:val="24"/>
              </w:rPr>
              <w:t xml:space="preserve">in </w:t>
            </w:r>
            <w:proofErr w:type="spellStart"/>
            <w:r w:rsidR="00175AC0" w:rsidRPr="001D4F72">
              <w:rPr>
                <w:rFonts w:ascii="Book Antiqua" w:hAnsi="Book Antiqua"/>
                <w:sz w:val="24"/>
                <w:szCs w:val="24"/>
              </w:rPr>
              <w:t>yr</w:t>
            </w:r>
            <w:proofErr w:type="spellEnd"/>
          </w:p>
        </w:tc>
        <w:tc>
          <w:tcPr>
            <w:tcW w:w="0" w:type="auto"/>
            <w:tcBorders>
              <w:top w:val="single" w:sz="4" w:space="0" w:color="auto"/>
            </w:tcBorders>
            <w:shd w:val="clear" w:color="auto" w:fill="auto"/>
          </w:tcPr>
          <w:p w:rsidR="00333213" w:rsidRPr="001D4F72" w:rsidRDefault="00333213" w:rsidP="001D4F72">
            <w:pPr>
              <w:snapToGrid w:val="0"/>
              <w:spacing w:line="360" w:lineRule="auto"/>
              <w:rPr>
                <w:rFonts w:ascii="Book Antiqua" w:hAnsi="Book Antiqua"/>
                <w:sz w:val="24"/>
                <w:szCs w:val="24"/>
              </w:rPr>
            </w:pPr>
            <w:r w:rsidRPr="001D4F72">
              <w:rPr>
                <w:rFonts w:ascii="Book Antiqua" w:hAnsi="Book Antiqua"/>
                <w:sz w:val="24"/>
                <w:szCs w:val="24"/>
              </w:rPr>
              <w:t>57</w:t>
            </w:r>
            <w:r w:rsidR="00175AC0" w:rsidRPr="001D4F72">
              <w:rPr>
                <w:rFonts w:ascii="Book Antiqua" w:hAnsi="Book Antiqua"/>
                <w:sz w:val="24"/>
                <w:szCs w:val="24"/>
              </w:rPr>
              <w:t xml:space="preserve"> </w:t>
            </w:r>
            <w:r w:rsidRPr="001D4F72">
              <w:rPr>
                <w:rFonts w:ascii="Book Antiqua" w:hAnsi="Book Antiqua"/>
                <w:sz w:val="24"/>
                <w:szCs w:val="24"/>
              </w:rPr>
              <w:t>(40</w:t>
            </w:r>
            <w:r w:rsidR="00866628" w:rsidRPr="001D4F72">
              <w:rPr>
                <w:rFonts w:ascii="Book Antiqua" w:hAnsi="Book Antiqua"/>
                <w:sz w:val="24"/>
                <w:szCs w:val="24"/>
              </w:rPr>
              <w:t>-</w:t>
            </w:r>
            <w:r w:rsidRPr="001D4F72">
              <w:rPr>
                <w:rFonts w:ascii="Book Antiqua" w:hAnsi="Book Antiqua"/>
                <w:sz w:val="24"/>
                <w:szCs w:val="24"/>
              </w:rPr>
              <w:t>72)</w:t>
            </w:r>
          </w:p>
        </w:tc>
        <w:tc>
          <w:tcPr>
            <w:tcW w:w="0" w:type="auto"/>
            <w:tcBorders>
              <w:top w:val="single" w:sz="4" w:space="0" w:color="auto"/>
            </w:tcBorders>
            <w:shd w:val="clear" w:color="auto" w:fill="auto"/>
          </w:tcPr>
          <w:p w:rsidR="00333213" w:rsidRPr="001D4F72" w:rsidRDefault="00333213" w:rsidP="001D4F72">
            <w:pPr>
              <w:snapToGrid w:val="0"/>
              <w:spacing w:line="360" w:lineRule="auto"/>
              <w:rPr>
                <w:rFonts w:ascii="Book Antiqua" w:hAnsi="Book Antiqua"/>
                <w:sz w:val="24"/>
                <w:szCs w:val="24"/>
              </w:rPr>
            </w:pPr>
            <w:r w:rsidRPr="001D4F72">
              <w:rPr>
                <w:rFonts w:ascii="Book Antiqua" w:hAnsi="Book Antiqua"/>
                <w:sz w:val="24"/>
                <w:szCs w:val="24"/>
              </w:rPr>
              <w:t>59</w:t>
            </w:r>
            <w:r w:rsidR="00175AC0" w:rsidRPr="001D4F72">
              <w:rPr>
                <w:rFonts w:ascii="Book Antiqua" w:hAnsi="Book Antiqua"/>
                <w:sz w:val="24"/>
                <w:szCs w:val="24"/>
              </w:rPr>
              <w:t xml:space="preserve"> </w:t>
            </w:r>
            <w:r w:rsidRPr="001D4F72">
              <w:rPr>
                <w:rFonts w:ascii="Book Antiqua" w:hAnsi="Book Antiqua"/>
                <w:sz w:val="24"/>
                <w:szCs w:val="24"/>
              </w:rPr>
              <w:t>(31</w:t>
            </w:r>
            <w:r w:rsidR="00866628" w:rsidRPr="001D4F72">
              <w:rPr>
                <w:rFonts w:ascii="Book Antiqua" w:hAnsi="Book Antiqua"/>
                <w:sz w:val="24"/>
                <w:szCs w:val="24"/>
              </w:rPr>
              <w:t>-</w:t>
            </w:r>
            <w:r w:rsidRPr="001D4F72">
              <w:rPr>
                <w:rFonts w:ascii="Book Antiqua" w:hAnsi="Book Antiqua"/>
                <w:sz w:val="24"/>
                <w:szCs w:val="24"/>
              </w:rPr>
              <w:t>67)</w:t>
            </w:r>
          </w:p>
        </w:tc>
        <w:tc>
          <w:tcPr>
            <w:tcW w:w="0" w:type="auto"/>
            <w:tcBorders>
              <w:top w:val="single" w:sz="4" w:space="0" w:color="auto"/>
            </w:tcBorders>
            <w:shd w:val="clear" w:color="auto" w:fill="auto"/>
            <w:vAlign w:val="center"/>
          </w:tcPr>
          <w:p w:rsidR="00333213" w:rsidRPr="001D4F72" w:rsidRDefault="00333213" w:rsidP="001D4F72">
            <w:pPr>
              <w:snapToGrid w:val="0"/>
              <w:spacing w:line="360" w:lineRule="auto"/>
              <w:rPr>
                <w:rFonts w:ascii="Book Antiqua" w:hAnsi="Book Antiqua"/>
                <w:sz w:val="24"/>
                <w:szCs w:val="24"/>
              </w:rPr>
            </w:pPr>
          </w:p>
        </w:tc>
      </w:tr>
      <w:tr w:rsidR="0067587F" w:rsidRPr="001D4F72" w:rsidTr="00322E79">
        <w:tc>
          <w:tcPr>
            <w:tcW w:w="3509" w:type="dxa"/>
            <w:shd w:val="clear" w:color="auto" w:fill="auto"/>
          </w:tcPr>
          <w:p w:rsidR="00333213" w:rsidRPr="001D4F72" w:rsidRDefault="00333213" w:rsidP="001D4F72">
            <w:pPr>
              <w:snapToGrid w:val="0"/>
              <w:spacing w:line="360" w:lineRule="auto"/>
              <w:rPr>
                <w:rFonts w:ascii="Book Antiqua" w:hAnsi="Book Antiqua"/>
                <w:sz w:val="24"/>
                <w:szCs w:val="24"/>
              </w:rPr>
            </w:pPr>
            <w:r w:rsidRPr="001D4F72">
              <w:rPr>
                <w:rFonts w:ascii="Book Antiqua" w:hAnsi="Book Antiqua"/>
                <w:sz w:val="24"/>
                <w:szCs w:val="24"/>
              </w:rPr>
              <w:t>Sex</w:t>
            </w:r>
          </w:p>
        </w:tc>
        <w:tc>
          <w:tcPr>
            <w:tcW w:w="0" w:type="auto"/>
            <w:shd w:val="clear" w:color="auto" w:fill="auto"/>
          </w:tcPr>
          <w:p w:rsidR="00333213" w:rsidRPr="001D4F72" w:rsidRDefault="00333213" w:rsidP="001D4F72">
            <w:pPr>
              <w:snapToGrid w:val="0"/>
              <w:spacing w:line="360" w:lineRule="auto"/>
              <w:rPr>
                <w:rFonts w:ascii="Book Antiqua" w:hAnsi="Book Antiqua"/>
                <w:sz w:val="24"/>
                <w:szCs w:val="24"/>
              </w:rPr>
            </w:pPr>
          </w:p>
        </w:tc>
        <w:tc>
          <w:tcPr>
            <w:tcW w:w="0" w:type="auto"/>
            <w:shd w:val="clear" w:color="auto" w:fill="auto"/>
          </w:tcPr>
          <w:p w:rsidR="00333213" w:rsidRPr="001D4F72" w:rsidRDefault="00333213" w:rsidP="001D4F72">
            <w:pPr>
              <w:snapToGrid w:val="0"/>
              <w:spacing w:line="360" w:lineRule="auto"/>
              <w:rPr>
                <w:rFonts w:ascii="Book Antiqua" w:hAnsi="Book Antiqua"/>
                <w:sz w:val="24"/>
                <w:szCs w:val="24"/>
              </w:rPr>
            </w:pPr>
          </w:p>
        </w:tc>
        <w:tc>
          <w:tcPr>
            <w:tcW w:w="0" w:type="auto"/>
            <w:shd w:val="clear" w:color="auto" w:fill="auto"/>
            <w:vAlign w:val="center"/>
          </w:tcPr>
          <w:p w:rsidR="00333213" w:rsidRPr="001D4F72" w:rsidRDefault="00333213" w:rsidP="001D4F72">
            <w:pPr>
              <w:snapToGrid w:val="0"/>
              <w:spacing w:line="360" w:lineRule="auto"/>
              <w:rPr>
                <w:rFonts w:ascii="Book Antiqua" w:hAnsi="Book Antiqua"/>
                <w:sz w:val="24"/>
                <w:szCs w:val="24"/>
              </w:rPr>
            </w:pPr>
            <w:r w:rsidRPr="001D4F72">
              <w:rPr>
                <w:rFonts w:ascii="Book Antiqua" w:hAnsi="Book Antiqua"/>
                <w:sz w:val="24"/>
                <w:szCs w:val="24"/>
              </w:rPr>
              <w:t>0.787</w:t>
            </w:r>
          </w:p>
        </w:tc>
      </w:tr>
      <w:tr w:rsidR="0067587F" w:rsidRPr="001D4F72" w:rsidTr="00322E79">
        <w:tc>
          <w:tcPr>
            <w:tcW w:w="3509" w:type="dxa"/>
            <w:shd w:val="clear" w:color="auto" w:fill="auto"/>
          </w:tcPr>
          <w:p w:rsidR="00333213" w:rsidRPr="001D4F72" w:rsidRDefault="00333213" w:rsidP="001D4F72">
            <w:pPr>
              <w:snapToGrid w:val="0"/>
              <w:spacing w:line="360" w:lineRule="auto"/>
              <w:ind w:firstLineChars="100" w:firstLine="240"/>
              <w:rPr>
                <w:rFonts w:ascii="Book Antiqua" w:hAnsi="Book Antiqua"/>
                <w:sz w:val="24"/>
                <w:szCs w:val="24"/>
              </w:rPr>
            </w:pPr>
            <w:r w:rsidRPr="001D4F72">
              <w:rPr>
                <w:rFonts w:ascii="Book Antiqua" w:hAnsi="Book Antiqua"/>
                <w:sz w:val="24"/>
                <w:szCs w:val="24"/>
              </w:rPr>
              <w:t>Male</w:t>
            </w:r>
          </w:p>
        </w:tc>
        <w:tc>
          <w:tcPr>
            <w:tcW w:w="0" w:type="auto"/>
            <w:shd w:val="clear" w:color="auto" w:fill="auto"/>
          </w:tcPr>
          <w:p w:rsidR="00333213" w:rsidRPr="001D4F72" w:rsidRDefault="00333213" w:rsidP="001D4F72">
            <w:pPr>
              <w:snapToGrid w:val="0"/>
              <w:spacing w:line="360" w:lineRule="auto"/>
              <w:rPr>
                <w:rFonts w:ascii="Book Antiqua" w:hAnsi="Book Antiqua"/>
                <w:sz w:val="24"/>
                <w:szCs w:val="24"/>
              </w:rPr>
            </w:pPr>
            <w:r w:rsidRPr="001D4F72">
              <w:rPr>
                <w:rFonts w:ascii="Book Antiqua" w:hAnsi="Book Antiqua"/>
                <w:sz w:val="24"/>
                <w:szCs w:val="24"/>
              </w:rPr>
              <w:t>19 (63</w:t>
            </w:r>
            <w:r w:rsidR="00D14336" w:rsidRPr="001D4F72">
              <w:rPr>
                <w:rFonts w:ascii="Book Antiqua" w:hAnsi="Book Antiqua"/>
                <w:sz w:val="24"/>
                <w:szCs w:val="24"/>
              </w:rPr>
              <w:t>)</w:t>
            </w:r>
          </w:p>
        </w:tc>
        <w:tc>
          <w:tcPr>
            <w:tcW w:w="0" w:type="auto"/>
            <w:shd w:val="clear" w:color="auto" w:fill="auto"/>
          </w:tcPr>
          <w:p w:rsidR="00333213" w:rsidRPr="001D4F72" w:rsidRDefault="00333213" w:rsidP="001D4F72">
            <w:pPr>
              <w:snapToGrid w:val="0"/>
              <w:spacing w:line="360" w:lineRule="auto"/>
              <w:rPr>
                <w:rFonts w:ascii="Book Antiqua" w:hAnsi="Book Antiqua"/>
                <w:sz w:val="24"/>
                <w:szCs w:val="24"/>
              </w:rPr>
            </w:pPr>
            <w:r w:rsidRPr="001D4F72">
              <w:rPr>
                <w:rFonts w:ascii="Book Antiqua" w:hAnsi="Book Antiqua"/>
                <w:sz w:val="24"/>
                <w:szCs w:val="24"/>
              </w:rPr>
              <w:t>20 (67</w:t>
            </w:r>
            <w:r w:rsidR="00D14336" w:rsidRPr="001D4F72">
              <w:rPr>
                <w:rFonts w:ascii="Book Antiqua" w:hAnsi="Book Antiqua"/>
                <w:sz w:val="24"/>
                <w:szCs w:val="24"/>
              </w:rPr>
              <w:t>)</w:t>
            </w:r>
          </w:p>
        </w:tc>
        <w:tc>
          <w:tcPr>
            <w:tcW w:w="0" w:type="auto"/>
            <w:shd w:val="clear" w:color="auto" w:fill="auto"/>
            <w:vAlign w:val="center"/>
          </w:tcPr>
          <w:p w:rsidR="00333213" w:rsidRPr="001D4F72" w:rsidRDefault="00333213" w:rsidP="001D4F72">
            <w:pPr>
              <w:snapToGrid w:val="0"/>
              <w:spacing w:line="360" w:lineRule="auto"/>
              <w:rPr>
                <w:rFonts w:ascii="Book Antiqua" w:hAnsi="Book Antiqua"/>
                <w:sz w:val="24"/>
                <w:szCs w:val="24"/>
              </w:rPr>
            </w:pPr>
          </w:p>
        </w:tc>
      </w:tr>
      <w:tr w:rsidR="0067587F" w:rsidRPr="001D4F72" w:rsidTr="00322E79">
        <w:tc>
          <w:tcPr>
            <w:tcW w:w="3509" w:type="dxa"/>
            <w:shd w:val="clear" w:color="auto" w:fill="auto"/>
          </w:tcPr>
          <w:p w:rsidR="00333213" w:rsidRPr="001D4F72" w:rsidRDefault="00333213" w:rsidP="001D4F72">
            <w:pPr>
              <w:snapToGrid w:val="0"/>
              <w:spacing w:line="360" w:lineRule="auto"/>
              <w:ind w:firstLineChars="100" w:firstLine="240"/>
              <w:rPr>
                <w:rFonts w:ascii="Book Antiqua" w:hAnsi="Book Antiqua"/>
                <w:sz w:val="24"/>
                <w:szCs w:val="24"/>
              </w:rPr>
            </w:pPr>
            <w:r w:rsidRPr="001D4F72">
              <w:rPr>
                <w:rFonts w:ascii="Book Antiqua" w:hAnsi="Book Antiqua"/>
                <w:sz w:val="24"/>
                <w:szCs w:val="24"/>
              </w:rPr>
              <w:t>Female</w:t>
            </w:r>
          </w:p>
        </w:tc>
        <w:tc>
          <w:tcPr>
            <w:tcW w:w="0" w:type="auto"/>
            <w:shd w:val="clear" w:color="auto" w:fill="auto"/>
          </w:tcPr>
          <w:p w:rsidR="00333213" w:rsidRPr="001D4F72" w:rsidRDefault="00333213" w:rsidP="001D4F72">
            <w:pPr>
              <w:snapToGrid w:val="0"/>
              <w:spacing w:line="360" w:lineRule="auto"/>
              <w:rPr>
                <w:rFonts w:ascii="Book Antiqua" w:hAnsi="Book Antiqua"/>
                <w:sz w:val="24"/>
                <w:szCs w:val="24"/>
              </w:rPr>
            </w:pPr>
            <w:r w:rsidRPr="001D4F72">
              <w:rPr>
                <w:rFonts w:ascii="Book Antiqua" w:hAnsi="Book Antiqua"/>
                <w:sz w:val="24"/>
                <w:szCs w:val="24"/>
              </w:rPr>
              <w:t>11 (37</w:t>
            </w:r>
            <w:r w:rsidR="00D14336" w:rsidRPr="001D4F72">
              <w:rPr>
                <w:rFonts w:ascii="Book Antiqua" w:hAnsi="Book Antiqua"/>
                <w:sz w:val="24"/>
                <w:szCs w:val="24"/>
              </w:rPr>
              <w:t>)</w:t>
            </w:r>
          </w:p>
        </w:tc>
        <w:tc>
          <w:tcPr>
            <w:tcW w:w="0" w:type="auto"/>
            <w:shd w:val="clear" w:color="auto" w:fill="auto"/>
          </w:tcPr>
          <w:p w:rsidR="00333213" w:rsidRPr="001D4F72" w:rsidRDefault="00333213" w:rsidP="001D4F72">
            <w:pPr>
              <w:snapToGrid w:val="0"/>
              <w:spacing w:line="360" w:lineRule="auto"/>
              <w:rPr>
                <w:rFonts w:ascii="Book Antiqua" w:hAnsi="Book Antiqua"/>
                <w:sz w:val="24"/>
                <w:szCs w:val="24"/>
              </w:rPr>
            </w:pPr>
            <w:r w:rsidRPr="001D4F72">
              <w:rPr>
                <w:rFonts w:ascii="Book Antiqua" w:hAnsi="Book Antiqua"/>
                <w:sz w:val="24"/>
                <w:szCs w:val="24"/>
              </w:rPr>
              <w:t>10 (33</w:t>
            </w:r>
            <w:r w:rsidR="00D14336" w:rsidRPr="001D4F72">
              <w:rPr>
                <w:rFonts w:ascii="Book Antiqua" w:hAnsi="Book Antiqua"/>
                <w:sz w:val="24"/>
                <w:szCs w:val="24"/>
              </w:rPr>
              <w:t>)</w:t>
            </w:r>
          </w:p>
        </w:tc>
        <w:tc>
          <w:tcPr>
            <w:tcW w:w="0" w:type="auto"/>
            <w:shd w:val="clear" w:color="auto" w:fill="auto"/>
            <w:vAlign w:val="center"/>
          </w:tcPr>
          <w:p w:rsidR="00333213" w:rsidRPr="001D4F72" w:rsidRDefault="00333213" w:rsidP="001D4F72">
            <w:pPr>
              <w:snapToGrid w:val="0"/>
              <w:spacing w:line="360" w:lineRule="auto"/>
              <w:rPr>
                <w:rFonts w:ascii="Book Antiqua" w:hAnsi="Book Antiqua"/>
                <w:sz w:val="24"/>
                <w:szCs w:val="24"/>
              </w:rPr>
            </w:pPr>
          </w:p>
        </w:tc>
      </w:tr>
      <w:tr w:rsidR="0067587F" w:rsidRPr="001D4F72" w:rsidTr="00322E79">
        <w:tc>
          <w:tcPr>
            <w:tcW w:w="3509" w:type="dxa"/>
            <w:shd w:val="clear" w:color="auto" w:fill="auto"/>
          </w:tcPr>
          <w:p w:rsidR="00333213" w:rsidRPr="001D4F72" w:rsidRDefault="00333213" w:rsidP="001D4F72">
            <w:pPr>
              <w:snapToGrid w:val="0"/>
              <w:spacing w:line="360" w:lineRule="auto"/>
              <w:rPr>
                <w:rFonts w:ascii="Book Antiqua" w:hAnsi="Book Antiqua"/>
                <w:sz w:val="24"/>
                <w:szCs w:val="24"/>
              </w:rPr>
            </w:pPr>
            <w:r w:rsidRPr="001D4F72">
              <w:rPr>
                <w:rFonts w:ascii="Book Antiqua" w:hAnsi="Book Antiqua"/>
                <w:sz w:val="24"/>
                <w:szCs w:val="24"/>
              </w:rPr>
              <w:t xml:space="preserve">Performance </w:t>
            </w:r>
            <w:r w:rsidR="00175AC0" w:rsidRPr="001D4F72">
              <w:rPr>
                <w:rFonts w:ascii="Book Antiqua" w:hAnsi="Book Antiqua"/>
                <w:sz w:val="24"/>
                <w:szCs w:val="24"/>
              </w:rPr>
              <w:t>status</w:t>
            </w:r>
          </w:p>
        </w:tc>
        <w:tc>
          <w:tcPr>
            <w:tcW w:w="0" w:type="auto"/>
            <w:shd w:val="clear" w:color="auto" w:fill="auto"/>
          </w:tcPr>
          <w:p w:rsidR="00333213" w:rsidRPr="001D4F72" w:rsidRDefault="00333213" w:rsidP="001D4F72">
            <w:pPr>
              <w:snapToGrid w:val="0"/>
              <w:spacing w:line="360" w:lineRule="auto"/>
              <w:rPr>
                <w:rFonts w:ascii="Book Antiqua" w:hAnsi="Book Antiqua"/>
                <w:sz w:val="24"/>
                <w:szCs w:val="24"/>
              </w:rPr>
            </w:pPr>
          </w:p>
        </w:tc>
        <w:tc>
          <w:tcPr>
            <w:tcW w:w="0" w:type="auto"/>
            <w:shd w:val="clear" w:color="auto" w:fill="auto"/>
          </w:tcPr>
          <w:p w:rsidR="00333213" w:rsidRPr="001D4F72" w:rsidRDefault="00333213" w:rsidP="001D4F72">
            <w:pPr>
              <w:snapToGrid w:val="0"/>
              <w:spacing w:line="360" w:lineRule="auto"/>
              <w:rPr>
                <w:rFonts w:ascii="Book Antiqua" w:hAnsi="Book Antiqua"/>
                <w:sz w:val="24"/>
                <w:szCs w:val="24"/>
              </w:rPr>
            </w:pPr>
          </w:p>
        </w:tc>
        <w:tc>
          <w:tcPr>
            <w:tcW w:w="0" w:type="auto"/>
            <w:shd w:val="clear" w:color="auto" w:fill="auto"/>
            <w:vAlign w:val="center"/>
          </w:tcPr>
          <w:p w:rsidR="00333213" w:rsidRPr="001D4F72" w:rsidRDefault="00333213" w:rsidP="001D4F72">
            <w:pPr>
              <w:snapToGrid w:val="0"/>
              <w:spacing w:line="360" w:lineRule="auto"/>
              <w:rPr>
                <w:rFonts w:ascii="Book Antiqua" w:hAnsi="Book Antiqua"/>
                <w:sz w:val="24"/>
                <w:szCs w:val="24"/>
              </w:rPr>
            </w:pPr>
            <w:r w:rsidRPr="001D4F72">
              <w:rPr>
                <w:rFonts w:ascii="Book Antiqua" w:hAnsi="Book Antiqua"/>
                <w:sz w:val="24"/>
                <w:szCs w:val="24"/>
              </w:rPr>
              <w:t>0.791</w:t>
            </w:r>
          </w:p>
        </w:tc>
      </w:tr>
      <w:tr w:rsidR="0067587F" w:rsidRPr="001D4F72" w:rsidTr="00322E79">
        <w:tc>
          <w:tcPr>
            <w:tcW w:w="3509" w:type="dxa"/>
            <w:shd w:val="clear" w:color="auto" w:fill="auto"/>
          </w:tcPr>
          <w:p w:rsidR="00333213" w:rsidRPr="001D4F72" w:rsidRDefault="00333213" w:rsidP="001D4F72">
            <w:pPr>
              <w:snapToGrid w:val="0"/>
              <w:spacing w:line="360" w:lineRule="auto"/>
              <w:ind w:firstLineChars="100" w:firstLine="240"/>
              <w:rPr>
                <w:rFonts w:ascii="Book Antiqua" w:hAnsi="Book Antiqua"/>
                <w:sz w:val="24"/>
                <w:szCs w:val="24"/>
              </w:rPr>
            </w:pPr>
            <w:r w:rsidRPr="001D4F72">
              <w:rPr>
                <w:rFonts w:ascii="Book Antiqua" w:hAnsi="Book Antiqua"/>
                <w:sz w:val="24"/>
                <w:szCs w:val="24"/>
              </w:rPr>
              <w:t>0</w:t>
            </w:r>
          </w:p>
        </w:tc>
        <w:tc>
          <w:tcPr>
            <w:tcW w:w="0" w:type="auto"/>
            <w:shd w:val="clear" w:color="auto" w:fill="auto"/>
          </w:tcPr>
          <w:p w:rsidR="00333213" w:rsidRPr="001D4F72" w:rsidRDefault="00333213" w:rsidP="001D4F72">
            <w:pPr>
              <w:snapToGrid w:val="0"/>
              <w:spacing w:line="360" w:lineRule="auto"/>
              <w:rPr>
                <w:rFonts w:ascii="Book Antiqua" w:hAnsi="Book Antiqua"/>
                <w:sz w:val="24"/>
                <w:szCs w:val="24"/>
              </w:rPr>
            </w:pPr>
            <w:r w:rsidRPr="001D4F72">
              <w:rPr>
                <w:rFonts w:ascii="Book Antiqua" w:hAnsi="Book Antiqua"/>
                <w:sz w:val="24"/>
                <w:szCs w:val="24"/>
              </w:rPr>
              <w:t>19 (63.3</w:t>
            </w:r>
            <w:r w:rsidR="00D14336" w:rsidRPr="001D4F72">
              <w:rPr>
                <w:rFonts w:ascii="Book Antiqua" w:hAnsi="Book Antiqua"/>
                <w:sz w:val="24"/>
                <w:szCs w:val="24"/>
              </w:rPr>
              <w:t>)</w:t>
            </w:r>
          </w:p>
        </w:tc>
        <w:tc>
          <w:tcPr>
            <w:tcW w:w="0" w:type="auto"/>
            <w:shd w:val="clear" w:color="auto" w:fill="auto"/>
          </w:tcPr>
          <w:p w:rsidR="00333213" w:rsidRPr="001D4F72" w:rsidRDefault="00333213" w:rsidP="001D4F72">
            <w:pPr>
              <w:snapToGrid w:val="0"/>
              <w:spacing w:line="360" w:lineRule="auto"/>
              <w:rPr>
                <w:rFonts w:ascii="Book Antiqua" w:hAnsi="Book Antiqua"/>
                <w:sz w:val="24"/>
                <w:szCs w:val="24"/>
              </w:rPr>
            </w:pPr>
            <w:r w:rsidRPr="001D4F72">
              <w:rPr>
                <w:rFonts w:ascii="Book Antiqua" w:hAnsi="Book Antiqua"/>
                <w:sz w:val="24"/>
                <w:szCs w:val="24"/>
              </w:rPr>
              <w:t>18 (60</w:t>
            </w:r>
            <w:r w:rsidR="00D14336" w:rsidRPr="001D4F72">
              <w:rPr>
                <w:rFonts w:ascii="Book Antiqua" w:hAnsi="Book Antiqua"/>
                <w:sz w:val="24"/>
                <w:szCs w:val="24"/>
              </w:rPr>
              <w:t>)</w:t>
            </w:r>
          </w:p>
        </w:tc>
        <w:tc>
          <w:tcPr>
            <w:tcW w:w="0" w:type="auto"/>
            <w:shd w:val="clear" w:color="auto" w:fill="auto"/>
            <w:vAlign w:val="center"/>
          </w:tcPr>
          <w:p w:rsidR="00333213" w:rsidRPr="001D4F72" w:rsidRDefault="00333213" w:rsidP="001D4F72">
            <w:pPr>
              <w:snapToGrid w:val="0"/>
              <w:spacing w:line="360" w:lineRule="auto"/>
              <w:rPr>
                <w:rFonts w:ascii="Book Antiqua" w:hAnsi="Book Antiqua"/>
                <w:sz w:val="24"/>
                <w:szCs w:val="24"/>
              </w:rPr>
            </w:pPr>
          </w:p>
        </w:tc>
      </w:tr>
      <w:tr w:rsidR="0067587F" w:rsidRPr="001D4F72" w:rsidTr="00322E79">
        <w:tc>
          <w:tcPr>
            <w:tcW w:w="3509" w:type="dxa"/>
            <w:shd w:val="clear" w:color="auto" w:fill="auto"/>
          </w:tcPr>
          <w:p w:rsidR="00333213" w:rsidRPr="001D4F72" w:rsidRDefault="00333213" w:rsidP="001D4F72">
            <w:pPr>
              <w:snapToGrid w:val="0"/>
              <w:spacing w:line="360" w:lineRule="auto"/>
              <w:ind w:firstLineChars="100" w:firstLine="240"/>
              <w:rPr>
                <w:rFonts w:ascii="Book Antiqua" w:hAnsi="Book Antiqua"/>
                <w:sz w:val="24"/>
                <w:szCs w:val="24"/>
              </w:rPr>
            </w:pPr>
            <w:r w:rsidRPr="001D4F72">
              <w:rPr>
                <w:rFonts w:ascii="Book Antiqua" w:hAnsi="Book Antiqua"/>
                <w:sz w:val="24"/>
                <w:szCs w:val="24"/>
              </w:rPr>
              <w:t>1</w:t>
            </w:r>
          </w:p>
        </w:tc>
        <w:tc>
          <w:tcPr>
            <w:tcW w:w="0" w:type="auto"/>
            <w:shd w:val="clear" w:color="auto" w:fill="auto"/>
          </w:tcPr>
          <w:p w:rsidR="00333213" w:rsidRPr="001D4F72" w:rsidRDefault="00333213" w:rsidP="001D4F72">
            <w:pPr>
              <w:snapToGrid w:val="0"/>
              <w:spacing w:line="360" w:lineRule="auto"/>
              <w:rPr>
                <w:rFonts w:ascii="Book Antiqua" w:hAnsi="Book Antiqua"/>
                <w:sz w:val="24"/>
                <w:szCs w:val="24"/>
              </w:rPr>
            </w:pPr>
            <w:r w:rsidRPr="001D4F72">
              <w:rPr>
                <w:rFonts w:ascii="Book Antiqua" w:hAnsi="Book Antiqua"/>
                <w:sz w:val="24"/>
                <w:szCs w:val="24"/>
              </w:rPr>
              <w:t>11 (36.7</w:t>
            </w:r>
            <w:r w:rsidR="00D14336" w:rsidRPr="001D4F72">
              <w:rPr>
                <w:rFonts w:ascii="Book Antiqua" w:hAnsi="Book Antiqua"/>
                <w:sz w:val="24"/>
                <w:szCs w:val="24"/>
              </w:rPr>
              <w:t>)</w:t>
            </w:r>
          </w:p>
        </w:tc>
        <w:tc>
          <w:tcPr>
            <w:tcW w:w="0" w:type="auto"/>
            <w:shd w:val="clear" w:color="auto" w:fill="auto"/>
          </w:tcPr>
          <w:p w:rsidR="00333213" w:rsidRPr="001D4F72" w:rsidRDefault="00333213" w:rsidP="001D4F72">
            <w:pPr>
              <w:snapToGrid w:val="0"/>
              <w:spacing w:line="360" w:lineRule="auto"/>
              <w:rPr>
                <w:rFonts w:ascii="Book Antiqua" w:hAnsi="Book Antiqua"/>
                <w:sz w:val="24"/>
                <w:szCs w:val="24"/>
              </w:rPr>
            </w:pPr>
            <w:r w:rsidRPr="001D4F72">
              <w:rPr>
                <w:rFonts w:ascii="Book Antiqua" w:hAnsi="Book Antiqua"/>
                <w:sz w:val="24"/>
                <w:szCs w:val="24"/>
              </w:rPr>
              <w:t>12 (40</w:t>
            </w:r>
            <w:r w:rsidR="00D14336" w:rsidRPr="001D4F72">
              <w:rPr>
                <w:rFonts w:ascii="Book Antiqua" w:hAnsi="Book Antiqua"/>
                <w:sz w:val="24"/>
                <w:szCs w:val="24"/>
              </w:rPr>
              <w:t>)</w:t>
            </w:r>
          </w:p>
        </w:tc>
        <w:tc>
          <w:tcPr>
            <w:tcW w:w="0" w:type="auto"/>
            <w:shd w:val="clear" w:color="auto" w:fill="auto"/>
            <w:vAlign w:val="center"/>
          </w:tcPr>
          <w:p w:rsidR="00333213" w:rsidRPr="001D4F72" w:rsidRDefault="00333213" w:rsidP="001D4F72">
            <w:pPr>
              <w:snapToGrid w:val="0"/>
              <w:spacing w:line="360" w:lineRule="auto"/>
              <w:rPr>
                <w:rFonts w:ascii="Book Antiqua" w:hAnsi="Book Antiqua"/>
                <w:sz w:val="24"/>
                <w:szCs w:val="24"/>
              </w:rPr>
            </w:pPr>
          </w:p>
        </w:tc>
      </w:tr>
      <w:tr w:rsidR="0067587F" w:rsidRPr="001D4F72" w:rsidTr="00322E79">
        <w:tc>
          <w:tcPr>
            <w:tcW w:w="3509" w:type="dxa"/>
            <w:shd w:val="clear" w:color="auto" w:fill="auto"/>
          </w:tcPr>
          <w:p w:rsidR="00333213" w:rsidRPr="001D4F72" w:rsidRDefault="00333213" w:rsidP="001D4F72">
            <w:pPr>
              <w:snapToGrid w:val="0"/>
              <w:spacing w:line="360" w:lineRule="auto"/>
              <w:rPr>
                <w:rFonts w:ascii="Book Antiqua" w:hAnsi="Book Antiqua"/>
                <w:sz w:val="24"/>
                <w:szCs w:val="24"/>
              </w:rPr>
            </w:pPr>
            <w:r w:rsidRPr="001D4F72">
              <w:rPr>
                <w:rFonts w:ascii="Book Antiqua" w:hAnsi="Book Antiqua"/>
                <w:sz w:val="24"/>
                <w:szCs w:val="24"/>
              </w:rPr>
              <w:t>Diabetes</w:t>
            </w:r>
          </w:p>
        </w:tc>
        <w:tc>
          <w:tcPr>
            <w:tcW w:w="0" w:type="auto"/>
            <w:shd w:val="clear" w:color="auto" w:fill="auto"/>
          </w:tcPr>
          <w:p w:rsidR="00333213" w:rsidRPr="001D4F72" w:rsidRDefault="00333213" w:rsidP="001D4F72">
            <w:pPr>
              <w:snapToGrid w:val="0"/>
              <w:spacing w:line="360" w:lineRule="auto"/>
              <w:rPr>
                <w:rFonts w:ascii="Book Antiqua" w:hAnsi="Book Antiqua"/>
                <w:sz w:val="24"/>
                <w:szCs w:val="24"/>
              </w:rPr>
            </w:pPr>
          </w:p>
        </w:tc>
        <w:tc>
          <w:tcPr>
            <w:tcW w:w="0" w:type="auto"/>
            <w:shd w:val="clear" w:color="auto" w:fill="auto"/>
          </w:tcPr>
          <w:p w:rsidR="00333213" w:rsidRPr="001D4F72" w:rsidRDefault="00333213" w:rsidP="001D4F72">
            <w:pPr>
              <w:snapToGrid w:val="0"/>
              <w:spacing w:line="360" w:lineRule="auto"/>
              <w:rPr>
                <w:rFonts w:ascii="Book Antiqua" w:hAnsi="Book Antiqua"/>
                <w:sz w:val="24"/>
                <w:szCs w:val="24"/>
              </w:rPr>
            </w:pPr>
          </w:p>
        </w:tc>
        <w:tc>
          <w:tcPr>
            <w:tcW w:w="0" w:type="auto"/>
            <w:shd w:val="clear" w:color="auto" w:fill="auto"/>
            <w:vAlign w:val="center"/>
          </w:tcPr>
          <w:p w:rsidR="00333213" w:rsidRPr="001D4F72" w:rsidRDefault="00333213" w:rsidP="001D4F72">
            <w:pPr>
              <w:snapToGrid w:val="0"/>
              <w:spacing w:line="360" w:lineRule="auto"/>
              <w:rPr>
                <w:rFonts w:ascii="Book Antiqua" w:hAnsi="Book Antiqua"/>
                <w:sz w:val="24"/>
                <w:szCs w:val="24"/>
              </w:rPr>
            </w:pPr>
            <w:r w:rsidRPr="001D4F72">
              <w:rPr>
                <w:rFonts w:ascii="Book Antiqua" w:hAnsi="Book Antiqua"/>
                <w:sz w:val="24"/>
                <w:szCs w:val="24"/>
              </w:rPr>
              <w:t>0.559</w:t>
            </w:r>
          </w:p>
        </w:tc>
      </w:tr>
      <w:tr w:rsidR="0067587F" w:rsidRPr="001D4F72" w:rsidTr="00322E79">
        <w:tc>
          <w:tcPr>
            <w:tcW w:w="3509" w:type="dxa"/>
            <w:shd w:val="clear" w:color="auto" w:fill="auto"/>
          </w:tcPr>
          <w:p w:rsidR="00333213" w:rsidRPr="001D4F72" w:rsidRDefault="00333213" w:rsidP="001D4F72">
            <w:pPr>
              <w:snapToGrid w:val="0"/>
              <w:spacing w:line="360" w:lineRule="auto"/>
              <w:ind w:firstLineChars="100" w:firstLine="240"/>
              <w:rPr>
                <w:rFonts w:ascii="Book Antiqua" w:hAnsi="Book Antiqua"/>
                <w:sz w:val="24"/>
                <w:szCs w:val="24"/>
              </w:rPr>
            </w:pPr>
            <w:r w:rsidRPr="001D4F72">
              <w:rPr>
                <w:rFonts w:ascii="Book Antiqua" w:hAnsi="Book Antiqua"/>
                <w:sz w:val="24"/>
                <w:szCs w:val="24"/>
              </w:rPr>
              <w:t>No</w:t>
            </w:r>
          </w:p>
        </w:tc>
        <w:tc>
          <w:tcPr>
            <w:tcW w:w="0" w:type="auto"/>
            <w:shd w:val="clear" w:color="auto" w:fill="auto"/>
          </w:tcPr>
          <w:p w:rsidR="00333213" w:rsidRPr="001D4F72" w:rsidRDefault="00333213" w:rsidP="001D4F72">
            <w:pPr>
              <w:snapToGrid w:val="0"/>
              <w:spacing w:line="360" w:lineRule="auto"/>
              <w:rPr>
                <w:rFonts w:ascii="Book Antiqua" w:hAnsi="Book Antiqua"/>
                <w:sz w:val="24"/>
                <w:szCs w:val="24"/>
              </w:rPr>
            </w:pPr>
            <w:r w:rsidRPr="001D4F72">
              <w:rPr>
                <w:rFonts w:ascii="Book Antiqua" w:hAnsi="Book Antiqua"/>
                <w:sz w:val="24"/>
                <w:szCs w:val="24"/>
              </w:rPr>
              <w:t>23 (77</w:t>
            </w:r>
            <w:r w:rsidR="00D14336" w:rsidRPr="001D4F72">
              <w:rPr>
                <w:rFonts w:ascii="Book Antiqua" w:hAnsi="Book Antiqua"/>
                <w:sz w:val="24"/>
                <w:szCs w:val="24"/>
              </w:rPr>
              <w:t>)</w:t>
            </w:r>
          </w:p>
        </w:tc>
        <w:tc>
          <w:tcPr>
            <w:tcW w:w="0" w:type="auto"/>
            <w:shd w:val="clear" w:color="auto" w:fill="auto"/>
          </w:tcPr>
          <w:p w:rsidR="00333213" w:rsidRPr="001D4F72" w:rsidRDefault="00333213" w:rsidP="001D4F72">
            <w:pPr>
              <w:snapToGrid w:val="0"/>
              <w:spacing w:line="360" w:lineRule="auto"/>
              <w:rPr>
                <w:rFonts w:ascii="Book Antiqua" w:hAnsi="Book Antiqua"/>
                <w:sz w:val="24"/>
                <w:szCs w:val="24"/>
              </w:rPr>
            </w:pPr>
            <w:r w:rsidRPr="001D4F72">
              <w:rPr>
                <w:rFonts w:ascii="Book Antiqua" w:hAnsi="Book Antiqua"/>
                <w:sz w:val="24"/>
                <w:szCs w:val="24"/>
              </w:rPr>
              <w:t>21 (70</w:t>
            </w:r>
            <w:r w:rsidR="00D14336" w:rsidRPr="001D4F72">
              <w:rPr>
                <w:rFonts w:ascii="Book Antiqua" w:hAnsi="Book Antiqua"/>
                <w:sz w:val="24"/>
                <w:szCs w:val="24"/>
              </w:rPr>
              <w:t>)</w:t>
            </w:r>
          </w:p>
        </w:tc>
        <w:tc>
          <w:tcPr>
            <w:tcW w:w="0" w:type="auto"/>
            <w:shd w:val="clear" w:color="auto" w:fill="auto"/>
            <w:vAlign w:val="center"/>
          </w:tcPr>
          <w:p w:rsidR="00333213" w:rsidRPr="001D4F72" w:rsidRDefault="00333213" w:rsidP="001D4F72">
            <w:pPr>
              <w:snapToGrid w:val="0"/>
              <w:spacing w:line="360" w:lineRule="auto"/>
              <w:rPr>
                <w:rFonts w:ascii="Book Antiqua" w:hAnsi="Book Antiqua"/>
                <w:sz w:val="24"/>
                <w:szCs w:val="24"/>
              </w:rPr>
            </w:pPr>
          </w:p>
        </w:tc>
      </w:tr>
      <w:tr w:rsidR="0067587F" w:rsidRPr="001D4F72" w:rsidTr="00322E79">
        <w:tc>
          <w:tcPr>
            <w:tcW w:w="3509" w:type="dxa"/>
            <w:shd w:val="clear" w:color="auto" w:fill="auto"/>
          </w:tcPr>
          <w:p w:rsidR="00333213" w:rsidRPr="001D4F72" w:rsidRDefault="00333213" w:rsidP="001D4F72">
            <w:pPr>
              <w:snapToGrid w:val="0"/>
              <w:spacing w:line="360" w:lineRule="auto"/>
              <w:ind w:firstLineChars="100" w:firstLine="240"/>
              <w:rPr>
                <w:rFonts w:ascii="Book Antiqua" w:hAnsi="Book Antiqua"/>
                <w:sz w:val="24"/>
                <w:szCs w:val="24"/>
              </w:rPr>
            </w:pPr>
            <w:r w:rsidRPr="001D4F72">
              <w:rPr>
                <w:rFonts w:ascii="Book Antiqua" w:hAnsi="Book Antiqua"/>
                <w:sz w:val="24"/>
                <w:szCs w:val="24"/>
              </w:rPr>
              <w:t>Yes</w:t>
            </w:r>
          </w:p>
        </w:tc>
        <w:tc>
          <w:tcPr>
            <w:tcW w:w="0" w:type="auto"/>
            <w:shd w:val="clear" w:color="auto" w:fill="auto"/>
          </w:tcPr>
          <w:p w:rsidR="00333213" w:rsidRPr="001D4F72" w:rsidRDefault="00333213" w:rsidP="001D4F72">
            <w:pPr>
              <w:snapToGrid w:val="0"/>
              <w:spacing w:line="360" w:lineRule="auto"/>
              <w:rPr>
                <w:rFonts w:ascii="Book Antiqua" w:hAnsi="Book Antiqua"/>
                <w:sz w:val="24"/>
                <w:szCs w:val="24"/>
              </w:rPr>
            </w:pPr>
            <w:r w:rsidRPr="001D4F72">
              <w:rPr>
                <w:rFonts w:ascii="Book Antiqua" w:hAnsi="Book Antiqua"/>
                <w:sz w:val="24"/>
                <w:szCs w:val="24"/>
              </w:rPr>
              <w:t>7 (23</w:t>
            </w:r>
            <w:r w:rsidR="00D14336" w:rsidRPr="001D4F72">
              <w:rPr>
                <w:rFonts w:ascii="Book Antiqua" w:hAnsi="Book Antiqua"/>
                <w:sz w:val="24"/>
                <w:szCs w:val="24"/>
              </w:rPr>
              <w:t>)</w:t>
            </w:r>
          </w:p>
        </w:tc>
        <w:tc>
          <w:tcPr>
            <w:tcW w:w="0" w:type="auto"/>
            <w:shd w:val="clear" w:color="auto" w:fill="auto"/>
          </w:tcPr>
          <w:p w:rsidR="00333213" w:rsidRPr="001D4F72" w:rsidRDefault="00333213" w:rsidP="001D4F72">
            <w:pPr>
              <w:snapToGrid w:val="0"/>
              <w:spacing w:line="360" w:lineRule="auto"/>
              <w:rPr>
                <w:rFonts w:ascii="Book Antiqua" w:hAnsi="Book Antiqua"/>
                <w:sz w:val="24"/>
                <w:szCs w:val="24"/>
              </w:rPr>
            </w:pPr>
            <w:r w:rsidRPr="001D4F72">
              <w:rPr>
                <w:rFonts w:ascii="Book Antiqua" w:hAnsi="Book Antiqua"/>
                <w:sz w:val="24"/>
                <w:szCs w:val="24"/>
              </w:rPr>
              <w:t>9 (30</w:t>
            </w:r>
            <w:r w:rsidR="00D14336" w:rsidRPr="001D4F72">
              <w:rPr>
                <w:rFonts w:ascii="Book Antiqua" w:hAnsi="Book Antiqua"/>
                <w:sz w:val="24"/>
                <w:szCs w:val="24"/>
              </w:rPr>
              <w:t>)</w:t>
            </w:r>
          </w:p>
        </w:tc>
        <w:tc>
          <w:tcPr>
            <w:tcW w:w="0" w:type="auto"/>
            <w:shd w:val="clear" w:color="auto" w:fill="auto"/>
            <w:vAlign w:val="center"/>
          </w:tcPr>
          <w:p w:rsidR="00333213" w:rsidRPr="001D4F72" w:rsidRDefault="00333213" w:rsidP="001D4F72">
            <w:pPr>
              <w:snapToGrid w:val="0"/>
              <w:spacing w:line="360" w:lineRule="auto"/>
              <w:rPr>
                <w:rFonts w:ascii="Book Antiqua" w:hAnsi="Book Antiqua"/>
                <w:sz w:val="24"/>
                <w:szCs w:val="24"/>
              </w:rPr>
            </w:pPr>
          </w:p>
        </w:tc>
      </w:tr>
      <w:tr w:rsidR="0067587F" w:rsidRPr="001D4F72" w:rsidTr="00322E79">
        <w:tc>
          <w:tcPr>
            <w:tcW w:w="3509" w:type="dxa"/>
            <w:shd w:val="clear" w:color="auto" w:fill="auto"/>
          </w:tcPr>
          <w:p w:rsidR="00333213" w:rsidRPr="001D4F72" w:rsidRDefault="00333213" w:rsidP="001D4F72">
            <w:pPr>
              <w:snapToGrid w:val="0"/>
              <w:spacing w:line="360" w:lineRule="auto"/>
              <w:rPr>
                <w:rFonts w:ascii="Book Antiqua" w:hAnsi="Book Antiqua"/>
                <w:sz w:val="24"/>
                <w:szCs w:val="24"/>
              </w:rPr>
            </w:pPr>
            <w:r w:rsidRPr="001D4F72">
              <w:rPr>
                <w:rFonts w:ascii="Book Antiqua" w:hAnsi="Book Antiqua"/>
                <w:sz w:val="24"/>
                <w:szCs w:val="24"/>
              </w:rPr>
              <w:t>Operative procedure</w:t>
            </w:r>
          </w:p>
        </w:tc>
        <w:tc>
          <w:tcPr>
            <w:tcW w:w="0" w:type="auto"/>
            <w:shd w:val="clear" w:color="auto" w:fill="auto"/>
          </w:tcPr>
          <w:p w:rsidR="00333213" w:rsidRPr="001D4F72" w:rsidRDefault="00333213" w:rsidP="001D4F72">
            <w:pPr>
              <w:snapToGrid w:val="0"/>
              <w:spacing w:line="360" w:lineRule="auto"/>
              <w:rPr>
                <w:rFonts w:ascii="Book Antiqua" w:hAnsi="Book Antiqua"/>
                <w:sz w:val="24"/>
                <w:szCs w:val="24"/>
              </w:rPr>
            </w:pPr>
          </w:p>
        </w:tc>
        <w:tc>
          <w:tcPr>
            <w:tcW w:w="0" w:type="auto"/>
            <w:shd w:val="clear" w:color="auto" w:fill="auto"/>
          </w:tcPr>
          <w:p w:rsidR="00333213" w:rsidRPr="001D4F72" w:rsidRDefault="00333213" w:rsidP="001D4F72">
            <w:pPr>
              <w:snapToGrid w:val="0"/>
              <w:spacing w:line="360" w:lineRule="auto"/>
              <w:rPr>
                <w:rFonts w:ascii="Book Antiqua" w:hAnsi="Book Antiqua"/>
                <w:sz w:val="24"/>
                <w:szCs w:val="24"/>
              </w:rPr>
            </w:pPr>
          </w:p>
        </w:tc>
        <w:tc>
          <w:tcPr>
            <w:tcW w:w="0" w:type="auto"/>
            <w:shd w:val="clear" w:color="auto" w:fill="auto"/>
            <w:vAlign w:val="center"/>
          </w:tcPr>
          <w:p w:rsidR="00333213" w:rsidRPr="001D4F72" w:rsidRDefault="00333213" w:rsidP="001D4F72">
            <w:pPr>
              <w:snapToGrid w:val="0"/>
              <w:spacing w:line="360" w:lineRule="auto"/>
              <w:rPr>
                <w:rFonts w:ascii="Book Antiqua" w:hAnsi="Book Antiqua"/>
                <w:sz w:val="24"/>
                <w:szCs w:val="24"/>
              </w:rPr>
            </w:pPr>
            <w:r w:rsidRPr="001D4F72">
              <w:rPr>
                <w:rFonts w:ascii="Book Antiqua" w:hAnsi="Book Antiqua"/>
                <w:sz w:val="24"/>
                <w:szCs w:val="24"/>
              </w:rPr>
              <w:t>0.605</w:t>
            </w:r>
          </w:p>
        </w:tc>
      </w:tr>
      <w:tr w:rsidR="0067587F" w:rsidRPr="001D4F72" w:rsidTr="00322E79">
        <w:tc>
          <w:tcPr>
            <w:tcW w:w="3509" w:type="dxa"/>
            <w:shd w:val="clear" w:color="auto" w:fill="auto"/>
          </w:tcPr>
          <w:p w:rsidR="00333213" w:rsidRPr="001D4F72" w:rsidRDefault="00866628" w:rsidP="001D4F72">
            <w:pPr>
              <w:snapToGrid w:val="0"/>
              <w:spacing w:line="360" w:lineRule="auto"/>
              <w:ind w:leftChars="100" w:left="210"/>
              <w:rPr>
                <w:rFonts w:ascii="Book Antiqua" w:hAnsi="Book Antiqua"/>
                <w:sz w:val="24"/>
                <w:szCs w:val="24"/>
              </w:rPr>
            </w:pPr>
            <w:proofErr w:type="spellStart"/>
            <w:r w:rsidRPr="001D4F72">
              <w:rPr>
                <w:rFonts w:ascii="Book Antiqua" w:hAnsi="Book Antiqua"/>
                <w:sz w:val="24"/>
                <w:szCs w:val="24"/>
              </w:rPr>
              <w:t>Pancreatoduodenectomy</w:t>
            </w:r>
            <w:proofErr w:type="spellEnd"/>
          </w:p>
        </w:tc>
        <w:tc>
          <w:tcPr>
            <w:tcW w:w="0" w:type="auto"/>
            <w:shd w:val="clear" w:color="auto" w:fill="auto"/>
          </w:tcPr>
          <w:p w:rsidR="00333213" w:rsidRPr="001D4F72" w:rsidRDefault="00333213" w:rsidP="001D4F72">
            <w:pPr>
              <w:snapToGrid w:val="0"/>
              <w:spacing w:line="360" w:lineRule="auto"/>
              <w:rPr>
                <w:rFonts w:ascii="Book Antiqua" w:hAnsi="Book Antiqua"/>
                <w:sz w:val="24"/>
                <w:szCs w:val="24"/>
              </w:rPr>
            </w:pPr>
            <w:r w:rsidRPr="001D4F72">
              <w:rPr>
                <w:rFonts w:ascii="Book Antiqua" w:hAnsi="Book Antiqua"/>
                <w:sz w:val="24"/>
                <w:szCs w:val="24"/>
              </w:rPr>
              <w:t>15 (50</w:t>
            </w:r>
            <w:r w:rsidR="00D14336" w:rsidRPr="001D4F72">
              <w:rPr>
                <w:rFonts w:ascii="Book Antiqua" w:hAnsi="Book Antiqua"/>
                <w:sz w:val="24"/>
                <w:szCs w:val="24"/>
              </w:rPr>
              <w:t>)</w:t>
            </w:r>
          </w:p>
        </w:tc>
        <w:tc>
          <w:tcPr>
            <w:tcW w:w="0" w:type="auto"/>
            <w:shd w:val="clear" w:color="auto" w:fill="auto"/>
          </w:tcPr>
          <w:p w:rsidR="00333213" w:rsidRPr="001D4F72" w:rsidRDefault="00333213" w:rsidP="001D4F72">
            <w:pPr>
              <w:snapToGrid w:val="0"/>
              <w:spacing w:line="360" w:lineRule="auto"/>
              <w:rPr>
                <w:rFonts w:ascii="Book Antiqua" w:hAnsi="Book Antiqua"/>
                <w:sz w:val="24"/>
                <w:szCs w:val="24"/>
              </w:rPr>
            </w:pPr>
            <w:r w:rsidRPr="001D4F72">
              <w:rPr>
                <w:rFonts w:ascii="Book Antiqua" w:hAnsi="Book Antiqua"/>
                <w:sz w:val="24"/>
                <w:szCs w:val="24"/>
              </w:rPr>
              <w:t>17 (57</w:t>
            </w:r>
            <w:r w:rsidR="00D14336" w:rsidRPr="001D4F72">
              <w:rPr>
                <w:rFonts w:ascii="Book Antiqua" w:hAnsi="Book Antiqua"/>
                <w:sz w:val="24"/>
                <w:szCs w:val="24"/>
              </w:rPr>
              <w:t>)</w:t>
            </w:r>
          </w:p>
        </w:tc>
        <w:tc>
          <w:tcPr>
            <w:tcW w:w="0" w:type="auto"/>
            <w:shd w:val="clear" w:color="auto" w:fill="auto"/>
            <w:vAlign w:val="center"/>
          </w:tcPr>
          <w:p w:rsidR="00333213" w:rsidRPr="001D4F72" w:rsidRDefault="00333213" w:rsidP="001D4F72">
            <w:pPr>
              <w:snapToGrid w:val="0"/>
              <w:spacing w:line="360" w:lineRule="auto"/>
              <w:rPr>
                <w:rFonts w:ascii="Book Antiqua" w:hAnsi="Book Antiqua"/>
                <w:sz w:val="24"/>
                <w:szCs w:val="24"/>
              </w:rPr>
            </w:pPr>
          </w:p>
        </w:tc>
      </w:tr>
      <w:tr w:rsidR="0067587F" w:rsidRPr="001D4F72" w:rsidTr="00322E79">
        <w:tc>
          <w:tcPr>
            <w:tcW w:w="3509" w:type="dxa"/>
            <w:shd w:val="clear" w:color="auto" w:fill="auto"/>
          </w:tcPr>
          <w:p w:rsidR="00333213" w:rsidRPr="001D4F72" w:rsidRDefault="00333213" w:rsidP="001D4F72">
            <w:pPr>
              <w:snapToGrid w:val="0"/>
              <w:spacing w:line="360" w:lineRule="auto"/>
              <w:ind w:leftChars="100" w:left="210"/>
              <w:rPr>
                <w:rFonts w:ascii="Book Antiqua" w:hAnsi="Book Antiqua"/>
                <w:sz w:val="24"/>
                <w:szCs w:val="24"/>
              </w:rPr>
            </w:pPr>
            <w:r w:rsidRPr="001D4F72">
              <w:rPr>
                <w:rFonts w:ascii="Book Antiqua" w:hAnsi="Book Antiqua"/>
                <w:sz w:val="24"/>
                <w:szCs w:val="24"/>
              </w:rPr>
              <w:t>Distal pancreatectomy</w:t>
            </w:r>
          </w:p>
        </w:tc>
        <w:tc>
          <w:tcPr>
            <w:tcW w:w="0" w:type="auto"/>
            <w:shd w:val="clear" w:color="auto" w:fill="auto"/>
          </w:tcPr>
          <w:p w:rsidR="00333213" w:rsidRPr="001D4F72" w:rsidRDefault="00333213" w:rsidP="001D4F72">
            <w:pPr>
              <w:snapToGrid w:val="0"/>
              <w:spacing w:line="360" w:lineRule="auto"/>
              <w:rPr>
                <w:rFonts w:ascii="Book Antiqua" w:hAnsi="Book Antiqua"/>
                <w:sz w:val="24"/>
                <w:szCs w:val="24"/>
              </w:rPr>
            </w:pPr>
            <w:r w:rsidRPr="001D4F72">
              <w:rPr>
                <w:rFonts w:ascii="Book Antiqua" w:hAnsi="Book Antiqua"/>
                <w:sz w:val="24"/>
                <w:szCs w:val="24"/>
              </w:rPr>
              <w:t>15 (50</w:t>
            </w:r>
            <w:r w:rsidR="00D14336" w:rsidRPr="001D4F72">
              <w:rPr>
                <w:rFonts w:ascii="Book Antiqua" w:hAnsi="Book Antiqua"/>
                <w:sz w:val="24"/>
                <w:szCs w:val="24"/>
              </w:rPr>
              <w:t>)</w:t>
            </w:r>
          </w:p>
        </w:tc>
        <w:tc>
          <w:tcPr>
            <w:tcW w:w="0" w:type="auto"/>
            <w:shd w:val="clear" w:color="auto" w:fill="auto"/>
          </w:tcPr>
          <w:p w:rsidR="00333213" w:rsidRPr="001D4F72" w:rsidRDefault="00333213" w:rsidP="001D4F72">
            <w:pPr>
              <w:snapToGrid w:val="0"/>
              <w:spacing w:line="360" w:lineRule="auto"/>
              <w:rPr>
                <w:rFonts w:ascii="Book Antiqua" w:hAnsi="Book Antiqua"/>
                <w:sz w:val="24"/>
                <w:szCs w:val="24"/>
              </w:rPr>
            </w:pPr>
            <w:r w:rsidRPr="001D4F72">
              <w:rPr>
                <w:rFonts w:ascii="Book Antiqua" w:hAnsi="Book Antiqua"/>
                <w:sz w:val="24"/>
                <w:szCs w:val="24"/>
              </w:rPr>
              <w:t>13 (43</w:t>
            </w:r>
            <w:r w:rsidR="00D14336" w:rsidRPr="001D4F72">
              <w:rPr>
                <w:rFonts w:ascii="Book Antiqua" w:hAnsi="Book Antiqua"/>
                <w:sz w:val="24"/>
                <w:szCs w:val="24"/>
              </w:rPr>
              <w:t>)</w:t>
            </w:r>
          </w:p>
        </w:tc>
        <w:tc>
          <w:tcPr>
            <w:tcW w:w="0" w:type="auto"/>
            <w:shd w:val="clear" w:color="auto" w:fill="auto"/>
            <w:vAlign w:val="center"/>
          </w:tcPr>
          <w:p w:rsidR="00333213" w:rsidRPr="001D4F72" w:rsidRDefault="00333213" w:rsidP="001D4F72">
            <w:pPr>
              <w:snapToGrid w:val="0"/>
              <w:spacing w:line="360" w:lineRule="auto"/>
              <w:rPr>
                <w:rFonts w:ascii="Book Antiqua" w:hAnsi="Book Antiqua"/>
                <w:sz w:val="24"/>
                <w:szCs w:val="24"/>
              </w:rPr>
            </w:pPr>
          </w:p>
        </w:tc>
      </w:tr>
      <w:tr w:rsidR="0067587F" w:rsidRPr="001D4F72" w:rsidTr="00322E79">
        <w:tc>
          <w:tcPr>
            <w:tcW w:w="3509" w:type="dxa"/>
            <w:shd w:val="clear" w:color="auto" w:fill="auto"/>
          </w:tcPr>
          <w:p w:rsidR="00333213" w:rsidRPr="001D4F72" w:rsidRDefault="00333213" w:rsidP="001D4F72">
            <w:pPr>
              <w:snapToGrid w:val="0"/>
              <w:spacing w:line="360" w:lineRule="auto"/>
              <w:ind w:left="240" w:hangingChars="100" w:hanging="240"/>
              <w:rPr>
                <w:rFonts w:ascii="Book Antiqua" w:hAnsi="Book Antiqua"/>
                <w:sz w:val="24"/>
                <w:szCs w:val="24"/>
              </w:rPr>
            </w:pPr>
            <w:r w:rsidRPr="001D4F72">
              <w:rPr>
                <w:rFonts w:ascii="Book Antiqua" w:hAnsi="Book Antiqua"/>
                <w:sz w:val="24"/>
                <w:szCs w:val="24"/>
              </w:rPr>
              <w:t>Residual tumor status</w:t>
            </w:r>
          </w:p>
        </w:tc>
        <w:tc>
          <w:tcPr>
            <w:tcW w:w="0" w:type="auto"/>
            <w:shd w:val="clear" w:color="auto" w:fill="auto"/>
          </w:tcPr>
          <w:p w:rsidR="00333213" w:rsidRPr="001D4F72" w:rsidRDefault="00333213" w:rsidP="001D4F72">
            <w:pPr>
              <w:snapToGrid w:val="0"/>
              <w:spacing w:line="360" w:lineRule="auto"/>
              <w:rPr>
                <w:rFonts w:ascii="Book Antiqua" w:hAnsi="Book Antiqua"/>
                <w:sz w:val="24"/>
                <w:szCs w:val="24"/>
              </w:rPr>
            </w:pPr>
          </w:p>
        </w:tc>
        <w:tc>
          <w:tcPr>
            <w:tcW w:w="0" w:type="auto"/>
            <w:shd w:val="clear" w:color="auto" w:fill="auto"/>
          </w:tcPr>
          <w:p w:rsidR="00333213" w:rsidRPr="001D4F72" w:rsidRDefault="00333213" w:rsidP="001D4F72">
            <w:pPr>
              <w:snapToGrid w:val="0"/>
              <w:spacing w:line="360" w:lineRule="auto"/>
              <w:rPr>
                <w:rFonts w:ascii="Book Antiqua" w:hAnsi="Book Antiqua"/>
                <w:sz w:val="24"/>
                <w:szCs w:val="24"/>
              </w:rPr>
            </w:pPr>
          </w:p>
        </w:tc>
        <w:tc>
          <w:tcPr>
            <w:tcW w:w="0" w:type="auto"/>
            <w:shd w:val="clear" w:color="auto" w:fill="auto"/>
            <w:vAlign w:val="center"/>
          </w:tcPr>
          <w:p w:rsidR="00333213" w:rsidRPr="001D4F72" w:rsidRDefault="00333213" w:rsidP="001D4F72">
            <w:pPr>
              <w:snapToGrid w:val="0"/>
              <w:spacing w:line="360" w:lineRule="auto"/>
              <w:rPr>
                <w:rFonts w:ascii="Book Antiqua" w:hAnsi="Book Antiqua"/>
                <w:sz w:val="24"/>
                <w:szCs w:val="24"/>
              </w:rPr>
            </w:pPr>
            <w:r w:rsidRPr="001D4F72">
              <w:rPr>
                <w:rFonts w:ascii="Book Antiqua" w:hAnsi="Book Antiqua"/>
                <w:sz w:val="24"/>
                <w:szCs w:val="24"/>
              </w:rPr>
              <w:t>0.687</w:t>
            </w:r>
          </w:p>
        </w:tc>
      </w:tr>
      <w:tr w:rsidR="0067587F" w:rsidRPr="001D4F72" w:rsidTr="00322E79">
        <w:tc>
          <w:tcPr>
            <w:tcW w:w="3509" w:type="dxa"/>
            <w:shd w:val="clear" w:color="auto" w:fill="auto"/>
          </w:tcPr>
          <w:p w:rsidR="00333213" w:rsidRPr="001D4F72" w:rsidRDefault="00333213" w:rsidP="001D4F72">
            <w:pPr>
              <w:snapToGrid w:val="0"/>
              <w:spacing w:line="360" w:lineRule="auto"/>
              <w:ind w:leftChars="100" w:left="210"/>
              <w:rPr>
                <w:rFonts w:ascii="Book Antiqua" w:hAnsi="Book Antiqua"/>
                <w:sz w:val="24"/>
                <w:szCs w:val="24"/>
              </w:rPr>
            </w:pPr>
            <w:r w:rsidRPr="001D4F72">
              <w:rPr>
                <w:rFonts w:ascii="Book Antiqua" w:hAnsi="Book Antiqua"/>
                <w:sz w:val="24"/>
                <w:szCs w:val="24"/>
              </w:rPr>
              <w:t>R0</w:t>
            </w:r>
          </w:p>
        </w:tc>
        <w:tc>
          <w:tcPr>
            <w:tcW w:w="0" w:type="auto"/>
            <w:shd w:val="clear" w:color="auto" w:fill="auto"/>
          </w:tcPr>
          <w:p w:rsidR="00333213" w:rsidRPr="001D4F72" w:rsidRDefault="00333213" w:rsidP="001D4F72">
            <w:pPr>
              <w:snapToGrid w:val="0"/>
              <w:spacing w:line="360" w:lineRule="auto"/>
              <w:rPr>
                <w:rFonts w:ascii="Book Antiqua" w:hAnsi="Book Antiqua"/>
                <w:sz w:val="24"/>
                <w:szCs w:val="24"/>
              </w:rPr>
            </w:pPr>
            <w:r w:rsidRPr="001D4F72">
              <w:rPr>
                <w:rFonts w:ascii="Book Antiqua" w:hAnsi="Book Antiqua"/>
                <w:sz w:val="24"/>
                <w:szCs w:val="24"/>
              </w:rPr>
              <w:t>27 (90</w:t>
            </w:r>
            <w:r w:rsidR="00D14336" w:rsidRPr="001D4F72">
              <w:rPr>
                <w:rFonts w:ascii="Book Antiqua" w:hAnsi="Book Antiqua"/>
                <w:sz w:val="24"/>
                <w:szCs w:val="24"/>
              </w:rPr>
              <w:t>)</w:t>
            </w:r>
          </w:p>
        </w:tc>
        <w:tc>
          <w:tcPr>
            <w:tcW w:w="0" w:type="auto"/>
            <w:shd w:val="clear" w:color="auto" w:fill="auto"/>
          </w:tcPr>
          <w:p w:rsidR="00333213" w:rsidRPr="001D4F72" w:rsidRDefault="00333213" w:rsidP="001D4F72">
            <w:pPr>
              <w:snapToGrid w:val="0"/>
              <w:spacing w:line="360" w:lineRule="auto"/>
              <w:rPr>
                <w:rFonts w:ascii="Book Antiqua" w:hAnsi="Book Antiqua"/>
                <w:sz w:val="24"/>
                <w:szCs w:val="24"/>
              </w:rPr>
            </w:pPr>
            <w:r w:rsidRPr="001D4F72">
              <w:rPr>
                <w:rFonts w:ascii="Book Antiqua" w:hAnsi="Book Antiqua"/>
                <w:sz w:val="24"/>
                <w:szCs w:val="24"/>
              </w:rPr>
              <w:t>26 (87</w:t>
            </w:r>
            <w:r w:rsidR="00D14336" w:rsidRPr="001D4F72">
              <w:rPr>
                <w:rFonts w:ascii="Book Antiqua" w:hAnsi="Book Antiqua"/>
                <w:sz w:val="24"/>
                <w:szCs w:val="24"/>
              </w:rPr>
              <w:t>)</w:t>
            </w:r>
          </w:p>
        </w:tc>
        <w:tc>
          <w:tcPr>
            <w:tcW w:w="0" w:type="auto"/>
            <w:shd w:val="clear" w:color="auto" w:fill="auto"/>
            <w:vAlign w:val="center"/>
          </w:tcPr>
          <w:p w:rsidR="00333213" w:rsidRPr="001D4F72" w:rsidRDefault="00333213" w:rsidP="001D4F72">
            <w:pPr>
              <w:snapToGrid w:val="0"/>
              <w:spacing w:line="360" w:lineRule="auto"/>
              <w:rPr>
                <w:rFonts w:ascii="Book Antiqua" w:hAnsi="Book Antiqua"/>
                <w:sz w:val="24"/>
                <w:szCs w:val="24"/>
              </w:rPr>
            </w:pPr>
          </w:p>
        </w:tc>
      </w:tr>
      <w:tr w:rsidR="0067587F" w:rsidRPr="001D4F72" w:rsidTr="00322E79">
        <w:tc>
          <w:tcPr>
            <w:tcW w:w="3509" w:type="dxa"/>
            <w:shd w:val="clear" w:color="auto" w:fill="auto"/>
          </w:tcPr>
          <w:p w:rsidR="00333213" w:rsidRPr="001D4F72" w:rsidRDefault="00333213" w:rsidP="001D4F72">
            <w:pPr>
              <w:snapToGrid w:val="0"/>
              <w:spacing w:line="360" w:lineRule="auto"/>
              <w:ind w:leftChars="100" w:left="210"/>
              <w:rPr>
                <w:rFonts w:ascii="Book Antiqua" w:hAnsi="Book Antiqua"/>
                <w:sz w:val="24"/>
                <w:szCs w:val="24"/>
              </w:rPr>
            </w:pPr>
            <w:r w:rsidRPr="001D4F72">
              <w:rPr>
                <w:rFonts w:ascii="Book Antiqua" w:hAnsi="Book Antiqua"/>
                <w:sz w:val="24"/>
                <w:szCs w:val="24"/>
              </w:rPr>
              <w:t>R1</w:t>
            </w:r>
          </w:p>
        </w:tc>
        <w:tc>
          <w:tcPr>
            <w:tcW w:w="0" w:type="auto"/>
            <w:shd w:val="clear" w:color="auto" w:fill="auto"/>
          </w:tcPr>
          <w:p w:rsidR="00333213" w:rsidRPr="001D4F72" w:rsidRDefault="00333213" w:rsidP="001D4F72">
            <w:pPr>
              <w:snapToGrid w:val="0"/>
              <w:spacing w:line="360" w:lineRule="auto"/>
              <w:rPr>
                <w:rFonts w:ascii="Book Antiqua" w:hAnsi="Book Antiqua"/>
                <w:sz w:val="24"/>
                <w:szCs w:val="24"/>
              </w:rPr>
            </w:pPr>
            <w:r w:rsidRPr="001D4F72">
              <w:rPr>
                <w:rFonts w:ascii="Book Antiqua" w:hAnsi="Book Antiqua"/>
                <w:sz w:val="24"/>
                <w:szCs w:val="24"/>
              </w:rPr>
              <w:t>3 (10</w:t>
            </w:r>
            <w:r w:rsidR="00D14336" w:rsidRPr="001D4F72">
              <w:rPr>
                <w:rFonts w:ascii="Book Antiqua" w:hAnsi="Book Antiqua"/>
                <w:sz w:val="24"/>
                <w:szCs w:val="24"/>
              </w:rPr>
              <w:t>)</w:t>
            </w:r>
          </w:p>
        </w:tc>
        <w:tc>
          <w:tcPr>
            <w:tcW w:w="0" w:type="auto"/>
            <w:shd w:val="clear" w:color="auto" w:fill="auto"/>
          </w:tcPr>
          <w:p w:rsidR="00333213" w:rsidRPr="001D4F72" w:rsidRDefault="00333213" w:rsidP="001D4F72">
            <w:pPr>
              <w:snapToGrid w:val="0"/>
              <w:spacing w:line="360" w:lineRule="auto"/>
              <w:rPr>
                <w:rFonts w:ascii="Book Antiqua" w:hAnsi="Book Antiqua"/>
                <w:sz w:val="24"/>
                <w:szCs w:val="24"/>
              </w:rPr>
            </w:pPr>
            <w:r w:rsidRPr="001D4F72">
              <w:rPr>
                <w:rFonts w:ascii="Book Antiqua" w:hAnsi="Book Antiqua"/>
                <w:sz w:val="24"/>
                <w:szCs w:val="24"/>
              </w:rPr>
              <w:t>4 (13</w:t>
            </w:r>
            <w:r w:rsidR="00D14336" w:rsidRPr="001D4F72">
              <w:rPr>
                <w:rFonts w:ascii="Book Antiqua" w:hAnsi="Book Antiqua"/>
                <w:sz w:val="24"/>
                <w:szCs w:val="24"/>
              </w:rPr>
              <w:t>)</w:t>
            </w:r>
          </w:p>
        </w:tc>
        <w:tc>
          <w:tcPr>
            <w:tcW w:w="0" w:type="auto"/>
            <w:shd w:val="clear" w:color="auto" w:fill="auto"/>
            <w:vAlign w:val="center"/>
          </w:tcPr>
          <w:p w:rsidR="00333213" w:rsidRPr="001D4F72" w:rsidRDefault="00333213" w:rsidP="001D4F72">
            <w:pPr>
              <w:snapToGrid w:val="0"/>
              <w:spacing w:line="360" w:lineRule="auto"/>
              <w:rPr>
                <w:rFonts w:ascii="Book Antiqua" w:hAnsi="Book Antiqua"/>
                <w:sz w:val="24"/>
                <w:szCs w:val="24"/>
              </w:rPr>
            </w:pPr>
          </w:p>
        </w:tc>
      </w:tr>
      <w:tr w:rsidR="0067587F" w:rsidRPr="001D4F72" w:rsidTr="00322E79">
        <w:tc>
          <w:tcPr>
            <w:tcW w:w="3509" w:type="dxa"/>
            <w:shd w:val="clear" w:color="auto" w:fill="auto"/>
          </w:tcPr>
          <w:p w:rsidR="00333213" w:rsidRPr="001D4F72" w:rsidRDefault="00333213" w:rsidP="001D4F72">
            <w:pPr>
              <w:snapToGrid w:val="0"/>
              <w:spacing w:line="360" w:lineRule="auto"/>
              <w:rPr>
                <w:rFonts w:ascii="Book Antiqua" w:hAnsi="Book Antiqua"/>
                <w:sz w:val="24"/>
                <w:szCs w:val="24"/>
              </w:rPr>
            </w:pPr>
            <w:r w:rsidRPr="001D4F72">
              <w:rPr>
                <w:rFonts w:ascii="Book Antiqua" w:hAnsi="Book Antiqua"/>
                <w:sz w:val="24"/>
                <w:szCs w:val="24"/>
              </w:rPr>
              <w:t>Primary tumor status</w:t>
            </w:r>
          </w:p>
        </w:tc>
        <w:tc>
          <w:tcPr>
            <w:tcW w:w="0" w:type="auto"/>
            <w:shd w:val="clear" w:color="auto" w:fill="auto"/>
          </w:tcPr>
          <w:p w:rsidR="00333213" w:rsidRPr="001D4F72" w:rsidRDefault="00333213" w:rsidP="001D4F72">
            <w:pPr>
              <w:snapToGrid w:val="0"/>
              <w:spacing w:line="360" w:lineRule="auto"/>
              <w:rPr>
                <w:rFonts w:ascii="Book Antiqua" w:hAnsi="Book Antiqua"/>
                <w:sz w:val="24"/>
                <w:szCs w:val="24"/>
              </w:rPr>
            </w:pPr>
          </w:p>
        </w:tc>
        <w:tc>
          <w:tcPr>
            <w:tcW w:w="0" w:type="auto"/>
            <w:shd w:val="clear" w:color="auto" w:fill="auto"/>
          </w:tcPr>
          <w:p w:rsidR="00333213" w:rsidRPr="001D4F72" w:rsidRDefault="00333213" w:rsidP="001D4F72">
            <w:pPr>
              <w:snapToGrid w:val="0"/>
              <w:spacing w:line="360" w:lineRule="auto"/>
              <w:rPr>
                <w:rFonts w:ascii="Book Antiqua" w:hAnsi="Book Antiqua"/>
                <w:sz w:val="24"/>
                <w:szCs w:val="24"/>
              </w:rPr>
            </w:pPr>
          </w:p>
        </w:tc>
        <w:tc>
          <w:tcPr>
            <w:tcW w:w="0" w:type="auto"/>
            <w:shd w:val="clear" w:color="auto" w:fill="auto"/>
            <w:vAlign w:val="center"/>
          </w:tcPr>
          <w:p w:rsidR="00333213" w:rsidRPr="001D4F72" w:rsidRDefault="00333213" w:rsidP="001D4F72">
            <w:pPr>
              <w:snapToGrid w:val="0"/>
              <w:spacing w:line="360" w:lineRule="auto"/>
              <w:rPr>
                <w:rFonts w:ascii="Book Antiqua" w:hAnsi="Book Antiqua"/>
                <w:sz w:val="24"/>
                <w:szCs w:val="24"/>
              </w:rPr>
            </w:pPr>
            <w:r w:rsidRPr="001D4F72">
              <w:rPr>
                <w:rFonts w:ascii="Book Antiqua" w:hAnsi="Book Antiqua"/>
                <w:sz w:val="24"/>
                <w:szCs w:val="24"/>
              </w:rPr>
              <w:t>0.638</w:t>
            </w:r>
          </w:p>
        </w:tc>
      </w:tr>
      <w:tr w:rsidR="0067587F" w:rsidRPr="001D4F72" w:rsidTr="00322E79">
        <w:tc>
          <w:tcPr>
            <w:tcW w:w="3509" w:type="dxa"/>
            <w:shd w:val="clear" w:color="auto" w:fill="auto"/>
          </w:tcPr>
          <w:p w:rsidR="00333213" w:rsidRPr="001D4F72" w:rsidRDefault="00333213" w:rsidP="001D4F72">
            <w:pPr>
              <w:snapToGrid w:val="0"/>
              <w:spacing w:line="360" w:lineRule="auto"/>
              <w:ind w:firstLineChars="100" w:firstLine="240"/>
              <w:rPr>
                <w:rFonts w:ascii="Book Antiqua" w:hAnsi="Book Antiqua"/>
                <w:sz w:val="24"/>
                <w:szCs w:val="24"/>
              </w:rPr>
            </w:pPr>
            <w:r w:rsidRPr="001D4F72">
              <w:rPr>
                <w:rFonts w:ascii="Book Antiqua" w:hAnsi="Book Antiqua"/>
                <w:sz w:val="24"/>
                <w:szCs w:val="24"/>
              </w:rPr>
              <w:t>T1</w:t>
            </w:r>
          </w:p>
        </w:tc>
        <w:tc>
          <w:tcPr>
            <w:tcW w:w="0" w:type="auto"/>
            <w:shd w:val="clear" w:color="auto" w:fill="auto"/>
          </w:tcPr>
          <w:p w:rsidR="00333213" w:rsidRPr="001D4F72" w:rsidRDefault="00333213" w:rsidP="001D4F72">
            <w:pPr>
              <w:snapToGrid w:val="0"/>
              <w:spacing w:line="360" w:lineRule="auto"/>
              <w:rPr>
                <w:rFonts w:ascii="Book Antiqua" w:hAnsi="Book Antiqua"/>
                <w:sz w:val="24"/>
                <w:szCs w:val="24"/>
              </w:rPr>
            </w:pPr>
            <w:r w:rsidRPr="001D4F72">
              <w:rPr>
                <w:rFonts w:ascii="Book Antiqua" w:hAnsi="Book Antiqua"/>
                <w:sz w:val="24"/>
                <w:szCs w:val="24"/>
              </w:rPr>
              <w:t>6 (20</w:t>
            </w:r>
            <w:r w:rsidR="00440CE6" w:rsidRPr="001D4F72">
              <w:rPr>
                <w:rFonts w:ascii="Book Antiqua" w:hAnsi="Book Antiqua"/>
                <w:sz w:val="24"/>
                <w:szCs w:val="24"/>
              </w:rPr>
              <w:t>.0</w:t>
            </w:r>
            <w:r w:rsidR="00D14336" w:rsidRPr="001D4F72">
              <w:rPr>
                <w:rFonts w:ascii="Book Antiqua" w:hAnsi="Book Antiqua"/>
                <w:sz w:val="24"/>
                <w:szCs w:val="24"/>
              </w:rPr>
              <w:t>)</w:t>
            </w:r>
          </w:p>
        </w:tc>
        <w:tc>
          <w:tcPr>
            <w:tcW w:w="0" w:type="auto"/>
            <w:shd w:val="clear" w:color="auto" w:fill="auto"/>
          </w:tcPr>
          <w:p w:rsidR="00333213" w:rsidRPr="001D4F72" w:rsidRDefault="00333213" w:rsidP="001D4F72">
            <w:pPr>
              <w:snapToGrid w:val="0"/>
              <w:spacing w:line="360" w:lineRule="auto"/>
              <w:rPr>
                <w:rFonts w:ascii="Book Antiqua" w:hAnsi="Book Antiqua"/>
                <w:sz w:val="24"/>
                <w:szCs w:val="24"/>
              </w:rPr>
            </w:pPr>
            <w:r w:rsidRPr="001D4F72">
              <w:rPr>
                <w:rFonts w:ascii="Book Antiqua" w:hAnsi="Book Antiqua"/>
                <w:sz w:val="24"/>
                <w:szCs w:val="24"/>
              </w:rPr>
              <w:t>3 (10</w:t>
            </w:r>
            <w:r w:rsidR="00440CE6" w:rsidRPr="001D4F72">
              <w:rPr>
                <w:rFonts w:ascii="Book Antiqua" w:hAnsi="Book Antiqua"/>
                <w:sz w:val="24"/>
                <w:szCs w:val="24"/>
              </w:rPr>
              <w:t>.0</w:t>
            </w:r>
            <w:r w:rsidR="00D14336" w:rsidRPr="001D4F72">
              <w:rPr>
                <w:rFonts w:ascii="Book Antiqua" w:hAnsi="Book Antiqua"/>
                <w:sz w:val="24"/>
                <w:szCs w:val="24"/>
              </w:rPr>
              <w:t>)</w:t>
            </w:r>
          </w:p>
        </w:tc>
        <w:tc>
          <w:tcPr>
            <w:tcW w:w="0" w:type="auto"/>
            <w:shd w:val="clear" w:color="auto" w:fill="auto"/>
            <w:vAlign w:val="center"/>
          </w:tcPr>
          <w:p w:rsidR="00333213" w:rsidRPr="001D4F72" w:rsidRDefault="00333213" w:rsidP="001D4F72">
            <w:pPr>
              <w:snapToGrid w:val="0"/>
              <w:spacing w:line="360" w:lineRule="auto"/>
              <w:rPr>
                <w:rFonts w:ascii="Book Antiqua" w:hAnsi="Book Antiqua"/>
                <w:sz w:val="24"/>
                <w:szCs w:val="24"/>
              </w:rPr>
            </w:pPr>
          </w:p>
        </w:tc>
      </w:tr>
      <w:tr w:rsidR="0067587F" w:rsidRPr="001D4F72" w:rsidTr="00322E79">
        <w:tc>
          <w:tcPr>
            <w:tcW w:w="3509" w:type="dxa"/>
            <w:shd w:val="clear" w:color="auto" w:fill="auto"/>
          </w:tcPr>
          <w:p w:rsidR="00333213" w:rsidRPr="001D4F72" w:rsidRDefault="00333213" w:rsidP="001D4F72">
            <w:pPr>
              <w:snapToGrid w:val="0"/>
              <w:spacing w:line="360" w:lineRule="auto"/>
              <w:ind w:firstLineChars="100" w:firstLine="240"/>
              <w:rPr>
                <w:rFonts w:ascii="Book Antiqua" w:hAnsi="Book Antiqua"/>
                <w:sz w:val="24"/>
                <w:szCs w:val="24"/>
              </w:rPr>
            </w:pPr>
            <w:r w:rsidRPr="001D4F72">
              <w:rPr>
                <w:rFonts w:ascii="Book Antiqua" w:hAnsi="Book Antiqua"/>
                <w:sz w:val="24"/>
                <w:szCs w:val="24"/>
              </w:rPr>
              <w:t>T2</w:t>
            </w:r>
          </w:p>
        </w:tc>
        <w:tc>
          <w:tcPr>
            <w:tcW w:w="0" w:type="auto"/>
            <w:shd w:val="clear" w:color="auto" w:fill="auto"/>
          </w:tcPr>
          <w:p w:rsidR="00333213" w:rsidRPr="001D4F72" w:rsidRDefault="00333213" w:rsidP="001D4F72">
            <w:pPr>
              <w:snapToGrid w:val="0"/>
              <w:spacing w:line="360" w:lineRule="auto"/>
              <w:rPr>
                <w:rFonts w:ascii="Book Antiqua" w:hAnsi="Book Antiqua"/>
                <w:sz w:val="24"/>
                <w:szCs w:val="24"/>
              </w:rPr>
            </w:pPr>
            <w:r w:rsidRPr="001D4F72">
              <w:rPr>
                <w:rFonts w:ascii="Book Antiqua" w:hAnsi="Book Antiqua"/>
                <w:sz w:val="24"/>
                <w:szCs w:val="24"/>
              </w:rPr>
              <w:t>17 (56.7</w:t>
            </w:r>
            <w:r w:rsidR="00D14336" w:rsidRPr="001D4F72">
              <w:rPr>
                <w:rFonts w:ascii="Book Antiqua" w:hAnsi="Book Antiqua"/>
                <w:sz w:val="24"/>
                <w:szCs w:val="24"/>
              </w:rPr>
              <w:t>)</w:t>
            </w:r>
          </w:p>
        </w:tc>
        <w:tc>
          <w:tcPr>
            <w:tcW w:w="0" w:type="auto"/>
            <w:shd w:val="clear" w:color="auto" w:fill="auto"/>
          </w:tcPr>
          <w:p w:rsidR="00333213" w:rsidRPr="001D4F72" w:rsidRDefault="00333213" w:rsidP="001D4F72">
            <w:pPr>
              <w:snapToGrid w:val="0"/>
              <w:spacing w:line="360" w:lineRule="auto"/>
              <w:rPr>
                <w:rFonts w:ascii="Book Antiqua" w:hAnsi="Book Antiqua"/>
                <w:sz w:val="24"/>
                <w:szCs w:val="24"/>
              </w:rPr>
            </w:pPr>
            <w:r w:rsidRPr="001D4F72">
              <w:rPr>
                <w:rFonts w:ascii="Book Antiqua" w:hAnsi="Book Antiqua"/>
                <w:sz w:val="24"/>
                <w:szCs w:val="24"/>
              </w:rPr>
              <w:t>20 (66.7</w:t>
            </w:r>
            <w:r w:rsidR="00D14336" w:rsidRPr="001D4F72">
              <w:rPr>
                <w:rFonts w:ascii="Book Antiqua" w:hAnsi="Book Antiqua"/>
                <w:sz w:val="24"/>
                <w:szCs w:val="24"/>
              </w:rPr>
              <w:t>)</w:t>
            </w:r>
          </w:p>
        </w:tc>
        <w:tc>
          <w:tcPr>
            <w:tcW w:w="0" w:type="auto"/>
            <w:shd w:val="clear" w:color="auto" w:fill="auto"/>
            <w:vAlign w:val="center"/>
          </w:tcPr>
          <w:p w:rsidR="00333213" w:rsidRPr="001D4F72" w:rsidRDefault="00333213" w:rsidP="001D4F72">
            <w:pPr>
              <w:snapToGrid w:val="0"/>
              <w:spacing w:line="360" w:lineRule="auto"/>
              <w:rPr>
                <w:rFonts w:ascii="Book Antiqua" w:hAnsi="Book Antiqua"/>
                <w:sz w:val="24"/>
                <w:szCs w:val="24"/>
              </w:rPr>
            </w:pPr>
          </w:p>
        </w:tc>
      </w:tr>
      <w:tr w:rsidR="0067587F" w:rsidRPr="001D4F72" w:rsidTr="00322E79">
        <w:tc>
          <w:tcPr>
            <w:tcW w:w="3509" w:type="dxa"/>
            <w:shd w:val="clear" w:color="auto" w:fill="auto"/>
          </w:tcPr>
          <w:p w:rsidR="00333213" w:rsidRPr="001D4F72" w:rsidRDefault="00333213" w:rsidP="001D4F72">
            <w:pPr>
              <w:snapToGrid w:val="0"/>
              <w:spacing w:line="360" w:lineRule="auto"/>
              <w:ind w:firstLineChars="100" w:firstLine="240"/>
              <w:rPr>
                <w:rFonts w:ascii="Book Antiqua" w:hAnsi="Book Antiqua"/>
                <w:sz w:val="24"/>
                <w:szCs w:val="24"/>
              </w:rPr>
            </w:pPr>
            <w:r w:rsidRPr="001D4F72">
              <w:rPr>
                <w:rFonts w:ascii="Book Antiqua" w:hAnsi="Book Antiqua"/>
                <w:sz w:val="24"/>
                <w:szCs w:val="24"/>
              </w:rPr>
              <w:t>T3</w:t>
            </w:r>
          </w:p>
        </w:tc>
        <w:tc>
          <w:tcPr>
            <w:tcW w:w="0" w:type="auto"/>
            <w:shd w:val="clear" w:color="auto" w:fill="auto"/>
          </w:tcPr>
          <w:p w:rsidR="00333213" w:rsidRPr="001D4F72" w:rsidRDefault="00333213" w:rsidP="001D4F72">
            <w:pPr>
              <w:snapToGrid w:val="0"/>
              <w:spacing w:line="360" w:lineRule="auto"/>
              <w:rPr>
                <w:rFonts w:ascii="Book Antiqua" w:hAnsi="Book Antiqua"/>
                <w:sz w:val="24"/>
                <w:szCs w:val="24"/>
              </w:rPr>
            </w:pPr>
            <w:r w:rsidRPr="001D4F72">
              <w:rPr>
                <w:rFonts w:ascii="Book Antiqua" w:hAnsi="Book Antiqua"/>
                <w:sz w:val="24"/>
                <w:szCs w:val="24"/>
              </w:rPr>
              <w:t>5 (16.6</w:t>
            </w:r>
            <w:r w:rsidR="00D14336" w:rsidRPr="001D4F72">
              <w:rPr>
                <w:rFonts w:ascii="Book Antiqua" w:hAnsi="Book Antiqua"/>
                <w:sz w:val="24"/>
                <w:szCs w:val="24"/>
              </w:rPr>
              <w:t>)</w:t>
            </w:r>
          </w:p>
        </w:tc>
        <w:tc>
          <w:tcPr>
            <w:tcW w:w="0" w:type="auto"/>
            <w:shd w:val="clear" w:color="auto" w:fill="auto"/>
          </w:tcPr>
          <w:p w:rsidR="00333213" w:rsidRPr="001D4F72" w:rsidRDefault="00333213" w:rsidP="001D4F72">
            <w:pPr>
              <w:snapToGrid w:val="0"/>
              <w:spacing w:line="360" w:lineRule="auto"/>
              <w:rPr>
                <w:rFonts w:ascii="Book Antiqua" w:hAnsi="Book Antiqua"/>
                <w:sz w:val="24"/>
                <w:szCs w:val="24"/>
              </w:rPr>
            </w:pPr>
            <w:r w:rsidRPr="001D4F72">
              <w:rPr>
                <w:rFonts w:ascii="Book Antiqua" w:hAnsi="Book Antiqua"/>
                <w:sz w:val="24"/>
                <w:szCs w:val="24"/>
              </w:rPr>
              <w:t>6 (20</w:t>
            </w:r>
            <w:r w:rsidR="00440CE6" w:rsidRPr="001D4F72">
              <w:rPr>
                <w:rFonts w:ascii="Book Antiqua" w:hAnsi="Book Antiqua"/>
                <w:sz w:val="24"/>
                <w:szCs w:val="24"/>
              </w:rPr>
              <w:t>.0</w:t>
            </w:r>
            <w:r w:rsidR="00D14336" w:rsidRPr="001D4F72">
              <w:rPr>
                <w:rFonts w:ascii="Book Antiqua" w:hAnsi="Book Antiqua"/>
                <w:sz w:val="24"/>
                <w:szCs w:val="24"/>
              </w:rPr>
              <w:t>)</w:t>
            </w:r>
          </w:p>
        </w:tc>
        <w:tc>
          <w:tcPr>
            <w:tcW w:w="0" w:type="auto"/>
            <w:shd w:val="clear" w:color="auto" w:fill="auto"/>
            <w:vAlign w:val="center"/>
          </w:tcPr>
          <w:p w:rsidR="00333213" w:rsidRPr="001D4F72" w:rsidRDefault="00333213" w:rsidP="001D4F72">
            <w:pPr>
              <w:snapToGrid w:val="0"/>
              <w:spacing w:line="360" w:lineRule="auto"/>
              <w:rPr>
                <w:rFonts w:ascii="Book Antiqua" w:hAnsi="Book Antiqua"/>
                <w:sz w:val="24"/>
                <w:szCs w:val="24"/>
              </w:rPr>
            </w:pPr>
          </w:p>
        </w:tc>
      </w:tr>
      <w:tr w:rsidR="0067587F" w:rsidRPr="001D4F72" w:rsidTr="00322E79">
        <w:tc>
          <w:tcPr>
            <w:tcW w:w="3509" w:type="dxa"/>
            <w:shd w:val="clear" w:color="auto" w:fill="auto"/>
          </w:tcPr>
          <w:p w:rsidR="00333213" w:rsidRPr="001D4F72" w:rsidRDefault="00333213" w:rsidP="001D4F72">
            <w:pPr>
              <w:snapToGrid w:val="0"/>
              <w:spacing w:line="360" w:lineRule="auto"/>
              <w:ind w:firstLineChars="100" w:firstLine="240"/>
              <w:rPr>
                <w:rFonts w:ascii="Book Antiqua" w:hAnsi="Book Antiqua"/>
                <w:sz w:val="24"/>
                <w:szCs w:val="24"/>
              </w:rPr>
            </w:pPr>
            <w:r w:rsidRPr="001D4F72">
              <w:rPr>
                <w:rFonts w:ascii="Book Antiqua" w:hAnsi="Book Antiqua"/>
                <w:sz w:val="24"/>
                <w:szCs w:val="24"/>
              </w:rPr>
              <w:t>T4</w:t>
            </w:r>
          </w:p>
        </w:tc>
        <w:tc>
          <w:tcPr>
            <w:tcW w:w="0" w:type="auto"/>
            <w:shd w:val="clear" w:color="auto" w:fill="auto"/>
          </w:tcPr>
          <w:p w:rsidR="00333213" w:rsidRPr="001D4F72" w:rsidRDefault="00333213" w:rsidP="001D4F72">
            <w:pPr>
              <w:snapToGrid w:val="0"/>
              <w:spacing w:line="360" w:lineRule="auto"/>
              <w:rPr>
                <w:rFonts w:ascii="Book Antiqua" w:hAnsi="Book Antiqua"/>
                <w:sz w:val="24"/>
                <w:szCs w:val="24"/>
              </w:rPr>
            </w:pPr>
            <w:r w:rsidRPr="001D4F72">
              <w:rPr>
                <w:rFonts w:ascii="Book Antiqua" w:hAnsi="Book Antiqua"/>
                <w:sz w:val="24"/>
                <w:szCs w:val="24"/>
              </w:rPr>
              <w:t>2 (6.7</w:t>
            </w:r>
            <w:r w:rsidR="00D14336" w:rsidRPr="001D4F72">
              <w:rPr>
                <w:rFonts w:ascii="Book Antiqua" w:hAnsi="Book Antiqua"/>
                <w:sz w:val="24"/>
                <w:szCs w:val="24"/>
              </w:rPr>
              <w:t>)</w:t>
            </w:r>
          </w:p>
        </w:tc>
        <w:tc>
          <w:tcPr>
            <w:tcW w:w="0" w:type="auto"/>
            <w:shd w:val="clear" w:color="auto" w:fill="auto"/>
          </w:tcPr>
          <w:p w:rsidR="00333213" w:rsidRPr="001D4F72" w:rsidRDefault="00333213" w:rsidP="001D4F72">
            <w:pPr>
              <w:snapToGrid w:val="0"/>
              <w:spacing w:line="360" w:lineRule="auto"/>
              <w:rPr>
                <w:rFonts w:ascii="Book Antiqua" w:hAnsi="Book Antiqua"/>
                <w:sz w:val="24"/>
                <w:szCs w:val="24"/>
              </w:rPr>
            </w:pPr>
            <w:r w:rsidRPr="001D4F72">
              <w:rPr>
                <w:rFonts w:ascii="Book Antiqua" w:hAnsi="Book Antiqua"/>
                <w:sz w:val="24"/>
                <w:szCs w:val="24"/>
              </w:rPr>
              <w:t>1 (3.3</w:t>
            </w:r>
            <w:r w:rsidR="00D14336" w:rsidRPr="001D4F72">
              <w:rPr>
                <w:rFonts w:ascii="Book Antiqua" w:hAnsi="Book Antiqua"/>
                <w:sz w:val="24"/>
                <w:szCs w:val="24"/>
              </w:rPr>
              <w:t>)</w:t>
            </w:r>
          </w:p>
        </w:tc>
        <w:tc>
          <w:tcPr>
            <w:tcW w:w="0" w:type="auto"/>
            <w:shd w:val="clear" w:color="auto" w:fill="auto"/>
            <w:vAlign w:val="center"/>
          </w:tcPr>
          <w:p w:rsidR="00333213" w:rsidRPr="001D4F72" w:rsidRDefault="00333213" w:rsidP="001D4F72">
            <w:pPr>
              <w:snapToGrid w:val="0"/>
              <w:spacing w:line="360" w:lineRule="auto"/>
              <w:rPr>
                <w:rFonts w:ascii="Book Antiqua" w:hAnsi="Book Antiqua"/>
                <w:sz w:val="24"/>
                <w:szCs w:val="24"/>
              </w:rPr>
            </w:pPr>
          </w:p>
        </w:tc>
      </w:tr>
      <w:tr w:rsidR="0067587F" w:rsidRPr="001D4F72" w:rsidTr="00322E79">
        <w:tc>
          <w:tcPr>
            <w:tcW w:w="3509" w:type="dxa"/>
            <w:shd w:val="clear" w:color="auto" w:fill="auto"/>
          </w:tcPr>
          <w:p w:rsidR="00333213" w:rsidRPr="001D4F72" w:rsidRDefault="00333213" w:rsidP="001D4F72">
            <w:pPr>
              <w:snapToGrid w:val="0"/>
              <w:spacing w:line="360" w:lineRule="auto"/>
              <w:rPr>
                <w:rFonts w:ascii="Book Antiqua" w:hAnsi="Book Antiqua"/>
                <w:sz w:val="24"/>
                <w:szCs w:val="24"/>
              </w:rPr>
            </w:pPr>
            <w:r w:rsidRPr="001D4F72">
              <w:rPr>
                <w:rFonts w:ascii="Book Antiqua" w:hAnsi="Book Antiqua"/>
                <w:sz w:val="24"/>
                <w:szCs w:val="24"/>
              </w:rPr>
              <w:t>Regional lymph node status</w:t>
            </w:r>
          </w:p>
        </w:tc>
        <w:tc>
          <w:tcPr>
            <w:tcW w:w="0" w:type="auto"/>
            <w:shd w:val="clear" w:color="auto" w:fill="auto"/>
          </w:tcPr>
          <w:p w:rsidR="00333213" w:rsidRPr="001D4F72" w:rsidRDefault="00333213" w:rsidP="001D4F72">
            <w:pPr>
              <w:snapToGrid w:val="0"/>
              <w:spacing w:line="360" w:lineRule="auto"/>
              <w:rPr>
                <w:rFonts w:ascii="Book Antiqua" w:hAnsi="Book Antiqua"/>
                <w:sz w:val="24"/>
                <w:szCs w:val="24"/>
              </w:rPr>
            </w:pPr>
          </w:p>
        </w:tc>
        <w:tc>
          <w:tcPr>
            <w:tcW w:w="0" w:type="auto"/>
            <w:shd w:val="clear" w:color="auto" w:fill="auto"/>
          </w:tcPr>
          <w:p w:rsidR="00333213" w:rsidRPr="001D4F72" w:rsidRDefault="00333213" w:rsidP="001D4F72">
            <w:pPr>
              <w:snapToGrid w:val="0"/>
              <w:spacing w:line="360" w:lineRule="auto"/>
              <w:rPr>
                <w:rFonts w:ascii="Book Antiqua" w:hAnsi="Book Antiqua"/>
                <w:sz w:val="24"/>
                <w:szCs w:val="24"/>
              </w:rPr>
            </w:pPr>
          </w:p>
        </w:tc>
        <w:tc>
          <w:tcPr>
            <w:tcW w:w="0" w:type="auto"/>
            <w:shd w:val="clear" w:color="auto" w:fill="auto"/>
            <w:vAlign w:val="center"/>
          </w:tcPr>
          <w:p w:rsidR="00333213" w:rsidRPr="001D4F72" w:rsidRDefault="00333213" w:rsidP="001D4F72">
            <w:pPr>
              <w:snapToGrid w:val="0"/>
              <w:spacing w:line="360" w:lineRule="auto"/>
              <w:rPr>
                <w:rFonts w:ascii="Book Antiqua" w:hAnsi="Book Antiqua"/>
                <w:sz w:val="24"/>
                <w:szCs w:val="24"/>
              </w:rPr>
            </w:pPr>
            <w:r w:rsidRPr="001D4F72">
              <w:rPr>
                <w:rFonts w:ascii="Book Antiqua" w:hAnsi="Book Antiqua"/>
                <w:sz w:val="24"/>
                <w:szCs w:val="24"/>
              </w:rPr>
              <w:t>0.273</w:t>
            </w:r>
          </w:p>
        </w:tc>
      </w:tr>
      <w:tr w:rsidR="0067587F" w:rsidRPr="001D4F72" w:rsidTr="00322E79">
        <w:tc>
          <w:tcPr>
            <w:tcW w:w="3509" w:type="dxa"/>
            <w:shd w:val="clear" w:color="auto" w:fill="auto"/>
          </w:tcPr>
          <w:p w:rsidR="00333213" w:rsidRPr="001D4F72" w:rsidRDefault="00333213" w:rsidP="001D4F72">
            <w:pPr>
              <w:snapToGrid w:val="0"/>
              <w:spacing w:line="360" w:lineRule="auto"/>
              <w:ind w:firstLineChars="100" w:firstLine="240"/>
              <w:rPr>
                <w:rFonts w:ascii="Book Antiqua" w:hAnsi="Book Antiqua"/>
                <w:sz w:val="24"/>
                <w:szCs w:val="24"/>
              </w:rPr>
            </w:pPr>
            <w:r w:rsidRPr="001D4F72">
              <w:rPr>
                <w:rFonts w:ascii="Book Antiqua" w:hAnsi="Book Antiqua"/>
                <w:sz w:val="24"/>
                <w:szCs w:val="24"/>
              </w:rPr>
              <w:t>N0</w:t>
            </w:r>
          </w:p>
        </w:tc>
        <w:tc>
          <w:tcPr>
            <w:tcW w:w="0" w:type="auto"/>
            <w:shd w:val="clear" w:color="auto" w:fill="auto"/>
          </w:tcPr>
          <w:p w:rsidR="00333213" w:rsidRPr="001D4F72" w:rsidRDefault="00333213" w:rsidP="001D4F72">
            <w:pPr>
              <w:snapToGrid w:val="0"/>
              <w:spacing w:line="360" w:lineRule="auto"/>
              <w:rPr>
                <w:rFonts w:ascii="Book Antiqua" w:hAnsi="Book Antiqua"/>
                <w:sz w:val="24"/>
                <w:szCs w:val="24"/>
              </w:rPr>
            </w:pPr>
            <w:r w:rsidRPr="001D4F72">
              <w:rPr>
                <w:rFonts w:ascii="Book Antiqua" w:hAnsi="Book Antiqua"/>
                <w:sz w:val="24"/>
                <w:szCs w:val="24"/>
              </w:rPr>
              <w:t>22 (73</w:t>
            </w:r>
            <w:r w:rsidR="00D14336" w:rsidRPr="001D4F72">
              <w:rPr>
                <w:rFonts w:ascii="Book Antiqua" w:hAnsi="Book Antiqua"/>
                <w:sz w:val="24"/>
                <w:szCs w:val="24"/>
              </w:rPr>
              <w:t>)</w:t>
            </w:r>
          </w:p>
        </w:tc>
        <w:tc>
          <w:tcPr>
            <w:tcW w:w="0" w:type="auto"/>
            <w:shd w:val="clear" w:color="auto" w:fill="auto"/>
          </w:tcPr>
          <w:p w:rsidR="00333213" w:rsidRPr="001D4F72" w:rsidRDefault="00333213" w:rsidP="001D4F72">
            <w:pPr>
              <w:snapToGrid w:val="0"/>
              <w:spacing w:line="360" w:lineRule="auto"/>
              <w:rPr>
                <w:rFonts w:ascii="Book Antiqua" w:hAnsi="Book Antiqua"/>
                <w:sz w:val="24"/>
                <w:szCs w:val="24"/>
              </w:rPr>
            </w:pPr>
            <w:r w:rsidRPr="001D4F72">
              <w:rPr>
                <w:rFonts w:ascii="Book Antiqua" w:hAnsi="Book Antiqua"/>
                <w:sz w:val="24"/>
                <w:szCs w:val="24"/>
              </w:rPr>
              <w:t>18 (60</w:t>
            </w:r>
            <w:r w:rsidR="00D14336" w:rsidRPr="001D4F72">
              <w:rPr>
                <w:rFonts w:ascii="Book Antiqua" w:hAnsi="Book Antiqua"/>
                <w:sz w:val="24"/>
                <w:szCs w:val="24"/>
              </w:rPr>
              <w:t>)</w:t>
            </w:r>
          </w:p>
        </w:tc>
        <w:tc>
          <w:tcPr>
            <w:tcW w:w="0" w:type="auto"/>
            <w:shd w:val="clear" w:color="auto" w:fill="auto"/>
            <w:vAlign w:val="center"/>
          </w:tcPr>
          <w:p w:rsidR="00333213" w:rsidRPr="001D4F72" w:rsidRDefault="00333213" w:rsidP="001D4F72">
            <w:pPr>
              <w:snapToGrid w:val="0"/>
              <w:spacing w:line="360" w:lineRule="auto"/>
              <w:rPr>
                <w:rFonts w:ascii="Book Antiqua" w:hAnsi="Book Antiqua"/>
                <w:sz w:val="24"/>
                <w:szCs w:val="24"/>
              </w:rPr>
            </w:pPr>
          </w:p>
        </w:tc>
      </w:tr>
      <w:tr w:rsidR="0067587F" w:rsidRPr="001D4F72" w:rsidTr="00322E79">
        <w:tc>
          <w:tcPr>
            <w:tcW w:w="3509" w:type="dxa"/>
            <w:shd w:val="clear" w:color="auto" w:fill="auto"/>
          </w:tcPr>
          <w:p w:rsidR="00333213" w:rsidRPr="001D4F72" w:rsidRDefault="00333213" w:rsidP="001D4F72">
            <w:pPr>
              <w:snapToGrid w:val="0"/>
              <w:spacing w:line="360" w:lineRule="auto"/>
              <w:ind w:firstLineChars="100" w:firstLine="240"/>
              <w:rPr>
                <w:rFonts w:ascii="Book Antiqua" w:hAnsi="Book Antiqua"/>
                <w:sz w:val="24"/>
                <w:szCs w:val="24"/>
              </w:rPr>
            </w:pPr>
            <w:r w:rsidRPr="001D4F72">
              <w:rPr>
                <w:rFonts w:ascii="Book Antiqua" w:hAnsi="Book Antiqua"/>
                <w:sz w:val="24"/>
                <w:szCs w:val="24"/>
              </w:rPr>
              <w:t>N1</w:t>
            </w:r>
          </w:p>
        </w:tc>
        <w:tc>
          <w:tcPr>
            <w:tcW w:w="0" w:type="auto"/>
            <w:shd w:val="clear" w:color="auto" w:fill="auto"/>
          </w:tcPr>
          <w:p w:rsidR="00333213" w:rsidRPr="001D4F72" w:rsidRDefault="00333213" w:rsidP="001D4F72">
            <w:pPr>
              <w:snapToGrid w:val="0"/>
              <w:spacing w:line="360" w:lineRule="auto"/>
              <w:rPr>
                <w:rFonts w:ascii="Book Antiqua" w:hAnsi="Book Antiqua"/>
                <w:sz w:val="24"/>
                <w:szCs w:val="24"/>
              </w:rPr>
            </w:pPr>
            <w:r w:rsidRPr="001D4F72">
              <w:rPr>
                <w:rFonts w:ascii="Book Antiqua" w:hAnsi="Book Antiqua"/>
                <w:sz w:val="24"/>
                <w:szCs w:val="24"/>
              </w:rPr>
              <w:t>8 (27</w:t>
            </w:r>
            <w:r w:rsidR="00D14336" w:rsidRPr="001D4F72">
              <w:rPr>
                <w:rFonts w:ascii="Book Antiqua" w:hAnsi="Book Antiqua"/>
                <w:sz w:val="24"/>
                <w:szCs w:val="24"/>
              </w:rPr>
              <w:t>)</w:t>
            </w:r>
          </w:p>
        </w:tc>
        <w:tc>
          <w:tcPr>
            <w:tcW w:w="0" w:type="auto"/>
            <w:shd w:val="clear" w:color="auto" w:fill="auto"/>
          </w:tcPr>
          <w:p w:rsidR="00333213" w:rsidRPr="001D4F72" w:rsidRDefault="00333213" w:rsidP="001D4F72">
            <w:pPr>
              <w:snapToGrid w:val="0"/>
              <w:spacing w:line="360" w:lineRule="auto"/>
              <w:rPr>
                <w:rFonts w:ascii="Book Antiqua" w:hAnsi="Book Antiqua"/>
                <w:sz w:val="24"/>
                <w:szCs w:val="24"/>
              </w:rPr>
            </w:pPr>
            <w:r w:rsidRPr="001D4F72">
              <w:rPr>
                <w:rFonts w:ascii="Book Antiqua" w:hAnsi="Book Antiqua"/>
                <w:sz w:val="24"/>
                <w:szCs w:val="24"/>
              </w:rPr>
              <w:t>12 (40</w:t>
            </w:r>
            <w:r w:rsidR="00D14336" w:rsidRPr="001D4F72">
              <w:rPr>
                <w:rFonts w:ascii="Book Antiqua" w:hAnsi="Book Antiqua"/>
                <w:sz w:val="24"/>
                <w:szCs w:val="24"/>
              </w:rPr>
              <w:t>)</w:t>
            </w:r>
          </w:p>
        </w:tc>
        <w:tc>
          <w:tcPr>
            <w:tcW w:w="0" w:type="auto"/>
            <w:shd w:val="clear" w:color="auto" w:fill="auto"/>
            <w:vAlign w:val="center"/>
          </w:tcPr>
          <w:p w:rsidR="00333213" w:rsidRPr="001D4F72" w:rsidRDefault="00333213" w:rsidP="001D4F72">
            <w:pPr>
              <w:snapToGrid w:val="0"/>
              <w:spacing w:line="360" w:lineRule="auto"/>
              <w:rPr>
                <w:rFonts w:ascii="Book Antiqua" w:hAnsi="Book Antiqua"/>
                <w:sz w:val="24"/>
                <w:szCs w:val="24"/>
              </w:rPr>
            </w:pPr>
          </w:p>
        </w:tc>
      </w:tr>
      <w:tr w:rsidR="0067587F" w:rsidRPr="001D4F72" w:rsidTr="00322E79">
        <w:tc>
          <w:tcPr>
            <w:tcW w:w="3509" w:type="dxa"/>
            <w:shd w:val="clear" w:color="auto" w:fill="auto"/>
          </w:tcPr>
          <w:p w:rsidR="00333213" w:rsidRPr="001D4F72" w:rsidRDefault="00333213" w:rsidP="001D4F72">
            <w:pPr>
              <w:snapToGrid w:val="0"/>
              <w:spacing w:line="360" w:lineRule="auto"/>
              <w:rPr>
                <w:rFonts w:ascii="Book Antiqua" w:hAnsi="Book Antiqua"/>
                <w:sz w:val="24"/>
                <w:szCs w:val="24"/>
              </w:rPr>
            </w:pPr>
            <w:r w:rsidRPr="001D4F72">
              <w:rPr>
                <w:rFonts w:ascii="Book Antiqua" w:hAnsi="Book Antiqua"/>
                <w:sz w:val="24"/>
                <w:szCs w:val="24"/>
              </w:rPr>
              <w:t>Pathological stage</w:t>
            </w:r>
          </w:p>
        </w:tc>
        <w:tc>
          <w:tcPr>
            <w:tcW w:w="0" w:type="auto"/>
            <w:shd w:val="clear" w:color="auto" w:fill="auto"/>
          </w:tcPr>
          <w:p w:rsidR="00333213" w:rsidRPr="001D4F72" w:rsidRDefault="00333213" w:rsidP="001D4F72">
            <w:pPr>
              <w:snapToGrid w:val="0"/>
              <w:spacing w:line="360" w:lineRule="auto"/>
              <w:rPr>
                <w:rFonts w:ascii="Book Antiqua" w:hAnsi="Book Antiqua"/>
                <w:sz w:val="24"/>
                <w:szCs w:val="24"/>
              </w:rPr>
            </w:pPr>
          </w:p>
        </w:tc>
        <w:tc>
          <w:tcPr>
            <w:tcW w:w="0" w:type="auto"/>
            <w:shd w:val="clear" w:color="auto" w:fill="auto"/>
          </w:tcPr>
          <w:p w:rsidR="00333213" w:rsidRPr="001D4F72" w:rsidRDefault="00333213" w:rsidP="001D4F72">
            <w:pPr>
              <w:snapToGrid w:val="0"/>
              <w:spacing w:line="360" w:lineRule="auto"/>
              <w:rPr>
                <w:rFonts w:ascii="Book Antiqua" w:hAnsi="Book Antiqua"/>
                <w:sz w:val="24"/>
                <w:szCs w:val="24"/>
              </w:rPr>
            </w:pPr>
          </w:p>
        </w:tc>
        <w:tc>
          <w:tcPr>
            <w:tcW w:w="0" w:type="auto"/>
            <w:shd w:val="clear" w:color="auto" w:fill="auto"/>
            <w:vAlign w:val="center"/>
          </w:tcPr>
          <w:p w:rsidR="00333213" w:rsidRPr="001D4F72" w:rsidRDefault="00333213" w:rsidP="001D4F72">
            <w:pPr>
              <w:snapToGrid w:val="0"/>
              <w:spacing w:line="360" w:lineRule="auto"/>
              <w:rPr>
                <w:rFonts w:ascii="Book Antiqua" w:hAnsi="Book Antiqua"/>
                <w:sz w:val="24"/>
                <w:szCs w:val="24"/>
              </w:rPr>
            </w:pPr>
            <w:r w:rsidRPr="001D4F72">
              <w:rPr>
                <w:rFonts w:ascii="Book Antiqua" w:hAnsi="Book Antiqua"/>
                <w:sz w:val="24"/>
                <w:szCs w:val="24"/>
              </w:rPr>
              <w:t>0.405</w:t>
            </w:r>
          </w:p>
        </w:tc>
      </w:tr>
      <w:tr w:rsidR="0067587F" w:rsidRPr="001D4F72" w:rsidTr="00322E79">
        <w:tc>
          <w:tcPr>
            <w:tcW w:w="3509" w:type="dxa"/>
            <w:shd w:val="clear" w:color="auto" w:fill="auto"/>
          </w:tcPr>
          <w:p w:rsidR="00333213" w:rsidRPr="001D4F72" w:rsidRDefault="00333213" w:rsidP="001D4F72">
            <w:pPr>
              <w:snapToGrid w:val="0"/>
              <w:spacing w:line="360" w:lineRule="auto"/>
              <w:ind w:firstLineChars="100" w:firstLine="240"/>
              <w:rPr>
                <w:rFonts w:ascii="Book Antiqua" w:hAnsi="Book Antiqua"/>
                <w:sz w:val="24"/>
                <w:szCs w:val="24"/>
              </w:rPr>
            </w:pPr>
            <w:r w:rsidRPr="001D4F72">
              <w:rPr>
                <w:rFonts w:ascii="Book Antiqua" w:hAnsi="Book Antiqua"/>
                <w:sz w:val="24"/>
                <w:szCs w:val="24"/>
              </w:rPr>
              <w:t>I (IA/IB)</w:t>
            </w:r>
          </w:p>
        </w:tc>
        <w:tc>
          <w:tcPr>
            <w:tcW w:w="0" w:type="auto"/>
            <w:shd w:val="clear" w:color="auto" w:fill="auto"/>
          </w:tcPr>
          <w:p w:rsidR="00333213" w:rsidRPr="001D4F72" w:rsidRDefault="00D14336" w:rsidP="001D4F72">
            <w:pPr>
              <w:snapToGrid w:val="0"/>
              <w:spacing w:line="360" w:lineRule="auto"/>
              <w:rPr>
                <w:rFonts w:ascii="Book Antiqua" w:hAnsi="Book Antiqua"/>
                <w:sz w:val="24"/>
                <w:szCs w:val="24"/>
              </w:rPr>
            </w:pPr>
            <w:r w:rsidRPr="001D4F72">
              <w:rPr>
                <w:rFonts w:ascii="Book Antiqua" w:hAnsi="Book Antiqua"/>
                <w:sz w:val="24"/>
                <w:szCs w:val="24"/>
              </w:rPr>
              <w:t>17 (5/12, 56.7</w:t>
            </w:r>
            <w:r w:rsidR="00333213" w:rsidRPr="001D4F72">
              <w:rPr>
                <w:rFonts w:ascii="Book Antiqua" w:hAnsi="Book Antiqua"/>
                <w:sz w:val="24"/>
                <w:szCs w:val="24"/>
              </w:rPr>
              <w:t>)</w:t>
            </w:r>
          </w:p>
        </w:tc>
        <w:tc>
          <w:tcPr>
            <w:tcW w:w="0" w:type="auto"/>
            <w:shd w:val="clear" w:color="auto" w:fill="auto"/>
          </w:tcPr>
          <w:p w:rsidR="00333213" w:rsidRPr="001D4F72" w:rsidRDefault="00D14336" w:rsidP="001D4F72">
            <w:pPr>
              <w:snapToGrid w:val="0"/>
              <w:spacing w:line="360" w:lineRule="auto"/>
              <w:rPr>
                <w:rFonts w:ascii="Book Antiqua" w:hAnsi="Book Antiqua"/>
                <w:sz w:val="24"/>
                <w:szCs w:val="24"/>
              </w:rPr>
            </w:pPr>
            <w:r w:rsidRPr="001D4F72">
              <w:rPr>
                <w:rFonts w:ascii="Book Antiqua" w:hAnsi="Book Antiqua"/>
                <w:sz w:val="24"/>
                <w:szCs w:val="24"/>
              </w:rPr>
              <w:t>13 (1/12, 43.4</w:t>
            </w:r>
            <w:r w:rsidR="00333213" w:rsidRPr="001D4F72">
              <w:rPr>
                <w:rFonts w:ascii="Book Antiqua" w:hAnsi="Book Antiqua"/>
                <w:sz w:val="24"/>
                <w:szCs w:val="24"/>
              </w:rPr>
              <w:t>)</w:t>
            </w:r>
          </w:p>
        </w:tc>
        <w:tc>
          <w:tcPr>
            <w:tcW w:w="0" w:type="auto"/>
            <w:shd w:val="clear" w:color="auto" w:fill="auto"/>
            <w:vAlign w:val="center"/>
          </w:tcPr>
          <w:p w:rsidR="00333213" w:rsidRPr="001D4F72" w:rsidRDefault="00333213" w:rsidP="001D4F72">
            <w:pPr>
              <w:snapToGrid w:val="0"/>
              <w:spacing w:line="360" w:lineRule="auto"/>
              <w:rPr>
                <w:rFonts w:ascii="Book Antiqua" w:hAnsi="Book Antiqua"/>
                <w:sz w:val="24"/>
                <w:szCs w:val="24"/>
              </w:rPr>
            </w:pPr>
          </w:p>
        </w:tc>
      </w:tr>
      <w:tr w:rsidR="0067587F" w:rsidRPr="001D4F72" w:rsidTr="00322E79">
        <w:tc>
          <w:tcPr>
            <w:tcW w:w="3509" w:type="dxa"/>
            <w:shd w:val="clear" w:color="auto" w:fill="auto"/>
          </w:tcPr>
          <w:p w:rsidR="00333213" w:rsidRPr="001D4F72" w:rsidRDefault="00333213" w:rsidP="001D4F72">
            <w:pPr>
              <w:snapToGrid w:val="0"/>
              <w:spacing w:line="360" w:lineRule="auto"/>
              <w:ind w:firstLineChars="100" w:firstLine="240"/>
              <w:rPr>
                <w:rFonts w:ascii="Book Antiqua" w:hAnsi="Book Antiqua"/>
                <w:sz w:val="24"/>
                <w:szCs w:val="24"/>
              </w:rPr>
            </w:pPr>
            <w:r w:rsidRPr="001D4F72">
              <w:rPr>
                <w:rFonts w:ascii="Book Antiqua" w:hAnsi="Book Antiqua"/>
                <w:sz w:val="24"/>
                <w:szCs w:val="24"/>
              </w:rPr>
              <w:t>II (IIA/IIB)</w:t>
            </w:r>
          </w:p>
        </w:tc>
        <w:tc>
          <w:tcPr>
            <w:tcW w:w="0" w:type="auto"/>
            <w:shd w:val="clear" w:color="auto" w:fill="auto"/>
          </w:tcPr>
          <w:p w:rsidR="00333213" w:rsidRPr="001D4F72" w:rsidRDefault="00D14336" w:rsidP="001D4F72">
            <w:pPr>
              <w:snapToGrid w:val="0"/>
              <w:spacing w:line="360" w:lineRule="auto"/>
              <w:rPr>
                <w:rFonts w:ascii="Book Antiqua" w:hAnsi="Book Antiqua"/>
                <w:sz w:val="24"/>
                <w:szCs w:val="24"/>
              </w:rPr>
            </w:pPr>
            <w:r w:rsidRPr="001D4F72">
              <w:rPr>
                <w:rFonts w:ascii="Book Antiqua" w:hAnsi="Book Antiqua"/>
                <w:sz w:val="24"/>
                <w:szCs w:val="24"/>
              </w:rPr>
              <w:t>11 (4/7, 36.6</w:t>
            </w:r>
            <w:r w:rsidR="00333213" w:rsidRPr="001D4F72">
              <w:rPr>
                <w:rFonts w:ascii="Book Antiqua" w:hAnsi="Book Antiqua"/>
                <w:sz w:val="24"/>
                <w:szCs w:val="24"/>
              </w:rPr>
              <w:t>)</w:t>
            </w:r>
          </w:p>
        </w:tc>
        <w:tc>
          <w:tcPr>
            <w:tcW w:w="0" w:type="auto"/>
            <w:shd w:val="clear" w:color="auto" w:fill="auto"/>
          </w:tcPr>
          <w:p w:rsidR="00333213" w:rsidRPr="001D4F72" w:rsidRDefault="00333213" w:rsidP="001D4F72">
            <w:pPr>
              <w:snapToGrid w:val="0"/>
              <w:spacing w:line="360" w:lineRule="auto"/>
              <w:rPr>
                <w:rFonts w:ascii="Book Antiqua" w:hAnsi="Book Antiqua"/>
                <w:sz w:val="24"/>
                <w:szCs w:val="24"/>
              </w:rPr>
            </w:pPr>
            <w:r w:rsidRPr="001D4F72">
              <w:rPr>
                <w:rFonts w:ascii="Book Antiqua" w:hAnsi="Book Antiqua"/>
                <w:sz w:val="24"/>
                <w:szCs w:val="24"/>
              </w:rPr>
              <w:t>16 (5/11,</w:t>
            </w:r>
            <w:r w:rsidR="00172481" w:rsidRPr="001D4F72">
              <w:rPr>
                <w:rFonts w:ascii="Book Antiqua" w:hAnsi="Book Antiqua"/>
                <w:sz w:val="24"/>
                <w:szCs w:val="24"/>
              </w:rPr>
              <w:t xml:space="preserve"> </w:t>
            </w:r>
            <w:r w:rsidR="00D14336" w:rsidRPr="001D4F72">
              <w:rPr>
                <w:rFonts w:ascii="Book Antiqua" w:hAnsi="Book Antiqua"/>
                <w:sz w:val="24"/>
                <w:szCs w:val="24"/>
              </w:rPr>
              <w:t>53.3</w:t>
            </w:r>
            <w:r w:rsidRPr="001D4F72">
              <w:rPr>
                <w:rFonts w:ascii="Book Antiqua" w:hAnsi="Book Antiqua"/>
                <w:sz w:val="24"/>
                <w:szCs w:val="24"/>
              </w:rPr>
              <w:t>)</w:t>
            </w:r>
          </w:p>
        </w:tc>
        <w:tc>
          <w:tcPr>
            <w:tcW w:w="0" w:type="auto"/>
            <w:shd w:val="clear" w:color="auto" w:fill="auto"/>
            <w:vAlign w:val="center"/>
          </w:tcPr>
          <w:p w:rsidR="00333213" w:rsidRPr="001D4F72" w:rsidRDefault="00333213" w:rsidP="001D4F72">
            <w:pPr>
              <w:snapToGrid w:val="0"/>
              <w:spacing w:line="360" w:lineRule="auto"/>
              <w:rPr>
                <w:rFonts w:ascii="Book Antiqua" w:hAnsi="Book Antiqua"/>
                <w:sz w:val="24"/>
                <w:szCs w:val="24"/>
              </w:rPr>
            </w:pPr>
          </w:p>
        </w:tc>
      </w:tr>
      <w:tr w:rsidR="0067587F" w:rsidRPr="001D4F72" w:rsidTr="00322E79">
        <w:tc>
          <w:tcPr>
            <w:tcW w:w="3509" w:type="dxa"/>
            <w:shd w:val="clear" w:color="auto" w:fill="auto"/>
          </w:tcPr>
          <w:p w:rsidR="00333213" w:rsidRPr="001D4F72" w:rsidRDefault="00333213" w:rsidP="001D4F72">
            <w:pPr>
              <w:snapToGrid w:val="0"/>
              <w:spacing w:line="360" w:lineRule="auto"/>
              <w:ind w:firstLineChars="100" w:firstLine="240"/>
              <w:rPr>
                <w:rFonts w:ascii="Book Antiqua" w:hAnsi="Book Antiqua"/>
                <w:sz w:val="24"/>
                <w:szCs w:val="24"/>
              </w:rPr>
            </w:pPr>
            <w:r w:rsidRPr="001D4F72">
              <w:rPr>
                <w:rFonts w:ascii="Book Antiqua" w:hAnsi="Book Antiqua"/>
                <w:sz w:val="24"/>
                <w:szCs w:val="24"/>
              </w:rPr>
              <w:t>III</w:t>
            </w:r>
          </w:p>
        </w:tc>
        <w:tc>
          <w:tcPr>
            <w:tcW w:w="0" w:type="auto"/>
            <w:shd w:val="clear" w:color="auto" w:fill="auto"/>
          </w:tcPr>
          <w:p w:rsidR="00333213" w:rsidRPr="001D4F72" w:rsidRDefault="00333213" w:rsidP="001D4F72">
            <w:pPr>
              <w:snapToGrid w:val="0"/>
              <w:spacing w:line="360" w:lineRule="auto"/>
              <w:rPr>
                <w:rFonts w:ascii="Book Antiqua" w:hAnsi="Book Antiqua"/>
                <w:sz w:val="24"/>
                <w:szCs w:val="24"/>
              </w:rPr>
            </w:pPr>
            <w:r w:rsidRPr="001D4F72">
              <w:rPr>
                <w:rFonts w:ascii="Book Antiqua" w:hAnsi="Book Antiqua"/>
                <w:sz w:val="24"/>
                <w:szCs w:val="24"/>
              </w:rPr>
              <w:t>2 (6.7</w:t>
            </w:r>
            <w:r w:rsidR="00D14336" w:rsidRPr="001D4F72">
              <w:rPr>
                <w:rFonts w:ascii="Book Antiqua" w:hAnsi="Book Antiqua"/>
                <w:sz w:val="24"/>
                <w:szCs w:val="24"/>
              </w:rPr>
              <w:t>)</w:t>
            </w:r>
          </w:p>
        </w:tc>
        <w:tc>
          <w:tcPr>
            <w:tcW w:w="0" w:type="auto"/>
            <w:shd w:val="clear" w:color="auto" w:fill="auto"/>
          </w:tcPr>
          <w:p w:rsidR="00333213" w:rsidRPr="001D4F72" w:rsidRDefault="00333213" w:rsidP="001D4F72">
            <w:pPr>
              <w:snapToGrid w:val="0"/>
              <w:spacing w:line="360" w:lineRule="auto"/>
              <w:rPr>
                <w:rFonts w:ascii="Book Antiqua" w:hAnsi="Book Antiqua"/>
                <w:sz w:val="24"/>
                <w:szCs w:val="24"/>
              </w:rPr>
            </w:pPr>
            <w:r w:rsidRPr="001D4F72">
              <w:rPr>
                <w:rFonts w:ascii="Book Antiqua" w:hAnsi="Book Antiqua"/>
                <w:sz w:val="24"/>
                <w:szCs w:val="24"/>
              </w:rPr>
              <w:t>1 (3.3)</w:t>
            </w:r>
          </w:p>
        </w:tc>
        <w:tc>
          <w:tcPr>
            <w:tcW w:w="0" w:type="auto"/>
            <w:shd w:val="clear" w:color="auto" w:fill="auto"/>
            <w:vAlign w:val="center"/>
          </w:tcPr>
          <w:p w:rsidR="00333213" w:rsidRPr="001D4F72" w:rsidRDefault="00333213" w:rsidP="001D4F72">
            <w:pPr>
              <w:snapToGrid w:val="0"/>
              <w:spacing w:line="360" w:lineRule="auto"/>
              <w:rPr>
                <w:rFonts w:ascii="Book Antiqua" w:hAnsi="Book Antiqua"/>
                <w:sz w:val="24"/>
                <w:szCs w:val="24"/>
              </w:rPr>
            </w:pPr>
          </w:p>
        </w:tc>
      </w:tr>
      <w:tr w:rsidR="0067587F" w:rsidRPr="001D4F72" w:rsidTr="00322E79">
        <w:tc>
          <w:tcPr>
            <w:tcW w:w="3509" w:type="dxa"/>
            <w:shd w:val="clear" w:color="auto" w:fill="auto"/>
          </w:tcPr>
          <w:p w:rsidR="00333213" w:rsidRPr="001D4F72" w:rsidRDefault="00333213" w:rsidP="001D4F72">
            <w:pPr>
              <w:snapToGrid w:val="0"/>
              <w:spacing w:line="360" w:lineRule="auto"/>
              <w:rPr>
                <w:rFonts w:ascii="Book Antiqua" w:hAnsi="Book Antiqua"/>
                <w:sz w:val="24"/>
                <w:szCs w:val="24"/>
              </w:rPr>
            </w:pPr>
            <w:r w:rsidRPr="001D4F72">
              <w:rPr>
                <w:rFonts w:ascii="Book Antiqua" w:hAnsi="Book Antiqua"/>
                <w:sz w:val="24"/>
                <w:szCs w:val="24"/>
              </w:rPr>
              <w:t xml:space="preserve">Tumor </w:t>
            </w:r>
            <w:r w:rsidR="006907B5" w:rsidRPr="001D4F72">
              <w:rPr>
                <w:rFonts w:ascii="Book Antiqua" w:hAnsi="Book Antiqua"/>
                <w:sz w:val="24"/>
                <w:szCs w:val="24"/>
              </w:rPr>
              <w:t>grade</w:t>
            </w:r>
          </w:p>
        </w:tc>
        <w:tc>
          <w:tcPr>
            <w:tcW w:w="0" w:type="auto"/>
            <w:shd w:val="clear" w:color="auto" w:fill="auto"/>
          </w:tcPr>
          <w:p w:rsidR="00333213" w:rsidRPr="001D4F72" w:rsidRDefault="00333213" w:rsidP="001D4F72">
            <w:pPr>
              <w:snapToGrid w:val="0"/>
              <w:spacing w:line="360" w:lineRule="auto"/>
              <w:rPr>
                <w:rFonts w:ascii="Book Antiqua" w:hAnsi="Book Antiqua"/>
                <w:sz w:val="24"/>
                <w:szCs w:val="24"/>
              </w:rPr>
            </w:pPr>
          </w:p>
        </w:tc>
        <w:tc>
          <w:tcPr>
            <w:tcW w:w="0" w:type="auto"/>
            <w:shd w:val="clear" w:color="auto" w:fill="auto"/>
          </w:tcPr>
          <w:p w:rsidR="00333213" w:rsidRPr="001D4F72" w:rsidRDefault="00333213" w:rsidP="001D4F72">
            <w:pPr>
              <w:snapToGrid w:val="0"/>
              <w:spacing w:line="360" w:lineRule="auto"/>
              <w:rPr>
                <w:rFonts w:ascii="Book Antiqua" w:hAnsi="Book Antiqua"/>
                <w:sz w:val="24"/>
                <w:szCs w:val="24"/>
              </w:rPr>
            </w:pPr>
          </w:p>
        </w:tc>
        <w:tc>
          <w:tcPr>
            <w:tcW w:w="0" w:type="auto"/>
            <w:shd w:val="clear" w:color="auto" w:fill="auto"/>
            <w:vAlign w:val="center"/>
          </w:tcPr>
          <w:p w:rsidR="00333213" w:rsidRPr="001D4F72" w:rsidRDefault="00333213" w:rsidP="001D4F72">
            <w:pPr>
              <w:snapToGrid w:val="0"/>
              <w:spacing w:line="360" w:lineRule="auto"/>
              <w:rPr>
                <w:rFonts w:ascii="Book Antiqua" w:hAnsi="Book Antiqua"/>
                <w:sz w:val="24"/>
                <w:szCs w:val="24"/>
              </w:rPr>
            </w:pPr>
            <w:r w:rsidRPr="001D4F72">
              <w:rPr>
                <w:rFonts w:ascii="Book Antiqua" w:hAnsi="Book Antiqua"/>
                <w:sz w:val="24"/>
                <w:szCs w:val="24"/>
              </w:rPr>
              <w:t>0.105</w:t>
            </w:r>
          </w:p>
        </w:tc>
      </w:tr>
      <w:tr w:rsidR="0067587F" w:rsidRPr="001D4F72" w:rsidTr="00322E79">
        <w:tc>
          <w:tcPr>
            <w:tcW w:w="3509" w:type="dxa"/>
            <w:shd w:val="clear" w:color="auto" w:fill="auto"/>
          </w:tcPr>
          <w:p w:rsidR="00333213" w:rsidRPr="001D4F72" w:rsidRDefault="006907B5" w:rsidP="001D4F72">
            <w:pPr>
              <w:snapToGrid w:val="0"/>
              <w:spacing w:line="360" w:lineRule="auto"/>
              <w:ind w:firstLineChars="100" w:firstLine="240"/>
              <w:rPr>
                <w:rFonts w:ascii="Book Antiqua" w:hAnsi="Book Antiqua"/>
                <w:sz w:val="24"/>
                <w:szCs w:val="24"/>
              </w:rPr>
            </w:pPr>
            <w:r w:rsidRPr="001D4F72">
              <w:rPr>
                <w:rFonts w:ascii="Book Antiqua" w:hAnsi="Book Antiqua"/>
                <w:sz w:val="24"/>
                <w:szCs w:val="24"/>
              </w:rPr>
              <w:lastRenderedPageBreak/>
              <w:t>W</w:t>
            </w:r>
            <w:r w:rsidR="00333213" w:rsidRPr="001D4F72">
              <w:rPr>
                <w:rFonts w:ascii="Book Antiqua" w:hAnsi="Book Antiqua"/>
                <w:sz w:val="24"/>
                <w:szCs w:val="24"/>
              </w:rPr>
              <w:t>ell</w:t>
            </w:r>
            <w:r w:rsidRPr="001D4F72">
              <w:rPr>
                <w:rFonts w:ascii="Book Antiqua" w:hAnsi="Book Antiqua"/>
                <w:sz w:val="24"/>
                <w:szCs w:val="24"/>
              </w:rPr>
              <w:t xml:space="preserve"> differentiated</w:t>
            </w:r>
          </w:p>
        </w:tc>
        <w:tc>
          <w:tcPr>
            <w:tcW w:w="0" w:type="auto"/>
            <w:shd w:val="clear" w:color="auto" w:fill="auto"/>
          </w:tcPr>
          <w:p w:rsidR="00333213" w:rsidRPr="001D4F72" w:rsidRDefault="00333213" w:rsidP="001D4F72">
            <w:pPr>
              <w:snapToGrid w:val="0"/>
              <w:spacing w:line="360" w:lineRule="auto"/>
              <w:rPr>
                <w:rFonts w:ascii="Book Antiqua" w:hAnsi="Book Antiqua"/>
                <w:sz w:val="24"/>
                <w:szCs w:val="24"/>
              </w:rPr>
            </w:pPr>
            <w:r w:rsidRPr="001D4F72">
              <w:rPr>
                <w:rFonts w:ascii="Book Antiqua" w:hAnsi="Book Antiqua"/>
                <w:sz w:val="24"/>
                <w:szCs w:val="24"/>
              </w:rPr>
              <w:t>3 (10</w:t>
            </w:r>
            <w:r w:rsidR="00D14336" w:rsidRPr="001D4F72">
              <w:rPr>
                <w:rFonts w:ascii="Book Antiqua" w:hAnsi="Book Antiqua"/>
                <w:sz w:val="24"/>
                <w:szCs w:val="24"/>
              </w:rPr>
              <w:t>)</w:t>
            </w:r>
          </w:p>
        </w:tc>
        <w:tc>
          <w:tcPr>
            <w:tcW w:w="0" w:type="auto"/>
            <w:shd w:val="clear" w:color="auto" w:fill="auto"/>
          </w:tcPr>
          <w:p w:rsidR="00333213" w:rsidRPr="001D4F72" w:rsidRDefault="00333213" w:rsidP="001D4F72">
            <w:pPr>
              <w:snapToGrid w:val="0"/>
              <w:spacing w:line="360" w:lineRule="auto"/>
              <w:rPr>
                <w:rFonts w:ascii="Book Antiqua" w:hAnsi="Book Antiqua"/>
                <w:sz w:val="24"/>
                <w:szCs w:val="24"/>
              </w:rPr>
            </w:pPr>
            <w:r w:rsidRPr="001D4F72">
              <w:rPr>
                <w:rFonts w:ascii="Book Antiqua" w:hAnsi="Book Antiqua"/>
                <w:sz w:val="24"/>
                <w:szCs w:val="24"/>
              </w:rPr>
              <w:t>2 (6.7</w:t>
            </w:r>
            <w:r w:rsidR="00D14336" w:rsidRPr="001D4F72">
              <w:rPr>
                <w:rFonts w:ascii="Book Antiqua" w:hAnsi="Book Antiqua"/>
                <w:sz w:val="24"/>
                <w:szCs w:val="24"/>
              </w:rPr>
              <w:t>)</w:t>
            </w:r>
          </w:p>
        </w:tc>
        <w:tc>
          <w:tcPr>
            <w:tcW w:w="0" w:type="auto"/>
            <w:shd w:val="clear" w:color="auto" w:fill="auto"/>
            <w:vAlign w:val="center"/>
          </w:tcPr>
          <w:p w:rsidR="00333213" w:rsidRPr="001D4F72" w:rsidRDefault="00333213" w:rsidP="001D4F72">
            <w:pPr>
              <w:snapToGrid w:val="0"/>
              <w:spacing w:line="360" w:lineRule="auto"/>
              <w:rPr>
                <w:rFonts w:ascii="Book Antiqua" w:hAnsi="Book Antiqua"/>
                <w:sz w:val="24"/>
                <w:szCs w:val="24"/>
              </w:rPr>
            </w:pPr>
          </w:p>
        </w:tc>
      </w:tr>
      <w:tr w:rsidR="0067587F" w:rsidRPr="001D4F72" w:rsidTr="00322E79">
        <w:tc>
          <w:tcPr>
            <w:tcW w:w="3509" w:type="dxa"/>
            <w:shd w:val="clear" w:color="auto" w:fill="auto"/>
          </w:tcPr>
          <w:p w:rsidR="00333213" w:rsidRPr="001D4F72" w:rsidRDefault="006907B5" w:rsidP="001D4F72">
            <w:pPr>
              <w:snapToGrid w:val="0"/>
              <w:spacing w:line="360" w:lineRule="auto"/>
              <w:ind w:firstLineChars="100" w:firstLine="240"/>
              <w:rPr>
                <w:rFonts w:ascii="Book Antiqua" w:hAnsi="Book Antiqua"/>
                <w:sz w:val="24"/>
                <w:szCs w:val="24"/>
              </w:rPr>
            </w:pPr>
            <w:r w:rsidRPr="001D4F72">
              <w:rPr>
                <w:rFonts w:ascii="Book Antiqua" w:hAnsi="Book Antiqua"/>
                <w:sz w:val="24"/>
                <w:szCs w:val="24"/>
              </w:rPr>
              <w:t>M</w:t>
            </w:r>
            <w:r w:rsidR="00333213" w:rsidRPr="001D4F72">
              <w:rPr>
                <w:rFonts w:ascii="Book Antiqua" w:hAnsi="Book Antiqua"/>
                <w:sz w:val="24"/>
                <w:szCs w:val="24"/>
              </w:rPr>
              <w:t>oderately</w:t>
            </w:r>
            <w:r w:rsidRPr="001D4F72">
              <w:rPr>
                <w:rFonts w:ascii="Book Antiqua" w:hAnsi="Book Antiqua"/>
                <w:sz w:val="24"/>
                <w:szCs w:val="24"/>
              </w:rPr>
              <w:t xml:space="preserve"> differentiated</w:t>
            </w:r>
          </w:p>
        </w:tc>
        <w:tc>
          <w:tcPr>
            <w:tcW w:w="0" w:type="auto"/>
            <w:shd w:val="clear" w:color="auto" w:fill="auto"/>
          </w:tcPr>
          <w:p w:rsidR="00333213" w:rsidRPr="001D4F72" w:rsidRDefault="00333213" w:rsidP="001D4F72">
            <w:pPr>
              <w:snapToGrid w:val="0"/>
              <w:spacing w:line="360" w:lineRule="auto"/>
              <w:rPr>
                <w:rFonts w:ascii="Book Antiqua" w:hAnsi="Book Antiqua"/>
                <w:sz w:val="24"/>
                <w:szCs w:val="24"/>
              </w:rPr>
            </w:pPr>
            <w:r w:rsidRPr="001D4F72">
              <w:rPr>
                <w:rFonts w:ascii="Book Antiqua" w:hAnsi="Book Antiqua"/>
                <w:sz w:val="24"/>
                <w:szCs w:val="24"/>
              </w:rPr>
              <w:t>23 (76.7</w:t>
            </w:r>
            <w:r w:rsidR="00D14336" w:rsidRPr="001D4F72">
              <w:rPr>
                <w:rFonts w:ascii="Book Antiqua" w:hAnsi="Book Antiqua"/>
                <w:sz w:val="24"/>
                <w:szCs w:val="24"/>
              </w:rPr>
              <w:t>)</w:t>
            </w:r>
          </w:p>
        </w:tc>
        <w:tc>
          <w:tcPr>
            <w:tcW w:w="0" w:type="auto"/>
            <w:shd w:val="clear" w:color="auto" w:fill="auto"/>
          </w:tcPr>
          <w:p w:rsidR="00333213" w:rsidRPr="001D4F72" w:rsidRDefault="00333213" w:rsidP="001D4F72">
            <w:pPr>
              <w:snapToGrid w:val="0"/>
              <w:spacing w:line="360" w:lineRule="auto"/>
              <w:rPr>
                <w:rFonts w:ascii="Book Antiqua" w:hAnsi="Book Antiqua"/>
                <w:sz w:val="24"/>
                <w:szCs w:val="24"/>
              </w:rPr>
            </w:pPr>
            <w:r w:rsidRPr="001D4F72">
              <w:rPr>
                <w:rFonts w:ascii="Book Antiqua" w:hAnsi="Book Antiqua"/>
                <w:sz w:val="24"/>
                <w:szCs w:val="24"/>
              </w:rPr>
              <w:t>17 (56.7</w:t>
            </w:r>
            <w:r w:rsidR="00D14336" w:rsidRPr="001D4F72">
              <w:rPr>
                <w:rFonts w:ascii="Book Antiqua" w:hAnsi="Book Antiqua"/>
                <w:sz w:val="24"/>
                <w:szCs w:val="24"/>
              </w:rPr>
              <w:t>)</w:t>
            </w:r>
          </w:p>
        </w:tc>
        <w:tc>
          <w:tcPr>
            <w:tcW w:w="0" w:type="auto"/>
            <w:shd w:val="clear" w:color="auto" w:fill="auto"/>
            <w:vAlign w:val="center"/>
          </w:tcPr>
          <w:p w:rsidR="00333213" w:rsidRPr="001D4F72" w:rsidRDefault="00333213" w:rsidP="001D4F72">
            <w:pPr>
              <w:snapToGrid w:val="0"/>
              <w:spacing w:line="360" w:lineRule="auto"/>
              <w:rPr>
                <w:rFonts w:ascii="Book Antiqua" w:hAnsi="Book Antiqua"/>
                <w:sz w:val="24"/>
                <w:szCs w:val="24"/>
              </w:rPr>
            </w:pPr>
          </w:p>
        </w:tc>
      </w:tr>
      <w:tr w:rsidR="0067587F" w:rsidRPr="001D4F72" w:rsidTr="00322E79">
        <w:tc>
          <w:tcPr>
            <w:tcW w:w="3509" w:type="dxa"/>
            <w:shd w:val="clear" w:color="auto" w:fill="auto"/>
          </w:tcPr>
          <w:p w:rsidR="00333213" w:rsidRPr="001D4F72" w:rsidRDefault="006907B5" w:rsidP="001D4F72">
            <w:pPr>
              <w:snapToGrid w:val="0"/>
              <w:spacing w:line="360" w:lineRule="auto"/>
              <w:ind w:firstLineChars="100" w:firstLine="240"/>
              <w:rPr>
                <w:rFonts w:ascii="Book Antiqua" w:hAnsi="Book Antiqua"/>
                <w:sz w:val="24"/>
                <w:szCs w:val="24"/>
              </w:rPr>
            </w:pPr>
            <w:r w:rsidRPr="001D4F72">
              <w:rPr>
                <w:rFonts w:ascii="Book Antiqua" w:hAnsi="Book Antiqua"/>
                <w:sz w:val="24"/>
                <w:szCs w:val="24"/>
              </w:rPr>
              <w:t>P</w:t>
            </w:r>
            <w:r w:rsidR="00333213" w:rsidRPr="001D4F72">
              <w:rPr>
                <w:rFonts w:ascii="Book Antiqua" w:hAnsi="Book Antiqua"/>
                <w:sz w:val="24"/>
                <w:szCs w:val="24"/>
              </w:rPr>
              <w:t>oorly</w:t>
            </w:r>
            <w:r w:rsidRPr="001D4F72">
              <w:rPr>
                <w:rFonts w:ascii="Book Antiqua" w:hAnsi="Book Antiqua"/>
                <w:sz w:val="24"/>
                <w:szCs w:val="24"/>
              </w:rPr>
              <w:t xml:space="preserve"> differentiated</w:t>
            </w:r>
          </w:p>
        </w:tc>
        <w:tc>
          <w:tcPr>
            <w:tcW w:w="0" w:type="auto"/>
            <w:shd w:val="clear" w:color="auto" w:fill="auto"/>
          </w:tcPr>
          <w:p w:rsidR="00333213" w:rsidRPr="001D4F72" w:rsidRDefault="00333213" w:rsidP="001D4F72">
            <w:pPr>
              <w:snapToGrid w:val="0"/>
              <w:spacing w:line="360" w:lineRule="auto"/>
              <w:rPr>
                <w:rFonts w:ascii="Book Antiqua" w:hAnsi="Book Antiqua"/>
                <w:sz w:val="24"/>
                <w:szCs w:val="24"/>
              </w:rPr>
            </w:pPr>
            <w:r w:rsidRPr="001D4F72">
              <w:rPr>
                <w:rFonts w:ascii="Book Antiqua" w:hAnsi="Book Antiqua"/>
                <w:sz w:val="24"/>
                <w:szCs w:val="24"/>
              </w:rPr>
              <w:t>4 (13.3</w:t>
            </w:r>
            <w:r w:rsidR="00D14336" w:rsidRPr="001D4F72">
              <w:rPr>
                <w:rFonts w:ascii="Book Antiqua" w:hAnsi="Book Antiqua"/>
                <w:sz w:val="24"/>
                <w:szCs w:val="24"/>
              </w:rPr>
              <w:t>)</w:t>
            </w:r>
          </w:p>
        </w:tc>
        <w:tc>
          <w:tcPr>
            <w:tcW w:w="0" w:type="auto"/>
            <w:shd w:val="clear" w:color="auto" w:fill="auto"/>
          </w:tcPr>
          <w:p w:rsidR="00333213" w:rsidRPr="001D4F72" w:rsidRDefault="00333213" w:rsidP="001D4F72">
            <w:pPr>
              <w:snapToGrid w:val="0"/>
              <w:spacing w:line="360" w:lineRule="auto"/>
              <w:rPr>
                <w:rFonts w:ascii="Book Antiqua" w:hAnsi="Book Antiqua"/>
                <w:sz w:val="24"/>
                <w:szCs w:val="24"/>
              </w:rPr>
            </w:pPr>
            <w:r w:rsidRPr="001D4F72">
              <w:rPr>
                <w:rFonts w:ascii="Book Antiqua" w:hAnsi="Book Antiqua"/>
                <w:sz w:val="24"/>
                <w:szCs w:val="24"/>
              </w:rPr>
              <w:t>11 (36.6</w:t>
            </w:r>
            <w:r w:rsidR="00D14336" w:rsidRPr="001D4F72">
              <w:rPr>
                <w:rFonts w:ascii="Book Antiqua" w:hAnsi="Book Antiqua"/>
                <w:sz w:val="24"/>
                <w:szCs w:val="24"/>
              </w:rPr>
              <w:t>)</w:t>
            </w:r>
          </w:p>
        </w:tc>
        <w:tc>
          <w:tcPr>
            <w:tcW w:w="0" w:type="auto"/>
            <w:shd w:val="clear" w:color="auto" w:fill="auto"/>
            <w:vAlign w:val="center"/>
          </w:tcPr>
          <w:p w:rsidR="00333213" w:rsidRPr="001D4F72" w:rsidRDefault="00333213" w:rsidP="001D4F72">
            <w:pPr>
              <w:snapToGrid w:val="0"/>
              <w:spacing w:line="360" w:lineRule="auto"/>
              <w:rPr>
                <w:rFonts w:ascii="Book Antiqua" w:hAnsi="Book Antiqua"/>
                <w:sz w:val="24"/>
                <w:szCs w:val="24"/>
              </w:rPr>
            </w:pPr>
          </w:p>
        </w:tc>
      </w:tr>
      <w:tr w:rsidR="0067587F" w:rsidRPr="001D4F72" w:rsidTr="00322E79">
        <w:tc>
          <w:tcPr>
            <w:tcW w:w="3509" w:type="dxa"/>
            <w:shd w:val="clear" w:color="auto" w:fill="auto"/>
          </w:tcPr>
          <w:p w:rsidR="00333213" w:rsidRPr="001D4F72" w:rsidRDefault="00333213" w:rsidP="001D4F72">
            <w:pPr>
              <w:snapToGrid w:val="0"/>
              <w:spacing w:line="360" w:lineRule="auto"/>
              <w:rPr>
                <w:rFonts w:ascii="Book Antiqua" w:hAnsi="Book Antiqua"/>
                <w:sz w:val="24"/>
                <w:szCs w:val="24"/>
              </w:rPr>
            </w:pPr>
            <w:r w:rsidRPr="001D4F72">
              <w:rPr>
                <w:rFonts w:ascii="Book Antiqua" w:hAnsi="Book Antiqua"/>
                <w:sz w:val="24"/>
                <w:szCs w:val="24"/>
              </w:rPr>
              <w:t>Pre-adjuvant</w:t>
            </w:r>
            <w:r w:rsidR="00E2240C" w:rsidRPr="001D4F72">
              <w:rPr>
                <w:rFonts w:ascii="Book Antiqua" w:hAnsi="Book Antiqua"/>
                <w:sz w:val="24"/>
                <w:szCs w:val="24"/>
              </w:rPr>
              <w:t xml:space="preserve"> </w:t>
            </w:r>
            <w:r w:rsidRPr="001D4F72">
              <w:rPr>
                <w:rFonts w:ascii="Book Antiqua" w:hAnsi="Book Antiqua"/>
                <w:sz w:val="24"/>
                <w:szCs w:val="24"/>
              </w:rPr>
              <w:t>CA19-9</w:t>
            </w:r>
            <w:r w:rsidR="00694404">
              <w:rPr>
                <w:rFonts w:ascii="Book Antiqua" w:hAnsi="Book Antiqua"/>
                <w:sz w:val="24"/>
                <w:szCs w:val="24"/>
              </w:rPr>
              <w:t xml:space="preserve">, </w:t>
            </w:r>
            <w:r w:rsidRPr="001D4F72">
              <w:rPr>
                <w:rFonts w:ascii="Book Antiqua" w:hAnsi="Book Antiqua"/>
                <w:sz w:val="24"/>
                <w:szCs w:val="24"/>
              </w:rPr>
              <w:t>median</w:t>
            </w:r>
          </w:p>
        </w:tc>
        <w:tc>
          <w:tcPr>
            <w:tcW w:w="0" w:type="auto"/>
            <w:shd w:val="clear" w:color="auto" w:fill="auto"/>
          </w:tcPr>
          <w:p w:rsidR="00333213" w:rsidRPr="001D4F72" w:rsidRDefault="00333213" w:rsidP="001D4F72">
            <w:pPr>
              <w:snapToGrid w:val="0"/>
              <w:spacing w:line="360" w:lineRule="auto"/>
              <w:rPr>
                <w:rFonts w:ascii="Book Antiqua" w:hAnsi="Book Antiqua"/>
                <w:sz w:val="24"/>
                <w:szCs w:val="24"/>
              </w:rPr>
            </w:pPr>
            <w:r w:rsidRPr="001D4F72">
              <w:rPr>
                <w:rFonts w:ascii="Book Antiqua" w:hAnsi="Book Antiqua"/>
                <w:sz w:val="24"/>
                <w:szCs w:val="24"/>
              </w:rPr>
              <w:t>48.2</w:t>
            </w:r>
          </w:p>
        </w:tc>
        <w:tc>
          <w:tcPr>
            <w:tcW w:w="0" w:type="auto"/>
            <w:shd w:val="clear" w:color="auto" w:fill="auto"/>
          </w:tcPr>
          <w:p w:rsidR="00333213" w:rsidRPr="001D4F72" w:rsidRDefault="00333213" w:rsidP="001D4F72">
            <w:pPr>
              <w:snapToGrid w:val="0"/>
              <w:spacing w:line="360" w:lineRule="auto"/>
              <w:rPr>
                <w:rFonts w:ascii="Book Antiqua" w:hAnsi="Book Antiqua"/>
                <w:sz w:val="24"/>
                <w:szCs w:val="24"/>
              </w:rPr>
            </w:pPr>
            <w:r w:rsidRPr="001D4F72">
              <w:rPr>
                <w:rFonts w:ascii="Book Antiqua" w:hAnsi="Book Antiqua"/>
                <w:sz w:val="24"/>
                <w:szCs w:val="24"/>
              </w:rPr>
              <w:t>24.6</w:t>
            </w:r>
          </w:p>
        </w:tc>
        <w:tc>
          <w:tcPr>
            <w:tcW w:w="0" w:type="auto"/>
            <w:shd w:val="clear" w:color="auto" w:fill="auto"/>
            <w:vAlign w:val="center"/>
          </w:tcPr>
          <w:p w:rsidR="00333213" w:rsidRPr="001D4F72" w:rsidRDefault="00333213" w:rsidP="001D4F72">
            <w:pPr>
              <w:snapToGrid w:val="0"/>
              <w:spacing w:line="360" w:lineRule="auto"/>
              <w:rPr>
                <w:rFonts w:ascii="Book Antiqua" w:hAnsi="Book Antiqua"/>
                <w:sz w:val="24"/>
                <w:szCs w:val="24"/>
              </w:rPr>
            </w:pPr>
            <w:r w:rsidRPr="001D4F72">
              <w:rPr>
                <w:rFonts w:ascii="Book Antiqua" w:hAnsi="Book Antiqua"/>
                <w:sz w:val="24"/>
                <w:szCs w:val="24"/>
              </w:rPr>
              <w:t>0.795</w:t>
            </w:r>
          </w:p>
        </w:tc>
      </w:tr>
      <w:tr w:rsidR="0067587F" w:rsidRPr="001D4F72" w:rsidTr="00322E79">
        <w:tc>
          <w:tcPr>
            <w:tcW w:w="3509" w:type="dxa"/>
            <w:shd w:val="clear" w:color="auto" w:fill="auto"/>
          </w:tcPr>
          <w:p w:rsidR="00333213" w:rsidRPr="001D4F72" w:rsidRDefault="006907B5" w:rsidP="001D4F72">
            <w:pPr>
              <w:snapToGrid w:val="0"/>
              <w:spacing w:line="360" w:lineRule="auto"/>
              <w:ind w:firstLineChars="100" w:firstLine="240"/>
              <w:rPr>
                <w:rFonts w:ascii="Book Antiqua" w:hAnsi="Book Antiqua"/>
                <w:sz w:val="24"/>
                <w:szCs w:val="24"/>
              </w:rPr>
            </w:pPr>
            <w:r w:rsidRPr="001D4F72">
              <w:rPr>
                <w:rFonts w:ascii="Book Antiqua" w:hAnsi="Book Antiqua" w:cs="Cambria Math"/>
                <w:sz w:val="24"/>
                <w:szCs w:val="24"/>
              </w:rPr>
              <w:t xml:space="preserve">≤ </w:t>
            </w:r>
            <w:r w:rsidR="00333213" w:rsidRPr="001D4F72">
              <w:rPr>
                <w:rFonts w:ascii="Book Antiqua" w:hAnsi="Book Antiqua"/>
                <w:sz w:val="24"/>
                <w:szCs w:val="24"/>
              </w:rPr>
              <w:t>37</w:t>
            </w:r>
            <w:r w:rsidRPr="001D4F72">
              <w:rPr>
                <w:rFonts w:ascii="Book Antiqua" w:hAnsi="Book Antiqua"/>
                <w:sz w:val="24"/>
                <w:szCs w:val="24"/>
              </w:rPr>
              <w:t xml:space="preserve"> </w:t>
            </w:r>
            <w:r w:rsidR="00333213" w:rsidRPr="001D4F72">
              <w:rPr>
                <w:rFonts w:ascii="Book Antiqua" w:hAnsi="Book Antiqua"/>
                <w:sz w:val="24"/>
                <w:szCs w:val="24"/>
              </w:rPr>
              <w:t>U/</w:t>
            </w:r>
            <w:r w:rsidRPr="001D4F72">
              <w:rPr>
                <w:rFonts w:ascii="Book Antiqua" w:hAnsi="Book Antiqua"/>
                <w:sz w:val="24"/>
                <w:szCs w:val="24"/>
              </w:rPr>
              <w:t>mL</w:t>
            </w:r>
          </w:p>
        </w:tc>
        <w:tc>
          <w:tcPr>
            <w:tcW w:w="0" w:type="auto"/>
            <w:shd w:val="clear" w:color="auto" w:fill="auto"/>
          </w:tcPr>
          <w:p w:rsidR="00333213" w:rsidRPr="001D4F72" w:rsidRDefault="00333213" w:rsidP="001D4F72">
            <w:pPr>
              <w:snapToGrid w:val="0"/>
              <w:spacing w:line="360" w:lineRule="auto"/>
              <w:rPr>
                <w:rFonts w:ascii="Book Antiqua" w:hAnsi="Book Antiqua"/>
                <w:sz w:val="24"/>
                <w:szCs w:val="24"/>
              </w:rPr>
            </w:pPr>
            <w:r w:rsidRPr="001D4F72">
              <w:rPr>
                <w:rFonts w:ascii="Book Antiqua" w:hAnsi="Book Antiqua"/>
                <w:sz w:val="24"/>
                <w:szCs w:val="24"/>
              </w:rPr>
              <w:t>13 (43.4</w:t>
            </w:r>
            <w:r w:rsidR="00D14336" w:rsidRPr="001D4F72">
              <w:rPr>
                <w:rFonts w:ascii="Book Antiqua" w:hAnsi="Book Antiqua"/>
                <w:sz w:val="24"/>
                <w:szCs w:val="24"/>
              </w:rPr>
              <w:t>)</w:t>
            </w:r>
          </w:p>
        </w:tc>
        <w:tc>
          <w:tcPr>
            <w:tcW w:w="0" w:type="auto"/>
            <w:shd w:val="clear" w:color="auto" w:fill="auto"/>
          </w:tcPr>
          <w:p w:rsidR="00333213" w:rsidRPr="001D4F72" w:rsidRDefault="00333213" w:rsidP="001D4F72">
            <w:pPr>
              <w:snapToGrid w:val="0"/>
              <w:spacing w:line="360" w:lineRule="auto"/>
              <w:rPr>
                <w:rFonts w:ascii="Book Antiqua" w:hAnsi="Book Antiqua"/>
                <w:sz w:val="24"/>
                <w:szCs w:val="24"/>
              </w:rPr>
            </w:pPr>
            <w:r w:rsidRPr="001D4F72">
              <w:rPr>
                <w:rFonts w:ascii="Book Antiqua" w:hAnsi="Book Antiqua"/>
                <w:sz w:val="24"/>
                <w:szCs w:val="24"/>
              </w:rPr>
              <w:t>14 (46.7</w:t>
            </w:r>
            <w:r w:rsidR="00D14336" w:rsidRPr="001D4F72">
              <w:rPr>
                <w:rFonts w:ascii="Book Antiqua" w:hAnsi="Book Antiqua"/>
                <w:sz w:val="24"/>
                <w:szCs w:val="24"/>
              </w:rPr>
              <w:t>)</w:t>
            </w:r>
          </w:p>
        </w:tc>
        <w:tc>
          <w:tcPr>
            <w:tcW w:w="0" w:type="auto"/>
            <w:shd w:val="clear" w:color="auto" w:fill="auto"/>
            <w:vAlign w:val="center"/>
          </w:tcPr>
          <w:p w:rsidR="00333213" w:rsidRPr="001D4F72" w:rsidRDefault="00333213" w:rsidP="001D4F72">
            <w:pPr>
              <w:snapToGrid w:val="0"/>
              <w:spacing w:line="360" w:lineRule="auto"/>
              <w:rPr>
                <w:rFonts w:ascii="Book Antiqua" w:hAnsi="Book Antiqua"/>
                <w:sz w:val="24"/>
                <w:szCs w:val="24"/>
              </w:rPr>
            </w:pPr>
          </w:p>
        </w:tc>
      </w:tr>
      <w:tr w:rsidR="0067587F" w:rsidRPr="001D4F72" w:rsidTr="00322E79">
        <w:tc>
          <w:tcPr>
            <w:tcW w:w="3509" w:type="dxa"/>
            <w:shd w:val="clear" w:color="auto" w:fill="auto"/>
          </w:tcPr>
          <w:p w:rsidR="00333213" w:rsidRPr="001D4F72" w:rsidRDefault="00333213" w:rsidP="001D4F72">
            <w:pPr>
              <w:snapToGrid w:val="0"/>
              <w:spacing w:line="360" w:lineRule="auto"/>
              <w:ind w:firstLineChars="100" w:firstLine="240"/>
              <w:rPr>
                <w:rFonts w:ascii="Book Antiqua" w:hAnsi="Book Antiqua"/>
                <w:sz w:val="24"/>
                <w:szCs w:val="24"/>
              </w:rPr>
            </w:pPr>
            <w:r w:rsidRPr="001D4F72">
              <w:rPr>
                <w:rFonts w:ascii="Book Antiqua" w:hAnsi="Book Antiqua"/>
                <w:sz w:val="24"/>
                <w:szCs w:val="24"/>
              </w:rPr>
              <w:t>&gt;</w:t>
            </w:r>
            <w:r w:rsidR="006907B5" w:rsidRPr="001D4F72">
              <w:rPr>
                <w:rFonts w:ascii="Book Antiqua" w:hAnsi="Book Antiqua"/>
                <w:sz w:val="24"/>
                <w:szCs w:val="24"/>
              </w:rPr>
              <w:t xml:space="preserve"> </w:t>
            </w:r>
            <w:r w:rsidRPr="001D4F72">
              <w:rPr>
                <w:rFonts w:ascii="Book Antiqua" w:hAnsi="Book Antiqua"/>
                <w:sz w:val="24"/>
                <w:szCs w:val="24"/>
              </w:rPr>
              <w:t>37</w:t>
            </w:r>
            <w:r w:rsidR="006907B5" w:rsidRPr="001D4F72">
              <w:rPr>
                <w:rFonts w:ascii="Book Antiqua" w:hAnsi="Book Antiqua"/>
                <w:sz w:val="24"/>
                <w:szCs w:val="24"/>
              </w:rPr>
              <w:t xml:space="preserve"> </w:t>
            </w:r>
            <w:r w:rsidRPr="001D4F72">
              <w:rPr>
                <w:rFonts w:ascii="Book Antiqua" w:hAnsi="Book Antiqua"/>
                <w:sz w:val="24"/>
                <w:szCs w:val="24"/>
              </w:rPr>
              <w:t>U/</w:t>
            </w:r>
            <w:r w:rsidR="006907B5" w:rsidRPr="001D4F72">
              <w:rPr>
                <w:rFonts w:ascii="Book Antiqua" w:hAnsi="Book Antiqua"/>
                <w:sz w:val="24"/>
                <w:szCs w:val="24"/>
              </w:rPr>
              <w:t>mL</w:t>
            </w:r>
          </w:p>
        </w:tc>
        <w:tc>
          <w:tcPr>
            <w:tcW w:w="0" w:type="auto"/>
            <w:shd w:val="clear" w:color="auto" w:fill="auto"/>
          </w:tcPr>
          <w:p w:rsidR="00333213" w:rsidRPr="001D4F72" w:rsidRDefault="00333213" w:rsidP="001D4F72">
            <w:pPr>
              <w:snapToGrid w:val="0"/>
              <w:spacing w:line="360" w:lineRule="auto"/>
              <w:rPr>
                <w:rFonts w:ascii="Book Antiqua" w:hAnsi="Book Antiqua"/>
                <w:sz w:val="24"/>
                <w:szCs w:val="24"/>
              </w:rPr>
            </w:pPr>
            <w:r w:rsidRPr="001D4F72">
              <w:rPr>
                <w:rFonts w:ascii="Book Antiqua" w:hAnsi="Book Antiqua"/>
                <w:sz w:val="24"/>
                <w:szCs w:val="24"/>
              </w:rPr>
              <w:t>17 (56.6</w:t>
            </w:r>
            <w:r w:rsidR="00D14336" w:rsidRPr="001D4F72">
              <w:rPr>
                <w:rFonts w:ascii="Book Antiqua" w:hAnsi="Book Antiqua"/>
                <w:sz w:val="24"/>
                <w:szCs w:val="24"/>
              </w:rPr>
              <w:t>)</w:t>
            </w:r>
          </w:p>
        </w:tc>
        <w:tc>
          <w:tcPr>
            <w:tcW w:w="0" w:type="auto"/>
            <w:shd w:val="clear" w:color="auto" w:fill="auto"/>
          </w:tcPr>
          <w:p w:rsidR="00333213" w:rsidRPr="001D4F72" w:rsidRDefault="00333213" w:rsidP="001D4F72">
            <w:pPr>
              <w:snapToGrid w:val="0"/>
              <w:spacing w:line="360" w:lineRule="auto"/>
              <w:rPr>
                <w:rFonts w:ascii="Book Antiqua" w:hAnsi="Book Antiqua"/>
                <w:sz w:val="24"/>
                <w:szCs w:val="24"/>
              </w:rPr>
            </w:pPr>
            <w:r w:rsidRPr="001D4F72">
              <w:rPr>
                <w:rFonts w:ascii="Book Antiqua" w:hAnsi="Book Antiqua"/>
                <w:sz w:val="24"/>
                <w:szCs w:val="24"/>
              </w:rPr>
              <w:t>16 (53.3</w:t>
            </w:r>
            <w:r w:rsidR="00D14336" w:rsidRPr="001D4F72">
              <w:rPr>
                <w:rFonts w:ascii="Book Antiqua" w:hAnsi="Book Antiqua"/>
                <w:sz w:val="24"/>
                <w:szCs w:val="24"/>
              </w:rPr>
              <w:t>)</w:t>
            </w:r>
          </w:p>
        </w:tc>
        <w:tc>
          <w:tcPr>
            <w:tcW w:w="0" w:type="auto"/>
            <w:shd w:val="clear" w:color="auto" w:fill="auto"/>
            <w:vAlign w:val="center"/>
          </w:tcPr>
          <w:p w:rsidR="00333213" w:rsidRPr="001D4F72" w:rsidRDefault="00333213" w:rsidP="001D4F72">
            <w:pPr>
              <w:snapToGrid w:val="0"/>
              <w:spacing w:line="360" w:lineRule="auto"/>
              <w:rPr>
                <w:rFonts w:ascii="Book Antiqua" w:hAnsi="Book Antiqua"/>
                <w:sz w:val="24"/>
                <w:szCs w:val="24"/>
              </w:rPr>
            </w:pPr>
          </w:p>
        </w:tc>
      </w:tr>
    </w:tbl>
    <w:p w:rsidR="00322E79" w:rsidRPr="001D4F72" w:rsidRDefault="00322E79" w:rsidP="001D4F72">
      <w:pPr>
        <w:snapToGrid w:val="0"/>
        <w:spacing w:line="360" w:lineRule="auto"/>
        <w:rPr>
          <w:rFonts w:ascii="Book Antiqua" w:hAnsi="Book Antiqua"/>
          <w:bCs/>
          <w:sz w:val="24"/>
          <w:szCs w:val="24"/>
        </w:rPr>
      </w:pPr>
      <w:r w:rsidRPr="001D4F72">
        <w:rPr>
          <w:rFonts w:ascii="Book Antiqua" w:hAnsi="Book Antiqua"/>
          <w:bCs/>
          <w:sz w:val="24"/>
          <w:szCs w:val="24"/>
        </w:rPr>
        <w:t>AG: Nab-paclitaxel plus gemcitabine; GEM: Gemcitabine.</w:t>
      </w:r>
    </w:p>
    <w:p w:rsidR="00333213" w:rsidRPr="001D4F72" w:rsidRDefault="00333213" w:rsidP="001D4F72">
      <w:pPr>
        <w:snapToGrid w:val="0"/>
        <w:spacing w:line="360" w:lineRule="auto"/>
        <w:rPr>
          <w:rFonts w:ascii="Book Antiqua" w:hAnsi="Book Antiqua"/>
          <w:sz w:val="24"/>
          <w:szCs w:val="24"/>
        </w:rPr>
      </w:pPr>
    </w:p>
    <w:p w:rsidR="00322E79" w:rsidRPr="001D4F72" w:rsidRDefault="00322E79" w:rsidP="001D4F72">
      <w:pPr>
        <w:snapToGrid w:val="0"/>
        <w:spacing w:line="360" w:lineRule="auto"/>
        <w:rPr>
          <w:rFonts w:ascii="Book Antiqua" w:hAnsi="Book Antiqua"/>
          <w:sz w:val="24"/>
          <w:szCs w:val="24"/>
        </w:rPr>
        <w:sectPr w:rsidR="00322E79" w:rsidRPr="001D4F72" w:rsidSect="00AC40A7">
          <w:pgSz w:w="11906" w:h="16838"/>
          <w:pgMar w:top="1440" w:right="1440" w:bottom="1440" w:left="1440" w:header="964" w:footer="992" w:gutter="0"/>
          <w:cols w:space="425"/>
          <w:docGrid w:type="lines" w:linePitch="312"/>
        </w:sectPr>
      </w:pPr>
    </w:p>
    <w:p w:rsidR="00333213" w:rsidRPr="001D4F72" w:rsidRDefault="00333213" w:rsidP="001D4F72">
      <w:pPr>
        <w:snapToGrid w:val="0"/>
        <w:spacing w:line="360" w:lineRule="auto"/>
        <w:rPr>
          <w:rFonts w:ascii="Book Antiqua" w:hAnsi="Book Antiqua"/>
          <w:b/>
          <w:bCs/>
          <w:sz w:val="24"/>
          <w:szCs w:val="24"/>
        </w:rPr>
      </w:pPr>
      <w:r w:rsidRPr="001D4F72">
        <w:rPr>
          <w:rFonts w:ascii="Book Antiqua" w:hAnsi="Book Antiqua"/>
          <w:b/>
          <w:bCs/>
          <w:sz w:val="24"/>
          <w:szCs w:val="24"/>
        </w:rPr>
        <w:lastRenderedPageBreak/>
        <w:t xml:space="preserve">Table 2 </w:t>
      </w:r>
      <w:r w:rsidR="006907B5" w:rsidRPr="001D4F72">
        <w:rPr>
          <w:rFonts w:ascii="Book Antiqua" w:hAnsi="Book Antiqua"/>
          <w:b/>
          <w:bCs/>
          <w:sz w:val="24"/>
          <w:szCs w:val="24"/>
        </w:rPr>
        <w:t>A</w:t>
      </w:r>
      <w:r w:rsidRPr="001D4F72">
        <w:rPr>
          <w:rFonts w:ascii="Book Antiqua" w:hAnsi="Book Antiqua"/>
          <w:b/>
          <w:bCs/>
          <w:sz w:val="24"/>
          <w:szCs w:val="24"/>
        </w:rPr>
        <w:t xml:space="preserve">dverse events with </w:t>
      </w:r>
      <w:r w:rsidR="00322E79" w:rsidRPr="001D4F72">
        <w:rPr>
          <w:rFonts w:ascii="Book Antiqua" w:hAnsi="Book Antiqua"/>
          <w:b/>
          <w:bCs/>
          <w:sz w:val="24"/>
          <w:szCs w:val="24"/>
        </w:rPr>
        <w:t xml:space="preserve">nab-paclitaxel plus gemcitabine </w:t>
      </w:r>
      <w:r w:rsidRPr="001D4F72">
        <w:rPr>
          <w:rFonts w:ascii="Book Antiqua" w:hAnsi="Book Antiqua"/>
          <w:b/>
          <w:bCs/>
          <w:sz w:val="24"/>
          <w:szCs w:val="24"/>
        </w:rPr>
        <w:t xml:space="preserve">and </w:t>
      </w:r>
      <w:r w:rsidR="00322E79" w:rsidRPr="001D4F72">
        <w:rPr>
          <w:rFonts w:ascii="Book Antiqua" w:hAnsi="Book Antiqua"/>
          <w:b/>
          <w:bCs/>
          <w:sz w:val="24"/>
          <w:szCs w:val="24"/>
        </w:rPr>
        <w:t xml:space="preserve">gemcitabine </w:t>
      </w:r>
      <w:r w:rsidRPr="001D4F72">
        <w:rPr>
          <w:rFonts w:ascii="Book Antiqua" w:hAnsi="Book Antiqua"/>
          <w:b/>
          <w:bCs/>
          <w:sz w:val="24"/>
          <w:szCs w:val="24"/>
        </w:rPr>
        <w:t>alone</w:t>
      </w:r>
    </w:p>
    <w:tbl>
      <w:tblPr>
        <w:tblW w:w="0" w:type="auto"/>
        <w:tblBorders>
          <w:top w:val="single" w:sz="4" w:space="0" w:color="auto"/>
          <w:bottom w:val="single" w:sz="4" w:space="0" w:color="auto"/>
        </w:tblBorders>
        <w:tblLook w:val="04A0" w:firstRow="1" w:lastRow="0" w:firstColumn="1" w:lastColumn="0" w:noHBand="0" w:noVBand="1"/>
      </w:tblPr>
      <w:tblGrid>
        <w:gridCol w:w="3348"/>
        <w:gridCol w:w="1492"/>
        <w:gridCol w:w="1492"/>
        <w:gridCol w:w="1351"/>
        <w:gridCol w:w="1492"/>
        <w:gridCol w:w="1492"/>
        <w:gridCol w:w="1351"/>
        <w:gridCol w:w="980"/>
        <w:gridCol w:w="1172"/>
      </w:tblGrid>
      <w:tr w:rsidR="0067587F" w:rsidRPr="001D4F72" w:rsidTr="00054438">
        <w:tc>
          <w:tcPr>
            <w:tcW w:w="0" w:type="auto"/>
            <w:vMerge w:val="restart"/>
            <w:tcBorders>
              <w:top w:val="single" w:sz="4" w:space="0" w:color="auto"/>
            </w:tcBorders>
            <w:shd w:val="clear" w:color="auto" w:fill="auto"/>
          </w:tcPr>
          <w:p w:rsidR="00866628" w:rsidRPr="001D4F72" w:rsidRDefault="00866628" w:rsidP="001D4F72">
            <w:pPr>
              <w:snapToGrid w:val="0"/>
              <w:spacing w:line="360" w:lineRule="auto"/>
              <w:ind w:firstLineChars="200" w:firstLine="480"/>
              <w:jc w:val="left"/>
              <w:rPr>
                <w:rFonts w:ascii="Book Antiqua" w:hAnsi="Book Antiqua"/>
                <w:sz w:val="24"/>
                <w:szCs w:val="24"/>
              </w:rPr>
            </w:pPr>
          </w:p>
        </w:tc>
        <w:tc>
          <w:tcPr>
            <w:tcW w:w="0" w:type="auto"/>
            <w:gridSpan w:val="3"/>
            <w:tcBorders>
              <w:top w:val="single" w:sz="4" w:space="0" w:color="auto"/>
              <w:bottom w:val="single" w:sz="4" w:space="0" w:color="auto"/>
            </w:tcBorders>
            <w:shd w:val="clear" w:color="auto" w:fill="auto"/>
          </w:tcPr>
          <w:p w:rsidR="00866628" w:rsidRPr="001D4F72" w:rsidRDefault="00866628" w:rsidP="002B610F">
            <w:pPr>
              <w:snapToGrid w:val="0"/>
              <w:spacing w:line="360" w:lineRule="auto"/>
              <w:jc w:val="center"/>
              <w:rPr>
                <w:rFonts w:ascii="Book Antiqua" w:hAnsi="Book Antiqua"/>
                <w:b/>
                <w:sz w:val="24"/>
                <w:szCs w:val="24"/>
              </w:rPr>
            </w:pPr>
            <w:r w:rsidRPr="001D4F72">
              <w:rPr>
                <w:rFonts w:ascii="Book Antiqua" w:hAnsi="Book Antiqua"/>
                <w:b/>
                <w:sz w:val="24"/>
                <w:szCs w:val="24"/>
              </w:rPr>
              <w:t>AG</w:t>
            </w:r>
          </w:p>
        </w:tc>
        <w:tc>
          <w:tcPr>
            <w:tcW w:w="0" w:type="auto"/>
            <w:gridSpan w:val="3"/>
            <w:tcBorders>
              <w:top w:val="single" w:sz="4" w:space="0" w:color="auto"/>
              <w:bottom w:val="single" w:sz="4" w:space="0" w:color="auto"/>
            </w:tcBorders>
            <w:shd w:val="clear" w:color="auto" w:fill="auto"/>
          </w:tcPr>
          <w:p w:rsidR="00866628" w:rsidRPr="001D4F72" w:rsidRDefault="00866628" w:rsidP="002B610F">
            <w:pPr>
              <w:snapToGrid w:val="0"/>
              <w:spacing w:line="360" w:lineRule="auto"/>
              <w:jc w:val="center"/>
              <w:rPr>
                <w:rFonts w:ascii="Book Antiqua" w:hAnsi="Book Antiqua"/>
                <w:b/>
                <w:sz w:val="24"/>
                <w:szCs w:val="24"/>
              </w:rPr>
            </w:pPr>
            <w:r w:rsidRPr="001D4F72">
              <w:rPr>
                <w:rFonts w:ascii="Book Antiqua" w:hAnsi="Book Antiqua"/>
                <w:b/>
                <w:sz w:val="24"/>
                <w:szCs w:val="24"/>
              </w:rPr>
              <w:t>GEM</w:t>
            </w:r>
          </w:p>
        </w:tc>
        <w:tc>
          <w:tcPr>
            <w:tcW w:w="0" w:type="auto"/>
            <w:vMerge w:val="restart"/>
            <w:tcBorders>
              <w:top w:val="single" w:sz="4" w:space="0" w:color="auto"/>
            </w:tcBorders>
            <w:shd w:val="clear" w:color="auto" w:fill="auto"/>
          </w:tcPr>
          <w:p w:rsidR="00866628" w:rsidRPr="001D4F72" w:rsidRDefault="00866628" w:rsidP="001D4F72">
            <w:pPr>
              <w:snapToGrid w:val="0"/>
              <w:spacing w:line="360" w:lineRule="auto"/>
              <w:jc w:val="left"/>
              <w:rPr>
                <w:rFonts w:ascii="Book Antiqua" w:hAnsi="Book Antiqua"/>
                <w:b/>
                <w:sz w:val="24"/>
                <w:szCs w:val="24"/>
              </w:rPr>
            </w:pPr>
            <w:r w:rsidRPr="001D4F72">
              <w:rPr>
                <w:rFonts w:ascii="Book Antiqua" w:hAnsi="Book Antiqua"/>
                <w:b/>
                <w:i/>
                <w:iCs/>
                <w:sz w:val="24"/>
                <w:szCs w:val="24"/>
              </w:rPr>
              <w:t xml:space="preserve">P </w:t>
            </w:r>
            <w:r w:rsidRPr="001D4F72">
              <w:rPr>
                <w:rFonts w:ascii="Book Antiqua" w:hAnsi="Book Antiqua"/>
                <w:b/>
                <w:sz w:val="24"/>
                <w:szCs w:val="24"/>
              </w:rPr>
              <w:t>value</w:t>
            </w:r>
          </w:p>
        </w:tc>
        <w:tc>
          <w:tcPr>
            <w:tcW w:w="0" w:type="auto"/>
            <w:tcBorders>
              <w:top w:val="single" w:sz="4" w:space="0" w:color="auto"/>
              <w:bottom w:val="single" w:sz="4" w:space="0" w:color="auto"/>
            </w:tcBorders>
            <w:shd w:val="clear" w:color="auto" w:fill="auto"/>
          </w:tcPr>
          <w:p w:rsidR="00866628" w:rsidRPr="001D4F72" w:rsidRDefault="00866628" w:rsidP="001D4F72">
            <w:pPr>
              <w:snapToGrid w:val="0"/>
              <w:spacing w:line="360" w:lineRule="auto"/>
              <w:jc w:val="left"/>
              <w:rPr>
                <w:rFonts w:ascii="Book Antiqua" w:hAnsi="Book Antiqua"/>
                <w:b/>
                <w:sz w:val="24"/>
                <w:szCs w:val="24"/>
              </w:rPr>
            </w:pPr>
            <w:r w:rsidRPr="001D4F72">
              <w:rPr>
                <w:rFonts w:ascii="Book Antiqua" w:hAnsi="Book Antiqua"/>
                <w:b/>
                <w:i/>
                <w:iCs/>
                <w:sz w:val="24"/>
                <w:szCs w:val="24"/>
              </w:rPr>
              <w:t xml:space="preserve">P </w:t>
            </w:r>
            <w:r w:rsidRPr="001D4F72">
              <w:rPr>
                <w:rFonts w:ascii="Book Antiqua" w:hAnsi="Book Antiqua"/>
                <w:b/>
                <w:sz w:val="24"/>
                <w:szCs w:val="24"/>
              </w:rPr>
              <w:t>value</w:t>
            </w:r>
          </w:p>
        </w:tc>
      </w:tr>
      <w:tr w:rsidR="0067587F" w:rsidRPr="001D4F72" w:rsidTr="00054438">
        <w:tc>
          <w:tcPr>
            <w:tcW w:w="0" w:type="auto"/>
            <w:vMerge/>
            <w:tcBorders>
              <w:bottom w:val="single" w:sz="4" w:space="0" w:color="auto"/>
            </w:tcBorders>
            <w:shd w:val="clear" w:color="auto" w:fill="auto"/>
          </w:tcPr>
          <w:p w:rsidR="00866628" w:rsidRPr="001D4F72" w:rsidRDefault="00866628" w:rsidP="001D4F72">
            <w:pPr>
              <w:snapToGrid w:val="0"/>
              <w:spacing w:line="360" w:lineRule="auto"/>
              <w:jc w:val="left"/>
              <w:rPr>
                <w:rFonts w:ascii="Book Antiqua" w:hAnsi="Book Antiqua"/>
                <w:sz w:val="24"/>
                <w:szCs w:val="24"/>
              </w:rPr>
            </w:pPr>
          </w:p>
        </w:tc>
        <w:tc>
          <w:tcPr>
            <w:tcW w:w="0" w:type="auto"/>
            <w:tcBorders>
              <w:top w:val="single" w:sz="4" w:space="0" w:color="auto"/>
              <w:bottom w:val="single" w:sz="4" w:space="0" w:color="auto"/>
            </w:tcBorders>
            <w:shd w:val="clear" w:color="auto" w:fill="auto"/>
          </w:tcPr>
          <w:p w:rsidR="00866628" w:rsidRPr="001D4F72" w:rsidRDefault="00866628" w:rsidP="001D4F72">
            <w:pPr>
              <w:snapToGrid w:val="0"/>
              <w:spacing w:line="360" w:lineRule="auto"/>
              <w:jc w:val="left"/>
              <w:rPr>
                <w:rFonts w:ascii="Book Antiqua" w:hAnsi="Book Antiqua"/>
                <w:b/>
                <w:sz w:val="24"/>
                <w:szCs w:val="24"/>
              </w:rPr>
            </w:pPr>
            <w:r w:rsidRPr="001D4F72">
              <w:rPr>
                <w:rFonts w:ascii="Book Antiqua" w:hAnsi="Book Antiqua"/>
                <w:b/>
                <w:sz w:val="24"/>
                <w:szCs w:val="24"/>
              </w:rPr>
              <w:t>Grade 1/2 (%)</w:t>
            </w:r>
          </w:p>
        </w:tc>
        <w:tc>
          <w:tcPr>
            <w:tcW w:w="0" w:type="auto"/>
            <w:tcBorders>
              <w:top w:val="single" w:sz="4" w:space="0" w:color="auto"/>
              <w:bottom w:val="single" w:sz="4" w:space="0" w:color="auto"/>
            </w:tcBorders>
            <w:shd w:val="clear" w:color="auto" w:fill="auto"/>
          </w:tcPr>
          <w:p w:rsidR="00866628" w:rsidRPr="001D4F72" w:rsidRDefault="00866628" w:rsidP="001D4F72">
            <w:pPr>
              <w:snapToGrid w:val="0"/>
              <w:spacing w:line="360" w:lineRule="auto"/>
              <w:jc w:val="left"/>
              <w:rPr>
                <w:rFonts w:ascii="Book Antiqua" w:hAnsi="Book Antiqua"/>
                <w:b/>
                <w:sz w:val="24"/>
                <w:szCs w:val="24"/>
              </w:rPr>
            </w:pPr>
            <w:r w:rsidRPr="001D4F72">
              <w:rPr>
                <w:rFonts w:ascii="Book Antiqua" w:hAnsi="Book Antiqua"/>
                <w:b/>
                <w:sz w:val="24"/>
                <w:szCs w:val="24"/>
              </w:rPr>
              <w:t>Grade 3/4 (%)</w:t>
            </w:r>
          </w:p>
        </w:tc>
        <w:tc>
          <w:tcPr>
            <w:tcW w:w="0" w:type="auto"/>
            <w:tcBorders>
              <w:top w:val="single" w:sz="4" w:space="0" w:color="auto"/>
              <w:bottom w:val="single" w:sz="4" w:space="0" w:color="auto"/>
            </w:tcBorders>
            <w:shd w:val="clear" w:color="auto" w:fill="auto"/>
          </w:tcPr>
          <w:p w:rsidR="00866628" w:rsidRPr="001D4F72" w:rsidRDefault="00866628" w:rsidP="001D4F72">
            <w:pPr>
              <w:snapToGrid w:val="0"/>
              <w:spacing w:line="360" w:lineRule="auto"/>
              <w:jc w:val="left"/>
              <w:rPr>
                <w:rFonts w:ascii="Book Antiqua" w:hAnsi="Book Antiqua"/>
                <w:b/>
                <w:sz w:val="24"/>
                <w:szCs w:val="24"/>
              </w:rPr>
            </w:pPr>
            <w:r w:rsidRPr="001D4F72">
              <w:rPr>
                <w:rFonts w:ascii="Book Antiqua" w:hAnsi="Book Antiqua"/>
                <w:b/>
                <w:sz w:val="24"/>
                <w:szCs w:val="24"/>
              </w:rPr>
              <w:t>Grade 5 (%)</w:t>
            </w:r>
          </w:p>
        </w:tc>
        <w:tc>
          <w:tcPr>
            <w:tcW w:w="0" w:type="auto"/>
            <w:tcBorders>
              <w:top w:val="single" w:sz="4" w:space="0" w:color="auto"/>
              <w:bottom w:val="single" w:sz="4" w:space="0" w:color="auto"/>
            </w:tcBorders>
            <w:shd w:val="clear" w:color="auto" w:fill="auto"/>
          </w:tcPr>
          <w:p w:rsidR="00866628" w:rsidRPr="001D4F72" w:rsidRDefault="00866628" w:rsidP="001D4F72">
            <w:pPr>
              <w:snapToGrid w:val="0"/>
              <w:spacing w:line="360" w:lineRule="auto"/>
              <w:jc w:val="left"/>
              <w:rPr>
                <w:rFonts w:ascii="Book Antiqua" w:hAnsi="Book Antiqua"/>
                <w:b/>
                <w:sz w:val="24"/>
                <w:szCs w:val="24"/>
              </w:rPr>
            </w:pPr>
            <w:r w:rsidRPr="001D4F72">
              <w:rPr>
                <w:rFonts w:ascii="Book Antiqua" w:hAnsi="Book Antiqua"/>
                <w:b/>
                <w:sz w:val="24"/>
                <w:szCs w:val="24"/>
              </w:rPr>
              <w:t>Grade 1/2 (%)</w:t>
            </w:r>
          </w:p>
        </w:tc>
        <w:tc>
          <w:tcPr>
            <w:tcW w:w="0" w:type="auto"/>
            <w:tcBorders>
              <w:top w:val="single" w:sz="4" w:space="0" w:color="auto"/>
              <w:bottom w:val="single" w:sz="4" w:space="0" w:color="auto"/>
            </w:tcBorders>
            <w:shd w:val="clear" w:color="auto" w:fill="auto"/>
          </w:tcPr>
          <w:p w:rsidR="00866628" w:rsidRPr="001D4F72" w:rsidRDefault="00866628" w:rsidP="001D4F72">
            <w:pPr>
              <w:snapToGrid w:val="0"/>
              <w:spacing w:line="360" w:lineRule="auto"/>
              <w:jc w:val="left"/>
              <w:rPr>
                <w:rFonts w:ascii="Book Antiqua" w:hAnsi="Book Antiqua"/>
                <w:b/>
                <w:sz w:val="24"/>
                <w:szCs w:val="24"/>
              </w:rPr>
            </w:pPr>
            <w:r w:rsidRPr="001D4F72">
              <w:rPr>
                <w:rFonts w:ascii="Book Antiqua" w:hAnsi="Book Antiqua"/>
                <w:b/>
                <w:sz w:val="24"/>
                <w:szCs w:val="24"/>
              </w:rPr>
              <w:t>Grade 3/4 (%)</w:t>
            </w:r>
          </w:p>
        </w:tc>
        <w:tc>
          <w:tcPr>
            <w:tcW w:w="0" w:type="auto"/>
            <w:tcBorders>
              <w:top w:val="single" w:sz="4" w:space="0" w:color="auto"/>
              <w:bottom w:val="single" w:sz="4" w:space="0" w:color="auto"/>
            </w:tcBorders>
            <w:shd w:val="clear" w:color="auto" w:fill="auto"/>
          </w:tcPr>
          <w:p w:rsidR="00866628" w:rsidRPr="001D4F72" w:rsidRDefault="00866628" w:rsidP="001D4F72">
            <w:pPr>
              <w:snapToGrid w:val="0"/>
              <w:spacing w:line="360" w:lineRule="auto"/>
              <w:jc w:val="left"/>
              <w:rPr>
                <w:rFonts w:ascii="Book Antiqua" w:hAnsi="Book Antiqua"/>
                <w:b/>
                <w:sz w:val="24"/>
                <w:szCs w:val="24"/>
              </w:rPr>
            </w:pPr>
            <w:r w:rsidRPr="001D4F72">
              <w:rPr>
                <w:rFonts w:ascii="Book Antiqua" w:hAnsi="Book Antiqua"/>
                <w:b/>
                <w:sz w:val="24"/>
                <w:szCs w:val="24"/>
              </w:rPr>
              <w:t>Grade 5 (%)</w:t>
            </w:r>
          </w:p>
        </w:tc>
        <w:tc>
          <w:tcPr>
            <w:tcW w:w="0" w:type="auto"/>
            <w:vMerge/>
            <w:tcBorders>
              <w:bottom w:val="single" w:sz="4" w:space="0" w:color="auto"/>
            </w:tcBorders>
            <w:shd w:val="clear" w:color="auto" w:fill="auto"/>
          </w:tcPr>
          <w:p w:rsidR="00866628" w:rsidRPr="001D4F72" w:rsidRDefault="00866628" w:rsidP="001D4F72">
            <w:pPr>
              <w:snapToGrid w:val="0"/>
              <w:spacing w:line="360" w:lineRule="auto"/>
              <w:jc w:val="left"/>
              <w:rPr>
                <w:rFonts w:ascii="Book Antiqua" w:hAnsi="Book Antiqua"/>
                <w:b/>
                <w:sz w:val="24"/>
                <w:szCs w:val="24"/>
              </w:rPr>
            </w:pPr>
          </w:p>
        </w:tc>
        <w:tc>
          <w:tcPr>
            <w:tcW w:w="0" w:type="auto"/>
            <w:tcBorders>
              <w:top w:val="single" w:sz="4" w:space="0" w:color="auto"/>
              <w:bottom w:val="single" w:sz="4" w:space="0" w:color="auto"/>
            </w:tcBorders>
            <w:shd w:val="clear" w:color="auto" w:fill="auto"/>
          </w:tcPr>
          <w:p w:rsidR="00866628" w:rsidRPr="001D4F72" w:rsidRDefault="00866628" w:rsidP="001D4F72">
            <w:pPr>
              <w:snapToGrid w:val="0"/>
              <w:spacing w:line="360" w:lineRule="auto"/>
              <w:jc w:val="left"/>
              <w:rPr>
                <w:rFonts w:ascii="Book Antiqua" w:hAnsi="Book Antiqua"/>
                <w:b/>
                <w:sz w:val="24"/>
                <w:szCs w:val="24"/>
              </w:rPr>
            </w:pPr>
            <w:r w:rsidRPr="001D4F72">
              <w:rPr>
                <w:rFonts w:ascii="Book Antiqua" w:hAnsi="Book Antiqua"/>
                <w:b/>
                <w:sz w:val="24"/>
                <w:szCs w:val="24"/>
              </w:rPr>
              <w:t>Grade ≥ 3</w:t>
            </w:r>
          </w:p>
        </w:tc>
      </w:tr>
      <w:tr w:rsidR="0067587F" w:rsidRPr="001D4F72" w:rsidTr="00943D5F">
        <w:tc>
          <w:tcPr>
            <w:tcW w:w="0" w:type="auto"/>
            <w:tcBorders>
              <w:top w:val="single" w:sz="4" w:space="0" w:color="auto"/>
            </w:tcBorders>
            <w:shd w:val="clear" w:color="auto" w:fill="auto"/>
          </w:tcPr>
          <w:p w:rsidR="00333213" w:rsidRPr="001D4F72" w:rsidRDefault="00333213" w:rsidP="001D4F72">
            <w:pPr>
              <w:snapToGrid w:val="0"/>
              <w:spacing w:line="360" w:lineRule="auto"/>
              <w:jc w:val="left"/>
              <w:rPr>
                <w:rFonts w:ascii="Book Antiqua" w:hAnsi="Book Antiqua"/>
                <w:sz w:val="24"/>
                <w:szCs w:val="24"/>
              </w:rPr>
            </w:pPr>
            <w:r w:rsidRPr="001D4F72">
              <w:rPr>
                <w:rFonts w:ascii="Book Antiqua" w:hAnsi="Book Antiqua"/>
                <w:sz w:val="24"/>
                <w:szCs w:val="24"/>
              </w:rPr>
              <w:t>White blood cell count decreased</w:t>
            </w:r>
          </w:p>
        </w:tc>
        <w:tc>
          <w:tcPr>
            <w:tcW w:w="0" w:type="auto"/>
            <w:tcBorders>
              <w:top w:val="single" w:sz="4" w:space="0" w:color="auto"/>
            </w:tcBorders>
            <w:shd w:val="clear" w:color="auto" w:fill="auto"/>
          </w:tcPr>
          <w:p w:rsidR="00333213" w:rsidRPr="001D4F72" w:rsidRDefault="00333213" w:rsidP="001D4F72">
            <w:pPr>
              <w:snapToGrid w:val="0"/>
              <w:spacing w:line="360" w:lineRule="auto"/>
              <w:jc w:val="left"/>
              <w:rPr>
                <w:rFonts w:ascii="Book Antiqua" w:hAnsi="Book Antiqua"/>
                <w:sz w:val="24"/>
                <w:szCs w:val="24"/>
              </w:rPr>
            </w:pPr>
            <w:r w:rsidRPr="001D4F72">
              <w:rPr>
                <w:rFonts w:ascii="Book Antiqua" w:hAnsi="Book Antiqua"/>
                <w:sz w:val="24"/>
                <w:szCs w:val="24"/>
              </w:rPr>
              <w:t>8 (26.7)</w:t>
            </w:r>
          </w:p>
        </w:tc>
        <w:tc>
          <w:tcPr>
            <w:tcW w:w="0" w:type="auto"/>
            <w:tcBorders>
              <w:top w:val="single" w:sz="4" w:space="0" w:color="auto"/>
            </w:tcBorders>
            <w:shd w:val="clear" w:color="auto" w:fill="auto"/>
          </w:tcPr>
          <w:p w:rsidR="00333213" w:rsidRPr="001D4F72" w:rsidRDefault="00333213" w:rsidP="001D4F72">
            <w:pPr>
              <w:snapToGrid w:val="0"/>
              <w:spacing w:line="360" w:lineRule="auto"/>
              <w:jc w:val="left"/>
              <w:rPr>
                <w:rFonts w:ascii="Book Antiqua" w:hAnsi="Book Antiqua"/>
                <w:sz w:val="24"/>
                <w:szCs w:val="24"/>
              </w:rPr>
            </w:pPr>
            <w:r w:rsidRPr="001D4F72">
              <w:rPr>
                <w:rFonts w:ascii="Book Antiqua" w:hAnsi="Book Antiqua"/>
                <w:sz w:val="24"/>
                <w:szCs w:val="24"/>
              </w:rPr>
              <w:t>9 (30</w:t>
            </w:r>
            <w:r w:rsidR="00440CE6" w:rsidRPr="001D4F72">
              <w:rPr>
                <w:rFonts w:ascii="Book Antiqua" w:hAnsi="Book Antiqua"/>
                <w:sz w:val="24"/>
                <w:szCs w:val="24"/>
              </w:rPr>
              <w:t>.0</w:t>
            </w:r>
            <w:r w:rsidRPr="001D4F72">
              <w:rPr>
                <w:rFonts w:ascii="Book Antiqua" w:hAnsi="Book Antiqua"/>
                <w:sz w:val="24"/>
                <w:szCs w:val="24"/>
              </w:rPr>
              <w:t>)</w:t>
            </w:r>
          </w:p>
        </w:tc>
        <w:tc>
          <w:tcPr>
            <w:tcW w:w="0" w:type="auto"/>
            <w:tcBorders>
              <w:top w:val="single" w:sz="4" w:space="0" w:color="auto"/>
            </w:tcBorders>
            <w:shd w:val="clear" w:color="auto" w:fill="auto"/>
          </w:tcPr>
          <w:p w:rsidR="00333213" w:rsidRPr="001D4F72" w:rsidRDefault="00333213" w:rsidP="001D4F72">
            <w:pPr>
              <w:snapToGrid w:val="0"/>
              <w:spacing w:line="360" w:lineRule="auto"/>
              <w:jc w:val="left"/>
              <w:rPr>
                <w:rFonts w:ascii="Book Antiqua" w:hAnsi="Book Antiqua"/>
                <w:sz w:val="24"/>
                <w:szCs w:val="24"/>
              </w:rPr>
            </w:pPr>
            <w:r w:rsidRPr="001D4F72">
              <w:rPr>
                <w:rFonts w:ascii="Book Antiqua" w:hAnsi="Book Antiqua"/>
                <w:sz w:val="24"/>
                <w:szCs w:val="24"/>
              </w:rPr>
              <w:t>0</w:t>
            </w:r>
          </w:p>
        </w:tc>
        <w:tc>
          <w:tcPr>
            <w:tcW w:w="0" w:type="auto"/>
            <w:tcBorders>
              <w:top w:val="single" w:sz="4" w:space="0" w:color="auto"/>
            </w:tcBorders>
            <w:shd w:val="clear" w:color="auto" w:fill="auto"/>
          </w:tcPr>
          <w:p w:rsidR="00333213" w:rsidRPr="001D4F72" w:rsidRDefault="00333213" w:rsidP="001D4F72">
            <w:pPr>
              <w:snapToGrid w:val="0"/>
              <w:spacing w:line="360" w:lineRule="auto"/>
              <w:jc w:val="left"/>
              <w:rPr>
                <w:rFonts w:ascii="Book Antiqua" w:hAnsi="Book Antiqua"/>
                <w:sz w:val="24"/>
                <w:szCs w:val="24"/>
              </w:rPr>
            </w:pPr>
            <w:r w:rsidRPr="001D4F72">
              <w:rPr>
                <w:rFonts w:ascii="Book Antiqua" w:hAnsi="Book Antiqua"/>
                <w:sz w:val="24"/>
                <w:szCs w:val="24"/>
              </w:rPr>
              <w:t>7 (23.3)</w:t>
            </w:r>
          </w:p>
        </w:tc>
        <w:tc>
          <w:tcPr>
            <w:tcW w:w="0" w:type="auto"/>
            <w:tcBorders>
              <w:top w:val="single" w:sz="4" w:space="0" w:color="auto"/>
            </w:tcBorders>
            <w:shd w:val="clear" w:color="auto" w:fill="auto"/>
          </w:tcPr>
          <w:p w:rsidR="00333213" w:rsidRPr="001D4F72" w:rsidRDefault="00333213" w:rsidP="001D4F72">
            <w:pPr>
              <w:snapToGrid w:val="0"/>
              <w:spacing w:line="360" w:lineRule="auto"/>
              <w:jc w:val="left"/>
              <w:rPr>
                <w:rFonts w:ascii="Book Antiqua" w:hAnsi="Book Antiqua"/>
                <w:sz w:val="24"/>
                <w:szCs w:val="24"/>
              </w:rPr>
            </w:pPr>
            <w:r w:rsidRPr="001D4F72">
              <w:rPr>
                <w:rFonts w:ascii="Book Antiqua" w:hAnsi="Book Antiqua"/>
                <w:sz w:val="24"/>
                <w:szCs w:val="24"/>
              </w:rPr>
              <w:t>6 (20</w:t>
            </w:r>
            <w:r w:rsidR="00440CE6" w:rsidRPr="001D4F72">
              <w:rPr>
                <w:rFonts w:ascii="Book Antiqua" w:hAnsi="Book Antiqua"/>
                <w:sz w:val="24"/>
                <w:szCs w:val="24"/>
              </w:rPr>
              <w:t>.0</w:t>
            </w:r>
            <w:r w:rsidRPr="001D4F72">
              <w:rPr>
                <w:rFonts w:ascii="Book Antiqua" w:hAnsi="Book Antiqua"/>
                <w:sz w:val="24"/>
                <w:szCs w:val="24"/>
              </w:rPr>
              <w:t>)</w:t>
            </w:r>
          </w:p>
        </w:tc>
        <w:tc>
          <w:tcPr>
            <w:tcW w:w="0" w:type="auto"/>
            <w:tcBorders>
              <w:top w:val="single" w:sz="4" w:space="0" w:color="auto"/>
            </w:tcBorders>
            <w:shd w:val="clear" w:color="auto" w:fill="auto"/>
          </w:tcPr>
          <w:p w:rsidR="00333213" w:rsidRPr="001D4F72" w:rsidRDefault="00333213" w:rsidP="001D4F72">
            <w:pPr>
              <w:snapToGrid w:val="0"/>
              <w:spacing w:line="360" w:lineRule="auto"/>
              <w:jc w:val="left"/>
              <w:rPr>
                <w:rFonts w:ascii="Book Antiqua" w:hAnsi="Book Antiqua"/>
                <w:sz w:val="24"/>
                <w:szCs w:val="24"/>
              </w:rPr>
            </w:pPr>
            <w:r w:rsidRPr="001D4F72">
              <w:rPr>
                <w:rFonts w:ascii="Book Antiqua" w:hAnsi="Book Antiqua"/>
                <w:sz w:val="24"/>
                <w:szCs w:val="24"/>
              </w:rPr>
              <w:t>0</w:t>
            </w:r>
          </w:p>
        </w:tc>
        <w:tc>
          <w:tcPr>
            <w:tcW w:w="0" w:type="auto"/>
            <w:tcBorders>
              <w:top w:val="single" w:sz="4" w:space="0" w:color="auto"/>
            </w:tcBorders>
            <w:shd w:val="clear" w:color="auto" w:fill="auto"/>
          </w:tcPr>
          <w:p w:rsidR="00333213" w:rsidRPr="001D4F72" w:rsidRDefault="00333213" w:rsidP="001D4F72">
            <w:pPr>
              <w:snapToGrid w:val="0"/>
              <w:spacing w:line="360" w:lineRule="auto"/>
              <w:jc w:val="left"/>
              <w:rPr>
                <w:rFonts w:ascii="Book Antiqua" w:hAnsi="Book Antiqua"/>
                <w:sz w:val="24"/>
                <w:szCs w:val="24"/>
              </w:rPr>
            </w:pPr>
            <w:r w:rsidRPr="001D4F72">
              <w:rPr>
                <w:rFonts w:ascii="Book Antiqua" w:hAnsi="Book Antiqua"/>
                <w:sz w:val="24"/>
                <w:szCs w:val="24"/>
              </w:rPr>
              <w:t>0.549</w:t>
            </w:r>
          </w:p>
        </w:tc>
        <w:tc>
          <w:tcPr>
            <w:tcW w:w="0" w:type="auto"/>
            <w:tcBorders>
              <w:top w:val="single" w:sz="4" w:space="0" w:color="auto"/>
            </w:tcBorders>
            <w:shd w:val="clear" w:color="auto" w:fill="auto"/>
          </w:tcPr>
          <w:p w:rsidR="00333213" w:rsidRPr="001D4F72" w:rsidRDefault="00333213" w:rsidP="001D4F72">
            <w:pPr>
              <w:snapToGrid w:val="0"/>
              <w:spacing w:line="360" w:lineRule="auto"/>
              <w:jc w:val="left"/>
              <w:rPr>
                <w:rFonts w:ascii="Book Antiqua" w:hAnsi="Book Antiqua"/>
                <w:sz w:val="24"/>
                <w:szCs w:val="24"/>
              </w:rPr>
            </w:pPr>
            <w:r w:rsidRPr="001D4F72">
              <w:rPr>
                <w:rFonts w:ascii="Book Antiqua" w:hAnsi="Book Antiqua"/>
                <w:sz w:val="24"/>
                <w:szCs w:val="24"/>
              </w:rPr>
              <w:t>0.371</w:t>
            </w:r>
          </w:p>
        </w:tc>
      </w:tr>
      <w:tr w:rsidR="0067587F" w:rsidRPr="001D4F72" w:rsidTr="00943D5F">
        <w:tc>
          <w:tcPr>
            <w:tcW w:w="0" w:type="auto"/>
            <w:shd w:val="clear" w:color="auto" w:fill="auto"/>
          </w:tcPr>
          <w:p w:rsidR="00333213" w:rsidRPr="001D4F72" w:rsidRDefault="00333213" w:rsidP="001D4F72">
            <w:pPr>
              <w:snapToGrid w:val="0"/>
              <w:spacing w:line="360" w:lineRule="auto"/>
              <w:jc w:val="left"/>
              <w:rPr>
                <w:rFonts w:ascii="Book Antiqua" w:hAnsi="Book Antiqua"/>
                <w:sz w:val="24"/>
                <w:szCs w:val="24"/>
              </w:rPr>
            </w:pPr>
            <w:r w:rsidRPr="001D4F72">
              <w:rPr>
                <w:rFonts w:ascii="Book Antiqua" w:hAnsi="Book Antiqua"/>
                <w:sz w:val="24"/>
                <w:szCs w:val="24"/>
              </w:rPr>
              <w:t>Neutropenia</w:t>
            </w:r>
          </w:p>
        </w:tc>
        <w:tc>
          <w:tcPr>
            <w:tcW w:w="0" w:type="auto"/>
            <w:shd w:val="clear" w:color="auto" w:fill="auto"/>
          </w:tcPr>
          <w:p w:rsidR="00333213" w:rsidRPr="001D4F72" w:rsidRDefault="00333213" w:rsidP="001D4F72">
            <w:pPr>
              <w:snapToGrid w:val="0"/>
              <w:spacing w:line="360" w:lineRule="auto"/>
              <w:jc w:val="left"/>
              <w:rPr>
                <w:rFonts w:ascii="Book Antiqua" w:hAnsi="Book Antiqua"/>
                <w:sz w:val="24"/>
                <w:szCs w:val="24"/>
              </w:rPr>
            </w:pPr>
            <w:r w:rsidRPr="001D4F72">
              <w:rPr>
                <w:rFonts w:ascii="Book Antiqua" w:hAnsi="Book Antiqua"/>
                <w:sz w:val="24"/>
                <w:szCs w:val="24"/>
              </w:rPr>
              <w:t>5 (16.7)</w:t>
            </w:r>
          </w:p>
        </w:tc>
        <w:tc>
          <w:tcPr>
            <w:tcW w:w="0" w:type="auto"/>
            <w:shd w:val="clear" w:color="auto" w:fill="auto"/>
          </w:tcPr>
          <w:p w:rsidR="00333213" w:rsidRPr="001D4F72" w:rsidRDefault="00333213" w:rsidP="001D4F72">
            <w:pPr>
              <w:snapToGrid w:val="0"/>
              <w:spacing w:line="360" w:lineRule="auto"/>
              <w:jc w:val="left"/>
              <w:rPr>
                <w:rFonts w:ascii="Book Antiqua" w:hAnsi="Book Antiqua"/>
                <w:sz w:val="24"/>
                <w:szCs w:val="24"/>
              </w:rPr>
            </w:pPr>
            <w:r w:rsidRPr="001D4F72">
              <w:rPr>
                <w:rFonts w:ascii="Book Antiqua" w:hAnsi="Book Antiqua"/>
                <w:sz w:val="24"/>
                <w:szCs w:val="24"/>
              </w:rPr>
              <w:t>13 (43.3)</w:t>
            </w:r>
          </w:p>
        </w:tc>
        <w:tc>
          <w:tcPr>
            <w:tcW w:w="0" w:type="auto"/>
            <w:shd w:val="clear" w:color="auto" w:fill="auto"/>
          </w:tcPr>
          <w:p w:rsidR="00333213" w:rsidRPr="001D4F72" w:rsidRDefault="00333213" w:rsidP="001D4F72">
            <w:pPr>
              <w:snapToGrid w:val="0"/>
              <w:spacing w:line="360" w:lineRule="auto"/>
              <w:jc w:val="left"/>
              <w:rPr>
                <w:rFonts w:ascii="Book Antiqua" w:hAnsi="Book Antiqua"/>
                <w:sz w:val="24"/>
                <w:szCs w:val="24"/>
              </w:rPr>
            </w:pPr>
            <w:r w:rsidRPr="001D4F72">
              <w:rPr>
                <w:rFonts w:ascii="Book Antiqua" w:hAnsi="Book Antiqua"/>
                <w:sz w:val="24"/>
                <w:szCs w:val="24"/>
              </w:rPr>
              <w:t>0</w:t>
            </w:r>
          </w:p>
        </w:tc>
        <w:tc>
          <w:tcPr>
            <w:tcW w:w="0" w:type="auto"/>
            <w:shd w:val="clear" w:color="auto" w:fill="auto"/>
          </w:tcPr>
          <w:p w:rsidR="00333213" w:rsidRPr="001D4F72" w:rsidRDefault="00333213" w:rsidP="001D4F72">
            <w:pPr>
              <w:snapToGrid w:val="0"/>
              <w:spacing w:line="360" w:lineRule="auto"/>
              <w:jc w:val="left"/>
              <w:rPr>
                <w:rFonts w:ascii="Book Antiqua" w:hAnsi="Book Antiqua"/>
                <w:sz w:val="24"/>
                <w:szCs w:val="24"/>
              </w:rPr>
            </w:pPr>
            <w:r w:rsidRPr="001D4F72">
              <w:rPr>
                <w:rFonts w:ascii="Book Antiqua" w:hAnsi="Book Antiqua"/>
                <w:sz w:val="24"/>
                <w:szCs w:val="24"/>
              </w:rPr>
              <w:t>4 (13.3)</w:t>
            </w:r>
          </w:p>
        </w:tc>
        <w:tc>
          <w:tcPr>
            <w:tcW w:w="0" w:type="auto"/>
            <w:shd w:val="clear" w:color="auto" w:fill="auto"/>
          </w:tcPr>
          <w:p w:rsidR="00333213" w:rsidRPr="001D4F72" w:rsidRDefault="00333213" w:rsidP="001D4F72">
            <w:pPr>
              <w:snapToGrid w:val="0"/>
              <w:spacing w:line="360" w:lineRule="auto"/>
              <w:jc w:val="left"/>
              <w:rPr>
                <w:rFonts w:ascii="Book Antiqua" w:hAnsi="Book Antiqua"/>
                <w:sz w:val="24"/>
                <w:szCs w:val="24"/>
              </w:rPr>
            </w:pPr>
            <w:r w:rsidRPr="001D4F72">
              <w:rPr>
                <w:rFonts w:ascii="Book Antiqua" w:hAnsi="Book Antiqua"/>
                <w:sz w:val="24"/>
                <w:szCs w:val="24"/>
              </w:rPr>
              <w:t>9 (30</w:t>
            </w:r>
            <w:r w:rsidR="00440CE6" w:rsidRPr="001D4F72">
              <w:rPr>
                <w:rFonts w:ascii="Book Antiqua" w:hAnsi="Book Antiqua"/>
                <w:sz w:val="24"/>
                <w:szCs w:val="24"/>
              </w:rPr>
              <w:t>.0</w:t>
            </w:r>
            <w:r w:rsidRPr="001D4F72">
              <w:rPr>
                <w:rFonts w:ascii="Book Antiqua" w:hAnsi="Book Antiqua"/>
                <w:sz w:val="24"/>
                <w:szCs w:val="24"/>
              </w:rPr>
              <w:t>)</w:t>
            </w:r>
          </w:p>
        </w:tc>
        <w:tc>
          <w:tcPr>
            <w:tcW w:w="0" w:type="auto"/>
            <w:shd w:val="clear" w:color="auto" w:fill="auto"/>
          </w:tcPr>
          <w:p w:rsidR="00333213" w:rsidRPr="001D4F72" w:rsidRDefault="00333213" w:rsidP="001D4F72">
            <w:pPr>
              <w:snapToGrid w:val="0"/>
              <w:spacing w:line="360" w:lineRule="auto"/>
              <w:jc w:val="left"/>
              <w:rPr>
                <w:rFonts w:ascii="Book Antiqua" w:hAnsi="Book Antiqua"/>
                <w:sz w:val="24"/>
                <w:szCs w:val="24"/>
              </w:rPr>
            </w:pPr>
            <w:r w:rsidRPr="001D4F72">
              <w:rPr>
                <w:rFonts w:ascii="Book Antiqua" w:hAnsi="Book Antiqua"/>
                <w:sz w:val="24"/>
                <w:szCs w:val="24"/>
              </w:rPr>
              <w:t>0</w:t>
            </w:r>
          </w:p>
        </w:tc>
        <w:tc>
          <w:tcPr>
            <w:tcW w:w="0" w:type="auto"/>
            <w:shd w:val="clear" w:color="auto" w:fill="auto"/>
          </w:tcPr>
          <w:p w:rsidR="00333213" w:rsidRPr="001D4F72" w:rsidRDefault="00333213" w:rsidP="001D4F72">
            <w:pPr>
              <w:snapToGrid w:val="0"/>
              <w:spacing w:line="360" w:lineRule="auto"/>
              <w:jc w:val="left"/>
              <w:rPr>
                <w:rFonts w:ascii="Book Antiqua" w:hAnsi="Book Antiqua"/>
                <w:sz w:val="24"/>
                <w:szCs w:val="24"/>
              </w:rPr>
            </w:pPr>
            <w:r w:rsidRPr="001D4F72">
              <w:rPr>
                <w:rFonts w:ascii="Book Antiqua" w:hAnsi="Book Antiqua"/>
                <w:sz w:val="24"/>
                <w:szCs w:val="24"/>
              </w:rPr>
              <w:t>0.435</w:t>
            </w:r>
          </w:p>
        </w:tc>
        <w:tc>
          <w:tcPr>
            <w:tcW w:w="0" w:type="auto"/>
            <w:shd w:val="clear" w:color="auto" w:fill="auto"/>
          </w:tcPr>
          <w:p w:rsidR="00333213" w:rsidRPr="001D4F72" w:rsidRDefault="00333213" w:rsidP="001D4F72">
            <w:pPr>
              <w:snapToGrid w:val="0"/>
              <w:spacing w:line="360" w:lineRule="auto"/>
              <w:jc w:val="left"/>
              <w:rPr>
                <w:rFonts w:ascii="Book Antiqua" w:hAnsi="Book Antiqua"/>
                <w:sz w:val="24"/>
                <w:szCs w:val="24"/>
              </w:rPr>
            </w:pPr>
            <w:r w:rsidRPr="001D4F72">
              <w:rPr>
                <w:rFonts w:ascii="Book Antiqua" w:hAnsi="Book Antiqua"/>
                <w:sz w:val="24"/>
                <w:szCs w:val="24"/>
              </w:rPr>
              <w:t>0.284</w:t>
            </w:r>
          </w:p>
        </w:tc>
      </w:tr>
      <w:tr w:rsidR="0067587F" w:rsidRPr="001D4F72" w:rsidTr="00943D5F">
        <w:tc>
          <w:tcPr>
            <w:tcW w:w="0" w:type="auto"/>
            <w:shd w:val="clear" w:color="auto" w:fill="auto"/>
          </w:tcPr>
          <w:p w:rsidR="00333213" w:rsidRPr="001D4F72" w:rsidRDefault="00333213" w:rsidP="001D4F72">
            <w:pPr>
              <w:snapToGrid w:val="0"/>
              <w:spacing w:line="360" w:lineRule="auto"/>
              <w:jc w:val="left"/>
              <w:rPr>
                <w:rFonts w:ascii="Book Antiqua" w:hAnsi="Book Antiqua"/>
                <w:sz w:val="24"/>
                <w:szCs w:val="24"/>
              </w:rPr>
            </w:pPr>
            <w:r w:rsidRPr="001D4F72">
              <w:rPr>
                <w:rFonts w:ascii="Book Antiqua" w:hAnsi="Book Antiqua"/>
                <w:sz w:val="24"/>
                <w:szCs w:val="24"/>
              </w:rPr>
              <w:t>Anemia</w:t>
            </w:r>
          </w:p>
        </w:tc>
        <w:tc>
          <w:tcPr>
            <w:tcW w:w="0" w:type="auto"/>
            <w:shd w:val="clear" w:color="auto" w:fill="auto"/>
          </w:tcPr>
          <w:p w:rsidR="00333213" w:rsidRPr="001D4F72" w:rsidRDefault="00333213" w:rsidP="001D4F72">
            <w:pPr>
              <w:snapToGrid w:val="0"/>
              <w:spacing w:line="360" w:lineRule="auto"/>
              <w:jc w:val="left"/>
              <w:rPr>
                <w:rFonts w:ascii="Book Antiqua" w:hAnsi="Book Antiqua"/>
                <w:sz w:val="24"/>
                <w:szCs w:val="24"/>
              </w:rPr>
            </w:pPr>
            <w:r w:rsidRPr="001D4F72">
              <w:rPr>
                <w:rFonts w:ascii="Book Antiqua" w:hAnsi="Book Antiqua"/>
                <w:sz w:val="24"/>
                <w:szCs w:val="24"/>
              </w:rPr>
              <w:t>10 (33.3)</w:t>
            </w:r>
          </w:p>
        </w:tc>
        <w:tc>
          <w:tcPr>
            <w:tcW w:w="0" w:type="auto"/>
            <w:shd w:val="clear" w:color="auto" w:fill="auto"/>
          </w:tcPr>
          <w:p w:rsidR="00333213" w:rsidRPr="001D4F72" w:rsidRDefault="00333213" w:rsidP="001D4F72">
            <w:pPr>
              <w:snapToGrid w:val="0"/>
              <w:spacing w:line="360" w:lineRule="auto"/>
              <w:jc w:val="left"/>
              <w:rPr>
                <w:rFonts w:ascii="Book Antiqua" w:hAnsi="Book Antiqua"/>
                <w:sz w:val="24"/>
                <w:szCs w:val="24"/>
              </w:rPr>
            </w:pPr>
            <w:r w:rsidRPr="001D4F72">
              <w:rPr>
                <w:rFonts w:ascii="Book Antiqua" w:hAnsi="Book Antiqua"/>
                <w:sz w:val="24"/>
                <w:szCs w:val="24"/>
              </w:rPr>
              <w:t>3 (10</w:t>
            </w:r>
            <w:r w:rsidR="00440CE6" w:rsidRPr="001D4F72">
              <w:rPr>
                <w:rFonts w:ascii="Book Antiqua" w:hAnsi="Book Antiqua"/>
                <w:sz w:val="24"/>
                <w:szCs w:val="24"/>
              </w:rPr>
              <w:t>.0</w:t>
            </w:r>
            <w:r w:rsidRPr="001D4F72">
              <w:rPr>
                <w:rFonts w:ascii="Book Antiqua" w:hAnsi="Book Antiqua"/>
                <w:sz w:val="24"/>
                <w:szCs w:val="24"/>
              </w:rPr>
              <w:t>)</w:t>
            </w:r>
          </w:p>
        </w:tc>
        <w:tc>
          <w:tcPr>
            <w:tcW w:w="0" w:type="auto"/>
            <w:shd w:val="clear" w:color="auto" w:fill="auto"/>
          </w:tcPr>
          <w:p w:rsidR="00333213" w:rsidRPr="001D4F72" w:rsidRDefault="00333213" w:rsidP="001D4F72">
            <w:pPr>
              <w:snapToGrid w:val="0"/>
              <w:spacing w:line="360" w:lineRule="auto"/>
              <w:jc w:val="left"/>
              <w:rPr>
                <w:rFonts w:ascii="Book Antiqua" w:hAnsi="Book Antiqua"/>
                <w:sz w:val="24"/>
                <w:szCs w:val="24"/>
              </w:rPr>
            </w:pPr>
            <w:r w:rsidRPr="001D4F72">
              <w:rPr>
                <w:rFonts w:ascii="Book Antiqua" w:hAnsi="Book Antiqua"/>
                <w:sz w:val="24"/>
                <w:szCs w:val="24"/>
              </w:rPr>
              <w:t>0</w:t>
            </w:r>
          </w:p>
        </w:tc>
        <w:tc>
          <w:tcPr>
            <w:tcW w:w="0" w:type="auto"/>
            <w:shd w:val="clear" w:color="auto" w:fill="auto"/>
          </w:tcPr>
          <w:p w:rsidR="00333213" w:rsidRPr="001D4F72" w:rsidRDefault="00333213" w:rsidP="001D4F72">
            <w:pPr>
              <w:snapToGrid w:val="0"/>
              <w:spacing w:line="360" w:lineRule="auto"/>
              <w:jc w:val="left"/>
              <w:rPr>
                <w:rFonts w:ascii="Book Antiqua" w:hAnsi="Book Antiqua"/>
                <w:sz w:val="24"/>
                <w:szCs w:val="24"/>
              </w:rPr>
            </w:pPr>
            <w:r w:rsidRPr="001D4F72">
              <w:rPr>
                <w:rFonts w:ascii="Book Antiqua" w:hAnsi="Book Antiqua"/>
                <w:sz w:val="24"/>
                <w:szCs w:val="24"/>
              </w:rPr>
              <w:t>6 (20</w:t>
            </w:r>
            <w:r w:rsidR="00440CE6" w:rsidRPr="001D4F72">
              <w:rPr>
                <w:rFonts w:ascii="Book Antiqua" w:hAnsi="Book Antiqua"/>
                <w:sz w:val="24"/>
                <w:szCs w:val="24"/>
              </w:rPr>
              <w:t>.0</w:t>
            </w:r>
            <w:r w:rsidRPr="001D4F72">
              <w:rPr>
                <w:rFonts w:ascii="Book Antiqua" w:hAnsi="Book Antiqua"/>
                <w:sz w:val="24"/>
                <w:szCs w:val="24"/>
              </w:rPr>
              <w:t>)</w:t>
            </w:r>
          </w:p>
        </w:tc>
        <w:tc>
          <w:tcPr>
            <w:tcW w:w="0" w:type="auto"/>
            <w:shd w:val="clear" w:color="auto" w:fill="auto"/>
          </w:tcPr>
          <w:p w:rsidR="00333213" w:rsidRPr="001D4F72" w:rsidRDefault="00333213" w:rsidP="001D4F72">
            <w:pPr>
              <w:snapToGrid w:val="0"/>
              <w:spacing w:line="360" w:lineRule="auto"/>
              <w:jc w:val="left"/>
              <w:rPr>
                <w:rFonts w:ascii="Book Antiqua" w:hAnsi="Book Antiqua"/>
                <w:sz w:val="24"/>
                <w:szCs w:val="24"/>
              </w:rPr>
            </w:pPr>
            <w:r w:rsidRPr="001D4F72">
              <w:rPr>
                <w:rFonts w:ascii="Book Antiqua" w:hAnsi="Book Antiqua"/>
                <w:sz w:val="24"/>
                <w:szCs w:val="24"/>
              </w:rPr>
              <w:t>3 (10</w:t>
            </w:r>
            <w:r w:rsidR="00440CE6" w:rsidRPr="001D4F72">
              <w:rPr>
                <w:rFonts w:ascii="Book Antiqua" w:hAnsi="Book Antiqua"/>
                <w:sz w:val="24"/>
                <w:szCs w:val="24"/>
              </w:rPr>
              <w:t>.0</w:t>
            </w:r>
            <w:r w:rsidRPr="001D4F72">
              <w:rPr>
                <w:rFonts w:ascii="Book Antiqua" w:hAnsi="Book Antiqua"/>
                <w:sz w:val="24"/>
                <w:szCs w:val="24"/>
              </w:rPr>
              <w:t>)</w:t>
            </w:r>
          </w:p>
        </w:tc>
        <w:tc>
          <w:tcPr>
            <w:tcW w:w="0" w:type="auto"/>
            <w:shd w:val="clear" w:color="auto" w:fill="auto"/>
          </w:tcPr>
          <w:p w:rsidR="00333213" w:rsidRPr="001D4F72" w:rsidRDefault="00333213" w:rsidP="001D4F72">
            <w:pPr>
              <w:snapToGrid w:val="0"/>
              <w:spacing w:line="360" w:lineRule="auto"/>
              <w:jc w:val="left"/>
              <w:rPr>
                <w:rFonts w:ascii="Book Antiqua" w:hAnsi="Book Antiqua"/>
                <w:sz w:val="24"/>
                <w:szCs w:val="24"/>
              </w:rPr>
            </w:pPr>
            <w:r w:rsidRPr="001D4F72">
              <w:rPr>
                <w:rFonts w:ascii="Book Antiqua" w:hAnsi="Book Antiqua"/>
                <w:sz w:val="24"/>
                <w:szCs w:val="24"/>
              </w:rPr>
              <w:t>0</w:t>
            </w:r>
          </w:p>
        </w:tc>
        <w:tc>
          <w:tcPr>
            <w:tcW w:w="0" w:type="auto"/>
            <w:shd w:val="clear" w:color="auto" w:fill="auto"/>
          </w:tcPr>
          <w:p w:rsidR="00333213" w:rsidRPr="001D4F72" w:rsidRDefault="00333213" w:rsidP="001D4F72">
            <w:pPr>
              <w:snapToGrid w:val="0"/>
              <w:spacing w:line="360" w:lineRule="auto"/>
              <w:jc w:val="left"/>
              <w:rPr>
                <w:rFonts w:ascii="Book Antiqua" w:hAnsi="Book Antiqua"/>
                <w:sz w:val="24"/>
                <w:szCs w:val="24"/>
              </w:rPr>
            </w:pPr>
            <w:r w:rsidRPr="001D4F72">
              <w:rPr>
                <w:rFonts w:ascii="Book Antiqua" w:hAnsi="Book Antiqua"/>
                <w:sz w:val="24"/>
                <w:szCs w:val="24"/>
              </w:rPr>
              <w:t>0.489</w:t>
            </w:r>
          </w:p>
        </w:tc>
        <w:tc>
          <w:tcPr>
            <w:tcW w:w="0" w:type="auto"/>
            <w:shd w:val="clear" w:color="auto" w:fill="auto"/>
          </w:tcPr>
          <w:p w:rsidR="00333213" w:rsidRPr="001D4F72" w:rsidRDefault="00333213" w:rsidP="001D4F72">
            <w:pPr>
              <w:snapToGrid w:val="0"/>
              <w:spacing w:line="360" w:lineRule="auto"/>
              <w:jc w:val="left"/>
              <w:rPr>
                <w:rFonts w:ascii="Book Antiqua" w:hAnsi="Book Antiqua"/>
                <w:sz w:val="24"/>
                <w:szCs w:val="24"/>
              </w:rPr>
            </w:pPr>
            <w:r w:rsidRPr="001D4F72">
              <w:rPr>
                <w:rFonts w:ascii="Book Antiqua" w:hAnsi="Book Antiqua"/>
                <w:sz w:val="24"/>
                <w:szCs w:val="24"/>
              </w:rPr>
              <w:t>1.000</w:t>
            </w:r>
          </w:p>
        </w:tc>
      </w:tr>
      <w:tr w:rsidR="0067587F" w:rsidRPr="001D4F72" w:rsidTr="00943D5F">
        <w:tc>
          <w:tcPr>
            <w:tcW w:w="0" w:type="auto"/>
            <w:shd w:val="clear" w:color="auto" w:fill="auto"/>
          </w:tcPr>
          <w:p w:rsidR="00333213" w:rsidRPr="001D4F72" w:rsidRDefault="006907B5" w:rsidP="001D4F72">
            <w:pPr>
              <w:snapToGrid w:val="0"/>
              <w:spacing w:line="360" w:lineRule="auto"/>
              <w:jc w:val="left"/>
              <w:rPr>
                <w:rFonts w:ascii="Book Antiqua" w:hAnsi="Book Antiqua"/>
                <w:sz w:val="24"/>
                <w:szCs w:val="24"/>
              </w:rPr>
            </w:pPr>
            <w:r w:rsidRPr="001D4F72">
              <w:rPr>
                <w:rFonts w:ascii="Book Antiqua" w:hAnsi="Book Antiqua"/>
                <w:sz w:val="24"/>
                <w:szCs w:val="24"/>
              </w:rPr>
              <w:t>Thrombocytopenia</w:t>
            </w:r>
          </w:p>
        </w:tc>
        <w:tc>
          <w:tcPr>
            <w:tcW w:w="0" w:type="auto"/>
            <w:shd w:val="clear" w:color="auto" w:fill="auto"/>
          </w:tcPr>
          <w:p w:rsidR="00333213" w:rsidRPr="001D4F72" w:rsidRDefault="00333213" w:rsidP="001D4F72">
            <w:pPr>
              <w:snapToGrid w:val="0"/>
              <w:spacing w:line="360" w:lineRule="auto"/>
              <w:jc w:val="left"/>
              <w:rPr>
                <w:rFonts w:ascii="Book Antiqua" w:hAnsi="Book Antiqua"/>
                <w:sz w:val="24"/>
                <w:szCs w:val="24"/>
              </w:rPr>
            </w:pPr>
            <w:r w:rsidRPr="001D4F72">
              <w:rPr>
                <w:rFonts w:ascii="Book Antiqua" w:hAnsi="Book Antiqua"/>
                <w:sz w:val="24"/>
                <w:szCs w:val="24"/>
              </w:rPr>
              <w:t>5 (16.7)</w:t>
            </w:r>
          </w:p>
        </w:tc>
        <w:tc>
          <w:tcPr>
            <w:tcW w:w="0" w:type="auto"/>
            <w:shd w:val="clear" w:color="auto" w:fill="auto"/>
          </w:tcPr>
          <w:p w:rsidR="00333213" w:rsidRPr="001D4F72" w:rsidRDefault="00333213" w:rsidP="001D4F72">
            <w:pPr>
              <w:snapToGrid w:val="0"/>
              <w:spacing w:line="360" w:lineRule="auto"/>
              <w:jc w:val="left"/>
              <w:rPr>
                <w:rFonts w:ascii="Book Antiqua" w:hAnsi="Book Antiqua"/>
                <w:sz w:val="24"/>
                <w:szCs w:val="24"/>
              </w:rPr>
            </w:pPr>
            <w:r w:rsidRPr="001D4F72">
              <w:rPr>
                <w:rFonts w:ascii="Book Antiqua" w:hAnsi="Book Antiqua"/>
                <w:sz w:val="24"/>
                <w:szCs w:val="24"/>
              </w:rPr>
              <w:t>3 (10</w:t>
            </w:r>
            <w:r w:rsidR="00440CE6" w:rsidRPr="001D4F72">
              <w:rPr>
                <w:rFonts w:ascii="Book Antiqua" w:hAnsi="Book Antiqua"/>
                <w:sz w:val="24"/>
                <w:szCs w:val="24"/>
              </w:rPr>
              <w:t>.0</w:t>
            </w:r>
            <w:r w:rsidRPr="001D4F72">
              <w:rPr>
                <w:rFonts w:ascii="Book Antiqua" w:hAnsi="Book Antiqua"/>
                <w:sz w:val="24"/>
                <w:szCs w:val="24"/>
              </w:rPr>
              <w:t>)</w:t>
            </w:r>
          </w:p>
        </w:tc>
        <w:tc>
          <w:tcPr>
            <w:tcW w:w="0" w:type="auto"/>
            <w:shd w:val="clear" w:color="auto" w:fill="auto"/>
          </w:tcPr>
          <w:p w:rsidR="00333213" w:rsidRPr="001D4F72" w:rsidRDefault="00333213" w:rsidP="001D4F72">
            <w:pPr>
              <w:snapToGrid w:val="0"/>
              <w:spacing w:line="360" w:lineRule="auto"/>
              <w:jc w:val="left"/>
              <w:rPr>
                <w:rFonts w:ascii="Book Antiqua" w:hAnsi="Book Antiqua"/>
                <w:sz w:val="24"/>
                <w:szCs w:val="24"/>
              </w:rPr>
            </w:pPr>
            <w:r w:rsidRPr="001D4F72">
              <w:rPr>
                <w:rFonts w:ascii="Book Antiqua" w:hAnsi="Book Antiqua"/>
                <w:sz w:val="24"/>
                <w:szCs w:val="24"/>
              </w:rPr>
              <w:t>0</w:t>
            </w:r>
          </w:p>
        </w:tc>
        <w:tc>
          <w:tcPr>
            <w:tcW w:w="0" w:type="auto"/>
            <w:shd w:val="clear" w:color="auto" w:fill="auto"/>
          </w:tcPr>
          <w:p w:rsidR="00333213" w:rsidRPr="001D4F72" w:rsidRDefault="00333213" w:rsidP="001D4F72">
            <w:pPr>
              <w:snapToGrid w:val="0"/>
              <w:spacing w:line="360" w:lineRule="auto"/>
              <w:jc w:val="left"/>
              <w:rPr>
                <w:rFonts w:ascii="Book Antiqua" w:hAnsi="Book Antiqua"/>
                <w:sz w:val="24"/>
                <w:szCs w:val="24"/>
              </w:rPr>
            </w:pPr>
            <w:r w:rsidRPr="001D4F72">
              <w:rPr>
                <w:rFonts w:ascii="Book Antiqua" w:hAnsi="Book Antiqua"/>
                <w:sz w:val="24"/>
                <w:szCs w:val="24"/>
              </w:rPr>
              <w:t>2 (6.7)</w:t>
            </w:r>
          </w:p>
        </w:tc>
        <w:tc>
          <w:tcPr>
            <w:tcW w:w="0" w:type="auto"/>
            <w:shd w:val="clear" w:color="auto" w:fill="auto"/>
          </w:tcPr>
          <w:p w:rsidR="00333213" w:rsidRPr="001D4F72" w:rsidRDefault="00333213" w:rsidP="001D4F72">
            <w:pPr>
              <w:snapToGrid w:val="0"/>
              <w:spacing w:line="360" w:lineRule="auto"/>
              <w:jc w:val="left"/>
              <w:rPr>
                <w:rFonts w:ascii="Book Antiqua" w:hAnsi="Book Antiqua"/>
                <w:sz w:val="24"/>
                <w:szCs w:val="24"/>
              </w:rPr>
            </w:pPr>
            <w:r w:rsidRPr="001D4F72">
              <w:rPr>
                <w:rFonts w:ascii="Book Antiqua" w:hAnsi="Book Antiqua"/>
                <w:sz w:val="24"/>
                <w:szCs w:val="24"/>
              </w:rPr>
              <w:t>2 (6.7)</w:t>
            </w:r>
          </w:p>
        </w:tc>
        <w:tc>
          <w:tcPr>
            <w:tcW w:w="0" w:type="auto"/>
            <w:shd w:val="clear" w:color="auto" w:fill="auto"/>
          </w:tcPr>
          <w:p w:rsidR="00333213" w:rsidRPr="001D4F72" w:rsidRDefault="00333213" w:rsidP="001D4F72">
            <w:pPr>
              <w:snapToGrid w:val="0"/>
              <w:spacing w:line="360" w:lineRule="auto"/>
              <w:jc w:val="left"/>
              <w:rPr>
                <w:rFonts w:ascii="Book Antiqua" w:hAnsi="Book Antiqua"/>
                <w:sz w:val="24"/>
                <w:szCs w:val="24"/>
              </w:rPr>
            </w:pPr>
            <w:r w:rsidRPr="001D4F72">
              <w:rPr>
                <w:rFonts w:ascii="Book Antiqua" w:hAnsi="Book Antiqua"/>
                <w:sz w:val="24"/>
                <w:szCs w:val="24"/>
              </w:rPr>
              <w:t>0</w:t>
            </w:r>
          </w:p>
        </w:tc>
        <w:tc>
          <w:tcPr>
            <w:tcW w:w="0" w:type="auto"/>
            <w:shd w:val="clear" w:color="auto" w:fill="auto"/>
          </w:tcPr>
          <w:p w:rsidR="00333213" w:rsidRPr="001D4F72" w:rsidRDefault="00333213" w:rsidP="001D4F72">
            <w:pPr>
              <w:snapToGrid w:val="0"/>
              <w:spacing w:line="360" w:lineRule="auto"/>
              <w:jc w:val="left"/>
              <w:rPr>
                <w:rFonts w:ascii="Book Antiqua" w:hAnsi="Book Antiqua"/>
                <w:sz w:val="24"/>
                <w:szCs w:val="24"/>
              </w:rPr>
            </w:pPr>
            <w:r w:rsidRPr="001D4F72">
              <w:rPr>
                <w:rFonts w:ascii="Book Antiqua" w:hAnsi="Book Antiqua"/>
                <w:sz w:val="24"/>
                <w:szCs w:val="24"/>
              </w:rPr>
              <w:t>0.394</w:t>
            </w:r>
          </w:p>
        </w:tc>
        <w:tc>
          <w:tcPr>
            <w:tcW w:w="0" w:type="auto"/>
            <w:shd w:val="clear" w:color="auto" w:fill="auto"/>
          </w:tcPr>
          <w:p w:rsidR="00333213" w:rsidRPr="001D4F72" w:rsidRDefault="00333213" w:rsidP="001D4F72">
            <w:pPr>
              <w:snapToGrid w:val="0"/>
              <w:spacing w:line="360" w:lineRule="auto"/>
              <w:jc w:val="left"/>
              <w:rPr>
                <w:rFonts w:ascii="Book Antiqua" w:hAnsi="Book Antiqua"/>
                <w:sz w:val="24"/>
                <w:szCs w:val="24"/>
              </w:rPr>
            </w:pPr>
            <w:r w:rsidRPr="001D4F72">
              <w:rPr>
                <w:rFonts w:ascii="Book Antiqua" w:hAnsi="Book Antiqua"/>
                <w:sz w:val="24"/>
                <w:szCs w:val="24"/>
              </w:rPr>
              <w:t>0.639</w:t>
            </w:r>
          </w:p>
        </w:tc>
      </w:tr>
      <w:tr w:rsidR="0067587F" w:rsidRPr="001D4F72" w:rsidTr="00943D5F">
        <w:tc>
          <w:tcPr>
            <w:tcW w:w="0" w:type="auto"/>
            <w:shd w:val="clear" w:color="auto" w:fill="auto"/>
          </w:tcPr>
          <w:p w:rsidR="00333213" w:rsidRPr="001D4F72" w:rsidRDefault="00333213" w:rsidP="001D4F72">
            <w:pPr>
              <w:snapToGrid w:val="0"/>
              <w:spacing w:line="360" w:lineRule="auto"/>
              <w:jc w:val="left"/>
              <w:rPr>
                <w:rFonts w:ascii="Book Antiqua" w:hAnsi="Book Antiqua"/>
                <w:sz w:val="24"/>
                <w:szCs w:val="24"/>
              </w:rPr>
            </w:pPr>
            <w:r w:rsidRPr="001D4F72">
              <w:rPr>
                <w:rFonts w:ascii="Book Antiqua" w:hAnsi="Book Antiqua"/>
                <w:sz w:val="24"/>
                <w:szCs w:val="24"/>
              </w:rPr>
              <w:t>Fatigue</w:t>
            </w:r>
          </w:p>
        </w:tc>
        <w:tc>
          <w:tcPr>
            <w:tcW w:w="0" w:type="auto"/>
            <w:shd w:val="clear" w:color="auto" w:fill="auto"/>
          </w:tcPr>
          <w:p w:rsidR="00333213" w:rsidRPr="001D4F72" w:rsidRDefault="00333213" w:rsidP="001D4F72">
            <w:pPr>
              <w:snapToGrid w:val="0"/>
              <w:spacing w:line="360" w:lineRule="auto"/>
              <w:jc w:val="left"/>
              <w:rPr>
                <w:rFonts w:ascii="Book Antiqua" w:hAnsi="Book Antiqua"/>
                <w:sz w:val="24"/>
                <w:szCs w:val="24"/>
              </w:rPr>
            </w:pPr>
            <w:r w:rsidRPr="001D4F72">
              <w:rPr>
                <w:rFonts w:ascii="Book Antiqua" w:hAnsi="Book Antiqua"/>
                <w:sz w:val="24"/>
                <w:szCs w:val="24"/>
              </w:rPr>
              <w:t>9 (30</w:t>
            </w:r>
            <w:r w:rsidR="00440CE6" w:rsidRPr="001D4F72">
              <w:rPr>
                <w:rFonts w:ascii="Book Antiqua" w:hAnsi="Book Antiqua"/>
                <w:sz w:val="24"/>
                <w:szCs w:val="24"/>
              </w:rPr>
              <w:t>.0</w:t>
            </w:r>
            <w:r w:rsidRPr="001D4F72">
              <w:rPr>
                <w:rFonts w:ascii="Book Antiqua" w:hAnsi="Book Antiqua"/>
                <w:sz w:val="24"/>
                <w:szCs w:val="24"/>
              </w:rPr>
              <w:t>)</w:t>
            </w:r>
          </w:p>
        </w:tc>
        <w:tc>
          <w:tcPr>
            <w:tcW w:w="0" w:type="auto"/>
            <w:shd w:val="clear" w:color="auto" w:fill="auto"/>
          </w:tcPr>
          <w:p w:rsidR="00333213" w:rsidRPr="001D4F72" w:rsidRDefault="00333213" w:rsidP="001D4F72">
            <w:pPr>
              <w:snapToGrid w:val="0"/>
              <w:spacing w:line="360" w:lineRule="auto"/>
              <w:jc w:val="left"/>
              <w:rPr>
                <w:rFonts w:ascii="Book Antiqua" w:hAnsi="Book Antiqua"/>
                <w:sz w:val="24"/>
                <w:szCs w:val="24"/>
              </w:rPr>
            </w:pPr>
            <w:r w:rsidRPr="001D4F72">
              <w:rPr>
                <w:rFonts w:ascii="Book Antiqua" w:hAnsi="Book Antiqua"/>
                <w:sz w:val="24"/>
                <w:szCs w:val="24"/>
              </w:rPr>
              <w:t>4 (13.3)</w:t>
            </w:r>
          </w:p>
        </w:tc>
        <w:tc>
          <w:tcPr>
            <w:tcW w:w="0" w:type="auto"/>
            <w:shd w:val="clear" w:color="auto" w:fill="auto"/>
          </w:tcPr>
          <w:p w:rsidR="00333213" w:rsidRPr="001D4F72" w:rsidRDefault="00333213" w:rsidP="001D4F72">
            <w:pPr>
              <w:snapToGrid w:val="0"/>
              <w:spacing w:line="360" w:lineRule="auto"/>
              <w:jc w:val="left"/>
              <w:rPr>
                <w:rFonts w:ascii="Book Antiqua" w:hAnsi="Book Antiqua"/>
                <w:sz w:val="24"/>
                <w:szCs w:val="24"/>
              </w:rPr>
            </w:pPr>
            <w:r w:rsidRPr="001D4F72">
              <w:rPr>
                <w:rFonts w:ascii="Book Antiqua" w:hAnsi="Book Antiqua"/>
                <w:sz w:val="24"/>
                <w:szCs w:val="24"/>
              </w:rPr>
              <w:t>0</w:t>
            </w:r>
          </w:p>
        </w:tc>
        <w:tc>
          <w:tcPr>
            <w:tcW w:w="0" w:type="auto"/>
            <w:shd w:val="clear" w:color="auto" w:fill="auto"/>
          </w:tcPr>
          <w:p w:rsidR="00333213" w:rsidRPr="001D4F72" w:rsidRDefault="00333213" w:rsidP="001D4F72">
            <w:pPr>
              <w:snapToGrid w:val="0"/>
              <w:spacing w:line="360" w:lineRule="auto"/>
              <w:jc w:val="left"/>
              <w:rPr>
                <w:rFonts w:ascii="Book Antiqua" w:hAnsi="Book Antiqua"/>
                <w:sz w:val="24"/>
                <w:szCs w:val="24"/>
              </w:rPr>
            </w:pPr>
            <w:r w:rsidRPr="001D4F72">
              <w:rPr>
                <w:rFonts w:ascii="Book Antiqua" w:hAnsi="Book Antiqua"/>
                <w:sz w:val="24"/>
                <w:szCs w:val="24"/>
              </w:rPr>
              <w:t>6 (20</w:t>
            </w:r>
            <w:r w:rsidR="00440CE6" w:rsidRPr="001D4F72">
              <w:rPr>
                <w:rFonts w:ascii="Book Antiqua" w:hAnsi="Book Antiqua"/>
                <w:sz w:val="24"/>
                <w:szCs w:val="24"/>
              </w:rPr>
              <w:t>.0</w:t>
            </w:r>
            <w:r w:rsidRPr="001D4F72">
              <w:rPr>
                <w:rFonts w:ascii="Book Antiqua" w:hAnsi="Book Antiqua"/>
                <w:sz w:val="24"/>
                <w:szCs w:val="24"/>
              </w:rPr>
              <w:t>)</w:t>
            </w:r>
          </w:p>
        </w:tc>
        <w:tc>
          <w:tcPr>
            <w:tcW w:w="0" w:type="auto"/>
            <w:shd w:val="clear" w:color="auto" w:fill="auto"/>
          </w:tcPr>
          <w:p w:rsidR="00333213" w:rsidRPr="001D4F72" w:rsidRDefault="00333213" w:rsidP="001D4F72">
            <w:pPr>
              <w:snapToGrid w:val="0"/>
              <w:spacing w:line="360" w:lineRule="auto"/>
              <w:jc w:val="left"/>
              <w:rPr>
                <w:rFonts w:ascii="Book Antiqua" w:hAnsi="Book Antiqua"/>
                <w:sz w:val="24"/>
                <w:szCs w:val="24"/>
              </w:rPr>
            </w:pPr>
            <w:r w:rsidRPr="001D4F72">
              <w:rPr>
                <w:rFonts w:ascii="Book Antiqua" w:hAnsi="Book Antiqua"/>
                <w:sz w:val="24"/>
                <w:szCs w:val="24"/>
              </w:rPr>
              <w:t>2 (6.7)</w:t>
            </w:r>
          </w:p>
        </w:tc>
        <w:tc>
          <w:tcPr>
            <w:tcW w:w="0" w:type="auto"/>
            <w:shd w:val="clear" w:color="auto" w:fill="auto"/>
          </w:tcPr>
          <w:p w:rsidR="00333213" w:rsidRPr="001D4F72" w:rsidRDefault="00333213" w:rsidP="001D4F72">
            <w:pPr>
              <w:snapToGrid w:val="0"/>
              <w:spacing w:line="360" w:lineRule="auto"/>
              <w:jc w:val="left"/>
              <w:rPr>
                <w:rFonts w:ascii="Book Antiqua" w:hAnsi="Book Antiqua"/>
                <w:sz w:val="24"/>
                <w:szCs w:val="24"/>
              </w:rPr>
            </w:pPr>
            <w:r w:rsidRPr="001D4F72">
              <w:rPr>
                <w:rFonts w:ascii="Book Antiqua" w:hAnsi="Book Antiqua"/>
                <w:sz w:val="24"/>
                <w:szCs w:val="24"/>
              </w:rPr>
              <w:t>0</w:t>
            </w:r>
          </w:p>
        </w:tc>
        <w:tc>
          <w:tcPr>
            <w:tcW w:w="0" w:type="auto"/>
            <w:shd w:val="clear" w:color="auto" w:fill="auto"/>
          </w:tcPr>
          <w:p w:rsidR="00333213" w:rsidRPr="001D4F72" w:rsidRDefault="00333213" w:rsidP="001D4F72">
            <w:pPr>
              <w:snapToGrid w:val="0"/>
              <w:spacing w:line="360" w:lineRule="auto"/>
              <w:jc w:val="left"/>
              <w:rPr>
                <w:rFonts w:ascii="Book Antiqua" w:hAnsi="Book Antiqua"/>
                <w:sz w:val="24"/>
                <w:szCs w:val="24"/>
              </w:rPr>
            </w:pPr>
            <w:r w:rsidRPr="001D4F72">
              <w:rPr>
                <w:rFonts w:ascii="Book Antiqua" w:hAnsi="Book Antiqua"/>
                <w:sz w:val="24"/>
                <w:szCs w:val="24"/>
              </w:rPr>
              <w:t>0.382</w:t>
            </w:r>
          </w:p>
        </w:tc>
        <w:tc>
          <w:tcPr>
            <w:tcW w:w="0" w:type="auto"/>
            <w:shd w:val="clear" w:color="auto" w:fill="auto"/>
          </w:tcPr>
          <w:p w:rsidR="00333213" w:rsidRPr="001D4F72" w:rsidRDefault="00333213" w:rsidP="001D4F72">
            <w:pPr>
              <w:snapToGrid w:val="0"/>
              <w:spacing w:line="360" w:lineRule="auto"/>
              <w:jc w:val="left"/>
              <w:rPr>
                <w:rFonts w:ascii="Book Antiqua" w:hAnsi="Book Antiqua"/>
                <w:sz w:val="24"/>
                <w:szCs w:val="24"/>
              </w:rPr>
            </w:pPr>
            <w:r w:rsidRPr="001D4F72">
              <w:rPr>
                <w:rFonts w:ascii="Book Antiqua" w:hAnsi="Book Antiqua"/>
                <w:sz w:val="24"/>
                <w:szCs w:val="24"/>
              </w:rPr>
              <w:t>0.385</w:t>
            </w:r>
          </w:p>
        </w:tc>
      </w:tr>
      <w:tr w:rsidR="0067587F" w:rsidRPr="001D4F72" w:rsidTr="00943D5F">
        <w:tc>
          <w:tcPr>
            <w:tcW w:w="0" w:type="auto"/>
            <w:shd w:val="clear" w:color="auto" w:fill="auto"/>
          </w:tcPr>
          <w:p w:rsidR="00333213" w:rsidRPr="001D4F72" w:rsidRDefault="00333213" w:rsidP="001D4F72">
            <w:pPr>
              <w:snapToGrid w:val="0"/>
              <w:spacing w:line="360" w:lineRule="auto"/>
              <w:jc w:val="left"/>
              <w:rPr>
                <w:rFonts w:ascii="Book Antiqua" w:hAnsi="Book Antiqua"/>
                <w:sz w:val="24"/>
                <w:szCs w:val="24"/>
              </w:rPr>
            </w:pPr>
            <w:r w:rsidRPr="001D4F72">
              <w:rPr>
                <w:rFonts w:ascii="Book Antiqua" w:hAnsi="Book Antiqua"/>
                <w:sz w:val="24"/>
                <w:szCs w:val="24"/>
              </w:rPr>
              <w:t>Vomiting</w:t>
            </w:r>
          </w:p>
        </w:tc>
        <w:tc>
          <w:tcPr>
            <w:tcW w:w="0" w:type="auto"/>
            <w:shd w:val="clear" w:color="auto" w:fill="auto"/>
          </w:tcPr>
          <w:p w:rsidR="00333213" w:rsidRPr="001D4F72" w:rsidRDefault="00333213" w:rsidP="001D4F72">
            <w:pPr>
              <w:snapToGrid w:val="0"/>
              <w:spacing w:line="360" w:lineRule="auto"/>
              <w:jc w:val="left"/>
              <w:rPr>
                <w:rFonts w:ascii="Book Antiqua" w:hAnsi="Book Antiqua"/>
                <w:sz w:val="24"/>
                <w:szCs w:val="24"/>
              </w:rPr>
            </w:pPr>
            <w:r w:rsidRPr="001D4F72">
              <w:rPr>
                <w:rFonts w:ascii="Book Antiqua" w:hAnsi="Book Antiqua"/>
                <w:sz w:val="24"/>
                <w:szCs w:val="24"/>
              </w:rPr>
              <w:t>10 (33.3)</w:t>
            </w:r>
          </w:p>
        </w:tc>
        <w:tc>
          <w:tcPr>
            <w:tcW w:w="0" w:type="auto"/>
            <w:shd w:val="clear" w:color="auto" w:fill="auto"/>
          </w:tcPr>
          <w:p w:rsidR="00333213" w:rsidRPr="001D4F72" w:rsidRDefault="00333213" w:rsidP="001D4F72">
            <w:pPr>
              <w:snapToGrid w:val="0"/>
              <w:spacing w:line="360" w:lineRule="auto"/>
              <w:jc w:val="left"/>
              <w:rPr>
                <w:rFonts w:ascii="Book Antiqua" w:hAnsi="Book Antiqua"/>
                <w:sz w:val="24"/>
                <w:szCs w:val="24"/>
              </w:rPr>
            </w:pPr>
            <w:r w:rsidRPr="001D4F72">
              <w:rPr>
                <w:rFonts w:ascii="Book Antiqua" w:hAnsi="Book Antiqua"/>
                <w:sz w:val="24"/>
                <w:szCs w:val="24"/>
              </w:rPr>
              <w:t>3 (10</w:t>
            </w:r>
            <w:r w:rsidR="00440CE6" w:rsidRPr="001D4F72">
              <w:rPr>
                <w:rFonts w:ascii="Book Antiqua" w:hAnsi="Book Antiqua"/>
                <w:sz w:val="24"/>
                <w:szCs w:val="24"/>
              </w:rPr>
              <w:t>.0</w:t>
            </w:r>
            <w:r w:rsidRPr="001D4F72">
              <w:rPr>
                <w:rFonts w:ascii="Book Antiqua" w:hAnsi="Book Antiqua"/>
                <w:sz w:val="24"/>
                <w:szCs w:val="24"/>
              </w:rPr>
              <w:t>)</w:t>
            </w:r>
          </w:p>
        </w:tc>
        <w:tc>
          <w:tcPr>
            <w:tcW w:w="0" w:type="auto"/>
            <w:shd w:val="clear" w:color="auto" w:fill="auto"/>
          </w:tcPr>
          <w:p w:rsidR="00333213" w:rsidRPr="001D4F72" w:rsidRDefault="00333213" w:rsidP="001D4F72">
            <w:pPr>
              <w:snapToGrid w:val="0"/>
              <w:spacing w:line="360" w:lineRule="auto"/>
              <w:jc w:val="left"/>
              <w:rPr>
                <w:rFonts w:ascii="Book Antiqua" w:hAnsi="Book Antiqua"/>
                <w:sz w:val="24"/>
                <w:szCs w:val="24"/>
              </w:rPr>
            </w:pPr>
            <w:r w:rsidRPr="001D4F72">
              <w:rPr>
                <w:rFonts w:ascii="Book Antiqua" w:hAnsi="Book Antiqua"/>
                <w:sz w:val="24"/>
                <w:szCs w:val="24"/>
              </w:rPr>
              <w:t>1 (3.3)</w:t>
            </w:r>
          </w:p>
        </w:tc>
        <w:tc>
          <w:tcPr>
            <w:tcW w:w="0" w:type="auto"/>
            <w:shd w:val="clear" w:color="auto" w:fill="auto"/>
          </w:tcPr>
          <w:p w:rsidR="00333213" w:rsidRPr="001D4F72" w:rsidRDefault="00333213" w:rsidP="001D4F72">
            <w:pPr>
              <w:snapToGrid w:val="0"/>
              <w:spacing w:line="360" w:lineRule="auto"/>
              <w:jc w:val="left"/>
              <w:rPr>
                <w:rFonts w:ascii="Book Antiqua" w:hAnsi="Book Antiqua"/>
                <w:sz w:val="24"/>
                <w:szCs w:val="24"/>
              </w:rPr>
            </w:pPr>
            <w:r w:rsidRPr="001D4F72">
              <w:rPr>
                <w:rFonts w:ascii="Book Antiqua" w:hAnsi="Book Antiqua"/>
                <w:sz w:val="24"/>
                <w:szCs w:val="24"/>
              </w:rPr>
              <w:t>8 (26.7)</w:t>
            </w:r>
          </w:p>
        </w:tc>
        <w:tc>
          <w:tcPr>
            <w:tcW w:w="0" w:type="auto"/>
            <w:shd w:val="clear" w:color="auto" w:fill="auto"/>
          </w:tcPr>
          <w:p w:rsidR="00333213" w:rsidRPr="001D4F72" w:rsidRDefault="00333213" w:rsidP="001D4F72">
            <w:pPr>
              <w:snapToGrid w:val="0"/>
              <w:spacing w:line="360" w:lineRule="auto"/>
              <w:jc w:val="left"/>
              <w:rPr>
                <w:rFonts w:ascii="Book Antiqua" w:hAnsi="Book Antiqua"/>
                <w:sz w:val="24"/>
                <w:szCs w:val="24"/>
              </w:rPr>
            </w:pPr>
            <w:r w:rsidRPr="001D4F72">
              <w:rPr>
                <w:rFonts w:ascii="Book Antiqua" w:hAnsi="Book Antiqua"/>
                <w:sz w:val="24"/>
                <w:szCs w:val="24"/>
              </w:rPr>
              <w:t>0</w:t>
            </w:r>
          </w:p>
        </w:tc>
        <w:tc>
          <w:tcPr>
            <w:tcW w:w="0" w:type="auto"/>
            <w:shd w:val="clear" w:color="auto" w:fill="auto"/>
          </w:tcPr>
          <w:p w:rsidR="00333213" w:rsidRPr="001D4F72" w:rsidRDefault="00333213" w:rsidP="001D4F72">
            <w:pPr>
              <w:snapToGrid w:val="0"/>
              <w:spacing w:line="360" w:lineRule="auto"/>
              <w:jc w:val="left"/>
              <w:rPr>
                <w:rFonts w:ascii="Book Antiqua" w:hAnsi="Book Antiqua"/>
                <w:sz w:val="24"/>
                <w:szCs w:val="24"/>
              </w:rPr>
            </w:pPr>
            <w:r w:rsidRPr="001D4F72">
              <w:rPr>
                <w:rFonts w:ascii="Book Antiqua" w:hAnsi="Book Antiqua"/>
                <w:sz w:val="24"/>
                <w:szCs w:val="24"/>
              </w:rPr>
              <w:t>1 (3.3)</w:t>
            </w:r>
          </w:p>
        </w:tc>
        <w:tc>
          <w:tcPr>
            <w:tcW w:w="0" w:type="auto"/>
            <w:shd w:val="clear" w:color="auto" w:fill="auto"/>
          </w:tcPr>
          <w:p w:rsidR="00333213" w:rsidRPr="001D4F72" w:rsidRDefault="00333213" w:rsidP="001D4F72">
            <w:pPr>
              <w:snapToGrid w:val="0"/>
              <w:spacing w:line="360" w:lineRule="auto"/>
              <w:jc w:val="left"/>
              <w:rPr>
                <w:rFonts w:ascii="Book Antiqua" w:hAnsi="Book Antiqua"/>
                <w:sz w:val="24"/>
                <w:szCs w:val="24"/>
              </w:rPr>
            </w:pPr>
            <w:r w:rsidRPr="001D4F72">
              <w:rPr>
                <w:rFonts w:ascii="Book Antiqua" w:hAnsi="Book Antiqua"/>
                <w:sz w:val="24"/>
                <w:szCs w:val="24"/>
              </w:rPr>
              <w:t>0.168</w:t>
            </w:r>
          </w:p>
        </w:tc>
        <w:tc>
          <w:tcPr>
            <w:tcW w:w="0" w:type="auto"/>
            <w:shd w:val="clear" w:color="auto" w:fill="auto"/>
          </w:tcPr>
          <w:p w:rsidR="00333213" w:rsidRPr="001D4F72" w:rsidRDefault="00333213" w:rsidP="001D4F72">
            <w:pPr>
              <w:snapToGrid w:val="0"/>
              <w:spacing w:line="360" w:lineRule="auto"/>
              <w:jc w:val="left"/>
              <w:rPr>
                <w:rFonts w:ascii="Book Antiqua" w:hAnsi="Book Antiqua"/>
                <w:sz w:val="24"/>
                <w:szCs w:val="24"/>
              </w:rPr>
            </w:pPr>
            <w:r w:rsidRPr="001D4F72">
              <w:rPr>
                <w:rFonts w:ascii="Book Antiqua" w:hAnsi="Book Antiqua"/>
                <w:sz w:val="24"/>
                <w:szCs w:val="24"/>
              </w:rPr>
              <w:t>0.148</w:t>
            </w:r>
          </w:p>
        </w:tc>
      </w:tr>
      <w:tr w:rsidR="0067587F" w:rsidRPr="001D4F72" w:rsidTr="00943D5F">
        <w:tc>
          <w:tcPr>
            <w:tcW w:w="0" w:type="auto"/>
            <w:shd w:val="clear" w:color="auto" w:fill="auto"/>
          </w:tcPr>
          <w:p w:rsidR="00333213" w:rsidRPr="001D4F72" w:rsidRDefault="00333213" w:rsidP="001D4F72">
            <w:pPr>
              <w:snapToGrid w:val="0"/>
              <w:spacing w:line="360" w:lineRule="auto"/>
              <w:jc w:val="left"/>
              <w:rPr>
                <w:rFonts w:ascii="Book Antiqua" w:hAnsi="Book Antiqua"/>
                <w:sz w:val="24"/>
                <w:szCs w:val="24"/>
              </w:rPr>
            </w:pPr>
            <w:r w:rsidRPr="001D4F72">
              <w:rPr>
                <w:rFonts w:ascii="Book Antiqua" w:hAnsi="Book Antiqua"/>
                <w:sz w:val="24"/>
                <w:szCs w:val="24"/>
              </w:rPr>
              <w:t>Diarrhea</w:t>
            </w:r>
          </w:p>
        </w:tc>
        <w:tc>
          <w:tcPr>
            <w:tcW w:w="0" w:type="auto"/>
            <w:shd w:val="clear" w:color="auto" w:fill="auto"/>
          </w:tcPr>
          <w:p w:rsidR="00333213" w:rsidRPr="001D4F72" w:rsidRDefault="00333213" w:rsidP="001D4F72">
            <w:pPr>
              <w:snapToGrid w:val="0"/>
              <w:spacing w:line="360" w:lineRule="auto"/>
              <w:jc w:val="left"/>
              <w:rPr>
                <w:rFonts w:ascii="Book Antiqua" w:hAnsi="Book Antiqua"/>
                <w:sz w:val="24"/>
                <w:szCs w:val="24"/>
              </w:rPr>
            </w:pPr>
            <w:r w:rsidRPr="001D4F72">
              <w:rPr>
                <w:rFonts w:ascii="Book Antiqua" w:hAnsi="Book Antiqua"/>
                <w:sz w:val="24"/>
                <w:szCs w:val="24"/>
              </w:rPr>
              <w:t>8 (26.7)</w:t>
            </w:r>
          </w:p>
        </w:tc>
        <w:tc>
          <w:tcPr>
            <w:tcW w:w="0" w:type="auto"/>
            <w:shd w:val="clear" w:color="auto" w:fill="auto"/>
          </w:tcPr>
          <w:p w:rsidR="00333213" w:rsidRPr="001D4F72" w:rsidRDefault="00333213" w:rsidP="001D4F72">
            <w:pPr>
              <w:snapToGrid w:val="0"/>
              <w:spacing w:line="360" w:lineRule="auto"/>
              <w:jc w:val="left"/>
              <w:rPr>
                <w:rFonts w:ascii="Book Antiqua" w:hAnsi="Book Antiqua"/>
                <w:sz w:val="24"/>
                <w:szCs w:val="24"/>
              </w:rPr>
            </w:pPr>
            <w:r w:rsidRPr="001D4F72">
              <w:rPr>
                <w:rFonts w:ascii="Book Antiqua" w:hAnsi="Book Antiqua"/>
                <w:sz w:val="24"/>
                <w:szCs w:val="24"/>
              </w:rPr>
              <w:t>1 (3.3)</w:t>
            </w:r>
          </w:p>
        </w:tc>
        <w:tc>
          <w:tcPr>
            <w:tcW w:w="0" w:type="auto"/>
            <w:shd w:val="clear" w:color="auto" w:fill="auto"/>
          </w:tcPr>
          <w:p w:rsidR="00333213" w:rsidRPr="001D4F72" w:rsidRDefault="00333213" w:rsidP="001D4F72">
            <w:pPr>
              <w:snapToGrid w:val="0"/>
              <w:spacing w:line="360" w:lineRule="auto"/>
              <w:jc w:val="left"/>
              <w:rPr>
                <w:rFonts w:ascii="Book Antiqua" w:hAnsi="Book Antiqua"/>
                <w:sz w:val="24"/>
                <w:szCs w:val="24"/>
              </w:rPr>
            </w:pPr>
            <w:r w:rsidRPr="001D4F72">
              <w:rPr>
                <w:rFonts w:ascii="Book Antiqua" w:hAnsi="Book Antiqua"/>
                <w:sz w:val="24"/>
                <w:szCs w:val="24"/>
              </w:rPr>
              <w:t>0</w:t>
            </w:r>
          </w:p>
        </w:tc>
        <w:tc>
          <w:tcPr>
            <w:tcW w:w="0" w:type="auto"/>
            <w:shd w:val="clear" w:color="auto" w:fill="auto"/>
          </w:tcPr>
          <w:p w:rsidR="00333213" w:rsidRPr="001D4F72" w:rsidRDefault="00333213" w:rsidP="001D4F72">
            <w:pPr>
              <w:snapToGrid w:val="0"/>
              <w:spacing w:line="360" w:lineRule="auto"/>
              <w:jc w:val="left"/>
              <w:rPr>
                <w:rFonts w:ascii="Book Antiqua" w:hAnsi="Book Antiqua"/>
                <w:sz w:val="24"/>
                <w:szCs w:val="24"/>
              </w:rPr>
            </w:pPr>
            <w:r w:rsidRPr="001D4F72">
              <w:rPr>
                <w:rFonts w:ascii="Book Antiqua" w:hAnsi="Book Antiqua"/>
                <w:sz w:val="24"/>
                <w:szCs w:val="24"/>
              </w:rPr>
              <w:t>6 (20</w:t>
            </w:r>
            <w:r w:rsidR="00440CE6" w:rsidRPr="001D4F72">
              <w:rPr>
                <w:rFonts w:ascii="Book Antiqua" w:hAnsi="Book Antiqua"/>
                <w:sz w:val="24"/>
                <w:szCs w:val="24"/>
              </w:rPr>
              <w:t>.0</w:t>
            </w:r>
            <w:r w:rsidRPr="001D4F72">
              <w:rPr>
                <w:rFonts w:ascii="Book Antiqua" w:hAnsi="Book Antiqua"/>
                <w:sz w:val="24"/>
                <w:szCs w:val="24"/>
              </w:rPr>
              <w:t>)</w:t>
            </w:r>
          </w:p>
        </w:tc>
        <w:tc>
          <w:tcPr>
            <w:tcW w:w="0" w:type="auto"/>
            <w:shd w:val="clear" w:color="auto" w:fill="auto"/>
          </w:tcPr>
          <w:p w:rsidR="00333213" w:rsidRPr="001D4F72" w:rsidRDefault="00333213" w:rsidP="001D4F72">
            <w:pPr>
              <w:snapToGrid w:val="0"/>
              <w:spacing w:line="360" w:lineRule="auto"/>
              <w:jc w:val="left"/>
              <w:rPr>
                <w:rFonts w:ascii="Book Antiqua" w:hAnsi="Book Antiqua"/>
                <w:sz w:val="24"/>
                <w:szCs w:val="24"/>
              </w:rPr>
            </w:pPr>
            <w:r w:rsidRPr="001D4F72">
              <w:rPr>
                <w:rFonts w:ascii="Book Antiqua" w:hAnsi="Book Antiqua"/>
                <w:sz w:val="24"/>
                <w:szCs w:val="24"/>
              </w:rPr>
              <w:t>0</w:t>
            </w:r>
          </w:p>
        </w:tc>
        <w:tc>
          <w:tcPr>
            <w:tcW w:w="0" w:type="auto"/>
            <w:shd w:val="clear" w:color="auto" w:fill="auto"/>
          </w:tcPr>
          <w:p w:rsidR="00333213" w:rsidRPr="001D4F72" w:rsidRDefault="00333213" w:rsidP="001D4F72">
            <w:pPr>
              <w:snapToGrid w:val="0"/>
              <w:spacing w:line="360" w:lineRule="auto"/>
              <w:jc w:val="left"/>
              <w:rPr>
                <w:rFonts w:ascii="Book Antiqua" w:hAnsi="Book Antiqua"/>
                <w:sz w:val="24"/>
                <w:szCs w:val="24"/>
              </w:rPr>
            </w:pPr>
            <w:r w:rsidRPr="001D4F72">
              <w:rPr>
                <w:rFonts w:ascii="Book Antiqua" w:hAnsi="Book Antiqua"/>
                <w:sz w:val="24"/>
                <w:szCs w:val="24"/>
              </w:rPr>
              <w:t>0</w:t>
            </w:r>
          </w:p>
        </w:tc>
        <w:tc>
          <w:tcPr>
            <w:tcW w:w="0" w:type="auto"/>
            <w:shd w:val="clear" w:color="auto" w:fill="auto"/>
          </w:tcPr>
          <w:p w:rsidR="00333213" w:rsidRPr="001D4F72" w:rsidRDefault="00333213" w:rsidP="001D4F72">
            <w:pPr>
              <w:snapToGrid w:val="0"/>
              <w:spacing w:line="360" w:lineRule="auto"/>
              <w:jc w:val="left"/>
              <w:rPr>
                <w:rFonts w:ascii="Book Antiqua" w:hAnsi="Book Antiqua"/>
                <w:sz w:val="24"/>
                <w:szCs w:val="24"/>
              </w:rPr>
            </w:pPr>
            <w:r w:rsidRPr="001D4F72">
              <w:rPr>
                <w:rFonts w:ascii="Book Antiqua" w:hAnsi="Book Antiqua"/>
                <w:sz w:val="24"/>
                <w:szCs w:val="24"/>
              </w:rPr>
              <w:t>0.392</w:t>
            </w:r>
          </w:p>
        </w:tc>
        <w:tc>
          <w:tcPr>
            <w:tcW w:w="0" w:type="auto"/>
            <w:shd w:val="clear" w:color="auto" w:fill="auto"/>
          </w:tcPr>
          <w:p w:rsidR="00333213" w:rsidRPr="001D4F72" w:rsidRDefault="00333213" w:rsidP="001D4F72">
            <w:pPr>
              <w:snapToGrid w:val="0"/>
              <w:spacing w:line="360" w:lineRule="auto"/>
              <w:jc w:val="left"/>
              <w:rPr>
                <w:rFonts w:ascii="Book Antiqua" w:hAnsi="Book Antiqua"/>
                <w:sz w:val="24"/>
                <w:szCs w:val="24"/>
              </w:rPr>
            </w:pPr>
            <w:r w:rsidRPr="001D4F72">
              <w:rPr>
                <w:rFonts w:ascii="Book Antiqua" w:hAnsi="Book Antiqua"/>
                <w:sz w:val="24"/>
                <w:szCs w:val="24"/>
              </w:rPr>
              <w:t>1.000</w:t>
            </w:r>
          </w:p>
        </w:tc>
      </w:tr>
      <w:tr w:rsidR="0067587F" w:rsidRPr="001D4F72" w:rsidTr="00943D5F">
        <w:tc>
          <w:tcPr>
            <w:tcW w:w="0" w:type="auto"/>
            <w:shd w:val="clear" w:color="auto" w:fill="auto"/>
          </w:tcPr>
          <w:p w:rsidR="00333213" w:rsidRPr="001D4F72" w:rsidRDefault="00333213" w:rsidP="001D4F72">
            <w:pPr>
              <w:snapToGrid w:val="0"/>
              <w:spacing w:line="360" w:lineRule="auto"/>
              <w:jc w:val="left"/>
              <w:rPr>
                <w:rFonts w:ascii="Book Antiqua" w:hAnsi="Book Antiqua"/>
                <w:sz w:val="24"/>
                <w:szCs w:val="24"/>
              </w:rPr>
            </w:pPr>
            <w:r w:rsidRPr="001D4F72">
              <w:rPr>
                <w:rFonts w:ascii="Book Antiqua" w:hAnsi="Book Antiqua"/>
                <w:sz w:val="24"/>
                <w:szCs w:val="24"/>
              </w:rPr>
              <w:t>Fever</w:t>
            </w:r>
          </w:p>
        </w:tc>
        <w:tc>
          <w:tcPr>
            <w:tcW w:w="0" w:type="auto"/>
            <w:shd w:val="clear" w:color="auto" w:fill="auto"/>
          </w:tcPr>
          <w:p w:rsidR="00333213" w:rsidRPr="001D4F72" w:rsidRDefault="00333213" w:rsidP="001D4F72">
            <w:pPr>
              <w:snapToGrid w:val="0"/>
              <w:spacing w:line="360" w:lineRule="auto"/>
              <w:jc w:val="left"/>
              <w:rPr>
                <w:rFonts w:ascii="Book Antiqua" w:hAnsi="Book Antiqua"/>
                <w:sz w:val="24"/>
                <w:szCs w:val="24"/>
              </w:rPr>
            </w:pPr>
            <w:r w:rsidRPr="001D4F72">
              <w:rPr>
                <w:rFonts w:ascii="Book Antiqua" w:hAnsi="Book Antiqua"/>
                <w:sz w:val="24"/>
                <w:szCs w:val="24"/>
              </w:rPr>
              <w:t>8 (26.7)</w:t>
            </w:r>
          </w:p>
        </w:tc>
        <w:tc>
          <w:tcPr>
            <w:tcW w:w="0" w:type="auto"/>
            <w:shd w:val="clear" w:color="auto" w:fill="auto"/>
          </w:tcPr>
          <w:p w:rsidR="00333213" w:rsidRPr="001D4F72" w:rsidRDefault="00333213" w:rsidP="001D4F72">
            <w:pPr>
              <w:snapToGrid w:val="0"/>
              <w:spacing w:line="360" w:lineRule="auto"/>
              <w:jc w:val="left"/>
              <w:rPr>
                <w:rFonts w:ascii="Book Antiqua" w:hAnsi="Book Antiqua"/>
                <w:sz w:val="24"/>
                <w:szCs w:val="24"/>
              </w:rPr>
            </w:pPr>
            <w:r w:rsidRPr="001D4F72">
              <w:rPr>
                <w:rFonts w:ascii="Book Antiqua" w:hAnsi="Book Antiqua"/>
                <w:sz w:val="24"/>
                <w:szCs w:val="24"/>
              </w:rPr>
              <w:t>2 (6.7)</w:t>
            </w:r>
          </w:p>
        </w:tc>
        <w:tc>
          <w:tcPr>
            <w:tcW w:w="0" w:type="auto"/>
            <w:shd w:val="clear" w:color="auto" w:fill="auto"/>
          </w:tcPr>
          <w:p w:rsidR="00333213" w:rsidRPr="001D4F72" w:rsidRDefault="00333213" w:rsidP="001D4F72">
            <w:pPr>
              <w:snapToGrid w:val="0"/>
              <w:spacing w:line="360" w:lineRule="auto"/>
              <w:jc w:val="left"/>
              <w:rPr>
                <w:rFonts w:ascii="Book Antiqua" w:hAnsi="Book Antiqua"/>
                <w:sz w:val="24"/>
                <w:szCs w:val="24"/>
              </w:rPr>
            </w:pPr>
            <w:r w:rsidRPr="001D4F72">
              <w:rPr>
                <w:rFonts w:ascii="Book Antiqua" w:hAnsi="Book Antiqua"/>
                <w:sz w:val="24"/>
                <w:szCs w:val="24"/>
              </w:rPr>
              <w:t>0</w:t>
            </w:r>
          </w:p>
        </w:tc>
        <w:tc>
          <w:tcPr>
            <w:tcW w:w="0" w:type="auto"/>
            <w:shd w:val="clear" w:color="auto" w:fill="auto"/>
          </w:tcPr>
          <w:p w:rsidR="00333213" w:rsidRPr="001D4F72" w:rsidRDefault="00333213" w:rsidP="001D4F72">
            <w:pPr>
              <w:snapToGrid w:val="0"/>
              <w:spacing w:line="360" w:lineRule="auto"/>
              <w:jc w:val="left"/>
              <w:rPr>
                <w:rFonts w:ascii="Book Antiqua" w:hAnsi="Book Antiqua"/>
                <w:sz w:val="24"/>
                <w:szCs w:val="24"/>
              </w:rPr>
            </w:pPr>
            <w:r w:rsidRPr="001D4F72">
              <w:rPr>
                <w:rFonts w:ascii="Book Antiqua" w:hAnsi="Book Antiqua"/>
                <w:sz w:val="24"/>
                <w:szCs w:val="24"/>
              </w:rPr>
              <w:t>5 (16.7)</w:t>
            </w:r>
          </w:p>
        </w:tc>
        <w:tc>
          <w:tcPr>
            <w:tcW w:w="0" w:type="auto"/>
            <w:shd w:val="clear" w:color="auto" w:fill="auto"/>
          </w:tcPr>
          <w:p w:rsidR="00333213" w:rsidRPr="001D4F72" w:rsidRDefault="00333213" w:rsidP="001D4F72">
            <w:pPr>
              <w:snapToGrid w:val="0"/>
              <w:spacing w:line="360" w:lineRule="auto"/>
              <w:jc w:val="left"/>
              <w:rPr>
                <w:rFonts w:ascii="Book Antiqua" w:hAnsi="Book Antiqua"/>
                <w:sz w:val="24"/>
                <w:szCs w:val="24"/>
              </w:rPr>
            </w:pPr>
            <w:r w:rsidRPr="001D4F72">
              <w:rPr>
                <w:rFonts w:ascii="Book Antiqua" w:hAnsi="Book Antiqua"/>
                <w:sz w:val="24"/>
                <w:szCs w:val="24"/>
              </w:rPr>
              <w:t>1 (3.3)</w:t>
            </w:r>
          </w:p>
        </w:tc>
        <w:tc>
          <w:tcPr>
            <w:tcW w:w="0" w:type="auto"/>
            <w:shd w:val="clear" w:color="auto" w:fill="auto"/>
          </w:tcPr>
          <w:p w:rsidR="00333213" w:rsidRPr="001D4F72" w:rsidRDefault="00333213" w:rsidP="001D4F72">
            <w:pPr>
              <w:snapToGrid w:val="0"/>
              <w:spacing w:line="360" w:lineRule="auto"/>
              <w:jc w:val="left"/>
              <w:rPr>
                <w:rFonts w:ascii="Book Antiqua" w:hAnsi="Book Antiqua"/>
                <w:sz w:val="24"/>
                <w:szCs w:val="24"/>
              </w:rPr>
            </w:pPr>
            <w:r w:rsidRPr="001D4F72">
              <w:rPr>
                <w:rFonts w:ascii="Book Antiqua" w:hAnsi="Book Antiqua"/>
                <w:sz w:val="24"/>
                <w:szCs w:val="24"/>
              </w:rPr>
              <w:t>0</w:t>
            </w:r>
          </w:p>
        </w:tc>
        <w:tc>
          <w:tcPr>
            <w:tcW w:w="0" w:type="auto"/>
            <w:shd w:val="clear" w:color="auto" w:fill="auto"/>
          </w:tcPr>
          <w:p w:rsidR="00333213" w:rsidRPr="001D4F72" w:rsidRDefault="00333213" w:rsidP="001D4F72">
            <w:pPr>
              <w:snapToGrid w:val="0"/>
              <w:spacing w:line="360" w:lineRule="auto"/>
              <w:jc w:val="left"/>
              <w:rPr>
                <w:rFonts w:ascii="Book Antiqua" w:hAnsi="Book Antiqua"/>
                <w:sz w:val="24"/>
                <w:szCs w:val="24"/>
              </w:rPr>
            </w:pPr>
            <w:r w:rsidRPr="001D4F72">
              <w:rPr>
                <w:rFonts w:ascii="Book Antiqua" w:hAnsi="Book Antiqua"/>
                <w:sz w:val="24"/>
                <w:szCs w:val="24"/>
              </w:rPr>
              <w:t>0.496</w:t>
            </w:r>
          </w:p>
        </w:tc>
        <w:tc>
          <w:tcPr>
            <w:tcW w:w="0" w:type="auto"/>
            <w:shd w:val="clear" w:color="auto" w:fill="auto"/>
          </w:tcPr>
          <w:p w:rsidR="00333213" w:rsidRPr="001D4F72" w:rsidRDefault="00333213" w:rsidP="001D4F72">
            <w:pPr>
              <w:snapToGrid w:val="0"/>
              <w:spacing w:line="360" w:lineRule="auto"/>
              <w:jc w:val="left"/>
              <w:rPr>
                <w:rFonts w:ascii="Book Antiqua" w:hAnsi="Book Antiqua"/>
                <w:sz w:val="24"/>
                <w:szCs w:val="24"/>
              </w:rPr>
            </w:pPr>
            <w:r w:rsidRPr="001D4F72">
              <w:rPr>
                <w:rFonts w:ascii="Book Antiqua" w:hAnsi="Book Antiqua"/>
                <w:sz w:val="24"/>
                <w:szCs w:val="24"/>
              </w:rPr>
              <w:t>0.550</w:t>
            </w:r>
          </w:p>
        </w:tc>
      </w:tr>
      <w:tr w:rsidR="0067587F" w:rsidRPr="001D4F72" w:rsidTr="00943D5F">
        <w:tc>
          <w:tcPr>
            <w:tcW w:w="0" w:type="auto"/>
            <w:shd w:val="clear" w:color="auto" w:fill="auto"/>
          </w:tcPr>
          <w:p w:rsidR="00333213" w:rsidRPr="001D4F72" w:rsidRDefault="00333213" w:rsidP="001D4F72">
            <w:pPr>
              <w:snapToGrid w:val="0"/>
              <w:spacing w:line="360" w:lineRule="auto"/>
              <w:jc w:val="left"/>
              <w:rPr>
                <w:rFonts w:ascii="Book Antiqua" w:hAnsi="Book Antiqua"/>
                <w:sz w:val="24"/>
                <w:szCs w:val="24"/>
              </w:rPr>
            </w:pPr>
            <w:r w:rsidRPr="001D4F72">
              <w:rPr>
                <w:rFonts w:ascii="Book Antiqua" w:hAnsi="Book Antiqua"/>
                <w:sz w:val="24"/>
                <w:szCs w:val="24"/>
              </w:rPr>
              <w:t>Febrile neutropenia</w:t>
            </w:r>
          </w:p>
        </w:tc>
        <w:tc>
          <w:tcPr>
            <w:tcW w:w="0" w:type="auto"/>
            <w:shd w:val="clear" w:color="auto" w:fill="auto"/>
          </w:tcPr>
          <w:p w:rsidR="00333213" w:rsidRPr="001D4F72" w:rsidRDefault="00333213" w:rsidP="001D4F72">
            <w:pPr>
              <w:snapToGrid w:val="0"/>
              <w:spacing w:line="360" w:lineRule="auto"/>
              <w:jc w:val="left"/>
              <w:rPr>
                <w:rFonts w:ascii="Book Antiqua" w:hAnsi="Book Antiqua"/>
                <w:sz w:val="24"/>
                <w:szCs w:val="24"/>
              </w:rPr>
            </w:pPr>
            <w:r w:rsidRPr="001D4F72">
              <w:rPr>
                <w:rFonts w:ascii="Book Antiqua" w:hAnsi="Book Antiqua"/>
                <w:sz w:val="24"/>
                <w:szCs w:val="24"/>
              </w:rPr>
              <w:t>2 (6.7)</w:t>
            </w:r>
          </w:p>
        </w:tc>
        <w:tc>
          <w:tcPr>
            <w:tcW w:w="0" w:type="auto"/>
            <w:shd w:val="clear" w:color="auto" w:fill="auto"/>
          </w:tcPr>
          <w:p w:rsidR="00333213" w:rsidRPr="001D4F72" w:rsidRDefault="00333213" w:rsidP="001D4F72">
            <w:pPr>
              <w:snapToGrid w:val="0"/>
              <w:spacing w:line="360" w:lineRule="auto"/>
              <w:jc w:val="left"/>
              <w:rPr>
                <w:rFonts w:ascii="Book Antiqua" w:hAnsi="Book Antiqua"/>
                <w:sz w:val="24"/>
                <w:szCs w:val="24"/>
              </w:rPr>
            </w:pPr>
            <w:r w:rsidRPr="001D4F72">
              <w:rPr>
                <w:rFonts w:ascii="Book Antiqua" w:hAnsi="Book Antiqua"/>
                <w:sz w:val="24"/>
                <w:szCs w:val="24"/>
              </w:rPr>
              <w:t>4 (13.3)</w:t>
            </w:r>
          </w:p>
        </w:tc>
        <w:tc>
          <w:tcPr>
            <w:tcW w:w="0" w:type="auto"/>
            <w:shd w:val="clear" w:color="auto" w:fill="auto"/>
          </w:tcPr>
          <w:p w:rsidR="00333213" w:rsidRPr="001D4F72" w:rsidRDefault="00333213" w:rsidP="001D4F72">
            <w:pPr>
              <w:snapToGrid w:val="0"/>
              <w:spacing w:line="360" w:lineRule="auto"/>
              <w:jc w:val="left"/>
              <w:rPr>
                <w:rFonts w:ascii="Book Antiqua" w:hAnsi="Book Antiqua"/>
                <w:sz w:val="24"/>
                <w:szCs w:val="24"/>
              </w:rPr>
            </w:pPr>
            <w:r w:rsidRPr="001D4F72">
              <w:rPr>
                <w:rFonts w:ascii="Book Antiqua" w:hAnsi="Book Antiqua"/>
                <w:sz w:val="24"/>
                <w:szCs w:val="24"/>
              </w:rPr>
              <w:t>1 (3.3)</w:t>
            </w:r>
          </w:p>
        </w:tc>
        <w:tc>
          <w:tcPr>
            <w:tcW w:w="0" w:type="auto"/>
            <w:shd w:val="clear" w:color="auto" w:fill="auto"/>
          </w:tcPr>
          <w:p w:rsidR="00333213" w:rsidRPr="001D4F72" w:rsidRDefault="00333213" w:rsidP="001D4F72">
            <w:pPr>
              <w:snapToGrid w:val="0"/>
              <w:spacing w:line="360" w:lineRule="auto"/>
              <w:jc w:val="left"/>
              <w:rPr>
                <w:rFonts w:ascii="Book Antiqua" w:hAnsi="Book Antiqua"/>
                <w:sz w:val="24"/>
                <w:szCs w:val="24"/>
              </w:rPr>
            </w:pPr>
            <w:r w:rsidRPr="001D4F72">
              <w:rPr>
                <w:rFonts w:ascii="Book Antiqua" w:hAnsi="Book Antiqua"/>
                <w:sz w:val="24"/>
                <w:szCs w:val="24"/>
              </w:rPr>
              <w:t>3 (10</w:t>
            </w:r>
            <w:r w:rsidR="00440CE6" w:rsidRPr="001D4F72">
              <w:rPr>
                <w:rFonts w:ascii="Book Antiqua" w:hAnsi="Book Antiqua"/>
                <w:sz w:val="24"/>
                <w:szCs w:val="24"/>
              </w:rPr>
              <w:t>.0</w:t>
            </w:r>
            <w:r w:rsidRPr="001D4F72">
              <w:rPr>
                <w:rFonts w:ascii="Book Antiqua" w:hAnsi="Book Antiqua"/>
                <w:sz w:val="24"/>
                <w:szCs w:val="24"/>
              </w:rPr>
              <w:t>)</w:t>
            </w:r>
          </w:p>
        </w:tc>
        <w:tc>
          <w:tcPr>
            <w:tcW w:w="0" w:type="auto"/>
            <w:shd w:val="clear" w:color="auto" w:fill="auto"/>
          </w:tcPr>
          <w:p w:rsidR="00333213" w:rsidRPr="001D4F72" w:rsidRDefault="00333213" w:rsidP="001D4F72">
            <w:pPr>
              <w:snapToGrid w:val="0"/>
              <w:spacing w:line="360" w:lineRule="auto"/>
              <w:jc w:val="left"/>
              <w:rPr>
                <w:rFonts w:ascii="Book Antiqua" w:hAnsi="Book Antiqua"/>
                <w:sz w:val="24"/>
                <w:szCs w:val="24"/>
              </w:rPr>
            </w:pPr>
            <w:r w:rsidRPr="001D4F72">
              <w:rPr>
                <w:rFonts w:ascii="Book Antiqua" w:hAnsi="Book Antiqua"/>
                <w:sz w:val="24"/>
                <w:szCs w:val="24"/>
              </w:rPr>
              <w:t>1 (3.3)</w:t>
            </w:r>
          </w:p>
        </w:tc>
        <w:tc>
          <w:tcPr>
            <w:tcW w:w="0" w:type="auto"/>
            <w:shd w:val="clear" w:color="auto" w:fill="auto"/>
          </w:tcPr>
          <w:p w:rsidR="00333213" w:rsidRPr="001D4F72" w:rsidRDefault="00333213" w:rsidP="001D4F72">
            <w:pPr>
              <w:snapToGrid w:val="0"/>
              <w:spacing w:line="360" w:lineRule="auto"/>
              <w:jc w:val="left"/>
              <w:rPr>
                <w:rFonts w:ascii="Book Antiqua" w:hAnsi="Book Antiqua"/>
                <w:sz w:val="24"/>
                <w:szCs w:val="24"/>
              </w:rPr>
            </w:pPr>
            <w:r w:rsidRPr="001D4F72">
              <w:rPr>
                <w:rFonts w:ascii="Book Antiqua" w:hAnsi="Book Antiqua"/>
                <w:sz w:val="24"/>
                <w:szCs w:val="24"/>
              </w:rPr>
              <w:t>0</w:t>
            </w:r>
          </w:p>
        </w:tc>
        <w:tc>
          <w:tcPr>
            <w:tcW w:w="0" w:type="auto"/>
            <w:shd w:val="clear" w:color="auto" w:fill="auto"/>
          </w:tcPr>
          <w:p w:rsidR="00333213" w:rsidRPr="001D4F72" w:rsidRDefault="00333213" w:rsidP="001D4F72">
            <w:pPr>
              <w:snapToGrid w:val="0"/>
              <w:spacing w:line="360" w:lineRule="auto"/>
              <w:jc w:val="left"/>
              <w:rPr>
                <w:rFonts w:ascii="Book Antiqua" w:hAnsi="Book Antiqua"/>
                <w:sz w:val="24"/>
                <w:szCs w:val="24"/>
              </w:rPr>
            </w:pPr>
            <w:r w:rsidRPr="001D4F72">
              <w:rPr>
                <w:rFonts w:ascii="Book Antiqua" w:hAnsi="Book Antiqua"/>
                <w:sz w:val="24"/>
                <w:szCs w:val="24"/>
              </w:rPr>
              <w:t>0.296</w:t>
            </w:r>
          </w:p>
        </w:tc>
        <w:tc>
          <w:tcPr>
            <w:tcW w:w="0" w:type="auto"/>
            <w:shd w:val="clear" w:color="auto" w:fill="auto"/>
          </w:tcPr>
          <w:p w:rsidR="00333213" w:rsidRPr="001D4F72" w:rsidRDefault="00333213" w:rsidP="001D4F72">
            <w:pPr>
              <w:snapToGrid w:val="0"/>
              <w:spacing w:line="360" w:lineRule="auto"/>
              <w:jc w:val="left"/>
              <w:rPr>
                <w:rFonts w:ascii="Book Antiqua" w:hAnsi="Book Antiqua"/>
                <w:sz w:val="24"/>
                <w:szCs w:val="24"/>
              </w:rPr>
            </w:pPr>
            <w:r w:rsidRPr="001D4F72">
              <w:rPr>
                <w:rFonts w:ascii="Book Antiqua" w:hAnsi="Book Antiqua"/>
                <w:sz w:val="24"/>
                <w:szCs w:val="24"/>
              </w:rPr>
              <w:t>0.073</w:t>
            </w:r>
          </w:p>
        </w:tc>
      </w:tr>
      <w:tr w:rsidR="0067587F" w:rsidRPr="001D4F72" w:rsidTr="00943D5F">
        <w:tc>
          <w:tcPr>
            <w:tcW w:w="0" w:type="auto"/>
            <w:shd w:val="clear" w:color="auto" w:fill="auto"/>
          </w:tcPr>
          <w:p w:rsidR="00333213" w:rsidRPr="001D4F72" w:rsidRDefault="00333213" w:rsidP="001D4F72">
            <w:pPr>
              <w:snapToGrid w:val="0"/>
              <w:spacing w:line="360" w:lineRule="auto"/>
              <w:jc w:val="left"/>
              <w:rPr>
                <w:rFonts w:ascii="Book Antiqua" w:hAnsi="Book Antiqua"/>
                <w:sz w:val="24"/>
                <w:szCs w:val="24"/>
              </w:rPr>
            </w:pPr>
            <w:r w:rsidRPr="001D4F72">
              <w:rPr>
                <w:rFonts w:ascii="Book Antiqua" w:hAnsi="Book Antiqua"/>
                <w:sz w:val="24"/>
                <w:szCs w:val="24"/>
              </w:rPr>
              <w:t>Infection</w:t>
            </w:r>
          </w:p>
        </w:tc>
        <w:tc>
          <w:tcPr>
            <w:tcW w:w="0" w:type="auto"/>
            <w:shd w:val="clear" w:color="auto" w:fill="auto"/>
          </w:tcPr>
          <w:p w:rsidR="00333213" w:rsidRPr="001D4F72" w:rsidRDefault="00333213" w:rsidP="001D4F72">
            <w:pPr>
              <w:snapToGrid w:val="0"/>
              <w:spacing w:line="360" w:lineRule="auto"/>
              <w:jc w:val="left"/>
              <w:rPr>
                <w:rFonts w:ascii="Book Antiqua" w:hAnsi="Book Antiqua"/>
                <w:sz w:val="24"/>
                <w:szCs w:val="24"/>
              </w:rPr>
            </w:pPr>
            <w:r w:rsidRPr="001D4F72">
              <w:rPr>
                <w:rFonts w:ascii="Book Antiqua" w:hAnsi="Book Antiqua"/>
                <w:sz w:val="24"/>
                <w:szCs w:val="24"/>
              </w:rPr>
              <w:t>2 (6.7)</w:t>
            </w:r>
          </w:p>
        </w:tc>
        <w:tc>
          <w:tcPr>
            <w:tcW w:w="0" w:type="auto"/>
            <w:shd w:val="clear" w:color="auto" w:fill="auto"/>
          </w:tcPr>
          <w:p w:rsidR="00333213" w:rsidRPr="001D4F72" w:rsidRDefault="00333213" w:rsidP="001D4F72">
            <w:pPr>
              <w:snapToGrid w:val="0"/>
              <w:spacing w:line="360" w:lineRule="auto"/>
              <w:jc w:val="left"/>
              <w:rPr>
                <w:rFonts w:ascii="Book Antiqua" w:hAnsi="Book Antiqua"/>
                <w:sz w:val="24"/>
                <w:szCs w:val="24"/>
              </w:rPr>
            </w:pPr>
            <w:r w:rsidRPr="001D4F72">
              <w:rPr>
                <w:rFonts w:ascii="Book Antiqua" w:hAnsi="Book Antiqua"/>
                <w:sz w:val="24"/>
                <w:szCs w:val="24"/>
              </w:rPr>
              <w:t>1 (3.3)</w:t>
            </w:r>
          </w:p>
        </w:tc>
        <w:tc>
          <w:tcPr>
            <w:tcW w:w="0" w:type="auto"/>
            <w:shd w:val="clear" w:color="auto" w:fill="auto"/>
          </w:tcPr>
          <w:p w:rsidR="00333213" w:rsidRPr="001D4F72" w:rsidRDefault="00333213" w:rsidP="001D4F72">
            <w:pPr>
              <w:snapToGrid w:val="0"/>
              <w:spacing w:line="360" w:lineRule="auto"/>
              <w:jc w:val="left"/>
              <w:rPr>
                <w:rFonts w:ascii="Book Antiqua" w:hAnsi="Book Antiqua"/>
                <w:sz w:val="24"/>
                <w:szCs w:val="24"/>
              </w:rPr>
            </w:pPr>
            <w:r w:rsidRPr="001D4F72">
              <w:rPr>
                <w:rFonts w:ascii="Book Antiqua" w:hAnsi="Book Antiqua"/>
                <w:sz w:val="24"/>
                <w:szCs w:val="24"/>
              </w:rPr>
              <w:t>1 (3.3)</w:t>
            </w:r>
          </w:p>
        </w:tc>
        <w:tc>
          <w:tcPr>
            <w:tcW w:w="0" w:type="auto"/>
            <w:shd w:val="clear" w:color="auto" w:fill="auto"/>
          </w:tcPr>
          <w:p w:rsidR="00333213" w:rsidRPr="001D4F72" w:rsidRDefault="00333213" w:rsidP="001D4F72">
            <w:pPr>
              <w:snapToGrid w:val="0"/>
              <w:spacing w:line="360" w:lineRule="auto"/>
              <w:jc w:val="left"/>
              <w:rPr>
                <w:rFonts w:ascii="Book Antiqua" w:hAnsi="Book Antiqua"/>
                <w:sz w:val="24"/>
                <w:szCs w:val="24"/>
              </w:rPr>
            </w:pPr>
            <w:r w:rsidRPr="001D4F72">
              <w:rPr>
                <w:rFonts w:ascii="Book Antiqua" w:hAnsi="Book Antiqua"/>
                <w:sz w:val="24"/>
                <w:szCs w:val="24"/>
              </w:rPr>
              <w:t>1 (3.3)</w:t>
            </w:r>
          </w:p>
        </w:tc>
        <w:tc>
          <w:tcPr>
            <w:tcW w:w="0" w:type="auto"/>
            <w:shd w:val="clear" w:color="auto" w:fill="auto"/>
          </w:tcPr>
          <w:p w:rsidR="00333213" w:rsidRPr="001D4F72" w:rsidRDefault="00333213" w:rsidP="001D4F72">
            <w:pPr>
              <w:snapToGrid w:val="0"/>
              <w:spacing w:line="360" w:lineRule="auto"/>
              <w:jc w:val="left"/>
              <w:rPr>
                <w:rFonts w:ascii="Book Antiqua" w:hAnsi="Book Antiqua"/>
                <w:sz w:val="24"/>
                <w:szCs w:val="24"/>
              </w:rPr>
            </w:pPr>
            <w:r w:rsidRPr="001D4F72">
              <w:rPr>
                <w:rFonts w:ascii="Book Antiqua" w:hAnsi="Book Antiqua"/>
                <w:sz w:val="24"/>
                <w:szCs w:val="24"/>
              </w:rPr>
              <w:t>1 (3.3)</w:t>
            </w:r>
          </w:p>
        </w:tc>
        <w:tc>
          <w:tcPr>
            <w:tcW w:w="0" w:type="auto"/>
            <w:shd w:val="clear" w:color="auto" w:fill="auto"/>
          </w:tcPr>
          <w:p w:rsidR="00333213" w:rsidRPr="001D4F72" w:rsidRDefault="00333213" w:rsidP="001D4F72">
            <w:pPr>
              <w:snapToGrid w:val="0"/>
              <w:spacing w:line="360" w:lineRule="auto"/>
              <w:jc w:val="left"/>
              <w:rPr>
                <w:rFonts w:ascii="Book Antiqua" w:hAnsi="Book Antiqua"/>
                <w:sz w:val="24"/>
                <w:szCs w:val="24"/>
              </w:rPr>
            </w:pPr>
            <w:r w:rsidRPr="001D4F72">
              <w:rPr>
                <w:rFonts w:ascii="Book Antiqua" w:hAnsi="Book Antiqua"/>
                <w:sz w:val="24"/>
                <w:szCs w:val="24"/>
              </w:rPr>
              <w:t>0</w:t>
            </w:r>
          </w:p>
        </w:tc>
        <w:tc>
          <w:tcPr>
            <w:tcW w:w="0" w:type="auto"/>
            <w:shd w:val="clear" w:color="auto" w:fill="auto"/>
          </w:tcPr>
          <w:p w:rsidR="00333213" w:rsidRPr="001D4F72" w:rsidRDefault="00333213" w:rsidP="001D4F72">
            <w:pPr>
              <w:snapToGrid w:val="0"/>
              <w:spacing w:line="360" w:lineRule="auto"/>
              <w:jc w:val="left"/>
              <w:rPr>
                <w:rFonts w:ascii="Book Antiqua" w:hAnsi="Book Antiqua"/>
                <w:sz w:val="24"/>
                <w:szCs w:val="24"/>
              </w:rPr>
            </w:pPr>
            <w:r w:rsidRPr="001D4F72">
              <w:rPr>
                <w:rFonts w:ascii="Book Antiqua" w:hAnsi="Book Antiqua"/>
                <w:sz w:val="24"/>
                <w:szCs w:val="24"/>
              </w:rPr>
              <w:t>0.615</w:t>
            </w:r>
          </w:p>
        </w:tc>
        <w:tc>
          <w:tcPr>
            <w:tcW w:w="0" w:type="auto"/>
            <w:shd w:val="clear" w:color="auto" w:fill="auto"/>
          </w:tcPr>
          <w:p w:rsidR="00333213" w:rsidRPr="001D4F72" w:rsidRDefault="00333213" w:rsidP="001D4F72">
            <w:pPr>
              <w:snapToGrid w:val="0"/>
              <w:spacing w:line="360" w:lineRule="auto"/>
              <w:jc w:val="left"/>
              <w:rPr>
                <w:rFonts w:ascii="Book Antiqua" w:hAnsi="Book Antiqua"/>
                <w:sz w:val="24"/>
                <w:szCs w:val="24"/>
              </w:rPr>
            </w:pPr>
            <w:r w:rsidRPr="001D4F72">
              <w:rPr>
                <w:rFonts w:ascii="Book Antiqua" w:hAnsi="Book Antiqua"/>
                <w:sz w:val="24"/>
                <w:szCs w:val="24"/>
              </w:rPr>
              <w:t>0.550</w:t>
            </w:r>
          </w:p>
        </w:tc>
      </w:tr>
      <w:tr w:rsidR="0067587F" w:rsidRPr="001D4F72" w:rsidTr="00943D5F">
        <w:tc>
          <w:tcPr>
            <w:tcW w:w="0" w:type="auto"/>
            <w:shd w:val="clear" w:color="auto" w:fill="auto"/>
          </w:tcPr>
          <w:p w:rsidR="00333213" w:rsidRPr="001D4F72" w:rsidRDefault="00333213" w:rsidP="001D4F72">
            <w:pPr>
              <w:snapToGrid w:val="0"/>
              <w:spacing w:line="360" w:lineRule="auto"/>
              <w:jc w:val="left"/>
              <w:rPr>
                <w:rFonts w:ascii="Book Antiqua" w:hAnsi="Book Antiqua"/>
                <w:sz w:val="24"/>
                <w:szCs w:val="24"/>
              </w:rPr>
            </w:pPr>
            <w:r w:rsidRPr="001D4F72">
              <w:rPr>
                <w:rFonts w:ascii="Book Antiqua" w:hAnsi="Book Antiqua"/>
                <w:sz w:val="24"/>
                <w:szCs w:val="24"/>
              </w:rPr>
              <w:t>Sensory neuropathy</w:t>
            </w:r>
          </w:p>
        </w:tc>
        <w:tc>
          <w:tcPr>
            <w:tcW w:w="0" w:type="auto"/>
            <w:shd w:val="clear" w:color="auto" w:fill="auto"/>
          </w:tcPr>
          <w:p w:rsidR="00333213" w:rsidRPr="001D4F72" w:rsidRDefault="00333213" w:rsidP="001D4F72">
            <w:pPr>
              <w:snapToGrid w:val="0"/>
              <w:spacing w:line="360" w:lineRule="auto"/>
              <w:jc w:val="left"/>
              <w:rPr>
                <w:rFonts w:ascii="Book Antiqua" w:hAnsi="Book Antiqua"/>
                <w:sz w:val="24"/>
                <w:szCs w:val="24"/>
              </w:rPr>
            </w:pPr>
            <w:r w:rsidRPr="001D4F72">
              <w:rPr>
                <w:rFonts w:ascii="Book Antiqua" w:hAnsi="Book Antiqua"/>
                <w:sz w:val="24"/>
                <w:szCs w:val="24"/>
              </w:rPr>
              <w:t>14 (46.7)</w:t>
            </w:r>
          </w:p>
        </w:tc>
        <w:tc>
          <w:tcPr>
            <w:tcW w:w="0" w:type="auto"/>
            <w:shd w:val="clear" w:color="auto" w:fill="auto"/>
          </w:tcPr>
          <w:p w:rsidR="00333213" w:rsidRPr="001D4F72" w:rsidRDefault="00333213" w:rsidP="001D4F72">
            <w:pPr>
              <w:snapToGrid w:val="0"/>
              <w:spacing w:line="360" w:lineRule="auto"/>
              <w:jc w:val="left"/>
              <w:rPr>
                <w:rFonts w:ascii="Book Antiqua" w:hAnsi="Book Antiqua"/>
                <w:sz w:val="24"/>
                <w:szCs w:val="24"/>
              </w:rPr>
            </w:pPr>
            <w:r w:rsidRPr="001D4F72">
              <w:rPr>
                <w:rFonts w:ascii="Book Antiqua" w:hAnsi="Book Antiqua"/>
                <w:sz w:val="24"/>
                <w:szCs w:val="24"/>
              </w:rPr>
              <w:t>15 (50</w:t>
            </w:r>
            <w:r w:rsidR="00440CE6" w:rsidRPr="001D4F72">
              <w:rPr>
                <w:rFonts w:ascii="Book Antiqua" w:hAnsi="Book Antiqua"/>
                <w:sz w:val="24"/>
                <w:szCs w:val="24"/>
              </w:rPr>
              <w:t>.0</w:t>
            </w:r>
            <w:r w:rsidRPr="001D4F72">
              <w:rPr>
                <w:rFonts w:ascii="Book Antiqua" w:hAnsi="Book Antiqua"/>
                <w:sz w:val="24"/>
                <w:szCs w:val="24"/>
              </w:rPr>
              <w:t>)</w:t>
            </w:r>
          </w:p>
        </w:tc>
        <w:tc>
          <w:tcPr>
            <w:tcW w:w="0" w:type="auto"/>
            <w:shd w:val="clear" w:color="auto" w:fill="auto"/>
          </w:tcPr>
          <w:p w:rsidR="00333213" w:rsidRPr="001D4F72" w:rsidRDefault="00333213" w:rsidP="001D4F72">
            <w:pPr>
              <w:snapToGrid w:val="0"/>
              <w:spacing w:line="360" w:lineRule="auto"/>
              <w:jc w:val="left"/>
              <w:rPr>
                <w:rFonts w:ascii="Book Antiqua" w:hAnsi="Book Antiqua"/>
                <w:sz w:val="24"/>
                <w:szCs w:val="24"/>
              </w:rPr>
            </w:pPr>
            <w:r w:rsidRPr="001D4F72">
              <w:rPr>
                <w:rFonts w:ascii="Book Antiqua" w:hAnsi="Book Antiqua"/>
                <w:sz w:val="24"/>
                <w:szCs w:val="24"/>
              </w:rPr>
              <w:t>1 (3.3)</w:t>
            </w:r>
          </w:p>
        </w:tc>
        <w:tc>
          <w:tcPr>
            <w:tcW w:w="0" w:type="auto"/>
            <w:shd w:val="clear" w:color="auto" w:fill="auto"/>
          </w:tcPr>
          <w:p w:rsidR="00333213" w:rsidRPr="001D4F72" w:rsidRDefault="00333213" w:rsidP="001D4F72">
            <w:pPr>
              <w:snapToGrid w:val="0"/>
              <w:spacing w:line="360" w:lineRule="auto"/>
              <w:jc w:val="left"/>
              <w:rPr>
                <w:rFonts w:ascii="Book Antiqua" w:hAnsi="Book Antiqua"/>
                <w:sz w:val="24"/>
                <w:szCs w:val="24"/>
              </w:rPr>
            </w:pPr>
            <w:r w:rsidRPr="001D4F72">
              <w:rPr>
                <w:rFonts w:ascii="Book Antiqua" w:hAnsi="Book Antiqua"/>
                <w:sz w:val="24"/>
                <w:szCs w:val="24"/>
              </w:rPr>
              <w:t>7 (23.3)</w:t>
            </w:r>
          </w:p>
        </w:tc>
        <w:tc>
          <w:tcPr>
            <w:tcW w:w="0" w:type="auto"/>
            <w:shd w:val="clear" w:color="auto" w:fill="auto"/>
          </w:tcPr>
          <w:p w:rsidR="00333213" w:rsidRPr="001D4F72" w:rsidRDefault="00333213" w:rsidP="001D4F72">
            <w:pPr>
              <w:snapToGrid w:val="0"/>
              <w:spacing w:line="360" w:lineRule="auto"/>
              <w:jc w:val="left"/>
              <w:rPr>
                <w:rFonts w:ascii="Book Antiqua" w:hAnsi="Book Antiqua"/>
                <w:sz w:val="24"/>
                <w:szCs w:val="24"/>
              </w:rPr>
            </w:pPr>
            <w:r w:rsidRPr="001D4F72">
              <w:rPr>
                <w:rFonts w:ascii="Book Antiqua" w:hAnsi="Book Antiqua"/>
                <w:sz w:val="24"/>
                <w:szCs w:val="24"/>
              </w:rPr>
              <w:t>0</w:t>
            </w:r>
          </w:p>
        </w:tc>
        <w:tc>
          <w:tcPr>
            <w:tcW w:w="0" w:type="auto"/>
            <w:shd w:val="clear" w:color="auto" w:fill="auto"/>
          </w:tcPr>
          <w:p w:rsidR="00333213" w:rsidRPr="001D4F72" w:rsidRDefault="00333213" w:rsidP="001D4F72">
            <w:pPr>
              <w:snapToGrid w:val="0"/>
              <w:spacing w:line="360" w:lineRule="auto"/>
              <w:jc w:val="left"/>
              <w:rPr>
                <w:rFonts w:ascii="Book Antiqua" w:hAnsi="Book Antiqua"/>
                <w:sz w:val="24"/>
                <w:szCs w:val="24"/>
              </w:rPr>
            </w:pPr>
            <w:r w:rsidRPr="001D4F72">
              <w:rPr>
                <w:rFonts w:ascii="Book Antiqua" w:hAnsi="Book Antiqua"/>
                <w:sz w:val="24"/>
                <w:szCs w:val="24"/>
              </w:rPr>
              <w:t>0</w:t>
            </w:r>
          </w:p>
        </w:tc>
        <w:tc>
          <w:tcPr>
            <w:tcW w:w="0" w:type="auto"/>
            <w:shd w:val="clear" w:color="auto" w:fill="auto"/>
          </w:tcPr>
          <w:p w:rsidR="00333213" w:rsidRPr="001D4F72" w:rsidRDefault="00333213" w:rsidP="001D4F72">
            <w:pPr>
              <w:snapToGrid w:val="0"/>
              <w:spacing w:line="360" w:lineRule="auto"/>
              <w:jc w:val="left"/>
              <w:rPr>
                <w:rFonts w:ascii="Book Antiqua" w:hAnsi="Book Antiqua"/>
                <w:sz w:val="24"/>
                <w:szCs w:val="24"/>
              </w:rPr>
            </w:pPr>
            <w:r w:rsidRPr="001D4F72">
              <w:rPr>
                <w:rFonts w:ascii="Book Antiqua" w:hAnsi="Book Antiqua"/>
                <w:sz w:val="24"/>
                <w:szCs w:val="24"/>
              </w:rPr>
              <w:t>&lt;</w:t>
            </w:r>
            <w:r w:rsidR="00866628" w:rsidRPr="001D4F72">
              <w:rPr>
                <w:rFonts w:ascii="Book Antiqua" w:hAnsi="Book Antiqua"/>
                <w:sz w:val="24"/>
                <w:szCs w:val="24"/>
              </w:rPr>
              <w:t xml:space="preserve"> </w:t>
            </w:r>
            <w:r w:rsidRPr="001D4F72">
              <w:rPr>
                <w:rFonts w:ascii="Book Antiqua" w:hAnsi="Book Antiqua"/>
                <w:sz w:val="24"/>
                <w:szCs w:val="24"/>
              </w:rPr>
              <w:t>0.001</w:t>
            </w:r>
          </w:p>
        </w:tc>
        <w:tc>
          <w:tcPr>
            <w:tcW w:w="0" w:type="auto"/>
            <w:shd w:val="clear" w:color="auto" w:fill="auto"/>
          </w:tcPr>
          <w:p w:rsidR="00333213" w:rsidRPr="001D4F72" w:rsidRDefault="00333213" w:rsidP="001D4F72">
            <w:pPr>
              <w:snapToGrid w:val="0"/>
              <w:spacing w:line="360" w:lineRule="auto"/>
              <w:jc w:val="left"/>
              <w:rPr>
                <w:rFonts w:ascii="Book Antiqua" w:hAnsi="Book Antiqua"/>
                <w:sz w:val="24"/>
                <w:szCs w:val="24"/>
              </w:rPr>
            </w:pPr>
            <w:r w:rsidRPr="001D4F72">
              <w:rPr>
                <w:rFonts w:ascii="Book Antiqua" w:hAnsi="Book Antiqua"/>
                <w:sz w:val="24"/>
                <w:szCs w:val="24"/>
              </w:rPr>
              <w:t>&lt;</w:t>
            </w:r>
            <w:r w:rsidR="00866628" w:rsidRPr="001D4F72">
              <w:rPr>
                <w:rFonts w:ascii="Book Antiqua" w:hAnsi="Book Antiqua"/>
                <w:sz w:val="24"/>
                <w:szCs w:val="24"/>
              </w:rPr>
              <w:t xml:space="preserve"> </w:t>
            </w:r>
            <w:r w:rsidRPr="001D4F72">
              <w:rPr>
                <w:rFonts w:ascii="Book Antiqua" w:hAnsi="Book Antiqua"/>
                <w:sz w:val="24"/>
                <w:szCs w:val="24"/>
              </w:rPr>
              <w:t>0.001</w:t>
            </w:r>
          </w:p>
        </w:tc>
      </w:tr>
    </w:tbl>
    <w:p w:rsidR="0099434F" w:rsidRPr="001D4F72" w:rsidRDefault="00322E79" w:rsidP="001D4F72">
      <w:pPr>
        <w:snapToGrid w:val="0"/>
        <w:spacing w:line="360" w:lineRule="auto"/>
        <w:rPr>
          <w:rFonts w:ascii="Book Antiqua" w:hAnsi="Book Antiqua"/>
          <w:bCs/>
          <w:sz w:val="24"/>
          <w:szCs w:val="24"/>
        </w:rPr>
      </w:pPr>
      <w:r w:rsidRPr="001D4F72">
        <w:rPr>
          <w:rFonts w:ascii="Book Antiqua" w:hAnsi="Book Antiqua"/>
          <w:bCs/>
          <w:sz w:val="24"/>
          <w:szCs w:val="24"/>
        </w:rPr>
        <w:t>AG: Nab-paclitaxel plus gemcitabine; GEM: Gemcitabine.</w:t>
      </w:r>
    </w:p>
    <w:p w:rsidR="00B7517B" w:rsidRPr="001D4F72" w:rsidRDefault="00B7517B" w:rsidP="001D4F72">
      <w:pPr>
        <w:snapToGrid w:val="0"/>
        <w:spacing w:line="360" w:lineRule="auto"/>
        <w:rPr>
          <w:rFonts w:ascii="Book Antiqua" w:hAnsi="Book Antiqua"/>
          <w:sz w:val="24"/>
          <w:szCs w:val="24"/>
        </w:rPr>
      </w:pPr>
    </w:p>
    <w:sectPr w:rsidR="00B7517B" w:rsidRPr="001D4F72" w:rsidSect="002B610F">
      <w:pgSz w:w="16834" w:h="11894" w:orient="landscape"/>
      <w:pgMar w:top="1440" w:right="1440" w:bottom="1440" w:left="1440" w:header="850" w:footer="9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5F8" w:rsidRDefault="009475F8" w:rsidP="00672F20">
      <w:r>
        <w:separator/>
      </w:r>
    </w:p>
  </w:endnote>
  <w:endnote w:type="continuationSeparator" w:id="0">
    <w:p w:rsidR="009475F8" w:rsidRDefault="009475F8" w:rsidP="00672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calaLancetPro">
    <w:altName w:val="宋体"/>
    <w:panose1 w:val="00000000000000000000"/>
    <w:charset w:val="86"/>
    <w:family w:val="roman"/>
    <w:notTrueType/>
    <w:pitch w:val="default"/>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5F8" w:rsidRDefault="009475F8" w:rsidP="00672F20">
      <w:r>
        <w:separator/>
      </w:r>
    </w:p>
  </w:footnote>
  <w:footnote w:type="continuationSeparator" w:id="0">
    <w:p w:rsidR="009475F8" w:rsidRDefault="009475F8" w:rsidP="00672F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2DA77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removePersonalInformation/>
  <w:removeDateAndTim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 复制&lt;/Style&gt;&lt;LeftDelim&gt;{&lt;/LeftDelim&gt;&lt;RightDelim&gt;}&lt;/RightDelim&gt;&lt;FontName&gt;Calibri&lt;/FontName&gt;&lt;FontSize&gt;10&lt;/FontSize&gt;&lt;ReflistTitle&gt;&lt;/ReflistTitle&gt;&lt;StartingRefnum&gt;1&lt;/StartingRefnum&gt;&lt;FirstLineIndent&gt;0&lt;/FirstLineIndent&gt;&lt;HangingIndent&gt;566&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pwvrsa5z5z9z9eevviv2f5nxxavezpfv9vs&quot;&gt;Adjuvant nab-paclitaxel plus gemcitabine versus gemcitabine in resected pancreatic adenocarcinoma A Chinese single institution experience&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8&lt;/item&gt;&lt;item&gt;19&lt;/item&gt;&lt;item&gt;21&lt;/item&gt;&lt;item&gt;23&lt;/item&gt;&lt;item&gt;24&lt;/item&gt;&lt;item&gt;26&lt;/item&gt;&lt;item&gt;27&lt;/item&gt;&lt;item&gt;28&lt;/item&gt;&lt;item&gt;30&lt;/item&gt;&lt;item&gt;31&lt;/item&gt;&lt;/record-ids&gt;&lt;/item&gt;&lt;/Libraries&gt;"/>
  </w:docVars>
  <w:rsids>
    <w:rsidRoot w:val="00732CC1"/>
    <w:rsid w:val="00004785"/>
    <w:rsid w:val="00006913"/>
    <w:rsid w:val="0001140D"/>
    <w:rsid w:val="00012081"/>
    <w:rsid w:val="00021951"/>
    <w:rsid w:val="00022450"/>
    <w:rsid w:val="0003400F"/>
    <w:rsid w:val="00034549"/>
    <w:rsid w:val="000404AA"/>
    <w:rsid w:val="00050691"/>
    <w:rsid w:val="000507F1"/>
    <w:rsid w:val="00052B36"/>
    <w:rsid w:val="00053EF5"/>
    <w:rsid w:val="00054438"/>
    <w:rsid w:val="00057627"/>
    <w:rsid w:val="00057AC7"/>
    <w:rsid w:val="00062EC9"/>
    <w:rsid w:val="0006334C"/>
    <w:rsid w:val="00063774"/>
    <w:rsid w:val="00063AAE"/>
    <w:rsid w:val="00072ED2"/>
    <w:rsid w:val="00075AEE"/>
    <w:rsid w:val="00082159"/>
    <w:rsid w:val="00083F69"/>
    <w:rsid w:val="00087C5E"/>
    <w:rsid w:val="000927BC"/>
    <w:rsid w:val="00093938"/>
    <w:rsid w:val="00096E21"/>
    <w:rsid w:val="000B3628"/>
    <w:rsid w:val="000B41A8"/>
    <w:rsid w:val="000B5701"/>
    <w:rsid w:val="000C09DB"/>
    <w:rsid w:val="000D1BC6"/>
    <w:rsid w:val="000D21C5"/>
    <w:rsid w:val="000D4DD6"/>
    <w:rsid w:val="000E43BE"/>
    <w:rsid w:val="000E5B5E"/>
    <w:rsid w:val="000E7710"/>
    <w:rsid w:val="00101FE0"/>
    <w:rsid w:val="001020A4"/>
    <w:rsid w:val="00104037"/>
    <w:rsid w:val="00112660"/>
    <w:rsid w:val="00112F20"/>
    <w:rsid w:val="001269E3"/>
    <w:rsid w:val="00126C13"/>
    <w:rsid w:val="0013242C"/>
    <w:rsid w:val="00136809"/>
    <w:rsid w:val="001402B8"/>
    <w:rsid w:val="0014199F"/>
    <w:rsid w:val="00152173"/>
    <w:rsid w:val="00156B7B"/>
    <w:rsid w:val="0016647C"/>
    <w:rsid w:val="00166B7D"/>
    <w:rsid w:val="00172481"/>
    <w:rsid w:val="00175AC0"/>
    <w:rsid w:val="001768DE"/>
    <w:rsid w:val="00176BF1"/>
    <w:rsid w:val="00180FE4"/>
    <w:rsid w:val="00183FCE"/>
    <w:rsid w:val="001846DE"/>
    <w:rsid w:val="001937D3"/>
    <w:rsid w:val="001A061E"/>
    <w:rsid w:val="001A0C0F"/>
    <w:rsid w:val="001A1580"/>
    <w:rsid w:val="001B0BC7"/>
    <w:rsid w:val="001B68A6"/>
    <w:rsid w:val="001C1637"/>
    <w:rsid w:val="001C4205"/>
    <w:rsid w:val="001D094C"/>
    <w:rsid w:val="001D0A42"/>
    <w:rsid w:val="001D27A3"/>
    <w:rsid w:val="001D32AD"/>
    <w:rsid w:val="001D4F72"/>
    <w:rsid w:val="001D7144"/>
    <w:rsid w:val="001D7C0F"/>
    <w:rsid w:val="001E0ECD"/>
    <w:rsid w:val="001E1570"/>
    <w:rsid w:val="001E3AC6"/>
    <w:rsid w:val="001F24C1"/>
    <w:rsid w:val="0020056C"/>
    <w:rsid w:val="002056CE"/>
    <w:rsid w:val="00206A33"/>
    <w:rsid w:val="002106E4"/>
    <w:rsid w:val="00223AF9"/>
    <w:rsid w:val="00233458"/>
    <w:rsid w:val="002345D3"/>
    <w:rsid w:val="002368B2"/>
    <w:rsid w:val="00237BE2"/>
    <w:rsid w:val="002439E7"/>
    <w:rsid w:val="00243C9A"/>
    <w:rsid w:val="00244928"/>
    <w:rsid w:val="00264D68"/>
    <w:rsid w:val="00265D66"/>
    <w:rsid w:val="00266F5A"/>
    <w:rsid w:val="00271B81"/>
    <w:rsid w:val="0029019E"/>
    <w:rsid w:val="00293975"/>
    <w:rsid w:val="0029523F"/>
    <w:rsid w:val="002966DF"/>
    <w:rsid w:val="002A4090"/>
    <w:rsid w:val="002A522F"/>
    <w:rsid w:val="002B086A"/>
    <w:rsid w:val="002B0E28"/>
    <w:rsid w:val="002B26CF"/>
    <w:rsid w:val="002B39B1"/>
    <w:rsid w:val="002B409B"/>
    <w:rsid w:val="002B610F"/>
    <w:rsid w:val="002B6C76"/>
    <w:rsid w:val="002C0C89"/>
    <w:rsid w:val="002C3259"/>
    <w:rsid w:val="002C35EB"/>
    <w:rsid w:val="002C3E7F"/>
    <w:rsid w:val="002D3A7D"/>
    <w:rsid w:val="002E1787"/>
    <w:rsid w:val="002F7B43"/>
    <w:rsid w:val="003013E6"/>
    <w:rsid w:val="00301E3D"/>
    <w:rsid w:val="00303A65"/>
    <w:rsid w:val="003040D6"/>
    <w:rsid w:val="00312C1F"/>
    <w:rsid w:val="00322E79"/>
    <w:rsid w:val="00330B03"/>
    <w:rsid w:val="00333213"/>
    <w:rsid w:val="003363A2"/>
    <w:rsid w:val="0034521B"/>
    <w:rsid w:val="00355D3E"/>
    <w:rsid w:val="003622BE"/>
    <w:rsid w:val="00367B4D"/>
    <w:rsid w:val="0037430F"/>
    <w:rsid w:val="003806B7"/>
    <w:rsid w:val="00382034"/>
    <w:rsid w:val="0038448C"/>
    <w:rsid w:val="003877ED"/>
    <w:rsid w:val="00387E1C"/>
    <w:rsid w:val="00390B8D"/>
    <w:rsid w:val="00392ACA"/>
    <w:rsid w:val="003A5758"/>
    <w:rsid w:val="003A65EA"/>
    <w:rsid w:val="003A7034"/>
    <w:rsid w:val="003B3CB3"/>
    <w:rsid w:val="003B53A6"/>
    <w:rsid w:val="003C19FB"/>
    <w:rsid w:val="003C7082"/>
    <w:rsid w:val="003C7642"/>
    <w:rsid w:val="003D1D83"/>
    <w:rsid w:val="003D64A9"/>
    <w:rsid w:val="003E25EC"/>
    <w:rsid w:val="003E4386"/>
    <w:rsid w:val="003E7E42"/>
    <w:rsid w:val="003F41F8"/>
    <w:rsid w:val="003F447C"/>
    <w:rsid w:val="003F715D"/>
    <w:rsid w:val="00406376"/>
    <w:rsid w:val="00406C00"/>
    <w:rsid w:val="0041601E"/>
    <w:rsid w:val="0041639A"/>
    <w:rsid w:val="004164A5"/>
    <w:rsid w:val="00434425"/>
    <w:rsid w:val="00435D05"/>
    <w:rsid w:val="00436EF9"/>
    <w:rsid w:val="00440CE6"/>
    <w:rsid w:val="004538D2"/>
    <w:rsid w:val="004578A7"/>
    <w:rsid w:val="00465E2C"/>
    <w:rsid w:val="00467224"/>
    <w:rsid w:val="0047447F"/>
    <w:rsid w:val="00474B63"/>
    <w:rsid w:val="004773B1"/>
    <w:rsid w:val="00480C53"/>
    <w:rsid w:val="00480F7D"/>
    <w:rsid w:val="0048185B"/>
    <w:rsid w:val="00483EC7"/>
    <w:rsid w:val="00494ADD"/>
    <w:rsid w:val="004A02E7"/>
    <w:rsid w:val="004A3650"/>
    <w:rsid w:val="004A3D32"/>
    <w:rsid w:val="004A556B"/>
    <w:rsid w:val="004A6A2A"/>
    <w:rsid w:val="004B16A9"/>
    <w:rsid w:val="004B69EF"/>
    <w:rsid w:val="004D47CF"/>
    <w:rsid w:val="004E3B94"/>
    <w:rsid w:val="004E3D8A"/>
    <w:rsid w:val="004F43F4"/>
    <w:rsid w:val="0050507A"/>
    <w:rsid w:val="00506A49"/>
    <w:rsid w:val="00510DD1"/>
    <w:rsid w:val="00516862"/>
    <w:rsid w:val="005379C8"/>
    <w:rsid w:val="0054065C"/>
    <w:rsid w:val="0054639F"/>
    <w:rsid w:val="0055078B"/>
    <w:rsid w:val="005518E0"/>
    <w:rsid w:val="00554E0B"/>
    <w:rsid w:val="00555927"/>
    <w:rsid w:val="00556015"/>
    <w:rsid w:val="0056113C"/>
    <w:rsid w:val="005624CB"/>
    <w:rsid w:val="00562C16"/>
    <w:rsid w:val="005632E1"/>
    <w:rsid w:val="00564CA1"/>
    <w:rsid w:val="00566E83"/>
    <w:rsid w:val="005709A0"/>
    <w:rsid w:val="00570DB8"/>
    <w:rsid w:val="00572B2F"/>
    <w:rsid w:val="00574144"/>
    <w:rsid w:val="00577D3F"/>
    <w:rsid w:val="00582BE6"/>
    <w:rsid w:val="00587285"/>
    <w:rsid w:val="00587CF3"/>
    <w:rsid w:val="0059569A"/>
    <w:rsid w:val="005A1F98"/>
    <w:rsid w:val="005A496B"/>
    <w:rsid w:val="005C0501"/>
    <w:rsid w:val="005C3505"/>
    <w:rsid w:val="005C3E75"/>
    <w:rsid w:val="005C547E"/>
    <w:rsid w:val="005C5FCA"/>
    <w:rsid w:val="005C6D44"/>
    <w:rsid w:val="005D1F8E"/>
    <w:rsid w:val="005D2026"/>
    <w:rsid w:val="005D38D6"/>
    <w:rsid w:val="005D433E"/>
    <w:rsid w:val="005D5FF9"/>
    <w:rsid w:val="005E5D5C"/>
    <w:rsid w:val="005F1758"/>
    <w:rsid w:val="005F1D63"/>
    <w:rsid w:val="005F422C"/>
    <w:rsid w:val="005F6B14"/>
    <w:rsid w:val="0060030D"/>
    <w:rsid w:val="00604899"/>
    <w:rsid w:val="00604902"/>
    <w:rsid w:val="00612A54"/>
    <w:rsid w:val="00615DBE"/>
    <w:rsid w:val="00627FD4"/>
    <w:rsid w:val="0063266D"/>
    <w:rsid w:val="006367A2"/>
    <w:rsid w:val="00637B75"/>
    <w:rsid w:val="006427AA"/>
    <w:rsid w:val="00644215"/>
    <w:rsid w:val="00644864"/>
    <w:rsid w:val="00644DC1"/>
    <w:rsid w:val="00646848"/>
    <w:rsid w:val="006558E7"/>
    <w:rsid w:val="00655F42"/>
    <w:rsid w:val="00660456"/>
    <w:rsid w:val="00672F20"/>
    <w:rsid w:val="00673B15"/>
    <w:rsid w:val="0067587F"/>
    <w:rsid w:val="006768A0"/>
    <w:rsid w:val="00684196"/>
    <w:rsid w:val="006907B5"/>
    <w:rsid w:val="006917B4"/>
    <w:rsid w:val="00694404"/>
    <w:rsid w:val="006958AA"/>
    <w:rsid w:val="006A1778"/>
    <w:rsid w:val="006A21D9"/>
    <w:rsid w:val="006C1E02"/>
    <w:rsid w:val="006C4704"/>
    <w:rsid w:val="006C63BC"/>
    <w:rsid w:val="006F16E5"/>
    <w:rsid w:val="006F18AE"/>
    <w:rsid w:val="006F27A1"/>
    <w:rsid w:val="006F5802"/>
    <w:rsid w:val="007102EA"/>
    <w:rsid w:val="00710904"/>
    <w:rsid w:val="00712B8F"/>
    <w:rsid w:val="00717400"/>
    <w:rsid w:val="007316F9"/>
    <w:rsid w:val="00731B13"/>
    <w:rsid w:val="00732CC1"/>
    <w:rsid w:val="00733056"/>
    <w:rsid w:val="0073752C"/>
    <w:rsid w:val="00741ED7"/>
    <w:rsid w:val="00742C61"/>
    <w:rsid w:val="0075393B"/>
    <w:rsid w:val="00754DDA"/>
    <w:rsid w:val="007557C6"/>
    <w:rsid w:val="0076071F"/>
    <w:rsid w:val="00761E23"/>
    <w:rsid w:val="00772634"/>
    <w:rsid w:val="00773AB4"/>
    <w:rsid w:val="00777B49"/>
    <w:rsid w:val="00787985"/>
    <w:rsid w:val="0079029B"/>
    <w:rsid w:val="007933E3"/>
    <w:rsid w:val="007946C4"/>
    <w:rsid w:val="007A422A"/>
    <w:rsid w:val="007B043D"/>
    <w:rsid w:val="007B26FB"/>
    <w:rsid w:val="007C23DA"/>
    <w:rsid w:val="007C7044"/>
    <w:rsid w:val="007E279B"/>
    <w:rsid w:val="007E2C46"/>
    <w:rsid w:val="007E6AC9"/>
    <w:rsid w:val="007E74A0"/>
    <w:rsid w:val="007F1150"/>
    <w:rsid w:val="007F3605"/>
    <w:rsid w:val="007F523C"/>
    <w:rsid w:val="00805D57"/>
    <w:rsid w:val="008127F5"/>
    <w:rsid w:val="00812EA7"/>
    <w:rsid w:val="00813DB1"/>
    <w:rsid w:val="0082255D"/>
    <w:rsid w:val="008240C1"/>
    <w:rsid w:val="008328F3"/>
    <w:rsid w:val="00835DA8"/>
    <w:rsid w:val="00835FFE"/>
    <w:rsid w:val="00837CC9"/>
    <w:rsid w:val="00842B58"/>
    <w:rsid w:val="0084363D"/>
    <w:rsid w:val="00846C0E"/>
    <w:rsid w:val="00847248"/>
    <w:rsid w:val="00847391"/>
    <w:rsid w:val="0085497C"/>
    <w:rsid w:val="00866628"/>
    <w:rsid w:val="00872BAF"/>
    <w:rsid w:val="008772DC"/>
    <w:rsid w:val="00881EE0"/>
    <w:rsid w:val="00886F04"/>
    <w:rsid w:val="00892E0D"/>
    <w:rsid w:val="008A2FD5"/>
    <w:rsid w:val="008A76FE"/>
    <w:rsid w:val="008B3BB6"/>
    <w:rsid w:val="008B4F8C"/>
    <w:rsid w:val="008C6449"/>
    <w:rsid w:val="008C6568"/>
    <w:rsid w:val="008D0922"/>
    <w:rsid w:val="008D156E"/>
    <w:rsid w:val="008E38CF"/>
    <w:rsid w:val="008E6888"/>
    <w:rsid w:val="008E72BA"/>
    <w:rsid w:val="008F0FD3"/>
    <w:rsid w:val="008F36E5"/>
    <w:rsid w:val="008F6691"/>
    <w:rsid w:val="00905F41"/>
    <w:rsid w:val="009073DC"/>
    <w:rsid w:val="00913387"/>
    <w:rsid w:val="0092619D"/>
    <w:rsid w:val="0092653C"/>
    <w:rsid w:val="009330E2"/>
    <w:rsid w:val="009366EA"/>
    <w:rsid w:val="009368AD"/>
    <w:rsid w:val="00943D5F"/>
    <w:rsid w:val="009452A3"/>
    <w:rsid w:val="00945765"/>
    <w:rsid w:val="009464D1"/>
    <w:rsid w:val="009475F8"/>
    <w:rsid w:val="00953317"/>
    <w:rsid w:val="00955D3B"/>
    <w:rsid w:val="00960B23"/>
    <w:rsid w:val="00964BB6"/>
    <w:rsid w:val="009721BD"/>
    <w:rsid w:val="009722FA"/>
    <w:rsid w:val="00973CF1"/>
    <w:rsid w:val="00976C1A"/>
    <w:rsid w:val="009808D8"/>
    <w:rsid w:val="00982AA4"/>
    <w:rsid w:val="00982F1C"/>
    <w:rsid w:val="00985AE8"/>
    <w:rsid w:val="009935E3"/>
    <w:rsid w:val="0099434F"/>
    <w:rsid w:val="009A2455"/>
    <w:rsid w:val="009A72F4"/>
    <w:rsid w:val="009A7732"/>
    <w:rsid w:val="009A7BCA"/>
    <w:rsid w:val="009B4A29"/>
    <w:rsid w:val="009C4AA7"/>
    <w:rsid w:val="009D1371"/>
    <w:rsid w:val="009D1F3D"/>
    <w:rsid w:val="009D1FE9"/>
    <w:rsid w:val="009E1A0E"/>
    <w:rsid w:val="009E214C"/>
    <w:rsid w:val="009E64A7"/>
    <w:rsid w:val="009E7D02"/>
    <w:rsid w:val="009F0A3B"/>
    <w:rsid w:val="009F1A31"/>
    <w:rsid w:val="009F2CCD"/>
    <w:rsid w:val="009F383B"/>
    <w:rsid w:val="009F58E3"/>
    <w:rsid w:val="009F64FC"/>
    <w:rsid w:val="00A01559"/>
    <w:rsid w:val="00A052DB"/>
    <w:rsid w:val="00A06677"/>
    <w:rsid w:val="00A066D2"/>
    <w:rsid w:val="00A11F0C"/>
    <w:rsid w:val="00A124F8"/>
    <w:rsid w:val="00A15A77"/>
    <w:rsid w:val="00A2626B"/>
    <w:rsid w:val="00A308FA"/>
    <w:rsid w:val="00A31CF8"/>
    <w:rsid w:val="00A346F6"/>
    <w:rsid w:val="00A41461"/>
    <w:rsid w:val="00A4618D"/>
    <w:rsid w:val="00A53028"/>
    <w:rsid w:val="00A636AC"/>
    <w:rsid w:val="00A746A4"/>
    <w:rsid w:val="00A7560C"/>
    <w:rsid w:val="00A777C3"/>
    <w:rsid w:val="00A77F71"/>
    <w:rsid w:val="00A8055C"/>
    <w:rsid w:val="00A8215B"/>
    <w:rsid w:val="00A827B3"/>
    <w:rsid w:val="00A82F0F"/>
    <w:rsid w:val="00A8588D"/>
    <w:rsid w:val="00A907BC"/>
    <w:rsid w:val="00A91AD8"/>
    <w:rsid w:val="00AA4387"/>
    <w:rsid w:val="00AB0457"/>
    <w:rsid w:val="00AB4B0E"/>
    <w:rsid w:val="00AB637A"/>
    <w:rsid w:val="00AC0E8D"/>
    <w:rsid w:val="00AC1173"/>
    <w:rsid w:val="00AC2AF6"/>
    <w:rsid w:val="00AC40A7"/>
    <w:rsid w:val="00AD0B61"/>
    <w:rsid w:val="00AD65DD"/>
    <w:rsid w:val="00AE015C"/>
    <w:rsid w:val="00AE0724"/>
    <w:rsid w:val="00AE0F7E"/>
    <w:rsid w:val="00AF24F8"/>
    <w:rsid w:val="00AF2834"/>
    <w:rsid w:val="00B06EBF"/>
    <w:rsid w:val="00B1255A"/>
    <w:rsid w:val="00B15B45"/>
    <w:rsid w:val="00B172C0"/>
    <w:rsid w:val="00B22887"/>
    <w:rsid w:val="00B2502F"/>
    <w:rsid w:val="00B37CDA"/>
    <w:rsid w:val="00B42008"/>
    <w:rsid w:val="00B43A09"/>
    <w:rsid w:val="00B46F6B"/>
    <w:rsid w:val="00B51D0D"/>
    <w:rsid w:val="00B52E80"/>
    <w:rsid w:val="00B606B8"/>
    <w:rsid w:val="00B70755"/>
    <w:rsid w:val="00B7366C"/>
    <w:rsid w:val="00B7517B"/>
    <w:rsid w:val="00B75E9B"/>
    <w:rsid w:val="00B833C1"/>
    <w:rsid w:val="00B8378F"/>
    <w:rsid w:val="00B84E51"/>
    <w:rsid w:val="00B856AD"/>
    <w:rsid w:val="00B94DA9"/>
    <w:rsid w:val="00B95C1F"/>
    <w:rsid w:val="00B96259"/>
    <w:rsid w:val="00B97872"/>
    <w:rsid w:val="00BA19B3"/>
    <w:rsid w:val="00BA3DD3"/>
    <w:rsid w:val="00BA620D"/>
    <w:rsid w:val="00BA6F1D"/>
    <w:rsid w:val="00BA75B6"/>
    <w:rsid w:val="00BC0BC0"/>
    <w:rsid w:val="00BD53C8"/>
    <w:rsid w:val="00BD7291"/>
    <w:rsid w:val="00BD7F01"/>
    <w:rsid w:val="00BE0005"/>
    <w:rsid w:val="00BE159C"/>
    <w:rsid w:val="00BE2530"/>
    <w:rsid w:val="00BE420F"/>
    <w:rsid w:val="00BE75E3"/>
    <w:rsid w:val="00C035AB"/>
    <w:rsid w:val="00C10C35"/>
    <w:rsid w:val="00C12D2C"/>
    <w:rsid w:val="00C1390F"/>
    <w:rsid w:val="00C23948"/>
    <w:rsid w:val="00C23C2F"/>
    <w:rsid w:val="00C2449C"/>
    <w:rsid w:val="00C27110"/>
    <w:rsid w:val="00C32B41"/>
    <w:rsid w:val="00C52553"/>
    <w:rsid w:val="00C5262E"/>
    <w:rsid w:val="00C53DD0"/>
    <w:rsid w:val="00C564F0"/>
    <w:rsid w:val="00C611CC"/>
    <w:rsid w:val="00C6174A"/>
    <w:rsid w:val="00C6555B"/>
    <w:rsid w:val="00C658A2"/>
    <w:rsid w:val="00C704EB"/>
    <w:rsid w:val="00C72A76"/>
    <w:rsid w:val="00C72C00"/>
    <w:rsid w:val="00C7641C"/>
    <w:rsid w:val="00C820E0"/>
    <w:rsid w:val="00C867D9"/>
    <w:rsid w:val="00C8711D"/>
    <w:rsid w:val="00C93834"/>
    <w:rsid w:val="00C962D2"/>
    <w:rsid w:val="00CA0B2E"/>
    <w:rsid w:val="00CB2C21"/>
    <w:rsid w:val="00CB3B81"/>
    <w:rsid w:val="00CB5CAA"/>
    <w:rsid w:val="00CB727D"/>
    <w:rsid w:val="00CD3B80"/>
    <w:rsid w:val="00CE3C18"/>
    <w:rsid w:val="00CE50ED"/>
    <w:rsid w:val="00CE6899"/>
    <w:rsid w:val="00CF32B5"/>
    <w:rsid w:val="00CF4FBF"/>
    <w:rsid w:val="00CF519F"/>
    <w:rsid w:val="00D046C0"/>
    <w:rsid w:val="00D05216"/>
    <w:rsid w:val="00D0771F"/>
    <w:rsid w:val="00D14336"/>
    <w:rsid w:val="00D21EF2"/>
    <w:rsid w:val="00D23824"/>
    <w:rsid w:val="00D243A4"/>
    <w:rsid w:val="00D31027"/>
    <w:rsid w:val="00D312E5"/>
    <w:rsid w:val="00D44774"/>
    <w:rsid w:val="00D475D8"/>
    <w:rsid w:val="00D719E0"/>
    <w:rsid w:val="00D75E62"/>
    <w:rsid w:val="00D909F5"/>
    <w:rsid w:val="00D91C62"/>
    <w:rsid w:val="00D93B70"/>
    <w:rsid w:val="00DA1F15"/>
    <w:rsid w:val="00DA3F6D"/>
    <w:rsid w:val="00DB01FB"/>
    <w:rsid w:val="00DB503E"/>
    <w:rsid w:val="00DB699E"/>
    <w:rsid w:val="00DC181E"/>
    <w:rsid w:val="00DC1AB6"/>
    <w:rsid w:val="00DC4A2F"/>
    <w:rsid w:val="00DC5CBD"/>
    <w:rsid w:val="00DD0A19"/>
    <w:rsid w:val="00DE6855"/>
    <w:rsid w:val="00DF5791"/>
    <w:rsid w:val="00E00333"/>
    <w:rsid w:val="00E055EB"/>
    <w:rsid w:val="00E1309F"/>
    <w:rsid w:val="00E2240C"/>
    <w:rsid w:val="00E310E1"/>
    <w:rsid w:val="00E43E96"/>
    <w:rsid w:val="00E6525A"/>
    <w:rsid w:val="00E728C1"/>
    <w:rsid w:val="00E72AEC"/>
    <w:rsid w:val="00E74D49"/>
    <w:rsid w:val="00E756AB"/>
    <w:rsid w:val="00E828EE"/>
    <w:rsid w:val="00E841FB"/>
    <w:rsid w:val="00E862F9"/>
    <w:rsid w:val="00E91D9D"/>
    <w:rsid w:val="00E95291"/>
    <w:rsid w:val="00EA05E5"/>
    <w:rsid w:val="00EA546D"/>
    <w:rsid w:val="00EB50EB"/>
    <w:rsid w:val="00EB6D3C"/>
    <w:rsid w:val="00EB733F"/>
    <w:rsid w:val="00EB7EFD"/>
    <w:rsid w:val="00EC3871"/>
    <w:rsid w:val="00ED28CF"/>
    <w:rsid w:val="00ED4168"/>
    <w:rsid w:val="00ED676D"/>
    <w:rsid w:val="00EE20A7"/>
    <w:rsid w:val="00EE6351"/>
    <w:rsid w:val="00EE7499"/>
    <w:rsid w:val="00EF7305"/>
    <w:rsid w:val="00F002DB"/>
    <w:rsid w:val="00F03B05"/>
    <w:rsid w:val="00F10E58"/>
    <w:rsid w:val="00F11B4A"/>
    <w:rsid w:val="00F146D7"/>
    <w:rsid w:val="00F150B7"/>
    <w:rsid w:val="00F226B2"/>
    <w:rsid w:val="00F23127"/>
    <w:rsid w:val="00F25CA4"/>
    <w:rsid w:val="00F30AD9"/>
    <w:rsid w:val="00F31369"/>
    <w:rsid w:val="00F32032"/>
    <w:rsid w:val="00F342C4"/>
    <w:rsid w:val="00F34951"/>
    <w:rsid w:val="00F42022"/>
    <w:rsid w:val="00F4375A"/>
    <w:rsid w:val="00F4479A"/>
    <w:rsid w:val="00F50FE7"/>
    <w:rsid w:val="00F52795"/>
    <w:rsid w:val="00F53BED"/>
    <w:rsid w:val="00F54CFF"/>
    <w:rsid w:val="00F56F3C"/>
    <w:rsid w:val="00F625A5"/>
    <w:rsid w:val="00F679CF"/>
    <w:rsid w:val="00F7079B"/>
    <w:rsid w:val="00F713F1"/>
    <w:rsid w:val="00F72729"/>
    <w:rsid w:val="00F76FE8"/>
    <w:rsid w:val="00F7737E"/>
    <w:rsid w:val="00F84975"/>
    <w:rsid w:val="00F91066"/>
    <w:rsid w:val="00F934C7"/>
    <w:rsid w:val="00F97238"/>
    <w:rsid w:val="00F97ECF"/>
    <w:rsid w:val="00FA62ED"/>
    <w:rsid w:val="00FB08EF"/>
    <w:rsid w:val="00FB60B0"/>
    <w:rsid w:val="00FB75D3"/>
    <w:rsid w:val="00FD0B50"/>
    <w:rsid w:val="00FD28F5"/>
    <w:rsid w:val="00FD57ED"/>
    <w:rsid w:val="00FE1897"/>
    <w:rsid w:val="00FE2992"/>
    <w:rsid w:val="00FE7061"/>
    <w:rsid w:val="00FF2A57"/>
    <w:rsid w:val="00FF75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4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6D44"/>
    <w:pPr>
      <w:widowControl w:val="0"/>
      <w:autoSpaceDE w:val="0"/>
      <w:autoSpaceDN w:val="0"/>
      <w:adjustRightInd w:val="0"/>
    </w:pPr>
    <w:rPr>
      <w:rFonts w:ascii="ScalaLancetPro" w:eastAsia="ScalaLancetPro" w:cs="ScalaLancetPro"/>
      <w:color w:val="000000"/>
      <w:sz w:val="24"/>
      <w:szCs w:val="24"/>
    </w:rPr>
  </w:style>
  <w:style w:type="character" w:styleId="a3">
    <w:name w:val="Hyperlink"/>
    <w:uiPriority w:val="99"/>
    <w:unhideWhenUsed/>
    <w:rsid w:val="006558E7"/>
    <w:rPr>
      <w:color w:val="0000FF"/>
      <w:u w:val="single"/>
    </w:rPr>
  </w:style>
  <w:style w:type="paragraph" w:styleId="a4">
    <w:name w:val="header"/>
    <w:basedOn w:val="a"/>
    <w:link w:val="Char"/>
    <w:uiPriority w:val="99"/>
    <w:unhideWhenUsed/>
    <w:rsid w:val="005C6D44"/>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rsid w:val="00672F20"/>
    <w:rPr>
      <w:kern w:val="2"/>
      <w:sz w:val="18"/>
      <w:szCs w:val="18"/>
    </w:rPr>
  </w:style>
  <w:style w:type="paragraph" w:styleId="a5">
    <w:name w:val="footer"/>
    <w:basedOn w:val="a"/>
    <w:link w:val="Char0"/>
    <w:uiPriority w:val="99"/>
    <w:unhideWhenUsed/>
    <w:rsid w:val="005C6D44"/>
    <w:pPr>
      <w:tabs>
        <w:tab w:val="center" w:pos="4153"/>
        <w:tab w:val="right" w:pos="8306"/>
      </w:tabs>
      <w:snapToGrid w:val="0"/>
      <w:jc w:val="left"/>
    </w:pPr>
    <w:rPr>
      <w:sz w:val="18"/>
      <w:szCs w:val="18"/>
    </w:rPr>
  </w:style>
  <w:style w:type="character" w:customStyle="1" w:styleId="Char0">
    <w:name w:val="页脚 Char"/>
    <w:link w:val="a5"/>
    <w:uiPriority w:val="99"/>
    <w:rsid w:val="00672F20"/>
    <w:rPr>
      <w:kern w:val="2"/>
      <w:sz w:val="18"/>
      <w:szCs w:val="18"/>
    </w:rPr>
  </w:style>
  <w:style w:type="paragraph" w:customStyle="1" w:styleId="EndNoteBibliographyTitle">
    <w:name w:val="EndNote Bibliography Title"/>
    <w:basedOn w:val="a"/>
    <w:link w:val="EndNoteBibliographyTitleChar"/>
    <w:rsid w:val="00A2626B"/>
    <w:pPr>
      <w:jc w:val="center"/>
    </w:pPr>
    <w:rPr>
      <w:noProof/>
      <w:kern w:val="0"/>
      <w:sz w:val="20"/>
      <w:szCs w:val="20"/>
      <w:lang w:val="x-none" w:eastAsia="x-none"/>
    </w:rPr>
  </w:style>
  <w:style w:type="character" w:customStyle="1" w:styleId="EndNoteBibliographyTitleChar">
    <w:name w:val="EndNote Bibliography Title Char"/>
    <w:link w:val="EndNoteBibliographyTitle"/>
    <w:rsid w:val="00A2626B"/>
    <w:rPr>
      <w:noProof/>
      <w:lang w:val="x-none" w:eastAsia="x-none"/>
    </w:rPr>
  </w:style>
  <w:style w:type="paragraph" w:customStyle="1" w:styleId="EndNoteBibliography">
    <w:name w:val="EndNote Bibliography"/>
    <w:basedOn w:val="a"/>
    <w:link w:val="EndNoteBibliographyChar"/>
    <w:rsid w:val="00A2626B"/>
    <w:rPr>
      <w:noProof/>
      <w:kern w:val="0"/>
      <w:sz w:val="20"/>
      <w:szCs w:val="20"/>
      <w:lang w:val="x-none" w:eastAsia="x-none"/>
    </w:rPr>
  </w:style>
  <w:style w:type="character" w:customStyle="1" w:styleId="EndNoteBibliographyChar">
    <w:name w:val="EndNote Bibliography Char"/>
    <w:link w:val="EndNoteBibliography"/>
    <w:rsid w:val="00A2626B"/>
    <w:rPr>
      <w:noProof/>
      <w:lang w:val="x-none" w:eastAsia="x-none"/>
    </w:rPr>
  </w:style>
  <w:style w:type="paragraph" w:styleId="a6">
    <w:name w:val="Balloon Text"/>
    <w:basedOn w:val="a"/>
    <w:link w:val="Char1"/>
    <w:uiPriority w:val="99"/>
    <w:semiHidden/>
    <w:unhideWhenUsed/>
    <w:rsid w:val="00CF519F"/>
    <w:rPr>
      <w:rFonts w:ascii="Segoe UI" w:hAnsi="Segoe UI"/>
      <w:sz w:val="18"/>
      <w:szCs w:val="18"/>
      <w:lang w:val="x-none"/>
    </w:rPr>
  </w:style>
  <w:style w:type="character" w:customStyle="1" w:styleId="Char1">
    <w:name w:val="批注框文本 Char"/>
    <w:link w:val="a6"/>
    <w:uiPriority w:val="99"/>
    <w:semiHidden/>
    <w:rsid w:val="00CF519F"/>
    <w:rPr>
      <w:rFonts w:ascii="Segoe UI" w:hAnsi="Segoe UI" w:cs="Segoe UI"/>
      <w:kern w:val="2"/>
      <w:sz w:val="18"/>
      <w:szCs w:val="18"/>
      <w:lang w:eastAsia="zh-CN"/>
    </w:rPr>
  </w:style>
  <w:style w:type="character" w:styleId="a7">
    <w:name w:val="annotation reference"/>
    <w:uiPriority w:val="99"/>
    <w:semiHidden/>
    <w:unhideWhenUsed/>
    <w:rsid w:val="00D312E5"/>
    <w:rPr>
      <w:sz w:val="21"/>
      <w:szCs w:val="21"/>
    </w:rPr>
  </w:style>
  <w:style w:type="paragraph" w:styleId="a8">
    <w:name w:val="annotation text"/>
    <w:basedOn w:val="a"/>
    <w:link w:val="Char2"/>
    <w:uiPriority w:val="99"/>
    <w:semiHidden/>
    <w:unhideWhenUsed/>
    <w:rsid w:val="00D312E5"/>
    <w:pPr>
      <w:jc w:val="left"/>
    </w:pPr>
  </w:style>
  <w:style w:type="character" w:customStyle="1" w:styleId="Char2">
    <w:name w:val="批注文字 Char"/>
    <w:link w:val="a8"/>
    <w:uiPriority w:val="99"/>
    <w:semiHidden/>
    <w:rsid w:val="00D312E5"/>
    <w:rPr>
      <w:kern w:val="2"/>
      <w:sz w:val="21"/>
      <w:szCs w:val="22"/>
    </w:rPr>
  </w:style>
  <w:style w:type="paragraph" w:styleId="a9">
    <w:name w:val="annotation subject"/>
    <w:basedOn w:val="a8"/>
    <w:next w:val="a8"/>
    <w:link w:val="Char3"/>
    <w:uiPriority w:val="99"/>
    <w:semiHidden/>
    <w:unhideWhenUsed/>
    <w:rsid w:val="00D312E5"/>
    <w:rPr>
      <w:b/>
      <w:bCs/>
    </w:rPr>
  </w:style>
  <w:style w:type="character" w:customStyle="1" w:styleId="Char3">
    <w:name w:val="批注主题 Char"/>
    <w:link w:val="a9"/>
    <w:uiPriority w:val="99"/>
    <w:semiHidden/>
    <w:rsid w:val="00D312E5"/>
    <w:rPr>
      <w:b/>
      <w:bCs/>
      <w:kern w:val="2"/>
      <w:sz w:val="21"/>
      <w:szCs w:val="22"/>
    </w:rPr>
  </w:style>
  <w:style w:type="paragraph" w:customStyle="1" w:styleId="-11">
    <w:name w:val="彩色底纹 - 强调文字颜色 11"/>
    <w:hidden/>
    <w:uiPriority w:val="99"/>
    <w:semiHidden/>
    <w:rsid w:val="00A907BC"/>
    <w:rPr>
      <w:kern w:val="2"/>
      <w:sz w:val="21"/>
      <w:szCs w:val="22"/>
    </w:rPr>
  </w:style>
  <w:style w:type="table" w:styleId="aa">
    <w:name w:val="Table Grid"/>
    <w:basedOn w:val="a1"/>
    <w:uiPriority w:val="59"/>
    <w:rsid w:val="007946C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a1"/>
    <w:next w:val="aa"/>
    <w:uiPriority w:val="59"/>
    <w:rsid w:val="00EB50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1"/>
    <w:next w:val="aa"/>
    <w:uiPriority w:val="59"/>
    <w:rsid w:val="0033321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a1"/>
    <w:next w:val="aa"/>
    <w:uiPriority w:val="59"/>
    <w:rsid w:val="0033321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1D094C"/>
    <w:pPr>
      <w:widowControl/>
      <w:spacing w:before="100" w:beforeAutospacing="1" w:after="100" w:afterAutospacing="1"/>
      <w:jc w:val="left"/>
    </w:pPr>
    <w:rPr>
      <w:rFonts w:ascii="宋体" w:hAnsi="宋体" w:cs="宋体"/>
      <w:kern w:val="0"/>
      <w:sz w:val="24"/>
      <w:szCs w:val="24"/>
    </w:rPr>
  </w:style>
  <w:style w:type="character" w:customStyle="1" w:styleId="ac">
    <w:name w:val="页脚 字符"/>
    <w:uiPriority w:val="99"/>
    <w:rsid w:val="00A052DB"/>
    <w:rPr>
      <w:rFonts w:eastAsia="Microsoft YaHei UI"/>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4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6D44"/>
    <w:pPr>
      <w:widowControl w:val="0"/>
      <w:autoSpaceDE w:val="0"/>
      <w:autoSpaceDN w:val="0"/>
      <w:adjustRightInd w:val="0"/>
    </w:pPr>
    <w:rPr>
      <w:rFonts w:ascii="ScalaLancetPro" w:eastAsia="ScalaLancetPro" w:cs="ScalaLancetPro"/>
      <w:color w:val="000000"/>
      <w:sz w:val="24"/>
      <w:szCs w:val="24"/>
    </w:rPr>
  </w:style>
  <w:style w:type="character" w:styleId="a3">
    <w:name w:val="Hyperlink"/>
    <w:uiPriority w:val="99"/>
    <w:unhideWhenUsed/>
    <w:rsid w:val="006558E7"/>
    <w:rPr>
      <w:color w:val="0000FF"/>
      <w:u w:val="single"/>
    </w:rPr>
  </w:style>
  <w:style w:type="paragraph" w:styleId="a4">
    <w:name w:val="header"/>
    <w:basedOn w:val="a"/>
    <w:link w:val="Char"/>
    <w:uiPriority w:val="99"/>
    <w:unhideWhenUsed/>
    <w:rsid w:val="005C6D44"/>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rsid w:val="00672F20"/>
    <w:rPr>
      <w:kern w:val="2"/>
      <w:sz w:val="18"/>
      <w:szCs w:val="18"/>
    </w:rPr>
  </w:style>
  <w:style w:type="paragraph" w:styleId="a5">
    <w:name w:val="footer"/>
    <w:basedOn w:val="a"/>
    <w:link w:val="Char0"/>
    <w:uiPriority w:val="99"/>
    <w:unhideWhenUsed/>
    <w:rsid w:val="005C6D44"/>
    <w:pPr>
      <w:tabs>
        <w:tab w:val="center" w:pos="4153"/>
        <w:tab w:val="right" w:pos="8306"/>
      </w:tabs>
      <w:snapToGrid w:val="0"/>
      <w:jc w:val="left"/>
    </w:pPr>
    <w:rPr>
      <w:sz w:val="18"/>
      <w:szCs w:val="18"/>
    </w:rPr>
  </w:style>
  <w:style w:type="character" w:customStyle="1" w:styleId="Char0">
    <w:name w:val="页脚 Char"/>
    <w:link w:val="a5"/>
    <w:uiPriority w:val="99"/>
    <w:rsid w:val="00672F20"/>
    <w:rPr>
      <w:kern w:val="2"/>
      <w:sz w:val="18"/>
      <w:szCs w:val="18"/>
    </w:rPr>
  </w:style>
  <w:style w:type="paragraph" w:customStyle="1" w:styleId="EndNoteBibliographyTitle">
    <w:name w:val="EndNote Bibliography Title"/>
    <w:basedOn w:val="a"/>
    <w:link w:val="EndNoteBibliographyTitleChar"/>
    <w:rsid w:val="00A2626B"/>
    <w:pPr>
      <w:jc w:val="center"/>
    </w:pPr>
    <w:rPr>
      <w:noProof/>
      <w:kern w:val="0"/>
      <w:sz w:val="20"/>
      <w:szCs w:val="20"/>
      <w:lang w:val="x-none" w:eastAsia="x-none"/>
    </w:rPr>
  </w:style>
  <w:style w:type="character" w:customStyle="1" w:styleId="EndNoteBibliographyTitleChar">
    <w:name w:val="EndNote Bibliography Title Char"/>
    <w:link w:val="EndNoteBibliographyTitle"/>
    <w:rsid w:val="00A2626B"/>
    <w:rPr>
      <w:noProof/>
      <w:lang w:val="x-none" w:eastAsia="x-none"/>
    </w:rPr>
  </w:style>
  <w:style w:type="paragraph" w:customStyle="1" w:styleId="EndNoteBibliography">
    <w:name w:val="EndNote Bibliography"/>
    <w:basedOn w:val="a"/>
    <w:link w:val="EndNoteBibliographyChar"/>
    <w:rsid w:val="00A2626B"/>
    <w:rPr>
      <w:noProof/>
      <w:kern w:val="0"/>
      <w:sz w:val="20"/>
      <w:szCs w:val="20"/>
      <w:lang w:val="x-none" w:eastAsia="x-none"/>
    </w:rPr>
  </w:style>
  <w:style w:type="character" w:customStyle="1" w:styleId="EndNoteBibliographyChar">
    <w:name w:val="EndNote Bibliography Char"/>
    <w:link w:val="EndNoteBibliography"/>
    <w:rsid w:val="00A2626B"/>
    <w:rPr>
      <w:noProof/>
      <w:lang w:val="x-none" w:eastAsia="x-none"/>
    </w:rPr>
  </w:style>
  <w:style w:type="paragraph" w:styleId="a6">
    <w:name w:val="Balloon Text"/>
    <w:basedOn w:val="a"/>
    <w:link w:val="Char1"/>
    <w:uiPriority w:val="99"/>
    <w:semiHidden/>
    <w:unhideWhenUsed/>
    <w:rsid w:val="00CF519F"/>
    <w:rPr>
      <w:rFonts w:ascii="Segoe UI" w:hAnsi="Segoe UI"/>
      <w:sz w:val="18"/>
      <w:szCs w:val="18"/>
      <w:lang w:val="x-none"/>
    </w:rPr>
  </w:style>
  <w:style w:type="character" w:customStyle="1" w:styleId="Char1">
    <w:name w:val="批注框文本 Char"/>
    <w:link w:val="a6"/>
    <w:uiPriority w:val="99"/>
    <w:semiHidden/>
    <w:rsid w:val="00CF519F"/>
    <w:rPr>
      <w:rFonts w:ascii="Segoe UI" w:hAnsi="Segoe UI" w:cs="Segoe UI"/>
      <w:kern w:val="2"/>
      <w:sz w:val="18"/>
      <w:szCs w:val="18"/>
      <w:lang w:eastAsia="zh-CN"/>
    </w:rPr>
  </w:style>
  <w:style w:type="character" w:styleId="a7">
    <w:name w:val="annotation reference"/>
    <w:uiPriority w:val="99"/>
    <w:semiHidden/>
    <w:unhideWhenUsed/>
    <w:rsid w:val="00D312E5"/>
    <w:rPr>
      <w:sz w:val="21"/>
      <w:szCs w:val="21"/>
    </w:rPr>
  </w:style>
  <w:style w:type="paragraph" w:styleId="a8">
    <w:name w:val="annotation text"/>
    <w:basedOn w:val="a"/>
    <w:link w:val="Char2"/>
    <w:uiPriority w:val="99"/>
    <w:semiHidden/>
    <w:unhideWhenUsed/>
    <w:rsid w:val="00D312E5"/>
    <w:pPr>
      <w:jc w:val="left"/>
    </w:pPr>
  </w:style>
  <w:style w:type="character" w:customStyle="1" w:styleId="Char2">
    <w:name w:val="批注文字 Char"/>
    <w:link w:val="a8"/>
    <w:uiPriority w:val="99"/>
    <w:semiHidden/>
    <w:rsid w:val="00D312E5"/>
    <w:rPr>
      <w:kern w:val="2"/>
      <w:sz w:val="21"/>
      <w:szCs w:val="22"/>
    </w:rPr>
  </w:style>
  <w:style w:type="paragraph" w:styleId="a9">
    <w:name w:val="annotation subject"/>
    <w:basedOn w:val="a8"/>
    <w:next w:val="a8"/>
    <w:link w:val="Char3"/>
    <w:uiPriority w:val="99"/>
    <w:semiHidden/>
    <w:unhideWhenUsed/>
    <w:rsid w:val="00D312E5"/>
    <w:rPr>
      <w:b/>
      <w:bCs/>
    </w:rPr>
  </w:style>
  <w:style w:type="character" w:customStyle="1" w:styleId="Char3">
    <w:name w:val="批注主题 Char"/>
    <w:link w:val="a9"/>
    <w:uiPriority w:val="99"/>
    <w:semiHidden/>
    <w:rsid w:val="00D312E5"/>
    <w:rPr>
      <w:b/>
      <w:bCs/>
      <w:kern w:val="2"/>
      <w:sz w:val="21"/>
      <w:szCs w:val="22"/>
    </w:rPr>
  </w:style>
  <w:style w:type="paragraph" w:customStyle="1" w:styleId="-11">
    <w:name w:val="彩色底纹 - 强调文字颜色 11"/>
    <w:hidden/>
    <w:uiPriority w:val="99"/>
    <w:semiHidden/>
    <w:rsid w:val="00A907BC"/>
    <w:rPr>
      <w:kern w:val="2"/>
      <w:sz w:val="21"/>
      <w:szCs w:val="22"/>
    </w:rPr>
  </w:style>
  <w:style w:type="table" w:styleId="aa">
    <w:name w:val="Table Grid"/>
    <w:basedOn w:val="a1"/>
    <w:uiPriority w:val="59"/>
    <w:rsid w:val="007946C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a1"/>
    <w:next w:val="aa"/>
    <w:uiPriority w:val="59"/>
    <w:rsid w:val="00EB50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1"/>
    <w:next w:val="aa"/>
    <w:uiPriority w:val="59"/>
    <w:rsid w:val="0033321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a1"/>
    <w:next w:val="aa"/>
    <w:uiPriority w:val="59"/>
    <w:rsid w:val="0033321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1D094C"/>
    <w:pPr>
      <w:widowControl/>
      <w:spacing w:before="100" w:beforeAutospacing="1" w:after="100" w:afterAutospacing="1"/>
      <w:jc w:val="left"/>
    </w:pPr>
    <w:rPr>
      <w:rFonts w:ascii="宋体" w:hAnsi="宋体" w:cs="宋体"/>
      <w:kern w:val="0"/>
      <w:sz w:val="24"/>
      <w:szCs w:val="24"/>
    </w:rPr>
  </w:style>
  <w:style w:type="character" w:customStyle="1" w:styleId="ac">
    <w:name w:val="页脚 字符"/>
    <w:uiPriority w:val="99"/>
    <w:rsid w:val="00A052DB"/>
    <w:rPr>
      <w:rFonts w:eastAsia="Microsoft YaHei UI"/>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193826">
      <w:bodyDiv w:val="1"/>
      <w:marLeft w:val="0"/>
      <w:marRight w:val="0"/>
      <w:marTop w:val="0"/>
      <w:marBottom w:val="0"/>
      <w:divBdr>
        <w:top w:val="none" w:sz="0" w:space="0" w:color="auto"/>
        <w:left w:val="none" w:sz="0" w:space="0" w:color="auto"/>
        <w:bottom w:val="none" w:sz="0" w:space="0" w:color="auto"/>
        <w:right w:val="none" w:sz="0" w:space="0" w:color="auto"/>
      </w:divBdr>
    </w:div>
    <w:div w:id="776871870">
      <w:bodyDiv w:val="1"/>
      <w:marLeft w:val="0"/>
      <w:marRight w:val="0"/>
      <w:marTop w:val="0"/>
      <w:marBottom w:val="0"/>
      <w:divBdr>
        <w:top w:val="none" w:sz="0" w:space="0" w:color="auto"/>
        <w:left w:val="none" w:sz="0" w:space="0" w:color="auto"/>
        <w:bottom w:val="none" w:sz="0" w:space="0" w:color="auto"/>
        <w:right w:val="none" w:sz="0" w:space="0" w:color="auto"/>
      </w:divBdr>
    </w:div>
    <w:div w:id="853954692">
      <w:bodyDiv w:val="1"/>
      <w:marLeft w:val="0"/>
      <w:marRight w:val="0"/>
      <w:marTop w:val="0"/>
      <w:marBottom w:val="0"/>
      <w:divBdr>
        <w:top w:val="none" w:sz="0" w:space="0" w:color="auto"/>
        <w:left w:val="none" w:sz="0" w:space="0" w:color="auto"/>
        <w:bottom w:val="none" w:sz="0" w:space="0" w:color="auto"/>
        <w:right w:val="none" w:sz="0" w:space="0" w:color="auto"/>
      </w:divBdr>
    </w:div>
    <w:div w:id="1097213134">
      <w:bodyDiv w:val="1"/>
      <w:marLeft w:val="0"/>
      <w:marRight w:val="0"/>
      <w:marTop w:val="0"/>
      <w:marBottom w:val="0"/>
      <w:divBdr>
        <w:top w:val="none" w:sz="0" w:space="0" w:color="auto"/>
        <w:left w:val="none" w:sz="0" w:space="0" w:color="auto"/>
        <w:bottom w:val="none" w:sz="0" w:space="0" w:color="auto"/>
        <w:right w:val="none" w:sz="0" w:space="0" w:color="auto"/>
      </w:divBdr>
    </w:div>
    <w:div w:id="1228538775">
      <w:bodyDiv w:val="1"/>
      <w:marLeft w:val="0"/>
      <w:marRight w:val="0"/>
      <w:marTop w:val="0"/>
      <w:marBottom w:val="0"/>
      <w:divBdr>
        <w:top w:val="none" w:sz="0" w:space="0" w:color="auto"/>
        <w:left w:val="none" w:sz="0" w:space="0" w:color="auto"/>
        <w:bottom w:val="none" w:sz="0" w:space="0" w:color="auto"/>
        <w:right w:val="none" w:sz="0" w:space="0" w:color="auto"/>
      </w:divBdr>
    </w:div>
    <w:div w:id="207273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31407-61ED-4127-86CE-20AF0CE1FC5A}">
  <ds:schemaRefs>
    <ds:schemaRef ds:uri="http://schemas.openxmlformats.org/officeDocument/2006/bibliography"/>
  </ds:schemaRefs>
</ds:datastoreItem>
</file>

<file path=customXml/itemProps2.xml><?xml version="1.0" encoding="utf-8"?>
<ds:datastoreItem xmlns:ds="http://schemas.openxmlformats.org/officeDocument/2006/customXml" ds:itemID="{FEFE5145-44C1-4551-97D3-7C9B3C6AC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4636</Words>
  <Characters>26426</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2020-07-04T07:16:00Z</dcterms:created>
  <dcterms:modified xsi:type="dcterms:W3CDTF">2020-07-04T11:06:00Z</dcterms:modified>
</cp:coreProperties>
</file>