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BF79" w14:textId="77777777" w:rsidR="00EC7B69" w:rsidRDefault="00EC7B69">
      <w:pPr>
        <w:spacing w:line="360" w:lineRule="auto"/>
        <w:jc w:val="both"/>
        <w:rPr>
          <w:rFonts w:ascii="Book Antiqua" w:hAnsi="Book Antiqua" w:cs="Book Antiqua"/>
          <w:b/>
          <w:color w:val="000000"/>
          <w:lang w:eastAsia="zh-CN"/>
        </w:rPr>
      </w:pPr>
    </w:p>
    <w:p w14:paraId="62B27F09" w14:textId="77777777" w:rsidR="00A77B3E" w:rsidRDefault="00127CC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C0744D" w14:textId="77777777" w:rsidR="00A77B3E" w:rsidRDefault="00127CC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55921</w:t>
      </w:r>
    </w:p>
    <w:p w14:paraId="163AADBA" w14:textId="77777777" w:rsidR="00A77B3E" w:rsidRDefault="00127CC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42786DE" w14:textId="77777777" w:rsidR="00A77B3E" w:rsidRDefault="00A77B3E">
      <w:pPr>
        <w:spacing w:line="360" w:lineRule="auto"/>
        <w:jc w:val="both"/>
      </w:pPr>
    </w:p>
    <w:p w14:paraId="5B6DEBBB" w14:textId="77777777" w:rsidR="00A77B3E" w:rsidRDefault="00127CCC">
      <w:pPr>
        <w:spacing w:line="360" w:lineRule="auto"/>
        <w:jc w:val="both"/>
      </w:pPr>
      <w:r>
        <w:rPr>
          <w:rFonts w:ascii="Book Antiqua" w:eastAsia="Book Antiqua" w:hAnsi="Book Antiqua" w:cs="Book Antiqua"/>
          <w:b/>
          <w:i/>
          <w:color w:val="000000"/>
        </w:rPr>
        <w:t>Retrospective Study</w:t>
      </w:r>
    </w:p>
    <w:p w14:paraId="22F95328" w14:textId="1972A31D" w:rsidR="00A77B3E" w:rsidRDefault="00127CCC">
      <w:pPr>
        <w:spacing w:line="360" w:lineRule="auto"/>
        <w:jc w:val="both"/>
      </w:pPr>
      <w:r>
        <w:rPr>
          <w:rFonts w:ascii="Book Antiqua" w:eastAsia="Book Antiqua" w:hAnsi="Book Antiqua" w:cs="Book Antiqua"/>
          <w:b/>
          <w:color w:val="000000"/>
        </w:rPr>
        <w:t>Efficacy an</w:t>
      </w:r>
      <w:r w:rsidR="00D73F48">
        <w:rPr>
          <w:rFonts w:ascii="Book Antiqua" w:eastAsia="Book Antiqua" w:hAnsi="Book Antiqua" w:cs="Book Antiqua"/>
          <w:b/>
          <w:color w:val="000000"/>
        </w:rPr>
        <w:t>d safety of S-1 maintenance therapy in adv</w:t>
      </w:r>
      <w:r>
        <w:rPr>
          <w:rFonts w:ascii="Book Antiqua" w:eastAsia="Book Antiqua" w:hAnsi="Book Antiqua" w:cs="Book Antiqua"/>
          <w:b/>
          <w:color w:val="000000"/>
        </w:rPr>
        <w:t xml:space="preserve">anced </w:t>
      </w:r>
      <w:bookmarkStart w:id="0" w:name="_Hlk51661058"/>
      <w:r w:rsidR="00D73F48" w:rsidRPr="00D73F48">
        <w:rPr>
          <w:rFonts w:ascii="Book Antiqua" w:eastAsia="Book Antiqua" w:hAnsi="Book Antiqua" w:cs="Book Antiqua"/>
          <w:b/>
          <w:color w:val="000000"/>
        </w:rPr>
        <w:t>non-small-cell lung cancer</w:t>
      </w:r>
      <w:bookmarkEnd w:id="0"/>
      <w:r>
        <w:rPr>
          <w:rFonts w:ascii="Book Antiqua" w:eastAsia="Book Antiqua" w:hAnsi="Book Antiqua" w:cs="Book Antiqua"/>
          <w:b/>
          <w:color w:val="000000"/>
        </w:rPr>
        <w:t xml:space="preserve"> </w:t>
      </w:r>
      <w:r w:rsidR="00D73F48">
        <w:rPr>
          <w:rFonts w:ascii="Book Antiqua" w:eastAsia="Book Antiqua" w:hAnsi="Book Antiqua" w:cs="Book Antiqua"/>
          <w:b/>
          <w:color w:val="000000"/>
        </w:rPr>
        <w:t>p</w:t>
      </w:r>
      <w:r>
        <w:rPr>
          <w:rFonts w:ascii="Book Antiqua" w:eastAsia="Book Antiqua" w:hAnsi="Book Antiqua" w:cs="Book Antiqua"/>
          <w:b/>
          <w:color w:val="000000"/>
        </w:rPr>
        <w:t>atients</w:t>
      </w:r>
    </w:p>
    <w:p w14:paraId="51F7E06D" w14:textId="77777777" w:rsidR="00A77B3E" w:rsidRDefault="00A77B3E">
      <w:pPr>
        <w:spacing w:line="360" w:lineRule="auto"/>
        <w:jc w:val="both"/>
      </w:pPr>
    </w:p>
    <w:p w14:paraId="2D698699" w14:textId="5DE85930" w:rsidR="00A77B3E" w:rsidRPr="00AD425C" w:rsidRDefault="00D73F48">
      <w:pPr>
        <w:spacing w:line="360" w:lineRule="auto"/>
        <w:jc w:val="both"/>
      </w:pPr>
      <w:r>
        <w:rPr>
          <w:rFonts w:ascii="Book Antiqua" w:eastAsia="Book Antiqua" w:hAnsi="Book Antiqua" w:cs="Book Antiqua"/>
          <w:color w:val="000000"/>
        </w:rPr>
        <w:t>Cheng XW</w:t>
      </w:r>
      <w:r w:rsidR="00127CCC">
        <w:rPr>
          <w:rFonts w:ascii="Book Antiqua" w:eastAsia="Book Antiqua" w:hAnsi="Book Antiqua" w:cs="Book Antiqua"/>
          <w:color w:val="000000"/>
        </w:rPr>
        <w:t xml:space="preserve"> </w:t>
      </w:r>
      <w:r w:rsidR="00127CCC">
        <w:rPr>
          <w:rFonts w:ascii="Book Antiqua" w:eastAsia="Book Antiqua" w:hAnsi="Book Antiqua" w:cs="Book Antiqua"/>
          <w:i/>
          <w:iCs/>
          <w:color w:val="000000"/>
        </w:rPr>
        <w:t>et al</w:t>
      </w:r>
      <w:r w:rsidR="00127CCC">
        <w:rPr>
          <w:rFonts w:ascii="Book Antiqua" w:eastAsia="Book Antiqua" w:hAnsi="Book Antiqua" w:cs="Book Antiqua"/>
          <w:color w:val="000000"/>
        </w:rPr>
        <w:t>.</w:t>
      </w:r>
      <w:r>
        <w:rPr>
          <w:rFonts w:ascii="Book Antiqua" w:eastAsia="Book Antiqua" w:hAnsi="Book Antiqua" w:cs="Book Antiqua"/>
          <w:b/>
          <w:bCs/>
          <w:color w:val="000000"/>
        </w:rPr>
        <w:t> </w:t>
      </w:r>
      <w:r w:rsidRPr="00AD425C">
        <w:rPr>
          <w:rFonts w:ascii="Book Antiqua" w:eastAsia="Book Antiqua" w:hAnsi="Book Antiqua" w:cs="Book Antiqua"/>
          <w:color w:val="000000"/>
        </w:rPr>
        <w:t>T</w:t>
      </w:r>
      <w:r w:rsidR="00127CCC" w:rsidRPr="00AD425C">
        <w:rPr>
          <w:rFonts w:ascii="Book Antiqua" w:eastAsia="Book Antiqua" w:hAnsi="Book Antiqua" w:cs="Book Antiqua"/>
          <w:color w:val="000000"/>
        </w:rPr>
        <w:t>herapy in advanced NSCLC patients</w:t>
      </w:r>
    </w:p>
    <w:p w14:paraId="445D5C9F" w14:textId="77777777" w:rsidR="00A77B3E" w:rsidRDefault="00A77B3E">
      <w:pPr>
        <w:spacing w:line="360" w:lineRule="auto"/>
        <w:jc w:val="both"/>
      </w:pPr>
    </w:p>
    <w:p w14:paraId="4CB70CB6" w14:textId="77777777" w:rsidR="00A77B3E" w:rsidRDefault="00127CCC">
      <w:pPr>
        <w:spacing w:line="360" w:lineRule="auto"/>
        <w:jc w:val="both"/>
      </w:pPr>
      <w:r>
        <w:rPr>
          <w:rFonts w:ascii="Book Antiqua" w:eastAsia="Book Antiqua" w:hAnsi="Book Antiqua" w:cs="Book Antiqua"/>
          <w:color w:val="000000"/>
        </w:rPr>
        <w:t xml:space="preserve">Xiao-Wei Cheng, Wen-Hua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Chun-Ling Mu</w:t>
      </w:r>
    </w:p>
    <w:p w14:paraId="256F90DD" w14:textId="77777777" w:rsidR="00A77B3E" w:rsidRDefault="00A77B3E">
      <w:pPr>
        <w:spacing w:line="360" w:lineRule="auto"/>
        <w:jc w:val="both"/>
      </w:pPr>
    </w:p>
    <w:p w14:paraId="44153398" w14:textId="77777777" w:rsidR="00A77B3E" w:rsidRDefault="00127CCC">
      <w:pPr>
        <w:spacing w:line="360" w:lineRule="auto"/>
        <w:jc w:val="both"/>
      </w:pPr>
      <w:r>
        <w:rPr>
          <w:rFonts w:ascii="Book Antiqua" w:eastAsia="Book Antiqua" w:hAnsi="Book Antiqua" w:cs="Book Antiqua"/>
          <w:b/>
          <w:bCs/>
          <w:color w:val="000000"/>
        </w:rPr>
        <w:t xml:space="preserve">Xiao-Wei Cheng, Wen-Hua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Respiratory and Critical Care Medicine,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w:t>
      </w:r>
    </w:p>
    <w:p w14:paraId="7C6928BB" w14:textId="77777777" w:rsidR="00A77B3E" w:rsidRDefault="00A77B3E">
      <w:pPr>
        <w:spacing w:line="360" w:lineRule="auto"/>
        <w:jc w:val="both"/>
      </w:pPr>
    </w:p>
    <w:p w14:paraId="694C77F4" w14:textId="77777777" w:rsidR="00A77B3E" w:rsidRDefault="00127CCC">
      <w:pPr>
        <w:spacing w:line="360" w:lineRule="auto"/>
        <w:jc w:val="both"/>
      </w:pPr>
      <w:r>
        <w:rPr>
          <w:rFonts w:ascii="Book Antiqua" w:eastAsia="Book Antiqua" w:hAnsi="Book Antiqua" w:cs="Book Antiqua"/>
          <w:b/>
          <w:bCs/>
          <w:color w:val="000000"/>
        </w:rPr>
        <w:t xml:space="preserve">Chun-Ling Mu, </w:t>
      </w:r>
      <w:r>
        <w:rPr>
          <w:rFonts w:ascii="Book Antiqua" w:eastAsia="Book Antiqua" w:hAnsi="Book Antiqua" w:cs="Book Antiqua"/>
          <w:color w:val="000000"/>
        </w:rPr>
        <w:t xml:space="preserve">Department of Ultrasound,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w:t>
      </w:r>
    </w:p>
    <w:p w14:paraId="35A2CCBE" w14:textId="77777777" w:rsidR="00A77B3E" w:rsidRDefault="00A77B3E">
      <w:pPr>
        <w:spacing w:line="360" w:lineRule="auto"/>
        <w:jc w:val="both"/>
      </w:pPr>
    </w:p>
    <w:p w14:paraId="41956D97" w14:textId="77777777" w:rsidR="00A77B3E" w:rsidRDefault="00127CC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Cheng XW and Mu CL designed this retrospective study;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wrote this paper; Cheng XW and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were responsible for sorting the data.</w:t>
      </w:r>
    </w:p>
    <w:p w14:paraId="1C9A0828" w14:textId="77777777" w:rsidR="00A77B3E" w:rsidRDefault="00A77B3E">
      <w:pPr>
        <w:spacing w:line="360" w:lineRule="auto"/>
        <w:jc w:val="both"/>
      </w:pPr>
    </w:p>
    <w:p w14:paraId="5C37B940" w14:textId="77777777" w:rsidR="00A77B3E" w:rsidRDefault="00127CCC">
      <w:pPr>
        <w:spacing w:line="360" w:lineRule="auto"/>
        <w:jc w:val="both"/>
      </w:pPr>
      <w:r>
        <w:rPr>
          <w:rFonts w:ascii="Book Antiqua" w:eastAsia="Book Antiqua" w:hAnsi="Book Antiqua" w:cs="Book Antiqua"/>
          <w:b/>
          <w:bCs/>
          <w:color w:val="000000"/>
        </w:rPr>
        <w:t xml:space="preserve">Corresponding author: Chun-Ling Mu,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Attending Doctor, </w:t>
      </w:r>
      <w:r>
        <w:rPr>
          <w:rFonts w:ascii="Book Antiqua" w:eastAsia="Book Antiqua" w:hAnsi="Book Antiqua" w:cs="Book Antiqua"/>
          <w:color w:val="000000"/>
        </w:rPr>
        <w:t xml:space="preserve">Department of Ultrasound,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No. 34 </w:t>
      </w:r>
      <w:proofErr w:type="spellStart"/>
      <w:r>
        <w:rPr>
          <w:rFonts w:ascii="Book Antiqua" w:eastAsia="Book Antiqua" w:hAnsi="Book Antiqua" w:cs="Book Antiqua"/>
          <w:color w:val="000000"/>
        </w:rPr>
        <w:t>Yikang</w:t>
      </w:r>
      <w:proofErr w:type="spellEnd"/>
      <w:r>
        <w:rPr>
          <w:rFonts w:ascii="Book Antiqua" w:eastAsia="Book Antiqua" w:hAnsi="Book Antiqua" w:cs="Book Antiqua"/>
          <w:color w:val="000000"/>
        </w:rPr>
        <w:t xml:space="preserve"> Street, East District,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 470589248@qq.com</w:t>
      </w:r>
    </w:p>
    <w:p w14:paraId="60CABA78" w14:textId="77777777" w:rsidR="00A77B3E" w:rsidRDefault="00A77B3E">
      <w:pPr>
        <w:spacing w:line="360" w:lineRule="auto"/>
        <w:jc w:val="both"/>
      </w:pPr>
    </w:p>
    <w:p w14:paraId="5C606ED9" w14:textId="77777777" w:rsidR="00A77B3E" w:rsidRDefault="00127CC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7A897231" w14:textId="77777777" w:rsidR="00A77B3E" w:rsidRDefault="00127CC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2020</w:t>
      </w:r>
    </w:p>
    <w:p w14:paraId="05EEA935" w14:textId="4B787F9A" w:rsidR="00A77B3E" w:rsidRPr="00B16786" w:rsidRDefault="00127CCC" w:rsidP="00B16786">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bookmarkStart w:id="1" w:name="_Hlk50781202"/>
      <w:bookmarkStart w:id="2" w:name="OLE_LINK106"/>
      <w:r w:rsidR="00B16786" w:rsidRPr="00B16786">
        <w:rPr>
          <w:rFonts w:ascii="Book Antiqua" w:hAnsi="Book Antiqua" w:cs="Arial"/>
          <w:color w:val="000000" w:themeColor="text1"/>
          <w:shd w:val="clear" w:color="auto" w:fill="FFFFFF"/>
        </w:rPr>
        <w:t xml:space="preserve"> </w:t>
      </w:r>
      <w:r w:rsidR="00B16786">
        <w:rPr>
          <w:rFonts w:ascii="Book Antiqua" w:hAnsi="Book Antiqua" w:cs="Arial"/>
          <w:color w:val="000000" w:themeColor="text1"/>
          <w:shd w:val="clear" w:color="auto" w:fill="FFFFFF"/>
        </w:rPr>
        <w:t>September 25, 2020</w:t>
      </w:r>
      <w:bookmarkEnd w:id="1"/>
      <w:bookmarkEnd w:id="2"/>
      <w:r>
        <w:rPr>
          <w:rFonts w:ascii="Book Antiqua" w:eastAsia="Book Antiqua" w:hAnsi="Book Antiqua" w:cs="Book Antiqua"/>
          <w:b/>
          <w:bCs/>
          <w:color w:val="000000"/>
        </w:rPr>
        <w:t xml:space="preserve"> </w:t>
      </w:r>
    </w:p>
    <w:p w14:paraId="2FDDFCD8" w14:textId="77777777" w:rsidR="00A77B3E" w:rsidRDefault="00127CCC">
      <w:pPr>
        <w:spacing w:line="360" w:lineRule="auto"/>
        <w:jc w:val="both"/>
      </w:pPr>
      <w:r>
        <w:rPr>
          <w:rFonts w:ascii="Book Antiqua" w:eastAsia="Book Antiqua" w:hAnsi="Book Antiqua" w:cs="Book Antiqua"/>
          <w:b/>
          <w:bCs/>
          <w:color w:val="000000"/>
        </w:rPr>
        <w:t xml:space="preserve">Published online: </w:t>
      </w:r>
    </w:p>
    <w:p w14:paraId="7239B2D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A8F1A81" w14:textId="77777777" w:rsidR="00A77B3E" w:rsidRDefault="00127CCC">
      <w:pPr>
        <w:spacing w:line="360" w:lineRule="auto"/>
        <w:jc w:val="both"/>
      </w:pPr>
      <w:r>
        <w:rPr>
          <w:rFonts w:ascii="Book Antiqua" w:eastAsia="Book Antiqua" w:hAnsi="Book Antiqua" w:cs="Book Antiqua"/>
          <w:b/>
          <w:color w:val="000000"/>
        </w:rPr>
        <w:lastRenderedPageBreak/>
        <w:t>Abstract</w:t>
      </w:r>
    </w:p>
    <w:p w14:paraId="4EF8A173" w14:textId="77777777" w:rsidR="00A77B3E" w:rsidRDefault="00127CCC">
      <w:pPr>
        <w:spacing w:line="360" w:lineRule="auto"/>
        <w:jc w:val="both"/>
      </w:pPr>
      <w:r>
        <w:rPr>
          <w:rFonts w:ascii="Book Antiqua" w:eastAsia="Book Antiqua" w:hAnsi="Book Antiqua" w:cs="Book Antiqua"/>
          <w:color w:val="000000"/>
        </w:rPr>
        <w:t>BACKGROUND</w:t>
      </w:r>
    </w:p>
    <w:p w14:paraId="3356A9C5" w14:textId="65D47F3D" w:rsidR="00A77B3E" w:rsidRDefault="00127CCC">
      <w:pPr>
        <w:spacing w:line="360" w:lineRule="auto"/>
        <w:jc w:val="both"/>
      </w:pPr>
      <w:r>
        <w:rPr>
          <w:rFonts w:ascii="Book Antiqua" w:eastAsia="Book Antiqua" w:hAnsi="Book Antiqua" w:cs="Book Antiqua"/>
          <w:color w:val="000000"/>
        </w:rPr>
        <w:t xml:space="preserve">Previous reports </w:t>
      </w:r>
      <w:r w:rsidR="004E4C07">
        <w:rPr>
          <w:rFonts w:ascii="Book Antiqua" w:eastAsia="Book Antiqua" w:hAnsi="Book Antiqua" w:cs="Book Antiqua"/>
          <w:color w:val="000000"/>
        </w:rPr>
        <w:t>have</w:t>
      </w:r>
      <w:r w:rsidR="004E4C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that S-1 has remarkable effects in the maintenance treatment of advanced non-small-cell lung cancer </w:t>
      </w:r>
      <w:r w:rsidR="00D73F48">
        <w:rPr>
          <w:rFonts w:ascii="Book Antiqua" w:eastAsia="Book Antiqua" w:hAnsi="Book Antiqua" w:cs="Book Antiqua"/>
          <w:color w:val="000000"/>
        </w:rPr>
        <w:t>(NSCLC)</w:t>
      </w:r>
      <w:r w:rsidR="004E4C07">
        <w:rPr>
          <w:rFonts w:ascii="Book Antiqua" w:hAnsi="Book Antiqua" w:cs="Book Antiqua" w:hint="eastAsia"/>
          <w:color w:val="000000"/>
          <w:lang w:eastAsia="zh-CN"/>
        </w:rPr>
        <w:t>,</w:t>
      </w:r>
      <w:r w:rsidR="00D73F4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860C1">
        <w:rPr>
          <w:rFonts w:ascii="Book Antiqua" w:hAnsi="Book Antiqua" w:cs="Book Antiqua" w:hint="eastAsia"/>
          <w:color w:val="000000"/>
          <w:lang w:eastAsia="zh-CN"/>
        </w:rPr>
        <w:t xml:space="preserve">has </w:t>
      </w:r>
      <w:r>
        <w:rPr>
          <w:rFonts w:ascii="Book Antiqua" w:eastAsia="Book Antiqua" w:hAnsi="Book Antiqua" w:cs="Book Antiqua"/>
          <w:color w:val="000000"/>
        </w:rPr>
        <w:t>less toxic and side effects than conventional drugs.</w:t>
      </w:r>
    </w:p>
    <w:p w14:paraId="1EBBC11C" w14:textId="77777777" w:rsidR="00A77B3E" w:rsidRDefault="00A77B3E">
      <w:pPr>
        <w:spacing w:line="360" w:lineRule="auto"/>
        <w:jc w:val="both"/>
      </w:pPr>
    </w:p>
    <w:p w14:paraId="23EC2125" w14:textId="77777777" w:rsidR="00A77B3E" w:rsidRDefault="00127CCC">
      <w:pPr>
        <w:spacing w:line="360" w:lineRule="auto"/>
        <w:jc w:val="both"/>
      </w:pPr>
      <w:r>
        <w:rPr>
          <w:rFonts w:ascii="Book Antiqua" w:eastAsia="Book Antiqua" w:hAnsi="Book Antiqua" w:cs="Book Antiqua"/>
          <w:color w:val="000000"/>
        </w:rPr>
        <w:t>AIM</w:t>
      </w:r>
    </w:p>
    <w:p w14:paraId="34C05758" w14:textId="1A51D0DE" w:rsidR="00A77B3E" w:rsidRDefault="00127CCC">
      <w:pPr>
        <w:spacing w:line="360" w:lineRule="auto"/>
        <w:jc w:val="both"/>
      </w:pPr>
      <w:r>
        <w:rPr>
          <w:rFonts w:ascii="Book Antiqua" w:eastAsia="Book Antiqua" w:hAnsi="Book Antiqua" w:cs="Book Antiqua"/>
          <w:color w:val="000000"/>
        </w:rPr>
        <w:t>To investigate the efficacy and safety of S-1 maintenance therapy in patients with advanced NSCLC.</w:t>
      </w:r>
    </w:p>
    <w:p w14:paraId="51E388B5" w14:textId="77777777" w:rsidR="00A77B3E" w:rsidRDefault="00A77B3E">
      <w:pPr>
        <w:spacing w:line="360" w:lineRule="auto"/>
        <w:jc w:val="both"/>
      </w:pPr>
    </w:p>
    <w:p w14:paraId="21007B5F" w14:textId="77777777" w:rsidR="00A77B3E" w:rsidRDefault="00127CCC">
      <w:pPr>
        <w:spacing w:line="360" w:lineRule="auto"/>
        <w:jc w:val="both"/>
      </w:pPr>
      <w:r>
        <w:rPr>
          <w:rFonts w:ascii="Book Antiqua" w:eastAsia="Book Antiqua" w:hAnsi="Book Antiqua" w:cs="Book Antiqua"/>
          <w:color w:val="000000"/>
        </w:rPr>
        <w:t>METHODS</w:t>
      </w:r>
    </w:p>
    <w:p w14:paraId="2A89A967" w14:textId="19404B7A" w:rsidR="00A77B3E" w:rsidRDefault="00127CCC">
      <w:pPr>
        <w:spacing w:line="360" w:lineRule="auto"/>
        <w:jc w:val="both"/>
      </w:pPr>
      <w:r>
        <w:rPr>
          <w:rFonts w:ascii="Book Antiqua" w:eastAsia="Book Antiqua" w:hAnsi="Book Antiqua" w:cs="Book Antiqua"/>
          <w:color w:val="000000"/>
        </w:rPr>
        <w:t xml:space="preserve">Ninety-four patients with </w:t>
      </w:r>
      <w:r w:rsidR="004E4C07">
        <w:rPr>
          <w:rFonts w:ascii="Book Antiqua" w:eastAsia="Book Antiqua" w:hAnsi="Book Antiqua" w:cs="Book Antiqua"/>
          <w:color w:val="000000"/>
        </w:rPr>
        <w:t>NSCLC</w:t>
      </w:r>
      <w:r>
        <w:rPr>
          <w:rFonts w:ascii="Book Antiqua" w:eastAsia="Book Antiqua" w:hAnsi="Book Antiqua" w:cs="Book Antiqua"/>
          <w:color w:val="000000"/>
        </w:rPr>
        <w:t xml:space="preserve"> admitted </w:t>
      </w:r>
      <w:r w:rsidR="004E4C07">
        <w:rPr>
          <w:rFonts w:ascii="Book Antiqua" w:hAnsi="Book Antiqua" w:cs="Book Antiqua" w:hint="eastAsia"/>
          <w:color w:val="000000"/>
          <w:lang w:eastAsia="zh-CN"/>
        </w:rPr>
        <w:t>to</w:t>
      </w:r>
      <w:r w:rsidR="004E4C07">
        <w:rPr>
          <w:rFonts w:ascii="Book Antiqua" w:eastAsia="Book Antiqua" w:hAnsi="Book Antiqua" w:cs="Book Antiqua"/>
          <w:color w:val="000000"/>
        </w:rPr>
        <w:t xml:space="preserve"> </w:t>
      </w:r>
      <w:r>
        <w:rPr>
          <w:rFonts w:ascii="Book Antiqua" w:eastAsia="Book Antiqua" w:hAnsi="Book Antiqua" w:cs="Book Antiqua"/>
          <w:color w:val="000000"/>
        </w:rPr>
        <w:t>our hospital from September 2015 to April 2018 were included in the study and divided into the S-1 group (47 cases) and the gemcitabine group (47 cases) by random digital table method. The S-1 group was treated with S-1, while the gemcitabine group received gemcitabine treatment. The clinical efficacy and quality of life of the patients after treatment in the two groups were evaluated.</w:t>
      </w:r>
    </w:p>
    <w:p w14:paraId="7E34AF9A" w14:textId="77777777" w:rsidR="00A77B3E" w:rsidRDefault="00A77B3E">
      <w:pPr>
        <w:spacing w:line="360" w:lineRule="auto"/>
        <w:jc w:val="both"/>
      </w:pPr>
    </w:p>
    <w:p w14:paraId="4641A952" w14:textId="77777777" w:rsidR="00A77B3E" w:rsidRDefault="00127CCC">
      <w:pPr>
        <w:spacing w:line="360" w:lineRule="auto"/>
        <w:jc w:val="both"/>
      </w:pPr>
      <w:r>
        <w:rPr>
          <w:rFonts w:ascii="Book Antiqua" w:eastAsia="Book Antiqua" w:hAnsi="Book Antiqua" w:cs="Book Antiqua"/>
          <w:color w:val="000000"/>
        </w:rPr>
        <w:t>RESULTS</w:t>
      </w:r>
    </w:p>
    <w:p w14:paraId="60098AB9" w14:textId="529C3999" w:rsidR="00A77B3E" w:rsidRDefault="00127CCC">
      <w:pPr>
        <w:spacing w:line="360" w:lineRule="auto"/>
        <w:jc w:val="both"/>
      </w:pPr>
      <w:r>
        <w:rPr>
          <w:rFonts w:ascii="Book Antiqua" w:eastAsia="Book Antiqua" w:hAnsi="Book Antiqua" w:cs="Book Antiqua"/>
          <w:color w:val="000000"/>
        </w:rPr>
        <w:t>There was no significant difference in the total effective</w:t>
      </w:r>
      <w:r w:rsidR="003E3821">
        <w:rPr>
          <w:rFonts w:ascii="Book Antiqua" w:hAnsi="Book Antiqua" w:cs="Book Antiqua" w:hint="eastAsia"/>
          <w:color w:val="000000"/>
          <w:lang w:eastAsia="zh-CN"/>
        </w:rPr>
        <w:t>ness</w:t>
      </w:r>
      <w:r>
        <w:rPr>
          <w:rFonts w:ascii="Book Antiqua" w:eastAsia="Book Antiqua" w:hAnsi="Book Antiqua" w:cs="Book Antiqua"/>
          <w:color w:val="000000"/>
        </w:rPr>
        <w:t xml:space="preserve"> rate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0.519). The quality-of-life scores indicated that there was no significant difference between the two groups in terms of four dimensions of the GQOLI-74 questionnaire (</w:t>
      </w:r>
      <w:r>
        <w:rPr>
          <w:rFonts w:ascii="Book Antiqua" w:eastAsia="Book Antiqua" w:hAnsi="Book Antiqua" w:cs="Book Antiqua"/>
          <w:i/>
          <w:iCs/>
          <w:color w:val="000000"/>
        </w:rPr>
        <w:t>P</w:t>
      </w:r>
      <w:r>
        <w:rPr>
          <w:rFonts w:ascii="Book Antiqua" w:eastAsia="Book Antiqua" w:hAnsi="Book Antiqua" w:cs="Book Antiqua"/>
          <w:color w:val="000000"/>
        </w:rPr>
        <w:t xml:space="preserve"> = 0.518, 0.094, 0.338, 0.418). The incidence of nausea and vomiting, granulocytopenia and diarrhea in the S-</w:t>
      </w:r>
      <w:proofErr w:type="gramStart"/>
      <w:r>
        <w:rPr>
          <w:rFonts w:ascii="Book Antiqua" w:eastAsia="Book Antiqua" w:hAnsi="Book Antiqua" w:cs="Book Antiqua"/>
          <w:color w:val="000000"/>
        </w:rPr>
        <w:t>1  group</w:t>
      </w:r>
      <w:proofErr w:type="gramEnd"/>
      <w:r>
        <w:rPr>
          <w:rFonts w:ascii="Book Antiqua" w:eastAsia="Book Antiqua" w:hAnsi="Book Antiqua" w:cs="Book Antiqua"/>
          <w:color w:val="000000"/>
        </w:rPr>
        <w:t xml:space="preserve"> was significantly lower than that in the gemcitabine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0.001 </w:t>
      </w:r>
      <w:r w:rsidR="00B860C1">
        <w:rPr>
          <w:rFonts w:ascii="Book Antiqua" w:hAnsi="Book Antiqua" w:cs="Book Antiqua" w:hint="eastAsia"/>
          <w:color w:val="000000"/>
          <w:lang w:eastAsia="zh-CN"/>
        </w:rPr>
        <w:t xml:space="preserve">and </w:t>
      </w:r>
      <w:r>
        <w:rPr>
          <w:rFonts w:ascii="Book Antiqua" w:eastAsia="Book Antiqua" w:hAnsi="Book Antiqua" w:cs="Book Antiqua"/>
          <w:color w:val="000000"/>
        </w:rPr>
        <w:t>0.001, respectively). There was no significant difference in the incidence of thrombocytopenia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0.366), the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and the survival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w:t>
      </w:r>
    </w:p>
    <w:p w14:paraId="691BD689" w14:textId="77777777" w:rsidR="00A77B3E" w:rsidRDefault="00A77B3E">
      <w:pPr>
        <w:spacing w:line="360" w:lineRule="auto"/>
        <w:jc w:val="both"/>
      </w:pPr>
    </w:p>
    <w:p w14:paraId="6C024538" w14:textId="77777777" w:rsidR="00A77B3E" w:rsidRDefault="00127CCC">
      <w:pPr>
        <w:spacing w:line="360" w:lineRule="auto"/>
        <w:jc w:val="both"/>
      </w:pPr>
      <w:r>
        <w:rPr>
          <w:rFonts w:ascii="Book Antiqua" w:eastAsia="Book Antiqua" w:hAnsi="Book Antiqua" w:cs="Book Antiqua"/>
          <w:color w:val="000000"/>
        </w:rPr>
        <w:t>CONCLUSION</w:t>
      </w:r>
    </w:p>
    <w:p w14:paraId="2E26746C" w14:textId="5288BE57" w:rsidR="00A77B3E" w:rsidRDefault="00127CCC">
      <w:pPr>
        <w:spacing w:line="360" w:lineRule="auto"/>
        <w:jc w:val="both"/>
      </w:pPr>
      <w:r>
        <w:rPr>
          <w:rFonts w:ascii="Book Antiqua" w:eastAsia="Book Antiqua" w:hAnsi="Book Antiqua" w:cs="Book Antiqua"/>
          <w:color w:val="000000"/>
        </w:rPr>
        <w:lastRenderedPageBreak/>
        <w:t xml:space="preserve">S-1 maintenance therapy </w:t>
      </w:r>
      <w:r w:rsidR="004E4C07">
        <w:rPr>
          <w:rFonts w:ascii="Book Antiqua" w:hAnsi="Book Antiqua" w:cs="Book Antiqua" w:hint="eastAsia"/>
          <w:color w:val="000000"/>
          <w:lang w:eastAsia="zh-CN"/>
        </w:rPr>
        <w:t>shows</w:t>
      </w:r>
      <w:r w:rsidR="004E4C07">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1600C8">
        <w:rPr>
          <w:rFonts w:ascii="Book Antiqua" w:hAnsi="Book Antiqua" w:cs="Book Antiqua" w:hint="eastAsia"/>
          <w:color w:val="000000"/>
          <w:lang w:eastAsia="zh-CN"/>
        </w:rPr>
        <w:t>in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It has the same clinical efficacy as gemcitabine, but </w:t>
      </w:r>
      <w:r w:rsidR="001600C8">
        <w:rPr>
          <w:rFonts w:ascii="Book Antiqua" w:hAnsi="Book Antiqua" w:cs="Book Antiqua" w:hint="eastAsia"/>
          <w:color w:val="000000"/>
          <w:lang w:eastAsia="zh-CN"/>
        </w:rPr>
        <w:t xml:space="preserve">with </w:t>
      </w:r>
      <w:r>
        <w:rPr>
          <w:rFonts w:ascii="Book Antiqua" w:eastAsia="Book Antiqua" w:hAnsi="Book Antiqua" w:cs="Book Antiqua"/>
          <w:color w:val="000000"/>
        </w:rPr>
        <w:t>less toxic and side effects</w:t>
      </w:r>
      <w:r w:rsidR="00B860C1">
        <w:rPr>
          <w:rFonts w:ascii="Book Antiqua" w:eastAsia="Book Antiqua" w:hAnsi="Book Antiqua" w:cs="Book Antiqua"/>
          <w:color w:val="000000"/>
        </w:rPr>
        <w:t xml:space="preserve"> than conventional drugs</w:t>
      </w:r>
      <w:r>
        <w:rPr>
          <w:rFonts w:ascii="Book Antiqua" w:eastAsia="Book Antiqua" w:hAnsi="Book Antiqua" w:cs="Book Antiqua"/>
          <w:color w:val="000000"/>
        </w:rPr>
        <w:t>.</w:t>
      </w:r>
    </w:p>
    <w:p w14:paraId="144D2F79" w14:textId="77777777" w:rsidR="00A77B3E" w:rsidRDefault="00A77B3E">
      <w:pPr>
        <w:spacing w:line="360" w:lineRule="auto"/>
        <w:jc w:val="both"/>
      </w:pPr>
    </w:p>
    <w:p w14:paraId="7022FF6F" w14:textId="1F654709" w:rsidR="00A77B3E" w:rsidRDefault="00127CCC">
      <w:pPr>
        <w:spacing w:line="360" w:lineRule="auto"/>
        <w:jc w:val="both"/>
      </w:pPr>
      <w:r>
        <w:rPr>
          <w:rFonts w:ascii="Book Antiqua" w:eastAsia="Book Antiqua" w:hAnsi="Book Antiqua" w:cs="Book Antiqua"/>
          <w:b/>
          <w:bCs/>
          <w:color w:val="000000"/>
        </w:rPr>
        <w:t xml:space="preserve">Key Words: </w:t>
      </w:r>
      <w:r w:rsidR="00D73F48">
        <w:rPr>
          <w:rFonts w:ascii="Book Antiqua" w:eastAsia="Book Antiqua" w:hAnsi="Book Antiqua" w:cs="Book Antiqua"/>
          <w:color w:val="000000"/>
        </w:rPr>
        <w:t>A</w:t>
      </w:r>
      <w:r>
        <w:rPr>
          <w:rFonts w:ascii="Book Antiqua" w:eastAsia="Book Antiqua" w:hAnsi="Book Antiqua" w:cs="Book Antiqua"/>
          <w:color w:val="000000"/>
        </w:rPr>
        <w:t xml:space="preserve">dvanced non-small cell lung cancer; </w:t>
      </w:r>
      <w:r w:rsidR="00D73F48">
        <w:rPr>
          <w:rFonts w:ascii="Book Antiqua" w:eastAsia="Book Antiqua" w:hAnsi="Book Antiqua" w:cs="Book Antiqua"/>
          <w:color w:val="000000"/>
        </w:rPr>
        <w:t>M</w:t>
      </w:r>
      <w:r>
        <w:rPr>
          <w:rFonts w:ascii="Book Antiqua" w:eastAsia="Book Antiqua" w:hAnsi="Book Antiqua" w:cs="Book Antiqua"/>
          <w:color w:val="000000"/>
        </w:rPr>
        <w:t xml:space="preserve">aintenance therapy; S-1; </w:t>
      </w:r>
      <w:r w:rsidR="00D73F48">
        <w:rPr>
          <w:rFonts w:ascii="Book Antiqua" w:eastAsia="Book Antiqua" w:hAnsi="Book Antiqua" w:cs="Book Antiqua"/>
          <w:color w:val="000000"/>
        </w:rPr>
        <w:t>G</w:t>
      </w:r>
      <w:r>
        <w:rPr>
          <w:rFonts w:ascii="Book Antiqua" w:eastAsia="Book Antiqua" w:hAnsi="Book Antiqua" w:cs="Book Antiqua"/>
          <w:color w:val="000000"/>
        </w:rPr>
        <w:t xml:space="preserve">emcitabine; </w:t>
      </w:r>
      <w:r w:rsidR="00D73F48">
        <w:rPr>
          <w:rFonts w:ascii="Book Antiqua" w:eastAsia="Book Antiqua" w:hAnsi="Book Antiqua" w:cs="Book Antiqua"/>
          <w:color w:val="000000"/>
        </w:rPr>
        <w:t>E</w:t>
      </w:r>
      <w:r>
        <w:rPr>
          <w:rFonts w:ascii="Book Antiqua" w:eastAsia="Book Antiqua" w:hAnsi="Book Antiqua" w:cs="Book Antiqua"/>
          <w:color w:val="000000"/>
        </w:rPr>
        <w:t xml:space="preserve">fficacy; </w:t>
      </w:r>
      <w:r w:rsidR="00D73F48">
        <w:rPr>
          <w:rFonts w:ascii="Book Antiqua" w:eastAsia="Book Antiqua" w:hAnsi="Book Antiqua" w:cs="Book Antiqua"/>
          <w:color w:val="000000"/>
        </w:rPr>
        <w:t>T</w:t>
      </w:r>
      <w:r>
        <w:rPr>
          <w:rFonts w:ascii="Book Antiqua" w:eastAsia="Book Antiqua" w:hAnsi="Book Antiqua" w:cs="Book Antiqua"/>
          <w:color w:val="000000"/>
        </w:rPr>
        <w:t>oxic and side effects</w:t>
      </w:r>
    </w:p>
    <w:p w14:paraId="09AE344C" w14:textId="77777777" w:rsidR="00A77B3E" w:rsidRDefault="00A77B3E">
      <w:pPr>
        <w:spacing w:line="360" w:lineRule="auto"/>
        <w:jc w:val="both"/>
      </w:pPr>
    </w:p>
    <w:p w14:paraId="7B18FB88" w14:textId="11C23E5F" w:rsidR="00A77B3E" w:rsidRDefault="00127CCC">
      <w:pPr>
        <w:spacing w:line="360" w:lineRule="auto"/>
        <w:jc w:val="both"/>
      </w:pPr>
      <w:r>
        <w:rPr>
          <w:rFonts w:ascii="Book Antiqua" w:eastAsia="Book Antiqua" w:hAnsi="Book Antiqua" w:cs="Book Antiqua"/>
          <w:color w:val="000000"/>
        </w:rPr>
        <w:t xml:space="preserve">Cheng XW,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Mu CL. Efficacy and </w:t>
      </w:r>
      <w:r w:rsidR="00D73F48">
        <w:rPr>
          <w:rFonts w:ascii="Book Antiqua" w:eastAsia="Book Antiqua" w:hAnsi="Book Antiqua" w:cs="Book Antiqua"/>
          <w:color w:val="000000"/>
        </w:rPr>
        <w:t xml:space="preserve">safety of S-1 maintenance therapy in advanced </w:t>
      </w:r>
      <w:r w:rsidR="00D73F48" w:rsidRPr="00D73F48">
        <w:rPr>
          <w:rFonts w:ascii="Book Antiqua" w:eastAsia="Book Antiqua" w:hAnsi="Book Antiqua" w:cs="Book Antiqua"/>
          <w:color w:val="000000"/>
        </w:rPr>
        <w:t>non-small-cell lung cancer</w:t>
      </w:r>
      <w:r w:rsidR="00D73F48">
        <w:rPr>
          <w:rFonts w:ascii="Book Antiqua" w:eastAsia="Book Antiqua" w:hAnsi="Book Antiqua" w:cs="Book Antiqua"/>
          <w:color w:val="000000"/>
        </w:rPr>
        <w:t xml:space="preserve"> pa</w:t>
      </w:r>
      <w:r>
        <w:rPr>
          <w:rFonts w:ascii="Book Antiqua" w:eastAsia="Book Antiqua" w:hAnsi="Book Antiqua" w:cs="Book Antiqua"/>
          <w:color w:val="000000"/>
        </w:rPr>
        <w:t xml:space="preserve">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8768BE4" w14:textId="77777777" w:rsidR="00A77B3E" w:rsidRDefault="00A77B3E">
      <w:pPr>
        <w:spacing w:line="360" w:lineRule="auto"/>
        <w:jc w:val="both"/>
      </w:pPr>
    </w:p>
    <w:p w14:paraId="46E16A7E" w14:textId="4F70055C" w:rsidR="00A77B3E" w:rsidRDefault="00127CC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comparative study was conducted to observe the efficacy and safety of S-1 maintenance therapy in advanced </w:t>
      </w:r>
      <w:r w:rsidR="00D73F48">
        <w:rPr>
          <w:rFonts w:ascii="Book Antiqua" w:eastAsia="Book Antiqua" w:hAnsi="Book Antiqua" w:cs="Book Antiqua"/>
          <w:color w:val="000000"/>
        </w:rPr>
        <w:t>non-small-cell lung cancer</w:t>
      </w:r>
      <w:r>
        <w:rPr>
          <w:rFonts w:ascii="Book Antiqua" w:eastAsia="Book Antiqua" w:hAnsi="Book Antiqua" w:cs="Book Antiqua"/>
          <w:color w:val="000000"/>
        </w:rPr>
        <w:t xml:space="preserve"> patients. S-1 maintenance therapy </w:t>
      </w:r>
      <w:r w:rsidR="001600C8">
        <w:rPr>
          <w:rFonts w:ascii="Book Antiqua" w:hAnsi="Book Antiqua" w:cs="Book Antiqua" w:hint="eastAsia"/>
          <w:color w:val="000000"/>
          <w:lang w:eastAsia="zh-CN"/>
        </w:rPr>
        <w:t>shows</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1600C8">
        <w:rPr>
          <w:rFonts w:ascii="Book Antiqua" w:hAnsi="Book Antiqua" w:cs="Book Antiqua" w:hint="eastAsia"/>
          <w:color w:val="000000"/>
          <w:lang w:eastAsia="zh-CN"/>
        </w:rPr>
        <w:t>in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non-small-cell lung cancer. It has the same clinical efficacy as gemcitabine, but </w:t>
      </w:r>
      <w:r w:rsidR="001600C8">
        <w:rPr>
          <w:rFonts w:ascii="Book Antiqua" w:hAnsi="Book Antiqua" w:cs="Book Antiqua" w:hint="eastAsia"/>
          <w:color w:val="000000"/>
          <w:lang w:eastAsia="zh-CN"/>
        </w:rPr>
        <w:t xml:space="preserve">with </w:t>
      </w:r>
      <w:r>
        <w:rPr>
          <w:rFonts w:ascii="Book Antiqua" w:eastAsia="Book Antiqua" w:hAnsi="Book Antiqua" w:cs="Book Antiqua"/>
          <w:color w:val="000000"/>
        </w:rPr>
        <w:t>less toxic and side effects, and is more effective and safer</w:t>
      </w:r>
      <w:r w:rsidR="00B860C1">
        <w:rPr>
          <w:rFonts w:ascii="Book Antiqua" w:hAnsi="Book Antiqua" w:cs="Book Antiqua" w:hint="eastAsia"/>
          <w:color w:val="000000"/>
          <w:lang w:eastAsia="zh-CN"/>
        </w:rPr>
        <w:t xml:space="preserve"> </w:t>
      </w:r>
      <w:r w:rsidR="00B860C1">
        <w:rPr>
          <w:rFonts w:ascii="Book Antiqua" w:eastAsia="Book Antiqua" w:hAnsi="Book Antiqua" w:cs="Book Antiqua"/>
          <w:color w:val="000000"/>
        </w:rPr>
        <w:t>than conventional drugs</w:t>
      </w:r>
      <w:r>
        <w:rPr>
          <w:rFonts w:ascii="Book Antiqua" w:eastAsia="Book Antiqua" w:hAnsi="Book Antiqua" w:cs="Book Antiqua"/>
          <w:color w:val="000000"/>
        </w:rPr>
        <w:t>.</w:t>
      </w:r>
    </w:p>
    <w:p w14:paraId="524431DF" w14:textId="123E385C" w:rsidR="00A77B3E" w:rsidRDefault="00D73F48">
      <w:pPr>
        <w:spacing w:line="360" w:lineRule="auto"/>
        <w:jc w:val="both"/>
      </w:pPr>
      <w:r>
        <w:br w:type="page"/>
      </w:r>
      <w:r w:rsidR="00127CCC">
        <w:rPr>
          <w:rFonts w:ascii="Book Antiqua" w:eastAsia="Book Antiqua" w:hAnsi="Book Antiqua" w:cs="Book Antiqua"/>
          <w:b/>
          <w:caps/>
          <w:color w:val="000000"/>
          <w:u w:val="single"/>
        </w:rPr>
        <w:lastRenderedPageBreak/>
        <w:t>INTRODUCTION</w:t>
      </w:r>
    </w:p>
    <w:p w14:paraId="1D3A21D0" w14:textId="54717C69" w:rsidR="00A77B3E" w:rsidRDefault="00127CCC">
      <w:pPr>
        <w:spacing w:line="360" w:lineRule="auto"/>
        <w:jc w:val="both"/>
      </w:pPr>
      <w:r>
        <w:rPr>
          <w:rFonts w:ascii="Book Antiqua" w:eastAsia="Book Antiqua" w:hAnsi="Book Antiqua" w:cs="Book Antiqua"/>
          <w:color w:val="000000"/>
        </w:rPr>
        <w:t xml:space="preserve">Lung cancer is one of the major fatal diseases in China, and the incidence and mortality of lung cancer </w:t>
      </w:r>
      <w:r w:rsidR="001600C8">
        <w:rPr>
          <w:rFonts w:ascii="Book Antiqua" w:hAnsi="Book Antiqua" w:cs="Book Antiqua" w:hint="eastAsia"/>
          <w:color w:val="000000"/>
          <w:lang w:eastAsia="zh-CN"/>
        </w:rPr>
        <w:t>have been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rise </w:t>
      </w:r>
      <w:r w:rsidR="001600C8">
        <w:rPr>
          <w:rFonts w:ascii="Book Antiqua" w:hAnsi="Book Antiqua" w:cs="Book Antiqua" w:hint="eastAsia"/>
          <w:color w:val="000000"/>
          <w:lang w:eastAsia="zh-CN"/>
        </w:rPr>
        <w:t>over</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the last 50 years. Epidemiological statistics show that the mortality and morbidity of lung cancer in men are higher than in women, and the incidence of lung cancer in cities is lower than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Lung cancer is known to be related to long-term smoking, air pollution, and other factors, but its specific pathogenesis has still not been </w:t>
      </w:r>
      <w:r w:rsidR="001600C8">
        <w:rPr>
          <w:rFonts w:ascii="Book Antiqua" w:hAnsi="Book Antiqua" w:cs="Book Antiqua" w:hint="eastAsia"/>
          <w:color w:val="000000"/>
          <w:lang w:eastAsia="zh-CN"/>
        </w:rPr>
        <w:t>determined</w:t>
      </w:r>
      <w:r>
        <w:rPr>
          <w:rFonts w:ascii="Book Antiqua" w:eastAsia="Book Antiqua" w:hAnsi="Book Antiqua" w:cs="Book Antiqua"/>
          <w:color w:val="000000"/>
        </w:rPr>
        <w:t>.</w:t>
      </w:r>
    </w:p>
    <w:p w14:paraId="5A2FEE52" w14:textId="68E23294" w:rsidR="00A77B3E" w:rsidRDefault="00127CCC" w:rsidP="00D73F48">
      <w:pPr>
        <w:spacing w:line="360" w:lineRule="auto"/>
        <w:ind w:firstLineChars="100" w:firstLine="240"/>
        <w:jc w:val="both"/>
      </w:pPr>
      <w:r>
        <w:rPr>
          <w:rFonts w:ascii="Book Antiqua" w:eastAsia="Book Antiqua" w:hAnsi="Book Antiqua" w:cs="Book Antiqua"/>
          <w:color w:val="000000"/>
        </w:rPr>
        <w:t>Non-</w:t>
      </w:r>
      <w:r w:rsidR="00DD6097">
        <w:rPr>
          <w:rFonts w:ascii="Book Antiqua" w:eastAsia="Book Antiqua" w:hAnsi="Book Antiqua" w:cs="Book Antiqua"/>
          <w:color w:val="000000"/>
        </w:rPr>
        <w:t>small-</w:t>
      </w:r>
      <w:r>
        <w:rPr>
          <w:rFonts w:ascii="Book Antiqua" w:eastAsia="Book Antiqua" w:hAnsi="Book Antiqua" w:cs="Book Antiqua"/>
          <w:color w:val="000000"/>
        </w:rPr>
        <w:t>cell lung cancer (NSCLC), the main type of lung cancer, accounts for up to 75</w:t>
      </w:r>
      <w:r w:rsidR="00D73F48">
        <w:rPr>
          <w:rFonts w:ascii="Book Antiqua" w:eastAsia="Book Antiqua" w:hAnsi="Book Antiqua" w:cs="Book Antiqua"/>
          <w:color w:val="000000"/>
        </w:rPr>
        <w:t>%-</w:t>
      </w:r>
      <w:r>
        <w:rPr>
          <w:rFonts w:ascii="Book Antiqua" w:eastAsia="Book Antiqua" w:hAnsi="Book Antiqua" w:cs="Book Antiqua"/>
          <w:color w:val="000000"/>
        </w:rPr>
        <w:t>80% of the total number of lung cancer</w:t>
      </w:r>
      <w:r w:rsidR="00887EF3">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887EF3">
        <w:rPr>
          <w:rFonts w:ascii="Book Antiqua" w:eastAsia="Book Antiqua" w:hAnsi="Book Antiqua" w:cs="Book Antiqua"/>
          <w:color w:val="000000"/>
        </w:rPr>
        <w:t>NSCLC</w:t>
      </w:r>
      <w:r>
        <w:rPr>
          <w:rFonts w:ascii="Book Antiqua" w:eastAsia="Book Antiqua" w:hAnsi="Book Antiqua" w:cs="Book Antiqua"/>
          <w:color w:val="000000"/>
        </w:rPr>
        <w:t xml:space="preserve"> patients without symptoms at an early stage or without typical symptoms can hardly be </w:t>
      </w:r>
      <w:proofErr w:type="gramStart"/>
      <w:r w:rsidR="00887EF3">
        <w:rPr>
          <w:rFonts w:ascii="Book Antiqua" w:eastAsia="Book Antiqua" w:hAnsi="Book Antiqua" w:cs="Book Antiqua"/>
          <w:color w:val="000000"/>
        </w:rPr>
        <w:t>diagnosed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Although radical resection has an excellent therapeutic effect in the early-stage and middle-stage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s, a large number of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patients still need to receive other treatments because they have missed the opportunity of </w:t>
      </w:r>
      <w:r w:rsidR="00887EF3">
        <w:rPr>
          <w:rFonts w:ascii="Book Antiqua" w:hAnsi="Book Antiqua" w:cs="Book Antiqua" w:hint="eastAsia"/>
          <w:color w:val="000000"/>
          <w:lang w:eastAsia="zh-CN"/>
        </w:rPr>
        <w:t>radical resection</w:t>
      </w:r>
      <w:r>
        <w:rPr>
          <w:rFonts w:ascii="Book Antiqua" w:eastAsia="Book Antiqua" w:hAnsi="Book Antiqua" w:cs="Book Antiqua"/>
          <w:color w:val="000000"/>
        </w:rPr>
        <w:t>.</w:t>
      </w:r>
    </w:p>
    <w:p w14:paraId="7BD69DBF" w14:textId="7EA1A74B" w:rsidR="00A77B3E" w:rsidRDefault="00127CCC" w:rsidP="00D73F48">
      <w:pPr>
        <w:spacing w:line="360" w:lineRule="auto"/>
        <w:ind w:firstLineChars="100" w:firstLine="240"/>
        <w:jc w:val="both"/>
      </w:pPr>
      <w:r>
        <w:rPr>
          <w:rFonts w:ascii="Book Antiqua" w:eastAsia="Book Antiqua" w:hAnsi="Book Antiqua" w:cs="Book Antiqua"/>
          <w:color w:val="000000"/>
        </w:rPr>
        <w:t xml:space="preserve">Chemotherapy is the predominant treatment for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patients. Cisplatin, paclitaxel, and other commonly applied drugs can control the progress of the disease to a certain extent. After chemotherapy, drugs like gemcitabine and docetaxel are usually used to treat advanced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patients to improve their quality of life and extend their survival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 recent years, some reports have </w:t>
      </w:r>
      <w:r w:rsidR="00887EF3">
        <w:rPr>
          <w:rFonts w:ascii="Book Antiqua" w:hAnsi="Book Antiqua" w:cs="Book Antiqua" w:hint="eastAsia"/>
          <w:color w:val="000000"/>
          <w:lang w:eastAsia="zh-CN"/>
        </w:rPr>
        <w:t>shown</w:t>
      </w:r>
      <w:r>
        <w:rPr>
          <w:rFonts w:ascii="Book Antiqua" w:eastAsia="Book Antiqua" w:hAnsi="Book Antiqua" w:cs="Book Antiqua"/>
          <w:color w:val="000000"/>
        </w:rPr>
        <w:t xml:space="preserve"> that S-1 has remarkable effects in the maintenance treatment of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887EF3">
        <w:rPr>
          <w:rFonts w:ascii="Book Antiqua" w:hAnsi="Book Antiqua" w:cs="Book Antiqua" w:hint="eastAsia"/>
          <w:color w:val="000000"/>
          <w:lang w:eastAsia="zh-CN"/>
        </w:rPr>
        <w:t>with</w:t>
      </w:r>
      <w:r w:rsidR="00887EF3">
        <w:rPr>
          <w:rFonts w:ascii="Book Antiqua" w:eastAsia="Book Antiqua" w:hAnsi="Book Antiqua" w:cs="Book Antiqua"/>
          <w:color w:val="000000"/>
        </w:rPr>
        <w:t xml:space="preserve"> </w:t>
      </w:r>
      <w:r>
        <w:rPr>
          <w:rFonts w:ascii="Book Antiqua" w:eastAsia="Book Antiqua" w:hAnsi="Book Antiqua" w:cs="Book Antiqua"/>
          <w:color w:val="000000"/>
        </w:rPr>
        <w:t xml:space="preserve">less toxic and side effects than conventional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To </w:t>
      </w:r>
      <w:r w:rsidR="00AE3317">
        <w:rPr>
          <w:rFonts w:ascii="Book Antiqua" w:hAnsi="Book Antiqua" w:cs="Book Antiqua" w:hint="eastAsia"/>
          <w:color w:val="000000"/>
          <w:lang w:eastAsia="zh-CN"/>
        </w:rPr>
        <w:t>verify</w:t>
      </w:r>
      <w:r w:rsidR="00AE3317">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00887EF3">
        <w:rPr>
          <w:rFonts w:ascii="Book Antiqua" w:hAnsi="Book Antiqua" w:cs="Book Antiqua" w:hint="eastAsia"/>
          <w:color w:val="000000"/>
          <w:lang w:eastAsia="zh-CN"/>
        </w:rPr>
        <w:t>finding</w:t>
      </w:r>
      <w:r>
        <w:rPr>
          <w:rFonts w:ascii="Book Antiqua" w:eastAsia="Book Antiqua" w:hAnsi="Book Antiqua" w:cs="Book Antiqua"/>
          <w:color w:val="000000"/>
        </w:rPr>
        <w:t>, a comparative study was conducted to observe the efficacy and safety of S-1 maintenance therapy in advanced NSCLC patients.</w:t>
      </w:r>
    </w:p>
    <w:p w14:paraId="736EA00B" w14:textId="77777777" w:rsidR="00A77B3E" w:rsidRDefault="00A77B3E">
      <w:pPr>
        <w:spacing w:line="360" w:lineRule="auto"/>
        <w:jc w:val="both"/>
      </w:pPr>
    </w:p>
    <w:p w14:paraId="75FEC958" w14:textId="77777777" w:rsidR="00A77B3E" w:rsidRDefault="00127CCC">
      <w:pPr>
        <w:spacing w:line="360" w:lineRule="auto"/>
        <w:jc w:val="both"/>
      </w:pPr>
      <w:r>
        <w:rPr>
          <w:rFonts w:ascii="Book Antiqua" w:eastAsia="Book Antiqua" w:hAnsi="Book Antiqua" w:cs="Book Antiqua"/>
          <w:b/>
          <w:caps/>
          <w:color w:val="000000"/>
          <w:u w:val="single"/>
        </w:rPr>
        <w:t>MATERIALS AND METHODS</w:t>
      </w:r>
    </w:p>
    <w:p w14:paraId="4A7F1ED8" w14:textId="3585E7FD" w:rsidR="00A77B3E" w:rsidRPr="00DD6097" w:rsidRDefault="00DD6097">
      <w:pPr>
        <w:spacing w:line="360" w:lineRule="auto"/>
        <w:jc w:val="both"/>
        <w:rPr>
          <w:i/>
          <w:iCs/>
        </w:rPr>
      </w:pPr>
      <w:r w:rsidRPr="00DD6097">
        <w:rPr>
          <w:rFonts w:ascii="Book Antiqua" w:eastAsia="Book Antiqua" w:hAnsi="Book Antiqua" w:cs="Book Antiqua"/>
          <w:b/>
          <w:bCs/>
          <w:i/>
          <w:iCs/>
          <w:color w:val="000000"/>
        </w:rPr>
        <w:t>Clinical dat</w:t>
      </w:r>
      <w:r w:rsidR="00127CCC" w:rsidRPr="00DD6097">
        <w:rPr>
          <w:rFonts w:ascii="Book Antiqua" w:eastAsia="Book Antiqua" w:hAnsi="Book Antiqua" w:cs="Book Antiqua"/>
          <w:b/>
          <w:bCs/>
          <w:i/>
          <w:iCs/>
          <w:color w:val="000000"/>
        </w:rPr>
        <w:t>a</w:t>
      </w:r>
    </w:p>
    <w:p w14:paraId="09CF1146" w14:textId="711D525F"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Ninety-four patients with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admitted to our hospital from September 2015 to April 2018 were included, who all met the diagnostic criteria for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in </w:t>
      </w:r>
      <w:r>
        <w:rPr>
          <w:rFonts w:ascii="Book Antiqua" w:eastAsia="Book Antiqua" w:hAnsi="Book Antiqua" w:cs="Book Antiqua"/>
          <w:i/>
          <w:iCs/>
          <w:color w:val="000000"/>
        </w:rPr>
        <w:t>Clinical Guidelines for the Diagnosis and Treatment of Lung Cancer by the Chinese Medical Association (2018 Edition)</w:t>
      </w:r>
      <w:r>
        <w:rPr>
          <w:rFonts w:ascii="Book Antiqua" w:eastAsia="Book Antiqua" w:hAnsi="Book Antiqua" w:cs="Book Antiqua"/>
          <w:color w:val="000000"/>
        </w:rPr>
        <w:t xml:space="preserve">. Inclusion criteria: </w:t>
      </w:r>
      <w:r w:rsidR="00DD6097">
        <w:rPr>
          <w:rFonts w:ascii="Book Antiqua" w:eastAsia="Book Antiqua" w:hAnsi="Book Antiqua" w:cs="Book Antiqua"/>
          <w:color w:val="000000"/>
        </w:rPr>
        <w:t>(</w:t>
      </w:r>
      <w:r>
        <w:rPr>
          <w:rFonts w:ascii="Book Antiqua" w:eastAsia="Book Antiqua" w:hAnsi="Book Antiqua" w:cs="Book Antiqua"/>
          <w:color w:val="000000"/>
        </w:rPr>
        <w:t xml:space="preserve">1)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with </w:t>
      </w:r>
      <w:r w:rsidR="00DD6097" w:rsidRPr="00DD6097">
        <w:rPr>
          <w:rFonts w:ascii="Book Antiqua" w:eastAsia="Book Antiqua" w:hAnsi="Book Antiqua" w:cs="Book Antiqua"/>
          <w:color w:val="000000"/>
        </w:rPr>
        <w:t xml:space="preserve">tumor-node-metastasis </w:t>
      </w:r>
      <w:r w:rsidR="00DD6097">
        <w:rPr>
          <w:rFonts w:ascii="Book Antiqua" w:eastAsia="Book Antiqua" w:hAnsi="Book Antiqua" w:cs="Book Antiqua"/>
          <w:color w:val="000000"/>
        </w:rPr>
        <w:t>(</w:t>
      </w:r>
      <w:r>
        <w:rPr>
          <w:rFonts w:ascii="Book Antiqua" w:eastAsia="Book Antiqua" w:hAnsi="Book Antiqua" w:cs="Book Antiqua"/>
          <w:color w:val="000000"/>
        </w:rPr>
        <w:t>TNM</w:t>
      </w:r>
      <w:r w:rsidR="00DD6097">
        <w:rPr>
          <w:rFonts w:ascii="Book Antiqua" w:eastAsia="Book Antiqua" w:hAnsi="Book Antiqua" w:cs="Book Antiqua"/>
          <w:color w:val="000000"/>
        </w:rPr>
        <w:t>)</w:t>
      </w:r>
      <w:r>
        <w:rPr>
          <w:rFonts w:ascii="Book Antiqua" w:eastAsia="Book Antiqua" w:hAnsi="Book Antiqua" w:cs="Book Antiqua"/>
          <w:color w:val="000000"/>
        </w:rPr>
        <w:t xml:space="preserve"> staging </w:t>
      </w:r>
      <w:r>
        <w:rPr>
          <w:rFonts w:ascii="Book Antiqua" w:eastAsia="Book Antiqua" w:hAnsi="Book Antiqua" w:cs="Book Antiqua"/>
          <w:color w:val="000000"/>
        </w:rPr>
        <w:lastRenderedPageBreak/>
        <w:t xml:space="preserve">at phase IIIB-IV stage; </w:t>
      </w:r>
      <w:r w:rsidR="00DD6097">
        <w:rPr>
          <w:rFonts w:ascii="Book Antiqua" w:eastAsia="Book Antiqua" w:hAnsi="Book Antiqua" w:cs="Book Antiqua"/>
          <w:color w:val="000000"/>
        </w:rPr>
        <w:t>(</w:t>
      </w:r>
      <w:r>
        <w:rPr>
          <w:rFonts w:ascii="Book Antiqua" w:eastAsia="Book Antiqua" w:hAnsi="Book Antiqua" w:cs="Book Antiqua"/>
          <w:color w:val="000000"/>
        </w:rPr>
        <w:t xml:space="preserve">2)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with stable conditions after 4 cycles of combined chemotherapy with platinum-containing drugs; </w:t>
      </w:r>
      <w:r w:rsidR="00DD6097">
        <w:rPr>
          <w:rFonts w:ascii="Book Antiqua" w:eastAsia="Book Antiqua" w:hAnsi="Book Antiqua" w:cs="Book Antiqua"/>
          <w:color w:val="000000"/>
        </w:rPr>
        <w:t>(</w:t>
      </w:r>
      <w:r>
        <w:rPr>
          <w:rFonts w:ascii="Book Antiqua" w:eastAsia="Book Antiqua" w:hAnsi="Book Antiqua" w:cs="Book Antiqua"/>
          <w:color w:val="000000"/>
        </w:rPr>
        <w:t xml:space="preserve">3)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with no heart failure, respiratory failure, and other serious diseases; </w:t>
      </w:r>
      <w:r w:rsidR="00DD6097">
        <w:rPr>
          <w:rFonts w:ascii="Book Antiqua" w:eastAsia="Book Antiqua" w:hAnsi="Book Antiqua" w:cs="Book Antiqua"/>
          <w:color w:val="000000"/>
        </w:rPr>
        <w:t>(</w:t>
      </w:r>
      <w:r>
        <w:rPr>
          <w:rFonts w:ascii="Book Antiqua" w:eastAsia="Book Antiqua" w:hAnsi="Book Antiqua" w:cs="Book Antiqua"/>
          <w:color w:val="000000"/>
        </w:rPr>
        <w:t xml:space="preserve">4)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who were informed of the medication program and volunteered to </w:t>
      </w:r>
      <w:r w:rsidR="00E709A7">
        <w:rPr>
          <w:rFonts w:ascii="Book Antiqua" w:hAnsi="Book Antiqua" w:cs="Book Antiqua" w:hint="eastAsia"/>
          <w:color w:val="000000"/>
          <w:lang w:eastAsia="zh-CN"/>
        </w:rPr>
        <w:t>participate</w:t>
      </w:r>
      <w:r>
        <w:rPr>
          <w:rFonts w:ascii="Book Antiqua" w:eastAsia="Book Antiqua" w:hAnsi="Book Antiqua" w:cs="Book Antiqua"/>
          <w:color w:val="000000"/>
        </w:rPr>
        <w:t xml:space="preserve">; </w:t>
      </w:r>
      <w:r w:rsidR="00DD6097">
        <w:rPr>
          <w:rFonts w:ascii="Book Antiqua" w:eastAsia="Book Antiqua" w:hAnsi="Book Antiqua" w:cs="Book Antiqua"/>
          <w:color w:val="000000"/>
        </w:rPr>
        <w:t>and (</w:t>
      </w:r>
      <w:r>
        <w:rPr>
          <w:rFonts w:ascii="Book Antiqua" w:eastAsia="Book Antiqua" w:hAnsi="Book Antiqua" w:cs="Book Antiqua"/>
          <w:color w:val="000000"/>
        </w:rPr>
        <w:t xml:space="preserve">5)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with consciousness, </w:t>
      </w:r>
      <w:r w:rsidR="00CA70C7">
        <w:rPr>
          <w:rFonts w:ascii="Book Antiqua" w:hAnsi="Book Antiqua" w:cs="Book Antiqua" w:hint="eastAsia"/>
          <w:color w:val="000000"/>
          <w:lang w:eastAsia="zh-CN"/>
        </w:rPr>
        <w:t>who were</w:t>
      </w:r>
      <w:r w:rsidR="00E709A7">
        <w:rPr>
          <w:rFonts w:ascii="Book Antiqua" w:hAnsi="Book Antiqua" w:cs="Book Antiqua" w:hint="eastAsia"/>
          <w:color w:val="000000"/>
          <w:lang w:eastAsia="zh-CN"/>
        </w:rPr>
        <w:t xml:space="preserve"> </w:t>
      </w:r>
      <w:r w:rsidR="00CA70C7">
        <w:rPr>
          <w:rFonts w:ascii="Book Antiqua" w:hAnsi="Book Antiqua" w:cs="Book Antiqua"/>
          <w:color w:val="000000"/>
          <w:lang w:eastAsia="zh-CN"/>
        </w:rPr>
        <w:t xml:space="preserve">willing </w:t>
      </w:r>
      <w:r w:rsidR="00CA70C7">
        <w:rPr>
          <w:rFonts w:ascii="Book Antiqua" w:eastAsia="Book Antiqua" w:hAnsi="Book Antiqua" w:cs="Book Antiqua"/>
          <w:color w:val="000000"/>
        </w:rPr>
        <w:t>to</w:t>
      </w:r>
      <w:r>
        <w:rPr>
          <w:rFonts w:ascii="Book Antiqua" w:eastAsia="Book Antiqua" w:hAnsi="Book Antiqua" w:cs="Book Antiqua"/>
          <w:color w:val="000000"/>
        </w:rPr>
        <w:t xml:space="preserve"> </w:t>
      </w:r>
      <w:r w:rsidR="00E709A7">
        <w:rPr>
          <w:rFonts w:ascii="Book Antiqua" w:hAnsi="Book Antiqua" w:cs="Book Antiqua" w:hint="eastAsia"/>
          <w:color w:val="000000"/>
          <w:lang w:eastAsia="zh-CN"/>
        </w:rPr>
        <w:t xml:space="preserve">complete </w:t>
      </w:r>
      <w:r>
        <w:rPr>
          <w:rFonts w:ascii="Book Antiqua" w:eastAsia="Book Antiqua" w:hAnsi="Book Antiqua" w:cs="Book Antiqua"/>
          <w:color w:val="000000"/>
        </w:rPr>
        <w:t xml:space="preserve">quality of life questionnaire. Exclusion criteria: </w:t>
      </w:r>
      <w:r w:rsidR="00DD6097">
        <w:rPr>
          <w:rFonts w:ascii="Book Antiqua" w:eastAsia="Book Antiqua" w:hAnsi="Book Antiqua" w:cs="Book Antiqua"/>
          <w:color w:val="000000"/>
        </w:rPr>
        <w:t>(</w:t>
      </w:r>
      <w:r>
        <w:rPr>
          <w:rFonts w:ascii="Book Antiqua" w:eastAsia="Book Antiqua" w:hAnsi="Book Antiqua" w:cs="Book Antiqua"/>
          <w:color w:val="000000"/>
        </w:rPr>
        <w:t xml:space="preserve">1)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who withdrew from the treatment plan halfway and were transferred to another hospital; </w:t>
      </w:r>
      <w:r w:rsidR="00DD6097">
        <w:rPr>
          <w:rFonts w:ascii="Book Antiqua" w:eastAsia="Book Antiqua" w:hAnsi="Book Antiqua" w:cs="Book Antiqua"/>
          <w:color w:val="000000"/>
        </w:rPr>
        <w:t>(</w:t>
      </w:r>
      <w:r>
        <w:rPr>
          <w:rFonts w:ascii="Book Antiqua" w:eastAsia="Book Antiqua" w:hAnsi="Book Antiqua" w:cs="Book Antiqua"/>
          <w:color w:val="000000"/>
        </w:rPr>
        <w:t xml:space="preserve">2)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would die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according to </w:t>
      </w:r>
      <w:r w:rsidR="00E709A7">
        <w:rPr>
          <w:rFonts w:ascii="Book Antiqua" w:hAnsi="Book Antiqua" w:cs="Book Antiqua" w:hint="eastAsia"/>
          <w:color w:val="000000"/>
          <w:lang w:eastAsia="zh-CN"/>
        </w:rPr>
        <w:t xml:space="preserve">pretreatment </w:t>
      </w:r>
      <w:r>
        <w:rPr>
          <w:rFonts w:ascii="Book Antiqua" w:eastAsia="Book Antiqua" w:hAnsi="Book Antiqua" w:cs="Book Antiqua"/>
          <w:color w:val="000000"/>
        </w:rPr>
        <w:t xml:space="preserve">estimation; </w:t>
      </w:r>
      <w:r w:rsidR="00DD6097">
        <w:rPr>
          <w:rFonts w:ascii="Book Antiqua" w:eastAsia="Book Antiqua" w:hAnsi="Book Antiqua" w:cs="Book Antiqua"/>
          <w:color w:val="000000"/>
        </w:rPr>
        <w:t>and (</w:t>
      </w:r>
      <w:r>
        <w:rPr>
          <w:rFonts w:ascii="Book Antiqua" w:eastAsia="Book Antiqua" w:hAnsi="Book Antiqua" w:cs="Book Antiqua"/>
          <w:color w:val="000000"/>
        </w:rPr>
        <w:t xml:space="preserve">3) </w:t>
      </w:r>
      <w:r w:rsidR="00DD6097">
        <w:rPr>
          <w:rFonts w:ascii="Book Antiqua" w:eastAsia="Book Antiqua" w:hAnsi="Book Antiqua" w:cs="Book Antiqua"/>
          <w:color w:val="000000"/>
        </w:rPr>
        <w:t>p</w:t>
      </w:r>
      <w:r>
        <w:rPr>
          <w:rFonts w:ascii="Book Antiqua" w:eastAsia="Book Antiqua" w:hAnsi="Book Antiqua" w:cs="Book Antiqua"/>
          <w:color w:val="000000"/>
        </w:rPr>
        <w:t xml:space="preserve">atients with incomplete general data. As </w:t>
      </w:r>
      <w:r w:rsidR="00E709A7">
        <w:rPr>
          <w:rFonts w:ascii="Book Antiqua" w:hAnsi="Book Antiqua" w:cs="Book Antiqua" w:hint="eastAsia"/>
          <w:color w:val="000000"/>
          <w:lang w:eastAsia="zh-CN"/>
        </w:rPr>
        <w:t>shown</w:t>
      </w:r>
      <w:r w:rsidR="00E709A7">
        <w:rPr>
          <w:rFonts w:ascii="Book Antiqua" w:eastAsia="Book Antiqua" w:hAnsi="Book Antiqua" w:cs="Book Antiqua"/>
          <w:color w:val="000000"/>
        </w:rPr>
        <w:t xml:space="preserve"> </w:t>
      </w:r>
      <w:r>
        <w:rPr>
          <w:rFonts w:ascii="Book Antiqua" w:eastAsia="Book Antiqua" w:hAnsi="Book Antiqua" w:cs="Book Antiqua"/>
          <w:color w:val="000000"/>
        </w:rPr>
        <w:t>in Table 1, there was no significant difference in the clinical data between the two groups of patients</w:t>
      </w:r>
      <w:r w:rsidR="00E709A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709A7">
        <w:rPr>
          <w:rFonts w:ascii="Book Antiqua" w:hAnsi="Book Antiqua" w:cs="Book Antiqua" w:hint="eastAsia"/>
          <w:color w:val="000000"/>
          <w:lang w:eastAsia="zh-CN"/>
        </w:rPr>
        <w:t>T</w:t>
      </w:r>
      <w:r w:rsidR="00E709A7">
        <w:rPr>
          <w:rFonts w:ascii="Book Antiqua" w:eastAsia="Book Antiqua" w:hAnsi="Book Antiqua" w:cs="Book Antiqua"/>
          <w:color w:val="000000"/>
        </w:rPr>
        <w:t xml:space="preserve">he </w:t>
      </w:r>
      <w:r>
        <w:rPr>
          <w:rFonts w:ascii="Book Antiqua" w:eastAsia="Book Antiqua" w:hAnsi="Book Antiqua" w:cs="Book Antiqua"/>
          <w:color w:val="000000"/>
        </w:rPr>
        <w:t>study was approved by the Ethics Committee of our hospital.</w:t>
      </w:r>
    </w:p>
    <w:p w14:paraId="1EA1D2D1" w14:textId="77777777" w:rsidR="00DD6097" w:rsidRDefault="00DD6097">
      <w:pPr>
        <w:spacing w:line="360" w:lineRule="auto"/>
        <w:jc w:val="both"/>
      </w:pPr>
    </w:p>
    <w:p w14:paraId="67D664DF" w14:textId="38D87298" w:rsidR="00A77B3E" w:rsidRPr="00DD6097" w:rsidRDefault="00127CCC">
      <w:pPr>
        <w:spacing w:line="360" w:lineRule="auto"/>
        <w:jc w:val="both"/>
        <w:rPr>
          <w:i/>
          <w:iCs/>
        </w:rPr>
      </w:pPr>
      <w:r w:rsidRPr="00DD6097">
        <w:rPr>
          <w:rFonts w:ascii="Book Antiqua" w:eastAsia="Book Antiqua" w:hAnsi="Book Antiqua" w:cs="Book Antiqua"/>
          <w:b/>
          <w:bCs/>
          <w:i/>
          <w:iCs/>
          <w:color w:val="000000"/>
        </w:rPr>
        <w:t xml:space="preserve">Gemcitabine </w:t>
      </w:r>
      <w:r w:rsidR="00DD6097" w:rsidRPr="00DD6097">
        <w:rPr>
          <w:rFonts w:ascii="Book Antiqua" w:eastAsia="Book Antiqua" w:hAnsi="Book Antiqua" w:cs="Book Antiqua"/>
          <w:b/>
          <w:bCs/>
          <w:i/>
          <w:iCs/>
          <w:color w:val="000000"/>
        </w:rPr>
        <w:t>gr</w:t>
      </w:r>
      <w:r w:rsidRPr="00DD6097">
        <w:rPr>
          <w:rFonts w:ascii="Book Antiqua" w:eastAsia="Book Antiqua" w:hAnsi="Book Antiqua" w:cs="Book Antiqua"/>
          <w:b/>
          <w:bCs/>
          <w:i/>
          <w:iCs/>
          <w:color w:val="000000"/>
        </w:rPr>
        <w:t>oup</w:t>
      </w:r>
    </w:p>
    <w:p w14:paraId="26E8B2ED" w14:textId="234503A4"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drug was purchased from Broad Medicine </w:t>
      </w:r>
      <w:proofErr w:type="spellStart"/>
      <w:r>
        <w:rPr>
          <w:rFonts w:ascii="Book Antiqua" w:eastAsia="Book Antiqua" w:hAnsi="Book Antiqua" w:cs="Book Antiqua"/>
          <w:color w:val="000000"/>
        </w:rPr>
        <w:t>Huangshi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Feiyun</w:t>
      </w:r>
      <w:proofErr w:type="spellEnd"/>
      <w:r>
        <w:rPr>
          <w:rFonts w:ascii="Book Antiqua" w:eastAsia="Book Antiqua" w:hAnsi="Book Antiqua" w:cs="Book Antiqua"/>
          <w:color w:val="000000"/>
        </w:rPr>
        <w:t xml:space="preserve"> Pharmaceutical Co., Ltd., Chinese Medicine </w:t>
      </w:r>
      <w:r>
        <w:rPr>
          <w:rFonts w:ascii="Book Antiqua" w:eastAsia="Book Antiqua" w:hAnsi="Book Antiqua" w:cs="Book Antiqua"/>
          <w:color w:val="000000"/>
          <w:shd w:val="clear" w:color="auto" w:fill="FFFFFF"/>
        </w:rPr>
        <w:t xml:space="preserve">Approval No. </w:t>
      </w:r>
      <w:r>
        <w:rPr>
          <w:rFonts w:ascii="Book Antiqua" w:eastAsia="Book Antiqua" w:hAnsi="Book Antiqua" w:cs="Book Antiqua"/>
          <w:color w:val="000000"/>
        </w:rPr>
        <w:t>H20133194. It was delivered by intravenous drip at a dose of 1000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on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r w:rsidR="00CA70C7">
        <w:rPr>
          <w:rFonts w:ascii="Book Antiqua" w:hAnsi="Book Antiqua" w:cs="Book Antiqua" w:hint="eastAsia"/>
          <w:color w:val="000000"/>
          <w:lang w:eastAsia="zh-CN"/>
        </w:rPr>
        <w:t xml:space="preserve">1 </w:t>
      </w:r>
      <w:r>
        <w:rPr>
          <w:rFonts w:ascii="Book Antiqua" w:eastAsia="Book Antiqua" w:hAnsi="Book Antiqua" w:cs="Book Antiqua"/>
          <w:color w:val="000000"/>
        </w:rPr>
        <w:t xml:space="preserve">and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8</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regimen</w:t>
      </w:r>
      <w:r>
        <w:rPr>
          <w:rFonts w:ascii="Book Antiqua" w:eastAsia="Book Antiqua" w:hAnsi="Book Antiqua" w:cs="Book Antiqua"/>
          <w:color w:val="000000"/>
        </w:rPr>
        <w:t> was repeated every 21 d until the patient's disease progressed.</w:t>
      </w:r>
    </w:p>
    <w:p w14:paraId="6F9700F8" w14:textId="77777777" w:rsidR="00DD6097" w:rsidRPr="00DD6097" w:rsidRDefault="00DD6097">
      <w:pPr>
        <w:spacing w:line="360" w:lineRule="auto"/>
        <w:jc w:val="both"/>
        <w:rPr>
          <w:i/>
          <w:iCs/>
        </w:rPr>
      </w:pPr>
    </w:p>
    <w:p w14:paraId="482507DD" w14:textId="044DD7B1" w:rsidR="00A77B3E" w:rsidRPr="00DD6097" w:rsidRDefault="00127CCC">
      <w:pPr>
        <w:spacing w:line="360" w:lineRule="auto"/>
        <w:jc w:val="both"/>
        <w:rPr>
          <w:i/>
          <w:iCs/>
        </w:rPr>
      </w:pPr>
      <w:r w:rsidRPr="00DD6097">
        <w:rPr>
          <w:rFonts w:ascii="Book Antiqua" w:eastAsia="Book Antiqua" w:hAnsi="Book Antiqua" w:cs="Book Antiqua"/>
          <w:b/>
          <w:bCs/>
          <w:i/>
          <w:iCs/>
          <w:color w:val="000000"/>
        </w:rPr>
        <w:t xml:space="preserve">S-1 </w:t>
      </w:r>
      <w:r w:rsidR="00DD6097" w:rsidRPr="00DD6097">
        <w:rPr>
          <w:rFonts w:ascii="Book Antiqua" w:eastAsia="Book Antiqua" w:hAnsi="Book Antiqua" w:cs="Book Antiqua"/>
          <w:b/>
          <w:bCs/>
          <w:i/>
          <w:iCs/>
          <w:color w:val="000000"/>
        </w:rPr>
        <w:t>g</w:t>
      </w:r>
      <w:r w:rsidRPr="00DD6097">
        <w:rPr>
          <w:rFonts w:ascii="Book Antiqua" w:eastAsia="Book Antiqua" w:hAnsi="Book Antiqua" w:cs="Book Antiqua"/>
          <w:b/>
          <w:bCs/>
          <w:i/>
          <w:iCs/>
          <w:color w:val="000000"/>
        </w:rPr>
        <w:t>roup</w:t>
      </w:r>
    </w:p>
    <w:p w14:paraId="4FAB73FD" w14:textId="626D268A"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drug was purchased from Fuzhou </w:t>
      </w:r>
      <w:proofErr w:type="spellStart"/>
      <w:r>
        <w:rPr>
          <w:rFonts w:ascii="Book Antiqua" w:eastAsia="Book Antiqua" w:hAnsi="Book Antiqua" w:cs="Book Antiqua"/>
          <w:color w:val="000000"/>
        </w:rPr>
        <w:t>Haiwangfu</w:t>
      </w:r>
      <w:proofErr w:type="spellEnd"/>
      <w:r>
        <w:rPr>
          <w:rFonts w:ascii="Book Antiqua" w:eastAsia="Book Antiqua" w:hAnsi="Book Antiqua" w:cs="Book Antiqua"/>
          <w:color w:val="000000"/>
        </w:rPr>
        <w:t xml:space="preserve"> Pharmaceutical Co., Ltd.</w:t>
      </w:r>
      <w:r w:rsidR="00E10010">
        <w:rPr>
          <w:rFonts w:ascii="Book Antiqua" w:hAnsi="Book Antiqua" w:cs="Book Antiqua" w:hint="eastAsia"/>
          <w:color w:val="000000"/>
          <w:lang w:eastAsia="zh-CN"/>
        </w:rPr>
        <w:t>,</w:t>
      </w:r>
      <w:r>
        <w:rPr>
          <w:rFonts w:ascii="Book Antiqua" w:eastAsia="Book Antiqua" w:hAnsi="Book Antiqua" w:cs="Book Antiqua"/>
          <w:color w:val="000000"/>
        </w:rPr>
        <w:t xml:space="preserve"> Chinese Medicine </w:t>
      </w:r>
      <w:r>
        <w:rPr>
          <w:rFonts w:ascii="Book Antiqua" w:eastAsia="Book Antiqua" w:hAnsi="Book Antiqua" w:cs="Book Antiqua"/>
          <w:color w:val="000000"/>
          <w:shd w:val="clear" w:color="auto" w:fill="FFFFFF"/>
        </w:rPr>
        <w:t>Approval No.</w:t>
      </w:r>
      <w:r w:rsidR="00DD609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H20140020. The drug was delivered orally at a dose of</w:t>
      </w: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80</w:t>
      </w:r>
      <w:r w:rsidR="00DD6097">
        <w:rPr>
          <w:rFonts w:ascii="Book Antiqua" w:eastAsia="Book Antiqua" w:hAnsi="Book Antiqua" w:cs="Book Antiqua"/>
          <w:color w:val="000000"/>
        </w:rPr>
        <w:t xml:space="preserve"> </w:t>
      </w:r>
      <w:r>
        <w:rPr>
          <w:rFonts w:ascii="Book Antiqua" w:eastAsia="Book Antiqua" w:hAnsi="Book Antiqua" w:cs="Book Antiqua"/>
          <w:color w:val="000000"/>
        </w:rPr>
        <w:t>mg/m</w:t>
      </w:r>
      <w:r>
        <w:rPr>
          <w:rFonts w:ascii="Book Antiqua" w:eastAsia="Book Antiqua" w:hAnsi="Book Antiqua" w:cs="Book Antiqua"/>
          <w:color w:val="000000"/>
          <w:szCs w:val="20"/>
          <w:vertAlign w:val="superscript"/>
        </w:rPr>
        <w:t>2</w:t>
      </w:r>
      <w:r w:rsidR="00DD6097">
        <w:rPr>
          <w:rFonts w:ascii="Book Antiqua" w:eastAsia="Book Antiqua" w:hAnsi="Book Antiqua" w:cs="Book Antiqua"/>
          <w:color w:val="000000"/>
        </w:rPr>
        <w:t xml:space="preserve"> per </w:t>
      </w:r>
      <w:r>
        <w:rPr>
          <w:rFonts w:ascii="Book Antiqua" w:eastAsia="Book Antiqua" w:hAnsi="Book Antiqua" w:cs="Book Antiqua"/>
          <w:color w:val="000000"/>
        </w:rPr>
        <w:t>d</w:t>
      </w:r>
      <w:r w:rsidR="00DD6097">
        <w:rPr>
          <w:rFonts w:ascii="Book Antiqua" w:eastAsia="Book Antiqua" w:hAnsi="Book Antiqua" w:cs="Book Antiqua"/>
          <w:color w:val="000000"/>
        </w:rPr>
        <w:t>ay</w:t>
      </w:r>
      <w:r>
        <w:rPr>
          <w:rFonts w:ascii="Book Antiqua" w:eastAsia="Book Antiqua" w:hAnsi="Book Antiqua" w:cs="Book Antiqua"/>
          <w:color w:val="000000"/>
        </w:rPr>
        <w:t xml:space="preserve"> on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to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14</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regimen</w:t>
      </w:r>
      <w:r>
        <w:rPr>
          <w:rFonts w:ascii="Book Antiqua" w:eastAsia="Book Antiqua" w:hAnsi="Book Antiqua" w:cs="Book Antiqua"/>
          <w:color w:val="000000"/>
        </w:rPr>
        <w:t> was repeated every 21</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 for 1 cycle until the patient's disease progressed.</w:t>
      </w:r>
    </w:p>
    <w:p w14:paraId="6BB06A56" w14:textId="77777777" w:rsidR="00DD6097" w:rsidRDefault="00DD6097">
      <w:pPr>
        <w:spacing w:line="360" w:lineRule="auto"/>
        <w:jc w:val="both"/>
      </w:pPr>
    </w:p>
    <w:p w14:paraId="7F8D8E6B" w14:textId="2AAF52C0" w:rsidR="00A77B3E" w:rsidRPr="00DD6097" w:rsidRDefault="00127CCC">
      <w:pPr>
        <w:spacing w:line="360" w:lineRule="auto"/>
        <w:jc w:val="both"/>
        <w:rPr>
          <w:i/>
          <w:iCs/>
        </w:rPr>
      </w:pPr>
      <w:r w:rsidRPr="00DD6097">
        <w:rPr>
          <w:rFonts w:ascii="Book Antiqua" w:eastAsia="Book Antiqua" w:hAnsi="Book Antiqua" w:cs="Book Antiqua"/>
          <w:b/>
          <w:bCs/>
          <w:i/>
          <w:iCs/>
          <w:color w:val="000000"/>
        </w:rPr>
        <w:t>Observation</w:t>
      </w:r>
      <w:r w:rsidR="00DD6097" w:rsidRPr="00DD6097">
        <w:rPr>
          <w:rFonts w:ascii="Book Antiqua" w:eastAsia="Book Antiqua" w:hAnsi="Book Antiqua" w:cs="Book Antiqua"/>
          <w:b/>
          <w:bCs/>
          <w:i/>
          <w:iCs/>
          <w:color w:val="000000"/>
        </w:rPr>
        <w:t xml:space="preserve"> in</w:t>
      </w:r>
      <w:r w:rsidRPr="00DD6097">
        <w:rPr>
          <w:rFonts w:ascii="Book Antiqua" w:eastAsia="Book Antiqua" w:hAnsi="Book Antiqua" w:cs="Book Antiqua"/>
          <w:b/>
          <w:bCs/>
          <w:i/>
          <w:iCs/>
          <w:color w:val="000000"/>
        </w:rPr>
        <w:t>dicators</w:t>
      </w:r>
    </w:p>
    <w:p w14:paraId="5C208257" w14:textId="234CF594" w:rsidR="00A77B3E" w:rsidRDefault="00127CCC">
      <w:pPr>
        <w:spacing w:line="360" w:lineRule="auto"/>
        <w:jc w:val="both"/>
      </w:pPr>
      <w:r w:rsidRPr="0050052C">
        <w:rPr>
          <w:rFonts w:ascii="Book Antiqua" w:eastAsia="Book Antiqua" w:hAnsi="Book Antiqua" w:cs="Book Antiqua"/>
          <w:b/>
          <w:bCs/>
          <w:color w:val="000000"/>
        </w:rPr>
        <w:t>Curative effect evaluation</w:t>
      </w:r>
      <w:r w:rsidR="0050052C">
        <w:rPr>
          <w:rFonts w:ascii="Book Antiqua" w:eastAsia="Book Antiqua" w:hAnsi="Book Antiqua" w:cs="Book Antiqua"/>
          <w:b/>
          <w:bCs/>
          <w:color w:val="000000"/>
        </w:rPr>
        <w:t xml:space="preserve">: </w:t>
      </w:r>
      <w:r>
        <w:rPr>
          <w:rFonts w:ascii="Book Antiqua" w:eastAsia="Book Antiqua" w:hAnsi="Book Antiqua" w:cs="Book Antiqua"/>
          <w:color w:val="000000"/>
        </w:rPr>
        <w:t>Complete remission: the patient's target lesion and clinical symptoms basically disappeared</w:t>
      </w:r>
      <w:r w:rsidR="0050052C">
        <w:rPr>
          <w:rFonts w:ascii="Book Antiqua" w:eastAsia="Book Antiqua" w:hAnsi="Book Antiqua" w:cs="Book Antiqua"/>
          <w:color w:val="000000"/>
        </w:rPr>
        <w:t>.</w:t>
      </w:r>
      <w:r>
        <w:rPr>
          <w:rFonts w:ascii="Book Antiqua" w:eastAsia="Book Antiqua" w:hAnsi="Book Antiqua" w:cs="Book Antiqua"/>
          <w:color w:val="000000"/>
        </w:rPr>
        <w:t xml:space="preserve"> Remission: the target lesion </w:t>
      </w:r>
      <w:r w:rsidR="00CA70C7">
        <w:rPr>
          <w:rFonts w:ascii="Book Antiqua" w:hAnsi="Book Antiqua" w:cs="Book Antiqua" w:hint="eastAsia"/>
          <w:color w:val="000000"/>
          <w:lang w:eastAsia="zh-CN"/>
        </w:rPr>
        <w:t>reduced</w:t>
      </w:r>
      <w:r w:rsidR="00CA70C7">
        <w:rPr>
          <w:rFonts w:ascii="Book Antiqua" w:eastAsia="Book Antiqua" w:hAnsi="Book Antiqua" w:cs="Book Antiqua"/>
          <w:color w:val="000000"/>
        </w:rPr>
        <w:t xml:space="preserve"> </w:t>
      </w:r>
      <w:r>
        <w:rPr>
          <w:rFonts w:ascii="Book Antiqua" w:eastAsia="Book Antiqua" w:hAnsi="Book Antiqua" w:cs="Book Antiqua"/>
          <w:color w:val="000000"/>
        </w:rPr>
        <w:t>by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30%, and the clinical symptoms improved significantly after treatment</w:t>
      </w:r>
      <w:r w:rsidR="0050052C">
        <w:rPr>
          <w:rFonts w:ascii="Book Antiqua" w:eastAsia="Book Antiqua" w:hAnsi="Book Antiqua" w:cs="Book Antiqua"/>
          <w:color w:val="000000"/>
        </w:rPr>
        <w:t>.</w:t>
      </w:r>
      <w:r>
        <w:rPr>
          <w:rFonts w:ascii="Book Antiqua" w:eastAsia="Book Antiqua" w:hAnsi="Book Antiqua" w:cs="Book Antiqua"/>
          <w:color w:val="000000"/>
        </w:rPr>
        <w:t xml:space="preserve"> Controlled: the target lesion </w:t>
      </w:r>
      <w:r w:rsidR="00CA70C7">
        <w:rPr>
          <w:rFonts w:ascii="Book Antiqua" w:hAnsi="Book Antiqua" w:cs="Book Antiqua" w:hint="eastAsia"/>
          <w:color w:val="000000"/>
          <w:lang w:eastAsia="zh-CN"/>
        </w:rPr>
        <w:t>reduced</w:t>
      </w:r>
      <w:r w:rsidR="00CA70C7">
        <w:rPr>
          <w:rFonts w:ascii="Book Antiqua" w:eastAsia="Book Antiqua" w:hAnsi="Book Antiqua" w:cs="Book Antiqua"/>
          <w:color w:val="000000"/>
        </w:rPr>
        <w:t xml:space="preserve"> </w:t>
      </w:r>
      <w:r>
        <w:rPr>
          <w:rFonts w:ascii="Book Antiqua" w:eastAsia="Book Antiqua" w:hAnsi="Book Antiqua" w:cs="Book Antiqua"/>
          <w:color w:val="000000"/>
        </w:rPr>
        <w:t>by &lt;</w:t>
      </w:r>
      <w:r w:rsidR="0050052C">
        <w:rPr>
          <w:rFonts w:ascii="Book Antiqua" w:eastAsia="Book Antiqua" w:hAnsi="Book Antiqua" w:cs="Book Antiqua"/>
          <w:color w:val="000000"/>
        </w:rPr>
        <w:t xml:space="preserve"> </w:t>
      </w:r>
      <w:r>
        <w:rPr>
          <w:rFonts w:ascii="Book Antiqua" w:eastAsia="Book Antiqua" w:hAnsi="Book Antiqua" w:cs="Book Antiqua"/>
          <w:color w:val="000000"/>
        </w:rPr>
        <w:t>30% or by &lt;</w:t>
      </w:r>
      <w:r w:rsidR="0050052C">
        <w:rPr>
          <w:rFonts w:ascii="Book Antiqua" w:eastAsia="Book Antiqua" w:hAnsi="Book Antiqua" w:cs="Book Antiqua"/>
          <w:color w:val="000000"/>
        </w:rPr>
        <w:t xml:space="preserve"> </w:t>
      </w:r>
      <w:r>
        <w:rPr>
          <w:rFonts w:ascii="Book Antiqua" w:eastAsia="Book Antiqua" w:hAnsi="Book Antiqua" w:cs="Book Antiqua"/>
          <w:color w:val="000000"/>
        </w:rPr>
        <w:t>20% after treatment</w:t>
      </w:r>
      <w:r w:rsidR="0050052C">
        <w:rPr>
          <w:rFonts w:ascii="Book Antiqua" w:eastAsia="Book Antiqua" w:hAnsi="Book Antiqua" w:cs="Book Antiqua"/>
          <w:color w:val="000000"/>
        </w:rPr>
        <w:t>.</w:t>
      </w:r>
      <w:r>
        <w:rPr>
          <w:rFonts w:ascii="Book Antiqua" w:eastAsia="Book Antiqua" w:hAnsi="Book Antiqua" w:cs="Book Antiqua"/>
          <w:color w:val="000000"/>
        </w:rPr>
        <w:t xml:space="preserve"> Progressed: </w:t>
      </w:r>
      <w:r w:rsidR="0050052C">
        <w:rPr>
          <w:rFonts w:ascii="Book Antiqua" w:eastAsia="Book Antiqua" w:hAnsi="Book Antiqua" w:cs="Book Antiqua"/>
          <w:color w:val="000000"/>
        </w:rPr>
        <w:t>n</w:t>
      </w:r>
      <w:r>
        <w:rPr>
          <w:rFonts w:ascii="Book Antiqua" w:eastAsia="Book Antiqua" w:hAnsi="Book Antiqua" w:cs="Book Antiqua"/>
          <w:color w:val="000000"/>
        </w:rPr>
        <w:t xml:space="preserve">ew lesions appeared, </w:t>
      </w:r>
      <w:r>
        <w:rPr>
          <w:rFonts w:ascii="Book Antiqua" w:eastAsia="Book Antiqua" w:hAnsi="Book Antiqua" w:cs="Book Antiqua"/>
          <w:color w:val="000000"/>
        </w:rPr>
        <w:lastRenderedPageBreak/>
        <w:t>the total diameter of the lesion increased by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20%, and the total effective</w:t>
      </w:r>
      <w:r w:rsidR="00E10010">
        <w:rPr>
          <w:rFonts w:ascii="Book Antiqua" w:hAnsi="Book Antiqua" w:cs="Book Antiqua" w:hint="eastAsia"/>
          <w:color w:val="000000"/>
          <w:lang w:eastAsia="zh-CN"/>
        </w:rPr>
        <w:t>ness</w:t>
      </w:r>
      <w:r>
        <w:rPr>
          <w:rFonts w:ascii="Book Antiqua" w:eastAsia="Book Antiqua" w:hAnsi="Book Antiqua" w:cs="Book Antiqua"/>
          <w:color w:val="000000"/>
        </w:rPr>
        <w:t xml:space="preserve"> rate of treatment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 xml:space="preserve">(total remission cases + remission cases)/total number of cases </w:t>
      </w:r>
      <w:r w:rsidR="0050052C">
        <w:rPr>
          <w:rFonts w:ascii="Book Antiqua" w:eastAsia="Book Antiqua" w:hAnsi="Book Antiqua" w:cs="Book Antiqua"/>
          <w:color w:val="000000"/>
        </w:rPr>
        <w:t>×</w:t>
      </w:r>
      <w:r>
        <w:rPr>
          <w:rFonts w:ascii="Book Antiqua" w:eastAsia="Book Antiqua" w:hAnsi="Book Antiqua" w:cs="Book Antiqua"/>
          <w:color w:val="000000"/>
        </w:rPr>
        <w:t xml:space="preserve"> 100%.</w:t>
      </w:r>
    </w:p>
    <w:p w14:paraId="66352B3B" w14:textId="5A75E3E3" w:rsidR="00A77B3E" w:rsidRDefault="00127CCC" w:rsidP="0050052C">
      <w:pPr>
        <w:spacing w:line="360" w:lineRule="auto"/>
        <w:ind w:firstLineChars="100" w:firstLine="240"/>
        <w:jc w:val="both"/>
      </w:pPr>
      <w:r>
        <w:rPr>
          <w:rFonts w:ascii="Book Antiqua" w:eastAsia="Book Antiqua" w:hAnsi="Book Antiqua" w:cs="Book Antiqua"/>
          <w:color w:val="000000"/>
        </w:rPr>
        <w:t>The life quality of patients was assessed by the GQOLI-74 questionnaire, which covered four dimensions, namely</w:t>
      </w:r>
      <w:r w:rsidR="00CA70C7">
        <w:rPr>
          <w:rFonts w:ascii="Book Antiqua" w:eastAsia="Book Antiqua" w:hAnsi="Book Antiqua" w:cs="Book Antiqua"/>
          <w:color w:val="000000"/>
        </w:rPr>
        <w:t>, material</w:t>
      </w:r>
      <w:r>
        <w:rPr>
          <w:rFonts w:ascii="Book Antiqua" w:eastAsia="Book Antiqua" w:hAnsi="Book Antiqua" w:cs="Book Antiqua"/>
          <w:color w:val="000000"/>
        </w:rPr>
        <w:t>, society psychology and body. A higher score indicated the higher quality of life.</w:t>
      </w:r>
    </w:p>
    <w:p w14:paraId="20C8584B" w14:textId="77777777" w:rsidR="00A77B3E" w:rsidRDefault="00127CCC" w:rsidP="0050052C">
      <w:pPr>
        <w:spacing w:line="360" w:lineRule="auto"/>
        <w:ind w:firstLineChars="100" w:firstLine="240"/>
        <w:jc w:val="both"/>
      </w:pPr>
      <w:r>
        <w:rPr>
          <w:rFonts w:ascii="Book Antiqua" w:eastAsia="Book Antiqua" w:hAnsi="Book Antiqua" w:cs="Book Antiqua"/>
          <w:color w:val="000000"/>
        </w:rPr>
        <w:t>The incidence of toxic and side effects such as thrombocytopenia, nausea and vomiting, granulocytopenia, and diarrhea in the two groups during the treatment period was analyzed.</w:t>
      </w:r>
    </w:p>
    <w:p w14:paraId="40EFF144" w14:textId="312E574E" w:rsidR="00A77B3E" w:rsidRDefault="00127CCC" w:rsidP="00500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patients were followed up, whose progression-free survival and survival were analyzed. The progression-free survival was defined as the period from </w:t>
      </w:r>
      <w:r w:rsidR="006B3CAA">
        <w:rPr>
          <w:rFonts w:ascii="Book Antiqua" w:hAnsi="Book Antiqua" w:cs="Book Antiqua" w:hint="eastAsia"/>
          <w:color w:val="000000"/>
          <w:lang w:eastAsia="zh-CN"/>
        </w:rPr>
        <w:t xml:space="preserve">the </w:t>
      </w:r>
      <w:proofErr w:type="spellStart"/>
      <w:r>
        <w:rPr>
          <w:rFonts w:ascii="Book Antiqua" w:eastAsia="Book Antiqua" w:hAnsi="Book Antiqua" w:cs="Book Antiqua"/>
          <w:color w:val="000000"/>
        </w:rPr>
        <w:t>start</w:t>
      </w:r>
      <w:r w:rsidR="006B3CAA">
        <w:rPr>
          <w:rFonts w:ascii="Book Antiqua" w:hAnsi="Book Antiqua" w:cs="Book Antiqua" w:hint="eastAsia"/>
          <w:color w:val="000000"/>
          <w:lang w:eastAsia="zh-CN"/>
        </w:rPr>
        <w:t>of</w:t>
      </w:r>
      <w:proofErr w:type="spellEnd"/>
      <w:r w:rsidR="006B3C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maintenance treatment to the </w:t>
      </w:r>
      <w:r w:rsidR="00CA70C7">
        <w:rPr>
          <w:rFonts w:ascii="Book Antiqua" w:hAnsi="Book Antiqua" w:cs="Book Antiqua" w:hint="eastAsia"/>
          <w:color w:val="000000"/>
          <w:lang w:eastAsia="zh-CN"/>
        </w:rPr>
        <w:t xml:space="preserve">cease of </w:t>
      </w:r>
      <w:r>
        <w:rPr>
          <w:rFonts w:ascii="Book Antiqua" w:eastAsia="Book Antiqua" w:hAnsi="Book Antiqua" w:cs="Book Antiqua"/>
          <w:color w:val="000000"/>
        </w:rPr>
        <w:t xml:space="preserve">disease </w:t>
      </w:r>
      <w:r w:rsidR="006B3CAA">
        <w:rPr>
          <w:rFonts w:ascii="Book Antiqua" w:eastAsia="Book Antiqua" w:hAnsi="Book Antiqua" w:cs="Book Antiqua"/>
          <w:color w:val="000000"/>
        </w:rPr>
        <w:t>progressi</w:t>
      </w:r>
      <w:r w:rsidR="006B3CAA">
        <w:rPr>
          <w:rFonts w:ascii="Book Antiqua" w:hAnsi="Book Antiqua" w:cs="Book Antiqua" w:hint="eastAsia"/>
          <w:color w:val="000000"/>
          <w:lang w:eastAsia="zh-CN"/>
        </w:rPr>
        <w:t>on</w:t>
      </w:r>
      <w:r>
        <w:rPr>
          <w:rFonts w:ascii="Book Antiqua" w:eastAsia="Book Antiqua" w:hAnsi="Book Antiqua" w:cs="Book Antiqua"/>
          <w:color w:val="000000"/>
        </w:rPr>
        <w:t xml:space="preserve">, and </w:t>
      </w:r>
      <w:r w:rsidRPr="0063034A">
        <w:rPr>
          <w:rFonts w:ascii="Book Antiqua" w:eastAsia="Book Antiqua" w:hAnsi="Book Antiqua" w:cs="Book Antiqua"/>
          <w:color w:val="000000"/>
        </w:rPr>
        <w:t>the survival</w:t>
      </w:r>
      <w:r>
        <w:rPr>
          <w:rFonts w:ascii="Book Antiqua" w:eastAsia="Book Antiqua" w:hAnsi="Book Antiqua" w:cs="Book Antiqua"/>
          <w:color w:val="000000"/>
        </w:rPr>
        <w:t xml:space="preserve"> was defined as the period from the start of maintenance treatment to death.</w:t>
      </w:r>
    </w:p>
    <w:p w14:paraId="6A51061D" w14:textId="77777777" w:rsidR="0050052C" w:rsidRDefault="0050052C" w:rsidP="0050052C">
      <w:pPr>
        <w:spacing w:line="360" w:lineRule="auto"/>
        <w:jc w:val="both"/>
      </w:pPr>
    </w:p>
    <w:p w14:paraId="50078423" w14:textId="691CD562" w:rsidR="00A77B3E" w:rsidRPr="0050052C" w:rsidRDefault="00127CCC">
      <w:pPr>
        <w:spacing w:line="360" w:lineRule="auto"/>
        <w:jc w:val="both"/>
        <w:rPr>
          <w:i/>
          <w:iCs/>
        </w:rPr>
      </w:pPr>
      <w:r w:rsidRPr="0050052C">
        <w:rPr>
          <w:rFonts w:ascii="Book Antiqua" w:eastAsia="Book Antiqua" w:hAnsi="Book Antiqua" w:cs="Book Antiqua"/>
          <w:b/>
          <w:bCs/>
          <w:i/>
          <w:iCs/>
          <w:color w:val="000000"/>
        </w:rPr>
        <w:t>Statistical</w:t>
      </w:r>
      <w:r w:rsidR="0050052C" w:rsidRPr="0050052C">
        <w:rPr>
          <w:rFonts w:ascii="Book Antiqua" w:eastAsia="Book Antiqua" w:hAnsi="Book Antiqua" w:cs="Book Antiqua"/>
          <w:b/>
          <w:bCs/>
          <w:i/>
          <w:iCs/>
          <w:color w:val="000000"/>
        </w:rPr>
        <w:t xml:space="preserve"> an</w:t>
      </w:r>
      <w:r w:rsidRPr="0050052C">
        <w:rPr>
          <w:rFonts w:ascii="Book Antiqua" w:eastAsia="Book Antiqua" w:hAnsi="Book Antiqua" w:cs="Book Antiqua"/>
          <w:b/>
          <w:bCs/>
          <w:i/>
          <w:iCs/>
          <w:color w:val="000000"/>
        </w:rPr>
        <w:t>alysis</w:t>
      </w:r>
    </w:p>
    <w:p w14:paraId="4B6502AA" w14:textId="53025FE0" w:rsidR="00A77B3E" w:rsidRDefault="003E6369">
      <w:pPr>
        <w:spacing w:line="360" w:lineRule="auto"/>
        <w:jc w:val="both"/>
      </w:pPr>
      <w:r>
        <w:rPr>
          <w:rFonts w:ascii="Book Antiqua" w:hAnsi="Book Antiqua" w:cs="Book Antiqua" w:hint="eastAsia"/>
          <w:color w:val="000000"/>
          <w:lang w:eastAsia="zh-CN"/>
        </w:rPr>
        <w:t>T</w:t>
      </w:r>
      <w:r w:rsidR="00127CCC">
        <w:rPr>
          <w:rFonts w:ascii="Book Antiqua" w:eastAsia="Book Antiqua" w:hAnsi="Book Antiqua" w:cs="Book Antiqua"/>
          <w:color w:val="000000"/>
        </w:rPr>
        <w:t xml:space="preserve">he observation data such as quality-of-life score and incidence of toxic and side effects were analyzed and processed </w:t>
      </w:r>
      <w:r>
        <w:rPr>
          <w:rFonts w:ascii="Book Antiqua" w:hAnsi="Book Antiqua" w:cs="Book Antiqua" w:hint="eastAsia"/>
          <w:color w:val="000000"/>
          <w:lang w:eastAsia="zh-CN"/>
        </w:rPr>
        <w:t>using the</w:t>
      </w:r>
      <w:r w:rsidR="00B860C1">
        <w:rPr>
          <w:rFonts w:ascii="Book Antiqua" w:hAnsi="Book Antiqua" w:cs="Book Antiqua" w:hint="eastAsia"/>
          <w:color w:val="000000"/>
          <w:lang w:eastAsia="zh-CN"/>
        </w:rPr>
        <w:t xml:space="preserve"> </w:t>
      </w:r>
      <w:r w:rsidR="00127CCC">
        <w:rPr>
          <w:rFonts w:ascii="Book Antiqua" w:eastAsia="Book Antiqua" w:hAnsi="Book Antiqua" w:cs="Book Antiqua"/>
          <w:color w:val="000000"/>
        </w:rPr>
        <w:t>SPSS statistical software. The measurement data (</w:t>
      </w:r>
      <w:r w:rsidR="00127CCC" w:rsidRPr="00AD425C">
        <w:rPr>
          <w:rFonts w:ascii="Book Antiqua" w:eastAsia="Book Antiqua" w:hAnsi="Book Antiqua" w:cs="Book Antiqua"/>
          <w:color w:val="000000"/>
        </w:rPr>
        <w:t>±</w:t>
      </w:r>
      <w:r w:rsidR="00F12B2E" w:rsidRPr="00AD425C">
        <w:rPr>
          <w:rFonts w:ascii="Book Antiqua" w:eastAsia="Book Antiqua" w:hAnsi="Book Antiqua" w:cs="Book Antiqua"/>
          <w:color w:val="000000"/>
        </w:rPr>
        <w:t xml:space="preserve"> </w:t>
      </w:r>
      <w:r w:rsidR="00127CCC" w:rsidRPr="00AD425C">
        <w:rPr>
          <w:rFonts w:ascii="Book Antiqua" w:eastAsia="Book Antiqua" w:hAnsi="Book Antiqua" w:cs="Book Antiqua"/>
          <w:color w:val="000000"/>
        </w:rPr>
        <w:t>s</w:t>
      </w:r>
      <w:r w:rsidR="00127CCC">
        <w:rPr>
          <w:rFonts w:ascii="Book Antiqua" w:eastAsia="Book Antiqua" w:hAnsi="Book Antiqua" w:cs="Book Antiqua"/>
          <w:color w:val="000000"/>
        </w:rPr>
        <w:t xml:space="preserve">) were subjected to independent sample </w:t>
      </w:r>
      <w:r w:rsidR="00127CCC" w:rsidRPr="00F12B2E">
        <w:rPr>
          <w:rFonts w:ascii="Book Antiqua" w:eastAsia="Book Antiqua" w:hAnsi="Book Antiqua" w:cs="Book Antiqua"/>
          <w:i/>
          <w:iCs/>
          <w:color w:val="000000"/>
        </w:rPr>
        <w:t>t</w:t>
      </w:r>
      <w:r w:rsidR="00E10010">
        <w:rPr>
          <w:rFonts w:ascii="Book Antiqua" w:hAnsi="Book Antiqua" w:cs="Book Antiqua" w:hint="eastAsia"/>
          <w:i/>
          <w:iCs/>
          <w:color w:val="000000"/>
          <w:lang w:eastAsia="zh-CN"/>
        </w:rPr>
        <w:t xml:space="preserve"> </w:t>
      </w:r>
      <w:r w:rsidR="00127CCC">
        <w:rPr>
          <w:rFonts w:ascii="Book Antiqua" w:eastAsia="Book Antiqua" w:hAnsi="Book Antiqua" w:cs="Book Antiqua"/>
          <w:color w:val="000000"/>
        </w:rPr>
        <w:t>test if the normal distribution was satisfied, and the non-normal data indicated count data with Median (IQR) and percentage (%) and were subjected to</w:t>
      </w:r>
      <w:r w:rsidR="00D5388D">
        <w:rPr>
          <w:rFonts w:ascii="Book Antiqua" w:hAnsi="Book Antiqua" w:cs="Book Antiqua" w:hint="eastAsia"/>
          <w:color w:val="000000"/>
          <w:lang w:eastAsia="zh-CN"/>
        </w:rPr>
        <w:t xml:space="preserve"> </w:t>
      </w:r>
      <w:r w:rsidR="00D5388D">
        <w:rPr>
          <w:rFonts w:ascii="Book Antiqua" w:hAnsi="Book Antiqua" w:cs="宋体"/>
          <w:b/>
          <w:bCs/>
          <w:i/>
          <w:iCs/>
        </w:rPr>
        <w:t>χ</w:t>
      </w:r>
      <w:r w:rsidR="00D5388D" w:rsidRPr="00541CAE">
        <w:rPr>
          <w:rFonts w:ascii="Book Antiqua" w:hAnsi="Book Antiqua" w:cs="宋体" w:hint="eastAsia"/>
          <w:b/>
          <w:bCs/>
          <w:i/>
          <w:iCs/>
          <w:vertAlign w:val="superscript"/>
        </w:rPr>
        <w:t>2</w:t>
      </w:r>
      <w:r w:rsidR="00127CCC">
        <w:rPr>
          <w:rFonts w:ascii="Book Antiqua" w:eastAsia="Book Antiqua" w:hAnsi="Book Antiqua" w:cs="Book Antiqua"/>
          <w:color w:val="000000"/>
        </w:rPr>
        <w:t xml:space="preserve"> test. </w:t>
      </w:r>
      <w:r w:rsidR="00127CCC" w:rsidRPr="00F12B2E">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&lt;</w:t>
      </w:r>
      <w:r w:rsidR="00F12B2E">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0.05 indicated significant differences between groups. </w:t>
      </w:r>
    </w:p>
    <w:p w14:paraId="6A13A4CC" w14:textId="1D24EF91" w:rsidR="00A77B3E" w:rsidRDefault="00D30A69">
      <w:pPr>
        <w:spacing w:line="360" w:lineRule="auto"/>
        <w:jc w:val="both"/>
      </w:pPr>
      <w:r>
        <w:rPr>
          <w:rFonts w:hint="eastAsia"/>
          <w:lang w:eastAsia="zh-CN"/>
        </w:rPr>
        <w:t xml:space="preserve"> </w:t>
      </w:r>
      <w:r w:rsidR="00127CCC">
        <w:rPr>
          <w:rFonts w:ascii="Book Antiqua" w:eastAsia="Book Antiqua" w:hAnsi="Book Antiqua" w:cs="Book Antiqua"/>
          <w:b/>
          <w:caps/>
          <w:color w:val="000000"/>
          <w:u w:val="single"/>
        </w:rPr>
        <w:t>RESULTS</w:t>
      </w:r>
    </w:p>
    <w:p w14:paraId="0EA60FB0" w14:textId="49020F3E"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Comparison of clinical</w:t>
      </w:r>
      <w:r w:rsidR="00F12B2E" w:rsidRPr="00F12B2E">
        <w:rPr>
          <w:rFonts w:ascii="Book Antiqua" w:eastAsia="Book Antiqua" w:hAnsi="Book Antiqua" w:cs="Book Antiqua"/>
          <w:b/>
          <w:bCs/>
          <w:i/>
          <w:iCs/>
          <w:color w:val="000000"/>
        </w:rPr>
        <w:t xml:space="preserve"> effects</w:t>
      </w:r>
      <w:r w:rsidR="00D30A69">
        <w:rPr>
          <w:rFonts w:ascii="Book Antiqua" w:hAnsi="Book Antiqua" w:cs="Book Antiqua" w:hint="eastAsia"/>
          <w:b/>
          <w:bCs/>
          <w:i/>
          <w:iCs/>
          <w:color w:val="000000"/>
          <w:lang w:eastAsia="zh-CN"/>
        </w:rPr>
        <w:t xml:space="preserve"> between </w:t>
      </w:r>
      <w:r w:rsidR="00D30A69">
        <w:rPr>
          <w:rFonts w:ascii="Book Antiqua" w:hAnsi="Book Antiqua" w:cs="Book Antiqua"/>
          <w:b/>
          <w:bCs/>
          <w:i/>
          <w:iCs/>
          <w:color w:val="000000"/>
          <w:lang w:eastAsia="zh-CN"/>
        </w:rPr>
        <w:t>the</w:t>
      </w:r>
      <w:r w:rsidR="00D30A69">
        <w:rPr>
          <w:rFonts w:ascii="Book Antiqua" w:hAnsi="Book Antiqua" w:cs="Book Antiqua" w:hint="eastAsia"/>
          <w:b/>
          <w:bCs/>
          <w:i/>
          <w:iCs/>
          <w:color w:val="000000"/>
          <w:lang w:eastAsia="zh-CN"/>
        </w:rPr>
        <w:t xml:space="preserve"> two groups</w:t>
      </w:r>
    </w:p>
    <w:p w14:paraId="13B483CB" w14:textId="6F0F963C" w:rsidR="00A77B3E" w:rsidRDefault="00D30A69">
      <w:pPr>
        <w:spacing w:line="360" w:lineRule="auto"/>
        <w:jc w:val="both"/>
        <w:rPr>
          <w:rFonts w:ascii="Book Antiqua" w:eastAsia="Book Antiqua" w:hAnsi="Book Antiqua" w:cs="Book Antiqua"/>
          <w:color w:val="000000"/>
        </w:rPr>
      </w:pPr>
      <w:r>
        <w:rPr>
          <w:rFonts w:asciiTheme="minorEastAsia" w:hAnsiTheme="minorEastAsia" w:cs="Book Antiqua" w:hint="eastAsia"/>
          <w:color w:val="000000"/>
          <w:lang w:eastAsia="zh-CN"/>
        </w:rPr>
        <w:t>T</w:t>
      </w:r>
      <w:r w:rsidR="00127CCC">
        <w:rPr>
          <w:rFonts w:ascii="Book Antiqua" w:eastAsia="Book Antiqua" w:hAnsi="Book Antiqua" w:cs="Book Antiqua"/>
          <w:color w:val="000000"/>
        </w:rPr>
        <w:t>here was no significant difference in the total effective</w:t>
      </w:r>
      <w:r w:rsidR="00E10010">
        <w:rPr>
          <w:rFonts w:ascii="Book Antiqua" w:hAnsi="Book Antiqua" w:cs="Book Antiqua" w:hint="eastAsia"/>
          <w:color w:val="000000"/>
          <w:lang w:eastAsia="zh-CN"/>
        </w:rPr>
        <w:t>ness</w:t>
      </w:r>
      <w:r w:rsidR="00127CCC">
        <w:rPr>
          <w:rFonts w:ascii="Book Antiqua" w:eastAsia="Book Antiqua" w:hAnsi="Book Antiqua" w:cs="Book Antiqua"/>
          <w:color w:val="000000"/>
        </w:rPr>
        <w:t xml:space="preserve"> rate of treatment between the S-1 group and the gemcitabine group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0.519)</w:t>
      </w:r>
      <w:r>
        <w:rPr>
          <w:rFonts w:ascii="Book Antiqua" w:hAnsi="Book Antiqua" w:cs="Book Antiqua" w:hint="eastAsia"/>
          <w:color w:val="000000"/>
          <w:lang w:eastAsia="zh-CN"/>
        </w:rPr>
        <w:t xml:space="preserve"> (Table 2)</w:t>
      </w:r>
      <w:r w:rsidR="00127CCC">
        <w:rPr>
          <w:rFonts w:ascii="Book Antiqua" w:eastAsia="Book Antiqua" w:hAnsi="Book Antiqua" w:cs="Book Antiqua"/>
          <w:color w:val="000000"/>
        </w:rPr>
        <w:t>.</w:t>
      </w:r>
    </w:p>
    <w:p w14:paraId="2B59F1C2" w14:textId="77777777" w:rsidR="00F12B2E" w:rsidRDefault="00F12B2E">
      <w:pPr>
        <w:spacing w:line="360" w:lineRule="auto"/>
        <w:jc w:val="both"/>
      </w:pPr>
    </w:p>
    <w:p w14:paraId="0F30C6B6" w14:textId="1BED0540"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Comparison o</w:t>
      </w:r>
      <w:r w:rsidR="00F12B2E" w:rsidRPr="00F12B2E">
        <w:rPr>
          <w:rFonts w:ascii="Book Antiqua" w:eastAsia="Book Antiqua" w:hAnsi="Book Antiqua" w:cs="Book Antiqua"/>
          <w:b/>
          <w:bCs/>
          <w:i/>
          <w:iCs/>
          <w:color w:val="000000"/>
        </w:rPr>
        <w:t>f quality-of-life score</w:t>
      </w:r>
      <w:r w:rsidRPr="00F12B2E">
        <w:rPr>
          <w:rFonts w:ascii="Book Antiqua" w:eastAsia="Book Antiqua" w:hAnsi="Book Antiqua" w:cs="Book Antiqua"/>
          <w:b/>
          <w:bCs/>
          <w:i/>
          <w:iCs/>
          <w:color w:val="000000"/>
        </w:rPr>
        <w:t xml:space="preserve">s between the </w:t>
      </w:r>
      <w:r w:rsidR="00D30A69">
        <w:rPr>
          <w:rFonts w:ascii="Book Antiqua" w:hAnsi="Book Antiqua" w:cs="Book Antiqua" w:hint="eastAsia"/>
          <w:b/>
          <w:bCs/>
          <w:i/>
          <w:iCs/>
          <w:color w:val="000000"/>
          <w:lang w:eastAsia="zh-CN"/>
        </w:rPr>
        <w:t>two groups</w:t>
      </w:r>
    </w:p>
    <w:p w14:paraId="5D43DDED" w14:textId="6EEF17FA" w:rsidR="00A77B3E" w:rsidRDefault="00D30A69">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T</w:t>
      </w:r>
      <w:r w:rsidR="00127CCC">
        <w:rPr>
          <w:rFonts w:ascii="Book Antiqua" w:eastAsia="Book Antiqua" w:hAnsi="Book Antiqua" w:cs="Book Antiqua"/>
          <w:color w:val="000000"/>
        </w:rPr>
        <w:t>here was no significant difference in quality-of-life scores in multiple dimensions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0.518, 0.094, 0.338, 0.418)</w:t>
      </w:r>
      <w:r>
        <w:rPr>
          <w:rFonts w:ascii="Book Antiqua" w:hAnsi="Book Antiqua" w:cs="Book Antiqua" w:hint="eastAsia"/>
          <w:color w:val="000000"/>
          <w:lang w:eastAsia="zh-CN"/>
        </w:rPr>
        <w:t xml:space="preserve"> (Table 3 and Figure 1)</w:t>
      </w:r>
      <w:r w:rsidR="00127CCC">
        <w:rPr>
          <w:rFonts w:ascii="Book Antiqua" w:eastAsia="Book Antiqua" w:hAnsi="Book Antiqua" w:cs="Book Antiqua"/>
          <w:color w:val="000000"/>
        </w:rPr>
        <w:t>.</w:t>
      </w:r>
    </w:p>
    <w:p w14:paraId="0907D8E9" w14:textId="77777777" w:rsidR="00F12B2E" w:rsidRDefault="00F12B2E">
      <w:pPr>
        <w:spacing w:line="360" w:lineRule="auto"/>
        <w:jc w:val="both"/>
      </w:pPr>
    </w:p>
    <w:p w14:paraId="0FA5B494" w14:textId="3BE86C18"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Comparison of</w:t>
      </w:r>
      <w:r w:rsidR="00F12B2E" w:rsidRPr="00F12B2E">
        <w:rPr>
          <w:rFonts w:ascii="Book Antiqua" w:eastAsia="Book Antiqua" w:hAnsi="Book Antiqua" w:cs="Book Antiqua"/>
          <w:b/>
          <w:bCs/>
          <w:i/>
          <w:iCs/>
          <w:color w:val="000000"/>
        </w:rPr>
        <w:t xml:space="preserve"> survival and progression-free survival betwee</w:t>
      </w:r>
      <w:r w:rsidRPr="00F12B2E">
        <w:rPr>
          <w:rFonts w:ascii="Book Antiqua" w:eastAsia="Book Antiqua" w:hAnsi="Book Antiqua" w:cs="Book Antiqua"/>
          <w:b/>
          <w:bCs/>
          <w:i/>
          <w:iCs/>
          <w:color w:val="000000"/>
        </w:rPr>
        <w:t xml:space="preserve">n </w:t>
      </w:r>
      <w:r w:rsidR="00D30A69">
        <w:rPr>
          <w:rFonts w:ascii="Book Antiqua" w:hAnsi="Book Antiqua" w:cs="Book Antiqua" w:hint="eastAsia"/>
          <w:b/>
          <w:bCs/>
          <w:i/>
          <w:iCs/>
          <w:color w:val="000000"/>
          <w:lang w:eastAsia="zh-CN"/>
        </w:rPr>
        <w:t>the two groups</w:t>
      </w:r>
    </w:p>
    <w:p w14:paraId="630D3F52" w14:textId="5E87B719" w:rsidR="00A77B3E" w:rsidRDefault="00D30A69">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lastRenderedPageBreak/>
        <w:t>T</w:t>
      </w:r>
      <w:r w:rsidR="00127CCC">
        <w:rPr>
          <w:rFonts w:ascii="Book Antiqua" w:eastAsia="Book Antiqua" w:hAnsi="Book Antiqua" w:cs="Book Antiqua"/>
          <w:color w:val="000000"/>
        </w:rPr>
        <w:t>here was no significant difference in progression-free survival and survival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0.064, 0.050)</w:t>
      </w:r>
      <w:r>
        <w:rPr>
          <w:rFonts w:ascii="Book Antiqua" w:hAnsi="Book Antiqua" w:cs="Book Antiqua" w:hint="eastAsia"/>
          <w:color w:val="000000"/>
          <w:lang w:eastAsia="zh-CN"/>
        </w:rPr>
        <w:t xml:space="preserve"> (Table 4)</w:t>
      </w:r>
      <w:r w:rsidR="00127CCC">
        <w:rPr>
          <w:rFonts w:ascii="Book Antiqua" w:eastAsia="Book Antiqua" w:hAnsi="Book Antiqua" w:cs="Book Antiqua"/>
          <w:color w:val="000000"/>
        </w:rPr>
        <w:t>.</w:t>
      </w:r>
    </w:p>
    <w:p w14:paraId="01EBBF73" w14:textId="77777777" w:rsidR="00F12B2E" w:rsidRDefault="00F12B2E">
      <w:pPr>
        <w:spacing w:line="360" w:lineRule="auto"/>
        <w:jc w:val="both"/>
      </w:pPr>
    </w:p>
    <w:p w14:paraId="0E43176A" w14:textId="59554282"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 xml:space="preserve">Comparison </w:t>
      </w:r>
      <w:r w:rsidR="00F12B2E" w:rsidRPr="00F12B2E">
        <w:rPr>
          <w:rFonts w:ascii="Book Antiqua" w:eastAsia="Book Antiqua" w:hAnsi="Book Antiqua" w:cs="Book Antiqua"/>
          <w:b/>
          <w:bCs/>
          <w:i/>
          <w:iCs/>
          <w:color w:val="000000"/>
        </w:rPr>
        <w:t xml:space="preserve">of toxic and side effects between the </w:t>
      </w:r>
      <w:r w:rsidR="00D30A69">
        <w:rPr>
          <w:rFonts w:ascii="Book Antiqua" w:hAnsi="Book Antiqua" w:cs="Book Antiqua" w:hint="eastAsia"/>
          <w:b/>
          <w:bCs/>
          <w:i/>
          <w:iCs/>
          <w:color w:val="000000"/>
          <w:lang w:eastAsia="zh-CN"/>
        </w:rPr>
        <w:t>two groups</w:t>
      </w:r>
    </w:p>
    <w:p w14:paraId="3EE60331" w14:textId="36E55EBA" w:rsidR="00A77B3E" w:rsidRDefault="00D30A69">
      <w:pPr>
        <w:spacing w:line="360" w:lineRule="auto"/>
        <w:jc w:val="both"/>
      </w:pPr>
      <w:r>
        <w:rPr>
          <w:rFonts w:ascii="Book Antiqua" w:hAnsi="Book Antiqua" w:cs="Book Antiqua" w:hint="eastAsia"/>
          <w:color w:val="000000"/>
          <w:lang w:eastAsia="zh-CN"/>
        </w:rPr>
        <w:t>T</w:t>
      </w:r>
      <w:r w:rsidR="00127CCC">
        <w:rPr>
          <w:rFonts w:ascii="Book Antiqua" w:eastAsia="Book Antiqua" w:hAnsi="Book Antiqua" w:cs="Book Antiqua"/>
          <w:color w:val="000000"/>
        </w:rPr>
        <w:t>he incidence of granulocytopenia, nausea, and vomiting, and diarrhea in the S-1 group was lower than that in the gemcitabine group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0.001, 0.001, 0.001), and there was no significant difference in the incidence of thrombocytopenia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0.366)</w:t>
      </w:r>
      <w:r>
        <w:rPr>
          <w:rFonts w:ascii="Book Antiqua" w:hAnsi="Book Antiqua" w:cs="Book Antiqua" w:hint="eastAsia"/>
          <w:color w:val="000000"/>
          <w:lang w:eastAsia="zh-CN"/>
        </w:rPr>
        <w:t xml:space="preserve"> (Table 5)</w:t>
      </w:r>
      <w:r w:rsidR="00127CCC">
        <w:rPr>
          <w:rFonts w:ascii="Book Antiqua" w:eastAsia="Book Antiqua" w:hAnsi="Book Antiqua" w:cs="Book Antiqua"/>
          <w:color w:val="000000"/>
        </w:rPr>
        <w:t>.</w:t>
      </w:r>
    </w:p>
    <w:p w14:paraId="191545CC" w14:textId="77777777" w:rsidR="00A77B3E" w:rsidRDefault="00A77B3E">
      <w:pPr>
        <w:spacing w:line="360" w:lineRule="auto"/>
        <w:jc w:val="both"/>
      </w:pPr>
    </w:p>
    <w:p w14:paraId="6023522A" w14:textId="77777777" w:rsidR="00A77B3E" w:rsidRDefault="00127CCC">
      <w:pPr>
        <w:spacing w:line="360" w:lineRule="auto"/>
        <w:jc w:val="both"/>
      </w:pPr>
      <w:r>
        <w:rPr>
          <w:rFonts w:ascii="Book Antiqua" w:eastAsia="Book Antiqua" w:hAnsi="Book Antiqua" w:cs="Book Antiqua"/>
          <w:b/>
          <w:caps/>
          <w:color w:val="000000"/>
          <w:u w:val="single"/>
        </w:rPr>
        <w:t>DISCUSSION</w:t>
      </w:r>
    </w:p>
    <w:p w14:paraId="4613F1CB" w14:textId="204986B3" w:rsidR="00A77B3E" w:rsidRDefault="00127CCC">
      <w:pPr>
        <w:spacing w:line="360" w:lineRule="auto"/>
        <w:jc w:val="both"/>
      </w:pPr>
      <w:r>
        <w:rPr>
          <w:rFonts w:ascii="Book Antiqua" w:eastAsia="Book Antiqua" w:hAnsi="Book Antiqua" w:cs="Book Antiqua"/>
          <w:color w:val="000000"/>
        </w:rPr>
        <w:t>Lung cancer is one of the most fatal and malignant tumors world</w:t>
      </w:r>
      <w:r w:rsidR="00D30A69">
        <w:rPr>
          <w:rFonts w:ascii="Book Antiqua" w:hAnsi="Book Antiqua" w:cs="Book Antiqua" w:hint="eastAsia"/>
          <w:color w:val="000000"/>
          <w:lang w:eastAsia="zh-CN"/>
        </w:rPr>
        <w:t>wide</w:t>
      </w:r>
      <w:r>
        <w:rPr>
          <w:rFonts w:ascii="Book Antiqua" w:eastAsia="Book Antiqua" w:hAnsi="Book Antiqua" w:cs="Book Antiqua"/>
          <w:color w:val="000000"/>
        </w:rPr>
        <w:t xml:space="preserve">. </w:t>
      </w:r>
      <w:r w:rsidR="00D30A69">
        <w:rPr>
          <w:rFonts w:ascii="Book Antiqua" w:hAnsi="Book Antiqua" w:cs="Book Antiqua" w:hint="eastAsia"/>
          <w:color w:val="000000"/>
          <w:lang w:eastAsia="zh-CN"/>
        </w:rPr>
        <w:t>With</w:t>
      </w:r>
      <w:r w:rsidR="00D30A69">
        <w:rPr>
          <w:rFonts w:ascii="Book Antiqua" w:eastAsia="Book Antiqua" w:hAnsi="Book Antiqua" w:cs="Book Antiqua"/>
          <w:color w:val="000000"/>
        </w:rPr>
        <w:t xml:space="preserve"> </w:t>
      </w:r>
      <w:r>
        <w:rPr>
          <w:rFonts w:ascii="Book Antiqua" w:eastAsia="Book Antiqua" w:hAnsi="Book Antiqua" w:cs="Book Antiqua"/>
          <w:color w:val="000000"/>
        </w:rPr>
        <w:t xml:space="preserve">the development of modern industrial society, the air quality continues to </w:t>
      </w:r>
      <w:r w:rsidR="00D30A69">
        <w:rPr>
          <w:rFonts w:ascii="Book Antiqua" w:eastAsia="Book Antiqua" w:hAnsi="Book Antiqua" w:cs="Book Antiqua"/>
          <w:color w:val="000000"/>
        </w:rPr>
        <w:t>de</w:t>
      </w:r>
      <w:r w:rsidR="00D30A69">
        <w:rPr>
          <w:rFonts w:ascii="Book Antiqua" w:hAnsi="Book Antiqua" w:cs="Book Antiqua" w:hint="eastAsia"/>
          <w:color w:val="000000"/>
          <w:lang w:eastAsia="zh-CN"/>
        </w:rPr>
        <w:t>teri</w:t>
      </w:r>
      <w:r w:rsidR="004932D7">
        <w:rPr>
          <w:rFonts w:ascii="Book Antiqua" w:hAnsi="Book Antiqua" w:cs="Book Antiqua" w:hint="eastAsia"/>
          <w:color w:val="000000"/>
          <w:lang w:eastAsia="zh-CN"/>
        </w:rPr>
        <w:t>orate</w:t>
      </w:r>
      <w:r>
        <w:rPr>
          <w:rFonts w:ascii="Book Antiqua" w:eastAsia="Book Antiqua" w:hAnsi="Book Antiqua" w:cs="Book Antiqua"/>
          <w:color w:val="000000"/>
        </w:rPr>
        <w:t xml:space="preserve">, and the incidence of lung cancer is increasing year by year. Lung cancers can be divided into the peripheral type and the central type according to the anatomical site, squamous cell carcinoma and adenocarcinoma according to histological classification, and small cell lung cancer (SCLC) and NSCLC according to clinical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F12B2E">
        <w:rPr>
          <w:rFonts w:ascii="Book Antiqua" w:eastAsia="Book Antiqua" w:hAnsi="Book Antiqua" w:cs="Book Antiqua"/>
          <w:color w:val="000000"/>
          <w:szCs w:val="20"/>
        </w:rPr>
        <w:t>.</w:t>
      </w:r>
      <w:r>
        <w:rPr>
          <w:rFonts w:ascii="Book Antiqua" w:eastAsia="Book Antiqua" w:hAnsi="Book Antiqua" w:cs="Book Antiqua"/>
          <w:color w:val="000000"/>
        </w:rPr>
        <w:t xml:space="preserve"> The last classifying method is common in clinical diagnosis and treatment.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is the main type of lung cancer, with a high mortality rate, and its diagnosis and treatment have been the research </w:t>
      </w:r>
      <w:proofErr w:type="gramStart"/>
      <w:r>
        <w:rPr>
          <w:rFonts w:ascii="Book Antiqua" w:eastAsia="Book Antiqua" w:hAnsi="Book Antiqua" w:cs="Book Antiqua"/>
          <w:color w:val="000000"/>
        </w:rPr>
        <w:t>focus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62FDF1A" w14:textId="5A38D4D5"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Clinical treatment of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845919">
        <w:rPr>
          <w:rFonts w:ascii="Book Antiqua" w:hAnsi="Book Antiqua" w:cs="Book Antiqua" w:hint="eastAsia"/>
          <w:color w:val="000000"/>
          <w:lang w:eastAsia="zh-CN"/>
        </w:rPr>
        <w:t xml:space="preserve">mainly </w:t>
      </w:r>
      <w:r>
        <w:rPr>
          <w:rFonts w:ascii="Book Antiqua" w:eastAsia="Book Antiqua" w:hAnsi="Book Antiqua" w:cs="Book Antiqua"/>
          <w:color w:val="000000"/>
        </w:rPr>
        <w:t>includes surg</w:t>
      </w:r>
      <w:r w:rsidR="004932D7">
        <w:rPr>
          <w:rFonts w:ascii="Book Antiqua" w:hAnsi="Book Antiqua" w:cs="Book Antiqua" w:hint="eastAsia"/>
          <w:color w:val="000000"/>
          <w:lang w:eastAsia="zh-CN"/>
        </w:rPr>
        <w:t>ery</w:t>
      </w:r>
      <w:r>
        <w:rPr>
          <w:rFonts w:ascii="Book Antiqua" w:eastAsia="Book Antiqua" w:hAnsi="Book Antiqua" w:cs="Book Antiqua"/>
          <w:color w:val="000000"/>
        </w:rPr>
        <w:t xml:space="preserve">, chemotherapy, </w:t>
      </w:r>
      <w:r w:rsidR="0084591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radiotherapy. The surgical treatment is to control the progress of the disease </w:t>
      </w:r>
      <w:r w:rsidR="004932D7">
        <w:rPr>
          <w:rFonts w:ascii="Book Antiqua" w:hAnsi="Book Antiqua" w:cs="Book Antiqua" w:hint="eastAsia"/>
          <w:color w:val="000000"/>
          <w:lang w:eastAsia="zh-CN"/>
        </w:rPr>
        <w:t xml:space="preserve">which is </w:t>
      </w:r>
      <w:r>
        <w:rPr>
          <w:rFonts w:ascii="Book Antiqua" w:eastAsia="Book Antiqua" w:hAnsi="Book Antiqua" w:cs="Book Antiqua"/>
          <w:color w:val="000000"/>
        </w:rPr>
        <w:t xml:space="preserve">suitable for patients with stage I to II lung cancer. However, </w:t>
      </w:r>
      <w:r w:rsidR="004932D7">
        <w:rPr>
          <w:rFonts w:ascii="Book Antiqua" w:hAnsi="Book Antiqua" w:cs="Book Antiqua" w:hint="eastAsia"/>
          <w:color w:val="000000"/>
          <w:lang w:eastAsia="zh-CN"/>
        </w:rPr>
        <w:t>as</w:t>
      </w:r>
      <w:r w:rsidR="004932D7">
        <w:rPr>
          <w:rFonts w:ascii="Book Antiqua" w:eastAsia="Book Antiqua" w:hAnsi="Book Antiqua" w:cs="Book Antiqua"/>
          <w:color w:val="000000"/>
        </w:rPr>
        <w:t xml:space="preserve">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cannot </w:t>
      </w:r>
      <w:r w:rsidR="004932D7">
        <w:rPr>
          <w:rFonts w:ascii="Book Antiqua" w:hAnsi="Book Antiqua" w:cs="Book Antiqua" w:hint="eastAsia"/>
          <w:color w:val="000000"/>
          <w:lang w:eastAsia="zh-CN"/>
        </w:rPr>
        <w:t xml:space="preserve">be </w:t>
      </w:r>
      <w:r>
        <w:rPr>
          <w:rFonts w:ascii="Book Antiqua" w:eastAsia="Book Antiqua" w:hAnsi="Book Antiqua" w:cs="Book Antiqua"/>
          <w:color w:val="000000"/>
        </w:rPr>
        <w:t>diagnose</w:t>
      </w:r>
      <w:r w:rsidR="004932D7">
        <w:rPr>
          <w:rFonts w:ascii="Book Antiqua" w:hAnsi="Book Antiqua" w:cs="Book Antiqua" w:hint="eastAsia"/>
          <w:color w:val="000000"/>
          <w:lang w:eastAsia="zh-CN"/>
        </w:rPr>
        <w:t>d</w:t>
      </w:r>
      <w:r>
        <w:rPr>
          <w:rFonts w:ascii="Book Antiqua" w:eastAsia="Book Antiqua" w:hAnsi="Book Antiqua" w:cs="Book Antiqua"/>
          <w:color w:val="000000"/>
        </w:rPr>
        <w:t xml:space="preserve"> due to </w:t>
      </w:r>
      <w:r w:rsidR="004932D7">
        <w:rPr>
          <w:rFonts w:ascii="Book Antiqua" w:hAnsi="Book Antiqua" w:cs="Book Antiqua" w:hint="eastAsia"/>
          <w:color w:val="000000"/>
          <w:lang w:eastAsia="zh-CN"/>
        </w:rPr>
        <w:t>absence of</w:t>
      </w:r>
      <w:r w:rsidR="004932D7">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or specific symptoms observed in the early stage, the disease generally progresses to the middle and late stages, and radical surgery can hardly achieve </w:t>
      </w:r>
      <w:r w:rsidR="00552627">
        <w:rPr>
          <w:rFonts w:ascii="Book Antiqua" w:hAnsi="Book Antiqua" w:cs="Book Antiqua" w:hint="eastAsia"/>
          <w:color w:val="000000"/>
          <w:lang w:eastAsia="zh-CN"/>
        </w:rPr>
        <w:t>satisfactory outcome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58EA090" w14:textId="71AC9F39"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Chemotherapy is the most common treatment for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Since the 1990s, the combination of two chemotherapeutic drugs containing platinum has been adopted as the first-line standard chemotherapy regimen to control the rapid growth of tumors and prolong the survival time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9-13]</w:t>
      </w:r>
      <w:r>
        <w:rPr>
          <w:rFonts w:ascii="Book Antiqua" w:eastAsia="Book Antiqua" w:hAnsi="Book Antiqua" w:cs="Book Antiqua"/>
          <w:color w:val="000000"/>
        </w:rPr>
        <w:t xml:space="preserve">. According to a clinical survey, the current </w:t>
      </w:r>
      <w:r>
        <w:rPr>
          <w:rFonts w:ascii="Book Antiqua" w:eastAsia="Book Antiqua" w:hAnsi="Book Antiqua" w:cs="Book Antiqua"/>
          <w:color w:val="000000"/>
        </w:rPr>
        <w:lastRenderedPageBreak/>
        <w:t xml:space="preserve">mainstream chemotherapy regimen </w:t>
      </w:r>
      <w:r w:rsidR="00552627">
        <w:rPr>
          <w:rFonts w:ascii="Book Antiqua" w:hAnsi="Book Antiqua" w:cs="Book Antiqua" w:hint="eastAsia"/>
          <w:color w:val="000000"/>
          <w:lang w:eastAsia="zh-CN"/>
        </w:rPr>
        <w:t>resulted in</w:t>
      </w:r>
      <w:r w:rsidR="00552627">
        <w:rPr>
          <w:rFonts w:ascii="Book Antiqua" w:eastAsia="Book Antiqua" w:hAnsi="Book Antiqua" w:cs="Book Antiqua"/>
          <w:color w:val="000000"/>
        </w:rPr>
        <w:t xml:space="preserve"> </w:t>
      </w:r>
      <w:r>
        <w:rPr>
          <w:rFonts w:ascii="Book Antiqua" w:eastAsia="Book Antiqua" w:hAnsi="Book Antiqua" w:cs="Book Antiqua"/>
          <w:color w:val="000000"/>
        </w:rPr>
        <w:t>a clinical remission rate of about 15 to 36</w:t>
      </w:r>
      <w:r w:rsidR="00552627">
        <w:rPr>
          <w:rFonts w:ascii="Book Antiqua" w:hAnsi="Book Antiqua" w:cs="Book Antiqua" w:hint="eastAsia"/>
          <w:color w:val="000000"/>
          <w:lang w:eastAsia="zh-CN"/>
        </w:rPr>
        <w:t>%</w:t>
      </w:r>
      <w:r>
        <w:rPr>
          <w:rFonts w:ascii="Book Antiqua" w:eastAsia="Book Antiqua" w:hAnsi="Book Antiqua" w:cs="Book Antiqua"/>
          <w:color w:val="000000"/>
        </w:rPr>
        <w:t xml:space="preserve">, the survival time of patients </w:t>
      </w:r>
      <w:r w:rsidR="00552627">
        <w:rPr>
          <w:rFonts w:ascii="Book Antiqua" w:hAnsi="Book Antiqua" w:cs="Book Antiqua" w:hint="eastAsia"/>
          <w:color w:val="000000"/>
          <w:lang w:eastAsia="zh-CN"/>
        </w:rPr>
        <w:t>who</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have received chemotherapy is only 8 to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less than 40</w:t>
      </w:r>
      <w:r w:rsidR="00552627">
        <w:rPr>
          <w:rFonts w:ascii="Book Antiqua" w:hAnsi="Book Antiqua" w:cs="Book Antiqua" w:hint="eastAsia"/>
          <w:color w:val="000000"/>
          <w:lang w:eastAsia="zh-CN"/>
        </w:rPr>
        <w:t>%</w:t>
      </w:r>
      <w:r>
        <w:rPr>
          <w:rFonts w:ascii="Book Antiqua" w:eastAsia="Book Antiqua" w:hAnsi="Book Antiqua" w:cs="Book Antiqua"/>
          <w:color w:val="000000"/>
        </w:rPr>
        <w:t xml:space="preserve"> of patients have a survival period of more than one year. Maintenance therapy aims to strengthen the effect of chemotherapy, prolong life, and improve the quality of life of patients after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7BB2B662" w14:textId="06B1FB00"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Currently, drugs for maintenance treatment in patients with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include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docetaxel </w:t>
      </w:r>
      <w:r w:rsidR="00845919">
        <w:rPr>
          <w:rFonts w:ascii="Book Antiqua" w:hAnsi="Book Antiqua" w:cs="Book Antiqua" w:hint="eastAsia"/>
          <w:color w:val="000000"/>
          <w:lang w:eastAsia="zh-CN"/>
        </w:rPr>
        <w:t xml:space="preserve">and </w:t>
      </w:r>
      <w:r>
        <w:rPr>
          <w:rFonts w:ascii="Book Antiqua" w:eastAsia="Book Antiqua" w:hAnsi="Book Antiqua" w:cs="Book Antiqua"/>
          <w:color w:val="000000"/>
        </w:rPr>
        <w:t>gefitinib</w:t>
      </w:r>
      <w:r>
        <w:rPr>
          <w:rFonts w:ascii="Book Antiqua" w:eastAsia="Book Antiqua" w:hAnsi="Book Antiqua" w:cs="Book Antiqua"/>
          <w:color w:val="000000"/>
          <w:szCs w:val="20"/>
          <w:vertAlign w:val="superscript"/>
        </w:rPr>
        <w:t>[15,16]</w:t>
      </w:r>
      <w:r w:rsidR="00F12B2E">
        <w:rPr>
          <w:rFonts w:ascii="Book Antiqua" w:eastAsia="Book Antiqua" w:hAnsi="Book Antiqua" w:cs="Book Antiqua"/>
          <w:color w:val="000000"/>
          <w:szCs w:val="20"/>
        </w:rPr>
        <w:t>.</w:t>
      </w:r>
      <w:r>
        <w:rPr>
          <w:rFonts w:ascii="Book Antiqua" w:eastAsia="Book Antiqua" w:hAnsi="Book Antiqua" w:cs="Book Antiqua"/>
          <w:color w:val="000000"/>
        </w:rPr>
        <w:t xml:space="preserve"> Gemcitabine belongs to a cytosine nucleoside derivative, which has the same action mechanism with arabinoside. Once injected into the body,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is converted into arabinoside triphosphate and diphosphate under the </w:t>
      </w:r>
      <w:r w:rsidR="00552627">
        <w:rPr>
          <w:rFonts w:ascii="Book Antiqua" w:eastAsia="Book Antiqua" w:hAnsi="Book Antiqua" w:cs="Book Antiqua"/>
          <w:color w:val="000000"/>
        </w:rPr>
        <w:t>activati</w:t>
      </w:r>
      <w:r w:rsidR="00552627">
        <w:rPr>
          <w:rFonts w:ascii="Book Antiqua" w:hAnsi="Book Antiqua" w:cs="Book Antiqua" w:hint="eastAsia"/>
          <w:color w:val="000000"/>
          <w:lang w:eastAsia="zh-CN"/>
        </w:rPr>
        <w:t>ng</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effect of deoxidized cytosine kinase. Arabinoside triphosphate can significantly inhibit the synthesis of DNA polymerase and thereby prevent the synthesis of cancer cell DNA. In contrast, arabinoside diphosphate can hinder the formation of deoxycytidine diphosphate, thus avoiding the polymerization and synthesis of tumor cell DNA and </w:t>
      </w:r>
      <w:r w:rsidR="00552627">
        <w:rPr>
          <w:rFonts w:ascii="Book Antiqua" w:hAnsi="Book Antiqua" w:cs="Book Antiqua" w:hint="eastAsia"/>
          <w:color w:val="000000"/>
          <w:lang w:eastAsia="zh-CN"/>
        </w:rPr>
        <w:t>retarding</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Clinical studies confirmed that patients having received gemcitabine maintenance had progression-free survival of about 5 to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survival of 12 to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552627">
        <w:rPr>
          <w:rFonts w:ascii="Book Antiqua" w:hAnsi="Book Antiqua" w:cs="Book Antiqua" w:hint="eastAsia"/>
          <w:color w:val="000000"/>
          <w:lang w:eastAsia="zh-CN"/>
        </w:rPr>
        <w:t xml:space="preserve">which </w:t>
      </w:r>
      <w:r>
        <w:rPr>
          <w:rFonts w:ascii="Book Antiqua" w:eastAsia="Book Antiqua" w:hAnsi="Book Antiqua" w:cs="Book Antiqua"/>
          <w:color w:val="000000"/>
        </w:rPr>
        <w:t xml:space="preserve">further </w:t>
      </w:r>
      <w:r w:rsidR="00BE54FD">
        <w:rPr>
          <w:rFonts w:ascii="Book Antiqua" w:eastAsia="Book Antiqua" w:hAnsi="Book Antiqua" w:cs="Book Antiqua"/>
          <w:color w:val="000000"/>
        </w:rPr>
        <w:t>prolong</w:t>
      </w:r>
      <w:r w:rsidR="00BE54FD">
        <w:rPr>
          <w:rFonts w:ascii="Book Antiqua" w:hAnsi="Book Antiqua" w:cs="Book Antiqua" w:hint="eastAsia"/>
          <w:color w:val="000000"/>
          <w:lang w:eastAsia="zh-CN"/>
        </w:rPr>
        <w:t>ed</w:t>
      </w:r>
      <w:r w:rsidR="00BE54FD">
        <w:rPr>
          <w:rFonts w:ascii="Book Antiqua" w:eastAsia="Book Antiqua" w:hAnsi="Book Antiqua" w:cs="Book Antiqua"/>
          <w:color w:val="000000"/>
        </w:rPr>
        <w:t xml:space="preserve"> </w:t>
      </w:r>
      <w:r>
        <w:rPr>
          <w:rFonts w:ascii="Book Antiqua" w:eastAsia="Book Antiqua" w:hAnsi="Book Antiqua" w:cs="Book Antiqua"/>
          <w:color w:val="000000"/>
        </w:rPr>
        <w:t xml:space="preserve">the survival of patients after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However,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also has many toxic and side effects, such as granulocytopenia, </w:t>
      </w:r>
      <w:r w:rsidR="00BE54FD">
        <w:rPr>
          <w:rFonts w:ascii="Book Antiqua" w:hAnsi="Book Antiqua" w:cs="Book Antiqua" w:hint="eastAsia"/>
          <w:color w:val="000000"/>
          <w:lang w:eastAsia="zh-CN"/>
        </w:rPr>
        <w:t xml:space="preserve">and </w:t>
      </w:r>
      <w:r>
        <w:rPr>
          <w:rFonts w:ascii="Book Antiqua" w:eastAsia="Book Antiqua" w:hAnsi="Book Antiqua" w:cs="Book Antiqua"/>
          <w:color w:val="000000"/>
        </w:rPr>
        <w:t>thrombocytopenia</w:t>
      </w:r>
      <w:r>
        <w:rPr>
          <w:rFonts w:ascii="Book Antiqua" w:eastAsia="Book Antiqua" w:hAnsi="Book Antiqua" w:cs="Book Antiqua"/>
          <w:i/>
          <w:iCs/>
          <w:color w:val="000000"/>
        </w:rPr>
        <w:t>.</w:t>
      </w:r>
    </w:p>
    <w:p w14:paraId="120BDA65" w14:textId="456E5E11" w:rsidR="00A77B3E" w:rsidRPr="00F12B2E" w:rsidRDefault="00127CCC" w:rsidP="00F12B2E">
      <w:pPr>
        <w:spacing w:line="360" w:lineRule="auto"/>
        <w:ind w:firstLineChars="100" w:firstLine="240"/>
        <w:jc w:val="both"/>
      </w:pPr>
      <w:r>
        <w:rPr>
          <w:rFonts w:ascii="Book Antiqua" w:eastAsia="Book Antiqua" w:hAnsi="Book Antiqua" w:cs="Book Antiqua"/>
          <w:color w:val="000000"/>
        </w:rPr>
        <w:t xml:space="preserve">S-1 was developed by Japanese </w:t>
      </w:r>
      <w:r w:rsidR="00BE54FD">
        <w:rPr>
          <w:rFonts w:ascii="Book Antiqua" w:hAnsi="Book Antiqua" w:cs="Book Antiqua" w:hint="eastAsia"/>
          <w:color w:val="000000"/>
          <w:lang w:eastAsia="zh-CN"/>
        </w:rPr>
        <w:t xml:space="preserve">scholars </w:t>
      </w:r>
      <w:r>
        <w:rPr>
          <w:rFonts w:ascii="Book Antiqua" w:eastAsia="Book Antiqua" w:hAnsi="Book Antiqua" w:cs="Book Antiqua"/>
          <w:color w:val="000000"/>
        </w:rPr>
        <w:t xml:space="preserve">in 1991 and belongs to oral fluorouracil, with the main components including tegafur, </w:t>
      </w:r>
      <w:proofErr w:type="spellStart"/>
      <w:r w:rsidR="00F12B2E">
        <w:rPr>
          <w:rFonts w:ascii="Book Antiqua" w:eastAsia="Book Antiqua" w:hAnsi="Book Antiqua" w:cs="Book Antiqua"/>
          <w:color w:val="000000"/>
        </w:rPr>
        <w:t>i</w:t>
      </w:r>
      <w:r>
        <w:rPr>
          <w:rFonts w:ascii="Book Antiqua" w:eastAsia="Book Antiqua" w:hAnsi="Book Antiqua" w:cs="Book Antiqua"/>
          <w:color w:val="000000"/>
        </w:rPr>
        <w:t>nteracial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Its clinical medicinal mechanism includes three aspects: </w:t>
      </w:r>
      <w:r w:rsidR="00F12B2E">
        <w:rPr>
          <w:rFonts w:ascii="Book Antiqua" w:eastAsia="Book Antiqua" w:hAnsi="Book Antiqua" w:cs="Book Antiqua"/>
          <w:color w:val="000000"/>
        </w:rPr>
        <w:t>(</w:t>
      </w:r>
      <w:r>
        <w:rPr>
          <w:rFonts w:ascii="Book Antiqua" w:eastAsia="Book Antiqua" w:hAnsi="Book Antiqua" w:cs="Book Antiqua"/>
          <w:color w:val="000000"/>
        </w:rPr>
        <w:t xml:space="preserve">1) </w:t>
      </w:r>
      <w:r w:rsidR="00F12B2E">
        <w:rPr>
          <w:rFonts w:ascii="Book Antiqua" w:eastAsia="Book Antiqua" w:hAnsi="Book Antiqua" w:cs="Book Antiqua"/>
          <w:color w:val="000000"/>
        </w:rPr>
        <w:t>t</w:t>
      </w:r>
      <w:r>
        <w:rPr>
          <w:rFonts w:ascii="Book Antiqua" w:eastAsia="Book Antiqua" w:hAnsi="Book Antiqua" w:cs="Book Antiqua"/>
          <w:color w:val="000000"/>
        </w:rPr>
        <w:t xml:space="preserve">egafur, a prodrug of 5-fluorouracil (5-FU), is converted into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after intake</w:t>
      </w:r>
      <w:r w:rsidR="00BE54FD">
        <w:rPr>
          <w:rFonts w:ascii="Book Antiqua" w:hAnsi="Book Antiqua" w:cs="Book Antiqua" w:hint="eastAsia"/>
          <w:color w:val="000000"/>
          <w:lang w:eastAsia="zh-CN"/>
        </w:rPr>
        <w:t xml:space="preserve"> by the body</w:t>
      </w:r>
      <w:r>
        <w:rPr>
          <w:rFonts w:ascii="Book Antiqua" w:eastAsia="Book Antiqua" w:hAnsi="Book Antiqua" w:cs="Book Antiqua"/>
          <w:color w:val="000000"/>
        </w:rPr>
        <w:t xml:space="preserve">; </w:t>
      </w:r>
      <w:r w:rsidR="00F12B2E">
        <w:rPr>
          <w:rFonts w:ascii="Book Antiqua" w:eastAsia="Book Antiqua" w:hAnsi="Book Antiqua" w:cs="Book Antiqua"/>
          <w:color w:val="000000"/>
        </w:rPr>
        <w:t>and (</w:t>
      </w:r>
      <w:r>
        <w:rPr>
          <w:rFonts w:ascii="Book Antiqua" w:eastAsia="Book Antiqua" w:hAnsi="Book Antiqua" w:cs="Book Antiqua"/>
          <w:color w:val="000000"/>
        </w:rPr>
        <w:t xml:space="preserve">2) </w:t>
      </w:r>
      <w:proofErr w:type="spellStart"/>
      <w:r w:rsidR="00F12B2E">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dehydrogenation inhibitor, can directly inhibit the catabolism of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and prolong the effective concentration of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in the body after the intake of tegafur, thus having an effect similar to that of continuous intravenous drip</w:t>
      </w:r>
      <w:r>
        <w:rPr>
          <w:rFonts w:ascii="Book Antiqua" w:eastAsia="Book Antiqua" w:hAnsi="Book Antiqua" w:cs="Book Antiqua"/>
          <w:color w:val="000000"/>
          <w:szCs w:val="20"/>
          <w:vertAlign w:val="superscript"/>
        </w:rPr>
        <w:t>[19,20]</w:t>
      </w:r>
      <w:r w:rsidR="00F12B2E">
        <w:rPr>
          <w:rFonts w:ascii="Book Antiqua" w:eastAsia="Book Antiqua" w:hAnsi="Book Antiqua" w:cs="Book Antiqua"/>
          <w:color w:val="000000"/>
          <w:szCs w:val="20"/>
        </w:rPr>
        <w:t>.</w:t>
      </w:r>
    </w:p>
    <w:p w14:paraId="6BC613DB" w14:textId="29B3113D"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In </w:t>
      </w:r>
      <w:r w:rsidR="00BE54FD">
        <w:rPr>
          <w:rFonts w:ascii="Book Antiqua" w:hAnsi="Book Antiqua" w:cs="Book Antiqua" w:hint="eastAsia"/>
          <w:color w:val="000000"/>
          <w:lang w:eastAsia="zh-CN"/>
        </w:rPr>
        <w:t>the present</w:t>
      </w:r>
      <w:r w:rsidR="00BE54FD">
        <w:rPr>
          <w:rFonts w:ascii="Book Antiqua" w:eastAsia="Book Antiqua" w:hAnsi="Book Antiqua" w:cs="Book Antiqua"/>
          <w:color w:val="000000"/>
        </w:rPr>
        <w:t xml:space="preserve"> </w:t>
      </w:r>
      <w:r>
        <w:rPr>
          <w:rFonts w:ascii="Book Antiqua" w:eastAsia="Book Antiqua" w:hAnsi="Book Antiqua" w:cs="Book Antiqua"/>
          <w:color w:val="000000"/>
        </w:rPr>
        <w:t xml:space="preserve">study, the clinical efficacy, quality of life, survival and progression-free survival of the gemcitabine group were similar to those of the S-1 group, indicating </w:t>
      </w:r>
      <w:r w:rsidR="00BE54FD">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S-1 had the same effect as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treating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However, the S-1 group had significantly lower incidence of granulocytopenia, nausea and vomiting and </w:t>
      </w:r>
      <w:r>
        <w:rPr>
          <w:rFonts w:ascii="Book Antiqua" w:eastAsia="Book Antiqua" w:hAnsi="Book Antiqua" w:cs="Book Antiqua"/>
          <w:color w:val="000000"/>
        </w:rPr>
        <w:lastRenderedPageBreak/>
        <w:t xml:space="preserve">diarrhea than the gemcitabine group, suggesting that S-1 was superior to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w:t>
      </w:r>
      <w:r w:rsidR="00BE54FD">
        <w:rPr>
          <w:rFonts w:ascii="Book Antiqua" w:hAnsi="Book Antiqua" w:cs="Book Antiqua" w:hint="eastAsia"/>
          <w:color w:val="000000"/>
          <w:lang w:eastAsia="zh-CN"/>
        </w:rPr>
        <w:t xml:space="preserve">terms of </w:t>
      </w:r>
      <w:r>
        <w:rPr>
          <w:rFonts w:ascii="Book Antiqua" w:eastAsia="Book Antiqua" w:hAnsi="Book Antiqua" w:cs="Book Antiqua"/>
          <w:color w:val="000000"/>
        </w:rPr>
        <w:t xml:space="preserve">toxic and side effects and safety. </w:t>
      </w:r>
      <w:r w:rsidRPr="00AD425C">
        <w:rPr>
          <w:rFonts w:ascii="Book Antiqua" w:eastAsia="Book Antiqua" w:hAnsi="Book Antiqua" w:cs="Book Antiqua"/>
          <w:color w:val="000000"/>
        </w:rPr>
        <w:t>Li Ting</w:t>
      </w:r>
      <w:r>
        <w:rPr>
          <w:rFonts w:ascii="Book Antiqua" w:eastAsia="Book Antiqua" w:hAnsi="Book Antiqua" w:cs="Book Antiqua"/>
          <w:color w:val="000000"/>
        </w:rPr>
        <w:t xml:space="preserve"> compared the clinical efficacy of S-1 with that of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the treatment of advanced pancreatic cancer, and found that the clinical efficacy of the two drugs tended to be consistent, but the incidence of adverse reactions in patients receiving S-1 was lower than that in patients receiving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w:t>
      </w:r>
      <w:r w:rsidR="00D357E9">
        <w:rPr>
          <w:rFonts w:ascii="Book Antiqua" w:hAnsi="Book Antiqua" w:cs="Book Antiqua" w:hint="eastAsia"/>
          <w:color w:val="000000"/>
          <w:lang w:eastAsia="zh-CN"/>
        </w:rPr>
        <w:t>T</w:t>
      </w:r>
      <w:r>
        <w:rPr>
          <w:rFonts w:ascii="Book Antiqua" w:eastAsia="Book Antiqua" w:hAnsi="Book Antiqua" w:cs="Book Antiqua"/>
          <w:color w:val="000000"/>
        </w:rPr>
        <w:t>here was no significant difference in the clinical efficacy, quality of life and progression-free survival between the S-1 group and gemcitabine group, and the S-1 group had lower incidence of adverse reactions such as vomiting and diarrhea than the experimental group.</w:t>
      </w:r>
    </w:p>
    <w:p w14:paraId="28F4971F" w14:textId="77777777" w:rsidR="00A77B3E" w:rsidRDefault="00A77B3E">
      <w:pPr>
        <w:spacing w:line="360" w:lineRule="auto"/>
        <w:jc w:val="both"/>
      </w:pPr>
    </w:p>
    <w:p w14:paraId="4A563CBB" w14:textId="77777777" w:rsidR="00A77B3E" w:rsidRDefault="00127CCC">
      <w:pPr>
        <w:spacing w:line="360" w:lineRule="auto"/>
        <w:jc w:val="both"/>
      </w:pPr>
      <w:r>
        <w:rPr>
          <w:rFonts w:ascii="Book Antiqua" w:eastAsia="Book Antiqua" w:hAnsi="Book Antiqua" w:cs="Book Antiqua"/>
          <w:b/>
          <w:caps/>
          <w:color w:val="000000"/>
          <w:u w:val="single"/>
        </w:rPr>
        <w:t>CONCLUSION</w:t>
      </w:r>
    </w:p>
    <w:p w14:paraId="69649BD0" w14:textId="55A91040" w:rsidR="00A77B3E" w:rsidRDefault="00127CCC">
      <w:pPr>
        <w:spacing w:line="360" w:lineRule="auto"/>
        <w:jc w:val="both"/>
      </w:pPr>
      <w:r>
        <w:rPr>
          <w:rFonts w:ascii="Book Antiqua" w:eastAsia="Book Antiqua" w:hAnsi="Book Antiqua" w:cs="Book Antiqua"/>
          <w:color w:val="000000"/>
        </w:rPr>
        <w:t xml:space="preserve">S-1 has the same curative effect with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the maintenance treatment of patients with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but S-1 is less toxic and </w:t>
      </w:r>
      <w:r w:rsidR="00D357E9">
        <w:rPr>
          <w:rFonts w:ascii="Book Antiqua" w:hAnsi="Book Antiqua" w:cs="Book Antiqua" w:hint="eastAsia"/>
          <w:color w:val="000000"/>
          <w:lang w:eastAsia="zh-CN"/>
        </w:rPr>
        <w:t xml:space="preserve">its application </w:t>
      </w:r>
      <w:r>
        <w:rPr>
          <w:rFonts w:ascii="Book Antiqua" w:eastAsia="Book Antiqua" w:hAnsi="Book Antiqua" w:cs="Book Antiqua"/>
          <w:color w:val="000000"/>
        </w:rPr>
        <w:t>should be preferentially promoted.</w:t>
      </w:r>
    </w:p>
    <w:p w14:paraId="53BA5826" w14:textId="77777777" w:rsidR="00A77B3E" w:rsidRDefault="00A77B3E">
      <w:pPr>
        <w:spacing w:line="360" w:lineRule="auto"/>
        <w:jc w:val="both"/>
      </w:pPr>
    </w:p>
    <w:p w14:paraId="2ED47EA0" w14:textId="77777777" w:rsidR="00A77B3E" w:rsidRDefault="00127CCC">
      <w:pPr>
        <w:spacing w:line="360" w:lineRule="auto"/>
        <w:jc w:val="both"/>
      </w:pPr>
      <w:r>
        <w:rPr>
          <w:rFonts w:ascii="Book Antiqua" w:eastAsia="Book Antiqua" w:hAnsi="Book Antiqua" w:cs="Book Antiqua"/>
          <w:b/>
          <w:caps/>
          <w:color w:val="000000"/>
          <w:u w:val="single"/>
        </w:rPr>
        <w:t>ARTICLE HIGHLIGHTS</w:t>
      </w:r>
    </w:p>
    <w:p w14:paraId="290A8B48" w14:textId="77777777" w:rsidR="00A77B3E" w:rsidRDefault="00127CCC">
      <w:pPr>
        <w:spacing w:line="360" w:lineRule="auto"/>
        <w:jc w:val="both"/>
      </w:pPr>
      <w:r>
        <w:rPr>
          <w:rFonts w:ascii="Book Antiqua" w:eastAsia="Book Antiqua" w:hAnsi="Book Antiqua" w:cs="Book Antiqua"/>
          <w:b/>
          <w:i/>
          <w:color w:val="000000"/>
        </w:rPr>
        <w:t>Research background</w:t>
      </w:r>
    </w:p>
    <w:p w14:paraId="148E03C1" w14:textId="1CEDEAA5" w:rsidR="00A77B3E" w:rsidRDefault="00127CCC">
      <w:pPr>
        <w:spacing w:line="360" w:lineRule="auto"/>
        <w:jc w:val="both"/>
      </w:pPr>
      <w:r>
        <w:rPr>
          <w:rFonts w:ascii="Book Antiqua" w:eastAsia="Book Antiqua" w:hAnsi="Book Antiqua" w:cs="Book Antiqua"/>
          <w:color w:val="000000"/>
        </w:rPr>
        <w:t>Chemotherapy is the predominant treatment for advanced non-small-cell lung cancer</w:t>
      </w:r>
      <w:r w:rsidR="00DD6097">
        <w:rPr>
          <w:rFonts w:ascii="Book Antiqua" w:eastAsia="Book Antiqua" w:hAnsi="Book Antiqua" w:cs="Book Antiqua"/>
          <w:color w:val="000000"/>
        </w:rPr>
        <w:t xml:space="preserve"> (NSCLC)</w:t>
      </w:r>
      <w:r>
        <w:rPr>
          <w:rFonts w:ascii="Book Antiqua" w:eastAsia="Book Antiqua" w:hAnsi="Book Antiqua" w:cs="Book Antiqua"/>
          <w:color w:val="000000"/>
        </w:rPr>
        <w:t xml:space="preserve"> patients. Cisplatin, paclitaxel, and other commonly applied drugs can control the progress of the disease to a certain extent. After the chemotherapy, drugs like gemcitabine and docetaxel are usually used to treat advanced </w:t>
      </w:r>
      <w:r w:rsidR="00DD6097">
        <w:rPr>
          <w:rFonts w:ascii="Book Antiqua" w:eastAsia="Book Antiqua" w:hAnsi="Book Antiqua" w:cs="Book Antiqua"/>
          <w:color w:val="000000"/>
        </w:rPr>
        <w:t xml:space="preserve">NSCLC </w:t>
      </w:r>
      <w:r>
        <w:rPr>
          <w:rFonts w:ascii="Book Antiqua" w:eastAsia="Book Antiqua" w:hAnsi="Book Antiqua" w:cs="Book Antiqua"/>
          <w:color w:val="000000"/>
        </w:rPr>
        <w:t>patients, so as to improve their quality of life and extend their survival time.</w:t>
      </w:r>
    </w:p>
    <w:p w14:paraId="2732B83D" w14:textId="77777777" w:rsidR="00A77B3E" w:rsidRDefault="00A77B3E">
      <w:pPr>
        <w:spacing w:line="360" w:lineRule="auto"/>
        <w:jc w:val="both"/>
      </w:pPr>
    </w:p>
    <w:p w14:paraId="5FD2CDAE" w14:textId="77777777" w:rsidR="00A77B3E" w:rsidRDefault="00127CCC">
      <w:pPr>
        <w:spacing w:line="360" w:lineRule="auto"/>
        <w:jc w:val="both"/>
      </w:pPr>
      <w:r>
        <w:rPr>
          <w:rFonts w:ascii="Book Antiqua" w:eastAsia="Book Antiqua" w:hAnsi="Book Antiqua" w:cs="Book Antiqua"/>
          <w:b/>
          <w:i/>
          <w:color w:val="000000"/>
        </w:rPr>
        <w:t>Research motivation</w:t>
      </w:r>
    </w:p>
    <w:p w14:paraId="35297E07" w14:textId="51E13ED7" w:rsidR="00A77B3E" w:rsidRDefault="00127CCC">
      <w:pPr>
        <w:spacing w:line="360" w:lineRule="auto"/>
        <w:jc w:val="both"/>
      </w:pPr>
      <w:r>
        <w:rPr>
          <w:rFonts w:ascii="Book Antiqua" w:eastAsia="Book Antiqua" w:hAnsi="Book Antiqua" w:cs="Book Antiqua"/>
          <w:color w:val="000000"/>
        </w:rPr>
        <w:t xml:space="preserve">S-1 has remarkable effects in the maintenance treatment of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D357E9">
        <w:rPr>
          <w:rFonts w:ascii="Book Antiqua" w:hAnsi="Book Antiqua" w:cs="Book Antiqua" w:hint="eastAsia"/>
          <w:color w:val="000000"/>
          <w:lang w:eastAsia="zh-CN"/>
        </w:rPr>
        <w:t>with</w:t>
      </w:r>
      <w:r w:rsidR="00D357E9">
        <w:rPr>
          <w:rFonts w:ascii="Book Antiqua" w:eastAsia="Book Antiqua" w:hAnsi="Book Antiqua" w:cs="Book Antiqua"/>
          <w:color w:val="000000"/>
        </w:rPr>
        <w:t xml:space="preserve"> </w:t>
      </w:r>
      <w:r>
        <w:rPr>
          <w:rFonts w:ascii="Book Antiqua" w:eastAsia="Book Antiqua" w:hAnsi="Book Antiqua" w:cs="Book Antiqua"/>
          <w:color w:val="000000"/>
        </w:rPr>
        <w:t>less toxic and side effects than conventional drugs.</w:t>
      </w:r>
    </w:p>
    <w:p w14:paraId="13D4A903" w14:textId="77777777" w:rsidR="00A77B3E" w:rsidRDefault="00A77B3E">
      <w:pPr>
        <w:spacing w:line="360" w:lineRule="auto"/>
        <w:jc w:val="both"/>
      </w:pPr>
    </w:p>
    <w:p w14:paraId="6064A317" w14:textId="77777777" w:rsidR="00A77B3E" w:rsidRDefault="00127CCC">
      <w:pPr>
        <w:spacing w:line="360" w:lineRule="auto"/>
        <w:jc w:val="both"/>
      </w:pPr>
      <w:r>
        <w:rPr>
          <w:rFonts w:ascii="Book Antiqua" w:eastAsia="Book Antiqua" w:hAnsi="Book Antiqua" w:cs="Book Antiqua"/>
          <w:b/>
          <w:i/>
          <w:color w:val="000000"/>
        </w:rPr>
        <w:t>Research objectives</w:t>
      </w:r>
    </w:p>
    <w:p w14:paraId="0FD1A2BE" w14:textId="64F0823A" w:rsidR="00A77B3E" w:rsidRDefault="00127CCC">
      <w:pPr>
        <w:spacing w:line="360" w:lineRule="auto"/>
        <w:jc w:val="both"/>
      </w:pPr>
      <w:r>
        <w:rPr>
          <w:rFonts w:ascii="Book Antiqua" w:eastAsia="Book Antiqua" w:hAnsi="Book Antiqua" w:cs="Book Antiqua"/>
          <w:color w:val="000000"/>
        </w:rPr>
        <w:lastRenderedPageBreak/>
        <w:t>To investigate the efficacy and safety of S-1 maintenance therapy in patients with advanced NSCLC.</w:t>
      </w:r>
    </w:p>
    <w:p w14:paraId="785D1063" w14:textId="77777777" w:rsidR="00A77B3E" w:rsidRDefault="00A77B3E">
      <w:pPr>
        <w:spacing w:line="360" w:lineRule="auto"/>
        <w:jc w:val="both"/>
      </w:pPr>
    </w:p>
    <w:p w14:paraId="254A9D1A" w14:textId="77777777" w:rsidR="00A77B3E" w:rsidRDefault="00127CCC">
      <w:pPr>
        <w:spacing w:line="360" w:lineRule="auto"/>
        <w:jc w:val="both"/>
      </w:pPr>
      <w:r>
        <w:rPr>
          <w:rFonts w:ascii="Book Antiqua" w:eastAsia="Book Antiqua" w:hAnsi="Book Antiqua" w:cs="Book Antiqua"/>
          <w:b/>
          <w:i/>
          <w:color w:val="000000"/>
        </w:rPr>
        <w:t>Research methods</w:t>
      </w:r>
    </w:p>
    <w:p w14:paraId="3A79C118" w14:textId="417112F7" w:rsidR="00A77B3E" w:rsidRDefault="008213CD">
      <w:pPr>
        <w:spacing w:line="360" w:lineRule="auto"/>
        <w:jc w:val="both"/>
      </w:pPr>
      <w:r>
        <w:rPr>
          <w:rFonts w:ascii="Book Antiqua" w:eastAsia="Book Antiqua" w:hAnsi="Book Antiqua" w:cs="Book Antiqua"/>
          <w:color w:val="000000"/>
        </w:rPr>
        <w:t xml:space="preserve">Ninety-four </w:t>
      </w:r>
      <w:r w:rsidR="00127CCC">
        <w:rPr>
          <w:rFonts w:ascii="Book Antiqua" w:eastAsia="Book Antiqua" w:hAnsi="Book Antiqua" w:cs="Book Antiqua"/>
          <w:color w:val="000000"/>
        </w:rPr>
        <w:t xml:space="preserve">patients with </w:t>
      </w:r>
      <w:r w:rsidR="00DD6097">
        <w:rPr>
          <w:rFonts w:ascii="Book Antiqua" w:eastAsia="Book Antiqua" w:hAnsi="Book Antiqua" w:cs="Book Antiqua"/>
          <w:color w:val="000000"/>
        </w:rPr>
        <w:t>NSCLC</w:t>
      </w:r>
      <w:r w:rsidR="00127CCC">
        <w:rPr>
          <w:rFonts w:ascii="Book Antiqua" w:eastAsia="Book Antiqua" w:hAnsi="Book Antiqua" w:cs="Book Antiqua"/>
          <w:color w:val="000000"/>
        </w:rPr>
        <w:t xml:space="preserve"> admitted </w:t>
      </w:r>
      <w:r w:rsidR="00D357E9">
        <w:rPr>
          <w:rFonts w:ascii="Book Antiqua" w:hAnsi="Book Antiqua" w:cs="Book Antiqua" w:hint="eastAsia"/>
          <w:color w:val="000000"/>
          <w:lang w:eastAsia="zh-CN"/>
        </w:rPr>
        <w:t>to</w:t>
      </w:r>
      <w:r w:rsidR="00D357E9">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our hospital from September 2015 to April 2018 were included in the study and divided into the S-1 group (47 cases) and the gemcitabine group (47 cases). S-1 group was treated with S-1, while the gemcitabine group </w:t>
      </w:r>
      <w:r w:rsidR="00D357E9">
        <w:rPr>
          <w:rFonts w:ascii="Book Antiqua" w:hAnsi="Book Antiqua" w:cs="Book Antiqua" w:hint="eastAsia"/>
          <w:color w:val="000000"/>
          <w:lang w:eastAsia="zh-CN"/>
        </w:rPr>
        <w:t>was treated with</w:t>
      </w:r>
      <w:r w:rsidR="00D357E9">
        <w:rPr>
          <w:rFonts w:ascii="Book Antiqua" w:eastAsia="Book Antiqua" w:hAnsi="Book Antiqua" w:cs="Book Antiqua"/>
          <w:color w:val="000000"/>
        </w:rPr>
        <w:t xml:space="preserve"> </w:t>
      </w:r>
      <w:r w:rsidR="00127CCC">
        <w:rPr>
          <w:rFonts w:ascii="Book Antiqua" w:eastAsia="Book Antiqua" w:hAnsi="Book Antiqua" w:cs="Book Antiqua"/>
          <w:color w:val="000000"/>
        </w:rPr>
        <w:t>gemcitabine. The clinical efficacy and quality of life of the patients after treatment in the two groups were evaluated.</w:t>
      </w:r>
    </w:p>
    <w:p w14:paraId="6BF1769B" w14:textId="77777777" w:rsidR="00A77B3E" w:rsidRDefault="00A77B3E">
      <w:pPr>
        <w:spacing w:line="360" w:lineRule="auto"/>
        <w:jc w:val="both"/>
      </w:pPr>
    </w:p>
    <w:p w14:paraId="295FFDB0" w14:textId="77777777" w:rsidR="00A77B3E" w:rsidRDefault="00127CCC">
      <w:pPr>
        <w:spacing w:line="360" w:lineRule="auto"/>
        <w:jc w:val="both"/>
      </w:pPr>
      <w:r>
        <w:rPr>
          <w:rFonts w:ascii="Book Antiqua" w:eastAsia="Book Antiqua" w:hAnsi="Book Antiqua" w:cs="Book Antiqua"/>
          <w:b/>
          <w:i/>
          <w:color w:val="000000"/>
        </w:rPr>
        <w:t>Research results</w:t>
      </w:r>
    </w:p>
    <w:p w14:paraId="629419A2" w14:textId="77777777" w:rsidR="00A77B3E" w:rsidRDefault="00127CCC">
      <w:pPr>
        <w:spacing w:line="360" w:lineRule="auto"/>
        <w:jc w:val="both"/>
      </w:pPr>
      <w:r>
        <w:rPr>
          <w:rFonts w:ascii="Book Antiqua" w:eastAsia="Book Antiqua" w:hAnsi="Book Antiqua" w:cs="Book Antiqua"/>
          <w:color w:val="000000"/>
        </w:rPr>
        <w:t>There was no significant difference in the total effective rate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0.519). The quality-of-life scores indicated that there was no significant difference between the two groups. The incidence of nausea and vomiting, granulocytopenia and diarrhea in the S-</w:t>
      </w:r>
      <w:proofErr w:type="gramStart"/>
      <w:r>
        <w:rPr>
          <w:rFonts w:ascii="Book Antiqua" w:eastAsia="Book Antiqua" w:hAnsi="Book Antiqua" w:cs="Book Antiqua"/>
          <w:color w:val="000000"/>
        </w:rPr>
        <w:t>1  group</w:t>
      </w:r>
      <w:proofErr w:type="gramEnd"/>
      <w:r>
        <w:rPr>
          <w:rFonts w:ascii="Book Antiqua" w:eastAsia="Book Antiqua" w:hAnsi="Book Antiqua" w:cs="Book Antiqua"/>
          <w:color w:val="000000"/>
        </w:rPr>
        <w:t xml:space="preserve"> was significantly lower than that in the gemcitabine group. There was no significant difference in the incidence of thrombocytopenia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0.366), the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and the survival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w:t>
      </w:r>
    </w:p>
    <w:p w14:paraId="66A84DBE" w14:textId="77777777" w:rsidR="00A77B3E" w:rsidRDefault="00A77B3E">
      <w:pPr>
        <w:spacing w:line="360" w:lineRule="auto"/>
        <w:jc w:val="both"/>
      </w:pPr>
    </w:p>
    <w:p w14:paraId="61BB4F75" w14:textId="77777777" w:rsidR="00A77B3E" w:rsidRDefault="00127CCC">
      <w:pPr>
        <w:spacing w:line="360" w:lineRule="auto"/>
        <w:jc w:val="both"/>
      </w:pPr>
      <w:r>
        <w:rPr>
          <w:rFonts w:ascii="Book Antiqua" w:eastAsia="Book Antiqua" w:hAnsi="Book Antiqua" w:cs="Book Antiqua"/>
          <w:b/>
          <w:i/>
          <w:color w:val="000000"/>
        </w:rPr>
        <w:t>Research conclusions</w:t>
      </w:r>
    </w:p>
    <w:p w14:paraId="69E428BF" w14:textId="2F58441B" w:rsidR="00A77B3E" w:rsidRDefault="00127CCC">
      <w:pPr>
        <w:spacing w:line="360" w:lineRule="auto"/>
        <w:jc w:val="both"/>
      </w:pPr>
      <w:r>
        <w:rPr>
          <w:rFonts w:ascii="Book Antiqua" w:eastAsia="Book Antiqua" w:hAnsi="Book Antiqua" w:cs="Book Antiqua"/>
          <w:color w:val="000000"/>
        </w:rPr>
        <w:t xml:space="preserve">S-1 maintenance therapy </w:t>
      </w:r>
      <w:r w:rsidR="00B051D3">
        <w:rPr>
          <w:rFonts w:ascii="Book Antiqua" w:hAnsi="Book Antiqua" w:cs="Book Antiqua" w:hint="eastAsia"/>
          <w:color w:val="000000"/>
          <w:lang w:eastAsia="zh-CN"/>
        </w:rPr>
        <w:t>shows</w:t>
      </w:r>
      <w:r w:rsidR="00B051D3">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B051D3">
        <w:rPr>
          <w:rFonts w:ascii="Book Antiqua" w:hAnsi="Book Antiqua" w:cs="Book Antiqua" w:hint="eastAsia"/>
          <w:color w:val="000000"/>
          <w:lang w:eastAsia="zh-CN"/>
        </w:rPr>
        <w:t>in</w:t>
      </w:r>
      <w:r w:rsidR="00B051D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It has the same clinical efficacy as gemcitabine, but </w:t>
      </w:r>
      <w:r w:rsidR="00B051D3">
        <w:rPr>
          <w:rFonts w:ascii="Book Antiqua" w:hAnsi="Book Antiqua" w:cs="Book Antiqua"/>
          <w:color w:val="000000"/>
          <w:lang w:eastAsia="zh-CN"/>
        </w:rPr>
        <w:t>with</w:t>
      </w:r>
      <w:r w:rsidR="00B051D3">
        <w:rPr>
          <w:rFonts w:ascii="Book Antiqua" w:hAnsi="Book Antiqua" w:cs="Book Antiqua" w:hint="eastAsia"/>
          <w:color w:val="000000"/>
          <w:lang w:eastAsia="zh-CN"/>
        </w:rPr>
        <w:t xml:space="preserve"> </w:t>
      </w:r>
      <w:r>
        <w:rPr>
          <w:rFonts w:ascii="Book Antiqua" w:eastAsia="Book Antiqua" w:hAnsi="Book Antiqua" w:cs="Book Antiqua"/>
          <w:color w:val="000000"/>
        </w:rPr>
        <w:t>less toxic and side effects, and is more effective and safer</w:t>
      </w:r>
      <w:r w:rsidR="003D079E">
        <w:rPr>
          <w:rFonts w:ascii="Book Antiqua" w:hAnsi="Book Antiqua" w:cs="Book Antiqua" w:hint="eastAsia"/>
          <w:color w:val="000000"/>
          <w:lang w:eastAsia="zh-CN"/>
        </w:rPr>
        <w:t xml:space="preserve"> than</w:t>
      </w:r>
      <w:r w:rsidR="003D079E" w:rsidRPr="003D079E">
        <w:rPr>
          <w:rFonts w:ascii="Book Antiqua" w:eastAsia="Book Antiqua" w:hAnsi="Book Antiqua" w:cs="Book Antiqua"/>
          <w:color w:val="000000"/>
        </w:rPr>
        <w:t xml:space="preserve"> </w:t>
      </w:r>
      <w:r w:rsidR="003D079E">
        <w:rPr>
          <w:rFonts w:ascii="Book Antiqua" w:eastAsia="Book Antiqua" w:hAnsi="Book Antiqua" w:cs="Book Antiqua"/>
          <w:color w:val="000000"/>
        </w:rPr>
        <w:t>conventional drugs</w:t>
      </w:r>
      <w:r>
        <w:rPr>
          <w:rFonts w:ascii="Book Antiqua" w:eastAsia="Book Antiqua" w:hAnsi="Book Antiqua" w:cs="Book Antiqua"/>
          <w:color w:val="000000"/>
        </w:rPr>
        <w:t>.</w:t>
      </w:r>
    </w:p>
    <w:p w14:paraId="70FC2124" w14:textId="77777777" w:rsidR="00A77B3E" w:rsidRDefault="00A77B3E">
      <w:pPr>
        <w:spacing w:line="360" w:lineRule="auto"/>
        <w:jc w:val="both"/>
      </w:pPr>
    </w:p>
    <w:p w14:paraId="139068A7" w14:textId="77777777" w:rsidR="00A77B3E" w:rsidRDefault="00127CCC">
      <w:pPr>
        <w:spacing w:line="360" w:lineRule="auto"/>
        <w:jc w:val="both"/>
      </w:pPr>
      <w:r>
        <w:rPr>
          <w:rFonts w:ascii="Book Antiqua" w:eastAsia="Book Antiqua" w:hAnsi="Book Antiqua" w:cs="Book Antiqua"/>
          <w:b/>
          <w:i/>
          <w:color w:val="000000"/>
        </w:rPr>
        <w:t>Research perspectives</w:t>
      </w:r>
    </w:p>
    <w:p w14:paraId="260B8AD6" w14:textId="032A599A" w:rsidR="00A77B3E" w:rsidRDefault="008213CD">
      <w:pPr>
        <w:spacing w:line="360" w:lineRule="auto"/>
        <w:jc w:val="both"/>
      </w:pPr>
      <w:r w:rsidRPr="008213CD">
        <w:rPr>
          <w:rFonts w:ascii="Book Antiqua" w:eastAsia="Book Antiqua" w:hAnsi="Book Antiqua" w:cs="Book Antiqua"/>
          <w:color w:val="000000"/>
        </w:rPr>
        <w:t>Randomized control trails</w:t>
      </w:r>
      <w:r w:rsidR="00127CCC">
        <w:rPr>
          <w:rFonts w:ascii="Book Antiqua" w:eastAsia="Book Antiqua" w:hAnsi="Book Antiqua" w:cs="Book Antiqua"/>
          <w:color w:val="000000"/>
        </w:rPr>
        <w:t xml:space="preserve"> are required </w:t>
      </w:r>
      <w:r w:rsidR="00B051D3">
        <w:rPr>
          <w:rFonts w:ascii="Book Antiqua" w:hAnsi="Book Antiqua" w:cs="Book Antiqua" w:hint="eastAsia"/>
          <w:color w:val="000000"/>
          <w:lang w:eastAsia="zh-CN"/>
        </w:rPr>
        <w:t>to further validate</w:t>
      </w:r>
      <w:r w:rsidR="00B051D3">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the effect of S-1 maintenance therapy </w:t>
      </w:r>
      <w:r w:rsidR="00B051D3">
        <w:rPr>
          <w:rFonts w:ascii="Book Antiqua" w:hAnsi="Book Antiqua" w:cs="Book Antiqua" w:hint="eastAsia"/>
          <w:color w:val="000000"/>
          <w:lang w:eastAsia="zh-CN"/>
        </w:rPr>
        <w:t>in</w:t>
      </w:r>
      <w:r w:rsidR="00B051D3">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patients with advanced </w:t>
      </w:r>
      <w:r w:rsidR="00DD6097">
        <w:rPr>
          <w:rFonts w:ascii="Book Antiqua" w:eastAsia="Book Antiqua" w:hAnsi="Book Antiqua" w:cs="Book Antiqua"/>
          <w:color w:val="000000"/>
        </w:rPr>
        <w:t>NSCLC</w:t>
      </w:r>
      <w:r w:rsidR="00127CCC">
        <w:rPr>
          <w:rFonts w:ascii="Book Antiqua" w:eastAsia="Book Antiqua" w:hAnsi="Book Antiqua" w:cs="Book Antiqua"/>
          <w:color w:val="000000"/>
        </w:rPr>
        <w:t>. </w:t>
      </w:r>
    </w:p>
    <w:p w14:paraId="23DA081D" w14:textId="77777777" w:rsidR="00A77B3E" w:rsidRDefault="00A77B3E">
      <w:pPr>
        <w:spacing w:line="360" w:lineRule="auto"/>
        <w:jc w:val="both"/>
      </w:pPr>
    </w:p>
    <w:p w14:paraId="7E76083D" w14:textId="77777777" w:rsidR="00A77B3E" w:rsidRDefault="00127CCC">
      <w:pPr>
        <w:spacing w:line="360" w:lineRule="auto"/>
        <w:jc w:val="both"/>
      </w:pPr>
      <w:r>
        <w:rPr>
          <w:rFonts w:ascii="Book Antiqua" w:eastAsia="Book Antiqua" w:hAnsi="Book Antiqua" w:cs="Book Antiqua"/>
          <w:b/>
          <w:color w:val="000000"/>
        </w:rPr>
        <w:t>REFERENCES</w:t>
      </w:r>
    </w:p>
    <w:p w14:paraId="112705D9" w14:textId="77777777" w:rsidR="00A77B3E" w:rsidRDefault="00127CCC">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Eberhardt WE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Weder</w:t>
      </w:r>
      <w:proofErr w:type="spellEnd"/>
      <w:r>
        <w:rPr>
          <w:rFonts w:ascii="Book Antiqua" w:eastAsia="Book Antiqua" w:hAnsi="Book Antiqua" w:cs="Book Antiqua"/>
          <w:color w:val="000000"/>
        </w:rPr>
        <w:t xml:space="preserve"> W,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Leyn</w:t>
      </w:r>
      <w:proofErr w:type="spellEnd"/>
      <w:r>
        <w:rPr>
          <w:rFonts w:ascii="Book Antiqua" w:eastAsia="Book Antiqua" w:hAnsi="Book Antiqua" w:cs="Book Antiqua"/>
          <w:color w:val="000000"/>
        </w:rPr>
        <w:t xml:space="preserve"> P, Hoffmann H, </w:t>
      </w:r>
      <w:proofErr w:type="spellStart"/>
      <w:r>
        <w:rPr>
          <w:rFonts w:ascii="Book Antiqua" w:eastAsia="Book Antiqua" w:hAnsi="Book Antiqua" w:cs="Book Antiqua"/>
          <w:color w:val="000000"/>
        </w:rPr>
        <w:t>Westeel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Stahel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Felip</w:t>
      </w:r>
      <w:proofErr w:type="spellEnd"/>
      <w:r>
        <w:rPr>
          <w:rFonts w:ascii="Book Antiqua" w:eastAsia="Book Antiqua" w:hAnsi="Book Antiqua" w:cs="Book Antiqua"/>
          <w:color w:val="000000"/>
        </w:rPr>
        <w:t xml:space="preserve"> E, Peters S; Panel Members. 2nd ESMO Consensus Conference in Lung Cancer: locally advanced stage III non-small-cell lung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1573-1588 [PMID: 25897013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/mdv187]</w:t>
      </w:r>
    </w:p>
    <w:p w14:paraId="211808B6" w14:textId="77777777" w:rsidR="00A77B3E" w:rsidRDefault="00127CC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 T</w:t>
      </w:r>
      <w:r>
        <w:rPr>
          <w:rFonts w:ascii="Book Antiqua" w:eastAsia="Book Antiqua" w:hAnsi="Book Antiqua" w:cs="Book Antiqua"/>
          <w:color w:val="000000"/>
        </w:rPr>
        <w:t xml:space="preserve">, Liu L, Li J, Yan M, Lin H, Liu Y, Chu D, Tu H, Gu A, Yao M. MiRNA-10a is upregulated in NSCLC and may promote cancer by targeting PTEN.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30239-30250 [PMID: 26317552 DOI: 10.18632/oncotarget.4972]</w:t>
      </w:r>
    </w:p>
    <w:p w14:paraId="3212EE68" w14:textId="7F195017" w:rsidR="00A77B3E" w:rsidRDefault="00127CC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Gou F, Shen Y, Lu H, Chen J, Liu J, Chen H, Zhang X, Yu D. Long-term clinical response of advanced lung adenocarcinoma to maintenance treatment of gemcitabine: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xml:space="preserve">: e13464 [PMID: 30508971 DOI: </w:t>
      </w:r>
      <w:r w:rsidR="008213CD" w:rsidRPr="008213CD">
        <w:rPr>
          <w:rFonts w:ascii="Book Antiqua" w:eastAsia="Book Antiqua" w:hAnsi="Book Antiqua" w:cs="Book Antiqua"/>
          <w:color w:val="000000"/>
        </w:rPr>
        <w:t>10.1097/MD.0000000000013464</w:t>
      </w:r>
      <w:r>
        <w:rPr>
          <w:rFonts w:ascii="Book Antiqua" w:eastAsia="Book Antiqua" w:hAnsi="Book Antiqua" w:cs="Book Antiqua"/>
          <w:color w:val="000000"/>
        </w:rPr>
        <w:t>]</w:t>
      </w:r>
    </w:p>
    <w:p w14:paraId="1B50DFC7" w14:textId="77777777" w:rsidR="00A77B3E" w:rsidRDefault="00127CC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D</w:t>
      </w:r>
      <w:r>
        <w:rPr>
          <w:rFonts w:ascii="Book Antiqua" w:eastAsia="Book Antiqua" w:hAnsi="Book Antiqua" w:cs="Book Antiqua"/>
          <w:color w:val="000000"/>
        </w:rPr>
        <w:t xml:space="preserve">, Xu W, Ding X, Yang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Fei K. Polymorphisms of </w:t>
      </w:r>
      <w:r>
        <w:rPr>
          <w:rFonts w:ascii="Book Antiqua" w:eastAsia="Book Antiqua" w:hAnsi="Book Antiqua" w:cs="Book Antiqua"/>
          <w:i/>
          <w:iCs/>
          <w:color w:val="000000"/>
        </w:rPr>
        <w:t>CCNB1</w:t>
      </w:r>
      <w:r>
        <w:rPr>
          <w:rFonts w:ascii="Book Antiqua" w:eastAsia="Book Antiqua" w:hAnsi="Book Antiqua" w:cs="Book Antiqua"/>
          <w:color w:val="000000"/>
        </w:rPr>
        <w:t xml:space="preserve"> Associated With the Clinical Outcomes of Platinum-Based Chemotherapy in Chinese NSCLC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3785-3794 [PMID: 29151966 DOI: 10.7150/jca.21151]</w:t>
      </w:r>
    </w:p>
    <w:p w14:paraId="08A5A086" w14:textId="77777777" w:rsidR="00A77B3E" w:rsidRDefault="00127CC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Miyanaga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Kubota K, </w:t>
      </w:r>
      <w:proofErr w:type="spellStart"/>
      <w:r>
        <w:rPr>
          <w:rFonts w:ascii="Book Antiqua" w:eastAsia="Book Antiqua" w:hAnsi="Book Antiqua" w:cs="Book Antiqua"/>
          <w:color w:val="000000"/>
        </w:rPr>
        <w:t>Hosomi</w:t>
      </w:r>
      <w:proofErr w:type="spellEnd"/>
      <w:r>
        <w:rPr>
          <w:rFonts w:ascii="Book Antiqua" w:eastAsia="Book Antiqua" w:hAnsi="Book Antiqua" w:cs="Book Antiqua"/>
          <w:color w:val="000000"/>
        </w:rPr>
        <w:t xml:space="preserve"> Y, Okuma Y, Minato K, Fujimoto S, Okamoto H, </w:t>
      </w:r>
      <w:proofErr w:type="spellStart"/>
      <w:r>
        <w:rPr>
          <w:rFonts w:ascii="Book Antiqua" w:eastAsia="Book Antiqua" w:hAnsi="Book Antiqua" w:cs="Book Antiqua"/>
          <w:color w:val="000000"/>
        </w:rPr>
        <w:t>Satouchi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Y, Gemma A; Tokyo Cooperative Oncology Group. Phase II trial of S-1 plus cisplatin combined with bevacizumab for advanced non-squamous non-small cell lung cancer (TCOG LC-1202).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749-754 [PMID: 31070750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/hyz064]</w:t>
      </w:r>
    </w:p>
    <w:p w14:paraId="550BF63E" w14:textId="77777777" w:rsidR="00A77B3E" w:rsidRDefault="00127CC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Buergy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Wenz F. [Consolidative local therapy in oligometastatic NSCLC without progression after first-line chemotherapy].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193</w:t>
      </w:r>
      <w:r>
        <w:rPr>
          <w:rFonts w:ascii="Book Antiqua" w:eastAsia="Book Antiqua" w:hAnsi="Book Antiqua" w:cs="Book Antiqua"/>
          <w:color w:val="000000"/>
        </w:rPr>
        <w:t>: 341-343 [PMID: 28236204 DOI: 10.1007/s00066-017-1113-1]</w:t>
      </w:r>
    </w:p>
    <w:p w14:paraId="46F27FE4" w14:textId="77777777" w:rsidR="00A77B3E" w:rsidRDefault="00127CC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Murakami S</w:t>
      </w:r>
      <w:r>
        <w:rPr>
          <w:rFonts w:ascii="Book Antiqua" w:eastAsia="Book Antiqua" w:hAnsi="Book Antiqua" w:cs="Book Antiqua"/>
          <w:color w:val="000000"/>
        </w:rPr>
        <w:t xml:space="preserve">. Durvalumab for the treatment of non-small cell lung cancer.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1009-1016 [PMID: 31782989 DOI: 10.1080/14737140.2019.1699407]</w:t>
      </w:r>
    </w:p>
    <w:p w14:paraId="60211FB9" w14:textId="77777777" w:rsidR="00A77B3E" w:rsidRDefault="00127CC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Hou L</w:t>
      </w:r>
      <w:r>
        <w:rPr>
          <w:rFonts w:ascii="Book Antiqua" w:eastAsia="Book Antiqua" w:hAnsi="Book Antiqua" w:cs="Book Antiqua"/>
          <w:color w:val="000000"/>
        </w:rPr>
        <w:t xml:space="preserve">, Zhou C, Wu Y, Yu Y, Hu Y. Transcutaneous electrical acupoint stimulation (TEAS) relieved cancer-related fatigue in non-small cell lung cancer (NSCLC) patients after chemotherapy.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1959-1966 [PMID: 28839994 DOI: 10.21037/jtd.2017.06.05]</w:t>
      </w:r>
    </w:p>
    <w:p w14:paraId="71CAEA80" w14:textId="367FF5E1" w:rsidR="00A77B3E" w:rsidRDefault="00127CCC">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Luo H</w:t>
      </w:r>
      <w:r>
        <w:rPr>
          <w:rFonts w:ascii="Book Antiqua" w:eastAsia="Book Antiqua" w:hAnsi="Book Antiqua" w:cs="Book Antiqua"/>
          <w:color w:val="000000"/>
        </w:rPr>
        <w:t xml:space="preserve">, Yu X, Liang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Deng G, Liu Q, Zhang J, Zhang J, Ge H. The effect of induction chemotherapy in patients with locally advanced </w:t>
      </w:r>
      <w:proofErr w:type="spellStart"/>
      <w:r>
        <w:rPr>
          <w:rFonts w:ascii="Book Antiqua" w:eastAsia="Book Antiqua" w:hAnsi="Book Antiqua" w:cs="Book Antiqua"/>
          <w:color w:val="000000"/>
        </w:rPr>
        <w:t>nonsmall</w:t>
      </w:r>
      <w:proofErr w:type="spellEnd"/>
      <w:r>
        <w:rPr>
          <w:rFonts w:ascii="Book Antiqua" w:eastAsia="Book Antiqua" w:hAnsi="Book Antiqua" w:cs="Book Antiqua"/>
          <w:color w:val="000000"/>
        </w:rPr>
        <w:t xml:space="preserve"> cell lung cancer who received chemoradiotherapy: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xml:space="preserve">: e6165 [PMID: 28225501 DOI: </w:t>
      </w:r>
      <w:r w:rsidR="008213CD" w:rsidRPr="008213CD">
        <w:rPr>
          <w:rFonts w:ascii="Book Antiqua" w:eastAsia="Book Antiqua" w:hAnsi="Book Antiqua" w:cs="Book Antiqua"/>
          <w:color w:val="000000"/>
        </w:rPr>
        <w:t>10.1097/MD.0000000000006165</w:t>
      </w:r>
      <w:r>
        <w:rPr>
          <w:rFonts w:ascii="Book Antiqua" w:eastAsia="Book Antiqua" w:hAnsi="Book Antiqua" w:cs="Book Antiqua"/>
          <w:color w:val="000000"/>
        </w:rPr>
        <w:t>]</w:t>
      </w:r>
    </w:p>
    <w:p w14:paraId="109318BA" w14:textId="77777777" w:rsidR="00A77B3E" w:rsidRDefault="00127CC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Murakami S</w:t>
      </w:r>
      <w:r>
        <w:rPr>
          <w:rFonts w:ascii="Book Antiqua" w:eastAsia="Book Antiqua" w:hAnsi="Book Antiqua" w:cs="Book Antiqua"/>
          <w:color w:val="000000"/>
        </w:rPr>
        <w:t xml:space="preserve">, Saito H, Kondo T,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F, Yamada K. Phase II study of bevacizumab, cisplatin, and pemetrexed in advanced non-squamous non-small cell lung cancer (NS-NSCLC) with EGFR wild-type. </w:t>
      </w:r>
      <w:r>
        <w:rPr>
          <w:rFonts w:ascii="Book Antiqua" w:eastAsia="Book Antiqua" w:hAnsi="Book Antiqua" w:cs="Book Antiqua"/>
          <w:i/>
          <w:iCs/>
          <w:color w:val="000000"/>
        </w:rPr>
        <w:t xml:space="preserve">J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131-138 [PMID: 31881129]</w:t>
      </w:r>
    </w:p>
    <w:p w14:paraId="76286485" w14:textId="42F627B0" w:rsidR="00A77B3E" w:rsidRDefault="00127CC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You R</w:t>
      </w:r>
      <w:r>
        <w:rPr>
          <w:rFonts w:ascii="Book Antiqua" w:eastAsia="Book Antiqua" w:hAnsi="Book Antiqua" w:cs="Book Antiqua"/>
          <w:color w:val="000000"/>
        </w:rPr>
        <w:t xml:space="preserve">, Liu J, Wu DB, Qian X,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B, Zhang Y, Luo N. Cost-Effectiveness Analysis Of EGFR Mutation Testing And </w:t>
      </w:r>
      <w:proofErr w:type="spellStart"/>
      <w:r>
        <w:rPr>
          <w:rFonts w:ascii="Book Antiqua" w:eastAsia="Book Antiqua" w:hAnsi="Book Antiqua" w:cs="Book Antiqua"/>
          <w:color w:val="000000"/>
        </w:rPr>
        <w:t>Afatinib</w:t>
      </w:r>
      <w:proofErr w:type="spellEnd"/>
      <w:r>
        <w:rPr>
          <w:rFonts w:ascii="Book Antiqua" w:eastAsia="Book Antiqua" w:hAnsi="Book Antiqua" w:cs="Book Antiqua"/>
          <w:color w:val="000000"/>
        </w:rPr>
        <w:t xml:space="preserve"> Versus Gemcitabine-Cisplatin As First-Line Therapy For Advanced Non-Small-Cell Lung Cancer In China.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10239-10248 [PMID: 31824194 DOI: </w:t>
      </w:r>
      <w:r w:rsidR="008213CD" w:rsidRPr="008213CD">
        <w:rPr>
          <w:rFonts w:ascii="Book Antiqua" w:eastAsia="Book Antiqua" w:hAnsi="Book Antiqua" w:cs="Book Antiqua"/>
          <w:color w:val="000000"/>
        </w:rPr>
        <w:t>10.2147/CMAR.S219722</w:t>
      </w:r>
      <w:r>
        <w:rPr>
          <w:rFonts w:ascii="Book Antiqua" w:eastAsia="Book Antiqua" w:hAnsi="Book Antiqua" w:cs="Book Antiqua"/>
          <w:color w:val="000000"/>
        </w:rPr>
        <w:t>]</w:t>
      </w:r>
    </w:p>
    <w:p w14:paraId="06A53110" w14:textId="77777777" w:rsidR="00A77B3E" w:rsidRDefault="00127CC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Qi F</w:t>
      </w:r>
      <w:r>
        <w:rPr>
          <w:rFonts w:ascii="Book Antiqua" w:eastAsia="Book Antiqua" w:hAnsi="Book Antiqua" w:cs="Book Antiqua"/>
          <w:color w:val="000000"/>
        </w:rPr>
        <w:t xml:space="preserve">, Hu X, Liu Y, Wang Z, Duan J, Wang J, Dong M. First-line pemetrexed-platinum doublet chemotherapy with or without bevacizumab in non-squamous non-small cell lung cancer: A real-world propensity score-matched study in China.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749-758 [PMID: 31814679 DOI: 10.21147/j.issn.1000-9604.2019.05.05]</w:t>
      </w:r>
    </w:p>
    <w:p w14:paraId="0A57F846" w14:textId="77777777" w:rsidR="00A77B3E" w:rsidRDefault="00127CC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Fujita T</w:t>
      </w:r>
      <w:r>
        <w:rPr>
          <w:rFonts w:ascii="Book Antiqua" w:eastAsia="Book Antiqua" w:hAnsi="Book Antiqua" w:cs="Book Antiqua"/>
          <w:color w:val="000000"/>
        </w:rPr>
        <w:t xml:space="preserve">, Kuroki T, </w:t>
      </w:r>
      <w:proofErr w:type="spellStart"/>
      <w:r>
        <w:rPr>
          <w:rFonts w:ascii="Book Antiqua" w:eastAsia="Book Antiqua" w:hAnsi="Book Antiqua" w:cs="Book Antiqua"/>
          <w:color w:val="000000"/>
        </w:rPr>
        <w:t>Hayama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Y, Amano H, Nakamura M, Hirano S, </w:t>
      </w:r>
      <w:proofErr w:type="spellStart"/>
      <w:r>
        <w:rPr>
          <w:rFonts w:ascii="Book Antiqua" w:eastAsia="Book Antiqua" w:hAnsi="Book Antiqua" w:cs="Book Antiqua"/>
          <w:color w:val="000000"/>
        </w:rPr>
        <w:t>Tabeta</w:t>
      </w:r>
      <w:proofErr w:type="spellEnd"/>
      <w:r>
        <w:rPr>
          <w:rFonts w:ascii="Book Antiqua" w:eastAsia="Book Antiqua" w:hAnsi="Book Antiqua" w:cs="Book Antiqua"/>
          <w:color w:val="000000"/>
        </w:rPr>
        <w:t xml:space="preserve"> H, Nakamura S. Pemetrexed Plus Platinum for Patients With Advanced Non-small Cell Lung Cancer and Interstitial Lung Disease.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2059-2064 [PMID: 31662538 DOI: 10.21873/invivo.11704]</w:t>
      </w:r>
    </w:p>
    <w:p w14:paraId="6BDC5784" w14:textId="7EF439A4" w:rsidR="00A77B3E" w:rsidRDefault="00127CC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Azuma K, Yamanaka T, Sugawara S, Yoshioka H, </w:t>
      </w:r>
      <w:proofErr w:type="spellStart"/>
      <w:r>
        <w:rPr>
          <w:rFonts w:ascii="Book Antiqua" w:eastAsia="Book Antiqua" w:hAnsi="Book Antiqua" w:cs="Book Antiqua"/>
          <w:color w:val="000000"/>
        </w:rPr>
        <w:t>Wakuda</w:t>
      </w:r>
      <w:proofErr w:type="spellEnd"/>
      <w:r>
        <w:rPr>
          <w:rFonts w:ascii="Book Antiqua" w:eastAsia="Book Antiqua" w:hAnsi="Book Antiqua" w:cs="Book Antiqua"/>
          <w:color w:val="000000"/>
        </w:rPr>
        <w:t xml:space="preserve"> K, Atagi S, Iwamoto Y, Hayashi H, Okamoto I, Saka H, Mitsuoka S, Fujimoto D, Nishino K, </w:t>
      </w:r>
      <w:proofErr w:type="spellStart"/>
      <w:r>
        <w:rPr>
          <w:rFonts w:ascii="Book Antiqua" w:eastAsia="Book Antiqua" w:hAnsi="Book Antiqua" w:cs="Book Antiqua"/>
          <w:color w:val="000000"/>
        </w:rPr>
        <w:t>Horiike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H, Sone T, Yamamoto N, Nakagawa K, Nakanishi Y. Randomized Phase III Study of Continuation Maintenance Bevacizumab With or Without Pemetrexed in Advanced </w:t>
      </w:r>
      <w:proofErr w:type="spellStart"/>
      <w:r>
        <w:rPr>
          <w:rFonts w:ascii="Book Antiqua" w:eastAsia="Book Antiqua" w:hAnsi="Book Antiqua" w:cs="Book Antiqua"/>
          <w:color w:val="000000"/>
        </w:rPr>
        <w:t>Nonsquamous</w:t>
      </w:r>
      <w:proofErr w:type="spellEnd"/>
      <w:r>
        <w:rPr>
          <w:rFonts w:ascii="Book Antiqua" w:eastAsia="Book Antiqua" w:hAnsi="Book Antiqua" w:cs="Book Antiqua"/>
          <w:color w:val="000000"/>
        </w:rPr>
        <w:t xml:space="preserve"> Non-Small-Cell Lung Cancer: COMPASS (WJOG5610L).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xml:space="preserve">: 793-803 [PMID: 31880966 DOI: </w:t>
      </w:r>
      <w:r w:rsidR="008213CD" w:rsidRPr="008213CD">
        <w:rPr>
          <w:rFonts w:ascii="Book Antiqua" w:eastAsia="Book Antiqua" w:hAnsi="Book Antiqua" w:cs="Book Antiqua"/>
          <w:color w:val="000000"/>
        </w:rPr>
        <w:t>10.1200/JCO.19.01494</w:t>
      </w:r>
      <w:r>
        <w:rPr>
          <w:rFonts w:ascii="Book Antiqua" w:eastAsia="Book Antiqua" w:hAnsi="Book Antiqua" w:cs="Book Antiqua"/>
          <w:color w:val="000000"/>
        </w:rPr>
        <w:t>]</w:t>
      </w:r>
    </w:p>
    <w:p w14:paraId="7F1644BB" w14:textId="77777777" w:rsidR="00A77B3E" w:rsidRDefault="00127CC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Jian H</w:t>
      </w:r>
      <w:r>
        <w:rPr>
          <w:rFonts w:ascii="Book Antiqua" w:eastAsia="Book Antiqua" w:hAnsi="Book Antiqua" w:cs="Book Antiqua"/>
          <w:color w:val="000000"/>
        </w:rPr>
        <w:t xml:space="preserve">, Li W, Ma Z, Huang J, Feng J, Song Y, Gao B, Zhu H, Tao M, Bai C, Ma S, Pan H, Qin S, Hua D, Yu Y, Lu S. Intercalating and maintenance gefitinib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in selected advanced non-small cell lung cancer </w:t>
      </w:r>
      <w:r>
        <w:rPr>
          <w:rFonts w:ascii="Book Antiqua" w:eastAsia="Book Antiqua" w:hAnsi="Book Antiqua" w:cs="Book Antiqua"/>
          <w:color w:val="000000"/>
        </w:rPr>
        <w:lastRenderedPageBreak/>
        <w:t xml:space="preserve">with unknown EGFR status.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8483 [PMID: 28814805 DOI: 10.1038/s41598-017-08399-8]</w:t>
      </w:r>
    </w:p>
    <w:p w14:paraId="1457BBCA" w14:textId="77777777" w:rsidR="00A77B3E" w:rsidRDefault="00127CC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X</w:t>
      </w:r>
      <w:r>
        <w:rPr>
          <w:rFonts w:ascii="Book Antiqua" w:eastAsia="Book Antiqua" w:hAnsi="Book Antiqua" w:cs="Book Antiqua"/>
          <w:color w:val="000000"/>
        </w:rPr>
        <w:t xml:space="preserve">, Pu K, Feng X, Wen S, Fu X, Guo C, He W. Role of Gemcitabine and Pemetrexed as Maintenance Therapy in Advanced NSCLC: A Systematic Review and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e0149247 [PMID: 26954503 DOI: 10.1371/journal.pone.0149247]</w:t>
      </w:r>
    </w:p>
    <w:p w14:paraId="04CBDF9F" w14:textId="77777777" w:rsidR="00A77B3E" w:rsidRDefault="00127CC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HR</w:t>
      </w:r>
      <w:r>
        <w:rPr>
          <w:rFonts w:ascii="Book Antiqua" w:eastAsia="Book Antiqua" w:hAnsi="Book Antiqua" w:cs="Book Antiqua"/>
          <w:color w:val="000000"/>
        </w:rPr>
        <w:t xml:space="preserve">, Jang JS, Sun JM,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Kim DW, Jung I, Lee KH, Kim JH, Lee DH, Kim SW, Cho BC. A randomized, phase II study of gefitinib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nimotuzumab plus gefitinib after platinum-based chemotherapy in advanced non-small cell lung cancer (KCSG LU12-01).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15943-15951 [PMID: 27823977 DOI: 10.18632/oncotarget.13056]</w:t>
      </w:r>
    </w:p>
    <w:p w14:paraId="1C4E82D2" w14:textId="77777777" w:rsidR="00A77B3E" w:rsidRDefault="00127CC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Vesel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Rapp J, Feller D, Kiss E, </w:t>
      </w:r>
      <w:proofErr w:type="spellStart"/>
      <w:r>
        <w:rPr>
          <w:rFonts w:ascii="Book Antiqua" w:eastAsia="Book Antiqua" w:hAnsi="Book Antiqua" w:cs="Book Antiqua"/>
          <w:color w:val="000000"/>
        </w:rPr>
        <w:t>Jaromi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Meggyes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Miskei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Duga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Smuk</w:t>
      </w:r>
      <w:proofErr w:type="spellEnd"/>
      <w:r>
        <w:rPr>
          <w:rFonts w:ascii="Book Antiqua" w:eastAsia="Book Antiqua" w:hAnsi="Book Antiqua" w:cs="Book Antiqua"/>
          <w:color w:val="000000"/>
        </w:rPr>
        <w:t xml:space="preserve"> G, Laszlo T, </w:t>
      </w:r>
      <w:proofErr w:type="spellStart"/>
      <w:r>
        <w:rPr>
          <w:rFonts w:ascii="Book Antiqua" w:eastAsia="Book Antiqua" w:hAnsi="Book Antiqua" w:cs="Book Antiqua"/>
          <w:color w:val="000000"/>
        </w:rPr>
        <w:t>Karner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Pongracz</w:t>
      </w:r>
      <w:proofErr w:type="spellEnd"/>
      <w:r>
        <w:rPr>
          <w:rFonts w:ascii="Book Antiqua" w:eastAsia="Book Antiqua" w:hAnsi="Book Antiqua" w:cs="Book Antiqua"/>
          <w:color w:val="000000"/>
        </w:rPr>
        <w:t xml:space="preserve"> JE. ABCB1 and ABCG2 drug transporters are differentially expressed in non-small cell lung cancers (NSCLC) and expression is modified by cisplatin treatment via altered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52 [PMID: 28340578 DOI: 10.1186/s12931-017-0537-6]</w:t>
      </w:r>
    </w:p>
    <w:p w14:paraId="0AFD84A4" w14:textId="77777777" w:rsidR="00A77B3E" w:rsidRDefault="00127CC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Cheng Z</w:t>
      </w:r>
      <w:r>
        <w:rPr>
          <w:rFonts w:ascii="Book Antiqua" w:eastAsia="Book Antiqua" w:hAnsi="Book Antiqua" w:cs="Book Antiqua"/>
          <w:color w:val="000000"/>
        </w:rPr>
        <w:t xml:space="preserve">, Xin H, Han T. BECN1 promotes the migration of NSCLC cells through regulating the ubiquitination of Vimentin.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Adh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Migr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249-259 [PMID: 31272261 DOI: 10.1080/19336918.2019.1638690]</w:t>
      </w:r>
    </w:p>
    <w:p w14:paraId="3AD62C98" w14:textId="316A00F8" w:rsidR="00A77B3E" w:rsidRDefault="00127CC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 H</w:t>
      </w:r>
      <w:r>
        <w:rPr>
          <w:rFonts w:ascii="Book Antiqua" w:eastAsia="Book Antiqua" w:hAnsi="Book Antiqua" w:cs="Book Antiqua"/>
          <w:color w:val="000000"/>
        </w:rPr>
        <w:t xml:space="preserve">, Zhou Y, Zhang M, Ding R. Prognostic value of RASSF1A methylation status in non-small cell lung cancer (NSCLC) patients: A meta-analysis of prospective studies.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207-216 [PMID: 30764677 DOI: </w:t>
      </w:r>
      <w:r w:rsidR="009F7972" w:rsidRPr="009F7972">
        <w:rPr>
          <w:rFonts w:ascii="Book Antiqua" w:eastAsia="Book Antiqua" w:hAnsi="Book Antiqua" w:cs="Book Antiqua"/>
          <w:color w:val="000000"/>
        </w:rPr>
        <w:t>10.1080/1354750X.2019.1583771</w:t>
      </w:r>
      <w:r>
        <w:rPr>
          <w:rFonts w:ascii="Book Antiqua" w:eastAsia="Book Antiqua" w:hAnsi="Book Antiqua" w:cs="Book Antiqua"/>
          <w:color w:val="000000"/>
        </w:rPr>
        <w:t>]</w:t>
      </w:r>
    </w:p>
    <w:p w14:paraId="457992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FE6BF7" w14:textId="77777777" w:rsidR="00A77B3E" w:rsidRDefault="00127CCC">
      <w:pPr>
        <w:spacing w:line="360" w:lineRule="auto"/>
        <w:jc w:val="both"/>
      </w:pPr>
      <w:r>
        <w:rPr>
          <w:rFonts w:ascii="Book Antiqua" w:eastAsia="Book Antiqua" w:hAnsi="Book Antiqua" w:cs="Book Antiqua"/>
          <w:b/>
          <w:color w:val="000000"/>
        </w:rPr>
        <w:lastRenderedPageBreak/>
        <w:t>Footnotes</w:t>
      </w:r>
    </w:p>
    <w:p w14:paraId="3280DBBE" w14:textId="77777777" w:rsidR="00A77B3E" w:rsidRDefault="00127CC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color w:val="000000"/>
          <w:shd w:val="clear" w:color="auto" w:fill="FFFFFF"/>
        </w:rPr>
        <w:t>Panzhihua</w:t>
      </w:r>
      <w:proofErr w:type="spellEnd"/>
      <w:r>
        <w:rPr>
          <w:rFonts w:ascii="Book Antiqua" w:eastAsia="Book Antiqua" w:hAnsi="Book Antiqua" w:cs="Book Antiqua"/>
          <w:color w:val="000000"/>
          <w:shd w:val="clear" w:color="auto" w:fill="FFFFFF"/>
        </w:rPr>
        <w:t xml:space="preserve"> Central Hospital Institutional Review Board (Approval No. 2019ZD064.1).</w:t>
      </w:r>
    </w:p>
    <w:p w14:paraId="147AC8EA" w14:textId="77777777" w:rsidR="00A77B3E" w:rsidRDefault="00A77B3E">
      <w:pPr>
        <w:spacing w:line="360" w:lineRule="auto"/>
        <w:jc w:val="both"/>
      </w:pPr>
    </w:p>
    <w:p w14:paraId="457A7806" w14:textId="77777777" w:rsidR="00A77B3E" w:rsidRDefault="00127CC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65B4ECE" w14:textId="77777777" w:rsidR="00A77B3E" w:rsidRDefault="00A77B3E">
      <w:pPr>
        <w:spacing w:line="360" w:lineRule="auto"/>
        <w:jc w:val="both"/>
      </w:pPr>
    </w:p>
    <w:p w14:paraId="77EAF964" w14:textId="77777777" w:rsidR="00A77B3E" w:rsidRDefault="00127CC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C6E7940" w14:textId="77777777" w:rsidR="00A77B3E" w:rsidRDefault="00A77B3E">
      <w:pPr>
        <w:spacing w:line="360" w:lineRule="auto"/>
        <w:jc w:val="both"/>
      </w:pPr>
    </w:p>
    <w:p w14:paraId="052E52E9" w14:textId="77777777" w:rsidR="00A77B3E" w:rsidRDefault="00127CC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No additional data are available</w:t>
      </w:r>
    </w:p>
    <w:p w14:paraId="5D2F7322" w14:textId="77777777" w:rsidR="00A77B3E" w:rsidRDefault="00A77B3E">
      <w:pPr>
        <w:spacing w:line="360" w:lineRule="auto"/>
        <w:jc w:val="both"/>
      </w:pPr>
    </w:p>
    <w:p w14:paraId="0060CBED" w14:textId="77777777" w:rsidR="00A77B3E" w:rsidRDefault="00127CC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7BFE25" w14:textId="77777777" w:rsidR="00A77B3E" w:rsidRDefault="00A77B3E">
      <w:pPr>
        <w:spacing w:line="360" w:lineRule="auto"/>
        <w:jc w:val="both"/>
      </w:pPr>
    </w:p>
    <w:p w14:paraId="5BD18A03" w14:textId="7A635BFA" w:rsidR="00A77B3E" w:rsidRDefault="00127CC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0A882A3" w14:textId="77777777" w:rsidR="00A77B3E" w:rsidRDefault="00A77B3E">
      <w:pPr>
        <w:spacing w:line="360" w:lineRule="auto"/>
        <w:jc w:val="both"/>
      </w:pPr>
    </w:p>
    <w:p w14:paraId="2BA8701F" w14:textId="77777777" w:rsidR="00A77B3E" w:rsidRDefault="00127C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77E224FB" w14:textId="77777777" w:rsidR="00A77B3E" w:rsidRDefault="00127C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39B1BB94" w14:textId="77777777" w:rsidR="00A77B3E" w:rsidRDefault="00127CCC">
      <w:pPr>
        <w:spacing w:line="360" w:lineRule="auto"/>
        <w:jc w:val="both"/>
      </w:pPr>
      <w:r>
        <w:rPr>
          <w:rFonts w:ascii="Book Antiqua" w:eastAsia="Book Antiqua" w:hAnsi="Book Antiqua" w:cs="Book Antiqua"/>
          <w:b/>
          <w:color w:val="000000"/>
        </w:rPr>
        <w:t xml:space="preserve">Article in press: </w:t>
      </w:r>
    </w:p>
    <w:p w14:paraId="7275E31F" w14:textId="77777777" w:rsidR="00A77B3E" w:rsidRDefault="00A77B3E">
      <w:pPr>
        <w:spacing w:line="360" w:lineRule="auto"/>
        <w:jc w:val="both"/>
      </w:pPr>
    </w:p>
    <w:p w14:paraId="2F970B9B" w14:textId="54A7CEB5" w:rsidR="00A77B3E" w:rsidRDefault="00127CCC">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Medicine, research and experimental</w:t>
      </w:r>
    </w:p>
    <w:p w14:paraId="50A51026" w14:textId="77777777" w:rsidR="00A77B3E" w:rsidRDefault="00127C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696FA6" w14:textId="77777777" w:rsidR="00A77B3E" w:rsidRDefault="00127CCC">
      <w:pPr>
        <w:spacing w:line="360" w:lineRule="auto"/>
        <w:jc w:val="both"/>
      </w:pPr>
      <w:r>
        <w:rPr>
          <w:rFonts w:ascii="Book Antiqua" w:eastAsia="Book Antiqua" w:hAnsi="Book Antiqua" w:cs="Book Antiqua"/>
          <w:b/>
          <w:color w:val="000000"/>
        </w:rPr>
        <w:t>Peer-review report’s scientific quality classification</w:t>
      </w:r>
    </w:p>
    <w:p w14:paraId="52ED1815" w14:textId="77777777" w:rsidR="00A77B3E" w:rsidRDefault="00127CCC">
      <w:pPr>
        <w:spacing w:line="360" w:lineRule="auto"/>
        <w:jc w:val="both"/>
      </w:pPr>
      <w:r>
        <w:rPr>
          <w:rFonts w:ascii="Book Antiqua" w:eastAsia="Book Antiqua" w:hAnsi="Book Antiqua" w:cs="Book Antiqua"/>
          <w:color w:val="000000"/>
        </w:rPr>
        <w:t>Grade A (Excellent): 0</w:t>
      </w:r>
    </w:p>
    <w:p w14:paraId="6CC1C33B" w14:textId="77777777" w:rsidR="00A77B3E" w:rsidRDefault="00127CCC">
      <w:pPr>
        <w:spacing w:line="360" w:lineRule="auto"/>
        <w:jc w:val="both"/>
      </w:pPr>
      <w:r>
        <w:rPr>
          <w:rFonts w:ascii="Book Antiqua" w:eastAsia="Book Antiqua" w:hAnsi="Book Antiqua" w:cs="Book Antiqua"/>
          <w:color w:val="000000"/>
        </w:rPr>
        <w:lastRenderedPageBreak/>
        <w:t>Grade B (Very good): B, B, B, B</w:t>
      </w:r>
    </w:p>
    <w:p w14:paraId="606B93F6" w14:textId="77777777" w:rsidR="00A77B3E" w:rsidRDefault="00127CCC">
      <w:pPr>
        <w:spacing w:line="360" w:lineRule="auto"/>
        <w:jc w:val="both"/>
      </w:pPr>
      <w:r>
        <w:rPr>
          <w:rFonts w:ascii="Book Antiqua" w:eastAsia="Book Antiqua" w:hAnsi="Book Antiqua" w:cs="Book Antiqua"/>
          <w:color w:val="000000"/>
        </w:rPr>
        <w:t>Grade C (Good): 0</w:t>
      </w:r>
    </w:p>
    <w:p w14:paraId="1A182301" w14:textId="77777777" w:rsidR="00A77B3E" w:rsidRDefault="00127CCC">
      <w:pPr>
        <w:spacing w:line="360" w:lineRule="auto"/>
        <w:jc w:val="both"/>
      </w:pPr>
      <w:r>
        <w:rPr>
          <w:rFonts w:ascii="Book Antiqua" w:eastAsia="Book Antiqua" w:hAnsi="Book Antiqua" w:cs="Book Antiqua"/>
          <w:color w:val="000000"/>
        </w:rPr>
        <w:t>Grade D (Fair): 0</w:t>
      </w:r>
    </w:p>
    <w:p w14:paraId="2B03A0A7" w14:textId="77777777" w:rsidR="00A77B3E" w:rsidRDefault="00127CCC">
      <w:pPr>
        <w:spacing w:line="360" w:lineRule="auto"/>
        <w:jc w:val="both"/>
      </w:pPr>
      <w:r>
        <w:rPr>
          <w:rFonts w:ascii="Book Antiqua" w:eastAsia="Book Antiqua" w:hAnsi="Book Antiqua" w:cs="Book Antiqua"/>
          <w:color w:val="000000"/>
        </w:rPr>
        <w:t>Grade E (Poor): 0</w:t>
      </w:r>
    </w:p>
    <w:p w14:paraId="4536DE7D" w14:textId="77777777" w:rsidR="00A77B3E" w:rsidRDefault="00A77B3E">
      <w:pPr>
        <w:spacing w:line="360" w:lineRule="auto"/>
        <w:jc w:val="both"/>
      </w:pPr>
    </w:p>
    <w:p w14:paraId="7A5442FD" w14:textId="1DD3F1E5" w:rsidR="0004542F" w:rsidRDefault="00127C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Melo FF, Glyn-Owen K, </w:t>
      </w:r>
      <w:proofErr w:type="spellStart"/>
      <w:r>
        <w:rPr>
          <w:rFonts w:ascii="Book Antiqua" w:eastAsia="Book Antiqua" w:hAnsi="Book Antiqua" w:cs="Book Antiqua"/>
          <w:color w:val="000000"/>
        </w:rPr>
        <w:t>Hellard</w:t>
      </w:r>
      <w:proofErr w:type="spellEnd"/>
      <w:r>
        <w:rPr>
          <w:rFonts w:ascii="Book Antiqua" w:eastAsia="Book Antiqua" w:hAnsi="Book Antiqua" w:cs="Book Antiqua"/>
          <w:color w:val="000000"/>
        </w:rPr>
        <w:t xml:space="preserve"> M, Willock R</w:t>
      </w:r>
      <w:r>
        <w:rPr>
          <w:rFonts w:ascii="Book Antiqua" w:eastAsia="Book Antiqua" w:hAnsi="Book Antiqua" w:cs="Book Antiqua"/>
          <w:b/>
          <w:color w:val="000000"/>
        </w:rPr>
        <w:t xml:space="preserve"> S-Editor: </w:t>
      </w:r>
      <w:proofErr w:type="spellStart"/>
      <w:r w:rsidR="00B051D3" w:rsidRPr="00B051D3">
        <w:rPr>
          <w:rFonts w:ascii="Book Antiqua" w:hAnsi="Book Antiqua" w:cs="Book Antiqua" w:hint="eastAsia"/>
          <w:color w:val="000000"/>
          <w:lang w:eastAsia="zh-CN"/>
        </w:rPr>
        <w:t>MedE</w:t>
      </w:r>
      <w:proofErr w:type="spellEnd"/>
      <w:r w:rsidR="00B051D3" w:rsidRPr="00B051D3">
        <w:rPr>
          <w:rFonts w:ascii="Book Antiqua" w:hAnsi="Book Antiqua" w:cs="Book Antiqua" w:hint="eastAsia"/>
          <w:color w:val="000000"/>
          <w:lang w:eastAsia="zh-CN"/>
        </w:rPr>
        <w:t xml:space="preserve">-Ma JY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w:t>
      </w:r>
    </w:p>
    <w:p w14:paraId="6502479C" w14:textId="503E1FBC" w:rsidR="00A77B3E" w:rsidRDefault="00127CC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3822296" w14:textId="305BC836" w:rsidR="00A77B3E" w:rsidRDefault="00127C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1C9DCD" w14:textId="73FC9E1A" w:rsidR="005C46EB" w:rsidRDefault="005C46EB">
      <w:pPr>
        <w:spacing w:line="360" w:lineRule="auto"/>
        <w:jc w:val="both"/>
      </w:pPr>
      <w:r>
        <w:rPr>
          <w:noProof/>
          <w:lang w:eastAsia="zh-CN"/>
        </w:rPr>
        <w:drawing>
          <wp:inline distT="0" distB="0" distL="0" distR="0" wp14:anchorId="3D4A4DF9" wp14:editId="0D29AE87">
            <wp:extent cx="5943600" cy="3328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28670"/>
                    </a:xfrm>
                    <a:prstGeom prst="rect">
                      <a:avLst/>
                    </a:prstGeom>
                  </pic:spPr>
                </pic:pic>
              </a:graphicData>
            </a:graphic>
          </wp:inline>
        </w:drawing>
      </w:r>
    </w:p>
    <w:p w14:paraId="52759215" w14:textId="39693EBA" w:rsidR="005C46EB"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Comparison of quality-of-life scores between the two groups</w:t>
      </w:r>
      <w:r w:rsidR="005C46EB">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5C46EB" w:rsidRPr="005C46EB">
        <w:rPr>
          <w:rFonts w:ascii="Book Antiqua" w:eastAsia="Book Antiqua" w:hAnsi="Book Antiqua" w:cs="Book Antiqua"/>
          <w:color w:val="000000"/>
          <w:vertAlign w:val="superscript"/>
        </w:rPr>
        <w:t>a</w:t>
      </w:r>
      <w:r w:rsidR="005C46EB" w:rsidRPr="00E9778A">
        <w:rPr>
          <w:rFonts w:ascii="Book Antiqua" w:eastAsia="Book Antiqua" w:hAnsi="Book Antiqua" w:cs="Book Antiqua"/>
          <w:i/>
          <w:color w:val="000000"/>
        </w:rPr>
        <w:t>P</w:t>
      </w:r>
      <w:proofErr w:type="spellEnd"/>
      <w:r w:rsidR="005C46EB">
        <w:rPr>
          <w:rFonts w:ascii="Book Antiqua" w:eastAsia="Book Antiqua" w:hAnsi="Book Antiqua" w:cs="Book Antiqua"/>
          <w:color w:val="000000"/>
        </w:rPr>
        <w:t xml:space="preserve"> &lt; 0.05.</w:t>
      </w:r>
    </w:p>
    <w:p w14:paraId="67621916" w14:textId="20E8D4F9" w:rsidR="00A77B3E" w:rsidRPr="0063034A" w:rsidRDefault="005C46EB">
      <w:pPr>
        <w:spacing w:line="360" w:lineRule="auto"/>
        <w:jc w:val="both"/>
        <w:rPr>
          <w:rFonts w:ascii="Book Antiqua" w:hAnsi="Book Antiqua" w:cs="宋体"/>
          <w:b/>
          <w:bCs/>
          <w:lang w:eastAsia="zh-CN"/>
        </w:rPr>
      </w:pPr>
      <w:r>
        <w:rPr>
          <w:rFonts w:ascii="Book Antiqua" w:eastAsia="Book Antiqua" w:hAnsi="Book Antiqua" w:cs="Book Antiqua"/>
          <w:color w:val="000000"/>
        </w:rPr>
        <w:br w:type="page"/>
      </w:r>
      <w:r w:rsidRPr="005C46EB">
        <w:rPr>
          <w:rFonts w:ascii="Book Antiqua" w:eastAsia="Book Antiqua" w:hAnsi="Book Antiqua" w:cs="Book Antiqua"/>
          <w:b/>
          <w:bCs/>
          <w:color w:val="000000"/>
        </w:rPr>
        <w:lastRenderedPageBreak/>
        <w:t>Table 1 Comparison of clinical data between the two groups</w:t>
      </w:r>
      <w:r w:rsidR="00566DED">
        <w:rPr>
          <w:rFonts w:ascii="Book Antiqua" w:hAnsi="Book Antiqua" w:cs="Book Antiqua" w:hint="eastAsia"/>
          <w:b/>
          <w:bCs/>
          <w:color w:val="000000"/>
          <w:lang w:eastAsia="zh-CN"/>
        </w:rPr>
        <w:t>,</w:t>
      </w:r>
      <w:r w:rsidR="00566DED" w:rsidRPr="00B667A8">
        <w:rPr>
          <w:rFonts w:ascii="Book Antiqua" w:eastAsia="宋体" w:hAnsi="Book Antiqua" w:cs="宋体"/>
          <w:b/>
          <w:bCs/>
        </w:rPr>
        <w:t xml:space="preserve"> </w:t>
      </w:r>
      <w:r w:rsidR="00566DED" w:rsidRPr="00B667A8">
        <w:rPr>
          <w:rFonts w:ascii="Book Antiqua" w:eastAsia="宋体" w:hAnsi="Book Antiqua" w:cs="宋体"/>
          <w:b/>
          <w:bCs/>
          <w:i/>
          <w:iCs/>
        </w:rPr>
        <w:t>n</w:t>
      </w:r>
      <w:r w:rsidR="00566DED">
        <w:rPr>
          <w:rFonts w:ascii="Book Antiqua" w:eastAsia="宋体" w:hAnsi="Book Antiqua" w:cs="宋体"/>
          <w:b/>
          <w:bCs/>
        </w:rPr>
        <w:t xml:space="preserve"> </w:t>
      </w:r>
      <w:r w:rsidR="00566DED" w:rsidRPr="00B667A8">
        <w:rPr>
          <w:rFonts w:ascii="Book Antiqua" w:eastAsia="宋体" w:hAnsi="Book Antiqua" w:cs="宋体"/>
          <w:b/>
          <w:bCs/>
        </w:rPr>
        <w:t>%</w:t>
      </w:r>
      <w:r w:rsidR="00566DED">
        <w:rPr>
          <w:rFonts w:ascii="Book Antiqua" w:hAnsi="Book Antiqua" w:cs="Book Antiqua" w:hint="eastAsia"/>
          <w:b/>
          <w:bCs/>
          <w:color w:val="000000"/>
          <w:lang w:eastAsia="zh-CN"/>
        </w:rPr>
        <w:t xml:space="preserve"> </w:t>
      </w:r>
    </w:p>
    <w:tbl>
      <w:tblPr>
        <w:tblStyle w:val="a5"/>
        <w:tblW w:w="4830" w:type="pct"/>
        <w:tblLook w:val="04A0" w:firstRow="1" w:lastRow="0" w:firstColumn="1" w:lastColumn="0" w:noHBand="0" w:noVBand="1"/>
      </w:tblPr>
      <w:tblGrid>
        <w:gridCol w:w="2430"/>
        <w:gridCol w:w="1707"/>
        <w:gridCol w:w="1983"/>
        <w:gridCol w:w="1565"/>
        <w:gridCol w:w="1565"/>
      </w:tblGrid>
      <w:tr w:rsidR="003963F0" w:rsidRPr="005C46EB" w14:paraId="03B9FD3E" w14:textId="77777777" w:rsidTr="003963F0">
        <w:tc>
          <w:tcPr>
            <w:tcW w:w="2431" w:type="dxa"/>
            <w:tcBorders>
              <w:top w:val="single" w:sz="4" w:space="0" w:color="auto"/>
              <w:left w:val="nil"/>
              <w:bottom w:val="single" w:sz="4" w:space="0" w:color="auto"/>
              <w:right w:val="nil"/>
            </w:tcBorders>
          </w:tcPr>
          <w:p w14:paraId="69F0A8A3" w14:textId="0809CCB7" w:rsidR="003963F0" w:rsidRPr="005C46EB" w:rsidRDefault="003963F0" w:rsidP="003963F0">
            <w:pPr>
              <w:spacing w:line="360" w:lineRule="auto"/>
              <w:rPr>
                <w:rFonts w:ascii="Book Antiqua" w:hAnsi="Book Antiqua" w:cs="宋体"/>
              </w:rPr>
            </w:pPr>
            <w:r w:rsidRPr="003963F0">
              <w:rPr>
                <w:rFonts w:ascii="Book Antiqua" w:hAnsi="Book Antiqua" w:cs="宋体"/>
                <w:b/>
                <w:bCs/>
              </w:rPr>
              <w:t>Clinical information</w:t>
            </w:r>
          </w:p>
        </w:tc>
        <w:tc>
          <w:tcPr>
            <w:tcW w:w="1707" w:type="dxa"/>
            <w:tcBorders>
              <w:top w:val="single" w:sz="4" w:space="0" w:color="auto"/>
              <w:left w:val="nil"/>
              <w:bottom w:val="single" w:sz="4" w:space="0" w:color="auto"/>
              <w:right w:val="nil"/>
            </w:tcBorders>
          </w:tcPr>
          <w:p w14:paraId="3721A414" w14:textId="0D759E8C" w:rsidR="003963F0" w:rsidRPr="005C46EB" w:rsidRDefault="003963F0" w:rsidP="0006282D">
            <w:pPr>
              <w:spacing w:line="360" w:lineRule="auto"/>
              <w:rPr>
                <w:rFonts w:ascii="Book Antiqua" w:hAnsi="Book Antiqua" w:cs="宋体"/>
              </w:rPr>
            </w:pPr>
            <w:r w:rsidRPr="003963F0">
              <w:rPr>
                <w:rFonts w:ascii="Book Antiqua" w:hAnsi="Book Antiqua"/>
                <w:b/>
                <w:bCs/>
              </w:rPr>
              <w:t>S-1</w:t>
            </w:r>
            <w:r w:rsidRPr="003963F0">
              <w:rPr>
                <w:rFonts w:ascii="Book Antiqua" w:hAnsi="Book Antiqua" w:cs="宋体"/>
                <w:b/>
                <w:bCs/>
              </w:rPr>
              <w:t xml:space="preserve"> group</w:t>
            </w:r>
            <w:r w:rsidR="0006282D">
              <w:rPr>
                <w:rFonts w:ascii="Book Antiqua" w:hAnsi="Book Antiqua" w:cs="宋体"/>
                <w:b/>
                <w:bCs/>
              </w:rPr>
              <w:t xml:space="preserve"> </w:t>
            </w:r>
            <w:r w:rsidRPr="003963F0">
              <w:rPr>
                <w:rFonts w:ascii="Book Antiqua" w:hAnsi="Book Antiqua" w:cs="宋体"/>
                <w:b/>
                <w:bCs/>
              </w:rPr>
              <w:t>(</w:t>
            </w:r>
            <w:r w:rsidRPr="003963F0">
              <w:rPr>
                <w:rFonts w:ascii="Book Antiqua" w:hAnsi="Book Antiqua" w:cs="宋体"/>
                <w:b/>
                <w:bCs/>
                <w:i/>
                <w:iCs/>
              </w:rPr>
              <w:t>n</w:t>
            </w:r>
            <w:r w:rsidRPr="003963F0">
              <w:rPr>
                <w:rFonts w:ascii="Book Antiqua" w:hAnsi="Book Antiqua" w:cs="宋体"/>
                <w:b/>
                <w:bCs/>
              </w:rPr>
              <w:t xml:space="preserve"> =</w:t>
            </w:r>
            <w:r>
              <w:rPr>
                <w:rFonts w:ascii="Book Antiqua" w:hAnsi="Book Antiqua" w:cs="宋体"/>
                <w:b/>
                <w:bCs/>
              </w:rPr>
              <w:t xml:space="preserve"> </w:t>
            </w:r>
            <w:r w:rsidRPr="003963F0">
              <w:rPr>
                <w:rFonts w:ascii="Book Antiqua" w:hAnsi="Book Antiqua" w:cs="宋体"/>
                <w:b/>
                <w:bCs/>
              </w:rPr>
              <w:t>47)</w:t>
            </w:r>
          </w:p>
        </w:tc>
        <w:tc>
          <w:tcPr>
            <w:tcW w:w="1983" w:type="dxa"/>
            <w:tcBorders>
              <w:top w:val="single" w:sz="4" w:space="0" w:color="auto"/>
              <w:left w:val="nil"/>
              <w:bottom w:val="single" w:sz="4" w:space="0" w:color="auto"/>
              <w:right w:val="nil"/>
            </w:tcBorders>
          </w:tcPr>
          <w:p w14:paraId="20A0701B" w14:textId="0564AD18" w:rsidR="003963F0" w:rsidRPr="005C46EB" w:rsidRDefault="003963F0" w:rsidP="003963F0">
            <w:pPr>
              <w:spacing w:line="360" w:lineRule="auto"/>
              <w:rPr>
                <w:rFonts w:ascii="Book Antiqua" w:hAnsi="Book Antiqua" w:cs="宋体"/>
              </w:rPr>
            </w:pPr>
            <w:r w:rsidRPr="003963F0">
              <w:rPr>
                <w:rFonts w:ascii="Book Antiqua" w:hAnsi="Book Antiqua" w:cs="宋体"/>
                <w:b/>
                <w:bCs/>
              </w:rPr>
              <w:t>Gemcitabine group (</w:t>
            </w:r>
            <w:r w:rsidRPr="003963F0">
              <w:rPr>
                <w:rFonts w:ascii="Book Antiqua" w:hAnsi="Book Antiqua" w:cs="宋体"/>
                <w:b/>
                <w:bCs/>
                <w:i/>
                <w:iCs/>
              </w:rPr>
              <w:t>n</w:t>
            </w:r>
            <w:r w:rsidRPr="003963F0">
              <w:rPr>
                <w:rFonts w:ascii="Book Antiqua" w:hAnsi="Book Antiqua" w:cs="宋体"/>
                <w:b/>
                <w:bCs/>
              </w:rPr>
              <w:t xml:space="preserve"> =</w:t>
            </w:r>
            <w:r>
              <w:rPr>
                <w:rFonts w:ascii="Book Antiqua" w:hAnsi="Book Antiqua" w:cs="宋体"/>
                <w:b/>
                <w:bCs/>
              </w:rPr>
              <w:t xml:space="preserve"> </w:t>
            </w:r>
            <w:r w:rsidRPr="003963F0">
              <w:rPr>
                <w:rFonts w:ascii="Book Antiqua" w:hAnsi="Book Antiqua" w:cs="宋体"/>
                <w:b/>
                <w:bCs/>
              </w:rPr>
              <w:t>47)</w:t>
            </w:r>
          </w:p>
        </w:tc>
        <w:tc>
          <w:tcPr>
            <w:tcW w:w="1565" w:type="dxa"/>
            <w:tcBorders>
              <w:top w:val="single" w:sz="4" w:space="0" w:color="auto"/>
              <w:left w:val="nil"/>
              <w:bottom w:val="single" w:sz="4" w:space="0" w:color="auto"/>
              <w:right w:val="nil"/>
            </w:tcBorders>
          </w:tcPr>
          <w:p w14:paraId="45F9714F" w14:textId="0337FD92" w:rsidR="003963F0" w:rsidRPr="005C46EB" w:rsidRDefault="00153383" w:rsidP="003963F0">
            <w:pPr>
              <w:spacing w:line="360" w:lineRule="auto"/>
              <w:rPr>
                <w:rFonts w:ascii="Book Antiqua" w:hAnsi="Book Antiqua" w:cs="宋体"/>
              </w:rPr>
            </w:pPr>
            <w:r>
              <w:rPr>
                <w:rFonts w:ascii="Book Antiqua" w:hAnsi="Book Antiqua" w:cs="宋体"/>
                <w:b/>
                <w:bCs/>
                <w:i/>
                <w:iCs/>
              </w:rPr>
              <w:t>χ</w:t>
            </w:r>
            <w:r w:rsidR="003963F0" w:rsidRPr="003963F0">
              <w:rPr>
                <w:rFonts w:ascii="Book Antiqua" w:hAnsi="Book Antiqua" w:cs="宋体"/>
                <w:b/>
                <w:bCs/>
                <w:i/>
                <w:iCs/>
                <w:vertAlign w:val="superscript"/>
              </w:rPr>
              <w:t>2</w:t>
            </w:r>
            <w:r w:rsidR="003963F0" w:rsidRPr="003963F0">
              <w:rPr>
                <w:rFonts w:ascii="Book Antiqua" w:hAnsi="Book Antiqua" w:cs="宋体"/>
                <w:b/>
                <w:bCs/>
              </w:rPr>
              <w:t>/</w:t>
            </w:r>
            <w:r w:rsidR="003963F0" w:rsidRPr="003963F0">
              <w:rPr>
                <w:rFonts w:ascii="Book Antiqua" w:hAnsi="Book Antiqua" w:cs="宋体"/>
                <w:b/>
                <w:bCs/>
                <w:i/>
                <w:iCs/>
              </w:rPr>
              <w:t>t</w:t>
            </w:r>
          </w:p>
        </w:tc>
        <w:tc>
          <w:tcPr>
            <w:tcW w:w="1565" w:type="dxa"/>
            <w:tcBorders>
              <w:top w:val="single" w:sz="4" w:space="0" w:color="auto"/>
              <w:left w:val="nil"/>
              <w:bottom w:val="single" w:sz="4" w:space="0" w:color="auto"/>
              <w:right w:val="nil"/>
            </w:tcBorders>
          </w:tcPr>
          <w:p w14:paraId="0D7CB1B4" w14:textId="103EBAC0" w:rsidR="003963F0" w:rsidRPr="005C46EB" w:rsidRDefault="003963F0" w:rsidP="003963F0">
            <w:pPr>
              <w:spacing w:line="360" w:lineRule="auto"/>
              <w:rPr>
                <w:rFonts w:ascii="Book Antiqua" w:hAnsi="Book Antiqua" w:cs="宋体"/>
              </w:rPr>
            </w:pPr>
            <w:r w:rsidRPr="003963F0">
              <w:rPr>
                <w:rFonts w:ascii="Book Antiqua" w:hAnsi="Book Antiqua" w:cs="宋体"/>
                <w:b/>
                <w:bCs/>
                <w:i/>
                <w:iCs/>
              </w:rPr>
              <w:t>P</w:t>
            </w:r>
            <w:r w:rsidR="00FE479D" w:rsidRPr="00153383">
              <w:rPr>
                <w:rFonts w:ascii="Book Antiqua" w:hAnsi="Book Antiqua" w:cs="宋体"/>
                <w:b/>
                <w:bCs/>
                <w:iCs/>
              </w:rPr>
              <w:t xml:space="preserve"> value</w:t>
            </w:r>
          </w:p>
        </w:tc>
      </w:tr>
      <w:tr w:rsidR="003963F0" w:rsidRPr="005C46EB" w14:paraId="107B1CEB" w14:textId="77777777" w:rsidTr="003963F0">
        <w:tc>
          <w:tcPr>
            <w:tcW w:w="2431" w:type="dxa"/>
            <w:tcBorders>
              <w:top w:val="single" w:sz="4" w:space="0" w:color="auto"/>
              <w:left w:val="nil"/>
              <w:bottom w:val="nil"/>
              <w:right w:val="nil"/>
            </w:tcBorders>
          </w:tcPr>
          <w:p w14:paraId="00766219" w14:textId="29BE485D" w:rsidR="003963F0" w:rsidRPr="005C46EB" w:rsidRDefault="003963F0" w:rsidP="003963F0">
            <w:pPr>
              <w:spacing w:line="360" w:lineRule="auto"/>
              <w:rPr>
                <w:rFonts w:ascii="Book Antiqua" w:hAnsi="Book Antiqua" w:cs="宋体"/>
              </w:rPr>
            </w:pPr>
            <w:r w:rsidRPr="005C46EB">
              <w:rPr>
                <w:rFonts w:ascii="Book Antiqua" w:hAnsi="Book Antiqua" w:cs="宋体"/>
              </w:rPr>
              <w:t>Gender</w:t>
            </w:r>
          </w:p>
        </w:tc>
        <w:tc>
          <w:tcPr>
            <w:tcW w:w="1707" w:type="dxa"/>
            <w:tcBorders>
              <w:top w:val="single" w:sz="4" w:space="0" w:color="auto"/>
              <w:left w:val="nil"/>
              <w:bottom w:val="nil"/>
              <w:right w:val="nil"/>
            </w:tcBorders>
          </w:tcPr>
          <w:p w14:paraId="589E11E0" w14:textId="77777777" w:rsidR="003963F0" w:rsidRPr="005C46EB" w:rsidRDefault="003963F0" w:rsidP="003963F0">
            <w:pPr>
              <w:spacing w:line="360" w:lineRule="auto"/>
              <w:rPr>
                <w:rFonts w:ascii="Book Antiqua" w:hAnsi="Book Antiqua" w:cs="宋体"/>
              </w:rPr>
            </w:pPr>
          </w:p>
        </w:tc>
        <w:tc>
          <w:tcPr>
            <w:tcW w:w="1983" w:type="dxa"/>
            <w:tcBorders>
              <w:top w:val="single" w:sz="4" w:space="0" w:color="auto"/>
              <w:left w:val="nil"/>
              <w:bottom w:val="nil"/>
              <w:right w:val="nil"/>
            </w:tcBorders>
          </w:tcPr>
          <w:p w14:paraId="4320B271" w14:textId="77777777" w:rsidR="003963F0" w:rsidRPr="005C46EB" w:rsidRDefault="003963F0" w:rsidP="003963F0">
            <w:pPr>
              <w:spacing w:line="360" w:lineRule="auto"/>
              <w:rPr>
                <w:rFonts w:ascii="Book Antiqua" w:hAnsi="Book Antiqua" w:cs="宋体"/>
              </w:rPr>
            </w:pPr>
          </w:p>
        </w:tc>
        <w:tc>
          <w:tcPr>
            <w:tcW w:w="1565" w:type="dxa"/>
            <w:tcBorders>
              <w:top w:val="single" w:sz="4" w:space="0" w:color="auto"/>
              <w:left w:val="nil"/>
              <w:bottom w:val="nil"/>
              <w:right w:val="nil"/>
            </w:tcBorders>
          </w:tcPr>
          <w:p w14:paraId="586A65DA" w14:textId="0DB6D349" w:rsidR="003963F0" w:rsidRPr="005C46EB" w:rsidRDefault="003963F0" w:rsidP="003963F0">
            <w:pPr>
              <w:spacing w:line="360" w:lineRule="auto"/>
              <w:rPr>
                <w:rFonts w:ascii="Book Antiqua" w:hAnsi="Book Antiqua" w:cs="宋体"/>
              </w:rPr>
            </w:pPr>
            <w:r w:rsidRPr="005C46EB">
              <w:rPr>
                <w:rFonts w:ascii="Book Antiqua" w:hAnsi="Book Antiqua" w:cs="宋体"/>
              </w:rPr>
              <w:t>0.092</w:t>
            </w:r>
          </w:p>
        </w:tc>
        <w:tc>
          <w:tcPr>
            <w:tcW w:w="1565" w:type="dxa"/>
            <w:tcBorders>
              <w:top w:val="single" w:sz="4" w:space="0" w:color="auto"/>
              <w:left w:val="nil"/>
              <w:bottom w:val="nil"/>
              <w:right w:val="nil"/>
            </w:tcBorders>
          </w:tcPr>
          <w:p w14:paraId="04D23D02" w14:textId="32FA4BD6" w:rsidR="003963F0" w:rsidRPr="005C46EB" w:rsidRDefault="003963F0" w:rsidP="003963F0">
            <w:pPr>
              <w:spacing w:line="360" w:lineRule="auto"/>
              <w:rPr>
                <w:rFonts w:ascii="Book Antiqua" w:hAnsi="Book Antiqua" w:cs="宋体"/>
              </w:rPr>
            </w:pPr>
            <w:r w:rsidRPr="005C46EB">
              <w:rPr>
                <w:rFonts w:ascii="Book Antiqua" w:hAnsi="Book Antiqua" w:cs="宋体"/>
              </w:rPr>
              <w:t>0.761</w:t>
            </w:r>
          </w:p>
        </w:tc>
      </w:tr>
      <w:tr w:rsidR="003963F0" w:rsidRPr="005C46EB" w14:paraId="3B0E9428" w14:textId="77777777" w:rsidTr="003963F0">
        <w:tc>
          <w:tcPr>
            <w:tcW w:w="2431" w:type="dxa"/>
            <w:tcBorders>
              <w:top w:val="nil"/>
              <w:left w:val="nil"/>
              <w:bottom w:val="nil"/>
              <w:right w:val="nil"/>
            </w:tcBorders>
          </w:tcPr>
          <w:p w14:paraId="1134E581" w14:textId="05DFD34C"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Male</w:t>
            </w:r>
          </w:p>
        </w:tc>
        <w:tc>
          <w:tcPr>
            <w:tcW w:w="1707" w:type="dxa"/>
            <w:tcBorders>
              <w:top w:val="nil"/>
              <w:left w:val="nil"/>
              <w:bottom w:val="nil"/>
              <w:right w:val="nil"/>
            </w:tcBorders>
          </w:tcPr>
          <w:p w14:paraId="2268A610" w14:textId="3713BF77" w:rsidR="003963F0" w:rsidRPr="005C46EB" w:rsidRDefault="003963F0" w:rsidP="003963F0">
            <w:pPr>
              <w:spacing w:line="360" w:lineRule="auto"/>
              <w:rPr>
                <w:rFonts w:ascii="Book Antiqua" w:hAnsi="Book Antiqua" w:cs="宋体"/>
              </w:rPr>
            </w:pPr>
            <w:r w:rsidRPr="005C46EB">
              <w:rPr>
                <w:rFonts w:ascii="Book Antiqua" w:hAnsi="Book Antiqua" w:cs="宋体"/>
              </w:rPr>
              <w:t>27</w:t>
            </w:r>
            <w:r w:rsidR="00AD425C">
              <w:rPr>
                <w:rFonts w:ascii="Book Antiqua" w:hAnsi="Book Antiqua" w:cs="宋体"/>
              </w:rPr>
              <w:t xml:space="preserve"> </w:t>
            </w:r>
            <w:r w:rsidRPr="005C46EB">
              <w:rPr>
                <w:rFonts w:ascii="Book Antiqua" w:hAnsi="Book Antiqua" w:cs="宋体"/>
              </w:rPr>
              <w:t>(57.45)</w:t>
            </w:r>
          </w:p>
        </w:tc>
        <w:tc>
          <w:tcPr>
            <w:tcW w:w="1983" w:type="dxa"/>
            <w:tcBorders>
              <w:top w:val="nil"/>
              <w:left w:val="nil"/>
              <w:bottom w:val="nil"/>
              <w:right w:val="nil"/>
            </w:tcBorders>
          </w:tcPr>
          <w:p w14:paraId="23B77A8C" w14:textId="579623FE" w:rsidR="003963F0" w:rsidRPr="005C46EB" w:rsidRDefault="003963F0" w:rsidP="003963F0">
            <w:pPr>
              <w:spacing w:line="360" w:lineRule="auto"/>
              <w:rPr>
                <w:rFonts w:ascii="Book Antiqua" w:hAnsi="Book Antiqua" w:cs="宋体"/>
              </w:rPr>
            </w:pPr>
            <w:r w:rsidRPr="005C46EB">
              <w:rPr>
                <w:rFonts w:ascii="Book Antiqua" w:hAnsi="Book Antiqua" w:cs="宋体"/>
              </w:rPr>
              <w:t>26</w:t>
            </w:r>
            <w:r w:rsidR="00AD425C">
              <w:rPr>
                <w:rFonts w:ascii="Book Antiqua" w:hAnsi="Book Antiqua" w:cs="宋体"/>
              </w:rPr>
              <w:t xml:space="preserve"> </w:t>
            </w:r>
            <w:r w:rsidRPr="005C46EB">
              <w:rPr>
                <w:rFonts w:ascii="Book Antiqua" w:hAnsi="Book Antiqua" w:cs="宋体"/>
              </w:rPr>
              <w:t>(55.32)</w:t>
            </w:r>
          </w:p>
        </w:tc>
        <w:tc>
          <w:tcPr>
            <w:tcW w:w="1565" w:type="dxa"/>
            <w:tcBorders>
              <w:top w:val="nil"/>
              <w:left w:val="nil"/>
              <w:bottom w:val="nil"/>
              <w:right w:val="nil"/>
            </w:tcBorders>
          </w:tcPr>
          <w:p w14:paraId="50E51251"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7EFC95DF" w14:textId="77777777" w:rsidR="003963F0" w:rsidRPr="005C46EB" w:rsidRDefault="003963F0" w:rsidP="003963F0">
            <w:pPr>
              <w:spacing w:line="360" w:lineRule="auto"/>
              <w:rPr>
                <w:rFonts w:ascii="Book Antiqua" w:hAnsi="Book Antiqua" w:cs="宋体"/>
              </w:rPr>
            </w:pPr>
          </w:p>
        </w:tc>
      </w:tr>
      <w:tr w:rsidR="003963F0" w:rsidRPr="005C46EB" w14:paraId="7184E464" w14:textId="77777777" w:rsidTr="003963F0">
        <w:tc>
          <w:tcPr>
            <w:tcW w:w="2431" w:type="dxa"/>
            <w:tcBorders>
              <w:top w:val="nil"/>
              <w:left w:val="nil"/>
              <w:bottom w:val="nil"/>
              <w:right w:val="nil"/>
            </w:tcBorders>
          </w:tcPr>
          <w:p w14:paraId="2E88837A" w14:textId="76B9CE1E"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Female</w:t>
            </w:r>
          </w:p>
        </w:tc>
        <w:tc>
          <w:tcPr>
            <w:tcW w:w="1707" w:type="dxa"/>
            <w:tcBorders>
              <w:top w:val="nil"/>
              <w:left w:val="nil"/>
              <w:bottom w:val="nil"/>
              <w:right w:val="nil"/>
            </w:tcBorders>
          </w:tcPr>
          <w:p w14:paraId="237C69C2" w14:textId="0BA517FE" w:rsidR="003963F0" w:rsidRPr="005C46EB" w:rsidRDefault="003963F0" w:rsidP="003963F0">
            <w:pPr>
              <w:spacing w:line="360" w:lineRule="auto"/>
              <w:rPr>
                <w:rFonts w:ascii="Book Antiqua" w:hAnsi="Book Antiqua" w:cs="宋体"/>
              </w:rPr>
            </w:pPr>
            <w:r w:rsidRPr="005C46EB">
              <w:rPr>
                <w:rFonts w:ascii="Book Antiqua" w:hAnsi="Book Antiqua" w:cs="宋体"/>
              </w:rPr>
              <w:t>20</w:t>
            </w:r>
            <w:r w:rsidR="00AD425C">
              <w:rPr>
                <w:rFonts w:ascii="Book Antiqua" w:hAnsi="Book Antiqua" w:cs="宋体"/>
              </w:rPr>
              <w:t xml:space="preserve"> </w:t>
            </w:r>
            <w:r w:rsidRPr="005C46EB">
              <w:rPr>
                <w:rFonts w:ascii="Book Antiqua" w:hAnsi="Book Antiqua" w:cs="宋体"/>
              </w:rPr>
              <w:t>(42.55)</w:t>
            </w:r>
          </w:p>
        </w:tc>
        <w:tc>
          <w:tcPr>
            <w:tcW w:w="1983" w:type="dxa"/>
            <w:tcBorders>
              <w:top w:val="nil"/>
              <w:left w:val="nil"/>
              <w:bottom w:val="nil"/>
              <w:right w:val="nil"/>
            </w:tcBorders>
          </w:tcPr>
          <w:p w14:paraId="76F1FD88" w14:textId="35EFB45F" w:rsidR="003963F0" w:rsidRPr="005C46EB" w:rsidRDefault="003963F0" w:rsidP="003963F0">
            <w:pPr>
              <w:spacing w:line="360" w:lineRule="auto"/>
              <w:rPr>
                <w:rFonts w:ascii="Book Antiqua" w:hAnsi="Book Antiqua" w:cs="宋体"/>
              </w:rPr>
            </w:pPr>
            <w:r w:rsidRPr="005C46EB">
              <w:rPr>
                <w:rFonts w:ascii="Book Antiqua" w:hAnsi="Book Antiqua" w:cs="宋体"/>
              </w:rPr>
              <w:t>21</w:t>
            </w:r>
            <w:r w:rsidR="00AD425C">
              <w:rPr>
                <w:rFonts w:ascii="Book Antiqua" w:hAnsi="Book Antiqua" w:cs="宋体"/>
              </w:rPr>
              <w:t xml:space="preserve"> </w:t>
            </w:r>
            <w:r w:rsidRPr="005C46EB">
              <w:rPr>
                <w:rFonts w:ascii="Book Antiqua" w:hAnsi="Book Antiqua" w:cs="宋体"/>
              </w:rPr>
              <w:t>(44.68)</w:t>
            </w:r>
          </w:p>
        </w:tc>
        <w:tc>
          <w:tcPr>
            <w:tcW w:w="1565" w:type="dxa"/>
            <w:tcBorders>
              <w:top w:val="nil"/>
              <w:left w:val="nil"/>
              <w:bottom w:val="nil"/>
              <w:right w:val="nil"/>
            </w:tcBorders>
          </w:tcPr>
          <w:p w14:paraId="3C98443D"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387EBF7D" w14:textId="77777777" w:rsidR="003963F0" w:rsidRPr="005C46EB" w:rsidRDefault="003963F0" w:rsidP="003963F0">
            <w:pPr>
              <w:spacing w:line="360" w:lineRule="auto"/>
              <w:rPr>
                <w:rFonts w:ascii="Book Antiqua" w:hAnsi="Book Antiqua" w:cs="宋体"/>
              </w:rPr>
            </w:pPr>
          </w:p>
        </w:tc>
      </w:tr>
      <w:tr w:rsidR="003963F0" w:rsidRPr="005C46EB" w14:paraId="297900EC" w14:textId="77777777" w:rsidTr="003963F0">
        <w:tc>
          <w:tcPr>
            <w:tcW w:w="2431" w:type="dxa"/>
            <w:tcBorders>
              <w:top w:val="nil"/>
              <w:left w:val="nil"/>
              <w:bottom w:val="nil"/>
              <w:right w:val="nil"/>
            </w:tcBorders>
          </w:tcPr>
          <w:p w14:paraId="39569E05"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Types</w:t>
            </w:r>
          </w:p>
        </w:tc>
        <w:tc>
          <w:tcPr>
            <w:tcW w:w="1707" w:type="dxa"/>
            <w:tcBorders>
              <w:top w:val="nil"/>
              <w:left w:val="nil"/>
              <w:bottom w:val="nil"/>
              <w:right w:val="nil"/>
            </w:tcBorders>
          </w:tcPr>
          <w:p w14:paraId="4C35900F" w14:textId="6F5AFF2F" w:rsidR="003963F0" w:rsidRPr="005C46EB" w:rsidRDefault="003963F0" w:rsidP="003963F0">
            <w:pPr>
              <w:spacing w:line="360" w:lineRule="auto"/>
              <w:rPr>
                <w:rFonts w:ascii="Book Antiqua" w:hAnsi="Book Antiqua" w:cs="宋体"/>
              </w:rPr>
            </w:pPr>
          </w:p>
        </w:tc>
        <w:tc>
          <w:tcPr>
            <w:tcW w:w="1983" w:type="dxa"/>
            <w:tcBorders>
              <w:top w:val="nil"/>
              <w:left w:val="nil"/>
              <w:bottom w:val="nil"/>
              <w:right w:val="nil"/>
            </w:tcBorders>
          </w:tcPr>
          <w:p w14:paraId="3DE465EB" w14:textId="6CA775B1"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7E26B35F"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0.361</w:t>
            </w:r>
          </w:p>
        </w:tc>
        <w:tc>
          <w:tcPr>
            <w:tcW w:w="1565" w:type="dxa"/>
            <w:tcBorders>
              <w:top w:val="nil"/>
              <w:left w:val="nil"/>
              <w:bottom w:val="nil"/>
              <w:right w:val="nil"/>
            </w:tcBorders>
          </w:tcPr>
          <w:p w14:paraId="2DBC3CE6"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0.548</w:t>
            </w:r>
          </w:p>
        </w:tc>
      </w:tr>
      <w:tr w:rsidR="003963F0" w:rsidRPr="005C46EB" w14:paraId="0DAE2045" w14:textId="77777777" w:rsidTr="003963F0">
        <w:tc>
          <w:tcPr>
            <w:tcW w:w="2431" w:type="dxa"/>
            <w:tcBorders>
              <w:top w:val="nil"/>
              <w:left w:val="nil"/>
              <w:bottom w:val="nil"/>
              <w:right w:val="nil"/>
            </w:tcBorders>
          </w:tcPr>
          <w:p w14:paraId="56C8F66E" w14:textId="4DB925BB"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Squamous carcinoma</w:t>
            </w:r>
          </w:p>
        </w:tc>
        <w:tc>
          <w:tcPr>
            <w:tcW w:w="1707" w:type="dxa"/>
            <w:tcBorders>
              <w:top w:val="nil"/>
              <w:left w:val="nil"/>
              <w:bottom w:val="nil"/>
              <w:right w:val="nil"/>
            </w:tcBorders>
          </w:tcPr>
          <w:p w14:paraId="5A73F5AB" w14:textId="47E765F8" w:rsidR="003963F0" w:rsidRPr="005C46EB" w:rsidRDefault="003963F0" w:rsidP="003963F0">
            <w:pPr>
              <w:spacing w:line="360" w:lineRule="auto"/>
              <w:rPr>
                <w:rFonts w:ascii="Book Antiqua" w:hAnsi="Book Antiqua" w:cs="宋体"/>
              </w:rPr>
            </w:pPr>
            <w:r w:rsidRPr="005C46EB">
              <w:rPr>
                <w:rFonts w:ascii="Book Antiqua" w:hAnsi="Book Antiqua" w:cs="宋体"/>
              </w:rPr>
              <w:t>23</w:t>
            </w:r>
            <w:r w:rsidR="00AD425C">
              <w:rPr>
                <w:rFonts w:ascii="Book Antiqua" w:hAnsi="Book Antiqua" w:cs="宋体"/>
              </w:rPr>
              <w:t xml:space="preserve"> </w:t>
            </w:r>
            <w:r w:rsidRPr="005C46EB">
              <w:rPr>
                <w:rFonts w:ascii="Book Antiqua" w:hAnsi="Book Antiqua" w:cs="宋体"/>
              </w:rPr>
              <w:t>(48.94)</w:t>
            </w:r>
          </w:p>
        </w:tc>
        <w:tc>
          <w:tcPr>
            <w:tcW w:w="1983" w:type="dxa"/>
            <w:tcBorders>
              <w:top w:val="nil"/>
              <w:left w:val="nil"/>
              <w:bottom w:val="nil"/>
              <w:right w:val="nil"/>
            </w:tcBorders>
          </w:tcPr>
          <w:p w14:paraId="2DA497BC" w14:textId="133FC38C" w:rsidR="003963F0" w:rsidRPr="005C46EB" w:rsidRDefault="003963F0" w:rsidP="003963F0">
            <w:pPr>
              <w:spacing w:line="360" w:lineRule="auto"/>
              <w:rPr>
                <w:rFonts w:ascii="Book Antiqua" w:hAnsi="Book Antiqua" w:cs="宋体"/>
              </w:rPr>
            </w:pPr>
            <w:r w:rsidRPr="005C46EB">
              <w:rPr>
                <w:rFonts w:ascii="Book Antiqua" w:hAnsi="Book Antiqua" w:cs="宋体"/>
              </w:rPr>
              <w:t>25</w:t>
            </w:r>
            <w:r w:rsidR="00AD425C">
              <w:rPr>
                <w:rFonts w:ascii="Book Antiqua" w:hAnsi="Book Antiqua" w:cs="宋体"/>
              </w:rPr>
              <w:t xml:space="preserve"> </w:t>
            </w:r>
            <w:r w:rsidRPr="005C46EB">
              <w:rPr>
                <w:rFonts w:ascii="Book Antiqua" w:hAnsi="Book Antiqua" w:cs="宋体"/>
              </w:rPr>
              <w:t>(53.19)</w:t>
            </w:r>
          </w:p>
        </w:tc>
        <w:tc>
          <w:tcPr>
            <w:tcW w:w="1565" w:type="dxa"/>
            <w:tcBorders>
              <w:top w:val="nil"/>
              <w:left w:val="nil"/>
              <w:bottom w:val="nil"/>
              <w:right w:val="nil"/>
            </w:tcBorders>
          </w:tcPr>
          <w:p w14:paraId="1E5DCF61"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0FE98C0A" w14:textId="77777777" w:rsidR="003963F0" w:rsidRPr="005C46EB" w:rsidRDefault="003963F0" w:rsidP="003963F0">
            <w:pPr>
              <w:spacing w:line="360" w:lineRule="auto"/>
              <w:rPr>
                <w:rFonts w:ascii="Book Antiqua" w:hAnsi="Book Antiqua" w:cs="宋体"/>
              </w:rPr>
            </w:pPr>
          </w:p>
        </w:tc>
      </w:tr>
      <w:tr w:rsidR="003963F0" w:rsidRPr="005C46EB" w14:paraId="152D12EA" w14:textId="77777777" w:rsidTr="003963F0">
        <w:tc>
          <w:tcPr>
            <w:tcW w:w="2431" w:type="dxa"/>
            <w:tcBorders>
              <w:top w:val="nil"/>
              <w:left w:val="nil"/>
              <w:bottom w:val="nil"/>
              <w:right w:val="nil"/>
            </w:tcBorders>
          </w:tcPr>
          <w:p w14:paraId="22252E82" w14:textId="6C286CD4"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Adenocarcinoma</w:t>
            </w:r>
          </w:p>
        </w:tc>
        <w:tc>
          <w:tcPr>
            <w:tcW w:w="1707" w:type="dxa"/>
            <w:tcBorders>
              <w:top w:val="nil"/>
              <w:left w:val="nil"/>
              <w:bottom w:val="nil"/>
              <w:right w:val="nil"/>
            </w:tcBorders>
          </w:tcPr>
          <w:p w14:paraId="5579A985" w14:textId="103D8D48" w:rsidR="003963F0" w:rsidRPr="005C46EB" w:rsidRDefault="003963F0" w:rsidP="003963F0">
            <w:pPr>
              <w:spacing w:line="360" w:lineRule="auto"/>
              <w:rPr>
                <w:rFonts w:ascii="Book Antiqua" w:hAnsi="Book Antiqua" w:cs="宋体"/>
              </w:rPr>
            </w:pPr>
            <w:r w:rsidRPr="005C46EB">
              <w:rPr>
                <w:rFonts w:ascii="Book Antiqua" w:hAnsi="Book Antiqua" w:cs="宋体"/>
              </w:rPr>
              <w:t>24</w:t>
            </w:r>
            <w:r w:rsidR="00AD425C">
              <w:rPr>
                <w:rFonts w:ascii="Book Antiqua" w:hAnsi="Book Antiqua" w:cs="宋体"/>
              </w:rPr>
              <w:t xml:space="preserve"> </w:t>
            </w:r>
            <w:r w:rsidRPr="005C46EB">
              <w:rPr>
                <w:rFonts w:ascii="Book Antiqua" w:hAnsi="Book Antiqua" w:cs="宋体"/>
              </w:rPr>
              <w:t>(51.06)</w:t>
            </w:r>
          </w:p>
        </w:tc>
        <w:tc>
          <w:tcPr>
            <w:tcW w:w="1983" w:type="dxa"/>
            <w:tcBorders>
              <w:top w:val="nil"/>
              <w:left w:val="nil"/>
              <w:bottom w:val="nil"/>
              <w:right w:val="nil"/>
            </w:tcBorders>
          </w:tcPr>
          <w:p w14:paraId="376940F0" w14:textId="2461B835" w:rsidR="003963F0" w:rsidRPr="005C46EB" w:rsidRDefault="003963F0" w:rsidP="003963F0">
            <w:pPr>
              <w:spacing w:line="360" w:lineRule="auto"/>
              <w:rPr>
                <w:rFonts w:ascii="Book Antiqua" w:hAnsi="Book Antiqua" w:cs="宋体"/>
              </w:rPr>
            </w:pPr>
            <w:r w:rsidRPr="005C46EB">
              <w:rPr>
                <w:rFonts w:ascii="Book Antiqua" w:hAnsi="Book Antiqua" w:cs="宋体"/>
              </w:rPr>
              <w:t>22</w:t>
            </w:r>
            <w:r w:rsidR="00AD425C">
              <w:rPr>
                <w:rFonts w:ascii="Book Antiqua" w:hAnsi="Book Antiqua" w:cs="宋体"/>
              </w:rPr>
              <w:t xml:space="preserve"> </w:t>
            </w:r>
            <w:r w:rsidRPr="005C46EB">
              <w:rPr>
                <w:rFonts w:ascii="Book Antiqua" w:hAnsi="Book Antiqua" w:cs="宋体"/>
              </w:rPr>
              <w:t>(46.81)</w:t>
            </w:r>
          </w:p>
        </w:tc>
        <w:tc>
          <w:tcPr>
            <w:tcW w:w="1565" w:type="dxa"/>
            <w:tcBorders>
              <w:top w:val="nil"/>
              <w:left w:val="nil"/>
              <w:bottom w:val="nil"/>
              <w:right w:val="nil"/>
            </w:tcBorders>
          </w:tcPr>
          <w:p w14:paraId="5BED070F"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2F34BC6B" w14:textId="77777777" w:rsidR="003963F0" w:rsidRPr="005C46EB" w:rsidRDefault="003963F0" w:rsidP="003963F0">
            <w:pPr>
              <w:spacing w:line="360" w:lineRule="auto"/>
              <w:rPr>
                <w:rFonts w:ascii="Book Antiqua" w:hAnsi="Book Antiqua" w:cs="宋体"/>
              </w:rPr>
            </w:pPr>
          </w:p>
        </w:tc>
      </w:tr>
      <w:tr w:rsidR="003963F0" w:rsidRPr="005C46EB" w14:paraId="4E99409A" w14:textId="77777777" w:rsidTr="003963F0">
        <w:tc>
          <w:tcPr>
            <w:tcW w:w="2431" w:type="dxa"/>
            <w:tcBorders>
              <w:top w:val="nil"/>
              <w:left w:val="nil"/>
              <w:bottom w:val="nil"/>
              <w:right w:val="nil"/>
            </w:tcBorders>
          </w:tcPr>
          <w:p w14:paraId="7D3B5DC4"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TNM staging</w:t>
            </w:r>
          </w:p>
        </w:tc>
        <w:tc>
          <w:tcPr>
            <w:tcW w:w="1707" w:type="dxa"/>
            <w:tcBorders>
              <w:top w:val="nil"/>
              <w:left w:val="nil"/>
              <w:bottom w:val="nil"/>
              <w:right w:val="nil"/>
            </w:tcBorders>
          </w:tcPr>
          <w:p w14:paraId="4CF71A14" w14:textId="0ED0E421" w:rsidR="003963F0" w:rsidRPr="005C46EB" w:rsidRDefault="003963F0" w:rsidP="003963F0">
            <w:pPr>
              <w:spacing w:line="360" w:lineRule="auto"/>
              <w:rPr>
                <w:rFonts w:ascii="Book Antiqua" w:hAnsi="Book Antiqua" w:cs="宋体"/>
              </w:rPr>
            </w:pPr>
          </w:p>
        </w:tc>
        <w:tc>
          <w:tcPr>
            <w:tcW w:w="1983" w:type="dxa"/>
            <w:tcBorders>
              <w:top w:val="nil"/>
              <w:left w:val="nil"/>
              <w:bottom w:val="nil"/>
              <w:right w:val="nil"/>
            </w:tcBorders>
          </w:tcPr>
          <w:p w14:paraId="3EB04D21" w14:textId="6172DE8E"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0C8BB8FE"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0.130</w:t>
            </w:r>
          </w:p>
        </w:tc>
        <w:tc>
          <w:tcPr>
            <w:tcW w:w="1565" w:type="dxa"/>
            <w:tcBorders>
              <w:top w:val="nil"/>
              <w:left w:val="nil"/>
              <w:bottom w:val="nil"/>
              <w:right w:val="nil"/>
            </w:tcBorders>
          </w:tcPr>
          <w:p w14:paraId="67449F1E"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0.719</w:t>
            </w:r>
          </w:p>
        </w:tc>
      </w:tr>
      <w:tr w:rsidR="003963F0" w:rsidRPr="005C46EB" w14:paraId="57F2139F" w14:textId="77777777" w:rsidTr="003963F0">
        <w:tc>
          <w:tcPr>
            <w:tcW w:w="2431" w:type="dxa"/>
            <w:tcBorders>
              <w:top w:val="nil"/>
              <w:left w:val="nil"/>
              <w:bottom w:val="nil"/>
              <w:right w:val="nil"/>
            </w:tcBorders>
          </w:tcPr>
          <w:p w14:paraId="3EF0127C" w14:textId="5854D6C4"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rPr>
              <w:t>Phase IIIB</w:t>
            </w:r>
          </w:p>
        </w:tc>
        <w:tc>
          <w:tcPr>
            <w:tcW w:w="1707" w:type="dxa"/>
            <w:tcBorders>
              <w:top w:val="nil"/>
              <w:left w:val="nil"/>
              <w:bottom w:val="nil"/>
              <w:right w:val="nil"/>
            </w:tcBorders>
          </w:tcPr>
          <w:p w14:paraId="33BC04E6" w14:textId="53E493CF" w:rsidR="003963F0" w:rsidRPr="005C46EB" w:rsidRDefault="003963F0" w:rsidP="003963F0">
            <w:pPr>
              <w:spacing w:line="360" w:lineRule="auto"/>
              <w:rPr>
                <w:rFonts w:ascii="Book Antiqua" w:hAnsi="Book Antiqua" w:cs="宋体"/>
              </w:rPr>
            </w:pPr>
            <w:r w:rsidRPr="005C46EB">
              <w:rPr>
                <w:rFonts w:ascii="Book Antiqua" w:hAnsi="Book Antiqua" w:cs="宋体"/>
              </w:rPr>
              <w:t>36</w:t>
            </w:r>
            <w:r w:rsidR="00AD425C">
              <w:rPr>
                <w:rFonts w:ascii="Book Antiqua" w:hAnsi="Book Antiqua" w:cs="宋体"/>
              </w:rPr>
              <w:t xml:space="preserve"> </w:t>
            </w:r>
            <w:r w:rsidRPr="005C46EB">
              <w:rPr>
                <w:rFonts w:ascii="Book Antiqua" w:hAnsi="Book Antiqua" w:cs="宋体"/>
              </w:rPr>
              <w:t>(76.60)</w:t>
            </w:r>
          </w:p>
        </w:tc>
        <w:tc>
          <w:tcPr>
            <w:tcW w:w="1983" w:type="dxa"/>
            <w:tcBorders>
              <w:top w:val="nil"/>
              <w:left w:val="nil"/>
              <w:bottom w:val="nil"/>
              <w:right w:val="nil"/>
            </w:tcBorders>
          </w:tcPr>
          <w:p w14:paraId="4F14C159" w14:textId="03073BC7" w:rsidR="003963F0" w:rsidRPr="005C46EB" w:rsidRDefault="003963F0" w:rsidP="003963F0">
            <w:pPr>
              <w:spacing w:line="360" w:lineRule="auto"/>
              <w:rPr>
                <w:rFonts w:ascii="Book Antiqua" w:hAnsi="Book Antiqua" w:cs="宋体"/>
              </w:rPr>
            </w:pPr>
            <w:r w:rsidRPr="005C46EB">
              <w:rPr>
                <w:rFonts w:ascii="Book Antiqua" w:hAnsi="Book Antiqua" w:cs="宋体"/>
              </w:rPr>
              <w:t>37</w:t>
            </w:r>
            <w:r w:rsidR="00AD425C">
              <w:rPr>
                <w:rFonts w:ascii="Book Antiqua" w:hAnsi="Book Antiqua" w:cs="宋体"/>
              </w:rPr>
              <w:t xml:space="preserve"> </w:t>
            </w:r>
            <w:r w:rsidRPr="005C46EB">
              <w:rPr>
                <w:rFonts w:ascii="Book Antiqua" w:hAnsi="Book Antiqua" w:cs="宋体"/>
              </w:rPr>
              <w:t>(78.72)</w:t>
            </w:r>
          </w:p>
        </w:tc>
        <w:tc>
          <w:tcPr>
            <w:tcW w:w="1565" w:type="dxa"/>
            <w:tcBorders>
              <w:top w:val="nil"/>
              <w:left w:val="nil"/>
              <w:bottom w:val="nil"/>
              <w:right w:val="nil"/>
            </w:tcBorders>
          </w:tcPr>
          <w:p w14:paraId="6A4A4C58"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3F5FC414" w14:textId="77777777" w:rsidR="003963F0" w:rsidRPr="005C46EB" w:rsidRDefault="003963F0" w:rsidP="003963F0">
            <w:pPr>
              <w:spacing w:line="360" w:lineRule="auto"/>
              <w:rPr>
                <w:rFonts w:ascii="Book Antiqua" w:hAnsi="Book Antiqua" w:cs="宋体"/>
              </w:rPr>
            </w:pPr>
          </w:p>
        </w:tc>
      </w:tr>
      <w:tr w:rsidR="003963F0" w:rsidRPr="005C46EB" w14:paraId="71AF1D13" w14:textId="77777777" w:rsidTr="003963F0">
        <w:tc>
          <w:tcPr>
            <w:tcW w:w="2431" w:type="dxa"/>
            <w:tcBorders>
              <w:top w:val="nil"/>
              <w:left w:val="nil"/>
              <w:bottom w:val="nil"/>
              <w:right w:val="nil"/>
            </w:tcBorders>
          </w:tcPr>
          <w:p w14:paraId="685033B4" w14:textId="25AA59EF"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Phase IV</w:t>
            </w:r>
          </w:p>
        </w:tc>
        <w:tc>
          <w:tcPr>
            <w:tcW w:w="1707" w:type="dxa"/>
            <w:tcBorders>
              <w:top w:val="nil"/>
              <w:left w:val="nil"/>
              <w:bottom w:val="nil"/>
              <w:right w:val="nil"/>
            </w:tcBorders>
          </w:tcPr>
          <w:p w14:paraId="0C47920E" w14:textId="478CF106" w:rsidR="003963F0" w:rsidRPr="005C46EB" w:rsidRDefault="003963F0" w:rsidP="003963F0">
            <w:pPr>
              <w:spacing w:line="360" w:lineRule="auto"/>
              <w:rPr>
                <w:rFonts w:ascii="Book Antiqua" w:hAnsi="Book Antiqua" w:cs="宋体"/>
              </w:rPr>
            </w:pPr>
            <w:r w:rsidRPr="005C46EB">
              <w:rPr>
                <w:rFonts w:ascii="Book Antiqua" w:hAnsi="Book Antiqua" w:cs="宋体"/>
              </w:rPr>
              <w:t>11</w:t>
            </w:r>
            <w:r w:rsidR="00AD425C">
              <w:rPr>
                <w:rFonts w:ascii="Book Antiqua" w:hAnsi="Book Antiqua" w:cs="宋体"/>
              </w:rPr>
              <w:t xml:space="preserve"> </w:t>
            </w:r>
            <w:r w:rsidRPr="005C46EB">
              <w:rPr>
                <w:rFonts w:ascii="Book Antiqua" w:hAnsi="Book Antiqua" w:cs="宋体"/>
              </w:rPr>
              <w:t>(23.40)</w:t>
            </w:r>
          </w:p>
        </w:tc>
        <w:tc>
          <w:tcPr>
            <w:tcW w:w="1983" w:type="dxa"/>
            <w:tcBorders>
              <w:top w:val="nil"/>
              <w:left w:val="nil"/>
              <w:bottom w:val="nil"/>
              <w:right w:val="nil"/>
            </w:tcBorders>
          </w:tcPr>
          <w:p w14:paraId="30BAE88C" w14:textId="050741B6" w:rsidR="003963F0" w:rsidRPr="005C46EB" w:rsidRDefault="003963F0" w:rsidP="003963F0">
            <w:pPr>
              <w:spacing w:line="360" w:lineRule="auto"/>
              <w:rPr>
                <w:rFonts w:ascii="Book Antiqua" w:hAnsi="Book Antiqua" w:cs="宋体"/>
              </w:rPr>
            </w:pPr>
            <w:r w:rsidRPr="005C46EB">
              <w:rPr>
                <w:rFonts w:ascii="Book Antiqua" w:hAnsi="Book Antiqua" w:cs="宋体"/>
              </w:rPr>
              <w:t>10</w:t>
            </w:r>
            <w:r w:rsidR="00AD425C">
              <w:rPr>
                <w:rFonts w:ascii="Book Antiqua" w:hAnsi="Book Antiqua" w:cs="宋体"/>
              </w:rPr>
              <w:t xml:space="preserve"> </w:t>
            </w:r>
            <w:r w:rsidRPr="005C46EB">
              <w:rPr>
                <w:rFonts w:ascii="Book Antiqua" w:hAnsi="Book Antiqua" w:cs="宋体"/>
              </w:rPr>
              <w:t>(21.28)</w:t>
            </w:r>
          </w:p>
        </w:tc>
        <w:tc>
          <w:tcPr>
            <w:tcW w:w="1565" w:type="dxa"/>
            <w:tcBorders>
              <w:top w:val="nil"/>
              <w:left w:val="nil"/>
              <w:bottom w:val="nil"/>
              <w:right w:val="nil"/>
            </w:tcBorders>
          </w:tcPr>
          <w:p w14:paraId="0D7804F3"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506299B2" w14:textId="77777777" w:rsidR="003963F0" w:rsidRPr="005C46EB" w:rsidRDefault="003963F0" w:rsidP="003963F0">
            <w:pPr>
              <w:spacing w:line="360" w:lineRule="auto"/>
              <w:rPr>
                <w:rFonts w:ascii="Book Antiqua" w:hAnsi="Book Antiqua" w:cs="宋体"/>
              </w:rPr>
            </w:pPr>
          </w:p>
        </w:tc>
      </w:tr>
      <w:tr w:rsidR="003963F0" w:rsidRPr="005C46EB" w14:paraId="41E5A53E" w14:textId="77777777" w:rsidTr="003963F0">
        <w:tc>
          <w:tcPr>
            <w:tcW w:w="2431" w:type="dxa"/>
            <w:tcBorders>
              <w:top w:val="nil"/>
              <w:left w:val="nil"/>
              <w:bottom w:val="nil"/>
              <w:right w:val="nil"/>
            </w:tcBorders>
          </w:tcPr>
          <w:p w14:paraId="52A3C139" w14:textId="56E0C876" w:rsidR="003963F0" w:rsidRPr="005C46EB" w:rsidRDefault="003963F0" w:rsidP="003963F0">
            <w:pPr>
              <w:spacing w:line="360" w:lineRule="auto"/>
              <w:rPr>
                <w:rFonts w:ascii="Book Antiqua" w:hAnsi="Book Antiqua" w:cs="宋体"/>
              </w:rPr>
            </w:pPr>
            <w:r w:rsidRPr="005C46EB">
              <w:rPr>
                <w:rFonts w:ascii="Book Antiqua" w:hAnsi="Book Antiqua" w:cs="宋体"/>
              </w:rPr>
              <w:t>Age (</w:t>
            </w:r>
            <w:proofErr w:type="spellStart"/>
            <w:r w:rsidRPr="005C46EB">
              <w:rPr>
                <w:rFonts w:ascii="Book Antiqua" w:hAnsi="Book Antiqua" w:cs="宋体"/>
              </w:rPr>
              <w:t>yr</w:t>
            </w:r>
            <w:proofErr w:type="spellEnd"/>
            <w:r w:rsidRPr="005C46EB">
              <w:rPr>
                <w:rFonts w:ascii="Book Antiqua" w:hAnsi="Book Antiqua" w:cs="宋体"/>
              </w:rPr>
              <w:t>)</w:t>
            </w:r>
          </w:p>
        </w:tc>
        <w:tc>
          <w:tcPr>
            <w:tcW w:w="1707" w:type="dxa"/>
            <w:tcBorders>
              <w:top w:val="nil"/>
              <w:left w:val="nil"/>
              <w:bottom w:val="nil"/>
              <w:right w:val="nil"/>
            </w:tcBorders>
          </w:tcPr>
          <w:p w14:paraId="671C1A87" w14:textId="02709506" w:rsidR="003963F0" w:rsidRPr="005C46EB" w:rsidRDefault="003963F0" w:rsidP="003963F0">
            <w:pPr>
              <w:spacing w:line="360" w:lineRule="auto"/>
              <w:rPr>
                <w:rFonts w:ascii="Book Antiqua" w:hAnsi="Book Antiqua" w:cs="宋体"/>
              </w:rPr>
            </w:pPr>
            <w:r w:rsidRPr="005C46EB">
              <w:rPr>
                <w:rFonts w:ascii="Book Antiqua" w:hAnsi="Book Antiqua" w:cs="宋体"/>
              </w:rPr>
              <w:t>56.95</w:t>
            </w:r>
            <w:r w:rsidR="00AD425C">
              <w:rPr>
                <w:rFonts w:ascii="Book Antiqua" w:hAnsi="Book Antiqua" w:cs="宋体"/>
              </w:rPr>
              <w:t xml:space="preserve"> </w:t>
            </w:r>
            <w:r w:rsidRPr="005C46EB">
              <w:rPr>
                <w:rFonts w:ascii="Book Antiqua" w:hAnsi="Book Antiqua" w:cs="宋体"/>
              </w:rPr>
              <w:t>(4.15)</w:t>
            </w:r>
          </w:p>
        </w:tc>
        <w:tc>
          <w:tcPr>
            <w:tcW w:w="1983" w:type="dxa"/>
            <w:tcBorders>
              <w:top w:val="nil"/>
              <w:left w:val="nil"/>
              <w:bottom w:val="nil"/>
              <w:right w:val="nil"/>
            </w:tcBorders>
          </w:tcPr>
          <w:p w14:paraId="3C329B43" w14:textId="3411B99C" w:rsidR="003963F0" w:rsidRPr="005C46EB" w:rsidRDefault="003963F0" w:rsidP="003963F0">
            <w:pPr>
              <w:spacing w:line="360" w:lineRule="auto"/>
              <w:rPr>
                <w:rFonts w:ascii="Book Antiqua" w:hAnsi="Book Antiqua" w:cs="宋体"/>
              </w:rPr>
            </w:pPr>
            <w:r w:rsidRPr="005C46EB">
              <w:rPr>
                <w:rFonts w:ascii="Book Antiqua" w:hAnsi="Book Antiqua" w:cs="宋体"/>
              </w:rPr>
              <w:t>56.17</w:t>
            </w:r>
            <w:r w:rsidR="00AD425C">
              <w:rPr>
                <w:rFonts w:ascii="Book Antiqua" w:hAnsi="Book Antiqua" w:cs="宋体"/>
              </w:rPr>
              <w:t xml:space="preserve"> </w:t>
            </w:r>
            <w:r w:rsidRPr="005C46EB">
              <w:rPr>
                <w:rFonts w:ascii="Book Antiqua" w:hAnsi="Book Antiqua" w:cs="宋体"/>
              </w:rPr>
              <w:t>(4.01)</w:t>
            </w:r>
          </w:p>
        </w:tc>
        <w:tc>
          <w:tcPr>
            <w:tcW w:w="1565" w:type="dxa"/>
            <w:tcBorders>
              <w:top w:val="nil"/>
              <w:left w:val="nil"/>
              <w:bottom w:val="nil"/>
              <w:right w:val="nil"/>
            </w:tcBorders>
          </w:tcPr>
          <w:p w14:paraId="7C7B3A98" w14:textId="5B36C4E8" w:rsidR="003963F0" w:rsidRPr="005C46EB" w:rsidRDefault="003963F0" w:rsidP="003963F0">
            <w:pPr>
              <w:spacing w:line="360" w:lineRule="auto"/>
              <w:rPr>
                <w:rFonts w:ascii="Book Antiqua" w:hAnsi="Book Antiqua" w:cs="宋体"/>
              </w:rPr>
            </w:pPr>
            <w:r w:rsidRPr="005C46EB">
              <w:rPr>
                <w:rFonts w:ascii="Book Antiqua" w:hAnsi="Book Antiqua" w:cs="宋体"/>
              </w:rPr>
              <w:t>0.927</w:t>
            </w:r>
          </w:p>
        </w:tc>
        <w:tc>
          <w:tcPr>
            <w:tcW w:w="1565" w:type="dxa"/>
            <w:tcBorders>
              <w:top w:val="nil"/>
              <w:left w:val="nil"/>
              <w:bottom w:val="nil"/>
              <w:right w:val="nil"/>
            </w:tcBorders>
          </w:tcPr>
          <w:p w14:paraId="1E83D095" w14:textId="5F2CE60D" w:rsidR="003963F0" w:rsidRPr="005C46EB" w:rsidRDefault="003963F0" w:rsidP="003963F0">
            <w:pPr>
              <w:spacing w:line="360" w:lineRule="auto"/>
              <w:rPr>
                <w:rFonts w:ascii="Book Antiqua" w:hAnsi="Book Antiqua" w:cs="宋体"/>
              </w:rPr>
            </w:pPr>
            <w:r w:rsidRPr="005C46EB">
              <w:rPr>
                <w:rFonts w:ascii="Book Antiqua" w:hAnsi="Book Antiqua" w:cs="宋体"/>
              </w:rPr>
              <w:t>0.357</w:t>
            </w:r>
          </w:p>
        </w:tc>
      </w:tr>
      <w:tr w:rsidR="003963F0" w:rsidRPr="005C46EB" w14:paraId="325A2EF6" w14:textId="77777777" w:rsidTr="003963F0">
        <w:tc>
          <w:tcPr>
            <w:tcW w:w="2431" w:type="dxa"/>
            <w:tcBorders>
              <w:top w:val="nil"/>
              <w:left w:val="nil"/>
              <w:bottom w:val="nil"/>
              <w:right w:val="nil"/>
            </w:tcBorders>
          </w:tcPr>
          <w:p w14:paraId="5AEC2C80" w14:textId="67F3557D" w:rsidR="003963F0" w:rsidRPr="005C46EB" w:rsidRDefault="003963F0" w:rsidP="003963F0">
            <w:pPr>
              <w:spacing w:line="360" w:lineRule="auto"/>
              <w:rPr>
                <w:rFonts w:ascii="Book Antiqua" w:hAnsi="Book Antiqua" w:cs="宋体"/>
              </w:rPr>
            </w:pPr>
            <w:r w:rsidRPr="005C46EB">
              <w:rPr>
                <w:rFonts w:ascii="Book Antiqua" w:hAnsi="Book Antiqua" w:cs="宋体"/>
              </w:rPr>
              <w:t>Weight (kg)</w:t>
            </w:r>
          </w:p>
        </w:tc>
        <w:tc>
          <w:tcPr>
            <w:tcW w:w="1707" w:type="dxa"/>
            <w:tcBorders>
              <w:top w:val="nil"/>
              <w:left w:val="nil"/>
              <w:bottom w:val="nil"/>
              <w:right w:val="nil"/>
            </w:tcBorders>
          </w:tcPr>
          <w:p w14:paraId="49EB99E2" w14:textId="270A5285" w:rsidR="003963F0" w:rsidRPr="005C46EB" w:rsidRDefault="003963F0" w:rsidP="003963F0">
            <w:pPr>
              <w:spacing w:line="360" w:lineRule="auto"/>
              <w:rPr>
                <w:rFonts w:ascii="Book Antiqua" w:hAnsi="Book Antiqua" w:cs="宋体"/>
              </w:rPr>
            </w:pPr>
            <w:r w:rsidRPr="005C46EB">
              <w:rPr>
                <w:rFonts w:ascii="Book Antiqua" w:hAnsi="Book Antiqua" w:cs="宋体"/>
              </w:rPr>
              <w:t>53.94</w:t>
            </w:r>
            <w:r w:rsidR="00AD425C">
              <w:rPr>
                <w:rFonts w:ascii="Book Antiqua" w:hAnsi="Book Antiqua" w:cs="宋体"/>
              </w:rPr>
              <w:t xml:space="preserve"> </w:t>
            </w:r>
            <w:r w:rsidRPr="005C46EB">
              <w:rPr>
                <w:rFonts w:ascii="Book Antiqua" w:hAnsi="Book Antiqua" w:cs="宋体"/>
              </w:rPr>
              <w:t>(3.52)</w:t>
            </w:r>
          </w:p>
        </w:tc>
        <w:tc>
          <w:tcPr>
            <w:tcW w:w="1983" w:type="dxa"/>
            <w:tcBorders>
              <w:top w:val="nil"/>
              <w:left w:val="nil"/>
              <w:bottom w:val="nil"/>
              <w:right w:val="nil"/>
            </w:tcBorders>
          </w:tcPr>
          <w:p w14:paraId="6E7B4525" w14:textId="520C6F50" w:rsidR="003963F0" w:rsidRPr="005C46EB" w:rsidRDefault="003963F0" w:rsidP="003963F0">
            <w:pPr>
              <w:spacing w:line="360" w:lineRule="auto"/>
              <w:rPr>
                <w:rFonts w:ascii="Book Antiqua" w:hAnsi="Book Antiqua" w:cs="宋体"/>
              </w:rPr>
            </w:pPr>
            <w:r w:rsidRPr="005C46EB">
              <w:rPr>
                <w:rFonts w:ascii="Book Antiqua" w:hAnsi="Book Antiqua" w:cs="宋体"/>
              </w:rPr>
              <w:t>54.09</w:t>
            </w:r>
            <w:r w:rsidR="00AD425C">
              <w:rPr>
                <w:rFonts w:ascii="Book Antiqua" w:hAnsi="Book Antiqua" w:cs="宋体"/>
              </w:rPr>
              <w:t xml:space="preserve"> </w:t>
            </w:r>
            <w:r w:rsidRPr="005C46EB">
              <w:rPr>
                <w:rFonts w:ascii="Book Antiqua" w:hAnsi="Book Antiqua" w:cs="宋体"/>
              </w:rPr>
              <w:t>(3.61)</w:t>
            </w:r>
          </w:p>
        </w:tc>
        <w:tc>
          <w:tcPr>
            <w:tcW w:w="1565" w:type="dxa"/>
            <w:tcBorders>
              <w:top w:val="nil"/>
              <w:left w:val="nil"/>
              <w:bottom w:val="nil"/>
              <w:right w:val="nil"/>
            </w:tcBorders>
          </w:tcPr>
          <w:p w14:paraId="0A1898AD" w14:textId="470DE424" w:rsidR="003963F0" w:rsidRPr="005C46EB" w:rsidRDefault="003963F0" w:rsidP="003963F0">
            <w:pPr>
              <w:spacing w:line="360" w:lineRule="auto"/>
              <w:rPr>
                <w:rFonts w:ascii="Book Antiqua" w:hAnsi="Book Antiqua" w:cs="宋体"/>
              </w:rPr>
            </w:pPr>
            <w:r w:rsidRPr="005C46EB">
              <w:rPr>
                <w:rFonts w:ascii="Book Antiqua" w:hAnsi="Book Antiqua" w:cs="宋体"/>
              </w:rPr>
              <w:t>0.204</w:t>
            </w:r>
          </w:p>
        </w:tc>
        <w:tc>
          <w:tcPr>
            <w:tcW w:w="1565" w:type="dxa"/>
            <w:tcBorders>
              <w:top w:val="nil"/>
              <w:left w:val="nil"/>
              <w:bottom w:val="nil"/>
              <w:right w:val="nil"/>
            </w:tcBorders>
          </w:tcPr>
          <w:p w14:paraId="6CA5DE9D" w14:textId="7AF61B28" w:rsidR="003963F0" w:rsidRPr="005C46EB" w:rsidRDefault="003963F0" w:rsidP="003963F0">
            <w:pPr>
              <w:spacing w:line="360" w:lineRule="auto"/>
              <w:rPr>
                <w:rFonts w:ascii="Book Antiqua" w:hAnsi="Book Antiqua" w:cs="宋体"/>
              </w:rPr>
            </w:pPr>
            <w:r w:rsidRPr="005C46EB">
              <w:rPr>
                <w:rFonts w:ascii="Book Antiqua" w:hAnsi="Book Antiqua" w:cs="宋体"/>
              </w:rPr>
              <w:t>0.839</w:t>
            </w:r>
          </w:p>
        </w:tc>
      </w:tr>
      <w:tr w:rsidR="003963F0" w:rsidRPr="005C46EB" w14:paraId="494CD442" w14:textId="77777777" w:rsidTr="003963F0">
        <w:tc>
          <w:tcPr>
            <w:tcW w:w="2431" w:type="dxa"/>
            <w:tcBorders>
              <w:top w:val="nil"/>
              <w:left w:val="nil"/>
              <w:bottom w:val="single" w:sz="4" w:space="0" w:color="auto"/>
              <w:right w:val="nil"/>
            </w:tcBorders>
          </w:tcPr>
          <w:p w14:paraId="19336221" w14:textId="7D2397E3" w:rsidR="003963F0" w:rsidRPr="005C46EB" w:rsidRDefault="003963F0" w:rsidP="003963F0">
            <w:pPr>
              <w:spacing w:line="360" w:lineRule="auto"/>
              <w:rPr>
                <w:rFonts w:ascii="Book Antiqua" w:hAnsi="Book Antiqua" w:cs="宋体"/>
              </w:rPr>
            </w:pPr>
            <w:r w:rsidRPr="005C46EB">
              <w:rPr>
                <w:rFonts w:ascii="Book Antiqua" w:hAnsi="Book Antiqua" w:cs="宋体"/>
              </w:rPr>
              <w:t>BMI (kg/m</w:t>
            </w:r>
            <w:r w:rsidRPr="005C46EB">
              <w:rPr>
                <w:rFonts w:ascii="Book Antiqua" w:hAnsi="Book Antiqua" w:cs="宋体"/>
                <w:vertAlign w:val="superscript"/>
              </w:rPr>
              <w:t>2</w:t>
            </w:r>
            <w:r w:rsidRPr="005C46EB">
              <w:rPr>
                <w:rFonts w:ascii="Book Antiqua" w:hAnsi="Book Antiqua" w:cs="宋体"/>
              </w:rPr>
              <w:t>)</w:t>
            </w:r>
          </w:p>
        </w:tc>
        <w:tc>
          <w:tcPr>
            <w:tcW w:w="1707" w:type="dxa"/>
            <w:tcBorders>
              <w:top w:val="nil"/>
              <w:left w:val="nil"/>
              <w:bottom w:val="single" w:sz="4" w:space="0" w:color="auto"/>
              <w:right w:val="nil"/>
            </w:tcBorders>
          </w:tcPr>
          <w:p w14:paraId="666F81A0" w14:textId="42173657" w:rsidR="003963F0" w:rsidRPr="005C46EB" w:rsidRDefault="003963F0" w:rsidP="003963F0">
            <w:pPr>
              <w:spacing w:line="360" w:lineRule="auto"/>
              <w:rPr>
                <w:rFonts w:ascii="Book Antiqua" w:hAnsi="Book Antiqua" w:cs="宋体"/>
              </w:rPr>
            </w:pPr>
            <w:r w:rsidRPr="005C46EB">
              <w:rPr>
                <w:rFonts w:ascii="Book Antiqua" w:hAnsi="Book Antiqua" w:cs="宋体"/>
              </w:rPr>
              <w:t>21.14</w:t>
            </w:r>
            <w:r w:rsidR="00AD425C">
              <w:rPr>
                <w:rFonts w:ascii="Book Antiqua" w:hAnsi="Book Antiqua" w:cs="宋体"/>
              </w:rPr>
              <w:t xml:space="preserve"> </w:t>
            </w:r>
            <w:r w:rsidRPr="005C46EB">
              <w:rPr>
                <w:rFonts w:ascii="Book Antiqua" w:hAnsi="Book Antiqua" w:cs="宋体"/>
              </w:rPr>
              <w:t>(3.21)</w:t>
            </w:r>
          </w:p>
        </w:tc>
        <w:tc>
          <w:tcPr>
            <w:tcW w:w="1983" w:type="dxa"/>
            <w:tcBorders>
              <w:top w:val="nil"/>
              <w:left w:val="nil"/>
              <w:bottom w:val="single" w:sz="4" w:space="0" w:color="auto"/>
              <w:right w:val="nil"/>
            </w:tcBorders>
          </w:tcPr>
          <w:p w14:paraId="5ECCB54F" w14:textId="0F8C7F20" w:rsidR="003963F0" w:rsidRPr="005C46EB" w:rsidRDefault="003963F0" w:rsidP="003963F0">
            <w:pPr>
              <w:spacing w:line="360" w:lineRule="auto"/>
              <w:rPr>
                <w:rFonts w:ascii="Book Antiqua" w:hAnsi="Book Antiqua" w:cs="宋体"/>
              </w:rPr>
            </w:pPr>
            <w:r w:rsidRPr="005C46EB">
              <w:rPr>
                <w:rFonts w:ascii="Book Antiqua" w:hAnsi="Book Antiqua" w:cs="宋体"/>
              </w:rPr>
              <w:t>21.51</w:t>
            </w:r>
            <w:r w:rsidR="00AD425C">
              <w:rPr>
                <w:rFonts w:ascii="Book Antiqua" w:hAnsi="Book Antiqua" w:cs="宋体"/>
              </w:rPr>
              <w:t xml:space="preserve"> </w:t>
            </w:r>
            <w:r w:rsidRPr="005C46EB">
              <w:rPr>
                <w:rFonts w:ascii="Book Antiqua" w:hAnsi="Book Antiqua" w:cs="宋体"/>
              </w:rPr>
              <w:t>(3.45)</w:t>
            </w:r>
          </w:p>
        </w:tc>
        <w:tc>
          <w:tcPr>
            <w:tcW w:w="1565" w:type="dxa"/>
            <w:tcBorders>
              <w:top w:val="nil"/>
              <w:left w:val="nil"/>
              <w:bottom w:val="single" w:sz="4" w:space="0" w:color="auto"/>
              <w:right w:val="nil"/>
            </w:tcBorders>
          </w:tcPr>
          <w:p w14:paraId="6E547DE6" w14:textId="023EA880" w:rsidR="003963F0" w:rsidRPr="005C46EB" w:rsidRDefault="003963F0" w:rsidP="003963F0">
            <w:pPr>
              <w:spacing w:line="360" w:lineRule="auto"/>
              <w:rPr>
                <w:rFonts w:ascii="Book Antiqua" w:hAnsi="Book Antiqua" w:cs="宋体"/>
              </w:rPr>
            </w:pPr>
            <w:r w:rsidRPr="005C46EB">
              <w:rPr>
                <w:rFonts w:ascii="Book Antiqua" w:hAnsi="Book Antiqua" w:cs="宋体"/>
              </w:rPr>
              <w:t>0.538</w:t>
            </w:r>
          </w:p>
        </w:tc>
        <w:tc>
          <w:tcPr>
            <w:tcW w:w="1565" w:type="dxa"/>
            <w:tcBorders>
              <w:top w:val="nil"/>
              <w:left w:val="nil"/>
              <w:bottom w:val="single" w:sz="4" w:space="0" w:color="auto"/>
              <w:right w:val="nil"/>
            </w:tcBorders>
          </w:tcPr>
          <w:p w14:paraId="3A6ED777" w14:textId="38D2D825" w:rsidR="003963F0" w:rsidRPr="005C46EB" w:rsidRDefault="003963F0" w:rsidP="003963F0">
            <w:pPr>
              <w:spacing w:line="360" w:lineRule="auto"/>
              <w:rPr>
                <w:rFonts w:ascii="Book Antiqua" w:hAnsi="Book Antiqua" w:cs="宋体"/>
              </w:rPr>
            </w:pPr>
            <w:r w:rsidRPr="005C46EB">
              <w:rPr>
                <w:rFonts w:ascii="Book Antiqua" w:hAnsi="Book Antiqua" w:cs="宋体"/>
              </w:rPr>
              <w:t>0.592</w:t>
            </w:r>
          </w:p>
        </w:tc>
      </w:tr>
    </w:tbl>
    <w:p w14:paraId="706AE16D" w14:textId="593104B5" w:rsidR="00B667A8" w:rsidRDefault="00772EE6">
      <w:pPr>
        <w:spacing w:line="360" w:lineRule="auto"/>
        <w:jc w:val="both"/>
        <w:rPr>
          <w:rFonts w:ascii="Book Antiqua" w:eastAsia="宋体" w:hAnsi="Book Antiqua" w:cs="宋体"/>
        </w:rPr>
      </w:pPr>
      <w:r w:rsidRPr="00772EE6">
        <w:rPr>
          <w:rFonts w:ascii="Book Antiqua" w:hAnsi="Book Antiqua"/>
          <w:lang w:eastAsia="zh-CN"/>
        </w:rPr>
        <w:t>TNM:</w:t>
      </w:r>
      <w:r>
        <w:rPr>
          <w:rFonts w:ascii="Book Antiqua" w:hAnsi="Book Antiqua"/>
          <w:lang w:eastAsia="zh-CN"/>
        </w:rPr>
        <w:t xml:space="preserve"> </w:t>
      </w:r>
      <w:r>
        <w:rPr>
          <w:rFonts w:ascii="Book Antiqua" w:eastAsia="Book Antiqua" w:hAnsi="Book Antiqua" w:cs="Book Antiqua"/>
          <w:color w:val="000000"/>
        </w:rPr>
        <w:t>T</w:t>
      </w:r>
      <w:r w:rsidRPr="00DD6097">
        <w:rPr>
          <w:rFonts w:ascii="Book Antiqua" w:eastAsia="Book Antiqua" w:hAnsi="Book Antiqua" w:cs="Book Antiqua"/>
          <w:color w:val="000000"/>
        </w:rPr>
        <w:t>umor-node-metastasis</w:t>
      </w:r>
      <w:r>
        <w:rPr>
          <w:rFonts w:ascii="Book Antiqua" w:eastAsia="Book Antiqua" w:hAnsi="Book Antiqua" w:cs="Book Antiqua"/>
          <w:color w:val="000000"/>
        </w:rPr>
        <w:t xml:space="preserve">; </w:t>
      </w:r>
      <w:r w:rsidRPr="005C46EB">
        <w:rPr>
          <w:rFonts w:ascii="Book Antiqua" w:eastAsia="宋体" w:hAnsi="Book Antiqua" w:cs="宋体"/>
        </w:rPr>
        <w:t>BMI</w:t>
      </w:r>
      <w:r>
        <w:rPr>
          <w:rFonts w:ascii="Book Antiqua" w:eastAsia="宋体" w:hAnsi="Book Antiqua" w:cs="宋体"/>
        </w:rPr>
        <w:t xml:space="preserve">: </w:t>
      </w:r>
      <w:r w:rsidRPr="00772EE6">
        <w:rPr>
          <w:rFonts w:ascii="Book Antiqua" w:eastAsia="宋体" w:hAnsi="Book Antiqua" w:cs="宋体"/>
        </w:rPr>
        <w:t>Body mass index</w:t>
      </w:r>
      <w:r>
        <w:rPr>
          <w:rFonts w:ascii="Book Antiqua" w:eastAsia="宋体" w:hAnsi="Book Antiqua" w:cs="宋体"/>
        </w:rPr>
        <w:t>.</w:t>
      </w:r>
    </w:p>
    <w:p w14:paraId="38315FB2" w14:textId="703BCEA5" w:rsidR="005C46EB" w:rsidRDefault="00B667A8">
      <w:pPr>
        <w:spacing w:line="360" w:lineRule="auto"/>
        <w:jc w:val="both"/>
        <w:rPr>
          <w:rFonts w:ascii="Book Antiqua" w:eastAsia="宋体" w:hAnsi="Book Antiqua" w:cs="宋体"/>
          <w:b/>
          <w:bCs/>
          <w:lang w:eastAsia="zh-CN"/>
        </w:rPr>
      </w:pPr>
      <w:r>
        <w:rPr>
          <w:rFonts w:ascii="Book Antiqua" w:eastAsia="宋体" w:hAnsi="Book Antiqua" w:cs="宋体"/>
        </w:rPr>
        <w:br w:type="page"/>
      </w:r>
      <w:r w:rsidRPr="00B667A8">
        <w:rPr>
          <w:rFonts w:ascii="Book Antiqua" w:eastAsia="宋体" w:hAnsi="Book Antiqua" w:cs="宋体"/>
          <w:b/>
          <w:bCs/>
        </w:rPr>
        <w:lastRenderedPageBreak/>
        <w:t xml:space="preserve">Table 2 Comparison of efficacy </w:t>
      </w:r>
      <w:r w:rsidR="00B051D3">
        <w:rPr>
          <w:rFonts w:ascii="Book Antiqua" w:eastAsia="宋体" w:hAnsi="Book Antiqua" w:cs="宋体" w:hint="eastAsia"/>
          <w:b/>
          <w:bCs/>
          <w:lang w:eastAsia="zh-CN"/>
        </w:rPr>
        <w:t>between</w:t>
      </w:r>
      <w:r w:rsidR="00B051D3" w:rsidRPr="00B667A8">
        <w:rPr>
          <w:rFonts w:ascii="Book Antiqua" w:eastAsia="宋体" w:hAnsi="Book Antiqua" w:cs="宋体"/>
          <w:b/>
          <w:bCs/>
        </w:rPr>
        <w:t xml:space="preserve"> </w:t>
      </w:r>
      <w:r w:rsidRPr="00B667A8">
        <w:rPr>
          <w:rFonts w:ascii="Book Antiqua" w:eastAsia="宋体" w:hAnsi="Book Antiqua" w:cs="宋体"/>
          <w:b/>
          <w:bCs/>
        </w:rPr>
        <w:t>the two groups</w:t>
      </w:r>
      <w:r w:rsidR="00566DED">
        <w:rPr>
          <w:rFonts w:ascii="Book Antiqua" w:eastAsia="宋体" w:hAnsi="Book Antiqua" w:cs="宋体" w:hint="eastAsia"/>
          <w:b/>
          <w:bCs/>
          <w:lang w:eastAsia="zh-CN"/>
        </w:rPr>
        <w:t>,</w:t>
      </w:r>
      <w:r w:rsidRPr="00B667A8">
        <w:rPr>
          <w:rFonts w:ascii="Book Antiqua" w:eastAsia="宋体" w:hAnsi="Book Antiqua" w:cs="宋体"/>
          <w:b/>
          <w:bCs/>
        </w:rPr>
        <w:t xml:space="preserve"> </w:t>
      </w:r>
      <w:r w:rsidRPr="00B667A8">
        <w:rPr>
          <w:rFonts w:ascii="Book Antiqua" w:eastAsia="宋体" w:hAnsi="Book Antiqua" w:cs="宋体"/>
          <w:b/>
          <w:bCs/>
          <w:i/>
          <w:iCs/>
        </w:rPr>
        <w:t>n</w:t>
      </w:r>
      <w:r>
        <w:rPr>
          <w:rFonts w:ascii="Book Antiqua" w:eastAsia="宋体" w:hAnsi="Book Antiqua" w:cs="宋体"/>
          <w:b/>
          <w:bCs/>
        </w:rPr>
        <w:t xml:space="preserve"> </w:t>
      </w:r>
      <w:r w:rsidRPr="00B667A8">
        <w:rPr>
          <w:rFonts w:ascii="Book Antiqua" w:eastAsia="宋体" w:hAnsi="Book Antiqua" w:cs="宋体"/>
          <w:b/>
          <w:bCs/>
        </w:rPr>
        <w:t>%</w:t>
      </w:r>
    </w:p>
    <w:tbl>
      <w:tblPr>
        <w:tblStyle w:val="a5"/>
        <w:tblW w:w="5000" w:type="pct"/>
        <w:tblLook w:val="04A0" w:firstRow="1" w:lastRow="0" w:firstColumn="1" w:lastColumn="0" w:noHBand="0" w:noVBand="1"/>
      </w:tblPr>
      <w:tblGrid>
        <w:gridCol w:w="3089"/>
        <w:gridCol w:w="1875"/>
        <w:gridCol w:w="2866"/>
        <w:gridCol w:w="756"/>
        <w:gridCol w:w="990"/>
      </w:tblGrid>
      <w:tr w:rsidR="0059775E" w:rsidRPr="0059775E" w14:paraId="11331C66" w14:textId="77777777" w:rsidTr="0059775E">
        <w:tc>
          <w:tcPr>
            <w:tcW w:w="0" w:type="auto"/>
            <w:tcBorders>
              <w:top w:val="single" w:sz="4" w:space="0" w:color="auto"/>
              <w:left w:val="nil"/>
              <w:bottom w:val="single" w:sz="4" w:space="0" w:color="auto"/>
              <w:right w:val="nil"/>
            </w:tcBorders>
          </w:tcPr>
          <w:p w14:paraId="317B9E5C" w14:textId="77777777"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Curative effect</w:t>
            </w:r>
          </w:p>
        </w:tc>
        <w:tc>
          <w:tcPr>
            <w:tcW w:w="0" w:type="auto"/>
            <w:tcBorders>
              <w:top w:val="single" w:sz="4" w:space="0" w:color="auto"/>
              <w:left w:val="nil"/>
              <w:bottom w:val="single" w:sz="4" w:space="0" w:color="auto"/>
              <w:right w:val="nil"/>
            </w:tcBorders>
          </w:tcPr>
          <w:p w14:paraId="63ABE60E" w14:textId="3473E824" w:rsidR="0059775E" w:rsidRPr="0059775E" w:rsidRDefault="0059775E" w:rsidP="0006282D">
            <w:pPr>
              <w:spacing w:line="360" w:lineRule="auto"/>
              <w:rPr>
                <w:rFonts w:ascii="Book Antiqua" w:hAnsi="Book Antiqua" w:cs="宋体"/>
                <w:b/>
                <w:bCs/>
              </w:rPr>
            </w:pPr>
            <w:r w:rsidRPr="0059775E">
              <w:rPr>
                <w:rFonts w:ascii="Book Antiqua" w:hAnsi="Book Antiqua" w:cs="宋体"/>
                <w:b/>
                <w:bCs/>
              </w:rPr>
              <w:t>S-1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6C4A1607" w14:textId="585448A6" w:rsidR="0059775E" w:rsidRPr="0059775E" w:rsidRDefault="0059775E" w:rsidP="0006282D">
            <w:pPr>
              <w:spacing w:line="360" w:lineRule="auto"/>
              <w:rPr>
                <w:rFonts w:ascii="Book Antiqua" w:hAnsi="Book Antiqua" w:cs="宋体"/>
                <w:b/>
                <w:bCs/>
              </w:rPr>
            </w:pPr>
            <w:r w:rsidRPr="0059775E">
              <w:rPr>
                <w:rFonts w:ascii="Book Antiqua" w:hAnsi="Book Antiqua" w:cs="宋体"/>
                <w:b/>
                <w:bCs/>
              </w:rPr>
              <w:t>Gemcitabine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713BEC2C" w14:textId="13DEB309" w:rsidR="0059775E" w:rsidRPr="0059775E" w:rsidRDefault="00153383" w:rsidP="0059775E">
            <w:pPr>
              <w:spacing w:line="360" w:lineRule="auto"/>
              <w:rPr>
                <w:rFonts w:ascii="Book Antiqua" w:hAnsi="Book Antiqua" w:cs="宋体"/>
                <w:b/>
                <w:bCs/>
                <w:i/>
                <w:iCs/>
              </w:rPr>
            </w:pPr>
            <w:r>
              <w:rPr>
                <w:rFonts w:ascii="Book Antiqua" w:hAnsi="Book Antiqua" w:cs="宋体"/>
                <w:b/>
                <w:bCs/>
                <w:i/>
                <w:iCs/>
              </w:rPr>
              <w:t>χ</w:t>
            </w:r>
            <w:r w:rsidRPr="003963F0">
              <w:rPr>
                <w:rFonts w:ascii="Book Antiqua" w:hAnsi="Book Antiqua" w:cs="宋体"/>
                <w:b/>
                <w:bCs/>
                <w:i/>
                <w:iCs/>
                <w:vertAlign w:val="superscript"/>
              </w:rPr>
              <w:t>2</w:t>
            </w:r>
            <w:r w:rsidRPr="003963F0">
              <w:rPr>
                <w:rFonts w:ascii="Book Antiqua" w:hAnsi="Book Antiqua" w:cs="宋体"/>
                <w:b/>
                <w:bCs/>
              </w:rPr>
              <w:t>/</w:t>
            </w:r>
            <w:r w:rsidRPr="003963F0">
              <w:rPr>
                <w:rFonts w:ascii="Book Antiqua" w:hAnsi="Book Antiqua" w:cs="宋体"/>
                <w:b/>
                <w:bCs/>
                <w:i/>
                <w:iCs/>
              </w:rPr>
              <w:t>t</w:t>
            </w:r>
          </w:p>
        </w:tc>
        <w:tc>
          <w:tcPr>
            <w:tcW w:w="0" w:type="auto"/>
            <w:tcBorders>
              <w:top w:val="single" w:sz="4" w:space="0" w:color="auto"/>
              <w:left w:val="nil"/>
              <w:bottom w:val="single" w:sz="4" w:space="0" w:color="auto"/>
              <w:right w:val="nil"/>
            </w:tcBorders>
          </w:tcPr>
          <w:p w14:paraId="22E047E7" w14:textId="51AC9D44"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P</w:t>
            </w:r>
            <w:r w:rsidR="00FE479D" w:rsidRPr="00153383">
              <w:rPr>
                <w:rFonts w:ascii="Book Antiqua" w:hAnsi="Book Antiqua" w:cs="宋体"/>
                <w:b/>
                <w:bCs/>
                <w:iCs/>
              </w:rPr>
              <w:t xml:space="preserve"> value</w:t>
            </w:r>
          </w:p>
        </w:tc>
      </w:tr>
      <w:tr w:rsidR="0059775E" w:rsidRPr="0059775E" w14:paraId="20A82E64" w14:textId="77777777" w:rsidTr="0059775E">
        <w:tc>
          <w:tcPr>
            <w:tcW w:w="0" w:type="auto"/>
            <w:tcBorders>
              <w:top w:val="single" w:sz="4" w:space="0" w:color="auto"/>
              <w:left w:val="nil"/>
              <w:bottom w:val="nil"/>
              <w:right w:val="nil"/>
            </w:tcBorders>
          </w:tcPr>
          <w:p w14:paraId="70D5205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Complete remission</w:t>
            </w:r>
          </w:p>
        </w:tc>
        <w:tc>
          <w:tcPr>
            <w:tcW w:w="0" w:type="auto"/>
            <w:tcBorders>
              <w:top w:val="single" w:sz="4" w:space="0" w:color="auto"/>
              <w:left w:val="nil"/>
              <w:bottom w:val="nil"/>
              <w:right w:val="nil"/>
            </w:tcBorders>
          </w:tcPr>
          <w:p w14:paraId="3B47692D" w14:textId="667502A8" w:rsidR="0059775E" w:rsidRPr="0059775E" w:rsidRDefault="0059775E" w:rsidP="0059775E">
            <w:pPr>
              <w:spacing w:line="360" w:lineRule="auto"/>
              <w:rPr>
                <w:rFonts w:ascii="Book Antiqua" w:hAnsi="Book Antiqua" w:cs="宋体"/>
              </w:rPr>
            </w:pPr>
            <w:r w:rsidRPr="0059775E">
              <w:rPr>
                <w:rFonts w:ascii="Book Antiqua" w:hAnsi="Book Antiqua" w:cs="宋体"/>
              </w:rPr>
              <w:t>3</w:t>
            </w:r>
            <w:r>
              <w:rPr>
                <w:rFonts w:ascii="Book Antiqua" w:hAnsi="Book Antiqua" w:cs="宋体"/>
              </w:rPr>
              <w:t xml:space="preserve"> </w:t>
            </w:r>
            <w:r w:rsidRPr="0059775E">
              <w:rPr>
                <w:rFonts w:ascii="Book Antiqua" w:hAnsi="Book Antiqua" w:cs="宋体"/>
              </w:rPr>
              <w:t>(6.38)</w:t>
            </w:r>
          </w:p>
        </w:tc>
        <w:tc>
          <w:tcPr>
            <w:tcW w:w="0" w:type="auto"/>
            <w:tcBorders>
              <w:top w:val="single" w:sz="4" w:space="0" w:color="auto"/>
              <w:left w:val="nil"/>
              <w:bottom w:val="nil"/>
              <w:right w:val="nil"/>
            </w:tcBorders>
          </w:tcPr>
          <w:p w14:paraId="3D9AB1A6" w14:textId="31F3C897" w:rsidR="0059775E" w:rsidRPr="0059775E" w:rsidRDefault="0059775E" w:rsidP="0059775E">
            <w:pPr>
              <w:spacing w:line="360" w:lineRule="auto"/>
              <w:rPr>
                <w:rFonts w:ascii="Book Antiqua" w:hAnsi="Book Antiqua" w:cs="宋体"/>
              </w:rPr>
            </w:pPr>
            <w:r w:rsidRPr="0059775E">
              <w:rPr>
                <w:rFonts w:ascii="Book Antiqua" w:hAnsi="Book Antiqua" w:cs="宋体"/>
              </w:rPr>
              <w:t>2</w:t>
            </w:r>
            <w:r>
              <w:rPr>
                <w:rFonts w:ascii="Book Antiqua" w:hAnsi="Book Antiqua" w:cs="宋体"/>
              </w:rPr>
              <w:t xml:space="preserve"> </w:t>
            </w:r>
            <w:r w:rsidRPr="0059775E">
              <w:rPr>
                <w:rFonts w:ascii="Book Antiqua" w:hAnsi="Book Antiqua" w:cs="宋体"/>
              </w:rPr>
              <w:t>(4.26)</w:t>
            </w:r>
          </w:p>
        </w:tc>
        <w:tc>
          <w:tcPr>
            <w:tcW w:w="0" w:type="auto"/>
            <w:tcBorders>
              <w:top w:val="single" w:sz="4" w:space="0" w:color="auto"/>
              <w:left w:val="nil"/>
              <w:bottom w:val="nil"/>
              <w:right w:val="nil"/>
            </w:tcBorders>
          </w:tcPr>
          <w:p w14:paraId="729E0006"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0.446</w:t>
            </w:r>
          </w:p>
        </w:tc>
        <w:tc>
          <w:tcPr>
            <w:tcW w:w="0" w:type="auto"/>
            <w:tcBorders>
              <w:top w:val="single" w:sz="4" w:space="0" w:color="auto"/>
              <w:left w:val="nil"/>
              <w:bottom w:val="nil"/>
              <w:right w:val="nil"/>
            </w:tcBorders>
          </w:tcPr>
          <w:p w14:paraId="3273D466"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0.504</w:t>
            </w:r>
          </w:p>
        </w:tc>
      </w:tr>
      <w:tr w:rsidR="0059775E" w:rsidRPr="0059775E" w14:paraId="44394442" w14:textId="77777777" w:rsidTr="0059775E">
        <w:tc>
          <w:tcPr>
            <w:tcW w:w="0" w:type="auto"/>
            <w:tcBorders>
              <w:top w:val="nil"/>
              <w:left w:val="nil"/>
              <w:bottom w:val="nil"/>
              <w:right w:val="nil"/>
            </w:tcBorders>
          </w:tcPr>
          <w:p w14:paraId="6F0863E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Remission</w:t>
            </w:r>
          </w:p>
        </w:tc>
        <w:tc>
          <w:tcPr>
            <w:tcW w:w="0" w:type="auto"/>
            <w:tcBorders>
              <w:top w:val="nil"/>
              <w:left w:val="nil"/>
              <w:bottom w:val="nil"/>
              <w:right w:val="nil"/>
            </w:tcBorders>
          </w:tcPr>
          <w:p w14:paraId="2FEE84BE" w14:textId="70630F5C" w:rsidR="0059775E" w:rsidRPr="0059775E" w:rsidRDefault="0059775E" w:rsidP="0059775E">
            <w:pPr>
              <w:spacing w:line="360" w:lineRule="auto"/>
              <w:rPr>
                <w:rFonts w:ascii="Book Antiqua" w:hAnsi="Book Antiqua" w:cs="宋体"/>
              </w:rPr>
            </w:pPr>
            <w:r w:rsidRPr="0059775E">
              <w:rPr>
                <w:rFonts w:ascii="Book Antiqua" w:hAnsi="Book Antiqua" w:cs="宋体"/>
              </w:rPr>
              <w:t>13</w:t>
            </w:r>
            <w:r>
              <w:rPr>
                <w:rFonts w:ascii="Book Antiqua" w:hAnsi="Book Antiqua" w:cs="宋体"/>
              </w:rPr>
              <w:t xml:space="preserve"> </w:t>
            </w:r>
            <w:r w:rsidRPr="0059775E">
              <w:rPr>
                <w:rFonts w:ascii="Book Antiqua" w:hAnsi="Book Antiqua" w:cs="宋体"/>
              </w:rPr>
              <w:t>(27.66)</w:t>
            </w:r>
          </w:p>
        </w:tc>
        <w:tc>
          <w:tcPr>
            <w:tcW w:w="0" w:type="auto"/>
            <w:tcBorders>
              <w:top w:val="nil"/>
              <w:left w:val="nil"/>
              <w:bottom w:val="nil"/>
              <w:right w:val="nil"/>
            </w:tcBorders>
          </w:tcPr>
          <w:p w14:paraId="6C673A6C" w14:textId="235139B4" w:rsidR="0059775E" w:rsidRPr="0059775E" w:rsidRDefault="0059775E" w:rsidP="0059775E">
            <w:pPr>
              <w:spacing w:line="360" w:lineRule="auto"/>
              <w:rPr>
                <w:rFonts w:ascii="Book Antiqua" w:hAnsi="Book Antiqua" w:cs="宋体"/>
              </w:rPr>
            </w:pPr>
            <w:r w:rsidRPr="0059775E">
              <w:rPr>
                <w:rFonts w:ascii="Book Antiqua" w:hAnsi="Book Antiqua" w:cs="宋体"/>
              </w:rPr>
              <w:t>12</w:t>
            </w:r>
            <w:r>
              <w:rPr>
                <w:rFonts w:ascii="Book Antiqua" w:hAnsi="Book Antiqua" w:cs="宋体"/>
              </w:rPr>
              <w:t xml:space="preserve"> </w:t>
            </w:r>
            <w:r w:rsidRPr="0059775E">
              <w:rPr>
                <w:rFonts w:ascii="Book Antiqua" w:hAnsi="Book Antiqua" w:cs="宋体"/>
              </w:rPr>
              <w:t>(25.53)</w:t>
            </w:r>
          </w:p>
        </w:tc>
        <w:tc>
          <w:tcPr>
            <w:tcW w:w="0" w:type="auto"/>
            <w:tcBorders>
              <w:top w:val="nil"/>
              <w:left w:val="nil"/>
              <w:bottom w:val="nil"/>
              <w:right w:val="nil"/>
            </w:tcBorders>
          </w:tcPr>
          <w:p w14:paraId="4F39336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0.116</w:t>
            </w:r>
          </w:p>
        </w:tc>
        <w:tc>
          <w:tcPr>
            <w:tcW w:w="0" w:type="auto"/>
            <w:tcBorders>
              <w:top w:val="nil"/>
              <w:left w:val="nil"/>
              <w:bottom w:val="nil"/>
              <w:right w:val="nil"/>
            </w:tcBorders>
          </w:tcPr>
          <w:p w14:paraId="6076AF8B"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0.733</w:t>
            </w:r>
          </w:p>
        </w:tc>
      </w:tr>
      <w:tr w:rsidR="0059775E" w:rsidRPr="0059775E" w14:paraId="14578FAC" w14:textId="77777777" w:rsidTr="0059775E">
        <w:tc>
          <w:tcPr>
            <w:tcW w:w="0" w:type="auto"/>
            <w:tcBorders>
              <w:top w:val="nil"/>
              <w:left w:val="nil"/>
              <w:bottom w:val="nil"/>
              <w:right w:val="nil"/>
            </w:tcBorders>
          </w:tcPr>
          <w:p w14:paraId="63FC6CD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Controlled</w:t>
            </w:r>
          </w:p>
        </w:tc>
        <w:tc>
          <w:tcPr>
            <w:tcW w:w="0" w:type="auto"/>
            <w:tcBorders>
              <w:top w:val="nil"/>
              <w:left w:val="nil"/>
              <w:bottom w:val="nil"/>
              <w:right w:val="nil"/>
            </w:tcBorders>
          </w:tcPr>
          <w:p w14:paraId="65E97922" w14:textId="7E1F7CD6" w:rsidR="0059775E" w:rsidRPr="0059775E" w:rsidRDefault="0059775E" w:rsidP="0059775E">
            <w:pPr>
              <w:spacing w:line="360" w:lineRule="auto"/>
              <w:rPr>
                <w:rFonts w:ascii="Book Antiqua" w:hAnsi="Book Antiqua" w:cs="宋体"/>
              </w:rPr>
            </w:pPr>
            <w:r w:rsidRPr="0059775E">
              <w:rPr>
                <w:rFonts w:ascii="Book Antiqua" w:hAnsi="Book Antiqua" w:cs="宋体"/>
              </w:rPr>
              <w:t>17</w:t>
            </w:r>
            <w:r>
              <w:rPr>
                <w:rFonts w:ascii="Book Antiqua" w:hAnsi="Book Antiqua" w:cs="宋体"/>
              </w:rPr>
              <w:t xml:space="preserve"> </w:t>
            </w:r>
            <w:r w:rsidRPr="0059775E">
              <w:rPr>
                <w:rFonts w:ascii="Book Antiqua" w:hAnsi="Book Antiqua" w:cs="宋体"/>
              </w:rPr>
              <w:t>(36.17)</w:t>
            </w:r>
          </w:p>
        </w:tc>
        <w:tc>
          <w:tcPr>
            <w:tcW w:w="0" w:type="auto"/>
            <w:tcBorders>
              <w:top w:val="nil"/>
              <w:left w:val="nil"/>
              <w:bottom w:val="nil"/>
              <w:right w:val="nil"/>
            </w:tcBorders>
          </w:tcPr>
          <w:p w14:paraId="48D8EA30" w14:textId="190524C4" w:rsidR="0059775E" w:rsidRPr="0059775E" w:rsidRDefault="0059775E" w:rsidP="0059775E">
            <w:pPr>
              <w:spacing w:line="360" w:lineRule="auto"/>
              <w:rPr>
                <w:rFonts w:ascii="Book Antiqua" w:hAnsi="Book Antiqua" w:cs="宋体"/>
              </w:rPr>
            </w:pPr>
            <w:r w:rsidRPr="0059775E">
              <w:rPr>
                <w:rFonts w:ascii="Book Antiqua" w:hAnsi="Book Antiqua" w:cs="宋体"/>
              </w:rPr>
              <w:t>18</w:t>
            </w:r>
            <w:r>
              <w:rPr>
                <w:rFonts w:ascii="Book Antiqua" w:hAnsi="Book Antiqua" w:cs="宋体"/>
              </w:rPr>
              <w:t xml:space="preserve"> </w:t>
            </w:r>
            <w:r w:rsidRPr="0059775E">
              <w:rPr>
                <w:rFonts w:ascii="Book Antiqua" w:hAnsi="Book Antiqua" w:cs="宋体"/>
              </w:rPr>
              <w:t>(38.30)</w:t>
            </w:r>
          </w:p>
        </w:tc>
        <w:tc>
          <w:tcPr>
            <w:tcW w:w="0" w:type="auto"/>
            <w:tcBorders>
              <w:top w:val="nil"/>
              <w:left w:val="nil"/>
              <w:bottom w:val="nil"/>
              <w:right w:val="nil"/>
            </w:tcBorders>
          </w:tcPr>
          <w:p w14:paraId="449D0F4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0.097</w:t>
            </w:r>
          </w:p>
        </w:tc>
        <w:tc>
          <w:tcPr>
            <w:tcW w:w="0" w:type="auto"/>
            <w:tcBorders>
              <w:top w:val="nil"/>
              <w:left w:val="nil"/>
              <w:bottom w:val="nil"/>
              <w:right w:val="nil"/>
            </w:tcBorders>
          </w:tcPr>
          <w:p w14:paraId="5860CAF9"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0.755</w:t>
            </w:r>
          </w:p>
        </w:tc>
      </w:tr>
      <w:tr w:rsidR="0059775E" w:rsidRPr="0059775E" w14:paraId="555E4D10" w14:textId="77777777" w:rsidTr="0059775E">
        <w:tc>
          <w:tcPr>
            <w:tcW w:w="0" w:type="auto"/>
            <w:tcBorders>
              <w:top w:val="nil"/>
              <w:left w:val="nil"/>
              <w:bottom w:val="nil"/>
              <w:right w:val="nil"/>
            </w:tcBorders>
          </w:tcPr>
          <w:p w14:paraId="7E2F6B75"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Progressed</w:t>
            </w:r>
          </w:p>
        </w:tc>
        <w:tc>
          <w:tcPr>
            <w:tcW w:w="0" w:type="auto"/>
            <w:tcBorders>
              <w:top w:val="nil"/>
              <w:left w:val="nil"/>
              <w:bottom w:val="nil"/>
              <w:right w:val="nil"/>
            </w:tcBorders>
          </w:tcPr>
          <w:p w14:paraId="7C3A6D9F" w14:textId="756032F7" w:rsidR="0059775E" w:rsidRPr="0059775E" w:rsidRDefault="0059775E" w:rsidP="0059775E">
            <w:pPr>
              <w:spacing w:line="360" w:lineRule="auto"/>
              <w:rPr>
                <w:rFonts w:ascii="Book Antiqua" w:hAnsi="Book Antiqua" w:cs="宋体"/>
              </w:rPr>
            </w:pPr>
            <w:r w:rsidRPr="0059775E">
              <w:rPr>
                <w:rFonts w:ascii="Book Antiqua" w:hAnsi="Book Antiqua" w:cs="宋体"/>
              </w:rPr>
              <w:t>14</w:t>
            </w:r>
            <w:r>
              <w:rPr>
                <w:rFonts w:ascii="Book Antiqua" w:hAnsi="Book Antiqua" w:cs="宋体"/>
              </w:rPr>
              <w:t xml:space="preserve"> </w:t>
            </w:r>
            <w:r w:rsidRPr="0059775E">
              <w:rPr>
                <w:rFonts w:ascii="Book Antiqua" w:hAnsi="Book Antiqua" w:cs="宋体"/>
              </w:rPr>
              <w:t>(29.79)</w:t>
            </w:r>
          </w:p>
        </w:tc>
        <w:tc>
          <w:tcPr>
            <w:tcW w:w="0" w:type="auto"/>
            <w:tcBorders>
              <w:top w:val="nil"/>
              <w:left w:val="nil"/>
              <w:bottom w:val="nil"/>
              <w:right w:val="nil"/>
            </w:tcBorders>
          </w:tcPr>
          <w:p w14:paraId="688C725B" w14:textId="06901DAD" w:rsidR="0059775E" w:rsidRPr="0059775E" w:rsidRDefault="0059775E" w:rsidP="0059775E">
            <w:pPr>
              <w:spacing w:line="360" w:lineRule="auto"/>
              <w:rPr>
                <w:rFonts w:ascii="Book Antiqua" w:hAnsi="Book Antiqua" w:cs="宋体"/>
              </w:rPr>
            </w:pPr>
            <w:r w:rsidRPr="0059775E">
              <w:rPr>
                <w:rFonts w:ascii="Book Antiqua" w:hAnsi="Book Antiqua" w:cs="宋体"/>
              </w:rPr>
              <w:t>15</w:t>
            </w:r>
            <w:r>
              <w:rPr>
                <w:rFonts w:ascii="Book Antiqua" w:hAnsi="Book Antiqua" w:cs="宋体"/>
              </w:rPr>
              <w:t xml:space="preserve"> </w:t>
            </w:r>
            <w:r w:rsidRPr="0059775E">
              <w:rPr>
                <w:rFonts w:ascii="Book Antiqua" w:hAnsi="Book Antiqua" w:cs="宋体"/>
              </w:rPr>
              <w:t>(31.91)</w:t>
            </w:r>
          </w:p>
        </w:tc>
        <w:tc>
          <w:tcPr>
            <w:tcW w:w="0" w:type="auto"/>
            <w:tcBorders>
              <w:top w:val="nil"/>
              <w:left w:val="nil"/>
              <w:bottom w:val="nil"/>
              <w:right w:val="nil"/>
            </w:tcBorders>
          </w:tcPr>
          <w:p w14:paraId="6F0C082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0.105</w:t>
            </w:r>
          </w:p>
        </w:tc>
        <w:tc>
          <w:tcPr>
            <w:tcW w:w="0" w:type="auto"/>
            <w:tcBorders>
              <w:top w:val="nil"/>
              <w:left w:val="nil"/>
              <w:bottom w:val="nil"/>
              <w:right w:val="nil"/>
            </w:tcBorders>
          </w:tcPr>
          <w:p w14:paraId="3BA21DC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0.746</w:t>
            </w:r>
          </w:p>
        </w:tc>
      </w:tr>
      <w:tr w:rsidR="0059775E" w:rsidRPr="0059775E" w14:paraId="269719C5" w14:textId="77777777" w:rsidTr="0059775E">
        <w:tc>
          <w:tcPr>
            <w:tcW w:w="0" w:type="auto"/>
            <w:tcBorders>
              <w:top w:val="nil"/>
              <w:left w:val="nil"/>
              <w:bottom w:val="single" w:sz="4" w:space="0" w:color="auto"/>
              <w:right w:val="nil"/>
            </w:tcBorders>
          </w:tcPr>
          <w:p w14:paraId="1DBF47D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Total effective rate of treatment</w:t>
            </w:r>
          </w:p>
        </w:tc>
        <w:tc>
          <w:tcPr>
            <w:tcW w:w="0" w:type="auto"/>
            <w:tcBorders>
              <w:top w:val="nil"/>
              <w:left w:val="nil"/>
              <w:bottom w:val="single" w:sz="4" w:space="0" w:color="auto"/>
              <w:right w:val="nil"/>
            </w:tcBorders>
          </w:tcPr>
          <w:p w14:paraId="4E34B616" w14:textId="61CF37B5" w:rsidR="0059775E" w:rsidRPr="0059775E" w:rsidRDefault="0059775E" w:rsidP="0059775E">
            <w:pPr>
              <w:spacing w:line="360" w:lineRule="auto"/>
              <w:rPr>
                <w:rFonts w:ascii="Book Antiqua" w:hAnsi="Book Antiqua" w:cs="宋体"/>
              </w:rPr>
            </w:pPr>
            <w:r w:rsidRPr="0059775E">
              <w:rPr>
                <w:rFonts w:ascii="Book Antiqua" w:hAnsi="Book Antiqua" w:cs="宋体"/>
              </w:rPr>
              <w:t>16</w:t>
            </w:r>
            <w:r>
              <w:rPr>
                <w:rFonts w:ascii="Book Antiqua" w:hAnsi="Book Antiqua" w:cs="宋体"/>
              </w:rPr>
              <w:t xml:space="preserve"> </w:t>
            </w:r>
            <w:r w:rsidRPr="0059775E">
              <w:rPr>
                <w:rFonts w:ascii="Book Antiqua" w:hAnsi="Book Antiqua" w:cs="宋体"/>
              </w:rPr>
              <w:t>(34.04)</w:t>
            </w:r>
          </w:p>
        </w:tc>
        <w:tc>
          <w:tcPr>
            <w:tcW w:w="0" w:type="auto"/>
            <w:tcBorders>
              <w:top w:val="nil"/>
              <w:left w:val="nil"/>
              <w:bottom w:val="single" w:sz="4" w:space="0" w:color="auto"/>
              <w:right w:val="nil"/>
            </w:tcBorders>
          </w:tcPr>
          <w:p w14:paraId="573A4ACC" w14:textId="65990DFE" w:rsidR="0059775E" w:rsidRPr="0059775E" w:rsidRDefault="0059775E" w:rsidP="0059775E">
            <w:pPr>
              <w:spacing w:line="360" w:lineRule="auto"/>
              <w:rPr>
                <w:rFonts w:ascii="Book Antiqua" w:hAnsi="Book Antiqua" w:cs="宋体"/>
              </w:rPr>
            </w:pPr>
            <w:r w:rsidRPr="0059775E">
              <w:rPr>
                <w:rFonts w:ascii="Book Antiqua" w:hAnsi="Book Antiqua" w:cs="宋体"/>
              </w:rPr>
              <w:t>14</w:t>
            </w:r>
            <w:r>
              <w:rPr>
                <w:rFonts w:ascii="Book Antiqua" w:hAnsi="Book Antiqua" w:cs="宋体"/>
              </w:rPr>
              <w:t xml:space="preserve"> </w:t>
            </w:r>
            <w:r w:rsidRPr="0059775E">
              <w:rPr>
                <w:rFonts w:ascii="Book Antiqua" w:hAnsi="Book Antiqua" w:cs="宋体"/>
              </w:rPr>
              <w:t>(29.79)</w:t>
            </w:r>
          </w:p>
        </w:tc>
        <w:tc>
          <w:tcPr>
            <w:tcW w:w="0" w:type="auto"/>
            <w:tcBorders>
              <w:top w:val="nil"/>
              <w:left w:val="nil"/>
              <w:bottom w:val="single" w:sz="4" w:space="0" w:color="auto"/>
              <w:right w:val="nil"/>
            </w:tcBorders>
          </w:tcPr>
          <w:p w14:paraId="72546805"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0.416</w:t>
            </w:r>
          </w:p>
        </w:tc>
        <w:tc>
          <w:tcPr>
            <w:tcW w:w="0" w:type="auto"/>
            <w:tcBorders>
              <w:top w:val="nil"/>
              <w:left w:val="nil"/>
              <w:bottom w:val="single" w:sz="4" w:space="0" w:color="auto"/>
              <w:right w:val="nil"/>
            </w:tcBorders>
          </w:tcPr>
          <w:p w14:paraId="2B2787F2"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0.519</w:t>
            </w:r>
          </w:p>
        </w:tc>
      </w:tr>
    </w:tbl>
    <w:p w14:paraId="758847F3" w14:textId="6896F74E" w:rsidR="0059775E" w:rsidRDefault="0059775E">
      <w:pPr>
        <w:spacing w:line="360" w:lineRule="auto"/>
        <w:jc w:val="both"/>
        <w:rPr>
          <w:rFonts w:ascii="Book Antiqua" w:hAnsi="Book Antiqua"/>
          <w:b/>
          <w:bCs/>
          <w:lang w:eastAsia="zh-CN"/>
        </w:rPr>
      </w:pPr>
    </w:p>
    <w:p w14:paraId="04270928" w14:textId="4A6957DF" w:rsidR="0059775E" w:rsidRPr="0063034A" w:rsidRDefault="0059775E">
      <w:pPr>
        <w:spacing w:line="360" w:lineRule="auto"/>
        <w:jc w:val="both"/>
        <w:rPr>
          <w:rFonts w:ascii="Book Antiqua" w:eastAsia="宋体" w:hAnsi="Book Antiqua" w:cs="宋体"/>
          <w:b/>
          <w:bCs/>
          <w:lang w:eastAsia="zh-CN"/>
        </w:rPr>
      </w:pPr>
      <w:r>
        <w:rPr>
          <w:rFonts w:ascii="Book Antiqua" w:hAnsi="Book Antiqua"/>
          <w:b/>
          <w:bCs/>
          <w:lang w:eastAsia="zh-CN"/>
        </w:rPr>
        <w:br w:type="page"/>
      </w:r>
      <w:r>
        <w:rPr>
          <w:rFonts w:ascii="Book Antiqua" w:hAnsi="Book Antiqua"/>
          <w:b/>
          <w:bCs/>
        </w:rPr>
        <w:lastRenderedPageBreak/>
        <w:t>Table 3 Comparison of quality-of-life scores between the two groups</w:t>
      </w:r>
    </w:p>
    <w:tbl>
      <w:tblPr>
        <w:tblStyle w:val="a5"/>
        <w:tblW w:w="0" w:type="auto"/>
        <w:tblLook w:val="04A0" w:firstRow="1" w:lastRow="0" w:firstColumn="1" w:lastColumn="0" w:noHBand="0" w:noVBand="1"/>
      </w:tblPr>
      <w:tblGrid>
        <w:gridCol w:w="2693"/>
        <w:gridCol w:w="2033"/>
        <w:gridCol w:w="3075"/>
        <w:gridCol w:w="756"/>
        <w:gridCol w:w="1019"/>
      </w:tblGrid>
      <w:tr w:rsidR="0059775E" w:rsidRPr="0059775E" w14:paraId="212F2A34" w14:textId="77777777" w:rsidTr="001267EE">
        <w:tc>
          <w:tcPr>
            <w:tcW w:w="0" w:type="auto"/>
            <w:tcBorders>
              <w:top w:val="single" w:sz="4" w:space="0" w:color="auto"/>
              <w:left w:val="nil"/>
              <w:bottom w:val="single" w:sz="4" w:space="0" w:color="auto"/>
              <w:right w:val="nil"/>
            </w:tcBorders>
          </w:tcPr>
          <w:p w14:paraId="1B753A89" w14:textId="40D265C6"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GQOLI-74 score</w:t>
            </w:r>
            <w:r w:rsidR="0006282D">
              <w:rPr>
                <w:rFonts w:ascii="Book Antiqua" w:hAnsi="Book Antiqua" w:cs="宋体"/>
                <w:b/>
                <w:bCs/>
              </w:rPr>
              <w:t xml:space="preserve"> </w:t>
            </w:r>
            <w:r w:rsidRPr="0059775E">
              <w:rPr>
                <w:rFonts w:ascii="Book Antiqua" w:hAnsi="Book Antiqua" w:cs="宋体"/>
                <w:b/>
                <w:bCs/>
              </w:rPr>
              <w:t>(point)</w:t>
            </w:r>
          </w:p>
        </w:tc>
        <w:tc>
          <w:tcPr>
            <w:tcW w:w="0" w:type="auto"/>
            <w:tcBorders>
              <w:top w:val="single" w:sz="4" w:space="0" w:color="auto"/>
              <w:left w:val="nil"/>
              <w:bottom w:val="single" w:sz="4" w:space="0" w:color="auto"/>
              <w:right w:val="nil"/>
            </w:tcBorders>
          </w:tcPr>
          <w:p w14:paraId="7B5349A5" w14:textId="1E6D513D"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S-1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453D41C4" w14:textId="62D257D1"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Gemcitabine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5A10DBBC" w14:textId="77777777"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t</w:t>
            </w:r>
          </w:p>
        </w:tc>
        <w:tc>
          <w:tcPr>
            <w:tcW w:w="0" w:type="auto"/>
            <w:tcBorders>
              <w:top w:val="single" w:sz="4" w:space="0" w:color="auto"/>
              <w:left w:val="nil"/>
              <w:bottom w:val="single" w:sz="4" w:space="0" w:color="auto"/>
              <w:right w:val="nil"/>
            </w:tcBorders>
          </w:tcPr>
          <w:p w14:paraId="53CAABD7" w14:textId="61D5905B"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P</w:t>
            </w:r>
            <w:r w:rsidR="00FE479D" w:rsidRPr="00153383">
              <w:rPr>
                <w:rFonts w:ascii="Book Antiqua" w:hAnsi="Book Antiqua" w:cs="宋体"/>
                <w:b/>
                <w:bCs/>
                <w:iCs/>
              </w:rPr>
              <w:t xml:space="preserve"> value</w:t>
            </w:r>
          </w:p>
        </w:tc>
      </w:tr>
      <w:tr w:rsidR="0059775E" w:rsidRPr="0059775E" w14:paraId="41A1E1FA" w14:textId="77777777" w:rsidTr="001267EE">
        <w:tc>
          <w:tcPr>
            <w:tcW w:w="0" w:type="auto"/>
            <w:tcBorders>
              <w:top w:val="single" w:sz="4" w:space="0" w:color="auto"/>
              <w:left w:val="nil"/>
              <w:bottom w:val="nil"/>
              <w:right w:val="nil"/>
            </w:tcBorders>
          </w:tcPr>
          <w:p w14:paraId="2972D13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Material</w:t>
            </w:r>
          </w:p>
        </w:tc>
        <w:tc>
          <w:tcPr>
            <w:tcW w:w="0" w:type="auto"/>
            <w:tcBorders>
              <w:top w:val="single" w:sz="4" w:space="0" w:color="auto"/>
              <w:left w:val="nil"/>
              <w:bottom w:val="nil"/>
              <w:right w:val="nil"/>
            </w:tcBorders>
          </w:tcPr>
          <w:p w14:paraId="34D16AB9" w14:textId="78D5CFA2" w:rsidR="0059775E" w:rsidRPr="0059775E" w:rsidRDefault="0059775E" w:rsidP="0059775E">
            <w:pPr>
              <w:spacing w:line="360" w:lineRule="auto"/>
              <w:rPr>
                <w:rFonts w:ascii="Book Antiqua" w:hAnsi="Book Antiqua" w:cs="宋体"/>
              </w:rPr>
            </w:pPr>
            <w:r w:rsidRPr="0059775E">
              <w:rPr>
                <w:rFonts w:ascii="Book Antiqua" w:hAnsi="Book Antiqua" w:cs="宋体"/>
              </w:rPr>
              <w:t>60.53</w:t>
            </w:r>
            <w:r>
              <w:rPr>
                <w:rFonts w:ascii="Book Antiqua" w:hAnsi="Book Antiqua" w:cs="宋体"/>
              </w:rPr>
              <w:t xml:space="preserve"> </w:t>
            </w:r>
            <w:r w:rsidRPr="0059775E">
              <w:rPr>
                <w:rFonts w:ascii="Book Antiqua" w:hAnsi="Book Antiqua" w:cs="宋体"/>
              </w:rPr>
              <w:t>(4.31)</w:t>
            </w:r>
          </w:p>
        </w:tc>
        <w:tc>
          <w:tcPr>
            <w:tcW w:w="0" w:type="auto"/>
            <w:tcBorders>
              <w:top w:val="single" w:sz="4" w:space="0" w:color="auto"/>
              <w:left w:val="nil"/>
              <w:bottom w:val="nil"/>
              <w:right w:val="nil"/>
            </w:tcBorders>
          </w:tcPr>
          <w:p w14:paraId="60F80E13" w14:textId="3D8B64A0" w:rsidR="0059775E" w:rsidRPr="0059775E" w:rsidRDefault="0059775E" w:rsidP="0059775E">
            <w:pPr>
              <w:spacing w:line="360" w:lineRule="auto"/>
              <w:rPr>
                <w:rFonts w:ascii="Book Antiqua" w:hAnsi="Book Antiqua" w:cs="宋体"/>
              </w:rPr>
            </w:pPr>
            <w:r w:rsidRPr="0059775E">
              <w:rPr>
                <w:rFonts w:ascii="Book Antiqua" w:hAnsi="Book Antiqua" w:cs="宋体"/>
              </w:rPr>
              <w:t>59.97</w:t>
            </w:r>
            <w:r>
              <w:rPr>
                <w:rFonts w:ascii="Book Antiqua" w:hAnsi="Book Antiqua" w:cs="宋体"/>
              </w:rPr>
              <w:t xml:space="preserve"> </w:t>
            </w:r>
            <w:r w:rsidRPr="0059775E">
              <w:rPr>
                <w:rFonts w:ascii="Book Antiqua" w:hAnsi="Book Antiqua" w:cs="宋体"/>
              </w:rPr>
              <w:t>(4.06)</w:t>
            </w:r>
          </w:p>
        </w:tc>
        <w:tc>
          <w:tcPr>
            <w:tcW w:w="0" w:type="auto"/>
            <w:tcBorders>
              <w:top w:val="single" w:sz="4" w:space="0" w:color="auto"/>
              <w:left w:val="nil"/>
              <w:bottom w:val="nil"/>
              <w:right w:val="nil"/>
            </w:tcBorders>
          </w:tcPr>
          <w:p w14:paraId="2740EB0F"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0.648</w:t>
            </w:r>
          </w:p>
        </w:tc>
        <w:tc>
          <w:tcPr>
            <w:tcW w:w="0" w:type="auto"/>
            <w:tcBorders>
              <w:top w:val="single" w:sz="4" w:space="0" w:color="auto"/>
              <w:left w:val="nil"/>
              <w:bottom w:val="nil"/>
              <w:right w:val="nil"/>
            </w:tcBorders>
          </w:tcPr>
          <w:p w14:paraId="00867778"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0.518</w:t>
            </w:r>
          </w:p>
        </w:tc>
      </w:tr>
      <w:tr w:rsidR="0059775E" w:rsidRPr="0059775E" w14:paraId="26298B01" w14:textId="77777777" w:rsidTr="0006282D">
        <w:tc>
          <w:tcPr>
            <w:tcW w:w="0" w:type="auto"/>
            <w:tcBorders>
              <w:top w:val="nil"/>
              <w:left w:val="nil"/>
              <w:bottom w:val="nil"/>
              <w:right w:val="nil"/>
            </w:tcBorders>
          </w:tcPr>
          <w:p w14:paraId="7A67142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Society</w:t>
            </w:r>
          </w:p>
        </w:tc>
        <w:tc>
          <w:tcPr>
            <w:tcW w:w="0" w:type="auto"/>
            <w:tcBorders>
              <w:top w:val="nil"/>
              <w:left w:val="nil"/>
              <w:bottom w:val="nil"/>
              <w:right w:val="nil"/>
            </w:tcBorders>
          </w:tcPr>
          <w:p w14:paraId="5F7DFE47" w14:textId="453E4B02" w:rsidR="0059775E" w:rsidRPr="0059775E" w:rsidRDefault="0059775E" w:rsidP="0059775E">
            <w:pPr>
              <w:spacing w:line="360" w:lineRule="auto"/>
              <w:rPr>
                <w:rFonts w:ascii="Book Antiqua" w:hAnsi="Book Antiqua" w:cs="宋体"/>
              </w:rPr>
            </w:pPr>
            <w:r w:rsidRPr="0059775E">
              <w:rPr>
                <w:rFonts w:ascii="Book Antiqua" w:hAnsi="Book Antiqua" w:cs="宋体"/>
              </w:rPr>
              <w:t>63.84</w:t>
            </w:r>
            <w:r>
              <w:rPr>
                <w:rFonts w:ascii="Book Antiqua" w:hAnsi="Book Antiqua" w:cs="宋体"/>
              </w:rPr>
              <w:t xml:space="preserve"> </w:t>
            </w:r>
            <w:r w:rsidRPr="0059775E">
              <w:rPr>
                <w:rFonts w:ascii="Book Antiqua" w:hAnsi="Book Antiqua" w:cs="宋体"/>
              </w:rPr>
              <w:t>(3.54)</w:t>
            </w:r>
          </w:p>
        </w:tc>
        <w:tc>
          <w:tcPr>
            <w:tcW w:w="0" w:type="auto"/>
            <w:tcBorders>
              <w:top w:val="nil"/>
              <w:left w:val="nil"/>
              <w:bottom w:val="nil"/>
              <w:right w:val="nil"/>
            </w:tcBorders>
          </w:tcPr>
          <w:p w14:paraId="7F90D46A" w14:textId="27A021D2" w:rsidR="0059775E" w:rsidRPr="0059775E" w:rsidRDefault="0059775E" w:rsidP="0059775E">
            <w:pPr>
              <w:spacing w:line="360" w:lineRule="auto"/>
              <w:rPr>
                <w:rFonts w:ascii="Book Antiqua" w:hAnsi="Book Antiqua" w:cs="宋体"/>
              </w:rPr>
            </w:pPr>
            <w:r w:rsidRPr="0059775E">
              <w:rPr>
                <w:rFonts w:ascii="Book Antiqua" w:hAnsi="Book Antiqua" w:cs="宋体"/>
              </w:rPr>
              <w:t>62.59</w:t>
            </w:r>
            <w:r>
              <w:rPr>
                <w:rFonts w:ascii="Book Antiqua" w:hAnsi="Book Antiqua" w:cs="宋体"/>
              </w:rPr>
              <w:t xml:space="preserve"> </w:t>
            </w:r>
            <w:r w:rsidRPr="0059775E">
              <w:rPr>
                <w:rFonts w:ascii="Book Antiqua" w:hAnsi="Book Antiqua" w:cs="宋体"/>
              </w:rPr>
              <w:t>(3.61)</w:t>
            </w:r>
          </w:p>
        </w:tc>
        <w:tc>
          <w:tcPr>
            <w:tcW w:w="0" w:type="auto"/>
            <w:tcBorders>
              <w:top w:val="nil"/>
              <w:left w:val="nil"/>
              <w:bottom w:val="nil"/>
              <w:right w:val="nil"/>
            </w:tcBorders>
          </w:tcPr>
          <w:p w14:paraId="7231D28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1.695</w:t>
            </w:r>
          </w:p>
        </w:tc>
        <w:tc>
          <w:tcPr>
            <w:tcW w:w="0" w:type="auto"/>
            <w:tcBorders>
              <w:top w:val="nil"/>
              <w:left w:val="nil"/>
              <w:bottom w:val="nil"/>
              <w:right w:val="nil"/>
            </w:tcBorders>
          </w:tcPr>
          <w:p w14:paraId="7C6768B9"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0.094</w:t>
            </w:r>
          </w:p>
        </w:tc>
      </w:tr>
      <w:tr w:rsidR="0059775E" w:rsidRPr="0059775E" w14:paraId="5959522D" w14:textId="77777777" w:rsidTr="0006282D">
        <w:tc>
          <w:tcPr>
            <w:tcW w:w="0" w:type="auto"/>
            <w:tcBorders>
              <w:top w:val="nil"/>
              <w:left w:val="nil"/>
              <w:bottom w:val="nil"/>
              <w:right w:val="nil"/>
            </w:tcBorders>
          </w:tcPr>
          <w:p w14:paraId="22C65A57"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Psychology</w:t>
            </w:r>
          </w:p>
        </w:tc>
        <w:tc>
          <w:tcPr>
            <w:tcW w:w="0" w:type="auto"/>
            <w:tcBorders>
              <w:top w:val="nil"/>
              <w:left w:val="nil"/>
              <w:bottom w:val="nil"/>
              <w:right w:val="nil"/>
            </w:tcBorders>
          </w:tcPr>
          <w:p w14:paraId="2E847F31" w14:textId="01D05DC7" w:rsidR="0059775E" w:rsidRPr="0059775E" w:rsidRDefault="0059775E" w:rsidP="0059775E">
            <w:pPr>
              <w:spacing w:line="360" w:lineRule="auto"/>
              <w:rPr>
                <w:rFonts w:ascii="Book Antiqua" w:hAnsi="Book Antiqua" w:cs="宋体"/>
              </w:rPr>
            </w:pPr>
            <w:r w:rsidRPr="0059775E">
              <w:rPr>
                <w:rFonts w:ascii="Book Antiqua" w:hAnsi="Book Antiqua" w:cs="宋体"/>
              </w:rPr>
              <w:t>67.14</w:t>
            </w:r>
            <w:r>
              <w:rPr>
                <w:rFonts w:ascii="Book Antiqua" w:hAnsi="Book Antiqua" w:cs="宋体"/>
              </w:rPr>
              <w:t xml:space="preserve"> </w:t>
            </w:r>
            <w:r w:rsidRPr="0059775E">
              <w:rPr>
                <w:rFonts w:ascii="Book Antiqua" w:hAnsi="Book Antiqua" w:cs="宋体"/>
              </w:rPr>
              <w:t>(3.68)</w:t>
            </w:r>
          </w:p>
        </w:tc>
        <w:tc>
          <w:tcPr>
            <w:tcW w:w="0" w:type="auto"/>
            <w:tcBorders>
              <w:top w:val="nil"/>
              <w:left w:val="nil"/>
              <w:bottom w:val="nil"/>
              <w:right w:val="nil"/>
            </w:tcBorders>
          </w:tcPr>
          <w:p w14:paraId="2C104E7F" w14:textId="31AA4ACC" w:rsidR="0059775E" w:rsidRPr="0059775E" w:rsidRDefault="0059775E" w:rsidP="0059775E">
            <w:pPr>
              <w:spacing w:line="360" w:lineRule="auto"/>
              <w:rPr>
                <w:rFonts w:ascii="Book Antiqua" w:hAnsi="Book Antiqua" w:cs="宋体"/>
              </w:rPr>
            </w:pPr>
            <w:r w:rsidRPr="0059775E">
              <w:rPr>
                <w:rFonts w:ascii="Book Antiqua" w:hAnsi="Book Antiqua" w:cs="宋体"/>
              </w:rPr>
              <w:t>66.42</w:t>
            </w:r>
            <w:r>
              <w:rPr>
                <w:rFonts w:ascii="Book Antiqua" w:hAnsi="Book Antiqua" w:cs="宋体"/>
              </w:rPr>
              <w:t xml:space="preserve"> </w:t>
            </w:r>
            <w:r w:rsidRPr="0059775E">
              <w:rPr>
                <w:rFonts w:ascii="Book Antiqua" w:hAnsi="Book Antiqua" w:cs="宋体"/>
              </w:rPr>
              <w:t>(3.56)</w:t>
            </w:r>
          </w:p>
        </w:tc>
        <w:tc>
          <w:tcPr>
            <w:tcW w:w="0" w:type="auto"/>
            <w:tcBorders>
              <w:top w:val="nil"/>
              <w:left w:val="nil"/>
              <w:bottom w:val="nil"/>
              <w:right w:val="nil"/>
            </w:tcBorders>
          </w:tcPr>
          <w:p w14:paraId="08A033D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0.964</w:t>
            </w:r>
          </w:p>
        </w:tc>
        <w:tc>
          <w:tcPr>
            <w:tcW w:w="0" w:type="auto"/>
            <w:tcBorders>
              <w:top w:val="nil"/>
              <w:left w:val="nil"/>
              <w:bottom w:val="nil"/>
              <w:right w:val="nil"/>
            </w:tcBorders>
          </w:tcPr>
          <w:p w14:paraId="04F22A9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0.338</w:t>
            </w:r>
          </w:p>
        </w:tc>
      </w:tr>
      <w:tr w:rsidR="0059775E" w:rsidRPr="0059775E" w14:paraId="0A034984" w14:textId="77777777" w:rsidTr="0006282D">
        <w:tc>
          <w:tcPr>
            <w:tcW w:w="0" w:type="auto"/>
            <w:tcBorders>
              <w:top w:val="nil"/>
              <w:left w:val="nil"/>
              <w:bottom w:val="single" w:sz="4" w:space="0" w:color="auto"/>
              <w:right w:val="nil"/>
            </w:tcBorders>
          </w:tcPr>
          <w:p w14:paraId="52B26854"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Body</w:t>
            </w:r>
          </w:p>
        </w:tc>
        <w:tc>
          <w:tcPr>
            <w:tcW w:w="0" w:type="auto"/>
            <w:tcBorders>
              <w:top w:val="nil"/>
              <w:left w:val="nil"/>
              <w:bottom w:val="single" w:sz="4" w:space="0" w:color="auto"/>
              <w:right w:val="nil"/>
            </w:tcBorders>
          </w:tcPr>
          <w:p w14:paraId="21595282" w14:textId="6D045418" w:rsidR="0059775E" w:rsidRPr="0059775E" w:rsidRDefault="0059775E" w:rsidP="0059775E">
            <w:pPr>
              <w:spacing w:line="360" w:lineRule="auto"/>
              <w:rPr>
                <w:rFonts w:ascii="Book Antiqua" w:hAnsi="Book Antiqua" w:cs="宋体"/>
              </w:rPr>
            </w:pPr>
            <w:r w:rsidRPr="0059775E">
              <w:rPr>
                <w:rFonts w:ascii="Book Antiqua" w:hAnsi="Book Antiqua" w:cs="宋体"/>
              </w:rPr>
              <w:t>63.12</w:t>
            </w:r>
            <w:r>
              <w:rPr>
                <w:rFonts w:ascii="Book Antiqua" w:hAnsi="Book Antiqua" w:cs="宋体"/>
              </w:rPr>
              <w:t xml:space="preserve"> </w:t>
            </w:r>
            <w:r w:rsidRPr="0059775E">
              <w:rPr>
                <w:rFonts w:ascii="Book Antiqua" w:hAnsi="Book Antiqua" w:cs="宋体"/>
              </w:rPr>
              <w:t>(3.97)</w:t>
            </w:r>
          </w:p>
        </w:tc>
        <w:tc>
          <w:tcPr>
            <w:tcW w:w="0" w:type="auto"/>
            <w:tcBorders>
              <w:top w:val="nil"/>
              <w:left w:val="nil"/>
              <w:bottom w:val="single" w:sz="4" w:space="0" w:color="auto"/>
              <w:right w:val="nil"/>
            </w:tcBorders>
          </w:tcPr>
          <w:p w14:paraId="7ABEFF98" w14:textId="5A1B0159" w:rsidR="0059775E" w:rsidRPr="0059775E" w:rsidRDefault="0059775E" w:rsidP="0059775E">
            <w:pPr>
              <w:spacing w:line="360" w:lineRule="auto"/>
              <w:rPr>
                <w:rFonts w:ascii="Book Antiqua" w:hAnsi="Book Antiqua" w:cs="宋体"/>
              </w:rPr>
            </w:pPr>
            <w:r w:rsidRPr="0059775E">
              <w:rPr>
                <w:rFonts w:ascii="Book Antiqua" w:hAnsi="Book Antiqua" w:cs="宋体"/>
              </w:rPr>
              <w:t>62.47</w:t>
            </w:r>
            <w:r>
              <w:rPr>
                <w:rFonts w:ascii="Book Antiqua" w:hAnsi="Book Antiqua" w:cs="宋体"/>
              </w:rPr>
              <w:t xml:space="preserve"> </w:t>
            </w:r>
            <w:r w:rsidRPr="0059775E">
              <w:rPr>
                <w:rFonts w:ascii="Book Antiqua" w:hAnsi="Book Antiqua" w:cs="宋体"/>
              </w:rPr>
              <w:t>(3.78)</w:t>
            </w:r>
          </w:p>
        </w:tc>
        <w:tc>
          <w:tcPr>
            <w:tcW w:w="0" w:type="auto"/>
            <w:tcBorders>
              <w:top w:val="nil"/>
              <w:left w:val="nil"/>
              <w:bottom w:val="single" w:sz="4" w:space="0" w:color="auto"/>
              <w:right w:val="nil"/>
            </w:tcBorders>
          </w:tcPr>
          <w:p w14:paraId="0C60572B"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0.813</w:t>
            </w:r>
          </w:p>
        </w:tc>
        <w:tc>
          <w:tcPr>
            <w:tcW w:w="0" w:type="auto"/>
            <w:tcBorders>
              <w:top w:val="nil"/>
              <w:left w:val="nil"/>
              <w:bottom w:val="single" w:sz="4" w:space="0" w:color="auto"/>
              <w:right w:val="nil"/>
            </w:tcBorders>
          </w:tcPr>
          <w:p w14:paraId="66FCC44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0.418</w:t>
            </w:r>
          </w:p>
        </w:tc>
      </w:tr>
    </w:tbl>
    <w:p w14:paraId="6A9B554E" w14:textId="695CBB9D" w:rsidR="00541CAE" w:rsidRDefault="00541CAE">
      <w:pPr>
        <w:spacing w:line="360" w:lineRule="auto"/>
        <w:jc w:val="both"/>
        <w:rPr>
          <w:rFonts w:ascii="Book Antiqua" w:hAnsi="Book Antiqua"/>
          <w:b/>
          <w:bCs/>
          <w:lang w:eastAsia="zh-CN"/>
        </w:rPr>
      </w:pPr>
    </w:p>
    <w:p w14:paraId="4888A8E9" w14:textId="77777777" w:rsidR="00D5388D" w:rsidRDefault="00541CAE">
      <w:pPr>
        <w:spacing w:line="360" w:lineRule="auto"/>
        <w:jc w:val="both"/>
        <w:rPr>
          <w:rFonts w:ascii="Book Antiqua" w:hAnsi="Book Antiqua"/>
          <w:b/>
          <w:bCs/>
          <w:lang w:eastAsia="zh-CN"/>
        </w:rPr>
      </w:pPr>
      <w:r>
        <w:rPr>
          <w:rFonts w:ascii="Book Antiqua" w:hAnsi="Book Antiqua"/>
          <w:b/>
          <w:bCs/>
          <w:lang w:eastAsia="zh-CN"/>
        </w:rPr>
        <w:br w:type="page"/>
      </w:r>
      <w:r w:rsidRPr="00541CAE">
        <w:rPr>
          <w:rFonts w:ascii="Book Antiqua" w:hAnsi="Book Antiqua"/>
          <w:b/>
          <w:bCs/>
          <w:lang w:eastAsia="zh-CN"/>
        </w:rPr>
        <w:lastRenderedPageBreak/>
        <w:t xml:space="preserve">Table 4 Comparison of survival and progression-free survival between </w:t>
      </w:r>
    </w:p>
    <w:p w14:paraId="66085975" w14:textId="3DC4BBDA" w:rsidR="0059775E" w:rsidRPr="0063034A" w:rsidRDefault="00541CAE">
      <w:pPr>
        <w:spacing w:line="360" w:lineRule="auto"/>
        <w:jc w:val="both"/>
        <w:rPr>
          <w:rFonts w:ascii="Book Antiqua" w:eastAsia="宋体" w:hAnsi="Book Antiqua" w:cs="宋体"/>
          <w:b/>
          <w:bCs/>
          <w:lang w:eastAsia="zh-CN"/>
        </w:rPr>
      </w:pPr>
      <w:r w:rsidRPr="00541CAE">
        <w:rPr>
          <w:rFonts w:ascii="Book Antiqua" w:hAnsi="Book Antiqua"/>
          <w:b/>
          <w:bCs/>
          <w:lang w:eastAsia="zh-CN"/>
        </w:rPr>
        <w:t>the two groups</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53"/>
        <w:gridCol w:w="1833"/>
        <w:gridCol w:w="2184"/>
        <w:gridCol w:w="1216"/>
        <w:gridCol w:w="1236"/>
      </w:tblGrid>
      <w:tr w:rsidR="00541CAE" w:rsidRPr="00541CAE" w14:paraId="0CDDD31A" w14:textId="77777777" w:rsidTr="00541CAE">
        <w:tc>
          <w:tcPr>
            <w:tcW w:w="2053" w:type="dxa"/>
            <w:tcBorders>
              <w:bottom w:val="single" w:sz="4" w:space="0" w:color="auto"/>
            </w:tcBorders>
          </w:tcPr>
          <w:p w14:paraId="23A45047" w14:textId="77777777"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Follow-up results</w:t>
            </w:r>
          </w:p>
        </w:tc>
        <w:tc>
          <w:tcPr>
            <w:tcW w:w="1833" w:type="dxa"/>
            <w:tcBorders>
              <w:bottom w:val="single" w:sz="4" w:space="0" w:color="auto"/>
            </w:tcBorders>
          </w:tcPr>
          <w:p w14:paraId="658E683A" w14:textId="1FDA73AB"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S-1 group</w:t>
            </w:r>
            <w:r>
              <w:rPr>
                <w:rFonts w:ascii="Book Antiqua" w:hAnsi="Book Antiqua" w:cs="宋体"/>
                <w:b/>
                <w:bCs/>
              </w:rPr>
              <w:t xml:space="preserve"> </w:t>
            </w:r>
            <w:r w:rsidRPr="00541CAE">
              <w:rPr>
                <w:rFonts w:ascii="Book Antiqua" w:hAnsi="Book Antiqua" w:cs="宋体"/>
                <w:b/>
                <w:bCs/>
              </w:rPr>
              <w:t>(</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2184" w:type="dxa"/>
            <w:tcBorders>
              <w:bottom w:val="single" w:sz="4" w:space="0" w:color="auto"/>
            </w:tcBorders>
          </w:tcPr>
          <w:p w14:paraId="1E8EE9DE" w14:textId="40B58F56"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Gemcitabine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1216" w:type="dxa"/>
            <w:tcBorders>
              <w:bottom w:val="single" w:sz="4" w:space="0" w:color="auto"/>
            </w:tcBorders>
          </w:tcPr>
          <w:p w14:paraId="6BAEAAC2" w14:textId="77777777"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t</w:t>
            </w:r>
          </w:p>
        </w:tc>
        <w:tc>
          <w:tcPr>
            <w:tcW w:w="1236" w:type="dxa"/>
            <w:tcBorders>
              <w:bottom w:val="single" w:sz="4" w:space="0" w:color="auto"/>
            </w:tcBorders>
          </w:tcPr>
          <w:p w14:paraId="26D9CEC3" w14:textId="0601B2A6"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P</w:t>
            </w:r>
            <w:r w:rsidR="00153383">
              <w:rPr>
                <w:rFonts w:ascii="Book Antiqua" w:hAnsi="Book Antiqua" w:cs="宋体"/>
                <w:b/>
                <w:bCs/>
                <w:i/>
                <w:iCs/>
              </w:rPr>
              <w:t xml:space="preserve"> </w:t>
            </w:r>
            <w:r w:rsidR="00153383" w:rsidRPr="00153383">
              <w:rPr>
                <w:rFonts w:ascii="Book Antiqua" w:hAnsi="Book Antiqua" w:cs="宋体"/>
                <w:b/>
                <w:bCs/>
                <w:iCs/>
              </w:rPr>
              <w:t>value</w:t>
            </w:r>
          </w:p>
        </w:tc>
      </w:tr>
      <w:tr w:rsidR="00541CAE" w:rsidRPr="00541CAE" w14:paraId="4D99F4C1" w14:textId="77777777" w:rsidTr="00541CAE">
        <w:tc>
          <w:tcPr>
            <w:tcW w:w="2053" w:type="dxa"/>
            <w:tcBorders>
              <w:top w:val="single" w:sz="4" w:space="0" w:color="auto"/>
              <w:bottom w:val="nil"/>
            </w:tcBorders>
          </w:tcPr>
          <w:p w14:paraId="34F85221" w14:textId="5FA8AC71" w:rsidR="00541CAE" w:rsidRPr="00541CAE" w:rsidRDefault="00541CAE" w:rsidP="00541CAE">
            <w:pPr>
              <w:spacing w:line="360" w:lineRule="auto"/>
              <w:rPr>
                <w:rFonts w:ascii="Book Antiqua" w:hAnsi="Book Antiqua" w:cs="宋体"/>
              </w:rPr>
            </w:pPr>
            <w:r w:rsidRPr="00541CAE">
              <w:rPr>
                <w:rFonts w:ascii="Book Antiqua" w:hAnsi="Book Antiqua" w:cs="宋体"/>
              </w:rPr>
              <w:t>Progress-free survival (</w:t>
            </w:r>
            <w:proofErr w:type="spellStart"/>
            <w:r w:rsidRPr="00541CAE">
              <w:rPr>
                <w:rFonts w:ascii="Book Antiqua" w:hAnsi="Book Antiqua" w:cs="宋体"/>
              </w:rPr>
              <w:t>mo</w:t>
            </w:r>
            <w:proofErr w:type="spellEnd"/>
            <w:r w:rsidRPr="00541CAE">
              <w:rPr>
                <w:rFonts w:ascii="Book Antiqua" w:hAnsi="Book Antiqua" w:cs="宋体"/>
              </w:rPr>
              <w:t>)</w:t>
            </w:r>
          </w:p>
        </w:tc>
        <w:tc>
          <w:tcPr>
            <w:tcW w:w="1833" w:type="dxa"/>
            <w:tcBorders>
              <w:top w:val="single" w:sz="4" w:space="0" w:color="auto"/>
              <w:bottom w:val="nil"/>
            </w:tcBorders>
          </w:tcPr>
          <w:p w14:paraId="357392FB" w14:textId="7413E4B7" w:rsidR="00541CAE" w:rsidRPr="00541CAE" w:rsidRDefault="00541CAE" w:rsidP="00541CAE">
            <w:pPr>
              <w:spacing w:line="360" w:lineRule="auto"/>
              <w:rPr>
                <w:rFonts w:ascii="Book Antiqua" w:hAnsi="Book Antiqua" w:cs="宋体"/>
              </w:rPr>
            </w:pPr>
            <w:r w:rsidRPr="00541CAE">
              <w:rPr>
                <w:rFonts w:ascii="Book Antiqua" w:hAnsi="Book Antiqua" w:cs="宋体"/>
              </w:rPr>
              <w:t>6.63</w:t>
            </w:r>
            <w:r>
              <w:rPr>
                <w:rFonts w:ascii="Book Antiqua" w:hAnsi="Book Antiqua" w:cs="宋体"/>
              </w:rPr>
              <w:t xml:space="preserve"> </w:t>
            </w:r>
            <w:r w:rsidRPr="00541CAE">
              <w:rPr>
                <w:rFonts w:ascii="Book Antiqua" w:hAnsi="Book Antiqua" w:cs="宋体"/>
              </w:rPr>
              <w:t>(1.02)</w:t>
            </w:r>
          </w:p>
        </w:tc>
        <w:tc>
          <w:tcPr>
            <w:tcW w:w="2184" w:type="dxa"/>
            <w:tcBorders>
              <w:top w:val="single" w:sz="4" w:space="0" w:color="auto"/>
              <w:bottom w:val="nil"/>
            </w:tcBorders>
          </w:tcPr>
          <w:p w14:paraId="2DDA7C9A" w14:textId="3A3A3166" w:rsidR="00541CAE" w:rsidRPr="00541CAE" w:rsidRDefault="00541CAE" w:rsidP="00541CAE">
            <w:pPr>
              <w:spacing w:line="360" w:lineRule="auto"/>
              <w:rPr>
                <w:rFonts w:ascii="Book Antiqua" w:hAnsi="Book Antiqua" w:cs="宋体"/>
              </w:rPr>
            </w:pPr>
            <w:r w:rsidRPr="00541CAE">
              <w:rPr>
                <w:rFonts w:ascii="Book Antiqua" w:hAnsi="Book Antiqua" w:cs="宋体"/>
              </w:rPr>
              <w:t>6.25</w:t>
            </w:r>
            <w:r>
              <w:rPr>
                <w:rFonts w:ascii="Book Antiqua" w:hAnsi="Book Antiqua" w:cs="宋体"/>
              </w:rPr>
              <w:t xml:space="preserve"> </w:t>
            </w:r>
            <w:r w:rsidRPr="00541CAE">
              <w:rPr>
                <w:rFonts w:ascii="Book Antiqua" w:hAnsi="Book Antiqua" w:cs="宋体"/>
              </w:rPr>
              <w:t>(0.94)</w:t>
            </w:r>
          </w:p>
        </w:tc>
        <w:tc>
          <w:tcPr>
            <w:tcW w:w="1216" w:type="dxa"/>
            <w:tcBorders>
              <w:top w:val="single" w:sz="4" w:space="0" w:color="auto"/>
              <w:bottom w:val="nil"/>
            </w:tcBorders>
          </w:tcPr>
          <w:p w14:paraId="31EAFC7C"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1.878</w:t>
            </w:r>
          </w:p>
        </w:tc>
        <w:tc>
          <w:tcPr>
            <w:tcW w:w="1236" w:type="dxa"/>
            <w:tcBorders>
              <w:top w:val="single" w:sz="4" w:space="0" w:color="auto"/>
              <w:bottom w:val="nil"/>
            </w:tcBorders>
          </w:tcPr>
          <w:p w14:paraId="1EE4E10A"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0.064</w:t>
            </w:r>
          </w:p>
        </w:tc>
      </w:tr>
      <w:tr w:rsidR="00541CAE" w:rsidRPr="00541CAE" w14:paraId="3084C48F" w14:textId="77777777" w:rsidTr="00541CAE">
        <w:trPr>
          <w:trHeight w:val="534"/>
        </w:trPr>
        <w:tc>
          <w:tcPr>
            <w:tcW w:w="2053" w:type="dxa"/>
            <w:tcBorders>
              <w:top w:val="nil"/>
              <w:bottom w:val="single" w:sz="4" w:space="0" w:color="auto"/>
            </w:tcBorders>
          </w:tcPr>
          <w:p w14:paraId="264F6BD4" w14:textId="3E523DA6" w:rsidR="00541CAE" w:rsidRPr="00541CAE" w:rsidRDefault="00541CAE" w:rsidP="00541CAE">
            <w:pPr>
              <w:spacing w:line="360" w:lineRule="auto"/>
              <w:rPr>
                <w:rFonts w:ascii="Book Antiqua" w:hAnsi="Book Antiqua" w:cs="宋体"/>
              </w:rPr>
            </w:pPr>
            <w:r w:rsidRPr="00541CAE">
              <w:rPr>
                <w:rFonts w:ascii="Book Antiqua" w:hAnsi="Book Antiqua" w:cs="宋体"/>
              </w:rPr>
              <w:t>Survival (</w:t>
            </w:r>
            <w:proofErr w:type="spellStart"/>
            <w:r w:rsidRPr="00541CAE">
              <w:rPr>
                <w:rFonts w:ascii="Book Antiqua" w:hAnsi="Book Antiqua" w:cs="宋体"/>
              </w:rPr>
              <w:t>mo</w:t>
            </w:r>
            <w:proofErr w:type="spellEnd"/>
            <w:r w:rsidRPr="00541CAE">
              <w:rPr>
                <w:rFonts w:ascii="Book Antiqua" w:hAnsi="Book Antiqua" w:cs="宋体"/>
              </w:rPr>
              <w:t>)</w:t>
            </w:r>
          </w:p>
        </w:tc>
        <w:tc>
          <w:tcPr>
            <w:tcW w:w="1833" w:type="dxa"/>
            <w:tcBorders>
              <w:top w:val="nil"/>
              <w:bottom w:val="single" w:sz="4" w:space="0" w:color="auto"/>
            </w:tcBorders>
          </w:tcPr>
          <w:p w14:paraId="4FE86414" w14:textId="6585E5B4" w:rsidR="00541CAE" w:rsidRPr="00541CAE" w:rsidRDefault="00541CAE" w:rsidP="00541CAE">
            <w:pPr>
              <w:spacing w:line="360" w:lineRule="auto"/>
              <w:rPr>
                <w:rFonts w:ascii="Book Antiqua" w:hAnsi="Book Antiqua" w:cs="宋体"/>
              </w:rPr>
            </w:pPr>
            <w:r w:rsidRPr="00541CAE">
              <w:rPr>
                <w:rFonts w:ascii="Book Antiqua" w:hAnsi="Book Antiqua" w:cs="宋体"/>
              </w:rPr>
              <w:t>13.63</w:t>
            </w:r>
            <w:r>
              <w:rPr>
                <w:rFonts w:ascii="Book Antiqua" w:hAnsi="Book Antiqua" w:cs="宋体"/>
              </w:rPr>
              <w:t xml:space="preserve"> </w:t>
            </w:r>
            <w:r w:rsidRPr="00541CAE">
              <w:rPr>
                <w:rFonts w:ascii="Book Antiqua" w:hAnsi="Book Antiqua" w:cs="宋体"/>
              </w:rPr>
              <w:t>(1.52)</w:t>
            </w:r>
          </w:p>
        </w:tc>
        <w:tc>
          <w:tcPr>
            <w:tcW w:w="2184" w:type="dxa"/>
            <w:tcBorders>
              <w:top w:val="nil"/>
              <w:bottom w:val="single" w:sz="4" w:space="0" w:color="auto"/>
            </w:tcBorders>
          </w:tcPr>
          <w:p w14:paraId="215438B9" w14:textId="5CCA0773" w:rsidR="00541CAE" w:rsidRPr="00541CAE" w:rsidRDefault="00541CAE" w:rsidP="00541CAE">
            <w:pPr>
              <w:spacing w:line="360" w:lineRule="auto"/>
              <w:rPr>
                <w:rFonts w:ascii="Book Antiqua" w:hAnsi="Book Antiqua" w:cs="宋体"/>
              </w:rPr>
            </w:pPr>
            <w:r w:rsidRPr="00541CAE">
              <w:rPr>
                <w:rFonts w:ascii="Book Antiqua" w:hAnsi="Book Antiqua" w:cs="宋体"/>
              </w:rPr>
              <w:t>13.02</w:t>
            </w:r>
            <w:r>
              <w:rPr>
                <w:rFonts w:ascii="Book Antiqua" w:hAnsi="Book Antiqua" w:cs="宋体"/>
              </w:rPr>
              <w:t xml:space="preserve"> </w:t>
            </w:r>
            <w:r w:rsidRPr="00541CAE">
              <w:rPr>
                <w:rFonts w:ascii="Book Antiqua" w:hAnsi="Book Antiqua" w:cs="宋体"/>
              </w:rPr>
              <w:t>(1.45)</w:t>
            </w:r>
          </w:p>
        </w:tc>
        <w:tc>
          <w:tcPr>
            <w:tcW w:w="1216" w:type="dxa"/>
            <w:tcBorders>
              <w:top w:val="nil"/>
              <w:bottom w:val="single" w:sz="4" w:space="0" w:color="auto"/>
            </w:tcBorders>
          </w:tcPr>
          <w:p w14:paraId="3710C270"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1.991</w:t>
            </w:r>
          </w:p>
        </w:tc>
        <w:tc>
          <w:tcPr>
            <w:tcW w:w="1236" w:type="dxa"/>
            <w:tcBorders>
              <w:top w:val="nil"/>
              <w:bottom w:val="single" w:sz="4" w:space="0" w:color="auto"/>
            </w:tcBorders>
          </w:tcPr>
          <w:p w14:paraId="19000321"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0.050</w:t>
            </w:r>
          </w:p>
        </w:tc>
      </w:tr>
    </w:tbl>
    <w:p w14:paraId="04DC55C9" w14:textId="47DFE179" w:rsidR="00541CAE" w:rsidRDefault="00541CAE">
      <w:pPr>
        <w:spacing w:line="360" w:lineRule="auto"/>
        <w:jc w:val="both"/>
        <w:rPr>
          <w:rFonts w:ascii="Book Antiqua" w:hAnsi="Book Antiqua"/>
          <w:b/>
          <w:bCs/>
          <w:lang w:eastAsia="zh-CN"/>
        </w:rPr>
      </w:pPr>
    </w:p>
    <w:p w14:paraId="2A6A3780" w14:textId="41737B14" w:rsidR="00541CAE" w:rsidRDefault="00541CAE">
      <w:pPr>
        <w:spacing w:line="360" w:lineRule="auto"/>
        <w:jc w:val="both"/>
        <w:rPr>
          <w:rFonts w:ascii="Book Antiqua" w:hAnsi="Book Antiqua"/>
          <w:b/>
          <w:bCs/>
          <w:lang w:eastAsia="zh-CN"/>
        </w:rPr>
      </w:pPr>
      <w:r>
        <w:rPr>
          <w:rFonts w:ascii="Book Antiqua" w:hAnsi="Book Antiqua"/>
          <w:b/>
          <w:bCs/>
          <w:lang w:eastAsia="zh-CN"/>
        </w:rPr>
        <w:br w:type="page"/>
      </w:r>
      <w:r w:rsidRPr="00541CAE">
        <w:rPr>
          <w:rFonts w:ascii="Book Antiqua" w:hAnsi="Book Antiqua"/>
          <w:b/>
          <w:bCs/>
          <w:lang w:eastAsia="zh-CN"/>
        </w:rPr>
        <w:lastRenderedPageBreak/>
        <w:t>Table 5 Comparison of toxic and side effects between the two groups</w:t>
      </w:r>
      <w:r w:rsidR="00E9778A">
        <w:rPr>
          <w:rFonts w:ascii="Book Antiqua" w:hAnsi="Book Antiqua"/>
          <w:b/>
          <w:bCs/>
          <w:lang w:eastAsia="zh-CN"/>
        </w:rPr>
        <w:t>,</w:t>
      </w:r>
      <w:r w:rsidRPr="00541CAE">
        <w:rPr>
          <w:rFonts w:ascii="Book Antiqua" w:hAnsi="Book Antiqua"/>
          <w:b/>
          <w:bCs/>
          <w:lang w:eastAsia="zh-CN"/>
        </w:rPr>
        <w:t xml:space="preserve"> </w:t>
      </w:r>
      <w:r w:rsidR="00E9778A" w:rsidRPr="00E9778A">
        <w:rPr>
          <w:rFonts w:ascii="Book Antiqua" w:hAnsi="Book Antiqua"/>
          <w:b/>
          <w:bCs/>
          <w:i/>
          <w:lang w:eastAsia="zh-CN"/>
        </w:rPr>
        <w:t>n</w:t>
      </w:r>
      <w:r w:rsidR="00E9778A">
        <w:rPr>
          <w:rFonts w:ascii="Book Antiqua" w:hAnsi="Book Antiqua"/>
          <w:b/>
          <w:bCs/>
          <w:lang w:eastAsia="zh-CN"/>
        </w:rPr>
        <w:t xml:space="preserve"> </w:t>
      </w:r>
      <w:r>
        <w:rPr>
          <w:rFonts w:ascii="Book Antiqua" w:hAnsi="Book Antiqua"/>
          <w:b/>
          <w:bCs/>
          <w:lang w:eastAsia="zh-CN"/>
        </w:rPr>
        <w:t>(</w:t>
      </w:r>
      <w:r w:rsidRPr="00541CAE">
        <w:rPr>
          <w:rFonts w:ascii="Book Antiqua" w:hAnsi="Book Antiqua"/>
          <w:b/>
          <w:bCs/>
          <w:lang w:eastAsia="zh-CN"/>
        </w:rPr>
        <w:t>%)</w:t>
      </w:r>
    </w:p>
    <w:tbl>
      <w:tblPr>
        <w:tblStyle w:val="a5"/>
        <w:tblW w:w="5000" w:type="pct"/>
        <w:tblLook w:val="04A0" w:firstRow="1" w:lastRow="0" w:firstColumn="1" w:lastColumn="0" w:noHBand="0" w:noVBand="1"/>
      </w:tblPr>
      <w:tblGrid>
        <w:gridCol w:w="2371"/>
        <w:gridCol w:w="1801"/>
        <w:gridCol w:w="2126"/>
        <w:gridCol w:w="1673"/>
        <w:gridCol w:w="1605"/>
      </w:tblGrid>
      <w:tr w:rsidR="00541CAE" w:rsidRPr="00541CAE" w14:paraId="799B5CE6" w14:textId="77777777" w:rsidTr="00541CAE">
        <w:tc>
          <w:tcPr>
            <w:tcW w:w="1704" w:type="dxa"/>
            <w:tcBorders>
              <w:top w:val="single" w:sz="4" w:space="0" w:color="auto"/>
              <w:left w:val="nil"/>
              <w:bottom w:val="single" w:sz="4" w:space="0" w:color="auto"/>
              <w:right w:val="nil"/>
            </w:tcBorders>
          </w:tcPr>
          <w:p w14:paraId="3FB70F84" w14:textId="77777777"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Toxic and side effects</w:t>
            </w:r>
          </w:p>
        </w:tc>
        <w:tc>
          <w:tcPr>
            <w:tcW w:w="1704" w:type="dxa"/>
            <w:tcBorders>
              <w:top w:val="single" w:sz="4" w:space="0" w:color="auto"/>
              <w:left w:val="nil"/>
              <w:bottom w:val="single" w:sz="4" w:space="0" w:color="auto"/>
              <w:right w:val="nil"/>
            </w:tcBorders>
          </w:tcPr>
          <w:p w14:paraId="28FC20FA" w14:textId="6E007FBC"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S-1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2012" w:type="dxa"/>
            <w:tcBorders>
              <w:top w:val="single" w:sz="4" w:space="0" w:color="auto"/>
              <w:left w:val="nil"/>
              <w:bottom w:val="single" w:sz="4" w:space="0" w:color="auto"/>
              <w:right w:val="nil"/>
            </w:tcBorders>
          </w:tcPr>
          <w:p w14:paraId="214D89D5" w14:textId="243142EA"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Gemcitabine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1583" w:type="dxa"/>
            <w:tcBorders>
              <w:top w:val="single" w:sz="4" w:space="0" w:color="auto"/>
              <w:left w:val="nil"/>
              <w:bottom w:val="single" w:sz="4" w:space="0" w:color="auto"/>
              <w:right w:val="nil"/>
            </w:tcBorders>
          </w:tcPr>
          <w:p w14:paraId="36AD8353" w14:textId="29AF539D" w:rsidR="00541CAE" w:rsidRPr="00541CAE" w:rsidRDefault="00153383" w:rsidP="00541CAE">
            <w:pPr>
              <w:spacing w:line="360" w:lineRule="auto"/>
              <w:rPr>
                <w:rFonts w:ascii="Book Antiqua" w:hAnsi="Book Antiqua" w:cs="宋体"/>
                <w:b/>
                <w:bCs/>
                <w:i/>
                <w:iCs/>
              </w:rPr>
            </w:pPr>
            <w:r>
              <w:rPr>
                <w:rFonts w:ascii="Book Antiqua" w:hAnsi="Book Antiqua" w:cs="宋体"/>
                <w:b/>
                <w:bCs/>
                <w:i/>
                <w:iCs/>
              </w:rPr>
              <w:t>χ</w:t>
            </w:r>
            <w:r w:rsidR="00541CAE" w:rsidRPr="00541CAE">
              <w:rPr>
                <w:rFonts w:ascii="Book Antiqua" w:hAnsi="Book Antiqua" w:cs="宋体" w:hint="eastAsia"/>
                <w:b/>
                <w:bCs/>
                <w:i/>
                <w:iCs/>
                <w:vertAlign w:val="superscript"/>
              </w:rPr>
              <w:t>2</w:t>
            </w:r>
          </w:p>
        </w:tc>
        <w:tc>
          <w:tcPr>
            <w:tcW w:w="1519" w:type="dxa"/>
            <w:tcBorders>
              <w:top w:val="single" w:sz="4" w:space="0" w:color="auto"/>
              <w:left w:val="nil"/>
              <w:bottom w:val="single" w:sz="4" w:space="0" w:color="auto"/>
              <w:right w:val="nil"/>
            </w:tcBorders>
          </w:tcPr>
          <w:p w14:paraId="3993E3EA" w14:textId="5E5EDC5B"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P</w:t>
            </w:r>
            <w:r w:rsidR="00153383" w:rsidRPr="00153383">
              <w:rPr>
                <w:rFonts w:ascii="Book Antiqua" w:hAnsi="Book Antiqua" w:cs="宋体"/>
                <w:b/>
                <w:bCs/>
                <w:iCs/>
              </w:rPr>
              <w:t xml:space="preserve"> value</w:t>
            </w:r>
          </w:p>
        </w:tc>
      </w:tr>
      <w:tr w:rsidR="00541CAE" w:rsidRPr="00541CAE" w14:paraId="51E35C3E" w14:textId="77777777" w:rsidTr="00541CAE">
        <w:tc>
          <w:tcPr>
            <w:tcW w:w="1704" w:type="dxa"/>
            <w:tcBorders>
              <w:top w:val="single" w:sz="4" w:space="0" w:color="auto"/>
              <w:left w:val="nil"/>
              <w:bottom w:val="nil"/>
              <w:right w:val="nil"/>
            </w:tcBorders>
          </w:tcPr>
          <w:p w14:paraId="5847DC0A"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 xml:space="preserve">Granulocytopenia </w:t>
            </w:r>
          </w:p>
        </w:tc>
        <w:tc>
          <w:tcPr>
            <w:tcW w:w="1704" w:type="dxa"/>
            <w:tcBorders>
              <w:top w:val="single" w:sz="4" w:space="0" w:color="auto"/>
              <w:left w:val="nil"/>
              <w:bottom w:val="nil"/>
              <w:right w:val="nil"/>
            </w:tcBorders>
          </w:tcPr>
          <w:p w14:paraId="57D14878" w14:textId="59462517" w:rsidR="00541CAE" w:rsidRPr="00541CAE" w:rsidRDefault="00541CAE" w:rsidP="00541CAE">
            <w:pPr>
              <w:spacing w:line="360" w:lineRule="auto"/>
              <w:rPr>
                <w:rFonts w:ascii="Book Antiqua" w:hAnsi="Book Antiqua" w:cs="宋体"/>
              </w:rPr>
            </w:pPr>
            <w:r w:rsidRPr="00541CAE">
              <w:rPr>
                <w:rFonts w:ascii="Book Antiqua" w:hAnsi="Book Antiqua" w:cs="宋体"/>
              </w:rPr>
              <w:t>26</w:t>
            </w:r>
            <w:r>
              <w:rPr>
                <w:rFonts w:ascii="Book Antiqua" w:hAnsi="Book Antiqua" w:cs="宋体"/>
              </w:rPr>
              <w:t xml:space="preserve"> </w:t>
            </w:r>
            <w:r w:rsidRPr="00541CAE">
              <w:rPr>
                <w:rFonts w:ascii="Book Antiqua" w:hAnsi="Book Antiqua" w:cs="宋体"/>
              </w:rPr>
              <w:t>(55.32)</w:t>
            </w:r>
          </w:p>
        </w:tc>
        <w:tc>
          <w:tcPr>
            <w:tcW w:w="2012" w:type="dxa"/>
            <w:tcBorders>
              <w:top w:val="single" w:sz="4" w:space="0" w:color="auto"/>
              <w:left w:val="nil"/>
              <w:bottom w:val="nil"/>
              <w:right w:val="nil"/>
            </w:tcBorders>
          </w:tcPr>
          <w:p w14:paraId="12D5FF75" w14:textId="595E054E" w:rsidR="00541CAE" w:rsidRPr="00541CAE" w:rsidRDefault="00541CAE" w:rsidP="00541CAE">
            <w:pPr>
              <w:spacing w:line="360" w:lineRule="auto"/>
              <w:rPr>
                <w:rFonts w:ascii="Book Antiqua" w:hAnsi="Book Antiqua" w:cs="宋体"/>
              </w:rPr>
            </w:pPr>
            <w:r w:rsidRPr="00541CAE">
              <w:rPr>
                <w:rFonts w:ascii="Book Antiqua" w:hAnsi="Book Antiqua" w:cs="宋体"/>
              </w:rPr>
              <w:t>38</w:t>
            </w:r>
            <w:r>
              <w:rPr>
                <w:rFonts w:ascii="Book Antiqua" w:hAnsi="Book Antiqua" w:cs="宋体"/>
              </w:rPr>
              <w:t xml:space="preserve"> </w:t>
            </w:r>
            <w:r w:rsidRPr="00541CAE">
              <w:rPr>
                <w:rFonts w:ascii="Book Antiqua" w:hAnsi="Book Antiqua" w:cs="宋体"/>
              </w:rPr>
              <w:t>(80.85)</w:t>
            </w:r>
          </w:p>
        </w:tc>
        <w:tc>
          <w:tcPr>
            <w:tcW w:w="1583" w:type="dxa"/>
            <w:tcBorders>
              <w:top w:val="single" w:sz="4" w:space="0" w:color="auto"/>
              <w:left w:val="nil"/>
              <w:bottom w:val="nil"/>
              <w:right w:val="nil"/>
            </w:tcBorders>
          </w:tcPr>
          <w:p w14:paraId="36B5F981"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14.998</w:t>
            </w:r>
          </w:p>
        </w:tc>
        <w:tc>
          <w:tcPr>
            <w:tcW w:w="1519" w:type="dxa"/>
            <w:tcBorders>
              <w:top w:val="single" w:sz="4" w:space="0" w:color="auto"/>
              <w:left w:val="nil"/>
              <w:bottom w:val="nil"/>
              <w:right w:val="nil"/>
            </w:tcBorders>
          </w:tcPr>
          <w:p w14:paraId="7E31A712"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2DAECF9E" w14:textId="77777777" w:rsidTr="00541CAE">
        <w:tc>
          <w:tcPr>
            <w:tcW w:w="1704" w:type="dxa"/>
            <w:tcBorders>
              <w:top w:val="nil"/>
              <w:left w:val="nil"/>
              <w:bottom w:val="nil"/>
              <w:right w:val="nil"/>
            </w:tcBorders>
          </w:tcPr>
          <w:p w14:paraId="1A56965C"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Nausea and vomiting</w:t>
            </w:r>
          </w:p>
        </w:tc>
        <w:tc>
          <w:tcPr>
            <w:tcW w:w="1704" w:type="dxa"/>
            <w:tcBorders>
              <w:top w:val="nil"/>
              <w:left w:val="nil"/>
              <w:bottom w:val="nil"/>
              <w:right w:val="nil"/>
            </w:tcBorders>
          </w:tcPr>
          <w:p w14:paraId="06D3071D" w14:textId="7309C882" w:rsidR="00541CAE" w:rsidRPr="00541CAE" w:rsidRDefault="00541CAE" w:rsidP="00541CAE">
            <w:pPr>
              <w:spacing w:line="360" w:lineRule="auto"/>
              <w:rPr>
                <w:rFonts w:ascii="Book Antiqua" w:hAnsi="Book Antiqua" w:cs="宋体"/>
              </w:rPr>
            </w:pPr>
            <w:r w:rsidRPr="00541CAE">
              <w:rPr>
                <w:rFonts w:ascii="Book Antiqua" w:hAnsi="Book Antiqua" w:cs="宋体"/>
              </w:rPr>
              <w:t>20</w:t>
            </w:r>
            <w:r>
              <w:rPr>
                <w:rFonts w:ascii="Book Antiqua" w:hAnsi="Book Antiqua" w:cs="宋体"/>
              </w:rPr>
              <w:t xml:space="preserve"> </w:t>
            </w:r>
            <w:r w:rsidRPr="00541CAE">
              <w:rPr>
                <w:rFonts w:ascii="Book Antiqua" w:hAnsi="Book Antiqua" w:cs="宋体"/>
              </w:rPr>
              <w:t>(42.55)</w:t>
            </w:r>
          </w:p>
        </w:tc>
        <w:tc>
          <w:tcPr>
            <w:tcW w:w="2012" w:type="dxa"/>
            <w:tcBorders>
              <w:top w:val="nil"/>
              <w:left w:val="nil"/>
              <w:bottom w:val="nil"/>
              <w:right w:val="nil"/>
            </w:tcBorders>
          </w:tcPr>
          <w:p w14:paraId="68C4A625" w14:textId="06FE78B3" w:rsidR="00541CAE" w:rsidRPr="00541CAE" w:rsidRDefault="00541CAE" w:rsidP="00541CAE">
            <w:pPr>
              <w:spacing w:line="360" w:lineRule="auto"/>
              <w:rPr>
                <w:rFonts w:ascii="Book Antiqua" w:hAnsi="Book Antiqua" w:cs="宋体"/>
              </w:rPr>
            </w:pPr>
            <w:r w:rsidRPr="00541CAE">
              <w:rPr>
                <w:rFonts w:ascii="Book Antiqua" w:hAnsi="Book Antiqua" w:cs="宋体"/>
              </w:rPr>
              <w:t>33</w:t>
            </w:r>
            <w:r>
              <w:rPr>
                <w:rFonts w:ascii="Book Antiqua" w:hAnsi="Book Antiqua" w:cs="宋体"/>
              </w:rPr>
              <w:t xml:space="preserve"> </w:t>
            </w:r>
            <w:r w:rsidRPr="00541CAE">
              <w:rPr>
                <w:rFonts w:ascii="Book Antiqua" w:hAnsi="Book Antiqua" w:cs="宋体"/>
              </w:rPr>
              <w:t>(70.21)</w:t>
            </w:r>
          </w:p>
        </w:tc>
        <w:tc>
          <w:tcPr>
            <w:tcW w:w="1583" w:type="dxa"/>
            <w:tcBorders>
              <w:top w:val="nil"/>
              <w:left w:val="nil"/>
              <w:bottom w:val="nil"/>
              <w:right w:val="nil"/>
            </w:tcBorders>
          </w:tcPr>
          <w:p w14:paraId="5B26C5A3"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15.555</w:t>
            </w:r>
          </w:p>
        </w:tc>
        <w:tc>
          <w:tcPr>
            <w:tcW w:w="1519" w:type="dxa"/>
            <w:tcBorders>
              <w:top w:val="nil"/>
              <w:left w:val="nil"/>
              <w:bottom w:val="nil"/>
              <w:right w:val="nil"/>
            </w:tcBorders>
          </w:tcPr>
          <w:p w14:paraId="7978E324"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5662B6FC" w14:textId="77777777" w:rsidTr="00541CAE">
        <w:tc>
          <w:tcPr>
            <w:tcW w:w="1704" w:type="dxa"/>
            <w:tcBorders>
              <w:top w:val="nil"/>
              <w:left w:val="nil"/>
              <w:bottom w:val="nil"/>
              <w:right w:val="nil"/>
            </w:tcBorders>
          </w:tcPr>
          <w:p w14:paraId="265FBDD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Diarrhea</w:t>
            </w:r>
          </w:p>
        </w:tc>
        <w:tc>
          <w:tcPr>
            <w:tcW w:w="1704" w:type="dxa"/>
            <w:tcBorders>
              <w:top w:val="nil"/>
              <w:left w:val="nil"/>
              <w:bottom w:val="nil"/>
              <w:right w:val="nil"/>
            </w:tcBorders>
          </w:tcPr>
          <w:p w14:paraId="420281A0" w14:textId="6B692C10" w:rsidR="00541CAE" w:rsidRPr="00541CAE" w:rsidRDefault="00541CAE" w:rsidP="00541CAE">
            <w:pPr>
              <w:spacing w:line="360" w:lineRule="auto"/>
              <w:rPr>
                <w:rFonts w:ascii="Book Antiqua" w:hAnsi="Book Antiqua" w:cs="宋体"/>
              </w:rPr>
            </w:pPr>
            <w:r w:rsidRPr="00541CAE">
              <w:rPr>
                <w:rFonts w:ascii="Book Antiqua" w:hAnsi="Book Antiqua" w:cs="宋体"/>
              </w:rPr>
              <w:t>8</w:t>
            </w:r>
            <w:r>
              <w:rPr>
                <w:rFonts w:ascii="Book Antiqua" w:hAnsi="Book Antiqua" w:cs="宋体"/>
              </w:rPr>
              <w:t xml:space="preserve"> </w:t>
            </w:r>
            <w:r w:rsidRPr="00541CAE">
              <w:rPr>
                <w:rFonts w:ascii="Book Antiqua" w:hAnsi="Book Antiqua" w:cs="宋体"/>
              </w:rPr>
              <w:t>(17.02)</w:t>
            </w:r>
          </w:p>
        </w:tc>
        <w:tc>
          <w:tcPr>
            <w:tcW w:w="2012" w:type="dxa"/>
            <w:tcBorders>
              <w:top w:val="nil"/>
              <w:left w:val="nil"/>
              <w:bottom w:val="nil"/>
              <w:right w:val="nil"/>
            </w:tcBorders>
          </w:tcPr>
          <w:p w14:paraId="7533AA84" w14:textId="05EA9B73" w:rsidR="00541CAE" w:rsidRPr="00541CAE" w:rsidRDefault="00541CAE" w:rsidP="00541CAE">
            <w:pPr>
              <w:spacing w:line="360" w:lineRule="auto"/>
              <w:rPr>
                <w:rFonts w:ascii="Book Antiqua" w:hAnsi="Book Antiqua" w:cs="宋体"/>
              </w:rPr>
            </w:pPr>
            <w:r w:rsidRPr="00541CAE">
              <w:rPr>
                <w:rFonts w:ascii="Book Antiqua" w:hAnsi="Book Antiqua" w:cs="宋体"/>
              </w:rPr>
              <w:t>23</w:t>
            </w:r>
            <w:r>
              <w:rPr>
                <w:rFonts w:ascii="Book Antiqua" w:hAnsi="Book Antiqua" w:cs="宋体"/>
              </w:rPr>
              <w:t xml:space="preserve"> </w:t>
            </w:r>
            <w:r w:rsidRPr="00541CAE">
              <w:rPr>
                <w:rFonts w:ascii="Book Antiqua" w:hAnsi="Book Antiqua" w:cs="宋体"/>
              </w:rPr>
              <w:t>(48.94)</w:t>
            </w:r>
          </w:p>
        </w:tc>
        <w:tc>
          <w:tcPr>
            <w:tcW w:w="1583" w:type="dxa"/>
            <w:tcBorders>
              <w:top w:val="nil"/>
              <w:left w:val="nil"/>
              <w:bottom w:val="nil"/>
              <w:right w:val="nil"/>
            </w:tcBorders>
          </w:tcPr>
          <w:p w14:paraId="5A21908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23.048</w:t>
            </w:r>
          </w:p>
        </w:tc>
        <w:tc>
          <w:tcPr>
            <w:tcW w:w="1519" w:type="dxa"/>
            <w:tcBorders>
              <w:top w:val="nil"/>
              <w:left w:val="nil"/>
              <w:bottom w:val="nil"/>
              <w:right w:val="nil"/>
            </w:tcBorders>
          </w:tcPr>
          <w:p w14:paraId="54B2473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622DF095" w14:textId="77777777" w:rsidTr="00541CAE">
        <w:tc>
          <w:tcPr>
            <w:tcW w:w="1704" w:type="dxa"/>
            <w:tcBorders>
              <w:top w:val="nil"/>
              <w:left w:val="nil"/>
              <w:bottom w:val="single" w:sz="4" w:space="0" w:color="auto"/>
              <w:right w:val="nil"/>
            </w:tcBorders>
          </w:tcPr>
          <w:p w14:paraId="2412CF9E"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Thrombocytopenia</w:t>
            </w:r>
          </w:p>
        </w:tc>
        <w:tc>
          <w:tcPr>
            <w:tcW w:w="1704" w:type="dxa"/>
            <w:tcBorders>
              <w:top w:val="nil"/>
              <w:left w:val="nil"/>
              <w:bottom w:val="single" w:sz="4" w:space="0" w:color="auto"/>
              <w:right w:val="nil"/>
            </w:tcBorders>
          </w:tcPr>
          <w:p w14:paraId="00B3B3B9" w14:textId="3CCC5521" w:rsidR="00541CAE" w:rsidRPr="00541CAE" w:rsidRDefault="00541CAE" w:rsidP="00541CAE">
            <w:pPr>
              <w:spacing w:line="360" w:lineRule="auto"/>
              <w:rPr>
                <w:rFonts w:ascii="Book Antiqua" w:hAnsi="Book Antiqua" w:cs="宋体"/>
              </w:rPr>
            </w:pPr>
            <w:r w:rsidRPr="00541CAE">
              <w:rPr>
                <w:rFonts w:ascii="Book Antiqua" w:hAnsi="Book Antiqua" w:cs="宋体"/>
              </w:rPr>
              <w:t>23</w:t>
            </w:r>
            <w:r>
              <w:rPr>
                <w:rFonts w:ascii="Book Antiqua" w:hAnsi="Book Antiqua" w:cs="宋体"/>
              </w:rPr>
              <w:t xml:space="preserve"> </w:t>
            </w:r>
            <w:r w:rsidRPr="00541CAE">
              <w:rPr>
                <w:rFonts w:ascii="Book Antiqua" w:hAnsi="Book Antiqua" w:cs="宋体"/>
              </w:rPr>
              <w:t>(48.94)</w:t>
            </w:r>
          </w:p>
        </w:tc>
        <w:tc>
          <w:tcPr>
            <w:tcW w:w="2012" w:type="dxa"/>
            <w:tcBorders>
              <w:top w:val="nil"/>
              <w:left w:val="nil"/>
              <w:bottom w:val="single" w:sz="4" w:space="0" w:color="auto"/>
              <w:right w:val="nil"/>
            </w:tcBorders>
          </w:tcPr>
          <w:p w14:paraId="09027316" w14:textId="145A30B2" w:rsidR="00541CAE" w:rsidRPr="00541CAE" w:rsidRDefault="00541CAE" w:rsidP="00541CAE">
            <w:pPr>
              <w:spacing w:line="360" w:lineRule="auto"/>
              <w:rPr>
                <w:rFonts w:ascii="Book Antiqua" w:hAnsi="Book Antiqua" w:cs="宋体"/>
              </w:rPr>
            </w:pPr>
            <w:r w:rsidRPr="00541CAE">
              <w:rPr>
                <w:rFonts w:ascii="Book Antiqua" w:hAnsi="Book Antiqua" w:cs="宋体"/>
              </w:rPr>
              <w:t>26</w:t>
            </w:r>
            <w:r>
              <w:rPr>
                <w:rFonts w:ascii="Book Antiqua" w:hAnsi="Book Antiqua" w:cs="宋体"/>
              </w:rPr>
              <w:t xml:space="preserve"> </w:t>
            </w:r>
            <w:r w:rsidRPr="00541CAE">
              <w:rPr>
                <w:rFonts w:ascii="Book Antiqua" w:hAnsi="Book Antiqua" w:cs="宋体"/>
              </w:rPr>
              <w:t>(55.32)</w:t>
            </w:r>
          </w:p>
        </w:tc>
        <w:tc>
          <w:tcPr>
            <w:tcW w:w="1583" w:type="dxa"/>
            <w:tcBorders>
              <w:top w:val="nil"/>
              <w:left w:val="nil"/>
              <w:bottom w:val="single" w:sz="4" w:space="0" w:color="auto"/>
              <w:right w:val="nil"/>
            </w:tcBorders>
          </w:tcPr>
          <w:p w14:paraId="3E05D348"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0.816</w:t>
            </w:r>
          </w:p>
        </w:tc>
        <w:tc>
          <w:tcPr>
            <w:tcW w:w="1519" w:type="dxa"/>
            <w:tcBorders>
              <w:top w:val="nil"/>
              <w:left w:val="nil"/>
              <w:bottom w:val="single" w:sz="4" w:space="0" w:color="auto"/>
              <w:right w:val="nil"/>
            </w:tcBorders>
          </w:tcPr>
          <w:p w14:paraId="008750A8"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0.366</w:t>
            </w:r>
          </w:p>
        </w:tc>
      </w:tr>
    </w:tbl>
    <w:p w14:paraId="0B9C222B" w14:textId="77777777" w:rsidR="00541CAE" w:rsidRPr="00541CAE" w:rsidRDefault="00541CAE">
      <w:pPr>
        <w:spacing w:line="360" w:lineRule="auto"/>
        <w:jc w:val="both"/>
        <w:rPr>
          <w:rFonts w:ascii="Book Antiqua" w:hAnsi="Book Antiqua"/>
          <w:b/>
          <w:bCs/>
          <w:lang w:eastAsia="zh-CN"/>
        </w:rPr>
      </w:pPr>
    </w:p>
    <w:sectPr w:rsidR="00541CAE" w:rsidRPr="00541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8D56" w14:textId="77777777" w:rsidR="008231C2" w:rsidRDefault="008231C2" w:rsidP="003200CA">
      <w:r>
        <w:separator/>
      </w:r>
    </w:p>
  </w:endnote>
  <w:endnote w:type="continuationSeparator" w:id="0">
    <w:p w14:paraId="2910E02A" w14:textId="77777777" w:rsidR="008231C2" w:rsidRDefault="008231C2" w:rsidP="0032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189232"/>
      <w:docPartObj>
        <w:docPartGallery w:val="Page Numbers (Bottom of Page)"/>
        <w:docPartUnique/>
      </w:docPartObj>
    </w:sdtPr>
    <w:sdtEndPr/>
    <w:sdtContent>
      <w:sdt>
        <w:sdtPr>
          <w:id w:val="-1705238520"/>
          <w:docPartObj>
            <w:docPartGallery w:val="Page Numbers (Top of Page)"/>
            <w:docPartUnique/>
          </w:docPartObj>
        </w:sdtPr>
        <w:sdtEndPr/>
        <w:sdtContent>
          <w:p w14:paraId="4E1A4E60" w14:textId="72B056EF" w:rsidR="00E10010" w:rsidRDefault="00E10010" w:rsidP="003200CA">
            <w:pPr>
              <w:pStyle w:val="a8"/>
              <w:jc w:val="right"/>
            </w:pPr>
            <w:r w:rsidRPr="003200CA">
              <w:rPr>
                <w:rFonts w:ascii="Book Antiqua" w:hAnsi="Book Antiqua"/>
                <w:sz w:val="24"/>
                <w:szCs w:val="24"/>
                <w:lang w:val="zh-CN" w:eastAsia="zh-CN"/>
              </w:rPr>
              <w:t xml:space="preserve"> </w:t>
            </w:r>
            <w:r w:rsidRPr="003200CA">
              <w:rPr>
                <w:rFonts w:ascii="Book Antiqua" w:hAnsi="Book Antiqua"/>
                <w:sz w:val="24"/>
                <w:szCs w:val="24"/>
              </w:rPr>
              <w:fldChar w:fldCharType="begin"/>
            </w:r>
            <w:r w:rsidRPr="003200CA">
              <w:rPr>
                <w:rFonts w:ascii="Book Antiqua" w:hAnsi="Book Antiqua"/>
                <w:sz w:val="24"/>
                <w:szCs w:val="24"/>
              </w:rPr>
              <w:instrText>PAGE</w:instrText>
            </w:r>
            <w:r w:rsidRPr="003200CA">
              <w:rPr>
                <w:rFonts w:ascii="Book Antiqua" w:hAnsi="Book Antiqua"/>
                <w:sz w:val="24"/>
                <w:szCs w:val="24"/>
              </w:rPr>
              <w:fldChar w:fldCharType="separate"/>
            </w:r>
            <w:r w:rsidR="00D5388D">
              <w:rPr>
                <w:rFonts w:ascii="Book Antiqua" w:hAnsi="Book Antiqua"/>
                <w:noProof/>
                <w:sz w:val="24"/>
                <w:szCs w:val="24"/>
              </w:rPr>
              <w:t>1</w:t>
            </w:r>
            <w:r w:rsidRPr="003200CA">
              <w:rPr>
                <w:rFonts w:ascii="Book Antiqua" w:hAnsi="Book Antiqua"/>
                <w:sz w:val="24"/>
                <w:szCs w:val="24"/>
              </w:rPr>
              <w:fldChar w:fldCharType="end"/>
            </w:r>
            <w:r w:rsidRPr="003200CA">
              <w:rPr>
                <w:rFonts w:ascii="Book Antiqua" w:hAnsi="Book Antiqua"/>
                <w:sz w:val="24"/>
                <w:szCs w:val="24"/>
                <w:lang w:val="zh-CN" w:eastAsia="zh-CN"/>
              </w:rPr>
              <w:t xml:space="preserve"> / </w:t>
            </w:r>
            <w:r w:rsidRPr="003200CA">
              <w:rPr>
                <w:rFonts w:ascii="Book Antiqua" w:hAnsi="Book Antiqua"/>
                <w:sz w:val="24"/>
                <w:szCs w:val="24"/>
              </w:rPr>
              <w:fldChar w:fldCharType="begin"/>
            </w:r>
            <w:r w:rsidRPr="003200CA">
              <w:rPr>
                <w:rFonts w:ascii="Book Antiqua" w:hAnsi="Book Antiqua"/>
                <w:sz w:val="24"/>
                <w:szCs w:val="24"/>
              </w:rPr>
              <w:instrText>NUMPAGES</w:instrText>
            </w:r>
            <w:r w:rsidRPr="003200CA">
              <w:rPr>
                <w:rFonts w:ascii="Book Antiqua" w:hAnsi="Book Antiqua"/>
                <w:sz w:val="24"/>
                <w:szCs w:val="24"/>
              </w:rPr>
              <w:fldChar w:fldCharType="separate"/>
            </w:r>
            <w:r w:rsidR="00D5388D">
              <w:rPr>
                <w:rFonts w:ascii="Book Antiqua" w:hAnsi="Book Antiqua"/>
                <w:noProof/>
                <w:sz w:val="24"/>
                <w:szCs w:val="24"/>
              </w:rPr>
              <w:t>22</w:t>
            </w:r>
            <w:r w:rsidRPr="003200CA">
              <w:rPr>
                <w:rFonts w:ascii="Book Antiqua" w:hAnsi="Book Antiqua"/>
                <w:sz w:val="24"/>
                <w:szCs w:val="24"/>
              </w:rPr>
              <w:fldChar w:fldCharType="end"/>
            </w:r>
          </w:p>
        </w:sdtContent>
      </w:sdt>
    </w:sdtContent>
  </w:sdt>
  <w:p w14:paraId="66EDF58A" w14:textId="77777777" w:rsidR="00E10010" w:rsidRDefault="00E100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8EC0" w14:textId="77777777" w:rsidR="008231C2" w:rsidRDefault="008231C2" w:rsidP="003200CA">
      <w:r>
        <w:separator/>
      </w:r>
    </w:p>
  </w:footnote>
  <w:footnote w:type="continuationSeparator" w:id="0">
    <w:p w14:paraId="58EFAF46" w14:textId="77777777" w:rsidR="008231C2" w:rsidRDefault="008231C2" w:rsidP="00320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42F"/>
    <w:rsid w:val="0006282D"/>
    <w:rsid w:val="00113A80"/>
    <w:rsid w:val="001267EE"/>
    <w:rsid w:val="00127CCC"/>
    <w:rsid w:val="00153383"/>
    <w:rsid w:val="001568AD"/>
    <w:rsid w:val="001600C8"/>
    <w:rsid w:val="001A02D4"/>
    <w:rsid w:val="002E6AF0"/>
    <w:rsid w:val="002F63AA"/>
    <w:rsid w:val="00305DF4"/>
    <w:rsid w:val="003200CA"/>
    <w:rsid w:val="003963F0"/>
    <w:rsid w:val="003D079E"/>
    <w:rsid w:val="003E3821"/>
    <w:rsid w:val="003E6369"/>
    <w:rsid w:val="004932D7"/>
    <w:rsid w:val="004E4C07"/>
    <w:rsid w:val="004E5E26"/>
    <w:rsid w:val="0050052C"/>
    <w:rsid w:val="00514EF8"/>
    <w:rsid w:val="00541CAE"/>
    <w:rsid w:val="00552627"/>
    <w:rsid w:val="00566DED"/>
    <w:rsid w:val="00592EC5"/>
    <w:rsid w:val="0059775E"/>
    <w:rsid w:val="005C46EB"/>
    <w:rsid w:val="0063034A"/>
    <w:rsid w:val="006348B0"/>
    <w:rsid w:val="00674981"/>
    <w:rsid w:val="006B3CAA"/>
    <w:rsid w:val="00772EE6"/>
    <w:rsid w:val="007D2727"/>
    <w:rsid w:val="008213CD"/>
    <w:rsid w:val="008231C2"/>
    <w:rsid w:val="00845919"/>
    <w:rsid w:val="00887EF3"/>
    <w:rsid w:val="00891D77"/>
    <w:rsid w:val="00915FE1"/>
    <w:rsid w:val="00930841"/>
    <w:rsid w:val="00990A6E"/>
    <w:rsid w:val="009C2008"/>
    <w:rsid w:val="009D16F1"/>
    <w:rsid w:val="009F7972"/>
    <w:rsid w:val="00A77B3E"/>
    <w:rsid w:val="00AD425C"/>
    <w:rsid w:val="00AD7F42"/>
    <w:rsid w:val="00AE3317"/>
    <w:rsid w:val="00B051D3"/>
    <w:rsid w:val="00B16786"/>
    <w:rsid w:val="00B667A8"/>
    <w:rsid w:val="00B860C1"/>
    <w:rsid w:val="00BC5C01"/>
    <w:rsid w:val="00BE54FD"/>
    <w:rsid w:val="00CA2A55"/>
    <w:rsid w:val="00CA70C7"/>
    <w:rsid w:val="00D30A69"/>
    <w:rsid w:val="00D357E9"/>
    <w:rsid w:val="00D5388D"/>
    <w:rsid w:val="00D73F48"/>
    <w:rsid w:val="00DD6097"/>
    <w:rsid w:val="00E10010"/>
    <w:rsid w:val="00E709A7"/>
    <w:rsid w:val="00E9778A"/>
    <w:rsid w:val="00EC7B69"/>
    <w:rsid w:val="00EF4EA0"/>
    <w:rsid w:val="00F12B2E"/>
    <w:rsid w:val="00FE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83DD5"/>
  <w15:docId w15:val="{C724A080-323F-419A-B6F6-A8F61665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13CD"/>
    <w:rPr>
      <w:sz w:val="18"/>
      <w:szCs w:val="18"/>
    </w:rPr>
  </w:style>
  <w:style w:type="character" w:customStyle="1" w:styleId="a4">
    <w:name w:val="批注框文本 字符"/>
    <w:basedOn w:val="a0"/>
    <w:link w:val="a3"/>
    <w:rsid w:val="008213CD"/>
    <w:rPr>
      <w:sz w:val="18"/>
      <w:szCs w:val="18"/>
    </w:rPr>
  </w:style>
  <w:style w:type="table" w:styleId="a5">
    <w:name w:val="Table Grid"/>
    <w:basedOn w:val="a1"/>
    <w:qFormat/>
    <w:rsid w:val="005C46EB"/>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200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200CA"/>
    <w:rPr>
      <w:sz w:val="18"/>
      <w:szCs w:val="18"/>
    </w:rPr>
  </w:style>
  <w:style w:type="paragraph" w:styleId="a8">
    <w:name w:val="footer"/>
    <w:basedOn w:val="a"/>
    <w:link w:val="a9"/>
    <w:uiPriority w:val="99"/>
    <w:unhideWhenUsed/>
    <w:rsid w:val="003200CA"/>
    <w:pPr>
      <w:tabs>
        <w:tab w:val="center" w:pos="4153"/>
        <w:tab w:val="right" w:pos="8306"/>
      </w:tabs>
      <w:snapToGrid w:val="0"/>
    </w:pPr>
    <w:rPr>
      <w:sz w:val="18"/>
      <w:szCs w:val="18"/>
    </w:rPr>
  </w:style>
  <w:style w:type="character" w:customStyle="1" w:styleId="a9">
    <w:name w:val="页脚 字符"/>
    <w:basedOn w:val="a0"/>
    <w:link w:val="a8"/>
    <w:uiPriority w:val="99"/>
    <w:rsid w:val="003200CA"/>
    <w:rPr>
      <w:sz w:val="18"/>
      <w:szCs w:val="18"/>
    </w:rPr>
  </w:style>
  <w:style w:type="character" w:styleId="aa">
    <w:name w:val="annotation reference"/>
    <w:basedOn w:val="a0"/>
    <w:semiHidden/>
    <w:unhideWhenUsed/>
    <w:rsid w:val="00887EF3"/>
    <w:rPr>
      <w:sz w:val="21"/>
      <w:szCs w:val="21"/>
    </w:rPr>
  </w:style>
  <w:style w:type="paragraph" w:styleId="ab">
    <w:name w:val="annotation text"/>
    <w:basedOn w:val="a"/>
    <w:link w:val="ac"/>
    <w:semiHidden/>
    <w:unhideWhenUsed/>
    <w:rsid w:val="00887EF3"/>
  </w:style>
  <w:style w:type="character" w:customStyle="1" w:styleId="ac">
    <w:name w:val="批注文字 字符"/>
    <w:basedOn w:val="a0"/>
    <w:link w:val="ab"/>
    <w:semiHidden/>
    <w:rsid w:val="00887EF3"/>
    <w:rPr>
      <w:sz w:val="24"/>
      <w:szCs w:val="24"/>
    </w:rPr>
  </w:style>
  <w:style w:type="paragraph" w:styleId="ad">
    <w:name w:val="annotation subject"/>
    <w:basedOn w:val="ab"/>
    <w:next w:val="ab"/>
    <w:link w:val="ae"/>
    <w:semiHidden/>
    <w:unhideWhenUsed/>
    <w:rsid w:val="00887EF3"/>
    <w:rPr>
      <w:b/>
      <w:bCs/>
    </w:rPr>
  </w:style>
  <w:style w:type="character" w:customStyle="1" w:styleId="ae">
    <w:name w:val="批注主题 字符"/>
    <w:basedOn w:val="ac"/>
    <w:link w:val="ad"/>
    <w:semiHidden/>
    <w:rsid w:val="00887E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555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5402-19F4-4356-AFA0-C0A2B330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13</cp:revision>
  <dcterms:created xsi:type="dcterms:W3CDTF">2020-10-01T23:31:00Z</dcterms:created>
  <dcterms:modified xsi:type="dcterms:W3CDTF">2020-10-10T07:41:00Z</dcterms:modified>
</cp:coreProperties>
</file>