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FF4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291ECC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56287</w:t>
      </w:r>
    </w:p>
    <w:p w14:paraId="2335920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2F89BB" w14:textId="77777777" w:rsidR="007612CC" w:rsidRDefault="007612CC">
      <w:pPr>
        <w:adjustRightInd w:val="0"/>
        <w:snapToGrid w:val="0"/>
        <w:spacing w:line="360" w:lineRule="auto"/>
        <w:jc w:val="both"/>
        <w:rPr>
          <w:rFonts w:ascii="Book Antiqua" w:hAnsi="Book Antiqua"/>
        </w:rPr>
      </w:pPr>
    </w:p>
    <w:p w14:paraId="0FC3A27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5F3BF59C" w14:textId="77777777" w:rsidR="007612CC" w:rsidRDefault="0085671F">
      <w:pPr>
        <w:adjustRightInd w:val="0"/>
        <w:snapToGrid w:val="0"/>
        <w:spacing w:line="360" w:lineRule="auto"/>
        <w:jc w:val="both"/>
        <w:rPr>
          <w:rFonts w:ascii="Book Antiqua" w:hAnsi="Book Antiqua"/>
        </w:rPr>
      </w:pPr>
      <w:bookmarkStart w:id="0" w:name="OLE_LINK11"/>
      <w:bookmarkStart w:id="1" w:name="OLE_LINK7"/>
      <w:bookmarkStart w:id="2" w:name="OLE_LINK10"/>
      <w:r>
        <w:rPr>
          <w:rFonts w:ascii="Book Antiqua" w:eastAsia="Book Antiqua" w:hAnsi="Book Antiqua" w:cs="Book Antiqua"/>
          <w:b/>
          <w:bCs/>
          <w:color w:val="000000"/>
        </w:rPr>
        <w:t>High serum lactate dehydrogenase and dyspnea: Positive predictors of adverse outcome in critical COVID-19 patients in Yichang</w:t>
      </w:r>
    </w:p>
    <w:bookmarkEnd w:id="0"/>
    <w:bookmarkEnd w:id="1"/>
    <w:bookmarkEnd w:id="2"/>
    <w:p w14:paraId="1A4A47BA" w14:textId="77777777" w:rsidR="007612CC" w:rsidRDefault="007612CC">
      <w:pPr>
        <w:adjustRightInd w:val="0"/>
        <w:snapToGrid w:val="0"/>
        <w:spacing w:line="360" w:lineRule="auto"/>
        <w:jc w:val="both"/>
        <w:rPr>
          <w:rFonts w:ascii="Book Antiqua" w:hAnsi="Book Antiqua"/>
        </w:rPr>
      </w:pPr>
    </w:p>
    <w:p w14:paraId="2EAE6D2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Lv XT </w:t>
      </w:r>
      <w:r>
        <w:rPr>
          <w:rFonts w:ascii="Book Antiqua" w:eastAsia="Book Antiqua" w:hAnsi="Book Antiqua" w:cs="Book Antiqua"/>
          <w:i/>
          <w:iCs/>
          <w:color w:val="000000"/>
        </w:rPr>
        <w:t>et al</w:t>
      </w:r>
      <w:r>
        <w:rPr>
          <w:rFonts w:ascii="Book Antiqua" w:hAnsi="Book Antiqua" w:cs="Book Antiqua"/>
          <w:i/>
          <w:iCs/>
          <w:color w:val="000000"/>
          <w:lang w:eastAsia="zh-CN"/>
        </w:rPr>
        <w:t>.</w:t>
      </w:r>
      <w:r>
        <w:rPr>
          <w:rFonts w:ascii="Book Antiqua" w:eastAsia="Book Antiqua" w:hAnsi="Book Antiqua" w:cs="Book Antiqua"/>
          <w:color w:val="000000"/>
        </w:rPr>
        <w:t xml:space="preserve"> </w:t>
      </w:r>
      <w:bookmarkStart w:id="3" w:name="OLE_LINK12"/>
      <w:bookmarkStart w:id="4" w:name="OLE_LINK13"/>
      <w:r>
        <w:rPr>
          <w:rFonts w:ascii="Book Antiqua" w:eastAsia="Book Antiqua" w:hAnsi="Book Antiqua" w:cs="Book Antiqua"/>
          <w:color w:val="000000"/>
        </w:rPr>
        <w:t>Positive predictors in critical COVID-19 patients</w:t>
      </w:r>
    </w:p>
    <w:bookmarkEnd w:id="3"/>
    <w:bookmarkEnd w:id="4"/>
    <w:p w14:paraId="749F69E8" w14:textId="77777777" w:rsidR="007612CC" w:rsidRDefault="007612CC">
      <w:pPr>
        <w:adjustRightInd w:val="0"/>
        <w:snapToGrid w:val="0"/>
        <w:spacing w:line="360" w:lineRule="auto"/>
        <w:jc w:val="both"/>
        <w:rPr>
          <w:rFonts w:ascii="Book Antiqua" w:hAnsi="Book Antiqua"/>
        </w:rPr>
      </w:pPr>
    </w:p>
    <w:p w14:paraId="22AECE3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Xiao-Ting Lv, Yong-Ping Zhu, Ai-Guo Cheng, Yong-Xu Jin, Hai-Bo Ding, Cai-Yun Wang, Shu-Yu Zhang, Gong-Ping Chen, Qing-Quan Chen, Qi-Cai Liu</w:t>
      </w:r>
    </w:p>
    <w:p w14:paraId="2729BADF" w14:textId="77777777" w:rsidR="007612CC" w:rsidRDefault="007612CC">
      <w:pPr>
        <w:adjustRightInd w:val="0"/>
        <w:snapToGrid w:val="0"/>
        <w:spacing w:line="360" w:lineRule="auto"/>
        <w:jc w:val="both"/>
        <w:rPr>
          <w:rFonts w:ascii="Book Antiqua" w:hAnsi="Book Antiqua"/>
        </w:rPr>
      </w:pPr>
    </w:p>
    <w:p w14:paraId="06F2BAE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Xiao-Ting Lv, Yong-Xu Jin, Hai-Bo Ding, Cai-Yun Wang, Gong-Ping Chen, </w:t>
      </w:r>
      <w:r>
        <w:rPr>
          <w:rFonts w:ascii="Book Antiqua" w:eastAsia="Book Antiqua" w:hAnsi="Book Antiqua" w:cs="Book Antiqua"/>
          <w:color w:val="000000"/>
        </w:rPr>
        <w:t>Department of Respiratory and Critical Care Medicine, the First Affiliated Hospital of Fujian Medical University, Fuzhou 350005, Fujian Province, China</w:t>
      </w:r>
    </w:p>
    <w:p w14:paraId="28F90B1C" w14:textId="77777777" w:rsidR="007612CC" w:rsidRDefault="007612CC">
      <w:pPr>
        <w:adjustRightInd w:val="0"/>
        <w:snapToGrid w:val="0"/>
        <w:spacing w:line="360" w:lineRule="auto"/>
        <w:jc w:val="both"/>
        <w:rPr>
          <w:rFonts w:ascii="Book Antiqua" w:hAnsi="Book Antiqua"/>
        </w:rPr>
      </w:pPr>
    </w:p>
    <w:p w14:paraId="752BE6D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Xiao-Ting Lv, </w:t>
      </w:r>
      <w:r>
        <w:rPr>
          <w:rFonts w:ascii="Book Antiqua" w:eastAsia="Book Antiqua" w:hAnsi="Book Antiqua" w:cs="Book Antiqua"/>
          <w:color w:val="000000"/>
        </w:rPr>
        <w:t>Institute of Respiratory Disease, Fujian Medical University, Fuzhou 350005, Fujian Province, China</w:t>
      </w:r>
    </w:p>
    <w:p w14:paraId="3042E23A" w14:textId="77777777" w:rsidR="007612CC" w:rsidRDefault="007612CC">
      <w:pPr>
        <w:adjustRightInd w:val="0"/>
        <w:snapToGrid w:val="0"/>
        <w:spacing w:line="360" w:lineRule="auto"/>
        <w:jc w:val="both"/>
        <w:rPr>
          <w:rFonts w:ascii="Book Antiqua" w:hAnsi="Book Antiqua"/>
        </w:rPr>
      </w:pPr>
    </w:p>
    <w:p w14:paraId="10EDA01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Yong-Ping Zhu, </w:t>
      </w:r>
      <w:r>
        <w:rPr>
          <w:rFonts w:ascii="Book Antiqua" w:eastAsia="Book Antiqua" w:hAnsi="Book Antiqua" w:cs="Book Antiqua"/>
          <w:color w:val="000000"/>
        </w:rPr>
        <w:t>Department of Cardiovascular Surgery, Fujian Medical University Attached Union Hospital, Fuzhou 350001, Fujian Province, China</w:t>
      </w:r>
    </w:p>
    <w:p w14:paraId="07245899" w14:textId="77777777" w:rsidR="007612CC" w:rsidRDefault="007612CC">
      <w:pPr>
        <w:adjustRightInd w:val="0"/>
        <w:snapToGrid w:val="0"/>
        <w:spacing w:line="360" w:lineRule="auto"/>
        <w:jc w:val="both"/>
        <w:rPr>
          <w:rFonts w:ascii="Book Antiqua" w:hAnsi="Book Antiqua"/>
        </w:rPr>
      </w:pPr>
    </w:p>
    <w:p w14:paraId="186793D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Ai-Guo Cheng, </w:t>
      </w:r>
      <w:r>
        <w:rPr>
          <w:rFonts w:ascii="Book Antiqua" w:eastAsia="Book Antiqua" w:hAnsi="Book Antiqua" w:cs="Book Antiqua"/>
          <w:color w:val="000000"/>
        </w:rPr>
        <w:t>Department of Critical Medicine, the Third People's Hospital of Yichang, Yichang 443000, Hubei Province, China</w:t>
      </w:r>
    </w:p>
    <w:p w14:paraId="589E6F2C" w14:textId="77777777" w:rsidR="007612CC" w:rsidRDefault="007612CC">
      <w:pPr>
        <w:adjustRightInd w:val="0"/>
        <w:snapToGrid w:val="0"/>
        <w:spacing w:line="360" w:lineRule="auto"/>
        <w:jc w:val="both"/>
        <w:rPr>
          <w:rFonts w:ascii="Book Antiqua" w:hAnsi="Book Antiqua"/>
        </w:rPr>
      </w:pPr>
    </w:p>
    <w:p w14:paraId="511BD84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Shu-Yu Zhang, Qing-Quan Chen, </w:t>
      </w:r>
      <w:r>
        <w:rPr>
          <w:rFonts w:ascii="Book Antiqua" w:eastAsia="Book Antiqua" w:hAnsi="Book Antiqua" w:cs="Book Antiqua"/>
          <w:color w:val="000000"/>
        </w:rPr>
        <w:t>Department of Laboratory Medicine, Fujian Medical University, Fuzhou 350004, Fujian Province, China</w:t>
      </w:r>
    </w:p>
    <w:p w14:paraId="344602B3" w14:textId="77777777" w:rsidR="007612CC" w:rsidRDefault="007612CC">
      <w:pPr>
        <w:adjustRightInd w:val="0"/>
        <w:snapToGrid w:val="0"/>
        <w:spacing w:line="360" w:lineRule="auto"/>
        <w:jc w:val="both"/>
        <w:rPr>
          <w:rFonts w:ascii="Book Antiqua" w:hAnsi="Book Antiqua"/>
        </w:rPr>
      </w:pPr>
    </w:p>
    <w:p w14:paraId="7CE2691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Qi-Cai Liu, </w:t>
      </w:r>
      <w:r>
        <w:rPr>
          <w:rFonts w:ascii="Book Antiqua" w:eastAsia="Book Antiqua" w:hAnsi="Book Antiqua" w:cs="Book Antiqua"/>
          <w:color w:val="000000"/>
        </w:rPr>
        <w:t>Department of Reproductive Medicine Centre, First Affiliated Hospital of Fujian Medical University, Fuzhou 350005, Fujian Province, China</w:t>
      </w:r>
    </w:p>
    <w:p w14:paraId="14E76072" w14:textId="77777777" w:rsidR="007612CC" w:rsidRDefault="007612CC">
      <w:pPr>
        <w:adjustRightInd w:val="0"/>
        <w:snapToGrid w:val="0"/>
        <w:spacing w:line="360" w:lineRule="auto"/>
        <w:jc w:val="both"/>
        <w:rPr>
          <w:rFonts w:ascii="Book Antiqua" w:hAnsi="Book Antiqua"/>
        </w:rPr>
      </w:pPr>
    </w:p>
    <w:p w14:paraId="0B6B9FE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14"/>
      <w:bookmarkStart w:id="6" w:name="OLE_LINK15"/>
      <w:r>
        <w:rPr>
          <w:rFonts w:ascii="Book Antiqua" w:eastAsia="Book Antiqua" w:hAnsi="Book Antiqua" w:cs="Book Antiqua"/>
          <w:color w:val="000000"/>
        </w:rPr>
        <w:t>Lv XT, Zhu YP, Chen GP and Liu QC contributed equally to this work; Chen GP, Chen QQ, and Liu QC designed the research study; Cheng AG, Jin YX, Ding HB, Wang CY and Zhang SY performed the research; Cheng AG, Jin YX, Ding HB and Lv XT contributed reagents and analytic tools; Lv XT and Zhu YP analyzed the data and wrote the manuscript; all authors have read and approve the final manuscript.</w:t>
      </w:r>
    </w:p>
    <w:bookmarkEnd w:id="5"/>
    <w:bookmarkEnd w:id="6"/>
    <w:p w14:paraId="3AE21405" w14:textId="77777777" w:rsidR="007612CC" w:rsidRDefault="007612CC">
      <w:pPr>
        <w:adjustRightInd w:val="0"/>
        <w:snapToGrid w:val="0"/>
        <w:spacing w:line="360" w:lineRule="auto"/>
        <w:jc w:val="both"/>
        <w:rPr>
          <w:rFonts w:ascii="Book Antiqua" w:hAnsi="Book Antiqua"/>
        </w:rPr>
      </w:pPr>
    </w:p>
    <w:p w14:paraId="0E26D90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7" w:name="OLE_LINK17"/>
      <w:bookmarkStart w:id="8" w:name="OLE_LINK16"/>
      <w:r>
        <w:rPr>
          <w:rFonts w:ascii="Book Antiqua" w:eastAsia="Book Antiqua" w:hAnsi="Book Antiqua" w:cs="Book Antiqua"/>
          <w:color w:val="000000"/>
        </w:rPr>
        <w:t>National Natural Science Foundation of China, No. 81800070; Development Fund Program of Fujian Provincial Health and Family Planning Commission, China, No. 2017-1-43.</w:t>
      </w:r>
    </w:p>
    <w:p w14:paraId="03600FBA" w14:textId="77777777" w:rsidR="007612CC" w:rsidRDefault="007612CC">
      <w:pPr>
        <w:adjustRightInd w:val="0"/>
        <w:snapToGrid w:val="0"/>
        <w:spacing w:line="360" w:lineRule="auto"/>
        <w:jc w:val="both"/>
        <w:rPr>
          <w:rFonts w:ascii="Book Antiqua" w:hAnsi="Book Antiqua"/>
        </w:rPr>
      </w:pPr>
    </w:p>
    <w:bookmarkEnd w:id="7"/>
    <w:bookmarkEnd w:id="8"/>
    <w:p w14:paraId="1747F890" w14:textId="77777777" w:rsidR="007612CC" w:rsidRDefault="0085671F">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Qi-Cai Liu, MD, Chief Technician, Doctor, Teacher, </w:t>
      </w:r>
      <w:r>
        <w:rPr>
          <w:rFonts w:ascii="Book Antiqua" w:eastAsia="Book Antiqua" w:hAnsi="Book Antiqua" w:cs="Book Antiqua"/>
          <w:color w:val="000000"/>
        </w:rPr>
        <w:t xml:space="preserve">Department of Reproductive Medicine Centre, First Affiliated Hospital of Fujian Medical University, </w:t>
      </w:r>
      <w:bookmarkStart w:id="9" w:name="OLE_LINK1"/>
      <w:bookmarkStart w:id="10" w:name="OLE_LINK2"/>
      <w:r>
        <w:rPr>
          <w:rFonts w:ascii="Book Antiqua" w:eastAsia="Book Antiqua" w:hAnsi="Book Antiqua" w:cs="Book Antiqua"/>
          <w:color w:val="000000"/>
        </w:rPr>
        <w:t>No. 20 Chazhong Road, Taijiang District</w:t>
      </w:r>
      <w:bookmarkEnd w:id="9"/>
      <w:bookmarkEnd w:id="10"/>
      <w:r>
        <w:rPr>
          <w:rFonts w:ascii="Book Antiqua" w:eastAsia="Book Antiqua" w:hAnsi="Book Antiqua" w:cs="Book Antiqua"/>
          <w:color w:val="000000"/>
        </w:rPr>
        <w:t xml:space="preserve">, Fuzhou 350005, Fujian Province, China. </w:t>
      </w:r>
      <w:r>
        <w:rPr>
          <w:rFonts w:ascii="Book Antiqua" w:eastAsia="Book Antiqua" w:hAnsi="Book Antiqua" w:cs="Book Antiqua"/>
          <w:color w:val="000000"/>
          <w:u w:val="single"/>
        </w:rPr>
        <w:t>lqc673673673@163.com</w:t>
      </w:r>
    </w:p>
    <w:p w14:paraId="3F17634F" w14:textId="77777777" w:rsidR="007612CC" w:rsidRDefault="007612CC">
      <w:pPr>
        <w:adjustRightInd w:val="0"/>
        <w:snapToGrid w:val="0"/>
        <w:spacing w:line="360" w:lineRule="auto"/>
        <w:jc w:val="both"/>
        <w:rPr>
          <w:rFonts w:ascii="Book Antiqua" w:hAnsi="Book Antiqua"/>
        </w:rPr>
      </w:pPr>
    </w:p>
    <w:p w14:paraId="7F49B3F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2020</w:t>
      </w:r>
    </w:p>
    <w:p w14:paraId="498A555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4, 2020</w:t>
      </w:r>
    </w:p>
    <w:p w14:paraId="5AF8A41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16, 2020</w:t>
      </w:r>
    </w:p>
    <w:p w14:paraId="0FBB52F5" w14:textId="17CF8A56"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9E03CA" w:rsidRPr="00323073">
        <w:rPr>
          <w:rFonts w:ascii="Book Antiqua" w:eastAsia="Book Antiqua" w:hAnsi="Book Antiqua" w:cs="Book Antiqua"/>
          <w:bCs/>
          <w:color w:val="000000"/>
        </w:rPr>
        <w:t xml:space="preserve">November </w:t>
      </w:r>
      <w:r w:rsidR="00566398">
        <w:rPr>
          <w:rFonts w:ascii="Book Antiqua" w:eastAsia="Book Antiqua" w:hAnsi="Book Antiqua" w:cs="Book Antiqua"/>
          <w:bCs/>
          <w:color w:val="000000"/>
        </w:rPr>
        <w:t>2</w:t>
      </w:r>
      <w:r w:rsidR="009E03CA" w:rsidRPr="00323073">
        <w:rPr>
          <w:rFonts w:ascii="Book Antiqua" w:eastAsia="Book Antiqua" w:hAnsi="Book Antiqua" w:cs="Book Antiqua"/>
          <w:bCs/>
          <w:color w:val="000000"/>
        </w:rPr>
        <w:t>6, 2020</w:t>
      </w:r>
    </w:p>
    <w:p w14:paraId="27B0CA3C"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44B1E5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10D8A2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61F094A7" w14:textId="0380A431" w:rsidR="007612CC" w:rsidRDefault="0085671F">
      <w:pPr>
        <w:adjustRightInd w:val="0"/>
        <w:snapToGrid w:val="0"/>
        <w:spacing w:line="360" w:lineRule="auto"/>
        <w:jc w:val="both"/>
        <w:rPr>
          <w:rFonts w:ascii="Book Antiqua" w:hAnsi="Book Antiqua"/>
        </w:rPr>
      </w:pPr>
      <w:bookmarkStart w:id="11" w:name="OLE_LINK23"/>
      <w:bookmarkStart w:id="12" w:name="OLE_LINK22"/>
      <w:r>
        <w:rPr>
          <w:rFonts w:ascii="Book Antiqua" w:eastAsia="Book Antiqua" w:hAnsi="Book Antiqua" w:cs="Book Antiqua"/>
          <w:color w:val="000000"/>
        </w:rPr>
        <w:t>Coronavirus disease 2019 (COVID-19) caused by the severe acute respiratory syndrome coronavirus 2 (SARS-CoV-2) outbreak in China, constitutes a Public Health Emergency of International Concern. It is well known that COVID-19 patients may have increased serum lactate dehydrogenase (LDH) levels in the early stage. The clinical changes in LDH may have predictive value in disease evolution and prognosis in critically ill COVID-19 patients.</w:t>
      </w:r>
    </w:p>
    <w:bookmarkEnd w:id="11"/>
    <w:bookmarkEnd w:id="12"/>
    <w:p w14:paraId="6583A9FA" w14:textId="77777777" w:rsidR="007612CC" w:rsidRDefault="007612CC">
      <w:pPr>
        <w:adjustRightInd w:val="0"/>
        <w:snapToGrid w:val="0"/>
        <w:spacing w:line="360" w:lineRule="auto"/>
        <w:jc w:val="both"/>
        <w:rPr>
          <w:rFonts w:ascii="Book Antiqua" w:hAnsi="Book Antiqua"/>
        </w:rPr>
      </w:pPr>
    </w:p>
    <w:p w14:paraId="071CB77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73B6E2F6" w14:textId="14DD7751" w:rsidR="007612CC" w:rsidRDefault="0085671F">
      <w:pPr>
        <w:adjustRightInd w:val="0"/>
        <w:snapToGrid w:val="0"/>
        <w:spacing w:line="360" w:lineRule="auto"/>
        <w:jc w:val="both"/>
        <w:rPr>
          <w:rFonts w:ascii="Book Antiqua" w:hAnsi="Book Antiqua"/>
        </w:rPr>
      </w:pPr>
      <w:bookmarkStart w:id="13" w:name="OLE_LINK24"/>
      <w:bookmarkStart w:id="14" w:name="OLE_LINK25"/>
      <w:r>
        <w:rPr>
          <w:rFonts w:ascii="Book Antiqua" w:eastAsia="Book Antiqua" w:hAnsi="Book Antiqua" w:cs="Book Antiqua"/>
          <w:color w:val="000000"/>
        </w:rPr>
        <w:t xml:space="preserve">To examine serum LDH and clinical characteristics in patients with COVID-19 and their predictive value for prognosis. </w:t>
      </w:r>
    </w:p>
    <w:bookmarkEnd w:id="13"/>
    <w:bookmarkEnd w:id="14"/>
    <w:p w14:paraId="4A2DE0F1" w14:textId="77777777" w:rsidR="007612CC" w:rsidRDefault="007612CC">
      <w:pPr>
        <w:adjustRightInd w:val="0"/>
        <w:snapToGrid w:val="0"/>
        <w:spacing w:line="360" w:lineRule="auto"/>
        <w:jc w:val="both"/>
        <w:rPr>
          <w:rFonts w:ascii="Book Antiqua" w:hAnsi="Book Antiqua"/>
        </w:rPr>
      </w:pPr>
    </w:p>
    <w:p w14:paraId="5D1B54D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C92AD65" w14:textId="50FD2ABD" w:rsidR="007612CC" w:rsidRDefault="0085671F">
      <w:pPr>
        <w:adjustRightInd w:val="0"/>
        <w:snapToGrid w:val="0"/>
        <w:spacing w:line="360" w:lineRule="auto"/>
        <w:jc w:val="both"/>
        <w:rPr>
          <w:rFonts w:ascii="Book Antiqua" w:hAnsi="Book Antiqua"/>
        </w:rPr>
      </w:pPr>
      <w:bookmarkStart w:id="15" w:name="OLE_LINK26"/>
      <w:bookmarkStart w:id="16" w:name="OLE_LINK27"/>
      <w:r>
        <w:rPr>
          <w:rFonts w:ascii="Book Antiqua" w:eastAsia="Book Antiqua" w:hAnsi="Book Antiqua" w:cs="Book Antiqua"/>
          <w:color w:val="000000"/>
        </w:rPr>
        <w:t xml:space="preserve">This retrospective study analyzed the clinical data of forty-seven critical COVID-19 patients in the intensive care unit of the Third People's Hospital of Yichang City from January 27 to March 25, 2020 and divided them into survivors and non-survivors. The patients were diagnosed according to the World Health Organization interim guidance and critical cases met any one of the following criteria: </w:t>
      </w:r>
      <w:r w:rsidR="00447F03">
        <w:rPr>
          <w:rFonts w:ascii="Book Antiqua" w:hAnsi="Book Antiqua" w:cs="Book Antiqua" w:hint="eastAsia"/>
          <w:color w:val="000000"/>
          <w:lang w:eastAsia="zh-CN"/>
        </w:rPr>
        <w:t>R</w:t>
      </w:r>
      <w:r>
        <w:rPr>
          <w:rFonts w:ascii="Book Antiqua" w:eastAsia="Book Antiqua" w:hAnsi="Book Antiqua" w:cs="Book Antiqua"/>
          <w:color w:val="000000"/>
        </w:rPr>
        <w:t xml:space="preserve">espiratory failure and required mechanical ventilation, the occurrence of shock, and the combined failure of other organs that required intensive care unit monitoring and treatments, according to the diagnostic criteria of critical COVID-19. Clinical data including symptoms, detection of SARS-CoV-2, chest computed tomography (CT) images, changes in serum LDH in different clinical phases, and prognosis were collected. Statistical analysis of the data was performed. Continuous variables were expressed as median (interquartile range) and compared with the Mann-Whitney U test. Categorical variables were compared with the Chi-square test. Survival data were analyzed using Kaplan-Meier survival curves and log-rank tests. </w:t>
      </w:r>
    </w:p>
    <w:p w14:paraId="2212EE1C" w14:textId="77777777" w:rsidR="007612CC" w:rsidRDefault="007612CC">
      <w:pPr>
        <w:adjustRightInd w:val="0"/>
        <w:snapToGrid w:val="0"/>
        <w:spacing w:line="360" w:lineRule="auto"/>
        <w:jc w:val="both"/>
        <w:rPr>
          <w:rFonts w:ascii="Book Antiqua" w:hAnsi="Book Antiqua"/>
        </w:rPr>
      </w:pPr>
    </w:p>
    <w:bookmarkEnd w:id="15"/>
    <w:bookmarkEnd w:id="16"/>
    <w:p w14:paraId="4B4569B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40F628AA" w14:textId="070C3E3F" w:rsidR="007612CC" w:rsidRDefault="0085671F">
      <w:pPr>
        <w:adjustRightInd w:val="0"/>
        <w:snapToGrid w:val="0"/>
        <w:spacing w:line="360" w:lineRule="auto"/>
        <w:jc w:val="both"/>
        <w:rPr>
          <w:rFonts w:ascii="Book Antiqua" w:hAnsi="Book Antiqua"/>
        </w:rPr>
      </w:pPr>
      <w:bookmarkStart w:id="17" w:name="OLE_LINK28"/>
      <w:bookmarkStart w:id="18" w:name="OLE_LINK29"/>
      <w:r>
        <w:rPr>
          <w:rFonts w:ascii="Book Antiqua" w:eastAsia="Book Antiqua" w:hAnsi="Book Antiqua" w:cs="Book Antiqua"/>
          <w:color w:val="000000"/>
        </w:rPr>
        <w:t>According to chest CT images, we observed the alveolitis and fibrosis stages in all critical patients in this study. Most non-survivors died in the fibrosis stage. Non-survivors had fewer days of hospitalization, shorter disease duration, shorter duration of alveolitis and fibrosis, and had dyspnea symptoms at disease onset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Both first and lowest LDH values in the alveolitis stage were more pronounced in non-survivors than in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0.0243; 445.0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0.0199, respectively), while the first, lowest and highest values of serum LDH in non-survivors were all significantly increased compared to survivors in the fibrosis phase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225.5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0.0028; 432.0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191.0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0.0007; 1303.0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263.5 U/L,</w:t>
      </w:r>
      <w:r>
        <w:rPr>
          <w:rFonts w:ascii="Book Antiqua" w:eastAsia="Book Antiqua" w:hAnsi="Book Antiqua" w:cs="Book Antiqua"/>
          <w:i/>
          <w:iCs/>
          <w:color w:val="000000"/>
        </w:rPr>
        <w:t> P</w:t>
      </w:r>
      <w:r>
        <w:rPr>
          <w:rFonts w:ascii="Book Antiqua" w:eastAsia="Book Antiqua" w:hAnsi="Book Antiqua" w:cs="Book Antiqua"/>
          <w:color w:val="000000"/>
        </w:rPr>
        <w:t xml:space="preserve"> = 0.0001, respectively). The cut-off points of first LDH values in the alveolitis and fibrosis phase for distinction of non-survivors from survivors were 397.0 U/L and 263.0 U/L, respectively. In the fibrosis stage, non-survivors had more days with high LDH than survivors (7.0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0.0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Importantly, patients with high LDH had a significantly shorter median survival time than patients with low LDH in the alveolitis phase (22.0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36.5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while patients with high LDH also had a significantly shorter median survival time than patients with low LDH in the fibrosis phase (27.5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0.0008). The proportion of non-survivors with detectable SARS-CoV-2 until death in the alveolitis stage was significantly increased compared with that in the fibrosis stage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35.7%, </w:t>
      </w:r>
      <w:r>
        <w:rPr>
          <w:rFonts w:ascii="Book Antiqua" w:eastAsia="Book Antiqua" w:hAnsi="Book Antiqua" w:cs="Book Antiqua"/>
          <w:i/>
          <w:iCs/>
          <w:color w:val="000000"/>
        </w:rPr>
        <w:t>P</w:t>
      </w:r>
      <w:r>
        <w:rPr>
          <w:rFonts w:ascii="Book Antiqua" w:eastAsia="Book Antiqua" w:hAnsi="Book Antiqua" w:cs="Book Antiqua"/>
          <w:color w:val="000000"/>
        </w:rPr>
        <w:t> = 0.0220).</w:t>
      </w:r>
    </w:p>
    <w:p w14:paraId="3E82D3A8" w14:textId="77777777" w:rsidR="007612CC" w:rsidRDefault="007612CC">
      <w:pPr>
        <w:adjustRightInd w:val="0"/>
        <w:snapToGrid w:val="0"/>
        <w:spacing w:line="360" w:lineRule="auto"/>
        <w:jc w:val="both"/>
        <w:rPr>
          <w:rFonts w:ascii="Book Antiqua" w:hAnsi="Book Antiqua"/>
        </w:rPr>
      </w:pPr>
    </w:p>
    <w:bookmarkEnd w:id="17"/>
    <w:bookmarkEnd w:id="18"/>
    <w:p w14:paraId="3BFE9B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31B21498" w14:textId="05FE75E5" w:rsidR="007612CC" w:rsidRDefault="0085671F">
      <w:pPr>
        <w:adjustRightInd w:val="0"/>
        <w:snapToGrid w:val="0"/>
        <w:spacing w:line="360" w:lineRule="auto"/>
        <w:jc w:val="both"/>
        <w:rPr>
          <w:rFonts w:ascii="Book Antiqua" w:hAnsi="Book Antiqua"/>
        </w:rPr>
      </w:pPr>
      <w:bookmarkStart w:id="19" w:name="OLE_LINK31"/>
      <w:bookmarkStart w:id="20" w:name="OLE_LINK30"/>
      <w:r>
        <w:rPr>
          <w:rFonts w:ascii="Book Antiqua" w:eastAsia="Book Antiqua" w:hAnsi="Book Antiqua" w:cs="Book Antiqua"/>
          <w:color w:val="000000"/>
        </w:rPr>
        <w:t>High LDH and dyspnea symptoms were positive predictors of an adverse outcome in critical COVID-19. The rapid progressive fibrosis stage was more perilous than the alveolitis stage, even if SARS-CoV-2 is undetectable.</w:t>
      </w:r>
      <w:bookmarkEnd w:id="19"/>
      <w:bookmarkEnd w:id="20"/>
      <w:r>
        <w:rPr>
          <w:rFonts w:ascii="Book Antiqua" w:eastAsia="Book Antiqua" w:hAnsi="Book Antiqua" w:cs="Book Antiqua"/>
          <w:color w:val="000000"/>
        </w:rPr>
        <w:t xml:space="preserve"> </w:t>
      </w:r>
    </w:p>
    <w:p w14:paraId="17CCD819" w14:textId="77777777" w:rsidR="007612CC" w:rsidRDefault="007612CC">
      <w:pPr>
        <w:adjustRightInd w:val="0"/>
        <w:snapToGrid w:val="0"/>
        <w:spacing w:line="360" w:lineRule="auto"/>
        <w:jc w:val="both"/>
        <w:rPr>
          <w:rFonts w:ascii="Book Antiqua" w:hAnsi="Book Antiqua"/>
        </w:rPr>
      </w:pPr>
    </w:p>
    <w:p w14:paraId="288AF87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Key Words:</w:t>
      </w:r>
      <w:bookmarkStart w:id="21" w:name="OLE_LINK18"/>
      <w:bookmarkStart w:id="22" w:name="OLE_LINK19"/>
      <w:r>
        <w:rPr>
          <w:rFonts w:ascii="Book Antiqua" w:eastAsia="Book Antiqua" w:hAnsi="Book Antiqua" w:cs="Book Antiqua"/>
          <w:b/>
          <w:bCs/>
          <w:color w:val="000000"/>
        </w:rPr>
        <w:t xml:space="preserve"> </w:t>
      </w:r>
      <w:r>
        <w:rPr>
          <w:rFonts w:ascii="Book Antiqua" w:eastAsia="Book Antiqua" w:hAnsi="Book Antiqua" w:cs="Book Antiqua"/>
          <w:color w:val="000000"/>
        </w:rPr>
        <w:t>COVID-19; SARS-CoV-2; Lactate dehydrogenase; Pulmonary fibrosis; Dyspnea; Overall survival</w:t>
      </w:r>
    </w:p>
    <w:bookmarkEnd w:id="21"/>
    <w:bookmarkEnd w:id="22"/>
    <w:p w14:paraId="766BE990" w14:textId="77777777" w:rsidR="007612CC" w:rsidRDefault="007612CC">
      <w:pPr>
        <w:adjustRightInd w:val="0"/>
        <w:snapToGrid w:val="0"/>
        <w:spacing w:line="360" w:lineRule="auto"/>
        <w:jc w:val="both"/>
        <w:rPr>
          <w:rFonts w:ascii="Book Antiqua" w:hAnsi="Book Antiqua"/>
        </w:rPr>
      </w:pPr>
    </w:p>
    <w:p w14:paraId="3C95F613" w14:textId="499686C0" w:rsidR="006777F8" w:rsidRDefault="006777F8">
      <w:pPr>
        <w:adjustRightInd w:val="0"/>
        <w:snapToGrid w:val="0"/>
        <w:spacing w:line="360" w:lineRule="auto"/>
        <w:jc w:val="both"/>
        <w:rPr>
          <w:rFonts w:ascii="Book Antiqua" w:hAnsi="Book Antiqua" w:cs="Book Antiqua" w:hint="eastAsia"/>
          <w:color w:val="000000"/>
          <w:lang w:eastAsia="zh-CN"/>
        </w:rPr>
      </w:pPr>
      <w:bookmarkStart w:id="23" w:name="OLE_LINK9"/>
      <w:bookmarkStart w:id="24" w:name="OLE_LINK8"/>
      <w:r w:rsidRPr="006777F8">
        <w:rPr>
          <w:rFonts w:ascii="Book Antiqua" w:hAnsi="Book Antiqua" w:cs="Book Antiqua" w:hint="eastAsia"/>
          <w:b/>
          <w:color w:val="000000"/>
          <w:lang w:eastAsia="zh-CN"/>
        </w:rPr>
        <w:t xml:space="preserve">Citation: </w:t>
      </w:r>
      <w:r w:rsidR="0085671F">
        <w:rPr>
          <w:rFonts w:ascii="Book Antiqua" w:eastAsia="Book Antiqua" w:hAnsi="Book Antiqua" w:cs="Book Antiqua"/>
          <w:color w:val="000000"/>
        </w:rPr>
        <w:t xml:space="preserve">Lv XT, Zhu YP, Cheng AG, Jin YX, Ding HB, Wang CY, Zhang SY, Chen GP, Chen QQ, Liu QC. High serum lactate dehydrogenase and dyspnea: Positive predictors of adverse outcome in critical COVID-19 patients in Yichang. </w:t>
      </w:r>
      <w:r w:rsidR="0085671F">
        <w:rPr>
          <w:rFonts w:ascii="Book Antiqua" w:eastAsia="Book Antiqua" w:hAnsi="Book Antiqua" w:cs="Book Antiqua"/>
          <w:i/>
          <w:iCs/>
          <w:color w:val="000000"/>
        </w:rPr>
        <w:t>World J Clin Cases</w:t>
      </w:r>
      <w:r w:rsidR="0085671F">
        <w:rPr>
          <w:rFonts w:ascii="Book Antiqua" w:eastAsia="Book Antiqua" w:hAnsi="Book Antiqua" w:cs="Book Antiqua"/>
          <w:color w:val="000000"/>
        </w:rPr>
        <w:t xml:space="preserve"> 2020; </w:t>
      </w:r>
      <w:r w:rsidR="009E03CA" w:rsidRPr="009E03CA">
        <w:rPr>
          <w:rFonts w:ascii="Book Antiqua" w:eastAsia="Book Antiqua" w:hAnsi="Book Antiqua" w:cs="Book Antiqua"/>
          <w:color w:val="000000"/>
        </w:rPr>
        <w:t>8(2</w:t>
      </w:r>
      <w:r w:rsidR="00566398">
        <w:rPr>
          <w:rFonts w:ascii="Book Antiqua" w:eastAsia="Book Antiqua" w:hAnsi="Book Antiqua" w:cs="Book Antiqua"/>
          <w:color w:val="000000"/>
        </w:rPr>
        <w:t>2</w:t>
      </w:r>
      <w:r w:rsidR="009E03CA" w:rsidRPr="009E03CA">
        <w:rPr>
          <w:rFonts w:ascii="Book Antiqua" w:eastAsia="Book Antiqua" w:hAnsi="Book Antiqua" w:cs="Book Antiqua"/>
          <w:color w:val="000000"/>
        </w:rPr>
        <w:t xml:space="preserve">): </w:t>
      </w:r>
      <w:r w:rsidR="00BD6FDA" w:rsidRPr="00BD6FDA">
        <w:rPr>
          <w:rFonts w:ascii="Book Antiqua" w:eastAsia="Book Antiqua" w:hAnsi="Book Antiqua" w:cs="Book Antiqua"/>
          <w:color w:val="000000"/>
        </w:rPr>
        <w:t>5535-5546</w:t>
      </w:r>
      <w:r w:rsidR="009E03CA" w:rsidRPr="009E03CA">
        <w:rPr>
          <w:rFonts w:ascii="Book Antiqua" w:eastAsia="Book Antiqua" w:hAnsi="Book Antiqua" w:cs="Book Antiqua"/>
          <w:color w:val="000000"/>
        </w:rPr>
        <w:t xml:space="preserve"> </w:t>
      </w:r>
    </w:p>
    <w:p w14:paraId="1826495E" w14:textId="77777777" w:rsidR="006777F8" w:rsidRDefault="009E03CA">
      <w:pPr>
        <w:adjustRightInd w:val="0"/>
        <w:snapToGrid w:val="0"/>
        <w:spacing w:line="360" w:lineRule="auto"/>
        <w:jc w:val="both"/>
        <w:rPr>
          <w:rFonts w:ascii="Book Antiqua" w:hAnsi="Book Antiqua" w:cs="Book Antiqua" w:hint="eastAsia"/>
          <w:color w:val="000000"/>
          <w:lang w:eastAsia="zh-CN"/>
        </w:rPr>
      </w:pPr>
      <w:r w:rsidRPr="006777F8">
        <w:rPr>
          <w:rFonts w:ascii="Book Antiqua" w:eastAsia="Book Antiqua" w:hAnsi="Book Antiqua" w:cs="Book Antiqua"/>
          <w:b/>
          <w:color w:val="000000"/>
        </w:rPr>
        <w:t>URL:</w:t>
      </w:r>
      <w:r w:rsidRPr="009E03CA">
        <w:rPr>
          <w:rFonts w:ascii="Book Antiqua" w:eastAsia="Book Antiqua" w:hAnsi="Book Antiqua" w:cs="Book Antiqua"/>
          <w:color w:val="000000"/>
        </w:rPr>
        <w:t xml:space="preserve"> https://www.wjgnet.com/2307-8960/full/v8/i2</w:t>
      </w:r>
      <w:r w:rsidR="00566398">
        <w:rPr>
          <w:rFonts w:ascii="Book Antiqua" w:eastAsia="Book Antiqua" w:hAnsi="Book Antiqua" w:cs="Book Antiqua"/>
          <w:color w:val="000000"/>
        </w:rPr>
        <w:t>2</w:t>
      </w:r>
      <w:r w:rsidRPr="009E03CA">
        <w:rPr>
          <w:rFonts w:ascii="Book Antiqua" w:eastAsia="Book Antiqua" w:hAnsi="Book Antiqua" w:cs="Book Antiqua"/>
          <w:color w:val="000000"/>
        </w:rPr>
        <w:t>/</w:t>
      </w:r>
      <w:r w:rsidR="00BD6FDA">
        <w:rPr>
          <w:rFonts w:ascii="Book Antiqua" w:hAnsi="Book Antiqua" w:cs="Book Antiqua" w:hint="eastAsia"/>
          <w:color w:val="000000"/>
          <w:lang w:eastAsia="zh-CN"/>
        </w:rPr>
        <w:t>5535</w:t>
      </w:r>
      <w:r w:rsidRPr="009E03CA">
        <w:rPr>
          <w:rFonts w:ascii="Book Antiqua" w:eastAsia="Book Antiqua" w:hAnsi="Book Antiqua" w:cs="Book Antiqua"/>
          <w:color w:val="000000"/>
        </w:rPr>
        <w:t xml:space="preserve">.htm </w:t>
      </w:r>
    </w:p>
    <w:p w14:paraId="24EC39D1" w14:textId="0FD96568" w:rsidR="007612CC" w:rsidRPr="00BD6FDA" w:rsidRDefault="009E03CA">
      <w:pPr>
        <w:adjustRightInd w:val="0"/>
        <w:snapToGrid w:val="0"/>
        <w:spacing w:line="360" w:lineRule="auto"/>
        <w:jc w:val="both"/>
        <w:rPr>
          <w:rFonts w:ascii="Book Antiqua" w:hAnsi="Book Antiqua" w:hint="eastAsia"/>
          <w:lang w:eastAsia="zh-CN"/>
        </w:rPr>
      </w:pPr>
      <w:bookmarkStart w:id="25" w:name="_GoBack"/>
      <w:r w:rsidRPr="006777F8">
        <w:rPr>
          <w:rFonts w:ascii="Book Antiqua" w:eastAsia="Book Antiqua" w:hAnsi="Book Antiqua" w:cs="Book Antiqua"/>
          <w:b/>
          <w:color w:val="000000"/>
        </w:rPr>
        <w:t>DOI:</w:t>
      </w:r>
      <w:bookmarkEnd w:id="25"/>
      <w:r w:rsidRPr="009E03CA">
        <w:rPr>
          <w:rFonts w:ascii="Book Antiqua" w:eastAsia="Book Antiqua" w:hAnsi="Book Antiqua" w:cs="Book Antiqua"/>
          <w:color w:val="000000"/>
        </w:rPr>
        <w:t xml:space="preserve"> https://dx.doi.org/10.12998/wjcc.v8.i2</w:t>
      </w:r>
      <w:r w:rsidR="00566398">
        <w:rPr>
          <w:rFonts w:ascii="Book Antiqua" w:eastAsia="Book Antiqua" w:hAnsi="Book Antiqua" w:cs="Book Antiqua"/>
          <w:color w:val="000000"/>
        </w:rPr>
        <w:t>2</w:t>
      </w:r>
      <w:r w:rsidRPr="009E03CA">
        <w:rPr>
          <w:rFonts w:ascii="Book Antiqua" w:eastAsia="Book Antiqua" w:hAnsi="Book Antiqua" w:cs="Book Antiqua"/>
          <w:color w:val="000000"/>
        </w:rPr>
        <w:t>.</w:t>
      </w:r>
      <w:r w:rsidR="00BD6FDA">
        <w:rPr>
          <w:rFonts w:ascii="Book Antiqua" w:hAnsi="Book Antiqua" w:cs="Book Antiqua" w:hint="eastAsia"/>
          <w:color w:val="000000"/>
          <w:lang w:eastAsia="zh-CN"/>
        </w:rPr>
        <w:t>5535</w:t>
      </w:r>
    </w:p>
    <w:bookmarkEnd w:id="23"/>
    <w:bookmarkEnd w:id="24"/>
    <w:p w14:paraId="1572CE2F" w14:textId="77777777" w:rsidR="007612CC" w:rsidRDefault="007612CC">
      <w:pPr>
        <w:adjustRightInd w:val="0"/>
        <w:snapToGrid w:val="0"/>
        <w:spacing w:line="360" w:lineRule="auto"/>
        <w:jc w:val="both"/>
        <w:rPr>
          <w:rFonts w:ascii="Book Antiqua" w:hAnsi="Book Antiqua"/>
        </w:rPr>
      </w:pPr>
    </w:p>
    <w:p w14:paraId="705CB0F2" w14:textId="6A66E2AB"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26" w:name="OLE_LINK64"/>
      <w:bookmarkStart w:id="27" w:name="OLE_LINK20"/>
      <w:bookmarkStart w:id="28" w:name="OLE_LINK21"/>
      <w:r>
        <w:rPr>
          <w:rFonts w:ascii="Book Antiqua" w:eastAsia="Book Antiqua" w:hAnsi="Book Antiqua" w:cs="Book Antiqua"/>
          <w:color w:val="000000"/>
        </w:rPr>
        <w:t>We examined the serum lactate dehydrogenase (LDH) and clinical characteristics in critical coronavirus disease 2019 (COVID-19) patients and their predictive value for prognosis. We retrospectively evaluated 47 critical COVID-19 patients and divided them into non-survivors and survivors. Clinical data including symptoms, detection of severe acute respiratory syndrome coronavirus 2 (SARS-CoV-2), chest computed tomography images, changes in serum LDH in different clinical phases, and prognosis were collected. In this study, high LDH was positively correlated with worsening overall survival. High LDH and dyspnea symptoms were positive predictors of adverse outcome in critical COVID-19 patients. The rapid progressive fibrosis stage may be more perilous than the alveolitis stage, even if SARS-CoV-2 is undetectable.</w:t>
      </w:r>
    </w:p>
    <w:bookmarkEnd w:id="26"/>
    <w:bookmarkEnd w:id="27"/>
    <w:bookmarkEnd w:id="28"/>
    <w:p w14:paraId="2EFD25E2"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0A30D3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 </w:t>
      </w:r>
      <w:r>
        <w:rPr>
          <w:rFonts w:ascii="Book Antiqua" w:eastAsia="Book Antiqua" w:hAnsi="Book Antiqua" w:cs="Book Antiqua"/>
          <w:b/>
          <w:caps/>
          <w:color w:val="000000"/>
          <w:u w:val="single"/>
        </w:rPr>
        <w:t>INTRODUCTION</w:t>
      </w:r>
    </w:p>
    <w:p w14:paraId="4A3EE713" w14:textId="2201C20A" w:rsidR="007612CC" w:rsidRDefault="0085671F">
      <w:pPr>
        <w:adjustRightInd w:val="0"/>
        <w:snapToGrid w:val="0"/>
        <w:spacing w:line="360" w:lineRule="auto"/>
        <w:jc w:val="both"/>
        <w:rPr>
          <w:rFonts w:ascii="Book Antiqua" w:hAnsi="Book Antiqua"/>
        </w:rPr>
      </w:pPr>
      <w:bookmarkStart w:id="29" w:name="OLE_LINK33"/>
      <w:bookmarkStart w:id="30" w:name="OLE_LINK32"/>
      <w:r>
        <w:rPr>
          <w:rFonts w:ascii="Book Antiqua" w:eastAsia="Book Antiqua" w:hAnsi="Book Antiqua" w:cs="Book Antiqua"/>
          <w:color w:val="000000"/>
        </w:rPr>
        <w:t>The large-scale new coronavirus disease pneumonia (coronavirus disease 2019, COVID-19) broke out in Wuhan City, China and the basic reproductive number was 2.68 (95%CI: 2.47-2.86)</w:t>
      </w:r>
      <w:r>
        <w:rPr>
          <w:rFonts w:ascii="Book Antiqua" w:eastAsia="Book Antiqua" w:hAnsi="Book Antiqua" w:cs="Book Antiqua"/>
          <w:color w:val="000000"/>
          <w:vertAlign w:val="superscript"/>
        </w:rPr>
        <w:t>[1,2]</w:t>
      </w:r>
      <w:r>
        <w:rPr>
          <w:rFonts w:ascii="Book Antiqua" w:eastAsia="Book Antiqua" w:hAnsi="Book Antiqua" w:cs="Book Antiqua"/>
          <w:color w:val="000000"/>
        </w:rPr>
        <w:t>. Millions of cases have been reported worldwide, and the fatality rate was up to 7%</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pathogen, officially named </w:t>
      </w:r>
      <w:bookmarkStart w:id="31" w:name="OLE_LINK3"/>
      <w:bookmarkStart w:id="32" w:name="OLE_LINK4"/>
      <w:r>
        <w:rPr>
          <w:rFonts w:ascii="Book Antiqua" w:eastAsia="Book Antiqua" w:hAnsi="Book Antiqua" w:cs="Book Antiqua"/>
          <w:color w:val="000000"/>
        </w:rPr>
        <w:t>severe acute respiratory syndrome coronavirus 2 (SARS-CoV-2</w:t>
      </w:r>
      <w:bookmarkEnd w:id="31"/>
      <w:bookmarkEnd w:id="32"/>
      <w:r>
        <w:rPr>
          <w:rFonts w:ascii="Book Antiqua" w:eastAsia="Book Antiqua" w:hAnsi="Book Antiqua" w:cs="Book Antiqua"/>
          <w:color w:val="000000"/>
        </w:rPr>
        <w:t>), was confirmed to be related to Middle East respiratory syndrome and severe acute respiratory syndrome (SARS)</w:t>
      </w:r>
      <w:r>
        <w:rPr>
          <w:rFonts w:ascii="Book Antiqua" w:eastAsia="Book Antiqua" w:hAnsi="Book Antiqua" w:cs="Book Antiqua"/>
          <w:color w:val="000000"/>
          <w:vertAlign w:val="superscript"/>
        </w:rPr>
        <w:t>[3-6]</w:t>
      </w:r>
      <w:r>
        <w:rPr>
          <w:rFonts w:ascii="Book Antiqua" w:eastAsia="Book Antiqua" w:hAnsi="Book Antiqua" w:cs="Book Antiqua"/>
          <w:color w:val="000000"/>
        </w:rPr>
        <w:t>. However, the prognosis of critically ill and severe patients is extremely poor. It is well known that some patients have increased lactate dehydrogenase (LDH) levels in the early stage of COVID-19</w:t>
      </w:r>
      <w:r>
        <w:rPr>
          <w:rFonts w:ascii="Book Antiqua" w:eastAsia="Book Antiqua" w:hAnsi="Book Antiqua" w:cs="Book Antiqua"/>
          <w:color w:val="000000"/>
          <w:vertAlign w:val="superscript"/>
        </w:rPr>
        <w:t>[7] </w:t>
      </w:r>
      <w:r>
        <w:rPr>
          <w:rFonts w:ascii="Book Antiqua" w:eastAsia="Book Antiqua" w:hAnsi="Book Antiqua" w:cs="Book Antiqua"/>
          <w:color w:val="000000"/>
        </w:rPr>
        <w:t>and predictors of poor outcome in SARS were increased age, comorbidities and high LDH in 2003</w:t>
      </w:r>
      <w:r>
        <w:rPr>
          <w:rFonts w:ascii="Book Antiqua" w:eastAsia="Book Antiqua" w:hAnsi="Book Antiqua" w:cs="Book Antiqua"/>
          <w:color w:val="000000"/>
          <w:vertAlign w:val="superscript"/>
        </w:rPr>
        <w:t>[8]</w:t>
      </w:r>
      <w:r>
        <w:rPr>
          <w:rFonts w:ascii="Book Antiqua" w:eastAsia="Book Antiqua" w:hAnsi="Book Antiqua" w:cs="Book Antiqua"/>
          <w:color w:val="000000"/>
        </w:rPr>
        <w:t>. Whether serum LDH can be used as a marker related to COVID-19 treatment response as well as SARS is inconclusive.</w:t>
      </w:r>
    </w:p>
    <w:p w14:paraId="6A33938D" w14:textId="7A95B274"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Computed tomography (CT) images and pathological findings of critical COVID-19 patients have characteristic manifestations in the alveolitis and fibrosis stages. Chest CT images are characterized by multiple ground-glass opacities (GGO) and early infiltration in the acute alveolitis stage. Furthermore, critical cases often subsequently progressed to the fibrosis stage and showed consolidation, reticular pattern, and other fibrosis patterns on chest CT</w:t>
      </w:r>
      <w:r>
        <w:rPr>
          <w:rFonts w:ascii="Book Antiqua" w:eastAsia="Book Antiqua" w:hAnsi="Book Antiqua" w:cs="Book Antiqua"/>
          <w:color w:val="000000"/>
          <w:vertAlign w:val="superscript"/>
        </w:rPr>
        <w:t>[7,9-11]</w:t>
      </w:r>
      <w:r>
        <w:rPr>
          <w:rFonts w:ascii="Book Antiqua" w:eastAsia="Book Antiqua" w:hAnsi="Book Antiqua" w:cs="Book Antiqua"/>
          <w:color w:val="000000"/>
        </w:rPr>
        <w:t>. In addition, autopsy results in critical COVID-19 patients who died within 14 d demonstrated typical pathological changes of acute respiratory distress syndrome such as desquamation of pneumocytes, hyaline membrane formation, interstitial monocytes and lymphocytes inflammatory infiltrates</w:t>
      </w:r>
      <w:r>
        <w:rPr>
          <w:rFonts w:ascii="Book Antiqua" w:eastAsia="Book Antiqua" w:hAnsi="Book Antiqua" w:cs="Book Antiqua"/>
          <w:color w:val="000000"/>
          <w:vertAlign w:val="superscript"/>
        </w:rPr>
        <w:t>[12]</w:t>
      </w:r>
      <w:r>
        <w:rPr>
          <w:rFonts w:ascii="Book Antiqua" w:eastAsia="Book Antiqua" w:hAnsi="Book Antiqua" w:cs="Book Antiqua"/>
          <w:color w:val="000000"/>
        </w:rPr>
        <w:t>, while pathological findings of patients who died within 17-19 d showed lighter exudation of alveolar fluid and cellulose, less hyaline membrane, obvious changes in the proliferation of type II alveolar epithelial cells and alveolar fleshy change and interstitial fibrosis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pathological findings were in accordance with CT images in the different stages of COVID-19. Early recognition and isolation of critical COVID-19 patients in the alveolitis and fibrosis stages are crucial in controlling this outbreak.</w:t>
      </w:r>
    </w:p>
    <w:p w14:paraId="57B06548" w14:textId="50CEAC1D"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aim of this study was to describe the clinical characteristics, and to examine the clinical changes in LDH in the alveolitis and fibrosis stages according to the CT findings in critically ill COVID-19 patients in the intensive care unit (ICU) and their predictive value for clinical prognosis.</w:t>
      </w:r>
    </w:p>
    <w:bookmarkEnd w:id="29"/>
    <w:bookmarkEnd w:id="30"/>
    <w:p w14:paraId="252A6BED" w14:textId="77777777" w:rsidR="007612CC" w:rsidRDefault="007612CC">
      <w:pPr>
        <w:adjustRightInd w:val="0"/>
        <w:snapToGrid w:val="0"/>
        <w:spacing w:line="360" w:lineRule="auto"/>
        <w:jc w:val="both"/>
        <w:rPr>
          <w:rFonts w:ascii="Book Antiqua" w:hAnsi="Book Antiqua"/>
        </w:rPr>
      </w:pPr>
    </w:p>
    <w:p w14:paraId="677B24B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A3D1EA1" w14:textId="77777777" w:rsidR="007612CC" w:rsidRDefault="0085671F">
      <w:pPr>
        <w:adjustRightInd w:val="0"/>
        <w:snapToGrid w:val="0"/>
        <w:spacing w:line="360" w:lineRule="auto"/>
        <w:jc w:val="both"/>
        <w:rPr>
          <w:rFonts w:ascii="Book Antiqua" w:hAnsi="Book Antiqua"/>
        </w:rPr>
      </w:pPr>
      <w:bookmarkStart w:id="33" w:name="OLE_LINK34"/>
      <w:bookmarkStart w:id="34" w:name="OLE_LINK35"/>
      <w:r>
        <w:rPr>
          <w:rFonts w:ascii="Book Antiqua" w:eastAsia="Book Antiqua" w:hAnsi="Book Antiqua" w:cs="Book Antiqua"/>
          <w:b/>
          <w:bCs/>
          <w:i/>
          <w:iCs/>
          <w:color w:val="000000"/>
        </w:rPr>
        <w:t>Study design and participants</w:t>
      </w:r>
      <w:r>
        <w:rPr>
          <w:rFonts w:ascii="Book Antiqua" w:eastAsia="Book Antiqua" w:hAnsi="Book Antiqua" w:cs="Book Antiqua"/>
          <w:i/>
          <w:iCs/>
          <w:color w:val="000000"/>
        </w:rPr>
        <w:t> </w:t>
      </w:r>
    </w:p>
    <w:p w14:paraId="15CCFAA1" w14:textId="22F529B9"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47 patients in the ICU of the Third People's Hospital of Yichang City (one of the highly impacted epidemic areas in China) from January 27 to March 25, 2020 were enrolled in this study. The Third People's Hospital of Yichang is a teaching hospital affiliated to Sanxia University and is also an infectious disease specialist hospital responsible for the treatment of COVID-19 patients as assigned by the government. The patients were diagnosed according to the World Health Organization interim guidance</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critical cases met any one of the following criteria: respiratory failure and required mechanical ventilation, the occurrence of shock, and the combined failure of other organs that required ICU monitoring and treatments, according to the diagnostic criteria of critical COVID-19</w:t>
      </w:r>
      <w:r>
        <w:rPr>
          <w:rFonts w:ascii="Book Antiqua" w:eastAsia="Book Antiqua" w:hAnsi="Book Antiqua" w:cs="Book Antiqua"/>
          <w:color w:val="000000"/>
          <w:vertAlign w:val="superscript"/>
        </w:rPr>
        <w:t>[7]</w:t>
      </w:r>
      <w:r>
        <w:rPr>
          <w:rFonts w:ascii="Book Antiqua" w:eastAsia="Book Antiqua" w:hAnsi="Book Antiqua" w:cs="Book Antiqua"/>
          <w:color w:val="000000"/>
        </w:rPr>
        <w:t>. The protocols for the study and informed consents were approved by the ethics committee of First Affiliated Hospital of Fujian Medical University [Approval No. (2020) 153]. All survivors were discharged following two negative nucleic acid tests of throat swab samples</w:t>
      </w:r>
      <w:r>
        <w:rPr>
          <w:rFonts w:ascii="Book Antiqua" w:eastAsia="Book Antiqua" w:hAnsi="Book Antiqua" w:cs="Book Antiqua"/>
          <w:color w:val="000000"/>
          <w:vertAlign w:val="superscript"/>
        </w:rPr>
        <w:t>[7]</w:t>
      </w:r>
      <w:r>
        <w:rPr>
          <w:rFonts w:ascii="Book Antiqua" w:eastAsia="Book Antiqua" w:hAnsi="Book Antiqua" w:cs="Book Antiqua"/>
          <w:color w:val="000000"/>
        </w:rPr>
        <w:t>. </w:t>
      </w:r>
    </w:p>
    <w:p w14:paraId="73B7BAF1" w14:textId="77777777" w:rsidR="007612CC" w:rsidRDefault="007612CC">
      <w:pPr>
        <w:adjustRightInd w:val="0"/>
        <w:snapToGrid w:val="0"/>
        <w:spacing w:line="360" w:lineRule="auto"/>
        <w:jc w:val="both"/>
        <w:rPr>
          <w:rFonts w:ascii="Book Antiqua" w:eastAsia="Book Antiqua" w:hAnsi="Book Antiqua" w:cs="Book Antiqua"/>
          <w:b/>
          <w:bCs/>
          <w:i/>
          <w:iCs/>
          <w:color w:val="000000"/>
        </w:rPr>
      </w:pPr>
    </w:p>
    <w:p w14:paraId="6A8BA230" w14:textId="324E561B"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Data collection </w:t>
      </w:r>
    </w:p>
    <w:p w14:paraId="09DA0859"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General information included the gender, age, days of hospitalization, disease duration, duration of viral shedding, days from illness onset to hospital admission, duration of alveolitis and fibrosis phases, the complications of chronic obstructive pulmonary disease, hypertension, coronary heart disease, cerebrovascular disease, diabetes, renal dysfunction, malignant tumors and other underlying diseases, the numbers of complications, the initial symptoms such as fever, cough, dyspnea, fatigue and so on were obtained. Chest CT images were used to make a distinction between the alveolitis and fibrosis phases. </w:t>
      </w:r>
    </w:p>
    <w:p w14:paraId="0C7EE9F2" w14:textId="77777777" w:rsidR="007612CC" w:rsidRDefault="007612CC">
      <w:pPr>
        <w:adjustRightInd w:val="0"/>
        <w:snapToGrid w:val="0"/>
        <w:spacing w:line="360" w:lineRule="auto"/>
        <w:jc w:val="both"/>
        <w:rPr>
          <w:rFonts w:ascii="Book Antiqua" w:hAnsi="Book Antiqua"/>
        </w:rPr>
      </w:pPr>
    </w:p>
    <w:p w14:paraId="7BE19172" w14:textId="024A109F"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Laboratory analyses </w:t>
      </w:r>
    </w:p>
    <w:p w14:paraId="1795CCE2" w14:textId="4D5A07D6" w:rsidR="007612CC" w:rsidRDefault="0085671F">
      <w:pPr>
        <w:shd w:val="clear" w:color="auto" w:fill="FFFFFF"/>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serum concentrations of LDH were detected using an appropriate detection Kit (No. A0701) ordered from Sichuan Chengdu New Health City Biological Co., Ltd. (China), according to the manufacturer’s instructions. The recommended reference range for the normal population is (109-245) U/L. Throat swab samples were collected from the patients and fluorescent polymerase chain reaction</w:t>
      </w:r>
      <w:r>
        <w:rPr>
          <w:rFonts w:ascii="Book Antiqua" w:eastAsia="宋体" w:hAnsi="Book Antiqua" w:cs="Arial"/>
          <w:color w:val="2E3033"/>
          <w:lang w:eastAsia="zh-CN"/>
        </w:rPr>
        <w:t xml:space="preserve"> </w:t>
      </w:r>
      <w:r>
        <w:rPr>
          <w:rFonts w:ascii="Book Antiqua" w:eastAsia="Book Antiqua" w:hAnsi="Book Antiqua" w:cs="Book Antiqua"/>
          <w:color w:val="000000"/>
        </w:rPr>
        <w:t xml:space="preserve">was used to detect the ribonucleic acid (RNA) of SARS-CoV-2 using the new coronavirus 2019-nCov nucleic acid detection kit (No. DA0930-DA0932) provided by Sun Yat-sen University Daan Gene Co., Ltd. (China). Patients with positive detection of SARS-CoV-2 RNA were identified as confirmed cases. </w:t>
      </w:r>
    </w:p>
    <w:p w14:paraId="68E1C75A" w14:textId="77777777" w:rsidR="007612CC" w:rsidRDefault="007612CC">
      <w:pPr>
        <w:adjustRightInd w:val="0"/>
        <w:snapToGrid w:val="0"/>
        <w:spacing w:line="360" w:lineRule="auto"/>
        <w:jc w:val="both"/>
        <w:rPr>
          <w:rFonts w:ascii="Book Antiqua" w:eastAsia="Book Antiqua" w:hAnsi="Book Antiqua" w:cs="Book Antiqua"/>
          <w:b/>
          <w:bCs/>
          <w:i/>
          <w:iCs/>
          <w:color w:val="000000"/>
        </w:rPr>
      </w:pPr>
    </w:p>
    <w:p w14:paraId="38A9ABF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0366477" w14:textId="2FAB25D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Statistical analysis was performed using the Statistic Package for Social Science 18.0 software package (Statistic Package for Social Science Inc., Chicago, IL,</w:t>
      </w:r>
      <w:r>
        <w:rPr>
          <w:rStyle w:val="apple-converted-space"/>
          <w:rFonts w:ascii="Book Antiqua" w:hAnsi="Book Antiqua" w:cs="Arial"/>
          <w:color w:val="2E3033"/>
          <w:shd w:val="clear" w:color="auto" w:fill="FFFFFF"/>
        </w:rPr>
        <w:t xml:space="preserve"> </w:t>
      </w:r>
      <w:r>
        <w:rPr>
          <w:rFonts w:ascii="Book Antiqua" w:eastAsia="Book Antiqua" w:hAnsi="Book Antiqua" w:cs="Book Antiqua"/>
          <w:color w:val="000000"/>
        </w:rPr>
        <w:t xml:space="preserve">United States). Continuous variables were expressed as median (interquartile range) and compared using the Mann-Whitney U test. Categorical variables were compared using the Chi-square test. Survival data were analyzed using Kaplan-Meier survival curves and the log-rank test. For all tests,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bookmarkEnd w:id="33"/>
    <w:bookmarkEnd w:id="34"/>
    <w:p w14:paraId="21B9053F" w14:textId="77777777" w:rsidR="007612CC" w:rsidRDefault="007612CC">
      <w:pPr>
        <w:adjustRightInd w:val="0"/>
        <w:snapToGrid w:val="0"/>
        <w:spacing w:line="360" w:lineRule="auto"/>
        <w:jc w:val="both"/>
        <w:rPr>
          <w:rFonts w:ascii="Book Antiqua" w:hAnsi="Book Antiqua"/>
        </w:rPr>
      </w:pPr>
    </w:p>
    <w:p w14:paraId="520AF77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09C43ED7" w14:textId="77777777" w:rsidR="007612CC" w:rsidRDefault="0085671F">
      <w:pPr>
        <w:adjustRightInd w:val="0"/>
        <w:snapToGrid w:val="0"/>
        <w:spacing w:line="360" w:lineRule="auto"/>
        <w:jc w:val="both"/>
        <w:rPr>
          <w:rFonts w:ascii="Book Antiqua" w:hAnsi="Book Antiqua"/>
        </w:rPr>
      </w:pPr>
      <w:bookmarkStart w:id="35" w:name="OLE_LINK36"/>
      <w:bookmarkStart w:id="36" w:name="OLE_LINK37"/>
      <w:r>
        <w:rPr>
          <w:rFonts w:ascii="Book Antiqua" w:eastAsia="Book Antiqua" w:hAnsi="Book Antiqua" w:cs="Book Antiqua"/>
          <w:b/>
          <w:bCs/>
          <w:i/>
          <w:iCs/>
          <w:color w:val="000000"/>
        </w:rPr>
        <w:t>Clinical characteristics of patients with critical COVID-19</w:t>
      </w:r>
    </w:p>
    <w:p w14:paraId="48AB70D5" w14:textId="3EC29B82"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Forty-seven COVID-19 patients were divided into non-survivors (</w:t>
      </w:r>
      <w:r>
        <w:rPr>
          <w:rFonts w:ascii="Book Antiqua" w:eastAsia="Book Antiqua" w:hAnsi="Book Antiqua" w:cs="Book Antiqua"/>
          <w:i/>
          <w:iCs/>
          <w:color w:val="000000"/>
        </w:rPr>
        <w:t xml:space="preserve">n </w:t>
      </w:r>
      <w:r>
        <w:rPr>
          <w:rFonts w:ascii="Book Antiqua" w:eastAsia="Book Antiqua" w:hAnsi="Book Antiqua" w:cs="Book Antiqua"/>
          <w:color w:val="000000"/>
        </w:rPr>
        <w:t>= 17) and survivors (</w:t>
      </w:r>
      <w:r>
        <w:rPr>
          <w:rFonts w:ascii="Book Antiqua" w:eastAsia="Book Antiqua" w:hAnsi="Book Antiqua" w:cs="Book Antiqua"/>
          <w:i/>
          <w:iCs/>
          <w:color w:val="000000"/>
        </w:rPr>
        <w:t>n</w:t>
      </w:r>
      <w:r>
        <w:rPr>
          <w:rFonts w:ascii="Book Antiqua" w:eastAsia="Book Antiqua" w:hAnsi="Book Antiqua" w:cs="Book Antiqua"/>
          <w:color w:val="000000"/>
        </w:rPr>
        <w:t xml:space="preserve"> = 30). The baseline characteristics of the patients with critical COVID-19 are summarized in Table 1. Non-survivors had fewer days of hospitalization, shorter disease duration and more dyspnea symptoms than survivors (</w:t>
      </w:r>
      <w:r>
        <w:rPr>
          <w:rFonts w:ascii="Book Antiqua" w:eastAsia="Book Antiqua" w:hAnsi="Book Antiqua" w:cs="Book Antiqua"/>
          <w:i/>
          <w:iCs/>
          <w:color w:val="000000"/>
        </w:rPr>
        <w:t xml:space="preserve">P </w:t>
      </w:r>
      <w:r>
        <w:rPr>
          <w:rFonts w:ascii="Book Antiqua" w:eastAsia="Book Antiqua" w:hAnsi="Book Antiqua" w:cs="Book Antiqua"/>
          <w:color w:val="000000"/>
        </w:rPr>
        <w:t>= 0.01). There was no significant difference between the two groups in terms of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0.595), gender (</w:t>
      </w:r>
      <w:r>
        <w:rPr>
          <w:rFonts w:ascii="Book Antiqua" w:eastAsia="Book Antiqua" w:hAnsi="Book Antiqua" w:cs="Book Antiqua"/>
          <w:i/>
          <w:iCs/>
          <w:color w:val="000000"/>
        </w:rPr>
        <w:t xml:space="preserve">P </w:t>
      </w:r>
      <w:r>
        <w:rPr>
          <w:rFonts w:ascii="Book Antiqua" w:eastAsia="Book Antiqua" w:hAnsi="Book Antiqua" w:cs="Book Antiqua"/>
          <w:color w:val="000000"/>
        </w:rPr>
        <w:t>= 0.330), days from illness onset to hospital admission (</w:t>
      </w:r>
      <w:r>
        <w:rPr>
          <w:rFonts w:ascii="Book Antiqua" w:eastAsia="Book Antiqua" w:hAnsi="Book Antiqua" w:cs="Book Antiqua"/>
          <w:i/>
          <w:iCs/>
          <w:color w:val="000000"/>
        </w:rPr>
        <w:t xml:space="preserve">P </w:t>
      </w:r>
      <w:r>
        <w:rPr>
          <w:rFonts w:ascii="Book Antiqua" w:eastAsia="Book Antiqua" w:hAnsi="Book Antiqua" w:cs="Book Antiqua"/>
          <w:color w:val="000000"/>
        </w:rPr>
        <w:t>= 0.689), duration of viral shedding (</w:t>
      </w:r>
      <w:r>
        <w:rPr>
          <w:rFonts w:ascii="Book Antiqua" w:eastAsia="Book Antiqua" w:hAnsi="Book Antiqua" w:cs="Book Antiqua"/>
          <w:i/>
          <w:iCs/>
          <w:color w:val="000000"/>
        </w:rPr>
        <w:t xml:space="preserve">P </w:t>
      </w:r>
      <w:r>
        <w:rPr>
          <w:rFonts w:ascii="Book Antiqua" w:eastAsia="Book Antiqua" w:hAnsi="Book Antiqua" w:cs="Book Antiqua"/>
          <w:color w:val="000000"/>
        </w:rPr>
        <w:t>= 0.118), complications as well as the number of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0.139). </w:t>
      </w:r>
    </w:p>
    <w:p w14:paraId="74147417" w14:textId="4041F5FB"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According to chest CT images, we observed the alveolitis and fibrosis stages in all critical patients included in the study. Chest CT images of the alveolitis stage showed that patients with critical COVID-19 had bilateral lung involvement, mainly with peripheral and diffuse distribution and focal GGO. Following progression to the fibrosis stage, chest CT showed consolidation and pulmonary interstitial fibrosis changes such as the air bronchogram sign, bronchiectasis and reticular pattern. Some non-survivors showed more consolidation lesions than the survivors (Figure 1). According to the imaging findings, we found that the duration of inflammation and fibrosis was shorter in non-survivors than in survivors (</w:t>
      </w:r>
      <w:r>
        <w:rPr>
          <w:rFonts w:ascii="Book Antiqua" w:eastAsia="Book Antiqua" w:hAnsi="Book Antiqua" w:cs="Book Antiqua"/>
          <w:i/>
          <w:iCs/>
          <w:color w:val="000000"/>
        </w:rPr>
        <w:t xml:space="preserve">P </w:t>
      </w:r>
      <w:r>
        <w:rPr>
          <w:rFonts w:ascii="Book Antiqua" w:eastAsia="Book Antiqua" w:hAnsi="Book Antiqua" w:cs="Book Antiqua"/>
          <w:color w:val="000000"/>
        </w:rPr>
        <w:t>= 0.020 and 0.016).</w:t>
      </w:r>
    </w:p>
    <w:p w14:paraId="4FB698F4" w14:textId="77777777" w:rsidR="007612CC" w:rsidRDefault="007612CC">
      <w:pPr>
        <w:adjustRightInd w:val="0"/>
        <w:snapToGrid w:val="0"/>
        <w:spacing w:line="360" w:lineRule="auto"/>
        <w:ind w:firstLine="480"/>
        <w:jc w:val="both"/>
        <w:rPr>
          <w:rFonts w:ascii="Book Antiqua" w:hAnsi="Book Antiqua"/>
        </w:rPr>
      </w:pPr>
    </w:p>
    <w:p w14:paraId="2B16B98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High serum LDH levels were positively related to poor prognosis of patients with critical COVID-19</w:t>
      </w:r>
    </w:p>
    <w:p w14:paraId="21D97286" w14:textId="15E0C63F"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The results (Figure 2) showed that both first and lowest LDH values in the alveolitis stage were more pronounced in non-survivors than in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0.0243; 445.0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0.0199, respectively). No difference at the highest value of serum LDH between non-survivors and survivors in this stage was found (499.0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349.0 U/L,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0.1360). The cutoff point of the first serum LDH concentration in the alveolitis stage for differentiating non-survivors from survivors was 397.0 U/L, according to receiver operating characteristic curve analysis. The ratio of days with high LDH (more than 397.0 U/L) to disease duration in non-survivors was markedly higher compared to survivors (0.14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0.0284), although the days with high LDH was not statistically significant between the two groups in the alveolitis stage. </w:t>
      </w:r>
    </w:p>
    <w:p w14:paraId="2E0B54C6" w14:textId="021151B0"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the fibrosis phase, the first, lowest and highest values of serum LDH in non-survivors were all significantly increased compared to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225.5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0.0028; 432.0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191.0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0.0007; 1303.0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263.5 U/L,</w:t>
      </w:r>
      <w:r>
        <w:rPr>
          <w:rFonts w:ascii="Book Antiqua" w:eastAsia="Book Antiqua" w:hAnsi="Book Antiqua" w:cs="Book Antiqua"/>
          <w:i/>
          <w:iCs/>
          <w:color w:val="000000"/>
        </w:rPr>
        <w:t> P</w:t>
      </w:r>
      <w:r>
        <w:rPr>
          <w:rFonts w:ascii="Book Antiqua" w:eastAsia="Book Antiqua" w:hAnsi="Book Antiqua" w:cs="Book Antiqua"/>
          <w:color w:val="000000"/>
        </w:rPr>
        <w:t xml:space="preserve"> = 0.0001, respectively). The cutoff value of serum LDH for differentiating non-survivors from survivors was 263.0 U/L. Non-survivors had more days with LDH above 263.0 U/L than survivors (7.0 </w:t>
      </w:r>
      <w:r>
        <w:rPr>
          <w:rFonts w:ascii="Book Antiqua" w:eastAsia="Book Antiqua" w:hAnsi="Book Antiqua" w:cs="Book Antiqua"/>
          <w:i/>
          <w:iCs/>
          <w:color w:val="000000"/>
        </w:rPr>
        <w:t>vs</w:t>
      </w:r>
      <w:r>
        <w:rPr>
          <w:rFonts w:ascii="Book Antiqua" w:eastAsia="Book Antiqua" w:hAnsi="Book Antiqua" w:cs="Book Antiqua"/>
          <w:color w:val="000000"/>
        </w:rPr>
        <w:t xml:space="preserve"> 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0.0002) in the fibrosis phase. Moreover, the ratio of days with high LDH to disease duration in non-survivors was higher than that in survivors (0.31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Our results revealed that serum LDH was increased in non-survivors, and the elevated levels of serum LDH were positively related to adverse outcome in the acute alveolitis and fibrosis phases. </w:t>
      </w:r>
    </w:p>
    <w:p w14:paraId="03BFFE75" w14:textId="77777777" w:rsidR="007612CC" w:rsidRDefault="007612CC">
      <w:pPr>
        <w:adjustRightInd w:val="0"/>
        <w:snapToGrid w:val="0"/>
        <w:spacing w:line="360" w:lineRule="auto"/>
        <w:ind w:firstLine="480"/>
        <w:jc w:val="both"/>
        <w:rPr>
          <w:rFonts w:ascii="Book Antiqua" w:hAnsi="Book Antiqua"/>
        </w:rPr>
      </w:pPr>
    </w:p>
    <w:p w14:paraId="77918FC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High serum LDH was correlated with worsening overall survival in patients with critical COVID-19</w:t>
      </w:r>
    </w:p>
    <w:p w14:paraId="26453410" w14:textId="1304CF3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Kaplan-Meier analysis and the log-rank test showed that patients with high LDH (≥ 397.0 U/L) had a significantly shorter median survival time compared to those with low LDH (&lt; 397.0 U/L) in the alveolitis phase (22.0 d </w:t>
      </w:r>
      <w:r>
        <w:rPr>
          <w:rFonts w:ascii="Book Antiqua" w:eastAsia="Book Antiqua" w:hAnsi="Book Antiqua" w:cs="Book Antiqua"/>
          <w:i/>
          <w:iCs/>
          <w:color w:val="000000"/>
        </w:rPr>
        <w:t>vs</w:t>
      </w:r>
      <w:r>
        <w:rPr>
          <w:rFonts w:ascii="Book Antiqua" w:eastAsia="Book Antiqua" w:hAnsi="Book Antiqua" w:cs="Book Antiqua"/>
          <w:color w:val="000000"/>
        </w:rPr>
        <w:t xml:space="preserve"> 36.5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(Figure 3A). In addition, patients with high LDH (≥ 263.0 U/L) also had a significantly shorter median survival time compared to those with low LDH (&lt; 263.0 U/L) in the fibrosis phase (27.5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0.0008) (Figure 3B). </w:t>
      </w:r>
    </w:p>
    <w:p w14:paraId="47EB05FB" w14:textId="77777777" w:rsidR="007612CC" w:rsidRDefault="007612CC">
      <w:pPr>
        <w:adjustRightInd w:val="0"/>
        <w:snapToGrid w:val="0"/>
        <w:spacing w:line="360" w:lineRule="auto"/>
        <w:jc w:val="both"/>
        <w:rPr>
          <w:rFonts w:ascii="Book Antiqua" w:hAnsi="Book Antiqua"/>
        </w:rPr>
      </w:pPr>
    </w:p>
    <w:p w14:paraId="1E51428E" w14:textId="3A8F3F76"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Proportion of non-survivors with detectable SARS-CoV-2 until death in the alveolitis and fibrosis stages</w:t>
      </w:r>
    </w:p>
    <w:p w14:paraId="2E73094B" w14:textId="1F00C2F3"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All non-survivors who died in the alveolitis stage had detectable SARS-CoV-2 until death, but only some patients (35.7%) who died in the fibrosis stage had detectable SARS-CoV-2. The proportion of non-survivors with detectable SARS-CoV-2 until death in the alveolitis stage was significantly increased compared to that in the fibrosis stage (</w:t>
      </w:r>
      <w:r>
        <w:rPr>
          <w:rFonts w:ascii="Book Antiqua" w:eastAsia="Book Antiqua" w:hAnsi="Book Antiqua" w:cs="Book Antiqua"/>
          <w:i/>
          <w:iCs/>
          <w:color w:val="000000"/>
        </w:rPr>
        <w:t>P</w:t>
      </w:r>
      <w:r>
        <w:rPr>
          <w:rFonts w:ascii="Book Antiqua" w:eastAsia="Book Antiqua" w:hAnsi="Book Antiqua" w:cs="Book Antiqua"/>
          <w:color w:val="000000"/>
        </w:rPr>
        <w:t> = 0.0220) (Figure 4).</w:t>
      </w:r>
    </w:p>
    <w:bookmarkEnd w:id="35"/>
    <w:bookmarkEnd w:id="36"/>
    <w:p w14:paraId="0E385592" w14:textId="77777777" w:rsidR="007612CC" w:rsidRDefault="007612CC">
      <w:pPr>
        <w:adjustRightInd w:val="0"/>
        <w:snapToGrid w:val="0"/>
        <w:spacing w:line="360" w:lineRule="auto"/>
        <w:jc w:val="both"/>
        <w:rPr>
          <w:rFonts w:ascii="Book Antiqua" w:hAnsi="Book Antiqua"/>
        </w:rPr>
      </w:pPr>
    </w:p>
    <w:p w14:paraId="223774EB"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448D1BA9" w14:textId="5DACEE2F" w:rsidR="007612CC" w:rsidRDefault="0085671F">
      <w:pPr>
        <w:adjustRightInd w:val="0"/>
        <w:snapToGrid w:val="0"/>
        <w:spacing w:line="360" w:lineRule="auto"/>
        <w:jc w:val="both"/>
        <w:rPr>
          <w:rFonts w:ascii="Book Antiqua" w:hAnsi="Book Antiqua"/>
        </w:rPr>
      </w:pPr>
      <w:bookmarkStart w:id="37" w:name="OLE_LINK38"/>
      <w:bookmarkStart w:id="38" w:name="OLE_LINK39"/>
      <w:r>
        <w:rPr>
          <w:rFonts w:ascii="Book Antiqua" w:eastAsia="Book Antiqua" w:hAnsi="Book Antiqua" w:cs="Book Antiqua"/>
          <w:color w:val="000000"/>
        </w:rPr>
        <w:t>Our results showed that fewer days of hospitalization, shorter course of disease, shorter duration of alveolitis and fibrosis, and more dyspnea symptoms at disease onset were positively associated with adverse outcome in critical COVID-19. In addition, the first and lowest values of LDH in the alveolitis and fibrosis phase, the highest LDH value in the fibrosis phase of non-survivors were higher than those in survivors, together with more days with high LDH (≥ 263.0 U/L) in the fibrosis phase and the higher ratio of days with high LDH levels (≥ 397.0 U/L) in the alveolitis phase and ≥ 263.0 U/L in the fibrosis phase, respectively, to disease duration. The elevated levels of first LDH in the acute alveolitis and fibrosis phases were correlated with worsening overall survival. The rapid progressive fibrosis stage may be more perilous than the alveolitis stage, even if SARS-CoV-2 is undetectable.</w:t>
      </w:r>
    </w:p>
    <w:p w14:paraId="746AF663" w14:textId="548C7ACF"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It was reported that older age </w:t>
      </w:r>
      <w:r>
        <w:rPr>
          <w:rFonts w:ascii="Book Antiqua" w:eastAsia="宋体" w:hAnsi="Book Antiqua" w:cs="Book Antiqua"/>
          <w:color w:val="000000"/>
          <w:lang w:eastAsia="zh-CN"/>
        </w:rPr>
        <w:t>wa</w:t>
      </w:r>
      <w:r>
        <w:rPr>
          <w:rFonts w:ascii="Book Antiqua" w:eastAsia="Book Antiqua" w:hAnsi="Book Antiqua" w:cs="Book Antiqua"/>
          <w:color w:val="000000"/>
        </w:rPr>
        <w:t>s correlated with unfavorable outcomes in COVID-19, SARS and Middle East respiratory syndrome</w:t>
      </w:r>
      <w:r>
        <w:rPr>
          <w:rFonts w:ascii="Book Antiqua" w:eastAsia="Book Antiqua" w:hAnsi="Book Antiqua" w:cs="Book Antiqua"/>
          <w:color w:val="000000"/>
          <w:vertAlign w:val="superscript"/>
        </w:rPr>
        <w:t>[15-18]</w:t>
      </w:r>
      <w:r>
        <w:rPr>
          <w:rFonts w:ascii="Book Antiqua" w:eastAsia="Book Antiqua" w:hAnsi="Book Antiqua" w:cs="Book Antiqua"/>
          <w:color w:val="000000"/>
        </w:rPr>
        <w:t>. A previous study confirmed that SARS-CoV-infected aged macaques developed an exacerbated innate host response with an increased expression of genes associated with inflammation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current study showed that there was no significant difference between non-survivors and survivors in terms of the age of patients in Yichang, and the median age of survivors with critical COVID-19 was greater than COVID-19 survivors in Wuhan (67.0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52.0 years)</w:t>
      </w:r>
      <w:r>
        <w:rPr>
          <w:rFonts w:ascii="Book Antiqua" w:eastAsia="Book Antiqua" w:hAnsi="Book Antiqua" w:cs="Book Antiqua"/>
          <w:color w:val="000000"/>
          <w:vertAlign w:val="superscript"/>
        </w:rPr>
        <w:t>[15]</w:t>
      </w:r>
      <w:r>
        <w:rPr>
          <w:rFonts w:ascii="Book Antiqua" w:eastAsia="Book Antiqua" w:hAnsi="Book Antiqua" w:cs="Book Antiqua"/>
          <w:color w:val="000000"/>
        </w:rPr>
        <w:t>. These results supported that older age may be a predictor of death in patients with critical COVID-19. In addition, there was no significant difference between the two groups in terms of gender as well as the median number of days from illness onset to hospital admission, similar to COVID-19 patients in Wuhan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467B258E" w14:textId="0BF22D34"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median number of days from illness onset to hospital admission (5.0 d) was similar in survivors and non-survivors, and this value in Wuhan patients was 11.0 d. The concerns related to COVID-19 in Wuhan city helped patients receive earlier recognition and treatment in Yichang. Our results indicated that shorter disease course, shorter duration of alveolitis and fibrosis were associated with death in Yichang, which suggested non-survivors had more rapid progression, irrespective of disease stage.</w:t>
      </w:r>
    </w:p>
    <w:p w14:paraId="7D5CA082" w14:textId="0F2CDBAA"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Based on chest CT appearance, critical patients had diffuse GGO in the alveolitis phase, and massive consolidation lesions in the fibrosis phase. Fewer GGO and consolidation lesions were found in survivors than in non-survivors. Most non-survivors in our study died in the fibrosis phase (14/17), and few died in the alveolitis phase (3/17). It was reported that the virus was continuously detectable until death in all non-survivors</w:t>
      </w:r>
      <w:r>
        <w:rPr>
          <w:rFonts w:ascii="Book Antiqua" w:eastAsia="Book Antiqua" w:hAnsi="Book Antiqua" w:cs="Book Antiqua"/>
          <w:color w:val="000000"/>
          <w:vertAlign w:val="superscript"/>
        </w:rPr>
        <w:t>[15]</w:t>
      </w:r>
      <w:r>
        <w:rPr>
          <w:rFonts w:ascii="Book Antiqua" w:eastAsia="Book Antiqua" w:hAnsi="Book Antiqua" w:cs="Book Antiqua"/>
          <w:color w:val="000000"/>
        </w:rPr>
        <w:t>. Our study demonstrated that the alveolitis phase was significantly associated with detectable SARS-CoV-2 in non-survivors and only 35.7% of non-survivors had detectable SARS-CoV-2 until death in the fibrosis phase. The replicated SARS-CoV injured alveolar epithelial cells, leading to alveolitis and fibrotic lesions</w:t>
      </w:r>
      <w:r>
        <w:rPr>
          <w:rFonts w:ascii="Book Antiqua" w:eastAsia="Book Antiqua" w:hAnsi="Book Antiqua" w:cs="Book Antiqua"/>
          <w:color w:val="000000"/>
          <w:vertAlign w:val="superscript"/>
        </w:rPr>
        <w:t>[19]</w:t>
      </w:r>
      <w:r>
        <w:rPr>
          <w:rFonts w:ascii="Book Antiqua" w:eastAsia="Book Antiqua" w:hAnsi="Book Antiqua" w:cs="Book Antiqua"/>
          <w:color w:val="000000"/>
        </w:rPr>
        <w:t>. Combined with shorter duration of the fibrosis stage in non-survivors, the rapid progressive fibrosis stage may be more perilous than the alveolitis stage, even if SARS-CoV-2 is undetectable. Accumulating evidence suggests that a subgroup of patients with severe COVID-19 might have cytokine storm syndrome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it was difficult for those who died in the alveolitis stage to eradicate the virus, and duration of viral shedding in these patients may be longer. </w:t>
      </w:r>
    </w:p>
    <w:p w14:paraId="658698F4" w14:textId="718D0567"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 dyspnea symptoms at disease onset were associated with fatal outcome in the COVID-19 patients in our study. Dyspnea was also an independent clinical factor for H1N1 pneumonia</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 are many possible causes for dyspnea. On the one hand, pathological findings in COVID-19 patients showed pulmonary edema and hyaline membrane formation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Aquaporin 5 (AQP5) and AQP1, located in the endothelial cells and secretory cells of terminal bronchioles and the alveolar type I cells, play an important role in water clearance in lungs. </w:t>
      </w:r>
      <w:r>
        <w:rPr>
          <w:rFonts w:ascii="Book Antiqua" w:eastAsia="宋体" w:hAnsi="Book Antiqua" w:cs="Book Antiqua"/>
          <w:color w:val="000000"/>
          <w:lang w:eastAsia="zh-CN"/>
        </w:rPr>
        <w:t>It was reported that p</w:t>
      </w:r>
      <w:r>
        <w:rPr>
          <w:rFonts w:ascii="Book Antiqua" w:eastAsia="Book Antiqua" w:hAnsi="Book Antiqua" w:cs="Book Antiqua"/>
          <w:color w:val="000000"/>
        </w:rPr>
        <w:t>orcine reproductive and respiratory syndrome virus infection usually cause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pulmonary inflammation and edema in the infected lungs</w:t>
      </w:r>
      <w:r>
        <w:rPr>
          <w:rFonts w:ascii="Book Antiqua" w:eastAsia="Book Antiqua" w:hAnsi="Book Antiqua" w:cs="Book Antiqua"/>
          <w:color w:val="000000"/>
          <w:vertAlign w:val="superscript"/>
        </w:rPr>
        <w:t>[13]</w:t>
      </w:r>
      <w:r>
        <w:rPr>
          <w:rFonts w:ascii="Book Antiqua" w:eastAsia="Book Antiqua" w:hAnsi="Book Antiqua" w:cs="Book Antiqua"/>
          <w:color w:val="000000"/>
          <w:lang w:eastAsia="zh-CN"/>
        </w:rPr>
        <w:t>. T</w:t>
      </w:r>
      <w:r>
        <w:rPr>
          <w:rFonts w:ascii="Book Antiqua" w:eastAsia="宋体" w:hAnsi="Book Antiqua" w:cs="Book Antiqua"/>
          <w:color w:val="000000"/>
          <w:lang w:eastAsia="zh-CN"/>
        </w:rPr>
        <w:t>he expression</w:t>
      </w:r>
      <w:r>
        <w:rPr>
          <w:rFonts w:ascii="Book Antiqua" w:eastAsia="Book Antiqua" w:hAnsi="Book Antiqua" w:cs="Book Antiqua"/>
          <w:color w:val="000000"/>
        </w:rPr>
        <w:t xml:space="preserve"> of AQPs and Na, K-adenosine triphosphatase may</w:t>
      </w:r>
      <w:r>
        <w:rPr>
          <w:rFonts w:ascii="Book Antiqua" w:eastAsia="宋体" w:hAnsi="Book Antiqua" w:cs="Book Antiqua"/>
          <w:color w:val="000000"/>
          <w:lang w:eastAsia="zh-CN"/>
        </w:rPr>
        <w:t xml:space="preserve"> be </w:t>
      </w:r>
      <w:r>
        <w:rPr>
          <w:rFonts w:ascii="Book Antiqua" w:eastAsia="Book Antiqua" w:hAnsi="Book Antiqua" w:cs="Book Antiqua"/>
          <w:color w:val="000000"/>
        </w:rPr>
        <w:t>downregulat</w:t>
      </w:r>
      <w:r>
        <w:rPr>
          <w:rFonts w:ascii="Book Antiqua" w:eastAsia="宋体" w:hAnsi="Book Antiqua" w:cs="Book Antiqua"/>
          <w:color w:val="000000"/>
          <w:lang w:eastAsia="zh-CN"/>
        </w:rPr>
        <w:t>ed, causing</w:t>
      </w:r>
      <w:r>
        <w:rPr>
          <w:rFonts w:ascii="Book Antiqua" w:eastAsia="Book Antiqua" w:hAnsi="Book Antiqua" w:cs="Book Antiqua"/>
          <w:color w:val="000000"/>
        </w:rPr>
        <w:t xml:space="preserve"> lung edema with apoptosis of alveolar epithelial cells in</w:t>
      </w:r>
      <w:r>
        <w:rPr>
          <w:rFonts w:ascii="Book Antiqua" w:eastAsia="宋体" w:hAnsi="Book Antiqua" w:cs="Book Antiqua"/>
          <w:color w:val="000000"/>
          <w:lang w:eastAsia="zh-CN"/>
        </w:rPr>
        <w:t xml:space="preserve"> p</w:t>
      </w:r>
      <w:r>
        <w:rPr>
          <w:rFonts w:ascii="Book Antiqua" w:eastAsia="Book Antiqua" w:hAnsi="Book Antiqua" w:cs="Book Antiqua"/>
          <w:color w:val="000000"/>
        </w:rPr>
        <w:t>orcine reproductive and respiratory syndrome virus infection. The replicated SARS-CoV may cause alveolitis and fibrotic changes, leading to acute lung injury that may develop into life-threatening acute respiratory distress syndrome</w:t>
      </w:r>
      <w:r>
        <w:rPr>
          <w:rFonts w:ascii="Book Antiqua" w:eastAsia="Book Antiqua" w:hAnsi="Book Antiqua" w:cs="Book Antiqua"/>
          <w:color w:val="000000"/>
          <w:vertAlign w:val="superscript"/>
        </w:rPr>
        <w:t>[18,19]</w:t>
      </w:r>
      <w:r>
        <w:rPr>
          <w:rFonts w:ascii="Book Antiqua" w:eastAsia="Book Antiqua" w:hAnsi="Book Antiqua" w:cs="Book Antiqua"/>
          <w:color w:val="000000"/>
        </w:rPr>
        <w:t>. On the other hand, a substantial portion of SARS patients had evidence of respiratory muscle weakness leading to air trapping, whereas inspiratory muscle weakness may lead to atelectasis, as at least 40% of patients suffered from acute respiratory failure requiring supplemental oxygen</w:t>
      </w:r>
      <w:r>
        <w:rPr>
          <w:rFonts w:ascii="Book Antiqua" w:eastAsia="Book Antiqua" w:hAnsi="Book Antiqua" w:cs="Book Antiqua"/>
          <w:color w:val="000000"/>
          <w:vertAlign w:val="superscript"/>
        </w:rPr>
        <w:t>[22]</w:t>
      </w:r>
      <w:r>
        <w:rPr>
          <w:rFonts w:ascii="Book Antiqua" w:eastAsia="Book Antiqua" w:hAnsi="Book Antiqua" w:cs="Book Antiqua"/>
          <w:color w:val="000000"/>
        </w:rPr>
        <w:t>. Respiratory muscle weakness may be one cause of dyspnea.</w:t>
      </w:r>
    </w:p>
    <w:p w14:paraId="77A6C10C" w14:textId="0658C25E"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LDH has been reported to be a useful inflammatory biomarker of community acquired pneumonia, </w:t>
      </w:r>
      <w:r w:rsidR="007612CC" w:rsidRPr="007612CC">
        <w:rPr>
          <w:rFonts w:ascii="Book Antiqua" w:eastAsia="Book Antiqua" w:hAnsi="Book Antiqua" w:cs="Book Antiqua"/>
          <w:i/>
          <w:color w:val="000000"/>
        </w:rPr>
        <w:t>Mycoplasma pneumoniae</w:t>
      </w:r>
      <w:r>
        <w:rPr>
          <w:rFonts w:ascii="Book Antiqua" w:eastAsia="Book Antiqua" w:hAnsi="Book Antiqua" w:cs="Book Antiqua"/>
          <w:color w:val="000000"/>
        </w:rPr>
        <w:t xml:space="preserve"> pneumonia, and complicated pneumonia</w:t>
      </w:r>
      <w:r>
        <w:rPr>
          <w:rFonts w:ascii="Book Antiqua" w:eastAsia="Book Antiqua" w:hAnsi="Book Antiqua" w:cs="Book Antiqua"/>
          <w:color w:val="000000"/>
          <w:vertAlign w:val="superscript"/>
        </w:rPr>
        <w:t>[23-25]</w:t>
      </w:r>
      <w:r>
        <w:rPr>
          <w:rFonts w:ascii="Book Antiqua" w:eastAsia="Book Antiqua" w:hAnsi="Book Antiqua" w:cs="Book Antiqua"/>
          <w:color w:val="000000"/>
        </w:rPr>
        <w:t>. Our findings indicated that COVID-19 was associated with high levels of LDH, and elevated serum LDH could be used as a severity and poor prognosis indicator in patients with critical COVID-19 at different stages. Moreover, the best threshold of LDH level for predicting COVID-19 in the alveolitis and fibrosis phase was 397.0 U/L and 263.0 U/L, respectively. Among non-survivors, the first and lowest values of LDH in the alveolitis and fibrosis phase, and the highest LDH value in the fibrosis phase were higher than those in survivors, together with more days with high LDH (≥ 263.0 U/L) in the fibrosis phase and a higher ratio of days with high LDH levels (≥ 397.0 U/L in the alveolitis phase and ≥ 263.0 U/L in the fibrosis phase, respectively) to disease duration. Laboratory results showed that increases in LDH (28.3%) were more common in patients with COVID-19</w:t>
      </w:r>
      <w:r>
        <w:rPr>
          <w:rFonts w:ascii="Book Antiqua" w:eastAsia="Book Antiqua" w:hAnsi="Book Antiqua" w:cs="Book Antiqua"/>
          <w:color w:val="000000"/>
          <w:vertAlign w:val="superscript"/>
        </w:rPr>
        <w:t>[3]</w:t>
      </w:r>
      <w:r>
        <w:rPr>
          <w:rFonts w:ascii="Book Antiqua" w:eastAsia="Book Antiqua" w:hAnsi="Book Antiqua" w:cs="Book Antiqua"/>
          <w:color w:val="000000"/>
        </w:rPr>
        <w:t>. The level of LDH in severe patients was significantly higher than those in mild patients in Wuhan</w:t>
      </w:r>
      <w:r>
        <w:rPr>
          <w:rFonts w:ascii="Book Antiqua" w:eastAsia="Book Antiqua" w:hAnsi="Book Antiqua" w:cs="Book Antiqua"/>
          <w:color w:val="000000"/>
          <w:vertAlign w:val="superscript"/>
        </w:rPr>
        <w:t>[15,26]</w:t>
      </w:r>
      <w:r>
        <w:rPr>
          <w:rFonts w:ascii="Book Antiqua" w:eastAsia="Book Antiqua" w:hAnsi="Book Antiqua" w:cs="Book Antiqua"/>
          <w:color w:val="000000"/>
        </w:rPr>
        <w:t>.</w:t>
      </w:r>
    </w:p>
    <w:p w14:paraId="5348E597" w14:textId="65D833FF"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Possible sources of elevated serum LDH </w:t>
      </w:r>
      <w:r>
        <w:rPr>
          <w:rFonts w:ascii="Book Antiqua" w:eastAsia="宋体" w:hAnsi="Book Antiqua" w:cs="Book Antiqua"/>
          <w:color w:val="000000"/>
          <w:lang w:eastAsia="zh-CN"/>
        </w:rPr>
        <w:t xml:space="preserve">levels </w:t>
      </w:r>
      <w:r>
        <w:rPr>
          <w:rFonts w:ascii="Book Antiqua" w:eastAsia="Book Antiqua" w:hAnsi="Book Antiqua" w:cs="Book Antiqua"/>
          <w:color w:val="000000"/>
        </w:rPr>
        <w:t>during infection may be immunologic changes after SARS-COV-2 infection of the upper and lower respiratory tract which result in an early acute respiratory inflammatory response with consequent release of pro-inflammatory cytokines, including interleukin-1β, followed by inflammasome activation and production of active mature interleukin-1β which is a mediator of lung inflammation and fibrosis</w:t>
      </w:r>
      <w:r>
        <w:rPr>
          <w:rFonts w:ascii="Book Antiqua" w:eastAsia="Book Antiqua" w:hAnsi="Book Antiqua" w:cs="Book Antiqua"/>
          <w:color w:val="000000"/>
          <w:vertAlign w:val="superscript"/>
        </w:rPr>
        <w:t>[27]</w:t>
      </w:r>
      <w:r>
        <w:rPr>
          <w:rFonts w:ascii="Book Antiqua" w:eastAsia="Book Antiqua" w:hAnsi="Book Antiqua" w:cs="Book Antiqua"/>
          <w:color w:val="000000"/>
        </w:rPr>
        <w:t>. High levels of serum LDH were also reported to be associated with the severe form of H1N1 influenza, and serum LDH level above 500 U/L was significantly more common in patients with pneumonia</w:t>
      </w:r>
      <w:r>
        <w:rPr>
          <w:rFonts w:ascii="Book Antiqua" w:eastAsia="Book Antiqua" w:hAnsi="Book Antiqua" w:cs="Book Antiqua"/>
          <w:color w:val="000000"/>
          <w:vertAlign w:val="superscript"/>
        </w:rPr>
        <w:t>[21,28]</w:t>
      </w:r>
      <w:r>
        <w:rPr>
          <w:rFonts w:ascii="Book Antiqua" w:eastAsia="Book Antiqua" w:hAnsi="Book Antiqua" w:cs="Book Antiqua"/>
          <w:color w:val="000000"/>
        </w:rPr>
        <w:t>. Lung parenchymal cells and/or local inflammatory cells may be potential sources of elevated LDH in serum</w:t>
      </w:r>
      <w:r>
        <w:rPr>
          <w:rFonts w:ascii="Book Antiqua" w:eastAsia="Book Antiqua" w:hAnsi="Book Antiqua" w:cs="Book Antiqua"/>
          <w:color w:val="000000"/>
          <w:vertAlign w:val="superscript"/>
        </w:rPr>
        <w:t xml:space="preserve">[29,30] </w:t>
      </w:r>
      <w:r>
        <w:rPr>
          <w:rFonts w:ascii="Book Antiqua" w:eastAsia="Book Antiqua" w:hAnsi="Book Antiqua" w:cs="Book Antiqua"/>
          <w:color w:val="000000"/>
        </w:rPr>
        <w:t>and elevated serum values of LDH indirectly indicate lung tissue damage</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Therefore, the best LDH threshold for predicting COVID-19 in the acute alveolitis phase was higher than that in the fibrosis phase. The first, lowest and highest values of LDH in the alveolitis and fibrosis phase, together with more days with high LDH and a higher ratio of days with high LDH levels, were important for predicting the severity of critical COVID-19. As critical COVID-19 in the ICU is often combined with bacterial infection, LDH can convert pyruvate to lactate and might be the key enzyme for pneumococcal pyruvate metabolism and thus pneumococcal survival in blood</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2E9CB1FD" w14:textId="77777777" w:rsidR="007612CC" w:rsidRDefault="007612CC">
      <w:pPr>
        <w:adjustRightInd w:val="0"/>
        <w:snapToGrid w:val="0"/>
        <w:spacing w:line="360" w:lineRule="auto"/>
        <w:jc w:val="both"/>
        <w:rPr>
          <w:rFonts w:ascii="Book Antiqua" w:hAnsi="Book Antiqua"/>
        </w:rPr>
      </w:pPr>
    </w:p>
    <w:bookmarkEnd w:id="37"/>
    <w:bookmarkEnd w:id="38"/>
    <w:p w14:paraId="4C65127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C828472" w14:textId="092A62F0" w:rsidR="007612CC" w:rsidRDefault="0085671F">
      <w:pPr>
        <w:adjustRightInd w:val="0"/>
        <w:snapToGrid w:val="0"/>
        <w:spacing w:line="360" w:lineRule="auto"/>
        <w:jc w:val="both"/>
        <w:rPr>
          <w:rFonts w:ascii="Book Antiqua" w:hAnsi="Book Antiqua"/>
        </w:rPr>
      </w:pPr>
      <w:bookmarkStart w:id="39" w:name="OLE_LINK41"/>
      <w:bookmarkStart w:id="40" w:name="OLE_LINK40"/>
      <w:r>
        <w:rPr>
          <w:rFonts w:ascii="Book Antiqua" w:eastAsia="Book Antiqua" w:hAnsi="Book Antiqua" w:cs="Book Antiqua"/>
          <w:color w:val="000000"/>
        </w:rPr>
        <w:t>High serum LDH and dyspnea symptoms in the early stages of infection may predict the severity and poor prognosis in patients with critical COVID-19. The disease in non-survivors developed rapidly in both the alveolitis stage and fibrosis stage, and the progressive fibrosis stage may be more perilous than the alveolitis stage, even if SARS-CoV-2 is undetectable.</w:t>
      </w:r>
    </w:p>
    <w:p w14:paraId="161FF71D" w14:textId="77777777" w:rsidR="007612CC" w:rsidRDefault="007612CC">
      <w:pPr>
        <w:adjustRightInd w:val="0"/>
        <w:snapToGrid w:val="0"/>
        <w:spacing w:line="360" w:lineRule="auto"/>
        <w:jc w:val="both"/>
        <w:rPr>
          <w:rFonts w:ascii="Book Antiqua" w:hAnsi="Book Antiqua"/>
        </w:rPr>
      </w:pPr>
    </w:p>
    <w:bookmarkEnd w:id="39"/>
    <w:bookmarkEnd w:id="40"/>
    <w:p w14:paraId="6357C40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90794E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72E9799A" w14:textId="4A0EA2E7" w:rsidR="007612CC" w:rsidRDefault="0085671F">
      <w:pPr>
        <w:adjustRightInd w:val="0"/>
        <w:snapToGrid w:val="0"/>
        <w:spacing w:line="360" w:lineRule="auto"/>
        <w:jc w:val="both"/>
        <w:rPr>
          <w:rFonts w:ascii="Book Antiqua" w:hAnsi="Book Antiqua"/>
        </w:rPr>
      </w:pPr>
      <w:bookmarkStart w:id="41" w:name="OLE_LINK43"/>
      <w:bookmarkStart w:id="42" w:name="OLE_LINK42"/>
      <w:r>
        <w:rPr>
          <w:rFonts w:ascii="Book Antiqua" w:eastAsia="Book Antiqua" w:hAnsi="Book Antiqua" w:cs="Book Antiqua"/>
          <w:color w:val="000000"/>
        </w:rPr>
        <w:t>Millions of new coronavirus disease pneumonia (coronavirus disease 2019, COVID-19) cases have been reported worldwide. Moreover, the prognosis of critically ill and severe COVID-19 patients is extremely poor.</w:t>
      </w:r>
    </w:p>
    <w:bookmarkEnd w:id="41"/>
    <w:bookmarkEnd w:id="42"/>
    <w:p w14:paraId="01EAEE8D" w14:textId="77777777" w:rsidR="007612CC" w:rsidRDefault="007612CC">
      <w:pPr>
        <w:adjustRightInd w:val="0"/>
        <w:snapToGrid w:val="0"/>
        <w:spacing w:line="360" w:lineRule="auto"/>
        <w:jc w:val="both"/>
        <w:rPr>
          <w:rFonts w:ascii="Book Antiqua" w:hAnsi="Book Antiqua"/>
        </w:rPr>
      </w:pPr>
    </w:p>
    <w:p w14:paraId="2CCE566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2D4F288" w14:textId="1719E86E" w:rsidR="007612CC" w:rsidRDefault="0085671F">
      <w:pPr>
        <w:adjustRightInd w:val="0"/>
        <w:snapToGrid w:val="0"/>
        <w:spacing w:line="360" w:lineRule="auto"/>
        <w:jc w:val="both"/>
        <w:rPr>
          <w:rFonts w:ascii="Book Antiqua" w:hAnsi="Book Antiqua"/>
        </w:rPr>
      </w:pPr>
      <w:bookmarkStart w:id="43" w:name="OLE_LINK45"/>
      <w:bookmarkStart w:id="44" w:name="OLE_LINK44"/>
      <w:r>
        <w:rPr>
          <w:rFonts w:ascii="Book Antiqua" w:eastAsia="Book Antiqua" w:hAnsi="Book Antiqua" w:cs="Book Antiqua"/>
          <w:color w:val="000000"/>
        </w:rPr>
        <w:t>COVID-19 patients may have increased serum lactate dehydrogenase (LDH) levels in the early stage. The clinical changes in LDH may have predictive value in disease evolution and prognosis in critically ill COVID-19 patients.</w:t>
      </w:r>
    </w:p>
    <w:bookmarkEnd w:id="43"/>
    <w:bookmarkEnd w:id="44"/>
    <w:p w14:paraId="3E68F85D" w14:textId="77777777" w:rsidR="007612CC" w:rsidRDefault="007612CC">
      <w:pPr>
        <w:adjustRightInd w:val="0"/>
        <w:snapToGrid w:val="0"/>
        <w:spacing w:line="360" w:lineRule="auto"/>
        <w:jc w:val="both"/>
        <w:rPr>
          <w:rFonts w:ascii="Book Antiqua" w:hAnsi="Book Antiqua"/>
        </w:rPr>
      </w:pPr>
    </w:p>
    <w:p w14:paraId="5C0CE10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7521A0D5" w14:textId="7C5E3038" w:rsidR="007612CC" w:rsidRDefault="0085671F">
      <w:pPr>
        <w:adjustRightInd w:val="0"/>
        <w:snapToGrid w:val="0"/>
        <w:spacing w:line="360" w:lineRule="auto"/>
        <w:jc w:val="both"/>
        <w:rPr>
          <w:rFonts w:ascii="Book Antiqua" w:hAnsi="Book Antiqua"/>
        </w:rPr>
      </w:pPr>
      <w:bookmarkStart w:id="45" w:name="OLE_LINK47"/>
      <w:bookmarkStart w:id="46" w:name="OLE_LINK46"/>
      <w:r>
        <w:rPr>
          <w:rFonts w:ascii="Book Antiqua" w:eastAsia="Book Antiqua" w:hAnsi="Book Antiqua" w:cs="Book Antiqua"/>
          <w:color w:val="000000"/>
        </w:rPr>
        <w:t>To describe the clinical characteristics and examine the clinical changes in LDH in the alveolitis and fibrosis stages according to computed tomography findings in critically ill COVID-19 patients and their predictive value for clinical prognosis.</w:t>
      </w:r>
    </w:p>
    <w:p w14:paraId="2623FCAC" w14:textId="77777777" w:rsidR="007612CC" w:rsidRDefault="007612CC">
      <w:pPr>
        <w:adjustRightInd w:val="0"/>
        <w:snapToGrid w:val="0"/>
        <w:spacing w:line="360" w:lineRule="auto"/>
        <w:jc w:val="both"/>
        <w:rPr>
          <w:rFonts w:ascii="Book Antiqua" w:hAnsi="Book Antiqua"/>
        </w:rPr>
      </w:pPr>
    </w:p>
    <w:bookmarkEnd w:id="45"/>
    <w:bookmarkEnd w:id="46"/>
    <w:p w14:paraId="4DA11E8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391D559F" w14:textId="4F578B18" w:rsidR="007612CC" w:rsidRDefault="0085671F">
      <w:pPr>
        <w:adjustRightInd w:val="0"/>
        <w:snapToGrid w:val="0"/>
        <w:spacing w:line="360" w:lineRule="auto"/>
        <w:jc w:val="both"/>
        <w:rPr>
          <w:rFonts w:ascii="Book Antiqua" w:hAnsi="Book Antiqua"/>
        </w:rPr>
      </w:pPr>
      <w:bookmarkStart w:id="47" w:name="OLE_LINK49"/>
      <w:bookmarkStart w:id="48" w:name="OLE_LINK48"/>
      <w:r>
        <w:rPr>
          <w:rFonts w:ascii="Book Antiqua" w:eastAsia="Book Antiqua" w:hAnsi="Book Antiqua" w:cs="Book Antiqua"/>
          <w:color w:val="000000"/>
        </w:rPr>
        <w:t xml:space="preserve">We analyzed the clinical data of forty-seven critical COVID-19 patients in the intensive care unit of the Third People's Hospital of Yichang City and divided them into non-survivors and survivors. Clinical data including symptoms, detection of severe acute respiratory syndrome coronavirus 2 (SARS-CoV-2), chest computed tomography images, changes in serum LDH in different clinical phases, and prognosis were collected. </w:t>
      </w:r>
    </w:p>
    <w:bookmarkEnd w:id="47"/>
    <w:bookmarkEnd w:id="48"/>
    <w:p w14:paraId="356A8529" w14:textId="77777777" w:rsidR="007612CC" w:rsidRDefault="007612CC">
      <w:pPr>
        <w:adjustRightInd w:val="0"/>
        <w:snapToGrid w:val="0"/>
        <w:spacing w:line="360" w:lineRule="auto"/>
        <w:jc w:val="both"/>
        <w:rPr>
          <w:rFonts w:ascii="Book Antiqua" w:hAnsi="Book Antiqua"/>
        </w:rPr>
      </w:pPr>
    </w:p>
    <w:p w14:paraId="52834BE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2041791" w14:textId="10F1E7A9" w:rsidR="007612CC" w:rsidRDefault="0085671F">
      <w:pPr>
        <w:adjustRightInd w:val="0"/>
        <w:snapToGrid w:val="0"/>
        <w:spacing w:line="360" w:lineRule="auto"/>
        <w:jc w:val="both"/>
        <w:rPr>
          <w:rFonts w:ascii="Book Antiqua" w:hAnsi="Book Antiqua"/>
        </w:rPr>
      </w:pPr>
      <w:bookmarkStart w:id="49" w:name="OLE_LINK50"/>
      <w:bookmarkStart w:id="50" w:name="OLE_LINK51"/>
      <w:r>
        <w:rPr>
          <w:rFonts w:ascii="Book Antiqua" w:eastAsia="Book Antiqua" w:hAnsi="Book Antiqua" w:cs="Book Antiqua"/>
          <w:color w:val="000000"/>
        </w:rPr>
        <w:t xml:space="preserve">Most non-survivors died in the fibrosis stage. Non-survivors had fewer days of hospitalization, shorter disease duration, shorter duration of alveolitis and fibrosis, and had dyspnea symptoms at disease onset. Both first and lowest LDH values in the alveolitis and fibrosis stage were more pronounced in non-survivors than in survivors. Importantly, patients with high LDH had a significantly shorter median survival time in the alveolitis and fibrosis phase. </w:t>
      </w:r>
    </w:p>
    <w:bookmarkEnd w:id="49"/>
    <w:bookmarkEnd w:id="50"/>
    <w:p w14:paraId="4208DB0F" w14:textId="77777777" w:rsidR="007612CC" w:rsidRDefault="007612CC">
      <w:pPr>
        <w:adjustRightInd w:val="0"/>
        <w:snapToGrid w:val="0"/>
        <w:spacing w:line="360" w:lineRule="auto"/>
        <w:jc w:val="both"/>
        <w:rPr>
          <w:rFonts w:ascii="Book Antiqua" w:hAnsi="Book Antiqua"/>
        </w:rPr>
      </w:pPr>
    </w:p>
    <w:p w14:paraId="68C8AFE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7612235C" w14:textId="20DD5521" w:rsidR="007612CC" w:rsidRDefault="0085671F">
      <w:pPr>
        <w:adjustRightInd w:val="0"/>
        <w:snapToGrid w:val="0"/>
        <w:spacing w:line="360" w:lineRule="auto"/>
        <w:jc w:val="both"/>
        <w:rPr>
          <w:rFonts w:ascii="Book Antiqua" w:hAnsi="Book Antiqua"/>
        </w:rPr>
      </w:pPr>
      <w:bookmarkStart w:id="51" w:name="OLE_LINK53"/>
      <w:bookmarkStart w:id="52" w:name="OLE_LINK52"/>
      <w:r>
        <w:rPr>
          <w:rFonts w:ascii="Book Antiqua" w:eastAsia="Book Antiqua" w:hAnsi="Book Antiqua" w:cs="Book Antiqua"/>
          <w:color w:val="000000"/>
        </w:rPr>
        <w:t xml:space="preserve">High serum LDH and dyspnea symptoms in the early stages of infection were positive predictors of severity and poor prognosis in patients with critical COVID-19. The rapid progressive fibrosis stage was more perilous than the alveolitis stage, even if SARS-CoV-2 is undetectable. </w:t>
      </w:r>
    </w:p>
    <w:p w14:paraId="30E381D3" w14:textId="77777777" w:rsidR="007612CC" w:rsidRDefault="007612CC">
      <w:pPr>
        <w:adjustRightInd w:val="0"/>
        <w:snapToGrid w:val="0"/>
        <w:spacing w:line="360" w:lineRule="auto"/>
        <w:jc w:val="both"/>
        <w:rPr>
          <w:rFonts w:ascii="Book Antiqua" w:hAnsi="Book Antiqua"/>
        </w:rPr>
      </w:pPr>
    </w:p>
    <w:bookmarkEnd w:id="51"/>
    <w:bookmarkEnd w:id="52"/>
    <w:p w14:paraId="22F849C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2A34289F" w14:textId="3DF71FBA" w:rsidR="007612CC" w:rsidRDefault="0085671F">
      <w:pPr>
        <w:adjustRightInd w:val="0"/>
        <w:snapToGrid w:val="0"/>
        <w:spacing w:line="360" w:lineRule="auto"/>
        <w:jc w:val="both"/>
        <w:rPr>
          <w:rFonts w:ascii="Book Antiqua" w:hAnsi="Book Antiqua"/>
        </w:rPr>
      </w:pPr>
      <w:bookmarkStart w:id="53" w:name="OLE_LINK54"/>
      <w:bookmarkStart w:id="54" w:name="OLE_LINK55"/>
      <w:r>
        <w:rPr>
          <w:rFonts w:ascii="Book Antiqua" w:eastAsia="Book Antiqua" w:hAnsi="Book Antiqua" w:cs="Book Antiqua"/>
          <w:color w:val="000000"/>
        </w:rPr>
        <w:t>The immunologic mechanism of elevated serum LDH during SARS-COV-2 infection requires further investigation.</w:t>
      </w:r>
    </w:p>
    <w:p w14:paraId="2E072BDD" w14:textId="77777777" w:rsidR="007612CC" w:rsidRDefault="007612CC">
      <w:pPr>
        <w:adjustRightInd w:val="0"/>
        <w:snapToGrid w:val="0"/>
        <w:spacing w:line="360" w:lineRule="auto"/>
        <w:jc w:val="both"/>
        <w:rPr>
          <w:rFonts w:ascii="Book Antiqua" w:hAnsi="Book Antiqua"/>
        </w:rPr>
      </w:pPr>
    </w:p>
    <w:bookmarkEnd w:id="53"/>
    <w:bookmarkEnd w:id="54"/>
    <w:p w14:paraId="642A776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C348F00" w14:textId="77777777" w:rsidR="007612CC" w:rsidRDefault="0085671F">
      <w:pPr>
        <w:adjustRightInd w:val="0"/>
        <w:snapToGrid w:val="0"/>
        <w:spacing w:line="360" w:lineRule="auto"/>
        <w:jc w:val="both"/>
        <w:rPr>
          <w:rFonts w:ascii="Book Antiqua" w:hAnsi="Book Antiqua"/>
        </w:rPr>
      </w:pPr>
      <w:bookmarkStart w:id="55" w:name="OLE_LINK57"/>
      <w:bookmarkStart w:id="56" w:name="OLE_LINK56"/>
      <w:r>
        <w:rPr>
          <w:rFonts w:ascii="Book Antiqua" w:eastAsia="Book Antiqua" w:hAnsi="Book Antiqua" w:cs="Book Antiqua"/>
          <w:color w:val="000000"/>
        </w:rPr>
        <w:t>Thanks to all the medical teams that went to Hubei province to battle the COVID-19 epidemic in China. The authors thank Yujie Lin for reviewing and editing the article. </w:t>
      </w:r>
    </w:p>
    <w:bookmarkEnd w:id="55"/>
    <w:bookmarkEnd w:id="56"/>
    <w:p w14:paraId="175EDD40" w14:textId="77777777" w:rsidR="007612CC" w:rsidRDefault="007612CC">
      <w:pPr>
        <w:adjustRightInd w:val="0"/>
        <w:snapToGrid w:val="0"/>
        <w:spacing w:line="360" w:lineRule="auto"/>
        <w:jc w:val="both"/>
        <w:rPr>
          <w:rFonts w:ascii="Book Antiqua" w:hAnsi="Book Antiqua"/>
        </w:rPr>
      </w:pPr>
    </w:p>
    <w:p w14:paraId="2D5AA97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A23B2BE" w14:textId="77777777" w:rsidR="007612CC" w:rsidRDefault="0085671F">
      <w:pPr>
        <w:adjustRightInd w:val="0"/>
        <w:snapToGrid w:val="0"/>
        <w:spacing w:line="360" w:lineRule="auto"/>
        <w:jc w:val="both"/>
        <w:rPr>
          <w:rFonts w:ascii="Book Antiqua" w:hAnsi="Book Antiqua"/>
        </w:rPr>
      </w:pPr>
      <w:bookmarkStart w:id="57" w:name="OLE_LINK6"/>
      <w:bookmarkStart w:id="58"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Heymann DL</w:t>
      </w:r>
      <w:r>
        <w:rPr>
          <w:rFonts w:ascii="Book Antiqua" w:eastAsia="Book Antiqua" w:hAnsi="Book Antiqua" w:cs="Book Antiqua"/>
          <w:color w:val="000000"/>
        </w:rPr>
        <w:t xml:space="preserve">, Shindo N; WHO Scientific and Technical Advisory Group for Infectious Hazards. COVID-19: what is next for public health?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542-545 [PMID: 32061313 DOI: 10.1016/S0140-6736(20)30374-3]</w:t>
      </w:r>
    </w:p>
    <w:p w14:paraId="168CD03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Wu JT</w:t>
      </w:r>
      <w:r>
        <w:rPr>
          <w:rFonts w:ascii="Book Antiqua" w:eastAsia="Book Antiqua" w:hAnsi="Book Antiqua" w:cs="Book Antiqua"/>
          <w:color w:val="000000"/>
        </w:rPr>
        <w:t xml:space="preserve">, Leung K, Leung GM. Nowcasting and forecasting the potential domestic and international spread of the 2019-nCoV outbreak originating in Wuhan, China: a modelling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689-697 [PMID: 32014114 DOI: 10.1016/S0140-6736(20)30260-9]</w:t>
      </w:r>
    </w:p>
    <w:p w14:paraId="331C490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5F2AB88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Malik YS</w:t>
      </w:r>
      <w:r>
        <w:rPr>
          <w:rFonts w:ascii="Book Antiqua" w:eastAsia="Book Antiqua" w:hAnsi="Book Antiqua" w:cs="Book Antiqua"/>
          <w:color w:val="000000"/>
        </w:rPr>
        <w:t xml:space="preserve">, Sircar S, Bhat S, Sharun K, Dhama K, Dadar M, Tiwari R, Chaicumpa W. Emerging novel coronavirus (2019-nCoV)-current scenario, evolutionary perspective based on genome analysis and recent developments. </w:t>
      </w:r>
      <w:r>
        <w:rPr>
          <w:rFonts w:ascii="Book Antiqua" w:eastAsia="Book Antiqua" w:hAnsi="Book Antiqua" w:cs="Book Antiqua"/>
          <w:i/>
          <w:iCs/>
          <w:color w:val="000000"/>
        </w:rPr>
        <w:t>Vet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68-76 [PMID: 32036774 DOI: 10.1080/01652176.2020.1727993]</w:t>
      </w:r>
    </w:p>
    <w:p w14:paraId="04F71B12"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6D6423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Rothan HA</w:t>
      </w:r>
      <w:r>
        <w:rPr>
          <w:rFonts w:ascii="Book Antiqua" w:eastAsia="Book Antiqua" w:hAnsi="Book Antiqua" w:cs="Book Antiqua"/>
          <w:color w:val="000000"/>
        </w:rPr>
        <w:t xml:space="preserve">, Byrareddy SN. The epidemiology and pathogenesis of coronavirus disease (COVID-19) outbreak.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34B6955D" w14:textId="67D7805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highlight w:val="yellow"/>
        </w:rPr>
        <w:t xml:space="preserve">7 </w:t>
      </w:r>
      <w:r>
        <w:rPr>
          <w:rFonts w:ascii="Book Antiqua" w:eastAsia="Book Antiqua" w:hAnsi="Book Antiqua" w:cs="Book Antiqua"/>
          <w:b/>
          <w:color w:val="000000"/>
          <w:highlight w:val="yellow"/>
        </w:rPr>
        <w:t>National Health Commission.</w:t>
      </w:r>
      <w:r>
        <w:rPr>
          <w:rFonts w:ascii="Book Antiqua" w:eastAsia="Book Antiqua" w:hAnsi="Book Antiqua" w:cs="Book Antiqua"/>
          <w:color w:val="000000"/>
          <w:highlight w:val="yellow"/>
        </w:rPr>
        <w:t xml:space="preserve"> Guideline of Diagnosis and Treatment for COVID-19 (7th Edition). Available from: </w:t>
      </w:r>
      <w:r w:rsidRPr="0010754F">
        <w:rPr>
          <w:rFonts w:ascii="Book Antiqua" w:eastAsia="Book Antiqua" w:hAnsi="Book Antiqua" w:cs="Book Antiqua"/>
          <w:highlight w:val="yellow"/>
        </w:rPr>
        <w:t>http://www.gov.cn/zhengce/zhengceku/2020-03/04/5486705/files/ae61004f930d47598711a0d4cbf874a9.pdf</w:t>
      </w:r>
      <w:r>
        <w:rPr>
          <w:rFonts w:ascii="Book Antiqua" w:eastAsia="Book Antiqua" w:hAnsi="Book Antiqua" w:cs="Book Antiqua"/>
          <w:color w:val="000000"/>
        </w:rPr>
        <w:t xml:space="preserve"> </w:t>
      </w:r>
    </w:p>
    <w:p w14:paraId="5B8CED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Auyeung TW</w:t>
      </w:r>
      <w:r>
        <w:rPr>
          <w:rFonts w:ascii="Book Antiqua" w:eastAsia="Book Antiqua" w:hAnsi="Book Antiqua" w:cs="Book Antiqua"/>
          <w:color w:val="000000"/>
        </w:rPr>
        <w:t xml:space="preserve">, Lee JS, Lai WK, Choi CH, Lee HK, Lee JS, Li PC, Lok KH, Ng YY, Wong WM, Yeung YM. The use of corticosteroid as treatment in SARS was associated with adverse outcomes: a retrospective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98-102 [PMID: 16038758 DOI: 10.1016/j.jinf.2004.09.008]</w:t>
      </w:r>
    </w:p>
    <w:p w14:paraId="488A885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Zhou M</w:t>
      </w:r>
      <w:r>
        <w:rPr>
          <w:rFonts w:ascii="Book Antiqua" w:eastAsia="Book Antiqua" w:hAnsi="Book Antiqua" w:cs="Book Antiqua"/>
          <w:color w:val="000000"/>
        </w:rPr>
        <w:t xml:space="preserve">, Zhang X, Qu J. Coronavirus disease 2019 (COVID-19): a clinical update.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126-135 [PMID: 32240462 DOI: 10.1007/s11684-020-0767-8]</w:t>
      </w:r>
    </w:p>
    <w:p w14:paraId="059E43E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Ye Z</w:t>
      </w:r>
      <w:r>
        <w:rPr>
          <w:rFonts w:ascii="Book Antiqua" w:eastAsia="Book Antiqua" w:hAnsi="Book Antiqua" w:cs="Book Antiqua"/>
          <w:color w:val="000000"/>
        </w:rPr>
        <w:t xml:space="preserve">, Zhang Y, Wang Y, Huang Z, Song B. Chest CT manifestations of new coronavirus disease 2019 (COVID-19): a pictorial review.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4381-4389 [PMID: 32193638 DOI: 10.1007/s00330-020-06801-0]</w:t>
      </w:r>
    </w:p>
    <w:p w14:paraId="239FF93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Pan F</w:t>
      </w:r>
      <w:r>
        <w:rPr>
          <w:rFonts w:ascii="Book Antiqua" w:eastAsia="Book Antiqua" w:hAnsi="Book Antiqua" w:cs="Book Antiqua"/>
          <w:color w:val="000000"/>
        </w:rPr>
        <w:t xml:space="preserve">, Ye T, Sun P, Gui S, Liang B, Li L, Zheng D, Wang J, Hesketh RL, Yang L, Zheng C. Time Course of Lung Changes at Chest CT during Recovery from Coronavirus Disease 2019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715-721 [PMID: 32053470 DOI: 10.1148/radiol.2020200370]</w:t>
      </w:r>
    </w:p>
    <w:p w14:paraId="4B2990D2"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4A5A53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Yao XH</w:t>
      </w:r>
      <w:r>
        <w:rPr>
          <w:rFonts w:ascii="Book Antiqua" w:eastAsia="Book Antiqua" w:hAnsi="Book Antiqua" w:cs="Book Antiqua"/>
          <w:color w:val="000000"/>
        </w:rPr>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Pr>
          <w:rFonts w:ascii="Book Antiqua" w:eastAsia="Book Antiqua" w:hAnsi="Book Antiqua" w:cs="Book Antiqua"/>
          <w:i/>
          <w:iCs/>
          <w:color w:val="000000"/>
        </w:rPr>
        <w:t>Zhonghua Bing Li Xue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411-417 [PMID: 32172546 DOI: 10.3760/cma.j.cn112151-20200312-00193]</w:t>
      </w:r>
    </w:p>
    <w:p w14:paraId="31BF785C" w14:textId="6E2463D8"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highlight w:val="yellow"/>
        </w:rPr>
        <w:t xml:space="preserve">14 </w:t>
      </w:r>
      <w:r>
        <w:rPr>
          <w:rFonts w:ascii="Book Antiqua" w:eastAsia="Book Antiqua" w:hAnsi="Book Antiqua" w:cs="Book Antiqua"/>
          <w:b/>
          <w:bCs/>
          <w:highlight w:val="yellow"/>
        </w:rPr>
        <w:t xml:space="preserve">World Health Organization. </w:t>
      </w:r>
      <w:r>
        <w:rPr>
          <w:rFonts w:ascii="Book Antiqua" w:eastAsia="Book Antiqua" w:hAnsi="Book Antiqua" w:cs="Book Antiqua"/>
          <w:bCs/>
          <w:highlight w:val="yellow"/>
        </w:rPr>
        <w:t>Clinical management of severe acute respiratory infection when novel coronavirus (2019-nCoV) infection is suspected: interim guidance,</w:t>
      </w:r>
      <w:r>
        <w:rPr>
          <w:rFonts w:ascii="Book Antiqua" w:eastAsia="Book Antiqua" w:hAnsi="Book Antiqua" w:cs="Book Antiqua"/>
          <w:highlight w:val="yellow"/>
        </w:rPr>
        <w:t xml:space="preserve"> 28 January 2020. Available from: </w:t>
      </w:r>
      <w:r w:rsidRPr="0010754F">
        <w:rPr>
          <w:rFonts w:ascii="Book Antiqua" w:eastAsia="Book Antiqua" w:hAnsi="Book Antiqua" w:cs="Book Antiqua"/>
          <w:highlight w:val="yellow"/>
        </w:rPr>
        <w:t>https://apps.who.int/iris/bitstream/handle/10665/330893/WHO-nCoV-Clinical-2020.3-eng.pdf?sequence=1&amp;isAllowed=y</w:t>
      </w:r>
      <w:r>
        <w:rPr>
          <w:rFonts w:ascii="Book Antiqua" w:eastAsia="Book Antiqua" w:hAnsi="Book Antiqua" w:cs="Book Antiqua"/>
          <w:highlight w:val="yellow"/>
        </w:rPr>
        <w:t xml:space="preserve">  </w:t>
      </w:r>
    </w:p>
    <w:p w14:paraId="19792B4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87F068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Choi KW</w:t>
      </w:r>
      <w:r>
        <w:rPr>
          <w:rFonts w:ascii="Book Antiqua" w:eastAsia="Book Antiqua" w:hAnsi="Book Antiqua" w:cs="Book Antiqua"/>
          <w:color w:val="000000"/>
        </w:rPr>
        <w:t xml:space="preserve">, Chau TN, Tsang O, Tso E, Chiu MC, Tong WL, Lee PO, Ng TK, Ng WF, Lee KC, Lam W, Yu WC, Lai JY, Lai ST; Princess Margaret Hospital SARS Study Group. Outcomes and prognostic factors in 267 patients with severe acute respiratory syndrome in Hong Kong.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715-723 [PMID: 14597455 DOI: 10.7326/0003-4819-139-9-200311040-00005]</w:t>
      </w:r>
    </w:p>
    <w:p w14:paraId="1C2B70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Hong KH</w:t>
      </w:r>
      <w:r>
        <w:rPr>
          <w:rFonts w:ascii="Book Antiqua" w:eastAsia="Book Antiqua" w:hAnsi="Book Antiqua" w:cs="Book Antiqua"/>
          <w:color w:val="000000"/>
        </w:rPr>
        <w:t xml:space="preserve">, Choi JP, Hong SH, Lee J, Kwon JS, Kim SM, Park SY, Rhee JY, Kim BN, Choi HJ, Shin EC, Pai H, Park SH, Kim SH. Predictors of mortality in Middle East respiratory syndrome (MERS).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286-289 [PMID: 28724637 DOI: 10.1136/thoraxjnl-2016-209313]</w:t>
      </w:r>
    </w:p>
    <w:p w14:paraId="499200B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Smits SL</w:t>
      </w:r>
      <w:r>
        <w:rPr>
          <w:rFonts w:ascii="Book Antiqua" w:eastAsia="Book Antiqua" w:hAnsi="Book Antiqua" w:cs="Book Antiqua"/>
          <w:color w:val="000000"/>
        </w:rPr>
        <w:t xml:space="preserve">, de Lang A, van den Brand JM, Leijten LM, van IJcken WF, Eijkemans MJ, van Amerongen G, Kuiken T, Andeweg AC, Osterhaus AD, Haagmans BL. Exacerbated innate host response to SARS-CoV in aged non-human primates.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e1000756 [PMID: 20140198 DOI: 10.1371/journal.ppat.1000756]</w:t>
      </w:r>
    </w:p>
    <w:p w14:paraId="013273C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Xie L</w:t>
      </w:r>
      <w:r>
        <w:rPr>
          <w:rFonts w:ascii="Book Antiqua" w:eastAsia="Book Antiqua" w:hAnsi="Book Antiqua" w:cs="Book Antiqua"/>
          <w:color w:val="000000"/>
        </w:rPr>
        <w:t xml:space="preserve">, Liu Y, Xiao Y, Tian Q, Fan B, Zhao H, Chen W. Follow-up study on pulmonary function and lung radiographic changes in rehabilitating severe acute respiratory syndrome patients after discharge.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127</w:t>
      </w:r>
      <w:r>
        <w:rPr>
          <w:rFonts w:ascii="Book Antiqua" w:eastAsia="Book Antiqua" w:hAnsi="Book Antiqua" w:cs="Book Antiqua"/>
          <w:color w:val="000000"/>
        </w:rPr>
        <w:t>: 2119-2124 [PMID: 15947329 DOI: 10.1378/chest.127.6.2119]</w:t>
      </w:r>
    </w:p>
    <w:p w14:paraId="07915A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6E5B60E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Kanchana S</w:t>
      </w:r>
      <w:r>
        <w:rPr>
          <w:rFonts w:ascii="Book Antiqua" w:eastAsia="Book Antiqua" w:hAnsi="Book Antiqua" w:cs="Book Antiqua"/>
          <w:color w:val="000000"/>
        </w:rPr>
        <w:t xml:space="preserve">, Kanchana S, Vijitsopa T, Thammakumpee K, Yamwong S, Sawanyawisuth K. Clinical factors predictive of pneumonia caused by pandemic 2009 H1N1 influenza virus.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461-463 [PMID: 23382162 DOI: 10.4269/ajtmh.12-0132]</w:t>
      </w:r>
    </w:p>
    <w:p w14:paraId="42A0E1C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Hui DS</w:t>
      </w:r>
      <w:r>
        <w:rPr>
          <w:rFonts w:ascii="Book Antiqua" w:eastAsia="Book Antiqua" w:hAnsi="Book Antiqua" w:cs="Book Antiqua"/>
          <w:color w:val="000000"/>
        </w:rPr>
        <w:t xml:space="preserve">, Joynt GM, Wong KT, Gomersall CD, Li TS, Antonio G, Ko FW, Chan MC, Chan DP, Tong MW, Rainer TH, Ahuja AT, Cockram CS, Sung JJ. Impact of severe acute respiratory syndrome (SARS) on pulmonary function, functional capacity and quality of life in a cohort of survivors.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401-409 [PMID: 15860716 DOI: 10.1136/thx.2004.030205]</w:t>
      </w:r>
    </w:p>
    <w:p w14:paraId="31029AE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Tao RJ</w:t>
      </w:r>
      <w:r>
        <w:rPr>
          <w:rFonts w:ascii="Book Antiqua" w:eastAsia="Book Antiqua" w:hAnsi="Book Antiqua" w:cs="Book Antiqua"/>
          <w:color w:val="000000"/>
        </w:rPr>
        <w:t xml:space="preserve">, Luo XL, Xu W, Mao B, Dai RX, Li CW, Yu L, Gu F, Liang S, Lu HW, Chen KB, Bai JW, Ji XB, Gu SY, Sun XL, Dai FH, Jiang P, Cao WJ, Xu JF. Viral infection in community acquired pneumonia patients with fever: a prospective observational study.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4387-4395 [PMID: 30174887 DOI: 10.21037/jtd.2018.06.33]</w:t>
      </w:r>
    </w:p>
    <w:p w14:paraId="4BFCB92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Saraya T</w:t>
      </w:r>
      <w:r>
        <w:rPr>
          <w:rFonts w:ascii="Book Antiqua" w:eastAsia="Book Antiqua" w:hAnsi="Book Antiqua" w:cs="Book Antiqua"/>
          <w:color w:val="000000"/>
        </w:rPr>
        <w:t xml:space="preserve">, Ohkuma K, Tsukahara Y, Watanabe T, Kurai D, Ishii H, Kimura H, Goto H, Takizawa H. Correlation between clinical features, high-resolution computed tomography findings, and a visual scoring system in patients with pneumonia due to Mycoplasma pneumoniae. </w:t>
      </w:r>
      <w:r>
        <w:rPr>
          <w:rFonts w:ascii="Book Antiqua" w:eastAsia="Book Antiqua" w:hAnsi="Book Antiqua" w:cs="Book Antiqua"/>
          <w:i/>
          <w:iCs/>
          <w:color w:val="000000"/>
        </w:rPr>
        <w:t>Respir Investig</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320-325 [PMID: 29764747 DOI: 10.1016/j.resinv.2018.03.001]</w:t>
      </w:r>
    </w:p>
    <w:p w14:paraId="3957D9F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Breuer O</w:t>
      </w:r>
      <w:r>
        <w:rPr>
          <w:rFonts w:ascii="Book Antiqua" w:eastAsia="Book Antiqua" w:hAnsi="Book Antiqua" w:cs="Book Antiqua"/>
          <w:color w:val="000000"/>
        </w:rPr>
        <w:t xml:space="preserve">, Picard E, Benabu N, Erlichman I, Reiter J, Tsabari R, Shoseyov D, Kerem E, Cohen-Cymberknoh M. Predictors of Prolonged Hospitalizations in Pediatric Complicated Pneumonia.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172-180 [PMID: 28943281 DOI: 10.1016/j.chest.2017.09.021]</w:t>
      </w:r>
    </w:p>
    <w:p w14:paraId="7A51DFE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Wan S</w:t>
      </w:r>
      <w:r>
        <w:rPr>
          <w:rFonts w:ascii="Book Antiqua" w:eastAsia="Book Antiqua" w:hAnsi="Book Antiqua" w:cs="Book Antiqua"/>
          <w:color w:val="000000"/>
        </w:rPr>
        <w:t xml:space="preserve">, Xiang Y, Fang W, Zheng Y, Li B, Hu Y, Lang C, Huang D, Sun Q, Xiong Y, Huang X, Lv J, Luo Y, Shen L, Yang H, Huang G, Yang R. Clinical features and treatment of COVID-19 patients in northeast Chongqing.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797-806 [PMID: 32198776 DOI: 10.1002/jmv.25783]</w:t>
      </w:r>
    </w:p>
    <w:p w14:paraId="32076E7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Conti P</w:t>
      </w:r>
      <w:r>
        <w:rPr>
          <w:rFonts w:ascii="Book Antiqua" w:eastAsia="Book Antiqua" w:hAnsi="Book Antiqua" w:cs="Book Antiqua"/>
          <w:color w:val="000000"/>
        </w:rPr>
        <w:t xml:space="preserve">, Ronconi G, Caraffa A, Gallenga CE, Ross R, Frydas I, Kritas SK. Induction of pro-inflammatory cytokines (IL-1 and IL-6) and lung inflammation by Coronavirus-19 (COVI-19 or SARS-CoV-2): anti-inflammatory strategies. </w:t>
      </w:r>
      <w:r>
        <w:rPr>
          <w:rFonts w:ascii="Book Antiqua" w:eastAsia="Book Antiqua" w:hAnsi="Book Antiqua" w:cs="Book Antiqua"/>
          <w:i/>
          <w:iCs/>
          <w:color w:val="000000"/>
        </w:rPr>
        <w:t>J Biol Regul Homeost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327-331 [PMID: 32171193 DOI: 10.23812/CONTI-E]</w:t>
      </w:r>
    </w:p>
    <w:p w14:paraId="6225CB6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Perez-Padilla R</w:t>
      </w:r>
      <w:r>
        <w:rPr>
          <w:rFonts w:ascii="Book Antiqua" w:eastAsia="Book Antiqua" w:hAnsi="Book Antiqua" w:cs="Book Antiqua"/>
          <w:color w:val="000000"/>
        </w:rPr>
        <w:t xml:space="preserve">, de la Rosa-Zamboni D, Ponce de Leon S, Hernandez M, Quiñones-Falconi F, Bautista E, Ramirez-Venegas A, Rojas-Serrano J, Ormsby CE, Corrales A, Higuera A, Mondragon E, Cordova-Villalobos JA; INER Working Group on Influenza. Pneumonia and respiratory failure from swine-origin influenza A (H1N1) in Mexico.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680-689 [PMID: 19564631 DOI: 10.1056/NEJMoa0904252]</w:t>
      </w:r>
    </w:p>
    <w:p w14:paraId="5EFA32F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Drent M</w:t>
      </w:r>
      <w:r>
        <w:rPr>
          <w:rFonts w:ascii="Book Antiqua" w:eastAsia="Book Antiqua" w:hAnsi="Book Antiqua" w:cs="Book Antiqua"/>
          <w:color w:val="000000"/>
        </w:rPr>
        <w:t xml:space="preserve">, Cobben NA, Henderson RF, Wouters EF, van Dieijen-Visser M. Usefulness of lactate dehydrogenase and its isoenzymes as indicators of lung damage or inflammation.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1736-1742 [PMID: 8866602 DOI: 10.1183/09031936.96.09081736]</w:t>
      </w:r>
    </w:p>
    <w:p w14:paraId="3F833A0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Liu TY</w:t>
      </w:r>
      <w:r>
        <w:rPr>
          <w:rFonts w:ascii="Book Antiqua" w:eastAsia="Book Antiqua" w:hAnsi="Book Antiqua" w:cs="Book Antiqua"/>
          <w:color w:val="000000"/>
        </w:rPr>
        <w:t xml:space="preserve">, Lee WJ, Tsai CM, Kuo KC, Lee CH, Hsieh KS, Chang CH, Su YT, Niu CK, Yu HR. Serum lactate dehydrogenase isoenzymes 4 plus 5 is a better biomarker than total lactate dehydrogenase for refractory Mycoplasma pneumoniae pneumonia in children. </w:t>
      </w:r>
      <w:r>
        <w:rPr>
          <w:rFonts w:ascii="Book Antiqua" w:eastAsia="Book Antiqua" w:hAnsi="Book Antiqua" w:cs="Book Antiqua"/>
          <w:i/>
          <w:iCs/>
          <w:color w:val="000000"/>
        </w:rPr>
        <w:t>Pediatr Neonatol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501-506 [PMID: 29337082 DOI: 10.1016/j.pedneo.2017.12.008]</w:t>
      </w:r>
    </w:p>
    <w:p w14:paraId="2855EC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Mura M</w:t>
      </w:r>
      <w:r>
        <w:rPr>
          <w:rFonts w:ascii="Book Antiqua" w:eastAsia="Book Antiqua" w:hAnsi="Book Antiqua" w:cs="Book Antiqua"/>
          <w:color w:val="000000"/>
        </w:rPr>
        <w:t xml:space="preserve">, Andrade CF, Han B, Seth R, Zhang Y, Bai XH, Waddell TK, Hwang D, Keshavjee S, Liu M. Intestinal ischemia-reperfusion-induced acute lung injury and oncotic cell death in multiple organs.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227-238 [PMID: 17666944 DOI: 10.1097/01.shk.0000278497.47041.e3]</w:t>
      </w:r>
    </w:p>
    <w:p w14:paraId="03690D5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Ding CY</w:t>
      </w:r>
      <w:r>
        <w:rPr>
          <w:rFonts w:ascii="Book Antiqua" w:eastAsia="Book Antiqua" w:hAnsi="Book Antiqua" w:cs="Book Antiqua"/>
          <w:color w:val="000000"/>
        </w:rPr>
        <w:t xml:space="preserve">, Peng L, Lin YX, Yu LH, Wang DL, Kang DZ. Elevated Lactate Dehydrogenase Level Predicts Postoperative Pneumonia in Patients with Aneurysmal Subarachnoid Hemorrhage.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e821-e830 [PMID: 31203058 DOI: 10.1016/j.wneu.2019.06.041]</w:t>
      </w:r>
    </w:p>
    <w:p w14:paraId="7030CEC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Gaspar P</w:t>
      </w:r>
      <w:r>
        <w:rPr>
          <w:rFonts w:ascii="Book Antiqua" w:eastAsia="Book Antiqua" w:hAnsi="Book Antiqua" w:cs="Book Antiqua"/>
          <w:color w:val="000000"/>
        </w:rPr>
        <w:t xml:space="preserve">, Al-Bayati FA, Andrew PW, Neves AR, Yesilkaya H. Lactate dehydrogenase is the key enzyme for pneumococcal pyruvate metabolism and pneumococcal survival in blood.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5099-5109 [PMID: 25245810 DOI: 10.1128/IAI.02005-14]</w:t>
      </w:r>
    </w:p>
    <w:bookmarkEnd w:id="57"/>
    <w:bookmarkEnd w:id="58"/>
    <w:p w14:paraId="1B791617" w14:textId="77777777" w:rsidR="007612CC" w:rsidRDefault="007612CC">
      <w:pPr>
        <w:adjustRightInd w:val="0"/>
        <w:snapToGrid w:val="0"/>
        <w:spacing w:line="360" w:lineRule="auto"/>
        <w:jc w:val="both"/>
        <w:rPr>
          <w:rFonts w:ascii="Book Antiqua" w:hAnsi="Book Antiqua"/>
        </w:rPr>
        <w:sectPr w:rsidR="007612CC">
          <w:footerReference w:type="default" r:id="rId9"/>
          <w:type w:val="continuous"/>
          <w:pgSz w:w="12240" w:h="15840"/>
          <w:pgMar w:top="1440" w:right="1800" w:bottom="1440" w:left="1800" w:header="720" w:footer="720" w:gutter="0"/>
          <w:cols w:space="720"/>
          <w:docGrid w:linePitch="360"/>
        </w:sectPr>
      </w:pPr>
    </w:p>
    <w:p w14:paraId="0F511E97"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60F3D1B"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01A7FBC5" w14:textId="4E0A2A55"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bookmarkStart w:id="59" w:name="OLE_LINK59"/>
      <w:bookmarkStart w:id="60" w:name="OLE_LINK58"/>
      <w:r>
        <w:rPr>
          <w:rFonts w:ascii="Book Antiqua" w:eastAsia="Book Antiqua" w:hAnsi="Book Antiqua" w:cs="Book Antiqua"/>
          <w:color w:val="000000"/>
        </w:rPr>
        <w:t>This study was reviewed and approved by the Ethics Committee of the First Affiliated Hospital of Fujian Medical University [(No. (2020) 153)].</w:t>
      </w:r>
    </w:p>
    <w:bookmarkEnd w:id="59"/>
    <w:bookmarkEnd w:id="60"/>
    <w:p w14:paraId="24726892" w14:textId="77777777" w:rsidR="007612CC" w:rsidRDefault="007612CC">
      <w:pPr>
        <w:adjustRightInd w:val="0"/>
        <w:snapToGrid w:val="0"/>
        <w:spacing w:line="360" w:lineRule="auto"/>
        <w:jc w:val="both"/>
        <w:rPr>
          <w:rFonts w:ascii="Book Antiqua" w:hAnsi="Book Antiqua"/>
        </w:rPr>
      </w:pPr>
    </w:p>
    <w:p w14:paraId="54225EC3" w14:textId="1A161CBA"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61" w:name="OLE_LINK61"/>
      <w:bookmarkStart w:id="62" w:name="OLE_LINK60"/>
      <w:r>
        <w:rPr>
          <w:rFonts w:ascii="Book Antiqua" w:eastAsia="Book Antiqua" w:hAnsi="Book Antiqua" w:cs="Book Antiqua"/>
          <w:color w:val="000000"/>
        </w:rPr>
        <w:t>Patients were not required to give informed consent to the study as the analysis used anonymous clinical data that were obtained after each patient gave their informed verbal consent prior to study inclusion.</w:t>
      </w:r>
    </w:p>
    <w:p w14:paraId="459A4D3F" w14:textId="77777777" w:rsidR="007612CC" w:rsidRDefault="007612CC">
      <w:pPr>
        <w:adjustRightInd w:val="0"/>
        <w:snapToGrid w:val="0"/>
        <w:spacing w:line="360" w:lineRule="auto"/>
        <w:jc w:val="both"/>
        <w:rPr>
          <w:rFonts w:ascii="Book Antiqua" w:hAnsi="Book Antiqua"/>
        </w:rPr>
      </w:pPr>
    </w:p>
    <w:bookmarkEnd w:id="61"/>
    <w:bookmarkEnd w:id="62"/>
    <w:p w14:paraId="4B92495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46149E8B" w14:textId="77777777" w:rsidR="007612CC" w:rsidRDefault="007612CC">
      <w:pPr>
        <w:adjustRightInd w:val="0"/>
        <w:snapToGrid w:val="0"/>
        <w:spacing w:line="360" w:lineRule="auto"/>
        <w:jc w:val="both"/>
        <w:rPr>
          <w:rFonts w:ascii="Book Antiqua" w:hAnsi="Book Antiqua"/>
        </w:rPr>
      </w:pPr>
    </w:p>
    <w:p w14:paraId="201311B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69B5D71" w14:textId="77777777" w:rsidR="007612CC" w:rsidRDefault="007612CC">
      <w:pPr>
        <w:adjustRightInd w:val="0"/>
        <w:snapToGrid w:val="0"/>
        <w:spacing w:line="360" w:lineRule="auto"/>
        <w:jc w:val="both"/>
        <w:rPr>
          <w:rFonts w:ascii="Book Antiqua" w:hAnsi="Book Antiqua"/>
        </w:rPr>
      </w:pPr>
    </w:p>
    <w:p w14:paraId="4BEE0628" w14:textId="77777777" w:rsidR="00DF17EA" w:rsidRPr="00486378" w:rsidRDefault="00DF17EA" w:rsidP="00DF17EA">
      <w:pPr>
        <w:snapToGrid w:val="0"/>
        <w:spacing w:line="360" w:lineRule="auto"/>
        <w:jc w:val="both"/>
      </w:pPr>
      <w:r w:rsidRPr="00486378">
        <w:rPr>
          <w:rFonts w:ascii="Book Antiqua" w:eastAsia="Book Antiqua" w:hAnsi="Book Antiqua" w:cs="Book Antiqua"/>
          <w:b/>
          <w:bCs/>
        </w:rPr>
        <w:t xml:space="preserve">Open-Access: </w:t>
      </w:r>
      <w:r w:rsidRPr="0048637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E2DA2F" w14:textId="77777777" w:rsidR="007612CC" w:rsidRDefault="007612CC">
      <w:pPr>
        <w:adjustRightInd w:val="0"/>
        <w:snapToGrid w:val="0"/>
        <w:spacing w:line="360" w:lineRule="auto"/>
        <w:jc w:val="both"/>
        <w:rPr>
          <w:rFonts w:ascii="Book Antiqua" w:hAnsi="Book Antiqua"/>
        </w:rPr>
      </w:pPr>
    </w:p>
    <w:p w14:paraId="5AD910F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46DCAE5" w14:textId="77777777" w:rsidR="007612CC" w:rsidRDefault="007612CC">
      <w:pPr>
        <w:adjustRightInd w:val="0"/>
        <w:snapToGrid w:val="0"/>
        <w:spacing w:line="360" w:lineRule="auto"/>
        <w:jc w:val="both"/>
        <w:rPr>
          <w:rFonts w:ascii="Book Antiqua" w:hAnsi="Book Antiqua"/>
        </w:rPr>
      </w:pPr>
    </w:p>
    <w:p w14:paraId="130D9F3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2020</w:t>
      </w:r>
    </w:p>
    <w:p w14:paraId="0CA2BE2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23, 2020</w:t>
      </w:r>
    </w:p>
    <w:p w14:paraId="5A65B396" w14:textId="7A9A9BB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325395" w:rsidRPr="00325395">
        <w:rPr>
          <w:rFonts w:ascii="Book Antiqua" w:eastAsia="Book Antiqua" w:hAnsi="Book Antiqua" w:cs="Book Antiqua"/>
          <w:color w:val="000000"/>
        </w:rPr>
        <w:t>September 16, 2020</w:t>
      </w:r>
    </w:p>
    <w:p w14:paraId="0AA75E08" w14:textId="77777777" w:rsidR="007612CC" w:rsidRDefault="007612CC">
      <w:pPr>
        <w:adjustRightInd w:val="0"/>
        <w:snapToGrid w:val="0"/>
        <w:spacing w:line="360" w:lineRule="auto"/>
        <w:jc w:val="both"/>
        <w:rPr>
          <w:rFonts w:ascii="Book Antiqua" w:hAnsi="Book Antiqua"/>
        </w:rPr>
      </w:pPr>
    </w:p>
    <w:p w14:paraId="51CF18E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10FAE7A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496B390"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4735B6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885575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2E74091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348E37B0"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EFB1D7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12A69030" w14:textId="77777777" w:rsidR="007612CC" w:rsidRDefault="007612CC">
      <w:pPr>
        <w:adjustRightInd w:val="0"/>
        <w:snapToGrid w:val="0"/>
        <w:spacing w:line="360" w:lineRule="auto"/>
        <w:jc w:val="both"/>
        <w:rPr>
          <w:rFonts w:ascii="Book Antiqua" w:hAnsi="Book Antiqua"/>
        </w:rPr>
      </w:pPr>
    </w:p>
    <w:p w14:paraId="1AF64420" w14:textId="4E85C195" w:rsidR="007612CC" w:rsidRDefault="0085671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Maurea S, Phan T</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325395" w:rsidRPr="00325395">
        <w:rPr>
          <w:rFonts w:ascii="Book Antiqua" w:eastAsia="Book Antiqua" w:hAnsi="Book Antiqua" w:cs="Book Antiqua"/>
          <w:color w:val="000000"/>
        </w:rPr>
        <w:t>Xing YX</w:t>
      </w:r>
    </w:p>
    <w:p w14:paraId="74A04C6C" w14:textId="77777777" w:rsidR="007612CC" w:rsidRDefault="007612CC">
      <w:pPr>
        <w:adjustRightInd w:val="0"/>
        <w:snapToGrid w:val="0"/>
        <w:spacing w:line="360" w:lineRule="auto"/>
        <w:jc w:val="both"/>
        <w:rPr>
          <w:rFonts w:ascii="Book Antiqua" w:hAnsi="Book Antiqua"/>
        </w:rPr>
        <w:sectPr w:rsidR="007612CC">
          <w:type w:val="continuous"/>
          <w:pgSz w:w="12240" w:h="15840"/>
          <w:pgMar w:top="1440" w:right="1800" w:bottom="1440" w:left="1800" w:header="720" w:footer="720" w:gutter="0"/>
          <w:cols w:space="720"/>
          <w:docGrid w:linePitch="360"/>
        </w:sectPr>
      </w:pPr>
    </w:p>
    <w:p w14:paraId="44A0D268"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68B4AD54" w14:textId="77777777" w:rsidR="007612CC" w:rsidRDefault="0085671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66A6FA4" w14:textId="77777777" w:rsidR="007612CC" w:rsidRDefault="0085671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4D2A427B" wp14:editId="69453509">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5943600" cy="3343275"/>
                    </a:xfrm>
                    <a:prstGeom prst="rect">
                      <a:avLst/>
                    </a:prstGeom>
                  </pic:spPr>
                </pic:pic>
              </a:graphicData>
            </a:graphic>
          </wp:inline>
        </w:drawing>
      </w:r>
    </w:p>
    <w:p w14:paraId="6C49D7A4" w14:textId="62A78C53" w:rsidR="007612CC" w:rsidRDefault="0085671F">
      <w:pPr>
        <w:adjustRightInd w:val="0"/>
        <w:snapToGrid w:val="0"/>
        <w:spacing w:line="360" w:lineRule="auto"/>
        <w:jc w:val="both"/>
        <w:rPr>
          <w:rFonts w:ascii="Book Antiqua" w:eastAsia="Book Antiqua" w:hAnsi="Book Antiqua" w:cs="Book Antiqua"/>
          <w:color w:val="000000"/>
        </w:rPr>
      </w:pPr>
      <w:bookmarkStart w:id="63" w:name="OLE_LINK63"/>
      <w:bookmarkStart w:id="64" w:name="OLE_LINK62"/>
      <w:r>
        <w:rPr>
          <w:rFonts w:ascii="Book Antiqua" w:eastAsia="Book Antiqua" w:hAnsi="Book Antiqua" w:cs="Book Antiqua"/>
          <w:b/>
          <w:bCs/>
          <w:color w:val="000000"/>
        </w:rPr>
        <w:t xml:space="preserve">Figure 1 Chest computed tomography of critical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 xml:space="preserve"> patients with different severity.</w:t>
      </w:r>
      <w:r>
        <w:rPr>
          <w:rFonts w:ascii="Book Antiqua" w:hAnsi="Book Antiqua"/>
          <w:lang w:eastAsia="zh-CN"/>
        </w:rPr>
        <w:t xml:space="preserve"> A: </w:t>
      </w:r>
      <w:r>
        <w:rPr>
          <w:rFonts w:ascii="Book Antiqua" w:eastAsia="Book Antiqua" w:hAnsi="Book Antiqua" w:cs="Book Antiqua"/>
          <w:color w:val="000000"/>
        </w:rPr>
        <w:t>Chest computed tomography</w:t>
      </w:r>
      <w:r>
        <w:rPr>
          <w:rFonts w:ascii="Book Antiqua" w:hAnsi="Book Antiqua" w:cs="Arial"/>
          <w:color w:val="2E3033"/>
          <w:shd w:val="clear" w:color="auto" w:fill="FFFFFF"/>
        </w:rPr>
        <w:t xml:space="preserve"> (</w:t>
      </w:r>
      <w:r>
        <w:rPr>
          <w:rFonts w:ascii="Book Antiqua" w:eastAsia="Book Antiqua" w:hAnsi="Book Antiqua" w:cs="Book Antiqua"/>
          <w:color w:val="000000"/>
        </w:rPr>
        <w:t>CT) of a 71-year-old man (non-survivor, case 1) showed multifocal and bilateral ground-glass opacities (GGO) in the alveolitis stage (Day 7 of illness); B: Chest CT of a 73-year-old male patient (survivor, case 2) exhibited slight GGO in the alveolitis stage (Day 7 of illness); C: Classified into the fibrosis stage (Day 20 of illness) and Chest CT (case 1) showed bilateral massive shadows of high density and GGO, accompanied by the air bronchogram sign and reticular pattern in the fibrosis stage; and D: Chest CT (case 2) showed that bilateral and multifocal lesions were observed with a combination of mixed GGO, reticular pattern, bronchiectasis and few consolidation (Day 20 of illness).</w:t>
      </w:r>
    </w:p>
    <w:bookmarkEnd w:id="63"/>
    <w:bookmarkEnd w:id="64"/>
    <w:p w14:paraId="67E2B286"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7EE7B9EF" w14:textId="77777777" w:rsidR="007612CC" w:rsidRDefault="0085671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1F1077A2" wp14:editId="55CA41C4">
            <wp:extent cx="3281045" cy="53352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4424" cy="5356960"/>
                    </a:xfrm>
                    <a:prstGeom prst="rect">
                      <a:avLst/>
                    </a:prstGeom>
                  </pic:spPr>
                </pic:pic>
              </a:graphicData>
            </a:graphic>
          </wp:inline>
        </w:drawing>
      </w:r>
    </w:p>
    <w:p w14:paraId="1AD4FE50" w14:textId="6BAA273D"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2 The relationship between serum lactate dehydrogenase levels and the prognosis of patients with critical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w:t>
      </w:r>
      <w:r>
        <w:rPr>
          <w:rFonts w:ascii="Book Antiqua" w:hAnsi="Book Antiqua"/>
          <w:b/>
          <w:lang w:eastAsia="zh-CN"/>
        </w:rPr>
        <w:t xml:space="preserve"> </w:t>
      </w:r>
      <w:r>
        <w:rPr>
          <w:rFonts w:ascii="Book Antiqua" w:eastAsia="Book Antiqua" w:hAnsi="Book Antiqua" w:cs="Book Antiqua"/>
          <w:color w:val="000000"/>
        </w:rPr>
        <w:t>The first, lowest and highest values of serum lactate dehydrogenase (LDH</w:t>
      </w:r>
      <w:r>
        <w:rPr>
          <w:rFonts w:ascii="Book Antiqua" w:hAnsi="Book Antiqua" w:cs="Book Antiqua"/>
          <w:color w:val="000000"/>
          <w:lang w:eastAsia="zh-CN"/>
        </w:rPr>
        <w:t>)</w:t>
      </w:r>
      <w:r>
        <w:rPr>
          <w:rFonts w:ascii="Book Antiqua" w:eastAsia="Book Antiqua" w:hAnsi="Book Antiqua" w:cs="Book Antiqua"/>
          <w:color w:val="000000"/>
        </w:rPr>
        <w:t xml:space="preserve">, together with the days with high LDH (≥ 397.0 U/L in the alveolitis phase and ≥ 263.0 U/L in the fibrosis phase according to the receiver operating characteristic curve analysis, respectively) and the ratio of the days with high LDH to disease duration were analyzed by the Mann-Whitney U test between non-survivors and survivors in the alveolitis phase and fibrosis phase.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LDH: </w:t>
      </w:r>
      <w:r>
        <w:rPr>
          <w:rFonts w:ascii="Book Antiqua" w:eastAsia="Book Antiqua" w:hAnsi="Book Antiqua" w:cs="Book Antiqua"/>
          <w:caps/>
          <w:color w:val="000000"/>
        </w:rPr>
        <w:t>l</w:t>
      </w:r>
      <w:r>
        <w:rPr>
          <w:rFonts w:ascii="Book Antiqua" w:eastAsia="Book Antiqua" w:hAnsi="Book Antiqua" w:cs="Book Antiqua"/>
          <w:color w:val="000000"/>
        </w:rPr>
        <w:t>actate dehydrogenase.</w:t>
      </w:r>
    </w:p>
    <w:p w14:paraId="782CF988"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706DD8A1" w14:textId="77777777" w:rsidR="007612CC" w:rsidRDefault="0085671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4B49D3B8" wp14:editId="6A4C19AD">
            <wp:extent cx="5486400" cy="2051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051685"/>
                    </a:xfrm>
                    <a:prstGeom prst="rect">
                      <a:avLst/>
                    </a:prstGeom>
                  </pic:spPr>
                </pic:pic>
              </a:graphicData>
            </a:graphic>
          </wp:inline>
        </w:drawing>
      </w:r>
    </w:p>
    <w:p w14:paraId="411C8D01" w14:textId="07EB098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3 Association between the first value of serum lactate dehydrogenase and survival time of patients with critical</w:t>
      </w:r>
      <w:r>
        <w:rPr>
          <w:rFonts w:ascii="Book Antiqua" w:eastAsia="Book Antiqua" w:hAnsi="Book Antiqua" w:cs="Book Antiqua"/>
          <w:bCs/>
          <w:color w:val="000000"/>
        </w:rPr>
        <w:t xml:space="preserve">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w:t>
      </w:r>
      <w:r>
        <w:rPr>
          <w:rFonts w:ascii="Book Antiqua" w:hAnsi="Book Antiqua"/>
          <w:b/>
          <w:lang w:eastAsia="zh-CN"/>
        </w:rPr>
        <w:t xml:space="preserve"> </w:t>
      </w:r>
      <w:r>
        <w:rPr>
          <w:rFonts w:ascii="Book Antiqua" w:eastAsia="Book Antiqua" w:hAnsi="Book Antiqua" w:cs="Book Antiqua"/>
          <w:color w:val="000000"/>
        </w:rPr>
        <w:t>Kaplan-Meier analysis and the log-rank test were performed to analyze the association between the first values of serum lactate dehydrogenase (LDH) and the survival time of patients with critical coronavirus disease 2019. A: Patients with high LDH (≥ 397.0 U/L) had a significantly shorter survival time compared to those with low LDH (</w:t>
      </w:r>
      <w:r>
        <w:rPr>
          <w:rFonts w:ascii="Book Antiqua" w:eastAsia="宋体" w:hAnsi="Book Antiqua" w:cs="宋体"/>
          <w:color w:val="000000"/>
        </w:rPr>
        <w:t>&lt;</w:t>
      </w:r>
      <w:r>
        <w:rPr>
          <w:rFonts w:ascii="Book Antiqua" w:eastAsia="宋体" w:hAnsi="Book Antiqua" w:cs="宋体"/>
          <w:color w:val="000000"/>
          <w:lang w:eastAsia="zh-CN"/>
        </w:rPr>
        <w:t xml:space="preserve"> </w:t>
      </w:r>
      <w:r>
        <w:rPr>
          <w:rFonts w:ascii="Book Antiqua" w:eastAsia="Book Antiqua" w:hAnsi="Book Antiqua" w:cs="Book Antiqua"/>
          <w:color w:val="000000"/>
        </w:rPr>
        <w:t>397.0 U/L) in the alveolitis phase; B: Patients with high LDH (≥ 263.0 U/L) also had a significantly shorter survival time compared to those with low LDH (</w:t>
      </w:r>
      <w:r>
        <w:rPr>
          <w:rFonts w:ascii="Book Antiqua" w:eastAsia="宋体" w:hAnsi="Book Antiqua" w:cs="宋体"/>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263.0 U/L) in the fibrosis phase. LDH: </w:t>
      </w:r>
      <w:r>
        <w:rPr>
          <w:rFonts w:ascii="Book Antiqua" w:eastAsia="Book Antiqua" w:hAnsi="Book Antiqua" w:cs="Book Antiqua"/>
          <w:caps/>
          <w:color w:val="000000"/>
        </w:rPr>
        <w:t>l</w:t>
      </w:r>
      <w:r>
        <w:rPr>
          <w:rFonts w:ascii="Book Antiqua" w:eastAsia="Book Antiqua" w:hAnsi="Book Antiqua" w:cs="Book Antiqua"/>
          <w:color w:val="000000"/>
        </w:rPr>
        <w:t>actate dehydrogenase.</w:t>
      </w:r>
    </w:p>
    <w:p w14:paraId="7F5A2438"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02C75C6" w14:textId="77777777" w:rsidR="007612CC" w:rsidRDefault="0085671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0481E7E7" wp14:editId="06AA4B88">
            <wp:extent cx="4182110" cy="3176270"/>
            <wp:effectExtent l="0" t="0" r="889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2218" cy="3176291"/>
                    </a:xfrm>
                    <a:prstGeom prst="rect">
                      <a:avLst/>
                    </a:prstGeom>
                  </pic:spPr>
                </pic:pic>
              </a:graphicData>
            </a:graphic>
          </wp:inline>
        </w:drawing>
      </w:r>
    </w:p>
    <w:p w14:paraId="04AF0978" w14:textId="415B521A"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Proportion of non-survivors with detectable </w:t>
      </w:r>
      <w:r>
        <w:rPr>
          <w:rFonts w:ascii="Book Antiqua" w:eastAsia="Book Antiqua" w:hAnsi="Book Antiqua" w:cs="Book Antiqua"/>
          <w:b/>
          <w:color w:val="000000"/>
        </w:rPr>
        <w:t>severe acute respiratory syndrome coronavirus 2</w:t>
      </w:r>
      <w:r>
        <w:rPr>
          <w:rFonts w:ascii="Book Antiqua" w:eastAsia="Book Antiqua" w:hAnsi="Book Antiqua" w:cs="Book Antiqua"/>
          <w:b/>
          <w:bCs/>
          <w:color w:val="000000"/>
        </w:rPr>
        <w:t xml:space="preserve"> until death in the alveolitis and fibrosis phase.</w:t>
      </w:r>
      <w:r>
        <w:rPr>
          <w:rFonts w:ascii="Book Antiqua" w:hAnsi="Book Antiqua"/>
          <w:lang w:eastAsia="zh-CN"/>
        </w:rPr>
        <w:t xml:space="preserve"> </w:t>
      </w:r>
      <w:r>
        <w:rPr>
          <w:rFonts w:ascii="Book Antiqua" w:eastAsia="Book Antiqua" w:hAnsi="Book Antiqua" w:cs="Book Antiqua"/>
          <w:color w:val="000000"/>
        </w:rPr>
        <w:t xml:space="preserve">All non-survivors (100.0%) who died in the alveolitis stage had a persistent positive test for severe acute respiratory syndrome coronavirus 2 until death. Only 5 patients (35.7%) who died in the pulmonary fibrosis stage had positive virus nucleic acid test results. SARS-CoV-2: </w:t>
      </w:r>
      <w:r>
        <w:rPr>
          <w:rFonts w:ascii="Book Antiqua" w:eastAsia="Book Antiqua" w:hAnsi="Book Antiqua" w:cs="Book Antiqua"/>
          <w:caps/>
          <w:color w:val="000000"/>
        </w:rPr>
        <w:t>s</w:t>
      </w:r>
      <w:r>
        <w:rPr>
          <w:rFonts w:ascii="Book Antiqua" w:eastAsia="Book Antiqua" w:hAnsi="Book Antiqua" w:cs="Book Antiqua"/>
          <w:color w:val="000000"/>
        </w:rPr>
        <w:t>evere acute respiratory syndrome coronavirus 2.</w:t>
      </w:r>
    </w:p>
    <w:p w14:paraId="4A0B0095" w14:textId="77777777" w:rsidR="007612CC" w:rsidRDefault="007612CC">
      <w:pPr>
        <w:adjustRightInd w:val="0"/>
        <w:snapToGrid w:val="0"/>
        <w:spacing w:line="360" w:lineRule="auto"/>
        <w:jc w:val="both"/>
        <w:rPr>
          <w:rFonts w:ascii="Book Antiqua" w:eastAsia="Book Antiqua" w:hAnsi="Book Antiqua" w:cs="Book Antiqua"/>
          <w:color w:val="000000"/>
        </w:rPr>
        <w:sectPr w:rsidR="007612CC">
          <w:type w:val="continuous"/>
          <w:pgSz w:w="12240" w:h="15840"/>
          <w:pgMar w:top="1440" w:right="1800" w:bottom="1440" w:left="1800" w:header="720" w:footer="720" w:gutter="0"/>
          <w:cols w:space="720"/>
          <w:docGrid w:linePitch="360"/>
        </w:sectPr>
      </w:pPr>
    </w:p>
    <w:p w14:paraId="2322329E" w14:textId="77777777" w:rsidR="007612CC" w:rsidRDefault="0085671F">
      <w:pPr>
        <w:adjustRightInd w:val="0"/>
        <w:snapToGrid w:val="0"/>
        <w:spacing w:line="360" w:lineRule="auto"/>
        <w:ind w:firstLineChars="445" w:firstLine="1072"/>
        <w:jc w:val="both"/>
        <w:rPr>
          <w:rFonts w:ascii="Book Antiqua" w:hAnsi="Book Antiqua"/>
          <w:b/>
          <w:bCs/>
        </w:rPr>
      </w:pPr>
      <w:r>
        <w:rPr>
          <w:rFonts w:ascii="Book Antiqua" w:hAnsi="Book Antiqua"/>
          <w:b/>
          <w:bCs/>
        </w:rPr>
        <w:t xml:space="preserve">Table 1 Clinical characteristics of patients with </w:t>
      </w:r>
      <w:r>
        <w:rPr>
          <w:rFonts w:ascii="Book Antiqua" w:hAnsi="Book Antiqua" w:cs="Book Antiqua"/>
          <w:b/>
          <w:bCs/>
        </w:rPr>
        <w:t xml:space="preserve">critical </w:t>
      </w:r>
      <w:r>
        <w:rPr>
          <w:rFonts w:ascii="Book Antiqua" w:eastAsia="Book Antiqua" w:hAnsi="Book Antiqua" w:cs="Book Antiqua"/>
          <w:b/>
          <w:color w:val="000000"/>
        </w:rPr>
        <w:t>coronavirus disease 2019</w:t>
      </w:r>
    </w:p>
    <w:tbl>
      <w:tblPr>
        <w:tblW w:w="12049" w:type="dxa"/>
        <w:tblLook w:val="04A0" w:firstRow="1" w:lastRow="0" w:firstColumn="1" w:lastColumn="0" w:noHBand="0" w:noVBand="1"/>
      </w:tblPr>
      <w:tblGrid>
        <w:gridCol w:w="5391"/>
        <w:gridCol w:w="3256"/>
        <w:gridCol w:w="2268"/>
        <w:gridCol w:w="1134"/>
      </w:tblGrid>
      <w:tr w:rsidR="007612CC" w14:paraId="25B1A6EB" w14:textId="77777777">
        <w:trPr>
          <w:trHeight w:val="432"/>
        </w:trPr>
        <w:tc>
          <w:tcPr>
            <w:tcW w:w="0" w:type="auto"/>
            <w:vMerge w:val="restart"/>
            <w:tcBorders>
              <w:top w:val="single" w:sz="4" w:space="0" w:color="auto"/>
              <w:left w:val="nil"/>
              <w:right w:val="nil"/>
            </w:tcBorders>
            <w:noWrap/>
            <w:vAlign w:val="center"/>
          </w:tcPr>
          <w:p w14:paraId="71FC8CBF"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 xml:space="preserve">Clinical features </w:t>
            </w:r>
          </w:p>
        </w:tc>
        <w:tc>
          <w:tcPr>
            <w:tcW w:w="5524" w:type="dxa"/>
            <w:gridSpan w:val="2"/>
            <w:tcBorders>
              <w:top w:val="single" w:sz="4" w:space="0" w:color="auto"/>
              <w:left w:val="nil"/>
              <w:bottom w:val="single" w:sz="4" w:space="0" w:color="auto"/>
              <w:right w:val="nil"/>
            </w:tcBorders>
            <w:noWrap/>
            <w:vAlign w:val="center"/>
          </w:tcPr>
          <w:p w14:paraId="00B061D1"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Groups</w:t>
            </w:r>
          </w:p>
        </w:tc>
        <w:tc>
          <w:tcPr>
            <w:tcW w:w="1134" w:type="dxa"/>
            <w:vMerge w:val="restart"/>
            <w:tcBorders>
              <w:top w:val="single" w:sz="4" w:space="0" w:color="auto"/>
              <w:left w:val="nil"/>
              <w:bottom w:val="single" w:sz="4" w:space="0" w:color="auto"/>
              <w:right w:val="nil"/>
            </w:tcBorders>
            <w:noWrap/>
            <w:vAlign w:val="center"/>
          </w:tcPr>
          <w:p w14:paraId="09A54E18" w14:textId="77777777" w:rsidR="007612CC" w:rsidRDefault="0085671F">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7612CC" w14:paraId="7084DF79" w14:textId="77777777">
        <w:trPr>
          <w:trHeight w:val="432"/>
        </w:trPr>
        <w:tc>
          <w:tcPr>
            <w:tcW w:w="0" w:type="auto"/>
            <w:vMerge/>
            <w:tcBorders>
              <w:left w:val="nil"/>
              <w:bottom w:val="single" w:sz="4" w:space="0" w:color="auto"/>
              <w:right w:val="nil"/>
            </w:tcBorders>
            <w:vAlign w:val="center"/>
          </w:tcPr>
          <w:p w14:paraId="2B5D4D31" w14:textId="77777777" w:rsidR="007612CC" w:rsidRDefault="007612CC">
            <w:pPr>
              <w:adjustRightInd w:val="0"/>
              <w:snapToGrid w:val="0"/>
              <w:spacing w:line="360" w:lineRule="auto"/>
              <w:jc w:val="both"/>
              <w:rPr>
                <w:rFonts w:ascii="Book Antiqua" w:eastAsia="宋体" w:hAnsi="Book Antiqua"/>
                <w:kern w:val="2"/>
              </w:rPr>
            </w:pPr>
          </w:p>
        </w:tc>
        <w:tc>
          <w:tcPr>
            <w:tcW w:w="3256" w:type="dxa"/>
            <w:tcBorders>
              <w:top w:val="single" w:sz="4" w:space="0" w:color="auto"/>
              <w:left w:val="nil"/>
              <w:bottom w:val="single" w:sz="4" w:space="0" w:color="auto"/>
              <w:right w:val="nil"/>
            </w:tcBorders>
            <w:noWrap/>
            <w:vAlign w:val="center"/>
          </w:tcPr>
          <w:p w14:paraId="35671B65"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Non-survivors (</w:t>
            </w:r>
            <w:r>
              <w:rPr>
                <w:rFonts w:ascii="Book Antiqua" w:hAnsi="Book Antiqua"/>
                <w:b/>
                <w:bCs/>
                <w:i/>
                <w:iCs/>
              </w:rPr>
              <w:t>n</w:t>
            </w:r>
            <w:r>
              <w:rPr>
                <w:rFonts w:ascii="Book Antiqua" w:hAnsi="Book Antiqua"/>
                <w:b/>
                <w:bCs/>
              </w:rPr>
              <w:t xml:space="preserve"> = </w:t>
            </w:r>
            <w:r>
              <w:rPr>
                <w:rFonts w:ascii="Book Antiqua" w:hAnsi="Book Antiqua" w:cs="Book Antiqua"/>
                <w:b/>
                <w:bCs/>
              </w:rPr>
              <w:t>17</w:t>
            </w:r>
            <w:r>
              <w:rPr>
                <w:rFonts w:ascii="Book Antiqua" w:hAnsi="Book Antiqua"/>
                <w:b/>
                <w:bCs/>
              </w:rPr>
              <w:t>)</w:t>
            </w:r>
          </w:p>
        </w:tc>
        <w:tc>
          <w:tcPr>
            <w:tcW w:w="2268" w:type="dxa"/>
            <w:tcBorders>
              <w:top w:val="single" w:sz="4" w:space="0" w:color="auto"/>
              <w:left w:val="nil"/>
              <w:bottom w:val="single" w:sz="4" w:space="0" w:color="auto"/>
              <w:right w:val="nil"/>
            </w:tcBorders>
            <w:noWrap/>
            <w:vAlign w:val="center"/>
          </w:tcPr>
          <w:p w14:paraId="4F92B191"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 xml:space="preserve">Survivors </w:t>
            </w:r>
            <w:r>
              <w:rPr>
                <w:rFonts w:ascii="Book Antiqua" w:hAnsi="Book Antiqua" w:cs="Book Antiqua"/>
                <w:b/>
                <w:bCs/>
              </w:rPr>
              <w:t>(</w:t>
            </w:r>
            <w:r>
              <w:rPr>
                <w:rFonts w:ascii="Book Antiqua" w:hAnsi="Book Antiqua"/>
                <w:b/>
                <w:bCs/>
                <w:i/>
                <w:iCs/>
              </w:rPr>
              <w:t>n</w:t>
            </w:r>
            <w:r>
              <w:rPr>
                <w:rFonts w:ascii="Book Antiqua" w:hAnsi="Book Antiqua"/>
                <w:b/>
                <w:bCs/>
              </w:rPr>
              <w:t xml:space="preserve"> = 30)</w:t>
            </w:r>
          </w:p>
        </w:tc>
        <w:tc>
          <w:tcPr>
            <w:tcW w:w="1134" w:type="dxa"/>
            <w:vMerge/>
            <w:tcBorders>
              <w:left w:val="nil"/>
              <w:bottom w:val="single" w:sz="4" w:space="0" w:color="auto"/>
              <w:right w:val="nil"/>
            </w:tcBorders>
            <w:vAlign w:val="center"/>
          </w:tcPr>
          <w:p w14:paraId="49B2EEED" w14:textId="77777777" w:rsidR="007612CC" w:rsidRDefault="007612CC">
            <w:pPr>
              <w:adjustRightInd w:val="0"/>
              <w:snapToGrid w:val="0"/>
              <w:spacing w:line="360" w:lineRule="auto"/>
              <w:jc w:val="both"/>
              <w:rPr>
                <w:rFonts w:ascii="Book Antiqua" w:eastAsia="宋体" w:hAnsi="Book Antiqua"/>
                <w:kern w:val="2"/>
              </w:rPr>
            </w:pPr>
          </w:p>
        </w:tc>
      </w:tr>
      <w:tr w:rsidR="007612CC" w14:paraId="1E9CA9C9" w14:textId="77777777">
        <w:trPr>
          <w:trHeight w:val="432"/>
        </w:trPr>
        <w:tc>
          <w:tcPr>
            <w:tcW w:w="0" w:type="auto"/>
            <w:tcBorders>
              <w:top w:val="single" w:sz="4" w:space="0" w:color="auto"/>
              <w:left w:val="nil"/>
              <w:bottom w:val="nil"/>
              <w:right w:val="nil"/>
            </w:tcBorders>
            <w:noWrap/>
            <w:vAlign w:val="center"/>
          </w:tcPr>
          <w:p w14:paraId="347E1BF2" w14:textId="77777777" w:rsidR="007612CC" w:rsidRDefault="0085671F">
            <w:pPr>
              <w:adjustRightInd w:val="0"/>
              <w:snapToGrid w:val="0"/>
              <w:spacing w:line="360" w:lineRule="auto"/>
              <w:jc w:val="both"/>
              <w:rPr>
                <w:rFonts w:ascii="Book Antiqua" w:hAnsi="Book Antiqua"/>
              </w:rPr>
            </w:pPr>
            <w:r>
              <w:rPr>
                <w:rFonts w:ascii="Book Antiqua" w:hAnsi="Book Antiqua" w:cs="Book Antiqua"/>
              </w:rPr>
              <w:t xml:space="preserve">Age (yr) </w:t>
            </w:r>
          </w:p>
        </w:tc>
        <w:tc>
          <w:tcPr>
            <w:tcW w:w="3256" w:type="dxa"/>
            <w:tcBorders>
              <w:top w:val="single" w:sz="4" w:space="0" w:color="auto"/>
              <w:left w:val="nil"/>
              <w:bottom w:val="nil"/>
              <w:right w:val="nil"/>
            </w:tcBorders>
            <w:noWrap/>
          </w:tcPr>
          <w:p w14:paraId="6502D779"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69.0 (63.5-78.0)</w:t>
            </w:r>
          </w:p>
        </w:tc>
        <w:tc>
          <w:tcPr>
            <w:tcW w:w="2268" w:type="dxa"/>
            <w:tcBorders>
              <w:top w:val="single" w:sz="4" w:space="0" w:color="auto"/>
              <w:left w:val="nil"/>
              <w:bottom w:val="nil"/>
              <w:right w:val="nil"/>
            </w:tcBorders>
            <w:noWrap/>
          </w:tcPr>
          <w:p w14:paraId="39111E84"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67.0 (55.5-77.0)</w:t>
            </w:r>
          </w:p>
        </w:tc>
        <w:tc>
          <w:tcPr>
            <w:tcW w:w="1134" w:type="dxa"/>
            <w:tcBorders>
              <w:top w:val="single" w:sz="4" w:space="0" w:color="auto"/>
              <w:left w:val="nil"/>
              <w:bottom w:val="nil"/>
              <w:right w:val="nil"/>
            </w:tcBorders>
            <w:noWrap/>
          </w:tcPr>
          <w:p w14:paraId="60CC747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0.595</w:t>
            </w:r>
          </w:p>
        </w:tc>
      </w:tr>
      <w:tr w:rsidR="007612CC" w14:paraId="703B6700" w14:textId="77777777">
        <w:trPr>
          <w:trHeight w:val="432"/>
        </w:trPr>
        <w:tc>
          <w:tcPr>
            <w:tcW w:w="0" w:type="auto"/>
            <w:tcBorders>
              <w:top w:val="nil"/>
              <w:left w:val="nil"/>
              <w:bottom w:val="nil"/>
              <w:right w:val="nil"/>
            </w:tcBorders>
            <w:noWrap/>
            <w:vAlign w:val="center"/>
          </w:tcPr>
          <w:p w14:paraId="7B2A5277" w14:textId="77777777" w:rsidR="007612CC" w:rsidRDefault="0085671F">
            <w:pPr>
              <w:adjustRightInd w:val="0"/>
              <w:snapToGrid w:val="0"/>
              <w:spacing w:line="360" w:lineRule="auto"/>
              <w:jc w:val="both"/>
              <w:rPr>
                <w:rFonts w:ascii="Book Antiqua" w:hAnsi="Book Antiqua"/>
              </w:rPr>
            </w:pPr>
            <w:r>
              <w:rPr>
                <w:rFonts w:ascii="Book Antiqua" w:hAnsi="Book Antiqua"/>
              </w:rPr>
              <w:t>Male (%)</w:t>
            </w:r>
          </w:p>
        </w:tc>
        <w:tc>
          <w:tcPr>
            <w:tcW w:w="3256" w:type="dxa"/>
            <w:tcBorders>
              <w:top w:val="nil"/>
              <w:left w:val="nil"/>
              <w:bottom w:val="nil"/>
              <w:right w:val="nil"/>
            </w:tcBorders>
            <w:noWrap/>
            <w:vAlign w:val="center"/>
          </w:tcPr>
          <w:p w14:paraId="21AAA64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 (64.7)</w:t>
            </w:r>
          </w:p>
        </w:tc>
        <w:tc>
          <w:tcPr>
            <w:tcW w:w="2268" w:type="dxa"/>
            <w:tcBorders>
              <w:top w:val="nil"/>
              <w:left w:val="nil"/>
              <w:bottom w:val="nil"/>
              <w:right w:val="nil"/>
            </w:tcBorders>
            <w:noWrap/>
            <w:vAlign w:val="center"/>
          </w:tcPr>
          <w:p w14:paraId="2AB8CB6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15 (50.0)</w:t>
            </w:r>
          </w:p>
        </w:tc>
        <w:tc>
          <w:tcPr>
            <w:tcW w:w="1134" w:type="dxa"/>
            <w:tcBorders>
              <w:top w:val="nil"/>
              <w:left w:val="nil"/>
              <w:bottom w:val="nil"/>
              <w:right w:val="nil"/>
            </w:tcBorders>
            <w:noWrap/>
            <w:vAlign w:val="center"/>
          </w:tcPr>
          <w:p w14:paraId="0E5F11D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w:t>
            </w:r>
          </w:p>
        </w:tc>
      </w:tr>
      <w:tr w:rsidR="007612CC" w14:paraId="2E9ABAAF" w14:textId="77777777">
        <w:trPr>
          <w:trHeight w:val="415"/>
        </w:trPr>
        <w:tc>
          <w:tcPr>
            <w:tcW w:w="0" w:type="auto"/>
            <w:tcBorders>
              <w:top w:val="nil"/>
              <w:left w:val="nil"/>
              <w:bottom w:val="nil"/>
              <w:right w:val="nil"/>
            </w:tcBorders>
            <w:noWrap/>
            <w:vAlign w:val="center"/>
          </w:tcPr>
          <w:p w14:paraId="31EB504E" w14:textId="77777777" w:rsidR="007612CC" w:rsidRDefault="0085671F">
            <w:pPr>
              <w:adjustRightInd w:val="0"/>
              <w:snapToGrid w:val="0"/>
              <w:spacing w:line="360" w:lineRule="auto"/>
              <w:jc w:val="both"/>
              <w:rPr>
                <w:rFonts w:ascii="Book Antiqua" w:hAnsi="Book Antiqua"/>
              </w:rPr>
            </w:pPr>
            <w:r>
              <w:rPr>
                <w:rFonts w:ascii="Book Antiqua" w:hAnsi="Book Antiqua"/>
              </w:rPr>
              <w:t>Days of hospitalization (d)</w:t>
            </w:r>
          </w:p>
        </w:tc>
        <w:tc>
          <w:tcPr>
            <w:tcW w:w="3256" w:type="dxa"/>
            <w:tcBorders>
              <w:top w:val="nil"/>
              <w:left w:val="nil"/>
              <w:bottom w:val="nil"/>
              <w:right w:val="nil"/>
            </w:tcBorders>
            <w:noWrap/>
            <w:vAlign w:val="center"/>
          </w:tcPr>
          <w:p w14:paraId="2B7489F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 xml:space="preserve">14.0 (8.0-24.5) </w:t>
            </w:r>
          </w:p>
        </w:tc>
        <w:tc>
          <w:tcPr>
            <w:tcW w:w="2268" w:type="dxa"/>
            <w:tcBorders>
              <w:top w:val="nil"/>
              <w:left w:val="nil"/>
              <w:bottom w:val="nil"/>
              <w:right w:val="nil"/>
            </w:tcBorders>
            <w:noWrap/>
            <w:vAlign w:val="center"/>
          </w:tcPr>
          <w:p w14:paraId="30DE9DF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33.0 (16.8-38.3)</w:t>
            </w:r>
          </w:p>
        </w:tc>
        <w:tc>
          <w:tcPr>
            <w:tcW w:w="1134" w:type="dxa"/>
            <w:tcBorders>
              <w:top w:val="nil"/>
              <w:left w:val="nil"/>
              <w:bottom w:val="nil"/>
              <w:right w:val="nil"/>
            </w:tcBorders>
            <w:noWrap/>
            <w:vAlign w:val="center"/>
          </w:tcPr>
          <w:p w14:paraId="675E7AD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0.001</w:t>
            </w:r>
            <w:r>
              <w:rPr>
                <w:rFonts w:ascii="Book Antiqua" w:hAnsi="Book Antiqua" w:cs="Book Antiqua"/>
                <w:vertAlign w:val="superscript"/>
              </w:rPr>
              <w:t>5</w:t>
            </w:r>
          </w:p>
        </w:tc>
      </w:tr>
      <w:tr w:rsidR="007612CC" w14:paraId="24709A9C" w14:textId="77777777">
        <w:trPr>
          <w:trHeight w:val="432"/>
        </w:trPr>
        <w:tc>
          <w:tcPr>
            <w:tcW w:w="0" w:type="auto"/>
            <w:tcBorders>
              <w:top w:val="nil"/>
              <w:left w:val="nil"/>
              <w:bottom w:val="nil"/>
              <w:right w:val="nil"/>
            </w:tcBorders>
            <w:noWrap/>
            <w:vAlign w:val="center"/>
          </w:tcPr>
          <w:p w14:paraId="00F890BD" w14:textId="77777777" w:rsidR="007612CC" w:rsidRDefault="0085671F">
            <w:pPr>
              <w:adjustRightInd w:val="0"/>
              <w:snapToGrid w:val="0"/>
              <w:spacing w:line="360" w:lineRule="auto"/>
              <w:jc w:val="both"/>
              <w:rPr>
                <w:rFonts w:ascii="Book Antiqua" w:hAnsi="Book Antiqua"/>
              </w:rPr>
            </w:pPr>
            <w:r>
              <w:rPr>
                <w:rFonts w:ascii="Book Antiqua" w:hAnsi="Book Antiqua"/>
              </w:rPr>
              <w:t>Disease duration (d)</w:t>
            </w:r>
            <w:r>
              <w:rPr>
                <w:rFonts w:ascii="Book Antiqua" w:hAnsi="Book Antiqua" w:cs="Book Antiqua"/>
                <w:vertAlign w:val="superscript"/>
              </w:rPr>
              <w:t>1</w:t>
            </w:r>
          </w:p>
        </w:tc>
        <w:tc>
          <w:tcPr>
            <w:tcW w:w="3256" w:type="dxa"/>
            <w:tcBorders>
              <w:top w:val="nil"/>
              <w:left w:val="nil"/>
              <w:bottom w:val="nil"/>
              <w:right w:val="nil"/>
            </w:tcBorders>
            <w:noWrap/>
            <w:vAlign w:val="center"/>
          </w:tcPr>
          <w:p w14:paraId="5AD548D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23.0 (15.5-29.5)</w:t>
            </w:r>
          </w:p>
        </w:tc>
        <w:tc>
          <w:tcPr>
            <w:tcW w:w="2268" w:type="dxa"/>
            <w:tcBorders>
              <w:top w:val="nil"/>
              <w:left w:val="nil"/>
              <w:bottom w:val="nil"/>
              <w:right w:val="nil"/>
            </w:tcBorders>
            <w:noWrap/>
            <w:vAlign w:val="center"/>
          </w:tcPr>
          <w:p w14:paraId="4359854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38.0 (24.5-45.3)</w:t>
            </w:r>
          </w:p>
        </w:tc>
        <w:tc>
          <w:tcPr>
            <w:tcW w:w="1134" w:type="dxa"/>
            <w:tcBorders>
              <w:top w:val="nil"/>
              <w:left w:val="nil"/>
              <w:bottom w:val="nil"/>
              <w:right w:val="nil"/>
            </w:tcBorders>
            <w:noWrap/>
            <w:vAlign w:val="center"/>
          </w:tcPr>
          <w:p w14:paraId="5C5ADA2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0.005</w:t>
            </w:r>
            <w:r>
              <w:rPr>
                <w:rFonts w:ascii="Book Antiqua" w:hAnsi="Book Antiqua" w:cs="Book Antiqua"/>
                <w:vertAlign w:val="superscript"/>
              </w:rPr>
              <w:t>5</w:t>
            </w:r>
          </w:p>
        </w:tc>
      </w:tr>
      <w:tr w:rsidR="007612CC" w14:paraId="753D4DB8" w14:textId="77777777">
        <w:trPr>
          <w:trHeight w:val="432"/>
        </w:trPr>
        <w:tc>
          <w:tcPr>
            <w:tcW w:w="0" w:type="auto"/>
            <w:tcBorders>
              <w:top w:val="nil"/>
              <w:left w:val="nil"/>
              <w:bottom w:val="nil"/>
              <w:right w:val="nil"/>
            </w:tcBorders>
            <w:noWrap/>
            <w:vAlign w:val="center"/>
          </w:tcPr>
          <w:p w14:paraId="0EE8173C"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viral shedding (d)</w:t>
            </w:r>
          </w:p>
        </w:tc>
        <w:tc>
          <w:tcPr>
            <w:tcW w:w="3256" w:type="dxa"/>
            <w:tcBorders>
              <w:top w:val="nil"/>
              <w:left w:val="nil"/>
              <w:bottom w:val="nil"/>
              <w:right w:val="nil"/>
            </w:tcBorders>
            <w:noWrap/>
          </w:tcPr>
          <w:p w14:paraId="78D013F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8.0 (6.0-18.0)</w:t>
            </w:r>
          </w:p>
        </w:tc>
        <w:tc>
          <w:tcPr>
            <w:tcW w:w="2268" w:type="dxa"/>
            <w:tcBorders>
              <w:top w:val="nil"/>
              <w:left w:val="nil"/>
              <w:bottom w:val="nil"/>
              <w:right w:val="nil"/>
            </w:tcBorders>
            <w:noWrap/>
          </w:tcPr>
          <w:p w14:paraId="619BBDC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11.0 (8.8-20.5)</w:t>
            </w:r>
          </w:p>
        </w:tc>
        <w:tc>
          <w:tcPr>
            <w:tcW w:w="1134" w:type="dxa"/>
            <w:tcBorders>
              <w:top w:val="nil"/>
              <w:left w:val="nil"/>
              <w:bottom w:val="nil"/>
              <w:right w:val="nil"/>
            </w:tcBorders>
            <w:noWrap/>
          </w:tcPr>
          <w:p w14:paraId="2ECC78A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0.118</w:t>
            </w:r>
          </w:p>
        </w:tc>
      </w:tr>
      <w:tr w:rsidR="007612CC" w14:paraId="7D5511FA" w14:textId="77777777">
        <w:trPr>
          <w:trHeight w:val="432"/>
        </w:trPr>
        <w:tc>
          <w:tcPr>
            <w:tcW w:w="0" w:type="auto"/>
            <w:tcBorders>
              <w:top w:val="nil"/>
              <w:left w:val="nil"/>
              <w:bottom w:val="nil"/>
              <w:right w:val="nil"/>
            </w:tcBorders>
            <w:noWrap/>
            <w:vAlign w:val="center"/>
          </w:tcPr>
          <w:p w14:paraId="4BDB8EBE" w14:textId="77777777" w:rsidR="007612CC" w:rsidRDefault="0085671F">
            <w:pPr>
              <w:adjustRightInd w:val="0"/>
              <w:snapToGrid w:val="0"/>
              <w:spacing w:line="360" w:lineRule="auto"/>
              <w:jc w:val="both"/>
              <w:rPr>
                <w:rFonts w:ascii="Book Antiqua" w:hAnsi="Book Antiqua"/>
              </w:rPr>
            </w:pPr>
            <w:r>
              <w:rPr>
                <w:rFonts w:ascii="Book Antiqua" w:hAnsi="Book Antiqua" w:cs="Book Antiqua"/>
              </w:rPr>
              <w:t xml:space="preserve">Days from illness onset to hospital admission </w:t>
            </w:r>
            <w:r>
              <w:rPr>
                <w:rFonts w:ascii="Book Antiqua" w:hAnsi="Book Antiqua"/>
              </w:rPr>
              <w:t>(d)</w:t>
            </w:r>
          </w:p>
        </w:tc>
        <w:tc>
          <w:tcPr>
            <w:tcW w:w="3256" w:type="dxa"/>
            <w:tcBorders>
              <w:top w:val="nil"/>
              <w:left w:val="nil"/>
              <w:bottom w:val="nil"/>
              <w:right w:val="nil"/>
            </w:tcBorders>
            <w:noWrap/>
            <w:vAlign w:val="center"/>
          </w:tcPr>
          <w:p w14:paraId="40FFF57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5.0 (2.0-10.0)</w:t>
            </w:r>
          </w:p>
        </w:tc>
        <w:tc>
          <w:tcPr>
            <w:tcW w:w="2268" w:type="dxa"/>
            <w:tcBorders>
              <w:top w:val="nil"/>
              <w:left w:val="nil"/>
              <w:bottom w:val="nil"/>
              <w:right w:val="nil"/>
            </w:tcBorders>
            <w:noWrap/>
            <w:vAlign w:val="center"/>
          </w:tcPr>
          <w:p w14:paraId="3678223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5.0 (3.75-7.25)</w:t>
            </w:r>
          </w:p>
        </w:tc>
        <w:tc>
          <w:tcPr>
            <w:tcW w:w="1134" w:type="dxa"/>
            <w:tcBorders>
              <w:top w:val="nil"/>
              <w:left w:val="nil"/>
              <w:bottom w:val="nil"/>
              <w:right w:val="nil"/>
            </w:tcBorders>
            <w:noWrap/>
            <w:vAlign w:val="center"/>
          </w:tcPr>
          <w:p w14:paraId="39C6090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0.689</w:t>
            </w:r>
          </w:p>
        </w:tc>
      </w:tr>
      <w:tr w:rsidR="007612CC" w14:paraId="738ECDA6" w14:textId="77777777">
        <w:trPr>
          <w:trHeight w:val="432"/>
        </w:trPr>
        <w:tc>
          <w:tcPr>
            <w:tcW w:w="0" w:type="auto"/>
            <w:tcBorders>
              <w:top w:val="nil"/>
              <w:left w:val="nil"/>
              <w:bottom w:val="nil"/>
              <w:right w:val="nil"/>
            </w:tcBorders>
            <w:noWrap/>
            <w:vAlign w:val="center"/>
          </w:tcPr>
          <w:p w14:paraId="439FAC1D"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alveolitis phase (d)</w:t>
            </w:r>
          </w:p>
        </w:tc>
        <w:tc>
          <w:tcPr>
            <w:tcW w:w="3256" w:type="dxa"/>
            <w:tcBorders>
              <w:top w:val="nil"/>
              <w:left w:val="nil"/>
              <w:bottom w:val="nil"/>
              <w:right w:val="nil"/>
            </w:tcBorders>
            <w:noWrap/>
            <w:vAlign w:val="center"/>
          </w:tcPr>
          <w:p w14:paraId="5F9ABDF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12.0 (8.0-17.5)</w:t>
            </w:r>
          </w:p>
        </w:tc>
        <w:tc>
          <w:tcPr>
            <w:tcW w:w="2268" w:type="dxa"/>
            <w:tcBorders>
              <w:top w:val="nil"/>
              <w:left w:val="nil"/>
              <w:bottom w:val="nil"/>
              <w:right w:val="nil"/>
            </w:tcBorders>
            <w:noWrap/>
            <w:vAlign w:val="center"/>
          </w:tcPr>
          <w:p w14:paraId="4E764FA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17.0 (13.8-21.0)</w:t>
            </w:r>
          </w:p>
        </w:tc>
        <w:tc>
          <w:tcPr>
            <w:tcW w:w="1134" w:type="dxa"/>
            <w:tcBorders>
              <w:top w:val="nil"/>
              <w:left w:val="nil"/>
              <w:bottom w:val="nil"/>
              <w:right w:val="nil"/>
            </w:tcBorders>
            <w:noWrap/>
            <w:vAlign w:val="center"/>
          </w:tcPr>
          <w:p w14:paraId="2BDA5F8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0.020</w:t>
            </w:r>
            <w:r>
              <w:rPr>
                <w:rFonts w:ascii="Book Antiqua" w:hAnsi="Book Antiqua" w:cs="Book Antiqua"/>
                <w:vertAlign w:val="superscript"/>
              </w:rPr>
              <w:t>a</w:t>
            </w:r>
            <w:r>
              <w:rPr>
                <w:rFonts w:ascii="Book Antiqua" w:hAnsi="Book Antiqua" w:cs="Book Antiqua"/>
              </w:rPr>
              <w:t xml:space="preserve"> </w:t>
            </w:r>
          </w:p>
        </w:tc>
      </w:tr>
      <w:tr w:rsidR="007612CC" w14:paraId="1F9A74F4" w14:textId="77777777">
        <w:trPr>
          <w:trHeight w:val="432"/>
        </w:trPr>
        <w:tc>
          <w:tcPr>
            <w:tcW w:w="0" w:type="auto"/>
            <w:tcBorders>
              <w:top w:val="nil"/>
              <w:left w:val="nil"/>
              <w:bottom w:val="nil"/>
              <w:right w:val="nil"/>
            </w:tcBorders>
            <w:noWrap/>
            <w:vAlign w:val="center"/>
          </w:tcPr>
          <w:p w14:paraId="487447D3"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fibrosis phase (d)</w:t>
            </w:r>
          </w:p>
        </w:tc>
        <w:tc>
          <w:tcPr>
            <w:tcW w:w="3256" w:type="dxa"/>
            <w:tcBorders>
              <w:top w:val="nil"/>
              <w:left w:val="nil"/>
              <w:bottom w:val="nil"/>
              <w:right w:val="nil"/>
            </w:tcBorders>
            <w:noWrap/>
            <w:vAlign w:val="center"/>
          </w:tcPr>
          <w:p w14:paraId="2FF4407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10.0 (5.5-15.5)</w:t>
            </w:r>
          </w:p>
        </w:tc>
        <w:tc>
          <w:tcPr>
            <w:tcW w:w="2268" w:type="dxa"/>
            <w:tcBorders>
              <w:top w:val="nil"/>
              <w:left w:val="nil"/>
              <w:bottom w:val="nil"/>
              <w:right w:val="nil"/>
            </w:tcBorders>
            <w:noWrap/>
            <w:vAlign w:val="center"/>
          </w:tcPr>
          <w:p w14:paraId="485B0F9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19.0 (10.0-26.0)</w:t>
            </w:r>
          </w:p>
        </w:tc>
        <w:tc>
          <w:tcPr>
            <w:tcW w:w="1134" w:type="dxa"/>
            <w:tcBorders>
              <w:top w:val="nil"/>
              <w:left w:val="nil"/>
              <w:bottom w:val="nil"/>
              <w:right w:val="nil"/>
            </w:tcBorders>
            <w:noWrap/>
            <w:vAlign w:val="center"/>
          </w:tcPr>
          <w:p w14:paraId="6873052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0.016</w:t>
            </w:r>
            <w:r>
              <w:rPr>
                <w:rFonts w:ascii="Book Antiqua" w:hAnsi="Book Antiqua" w:cs="Book Antiqua"/>
                <w:vertAlign w:val="superscript"/>
              </w:rPr>
              <w:t>a</w:t>
            </w:r>
            <w:r>
              <w:rPr>
                <w:rFonts w:ascii="Book Antiqua" w:hAnsi="Book Antiqua" w:cs="Book Antiqua"/>
              </w:rPr>
              <w:t xml:space="preserve"> </w:t>
            </w:r>
          </w:p>
        </w:tc>
      </w:tr>
      <w:tr w:rsidR="007612CC" w14:paraId="19E59EC2" w14:textId="77777777">
        <w:trPr>
          <w:trHeight w:val="432"/>
        </w:trPr>
        <w:tc>
          <w:tcPr>
            <w:tcW w:w="0" w:type="auto"/>
            <w:tcBorders>
              <w:top w:val="nil"/>
              <w:left w:val="nil"/>
              <w:bottom w:val="nil"/>
              <w:right w:val="nil"/>
            </w:tcBorders>
            <w:noWrap/>
          </w:tcPr>
          <w:p w14:paraId="038573C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COPD (%)</w:t>
            </w:r>
          </w:p>
        </w:tc>
        <w:tc>
          <w:tcPr>
            <w:tcW w:w="3256" w:type="dxa"/>
            <w:tcBorders>
              <w:top w:val="nil"/>
              <w:left w:val="nil"/>
              <w:bottom w:val="nil"/>
              <w:right w:val="nil"/>
            </w:tcBorders>
            <w:noWrap/>
          </w:tcPr>
          <w:p w14:paraId="31B8846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2268" w:type="dxa"/>
            <w:tcBorders>
              <w:top w:val="nil"/>
              <w:left w:val="nil"/>
              <w:bottom w:val="nil"/>
              <w:right w:val="nil"/>
            </w:tcBorders>
            <w:noWrap/>
          </w:tcPr>
          <w:p w14:paraId="0EBBF96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(10.0)</w:t>
            </w:r>
          </w:p>
        </w:tc>
        <w:tc>
          <w:tcPr>
            <w:tcW w:w="1134" w:type="dxa"/>
            <w:tcBorders>
              <w:top w:val="nil"/>
              <w:left w:val="nil"/>
              <w:bottom w:val="nil"/>
              <w:right w:val="nil"/>
            </w:tcBorders>
            <w:noWrap/>
          </w:tcPr>
          <w:p w14:paraId="5C5A93D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0.764</w:t>
            </w:r>
          </w:p>
        </w:tc>
      </w:tr>
      <w:tr w:rsidR="007612CC" w14:paraId="33CE957D" w14:textId="77777777">
        <w:trPr>
          <w:trHeight w:val="432"/>
        </w:trPr>
        <w:tc>
          <w:tcPr>
            <w:tcW w:w="0" w:type="auto"/>
            <w:tcBorders>
              <w:top w:val="nil"/>
              <w:left w:val="nil"/>
              <w:bottom w:val="nil"/>
              <w:right w:val="nil"/>
            </w:tcBorders>
            <w:noWrap/>
          </w:tcPr>
          <w:p w14:paraId="1908262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hypertension (%)</w:t>
            </w:r>
          </w:p>
        </w:tc>
        <w:tc>
          <w:tcPr>
            <w:tcW w:w="3256" w:type="dxa"/>
            <w:tcBorders>
              <w:top w:val="nil"/>
              <w:left w:val="nil"/>
              <w:bottom w:val="nil"/>
              <w:right w:val="nil"/>
            </w:tcBorders>
            <w:noWrap/>
          </w:tcPr>
          <w:p w14:paraId="68ADAB4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 (58.8)</w:t>
            </w:r>
          </w:p>
        </w:tc>
        <w:tc>
          <w:tcPr>
            <w:tcW w:w="2268" w:type="dxa"/>
            <w:tcBorders>
              <w:top w:val="nil"/>
              <w:left w:val="nil"/>
              <w:bottom w:val="nil"/>
              <w:right w:val="nil"/>
            </w:tcBorders>
            <w:noWrap/>
          </w:tcPr>
          <w:p w14:paraId="699059D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 (36.7)</w:t>
            </w:r>
          </w:p>
        </w:tc>
        <w:tc>
          <w:tcPr>
            <w:tcW w:w="1134" w:type="dxa"/>
            <w:tcBorders>
              <w:top w:val="nil"/>
              <w:left w:val="nil"/>
              <w:bottom w:val="nil"/>
              <w:right w:val="nil"/>
            </w:tcBorders>
            <w:noWrap/>
          </w:tcPr>
          <w:p w14:paraId="61D497C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0.142</w:t>
            </w:r>
          </w:p>
        </w:tc>
      </w:tr>
      <w:tr w:rsidR="007612CC" w14:paraId="26944137" w14:textId="77777777">
        <w:trPr>
          <w:trHeight w:val="432"/>
        </w:trPr>
        <w:tc>
          <w:tcPr>
            <w:tcW w:w="0" w:type="auto"/>
            <w:tcBorders>
              <w:top w:val="nil"/>
              <w:left w:val="nil"/>
              <w:bottom w:val="nil"/>
              <w:right w:val="nil"/>
            </w:tcBorders>
            <w:noWrap/>
          </w:tcPr>
          <w:p w14:paraId="1749B61A"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coronary heart disease (%)</w:t>
            </w:r>
          </w:p>
        </w:tc>
        <w:tc>
          <w:tcPr>
            <w:tcW w:w="3256" w:type="dxa"/>
            <w:tcBorders>
              <w:top w:val="nil"/>
              <w:left w:val="nil"/>
              <w:bottom w:val="nil"/>
              <w:right w:val="nil"/>
            </w:tcBorders>
            <w:noWrap/>
          </w:tcPr>
          <w:p w14:paraId="01DBC72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6775115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 (20.0)</w:t>
            </w:r>
          </w:p>
        </w:tc>
        <w:tc>
          <w:tcPr>
            <w:tcW w:w="1134" w:type="dxa"/>
            <w:tcBorders>
              <w:top w:val="nil"/>
              <w:left w:val="nil"/>
              <w:bottom w:val="nil"/>
              <w:right w:val="nil"/>
            </w:tcBorders>
            <w:noWrap/>
          </w:tcPr>
          <w:p w14:paraId="11272A7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0.222</w:t>
            </w:r>
          </w:p>
        </w:tc>
      </w:tr>
      <w:tr w:rsidR="007612CC" w14:paraId="20FCF541" w14:textId="77777777">
        <w:trPr>
          <w:trHeight w:val="432"/>
        </w:trPr>
        <w:tc>
          <w:tcPr>
            <w:tcW w:w="0" w:type="auto"/>
            <w:tcBorders>
              <w:top w:val="nil"/>
              <w:left w:val="nil"/>
              <w:bottom w:val="nil"/>
              <w:right w:val="nil"/>
            </w:tcBorders>
            <w:noWrap/>
          </w:tcPr>
          <w:p w14:paraId="2096A0BE"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cerebrovascular disease (%)</w:t>
            </w:r>
          </w:p>
        </w:tc>
        <w:tc>
          <w:tcPr>
            <w:tcW w:w="3256" w:type="dxa"/>
            <w:tcBorders>
              <w:top w:val="nil"/>
              <w:left w:val="nil"/>
              <w:bottom w:val="nil"/>
              <w:right w:val="nil"/>
            </w:tcBorders>
            <w:noWrap/>
          </w:tcPr>
          <w:p w14:paraId="4DA1509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2268" w:type="dxa"/>
            <w:tcBorders>
              <w:top w:val="nil"/>
              <w:left w:val="nil"/>
              <w:bottom w:val="nil"/>
              <w:right w:val="nil"/>
            </w:tcBorders>
            <w:noWrap/>
          </w:tcPr>
          <w:p w14:paraId="409EB50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(23.3)</w:t>
            </w:r>
          </w:p>
        </w:tc>
        <w:tc>
          <w:tcPr>
            <w:tcW w:w="1134" w:type="dxa"/>
            <w:tcBorders>
              <w:top w:val="nil"/>
              <w:left w:val="nil"/>
              <w:bottom w:val="nil"/>
              <w:right w:val="nil"/>
            </w:tcBorders>
            <w:noWrap/>
          </w:tcPr>
          <w:p w14:paraId="2394DD5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0.931</w:t>
            </w:r>
          </w:p>
        </w:tc>
      </w:tr>
      <w:tr w:rsidR="007612CC" w14:paraId="2D7D3FE2" w14:textId="77777777">
        <w:trPr>
          <w:trHeight w:val="432"/>
        </w:trPr>
        <w:tc>
          <w:tcPr>
            <w:tcW w:w="0" w:type="auto"/>
            <w:tcBorders>
              <w:top w:val="nil"/>
              <w:left w:val="nil"/>
              <w:bottom w:val="nil"/>
              <w:right w:val="nil"/>
            </w:tcBorders>
            <w:noWrap/>
          </w:tcPr>
          <w:p w14:paraId="2359887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diabetes (%)</w:t>
            </w:r>
          </w:p>
        </w:tc>
        <w:tc>
          <w:tcPr>
            <w:tcW w:w="3256" w:type="dxa"/>
            <w:tcBorders>
              <w:top w:val="nil"/>
              <w:left w:val="nil"/>
              <w:bottom w:val="nil"/>
              <w:right w:val="nil"/>
            </w:tcBorders>
            <w:noWrap/>
          </w:tcPr>
          <w:p w14:paraId="3CD6275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bottom w:val="nil"/>
              <w:right w:val="nil"/>
            </w:tcBorders>
            <w:noWrap/>
          </w:tcPr>
          <w:p w14:paraId="7EB0C93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(23.3)</w:t>
            </w:r>
          </w:p>
        </w:tc>
        <w:tc>
          <w:tcPr>
            <w:tcW w:w="1134" w:type="dxa"/>
            <w:tcBorders>
              <w:top w:val="nil"/>
              <w:left w:val="nil"/>
              <w:bottom w:val="nil"/>
              <w:right w:val="nil"/>
            </w:tcBorders>
            <w:noWrap/>
          </w:tcPr>
          <w:p w14:paraId="5F251AA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0.912</w:t>
            </w:r>
          </w:p>
        </w:tc>
      </w:tr>
      <w:tr w:rsidR="007612CC" w14:paraId="4DE3C6F6" w14:textId="77777777">
        <w:trPr>
          <w:trHeight w:val="432"/>
        </w:trPr>
        <w:tc>
          <w:tcPr>
            <w:tcW w:w="0" w:type="auto"/>
            <w:tcBorders>
              <w:top w:val="nil"/>
              <w:left w:val="nil"/>
              <w:bottom w:val="nil"/>
              <w:right w:val="nil"/>
            </w:tcBorders>
            <w:noWrap/>
          </w:tcPr>
          <w:p w14:paraId="39087D32"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w:t>
            </w:r>
            <w:r>
              <w:rPr>
                <w:rFonts w:ascii="Book Antiqua" w:hAnsi="Book Antiqua" w:cs="Book Antiqua"/>
              </w:rPr>
              <w:t xml:space="preserve"> renal dysfunction </w:t>
            </w:r>
            <w:r>
              <w:rPr>
                <w:rFonts w:ascii="Book Antiqua" w:hAnsi="Book Antiqua"/>
              </w:rPr>
              <w:t>(%)</w:t>
            </w:r>
          </w:p>
        </w:tc>
        <w:tc>
          <w:tcPr>
            <w:tcW w:w="3256" w:type="dxa"/>
            <w:tcBorders>
              <w:top w:val="nil"/>
              <w:left w:val="nil"/>
              <w:bottom w:val="nil"/>
              <w:right w:val="nil"/>
            </w:tcBorders>
            <w:noWrap/>
          </w:tcPr>
          <w:p w14:paraId="15B7B49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2268" w:type="dxa"/>
            <w:tcBorders>
              <w:top w:val="nil"/>
              <w:left w:val="nil"/>
              <w:bottom w:val="nil"/>
              <w:right w:val="nil"/>
            </w:tcBorders>
            <w:noWrap/>
          </w:tcPr>
          <w:p w14:paraId="4396EA8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(16.7)</w:t>
            </w:r>
          </w:p>
        </w:tc>
        <w:tc>
          <w:tcPr>
            <w:tcW w:w="1134" w:type="dxa"/>
            <w:tcBorders>
              <w:top w:val="nil"/>
              <w:left w:val="nil"/>
              <w:bottom w:val="nil"/>
              <w:right w:val="nil"/>
            </w:tcBorders>
            <w:noWrap/>
          </w:tcPr>
          <w:p w14:paraId="0FAF29D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0.978</w:t>
            </w:r>
          </w:p>
        </w:tc>
      </w:tr>
      <w:tr w:rsidR="007612CC" w14:paraId="0D8FFB9E" w14:textId="77777777">
        <w:trPr>
          <w:trHeight w:val="432"/>
        </w:trPr>
        <w:tc>
          <w:tcPr>
            <w:tcW w:w="0" w:type="auto"/>
            <w:tcBorders>
              <w:top w:val="nil"/>
              <w:left w:val="nil"/>
              <w:bottom w:val="nil"/>
              <w:right w:val="nil"/>
            </w:tcBorders>
            <w:noWrap/>
          </w:tcPr>
          <w:p w14:paraId="3654A043"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malignant tumors (%)</w:t>
            </w:r>
          </w:p>
        </w:tc>
        <w:tc>
          <w:tcPr>
            <w:tcW w:w="3256" w:type="dxa"/>
            <w:tcBorders>
              <w:top w:val="nil"/>
              <w:left w:val="nil"/>
              <w:bottom w:val="nil"/>
              <w:right w:val="nil"/>
            </w:tcBorders>
            <w:noWrap/>
          </w:tcPr>
          <w:p w14:paraId="6794FC7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2268" w:type="dxa"/>
            <w:tcBorders>
              <w:top w:val="nil"/>
              <w:left w:val="nil"/>
              <w:bottom w:val="nil"/>
              <w:right w:val="nil"/>
            </w:tcBorders>
            <w:noWrap/>
          </w:tcPr>
          <w:p w14:paraId="59A617B4"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(10.0)</w:t>
            </w:r>
          </w:p>
        </w:tc>
        <w:tc>
          <w:tcPr>
            <w:tcW w:w="1134" w:type="dxa"/>
            <w:tcBorders>
              <w:top w:val="nil"/>
              <w:left w:val="nil"/>
              <w:bottom w:val="nil"/>
              <w:right w:val="nil"/>
            </w:tcBorders>
            <w:noWrap/>
          </w:tcPr>
          <w:p w14:paraId="53E8304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1.000</w:t>
            </w:r>
          </w:p>
        </w:tc>
      </w:tr>
      <w:tr w:rsidR="007612CC" w14:paraId="06E6C02E" w14:textId="77777777">
        <w:trPr>
          <w:trHeight w:val="432"/>
        </w:trPr>
        <w:tc>
          <w:tcPr>
            <w:tcW w:w="0" w:type="auto"/>
            <w:tcBorders>
              <w:top w:val="nil"/>
              <w:left w:val="nil"/>
              <w:bottom w:val="nil"/>
              <w:right w:val="nil"/>
            </w:tcBorders>
            <w:noWrap/>
          </w:tcPr>
          <w:p w14:paraId="67B4933E" w14:textId="578DBE23" w:rsidR="007612CC" w:rsidRDefault="0085671F">
            <w:pPr>
              <w:adjustRightInd w:val="0"/>
              <w:snapToGrid w:val="0"/>
              <w:spacing w:line="360" w:lineRule="auto"/>
              <w:jc w:val="both"/>
              <w:rPr>
                <w:rFonts w:ascii="Book Antiqua" w:hAnsi="Book Antiqua"/>
                <w:lang w:eastAsia="zh-CN"/>
              </w:rPr>
            </w:pPr>
            <w:r>
              <w:rPr>
                <w:rFonts w:ascii="Book Antiqua" w:hAnsi="Book Antiqua"/>
              </w:rPr>
              <w:t>Other complications (%)</w:t>
            </w:r>
            <w:r>
              <w:rPr>
                <w:rFonts w:ascii="Book Antiqua" w:eastAsia="宋体" w:hAnsi="Book Antiqua" w:cs="宋体"/>
                <w:vertAlign w:val="superscript"/>
                <w:lang w:eastAsia="zh-CN"/>
              </w:rPr>
              <w:t>2</w:t>
            </w:r>
          </w:p>
        </w:tc>
        <w:tc>
          <w:tcPr>
            <w:tcW w:w="3256" w:type="dxa"/>
            <w:tcBorders>
              <w:top w:val="nil"/>
              <w:left w:val="nil"/>
              <w:bottom w:val="nil"/>
              <w:right w:val="nil"/>
            </w:tcBorders>
            <w:noWrap/>
          </w:tcPr>
          <w:p w14:paraId="1581B03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2B5280D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 (20.0)</w:t>
            </w:r>
          </w:p>
        </w:tc>
        <w:tc>
          <w:tcPr>
            <w:tcW w:w="1134" w:type="dxa"/>
            <w:tcBorders>
              <w:top w:val="nil"/>
              <w:left w:val="nil"/>
              <w:bottom w:val="nil"/>
              <w:right w:val="nil"/>
            </w:tcBorders>
            <w:noWrap/>
          </w:tcPr>
          <w:p w14:paraId="1725241A"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0.222</w:t>
            </w:r>
          </w:p>
        </w:tc>
      </w:tr>
      <w:tr w:rsidR="007612CC" w14:paraId="4AF88672" w14:textId="77777777">
        <w:trPr>
          <w:trHeight w:val="432"/>
        </w:trPr>
        <w:tc>
          <w:tcPr>
            <w:tcW w:w="0" w:type="auto"/>
            <w:tcBorders>
              <w:top w:val="nil"/>
              <w:left w:val="nil"/>
              <w:bottom w:val="nil"/>
              <w:right w:val="nil"/>
            </w:tcBorders>
            <w:noWrap/>
          </w:tcPr>
          <w:p w14:paraId="5D676A2B" w14:textId="77777777" w:rsidR="007612CC" w:rsidRDefault="0085671F">
            <w:pPr>
              <w:adjustRightInd w:val="0"/>
              <w:snapToGrid w:val="0"/>
              <w:spacing w:line="360" w:lineRule="auto"/>
              <w:jc w:val="both"/>
              <w:rPr>
                <w:rFonts w:ascii="Book Antiqua" w:hAnsi="Book Antiqua"/>
              </w:rPr>
            </w:pPr>
            <w:r>
              <w:rPr>
                <w:rFonts w:ascii="Book Antiqua" w:hAnsi="Book Antiqua"/>
              </w:rPr>
              <w:t xml:space="preserve">Number of complications </w:t>
            </w:r>
          </w:p>
        </w:tc>
        <w:tc>
          <w:tcPr>
            <w:tcW w:w="3256" w:type="dxa"/>
            <w:tcBorders>
              <w:top w:val="nil"/>
              <w:left w:val="nil"/>
              <w:bottom w:val="nil"/>
              <w:right w:val="nil"/>
            </w:tcBorders>
            <w:noWrap/>
          </w:tcPr>
          <w:p w14:paraId="6360DC1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2.0 (1.5-3.5)</w:t>
            </w:r>
          </w:p>
        </w:tc>
        <w:tc>
          <w:tcPr>
            <w:tcW w:w="2268" w:type="dxa"/>
            <w:tcBorders>
              <w:top w:val="nil"/>
              <w:left w:val="nil"/>
              <w:bottom w:val="nil"/>
              <w:right w:val="nil"/>
            </w:tcBorders>
            <w:noWrap/>
          </w:tcPr>
          <w:p w14:paraId="15E7805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1.5 (0.0-3.0)</w:t>
            </w:r>
          </w:p>
        </w:tc>
        <w:tc>
          <w:tcPr>
            <w:tcW w:w="1134" w:type="dxa"/>
            <w:tcBorders>
              <w:top w:val="nil"/>
              <w:left w:val="nil"/>
              <w:bottom w:val="nil"/>
              <w:right w:val="nil"/>
            </w:tcBorders>
            <w:noWrap/>
          </w:tcPr>
          <w:p w14:paraId="6D32A53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0.139</w:t>
            </w:r>
          </w:p>
        </w:tc>
      </w:tr>
      <w:tr w:rsidR="007612CC" w14:paraId="68B16D94" w14:textId="77777777">
        <w:trPr>
          <w:trHeight w:val="432"/>
        </w:trPr>
        <w:tc>
          <w:tcPr>
            <w:tcW w:w="0" w:type="auto"/>
            <w:tcBorders>
              <w:top w:val="nil"/>
              <w:left w:val="nil"/>
              <w:bottom w:val="nil"/>
              <w:right w:val="nil"/>
            </w:tcBorders>
            <w:noWrap/>
          </w:tcPr>
          <w:p w14:paraId="3B4A9310" w14:textId="77777777" w:rsidR="007612CC" w:rsidRDefault="0085671F">
            <w:pPr>
              <w:adjustRightInd w:val="0"/>
              <w:snapToGrid w:val="0"/>
              <w:spacing w:line="360" w:lineRule="auto"/>
              <w:jc w:val="both"/>
              <w:rPr>
                <w:rFonts w:ascii="Book Antiqua" w:hAnsi="Book Antiqua"/>
              </w:rPr>
            </w:pPr>
            <w:r>
              <w:rPr>
                <w:rFonts w:ascii="Book Antiqua" w:hAnsi="Book Antiqua"/>
              </w:rPr>
              <w:t xml:space="preserve">Fever (%) </w:t>
            </w:r>
            <w:r>
              <w:rPr>
                <w:rFonts w:ascii="Book Antiqua" w:hAnsi="Book Antiqua" w:cs="Book Antiqua"/>
              </w:rPr>
              <w:t>(temperature ≥ 37.3</w:t>
            </w:r>
            <w:r>
              <w:rPr>
                <w:rFonts w:ascii="宋体" w:eastAsia="宋体" w:hAnsi="宋体" w:cs="宋体" w:hint="eastAsia"/>
              </w:rPr>
              <w:t>℃</w:t>
            </w:r>
            <w:r>
              <w:rPr>
                <w:rFonts w:ascii="Book Antiqua" w:hAnsi="Book Antiqua" w:cs="Book Antiqua"/>
              </w:rPr>
              <w:t>)</w:t>
            </w:r>
          </w:p>
        </w:tc>
        <w:tc>
          <w:tcPr>
            <w:tcW w:w="3256" w:type="dxa"/>
            <w:tcBorders>
              <w:top w:val="nil"/>
              <w:left w:val="nil"/>
              <w:bottom w:val="nil"/>
              <w:right w:val="nil"/>
            </w:tcBorders>
            <w:noWrap/>
          </w:tcPr>
          <w:p w14:paraId="36F8A9E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13 (76.5)</w:t>
            </w:r>
          </w:p>
        </w:tc>
        <w:tc>
          <w:tcPr>
            <w:tcW w:w="2268" w:type="dxa"/>
            <w:tcBorders>
              <w:top w:val="nil"/>
              <w:left w:val="nil"/>
              <w:bottom w:val="nil"/>
              <w:right w:val="nil"/>
            </w:tcBorders>
            <w:noWrap/>
          </w:tcPr>
          <w:p w14:paraId="7C99C0C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26 (86.7)</w:t>
            </w:r>
          </w:p>
        </w:tc>
        <w:tc>
          <w:tcPr>
            <w:tcW w:w="1134" w:type="dxa"/>
            <w:tcBorders>
              <w:top w:val="nil"/>
              <w:left w:val="nil"/>
              <w:bottom w:val="nil"/>
              <w:right w:val="nil"/>
            </w:tcBorders>
            <w:noWrap/>
          </w:tcPr>
          <w:p w14:paraId="31857A4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0.624</w:t>
            </w:r>
          </w:p>
        </w:tc>
      </w:tr>
      <w:tr w:rsidR="007612CC" w14:paraId="7BF87EA5" w14:textId="77777777">
        <w:trPr>
          <w:trHeight w:val="432"/>
        </w:trPr>
        <w:tc>
          <w:tcPr>
            <w:tcW w:w="0" w:type="auto"/>
            <w:tcBorders>
              <w:top w:val="nil"/>
              <w:left w:val="nil"/>
              <w:bottom w:val="nil"/>
              <w:right w:val="nil"/>
            </w:tcBorders>
            <w:noWrap/>
          </w:tcPr>
          <w:p w14:paraId="79C5BAE7" w14:textId="77777777" w:rsidR="007612CC" w:rsidRDefault="0085671F">
            <w:pPr>
              <w:adjustRightInd w:val="0"/>
              <w:snapToGrid w:val="0"/>
              <w:spacing w:line="360" w:lineRule="auto"/>
              <w:jc w:val="both"/>
              <w:rPr>
                <w:rFonts w:ascii="Book Antiqua" w:hAnsi="Book Antiqua"/>
              </w:rPr>
            </w:pPr>
            <w:r>
              <w:rPr>
                <w:rFonts w:ascii="Book Antiqua" w:hAnsi="Book Antiqua"/>
              </w:rPr>
              <w:t>Cough (%)</w:t>
            </w:r>
          </w:p>
        </w:tc>
        <w:tc>
          <w:tcPr>
            <w:tcW w:w="3256" w:type="dxa"/>
            <w:tcBorders>
              <w:top w:val="nil"/>
              <w:left w:val="nil"/>
              <w:bottom w:val="nil"/>
              <w:right w:val="nil"/>
            </w:tcBorders>
            <w:noWrap/>
          </w:tcPr>
          <w:p w14:paraId="31A01E9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66C2454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20 (66.7)</w:t>
            </w:r>
          </w:p>
        </w:tc>
        <w:tc>
          <w:tcPr>
            <w:tcW w:w="1134" w:type="dxa"/>
            <w:tcBorders>
              <w:top w:val="nil"/>
              <w:left w:val="nil"/>
              <w:bottom w:val="nil"/>
              <w:right w:val="nil"/>
            </w:tcBorders>
            <w:noWrap/>
          </w:tcPr>
          <w:p w14:paraId="45E84DA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0.089</w:t>
            </w:r>
          </w:p>
        </w:tc>
      </w:tr>
      <w:tr w:rsidR="007612CC" w14:paraId="54E8708E" w14:textId="77777777">
        <w:trPr>
          <w:trHeight w:val="432"/>
        </w:trPr>
        <w:tc>
          <w:tcPr>
            <w:tcW w:w="0" w:type="auto"/>
            <w:tcBorders>
              <w:top w:val="nil"/>
              <w:left w:val="nil"/>
              <w:bottom w:val="nil"/>
              <w:right w:val="nil"/>
            </w:tcBorders>
            <w:noWrap/>
          </w:tcPr>
          <w:p w14:paraId="071F84DE" w14:textId="77777777" w:rsidR="007612CC" w:rsidRDefault="0085671F">
            <w:pPr>
              <w:adjustRightInd w:val="0"/>
              <w:snapToGrid w:val="0"/>
              <w:spacing w:line="360" w:lineRule="auto"/>
              <w:jc w:val="both"/>
              <w:rPr>
                <w:rFonts w:ascii="Book Antiqua" w:hAnsi="Book Antiqua"/>
              </w:rPr>
            </w:pPr>
            <w:r>
              <w:rPr>
                <w:rFonts w:ascii="Book Antiqua" w:hAnsi="Book Antiqua"/>
              </w:rPr>
              <w:t>Dyspnea (%)</w:t>
            </w:r>
          </w:p>
        </w:tc>
        <w:tc>
          <w:tcPr>
            <w:tcW w:w="3256" w:type="dxa"/>
            <w:tcBorders>
              <w:top w:val="nil"/>
              <w:left w:val="nil"/>
              <w:bottom w:val="nil"/>
              <w:right w:val="nil"/>
            </w:tcBorders>
            <w:noWrap/>
          </w:tcPr>
          <w:p w14:paraId="5F38F51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9 (52.9)</w:t>
            </w:r>
          </w:p>
        </w:tc>
        <w:tc>
          <w:tcPr>
            <w:tcW w:w="2268" w:type="dxa"/>
            <w:tcBorders>
              <w:top w:val="nil"/>
              <w:left w:val="nil"/>
              <w:bottom w:val="nil"/>
              <w:right w:val="nil"/>
            </w:tcBorders>
            <w:noWrap/>
          </w:tcPr>
          <w:p w14:paraId="272049C8"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bottom w:val="nil"/>
              <w:right w:val="nil"/>
            </w:tcBorders>
            <w:noWrap/>
          </w:tcPr>
          <w:p w14:paraId="1CBB34E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0.010</w:t>
            </w:r>
            <w:r>
              <w:rPr>
                <w:rFonts w:ascii="Book Antiqua" w:hAnsi="Book Antiqua" w:cs="Book Antiqua"/>
                <w:vertAlign w:val="superscript"/>
              </w:rPr>
              <w:t>a</w:t>
            </w:r>
          </w:p>
        </w:tc>
      </w:tr>
      <w:tr w:rsidR="007612CC" w14:paraId="174AD013" w14:textId="77777777">
        <w:trPr>
          <w:trHeight w:val="432"/>
        </w:trPr>
        <w:tc>
          <w:tcPr>
            <w:tcW w:w="0" w:type="auto"/>
            <w:tcBorders>
              <w:top w:val="nil"/>
              <w:left w:val="nil"/>
              <w:right w:val="nil"/>
            </w:tcBorders>
            <w:noWrap/>
          </w:tcPr>
          <w:p w14:paraId="7432E919" w14:textId="77777777" w:rsidR="007612CC" w:rsidRDefault="0085671F">
            <w:pPr>
              <w:adjustRightInd w:val="0"/>
              <w:snapToGrid w:val="0"/>
              <w:spacing w:line="360" w:lineRule="auto"/>
              <w:jc w:val="both"/>
              <w:rPr>
                <w:rFonts w:ascii="Book Antiqua" w:hAnsi="Book Antiqua"/>
              </w:rPr>
            </w:pPr>
            <w:r>
              <w:rPr>
                <w:rFonts w:ascii="Book Antiqua" w:hAnsi="Book Antiqua"/>
              </w:rPr>
              <w:t>Fatigue (%)</w:t>
            </w:r>
          </w:p>
        </w:tc>
        <w:tc>
          <w:tcPr>
            <w:tcW w:w="3256" w:type="dxa"/>
            <w:tcBorders>
              <w:top w:val="nil"/>
              <w:left w:val="nil"/>
              <w:right w:val="nil"/>
            </w:tcBorders>
            <w:noWrap/>
          </w:tcPr>
          <w:p w14:paraId="60256B6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right w:val="nil"/>
            </w:tcBorders>
            <w:noWrap/>
          </w:tcPr>
          <w:p w14:paraId="16962A0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right w:val="nil"/>
            </w:tcBorders>
            <w:noWrap/>
          </w:tcPr>
          <w:p w14:paraId="19D83A8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0.337</w:t>
            </w:r>
          </w:p>
        </w:tc>
      </w:tr>
      <w:tr w:rsidR="007612CC" w14:paraId="472BCECA" w14:textId="77777777">
        <w:trPr>
          <w:trHeight w:val="432"/>
        </w:trPr>
        <w:tc>
          <w:tcPr>
            <w:tcW w:w="0" w:type="auto"/>
            <w:tcBorders>
              <w:top w:val="nil"/>
              <w:left w:val="nil"/>
              <w:bottom w:val="single" w:sz="4" w:space="0" w:color="auto"/>
              <w:right w:val="nil"/>
            </w:tcBorders>
            <w:noWrap/>
          </w:tcPr>
          <w:p w14:paraId="2C1D19C2" w14:textId="77777777" w:rsidR="007612CC" w:rsidRDefault="0085671F">
            <w:pPr>
              <w:adjustRightInd w:val="0"/>
              <w:snapToGrid w:val="0"/>
              <w:spacing w:line="360" w:lineRule="auto"/>
              <w:jc w:val="both"/>
              <w:rPr>
                <w:rFonts w:ascii="Book Antiqua" w:hAnsi="Book Antiqua"/>
              </w:rPr>
            </w:pPr>
            <w:r>
              <w:rPr>
                <w:rFonts w:ascii="Book Antiqua" w:hAnsi="Book Antiqua"/>
              </w:rPr>
              <w:t>Other symptoms (%)</w:t>
            </w:r>
            <w:r>
              <w:rPr>
                <w:rFonts w:ascii="Book Antiqua" w:hAnsi="Book Antiqua" w:cs="Book Antiqua"/>
                <w:vertAlign w:val="superscript"/>
              </w:rPr>
              <w:t>3</w:t>
            </w:r>
          </w:p>
        </w:tc>
        <w:tc>
          <w:tcPr>
            <w:tcW w:w="3256" w:type="dxa"/>
            <w:tcBorders>
              <w:top w:val="nil"/>
              <w:left w:val="nil"/>
              <w:bottom w:val="single" w:sz="4" w:space="0" w:color="auto"/>
              <w:right w:val="nil"/>
            </w:tcBorders>
            <w:noWrap/>
          </w:tcPr>
          <w:p w14:paraId="7371EB6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bottom w:val="single" w:sz="4" w:space="0" w:color="auto"/>
              <w:right w:val="nil"/>
            </w:tcBorders>
            <w:noWrap/>
          </w:tcPr>
          <w:p w14:paraId="7461F7D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bottom w:val="single" w:sz="4" w:space="0" w:color="auto"/>
              <w:right w:val="nil"/>
            </w:tcBorders>
            <w:noWrap/>
          </w:tcPr>
          <w:p w14:paraId="6D6E9A8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0.337</w:t>
            </w:r>
          </w:p>
        </w:tc>
      </w:tr>
    </w:tbl>
    <w:p w14:paraId="76A904CE" w14:textId="77777777" w:rsidR="007612CC" w:rsidRDefault="0085671F">
      <w:pPr>
        <w:adjustRightInd w:val="0"/>
        <w:snapToGrid w:val="0"/>
        <w:spacing w:line="360" w:lineRule="auto"/>
        <w:jc w:val="both"/>
        <w:rPr>
          <w:rFonts w:ascii="Book Antiqua" w:hAnsi="Book Antiqua"/>
        </w:rPr>
      </w:pPr>
      <w:r>
        <w:rPr>
          <w:rFonts w:ascii="Book Antiqua" w:hAnsi="Book Antiqua" w:cs="Book Antiqua"/>
          <w:vertAlign w:val="superscript"/>
        </w:rPr>
        <w:t>1</w:t>
      </w:r>
      <w:r>
        <w:rPr>
          <w:rFonts w:ascii="Book Antiqua" w:hAnsi="Book Antiqua" w:cs="Book Antiqua"/>
        </w:rPr>
        <w:t>Time from illness onset to death or discharge, days;</w:t>
      </w:r>
      <w:r>
        <w:rPr>
          <w:rFonts w:ascii="Book Antiqua" w:hAnsi="Book Antiqua" w:cs="Book Antiqua"/>
          <w:lang w:eastAsia="zh-CN"/>
        </w:rPr>
        <w:t xml:space="preserve"> </w:t>
      </w:r>
      <w:r>
        <w:rPr>
          <w:rFonts w:ascii="Book Antiqua" w:eastAsia="宋体" w:hAnsi="Book Antiqua" w:cs="宋体"/>
          <w:vertAlign w:val="superscript"/>
          <w:lang w:eastAsia="zh-CN"/>
        </w:rPr>
        <w:t>2</w:t>
      </w:r>
      <w:r>
        <w:rPr>
          <w:rFonts w:ascii="Book Antiqua" w:hAnsi="Book Antiqua" w:cs="Book Antiqua"/>
        </w:rPr>
        <w:t>Thyroid dysfunction, prostatic hyperplasia, schizophrenia;</w:t>
      </w:r>
      <w:r>
        <w:rPr>
          <w:rFonts w:ascii="Book Antiqua" w:hAnsi="Book Antiqua" w:cs="Book Antiqua"/>
          <w:lang w:eastAsia="zh-CN"/>
        </w:rPr>
        <w:t xml:space="preserve"> </w:t>
      </w:r>
      <w:r>
        <w:rPr>
          <w:rFonts w:ascii="Book Antiqua" w:hAnsi="Book Antiqua" w:cs="Book Antiqua"/>
          <w:vertAlign w:val="superscript"/>
        </w:rPr>
        <w:t>3</w:t>
      </w:r>
      <w:r>
        <w:rPr>
          <w:rFonts w:ascii="Book Antiqua" w:hAnsi="Book Antiqua" w:cs="Book Antiqua"/>
        </w:rPr>
        <w:t>Arthralgia, sputum, dizziness, nausea, chest pain, diarrhea;</w:t>
      </w:r>
      <w:r>
        <w:rPr>
          <w:rFonts w:ascii="Book Antiqua" w:hAnsi="Book Antiqua" w:cs="Book Antiqua"/>
          <w:lang w:eastAsia="zh-CN"/>
        </w:rPr>
        <w:t xml:space="preserve"> </w:t>
      </w:r>
      <w:r>
        <w:rPr>
          <w:rFonts w:ascii="Book Antiqua" w:hAnsi="Book Antiqua"/>
          <w:vertAlign w:val="superscript"/>
        </w:rPr>
        <w:t>a</w:t>
      </w:r>
      <w:r>
        <w:rPr>
          <w:rFonts w:ascii="Book Antiqua" w:hAnsi="Book Antiqua"/>
          <w:i/>
          <w:iCs/>
        </w:rPr>
        <w:t>P</w:t>
      </w:r>
      <w:r>
        <w:rPr>
          <w:rFonts w:ascii="Book Antiqua" w:hAnsi="Book Antiqua"/>
        </w:rPr>
        <w:t xml:space="preserve"> &lt; 0.05;</w:t>
      </w:r>
      <w:r>
        <w:rPr>
          <w:rFonts w:ascii="Book Antiqua" w:hAnsi="Book Antiqua"/>
          <w:lang w:eastAsia="zh-CN"/>
        </w:rPr>
        <w:t xml:space="preserve"> </w:t>
      </w:r>
      <w:r>
        <w:rPr>
          <w:rFonts w:ascii="Book Antiqua" w:hAnsi="Book Antiqua"/>
          <w:vertAlign w:val="superscript"/>
        </w:rPr>
        <w:t>b</w:t>
      </w:r>
      <w:r>
        <w:rPr>
          <w:rFonts w:ascii="Book Antiqua" w:hAnsi="Book Antiqua"/>
          <w:i/>
          <w:iCs/>
        </w:rPr>
        <w:t>P</w:t>
      </w:r>
      <w:r>
        <w:rPr>
          <w:rFonts w:ascii="Book Antiqua" w:hAnsi="Book Antiqua"/>
        </w:rPr>
        <w:t xml:space="preserve"> &lt; 0.01.</w:t>
      </w:r>
      <w:r>
        <w:rPr>
          <w:rFonts w:ascii="Book Antiqua" w:hAnsi="Book Antiqua"/>
          <w:lang w:eastAsia="zh-CN"/>
        </w:rPr>
        <w:t xml:space="preserve"> </w:t>
      </w:r>
      <w:r>
        <w:rPr>
          <w:rFonts w:ascii="Book Antiqua" w:hAnsi="Book Antiqua"/>
        </w:rPr>
        <w:t>COPD:</w:t>
      </w:r>
      <w:r>
        <w:rPr>
          <w:rFonts w:ascii="Book Antiqua" w:hAnsi="Book Antiqua" w:cs="Arial"/>
          <w:color w:val="2E3033"/>
          <w:shd w:val="clear" w:color="auto" w:fill="FFFFFF"/>
        </w:rPr>
        <w:t xml:space="preserve"> </w:t>
      </w:r>
      <w:r>
        <w:rPr>
          <w:rFonts w:ascii="Book Antiqua" w:hAnsi="Book Antiqua" w:cs="Book Antiqua"/>
        </w:rPr>
        <w:t>Chronic obstructive pulmonary disease.</w:t>
      </w:r>
    </w:p>
    <w:sectPr w:rsidR="007612CC" w:rsidSect="007612C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1BBC0" w14:textId="77777777" w:rsidR="005A0BFD" w:rsidRDefault="005A0BFD" w:rsidP="007612CC">
      <w:r>
        <w:separator/>
      </w:r>
    </w:p>
  </w:endnote>
  <w:endnote w:type="continuationSeparator" w:id="0">
    <w:p w14:paraId="410A1E50" w14:textId="77777777" w:rsidR="005A0BFD" w:rsidRDefault="005A0BFD" w:rsidP="007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5724"/>
    </w:sdtPr>
    <w:sdtEndPr/>
    <w:sdtContent>
      <w:sdt>
        <w:sdtPr>
          <w:id w:val="-1769616900"/>
        </w:sdtPr>
        <w:sdtEndPr/>
        <w:sdtContent>
          <w:p w14:paraId="6DFA1E7E" w14:textId="77777777" w:rsidR="007612CC" w:rsidRDefault="0085671F">
            <w:pPr>
              <w:pStyle w:val="a4"/>
              <w:jc w:val="right"/>
            </w:pPr>
            <w:r>
              <w:rPr>
                <w:lang w:val="zh-CN" w:eastAsia="zh-CN"/>
              </w:rPr>
              <w:t xml:space="preserve"> </w:t>
            </w:r>
            <w:r w:rsidR="007612CC">
              <w:rPr>
                <w:b/>
                <w:bCs/>
                <w:sz w:val="24"/>
                <w:szCs w:val="24"/>
              </w:rPr>
              <w:fldChar w:fldCharType="begin"/>
            </w:r>
            <w:r>
              <w:rPr>
                <w:b/>
                <w:bCs/>
              </w:rPr>
              <w:instrText>PAGE</w:instrText>
            </w:r>
            <w:r w:rsidR="007612CC">
              <w:rPr>
                <w:b/>
                <w:bCs/>
                <w:sz w:val="24"/>
                <w:szCs w:val="24"/>
              </w:rPr>
              <w:fldChar w:fldCharType="separate"/>
            </w:r>
            <w:r w:rsidR="005A0BFD">
              <w:rPr>
                <w:b/>
                <w:bCs/>
                <w:noProof/>
              </w:rPr>
              <w:t>1</w:t>
            </w:r>
            <w:r w:rsidR="007612CC">
              <w:rPr>
                <w:b/>
                <w:bCs/>
                <w:sz w:val="24"/>
                <w:szCs w:val="24"/>
              </w:rPr>
              <w:fldChar w:fldCharType="end"/>
            </w:r>
            <w:r>
              <w:rPr>
                <w:lang w:val="zh-CN" w:eastAsia="zh-CN"/>
              </w:rPr>
              <w:t xml:space="preserve"> / </w:t>
            </w:r>
            <w:r w:rsidR="007612CC">
              <w:rPr>
                <w:b/>
                <w:bCs/>
                <w:sz w:val="24"/>
                <w:szCs w:val="24"/>
              </w:rPr>
              <w:fldChar w:fldCharType="begin"/>
            </w:r>
            <w:r>
              <w:rPr>
                <w:b/>
                <w:bCs/>
              </w:rPr>
              <w:instrText>NUMPAGES</w:instrText>
            </w:r>
            <w:r w:rsidR="007612CC">
              <w:rPr>
                <w:b/>
                <w:bCs/>
                <w:sz w:val="24"/>
                <w:szCs w:val="24"/>
              </w:rPr>
              <w:fldChar w:fldCharType="separate"/>
            </w:r>
            <w:r w:rsidR="005A0BFD">
              <w:rPr>
                <w:b/>
                <w:bCs/>
                <w:noProof/>
              </w:rPr>
              <w:t>1</w:t>
            </w:r>
            <w:r w:rsidR="007612CC">
              <w:rPr>
                <w:b/>
                <w:bCs/>
                <w:sz w:val="24"/>
                <w:szCs w:val="24"/>
              </w:rPr>
              <w:fldChar w:fldCharType="end"/>
            </w:r>
          </w:p>
        </w:sdtContent>
      </w:sdt>
    </w:sdtContent>
  </w:sdt>
  <w:p w14:paraId="2F70A86F" w14:textId="77777777" w:rsidR="007612CC" w:rsidRDefault="00761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B25B" w14:textId="77777777" w:rsidR="005A0BFD" w:rsidRDefault="005A0BFD" w:rsidP="007612CC">
      <w:r>
        <w:separator/>
      </w:r>
    </w:p>
  </w:footnote>
  <w:footnote w:type="continuationSeparator" w:id="0">
    <w:p w14:paraId="2A30F5F4" w14:textId="77777777" w:rsidR="005A0BFD" w:rsidRDefault="005A0BFD" w:rsidP="0076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05C"/>
    <w:rsid w:val="00085E8F"/>
    <w:rsid w:val="0009449A"/>
    <w:rsid w:val="000B6C88"/>
    <w:rsid w:val="000F07EB"/>
    <w:rsid w:val="000F500A"/>
    <w:rsid w:val="0010754F"/>
    <w:rsid w:val="00120A5A"/>
    <w:rsid w:val="00121553"/>
    <w:rsid w:val="00131CAC"/>
    <w:rsid w:val="00145C77"/>
    <w:rsid w:val="001667A2"/>
    <w:rsid w:val="0017113E"/>
    <w:rsid w:val="00177C97"/>
    <w:rsid w:val="0018323D"/>
    <w:rsid w:val="001B5448"/>
    <w:rsid w:val="001D2227"/>
    <w:rsid w:val="001E6A6E"/>
    <w:rsid w:val="00204628"/>
    <w:rsid w:val="00213D86"/>
    <w:rsid w:val="00224F23"/>
    <w:rsid w:val="00232589"/>
    <w:rsid w:val="00287D7A"/>
    <w:rsid w:val="002A6C12"/>
    <w:rsid w:val="002C153D"/>
    <w:rsid w:val="00325395"/>
    <w:rsid w:val="00375253"/>
    <w:rsid w:val="0039559F"/>
    <w:rsid w:val="003A5A5B"/>
    <w:rsid w:val="003F6CEB"/>
    <w:rsid w:val="00447F03"/>
    <w:rsid w:val="004B1427"/>
    <w:rsid w:val="004C67A7"/>
    <w:rsid w:val="004F5C76"/>
    <w:rsid w:val="004F6493"/>
    <w:rsid w:val="00515D45"/>
    <w:rsid w:val="00523F7D"/>
    <w:rsid w:val="00566398"/>
    <w:rsid w:val="00575814"/>
    <w:rsid w:val="00585D99"/>
    <w:rsid w:val="00592A52"/>
    <w:rsid w:val="005A0BFD"/>
    <w:rsid w:val="005A49F8"/>
    <w:rsid w:val="005B0441"/>
    <w:rsid w:val="005C1AEF"/>
    <w:rsid w:val="005E23E0"/>
    <w:rsid w:val="00630D43"/>
    <w:rsid w:val="006777F8"/>
    <w:rsid w:val="006C4660"/>
    <w:rsid w:val="00736B7F"/>
    <w:rsid w:val="007612CC"/>
    <w:rsid w:val="00781407"/>
    <w:rsid w:val="0079083E"/>
    <w:rsid w:val="007A504B"/>
    <w:rsid w:val="007E4991"/>
    <w:rsid w:val="0085671F"/>
    <w:rsid w:val="008A61E4"/>
    <w:rsid w:val="008C6D12"/>
    <w:rsid w:val="008D1918"/>
    <w:rsid w:val="008D1AA1"/>
    <w:rsid w:val="00965786"/>
    <w:rsid w:val="009C70C7"/>
    <w:rsid w:val="009E03CA"/>
    <w:rsid w:val="00A028EE"/>
    <w:rsid w:val="00A03584"/>
    <w:rsid w:val="00A43111"/>
    <w:rsid w:val="00A63E63"/>
    <w:rsid w:val="00A7349B"/>
    <w:rsid w:val="00A74132"/>
    <w:rsid w:val="00A77B3E"/>
    <w:rsid w:val="00A84A72"/>
    <w:rsid w:val="00AB3850"/>
    <w:rsid w:val="00AD188A"/>
    <w:rsid w:val="00B01D74"/>
    <w:rsid w:val="00B03DF4"/>
    <w:rsid w:val="00B34001"/>
    <w:rsid w:val="00B4324B"/>
    <w:rsid w:val="00B53612"/>
    <w:rsid w:val="00B5498B"/>
    <w:rsid w:val="00BA5CA6"/>
    <w:rsid w:val="00BD6FDA"/>
    <w:rsid w:val="00C039E3"/>
    <w:rsid w:val="00C1357A"/>
    <w:rsid w:val="00C77C31"/>
    <w:rsid w:val="00C83EE7"/>
    <w:rsid w:val="00C96236"/>
    <w:rsid w:val="00CA2A55"/>
    <w:rsid w:val="00CB633F"/>
    <w:rsid w:val="00D06226"/>
    <w:rsid w:val="00D334C3"/>
    <w:rsid w:val="00D51D36"/>
    <w:rsid w:val="00D83978"/>
    <w:rsid w:val="00D84D1B"/>
    <w:rsid w:val="00DA1740"/>
    <w:rsid w:val="00DD141D"/>
    <w:rsid w:val="00DD2055"/>
    <w:rsid w:val="00DF17EA"/>
    <w:rsid w:val="00E13D71"/>
    <w:rsid w:val="00E3472B"/>
    <w:rsid w:val="00E54541"/>
    <w:rsid w:val="00E6531D"/>
    <w:rsid w:val="00EB7A70"/>
    <w:rsid w:val="00F17B44"/>
    <w:rsid w:val="00F267D9"/>
    <w:rsid w:val="00F36228"/>
    <w:rsid w:val="00F57FBD"/>
    <w:rsid w:val="00F756D3"/>
    <w:rsid w:val="00F7733D"/>
    <w:rsid w:val="26FE418A"/>
    <w:rsid w:val="3AD7659D"/>
    <w:rsid w:val="5BBB4C19"/>
    <w:rsid w:val="60FB2894"/>
    <w:rsid w:val="67935277"/>
    <w:rsid w:val="67EE0793"/>
    <w:rsid w:val="70F215C5"/>
    <w:rsid w:val="73C802D4"/>
    <w:rsid w:val="74F0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C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612CC"/>
    <w:rPr>
      <w:sz w:val="18"/>
      <w:szCs w:val="18"/>
    </w:rPr>
  </w:style>
  <w:style w:type="paragraph" w:styleId="a4">
    <w:name w:val="footer"/>
    <w:basedOn w:val="a"/>
    <w:link w:val="Char0"/>
    <w:uiPriority w:val="99"/>
    <w:unhideWhenUsed/>
    <w:qFormat/>
    <w:rsid w:val="007612CC"/>
    <w:pPr>
      <w:tabs>
        <w:tab w:val="center" w:pos="4153"/>
        <w:tab w:val="right" w:pos="8306"/>
      </w:tabs>
      <w:snapToGrid w:val="0"/>
    </w:pPr>
    <w:rPr>
      <w:sz w:val="18"/>
      <w:szCs w:val="18"/>
    </w:rPr>
  </w:style>
  <w:style w:type="paragraph" w:styleId="a5">
    <w:name w:val="header"/>
    <w:basedOn w:val="a"/>
    <w:link w:val="Char1"/>
    <w:unhideWhenUsed/>
    <w:qFormat/>
    <w:rsid w:val="007612CC"/>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sid w:val="007612CC"/>
    <w:rPr>
      <w:color w:val="0000FF" w:themeColor="hyperlink"/>
      <w:u w:val="single"/>
    </w:rPr>
  </w:style>
  <w:style w:type="character" w:customStyle="1" w:styleId="apple-converted-space">
    <w:name w:val="apple-converted-space"/>
    <w:basedOn w:val="a0"/>
    <w:qFormat/>
    <w:rsid w:val="007612CC"/>
  </w:style>
  <w:style w:type="character" w:customStyle="1" w:styleId="Char1">
    <w:name w:val="页眉 Char"/>
    <w:basedOn w:val="a0"/>
    <w:link w:val="a5"/>
    <w:rsid w:val="007612CC"/>
    <w:rPr>
      <w:sz w:val="18"/>
      <w:szCs w:val="18"/>
    </w:rPr>
  </w:style>
  <w:style w:type="character" w:customStyle="1" w:styleId="Char0">
    <w:name w:val="页脚 Char"/>
    <w:basedOn w:val="a0"/>
    <w:link w:val="a4"/>
    <w:uiPriority w:val="99"/>
    <w:rsid w:val="007612CC"/>
    <w:rPr>
      <w:sz w:val="18"/>
      <w:szCs w:val="18"/>
    </w:rPr>
  </w:style>
  <w:style w:type="character" w:customStyle="1" w:styleId="Char">
    <w:name w:val="批注框文本 Char"/>
    <w:basedOn w:val="a0"/>
    <w:link w:val="a3"/>
    <w:rsid w:val="007612C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C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612CC"/>
    <w:rPr>
      <w:sz w:val="18"/>
      <w:szCs w:val="18"/>
    </w:rPr>
  </w:style>
  <w:style w:type="paragraph" w:styleId="a4">
    <w:name w:val="footer"/>
    <w:basedOn w:val="a"/>
    <w:link w:val="Char0"/>
    <w:uiPriority w:val="99"/>
    <w:unhideWhenUsed/>
    <w:qFormat/>
    <w:rsid w:val="007612CC"/>
    <w:pPr>
      <w:tabs>
        <w:tab w:val="center" w:pos="4153"/>
        <w:tab w:val="right" w:pos="8306"/>
      </w:tabs>
      <w:snapToGrid w:val="0"/>
    </w:pPr>
    <w:rPr>
      <w:sz w:val="18"/>
      <w:szCs w:val="18"/>
    </w:rPr>
  </w:style>
  <w:style w:type="paragraph" w:styleId="a5">
    <w:name w:val="header"/>
    <w:basedOn w:val="a"/>
    <w:link w:val="Char1"/>
    <w:unhideWhenUsed/>
    <w:qFormat/>
    <w:rsid w:val="007612CC"/>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sid w:val="007612CC"/>
    <w:rPr>
      <w:color w:val="0000FF" w:themeColor="hyperlink"/>
      <w:u w:val="single"/>
    </w:rPr>
  </w:style>
  <w:style w:type="character" w:customStyle="1" w:styleId="apple-converted-space">
    <w:name w:val="apple-converted-space"/>
    <w:basedOn w:val="a0"/>
    <w:qFormat/>
    <w:rsid w:val="007612CC"/>
  </w:style>
  <w:style w:type="character" w:customStyle="1" w:styleId="Char1">
    <w:name w:val="页眉 Char"/>
    <w:basedOn w:val="a0"/>
    <w:link w:val="a5"/>
    <w:rsid w:val="007612CC"/>
    <w:rPr>
      <w:sz w:val="18"/>
      <w:szCs w:val="18"/>
    </w:rPr>
  </w:style>
  <w:style w:type="character" w:customStyle="1" w:styleId="Char0">
    <w:name w:val="页脚 Char"/>
    <w:basedOn w:val="a0"/>
    <w:link w:val="a4"/>
    <w:uiPriority w:val="99"/>
    <w:rsid w:val="007612CC"/>
    <w:rPr>
      <w:sz w:val="18"/>
      <w:szCs w:val="18"/>
    </w:rPr>
  </w:style>
  <w:style w:type="character" w:customStyle="1" w:styleId="Char">
    <w:name w:val="批注框文本 Char"/>
    <w:basedOn w:val="a0"/>
    <w:link w:val="a3"/>
    <w:rsid w:val="007612C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D9545-7ADF-4683-884C-963C7F50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6372</Words>
  <Characters>36322</Characters>
  <Application>Microsoft Office Word</Application>
  <DocSecurity>0</DocSecurity>
  <Lines>302</Lines>
  <Paragraphs>85</Paragraphs>
  <ScaleCrop>false</ScaleCrop>
  <Company>Hewlett-Packard Company</Company>
  <LinksUpToDate>false</LinksUpToDate>
  <CharactersWithSpaces>42609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19</cp:revision>
  <dcterms:created xsi:type="dcterms:W3CDTF">2020-10-09T15:36:00Z</dcterms:created>
  <dcterms:modified xsi:type="dcterms:W3CDTF">2020-11-23T05:37:00Z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