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D770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Name of Journal: </w:t>
      </w:r>
      <w:r w:rsidRPr="00685077">
        <w:rPr>
          <w:rFonts w:ascii="Book Antiqua" w:eastAsia="Book Antiqua" w:hAnsi="Book Antiqua" w:cs="Book Antiqua"/>
          <w:i/>
          <w:color w:val="000000"/>
        </w:rPr>
        <w:t>World Journal of Gastrointestinal Endoscopy</w:t>
      </w:r>
    </w:p>
    <w:p w14:paraId="27BD004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Manuscript NO: </w:t>
      </w:r>
      <w:r w:rsidRPr="00685077">
        <w:rPr>
          <w:rFonts w:ascii="Book Antiqua" w:eastAsia="Book Antiqua" w:hAnsi="Book Antiqua" w:cs="Book Antiqua"/>
          <w:color w:val="000000"/>
        </w:rPr>
        <w:t>56567</w:t>
      </w:r>
    </w:p>
    <w:p w14:paraId="18C11D8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Manuscript Type: </w:t>
      </w:r>
      <w:bookmarkStart w:id="0" w:name="OLE_LINK32"/>
      <w:r w:rsidRPr="00685077">
        <w:rPr>
          <w:rFonts w:ascii="Book Antiqua" w:eastAsia="Book Antiqua" w:hAnsi="Book Antiqua" w:cs="Book Antiqua"/>
          <w:color w:val="000000"/>
        </w:rPr>
        <w:t>ORIGINAL ARTICLE</w:t>
      </w:r>
    </w:p>
    <w:bookmarkEnd w:id="0"/>
    <w:p w14:paraId="4396AD8B" w14:textId="77777777" w:rsidR="00A77B3E" w:rsidRPr="00685077" w:rsidRDefault="00A77B3E" w:rsidP="00911C1A">
      <w:pPr>
        <w:snapToGrid w:val="0"/>
        <w:spacing w:line="360" w:lineRule="auto"/>
        <w:jc w:val="both"/>
        <w:rPr>
          <w:rFonts w:ascii="Book Antiqua" w:hAnsi="Book Antiqua"/>
        </w:rPr>
      </w:pPr>
    </w:p>
    <w:p w14:paraId="068C7DC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Retrospective Study</w:t>
      </w:r>
    </w:p>
    <w:p w14:paraId="56C0D077" w14:textId="33721CF9" w:rsidR="00A77B3E" w:rsidRPr="00685077" w:rsidRDefault="0008053A" w:rsidP="00911C1A">
      <w:pPr>
        <w:snapToGrid w:val="0"/>
        <w:spacing w:line="360" w:lineRule="auto"/>
        <w:jc w:val="both"/>
        <w:rPr>
          <w:rFonts w:ascii="Book Antiqua" w:hAnsi="Book Antiqua"/>
        </w:rPr>
      </w:pPr>
      <w:bookmarkStart w:id="1" w:name="OLE_LINK22"/>
      <w:bookmarkStart w:id="2" w:name="OLE_LINK23"/>
      <w:bookmarkStart w:id="3" w:name="OLE_LINK35"/>
      <w:bookmarkStart w:id="4" w:name="OLE_LINK1"/>
      <w:r w:rsidRPr="00685077">
        <w:rPr>
          <w:rFonts w:ascii="Book Antiqua" w:eastAsia="Book Antiqua" w:hAnsi="Book Antiqua" w:cs="Book Antiqua"/>
          <w:b/>
          <w:color w:val="000000"/>
        </w:rPr>
        <w:t xml:space="preserve">Role of </w:t>
      </w:r>
      <w:r w:rsidR="000518F4" w:rsidRPr="00685077">
        <w:rPr>
          <w:rFonts w:ascii="Book Antiqua" w:eastAsia="Book Antiqua" w:hAnsi="Book Antiqua" w:cs="Book Antiqua"/>
          <w:b/>
          <w:color w:val="000000"/>
        </w:rPr>
        <w:t>endoscopic ultrasound in pediatric patients</w:t>
      </w:r>
      <w:r w:rsidRPr="00685077">
        <w:rPr>
          <w:rFonts w:ascii="Book Antiqua" w:eastAsia="Book Antiqua" w:hAnsi="Book Antiqua" w:cs="Book Antiqua"/>
          <w:b/>
          <w:color w:val="000000"/>
        </w:rPr>
        <w:t xml:space="preserve">: A </w:t>
      </w:r>
      <w:r w:rsidR="000518F4" w:rsidRPr="00685077">
        <w:rPr>
          <w:rFonts w:ascii="Book Antiqua" w:eastAsia="Book Antiqua" w:hAnsi="Book Antiqua" w:cs="Book Antiqua"/>
          <w:b/>
          <w:color w:val="000000"/>
        </w:rPr>
        <w:t>sin</w:t>
      </w:r>
      <w:bookmarkStart w:id="5" w:name="_GoBack"/>
      <w:bookmarkEnd w:id="5"/>
      <w:r w:rsidR="000518F4" w:rsidRPr="00685077">
        <w:rPr>
          <w:rFonts w:ascii="Book Antiqua" w:eastAsia="Book Antiqua" w:hAnsi="Book Antiqua" w:cs="Book Antiqua"/>
          <w:b/>
          <w:color w:val="000000"/>
        </w:rPr>
        <w:t xml:space="preserve">gle tertiary center experience and review of </w:t>
      </w:r>
      <w:r w:rsidR="005F6EC0">
        <w:rPr>
          <w:rFonts w:ascii="Book Antiqua" w:eastAsia="Book Antiqua" w:hAnsi="Book Antiqua" w:cs="Book Antiqua"/>
          <w:b/>
          <w:color w:val="000000"/>
        </w:rPr>
        <w:t xml:space="preserve">the </w:t>
      </w:r>
      <w:r w:rsidR="000518F4" w:rsidRPr="00685077">
        <w:rPr>
          <w:rFonts w:ascii="Book Antiqua" w:eastAsia="Book Antiqua" w:hAnsi="Book Antiqua" w:cs="Book Antiqua"/>
          <w:b/>
          <w:color w:val="000000"/>
        </w:rPr>
        <w:t>literature</w:t>
      </w:r>
    </w:p>
    <w:bookmarkEnd w:id="1"/>
    <w:bookmarkEnd w:id="2"/>
    <w:bookmarkEnd w:id="3"/>
    <w:bookmarkEnd w:id="4"/>
    <w:p w14:paraId="3E0A5B65" w14:textId="77777777" w:rsidR="00A77B3E" w:rsidRPr="00685077" w:rsidRDefault="00A77B3E" w:rsidP="00911C1A">
      <w:pPr>
        <w:snapToGrid w:val="0"/>
        <w:spacing w:line="360" w:lineRule="auto"/>
        <w:jc w:val="both"/>
        <w:rPr>
          <w:rFonts w:ascii="Book Antiqua" w:hAnsi="Book Antiqua"/>
        </w:rPr>
      </w:pPr>
    </w:p>
    <w:p w14:paraId="2E60F654" w14:textId="7AA4043B" w:rsidR="00A77B3E" w:rsidRPr="00685077" w:rsidRDefault="009F3015" w:rsidP="00911C1A">
      <w:pPr>
        <w:snapToGrid w:val="0"/>
        <w:spacing w:line="360" w:lineRule="auto"/>
        <w:jc w:val="both"/>
        <w:rPr>
          <w:rFonts w:ascii="Book Antiqua" w:hAnsi="Book Antiqua"/>
        </w:rPr>
      </w:pPr>
      <w:bookmarkStart w:id="6" w:name="OLE_LINK26"/>
      <w:bookmarkStart w:id="7" w:name="OLE_LINK27"/>
      <w:proofErr w:type="spellStart"/>
      <w:r w:rsidRPr="00685077">
        <w:rPr>
          <w:rFonts w:ascii="Book Antiqua" w:eastAsia="Book Antiqua" w:hAnsi="Book Antiqua" w:cs="Book Antiqua"/>
          <w:color w:val="000000"/>
        </w:rPr>
        <w:t>Altonbary</w:t>
      </w:r>
      <w:proofErr w:type="spellEnd"/>
      <w:r w:rsidRPr="00685077">
        <w:rPr>
          <w:rFonts w:ascii="Book Antiqua" w:eastAsia="Book Antiqua" w:hAnsi="Book Antiqua" w:cs="Book Antiqua"/>
          <w:color w:val="000000"/>
        </w:rPr>
        <w:t xml:space="preserve"> AY</w:t>
      </w:r>
      <w:r w:rsidRPr="00685077">
        <w:rPr>
          <w:rFonts w:ascii="Book Antiqua" w:eastAsia="宋体" w:hAnsi="Book Antiqua"/>
          <w:i/>
          <w:color w:val="000000"/>
          <w:lang w:eastAsia="zh-CN"/>
        </w:rPr>
        <w:t xml:space="preserve"> et al</w:t>
      </w:r>
      <w:r w:rsidRPr="00685077">
        <w:rPr>
          <w:rFonts w:ascii="Book Antiqua" w:eastAsia="宋体" w:hAnsi="Book Antiqua"/>
          <w:color w:val="000000"/>
          <w:lang w:eastAsia="zh-CN"/>
        </w:rPr>
        <w:t xml:space="preserve">. </w:t>
      </w:r>
      <w:bookmarkStart w:id="8" w:name="OLE_LINK2"/>
      <w:bookmarkStart w:id="9" w:name="OLE_LINK3"/>
      <w:r w:rsidR="0008053A" w:rsidRPr="00685077">
        <w:rPr>
          <w:rFonts w:ascii="Book Antiqua" w:eastAsia="Book Antiqua" w:hAnsi="Book Antiqua" w:cs="Book Antiqua"/>
          <w:color w:val="000000"/>
        </w:rPr>
        <w:t>Role of EUS in pediatric patients</w:t>
      </w:r>
    </w:p>
    <w:bookmarkEnd w:id="6"/>
    <w:bookmarkEnd w:id="7"/>
    <w:bookmarkEnd w:id="8"/>
    <w:bookmarkEnd w:id="9"/>
    <w:p w14:paraId="58D6B6AD" w14:textId="77777777" w:rsidR="00A77B3E" w:rsidRPr="00685077" w:rsidRDefault="00A77B3E" w:rsidP="00911C1A">
      <w:pPr>
        <w:snapToGrid w:val="0"/>
        <w:spacing w:line="360" w:lineRule="auto"/>
        <w:jc w:val="both"/>
        <w:rPr>
          <w:rFonts w:ascii="Book Antiqua" w:hAnsi="Book Antiqua"/>
        </w:rPr>
      </w:pPr>
    </w:p>
    <w:p w14:paraId="402AF399"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Ahmed Youssef </w:t>
      </w:r>
      <w:proofErr w:type="spellStart"/>
      <w:r w:rsidRPr="00685077">
        <w:rPr>
          <w:rFonts w:ascii="Book Antiqua" w:eastAsia="Book Antiqua" w:hAnsi="Book Antiqua" w:cs="Book Antiqua"/>
          <w:color w:val="000000"/>
        </w:rPr>
        <w:t>Altonbary</w:t>
      </w:r>
      <w:proofErr w:type="spell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Hazem</w:t>
      </w:r>
      <w:proofErr w:type="spellEnd"/>
      <w:r w:rsidRPr="00685077">
        <w:rPr>
          <w:rFonts w:ascii="Book Antiqua" w:eastAsia="Book Antiqua" w:hAnsi="Book Antiqua" w:cs="Book Antiqua"/>
          <w:color w:val="000000"/>
        </w:rPr>
        <w:t xml:space="preserve"> Hakim, Wagdi </w:t>
      </w:r>
      <w:proofErr w:type="spellStart"/>
      <w:r w:rsidRPr="00685077">
        <w:rPr>
          <w:rFonts w:ascii="Book Antiqua" w:eastAsia="Book Antiqua" w:hAnsi="Book Antiqua" w:cs="Book Antiqua"/>
          <w:color w:val="000000"/>
        </w:rPr>
        <w:t>Elkashef</w:t>
      </w:r>
      <w:proofErr w:type="spellEnd"/>
    </w:p>
    <w:p w14:paraId="4AD00BE0" w14:textId="77777777" w:rsidR="00A77B3E" w:rsidRPr="00685077" w:rsidRDefault="00A77B3E" w:rsidP="00911C1A">
      <w:pPr>
        <w:snapToGrid w:val="0"/>
        <w:spacing w:line="360" w:lineRule="auto"/>
        <w:jc w:val="both"/>
        <w:rPr>
          <w:rFonts w:ascii="Book Antiqua" w:hAnsi="Book Antiqua"/>
        </w:rPr>
      </w:pPr>
    </w:p>
    <w:p w14:paraId="2A645B4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Ahmed Youssef </w:t>
      </w:r>
      <w:proofErr w:type="spellStart"/>
      <w:r w:rsidRPr="00685077">
        <w:rPr>
          <w:rFonts w:ascii="Book Antiqua" w:eastAsia="Book Antiqua" w:hAnsi="Book Antiqua" w:cs="Book Antiqua"/>
          <w:b/>
          <w:bCs/>
          <w:color w:val="000000"/>
        </w:rPr>
        <w:t>Altonbary</w:t>
      </w:r>
      <w:proofErr w:type="spellEnd"/>
      <w:r w:rsidRPr="00685077">
        <w:rPr>
          <w:rFonts w:ascii="Book Antiqua" w:eastAsia="Book Antiqua" w:hAnsi="Book Antiqua" w:cs="Book Antiqua"/>
          <w:b/>
          <w:bCs/>
          <w:color w:val="000000"/>
        </w:rPr>
        <w:t xml:space="preserve">, </w:t>
      </w:r>
      <w:proofErr w:type="spellStart"/>
      <w:r w:rsidRPr="00685077">
        <w:rPr>
          <w:rFonts w:ascii="Book Antiqua" w:eastAsia="Book Antiqua" w:hAnsi="Book Antiqua" w:cs="Book Antiqua"/>
          <w:b/>
          <w:bCs/>
          <w:color w:val="000000"/>
        </w:rPr>
        <w:t>Hazem</w:t>
      </w:r>
      <w:proofErr w:type="spellEnd"/>
      <w:r w:rsidRPr="00685077">
        <w:rPr>
          <w:rFonts w:ascii="Book Antiqua" w:eastAsia="Book Antiqua" w:hAnsi="Book Antiqua" w:cs="Book Antiqua"/>
          <w:b/>
          <w:bCs/>
          <w:color w:val="000000"/>
        </w:rPr>
        <w:t xml:space="preserve"> Hakim, </w:t>
      </w:r>
      <w:r w:rsidRPr="00685077">
        <w:rPr>
          <w:rFonts w:ascii="Book Antiqua" w:eastAsia="Book Antiqua" w:hAnsi="Book Antiqua" w:cs="Book Antiqua"/>
          <w:color w:val="000000"/>
        </w:rPr>
        <w:t>Department of Gastroenterology and Hepatology, Mansoura Specialized Medical Hospital, Mansoura University, Mansoura 35516, Egypt</w:t>
      </w:r>
    </w:p>
    <w:p w14:paraId="670F8B63" w14:textId="77777777" w:rsidR="00A77B3E" w:rsidRPr="00685077" w:rsidRDefault="00A77B3E" w:rsidP="00911C1A">
      <w:pPr>
        <w:snapToGrid w:val="0"/>
        <w:spacing w:line="360" w:lineRule="auto"/>
        <w:jc w:val="both"/>
        <w:rPr>
          <w:rFonts w:ascii="Book Antiqua" w:hAnsi="Book Antiqua"/>
        </w:rPr>
      </w:pPr>
    </w:p>
    <w:p w14:paraId="5A633CD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Wagdi </w:t>
      </w:r>
      <w:proofErr w:type="spellStart"/>
      <w:r w:rsidRPr="00685077">
        <w:rPr>
          <w:rFonts w:ascii="Book Antiqua" w:eastAsia="Book Antiqua" w:hAnsi="Book Antiqua" w:cs="Book Antiqua"/>
          <w:b/>
          <w:bCs/>
          <w:color w:val="000000"/>
        </w:rPr>
        <w:t>Elkashef</w:t>
      </w:r>
      <w:proofErr w:type="spellEnd"/>
      <w:r w:rsidRPr="00685077">
        <w:rPr>
          <w:rFonts w:ascii="Book Antiqua" w:eastAsia="Book Antiqua" w:hAnsi="Book Antiqua" w:cs="Book Antiqua"/>
          <w:b/>
          <w:bCs/>
          <w:color w:val="000000"/>
        </w:rPr>
        <w:t xml:space="preserve">, </w:t>
      </w:r>
      <w:r w:rsidRPr="00685077">
        <w:rPr>
          <w:rFonts w:ascii="Book Antiqua" w:eastAsia="Book Antiqua" w:hAnsi="Book Antiqua" w:cs="Book Antiqua"/>
          <w:color w:val="000000"/>
        </w:rPr>
        <w:t>Department of Pathology, Mansoura University, Mansoura 35111, Egypt</w:t>
      </w:r>
    </w:p>
    <w:p w14:paraId="2C20EE53" w14:textId="77777777" w:rsidR="00A77B3E" w:rsidRPr="00685077" w:rsidRDefault="00A77B3E" w:rsidP="00911C1A">
      <w:pPr>
        <w:snapToGrid w:val="0"/>
        <w:spacing w:line="360" w:lineRule="auto"/>
        <w:jc w:val="both"/>
        <w:rPr>
          <w:rFonts w:ascii="Book Antiqua" w:hAnsi="Book Antiqua"/>
        </w:rPr>
      </w:pPr>
    </w:p>
    <w:p w14:paraId="0663BC2D" w14:textId="1EBDF11E"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Author contributions:  </w:t>
      </w:r>
      <w:proofErr w:type="spellStart"/>
      <w:r w:rsidRPr="00685077">
        <w:rPr>
          <w:rFonts w:ascii="Book Antiqua" w:eastAsia="Book Antiqua" w:hAnsi="Book Antiqua" w:cs="Book Antiqua"/>
          <w:color w:val="000000"/>
        </w:rPr>
        <w:t>Al</w:t>
      </w:r>
      <w:r w:rsidR="000518F4" w:rsidRPr="00685077">
        <w:rPr>
          <w:rFonts w:ascii="Book Antiqua" w:eastAsia="Book Antiqua" w:hAnsi="Book Antiqua" w:cs="Book Antiqua"/>
          <w:color w:val="000000"/>
        </w:rPr>
        <w:t>tonbary</w:t>
      </w:r>
      <w:proofErr w:type="spellEnd"/>
      <w:r w:rsidR="000518F4" w:rsidRPr="00685077">
        <w:rPr>
          <w:rFonts w:ascii="Book Antiqua" w:eastAsia="Book Antiqua" w:hAnsi="Book Antiqua" w:cs="Book Antiqua"/>
          <w:color w:val="000000"/>
        </w:rPr>
        <w:t xml:space="preserve"> AY, Hakim H, </w:t>
      </w:r>
      <w:proofErr w:type="spellStart"/>
      <w:r w:rsidR="000518F4" w:rsidRPr="00685077">
        <w:rPr>
          <w:rFonts w:ascii="Book Antiqua" w:eastAsia="Book Antiqua" w:hAnsi="Book Antiqua" w:cs="Book Antiqua"/>
          <w:color w:val="000000"/>
        </w:rPr>
        <w:t>Elkashef</w:t>
      </w:r>
      <w:proofErr w:type="spellEnd"/>
      <w:r w:rsidR="000518F4" w:rsidRPr="00685077">
        <w:rPr>
          <w:rFonts w:ascii="Book Antiqua" w:eastAsia="Book Antiqua" w:hAnsi="Book Antiqua" w:cs="Book Antiqua"/>
          <w:color w:val="000000"/>
        </w:rPr>
        <w:t xml:space="preserve"> W</w:t>
      </w:r>
      <w:r w:rsidRPr="00685077">
        <w:rPr>
          <w:rFonts w:ascii="Book Antiqua" w:eastAsia="Book Antiqua" w:hAnsi="Book Antiqua" w:cs="Book Antiqua"/>
          <w:color w:val="000000"/>
        </w:rPr>
        <w:t xml:space="preserve"> c</w:t>
      </w:r>
      <w:r w:rsidR="000518F4" w:rsidRPr="00685077">
        <w:rPr>
          <w:rFonts w:ascii="Book Antiqua" w:eastAsia="Book Antiqua" w:hAnsi="Book Antiqua" w:cs="Book Antiqua"/>
          <w:color w:val="000000"/>
        </w:rPr>
        <w:t>ontributed equally to this work</w:t>
      </w:r>
      <w:r w:rsidR="000518F4" w:rsidRPr="00685077">
        <w:rPr>
          <w:rFonts w:ascii="Book Antiqua" w:hAnsi="Book Antiqua" w:cs="Book Antiqua"/>
          <w:color w:val="000000"/>
          <w:lang w:eastAsia="zh-CN"/>
        </w:rPr>
        <w:t>;</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Altonbary</w:t>
      </w:r>
      <w:proofErr w:type="spellEnd"/>
      <w:r w:rsidRPr="00685077">
        <w:rPr>
          <w:rFonts w:ascii="Book Antiqua" w:eastAsia="Book Antiqua" w:hAnsi="Book Antiqua" w:cs="Book Antiqua"/>
          <w:color w:val="000000"/>
        </w:rPr>
        <w:t xml:space="preserve"> AY contributed t</w:t>
      </w:r>
      <w:r w:rsidR="000518F4" w:rsidRPr="00685077">
        <w:rPr>
          <w:rFonts w:ascii="Book Antiqua" w:eastAsia="Book Antiqua" w:hAnsi="Book Antiqua" w:cs="Book Antiqua"/>
          <w:color w:val="000000"/>
        </w:rPr>
        <w:t>o the writing of the manuscript;</w:t>
      </w:r>
      <w:r w:rsidRPr="00685077">
        <w:rPr>
          <w:rFonts w:ascii="Book Antiqua" w:eastAsia="Book Antiqua" w:hAnsi="Book Antiqua" w:cs="Book Antiqua"/>
          <w:color w:val="000000"/>
        </w:rPr>
        <w:t xml:space="preserve"> Hakim H contributed to data collection and </w:t>
      </w:r>
      <w:proofErr w:type="spellStart"/>
      <w:r w:rsidRPr="00685077">
        <w:rPr>
          <w:rFonts w:ascii="Book Antiqua" w:eastAsia="Book Antiqua" w:hAnsi="Book Antiqua" w:cs="Book Antiqua"/>
          <w:color w:val="000000"/>
        </w:rPr>
        <w:t>Elkashef</w:t>
      </w:r>
      <w:proofErr w:type="spellEnd"/>
      <w:r w:rsidRPr="00685077">
        <w:rPr>
          <w:rFonts w:ascii="Book Antiqua" w:eastAsia="Book Antiqua" w:hAnsi="Book Antiqua" w:cs="Book Antiqua"/>
          <w:color w:val="000000"/>
        </w:rPr>
        <w:t xml:space="preserve"> W contributed to histopathological examination.</w:t>
      </w:r>
    </w:p>
    <w:p w14:paraId="3B36AB8B" w14:textId="77777777" w:rsidR="00A77B3E" w:rsidRPr="00685077" w:rsidRDefault="00A77B3E" w:rsidP="00911C1A">
      <w:pPr>
        <w:snapToGrid w:val="0"/>
        <w:spacing w:line="360" w:lineRule="auto"/>
        <w:jc w:val="both"/>
        <w:rPr>
          <w:rFonts w:ascii="Book Antiqua" w:hAnsi="Book Antiqua"/>
        </w:rPr>
      </w:pPr>
    </w:p>
    <w:p w14:paraId="3B5FB8E1" w14:textId="48243EF3"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Corresponding author: </w:t>
      </w:r>
      <w:bookmarkStart w:id="10" w:name="OLE_LINK19"/>
      <w:bookmarkStart w:id="11" w:name="OLE_LINK20"/>
      <w:r w:rsidRPr="00685077">
        <w:rPr>
          <w:rFonts w:ascii="Book Antiqua" w:eastAsia="Book Antiqua" w:hAnsi="Book Antiqua" w:cs="Book Antiqua"/>
          <w:b/>
          <w:bCs/>
          <w:color w:val="000000"/>
        </w:rPr>
        <w:t xml:space="preserve">Ahmed Youssef </w:t>
      </w:r>
      <w:proofErr w:type="spellStart"/>
      <w:r w:rsidRPr="00685077">
        <w:rPr>
          <w:rFonts w:ascii="Book Antiqua" w:eastAsia="Book Antiqua" w:hAnsi="Book Antiqua" w:cs="Book Antiqua"/>
          <w:b/>
          <w:bCs/>
          <w:color w:val="000000"/>
        </w:rPr>
        <w:t>Altonbary</w:t>
      </w:r>
      <w:proofErr w:type="spellEnd"/>
      <w:r w:rsidRPr="00685077">
        <w:rPr>
          <w:rFonts w:ascii="Book Antiqua" w:eastAsia="Book Antiqua" w:hAnsi="Book Antiqua" w:cs="Book Antiqua"/>
          <w:b/>
          <w:bCs/>
          <w:color w:val="000000"/>
        </w:rPr>
        <w:t xml:space="preserve">, MD, Lecturer, </w:t>
      </w:r>
      <w:r w:rsidRPr="00685077">
        <w:rPr>
          <w:rFonts w:ascii="Book Antiqua" w:eastAsia="Book Antiqua" w:hAnsi="Book Antiqua" w:cs="Book Antiqua"/>
          <w:color w:val="000000"/>
        </w:rPr>
        <w:t xml:space="preserve">Department of Gastroenterology and Hepatology, Mansoura Specialized Medical Hospital, Mansoura University, Mansoura 35516, Egypt. </w:t>
      </w:r>
      <w:r w:rsidRPr="00685077">
        <w:rPr>
          <w:rFonts w:ascii="Book Antiqua" w:eastAsia="Book Antiqua" w:hAnsi="Book Antiqua" w:cs="Book Antiqua"/>
          <w:color w:val="000000"/>
          <w:u w:val="single"/>
        </w:rPr>
        <w:t>a.tonbary@gmail.com</w:t>
      </w:r>
    </w:p>
    <w:bookmarkEnd w:id="10"/>
    <w:bookmarkEnd w:id="11"/>
    <w:p w14:paraId="62447138" w14:textId="77777777" w:rsidR="00A77B3E" w:rsidRPr="00685077" w:rsidRDefault="00A77B3E" w:rsidP="00911C1A">
      <w:pPr>
        <w:snapToGrid w:val="0"/>
        <w:spacing w:line="360" w:lineRule="auto"/>
        <w:jc w:val="both"/>
        <w:rPr>
          <w:rFonts w:ascii="Book Antiqua" w:hAnsi="Book Antiqua"/>
        </w:rPr>
      </w:pPr>
    </w:p>
    <w:p w14:paraId="76B8573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Received: </w:t>
      </w:r>
      <w:r w:rsidRPr="00685077">
        <w:rPr>
          <w:rFonts w:ascii="Book Antiqua" w:eastAsia="Book Antiqua" w:hAnsi="Book Antiqua" w:cs="Book Antiqua"/>
          <w:color w:val="000000"/>
        </w:rPr>
        <w:t>May 6, 2020</w:t>
      </w:r>
    </w:p>
    <w:p w14:paraId="18F7E6ED"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lastRenderedPageBreak/>
        <w:t xml:space="preserve">Revised: </w:t>
      </w:r>
      <w:r w:rsidRPr="00685077">
        <w:rPr>
          <w:rFonts w:ascii="Book Antiqua" w:eastAsia="Book Antiqua" w:hAnsi="Book Antiqua" w:cs="Book Antiqua"/>
          <w:color w:val="000000"/>
        </w:rPr>
        <w:t>May 18, 2020</w:t>
      </w:r>
    </w:p>
    <w:p w14:paraId="7962E03F" w14:textId="2B0E6814"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Accepted: </w:t>
      </w:r>
      <w:r w:rsidR="004D3F4A" w:rsidRPr="004D3F4A">
        <w:rPr>
          <w:rFonts w:ascii="Book Antiqua" w:eastAsia="Book Antiqua" w:hAnsi="Book Antiqua" w:cs="Book Antiqua"/>
          <w:bCs/>
          <w:color w:val="000000"/>
        </w:rPr>
        <w:t>August 16, 2020</w:t>
      </w:r>
    </w:p>
    <w:p w14:paraId="6141BC0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Published online: </w:t>
      </w:r>
    </w:p>
    <w:p w14:paraId="31D77585" w14:textId="77777777" w:rsidR="00A77B3E" w:rsidRPr="00685077" w:rsidRDefault="00A77B3E" w:rsidP="00911C1A">
      <w:pPr>
        <w:snapToGrid w:val="0"/>
        <w:spacing w:line="360" w:lineRule="auto"/>
        <w:jc w:val="both"/>
        <w:rPr>
          <w:rFonts w:ascii="Book Antiqua" w:hAnsi="Book Antiqua"/>
        </w:rPr>
        <w:sectPr w:rsidR="00A77B3E" w:rsidRPr="00685077" w:rsidSect="00685077">
          <w:footerReference w:type="default" r:id="rId9"/>
          <w:type w:val="continuous"/>
          <w:pgSz w:w="12240" w:h="15840"/>
          <w:pgMar w:top="1440" w:right="1800" w:bottom="1440" w:left="1800" w:header="720" w:footer="720" w:gutter="0"/>
          <w:cols w:space="720"/>
          <w:docGrid w:linePitch="360"/>
        </w:sectPr>
      </w:pPr>
    </w:p>
    <w:p w14:paraId="31C43766" w14:textId="79E2BA1E" w:rsidR="00A77B3E" w:rsidRPr="00685077" w:rsidRDefault="004B21CA" w:rsidP="00911C1A">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08053A" w:rsidRPr="00685077">
        <w:rPr>
          <w:rFonts w:ascii="Book Antiqua" w:eastAsia="Book Antiqua" w:hAnsi="Book Antiqua" w:cs="Book Antiqua"/>
          <w:b/>
          <w:color w:val="000000"/>
        </w:rPr>
        <w:lastRenderedPageBreak/>
        <w:t>Abstract</w:t>
      </w:r>
    </w:p>
    <w:p w14:paraId="4F8E13DA"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BACKGROUND</w:t>
      </w:r>
    </w:p>
    <w:p w14:paraId="189C7D32" w14:textId="4F641B42"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Although </w:t>
      </w:r>
      <w:bookmarkStart w:id="12" w:name="_Hlk47295566"/>
      <w:r w:rsidR="008A7A7F" w:rsidRPr="00685077">
        <w:rPr>
          <w:rFonts w:ascii="Book Antiqua" w:eastAsia="Book Antiqua" w:hAnsi="Book Antiqua" w:cs="Book Antiqua"/>
          <w:color w:val="000000"/>
        </w:rPr>
        <w:t>endoscopic ultrasound</w:t>
      </w:r>
      <w:bookmarkEnd w:id="12"/>
      <w:r w:rsidR="008A7A7F" w:rsidRPr="00685077">
        <w:rPr>
          <w:rFonts w:ascii="Book Antiqua" w:eastAsia="Book Antiqua" w:hAnsi="Book Antiqua" w:cs="Book Antiqua"/>
          <w:color w:val="000000"/>
        </w:rPr>
        <w:t xml:space="preserve"> (EUS)</w:t>
      </w:r>
      <w:r w:rsidRPr="00685077">
        <w:rPr>
          <w:rFonts w:ascii="Book Antiqua" w:eastAsia="Book Antiqua" w:hAnsi="Book Antiqua" w:cs="Book Antiqua"/>
          <w:color w:val="000000"/>
        </w:rPr>
        <w:t xml:space="preserve"> is now widely </w:t>
      </w:r>
      <w:r w:rsidR="005F6EC0">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has </w:t>
      </w:r>
      <w:r w:rsidR="005F6EC0">
        <w:rPr>
          <w:rFonts w:ascii="Book Antiqua" w:eastAsia="Book Antiqua" w:hAnsi="Book Antiqua" w:cs="Book Antiqua"/>
          <w:color w:val="000000"/>
        </w:rPr>
        <w:t xml:space="preserve">an </w:t>
      </w:r>
      <w:proofErr w:type="gramStart"/>
      <w:r w:rsidRPr="00685077">
        <w:rPr>
          <w:rFonts w:ascii="Book Antiqua" w:eastAsia="Book Antiqua" w:hAnsi="Book Antiqua" w:cs="Book Antiqua"/>
          <w:color w:val="000000"/>
        </w:rPr>
        <w:t>established</w:t>
      </w:r>
      <w:proofErr w:type="gramEnd"/>
      <w:r w:rsidRPr="00685077">
        <w:rPr>
          <w:rFonts w:ascii="Book Antiqua" w:eastAsia="Book Antiqua" w:hAnsi="Book Antiqua" w:cs="Book Antiqua"/>
          <w:color w:val="000000"/>
        </w:rPr>
        <w:t xml:space="preserve"> role in adults, the utility of EUS and </w:t>
      </w:r>
      <w:r w:rsidR="005F6EC0">
        <w:rPr>
          <w:rFonts w:ascii="Book Antiqua" w:eastAsia="Book Antiqua" w:hAnsi="Book Antiqua" w:cs="Book Antiqua"/>
          <w:color w:val="000000"/>
        </w:rPr>
        <w:t>EUS-</w:t>
      </w:r>
      <w:bookmarkStart w:id="13" w:name="OLE_LINK21"/>
      <w:r w:rsidR="007B17CA" w:rsidRPr="00685077">
        <w:rPr>
          <w:rFonts w:ascii="Book Antiqua" w:eastAsia="Calibri" w:hAnsi="Book Antiqua"/>
          <w:spacing w:val="2"/>
        </w:rPr>
        <w:t>guided fine needle aspiration</w:t>
      </w:r>
      <w:bookmarkEnd w:id="13"/>
      <w:r w:rsidR="007B17CA" w:rsidRPr="00685077">
        <w:rPr>
          <w:rFonts w:ascii="Book Antiqua" w:eastAsia="Book Antiqua" w:hAnsi="Book Antiqua" w:cs="Book Antiqua"/>
          <w:color w:val="000000"/>
        </w:rPr>
        <w:t xml:space="preserve"> (EUS-FNA)</w:t>
      </w:r>
      <w:r w:rsidRPr="00685077">
        <w:rPr>
          <w:rFonts w:ascii="Book Antiqua" w:eastAsia="Book Antiqua" w:hAnsi="Book Antiqua" w:cs="Book Antiqua"/>
          <w:color w:val="000000"/>
        </w:rPr>
        <w:t xml:space="preserve"> in pediatrics is </w:t>
      </w:r>
      <w:r w:rsidR="005F6EC0">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3F79EE">
        <w:rPr>
          <w:rFonts w:ascii="Book Antiqua" w:eastAsia="Book Antiqua" w:hAnsi="Book Antiqua" w:cs="Book Antiqua"/>
          <w:color w:val="000000"/>
        </w:rPr>
        <w:t xml:space="preserve">is </w:t>
      </w:r>
      <w:r w:rsidRPr="00685077">
        <w:rPr>
          <w:rFonts w:ascii="Book Antiqua" w:eastAsia="Book Antiqua" w:hAnsi="Book Antiqua" w:cs="Book Antiqua"/>
          <w:color w:val="000000"/>
        </w:rPr>
        <w:t xml:space="preserve">supported by </w:t>
      </w:r>
      <w:r w:rsidR="005F6EC0" w:rsidRPr="00685077">
        <w:rPr>
          <w:rFonts w:ascii="Book Antiqua" w:eastAsia="Book Antiqua" w:hAnsi="Book Antiqua" w:cs="Book Antiqua"/>
          <w:color w:val="000000"/>
        </w:rPr>
        <w:t>only</w:t>
      </w:r>
      <w:r w:rsidR="005F6EC0">
        <w:rPr>
          <w:rFonts w:ascii="Book Antiqua" w:eastAsia="Book Antiqua" w:hAnsi="Book Antiqua" w:cs="Book Antiqua"/>
          <w:color w:val="000000"/>
        </w:rPr>
        <w:t xml:space="preserve"> a </w:t>
      </w:r>
      <w:r w:rsidRPr="00685077">
        <w:rPr>
          <w:rFonts w:ascii="Book Antiqua" w:eastAsia="Book Antiqua" w:hAnsi="Book Antiqua" w:cs="Book Antiqua"/>
          <w:color w:val="000000"/>
        </w:rPr>
        <w:t xml:space="preserve">few </w:t>
      </w:r>
      <w:r w:rsidR="004D3F4A" w:rsidRPr="00685077">
        <w:rPr>
          <w:rFonts w:ascii="Book Antiqua" w:eastAsia="Book Antiqua" w:hAnsi="Book Antiqua" w:cs="Book Antiqua"/>
          <w:color w:val="000000"/>
        </w:rPr>
        <w:t>studies</w:t>
      </w:r>
      <w:r w:rsidRPr="00685077">
        <w:rPr>
          <w:rFonts w:ascii="Book Antiqua" w:eastAsia="Book Antiqua" w:hAnsi="Book Antiqua" w:cs="Book Antiqua"/>
          <w:color w:val="000000"/>
        </w:rPr>
        <w:t>.</w:t>
      </w:r>
    </w:p>
    <w:p w14:paraId="467BA953" w14:textId="77777777" w:rsidR="00A77B3E" w:rsidRPr="00685077" w:rsidRDefault="00A77B3E" w:rsidP="00911C1A">
      <w:pPr>
        <w:snapToGrid w:val="0"/>
        <w:spacing w:line="360" w:lineRule="auto"/>
        <w:jc w:val="both"/>
        <w:rPr>
          <w:rFonts w:ascii="Book Antiqua" w:hAnsi="Book Antiqua"/>
        </w:rPr>
      </w:pPr>
    </w:p>
    <w:p w14:paraId="111BBDE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AIM</w:t>
      </w:r>
    </w:p>
    <w:p w14:paraId="70511E35" w14:textId="72B338E5"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To report the experience of a single tertiary center in the use of EUS and EUS-FNA in </w:t>
      </w:r>
      <w:r w:rsidR="005F6EC0">
        <w:rPr>
          <w:rFonts w:ascii="Book Antiqua" w:eastAsia="Book Antiqua" w:hAnsi="Book Antiqua" w:cs="Book Antiqua"/>
          <w:color w:val="000000"/>
        </w:rPr>
        <w:t xml:space="preserve">a </w:t>
      </w:r>
      <w:r w:rsidRPr="00685077">
        <w:rPr>
          <w:rFonts w:ascii="Book Antiqua" w:eastAsia="Book Antiqua" w:hAnsi="Book Antiqua" w:cs="Book Antiqua"/>
          <w:color w:val="000000"/>
        </w:rPr>
        <w:t>pediatric population and to further assess its safety, feasibility, and clinical impact on management.</w:t>
      </w:r>
    </w:p>
    <w:p w14:paraId="7300C88B" w14:textId="77777777" w:rsidR="00A77B3E" w:rsidRPr="00685077" w:rsidRDefault="00A77B3E" w:rsidP="00911C1A">
      <w:pPr>
        <w:snapToGrid w:val="0"/>
        <w:spacing w:line="360" w:lineRule="auto"/>
        <w:jc w:val="both"/>
        <w:rPr>
          <w:rFonts w:ascii="Book Antiqua" w:hAnsi="Book Antiqua"/>
        </w:rPr>
      </w:pPr>
    </w:p>
    <w:p w14:paraId="001A6EEA"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METHODS</w:t>
      </w:r>
    </w:p>
    <w:p w14:paraId="111DC893" w14:textId="151D99D5" w:rsidR="00A77B3E" w:rsidRPr="00685077" w:rsidRDefault="005F6EC0" w:rsidP="00911C1A">
      <w:pPr>
        <w:snapToGrid w:val="0"/>
        <w:spacing w:line="360" w:lineRule="auto"/>
        <w:jc w:val="both"/>
        <w:rPr>
          <w:rFonts w:ascii="Book Antiqua" w:hAnsi="Book Antiqua"/>
        </w:rPr>
      </w:pPr>
      <w:r>
        <w:rPr>
          <w:rFonts w:ascii="Book Antiqua" w:eastAsia="Book Antiqua" w:hAnsi="Book Antiqua" w:cs="Book Antiqua"/>
          <w:color w:val="000000"/>
        </w:rPr>
        <w:t>A r</w:t>
      </w:r>
      <w:r w:rsidR="0008053A" w:rsidRPr="00685077">
        <w:rPr>
          <w:rFonts w:ascii="Book Antiqua" w:eastAsia="Book Antiqua" w:hAnsi="Book Antiqua" w:cs="Book Antiqua"/>
          <w:color w:val="000000"/>
        </w:rPr>
        <w:t xml:space="preserve">etrospective study </w:t>
      </w:r>
      <w:r>
        <w:rPr>
          <w:rFonts w:ascii="Book Antiqua" w:eastAsia="Book Antiqua" w:hAnsi="Book Antiqua" w:cs="Book Antiqua"/>
          <w:color w:val="000000"/>
        </w:rPr>
        <w:t>of</w:t>
      </w:r>
      <w:r w:rsidR="0008053A" w:rsidRPr="00685077">
        <w:rPr>
          <w:rFonts w:ascii="Book Antiqua" w:eastAsia="Book Antiqua" w:hAnsi="Book Antiqua" w:cs="Book Antiqua"/>
          <w:color w:val="000000"/>
        </w:rPr>
        <w:t xml:space="preserve"> 13 children (</w:t>
      </w:r>
      <w:r>
        <w:rPr>
          <w:rFonts w:ascii="Book Antiqua" w:eastAsia="Book Antiqua" w:hAnsi="Book Antiqua" w:cs="Book Antiqua"/>
          <w:color w:val="000000"/>
        </w:rPr>
        <w:t xml:space="preserve">aged </w:t>
      </w:r>
      <w:r w:rsidR="0008053A" w:rsidRPr="00685077">
        <w:rPr>
          <w:rFonts w:ascii="Book Antiqua" w:eastAsia="Book Antiqua" w:hAnsi="Book Antiqua" w:cs="Book Antiqua"/>
          <w:color w:val="000000"/>
        </w:rPr>
        <w:t>18 years or younger) identified from our medical database</w:t>
      </w:r>
      <w:r w:rsidR="003F79EE" w:rsidRPr="003F79EE">
        <w:rPr>
          <w:rFonts w:ascii="Book Antiqua" w:eastAsia="Book Antiqua" w:hAnsi="Book Antiqua" w:cs="Book Antiqua"/>
          <w:color w:val="000000"/>
        </w:rPr>
        <w:t xml:space="preserve"> </w:t>
      </w:r>
      <w:r w:rsidR="003F79EE">
        <w:rPr>
          <w:rFonts w:ascii="Book Antiqua" w:eastAsia="Book Antiqua" w:hAnsi="Book Antiqua" w:cs="Book Antiqua"/>
          <w:color w:val="000000"/>
        </w:rPr>
        <w:t>was conducted</w:t>
      </w:r>
      <w:r w:rsidR="0008053A" w:rsidRPr="00685077">
        <w:rPr>
          <w:rFonts w:ascii="Book Antiqua" w:eastAsia="Book Antiqua" w:hAnsi="Book Antiqua" w:cs="Book Antiqua"/>
          <w:color w:val="000000"/>
        </w:rPr>
        <w:t xml:space="preserve">. </w:t>
      </w:r>
      <w:r>
        <w:rPr>
          <w:rFonts w:ascii="Book Antiqua" w:eastAsia="Book Antiqua" w:hAnsi="Book Antiqua" w:cs="Book Antiqua"/>
          <w:color w:val="000000"/>
        </w:rPr>
        <w:t>A r</w:t>
      </w:r>
      <w:r w:rsidR="0008053A" w:rsidRPr="00685077">
        <w:rPr>
          <w:rFonts w:ascii="Book Antiqua" w:eastAsia="Book Antiqua" w:hAnsi="Book Antiqua" w:cs="Book Antiqua"/>
          <w:color w:val="000000"/>
        </w:rPr>
        <w:t>etrospective review of demographic data, procedure indications, EUS findings, and the clinical impact of EUS on the subsequent management of the</w:t>
      </w:r>
      <w:r>
        <w:rPr>
          <w:rFonts w:ascii="Book Antiqua" w:eastAsia="Book Antiqua" w:hAnsi="Book Antiqua" w:cs="Book Antiqua"/>
          <w:color w:val="000000"/>
        </w:rPr>
        <w:t>se</w:t>
      </w:r>
      <w:r w:rsidR="0008053A" w:rsidRPr="00685077">
        <w:rPr>
          <w:rFonts w:ascii="Book Antiqua" w:eastAsia="Book Antiqua" w:hAnsi="Book Antiqua" w:cs="Book Antiqua"/>
          <w:color w:val="000000"/>
        </w:rPr>
        <w:t xml:space="preserve"> patients was </w:t>
      </w:r>
      <w:r>
        <w:rPr>
          <w:rFonts w:ascii="Book Antiqua" w:eastAsia="Book Antiqua" w:hAnsi="Book Antiqua" w:cs="Book Antiqua"/>
          <w:color w:val="000000"/>
        </w:rPr>
        <w:t>performed</w:t>
      </w:r>
      <w:r w:rsidR="0008053A" w:rsidRPr="00685077">
        <w:rPr>
          <w:rFonts w:ascii="Book Antiqua" w:eastAsia="Book Antiqua" w:hAnsi="Book Antiqua" w:cs="Book Antiqua"/>
          <w:color w:val="000000"/>
        </w:rPr>
        <w:t>.</w:t>
      </w:r>
    </w:p>
    <w:p w14:paraId="3EA46068" w14:textId="77777777" w:rsidR="00A77B3E" w:rsidRPr="00685077" w:rsidRDefault="00A77B3E" w:rsidP="00911C1A">
      <w:pPr>
        <w:snapToGrid w:val="0"/>
        <w:spacing w:line="360" w:lineRule="auto"/>
        <w:jc w:val="both"/>
        <w:rPr>
          <w:rFonts w:ascii="Book Antiqua" w:hAnsi="Book Antiqua"/>
        </w:rPr>
      </w:pPr>
    </w:p>
    <w:p w14:paraId="4313560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RESULTS</w:t>
      </w:r>
    </w:p>
    <w:p w14:paraId="57D8D55D" w14:textId="575B71C1" w:rsidR="00A77B3E" w:rsidRPr="00685077" w:rsidRDefault="005F6EC0" w:rsidP="00911C1A">
      <w:pPr>
        <w:snapToGrid w:val="0"/>
        <w:spacing w:line="360" w:lineRule="auto"/>
        <w:jc w:val="both"/>
        <w:rPr>
          <w:rFonts w:ascii="Book Antiqua" w:hAnsi="Book Antiqua"/>
        </w:rPr>
      </w:pPr>
      <w:r>
        <w:rPr>
          <w:rFonts w:ascii="Book Antiqua" w:eastAsia="Book Antiqua" w:hAnsi="Book Antiqua" w:cs="Book Antiqua"/>
          <w:color w:val="000000"/>
        </w:rPr>
        <w:t>During</w:t>
      </w:r>
      <w:r w:rsidR="0008053A" w:rsidRPr="00685077">
        <w:rPr>
          <w:rFonts w:ascii="Book Antiqua" w:eastAsia="Book Antiqua" w:hAnsi="Book Antiqua" w:cs="Book Antiqua"/>
          <w:color w:val="000000"/>
        </w:rPr>
        <w:t xml:space="preserve"> the 4-year study period, a total of 13 (1.7%) pediatric EUS examinations out of 749 EUS procedures were performed in our unit. The</w:t>
      </w:r>
      <w:r>
        <w:rPr>
          <w:rFonts w:ascii="Book Antiqua" w:eastAsia="Book Antiqua" w:hAnsi="Book Antiqua" w:cs="Book Antiqua"/>
          <w:color w:val="000000"/>
        </w:rPr>
        <w:t xml:space="preserve"> mean age of these</w:t>
      </w:r>
      <w:r w:rsidR="0008053A" w:rsidRPr="00685077">
        <w:rPr>
          <w:rFonts w:ascii="Book Antiqua" w:eastAsia="Book Antiqua" w:hAnsi="Book Antiqua" w:cs="Book Antiqua"/>
          <w:color w:val="000000"/>
        </w:rPr>
        <w:t xml:space="preserve"> 8 females and 5 males</w:t>
      </w:r>
      <w:r>
        <w:rPr>
          <w:rFonts w:ascii="Book Antiqua" w:eastAsia="Book Antiqua" w:hAnsi="Book Antiqua" w:cs="Book Antiqua"/>
          <w:color w:val="000000"/>
        </w:rPr>
        <w:t xml:space="preserve"> was</w:t>
      </w:r>
      <w:r w:rsidR="0008053A" w:rsidRPr="00685077">
        <w:rPr>
          <w:rFonts w:ascii="Book Antiqua" w:eastAsia="Book Antiqua" w:hAnsi="Book Antiqua" w:cs="Book Antiqua"/>
          <w:color w:val="000000"/>
        </w:rPr>
        <w:t xml:space="preserve"> 15.6 years (range: 6-18). </w:t>
      </w:r>
      <w:r>
        <w:rPr>
          <w:rFonts w:ascii="Book Antiqua" w:eastAsia="Book Antiqua" w:hAnsi="Book Antiqua" w:cs="Book Antiqua"/>
          <w:color w:val="000000"/>
        </w:rPr>
        <w:t xml:space="preserve">Six </w:t>
      </w:r>
      <w:r w:rsidR="0008053A" w:rsidRPr="00685077">
        <w:rPr>
          <w:rFonts w:ascii="Book Antiqua" w:eastAsia="Book Antiqua" w:hAnsi="Book Antiqua" w:cs="Book Antiqua"/>
          <w:color w:val="000000"/>
        </w:rPr>
        <w:t xml:space="preserve">of </w:t>
      </w:r>
      <w:r>
        <w:rPr>
          <w:rFonts w:ascii="Book Antiqua" w:eastAsia="Book Antiqua" w:hAnsi="Book Antiqua" w:cs="Book Antiqua"/>
          <w:color w:val="000000"/>
        </w:rPr>
        <w:t xml:space="preserve">the 13 </w:t>
      </w:r>
      <w:r w:rsidR="0008053A" w:rsidRPr="00685077">
        <w:rPr>
          <w:rFonts w:ascii="Book Antiqua" w:eastAsia="Book Antiqua" w:hAnsi="Book Antiqua" w:cs="Book Antiqua"/>
          <w:color w:val="000000"/>
        </w:rPr>
        <w:t xml:space="preserve">EUS examinations were </w:t>
      </w:r>
      <w:proofErr w:type="spellStart"/>
      <w:r w:rsidR="0008053A" w:rsidRPr="00685077">
        <w:rPr>
          <w:rFonts w:ascii="Book Antiqua" w:eastAsia="Book Antiqua" w:hAnsi="Book Antiqua" w:cs="Book Antiqua"/>
          <w:color w:val="000000"/>
        </w:rPr>
        <w:t>pancreatobiliary</w:t>
      </w:r>
      <w:proofErr w:type="spellEnd"/>
      <w:r w:rsidR="00DB6BFF">
        <w:rPr>
          <w:rFonts w:ascii="Book Antiqua" w:eastAsia="Book Antiqua" w:hAnsi="Book Antiqua" w:cs="Book Antiqua"/>
          <w:color w:val="000000"/>
        </w:rPr>
        <w:t xml:space="preserve"> </w:t>
      </w:r>
      <w:r w:rsidR="0008053A" w:rsidRPr="00685077">
        <w:rPr>
          <w:rFonts w:ascii="Book Antiqua" w:eastAsia="Book Antiqua" w:hAnsi="Book Antiqua" w:cs="Book Antiqua"/>
          <w:color w:val="000000"/>
        </w:rPr>
        <w:t xml:space="preserve">(46.1%), followed by mediastinal 2/13 (15.4%), peri-gastric 2/13 (15.4%), abdominal lymphadenopathy 1/13 (7.7%), tracheal 1/13 (7.7%) and rectal 1/13 (7.7%). Overall, EUS-FNA was </w:t>
      </w:r>
      <w:r>
        <w:rPr>
          <w:rFonts w:ascii="Book Antiqua" w:eastAsia="Book Antiqua" w:hAnsi="Book Antiqua" w:cs="Book Antiqua"/>
          <w:color w:val="000000"/>
        </w:rPr>
        <w:t>performed</w:t>
      </w:r>
      <w:r w:rsidR="0008053A" w:rsidRPr="00685077">
        <w:rPr>
          <w:rFonts w:ascii="Book Antiqua" w:eastAsia="Book Antiqua" w:hAnsi="Book Antiqua" w:cs="Book Antiqua"/>
          <w:color w:val="000000"/>
        </w:rPr>
        <w:t xml:space="preserve"> in 7 patients (53.8%) with a diagnostic yield of 100%. </w:t>
      </w:r>
      <w:r>
        <w:rPr>
          <w:rFonts w:ascii="Book Antiqua" w:eastAsia="Book Antiqua" w:hAnsi="Book Antiqua" w:cs="Book Antiqua"/>
          <w:color w:val="000000"/>
        </w:rPr>
        <w:t>The EUS results had a s</w:t>
      </w:r>
      <w:r w:rsidR="0008053A" w:rsidRPr="00685077">
        <w:rPr>
          <w:rFonts w:ascii="Book Antiqua" w:eastAsia="Book Antiqua" w:hAnsi="Book Antiqua" w:cs="Book Antiqua"/>
          <w:color w:val="000000"/>
        </w:rPr>
        <w:t xml:space="preserve">ignificant impact on clinical care in 10/13 (77%) cases. No complications occurred in </w:t>
      </w:r>
      <w:r w:rsidR="009D52B5">
        <w:rPr>
          <w:rFonts w:ascii="Book Antiqua" w:eastAsia="Book Antiqua" w:hAnsi="Book Antiqua" w:cs="Book Antiqua"/>
          <w:color w:val="000000"/>
        </w:rPr>
        <w:t>these</w:t>
      </w:r>
      <w:r w:rsidR="0008053A" w:rsidRPr="00685077">
        <w:rPr>
          <w:rFonts w:ascii="Book Antiqua" w:eastAsia="Book Antiqua" w:hAnsi="Book Antiqua" w:cs="Book Antiqua"/>
          <w:color w:val="000000"/>
        </w:rPr>
        <w:t xml:space="preserve"> patients during or after any </w:t>
      </w:r>
      <w:r w:rsidR="009D52B5">
        <w:rPr>
          <w:rFonts w:ascii="Book Antiqua" w:eastAsia="Book Antiqua" w:hAnsi="Book Antiqua" w:cs="Book Antiqua"/>
          <w:color w:val="000000"/>
        </w:rPr>
        <w:t xml:space="preserve">of the </w:t>
      </w:r>
      <w:r w:rsidR="0008053A" w:rsidRPr="00685077">
        <w:rPr>
          <w:rFonts w:ascii="Book Antiqua" w:eastAsia="Book Antiqua" w:hAnsi="Book Antiqua" w:cs="Book Antiqua"/>
          <w:color w:val="000000"/>
        </w:rPr>
        <w:t>procedure</w:t>
      </w:r>
      <w:r w:rsidR="009D52B5">
        <w:rPr>
          <w:rFonts w:ascii="Book Antiqua" w:eastAsia="Book Antiqua" w:hAnsi="Book Antiqua" w:cs="Book Antiqua"/>
          <w:color w:val="000000"/>
        </w:rPr>
        <w:t>s</w:t>
      </w:r>
      <w:r w:rsidR="0008053A" w:rsidRPr="00685077">
        <w:rPr>
          <w:rFonts w:ascii="Book Antiqua" w:eastAsia="Book Antiqua" w:hAnsi="Book Antiqua" w:cs="Book Antiqua"/>
          <w:color w:val="000000"/>
        </w:rPr>
        <w:t>.</w:t>
      </w:r>
    </w:p>
    <w:p w14:paraId="347E23CF" w14:textId="77777777" w:rsidR="00A77B3E" w:rsidRPr="00685077" w:rsidRDefault="00A77B3E" w:rsidP="00911C1A">
      <w:pPr>
        <w:snapToGrid w:val="0"/>
        <w:spacing w:line="360" w:lineRule="auto"/>
        <w:jc w:val="both"/>
        <w:rPr>
          <w:rFonts w:ascii="Book Antiqua" w:hAnsi="Book Antiqua"/>
        </w:rPr>
      </w:pPr>
    </w:p>
    <w:p w14:paraId="6630799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CONCLUSION</w:t>
      </w:r>
    </w:p>
    <w:p w14:paraId="6CB48072" w14:textId="6B8A3F12"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and EUS-FNA in </w:t>
      </w:r>
      <w:r w:rsidR="009D52B5">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are safe, feasible, and have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significant clinical impact on the subsequent management</w:t>
      </w:r>
      <w:r w:rsidR="001D4E2D">
        <w:rPr>
          <w:rFonts w:ascii="Book Antiqua" w:eastAsia="Book Antiqua" w:hAnsi="Book Antiqua" w:cs="Book Antiqua"/>
          <w:color w:val="000000"/>
        </w:rPr>
        <w:t>; thus</w:t>
      </w:r>
      <w:r w:rsidRPr="00685077">
        <w:rPr>
          <w:rFonts w:ascii="Book Antiqua" w:eastAsia="Book Antiqua" w:hAnsi="Book Antiqua" w:cs="Book Antiqua"/>
          <w:color w:val="000000"/>
        </w:rPr>
        <w:t xml:space="preserve"> avoiding invasive and unnecessary procedures.</w:t>
      </w:r>
    </w:p>
    <w:p w14:paraId="63B08E46" w14:textId="77777777" w:rsidR="00A77B3E" w:rsidRPr="00685077" w:rsidRDefault="00A77B3E" w:rsidP="00911C1A">
      <w:pPr>
        <w:snapToGrid w:val="0"/>
        <w:spacing w:line="360" w:lineRule="auto"/>
        <w:jc w:val="both"/>
        <w:rPr>
          <w:rFonts w:ascii="Book Antiqua" w:hAnsi="Book Antiqua"/>
        </w:rPr>
      </w:pPr>
    </w:p>
    <w:p w14:paraId="074EECD3" w14:textId="6A27F006"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Key words: </w:t>
      </w:r>
      <w:bookmarkStart w:id="14" w:name="OLE_LINK28"/>
      <w:bookmarkStart w:id="15" w:name="OLE_LINK29"/>
      <w:r w:rsidRPr="00685077">
        <w:rPr>
          <w:rFonts w:ascii="Book Antiqua" w:eastAsia="Book Antiqua" w:hAnsi="Book Antiqua" w:cs="Book Antiqua"/>
          <w:color w:val="000000"/>
        </w:rPr>
        <w:t>Endoscopic ultrasound</w:t>
      </w:r>
      <w:bookmarkEnd w:id="14"/>
      <w:bookmarkEnd w:id="15"/>
      <w:r w:rsidRPr="00685077">
        <w:rPr>
          <w:rFonts w:ascii="Book Antiqua" w:eastAsia="Book Antiqua" w:hAnsi="Book Antiqua" w:cs="Book Antiqua"/>
          <w:color w:val="000000"/>
        </w:rPr>
        <w:t xml:space="preserve">; </w:t>
      </w:r>
      <w:bookmarkStart w:id="16" w:name="OLE_LINK30"/>
      <w:bookmarkStart w:id="17" w:name="OLE_LINK31"/>
      <w:r w:rsidR="00405EA4" w:rsidRPr="00685077">
        <w:rPr>
          <w:rFonts w:ascii="Book Antiqua" w:eastAsia="Calibri" w:hAnsi="Book Antiqua"/>
          <w:spacing w:val="2"/>
        </w:rPr>
        <w:t>E</w:t>
      </w:r>
      <w:r w:rsidR="009D52B5">
        <w:rPr>
          <w:rFonts w:ascii="Book Antiqua" w:eastAsia="Calibri" w:hAnsi="Book Antiqua"/>
          <w:spacing w:val="2"/>
        </w:rPr>
        <w:t>ndoscopic u</w:t>
      </w:r>
      <w:r w:rsidR="00405EA4" w:rsidRPr="00685077">
        <w:rPr>
          <w:rFonts w:ascii="Book Antiqua" w:eastAsia="Calibri" w:hAnsi="Book Antiqua"/>
          <w:spacing w:val="2"/>
        </w:rPr>
        <w:t>ltrasound</w:t>
      </w:r>
      <w:r w:rsidR="009D52B5">
        <w:rPr>
          <w:rFonts w:ascii="Book Antiqua" w:eastAsia="Calibri" w:hAnsi="Book Antiqua"/>
          <w:spacing w:val="2"/>
        </w:rPr>
        <w:t>-</w:t>
      </w:r>
      <w:r w:rsidR="00405EA4" w:rsidRPr="00685077">
        <w:rPr>
          <w:rFonts w:ascii="Book Antiqua" w:eastAsia="Calibri" w:hAnsi="Book Antiqua"/>
          <w:spacing w:val="2"/>
        </w:rPr>
        <w:t>guided fine needle aspiration</w:t>
      </w:r>
      <w:bookmarkEnd w:id="16"/>
      <w:bookmarkEnd w:id="17"/>
      <w:r w:rsidRPr="00685077">
        <w:rPr>
          <w:rFonts w:ascii="Book Antiqua" w:eastAsia="Book Antiqua" w:hAnsi="Book Antiqua" w:cs="Book Antiqua"/>
          <w:color w:val="000000"/>
        </w:rPr>
        <w:t xml:space="preserve">; </w:t>
      </w:r>
      <w:bookmarkStart w:id="18" w:name="OLE_LINK24"/>
      <w:bookmarkStart w:id="19" w:name="OLE_LINK25"/>
      <w:r w:rsidRPr="00685077">
        <w:rPr>
          <w:rFonts w:ascii="Book Antiqua" w:eastAsia="Book Antiqua" w:hAnsi="Book Antiqua" w:cs="Book Antiqua"/>
          <w:color w:val="000000"/>
        </w:rPr>
        <w:t>Pediatric</w:t>
      </w:r>
      <w:bookmarkEnd w:id="18"/>
      <w:bookmarkEnd w:id="19"/>
    </w:p>
    <w:p w14:paraId="79E00283" w14:textId="77777777" w:rsidR="00A77B3E" w:rsidRPr="00685077" w:rsidRDefault="00A77B3E" w:rsidP="00911C1A">
      <w:pPr>
        <w:snapToGrid w:val="0"/>
        <w:spacing w:line="360" w:lineRule="auto"/>
        <w:jc w:val="both"/>
        <w:rPr>
          <w:rFonts w:ascii="Book Antiqua" w:hAnsi="Book Antiqua"/>
        </w:rPr>
      </w:pPr>
    </w:p>
    <w:p w14:paraId="21CD4DB5" w14:textId="66C77416" w:rsidR="00A77B3E" w:rsidRPr="00685077" w:rsidRDefault="0008053A" w:rsidP="00911C1A">
      <w:pPr>
        <w:snapToGrid w:val="0"/>
        <w:spacing w:line="360" w:lineRule="auto"/>
        <w:jc w:val="both"/>
        <w:rPr>
          <w:rFonts w:ascii="Book Antiqua" w:hAnsi="Book Antiqua"/>
        </w:rPr>
      </w:pPr>
      <w:bookmarkStart w:id="20" w:name="OLE_LINK4"/>
      <w:bookmarkStart w:id="21" w:name="OLE_LINK5"/>
      <w:proofErr w:type="spellStart"/>
      <w:r w:rsidRPr="00685077">
        <w:rPr>
          <w:rFonts w:ascii="Book Antiqua" w:eastAsia="Book Antiqua" w:hAnsi="Book Antiqua" w:cs="Book Antiqua"/>
          <w:color w:val="000000"/>
        </w:rPr>
        <w:t>Altonbary</w:t>
      </w:r>
      <w:proofErr w:type="spellEnd"/>
      <w:r w:rsidRPr="00685077">
        <w:rPr>
          <w:rFonts w:ascii="Book Antiqua" w:eastAsia="Book Antiqua" w:hAnsi="Book Antiqua" w:cs="Book Antiqua"/>
          <w:color w:val="000000"/>
        </w:rPr>
        <w:t xml:space="preserve"> AY, Hakim H, </w:t>
      </w:r>
      <w:proofErr w:type="spellStart"/>
      <w:r w:rsidRPr="00685077">
        <w:rPr>
          <w:rFonts w:ascii="Book Antiqua" w:eastAsia="Book Antiqua" w:hAnsi="Book Antiqua" w:cs="Book Antiqua"/>
          <w:color w:val="000000"/>
        </w:rPr>
        <w:t>Elkashef</w:t>
      </w:r>
      <w:proofErr w:type="spellEnd"/>
      <w:r w:rsidRPr="00685077">
        <w:rPr>
          <w:rFonts w:ascii="Book Antiqua" w:eastAsia="Book Antiqua" w:hAnsi="Book Antiqua" w:cs="Book Antiqua"/>
          <w:color w:val="000000"/>
        </w:rPr>
        <w:t xml:space="preserve"> W. Role of</w:t>
      </w:r>
      <w:r w:rsidR="000518F4" w:rsidRPr="00685077">
        <w:rPr>
          <w:rFonts w:ascii="Book Antiqua" w:eastAsia="Book Antiqua" w:hAnsi="Book Antiqua" w:cs="Book Antiqua"/>
          <w:color w:val="000000"/>
        </w:rPr>
        <w:t xml:space="preserve"> endoscopic ultrasound in pediatric patients: </w:t>
      </w:r>
      <w:r w:rsidR="000518F4" w:rsidRPr="00DB6BFF">
        <w:rPr>
          <w:rFonts w:ascii="Book Antiqua" w:eastAsia="Book Antiqua" w:hAnsi="Book Antiqua" w:cs="Book Antiqua"/>
          <w:caps/>
          <w:color w:val="000000"/>
        </w:rPr>
        <w:t>a</w:t>
      </w:r>
      <w:r w:rsidR="000518F4" w:rsidRPr="00685077">
        <w:rPr>
          <w:rFonts w:ascii="Book Antiqua" w:eastAsia="Book Antiqua" w:hAnsi="Book Antiqua" w:cs="Book Antiqua"/>
          <w:color w:val="000000"/>
        </w:rPr>
        <w:t xml:space="preserve"> single tertiary center experience and review of </w:t>
      </w:r>
      <w:r w:rsidR="009D52B5">
        <w:rPr>
          <w:rFonts w:ascii="Book Antiqua" w:eastAsia="Book Antiqua" w:hAnsi="Book Antiqua" w:cs="Book Antiqua"/>
          <w:color w:val="000000"/>
        </w:rPr>
        <w:t xml:space="preserve">the </w:t>
      </w:r>
      <w:r w:rsidR="000518F4" w:rsidRPr="00685077">
        <w:rPr>
          <w:rFonts w:ascii="Book Antiqua" w:eastAsia="Book Antiqua" w:hAnsi="Book Antiqua" w:cs="Book Antiqua"/>
          <w:color w:val="000000"/>
        </w:rPr>
        <w:t>literature</w:t>
      </w:r>
      <w:r w:rsidRPr="00685077">
        <w:rPr>
          <w:rFonts w:ascii="Book Antiqua" w:eastAsia="Book Antiqua" w:hAnsi="Book Antiqua" w:cs="Book Antiqua"/>
          <w:color w:val="000000"/>
        </w:rPr>
        <w:t xml:space="preserve">. </w:t>
      </w:r>
      <w:r w:rsidRPr="00685077">
        <w:rPr>
          <w:rFonts w:ascii="Book Antiqua" w:eastAsia="Book Antiqua" w:hAnsi="Book Antiqua" w:cs="Book Antiqua"/>
          <w:i/>
          <w:iCs/>
          <w:color w:val="000000"/>
        </w:rPr>
        <w:t xml:space="preserve">World J </w:t>
      </w:r>
      <w:proofErr w:type="spellStart"/>
      <w:r w:rsidRPr="00685077">
        <w:rPr>
          <w:rFonts w:ascii="Book Antiqua" w:eastAsia="Book Antiqua" w:hAnsi="Book Antiqua" w:cs="Book Antiqua"/>
          <w:i/>
          <w:iCs/>
          <w:color w:val="000000"/>
        </w:rPr>
        <w:t>Gastrointest</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color w:val="000000"/>
        </w:rPr>
        <w:t xml:space="preserve"> 2020; </w:t>
      </w:r>
      <w:proofErr w:type="gramStart"/>
      <w:r w:rsidRPr="00685077">
        <w:rPr>
          <w:rFonts w:ascii="Book Antiqua" w:eastAsia="Book Antiqua" w:hAnsi="Book Antiqua" w:cs="Book Antiqua"/>
          <w:color w:val="000000"/>
        </w:rPr>
        <w:t>In</w:t>
      </w:r>
      <w:proofErr w:type="gramEnd"/>
      <w:r w:rsidRPr="00685077">
        <w:rPr>
          <w:rFonts w:ascii="Book Antiqua" w:eastAsia="Book Antiqua" w:hAnsi="Book Antiqua" w:cs="Book Antiqua"/>
          <w:color w:val="000000"/>
        </w:rPr>
        <w:t xml:space="preserve"> press</w:t>
      </w:r>
    </w:p>
    <w:bookmarkEnd w:id="20"/>
    <w:bookmarkEnd w:id="21"/>
    <w:p w14:paraId="5C2AE4CE" w14:textId="77777777" w:rsidR="00A77B3E" w:rsidRPr="00685077" w:rsidRDefault="00A77B3E" w:rsidP="00911C1A">
      <w:pPr>
        <w:snapToGrid w:val="0"/>
        <w:spacing w:line="360" w:lineRule="auto"/>
        <w:jc w:val="both"/>
        <w:rPr>
          <w:rFonts w:ascii="Book Antiqua" w:hAnsi="Book Antiqua"/>
        </w:rPr>
      </w:pPr>
    </w:p>
    <w:p w14:paraId="74989AAF" w14:textId="73FAD897" w:rsidR="008A7A7F"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bCs/>
          <w:color w:val="000000"/>
        </w:rPr>
        <w:t xml:space="preserve">Core tip: </w:t>
      </w:r>
      <w:bookmarkStart w:id="22" w:name="OLE_LINK6"/>
      <w:bookmarkStart w:id="23" w:name="OLE_LINK7"/>
      <w:r w:rsidRPr="00685077">
        <w:rPr>
          <w:rFonts w:ascii="Book Antiqua" w:eastAsia="Book Antiqua" w:hAnsi="Book Antiqua" w:cs="Book Antiqua"/>
          <w:color w:val="000000"/>
        </w:rPr>
        <w:t xml:space="preserve">Although endoscopic ultrasound (EUS) is now widely </w:t>
      </w:r>
      <w:r w:rsidR="009D52B5">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w:t>
      </w:r>
      <w:r w:rsidR="009D52B5">
        <w:rPr>
          <w:rFonts w:ascii="Book Antiqua" w:eastAsia="Book Antiqua" w:hAnsi="Book Antiqua" w:cs="Book Antiqua"/>
          <w:color w:val="000000"/>
        </w:rPr>
        <w:t>s an</w:t>
      </w:r>
      <w:r w:rsidRPr="00685077">
        <w:rPr>
          <w:rFonts w:ascii="Book Antiqua" w:eastAsia="Book Antiqua" w:hAnsi="Book Antiqua" w:cs="Book Antiqua"/>
          <w:color w:val="000000"/>
        </w:rPr>
        <w:t xml:space="preserve"> established role in adults, the utility of EUS and EUS-</w:t>
      </w:r>
      <w:r w:rsidR="009D52B5">
        <w:rPr>
          <w:rFonts w:ascii="Book Antiqua" w:eastAsia="Book Antiqua" w:hAnsi="Book Antiqua" w:cs="Book Antiqua"/>
          <w:color w:val="000000"/>
        </w:rPr>
        <w:t xml:space="preserve">guided </w:t>
      </w:r>
      <w:r w:rsidRPr="00685077">
        <w:rPr>
          <w:rFonts w:ascii="Book Antiqua" w:eastAsia="Book Antiqua" w:hAnsi="Book Antiqua" w:cs="Book Antiqua"/>
          <w:color w:val="000000"/>
        </w:rPr>
        <w:t xml:space="preserve">fine needle aspiration in pediatrics is </w:t>
      </w:r>
      <w:r w:rsidR="009D52B5">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9D52B5">
        <w:rPr>
          <w:rFonts w:ascii="Book Antiqua" w:eastAsia="Book Antiqua" w:hAnsi="Book Antiqua" w:cs="Book Antiqua"/>
          <w:color w:val="000000"/>
        </w:rPr>
        <w:t xml:space="preserve">is </w:t>
      </w:r>
      <w:r w:rsidRPr="00685077">
        <w:rPr>
          <w:rFonts w:ascii="Book Antiqua" w:eastAsia="Book Antiqua" w:hAnsi="Book Antiqua" w:cs="Book Antiqua"/>
          <w:color w:val="000000"/>
        </w:rPr>
        <w:t xml:space="preserve">supported by </w:t>
      </w:r>
      <w:r w:rsidR="009D52B5" w:rsidRPr="00685077">
        <w:rPr>
          <w:rFonts w:ascii="Book Antiqua" w:eastAsia="Book Antiqua" w:hAnsi="Book Antiqua" w:cs="Book Antiqua"/>
          <w:color w:val="000000"/>
        </w:rPr>
        <w:t xml:space="preserve">only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few studies. More effort </w:t>
      </w:r>
      <w:r w:rsidR="009D52B5">
        <w:rPr>
          <w:rFonts w:ascii="Book Antiqua" w:eastAsia="Book Antiqua" w:hAnsi="Book Antiqua" w:cs="Book Antiqua"/>
          <w:color w:val="000000"/>
        </w:rPr>
        <w:t>is required</w:t>
      </w:r>
      <w:r w:rsidRPr="00685077">
        <w:rPr>
          <w:rFonts w:ascii="Book Antiqua" w:eastAsia="Book Antiqua" w:hAnsi="Book Antiqua" w:cs="Book Antiqua"/>
          <w:color w:val="000000"/>
        </w:rPr>
        <w:t xml:space="preserve"> to increase the awareness of EUS among pediatric gastroenterologists which may have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clinical impact on the subsequent management and minimize unnecessary procedures in children.</w:t>
      </w:r>
    </w:p>
    <w:p w14:paraId="64F91355" w14:textId="21F06E67" w:rsidR="00A77B3E" w:rsidRPr="00685077" w:rsidRDefault="008A7A7F" w:rsidP="00911C1A">
      <w:pPr>
        <w:snapToGrid w:val="0"/>
        <w:spacing w:line="360" w:lineRule="auto"/>
        <w:jc w:val="both"/>
        <w:rPr>
          <w:rFonts w:ascii="Book Antiqua" w:hAnsi="Book Antiqua"/>
        </w:rPr>
      </w:pPr>
      <w:r w:rsidRPr="00685077">
        <w:rPr>
          <w:rFonts w:ascii="Book Antiqua" w:eastAsia="Book Antiqua" w:hAnsi="Book Antiqua" w:cs="Book Antiqua"/>
          <w:color w:val="000000"/>
        </w:rPr>
        <w:br w:type="page"/>
      </w:r>
      <w:bookmarkEnd w:id="22"/>
      <w:bookmarkEnd w:id="23"/>
      <w:r w:rsidR="0008053A" w:rsidRPr="00685077">
        <w:rPr>
          <w:rFonts w:ascii="Book Antiqua" w:eastAsia="Book Antiqua" w:hAnsi="Book Antiqua" w:cs="Book Antiqua"/>
          <w:b/>
          <w:color w:val="000000"/>
          <w:u w:val="single"/>
        </w:rPr>
        <w:lastRenderedPageBreak/>
        <w:t>INTRODUCTION</w:t>
      </w:r>
    </w:p>
    <w:p w14:paraId="426798C4" w14:textId="1AB77962"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Since the introduction of endoscopic ultrasound (EUS) in 1980, the diagnostic and therapeutic indications, in addition to the scope design, have rapidly grow</w:t>
      </w:r>
      <w:r w:rsidR="009D52B5">
        <w:rPr>
          <w:rFonts w:ascii="Book Antiqua" w:eastAsia="Book Antiqua" w:hAnsi="Book Antiqua" w:cs="Book Antiqua"/>
          <w:color w:val="000000"/>
        </w:rPr>
        <w:t>n</w:t>
      </w:r>
      <w:r w:rsidRPr="00685077">
        <w:rPr>
          <w:rFonts w:ascii="Book Antiqua" w:eastAsia="Book Antiqua" w:hAnsi="Book Antiqua" w:cs="Book Antiqua"/>
          <w:color w:val="000000"/>
        </w:rPr>
        <w:t xml:space="preserve">. The role of EUS in gastrointestinal and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disorders in adults is well </w:t>
      </w:r>
      <w:proofErr w:type="gramStart"/>
      <w:r w:rsidRPr="00685077">
        <w:rPr>
          <w:rFonts w:ascii="Book Antiqua" w:eastAsia="Book Antiqua" w:hAnsi="Book Antiqua" w:cs="Book Antiqua"/>
          <w:color w:val="000000"/>
        </w:rPr>
        <w:t>established</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w:t>
      </w:r>
      <w:r w:rsidRPr="00685077">
        <w:rPr>
          <w:rFonts w:ascii="Book Antiqua" w:eastAsia="Book Antiqua" w:hAnsi="Book Antiqua" w:cs="Book Antiqua"/>
          <w:color w:val="000000"/>
        </w:rPr>
        <w:t xml:space="preserve">. EUS, magnetic resonance cholangiopancreatography, and computed tomography (CT) have been considered in many studies </w:t>
      </w:r>
      <w:r w:rsidR="009D52B5">
        <w:rPr>
          <w:rFonts w:ascii="Book Antiqua" w:eastAsia="Book Antiqua" w:hAnsi="Book Antiqua" w:cs="Book Antiqua"/>
          <w:color w:val="000000"/>
        </w:rPr>
        <w:t>to be</w:t>
      </w:r>
      <w:r w:rsidRPr="00685077">
        <w:rPr>
          <w:rFonts w:ascii="Book Antiqua" w:eastAsia="Book Antiqua" w:hAnsi="Book Antiqua" w:cs="Book Antiqua"/>
          <w:color w:val="000000"/>
        </w:rPr>
        <w:t xml:space="preserve"> minimally or non-invasive tools that can be used in </w:t>
      </w:r>
      <w:r w:rsidR="009D52B5">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assessment of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disorders avoiding invasive and unnecessary </w:t>
      </w:r>
      <w:proofErr w:type="gramStart"/>
      <w:r w:rsidRPr="00685077">
        <w:rPr>
          <w:rFonts w:ascii="Book Antiqua" w:eastAsia="Book Antiqua" w:hAnsi="Book Antiqua" w:cs="Book Antiqua"/>
          <w:color w:val="000000"/>
        </w:rPr>
        <w:t>procedures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2,3]</w:t>
      </w:r>
      <w:r w:rsidRPr="00685077">
        <w:rPr>
          <w:rFonts w:ascii="Book Antiqua" w:eastAsia="Book Antiqua" w:hAnsi="Book Antiqua" w:cs="Book Antiqua"/>
          <w:color w:val="000000"/>
        </w:rPr>
        <w:t>.</w:t>
      </w:r>
    </w:p>
    <w:p w14:paraId="1B5C7ED5" w14:textId="45909A9C"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Although EUS is now widely </w:t>
      </w:r>
      <w:r w:rsidR="009D52B5">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w:t>
      </w:r>
      <w:r w:rsidR="009D52B5">
        <w:rPr>
          <w:rFonts w:ascii="Book Antiqua" w:eastAsia="Book Antiqua" w:hAnsi="Book Antiqua" w:cs="Book Antiqua"/>
          <w:color w:val="000000"/>
        </w:rPr>
        <w:t>s an</w:t>
      </w:r>
      <w:r w:rsidRPr="00685077">
        <w:rPr>
          <w:rFonts w:ascii="Book Antiqua" w:eastAsia="Book Antiqua" w:hAnsi="Book Antiqua" w:cs="Book Antiqua"/>
          <w:color w:val="000000"/>
        </w:rPr>
        <w:t xml:space="preserve"> established role in adults, the utility of EUS and </w:t>
      </w:r>
      <w:r w:rsidR="009D52B5">
        <w:rPr>
          <w:rFonts w:ascii="Book Antiqua" w:eastAsia="Book Antiqua" w:hAnsi="Book Antiqua" w:cs="Book Antiqua"/>
          <w:color w:val="000000"/>
        </w:rPr>
        <w:t>EUS</w:t>
      </w:r>
      <w:r w:rsidR="009D52B5">
        <w:rPr>
          <w:rFonts w:ascii="Book Antiqua" w:eastAsia="Calibri" w:hAnsi="Book Antiqua"/>
          <w:spacing w:val="2"/>
        </w:rPr>
        <w:t>-</w:t>
      </w:r>
      <w:r w:rsidR="00756FA0" w:rsidRPr="00685077">
        <w:rPr>
          <w:rFonts w:ascii="Book Antiqua" w:eastAsia="Calibri" w:hAnsi="Book Antiqua"/>
          <w:spacing w:val="2"/>
        </w:rPr>
        <w:t>guided fine needle aspiration</w:t>
      </w:r>
      <w:r w:rsidR="00756FA0" w:rsidRPr="00685077">
        <w:rPr>
          <w:rFonts w:ascii="Book Antiqua" w:eastAsia="Book Antiqua" w:hAnsi="Book Antiqua" w:cs="Book Antiqua"/>
          <w:color w:val="000000"/>
        </w:rPr>
        <w:t xml:space="preserve"> </w:t>
      </w:r>
      <w:r w:rsidR="0076547D" w:rsidRPr="00685077">
        <w:rPr>
          <w:rFonts w:ascii="Book Antiqua" w:eastAsia="Book Antiqua" w:hAnsi="Book Antiqua" w:cs="Book Antiqua"/>
          <w:color w:val="000000"/>
        </w:rPr>
        <w:t>(</w:t>
      </w:r>
      <w:r w:rsidR="00756FA0" w:rsidRPr="00685077">
        <w:rPr>
          <w:rFonts w:ascii="Book Antiqua" w:eastAsia="Book Antiqua" w:hAnsi="Book Antiqua" w:cs="Book Antiqua"/>
          <w:color w:val="000000"/>
        </w:rPr>
        <w:t>EUS-</w:t>
      </w:r>
      <w:r w:rsidR="0076547D" w:rsidRPr="00685077">
        <w:rPr>
          <w:rFonts w:ascii="Book Antiqua" w:eastAsia="Book Antiqua" w:hAnsi="Book Antiqua" w:cs="Book Antiqua"/>
          <w:color w:val="000000"/>
        </w:rPr>
        <w:t>FNA)</w:t>
      </w:r>
      <w:r w:rsidRPr="00685077">
        <w:rPr>
          <w:rFonts w:ascii="Book Antiqua" w:eastAsia="Book Antiqua" w:hAnsi="Book Antiqua" w:cs="Book Antiqua"/>
          <w:color w:val="000000"/>
        </w:rPr>
        <w:t xml:space="preserve"> in pediatrics is </w:t>
      </w:r>
      <w:r w:rsidR="009D52B5">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9D52B5">
        <w:rPr>
          <w:rFonts w:ascii="Book Antiqua" w:eastAsia="Book Antiqua" w:hAnsi="Book Antiqua" w:cs="Book Antiqua"/>
          <w:color w:val="000000"/>
        </w:rPr>
        <w:t xml:space="preserve">is </w:t>
      </w:r>
      <w:r w:rsidRPr="00685077">
        <w:rPr>
          <w:rFonts w:ascii="Book Antiqua" w:eastAsia="Book Antiqua" w:hAnsi="Book Antiqua" w:cs="Book Antiqua"/>
          <w:color w:val="000000"/>
        </w:rPr>
        <w:t xml:space="preserve">supported </w:t>
      </w:r>
      <w:r w:rsidR="009D52B5">
        <w:rPr>
          <w:rFonts w:ascii="Book Antiqua" w:eastAsia="Book Antiqua" w:hAnsi="Book Antiqua" w:cs="Book Antiqua"/>
          <w:color w:val="000000"/>
        </w:rPr>
        <w:t xml:space="preserve">by </w:t>
      </w:r>
      <w:r w:rsidRPr="00685077">
        <w:rPr>
          <w:rFonts w:ascii="Book Antiqua" w:eastAsia="Book Antiqua" w:hAnsi="Book Antiqua" w:cs="Book Antiqua"/>
          <w:color w:val="000000"/>
        </w:rPr>
        <w:t xml:space="preserve">only </w:t>
      </w:r>
      <w:r w:rsidR="009D52B5">
        <w:rPr>
          <w:rFonts w:ascii="Book Antiqua" w:eastAsia="Book Antiqua" w:hAnsi="Book Antiqua" w:cs="Book Antiqua"/>
          <w:color w:val="000000"/>
        </w:rPr>
        <w:t>a</w:t>
      </w:r>
      <w:r w:rsidRPr="00685077">
        <w:rPr>
          <w:rFonts w:ascii="Book Antiqua" w:eastAsia="Book Antiqua" w:hAnsi="Book Antiqua" w:cs="Book Antiqua"/>
          <w:color w:val="000000"/>
        </w:rPr>
        <w:t xml:space="preserve"> few </w:t>
      </w:r>
      <w:proofErr w:type="gramStart"/>
      <w:r w:rsidRPr="00685077">
        <w:rPr>
          <w:rFonts w:ascii="Book Antiqua" w:eastAsia="Book Antiqua" w:hAnsi="Book Antiqua" w:cs="Book Antiqua"/>
          <w:color w:val="000000"/>
        </w:rPr>
        <w:t>studies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3-12]</w:t>
      </w:r>
      <w:r w:rsidRPr="00685077">
        <w:rPr>
          <w:rFonts w:ascii="Book Antiqua" w:eastAsia="Book Antiqua" w:hAnsi="Book Antiqua" w:cs="Book Antiqua"/>
          <w:color w:val="000000"/>
        </w:rPr>
        <w:t xml:space="preserve">. This could be attributed to many factors including: low incidence of </w:t>
      </w:r>
      <w:r w:rsidR="00812894" w:rsidRPr="00685077">
        <w:rPr>
          <w:rFonts w:ascii="Book Antiqua" w:eastAsia="Book Antiqua" w:hAnsi="Book Antiqua" w:cs="Book Antiqua"/>
          <w:color w:val="000000"/>
        </w:rPr>
        <w:t>gastrointestinal</w:t>
      </w:r>
      <w:r w:rsidRPr="00685077">
        <w:rPr>
          <w:rFonts w:ascii="Book Antiqua" w:eastAsia="Book Antiqua" w:hAnsi="Book Antiqua" w:cs="Book Antiqua"/>
          <w:color w:val="000000"/>
        </w:rPr>
        <w:t xml:space="preserve"> tumors and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disorders in pediatric patients, </w:t>
      </w:r>
      <w:r w:rsidR="009D52B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lacking </w:t>
      </w:r>
      <w:r w:rsidR="009D52B5">
        <w:rPr>
          <w:rFonts w:ascii="Book Antiqua" w:eastAsia="Book Antiqua" w:hAnsi="Book Antiqua" w:cs="Book Antiqua"/>
          <w:color w:val="000000"/>
        </w:rPr>
        <w:t xml:space="preserve">of </w:t>
      </w:r>
      <w:r w:rsidRPr="00685077">
        <w:rPr>
          <w:rFonts w:ascii="Book Antiqua" w:eastAsia="Book Antiqua" w:hAnsi="Book Antiqua" w:cs="Book Antiqua"/>
          <w:color w:val="000000"/>
        </w:rPr>
        <w:t xml:space="preserve">awareness among pediatric gastroenterologists and </w:t>
      </w:r>
      <w:r w:rsidR="009D52B5">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absence of dedicated pediatric </w:t>
      </w:r>
      <w:proofErr w:type="spellStart"/>
      <w:r w:rsidRPr="00685077">
        <w:rPr>
          <w:rFonts w:ascii="Book Antiqua" w:eastAsia="Book Antiqua" w:hAnsi="Book Antiqua" w:cs="Book Antiqua"/>
          <w:color w:val="000000"/>
        </w:rPr>
        <w:t>endosonographers</w:t>
      </w:r>
      <w:proofErr w:type="spellEnd"/>
      <w:r w:rsidRPr="00685077">
        <w:rPr>
          <w:rFonts w:ascii="Book Antiqua" w:eastAsia="Book Antiqua" w:hAnsi="Book Antiqua" w:cs="Book Antiqua"/>
          <w:color w:val="000000"/>
        </w:rPr>
        <w:t>. Certainly, th</w:t>
      </w:r>
      <w:r w:rsidR="00847213">
        <w:rPr>
          <w:rFonts w:ascii="Book Antiqua" w:eastAsia="Book Antiqua" w:hAnsi="Book Antiqua" w:cs="Book Antiqua"/>
          <w:color w:val="000000"/>
        </w:rPr>
        <w:t>ese few</w:t>
      </w:r>
      <w:r w:rsidRPr="00685077">
        <w:rPr>
          <w:rFonts w:ascii="Book Antiqua" w:eastAsia="Book Antiqua" w:hAnsi="Book Antiqua" w:cs="Book Antiqua"/>
          <w:color w:val="000000"/>
        </w:rPr>
        <w:t xml:space="preserve"> pediatric EUS procedures do not allow pediatric endoscopists to gain and maintain competency in EUS and most EUS procedures in pediatrics are performed by adult </w:t>
      </w:r>
      <w:proofErr w:type="gramStart"/>
      <w:r w:rsidRPr="00685077">
        <w:rPr>
          <w:rFonts w:ascii="Book Antiqua" w:eastAsia="Book Antiqua" w:hAnsi="Book Antiqua" w:cs="Book Antiqua"/>
          <w:color w:val="000000"/>
        </w:rPr>
        <w:t>endoscopists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7,8]</w:t>
      </w:r>
      <w:r w:rsidRPr="00685077">
        <w:rPr>
          <w:rFonts w:ascii="Book Antiqua" w:eastAsia="Book Antiqua" w:hAnsi="Book Antiqua" w:cs="Book Antiqua"/>
          <w:color w:val="000000"/>
        </w:rPr>
        <w:t xml:space="preserve">. </w:t>
      </w:r>
      <w:r w:rsidR="00847213">
        <w:rPr>
          <w:rFonts w:ascii="Book Antiqua" w:eastAsia="Book Antiqua" w:hAnsi="Book Antiqua" w:cs="Book Antiqua"/>
          <w:color w:val="000000"/>
        </w:rPr>
        <w:t>Therefore</w:t>
      </w:r>
      <w:r w:rsidRPr="00685077">
        <w:rPr>
          <w:rFonts w:ascii="Book Antiqua" w:eastAsia="Book Antiqua" w:hAnsi="Book Antiqua" w:cs="Book Antiqua"/>
          <w:color w:val="000000"/>
        </w:rPr>
        <w:t xml:space="preserve">, more effort </w:t>
      </w:r>
      <w:r w:rsidR="00847213">
        <w:rPr>
          <w:rFonts w:ascii="Book Antiqua" w:eastAsia="Book Antiqua" w:hAnsi="Book Antiqua" w:cs="Book Antiqua"/>
          <w:color w:val="000000"/>
        </w:rPr>
        <w:t>is required</w:t>
      </w:r>
      <w:r w:rsidRPr="00685077">
        <w:rPr>
          <w:rFonts w:ascii="Book Antiqua" w:eastAsia="Book Antiqua" w:hAnsi="Book Antiqua" w:cs="Book Antiqua"/>
          <w:color w:val="000000"/>
        </w:rPr>
        <w:t xml:space="preserve"> to increase the awareness of EUS among pediatric gastroenterologists, as it may have </w:t>
      </w:r>
      <w:r w:rsidR="00847213">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clinical impact on the subsequent management and minimize unnecessary procedures in </w:t>
      </w:r>
      <w:proofErr w:type="gramStart"/>
      <w:r w:rsidRPr="00685077">
        <w:rPr>
          <w:rFonts w:ascii="Book Antiqua" w:eastAsia="Book Antiqua" w:hAnsi="Book Antiqua" w:cs="Book Antiqua"/>
          <w:color w:val="000000"/>
        </w:rPr>
        <w:t>children</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10]</w:t>
      </w:r>
      <w:r w:rsidRPr="00685077">
        <w:rPr>
          <w:rFonts w:ascii="Book Antiqua" w:eastAsia="Book Antiqua" w:hAnsi="Book Antiqua" w:cs="Book Antiqua"/>
          <w:color w:val="000000"/>
        </w:rPr>
        <w:t xml:space="preserve">. </w:t>
      </w:r>
    </w:p>
    <w:p w14:paraId="467A6CDF" w14:textId="1F795FBF"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The aim of this study is to report the experience of a single tertiary center in the use of EUS and EUS-FNA in </w:t>
      </w:r>
      <w:r w:rsidR="00847213">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pediatric population and to assess its safety, feasibility, and clinical impact on subsequent </w:t>
      </w:r>
      <w:r w:rsidR="00847213">
        <w:rPr>
          <w:rFonts w:ascii="Book Antiqua" w:eastAsia="Book Antiqua" w:hAnsi="Book Antiqua" w:cs="Book Antiqua"/>
          <w:color w:val="000000"/>
        </w:rPr>
        <w:t xml:space="preserve">patient </w:t>
      </w:r>
      <w:r w:rsidRPr="00685077">
        <w:rPr>
          <w:rFonts w:ascii="Book Antiqua" w:eastAsia="Book Antiqua" w:hAnsi="Book Antiqua" w:cs="Book Antiqua"/>
          <w:color w:val="000000"/>
        </w:rPr>
        <w:t>management.</w:t>
      </w:r>
    </w:p>
    <w:p w14:paraId="61AF8964" w14:textId="77777777" w:rsidR="00A77B3E" w:rsidRPr="00685077" w:rsidRDefault="00A77B3E" w:rsidP="00911C1A">
      <w:pPr>
        <w:snapToGrid w:val="0"/>
        <w:spacing w:line="360" w:lineRule="auto"/>
        <w:jc w:val="both"/>
        <w:rPr>
          <w:rFonts w:ascii="Book Antiqua" w:hAnsi="Book Antiqua"/>
        </w:rPr>
      </w:pPr>
    </w:p>
    <w:p w14:paraId="2636AE20"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MATERIALS AND METHODS</w:t>
      </w:r>
    </w:p>
    <w:p w14:paraId="1AC2D193" w14:textId="77777777" w:rsidR="00A77B3E" w:rsidRPr="00685077" w:rsidRDefault="0008053A" w:rsidP="00911C1A">
      <w:pPr>
        <w:snapToGrid w:val="0"/>
        <w:spacing w:line="360" w:lineRule="auto"/>
        <w:jc w:val="both"/>
        <w:rPr>
          <w:rFonts w:ascii="Book Antiqua" w:hAnsi="Book Antiqua"/>
          <w:i/>
          <w:iCs/>
        </w:rPr>
      </w:pPr>
      <w:r w:rsidRPr="00685077">
        <w:rPr>
          <w:rFonts w:ascii="Book Antiqua" w:eastAsia="Book Antiqua" w:hAnsi="Book Antiqua" w:cs="Book Antiqua"/>
          <w:b/>
          <w:bCs/>
          <w:i/>
          <w:iCs/>
          <w:color w:val="000000"/>
        </w:rPr>
        <w:t>Patients</w:t>
      </w:r>
    </w:p>
    <w:p w14:paraId="3EEEC6F9" w14:textId="2254028D"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All EUS procedures performed between January 2016 and January 2020 at the Endoscopy Unit of Mansoura Specialized Medical Hospital, Mansoura </w:t>
      </w:r>
      <w:r w:rsidRPr="00685077">
        <w:rPr>
          <w:rFonts w:ascii="Book Antiqua" w:eastAsia="Book Antiqua" w:hAnsi="Book Antiqua" w:cs="Book Antiqua"/>
          <w:color w:val="000000"/>
        </w:rPr>
        <w:lastRenderedPageBreak/>
        <w:t>University</w:t>
      </w:r>
      <w:r w:rsidR="00847213">
        <w:rPr>
          <w:rFonts w:ascii="Book Antiqua" w:eastAsia="Book Antiqua" w:hAnsi="Book Antiqua" w:cs="Book Antiqua"/>
          <w:color w:val="000000"/>
        </w:rPr>
        <w:t xml:space="preserve">, </w:t>
      </w:r>
      <w:r w:rsidRPr="00685077">
        <w:rPr>
          <w:rFonts w:ascii="Book Antiqua" w:eastAsia="Book Antiqua" w:hAnsi="Book Antiqua" w:cs="Book Antiqua"/>
          <w:color w:val="000000"/>
        </w:rPr>
        <w:t>Egypt</w:t>
      </w:r>
      <w:r w:rsidR="00847213">
        <w:rPr>
          <w:rFonts w:ascii="Book Antiqua" w:eastAsia="Book Antiqua" w:hAnsi="Book Antiqua" w:cs="Book Antiqua"/>
          <w:color w:val="000000"/>
        </w:rPr>
        <w:t>,</w:t>
      </w:r>
      <w:r w:rsidRPr="00685077">
        <w:rPr>
          <w:rFonts w:ascii="Book Antiqua" w:eastAsia="Book Antiqua" w:hAnsi="Book Antiqua" w:cs="Book Antiqua"/>
          <w:color w:val="000000"/>
        </w:rPr>
        <w:t xml:space="preserve"> were reviewed. Patients </w:t>
      </w:r>
      <w:r w:rsidR="00847213">
        <w:rPr>
          <w:rFonts w:ascii="Book Antiqua" w:eastAsia="Book Antiqua" w:hAnsi="Book Antiqua" w:cs="Book Antiqua"/>
          <w:color w:val="000000"/>
        </w:rPr>
        <w:t>aged</w:t>
      </w:r>
      <w:r w:rsidR="00847213"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18 years or younger were identified from our medical database. </w:t>
      </w:r>
      <w:r w:rsidR="00847213">
        <w:rPr>
          <w:rFonts w:ascii="Book Antiqua" w:eastAsia="Book Antiqua" w:hAnsi="Book Antiqua" w:cs="Book Antiqua"/>
          <w:color w:val="000000"/>
        </w:rPr>
        <w:t>A r</w:t>
      </w:r>
      <w:r w:rsidRPr="00685077">
        <w:rPr>
          <w:rFonts w:ascii="Book Antiqua" w:eastAsia="Book Antiqua" w:hAnsi="Book Antiqua" w:cs="Book Antiqua"/>
          <w:color w:val="000000"/>
        </w:rPr>
        <w:t>etrospective review of demographic data, procedure indications, EUS findings, and the clinical impact of EUS on subsequent management of the patients was conducted.</w:t>
      </w:r>
    </w:p>
    <w:p w14:paraId="69541EBD" w14:textId="3572E74A" w:rsidR="00A77B3E" w:rsidRPr="00685077" w:rsidRDefault="0008053A" w:rsidP="00911C1A">
      <w:pPr>
        <w:snapToGrid w:val="0"/>
        <w:spacing w:line="360" w:lineRule="auto"/>
        <w:ind w:firstLineChars="100" w:firstLine="240"/>
        <w:jc w:val="both"/>
        <w:rPr>
          <w:rFonts w:ascii="Book Antiqua" w:eastAsia="Book Antiqua" w:hAnsi="Book Antiqua" w:cs="Book Antiqua"/>
          <w:color w:val="000000"/>
        </w:rPr>
      </w:pPr>
      <w:r w:rsidRPr="00685077">
        <w:rPr>
          <w:rFonts w:ascii="Book Antiqua" w:eastAsia="Book Antiqua" w:hAnsi="Book Antiqua" w:cs="Book Antiqua"/>
          <w:color w:val="000000"/>
        </w:rPr>
        <w:t>The inclusion criteria were as follows: Patients who require</w:t>
      </w:r>
      <w:r w:rsidR="00847213">
        <w:rPr>
          <w:rFonts w:ascii="Book Antiqua" w:eastAsia="Book Antiqua" w:hAnsi="Book Antiqua" w:cs="Book Antiqua"/>
          <w:color w:val="000000"/>
        </w:rPr>
        <w:t>d</w:t>
      </w:r>
      <w:r w:rsidRPr="00685077">
        <w:rPr>
          <w:rFonts w:ascii="Book Antiqua" w:eastAsia="Book Antiqua" w:hAnsi="Book Antiqua" w:cs="Book Antiqua"/>
          <w:color w:val="000000"/>
        </w:rPr>
        <w:t xml:space="preserve"> EUS and EUS</w:t>
      </w:r>
      <w:r w:rsidR="00847213">
        <w:rPr>
          <w:rFonts w:ascii="Book Antiqua" w:eastAsia="Book Antiqua" w:hAnsi="Book Antiqua" w:cs="Book Antiqua"/>
          <w:color w:val="000000"/>
        </w:rPr>
        <w:t>-</w:t>
      </w:r>
      <w:r w:rsidRPr="00685077">
        <w:rPr>
          <w:rFonts w:ascii="Book Antiqua" w:eastAsia="Book Antiqua" w:hAnsi="Book Antiqua" w:cs="Book Antiqua"/>
          <w:color w:val="000000"/>
        </w:rPr>
        <w:t>guided tissue acquisition after imaging stud</w:t>
      </w:r>
      <w:r w:rsidR="00847213">
        <w:rPr>
          <w:rFonts w:ascii="Book Antiqua" w:eastAsia="Book Antiqua" w:hAnsi="Book Antiqua" w:cs="Book Antiqua"/>
          <w:color w:val="000000"/>
        </w:rPr>
        <w:t>ies</w:t>
      </w:r>
      <w:r w:rsidRPr="00685077">
        <w:rPr>
          <w:rFonts w:ascii="Book Antiqua" w:eastAsia="Book Antiqua" w:hAnsi="Book Antiqua" w:cs="Book Antiqua"/>
          <w:color w:val="000000"/>
        </w:rPr>
        <w:t xml:space="preserve"> [abdominal </w:t>
      </w:r>
      <w:bookmarkStart w:id="24" w:name="OLE_LINK17"/>
      <w:bookmarkStart w:id="25" w:name="OLE_LINK18"/>
      <w:r w:rsidRPr="00685077">
        <w:rPr>
          <w:rFonts w:ascii="Book Antiqua" w:eastAsia="Book Antiqua" w:hAnsi="Book Antiqua" w:cs="Book Antiqua"/>
          <w:color w:val="000000"/>
        </w:rPr>
        <w:t>ultrasound (US)</w:t>
      </w:r>
      <w:bookmarkEnd w:id="24"/>
      <w:bookmarkEnd w:id="25"/>
      <w:r w:rsidRPr="00685077">
        <w:rPr>
          <w:rFonts w:ascii="Book Antiqua" w:eastAsia="Book Antiqua" w:hAnsi="Book Antiqua" w:cs="Book Antiqua"/>
          <w:color w:val="000000"/>
        </w:rPr>
        <w:t>,</w:t>
      </w:r>
      <w:r w:rsidR="0076547D"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CT, or magnetic resonance imaging], that shows either mediastinal, pancreatic, or intra-abdominal solid or cystic lesions (size &gt; 1 cm) or patients who require</w:t>
      </w:r>
      <w:r w:rsidR="00847213">
        <w:rPr>
          <w:rFonts w:ascii="Book Antiqua" w:eastAsia="Book Antiqua" w:hAnsi="Book Antiqua" w:cs="Book Antiqua"/>
          <w:color w:val="000000"/>
        </w:rPr>
        <w:t>d</w:t>
      </w:r>
      <w:r w:rsidRPr="00685077">
        <w:rPr>
          <w:rFonts w:ascii="Book Antiqua" w:eastAsia="Book Antiqua" w:hAnsi="Book Antiqua" w:cs="Book Antiqua"/>
          <w:color w:val="000000"/>
        </w:rPr>
        <w:t xml:space="preserve"> pancreatic EUS to exclude pancreatic insulinoma after negative imaging stud</w:t>
      </w:r>
      <w:r w:rsidR="00847213">
        <w:rPr>
          <w:rFonts w:ascii="Book Antiqua" w:eastAsia="Book Antiqua" w:hAnsi="Book Antiqua" w:cs="Book Antiqua"/>
          <w:color w:val="000000"/>
        </w:rPr>
        <w:t>ies</w:t>
      </w:r>
      <w:r w:rsidRPr="00685077">
        <w:rPr>
          <w:rFonts w:ascii="Book Antiqua" w:eastAsia="Book Antiqua" w:hAnsi="Book Antiqua" w:cs="Book Antiqua"/>
          <w:color w:val="000000"/>
        </w:rPr>
        <w:t xml:space="preserve">. The exclusion criteria were as follows: </w:t>
      </w:r>
      <w:r w:rsidR="00847213">
        <w:rPr>
          <w:rFonts w:ascii="Book Antiqua" w:eastAsia="Book Antiqua" w:hAnsi="Book Antiqua" w:cs="Book Antiqua"/>
          <w:color w:val="000000"/>
        </w:rPr>
        <w:t>P</w:t>
      </w:r>
      <w:r w:rsidRPr="00685077">
        <w:rPr>
          <w:rFonts w:ascii="Book Antiqua" w:eastAsia="Book Antiqua" w:hAnsi="Book Antiqua" w:cs="Book Antiqua"/>
          <w:color w:val="000000"/>
        </w:rPr>
        <w:t xml:space="preserve">atients or parents who </w:t>
      </w:r>
      <w:r w:rsidR="00847213">
        <w:rPr>
          <w:rFonts w:ascii="Book Antiqua" w:eastAsia="Book Antiqua" w:hAnsi="Book Antiqua" w:cs="Book Antiqua"/>
          <w:color w:val="000000"/>
        </w:rPr>
        <w:t>refused participation</w:t>
      </w:r>
      <w:r w:rsidRPr="00685077">
        <w:rPr>
          <w:rFonts w:ascii="Book Antiqua" w:eastAsia="Book Antiqua" w:hAnsi="Book Antiqua" w:cs="Book Antiqua"/>
          <w:color w:val="000000"/>
        </w:rPr>
        <w:t xml:space="preserve"> in the study, patients with a contraindication to interventional endoscopy; </w:t>
      </w:r>
      <w:r w:rsidR="00847213">
        <w:rPr>
          <w:rFonts w:ascii="Book Antiqua" w:eastAsia="Book Antiqua" w:hAnsi="Book Antiqua" w:cs="Book Antiqua"/>
          <w:color w:val="000000"/>
        </w:rPr>
        <w:t xml:space="preserve">such </w:t>
      </w:r>
      <w:r w:rsidRPr="00685077">
        <w:rPr>
          <w:rFonts w:ascii="Book Antiqua" w:eastAsia="Book Antiqua" w:hAnsi="Book Antiqua" w:cs="Book Antiqua"/>
          <w:color w:val="000000"/>
        </w:rPr>
        <w:t xml:space="preserve">as patients </w:t>
      </w:r>
      <w:r w:rsidR="00847213">
        <w:rPr>
          <w:rFonts w:ascii="Book Antiqua" w:eastAsia="Book Antiqua" w:hAnsi="Book Antiqua" w:cs="Book Antiqua"/>
          <w:color w:val="000000"/>
        </w:rPr>
        <w:t xml:space="preserve">who were </w:t>
      </w:r>
      <w:r w:rsidRPr="00685077">
        <w:rPr>
          <w:rFonts w:ascii="Book Antiqua" w:eastAsia="Book Antiqua" w:hAnsi="Book Antiqua" w:cs="Book Antiqua"/>
          <w:color w:val="000000"/>
        </w:rPr>
        <w:t>unfit for anesthesia or patients with coagulation disorders. Our ethical committee approved the study protocol and written consent</w:t>
      </w:r>
      <w:r w:rsidR="00847213">
        <w:rPr>
          <w:rFonts w:ascii="Book Antiqua" w:eastAsia="Book Antiqua" w:hAnsi="Book Antiqua" w:cs="Book Antiqua"/>
          <w:color w:val="000000"/>
        </w:rPr>
        <w:t xml:space="preserve"> was</w:t>
      </w:r>
      <w:r w:rsidRPr="00685077">
        <w:rPr>
          <w:rFonts w:ascii="Book Antiqua" w:eastAsia="Book Antiqua" w:hAnsi="Book Antiqua" w:cs="Book Antiqua"/>
          <w:color w:val="000000"/>
        </w:rPr>
        <w:t xml:space="preserve"> obtained from all patients or parents before the procedure.</w:t>
      </w:r>
    </w:p>
    <w:p w14:paraId="68D6DA24" w14:textId="77777777" w:rsidR="00812894" w:rsidRPr="00685077" w:rsidRDefault="00812894" w:rsidP="00911C1A">
      <w:pPr>
        <w:snapToGrid w:val="0"/>
        <w:spacing w:line="360" w:lineRule="auto"/>
        <w:jc w:val="both"/>
        <w:rPr>
          <w:rFonts w:ascii="Book Antiqua" w:hAnsi="Book Antiqua"/>
        </w:rPr>
      </w:pPr>
    </w:p>
    <w:p w14:paraId="5B2C2228" w14:textId="77777777" w:rsidR="00A77B3E" w:rsidRPr="00685077" w:rsidRDefault="0008053A" w:rsidP="00911C1A">
      <w:pPr>
        <w:snapToGrid w:val="0"/>
        <w:spacing w:line="360" w:lineRule="auto"/>
        <w:jc w:val="both"/>
        <w:rPr>
          <w:rFonts w:ascii="Book Antiqua" w:hAnsi="Book Antiqua"/>
          <w:i/>
          <w:iCs/>
        </w:rPr>
      </w:pPr>
      <w:r w:rsidRPr="00685077">
        <w:rPr>
          <w:rFonts w:ascii="Book Antiqua" w:eastAsia="Book Antiqua" w:hAnsi="Book Antiqua" w:cs="Book Antiqua"/>
          <w:b/>
          <w:bCs/>
          <w:i/>
          <w:iCs/>
          <w:color w:val="000000"/>
        </w:rPr>
        <w:t>Methods</w:t>
      </w:r>
    </w:p>
    <w:p w14:paraId="47274F25" w14:textId="79161A80" w:rsidR="00A77B3E"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color w:val="000000"/>
        </w:rPr>
        <w:t xml:space="preserve">This retrospective study </w:t>
      </w:r>
      <w:r w:rsidR="004835B4">
        <w:rPr>
          <w:rFonts w:ascii="Book Antiqua" w:eastAsia="Book Antiqua" w:hAnsi="Book Antiqua" w:cs="Book Antiqua"/>
          <w:color w:val="000000"/>
        </w:rPr>
        <w:t xml:space="preserve">was conducted </w:t>
      </w:r>
      <w:r w:rsidRPr="00685077">
        <w:rPr>
          <w:rFonts w:ascii="Book Antiqua" w:eastAsia="Book Antiqua" w:hAnsi="Book Antiqua" w:cs="Book Antiqua"/>
          <w:color w:val="000000"/>
        </w:rPr>
        <w:t xml:space="preserve">to assess the safety, feasibility, and clinical impact of EUS and EUS-FNA in </w:t>
      </w:r>
      <w:r w:rsidR="004835B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pediatric population. All procedures were performed under intravenous propofol sedation. All EUS examinations were </w:t>
      </w:r>
      <w:r w:rsidR="004835B4">
        <w:rPr>
          <w:rFonts w:ascii="Book Antiqua" w:eastAsia="Book Antiqua" w:hAnsi="Book Antiqua" w:cs="Book Antiqua"/>
          <w:color w:val="000000"/>
        </w:rPr>
        <w:t>carried out</w:t>
      </w:r>
      <w:r w:rsidRPr="00685077">
        <w:rPr>
          <w:rFonts w:ascii="Book Antiqua" w:eastAsia="Book Antiqua" w:hAnsi="Book Antiqua" w:cs="Book Antiqua"/>
          <w:color w:val="000000"/>
        </w:rPr>
        <w:t xml:space="preserve"> by two experienced </w:t>
      </w:r>
      <w:proofErr w:type="spellStart"/>
      <w:r w:rsidRPr="00685077">
        <w:rPr>
          <w:rFonts w:ascii="Book Antiqua" w:eastAsia="Book Antiqua" w:hAnsi="Book Antiqua" w:cs="Book Antiqua"/>
          <w:color w:val="000000"/>
        </w:rPr>
        <w:t>endosonographers</w:t>
      </w:r>
      <w:proofErr w:type="spellEnd"/>
      <w:r w:rsidRPr="00685077">
        <w:rPr>
          <w:rFonts w:ascii="Book Antiqua" w:eastAsia="Book Antiqua" w:hAnsi="Book Antiqua" w:cs="Book Antiqua"/>
          <w:color w:val="000000"/>
        </w:rPr>
        <w:t xml:space="preserve"> using a Pentax linear </w:t>
      </w:r>
      <w:proofErr w:type="spellStart"/>
      <w:r w:rsidRPr="00685077">
        <w:rPr>
          <w:rFonts w:ascii="Book Antiqua" w:eastAsia="Book Antiqua" w:hAnsi="Book Antiqua" w:cs="Book Antiqua"/>
          <w:color w:val="000000"/>
        </w:rPr>
        <w:t>Echoendoscope</w:t>
      </w:r>
      <w:proofErr w:type="spellEnd"/>
      <w:r w:rsidRPr="00685077">
        <w:rPr>
          <w:rFonts w:ascii="Book Antiqua" w:eastAsia="Book Antiqua" w:hAnsi="Book Antiqua" w:cs="Book Antiqua"/>
          <w:color w:val="000000"/>
        </w:rPr>
        <w:t xml:space="preserve"> EG3870UTK (PENTAX </w:t>
      </w:r>
      <w:r w:rsidR="004835B4">
        <w:rPr>
          <w:rFonts w:ascii="Book Antiqua" w:eastAsia="Book Antiqua" w:hAnsi="Book Antiqua" w:cs="Book Antiqua"/>
          <w:color w:val="000000"/>
        </w:rPr>
        <w:t>M</w:t>
      </w:r>
      <w:r w:rsidRPr="00685077">
        <w:rPr>
          <w:rFonts w:ascii="Book Antiqua" w:eastAsia="Book Antiqua" w:hAnsi="Book Antiqua" w:cs="Book Antiqua"/>
          <w:color w:val="000000"/>
        </w:rPr>
        <w:t xml:space="preserve">edical, Tokyo, Japan) connected to a Hitachi </w:t>
      </w:r>
      <w:proofErr w:type="spellStart"/>
      <w:r w:rsidRPr="00685077">
        <w:rPr>
          <w:rFonts w:ascii="Book Antiqua" w:eastAsia="Book Antiqua" w:hAnsi="Book Antiqua" w:cs="Book Antiqua"/>
          <w:color w:val="000000"/>
        </w:rPr>
        <w:t>Avius</w:t>
      </w:r>
      <w:proofErr w:type="spellEnd"/>
      <w:r w:rsidRPr="00685077">
        <w:rPr>
          <w:rFonts w:ascii="Book Antiqua" w:eastAsia="Book Antiqua" w:hAnsi="Book Antiqua" w:cs="Book Antiqua"/>
          <w:color w:val="000000"/>
        </w:rPr>
        <w:t xml:space="preserve"> ultrasound system (Hitachi Medical Systems, Tokyo, Japan).</w:t>
      </w:r>
    </w:p>
    <w:p w14:paraId="7D67DAFC" w14:textId="77777777" w:rsidR="00812894" w:rsidRPr="00685077" w:rsidRDefault="00812894" w:rsidP="00911C1A">
      <w:pPr>
        <w:snapToGrid w:val="0"/>
        <w:spacing w:line="360" w:lineRule="auto"/>
        <w:jc w:val="both"/>
        <w:rPr>
          <w:rFonts w:ascii="Book Antiqua" w:hAnsi="Book Antiqua"/>
        </w:rPr>
      </w:pPr>
    </w:p>
    <w:p w14:paraId="7D4B127A" w14:textId="023C78FA" w:rsidR="00A77B3E" w:rsidRPr="00685077" w:rsidRDefault="0008053A" w:rsidP="00911C1A">
      <w:pPr>
        <w:snapToGrid w:val="0"/>
        <w:spacing w:line="360" w:lineRule="auto"/>
        <w:jc w:val="both"/>
        <w:rPr>
          <w:rFonts w:ascii="Book Antiqua" w:hAnsi="Book Antiqua"/>
          <w:b/>
          <w:bCs/>
          <w:lang w:eastAsia="zh-CN"/>
        </w:rPr>
      </w:pPr>
      <w:r w:rsidRPr="00685077">
        <w:rPr>
          <w:rFonts w:ascii="Book Antiqua" w:eastAsia="Book Antiqua" w:hAnsi="Book Antiqua" w:cs="Book Antiqua"/>
          <w:b/>
          <w:bCs/>
          <w:color w:val="000000"/>
        </w:rPr>
        <w:t>Technique</w:t>
      </w:r>
      <w:r w:rsidR="000518F4" w:rsidRPr="00685077">
        <w:rPr>
          <w:rFonts w:ascii="Book Antiqua" w:eastAsia="Book Antiqua" w:hAnsi="Book Antiqua" w:cs="Book Antiqua"/>
          <w:b/>
          <w:bCs/>
          <w:color w:val="000000"/>
        </w:rPr>
        <w:t>:</w:t>
      </w:r>
      <w:r w:rsidR="000518F4" w:rsidRPr="00685077">
        <w:rPr>
          <w:rFonts w:ascii="Book Antiqua" w:hAnsi="Book Antiqua"/>
          <w:b/>
          <w:bCs/>
          <w:lang w:eastAsia="zh-CN"/>
        </w:rPr>
        <w:t xml:space="preserve"> </w:t>
      </w:r>
      <w:r w:rsidRPr="00685077">
        <w:rPr>
          <w:rFonts w:ascii="Book Antiqua" w:eastAsia="Book Antiqua" w:hAnsi="Book Antiqua" w:cs="Book Antiqua"/>
          <w:color w:val="000000"/>
        </w:rPr>
        <w:t xml:space="preserve">Examination of the pancreatic head, </w:t>
      </w:r>
      <w:r w:rsidR="004835B4">
        <w:rPr>
          <w:rFonts w:ascii="Book Antiqua" w:eastAsia="Book Antiqua" w:hAnsi="Book Antiqua" w:cs="Book Antiqua"/>
          <w:color w:val="000000"/>
        </w:rPr>
        <w:t>A</w:t>
      </w:r>
      <w:r w:rsidRPr="00685077">
        <w:rPr>
          <w:rFonts w:ascii="Book Antiqua" w:eastAsia="Book Antiqua" w:hAnsi="Book Antiqua" w:cs="Book Antiqua"/>
          <w:color w:val="000000"/>
        </w:rPr>
        <w:t xml:space="preserve">mpulla of </w:t>
      </w:r>
      <w:proofErr w:type="spellStart"/>
      <w:r w:rsidR="004835B4">
        <w:rPr>
          <w:rFonts w:ascii="Book Antiqua" w:eastAsia="Book Antiqua" w:hAnsi="Book Antiqua" w:cs="Book Antiqua"/>
          <w:color w:val="000000"/>
        </w:rPr>
        <w:t>V</w:t>
      </w:r>
      <w:r w:rsidRPr="00685077">
        <w:rPr>
          <w:rFonts w:ascii="Book Antiqua" w:eastAsia="Book Antiqua" w:hAnsi="Book Antiqua" w:cs="Book Antiqua"/>
          <w:color w:val="000000"/>
        </w:rPr>
        <w:t>ater</w:t>
      </w:r>
      <w:proofErr w:type="spellEnd"/>
      <w:r w:rsidRPr="00685077">
        <w:rPr>
          <w:rFonts w:ascii="Book Antiqua" w:eastAsia="Book Antiqua" w:hAnsi="Book Antiqua" w:cs="Book Antiqua"/>
          <w:color w:val="000000"/>
        </w:rPr>
        <w:t xml:space="preserve">, biliary tract, gallbladder, and portal regions was performed from the second part of the duodenum and duodenal bulb; the pancreatic body and tail, left suprarenal gland and the liver were visualized from the stomach; the mediastinum and trachea were examined from the esophagus. For rectal EUS, the scope was advanced to </w:t>
      </w:r>
      <w:r w:rsidR="004835B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sigmoid colon, and examination of the rectosigmoid junction, </w:t>
      </w:r>
      <w:r w:rsidRPr="00685077">
        <w:rPr>
          <w:rFonts w:ascii="Book Antiqua" w:eastAsia="Book Antiqua" w:hAnsi="Book Antiqua" w:cs="Book Antiqua"/>
          <w:color w:val="000000"/>
        </w:rPr>
        <w:lastRenderedPageBreak/>
        <w:t>rectum and anal canal was performed after filling the lumen with water during slow withdrawal of the scope.</w:t>
      </w:r>
    </w:p>
    <w:p w14:paraId="4410BD51" w14:textId="37B3B5C1" w:rsidR="00A77B3E" w:rsidRPr="00685077" w:rsidRDefault="0008053A" w:rsidP="00911C1A">
      <w:pPr>
        <w:snapToGrid w:val="0"/>
        <w:spacing w:line="360" w:lineRule="auto"/>
        <w:ind w:firstLineChars="100" w:firstLine="240"/>
        <w:jc w:val="both"/>
        <w:rPr>
          <w:rFonts w:ascii="Book Antiqua" w:eastAsia="Book Antiqua" w:hAnsi="Book Antiqua" w:cs="Book Antiqua"/>
          <w:color w:val="000000"/>
        </w:rPr>
      </w:pPr>
      <w:r w:rsidRPr="00685077">
        <w:rPr>
          <w:rFonts w:ascii="Book Antiqua" w:eastAsia="Book Antiqua" w:hAnsi="Book Antiqua" w:cs="Book Antiqua"/>
          <w:color w:val="000000"/>
        </w:rPr>
        <w:t xml:space="preserve">EUS-FNA was </w:t>
      </w:r>
      <w:r w:rsidR="004835B4">
        <w:rPr>
          <w:rFonts w:ascii="Book Antiqua" w:eastAsia="Book Antiqua" w:hAnsi="Book Antiqua" w:cs="Book Antiqua"/>
          <w:color w:val="000000"/>
        </w:rPr>
        <w:t>performed</w:t>
      </w:r>
      <w:r w:rsidRPr="00685077">
        <w:rPr>
          <w:rFonts w:ascii="Book Antiqua" w:eastAsia="Book Antiqua" w:hAnsi="Book Antiqua" w:cs="Book Antiqua"/>
          <w:color w:val="000000"/>
        </w:rPr>
        <w:t xml:space="preserve"> using either a 19 or 22 gauge FNA needle (Cook Medical, Bloomington</w:t>
      </w:r>
      <w:r w:rsidR="004835B4">
        <w:rPr>
          <w:rFonts w:ascii="Book Antiqua" w:eastAsia="Book Antiqua" w:hAnsi="Book Antiqua" w:cs="Book Antiqua"/>
          <w:color w:val="000000"/>
        </w:rPr>
        <w:t>, IN, USA</w:t>
      </w:r>
      <w:r w:rsidRPr="00685077">
        <w:rPr>
          <w:rFonts w:ascii="Book Antiqua" w:eastAsia="Book Antiqua" w:hAnsi="Book Antiqua" w:cs="Book Antiqua"/>
          <w:color w:val="000000"/>
        </w:rPr>
        <w:t xml:space="preserve">). Color </w:t>
      </w:r>
      <w:r w:rsidRPr="00B60C4A">
        <w:rPr>
          <w:rFonts w:ascii="Book Antiqua" w:eastAsia="Book Antiqua" w:hAnsi="Book Antiqua" w:cs="Book Antiqua"/>
          <w:caps/>
          <w:color w:val="000000"/>
        </w:rPr>
        <w:t>d</w:t>
      </w:r>
      <w:r w:rsidRPr="00685077">
        <w:rPr>
          <w:rFonts w:ascii="Book Antiqua" w:eastAsia="Book Antiqua" w:hAnsi="Book Antiqua" w:cs="Book Antiqua"/>
          <w:color w:val="000000"/>
        </w:rPr>
        <w:t xml:space="preserve">oppler was used to identify the best position for puncture avoiding interposing blood vessels between the target lesion and the needle. After the solid lesions were penetrated by the needle under EUS guidance, the needle was moved to and fro 10-12 times in different directions while the stylet was slowly removed (slow pull technique). After each pass, tissue material was divided into two parts: </w:t>
      </w:r>
      <w:r w:rsidR="004835B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first </w:t>
      </w:r>
      <w:r w:rsidR="004835B4">
        <w:rPr>
          <w:rFonts w:ascii="Book Antiqua" w:eastAsia="Book Antiqua" w:hAnsi="Book Antiqua" w:cs="Book Antiqua"/>
          <w:color w:val="000000"/>
        </w:rPr>
        <w:t>part was</w:t>
      </w:r>
      <w:r w:rsidRPr="00685077">
        <w:rPr>
          <w:rFonts w:ascii="Book Antiqua" w:eastAsia="Book Antiqua" w:hAnsi="Book Antiqua" w:cs="Book Antiqua"/>
          <w:color w:val="000000"/>
        </w:rPr>
        <w:t xml:space="preserve"> smeared onto slides and fixed with 95% alcohol and the second </w:t>
      </w:r>
      <w:r w:rsidR="004835B4">
        <w:rPr>
          <w:rFonts w:ascii="Book Antiqua" w:eastAsia="Book Antiqua" w:hAnsi="Book Antiqua" w:cs="Book Antiqua"/>
          <w:color w:val="000000"/>
        </w:rPr>
        <w:t>part was</w:t>
      </w:r>
      <w:r w:rsidRPr="00685077">
        <w:rPr>
          <w:rFonts w:ascii="Book Antiqua" w:eastAsia="Book Antiqua" w:hAnsi="Book Antiqua" w:cs="Book Antiqua"/>
          <w:color w:val="000000"/>
        </w:rPr>
        <w:t xml:space="preserve"> placed in </w:t>
      </w:r>
      <w:r w:rsidR="004835B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formalin tube and labelled. Two needle passes were performed for solid lesions to increase the diagnostic yield. EUS elastography was used to differentiate the nature of solid lesions and to target the hardest area of the lesion during sampling. One pass was </w:t>
      </w:r>
      <w:r w:rsidR="004835B4">
        <w:rPr>
          <w:rFonts w:ascii="Book Antiqua" w:eastAsia="Book Antiqua" w:hAnsi="Book Antiqua" w:cs="Book Antiqua"/>
          <w:color w:val="000000"/>
        </w:rPr>
        <w:t>carried out</w:t>
      </w:r>
      <w:r w:rsidRPr="00685077">
        <w:rPr>
          <w:rFonts w:ascii="Book Antiqua" w:eastAsia="Book Antiqua" w:hAnsi="Book Antiqua" w:cs="Book Antiqua"/>
          <w:color w:val="000000"/>
        </w:rPr>
        <w:t xml:space="preserve"> for cystic lesions with near total aspiration of the fluid content to decrease the risk of infection. Prophylactic intravenous antibiotic</w:t>
      </w:r>
      <w:r w:rsidR="004835B4">
        <w:rPr>
          <w:rFonts w:ascii="Book Antiqua" w:eastAsia="Book Antiqua" w:hAnsi="Book Antiqua" w:cs="Book Antiqua"/>
          <w:color w:val="000000"/>
        </w:rPr>
        <w:t>s were</w:t>
      </w:r>
      <w:r w:rsidRPr="00685077">
        <w:rPr>
          <w:rFonts w:ascii="Book Antiqua" w:eastAsia="Book Antiqua" w:hAnsi="Book Antiqua" w:cs="Book Antiqua"/>
          <w:color w:val="000000"/>
        </w:rPr>
        <w:t xml:space="preserve"> given before aspiration of cystic lesions. </w:t>
      </w:r>
      <w:r w:rsidR="004835B4">
        <w:rPr>
          <w:rFonts w:ascii="Book Antiqua" w:eastAsia="Book Antiqua" w:hAnsi="Book Antiqua" w:cs="Book Antiqua"/>
          <w:color w:val="000000"/>
        </w:rPr>
        <w:t>A</w:t>
      </w:r>
      <w:r w:rsidRPr="00685077">
        <w:rPr>
          <w:rFonts w:ascii="Book Antiqua" w:eastAsia="Book Antiqua" w:hAnsi="Book Antiqua" w:cs="Book Antiqua"/>
          <w:color w:val="000000"/>
        </w:rPr>
        <w:t xml:space="preserve">ll samples were sent to the </w:t>
      </w:r>
      <w:r w:rsidR="004835B4">
        <w:rPr>
          <w:rFonts w:ascii="Book Antiqua" w:eastAsia="Book Antiqua" w:hAnsi="Book Antiqua" w:cs="Book Antiqua"/>
          <w:color w:val="000000"/>
        </w:rPr>
        <w:t>P</w:t>
      </w:r>
      <w:r w:rsidRPr="00685077">
        <w:rPr>
          <w:rFonts w:ascii="Book Antiqua" w:eastAsia="Book Antiqua" w:hAnsi="Book Antiqua" w:cs="Book Antiqua"/>
          <w:color w:val="000000"/>
        </w:rPr>
        <w:t xml:space="preserve">athology </w:t>
      </w:r>
      <w:r w:rsidR="004835B4">
        <w:rPr>
          <w:rFonts w:ascii="Book Antiqua" w:eastAsia="Book Antiqua" w:hAnsi="Book Antiqua" w:cs="Book Antiqua"/>
          <w:color w:val="000000"/>
        </w:rPr>
        <w:t>D</w:t>
      </w:r>
      <w:r w:rsidRPr="00685077">
        <w:rPr>
          <w:rFonts w:ascii="Book Antiqua" w:eastAsia="Book Antiqua" w:hAnsi="Book Antiqua" w:cs="Book Antiqua"/>
          <w:color w:val="000000"/>
        </w:rPr>
        <w:t>epartment for evaluation.</w:t>
      </w:r>
    </w:p>
    <w:p w14:paraId="38FD6F5A" w14:textId="77777777" w:rsidR="005925B8" w:rsidRPr="00685077" w:rsidRDefault="005925B8" w:rsidP="00911C1A">
      <w:pPr>
        <w:snapToGrid w:val="0"/>
        <w:spacing w:line="360" w:lineRule="auto"/>
        <w:ind w:firstLineChars="100" w:firstLine="240"/>
        <w:jc w:val="both"/>
        <w:rPr>
          <w:rFonts w:ascii="Book Antiqua" w:hAnsi="Book Antiqua"/>
        </w:rPr>
      </w:pPr>
    </w:p>
    <w:p w14:paraId="7A99B706" w14:textId="04508815" w:rsidR="00A77B3E" w:rsidRPr="00685077" w:rsidRDefault="0008053A" w:rsidP="00911C1A">
      <w:pPr>
        <w:snapToGrid w:val="0"/>
        <w:spacing w:line="360" w:lineRule="auto"/>
        <w:jc w:val="both"/>
        <w:rPr>
          <w:rFonts w:ascii="Book Antiqua" w:hAnsi="Book Antiqua"/>
          <w:b/>
          <w:bCs/>
          <w:lang w:eastAsia="zh-CN"/>
        </w:rPr>
      </w:pPr>
      <w:r w:rsidRPr="00685077">
        <w:rPr>
          <w:rFonts w:ascii="Book Antiqua" w:eastAsia="Book Antiqua" w:hAnsi="Book Antiqua" w:cs="Book Antiqua"/>
          <w:b/>
          <w:bCs/>
          <w:color w:val="000000"/>
        </w:rPr>
        <w:t>Cytopathological examination</w:t>
      </w:r>
      <w:r w:rsidR="000518F4" w:rsidRPr="00685077">
        <w:rPr>
          <w:rFonts w:ascii="Book Antiqua" w:eastAsia="Book Antiqua" w:hAnsi="Book Antiqua" w:cs="Book Antiqua"/>
          <w:b/>
          <w:bCs/>
          <w:color w:val="000000"/>
        </w:rPr>
        <w:t>:</w:t>
      </w:r>
      <w:r w:rsidR="000518F4" w:rsidRPr="00685077">
        <w:rPr>
          <w:rFonts w:ascii="Book Antiqua" w:hAnsi="Book Antiqua"/>
          <w:b/>
          <w:bCs/>
          <w:lang w:eastAsia="zh-CN"/>
        </w:rPr>
        <w:t xml:space="preserve"> </w:t>
      </w:r>
      <w:r w:rsidRPr="00685077">
        <w:rPr>
          <w:rFonts w:ascii="Book Antiqua" w:eastAsia="Book Antiqua" w:hAnsi="Book Antiqua" w:cs="Book Antiqua"/>
          <w:color w:val="000000"/>
        </w:rPr>
        <w:t xml:space="preserve">All slides were stained with hematoxylin and eosin and all tissue samples fixed in formalin were placed in paraffin and stained with hematoxylin and eosin for evaluation </w:t>
      </w:r>
      <w:r w:rsidR="004835B4">
        <w:rPr>
          <w:rFonts w:ascii="Book Antiqua" w:eastAsia="Book Antiqua" w:hAnsi="Book Antiqua" w:cs="Book Antiqua"/>
          <w:color w:val="000000"/>
        </w:rPr>
        <w:t>of</w:t>
      </w:r>
      <w:r w:rsidRPr="00685077">
        <w:rPr>
          <w:rFonts w:ascii="Book Antiqua" w:eastAsia="Book Antiqua" w:hAnsi="Book Antiqua" w:cs="Book Antiqua"/>
          <w:color w:val="000000"/>
        </w:rPr>
        <w:t xml:space="preserve"> the presence of a histologic core. Immunohistochemical markers were used when needed. All prepared slides and tissue samples were examined by experienced </w:t>
      </w:r>
      <w:proofErr w:type="spellStart"/>
      <w:r w:rsidRPr="00685077">
        <w:rPr>
          <w:rFonts w:ascii="Book Antiqua" w:eastAsia="Book Antiqua" w:hAnsi="Book Antiqua" w:cs="Book Antiqua"/>
          <w:color w:val="000000"/>
        </w:rPr>
        <w:t>cytopathologists</w:t>
      </w:r>
      <w:proofErr w:type="spellEnd"/>
      <w:r w:rsidRPr="00685077">
        <w:rPr>
          <w:rFonts w:ascii="Book Antiqua" w:eastAsia="Book Antiqua" w:hAnsi="Book Antiqua" w:cs="Book Antiqua"/>
          <w:color w:val="000000"/>
        </w:rPr>
        <w:t>.</w:t>
      </w:r>
    </w:p>
    <w:p w14:paraId="3F302673" w14:textId="77777777" w:rsidR="00675177" w:rsidRPr="00685077" w:rsidRDefault="00675177" w:rsidP="00911C1A">
      <w:pPr>
        <w:snapToGrid w:val="0"/>
        <w:spacing w:line="360" w:lineRule="auto"/>
        <w:jc w:val="both"/>
        <w:rPr>
          <w:rFonts w:ascii="Book Antiqua" w:hAnsi="Book Antiqua"/>
        </w:rPr>
      </w:pPr>
    </w:p>
    <w:p w14:paraId="46B602BF" w14:textId="20812E60" w:rsidR="00A77B3E" w:rsidRPr="00685077" w:rsidRDefault="0008053A" w:rsidP="00911C1A">
      <w:pPr>
        <w:snapToGrid w:val="0"/>
        <w:spacing w:line="360" w:lineRule="auto"/>
        <w:jc w:val="both"/>
        <w:rPr>
          <w:rFonts w:ascii="Book Antiqua" w:hAnsi="Book Antiqua"/>
          <w:b/>
          <w:bCs/>
          <w:lang w:eastAsia="zh-CN"/>
        </w:rPr>
      </w:pPr>
      <w:r w:rsidRPr="00685077">
        <w:rPr>
          <w:rFonts w:ascii="Book Antiqua" w:eastAsia="Book Antiqua" w:hAnsi="Book Antiqua" w:cs="Book Antiqua"/>
          <w:b/>
          <w:bCs/>
          <w:color w:val="000000"/>
        </w:rPr>
        <w:t xml:space="preserve">Study </w:t>
      </w:r>
      <w:r w:rsidR="000518F4" w:rsidRPr="00685077">
        <w:rPr>
          <w:rFonts w:ascii="Book Antiqua" w:eastAsia="Book Antiqua" w:hAnsi="Book Antiqua" w:cs="Book Antiqua"/>
          <w:b/>
          <w:bCs/>
          <w:color w:val="000000"/>
        </w:rPr>
        <w:t>outcomes:</w:t>
      </w:r>
      <w:r w:rsidR="000518F4" w:rsidRPr="00685077">
        <w:rPr>
          <w:rFonts w:ascii="Book Antiqua" w:hAnsi="Book Antiqua"/>
          <w:b/>
          <w:bCs/>
          <w:lang w:eastAsia="zh-CN"/>
        </w:rPr>
        <w:t xml:space="preserve"> </w:t>
      </w:r>
      <w:r w:rsidRPr="00685077">
        <w:rPr>
          <w:rFonts w:ascii="Book Antiqua" w:eastAsia="Book Antiqua" w:hAnsi="Book Antiqua" w:cs="Book Antiqua"/>
          <w:color w:val="000000"/>
        </w:rPr>
        <w:t xml:space="preserve">The patient’s medical records were revised for standard data which included patient demographics, initial diagnosis, previous abdominal US, CT, or </w:t>
      </w:r>
      <w:r w:rsidR="00812894" w:rsidRPr="00685077">
        <w:rPr>
          <w:rFonts w:ascii="Book Antiqua" w:eastAsia="Book Antiqua" w:hAnsi="Book Antiqua" w:cs="Book Antiqua"/>
          <w:color w:val="000000"/>
        </w:rPr>
        <w:t>magnetic resonance imaging</w:t>
      </w:r>
      <w:r w:rsidRPr="00685077">
        <w:rPr>
          <w:rFonts w:ascii="Book Antiqua" w:eastAsia="Book Antiqua" w:hAnsi="Book Antiqua" w:cs="Book Antiqua"/>
          <w:color w:val="000000"/>
        </w:rPr>
        <w:t>, EUS indications, EUS findings, impact of EUS on the patient’s clinical care, and adverse events during and for 2 h after the procedure.</w:t>
      </w:r>
    </w:p>
    <w:p w14:paraId="4F942C7B" w14:textId="77777777" w:rsidR="00A77B3E" w:rsidRPr="00685077" w:rsidRDefault="00A77B3E" w:rsidP="00911C1A">
      <w:pPr>
        <w:snapToGrid w:val="0"/>
        <w:spacing w:line="360" w:lineRule="auto"/>
        <w:jc w:val="both"/>
        <w:rPr>
          <w:rFonts w:ascii="Book Antiqua" w:hAnsi="Book Antiqua"/>
        </w:rPr>
      </w:pPr>
    </w:p>
    <w:p w14:paraId="027B556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RESULTS</w:t>
      </w:r>
    </w:p>
    <w:p w14:paraId="50875D41" w14:textId="4AC3A05F" w:rsidR="00A77B3E" w:rsidRPr="00685077" w:rsidRDefault="004835B4" w:rsidP="00911C1A">
      <w:pPr>
        <w:snapToGrid w:val="0"/>
        <w:spacing w:line="360" w:lineRule="auto"/>
        <w:jc w:val="both"/>
        <w:rPr>
          <w:rFonts w:ascii="Book Antiqua" w:hAnsi="Book Antiqua"/>
        </w:rPr>
      </w:pPr>
      <w:r>
        <w:rPr>
          <w:rFonts w:ascii="Book Antiqua" w:eastAsia="Book Antiqua" w:hAnsi="Book Antiqua" w:cs="Book Antiqua"/>
          <w:color w:val="000000"/>
        </w:rPr>
        <w:t>During</w:t>
      </w:r>
      <w:r w:rsidR="0008053A" w:rsidRPr="00685077">
        <w:rPr>
          <w:rFonts w:ascii="Book Antiqua" w:eastAsia="Book Antiqua" w:hAnsi="Book Antiqua" w:cs="Book Antiqua"/>
          <w:color w:val="000000"/>
        </w:rPr>
        <w:t xml:space="preserve"> the 4-year study period, a total of 13 (1.7%) pediatric EUS examinations out of 749 EUS procedures were performed in our unit. The</w:t>
      </w:r>
      <w:r w:rsidR="004742D3">
        <w:rPr>
          <w:rFonts w:ascii="Book Antiqua" w:eastAsia="Book Antiqua" w:hAnsi="Book Antiqua" w:cs="Book Antiqua"/>
          <w:color w:val="000000"/>
        </w:rPr>
        <w:t xml:space="preserve"> mean age of the </w:t>
      </w:r>
      <w:r w:rsidR="004742D3" w:rsidRPr="00685077">
        <w:rPr>
          <w:rFonts w:ascii="Book Antiqua" w:eastAsia="Book Antiqua" w:hAnsi="Book Antiqua" w:cs="Book Antiqua"/>
          <w:color w:val="000000"/>
        </w:rPr>
        <w:t xml:space="preserve">8 females and 5 males </w:t>
      </w:r>
      <w:r w:rsidR="004742D3">
        <w:rPr>
          <w:rFonts w:ascii="Book Antiqua" w:eastAsia="Book Antiqua" w:hAnsi="Book Antiqua" w:cs="Book Antiqua"/>
          <w:color w:val="000000"/>
        </w:rPr>
        <w:t>was</w:t>
      </w:r>
      <w:r w:rsidR="0008053A" w:rsidRPr="00685077">
        <w:rPr>
          <w:rFonts w:ascii="Book Antiqua" w:eastAsia="Book Antiqua" w:hAnsi="Book Antiqua" w:cs="Book Antiqua"/>
          <w:color w:val="000000"/>
        </w:rPr>
        <w:t xml:space="preserve"> 15.6 years (range: 6-18). The procedures </w:t>
      </w:r>
      <w:r w:rsidR="004742D3" w:rsidRPr="00685077">
        <w:rPr>
          <w:rFonts w:ascii="Book Antiqua" w:eastAsia="Book Antiqua" w:hAnsi="Book Antiqua" w:cs="Book Antiqua"/>
          <w:color w:val="000000"/>
        </w:rPr>
        <w:t xml:space="preserve">performed </w:t>
      </w:r>
      <w:r w:rsidR="0008053A" w:rsidRPr="00685077">
        <w:rPr>
          <w:rFonts w:ascii="Book Antiqua" w:eastAsia="Book Antiqua" w:hAnsi="Book Antiqua" w:cs="Book Antiqua"/>
          <w:color w:val="000000"/>
        </w:rPr>
        <w:t xml:space="preserve">included 12 (92.3%) upper EUS and 1 (7.7%) lower EUS. </w:t>
      </w:r>
      <w:r w:rsidR="004742D3">
        <w:rPr>
          <w:rFonts w:ascii="Book Antiqua" w:eastAsia="Book Antiqua" w:hAnsi="Book Antiqua" w:cs="Book Antiqua"/>
          <w:color w:val="000000"/>
        </w:rPr>
        <w:t>Six</w:t>
      </w:r>
      <w:r w:rsidR="0008053A" w:rsidRPr="00685077">
        <w:rPr>
          <w:rFonts w:ascii="Book Antiqua" w:eastAsia="Book Antiqua" w:hAnsi="Book Antiqua" w:cs="Book Antiqua"/>
          <w:color w:val="000000"/>
        </w:rPr>
        <w:t xml:space="preserve"> of </w:t>
      </w:r>
      <w:r w:rsidR="004742D3">
        <w:rPr>
          <w:rFonts w:ascii="Book Antiqua" w:eastAsia="Book Antiqua" w:hAnsi="Book Antiqua" w:cs="Book Antiqua"/>
          <w:color w:val="000000"/>
        </w:rPr>
        <w:t xml:space="preserve">the </w:t>
      </w:r>
      <w:r w:rsidR="0008053A" w:rsidRPr="00685077">
        <w:rPr>
          <w:rFonts w:ascii="Book Antiqua" w:eastAsia="Book Antiqua" w:hAnsi="Book Antiqua" w:cs="Book Antiqua"/>
          <w:color w:val="000000"/>
        </w:rPr>
        <w:t xml:space="preserve">EUS examinations were </w:t>
      </w:r>
      <w:proofErr w:type="spellStart"/>
      <w:r w:rsidR="0008053A" w:rsidRPr="00685077">
        <w:rPr>
          <w:rFonts w:ascii="Book Antiqua" w:eastAsia="Book Antiqua" w:hAnsi="Book Antiqua" w:cs="Book Antiqua"/>
          <w:color w:val="000000"/>
        </w:rPr>
        <w:t>pancreatobiliary</w:t>
      </w:r>
      <w:proofErr w:type="spellEnd"/>
      <w:r w:rsidR="0008053A" w:rsidRPr="00685077">
        <w:rPr>
          <w:rFonts w:ascii="Book Antiqua" w:eastAsia="Book Antiqua" w:hAnsi="Book Antiqua" w:cs="Book Antiqua"/>
          <w:color w:val="000000"/>
        </w:rPr>
        <w:t xml:space="preserve"> (46.1%), followed by mediastinal 2/13 (15.4%), peri-gastric 2/13 (15.4%), abdominal lymphadenopathy 1/13 (7.7%), tracheal 1/13 (7.7%) and rectal 1/13 (7.7%)</w:t>
      </w:r>
      <w:r w:rsidR="00675177" w:rsidRPr="00685077">
        <w:rPr>
          <w:rFonts w:ascii="Book Antiqua" w:eastAsia="Book Antiqua" w:hAnsi="Book Antiqua" w:cs="Book Antiqua"/>
          <w:color w:val="000000"/>
        </w:rPr>
        <w:t xml:space="preserve"> </w:t>
      </w:r>
      <w:proofErr w:type="gramStart"/>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Table 1</w:t>
      </w:r>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w:t>
      </w:r>
      <w:proofErr w:type="gramEnd"/>
      <w:r w:rsidR="0008053A" w:rsidRPr="00685077">
        <w:rPr>
          <w:rFonts w:ascii="Book Antiqua" w:eastAsia="Book Antiqua" w:hAnsi="Book Antiqua" w:cs="Book Antiqua"/>
          <w:color w:val="000000"/>
        </w:rPr>
        <w:t xml:space="preserve"> Overall, EUS-FNA was </w:t>
      </w:r>
      <w:r w:rsidR="004742D3">
        <w:rPr>
          <w:rFonts w:ascii="Book Antiqua" w:eastAsia="Book Antiqua" w:hAnsi="Book Antiqua" w:cs="Book Antiqua"/>
          <w:color w:val="000000"/>
        </w:rPr>
        <w:t>performed</w:t>
      </w:r>
      <w:r w:rsidR="0008053A" w:rsidRPr="00685077">
        <w:rPr>
          <w:rFonts w:ascii="Book Antiqua" w:eastAsia="Book Antiqua" w:hAnsi="Book Antiqua" w:cs="Book Antiqua"/>
          <w:color w:val="000000"/>
        </w:rPr>
        <w:t xml:space="preserve"> in 7 patients (53.8%); using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19G in 4 patients and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22G needle in 3 patients with a diagnostic yield of 100%. In cystic lesions or lesion</w:t>
      </w:r>
      <w:r w:rsidR="004742D3">
        <w:rPr>
          <w:rFonts w:ascii="Book Antiqua" w:eastAsia="Book Antiqua" w:hAnsi="Book Antiqua" w:cs="Book Antiqua"/>
          <w:color w:val="000000"/>
        </w:rPr>
        <w:t>s</w:t>
      </w:r>
      <w:r w:rsidR="0008053A" w:rsidRPr="00685077">
        <w:rPr>
          <w:rFonts w:ascii="Book Antiqua" w:eastAsia="Book Antiqua" w:hAnsi="Book Antiqua" w:cs="Book Antiqua"/>
          <w:color w:val="000000"/>
        </w:rPr>
        <w:t xml:space="preserve"> with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cystic component </w:t>
      </w:r>
      <w:r w:rsidR="00545D62" w:rsidRPr="00685077">
        <w:rPr>
          <w:rFonts w:ascii="Book Antiqua" w:eastAsia="Book Antiqua" w:hAnsi="Book Antiqua" w:cs="Book Antiqua"/>
          <w:color w:val="000000"/>
        </w:rPr>
        <w:t>[</w:t>
      </w:r>
      <w:r w:rsidR="004742D3">
        <w:rPr>
          <w:rFonts w:ascii="Book Antiqua" w:eastAsia="Book Antiqua" w:hAnsi="Book Antiqua" w:cs="Book Antiqua"/>
          <w:color w:val="000000"/>
        </w:rPr>
        <w:t>s</w:t>
      </w:r>
      <w:r w:rsidR="00545D62" w:rsidRPr="00685077">
        <w:rPr>
          <w:rFonts w:ascii="Book Antiqua" w:eastAsia="Calibri" w:hAnsi="Book Antiqua"/>
          <w:spacing w:val="2"/>
        </w:rPr>
        <w:t xml:space="preserve">olid </w:t>
      </w:r>
      <w:proofErr w:type="spellStart"/>
      <w:r w:rsidR="00545D62" w:rsidRPr="00685077">
        <w:rPr>
          <w:rFonts w:ascii="Book Antiqua" w:eastAsia="Calibri" w:hAnsi="Book Antiqua"/>
          <w:spacing w:val="2"/>
        </w:rPr>
        <w:t>pseudopapillary</w:t>
      </w:r>
      <w:proofErr w:type="spellEnd"/>
      <w:r w:rsidR="00545D62" w:rsidRPr="00685077">
        <w:rPr>
          <w:rFonts w:ascii="Book Antiqua" w:eastAsia="Calibri" w:hAnsi="Book Antiqua"/>
          <w:spacing w:val="2"/>
        </w:rPr>
        <w:t xml:space="preserve"> neoplasm</w:t>
      </w:r>
      <w:r w:rsidR="00545D62" w:rsidRPr="00685077">
        <w:rPr>
          <w:rFonts w:ascii="Book Antiqua" w:eastAsia="Book Antiqua" w:hAnsi="Book Antiqua" w:cs="Book Antiqua"/>
          <w:color w:val="000000"/>
        </w:rPr>
        <w:t xml:space="preserve"> </w:t>
      </w:r>
      <w:r w:rsidR="0008053A" w:rsidRPr="00685077">
        <w:rPr>
          <w:rFonts w:ascii="Book Antiqua" w:eastAsia="Book Antiqua" w:hAnsi="Book Antiqua" w:cs="Book Antiqua"/>
          <w:color w:val="000000"/>
        </w:rPr>
        <w:t>(SPN)</w:t>
      </w:r>
      <w:r w:rsidR="00545D62"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 xml:space="preserve">,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19G needle was used. In solid lesions,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22G needle was used with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median of 2 passes except for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rectal </w:t>
      </w:r>
      <w:r w:rsidR="0063731C" w:rsidRPr="00685077">
        <w:rPr>
          <w:rFonts w:ascii="Book Antiqua" w:eastAsia="Calibri" w:hAnsi="Book Antiqua"/>
          <w:spacing w:val="2"/>
        </w:rPr>
        <w:t>gastrointestinal stromal tumor</w:t>
      </w:r>
      <w:r w:rsidR="000518F4" w:rsidRPr="00685077">
        <w:rPr>
          <w:rFonts w:ascii="Book Antiqua" w:eastAsia="Book Antiqua" w:hAnsi="Book Antiqua" w:cs="Book Antiqua"/>
          <w:color w:val="000000"/>
        </w:rPr>
        <w:t xml:space="preserve"> </w:t>
      </w:r>
      <w:r w:rsidR="0063731C"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GIST</w:t>
      </w:r>
      <w:r w:rsidR="0063731C"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 xml:space="preserve"> where </w:t>
      </w:r>
      <w:r w:rsidR="004742D3">
        <w:rPr>
          <w:rFonts w:ascii="Book Antiqua" w:eastAsia="Book Antiqua" w:hAnsi="Book Antiqua" w:cs="Book Antiqua"/>
          <w:color w:val="000000"/>
        </w:rPr>
        <w:t xml:space="preserve">a </w:t>
      </w:r>
      <w:r w:rsidR="0008053A" w:rsidRPr="00685077">
        <w:rPr>
          <w:rFonts w:ascii="Book Antiqua" w:eastAsia="Book Antiqua" w:hAnsi="Book Antiqua" w:cs="Book Antiqua"/>
          <w:color w:val="000000"/>
        </w:rPr>
        <w:t xml:space="preserve">19G </w:t>
      </w:r>
      <w:r w:rsidR="004742D3">
        <w:rPr>
          <w:rFonts w:ascii="Book Antiqua" w:eastAsia="Book Antiqua" w:hAnsi="Book Antiqua" w:cs="Book Antiqua"/>
          <w:color w:val="000000"/>
        </w:rPr>
        <w:t xml:space="preserve">needle </w:t>
      </w:r>
      <w:r w:rsidR="0008053A" w:rsidRPr="00685077">
        <w:rPr>
          <w:rFonts w:ascii="Book Antiqua" w:eastAsia="Book Antiqua" w:hAnsi="Book Antiqua" w:cs="Book Antiqua"/>
          <w:color w:val="000000"/>
        </w:rPr>
        <w:t xml:space="preserve">was used to obtain sufficient tissue. No complications occurred during or after any </w:t>
      </w:r>
      <w:r w:rsidR="004742D3">
        <w:rPr>
          <w:rFonts w:ascii="Book Antiqua" w:eastAsia="Book Antiqua" w:hAnsi="Book Antiqua" w:cs="Book Antiqua"/>
          <w:color w:val="000000"/>
        </w:rPr>
        <w:t xml:space="preserve">of the </w:t>
      </w:r>
      <w:r w:rsidR="0008053A" w:rsidRPr="00685077">
        <w:rPr>
          <w:rFonts w:ascii="Book Antiqua" w:eastAsia="Book Antiqua" w:hAnsi="Book Antiqua" w:cs="Book Antiqua"/>
          <w:color w:val="000000"/>
        </w:rPr>
        <w:t>procedure</w:t>
      </w:r>
      <w:r w:rsidR="004742D3">
        <w:rPr>
          <w:rFonts w:ascii="Book Antiqua" w:eastAsia="Book Antiqua" w:hAnsi="Book Antiqua" w:cs="Book Antiqua"/>
          <w:color w:val="000000"/>
        </w:rPr>
        <w:t>s, which were</w:t>
      </w:r>
      <w:r w:rsidR="0008053A" w:rsidRPr="00685077">
        <w:rPr>
          <w:rFonts w:ascii="Book Antiqua" w:eastAsia="Book Antiqua" w:hAnsi="Book Antiqua" w:cs="Book Antiqua"/>
          <w:color w:val="000000"/>
        </w:rPr>
        <w:t xml:space="preserve"> all technically successful. Details of the indications, EUS findings (Figure</w:t>
      </w:r>
      <w:r w:rsidR="000518F4" w:rsidRPr="00685077">
        <w:rPr>
          <w:rFonts w:ascii="Book Antiqua" w:eastAsia="Book Antiqua" w:hAnsi="Book Antiqua" w:cs="Book Antiqua"/>
          <w:color w:val="000000"/>
        </w:rPr>
        <w:t>s</w:t>
      </w:r>
      <w:r w:rsidR="0008053A" w:rsidRPr="00685077">
        <w:rPr>
          <w:rFonts w:ascii="Book Antiqua" w:eastAsia="Book Antiqua" w:hAnsi="Book Antiqua" w:cs="Book Antiqua"/>
          <w:color w:val="000000"/>
        </w:rPr>
        <w:t xml:space="preserve"> 1-3), EUS-FNA, diagnosis and treatment are shown in </w:t>
      </w:r>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Table 2</w:t>
      </w:r>
      <w:r w:rsidR="00675177" w:rsidRPr="00685077">
        <w:rPr>
          <w:rFonts w:ascii="Book Antiqua" w:eastAsia="Book Antiqua" w:hAnsi="Book Antiqua" w:cs="Book Antiqua"/>
          <w:color w:val="000000"/>
        </w:rPr>
        <w:t>)</w:t>
      </w:r>
      <w:r w:rsidR="0008053A" w:rsidRPr="00685077">
        <w:rPr>
          <w:rFonts w:ascii="Book Antiqua" w:eastAsia="Book Antiqua" w:hAnsi="Book Antiqua" w:cs="Book Antiqua"/>
          <w:color w:val="000000"/>
        </w:rPr>
        <w:t>.</w:t>
      </w:r>
    </w:p>
    <w:p w14:paraId="7411597C" w14:textId="15FD187A" w:rsidR="00A77B3E" w:rsidRPr="00685077" w:rsidRDefault="004742D3" w:rsidP="00911C1A">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EUS had a s</w:t>
      </w:r>
      <w:r w:rsidR="0008053A" w:rsidRPr="00685077">
        <w:rPr>
          <w:rFonts w:ascii="Book Antiqua" w:eastAsia="Book Antiqua" w:hAnsi="Book Antiqua" w:cs="Book Antiqua"/>
          <w:color w:val="000000"/>
        </w:rPr>
        <w:t xml:space="preserve">ignificant impact on clinical care in 10/13 (77%) cases. In these cases, surgical treatment was </w:t>
      </w:r>
      <w:r>
        <w:rPr>
          <w:rFonts w:ascii="Book Antiqua" w:eastAsia="Book Antiqua" w:hAnsi="Book Antiqua" w:cs="Book Antiqua"/>
          <w:color w:val="000000"/>
        </w:rPr>
        <w:t>carried out</w:t>
      </w:r>
      <w:r w:rsidR="0008053A" w:rsidRPr="00685077">
        <w:rPr>
          <w:rFonts w:ascii="Book Antiqua" w:eastAsia="Book Antiqua" w:hAnsi="Book Antiqua" w:cs="Book Antiqua"/>
          <w:color w:val="000000"/>
        </w:rPr>
        <w:t xml:space="preserve"> after accurate staging by EUS or </w:t>
      </w:r>
      <w:r>
        <w:rPr>
          <w:rFonts w:ascii="Book Antiqua" w:eastAsia="Book Antiqua" w:hAnsi="Book Antiqua" w:cs="Book Antiqua"/>
          <w:color w:val="000000"/>
        </w:rPr>
        <w:t>a</w:t>
      </w:r>
      <w:r w:rsidR="0008053A" w:rsidRPr="00685077">
        <w:rPr>
          <w:rFonts w:ascii="Book Antiqua" w:eastAsia="Book Antiqua" w:hAnsi="Book Antiqua" w:cs="Book Antiqua"/>
          <w:color w:val="000000"/>
        </w:rPr>
        <w:t xml:space="preserve"> definitive diagnosis </w:t>
      </w:r>
      <w:r>
        <w:rPr>
          <w:rFonts w:ascii="Book Antiqua" w:eastAsia="Book Antiqua" w:hAnsi="Book Antiqua" w:cs="Book Antiqua"/>
          <w:color w:val="000000"/>
        </w:rPr>
        <w:t xml:space="preserve">was reached </w:t>
      </w:r>
      <w:r w:rsidR="0008053A" w:rsidRPr="00685077">
        <w:rPr>
          <w:rFonts w:ascii="Book Antiqua" w:eastAsia="Book Antiqua" w:hAnsi="Book Antiqua" w:cs="Book Antiqua"/>
          <w:color w:val="000000"/>
        </w:rPr>
        <w:t xml:space="preserve">by EUS-FNA in 4 cases (tracheal fibroma, pancreatic </w:t>
      </w:r>
      <w:r>
        <w:rPr>
          <w:rFonts w:ascii="Book Antiqua" w:eastAsia="Book Antiqua" w:hAnsi="Book Antiqua" w:cs="Book Antiqua"/>
          <w:color w:val="000000"/>
        </w:rPr>
        <w:t>neuroendocrine tumor (</w:t>
      </w:r>
      <w:r w:rsidR="0008053A" w:rsidRPr="00685077">
        <w:rPr>
          <w:rFonts w:ascii="Book Antiqua" w:eastAsia="Book Antiqua" w:hAnsi="Book Antiqua" w:cs="Book Antiqua"/>
          <w:color w:val="000000"/>
        </w:rPr>
        <w:t>NET</w:t>
      </w:r>
      <w:r>
        <w:rPr>
          <w:rFonts w:ascii="Book Antiqua" w:eastAsia="Book Antiqua" w:hAnsi="Book Antiqua" w:cs="Book Antiqua"/>
          <w:color w:val="000000"/>
        </w:rPr>
        <w:t>)</w:t>
      </w:r>
      <w:r w:rsidR="0008053A" w:rsidRPr="00685077">
        <w:rPr>
          <w:rFonts w:ascii="Book Antiqua" w:eastAsia="Book Antiqua" w:hAnsi="Book Antiqua" w:cs="Book Antiqua"/>
          <w:color w:val="000000"/>
        </w:rPr>
        <w:t>, SPN, and rectal GIST)</w:t>
      </w:r>
      <w:r>
        <w:rPr>
          <w:rFonts w:ascii="Book Antiqua" w:eastAsia="Book Antiqua" w:hAnsi="Book Antiqua" w:cs="Book Antiqua"/>
          <w:color w:val="000000"/>
        </w:rPr>
        <w:t>. C</w:t>
      </w:r>
      <w:r w:rsidR="0008053A" w:rsidRPr="00685077">
        <w:rPr>
          <w:rFonts w:ascii="Book Antiqua" w:eastAsia="Book Antiqua" w:hAnsi="Book Antiqua" w:cs="Book Antiqua"/>
          <w:color w:val="000000"/>
        </w:rPr>
        <w:t xml:space="preserve">hemotherapy </w:t>
      </w:r>
      <w:r>
        <w:rPr>
          <w:rFonts w:ascii="Book Antiqua" w:eastAsia="Book Antiqua" w:hAnsi="Book Antiqua" w:cs="Book Antiqua"/>
          <w:color w:val="000000"/>
        </w:rPr>
        <w:t>was administered in</w:t>
      </w:r>
      <w:r w:rsidR="0008053A" w:rsidRPr="00685077">
        <w:rPr>
          <w:rFonts w:ascii="Book Antiqua" w:eastAsia="Book Antiqua" w:hAnsi="Book Antiqua" w:cs="Book Antiqua"/>
          <w:color w:val="000000"/>
        </w:rPr>
        <w:t xml:space="preserve"> 2 cases (lymphoma), endoscopic treatment </w:t>
      </w:r>
      <w:r>
        <w:rPr>
          <w:rFonts w:ascii="Book Antiqua" w:eastAsia="Book Antiqua" w:hAnsi="Book Antiqua" w:cs="Book Antiqua"/>
          <w:color w:val="000000"/>
        </w:rPr>
        <w:t xml:space="preserve">was performed </w:t>
      </w:r>
      <w:r w:rsidR="0008053A" w:rsidRPr="00685077">
        <w:rPr>
          <w:rFonts w:ascii="Book Antiqua" w:eastAsia="Book Antiqua" w:hAnsi="Book Antiqua" w:cs="Book Antiqua"/>
          <w:color w:val="000000"/>
        </w:rPr>
        <w:t>in 2 cases (</w:t>
      </w:r>
      <w:proofErr w:type="spellStart"/>
      <w:r w:rsidR="0008053A" w:rsidRPr="00685077">
        <w:rPr>
          <w:rFonts w:ascii="Book Antiqua" w:eastAsia="Book Antiqua" w:hAnsi="Book Antiqua" w:cs="Book Antiqua"/>
          <w:color w:val="000000"/>
        </w:rPr>
        <w:t>deroofing</w:t>
      </w:r>
      <w:proofErr w:type="spellEnd"/>
      <w:r w:rsidR="0008053A" w:rsidRPr="00685077">
        <w:rPr>
          <w:rFonts w:ascii="Book Antiqua" w:eastAsia="Book Antiqua" w:hAnsi="Book Antiqua" w:cs="Book Antiqua"/>
          <w:color w:val="000000"/>
        </w:rPr>
        <w:t xml:space="preserve"> of </w:t>
      </w:r>
      <w:proofErr w:type="spellStart"/>
      <w:r w:rsidR="0008053A" w:rsidRPr="00685077">
        <w:rPr>
          <w:rFonts w:ascii="Book Antiqua" w:eastAsia="Book Antiqua" w:hAnsi="Book Antiqua" w:cs="Book Antiqua"/>
          <w:color w:val="000000"/>
        </w:rPr>
        <w:t>ampullary</w:t>
      </w:r>
      <w:proofErr w:type="spellEnd"/>
      <w:r w:rsidR="0008053A" w:rsidRPr="00685077">
        <w:rPr>
          <w:rFonts w:ascii="Book Antiqua" w:eastAsia="Book Antiqua" w:hAnsi="Book Antiqua" w:cs="Book Antiqua"/>
          <w:color w:val="000000"/>
        </w:rPr>
        <w:t xml:space="preserve"> duplication cyst and aspiration of mediastinal bronchogenic cyst), and follow-up in 2 cases (gastric duplication cyst and </w:t>
      </w:r>
      <w:proofErr w:type="spellStart"/>
      <w:r w:rsidR="0008053A" w:rsidRPr="00685077">
        <w:rPr>
          <w:rFonts w:ascii="Book Antiqua" w:eastAsia="Book Antiqua" w:hAnsi="Book Antiqua" w:cs="Book Antiqua"/>
          <w:color w:val="000000"/>
        </w:rPr>
        <w:t>peri</w:t>
      </w:r>
      <w:proofErr w:type="spellEnd"/>
      <w:r w:rsidR="0008053A" w:rsidRPr="00685077">
        <w:rPr>
          <w:rFonts w:ascii="Book Antiqua" w:eastAsia="Book Antiqua" w:hAnsi="Book Antiqua" w:cs="Book Antiqua"/>
          <w:color w:val="000000"/>
        </w:rPr>
        <w:t xml:space="preserve">-gastric </w:t>
      </w:r>
      <w:proofErr w:type="spellStart"/>
      <w:r w:rsidR="0008053A" w:rsidRPr="00685077">
        <w:rPr>
          <w:rFonts w:ascii="Book Antiqua" w:eastAsia="Book Antiqua" w:hAnsi="Book Antiqua" w:cs="Book Antiqua"/>
          <w:color w:val="000000"/>
        </w:rPr>
        <w:t>postpancreatitis</w:t>
      </w:r>
      <w:proofErr w:type="spellEnd"/>
      <w:r w:rsidR="0008053A" w:rsidRPr="00685077">
        <w:rPr>
          <w:rFonts w:ascii="Book Antiqua" w:eastAsia="Book Antiqua" w:hAnsi="Book Antiqua" w:cs="Book Antiqua"/>
          <w:color w:val="000000"/>
        </w:rPr>
        <w:t xml:space="preserve"> collection which resolved with antibiotics). In 3 cases with suspected insulinoma, EUS did not achieve a definitive diagnosis or therapy; as no pancreatic masses were detected.</w:t>
      </w:r>
    </w:p>
    <w:p w14:paraId="58A2D6D7" w14:textId="77777777" w:rsidR="00A77B3E" w:rsidRPr="00685077" w:rsidRDefault="00A77B3E" w:rsidP="00911C1A">
      <w:pPr>
        <w:snapToGrid w:val="0"/>
        <w:spacing w:line="360" w:lineRule="auto"/>
        <w:jc w:val="both"/>
        <w:rPr>
          <w:rFonts w:ascii="Book Antiqua" w:hAnsi="Book Antiqua"/>
        </w:rPr>
      </w:pPr>
    </w:p>
    <w:p w14:paraId="7A18EC6A"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DISCUSSION</w:t>
      </w:r>
    </w:p>
    <w:p w14:paraId="29329772" w14:textId="29A0B778"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 xml:space="preserve">The role of EUS in </w:t>
      </w:r>
      <w:r w:rsidR="00FB1846">
        <w:rPr>
          <w:rFonts w:ascii="Book Antiqua" w:eastAsia="Book Antiqua" w:hAnsi="Book Antiqua" w:cs="Book Antiqua"/>
          <w:color w:val="000000"/>
        </w:rPr>
        <w:t xml:space="preserve">the </w:t>
      </w:r>
      <w:r w:rsidRPr="00685077">
        <w:rPr>
          <w:rFonts w:ascii="Book Antiqua" w:eastAsia="Book Antiqua" w:hAnsi="Book Antiqua" w:cs="Book Antiqua"/>
          <w:color w:val="000000"/>
        </w:rPr>
        <w:t>adult population is well</w:t>
      </w:r>
      <w:r w:rsidRPr="00685077">
        <w:rPr>
          <w:rFonts w:ascii="Book Antiqua" w:eastAsia="Book Antiqua" w:hAnsi="Book Antiqua" w:cs="Book Antiqua"/>
          <w:color w:val="000000"/>
        </w:rPr>
        <w:noBreakHyphen/>
        <w:t xml:space="preserve">established. However, it has not been adequately assessed in </w:t>
      </w:r>
      <w:r w:rsidR="00FB184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with gastrointestinal and pancreaticobiliary disorders. EUS in </w:t>
      </w:r>
      <w:r w:rsidR="00FB184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is most commonly performed for assessment of pancreatic solid/cystic lesions, pancreatitis (recurrent acute, chronic), suspected </w:t>
      </w:r>
      <w:proofErr w:type="spellStart"/>
      <w:r w:rsidRPr="00685077">
        <w:rPr>
          <w:rFonts w:ascii="Book Antiqua" w:eastAsia="Book Antiqua" w:hAnsi="Book Antiqua" w:cs="Book Antiqua"/>
          <w:color w:val="000000"/>
        </w:rPr>
        <w:t>choledocholithiasis</w:t>
      </w:r>
      <w:proofErr w:type="spell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subepithelial</w:t>
      </w:r>
      <w:proofErr w:type="spellEnd"/>
      <w:r w:rsidRPr="00685077">
        <w:rPr>
          <w:rFonts w:ascii="Book Antiqua" w:eastAsia="Book Antiqua" w:hAnsi="Book Antiqua" w:cs="Book Antiqua"/>
          <w:color w:val="000000"/>
        </w:rPr>
        <w:t xml:space="preserve"> lesions </w:t>
      </w:r>
      <w:r w:rsidR="00FB1846">
        <w:rPr>
          <w:rFonts w:ascii="Book Antiqua" w:eastAsia="Book Antiqua" w:hAnsi="Book Antiqua" w:cs="Book Antiqua"/>
          <w:color w:val="000000"/>
        </w:rPr>
        <w:t xml:space="preserve">such </w:t>
      </w:r>
      <w:r w:rsidRPr="00685077">
        <w:rPr>
          <w:rFonts w:ascii="Book Antiqua" w:eastAsia="Book Antiqua" w:hAnsi="Book Antiqua" w:cs="Book Antiqua"/>
          <w:color w:val="000000"/>
        </w:rPr>
        <w:t xml:space="preserve">as duplication cysts and pancreatic rest, and benign/malignant lymphadenopathy. With </w:t>
      </w:r>
      <w:r w:rsidR="007B436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gradually increasing number of EUS indications in children, it is likely to gain more acceptance for </w:t>
      </w:r>
      <w:r w:rsidR="007B4366">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w:t>
      </w:r>
      <w:proofErr w:type="gramStart"/>
      <w:r w:rsidRPr="00685077">
        <w:rPr>
          <w:rFonts w:ascii="Book Antiqua" w:eastAsia="Book Antiqua" w:hAnsi="Book Antiqua" w:cs="Book Antiqua"/>
          <w:color w:val="000000"/>
        </w:rPr>
        <w:t>population</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13]</w:t>
      </w:r>
      <w:r w:rsidRPr="00685077">
        <w:rPr>
          <w:rFonts w:ascii="Book Antiqua" w:eastAsia="Book Antiqua" w:hAnsi="Book Antiqua" w:cs="Book Antiqua"/>
          <w:color w:val="000000"/>
        </w:rPr>
        <w:t>.</w:t>
      </w:r>
    </w:p>
    <w:p w14:paraId="14E8AA7D" w14:textId="33BFBF8B"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The feasibility of EUS in pediatric patients was provided by the ASGE Technology Committee status evaluation </w:t>
      </w:r>
      <w:proofErr w:type="gramStart"/>
      <w:r w:rsidRPr="00685077">
        <w:rPr>
          <w:rFonts w:ascii="Book Antiqua" w:eastAsia="Book Antiqua" w:hAnsi="Book Antiqua" w:cs="Book Antiqua"/>
          <w:color w:val="000000"/>
        </w:rPr>
        <w:t>report</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14]</w:t>
      </w:r>
      <w:r w:rsidRPr="00685077">
        <w:rPr>
          <w:rFonts w:ascii="Book Antiqua" w:eastAsia="Book Antiqua" w:hAnsi="Book Antiqua" w:cs="Book Antiqua"/>
          <w:color w:val="000000"/>
        </w:rPr>
        <w:t>. Based on the size of the echoendoscope, standard adult radial echoendoscopes (diameter: 12.7-14.2 mm) and linear echoendoscopes (diameter: 12.1-14.6 mm) can be used with caution in pediatric patients weighing more than 15 kg, given their relatively rigid distal tip. Through</w:t>
      </w:r>
      <w:r w:rsidRPr="00685077">
        <w:rPr>
          <w:rFonts w:ascii="Book Antiqua" w:eastAsia="Book Antiqua" w:hAnsi="Book Antiqua" w:cs="Book Antiqua"/>
          <w:color w:val="000000"/>
        </w:rPr>
        <w:noBreakHyphen/>
        <w:t xml:space="preserve">the scope </w:t>
      </w:r>
      <w:proofErr w:type="spellStart"/>
      <w:r w:rsidRPr="00685077">
        <w:rPr>
          <w:rFonts w:ascii="Book Antiqua" w:eastAsia="Book Antiqua" w:hAnsi="Book Antiqua" w:cs="Book Antiqua"/>
          <w:color w:val="000000"/>
        </w:rPr>
        <w:t>miniprobes</w:t>
      </w:r>
      <w:proofErr w:type="spellEnd"/>
      <w:r w:rsidRPr="00685077">
        <w:rPr>
          <w:rFonts w:ascii="Book Antiqua" w:eastAsia="Book Antiqua" w:hAnsi="Book Antiqua" w:cs="Book Antiqua"/>
          <w:color w:val="000000"/>
        </w:rPr>
        <w:t xml:space="preserve"> (frequency: 12-30 MHz) may be used safely in patients weighing less than 15 kg through the standard </w:t>
      </w:r>
      <w:proofErr w:type="spellStart"/>
      <w:r w:rsidRPr="00685077">
        <w:rPr>
          <w:rFonts w:ascii="Book Antiqua" w:eastAsia="Book Antiqua" w:hAnsi="Book Antiqua" w:cs="Book Antiqua"/>
          <w:color w:val="000000"/>
        </w:rPr>
        <w:t>gastroscopes</w:t>
      </w:r>
      <w:proofErr w:type="spellEnd"/>
      <w:r w:rsidRPr="00685077">
        <w:rPr>
          <w:rFonts w:ascii="Book Antiqua" w:eastAsia="Book Antiqua" w:hAnsi="Book Antiqua" w:cs="Book Antiqua"/>
          <w:color w:val="000000"/>
        </w:rPr>
        <w:t xml:space="preserve"> with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2.8 mm working channel</w:t>
      </w:r>
      <w:r w:rsidRPr="00685077">
        <w:rPr>
          <w:rFonts w:ascii="Book Antiqua" w:eastAsia="Book Antiqua" w:hAnsi="Book Antiqua" w:cs="Book Antiqua"/>
          <w:color w:val="000000"/>
          <w:vertAlign w:val="superscript"/>
        </w:rPr>
        <w:t>[14]</w:t>
      </w:r>
      <w:r w:rsidRPr="00685077">
        <w:rPr>
          <w:rFonts w:ascii="Book Antiqua" w:eastAsia="Book Antiqua" w:hAnsi="Book Antiqua" w:cs="Book Antiqua"/>
          <w:color w:val="000000"/>
        </w:rPr>
        <w:t>.</w:t>
      </w:r>
    </w:p>
    <w:p w14:paraId="3CE1281F" w14:textId="482D6295"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Herein, we report the experience of a single tertiary center in the use of EUS and EUS-FNA in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pediatric population and compare </w:t>
      </w:r>
      <w:r w:rsidR="007B4366">
        <w:rPr>
          <w:rFonts w:ascii="Book Antiqua" w:eastAsia="Book Antiqua" w:hAnsi="Book Antiqua" w:cs="Book Antiqua"/>
          <w:color w:val="000000"/>
        </w:rPr>
        <w:t>the findings</w:t>
      </w:r>
      <w:r w:rsidRPr="00685077">
        <w:rPr>
          <w:rFonts w:ascii="Book Antiqua" w:eastAsia="Book Antiqua" w:hAnsi="Book Antiqua" w:cs="Book Antiqua"/>
          <w:color w:val="000000"/>
        </w:rPr>
        <w:t xml:space="preserve"> to </w:t>
      </w:r>
      <w:r w:rsidR="007B4366">
        <w:rPr>
          <w:rFonts w:ascii="Book Antiqua" w:eastAsia="Book Antiqua" w:hAnsi="Book Antiqua" w:cs="Book Antiqua"/>
          <w:color w:val="000000"/>
        </w:rPr>
        <w:t xml:space="preserve">the </w:t>
      </w:r>
      <w:r w:rsidRPr="00685077">
        <w:rPr>
          <w:rFonts w:ascii="Book Antiqua" w:eastAsia="Book Antiqua" w:hAnsi="Book Antiqua" w:cs="Book Antiqua"/>
          <w:color w:val="000000"/>
        </w:rPr>
        <w:t>most relevant studies in the literature assessing the role of EUS in children</w:t>
      </w:r>
      <w:r w:rsidR="002C4848"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Table 3</w:t>
      </w:r>
      <w:r w:rsidR="002C4848" w:rsidRPr="00685077">
        <w:rPr>
          <w:rFonts w:ascii="Book Antiqua" w:eastAsia="Book Antiqua" w:hAnsi="Book Antiqua" w:cs="Book Antiqua"/>
          <w:color w:val="000000"/>
        </w:rPr>
        <w:t>)</w:t>
      </w:r>
      <w:r w:rsidRPr="00685077">
        <w:rPr>
          <w:rFonts w:ascii="Book Antiqua" w:eastAsia="Book Antiqua" w:hAnsi="Book Antiqua" w:cs="Book Antiqua"/>
          <w:color w:val="000000"/>
        </w:rPr>
        <w:t xml:space="preserve">. A total of 12 </w:t>
      </w:r>
      <w:proofErr w:type="gramStart"/>
      <w:r w:rsidRPr="00685077">
        <w:rPr>
          <w:rFonts w:ascii="Book Antiqua" w:eastAsia="Book Antiqua" w:hAnsi="Book Antiqua" w:cs="Book Antiqua"/>
          <w:color w:val="000000"/>
        </w:rPr>
        <w:t>studies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3-12,15,16]</w:t>
      </w:r>
      <w:r w:rsidRPr="00685077">
        <w:rPr>
          <w:rFonts w:ascii="Book Antiqua" w:eastAsia="Book Antiqua" w:hAnsi="Book Antiqua" w:cs="Book Antiqua"/>
          <w:color w:val="000000"/>
        </w:rPr>
        <w:t xml:space="preserve"> were published between 1998 and 2019 including 524 patients and 584 EUS procedures. The age of the enrolled patients ranged between 0.5 and 21 years. Examination of the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system was the main indication for EUS; which was performed in 396 (67.8%) cases. EUS-FNA was performed in 92 (15.7%) cases achieving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diagnosis in 81 cases with </w:t>
      </w:r>
      <w:r w:rsidR="007B4366">
        <w:rPr>
          <w:rFonts w:ascii="Book Antiqua" w:eastAsia="Book Antiqua" w:hAnsi="Book Antiqua" w:cs="Book Antiqua"/>
          <w:color w:val="000000"/>
        </w:rPr>
        <w:t xml:space="preserve">an </w:t>
      </w:r>
      <w:r w:rsidRPr="00685077">
        <w:rPr>
          <w:rFonts w:ascii="Book Antiqua" w:eastAsia="Book Antiqua" w:hAnsi="Book Antiqua" w:cs="Book Antiqua"/>
          <w:color w:val="000000"/>
        </w:rPr>
        <w:t xml:space="preserve">overall diagnostic accuracy of 88% (7 cases </w:t>
      </w:r>
      <w:r w:rsidR="007B4366">
        <w:rPr>
          <w:rFonts w:ascii="Book Antiqua" w:eastAsia="Book Antiqua" w:hAnsi="Book Antiqua" w:cs="Book Antiqua"/>
          <w:color w:val="000000"/>
        </w:rPr>
        <w:t>in</w:t>
      </w:r>
      <w:r w:rsidRPr="00685077">
        <w:rPr>
          <w:rFonts w:ascii="Book Antiqua" w:eastAsia="Book Antiqua" w:hAnsi="Book Antiqua" w:cs="Book Antiqua"/>
          <w:color w:val="000000"/>
        </w:rPr>
        <w:t xml:space="preserve"> our study with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diagnostic accuracy of 100%). Therapeutic EUS was performed in 16 cases (7 pancreatic pseudocyst drainage, 7 celiac plexus block, 1 EUS-guided </w:t>
      </w:r>
      <w:proofErr w:type="spellStart"/>
      <w:r w:rsidRPr="00685077">
        <w:rPr>
          <w:rFonts w:ascii="Book Antiqua" w:eastAsia="Book Antiqua" w:hAnsi="Book Antiqua" w:cs="Book Antiqua"/>
          <w:color w:val="000000"/>
        </w:rPr>
        <w:t>transgastric</w:t>
      </w:r>
      <w:proofErr w:type="spellEnd"/>
      <w:r w:rsidRPr="00685077">
        <w:rPr>
          <w:rFonts w:ascii="Book Antiqua" w:eastAsia="Book Antiqua" w:hAnsi="Book Antiqua" w:cs="Book Antiqua"/>
          <w:color w:val="000000"/>
        </w:rPr>
        <w:t xml:space="preserve"> biliary </w:t>
      </w:r>
      <w:proofErr w:type="gramStart"/>
      <w:r w:rsidRPr="00685077">
        <w:rPr>
          <w:rFonts w:ascii="Book Antiqua" w:eastAsia="Book Antiqua" w:hAnsi="Book Antiqua" w:cs="Book Antiqua"/>
          <w:color w:val="000000"/>
        </w:rPr>
        <w:t>drainage</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4,6</w:t>
      </w:r>
      <w:r w:rsidR="002C4848"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8,15</w:t>
      </w:r>
      <w:r w:rsidR="000518F4"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16]</w:t>
      </w:r>
      <w:r w:rsidRPr="00685077">
        <w:rPr>
          <w:rFonts w:ascii="Book Antiqua" w:eastAsia="Book Antiqua" w:hAnsi="Book Antiqua" w:cs="Book Antiqua"/>
          <w:color w:val="000000"/>
        </w:rPr>
        <w:t xml:space="preserve"> and 1 mediastinal bronchogenic cyst aspiration in our study). The incidence rate of EUS-related complications ranged between 1.96% and 7.1%; </w:t>
      </w:r>
      <w:r w:rsidRPr="00685077">
        <w:rPr>
          <w:rFonts w:ascii="Book Antiqua" w:eastAsia="Book Antiqua" w:hAnsi="Book Antiqua" w:cs="Book Antiqua"/>
          <w:color w:val="000000"/>
        </w:rPr>
        <w:lastRenderedPageBreak/>
        <w:t xml:space="preserve">which was reported in only 4 </w:t>
      </w:r>
      <w:proofErr w:type="gramStart"/>
      <w:r w:rsidRPr="00685077">
        <w:rPr>
          <w:rFonts w:ascii="Book Antiqua" w:eastAsia="Book Antiqua" w:hAnsi="Book Antiqua" w:cs="Book Antiqua"/>
          <w:color w:val="000000"/>
        </w:rPr>
        <w:t>studies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3</w:t>
      </w:r>
      <w:r w:rsidR="000518F4"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4,6,16]</w:t>
      </w:r>
      <w:r w:rsidRPr="00685077">
        <w:rPr>
          <w:rFonts w:ascii="Book Antiqua" w:eastAsia="Book Antiqua" w:hAnsi="Book Antiqua" w:cs="Book Antiqua"/>
          <w:color w:val="000000"/>
        </w:rPr>
        <w:t>. Complications included mild pancreatitis after FNA of solid pancreatic lesion</w:t>
      </w:r>
      <w:r w:rsidR="007B4366">
        <w:rPr>
          <w:rFonts w:ascii="Book Antiqua" w:eastAsia="Book Antiqua" w:hAnsi="Book Antiqua" w:cs="Book Antiqua"/>
          <w:color w:val="000000"/>
        </w:rPr>
        <w:t>s</w:t>
      </w:r>
      <w:r w:rsidRPr="00685077">
        <w:rPr>
          <w:rFonts w:ascii="Book Antiqua" w:eastAsia="Book Antiqua" w:hAnsi="Book Antiqua" w:cs="Book Antiqua"/>
          <w:color w:val="000000"/>
        </w:rPr>
        <w:t xml:space="preserve">, fever and bleeding after EUS-guided </w:t>
      </w:r>
      <w:proofErr w:type="spellStart"/>
      <w:r w:rsidRPr="00685077">
        <w:rPr>
          <w:rFonts w:ascii="Book Antiqua" w:eastAsia="Book Antiqua" w:hAnsi="Book Antiqua" w:cs="Book Antiqua"/>
          <w:color w:val="000000"/>
        </w:rPr>
        <w:t>cystogastrostomy</w:t>
      </w:r>
      <w:proofErr w:type="spellEnd"/>
      <w:r w:rsidRPr="00685077">
        <w:rPr>
          <w:rFonts w:ascii="Book Antiqua" w:eastAsia="Book Antiqua" w:hAnsi="Book Antiqua" w:cs="Book Antiqua"/>
          <w:color w:val="000000"/>
        </w:rPr>
        <w:t xml:space="preserve"> and anesthesia</w:t>
      </w:r>
      <w:r w:rsidR="007B4366">
        <w:rPr>
          <w:rFonts w:ascii="Book Antiqua" w:eastAsia="Book Antiqua" w:hAnsi="Book Antiqua" w:cs="Book Antiqua"/>
          <w:color w:val="000000"/>
        </w:rPr>
        <w:t>-</w:t>
      </w:r>
      <w:r w:rsidRPr="00685077">
        <w:rPr>
          <w:rFonts w:ascii="Book Antiqua" w:eastAsia="Book Antiqua" w:hAnsi="Book Antiqua" w:cs="Book Antiqua"/>
          <w:color w:val="000000"/>
        </w:rPr>
        <w:t xml:space="preserve">related complications (hypoxia </w:t>
      </w:r>
      <w:r w:rsidR="007B4366">
        <w:rPr>
          <w:rFonts w:ascii="Book Antiqua" w:eastAsia="Book Antiqua" w:hAnsi="Book Antiqua" w:cs="Book Antiqua"/>
          <w:color w:val="000000"/>
        </w:rPr>
        <w:t>due to</w:t>
      </w:r>
      <w:r w:rsidRPr="00685077">
        <w:rPr>
          <w:rFonts w:ascii="Book Antiqua" w:eastAsia="Book Antiqua" w:hAnsi="Book Antiqua" w:cs="Book Antiqua"/>
          <w:color w:val="000000"/>
        </w:rPr>
        <w:t xml:space="preserve"> airway obstruction and laryngospasm). No complications occurred </w:t>
      </w:r>
      <w:r w:rsidR="007B4366">
        <w:rPr>
          <w:rFonts w:ascii="Book Antiqua" w:eastAsia="Book Antiqua" w:hAnsi="Book Antiqua" w:cs="Book Antiqua"/>
          <w:color w:val="000000"/>
        </w:rPr>
        <w:t>in</w:t>
      </w:r>
      <w:r w:rsidRPr="00685077">
        <w:rPr>
          <w:rFonts w:ascii="Book Antiqua" w:eastAsia="Book Antiqua" w:hAnsi="Book Antiqua" w:cs="Book Antiqua"/>
          <w:color w:val="000000"/>
        </w:rPr>
        <w:t xml:space="preserve"> any </w:t>
      </w:r>
      <w:r w:rsidR="007B4366">
        <w:rPr>
          <w:rFonts w:ascii="Book Antiqua" w:eastAsia="Book Antiqua" w:hAnsi="Book Antiqua" w:cs="Book Antiqua"/>
          <w:color w:val="000000"/>
        </w:rPr>
        <w:t xml:space="preserve">of the </w:t>
      </w:r>
      <w:r w:rsidRPr="00685077">
        <w:rPr>
          <w:rFonts w:ascii="Book Antiqua" w:eastAsia="Book Antiqua" w:hAnsi="Book Antiqua" w:cs="Book Antiqua"/>
          <w:color w:val="000000"/>
        </w:rPr>
        <w:t>patient</w:t>
      </w:r>
      <w:r w:rsidR="007B4366">
        <w:rPr>
          <w:rFonts w:ascii="Book Antiqua" w:eastAsia="Book Antiqua" w:hAnsi="Book Antiqua" w:cs="Book Antiqua"/>
          <w:color w:val="000000"/>
        </w:rPr>
        <w:t>s</w:t>
      </w:r>
      <w:r w:rsidRPr="00685077">
        <w:rPr>
          <w:rFonts w:ascii="Book Antiqua" w:eastAsia="Book Antiqua" w:hAnsi="Book Antiqua" w:cs="Book Antiqua"/>
          <w:color w:val="000000"/>
        </w:rPr>
        <w:t xml:space="preserve"> in our study during or after the procedure</w:t>
      </w:r>
      <w:r w:rsidR="001D4E2D">
        <w:rPr>
          <w:rFonts w:ascii="Book Antiqua" w:eastAsia="Book Antiqua" w:hAnsi="Book Antiqua" w:cs="Book Antiqua"/>
          <w:color w:val="000000"/>
        </w:rPr>
        <w:t>s</w:t>
      </w:r>
      <w:r w:rsidRPr="00685077">
        <w:rPr>
          <w:rFonts w:ascii="Book Antiqua" w:eastAsia="Book Antiqua" w:hAnsi="Book Antiqua" w:cs="Book Antiqua"/>
          <w:color w:val="000000"/>
        </w:rPr>
        <w:t xml:space="preserve">. </w:t>
      </w:r>
      <w:r w:rsidR="007B4366">
        <w:rPr>
          <w:rFonts w:ascii="Book Antiqua" w:eastAsia="Book Antiqua" w:hAnsi="Book Antiqua" w:cs="Book Antiqua"/>
          <w:color w:val="000000"/>
        </w:rPr>
        <w:t>With r</w:t>
      </w:r>
      <w:r w:rsidRPr="00685077">
        <w:rPr>
          <w:rFonts w:ascii="Book Antiqua" w:eastAsia="Book Antiqua" w:hAnsi="Book Antiqua" w:cs="Book Antiqua"/>
          <w:color w:val="000000"/>
        </w:rPr>
        <w:t>egard</w:t>
      </w:r>
      <w:r w:rsidR="007B4366">
        <w:rPr>
          <w:rFonts w:ascii="Book Antiqua" w:eastAsia="Book Antiqua" w:hAnsi="Book Antiqua" w:cs="Book Antiqua"/>
          <w:color w:val="000000"/>
        </w:rPr>
        <w:t xml:space="preserve"> to</w:t>
      </w:r>
      <w:r w:rsidRPr="00685077">
        <w:rPr>
          <w:rFonts w:ascii="Book Antiqua" w:eastAsia="Book Antiqua" w:hAnsi="Book Antiqua" w:cs="Book Antiqua"/>
          <w:color w:val="000000"/>
        </w:rPr>
        <w:t xml:space="preserve"> the </w:t>
      </w:r>
      <w:proofErr w:type="spellStart"/>
      <w:r w:rsidRPr="00685077">
        <w:rPr>
          <w:rFonts w:ascii="Book Antiqua" w:eastAsia="Book Antiqua" w:hAnsi="Book Antiqua" w:cs="Book Antiqua"/>
          <w:color w:val="000000"/>
        </w:rPr>
        <w:t>echoendoscopes</w:t>
      </w:r>
      <w:proofErr w:type="spellEnd"/>
      <w:r w:rsidRPr="00685077">
        <w:rPr>
          <w:rFonts w:ascii="Book Antiqua" w:eastAsia="Book Antiqua" w:hAnsi="Book Antiqua" w:cs="Book Antiqua"/>
          <w:color w:val="000000"/>
        </w:rPr>
        <w:t xml:space="preserve">, EUS procedures were performed with different echoendoscopes including radial, linear and recently the slim echoendoscope provided by Pentax (insertion tube of 10.8 mm, biopsy channel 2.8 mm; Pentax EG-3270UK, Pentax Hamburg, Germany) which can be used safely in children younger than 10 years. In our study, all EUS procedures were </w:t>
      </w:r>
      <w:r w:rsidR="007B4366">
        <w:rPr>
          <w:rFonts w:ascii="Book Antiqua" w:eastAsia="Book Antiqua" w:hAnsi="Book Antiqua" w:cs="Book Antiqua"/>
          <w:color w:val="000000"/>
        </w:rPr>
        <w:t>performed</w:t>
      </w:r>
      <w:r w:rsidRPr="00685077">
        <w:rPr>
          <w:rFonts w:ascii="Book Antiqua" w:eastAsia="Book Antiqua" w:hAnsi="Book Antiqua" w:cs="Book Antiqua"/>
          <w:color w:val="000000"/>
        </w:rPr>
        <w:t xml:space="preserve"> with the standard linear echoendoscope safely without any complications.</w:t>
      </w:r>
    </w:p>
    <w:p w14:paraId="24CCF545" w14:textId="48444FE6"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Similar to pr</w:t>
      </w:r>
      <w:r w:rsidR="007B4366">
        <w:rPr>
          <w:rFonts w:ascii="Book Antiqua" w:eastAsia="Book Antiqua" w:hAnsi="Book Antiqua" w:cs="Book Antiqua"/>
          <w:color w:val="000000"/>
        </w:rPr>
        <w:t>evious</w:t>
      </w:r>
      <w:r w:rsidRPr="00685077">
        <w:rPr>
          <w:rFonts w:ascii="Book Antiqua" w:eastAsia="Book Antiqua" w:hAnsi="Book Antiqua" w:cs="Book Antiqua"/>
          <w:color w:val="000000"/>
        </w:rPr>
        <w:t xml:space="preserve"> studies, most of our EUS examinations were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6/13 (46.1%); mainly for solid pancreatic lesions or suspected insulinomas. EUS-FNA was </w:t>
      </w:r>
      <w:r w:rsidR="007B4366">
        <w:rPr>
          <w:rFonts w:ascii="Book Antiqua" w:eastAsia="Book Antiqua" w:hAnsi="Book Antiqua" w:cs="Book Antiqua"/>
          <w:color w:val="000000"/>
        </w:rPr>
        <w:t>performed</w:t>
      </w:r>
      <w:r w:rsidRPr="00685077">
        <w:rPr>
          <w:rFonts w:ascii="Book Antiqua" w:eastAsia="Book Antiqua" w:hAnsi="Book Antiqua" w:cs="Book Antiqua"/>
          <w:color w:val="000000"/>
        </w:rPr>
        <w:t xml:space="preserve"> in 7 patients and a definite diagnosis was achieved in all patients allowing them to </w:t>
      </w:r>
      <w:r w:rsidR="007B4366">
        <w:rPr>
          <w:rFonts w:ascii="Book Antiqua" w:eastAsia="Book Antiqua" w:hAnsi="Book Antiqua" w:cs="Book Antiqua"/>
          <w:color w:val="000000"/>
        </w:rPr>
        <w:t>undergo appropriate</w:t>
      </w:r>
      <w:r w:rsidRPr="00685077">
        <w:rPr>
          <w:rFonts w:ascii="Book Antiqua" w:eastAsia="Book Antiqua" w:hAnsi="Book Antiqua" w:cs="Book Antiqua"/>
          <w:color w:val="000000"/>
        </w:rPr>
        <w:t xml:space="preserve"> management (</w:t>
      </w:r>
      <w:r w:rsidR="007B4366">
        <w:rPr>
          <w:rFonts w:ascii="Book Antiqua" w:eastAsia="Book Antiqua" w:hAnsi="Book Antiqua" w:cs="Book Antiqua"/>
          <w:color w:val="000000"/>
        </w:rPr>
        <w:t xml:space="preserve">patients with </w:t>
      </w:r>
      <w:r w:rsidRPr="00685077">
        <w:rPr>
          <w:rFonts w:ascii="Book Antiqua" w:eastAsia="Book Antiqua" w:hAnsi="Book Antiqua" w:cs="Book Antiqua"/>
          <w:color w:val="000000"/>
        </w:rPr>
        <w:t xml:space="preserve">pancreatic NET, SPN, and rectal GIST underwent surgery, </w:t>
      </w:r>
      <w:r w:rsidR="007B4366">
        <w:rPr>
          <w:rFonts w:ascii="Book Antiqua" w:eastAsia="Book Antiqua" w:hAnsi="Book Antiqua" w:cs="Book Antiqua"/>
          <w:color w:val="000000"/>
        </w:rPr>
        <w:t xml:space="preserve">those with </w:t>
      </w:r>
      <w:r w:rsidRPr="00685077">
        <w:rPr>
          <w:rFonts w:ascii="Book Antiqua" w:eastAsia="Book Antiqua" w:hAnsi="Book Antiqua" w:cs="Book Antiqua"/>
          <w:color w:val="000000"/>
        </w:rPr>
        <w:t xml:space="preserve">mediastinal and abdominal lymphomas started chemotherapy, </w:t>
      </w:r>
      <w:proofErr w:type="spellStart"/>
      <w:r w:rsidRPr="00685077">
        <w:rPr>
          <w:rFonts w:ascii="Book Antiqua" w:eastAsia="Book Antiqua" w:hAnsi="Book Antiqua" w:cs="Book Antiqua"/>
          <w:color w:val="000000"/>
        </w:rPr>
        <w:t>peri</w:t>
      </w:r>
      <w:proofErr w:type="spellEnd"/>
      <w:r w:rsidRPr="00685077">
        <w:rPr>
          <w:rFonts w:ascii="Book Antiqua" w:eastAsia="Book Antiqua" w:hAnsi="Book Antiqua" w:cs="Book Antiqua"/>
          <w:color w:val="000000"/>
        </w:rPr>
        <w:t xml:space="preserve">-gastric </w:t>
      </w:r>
      <w:proofErr w:type="spellStart"/>
      <w:r w:rsidRPr="00685077">
        <w:rPr>
          <w:rFonts w:ascii="Book Antiqua" w:eastAsia="Book Antiqua" w:hAnsi="Book Antiqua" w:cs="Book Antiqua"/>
          <w:color w:val="000000"/>
        </w:rPr>
        <w:t>postpancreatitis</w:t>
      </w:r>
      <w:proofErr w:type="spellEnd"/>
      <w:r w:rsidRPr="00685077">
        <w:rPr>
          <w:rFonts w:ascii="Book Antiqua" w:eastAsia="Book Antiqua" w:hAnsi="Book Antiqua" w:cs="Book Antiqua"/>
          <w:color w:val="000000"/>
        </w:rPr>
        <w:t xml:space="preserve"> collection resolved with antibiotics, and </w:t>
      </w:r>
      <w:r w:rsidR="007B4366">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mediastinal bronchogenic cyst was completely aspirated). </w:t>
      </w:r>
      <w:r w:rsidR="007B4366">
        <w:rPr>
          <w:rFonts w:ascii="Book Antiqua" w:eastAsia="Book Antiqua" w:hAnsi="Book Antiqua" w:cs="Book Antiqua"/>
          <w:color w:val="000000"/>
        </w:rPr>
        <w:t>A c</w:t>
      </w:r>
      <w:r w:rsidRPr="00685077">
        <w:rPr>
          <w:rFonts w:ascii="Book Antiqua" w:eastAsia="Book Antiqua" w:hAnsi="Book Antiqua" w:cs="Book Antiqua"/>
          <w:color w:val="000000"/>
        </w:rPr>
        <w:t xml:space="preserve">ommonly reported therapeutic indication </w:t>
      </w:r>
      <w:r w:rsidR="007B4366">
        <w:rPr>
          <w:rFonts w:ascii="Book Antiqua" w:eastAsia="Book Antiqua" w:hAnsi="Book Antiqua" w:cs="Book Antiqua"/>
          <w:color w:val="000000"/>
        </w:rPr>
        <w:t>for</w:t>
      </w:r>
      <w:r w:rsidRPr="00685077">
        <w:rPr>
          <w:rFonts w:ascii="Book Antiqua" w:eastAsia="Book Antiqua" w:hAnsi="Book Antiqua" w:cs="Book Antiqua"/>
          <w:color w:val="000000"/>
        </w:rPr>
        <w:t xml:space="preserve"> EUS in pediatrics is the drainage of pancreatic fluid </w:t>
      </w:r>
      <w:proofErr w:type="gramStart"/>
      <w:r w:rsidRPr="00685077">
        <w:rPr>
          <w:rFonts w:ascii="Book Antiqua" w:eastAsia="Book Antiqua" w:hAnsi="Book Antiqua" w:cs="Book Antiqua"/>
          <w:color w:val="000000"/>
        </w:rPr>
        <w:t>collections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4,15</w:t>
      </w:r>
      <w:r w:rsidR="000518F4" w:rsidRPr="00685077">
        <w:rPr>
          <w:rFonts w:ascii="Book Antiqua" w:eastAsia="Book Antiqua" w:hAnsi="Book Antiqua" w:cs="Book Antiqua"/>
          <w:color w:val="000000"/>
          <w:vertAlign w:val="superscript"/>
        </w:rPr>
        <w:t>,</w:t>
      </w:r>
      <w:r w:rsidRPr="00685077">
        <w:rPr>
          <w:rFonts w:ascii="Book Antiqua" w:eastAsia="Book Antiqua" w:hAnsi="Book Antiqua" w:cs="Book Antiqua"/>
          <w:color w:val="000000"/>
          <w:vertAlign w:val="superscript"/>
        </w:rPr>
        <w:t>16]</w:t>
      </w:r>
      <w:r w:rsidRPr="00685077">
        <w:rPr>
          <w:rFonts w:ascii="Book Antiqua" w:eastAsia="Book Antiqua" w:hAnsi="Book Antiqua" w:cs="Book Antiqua"/>
          <w:color w:val="000000"/>
        </w:rPr>
        <w:t xml:space="preserve">. In the present study, the child </w:t>
      </w:r>
      <w:r w:rsidR="005D0325">
        <w:rPr>
          <w:rFonts w:ascii="Book Antiqua" w:eastAsia="Book Antiqua" w:hAnsi="Book Antiqua" w:cs="Book Antiqua"/>
          <w:color w:val="000000"/>
        </w:rPr>
        <w:t xml:space="preserve">who </w:t>
      </w:r>
      <w:r w:rsidRPr="00685077">
        <w:rPr>
          <w:rFonts w:ascii="Book Antiqua" w:eastAsia="Book Antiqua" w:hAnsi="Book Antiqua" w:cs="Book Antiqua"/>
          <w:color w:val="000000"/>
        </w:rPr>
        <w:t xml:space="preserve">presented with </w:t>
      </w:r>
      <w:r w:rsidR="005D0325">
        <w:rPr>
          <w:rFonts w:ascii="Book Antiqua" w:eastAsia="Book Antiqua" w:hAnsi="Book Antiqua" w:cs="Book Antiqua"/>
          <w:color w:val="000000"/>
        </w:rPr>
        <w:t xml:space="preserve">a </w:t>
      </w:r>
      <w:r w:rsidRPr="00685077">
        <w:rPr>
          <w:rFonts w:ascii="Book Antiqua" w:eastAsia="Book Antiqua" w:hAnsi="Book Antiqua" w:cs="Book Antiqua"/>
          <w:color w:val="000000"/>
        </w:rPr>
        <w:t>large mediastinal bronchogenic cyst (10</w:t>
      </w:r>
      <w:r w:rsidR="000518F4" w:rsidRPr="00685077">
        <w:rPr>
          <w:rFonts w:ascii="Book Antiqua" w:eastAsia="Book Antiqua" w:hAnsi="Book Antiqua" w:cs="Book Antiqua"/>
          <w:color w:val="000000"/>
        </w:rPr>
        <w:t xml:space="preserve"> cm</w:t>
      </w:r>
      <w:r w:rsidR="00A86035" w:rsidRPr="00685077">
        <w:rPr>
          <w:rFonts w:ascii="Book Antiqua" w:eastAsia="Book Antiqua" w:hAnsi="Book Antiqua" w:cs="Book Antiqua"/>
          <w:color w:val="000000"/>
        </w:rPr>
        <w:t xml:space="preserve"> </w:t>
      </w:r>
      <w:r w:rsidR="000518F4" w:rsidRPr="00685077">
        <w:rPr>
          <w:rFonts w:ascii="Book Antiqua" w:eastAsia="Book Antiqua" w:hAnsi="Book Antiqua" w:cs="Book Antiqua"/>
          <w:color w:val="000000"/>
        </w:rPr>
        <w:t>×</w:t>
      </w:r>
      <w:r w:rsidR="00A86035"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7.6 cm) underwent successful EUS-guided aspiration of the cyst content with no recurrence within 6 </w:t>
      </w:r>
      <w:proofErr w:type="spellStart"/>
      <w:proofErr w:type="gramStart"/>
      <w:r w:rsidRPr="00685077">
        <w:rPr>
          <w:rFonts w:ascii="Book Antiqua" w:eastAsia="Book Antiqua" w:hAnsi="Book Antiqua" w:cs="Book Antiqua"/>
          <w:color w:val="000000"/>
        </w:rPr>
        <w:t>mo</w:t>
      </w:r>
      <w:proofErr w:type="spellEnd"/>
      <w:proofErr w:type="gramEnd"/>
      <w:r w:rsidRPr="00685077">
        <w:rPr>
          <w:rFonts w:ascii="Book Antiqua" w:eastAsia="Book Antiqua" w:hAnsi="Book Antiqua" w:cs="Book Antiqua"/>
          <w:color w:val="000000"/>
        </w:rPr>
        <w:t xml:space="preserve"> after aspiration. In the 3 cases with suspected insulinomas, one patient subsequently underwent surgical intervention and was diagnosed </w:t>
      </w:r>
      <w:r w:rsidR="005D0325">
        <w:rPr>
          <w:rFonts w:ascii="Book Antiqua" w:eastAsia="Book Antiqua" w:hAnsi="Book Antiqua" w:cs="Book Antiqua"/>
          <w:color w:val="000000"/>
        </w:rPr>
        <w:t>with</w:t>
      </w:r>
      <w:r w:rsidRPr="00685077">
        <w:rPr>
          <w:rFonts w:ascii="Book Antiqua" w:eastAsia="Book Antiqua" w:hAnsi="Book Antiqua" w:cs="Book Antiqua"/>
          <w:color w:val="000000"/>
        </w:rPr>
        <w:t xml:space="preserve"> nesidioblastosis and 2 patients under</w:t>
      </w:r>
      <w:r w:rsidR="005D0325">
        <w:rPr>
          <w:rFonts w:ascii="Book Antiqua" w:eastAsia="Book Antiqua" w:hAnsi="Book Antiqua" w:cs="Book Antiqua"/>
          <w:color w:val="000000"/>
        </w:rPr>
        <w:t>went</w:t>
      </w:r>
      <w:r w:rsidRPr="00685077">
        <w:rPr>
          <w:rFonts w:ascii="Book Antiqua" w:eastAsia="Book Antiqua" w:hAnsi="Book Antiqua" w:cs="Book Antiqua"/>
          <w:color w:val="000000"/>
        </w:rPr>
        <w:t xml:space="preserve"> further evaluation.</w:t>
      </w:r>
    </w:p>
    <w:p w14:paraId="65EA20E5" w14:textId="1B6A134D"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In this study, integration of EUS into the management plan had a significant impact on the clinical care in 77% of cases. This was comparable to the study by </w:t>
      </w:r>
      <w:proofErr w:type="spellStart"/>
      <w:r w:rsidRPr="00685077">
        <w:rPr>
          <w:rFonts w:ascii="Book Antiqua" w:eastAsia="Book Antiqua" w:hAnsi="Book Antiqua" w:cs="Book Antiqua"/>
          <w:color w:val="000000"/>
        </w:rPr>
        <w:t>Varadarajulu</w:t>
      </w:r>
      <w:proofErr w:type="spellEnd"/>
      <w:r w:rsidRPr="00685077">
        <w:rPr>
          <w:rFonts w:ascii="Book Antiqua" w:eastAsia="Book Antiqua" w:hAnsi="Book Antiqua" w:cs="Book Antiqua"/>
          <w:color w:val="000000"/>
        </w:rPr>
        <w:t xml:space="preserve"> </w:t>
      </w:r>
      <w:r w:rsidRPr="00685077">
        <w:rPr>
          <w:rFonts w:ascii="Book Antiqua" w:eastAsia="Book Antiqua" w:hAnsi="Book Antiqua" w:cs="Book Antiqua"/>
          <w:i/>
          <w:iCs/>
          <w:color w:val="000000"/>
        </w:rPr>
        <w:t xml:space="preserve">et </w:t>
      </w:r>
      <w:proofErr w:type="gramStart"/>
      <w:r w:rsidRPr="00685077">
        <w:rPr>
          <w:rFonts w:ascii="Book Antiqua" w:eastAsia="Book Antiqua" w:hAnsi="Book Antiqua" w:cs="Book Antiqua"/>
          <w:i/>
          <w:iCs/>
          <w:color w:val="000000"/>
        </w:rPr>
        <w:t>al</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10]</w:t>
      </w:r>
      <w:r w:rsidR="005D0325">
        <w:rPr>
          <w:rFonts w:ascii="Book Antiqua" w:eastAsia="Book Antiqua" w:hAnsi="Book Antiqua" w:cs="Book Antiqua"/>
          <w:color w:val="000000"/>
        </w:rPr>
        <w:t>, who</w:t>
      </w:r>
      <w:r w:rsidRPr="00685077">
        <w:rPr>
          <w:rFonts w:ascii="Book Antiqua" w:eastAsia="Book Antiqua" w:hAnsi="Book Antiqua" w:cs="Book Antiqua"/>
          <w:color w:val="000000"/>
        </w:rPr>
        <w:t xml:space="preserve"> reported </w:t>
      </w:r>
      <w:r w:rsidR="005D0325">
        <w:rPr>
          <w:rFonts w:ascii="Book Antiqua" w:eastAsia="Book Antiqua" w:hAnsi="Book Antiqua" w:cs="Book Antiqua"/>
          <w:color w:val="000000"/>
        </w:rPr>
        <w:t xml:space="preserve">that EUS had </w:t>
      </w:r>
      <w:r w:rsidRPr="00685077">
        <w:rPr>
          <w:rFonts w:ascii="Book Antiqua" w:eastAsia="Book Antiqua" w:hAnsi="Book Antiqua" w:cs="Book Antiqua"/>
          <w:color w:val="000000"/>
        </w:rPr>
        <w:t xml:space="preserve">a significant impact on </w:t>
      </w:r>
      <w:r w:rsidR="005D0325">
        <w:rPr>
          <w:rFonts w:ascii="Book Antiqua" w:eastAsia="Book Antiqua" w:hAnsi="Book Antiqua" w:cs="Book Antiqua"/>
          <w:color w:val="000000"/>
        </w:rPr>
        <w:t xml:space="preserve">the </w:t>
      </w:r>
      <w:r w:rsidRPr="00685077">
        <w:rPr>
          <w:rFonts w:ascii="Book Antiqua" w:eastAsia="Book Antiqua" w:hAnsi="Book Antiqua" w:cs="Book Antiqua"/>
          <w:color w:val="000000"/>
        </w:rPr>
        <w:lastRenderedPageBreak/>
        <w:t xml:space="preserve">clinical care </w:t>
      </w:r>
      <w:r w:rsidR="005D0325">
        <w:rPr>
          <w:rFonts w:ascii="Book Antiqua" w:eastAsia="Book Antiqua" w:hAnsi="Book Antiqua" w:cs="Book Antiqua"/>
          <w:color w:val="000000"/>
        </w:rPr>
        <w:t>of</w:t>
      </w:r>
      <w:r w:rsidRPr="00685077">
        <w:rPr>
          <w:rFonts w:ascii="Book Antiqua" w:eastAsia="Book Antiqua" w:hAnsi="Book Antiqua" w:cs="Book Antiqua"/>
          <w:color w:val="000000"/>
        </w:rPr>
        <w:t xml:space="preserve"> 13 out of 14 patients (93%) </w:t>
      </w:r>
      <w:r w:rsidR="005D0325">
        <w:rPr>
          <w:rFonts w:ascii="Book Antiqua" w:eastAsia="Book Antiqua" w:hAnsi="Book Antiqua" w:cs="Book Antiqua"/>
          <w:color w:val="000000"/>
        </w:rPr>
        <w:t>with</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pancreaticobiliary</w:t>
      </w:r>
      <w:proofErr w:type="spellEnd"/>
      <w:r w:rsidRPr="00685077">
        <w:rPr>
          <w:rFonts w:ascii="Book Antiqua" w:eastAsia="Book Antiqua" w:hAnsi="Book Antiqua" w:cs="Book Antiqua"/>
          <w:color w:val="000000"/>
        </w:rPr>
        <w:t xml:space="preserve"> disorders. Similarly, Raina </w:t>
      </w:r>
      <w:r w:rsidRPr="00685077">
        <w:rPr>
          <w:rFonts w:ascii="Book Antiqua" w:eastAsia="Book Antiqua" w:hAnsi="Book Antiqua" w:cs="Book Antiqua"/>
          <w:i/>
          <w:iCs/>
          <w:color w:val="000000"/>
        </w:rPr>
        <w:t xml:space="preserve">et </w:t>
      </w:r>
      <w:proofErr w:type="gramStart"/>
      <w:r w:rsidRPr="00685077">
        <w:rPr>
          <w:rFonts w:ascii="Book Antiqua" w:eastAsia="Book Antiqua" w:hAnsi="Book Antiqua" w:cs="Book Antiqua"/>
          <w:i/>
          <w:iCs/>
          <w:color w:val="000000"/>
        </w:rPr>
        <w:t>al</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16]</w:t>
      </w:r>
      <w:r w:rsidRPr="00685077">
        <w:rPr>
          <w:rFonts w:ascii="Book Antiqua" w:eastAsia="Book Antiqua" w:hAnsi="Book Antiqua" w:cs="Book Antiqua"/>
          <w:color w:val="000000"/>
        </w:rPr>
        <w:t xml:space="preserve"> reported a significant impact on clinical care in 88% of cases and Al</w:t>
      </w:r>
      <w:r w:rsidRPr="00685077">
        <w:rPr>
          <w:rFonts w:ascii="Book Antiqua" w:eastAsia="Book Antiqua" w:hAnsi="Book Antiqua" w:cs="Book Antiqua"/>
          <w:color w:val="000000"/>
        </w:rPr>
        <w:noBreakHyphen/>
      </w:r>
      <w:proofErr w:type="spellStart"/>
      <w:r w:rsidRPr="00685077">
        <w:rPr>
          <w:rFonts w:ascii="Book Antiqua" w:eastAsia="Book Antiqua" w:hAnsi="Book Antiqua" w:cs="Book Antiqua"/>
          <w:color w:val="000000"/>
        </w:rPr>
        <w:t>Rashdan</w:t>
      </w:r>
      <w:proofErr w:type="spellEnd"/>
      <w:r w:rsidRPr="00685077">
        <w:rPr>
          <w:rFonts w:ascii="Book Antiqua" w:eastAsia="Book Antiqua" w:hAnsi="Book Antiqua" w:cs="Book Antiqua"/>
          <w:color w:val="000000"/>
        </w:rPr>
        <w:t xml:space="preserve"> </w:t>
      </w:r>
      <w:r w:rsidRPr="00685077">
        <w:rPr>
          <w:rFonts w:ascii="Book Antiqua" w:eastAsia="Book Antiqua" w:hAnsi="Book Antiqua" w:cs="Book Antiqua"/>
          <w:i/>
          <w:iCs/>
          <w:color w:val="000000"/>
        </w:rPr>
        <w:t>et al</w:t>
      </w:r>
      <w:r w:rsidRPr="00685077">
        <w:rPr>
          <w:rFonts w:ascii="Book Antiqua" w:eastAsia="Book Antiqua" w:hAnsi="Book Antiqua" w:cs="Book Antiqua"/>
          <w:color w:val="000000"/>
          <w:vertAlign w:val="superscript"/>
        </w:rPr>
        <w:t>[7]</w:t>
      </w:r>
      <w:r w:rsidRPr="00685077">
        <w:rPr>
          <w:rFonts w:ascii="Book Antiqua" w:eastAsia="Book Antiqua" w:hAnsi="Book Antiqua" w:cs="Book Antiqua"/>
          <w:color w:val="000000"/>
        </w:rPr>
        <w:t xml:space="preserve"> reported </w:t>
      </w:r>
      <w:r w:rsidR="005D032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different diagnosis achieved by EUS in 86% of cases. These data suggest that EUS when performed by expert </w:t>
      </w:r>
      <w:proofErr w:type="spellStart"/>
      <w:r w:rsidRPr="00685077">
        <w:rPr>
          <w:rFonts w:ascii="Book Antiqua" w:eastAsia="Book Antiqua" w:hAnsi="Book Antiqua" w:cs="Book Antiqua"/>
          <w:color w:val="000000"/>
        </w:rPr>
        <w:t>endosonographers</w:t>
      </w:r>
      <w:proofErr w:type="spellEnd"/>
      <w:r w:rsidRPr="00685077">
        <w:rPr>
          <w:rFonts w:ascii="Book Antiqua" w:eastAsia="Book Antiqua" w:hAnsi="Book Antiqua" w:cs="Book Antiqua"/>
          <w:color w:val="000000"/>
        </w:rPr>
        <w:t xml:space="preserve"> is safe, feasible, and ha</w:t>
      </w:r>
      <w:r w:rsidR="005D0325">
        <w:rPr>
          <w:rFonts w:ascii="Book Antiqua" w:eastAsia="Book Antiqua" w:hAnsi="Book Antiqua" w:cs="Book Antiqua"/>
          <w:color w:val="000000"/>
        </w:rPr>
        <w:t>s</w:t>
      </w:r>
      <w:r w:rsidRPr="00685077">
        <w:rPr>
          <w:rFonts w:ascii="Book Antiqua" w:eastAsia="Book Antiqua" w:hAnsi="Book Antiqua" w:cs="Book Antiqua"/>
          <w:color w:val="000000"/>
        </w:rPr>
        <w:t xml:space="preserve"> a significant impact on the clinical care of pediatric patients.</w:t>
      </w:r>
    </w:p>
    <w:p w14:paraId="61FCE04F" w14:textId="0F3EAE4F" w:rsidR="00A77B3E" w:rsidRPr="00685077" w:rsidRDefault="0008053A" w:rsidP="00911C1A">
      <w:pPr>
        <w:snapToGrid w:val="0"/>
        <w:spacing w:line="360" w:lineRule="auto"/>
        <w:ind w:firstLineChars="100" w:firstLine="240"/>
        <w:jc w:val="both"/>
        <w:rPr>
          <w:rFonts w:ascii="Book Antiqua" w:hAnsi="Book Antiqua"/>
        </w:rPr>
      </w:pPr>
      <w:r w:rsidRPr="00685077">
        <w:rPr>
          <w:rFonts w:ascii="Book Antiqua" w:eastAsia="Book Antiqua" w:hAnsi="Book Antiqua" w:cs="Book Antiqua"/>
          <w:color w:val="000000"/>
        </w:rPr>
        <w:t xml:space="preserve">Many factors affect the choice of sedation during pediatric EUS procedures including: the expected duration of the procedure, the expected level of patient cooperation particularly during EUS-FNA, the </w:t>
      </w:r>
      <w:r w:rsidR="00A86035" w:rsidRPr="00685077">
        <w:rPr>
          <w:rFonts w:ascii="Book Antiqua" w:eastAsia="Book Antiqua" w:hAnsi="Book Antiqua" w:cs="Book Antiqua"/>
          <w:color w:val="000000"/>
        </w:rPr>
        <w:t>American Standards Association</w:t>
      </w:r>
      <w:r w:rsidRPr="00685077">
        <w:rPr>
          <w:rFonts w:ascii="Book Antiqua" w:eastAsia="Book Antiqua" w:hAnsi="Book Antiqua" w:cs="Book Antiqua"/>
          <w:color w:val="000000"/>
        </w:rPr>
        <w:t xml:space="preserve"> classification of the patient, and the personal preference of the patients and parents, as well as the </w:t>
      </w:r>
      <w:proofErr w:type="gramStart"/>
      <w:r w:rsidRPr="00685077">
        <w:rPr>
          <w:rFonts w:ascii="Book Antiqua" w:eastAsia="Book Antiqua" w:hAnsi="Book Antiqua" w:cs="Book Antiqua"/>
          <w:color w:val="000000"/>
        </w:rPr>
        <w:t>endoscopists</w:t>
      </w:r>
      <w:r w:rsidRPr="00685077">
        <w:rPr>
          <w:rFonts w:ascii="Book Antiqua" w:eastAsia="Book Antiqua" w:hAnsi="Book Antiqua" w:cs="Book Antiqua"/>
          <w:color w:val="000000"/>
          <w:vertAlign w:val="superscript"/>
        </w:rPr>
        <w:t>[</w:t>
      </w:r>
      <w:proofErr w:type="gramEnd"/>
      <w:r w:rsidRPr="00685077">
        <w:rPr>
          <w:rFonts w:ascii="Book Antiqua" w:eastAsia="Book Antiqua" w:hAnsi="Book Antiqua" w:cs="Book Antiqua"/>
          <w:color w:val="000000"/>
          <w:vertAlign w:val="superscript"/>
        </w:rPr>
        <w:t>8]</w:t>
      </w:r>
      <w:r w:rsidRPr="00685077">
        <w:rPr>
          <w:rFonts w:ascii="Book Antiqua" w:eastAsia="Book Antiqua" w:hAnsi="Book Antiqua" w:cs="Book Antiqua"/>
          <w:color w:val="000000"/>
        </w:rPr>
        <w:t xml:space="preserve">. In our study, all procedures were performed under intravenous propofol sedation. However, the available data in </w:t>
      </w:r>
      <w:r w:rsidR="009D050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literature are </w:t>
      </w:r>
      <w:r w:rsidR="009D0504">
        <w:rPr>
          <w:rFonts w:ascii="Book Antiqua" w:eastAsia="Book Antiqua" w:hAnsi="Book Antiqua" w:cs="Book Antiqua"/>
          <w:color w:val="000000"/>
        </w:rPr>
        <w:t>insufficient</w:t>
      </w:r>
      <w:r w:rsidRPr="00685077">
        <w:rPr>
          <w:rFonts w:ascii="Book Antiqua" w:eastAsia="Book Antiqua" w:hAnsi="Book Antiqua" w:cs="Book Antiqua"/>
          <w:color w:val="000000"/>
        </w:rPr>
        <w:t xml:space="preserve"> to make recommendations about the safety, adequacy, and cost of general anesthesia </w:t>
      </w:r>
      <w:r w:rsidRPr="00415835">
        <w:rPr>
          <w:rFonts w:ascii="Book Antiqua" w:eastAsia="Book Antiqua" w:hAnsi="Book Antiqua" w:cs="Book Antiqua"/>
          <w:i/>
          <w:color w:val="000000"/>
        </w:rPr>
        <w:t>v</w:t>
      </w:r>
      <w:r w:rsidR="009D0504" w:rsidRPr="00415835">
        <w:rPr>
          <w:rFonts w:ascii="Book Antiqua" w:eastAsia="Book Antiqua" w:hAnsi="Book Antiqua" w:cs="Book Antiqua"/>
          <w:i/>
          <w:color w:val="000000"/>
        </w:rPr>
        <w:t>s</w:t>
      </w:r>
      <w:r w:rsidRPr="00685077">
        <w:rPr>
          <w:rFonts w:ascii="Book Antiqua" w:eastAsia="Book Antiqua" w:hAnsi="Book Antiqua" w:cs="Book Antiqua"/>
          <w:color w:val="000000"/>
        </w:rPr>
        <w:t xml:space="preserve"> intravenously administered moderate sedation for EUS in pediatric patients.</w:t>
      </w:r>
    </w:p>
    <w:p w14:paraId="3D361EDA" w14:textId="7E7A8425" w:rsidR="00A77B3E" w:rsidRDefault="0008053A" w:rsidP="00911C1A">
      <w:pPr>
        <w:snapToGrid w:val="0"/>
        <w:spacing w:line="360" w:lineRule="auto"/>
        <w:ind w:firstLineChars="100" w:firstLine="240"/>
        <w:jc w:val="both"/>
        <w:rPr>
          <w:rFonts w:ascii="Book Antiqua" w:eastAsia="Book Antiqua" w:hAnsi="Book Antiqua" w:cs="Book Antiqua"/>
          <w:color w:val="000000"/>
        </w:rPr>
      </w:pPr>
      <w:r w:rsidRPr="00685077">
        <w:rPr>
          <w:rFonts w:ascii="Book Antiqua" w:eastAsia="Book Antiqua" w:hAnsi="Book Antiqua" w:cs="Book Antiqua"/>
          <w:color w:val="000000"/>
        </w:rPr>
        <w:t xml:space="preserve">The present study has some limitations. First, the number of patients included in the study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relatively small; with infants and younger children not well represented, limiting the ability to generalize results to all age groups. Second, it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a single tertiary center experience with retrospective </w:t>
      </w:r>
      <w:r w:rsidR="009D0504">
        <w:rPr>
          <w:rFonts w:ascii="Book Antiqua" w:eastAsia="Book Antiqua" w:hAnsi="Book Antiqua" w:cs="Book Antiqua"/>
          <w:color w:val="000000"/>
        </w:rPr>
        <w:t xml:space="preserve">data </w:t>
      </w:r>
      <w:r w:rsidRPr="00685077">
        <w:rPr>
          <w:rFonts w:ascii="Book Antiqua" w:eastAsia="Book Antiqua" w:hAnsi="Book Antiqua" w:cs="Book Antiqua"/>
          <w:color w:val="000000"/>
        </w:rPr>
        <w:t>analysis, with possible selection and recall bias. Finally, the rarity of the performed therapeutic EUS procedures does not allow definite conclusions.</w:t>
      </w:r>
    </w:p>
    <w:p w14:paraId="22209E70" w14:textId="77777777" w:rsidR="00B60C4A" w:rsidRDefault="00B60C4A" w:rsidP="00B60C4A">
      <w:pPr>
        <w:snapToGrid w:val="0"/>
        <w:spacing w:line="360" w:lineRule="auto"/>
        <w:jc w:val="both"/>
        <w:rPr>
          <w:rFonts w:ascii="Book Antiqua" w:eastAsia="Book Antiqua" w:hAnsi="Book Antiqua" w:cs="Book Antiqua"/>
          <w:color w:val="000000"/>
        </w:rPr>
      </w:pPr>
    </w:p>
    <w:p w14:paraId="586AFFFC" w14:textId="3279204A" w:rsidR="00B60C4A" w:rsidRPr="00B60C4A" w:rsidRDefault="00B60C4A" w:rsidP="00B60C4A">
      <w:pPr>
        <w:snapToGrid w:val="0"/>
        <w:spacing w:line="360" w:lineRule="auto"/>
        <w:jc w:val="both"/>
        <w:rPr>
          <w:rFonts w:ascii="Book Antiqua" w:hAnsi="Book Antiqua"/>
          <w:b/>
          <w:u w:val="single"/>
        </w:rPr>
      </w:pPr>
      <w:r w:rsidRPr="00B60C4A">
        <w:rPr>
          <w:rFonts w:ascii="Book Antiqua" w:eastAsia="Book Antiqua" w:hAnsi="Book Antiqua" w:cs="Book Antiqua"/>
          <w:b/>
          <w:color w:val="000000"/>
          <w:u w:val="single"/>
        </w:rPr>
        <w:t>CONCLUSION</w:t>
      </w:r>
    </w:p>
    <w:p w14:paraId="604A571A" w14:textId="762AED02" w:rsidR="00A77B3E" w:rsidRPr="00685077" w:rsidRDefault="0008053A" w:rsidP="00B60C4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and EUS-FNA in </w:t>
      </w:r>
      <w:r w:rsidR="009D050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are safe, feasible, and have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significant clinical impact on subsequent management</w:t>
      </w:r>
      <w:r w:rsidR="009D0504">
        <w:rPr>
          <w:rFonts w:ascii="Book Antiqua" w:eastAsia="Book Antiqua" w:hAnsi="Book Antiqua" w:cs="Book Antiqua"/>
          <w:color w:val="000000"/>
        </w:rPr>
        <w:t>; thus</w:t>
      </w:r>
      <w:r w:rsidRPr="00685077">
        <w:rPr>
          <w:rFonts w:ascii="Book Antiqua" w:eastAsia="Book Antiqua" w:hAnsi="Book Antiqua" w:cs="Book Antiqua"/>
          <w:color w:val="000000"/>
        </w:rPr>
        <w:t xml:space="preserve"> avoiding more invasive and additional unnecessary procedures. EUS utilization </w:t>
      </w:r>
      <w:r w:rsidR="009D0504">
        <w:rPr>
          <w:rFonts w:ascii="Book Antiqua" w:eastAsia="Book Antiqua" w:hAnsi="Book Antiqua" w:cs="Book Antiqua"/>
          <w:color w:val="000000"/>
        </w:rPr>
        <w:t>in</w:t>
      </w:r>
      <w:r w:rsidRPr="00685077">
        <w:rPr>
          <w:rFonts w:ascii="Book Antiqua" w:eastAsia="Book Antiqua" w:hAnsi="Book Antiqua" w:cs="Book Antiqua"/>
          <w:color w:val="000000"/>
        </w:rPr>
        <w:t xml:space="preserve"> pediatrics although rare, is expected to increase in the future. Dedicated EUS programs in high volume tertiary centers can ensure that the correct indications are followed, </w:t>
      </w:r>
      <w:r w:rsidRPr="00685077">
        <w:rPr>
          <w:rFonts w:ascii="Book Antiqua" w:eastAsia="Book Antiqua" w:hAnsi="Book Antiqua" w:cs="Book Antiqua"/>
          <w:color w:val="000000"/>
        </w:rPr>
        <w:lastRenderedPageBreak/>
        <w:t xml:space="preserve">with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high impact on patient management and safety of procedures in the pediatric population.</w:t>
      </w:r>
    </w:p>
    <w:p w14:paraId="1EFC6C58" w14:textId="77777777" w:rsidR="00A77B3E" w:rsidRPr="00685077" w:rsidRDefault="00A77B3E" w:rsidP="00911C1A">
      <w:pPr>
        <w:snapToGrid w:val="0"/>
        <w:spacing w:line="360" w:lineRule="auto"/>
        <w:jc w:val="both"/>
        <w:rPr>
          <w:rFonts w:ascii="Book Antiqua" w:hAnsi="Book Antiqua"/>
        </w:rPr>
      </w:pPr>
    </w:p>
    <w:p w14:paraId="54D53506"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u w:val="single"/>
        </w:rPr>
        <w:t>ARTICLE HIGHLIGHTS</w:t>
      </w:r>
    </w:p>
    <w:p w14:paraId="126004D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background</w:t>
      </w:r>
    </w:p>
    <w:p w14:paraId="08A687E5" w14:textId="4C37CF4C"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Although </w:t>
      </w:r>
      <w:r w:rsidR="00A86035" w:rsidRPr="00685077">
        <w:rPr>
          <w:rFonts w:ascii="Book Antiqua" w:eastAsia="Book Antiqua" w:hAnsi="Book Antiqua" w:cs="Book Antiqua"/>
          <w:color w:val="000000"/>
        </w:rPr>
        <w:t>endoscopic ultrasound (EUS)</w:t>
      </w:r>
      <w:r w:rsidRPr="00685077">
        <w:rPr>
          <w:rFonts w:ascii="Book Antiqua" w:eastAsia="Book Antiqua" w:hAnsi="Book Antiqua" w:cs="Book Antiqua"/>
          <w:color w:val="000000"/>
        </w:rPr>
        <w:t xml:space="preserve"> is now widely </w:t>
      </w:r>
      <w:r w:rsidR="009D0504">
        <w:rPr>
          <w:rFonts w:ascii="Book Antiqua" w:eastAsia="Book Antiqua" w:hAnsi="Book Antiqua" w:cs="Book Antiqua"/>
          <w:color w:val="000000"/>
        </w:rPr>
        <w:t>available</w:t>
      </w:r>
      <w:r w:rsidRPr="00685077">
        <w:rPr>
          <w:rFonts w:ascii="Book Antiqua" w:eastAsia="Book Antiqua" w:hAnsi="Book Antiqua" w:cs="Book Antiqua"/>
          <w:color w:val="000000"/>
        </w:rPr>
        <w:t xml:space="preserve"> and ha</w:t>
      </w:r>
      <w:r w:rsidR="009D0504">
        <w:rPr>
          <w:rFonts w:ascii="Book Antiqua" w:eastAsia="Book Antiqua" w:hAnsi="Book Antiqua" w:cs="Book Antiqua"/>
          <w:color w:val="000000"/>
        </w:rPr>
        <w:t>s an</w:t>
      </w:r>
      <w:r w:rsidRPr="00685077">
        <w:rPr>
          <w:rFonts w:ascii="Book Antiqua" w:eastAsia="Book Antiqua" w:hAnsi="Book Antiqua" w:cs="Book Antiqua"/>
          <w:color w:val="000000"/>
        </w:rPr>
        <w:t xml:space="preserve"> established role in adults, the utility of EUS and </w:t>
      </w:r>
      <w:r w:rsidR="009D0504">
        <w:rPr>
          <w:rFonts w:ascii="Book Antiqua" w:eastAsia="Book Antiqua" w:hAnsi="Book Antiqua" w:cs="Book Antiqua"/>
          <w:color w:val="000000"/>
        </w:rPr>
        <w:t>EUS</w:t>
      </w:r>
      <w:r w:rsidR="009D0504">
        <w:rPr>
          <w:rFonts w:ascii="Book Antiqua" w:eastAsia="Calibri" w:hAnsi="Book Antiqua"/>
          <w:spacing w:val="2"/>
        </w:rPr>
        <w:t>-</w:t>
      </w:r>
      <w:r w:rsidR="00756FA0" w:rsidRPr="00685077">
        <w:rPr>
          <w:rFonts w:ascii="Book Antiqua" w:eastAsia="Calibri" w:hAnsi="Book Antiqua"/>
          <w:spacing w:val="2"/>
        </w:rPr>
        <w:t>guided fine needle aspiration</w:t>
      </w:r>
      <w:r w:rsidR="00756FA0" w:rsidRPr="00685077">
        <w:rPr>
          <w:rFonts w:ascii="Book Antiqua" w:eastAsia="Book Antiqua" w:hAnsi="Book Antiqua" w:cs="Book Antiqua"/>
          <w:color w:val="000000"/>
        </w:rPr>
        <w:t xml:space="preserve"> (EUS-FNA)</w:t>
      </w:r>
      <w:r w:rsidRPr="00685077">
        <w:rPr>
          <w:rFonts w:ascii="Book Antiqua" w:eastAsia="Book Antiqua" w:hAnsi="Book Antiqua" w:cs="Book Antiqua"/>
          <w:color w:val="000000"/>
        </w:rPr>
        <w:t xml:space="preserve"> in pediatrics is </w:t>
      </w:r>
      <w:r w:rsidR="009D0504">
        <w:rPr>
          <w:rFonts w:ascii="Book Antiqua" w:eastAsia="Book Antiqua" w:hAnsi="Book Antiqua" w:cs="Book Antiqua"/>
          <w:color w:val="000000"/>
        </w:rPr>
        <w:t>insuf</w:t>
      </w:r>
      <w:r w:rsidRPr="00685077">
        <w:rPr>
          <w:rFonts w:ascii="Book Antiqua" w:eastAsia="Book Antiqua" w:hAnsi="Book Antiqua" w:cs="Book Antiqua"/>
          <w:color w:val="000000"/>
        </w:rPr>
        <w:t xml:space="preserve">ficiently described compared to adults and </w:t>
      </w:r>
      <w:r w:rsidR="009D0504">
        <w:rPr>
          <w:rFonts w:ascii="Book Antiqua" w:eastAsia="Book Antiqua" w:hAnsi="Book Antiqua" w:cs="Book Antiqua"/>
          <w:color w:val="000000"/>
        </w:rPr>
        <w:t xml:space="preserve">is only </w:t>
      </w:r>
      <w:r w:rsidRPr="00685077">
        <w:rPr>
          <w:rFonts w:ascii="Book Antiqua" w:eastAsia="Book Antiqua" w:hAnsi="Book Antiqua" w:cs="Book Antiqua"/>
          <w:color w:val="000000"/>
        </w:rPr>
        <w:t xml:space="preserve">supported by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few studies. </w:t>
      </w:r>
    </w:p>
    <w:p w14:paraId="77B82338" w14:textId="77777777" w:rsidR="00A77B3E" w:rsidRPr="00685077" w:rsidRDefault="00A77B3E" w:rsidP="00911C1A">
      <w:pPr>
        <w:snapToGrid w:val="0"/>
        <w:spacing w:line="360" w:lineRule="auto"/>
        <w:jc w:val="both"/>
        <w:rPr>
          <w:rFonts w:ascii="Book Antiqua" w:hAnsi="Book Antiqua"/>
        </w:rPr>
      </w:pPr>
    </w:p>
    <w:p w14:paraId="6E2C2309"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motivation</w:t>
      </w:r>
    </w:p>
    <w:p w14:paraId="2E490EAD" w14:textId="1418825C"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More effort </w:t>
      </w:r>
      <w:r w:rsidR="009D0504">
        <w:rPr>
          <w:rFonts w:ascii="Book Antiqua" w:eastAsia="Book Antiqua" w:hAnsi="Book Antiqua" w:cs="Book Antiqua"/>
          <w:color w:val="000000"/>
        </w:rPr>
        <w:t>is necessary</w:t>
      </w:r>
      <w:r w:rsidRPr="00685077">
        <w:rPr>
          <w:rFonts w:ascii="Book Antiqua" w:eastAsia="Book Antiqua" w:hAnsi="Book Antiqua" w:cs="Book Antiqua"/>
          <w:color w:val="000000"/>
        </w:rPr>
        <w:t xml:space="preserve"> to increase the awareness of EUS among pediatric gastroenterologists, as it may have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clinical impact on the subsequent management and minimize unnecessary procedures in children.</w:t>
      </w:r>
    </w:p>
    <w:p w14:paraId="43C4C6CF" w14:textId="77777777" w:rsidR="00A77B3E" w:rsidRPr="00685077" w:rsidRDefault="00A77B3E" w:rsidP="00911C1A">
      <w:pPr>
        <w:snapToGrid w:val="0"/>
        <w:spacing w:line="360" w:lineRule="auto"/>
        <w:jc w:val="both"/>
        <w:rPr>
          <w:rFonts w:ascii="Book Antiqua" w:hAnsi="Book Antiqua"/>
        </w:rPr>
      </w:pPr>
    </w:p>
    <w:p w14:paraId="6F0BC35F"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objectives</w:t>
      </w:r>
    </w:p>
    <w:p w14:paraId="3152FAFD" w14:textId="0B4DBE8B"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The aim of this study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to report the experience of a single tertiary center in the use of EUS and EUS-FNA in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pediatric population and to further assess its safety, feasibility, and clinical impact on the subsequent management.</w:t>
      </w:r>
    </w:p>
    <w:p w14:paraId="57738FE7" w14:textId="77777777" w:rsidR="00A77B3E" w:rsidRPr="00685077" w:rsidRDefault="00A77B3E" w:rsidP="00911C1A">
      <w:pPr>
        <w:snapToGrid w:val="0"/>
        <w:spacing w:line="360" w:lineRule="auto"/>
        <w:jc w:val="both"/>
        <w:rPr>
          <w:rFonts w:ascii="Book Antiqua" w:hAnsi="Book Antiqua"/>
        </w:rPr>
      </w:pPr>
    </w:p>
    <w:p w14:paraId="0764828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methods</w:t>
      </w:r>
    </w:p>
    <w:p w14:paraId="35EF9D27" w14:textId="2332FA43"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This </w:t>
      </w:r>
      <w:r w:rsidR="009D0504">
        <w:rPr>
          <w:rFonts w:ascii="Book Antiqua" w:eastAsia="Book Antiqua" w:hAnsi="Book Antiqua" w:cs="Book Antiqua"/>
          <w:color w:val="000000"/>
        </w:rPr>
        <w:t>was</w:t>
      </w:r>
      <w:r w:rsidRPr="00685077">
        <w:rPr>
          <w:rFonts w:ascii="Book Antiqua" w:eastAsia="Book Antiqua" w:hAnsi="Book Antiqua" w:cs="Book Antiqua"/>
          <w:color w:val="000000"/>
        </w:rPr>
        <w:t xml:space="preserve"> a retrospective study. The patient’s medical records were rev</w:t>
      </w:r>
      <w:r w:rsidR="009D0504">
        <w:rPr>
          <w:rFonts w:ascii="Book Antiqua" w:eastAsia="Book Antiqua" w:hAnsi="Book Antiqua" w:cs="Book Antiqua"/>
          <w:color w:val="000000"/>
        </w:rPr>
        <w:t>iew</w:t>
      </w:r>
      <w:r w:rsidRPr="00685077">
        <w:rPr>
          <w:rFonts w:ascii="Book Antiqua" w:eastAsia="Book Antiqua" w:hAnsi="Book Antiqua" w:cs="Book Antiqua"/>
          <w:color w:val="000000"/>
        </w:rPr>
        <w:t xml:space="preserve">ed for standard data which included patient demographics, initial diagnosis, </w:t>
      </w:r>
      <w:proofErr w:type="gramStart"/>
      <w:r w:rsidRPr="00685077">
        <w:rPr>
          <w:rFonts w:ascii="Book Antiqua" w:eastAsia="Book Antiqua" w:hAnsi="Book Antiqua" w:cs="Book Antiqua"/>
          <w:color w:val="000000"/>
        </w:rPr>
        <w:t>previous</w:t>
      </w:r>
      <w:proofErr w:type="gramEnd"/>
      <w:r w:rsidRPr="00685077">
        <w:rPr>
          <w:rFonts w:ascii="Book Antiqua" w:eastAsia="Book Antiqua" w:hAnsi="Book Antiqua" w:cs="Book Antiqua"/>
          <w:color w:val="000000"/>
        </w:rPr>
        <w:t xml:space="preserve"> abdominal </w:t>
      </w:r>
      <w:r w:rsidR="00A86035" w:rsidRPr="00685077">
        <w:rPr>
          <w:rFonts w:ascii="Book Antiqua" w:eastAsia="Book Antiqua" w:hAnsi="Book Antiqua" w:cs="Book Antiqua"/>
          <w:color w:val="000000"/>
        </w:rPr>
        <w:t>ultrasound</w:t>
      </w:r>
      <w:r w:rsidRPr="00685077">
        <w:rPr>
          <w:rFonts w:ascii="Book Antiqua" w:eastAsia="Book Antiqua" w:hAnsi="Book Antiqua" w:cs="Book Antiqua"/>
          <w:color w:val="000000"/>
        </w:rPr>
        <w:t xml:space="preserve">, </w:t>
      </w:r>
      <w:r w:rsidR="0076547D" w:rsidRPr="00685077">
        <w:rPr>
          <w:rFonts w:ascii="Book Antiqua" w:eastAsia="Book Antiqua" w:hAnsi="Book Antiqua" w:cs="Book Antiqua"/>
          <w:color w:val="000000"/>
        </w:rPr>
        <w:t>computed tomography</w:t>
      </w:r>
      <w:r w:rsidRPr="00685077">
        <w:rPr>
          <w:rFonts w:ascii="Book Antiqua" w:eastAsia="Book Antiqua" w:hAnsi="Book Antiqua" w:cs="Book Antiqua"/>
          <w:color w:val="000000"/>
        </w:rPr>
        <w:t xml:space="preserve">, or </w:t>
      </w:r>
      <w:r w:rsidR="00812894" w:rsidRPr="00685077">
        <w:rPr>
          <w:rFonts w:ascii="Book Antiqua" w:eastAsia="Book Antiqua" w:hAnsi="Book Antiqua" w:cs="Book Antiqua"/>
          <w:color w:val="000000"/>
        </w:rPr>
        <w:t>magnetic resonance imaging</w:t>
      </w:r>
      <w:r w:rsidRPr="00685077">
        <w:rPr>
          <w:rFonts w:ascii="Book Antiqua" w:eastAsia="Book Antiqua" w:hAnsi="Book Antiqua" w:cs="Book Antiqua"/>
          <w:color w:val="000000"/>
        </w:rPr>
        <w:t>, EUS indications, EUS findings, impact of EUS on the patient’s clinical care, and adverse events.</w:t>
      </w:r>
    </w:p>
    <w:p w14:paraId="446CB889" w14:textId="77777777" w:rsidR="00A77B3E" w:rsidRPr="00685077" w:rsidRDefault="00A77B3E" w:rsidP="00911C1A">
      <w:pPr>
        <w:snapToGrid w:val="0"/>
        <w:spacing w:line="360" w:lineRule="auto"/>
        <w:jc w:val="both"/>
        <w:rPr>
          <w:rFonts w:ascii="Book Antiqua" w:hAnsi="Book Antiqua"/>
        </w:rPr>
      </w:pPr>
    </w:p>
    <w:p w14:paraId="19F031A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results</w:t>
      </w:r>
    </w:p>
    <w:p w14:paraId="2EAE350E" w14:textId="77CF0C2B" w:rsidR="00A77B3E" w:rsidRPr="00685077" w:rsidRDefault="009D0504" w:rsidP="00911C1A">
      <w:pPr>
        <w:snapToGrid w:val="0"/>
        <w:spacing w:line="360" w:lineRule="auto"/>
        <w:jc w:val="both"/>
        <w:rPr>
          <w:rFonts w:ascii="Book Antiqua" w:hAnsi="Book Antiqua"/>
        </w:rPr>
      </w:pPr>
      <w:r>
        <w:rPr>
          <w:rFonts w:ascii="Book Antiqua" w:eastAsia="Book Antiqua" w:hAnsi="Book Antiqua" w:cs="Book Antiqua"/>
          <w:color w:val="000000"/>
        </w:rPr>
        <w:lastRenderedPageBreak/>
        <w:t>During</w:t>
      </w:r>
      <w:r w:rsidR="0008053A" w:rsidRPr="00685077">
        <w:rPr>
          <w:rFonts w:ascii="Book Antiqua" w:eastAsia="Book Antiqua" w:hAnsi="Book Antiqua" w:cs="Book Antiqua"/>
          <w:color w:val="000000"/>
        </w:rPr>
        <w:t xml:space="preserve"> the 4-year study period, a total of 13 (1.7%) pediatric EUS examinations out of 749 EUS procedures were performed in our unit. The</w:t>
      </w:r>
      <w:r>
        <w:rPr>
          <w:rFonts w:ascii="Book Antiqua" w:eastAsia="Book Antiqua" w:hAnsi="Book Antiqua" w:cs="Book Antiqua"/>
          <w:color w:val="000000"/>
        </w:rPr>
        <w:t xml:space="preserve"> mean age of the</w:t>
      </w:r>
      <w:r w:rsidR="0008053A" w:rsidRPr="00685077">
        <w:rPr>
          <w:rFonts w:ascii="Book Antiqua" w:eastAsia="Book Antiqua" w:hAnsi="Book Antiqua" w:cs="Book Antiqua"/>
          <w:color w:val="000000"/>
        </w:rPr>
        <w:t xml:space="preserve"> 8 females and 5 males</w:t>
      </w:r>
      <w:r>
        <w:rPr>
          <w:rFonts w:ascii="Book Antiqua" w:eastAsia="Book Antiqua" w:hAnsi="Book Antiqua" w:cs="Book Antiqua"/>
          <w:color w:val="000000"/>
        </w:rPr>
        <w:t xml:space="preserve"> was</w:t>
      </w:r>
      <w:r w:rsidR="0008053A" w:rsidRPr="00685077">
        <w:rPr>
          <w:rFonts w:ascii="Book Antiqua" w:eastAsia="Book Antiqua" w:hAnsi="Book Antiqua" w:cs="Book Antiqua"/>
          <w:color w:val="000000"/>
        </w:rPr>
        <w:t xml:space="preserve"> 15.6 years (range: 6-18). Most of EUS examinations were </w:t>
      </w:r>
      <w:proofErr w:type="spellStart"/>
      <w:r w:rsidR="0008053A" w:rsidRPr="00685077">
        <w:rPr>
          <w:rFonts w:ascii="Book Antiqua" w:eastAsia="Book Antiqua" w:hAnsi="Book Antiqua" w:cs="Book Antiqua"/>
          <w:color w:val="000000"/>
        </w:rPr>
        <w:t>pancreatobiliary</w:t>
      </w:r>
      <w:proofErr w:type="spellEnd"/>
      <w:r w:rsidR="0008053A" w:rsidRPr="00685077">
        <w:rPr>
          <w:rFonts w:ascii="Book Antiqua" w:eastAsia="Book Antiqua" w:hAnsi="Book Antiqua" w:cs="Book Antiqua"/>
          <w:color w:val="000000"/>
        </w:rPr>
        <w:t xml:space="preserve">. Overall, EUS-FNA was </w:t>
      </w:r>
      <w:r>
        <w:rPr>
          <w:rFonts w:ascii="Book Antiqua" w:eastAsia="Book Antiqua" w:hAnsi="Book Antiqua" w:cs="Book Antiqua"/>
          <w:color w:val="000000"/>
        </w:rPr>
        <w:t>performed</w:t>
      </w:r>
      <w:r w:rsidR="0008053A" w:rsidRPr="00685077">
        <w:rPr>
          <w:rFonts w:ascii="Book Antiqua" w:eastAsia="Book Antiqua" w:hAnsi="Book Antiqua" w:cs="Book Antiqua"/>
          <w:color w:val="000000"/>
        </w:rPr>
        <w:t xml:space="preserve"> in 7 patients (53.8%) with a diagnostic yield of 100%. </w:t>
      </w:r>
      <w:r>
        <w:rPr>
          <w:rFonts w:ascii="Book Antiqua" w:eastAsia="Book Antiqua" w:hAnsi="Book Antiqua" w:cs="Book Antiqua"/>
          <w:color w:val="000000"/>
        </w:rPr>
        <w:t>EUS had a s</w:t>
      </w:r>
      <w:r w:rsidR="0008053A" w:rsidRPr="00685077">
        <w:rPr>
          <w:rFonts w:ascii="Book Antiqua" w:eastAsia="Book Antiqua" w:hAnsi="Book Antiqua" w:cs="Book Antiqua"/>
          <w:color w:val="000000"/>
        </w:rPr>
        <w:t xml:space="preserve">ignificant impact on clinical care in 10/13 (77%) cases. No complications occurred in our patients during or after any </w:t>
      </w:r>
      <w:r>
        <w:rPr>
          <w:rFonts w:ascii="Book Antiqua" w:eastAsia="Book Antiqua" w:hAnsi="Book Antiqua" w:cs="Book Antiqua"/>
          <w:color w:val="000000"/>
        </w:rPr>
        <w:t xml:space="preserve">of the </w:t>
      </w:r>
      <w:r w:rsidR="0008053A" w:rsidRPr="00685077">
        <w:rPr>
          <w:rFonts w:ascii="Book Antiqua" w:eastAsia="Book Antiqua" w:hAnsi="Book Antiqua" w:cs="Book Antiqua"/>
          <w:color w:val="000000"/>
        </w:rPr>
        <w:t>procedure</w:t>
      </w:r>
      <w:r>
        <w:rPr>
          <w:rFonts w:ascii="Book Antiqua" w:eastAsia="Book Antiqua" w:hAnsi="Book Antiqua" w:cs="Book Antiqua"/>
          <w:color w:val="000000"/>
        </w:rPr>
        <w:t>s</w:t>
      </w:r>
      <w:r w:rsidR="0008053A" w:rsidRPr="00685077">
        <w:rPr>
          <w:rFonts w:ascii="Book Antiqua" w:eastAsia="Book Antiqua" w:hAnsi="Book Antiqua" w:cs="Book Antiqua"/>
          <w:color w:val="000000"/>
        </w:rPr>
        <w:t>.</w:t>
      </w:r>
    </w:p>
    <w:p w14:paraId="6C361BF2" w14:textId="77777777" w:rsidR="00A77B3E" w:rsidRPr="00685077" w:rsidRDefault="00A77B3E" w:rsidP="00911C1A">
      <w:pPr>
        <w:snapToGrid w:val="0"/>
        <w:spacing w:line="360" w:lineRule="auto"/>
        <w:jc w:val="both"/>
        <w:rPr>
          <w:rFonts w:ascii="Book Antiqua" w:hAnsi="Book Antiqua"/>
        </w:rPr>
      </w:pPr>
    </w:p>
    <w:p w14:paraId="72DB0627"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conclusions</w:t>
      </w:r>
    </w:p>
    <w:p w14:paraId="5787EE18" w14:textId="4E96D0AC"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and EUS-FNA in </w:t>
      </w:r>
      <w:r w:rsidR="009D0504">
        <w:rPr>
          <w:rFonts w:ascii="Book Antiqua" w:eastAsia="Book Antiqua" w:hAnsi="Book Antiqua" w:cs="Book Antiqua"/>
          <w:color w:val="000000"/>
        </w:rPr>
        <w:t xml:space="preserve">the </w:t>
      </w:r>
      <w:r w:rsidRPr="00685077">
        <w:rPr>
          <w:rFonts w:ascii="Book Antiqua" w:eastAsia="Book Antiqua" w:hAnsi="Book Antiqua" w:cs="Book Antiqua"/>
          <w:color w:val="000000"/>
        </w:rPr>
        <w:t xml:space="preserve">pediatric population are safe, feasible, and have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significant clinical impact on subsequent management</w:t>
      </w:r>
      <w:r w:rsidR="009D0504">
        <w:rPr>
          <w:rFonts w:ascii="Book Antiqua" w:eastAsia="Book Antiqua" w:hAnsi="Book Antiqua" w:cs="Book Antiqua"/>
          <w:color w:val="000000"/>
        </w:rPr>
        <w:t>; thus</w:t>
      </w:r>
      <w:r w:rsidRPr="00685077">
        <w:rPr>
          <w:rFonts w:ascii="Book Antiqua" w:eastAsia="Book Antiqua" w:hAnsi="Book Antiqua" w:cs="Book Antiqua"/>
          <w:color w:val="000000"/>
        </w:rPr>
        <w:t xml:space="preserve"> avoiding more invasive and additional unnecessary procedures.</w:t>
      </w:r>
    </w:p>
    <w:p w14:paraId="14C5E62A" w14:textId="77777777" w:rsidR="00A77B3E" w:rsidRPr="00685077" w:rsidRDefault="00A77B3E" w:rsidP="00911C1A">
      <w:pPr>
        <w:snapToGrid w:val="0"/>
        <w:spacing w:line="360" w:lineRule="auto"/>
        <w:jc w:val="both"/>
        <w:rPr>
          <w:rFonts w:ascii="Book Antiqua" w:hAnsi="Book Antiqua"/>
        </w:rPr>
      </w:pPr>
    </w:p>
    <w:p w14:paraId="071B8BC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i/>
          <w:color w:val="000000"/>
        </w:rPr>
        <w:t>Research perspectives</w:t>
      </w:r>
    </w:p>
    <w:p w14:paraId="46CD7BA6" w14:textId="31D9F295"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EUS utilization </w:t>
      </w:r>
      <w:r w:rsidR="009D0504">
        <w:rPr>
          <w:rFonts w:ascii="Book Antiqua" w:eastAsia="Book Antiqua" w:hAnsi="Book Antiqua" w:cs="Book Antiqua"/>
          <w:color w:val="000000"/>
        </w:rPr>
        <w:t>in</w:t>
      </w:r>
      <w:r w:rsidRPr="00685077">
        <w:rPr>
          <w:rFonts w:ascii="Book Antiqua" w:eastAsia="Book Antiqua" w:hAnsi="Book Antiqua" w:cs="Book Antiqua"/>
          <w:color w:val="000000"/>
        </w:rPr>
        <w:t xml:space="preserve"> pediatrics although rare, is expected to increase in the future. Dedicated EUS programs in high volume tertiary centers can ensure that the correct indications are followed, with </w:t>
      </w:r>
      <w:r w:rsidR="009D0504">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high impact on patient management and safety of procedures in the pediatric population. </w:t>
      </w:r>
    </w:p>
    <w:p w14:paraId="540D77E7" w14:textId="77777777" w:rsidR="00A77B3E" w:rsidRPr="00685077" w:rsidRDefault="00A77B3E" w:rsidP="00911C1A">
      <w:pPr>
        <w:snapToGrid w:val="0"/>
        <w:spacing w:line="360" w:lineRule="auto"/>
        <w:jc w:val="both"/>
        <w:rPr>
          <w:rFonts w:ascii="Book Antiqua" w:hAnsi="Book Antiqua"/>
        </w:rPr>
      </w:pPr>
    </w:p>
    <w:p w14:paraId="23BDC8A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REFERENCES</w:t>
      </w:r>
    </w:p>
    <w:p w14:paraId="42C6E86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 </w:t>
      </w:r>
      <w:r w:rsidRPr="00685077">
        <w:rPr>
          <w:rFonts w:ascii="Book Antiqua" w:eastAsia="Book Antiqua" w:hAnsi="Book Antiqua" w:cs="Book Antiqua"/>
          <w:b/>
          <w:bCs/>
          <w:color w:val="000000"/>
        </w:rPr>
        <w:t>LeBlanc JK</w:t>
      </w:r>
      <w:r w:rsidRPr="00685077">
        <w:rPr>
          <w:rFonts w:ascii="Book Antiqua" w:eastAsia="Book Antiqua" w:hAnsi="Book Antiqua" w:cs="Book Antiqua"/>
          <w:color w:val="000000"/>
        </w:rPr>
        <w:t xml:space="preserve">, DeWitt J, Sherman S. Endoscopic ultrasound: how does it aid the surgeon? </w:t>
      </w:r>
      <w:r w:rsidRPr="00685077">
        <w:rPr>
          <w:rFonts w:ascii="Book Antiqua" w:eastAsia="Book Antiqua" w:hAnsi="Book Antiqua" w:cs="Book Antiqua"/>
          <w:i/>
          <w:iCs/>
          <w:color w:val="000000"/>
        </w:rPr>
        <w:t>Adv Surg</w:t>
      </w:r>
      <w:r w:rsidRPr="00685077">
        <w:rPr>
          <w:rFonts w:ascii="Book Antiqua" w:eastAsia="Book Antiqua" w:hAnsi="Book Antiqua" w:cs="Book Antiqua"/>
          <w:color w:val="000000"/>
        </w:rPr>
        <w:t xml:space="preserve"> 2007; </w:t>
      </w:r>
      <w:r w:rsidRPr="00685077">
        <w:rPr>
          <w:rFonts w:ascii="Book Antiqua" w:eastAsia="Book Antiqua" w:hAnsi="Book Antiqua" w:cs="Book Antiqua"/>
          <w:b/>
          <w:bCs/>
          <w:color w:val="000000"/>
        </w:rPr>
        <w:t>41</w:t>
      </w:r>
      <w:r w:rsidRPr="00685077">
        <w:rPr>
          <w:rFonts w:ascii="Book Antiqua" w:eastAsia="Book Antiqua" w:hAnsi="Book Antiqua" w:cs="Book Antiqua"/>
          <w:color w:val="000000"/>
        </w:rPr>
        <w:t>: 17-50 [PMID: 17972555 DOI: 10.1016/j.yasu.2007.05.003]</w:t>
      </w:r>
    </w:p>
    <w:p w14:paraId="63CDE94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2 </w:t>
      </w:r>
      <w:proofErr w:type="spellStart"/>
      <w:r w:rsidRPr="00685077">
        <w:rPr>
          <w:rFonts w:ascii="Book Antiqua" w:eastAsia="Book Antiqua" w:hAnsi="Book Antiqua" w:cs="Book Antiqua"/>
          <w:b/>
          <w:bCs/>
          <w:color w:val="000000"/>
        </w:rPr>
        <w:t>Kieling</w:t>
      </w:r>
      <w:proofErr w:type="spellEnd"/>
      <w:r w:rsidRPr="00685077">
        <w:rPr>
          <w:rFonts w:ascii="Book Antiqua" w:eastAsia="Book Antiqua" w:hAnsi="Book Antiqua" w:cs="Book Antiqua"/>
          <w:b/>
          <w:bCs/>
          <w:color w:val="000000"/>
        </w:rPr>
        <w:t xml:space="preserve"> CO</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Hallal</w:t>
      </w:r>
      <w:proofErr w:type="spellEnd"/>
      <w:r w:rsidRPr="00685077">
        <w:rPr>
          <w:rFonts w:ascii="Book Antiqua" w:eastAsia="Book Antiqua" w:hAnsi="Book Antiqua" w:cs="Book Antiqua"/>
          <w:color w:val="000000"/>
        </w:rPr>
        <w:t xml:space="preserve"> C, </w:t>
      </w:r>
      <w:proofErr w:type="spellStart"/>
      <w:r w:rsidRPr="00685077">
        <w:rPr>
          <w:rFonts w:ascii="Book Antiqua" w:eastAsia="Book Antiqua" w:hAnsi="Book Antiqua" w:cs="Book Antiqua"/>
          <w:color w:val="000000"/>
        </w:rPr>
        <w:t>Spessato</w:t>
      </w:r>
      <w:proofErr w:type="spellEnd"/>
      <w:r w:rsidRPr="00685077">
        <w:rPr>
          <w:rFonts w:ascii="Book Antiqua" w:eastAsia="Book Antiqua" w:hAnsi="Book Antiqua" w:cs="Book Antiqua"/>
          <w:color w:val="000000"/>
        </w:rPr>
        <w:t xml:space="preserve"> CO, Ribeiro LM, Breyer H, Goldani HA, </w:t>
      </w:r>
      <w:proofErr w:type="spellStart"/>
      <w:r w:rsidRPr="00685077">
        <w:rPr>
          <w:rFonts w:ascii="Book Antiqua" w:eastAsia="Book Antiqua" w:hAnsi="Book Antiqua" w:cs="Book Antiqua"/>
          <w:color w:val="000000"/>
        </w:rPr>
        <w:t>Maguilnik</w:t>
      </w:r>
      <w:proofErr w:type="spellEnd"/>
      <w:r w:rsidRPr="00685077">
        <w:rPr>
          <w:rFonts w:ascii="Book Antiqua" w:eastAsia="Book Antiqua" w:hAnsi="Book Antiqua" w:cs="Book Antiqua"/>
          <w:color w:val="000000"/>
        </w:rPr>
        <w:t xml:space="preserve"> I. Changing pattern of indications of endoscopic retrograde cholangiopancreatography in children and adolescents: a twelve-year experience. </w:t>
      </w:r>
      <w:r w:rsidRPr="00685077">
        <w:rPr>
          <w:rFonts w:ascii="Book Antiqua" w:eastAsia="Book Antiqua" w:hAnsi="Book Antiqua" w:cs="Book Antiqua"/>
          <w:i/>
          <w:iCs/>
          <w:color w:val="000000"/>
        </w:rPr>
        <w:t xml:space="preserve">World 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color w:val="000000"/>
        </w:rPr>
        <w:t xml:space="preserve"> 2015; </w:t>
      </w:r>
      <w:r w:rsidRPr="00685077">
        <w:rPr>
          <w:rFonts w:ascii="Book Antiqua" w:eastAsia="Book Antiqua" w:hAnsi="Book Antiqua" w:cs="Book Antiqua"/>
          <w:b/>
          <w:bCs/>
          <w:color w:val="000000"/>
        </w:rPr>
        <w:t>11</w:t>
      </w:r>
      <w:r w:rsidRPr="00685077">
        <w:rPr>
          <w:rFonts w:ascii="Book Antiqua" w:eastAsia="Book Antiqua" w:hAnsi="Book Antiqua" w:cs="Book Antiqua"/>
          <w:color w:val="000000"/>
        </w:rPr>
        <w:t>: 154-159 [PMID: 25410666 DOI: 10.1007/s12519-014-0518-5]</w:t>
      </w:r>
    </w:p>
    <w:p w14:paraId="6D7AC49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 xml:space="preserve">3 </w:t>
      </w:r>
      <w:r w:rsidRPr="00685077">
        <w:rPr>
          <w:rFonts w:ascii="Book Antiqua" w:eastAsia="Book Antiqua" w:hAnsi="Book Antiqua" w:cs="Book Antiqua"/>
          <w:b/>
          <w:bCs/>
          <w:color w:val="000000"/>
        </w:rPr>
        <w:t>Mahajan R</w:t>
      </w:r>
      <w:r w:rsidRPr="00685077">
        <w:rPr>
          <w:rFonts w:ascii="Book Antiqua" w:eastAsia="Book Antiqua" w:hAnsi="Book Antiqua" w:cs="Book Antiqua"/>
          <w:color w:val="000000"/>
        </w:rPr>
        <w:t xml:space="preserve">, Simon EG, Chacko A, Reddy DV, Kalyan PR, Joseph AJ, Dutta AK, Chowdhury SD, </w:t>
      </w:r>
      <w:proofErr w:type="spellStart"/>
      <w:r w:rsidRPr="00685077">
        <w:rPr>
          <w:rFonts w:ascii="Book Antiqua" w:eastAsia="Book Antiqua" w:hAnsi="Book Antiqua" w:cs="Book Antiqua"/>
          <w:color w:val="000000"/>
        </w:rPr>
        <w:t>Kurien</w:t>
      </w:r>
      <w:proofErr w:type="spellEnd"/>
      <w:r w:rsidRPr="00685077">
        <w:rPr>
          <w:rFonts w:ascii="Book Antiqua" w:eastAsia="Book Antiqua" w:hAnsi="Book Antiqua" w:cs="Book Antiqua"/>
          <w:color w:val="000000"/>
        </w:rPr>
        <w:t xml:space="preserve"> RT. Endoscopic ultrasonography in pediatric patients--Experience from a tertiary care center in India. </w:t>
      </w:r>
      <w:r w:rsidRPr="00685077">
        <w:rPr>
          <w:rFonts w:ascii="Book Antiqua" w:eastAsia="Book Antiqua" w:hAnsi="Book Antiqua" w:cs="Book Antiqua"/>
          <w:i/>
          <w:iCs/>
          <w:color w:val="000000"/>
        </w:rPr>
        <w:t>Indian J Gastroenterol</w:t>
      </w:r>
      <w:r w:rsidRPr="00685077">
        <w:rPr>
          <w:rFonts w:ascii="Book Antiqua" w:eastAsia="Book Antiqua" w:hAnsi="Book Antiqua" w:cs="Book Antiqua"/>
          <w:color w:val="000000"/>
        </w:rPr>
        <w:t xml:space="preserve"> 2016; </w:t>
      </w:r>
      <w:r w:rsidRPr="00685077">
        <w:rPr>
          <w:rFonts w:ascii="Book Antiqua" w:eastAsia="Book Antiqua" w:hAnsi="Book Antiqua" w:cs="Book Antiqua"/>
          <w:b/>
          <w:bCs/>
          <w:color w:val="000000"/>
        </w:rPr>
        <w:t>35</w:t>
      </w:r>
      <w:r w:rsidRPr="00685077">
        <w:rPr>
          <w:rFonts w:ascii="Book Antiqua" w:eastAsia="Book Antiqua" w:hAnsi="Book Antiqua" w:cs="Book Antiqua"/>
          <w:color w:val="000000"/>
        </w:rPr>
        <w:t>: 14-19 [PMID: 26946134 DOI: 10.1007/s12664-016-0619-2]</w:t>
      </w:r>
    </w:p>
    <w:p w14:paraId="19D4F4D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4 </w:t>
      </w:r>
      <w:proofErr w:type="spellStart"/>
      <w:r w:rsidRPr="00685077">
        <w:rPr>
          <w:rFonts w:ascii="Book Antiqua" w:eastAsia="Book Antiqua" w:hAnsi="Book Antiqua" w:cs="Book Antiqua"/>
          <w:b/>
          <w:bCs/>
          <w:color w:val="000000"/>
        </w:rPr>
        <w:t>Scheers</w:t>
      </w:r>
      <w:proofErr w:type="spellEnd"/>
      <w:r w:rsidRPr="00685077">
        <w:rPr>
          <w:rFonts w:ascii="Book Antiqua" w:eastAsia="Book Antiqua" w:hAnsi="Book Antiqua" w:cs="Book Antiqua"/>
          <w:b/>
          <w:bCs/>
          <w:color w:val="000000"/>
        </w:rPr>
        <w:t xml:space="preserve"> I</w:t>
      </w:r>
      <w:r w:rsidRPr="00685077">
        <w:rPr>
          <w:rFonts w:ascii="Book Antiqua" w:eastAsia="Book Antiqua" w:hAnsi="Book Antiqua" w:cs="Book Antiqua"/>
          <w:color w:val="000000"/>
        </w:rPr>
        <w:t xml:space="preserve">, Ergun M, </w:t>
      </w:r>
      <w:proofErr w:type="spellStart"/>
      <w:r w:rsidRPr="00685077">
        <w:rPr>
          <w:rFonts w:ascii="Book Antiqua" w:eastAsia="Book Antiqua" w:hAnsi="Book Antiqua" w:cs="Book Antiqua"/>
          <w:color w:val="000000"/>
        </w:rPr>
        <w:t>Aouattah</w:t>
      </w:r>
      <w:proofErr w:type="spellEnd"/>
      <w:r w:rsidRPr="00685077">
        <w:rPr>
          <w:rFonts w:ascii="Book Antiqua" w:eastAsia="Book Antiqua" w:hAnsi="Book Antiqua" w:cs="Book Antiqua"/>
          <w:color w:val="000000"/>
        </w:rPr>
        <w:t xml:space="preserve"> T, </w:t>
      </w:r>
      <w:proofErr w:type="spellStart"/>
      <w:r w:rsidRPr="00685077">
        <w:rPr>
          <w:rFonts w:ascii="Book Antiqua" w:eastAsia="Book Antiqua" w:hAnsi="Book Antiqua" w:cs="Book Antiqua"/>
          <w:color w:val="000000"/>
        </w:rPr>
        <w:t>Piessevaux</w:t>
      </w:r>
      <w:proofErr w:type="spellEnd"/>
      <w:r w:rsidRPr="00685077">
        <w:rPr>
          <w:rFonts w:ascii="Book Antiqua" w:eastAsia="Book Antiqua" w:hAnsi="Book Antiqua" w:cs="Book Antiqua"/>
          <w:color w:val="000000"/>
        </w:rPr>
        <w:t xml:space="preserve"> H, </w:t>
      </w:r>
      <w:proofErr w:type="spellStart"/>
      <w:r w:rsidRPr="00685077">
        <w:rPr>
          <w:rFonts w:ascii="Book Antiqua" w:eastAsia="Book Antiqua" w:hAnsi="Book Antiqua" w:cs="Book Antiqua"/>
          <w:color w:val="000000"/>
        </w:rPr>
        <w:t>Borbath</w:t>
      </w:r>
      <w:proofErr w:type="spellEnd"/>
      <w:r w:rsidRPr="00685077">
        <w:rPr>
          <w:rFonts w:ascii="Book Antiqua" w:eastAsia="Book Antiqua" w:hAnsi="Book Antiqua" w:cs="Book Antiqua"/>
          <w:color w:val="000000"/>
        </w:rPr>
        <w:t xml:space="preserve"> I, </w:t>
      </w:r>
      <w:proofErr w:type="spellStart"/>
      <w:r w:rsidRPr="00685077">
        <w:rPr>
          <w:rFonts w:ascii="Book Antiqua" w:eastAsia="Book Antiqua" w:hAnsi="Book Antiqua" w:cs="Book Antiqua"/>
          <w:color w:val="000000"/>
        </w:rPr>
        <w:t>Stephenne</w:t>
      </w:r>
      <w:proofErr w:type="spellEnd"/>
      <w:r w:rsidRPr="00685077">
        <w:rPr>
          <w:rFonts w:ascii="Book Antiqua" w:eastAsia="Book Antiqua" w:hAnsi="Book Antiqua" w:cs="Book Antiqua"/>
          <w:color w:val="000000"/>
        </w:rPr>
        <w:t xml:space="preserve"> X, De </w:t>
      </w:r>
      <w:proofErr w:type="spellStart"/>
      <w:r w:rsidRPr="00685077">
        <w:rPr>
          <w:rFonts w:ascii="Book Antiqua" w:eastAsia="Book Antiqua" w:hAnsi="Book Antiqua" w:cs="Book Antiqua"/>
          <w:color w:val="000000"/>
        </w:rPr>
        <w:t>Magnée</w:t>
      </w:r>
      <w:proofErr w:type="spellEnd"/>
      <w:r w:rsidRPr="00685077">
        <w:rPr>
          <w:rFonts w:ascii="Book Antiqua" w:eastAsia="Book Antiqua" w:hAnsi="Book Antiqua" w:cs="Book Antiqua"/>
          <w:color w:val="000000"/>
        </w:rPr>
        <w:t xml:space="preserve"> C, </w:t>
      </w:r>
      <w:proofErr w:type="spellStart"/>
      <w:r w:rsidRPr="00685077">
        <w:rPr>
          <w:rFonts w:ascii="Book Antiqua" w:eastAsia="Book Antiqua" w:hAnsi="Book Antiqua" w:cs="Book Antiqua"/>
          <w:color w:val="000000"/>
        </w:rPr>
        <w:t>Reding</w:t>
      </w:r>
      <w:proofErr w:type="spellEnd"/>
      <w:r w:rsidRPr="00685077">
        <w:rPr>
          <w:rFonts w:ascii="Book Antiqua" w:eastAsia="Book Antiqua" w:hAnsi="Book Antiqua" w:cs="Book Antiqua"/>
          <w:color w:val="000000"/>
        </w:rPr>
        <w:t xml:space="preserve"> R, </w:t>
      </w:r>
      <w:proofErr w:type="spellStart"/>
      <w:r w:rsidRPr="00685077">
        <w:rPr>
          <w:rFonts w:ascii="Book Antiqua" w:eastAsia="Book Antiqua" w:hAnsi="Book Antiqua" w:cs="Book Antiqua"/>
          <w:color w:val="000000"/>
        </w:rPr>
        <w:t>Sokal</w:t>
      </w:r>
      <w:proofErr w:type="spellEnd"/>
      <w:r w:rsidRPr="00685077">
        <w:rPr>
          <w:rFonts w:ascii="Book Antiqua" w:eastAsia="Book Antiqua" w:hAnsi="Book Antiqua" w:cs="Book Antiqua"/>
          <w:color w:val="000000"/>
        </w:rPr>
        <w:t xml:space="preserve"> E, </w:t>
      </w:r>
      <w:proofErr w:type="spellStart"/>
      <w:r w:rsidRPr="00685077">
        <w:rPr>
          <w:rFonts w:ascii="Book Antiqua" w:eastAsia="Book Antiqua" w:hAnsi="Book Antiqua" w:cs="Book Antiqua"/>
          <w:color w:val="000000"/>
        </w:rPr>
        <w:t>Veyckemans</w:t>
      </w:r>
      <w:proofErr w:type="spellEnd"/>
      <w:r w:rsidRPr="00685077">
        <w:rPr>
          <w:rFonts w:ascii="Book Antiqua" w:eastAsia="Book Antiqua" w:hAnsi="Book Antiqua" w:cs="Book Antiqua"/>
          <w:color w:val="000000"/>
        </w:rPr>
        <w:t xml:space="preserve"> F, </w:t>
      </w:r>
      <w:proofErr w:type="spellStart"/>
      <w:r w:rsidRPr="00685077">
        <w:rPr>
          <w:rFonts w:ascii="Book Antiqua" w:eastAsia="Book Antiqua" w:hAnsi="Book Antiqua" w:cs="Book Antiqua"/>
          <w:color w:val="000000"/>
        </w:rPr>
        <w:t>Weynand</w:t>
      </w:r>
      <w:proofErr w:type="spellEnd"/>
      <w:r w:rsidRPr="00685077">
        <w:rPr>
          <w:rFonts w:ascii="Book Antiqua" w:eastAsia="Book Antiqua" w:hAnsi="Book Antiqua" w:cs="Book Antiqua"/>
          <w:color w:val="000000"/>
        </w:rPr>
        <w:t xml:space="preserve"> B, </w:t>
      </w:r>
      <w:proofErr w:type="spellStart"/>
      <w:r w:rsidRPr="00685077">
        <w:rPr>
          <w:rFonts w:ascii="Book Antiqua" w:eastAsia="Book Antiqua" w:hAnsi="Book Antiqua" w:cs="Book Antiqua"/>
          <w:color w:val="000000"/>
        </w:rPr>
        <w:t>Deprez</w:t>
      </w:r>
      <w:proofErr w:type="spellEnd"/>
      <w:r w:rsidRPr="00685077">
        <w:rPr>
          <w:rFonts w:ascii="Book Antiqua" w:eastAsia="Book Antiqua" w:hAnsi="Book Antiqua" w:cs="Book Antiqua"/>
          <w:color w:val="000000"/>
        </w:rPr>
        <w:t xml:space="preserve"> PH. Diagnostic and Therapeutic Roles of Endoscopic Ultrasound in Pediatric Pancreaticobiliary Disorders.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2015; </w:t>
      </w:r>
      <w:r w:rsidRPr="00685077">
        <w:rPr>
          <w:rFonts w:ascii="Book Antiqua" w:eastAsia="Book Antiqua" w:hAnsi="Book Antiqua" w:cs="Book Antiqua"/>
          <w:b/>
          <w:bCs/>
          <w:color w:val="000000"/>
        </w:rPr>
        <w:t>61</w:t>
      </w:r>
      <w:r w:rsidRPr="00685077">
        <w:rPr>
          <w:rFonts w:ascii="Book Antiqua" w:eastAsia="Book Antiqua" w:hAnsi="Book Antiqua" w:cs="Book Antiqua"/>
          <w:color w:val="000000"/>
        </w:rPr>
        <w:t>: 238-247 [PMID: 25564818 DOI: 10.1097/MPG.0000000000000692]</w:t>
      </w:r>
    </w:p>
    <w:p w14:paraId="19C13B5D"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5 </w:t>
      </w:r>
      <w:r w:rsidRPr="00685077">
        <w:rPr>
          <w:rFonts w:ascii="Book Antiqua" w:eastAsia="Book Antiqua" w:hAnsi="Book Antiqua" w:cs="Book Antiqua"/>
          <w:b/>
          <w:bCs/>
          <w:color w:val="000000"/>
        </w:rPr>
        <w:t>Cohen S</w:t>
      </w:r>
      <w:r w:rsidRPr="00685077">
        <w:rPr>
          <w:rFonts w:ascii="Book Antiqua" w:eastAsia="Book Antiqua" w:hAnsi="Book Antiqua" w:cs="Book Antiqua"/>
          <w:color w:val="000000"/>
        </w:rPr>
        <w:t xml:space="preserve">, Kalinin M, </w:t>
      </w:r>
      <w:proofErr w:type="spellStart"/>
      <w:r w:rsidRPr="00685077">
        <w:rPr>
          <w:rFonts w:ascii="Book Antiqua" w:eastAsia="Book Antiqua" w:hAnsi="Book Antiqua" w:cs="Book Antiqua"/>
          <w:color w:val="000000"/>
        </w:rPr>
        <w:t>Yaron</w:t>
      </w:r>
      <w:proofErr w:type="spellEnd"/>
      <w:r w:rsidRPr="00685077">
        <w:rPr>
          <w:rFonts w:ascii="Book Antiqua" w:eastAsia="Book Antiqua" w:hAnsi="Book Antiqua" w:cs="Book Antiqua"/>
          <w:color w:val="000000"/>
        </w:rPr>
        <w:t xml:space="preserve"> A, </w:t>
      </w:r>
      <w:proofErr w:type="spellStart"/>
      <w:r w:rsidRPr="00685077">
        <w:rPr>
          <w:rFonts w:ascii="Book Antiqua" w:eastAsia="Book Antiqua" w:hAnsi="Book Antiqua" w:cs="Book Antiqua"/>
          <w:color w:val="000000"/>
        </w:rPr>
        <w:t>Givony</w:t>
      </w:r>
      <w:proofErr w:type="spellEnd"/>
      <w:r w:rsidRPr="00685077">
        <w:rPr>
          <w:rFonts w:ascii="Book Antiqua" w:eastAsia="Book Antiqua" w:hAnsi="Book Antiqua" w:cs="Book Antiqua"/>
          <w:color w:val="000000"/>
        </w:rPr>
        <w:t xml:space="preserve"> S, </w:t>
      </w:r>
      <w:proofErr w:type="spellStart"/>
      <w:r w:rsidRPr="00685077">
        <w:rPr>
          <w:rFonts w:ascii="Book Antiqua" w:eastAsia="Book Antiqua" w:hAnsi="Book Antiqua" w:cs="Book Antiqua"/>
          <w:color w:val="000000"/>
        </w:rPr>
        <w:t>Reif</w:t>
      </w:r>
      <w:proofErr w:type="spellEnd"/>
      <w:r w:rsidRPr="00685077">
        <w:rPr>
          <w:rFonts w:ascii="Book Antiqua" w:eastAsia="Book Antiqua" w:hAnsi="Book Antiqua" w:cs="Book Antiqua"/>
          <w:color w:val="000000"/>
        </w:rPr>
        <w:t xml:space="preserve"> S, Santo E. Endoscopic ultrasonography in pediatric patients with gastrointestinal disorders.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2008; </w:t>
      </w:r>
      <w:r w:rsidRPr="00685077">
        <w:rPr>
          <w:rFonts w:ascii="Book Antiqua" w:eastAsia="Book Antiqua" w:hAnsi="Book Antiqua" w:cs="Book Antiqua"/>
          <w:b/>
          <w:bCs/>
          <w:color w:val="000000"/>
        </w:rPr>
        <w:t>46</w:t>
      </w:r>
      <w:r w:rsidRPr="00685077">
        <w:rPr>
          <w:rFonts w:ascii="Book Antiqua" w:eastAsia="Book Antiqua" w:hAnsi="Book Antiqua" w:cs="Book Antiqua"/>
          <w:color w:val="000000"/>
        </w:rPr>
        <w:t>: 551-554 [PMID: 18493211 DOI: 10.1097/MPG.0b013e31815ce571]</w:t>
      </w:r>
    </w:p>
    <w:p w14:paraId="250F2A2A" w14:textId="2C551ED5"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6 </w:t>
      </w:r>
      <w:r w:rsidRPr="00685077">
        <w:rPr>
          <w:rFonts w:ascii="Book Antiqua" w:eastAsia="Book Antiqua" w:hAnsi="Book Antiqua" w:cs="Book Antiqua"/>
          <w:b/>
          <w:bCs/>
          <w:color w:val="000000"/>
        </w:rPr>
        <w:t>Gordon K</w:t>
      </w:r>
      <w:r w:rsidRPr="00685077">
        <w:rPr>
          <w:rFonts w:ascii="Book Antiqua" w:eastAsia="Book Antiqua" w:hAnsi="Book Antiqua" w:cs="Book Antiqua"/>
          <w:color w:val="000000"/>
        </w:rPr>
        <w:t xml:space="preserve">, Conway J, Evans J, Petty J, Fortunato JE, Mishra G. EUS and EUS-Guided Interventions Alter Clinical Management in Children </w:t>
      </w:r>
      <w:r w:rsidR="000518F4" w:rsidRPr="00685077">
        <w:rPr>
          <w:rFonts w:ascii="Book Antiqua" w:eastAsia="Book Antiqua" w:hAnsi="Book Antiqua" w:cs="Book Antiqua"/>
          <w:color w:val="000000"/>
        </w:rPr>
        <w:t xml:space="preserve">with </w:t>
      </w:r>
      <w:r w:rsidRPr="00685077">
        <w:rPr>
          <w:rFonts w:ascii="Book Antiqua" w:eastAsia="Book Antiqua" w:hAnsi="Book Antiqua" w:cs="Book Antiqua"/>
          <w:color w:val="000000"/>
        </w:rPr>
        <w:t xml:space="preserve">Digestive Diseases.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2016; </w:t>
      </w:r>
      <w:r w:rsidRPr="00685077">
        <w:rPr>
          <w:rFonts w:ascii="Book Antiqua" w:eastAsia="Book Antiqua" w:hAnsi="Book Antiqua" w:cs="Book Antiqua"/>
          <w:b/>
          <w:bCs/>
          <w:color w:val="000000"/>
        </w:rPr>
        <w:t>63</w:t>
      </w:r>
      <w:r w:rsidRPr="00685077">
        <w:rPr>
          <w:rFonts w:ascii="Book Antiqua" w:eastAsia="Book Antiqua" w:hAnsi="Book Antiqua" w:cs="Book Antiqua"/>
          <w:color w:val="000000"/>
        </w:rPr>
        <w:t>: 242-246 [PMID: 26720768 DOI: 10.1097/MPG.0000000000001101]</w:t>
      </w:r>
    </w:p>
    <w:p w14:paraId="51D15CC2"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7 </w:t>
      </w:r>
      <w:r w:rsidRPr="00685077">
        <w:rPr>
          <w:rFonts w:ascii="Book Antiqua" w:eastAsia="Book Antiqua" w:hAnsi="Book Antiqua" w:cs="Book Antiqua"/>
          <w:b/>
          <w:bCs/>
          <w:color w:val="000000"/>
        </w:rPr>
        <w:t>Al-</w:t>
      </w:r>
      <w:proofErr w:type="spellStart"/>
      <w:r w:rsidRPr="00685077">
        <w:rPr>
          <w:rFonts w:ascii="Book Antiqua" w:eastAsia="Book Antiqua" w:hAnsi="Book Antiqua" w:cs="Book Antiqua"/>
          <w:b/>
          <w:bCs/>
          <w:color w:val="000000"/>
        </w:rPr>
        <w:t>Rashdan</w:t>
      </w:r>
      <w:proofErr w:type="spellEnd"/>
      <w:r w:rsidRPr="00685077">
        <w:rPr>
          <w:rFonts w:ascii="Book Antiqua" w:eastAsia="Book Antiqua" w:hAnsi="Book Antiqua" w:cs="Book Antiqua"/>
          <w:b/>
          <w:bCs/>
          <w:color w:val="000000"/>
        </w:rPr>
        <w:t xml:space="preserve"> A</w:t>
      </w:r>
      <w:r w:rsidRPr="00685077">
        <w:rPr>
          <w:rFonts w:ascii="Book Antiqua" w:eastAsia="Book Antiqua" w:hAnsi="Book Antiqua" w:cs="Book Antiqua"/>
          <w:color w:val="000000"/>
        </w:rPr>
        <w:t xml:space="preserve">, LeBlanc J, Sherman S, McHenry L, DeWitt J, Al-Haddad M. Role of endoscopic ultrasound for evaluating gastrointestinal tract disorders in pediatrics: a tertiary care center experience. </w:t>
      </w:r>
      <w:r w:rsidRPr="00685077">
        <w:rPr>
          <w:rFonts w:ascii="Book Antiqua" w:eastAsia="Book Antiqua" w:hAnsi="Book Antiqua" w:cs="Book Antiqua"/>
          <w:i/>
          <w:iCs/>
          <w:color w:val="000000"/>
        </w:rPr>
        <w:t xml:space="preserve">J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Gastroenterol</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Nutr</w:t>
      </w:r>
      <w:proofErr w:type="spellEnd"/>
      <w:r w:rsidRPr="00685077">
        <w:rPr>
          <w:rFonts w:ascii="Book Antiqua" w:eastAsia="Book Antiqua" w:hAnsi="Book Antiqua" w:cs="Book Antiqua"/>
          <w:color w:val="000000"/>
        </w:rPr>
        <w:t xml:space="preserve"> 2010; </w:t>
      </w:r>
      <w:r w:rsidRPr="00685077">
        <w:rPr>
          <w:rFonts w:ascii="Book Antiqua" w:eastAsia="Book Antiqua" w:hAnsi="Book Antiqua" w:cs="Book Antiqua"/>
          <w:b/>
          <w:bCs/>
          <w:color w:val="000000"/>
        </w:rPr>
        <w:t>51</w:t>
      </w:r>
      <w:r w:rsidRPr="00685077">
        <w:rPr>
          <w:rFonts w:ascii="Book Antiqua" w:eastAsia="Book Antiqua" w:hAnsi="Book Antiqua" w:cs="Book Antiqua"/>
          <w:color w:val="000000"/>
        </w:rPr>
        <w:t>: 718-722 [PMID: 20683206 DOI: 10.1097/MPG.0b013e3181dac094]</w:t>
      </w:r>
    </w:p>
    <w:p w14:paraId="67E04D99" w14:textId="77777777" w:rsidR="00A77B3E" w:rsidRPr="00685077" w:rsidRDefault="0008053A" w:rsidP="00911C1A">
      <w:pPr>
        <w:snapToGrid w:val="0"/>
        <w:spacing w:line="360" w:lineRule="auto"/>
        <w:jc w:val="both"/>
        <w:rPr>
          <w:rFonts w:ascii="Book Antiqua" w:hAnsi="Book Antiqua"/>
        </w:rPr>
      </w:pPr>
      <w:proofErr w:type="gramStart"/>
      <w:r w:rsidRPr="00685077">
        <w:rPr>
          <w:rFonts w:ascii="Book Antiqua" w:eastAsia="Book Antiqua" w:hAnsi="Book Antiqua" w:cs="Book Antiqua"/>
          <w:color w:val="000000"/>
        </w:rPr>
        <w:t xml:space="preserve">8 </w:t>
      </w:r>
      <w:r w:rsidRPr="00685077">
        <w:rPr>
          <w:rFonts w:ascii="Book Antiqua" w:eastAsia="Book Antiqua" w:hAnsi="Book Antiqua" w:cs="Book Antiqua"/>
          <w:b/>
          <w:bCs/>
          <w:color w:val="000000"/>
        </w:rPr>
        <w:t>Attila T</w:t>
      </w:r>
      <w:r w:rsidRPr="00685077">
        <w:rPr>
          <w:rFonts w:ascii="Book Antiqua" w:eastAsia="Book Antiqua" w:hAnsi="Book Antiqua" w:cs="Book Antiqua"/>
          <w:color w:val="000000"/>
        </w:rPr>
        <w:t xml:space="preserve">, Adler DG, Hilden K, </w:t>
      </w:r>
      <w:proofErr w:type="spellStart"/>
      <w:r w:rsidRPr="00685077">
        <w:rPr>
          <w:rFonts w:ascii="Book Antiqua" w:eastAsia="Book Antiqua" w:hAnsi="Book Antiqua" w:cs="Book Antiqua"/>
          <w:color w:val="000000"/>
        </w:rPr>
        <w:t>Faigel</w:t>
      </w:r>
      <w:proofErr w:type="spellEnd"/>
      <w:r w:rsidRPr="00685077">
        <w:rPr>
          <w:rFonts w:ascii="Book Antiqua" w:eastAsia="Book Antiqua" w:hAnsi="Book Antiqua" w:cs="Book Antiqua"/>
          <w:color w:val="000000"/>
        </w:rPr>
        <w:t xml:space="preserve"> DO.</w:t>
      </w:r>
      <w:proofErr w:type="gramEnd"/>
      <w:r w:rsidRPr="00685077">
        <w:rPr>
          <w:rFonts w:ascii="Book Antiqua" w:eastAsia="Book Antiqua" w:hAnsi="Book Antiqua" w:cs="Book Antiqua"/>
          <w:color w:val="000000"/>
        </w:rPr>
        <w:t xml:space="preserve"> </w:t>
      </w:r>
      <w:proofErr w:type="gramStart"/>
      <w:r w:rsidRPr="00685077">
        <w:rPr>
          <w:rFonts w:ascii="Book Antiqua" w:eastAsia="Book Antiqua" w:hAnsi="Book Antiqua" w:cs="Book Antiqua"/>
          <w:color w:val="000000"/>
        </w:rPr>
        <w:t>EUS in pediatric patients.</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Gastrointest</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color w:val="000000"/>
        </w:rPr>
        <w:t xml:space="preserve"> 2009; </w:t>
      </w:r>
      <w:r w:rsidRPr="00685077">
        <w:rPr>
          <w:rFonts w:ascii="Book Antiqua" w:eastAsia="Book Antiqua" w:hAnsi="Book Antiqua" w:cs="Book Antiqua"/>
          <w:b/>
          <w:bCs/>
          <w:color w:val="000000"/>
        </w:rPr>
        <w:t>70</w:t>
      </w:r>
      <w:r w:rsidRPr="00685077">
        <w:rPr>
          <w:rFonts w:ascii="Book Antiqua" w:eastAsia="Book Antiqua" w:hAnsi="Book Antiqua" w:cs="Book Antiqua"/>
          <w:color w:val="000000"/>
        </w:rPr>
        <w:t>: 892-898 [PMID: 19577744 DOI: 10.1016/j.gie.2009.04.012]</w:t>
      </w:r>
    </w:p>
    <w:p w14:paraId="230DDF98" w14:textId="49171E49"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9 </w:t>
      </w:r>
      <w:r w:rsidRPr="00685077">
        <w:rPr>
          <w:rFonts w:ascii="Book Antiqua" w:eastAsia="Book Antiqua" w:hAnsi="Book Antiqua" w:cs="Book Antiqua"/>
          <w:b/>
          <w:bCs/>
          <w:color w:val="000000"/>
        </w:rPr>
        <w:t>Roseau G</w:t>
      </w:r>
      <w:r w:rsidRPr="004813FE">
        <w:rPr>
          <w:rFonts w:ascii="Book Antiqua" w:eastAsia="Book Antiqua" w:hAnsi="Book Antiqua" w:cs="Book Antiqua"/>
          <w:bCs/>
          <w:color w:val="000000"/>
        </w:rPr>
        <w:t>,</w:t>
      </w:r>
      <w:r w:rsidR="004813FE" w:rsidRPr="004813FE">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Palazzo L, </w:t>
      </w:r>
      <w:proofErr w:type="spellStart"/>
      <w:r w:rsidRPr="00685077">
        <w:rPr>
          <w:rFonts w:ascii="Book Antiqua" w:eastAsia="Book Antiqua" w:hAnsi="Book Antiqua" w:cs="Book Antiqua"/>
          <w:color w:val="000000"/>
        </w:rPr>
        <w:t>Dumontier</w:t>
      </w:r>
      <w:proofErr w:type="spellEnd"/>
      <w:r w:rsidRPr="00685077">
        <w:rPr>
          <w:rFonts w:ascii="Book Antiqua" w:eastAsia="Book Antiqua" w:hAnsi="Book Antiqua" w:cs="Book Antiqua"/>
          <w:color w:val="000000"/>
        </w:rPr>
        <w:t xml:space="preserve"> I, </w:t>
      </w:r>
      <w:proofErr w:type="spellStart"/>
      <w:r w:rsidRPr="00685077">
        <w:rPr>
          <w:rFonts w:ascii="Book Antiqua" w:eastAsia="Book Antiqua" w:hAnsi="Book Antiqua" w:cs="Book Antiqua"/>
          <w:color w:val="000000"/>
        </w:rPr>
        <w:t>Mougenot</w:t>
      </w:r>
      <w:proofErr w:type="spellEnd"/>
      <w:r w:rsidRPr="00685077">
        <w:rPr>
          <w:rFonts w:ascii="Book Antiqua" w:eastAsia="Book Antiqua" w:hAnsi="Book Antiqua" w:cs="Book Antiqua"/>
          <w:color w:val="000000"/>
        </w:rPr>
        <w:t xml:space="preserve"> JF, </w:t>
      </w:r>
      <w:proofErr w:type="spellStart"/>
      <w:r w:rsidRPr="00685077">
        <w:rPr>
          <w:rFonts w:ascii="Book Antiqua" w:eastAsia="Book Antiqua" w:hAnsi="Book Antiqua" w:cs="Book Antiqua"/>
          <w:color w:val="000000"/>
        </w:rPr>
        <w:t>Chaussade</w:t>
      </w:r>
      <w:proofErr w:type="spellEnd"/>
      <w:r w:rsidRPr="00685077">
        <w:rPr>
          <w:rFonts w:ascii="Book Antiqua" w:eastAsia="Book Antiqua" w:hAnsi="Book Antiqua" w:cs="Book Antiqua"/>
          <w:color w:val="000000"/>
        </w:rPr>
        <w:t xml:space="preserve"> S, Navarro J, Couturier D. Endoscopic ultrasonography in the evaluation of pediatric digestive diseases: preliminary results. </w:t>
      </w:r>
      <w:r w:rsidRPr="000F78AE">
        <w:rPr>
          <w:rFonts w:ascii="Book Antiqua" w:eastAsia="Book Antiqua" w:hAnsi="Book Antiqua" w:cs="Book Antiqua"/>
          <w:i/>
          <w:color w:val="000000"/>
        </w:rPr>
        <w:t xml:space="preserve">Endoscopy </w:t>
      </w:r>
      <w:r w:rsidR="000F78AE">
        <w:rPr>
          <w:rFonts w:ascii="Book Antiqua" w:eastAsia="Book Antiqua" w:hAnsi="Book Antiqua" w:cs="Book Antiqua"/>
          <w:color w:val="000000"/>
        </w:rPr>
        <w:t xml:space="preserve">1998; </w:t>
      </w:r>
      <w:r w:rsidR="000F78AE" w:rsidRPr="004813FE">
        <w:rPr>
          <w:rFonts w:ascii="Book Antiqua" w:eastAsia="Book Antiqua" w:hAnsi="Book Antiqua" w:cs="Book Antiqua"/>
          <w:b/>
          <w:color w:val="000000"/>
        </w:rPr>
        <w:t>30</w:t>
      </w:r>
      <w:r w:rsidRPr="00685077">
        <w:rPr>
          <w:rFonts w:ascii="Book Antiqua" w:eastAsia="Book Antiqua" w:hAnsi="Book Antiqua" w:cs="Book Antiqua"/>
          <w:color w:val="000000"/>
        </w:rPr>
        <w:t>:</w:t>
      </w:r>
      <w:r w:rsidR="000F78AE">
        <w:rPr>
          <w:rFonts w:ascii="Book Antiqua" w:eastAsia="Book Antiqua" w:hAnsi="Book Antiqua" w:cs="Book Antiqua"/>
          <w:color w:val="000000"/>
        </w:rPr>
        <w:t xml:space="preserve"> </w:t>
      </w:r>
      <w:r w:rsidRPr="00685077">
        <w:rPr>
          <w:rFonts w:ascii="Book Antiqua" w:eastAsia="Book Antiqua" w:hAnsi="Book Antiqua" w:cs="Book Antiqua"/>
          <w:color w:val="000000"/>
        </w:rPr>
        <w:t>477-481</w:t>
      </w:r>
      <w:r w:rsidR="000F78AE">
        <w:rPr>
          <w:rFonts w:ascii="Book Antiqua" w:eastAsia="Book Antiqua" w:hAnsi="Book Antiqua" w:cs="Book Antiqua"/>
          <w:color w:val="000000"/>
        </w:rPr>
        <w:t xml:space="preserve"> </w:t>
      </w:r>
      <w:r w:rsidRPr="00685077">
        <w:rPr>
          <w:rFonts w:ascii="Book Antiqua" w:eastAsia="Book Antiqua" w:hAnsi="Book Antiqua" w:cs="Book Antiqua"/>
          <w:color w:val="000000"/>
        </w:rPr>
        <w:t>[</w:t>
      </w:r>
      <w:r w:rsidR="000F78AE" w:rsidRPr="000F78AE">
        <w:rPr>
          <w:rFonts w:ascii="Book Antiqua" w:eastAsia="Book Antiqua" w:hAnsi="Book Antiqua" w:cs="Book Antiqua"/>
          <w:color w:val="000000"/>
        </w:rPr>
        <w:t>PMID: 9693896 DOI: 10.1055/s-2007-1001311</w:t>
      </w:r>
      <w:r w:rsidRPr="00685077">
        <w:rPr>
          <w:rFonts w:ascii="Book Antiqua" w:eastAsia="Book Antiqua" w:hAnsi="Book Antiqua" w:cs="Book Antiqua"/>
          <w:color w:val="000000"/>
        </w:rPr>
        <w:t>]</w:t>
      </w:r>
    </w:p>
    <w:p w14:paraId="66478B1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lastRenderedPageBreak/>
        <w:t xml:space="preserve">10 </w:t>
      </w:r>
      <w:proofErr w:type="spellStart"/>
      <w:r w:rsidRPr="00685077">
        <w:rPr>
          <w:rFonts w:ascii="Book Antiqua" w:eastAsia="Book Antiqua" w:hAnsi="Book Antiqua" w:cs="Book Antiqua"/>
          <w:b/>
          <w:bCs/>
          <w:color w:val="000000"/>
        </w:rPr>
        <w:t>Varadarajulu</w:t>
      </w:r>
      <w:proofErr w:type="spellEnd"/>
      <w:r w:rsidRPr="00685077">
        <w:rPr>
          <w:rFonts w:ascii="Book Antiqua" w:eastAsia="Book Antiqua" w:hAnsi="Book Antiqua" w:cs="Book Antiqua"/>
          <w:b/>
          <w:bCs/>
          <w:color w:val="000000"/>
        </w:rPr>
        <w:t xml:space="preserve"> S</w:t>
      </w:r>
      <w:r w:rsidRPr="00685077">
        <w:rPr>
          <w:rFonts w:ascii="Book Antiqua" w:eastAsia="Book Antiqua" w:hAnsi="Book Antiqua" w:cs="Book Antiqua"/>
          <w:color w:val="000000"/>
        </w:rPr>
        <w:t xml:space="preserve">, Wilcox CM, </w:t>
      </w:r>
      <w:proofErr w:type="spellStart"/>
      <w:r w:rsidRPr="00685077">
        <w:rPr>
          <w:rFonts w:ascii="Book Antiqua" w:eastAsia="Book Antiqua" w:hAnsi="Book Antiqua" w:cs="Book Antiqua"/>
          <w:color w:val="000000"/>
        </w:rPr>
        <w:t>Eloubeidi</w:t>
      </w:r>
      <w:proofErr w:type="spellEnd"/>
      <w:r w:rsidRPr="00685077">
        <w:rPr>
          <w:rFonts w:ascii="Book Antiqua" w:eastAsia="Book Antiqua" w:hAnsi="Book Antiqua" w:cs="Book Antiqua"/>
          <w:color w:val="000000"/>
        </w:rPr>
        <w:t xml:space="preserve"> MA. </w:t>
      </w:r>
      <w:proofErr w:type="gramStart"/>
      <w:r w:rsidRPr="00685077">
        <w:rPr>
          <w:rFonts w:ascii="Book Antiqua" w:eastAsia="Book Antiqua" w:hAnsi="Book Antiqua" w:cs="Book Antiqua"/>
          <w:color w:val="000000"/>
        </w:rPr>
        <w:t>Impact of EUS in the evaluation of pancreaticobiliary disorders in children.</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Gastrointest</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color w:val="000000"/>
        </w:rPr>
        <w:t xml:space="preserve"> 2005; </w:t>
      </w:r>
      <w:r w:rsidRPr="00685077">
        <w:rPr>
          <w:rFonts w:ascii="Book Antiqua" w:eastAsia="Book Antiqua" w:hAnsi="Book Antiqua" w:cs="Book Antiqua"/>
          <w:b/>
          <w:bCs/>
          <w:color w:val="000000"/>
        </w:rPr>
        <w:t>62</w:t>
      </w:r>
      <w:r w:rsidRPr="00685077">
        <w:rPr>
          <w:rFonts w:ascii="Book Antiqua" w:eastAsia="Book Antiqua" w:hAnsi="Book Antiqua" w:cs="Book Antiqua"/>
          <w:color w:val="000000"/>
        </w:rPr>
        <w:t>: 239-244 [PMID: 16046987 DOI: 10.1016/s0016-5107(05)00312-3]</w:t>
      </w:r>
    </w:p>
    <w:p w14:paraId="61B0702F" w14:textId="33667F37" w:rsidR="00A77B3E" w:rsidRPr="00685077" w:rsidRDefault="0008053A" w:rsidP="00911C1A">
      <w:pPr>
        <w:snapToGrid w:val="0"/>
        <w:spacing w:line="360" w:lineRule="auto"/>
        <w:jc w:val="both"/>
        <w:rPr>
          <w:rFonts w:ascii="Book Antiqua" w:hAnsi="Book Antiqua"/>
        </w:rPr>
      </w:pPr>
      <w:proofErr w:type="gramStart"/>
      <w:r w:rsidRPr="00685077">
        <w:rPr>
          <w:rFonts w:ascii="Book Antiqua" w:eastAsia="Book Antiqua" w:hAnsi="Book Antiqua" w:cs="Book Antiqua"/>
          <w:color w:val="000000"/>
        </w:rPr>
        <w:t xml:space="preserve">11 </w:t>
      </w:r>
      <w:r w:rsidRPr="00685077">
        <w:rPr>
          <w:rFonts w:ascii="Book Antiqua" w:eastAsia="Book Antiqua" w:hAnsi="Book Antiqua" w:cs="Book Antiqua"/>
          <w:b/>
          <w:bCs/>
          <w:color w:val="000000"/>
        </w:rPr>
        <w:t>Bjerring OS</w:t>
      </w:r>
      <w:r w:rsidRPr="00D84987">
        <w:rPr>
          <w:rFonts w:ascii="Book Antiqua" w:eastAsia="Book Antiqua" w:hAnsi="Book Antiqua" w:cs="Book Antiqua"/>
          <w:bCs/>
          <w:color w:val="000000"/>
        </w:rPr>
        <w:t>,</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Durup</w:t>
      </w:r>
      <w:proofErr w:type="spellEnd"/>
      <w:r w:rsidRPr="00685077">
        <w:rPr>
          <w:rFonts w:ascii="Book Antiqua" w:eastAsia="Book Antiqua" w:hAnsi="Book Antiqua" w:cs="Book Antiqua"/>
          <w:color w:val="000000"/>
        </w:rPr>
        <w:t xml:space="preserve"> J, </w:t>
      </w:r>
      <w:proofErr w:type="spellStart"/>
      <w:r w:rsidRPr="00685077">
        <w:rPr>
          <w:rFonts w:ascii="Book Antiqua" w:eastAsia="Book Antiqua" w:hAnsi="Book Antiqua" w:cs="Book Antiqua"/>
          <w:color w:val="000000"/>
        </w:rPr>
        <w:t>Qvist</w:t>
      </w:r>
      <w:proofErr w:type="spellEnd"/>
      <w:r w:rsidRPr="00685077">
        <w:rPr>
          <w:rFonts w:ascii="Book Antiqua" w:eastAsia="Book Antiqua" w:hAnsi="Book Antiqua" w:cs="Book Antiqua"/>
          <w:color w:val="000000"/>
        </w:rPr>
        <w:t xml:space="preserve"> N, Mortensen MB.</w:t>
      </w:r>
      <w:proofErr w:type="gramEnd"/>
      <w:r w:rsidRPr="00685077">
        <w:rPr>
          <w:rFonts w:ascii="Book Antiqua" w:eastAsia="Book Antiqua" w:hAnsi="Book Antiqua" w:cs="Book Antiqua"/>
          <w:color w:val="000000"/>
        </w:rPr>
        <w:t xml:space="preserve"> </w:t>
      </w:r>
      <w:proofErr w:type="gramStart"/>
      <w:r w:rsidRPr="00685077">
        <w:rPr>
          <w:rFonts w:ascii="Book Antiqua" w:eastAsia="Book Antiqua" w:hAnsi="Book Antiqua" w:cs="Book Antiqua"/>
          <w:color w:val="000000"/>
        </w:rPr>
        <w:t>Impact of upper gastrointestinal endoscopic ultrasound in children.</w:t>
      </w:r>
      <w:proofErr w:type="gramEnd"/>
      <w:r w:rsidRPr="00685077">
        <w:rPr>
          <w:rFonts w:ascii="Book Antiqua" w:eastAsia="Book Antiqua" w:hAnsi="Book Antiqua" w:cs="Book Antiqua"/>
          <w:color w:val="000000"/>
        </w:rPr>
        <w:t xml:space="preserve"> </w:t>
      </w:r>
      <w:r w:rsidRPr="008C7E88">
        <w:rPr>
          <w:rFonts w:ascii="Book Antiqua" w:eastAsia="Book Antiqua" w:hAnsi="Book Antiqua" w:cs="Book Antiqua"/>
          <w:i/>
          <w:color w:val="000000"/>
        </w:rPr>
        <w:t xml:space="preserve">J </w:t>
      </w:r>
      <w:proofErr w:type="spellStart"/>
      <w:r w:rsidRPr="008C7E88">
        <w:rPr>
          <w:rFonts w:ascii="Book Antiqua" w:eastAsia="Book Antiqua" w:hAnsi="Book Antiqua" w:cs="Book Antiqua"/>
          <w:i/>
          <w:color w:val="000000"/>
        </w:rPr>
        <w:t>Pediatr</w:t>
      </w:r>
      <w:proofErr w:type="spellEnd"/>
      <w:r w:rsidRPr="008C7E88">
        <w:rPr>
          <w:rFonts w:ascii="Book Antiqua" w:eastAsia="Book Antiqua" w:hAnsi="Book Antiqua" w:cs="Book Antiqua"/>
          <w:i/>
          <w:color w:val="000000"/>
        </w:rPr>
        <w:t xml:space="preserve"> </w:t>
      </w:r>
      <w:proofErr w:type="spellStart"/>
      <w:r w:rsidRPr="008C7E88">
        <w:rPr>
          <w:rFonts w:ascii="Book Antiqua" w:eastAsia="Book Antiqua" w:hAnsi="Book Antiqua" w:cs="Book Antiqua"/>
          <w:i/>
          <w:color w:val="000000"/>
        </w:rPr>
        <w:t>Gastroenterol</w:t>
      </w:r>
      <w:proofErr w:type="spellEnd"/>
      <w:r w:rsidRPr="008C7E88">
        <w:rPr>
          <w:rFonts w:ascii="Book Antiqua" w:eastAsia="Book Antiqua" w:hAnsi="Book Antiqua" w:cs="Book Antiqua"/>
          <w:i/>
          <w:color w:val="000000"/>
        </w:rPr>
        <w:t xml:space="preserve"> </w:t>
      </w:r>
      <w:proofErr w:type="spellStart"/>
      <w:r w:rsidRPr="008C7E88">
        <w:rPr>
          <w:rFonts w:ascii="Book Antiqua" w:eastAsia="Book Antiqua" w:hAnsi="Book Antiqua" w:cs="Book Antiqua"/>
          <w:i/>
          <w:color w:val="000000"/>
        </w:rPr>
        <w:t>Nutr</w:t>
      </w:r>
      <w:proofErr w:type="spellEnd"/>
      <w:r w:rsidRPr="008C7E88">
        <w:rPr>
          <w:rFonts w:ascii="Book Antiqua" w:eastAsia="Book Antiqua" w:hAnsi="Book Antiqua" w:cs="Book Antiqua"/>
          <w:i/>
          <w:color w:val="000000"/>
        </w:rPr>
        <w:t xml:space="preserve"> </w:t>
      </w:r>
      <w:r w:rsidR="008C7E88">
        <w:rPr>
          <w:rFonts w:ascii="Book Antiqua" w:eastAsia="Book Antiqua" w:hAnsi="Book Antiqua" w:cs="Book Antiqua"/>
          <w:color w:val="000000"/>
        </w:rPr>
        <w:t xml:space="preserve">2008; </w:t>
      </w:r>
      <w:r w:rsidR="008C7E88" w:rsidRPr="008C7E88">
        <w:rPr>
          <w:rFonts w:ascii="Book Antiqua" w:eastAsia="Book Antiqua" w:hAnsi="Book Antiqua" w:cs="Book Antiqua"/>
          <w:b/>
          <w:color w:val="000000"/>
        </w:rPr>
        <w:t>47</w:t>
      </w:r>
      <w:r w:rsidRPr="00685077">
        <w:rPr>
          <w:rFonts w:ascii="Book Antiqua" w:eastAsia="Book Antiqua" w:hAnsi="Book Antiqua" w:cs="Book Antiqua"/>
          <w:color w:val="000000"/>
        </w:rPr>
        <w:t>:</w:t>
      </w:r>
      <w:r w:rsidR="008C7E88">
        <w:rPr>
          <w:rFonts w:ascii="Book Antiqua" w:eastAsia="Book Antiqua" w:hAnsi="Book Antiqua" w:cs="Book Antiqua"/>
          <w:color w:val="000000"/>
        </w:rPr>
        <w:t xml:space="preserve"> </w:t>
      </w:r>
      <w:r w:rsidRPr="00685077">
        <w:rPr>
          <w:rFonts w:ascii="Book Antiqua" w:eastAsia="Book Antiqua" w:hAnsi="Book Antiqua" w:cs="Book Antiqua"/>
          <w:color w:val="000000"/>
        </w:rPr>
        <w:t>110-113</w:t>
      </w:r>
      <w:r w:rsidR="008C7E88">
        <w:rPr>
          <w:rFonts w:ascii="Book Antiqua" w:eastAsia="Book Antiqua" w:hAnsi="Book Antiqua" w:cs="Book Antiqua"/>
          <w:color w:val="000000"/>
        </w:rPr>
        <w:t xml:space="preserve"> </w:t>
      </w:r>
      <w:r w:rsidRPr="00685077">
        <w:rPr>
          <w:rFonts w:ascii="Book Antiqua" w:eastAsia="Book Antiqua" w:hAnsi="Book Antiqua" w:cs="Book Antiqua"/>
          <w:color w:val="000000"/>
        </w:rPr>
        <w:t>[</w:t>
      </w:r>
      <w:r w:rsidR="008C7E88" w:rsidRPr="008C7E88">
        <w:rPr>
          <w:rFonts w:ascii="Book Antiqua" w:eastAsia="Book Antiqua" w:hAnsi="Book Antiqua" w:cs="Book Antiqua"/>
          <w:color w:val="000000"/>
        </w:rPr>
        <w:t>PMID: 18607279 DOI: 10.1097/MPG.0b013e31816c74af</w:t>
      </w:r>
      <w:r w:rsidRPr="00685077">
        <w:rPr>
          <w:rFonts w:ascii="Book Antiqua" w:eastAsia="Book Antiqua" w:hAnsi="Book Antiqua" w:cs="Book Antiqua"/>
          <w:color w:val="000000"/>
        </w:rPr>
        <w:t>]</w:t>
      </w:r>
    </w:p>
    <w:p w14:paraId="48CCB20F"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12 </w:t>
      </w:r>
      <w:r w:rsidRPr="00685077">
        <w:rPr>
          <w:rFonts w:ascii="Book Antiqua" w:eastAsia="Book Antiqua" w:hAnsi="Book Antiqua" w:cs="Book Antiqua"/>
          <w:b/>
          <w:bCs/>
          <w:color w:val="000000"/>
        </w:rPr>
        <w:t>Rosen MJ</w:t>
      </w:r>
      <w:r w:rsidRPr="00685077">
        <w:rPr>
          <w:rFonts w:ascii="Book Antiqua" w:eastAsia="Book Antiqua" w:hAnsi="Book Antiqua" w:cs="Book Antiqua"/>
          <w:color w:val="000000"/>
        </w:rPr>
        <w:t xml:space="preserve">, Moulton DE, Koyama T, Morgan WM 3rd, Morrow SE, </w:t>
      </w:r>
      <w:proofErr w:type="spellStart"/>
      <w:r w:rsidRPr="00685077">
        <w:rPr>
          <w:rFonts w:ascii="Book Antiqua" w:eastAsia="Book Antiqua" w:hAnsi="Book Antiqua" w:cs="Book Antiqua"/>
          <w:color w:val="000000"/>
        </w:rPr>
        <w:t>Herline</w:t>
      </w:r>
      <w:proofErr w:type="spellEnd"/>
      <w:r w:rsidRPr="00685077">
        <w:rPr>
          <w:rFonts w:ascii="Book Antiqua" w:eastAsia="Book Antiqua" w:hAnsi="Book Antiqua" w:cs="Book Antiqua"/>
          <w:color w:val="000000"/>
        </w:rPr>
        <w:t xml:space="preserve"> AJ, Muldoon RL, Wise PE, Polk DB, Schwartz DA. </w:t>
      </w:r>
      <w:proofErr w:type="gramStart"/>
      <w:r w:rsidRPr="00685077">
        <w:rPr>
          <w:rFonts w:ascii="Book Antiqua" w:eastAsia="Book Antiqua" w:hAnsi="Book Antiqua" w:cs="Book Antiqua"/>
          <w:color w:val="000000"/>
        </w:rPr>
        <w:t>Endoscopic ultrasound to guide the combined medical and surgical management of pediatric perianal Crohn's disease.</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Inflamm</w:t>
      </w:r>
      <w:proofErr w:type="spellEnd"/>
      <w:r w:rsidRPr="00685077">
        <w:rPr>
          <w:rFonts w:ascii="Book Antiqua" w:eastAsia="Book Antiqua" w:hAnsi="Book Antiqua" w:cs="Book Antiqua"/>
          <w:i/>
          <w:iCs/>
          <w:color w:val="000000"/>
        </w:rPr>
        <w:t xml:space="preserve"> Bowel Dis</w:t>
      </w:r>
      <w:r w:rsidRPr="00685077">
        <w:rPr>
          <w:rFonts w:ascii="Book Antiqua" w:eastAsia="Book Antiqua" w:hAnsi="Book Antiqua" w:cs="Book Antiqua"/>
          <w:color w:val="000000"/>
        </w:rPr>
        <w:t xml:space="preserve"> 2010; </w:t>
      </w:r>
      <w:r w:rsidRPr="00685077">
        <w:rPr>
          <w:rFonts w:ascii="Book Antiqua" w:eastAsia="Book Antiqua" w:hAnsi="Book Antiqua" w:cs="Book Antiqua"/>
          <w:b/>
          <w:bCs/>
          <w:color w:val="000000"/>
        </w:rPr>
        <w:t>16</w:t>
      </w:r>
      <w:r w:rsidRPr="00685077">
        <w:rPr>
          <w:rFonts w:ascii="Book Antiqua" w:eastAsia="Book Antiqua" w:hAnsi="Book Antiqua" w:cs="Book Antiqua"/>
          <w:color w:val="000000"/>
        </w:rPr>
        <w:t>: 461-468 [PMID: 19637325 DOI: 10.1002/ibd.21067]</w:t>
      </w:r>
    </w:p>
    <w:p w14:paraId="6FD7D45F" w14:textId="72DCDC54" w:rsidR="00A77B3E" w:rsidRPr="00685077" w:rsidRDefault="0008053A" w:rsidP="00911C1A">
      <w:pPr>
        <w:snapToGrid w:val="0"/>
        <w:spacing w:line="360" w:lineRule="auto"/>
        <w:jc w:val="both"/>
        <w:rPr>
          <w:rFonts w:ascii="Book Antiqua" w:hAnsi="Book Antiqua"/>
        </w:rPr>
      </w:pPr>
      <w:proofErr w:type="gramStart"/>
      <w:r w:rsidRPr="00685077">
        <w:rPr>
          <w:rFonts w:ascii="Book Antiqua" w:eastAsia="Book Antiqua" w:hAnsi="Book Antiqua" w:cs="Book Antiqua"/>
          <w:color w:val="000000"/>
        </w:rPr>
        <w:t xml:space="preserve">13 </w:t>
      </w:r>
      <w:r w:rsidRPr="00685077">
        <w:rPr>
          <w:rFonts w:ascii="Book Antiqua" w:eastAsia="Book Antiqua" w:hAnsi="Book Antiqua" w:cs="Book Antiqua"/>
          <w:b/>
          <w:bCs/>
          <w:color w:val="000000"/>
        </w:rPr>
        <w:t>Singh RR,</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Choudhary</w:t>
      </w:r>
      <w:proofErr w:type="spellEnd"/>
      <w:r w:rsidRPr="00685077">
        <w:rPr>
          <w:rFonts w:ascii="Book Antiqua" w:eastAsia="Book Antiqua" w:hAnsi="Book Antiqua" w:cs="Book Antiqua"/>
          <w:color w:val="000000"/>
        </w:rPr>
        <w:t xml:space="preserve"> NS, </w:t>
      </w:r>
      <w:proofErr w:type="spellStart"/>
      <w:r w:rsidRPr="00685077">
        <w:rPr>
          <w:rFonts w:ascii="Book Antiqua" w:eastAsia="Book Antiqua" w:hAnsi="Book Antiqua" w:cs="Book Antiqua"/>
          <w:color w:val="000000"/>
        </w:rPr>
        <w:t>Puri</w:t>
      </w:r>
      <w:proofErr w:type="spellEnd"/>
      <w:r w:rsidRPr="00685077">
        <w:rPr>
          <w:rFonts w:ascii="Book Antiqua" w:eastAsia="Book Antiqua" w:hAnsi="Book Antiqua" w:cs="Book Antiqua"/>
          <w:color w:val="000000"/>
        </w:rPr>
        <w:t xml:space="preserve"> R. Role of endoscopic ultrasound in pediatric gastrointestinal diseases.</w:t>
      </w:r>
      <w:proofErr w:type="gramEnd"/>
      <w:r w:rsidRPr="00685077">
        <w:rPr>
          <w:rFonts w:ascii="Book Antiqua" w:eastAsia="Book Antiqua" w:hAnsi="Book Antiqua" w:cs="Book Antiqua"/>
          <w:color w:val="000000"/>
        </w:rPr>
        <w:t xml:space="preserve"> </w:t>
      </w:r>
      <w:r w:rsidRPr="00EE566F">
        <w:rPr>
          <w:rFonts w:ascii="Book Antiqua" w:eastAsia="Book Antiqua" w:hAnsi="Book Antiqua" w:cs="Book Antiqua"/>
          <w:i/>
          <w:color w:val="000000"/>
        </w:rPr>
        <w:t xml:space="preserve">J Dig </w:t>
      </w:r>
      <w:proofErr w:type="spellStart"/>
      <w:r w:rsidRPr="00EE566F">
        <w:rPr>
          <w:rFonts w:ascii="Book Antiqua" w:eastAsia="Book Antiqua" w:hAnsi="Book Antiqua" w:cs="Book Antiqua"/>
          <w:i/>
          <w:color w:val="000000"/>
        </w:rPr>
        <w:t>Endosc</w:t>
      </w:r>
      <w:proofErr w:type="spellEnd"/>
      <w:r w:rsidRPr="00EE566F">
        <w:rPr>
          <w:rFonts w:ascii="Book Antiqua" w:eastAsia="Book Antiqua" w:hAnsi="Book Antiqua" w:cs="Book Antiqua"/>
          <w:i/>
          <w:color w:val="000000"/>
        </w:rPr>
        <w:t xml:space="preserve"> </w:t>
      </w:r>
      <w:r w:rsidRPr="00685077">
        <w:rPr>
          <w:rFonts w:ascii="Book Antiqua" w:eastAsia="Book Antiqua" w:hAnsi="Book Antiqua" w:cs="Book Antiqua"/>
          <w:color w:val="000000"/>
        </w:rPr>
        <w:t xml:space="preserve">2016; </w:t>
      </w:r>
      <w:r w:rsidRPr="00685077">
        <w:rPr>
          <w:rFonts w:ascii="Book Antiqua" w:eastAsia="Book Antiqua" w:hAnsi="Book Antiqua" w:cs="Book Antiqua"/>
          <w:b/>
          <w:bCs/>
          <w:color w:val="000000"/>
        </w:rPr>
        <w:t>7</w:t>
      </w:r>
      <w:r w:rsidRPr="00685077">
        <w:rPr>
          <w:rFonts w:ascii="Book Antiqua" w:eastAsia="Book Antiqua" w:hAnsi="Book Antiqua" w:cs="Book Antiqua"/>
          <w:color w:val="000000"/>
        </w:rPr>
        <w:t>:</w:t>
      </w:r>
      <w:r w:rsidR="00EE566F">
        <w:rPr>
          <w:rFonts w:ascii="Book Antiqua" w:eastAsia="Book Antiqua" w:hAnsi="Book Antiqua" w:cs="Book Antiqua"/>
          <w:color w:val="000000"/>
        </w:rPr>
        <w:t xml:space="preserve"> </w:t>
      </w:r>
      <w:r w:rsidRPr="00685077">
        <w:rPr>
          <w:rFonts w:ascii="Book Antiqua" w:eastAsia="Book Antiqua" w:hAnsi="Book Antiqua" w:cs="Book Antiqua"/>
          <w:color w:val="000000"/>
        </w:rPr>
        <w:t>104-109</w:t>
      </w:r>
      <w:r w:rsidR="0050710E">
        <w:rPr>
          <w:rFonts w:ascii="Book Antiqua" w:eastAsia="Book Antiqua" w:hAnsi="Book Antiqua" w:cs="Book Antiqua"/>
          <w:color w:val="000000"/>
        </w:rPr>
        <w:t xml:space="preserve"> </w:t>
      </w:r>
      <w:r w:rsidRPr="00685077">
        <w:rPr>
          <w:rFonts w:ascii="Book Antiqua" w:eastAsia="Book Antiqua" w:hAnsi="Book Antiqua" w:cs="Book Antiqua"/>
          <w:color w:val="000000"/>
        </w:rPr>
        <w:t>[DOI: 10.4103/0976-5042.193738]</w:t>
      </w:r>
    </w:p>
    <w:p w14:paraId="45FB2211" w14:textId="119EDA4E"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14 </w:t>
      </w:r>
      <w:r w:rsidRPr="00685077">
        <w:rPr>
          <w:rFonts w:ascii="Book Antiqua" w:eastAsia="Book Antiqua" w:hAnsi="Book Antiqua" w:cs="Book Antiqua"/>
          <w:b/>
          <w:bCs/>
          <w:color w:val="000000"/>
        </w:rPr>
        <w:t>ASGE Technology Committee</w:t>
      </w:r>
      <w:r w:rsidRPr="00685077">
        <w:rPr>
          <w:rFonts w:ascii="Book Antiqua" w:eastAsia="Book Antiqua" w:hAnsi="Book Antiqua" w:cs="Book Antiqua"/>
          <w:color w:val="000000"/>
        </w:rPr>
        <w:t xml:space="preserve">, Barth BA, Banerjee S, Bhat YM, </w:t>
      </w:r>
      <w:proofErr w:type="spellStart"/>
      <w:r w:rsidRPr="00685077">
        <w:rPr>
          <w:rFonts w:ascii="Book Antiqua" w:eastAsia="Book Antiqua" w:hAnsi="Book Antiqua" w:cs="Book Antiqua"/>
          <w:color w:val="000000"/>
        </w:rPr>
        <w:t>Desilets</w:t>
      </w:r>
      <w:proofErr w:type="spellEnd"/>
      <w:r w:rsidRPr="00685077">
        <w:rPr>
          <w:rFonts w:ascii="Book Antiqua" w:eastAsia="Book Antiqua" w:hAnsi="Book Antiqua" w:cs="Book Antiqua"/>
          <w:color w:val="000000"/>
        </w:rPr>
        <w:t xml:space="preserve"> DJ, Gottlieb KT, Maple JT, </w:t>
      </w:r>
      <w:proofErr w:type="spellStart"/>
      <w:r w:rsidRPr="00685077">
        <w:rPr>
          <w:rFonts w:ascii="Book Antiqua" w:eastAsia="Book Antiqua" w:hAnsi="Book Antiqua" w:cs="Book Antiqua"/>
          <w:color w:val="000000"/>
        </w:rPr>
        <w:t>Pfau</w:t>
      </w:r>
      <w:proofErr w:type="spellEnd"/>
      <w:r w:rsidRPr="00685077">
        <w:rPr>
          <w:rFonts w:ascii="Book Antiqua" w:eastAsia="Book Antiqua" w:hAnsi="Book Antiqua" w:cs="Book Antiqua"/>
          <w:color w:val="000000"/>
        </w:rPr>
        <w:t xml:space="preserve"> PR, </w:t>
      </w:r>
      <w:proofErr w:type="spellStart"/>
      <w:r w:rsidRPr="00685077">
        <w:rPr>
          <w:rFonts w:ascii="Book Antiqua" w:eastAsia="Book Antiqua" w:hAnsi="Book Antiqua" w:cs="Book Antiqua"/>
          <w:color w:val="000000"/>
        </w:rPr>
        <w:t>Pleskow</w:t>
      </w:r>
      <w:proofErr w:type="spellEnd"/>
      <w:r w:rsidRPr="00685077">
        <w:rPr>
          <w:rFonts w:ascii="Book Antiqua" w:eastAsia="Book Antiqua" w:hAnsi="Book Antiqua" w:cs="Book Antiqua"/>
          <w:color w:val="000000"/>
        </w:rPr>
        <w:t xml:space="preserve"> DK, Siddiqui UD, </w:t>
      </w:r>
      <w:proofErr w:type="spellStart"/>
      <w:r w:rsidRPr="00685077">
        <w:rPr>
          <w:rFonts w:ascii="Book Antiqua" w:eastAsia="Book Antiqua" w:hAnsi="Book Antiqua" w:cs="Book Antiqua"/>
          <w:color w:val="000000"/>
        </w:rPr>
        <w:t>Tokar</w:t>
      </w:r>
      <w:proofErr w:type="spellEnd"/>
      <w:r w:rsidRPr="00685077">
        <w:rPr>
          <w:rFonts w:ascii="Book Antiqua" w:eastAsia="Book Antiqua" w:hAnsi="Book Antiqua" w:cs="Book Antiqua"/>
          <w:color w:val="000000"/>
        </w:rPr>
        <w:t xml:space="preserve"> JL, Wang A, Song LM, Rodriguez SA. </w:t>
      </w:r>
      <w:proofErr w:type="gramStart"/>
      <w:r w:rsidRPr="00685077">
        <w:rPr>
          <w:rFonts w:ascii="Book Antiqua" w:eastAsia="Book Antiqua" w:hAnsi="Book Antiqua" w:cs="Book Antiqua"/>
          <w:color w:val="000000"/>
        </w:rPr>
        <w:t>Equipment for pediatric endoscopy.</w:t>
      </w:r>
      <w:proofErr w:type="gramEnd"/>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i/>
          <w:iCs/>
          <w:color w:val="000000"/>
        </w:rPr>
        <w:t>Gastrointest</w:t>
      </w:r>
      <w:proofErr w:type="spellEnd"/>
      <w:r w:rsidRPr="00685077">
        <w:rPr>
          <w:rFonts w:ascii="Book Antiqua" w:eastAsia="Book Antiqua" w:hAnsi="Book Antiqua" w:cs="Book Antiqua"/>
          <w:i/>
          <w:iCs/>
          <w:color w:val="000000"/>
        </w:rPr>
        <w:t xml:space="preserve">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color w:val="000000"/>
        </w:rPr>
        <w:t xml:space="preserve"> 2012; </w:t>
      </w:r>
      <w:r w:rsidRPr="00685077">
        <w:rPr>
          <w:rFonts w:ascii="Book Antiqua" w:eastAsia="Book Antiqua" w:hAnsi="Book Antiqua" w:cs="Book Antiqua"/>
          <w:b/>
          <w:bCs/>
          <w:color w:val="000000"/>
        </w:rPr>
        <w:t>76</w:t>
      </w:r>
      <w:r w:rsidRPr="00685077">
        <w:rPr>
          <w:rFonts w:ascii="Book Antiqua" w:eastAsia="Book Antiqua" w:hAnsi="Book Antiqua" w:cs="Book Antiqua"/>
          <w:color w:val="000000"/>
        </w:rPr>
        <w:t>: 8-17 [PMID: 22579260 DOI: 10.1016/j.gie.2012.02.023]</w:t>
      </w:r>
    </w:p>
    <w:p w14:paraId="4E56D332"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15 </w:t>
      </w:r>
      <w:proofErr w:type="spellStart"/>
      <w:r w:rsidRPr="00685077">
        <w:rPr>
          <w:rFonts w:ascii="Book Antiqua" w:eastAsia="Book Antiqua" w:hAnsi="Book Antiqua" w:cs="Book Antiqua"/>
          <w:b/>
          <w:bCs/>
          <w:color w:val="000000"/>
        </w:rPr>
        <w:t>Fugazza</w:t>
      </w:r>
      <w:proofErr w:type="spellEnd"/>
      <w:r w:rsidRPr="00685077">
        <w:rPr>
          <w:rFonts w:ascii="Book Antiqua" w:eastAsia="Book Antiqua" w:hAnsi="Book Antiqua" w:cs="Book Antiqua"/>
          <w:b/>
          <w:bCs/>
          <w:color w:val="000000"/>
        </w:rPr>
        <w:t xml:space="preserve"> A</w:t>
      </w:r>
      <w:r w:rsidRPr="00685077">
        <w:rPr>
          <w:rFonts w:ascii="Book Antiqua" w:eastAsia="Book Antiqua" w:hAnsi="Book Antiqua" w:cs="Book Antiqua"/>
          <w:color w:val="000000"/>
        </w:rPr>
        <w:t xml:space="preserve">, </w:t>
      </w:r>
      <w:proofErr w:type="spellStart"/>
      <w:r w:rsidRPr="00685077">
        <w:rPr>
          <w:rFonts w:ascii="Book Antiqua" w:eastAsia="Book Antiqua" w:hAnsi="Book Antiqua" w:cs="Book Antiqua"/>
          <w:color w:val="000000"/>
        </w:rPr>
        <w:t>Bizzarri</w:t>
      </w:r>
      <w:proofErr w:type="spellEnd"/>
      <w:r w:rsidRPr="00685077">
        <w:rPr>
          <w:rFonts w:ascii="Book Antiqua" w:eastAsia="Book Antiqua" w:hAnsi="Book Antiqua" w:cs="Book Antiqua"/>
          <w:color w:val="000000"/>
        </w:rPr>
        <w:t xml:space="preserve"> B, </w:t>
      </w:r>
      <w:proofErr w:type="spellStart"/>
      <w:r w:rsidRPr="00685077">
        <w:rPr>
          <w:rFonts w:ascii="Book Antiqua" w:eastAsia="Book Antiqua" w:hAnsi="Book Antiqua" w:cs="Book Antiqua"/>
          <w:color w:val="000000"/>
        </w:rPr>
        <w:t>Gaiani</w:t>
      </w:r>
      <w:proofErr w:type="spellEnd"/>
      <w:r w:rsidRPr="00685077">
        <w:rPr>
          <w:rFonts w:ascii="Book Antiqua" w:eastAsia="Book Antiqua" w:hAnsi="Book Antiqua" w:cs="Book Antiqua"/>
          <w:color w:val="000000"/>
        </w:rPr>
        <w:t xml:space="preserve"> F, </w:t>
      </w:r>
      <w:proofErr w:type="spellStart"/>
      <w:r w:rsidRPr="00685077">
        <w:rPr>
          <w:rFonts w:ascii="Book Antiqua" w:eastAsia="Book Antiqua" w:hAnsi="Book Antiqua" w:cs="Book Antiqua"/>
          <w:color w:val="000000"/>
        </w:rPr>
        <w:t>Manfredi</w:t>
      </w:r>
      <w:proofErr w:type="spellEnd"/>
      <w:r w:rsidRPr="00685077">
        <w:rPr>
          <w:rFonts w:ascii="Book Antiqua" w:eastAsia="Book Antiqua" w:hAnsi="Book Antiqua" w:cs="Book Antiqua"/>
          <w:color w:val="000000"/>
        </w:rPr>
        <w:t xml:space="preserve"> M, Ghiselli A, </w:t>
      </w:r>
      <w:proofErr w:type="spellStart"/>
      <w:r w:rsidRPr="00685077">
        <w:rPr>
          <w:rFonts w:ascii="Book Antiqua" w:eastAsia="Book Antiqua" w:hAnsi="Book Antiqua" w:cs="Book Antiqua"/>
          <w:color w:val="000000"/>
        </w:rPr>
        <w:t>Crafa</w:t>
      </w:r>
      <w:proofErr w:type="spellEnd"/>
      <w:r w:rsidRPr="00685077">
        <w:rPr>
          <w:rFonts w:ascii="Book Antiqua" w:eastAsia="Book Antiqua" w:hAnsi="Book Antiqua" w:cs="Book Antiqua"/>
          <w:color w:val="000000"/>
        </w:rPr>
        <w:t xml:space="preserve"> P, </w:t>
      </w:r>
      <w:proofErr w:type="spellStart"/>
      <w:r w:rsidRPr="00685077">
        <w:rPr>
          <w:rFonts w:ascii="Book Antiqua" w:eastAsia="Book Antiqua" w:hAnsi="Book Antiqua" w:cs="Book Antiqua"/>
          <w:color w:val="000000"/>
        </w:rPr>
        <w:t>Carra</w:t>
      </w:r>
      <w:proofErr w:type="spellEnd"/>
      <w:r w:rsidRPr="00685077">
        <w:rPr>
          <w:rFonts w:ascii="Book Antiqua" w:eastAsia="Book Antiqua" w:hAnsi="Book Antiqua" w:cs="Book Antiqua"/>
          <w:color w:val="000000"/>
        </w:rPr>
        <w:t xml:space="preserve"> MC, </w:t>
      </w:r>
      <w:proofErr w:type="spellStart"/>
      <w:r w:rsidRPr="00685077">
        <w:rPr>
          <w:rFonts w:ascii="Book Antiqua" w:eastAsia="Book Antiqua" w:hAnsi="Book Antiqua" w:cs="Book Antiqua"/>
          <w:color w:val="000000"/>
        </w:rPr>
        <w:t>de'Angelis</w:t>
      </w:r>
      <w:proofErr w:type="spellEnd"/>
      <w:r w:rsidRPr="00685077">
        <w:rPr>
          <w:rFonts w:ascii="Book Antiqua" w:eastAsia="Book Antiqua" w:hAnsi="Book Antiqua" w:cs="Book Antiqua"/>
          <w:color w:val="000000"/>
        </w:rPr>
        <w:t xml:space="preserve"> N, </w:t>
      </w:r>
      <w:proofErr w:type="spellStart"/>
      <w:r w:rsidRPr="00685077">
        <w:rPr>
          <w:rFonts w:ascii="Book Antiqua" w:eastAsia="Book Antiqua" w:hAnsi="Book Antiqua" w:cs="Book Antiqua"/>
          <w:color w:val="000000"/>
        </w:rPr>
        <w:t>de'Angelis</w:t>
      </w:r>
      <w:proofErr w:type="spellEnd"/>
      <w:r w:rsidRPr="00685077">
        <w:rPr>
          <w:rFonts w:ascii="Book Antiqua" w:eastAsia="Book Antiqua" w:hAnsi="Book Antiqua" w:cs="Book Antiqua"/>
          <w:color w:val="000000"/>
        </w:rPr>
        <w:t xml:space="preserve"> GL. The role of endoscopic ultrasound in children with </w:t>
      </w:r>
      <w:proofErr w:type="spellStart"/>
      <w:r w:rsidRPr="00685077">
        <w:rPr>
          <w:rFonts w:ascii="Book Antiqua" w:eastAsia="Book Antiqua" w:hAnsi="Book Antiqua" w:cs="Book Antiqua"/>
          <w:color w:val="000000"/>
        </w:rPr>
        <w:t>Pancreatobiliary</w:t>
      </w:r>
      <w:proofErr w:type="spellEnd"/>
      <w:r w:rsidRPr="00685077">
        <w:rPr>
          <w:rFonts w:ascii="Book Antiqua" w:eastAsia="Book Antiqua" w:hAnsi="Book Antiqua" w:cs="Book Antiqua"/>
          <w:color w:val="000000"/>
        </w:rPr>
        <w:t xml:space="preserve"> and gastrointestinal disorders: a single center series and review of the literature. </w:t>
      </w:r>
      <w:r w:rsidRPr="00685077">
        <w:rPr>
          <w:rFonts w:ascii="Book Antiqua" w:eastAsia="Book Antiqua" w:hAnsi="Book Antiqua" w:cs="Book Antiqua"/>
          <w:i/>
          <w:iCs/>
          <w:color w:val="000000"/>
        </w:rPr>
        <w:t xml:space="preserve">BMC </w:t>
      </w:r>
      <w:proofErr w:type="spellStart"/>
      <w:r w:rsidRPr="00685077">
        <w:rPr>
          <w:rFonts w:ascii="Book Antiqua" w:eastAsia="Book Antiqua" w:hAnsi="Book Antiqua" w:cs="Book Antiqua"/>
          <w:i/>
          <w:iCs/>
          <w:color w:val="000000"/>
        </w:rPr>
        <w:t>Pediatr</w:t>
      </w:r>
      <w:proofErr w:type="spellEnd"/>
      <w:r w:rsidRPr="00685077">
        <w:rPr>
          <w:rFonts w:ascii="Book Antiqua" w:eastAsia="Book Antiqua" w:hAnsi="Book Antiqua" w:cs="Book Antiqua"/>
          <w:color w:val="000000"/>
        </w:rPr>
        <w:t xml:space="preserve"> 2017; </w:t>
      </w:r>
      <w:r w:rsidRPr="00685077">
        <w:rPr>
          <w:rFonts w:ascii="Book Antiqua" w:eastAsia="Book Antiqua" w:hAnsi="Book Antiqua" w:cs="Book Antiqua"/>
          <w:b/>
          <w:bCs/>
          <w:color w:val="000000"/>
        </w:rPr>
        <w:t>17</w:t>
      </w:r>
      <w:r w:rsidRPr="00685077">
        <w:rPr>
          <w:rFonts w:ascii="Book Antiqua" w:eastAsia="Book Antiqua" w:hAnsi="Book Antiqua" w:cs="Book Antiqua"/>
          <w:color w:val="000000"/>
        </w:rPr>
        <w:t>: 203 [PMID: 29212476 DOI: 10.1186/s12887-017-0956-z]</w:t>
      </w:r>
    </w:p>
    <w:p w14:paraId="73F10A0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16 </w:t>
      </w:r>
      <w:r w:rsidRPr="00685077">
        <w:rPr>
          <w:rFonts w:ascii="Book Antiqua" w:eastAsia="Book Antiqua" w:hAnsi="Book Antiqua" w:cs="Book Antiqua"/>
          <w:b/>
          <w:bCs/>
          <w:color w:val="000000"/>
        </w:rPr>
        <w:t>Raina A</w:t>
      </w:r>
      <w:r w:rsidRPr="00685077">
        <w:rPr>
          <w:rFonts w:ascii="Book Antiqua" w:eastAsia="Book Antiqua" w:hAnsi="Book Antiqua" w:cs="Book Antiqua"/>
          <w:color w:val="000000"/>
        </w:rPr>
        <w:t xml:space="preserve">, Conrad MA, </w:t>
      </w:r>
      <w:proofErr w:type="spellStart"/>
      <w:r w:rsidRPr="00685077">
        <w:rPr>
          <w:rFonts w:ascii="Book Antiqua" w:eastAsia="Book Antiqua" w:hAnsi="Book Antiqua" w:cs="Book Antiqua"/>
          <w:color w:val="000000"/>
        </w:rPr>
        <w:t>Sahn</w:t>
      </w:r>
      <w:proofErr w:type="spellEnd"/>
      <w:r w:rsidRPr="00685077">
        <w:rPr>
          <w:rFonts w:ascii="Book Antiqua" w:eastAsia="Book Antiqua" w:hAnsi="Book Antiqua" w:cs="Book Antiqua"/>
          <w:color w:val="000000"/>
        </w:rPr>
        <w:t xml:space="preserve"> B, </w:t>
      </w:r>
      <w:proofErr w:type="spellStart"/>
      <w:r w:rsidRPr="00685077">
        <w:rPr>
          <w:rFonts w:ascii="Book Antiqua" w:eastAsia="Book Antiqua" w:hAnsi="Book Antiqua" w:cs="Book Antiqua"/>
          <w:color w:val="000000"/>
        </w:rPr>
        <w:t>Sedarat</w:t>
      </w:r>
      <w:proofErr w:type="spellEnd"/>
      <w:r w:rsidRPr="00685077">
        <w:rPr>
          <w:rFonts w:ascii="Book Antiqua" w:eastAsia="Book Antiqua" w:hAnsi="Book Antiqua" w:cs="Book Antiqua"/>
          <w:color w:val="000000"/>
        </w:rPr>
        <w:t xml:space="preserve"> A, Ginsberg GG, Ahmad NA, </w:t>
      </w:r>
      <w:proofErr w:type="spellStart"/>
      <w:r w:rsidRPr="00685077">
        <w:rPr>
          <w:rFonts w:ascii="Book Antiqua" w:eastAsia="Book Antiqua" w:hAnsi="Book Antiqua" w:cs="Book Antiqua"/>
          <w:color w:val="000000"/>
        </w:rPr>
        <w:t>Chandrasekhara</w:t>
      </w:r>
      <w:proofErr w:type="spellEnd"/>
      <w:r w:rsidRPr="00685077">
        <w:rPr>
          <w:rFonts w:ascii="Book Antiqua" w:eastAsia="Book Antiqua" w:hAnsi="Book Antiqua" w:cs="Book Antiqua"/>
          <w:color w:val="000000"/>
        </w:rPr>
        <w:t xml:space="preserve"> V, </w:t>
      </w:r>
      <w:proofErr w:type="spellStart"/>
      <w:r w:rsidRPr="00685077">
        <w:rPr>
          <w:rFonts w:ascii="Book Antiqua" w:eastAsia="Book Antiqua" w:hAnsi="Book Antiqua" w:cs="Book Antiqua"/>
          <w:color w:val="000000"/>
        </w:rPr>
        <w:t>Mamula</w:t>
      </w:r>
      <w:proofErr w:type="spellEnd"/>
      <w:r w:rsidRPr="00685077">
        <w:rPr>
          <w:rFonts w:ascii="Book Antiqua" w:eastAsia="Book Antiqua" w:hAnsi="Book Antiqua" w:cs="Book Antiqua"/>
          <w:color w:val="000000"/>
        </w:rPr>
        <w:t xml:space="preserve"> P, </w:t>
      </w:r>
      <w:proofErr w:type="spellStart"/>
      <w:r w:rsidRPr="00685077">
        <w:rPr>
          <w:rFonts w:ascii="Book Antiqua" w:eastAsia="Book Antiqua" w:hAnsi="Book Antiqua" w:cs="Book Antiqua"/>
          <w:color w:val="000000"/>
        </w:rPr>
        <w:t>Kochman</w:t>
      </w:r>
      <w:proofErr w:type="spellEnd"/>
      <w:r w:rsidRPr="00685077">
        <w:rPr>
          <w:rFonts w:ascii="Book Antiqua" w:eastAsia="Book Antiqua" w:hAnsi="Book Antiqua" w:cs="Book Antiqua"/>
          <w:color w:val="000000"/>
        </w:rPr>
        <w:t xml:space="preserve"> ML. Endoscopic ultrasound with or without fine-needle aspiration has a meaningful impact on clinical care in the pediatric population. </w:t>
      </w:r>
      <w:proofErr w:type="spellStart"/>
      <w:r w:rsidRPr="00685077">
        <w:rPr>
          <w:rFonts w:ascii="Book Antiqua" w:eastAsia="Book Antiqua" w:hAnsi="Book Antiqua" w:cs="Book Antiqua"/>
          <w:i/>
          <w:iCs/>
          <w:color w:val="000000"/>
        </w:rPr>
        <w:t>Endosc</w:t>
      </w:r>
      <w:proofErr w:type="spellEnd"/>
      <w:r w:rsidRPr="00685077">
        <w:rPr>
          <w:rFonts w:ascii="Book Antiqua" w:eastAsia="Book Antiqua" w:hAnsi="Book Antiqua" w:cs="Book Antiqua"/>
          <w:i/>
          <w:iCs/>
          <w:color w:val="000000"/>
        </w:rPr>
        <w:t xml:space="preserve"> Ultrasound</w:t>
      </w:r>
      <w:r w:rsidRPr="00685077">
        <w:rPr>
          <w:rFonts w:ascii="Book Antiqua" w:eastAsia="Book Antiqua" w:hAnsi="Book Antiqua" w:cs="Book Antiqua"/>
          <w:color w:val="000000"/>
        </w:rPr>
        <w:t xml:space="preserve"> 2017; </w:t>
      </w:r>
      <w:r w:rsidRPr="00685077">
        <w:rPr>
          <w:rFonts w:ascii="Book Antiqua" w:eastAsia="Book Antiqua" w:hAnsi="Book Antiqua" w:cs="Book Antiqua"/>
          <w:b/>
          <w:bCs/>
          <w:color w:val="000000"/>
        </w:rPr>
        <w:t>6</w:t>
      </w:r>
      <w:r w:rsidRPr="00685077">
        <w:rPr>
          <w:rFonts w:ascii="Book Antiqua" w:eastAsia="Book Antiqua" w:hAnsi="Book Antiqua" w:cs="Book Antiqua"/>
          <w:color w:val="000000"/>
        </w:rPr>
        <w:t>: 195-200 [PMID: 28621297 DOI: 10.4103/eus.eus_2_17]</w:t>
      </w:r>
    </w:p>
    <w:p w14:paraId="011A2807" w14:textId="77777777" w:rsidR="00A77B3E" w:rsidRPr="00685077" w:rsidRDefault="00A77B3E" w:rsidP="00911C1A">
      <w:pPr>
        <w:snapToGrid w:val="0"/>
        <w:spacing w:line="360" w:lineRule="auto"/>
        <w:jc w:val="both"/>
        <w:rPr>
          <w:rFonts w:ascii="Book Antiqua" w:hAnsi="Book Antiqua"/>
        </w:rPr>
        <w:sectPr w:rsidR="00A77B3E" w:rsidRPr="00685077" w:rsidSect="00685077">
          <w:type w:val="continuous"/>
          <w:pgSz w:w="12240" w:h="15840"/>
          <w:pgMar w:top="1440" w:right="1800" w:bottom="1440" w:left="1800" w:header="720" w:footer="720" w:gutter="0"/>
          <w:cols w:space="720"/>
          <w:docGrid w:linePitch="360"/>
        </w:sectPr>
      </w:pPr>
    </w:p>
    <w:p w14:paraId="637E4FA9" w14:textId="68988B6D" w:rsidR="00A77B3E" w:rsidRPr="00685077" w:rsidRDefault="004B21CA" w:rsidP="00911C1A">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08053A" w:rsidRPr="00685077">
        <w:rPr>
          <w:rFonts w:ascii="Book Antiqua" w:eastAsia="Book Antiqua" w:hAnsi="Book Antiqua" w:cs="Book Antiqua"/>
          <w:b/>
          <w:color w:val="000000"/>
        </w:rPr>
        <w:lastRenderedPageBreak/>
        <w:t>Footnotes</w:t>
      </w:r>
    </w:p>
    <w:p w14:paraId="7FC2EC4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Institutional review board statement: </w:t>
      </w:r>
      <w:r w:rsidRPr="00685077">
        <w:rPr>
          <w:rFonts w:ascii="Book Antiqua" w:eastAsia="Book Antiqua" w:hAnsi="Book Antiqua" w:cs="Book Antiqua"/>
          <w:color w:val="000000"/>
        </w:rPr>
        <w:t xml:space="preserve">The study was reviewed and approved by the Institutional Review Board at </w:t>
      </w:r>
      <w:proofErr w:type="spellStart"/>
      <w:r w:rsidRPr="00685077">
        <w:rPr>
          <w:rFonts w:ascii="Book Antiqua" w:eastAsia="Book Antiqua" w:hAnsi="Book Antiqua" w:cs="Book Antiqua"/>
          <w:color w:val="000000"/>
        </w:rPr>
        <w:t>MedImmune</w:t>
      </w:r>
      <w:proofErr w:type="spellEnd"/>
      <w:r w:rsidRPr="00685077">
        <w:rPr>
          <w:rFonts w:ascii="Book Antiqua" w:eastAsia="Book Antiqua" w:hAnsi="Book Antiqua" w:cs="Book Antiqua"/>
          <w:color w:val="000000"/>
        </w:rPr>
        <w:t xml:space="preserve"> and </w:t>
      </w:r>
      <w:proofErr w:type="spellStart"/>
      <w:r w:rsidRPr="00685077">
        <w:rPr>
          <w:rFonts w:ascii="Book Antiqua" w:eastAsia="Book Antiqua" w:hAnsi="Book Antiqua" w:cs="Book Antiqua"/>
          <w:color w:val="000000"/>
        </w:rPr>
        <w:t>Gubra</w:t>
      </w:r>
      <w:proofErr w:type="spellEnd"/>
      <w:r w:rsidRPr="00685077">
        <w:rPr>
          <w:rFonts w:ascii="Book Antiqua" w:eastAsia="Book Antiqua" w:hAnsi="Book Antiqua" w:cs="Book Antiqua"/>
          <w:color w:val="000000"/>
        </w:rPr>
        <w:t>.</w:t>
      </w:r>
    </w:p>
    <w:p w14:paraId="73F0061C" w14:textId="77777777" w:rsidR="00A77B3E" w:rsidRPr="00685077" w:rsidRDefault="00A77B3E" w:rsidP="00911C1A">
      <w:pPr>
        <w:snapToGrid w:val="0"/>
        <w:spacing w:line="360" w:lineRule="auto"/>
        <w:jc w:val="both"/>
        <w:rPr>
          <w:rFonts w:ascii="Book Antiqua" w:hAnsi="Book Antiqua"/>
        </w:rPr>
      </w:pPr>
    </w:p>
    <w:p w14:paraId="4A5A6370" w14:textId="76775EAC" w:rsidR="000518F4" w:rsidRPr="00685077" w:rsidRDefault="000518F4" w:rsidP="00911C1A">
      <w:pPr>
        <w:autoSpaceDE w:val="0"/>
        <w:autoSpaceDN w:val="0"/>
        <w:adjustRightInd w:val="0"/>
        <w:snapToGrid w:val="0"/>
        <w:spacing w:line="360" w:lineRule="auto"/>
        <w:jc w:val="both"/>
        <w:rPr>
          <w:rFonts w:ascii="Book Antiqua" w:hAnsi="Book Antiqua" w:cs="TimesNewRomanPSMT"/>
          <w:lang w:val="en-GB"/>
        </w:rPr>
      </w:pPr>
      <w:r w:rsidRPr="00685077">
        <w:rPr>
          <w:rFonts w:ascii="Book Antiqua" w:hAnsi="Book Antiqua"/>
          <w:b/>
        </w:rPr>
        <w:t>Informed consent statement</w:t>
      </w:r>
      <w:r w:rsidRPr="00685077">
        <w:rPr>
          <w:rFonts w:ascii="Book Antiqua" w:hAnsi="Book Antiqua"/>
          <w:b/>
          <w:iCs/>
          <w:color w:val="000000"/>
        </w:rPr>
        <w:t xml:space="preserve">: </w:t>
      </w:r>
      <w:r w:rsidRPr="00685077">
        <w:rPr>
          <w:rFonts w:ascii="Book Antiqua" w:hAnsi="Book Antiqua" w:cs="TimesNewRomanPSMT"/>
          <w:lang w:val="en-GB"/>
        </w:rPr>
        <w:t>Informed written consent was obtained from the patient</w:t>
      </w:r>
      <w:r w:rsidR="008562B5">
        <w:rPr>
          <w:rFonts w:ascii="Book Antiqua" w:hAnsi="Book Antiqua" w:cs="TimesNewRomanPSMT"/>
          <w:lang w:val="en-GB"/>
        </w:rPr>
        <w:t>s</w:t>
      </w:r>
      <w:r w:rsidRPr="00685077">
        <w:rPr>
          <w:rFonts w:ascii="Book Antiqua" w:hAnsi="Book Antiqua" w:cs="TimesNewRomanPSMT"/>
          <w:lang w:val="en-GB"/>
        </w:rPr>
        <w:t xml:space="preserve"> for publication of this report and any accompanying images.</w:t>
      </w:r>
    </w:p>
    <w:p w14:paraId="149467F1" w14:textId="77777777" w:rsidR="000518F4" w:rsidRPr="00685077" w:rsidRDefault="000518F4" w:rsidP="00911C1A">
      <w:pPr>
        <w:snapToGrid w:val="0"/>
        <w:spacing w:line="360" w:lineRule="auto"/>
        <w:jc w:val="both"/>
        <w:rPr>
          <w:rFonts w:ascii="Book Antiqua" w:hAnsi="Book Antiqua"/>
          <w:lang w:eastAsia="zh-CN"/>
        </w:rPr>
      </w:pPr>
    </w:p>
    <w:p w14:paraId="5A274C9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Conflict-of-interest statement: </w:t>
      </w:r>
      <w:r w:rsidRPr="00685077">
        <w:rPr>
          <w:rFonts w:ascii="Book Antiqua" w:eastAsia="Book Antiqua" w:hAnsi="Book Antiqua" w:cs="Book Antiqua"/>
          <w:color w:val="000000"/>
        </w:rPr>
        <w:t>Authors declare no conflict of interests for this article.</w:t>
      </w:r>
    </w:p>
    <w:p w14:paraId="30B236C4" w14:textId="77777777" w:rsidR="00A77B3E" w:rsidRPr="00685077" w:rsidRDefault="00A77B3E" w:rsidP="00911C1A">
      <w:pPr>
        <w:snapToGrid w:val="0"/>
        <w:spacing w:line="360" w:lineRule="auto"/>
        <w:jc w:val="both"/>
        <w:rPr>
          <w:rFonts w:ascii="Book Antiqua" w:hAnsi="Book Antiqua"/>
        </w:rPr>
      </w:pPr>
    </w:p>
    <w:p w14:paraId="3FEBC4FC"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Data sharing statement: </w:t>
      </w:r>
      <w:r w:rsidRPr="00685077">
        <w:rPr>
          <w:rFonts w:ascii="Book Antiqua" w:eastAsia="Book Antiqua" w:hAnsi="Book Antiqua" w:cs="Book Antiqua"/>
          <w:color w:val="000000"/>
        </w:rPr>
        <w:t>No additional data are available.</w:t>
      </w:r>
    </w:p>
    <w:p w14:paraId="52F0D1D6" w14:textId="77777777" w:rsidR="00A77B3E" w:rsidRPr="00685077" w:rsidRDefault="00A77B3E" w:rsidP="00911C1A">
      <w:pPr>
        <w:snapToGrid w:val="0"/>
        <w:spacing w:line="360" w:lineRule="auto"/>
        <w:jc w:val="both"/>
        <w:rPr>
          <w:rFonts w:ascii="Book Antiqua" w:hAnsi="Book Antiqua"/>
        </w:rPr>
      </w:pPr>
    </w:p>
    <w:p w14:paraId="7BAED3DB"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bCs/>
          <w:color w:val="000000"/>
        </w:rPr>
        <w:t xml:space="preserve">Open-Access: </w:t>
      </w:r>
      <w:r w:rsidRPr="0068507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85077">
        <w:rPr>
          <w:rFonts w:ascii="Book Antiqua" w:eastAsia="Book Antiqua" w:hAnsi="Book Antiqua" w:cs="Book Antiqua"/>
          <w:color w:val="000000"/>
        </w:rPr>
        <w:t>NonCommercial</w:t>
      </w:r>
      <w:proofErr w:type="spellEnd"/>
      <w:r w:rsidRPr="0068507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0285F2" w14:textId="77777777" w:rsidR="00A77B3E" w:rsidRPr="00685077" w:rsidRDefault="00A77B3E" w:rsidP="00911C1A">
      <w:pPr>
        <w:snapToGrid w:val="0"/>
        <w:spacing w:line="360" w:lineRule="auto"/>
        <w:jc w:val="both"/>
        <w:rPr>
          <w:rFonts w:ascii="Book Antiqua" w:hAnsi="Book Antiqua"/>
        </w:rPr>
      </w:pPr>
    </w:p>
    <w:p w14:paraId="64D98BD3" w14:textId="3799F7AC" w:rsidR="00A77B3E"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color w:val="000000"/>
        </w:rPr>
        <w:t xml:space="preserve">Manuscript source: </w:t>
      </w:r>
      <w:r w:rsidRPr="00685077">
        <w:rPr>
          <w:rFonts w:ascii="Book Antiqua" w:eastAsia="Book Antiqua" w:hAnsi="Book Antiqua" w:cs="Book Antiqua"/>
          <w:color w:val="000000"/>
        </w:rPr>
        <w:t xml:space="preserve">Unsolicited </w:t>
      </w:r>
      <w:r w:rsidR="000518F4" w:rsidRPr="00685077">
        <w:rPr>
          <w:rFonts w:ascii="Book Antiqua" w:eastAsia="Book Antiqua" w:hAnsi="Book Antiqua" w:cs="Book Antiqua"/>
          <w:color w:val="000000"/>
        </w:rPr>
        <w:t>manuscript</w:t>
      </w:r>
    </w:p>
    <w:p w14:paraId="588C9556" w14:textId="77777777" w:rsidR="000518F4" w:rsidRPr="00685077" w:rsidRDefault="000518F4" w:rsidP="00911C1A">
      <w:pPr>
        <w:snapToGrid w:val="0"/>
        <w:spacing w:line="360" w:lineRule="auto"/>
        <w:jc w:val="both"/>
        <w:rPr>
          <w:rFonts w:ascii="Book Antiqua" w:hAnsi="Book Antiqua"/>
        </w:rPr>
      </w:pPr>
    </w:p>
    <w:p w14:paraId="08D601AF" w14:textId="56C7E5E1"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Corresponding Author's Membership in Professional Societies: </w:t>
      </w:r>
      <w:r w:rsidRPr="00685077">
        <w:rPr>
          <w:rFonts w:ascii="Book Antiqua" w:eastAsia="Book Antiqua" w:hAnsi="Book Antiqua" w:cs="Book Antiqua"/>
          <w:color w:val="000000"/>
        </w:rPr>
        <w:t xml:space="preserve">American Society for Gastrointestinal Endoscopy, </w:t>
      </w:r>
      <w:r w:rsidR="000518F4" w:rsidRPr="00685077">
        <w:rPr>
          <w:rFonts w:ascii="Book Antiqua" w:eastAsia="Book Antiqua" w:hAnsi="Book Antiqua" w:cs="Book Antiqua"/>
          <w:color w:val="000000"/>
        </w:rPr>
        <w:t xml:space="preserve">No. </w:t>
      </w:r>
      <w:r w:rsidRPr="00685077">
        <w:rPr>
          <w:rFonts w:ascii="Book Antiqua" w:eastAsia="Book Antiqua" w:hAnsi="Book Antiqua" w:cs="Book Antiqua"/>
          <w:color w:val="000000"/>
        </w:rPr>
        <w:t>176293.</w:t>
      </w:r>
    </w:p>
    <w:p w14:paraId="150B5CDC" w14:textId="77777777" w:rsidR="00A77B3E" w:rsidRPr="00685077" w:rsidRDefault="00A77B3E" w:rsidP="00911C1A">
      <w:pPr>
        <w:snapToGrid w:val="0"/>
        <w:spacing w:line="360" w:lineRule="auto"/>
        <w:jc w:val="both"/>
        <w:rPr>
          <w:rFonts w:ascii="Book Antiqua" w:hAnsi="Book Antiqua"/>
        </w:rPr>
      </w:pPr>
    </w:p>
    <w:p w14:paraId="6FF625E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Peer-review started: </w:t>
      </w:r>
      <w:r w:rsidRPr="00685077">
        <w:rPr>
          <w:rFonts w:ascii="Book Antiqua" w:eastAsia="Book Antiqua" w:hAnsi="Book Antiqua" w:cs="Book Antiqua"/>
          <w:color w:val="000000"/>
        </w:rPr>
        <w:t>May 6, 2020</w:t>
      </w:r>
    </w:p>
    <w:p w14:paraId="511A1CA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First decision: </w:t>
      </w:r>
      <w:r w:rsidRPr="00685077">
        <w:rPr>
          <w:rFonts w:ascii="Book Antiqua" w:eastAsia="Book Antiqua" w:hAnsi="Book Antiqua" w:cs="Book Antiqua"/>
          <w:color w:val="000000"/>
        </w:rPr>
        <w:t>May 15, 2020</w:t>
      </w:r>
    </w:p>
    <w:p w14:paraId="71C978BF"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Article in press: </w:t>
      </w:r>
    </w:p>
    <w:p w14:paraId="592A27EE" w14:textId="77777777" w:rsidR="00A77B3E" w:rsidRPr="00685077" w:rsidRDefault="00A77B3E" w:rsidP="00911C1A">
      <w:pPr>
        <w:snapToGrid w:val="0"/>
        <w:spacing w:line="360" w:lineRule="auto"/>
        <w:jc w:val="both"/>
        <w:rPr>
          <w:rFonts w:ascii="Book Antiqua" w:hAnsi="Book Antiqua"/>
        </w:rPr>
      </w:pPr>
    </w:p>
    <w:p w14:paraId="414AA8B5" w14:textId="233AFAEF"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lastRenderedPageBreak/>
        <w:t xml:space="preserve">Specialty type: </w:t>
      </w:r>
      <w:r w:rsidR="004A0D5B" w:rsidRPr="00685077">
        <w:rPr>
          <w:rFonts w:ascii="Book Antiqua" w:eastAsia="Book Antiqua" w:hAnsi="Book Antiqua" w:cs="Book Antiqua"/>
          <w:color w:val="000000"/>
        </w:rPr>
        <w:t>Gastroenterology and hepatology</w:t>
      </w:r>
    </w:p>
    <w:p w14:paraId="6836FA06"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 xml:space="preserve">Country/Territory of origin: </w:t>
      </w:r>
      <w:r w:rsidRPr="00685077">
        <w:rPr>
          <w:rFonts w:ascii="Book Antiqua" w:eastAsia="Book Antiqua" w:hAnsi="Book Antiqua" w:cs="Book Antiqua"/>
          <w:color w:val="000000"/>
        </w:rPr>
        <w:t>Egypt</w:t>
      </w:r>
    </w:p>
    <w:p w14:paraId="2022A2F4"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b/>
          <w:color w:val="000000"/>
        </w:rPr>
        <w:t>Peer-review report’s scientific quality classification</w:t>
      </w:r>
    </w:p>
    <w:p w14:paraId="6BD23E42"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 xml:space="preserve">Grade </w:t>
      </w:r>
      <w:proofErr w:type="gramStart"/>
      <w:r w:rsidRPr="00685077">
        <w:rPr>
          <w:rFonts w:ascii="Book Antiqua" w:eastAsia="Book Antiqua" w:hAnsi="Book Antiqua" w:cs="Book Antiqua"/>
          <w:color w:val="000000"/>
        </w:rPr>
        <w:t>A</w:t>
      </w:r>
      <w:proofErr w:type="gramEnd"/>
      <w:r w:rsidRPr="00685077">
        <w:rPr>
          <w:rFonts w:ascii="Book Antiqua" w:eastAsia="Book Antiqua" w:hAnsi="Book Antiqua" w:cs="Book Antiqua"/>
          <w:color w:val="000000"/>
        </w:rPr>
        <w:t xml:space="preserve"> (Excellent): 0</w:t>
      </w:r>
    </w:p>
    <w:p w14:paraId="7BAB5F16"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B (Very good): B, B</w:t>
      </w:r>
    </w:p>
    <w:p w14:paraId="786BCB98"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C (Good): C, C</w:t>
      </w:r>
    </w:p>
    <w:p w14:paraId="5A6E891E"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D (Fair): 0</w:t>
      </w:r>
    </w:p>
    <w:p w14:paraId="5D8F2A53" w14:textId="77777777" w:rsidR="00A77B3E" w:rsidRPr="00685077" w:rsidRDefault="0008053A" w:rsidP="00911C1A">
      <w:pPr>
        <w:snapToGrid w:val="0"/>
        <w:spacing w:line="360" w:lineRule="auto"/>
        <w:jc w:val="both"/>
        <w:rPr>
          <w:rFonts w:ascii="Book Antiqua" w:hAnsi="Book Antiqua"/>
        </w:rPr>
      </w:pPr>
      <w:r w:rsidRPr="00685077">
        <w:rPr>
          <w:rFonts w:ascii="Book Antiqua" w:eastAsia="Book Antiqua" w:hAnsi="Book Antiqua" w:cs="Book Antiqua"/>
          <w:color w:val="000000"/>
        </w:rPr>
        <w:t>Grade E (Poor): 0</w:t>
      </w:r>
    </w:p>
    <w:p w14:paraId="5857979B" w14:textId="77777777" w:rsidR="00A77B3E" w:rsidRPr="00685077" w:rsidRDefault="00A77B3E" w:rsidP="00911C1A">
      <w:pPr>
        <w:snapToGrid w:val="0"/>
        <w:spacing w:line="360" w:lineRule="auto"/>
        <w:jc w:val="both"/>
        <w:rPr>
          <w:rFonts w:ascii="Book Antiqua" w:hAnsi="Book Antiqua"/>
        </w:rPr>
      </w:pPr>
    </w:p>
    <w:p w14:paraId="335FECE7" w14:textId="0799CB01" w:rsidR="00A77B3E" w:rsidRPr="00685077" w:rsidRDefault="0008053A" w:rsidP="00911C1A">
      <w:pPr>
        <w:snapToGrid w:val="0"/>
        <w:spacing w:line="360" w:lineRule="auto"/>
        <w:jc w:val="both"/>
        <w:rPr>
          <w:rFonts w:ascii="Book Antiqua" w:hAnsi="Book Antiqua"/>
        </w:rPr>
        <w:sectPr w:rsidR="00A77B3E" w:rsidRPr="00685077" w:rsidSect="00685077">
          <w:type w:val="continuous"/>
          <w:pgSz w:w="12240" w:h="15840"/>
          <w:pgMar w:top="1440" w:right="1800" w:bottom="1440" w:left="1800" w:header="720" w:footer="720" w:gutter="0"/>
          <w:cols w:space="720"/>
          <w:docGrid w:linePitch="360"/>
        </w:sectPr>
      </w:pPr>
      <w:r w:rsidRPr="00685077">
        <w:rPr>
          <w:rFonts w:ascii="Book Antiqua" w:eastAsia="Book Antiqua" w:hAnsi="Book Antiqua" w:cs="Book Antiqua"/>
          <w:b/>
          <w:color w:val="000000"/>
        </w:rPr>
        <w:t xml:space="preserve">P-Reviewer: </w:t>
      </w:r>
      <w:proofErr w:type="spellStart"/>
      <w:r w:rsidR="004A0D5B" w:rsidRPr="00685077">
        <w:rPr>
          <w:rFonts w:ascii="Book Antiqua" w:eastAsia="Book Antiqua" w:hAnsi="Book Antiqua" w:cs="Book Antiqua"/>
          <w:color w:val="000000"/>
        </w:rPr>
        <w:t>Ashida</w:t>
      </w:r>
      <w:proofErr w:type="spellEnd"/>
      <w:r w:rsidR="004A0D5B" w:rsidRPr="00685077">
        <w:rPr>
          <w:rFonts w:ascii="Book Antiqua" w:eastAsia="Book Antiqua" w:hAnsi="Book Antiqua" w:cs="Book Antiqua"/>
          <w:color w:val="000000"/>
        </w:rPr>
        <w:t xml:space="preserve"> R, </w:t>
      </w:r>
      <w:proofErr w:type="spellStart"/>
      <w:r w:rsidR="004A0D5B" w:rsidRPr="00685077">
        <w:rPr>
          <w:rFonts w:ascii="Book Antiqua" w:eastAsia="Book Antiqua" w:hAnsi="Book Antiqua" w:cs="Book Antiqua"/>
          <w:color w:val="000000"/>
        </w:rPr>
        <w:t>Faias</w:t>
      </w:r>
      <w:proofErr w:type="spellEnd"/>
      <w:r w:rsidR="004A0D5B" w:rsidRPr="00685077">
        <w:rPr>
          <w:rFonts w:ascii="Book Antiqua" w:eastAsia="Book Antiqua" w:hAnsi="Book Antiqua" w:cs="Book Antiqua"/>
          <w:color w:val="000000"/>
        </w:rPr>
        <w:t xml:space="preserve"> S, </w:t>
      </w:r>
      <w:r w:rsidRPr="00685077">
        <w:rPr>
          <w:rFonts w:ascii="Book Antiqua" w:eastAsia="Book Antiqua" w:hAnsi="Book Antiqua" w:cs="Book Antiqua"/>
          <w:color w:val="000000"/>
        </w:rPr>
        <w:t>Lai JP, Sugimoto M</w:t>
      </w:r>
      <w:r w:rsidR="004A0D5B" w:rsidRPr="00685077">
        <w:rPr>
          <w:rFonts w:ascii="Book Antiqua" w:eastAsia="Book Antiqua" w:hAnsi="Book Antiqua" w:cs="Book Antiqua"/>
          <w:color w:val="000000"/>
        </w:rPr>
        <w:t xml:space="preserve"> </w:t>
      </w:r>
      <w:r w:rsidRPr="00685077">
        <w:rPr>
          <w:rFonts w:ascii="Book Antiqua" w:eastAsia="Book Antiqua" w:hAnsi="Book Antiqua" w:cs="Book Antiqua"/>
          <w:b/>
          <w:color w:val="000000"/>
        </w:rPr>
        <w:t xml:space="preserve">S-Editor: </w:t>
      </w:r>
      <w:r w:rsidRPr="00685077">
        <w:rPr>
          <w:rFonts w:ascii="Book Antiqua" w:eastAsia="Book Antiqua" w:hAnsi="Book Antiqua" w:cs="Book Antiqua"/>
          <w:color w:val="000000"/>
        </w:rPr>
        <w:t>Zhang L</w:t>
      </w:r>
      <w:r w:rsidRPr="00685077">
        <w:rPr>
          <w:rFonts w:ascii="Book Antiqua" w:eastAsia="Book Antiqua" w:hAnsi="Book Antiqua" w:cs="Book Antiqua"/>
          <w:b/>
          <w:color w:val="000000"/>
        </w:rPr>
        <w:t xml:space="preserve"> L-Editor: </w:t>
      </w:r>
      <w:r w:rsidR="008562B5">
        <w:rPr>
          <w:rFonts w:ascii="Book Antiqua" w:eastAsia="Book Antiqua" w:hAnsi="Book Antiqua" w:cs="Book Antiqua"/>
          <w:color w:val="000000"/>
        </w:rPr>
        <w:t>Webster JR</w:t>
      </w:r>
      <w:r w:rsidRPr="00685077">
        <w:rPr>
          <w:rFonts w:ascii="Book Antiqua" w:eastAsia="Book Antiqua" w:hAnsi="Book Antiqua" w:cs="Book Antiqua"/>
          <w:b/>
          <w:color w:val="000000"/>
        </w:rPr>
        <w:t xml:space="preserve"> </w:t>
      </w:r>
      <w:r w:rsidR="007C0BFC">
        <w:rPr>
          <w:rFonts w:ascii="Book Antiqua" w:eastAsia="Book Antiqua" w:hAnsi="Book Antiqua" w:cs="Book Antiqua"/>
          <w:b/>
          <w:color w:val="000000"/>
        </w:rPr>
        <w:t>P</w:t>
      </w:r>
      <w:r w:rsidRPr="00685077">
        <w:rPr>
          <w:rFonts w:ascii="Book Antiqua" w:eastAsia="Book Antiqua" w:hAnsi="Book Antiqua" w:cs="Book Antiqua"/>
          <w:b/>
          <w:color w:val="000000"/>
        </w:rPr>
        <w:t xml:space="preserve">-Editor: </w:t>
      </w:r>
    </w:p>
    <w:p w14:paraId="02101A5C" w14:textId="3F29B63B" w:rsidR="00A77B3E" w:rsidRPr="00685077" w:rsidRDefault="004B21CA" w:rsidP="00911C1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r w:rsidR="0008053A" w:rsidRPr="00685077">
        <w:rPr>
          <w:rFonts w:ascii="Book Antiqua" w:eastAsia="Book Antiqua" w:hAnsi="Book Antiqua" w:cs="Book Antiqua"/>
          <w:b/>
          <w:color w:val="000000"/>
        </w:rPr>
        <w:lastRenderedPageBreak/>
        <w:t>Figure Legends</w:t>
      </w:r>
    </w:p>
    <w:p w14:paraId="04983A20" w14:textId="765B2230" w:rsidR="00202218" w:rsidRPr="00685077" w:rsidRDefault="00202218" w:rsidP="00911C1A">
      <w:pPr>
        <w:snapToGrid w:val="0"/>
        <w:spacing w:line="360" w:lineRule="auto"/>
        <w:jc w:val="both"/>
        <w:rPr>
          <w:rFonts w:ascii="Book Antiqua" w:hAnsi="Book Antiqua"/>
        </w:rPr>
      </w:pPr>
      <w:r w:rsidRPr="00685077">
        <w:rPr>
          <w:rFonts w:ascii="Book Antiqua" w:hAnsi="Book Antiqua"/>
          <w:noProof/>
          <w:lang w:eastAsia="zh-CN"/>
        </w:rPr>
        <w:drawing>
          <wp:inline distT="0" distB="0" distL="0" distR="0" wp14:anchorId="213B90D0" wp14:editId="3EBEE4A2">
            <wp:extent cx="5511338" cy="3108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4079" cy="3110506"/>
                    </a:xfrm>
                    <a:prstGeom prst="rect">
                      <a:avLst/>
                    </a:prstGeom>
                  </pic:spPr>
                </pic:pic>
              </a:graphicData>
            </a:graphic>
          </wp:inline>
        </w:drawing>
      </w:r>
    </w:p>
    <w:p w14:paraId="36F70E0F" w14:textId="1420E49F" w:rsidR="00202218" w:rsidRPr="00685077" w:rsidRDefault="0008053A" w:rsidP="00911C1A">
      <w:pPr>
        <w:snapToGrid w:val="0"/>
        <w:spacing w:line="360" w:lineRule="auto"/>
        <w:jc w:val="both"/>
        <w:rPr>
          <w:rFonts w:ascii="Book Antiqua" w:eastAsia="Book Antiqua" w:hAnsi="Book Antiqua" w:cs="Book Antiqua"/>
          <w:b/>
          <w:bCs/>
          <w:color w:val="000000"/>
        </w:rPr>
      </w:pPr>
      <w:r w:rsidRPr="00685077">
        <w:rPr>
          <w:rFonts w:ascii="Book Antiqua" w:eastAsia="Book Antiqua" w:hAnsi="Book Antiqua" w:cs="Book Antiqua"/>
          <w:b/>
          <w:bCs/>
          <w:color w:val="000000"/>
        </w:rPr>
        <w:t xml:space="preserve">Figure 1 </w:t>
      </w:r>
      <w:r w:rsidR="004A0D5B" w:rsidRPr="00685077">
        <w:rPr>
          <w:rFonts w:ascii="Book Antiqua" w:eastAsia="Book Antiqua" w:hAnsi="Book Antiqua" w:cs="Book Antiqua"/>
          <w:b/>
          <w:color w:val="000000"/>
        </w:rPr>
        <w:t>Endoscopic ultrasound and hemat</w:t>
      </w:r>
      <w:r w:rsidR="008562B5">
        <w:rPr>
          <w:rFonts w:ascii="Book Antiqua" w:eastAsia="Book Antiqua" w:hAnsi="Book Antiqua" w:cs="Book Antiqua"/>
          <w:b/>
          <w:color w:val="000000"/>
        </w:rPr>
        <w:t>oxylin/</w:t>
      </w:r>
      <w:r w:rsidR="004A0D5B" w:rsidRPr="00685077">
        <w:rPr>
          <w:rFonts w:ascii="Book Antiqua" w:eastAsia="Book Antiqua" w:hAnsi="Book Antiqua" w:cs="Book Antiqua"/>
          <w:b/>
          <w:color w:val="000000"/>
        </w:rPr>
        <w:t>eosin</w:t>
      </w:r>
      <w:r w:rsidR="008562B5">
        <w:rPr>
          <w:rFonts w:ascii="Book Antiqua" w:eastAsia="Book Antiqua" w:hAnsi="Book Antiqua" w:cs="Book Antiqua"/>
          <w:b/>
          <w:color w:val="000000"/>
        </w:rPr>
        <w:t xml:space="preserve"> staining</w:t>
      </w:r>
      <w:r w:rsidR="004A0D5B" w:rsidRPr="00685077">
        <w:rPr>
          <w:rFonts w:ascii="Book Antiqua" w:eastAsia="Book Antiqua" w:hAnsi="Book Antiqua" w:cs="Book Antiqua"/>
          <w:b/>
          <w:color w:val="000000"/>
        </w:rPr>
        <w:t>.</w:t>
      </w:r>
      <w:r w:rsidR="004A0D5B" w:rsidRPr="00685077">
        <w:rPr>
          <w:rFonts w:ascii="Book Antiqua" w:hAnsi="Book Antiqua" w:cs="Book Antiqua"/>
          <w:b/>
          <w:bCs/>
          <w:color w:val="000000"/>
          <w:lang w:eastAsia="zh-CN"/>
        </w:rPr>
        <w:t xml:space="preserve"> </w:t>
      </w:r>
      <w:r w:rsidR="000838DC" w:rsidRPr="00685077">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Pancreatic head mass with </w:t>
      </w:r>
      <w:r w:rsidR="000838DC" w:rsidRPr="00685077">
        <w:rPr>
          <w:rFonts w:ascii="Book Antiqua" w:eastAsia="Book Antiqua" w:hAnsi="Book Antiqua" w:cs="Book Antiqua"/>
          <w:color w:val="000000"/>
        </w:rPr>
        <w:t>fine needle aspiration; B:</w:t>
      </w:r>
      <w:r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Hemat</w:t>
      </w:r>
      <w:r w:rsidR="008562B5">
        <w:rPr>
          <w:rFonts w:ascii="Book Antiqua" w:eastAsia="Book Antiqua" w:hAnsi="Book Antiqua" w:cs="Book Antiqua"/>
          <w:color w:val="000000"/>
        </w:rPr>
        <w:t>oxylin/</w:t>
      </w:r>
      <w:r w:rsidR="004A0D5B" w:rsidRPr="00685077">
        <w:rPr>
          <w:rFonts w:ascii="Book Antiqua" w:eastAsia="Book Antiqua" w:hAnsi="Book Antiqua" w:cs="Book Antiqua"/>
          <w:color w:val="000000"/>
        </w:rPr>
        <w:t>eosin</w:t>
      </w:r>
      <w:r w:rsidR="008562B5">
        <w:rPr>
          <w:rFonts w:ascii="Book Antiqua" w:eastAsia="Book Antiqua" w:hAnsi="Book Antiqua" w:cs="Book Antiqua"/>
          <w:color w:val="000000"/>
        </w:rPr>
        <w:t xml:space="preserve"> staining</w:t>
      </w:r>
      <w:r w:rsidR="004A0D5B" w:rsidRPr="00685077">
        <w:rPr>
          <w:rFonts w:ascii="Book Antiqua" w:eastAsia="Book Antiqua" w:hAnsi="Book Antiqua" w:cs="Book Antiqua"/>
          <w:color w:val="000000"/>
        </w:rPr>
        <w:t xml:space="preserve">: </w:t>
      </w:r>
      <w:r w:rsidRPr="00685077">
        <w:rPr>
          <w:rFonts w:ascii="Book Antiqua" w:eastAsia="Book Antiqua" w:hAnsi="Book Antiqua" w:cs="Book Antiqua"/>
          <w:color w:val="000000"/>
        </w:rPr>
        <w:t xml:space="preserve">Shows cellular tumor tissue formed </w:t>
      </w:r>
      <w:r w:rsidR="008562B5">
        <w:rPr>
          <w:rFonts w:ascii="Book Antiqua" w:eastAsia="Book Antiqua" w:hAnsi="Book Antiqua" w:cs="Book Antiqua"/>
          <w:color w:val="000000"/>
        </w:rPr>
        <w:t>by</w:t>
      </w:r>
      <w:r w:rsidRPr="00685077">
        <w:rPr>
          <w:rFonts w:ascii="Book Antiqua" w:eastAsia="Book Antiqua" w:hAnsi="Book Antiqua" w:cs="Book Antiqua"/>
          <w:color w:val="000000"/>
        </w:rPr>
        <w:t xml:space="preserve"> small cells with focal resetting and tumor cell nuclei show fine chromatin with </w:t>
      </w:r>
      <w:r w:rsidR="008562B5">
        <w:rPr>
          <w:rFonts w:ascii="Book Antiqua" w:eastAsia="Book Antiqua" w:hAnsi="Book Antiqua" w:cs="Book Antiqua"/>
          <w:color w:val="000000"/>
        </w:rPr>
        <w:t xml:space="preserve">a </w:t>
      </w:r>
      <w:r w:rsidRPr="00685077">
        <w:rPr>
          <w:rFonts w:ascii="Book Antiqua" w:eastAsia="Book Antiqua" w:hAnsi="Book Antiqua" w:cs="Book Antiqua"/>
          <w:color w:val="000000"/>
        </w:rPr>
        <w:t>little cytoplasm (</w:t>
      </w:r>
      <w:r w:rsidR="004A0D5B" w:rsidRPr="00685077">
        <w:rPr>
          <w:rFonts w:ascii="Book Antiqua" w:eastAsia="Book Antiqua" w:hAnsi="Book Antiqua" w:cs="Book Antiqua"/>
          <w:color w:val="000000"/>
        </w:rPr>
        <w:t>Hemat</w:t>
      </w:r>
      <w:r w:rsidR="008562B5">
        <w:rPr>
          <w:rFonts w:ascii="Book Antiqua" w:eastAsia="Book Antiqua" w:hAnsi="Book Antiqua" w:cs="Book Antiqua"/>
          <w:color w:val="000000"/>
        </w:rPr>
        <w:t>oxylin/</w:t>
      </w:r>
      <w:r w:rsidR="004A0D5B" w:rsidRPr="00685077">
        <w:rPr>
          <w:rFonts w:ascii="Book Antiqua" w:eastAsia="Book Antiqua" w:hAnsi="Book Antiqua" w:cs="Book Antiqua"/>
          <w:color w:val="000000"/>
        </w:rPr>
        <w:t>eosin</w:t>
      </w:r>
      <w:r w:rsidRPr="00685077">
        <w:rPr>
          <w:rFonts w:ascii="Book Antiqua" w:eastAsia="Book Antiqua" w:hAnsi="Book Antiqua" w:cs="Book Antiqua"/>
          <w:color w:val="000000"/>
        </w:rPr>
        <w:t>, 400</w:t>
      </w:r>
      <w:r w:rsidR="000838DC"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 xml:space="preserve">×); </w:t>
      </w:r>
      <w:r w:rsidR="000838DC" w:rsidRPr="00685077">
        <w:rPr>
          <w:rFonts w:ascii="Book Antiqua" w:eastAsia="Book Antiqua" w:hAnsi="Book Antiqua" w:cs="Book Antiqua"/>
          <w:color w:val="000000"/>
        </w:rPr>
        <w:t xml:space="preserve">C: </w:t>
      </w:r>
      <w:r w:rsidRPr="00685077">
        <w:rPr>
          <w:rFonts w:ascii="Book Antiqua" w:eastAsia="Book Antiqua" w:hAnsi="Book Antiqua" w:cs="Book Antiqua"/>
          <w:color w:val="000000"/>
        </w:rPr>
        <w:t>Shows moderate membranous reaction of the tumor cells (CD56, 400</w:t>
      </w:r>
      <w:r w:rsidR="000838DC"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 xml:space="preserve">×);  and D: </w:t>
      </w:r>
      <w:r w:rsidRPr="00685077">
        <w:rPr>
          <w:rFonts w:ascii="Book Antiqua" w:eastAsia="Book Antiqua" w:hAnsi="Book Antiqua" w:cs="Book Antiqua"/>
          <w:color w:val="000000"/>
        </w:rPr>
        <w:t xml:space="preserve">Show positive nuclear staining in </w:t>
      </w:r>
      <w:r w:rsidR="008562B5">
        <w:rPr>
          <w:rFonts w:ascii="Book Antiqua" w:eastAsia="Book Antiqua" w:hAnsi="Book Antiqua" w:cs="Book Antiqua"/>
          <w:color w:val="000000"/>
        </w:rPr>
        <w:t xml:space="preserve">a </w:t>
      </w:r>
      <w:r w:rsidRPr="00685077">
        <w:rPr>
          <w:rFonts w:ascii="Book Antiqua" w:eastAsia="Book Antiqua" w:hAnsi="Book Antiqua" w:cs="Book Antiqua"/>
          <w:color w:val="000000"/>
        </w:rPr>
        <w:t xml:space="preserve">few tumor cells (&lt; 2%) </w:t>
      </w:r>
      <w:proofErr w:type="gramStart"/>
      <w:r w:rsidRPr="00685077">
        <w:rPr>
          <w:rFonts w:ascii="Book Antiqua" w:eastAsia="Book Antiqua" w:hAnsi="Book Antiqua" w:cs="Book Antiqua"/>
          <w:color w:val="000000"/>
        </w:rPr>
        <w:t>(Ki-67, 400</w:t>
      </w:r>
      <w:r w:rsidR="000838DC"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w:t>
      </w:r>
      <w:r w:rsidRPr="00685077">
        <w:rPr>
          <w:rFonts w:ascii="Book Antiqua" w:eastAsia="Book Antiqua" w:hAnsi="Book Antiqua" w:cs="Book Antiqua"/>
          <w:color w:val="000000"/>
        </w:rPr>
        <w:t xml:space="preserve">); consistent with </w:t>
      </w:r>
      <w:r w:rsidR="008562B5">
        <w:rPr>
          <w:rFonts w:ascii="Book Antiqua" w:eastAsia="Book Antiqua" w:hAnsi="Book Antiqua" w:cs="Book Antiqua"/>
          <w:color w:val="000000"/>
        </w:rPr>
        <w:t xml:space="preserve">a </w:t>
      </w:r>
      <w:r w:rsidRPr="00685077">
        <w:rPr>
          <w:rFonts w:ascii="Book Antiqua" w:eastAsia="Book Antiqua" w:hAnsi="Book Antiqua" w:cs="Book Antiqua"/>
          <w:color w:val="000000"/>
        </w:rPr>
        <w:t>well</w:t>
      </w:r>
      <w:r w:rsidR="008562B5">
        <w:rPr>
          <w:rFonts w:ascii="Book Antiqua" w:eastAsia="Book Antiqua" w:hAnsi="Book Antiqua" w:cs="Book Antiqua"/>
          <w:color w:val="000000"/>
        </w:rPr>
        <w:t>-</w:t>
      </w:r>
      <w:r w:rsidRPr="00685077">
        <w:rPr>
          <w:rFonts w:ascii="Book Antiqua" w:eastAsia="Book Antiqua" w:hAnsi="Book Antiqua" w:cs="Book Antiqua"/>
          <w:color w:val="000000"/>
        </w:rPr>
        <w:t>differentiated neuroendocrine tumor.</w:t>
      </w:r>
      <w:proofErr w:type="gramEnd"/>
    </w:p>
    <w:p w14:paraId="18B9D6FA" w14:textId="41245A80" w:rsidR="00202218" w:rsidRPr="00685077" w:rsidRDefault="00202218"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color w:val="000000"/>
        </w:rPr>
        <w:br w:type="page"/>
      </w:r>
      <w:r w:rsidRPr="00685077">
        <w:rPr>
          <w:rFonts w:ascii="Book Antiqua" w:eastAsia="Book Antiqua" w:hAnsi="Book Antiqua" w:cs="Book Antiqua"/>
          <w:noProof/>
          <w:color w:val="000000"/>
          <w:lang w:eastAsia="zh-CN"/>
        </w:rPr>
        <w:lastRenderedPageBreak/>
        <w:drawing>
          <wp:inline distT="0" distB="0" distL="0" distR="0" wp14:anchorId="2AB0BC97" wp14:editId="41DB3F65">
            <wp:extent cx="5462016" cy="307238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6932" cy="3075149"/>
                    </a:xfrm>
                    <a:prstGeom prst="rect">
                      <a:avLst/>
                    </a:prstGeom>
                  </pic:spPr>
                </pic:pic>
              </a:graphicData>
            </a:graphic>
          </wp:inline>
        </w:drawing>
      </w:r>
    </w:p>
    <w:p w14:paraId="4B433143" w14:textId="6F8DA770" w:rsidR="00202218"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bCs/>
          <w:color w:val="000000"/>
        </w:rPr>
        <w:t xml:space="preserve">Figure </w:t>
      </w:r>
      <w:proofErr w:type="gramStart"/>
      <w:r w:rsidRPr="00685077">
        <w:rPr>
          <w:rFonts w:ascii="Book Antiqua" w:eastAsia="Book Antiqua" w:hAnsi="Book Antiqua" w:cs="Book Antiqua"/>
          <w:b/>
          <w:bCs/>
          <w:color w:val="000000"/>
        </w:rPr>
        <w:t>2</w:t>
      </w:r>
      <w:r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b/>
          <w:color w:val="000000"/>
        </w:rPr>
        <w:t>Endoscopic ultrasound</w:t>
      </w:r>
      <w:proofErr w:type="gramEnd"/>
      <w:r w:rsidR="004A0D5B" w:rsidRPr="00685077">
        <w:rPr>
          <w:rFonts w:ascii="Book Antiqua" w:eastAsia="Book Antiqua" w:hAnsi="Book Antiqua" w:cs="Book Antiqua"/>
          <w:b/>
          <w:color w:val="000000"/>
        </w:rPr>
        <w:t xml:space="preserve">. </w:t>
      </w:r>
      <w:r w:rsidR="00202218" w:rsidRPr="00685077">
        <w:rPr>
          <w:rFonts w:ascii="Book Antiqua" w:eastAsia="Book Antiqua" w:hAnsi="Book Antiqua" w:cs="Book Antiqua"/>
          <w:color w:val="000000"/>
        </w:rPr>
        <w:t>A and B:</w:t>
      </w:r>
      <w:r w:rsidR="00202218" w:rsidRPr="00685077">
        <w:rPr>
          <w:rFonts w:ascii="Book Antiqua" w:eastAsia="Book Antiqua" w:hAnsi="Book Antiqua" w:cs="Book Antiqua"/>
          <w:b/>
          <w:bCs/>
          <w:color w:val="000000"/>
        </w:rPr>
        <w:t xml:space="preserve"> </w:t>
      </w:r>
      <w:r w:rsidRPr="00685077">
        <w:rPr>
          <w:rFonts w:ascii="Book Antiqua" w:eastAsia="Book Antiqua" w:hAnsi="Book Antiqua" w:cs="Book Antiqua"/>
          <w:color w:val="000000"/>
        </w:rPr>
        <w:t xml:space="preserve">Solid pseudopapillary neoplasm with </w:t>
      </w:r>
      <w:r w:rsidR="000838DC" w:rsidRPr="00685077">
        <w:rPr>
          <w:rFonts w:ascii="Book Antiqua" w:eastAsia="Book Antiqua" w:hAnsi="Book Antiqua" w:cs="Book Antiqua"/>
          <w:color w:val="000000"/>
        </w:rPr>
        <w:t>fine needle aspiration;</w:t>
      </w:r>
      <w:r w:rsidRPr="00685077">
        <w:rPr>
          <w:rFonts w:ascii="Book Antiqua" w:eastAsia="Book Antiqua" w:hAnsi="Book Antiqua" w:cs="Book Antiqua"/>
          <w:color w:val="000000"/>
        </w:rPr>
        <w:t xml:space="preserve"> </w:t>
      </w:r>
      <w:r w:rsidR="00202218" w:rsidRPr="00685077">
        <w:rPr>
          <w:rFonts w:ascii="Book Antiqua" w:eastAsia="Book Antiqua" w:hAnsi="Book Antiqua" w:cs="Book Antiqua"/>
          <w:color w:val="000000"/>
        </w:rPr>
        <w:t xml:space="preserve">C and </w:t>
      </w:r>
      <w:r w:rsidR="000838DC" w:rsidRPr="00685077">
        <w:rPr>
          <w:rFonts w:ascii="Book Antiqua" w:eastAsia="Book Antiqua" w:hAnsi="Book Antiqua" w:cs="Book Antiqua"/>
          <w:color w:val="000000"/>
        </w:rPr>
        <w:t xml:space="preserve">D: </w:t>
      </w:r>
      <w:r w:rsidRPr="00685077">
        <w:rPr>
          <w:rFonts w:ascii="Book Antiqua" w:eastAsia="Book Antiqua" w:hAnsi="Book Antiqua" w:cs="Book Antiqua"/>
          <w:color w:val="000000"/>
        </w:rPr>
        <w:t>Mediastinal lymph nodes with multiple splenic focal lesions diagnosed as lymphoma.</w:t>
      </w:r>
    </w:p>
    <w:p w14:paraId="65F3F27B" w14:textId="7A59CD97" w:rsidR="00A77B3E" w:rsidRPr="00685077" w:rsidRDefault="00202218" w:rsidP="00911C1A">
      <w:pPr>
        <w:snapToGrid w:val="0"/>
        <w:spacing w:line="360" w:lineRule="auto"/>
        <w:jc w:val="both"/>
        <w:rPr>
          <w:rFonts w:ascii="Book Antiqua" w:hAnsi="Book Antiqua"/>
        </w:rPr>
      </w:pPr>
      <w:r w:rsidRPr="00685077">
        <w:rPr>
          <w:rFonts w:ascii="Book Antiqua" w:eastAsia="Book Antiqua" w:hAnsi="Book Antiqua" w:cs="Book Antiqua"/>
          <w:color w:val="000000"/>
        </w:rPr>
        <w:br w:type="page"/>
      </w:r>
      <w:r w:rsidRPr="00685077">
        <w:rPr>
          <w:rFonts w:ascii="Book Antiqua" w:hAnsi="Book Antiqua"/>
          <w:noProof/>
          <w:lang w:eastAsia="zh-CN"/>
        </w:rPr>
        <w:lastRenderedPageBreak/>
        <w:drawing>
          <wp:inline distT="0" distB="0" distL="0" distR="0" wp14:anchorId="623115A3" wp14:editId="1D2C6E64">
            <wp:extent cx="5490052" cy="31016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5138" cy="3104518"/>
                    </a:xfrm>
                    <a:prstGeom prst="rect">
                      <a:avLst/>
                    </a:prstGeom>
                  </pic:spPr>
                </pic:pic>
              </a:graphicData>
            </a:graphic>
          </wp:inline>
        </w:drawing>
      </w:r>
    </w:p>
    <w:p w14:paraId="7982451F" w14:textId="0D89600E" w:rsidR="00545D62" w:rsidRPr="00685077" w:rsidRDefault="0008053A" w:rsidP="00911C1A">
      <w:pPr>
        <w:snapToGrid w:val="0"/>
        <w:spacing w:line="360" w:lineRule="auto"/>
        <w:jc w:val="both"/>
        <w:rPr>
          <w:rFonts w:ascii="Book Antiqua" w:eastAsia="Book Antiqua" w:hAnsi="Book Antiqua" w:cs="Book Antiqua"/>
          <w:color w:val="000000"/>
        </w:rPr>
      </w:pPr>
      <w:r w:rsidRPr="00685077">
        <w:rPr>
          <w:rFonts w:ascii="Book Antiqua" w:eastAsia="Book Antiqua" w:hAnsi="Book Antiqua" w:cs="Book Antiqua"/>
          <w:b/>
          <w:bCs/>
          <w:color w:val="000000"/>
        </w:rPr>
        <w:t xml:space="preserve">Figure </w:t>
      </w:r>
      <w:proofErr w:type="gramStart"/>
      <w:r w:rsidRPr="00685077">
        <w:rPr>
          <w:rFonts w:ascii="Book Antiqua" w:eastAsia="Book Antiqua" w:hAnsi="Book Antiqua" w:cs="Book Antiqua"/>
          <w:b/>
          <w:bCs/>
          <w:color w:val="000000"/>
        </w:rPr>
        <w:t>3</w:t>
      </w:r>
      <w:r w:rsidR="004A0D5B" w:rsidRPr="00685077">
        <w:rPr>
          <w:rFonts w:ascii="Book Antiqua" w:eastAsia="Book Antiqua" w:hAnsi="Book Antiqua" w:cs="Book Antiqua"/>
          <w:b/>
          <w:color w:val="000000"/>
        </w:rPr>
        <w:t xml:space="preserve"> Endoscopic ultrasound</w:t>
      </w:r>
      <w:proofErr w:type="gramEnd"/>
      <w:r w:rsidR="004A0D5B" w:rsidRPr="00685077">
        <w:rPr>
          <w:rFonts w:ascii="Book Antiqua" w:eastAsia="Book Antiqua" w:hAnsi="Book Antiqua" w:cs="Book Antiqua"/>
          <w:b/>
          <w:color w:val="000000"/>
        </w:rPr>
        <w:t>.</w:t>
      </w:r>
      <w:r w:rsidR="00202218" w:rsidRPr="00685077">
        <w:rPr>
          <w:rFonts w:ascii="Book Antiqua" w:eastAsia="Book Antiqua" w:hAnsi="Book Antiqua" w:cs="Book Antiqua"/>
          <w:b/>
          <w:bCs/>
          <w:color w:val="000000"/>
        </w:rPr>
        <w:t xml:space="preserve"> </w:t>
      </w:r>
      <w:r w:rsidR="00202218" w:rsidRPr="00685077">
        <w:rPr>
          <w:rFonts w:ascii="Book Antiqua" w:eastAsia="Book Antiqua" w:hAnsi="Book Antiqua" w:cs="Book Antiqua"/>
          <w:color w:val="000000"/>
        </w:rPr>
        <w:t>A:</w:t>
      </w:r>
      <w:r w:rsidR="00202218" w:rsidRPr="00685077">
        <w:rPr>
          <w:rFonts w:ascii="Book Antiqua" w:eastAsia="Book Antiqua" w:hAnsi="Book Antiqua" w:cs="Book Antiqua"/>
          <w:b/>
          <w:bCs/>
          <w:color w:val="000000"/>
        </w:rPr>
        <w:t xml:space="preserve"> </w:t>
      </w:r>
      <w:r w:rsidRPr="00685077">
        <w:rPr>
          <w:rFonts w:ascii="Book Antiqua" w:eastAsia="Book Antiqua" w:hAnsi="Book Antiqua" w:cs="Book Antiqua"/>
          <w:color w:val="000000"/>
        </w:rPr>
        <w:t xml:space="preserve">Tracheal fibroma separable from </w:t>
      </w:r>
      <w:r w:rsidR="008562B5">
        <w:rPr>
          <w:rFonts w:ascii="Book Antiqua" w:eastAsia="Book Antiqua" w:hAnsi="Book Antiqua" w:cs="Book Antiqua"/>
          <w:color w:val="000000"/>
        </w:rPr>
        <w:t xml:space="preserve">the </w:t>
      </w:r>
      <w:r w:rsidRPr="00685077">
        <w:rPr>
          <w:rFonts w:ascii="Book Antiqua" w:eastAsia="Book Antiqua" w:hAnsi="Book Antiqua" w:cs="Book Antiqua"/>
          <w:color w:val="000000"/>
        </w:rPr>
        <w:t>esophageal wall (arrow)</w:t>
      </w:r>
      <w:r w:rsidR="00202218" w:rsidRPr="00685077">
        <w:rPr>
          <w:rFonts w:ascii="Book Antiqua" w:eastAsia="Book Antiqua" w:hAnsi="Book Antiqua" w:cs="Book Antiqua"/>
          <w:color w:val="000000"/>
        </w:rPr>
        <w:t>;</w:t>
      </w:r>
      <w:r w:rsidRPr="00685077">
        <w:rPr>
          <w:rFonts w:ascii="Book Antiqua" w:eastAsia="Book Antiqua" w:hAnsi="Book Antiqua" w:cs="Book Antiqua"/>
          <w:color w:val="000000"/>
        </w:rPr>
        <w:t xml:space="preserve"> </w:t>
      </w:r>
      <w:r w:rsidR="00202218" w:rsidRPr="00685077">
        <w:rPr>
          <w:rFonts w:ascii="Book Antiqua" w:eastAsia="Book Antiqua" w:hAnsi="Book Antiqua" w:cs="Book Antiqua"/>
          <w:color w:val="000000"/>
        </w:rPr>
        <w:t xml:space="preserve">B: </w:t>
      </w:r>
      <w:r w:rsidRPr="00685077">
        <w:rPr>
          <w:rFonts w:ascii="Book Antiqua" w:eastAsia="Book Antiqua" w:hAnsi="Book Antiqua" w:cs="Book Antiqua"/>
          <w:color w:val="000000"/>
        </w:rPr>
        <w:t>Antral duplication cyst</w:t>
      </w:r>
      <w:r w:rsidR="00202218" w:rsidRPr="00685077">
        <w:rPr>
          <w:rFonts w:ascii="Book Antiqua" w:eastAsia="Book Antiqua" w:hAnsi="Book Antiqua" w:cs="Book Antiqua"/>
          <w:color w:val="000000"/>
        </w:rPr>
        <w:t>; C:</w:t>
      </w:r>
      <w:r w:rsidRPr="00685077">
        <w:rPr>
          <w:rFonts w:ascii="Book Antiqua" w:eastAsia="Book Antiqua" w:hAnsi="Book Antiqua" w:cs="Book Antiqua"/>
          <w:color w:val="000000"/>
        </w:rPr>
        <w:t xml:space="preserve"> Rectal </w:t>
      </w:r>
      <w:r w:rsidR="0063731C" w:rsidRPr="00685077">
        <w:rPr>
          <w:rFonts w:ascii="Book Antiqua" w:eastAsia="Calibri" w:hAnsi="Book Antiqua"/>
          <w:spacing w:val="2"/>
        </w:rPr>
        <w:t>gastrointestinal stromal tumor</w:t>
      </w:r>
      <w:r w:rsidRPr="00685077">
        <w:rPr>
          <w:rFonts w:ascii="Book Antiqua" w:eastAsia="Book Antiqua" w:hAnsi="Book Antiqua" w:cs="Book Antiqua"/>
          <w:color w:val="000000"/>
        </w:rPr>
        <w:t xml:space="preserve"> with </w:t>
      </w:r>
      <w:r w:rsidR="0063731C" w:rsidRPr="00685077">
        <w:rPr>
          <w:rFonts w:ascii="Book Antiqua" w:hAnsi="Book Antiqua" w:cstheme="majorBidi"/>
        </w:rPr>
        <w:t>fine needle aspiration</w:t>
      </w:r>
      <w:r w:rsidR="00202218" w:rsidRPr="00685077">
        <w:rPr>
          <w:rFonts w:ascii="Book Antiqua" w:eastAsia="Book Antiqua" w:hAnsi="Book Antiqua" w:cs="Book Antiqua"/>
          <w:color w:val="000000"/>
        </w:rPr>
        <w:t xml:space="preserve">; </w:t>
      </w:r>
      <w:r w:rsidR="004A0D5B" w:rsidRPr="00685077">
        <w:rPr>
          <w:rFonts w:ascii="Book Antiqua" w:eastAsia="Book Antiqua" w:hAnsi="Book Antiqua" w:cs="Book Antiqua"/>
          <w:color w:val="000000"/>
        </w:rPr>
        <w:t xml:space="preserve">and </w:t>
      </w:r>
      <w:r w:rsidR="00202218" w:rsidRPr="00685077">
        <w:rPr>
          <w:rFonts w:ascii="Book Antiqua" w:eastAsia="Book Antiqua" w:hAnsi="Book Antiqua" w:cs="Book Antiqua"/>
          <w:color w:val="000000"/>
        </w:rPr>
        <w:t>D:</w:t>
      </w:r>
      <w:r w:rsidRPr="00685077">
        <w:rPr>
          <w:rFonts w:ascii="Book Antiqua" w:eastAsia="Book Antiqua" w:hAnsi="Book Antiqua" w:cs="Book Antiqua"/>
          <w:color w:val="000000"/>
        </w:rPr>
        <w:t xml:space="preserve"> Mediastinal bronchogenic cyst.</w:t>
      </w:r>
    </w:p>
    <w:p w14:paraId="0CAB3BE3" w14:textId="4CEF510C" w:rsidR="00545D62" w:rsidRPr="00685077" w:rsidRDefault="00545D62" w:rsidP="00911C1A">
      <w:pPr>
        <w:snapToGrid w:val="0"/>
        <w:spacing w:line="360" w:lineRule="auto"/>
        <w:rPr>
          <w:rFonts w:ascii="Book Antiqua" w:hAnsi="Book Antiqua" w:cstheme="majorBidi"/>
          <w:b/>
          <w:bCs/>
        </w:rPr>
      </w:pPr>
      <w:r w:rsidRPr="00685077">
        <w:rPr>
          <w:rFonts w:ascii="Book Antiqua" w:eastAsia="Book Antiqua" w:hAnsi="Book Antiqua" w:cs="Book Antiqua"/>
          <w:color w:val="000000"/>
        </w:rPr>
        <w:br w:type="page"/>
      </w:r>
      <w:bookmarkStart w:id="26" w:name="_Hlk47295514"/>
      <w:r w:rsidRPr="00685077">
        <w:rPr>
          <w:rFonts w:ascii="Book Antiqua" w:hAnsi="Book Antiqua" w:cstheme="majorBidi"/>
          <w:b/>
          <w:bCs/>
        </w:rPr>
        <w:lastRenderedPageBreak/>
        <w:t xml:space="preserve">Table 1 Population characteristics and indications </w:t>
      </w:r>
      <w:r w:rsidR="008562B5">
        <w:rPr>
          <w:rFonts w:ascii="Book Antiqua" w:hAnsi="Book Antiqua" w:cstheme="majorBidi"/>
          <w:b/>
          <w:bCs/>
        </w:rPr>
        <w:t>for</w:t>
      </w:r>
      <w:r w:rsidRPr="00685077">
        <w:rPr>
          <w:rFonts w:ascii="Book Antiqua" w:hAnsi="Book Antiqua" w:cstheme="majorBidi"/>
          <w:b/>
          <w:bCs/>
        </w:rPr>
        <w:t xml:space="preserve"> </w:t>
      </w:r>
      <w:r w:rsidRPr="00685077">
        <w:rPr>
          <w:rFonts w:ascii="Book Antiqua" w:eastAsia="Calibri" w:hAnsi="Book Antiqua"/>
          <w:b/>
          <w:bCs/>
          <w:spacing w:val="2"/>
        </w:rPr>
        <w:t>endoscopic ultrasound</w:t>
      </w:r>
    </w:p>
    <w:tbl>
      <w:tblPr>
        <w:tblStyle w:val="GridTable4Accent5"/>
        <w:tblpPr w:leftFromText="180" w:rightFromText="180" w:vertAnchor="page" w:horzAnchor="margin" w:tblpY="20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4"/>
        <w:gridCol w:w="2492"/>
      </w:tblGrid>
      <w:tr w:rsidR="007A2516" w:rsidRPr="00685077" w14:paraId="0CB9EB62" w14:textId="77777777" w:rsidTr="007A2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top w:val="single" w:sz="4" w:space="0" w:color="auto"/>
              <w:left w:val="none" w:sz="0" w:space="0" w:color="auto"/>
              <w:bottom w:val="single" w:sz="4" w:space="0" w:color="auto"/>
              <w:right w:val="none" w:sz="0" w:space="0" w:color="auto"/>
            </w:tcBorders>
            <w:shd w:val="clear" w:color="auto" w:fill="auto"/>
          </w:tcPr>
          <w:p w14:paraId="6B657377" w14:textId="19D2A5E1" w:rsidR="00545D62" w:rsidRPr="00685077" w:rsidRDefault="00545D62" w:rsidP="00911C1A">
            <w:pPr>
              <w:snapToGrid w:val="0"/>
              <w:spacing w:line="360" w:lineRule="auto"/>
              <w:jc w:val="both"/>
              <w:rPr>
                <w:rFonts w:ascii="Book Antiqua" w:eastAsia="Book Antiqua" w:hAnsi="Book Antiqua" w:cs="Book Antiqua"/>
                <w:color w:val="000000"/>
              </w:rPr>
            </w:pPr>
            <w:bookmarkStart w:id="27" w:name="_Hlk47295581"/>
            <w:bookmarkEnd w:id="26"/>
            <w:r w:rsidRPr="00685077">
              <w:rPr>
                <w:rFonts w:ascii="Book Antiqua" w:eastAsia="Book Antiqua" w:hAnsi="Book Antiqua" w:cs="Book Antiqua"/>
                <w:color w:val="000000"/>
              </w:rPr>
              <w:t>Children</w:t>
            </w:r>
          </w:p>
        </w:tc>
        <w:tc>
          <w:tcPr>
            <w:tcW w:w="2541" w:type="dxa"/>
            <w:tcBorders>
              <w:top w:val="single" w:sz="4" w:space="0" w:color="auto"/>
              <w:left w:val="none" w:sz="0" w:space="0" w:color="auto"/>
              <w:bottom w:val="single" w:sz="4" w:space="0" w:color="auto"/>
              <w:right w:val="none" w:sz="0" w:space="0" w:color="auto"/>
            </w:tcBorders>
            <w:shd w:val="clear" w:color="auto" w:fill="auto"/>
          </w:tcPr>
          <w:p w14:paraId="2E0B90AC" w14:textId="33DB8197" w:rsidR="00545D62" w:rsidRPr="00685077" w:rsidRDefault="004A0D5B"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i/>
                <w:color w:val="000000"/>
              </w:rPr>
              <w:t>n</w:t>
            </w:r>
            <w:r w:rsidRPr="00685077">
              <w:rPr>
                <w:rFonts w:ascii="Book Antiqua" w:eastAsia="Book Antiqua" w:hAnsi="Book Antiqua" w:cs="Book Antiqua"/>
                <w:color w:val="000000"/>
              </w:rPr>
              <w:t xml:space="preserve"> = </w:t>
            </w:r>
            <w:r w:rsidR="00545D62" w:rsidRPr="00685077">
              <w:rPr>
                <w:rFonts w:ascii="Book Antiqua" w:eastAsia="Book Antiqua" w:hAnsi="Book Antiqua" w:cs="Book Antiqua"/>
                <w:color w:val="000000"/>
              </w:rPr>
              <w:t>13</w:t>
            </w:r>
          </w:p>
        </w:tc>
      </w:tr>
      <w:tr w:rsidR="007A2516" w:rsidRPr="00685077" w14:paraId="784C17D6"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top w:val="single" w:sz="4" w:space="0" w:color="auto"/>
            </w:tcBorders>
            <w:shd w:val="clear" w:color="auto" w:fill="auto"/>
          </w:tcPr>
          <w:p w14:paraId="5387BA5C"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Females/males</w:t>
            </w:r>
          </w:p>
        </w:tc>
        <w:tc>
          <w:tcPr>
            <w:tcW w:w="2541" w:type="dxa"/>
            <w:tcBorders>
              <w:top w:val="single" w:sz="4" w:space="0" w:color="auto"/>
            </w:tcBorders>
            <w:shd w:val="clear" w:color="auto" w:fill="auto"/>
          </w:tcPr>
          <w:p w14:paraId="19053843"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8/5</w:t>
            </w:r>
          </w:p>
        </w:tc>
      </w:tr>
      <w:tr w:rsidR="00545D62" w:rsidRPr="00685077" w14:paraId="41074607"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1A3B611C"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Age (median)</w:t>
            </w:r>
          </w:p>
        </w:tc>
        <w:tc>
          <w:tcPr>
            <w:tcW w:w="2541" w:type="dxa"/>
            <w:shd w:val="clear" w:color="auto" w:fill="auto"/>
          </w:tcPr>
          <w:p w14:paraId="73092617" w14:textId="2A47CCEA"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 xml:space="preserve">15.6 </w:t>
            </w:r>
            <w:proofErr w:type="spellStart"/>
            <w:r w:rsidRPr="00685077">
              <w:rPr>
                <w:rFonts w:ascii="Book Antiqua" w:eastAsia="Book Antiqua" w:hAnsi="Book Antiqua" w:cs="Book Antiqua"/>
                <w:color w:val="000000"/>
              </w:rPr>
              <w:t>y</w:t>
            </w:r>
            <w:r w:rsidR="004A0D5B" w:rsidRPr="00685077">
              <w:rPr>
                <w:rFonts w:ascii="Book Antiqua" w:eastAsia="Book Antiqua" w:hAnsi="Book Antiqua" w:cs="Book Antiqua"/>
                <w:color w:val="000000"/>
              </w:rPr>
              <w:t>r</w:t>
            </w:r>
            <w:proofErr w:type="spellEnd"/>
          </w:p>
        </w:tc>
      </w:tr>
      <w:tr w:rsidR="007A2516" w:rsidRPr="00685077" w14:paraId="20611533"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4F16562E"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Age (range)</w:t>
            </w:r>
          </w:p>
        </w:tc>
        <w:tc>
          <w:tcPr>
            <w:tcW w:w="2541" w:type="dxa"/>
            <w:shd w:val="clear" w:color="auto" w:fill="auto"/>
          </w:tcPr>
          <w:p w14:paraId="26F5022C" w14:textId="1F8CF072"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 xml:space="preserve">6-18 </w:t>
            </w:r>
            <w:proofErr w:type="spellStart"/>
            <w:r w:rsidRPr="00685077">
              <w:rPr>
                <w:rFonts w:ascii="Book Antiqua" w:eastAsia="Book Antiqua" w:hAnsi="Book Antiqua" w:cs="Book Antiqua"/>
                <w:color w:val="000000"/>
              </w:rPr>
              <w:t>y</w:t>
            </w:r>
            <w:r w:rsidR="004A0D5B" w:rsidRPr="00685077">
              <w:rPr>
                <w:rFonts w:ascii="Book Antiqua" w:eastAsia="Book Antiqua" w:hAnsi="Book Antiqua" w:cs="Book Antiqua"/>
                <w:color w:val="000000"/>
              </w:rPr>
              <w:t>r</w:t>
            </w:r>
            <w:proofErr w:type="spellEnd"/>
          </w:p>
        </w:tc>
      </w:tr>
      <w:tr w:rsidR="00545D62" w:rsidRPr="00685077" w14:paraId="0132517D"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4776F661"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Indications for EUS (</w:t>
            </w:r>
            <w:r w:rsidRPr="00685077">
              <w:rPr>
                <w:rFonts w:ascii="Book Antiqua" w:eastAsia="Book Antiqua" w:hAnsi="Book Antiqua" w:cs="Book Antiqua"/>
                <w:b w:val="0"/>
                <w:bCs w:val="0"/>
                <w:i/>
                <w:iCs/>
                <w:color w:val="000000"/>
              </w:rPr>
              <w:t>n</w:t>
            </w:r>
            <w:r w:rsidRPr="00685077">
              <w:rPr>
                <w:rFonts w:ascii="Book Antiqua" w:eastAsia="Book Antiqua" w:hAnsi="Book Antiqua" w:cs="Book Antiqua"/>
                <w:b w:val="0"/>
                <w:bCs w:val="0"/>
                <w:color w:val="000000"/>
              </w:rPr>
              <w:t>)</w:t>
            </w:r>
          </w:p>
        </w:tc>
        <w:tc>
          <w:tcPr>
            <w:tcW w:w="2541" w:type="dxa"/>
            <w:shd w:val="clear" w:color="auto" w:fill="auto"/>
          </w:tcPr>
          <w:p w14:paraId="39D6D190"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13</w:t>
            </w:r>
          </w:p>
        </w:tc>
      </w:tr>
      <w:tr w:rsidR="007A2516" w:rsidRPr="00685077" w14:paraId="7F101CB3"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026CE987"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Upper</w:t>
            </w:r>
          </w:p>
        </w:tc>
        <w:tc>
          <w:tcPr>
            <w:tcW w:w="2541" w:type="dxa"/>
            <w:shd w:val="clear" w:color="auto" w:fill="auto"/>
          </w:tcPr>
          <w:p w14:paraId="27478D9A"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p>
        </w:tc>
      </w:tr>
      <w:tr w:rsidR="00545D62" w:rsidRPr="00685077" w14:paraId="197135A1"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282A0916" w14:textId="714FCCFC"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Thoracic</w:t>
            </w:r>
          </w:p>
        </w:tc>
        <w:tc>
          <w:tcPr>
            <w:tcW w:w="2541" w:type="dxa"/>
            <w:shd w:val="clear" w:color="auto" w:fill="auto"/>
          </w:tcPr>
          <w:p w14:paraId="6FAB4B35"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p>
        </w:tc>
      </w:tr>
      <w:tr w:rsidR="007A2516" w:rsidRPr="00685077" w14:paraId="133F33E1"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27232141"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Tracheal mass</w:t>
            </w:r>
          </w:p>
        </w:tc>
        <w:tc>
          <w:tcPr>
            <w:tcW w:w="2541" w:type="dxa"/>
            <w:shd w:val="clear" w:color="auto" w:fill="auto"/>
          </w:tcPr>
          <w:p w14:paraId="09BF8432"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34A09E68"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7AB5FDAD"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Mediastinal mass</w:t>
            </w:r>
          </w:p>
        </w:tc>
        <w:tc>
          <w:tcPr>
            <w:tcW w:w="2541" w:type="dxa"/>
            <w:shd w:val="clear" w:color="auto" w:fill="auto"/>
          </w:tcPr>
          <w:p w14:paraId="32D1C5DE"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2</w:t>
            </w:r>
          </w:p>
        </w:tc>
      </w:tr>
      <w:tr w:rsidR="007A2516" w:rsidRPr="00685077" w14:paraId="7679E2CF"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10E9BD92" w14:textId="1D77D928"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Abdominal</w:t>
            </w:r>
          </w:p>
        </w:tc>
        <w:tc>
          <w:tcPr>
            <w:tcW w:w="2541" w:type="dxa"/>
            <w:shd w:val="clear" w:color="auto" w:fill="auto"/>
          </w:tcPr>
          <w:p w14:paraId="721A4FF2"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p>
        </w:tc>
      </w:tr>
      <w:tr w:rsidR="00545D62" w:rsidRPr="00685077" w14:paraId="0792781C"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3CFF0E9E"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Pancreatic head mass</w:t>
            </w:r>
          </w:p>
        </w:tc>
        <w:tc>
          <w:tcPr>
            <w:tcW w:w="2541" w:type="dxa"/>
            <w:shd w:val="clear" w:color="auto" w:fill="auto"/>
          </w:tcPr>
          <w:p w14:paraId="1FE0A123"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7A2516" w:rsidRPr="00685077" w14:paraId="5CC3F7AF"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19168D16"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Retroperitoneal mass</w:t>
            </w:r>
          </w:p>
        </w:tc>
        <w:tc>
          <w:tcPr>
            <w:tcW w:w="2541" w:type="dxa"/>
            <w:shd w:val="clear" w:color="auto" w:fill="auto"/>
          </w:tcPr>
          <w:p w14:paraId="112F4057"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6A920669"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6501E99C"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Ampullary mass</w:t>
            </w:r>
          </w:p>
        </w:tc>
        <w:tc>
          <w:tcPr>
            <w:tcW w:w="2541" w:type="dxa"/>
            <w:shd w:val="clear" w:color="auto" w:fill="auto"/>
          </w:tcPr>
          <w:p w14:paraId="156BFB3D"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7A2516" w:rsidRPr="00685077" w14:paraId="12AAC454"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7F0CCD45" w14:textId="1405166C" w:rsidR="00545D62" w:rsidRPr="00685077" w:rsidRDefault="00545D62" w:rsidP="008562B5">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 xml:space="preserve">Abdominal </w:t>
            </w:r>
            <w:r w:rsidR="008562B5">
              <w:rPr>
                <w:rFonts w:ascii="Book Antiqua" w:eastAsia="Book Antiqua" w:hAnsi="Book Antiqua" w:cs="Book Antiqua"/>
                <w:b w:val="0"/>
                <w:bCs w:val="0"/>
                <w:color w:val="000000"/>
              </w:rPr>
              <w:t>l</w:t>
            </w:r>
            <w:r w:rsidRPr="00685077">
              <w:rPr>
                <w:rFonts w:ascii="Book Antiqua" w:eastAsia="Book Antiqua" w:hAnsi="Book Antiqua" w:cs="Book Antiqua"/>
                <w:b w:val="0"/>
                <w:bCs w:val="0"/>
                <w:color w:val="000000"/>
              </w:rPr>
              <w:t>ymphadenopathy</w:t>
            </w:r>
          </w:p>
        </w:tc>
        <w:tc>
          <w:tcPr>
            <w:tcW w:w="2541" w:type="dxa"/>
            <w:shd w:val="clear" w:color="auto" w:fill="auto"/>
          </w:tcPr>
          <w:p w14:paraId="292BDC2F"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25837E1C"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3C3A8868"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Peri-gastric mass</w:t>
            </w:r>
          </w:p>
        </w:tc>
        <w:tc>
          <w:tcPr>
            <w:tcW w:w="2541" w:type="dxa"/>
            <w:shd w:val="clear" w:color="auto" w:fill="auto"/>
          </w:tcPr>
          <w:p w14:paraId="2C8FD8F8"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2</w:t>
            </w:r>
          </w:p>
        </w:tc>
      </w:tr>
      <w:tr w:rsidR="007A2516" w:rsidRPr="00685077" w14:paraId="04337527"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4089ADBF" w14:textId="77777777" w:rsidR="00545D62" w:rsidRPr="00685077" w:rsidRDefault="00545D62" w:rsidP="00911C1A">
            <w:pPr>
              <w:snapToGrid w:val="0"/>
              <w:spacing w:line="360" w:lineRule="auto"/>
              <w:ind w:firstLineChars="100" w:firstLine="24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Suspected insulinoma</w:t>
            </w:r>
          </w:p>
        </w:tc>
        <w:tc>
          <w:tcPr>
            <w:tcW w:w="2541" w:type="dxa"/>
            <w:shd w:val="clear" w:color="auto" w:fill="auto"/>
          </w:tcPr>
          <w:p w14:paraId="7CDB4D5A"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3</w:t>
            </w:r>
          </w:p>
        </w:tc>
      </w:tr>
      <w:tr w:rsidR="00545D62" w:rsidRPr="00685077" w14:paraId="612780F4"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45220B98"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Lower</w:t>
            </w:r>
          </w:p>
        </w:tc>
        <w:tc>
          <w:tcPr>
            <w:tcW w:w="2541" w:type="dxa"/>
            <w:shd w:val="clear" w:color="auto" w:fill="auto"/>
          </w:tcPr>
          <w:p w14:paraId="4623A96C"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p>
        </w:tc>
      </w:tr>
      <w:tr w:rsidR="007A2516" w:rsidRPr="00685077" w14:paraId="66B92D11"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438AFFFC" w14:textId="77777777"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Rectal subepithelial lesion</w:t>
            </w:r>
          </w:p>
        </w:tc>
        <w:tc>
          <w:tcPr>
            <w:tcW w:w="2541" w:type="dxa"/>
            <w:shd w:val="clear" w:color="auto" w:fill="auto"/>
          </w:tcPr>
          <w:p w14:paraId="468B3D3D"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1</w:t>
            </w:r>
          </w:p>
        </w:tc>
      </w:tr>
      <w:tr w:rsidR="00545D62" w:rsidRPr="00685077" w14:paraId="2E685F07"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6902D232"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EUS-FNA (</w:t>
            </w:r>
            <w:r w:rsidRPr="00685077">
              <w:rPr>
                <w:rFonts w:ascii="Book Antiqua" w:eastAsia="Book Antiqua" w:hAnsi="Book Antiqua" w:cs="Book Antiqua"/>
                <w:b w:val="0"/>
                <w:bCs w:val="0"/>
                <w:i/>
                <w:iCs/>
                <w:color w:val="000000"/>
              </w:rPr>
              <w:t>n</w:t>
            </w:r>
            <w:r w:rsidRPr="00685077">
              <w:rPr>
                <w:rFonts w:ascii="Book Antiqua" w:eastAsia="Book Antiqua" w:hAnsi="Book Antiqua" w:cs="Book Antiqua"/>
                <w:b w:val="0"/>
                <w:bCs w:val="0"/>
                <w:color w:val="000000"/>
              </w:rPr>
              <w:t>)</w:t>
            </w:r>
          </w:p>
        </w:tc>
        <w:tc>
          <w:tcPr>
            <w:tcW w:w="2541" w:type="dxa"/>
            <w:shd w:val="clear" w:color="auto" w:fill="auto"/>
          </w:tcPr>
          <w:p w14:paraId="2C46AD05"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7</w:t>
            </w:r>
          </w:p>
        </w:tc>
      </w:tr>
      <w:tr w:rsidR="007A2516" w:rsidRPr="00685077" w14:paraId="5828A3D5"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75124A95" w14:textId="77777777"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Solid</w:t>
            </w:r>
          </w:p>
        </w:tc>
        <w:tc>
          <w:tcPr>
            <w:tcW w:w="2541" w:type="dxa"/>
            <w:shd w:val="clear" w:color="auto" w:fill="auto"/>
          </w:tcPr>
          <w:p w14:paraId="59C43B6D"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5</w:t>
            </w:r>
          </w:p>
        </w:tc>
      </w:tr>
      <w:tr w:rsidR="00545D62" w:rsidRPr="00685077" w14:paraId="0E866264" w14:textId="77777777" w:rsidTr="007A2516">
        <w:tc>
          <w:tcPr>
            <w:cnfStyle w:val="001000000000" w:firstRow="0" w:lastRow="0" w:firstColumn="1" w:lastColumn="0" w:oddVBand="0" w:evenVBand="0" w:oddHBand="0" w:evenHBand="0" w:firstRowFirstColumn="0" w:firstRowLastColumn="0" w:lastRowFirstColumn="0" w:lastRowLastColumn="0"/>
            <w:tcW w:w="6475" w:type="dxa"/>
            <w:shd w:val="clear" w:color="auto" w:fill="auto"/>
          </w:tcPr>
          <w:p w14:paraId="2A21F70D" w14:textId="77777777" w:rsidR="00545D62" w:rsidRPr="00685077" w:rsidRDefault="00545D62" w:rsidP="00911C1A">
            <w:pPr>
              <w:snapToGrid w:val="0"/>
              <w:spacing w:line="360" w:lineRule="auto"/>
              <w:ind w:firstLineChars="50" w:firstLine="120"/>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Cystic</w:t>
            </w:r>
          </w:p>
        </w:tc>
        <w:tc>
          <w:tcPr>
            <w:tcW w:w="2541" w:type="dxa"/>
            <w:shd w:val="clear" w:color="auto" w:fill="auto"/>
          </w:tcPr>
          <w:p w14:paraId="740F6AF0" w14:textId="77777777" w:rsidR="00545D62" w:rsidRPr="00685077" w:rsidRDefault="00545D62"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2</w:t>
            </w:r>
          </w:p>
        </w:tc>
      </w:tr>
      <w:tr w:rsidR="007A2516" w:rsidRPr="00685077" w14:paraId="768B8C4D" w14:textId="77777777" w:rsidTr="007A2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Borders>
              <w:bottom w:val="single" w:sz="4" w:space="0" w:color="auto"/>
            </w:tcBorders>
            <w:shd w:val="clear" w:color="auto" w:fill="auto"/>
          </w:tcPr>
          <w:p w14:paraId="54794AB4" w14:textId="77777777" w:rsidR="00545D62" w:rsidRPr="00685077" w:rsidRDefault="00545D62" w:rsidP="00911C1A">
            <w:pPr>
              <w:snapToGrid w:val="0"/>
              <w:spacing w:line="360" w:lineRule="auto"/>
              <w:jc w:val="both"/>
              <w:rPr>
                <w:rFonts w:ascii="Book Antiqua" w:eastAsia="Book Antiqua" w:hAnsi="Book Antiqua" w:cs="Book Antiqua"/>
                <w:b w:val="0"/>
                <w:bCs w:val="0"/>
                <w:color w:val="000000"/>
              </w:rPr>
            </w:pPr>
            <w:r w:rsidRPr="00685077">
              <w:rPr>
                <w:rFonts w:ascii="Book Antiqua" w:eastAsia="Book Antiqua" w:hAnsi="Book Antiqua" w:cs="Book Antiqua"/>
                <w:b w:val="0"/>
                <w:bCs w:val="0"/>
                <w:color w:val="000000"/>
              </w:rPr>
              <w:t>Adverse events (</w:t>
            </w:r>
            <w:r w:rsidRPr="00685077">
              <w:rPr>
                <w:rFonts w:ascii="Book Antiqua" w:eastAsia="Book Antiqua" w:hAnsi="Book Antiqua" w:cs="Book Antiqua"/>
                <w:b w:val="0"/>
                <w:bCs w:val="0"/>
                <w:i/>
                <w:iCs/>
                <w:color w:val="000000"/>
              </w:rPr>
              <w:t>n</w:t>
            </w:r>
            <w:r w:rsidRPr="00685077">
              <w:rPr>
                <w:rFonts w:ascii="Book Antiqua" w:eastAsia="Book Antiqua" w:hAnsi="Book Antiqua" w:cs="Book Antiqua"/>
                <w:b w:val="0"/>
                <w:bCs w:val="0"/>
                <w:color w:val="000000"/>
              </w:rPr>
              <w:t>)</w:t>
            </w:r>
          </w:p>
        </w:tc>
        <w:tc>
          <w:tcPr>
            <w:tcW w:w="2541" w:type="dxa"/>
            <w:tcBorders>
              <w:bottom w:val="single" w:sz="4" w:space="0" w:color="auto"/>
            </w:tcBorders>
            <w:shd w:val="clear" w:color="auto" w:fill="auto"/>
          </w:tcPr>
          <w:p w14:paraId="4C33B3F5" w14:textId="77777777" w:rsidR="00545D62" w:rsidRPr="00685077" w:rsidRDefault="00545D62"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rPr>
            </w:pPr>
            <w:r w:rsidRPr="00685077">
              <w:rPr>
                <w:rFonts w:ascii="Book Antiqua" w:eastAsia="Book Antiqua" w:hAnsi="Book Antiqua" w:cs="Book Antiqua"/>
                <w:color w:val="000000"/>
              </w:rPr>
              <w:t>0</w:t>
            </w:r>
          </w:p>
        </w:tc>
      </w:tr>
    </w:tbl>
    <w:bookmarkEnd w:id="27"/>
    <w:p w14:paraId="70B4846B" w14:textId="2239F7A4" w:rsidR="004A0D5B" w:rsidRPr="00685077" w:rsidRDefault="007A2516" w:rsidP="00911C1A">
      <w:pPr>
        <w:snapToGrid w:val="0"/>
        <w:spacing w:line="360" w:lineRule="auto"/>
        <w:jc w:val="both"/>
        <w:rPr>
          <w:rFonts w:ascii="Book Antiqua" w:eastAsia="Book Antiqua" w:hAnsi="Book Antiqua" w:cs="Book Antiqua"/>
          <w:color w:val="000000"/>
        </w:rPr>
        <w:sectPr w:rsidR="004A0D5B" w:rsidRPr="00685077" w:rsidSect="00685077">
          <w:type w:val="continuous"/>
          <w:pgSz w:w="12240" w:h="15840"/>
          <w:pgMar w:top="1440" w:right="1800" w:bottom="1440" w:left="1800" w:header="720" w:footer="720" w:gutter="0"/>
          <w:cols w:space="720"/>
          <w:docGrid w:linePitch="360"/>
        </w:sectPr>
      </w:pPr>
      <w:r w:rsidRPr="00685077">
        <w:rPr>
          <w:rFonts w:ascii="Book Antiqua" w:eastAsia="Book Antiqua" w:hAnsi="Book Antiqua" w:cs="Book Antiqua"/>
          <w:color w:val="000000"/>
        </w:rPr>
        <w:t xml:space="preserve">EUS: Endoscopic ultrasound; </w:t>
      </w:r>
      <w:r w:rsidRPr="00685077">
        <w:rPr>
          <w:rFonts w:ascii="Book Antiqua" w:eastAsia="Calibri" w:hAnsi="Book Antiqua"/>
          <w:spacing w:val="2"/>
        </w:rPr>
        <w:t>EUS-FNA: Endoscopic ultrasound</w:t>
      </w:r>
      <w:r w:rsidR="008562B5">
        <w:rPr>
          <w:rFonts w:ascii="Book Antiqua" w:eastAsia="Calibri" w:hAnsi="Book Antiqua"/>
          <w:spacing w:val="2"/>
        </w:rPr>
        <w:t>-</w:t>
      </w:r>
      <w:r w:rsidRPr="00685077">
        <w:rPr>
          <w:rFonts w:ascii="Book Antiqua" w:eastAsia="Calibri" w:hAnsi="Book Antiqua"/>
          <w:spacing w:val="2"/>
        </w:rPr>
        <w:t>guided fine needle aspiration</w:t>
      </w:r>
      <w:r w:rsidRPr="00685077">
        <w:rPr>
          <w:rFonts w:ascii="Book Antiqua" w:eastAsia="Book Antiqua" w:hAnsi="Book Antiqua" w:cs="Book Antiqua"/>
          <w:color w:val="000000"/>
        </w:rPr>
        <w:t>.</w:t>
      </w:r>
    </w:p>
    <w:p w14:paraId="347F536E" w14:textId="24DE1038" w:rsidR="0008053A" w:rsidRPr="00685077" w:rsidRDefault="0008053A" w:rsidP="00911C1A">
      <w:pPr>
        <w:snapToGrid w:val="0"/>
        <w:spacing w:line="360" w:lineRule="auto"/>
        <w:jc w:val="both"/>
        <w:rPr>
          <w:rFonts w:ascii="Book Antiqua" w:hAnsi="Book Antiqua" w:cstheme="majorBidi"/>
          <w:b/>
          <w:bCs/>
        </w:rPr>
      </w:pPr>
      <w:r w:rsidRPr="00685077">
        <w:rPr>
          <w:rFonts w:ascii="Book Antiqua" w:hAnsi="Book Antiqua" w:cstheme="majorBidi"/>
          <w:b/>
          <w:bCs/>
        </w:rPr>
        <w:lastRenderedPageBreak/>
        <w:t xml:space="preserve">Table 2 </w:t>
      </w:r>
      <w:r w:rsidR="008562B5">
        <w:rPr>
          <w:rFonts w:ascii="Book Antiqua" w:hAnsi="Book Antiqua" w:cstheme="majorBidi"/>
          <w:b/>
          <w:bCs/>
        </w:rPr>
        <w:t xml:space="preserve">Details of </w:t>
      </w:r>
      <w:r w:rsidRPr="00685077">
        <w:rPr>
          <w:rFonts w:ascii="Book Antiqua" w:hAnsi="Book Antiqua" w:cstheme="majorBidi"/>
          <w:b/>
          <w:bCs/>
        </w:rPr>
        <w:t xml:space="preserve">endoscopic ultrasound procedures </w:t>
      </w:r>
    </w:p>
    <w:tbl>
      <w:tblPr>
        <w:tblStyle w:val="GridTable4Accent5"/>
        <w:tblW w:w="12893" w:type="dxa"/>
        <w:tblInd w:w="-45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34"/>
        <w:gridCol w:w="737"/>
        <w:gridCol w:w="2068"/>
        <w:gridCol w:w="3765"/>
        <w:gridCol w:w="1475"/>
        <w:gridCol w:w="1776"/>
        <w:gridCol w:w="1629"/>
      </w:tblGrid>
      <w:tr w:rsidR="00C72F3E" w:rsidRPr="00685077" w14:paraId="07F61D89" w14:textId="77777777" w:rsidTr="007639FF">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none" w:sz="0" w:space="0" w:color="auto"/>
              <w:bottom w:val="single" w:sz="4" w:space="0" w:color="auto"/>
              <w:right w:val="none" w:sz="0" w:space="0" w:color="auto"/>
            </w:tcBorders>
            <w:shd w:val="clear" w:color="auto" w:fill="auto"/>
          </w:tcPr>
          <w:p w14:paraId="75A674A8" w14:textId="77777777" w:rsidR="00C72F3E" w:rsidRPr="00685077" w:rsidRDefault="00C72F3E" w:rsidP="00911C1A">
            <w:pPr>
              <w:snapToGrid w:val="0"/>
              <w:spacing w:line="360" w:lineRule="auto"/>
              <w:jc w:val="both"/>
              <w:rPr>
                <w:rFonts w:ascii="Book Antiqua" w:hAnsi="Book Antiqua" w:cstheme="majorBidi"/>
                <w:color w:val="auto"/>
              </w:rPr>
            </w:pPr>
            <w:bookmarkStart w:id="28" w:name="_Hlk47295659"/>
            <w:r w:rsidRPr="00685077">
              <w:rPr>
                <w:rFonts w:ascii="Book Antiqua" w:hAnsi="Book Antiqua" w:cstheme="majorBidi"/>
                <w:color w:val="auto"/>
              </w:rPr>
              <w:t>N</w:t>
            </w:r>
          </w:p>
        </w:tc>
        <w:tc>
          <w:tcPr>
            <w:tcW w:w="734" w:type="dxa"/>
            <w:tcBorders>
              <w:top w:val="single" w:sz="4" w:space="0" w:color="auto"/>
              <w:left w:val="none" w:sz="0" w:space="0" w:color="auto"/>
              <w:bottom w:val="single" w:sz="4" w:space="0" w:color="auto"/>
              <w:right w:val="none" w:sz="0" w:space="0" w:color="auto"/>
            </w:tcBorders>
            <w:shd w:val="clear" w:color="auto" w:fill="auto"/>
          </w:tcPr>
          <w:p w14:paraId="0DD63597"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Age</w:t>
            </w:r>
          </w:p>
        </w:tc>
        <w:tc>
          <w:tcPr>
            <w:tcW w:w="737" w:type="dxa"/>
            <w:tcBorders>
              <w:top w:val="single" w:sz="4" w:space="0" w:color="auto"/>
              <w:left w:val="none" w:sz="0" w:space="0" w:color="auto"/>
              <w:bottom w:val="single" w:sz="4" w:space="0" w:color="auto"/>
              <w:right w:val="none" w:sz="0" w:space="0" w:color="auto"/>
            </w:tcBorders>
            <w:shd w:val="clear" w:color="auto" w:fill="auto"/>
          </w:tcPr>
          <w:p w14:paraId="6DD28C56"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Sex</w:t>
            </w:r>
          </w:p>
        </w:tc>
        <w:tc>
          <w:tcPr>
            <w:tcW w:w="2068" w:type="dxa"/>
            <w:tcBorders>
              <w:top w:val="single" w:sz="4" w:space="0" w:color="auto"/>
              <w:left w:val="none" w:sz="0" w:space="0" w:color="auto"/>
              <w:bottom w:val="single" w:sz="4" w:space="0" w:color="auto"/>
              <w:right w:val="none" w:sz="0" w:space="0" w:color="auto"/>
            </w:tcBorders>
            <w:shd w:val="clear" w:color="auto" w:fill="auto"/>
          </w:tcPr>
          <w:p w14:paraId="415EBF12"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Indication</w:t>
            </w:r>
          </w:p>
        </w:tc>
        <w:tc>
          <w:tcPr>
            <w:tcW w:w="3765" w:type="dxa"/>
            <w:tcBorders>
              <w:top w:val="single" w:sz="4" w:space="0" w:color="auto"/>
              <w:left w:val="none" w:sz="0" w:space="0" w:color="auto"/>
              <w:bottom w:val="single" w:sz="4" w:space="0" w:color="auto"/>
              <w:right w:val="none" w:sz="0" w:space="0" w:color="auto"/>
            </w:tcBorders>
            <w:shd w:val="clear" w:color="auto" w:fill="auto"/>
          </w:tcPr>
          <w:p w14:paraId="6AD4EAE1"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EUS findings</w:t>
            </w:r>
          </w:p>
        </w:tc>
        <w:tc>
          <w:tcPr>
            <w:tcW w:w="1475" w:type="dxa"/>
            <w:tcBorders>
              <w:top w:val="single" w:sz="4" w:space="0" w:color="auto"/>
              <w:left w:val="none" w:sz="0" w:space="0" w:color="auto"/>
              <w:bottom w:val="single" w:sz="4" w:space="0" w:color="auto"/>
              <w:right w:val="none" w:sz="0" w:space="0" w:color="auto"/>
            </w:tcBorders>
            <w:shd w:val="clear" w:color="auto" w:fill="auto"/>
          </w:tcPr>
          <w:p w14:paraId="0543B5AC"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EUS-FNA</w:t>
            </w:r>
          </w:p>
        </w:tc>
        <w:tc>
          <w:tcPr>
            <w:tcW w:w="1776" w:type="dxa"/>
            <w:tcBorders>
              <w:top w:val="single" w:sz="4" w:space="0" w:color="auto"/>
              <w:left w:val="none" w:sz="0" w:space="0" w:color="auto"/>
              <w:bottom w:val="single" w:sz="4" w:space="0" w:color="auto"/>
              <w:right w:val="none" w:sz="0" w:space="0" w:color="auto"/>
            </w:tcBorders>
            <w:shd w:val="clear" w:color="auto" w:fill="auto"/>
          </w:tcPr>
          <w:p w14:paraId="119D4BBF"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Diagnosis</w:t>
            </w:r>
          </w:p>
        </w:tc>
        <w:tc>
          <w:tcPr>
            <w:tcW w:w="1629" w:type="dxa"/>
            <w:tcBorders>
              <w:top w:val="single" w:sz="4" w:space="0" w:color="auto"/>
              <w:left w:val="none" w:sz="0" w:space="0" w:color="auto"/>
              <w:bottom w:val="single" w:sz="4" w:space="0" w:color="auto"/>
              <w:right w:val="none" w:sz="0" w:space="0" w:color="auto"/>
            </w:tcBorders>
            <w:shd w:val="clear" w:color="auto" w:fill="auto"/>
          </w:tcPr>
          <w:p w14:paraId="5A6FA412" w14:textId="77777777" w:rsidR="00C72F3E" w:rsidRPr="00685077" w:rsidRDefault="00C72F3E"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rPr>
            </w:pPr>
            <w:r w:rsidRPr="00685077">
              <w:rPr>
                <w:rFonts w:ascii="Book Antiqua" w:hAnsi="Book Antiqua" w:cstheme="majorBidi"/>
                <w:color w:val="auto"/>
              </w:rPr>
              <w:t>Treatment</w:t>
            </w:r>
          </w:p>
        </w:tc>
      </w:tr>
      <w:tr w:rsidR="00C72F3E" w:rsidRPr="00685077" w14:paraId="1EAC2FE4" w14:textId="77777777" w:rsidTr="007639FF">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tcBorders>
            <w:shd w:val="clear" w:color="auto" w:fill="auto"/>
          </w:tcPr>
          <w:p w14:paraId="07D7BFD4"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w:t>
            </w:r>
          </w:p>
        </w:tc>
        <w:tc>
          <w:tcPr>
            <w:tcW w:w="734" w:type="dxa"/>
            <w:tcBorders>
              <w:top w:val="single" w:sz="4" w:space="0" w:color="auto"/>
            </w:tcBorders>
            <w:shd w:val="clear" w:color="auto" w:fill="auto"/>
          </w:tcPr>
          <w:p w14:paraId="7AE6DE2F"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737" w:type="dxa"/>
            <w:tcBorders>
              <w:top w:val="single" w:sz="4" w:space="0" w:color="auto"/>
            </w:tcBorders>
            <w:shd w:val="clear" w:color="auto" w:fill="auto"/>
          </w:tcPr>
          <w:p w14:paraId="05E6BDCB"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tcBorders>
              <w:top w:val="single" w:sz="4" w:space="0" w:color="auto"/>
            </w:tcBorders>
            <w:shd w:val="clear" w:color="auto" w:fill="auto"/>
          </w:tcPr>
          <w:p w14:paraId="000BCD0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Tracheal mass assessment before surgery</w:t>
            </w:r>
          </w:p>
        </w:tc>
        <w:tc>
          <w:tcPr>
            <w:tcW w:w="3765" w:type="dxa"/>
            <w:tcBorders>
              <w:top w:val="single" w:sz="4" w:space="0" w:color="auto"/>
            </w:tcBorders>
            <w:shd w:val="clear" w:color="auto" w:fill="auto"/>
          </w:tcPr>
          <w:p w14:paraId="5FC4FC1A" w14:textId="440AA1AF" w:rsidR="00C72F3E" w:rsidRPr="00685077" w:rsidRDefault="00C72F3E" w:rsidP="00911C1A">
            <w:pPr>
              <w:widowControl w:val="0"/>
              <w:tabs>
                <w:tab w:val="left" w:pos="1800"/>
              </w:tabs>
              <w:autoSpaceDE w:val="0"/>
              <w:autoSpaceDN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pacing w:val="2"/>
                <w:lang w:val="en-US"/>
              </w:rPr>
            </w:pPr>
            <w:r w:rsidRPr="00685077">
              <w:rPr>
                <w:rFonts w:ascii="Book Antiqua" w:eastAsia="Times New Roman" w:hAnsi="Book Antiqua" w:cs="Times New Roman"/>
                <w:spacing w:val="2"/>
                <w:lang w:val="en-US"/>
              </w:rPr>
              <w:t>Hypoechoic tracheal mass measuring 13</w:t>
            </w:r>
            <w:r w:rsidR="004A0D5B" w:rsidRPr="00685077">
              <w:rPr>
                <w:rFonts w:ascii="Book Antiqua" w:eastAsia="Times New Roman" w:hAnsi="Book Antiqua" w:cs="Times New Roman"/>
                <w:spacing w:val="2"/>
                <w:lang w:val="en-US"/>
              </w:rPr>
              <w:t xml:space="preserve"> mm</w:t>
            </w:r>
            <w:r w:rsidR="0063731C" w:rsidRPr="00685077">
              <w:rPr>
                <w:rFonts w:ascii="Book Antiqua" w:eastAsia="Times New Roman" w:hAnsi="Book Antiqua" w:cs="Times New Roman"/>
                <w:spacing w:val="2"/>
                <w:lang w:val="en-US"/>
              </w:rPr>
              <w:t xml:space="preserve"> </w:t>
            </w:r>
            <w:r w:rsidR="004A0D5B" w:rsidRPr="00685077">
              <w:rPr>
                <w:rFonts w:ascii="Book Antiqua" w:eastAsia="Times New Roman" w:hAnsi="Book Antiqua" w:cs="Times New Roman"/>
                <w:spacing w:val="2"/>
                <w:lang w:val="en-US"/>
              </w:rPr>
              <w:t>×</w:t>
            </w:r>
            <w:r w:rsidR="0063731C" w:rsidRPr="00685077">
              <w:rPr>
                <w:rFonts w:ascii="Book Antiqua" w:eastAsia="Times New Roman" w:hAnsi="Book Antiqua" w:cs="Times New Roman"/>
                <w:spacing w:val="2"/>
                <w:lang w:val="en-US"/>
              </w:rPr>
              <w:t xml:space="preserve"> </w:t>
            </w:r>
            <w:r w:rsidRPr="00685077">
              <w:rPr>
                <w:rFonts w:ascii="Book Antiqua" w:eastAsia="Times New Roman" w:hAnsi="Book Antiqua" w:cs="Times New Roman"/>
                <w:spacing w:val="2"/>
                <w:lang w:val="en-US"/>
              </w:rPr>
              <w:t>9.5 mm separable from esophageal wall</w:t>
            </w:r>
          </w:p>
        </w:tc>
        <w:tc>
          <w:tcPr>
            <w:tcW w:w="1475" w:type="dxa"/>
            <w:tcBorders>
              <w:top w:val="single" w:sz="4" w:space="0" w:color="auto"/>
            </w:tcBorders>
            <w:shd w:val="clear" w:color="auto" w:fill="auto"/>
          </w:tcPr>
          <w:p w14:paraId="23084FA2"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tcBorders>
              <w:top w:val="single" w:sz="4" w:space="0" w:color="auto"/>
            </w:tcBorders>
            <w:shd w:val="clear" w:color="auto" w:fill="auto"/>
          </w:tcPr>
          <w:p w14:paraId="10E3C75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Tracheal fibroma</w:t>
            </w:r>
          </w:p>
        </w:tc>
        <w:tc>
          <w:tcPr>
            <w:tcW w:w="1629" w:type="dxa"/>
            <w:tcBorders>
              <w:top w:val="single" w:sz="4" w:space="0" w:color="auto"/>
            </w:tcBorders>
            <w:shd w:val="clear" w:color="auto" w:fill="auto"/>
          </w:tcPr>
          <w:p w14:paraId="0D62B451"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7826D595" w14:textId="77777777" w:rsidTr="007639FF">
        <w:trPr>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EB5F49A"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2</w:t>
            </w:r>
          </w:p>
        </w:tc>
        <w:tc>
          <w:tcPr>
            <w:tcW w:w="734" w:type="dxa"/>
            <w:shd w:val="clear" w:color="auto" w:fill="auto"/>
          </w:tcPr>
          <w:p w14:paraId="3575895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737" w:type="dxa"/>
            <w:shd w:val="clear" w:color="auto" w:fill="auto"/>
          </w:tcPr>
          <w:p w14:paraId="7921CC4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20A7AB0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Pancreatic head mass</w:t>
            </w:r>
          </w:p>
        </w:tc>
        <w:tc>
          <w:tcPr>
            <w:tcW w:w="3765" w:type="dxa"/>
            <w:shd w:val="clear" w:color="auto" w:fill="auto"/>
          </w:tcPr>
          <w:p w14:paraId="5B59B59D" w14:textId="7D009149" w:rsidR="00C72F3E" w:rsidRPr="00685077" w:rsidRDefault="00C72F3E" w:rsidP="00911C1A">
            <w:pPr>
              <w:widowControl w:val="0"/>
              <w:tabs>
                <w:tab w:val="left" w:pos="1800"/>
              </w:tabs>
              <w:autoSpaceDE w:val="0"/>
              <w:autoSpaceDN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pacing w:val="2"/>
              </w:rPr>
            </w:pPr>
            <w:r w:rsidRPr="00685077">
              <w:rPr>
                <w:rFonts w:ascii="Book Antiqua" w:hAnsi="Book Antiqua" w:cs="Times New Roman"/>
                <w:spacing w:val="2"/>
              </w:rPr>
              <w:t>Isoechoic pancreatic head mass with hypoechoic rim about 30</w:t>
            </w:r>
            <w:r w:rsidR="004A0D5B" w:rsidRPr="00685077">
              <w:rPr>
                <w:rFonts w:ascii="Book Antiqua" w:hAnsi="Book Antiqua" w:cs="Times New Roman"/>
                <w:spacing w:val="2"/>
              </w:rPr>
              <w:t xml:space="preserve"> mm</w:t>
            </w:r>
            <w:r w:rsidR="0063731C" w:rsidRPr="00685077">
              <w:rPr>
                <w:rFonts w:ascii="Book Antiqua" w:hAnsi="Book Antiqua" w:cs="Times New Roman"/>
                <w:spacing w:val="2"/>
              </w:rPr>
              <w:t xml:space="preserve"> </w:t>
            </w:r>
            <w:r w:rsidR="004A0D5B" w:rsidRPr="00685077">
              <w:rPr>
                <w:rFonts w:ascii="Book Antiqua" w:hAnsi="Book Antiqua" w:cs="Times New Roman"/>
                <w:spacing w:val="2"/>
              </w:rPr>
              <w:t>×</w:t>
            </w:r>
            <w:r w:rsidR="0063731C" w:rsidRPr="00685077">
              <w:rPr>
                <w:rFonts w:ascii="Book Antiqua" w:hAnsi="Book Antiqua" w:cs="Times New Roman"/>
                <w:spacing w:val="2"/>
              </w:rPr>
              <w:t xml:space="preserve"> </w:t>
            </w:r>
            <w:r w:rsidRPr="00685077">
              <w:rPr>
                <w:rFonts w:ascii="Book Antiqua" w:hAnsi="Book Antiqua" w:cs="Times New Roman"/>
                <w:spacing w:val="2"/>
              </w:rPr>
              <w:t>25 mm separable from all vessels</w:t>
            </w:r>
          </w:p>
        </w:tc>
        <w:tc>
          <w:tcPr>
            <w:tcW w:w="1475" w:type="dxa"/>
            <w:shd w:val="clear" w:color="auto" w:fill="auto"/>
          </w:tcPr>
          <w:p w14:paraId="1B99221A"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22G</w:t>
            </w:r>
          </w:p>
        </w:tc>
        <w:tc>
          <w:tcPr>
            <w:tcW w:w="1776" w:type="dxa"/>
            <w:shd w:val="clear" w:color="auto" w:fill="auto"/>
          </w:tcPr>
          <w:p w14:paraId="5CBDFFA8"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Well differentiated NET</w:t>
            </w:r>
          </w:p>
        </w:tc>
        <w:tc>
          <w:tcPr>
            <w:tcW w:w="1629" w:type="dxa"/>
            <w:shd w:val="clear" w:color="auto" w:fill="auto"/>
          </w:tcPr>
          <w:p w14:paraId="0005C36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4565D718" w14:textId="77777777" w:rsidTr="007639FF">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4DC9CAF"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3</w:t>
            </w:r>
          </w:p>
        </w:tc>
        <w:tc>
          <w:tcPr>
            <w:tcW w:w="734" w:type="dxa"/>
            <w:shd w:val="clear" w:color="auto" w:fill="auto"/>
          </w:tcPr>
          <w:p w14:paraId="1E73A80A"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12</w:t>
            </w:r>
          </w:p>
        </w:tc>
        <w:tc>
          <w:tcPr>
            <w:tcW w:w="737" w:type="dxa"/>
            <w:shd w:val="clear" w:color="auto" w:fill="auto"/>
          </w:tcPr>
          <w:p w14:paraId="56023F8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2F4C0B3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Retroperitoneal mass</w:t>
            </w:r>
          </w:p>
        </w:tc>
        <w:tc>
          <w:tcPr>
            <w:tcW w:w="3765" w:type="dxa"/>
            <w:shd w:val="clear" w:color="auto" w:fill="auto"/>
          </w:tcPr>
          <w:p w14:paraId="13570969" w14:textId="457A0D8E" w:rsidR="00C72F3E" w:rsidRPr="00685077" w:rsidRDefault="00C72F3E" w:rsidP="00911C1A">
            <w:pPr>
              <w:widowControl w:val="0"/>
              <w:tabs>
                <w:tab w:val="left" w:pos="1800"/>
              </w:tabs>
              <w:autoSpaceDE w:val="0"/>
              <w:autoSpaceDN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pacing w:val="2"/>
              </w:rPr>
            </w:pPr>
            <w:r w:rsidRPr="00685077">
              <w:rPr>
                <w:rFonts w:ascii="Book Antiqua" w:hAnsi="Book Antiqua" w:cs="Times New Roman"/>
                <w:spacing w:val="2"/>
              </w:rPr>
              <w:t>Isoechoic mass with small cystic areas about 60</w:t>
            </w:r>
            <w:r w:rsidR="004A0D5B" w:rsidRPr="00685077">
              <w:rPr>
                <w:rFonts w:ascii="Book Antiqua" w:hAnsi="Book Antiqua" w:cs="Times New Roman"/>
                <w:spacing w:val="2"/>
              </w:rPr>
              <w:t xml:space="preserve"> mm</w:t>
            </w:r>
            <w:r w:rsidR="0063731C" w:rsidRPr="00685077">
              <w:rPr>
                <w:rFonts w:ascii="Book Antiqua" w:hAnsi="Book Antiqua" w:cs="Times New Roman"/>
                <w:spacing w:val="2"/>
              </w:rPr>
              <w:t xml:space="preserve"> </w:t>
            </w:r>
            <w:r w:rsidR="004A0D5B" w:rsidRPr="00685077">
              <w:rPr>
                <w:rFonts w:ascii="Book Antiqua" w:hAnsi="Book Antiqua" w:cs="Times New Roman"/>
                <w:spacing w:val="2"/>
              </w:rPr>
              <w:t>×</w:t>
            </w:r>
            <w:r w:rsidR="0063731C" w:rsidRPr="00685077">
              <w:rPr>
                <w:rFonts w:ascii="Book Antiqua" w:hAnsi="Book Antiqua" w:cs="Times New Roman"/>
                <w:spacing w:val="2"/>
              </w:rPr>
              <w:t xml:space="preserve"> </w:t>
            </w:r>
            <w:r w:rsidRPr="00685077">
              <w:rPr>
                <w:rFonts w:ascii="Book Antiqua" w:hAnsi="Book Antiqua" w:cs="Times New Roman"/>
                <w:spacing w:val="2"/>
              </w:rPr>
              <w:t xml:space="preserve">60 mm compressing </w:t>
            </w:r>
            <w:r w:rsidR="008562B5">
              <w:rPr>
                <w:rFonts w:ascii="Book Antiqua" w:hAnsi="Book Antiqua" w:cs="Times New Roman"/>
                <w:spacing w:val="2"/>
              </w:rPr>
              <w:t xml:space="preserve">the </w:t>
            </w:r>
            <w:r w:rsidRPr="00685077">
              <w:rPr>
                <w:rFonts w:ascii="Book Antiqua" w:hAnsi="Book Antiqua" w:cs="Times New Roman"/>
                <w:spacing w:val="2"/>
              </w:rPr>
              <w:t>SMA</w:t>
            </w:r>
          </w:p>
        </w:tc>
        <w:tc>
          <w:tcPr>
            <w:tcW w:w="1475" w:type="dxa"/>
            <w:shd w:val="clear" w:color="auto" w:fill="auto"/>
          </w:tcPr>
          <w:p w14:paraId="0D10BF1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5680775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SPN</w:t>
            </w:r>
          </w:p>
        </w:tc>
        <w:tc>
          <w:tcPr>
            <w:tcW w:w="1629" w:type="dxa"/>
            <w:shd w:val="clear" w:color="auto" w:fill="auto"/>
          </w:tcPr>
          <w:p w14:paraId="196EA969"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5456171B" w14:textId="77777777" w:rsidTr="007639FF">
        <w:trPr>
          <w:trHeight w:val="135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EF9852A"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4</w:t>
            </w:r>
          </w:p>
        </w:tc>
        <w:tc>
          <w:tcPr>
            <w:tcW w:w="734" w:type="dxa"/>
            <w:shd w:val="clear" w:color="auto" w:fill="auto"/>
          </w:tcPr>
          <w:p w14:paraId="7576871A"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737" w:type="dxa"/>
            <w:shd w:val="clear" w:color="auto" w:fill="auto"/>
          </w:tcPr>
          <w:p w14:paraId="5F29F18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6724607F"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Ampullary mass</w:t>
            </w:r>
          </w:p>
        </w:tc>
        <w:tc>
          <w:tcPr>
            <w:tcW w:w="3765" w:type="dxa"/>
            <w:shd w:val="clear" w:color="auto" w:fill="auto"/>
          </w:tcPr>
          <w:p w14:paraId="7996E3C4" w14:textId="4935A5AA"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imes New Roman"/>
                <w:spacing w:val="2"/>
              </w:rPr>
              <w:t>Ampullary cyst 35</w:t>
            </w:r>
            <w:r w:rsidR="004A0D5B" w:rsidRPr="00685077">
              <w:rPr>
                <w:rFonts w:ascii="Book Antiqua" w:hAnsi="Book Antiqua" w:cs="Times New Roman"/>
                <w:spacing w:val="2"/>
              </w:rPr>
              <w:t xml:space="preserve"> mm × </w:t>
            </w:r>
            <w:r w:rsidRPr="00685077">
              <w:rPr>
                <w:rFonts w:ascii="Book Antiqua" w:hAnsi="Book Antiqua" w:cs="Times New Roman"/>
                <w:spacing w:val="2"/>
              </w:rPr>
              <w:t xml:space="preserve">30 mm with double wall </w:t>
            </w:r>
            <w:r w:rsidR="0063731C" w:rsidRPr="00685077">
              <w:rPr>
                <w:rFonts w:ascii="Book Antiqua" w:hAnsi="Book Antiqua" w:cs="Times New Roman"/>
                <w:spacing w:val="2"/>
              </w:rPr>
              <w:t>and</w:t>
            </w:r>
            <w:r w:rsidRPr="00685077">
              <w:rPr>
                <w:rFonts w:ascii="Book Antiqua" w:hAnsi="Book Antiqua" w:cs="Times New Roman"/>
                <w:spacing w:val="2"/>
              </w:rPr>
              <w:t xml:space="preserve"> clear content</w:t>
            </w:r>
          </w:p>
        </w:tc>
        <w:tc>
          <w:tcPr>
            <w:tcW w:w="1475" w:type="dxa"/>
            <w:shd w:val="clear" w:color="auto" w:fill="auto"/>
          </w:tcPr>
          <w:p w14:paraId="2CACCB2B"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shd w:val="clear" w:color="auto" w:fill="auto"/>
          </w:tcPr>
          <w:p w14:paraId="7BFAF8E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Duplication cyst</w:t>
            </w:r>
          </w:p>
        </w:tc>
        <w:tc>
          <w:tcPr>
            <w:tcW w:w="1629" w:type="dxa"/>
            <w:shd w:val="clear" w:color="auto" w:fill="auto"/>
          </w:tcPr>
          <w:p w14:paraId="662C80C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Endoscopic deroofing</w:t>
            </w:r>
          </w:p>
        </w:tc>
      </w:tr>
      <w:tr w:rsidR="00C72F3E" w:rsidRPr="00685077" w14:paraId="46DA5C76" w14:textId="77777777" w:rsidTr="007639FF">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5C15076"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5</w:t>
            </w:r>
          </w:p>
        </w:tc>
        <w:tc>
          <w:tcPr>
            <w:tcW w:w="734" w:type="dxa"/>
            <w:shd w:val="clear" w:color="auto" w:fill="auto"/>
          </w:tcPr>
          <w:p w14:paraId="643876B0"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737" w:type="dxa"/>
            <w:shd w:val="clear" w:color="auto" w:fill="auto"/>
          </w:tcPr>
          <w:p w14:paraId="652E2423"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362D49A1"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Peri-gastric mass</w:t>
            </w:r>
          </w:p>
        </w:tc>
        <w:tc>
          <w:tcPr>
            <w:tcW w:w="3765" w:type="dxa"/>
            <w:shd w:val="clear" w:color="auto" w:fill="auto"/>
          </w:tcPr>
          <w:p w14:paraId="026E6315" w14:textId="5D37D4BF"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imes New Roman"/>
                <w:spacing w:val="2"/>
              </w:rPr>
              <w:t xml:space="preserve">Extraluminal cyst arising from </w:t>
            </w:r>
            <w:r w:rsidR="008562B5">
              <w:rPr>
                <w:rFonts w:ascii="Book Antiqua" w:hAnsi="Book Antiqua" w:cs="Times New Roman"/>
                <w:spacing w:val="2"/>
              </w:rPr>
              <w:t xml:space="preserve">the </w:t>
            </w:r>
            <w:proofErr w:type="spellStart"/>
            <w:r w:rsidRPr="00685077">
              <w:rPr>
                <w:rFonts w:ascii="Book Antiqua" w:hAnsi="Book Antiqua" w:cs="Times New Roman"/>
                <w:spacing w:val="2"/>
              </w:rPr>
              <w:t>muscularis</w:t>
            </w:r>
            <w:proofErr w:type="spellEnd"/>
            <w:r w:rsidRPr="00685077">
              <w:rPr>
                <w:rFonts w:ascii="Book Antiqua" w:hAnsi="Book Antiqua" w:cs="Times New Roman"/>
                <w:spacing w:val="2"/>
              </w:rPr>
              <w:t xml:space="preserve"> </w:t>
            </w:r>
            <w:proofErr w:type="spellStart"/>
            <w:r w:rsidRPr="00685077">
              <w:rPr>
                <w:rFonts w:ascii="Book Antiqua" w:hAnsi="Book Antiqua" w:cs="Times New Roman"/>
                <w:spacing w:val="2"/>
              </w:rPr>
              <w:t>propria</w:t>
            </w:r>
            <w:proofErr w:type="spellEnd"/>
            <w:r w:rsidRPr="00685077">
              <w:rPr>
                <w:rFonts w:ascii="Book Antiqua" w:hAnsi="Book Antiqua" w:cs="Times New Roman"/>
                <w:spacing w:val="2"/>
              </w:rPr>
              <w:t xml:space="preserve"> of antral wall with double wall about 40</w:t>
            </w:r>
            <w:r w:rsidR="004A0D5B" w:rsidRPr="00685077">
              <w:rPr>
                <w:rFonts w:ascii="Book Antiqua" w:hAnsi="Book Antiqua" w:cs="Times New Roman"/>
                <w:spacing w:val="2"/>
              </w:rPr>
              <w:t xml:space="preserve"> mm ×</w:t>
            </w:r>
            <w:r w:rsidR="0063731C" w:rsidRPr="00685077">
              <w:rPr>
                <w:rFonts w:ascii="Book Antiqua" w:hAnsi="Book Antiqua" w:cs="Times New Roman"/>
                <w:spacing w:val="2"/>
              </w:rPr>
              <w:t xml:space="preserve"> </w:t>
            </w:r>
            <w:r w:rsidRPr="00685077">
              <w:rPr>
                <w:rFonts w:ascii="Book Antiqua" w:hAnsi="Book Antiqua" w:cs="Times New Roman"/>
                <w:spacing w:val="2"/>
              </w:rPr>
              <w:t>35 mm</w:t>
            </w:r>
          </w:p>
        </w:tc>
        <w:tc>
          <w:tcPr>
            <w:tcW w:w="1475" w:type="dxa"/>
            <w:shd w:val="clear" w:color="auto" w:fill="auto"/>
          </w:tcPr>
          <w:p w14:paraId="5FDBDBF1"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shd w:val="clear" w:color="auto" w:fill="auto"/>
          </w:tcPr>
          <w:p w14:paraId="1091990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Duplication cyst</w:t>
            </w:r>
          </w:p>
        </w:tc>
        <w:tc>
          <w:tcPr>
            <w:tcW w:w="1629" w:type="dxa"/>
            <w:shd w:val="clear" w:color="auto" w:fill="auto"/>
          </w:tcPr>
          <w:p w14:paraId="3CA952C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Follow up</w:t>
            </w:r>
          </w:p>
        </w:tc>
      </w:tr>
      <w:tr w:rsidR="00C72F3E" w:rsidRPr="00685077" w14:paraId="37C77065" w14:textId="77777777" w:rsidTr="007639FF">
        <w:trPr>
          <w:trHeight w:val="134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219FA7A"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lastRenderedPageBreak/>
              <w:t>6</w:t>
            </w:r>
          </w:p>
        </w:tc>
        <w:tc>
          <w:tcPr>
            <w:tcW w:w="734" w:type="dxa"/>
            <w:shd w:val="clear" w:color="auto" w:fill="auto"/>
          </w:tcPr>
          <w:p w14:paraId="79AAEB77"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2D18299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12FF8AE7"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Peri-gastric mass</w:t>
            </w:r>
          </w:p>
        </w:tc>
        <w:tc>
          <w:tcPr>
            <w:tcW w:w="3765" w:type="dxa"/>
            <w:shd w:val="clear" w:color="auto" w:fill="auto"/>
          </w:tcPr>
          <w:p w14:paraId="7080709E" w14:textId="7620EC50" w:rsidR="00C72F3E" w:rsidRPr="00685077" w:rsidRDefault="00C72F3E" w:rsidP="008562B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eastAsia="Calibri" w:hAnsi="Book Antiqua" w:cs="Times New Roman"/>
                <w:spacing w:val="2"/>
              </w:rPr>
              <w:t>Hypoechoic ill</w:t>
            </w:r>
            <w:r w:rsidR="008562B5">
              <w:rPr>
                <w:rFonts w:ascii="Book Antiqua" w:eastAsia="Calibri" w:hAnsi="Book Antiqua" w:cs="Times New Roman"/>
                <w:spacing w:val="2"/>
              </w:rPr>
              <w:t>-</w:t>
            </w:r>
            <w:r w:rsidRPr="00685077">
              <w:rPr>
                <w:rFonts w:ascii="Book Antiqua" w:eastAsia="Calibri" w:hAnsi="Book Antiqua" w:cs="Times New Roman"/>
                <w:spacing w:val="2"/>
              </w:rPr>
              <w:t xml:space="preserve">defined </w:t>
            </w:r>
            <w:proofErr w:type="spellStart"/>
            <w:r w:rsidRPr="00685077">
              <w:rPr>
                <w:rFonts w:ascii="Book Antiqua" w:eastAsia="Calibri" w:hAnsi="Book Antiqua" w:cs="Times New Roman"/>
                <w:spacing w:val="2"/>
              </w:rPr>
              <w:t>peri</w:t>
            </w:r>
            <w:proofErr w:type="spellEnd"/>
            <w:r w:rsidRPr="00685077">
              <w:rPr>
                <w:rFonts w:ascii="Book Antiqua" w:eastAsia="Calibri" w:hAnsi="Book Antiqua" w:cs="Times New Roman"/>
                <w:spacing w:val="2"/>
              </w:rPr>
              <w:t>-gastric collection with hyperechoic calcifi</w:t>
            </w:r>
            <w:r w:rsidR="008562B5">
              <w:rPr>
                <w:rFonts w:ascii="Book Antiqua" w:eastAsia="Calibri" w:hAnsi="Book Antiqua" w:cs="Times New Roman"/>
                <w:spacing w:val="2"/>
              </w:rPr>
              <w:t>ed</w:t>
            </w:r>
            <w:r w:rsidRPr="00685077">
              <w:rPr>
                <w:rFonts w:ascii="Book Antiqua" w:eastAsia="Calibri" w:hAnsi="Book Antiqua" w:cs="Times New Roman"/>
                <w:spacing w:val="2"/>
              </w:rPr>
              <w:t xml:space="preserve"> areas </w:t>
            </w:r>
          </w:p>
        </w:tc>
        <w:tc>
          <w:tcPr>
            <w:tcW w:w="1475" w:type="dxa"/>
            <w:shd w:val="clear" w:color="auto" w:fill="auto"/>
          </w:tcPr>
          <w:p w14:paraId="0A6D6027"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210E6A4C" w14:textId="2EFA276F" w:rsidR="00C72F3E" w:rsidRPr="00685077" w:rsidRDefault="008C3380"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roofErr w:type="spellStart"/>
            <w:r w:rsidRPr="00685077">
              <w:rPr>
                <w:rFonts w:ascii="Book Antiqua" w:hAnsi="Book Antiqua" w:cstheme="majorBidi"/>
              </w:rPr>
              <w:t>Postpancreatitis</w:t>
            </w:r>
            <w:proofErr w:type="spellEnd"/>
            <w:r w:rsidRPr="00685077">
              <w:rPr>
                <w:rFonts w:ascii="Book Antiqua" w:hAnsi="Book Antiqua" w:cstheme="majorBidi"/>
              </w:rPr>
              <w:t xml:space="preserve"> collection</w:t>
            </w:r>
          </w:p>
        </w:tc>
        <w:tc>
          <w:tcPr>
            <w:tcW w:w="1629" w:type="dxa"/>
            <w:shd w:val="clear" w:color="auto" w:fill="auto"/>
          </w:tcPr>
          <w:p w14:paraId="4110ACF1" w14:textId="67E25B99"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Resolved with antibiotic</w:t>
            </w:r>
            <w:r w:rsidR="008562B5">
              <w:rPr>
                <w:rFonts w:ascii="Book Antiqua" w:hAnsi="Book Antiqua" w:cstheme="majorBidi"/>
              </w:rPr>
              <w:t>s</w:t>
            </w:r>
          </w:p>
        </w:tc>
      </w:tr>
      <w:tr w:rsidR="00C72F3E" w:rsidRPr="00685077" w14:paraId="7C0DD9A3" w14:textId="77777777" w:rsidTr="007639FF">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92F9A2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7</w:t>
            </w:r>
          </w:p>
        </w:tc>
        <w:tc>
          <w:tcPr>
            <w:tcW w:w="734" w:type="dxa"/>
            <w:shd w:val="clear" w:color="auto" w:fill="auto"/>
          </w:tcPr>
          <w:p w14:paraId="323A6EC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737" w:type="dxa"/>
            <w:shd w:val="clear" w:color="auto" w:fill="auto"/>
          </w:tcPr>
          <w:p w14:paraId="06B8148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5EF7F873"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Rectal SEL</w:t>
            </w:r>
          </w:p>
        </w:tc>
        <w:tc>
          <w:tcPr>
            <w:tcW w:w="3765" w:type="dxa"/>
            <w:shd w:val="clear" w:color="auto" w:fill="auto"/>
          </w:tcPr>
          <w:p w14:paraId="6A032E37" w14:textId="71E0EED8"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eastAsia="Calibri" w:hAnsi="Book Antiqua" w:cs="Times New Roman"/>
                <w:spacing w:val="2"/>
              </w:rPr>
              <w:t>Exophytic rectal mass about 33</w:t>
            </w:r>
            <w:r w:rsidR="004A0D5B" w:rsidRPr="00685077">
              <w:rPr>
                <w:rFonts w:ascii="Book Antiqua" w:eastAsia="Calibri" w:hAnsi="Book Antiqua" w:cs="Times New Roman"/>
                <w:spacing w:val="2"/>
              </w:rPr>
              <w:t xml:space="preserve"> mm</w:t>
            </w:r>
            <w:r w:rsidR="00B91234" w:rsidRPr="00685077">
              <w:rPr>
                <w:rFonts w:ascii="Book Antiqua" w:eastAsia="Calibri" w:hAnsi="Book Antiqua" w:cs="Times New Roman"/>
                <w:spacing w:val="2"/>
              </w:rPr>
              <w:t xml:space="preserve"> </w:t>
            </w:r>
            <w:r w:rsidR="004A0D5B" w:rsidRPr="00685077">
              <w:rPr>
                <w:rFonts w:ascii="Book Antiqua" w:eastAsia="Calibri" w:hAnsi="Book Antiqua" w:cs="Times New Roman"/>
                <w:spacing w:val="2"/>
              </w:rPr>
              <w:t>×</w:t>
            </w:r>
            <w:r w:rsidR="00B91234" w:rsidRPr="00685077">
              <w:rPr>
                <w:rFonts w:ascii="Book Antiqua" w:eastAsia="Calibri" w:hAnsi="Book Antiqua" w:cs="Times New Roman"/>
                <w:spacing w:val="2"/>
              </w:rPr>
              <w:t xml:space="preserve"> </w:t>
            </w:r>
            <w:r w:rsidRPr="00685077">
              <w:rPr>
                <w:rFonts w:ascii="Book Antiqua" w:eastAsia="Calibri" w:hAnsi="Book Antiqua" w:cs="Times New Roman"/>
                <w:spacing w:val="2"/>
              </w:rPr>
              <w:t xml:space="preserve">21 mm mostly arising from </w:t>
            </w:r>
            <w:r w:rsidR="008562B5">
              <w:rPr>
                <w:rFonts w:ascii="Book Antiqua" w:eastAsia="Calibri" w:hAnsi="Book Antiqua" w:cs="Times New Roman"/>
                <w:spacing w:val="2"/>
              </w:rPr>
              <w:t xml:space="preserve">the </w:t>
            </w:r>
            <w:proofErr w:type="spellStart"/>
            <w:r w:rsidRPr="00685077">
              <w:rPr>
                <w:rFonts w:ascii="Book Antiqua" w:eastAsia="Calibri" w:hAnsi="Book Antiqua" w:cs="Times New Roman"/>
                <w:spacing w:val="2"/>
              </w:rPr>
              <w:t>muscularis</w:t>
            </w:r>
            <w:proofErr w:type="spellEnd"/>
            <w:r w:rsidRPr="00685077">
              <w:rPr>
                <w:rFonts w:ascii="Book Antiqua" w:eastAsia="Calibri" w:hAnsi="Book Antiqua" w:cs="Times New Roman"/>
                <w:spacing w:val="2"/>
              </w:rPr>
              <w:t xml:space="preserve"> </w:t>
            </w:r>
            <w:proofErr w:type="spellStart"/>
            <w:r w:rsidRPr="00685077">
              <w:rPr>
                <w:rFonts w:ascii="Book Antiqua" w:eastAsia="Calibri" w:hAnsi="Book Antiqua" w:cs="Times New Roman"/>
                <w:spacing w:val="2"/>
              </w:rPr>
              <w:t>propria</w:t>
            </w:r>
            <w:proofErr w:type="spellEnd"/>
            <w:r w:rsidRPr="00685077">
              <w:rPr>
                <w:rFonts w:ascii="Book Antiqua" w:eastAsia="Calibri" w:hAnsi="Book Antiqua" w:cs="Times New Roman"/>
                <w:spacing w:val="2"/>
              </w:rPr>
              <w:t xml:space="preserve"> with intact submucosa and mucosa</w:t>
            </w:r>
          </w:p>
        </w:tc>
        <w:tc>
          <w:tcPr>
            <w:tcW w:w="1475" w:type="dxa"/>
            <w:shd w:val="clear" w:color="auto" w:fill="auto"/>
          </w:tcPr>
          <w:p w14:paraId="1710D70A"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7C16530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GIST</w:t>
            </w:r>
          </w:p>
        </w:tc>
        <w:tc>
          <w:tcPr>
            <w:tcW w:w="1629" w:type="dxa"/>
            <w:shd w:val="clear" w:color="auto" w:fill="auto"/>
          </w:tcPr>
          <w:p w14:paraId="7F7D114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Surgery</w:t>
            </w:r>
          </w:p>
        </w:tc>
      </w:tr>
      <w:tr w:rsidR="00C72F3E" w:rsidRPr="00685077" w14:paraId="078FA2A2" w14:textId="77777777" w:rsidTr="007639FF">
        <w:trPr>
          <w:trHeight w:val="224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A634F9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8</w:t>
            </w:r>
          </w:p>
        </w:tc>
        <w:tc>
          <w:tcPr>
            <w:tcW w:w="734" w:type="dxa"/>
            <w:shd w:val="clear" w:color="auto" w:fill="auto"/>
          </w:tcPr>
          <w:p w14:paraId="0EF1BDD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6B0D5E83"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7AEFAD44"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Mediastinal mass</w:t>
            </w:r>
          </w:p>
        </w:tc>
        <w:tc>
          <w:tcPr>
            <w:tcW w:w="3765" w:type="dxa"/>
            <w:shd w:val="clear" w:color="auto" w:fill="auto"/>
          </w:tcPr>
          <w:p w14:paraId="57D6F646" w14:textId="41E97C0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Large subcarinal cyst 10</w:t>
            </w:r>
            <w:r w:rsidR="00B91234" w:rsidRPr="00685077">
              <w:rPr>
                <w:rFonts w:ascii="Book Antiqua" w:eastAsia="Calibri" w:hAnsi="Book Antiqua" w:cs="Times New Roman"/>
                <w:spacing w:val="2"/>
              </w:rPr>
              <w:t xml:space="preserve"> </w:t>
            </w:r>
            <w:r w:rsidR="004A0D5B" w:rsidRPr="00685077">
              <w:rPr>
                <w:rFonts w:ascii="Book Antiqua" w:eastAsia="Calibri" w:hAnsi="Book Antiqua" w:cs="Times New Roman"/>
                <w:spacing w:val="2"/>
              </w:rPr>
              <w:t>cm ×</w:t>
            </w:r>
            <w:r w:rsidR="00B91234" w:rsidRPr="00685077">
              <w:rPr>
                <w:rFonts w:ascii="Book Antiqua" w:eastAsia="Calibri" w:hAnsi="Book Antiqua" w:cs="Times New Roman"/>
                <w:spacing w:val="2"/>
              </w:rPr>
              <w:t xml:space="preserve"> </w:t>
            </w:r>
            <w:r w:rsidRPr="00685077">
              <w:rPr>
                <w:rFonts w:ascii="Book Antiqua" w:eastAsia="Calibri" w:hAnsi="Book Antiqua" w:cs="Times New Roman"/>
                <w:spacing w:val="2"/>
              </w:rPr>
              <w:t xml:space="preserve">7.6 cm compressing </w:t>
            </w:r>
            <w:r w:rsidR="008562B5">
              <w:rPr>
                <w:rFonts w:ascii="Book Antiqua" w:eastAsia="Calibri" w:hAnsi="Book Antiqua" w:cs="Times New Roman"/>
                <w:spacing w:val="2"/>
              </w:rPr>
              <w:t xml:space="preserve">the </w:t>
            </w:r>
            <w:r w:rsidRPr="00685077">
              <w:rPr>
                <w:rFonts w:ascii="Book Antiqua" w:eastAsia="Calibri" w:hAnsi="Book Antiqua" w:cs="Times New Roman"/>
                <w:spacing w:val="2"/>
              </w:rPr>
              <w:t>right atrium and trachea with organized blood inside</w:t>
            </w:r>
          </w:p>
        </w:tc>
        <w:tc>
          <w:tcPr>
            <w:tcW w:w="1475" w:type="dxa"/>
            <w:shd w:val="clear" w:color="auto" w:fill="auto"/>
          </w:tcPr>
          <w:p w14:paraId="6CB2BCE9"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19G</w:t>
            </w:r>
          </w:p>
        </w:tc>
        <w:tc>
          <w:tcPr>
            <w:tcW w:w="1776" w:type="dxa"/>
            <w:shd w:val="clear" w:color="auto" w:fill="auto"/>
          </w:tcPr>
          <w:p w14:paraId="20061C8D"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Bronchogenic cyst</w:t>
            </w:r>
          </w:p>
        </w:tc>
        <w:tc>
          <w:tcPr>
            <w:tcW w:w="1629" w:type="dxa"/>
            <w:shd w:val="clear" w:color="auto" w:fill="auto"/>
          </w:tcPr>
          <w:p w14:paraId="258201E6"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Full aspiration by EUS with no recurrence</w:t>
            </w:r>
          </w:p>
        </w:tc>
      </w:tr>
      <w:tr w:rsidR="00C72F3E" w:rsidRPr="00685077" w14:paraId="368E09CA" w14:textId="77777777" w:rsidTr="007639FF">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C5EDEA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9</w:t>
            </w:r>
          </w:p>
        </w:tc>
        <w:tc>
          <w:tcPr>
            <w:tcW w:w="734" w:type="dxa"/>
            <w:shd w:val="clear" w:color="auto" w:fill="auto"/>
          </w:tcPr>
          <w:p w14:paraId="4E911A5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2FAC5BB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02483D3A"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Mediastinal mass</w:t>
            </w:r>
          </w:p>
        </w:tc>
        <w:tc>
          <w:tcPr>
            <w:tcW w:w="3765" w:type="dxa"/>
            <w:shd w:val="clear" w:color="auto" w:fill="auto"/>
          </w:tcPr>
          <w:p w14:paraId="28618C33" w14:textId="3547EDD0"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 xml:space="preserve">Multiple hypoechoic subcarinal, para-aortic </w:t>
            </w:r>
            <w:r w:rsidR="00B91234" w:rsidRPr="00685077">
              <w:rPr>
                <w:rFonts w:ascii="Book Antiqua" w:eastAsia="Calibri" w:hAnsi="Book Antiqua" w:cs="Times New Roman"/>
                <w:spacing w:val="2"/>
              </w:rPr>
              <w:t>and</w:t>
            </w:r>
            <w:r w:rsidRPr="00685077">
              <w:rPr>
                <w:rFonts w:ascii="Book Antiqua" w:eastAsia="Calibri" w:hAnsi="Book Antiqua" w:cs="Times New Roman"/>
                <w:spacing w:val="2"/>
              </w:rPr>
              <w:t xml:space="preserve"> celiac lymph nodes</w:t>
            </w:r>
            <w:r w:rsidR="008562B5">
              <w:rPr>
                <w:rFonts w:ascii="Book Antiqua" w:eastAsia="Calibri" w:hAnsi="Book Antiqua" w:cs="Times New Roman"/>
                <w:spacing w:val="2"/>
              </w:rPr>
              <w:t>,</w:t>
            </w:r>
            <w:r w:rsidRPr="00685077">
              <w:rPr>
                <w:rFonts w:ascii="Book Antiqua" w:eastAsia="Calibri" w:hAnsi="Book Antiqua" w:cs="Times New Roman"/>
                <w:spacing w:val="2"/>
              </w:rPr>
              <w:t xml:space="preserve"> largest about 22 mm</w:t>
            </w:r>
          </w:p>
        </w:tc>
        <w:tc>
          <w:tcPr>
            <w:tcW w:w="1475" w:type="dxa"/>
            <w:shd w:val="clear" w:color="auto" w:fill="auto"/>
          </w:tcPr>
          <w:p w14:paraId="414C47D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22G</w:t>
            </w:r>
          </w:p>
        </w:tc>
        <w:tc>
          <w:tcPr>
            <w:tcW w:w="1776" w:type="dxa"/>
            <w:shd w:val="clear" w:color="auto" w:fill="auto"/>
          </w:tcPr>
          <w:p w14:paraId="266DB0C5"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Lymphoma</w:t>
            </w:r>
          </w:p>
        </w:tc>
        <w:tc>
          <w:tcPr>
            <w:tcW w:w="1629" w:type="dxa"/>
            <w:shd w:val="clear" w:color="auto" w:fill="auto"/>
          </w:tcPr>
          <w:p w14:paraId="592333FB"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Chemotherapy</w:t>
            </w:r>
          </w:p>
        </w:tc>
      </w:tr>
      <w:tr w:rsidR="00C72F3E" w:rsidRPr="00685077" w14:paraId="29FBBEC6" w14:textId="77777777" w:rsidTr="007639FF">
        <w:trPr>
          <w:trHeight w:val="1805"/>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21A498D"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lastRenderedPageBreak/>
              <w:t>10</w:t>
            </w:r>
          </w:p>
        </w:tc>
        <w:tc>
          <w:tcPr>
            <w:tcW w:w="734" w:type="dxa"/>
            <w:shd w:val="clear" w:color="auto" w:fill="auto"/>
          </w:tcPr>
          <w:p w14:paraId="45845E6B"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0227118F"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shd w:val="clear" w:color="auto" w:fill="auto"/>
          </w:tcPr>
          <w:p w14:paraId="2FD94788"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Abdominal lymphadenopathy</w:t>
            </w:r>
          </w:p>
        </w:tc>
        <w:tc>
          <w:tcPr>
            <w:tcW w:w="3765" w:type="dxa"/>
            <w:shd w:val="clear" w:color="auto" w:fill="auto"/>
          </w:tcPr>
          <w:p w14:paraId="3D9A092C" w14:textId="4B0DEFC2" w:rsidR="00C72F3E" w:rsidRPr="00685077" w:rsidRDefault="00C72F3E" w:rsidP="00911C1A">
            <w:pPr>
              <w:widowControl w:val="0"/>
              <w:tabs>
                <w:tab w:val="left" w:pos="1800"/>
              </w:tabs>
              <w:autoSpaceDE w:val="0"/>
              <w:autoSpaceDN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 xml:space="preserve">Multiple hypoechoic lymph nodes at </w:t>
            </w:r>
            <w:proofErr w:type="spellStart"/>
            <w:r w:rsidRPr="00685077">
              <w:rPr>
                <w:rFonts w:ascii="Book Antiqua" w:eastAsia="Calibri" w:hAnsi="Book Antiqua" w:cs="Times New Roman"/>
                <w:spacing w:val="2"/>
              </w:rPr>
              <w:t>portahepatis</w:t>
            </w:r>
            <w:proofErr w:type="spellEnd"/>
            <w:r w:rsidRPr="00685077">
              <w:rPr>
                <w:rFonts w:ascii="Book Antiqua" w:eastAsia="Calibri" w:hAnsi="Book Antiqua" w:cs="Times New Roman"/>
                <w:spacing w:val="2"/>
              </w:rPr>
              <w:t xml:space="preserve">, para-aortic, </w:t>
            </w:r>
            <w:r w:rsidR="00B91234" w:rsidRPr="00685077">
              <w:rPr>
                <w:rFonts w:ascii="Book Antiqua" w:eastAsia="Calibri" w:hAnsi="Book Antiqua" w:cs="Times New Roman"/>
                <w:spacing w:val="2"/>
              </w:rPr>
              <w:t>and</w:t>
            </w:r>
            <w:r w:rsidRPr="00685077">
              <w:rPr>
                <w:rFonts w:ascii="Book Antiqua" w:eastAsia="Calibri" w:hAnsi="Book Antiqua" w:cs="Times New Roman"/>
                <w:spacing w:val="2"/>
              </w:rPr>
              <w:t xml:space="preserve"> </w:t>
            </w:r>
            <w:proofErr w:type="spellStart"/>
            <w:r w:rsidRPr="00685077">
              <w:rPr>
                <w:rFonts w:ascii="Book Antiqua" w:eastAsia="Calibri" w:hAnsi="Book Antiqua" w:cs="Times New Roman"/>
                <w:spacing w:val="2"/>
              </w:rPr>
              <w:t>aorto-caval</w:t>
            </w:r>
            <w:proofErr w:type="spellEnd"/>
            <w:r w:rsidRPr="00685077">
              <w:rPr>
                <w:rFonts w:ascii="Book Antiqua" w:eastAsia="Calibri" w:hAnsi="Book Antiqua" w:cs="Times New Roman"/>
                <w:spacing w:val="2"/>
              </w:rPr>
              <w:t xml:space="preserve"> regions, largest about 55</w:t>
            </w:r>
            <w:r w:rsidR="004A0D5B" w:rsidRPr="00685077">
              <w:rPr>
                <w:rFonts w:ascii="Book Antiqua" w:eastAsia="Calibri" w:hAnsi="Book Antiqua" w:cs="Times New Roman"/>
                <w:spacing w:val="2"/>
              </w:rPr>
              <w:t xml:space="preserve"> mm</w:t>
            </w:r>
            <w:r w:rsidR="00B91234" w:rsidRPr="00685077">
              <w:rPr>
                <w:rFonts w:ascii="Book Antiqua" w:eastAsia="Calibri" w:hAnsi="Book Antiqua" w:cs="Times New Roman"/>
                <w:spacing w:val="2"/>
              </w:rPr>
              <w:t xml:space="preserve"> </w:t>
            </w:r>
            <w:r w:rsidR="004A0D5B" w:rsidRPr="00685077">
              <w:rPr>
                <w:rFonts w:ascii="Book Antiqua" w:eastAsia="Calibri" w:hAnsi="Book Antiqua" w:cs="Times New Roman"/>
                <w:spacing w:val="2"/>
              </w:rPr>
              <w:t>×</w:t>
            </w:r>
            <w:r w:rsidR="00B91234" w:rsidRPr="00685077">
              <w:rPr>
                <w:rFonts w:ascii="Book Antiqua" w:eastAsia="Calibri" w:hAnsi="Book Antiqua" w:cs="Times New Roman"/>
                <w:spacing w:val="2"/>
              </w:rPr>
              <w:t xml:space="preserve"> </w:t>
            </w:r>
            <w:r w:rsidRPr="00685077">
              <w:rPr>
                <w:rFonts w:ascii="Book Antiqua" w:eastAsia="Calibri" w:hAnsi="Book Antiqua" w:cs="Times New Roman"/>
                <w:spacing w:val="2"/>
              </w:rPr>
              <w:t>34 mm. Splenomegaly with multiple focal lesions</w:t>
            </w:r>
          </w:p>
        </w:tc>
        <w:tc>
          <w:tcPr>
            <w:tcW w:w="1475" w:type="dxa"/>
            <w:shd w:val="clear" w:color="auto" w:fill="auto"/>
          </w:tcPr>
          <w:p w14:paraId="595EA284"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22G</w:t>
            </w:r>
          </w:p>
        </w:tc>
        <w:tc>
          <w:tcPr>
            <w:tcW w:w="1776" w:type="dxa"/>
            <w:shd w:val="clear" w:color="auto" w:fill="auto"/>
          </w:tcPr>
          <w:p w14:paraId="1E8D9160"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Lymphoma</w:t>
            </w:r>
          </w:p>
        </w:tc>
        <w:tc>
          <w:tcPr>
            <w:tcW w:w="1629" w:type="dxa"/>
            <w:shd w:val="clear" w:color="auto" w:fill="auto"/>
          </w:tcPr>
          <w:p w14:paraId="380EC72C"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Chemotherapy</w:t>
            </w:r>
          </w:p>
        </w:tc>
      </w:tr>
      <w:tr w:rsidR="00C72F3E" w:rsidRPr="00685077" w14:paraId="00CA9411" w14:textId="77777777" w:rsidTr="007639FF">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9D278F6"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11</w:t>
            </w:r>
          </w:p>
        </w:tc>
        <w:tc>
          <w:tcPr>
            <w:tcW w:w="734" w:type="dxa"/>
            <w:shd w:val="clear" w:color="auto" w:fill="auto"/>
          </w:tcPr>
          <w:p w14:paraId="5A7756B3"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737" w:type="dxa"/>
            <w:shd w:val="clear" w:color="auto" w:fill="auto"/>
          </w:tcPr>
          <w:p w14:paraId="2F45E8FF"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shd w:val="clear" w:color="auto" w:fill="auto"/>
          </w:tcPr>
          <w:p w14:paraId="28083B8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Suspected insulinoma</w:t>
            </w:r>
          </w:p>
        </w:tc>
        <w:tc>
          <w:tcPr>
            <w:tcW w:w="3765" w:type="dxa"/>
            <w:shd w:val="clear" w:color="auto" w:fill="auto"/>
          </w:tcPr>
          <w:p w14:paraId="5EE183E9"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Normal pancreas with no detected lesions</w:t>
            </w:r>
          </w:p>
        </w:tc>
        <w:tc>
          <w:tcPr>
            <w:tcW w:w="1475" w:type="dxa"/>
            <w:shd w:val="clear" w:color="auto" w:fill="auto"/>
          </w:tcPr>
          <w:p w14:paraId="0C8E6CDF"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shd w:val="clear" w:color="auto" w:fill="auto"/>
          </w:tcPr>
          <w:p w14:paraId="4EF357B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629" w:type="dxa"/>
            <w:shd w:val="clear" w:color="auto" w:fill="auto"/>
          </w:tcPr>
          <w:p w14:paraId="6878E3DD"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r>
      <w:tr w:rsidR="00C72F3E" w:rsidRPr="00685077" w14:paraId="2AA9B439" w14:textId="77777777" w:rsidTr="007639FF">
        <w:trPr>
          <w:trHeight w:val="903"/>
        </w:trPr>
        <w:tc>
          <w:tcPr>
            <w:cnfStyle w:val="001000000000" w:firstRow="0" w:lastRow="0" w:firstColumn="1" w:lastColumn="0" w:oddVBand="0" w:evenVBand="0" w:oddHBand="0" w:evenHBand="0" w:firstRowFirstColumn="0" w:firstRowLastColumn="0" w:lastRowFirstColumn="0" w:lastRowLastColumn="0"/>
            <w:tcW w:w="709" w:type="dxa"/>
            <w:tcBorders>
              <w:bottom w:val="nil"/>
            </w:tcBorders>
            <w:shd w:val="clear" w:color="auto" w:fill="auto"/>
          </w:tcPr>
          <w:p w14:paraId="769F1089"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12</w:t>
            </w:r>
          </w:p>
        </w:tc>
        <w:tc>
          <w:tcPr>
            <w:tcW w:w="734" w:type="dxa"/>
            <w:tcBorders>
              <w:bottom w:val="nil"/>
            </w:tcBorders>
            <w:shd w:val="clear" w:color="auto" w:fill="auto"/>
          </w:tcPr>
          <w:p w14:paraId="4F4A5919"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6</w:t>
            </w:r>
          </w:p>
        </w:tc>
        <w:tc>
          <w:tcPr>
            <w:tcW w:w="737" w:type="dxa"/>
            <w:tcBorders>
              <w:bottom w:val="nil"/>
            </w:tcBorders>
            <w:shd w:val="clear" w:color="auto" w:fill="auto"/>
          </w:tcPr>
          <w:p w14:paraId="7248E6BA"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M</w:t>
            </w:r>
          </w:p>
        </w:tc>
        <w:tc>
          <w:tcPr>
            <w:tcW w:w="2068" w:type="dxa"/>
            <w:tcBorders>
              <w:bottom w:val="nil"/>
            </w:tcBorders>
            <w:shd w:val="clear" w:color="auto" w:fill="auto"/>
          </w:tcPr>
          <w:p w14:paraId="71C854D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Suspected insulinoma</w:t>
            </w:r>
          </w:p>
        </w:tc>
        <w:tc>
          <w:tcPr>
            <w:tcW w:w="3765" w:type="dxa"/>
            <w:tcBorders>
              <w:bottom w:val="nil"/>
            </w:tcBorders>
            <w:shd w:val="clear" w:color="auto" w:fill="auto"/>
          </w:tcPr>
          <w:p w14:paraId="2D6AE1D2"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Normal pancreas with no detected lesions</w:t>
            </w:r>
          </w:p>
        </w:tc>
        <w:tc>
          <w:tcPr>
            <w:tcW w:w="1475" w:type="dxa"/>
            <w:tcBorders>
              <w:bottom w:val="nil"/>
            </w:tcBorders>
            <w:shd w:val="clear" w:color="auto" w:fill="auto"/>
          </w:tcPr>
          <w:p w14:paraId="7865ED8F"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tcBorders>
              <w:bottom w:val="nil"/>
            </w:tcBorders>
            <w:shd w:val="clear" w:color="auto" w:fill="auto"/>
          </w:tcPr>
          <w:p w14:paraId="79577098"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629" w:type="dxa"/>
            <w:tcBorders>
              <w:bottom w:val="nil"/>
            </w:tcBorders>
            <w:shd w:val="clear" w:color="auto" w:fill="auto"/>
          </w:tcPr>
          <w:p w14:paraId="2A877BEB" w14:textId="77777777" w:rsidR="00C72F3E" w:rsidRPr="00685077" w:rsidRDefault="00C72F3E"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r>
      <w:tr w:rsidR="00C72F3E" w:rsidRPr="00685077" w14:paraId="549372FA" w14:textId="77777777" w:rsidTr="007639FF">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tcBorders>
            <w:shd w:val="clear" w:color="auto" w:fill="auto"/>
          </w:tcPr>
          <w:p w14:paraId="4B73BDFB" w14:textId="77777777" w:rsidR="00C72F3E" w:rsidRPr="00685077" w:rsidRDefault="00C72F3E"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13</w:t>
            </w:r>
          </w:p>
        </w:tc>
        <w:tc>
          <w:tcPr>
            <w:tcW w:w="734" w:type="dxa"/>
            <w:tcBorders>
              <w:top w:val="nil"/>
              <w:bottom w:val="single" w:sz="4" w:space="0" w:color="auto"/>
            </w:tcBorders>
            <w:shd w:val="clear" w:color="auto" w:fill="auto"/>
          </w:tcPr>
          <w:p w14:paraId="324C26C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737" w:type="dxa"/>
            <w:tcBorders>
              <w:top w:val="nil"/>
              <w:bottom w:val="single" w:sz="4" w:space="0" w:color="auto"/>
            </w:tcBorders>
            <w:shd w:val="clear" w:color="auto" w:fill="auto"/>
          </w:tcPr>
          <w:p w14:paraId="2E780C37"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F</w:t>
            </w:r>
          </w:p>
        </w:tc>
        <w:tc>
          <w:tcPr>
            <w:tcW w:w="2068" w:type="dxa"/>
            <w:tcBorders>
              <w:top w:val="nil"/>
              <w:bottom w:val="single" w:sz="4" w:space="0" w:color="auto"/>
            </w:tcBorders>
            <w:shd w:val="clear" w:color="auto" w:fill="auto"/>
          </w:tcPr>
          <w:p w14:paraId="4E7959B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Suspected insulinoma</w:t>
            </w:r>
          </w:p>
        </w:tc>
        <w:tc>
          <w:tcPr>
            <w:tcW w:w="3765" w:type="dxa"/>
            <w:tcBorders>
              <w:top w:val="nil"/>
              <w:bottom w:val="single" w:sz="4" w:space="0" w:color="auto"/>
            </w:tcBorders>
            <w:shd w:val="clear" w:color="auto" w:fill="auto"/>
          </w:tcPr>
          <w:p w14:paraId="2074BDF8"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pacing w:val="2"/>
              </w:rPr>
            </w:pPr>
            <w:r w:rsidRPr="00685077">
              <w:rPr>
                <w:rFonts w:ascii="Book Antiqua" w:eastAsia="Calibri" w:hAnsi="Book Antiqua" w:cs="Times New Roman"/>
                <w:spacing w:val="2"/>
              </w:rPr>
              <w:t>Normal pancreas with no detected lesions</w:t>
            </w:r>
          </w:p>
        </w:tc>
        <w:tc>
          <w:tcPr>
            <w:tcW w:w="1475" w:type="dxa"/>
            <w:tcBorders>
              <w:top w:val="nil"/>
              <w:bottom w:val="single" w:sz="4" w:space="0" w:color="auto"/>
            </w:tcBorders>
            <w:shd w:val="clear" w:color="auto" w:fill="auto"/>
          </w:tcPr>
          <w:p w14:paraId="39A894CE"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776" w:type="dxa"/>
            <w:tcBorders>
              <w:top w:val="nil"/>
              <w:bottom w:val="single" w:sz="4" w:space="0" w:color="auto"/>
            </w:tcBorders>
            <w:shd w:val="clear" w:color="auto" w:fill="auto"/>
          </w:tcPr>
          <w:p w14:paraId="13618824"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c>
          <w:tcPr>
            <w:tcW w:w="1629" w:type="dxa"/>
            <w:tcBorders>
              <w:top w:val="nil"/>
              <w:bottom w:val="single" w:sz="4" w:space="0" w:color="auto"/>
            </w:tcBorders>
            <w:shd w:val="clear" w:color="auto" w:fill="auto"/>
          </w:tcPr>
          <w:p w14:paraId="1FB096BC" w14:textId="77777777" w:rsidR="00C72F3E" w:rsidRPr="00685077" w:rsidRDefault="00C72F3E"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Nil</w:t>
            </w:r>
          </w:p>
        </w:tc>
      </w:tr>
    </w:tbl>
    <w:bookmarkEnd w:id="28"/>
    <w:p w14:paraId="7F32DBC3" w14:textId="48FF6C59" w:rsidR="0008053A" w:rsidRPr="00685077" w:rsidRDefault="004A0D5B" w:rsidP="00911C1A">
      <w:pPr>
        <w:snapToGrid w:val="0"/>
        <w:spacing w:line="360" w:lineRule="auto"/>
        <w:jc w:val="both"/>
        <w:rPr>
          <w:rFonts w:ascii="Book Antiqua" w:eastAsia="Book Antiqua" w:hAnsi="Book Antiqua" w:cs="Book Antiqua"/>
          <w:color w:val="000000"/>
        </w:rPr>
      </w:pPr>
      <w:r w:rsidRPr="00685077">
        <w:rPr>
          <w:rFonts w:ascii="Book Antiqua" w:eastAsia="Calibri" w:hAnsi="Book Antiqua"/>
          <w:spacing w:val="2"/>
        </w:rPr>
        <w:t>G: G</w:t>
      </w:r>
      <w:r w:rsidR="008C3380" w:rsidRPr="00685077">
        <w:rPr>
          <w:rFonts w:ascii="Book Antiqua" w:eastAsia="Calibri" w:hAnsi="Book Antiqua"/>
          <w:spacing w:val="2"/>
        </w:rPr>
        <w:t>auge;</w:t>
      </w:r>
      <w:r w:rsidRPr="00685077">
        <w:rPr>
          <w:rFonts w:ascii="Book Antiqua" w:eastAsia="Calibri" w:hAnsi="Book Antiqua"/>
          <w:spacing w:val="2"/>
        </w:rPr>
        <w:t xml:space="preserve"> SMA: </w:t>
      </w:r>
      <w:r w:rsidR="008562B5">
        <w:rPr>
          <w:rFonts w:ascii="Book Antiqua" w:eastAsia="Calibri" w:hAnsi="Book Antiqua"/>
          <w:spacing w:val="2"/>
        </w:rPr>
        <w:t>S</w:t>
      </w:r>
      <w:r w:rsidRPr="00685077">
        <w:rPr>
          <w:rFonts w:ascii="Book Antiqua" w:eastAsia="Calibri" w:hAnsi="Book Antiqua"/>
          <w:spacing w:val="2"/>
        </w:rPr>
        <w:t>uperior mesenteric artery</w:t>
      </w:r>
      <w:r w:rsidR="008C3380" w:rsidRPr="00685077">
        <w:rPr>
          <w:rFonts w:ascii="Book Antiqua" w:eastAsia="Calibri" w:hAnsi="Book Antiqua"/>
          <w:spacing w:val="2"/>
        </w:rPr>
        <w:t xml:space="preserve">; </w:t>
      </w:r>
      <w:r w:rsidRPr="00685077">
        <w:rPr>
          <w:rFonts w:ascii="Book Antiqua" w:eastAsia="Calibri" w:hAnsi="Book Antiqua"/>
          <w:spacing w:val="2"/>
        </w:rPr>
        <w:t>NET: Neuroendocrine tumor</w:t>
      </w:r>
      <w:r w:rsidR="008C3380" w:rsidRPr="00685077">
        <w:rPr>
          <w:rFonts w:ascii="Book Antiqua" w:eastAsia="Calibri" w:hAnsi="Book Antiqua"/>
          <w:spacing w:val="2"/>
        </w:rPr>
        <w:t xml:space="preserve">; </w:t>
      </w:r>
      <w:r w:rsidRPr="00685077">
        <w:rPr>
          <w:rFonts w:ascii="Book Antiqua" w:eastAsia="Calibri" w:hAnsi="Book Antiqua"/>
          <w:spacing w:val="2"/>
        </w:rPr>
        <w:t>SPN: Solid pseudopapillary neoplasm</w:t>
      </w:r>
      <w:r w:rsidR="008C3380" w:rsidRPr="00685077">
        <w:rPr>
          <w:rFonts w:ascii="Book Antiqua" w:eastAsia="Calibri" w:hAnsi="Book Antiqua"/>
          <w:spacing w:val="2"/>
        </w:rPr>
        <w:t xml:space="preserve">; </w:t>
      </w:r>
      <w:r w:rsidRPr="00685077">
        <w:rPr>
          <w:rFonts w:ascii="Book Antiqua" w:eastAsia="Calibri" w:hAnsi="Book Antiqua"/>
          <w:spacing w:val="2"/>
        </w:rPr>
        <w:t xml:space="preserve">SEL: </w:t>
      </w:r>
      <w:r w:rsidR="008C3380" w:rsidRPr="00685077">
        <w:rPr>
          <w:rFonts w:ascii="Book Antiqua" w:eastAsia="Calibri" w:hAnsi="Book Antiqua"/>
          <w:spacing w:val="2"/>
        </w:rPr>
        <w:t>Subepithelial lesion;</w:t>
      </w:r>
      <w:r w:rsidRPr="00685077">
        <w:rPr>
          <w:rFonts w:ascii="Book Antiqua" w:eastAsia="Calibri" w:hAnsi="Book Antiqua"/>
          <w:spacing w:val="2"/>
        </w:rPr>
        <w:t xml:space="preserve"> GIST: Gastrointestinal stromal tumor</w:t>
      </w:r>
      <w:r w:rsidR="008C3380" w:rsidRPr="00685077">
        <w:rPr>
          <w:rFonts w:ascii="Book Antiqua" w:eastAsia="Calibri" w:hAnsi="Book Antiqua"/>
          <w:spacing w:val="2"/>
        </w:rPr>
        <w:t>;</w:t>
      </w:r>
      <w:r w:rsidRPr="00685077">
        <w:rPr>
          <w:rFonts w:ascii="Book Antiqua" w:eastAsia="Calibri" w:hAnsi="Book Antiqua"/>
          <w:spacing w:val="2"/>
        </w:rPr>
        <w:t xml:space="preserve"> EUS-FNA: Endoscopic ultrasound</w:t>
      </w:r>
      <w:r w:rsidR="008562B5">
        <w:rPr>
          <w:rFonts w:ascii="Book Antiqua" w:eastAsia="Calibri" w:hAnsi="Book Antiqua"/>
          <w:spacing w:val="2"/>
        </w:rPr>
        <w:t>-</w:t>
      </w:r>
      <w:r w:rsidRPr="00685077">
        <w:rPr>
          <w:rFonts w:ascii="Book Antiqua" w:eastAsia="Calibri" w:hAnsi="Book Antiqua"/>
          <w:spacing w:val="2"/>
        </w:rPr>
        <w:t>guided fine needle aspiration.</w:t>
      </w:r>
    </w:p>
    <w:p w14:paraId="4B1E64B4" w14:textId="3D1E6701" w:rsidR="0008053A" w:rsidRPr="00685077" w:rsidRDefault="0008053A" w:rsidP="00911C1A">
      <w:pPr>
        <w:snapToGrid w:val="0"/>
        <w:spacing w:line="360" w:lineRule="auto"/>
        <w:jc w:val="both"/>
        <w:rPr>
          <w:rFonts w:ascii="Book Antiqua" w:hAnsi="Book Antiqua" w:cstheme="majorBidi"/>
          <w:b/>
          <w:bCs/>
        </w:rPr>
      </w:pPr>
      <w:r w:rsidRPr="00685077">
        <w:rPr>
          <w:rFonts w:ascii="Book Antiqua" w:eastAsia="Book Antiqua" w:hAnsi="Book Antiqua" w:cs="Book Antiqua"/>
          <w:color w:val="000000"/>
        </w:rPr>
        <w:br w:type="page"/>
      </w:r>
      <w:r w:rsidRPr="00685077">
        <w:rPr>
          <w:rFonts w:ascii="Book Antiqua" w:hAnsi="Book Antiqua" w:cstheme="majorBidi"/>
          <w:b/>
          <w:bCs/>
        </w:rPr>
        <w:lastRenderedPageBreak/>
        <w:t>Table 3 Summary of current literature in comparison to our study</w:t>
      </w:r>
    </w:p>
    <w:tbl>
      <w:tblPr>
        <w:tblStyle w:val="GridTable4Accent5"/>
        <w:tblW w:w="0" w:type="auto"/>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272"/>
        <w:gridCol w:w="873"/>
        <w:gridCol w:w="1507"/>
        <w:gridCol w:w="1400"/>
        <w:gridCol w:w="2790"/>
        <w:gridCol w:w="1864"/>
        <w:gridCol w:w="1089"/>
      </w:tblGrid>
      <w:tr w:rsidR="008C3380" w:rsidRPr="00685077" w14:paraId="7E9CC225" w14:textId="77777777" w:rsidTr="00763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bottom w:val="single" w:sz="4" w:space="0" w:color="auto"/>
            </w:tcBorders>
            <w:shd w:val="clear" w:color="auto" w:fill="auto"/>
          </w:tcPr>
          <w:p w14:paraId="557D36A1" w14:textId="256CF2A2" w:rsidR="0008053A" w:rsidRPr="00685077" w:rsidRDefault="008C3380" w:rsidP="00911C1A">
            <w:pPr>
              <w:snapToGrid w:val="0"/>
              <w:spacing w:line="360" w:lineRule="auto"/>
              <w:jc w:val="both"/>
              <w:rPr>
                <w:rFonts w:ascii="Book Antiqua" w:hAnsi="Book Antiqua" w:cstheme="majorBidi"/>
                <w:bCs w:val="0"/>
                <w:color w:val="auto"/>
              </w:rPr>
            </w:pPr>
            <w:r w:rsidRPr="00685077">
              <w:rPr>
                <w:rFonts w:ascii="Book Antiqua" w:hAnsi="Book Antiqua" w:cstheme="majorBidi"/>
                <w:bCs w:val="0"/>
                <w:color w:val="auto"/>
              </w:rPr>
              <w:t>Ref.</w:t>
            </w:r>
          </w:p>
        </w:tc>
        <w:tc>
          <w:tcPr>
            <w:tcW w:w="0" w:type="auto"/>
            <w:tcBorders>
              <w:top w:val="single" w:sz="4" w:space="0" w:color="auto"/>
              <w:bottom w:val="single" w:sz="4" w:space="0" w:color="auto"/>
            </w:tcBorders>
            <w:shd w:val="clear" w:color="auto" w:fill="auto"/>
          </w:tcPr>
          <w:p w14:paraId="3FA5A238" w14:textId="5062F16F" w:rsidR="0008053A" w:rsidRPr="00685077" w:rsidRDefault="008C3380"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 xml:space="preserve">Patients, </w:t>
            </w:r>
            <w:r w:rsidRPr="00685077">
              <w:rPr>
                <w:rFonts w:ascii="Book Antiqua" w:hAnsi="Book Antiqua" w:cstheme="majorBidi"/>
                <w:bCs w:val="0"/>
                <w:i/>
                <w:color w:val="auto"/>
              </w:rPr>
              <w:t>n</w:t>
            </w:r>
          </w:p>
        </w:tc>
        <w:tc>
          <w:tcPr>
            <w:tcW w:w="0" w:type="auto"/>
            <w:tcBorders>
              <w:top w:val="single" w:sz="4" w:space="0" w:color="auto"/>
              <w:bottom w:val="single" w:sz="4" w:space="0" w:color="auto"/>
            </w:tcBorders>
            <w:shd w:val="clear" w:color="auto" w:fill="auto"/>
          </w:tcPr>
          <w:p w14:paraId="504D0F1E" w14:textId="73ECB409"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EUS</w:t>
            </w:r>
            <w:r w:rsidR="008C3380" w:rsidRPr="00685077">
              <w:rPr>
                <w:rFonts w:ascii="Book Antiqua" w:hAnsi="Book Antiqua" w:cstheme="majorBidi"/>
                <w:bCs w:val="0"/>
                <w:color w:val="auto"/>
              </w:rPr>
              <w:t xml:space="preserve">, </w:t>
            </w:r>
            <w:r w:rsidR="008C3380" w:rsidRPr="00685077">
              <w:rPr>
                <w:rFonts w:ascii="Book Antiqua" w:hAnsi="Book Antiqua" w:cstheme="majorBidi"/>
                <w:bCs w:val="0"/>
                <w:i/>
                <w:color w:val="auto"/>
              </w:rPr>
              <w:t>n</w:t>
            </w:r>
          </w:p>
        </w:tc>
        <w:tc>
          <w:tcPr>
            <w:tcW w:w="0" w:type="auto"/>
            <w:tcBorders>
              <w:top w:val="single" w:sz="4" w:space="0" w:color="auto"/>
              <w:bottom w:val="single" w:sz="4" w:space="0" w:color="auto"/>
            </w:tcBorders>
            <w:shd w:val="clear" w:color="auto" w:fill="auto"/>
          </w:tcPr>
          <w:p w14:paraId="3749C465" w14:textId="6BA8828F"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Time frame (</w:t>
            </w:r>
            <w:proofErr w:type="spellStart"/>
            <w:r w:rsidRPr="00685077">
              <w:rPr>
                <w:rFonts w:ascii="Book Antiqua" w:hAnsi="Book Antiqua" w:cstheme="majorBidi"/>
                <w:bCs w:val="0"/>
                <w:color w:val="auto"/>
              </w:rPr>
              <w:t>y</w:t>
            </w:r>
            <w:r w:rsidR="00C72F3E" w:rsidRPr="00685077">
              <w:rPr>
                <w:rFonts w:ascii="Book Antiqua" w:hAnsi="Book Antiqua" w:cstheme="majorBidi"/>
                <w:bCs w:val="0"/>
                <w:color w:val="auto"/>
              </w:rPr>
              <w:t>r</w:t>
            </w:r>
            <w:proofErr w:type="spellEnd"/>
            <w:r w:rsidRPr="00685077">
              <w:rPr>
                <w:rFonts w:ascii="Book Antiqua" w:hAnsi="Book Antiqua" w:cstheme="majorBidi"/>
                <w:bCs w:val="0"/>
                <w:color w:val="auto"/>
              </w:rPr>
              <w:t>)</w:t>
            </w:r>
          </w:p>
        </w:tc>
        <w:tc>
          <w:tcPr>
            <w:tcW w:w="0" w:type="auto"/>
            <w:tcBorders>
              <w:top w:val="single" w:sz="4" w:space="0" w:color="auto"/>
              <w:bottom w:val="single" w:sz="4" w:space="0" w:color="auto"/>
            </w:tcBorders>
            <w:shd w:val="clear" w:color="auto" w:fill="auto"/>
          </w:tcPr>
          <w:p w14:paraId="24003002" w14:textId="3AA58A2E"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Age range (</w:t>
            </w:r>
            <w:proofErr w:type="spellStart"/>
            <w:r w:rsidRPr="00685077">
              <w:rPr>
                <w:rFonts w:ascii="Book Antiqua" w:hAnsi="Book Antiqua" w:cstheme="majorBidi"/>
                <w:bCs w:val="0"/>
                <w:color w:val="auto"/>
              </w:rPr>
              <w:t>y</w:t>
            </w:r>
            <w:r w:rsidR="00C72F3E" w:rsidRPr="00685077">
              <w:rPr>
                <w:rFonts w:ascii="Book Antiqua" w:hAnsi="Book Antiqua" w:cstheme="majorBidi"/>
                <w:bCs w:val="0"/>
                <w:color w:val="auto"/>
              </w:rPr>
              <w:t>r</w:t>
            </w:r>
            <w:proofErr w:type="spellEnd"/>
            <w:r w:rsidRPr="00685077">
              <w:rPr>
                <w:rFonts w:ascii="Book Antiqua" w:hAnsi="Book Antiqua" w:cstheme="majorBidi"/>
                <w:bCs w:val="0"/>
                <w:color w:val="auto"/>
              </w:rPr>
              <w:t>)</w:t>
            </w:r>
          </w:p>
        </w:tc>
        <w:tc>
          <w:tcPr>
            <w:tcW w:w="0" w:type="auto"/>
            <w:tcBorders>
              <w:top w:val="single" w:sz="4" w:space="0" w:color="auto"/>
              <w:bottom w:val="single" w:sz="4" w:space="0" w:color="auto"/>
            </w:tcBorders>
            <w:shd w:val="clear" w:color="auto" w:fill="auto"/>
          </w:tcPr>
          <w:p w14:paraId="363E83FC" w14:textId="77777777"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proofErr w:type="spellStart"/>
            <w:r w:rsidRPr="00685077">
              <w:rPr>
                <w:rFonts w:ascii="Book Antiqua" w:hAnsi="Book Antiqua" w:cstheme="majorBidi"/>
                <w:bCs w:val="0"/>
                <w:color w:val="auto"/>
              </w:rPr>
              <w:t>Pancreatobiliary</w:t>
            </w:r>
            <w:proofErr w:type="spellEnd"/>
            <w:r w:rsidRPr="00685077">
              <w:rPr>
                <w:rFonts w:ascii="Book Antiqua" w:hAnsi="Book Antiqua" w:cstheme="majorBidi"/>
                <w:bCs w:val="0"/>
                <w:color w:val="auto"/>
              </w:rPr>
              <w:t xml:space="preserve"> indications</w:t>
            </w:r>
          </w:p>
        </w:tc>
        <w:tc>
          <w:tcPr>
            <w:tcW w:w="0" w:type="auto"/>
            <w:tcBorders>
              <w:top w:val="single" w:sz="4" w:space="0" w:color="auto"/>
              <w:bottom w:val="single" w:sz="4" w:space="0" w:color="auto"/>
            </w:tcBorders>
            <w:shd w:val="clear" w:color="auto" w:fill="auto"/>
          </w:tcPr>
          <w:p w14:paraId="175A2A6C" w14:textId="77777777"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Other indications</w:t>
            </w:r>
          </w:p>
        </w:tc>
        <w:tc>
          <w:tcPr>
            <w:tcW w:w="0" w:type="auto"/>
            <w:tcBorders>
              <w:top w:val="single" w:sz="4" w:space="0" w:color="auto"/>
              <w:bottom w:val="single" w:sz="4" w:space="0" w:color="auto"/>
              <w:right w:val="none" w:sz="0" w:space="0" w:color="auto"/>
            </w:tcBorders>
            <w:shd w:val="clear" w:color="auto" w:fill="auto"/>
          </w:tcPr>
          <w:p w14:paraId="791A3CD5" w14:textId="77777777" w:rsidR="0008053A" w:rsidRPr="00685077" w:rsidRDefault="0008053A" w:rsidP="00911C1A">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color w:val="auto"/>
              </w:rPr>
            </w:pPr>
            <w:r w:rsidRPr="00685077">
              <w:rPr>
                <w:rFonts w:ascii="Book Antiqua" w:hAnsi="Book Antiqua" w:cstheme="majorBidi"/>
                <w:bCs w:val="0"/>
                <w:color w:val="auto"/>
              </w:rPr>
              <w:t>EUS-FNA</w:t>
            </w:r>
          </w:p>
        </w:tc>
      </w:tr>
      <w:tr w:rsidR="008C3380" w:rsidRPr="00685077" w14:paraId="58EABC62"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5ED0EE90" w14:textId="42372E82"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Roseau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[9]</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1998</w:t>
            </w:r>
          </w:p>
        </w:tc>
        <w:tc>
          <w:tcPr>
            <w:tcW w:w="0" w:type="auto"/>
            <w:tcBorders>
              <w:top w:val="single" w:sz="4" w:space="0" w:color="auto"/>
            </w:tcBorders>
            <w:shd w:val="clear" w:color="auto" w:fill="auto"/>
          </w:tcPr>
          <w:p w14:paraId="105D048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0" w:type="auto"/>
            <w:tcBorders>
              <w:top w:val="single" w:sz="4" w:space="0" w:color="auto"/>
            </w:tcBorders>
            <w:shd w:val="clear" w:color="auto" w:fill="auto"/>
          </w:tcPr>
          <w:p w14:paraId="5B8345F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23</w:t>
            </w:r>
          </w:p>
        </w:tc>
        <w:tc>
          <w:tcPr>
            <w:tcW w:w="0" w:type="auto"/>
            <w:tcBorders>
              <w:top w:val="single" w:sz="4" w:space="0" w:color="auto"/>
            </w:tcBorders>
            <w:shd w:val="clear" w:color="auto" w:fill="auto"/>
          </w:tcPr>
          <w:p w14:paraId="56202B43"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7 </w:t>
            </w:r>
          </w:p>
        </w:tc>
        <w:tc>
          <w:tcPr>
            <w:tcW w:w="0" w:type="auto"/>
            <w:tcBorders>
              <w:top w:val="single" w:sz="4" w:space="0" w:color="auto"/>
            </w:tcBorders>
            <w:shd w:val="clear" w:color="auto" w:fill="auto"/>
          </w:tcPr>
          <w:p w14:paraId="2B287FF5"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4-16</w:t>
            </w:r>
          </w:p>
        </w:tc>
        <w:tc>
          <w:tcPr>
            <w:tcW w:w="0" w:type="auto"/>
            <w:tcBorders>
              <w:top w:val="single" w:sz="4" w:space="0" w:color="auto"/>
            </w:tcBorders>
            <w:shd w:val="clear" w:color="auto" w:fill="auto"/>
          </w:tcPr>
          <w:p w14:paraId="4BC1B2F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8</w:t>
            </w:r>
          </w:p>
        </w:tc>
        <w:tc>
          <w:tcPr>
            <w:tcW w:w="0" w:type="auto"/>
            <w:tcBorders>
              <w:top w:val="single" w:sz="4" w:space="0" w:color="auto"/>
            </w:tcBorders>
            <w:shd w:val="clear" w:color="auto" w:fill="auto"/>
          </w:tcPr>
          <w:p w14:paraId="60FAB8B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tcBorders>
              <w:top w:val="single" w:sz="4" w:space="0" w:color="auto"/>
            </w:tcBorders>
            <w:shd w:val="clear" w:color="auto" w:fill="auto"/>
          </w:tcPr>
          <w:p w14:paraId="0D8C42C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r>
      <w:tr w:rsidR="008C3380" w:rsidRPr="00685077" w14:paraId="1CB21F62"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9F19D" w14:textId="318AD957"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proofErr w:type="spellStart"/>
            <w:r w:rsidRPr="00685077">
              <w:rPr>
                <w:rFonts w:ascii="Book Antiqua" w:hAnsi="Book Antiqua" w:cstheme="majorBidi"/>
                <w:b w:val="0"/>
                <w:bCs w:val="0"/>
                <w:color w:val="000000"/>
              </w:rPr>
              <w:t>Varadarajulu</w:t>
            </w:r>
            <w:proofErr w:type="spellEnd"/>
            <w:r w:rsidRPr="00685077">
              <w:rPr>
                <w:rFonts w:ascii="Book Antiqua" w:hAnsi="Book Antiqua" w:cstheme="majorBidi"/>
                <w:b w:val="0"/>
                <w:bCs w:val="0"/>
                <w:i/>
                <w:iCs/>
                <w:color w:val="000000"/>
              </w:rPr>
              <w:t xml:space="preserve"> 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10</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2005</w:t>
            </w:r>
          </w:p>
        </w:tc>
        <w:tc>
          <w:tcPr>
            <w:tcW w:w="0" w:type="auto"/>
            <w:shd w:val="clear" w:color="auto" w:fill="auto"/>
          </w:tcPr>
          <w:p w14:paraId="6FC6F11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14</w:t>
            </w:r>
          </w:p>
        </w:tc>
        <w:tc>
          <w:tcPr>
            <w:tcW w:w="0" w:type="auto"/>
            <w:shd w:val="clear" w:color="auto" w:fill="auto"/>
          </w:tcPr>
          <w:p w14:paraId="3E1C167C"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56977B1F"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3 </w:t>
            </w:r>
          </w:p>
        </w:tc>
        <w:tc>
          <w:tcPr>
            <w:tcW w:w="0" w:type="auto"/>
            <w:shd w:val="clear" w:color="auto" w:fill="auto"/>
          </w:tcPr>
          <w:p w14:paraId="0C5B3991"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5-17</w:t>
            </w:r>
          </w:p>
        </w:tc>
        <w:tc>
          <w:tcPr>
            <w:tcW w:w="0" w:type="auto"/>
            <w:shd w:val="clear" w:color="auto" w:fill="auto"/>
          </w:tcPr>
          <w:p w14:paraId="22BC3955"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29F03A90"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c>
          <w:tcPr>
            <w:tcW w:w="0" w:type="auto"/>
            <w:shd w:val="clear" w:color="auto" w:fill="auto"/>
          </w:tcPr>
          <w:p w14:paraId="0003612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w:t>
            </w:r>
          </w:p>
        </w:tc>
      </w:tr>
      <w:tr w:rsidR="008C3380" w:rsidRPr="00685077" w14:paraId="55412FD5"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AB7C2" w14:textId="17692B76"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Cohen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[5]</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2008</w:t>
            </w:r>
          </w:p>
        </w:tc>
        <w:tc>
          <w:tcPr>
            <w:tcW w:w="0" w:type="auto"/>
            <w:shd w:val="clear" w:color="auto" w:fill="auto"/>
          </w:tcPr>
          <w:p w14:paraId="31188E3E"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32</w:t>
            </w:r>
          </w:p>
        </w:tc>
        <w:tc>
          <w:tcPr>
            <w:tcW w:w="0" w:type="auto"/>
            <w:shd w:val="clear" w:color="auto" w:fill="auto"/>
          </w:tcPr>
          <w:p w14:paraId="1615AD0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32</w:t>
            </w:r>
          </w:p>
        </w:tc>
        <w:tc>
          <w:tcPr>
            <w:tcW w:w="0" w:type="auto"/>
            <w:shd w:val="clear" w:color="auto" w:fill="auto"/>
          </w:tcPr>
          <w:p w14:paraId="589BAA7A"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6 </w:t>
            </w:r>
          </w:p>
        </w:tc>
        <w:tc>
          <w:tcPr>
            <w:tcW w:w="0" w:type="auto"/>
            <w:shd w:val="clear" w:color="auto" w:fill="auto"/>
          </w:tcPr>
          <w:p w14:paraId="66E7E85A"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1.5-18</w:t>
            </w:r>
          </w:p>
        </w:tc>
        <w:tc>
          <w:tcPr>
            <w:tcW w:w="0" w:type="auto"/>
            <w:shd w:val="clear" w:color="auto" w:fill="auto"/>
          </w:tcPr>
          <w:p w14:paraId="69C9C35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w:t>
            </w:r>
          </w:p>
        </w:tc>
        <w:tc>
          <w:tcPr>
            <w:tcW w:w="0" w:type="auto"/>
            <w:shd w:val="clear" w:color="auto" w:fill="auto"/>
          </w:tcPr>
          <w:p w14:paraId="7C571FF0"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c>
          <w:tcPr>
            <w:tcW w:w="0" w:type="auto"/>
            <w:shd w:val="clear" w:color="auto" w:fill="auto"/>
          </w:tcPr>
          <w:p w14:paraId="357143C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r>
      <w:tr w:rsidR="008C3380" w:rsidRPr="00685077" w14:paraId="1B52E37B"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4EDB9" w14:textId="727F3F27"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Bjerring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11</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2008</w:t>
            </w:r>
          </w:p>
        </w:tc>
        <w:tc>
          <w:tcPr>
            <w:tcW w:w="0" w:type="auto"/>
            <w:shd w:val="clear" w:color="auto" w:fill="auto"/>
          </w:tcPr>
          <w:p w14:paraId="43B0A8E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0" w:type="auto"/>
            <w:shd w:val="clear" w:color="auto" w:fill="auto"/>
          </w:tcPr>
          <w:p w14:paraId="6B4C5F7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18</w:t>
            </w:r>
          </w:p>
        </w:tc>
        <w:tc>
          <w:tcPr>
            <w:tcW w:w="0" w:type="auto"/>
            <w:shd w:val="clear" w:color="auto" w:fill="auto"/>
          </w:tcPr>
          <w:p w14:paraId="6BF71EE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16 </w:t>
            </w:r>
          </w:p>
        </w:tc>
        <w:tc>
          <w:tcPr>
            <w:tcW w:w="0" w:type="auto"/>
            <w:shd w:val="clear" w:color="auto" w:fill="auto"/>
          </w:tcPr>
          <w:p w14:paraId="0268CF6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0.5-15</w:t>
            </w:r>
          </w:p>
        </w:tc>
        <w:tc>
          <w:tcPr>
            <w:tcW w:w="0" w:type="auto"/>
            <w:shd w:val="clear" w:color="auto" w:fill="auto"/>
          </w:tcPr>
          <w:p w14:paraId="09E922F2"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11</w:t>
            </w:r>
          </w:p>
        </w:tc>
        <w:tc>
          <w:tcPr>
            <w:tcW w:w="0" w:type="auto"/>
            <w:shd w:val="clear" w:color="auto" w:fill="auto"/>
          </w:tcPr>
          <w:p w14:paraId="4FEE5BCE"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c>
          <w:tcPr>
            <w:tcW w:w="0" w:type="auto"/>
            <w:shd w:val="clear" w:color="auto" w:fill="auto"/>
          </w:tcPr>
          <w:p w14:paraId="0644E005"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r>
      <w:tr w:rsidR="008C3380" w:rsidRPr="00685077" w14:paraId="3A8A2F64"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D99FC" w14:textId="2CA4247F"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Attila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8</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2009</w:t>
            </w:r>
          </w:p>
        </w:tc>
        <w:tc>
          <w:tcPr>
            <w:tcW w:w="0" w:type="auto"/>
            <w:shd w:val="clear" w:color="auto" w:fill="auto"/>
          </w:tcPr>
          <w:p w14:paraId="17392A2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38</w:t>
            </w:r>
          </w:p>
        </w:tc>
        <w:tc>
          <w:tcPr>
            <w:tcW w:w="0" w:type="auto"/>
            <w:shd w:val="clear" w:color="auto" w:fill="auto"/>
          </w:tcPr>
          <w:p w14:paraId="07129FDE"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40</w:t>
            </w:r>
          </w:p>
        </w:tc>
        <w:tc>
          <w:tcPr>
            <w:tcW w:w="0" w:type="auto"/>
            <w:shd w:val="clear" w:color="auto" w:fill="auto"/>
          </w:tcPr>
          <w:p w14:paraId="708BB3A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7 </w:t>
            </w:r>
          </w:p>
        </w:tc>
        <w:tc>
          <w:tcPr>
            <w:tcW w:w="0" w:type="auto"/>
            <w:shd w:val="clear" w:color="auto" w:fill="auto"/>
          </w:tcPr>
          <w:p w14:paraId="3A77193B"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3-17</w:t>
            </w:r>
          </w:p>
        </w:tc>
        <w:tc>
          <w:tcPr>
            <w:tcW w:w="0" w:type="auto"/>
            <w:shd w:val="clear" w:color="auto" w:fill="auto"/>
          </w:tcPr>
          <w:p w14:paraId="060FBC1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25</w:t>
            </w:r>
          </w:p>
        </w:tc>
        <w:tc>
          <w:tcPr>
            <w:tcW w:w="0" w:type="auto"/>
            <w:shd w:val="clear" w:color="auto" w:fill="auto"/>
          </w:tcPr>
          <w:p w14:paraId="24AF4EB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746AA6B4"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12</w:t>
            </w:r>
          </w:p>
        </w:tc>
      </w:tr>
      <w:tr w:rsidR="008C3380" w:rsidRPr="00685077" w14:paraId="3D5A8C56"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8EDA9" w14:textId="76857F03"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Al-</w:t>
            </w:r>
            <w:proofErr w:type="spellStart"/>
            <w:r w:rsidRPr="00685077">
              <w:rPr>
                <w:rFonts w:ascii="Book Antiqua" w:hAnsi="Book Antiqua" w:cstheme="majorBidi"/>
                <w:b w:val="0"/>
                <w:bCs w:val="0"/>
                <w:color w:val="000000"/>
              </w:rPr>
              <w:t>Rashdan</w:t>
            </w:r>
            <w:proofErr w:type="spellEnd"/>
            <w:r w:rsidRPr="00685077">
              <w:rPr>
                <w:rFonts w:ascii="Book Antiqua" w:hAnsi="Book Antiqua" w:cstheme="majorBidi"/>
                <w:b w:val="0"/>
                <w:bCs w:val="0"/>
                <w:color w:val="000000"/>
              </w:rPr>
              <w:t xml:space="preserve">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[7]</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2010</w:t>
            </w:r>
          </w:p>
        </w:tc>
        <w:tc>
          <w:tcPr>
            <w:tcW w:w="0" w:type="auto"/>
            <w:shd w:val="clear" w:color="auto" w:fill="auto"/>
          </w:tcPr>
          <w:p w14:paraId="22D26089"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56</w:t>
            </w:r>
          </w:p>
        </w:tc>
        <w:tc>
          <w:tcPr>
            <w:tcW w:w="0" w:type="auto"/>
            <w:shd w:val="clear" w:color="auto" w:fill="auto"/>
          </w:tcPr>
          <w:p w14:paraId="7BCE3012"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58</w:t>
            </w:r>
          </w:p>
        </w:tc>
        <w:tc>
          <w:tcPr>
            <w:tcW w:w="0" w:type="auto"/>
            <w:shd w:val="clear" w:color="auto" w:fill="auto"/>
          </w:tcPr>
          <w:p w14:paraId="30172D9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8 </w:t>
            </w:r>
          </w:p>
        </w:tc>
        <w:tc>
          <w:tcPr>
            <w:tcW w:w="0" w:type="auto"/>
            <w:shd w:val="clear" w:color="auto" w:fill="auto"/>
          </w:tcPr>
          <w:p w14:paraId="043D71F2"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4-18</w:t>
            </w:r>
          </w:p>
        </w:tc>
        <w:tc>
          <w:tcPr>
            <w:tcW w:w="0" w:type="auto"/>
            <w:shd w:val="clear" w:color="auto" w:fill="auto"/>
          </w:tcPr>
          <w:p w14:paraId="4449143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42</w:t>
            </w:r>
          </w:p>
        </w:tc>
        <w:tc>
          <w:tcPr>
            <w:tcW w:w="0" w:type="auto"/>
            <w:shd w:val="clear" w:color="auto" w:fill="auto"/>
          </w:tcPr>
          <w:p w14:paraId="4298C6B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c>
          <w:tcPr>
            <w:tcW w:w="0" w:type="auto"/>
            <w:shd w:val="clear" w:color="auto" w:fill="auto"/>
          </w:tcPr>
          <w:p w14:paraId="7A0C1A51"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15</w:t>
            </w:r>
          </w:p>
        </w:tc>
      </w:tr>
      <w:tr w:rsidR="008C3380" w:rsidRPr="00685077" w14:paraId="1A460563"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6A345" w14:textId="48399673"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Rosen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131413"/>
                <w:vertAlign w:val="superscript"/>
              </w:rPr>
              <w:t>12</w:t>
            </w:r>
            <w:r w:rsidR="008C3380" w:rsidRPr="00685077">
              <w:rPr>
                <w:rFonts w:ascii="Book Antiqua" w:hAnsi="Book Antiqua" w:cstheme="majorBidi"/>
                <w:b w:val="0"/>
                <w:bCs w:val="0"/>
                <w:color w:val="000000"/>
                <w:vertAlign w:val="superscript"/>
              </w:rPr>
              <w:t>]</w:t>
            </w:r>
            <w:r w:rsidR="008C3380" w:rsidRPr="00685077">
              <w:rPr>
                <w:rFonts w:ascii="Book Antiqua" w:hAnsi="Book Antiqua" w:cstheme="majorBidi"/>
                <w:b w:val="0"/>
                <w:bCs w:val="0"/>
                <w:color w:val="000000"/>
              </w:rPr>
              <w:t>,</w:t>
            </w:r>
            <w:r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2010</w:t>
            </w:r>
          </w:p>
        </w:tc>
        <w:tc>
          <w:tcPr>
            <w:tcW w:w="0" w:type="auto"/>
            <w:shd w:val="clear" w:color="auto" w:fill="auto"/>
          </w:tcPr>
          <w:p w14:paraId="40727AB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25</w:t>
            </w:r>
          </w:p>
        </w:tc>
        <w:tc>
          <w:tcPr>
            <w:tcW w:w="0" w:type="auto"/>
            <w:shd w:val="clear" w:color="auto" w:fill="auto"/>
          </w:tcPr>
          <w:p w14:paraId="02DA807F"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42</w:t>
            </w:r>
          </w:p>
        </w:tc>
        <w:tc>
          <w:tcPr>
            <w:tcW w:w="0" w:type="auto"/>
            <w:shd w:val="clear" w:color="auto" w:fill="auto"/>
          </w:tcPr>
          <w:p w14:paraId="13803C9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5 </w:t>
            </w:r>
          </w:p>
        </w:tc>
        <w:tc>
          <w:tcPr>
            <w:tcW w:w="0" w:type="auto"/>
            <w:shd w:val="clear" w:color="auto" w:fill="auto"/>
          </w:tcPr>
          <w:p w14:paraId="39A1260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NA</w:t>
            </w:r>
          </w:p>
        </w:tc>
        <w:tc>
          <w:tcPr>
            <w:tcW w:w="0" w:type="auto"/>
            <w:shd w:val="clear" w:color="auto" w:fill="auto"/>
          </w:tcPr>
          <w:p w14:paraId="763CBBB9"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c>
          <w:tcPr>
            <w:tcW w:w="0" w:type="auto"/>
            <w:shd w:val="clear" w:color="auto" w:fill="auto"/>
          </w:tcPr>
          <w:p w14:paraId="12FA989A"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42</w:t>
            </w:r>
          </w:p>
        </w:tc>
        <w:tc>
          <w:tcPr>
            <w:tcW w:w="0" w:type="auto"/>
            <w:shd w:val="clear" w:color="auto" w:fill="auto"/>
          </w:tcPr>
          <w:p w14:paraId="32BD111B"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r>
      <w:tr w:rsidR="008C3380" w:rsidRPr="00685077" w14:paraId="1F534E53"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972DF" w14:textId="544FFC69"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proofErr w:type="spellStart"/>
            <w:r w:rsidRPr="00685077">
              <w:rPr>
                <w:rFonts w:ascii="Book Antiqua" w:hAnsi="Book Antiqua" w:cstheme="majorBidi"/>
                <w:b w:val="0"/>
                <w:bCs w:val="0"/>
                <w:color w:val="000000"/>
              </w:rPr>
              <w:t>Scheers</w:t>
            </w:r>
            <w:proofErr w:type="spellEnd"/>
            <w:r w:rsidRPr="00685077">
              <w:rPr>
                <w:rFonts w:ascii="Book Antiqua" w:hAnsi="Book Antiqua" w:cstheme="majorBidi"/>
                <w:b w:val="0"/>
                <w:bCs w:val="0"/>
                <w:color w:val="000000"/>
              </w:rPr>
              <w:t xml:space="preserve">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[4]</w:t>
            </w:r>
            <w:r w:rsidR="008C3380" w:rsidRPr="00685077">
              <w:rPr>
                <w:rFonts w:ascii="Book Antiqua" w:hAnsi="Book Antiqua" w:cstheme="majorBidi"/>
                <w:b w:val="0"/>
                <w:bCs w:val="0"/>
                <w:color w:val="000000"/>
              </w:rPr>
              <w:t>,</w:t>
            </w:r>
            <w:r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2015</w:t>
            </w:r>
          </w:p>
        </w:tc>
        <w:tc>
          <w:tcPr>
            <w:tcW w:w="0" w:type="auto"/>
            <w:shd w:val="clear" w:color="auto" w:fill="auto"/>
          </w:tcPr>
          <w:p w14:paraId="1BC88891"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48</w:t>
            </w:r>
          </w:p>
        </w:tc>
        <w:tc>
          <w:tcPr>
            <w:tcW w:w="0" w:type="auto"/>
            <w:shd w:val="clear" w:color="auto" w:fill="auto"/>
          </w:tcPr>
          <w:p w14:paraId="772BD4F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52</w:t>
            </w:r>
          </w:p>
        </w:tc>
        <w:tc>
          <w:tcPr>
            <w:tcW w:w="0" w:type="auto"/>
            <w:shd w:val="clear" w:color="auto" w:fill="auto"/>
          </w:tcPr>
          <w:p w14:paraId="679569E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14 </w:t>
            </w:r>
          </w:p>
        </w:tc>
        <w:tc>
          <w:tcPr>
            <w:tcW w:w="0" w:type="auto"/>
            <w:shd w:val="clear" w:color="auto" w:fill="auto"/>
          </w:tcPr>
          <w:p w14:paraId="6A0CDE64"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2-17</w:t>
            </w:r>
          </w:p>
        </w:tc>
        <w:tc>
          <w:tcPr>
            <w:tcW w:w="0" w:type="auto"/>
            <w:shd w:val="clear" w:color="auto" w:fill="auto"/>
          </w:tcPr>
          <w:p w14:paraId="0ABC9ED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52</w:t>
            </w:r>
          </w:p>
        </w:tc>
        <w:tc>
          <w:tcPr>
            <w:tcW w:w="0" w:type="auto"/>
            <w:shd w:val="clear" w:color="auto" w:fill="auto"/>
          </w:tcPr>
          <w:p w14:paraId="0127336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w:t>
            </w:r>
          </w:p>
        </w:tc>
        <w:tc>
          <w:tcPr>
            <w:tcW w:w="0" w:type="auto"/>
            <w:shd w:val="clear" w:color="auto" w:fill="auto"/>
          </w:tcPr>
          <w:p w14:paraId="57EC4D0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12</w:t>
            </w:r>
          </w:p>
        </w:tc>
      </w:tr>
      <w:tr w:rsidR="008C3380" w:rsidRPr="00685077" w14:paraId="652198D9"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08A1C" w14:textId="16B820BD"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Gordon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[6]</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2016</w:t>
            </w:r>
          </w:p>
        </w:tc>
        <w:tc>
          <w:tcPr>
            <w:tcW w:w="0" w:type="auto"/>
            <w:shd w:val="clear" w:color="auto" w:fill="auto"/>
          </w:tcPr>
          <w:p w14:paraId="7BEF4AB5"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43</w:t>
            </w:r>
          </w:p>
        </w:tc>
        <w:tc>
          <w:tcPr>
            <w:tcW w:w="0" w:type="auto"/>
            <w:shd w:val="clear" w:color="auto" w:fill="auto"/>
          </w:tcPr>
          <w:p w14:paraId="2611E93B"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51</w:t>
            </w:r>
          </w:p>
        </w:tc>
        <w:tc>
          <w:tcPr>
            <w:tcW w:w="0" w:type="auto"/>
            <w:shd w:val="clear" w:color="auto" w:fill="auto"/>
          </w:tcPr>
          <w:p w14:paraId="182D506E"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6 </w:t>
            </w:r>
          </w:p>
        </w:tc>
        <w:tc>
          <w:tcPr>
            <w:tcW w:w="0" w:type="auto"/>
            <w:shd w:val="clear" w:color="auto" w:fill="auto"/>
          </w:tcPr>
          <w:p w14:paraId="1D73573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4-18</w:t>
            </w:r>
          </w:p>
        </w:tc>
        <w:tc>
          <w:tcPr>
            <w:tcW w:w="0" w:type="auto"/>
            <w:shd w:val="clear" w:color="auto" w:fill="auto"/>
          </w:tcPr>
          <w:p w14:paraId="6CE4B45C"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34</w:t>
            </w:r>
          </w:p>
        </w:tc>
        <w:tc>
          <w:tcPr>
            <w:tcW w:w="0" w:type="auto"/>
            <w:shd w:val="clear" w:color="auto" w:fill="auto"/>
          </w:tcPr>
          <w:p w14:paraId="1CE82B2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17</w:t>
            </w:r>
          </w:p>
        </w:tc>
        <w:tc>
          <w:tcPr>
            <w:tcW w:w="0" w:type="auto"/>
            <w:shd w:val="clear" w:color="auto" w:fill="auto"/>
          </w:tcPr>
          <w:p w14:paraId="11CC493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r>
      <w:tr w:rsidR="008C3380" w:rsidRPr="00685077" w14:paraId="41EAF0C2"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19CD0" w14:textId="12F9C887" w:rsidR="0008053A" w:rsidRPr="00685077" w:rsidRDefault="0008053A" w:rsidP="00911C1A">
            <w:pPr>
              <w:autoSpaceDE w:val="0"/>
              <w:autoSpaceDN w:val="0"/>
              <w:adjustRightInd w:val="0"/>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Mahajan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[3]</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2016</w:t>
            </w:r>
          </w:p>
        </w:tc>
        <w:tc>
          <w:tcPr>
            <w:tcW w:w="0" w:type="auto"/>
            <w:shd w:val="clear" w:color="auto" w:fill="auto"/>
          </w:tcPr>
          <w:p w14:paraId="5419CB8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121</w:t>
            </w:r>
          </w:p>
        </w:tc>
        <w:tc>
          <w:tcPr>
            <w:tcW w:w="0" w:type="auto"/>
            <w:shd w:val="clear" w:color="auto" w:fill="auto"/>
          </w:tcPr>
          <w:p w14:paraId="7CA2C0F4"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125</w:t>
            </w:r>
          </w:p>
        </w:tc>
        <w:tc>
          <w:tcPr>
            <w:tcW w:w="0" w:type="auto"/>
            <w:shd w:val="clear" w:color="auto" w:fill="auto"/>
          </w:tcPr>
          <w:p w14:paraId="0AD13D97"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8 </w:t>
            </w:r>
          </w:p>
        </w:tc>
        <w:tc>
          <w:tcPr>
            <w:tcW w:w="0" w:type="auto"/>
            <w:shd w:val="clear" w:color="auto" w:fill="auto"/>
          </w:tcPr>
          <w:p w14:paraId="1834818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3-18</w:t>
            </w:r>
          </w:p>
        </w:tc>
        <w:tc>
          <w:tcPr>
            <w:tcW w:w="0" w:type="auto"/>
            <w:shd w:val="clear" w:color="auto" w:fill="auto"/>
          </w:tcPr>
          <w:p w14:paraId="3159F04F"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118</w:t>
            </w:r>
          </w:p>
        </w:tc>
        <w:tc>
          <w:tcPr>
            <w:tcW w:w="0" w:type="auto"/>
            <w:shd w:val="clear" w:color="auto" w:fill="auto"/>
          </w:tcPr>
          <w:p w14:paraId="6264DF7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c>
          <w:tcPr>
            <w:tcW w:w="0" w:type="auto"/>
            <w:shd w:val="clear" w:color="auto" w:fill="auto"/>
          </w:tcPr>
          <w:p w14:paraId="52DEA19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r>
      <w:tr w:rsidR="008C3380" w:rsidRPr="00685077" w14:paraId="3201F5FE"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30B74" w14:textId="456625DA" w:rsidR="0008053A" w:rsidRPr="00685077" w:rsidRDefault="0008053A" w:rsidP="00911C1A">
            <w:pPr>
              <w:snapToGrid w:val="0"/>
              <w:spacing w:line="360" w:lineRule="auto"/>
              <w:jc w:val="both"/>
              <w:rPr>
                <w:rFonts w:ascii="Book Antiqua" w:hAnsi="Book Antiqua" w:cstheme="majorBidi"/>
                <w:b w:val="0"/>
                <w:bCs w:val="0"/>
                <w:color w:val="000000"/>
              </w:rPr>
            </w:pPr>
            <w:proofErr w:type="spellStart"/>
            <w:r w:rsidRPr="00685077">
              <w:rPr>
                <w:rFonts w:ascii="Book Antiqua" w:hAnsi="Book Antiqua" w:cstheme="majorBidi"/>
                <w:b w:val="0"/>
                <w:bCs w:val="0"/>
                <w:color w:val="000000"/>
              </w:rPr>
              <w:t>Fugazza</w:t>
            </w:r>
            <w:proofErr w:type="spellEnd"/>
            <w:r w:rsidRPr="00685077">
              <w:rPr>
                <w:rFonts w:ascii="Book Antiqua" w:hAnsi="Book Antiqua" w:cstheme="majorBidi"/>
                <w:b w:val="0"/>
                <w:bCs w:val="0"/>
                <w:color w:val="000000"/>
              </w:rPr>
              <w:t xml:space="preserve">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[15]</w:t>
            </w:r>
            <w:r w:rsidR="008C3380" w:rsidRPr="00685077">
              <w:rPr>
                <w:rFonts w:ascii="Book Antiqua" w:hAnsi="Book Antiqua" w:cstheme="majorBidi"/>
                <w:b w:val="0"/>
                <w:bCs w:val="0"/>
                <w:color w:val="000000"/>
              </w:rPr>
              <w:t>,</w:t>
            </w:r>
            <w:r w:rsidR="00427F2E" w:rsidRPr="00685077">
              <w:rPr>
                <w:rFonts w:ascii="Book Antiqua" w:hAnsi="Book Antiqua" w:cstheme="majorBidi"/>
                <w:b w:val="0"/>
                <w:bCs w:val="0"/>
                <w:i/>
                <w:iCs/>
                <w:color w:val="000000"/>
              </w:rPr>
              <w:t xml:space="preserve"> </w:t>
            </w:r>
            <w:r w:rsidRPr="00685077">
              <w:rPr>
                <w:rFonts w:ascii="Book Antiqua" w:hAnsi="Book Antiqua" w:cstheme="majorBidi"/>
                <w:b w:val="0"/>
                <w:bCs w:val="0"/>
                <w:color w:val="000000"/>
              </w:rPr>
              <w:t>2017</w:t>
            </w:r>
          </w:p>
        </w:tc>
        <w:tc>
          <w:tcPr>
            <w:tcW w:w="0" w:type="auto"/>
            <w:shd w:val="clear" w:color="auto" w:fill="auto"/>
          </w:tcPr>
          <w:p w14:paraId="747B5E3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40</w:t>
            </w:r>
          </w:p>
        </w:tc>
        <w:tc>
          <w:tcPr>
            <w:tcW w:w="0" w:type="auto"/>
            <w:shd w:val="clear" w:color="auto" w:fill="auto"/>
          </w:tcPr>
          <w:p w14:paraId="3BD98426"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47</w:t>
            </w:r>
          </w:p>
        </w:tc>
        <w:tc>
          <w:tcPr>
            <w:tcW w:w="0" w:type="auto"/>
            <w:shd w:val="clear" w:color="auto" w:fill="auto"/>
          </w:tcPr>
          <w:p w14:paraId="22AF7382"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6 </w:t>
            </w:r>
          </w:p>
        </w:tc>
        <w:tc>
          <w:tcPr>
            <w:tcW w:w="0" w:type="auto"/>
            <w:shd w:val="clear" w:color="auto" w:fill="auto"/>
          </w:tcPr>
          <w:p w14:paraId="3FEF0390"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3-18</w:t>
            </w:r>
          </w:p>
        </w:tc>
        <w:tc>
          <w:tcPr>
            <w:tcW w:w="0" w:type="auto"/>
            <w:shd w:val="clear" w:color="auto" w:fill="auto"/>
          </w:tcPr>
          <w:p w14:paraId="4F689423"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28</w:t>
            </w:r>
          </w:p>
        </w:tc>
        <w:tc>
          <w:tcPr>
            <w:tcW w:w="0" w:type="auto"/>
            <w:shd w:val="clear" w:color="auto" w:fill="auto"/>
          </w:tcPr>
          <w:p w14:paraId="7A07E0F9"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19</w:t>
            </w:r>
          </w:p>
        </w:tc>
        <w:tc>
          <w:tcPr>
            <w:tcW w:w="0" w:type="auto"/>
            <w:shd w:val="clear" w:color="auto" w:fill="auto"/>
          </w:tcPr>
          <w:p w14:paraId="1B4E9DA1"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3</w:t>
            </w:r>
          </w:p>
        </w:tc>
      </w:tr>
      <w:tr w:rsidR="008C3380" w:rsidRPr="00685077" w14:paraId="33DBA812" w14:textId="77777777" w:rsidTr="008C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6D636" w14:textId="54012A48" w:rsidR="0008053A" w:rsidRPr="00685077" w:rsidRDefault="0008053A" w:rsidP="00911C1A">
            <w:pPr>
              <w:snapToGrid w:val="0"/>
              <w:spacing w:line="360" w:lineRule="auto"/>
              <w:jc w:val="both"/>
              <w:rPr>
                <w:rFonts w:ascii="Book Antiqua" w:hAnsi="Book Antiqua" w:cstheme="majorBidi"/>
                <w:b w:val="0"/>
                <w:bCs w:val="0"/>
                <w:color w:val="000000"/>
              </w:rPr>
            </w:pPr>
            <w:r w:rsidRPr="00685077">
              <w:rPr>
                <w:rFonts w:ascii="Book Antiqua" w:hAnsi="Book Antiqua" w:cstheme="majorBidi"/>
                <w:b w:val="0"/>
                <w:bCs w:val="0"/>
                <w:color w:val="000000"/>
              </w:rPr>
              <w:t xml:space="preserve">Raina </w:t>
            </w:r>
            <w:r w:rsidRPr="00685077">
              <w:rPr>
                <w:rFonts w:ascii="Book Antiqua" w:hAnsi="Book Antiqua" w:cstheme="majorBidi"/>
                <w:b w:val="0"/>
                <w:bCs w:val="0"/>
                <w:i/>
                <w:iCs/>
                <w:color w:val="000000"/>
              </w:rPr>
              <w:t>et al</w:t>
            </w:r>
            <w:r w:rsidR="008C3380" w:rsidRPr="00685077">
              <w:rPr>
                <w:rFonts w:ascii="Book Antiqua" w:hAnsi="Book Antiqua" w:cstheme="majorBidi"/>
                <w:b w:val="0"/>
                <w:bCs w:val="0"/>
                <w:color w:val="000000"/>
                <w:vertAlign w:val="superscript"/>
              </w:rPr>
              <w:t>[16]</w:t>
            </w:r>
            <w:r w:rsidR="008C3380" w:rsidRPr="00685077">
              <w:rPr>
                <w:rFonts w:ascii="Book Antiqua" w:hAnsi="Book Antiqua" w:cstheme="majorBidi"/>
                <w:b w:val="0"/>
                <w:bCs w:val="0"/>
                <w:color w:val="000000"/>
              </w:rPr>
              <w:t>,</w:t>
            </w:r>
            <w:r w:rsidRPr="00685077">
              <w:rPr>
                <w:rFonts w:ascii="Book Antiqua" w:hAnsi="Book Antiqua" w:cstheme="majorBidi"/>
                <w:b w:val="0"/>
                <w:bCs w:val="0"/>
                <w:color w:val="000000"/>
              </w:rPr>
              <w:t xml:space="preserve"> 2017</w:t>
            </w:r>
          </w:p>
        </w:tc>
        <w:tc>
          <w:tcPr>
            <w:tcW w:w="0" w:type="auto"/>
            <w:shd w:val="clear" w:color="auto" w:fill="auto"/>
          </w:tcPr>
          <w:p w14:paraId="08948D4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58</w:t>
            </w:r>
          </w:p>
        </w:tc>
        <w:tc>
          <w:tcPr>
            <w:tcW w:w="0" w:type="auto"/>
            <w:shd w:val="clear" w:color="auto" w:fill="auto"/>
          </w:tcPr>
          <w:p w14:paraId="45FD2826"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68</w:t>
            </w:r>
          </w:p>
        </w:tc>
        <w:tc>
          <w:tcPr>
            <w:tcW w:w="0" w:type="auto"/>
            <w:shd w:val="clear" w:color="auto" w:fill="auto"/>
          </w:tcPr>
          <w:p w14:paraId="1BFA1299"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5 </w:t>
            </w:r>
          </w:p>
        </w:tc>
        <w:tc>
          <w:tcPr>
            <w:tcW w:w="0" w:type="auto"/>
            <w:shd w:val="clear" w:color="auto" w:fill="auto"/>
          </w:tcPr>
          <w:p w14:paraId="63A8346C"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6-21</w:t>
            </w:r>
          </w:p>
        </w:tc>
        <w:tc>
          <w:tcPr>
            <w:tcW w:w="0" w:type="auto"/>
            <w:shd w:val="clear" w:color="auto" w:fill="auto"/>
          </w:tcPr>
          <w:p w14:paraId="46EFFFF5"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38</w:t>
            </w:r>
          </w:p>
        </w:tc>
        <w:tc>
          <w:tcPr>
            <w:tcW w:w="0" w:type="auto"/>
            <w:shd w:val="clear" w:color="auto" w:fill="auto"/>
          </w:tcPr>
          <w:p w14:paraId="003B22FD"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20</w:t>
            </w:r>
          </w:p>
        </w:tc>
        <w:tc>
          <w:tcPr>
            <w:tcW w:w="0" w:type="auto"/>
            <w:shd w:val="clear" w:color="auto" w:fill="auto"/>
          </w:tcPr>
          <w:p w14:paraId="77B9F43C"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r>
      <w:tr w:rsidR="008C3380" w:rsidRPr="00685077" w14:paraId="452ABD59" w14:textId="77777777" w:rsidTr="008C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B8F96" w14:textId="77777777" w:rsidR="0008053A" w:rsidRPr="00685077" w:rsidRDefault="0008053A"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Current study</w:t>
            </w:r>
          </w:p>
        </w:tc>
        <w:tc>
          <w:tcPr>
            <w:tcW w:w="0" w:type="auto"/>
            <w:shd w:val="clear" w:color="auto" w:fill="auto"/>
          </w:tcPr>
          <w:p w14:paraId="7850272F"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c>
          <w:tcPr>
            <w:tcW w:w="0" w:type="auto"/>
            <w:shd w:val="clear" w:color="auto" w:fill="auto"/>
          </w:tcPr>
          <w:p w14:paraId="35FC310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13</w:t>
            </w:r>
          </w:p>
        </w:tc>
        <w:tc>
          <w:tcPr>
            <w:tcW w:w="0" w:type="auto"/>
            <w:shd w:val="clear" w:color="auto" w:fill="auto"/>
          </w:tcPr>
          <w:p w14:paraId="26F1DC9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 xml:space="preserve">4 </w:t>
            </w:r>
          </w:p>
        </w:tc>
        <w:tc>
          <w:tcPr>
            <w:tcW w:w="0" w:type="auto"/>
            <w:shd w:val="clear" w:color="auto" w:fill="auto"/>
          </w:tcPr>
          <w:p w14:paraId="27A88125"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6-18</w:t>
            </w:r>
          </w:p>
        </w:tc>
        <w:tc>
          <w:tcPr>
            <w:tcW w:w="0" w:type="auto"/>
            <w:shd w:val="clear" w:color="auto" w:fill="auto"/>
          </w:tcPr>
          <w:p w14:paraId="066F3EB0"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6</w:t>
            </w:r>
          </w:p>
        </w:tc>
        <w:tc>
          <w:tcPr>
            <w:tcW w:w="0" w:type="auto"/>
            <w:shd w:val="clear" w:color="auto" w:fill="auto"/>
          </w:tcPr>
          <w:p w14:paraId="74C49C08"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c>
          <w:tcPr>
            <w:tcW w:w="0" w:type="auto"/>
            <w:shd w:val="clear" w:color="auto" w:fill="auto"/>
          </w:tcPr>
          <w:p w14:paraId="35A2E4A7" w14:textId="77777777" w:rsidR="0008053A" w:rsidRPr="00685077" w:rsidRDefault="0008053A" w:rsidP="00911C1A">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685077">
              <w:rPr>
                <w:rFonts w:ascii="Book Antiqua" w:hAnsi="Book Antiqua" w:cstheme="majorBidi"/>
              </w:rPr>
              <w:t>7</w:t>
            </w:r>
          </w:p>
        </w:tc>
      </w:tr>
      <w:tr w:rsidR="008C3380" w:rsidRPr="00685077" w14:paraId="722CBF9E" w14:textId="77777777" w:rsidTr="008C3380">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13AEE1A4" w14:textId="77777777" w:rsidR="0008053A" w:rsidRPr="00685077" w:rsidRDefault="0008053A" w:rsidP="00911C1A">
            <w:pPr>
              <w:snapToGrid w:val="0"/>
              <w:spacing w:line="360" w:lineRule="auto"/>
              <w:jc w:val="both"/>
              <w:rPr>
                <w:rFonts w:ascii="Book Antiqua" w:hAnsi="Book Antiqua" w:cstheme="majorBidi"/>
                <w:b w:val="0"/>
                <w:bCs w:val="0"/>
              </w:rPr>
            </w:pPr>
            <w:r w:rsidRPr="00685077">
              <w:rPr>
                <w:rFonts w:ascii="Book Antiqua" w:hAnsi="Book Antiqua" w:cstheme="majorBidi"/>
                <w:b w:val="0"/>
                <w:bCs w:val="0"/>
              </w:rPr>
              <w:t>Total</w:t>
            </w:r>
          </w:p>
        </w:tc>
        <w:tc>
          <w:tcPr>
            <w:tcW w:w="0" w:type="auto"/>
            <w:tcBorders>
              <w:bottom w:val="single" w:sz="4" w:space="0" w:color="auto"/>
            </w:tcBorders>
            <w:shd w:val="clear" w:color="auto" w:fill="auto"/>
          </w:tcPr>
          <w:p w14:paraId="3713100B"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524</w:t>
            </w:r>
          </w:p>
        </w:tc>
        <w:tc>
          <w:tcPr>
            <w:tcW w:w="0" w:type="auto"/>
            <w:tcBorders>
              <w:bottom w:val="single" w:sz="4" w:space="0" w:color="auto"/>
            </w:tcBorders>
            <w:shd w:val="clear" w:color="auto" w:fill="auto"/>
          </w:tcPr>
          <w:p w14:paraId="715B4A10"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584</w:t>
            </w:r>
          </w:p>
        </w:tc>
        <w:tc>
          <w:tcPr>
            <w:tcW w:w="0" w:type="auto"/>
            <w:tcBorders>
              <w:bottom w:val="single" w:sz="4" w:space="0" w:color="auto"/>
            </w:tcBorders>
            <w:shd w:val="clear" w:color="auto" w:fill="auto"/>
          </w:tcPr>
          <w:p w14:paraId="5635405F"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3-16</w:t>
            </w:r>
          </w:p>
        </w:tc>
        <w:tc>
          <w:tcPr>
            <w:tcW w:w="0" w:type="auto"/>
            <w:tcBorders>
              <w:bottom w:val="single" w:sz="4" w:space="0" w:color="auto"/>
            </w:tcBorders>
            <w:shd w:val="clear" w:color="auto" w:fill="auto"/>
          </w:tcPr>
          <w:p w14:paraId="53F36064"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0.5-21</w:t>
            </w:r>
          </w:p>
        </w:tc>
        <w:tc>
          <w:tcPr>
            <w:tcW w:w="0" w:type="auto"/>
            <w:tcBorders>
              <w:bottom w:val="single" w:sz="4" w:space="0" w:color="auto"/>
            </w:tcBorders>
            <w:shd w:val="clear" w:color="auto" w:fill="auto"/>
          </w:tcPr>
          <w:p w14:paraId="3AC5BB0A"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396</w:t>
            </w:r>
          </w:p>
        </w:tc>
        <w:tc>
          <w:tcPr>
            <w:tcW w:w="0" w:type="auto"/>
            <w:tcBorders>
              <w:bottom w:val="single" w:sz="4" w:space="0" w:color="auto"/>
            </w:tcBorders>
            <w:shd w:val="clear" w:color="auto" w:fill="auto"/>
          </w:tcPr>
          <w:p w14:paraId="4EA538E3"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177</w:t>
            </w:r>
          </w:p>
        </w:tc>
        <w:tc>
          <w:tcPr>
            <w:tcW w:w="0" w:type="auto"/>
            <w:tcBorders>
              <w:bottom w:val="single" w:sz="4" w:space="0" w:color="auto"/>
            </w:tcBorders>
            <w:shd w:val="clear" w:color="auto" w:fill="auto"/>
          </w:tcPr>
          <w:p w14:paraId="33843688" w14:textId="77777777" w:rsidR="0008053A" w:rsidRPr="00685077" w:rsidRDefault="0008053A" w:rsidP="00911C1A">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685077">
              <w:rPr>
                <w:rFonts w:ascii="Book Antiqua" w:hAnsi="Book Antiqua" w:cstheme="majorBidi"/>
              </w:rPr>
              <w:t>92</w:t>
            </w:r>
          </w:p>
        </w:tc>
      </w:tr>
    </w:tbl>
    <w:p w14:paraId="1A16E44A" w14:textId="211C9BD6" w:rsidR="00A77B3E" w:rsidRPr="00685077" w:rsidRDefault="008C3380" w:rsidP="00911C1A">
      <w:pPr>
        <w:snapToGrid w:val="0"/>
        <w:spacing w:line="360" w:lineRule="auto"/>
        <w:jc w:val="both"/>
        <w:rPr>
          <w:rFonts w:ascii="Book Antiqua" w:hAnsi="Book Antiqua"/>
        </w:rPr>
      </w:pPr>
      <w:r w:rsidRPr="00685077">
        <w:rPr>
          <w:rFonts w:ascii="Book Antiqua" w:hAnsi="Book Antiqua" w:cstheme="majorBidi"/>
          <w:bCs/>
        </w:rPr>
        <w:t>NA: Not available; EUS: Endoscopic ultrasound; FNA: Fine needle aspiration.</w:t>
      </w:r>
    </w:p>
    <w:sectPr w:rsidR="00A77B3E" w:rsidRPr="00685077" w:rsidSect="00685077">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F0F98" w14:textId="77777777" w:rsidR="00211CD8" w:rsidRDefault="00211CD8" w:rsidP="008A7A7F">
      <w:r>
        <w:separator/>
      </w:r>
    </w:p>
  </w:endnote>
  <w:endnote w:type="continuationSeparator" w:id="0">
    <w:p w14:paraId="312E52F1" w14:textId="77777777" w:rsidR="00211CD8" w:rsidRDefault="00211CD8" w:rsidP="008A7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642916"/>
      <w:docPartObj>
        <w:docPartGallery w:val="Page Numbers (Bottom of Page)"/>
        <w:docPartUnique/>
      </w:docPartObj>
    </w:sdtPr>
    <w:sdtEndPr/>
    <w:sdtContent>
      <w:sdt>
        <w:sdtPr>
          <w:id w:val="-1769616900"/>
          <w:docPartObj>
            <w:docPartGallery w:val="Page Numbers (Top of Page)"/>
            <w:docPartUnique/>
          </w:docPartObj>
        </w:sdtPr>
        <w:sdtEndPr/>
        <w:sdtContent>
          <w:p w14:paraId="651BEE90" w14:textId="2A01D602" w:rsidR="005F6EC0" w:rsidRDefault="005F6EC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1583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15835">
              <w:rPr>
                <w:b/>
                <w:bCs/>
                <w:noProof/>
              </w:rPr>
              <w:t>25</w:t>
            </w:r>
            <w:r>
              <w:rPr>
                <w:b/>
                <w:bCs/>
                <w:sz w:val="24"/>
                <w:szCs w:val="24"/>
              </w:rPr>
              <w:fldChar w:fldCharType="end"/>
            </w:r>
          </w:p>
        </w:sdtContent>
      </w:sdt>
    </w:sdtContent>
  </w:sdt>
  <w:p w14:paraId="7AB4C44A" w14:textId="77777777" w:rsidR="005F6EC0" w:rsidRDefault="005F6E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17936" w14:textId="77777777" w:rsidR="00211CD8" w:rsidRDefault="00211CD8" w:rsidP="008A7A7F">
      <w:r>
        <w:separator/>
      </w:r>
    </w:p>
  </w:footnote>
  <w:footnote w:type="continuationSeparator" w:id="0">
    <w:p w14:paraId="359A5F53" w14:textId="77777777" w:rsidR="00211CD8" w:rsidRDefault="00211CD8" w:rsidP="008A7A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18C"/>
    <w:multiLevelType w:val="hybridMultilevel"/>
    <w:tmpl w:val="38FA374C"/>
    <w:lvl w:ilvl="0" w:tplc="1764C800">
      <w:start w:val="1"/>
      <w:numFmt w:val="decimal"/>
      <w:lvlText w:val="%1"/>
      <w:lvlJc w:val="left"/>
      <w:pPr>
        <w:ind w:left="1605" w:hanging="360"/>
      </w:pPr>
      <w:rPr>
        <w:rFonts w:hint="default"/>
      </w:rPr>
    </w:lvl>
    <w:lvl w:ilvl="1" w:tplc="04090019" w:tentative="1">
      <w:start w:val="1"/>
      <w:numFmt w:val="lowerLetter"/>
      <w:lvlText w:val="%2)"/>
      <w:lvlJc w:val="left"/>
      <w:pPr>
        <w:ind w:left="2085" w:hanging="420"/>
      </w:pPr>
    </w:lvl>
    <w:lvl w:ilvl="2" w:tplc="0409001B" w:tentative="1">
      <w:start w:val="1"/>
      <w:numFmt w:val="lowerRoman"/>
      <w:lvlText w:val="%3."/>
      <w:lvlJc w:val="right"/>
      <w:pPr>
        <w:ind w:left="2505" w:hanging="420"/>
      </w:pPr>
    </w:lvl>
    <w:lvl w:ilvl="3" w:tplc="0409000F" w:tentative="1">
      <w:start w:val="1"/>
      <w:numFmt w:val="decimal"/>
      <w:lvlText w:val="%4."/>
      <w:lvlJc w:val="left"/>
      <w:pPr>
        <w:ind w:left="2925" w:hanging="420"/>
      </w:pPr>
    </w:lvl>
    <w:lvl w:ilvl="4" w:tplc="04090019" w:tentative="1">
      <w:start w:val="1"/>
      <w:numFmt w:val="lowerLetter"/>
      <w:lvlText w:val="%5)"/>
      <w:lvlJc w:val="left"/>
      <w:pPr>
        <w:ind w:left="3345" w:hanging="420"/>
      </w:pPr>
    </w:lvl>
    <w:lvl w:ilvl="5" w:tplc="0409001B" w:tentative="1">
      <w:start w:val="1"/>
      <w:numFmt w:val="lowerRoman"/>
      <w:lvlText w:val="%6."/>
      <w:lvlJc w:val="right"/>
      <w:pPr>
        <w:ind w:left="3765" w:hanging="420"/>
      </w:pPr>
    </w:lvl>
    <w:lvl w:ilvl="6" w:tplc="0409000F" w:tentative="1">
      <w:start w:val="1"/>
      <w:numFmt w:val="decimal"/>
      <w:lvlText w:val="%7."/>
      <w:lvlJc w:val="left"/>
      <w:pPr>
        <w:ind w:left="4185" w:hanging="420"/>
      </w:pPr>
    </w:lvl>
    <w:lvl w:ilvl="7" w:tplc="04090019" w:tentative="1">
      <w:start w:val="1"/>
      <w:numFmt w:val="lowerLetter"/>
      <w:lvlText w:val="%8)"/>
      <w:lvlJc w:val="left"/>
      <w:pPr>
        <w:ind w:left="4605" w:hanging="420"/>
      </w:pPr>
    </w:lvl>
    <w:lvl w:ilvl="8" w:tplc="0409001B" w:tentative="1">
      <w:start w:val="1"/>
      <w:numFmt w:val="lowerRoman"/>
      <w:lvlText w:val="%9."/>
      <w:lvlJc w:val="right"/>
      <w:pPr>
        <w:ind w:left="5025" w:hanging="420"/>
      </w:pPr>
    </w:lvl>
  </w:abstractNum>
  <w:abstractNum w:abstractNumId="1">
    <w:nsid w:val="3EA5124A"/>
    <w:multiLevelType w:val="hybridMultilevel"/>
    <w:tmpl w:val="C568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46D80DEF"/>
    <w:multiLevelType w:val="hybridMultilevel"/>
    <w:tmpl w:val="E99818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9D25269"/>
    <w:multiLevelType w:val="hybridMultilevel"/>
    <w:tmpl w:val="ED1C0AF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DB3409"/>
    <w:multiLevelType w:val="hybridMultilevel"/>
    <w:tmpl w:val="C07837D0"/>
    <w:lvl w:ilvl="0" w:tplc="BE600A34">
      <w:start w:val="1"/>
      <w:numFmt w:val="decimal"/>
      <w:lvlText w:val="%1."/>
      <w:lvlJc w:val="left"/>
      <w:pPr>
        <w:ind w:left="1245" w:hanging="36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BA8"/>
    <w:rsid w:val="000518F4"/>
    <w:rsid w:val="00074DD9"/>
    <w:rsid w:val="0008053A"/>
    <w:rsid w:val="000838DC"/>
    <w:rsid w:val="000A71B8"/>
    <w:rsid w:val="000D0868"/>
    <w:rsid w:val="000F78AE"/>
    <w:rsid w:val="0013585F"/>
    <w:rsid w:val="001950C5"/>
    <w:rsid w:val="001D2374"/>
    <w:rsid w:val="001D4E2D"/>
    <w:rsid w:val="00202218"/>
    <w:rsid w:val="00211CD8"/>
    <w:rsid w:val="00281AB9"/>
    <w:rsid w:val="002B248B"/>
    <w:rsid w:val="002C4848"/>
    <w:rsid w:val="003F79EE"/>
    <w:rsid w:val="00405EA4"/>
    <w:rsid w:val="00415835"/>
    <w:rsid w:val="00427F2E"/>
    <w:rsid w:val="004742D3"/>
    <w:rsid w:val="004813FE"/>
    <w:rsid w:val="004835B4"/>
    <w:rsid w:val="004A0D5B"/>
    <w:rsid w:val="004B21CA"/>
    <w:rsid w:val="004D3F4A"/>
    <w:rsid w:val="0050710E"/>
    <w:rsid w:val="00545D62"/>
    <w:rsid w:val="005925B8"/>
    <w:rsid w:val="005D0325"/>
    <w:rsid w:val="005D6E88"/>
    <w:rsid w:val="005F5B2B"/>
    <w:rsid w:val="005F6EC0"/>
    <w:rsid w:val="0063731C"/>
    <w:rsid w:val="00675177"/>
    <w:rsid w:val="006754FF"/>
    <w:rsid w:val="00685077"/>
    <w:rsid w:val="00756FA0"/>
    <w:rsid w:val="007639FF"/>
    <w:rsid w:val="0076547D"/>
    <w:rsid w:val="007839ED"/>
    <w:rsid w:val="007A2516"/>
    <w:rsid w:val="007B17CA"/>
    <w:rsid w:val="007B4366"/>
    <w:rsid w:val="007C0BFC"/>
    <w:rsid w:val="00810DAD"/>
    <w:rsid w:val="00812894"/>
    <w:rsid w:val="00847213"/>
    <w:rsid w:val="008562B5"/>
    <w:rsid w:val="008A7A7F"/>
    <w:rsid w:val="008C3380"/>
    <w:rsid w:val="008C7E88"/>
    <w:rsid w:val="00911C1A"/>
    <w:rsid w:val="009D0504"/>
    <w:rsid w:val="009D52B5"/>
    <w:rsid w:val="009E257C"/>
    <w:rsid w:val="009F3015"/>
    <w:rsid w:val="00A31658"/>
    <w:rsid w:val="00A77B3E"/>
    <w:rsid w:val="00A86035"/>
    <w:rsid w:val="00B60C4A"/>
    <w:rsid w:val="00B71540"/>
    <w:rsid w:val="00B91234"/>
    <w:rsid w:val="00C7222B"/>
    <w:rsid w:val="00C72F3E"/>
    <w:rsid w:val="00C85898"/>
    <w:rsid w:val="00CA2A55"/>
    <w:rsid w:val="00CF21CB"/>
    <w:rsid w:val="00D11EA9"/>
    <w:rsid w:val="00D84987"/>
    <w:rsid w:val="00DB6BFF"/>
    <w:rsid w:val="00E54D39"/>
    <w:rsid w:val="00EE566F"/>
    <w:rsid w:val="00FB1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4C4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7A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7A7F"/>
    <w:rPr>
      <w:sz w:val="18"/>
      <w:szCs w:val="18"/>
    </w:rPr>
  </w:style>
  <w:style w:type="paragraph" w:styleId="a4">
    <w:name w:val="footer"/>
    <w:basedOn w:val="a"/>
    <w:link w:val="Char0"/>
    <w:uiPriority w:val="99"/>
    <w:unhideWhenUsed/>
    <w:rsid w:val="008A7A7F"/>
    <w:pPr>
      <w:tabs>
        <w:tab w:val="center" w:pos="4153"/>
        <w:tab w:val="right" w:pos="8306"/>
      </w:tabs>
      <w:snapToGrid w:val="0"/>
    </w:pPr>
    <w:rPr>
      <w:sz w:val="18"/>
      <w:szCs w:val="18"/>
    </w:rPr>
  </w:style>
  <w:style w:type="character" w:customStyle="1" w:styleId="Char0">
    <w:name w:val="页脚 Char"/>
    <w:basedOn w:val="a0"/>
    <w:link w:val="a4"/>
    <w:uiPriority w:val="99"/>
    <w:rsid w:val="008A7A7F"/>
    <w:rPr>
      <w:sz w:val="18"/>
      <w:szCs w:val="18"/>
    </w:rPr>
  </w:style>
  <w:style w:type="paragraph" w:styleId="a5">
    <w:name w:val="List Paragraph"/>
    <w:basedOn w:val="a"/>
    <w:uiPriority w:val="34"/>
    <w:qFormat/>
    <w:rsid w:val="0008053A"/>
    <w:pPr>
      <w:spacing w:after="160" w:line="259" w:lineRule="auto"/>
      <w:ind w:left="720"/>
      <w:contextualSpacing/>
    </w:pPr>
    <w:rPr>
      <w:rFonts w:asciiTheme="minorHAnsi" w:hAnsiTheme="minorHAnsi" w:cstheme="minorBidi"/>
      <w:sz w:val="22"/>
      <w:szCs w:val="22"/>
      <w:lang w:val="en-GB"/>
    </w:rPr>
  </w:style>
  <w:style w:type="table" w:customStyle="1" w:styleId="GridTable4Accent5">
    <w:name w:val="Grid Table 4 Accent 5"/>
    <w:basedOn w:val="a1"/>
    <w:uiPriority w:val="49"/>
    <w:rsid w:val="0008053A"/>
    <w:rPr>
      <w:rFonts w:asciiTheme="minorHAnsi" w:hAnsiTheme="minorHAnsi" w:cstheme="minorBid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6">
    <w:name w:val="Balloon Text"/>
    <w:basedOn w:val="a"/>
    <w:link w:val="Char1"/>
    <w:rsid w:val="005F6EC0"/>
    <w:rPr>
      <w:rFonts w:ascii="Tahoma" w:hAnsi="Tahoma" w:cs="Tahoma"/>
      <w:sz w:val="16"/>
      <w:szCs w:val="16"/>
    </w:rPr>
  </w:style>
  <w:style w:type="character" w:customStyle="1" w:styleId="Char1">
    <w:name w:val="批注框文本 Char"/>
    <w:basedOn w:val="a0"/>
    <w:link w:val="a6"/>
    <w:rsid w:val="005F6EC0"/>
    <w:rPr>
      <w:rFonts w:ascii="Tahoma" w:hAnsi="Tahoma" w:cs="Tahoma"/>
      <w:sz w:val="16"/>
      <w:szCs w:val="16"/>
    </w:rPr>
  </w:style>
  <w:style w:type="paragraph" w:styleId="a7">
    <w:name w:val="Revision"/>
    <w:hidden/>
    <w:uiPriority w:val="99"/>
    <w:semiHidden/>
    <w:rsid w:val="0041583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7A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7A7F"/>
    <w:rPr>
      <w:sz w:val="18"/>
      <w:szCs w:val="18"/>
    </w:rPr>
  </w:style>
  <w:style w:type="paragraph" w:styleId="a4">
    <w:name w:val="footer"/>
    <w:basedOn w:val="a"/>
    <w:link w:val="Char0"/>
    <w:uiPriority w:val="99"/>
    <w:unhideWhenUsed/>
    <w:rsid w:val="008A7A7F"/>
    <w:pPr>
      <w:tabs>
        <w:tab w:val="center" w:pos="4153"/>
        <w:tab w:val="right" w:pos="8306"/>
      </w:tabs>
      <w:snapToGrid w:val="0"/>
    </w:pPr>
    <w:rPr>
      <w:sz w:val="18"/>
      <w:szCs w:val="18"/>
    </w:rPr>
  </w:style>
  <w:style w:type="character" w:customStyle="1" w:styleId="Char0">
    <w:name w:val="页脚 Char"/>
    <w:basedOn w:val="a0"/>
    <w:link w:val="a4"/>
    <w:uiPriority w:val="99"/>
    <w:rsid w:val="008A7A7F"/>
    <w:rPr>
      <w:sz w:val="18"/>
      <w:szCs w:val="18"/>
    </w:rPr>
  </w:style>
  <w:style w:type="paragraph" w:styleId="a5">
    <w:name w:val="List Paragraph"/>
    <w:basedOn w:val="a"/>
    <w:uiPriority w:val="34"/>
    <w:qFormat/>
    <w:rsid w:val="0008053A"/>
    <w:pPr>
      <w:spacing w:after="160" w:line="259" w:lineRule="auto"/>
      <w:ind w:left="720"/>
      <w:contextualSpacing/>
    </w:pPr>
    <w:rPr>
      <w:rFonts w:asciiTheme="minorHAnsi" w:hAnsiTheme="minorHAnsi" w:cstheme="minorBidi"/>
      <w:sz w:val="22"/>
      <w:szCs w:val="22"/>
      <w:lang w:val="en-GB"/>
    </w:rPr>
  </w:style>
  <w:style w:type="table" w:customStyle="1" w:styleId="GridTable4Accent5">
    <w:name w:val="Grid Table 4 Accent 5"/>
    <w:basedOn w:val="a1"/>
    <w:uiPriority w:val="49"/>
    <w:rsid w:val="0008053A"/>
    <w:rPr>
      <w:rFonts w:asciiTheme="minorHAnsi" w:hAnsiTheme="minorHAnsi" w:cstheme="minorBid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6">
    <w:name w:val="Balloon Text"/>
    <w:basedOn w:val="a"/>
    <w:link w:val="Char1"/>
    <w:rsid w:val="005F6EC0"/>
    <w:rPr>
      <w:rFonts w:ascii="Tahoma" w:hAnsi="Tahoma" w:cs="Tahoma"/>
      <w:sz w:val="16"/>
      <w:szCs w:val="16"/>
    </w:rPr>
  </w:style>
  <w:style w:type="character" w:customStyle="1" w:styleId="Char1">
    <w:name w:val="批注框文本 Char"/>
    <w:basedOn w:val="a0"/>
    <w:link w:val="a6"/>
    <w:rsid w:val="005F6EC0"/>
    <w:rPr>
      <w:rFonts w:ascii="Tahoma" w:hAnsi="Tahoma" w:cs="Tahoma"/>
      <w:sz w:val="16"/>
      <w:szCs w:val="16"/>
    </w:rPr>
  </w:style>
  <w:style w:type="paragraph" w:styleId="a7">
    <w:name w:val="Revision"/>
    <w:hidden/>
    <w:uiPriority w:val="99"/>
    <w:semiHidden/>
    <w:rsid w:val="004158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3583">
      <w:bodyDiv w:val="1"/>
      <w:marLeft w:val="0"/>
      <w:marRight w:val="0"/>
      <w:marTop w:val="0"/>
      <w:marBottom w:val="0"/>
      <w:divBdr>
        <w:top w:val="none" w:sz="0" w:space="0" w:color="auto"/>
        <w:left w:val="none" w:sz="0" w:space="0" w:color="auto"/>
        <w:bottom w:val="none" w:sz="0" w:space="0" w:color="auto"/>
        <w:right w:val="none" w:sz="0" w:space="0" w:color="auto"/>
      </w:divBdr>
    </w:div>
    <w:div w:id="212232666">
      <w:bodyDiv w:val="1"/>
      <w:marLeft w:val="0"/>
      <w:marRight w:val="0"/>
      <w:marTop w:val="0"/>
      <w:marBottom w:val="0"/>
      <w:divBdr>
        <w:top w:val="none" w:sz="0" w:space="0" w:color="auto"/>
        <w:left w:val="none" w:sz="0" w:space="0" w:color="auto"/>
        <w:bottom w:val="none" w:sz="0" w:space="0" w:color="auto"/>
        <w:right w:val="none" w:sz="0" w:space="0" w:color="auto"/>
      </w:divBdr>
    </w:div>
    <w:div w:id="149961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DE0A8-32DB-44E1-9584-2FA6ECE2A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4507</Words>
  <Characters>25695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Jin-Lei Wang</cp:lastModifiedBy>
  <cp:revision>3</cp:revision>
  <dcterms:created xsi:type="dcterms:W3CDTF">2020-08-28T19:36:00Z</dcterms:created>
  <dcterms:modified xsi:type="dcterms:W3CDTF">2020-09-02T09:49:00Z</dcterms:modified>
</cp:coreProperties>
</file>