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B3E" w:rsidRPr="00817F69" w:rsidRDefault="00F25FBE" w:rsidP="00817F69">
      <w:pPr>
        <w:snapToGrid w:val="0"/>
        <w:spacing w:line="360" w:lineRule="auto"/>
        <w:jc w:val="both"/>
        <w:rPr>
          <w:rFonts w:ascii="Book Antiqua" w:hAnsi="Book Antiqua"/>
        </w:rPr>
      </w:pPr>
      <w:r w:rsidRPr="00817F69">
        <w:rPr>
          <w:rFonts w:ascii="Book Antiqua" w:eastAsia="Book Antiqua" w:hAnsi="Book Antiqua" w:cs="Book Antiqua"/>
          <w:b/>
          <w:color w:val="000000"/>
        </w:rPr>
        <w:t xml:space="preserve">Name of Journal: </w:t>
      </w:r>
      <w:r w:rsidRPr="00817F69">
        <w:rPr>
          <w:rFonts w:ascii="Book Antiqua" w:eastAsia="Book Antiqua" w:hAnsi="Book Antiqua" w:cs="Book Antiqua"/>
          <w:i/>
          <w:color w:val="000000"/>
        </w:rPr>
        <w:t>World Journal of Transplantation</w:t>
      </w:r>
    </w:p>
    <w:p w:rsidR="00A77B3E" w:rsidRPr="00817F69" w:rsidRDefault="00F25FBE" w:rsidP="00817F69">
      <w:pPr>
        <w:snapToGrid w:val="0"/>
        <w:spacing w:line="360" w:lineRule="auto"/>
        <w:jc w:val="both"/>
        <w:rPr>
          <w:rFonts w:ascii="Book Antiqua" w:hAnsi="Book Antiqua"/>
        </w:rPr>
      </w:pPr>
      <w:r w:rsidRPr="00817F69">
        <w:rPr>
          <w:rFonts w:ascii="Book Antiqua" w:eastAsia="Book Antiqua" w:hAnsi="Book Antiqua" w:cs="Book Antiqua"/>
          <w:b/>
          <w:color w:val="000000"/>
        </w:rPr>
        <w:t xml:space="preserve">Manuscript NO: </w:t>
      </w:r>
      <w:r w:rsidRPr="00817F69">
        <w:rPr>
          <w:rFonts w:ascii="Book Antiqua" w:eastAsia="Book Antiqua" w:hAnsi="Book Antiqua" w:cs="Book Antiqua"/>
          <w:color w:val="000000"/>
        </w:rPr>
        <w:t>56804</w:t>
      </w:r>
    </w:p>
    <w:p w:rsidR="00A77B3E" w:rsidRPr="00817F69" w:rsidRDefault="00F25FBE" w:rsidP="00817F69">
      <w:pPr>
        <w:snapToGrid w:val="0"/>
        <w:spacing w:line="360" w:lineRule="auto"/>
        <w:jc w:val="both"/>
        <w:rPr>
          <w:rFonts w:ascii="Book Antiqua" w:hAnsi="Book Antiqua"/>
        </w:rPr>
      </w:pPr>
      <w:r w:rsidRPr="00817F69">
        <w:rPr>
          <w:rFonts w:ascii="Book Antiqua" w:eastAsia="Book Antiqua" w:hAnsi="Book Antiqua" w:cs="Book Antiqua"/>
          <w:b/>
          <w:color w:val="000000"/>
        </w:rPr>
        <w:t xml:space="preserve">Manuscript Type: </w:t>
      </w:r>
      <w:r w:rsidRPr="00817F69">
        <w:rPr>
          <w:rFonts w:ascii="Book Antiqua" w:eastAsia="Book Antiqua" w:hAnsi="Book Antiqua" w:cs="Book Antiqua"/>
          <w:color w:val="000000"/>
        </w:rPr>
        <w:t>REVIEW</w:t>
      </w:r>
    </w:p>
    <w:p w:rsidR="00A77B3E" w:rsidRPr="00817F69" w:rsidRDefault="00A77B3E" w:rsidP="00817F69">
      <w:pPr>
        <w:snapToGrid w:val="0"/>
        <w:spacing w:line="360" w:lineRule="auto"/>
        <w:jc w:val="both"/>
        <w:rPr>
          <w:rFonts w:ascii="Book Antiqua" w:hAnsi="Book Antiqua"/>
        </w:rPr>
      </w:pPr>
    </w:p>
    <w:p w:rsidR="00A77B3E" w:rsidRPr="00817F69" w:rsidRDefault="00F25FBE" w:rsidP="00817F69">
      <w:pPr>
        <w:snapToGrid w:val="0"/>
        <w:spacing w:line="360" w:lineRule="auto"/>
        <w:jc w:val="both"/>
        <w:rPr>
          <w:rFonts w:ascii="Book Antiqua" w:hAnsi="Book Antiqua"/>
        </w:rPr>
      </w:pPr>
      <w:r w:rsidRPr="00817F69">
        <w:rPr>
          <w:rFonts w:ascii="Book Antiqua" w:eastAsia="Book Antiqua" w:hAnsi="Book Antiqua" w:cs="Book Antiqua"/>
          <w:b/>
          <w:bCs/>
          <w:color w:val="000000"/>
        </w:rPr>
        <w:t>Role of novel biomarkers in kidney transplantation</w:t>
      </w:r>
    </w:p>
    <w:p w:rsidR="00A77B3E" w:rsidRPr="00817F69" w:rsidRDefault="00A77B3E" w:rsidP="00817F69">
      <w:pPr>
        <w:snapToGrid w:val="0"/>
        <w:spacing w:line="360" w:lineRule="auto"/>
        <w:jc w:val="both"/>
        <w:rPr>
          <w:rFonts w:ascii="Book Antiqua" w:hAnsi="Book Antiqua"/>
        </w:rPr>
      </w:pPr>
    </w:p>
    <w:p w:rsidR="00A77B3E" w:rsidRPr="00817F69" w:rsidRDefault="00026FBA" w:rsidP="00817F69">
      <w:pPr>
        <w:snapToGrid w:val="0"/>
        <w:spacing w:line="360" w:lineRule="auto"/>
        <w:jc w:val="both"/>
        <w:rPr>
          <w:rFonts w:ascii="Book Antiqua" w:hAnsi="Book Antiqua"/>
        </w:rPr>
      </w:pPr>
      <w:r w:rsidRPr="00817F69">
        <w:rPr>
          <w:rFonts w:ascii="Book Antiqua" w:eastAsia="Book Antiqua" w:hAnsi="Book Antiqua" w:cs="Book Antiqua"/>
          <w:color w:val="000000"/>
        </w:rPr>
        <w:t xml:space="preserve">Swanson </w:t>
      </w:r>
      <w:r w:rsidRPr="00817F69">
        <w:rPr>
          <w:rFonts w:ascii="Book Antiqua" w:hAnsi="Book Antiqua" w:cs="Book Antiqua"/>
          <w:color w:val="000000"/>
          <w:lang w:eastAsia="zh-CN"/>
        </w:rPr>
        <w:t xml:space="preserve">KJ </w:t>
      </w:r>
      <w:r w:rsidRPr="00817F69">
        <w:rPr>
          <w:rFonts w:ascii="Book Antiqua" w:hAnsi="Book Antiqua" w:cs="Book Antiqua"/>
          <w:i/>
          <w:color w:val="000000"/>
          <w:lang w:eastAsia="zh-CN"/>
        </w:rPr>
        <w:t>et al</w:t>
      </w:r>
      <w:r w:rsidRPr="00817F69">
        <w:rPr>
          <w:rFonts w:ascii="Book Antiqua" w:hAnsi="Book Antiqua" w:cs="Book Antiqua"/>
          <w:color w:val="000000"/>
          <w:lang w:eastAsia="zh-CN"/>
        </w:rPr>
        <w:t xml:space="preserve">. </w:t>
      </w:r>
      <w:r w:rsidR="00F25FBE" w:rsidRPr="00817F69">
        <w:rPr>
          <w:rFonts w:ascii="Book Antiqua" w:eastAsia="Book Antiqua" w:hAnsi="Book Antiqua" w:cs="Book Antiqua"/>
          <w:color w:val="000000"/>
        </w:rPr>
        <w:t>Biomarkers in kidney transplantation</w:t>
      </w:r>
    </w:p>
    <w:p w:rsidR="00A77B3E" w:rsidRPr="00817F69" w:rsidRDefault="00A77B3E" w:rsidP="00817F69">
      <w:pPr>
        <w:snapToGrid w:val="0"/>
        <w:spacing w:line="360" w:lineRule="auto"/>
        <w:jc w:val="both"/>
        <w:rPr>
          <w:rFonts w:ascii="Book Antiqua" w:hAnsi="Book Antiqua"/>
        </w:rPr>
      </w:pPr>
    </w:p>
    <w:p w:rsidR="00A77B3E" w:rsidRPr="00817F69" w:rsidRDefault="00F25FBE" w:rsidP="00817F69">
      <w:pPr>
        <w:snapToGrid w:val="0"/>
        <w:spacing w:line="360" w:lineRule="auto"/>
        <w:jc w:val="both"/>
        <w:rPr>
          <w:rFonts w:ascii="Book Antiqua" w:hAnsi="Book Antiqua"/>
        </w:rPr>
      </w:pPr>
      <w:r w:rsidRPr="00817F69">
        <w:rPr>
          <w:rFonts w:ascii="Book Antiqua" w:eastAsia="Book Antiqua" w:hAnsi="Book Antiqua" w:cs="Book Antiqua"/>
          <w:color w:val="000000"/>
        </w:rPr>
        <w:t>Kurtis J Swanson, Fahad Aziz, Neetika Garg, Maha Mohamed, Didier Mandelbrot, Arjang Djamali, Sandesh Parajuli</w:t>
      </w:r>
    </w:p>
    <w:p w:rsidR="00A77B3E" w:rsidRPr="00817F69" w:rsidRDefault="00A77B3E" w:rsidP="00817F69">
      <w:pPr>
        <w:snapToGrid w:val="0"/>
        <w:spacing w:line="360" w:lineRule="auto"/>
        <w:jc w:val="both"/>
        <w:rPr>
          <w:rFonts w:ascii="Book Antiqua" w:hAnsi="Book Antiqua"/>
        </w:rPr>
      </w:pPr>
    </w:p>
    <w:p w:rsidR="00A77B3E" w:rsidRPr="00817F69" w:rsidRDefault="00F25FBE" w:rsidP="00817F69">
      <w:pPr>
        <w:snapToGrid w:val="0"/>
        <w:spacing w:line="360" w:lineRule="auto"/>
        <w:jc w:val="both"/>
        <w:rPr>
          <w:rFonts w:ascii="Book Antiqua" w:hAnsi="Book Antiqua"/>
        </w:rPr>
      </w:pPr>
      <w:r w:rsidRPr="00817F69">
        <w:rPr>
          <w:rFonts w:ascii="Book Antiqua" w:eastAsia="Book Antiqua" w:hAnsi="Book Antiqua" w:cs="Book Antiqua"/>
          <w:b/>
          <w:bCs/>
          <w:color w:val="000000"/>
        </w:rPr>
        <w:t xml:space="preserve">Kurtis J Swanson, Fahad Aziz, Neetika Garg, Maha Mohamed, Didier Mandelbrot, Sandesh Parajuli, </w:t>
      </w:r>
      <w:r w:rsidRPr="00817F69">
        <w:rPr>
          <w:rFonts w:ascii="Book Antiqua" w:eastAsia="Book Antiqua" w:hAnsi="Book Antiqua" w:cs="Book Antiqua"/>
          <w:color w:val="000000"/>
        </w:rPr>
        <w:t>Department of Medicine, University of Wisconsin School of Medicine and Public Health, Madison, WI 53705, United States</w:t>
      </w:r>
    </w:p>
    <w:p w:rsidR="00A77B3E" w:rsidRPr="00817F69" w:rsidRDefault="00A77B3E" w:rsidP="00817F69">
      <w:pPr>
        <w:snapToGrid w:val="0"/>
        <w:spacing w:line="360" w:lineRule="auto"/>
        <w:jc w:val="both"/>
        <w:rPr>
          <w:rFonts w:ascii="Book Antiqua" w:hAnsi="Book Antiqua"/>
        </w:rPr>
      </w:pPr>
    </w:p>
    <w:p w:rsidR="00A77B3E" w:rsidRPr="00817F69" w:rsidRDefault="00F25FBE" w:rsidP="00817F69">
      <w:pPr>
        <w:snapToGrid w:val="0"/>
        <w:spacing w:line="360" w:lineRule="auto"/>
        <w:jc w:val="both"/>
        <w:rPr>
          <w:rFonts w:ascii="Book Antiqua" w:hAnsi="Book Antiqua"/>
        </w:rPr>
      </w:pPr>
      <w:r w:rsidRPr="00817F69">
        <w:rPr>
          <w:rFonts w:ascii="Book Antiqua" w:eastAsia="Book Antiqua" w:hAnsi="Book Antiqua" w:cs="Book Antiqua"/>
          <w:b/>
          <w:bCs/>
          <w:color w:val="000000"/>
        </w:rPr>
        <w:t xml:space="preserve">Arjang Djamali, </w:t>
      </w:r>
      <w:r w:rsidRPr="00817F69">
        <w:rPr>
          <w:rFonts w:ascii="Book Antiqua" w:eastAsia="Book Antiqua" w:hAnsi="Book Antiqua" w:cs="Book Antiqua"/>
          <w:color w:val="000000"/>
        </w:rPr>
        <w:t>Department of Surgery, University of Wisconsin School of Medicine and Public Health, Madison, WI 53705, United States</w:t>
      </w:r>
    </w:p>
    <w:p w:rsidR="00A77B3E" w:rsidRPr="00817F69" w:rsidRDefault="00A77B3E" w:rsidP="00817F69">
      <w:pPr>
        <w:snapToGrid w:val="0"/>
        <w:spacing w:line="360" w:lineRule="auto"/>
        <w:jc w:val="both"/>
        <w:rPr>
          <w:rFonts w:ascii="Book Antiqua" w:hAnsi="Book Antiqua"/>
        </w:rPr>
      </w:pPr>
    </w:p>
    <w:p w:rsidR="00A77B3E" w:rsidRPr="00817F69" w:rsidRDefault="00F25FBE" w:rsidP="00817F69">
      <w:pPr>
        <w:snapToGrid w:val="0"/>
        <w:spacing w:line="360" w:lineRule="auto"/>
        <w:jc w:val="both"/>
        <w:rPr>
          <w:rFonts w:ascii="Book Antiqua" w:hAnsi="Book Antiqua"/>
        </w:rPr>
      </w:pPr>
      <w:r w:rsidRPr="00817F69">
        <w:rPr>
          <w:rFonts w:ascii="Book Antiqua" w:eastAsia="Book Antiqua" w:hAnsi="Book Antiqua" w:cs="Book Antiqua"/>
          <w:b/>
          <w:bCs/>
          <w:color w:val="000000"/>
        </w:rPr>
        <w:t xml:space="preserve">Author contributions: </w:t>
      </w:r>
      <w:r w:rsidRPr="00817F69">
        <w:rPr>
          <w:rFonts w:ascii="Book Antiqua" w:eastAsia="Book Antiqua" w:hAnsi="Book Antiqua" w:cs="Book Antiqua"/>
          <w:color w:val="000000"/>
        </w:rPr>
        <w:t>Swanson K and Parajuli S had an original idea, designed the study, reviewed literature, prepared the manuscript; Aziz F, Garg N, Mohamed M, and Mandelbrot DA, and Djamali A edited the manuscript.</w:t>
      </w:r>
    </w:p>
    <w:p w:rsidR="00A77B3E" w:rsidRPr="00817F69" w:rsidRDefault="00A77B3E" w:rsidP="00817F69">
      <w:pPr>
        <w:snapToGrid w:val="0"/>
        <w:spacing w:line="360" w:lineRule="auto"/>
        <w:jc w:val="both"/>
        <w:rPr>
          <w:rFonts w:ascii="Book Antiqua" w:hAnsi="Book Antiqua"/>
        </w:rPr>
      </w:pPr>
    </w:p>
    <w:p w:rsidR="00A77B3E" w:rsidRPr="00817F69" w:rsidRDefault="00F25FBE" w:rsidP="00817F69">
      <w:pPr>
        <w:snapToGrid w:val="0"/>
        <w:spacing w:line="360" w:lineRule="auto"/>
        <w:jc w:val="both"/>
        <w:rPr>
          <w:rFonts w:ascii="Book Antiqua" w:hAnsi="Book Antiqua"/>
        </w:rPr>
      </w:pPr>
      <w:r w:rsidRPr="00817F69">
        <w:rPr>
          <w:rFonts w:ascii="Book Antiqua" w:eastAsia="Book Antiqua" w:hAnsi="Book Antiqua" w:cs="Book Antiqua"/>
          <w:b/>
          <w:bCs/>
          <w:color w:val="000000"/>
        </w:rPr>
        <w:t xml:space="preserve">Corresponding author: Sandesh Parajuli, MBBS, MD, Assistant Professor, Doctor, </w:t>
      </w:r>
      <w:r w:rsidRPr="00817F69">
        <w:rPr>
          <w:rFonts w:ascii="Book Antiqua" w:eastAsia="Book Antiqua" w:hAnsi="Book Antiqua" w:cs="Book Antiqua"/>
          <w:color w:val="000000"/>
        </w:rPr>
        <w:t>Department of Medicine, University of Wisconsin School of Medicine and Public Health, 4175 UW Medical Foundation Centennial Building,</w:t>
      </w:r>
      <w:r w:rsidR="00BE63C6">
        <w:rPr>
          <w:rFonts w:ascii="Book Antiqua" w:eastAsia="Book Antiqua" w:hAnsi="Book Antiqua" w:cs="Book Antiqua"/>
          <w:color w:val="000000"/>
        </w:rPr>
        <w:t xml:space="preserve"> </w:t>
      </w:r>
      <w:r w:rsidRPr="00817F69">
        <w:rPr>
          <w:rFonts w:ascii="Book Antiqua" w:eastAsia="Book Antiqua" w:hAnsi="Book Antiqua" w:cs="Book Antiqua"/>
          <w:color w:val="000000"/>
        </w:rPr>
        <w:t xml:space="preserve">1685 Highland Avenue, Madison, WI 53705, United States. </w:t>
      </w:r>
      <w:r w:rsidRPr="00817F69">
        <w:rPr>
          <w:rFonts w:ascii="Book Antiqua" w:eastAsia="Book Antiqua" w:hAnsi="Book Antiqua" w:cs="Book Antiqua"/>
          <w:color w:val="000000"/>
          <w:u w:val="single"/>
        </w:rPr>
        <w:t>sparajuli@medicine.wisc.edu</w:t>
      </w:r>
    </w:p>
    <w:p w:rsidR="00A77B3E" w:rsidRPr="00817F69" w:rsidRDefault="00A77B3E" w:rsidP="00817F69">
      <w:pPr>
        <w:snapToGrid w:val="0"/>
        <w:spacing w:line="360" w:lineRule="auto"/>
        <w:jc w:val="both"/>
        <w:rPr>
          <w:rFonts w:ascii="Book Antiqua" w:hAnsi="Book Antiqua"/>
        </w:rPr>
      </w:pPr>
    </w:p>
    <w:p w:rsidR="00A77B3E" w:rsidRPr="00817F69" w:rsidRDefault="00F25FBE" w:rsidP="00817F69">
      <w:pPr>
        <w:snapToGrid w:val="0"/>
        <w:spacing w:line="360" w:lineRule="auto"/>
        <w:jc w:val="both"/>
        <w:rPr>
          <w:rFonts w:ascii="Book Antiqua" w:hAnsi="Book Antiqua"/>
        </w:rPr>
      </w:pPr>
      <w:r w:rsidRPr="00817F69">
        <w:rPr>
          <w:rFonts w:ascii="Book Antiqua" w:eastAsia="Book Antiqua" w:hAnsi="Book Antiqua" w:cs="Book Antiqua"/>
          <w:b/>
          <w:bCs/>
          <w:color w:val="000000"/>
        </w:rPr>
        <w:lastRenderedPageBreak/>
        <w:t xml:space="preserve">Received: </w:t>
      </w:r>
      <w:r w:rsidRPr="00817F69">
        <w:rPr>
          <w:rFonts w:ascii="Book Antiqua" w:eastAsia="Book Antiqua" w:hAnsi="Book Antiqua" w:cs="Book Antiqua"/>
          <w:color w:val="000000"/>
        </w:rPr>
        <w:t>May 17, 2020</w:t>
      </w:r>
    </w:p>
    <w:p w:rsidR="00A77B3E" w:rsidRPr="00817F69" w:rsidRDefault="00F25FBE" w:rsidP="00817F69">
      <w:pPr>
        <w:snapToGrid w:val="0"/>
        <w:spacing w:line="360" w:lineRule="auto"/>
        <w:jc w:val="both"/>
        <w:rPr>
          <w:rFonts w:ascii="Book Antiqua" w:hAnsi="Book Antiqua"/>
        </w:rPr>
      </w:pPr>
      <w:r w:rsidRPr="00817F69">
        <w:rPr>
          <w:rFonts w:ascii="Book Antiqua" w:eastAsia="Book Antiqua" w:hAnsi="Book Antiqua" w:cs="Book Antiqua"/>
          <w:b/>
          <w:bCs/>
          <w:color w:val="000000"/>
        </w:rPr>
        <w:t xml:space="preserve">Revised: </w:t>
      </w:r>
      <w:r w:rsidRPr="00817F69">
        <w:rPr>
          <w:rFonts w:ascii="Book Antiqua" w:eastAsia="Book Antiqua" w:hAnsi="Book Antiqua" w:cs="Book Antiqua"/>
          <w:color w:val="000000"/>
        </w:rPr>
        <w:t>July 21, 2020</w:t>
      </w:r>
    </w:p>
    <w:p w:rsidR="00A77B3E" w:rsidRPr="00817F69" w:rsidRDefault="00F25FBE" w:rsidP="00817F69">
      <w:pPr>
        <w:snapToGrid w:val="0"/>
        <w:spacing w:line="360" w:lineRule="auto"/>
        <w:jc w:val="both"/>
        <w:rPr>
          <w:rFonts w:ascii="Book Antiqua" w:hAnsi="Book Antiqua"/>
        </w:rPr>
      </w:pPr>
      <w:r w:rsidRPr="00817F69">
        <w:rPr>
          <w:rFonts w:ascii="Book Antiqua" w:eastAsia="Book Antiqua" w:hAnsi="Book Antiqua" w:cs="Book Antiqua"/>
          <w:b/>
          <w:bCs/>
          <w:color w:val="000000"/>
        </w:rPr>
        <w:t xml:space="preserve">Accepted: </w:t>
      </w:r>
      <w:r w:rsidR="00664484" w:rsidRPr="00664484">
        <w:rPr>
          <w:rFonts w:ascii="Book Antiqua" w:eastAsia="Book Antiqua" w:hAnsi="Book Antiqua" w:cs="Book Antiqua"/>
          <w:bCs/>
          <w:color w:val="000000"/>
        </w:rPr>
        <w:t>August 25, 2020</w:t>
      </w:r>
    </w:p>
    <w:p w:rsidR="00A77B3E" w:rsidRPr="00817F69" w:rsidRDefault="00F25FBE" w:rsidP="00817F69">
      <w:pPr>
        <w:snapToGrid w:val="0"/>
        <w:spacing w:line="360" w:lineRule="auto"/>
        <w:jc w:val="both"/>
        <w:rPr>
          <w:rFonts w:ascii="Book Antiqua" w:hAnsi="Book Antiqua"/>
        </w:rPr>
      </w:pPr>
      <w:r w:rsidRPr="00817F69">
        <w:rPr>
          <w:rFonts w:ascii="Book Antiqua" w:eastAsia="Book Antiqua" w:hAnsi="Book Antiqua" w:cs="Book Antiqua"/>
          <w:b/>
          <w:bCs/>
          <w:color w:val="000000"/>
        </w:rPr>
        <w:t xml:space="preserve">Published online: </w:t>
      </w:r>
      <w:r w:rsidR="00EE5708">
        <w:rPr>
          <w:rFonts w:ascii="Book Antiqua" w:eastAsia="宋体" w:hAnsi="Book Antiqua" w:cs="Book Antiqua" w:hint="eastAsia"/>
          <w:bCs/>
          <w:color w:val="000000"/>
        </w:rPr>
        <w:t>September 18, 2020</w:t>
      </w:r>
    </w:p>
    <w:p w:rsidR="00A77B3E" w:rsidRPr="00817F69" w:rsidRDefault="00A77B3E" w:rsidP="00817F69">
      <w:pPr>
        <w:snapToGrid w:val="0"/>
        <w:spacing w:line="360" w:lineRule="auto"/>
        <w:jc w:val="both"/>
        <w:rPr>
          <w:rFonts w:ascii="Book Antiqua" w:hAnsi="Book Antiqua"/>
        </w:rPr>
        <w:sectPr w:rsidR="00A77B3E" w:rsidRPr="00817F69" w:rsidSect="00F036B8">
          <w:footerReference w:type="default" r:id="rId8"/>
          <w:pgSz w:w="12240" w:h="15840"/>
          <w:pgMar w:top="1440" w:right="1800" w:bottom="1440" w:left="1800" w:header="720" w:footer="720" w:gutter="0"/>
          <w:cols w:space="720"/>
          <w:docGrid w:linePitch="360"/>
        </w:sectPr>
      </w:pPr>
    </w:p>
    <w:p w:rsidR="00A77B3E" w:rsidRPr="00817F69" w:rsidRDefault="00F25FBE" w:rsidP="00817F69">
      <w:pPr>
        <w:snapToGrid w:val="0"/>
        <w:spacing w:line="360" w:lineRule="auto"/>
        <w:jc w:val="both"/>
        <w:rPr>
          <w:rFonts w:ascii="Book Antiqua" w:hAnsi="Book Antiqua"/>
        </w:rPr>
      </w:pPr>
      <w:r w:rsidRPr="00817F69">
        <w:rPr>
          <w:rFonts w:ascii="Book Antiqua" w:eastAsia="Book Antiqua" w:hAnsi="Book Antiqua" w:cs="Book Antiqua"/>
          <w:b/>
          <w:color w:val="000000"/>
        </w:rPr>
        <w:lastRenderedPageBreak/>
        <w:t>Abstract</w:t>
      </w:r>
    </w:p>
    <w:p w:rsidR="00A77B3E" w:rsidRPr="00817F69" w:rsidRDefault="00F25FBE" w:rsidP="002A226D">
      <w:pPr>
        <w:snapToGrid w:val="0"/>
        <w:spacing w:line="360" w:lineRule="auto"/>
        <w:jc w:val="both"/>
        <w:rPr>
          <w:rFonts w:ascii="Book Antiqua" w:hAnsi="Book Antiqua"/>
        </w:rPr>
      </w:pPr>
      <w:r w:rsidRPr="00817F69">
        <w:rPr>
          <w:rFonts w:ascii="Book Antiqua" w:eastAsia="Book Antiqua" w:hAnsi="Book Antiqua" w:cs="Book Antiqua"/>
          <w:color w:val="000000"/>
          <w:shd w:val="clear" w:color="auto" w:fill="FFFFFF"/>
        </w:rPr>
        <w:t>Clinical application of biomarkers is an integral component of transplant care. Clinicians and scientists alike are in search of better</w:t>
      </w:r>
      <w:r w:rsidRPr="00817F69">
        <w:rPr>
          <w:rFonts w:ascii="Book Antiqua" w:eastAsia="Book Antiqua" w:hAnsi="Book Antiqua" w:cs="Book Antiqua"/>
          <w:i/>
          <w:iCs/>
          <w:color w:val="000000"/>
          <w:shd w:val="clear" w:color="auto" w:fill="FFFFFF"/>
        </w:rPr>
        <w:t xml:space="preserve"> </w:t>
      </w:r>
      <w:r w:rsidRPr="00817F69">
        <w:rPr>
          <w:rFonts w:ascii="Book Antiqua" w:eastAsia="Book Antiqua" w:hAnsi="Book Antiqua" w:cs="Book Antiqua"/>
          <w:color w:val="000000"/>
          <w:shd w:val="clear" w:color="auto" w:fill="FFFFFF"/>
        </w:rPr>
        <w:t xml:space="preserve">biomarkers than the current serologic (serum creatinine, donor-specific antibodies), urine-derived (urinalysis, urine protein), and histologic ones we now use. </w:t>
      </w:r>
      <w:proofErr w:type="gramStart"/>
      <w:r w:rsidRPr="00817F69">
        <w:rPr>
          <w:rFonts w:ascii="Book Antiqua" w:eastAsia="Book Antiqua" w:hAnsi="Book Antiqua" w:cs="Book Antiqua"/>
          <w:color w:val="000000"/>
          <w:shd w:val="clear" w:color="auto" w:fill="FFFFFF"/>
        </w:rPr>
        <w:t>The science behind recent biomarker discovery spans across multiple molecular biologic disciplines, including transcriptomics, proteomics, and metabolomics.</w:t>
      </w:r>
      <w:proofErr w:type="gramEnd"/>
      <w:r w:rsidR="002A226D">
        <w:rPr>
          <w:rFonts w:ascii="Book Antiqua" w:hAnsi="Book Antiqua" w:hint="eastAsia"/>
          <w:lang w:eastAsia="zh-CN"/>
        </w:rPr>
        <w:t xml:space="preserve"> </w:t>
      </w:r>
      <w:r w:rsidRPr="00817F69">
        <w:rPr>
          <w:rFonts w:ascii="Book Antiqua" w:eastAsia="Book Antiqua" w:hAnsi="Book Antiqua" w:cs="Book Antiqua"/>
          <w:color w:val="000000"/>
          <w:shd w:val="clear" w:color="auto" w:fill="FFFFFF"/>
        </w:rPr>
        <w:t xml:space="preserve">Innovative methodology and integration of basic and clinical approaches have allowed researchers to unearth molecular phenomena preceding clinical disease. Biomarkers can be classified in several ways. In this review, we have classified them </w:t>
      </w:r>
      <w:r w:rsidRPr="00817F69">
        <w:rPr>
          <w:rFonts w:ascii="Book Antiqua" w:eastAsia="Book Antiqua" w:hAnsi="Book Antiqua" w:cs="Book Antiqua"/>
          <w:i/>
          <w:iCs/>
          <w:color w:val="000000"/>
          <w:shd w:val="clear" w:color="auto" w:fill="FFFFFF"/>
        </w:rPr>
        <w:t>via</w:t>
      </w:r>
      <w:r w:rsidRPr="00817F69">
        <w:rPr>
          <w:rFonts w:ascii="Book Antiqua" w:eastAsia="Book Antiqua" w:hAnsi="Book Antiqua" w:cs="Book Antiqua"/>
          <w:color w:val="000000"/>
          <w:shd w:val="clear" w:color="auto" w:fill="FFFFFF"/>
        </w:rPr>
        <w:t xml:space="preserve"> their origin and outcome: primarily immunologic,</w:t>
      </w:r>
      <w:r w:rsidRPr="00817F69">
        <w:rPr>
          <w:rFonts w:ascii="Book Antiqua" w:eastAsia="Book Antiqua" w:hAnsi="Book Antiqua" w:cs="Book Antiqua"/>
          <w:i/>
          <w:iCs/>
          <w:color w:val="000000"/>
          <w:shd w:val="clear" w:color="auto" w:fill="FFFFFF"/>
        </w:rPr>
        <w:t xml:space="preserve"> i.e.</w:t>
      </w:r>
      <w:r w:rsidRPr="00817F69">
        <w:rPr>
          <w:rFonts w:ascii="Book Antiqua" w:eastAsia="Book Antiqua" w:hAnsi="Book Antiqua" w:cs="Book Antiqua"/>
          <w:color w:val="000000"/>
          <w:shd w:val="clear" w:color="auto" w:fill="FFFFFF"/>
        </w:rPr>
        <w:t xml:space="preserve">, representative of immune regulation and dysfunction and non-immunologic, pertaining to </w:t>
      </w:r>
      <w:proofErr w:type="gramStart"/>
      <w:r w:rsidRPr="00817F69">
        <w:rPr>
          <w:rFonts w:ascii="Book Antiqua" w:eastAsia="Book Antiqua" w:hAnsi="Book Antiqua" w:cs="Book Antiqua"/>
          <w:color w:val="000000"/>
          <w:shd w:val="clear" w:color="auto" w:fill="FFFFFF"/>
        </w:rPr>
        <w:t>delayed</w:t>
      </w:r>
      <w:proofErr w:type="gramEnd"/>
      <w:r w:rsidRPr="00817F69">
        <w:rPr>
          <w:rFonts w:ascii="Book Antiqua" w:eastAsia="Book Antiqua" w:hAnsi="Book Antiqua" w:cs="Book Antiqua"/>
          <w:color w:val="000000"/>
          <w:shd w:val="clear" w:color="auto" w:fill="FFFFFF"/>
        </w:rPr>
        <w:t xml:space="preserve"> graft function, cardiovascular events/mortality, infection, malignancy, post-transplant diabetes, graft, and patient survival. </w:t>
      </w:r>
      <w:r w:rsidRPr="00817F69">
        <w:rPr>
          <w:rFonts w:ascii="Book Antiqua" w:eastAsia="Book Antiqua" w:hAnsi="Book Antiqua" w:cs="Book Antiqua"/>
          <w:color w:val="000000"/>
        </w:rPr>
        <w:t>Novel biomarker uses to guide the diagnosis and management of transplant-related outcomes is a promising area of research. However, the use of biomarkers to predict outcomes after kidney transplantation is not well studied. In this review, we summarize the recent studies illustrating biomarker use and transplant outcomes.</w:t>
      </w:r>
    </w:p>
    <w:p w:rsidR="00A77B3E" w:rsidRPr="00817F69" w:rsidRDefault="00A77B3E" w:rsidP="00817F69">
      <w:pPr>
        <w:snapToGrid w:val="0"/>
        <w:spacing w:line="360" w:lineRule="auto"/>
        <w:jc w:val="both"/>
        <w:rPr>
          <w:rFonts w:ascii="Book Antiqua" w:hAnsi="Book Antiqua"/>
          <w:lang w:eastAsia="zh-CN"/>
        </w:rPr>
      </w:pPr>
    </w:p>
    <w:p w:rsidR="00A77B3E" w:rsidRPr="00817F69" w:rsidRDefault="00F25FBE" w:rsidP="00817F69">
      <w:pPr>
        <w:snapToGrid w:val="0"/>
        <w:spacing w:line="360" w:lineRule="auto"/>
        <w:jc w:val="both"/>
        <w:rPr>
          <w:rFonts w:ascii="Book Antiqua" w:hAnsi="Book Antiqua"/>
        </w:rPr>
      </w:pPr>
      <w:r w:rsidRPr="00817F69">
        <w:rPr>
          <w:rFonts w:ascii="Book Antiqua" w:eastAsia="Book Antiqua" w:hAnsi="Book Antiqua" w:cs="Book Antiqua"/>
          <w:b/>
          <w:bCs/>
          <w:color w:val="000000"/>
        </w:rPr>
        <w:t xml:space="preserve">Key </w:t>
      </w:r>
      <w:r w:rsidR="00EE5708">
        <w:rPr>
          <w:rFonts w:ascii="Book Antiqua" w:hAnsi="Book Antiqua" w:cs="Book Antiqua" w:hint="eastAsia"/>
          <w:b/>
          <w:bCs/>
          <w:color w:val="000000"/>
          <w:lang w:eastAsia="zh-CN"/>
        </w:rPr>
        <w:t>W</w:t>
      </w:r>
      <w:r w:rsidRPr="00817F69">
        <w:rPr>
          <w:rFonts w:ascii="Book Antiqua" w:eastAsia="Book Antiqua" w:hAnsi="Book Antiqua" w:cs="Book Antiqua"/>
          <w:b/>
          <w:bCs/>
          <w:color w:val="000000"/>
        </w:rPr>
        <w:t xml:space="preserve">ords: </w:t>
      </w:r>
      <w:r w:rsidRPr="00817F69">
        <w:rPr>
          <w:rFonts w:ascii="Book Antiqua" w:eastAsia="Book Antiqua" w:hAnsi="Book Antiqua" w:cs="Book Antiqua"/>
          <w:color w:val="000000"/>
        </w:rPr>
        <w:t xml:space="preserve">Biomarkers; Kidney Transplantation; Rejection; Infection; Mortality; </w:t>
      </w:r>
      <w:r w:rsidR="005D1C75" w:rsidRPr="00817F69">
        <w:rPr>
          <w:rFonts w:ascii="Book Antiqua" w:eastAsia="Book Antiqua" w:hAnsi="Book Antiqua" w:cs="Book Antiqua"/>
          <w:color w:val="000000"/>
        </w:rPr>
        <w:t>Graft survival</w:t>
      </w:r>
    </w:p>
    <w:p w:rsidR="00A77B3E" w:rsidRPr="00817F69" w:rsidRDefault="00A77B3E" w:rsidP="00817F69">
      <w:pPr>
        <w:snapToGrid w:val="0"/>
        <w:spacing w:line="360" w:lineRule="auto"/>
        <w:jc w:val="both"/>
        <w:rPr>
          <w:rFonts w:ascii="Book Antiqua" w:hAnsi="Book Antiqua"/>
        </w:rPr>
      </w:pPr>
    </w:p>
    <w:p w:rsidR="0036021D" w:rsidRDefault="00EE5708" w:rsidP="00817F69">
      <w:pPr>
        <w:snapToGrid w:val="0"/>
        <w:spacing w:line="360" w:lineRule="auto"/>
        <w:jc w:val="both"/>
        <w:rPr>
          <w:rFonts w:ascii="Book Antiqua" w:hAnsi="Book Antiqua" w:cs="Book Antiqua" w:hint="eastAsia"/>
          <w:color w:val="000000"/>
          <w:lang w:eastAsia="zh-CN"/>
        </w:rPr>
      </w:pPr>
      <w:bookmarkStart w:id="0" w:name="OLE_LINK1"/>
      <w:r w:rsidRPr="00EE5708">
        <w:rPr>
          <w:rFonts w:ascii="Book Antiqua" w:hAnsi="Book Antiqua" w:cs="Book Antiqua" w:hint="eastAsia"/>
          <w:b/>
          <w:color w:val="000000"/>
          <w:lang w:eastAsia="zh-CN"/>
        </w:rPr>
        <w:t>Citation:</w:t>
      </w:r>
      <w:r>
        <w:rPr>
          <w:rFonts w:ascii="Book Antiqua" w:hAnsi="Book Antiqua" w:cs="Book Antiqua" w:hint="eastAsia"/>
          <w:color w:val="000000"/>
          <w:lang w:eastAsia="zh-CN"/>
        </w:rPr>
        <w:t xml:space="preserve"> </w:t>
      </w:r>
      <w:r w:rsidR="00F25FBE" w:rsidRPr="00817F69">
        <w:rPr>
          <w:rFonts w:ascii="Book Antiqua" w:eastAsia="Book Antiqua" w:hAnsi="Book Antiqua" w:cs="Book Antiqua"/>
          <w:color w:val="000000"/>
        </w:rPr>
        <w:t xml:space="preserve">Swanson KJ, Aziz F, Garg N, Mohamed M, Mandelbrot D, Djamali A, Parajuli S. Role of novel biomarkers in kidney transplantation. </w:t>
      </w:r>
      <w:r w:rsidR="00F25FBE" w:rsidRPr="00817F69">
        <w:rPr>
          <w:rFonts w:ascii="Book Antiqua" w:eastAsia="Book Antiqua" w:hAnsi="Book Antiqua" w:cs="Book Antiqua"/>
          <w:i/>
          <w:iCs/>
          <w:color w:val="000000"/>
        </w:rPr>
        <w:t>World J Transplant</w:t>
      </w:r>
      <w:r w:rsidR="00F25FBE" w:rsidRPr="00817F69">
        <w:rPr>
          <w:rFonts w:ascii="Book Antiqua" w:eastAsia="Book Antiqua" w:hAnsi="Book Antiqua" w:cs="Book Antiqua"/>
          <w:color w:val="000000"/>
        </w:rPr>
        <w:t xml:space="preserve"> 2020; </w:t>
      </w:r>
      <w:r w:rsidRPr="00EE5708">
        <w:rPr>
          <w:rFonts w:ascii="Book Antiqua" w:eastAsia="Book Antiqua" w:hAnsi="Book Antiqua" w:cs="Book Antiqua"/>
          <w:color w:val="000000"/>
        </w:rPr>
        <w:t xml:space="preserve">10(9): </w:t>
      </w:r>
      <w:r w:rsidR="0036021D">
        <w:rPr>
          <w:rFonts w:ascii="Book Antiqua" w:hAnsi="Book Antiqua" w:cs="Book Antiqua" w:hint="eastAsia"/>
          <w:color w:val="000000"/>
          <w:lang w:eastAsia="zh-CN"/>
        </w:rPr>
        <w:t>230</w:t>
      </w:r>
      <w:r w:rsidRPr="00EE5708">
        <w:rPr>
          <w:rFonts w:ascii="Book Antiqua" w:eastAsia="Book Antiqua" w:hAnsi="Book Antiqua" w:cs="Book Antiqua"/>
          <w:color w:val="000000"/>
        </w:rPr>
        <w:t>-</w:t>
      </w:r>
      <w:r w:rsidR="0036021D">
        <w:rPr>
          <w:rFonts w:ascii="Book Antiqua" w:hAnsi="Book Antiqua" w:cs="Book Antiqua" w:hint="eastAsia"/>
          <w:color w:val="000000"/>
          <w:lang w:eastAsia="zh-CN"/>
        </w:rPr>
        <w:t>255</w:t>
      </w:r>
      <w:r w:rsidRPr="00EE5708">
        <w:rPr>
          <w:rFonts w:ascii="Book Antiqua" w:eastAsia="Book Antiqua" w:hAnsi="Book Antiqua" w:cs="Book Antiqua"/>
          <w:color w:val="000000"/>
        </w:rPr>
        <w:t xml:space="preserve"> </w:t>
      </w:r>
    </w:p>
    <w:p w:rsidR="0036021D" w:rsidRDefault="00EE5708" w:rsidP="00817F69">
      <w:pPr>
        <w:snapToGrid w:val="0"/>
        <w:spacing w:line="360" w:lineRule="auto"/>
        <w:jc w:val="both"/>
        <w:rPr>
          <w:rFonts w:ascii="Book Antiqua" w:hAnsi="Book Antiqua" w:cs="Book Antiqua" w:hint="eastAsia"/>
          <w:color w:val="000000"/>
          <w:lang w:eastAsia="zh-CN"/>
        </w:rPr>
      </w:pPr>
      <w:r w:rsidRPr="00B82CF4">
        <w:rPr>
          <w:rFonts w:ascii="Book Antiqua" w:eastAsia="Book Antiqua" w:hAnsi="Book Antiqua" w:cs="Book Antiqua"/>
          <w:b/>
          <w:color w:val="000000"/>
        </w:rPr>
        <w:t>URL:</w:t>
      </w:r>
      <w:r w:rsidRPr="00EE5708">
        <w:rPr>
          <w:rFonts w:ascii="Book Antiqua" w:eastAsia="Book Antiqua" w:hAnsi="Book Antiqua" w:cs="Book Antiqua"/>
          <w:color w:val="000000"/>
        </w:rPr>
        <w:t xml:space="preserve"> https://www.wjgnet.com/2220-3230/full/v10/i9/</w:t>
      </w:r>
      <w:r w:rsidR="0036021D">
        <w:rPr>
          <w:rFonts w:ascii="Book Antiqua" w:hAnsi="Book Antiqua" w:cs="Book Antiqua" w:hint="eastAsia"/>
          <w:color w:val="000000"/>
          <w:lang w:eastAsia="zh-CN"/>
        </w:rPr>
        <w:t>230</w:t>
      </w:r>
      <w:r w:rsidRPr="00EE5708">
        <w:rPr>
          <w:rFonts w:ascii="Book Antiqua" w:eastAsia="Book Antiqua" w:hAnsi="Book Antiqua" w:cs="Book Antiqua"/>
          <w:color w:val="000000"/>
        </w:rPr>
        <w:t xml:space="preserve">.htm  </w:t>
      </w:r>
    </w:p>
    <w:p w:rsidR="00A77B3E" w:rsidRPr="0036021D" w:rsidRDefault="00EE5708" w:rsidP="00817F69">
      <w:pPr>
        <w:snapToGrid w:val="0"/>
        <w:spacing w:line="360" w:lineRule="auto"/>
        <w:jc w:val="both"/>
        <w:rPr>
          <w:rFonts w:ascii="Book Antiqua" w:hAnsi="Book Antiqua" w:hint="eastAsia"/>
          <w:lang w:eastAsia="zh-CN"/>
        </w:rPr>
      </w:pPr>
      <w:bookmarkStart w:id="1" w:name="_GoBack"/>
      <w:r w:rsidRPr="00B82CF4">
        <w:rPr>
          <w:rFonts w:ascii="Book Antiqua" w:eastAsia="Book Antiqua" w:hAnsi="Book Antiqua" w:cs="Book Antiqua"/>
          <w:b/>
          <w:color w:val="000000"/>
        </w:rPr>
        <w:t>DOI:</w:t>
      </w:r>
      <w:bookmarkEnd w:id="1"/>
      <w:r w:rsidRPr="00EE5708">
        <w:rPr>
          <w:rFonts w:ascii="Book Antiqua" w:eastAsia="Book Antiqua" w:hAnsi="Book Antiqua" w:cs="Book Antiqua"/>
          <w:color w:val="000000"/>
        </w:rPr>
        <w:t xml:space="preserve"> https://dx.doi.org/10.5500/wjt.v10.i9.</w:t>
      </w:r>
      <w:r w:rsidR="0036021D">
        <w:rPr>
          <w:rFonts w:ascii="Book Antiqua" w:hAnsi="Book Antiqua" w:cs="Book Antiqua" w:hint="eastAsia"/>
          <w:color w:val="000000"/>
          <w:lang w:eastAsia="zh-CN"/>
        </w:rPr>
        <w:t>230</w:t>
      </w:r>
    </w:p>
    <w:bookmarkEnd w:id="0"/>
    <w:p w:rsidR="00A77B3E" w:rsidRPr="00817F69" w:rsidRDefault="00A77B3E" w:rsidP="00817F69">
      <w:pPr>
        <w:snapToGrid w:val="0"/>
        <w:spacing w:line="360" w:lineRule="auto"/>
        <w:jc w:val="both"/>
        <w:rPr>
          <w:rFonts w:ascii="Book Antiqua" w:hAnsi="Book Antiqua"/>
        </w:rPr>
      </w:pPr>
    </w:p>
    <w:p w:rsidR="005D1C75" w:rsidRPr="00817F69" w:rsidRDefault="00F25FBE" w:rsidP="00817F69">
      <w:pPr>
        <w:snapToGrid w:val="0"/>
        <w:spacing w:line="360" w:lineRule="auto"/>
        <w:jc w:val="both"/>
        <w:rPr>
          <w:rFonts w:ascii="Book Antiqua" w:hAnsi="Book Antiqua"/>
        </w:rPr>
      </w:pPr>
      <w:r w:rsidRPr="00817F69">
        <w:rPr>
          <w:rFonts w:ascii="Book Antiqua" w:eastAsia="Book Antiqua" w:hAnsi="Book Antiqua" w:cs="Book Antiqua"/>
          <w:b/>
          <w:bCs/>
          <w:color w:val="000000"/>
        </w:rPr>
        <w:lastRenderedPageBreak/>
        <w:t xml:space="preserve">Core </w:t>
      </w:r>
      <w:r w:rsidR="00EE5708">
        <w:rPr>
          <w:rFonts w:ascii="Book Antiqua" w:hAnsi="Book Antiqua" w:cs="Book Antiqua" w:hint="eastAsia"/>
          <w:b/>
          <w:bCs/>
          <w:color w:val="000000"/>
          <w:lang w:eastAsia="zh-CN"/>
        </w:rPr>
        <w:t>T</w:t>
      </w:r>
      <w:r w:rsidRPr="00817F69">
        <w:rPr>
          <w:rFonts w:ascii="Book Antiqua" w:eastAsia="Book Antiqua" w:hAnsi="Book Antiqua" w:cs="Book Antiqua"/>
          <w:b/>
          <w:bCs/>
          <w:color w:val="000000"/>
        </w:rPr>
        <w:t xml:space="preserve">ip: </w:t>
      </w:r>
      <w:bookmarkStart w:id="2" w:name="OLE_LINK2"/>
      <w:bookmarkStart w:id="3" w:name="OLE_LINK3"/>
      <w:r w:rsidRPr="00817F69">
        <w:rPr>
          <w:rFonts w:ascii="Book Antiqua" w:eastAsia="Book Antiqua" w:hAnsi="Book Antiqua" w:cs="Book Antiqua"/>
          <w:color w:val="000000"/>
        </w:rPr>
        <w:t>Novel biomarkers are an emerging field within kidney transplantation, allowing innovative diagnostic and prognostic adjuncts to current standards of care. This review article aims to summarize the most recent literature describing novel biomarker use in kidney transplantation.</w:t>
      </w:r>
    </w:p>
    <w:bookmarkEnd w:id="2"/>
    <w:bookmarkEnd w:id="3"/>
    <w:p w:rsidR="00A77B3E" w:rsidRPr="00817F69" w:rsidRDefault="005D1C75" w:rsidP="00817F69">
      <w:pPr>
        <w:snapToGrid w:val="0"/>
        <w:spacing w:line="360" w:lineRule="auto"/>
        <w:jc w:val="both"/>
        <w:rPr>
          <w:rFonts w:ascii="Book Antiqua" w:hAnsi="Book Antiqua"/>
        </w:rPr>
      </w:pPr>
      <w:r w:rsidRPr="00817F69">
        <w:rPr>
          <w:rFonts w:ascii="Book Antiqua" w:hAnsi="Book Antiqua"/>
        </w:rPr>
        <w:br w:type="page"/>
      </w:r>
      <w:r w:rsidR="00F25FBE" w:rsidRPr="00817F69">
        <w:rPr>
          <w:rFonts w:ascii="Book Antiqua" w:eastAsia="Book Antiqua" w:hAnsi="Book Antiqua" w:cs="Book Antiqua"/>
          <w:b/>
          <w:caps/>
          <w:color w:val="000000"/>
          <w:u w:val="single"/>
        </w:rPr>
        <w:lastRenderedPageBreak/>
        <w:t>INTRODUCTION</w:t>
      </w:r>
    </w:p>
    <w:p w:rsidR="00A77B3E" w:rsidRPr="00817F69" w:rsidRDefault="00F25FBE" w:rsidP="00817F69">
      <w:pPr>
        <w:snapToGrid w:val="0"/>
        <w:spacing w:line="360" w:lineRule="auto"/>
        <w:jc w:val="both"/>
        <w:rPr>
          <w:rFonts w:ascii="Book Antiqua" w:hAnsi="Book Antiqua"/>
        </w:rPr>
      </w:pPr>
      <w:r w:rsidRPr="00817F69">
        <w:rPr>
          <w:rFonts w:ascii="Book Antiqua" w:eastAsia="Book Antiqua" w:hAnsi="Book Antiqua" w:cs="Book Antiqua"/>
          <w:color w:val="000000"/>
          <w:shd w:val="clear" w:color="auto" w:fill="FFFFFF"/>
        </w:rPr>
        <w:t xml:space="preserve">Kidney transplantation is the optimal renal replacement therapy for patients with end-stage kidney disease (ESKD). Kidney transplant recipients (KTRs) experience survival benefits in all age groups, have improved health-related quality of life, and kidney transplantation is cost-effective compared to hemodialysis or peritoneal </w:t>
      </w:r>
      <w:proofErr w:type="gramStart"/>
      <w:r w:rsidRPr="00817F69">
        <w:rPr>
          <w:rFonts w:ascii="Book Antiqua" w:eastAsia="Book Antiqua" w:hAnsi="Book Antiqua" w:cs="Book Antiqua"/>
          <w:color w:val="000000"/>
          <w:shd w:val="clear" w:color="auto" w:fill="FFFFFF"/>
        </w:rPr>
        <w:t>dialysis</w:t>
      </w:r>
      <w:r w:rsidRPr="00817F69">
        <w:rPr>
          <w:rFonts w:ascii="Book Antiqua" w:eastAsia="Book Antiqua" w:hAnsi="Book Antiqua" w:cs="Book Antiqua"/>
          <w:color w:val="000000"/>
          <w:shd w:val="clear" w:color="auto" w:fill="FFFFFF"/>
          <w:vertAlign w:val="superscript"/>
        </w:rPr>
        <w:t>[</w:t>
      </w:r>
      <w:proofErr w:type="gramEnd"/>
      <w:r w:rsidRPr="00817F69">
        <w:rPr>
          <w:rFonts w:ascii="Book Antiqua" w:eastAsia="Book Antiqua" w:hAnsi="Book Antiqua" w:cs="Book Antiqua"/>
          <w:color w:val="000000"/>
          <w:shd w:val="clear" w:color="auto" w:fill="FFFFFF"/>
          <w:vertAlign w:val="superscript"/>
        </w:rPr>
        <w:t>1-3]</w:t>
      </w:r>
      <w:r w:rsidRPr="00817F69">
        <w:rPr>
          <w:rFonts w:ascii="Book Antiqua" w:eastAsia="Book Antiqua" w:hAnsi="Book Antiqua" w:cs="Book Antiqua"/>
          <w:color w:val="000000"/>
          <w:shd w:val="clear" w:color="auto" w:fill="FFFFFF"/>
        </w:rPr>
        <w:t xml:space="preserve">. Surveillance of allograft dysfunction is integral to post-transplant management. Ideally, graft injury should be detected and treated before irreversible damage occurs. The gold standard for assessing kidney allografts has been histologic analysis </w:t>
      </w:r>
      <w:r w:rsidRPr="00817F69">
        <w:rPr>
          <w:rFonts w:ascii="Book Antiqua" w:eastAsia="Book Antiqua" w:hAnsi="Book Antiqua" w:cs="Book Antiqua"/>
          <w:i/>
          <w:iCs/>
          <w:color w:val="000000"/>
          <w:shd w:val="clear" w:color="auto" w:fill="FFFFFF"/>
        </w:rPr>
        <w:t>via</w:t>
      </w:r>
      <w:r w:rsidRPr="00817F69">
        <w:rPr>
          <w:rFonts w:ascii="Book Antiqua" w:eastAsia="Book Antiqua" w:hAnsi="Book Antiqua" w:cs="Book Antiqua"/>
          <w:color w:val="000000"/>
          <w:shd w:val="clear" w:color="auto" w:fill="FFFFFF"/>
        </w:rPr>
        <w:t xml:space="preserve"> </w:t>
      </w:r>
      <w:proofErr w:type="gramStart"/>
      <w:r w:rsidRPr="00817F69">
        <w:rPr>
          <w:rFonts w:ascii="Book Antiqua" w:eastAsia="Book Antiqua" w:hAnsi="Book Antiqua" w:cs="Book Antiqua"/>
          <w:color w:val="000000"/>
          <w:shd w:val="clear" w:color="auto" w:fill="FFFFFF"/>
        </w:rPr>
        <w:t>biopsy</w:t>
      </w:r>
      <w:r w:rsidRPr="00817F69">
        <w:rPr>
          <w:rFonts w:ascii="Book Antiqua" w:eastAsia="Book Antiqua" w:hAnsi="Book Antiqua" w:cs="Book Antiqua"/>
          <w:color w:val="000000"/>
          <w:shd w:val="clear" w:color="auto" w:fill="FFFFFF"/>
          <w:vertAlign w:val="superscript"/>
        </w:rPr>
        <w:t>[</w:t>
      </w:r>
      <w:proofErr w:type="gramEnd"/>
      <w:r w:rsidRPr="00817F69">
        <w:rPr>
          <w:rFonts w:ascii="Book Antiqua" w:eastAsia="Book Antiqua" w:hAnsi="Book Antiqua" w:cs="Book Antiqua"/>
          <w:color w:val="000000"/>
          <w:shd w:val="clear" w:color="auto" w:fill="FFFFFF"/>
          <w:vertAlign w:val="superscript"/>
        </w:rPr>
        <w:t>4]</w:t>
      </w:r>
      <w:r w:rsidRPr="00817F69">
        <w:rPr>
          <w:rFonts w:ascii="Book Antiqua" w:eastAsia="Book Antiqua" w:hAnsi="Book Antiqua" w:cs="Book Antiqua"/>
          <w:color w:val="000000"/>
          <w:shd w:val="clear" w:color="auto" w:fill="FFFFFF"/>
        </w:rPr>
        <w:t>. Allograft biopsies are imperfect, as they can miss early, reversible pathology. Also, they carry approximately a 1</w:t>
      </w:r>
      <w:r w:rsidR="005D1C75" w:rsidRPr="00817F69">
        <w:rPr>
          <w:rFonts w:ascii="Book Antiqua" w:eastAsia="Book Antiqua" w:hAnsi="Book Antiqua" w:cs="Book Antiqua"/>
          <w:color w:val="000000"/>
          <w:shd w:val="clear" w:color="auto" w:fill="FFFFFF"/>
        </w:rPr>
        <w:t>%</w:t>
      </w:r>
      <w:r w:rsidRPr="00817F69">
        <w:rPr>
          <w:rFonts w:ascii="Book Antiqua" w:eastAsia="Book Antiqua" w:hAnsi="Book Antiqua" w:cs="Book Antiqua"/>
          <w:color w:val="000000"/>
          <w:shd w:val="clear" w:color="auto" w:fill="FFFFFF"/>
        </w:rPr>
        <w:t xml:space="preserve">-2% risk of significant </w:t>
      </w:r>
      <w:proofErr w:type="gramStart"/>
      <w:r w:rsidRPr="00817F69">
        <w:rPr>
          <w:rFonts w:ascii="Book Antiqua" w:eastAsia="Book Antiqua" w:hAnsi="Book Antiqua" w:cs="Book Antiqua"/>
          <w:color w:val="000000"/>
          <w:shd w:val="clear" w:color="auto" w:fill="FFFFFF"/>
        </w:rPr>
        <w:t>complications</w:t>
      </w:r>
      <w:r w:rsidRPr="00817F69">
        <w:rPr>
          <w:rFonts w:ascii="Book Antiqua" w:eastAsia="Book Antiqua" w:hAnsi="Book Antiqua" w:cs="Book Antiqua"/>
          <w:color w:val="000000"/>
          <w:shd w:val="clear" w:color="auto" w:fill="FFFFFF"/>
          <w:vertAlign w:val="superscript"/>
        </w:rPr>
        <w:t>[</w:t>
      </w:r>
      <w:proofErr w:type="gramEnd"/>
      <w:r w:rsidRPr="00817F69">
        <w:rPr>
          <w:rFonts w:ascii="Book Antiqua" w:eastAsia="Book Antiqua" w:hAnsi="Book Antiqua" w:cs="Book Antiqua"/>
          <w:color w:val="000000"/>
          <w:shd w:val="clear" w:color="auto" w:fill="FFFFFF"/>
          <w:vertAlign w:val="superscript"/>
        </w:rPr>
        <w:t>5]</w:t>
      </w:r>
      <w:r w:rsidRPr="00817F69">
        <w:rPr>
          <w:rFonts w:ascii="Book Antiqua" w:eastAsia="Book Antiqua" w:hAnsi="Book Antiqua" w:cs="Book Antiqua"/>
          <w:color w:val="000000"/>
          <w:shd w:val="clear" w:color="auto" w:fill="FFFFFF"/>
        </w:rPr>
        <w:t>.</w:t>
      </w:r>
    </w:p>
    <w:p w:rsidR="00A77B3E" w:rsidRPr="00817F69" w:rsidRDefault="00F25FBE" w:rsidP="00817F69">
      <w:pPr>
        <w:snapToGrid w:val="0"/>
        <w:spacing w:line="360" w:lineRule="auto"/>
        <w:ind w:firstLine="240"/>
        <w:jc w:val="both"/>
        <w:rPr>
          <w:rFonts w:ascii="Book Antiqua" w:hAnsi="Book Antiqua"/>
        </w:rPr>
      </w:pPr>
      <w:r w:rsidRPr="00817F69">
        <w:rPr>
          <w:rFonts w:ascii="Book Antiqua" w:eastAsia="Book Antiqua" w:hAnsi="Book Antiqua" w:cs="Book Antiqua"/>
          <w:color w:val="000000"/>
          <w:shd w:val="clear" w:color="auto" w:fill="FFFFFF"/>
        </w:rPr>
        <w:t xml:space="preserve">Serial measures of glomerular filtration rate along with qualitative/quantitative measures of urine albumin have been the mainstay of allograft surveillance since they are non-invasive, readily available, and interpretable. Changes in these parameters, however, are often neither sensitive or specific, unpredictive of outcomes, and occur late in the </w:t>
      </w:r>
      <w:proofErr w:type="gramStart"/>
      <w:r w:rsidRPr="00817F69">
        <w:rPr>
          <w:rFonts w:ascii="Book Antiqua" w:eastAsia="Book Antiqua" w:hAnsi="Book Antiqua" w:cs="Book Antiqua"/>
          <w:color w:val="000000"/>
          <w:shd w:val="clear" w:color="auto" w:fill="FFFFFF"/>
        </w:rPr>
        <w:t>disease</w:t>
      </w:r>
      <w:r w:rsidRPr="00817F69">
        <w:rPr>
          <w:rFonts w:ascii="Book Antiqua" w:eastAsia="Book Antiqua" w:hAnsi="Book Antiqua" w:cs="Book Antiqua"/>
          <w:color w:val="000000"/>
          <w:shd w:val="clear" w:color="auto" w:fill="FFFFFF"/>
          <w:vertAlign w:val="superscript"/>
        </w:rPr>
        <w:t>[</w:t>
      </w:r>
      <w:proofErr w:type="gramEnd"/>
      <w:r w:rsidRPr="00817F69">
        <w:rPr>
          <w:rFonts w:ascii="Book Antiqua" w:eastAsia="Book Antiqua" w:hAnsi="Book Antiqua" w:cs="Book Antiqua"/>
          <w:color w:val="000000"/>
          <w:shd w:val="clear" w:color="auto" w:fill="FFFFFF"/>
          <w:vertAlign w:val="superscript"/>
        </w:rPr>
        <w:t>6]</w:t>
      </w:r>
      <w:r w:rsidRPr="00817F69">
        <w:rPr>
          <w:rFonts w:ascii="Book Antiqua" w:eastAsia="Book Antiqua" w:hAnsi="Book Antiqua" w:cs="Book Antiqua"/>
          <w:color w:val="000000"/>
          <w:shd w:val="clear" w:color="auto" w:fill="FFFFFF"/>
        </w:rPr>
        <w:t>.</w:t>
      </w:r>
      <w:r w:rsidR="005D1C75" w:rsidRPr="00817F69">
        <w:rPr>
          <w:rFonts w:ascii="Book Antiqua" w:eastAsia="Book Antiqua" w:hAnsi="Book Antiqua" w:cs="Book Antiqua"/>
          <w:color w:val="000000"/>
          <w:shd w:val="clear" w:color="auto" w:fill="FFFFFF"/>
        </w:rPr>
        <w:t xml:space="preserve"> </w:t>
      </w:r>
      <w:r w:rsidRPr="00817F69">
        <w:rPr>
          <w:rFonts w:ascii="Book Antiqua" w:eastAsia="Book Antiqua" w:hAnsi="Book Antiqua" w:cs="Book Antiqua"/>
          <w:color w:val="000000"/>
          <w:shd w:val="clear" w:color="auto" w:fill="FFFFFF"/>
        </w:rPr>
        <w:t xml:space="preserve">This has led to the need for non-invasive predictive data to allow clinicians to more readily diagnose and manage allograft pathology: </w:t>
      </w:r>
      <w:r w:rsidR="005D1C75" w:rsidRPr="00817F69">
        <w:rPr>
          <w:rFonts w:ascii="Book Antiqua" w:eastAsia="Book Antiqua" w:hAnsi="Book Antiqua" w:cs="Book Antiqua"/>
          <w:color w:val="000000"/>
          <w:shd w:val="clear" w:color="auto" w:fill="FFFFFF"/>
        </w:rPr>
        <w:t xml:space="preserve">Novel </w:t>
      </w:r>
      <w:r w:rsidRPr="00817F69">
        <w:rPr>
          <w:rFonts w:ascii="Book Antiqua" w:eastAsia="Book Antiqua" w:hAnsi="Book Antiqua" w:cs="Book Antiqua"/>
          <w:color w:val="000000"/>
          <w:shd w:val="clear" w:color="auto" w:fill="FFFFFF"/>
        </w:rPr>
        <w:t>biomarkers.</w:t>
      </w:r>
    </w:p>
    <w:p w:rsidR="00A77B3E" w:rsidRPr="00817F69" w:rsidRDefault="00F25FBE" w:rsidP="00817F69">
      <w:pPr>
        <w:snapToGrid w:val="0"/>
        <w:spacing w:line="360" w:lineRule="auto"/>
        <w:ind w:firstLine="240"/>
        <w:jc w:val="both"/>
        <w:rPr>
          <w:rFonts w:ascii="Book Antiqua" w:hAnsi="Book Antiqua"/>
        </w:rPr>
      </w:pPr>
      <w:r w:rsidRPr="00817F69">
        <w:rPr>
          <w:rFonts w:ascii="Book Antiqua" w:eastAsia="Book Antiqua" w:hAnsi="Book Antiqua" w:cs="Book Antiqua"/>
          <w:color w:val="000000"/>
          <w:shd w:val="clear" w:color="auto" w:fill="FFFFFF"/>
        </w:rPr>
        <w:t xml:space="preserve">What is a biomarker? The National Institutes of Health Biomarker Definition Working Group provides the subsequent definition: A characteristic that is objectively measured and evaluated as an indicator of normal biological processes, pathogenic responses, or pharmacological responses to a therapeutic </w:t>
      </w:r>
      <w:proofErr w:type="gramStart"/>
      <w:r w:rsidRPr="00817F69">
        <w:rPr>
          <w:rFonts w:ascii="Book Antiqua" w:eastAsia="Book Antiqua" w:hAnsi="Book Antiqua" w:cs="Book Antiqua"/>
          <w:color w:val="000000"/>
          <w:shd w:val="clear" w:color="auto" w:fill="FFFFFF"/>
        </w:rPr>
        <w:t>intervention</w:t>
      </w:r>
      <w:r w:rsidRPr="00817F69">
        <w:rPr>
          <w:rFonts w:ascii="Book Antiqua" w:eastAsia="Book Antiqua" w:hAnsi="Book Antiqua" w:cs="Book Antiqua"/>
          <w:color w:val="000000"/>
          <w:shd w:val="clear" w:color="auto" w:fill="FFFFFF"/>
          <w:vertAlign w:val="superscript"/>
        </w:rPr>
        <w:t>[</w:t>
      </w:r>
      <w:proofErr w:type="gramEnd"/>
      <w:r w:rsidRPr="00817F69">
        <w:rPr>
          <w:rFonts w:ascii="Book Antiqua" w:eastAsia="Book Antiqua" w:hAnsi="Book Antiqua" w:cs="Book Antiqua"/>
          <w:color w:val="000000"/>
          <w:shd w:val="clear" w:color="auto" w:fill="FFFFFF"/>
          <w:vertAlign w:val="superscript"/>
        </w:rPr>
        <w:t>7]</w:t>
      </w:r>
      <w:r w:rsidRPr="00817F69">
        <w:rPr>
          <w:rFonts w:ascii="Book Antiqua" w:eastAsia="Book Antiqua" w:hAnsi="Book Antiqua" w:cs="Book Antiqua"/>
          <w:color w:val="000000"/>
          <w:shd w:val="clear" w:color="auto" w:fill="FFFFFF"/>
        </w:rPr>
        <w:t xml:space="preserve">. Another definition per the World Health Organization is the following: Any substance, structure, or process that can be measured in the body or its products and influence or predict the incidence of outcome or </w:t>
      </w:r>
      <w:proofErr w:type="gramStart"/>
      <w:r w:rsidRPr="00817F69">
        <w:rPr>
          <w:rFonts w:ascii="Book Antiqua" w:eastAsia="Book Antiqua" w:hAnsi="Book Antiqua" w:cs="Book Antiqua"/>
          <w:color w:val="000000"/>
          <w:shd w:val="clear" w:color="auto" w:fill="FFFFFF"/>
        </w:rPr>
        <w:t>disease</w:t>
      </w:r>
      <w:r w:rsidRPr="00817F69">
        <w:rPr>
          <w:rFonts w:ascii="Book Antiqua" w:eastAsia="Book Antiqua" w:hAnsi="Book Antiqua" w:cs="Book Antiqua"/>
          <w:color w:val="000000"/>
          <w:shd w:val="clear" w:color="auto" w:fill="FFFFFF"/>
          <w:vertAlign w:val="superscript"/>
        </w:rPr>
        <w:t>[</w:t>
      </w:r>
      <w:proofErr w:type="gramEnd"/>
      <w:r w:rsidRPr="00817F69">
        <w:rPr>
          <w:rFonts w:ascii="Book Antiqua" w:eastAsia="Book Antiqua" w:hAnsi="Book Antiqua" w:cs="Book Antiqua"/>
          <w:color w:val="000000"/>
          <w:shd w:val="clear" w:color="auto" w:fill="FFFFFF"/>
          <w:vertAlign w:val="superscript"/>
        </w:rPr>
        <w:t>8]</w:t>
      </w:r>
      <w:r w:rsidRPr="00817F69">
        <w:rPr>
          <w:rFonts w:ascii="Book Antiqua" w:eastAsia="Book Antiqua" w:hAnsi="Book Antiqua" w:cs="Book Antiqua"/>
          <w:color w:val="000000"/>
          <w:shd w:val="clear" w:color="auto" w:fill="FFFFFF"/>
        </w:rPr>
        <w:t>.</w:t>
      </w:r>
    </w:p>
    <w:p w:rsidR="00A77B3E" w:rsidRPr="00817F69" w:rsidRDefault="00F25FBE" w:rsidP="00817F69">
      <w:pPr>
        <w:snapToGrid w:val="0"/>
        <w:spacing w:line="360" w:lineRule="auto"/>
        <w:ind w:firstLine="240"/>
        <w:jc w:val="both"/>
        <w:rPr>
          <w:rFonts w:ascii="Book Antiqua" w:hAnsi="Book Antiqua"/>
        </w:rPr>
      </w:pPr>
      <w:r w:rsidRPr="00817F69">
        <w:rPr>
          <w:rFonts w:ascii="Book Antiqua" w:eastAsia="Book Antiqua" w:hAnsi="Book Antiqua" w:cs="Book Antiqua"/>
          <w:color w:val="000000"/>
          <w:shd w:val="clear" w:color="auto" w:fill="FFFFFF"/>
        </w:rPr>
        <w:t xml:space="preserve">In this review, our focus is to highlight biomarker use in the context of key kidney transplant outcomes. As such, we classified biomarkers based on immunological and non-immunological related outcomes. With immunological outcomes pertaining primarily to rejection and immune tolerance, this section </w:t>
      </w:r>
      <w:r w:rsidRPr="00817F69">
        <w:rPr>
          <w:rFonts w:ascii="Book Antiqua" w:eastAsia="Book Antiqua" w:hAnsi="Book Antiqua" w:cs="Book Antiqua"/>
          <w:color w:val="000000"/>
          <w:shd w:val="clear" w:color="auto" w:fill="FFFFFF"/>
        </w:rPr>
        <w:lastRenderedPageBreak/>
        <w:t>offered an opportunity to stratify biomarkers further based on their relation to the immune system. The non-immunological section, which was highlighted by biomarkers related to tissue injury primarily, was categorized by meaningful outcomes to emphasize the predictive value of these biomarkers. In cases of the novel, unique pathways, further description is provided accordingly.</w:t>
      </w:r>
    </w:p>
    <w:p w:rsidR="00A77B3E" w:rsidRPr="00817F69" w:rsidRDefault="00F25FBE" w:rsidP="00817F69">
      <w:pPr>
        <w:snapToGrid w:val="0"/>
        <w:spacing w:line="360" w:lineRule="auto"/>
        <w:ind w:firstLine="240"/>
        <w:jc w:val="both"/>
        <w:rPr>
          <w:rFonts w:ascii="Book Antiqua" w:hAnsi="Book Antiqua"/>
        </w:rPr>
      </w:pPr>
      <w:r w:rsidRPr="00817F69">
        <w:rPr>
          <w:rFonts w:ascii="Book Antiqua" w:eastAsia="Book Antiqua" w:hAnsi="Book Antiqua" w:cs="Book Antiqua"/>
          <w:color w:val="000000"/>
          <w:shd w:val="clear" w:color="auto" w:fill="FFFFFF"/>
        </w:rPr>
        <w:t xml:space="preserve">Over the past several years, the field of biomarker research has grown exponentially as scientists and physicians alike are searching for novel ways to non-invasively detect allograft perturbations early-to help guide management and prognosticate both allograft and patient outcomes. As seen in a commentary in 2018 regarding the most recent iteration of the Banff classification for rejection from 2017, </w:t>
      </w:r>
      <w:r w:rsidRPr="00817F69">
        <w:rPr>
          <w:rFonts w:ascii="Book Antiqua" w:eastAsia="Book Antiqua" w:hAnsi="Book Antiqua" w:cs="Book Antiqua"/>
          <w:color w:val="000000"/>
        </w:rPr>
        <w:t xml:space="preserve">language regarding “thoroughly validated gene transcripts/classifiers” as adjuncts to diagnose antibody-mediated rejection (ABMR) affirms the emergence of biomarkers as an additional tool to surveil and diagnose post-transplant </w:t>
      </w:r>
      <w:proofErr w:type="gramStart"/>
      <w:r w:rsidRPr="00817F69">
        <w:rPr>
          <w:rFonts w:ascii="Book Antiqua" w:eastAsia="Book Antiqua" w:hAnsi="Book Antiqua" w:cs="Book Antiqua"/>
          <w:color w:val="000000"/>
        </w:rPr>
        <w:t>pathology</w:t>
      </w:r>
      <w:r w:rsidRPr="00817F69">
        <w:rPr>
          <w:rFonts w:ascii="Book Antiqua" w:eastAsia="Book Antiqua" w:hAnsi="Book Antiqua" w:cs="Book Antiqua"/>
          <w:color w:val="000000"/>
          <w:vertAlign w:val="superscript"/>
        </w:rPr>
        <w:t>[</w:t>
      </w:r>
      <w:proofErr w:type="gramEnd"/>
      <w:r w:rsidRPr="00817F69">
        <w:rPr>
          <w:rFonts w:ascii="Book Antiqua" w:eastAsia="Book Antiqua" w:hAnsi="Book Antiqua" w:cs="Book Antiqua"/>
          <w:color w:val="000000"/>
          <w:vertAlign w:val="superscript"/>
        </w:rPr>
        <w:t>9]</w:t>
      </w:r>
      <w:r w:rsidRPr="00817F69">
        <w:rPr>
          <w:rFonts w:ascii="Book Antiqua" w:eastAsia="Book Antiqua" w:hAnsi="Book Antiqua" w:cs="Book Antiqua"/>
          <w:color w:val="000000"/>
        </w:rPr>
        <w:t>.</w:t>
      </w:r>
    </w:p>
    <w:p w:rsidR="00A77B3E" w:rsidRPr="00817F69" w:rsidRDefault="00F25FBE" w:rsidP="00817F69">
      <w:pPr>
        <w:snapToGrid w:val="0"/>
        <w:spacing w:line="360" w:lineRule="auto"/>
        <w:ind w:firstLine="240"/>
        <w:jc w:val="both"/>
        <w:rPr>
          <w:rFonts w:ascii="Book Antiqua" w:hAnsi="Book Antiqua"/>
        </w:rPr>
      </w:pPr>
      <w:r w:rsidRPr="00817F69">
        <w:rPr>
          <w:rFonts w:ascii="Book Antiqua" w:eastAsia="Book Antiqua" w:hAnsi="Book Antiqua" w:cs="Book Antiqua"/>
          <w:color w:val="000000"/>
          <w:shd w:val="clear" w:color="auto" w:fill="FFFFFF"/>
        </w:rPr>
        <w:t>In this review, we aim to summarize the most current literature from the past 5 y</w:t>
      </w:r>
      <w:r w:rsidR="005D1C75" w:rsidRPr="00817F69">
        <w:rPr>
          <w:rFonts w:ascii="Book Antiqua" w:eastAsia="Book Antiqua" w:hAnsi="Book Antiqua" w:cs="Book Antiqua"/>
          <w:color w:val="000000"/>
          <w:shd w:val="clear" w:color="auto" w:fill="FFFFFF"/>
        </w:rPr>
        <w:t>ea</w:t>
      </w:r>
      <w:r w:rsidRPr="00817F69">
        <w:rPr>
          <w:rFonts w:ascii="Book Antiqua" w:eastAsia="Book Antiqua" w:hAnsi="Book Antiqua" w:cs="Book Antiqua"/>
          <w:color w:val="000000"/>
          <w:shd w:val="clear" w:color="auto" w:fill="FFFFFF"/>
        </w:rPr>
        <w:t>r (2015-present date) on novel biomarkers in kidney transplant recipients and their relevance to fundamental kidney transplant outcomes.</w:t>
      </w:r>
    </w:p>
    <w:p w:rsidR="00A77B3E" w:rsidRPr="00817F69" w:rsidRDefault="00A77B3E" w:rsidP="00817F69">
      <w:pPr>
        <w:snapToGrid w:val="0"/>
        <w:spacing w:line="360" w:lineRule="auto"/>
        <w:ind w:firstLine="240"/>
        <w:jc w:val="both"/>
        <w:rPr>
          <w:rFonts w:ascii="Book Antiqua" w:hAnsi="Book Antiqua"/>
        </w:rPr>
      </w:pPr>
    </w:p>
    <w:p w:rsidR="00A77B3E" w:rsidRPr="00817F69" w:rsidRDefault="00F25FBE" w:rsidP="00817F69">
      <w:pPr>
        <w:snapToGrid w:val="0"/>
        <w:spacing w:line="360" w:lineRule="auto"/>
        <w:jc w:val="both"/>
        <w:rPr>
          <w:rFonts w:ascii="Book Antiqua" w:hAnsi="Book Antiqua"/>
        </w:rPr>
      </w:pPr>
      <w:r w:rsidRPr="00817F69">
        <w:rPr>
          <w:rFonts w:ascii="Book Antiqua" w:eastAsia="Book Antiqua" w:hAnsi="Book Antiqua" w:cs="Book Antiqua"/>
          <w:b/>
          <w:bCs/>
          <w:caps/>
          <w:color w:val="000000"/>
          <w:u w:val="single"/>
          <w:shd w:val="clear" w:color="auto" w:fill="FFFFFF"/>
        </w:rPr>
        <w:t>NOVEL BIOMARKER CLASSIFICATION</w:t>
      </w:r>
    </w:p>
    <w:p w:rsidR="00A77B3E" w:rsidRPr="00817F69" w:rsidRDefault="00F25FBE" w:rsidP="00817F69">
      <w:pPr>
        <w:snapToGrid w:val="0"/>
        <w:spacing w:line="360" w:lineRule="auto"/>
        <w:jc w:val="both"/>
        <w:rPr>
          <w:rFonts w:ascii="Book Antiqua" w:hAnsi="Book Antiqua"/>
        </w:rPr>
      </w:pPr>
      <w:r w:rsidRPr="00817F69">
        <w:rPr>
          <w:rFonts w:ascii="Book Antiqua" w:eastAsia="Book Antiqua" w:hAnsi="Book Antiqua" w:cs="Book Antiqua"/>
          <w:color w:val="000000"/>
          <w:shd w:val="clear" w:color="auto" w:fill="FFFFFF"/>
        </w:rPr>
        <w:t xml:space="preserve">Novel biomarker use can be classified into 2 main categories: Immunologic and non-immunologic. Immunologic biomarkers are those characterizing immune dysfunction ranging from subclinical to overt rejection. Non-immunologic biomarkers are those that demonstrate adverse transplant outcomes whereby immune dysfunction is not the sole aberration at play, </w:t>
      </w:r>
      <w:r w:rsidRPr="00817F69">
        <w:rPr>
          <w:rFonts w:ascii="Book Antiqua" w:eastAsia="Book Antiqua" w:hAnsi="Book Antiqua" w:cs="Book Antiqua"/>
          <w:i/>
          <w:iCs/>
          <w:color w:val="000000"/>
          <w:shd w:val="clear" w:color="auto" w:fill="FFFFFF"/>
        </w:rPr>
        <w:t>e.g.</w:t>
      </w:r>
      <w:r w:rsidRPr="00817F69">
        <w:rPr>
          <w:rFonts w:ascii="Book Antiqua" w:eastAsia="Book Antiqua" w:hAnsi="Book Antiqua" w:cs="Book Antiqua"/>
          <w:color w:val="000000"/>
          <w:shd w:val="clear" w:color="auto" w:fill="FFFFFF"/>
        </w:rPr>
        <w:t xml:space="preserve">, delayed graft function, cardiovascular events, infection, </w:t>
      </w:r>
      <w:proofErr w:type="gramStart"/>
      <w:r w:rsidRPr="00817F69">
        <w:rPr>
          <w:rFonts w:ascii="Book Antiqua" w:eastAsia="Book Antiqua" w:hAnsi="Book Antiqua" w:cs="Book Antiqua"/>
          <w:color w:val="000000"/>
          <w:shd w:val="clear" w:color="auto" w:fill="FFFFFF"/>
        </w:rPr>
        <w:t>malignancy</w:t>
      </w:r>
      <w:proofErr w:type="gramEnd"/>
      <w:r w:rsidRPr="00817F69">
        <w:rPr>
          <w:rFonts w:ascii="Book Antiqua" w:eastAsia="Book Antiqua" w:hAnsi="Book Antiqua" w:cs="Book Antiqua"/>
          <w:color w:val="000000"/>
          <w:shd w:val="clear" w:color="auto" w:fill="FFFFFF"/>
        </w:rPr>
        <w:t>. While an oversimplification, as innate and humoral immunity are rooted in most pathophysiologic responses, these categories provide a logical classification scheme for the myriad types of novel biomarkers.</w:t>
      </w:r>
    </w:p>
    <w:p w:rsidR="00A77B3E" w:rsidRPr="00817F69" w:rsidRDefault="00A77B3E" w:rsidP="00817F69">
      <w:pPr>
        <w:snapToGrid w:val="0"/>
        <w:spacing w:line="360" w:lineRule="auto"/>
        <w:jc w:val="both"/>
        <w:rPr>
          <w:rFonts w:ascii="Book Antiqua" w:hAnsi="Book Antiqua"/>
        </w:rPr>
      </w:pPr>
    </w:p>
    <w:p w:rsidR="00A77B3E" w:rsidRPr="00817F69" w:rsidRDefault="00F25FBE" w:rsidP="00817F69">
      <w:pPr>
        <w:snapToGrid w:val="0"/>
        <w:spacing w:line="360" w:lineRule="auto"/>
        <w:jc w:val="both"/>
        <w:rPr>
          <w:rFonts w:ascii="Book Antiqua" w:hAnsi="Book Antiqua"/>
        </w:rPr>
      </w:pPr>
      <w:r w:rsidRPr="00817F69">
        <w:rPr>
          <w:rFonts w:ascii="Book Antiqua" w:eastAsia="Book Antiqua" w:hAnsi="Book Antiqua" w:cs="Book Antiqua"/>
          <w:b/>
          <w:bCs/>
          <w:i/>
          <w:iCs/>
          <w:color w:val="000000"/>
          <w:shd w:val="clear" w:color="auto" w:fill="FFFFFF"/>
        </w:rPr>
        <w:lastRenderedPageBreak/>
        <w:t>Immunological</w:t>
      </w:r>
    </w:p>
    <w:p w:rsidR="00A77B3E" w:rsidRPr="00817F69" w:rsidRDefault="00F25FBE" w:rsidP="00817F69">
      <w:pPr>
        <w:snapToGrid w:val="0"/>
        <w:spacing w:line="360" w:lineRule="auto"/>
        <w:jc w:val="both"/>
        <w:rPr>
          <w:rFonts w:ascii="Book Antiqua" w:hAnsi="Book Antiqua"/>
        </w:rPr>
      </w:pPr>
      <w:r w:rsidRPr="00817F69">
        <w:rPr>
          <w:rFonts w:ascii="Book Antiqua" w:eastAsia="Book Antiqua" w:hAnsi="Book Antiqua" w:cs="Book Antiqua"/>
          <w:color w:val="000000"/>
          <w:shd w:val="clear" w:color="auto" w:fill="FFFFFF"/>
        </w:rPr>
        <w:t xml:space="preserve">Surveillance and optimization of recipient immune status are vital to prolonged allograft and patient survival. While current practice offers means to risk-stratify patients for poor immunologic outcomes </w:t>
      </w:r>
      <w:r w:rsidRPr="00817F69">
        <w:rPr>
          <w:rFonts w:ascii="Book Antiqua" w:eastAsia="Book Antiqua" w:hAnsi="Book Antiqua" w:cs="Book Antiqua"/>
          <w:color w:val="000000"/>
        </w:rPr>
        <w:t>[human leukocyte antigen</w:t>
      </w:r>
      <w:r w:rsidRPr="00817F69">
        <w:rPr>
          <w:rFonts w:ascii="Book Antiqua" w:eastAsia="Book Antiqua" w:hAnsi="Book Antiqua" w:cs="Book Antiqua"/>
          <w:color w:val="000000"/>
          <w:shd w:val="clear" w:color="auto" w:fill="FFFFFF"/>
        </w:rPr>
        <w:t xml:space="preserve"> mismatch, sensitization, </w:t>
      </w:r>
      <w:r w:rsidRPr="00817F69">
        <w:rPr>
          <w:rFonts w:ascii="Book Antiqua" w:eastAsia="Book Antiqua" w:hAnsi="Book Antiqua" w:cs="Book Antiqua"/>
          <w:color w:val="000000"/>
        </w:rPr>
        <w:t>calculated panel reactive antibodies</w:t>
      </w:r>
      <w:r w:rsidRPr="00817F69">
        <w:rPr>
          <w:rFonts w:ascii="Book Antiqua" w:eastAsia="Book Antiqua" w:hAnsi="Book Antiqua" w:cs="Book Antiqua"/>
          <w:color w:val="000000"/>
          <w:shd w:val="clear" w:color="auto" w:fill="FFFFFF"/>
        </w:rPr>
        <w:t xml:space="preserve">, pre-transplant </w:t>
      </w:r>
      <w:r w:rsidR="00DA3804" w:rsidRPr="00DA3804">
        <w:rPr>
          <w:rFonts w:ascii="Book Antiqua" w:eastAsia="Book Antiqua" w:hAnsi="Book Antiqua" w:cs="Book Antiqua"/>
          <w:color w:val="000000"/>
        </w:rPr>
        <w:t>donor-specific antibodies</w:t>
      </w:r>
      <w:r w:rsidRPr="00817F69">
        <w:rPr>
          <w:rFonts w:ascii="Book Antiqua" w:eastAsia="Book Antiqua" w:hAnsi="Book Antiqua" w:cs="Book Antiqua"/>
          <w:color w:val="000000"/>
        </w:rPr>
        <w:t xml:space="preserve"> (DSA</w:t>
      </w:r>
      <w:r w:rsidRPr="00817F69">
        <w:rPr>
          <w:rFonts w:ascii="Book Antiqua" w:eastAsia="Book Antiqua" w:hAnsi="Book Antiqua" w:cs="Book Antiqua"/>
          <w:color w:val="000000"/>
          <w:shd w:val="clear" w:color="auto" w:fill="FFFFFF"/>
        </w:rPr>
        <w:t>)], our current surveillance measures (creatinine, urine protein to creatinine ratio) fail to capture clinically unsuspected rejection, which occurs in 20</w:t>
      </w:r>
      <w:r w:rsidR="005D1C75" w:rsidRPr="00817F69">
        <w:rPr>
          <w:rFonts w:ascii="Book Antiqua" w:eastAsia="Book Antiqua" w:hAnsi="Book Antiqua" w:cs="Book Antiqua"/>
          <w:color w:val="000000"/>
          <w:shd w:val="clear" w:color="auto" w:fill="FFFFFF"/>
        </w:rPr>
        <w:t>%</w:t>
      </w:r>
      <w:r w:rsidRPr="00817F69">
        <w:rPr>
          <w:rFonts w:ascii="Book Antiqua" w:eastAsia="Book Antiqua" w:hAnsi="Book Antiqua" w:cs="Book Antiqua"/>
          <w:color w:val="000000"/>
          <w:shd w:val="clear" w:color="auto" w:fill="FFFFFF"/>
        </w:rPr>
        <w:t xml:space="preserve">-25% of patients after </w:t>
      </w:r>
      <w:r w:rsidRPr="00817F69">
        <w:rPr>
          <w:rFonts w:ascii="Book Antiqua" w:eastAsia="Book Antiqua" w:hAnsi="Book Antiqua" w:cs="Book Antiqua"/>
          <w:color w:val="000000"/>
        </w:rPr>
        <w:t>kidney transplant</w:t>
      </w:r>
      <w:r w:rsidRPr="00817F69">
        <w:rPr>
          <w:rFonts w:ascii="Book Antiqua" w:eastAsia="Book Antiqua" w:hAnsi="Book Antiqua" w:cs="Book Antiqua"/>
          <w:color w:val="000000"/>
          <w:shd w:val="clear" w:color="auto" w:fill="FFFFFF"/>
          <w:vertAlign w:val="superscript"/>
        </w:rPr>
        <w:t xml:space="preserve"> [10]</w:t>
      </w:r>
      <w:r w:rsidRPr="00817F69">
        <w:rPr>
          <w:rFonts w:ascii="Book Antiqua" w:eastAsia="Book Antiqua" w:hAnsi="Book Antiqua" w:cs="Book Antiqua"/>
          <w:color w:val="000000"/>
          <w:shd w:val="clear" w:color="auto" w:fill="FFFFFF"/>
        </w:rPr>
        <w:t>. In other words, early molecular level events occur below our current detection thresholds, leading to missed opportunities for intervention, prevention, and management of poor outcomes. Several recent studies offer promising findings to diagnose, treat, and prognosticate adverse immunologic outcomes.</w:t>
      </w:r>
    </w:p>
    <w:p w:rsidR="00A77B3E" w:rsidRPr="00817F69" w:rsidRDefault="00A77B3E" w:rsidP="00817F69">
      <w:pPr>
        <w:snapToGrid w:val="0"/>
        <w:spacing w:line="360" w:lineRule="auto"/>
        <w:jc w:val="both"/>
        <w:rPr>
          <w:rFonts w:ascii="Book Antiqua" w:hAnsi="Book Antiqua"/>
        </w:rPr>
      </w:pPr>
    </w:p>
    <w:p w:rsidR="00A77B3E" w:rsidRPr="00817F69" w:rsidRDefault="00F25FBE" w:rsidP="00817F69">
      <w:pPr>
        <w:snapToGrid w:val="0"/>
        <w:spacing w:line="360" w:lineRule="auto"/>
        <w:jc w:val="both"/>
        <w:rPr>
          <w:rFonts w:ascii="Book Antiqua" w:hAnsi="Book Antiqua"/>
        </w:rPr>
      </w:pPr>
      <w:r w:rsidRPr="00817F69">
        <w:rPr>
          <w:rFonts w:ascii="Book Antiqua" w:eastAsia="Book Antiqua" w:hAnsi="Book Antiqua" w:cs="Book Antiqua"/>
          <w:b/>
          <w:bCs/>
          <w:color w:val="000000"/>
          <w:shd w:val="clear" w:color="auto" w:fill="FFFFFF"/>
        </w:rPr>
        <w:t xml:space="preserve">Chemokines: </w:t>
      </w:r>
      <w:r w:rsidRPr="00817F69">
        <w:rPr>
          <w:rFonts w:ascii="Book Antiqua" w:eastAsia="Book Antiqua" w:hAnsi="Book Antiqua" w:cs="Book Antiqua"/>
          <w:color w:val="000000"/>
          <w:shd w:val="clear" w:color="auto" w:fill="FFFFFF"/>
        </w:rPr>
        <w:t>Chemokines are signaling proteins capable of inducing movement of certain cell types to areas of interest. Chemokines arise early in the immune cascade of rejection and thus can act as biomarkers to non-invasively identify deleterious immune events. Both urine and plasma chemokines have been studied extensively to detect immunologic dysfunction.</w:t>
      </w:r>
    </w:p>
    <w:p w:rsidR="00A77B3E" w:rsidRPr="00817F69" w:rsidRDefault="00F25FBE" w:rsidP="00817F69">
      <w:pPr>
        <w:snapToGrid w:val="0"/>
        <w:spacing w:line="360" w:lineRule="auto"/>
        <w:ind w:firstLine="240"/>
        <w:jc w:val="both"/>
        <w:rPr>
          <w:rFonts w:ascii="Book Antiqua" w:hAnsi="Book Antiqua"/>
        </w:rPr>
      </w:pPr>
      <w:r w:rsidRPr="00817F69">
        <w:rPr>
          <w:rFonts w:ascii="Book Antiqua" w:eastAsia="Book Antiqua" w:hAnsi="Book Antiqua" w:cs="Book Antiqua"/>
          <w:color w:val="000000"/>
          <w:shd w:val="clear" w:color="auto" w:fill="FFFFFF"/>
        </w:rPr>
        <w:t xml:space="preserve">In one study, Rabant </w:t>
      </w:r>
      <w:r w:rsidRPr="00817F69">
        <w:rPr>
          <w:rFonts w:ascii="Book Antiqua" w:eastAsia="Book Antiqua" w:hAnsi="Book Antiqua" w:cs="Book Antiqua"/>
          <w:i/>
          <w:iCs/>
          <w:color w:val="000000"/>
          <w:shd w:val="clear" w:color="auto" w:fill="FFFFFF"/>
        </w:rPr>
        <w:t>et al</w:t>
      </w:r>
      <w:r w:rsidR="005D1C75" w:rsidRPr="00817F69">
        <w:rPr>
          <w:rFonts w:ascii="Book Antiqua" w:eastAsia="Book Antiqua" w:hAnsi="Book Antiqua" w:cs="Book Antiqua"/>
          <w:iCs/>
          <w:color w:val="000000"/>
          <w:shd w:val="clear" w:color="auto" w:fill="FFFFFF"/>
          <w:vertAlign w:val="superscript"/>
        </w:rPr>
        <w:t>[11]</w:t>
      </w:r>
      <w:r w:rsidRPr="00817F69">
        <w:rPr>
          <w:rFonts w:ascii="Book Antiqua" w:eastAsia="Book Antiqua" w:hAnsi="Book Antiqua" w:cs="Book Antiqua"/>
          <w:color w:val="000000"/>
          <w:shd w:val="clear" w:color="auto" w:fill="FFFFFF"/>
        </w:rPr>
        <w:t xml:space="preserve"> showed that urinary </w:t>
      </w:r>
      <w:r w:rsidRPr="00817F69">
        <w:rPr>
          <w:rFonts w:ascii="Book Antiqua" w:eastAsia="Book Antiqua" w:hAnsi="Book Antiqua" w:cs="Book Antiqua"/>
          <w:color w:val="000000"/>
        </w:rPr>
        <w:t>C-terminal amino acid sequence Cystine-X-Cystine (C-X-C)</w:t>
      </w:r>
      <w:r w:rsidRPr="00817F69">
        <w:rPr>
          <w:rFonts w:ascii="Book Antiqua" w:eastAsia="Book Antiqua" w:hAnsi="Book Antiqua" w:cs="Book Antiqua"/>
          <w:color w:val="000000"/>
          <w:shd w:val="clear" w:color="auto" w:fill="FFFFFF"/>
        </w:rPr>
        <w:t xml:space="preserve"> motif chemokines 9 and 10, </w:t>
      </w:r>
      <w:r w:rsidRPr="00817F69">
        <w:rPr>
          <w:rFonts w:ascii="Book Antiqua" w:eastAsia="Book Antiqua" w:hAnsi="Book Antiqua" w:cs="Book Antiqua"/>
          <w:color w:val="000000"/>
        </w:rPr>
        <w:t>interferon gamma</w:t>
      </w:r>
      <w:r w:rsidRPr="00817F69">
        <w:rPr>
          <w:rFonts w:ascii="Book Antiqua" w:eastAsia="Book Antiqua" w:hAnsi="Book Antiqua" w:cs="Book Antiqua"/>
          <w:color w:val="000000"/>
          <w:shd w:val="clear" w:color="auto" w:fill="FFFFFF"/>
        </w:rPr>
        <w:t xml:space="preserve"> (</w:t>
      </w:r>
      <w:r w:rsidRPr="00817F69">
        <w:rPr>
          <w:rFonts w:ascii="Book Antiqua" w:eastAsia="Book Antiqua" w:hAnsi="Book Antiqua" w:cs="Book Antiqua"/>
          <w:color w:val="000000"/>
        </w:rPr>
        <w:t>IFN-γ</w:t>
      </w:r>
      <w:r w:rsidRPr="00817F69">
        <w:rPr>
          <w:rFonts w:ascii="Book Antiqua" w:eastAsia="Book Antiqua" w:hAnsi="Book Antiqua" w:cs="Book Antiqua"/>
          <w:color w:val="000000"/>
          <w:shd w:val="clear" w:color="auto" w:fill="FFFFFF"/>
        </w:rPr>
        <w:t xml:space="preserve">) dependent chemokines secreted by various leukocytes along with renal mesangial and tubular cells, </w:t>
      </w:r>
      <w:r w:rsidRPr="00817F69">
        <w:rPr>
          <w:rFonts w:ascii="Book Antiqua" w:eastAsia="Book Antiqua" w:hAnsi="Book Antiqua" w:cs="Book Antiqua"/>
          <w:color w:val="000000"/>
        </w:rPr>
        <w:t>correlated with tubulointerstitial and microvascular inflammatio</w:t>
      </w:r>
      <w:r w:rsidRPr="00817F69">
        <w:rPr>
          <w:rFonts w:ascii="Book Antiqua" w:eastAsia="Book Antiqua" w:hAnsi="Book Antiqua" w:cs="Book Antiqua"/>
          <w:color w:val="000000"/>
          <w:shd w:val="clear" w:color="auto" w:fill="FFFFFF"/>
        </w:rPr>
        <w:t xml:space="preserve">n </w:t>
      </w:r>
      <w:r w:rsidR="005D1C75" w:rsidRPr="00817F69">
        <w:rPr>
          <w:rFonts w:ascii="Book Antiqua" w:eastAsia="Book Antiqua" w:hAnsi="Book Antiqua" w:cs="Book Antiqua"/>
          <w:color w:val="000000"/>
          <w:shd w:val="clear" w:color="auto" w:fill="FFFFFF"/>
        </w:rPr>
        <w:t>(</w:t>
      </w:r>
      <w:r w:rsidRPr="00817F69">
        <w:rPr>
          <w:rFonts w:ascii="Book Antiqua" w:eastAsia="Book Antiqua" w:hAnsi="Book Antiqua" w:cs="Book Antiqua"/>
          <w:color w:val="000000"/>
          <w:shd w:val="clear" w:color="auto" w:fill="FFFFFF"/>
        </w:rPr>
        <w:t>t + i score; g + peritubular capillaritis score;</w:t>
      </w:r>
      <w:r w:rsidRPr="00817F69">
        <w:rPr>
          <w:rFonts w:ascii="Book Antiqua" w:eastAsia="Book Antiqua" w:hAnsi="Book Antiqua" w:cs="Book Antiqua"/>
          <w:color w:val="000000"/>
        </w:rPr>
        <w:t xml:space="preserve"> all </w:t>
      </w:r>
      <w:r w:rsidRPr="00817F69">
        <w:rPr>
          <w:rFonts w:ascii="Book Antiqua" w:eastAsia="Book Antiqua" w:hAnsi="Book Antiqua" w:cs="Book Antiqua"/>
          <w:i/>
          <w:iCs/>
          <w:color w:val="000000"/>
        </w:rPr>
        <w:t xml:space="preserve">P </w:t>
      </w:r>
      <w:r w:rsidRPr="00817F69">
        <w:rPr>
          <w:rFonts w:ascii="Book Antiqua" w:eastAsia="Book Antiqua" w:hAnsi="Book Antiqua" w:cs="Book Antiqua"/>
          <w:color w:val="000000"/>
        </w:rPr>
        <w:t>&lt; 0.001</w:t>
      </w:r>
      <w:r w:rsidR="005D1C75" w:rsidRPr="00817F69">
        <w:rPr>
          <w:rFonts w:ascii="Book Antiqua" w:eastAsia="Book Antiqua" w:hAnsi="Book Antiqua" w:cs="Book Antiqua"/>
          <w:color w:val="000000"/>
        </w:rPr>
        <w:t>)</w:t>
      </w:r>
      <w:r w:rsidRPr="00817F69">
        <w:rPr>
          <w:rFonts w:ascii="Book Antiqua" w:eastAsia="Book Antiqua" w:hAnsi="Book Antiqua" w:cs="Book Antiqua"/>
          <w:color w:val="000000"/>
        </w:rPr>
        <w:t xml:space="preserve">. The ratio of urinary C-X-C motif chemokine ligand ten (CXCL10) to urine creatinine diagnosed T cell-mediated rejection (TCMR) [area under the curve (AUC) </w:t>
      </w:r>
      <w:r w:rsidR="005D1C75" w:rsidRPr="00817F69">
        <w:rPr>
          <w:rFonts w:ascii="Book Antiqua" w:eastAsia="Book Antiqua" w:hAnsi="Book Antiqua" w:cs="Book Antiqua"/>
          <w:color w:val="000000"/>
        </w:rPr>
        <w:t xml:space="preserve">= 0.80, </w:t>
      </w:r>
      <w:r w:rsidRPr="00817F69">
        <w:rPr>
          <w:rFonts w:ascii="Book Antiqua" w:eastAsia="Book Antiqua" w:hAnsi="Book Antiqua" w:cs="Book Antiqua"/>
          <w:color w:val="000000"/>
        </w:rPr>
        <w:t>95% confide</w:t>
      </w:r>
      <w:r w:rsidR="005D1C75" w:rsidRPr="00817F69">
        <w:rPr>
          <w:rFonts w:ascii="Book Antiqua" w:eastAsia="Book Antiqua" w:hAnsi="Book Antiqua" w:cs="Book Antiqua"/>
          <w:color w:val="000000"/>
        </w:rPr>
        <w:t>nce interval (CI): 0.68-0.92</w:t>
      </w:r>
      <w:r w:rsidRPr="00817F69">
        <w:rPr>
          <w:rFonts w:ascii="Book Antiqua" w:eastAsia="Book Antiqua" w:hAnsi="Book Antiqua" w:cs="Book Antiqua"/>
          <w:color w:val="000000"/>
        </w:rPr>
        <w:t xml:space="preserve">; </w:t>
      </w:r>
      <w:r w:rsidRPr="00817F69">
        <w:rPr>
          <w:rFonts w:ascii="Book Antiqua" w:eastAsia="Book Antiqua" w:hAnsi="Book Antiqua" w:cs="Book Antiqua"/>
          <w:i/>
          <w:color w:val="000000"/>
        </w:rPr>
        <w:t>P</w:t>
      </w:r>
      <w:r w:rsidRPr="00817F69">
        <w:rPr>
          <w:rFonts w:ascii="Book Antiqua" w:eastAsia="Book Antiqua" w:hAnsi="Book Antiqua" w:cs="Book Antiqua"/>
          <w:color w:val="000000"/>
        </w:rPr>
        <w:t xml:space="preserve"> &lt; 0.001] and ABMR [</w:t>
      </w:r>
      <w:r w:rsidRPr="00817F69">
        <w:rPr>
          <w:rFonts w:ascii="Book Antiqua" w:eastAsia="Book Antiqua" w:hAnsi="Book Antiqua" w:cs="Book Antiqua"/>
          <w:iCs/>
          <w:color w:val="000000"/>
        </w:rPr>
        <w:t xml:space="preserve">AUC </w:t>
      </w:r>
      <w:r w:rsidR="005D1C75" w:rsidRPr="00817F69">
        <w:rPr>
          <w:rFonts w:ascii="Book Antiqua" w:eastAsia="Book Antiqua" w:hAnsi="Book Antiqua" w:cs="Book Antiqua"/>
          <w:color w:val="000000"/>
        </w:rPr>
        <w:t>= 0.76 (95%</w:t>
      </w:r>
      <w:r w:rsidRPr="00817F69">
        <w:rPr>
          <w:rFonts w:ascii="Book Antiqua" w:eastAsia="Book Antiqua" w:hAnsi="Book Antiqua" w:cs="Book Antiqua"/>
          <w:color w:val="000000"/>
        </w:rPr>
        <w:t>CI: 0.69</w:t>
      </w:r>
      <w:r w:rsidR="005D1C75" w:rsidRPr="00817F69">
        <w:rPr>
          <w:rFonts w:ascii="Book Antiqua" w:eastAsia="Book Antiqua" w:hAnsi="Book Antiqua" w:cs="Book Antiqua"/>
          <w:color w:val="000000"/>
        </w:rPr>
        <w:t>-</w:t>
      </w:r>
      <w:r w:rsidRPr="00817F69">
        <w:rPr>
          <w:rFonts w:ascii="Book Antiqua" w:eastAsia="Book Antiqua" w:hAnsi="Book Antiqua" w:cs="Book Antiqua"/>
          <w:color w:val="000000"/>
        </w:rPr>
        <w:t xml:space="preserve">0.82); </w:t>
      </w:r>
      <w:r w:rsidRPr="00817F69">
        <w:rPr>
          <w:rFonts w:ascii="Book Antiqua" w:eastAsia="Book Antiqua" w:hAnsi="Book Antiqua" w:cs="Book Antiqua"/>
          <w:i/>
          <w:iCs/>
          <w:color w:val="000000"/>
        </w:rPr>
        <w:t xml:space="preserve">P </w:t>
      </w:r>
      <w:r w:rsidRPr="00817F69">
        <w:rPr>
          <w:rFonts w:ascii="Book Antiqua" w:eastAsia="Book Antiqua" w:hAnsi="Book Antiqua" w:cs="Book Antiqua"/>
          <w:color w:val="000000"/>
        </w:rPr>
        <w:t>&lt; 0.001]. Furthermore, CXCL10: Creatinine plus DSA improved diagnosis of ABMR [</w:t>
      </w:r>
      <w:r w:rsidRPr="00817F69">
        <w:rPr>
          <w:rFonts w:ascii="Book Antiqua" w:eastAsia="Book Antiqua" w:hAnsi="Book Antiqua" w:cs="Book Antiqua"/>
          <w:iCs/>
          <w:color w:val="000000"/>
        </w:rPr>
        <w:t>AUC</w:t>
      </w:r>
      <w:r w:rsidRPr="00817F69">
        <w:rPr>
          <w:rFonts w:ascii="Book Antiqua" w:eastAsia="Book Antiqua" w:hAnsi="Book Antiqua" w:cs="Book Antiqua"/>
          <w:i/>
          <w:iCs/>
          <w:color w:val="000000"/>
        </w:rPr>
        <w:t xml:space="preserve"> </w:t>
      </w:r>
      <w:r w:rsidR="005D1C75" w:rsidRPr="00817F69">
        <w:rPr>
          <w:rFonts w:ascii="Book Antiqua" w:eastAsia="Book Antiqua" w:hAnsi="Book Antiqua" w:cs="Book Antiqua"/>
          <w:color w:val="000000"/>
        </w:rPr>
        <w:t>= 0.83 (95%CI: 0.77-</w:t>
      </w:r>
      <w:r w:rsidRPr="00817F69">
        <w:rPr>
          <w:rFonts w:ascii="Book Antiqua" w:eastAsia="Book Antiqua" w:hAnsi="Book Antiqua" w:cs="Book Antiqua"/>
          <w:color w:val="000000"/>
        </w:rPr>
        <w:t xml:space="preserve">0.89); </w:t>
      </w:r>
      <w:r w:rsidRPr="00817F69">
        <w:rPr>
          <w:rFonts w:ascii="Book Antiqua" w:eastAsia="Book Antiqua" w:hAnsi="Book Antiqua" w:cs="Book Antiqua"/>
          <w:i/>
          <w:iCs/>
          <w:color w:val="000000"/>
        </w:rPr>
        <w:t xml:space="preserve">P </w:t>
      </w:r>
      <w:r w:rsidRPr="00817F69">
        <w:rPr>
          <w:rFonts w:ascii="Book Antiqua" w:eastAsia="Book Antiqua" w:hAnsi="Book Antiqua" w:cs="Book Antiqua"/>
          <w:color w:val="000000"/>
        </w:rPr>
        <w:t xml:space="preserve">&lt; 0.001] and CXCL10: Creatinine ratio at the time of ABMR predicted risk of graft </w:t>
      </w:r>
      <w:proofErr w:type="gramStart"/>
      <w:r w:rsidRPr="00817F69">
        <w:rPr>
          <w:rFonts w:ascii="Book Antiqua" w:eastAsia="Book Antiqua" w:hAnsi="Book Antiqua" w:cs="Book Antiqua"/>
          <w:color w:val="000000"/>
        </w:rPr>
        <w:t>loss</w:t>
      </w:r>
      <w:r w:rsidRPr="00817F69">
        <w:rPr>
          <w:rFonts w:ascii="Book Antiqua" w:eastAsia="Book Antiqua" w:hAnsi="Book Antiqua" w:cs="Book Antiqua"/>
          <w:color w:val="000000"/>
          <w:vertAlign w:val="superscript"/>
        </w:rPr>
        <w:t>[</w:t>
      </w:r>
      <w:proofErr w:type="gramEnd"/>
      <w:r w:rsidRPr="00817F69">
        <w:rPr>
          <w:rFonts w:ascii="Book Antiqua" w:eastAsia="Book Antiqua" w:hAnsi="Book Antiqua" w:cs="Book Antiqua"/>
          <w:color w:val="000000"/>
          <w:vertAlign w:val="superscript"/>
        </w:rPr>
        <w:t>11]</w:t>
      </w:r>
      <w:r w:rsidRPr="00817F69">
        <w:rPr>
          <w:rFonts w:ascii="Book Antiqua" w:eastAsia="Book Antiqua" w:hAnsi="Book Antiqua" w:cs="Book Antiqua"/>
          <w:color w:val="000000"/>
        </w:rPr>
        <w:t xml:space="preserve">. </w:t>
      </w:r>
      <w:r w:rsidRPr="00817F69">
        <w:rPr>
          <w:rFonts w:ascii="Book Antiqua" w:eastAsia="Book Antiqua" w:hAnsi="Book Antiqua" w:cs="Book Antiqua"/>
          <w:color w:val="000000"/>
          <w:shd w:val="clear" w:color="auto" w:fill="FFFFFF"/>
        </w:rPr>
        <w:lastRenderedPageBreak/>
        <w:t xml:space="preserve">Similarly, Hricik </w:t>
      </w:r>
      <w:r w:rsidRPr="00817F69">
        <w:rPr>
          <w:rFonts w:ascii="Book Antiqua" w:eastAsia="Book Antiqua" w:hAnsi="Book Antiqua" w:cs="Book Antiqua"/>
          <w:i/>
          <w:iCs/>
          <w:color w:val="000000"/>
          <w:shd w:val="clear" w:color="auto" w:fill="FFFFFF"/>
        </w:rPr>
        <w:t xml:space="preserve">et </w:t>
      </w:r>
      <w:proofErr w:type="gramStart"/>
      <w:r w:rsidRPr="00817F69">
        <w:rPr>
          <w:rFonts w:ascii="Book Antiqua" w:eastAsia="Book Antiqua" w:hAnsi="Book Antiqua" w:cs="Book Antiqua"/>
          <w:i/>
          <w:iCs/>
          <w:color w:val="000000"/>
          <w:shd w:val="clear" w:color="auto" w:fill="FFFFFF"/>
        </w:rPr>
        <w:t>al</w:t>
      </w:r>
      <w:r w:rsidR="005D1C75" w:rsidRPr="00817F69">
        <w:rPr>
          <w:rFonts w:ascii="Book Antiqua" w:eastAsia="Book Antiqua" w:hAnsi="Book Antiqua" w:cs="Book Antiqua"/>
          <w:iCs/>
          <w:color w:val="000000"/>
          <w:shd w:val="clear" w:color="auto" w:fill="FFFFFF"/>
          <w:vertAlign w:val="superscript"/>
        </w:rPr>
        <w:t>[</w:t>
      </w:r>
      <w:proofErr w:type="gramEnd"/>
      <w:r w:rsidR="005D1C75" w:rsidRPr="00817F69">
        <w:rPr>
          <w:rFonts w:ascii="Book Antiqua" w:eastAsia="Book Antiqua" w:hAnsi="Book Antiqua" w:cs="Book Antiqua"/>
          <w:iCs/>
          <w:color w:val="000000"/>
          <w:shd w:val="clear" w:color="auto" w:fill="FFFFFF"/>
          <w:vertAlign w:val="superscript"/>
        </w:rPr>
        <w:t>12]</w:t>
      </w:r>
      <w:r w:rsidRPr="00817F69">
        <w:rPr>
          <w:rFonts w:ascii="Book Antiqua" w:eastAsia="Book Antiqua" w:hAnsi="Book Antiqua" w:cs="Book Antiqua"/>
          <w:color w:val="000000"/>
          <w:shd w:val="clear" w:color="auto" w:fill="FFFFFF"/>
        </w:rPr>
        <w:t xml:space="preserve"> in their study from 2015 showed that positive urinary </w:t>
      </w:r>
      <w:r w:rsidRPr="00817F69">
        <w:rPr>
          <w:rFonts w:ascii="Book Antiqua" w:eastAsia="Book Antiqua" w:hAnsi="Book Antiqua" w:cs="Book Antiqua"/>
          <w:color w:val="000000"/>
        </w:rPr>
        <w:t>C-X-C motif chemokine ligand nine</w:t>
      </w:r>
      <w:r w:rsidRPr="00817F69">
        <w:rPr>
          <w:rFonts w:ascii="Book Antiqua" w:eastAsia="Book Antiqua" w:hAnsi="Book Antiqua" w:cs="Book Antiqua"/>
          <w:color w:val="000000"/>
          <w:shd w:val="clear" w:color="auto" w:fill="FFFFFF"/>
        </w:rPr>
        <w:t xml:space="preserve"> is predictive of acute rejection (AR) by a median of 15 d before clinical detection</w:t>
      </w:r>
      <w:r w:rsidRPr="00817F69">
        <w:rPr>
          <w:rFonts w:ascii="Book Antiqua" w:eastAsia="Book Antiqua" w:hAnsi="Book Antiqua" w:cs="Book Antiqua"/>
          <w:color w:val="000000"/>
          <w:shd w:val="clear" w:color="auto" w:fill="FFFFFF"/>
          <w:vertAlign w:val="superscript"/>
        </w:rPr>
        <w:t>[12]</w:t>
      </w:r>
      <w:r w:rsidRPr="00817F69">
        <w:rPr>
          <w:rFonts w:ascii="Book Antiqua" w:eastAsia="Book Antiqua" w:hAnsi="Book Antiqua" w:cs="Book Antiqua"/>
          <w:color w:val="000000"/>
          <w:shd w:val="clear" w:color="auto" w:fill="FFFFFF"/>
        </w:rPr>
        <w:t>.</w:t>
      </w:r>
    </w:p>
    <w:p w:rsidR="00A77B3E" w:rsidRPr="00817F69" w:rsidRDefault="00F25FBE" w:rsidP="00817F69">
      <w:pPr>
        <w:snapToGrid w:val="0"/>
        <w:spacing w:line="360" w:lineRule="auto"/>
        <w:ind w:firstLine="240"/>
        <w:jc w:val="both"/>
        <w:rPr>
          <w:rFonts w:ascii="Book Antiqua" w:hAnsi="Book Antiqua"/>
        </w:rPr>
      </w:pPr>
      <w:r w:rsidRPr="00817F69">
        <w:rPr>
          <w:rFonts w:ascii="Book Antiqua" w:eastAsia="Book Antiqua" w:hAnsi="Book Antiqua" w:cs="Book Antiqua"/>
          <w:color w:val="000000"/>
          <w:shd w:val="clear" w:color="auto" w:fill="FFFFFF"/>
        </w:rPr>
        <w:t>Urinary chemokines (</w:t>
      </w:r>
      <w:r w:rsidRPr="00817F69">
        <w:rPr>
          <w:rFonts w:ascii="Book Antiqua" w:eastAsia="Book Antiqua" w:hAnsi="Book Antiqua" w:cs="Book Antiqua"/>
          <w:color w:val="000000"/>
        </w:rPr>
        <w:t>C-X-C motif chemokine ligand nine</w:t>
      </w:r>
      <w:r w:rsidRPr="00817F69">
        <w:rPr>
          <w:rFonts w:ascii="Book Antiqua" w:eastAsia="Book Antiqua" w:hAnsi="Book Antiqua" w:cs="Book Antiqua"/>
          <w:color w:val="000000"/>
          <w:shd w:val="clear" w:color="auto" w:fill="FFFFFF"/>
        </w:rPr>
        <w:t xml:space="preserve"> specifically) were assessed for their predictive value of 5-year graft outcomes in a more recent study, but no clear association was </w:t>
      </w:r>
      <w:proofErr w:type="gramStart"/>
      <w:r w:rsidRPr="00817F69">
        <w:rPr>
          <w:rFonts w:ascii="Book Antiqua" w:eastAsia="Book Antiqua" w:hAnsi="Book Antiqua" w:cs="Book Antiqua"/>
          <w:color w:val="000000"/>
          <w:shd w:val="clear" w:color="auto" w:fill="FFFFFF"/>
        </w:rPr>
        <w:t>observed</w:t>
      </w:r>
      <w:r w:rsidRPr="00817F69">
        <w:rPr>
          <w:rFonts w:ascii="Book Antiqua" w:eastAsia="Book Antiqua" w:hAnsi="Book Antiqua" w:cs="Book Antiqua"/>
          <w:color w:val="000000"/>
          <w:shd w:val="clear" w:color="auto" w:fill="FFFFFF"/>
          <w:vertAlign w:val="superscript"/>
        </w:rPr>
        <w:t>[</w:t>
      </w:r>
      <w:proofErr w:type="gramEnd"/>
      <w:r w:rsidRPr="00817F69">
        <w:rPr>
          <w:rFonts w:ascii="Book Antiqua" w:eastAsia="Book Antiqua" w:hAnsi="Book Antiqua" w:cs="Book Antiqua"/>
          <w:color w:val="000000"/>
          <w:shd w:val="clear" w:color="auto" w:fill="FFFFFF"/>
          <w:vertAlign w:val="superscript"/>
        </w:rPr>
        <w:t>13]</w:t>
      </w:r>
      <w:r w:rsidRPr="00817F69">
        <w:rPr>
          <w:rFonts w:ascii="Book Antiqua" w:eastAsia="Book Antiqua" w:hAnsi="Book Antiqua" w:cs="Book Antiqua"/>
          <w:color w:val="000000"/>
          <w:shd w:val="clear" w:color="auto" w:fill="FFFFFF"/>
        </w:rPr>
        <w:t>.</w:t>
      </w:r>
    </w:p>
    <w:p w:rsidR="00A77B3E" w:rsidRPr="00817F69" w:rsidRDefault="00F25FBE" w:rsidP="00817F69">
      <w:pPr>
        <w:snapToGrid w:val="0"/>
        <w:spacing w:line="360" w:lineRule="auto"/>
        <w:ind w:firstLine="240"/>
        <w:jc w:val="both"/>
        <w:rPr>
          <w:rFonts w:ascii="Book Antiqua" w:hAnsi="Book Antiqua"/>
        </w:rPr>
      </w:pPr>
      <w:r w:rsidRPr="00817F69">
        <w:rPr>
          <w:rFonts w:ascii="Book Antiqua" w:eastAsia="Book Antiqua" w:hAnsi="Book Antiqua" w:cs="Book Antiqua"/>
          <w:color w:val="000000"/>
          <w:shd w:val="clear" w:color="auto" w:fill="FFFFFF"/>
        </w:rPr>
        <w:t>Plasma-derived fractalkine, IFN-γ, and</w:t>
      </w:r>
      <w:r w:rsidRPr="00817F69">
        <w:rPr>
          <w:rFonts w:ascii="Book Antiqua" w:eastAsia="Book Antiqua" w:hAnsi="Book Antiqua" w:cs="Book Antiqua"/>
          <w:color w:val="000000"/>
        </w:rPr>
        <w:t xml:space="preserve"> interferon gamma-induced protein ten</w:t>
      </w:r>
      <w:r w:rsidRPr="00817F69">
        <w:rPr>
          <w:rFonts w:ascii="Book Antiqua" w:eastAsia="Book Antiqua" w:hAnsi="Book Antiqua" w:cs="Book Antiqua"/>
          <w:color w:val="000000"/>
          <w:shd w:val="clear" w:color="auto" w:fill="FFFFFF"/>
        </w:rPr>
        <w:t xml:space="preserve"> were evaluated for prediction of AR in a recent study of 87 KTRs; the combined measure of fractalkine on day 0, </w:t>
      </w:r>
      <w:r w:rsidRPr="00817F69">
        <w:rPr>
          <w:rFonts w:ascii="Book Antiqua" w:eastAsia="Book Antiqua" w:hAnsi="Book Antiqua" w:cs="Book Antiqua"/>
          <w:color w:val="000000"/>
        </w:rPr>
        <w:t>interferon gamma-induced protein ten</w:t>
      </w:r>
      <w:r w:rsidRPr="00817F69">
        <w:rPr>
          <w:rFonts w:ascii="Book Antiqua" w:eastAsia="Book Antiqua" w:hAnsi="Book Antiqua" w:cs="Book Antiqua"/>
          <w:color w:val="000000"/>
          <w:shd w:val="clear" w:color="auto" w:fill="FFFFFF"/>
        </w:rPr>
        <w:t xml:space="preserve"> and </w:t>
      </w:r>
      <w:r w:rsidRPr="00817F69">
        <w:rPr>
          <w:rFonts w:ascii="Book Antiqua" w:eastAsia="Book Antiqua" w:hAnsi="Book Antiqua" w:cs="Book Antiqua"/>
          <w:color w:val="000000"/>
        </w:rPr>
        <w:t xml:space="preserve">IFN-γ </w:t>
      </w:r>
      <w:r w:rsidRPr="00817F69">
        <w:rPr>
          <w:rFonts w:ascii="Book Antiqua" w:eastAsia="Book Antiqua" w:hAnsi="Book Antiqua" w:cs="Book Antiqua"/>
          <w:color w:val="000000"/>
          <w:shd w:val="clear" w:color="auto" w:fill="FFFFFF"/>
        </w:rPr>
        <w:t>on day 7 was predictive of AR in 1 mo (</w:t>
      </w:r>
      <w:r w:rsidRPr="00817F69">
        <w:rPr>
          <w:rFonts w:ascii="Book Antiqua" w:eastAsia="Book Antiqua" w:hAnsi="Book Antiqua" w:cs="Book Antiqua"/>
          <w:iCs/>
          <w:color w:val="000000"/>
          <w:shd w:val="clear" w:color="auto" w:fill="FFFFFF"/>
        </w:rPr>
        <w:t>AUC</w:t>
      </w:r>
      <w:r w:rsidRPr="00817F69">
        <w:rPr>
          <w:rFonts w:ascii="Book Antiqua" w:eastAsia="Book Antiqua" w:hAnsi="Book Antiqua" w:cs="Book Antiqua"/>
          <w:i/>
          <w:iCs/>
          <w:color w:val="000000"/>
          <w:shd w:val="clear" w:color="auto" w:fill="FFFFFF"/>
        </w:rPr>
        <w:t xml:space="preserve"> </w:t>
      </w:r>
      <w:r w:rsidRPr="00817F69">
        <w:rPr>
          <w:rFonts w:ascii="Book Antiqua" w:eastAsia="Book Antiqua" w:hAnsi="Book Antiqua" w:cs="Book Antiqua"/>
          <w:color w:val="000000"/>
          <w:shd w:val="clear" w:color="auto" w:fill="FFFFFF"/>
        </w:rPr>
        <w:t>= 0.866) with a sensitivity of 86.8% and a specificity of 89.8%</w:t>
      </w:r>
      <w:r w:rsidRPr="00817F69">
        <w:rPr>
          <w:rFonts w:ascii="Book Antiqua" w:eastAsia="Book Antiqua" w:hAnsi="Book Antiqua" w:cs="Book Antiqua"/>
          <w:color w:val="000000"/>
          <w:shd w:val="clear" w:color="auto" w:fill="FFFFFF"/>
          <w:vertAlign w:val="superscript"/>
        </w:rPr>
        <w:t>[14]</w:t>
      </w:r>
      <w:r w:rsidRPr="00817F69">
        <w:rPr>
          <w:rFonts w:ascii="Book Antiqua" w:eastAsia="Book Antiqua" w:hAnsi="Book Antiqua" w:cs="Book Antiqua"/>
          <w:color w:val="000000"/>
          <w:shd w:val="clear" w:color="auto" w:fill="FFFFFF"/>
        </w:rPr>
        <w:t xml:space="preserve">. In a recent study of 65 KTRs, </w:t>
      </w:r>
      <w:r w:rsidRPr="00817F69">
        <w:rPr>
          <w:rFonts w:ascii="Book Antiqua" w:eastAsia="Book Antiqua" w:hAnsi="Book Antiqua" w:cs="Book Antiqua"/>
          <w:color w:val="000000"/>
        </w:rPr>
        <w:t>interleukin</w:t>
      </w:r>
      <w:r w:rsidRPr="00817F69">
        <w:rPr>
          <w:rFonts w:ascii="Book Antiqua" w:eastAsia="Book Antiqua" w:hAnsi="Book Antiqua" w:cs="Book Antiqua"/>
          <w:color w:val="000000"/>
          <w:shd w:val="clear" w:color="auto" w:fill="FFFFFF"/>
        </w:rPr>
        <w:t xml:space="preserve"> (IL)-8 was found to predict rejection with higher levels at day 7, day 30 (</w:t>
      </w:r>
      <w:r w:rsidRPr="00817F69">
        <w:rPr>
          <w:rFonts w:ascii="Book Antiqua" w:eastAsia="Book Antiqua" w:hAnsi="Book Antiqua" w:cs="Book Antiqua"/>
          <w:i/>
          <w:iCs/>
          <w:color w:val="000000"/>
          <w:shd w:val="clear" w:color="auto" w:fill="FFFFFF"/>
        </w:rPr>
        <w:t xml:space="preserve">P </w:t>
      </w:r>
      <w:r w:rsidRPr="00817F69">
        <w:rPr>
          <w:rFonts w:ascii="Book Antiqua" w:eastAsia="Book Antiqua" w:hAnsi="Book Antiqua" w:cs="Book Antiqua"/>
          <w:color w:val="000000"/>
          <w:shd w:val="clear" w:color="auto" w:fill="FFFFFF"/>
        </w:rPr>
        <w:t>= 0.023, 0.038), and correlate with serum creatinine (Pearson</w:t>
      </w:r>
      <w:r w:rsidRPr="00817F69">
        <w:rPr>
          <w:rFonts w:ascii="Book Antiqua" w:eastAsia="Book Antiqua" w:hAnsi="Book Antiqua" w:cs="Book Antiqua"/>
          <w:i/>
          <w:iCs/>
          <w:color w:val="000000"/>
          <w:shd w:val="clear" w:color="auto" w:fill="FFFFFF"/>
        </w:rPr>
        <w:t xml:space="preserve"> r</w:t>
      </w:r>
      <w:r w:rsidRPr="00817F69">
        <w:rPr>
          <w:rFonts w:ascii="Book Antiqua" w:eastAsia="Book Antiqua" w:hAnsi="Book Antiqua" w:cs="Book Antiqua"/>
          <w:color w:val="000000"/>
          <w:shd w:val="clear" w:color="auto" w:fill="FFFFFF"/>
        </w:rPr>
        <w:t xml:space="preserve"> = 0.621, </w:t>
      </w:r>
      <w:r w:rsidRPr="00817F69">
        <w:rPr>
          <w:rFonts w:ascii="Book Antiqua" w:eastAsia="Book Antiqua" w:hAnsi="Book Antiqua" w:cs="Book Antiqua"/>
          <w:i/>
          <w:iCs/>
          <w:color w:val="000000"/>
          <w:shd w:val="clear" w:color="auto" w:fill="FFFFFF"/>
        </w:rPr>
        <w:t>P</w:t>
      </w:r>
      <w:r w:rsidRPr="00817F69">
        <w:rPr>
          <w:rFonts w:ascii="Book Antiqua" w:eastAsia="Book Antiqua" w:hAnsi="Book Antiqua" w:cs="Book Antiqua"/>
          <w:color w:val="000000"/>
          <w:shd w:val="clear" w:color="auto" w:fill="FFFFFF"/>
        </w:rPr>
        <w:t xml:space="preserve"> = 0.001</w:t>
      </w:r>
      <w:proofErr w:type="gramStart"/>
      <w:r w:rsidRPr="00817F69">
        <w:rPr>
          <w:rFonts w:ascii="Book Antiqua" w:eastAsia="Book Antiqua" w:hAnsi="Book Antiqua" w:cs="Book Antiqua"/>
          <w:color w:val="000000"/>
          <w:shd w:val="clear" w:color="auto" w:fill="FFFFFF"/>
        </w:rPr>
        <w:t>)</w:t>
      </w:r>
      <w:r w:rsidRPr="00817F69">
        <w:rPr>
          <w:rFonts w:ascii="Book Antiqua" w:eastAsia="Book Antiqua" w:hAnsi="Book Antiqua" w:cs="Book Antiqua"/>
          <w:color w:val="000000"/>
          <w:shd w:val="clear" w:color="auto" w:fill="FFFFFF"/>
          <w:vertAlign w:val="superscript"/>
        </w:rPr>
        <w:t>[</w:t>
      </w:r>
      <w:proofErr w:type="gramEnd"/>
      <w:r w:rsidRPr="00817F69">
        <w:rPr>
          <w:rFonts w:ascii="Book Antiqua" w:eastAsia="Book Antiqua" w:hAnsi="Book Antiqua" w:cs="Book Antiqua"/>
          <w:color w:val="000000"/>
          <w:shd w:val="clear" w:color="auto" w:fill="FFFFFF"/>
          <w:vertAlign w:val="superscript"/>
        </w:rPr>
        <w:t>15]</w:t>
      </w:r>
      <w:r w:rsidRPr="00817F69">
        <w:rPr>
          <w:rFonts w:ascii="Book Antiqua" w:eastAsia="Book Antiqua" w:hAnsi="Book Antiqua" w:cs="Book Antiqua"/>
          <w:color w:val="000000"/>
          <w:shd w:val="clear" w:color="auto" w:fill="FFFFFF"/>
        </w:rPr>
        <w:t>.</w:t>
      </w:r>
    </w:p>
    <w:p w:rsidR="00A77B3E" w:rsidRPr="00817F69" w:rsidRDefault="00F25FBE" w:rsidP="00817F69">
      <w:pPr>
        <w:snapToGrid w:val="0"/>
        <w:spacing w:line="360" w:lineRule="auto"/>
        <w:ind w:firstLine="240"/>
        <w:jc w:val="both"/>
        <w:rPr>
          <w:rFonts w:ascii="Book Antiqua" w:hAnsi="Book Antiqua"/>
        </w:rPr>
      </w:pPr>
      <w:r w:rsidRPr="00817F69">
        <w:rPr>
          <w:rFonts w:ascii="Book Antiqua" w:eastAsia="Book Antiqua" w:hAnsi="Book Antiqua" w:cs="Book Antiqua"/>
          <w:color w:val="000000"/>
          <w:shd w:val="clear" w:color="auto" w:fill="FFFFFF"/>
        </w:rPr>
        <w:t xml:space="preserve">Another promising biomarker is soluble </w:t>
      </w:r>
      <w:r w:rsidRPr="00817F69">
        <w:rPr>
          <w:rFonts w:ascii="Book Antiqua" w:eastAsia="Book Antiqua" w:hAnsi="Book Antiqua" w:cs="Book Antiqua"/>
          <w:color w:val="000000"/>
        </w:rPr>
        <w:t>cluster of differentiation thirty</w:t>
      </w:r>
      <w:r w:rsidRPr="00817F69">
        <w:rPr>
          <w:rFonts w:ascii="Book Antiqua" w:eastAsia="Book Antiqua" w:hAnsi="Book Antiqua" w:cs="Book Antiqua"/>
          <w:color w:val="000000"/>
          <w:shd w:val="clear" w:color="auto" w:fill="FFFFFF"/>
        </w:rPr>
        <w:t xml:space="preserve"> (CD30), a tumor necrosis factor glycoprotein derived from T cells that regulates the balance between </w:t>
      </w:r>
      <w:r w:rsidRPr="00817F69">
        <w:rPr>
          <w:rFonts w:ascii="Book Antiqua" w:eastAsia="Book Antiqua" w:hAnsi="Book Antiqua" w:cs="Book Antiqua"/>
          <w:color w:val="000000"/>
        </w:rPr>
        <w:t>T helper type 1</w:t>
      </w:r>
      <w:r w:rsidRPr="00817F69">
        <w:rPr>
          <w:rFonts w:ascii="Book Antiqua" w:eastAsia="Book Antiqua" w:hAnsi="Book Antiqua" w:cs="Book Antiqua"/>
          <w:color w:val="000000"/>
          <w:shd w:val="clear" w:color="auto" w:fill="FFFFFF"/>
        </w:rPr>
        <w:t xml:space="preserve"> and </w:t>
      </w:r>
      <w:r w:rsidRPr="00817F69">
        <w:rPr>
          <w:rFonts w:ascii="Book Antiqua" w:eastAsia="Book Antiqua" w:hAnsi="Book Antiqua" w:cs="Book Antiqua"/>
          <w:color w:val="000000"/>
        </w:rPr>
        <w:t>T helper type 2</w:t>
      </w:r>
      <w:r w:rsidRPr="00817F69">
        <w:rPr>
          <w:rFonts w:ascii="Book Antiqua" w:eastAsia="Book Antiqua" w:hAnsi="Book Antiqua" w:cs="Book Antiqua"/>
          <w:color w:val="000000"/>
          <w:shd w:val="clear" w:color="auto" w:fill="FFFFFF"/>
        </w:rPr>
        <w:t xml:space="preserve"> immune responses. Early post-transplant elevations within the first 2 wk in one study predicted AR (</w:t>
      </w:r>
      <w:r w:rsidRPr="00817F69">
        <w:rPr>
          <w:rFonts w:ascii="Book Antiqua" w:eastAsia="Book Antiqua" w:hAnsi="Book Antiqua" w:cs="Book Antiqua"/>
          <w:iCs/>
          <w:color w:val="000000"/>
          <w:shd w:val="clear" w:color="auto" w:fill="FFFFFF"/>
        </w:rPr>
        <w:t>AUC</w:t>
      </w:r>
      <w:r w:rsidRPr="00817F69">
        <w:rPr>
          <w:rFonts w:ascii="Book Antiqua" w:eastAsia="Book Antiqua" w:hAnsi="Book Antiqua" w:cs="Book Antiqua"/>
          <w:i/>
          <w:iCs/>
          <w:color w:val="000000"/>
          <w:shd w:val="clear" w:color="auto" w:fill="FFFFFF"/>
        </w:rPr>
        <w:t xml:space="preserve"> </w:t>
      </w:r>
      <w:r w:rsidRPr="00817F69">
        <w:rPr>
          <w:rFonts w:ascii="Book Antiqua" w:eastAsia="Book Antiqua" w:hAnsi="Book Antiqua" w:cs="Book Antiqua"/>
          <w:color w:val="000000"/>
          <w:shd w:val="clear" w:color="auto" w:fill="FFFFFF"/>
        </w:rPr>
        <w:t xml:space="preserve">= 0.775; </w:t>
      </w:r>
      <w:r w:rsidRPr="00817F69">
        <w:rPr>
          <w:rFonts w:ascii="Book Antiqua" w:eastAsia="Book Antiqua" w:hAnsi="Book Antiqua" w:cs="Book Antiqua"/>
          <w:i/>
          <w:iCs/>
          <w:color w:val="000000"/>
          <w:shd w:val="clear" w:color="auto" w:fill="FFFFFF"/>
        </w:rPr>
        <w:t>P</w:t>
      </w:r>
      <w:r w:rsidRPr="00817F69">
        <w:rPr>
          <w:rFonts w:ascii="Book Antiqua" w:eastAsia="Book Antiqua" w:hAnsi="Book Antiqua" w:cs="Book Antiqua"/>
          <w:color w:val="000000"/>
          <w:shd w:val="clear" w:color="auto" w:fill="FFFFFF"/>
        </w:rPr>
        <w:t xml:space="preserve"> = 0.004) with the sensitivity of 88.8%, specificity of 46.3</w:t>
      </w:r>
      <w:proofErr w:type="gramStart"/>
      <w:r w:rsidRPr="00817F69">
        <w:rPr>
          <w:rFonts w:ascii="Book Antiqua" w:eastAsia="Book Antiqua" w:hAnsi="Book Antiqua" w:cs="Book Antiqua"/>
          <w:color w:val="000000"/>
          <w:shd w:val="clear" w:color="auto" w:fill="FFFFFF"/>
        </w:rPr>
        <w:t>%</w:t>
      </w:r>
      <w:r w:rsidRPr="00817F69">
        <w:rPr>
          <w:rFonts w:ascii="Book Antiqua" w:eastAsia="Book Antiqua" w:hAnsi="Book Antiqua" w:cs="Book Antiqua"/>
          <w:color w:val="000000"/>
          <w:shd w:val="clear" w:color="auto" w:fill="FFFFFF"/>
          <w:vertAlign w:val="superscript"/>
        </w:rPr>
        <w:t>[</w:t>
      </w:r>
      <w:proofErr w:type="gramEnd"/>
      <w:r w:rsidRPr="00817F69">
        <w:rPr>
          <w:rFonts w:ascii="Book Antiqua" w:eastAsia="Book Antiqua" w:hAnsi="Book Antiqua" w:cs="Book Antiqua"/>
          <w:color w:val="000000"/>
          <w:shd w:val="clear" w:color="auto" w:fill="FFFFFF"/>
          <w:vertAlign w:val="superscript"/>
        </w:rPr>
        <w:t>16]</w:t>
      </w:r>
      <w:r w:rsidRPr="00817F69">
        <w:rPr>
          <w:rFonts w:ascii="Book Antiqua" w:eastAsia="Book Antiqua" w:hAnsi="Book Antiqua" w:cs="Book Antiqua"/>
          <w:color w:val="000000"/>
          <w:shd w:val="clear" w:color="auto" w:fill="FFFFFF"/>
        </w:rPr>
        <w:t>. These findings are summarized in Table 1.</w:t>
      </w:r>
    </w:p>
    <w:p w:rsidR="00A77B3E" w:rsidRPr="00817F69" w:rsidRDefault="00F25FBE" w:rsidP="00817F69">
      <w:pPr>
        <w:snapToGrid w:val="0"/>
        <w:spacing w:line="360" w:lineRule="auto"/>
        <w:ind w:firstLine="240"/>
        <w:jc w:val="both"/>
        <w:rPr>
          <w:rFonts w:ascii="Book Antiqua" w:hAnsi="Book Antiqua"/>
        </w:rPr>
      </w:pPr>
      <w:r w:rsidRPr="00817F69">
        <w:rPr>
          <w:rFonts w:ascii="Book Antiqua" w:eastAsia="Book Antiqua" w:hAnsi="Book Antiqua" w:cs="Book Antiqua"/>
          <w:color w:val="000000"/>
          <w:shd w:val="clear" w:color="auto" w:fill="FFFFFF"/>
        </w:rPr>
        <w:t>In summary, chemokines have potential as novel biomarkers, particularly for predicting acute cellular and antibody-mediated rejection. Prediction of long term outcomes such as graft survival and patient survival, however, were limited. Chemokines may be a useful adjunct to predict early rejection events in kidney transplantation.</w:t>
      </w:r>
    </w:p>
    <w:p w:rsidR="00A77B3E" w:rsidRPr="00817F69" w:rsidRDefault="00A77B3E" w:rsidP="00817F69">
      <w:pPr>
        <w:snapToGrid w:val="0"/>
        <w:spacing w:line="360" w:lineRule="auto"/>
        <w:ind w:firstLine="240"/>
        <w:jc w:val="both"/>
        <w:rPr>
          <w:rFonts w:ascii="Book Antiqua" w:hAnsi="Book Antiqua"/>
        </w:rPr>
      </w:pPr>
    </w:p>
    <w:p w:rsidR="00A77B3E" w:rsidRPr="00817F69" w:rsidRDefault="00F25FBE" w:rsidP="00817F69">
      <w:pPr>
        <w:snapToGrid w:val="0"/>
        <w:spacing w:line="360" w:lineRule="auto"/>
        <w:jc w:val="both"/>
        <w:rPr>
          <w:rFonts w:ascii="Book Antiqua" w:hAnsi="Book Antiqua"/>
        </w:rPr>
      </w:pPr>
      <w:r w:rsidRPr="00817F69">
        <w:rPr>
          <w:rFonts w:ascii="Book Antiqua" w:eastAsia="Book Antiqua" w:hAnsi="Book Antiqua" w:cs="Book Antiqua"/>
          <w:b/>
          <w:bCs/>
          <w:color w:val="000000"/>
          <w:shd w:val="clear" w:color="auto" w:fill="FFFFFF"/>
        </w:rPr>
        <w:t xml:space="preserve">Free micro ribonucleic acid: </w:t>
      </w:r>
      <w:r w:rsidRPr="00817F69">
        <w:rPr>
          <w:rFonts w:ascii="Book Antiqua" w:eastAsia="Book Antiqua" w:hAnsi="Book Antiqua" w:cs="Book Antiqua"/>
          <w:color w:val="000000"/>
          <w:shd w:val="clear" w:color="auto" w:fill="FFFFFF"/>
        </w:rPr>
        <w:t xml:space="preserve">Free micro ribonucleic </w:t>
      </w:r>
      <w:proofErr w:type="gramStart"/>
      <w:r w:rsidRPr="00817F69">
        <w:rPr>
          <w:rFonts w:ascii="Book Antiqua" w:eastAsia="Book Antiqua" w:hAnsi="Book Antiqua" w:cs="Book Antiqua"/>
          <w:color w:val="000000"/>
          <w:shd w:val="clear" w:color="auto" w:fill="FFFFFF"/>
        </w:rPr>
        <w:t>acid (RNA) are</w:t>
      </w:r>
      <w:proofErr w:type="gramEnd"/>
      <w:r w:rsidRPr="00817F69">
        <w:rPr>
          <w:rFonts w:ascii="Book Antiqua" w:eastAsia="Book Antiqua" w:hAnsi="Book Antiqua" w:cs="Book Antiqua"/>
          <w:color w:val="000000"/>
          <w:shd w:val="clear" w:color="auto" w:fill="FFFFFF"/>
        </w:rPr>
        <w:t xml:space="preserve"> small non-coding RNA segments integral to cellular function. While also present in homeostasis, in certain contexts, they signal perturbations at the molecular level, </w:t>
      </w:r>
      <w:r w:rsidRPr="00817F69">
        <w:rPr>
          <w:rFonts w:ascii="Book Antiqua" w:eastAsia="Book Antiqua" w:hAnsi="Book Antiqua" w:cs="Book Antiqua"/>
          <w:color w:val="000000"/>
          <w:shd w:val="clear" w:color="auto" w:fill="FFFFFF"/>
        </w:rPr>
        <w:lastRenderedPageBreak/>
        <w:t xml:space="preserve">ergo are linked to disease. Free </w:t>
      </w:r>
      <w:proofErr w:type="gramStart"/>
      <w:r w:rsidRPr="00817F69">
        <w:rPr>
          <w:rFonts w:ascii="Book Antiqua" w:eastAsia="Book Antiqua" w:hAnsi="Book Antiqua" w:cs="Book Antiqua"/>
          <w:color w:val="000000"/>
          <w:shd w:val="clear" w:color="auto" w:fill="FFFFFF"/>
        </w:rPr>
        <w:t>micro RNA have</w:t>
      </w:r>
      <w:proofErr w:type="gramEnd"/>
      <w:r w:rsidRPr="00817F69">
        <w:rPr>
          <w:rFonts w:ascii="Book Antiqua" w:eastAsia="Book Antiqua" w:hAnsi="Book Antiqua" w:cs="Book Antiqua"/>
          <w:color w:val="000000"/>
          <w:shd w:val="clear" w:color="auto" w:fill="FFFFFF"/>
        </w:rPr>
        <w:t xml:space="preserve"> been studied extensively in renal pathology, both in native and transplanted kidneys. Given their regulatory roles and stability both </w:t>
      </w:r>
      <w:r w:rsidRPr="00817F69">
        <w:rPr>
          <w:rFonts w:ascii="Book Antiqua" w:eastAsia="Book Antiqua" w:hAnsi="Book Antiqua" w:cs="Book Antiqua"/>
          <w:i/>
          <w:iCs/>
          <w:color w:val="000000"/>
          <w:shd w:val="clear" w:color="auto" w:fill="FFFFFF"/>
        </w:rPr>
        <w:t>in vivo</w:t>
      </w:r>
      <w:r w:rsidRPr="00817F69">
        <w:rPr>
          <w:rFonts w:ascii="Book Antiqua" w:eastAsia="Book Antiqua" w:hAnsi="Book Antiqua" w:cs="Book Antiqua"/>
          <w:color w:val="000000"/>
          <w:shd w:val="clear" w:color="auto" w:fill="FFFFFF"/>
        </w:rPr>
        <w:t xml:space="preserve"> and in vitro, they exude potential as robust biomarkers. Several recent studies demonstrate the role of free micro RNA as </w:t>
      </w:r>
      <w:proofErr w:type="gramStart"/>
      <w:r w:rsidRPr="00817F69">
        <w:rPr>
          <w:rFonts w:ascii="Book Antiqua" w:eastAsia="Book Antiqua" w:hAnsi="Book Antiqua" w:cs="Book Antiqua"/>
          <w:color w:val="000000"/>
          <w:shd w:val="clear" w:color="auto" w:fill="FFFFFF"/>
        </w:rPr>
        <w:t>biomarkers</w:t>
      </w:r>
      <w:r w:rsidRPr="00817F69">
        <w:rPr>
          <w:rFonts w:ascii="Book Antiqua" w:eastAsia="Book Antiqua" w:hAnsi="Book Antiqua" w:cs="Book Antiqua"/>
          <w:color w:val="000000"/>
          <w:shd w:val="clear" w:color="auto" w:fill="FFFFFF"/>
          <w:vertAlign w:val="superscript"/>
        </w:rPr>
        <w:t>[</w:t>
      </w:r>
      <w:proofErr w:type="gramEnd"/>
      <w:r w:rsidRPr="00817F69">
        <w:rPr>
          <w:rFonts w:ascii="Book Antiqua" w:eastAsia="Book Antiqua" w:hAnsi="Book Antiqua" w:cs="Book Antiqua"/>
          <w:color w:val="000000"/>
          <w:shd w:val="clear" w:color="auto" w:fill="FFFFFF"/>
          <w:vertAlign w:val="superscript"/>
        </w:rPr>
        <w:t>17]</w:t>
      </w:r>
      <w:r w:rsidRPr="00817F69">
        <w:rPr>
          <w:rFonts w:ascii="Book Antiqua" w:eastAsia="Book Antiqua" w:hAnsi="Book Antiqua" w:cs="Book Antiqua"/>
          <w:color w:val="000000"/>
          <w:shd w:val="clear" w:color="auto" w:fill="FFFFFF"/>
        </w:rPr>
        <w:t>.</w:t>
      </w:r>
    </w:p>
    <w:p w:rsidR="00A77B3E" w:rsidRPr="00817F69" w:rsidRDefault="00F25FBE" w:rsidP="00817F69">
      <w:pPr>
        <w:snapToGrid w:val="0"/>
        <w:spacing w:line="360" w:lineRule="auto"/>
        <w:ind w:firstLine="240"/>
        <w:jc w:val="both"/>
        <w:rPr>
          <w:rFonts w:ascii="Book Antiqua" w:hAnsi="Book Antiqua"/>
        </w:rPr>
      </w:pPr>
      <w:r w:rsidRPr="00817F69">
        <w:rPr>
          <w:rFonts w:ascii="Book Antiqua" w:eastAsia="Book Antiqua" w:hAnsi="Book Antiqua" w:cs="Book Antiqua"/>
          <w:color w:val="000000"/>
          <w:shd w:val="clear" w:color="auto" w:fill="FFFFFF"/>
        </w:rPr>
        <w:t xml:space="preserve">In their 2016 study of 160 patients, Matz </w:t>
      </w:r>
      <w:r w:rsidRPr="00817F69">
        <w:rPr>
          <w:rFonts w:ascii="Book Antiqua" w:eastAsia="Book Antiqua" w:hAnsi="Book Antiqua" w:cs="Book Antiqua"/>
          <w:i/>
          <w:iCs/>
          <w:color w:val="000000"/>
          <w:shd w:val="clear" w:color="auto" w:fill="FFFFFF"/>
        </w:rPr>
        <w:t>et al</w:t>
      </w:r>
      <w:r w:rsidR="005D1C75" w:rsidRPr="00817F69">
        <w:rPr>
          <w:rFonts w:ascii="Book Antiqua" w:eastAsia="Book Antiqua" w:hAnsi="Book Antiqua" w:cs="Book Antiqua"/>
          <w:iCs/>
          <w:color w:val="000000"/>
          <w:shd w:val="clear" w:color="auto" w:fill="FFFFFF"/>
          <w:vertAlign w:val="superscript"/>
        </w:rPr>
        <w:t>[17]</w:t>
      </w:r>
      <w:r w:rsidRPr="00817F69">
        <w:rPr>
          <w:rFonts w:ascii="Book Antiqua" w:eastAsia="Book Antiqua" w:hAnsi="Book Antiqua" w:cs="Book Antiqua"/>
          <w:color w:val="000000"/>
          <w:shd w:val="clear" w:color="auto" w:fill="FFFFFF"/>
        </w:rPr>
        <w:t xml:space="preserve"> showed that the expression levels of specific serum microRNAs miR-15B, miR-103A, and miR-106A discriminated patients with stable graft function significantly from patients with TCMR (</w:t>
      </w:r>
      <w:r w:rsidRPr="00817F69">
        <w:rPr>
          <w:rFonts w:ascii="Book Antiqua" w:eastAsia="Book Antiqua" w:hAnsi="Book Antiqua" w:cs="Book Antiqua"/>
          <w:i/>
          <w:iCs/>
          <w:color w:val="000000"/>
          <w:shd w:val="clear" w:color="auto" w:fill="FFFFFF"/>
        </w:rPr>
        <w:t>P</w:t>
      </w:r>
      <w:r w:rsidRPr="00817F69">
        <w:rPr>
          <w:rFonts w:ascii="Book Antiqua" w:eastAsia="Book Antiqua" w:hAnsi="Book Antiqua" w:cs="Book Antiqua"/>
          <w:color w:val="000000"/>
          <w:shd w:val="clear" w:color="auto" w:fill="FFFFFF"/>
        </w:rPr>
        <w:t xml:space="preserve"> = 0.001996, 0.0054 and 0.0019 respectively) and from patients with urinary tract infection (</w:t>
      </w:r>
      <w:r w:rsidRPr="00817F69">
        <w:rPr>
          <w:rFonts w:ascii="Book Antiqua" w:eastAsia="Book Antiqua" w:hAnsi="Book Antiqua" w:cs="Book Antiqua"/>
          <w:i/>
          <w:iCs/>
          <w:color w:val="000000"/>
          <w:shd w:val="clear" w:color="auto" w:fill="FFFFFF"/>
        </w:rPr>
        <w:t>P</w:t>
      </w:r>
      <w:r w:rsidRPr="00817F69">
        <w:rPr>
          <w:rFonts w:ascii="Book Antiqua" w:eastAsia="Book Antiqua" w:hAnsi="Book Antiqua" w:cs="Book Antiqua"/>
          <w:color w:val="000000"/>
          <w:shd w:val="clear" w:color="auto" w:fill="FFFFFF"/>
        </w:rPr>
        <w:t xml:space="preserve"> = 0.0001, &lt; 0.0001 and = 0.0001)</w:t>
      </w:r>
      <w:r w:rsidRPr="00817F69">
        <w:rPr>
          <w:rFonts w:ascii="Book Antiqua" w:eastAsia="Book Antiqua" w:hAnsi="Book Antiqua" w:cs="Book Antiqua"/>
          <w:color w:val="000000"/>
          <w:shd w:val="clear" w:color="auto" w:fill="FFFFFF"/>
          <w:vertAlign w:val="superscript"/>
        </w:rPr>
        <w:t>[17]</w:t>
      </w:r>
      <w:r w:rsidRPr="00817F69">
        <w:rPr>
          <w:rFonts w:ascii="Book Antiqua" w:eastAsia="Book Antiqua" w:hAnsi="Book Antiqua" w:cs="Book Antiqua"/>
          <w:color w:val="000000"/>
          <w:shd w:val="clear" w:color="auto" w:fill="FFFFFF"/>
        </w:rPr>
        <w:t xml:space="preserve">. This group expounded on these findings with a later study, where they showed that miR-223-3p, miR-424-3p, and miR-145-5p distinguished TCMR and ABMR from stable graft function as well as identifying miR 145-5P as a distinct marker of </w:t>
      </w:r>
      <w:r w:rsidRPr="00817F69">
        <w:rPr>
          <w:rFonts w:ascii="Book Antiqua" w:eastAsia="Book Antiqua" w:hAnsi="Book Antiqua" w:cs="Book Antiqua"/>
          <w:color w:val="000000"/>
        </w:rPr>
        <w:t xml:space="preserve">interstitial fibrosis/tubular </w:t>
      </w:r>
      <w:proofErr w:type="gramStart"/>
      <w:r w:rsidRPr="00817F69">
        <w:rPr>
          <w:rFonts w:ascii="Book Antiqua" w:eastAsia="Book Antiqua" w:hAnsi="Book Antiqua" w:cs="Book Antiqua"/>
          <w:color w:val="000000"/>
        </w:rPr>
        <w:t>atrophy</w:t>
      </w:r>
      <w:r w:rsidRPr="00817F69">
        <w:rPr>
          <w:rFonts w:ascii="Book Antiqua" w:eastAsia="Book Antiqua" w:hAnsi="Book Antiqua" w:cs="Book Antiqua"/>
          <w:color w:val="000000"/>
          <w:shd w:val="clear" w:color="auto" w:fill="FFFFFF"/>
          <w:vertAlign w:val="superscript"/>
        </w:rPr>
        <w:t>[</w:t>
      </w:r>
      <w:proofErr w:type="gramEnd"/>
      <w:r w:rsidRPr="00817F69">
        <w:rPr>
          <w:rFonts w:ascii="Book Antiqua" w:eastAsia="Book Antiqua" w:hAnsi="Book Antiqua" w:cs="Book Antiqua"/>
          <w:color w:val="000000"/>
          <w:shd w:val="clear" w:color="auto" w:fill="FFFFFF"/>
          <w:vertAlign w:val="superscript"/>
        </w:rPr>
        <w:t>18]</w:t>
      </w:r>
      <w:r w:rsidRPr="00817F69">
        <w:rPr>
          <w:rFonts w:ascii="Book Antiqua" w:eastAsia="Book Antiqua" w:hAnsi="Book Antiqua" w:cs="Book Antiqua"/>
          <w:color w:val="000000"/>
          <w:shd w:val="clear" w:color="auto" w:fill="FFFFFF"/>
        </w:rPr>
        <w:t>.</w:t>
      </w:r>
    </w:p>
    <w:p w:rsidR="00A77B3E" w:rsidRPr="00817F69" w:rsidRDefault="00F25FBE" w:rsidP="00817F69">
      <w:pPr>
        <w:snapToGrid w:val="0"/>
        <w:spacing w:line="360" w:lineRule="auto"/>
        <w:ind w:firstLine="240"/>
        <w:jc w:val="both"/>
        <w:rPr>
          <w:rFonts w:ascii="Book Antiqua" w:hAnsi="Book Antiqua"/>
        </w:rPr>
      </w:pPr>
      <w:r w:rsidRPr="00817F69">
        <w:rPr>
          <w:rFonts w:ascii="Book Antiqua" w:eastAsia="Book Antiqua" w:hAnsi="Book Antiqua" w:cs="Book Antiqua"/>
          <w:color w:val="000000"/>
        </w:rPr>
        <w:t xml:space="preserve">The utility of urine-derived free microRNA was demonstrated in a study of 80 KTRs from 2017 where urinary miR-155-5P predicted </w:t>
      </w:r>
      <w:r w:rsidRPr="00817F69">
        <w:rPr>
          <w:rFonts w:ascii="Book Antiqua" w:eastAsia="Book Antiqua" w:hAnsi="Book Antiqua" w:cs="Book Antiqua"/>
          <w:color w:val="000000"/>
          <w:shd w:val="clear" w:color="auto" w:fill="FFFFFF"/>
        </w:rPr>
        <w:t>AR</w:t>
      </w:r>
      <w:r w:rsidRPr="00817F69">
        <w:rPr>
          <w:rFonts w:ascii="Book Antiqua" w:eastAsia="Book Antiqua" w:hAnsi="Book Antiqua" w:cs="Book Antiqua"/>
          <w:color w:val="000000"/>
        </w:rPr>
        <w:t xml:space="preserve"> (</w:t>
      </w:r>
      <w:r w:rsidRPr="00817F69">
        <w:rPr>
          <w:rFonts w:ascii="Book Antiqua" w:eastAsia="Book Antiqua" w:hAnsi="Book Antiqua" w:cs="Book Antiqua"/>
          <w:iCs/>
          <w:color w:val="000000"/>
        </w:rPr>
        <w:t>AUC</w:t>
      </w:r>
      <w:r w:rsidRPr="00817F69">
        <w:rPr>
          <w:rFonts w:ascii="Book Antiqua" w:eastAsia="Book Antiqua" w:hAnsi="Book Antiqua" w:cs="Book Antiqua"/>
          <w:color w:val="000000"/>
        </w:rPr>
        <w:t xml:space="preserve"> = 0.875; </w:t>
      </w:r>
      <w:r w:rsidRPr="00817F69">
        <w:rPr>
          <w:rFonts w:ascii="Book Antiqua" w:eastAsia="Book Antiqua" w:hAnsi="Book Antiqua" w:cs="Book Antiqua"/>
          <w:i/>
          <w:iCs/>
          <w:color w:val="000000"/>
        </w:rPr>
        <w:t>P</w:t>
      </w:r>
      <w:r w:rsidRPr="00817F69">
        <w:rPr>
          <w:rFonts w:ascii="Book Antiqua" w:eastAsia="Book Antiqua" w:hAnsi="Book Antiqua" w:cs="Book Antiqua"/>
          <w:color w:val="000000"/>
        </w:rPr>
        <w:t xml:space="preserve"> = 0.046) with an 85% sensitivity and 86% </w:t>
      </w:r>
      <w:proofErr w:type="gramStart"/>
      <w:r w:rsidRPr="00817F69">
        <w:rPr>
          <w:rFonts w:ascii="Book Antiqua" w:eastAsia="Book Antiqua" w:hAnsi="Book Antiqua" w:cs="Book Antiqua"/>
          <w:color w:val="000000"/>
        </w:rPr>
        <w:t>specificity</w:t>
      </w:r>
      <w:r w:rsidRPr="00817F69">
        <w:rPr>
          <w:rFonts w:ascii="Book Antiqua" w:eastAsia="Book Antiqua" w:hAnsi="Book Antiqua" w:cs="Book Antiqua"/>
          <w:color w:val="000000"/>
          <w:vertAlign w:val="superscript"/>
        </w:rPr>
        <w:t>[</w:t>
      </w:r>
      <w:proofErr w:type="gramEnd"/>
      <w:r w:rsidRPr="00817F69">
        <w:rPr>
          <w:rFonts w:ascii="Book Antiqua" w:eastAsia="Book Antiqua" w:hAnsi="Book Antiqua" w:cs="Book Antiqua"/>
          <w:color w:val="000000"/>
          <w:vertAlign w:val="superscript"/>
        </w:rPr>
        <w:t>19]</w:t>
      </w:r>
      <w:r w:rsidRPr="00817F69">
        <w:rPr>
          <w:rFonts w:ascii="Book Antiqua" w:eastAsia="Book Antiqua" w:hAnsi="Book Antiqua" w:cs="Book Antiqua"/>
          <w:color w:val="000000"/>
        </w:rPr>
        <w:t>.</w:t>
      </w:r>
    </w:p>
    <w:p w:rsidR="00A77B3E" w:rsidRPr="00817F69" w:rsidRDefault="00F25FBE" w:rsidP="00817F69">
      <w:pPr>
        <w:snapToGrid w:val="0"/>
        <w:spacing w:line="360" w:lineRule="auto"/>
        <w:ind w:firstLine="240"/>
        <w:jc w:val="both"/>
        <w:rPr>
          <w:rFonts w:ascii="Book Antiqua" w:hAnsi="Book Antiqua"/>
        </w:rPr>
      </w:pPr>
      <w:r w:rsidRPr="00817F69">
        <w:rPr>
          <w:rFonts w:ascii="Book Antiqua" w:eastAsia="Book Antiqua" w:hAnsi="Book Antiqua" w:cs="Book Antiqua"/>
          <w:color w:val="000000"/>
        </w:rPr>
        <w:t xml:space="preserve">In a major study of 519 KTRs utilizing microRNA from allograft biopsies, Halloran </w:t>
      </w:r>
      <w:r w:rsidRPr="00817F69">
        <w:rPr>
          <w:rFonts w:ascii="Book Antiqua" w:eastAsia="Book Antiqua" w:hAnsi="Book Antiqua" w:cs="Book Antiqua"/>
          <w:i/>
          <w:iCs/>
          <w:color w:val="000000"/>
        </w:rPr>
        <w:t xml:space="preserve">et </w:t>
      </w:r>
      <w:proofErr w:type="gramStart"/>
      <w:r w:rsidRPr="00817F69">
        <w:rPr>
          <w:rFonts w:ascii="Book Antiqua" w:eastAsia="Book Antiqua" w:hAnsi="Book Antiqua" w:cs="Book Antiqua"/>
          <w:i/>
          <w:iCs/>
          <w:color w:val="000000"/>
        </w:rPr>
        <w:t>al</w:t>
      </w:r>
      <w:r w:rsidR="005D1C75" w:rsidRPr="00817F69">
        <w:rPr>
          <w:rFonts w:ascii="Book Antiqua" w:eastAsia="Book Antiqua" w:hAnsi="Book Antiqua" w:cs="Book Antiqua"/>
          <w:iCs/>
          <w:color w:val="000000"/>
          <w:vertAlign w:val="superscript"/>
        </w:rPr>
        <w:t>[</w:t>
      </w:r>
      <w:proofErr w:type="gramEnd"/>
      <w:r w:rsidR="005D1C75" w:rsidRPr="00817F69">
        <w:rPr>
          <w:rFonts w:ascii="Book Antiqua" w:eastAsia="Book Antiqua" w:hAnsi="Book Antiqua" w:cs="Book Antiqua"/>
          <w:iCs/>
          <w:color w:val="000000"/>
          <w:vertAlign w:val="superscript"/>
        </w:rPr>
        <w:t>20]</w:t>
      </w:r>
      <w:r w:rsidRPr="00817F69">
        <w:rPr>
          <w:rFonts w:ascii="Book Antiqua" w:eastAsia="Book Antiqua" w:hAnsi="Book Antiqua" w:cs="Book Antiqua"/>
          <w:color w:val="000000"/>
          <w:vertAlign w:val="superscript"/>
        </w:rPr>
        <w:t xml:space="preserve"> </w:t>
      </w:r>
      <w:r w:rsidRPr="00817F69">
        <w:rPr>
          <w:rFonts w:ascii="Book Antiqua" w:eastAsia="Book Antiqua" w:hAnsi="Book Antiqua" w:cs="Book Antiqua"/>
          <w:color w:val="000000"/>
        </w:rPr>
        <w:t>showed that use of a centralized microarray algorithm utilizing microRNA, the Molecular Microscope® Diagnostic System, can not only support histology (agreement between Molecular Microscope® Diagnostic System and histology 77% for TCMR, 77% ABMR, 76% no rejection with blinding to histology) but also is more consistent with clinical judgment (87%) than histology (80%) (</w:t>
      </w:r>
      <w:r w:rsidRPr="00817F69">
        <w:rPr>
          <w:rFonts w:ascii="Book Antiqua" w:eastAsia="Book Antiqua" w:hAnsi="Book Antiqua" w:cs="Book Antiqua"/>
          <w:i/>
          <w:iCs/>
          <w:color w:val="000000"/>
        </w:rPr>
        <w:t>P</w:t>
      </w:r>
      <w:r w:rsidRPr="00817F69">
        <w:rPr>
          <w:rFonts w:ascii="Book Antiqua" w:eastAsia="Book Antiqua" w:hAnsi="Book Antiqua" w:cs="Book Antiqua"/>
          <w:color w:val="000000"/>
        </w:rPr>
        <w:t xml:space="preserve"> = 0.0042) in regards to select cases </w:t>
      </w:r>
      <w:r w:rsidRPr="00817F69">
        <w:rPr>
          <w:rFonts w:ascii="Book Antiqua" w:eastAsia="Book Antiqua" w:hAnsi="Book Antiqua" w:cs="Book Antiqua"/>
          <w:i/>
          <w:iCs/>
          <w:color w:val="000000"/>
        </w:rPr>
        <w:t>n</w:t>
      </w:r>
      <w:r w:rsidR="005D1C75" w:rsidRPr="00817F69">
        <w:rPr>
          <w:rFonts w:ascii="Book Antiqua" w:eastAsia="Book Antiqua" w:hAnsi="Book Antiqua" w:cs="Book Antiqua"/>
          <w:color w:val="000000"/>
        </w:rPr>
        <w:t xml:space="preserve"> =</w:t>
      </w:r>
      <w:r w:rsidRPr="00817F69">
        <w:rPr>
          <w:rFonts w:ascii="Book Antiqua" w:eastAsia="Book Antiqua" w:hAnsi="Book Antiqua" w:cs="Book Antiqua"/>
          <w:color w:val="000000"/>
        </w:rPr>
        <w:t xml:space="preserve"> 451 biopsies</w:t>
      </w:r>
      <w:proofErr w:type="gramStart"/>
      <w:r w:rsidRPr="00817F69">
        <w:rPr>
          <w:rFonts w:ascii="Book Antiqua" w:eastAsia="Book Antiqua" w:hAnsi="Book Antiqua" w:cs="Book Antiqua"/>
          <w:color w:val="000000"/>
        </w:rPr>
        <w:t>)</w:t>
      </w:r>
      <w:r w:rsidRPr="00817F69">
        <w:rPr>
          <w:rFonts w:ascii="Book Antiqua" w:eastAsia="Book Antiqua" w:hAnsi="Book Antiqua" w:cs="Book Antiqua"/>
          <w:color w:val="000000"/>
          <w:vertAlign w:val="superscript"/>
        </w:rPr>
        <w:t>[</w:t>
      </w:r>
      <w:proofErr w:type="gramEnd"/>
      <w:r w:rsidRPr="00817F69">
        <w:rPr>
          <w:rFonts w:ascii="Book Antiqua" w:eastAsia="Book Antiqua" w:hAnsi="Book Antiqua" w:cs="Book Antiqua"/>
          <w:color w:val="000000"/>
          <w:vertAlign w:val="superscript"/>
        </w:rPr>
        <w:t>20]</w:t>
      </w:r>
      <w:r w:rsidRPr="00817F69">
        <w:rPr>
          <w:rFonts w:ascii="Book Antiqua" w:eastAsia="Book Antiqua" w:hAnsi="Book Antiqua" w:cs="Book Antiqua"/>
          <w:color w:val="000000"/>
        </w:rPr>
        <w:t>.</w:t>
      </w:r>
    </w:p>
    <w:p w:rsidR="00A77B3E" w:rsidRPr="00817F69" w:rsidRDefault="00F25FBE" w:rsidP="00817F69">
      <w:pPr>
        <w:snapToGrid w:val="0"/>
        <w:spacing w:line="360" w:lineRule="auto"/>
        <w:ind w:firstLine="240"/>
        <w:jc w:val="both"/>
        <w:rPr>
          <w:rFonts w:ascii="Book Antiqua" w:hAnsi="Book Antiqua"/>
        </w:rPr>
      </w:pPr>
      <w:r w:rsidRPr="00817F69">
        <w:rPr>
          <w:rFonts w:ascii="Book Antiqua" w:eastAsia="Book Antiqua" w:hAnsi="Book Antiqua" w:cs="Book Antiqua"/>
          <w:color w:val="000000"/>
        </w:rPr>
        <w:t xml:space="preserve">Ledeganck </w:t>
      </w:r>
      <w:r w:rsidRPr="00817F69">
        <w:rPr>
          <w:rFonts w:ascii="Book Antiqua" w:eastAsia="Book Antiqua" w:hAnsi="Book Antiqua" w:cs="Book Antiqua"/>
          <w:i/>
          <w:iCs/>
          <w:color w:val="000000"/>
        </w:rPr>
        <w:t xml:space="preserve">et </w:t>
      </w:r>
      <w:proofErr w:type="gramStart"/>
      <w:r w:rsidRPr="00817F69">
        <w:rPr>
          <w:rFonts w:ascii="Book Antiqua" w:eastAsia="Book Antiqua" w:hAnsi="Book Antiqua" w:cs="Book Antiqua"/>
          <w:i/>
          <w:iCs/>
          <w:color w:val="000000"/>
        </w:rPr>
        <w:t>al</w:t>
      </w:r>
      <w:r w:rsidR="005D1C75" w:rsidRPr="00817F69">
        <w:rPr>
          <w:rFonts w:ascii="Book Antiqua" w:eastAsia="Book Antiqua" w:hAnsi="Book Antiqua" w:cs="Book Antiqua"/>
          <w:iCs/>
          <w:color w:val="000000"/>
          <w:vertAlign w:val="superscript"/>
        </w:rPr>
        <w:t>[</w:t>
      </w:r>
      <w:proofErr w:type="gramEnd"/>
      <w:r w:rsidR="005D1C75" w:rsidRPr="00817F69">
        <w:rPr>
          <w:rFonts w:ascii="Book Antiqua" w:eastAsia="Book Antiqua" w:hAnsi="Book Antiqua" w:cs="Book Antiqua"/>
          <w:iCs/>
          <w:color w:val="000000"/>
          <w:vertAlign w:val="superscript"/>
        </w:rPr>
        <w:t>21]</w:t>
      </w:r>
      <w:r w:rsidRPr="00817F69">
        <w:rPr>
          <w:rFonts w:ascii="Book Antiqua" w:eastAsia="Book Antiqua" w:hAnsi="Book Antiqua" w:cs="Book Antiqua"/>
          <w:color w:val="000000"/>
        </w:rPr>
        <w:t xml:space="preserve"> provided the most comprehensive analysis of microRNAs in the context of kidney transplants in their recent review. They cited 11 studies whereby microRNA upregulation and downregulation were associated with TCMR, ABMR, and chronic ABMR. Across studies, consistently noted </w:t>
      </w:r>
      <w:r w:rsidRPr="00817F69">
        <w:rPr>
          <w:rFonts w:ascii="Book Antiqua" w:eastAsia="Book Antiqua" w:hAnsi="Book Antiqua" w:cs="Book Antiqua"/>
          <w:color w:val="000000"/>
        </w:rPr>
        <w:lastRenderedPageBreak/>
        <w:t>biomarkers include the following: miR-142, miR-155, miR-223 (upregulated) and miR-125, miR-30, miR-204 (downregulated</w:t>
      </w:r>
      <w:proofErr w:type="gramStart"/>
      <w:r w:rsidRPr="00817F69">
        <w:rPr>
          <w:rFonts w:ascii="Book Antiqua" w:eastAsia="Book Antiqua" w:hAnsi="Book Antiqua" w:cs="Book Antiqua"/>
          <w:color w:val="000000"/>
        </w:rPr>
        <w:t>)</w:t>
      </w:r>
      <w:r w:rsidRPr="00817F69">
        <w:rPr>
          <w:rFonts w:ascii="Book Antiqua" w:eastAsia="Book Antiqua" w:hAnsi="Book Antiqua" w:cs="Book Antiqua"/>
          <w:color w:val="000000"/>
          <w:vertAlign w:val="superscript"/>
        </w:rPr>
        <w:t>[</w:t>
      </w:r>
      <w:proofErr w:type="gramEnd"/>
      <w:r w:rsidRPr="00817F69">
        <w:rPr>
          <w:rFonts w:ascii="Book Antiqua" w:eastAsia="Book Antiqua" w:hAnsi="Book Antiqua" w:cs="Book Antiqua"/>
          <w:color w:val="000000"/>
          <w:vertAlign w:val="superscript"/>
        </w:rPr>
        <w:t>21]</w:t>
      </w:r>
      <w:r w:rsidRPr="00817F69">
        <w:rPr>
          <w:rFonts w:ascii="Book Antiqua" w:eastAsia="Book Antiqua" w:hAnsi="Book Antiqua" w:cs="Book Antiqua"/>
          <w:color w:val="000000"/>
        </w:rPr>
        <w:t>.</w:t>
      </w:r>
    </w:p>
    <w:p w:rsidR="00A77B3E" w:rsidRPr="00817F69" w:rsidRDefault="00F25FBE" w:rsidP="00817F69">
      <w:pPr>
        <w:snapToGrid w:val="0"/>
        <w:spacing w:line="360" w:lineRule="auto"/>
        <w:ind w:firstLine="240"/>
        <w:jc w:val="both"/>
        <w:rPr>
          <w:rFonts w:ascii="Book Antiqua" w:hAnsi="Book Antiqua"/>
        </w:rPr>
      </w:pPr>
      <w:r w:rsidRPr="00817F69">
        <w:rPr>
          <w:rFonts w:ascii="Book Antiqua" w:eastAsia="Book Antiqua" w:hAnsi="Book Antiqua" w:cs="Book Antiqua"/>
          <w:color w:val="000000"/>
        </w:rPr>
        <w:t xml:space="preserve">In their comprehensive review of novel biomarkers, Jamshaid </w:t>
      </w:r>
      <w:r w:rsidRPr="00817F69">
        <w:rPr>
          <w:rFonts w:ascii="Book Antiqua" w:eastAsia="Book Antiqua" w:hAnsi="Book Antiqua" w:cs="Book Antiqua"/>
          <w:i/>
          <w:iCs/>
          <w:color w:val="000000"/>
        </w:rPr>
        <w:t>et al</w:t>
      </w:r>
      <w:r w:rsidR="005D1C75" w:rsidRPr="00817F69">
        <w:rPr>
          <w:rFonts w:ascii="Book Antiqua" w:eastAsia="Book Antiqua" w:hAnsi="Book Antiqua" w:cs="Book Antiqua"/>
          <w:iCs/>
          <w:color w:val="000000"/>
          <w:vertAlign w:val="superscript"/>
        </w:rPr>
        <w:t>[22]</w:t>
      </w:r>
      <w:r w:rsidRPr="00817F69">
        <w:rPr>
          <w:rFonts w:ascii="Book Antiqua" w:eastAsia="Book Antiqua" w:hAnsi="Book Antiqua" w:cs="Book Antiqua"/>
          <w:color w:val="000000"/>
          <w:vertAlign w:val="superscript"/>
        </w:rPr>
        <w:t xml:space="preserve"> </w:t>
      </w:r>
      <w:r w:rsidRPr="00817F69">
        <w:rPr>
          <w:rFonts w:ascii="Book Antiqua" w:eastAsia="Book Antiqua" w:hAnsi="Book Antiqua" w:cs="Book Antiqua"/>
          <w:color w:val="000000"/>
        </w:rPr>
        <w:t xml:space="preserve">reported on a high grade study from 2015 by Lorenzen </w:t>
      </w:r>
      <w:r w:rsidRPr="00817F69">
        <w:rPr>
          <w:rFonts w:ascii="Book Antiqua" w:eastAsia="Book Antiqua" w:hAnsi="Book Antiqua" w:cs="Book Antiqua"/>
          <w:i/>
          <w:iCs/>
          <w:color w:val="000000"/>
        </w:rPr>
        <w:t>et al</w:t>
      </w:r>
      <w:r w:rsidR="005D1C75" w:rsidRPr="00817F69">
        <w:rPr>
          <w:rFonts w:ascii="Book Antiqua" w:eastAsia="Book Antiqua" w:hAnsi="Book Antiqua" w:cs="Book Antiqua"/>
          <w:iCs/>
          <w:color w:val="000000"/>
          <w:vertAlign w:val="superscript"/>
        </w:rPr>
        <w:t>[23]</w:t>
      </w:r>
      <w:r w:rsidRPr="00817F69">
        <w:rPr>
          <w:rFonts w:ascii="Book Antiqua" w:eastAsia="Book Antiqua" w:hAnsi="Book Antiqua" w:cs="Book Antiqua"/>
          <w:color w:val="000000"/>
        </w:rPr>
        <w:t xml:space="preserve"> examining long noncoding RNAs</w:t>
      </w:r>
      <w:r w:rsidRPr="00817F69">
        <w:rPr>
          <w:rFonts w:ascii="Book Antiqua" w:eastAsia="Book Antiqua" w:hAnsi="Book Antiqua" w:cs="Book Antiqua"/>
          <w:color w:val="000000"/>
          <w:vertAlign w:val="superscript"/>
        </w:rPr>
        <w:t>[22,23]</w:t>
      </w:r>
      <w:r w:rsidRPr="00817F69">
        <w:rPr>
          <w:rFonts w:ascii="Book Antiqua" w:eastAsia="Book Antiqua" w:hAnsi="Book Antiqua" w:cs="Book Antiqua"/>
          <w:color w:val="000000"/>
        </w:rPr>
        <w:t xml:space="preserve">. In their study of 93 KTRs (31 stable controls without rejection, 62 patients with </w:t>
      </w:r>
      <w:r w:rsidRPr="00817F69">
        <w:rPr>
          <w:rFonts w:ascii="Book Antiqua" w:eastAsia="Book Antiqua" w:hAnsi="Book Antiqua" w:cs="Book Antiqua"/>
          <w:color w:val="000000"/>
          <w:shd w:val="clear" w:color="auto" w:fill="FFFFFF"/>
        </w:rPr>
        <w:t>AR</w:t>
      </w:r>
      <w:r w:rsidRPr="00817F69">
        <w:rPr>
          <w:rFonts w:ascii="Book Antiqua" w:eastAsia="Book Antiqua" w:hAnsi="Book Antiqua" w:cs="Book Antiqua"/>
          <w:color w:val="000000"/>
        </w:rPr>
        <w:t>, plus 10 samples from the rejection cohort after antirejection treatment), they found that RP11-354P17.15-001 (L328) was associated with acute TCMR (</w:t>
      </w:r>
      <w:r w:rsidRPr="00817F69">
        <w:rPr>
          <w:rFonts w:ascii="Book Antiqua" w:eastAsia="Book Antiqua" w:hAnsi="Book Antiqua" w:cs="Book Antiqua"/>
          <w:iCs/>
          <w:color w:val="000000"/>
        </w:rPr>
        <w:t>AUC</w:t>
      </w:r>
      <w:r w:rsidRPr="00817F69">
        <w:rPr>
          <w:rFonts w:ascii="Book Antiqua" w:eastAsia="Book Antiqua" w:hAnsi="Book Antiqua" w:cs="Book Antiqua"/>
          <w:color w:val="000000"/>
        </w:rPr>
        <w:t xml:space="preserve"> = 0.76, </w:t>
      </w:r>
      <w:r w:rsidRPr="00817F69">
        <w:rPr>
          <w:rFonts w:ascii="Book Antiqua" w:eastAsia="Book Antiqua" w:hAnsi="Book Antiqua" w:cs="Book Antiqua"/>
          <w:i/>
          <w:iCs/>
          <w:color w:val="000000"/>
        </w:rPr>
        <w:t xml:space="preserve">P </w:t>
      </w:r>
      <w:r w:rsidRPr="00817F69">
        <w:rPr>
          <w:rFonts w:ascii="Book Antiqua" w:eastAsia="Book Antiqua" w:hAnsi="Book Antiqua" w:cs="Book Antiqua"/>
          <w:color w:val="000000"/>
        </w:rPr>
        <w:t xml:space="preserve">&lt; 0.001; sensitivity 49%, specificity 95%). Moreover, L328 normalized after successful antirejection treatment. Interestingly, 51/62 patients presented with subclinical rejection, defined as no change in creatinine </w:t>
      </w:r>
      <w:r w:rsidRPr="00817F69">
        <w:rPr>
          <w:rFonts w:ascii="Book Antiqua" w:eastAsia="Book Antiqua" w:hAnsi="Book Antiqua" w:cs="Book Antiqua"/>
          <w:i/>
          <w:iCs/>
          <w:color w:val="000000"/>
        </w:rPr>
        <w:t>i.e.</w:t>
      </w:r>
      <w:r w:rsidRPr="00817F69">
        <w:rPr>
          <w:rFonts w:ascii="Book Antiqua" w:eastAsia="Book Antiqua" w:hAnsi="Book Antiqua" w:cs="Book Antiqua"/>
          <w:color w:val="000000"/>
        </w:rPr>
        <w:t xml:space="preserve"> L328 was able to detect subclinical </w:t>
      </w:r>
      <w:proofErr w:type="gramStart"/>
      <w:r w:rsidRPr="00817F69">
        <w:rPr>
          <w:rFonts w:ascii="Book Antiqua" w:eastAsia="Book Antiqua" w:hAnsi="Book Antiqua" w:cs="Book Antiqua"/>
          <w:color w:val="000000"/>
        </w:rPr>
        <w:t>rejection</w:t>
      </w:r>
      <w:r w:rsidRPr="00817F69">
        <w:rPr>
          <w:rFonts w:ascii="Book Antiqua" w:eastAsia="Book Antiqua" w:hAnsi="Book Antiqua" w:cs="Book Antiqua"/>
          <w:color w:val="000000"/>
          <w:vertAlign w:val="superscript"/>
        </w:rPr>
        <w:t>[</w:t>
      </w:r>
      <w:proofErr w:type="gramEnd"/>
      <w:r w:rsidRPr="00817F69">
        <w:rPr>
          <w:rFonts w:ascii="Book Antiqua" w:eastAsia="Book Antiqua" w:hAnsi="Book Antiqua" w:cs="Book Antiqua"/>
          <w:color w:val="000000"/>
          <w:vertAlign w:val="superscript"/>
        </w:rPr>
        <w:t>23]</w:t>
      </w:r>
      <w:r w:rsidRPr="00817F69">
        <w:rPr>
          <w:rFonts w:ascii="Book Antiqua" w:eastAsia="Book Antiqua" w:hAnsi="Book Antiqua" w:cs="Book Antiqua"/>
          <w:color w:val="000000"/>
        </w:rPr>
        <w:t>.</w:t>
      </w:r>
      <w:r w:rsidR="00E67493" w:rsidRPr="00817F69">
        <w:rPr>
          <w:rFonts w:ascii="Book Antiqua" w:eastAsia="Book Antiqua" w:hAnsi="Book Antiqua" w:cs="Book Antiqua"/>
          <w:color w:val="000000"/>
        </w:rPr>
        <w:t xml:space="preserve"> </w:t>
      </w:r>
      <w:r w:rsidRPr="00817F69">
        <w:rPr>
          <w:rFonts w:ascii="Book Antiqua" w:eastAsia="Book Antiqua" w:hAnsi="Book Antiqua" w:cs="Book Antiqua"/>
          <w:color w:val="000000"/>
        </w:rPr>
        <w:t>A synopsis of these studies can be found in Table 2.</w:t>
      </w:r>
    </w:p>
    <w:p w:rsidR="00A77B3E" w:rsidRPr="00817F69" w:rsidRDefault="00F25FBE" w:rsidP="00817F69">
      <w:pPr>
        <w:snapToGrid w:val="0"/>
        <w:spacing w:line="360" w:lineRule="auto"/>
        <w:ind w:firstLine="240"/>
        <w:jc w:val="both"/>
        <w:rPr>
          <w:rFonts w:ascii="Book Antiqua" w:hAnsi="Book Antiqua"/>
        </w:rPr>
      </w:pPr>
      <w:r w:rsidRPr="00817F69">
        <w:rPr>
          <w:rFonts w:ascii="Book Antiqua" w:eastAsia="Book Antiqua" w:hAnsi="Book Antiqua" w:cs="Book Antiqua"/>
          <w:color w:val="000000"/>
        </w:rPr>
        <w:t xml:space="preserve">In summary, free microRNA appears to help discriminate rejection from non-rejection as well as subtypes of </w:t>
      </w:r>
      <w:r w:rsidRPr="00817F69">
        <w:rPr>
          <w:rFonts w:ascii="Book Antiqua" w:eastAsia="Book Antiqua" w:hAnsi="Book Antiqua" w:cs="Book Antiqua"/>
          <w:color w:val="000000"/>
          <w:shd w:val="clear" w:color="auto" w:fill="FFFFFF"/>
        </w:rPr>
        <w:t>AR</w:t>
      </w:r>
      <w:r w:rsidRPr="00817F69">
        <w:rPr>
          <w:rFonts w:ascii="Book Antiqua" w:eastAsia="Book Antiqua" w:hAnsi="Book Antiqua" w:cs="Book Antiqua"/>
          <w:color w:val="000000"/>
        </w:rPr>
        <w:t xml:space="preserve">. Interestingly, these biomarkers were durable despite blinding to histology and consistent with clinical judgment as cited by Halloran </w:t>
      </w:r>
      <w:r w:rsidRPr="00817F69">
        <w:rPr>
          <w:rFonts w:ascii="Book Antiqua" w:eastAsia="Book Antiqua" w:hAnsi="Book Antiqua" w:cs="Book Antiqua"/>
          <w:i/>
          <w:iCs/>
          <w:color w:val="000000"/>
        </w:rPr>
        <w:t>et al</w:t>
      </w:r>
      <w:r w:rsidR="00E67493" w:rsidRPr="00817F69">
        <w:rPr>
          <w:rFonts w:ascii="Book Antiqua" w:eastAsia="Book Antiqua" w:hAnsi="Book Antiqua" w:cs="Book Antiqua"/>
          <w:color w:val="000000"/>
          <w:vertAlign w:val="superscript"/>
        </w:rPr>
        <w:t>[20]</w:t>
      </w:r>
      <w:r w:rsidRPr="00817F69">
        <w:rPr>
          <w:rFonts w:ascii="Book Antiqua" w:eastAsia="Book Antiqua" w:hAnsi="Book Antiqua" w:cs="Book Antiqua"/>
          <w:color w:val="000000"/>
        </w:rPr>
        <w:t xml:space="preserve"> Free microRNA, particularly from allograft biopsy tissue, appears to enhance diagnosis of rejection and can supplement histology</w:t>
      </w:r>
      <w:r w:rsidRPr="00817F69">
        <w:rPr>
          <w:rFonts w:ascii="Book Antiqua" w:eastAsia="Book Antiqua" w:hAnsi="Book Antiqua" w:cs="Book Antiqua"/>
          <w:color w:val="000000"/>
          <w:vertAlign w:val="superscript"/>
        </w:rPr>
        <w:t>[20]</w:t>
      </w:r>
      <w:r w:rsidRPr="00817F69">
        <w:rPr>
          <w:rFonts w:ascii="Book Antiqua" w:eastAsia="Book Antiqua" w:hAnsi="Book Antiqua" w:cs="Book Antiqua"/>
          <w:color w:val="000000"/>
        </w:rPr>
        <w:t>.</w:t>
      </w:r>
    </w:p>
    <w:p w:rsidR="00A77B3E" w:rsidRPr="00817F69" w:rsidRDefault="00A77B3E" w:rsidP="00817F69">
      <w:pPr>
        <w:snapToGrid w:val="0"/>
        <w:spacing w:line="360" w:lineRule="auto"/>
        <w:ind w:firstLine="240"/>
        <w:jc w:val="both"/>
        <w:rPr>
          <w:rFonts w:ascii="Book Antiqua" w:hAnsi="Book Antiqua"/>
        </w:rPr>
      </w:pPr>
    </w:p>
    <w:p w:rsidR="00A77B3E" w:rsidRPr="00817F69" w:rsidRDefault="00F25FBE" w:rsidP="00817F69">
      <w:pPr>
        <w:snapToGrid w:val="0"/>
        <w:spacing w:line="360" w:lineRule="auto"/>
        <w:jc w:val="both"/>
        <w:rPr>
          <w:rFonts w:ascii="Book Antiqua" w:hAnsi="Book Antiqua"/>
        </w:rPr>
      </w:pPr>
      <w:r w:rsidRPr="00817F69">
        <w:rPr>
          <w:rFonts w:ascii="Book Antiqua" w:eastAsia="Book Antiqua" w:hAnsi="Book Antiqua" w:cs="Book Antiqua"/>
          <w:b/>
          <w:bCs/>
          <w:color w:val="000000"/>
        </w:rPr>
        <w:t xml:space="preserve">Leukocyte subclasses: </w:t>
      </w:r>
      <w:r w:rsidRPr="00817F69">
        <w:rPr>
          <w:rFonts w:ascii="Book Antiqua" w:eastAsia="Book Antiqua" w:hAnsi="Book Antiqua" w:cs="Book Antiqua"/>
          <w:color w:val="000000"/>
        </w:rPr>
        <w:t>The predominance and activity of different subclasses of leukocytes can indicate recipient immune status. Leukocyte populations thus can serve as biomarkers to detect and identify immune aberrancy preceding clinical disease.</w:t>
      </w:r>
    </w:p>
    <w:p w:rsidR="00A77B3E" w:rsidRPr="00817F69" w:rsidRDefault="00F25FBE" w:rsidP="00817F69">
      <w:pPr>
        <w:snapToGrid w:val="0"/>
        <w:spacing w:line="360" w:lineRule="auto"/>
        <w:ind w:firstLine="240"/>
        <w:jc w:val="both"/>
        <w:rPr>
          <w:rFonts w:ascii="Book Antiqua" w:hAnsi="Book Antiqua"/>
        </w:rPr>
      </w:pPr>
      <w:r w:rsidRPr="00817F69">
        <w:rPr>
          <w:rFonts w:ascii="Book Antiqua" w:eastAsia="Book Antiqua" w:hAnsi="Book Antiqua" w:cs="Book Antiqua"/>
          <w:color w:val="000000"/>
        </w:rPr>
        <w:t>One such population is donor-reactive memory B cells (mBCs). Donor-reactive memory B cells are a subset of the B cell pool with emerging data supportive of a robust response to alloantigen post-</w:t>
      </w:r>
      <w:proofErr w:type="gramStart"/>
      <w:r w:rsidRPr="00817F69">
        <w:rPr>
          <w:rFonts w:ascii="Book Antiqua" w:eastAsia="Book Antiqua" w:hAnsi="Book Antiqua" w:cs="Book Antiqua"/>
          <w:color w:val="000000"/>
        </w:rPr>
        <w:t>transplant</w:t>
      </w:r>
      <w:r w:rsidRPr="00817F69">
        <w:rPr>
          <w:rFonts w:ascii="Book Antiqua" w:eastAsia="Book Antiqua" w:hAnsi="Book Antiqua" w:cs="Book Antiqua"/>
          <w:color w:val="000000"/>
          <w:vertAlign w:val="superscript"/>
        </w:rPr>
        <w:t>[</w:t>
      </w:r>
      <w:proofErr w:type="gramEnd"/>
      <w:r w:rsidRPr="00817F69">
        <w:rPr>
          <w:rFonts w:ascii="Book Antiqua" w:eastAsia="Book Antiqua" w:hAnsi="Book Antiqua" w:cs="Book Antiqua"/>
          <w:color w:val="000000"/>
          <w:vertAlign w:val="superscript"/>
        </w:rPr>
        <w:t>24]</w:t>
      </w:r>
      <w:r w:rsidRPr="00817F69">
        <w:rPr>
          <w:rFonts w:ascii="Book Antiqua" w:eastAsia="Book Antiqua" w:hAnsi="Book Antiqua" w:cs="Book Antiqua"/>
          <w:color w:val="000000"/>
        </w:rPr>
        <w:t xml:space="preserve">. In a 2018 study, mBCs were associated with rejection; in 85 KTRs who underwent for-cause biopsies, donor reactive mBCs were found in 100% patients with ABMR and </w:t>
      </w:r>
      <w:r w:rsidRPr="00817F69">
        <w:rPr>
          <w:rFonts w:ascii="Book Antiqua" w:eastAsia="Book Antiqua" w:hAnsi="Book Antiqua" w:cs="Book Antiqua"/>
          <w:i/>
          <w:iCs/>
          <w:color w:val="000000"/>
        </w:rPr>
        <w:t>de novo</w:t>
      </w:r>
      <w:r w:rsidRPr="00817F69">
        <w:rPr>
          <w:rFonts w:ascii="Book Antiqua" w:eastAsia="Book Antiqua" w:hAnsi="Book Antiqua" w:cs="Book Antiqua"/>
          <w:color w:val="000000"/>
        </w:rPr>
        <w:t xml:space="preserve"> DSA. They were also present in 72</w:t>
      </w:r>
      <w:r w:rsidR="00E67493" w:rsidRPr="00817F69">
        <w:rPr>
          <w:rFonts w:ascii="Book Antiqua" w:eastAsia="Book Antiqua" w:hAnsi="Book Antiqua" w:cs="Book Antiqua"/>
          <w:color w:val="000000"/>
        </w:rPr>
        <w:t>%</w:t>
      </w:r>
      <w:r w:rsidRPr="00817F69">
        <w:rPr>
          <w:rFonts w:ascii="Book Antiqua" w:eastAsia="Book Antiqua" w:hAnsi="Book Antiqua" w:cs="Book Antiqua"/>
          <w:color w:val="000000"/>
        </w:rPr>
        <w:t xml:space="preserve">-80% of patients with chronic ABMR with and without DSA. In the 90 non-sensitized patients, mBC expansion occurred at a higher rate </w:t>
      </w:r>
      <w:r w:rsidRPr="00817F69">
        <w:rPr>
          <w:rFonts w:ascii="Book Antiqua" w:eastAsia="Book Antiqua" w:hAnsi="Book Antiqua" w:cs="Book Antiqua"/>
          <w:color w:val="000000"/>
        </w:rPr>
        <w:lastRenderedPageBreak/>
        <w:t>than de novo DSA and independently pre</w:t>
      </w:r>
      <w:r w:rsidR="00E67493" w:rsidRPr="00817F69">
        <w:rPr>
          <w:rFonts w:ascii="Book Antiqua" w:eastAsia="Book Antiqua" w:hAnsi="Book Antiqua" w:cs="Book Antiqua"/>
          <w:color w:val="000000"/>
        </w:rPr>
        <w:t>dicted ABMR [</w:t>
      </w:r>
      <w:r w:rsidRPr="00817F69">
        <w:rPr>
          <w:rFonts w:ascii="Book Antiqua" w:eastAsia="Book Antiqua" w:hAnsi="Book Antiqua" w:cs="Book Antiqua"/>
          <w:iCs/>
          <w:color w:val="000000"/>
        </w:rPr>
        <w:t>AUC</w:t>
      </w:r>
      <w:r w:rsidRPr="00817F69">
        <w:rPr>
          <w:rFonts w:ascii="Book Antiqua" w:eastAsia="Book Antiqua" w:hAnsi="Book Antiqua" w:cs="Book Antiqua"/>
          <w:i/>
          <w:iCs/>
          <w:color w:val="000000"/>
        </w:rPr>
        <w:t xml:space="preserve"> </w:t>
      </w:r>
      <w:r w:rsidR="00E67493" w:rsidRPr="00817F69">
        <w:rPr>
          <w:rFonts w:ascii="Book Antiqua" w:eastAsia="Book Antiqua" w:hAnsi="Book Antiqua" w:cs="Book Antiqua"/>
          <w:color w:val="000000"/>
        </w:rPr>
        <w:t>= 0.917 (95%</w:t>
      </w:r>
      <w:r w:rsidRPr="00817F69">
        <w:rPr>
          <w:rFonts w:ascii="Book Antiqua" w:eastAsia="Book Antiqua" w:hAnsi="Book Antiqua" w:cs="Book Antiqua"/>
          <w:color w:val="000000"/>
        </w:rPr>
        <w:t>CI: 0.879</w:t>
      </w:r>
      <w:r w:rsidR="00E67493" w:rsidRPr="00817F69">
        <w:rPr>
          <w:rFonts w:ascii="Book Antiqua" w:eastAsia="Book Antiqua" w:hAnsi="Book Antiqua" w:cs="Book Antiqua"/>
          <w:color w:val="000000"/>
        </w:rPr>
        <w:t>-</w:t>
      </w:r>
      <w:r w:rsidRPr="00817F69">
        <w:rPr>
          <w:rFonts w:ascii="Book Antiqua" w:eastAsia="Book Antiqua" w:hAnsi="Book Antiqua" w:cs="Book Antiqua"/>
          <w:color w:val="000000"/>
        </w:rPr>
        <w:t xml:space="preserve">0.956); </w:t>
      </w:r>
      <w:r w:rsidRPr="00817F69">
        <w:rPr>
          <w:rFonts w:ascii="Book Antiqua" w:eastAsia="Book Antiqua" w:hAnsi="Book Antiqua" w:cs="Book Antiqua"/>
          <w:i/>
          <w:iCs/>
          <w:color w:val="000000"/>
        </w:rPr>
        <w:t>P</w:t>
      </w:r>
      <w:r w:rsidRPr="00817F69">
        <w:rPr>
          <w:rFonts w:ascii="Book Antiqua" w:eastAsia="Book Antiqua" w:hAnsi="Book Antiqua" w:cs="Book Antiqua"/>
          <w:color w:val="000000"/>
        </w:rPr>
        <w:t xml:space="preserve"> &lt; 0.001</w:t>
      </w:r>
      <w:proofErr w:type="gramStart"/>
      <w:r w:rsidR="00E67493" w:rsidRPr="00817F69">
        <w:rPr>
          <w:rFonts w:ascii="Book Antiqua" w:eastAsia="Book Antiqua" w:hAnsi="Book Antiqua" w:cs="Book Antiqua"/>
          <w:color w:val="000000"/>
        </w:rPr>
        <w:t>]</w:t>
      </w:r>
      <w:r w:rsidRPr="00817F69">
        <w:rPr>
          <w:rFonts w:ascii="Book Antiqua" w:eastAsia="Book Antiqua" w:hAnsi="Book Antiqua" w:cs="Book Antiqua"/>
          <w:color w:val="000000"/>
          <w:vertAlign w:val="superscript"/>
        </w:rPr>
        <w:t>[</w:t>
      </w:r>
      <w:proofErr w:type="gramEnd"/>
      <w:r w:rsidRPr="00817F69">
        <w:rPr>
          <w:rFonts w:ascii="Book Antiqua" w:eastAsia="Book Antiqua" w:hAnsi="Book Antiqua" w:cs="Book Antiqua"/>
          <w:color w:val="000000"/>
          <w:vertAlign w:val="superscript"/>
        </w:rPr>
        <w:t>25]</w:t>
      </w:r>
      <w:r w:rsidRPr="00817F69">
        <w:rPr>
          <w:rFonts w:ascii="Book Antiqua" w:eastAsia="Book Antiqua" w:hAnsi="Book Antiqua" w:cs="Book Antiqua"/>
          <w:color w:val="000000"/>
        </w:rPr>
        <w:t>.</w:t>
      </w:r>
    </w:p>
    <w:p w:rsidR="00A77B3E" w:rsidRPr="00817F69" w:rsidRDefault="00F25FBE" w:rsidP="00817F69">
      <w:pPr>
        <w:snapToGrid w:val="0"/>
        <w:spacing w:line="360" w:lineRule="auto"/>
        <w:ind w:firstLine="240"/>
        <w:jc w:val="both"/>
        <w:rPr>
          <w:rFonts w:ascii="Book Antiqua" w:hAnsi="Book Antiqua"/>
        </w:rPr>
      </w:pPr>
      <w:r w:rsidRPr="00817F69">
        <w:rPr>
          <w:rFonts w:ascii="Book Antiqua" w:eastAsia="Book Antiqua" w:hAnsi="Book Antiqua" w:cs="Book Antiqua"/>
          <w:color w:val="000000"/>
        </w:rPr>
        <w:t xml:space="preserve">Donor-specific memory CD4 T cells have also been implicated in rejection. In their study from 2016, Gorbacheva </w:t>
      </w:r>
      <w:r w:rsidRPr="00817F69">
        <w:rPr>
          <w:rFonts w:ascii="Book Antiqua" w:eastAsia="Book Antiqua" w:hAnsi="Book Antiqua" w:cs="Book Antiqua"/>
          <w:i/>
          <w:iCs/>
          <w:color w:val="000000"/>
        </w:rPr>
        <w:t>et al</w:t>
      </w:r>
      <w:r w:rsidR="00E67493" w:rsidRPr="00817F69">
        <w:rPr>
          <w:rFonts w:ascii="Book Antiqua" w:eastAsia="Book Antiqua" w:hAnsi="Book Antiqua" w:cs="Book Antiqua"/>
          <w:iCs/>
          <w:color w:val="000000"/>
          <w:vertAlign w:val="superscript"/>
        </w:rPr>
        <w:t>[26]</w:t>
      </w:r>
      <w:r w:rsidRPr="00817F69">
        <w:rPr>
          <w:rFonts w:ascii="Book Antiqua" w:eastAsia="Book Antiqua" w:hAnsi="Book Antiqua" w:cs="Book Antiqua"/>
          <w:color w:val="000000"/>
        </w:rPr>
        <w:t xml:space="preserve"> showed that in a murine model, mice sensitized with memory CD4 cells experienced an acute rise in serum creatinine &gt; 1 mg/dL (1.7 ± 0.6 mg/dL by 6–8 d post-transplant) and developed allograft failure at 7 d. At the time of rejection, the recipient mice had high titers of DSA and increased frequencies of donor–reactive T cells producing IFN-γ compared with controls at matching time points</w:t>
      </w:r>
      <w:r w:rsidRPr="00817F69">
        <w:rPr>
          <w:rFonts w:ascii="Book Antiqua" w:eastAsia="Book Antiqua" w:hAnsi="Book Antiqua" w:cs="Book Antiqua"/>
          <w:color w:val="000000"/>
          <w:vertAlign w:val="superscript"/>
        </w:rPr>
        <w:t>[26]</w:t>
      </w:r>
      <w:r w:rsidRPr="00817F69">
        <w:rPr>
          <w:rFonts w:ascii="Book Antiqua" w:eastAsia="Book Antiqua" w:hAnsi="Book Antiqua" w:cs="Book Antiqua"/>
          <w:color w:val="000000"/>
        </w:rPr>
        <w:t>.</w:t>
      </w:r>
    </w:p>
    <w:p w:rsidR="00A77B3E" w:rsidRPr="00817F69" w:rsidRDefault="00F25FBE" w:rsidP="00817F69">
      <w:pPr>
        <w:snapToGrid w:val="0"/>
        <w:spacing w:line="360" w:lineRule="auto"/>
        <w:ind w:firstLine="240"/>
        <w:jc w:val="both"/>
        <w:rPr>
          <w:rFonts w:ascii="Book Antiqua" w:hAnsi="Book Antiqua"/>
        </w:rPr>
      </w:pPr>
      <w:r w:rsidRPr="00817F69">
        <w:rPr>
          <w:rFonts w:ascii="Book Antiqua" w:eastAsia="Book Antiqua" w:hAnsi="Book Antiqua" w:cs="Book Antiqua"/>
          <w:color w:val="000000"/>
        </w:rPr>
        <w:t xml:space="preserve">Through the use of genomics in combination with histologic scoring, Yazdani </w:t>
      </w:r>
      <w:r w:rsidRPr="00817F69">
        <w:rPr>
          <w:rFonts w:ascii="Book Antiqua" w:eastAsia="Book Antiqua" w:hAnsi="Book Antiqua" w:cs="Book Antiqua"/>
          <w:i/>
          <w:iCs/>
          <w:color w:val="000000"/>
        </w:rPr>
        <w:t>et al</w:t>
      </w:r>
      <w:r w:rsidR="00E67493" w:rsidRPr="00817F69">
        <w:rPr>
          <w:rFonts w:ascii="Book Antiqua" w:eastAsia="Book Antiqua" w:hAnsi="Book Antiqua" w:cs="Book Antiqua"/>
          <w:iCs/>
          <w:color w:val="000000"/>
          <w:vertAlign w:val="superscript"/>
        </w:rPr>
        <w:t>[27]</w:t>
      </w:r>
      <w:r w:rsidRPr="00817F69">
        <w:rPr>
          <w:rFonts w:ascii="Book Antiqua" w:eastAsia="Book Antiqua" w:hAnsi="Book Antiqua" w:cs="Book Antiqua"/>
          <w:color w:val="000000"/>
          <w:vertAlign w:val="superscript"/>
        </w:rPr>
        <w:t xml:space="preserve"> </w:t>
      </w:r>
      <w:r w:rsidRPr="00817F69">
        <w:rPr>
          <w:rFonts w:ascii="Book Antiqua" w:eastAsia="Book Antiqua" w:hAnsi="Book Antiqua" w:cs="Book Antiqua"/>
          <w:color w:val="000000"/>
        </w:rPr>
        <w:t>were able to derive specific immune cell types and demonstrate that the presence of natural killer (NK) cells are predictive of ABMR (</w:t>
      </w:r>
      <w:r w:rsidRPr="00817F69">
        <w:rPr>
          <w:rFonts w:ascii="Book Antiqua" w:eastAsia="Book Antiqua" w:hAnsi="Book Antiqua" w:cs="Book Antiqua"/>
          <w:iCs/>
          <w:color w:val="000000"/>
        </w:rPr>
        <w:t>AUC</w:t>
      </w:r>
      <w:r w:rsidRPr="00817F69">
        <w:rPr>
          <w:rFonts w:ascii="Book Antiqua" w:eastAsia="Book Antiqua" w:hAnsi="Book Antiqua" w:cs="Book Antiqua"/>
          <w:i/>
          <w:iCs/>
          <w:color w:val="000000"/>
        </w:rPr>
        <w:t xml:space="preserve"> </w:t>
      </w:r>
      <w:r w:rsidRPr="00817F69">
        <w:rPr>
          <w:rFonts w:ascii="Book Antiqua" w:eastAsia="Book Antiqua" w:hAnsi="Book Antiqua" w:cs="Book Antiqua"/>
          <w:color w:val="000000"/>
        </w:rPr>
        <w:t xml:space="preserve">= 0.98, </w:t>
      </w:r>
      <w:r w:rsidRPr="00817F69">
        <w:rPr>
          <w:rFonts w:ascii="Book Antiqua" w:eastAsia="Book Antiqua" w:hAnsi="Book Antiqua" w:cs="Book Antiqua"/>
          <w:i/>
          <w:iCs/>
          <w:color w:val="000000"/>
        </w:rPr>
        <w:t xml:space="preserve">P </w:t>
      </w:r>
      <w:r w:rsidRPr="00817F69">
        <w:rPr>
          <w:rFonts w:ascii="Book Antiqua" w:eastAsia="Book Antiqua" w:hAnsi="Book Antiqua" w:cs="Book Antiqua"/>
          <w:color w:val="000000"/>
        </w:rPr>
        <w:t xml:space="preserve">&lt; 0.001); ABMR </w:t>
      </w:r>
      <w:r w:rsidRPr="00817F69">
        <w:rPr>
          <w:rFonts w:ascii="Book Antiqua" w:eastAsia="Book Antiqua" w:hAnsi="Book Antiqua" w:cs="Book Antiqua"/>
          <w:i/>
          <w:iCs/>
          <w:color w:val="000000"/>
        </w:rPr>
        <w:t>vs</w:t>
      </w:r>
      <w:r w:rsidRPr="00817F69">
        <w:rPr>
          <w:rFonts w:ascii="Book Antiqua" w:eastAsia="Book Antiqua" w:hAnsi="Book Antiqua" w:cs="Book Antiqua"/>
          <w:color w:val="000000"/>
        </w:rPr>
        <w:t xml:space="preserve"> TCMR (</w:t>
      </w:r>
      <w:r w:rsidRPr="00817F69">
        <w:rPr>
          <w:rFonts w:ascii="Book Antiqua" w:eastAsia="Book Antiqua" w:hAnsi="Book Antiqua" w:cs="Book Antiqua"/>
          <w:iCs/>
          <w:color w:val="000000"/>
        </w:rPr>
        <w:t>AUC</w:t>
      </w:r>
      <w:r w:rsidRPr="00817F69">
        <w:rPr>
          <w:rFonts w:ascii="Book Antiqua" w:eastAsia="Book Antiqua" w:hAnsi="Book Antiqua" w:cs="Book Antiqua"/>
          <w:i/>
          <w:iCs/>
          <w:color w:val="000000"/>
        </w:rPr>
        <w:t xml:space="preserve"> </w:t>
      </w:r>
      <w:r w:rsidRPr="00817F69">
        <w:rPr>
          <w:rFonts w:ascii="Book Antiqua" w:eastAsia="Book Antiqua" w:hAnsi="Book Antiqua" w:cs="Book Antiqua"/>
          <w:color w:val="000000"/>
        </w:rPr>
        <w:t xml:space="preserve">= 0.91, </w:t>
      </w:r>
      <w:r w:rsidRPr="00817F69">
        <w:rPr>
          <w:rFonts w:ascii="Book Antiqua" w:eastAsia="Book Antiqua" w:hAnsi="Book Antiqua" w:cs="Book Antiqua"/>
          <w:i/>
          <w:iCs/>
          <w:color w:val="000000"/>
        </w:rPr>
        <w:t xml:space="preserve">P </w:t>
      </w:r>
      <w:r w:rsidRPr="00817F69">
        <w:rPr>
          <w:rFonts w:ascii="Book Antiqua" w:eastAsia="Book Antiqua" w:hAnsi="Book Antiqua" w:cs="Book Antiqua"/>
          <w:color w:val="000000"/>
        </w:rPr>
        <w:t>&lt;</w:t>
      </w:r>
      <w:r w:rsidR="00E67493" w:rsidRPr="00817F69">
        <w:rPr>
          <w:rFonts w:ascii="Book Antiqua" w:eastAsia="Book Antiqua" w:hAnsi="Book Antiqua" w:cs="Book Antiqua"/>
          <w:color w:val="000000"/>
        </w:rPr>
        <w:t xml:space="preserve"> </w:t>
      </w:r>
      <w:r w:rsidRPr="00817F69">
        <w:rPr>
          <w:rFonts w:ascii="Book Antiqua" w:eastAsia="Book Antiqua" w:hAnsi="Book Antiqua" w:cs="Book Antiqua"/>
          <w:color w:val="000000"/>
        </w:rPr>
        <w:t xml:space="preserve">0.001) as well as ABMR histology. They found that 22/24 biopsies with microvascular inflammation (g + </w:t>
      </w:r>
      <w:proofErr w:type="gramStart"/>
      <w:r w:rsidRPr="00817F69">
        <w:rPr>
          <w:rFonts w:ascii="Book Antiqua" w:eastAsia="Book Antiqua" w:hAnsi="Book Antiqua" w:cs="Book Antiqua"/>
          <w:color w:val="000000"/>
        </w:rPr>
        <w:t>ptc</w:t>
      </w:r>
      <w:proofErr w:type="gramEnd"/>
      <w:r w:rsidRPr="00817F69">
        <w:rPr>
          <w:rFonts w:ascii="Book Antiqua" w:eastAsia="Book Antiqua" w:hAnsi="Book Antiqua" w:cs="Book Antiqua"/>
          <w:color w:val="000000"/>
        </w:rPr>
        <w:t>) had elevated NK levels (</w:t>
      </w:r>
      <w:r w:rsidRPr="00817F69">
        <w:rPr>
          <w:rFonts w:ascii="Book Antiqua" w:eastAsia="Book Antiqua" w:hAnsi="Book Antiqua" w:cs="Book Antiqua"/>
          <w:iCs/>
          <w:color w:val="000000"/>
        </w:rPr>
        <w:t>AUC</w:t>
      </w:r>
      <w:r w:rsidRPr="00817F69">
        <w:rPr>
          <w:rFonts w:ascii="Book Antiqua" w:eastAsia="Book Antiqua" w:hAnsi="Book Antiqua" w:cs="Book Antiqua"/>
          <w:color w:val="000000"/>
        </w:rPr>
        <w:t xml:space="preserve"> = 0.89, </w:t>
      </w:r>
      <w:r w:rsidRPr="00817F69">
        <w:rPr>
          <w:rFonts w:ascii="Book Antiqua" w:eastAsia="Book Antiqua" w:hAnsi="Book Antiqua" w:cs="Book Antiqua"/>
          <w:i/>
          <w:iCs/>
          <w:color w:val="000000"/>
        </w:rPr>
        <w:t xml:space="preserve">P </w:t>
      </w:r>
      <w:r w:rsidRPr="00817F69">
        <w:rPr>
          <w:rFonts w:ascii="Book Antiqua" w:eastAsia="Book Antiqua" w:hAnsi="Book Antiqua" w:cs="Book Antiqua"/>
          <w:color w:val="000000"/>
        </w:rPr>
        <w:t>&lt; 0.0001). Moreover, activated NK cells had the best predictive capability of graft failure at 1-2 years compared to other leukocytes (</w:t>
      </w:r>
      <w:r w:rsidRPr="00817F69">
        <w:rPr>
          <w:rFonts w:ascii="Book Antiqua" w:eastAsia="Book Antiqua" w:hAnsi="Book Antiqua" w:cs="Book Antiqua"/>
          <w:iCs/>
          <w:color w:val="000000"/>
        </w:rPr>
        <w:t>AUC</w:t>
      </w:r>
      <w:r w:rsidRPr="00817F69">
        <w:rPr>
          <w:rFonts w:ascii="Book Antiqua" w:eastAsia="Book Antiqua" w:hAnsi="Book Antiqua" w:cs="Book Antiqua"/>
          <w:i/>
          <w:iCs/>
          <w:color w:val="000000"/>
        </w:rPr>
        <w:t xml:space="preserve"> </w:t>
      </w:r>
      <w:r w:rsidRPr="00817F69">
        <w:rPr>
          <w:rFonts w:ascii="Book Antiqua" w:eastAsia="Book Antiqua" w:hAnsi="Book Antiqua" w:cs="Book Antiqua"/>
          <w:color w:val="000000"/>
        </w:rPr>
        <w:t>= 0.74). Notably, NK cell infiltration predicted graft failure independent of histologic diagnosis (</w:t>
      </w:r>
      <w:r w:rsidRPr="00817F69">
        <w:rPr>
          <w:rFonts w:ascii="Book Antiqua" w:eastAsia="Book Antiqua" w:hAnsi="Book Antiqua" w:cs="Book Antiqua"/>
          <w:i/>
          <w:iCs/>
          <w:color w:val="000000"/>
        </w:rPr>
        <w:t xml:space="preserve">P </w:t>
      </w:r>
      <w:r w:rsidRPr="00817F69">
        <w:rPr>
          <w:rFonts w:ascii="Book Antiqua" w:eastAsia="Book Antiqua" w:hAnsi="Book Antiqua" w:cs="Book Antiqua"/>
          <w:color w:val="000000"/>
        </w:rPr>
        <w:t>= 0.039</w:t>
      </w:r>
      <w:proofErr w:type="gramStart"/>
      <w:r w:rsidRPr="00817F69">
        <w:rPr>
          <w:rFonts w:ascii="Book Antiqua" w:eastAsia="Book Antiqua" w:hAnsi="Book Antiqua" w:cs="Book Antiqua"/>
          <w:color w:val="000000"/>
        </w:rPr>
        <w:t>)</w:t>
      </w:r>
      <w:r w:rsidRPr="00817F69">
        <w:rPr>
          <w:rFonts w:ascii="Book Antiqua" w:eastAsia="Book Antiqua" w:hAnsi="Book Antiqua" w:cs="Book Antiqua"/>
          <w:color w:val="000000"/>
          <w:vertAlign w:val="superscript"/>
        </w:rPr>
        <w:t>[</w:t>
      </w:r>
      <w:proofErr w:type="gramEnd"/>
      <w:r w:rsidRPr="00817F69">
        <w:rPr>
          <w:rFonts w:ascii="Book Antiqua" w:eastAsia="Book Antiqua" w:hAnsi="Book Antiqua" w:cs="Book Antiqua"/>
          <w:color w:val="000000"/>
          <w:vertAlign w:val="superscript"/>
        </w:rPr>
        <w:t>27]</w:t>
      </w:r>
      <w:r w:rsidRPr="00817F69">
        <w:rPr>
          <w:rFonts w:ascii="Book Antiqua" w:eastAsia="Book Antiqua" w:hAnsi="Book Antiqua" w:cs="Book Antiqua"/>
          <w:color w:val="000000"/>
        </w:rPr>
        <w:t>.</w:t>
      </w:r>
    </w:p>
    <w:p w:rsidR="00A77B3E" w:rsidRPr="00817F69" w:rsidRDefault="00F25FBE" w:rsidP="00817F69">
      <w:pPr>
        <w:snapToGrid w:val="0"/>
        <w:spacing w:line="360" w:lineRule="auto"/>
        <w:ind w:firstLine="240"/>
        <w:jc w:val="both"/>
        <w:rPr>
          <w:rFonts w:ascii="Book Antiqua" w:hAnsi="Book Antiqua"/>
        </w:rPr>
      </w:pPr>
      <w:r w:rsidRPr="00817F69">
        <w:rPr>
          <w:rFonts w:ascii="Book Antiqua" w:eastAsia="Book Antiqua" w:hAnsi="Book Antiqua" w:cs="Book Antiqua"/>
          <w:color w:val="000000"/>
        </w:rPr>
        <w:t xml:space="preserve">In their study from 2017, Cortes-Cerisuelo </w:t>
      </w:r>
      <w:r w:rsidRPr="00817F69">
        <w:rPr>
          <w:rFonts w:ascii="Book Antiqua" w:eastAsia="Book Antiqua" w:hAnsi="Book Antiqua" w:cs="Book Antiqua"/>
          <w:i/>
          <w:iCs/>
          <w:color w:val="000000"/>
        </w:rPr>
        <w:t>et al</w:t>
      </w:r>
      <w:r w:rsidR="00E67493" w:rsidRPr="00817F69">
        <w:rPr>
          <w:rFonts w:ascii="Book Antiqua" w:eastAsia="Book Antiqua" w:hAnsi="Book Antiqua" w:cs="Book Antiqua"/>
          <w:iCs/>
          <w:color w:val="000000"/>
          <w:vertAlign w:val="superscript"/>
        </w:rPr>
        <w:t>[28]</w:t>
      </w:r>
      <w:r w:rsidRPr="00817F69">
        <w:rPr>
          <w:rFonts w:ascii="Book Antiqua" w:eastAsia="Book Antiqua" w:hAnsi="Book Antiqua" w:cs="Book Antiqua"/>
          <w:color w:val="000000"/>
        </w:rPr>
        <w:t xml:space="preserve"> found that in 23 KTRs receiving belatacept-based immunosuppression, patients with a higher frequency of cluster of differentiation twenty-eight and cluster of differentiation four T-cells experienced more rejection</w:t>
      </w:r>
      <w:r w:rsidRPr="00817F69">
        <w:rPr>
          <w:rFonts w:ascii="Book Antiqua" w:eastAsia="Book Antiqua" w:hAnsi="Book Antiqua" w:cs="Book Antiqua"/>
          <w:color w:val="000000"/>
          <w:vertAlign w:val="superscript"/>
        </w:rPr>
        <w:t>[28]</w:t>
      </w:r>
      <w:r w:rsidRPr="00817F69">
        <w:rPr>
          <w:rFonts w:ascii="Book Antiqua" w:eastAsia="Book Antiqua" w:hAnsi="Book Antiqua" w:cs="Book Antiqua"/>
          <w:color w:val="000000"/>
        </w:rPr>
        <w:t>. Though counterintuitive, the authors postulated that this was related to CD28+ cells exhibiting a pro-inflammatory phenotype relative to CD28-subset. With optimal cutoff determination, they were able to discriminate rejectors from non-rejectors with a sensitivity of 80% and specificity of 100%. Therefore, cluster of differentiation twenty-eight and cluster of differentiation four frequencies can act as a biomarker to determine optimal candidates for belatacept therapy. The studies mentioned above are summarized in Table 3.</w:t>
      </w:r>
    </w:p>
    <w:p w:rsidR="00A77B3E" w:rsidRPr="00817F69" w:rsidRDefault="00F25FBE" w:rsidP="00817F69">
      <w:pPr>
        <w:snapToGrid w:val="0"/>
        <w:spacing w:line="360" w:lineRule="auto"/>
        <w:ind w:firstLine="240"/>
        <w:jc w:val="both"/>
        <w:rPr>
          <w:rFonts w:ascii="Book Antiqua" w:hAnsi="Book Antiqua"/>
        </w:rPr>
      </w:pPr>
      <w:r w:rsidRPr="00817F69">
        <w:rPr>
          <w:rFonts w:ascii="Book Antiqua" w:eastAsia="Book Antiqua" w:hAnsi="Book Antiqua" w:cs="Book Antiqua"/>
          <w:color w:val="000000"/>
        </w:rPr>
        <w:lastRenderedPageBreak/>
        <w:t>In summary, leukocyte subclasses offer unique opportunities as biomarkers in that they (1) offer another vantage point into antigen-antibody dynamics that can occur independently of or preceding detectable donor-specific antibodies (2) highlight the role of less understood pathophysiologic mechanisms (NK cells) and their predictability of graft failure and (3) can potentially provide clinicians with an individualized recipient immune profile to guide management in terms of immunosuppression.</w:t>
      </w:r>
    </w:p>
    <w:p w:rsidR="00A77B3E" w:rsidRPr="00817F69" w:rsidRDefault="00A77B3E" w:rsidP="00817F69">
      <w:pPr>
        <w:snapToGrid w:val="0"/>
        <w:spacing w:line="360" w:lineRule="auto"/>
        <w:ind w:firstLine="240"/>
        <w:jc w:val="both"/>
        <w:rPr>
          <w:rFonts w:ascii="Book Antiqua" w:hAnsi="Book Antiqua"/>
        </w:rPr>
      </w:pPr>
    </w:p>
    <w:p w:rsidR="00A77B3E" w:rsidRPr="00817F69" w:rsidRDefault="00F25FBE" w:rsidP="00817F69">
      <w:pPr>
        <w:snapToGrid w:val="0"/>
        <w:spacing w:line="360" w:lineRule="auto"/>
        <w:jc w:val="both"/>
        <w:rPr>
          <w:rFonts w:ascii="Book Antiqua" w:hAnsi="Book Antiqua"/>
        </w:rPr>
      </w:pPr>
      <w:r w:rsidRPr="00817F69">
        <w:rPr>
          <w:rFonts w:ascii="Book Antiqua" w:eastAsia="Book Antiqua" w:hAnsi="Book Antiqua" w:cs="Book Antiqua"/>
          <w:b/>
          <w:bCs/>
          <w:color w:val="000000"/>
        </w:rPr>
        <w:t xml:space="preserve">Gene expression profiles: </w:t>
      </w:r>
      <w:r w:rsidRPr="00817F69">
        <w:rPr>
          <w:rFonts w:ascii="Book Antiqua" w:eastAsia="Book Antiqua" w:hAnsi="Book Antiqua" w:cs="Book Antiqua"/>
          <w:color w:val="000000"/>
        </w:rPr>
        <w:t xml:space="preserve">Gene expression profiling (GEP) is an approach within the field of molecular biology whereby thousands of genes are analyzed simultaneously </w:t>
      </w:r>
      <w:r w:rsidRPr="00817F69">
        <w:rPr>
          <w:rFonts w:ascii="Book Antiqua" w:eastAsia="Book Antiqua" w:hAnsi="Book Antiqua" w:cs="Book Antiqua"/>
          <w:i/>
          <w:iCs/>
          <w:color w:val="000000"/>
        </w:rPr>
        <w:t>via</w:t>
      </w:r>
      <w:r w:rsidRPr="00817F69">
        <w:rPr>
          <w:rFonts w:ascii="Book Antiqua" w:eastAsia="Book Antiqua" w:hAnsi="Book Antiqua" w:cs="Book Antiqua"/>
          <w:color w:val="000000"/>
        </w:rPr>
        <w:t xml:space="preserve"> messenger RNA to describe cellular function. Differential expression of genes, particularly those associated with immune cells and </w:t>
      </w:r>
      <w:proofErr w:type="gramStart"/>
      <w:r w:rsidRPr="00817F69">
        <w:rPr>
          <w:rFonts w:ascii="Book Antiqua" w:eastAsia="Book Antiqua" w:hAnsi="Book Antiqua" w:cs="Book Antiqua"/>
          <w:color w:val="000000"/>
        </w:rPr>
        <w:t>interleukins,</w:t>
      </w:r>
      <w:proofErr w:type="gramEnd"/>
      <w:r w:rsidRPr="00817F69">
        <w:rPr>
          <w:rFonts w:ascii="Book Antiqua" w:eastAsia="Book Antiqua" w:hAnsi="Book Antiqua" w:cs="Book Antiqua"/>
          <w:color w:val="000000"/>
        </w:rPr>
        <w:t xml:space="preserve"> are some of the earliest events leading to immune dysregulation and poor transplant outcomes. Consequently, these gene expression profiles can yield robust, viable biomarkers. Multiple encouraging profiles have been developed recently as cited below.</w:t>
      </w:r>
    </w:p>
    <w:p w:rsidR="00A77B3E" w:rsidRPr="00817F69" w:rsidRDefault="00F25FBE" w:rsidP="00817F69">
      <w:pPr>
        <w:snapToGrid w:val="0"/>
        <w:spacing w:line="360" w:lineRule="auto"/>
        <w:ind w:firstLine="240"/>
        <w:jc w:val="both"/>
        <w:rPr>
          <w:rFonts w:ascii="Book Antiqua" w:hAnsi="Book Antiqua"/>
        </w:rPr>
      </w:pPr>
      <w:r w:rsidRPr="00817F69">
        <w:rPr>
          <w:rFonts w:ascii="Book Antiqua" w:eastAsia="Book Antiqua" w:hAnsi="Book Antiqua" w:cs="Book Antiqua"/>
          <w:color w:val="000000"/>
        </w:rPr>
        <w:t xml:space="preserve">In their study of 307 KTRs from Clinical Trials </w:t>
      </w:r>
      <w:r w:rsidR="00E67493" w:rsidRPr="00817F69">
        <w:rPr>
          <w:rFonts w:ascii="Book Antiqua" w:eastAsia="Book Antiqua" w:hAnsi="Book Antiqua" w:cs="Book Antiqua"/>
          <w:color w:val="000000"/>
        </w:rPr>
        <w:t>in Organ Transplantation-8, Frie</w:t>
      </w:r>
      <w:r w:rsidRPr="00817F69">
        <w:rPr>
          <w:rFonts w:ascii="Book Antiqua" w:eastAsia="Book Antiqua" w:hAnsi="Book Antiqua" w:cs="Book Antiqua"/>
          <w:color w:val="000000"/>
        </w:rPr>
        <w:t xml:space="preserve">dewald </w:t>
      </w:r>
      <w:r w:rsidRPr="00817F69">
        <w:rPr>
          <w:rFonts w:ascii="Book Antiqua" w:eastAsia="Book Antiqua" w:hAnsi="Book Antiqua" w:cs="Book Antiqua"/>
          <w:i/>
          <w:iCs/>
          <w:color w:val="000000"/>
        </w:rPr>
        <w:t>et al</w:t>
      </w:r>
      <w:r w:rsidR="00E67493" w:rsidRPr="00817F69">
        <w:rPr>
          <w:rFonts w:ascii="Book Antiqua" w:eastAsia="Book Antiqua" w:hAnsi="Book Antiqua" w:cs="Book Antiqua"/>
          <w:iCs/>
          <w:color w:val="000000"/>
          <w:vertAlign w:val="superscript"/>
        </w:rPr>
        <w:t>[10]</w:t>
      </w:r>
      <w:r w:rsidRPr="00817F69">
        <w:rPr>
          <w:rFonts w:ascii="Book Antiqua" w:eastAsia="Book Antiqua" w:hAnsi="Book Antiqua" w:cs="Book Antiqua"/>
          <w:color w:val="000000"/>
          <w:vertAlign w:val="superscript"/>
        </w:rPr>
        <w:t xml:space="preserve"> </w:t>
      </w:r>
      <w:r w:rsidRPr="00817F69">
        <w:rPr>
          <w:rFonts w:ascii="Book Antiqua" w:eastAsia="Book Antiqua" w:hAnsi="Book Antiqua" w:cs="Book Antiqua"/>
          <w:color w:val="000000"/>
        </w:rPr>
        <w:t>created a rejection biomarker for subclinical acute rejection (sc-AR) based on GEP, which had the following characteristics: [sensitivity 64%, specificity 87%, positive predictive value (</w:t>
      </w:r>
      <w:r w:rsidRPr="00817F69">
        <w:rPr>
          <w:rFonts w:ascii="Book Antiqua" w:eastAsia="Book Antiqua" w:hAnsi="Book Antiqua" w:cs="Book Antiqua"/>
          <w:iCs/>
          <w:color w:val="000000"/>
        </w:rPr>
        <w:t>PPV</w:t>
      </w:r>
      <w:r w:rsidRPr="00817F69">
        <w:rPr>
          <w:rFonts w:ascii="Book Antiqua" w:eastAsia="Book Antiqua" w:hAnsi="Book Antiqua" w:cs="Book Antiqua"/>
          <w:color w:val="000000"/>
        </w:rPr>
        <w:t>) 61%, negative predictive value</w:t>
      </w:r>
      <w:r w:rsidRPr="00817F69">
        <w:rPr>
          <w:rFonts w:ascii="Book Antiqua" w:eastAsia="Book Antiqua" w:hAnsi="Book Antiqua" w:cs="Book Antiqua"/>
          <w:i/>
          <w:iCs/>
          <w:color w:val="000000"/>
        </w:rPr>
        <w:t xml:space="preserve"> </w:t>
      </w:r>
      <w:r w:rsidRPr="00817F69">
        <w:rPr>
          <w:rFonts w:ascii="Book Antiqua" w:eastAsia="Book Antiqua" w:hAnsi="Book Antiqua" w:cs="Book Antiqua"/>
          <w:color w:val="000000"/>
        </w:rPr>
        <w:t>(</w:t>
      </w:r>
      <w:r w:rsidRPr="00817F69">
        <w:rPr>
          <w:rFonts w:ascii="Book Antiqua" w:eastAsia="Book Antiqua" w:hAnsi="Book Antiqua" w:cs="Book Antiqua"/>
          <w:iCs/>
          <w:color w:val="000000"/>
        </w:rPr>
        <w:t>NPV</w:t>
      </w:r>
      <w:r w:rsidRPr="00817F69">
        <w:rPr>
          <w:rFonts w:ascii="Book Antiqua" w:eastAsia="Book Antiqua" w:hAnsi="Book Antiqua" w:cs="Book Antiqua"/>
          <w:color w:val="000000"/>
        </w:rPr>
        <w:t xml:space="preserve">) 88%]. Moreover, their GEP biomarker was predictive of persistent subclinical </w:t>
      </w:r>
      <w:proofErr w:type="gramStart"/>
      <w:r w:rsidRPr="00817F69">
        <w:rPr>
          <w:rFonts w:ascii="Book Antiqua" w:eastAsia="Book Antiqua" w:hAnsi="Book Antiqua" w:cs="Book Antiqua"/>
          <w:color w:val="000000"/>
        </w:rPr>
        <w:t>AR</w:t>
      </w:r>
      <w:r w:rsidRPr="00817F69">
        <w:rPr>
          <w:rFonts w:ascii="Book Antiqua" w:eastAsia="Book Antiqua" w:hAnsi="Book Antiqua" w:cs="Book Antiqua"/>
          <w:color w:val="000000"/>
          <w:vertAlign w:val="superscript"/>
        </w:rPr>
        <w:t>[</w:t>
      </w:r>
      <w:proofErr w:type="gramEnd"/>
      <w:r w:rsidRPr="00817F69">
        <w:rPr>
          <w:rFonts w:ascii="Book Antiqua" w:eastAsia="Book Antiqua" w:hAnsi="Book Antiqua" w:cs="Book Antiqua"/>
          <w:color w:val="000000"/>
          <w:vertAlign w:val="superscript"/>
        </w:rPr>
        <w:t>10]</w:t>
      </w:r>
      <w:r w:rsidRPr="00817F69">
        <w:rPr>
          <w:rFonts w:ascii="Book Antiqua" w:eastAsia="Book Antiqua" w:hAnsi="Book Antiqua" w:cs="Book Antiqua"/>
          <w:color w:val="000000"/>
        </w:rPr>
        <w:t>.</w:t>
      </w:r>
    </w:p>
    <w:p w:rsidR="00A77B3E" w:rsidRPr="00817F69" w:rsidRDefault="00F25FBE" w:rsidP="00817F69">
      <w:pPr>
        <w:snapToGrid w:val="0"/>
        <w:spacing w:line="360" w:lineRule="auto"/>
        <w:ind w:firstLine="240"/>
        <w:jc w:val="both"/>
        <w:rPr>
          <w:rFonts w:ascii="Book Antiqua" w:hAnsi="Book Antiqua"/>
        </w:rPr>
      </w:pPr>
      <w:r w:rsidRPr="00817F69">
        <w:rPr>
          <w:rFonts w:ascii="Book Antiqua" w:eastAsia="Book Antiqua" w:hAnsi="Book Antiqua" w:cs="Book Antiqua"/>
          <w:color w:val="000000"/>
        </w:rPr>
        <w:t>A similar study examining the Genomics of Chronic Renal Allograft Rejection cohort led to the development of the Targeted Expression Assay, which allowed for the prediction of sc-AR at 3 mo in 113 KTRs (</w:t>
      </w:r>
      <w:r w:rsidRPr="00817F69">
        <w:rPr>
          <w:rFonts w:ascii="Book Antiqua" w:eastAsia="Book Antiqua" w:hAnsi="Book Antiqua" w:cs="Book Antiqua"/>
          <w:iCs/>
          <w:color w:val="000000"/>
        </w:rPr>
        <w:t>AUC</w:t>
      </w:r>
      <w:r w:rsidRPr="00817F69">
        <w:rPr>
          <w:rFonts w:ascii="Book Antiqua" w:eastAsia="Book Antiqua" w:hAnsi="Book Antiqua" w:cs="Book Antiqua"/>
          <w:i/>
          <w:iCs/>
          <w:color w:val="000000"/>
        </w:rPr>
        <w:t xml:space="preserve"> </w:t>
      </w:r>
      <w:r w:rsidRPr="00817F69">
        <w:rPr>
          <w:rFonts w:ascii="Book Antiqua" w:eastAsia="Book Antiqua" w:hAnsi="Book Antiqua" w:cs="Book Antiqua"/>
          <w:color w:val="000000"/>
        </w:rPr>
        <w:t xml:space="preserve">= 0.830; </w:t>
      </w:r>
      <w:r w:rsidRPr="00817F69">
        <w:rPr>
          <w:rFonts w:ascii="Book Antiqua" w:eastAsia="Book Antiqua" w:hAnsi="Book Antiqua" w:cs="Book Antiqua"/>
          <w:iCs/>
          <w:color w:val="000000"/>
        </w:rPr>
        <w:t>NPV</w:t>
      </w:r>
      <w:r w:rsidRPr="00817F69">
        <w:rPr>
          <w:rFonts w:ascii="Book Antiqua" w:eastAsia="Book Antiqua" w:hAnsi="Book Antiqua" w:cs="Book Antiqua"/>
          <w:i/>
          <w:iCs/>
          <w:color w:val="000000"/>
        </w:rPr>
        <w:t xml:space="preserve"> </w:t>
      </w:r>
      <w:r w:rsidRPr="00817F69">
        <w:rPr>
          <w:rFonts w:ascii="Book Antiqua" w:eastAsia="Book Antiqua" w:hAnsi="Book Antiqua" w:cs="Book Antiqua"/>
          <w:color w:val="000000"/>
        </w:rPr>
        <w:t xml:space="preserve">= 0.98, </w:t>
      </w:r>
      <w:r w:rsidRPr="00817F69">
        <w:rPr>
          <w:rFonts w:ascii="Book Antiqua" w:eastAsia="Book Antiqua" w:hAnsi="Book Antiqua" w:cs="Book Antiqua"/>
          <w:iCs/>
          <w:color w:val="000000"/>
        </w:rPr>
        <w:t>PPV</w:t>
      </w:r>
      <w:r w:rsidRPr="00817F69">
        <w:rPr>
          <w:rFonts w:ascii="Book Antiqua" w:eastAsia="Book Antiqua" w:hAnsi="Book Antiqua" w:cs="Book Antiqua"/>
          <w:color w:val="000000"/>
        </w:rPr>
        <w:t xml:space="preserve"> = 0.79)</w:t>
      </w:r>
      <w:r w:rsidRPr="00817F69">
        <w:rPr>
          <w:rFonts w:ascii="Book Antiqua" w:eastAsia="Book Antiqua" w:hAnsi="Book Antiqua" w:cs="Book Antiqua"/>
          <w:color w:val="000000"/>
          <w:vertAlign w:val="superscript"/>
        </w:rPr>
        <w:t>[29]</w:t>
      </w:r>
      <w:r w:rsidRPr="00817F69">
        <w:rPr>
          <w:rFonts w:ascii="Book Antiqua" w:eastAsia="Book Antiqua" w:hAnsi="Book Antiqua" w:cs="Book Antiqua"/>
          <w:color w:val="000000"/>
        </w:rPr>
        <w:t>.</w:t>
      </w:r>
    </w:p>
    <w:p w:rsidR="00A77B3E" w:rsidRPr="00817F69" w:rsidRDefault="00F25FBE" w:rsidP="00817F69">
      <w:pPr>
        <w:snapToGrid w:val="0"/>
        <w:spacing w:line="360" w:lineRule="auto"/>
        <w:ind w:firstLine="240"/>
        <w:jc w:val="both"/>
        <w:rPr>
          <w:rFonts w:ascii="Book Antiqua" w:hAnsi="Book Antiqua"/>
        </w:rPr>
      </w:pPr>
      <w:r w:rsidRPr="00817F69">
        <w:rPr>
          <w:rFonts w:ascii="Book Antiqua" w:eastAsia="Book Antiqua" w:hAnsi="Book Antiqua" w:cs="Book Antiqua"/>
          <w:color w:val="000000"/>
        </w:rPr>
        <w:t xml:space="preserve">A significant development in gene expression assays in kidney transplantation was the development of the Kidney Solid Organ Response Test. This is a 17 gene set created in 2014 that was found to detect </w:t>
      </w:r>
      <w:r w:rsidRPr="00817F69">
        <w:rPr>
          <w:rFonts w:ascii="Book Antiqua" w:eastAsia="Book Antiqua" w:hAnsi="Book Antiqua" w:cs="Book Antiqua"/>
          <w:color w:val="000000"/>
          <w:shd w:val="clear" w:color="auto" w:fill="FFFFFF"/>
        </w:rPr>
        <w:t>AR</w:t>
      </w:r>
      <w:r w:rsidRPr="00817F69">
        <w:rPr>
          <w:rFonts w:ascii="Book Antiqua" w:eastAsia="Book Antiqua" w:hAnsi="Book Antiqua" w:cs="Book Antiqua"/>
          <w:color w:val="000000"/>
        </w:rPr>
        <w:t xml:space="preserve"> accurately. Crespo </w:t>
      </w:r>
      <w:r w:rsidRPr="00817F69">
        <w:rPr>
          <w:rFonts w:ascii="Book Antiqua" w:eastAsia="Book Antiqua" w:hAnsi="Book Antiqua" w:cs="Book Antiqua"/>
          <w:i/>
          <w:iCs/>
          <w:color w:val="000000"/>
        </w:rPr>
        <w:t>et al</w:t>
      </w:r>
      <w:r w:rsidR="00E67493" w:rsidRPr="00817F69">
        <w:rPr>
          <w:rFonts w:ascii="Book Antiqua" w:eastAsia="Book Antiqua" w:hAnsi="Book Antiqua" w:cs="Book Antiqua"/>
          <w:iCs/>
          <w:color w:val="000000"/>
          <w:vertAlign w:val="superscript"/>
        </w:rPr>
        <w:t>[30]</w:t>
      </w:r>
      <w:r w:rsidRPr="00817F69">
        <w:rPr>
          <w:rFonts w:ascii="Book Antiqua" w:eastAsia="Book Antiqua" w:hAnsi="Book Antiqua" w:cs="Book Antiqua"/>
          <w:color w:val="000000"/>
        </w:rPr>
        <w:t xml:space="preserve"> </w:t>
      </w:r>
      <w:r w:rsidRPr="00817F69">
        <w:rPr>
          <w:rFonts w:ascii="Book Antiqua" w:eastAsia="Book Antiqua" w:hAnsi="Book Antiqua" w:cs="Book Antiqua"/>
          <w:color w:val="000000"/>
        </w:rPr>
        <w:lastRenderedPageBreak/>
        <w:t>expanded on this work with the use of Kidney Solid Organ Response Test plus IFN-γ enzyme-linked immunosorbent spot assay in the Evaluation of Sub-Clinical Acute Rejection Prediction trial of 75 KTRs where they found that in combination, these assays synergistically can predict sc-AR, subclinical T cell-mediated rejection and subclinical antibody-mediated rejection (</w:t>
      </w:r>
      <w:r w:rsidRPr="00817F69">
        <w:rPr>
          <w:rFonts w:ascii="Book Antiqua" w:eastAsia="Book Antiqua" w:hAnsi="Book Antiqua" w:cs="Book Antiqua"/>
          <w:iCs/>
          <w:color w:val="000000"/>
        </w:rPr>
        <w:t>AUC</w:t>
      </w:r>
      <w:r w:rsidRPr="00817F69">
        <w:rPr>
          <w:rFonts w:ascii="Book Antiqua" w:eastAsia="Book Antiqua" w:hAnsi="Book Antiqua" w:cs="Book Antiqua"/>
          <w:i/>
          <w:iCs/>
          <w:color w:val="000000"/>
        </w:rPr>
        <w:t xml:space="preserve"> </w:t>
      </w:r>
      <w:r w:rsidRPr="00817F69">
        <w:rPr>
          <w:rFonts w:ascii="Book Antiqua" w:eastAsia="Book Antiqua" w:hAnsi="Book Antiqua" w:cs="Book Antiqua"/>
          <w:color w:val="000000"/>
        </w:rPr>
        <w:t>&gt; 0.85,</w:t>
      </w:r>
      <w:r w:rsidRPr="00817F69">
        <w:rPr>
          <w:rFonts w:ascii="Book Antiqua" w:eastAsia="Book Antiqua" w:hAnsi="Book Antiqua" w:cs="Book Antiqua"/>
          <w:i/>
          <w:iCs/>
          <w:color w:val="000000"/>
        </w:rPr>
        <w:t xml:space="preserve"> P</w:t>
      </w:r>
      <w:r w:rsidRPr="00817F69">
        <w:rPr>
          <w:rFonts w:ascii="Book Antiqua" w:eastAsia="Book Antiqua" w:hAnsi="Book Antiqua" w:cs="Book Antiqua"/>
          <w:color w:val="000000"/>
        </w:rPr>
        <w:t xml:space="preserve"> &lt; 0.001)</w:t>
      </w:r>
      <w:r w:rsidRPr="00817F69">
        <w:rPr>
          <w:rFonts w:ascii="Book Antiqua" w:eastAsia="Book Antiqua" w:hAnsi="Book Antiqua" w:cs="Book Antiqua"/>
          <w:color w:val="000000"/>
          <w:vertAlign w:val="superscript"/>
        </w:rPr>
        <w:t>[30]</w:t>
      </w:r>
      <w:r w:rsidRPr="00817F69">
        <w:rPr>
          <w:rFonts w:ascii="Book Antiqua" w:eastAsia="Book Antiqua" w:hAnsi="Book Antiqua" w:cs="Book Antiqua"/>
          <w:color w:val="000000"/>
        </w:rPr>
        <w:t>.</w:t>
      </w:r>
    </w:p>
    <w:p w:rsidR="00A77B3E" w:rsidRPr="00817F69" w:rsidRDefault="00F25FBE" w:rsidP="00817F69">
      <w:pPr>
        <w:snapToGrid w:val="0"/>
        <w:spacing w:line="360" w:lineRule="auto"/>
        <w:ind w:firstLine="240"/>
        <w:jc w:val="both"/>
        <w:rPr>
          <w:rFonts w:ascii="Book Antiqua" w:hAnsi="Book Antiqua"/>
        </w:rPr>
      </w:pPr>
      <w:r w:rsidRPr="00817F69">
        <w:rPr>
          <w:rFonts w:ascii="Book Antiqua" w:eastAsia="Book Antiqua" w:hAnsi="Book Antiqua" w:cs="Book Antiqua"/>
          <w:color w:val="000000"/>
        </w:rPr>
        <w:t xml:space="preserve">One of the most promising gene expression profiles is the TruGraf® Molecular diagnostic test, a non-invasive test to surveil patients with a stable renal function that is now reimbursed by Medicare. This test was first validated in 2014 whereby Kurian </w:t>
      </w:r>
      <w:r w:rsidRPr="00817F69">
        <w:rPr>
          <w:rFonts w:ascii="Book Antiqua" w:eastAsia="Book Antiqua" w:hAnsi="Book Antiqua" w:cs="Book Antiqua"/>
          <w:i/>
          <w:iCs/>
          <w:color w:val="000000"/>
        </w:rPr>
        <w:t xml:space="preserve">et </w:t>
      </w:r>
      <w:proofErr w:type="gramStart"/>
      <w:r w:rsidRPr="00817F69">
        <w:rPr>
          <w:rFonts w:ascii="Book Antiqua" w:eastAsia="Book Antiqua" w:hAnsi="Book Antiqua" w:cs="Book Antiqua"/>
          <w:i/>
          <w:iCs/>
          <w:color w:val="000000"/>
        </w:rPr>
        <w:t>al</w:t>
      </w:r>
      <w:r w:rsidR="00E67493" w:rsidRPr="00817F69">
        <w:rPr>
          <w:rFonts w:ascii="Book Antiqua" w:eastAsia="Book Antiqua" w:hAnsi="Book Antiqua" w:cs="Book Antiqua"/>
          <w:iCs/>
          <w:color w:val="000000"/>
          <w:vertAlign w:val="superscript"/>
        </w:rPr>
        <w:t>[</w:t>
      </w:r>
      <w:proofErr w:type="gramEnd"/>
      <w:r w:rsidR="00E67493" w:rsidRPr="00817F69">
        <w:rPr>
          <w:rFonts w:ascii="Book Antiqua" w:eastAsia="Book Antiqua" w:hAnsi="Book Antiqua" w:cs="Book Antiqua"/>
          <w:iCs/>
          <w:color w:val="000000"/>
          <w:vertAlign w:val="superscript"/>
        </w:rPr>
        <w:t>31]</w:t>
      </w:r>
      <w:r w:rsidRPr="00817F69">
        <w:rPr>
          <w:rFonts w:ascii="Book Antiqua" w:eastAsia="Book Antiqua" w:hAnsi="Book Antiqua" w:cs="Book Antiqua"/>
          <w:color w:val="000000"/>
        </w:rPr>
        <w:t xml:space="preserve"> showed that the TruGraf® GEP could distinguish patients with rejection from those with non-rejection dysfunction and excellent allograft function</w:t>
      </w:r>
      <w:r w:rsidRPr="00817F69">
        <w:rPr>
          <w:rFonts w:ascii="Book Antiqua" w:eastAsia="Book Antiqua" w:hAnsi="Book Antiqua" w:cs="Book Antiqua"/>
          <w:color w:val="000000"/>
          <w:vertAlign w:val="superscript"/>
        </w:rPr>
        <w:t>[31]</w:t>
      </w:r>
      <w:r w:rsidRPr="00817F69">
        <w:rPr>
          <w:rFonts w:ascii="Book Antiqua" w:eastAsia="Book Antiqua" w:hAnsi="Book Antiqua" w:cs="Book Antiqua"/>
          <w:color w:val="000000"/>
        </w:rPr>
        <w:t>.</w:t>
      </w:r>
    </w:p>
    <w:p w:rsidR="00A77B3E" w:rsidRPr="00817F69" w:rsidRDefault="00F25FBE" w:rsidP="00817F69">
      <w:pPr>
        <w:snapToGrid w:val="0"/>
        <w:spacing w:line="360" w:lineRule="auto"/>
        <w:ind w:firstLine="240"/>
        <w:jc w:val="both"/>
        <w:rPr>
          <w:rFonts w:ascii="Book Antiqua" w:hAnsi="Book Antiqua"/>
        </w:rPr>
      </w:pPr>
      <w:r w:rsidRPr="00817F69">
        <w:rPr>
          <w:rFonts w:ascii="Book Antiqua" w:eastAsia="Book Antiqua" w:hAnsi="Book Antiqua" w:cs="Book Antiqua"/>
          <w:color w:val="000000"/>
        </w:rPr>
        <w:t xml:space="preserve">In 2019, First </w:t>
      </w:r>
      <w:r w:rsidRPr="00817F69">
        <w:rPr>
          <w:rFonts w:ascii="Book Antiqua" w:eastAsia="Book Antiqua" w:hAnsi="Book Antiqua" w:cs="Book Antiqua"/>
          <w:i/>
          <w:iCs/>
          <w:color w:val="000000"/>
        </w:rPr>
        <w:t xml:space="preserve">et </w:t>
      </w:r>
      <w:proofErr w:type="gramStart"/>
      <w:r w:rsidRPr="00817F69">
        <w:rPr>
          <w:rFonts w:ascii="Book Antiqua" w:eastAsia="Book Antiqua" w:hAnsi="Book Antiqua" w:cs="Book Antiqua"/>
          <w:i/>
          <w:iCs/>
          <w:color w:val="000000"/>
        </w:rPr>
        <w:t>al</w:t>
      </w:r>
      <w:r w:rsidR="00E67493" w:rsidRPr="00817F69">
        <w:rPr>
          <w:rFonts w:ascii="Book Antiqua" w:eastAsia="Book Antiqua" w:hAnsi="Book Antiqua" w:cs="Book Antiqua"/>
          <w:iCs/>
          <w:color w:val="000000"/>
          <w:vertAlign w:val="superscript"/>
        </w:rPr>
        <w:t>[</w:t>
      </w:r>
      <w:proofErr w:type="gramEnd"/>
      <w:r w:rsidR="00E67493" w:rsidRPr="00817F69">
        <w:rPr>
          <w:rFonts w:ascii="Book Antiqua" w:eastAsia="Book Antiqua" w:hAnsi="Book Antiqua" w:cs="Book Antiqua"/>
          <w:iCs/>
          <w:color w:val="000000"/>
          <w:vertAlign w:val="superscript"/>
        </w:rPr>
        <w:t>32]</w:t>
      </w:r>
      <w:r w:rsidRPr="00817F69">
        <w:rPr>
          <w:rFonts w:ascii="Book Antiqua" w:eastAsia="Book Antiqua" w:hAnsi="Book Antiqua" w:cs="Book Antiqua"/>
          <w:b/>
          <w:bCs/>
          <w:color w:val="000000"/>
          <w:vertAlign w:val="superscript"/>
        </w:rPr>
        <w:t xml:space="preserve"> </w:t>
      </w:r>
      <w:r w:rsidRPr="00817F69">
        <w:rPr>
          <w:rFonts w:ascii="Book Antiqua" w:eastAsia="Book Antiqua" w:hAnsi="Book Antiqua" w:cs="Book Antiqua"/>
          <w:color w:val="000000"/>
        </w:rPr>
        <w:t xml:space="preserve">expanded on these findings with TruGraf® in their study both retrospectively and prospectively. In their retrospective arm, they found that in the evaluation of 192 patients at 7 transplant centers, in 87.5% of the cases, investigators’ clinical decisions were influenced by TruGraf® test results. In the prospective arm of 45 patients at 5 centers, TruGraf® supported 87% of the clinical decisions with 93% of investigators stating they would use TruGraf® in subsequent patient care. In these studies, TruGraf® often led to the non-invasive diagnosis, affirming conservative approaches as well as obviating the need for </w:t>
      </w:r>
      <w:proofErr w:type="gramStart"/>
      <w:r w:rsidRPr="00817F69">
        <w:rPr>
          <w:rFonts w:ascii="Book Antiqua" w:eastAsia="Book Antiqua" w:hAnsi="Book Antiqua" w:cs="Book Antiqua"/>
          <w:color w:val="000000"/>
        </w:rPr>
        <w:t>biopsy</w:t>
      </w:r>
      <w:r w:rsidRPr="00817F69">
        <w:rPr>
          <w:rFonts w:ascii="Book Antiqua" w:eastAsia="Book Antiqua" w:hAnsi="Book Antiqua" w:cs="Book Antiqua"/>
          <w:color w:val="000000"/>
          <w:vertAlign w:val="superscript"/>
        </w:rPr>
        <w:t>[</w:t>
      </w:r>
      <w:proofErr w:type="gramEnd"/>
      <w:r w:rsidRPr="00817F69">
        <w:rPr>
          <w:rFonts w:ascii="Book Antiqua" w:eastAsia="Book Antiqua" w:hAnsi="Book Antiqua" w:cs="Book Antiqua"/>
          <w:color w:val="000000"/>
          <w:vertAlign w:val="superscript"/>
        </w:rPr>
        <w:t>32]</w:t>
      </w:r>
      <w:r w:rsidRPr="00817F69">
        <w:rPr>
          <w:rFonts w:ascii="Book Antiqua" w:eastAsia="Book Antiqua" w:hAnsi="Book Antiqua" w:cs="Book Antiqua"/>
          <w:color w:val="000000"/>
        </w:rPr>
        <w:t>.</w:t>
      </w:r>
    </w:p>
    <w:p w:rsidR="00A77B3E" w:rsidRPr="00817F69" w:rsidRDefault="00F25FBE" w:rsidP="00817F69">
      <w:pPr>
        <w:snapToGrid w:val="0"/>
        <w:spacing w:line="360" w:lineRule="auto"/>
        <w:ind w:firstLine="240"/>
        <w:jc w:val="both"/>
        <w:rPr>
          <w:rFonts w:ascii="Book Antiqua" w:hAnsi="Book Antiqua"/>
        </w:rPr>
      </w:pPr>
      <w:r w:rsidRPr="00817F69">
        <w:rPr>
          <w:rFonts w:ascii="Book Antiqua" w:eastAsia="Book Antiqua" w:hAnsi="Book Antiqua" w:cs="Book Antiqua"/>
          <w:color w:val="000000"/>
        </w:rPr>
        <w:t>Gene expression profiles can also be derived from urine, as demonstrated in a study from 2019, where a common rejection module of 11 genes was analyzed from 150 KTRs. Interestingly, an accurate prediction from 2 genes (Proteasome 20S Subunit Beta 9, CXCL10) was equivalent to the 11-gene model (sensitivity 93.6%, specificity 97.6%)</w:t>
      </w:r>
      <w:r w:rsidRPr="00817F69">
        <w:rPr>
          <w:rFonts w:ascii="Book Antiqua" w:eastAsia="Book Antiqua" w:hAnsi="Book Antiqua" w:cs="Book Antiqua"/>
          <w:color w:val="000000"/>
          <w:vertAlign w:val="superscript"/>
        </w:rPr>
        <w:t>[33]</w:t>
      </w:r>
      <w:r w:rsidRPr="00817F69">
        <w:rPr>
          <w:rFonts w:ascii="Book Antiqua" w:eastAsia="Book Antiqua" w:hAnsi="Book Antiqua" w:cs="Book Antiqua"/>
          <w:color w:val="000000"/>
        </w:rPr>
        <w:t>. Table 4 summarizes these studies.</w:t>
      </w:r>
    </w:p>
    <w:p w:rsidR="00A77B3E" w:rsidRPr="00817F69" w:rsidRDefault="00F25FBE" w:rsidP="00817F69">
      <w:pPr>
        <w:snapToGrid w:val="0"/>
        <w:spacing w:line="360" w:lineRule="auto"/>
        <w:ind w:firstLine="240"/>
        <w:jc w:val="both"/>
        <w:rPr>
          <w:rFonts w:ascii="Book Antiqua" w:hAnsi="Book Antiqua"/>
        </w:rPr>
      </w:pPr>
      <w:r w:rsidRPr="00817F69">
        <w:rPr>
          <w:rFonts w:ascii="Book Antiqua" w:eastAsia="Book Antiqua" w:hAnsi="Book Antiqua" w:cs="Book Antiqua"/>
          <w:color w:val="000000"/>
        </w:rPr>
        <w:t xml:space="preserve">In summary, gene expression profiles are promising biomarkers in surveilling immune status. As seen by their validation, reimbursement from the Centers for Medicare and Medicaid Services, and acceptance among investigators, gene </w:t>
      </w:r>
      <w:r w:rsidRPr="00817F69">
        <w:rPr>
          <w:rFonts w:ascii="Book Antiqua" w:eastAsia="Book Antiqua" w:hAnsi="Book Antiqua" w:cs="Book Antiqua"/>
          <w:color w:val="000000"/>
        </w:rPr>
        <w:lastRenderedPageBreak/>
        <w:t>expression profiles are helping to pave the way for broader use of biomarkers in kidney transplantation.</w:t>
      </w:r>
    </w:p>
    <w:p w:rsidR="00A77B3E" w:rsidRPr="00817F69" w:rsidRDefault="00A77B3E" w:rsidP="00817F69">
      <w:pPr>
        <w:snapToGrid w:val="0"/>
        <w:spacing w:line="360" w:lineRule="auto"/>
        <w:ind w:firstLine="240"/>
        <w:jc w:val="both"/>
        <w:rPr>
          <w:rFonts w:ascii="Book Antiqua" w:hAnsi="Book Antiqua"/>
        </w:rPr>
      </w:pPr>
    </w:p>
    <w:p w:rsidR="00A77B3E" w:rsidRPr="00817F69" w:rsidRDefault="00F25FBE" w:rsidP="00817F69">
      <w:pPr>
        <w:snapToGrid w:val="0"/>
        <w:spacing w:line="360" w:lineRule="auto"/>
        <w:jc w:val="both"/>
        <w:rPr>
          <w:rFonts w:ascii="Book Antiqua" w:hAnsi="Book Antiqua"/>
        </w:rPr>
      </w:pPr>
      <w:r w:rsidRPr="00817F69">
        <w:rPr>
          <w:rFonts w:ascii="Book Antiqua" w:eastAsia="Book Antiqua" w:hAnsi="Book Antiqua" w:cs="Book Antiqua"/>
          <w:b/>
          <w:bCs/>
          <w:color w:val="000000"/>
          <w:shd w:val="clear" w:color="auto" w:fill="FFFFFF"/>
        </w:rPr>
        <w:t xml:space="preserve">Donor-derived cell-free </w:t>
      </w:r>
      <w:r w:rsidRPr="00817F69">
        <w:rPr>
          <w:rFonts w:ascii="Book Antiqua" w:eastAsia="Book Antiqua" w:hAnsi="Book Antiqua" w:cs="Book Antiqua"/>
          <w:b/>
          <w:bCs/>
          <w:color w:val="000000"/>
        </w:rPr>
        <w:t>deoxyribonucleic acid</w:t>
      </w:r>
      <w:r w:rsidRPr="00817F69">
        <w:rPr>
          <w:rFonts w:ascii="Book Antiqua" w:eastAsia="Book Antiqua" w:hAnsi="Book Antiqua" w:cs="Book Antiqua"/>
          <w:b/>
          <w:bCs/>
          <w:color w:val="000000"/>
          <w:shd w:val="clear" w:color="auto" w:fill="FFFFFF"/>
        </w:rPr>
        <w:t xml:space="preserve">: </w:t>
      </w:r>
      <w:r w:rsidRPr="00817F69">
        <w:rPr>
          <w:rFonts w:ascii="Book Antiqua" w:eastAsia="Book Antiqua" w:hAnsi="Book Antiqua" w:cs="Book Antiqua"/>
          <w:color w:val="000000"/>
          <w:shd w:val="clear" w:color="auto" w:fill="FFFFFF"/>
        </w:rPr>
        <w:t xml:space="preserve">Allograft transplantation can be considered genome transplantation with grafts having a unique allogenomic signature. At baseline, cell-free </w:t>
      </w:r>
      <w:r w:rsidRPr="00817F69">
        <w:rPr>
          <w:rFonts w:ascii="Book Antiqua" w:eastAsia="Book Antiqua" w:hAnsi="Book Antiqua" w:cs="Book Antiqua"/>
          <w:color w:val="000000"/>
        </w:rPr>
        <w:t>deoxyribonucleic acid</w:t>
      </w:r>
      <w:r w:rsidRPr="00817F69">
        <w:rPr>
          <w:rFonts w:ascii="Book Antiqua" w:eastAsia="Book Antiqua" w:hAnsi="Book Antiqua" w:cs="Book Antiqua"/>
          <w:color w:val="000000"/>
          <w:shd w:val="clear" w:color="auto" w:fill="FFFFFF"/>
        </w:rPr>
        <w:t xml:space="preserve"> (DNA) is circulating at low levels. However, in the case of injury, including rejection, increased high levels of cell-free DNA are shed into the bloodstream and are thus measurable as a biomarker. Beck </w:t>
      </w:r>
      <w:r w:rsidRPr="00817F69">
        <w:rPr>
          <w:rFonts w:ascii="Book Antiqua" w:eastAsia="Book Antiqua" w:hAnsi="Book Antiqua" w:cs="Book Antiqua"/>
          <w:i/>
          <w:iCs/>
          <w:color w:val="000000"/>
          <w:shd w:val="clear" w:color="auto" w:fill="FFFFFF"/>
        </w:rPr>
        <w:t xml:space="preserve">et </w:t>
      </w:r>
      <w:proofErr w:type="gramStart"/>
      <w:r w:rsidRPr="00817F69">
        <w:rPr>
          <w:rFonts w:ascii="Book Antiqua" w:eastAsia="Book Antiqua" w:hAnsi="Book Antiqua" w:cs="Book Antiqua"/>
          <w:i/>
          <w:iCs/>
          <w:color w:val="000000"/>
          <w:shd w:val="clear" w:color="auto" w:fill="FFFFFF"/>
        </w:rPr>
        <w:t>al</w:t>
      </w:r>
      <w:r w:rsidR="00E67493" w:rsidRPr="00817F69">
        <w:rPr>
          <w:rFonts w:ascii="Book Antiqua" w:eastAsia="Book Antiqua" w:hAnsi="Book Antiqua" w:cs="Book Antiqua"/>
          <w:iCs/>
          <w:color w:val="000000"/>
          <w:shd w:val="clear" w:color="auto" w:fill="FFFFFF"/>
          <w:vertAlign w:val="superscript"/>
        </w:rPr>
        <w:t>[</w:t>
      </w:r>
      <w:proofErr w:type="gramEnd"/>
      <w:r w:rsidR="00E67493" w:rsidRPr="00817F69">
        <w:rPr>
          <w:rFonts w:ascii="Book Antiqua" w:eastAsia="Book Antiqua" w:hAnsi="Book Antiqua" w:cs="Book Antiqua"/>
          <w:iCs/>
          <w:color w:val="000000"/>
          <w:shd w:val="clear" w:color="auto" w:fill="FFFFFF"/>
          <w:vertAlign w:val="superscript"/>
        </w:rPr>
        <w:t>34]</w:t>
      </w:r>
      <w:r w:rsidRPr="00817F69">
        <w:rPr>
          <w:rFonts w:ascii="Book Antiqua" w:eastAsia="Book Antiqua" w:hAnsi="Book Antiqua" w:cs="Book Antiqua"/>
          <w:color w:val="000000"/>
          <w:shd w:val="clear" w:color="auto" w:fill="FFFFFF"/>
        </w:rPr>
        <w:t xml:space="preserve"> described quantification and reference values for donor-derived cell-free </w:t>
      </w:r>
      <w:r w:rsidRPr="00817F69">
        <w:rPr>
          <w:rFonts w:ascii="Book Antiqua" w:eastAsia="Book Antiqua" w:hAnsi="Book Antiqua" w:cs="Book Antiqua"/>
          <w:color w:val="000000"/>
        </w:rPr>
        <w:t>deoxyribonucleic acid</w:t>
      </w:r>
      <w:r w:rsidRPr="00817F69">
        <w:rPr>
          <w:rFonts w:ascii="Book Antiqua" w:eastAsia="Book Antiqua" w:hAnsi="Book Antiqua" w:cs="Book Antiqua"/>
          <w:color w:val="000000"/>
          <w:shd w:val="clear" w:color="auto" w:fill="FFFFFF"/>
        </w:rPr>
        <w:t xml:space="preserve"> (dd-cfDNA) in their study from 2015</w:t>
      </w:r>
      <w:r w:rsidRPr="00817F69">
        <w:rPr>
          <w:rFonts w:ascii="Book Antiqua" w:eastAsia="Book Antiqua" w:hAnsi="Book Antiqua" w:cs="Book Antiqua"/>
          <w:color w:val="000000"/>
          <w:shd w:val="clear" w:color="auto" w:fill="FFFFFF"/>
          <w:vertAlign w:val="superscript"/>
        </w:rPr>
        <w:t>[34]</w:t>
      </w:r>
      <w:r w:rsidRPr="00817F69">
        <w:rPr>
          <w:rFonts w:ascii="Book Antiqua" w:eastAsia="Book Antiqua" w:hAnsi="Book Antiqua" w:cs="Book Antiqua"/>
          <w:color w:val="000000"/>
          <w:shd w:val="clear" w:color="auto" w:fill="FFFFFF"/>
        </w:rPr>
        <w:t xml:space="preserve">. Given this recent quantification, dd-cfDNA is a nascent area of research. Donor-derived cell-free DNA has been shown to predict the decline in </w:t>
      </w:r>
      <w:r w:rsidRPr="00817F69">
        <w:rPr>
          <w:rFonts w:ascii="Book Antiqua" w:eastAsia="Book Antiqua" w:hAnsi="Book Antiqua" w:cs="Book Antiqua"/>
          <w:color w:val="000000"/>
        </w:rPr>
        <w:t>estimated glomerular filtration rate</w:t>
      </w:r>
      <w:r w:rsidRPr="00817F69">
        <w:rPr>
          <w:rFonts w:ascii="Book Antiqua" w:eastAsia="Book Antiqua" w:hAnsi="Book Antiqua" w:cs="Book Antiqua"/>
          <w:color w:val="000000"/>
          <w:shd w:val="clear" w:color="auto" w:fill="FFFFFF"/>
        </w:rPr>
        <w:t xml:space="preserve"> (eGFR), de novo donor-specific antibody formation, and biopsy-proven rejection in multiple studies. Three recent studies highlight the utility of dd-</w:t>
      </w:r>
      <w:proofErr w:type="gramStart"/>
      <w:r w:rsidRPr="00817F69">
        <w:rPr>
          <w:rFonts w:ascii="Book Antiqua" w:eastAsia="Book Antiqua" w:hAnsi="Book Antiqua" w:cs="Book Antiqua"/>
          <w:color w:val="000000"/>
          <w:shd w:val="clear" w:color="auto" w:fill="FFFFFF"/>
        </w:rPr>
        <w:t>dfDNA</w:t>
      </w:r>
      <w:r w:rsidRPr="00817F69">
        <w:rPr>
          <w:rFonts w:ascii="Book Antiqua" w:eastAsia="Book Antiqua" w:hAnsi="Book Antiqua" w:cs="Book Antiqua"/>
          <w:color w:val="000000"/>
          <w:shd w:val="clear" w:color="auto" w:fill="FFFFFF"/>
          <w:vertAlign w:val="superscript"/>
        </w:rPr>
        <w:t>[</w:t>
      </w:r>
      <w:proofErr w:type="gramEnd"/>
      <w:r w:rsidRPr="00817F69">
        <w:rPr>
          <w:rFonts w:ascii="Book Antiqua" w:eastAsia="Book Antiqua" w:hAnsi="Book Antiqua" w:cs="Book Antiqua"/>
          <w:color w:val="000000"/>
          <w:shd w:val="clear" w:color="auto" w:fill="FFFFFF"/>
          <w:vertAlign w:val="superscript"/>
        </w:rPr>
        <w:t>35]</w:t>
      </w:r>
      <w:r w:rsidRPr="00817F69">
        <w:rPr>
          <w:rFonts w:ascii="Book Antiqua" w:eastAsia="Book Antiqua" w:hAnsi="Book Antiqua" w:cs="Book Antiqua"/>
          <w:color w:val="000000"/>
          <w:shd w:val="clear" w:color="auto" w:fill="FFFFFF"/>
        </w:rPr>
        <w:t>.</w:t>
      </w:r>
    </w:p>
    <w:p w:rsidR="00A77B3E" w:rsidRPr="00817F69" w:rsidRDefault="00F25FBE" w:rsidP="00817F69">
      <w:pPr>
        <w:snapToGrid w:val="0"/>
        <w:spacing w:line="360" w:lineRule="auto"/>
        <w:ind w:firstLine="240"/>
        <w:jc w:val="both"/>
        <w:rPr>
          <w:rFonts w:ascii="Book Antiqua" w:hAnsi="Book Antiqua"/>
        </w:rPr>
      </w:pPr>
      <w:r w:rsidRPr="00817F69">
        <w:rPr>
          <w:rFonts w:ascii="Book Antiqua" w:eastAsia="Book Antiqua" w:hAnsi="Book Antiqua" w:cs="Book Antiqua"/>
          <w:color w:val="000000"/>
          <w:shd w:val="clear" w:color="auto" w:fill="FFFFFF"/>
        </w:rPr>
        <w:t xml:space="preserve">In their study of 189 KTRs, Oellerich </w:t>
      </w:r>
      <w:r w:rsidRPr="00817F69">
        <w:rPr>
          <w:rFonts w:ascii="Book Antiqua" w:eastAsia="Book Antiqua" w:hAnsi="Book Antiqua" w:cs="Book Antiqua"/>
          <w:i/>
          <w:iCs/>
          <w:color w:val="000000"/>
          <w:shd w:val="clear" w:color="auto" w:fill="FFFFFF"/>
        </w:rPr>
        <w:t>et al</w:t>
      </w:r>
      <w:r w:rsidR="00E67493" w:rsidRPr="00817F69">
        <w:rPr>
          <w:rFonts w:ascii="Book Antiqua" w:eastAsia="Book Antiqua" w:hAnsi="Book Antiqua" w:cs="Book Antiqua"/>
          <w:iCs/>
          <w:color w:val="000000"/>
          <w:shd w:val="clear" w:color="auto" w:fill="FFFFFF"/>
          <w:vertAlign w:val="superscript"/>
        </w:rPr>
        <w:t>[35]</w:t>
      </w:r>
      <w:r w:rsidRPr="00817F69">
        <w:rPr>
          <w:rFonts w:ascii="Book Antiqua" w:eastAsia="Book Antiqua" w:hAnsi="Book Antiqua" w:cs="Book Antiqua"/>
          <w:color w:val="000000"/>
          <w:shd w:val="clear" w:color="auto" w:fill="FFFFFF"/>
          <w:vertAlign w:val="superscript"/>
        </w:rPr>
        <w:t xml:space="preserve"> </w:t>
      </w:r>
      <w:r w:rsidRPr="00817F69">
        <w:rPr>
          <w:rFonts w:ascii="Book Antiqua" w:eastAsia="Book Antiqua" w:hAnsi="Book Antiqua" w:cs="Book Antiqua"/>
          <w:color w:val="000000"/>
          <w:shd w:val="clear" w:color="auto" w:fill="FFFFFF"/>
        </w:rPr>
        <w:t xml:space="preserve">found that in patients with biopsy-proven rejection, median dd-cfDNA (cp/mL) was 3.3-fold and median dd-cfDNA (%) 2.0-fold higher than medians in stable patients without rejection. </w:t>
      </w:r>
      <w:r w:rsidRPr="00817F69">
        <w:rPr>
          <w:rFonts w:ascii="Book Antiqua" w:eastAsia="Book Antiqua" w:hAnsi="Book Antiqua" w:cs="Book Antiqua"/>
          <w:color w:val="000000"/>
        </w:rPr>
        <w:t>receiver operating characteristic</w:t>
      </w:r>
      <w:r w:rsidRPr="00817F69">
        <w:rPr>
          <w:rFonts w:ascii="Book Antiqua" w:eastAsia="Book Antiqua" w:hAnsi="Book Antiqua" w:cs="Book Antiqua"/>
          <w:color w:val="000000"/>
          <w:shd w:val="clear" w:color="auto" w:fill="FFFFFF"/>
        </w:rPr>
        <w:t xml:space="preserve"> analysis showed superior performance (</w:t>
      </w:r>
      <w:r w:rsidRPr="00817F69">
        <w:rPr>
          <w:rFonts w:ascii="Book Antiqua" w:eastAsia="Book Antiqua" w:hAnsi="Book Antiqua" w:cs="Book Antiqua"/>
          <w:i/>
          <w:iCs/>
          <w:color w:val="000000"/>
          <w:shd w:val="clear" w:color="auto" w:fill="FFFFFF"/>
        </w:rPr>
        <w:t>P</w:t>
      </w:r>
      <w:r w:rsidRPr="00817F69">
        <w:rPr>
          <w:rFonts w:ascii="Book Antiqua" w:eastAsia="Book Antiqua" w:hAnsi="Book Antiqua" w:cs="Book Antiqua"/>
          <w:color w:val="000000"/>
          <w:shd w:val="clear" w:color="auto" w:fill="FFFFFF"/>
        </w:rPr>
        <w:t xml:space="preserve"> = 0.02), of measuring dd-cfDNA (cp/mL) (</w:t>
      </w:r>
      <w:r w:rsidRPr="00817F69">
        <w:rPr>
          <w:rFonts w:ascii="Book Antiqua" w:eastAsia="Book Antiqua" w:hAnsi="Book Antiqua" w:cs="Book Antiqua"/>
          <w:iCs/>
          <w:color w:val="000000"/>
          <w:shd w:val="clear" w:color="auto" w:fill="FFFFFF"/>
        </w:rPr>
        <w:t>AUC</w:t>
      </w:r>
      <w:r w:rsidRPr="00817F69">
        <w:rPr>
          <w:rFonts w:ascii="Book Antiqua" w:eastAsia="Book Antiqua" w:hAnsi="Book Antiqua" w:cs="Book Antiqua"/>
          <w:i/>
          <w:iCs/>
          <w:color w:val="000000"/>
          <w:shd w:val="clear" w:color="auto" w:fill="FFFFFF"/>
        </w:rPr>
        <w:t xml:space="preserve"> </w:t>
      </w:r>
      <w:r w:rsidRPr="00817F69">
        <w:rPr>
          <w:rFonts w:ascii="Book Antiqua" w:eastAsia="Book Antiqua" w:hAnsi="Book Antiqua" w:cs="Book Antiqua"/>
          <w:color w:val="000000"/>
          <w:shd w:val="clear" w:color="auto" w:fill="FFFFFF"/>
        </w:rPr>
        <w:t>= 0.83) compared to dd-cfDNA (%) (</w:t>
      </w:r>
      <w:r w:rsidRPr="00817F69">
        <w:rPr>
          <w:rFonts w:ascii="Book Antiqua" w:eastAsia="Book Antiqua" w:hAnsi="Book Antiqua" w:cs="Book Antiqua"/>
          <w:iCs/>
          <w:color w:val="000000"/>
          <w:shd w:val="clear" w:color="auto" w:fill="FFFFFF"/>
        </w:rPr>
        <w:t>AUC</w:t>
      </w:r>
      <w:r w:rsidRPr="00817F69">
        <w:rPr>
          <w:rFonts w:ascii="Book Antiqua" w:eastAsia="Book Antiqua" w:hAnsi="Book Antiqua" w:cs="Book Antiqua"/>
          <w:i/>
          <w:iCs/>
          <w:color w:val="000000"/>
          <w:shd w:val="clear" w:color="auto" w:fill="FFFFFF"/>
        </w:rPr>
        <w:t xml:space="preserve"> </w:t>
      </w:r>
      <w:r w:rsidRPr="00817F69">
        <w:rPr>
          <w:rFonts w:ascii="Book Antiqua" w:eastAsia="Book Antiqua" w:hAnsi="Book Antiqua" w:cs="Book Antiqua"/>
          <w:color w:val="000000"/>
          <w:shd w:val="clear" w:color="auto" w:fill="FFFFFF"/>
        </w:rPr>
        <w:t xml:space="preserve">= 0.73). Diagnostic odds ratios were 7.31 for dd-cfDNA (cp/mL), and 6.02 for dd-cfDNA (%) respectively. Remarkably, plasma creatinine showed a low correlation (Pearson </w:t>
      </w:r>
      <w:r w:rsidRPr="00817F69">
        <w:rPr>
          <w:rFonts w:ascii="Book Antiqua" w:eastAsia="Book Antiqua" w:hAnsi="Book Antiqua" w:cs="Book Antiqua"/>
          <w:i/>
          <w:iCs/>
          <w:color w:val="000000"/>
          <w:shd w:val="clear" w:color="auto" w:fill="FFFFFF"/>
        </w:rPr>
        <w:t xml:space="preserve">r </w:t>
      </w:r>
      <w:r w:rsidRPr="00817F69">
        <w:rPr>
          <w:rFonts w:ascii="Book Antiqua" w:eastAsia="Book Antiqua" w:hAnsi="Book Antiqua" w:cs="Book Antiqua"/>
          <w:color w:val="000000"/>
          <w:shd w:val="clear" w:color="auto" w:fill="FFFFFF"/>
        </w:rPr>
        <w:t>= 0.37) with dd-cfDNA (cp/mL</w:t>
      </w:r>
      <w:proofErr w:type="gramStart"/>
      <w:r w:rsidRPr="00817F69">
        <w:rPr>
          <w:rFonts w:ascii="Book Antiqua" w:eastAsia="Book Antiqua" w:hAnsi="Book Antiqua" w:cs="Book Antiqua"/>
          <w:color w:val="000000"/>
          <w:shd w:val="clear" w:color="auto" w:fill="FFFFFF"/>
        </w:rPr>
        <w:t>)</w:t>
      </w:r>
      <w:r w:rsidRPr="00817F69">
        <w:rPr>
          <w:rFonts w:ascii="Book Antiqua" w:eastAsia="Book Antiqua" w:hAnsi="Book Antiqua" w:cs="Book Antiqua"/>
          <w:color w:val="000000"/>
          <w:shd w:val="clear" w:color="auto" w:fill="FFFFFF"/>
          <w:vertAlign w:val="superscript"/>
        </w:rPr>
        <w:t>[</w:t>
      </w:r>
      <w:proofErr w:type="gramEnd"/>
      <w:r w:rsidRPr="00817F69">
        <w:rPr>
          <w:rFonts w:ascii="Book Antiqua" w:eastAsia="Book Antiqua" w:hAnsi="Book Antiqua" w:cs="Book Antiqua"/>
          <w:color w:val="000000"/>
          <w:shd w:val="clear" w:color="auto" w:fill="FFFFFF"/>
          <w:vertAlign w:val="superscript"/>
        </w:rPr>
        <w:t>35]</w:t>
      </w:r>
      <w:r w:rsidRPr="00817F69">
        <w:rPr>
          <w:rFonts w:ascii="Book Antiqua" w:eastAsia="Book Antiqua" w:hAnsi="Book Antiqua" w:cs="Book Antiqua"/>
          <w:color w:val="000000"/>
          <w:shd w:val="clear" w:color="auto" w:fill="FFFFFF"/>
        </w:rPr>
        <w:t>.</w:t>
      </w:r>
    </w:p>
    <w:p w:rsidR="00A77B3E" w:rsidRPr="00817F69" w:rsidRDefault="00F25FBE" w:rsidP="00817F69">
      <w:pPr>
        <w:snapToGrid w:val="0"/>
        <w:spacing w:line="360" w:lineRule="auto"/>
        <w:ind w:firstLine="240"/>
        <w:jc w:val="both"/>
        <w:rPr>
          <w:rFonts w:ascii="Book Antiqua" w:hAnsi="Book Antiqua"/>
        </w:rPr>
      </w:pPr>
      <w:r w:rsidRPr="00817F69">
        <w:rPr>
          <w:rFonts w:ascii="Book Antiqua" w:eastAsia="Book Antiqua" w:hAnsi="Book Antiqua" w:cs="Book Antiqua"/>
          <w:color w:val="000000"/>
          <w:shd w:val="clear" w:color="auto" w:fill="FFFFFF"/>
        </w:rPr>
        <w:t xml:space="preserve">Stites </w:t>
      </w:r>
      <w:r w:rsidRPr="00817F69">
        <w:rPr>
          <w:rFonts w:ascii="Book Antiqua" w:eastAsia="Book Antiqua" w:hAnsi="Book Antiqua" w:cs="Book Antiqua"/>
          <w:i/>
          <w:iCs/>
          <w:color w:val="000000"/>
          <w:shd w:val="clear" w:color="auto" w:fill="FFFFFF"/>
        </w:rPr>
        <w:t>et al</w:t>
      </w:r>
      <w:r w:rsidR="00E67493" w:rsidRPr="00817F69">
        <w:rPr>
          <w:rFonts w:ascii="Book Antiqua" w:eastAsia="Book Antiqua" w:hAnsi="Book Antiqua" w:cs="Book Antiqua"/>
          <w:iCs/>
          <w:color w:val="000000"/>
          <w:shd w:val="clear" w:color="auto" w:fill="FFFFFF"/>
          <w:vertAlign w:val="superscript"/>
        </w:rPr>
        <w:t>[36]</w:t>
      </w:r>
      <w:r w:rsidRPr="00817F69">
        <w:rPr>
          <w:rFonts w:ascii="Book Antiqua" w:eastAsia="Book Antiqua" w:hAnsi="Book Antiqua" w:cs="Book Antiqua"/>
          <w:color w:val="000000"/>
          <w:shd w:val="clear" w:color="auto" w:fill="FFFFFF"/>
        </w:rPr>
        <w:t xml:space="preserve"> in examining 79 KTRs with TCMR 1A/borderline rejection found that forty-two patients had elevated dd-cfDNA compared to thirty-seven patients with low levels; elevated levels of dd-cfDNA predicted adverse clinical outcomes, including eGFR decline by 8.5% </w:t>
      </w:r>
      <w:r w:rsidRPr="00817F69">
        <w:rPr>
          <w:rFonts w:ascii="Book Antiqua" w:eastAsia="Book Antiqua" w:hAnsi="Book Antiqua" w:cs="Book Antiqua"/>
          <w:i/>
          <w:iCs/>
          <w:color w:val="000000"/>
          <w:shd w:val="clear" w:color="auto" w:fill="FFFFFF"/>
        </w:rPr>
        <w:t>vs</w:t>
      </w:r>
      <w:r w:rsidRPr="00817F69">
        <w:rPr>
          <w:rFonts w:ascii="Book Antiqua" w:eastAsia="Book Antiqua" w:hAnsi="Book Antiqua" w:cs="Book Antiqua"/>
          <w:color w:val="000000"/>
          <w:shd w:val="clear" w:color="auto" w:fill="FFFFFF"/>
        </w:rPr>
        <w:t xml:space="preserve"> 0% in low dd-cfDNA patients (</w:t>
      </w:r>
      <w:r w:rsidRPr="00817F69">
        <w:rPr>
          <w:rFonts w:ascii="Book Antiqua" w:eastAsia="Book Antiqua" w:hAnsi="Book Antiqua" w:cs="Book Antiqua"/>
          <w:i/>
          <w:iCs/>
          <w:color w:val="000000"/>
          <w:shd w:val="clear" w:color="auto" w:fill="FFFFFF"/>
        </w:rPr>
        <w:t>P</w:t>
      </w:r>
      <w:r w:rsidRPr="00817F69">
        <w:rPr>
          <w:rFonts w:ascii="Book Antiqua" w:eastAsia="Book Antiqua" w:hAnsi="Book Antiqua" w:cs="Book Antiqua"/>
          <w:color w:val="000000"/>
          <w:shd w:val="clear" w:color="auto" w:fill="FFFFFF"/>
        </w:rPr>
        <w:t xml:space="preserve"> = 0.004), de novo donor-specific antibody formation was seen in 40% (17/42) </w:t>
      </w:r>
      <w:r w:rsidRPr="00817F69">
        <w:rPr>
          <w:rFonts w:ascii="Book Antiqua" w:eastAsia="Book Antiqua" w:hAnsi="Book Antiqua" w:cs="Book Antiqua"/>
          <w:i/>
          <w:iCs/>
          <w:color w:val="000000"/>
          <w:shd w:val="clear" w:color="auto" w:fill="FFFFFF"/>
        </w:rPr>
        <w:t>vs</w:t>
      </w:r>
      <w:r w:rsidRPr="00817F69">
        <w:rPr>
          <w:rFonts w:ascii="Book Antiqua" w:eastAsia="Book Antiqua" w:hAnsi="Book Antiqua" w:cs="Book Antiqua"/>
          <w:color w:val="000000"/>
          <w:shd w:val="clear" w:color="auto" w:fill="FFFFFF"/>
        </w:rPr>
        <w:t xml:space="preserve"> 2.7% </w:t>
      </w:r>
      <w:r w:rsidRPr="00817F69">
        <w:rPr>
          <w:rFonts w:ascii="Book Antiqua" w:eastAsia="Book Antiqua" w:hAnsi="Book Antiqua" w:cs="Book Antiqua"/>
          <w:color w:val="000000"/>
          <w:shd w:val="clear" w:color="auto" w:fill="FFFFFF"/>
        </w:rPr>
        <w:lastRenderedPageBreak/>
        <w:t>(</w:t>
      </w:r>
      <w:r w:rsidRPr="00817F69">
        <w:rPr>
          <w:rFonts w:ascii="Book Antiqua" w:eastAsia="Book Antiqua" w:hAnsi="Book Antiqua" w:cs="Book Antiqua"/>
          <w:i/>
          <w:iCs/>
          <w:color w:val="000000"/>
          <w:shd w:val="clear" w:color="auto" w:fill="FFFFFF"/>
        </w:rPr>
        <w:t>P</w:t>
      </w:r>
      <w:r w:rsidRPr="00817F69">
        <w:rPr>
          <w:rFonts w:ascii="Book Antiqua" w:eastAsia="Book Antiqua" w:hAnsi="Book Antiqua" w:cs="Book Antiqua"/>
          <w:color w:val="000000"/>
          <w:shd w:val="clear" w:color="auto" w:fill="FFFFFF"/>
        </w:rPr>
        <w:t xml:space="preserve"> &lt; 0.0001), and future or persistent rejection occurred in 9 of 42 patients (21.4%) </w:t>
      </w:r>
      <w:r w:rsidRPr="00817F69">
        <w:rPr>
          <w:rFonts w:ascii="Book Antiqua" w:eastAsia="Book Antiqua" w:hAnsi="Book Antiqua" w:cs="Book Antiqua"/>
          <w:i/>
          <w:iCs/>
          <w:color w:val="000000"/>
          <w:shd w:val="clear" w:color="auto" w:fill="FFFFFF"/>
        </w:rPr>
        <w:t>vs</w:t>
      </w:r>
      <w:r w:rsidRPr="00817F69">
        <w:rPr>
          <w:rFonts w:ascii="Book Antiqua" w:eastAsia="Book Antiqua" w:hAnsi="Book Antiqua" w:cs="Book Antiqua"/>
          <w:color w:val="000000"/>
          <w:shd w:val="clear" w:color="auto" w:fill="FFFFFF"/>
        </w:rPr>
        <w:t xml:space="preserve"> 0% (</w:t>
      </w:r>
      <w:r w:rsidRPr="00817F69">
        <w:rPr>
          <w:rFonts w:ascii="Book Antiqua" w:eastAsia="Book Antiqua" w:hAnsi="Book Antiqua" w:cs="Book Antiqua"/>
          <w:i/>
          <w:iCs/>
          <w:color w:val="000000"/>
          <w:shd w:val="clear" w:color="auto" w:fill="FFFFFF"/>
        </w:rPr>
        <w:t>P</w:t>
      </w:r>
      <w:r w:rsidRPr="00817F69">
        <w:rPr>
          <w:rFonts w:ascii="Book Antiqua" w:eastAsia="Book Antiqua" w:hAnsi="Book Antiqua" w:cs="Book Antiqua"/>
          <w:color w:val="000000"/>
          <w:shd w:val="clear" w:color="auto" w:fill="FFFFFF"/>
        </w:rPr>
        <w:t> = 0.003)</w:t>
      </w:r>
      <w:r w:rsidRPr="00817F69">
        <w:rPr>
          <w:rFonts w:ascii="Book Antiqua" w:eastAsia="Book Antiqua" w:hAnsi="Book Antiqua" w:cs="Book Antiqua"/>
          <w:color w:val="000000"/>
          <w:shd w:val="clear" w:color="auto" w:fill="FFFFFF"/>
          <w:vertAlign w:val="superscript"/>
        </w:rPr>
        <w:t>[36]</w:t>
      </w:r>
      <w:r w:rsidRPr="00817F69">
        <w:rPr>
          <w:rFonts w:ascii="Book Antiqua" w:eastAsia="Book Antiqua" w:hAnsi="Book Antiqua" w:cs="Book Antiqua"/>
          <w:color w:val="000000"/>
          <w:shd w:val="clear" w:color="auto" w:fill="FFFFFF"/>
        </w:rPr>
        <w:t>.</w:t>
      </w:r>
    </w:p>
    <w:p w:rsidR="00A77B3E" w:rsidRPr="00817F69" w:rsidRDefault="00F25FBE" w:rsidP="00817F69">
      <w:pPr>
        <w:snapToGrid w:val="0"/>
        <w:spacing w:line="360" w:lineRule="auto"/>
        <w:ind w:firstLine="240"/>
        <w:jc w:val="both"/>
        <w:rPr>
          <w:rFonts w:ascii="Book Antiqua" w:hAnsi="Book Antiqua"/>
        </w:rPr>
      </w:pPr>
      <w:r w:rsidRPr="00817F69">
        <w:rPr>
          <w:rFonts w:ascii="Book Antiqua" w:eastAsia="Book Antiqua" w:hAnsi="Book Antiqua" w:cs="Book Antiqua"/>
          <w:color w:val="000000"/>
          <w:shd w:val="clear" w:color="auto" w:fill="FFFFFF"/>
        </w:rPr>
        <w:t xml:space="preserve">One of the most important developments in dd-cfDNA technologies has been targeted next-generation sequencing techniques. These techniques allow for the quantification of dd-cfDNA without the need for the prior donor or recipient </w:t>
      </w:r>
      <w:proofErr w:type="gramStart"/>
      <w:r w:rsidRPr="00817F69">
        <w:rPr>
          <w:rFonts w:ascii="Book Antiqua" w:eastAsia="Book Antiqua" w:hAnsi="Book Antiqua" w:cs="Book Antiqua"/>
          <w:color w:val="000000"/>
          <w:shd w:val="clear" w:color="auto" w:fill="FFFFFF"/>
        </w:rPr>
        <w:t>genotyping</w:t>
      </w:r>
      <w:r w:rsidRPr="00817F69">
        <w:rPr>
          <w:rFonts w:ascii="Book Antiqua" w:eastAsia="Book Antiqua" w:hAnsi="Book Antiqua" w:cs="Book Antiqua"/>
          <w:color w:val="000000"/>
          <w:shd w:val="clear" w:color="auto" w:fill="FFFFFF"/>
          <w:vertAlign w:val="superscript"/>
        </w:rPr>
        <w:t>[</w:t>
      </w:r>
      <w:proofErr w:type="gramEnd"/>
      <w:r w:rsidRPr="00817F69">
        <w:rPr>
          <w:rFonts w:ascii="Book Antiqua" w:eastAsia="Book Antiqua" w:hAnsi="Book Antiqua" w:cs="Book Antiqua"/>
          <w:color w:val="000000"/>
          <w:shd w:val="clear" w:color="auto" w:fill="FFFFFF"/>
          <w:vertAlign w:val="superscript"/>
        </w:rPr>
        <w:t>37]</w:t>
      </w:r>
      <w:r w:rsidRPr="00817F69">
        <w:rPr>
          <w:rFonts w:ascii="Book Antiqua" w:eastAsia="Book Antiqua" w:hAnsi="Book Antiqua" w:cs="Book Antiqua"/>
          <w:color w:val="000000"/>
          <w:shd w:val="clear" w:color="auto" w:fill="FFFFFF"/>
        </w:rPr>
        <w:t>.</w:t>
      </w:r>
    </w:p>
    <w:p w:rsidR="00A77B3E" w:rsidRPr="00817F69" w:rsidRDefault="00F25FBE" w:rsidP="00817F69">
      <w:pPr>
        <w:snapToGrid w:val="0"/>
        <w:spacing w:line="360" w:lineRule="auto"/>
        <w:ind w:firstLine="240"/>
        <w:jc w:val="both"/>
        <w:rPr>
          <w:rFonts w:ascii="Book Antiqua" w:hAnsi="Book Antiqua"/>
        </w:rPr>
      </w:pPr>
      <w:r w:rsidRPr="00817F69">
        <w:rPr>
          <w:rFonts w:ascii="Book Antiqua" w:eastAsia="Book Antiqua" w:hAnsi="Book Antiqua" w:cs="Book Antiqua"/>
          <w:color w:val="000000"/>
          <w:shd w:val="clear" w:color="auto" w:fill="FFFFFF"/>
        </w:rPr>
        <w:t>One of the more well-known assays, Allosure®, has been validated in several studies. Notably, Allosure® is commercially available and reimbursed by Medicare. In the study Circulating Donor-Derived Cell-Free DNA in Blood for Diagnosing Acute Rejection in Kidney Transplant Recipients study (ClinicalTrials.gov Identifier: NCT02424227) from 2017, it was shown to discriminate rejection from controls (</w:t>
      </w:r>
      <w:r w:rsidRPr="00817F69">
        <w:rPr>
          <w:rFonts w:ascii="Book Antiqua" w:eastAsia="Book Antiqua" w:hAnsi="Book Antiqua" w:cs="Book Antiqua"/>
          <w:iCs/>
          <w:color w:val="000000"/>
          <w:shd w:val="clear" w:color="auto" w:fill="FFFFFF"/>
        </w:rPr>
        <w:t>AUC</w:t>
      </w:r>
      <w:r w:rsidRPr="00817F69">
        <w:rPr>
          <w:rFonts w:ascii="Book Antiqua" w:eastAsia="Book Antiqua" w:hAnsi="Book Antiqua" w:cs="Book Antiqua"/>
          <w:color w:val="000000"/>
          <w:shd w:val="clear" w:color="auto" w:fill="FFFFFF"/>
        </w:rPr>
        <w:t xml:space="preserve"> = 0.74, </w:t>
      </w:r>
      <w:r w:rsidRPr="00817F69">
        <w:rPr>
          <w:rFonts w:ascii="Book Antiqua" w:eastAsia="Book Antiqua" w:hAnsi="Book Antiqua" w:cs="Book Antiqua"/>
          <w:i/>
          <w:iCs/>
          <w:color w:val="000000"/>
          <w:shd w:val="clear" w:color="auto" w:fill="FFFFFF"/>
        </w:rPr>
        <w:t xml:space="preserve">P </w:t>
      </w:r>
      <w:r w:rsidRPr="00817F69">
        <w:rPr>
          <w:rFonts w:ascii="Book Antiqua" w:eastAsia="Book Antiqua" w:hAnsi="Book Antiqua" w:cs="Book Antiqua"/>
          <w:color w:val="000000"/>
          <w:shd w:val="clear" w:color="auto" w:fill="FFFFFF"/>
        </w:rPr>
        <w:t xml:space="preserve">&lt; 0.0001; </w:t>
      </w:r>
      <w:r w:rsidRPr="00817F69">
        <w:rPr>
          <w:rFonts w:ascii="Book Antiqua" w:eastAsia="Book Antiqua" w:hAnsi="Book Antiqua" w:cs="Book Antiqua"/>
          <w:iCs/>
          <w:color w:val="000000"/>
          <w:shd w:val="clear" w:color="auto" w:fill="FFFFFF"/>
        </w:rPr>
        <w:t>PPV</w:t>
      </w:r>
      <w:r w:rsidRPr="00817F69">
        <w:rPr>
          <w:rFonts w:ascii="Book Antiqua" w:eastAsia="Book Antiqua" w:hAnsi="Book Antiqua" w:cs="Book Antiqua"/>
          <w:i/>
          <w:iCs/>
          <w:color w:val="000000"/>
          <w:shd w:val="clear" w:color="auto" w:fill="FFFFFF"/>
        </w:rPr>
        <w:t xml:space="preserve"> </w:t>
      </w:r>
      <w:r w:rsidRPr="00817F69">
        <w:rPr>
          <w:rFonts w:ascii="Book Antiqua" w:eastAsia="Book Antiqua" w:hAnsi="Book Antiqua" w:cs="Book Antiqua"/>
          <w:color w:val="000000"/>
          <w:shd w:val="clear" w:color="auto" w:fill="FFFFFF"/>
        </w:rPr>
        <w:t xml:space="preserve">= 61%, </w:t>
      </w:r>
      <w:r w:rsidRPr="00817F69">
        <w:rPr>
          <w:rFonts w:ascii="Book Antiqua" w:eastAsia="Book Antiqua" w:hAnsi="Book Antiqua" w:cs="Book Antiqua"/>
          <w:iCs/>
          <w:color w:val="000000"/>
          <w:shd w:val="clear" w:color="auto" w:fill="FFFFFF"/>
        </w:rPr>
        <w:t>NPV</w:t>
      </w:r>
      <w:r w:rsidRPr="00817F69">
        <w:rPr>
          <w:rFonts w:ascii="Book Antiqua" w:eastAsia="Book Antiqua" w:hAnsi="Book Antiqua" w:cs="Book Antiqua"/>
          <w:i/>
          <w:iCs/>
          <w:color w:val="000000"/>
          <w:shd w:val="clear" w:color="auto" w:fill="FFFFFF"/>
        </w:rPr>
        <w:t xml:space="preserve"> </w:t>
      </w:r>
      <w:r w:rsidRPr="00817F69">
        <w:rPr>
          <w:rFonts w:ascii="Book Antiqua" w:eastAsia="Book Antiqua" w:hAnsi="Book Antiqua" w:cs="Book Antiqua"/>
          <w:color w:val="000000"/>
          <w:shd w:val="clear" w:color="auto" w:fill="FFFFFF"/>
        </w:rPr>
        <w:t xml:space="preserve">= 84%); as well as ABMR from non-ABMR </w:t>
      </w:r>
      <w:r w:rsidRPr="00817F69">
        <w:rPr>
          <w:rFonts w:ascii="Book Antiqua" w:eastAsia="Book Antiqua" w:hAnsi="Book Antiqua" w:cs="Book Antiqua"/>
          <w:color w:val="000000"/>
        </w:rPr>
        <w:t>[</w:t>
      </w:r>
      <w:r w:rsidRPr="00817F69">
        <w:rPr>
          <w:rFonts w:ascii="Book Antiqua" w:eastAsia="Book Antiqua" w:hAnsi="Book Antiqua" w:cs="Book Antiqua"/>
          <w:iCs/>
          <w:color w:val="000000"/>
          <w:shd w:val="clear" w:color="auto" w:fill="FFFFFF"/>
        </w:rPr>
        <w:t>AUC</w:t>
      </w:r>
      <w:r w:rsidR="00E67493" w:rsidRPr="00817F69">
        <w:rPr>
          <w:rFonts w:ascii="Book Antiqua" w:eastAsia="Book Antiqua" w:hAnsi="Book Antiqua" w:cs="Book Antiqua"/>
          <w:color w:val="000000"/>
          <w:shd w:val="clear" w:color="auto" w:fill="FFFFFF"/>
        </w:rPr>
        <w:t xml:space="preserve"> = 0.87 (95%</w:t>
      </w:r>
      <w:r w:rsidRPr="00817F69">
        <w:rPr>
          <w:rFonts w:ascii="Book Antiqua" w:eastAsia="Book Antiqua" w:hAnsi="Book Antiqua" w:cs="Book Antiqua"/>
          <w:color w:val="000000"/>
          <w:shd w:val="clear" w:color="auto" w:fill="FFFFFF"/>
        </w:rPr>
        <w:t>CI: 0.75</w:t>
      </w:r>
      <w:r w:rsidR="00E67493" w:rsidRPr="00817F69">
        <w:rPr>
          <w:rFonts w:ascii="Book Antiqua" w:eastAsia="Book Antiqua" w:hAnsi="Book Antiqua" w:cs="Book Antiqua"/>
          <w:color w:val="000000"/>
          <w:shd w:val="clear" w:color="auto" w:fill="FFFFFF"/>
        </w:rPr>
        <w:t>-</w:t>
      </w:r>
      <w:r w:rsidRPr="00817F69">
        <w:rPr>
          <w:rFonts w:ascii="Book Antiqua" w:eastAsia="Book Antiqua" w:hAnsi="Book Antiqua" w:cs="Book Antiqua"/>
          <w:color w:val="000000"/>
          <w:shd w:val="clear" w:color="auto" w:fill="FFFFFF"/>
        </w:rPr>
        <w:t>0.97)</w:t>
      </w:r>
      <w:proofErr w:type="gramStart"/>
      <w:r w:rsidRPr="00817F69">
        <w:rPr>
          <w:rFonts w:ascii="Book Antiqua" w:eastAsia="Book Antiqua" w:hAnsi="Book Antiqua" w:cs="Book Antiqua"/>
          <w:color w:val="000000"/>
          <w:shd w:val="clear" w:color="auto" w:fill="FFFFFF"/>
        </w:rPr>
        <w:t>]</w:t>
      </w:r>
      <w:r w:rsidRPr="00817F69">
        <w:rPr>
          <w:rFonts w:ascii="Book Antiqua" w:eastAsia="Book Antiqua" w:hAnsi="Book Antiqua" w:cs="Book Antiqua"/>
          <w:color w:val="000000"/>
          <w:shd w:val="clear" w:color="auto" w:fill="FFFFFF"/>
          <w:vertAlign w:val="superscript"/>
        </w:rPr>
        <w:t>[</w:t>
      </w:r>
      <w:proofErr w:type="gramEnd"/>
      <w:r w:rsidRPr="00817F69">
        <w:rPr>
          <w:rFonts w:ascii="Book Antiqua" w:eastAsia="Book Antiqua" w:hAnsi="Book Antiqua" w:cs="Book Antiqua"/>
          <w:color w:val="000000"/>
          <w:shd w:val="clear" w:color="auto" w:fill="FFFFFF"/>
          <w:vertAlign w:val="superscript"/>
        </w:rPr>
        <w:t>38]</w:t>
      </w:r>
      <w:r w:rsidRPr="00817F69">
        <w:rPr>
          <w:rFonts w:ascii="Book Antiqua" w:eastAsia="Book Antiqua" w:hAnsi="Book Antiqua" w:cs="Book Antiqua"/>
          <w:color w:val="000000"/>
          <w:shd w:val="clear" w:color="auto" w:fill="FFFFFF"/>
        </w:rPr>
        <w:t>. Ongoing trials using Allosure® (clinical trials NCT04057742, NCT03326076) are being conducted at various transplant centers throughout the country.</w:t>
      </w:r>
    </w:p>
    <w:p w:rsidR="00A77B3E" w:rsidRPr="00817F69" w:rsidRDefault="00F25FBE" w:rsidP="00817F69">
      <w:pPr>
        <w:snapToGrid w:val="0"/>
        <w:spacing w:line="360" w:lineRule="auto"/>
        <w:ind w:firstLine="240"/>
        <w:jc w:val="both"/>
        <w:rPr>
          <w:rFonts w:ascii="Book Antiqua" w:hAnsi="Book Antiqua"/>
        </w:rPr>
      </w:pPr>
      <w:r w:rsidRPr="00817F69">
        <w:rPr>
          <w:rFonts w:ascii="Book Antiqua" w:eastAsia="Book Antiqua" w:hAnsi="Book Antiqua" w:cs="Book Antiqua"/>
          <w:color w:val="000000"/>
          <w:shd w:val="clear" w:color="auto" w:fill="FFFFFF"/>
        </w:rPr>
        <w:t xml:space="preserve">In their comprehensive review on dd-cfDNA, Knight </w:t>
      </w:r>
      <w:r w:rsidRPr="00817F69">
        <w:rPr>
          <w:rFonts w:ascii="Book Antiqua" w:eastAsia="Book Antiqua" w:hAnsi="Book Antiqua" w:cs="Book Antiqua"/>
          <w:i/>
          <w:iCs/>
          <w:color w:val="000000"/>
          <w:shd w:val="clear" w:color="auto" w:fill="FFFFFF"/>
        </w:rPr>
        <w:t xml:space="preserve">et </w:t>
      </w:r>
      <w:proofErr w:type="gramStart"/>
      <w:r w:rsidRPr="00817F69">
        <w:rPr>
          <w:rFonts w:ascii="Book Antiqua" w:eastAsia="Book Antiqua" w:hAnsi="Book Antiqua" w:cs="Book Antiqua"/>
          <w:i/>
          <w:iCs/>
          <w:color w:val="000000"/>
          <w:shd w:val="clear" w:color="auto" w:fill="FFFFFF"/>
        </w:rPr>
        <w:t>al</w:t>
      </w:r>
      <w:r w:rsidR="00E67493" w:rsidRPr="00817F69">
        <w:rPr>
          <w:rFonts w:ascii="Book Antiqua" w:eastAsia="Book Antiqua" w:hAnsi="Book Antiqua" w:cs="Book Antiqua"/>
          <w:iCs/>
          <w:color w:val="000000"/>
          <w:shd w:val="clear" w:color="auto" w:fill="FFFFFF"/>
          <w:vertAlign w:val="superscript"/>
        </w:rPr>
        <w:t>[</w:t>
      </w:r>
      <w:proofErr w:type="gramEnd"/>
      <w:r w:rsidR="00E67493" w:rsidRPr="00817F69">
        <w:rPr>
          <w:rFonts w:ascii="Book Antiqua" w:eastAsia="Book Antiqua" w:hAnsi="Book Antiqua" w:cs="Book Antiqua"/>
          <w:iCs/>
          <w:color w:val="000000"/>
          <w:shd w:val="clear" w:color="auto" w:fill="FFFFFF"/>
          <w:vertAlign w:val="superscript"/>
        </w:rPr>
        <w:t>39]</w:t>
      </w:r>
      <w:r w:rsidRPr="00817F69">
        <w:rPr>
          <w:rFonts w:ascii="Book Antiqua" w:eastAsia="Book Antiqua" w:hAnsi="Book Antiqua" w:cs="Book Antiqua"/>
          <w:color w:val="000000"/>
          <w:shd w:val="clear" w:color="auto" w:fill="FFFFFF"/>
        </w:rPr>
        <w:t xml:space="preserve"> cited 2 recent studies (Huang </w:t>
      </w:r>
      <w:r w:rsidRPr="00817F69">
        <w:rPr>
          <w:rFonts w:ascii="Book Antiqua" w:eastAsia="Book Antiqua" w:hAnsi="Book Antiqua" w:cs="Book Antiqua"/>
          <w:i/>
          <w:iCs/>
          <w:color w:val="000000"/>
          <w:shd w:val="clear" w:color="auto" w:fill="FFFFFF"/>
        </w:rPr>
        <w:t>et al</w:t>
      </w:r>
      <w:r w:rsidR="00E67493" w:rsidRPr="00817F69">
        <w:rPr>
          <w:rFonts w:ascii="Book Antiqua" w:eastAsia="Book Antiqua" w:hAnsi="Book Antiqua" w:cs="Book Antiqua"/>
          <w:iCs/>
          <w:color w:val="000000"/>
          <w:shd w:val="clear" w:color="auto" w:fill="FFFFFF"/>
          <w:vertAlign w:val="superscript"/>
        </w:rPr>
        <w:t>[40]</w:t>
      </w:r>
      <w:r w:rsidRPr="00817F69">
        <w:rPr>
          <w:rFonts w:ascii="Book Antiqua" w:eastAsia="Book Antiqua" w:hAnsi="Book Antiqua" w:cs="Book Antiqua"/>
          <w:color w:val="000000"/>
          <w:shd w:val="clear" w:color="auto" w:fill="FFFFFF"/>
        </w:rPr>
        <w:t xml:space="preserve"> and Whitlam </w:t>
      </w:r>
      <w:r w:rsidRPr="00817F69">
        <w:rPr>
          <w:rFonts w:ascii="Book Antiqua" w:eastAsia="Book Antiqua" w:hAnsi="Book Antiqua" w:cs="Book Antiqua"/>
          <w:i/>
          <w:iCs/>
          <w:color w:val="000000"/>
          <w:shd w:val="clear" w:color="auto" w:fill="FFFFFF"/>
        </w:rPr>
        <w:t>et al</w:t>
      </w:r>
      <w:r w:rsidR="00E67493" w:rsidRPr="00817F69">
        <w:rPr>
          <w:rFonts w:ascii="Book Antiqua" w:eastAsia="Book Antiqua" w:hAnsi="Book Antiqua" w:cs="Book Antiqua"/>
          <w:iCs/>
          <w:color w:val="000000"/>
          <w:shd w:val="clear" w:color="auto" w:fill="FFFFFF"/>
          <w:vertAlign w:val="superscript"/>
        </w:rPr>
        <w:t>[41]</w:t>
      </w:r>
      <w:r w:rsidRPr="00817F69">
        <w:rPr>
          <w:rFonts w:ascii="Book Antiqua" w:eastAsia="Book Antiqua" w:hAnsi="Book Antiqua" w:cs="Book Antiqua"/>
          <w:color w:val="000000"/>
          <w:shd w:val="clear" w:color="auto" w:fill="FFFFFF"/>
        </w:rPr>
        <w:t>) of its application in the context of kidney transplantation</w:t>
      </w:r>
      <w:r w:rsidRPr="00817F69">
        <w:rPr>
          <w:rFonts w:ascii="Book Antiqua" w:eastAsia="Book Antiqua" w:hAnsi="Book Antiqua" w:cs="Book Antiqua"/>
          <w:color w:val="000000"/>
          <w:shd w:val="clear" w:color="auto" w:fill="FFFFFF"/>
          <w:vertAlign w:val="superscript"/>
        </w:rPr>
        <w:t>[39-41]</w:t>
      </w:r>
      <w:r w:rsidRPr="00817F69">
        <w:rPr>
          <w:rFonts w:ascii="Book Antiqua" w:eastAsia="Book Antiqua" w:hAnsi="Book Antiqua" w:cs="Book Antiqua"/>
          <w:color w:val="000000"/>
          <w:shd w:val="clear" w:color="auto" w:fill="FFFFFF"/>
        </w:rPr>
        <w:t xml:space="preserve">. In their study of 63 KTRs, Huang </w:t>
      </w:r>
      <w:r w:rsidRPr="00817F69">
        <w:rPr>
          <w:rFonts w:ascii="Book Antiqua" w:eastAsia="Book Antiqua" w:hAnsi="Book Antiqua" w:cs="Book Antiqua"/>
          <w:i/>
          <w:iCs/>
          <w:color w:val="000000"/>
          <w:shd w:val="clear" w:color="auto" w:fill="FFFFFF"/>
        </w:rPr>
        <w:t xml:space="preserve">et </w:t>
      </w:r>
      <w:proofErr w:type="gramStart"/>
      <w:r w:rsidRPr="00817F69">
        <w:rPr>
          <w:rFonts w:ascii="Book Antiqua" w:eastAsia="Book Antiqua" w:hAnsi="Book Antiqua" w:cs="Book Antiqua"/>
          <w:i/>
          <w:iCs/>
          <w:color w:val="000000"/>
          <w:shd w:val="clear" w:color="auto" w:fill="FFFFFF"/>
        </w:rPr>
        <w:t>al</w:t>
      </w:r>
      <w:r w:rsidR="00E67493" w:rsidRPr="00817F69">
        <w:rPr>
          <w:rFonts w:ascii="Book Antiqua" w:eastAsia="Book Antiqua" w:hAnsi="Book Antiqua" w:cs="Book Antiqua"/>
          <w:iCs/>
          <w:color w:val="000000"/>
          <w:shd w:val="clear" w:color="auto" w:fill="FFFFFF"/>
          <w:vertAlign w:val="superscript"/>
        </w:rPr>
        <w:t>[</w:t>
      </w:r>
      <w:proofErr w:type="gramEnd"/>
      <w:r w:rsidR="00E67493" w:rsidRPr="00817F69">
        <w:rPr>
          <w:rFonts w:ascii="Book Antiqua" w:eastAsia="Book Antiqua" w:hAnsi="Book Antiqua" w:cs="Book Antiqua"/>
          <w:iCs/>
          <w:color w:val="000000"/>
          <w:shd w:val="clear" w:color="auto" w:fill="FFFFFF"/>
          <w:vertAlign w:val="superscript"/>
        </w:rPr>
        <w:t>40]</w:t>
      </w:r>
      <w:r w:rsidRPr="00817F69">
        <w:rPr>
          <w:rFonts w:ascii="Book Antiqua" w:eastAsia="Book Antiqua" w:hAnsi="Book Antiqua" w:cs="Book Antiqua"/>
          <w:color w:val="000000"/>
          <w:shd w:val="clear" w:color="auto" w:fill="FFFFFF"/>
        </w:rPr>
        <w:t xml:space="preserve"> found that dd-cfDNA discriminated patients with ABMR (median 1.35%; interquartile range (IQR): 1.10%</w:t>
      </w:r>
      <w:r w:rsidR="00E67493" w:rsidRPr="00817F69">
        <w:rPr>
          <w:rFonts w:ascii="Book Antiqua" w:eastAsia="Book Antiqua" w:hAnsi="Book Antiqua" w:cs="Book Antiqua"/>
          <w:color w:val="000000"/>
          <w:shd w:val="clear" w:color="auto" w:fill="FFFFFF"/>
        </w:rPr>
        <w:t>-</w:t>
      </w:r>
      <w:r w:rsidRPr="00817F69">
        <w:rPr>
          <w:rFonts w:ascii="Book Antiqua" w:eastAsia="Book Antiqua" w:hAnsi="Book Antiqua" w:cs="Book Antiqua"/>
          <w:color w:val="000000"/>
          <w:shd w:val="clear" w:color="auto" w:fill="FFFFFF"/>
        </w:rPr>
        <w:t xml:space="preserve">1.90%) compared to those with no rejection (median 0.38% (IQR: 0.26% to 1.10%); </w:t>
      </w:r>
      <w:r w:rsidRPr="00817F69">
        <w:rPr>
          <w:rFonts w:ascii="Book Antiqua" w:eastAsia="Book Antiqua" w:hAnsi="Book Antiqua" w:cs="Book Antiqua"/>
          <w:i/>
          <w:iCs/>
          <w:color w:val="000000"/>
          <w:shd w:val="clear" w:color="auto" w:fill="FFFFFF"/>
        </w:rPr>
        <w:t xml:space="preserve">P </w:t>
      </w:r>
      <w:r w:rsidRPr="00817F69">
        <w:rPr>
          <w:rFonts w:ascii="Book Antiqua" w:eastAsia="Book Antiqua" w:hAnsi="Book Antiqua" w:cs="Book Antiqua"/>
          <w:color w:val="000000"/>
          <w:shd w:val="clear" w:color="auto" w:fill="FFFFFF"/>
        </w:rPr>
        <w:t xml:space="preserve">&lt; 0.001). dd-cfDNA did not distinguish TCMR from no rejection however. Whitlam </w:t>
      </w:r>
      <w:r w:rsidRPr="00817F69">
        <w:rPr>
          <w:rFonts w:ascii="Book Antiqua" w:eastAsia="Book Antiqua" w:hAnsi="Book Antiqua" w:cs="Book Antiqua"/>
          <w:i/>
          <w:iCs/>
          <w:color w:val="000000"/>
          <w:shd w:val="clear" w:color="auto" w:fill="FFFFFF"/>
        </w:rPr>
        <w:t xml:space="preserve">et </w:t>
      </w:r>
      <w:proofErr w:type="gramStart"/>
      <w:r w:rsidRPr="00817F69">
        <w:rPr>
          <w:rFonts w:ascii="Book Antiqua" w:eastAsia="Book Antiqua" w:hAnsi="Book Antiqua" w:cs="Book Antiqua"/>
          <w:i/>
          <w:iCs/>
          <w:color w:val="000000"/>
          <w:shd w:val="clear" w:color="auto" w:fill="FFFFFF"/>
        </w:rPr>
        <w:t>al</w:t>
      </w:r>
      <w:r w:rsidR="00E67493" w:rsidRPr="00817F69">
        <w:rPr>
          <w:rFonts w:ascii="Book Antiqua" w:eastAsia="Book Antiqua" w:hAnsi="Book Antiqua" w:cs="Book Antiqua"/>
          <w:iCs/>
          <w:color w:val="000000"/>
          <w:shd w:val="clear" w:color="auto" w:fill="FFFFFF"/>
          <w:vertAlign w:val="superscript"/>
        </w:rPr>
        <w:t>[</w:t>
      </w:r>
      <w:proofErr w:type="gramEnd"/>
      <w:r w:rsidR="00E67493" w:rsidRPr="00817F69">
        <w:rPr>
          <w:rFonts w:ascii="Book Antiqua" w:eastAsia="Book Antiqua" w:hAnsi="Book Antiqua" w:cs="Book Antiqua"/>
          <w:iCs/>
          <w:color w:val="000000"/>
          <w:shd w:val="clear" w:color="auto" w:fill="FFFFFF"/>
          <w:vertAlign w:val="superscript"/>
        </w:rPr>
        <w:t>41]</w:t>
      </w:r>
      <w:r w:rsidRPr="00817F69">
        <w:rPr>
          <w:rFonts w:ascii="Book Antiqua" w:eastAsia="Book Antiqua" w:hAnsi="Book Antiqua" w:cs="Book Antiqua"/>
          <w:color w:val="000000"/>
          <w:shd w:val="clear" w:color="auto" w:fill="FFFFFF"/>
        </w:rPr>
        <w:t xml:space="preserve"> in their study of 61 KTRs, found that dd-cfDNA concentration and fraction were predictive of acute antibody-mediated rejection (aAMR) (</w:t>
      </w:r>
      <w:r w:rsidRPr="00817F69">
        <w:rPr>
          <w:rFonts w:ascii="Book Antiqua" w:eastAsia="Book Antiqua" w:hAnsi="Book Antiqua" w:cs="Book Antiqua"/>
          <w:iCs/>
          <w:color w:val="000000"/>
          <w:shd w:val="clear" w:color="auto" w:fill="FFFFFF"/>
        </w:rPr>
        <w:t>AUC</w:t>
      </w:r>
      <w:r w:rsidRPr="00817F69">
        <w:rPr>
          <w:rFonts w:ascii="Book Antiqua" w:eastAsia="Book Antiqua" w:hAnsi="Book Antiqua" w:cs="Book Antiqua"/>
          <w:color w:val="000000"/>
          <w:shd w:val="clear" w:color="auto" w:fill="FFFFFF"/>
        </w:rPr>
        <w:t xml:space="preserve"> = 0.92, 0.85) and composite diagnosis of ABMR (</w:t>
      </w:r>
      <w:r w:rsidRPr="00817F69">
        <w:rPr>
          <w:rFonts w:ascii="Book Antiqua" w:eastAsia="Book Antiqua" w:hAnsi="Book Antiqua" w:cs="Book Antiqua"/>
          <w:iCs/>
          <w:color w:val="000000"/>
          <w:shd w:val="clear" w:color="auto" w:fill="FFFFFF"/>
        </w:rPr>
        <w:t>AUC</w:t>
      </w:r>
      <w:r w:rsidRPr="00817F69">
        <w:rPr>
          <w:rFonts w:ascii="Book Antiqua" w:eastAsia="Book Antiqua" w:hAnsi="Book Antiqua" w:cs="Book Antiqua"/>
          <w:i/>
          <w:iCs/>
          <w:color w:val="000000"/>
          <w:shd w:val="clear" w:color="auto" w:fill="FFFFFF"/>
        </w:rPr>
        <w:t xml:space="preserve"> </w:t>
      </w:r>
      <w:r w:rsidRPr="00817F69">
        <w:rPr>
          <w:rFonts w:ascii="Book Antiqua" w:eastAsia="Book Antiqua" w:hAnsi="Book Antiqua" w:cs="Book Antiqua"/>
          <w:color w:val="000000"/>
          <w:shd w:val="clear" w:color="auto" w:fill="FFFFFF"/>
        </w:rPr>
        <w:t xml:space="preserve">= 0.91, 0.89). Graft derived cell free DNA (gd-cfDNA) exhibited modest sensitivity (0.90; 0.85) and specificity (0.88, 0.79) for aAMR and </w:t>
      </w:r>
      <w:proofErr w:type="gramStart"/>
      <w:r w:rsidRPr="00817F69">
        <w:rPr>
          <w:rFonts w:ascii="Book Antiqua" w:eastAsia="Book Antiqua" w:hAnsi="Book Antiqua" w:cs="Book Antiqua"/>
          <w:color w:val="000000"/>
          <w:shd w:val="clear" w:color="auto" w:fill="FFFFFF"/>
        </w:rPr>
        <w:t>ABMR</w:t>
      </w:r>
      <w:r w:rsidRPr="00817F69">
        <w:rPr>
          <w:rFonts w:ascii="Book Antiqua" w:eastAsia="Book Antiqua" w:hAnsi="Book Antiqua" w:cs="Book Antiqua"/>
          <w:color w:val="000000"/>
          <w:shd w:val="clear" w:color="auto" w:fill="FFFFFF"/>
          <w:vertAlign w:val="superscript"/>
        </w:rPr>
        <w:t>[</w:t>
      </w:r>
      <w:proofErr w:type="gramEnd"/>
      <w:r w:rsidRPr="00817F69">
        <w:rPr>
          <w:rFonts w:ascii="Book Antiqua" w:eastAsia="Book Antiqua" w:hAnsi="Book Antiqua" w:cs="Book Antiqua"/>
          <w:color w:val="000000"/>
          <w:shd w:val="clear" w:color="auto" w:fill="FFFFFF"/>
          <w:vertAlign w:val="superscript"/>
        </w:rPr>
        <w:t>41]</w:t>
      </w:r>
      <w:r w:rsidRPr="00817F69">
        <w:rPr>
          <w:rFonts w:ascii="Book Antiqua" w:eastAsia="Book Antiqua" w:hAnsi="Book Antiqua" w:cs="Book Antiqua"/>
          <w:color w:val="000000"/>
          <w:shd w:val="clear" w:color="auto" w:fill="FFFFFF"/>
        </w:rPr>
        <w:t>. These findings are summarized in Table 5.</w:t>
      </w:r>
    </w:p>
    <w:p w:rsidR="00A77B3E" w:rsidRPr="00817F69" w:rsidRDefault="00F25FBE" w:rsidP="00817F69">
      <w:pPr>
        <w:snapToGrid w:val="0"/>
        <w:spacing w:line="360" w:lineRule="auto"/>
        <w:ind w:firstLine="240"/>
        <w:jc w:val="both"/>
        <w:rPr>
          <w:rFonts w:ascii="Book Antiqua" w:hAnsi="Book Antiqua"/>
        </w:rPr>
      </w:pPr>
      <w:r w:rsidRPr="00817F69">
        <w:rPr>
          <w:rFonts w:ascii="Book Antiqua" w:eastAsia="Book Antiqua" w:hAnsi="Book Antiqua" w:cs="Book Antiqua"/>
          <w:color w:val="000000"/>
          <w:shd w:val="clear" w:color="auto" w:fill="FFFFFF"/>
        </w:rPr>
        <w:t>Donor-derived cell-free DNA is a robust biomarker in predicting rejection outcomes. Moreover, there is evidence supporting its ability to predict longer-</w:t>
      </w:r>
      <w:r w:rsidRPr="00817F69">
        <w:rPr>
          <w:rFonts w:ascii="Book Antiqua" w:eastAsia="Book Antiqua" w:hAnsi="Book Antiqua" w:cs="Book Antiqua"/>
          <w:color w:val="000000"/>
          <w:shd w:val="clear" w:color="auto" w:fill="FFFFFF"/>
        </w:rPr>
        <w:lastRenderedPageBreak/>
        <w:t>term outcomes. The use of dd-cfDNA as a supportive tool for diagnosis and management is already taking place with the implementation of Allosure® and other similar assays.</w:t>
      </w:r>
    </w:p>
    <w:p w:rsidR="00A77B3E" w:rsidRPr="00817F69" w:rsidRDefault="00A77B3E" w:rsidP="00817F69">
      <w:pPr>
        <w:snapToGrid w:val="0"/>
        <w:spacing w:line="360" w:lineRule="auto"/>
        <w:ind w:firstLine="240"/>
        <w:jc w:val="both"/>
        <w:rPr>
          <w:rFonts w:ascii="Book Antiqua" w:hAnsi="Book Antiqua"/>
        </w:rPr>
      </w:pPr>
    </w:p>
    <w:p w:rsidR="00A77B3E" w:rsidRPr="00817F69" w:rsidRDefault="00F25FBE" w:rsidP="00817F69">
      <w:pPr>
        <w:snapToGrid w:val="0"/>
        <w:spacing w:line="360" w:lineRule="auto"/>
        <w:jc w:val="both"/>
        <w:rPr>
          <w:rFonts w:ascii="Book Antiqua" w:hAnsi="Book Antiqua"/>
        </w:rPr>
      </w:pPr>
      <w:r w:rsidRPr="00817F69">
        <w:rPr>
          <w:rFonts w:ascii="Book Antiqua" w:eastAsia="Book Antiqua" w:hAnsi="Book Antiqua" w:cs="Book Antiqua"/>
          <w:b/>
          <w:bCs/>
          <w:color w:val="000000"/>
          <w:shd w:val="clear" w:color="auto" w:fill="FFFFFF"/>
        </w:rPr>
        <w:t xml:space="preserve">Immune </w:t>
      </w:r>
      <w:r w:rsidR="008E27BC" w:rsidRPr="00817F69">
        <w:rPr>
          <w:rFonts w:ascii="Book Antiqua" w:eastAsia="Book Antiqua" w:hAnsi="Book Antiqua" w:cs="Book Antiqua"/>
          <w:b/>
          <w:bCs/>
          <w:color w:val="000000"/>
          <w:shd w:val="clear" w:color="auto" w:fill="FFFFFF"/>
        </w:rPr>
        <w:t>t</w:t>
      </w:r>
      <w:r w:rsidRPr="00817F69">
        <w:rPr>
          <w:rFonts w:ascii="Book Antiqua" w:eastAsia="Book Antiqua" w:hAnsi="Book Antiqua" w:cs="Book Antiqua"/>
          <w:b/>
          <w:bCs/>
          <w:color w:val="000000"/>
          <w:shd w:val="clear" w:color="auto" w:fill="FFFFFF"/>
        </w:rPr>
        <w:t xml:space="preserve">olerance: </w:t>
      </w:r>
      <w:r w:rsidRPr="00817F69">
        <w:rPr>
          <w:rFonts w:ascii="Book Antiqua" w:eastAsia="Book Antiqua" w:hAnsi="Book Antiqua" w:cs="Book Antiqua"/>
          <w:color w:val="000000"/>
          <w:shd w:val="clear" w:color="auto" w:fill="FFFFFF"/>
        </w:rPr>
        <w:t xml:space="preserve">In addition to identifying immune dysfunction, biomarkers can reflect immune quiescence and tolerance in kidney transplant recipients. While this terminology is vague, Mathew </w:t>
      </w:r>
      <w:r w:rsidRPr="00817F69">
        <w:rPr>
          <w:rFonts w:ascii="Book Antiqua" w:eastAsia="Book Antiqua" w:hAnsi="Book Antiqua" w:cs="Book Antiqua"/>
          <w:i/>
          <w:iCs/>
          <w:color w:val="000000"/>
          <w:shd w:val="clear" w:color="auto" w:fill="FFFFFF"/>
        </w:rPr>
        <w:t xml:space="preserve">et </w:t>
      </w:r>
      <w:proofErr w:type="gramStart"/>
      <w:r w:rsidRPr="00817F69">
        <w:rPr>
          <w:rFonts w:ascii="Book Antiqua" w:eastAsia="Book Antiqua" w:hAnsi="Book Antiqua" w:cs="Book Antiqua"/>
          <w:i/>
          <w:iCs/>
          <w:color w:val="000000"/>
          <w:shd w:val="clear" w:color="auto" w:fill="FFFFFF"/>
        </w:rPr>
        <w:t>al</w:t>
      </w:r>
      <w:r w:rsidR="00E67493" w:rsidRPr="00817F69">
        <w:rPr>
          <w:rFonts w:ascii="Book Antiqua" w:eastAsia="Book Antiqua" w:hAnsi="Book Antiqua" w:cs="Book Antiqua"/>
          <w:color w:val="000000"/>
          <w:shd w:val="clear" w:color="auto" w:fill="FFFFFF"/>
          <w:vertAlign w:val="superscript"/>
        </w:rPr>
        <w:t>[</w:t>
      </w:r>
      <w:proofErr w:type="gramEnd"/>
      <w:r w:rsidR="00E67493" w:rsidRPr="00817F69">
        <w:rPr>
          <w:rFonts w:ascii="Book Antiqua" w:eastAsia="Book Antiqua" w:hAnsi="Book Antiqua" w:cs="Book Antiqua"/>
          <w:color w:val="000000"/>
          <w:shd w:val="clear" w:color="auto" w:fill="FFFFFF"/>
          <w:vertAlign w:val="superscript"/>
        </w:rPr>
        <w:t>42]</w:t>
      </w:r>
      <w:r w:rsidRPr="00817F69">
        <w:rPr>
          <w:rFonts w:ascii="Book Antiqua" w:eastAsia="Book Antiqua" w:hAnsi="Book Antiqua" w:cs="Book Antiqua"/>
          <w:color w:val="000000"/>
          <w:shd w:val="clear" w:color="auto" w:fill="FFFFFF"/>
          <w:vertAlign w:val="superscript"/>
        </w:rPr>
        <w:t xml:space="preserve"> </w:t>
      </w:r>
      <w:r w:rsidRPr="00817F69">
        <w:rPr>
          <w:rFonts w:ascii="Book Antiqua" w:eastAsia="Book Antiqua" w:hAnsi="Book Antiqua" w:cs="Book Antiqua"/>
          <w:color w:val="000000"/>
          <w:shd w:val="clear" w:color="auto" w:fill="FFFFFF"/>
        </w:rPr>
        <w:t>in their review, define immune tolerance nicely as “long-term allograft survival in the absence of immunosuppressive treatment and the presence of stable donor-specific immune responsiveness</w:t>
      </w:r>
      <w:r w:rsidRPr="00817F69">
        <w:rPr>
          <w:rFonts w:ascii="Book Antiqua" w:eastAsia="Book Antiqua" w:hAnsi="Book Antiqua" w:cs="Book Antiqua"/>
          <w:color w:val="000000"/>
          <w:shd w:val="clear" w:color="auto" w:fill="FFFFFF"/>
          <w:vertAlign w:val="superscript"/>
        </w:rPr>
        <w:t>[42]</w:t>
      </w:r>
      <w:r w:rsidRPr="00817F69">
        <w:rPr>
          <w:rFonts w:ascii="Book Antiqua" w:eastAsia="Book Antiqua" w:hAnsi="Book Antiqua" w:cs="Book Antiqua"/>
          <w:color w:val="000000"/>
          <w:shd w:val="clear" w:color="auto" w:fill="FFFFFF"/>
        </w:rPr>
        <w:t xml:space="preserve">.” In one review, Chan-on </w:t>
      </w:r>
      <w:r w:rsidRPr="00817F69">
        <w:rPr>
          <w:rFonts w:ascii="Book Antiqua" w:eastAsia="Book Antiqua" w:hAnsi="Book Antiqua" w:cs="Book Antiqua"/>
          <w:i/>
          <w:iCs/>
          <w:color w:val="000000"/>
          <w:shd w:val="clear" w:color="auto" w:fill="FFFFFF"/>
        </w:rPr>
        <w:t xml:space="preserve">et </w:t>
      </w:r>
      <w:proofErr w:type="gramStart"/>
      <w:r w:rsidRPr="00817F69">
        <w:rPr>
          <w:rFonts w:ascii="Book Antiqua" w:eastAsia="Book Antiqua" w:hAnsi="Book Antiqua" w:cs="Book Antiqua"/>
          <w:i/>
          <w:iCs/>
          <w:color w:val="000000"/>
          <w:shd w:val="clear" w:color="auto" w:fill="FFFFFF"/>
        </w:rPr>
        <w:t>al</w:t>
      </w:r>
      <w:r w:rsidR="00E67493" w:rsidRPr="00817F69">
        <w:rPr>
          <w:rFonts w:ascii="Book Antiqua" w:eastAsia="Book Antiqua" w:hAnsi="Book Antiqua" w:cs="Book Antiqua"/>
          <w:iCs/>
          <w:color w:val="000000"/>
          <w:shd w:val="clear" w:color="auto" w:fill="FFFFFF"/>
          <w:vertAlign w:val="superscript"/>
        </w:rPr>
        <w:t>[</w:t>
      </w:r>
      <w:proofErr w:type="gramEnd"/>
      <w:r w:rsidR="00E67493" w:rsidRPr="00817F69">
        <w:rPr>
          <w:rFonts w:ascii="Book Antiqua" w:eastAsia="Book Antiqua" w:hAnsi="Book Antiqua" w:cs="Book Antiqua"/>
          <w:iCs/>
          <w:color w:val="000000"/>
          <w:shd w:val="clear" w:color="auto" w:fill="FFFFFF"/>
          <w:vertAlign w:val="superscript"/>
        </w:rPr>
        <w:t>43]</w:t>
      </w:r>
      <w:r w:rsidRPr="00817F69">
        <w:rPr>
          <w:rFonts w:ascii="Book Antiqua" w:eastAsia="Book Antiqua" w:hAnsi="Book Antiqua" w:cs="Book Antiqua"/>
          <w:color w:val="000000"/>
          <w:shd w:val="clear" w:color="auto" w:fill="FFFFFF"/>
        </w:rPr>
        <w:t xml:space="preserve"> describe biomarker identification </w:t>
      </w:r>
      <w:r w:rsidRPr="00817F69">
        <w:rPr>
          <w:rFonts w:ascii="Book Antiqua" w:eastAsia="Book Antiqua" w:hAnsi="Book Antiqua" w:cs="Book Antiqua"/>
          <w:i/>
          <w:iCs/>
          <w:color w:val="000000"/>
          <w:shd w:val="clear" w:color="auto" w:fill="FFFFFF"/>
        </w:rPr>
        <w:t>via</w:t>
      </w:r>
      <w:r w:rsidRPr="00817F69">
        <w:rPr>
          <w:rFonts w:ascii="Book Antiqua" w:eastAsia="Book Antiqua" w:hAnsi="Book Antiqua" w:cs="Book Antiqua"/>
          <w:color w:val="000000"/>
          <w:shd w:val="clear" w:color="auto" w:fill="FFFFFF"/>
        </w:rPr>
        <w:t xml:space="preserve"> differential expression from a tolerance group (stable graft function or healthy non-transplant volunteers) compared to a dysfunction group (acute or chronic rejection). They cite several potential biomarkers, including T cell, B cell, and macrophage populations, as well as genomic signatures from B and T cells along with </w:t>
      </w:r>
      <w:proofErr w:type="gramStart"/>
      <w:r w:rsidRPr="00817F69">
        <w:rPr>
          <w:rFonts w:ascii="Book Antiqua" w:eastAsia="Book Antiqua" w:hAnsi="Book Antiqua" w:cs="Book Antiqua"/>
          <w:color w:val="000000"/>
          <w:shd w:val="clear" w:color="auto" w:fill="FFFFFF"/>
        </w:rPr>
        <w:t>microRNA</w:t>
      </w:r>
      <w:r w:rsidRPr="00817F69">
        <w:rPr>
          <w:rFonts w:ascii="Book Antiqua" w:eastAsia="Book Antiqua" w:hAnsi="Book Antiqua" w:cs="Book Antiqua"/>
          <w:color w:val="000000"/>
          <w:shd w:val="clear" w:color="auto" w:fill="FFFFFF"/>
          <w:vertAlign w:val="superscript"/>
        </w:rPr>
        <w:t>[</w:t>
      </w:r>
      <w:proofErr w:type="gramEnd"/>
      <w:r w:rsidRPr="00817F69">
        <w:rPr>
          <w:rFonts w:ascii="Book Antiqua" w:eastAsia="Book Antiqua" w:hAnsi="Book Antiqua" w:cs="Book Antiqua"/>
          <w:color w:val="000000"/>
          <w:shd w:val="clear" w:color="auto" w:fill="FFFFFF"/>
          <w:vertAlign w:val="superscript"/>
        </w:rPr>
        <w:t>43]</w:t>
      </w:r>
      <w:r w:rsidRPr="00817F69">
        <w:rPr>
          <w:rFonts w:ascii="Book Antiqua" w:eastAsia="Book Antiqua" w:hAnsi="Book Antiqua" w:cs="Book Antiqua"/>
          <w:color w:val="000000"/>
          <w:shd w:val="clear" w:color="auto" w:fill="FFFFFF"/>
        </w:rPr>
        <w:t xml:space="preserve">. In a recent review, Newell </w:t>
      </w:r>
      <w:r w:rsidRPr="00817F69">
        <w:rPr>
          <w:rFonts w:ascii="Book Antiqua" w:eastAsia="Book Antiqua" w:hAnsi="Book Antiqua" w:cs="Book Antiqua"/>
          <w:i/>
          <w:iCs/>
          <w:color w:val="000000"/>
          <w:shd w:val="clear" w:color="auto" w:fill="FFFFFF"/>
        </w:rPr>
        <w:t xml:space="preserve">et </w:t>
      </w:r>
      <w:proofErr w:type="gramStart"/>
      <w:r w:rsidRPr="00817F69">
        <w:rPr>
          <w:rFonts w:ascii="Book Antiqua" w:eastAsia="Book Antiqua" w:hAnsi="Book Antiqua" w:cs="Book Antiqua"/>
          <w:i/>
          <w:iCs/>
          <w:color w:val="000000"/>
          <w:shd w:val="clear" w:color="auto" w:fill="FFFFFF"/>
        </w:rPr>
        <w:t>al</w:t>
      </w:r>
      <w:r w:rsidR="00804F76" w:rsidRPr="00817F69">
        <w:rPr>
          <w:rFonts w:ascii="Book Antiqua" w:eastAsia="Book Antiqua" w:hAnsi="Book Antiqua" w:cs="Book Antiqua"/>
          <w:iCs/>
          <w:color w:val="000000"/>
          <w:shd w:val="clear" w:color="auto" w:fill="FFFFFF"/>
          <w:vertAlign w:val="superscript"/>
        </w:rPr>
        <w:t>[</w:t>
      </w:r>
      <w:proofErr w:type="gramEnd"/>
      <w:r w:rsidR="00804F76" w:rsidRPr="00817F69">
        <w:rPr>
          <w:rFonts w:ascii="Book Antiqua" w:eastAsia="Book Antiqua" w:hAnsi="Book Antiqua" w:cs="Book Antiqua"/>
          <w:iCs/>
          <w:color w:val="000000"/>
          <w:shd w:val="clear" w:color="auto" w:fill="FFFFFF"/>
          <w:vertAlign w:val="superscript"/>
        </w:rPr>
        <w:t>44]</w:t>
      </w:r>
      <w:r w:rsidRPr="00817F69">
        <w:rPr>
          <w:rFonts w:ascii="Book Antiqua" w:eastAsia="Book Antiqua" w:hAnsi="Book Antiqua" w:cs="Book Antiqua"/>
          <w:color w:val="000000"/>
          <w:shd w:val="clear" w:color="auto" w:fill="FFFFFF"/>
        </w:rPr>
        <w:t xml:space="preserve"> describe that in 32 tolerant individuals, 31 genes (26 B cell-specific) distinguished tolerant from non-tolerant KTRs</w:t>
      </w:r>
      <w:r w:rsidRPr="00817F69">
        <w:rPr>
          <w:rFonts w:ascii="Book Antiqua" w:eastAsia="Book Antiqua" w:hAnsi="Book Antiqua" w:cs="Book Antiqua"/>
          <w:color w:val="000000"/>
          <w:shd w:val="clear" w:color="auto" w:fill="FFFFFF"/>
          <w:vertAlign w:val="superscript"/>
        </w:rPr>
        <w:t>[44]</w:t>
      </w:r>
      <w:r w:rsidRPr="00817F69">
        <w:rPr>
          <w:rFonts w:ascii="Book Antiqua" w:eastAsia="Book Antiqua" w:hAnsi="Book Antiqua" w:cs="Book Antiqua"/>
          <w:color w:val="000000"/>
          <w:shd w:val="clear" w:color="auto" w:fill="FFFFFF"/>
        </w:rPr>
        <w:t xml:space="preserve">. Two promising genes, cited in prior studies are B cell receptor genes </w:t>
      </w:r>
      <w:r w:rsidRPr="00817F69">
        <w:rPr>
          <w:rFonts w:ascii="Book Antiqua" w:eastAsia="Book Antiqua" w:hAnsi="Book Antiqua" w:cs="Book Antiqua"/>
          <w:color w:val="000000"/>
        </w:rPr>
        <w:t>immunoglobulin kappa variable 1D-13</w:t>
      </w:r>
      <w:r w:rsidRPr="00817F69">
        <w:rPr>
          <w:rFonts w:ascii="Book Antiqua" w:eastAsia="Book Antiqua" w:hAnsi="Book Antiqua" w:cs="Book Antiqua"/>
          <w:color w:val="000000"/>
          <w:shd w:val="clear" w:color="auto" w:fill="FFFFFF"/>
        </w:rPr>
        <w:t xml:space="preserve"> and </w:t>
      </w:r>
      <w:r w:rsidRPr="00817F69">
        <w:rPr>
          <w:rFonts w:ascii="Book Antiqua" w:eastAsia="Book Antiqua" w:hAnsi="Book Antiqua" w:cs="Book Antiqua"/>
          <w:color w:val="000000"/>
        </w:rPr>
        <w:t>immunoglobulin kappa variable 4-1</w:t>
      </w:r>
      <w:r w:rsidRPr="00817F69">
        <w:rPr>
          <w:rFonts w:ascii="Book Antiqua" w:eastAsia="Book Antiqua" w:hAnsi="Book Antiqua" w:cs="Book Antiqua"/>
          <w:color w:val="000000"/>
          <w:shd w:val="clear" w:color="auto" w:fill="FFFFFF"/>
          <w:vertAlign w:val="superscript"/>
        </w:rPr>
        <w:t>[44,45]</w:t>
      </w:r>
      <w:r w:rsidRPr="00817F69">
        <w:rPr>
          <w:rFonts w:ascii="Book Antiqua" w:eastAsia="Book Antiqua" w:hAnsi="Book Antiqua" w:cs="Book Antiqua"/>
          <w:color w:val="000000"/>
          <w:shd w:val="clear" w:color="auto" w:fill="FFFFFF"/>
        </w:rPr>
        <w:t>.</w:t>
      </w:r>
    </w:p>
    <w:p w:rsidR="00A77B3E" w:rsidRPr="00817F69" w:rsidRDefault="00F25FBE" w:rsidP="00817F69">
      <w:pPr>
        <w:snapToGrid w:val="0"/>
        <w:spacing w:line="360" w:lineRule="auto"/>
        <w:ind w:firstLine="240"/>
        <w:jc w:val="both"/>
        <w:rPr>
          <w:rFonts w:ascii="Book Antiqua" w:hAnsi="Book Antiqua"/>
        </w:rPr>
      </w:pPr>
      <w:r w:rsidRPr="00817F69">
        <w:rPr>
          <w:rFonts w:ascii="Book Antiqua" w:eastAsia="Book Antiqua" w:hAnsi="Book Antiqua" w:cs="Book Antiqua"/>
          <w:color w:val="000000"/>
          <w:shd w:val="clear" w:color="auto" w:fill="FFFFFF"/>
        </w:rPr>
        <w:t>While less clear of an outcome than others described previously, immune tolerance is one of the primary aims after kidney transplantation. Having tools to validate and reassure clinicians beyond our current insensitive measures and/or detect early perturbations before overt disease manifests can improve patient care.</w:t>
      </w:r>
    </w:p>
    <w:p w:rsidR="00A77B3E" w:rsidRPr="00817F69" w:rsidRDefault="00A77B3E" w:rsidP="00817F69">
      <w:pPr>
        <w:snapToGrid w:val="0"/>
        <w:spacing w:line="360" w:lineRule="auto"/>
        <w:ind w:firstLine="240"/>
        <w:jc w:val="both"/>
        <w:rPr>
          <w:rFonts w:ascii="Book Antiqua" w:hAnsi="Book Antiqua"/>
        </w:rPr>
      </w:pPr>
    </w:p>
    <w:p w:rsidR="00A77B3E" w:rsidRPr="00817F69" w:rsidRDefault="00F25FBE" w:rsidP="00817F69">
      <w:pPr>
        <w:snapToGrid w:val="0"/>
        <w:spacing w:line="360" w:lineRule="auto"/>
        <w:jc w:val="both"/>
        <w:rPr>
          <w:rFonts w:ascii="Book Antiqua" w:hAnsi="Book Antiqua"/>
          <w:b/>
        </w:rPr>
      </w:pPr>
      <w:r w:rsidRPr="00817F69">
        <w:rPr>
          <w:rFonts w:ascii="Book Antiqua" w:eastAsia="Book Antiqua" w:hAnsi="Book Antiqua" w:cs="Book Antiqua"/>
          <w:b/>
          <w:bCs/>
          <w:i/>
          <w:iCs/>
          <w:color w:val="000000"/>
        </w:rPr>
        <w:t>Non-immunological</w:t>
      </w:r>
    </w:p>
    <w:p w:rsidR="00A77B3E" w:rsidRPr="00817F69" w:rsidRDefault="00F25FBE" w:rsidP="00817F69">
      <w:pPr>
        <w:snapToGrid w:val="0"/>
        <w:spacing w:line="360" w:lineRule="auto"/>
        <w:jc w:val="both"/>
        <w:rPr>
          <w:rFonts w:ascii="Book Antiqua" w:hAnsi="Book Antiqua"/>
        </w:rPr>
      </w:pPr>
      <w:r w:rsidRPr="00817F69">
        <w:rPr>
          <w:rFonts w:ascii="Book Antiqua" w:eastAsia="Book Antiqua" w:hAnsi="Book Antiqua" w:cs="Book Antiqua"/>
          <w:color w:val="000000"/>
        </w:rPr>
        <w:t>The use of biomarkers to identify and predict transplant outcomes applies to non-immune related outcomes. In the following sections, various biomarkers will be discussed in the context of their non-immune outcomes.</w:t>
      </w:r>
    </w:p>
    <w:p w:rsidR="00A77B3E" w:rsidRPr="00817F69" w:rsidRDefault="00A77B3E" w:rsidP="00817F69">
      <w:pPr>
        <w:snapToGrid w:val="0"/>
        <w:spacing w:line="360" w:lineRule="auto"/>
        <w:jc w:val="both"/>
        <w:rPr>
          <w:rFonts w:ascii="Book Antiqua" w:hAnsi="Book Antiqua"/>
        </w:rPr>
      </w:pPr>
    </w:p>
    <w:p w:rsidR="00A77B3E" w:rsidRPr="00817F69" w:rsidRDefault="00F25FBE" w:rsidP="00817F69">
      <w:pPr>
        <w:snapToGrid w:val="0"/>
        <w:spacing w:line="360" w:lineRule="auto"/>
        <w:jc w:val="both"/>
        <w:rPr>
          <w:rFonts w:ascii="Book Antiqua" w:hAnsi="Book Antiqua"/>
        </w:rPr>
      </w:pPr>
      <w:r w:rsidRPr="00817F69">
        <w:rPr>
          <w:rFonts w:ascii="Book Antiqua" w:eastAsia="Book Antiqua" w:hAnsi="Book Antiqua" w:cs="Book Antiqua"/>
          <w:b/>
          <w:bCs/>
          <w:color w:val="000000"/>
        </w:rPr>
        <w:t xml:space="preserve">Graft </w:t>
      </w:r>
      <w:r w:rsidR="00804F76" w:rsidRPr="00817F69">
        <w:rPr>
          <w:rFonts w:ascii="Book Antiqua" w:eastAsia="Book Antiqua" w:hAnsi="Book Antiqua" w:cs="Book Antiqua"/>
          <w:b/>
          <w:bCs/>
          <w:color w:val="000000"/>
        </w:rPr>
        <w:t>quality</w:t>
      </w:r>
      <w:r w:rsidRPr="00817F69">
        <w:rPr>
          <w:rFonts w:ascii="Book Antiqua" w:eastAsia="Book Antiqua" w:hAnsi="Book Antiqua" w:cs="Book Antiqua"/>
          <w:b/>
          <w:bCs/>
          <w:color w:val="000000"/>
        </w:rPr>
        <w:t xml:space="preserve">: </w:t>
      </w:r>
      <w:r w:rsidRPr="00817F69">
        <w:rPr>
          <w:rFonts w:ascii="Book Antiqua" w:eastAsia="Book Antiqua" w:hAnsi="Book Antiqua" w:cs="Book Antiqua"/>
          <w:color w:val="000000"/>
        </w:rPr>
        <w:t>Assessing allograft quality/viability is an essential step in kidney transplantation to appropriately allocate organs and predict future outcomes. With the incidence of ESKD increasing and improved transplant outcomes, the demand for donation continues to grow. Refined preservation techniques have helped to broaden the donor pool, giving way to viable donation with higher risk allografts. This in turn has narrowed the margin of error for prognosticating graft quality. In the past five years, biomarker discovery has emerged to help appraise potential allografts. Several robust studies are described below:</w:t>
      </w:r>
    </w:p>
    <w:p w:rsidR="00A77B3E" w:rsidRPr="00817F69" w:rsidRDefault="00F25FBE" w:rsidP="00817F69">
      <w:pPr>
        <w:snapToGrid w:val="0"/>
        <w:spacing w:line="360" w:lineRule="auto"/>
        <w:ind w:firstLine="240"/>
        <w:jc w:val="both"/>
        <w:rPr>
          <w:rFonts w:ascii="Book Antiqua" w:hAnsi="Book Antiqua"/>
        </w:rPr>
      </w:pPr>
      <w:r w:rsidRPr="00817F69">
        <w:rPr>
          <w:rFonts w:ascii="Book Antiqua" w:eastAsia="Book Antiqua" w:hAnsi="Book Antiqua" w:cs="Book Antiqua"/>
          <w:color w:val="000000"/>
        </w:rPr>
        <w:t xml:space="preserve">Parikh </w:t>
      </w:r>
      <w:r w:rsidRPr="00817F69">
        <w:rPr>
          <w:rFonts w:ascii="Book Antiqua" w:eastAsia="Book Antiqua" w:hAnsi="Book Antiqua" w:cs="Book Antiqua"/>
          <w:i/>
          <w:iCs/>
          <w:color w:val="000000"/>
        </w:rPr>
        <w:t xml:space="preserve">et </w:t>
      </w:r>
      <w:proofErr w:type="gramStart"/>
      <w:r w:rsidRPr="00817F69">
        <w:rPr>
          <w:rFonts w:ascii="Book Antiqua" w:eastAsia="Book Antiqua" w:hAnsi="Book Antiqua" w:cs="Book Antiqua"/>
          <w:i/>
          <w:iCs/>
          <w:color w:val="000000"/>
        </w:rPr>
        <w:t>al</w:t>
      </w:r>
      <w:r w:rsidR="00804F76" w:rsidRPr="00817F69">
        <w:rPr>
          <w:rFonts w:ascii="Book Antiqua" w:eastAsia="Book Antiqua" w:hAnsi="Book Antiqua" w:cs="Book Antiqua"/>
          <w:iCs/>
          <w:color w:val="000000"/>
          <w:vertAlign w:val="superscript"/>
        </w:rPr>
        <w:t>[</w:t>
      </w:r>
      <w:proofErr w:type="gramEnd"/>
      <w:r w:rsidR="00804F76" w:rsidRPr="00817F69">
        <w:rPr>
          <w:rFonts w:ascii="Book Antiqua" w:eastAsia="Book Antiqua" w:hAnsi="Book Antiqua" w:cs="Book Antiqua"/>
          <w:iCs/>
          <w:color w:val="000000"/>
          <w:vertAlign w:val="superscript"/>
        </w:rPr>
        <w:t>46]</w:t>
      </w:r>
      <w:r w:rsidRPr="00817F69">
        <w:rPr>
          <w:rFonts w:ascii="Book Antiqua" w:eastAsia="Book Antiqua" w:hAnsi="Book Antiqua" w:cs="Book Antiqua"/>
          <w:color w:val="000000"/>
        </w:rPr>
        <w:t xml:space="preserve"> described in their study of 671 KTRs that perfusate biomarkers of tissue injury were associated with 6-mo allograft function </w:t>
      </w:r>
      <w:r w:rsidRPr="00817F69">
        <w:rPr>
          <w:rFonts w:ascii="Book Antiqua" w:eastAsia="Book Antiqua" w:hAnsi="Book Antiqua" w:cs="Book Antiqua"/>
          <w:i/>
          <w:iCs/>
          <w:color w:val="000000"/>
        </w:rPr>
        <w:t>via</w:t>
      </w:r>
      <w:r w:rsidRPr="00817F69">
        <w:rPr>
          <w:rFonts w:ascii="Book Antiqua" w:eastAsia="Book Antiqua" w:hAnsi="Book Antiqua" w:cs="Book Antiqua"/>
          <w:color w:val="000000"/>
        </w:rPr>
        <w:t xml:space="preserve"> eGFR: each doubling of perfusate neutrophil gelatinase-associated lipocalin (NGAL) and liver fatty acid-binding protein were independently associated with lower 6-mo eGFR (1.7 mL/min per 1.73 m</w:t>
      </w:r>
      <w:r w:rsidRPr="00817F69">
        <w:rPr>
          <w:rFonts w:ascii="Book Antiqua" w:eastAsia="Book Antiqua" w:hAnsi="Book Antiqua" w:cs="Book Antiqua"/>
          <w:color w:val="000000"/>
          <w:vertAlign w:val="superscript"/>
        </w:rPr>
        <w:t xml:space="preserve">2 </w:t>
      </w:r>
      <w:r w:rsidRPr="00817F69">
        <w:rPr>
          <w:rFonts w:ascii="Book Antiqua" w:eastAsia="Book Antiqua" w:hAnsi="Book Antiqua" w:cs="Book Antiqua"/>
          <w:color w:val="000000"/>
        </w:rPr>
        <w:t>; 1.48 mL/min per 1.73 m</w:t>
      </w:r>
      <w:r w:rsidRPr="00817F69">
        <w:rPr>
          <w:rFonts w:ascii="Book Antiqua" w:eastAsia="Book Antiqua" w:hAnsi="Book Antiqua" w:cs="Book Antiqua"/>
          <w:color w:val="000000"/>
          <w:vertAlign w:val="superscript"/>
        </w:rPr>
        <w:t>2</w:t>
      </w:r>
      <w:r w:rsidRPr="00817F69">
        <w:rPr>
          <w:rFonts w:ascii="Book Antiqua" w:eastAsia="Book Antiqua" w:hAnsi="Book Antiqua" w:cs="Book Antiqua"/>
          <w:color w:val="000000"/>
        </w:rPr>
        <w:t xml:space="preserve"> respectively)</w:t>
      </w:r>
      <w:r w:rsidRPr="00817F69">
        <w:rPr>
          <w:rFonts w:ascii="Book Antiqua" w:eastAsia="Book Antiqua" w:hAnsi="Book Antiqua" w:cs="Book Antiqua"/>
          <w:color w:val="000000"/>
          <w:vertAlign w:val="superscript"/>
        </w:rPr>
        <w:t>[46]</w:t>
      </w:r>
      <w:r w:rsidRPr="00817F69">
        <w:rPr>
          <w:rFonts w:ascii="Book Antiqua" w:eastAsia="Book Antiqua" w:hAnsi="Book Antiqua" w:cs="Book Antiqua"/>
          <w:color w:val="000000"/>
        </w:rPr>
        <w:t>.</w:t>
      </w:r>
    </w:p>
    <w:p w:rsidR="00A77B3E" w:rsidRPr="00817F69" w:rsidRDefault="00F25FBE" w:rsidP="00817F69">
      <w:pPr>
        <w:snapToGrid w:val="0"/>
        <w:spacing w:line="360" w:lineRule="auto"/>
        <w:ind w:firstLine="240"/>
        <w:jc w:val="both"/>
        <w:rPr>
          <w:rFonts w:ascii="Book Antiqua" w:hAnsi="Book Antiqua"/>
        </w:rPr>
      </w:pPr>
      <w:r w:rsidRPr="00817F69">
        <w:rPr>
          <w:rFonts w:ascii="Book Antiqua" w:eastAsia="Book Antiqua" w:hAnsi="Book Antiqua" w:cs="Book Antiqua"/>
          <w:color w:val="000000"/>
        </w:rPr>
        <w:t xml:space="preserve">Moser </w:t>
      </w:r>
      <w:r w:rsidRPr="00817F69">
        <w:rPr>
          <w:rFonts w:ascii="Book Antiqua" w:eastAsia="Book Antiqua" w:hAnsi="Book Antiqua" w:cs="Book Antiqua"/>
          <w:i/>
          <w:iCs/>
          <w:color w:val="000000"/>
        </w:rPr>
        <w:t xml:space="preserve">et </w:t>
      </w:r>
      <w:proofErr w:type="gramStart"/>
      <w:r w:rsidRPr="00817F69">
        <w:rPr>
          <w:rFonts w:ascii="Book Antiqua" w:eastAsia="Book Antiqua" w:hAnsi="Book Antiqua" w:cs="Book Antiqua"/>
          <w:i/>
          <w:iCs/>
          <w:color w:val="000000"/>
        </w:rPr>
        <w:t>al</w:t>
      </w:r>
      <w:r w:rsidR="00804F76" w:rsidRPr="00817F69">
        <w:rPr>
          <w:rFonts w:ascii="Book Antiqua" w:eastAsia="Book Antiqua" w:hAnsi="Book Antiqua" w:cs="Book Antiqua"/>
          <w:color w:val="000000"/>
          <w:vertAlign w:val="superscript"/>
        </w:rPr>
        <w:t>[</w:t>
      </w:r>
      <w:proofErr w:type="gramEnd"/>
      <w:r w:rsidR="00804F76" w:rsidRPr="00817F69">
        <w:rPr>
          <w:rFonts w:ascii="Book Antiqua" w:eastAsia="Book Antiqua" w:hAnsi="Book Antiqua" w:cs="Book Antiqua"/>
          <w:color w:val="000000"/>
          <w:vertAlign w:val="superscript"/>
        </w:rPr>
        <w:t>47]</w:t>
      </w:r>
      <w:r w:rsidRPr="00817F69">
        <w:rPr>
          <w:rFonts w:ascii="Book Antiqua" w:eastAsia="Book Antiqua" w:hAnsi="Book Antiqua" w:cs="Book Antiqua"/>
          <w:color w:val="000000"/>
        </w:rPr>
        <w:t xml:space="preserve"> in their study of 41 donor kidneys [16 Live donors, 16 donations after brain death (DBD); 9 donations after circulatory death (DCD)] undergoing machine cold perfusion, compared various tissue injury biomarkers. They found that tissue injury markers matrix metalloproteinase-2, lactate dehydrogenase, and NGAL were found in highest perfusate concentrations in DCD kidneys, followed by DBD and living donor allografts (all </w:t>
      </w:r>
      <w:r w:rsidRPr="00817F69">
        <w:rPr>
          <w:rFonts w:ascii="Book Antiqua" w:eastAsia="Book Antiqua" w:hAnsi="Book Antiqua" w:cs="Book Antiqua"/>
          <w:i/>
          <w:iCs/>
          <w:color w:val="000000"/>
        </w:rPr>
        <w:t xml:space="preserve">P </w:t>
      </w:r>
      <w:r w:rsidRPr="00817F69">
        <w:rPr>
          <w:rFonts w:ascii="Book Antiqua" w:eastAsia="Book Antiqua" w:hAnsi="Book Antiqua" w:cs="Book Antiqua"/>
          <w:color w:val="000000"/>
        </w:rPr>
        <w:t>&lt; 0.0001)</w:t>
      </w:r>
      <w:r w:rsidRPr="00817F69">
        <w:rPr>
          <w:rFonts w:ascii="Book Antiqua" w:eastAsia="Book Antiqua" w:hAnsi="Book Antiqua" w:cs="Book Antiqua"/>
          <w:color w:val="000000"/>
          <w:vertAlign w:val="superscript"/>
        </w:rPr>
        <w:t>[47]</w:t>
      </w:r>
      <w:r w:rsidRPr="00817F69">
        <w:rPr>
          <w:rFonts w:ascii="Book Antiqua" w:eastAsia="Book Antiqua" w:hAnsi="Book Antiqua" w:cs="Book Antiqua"/>
          <w:color w:val="000000"/>
        </w:rPr>
        <w:t>.</w:t>
      </w:r>
    </w:p>
    <w:p w:rsidR="00A77B3E" w:rsidRPr="00817F69" w:rsidRDefault="00F25FBE" w:rsidP="00817F69">
      <w:pPr>
        <w:snapToGrid w:val="0"/>
        <w:spacing w:line="360" w:lineRule="auto"/>
        <w:ind w:firstLine="240"/>
        <w:jc w:val="both"/>
        <w:rPr>
          <w:rFonts w:ascii="Book Antiqua" w:hAnsi="Book Antiqua"/>
        </w:rPr>
      </w:pPr>
      <w:r w:rsidRPr="00817F69">
        <w:rPr>
          <w:rFonts w:ascii="Book Antiqua" w:eastAsia="Book Antiqua" w:hAnsi="Book Antiqua" w:cs="Book Antiqua"/>
          <w:color w:val="000000"/>
        </w:rPr>
        <w:t xml:space="preserve">In their unique study comparing modified adenosine and lidocaine (AL) solution to the University of Wisconsin (UW) solution for organ preservation, Hamaoui </w:t>
      </w:r>
      <w:r w:rsidRPr="00817F69">
        <w:rPr>
          <w:rFonts w:ascii="Book Antiqua" w:eastAsia="Book Antiqua" w:hAnsi="Book Antiqua" w:cs="Book Antiqua"/>
          <w:i/>
          <w:iCs/>
          <w:color w:val="000000"/>
        </w:rPr>
        <w:t xml:space="preserve">et </w:t>
      </w:r>
      <w:proofErr w:type="gramStart"/>
      <w:r w:rsidRPr="00817F69">
        <w:rPr>
          <w:rFonts w:ascii="Book Antiqua" w:eastAsia="Book Antiqua" w:hAnsi="Book Antiqua" w:cs="Book Antiqua"/>
          <w:i/>
          <w:iCs/>
          <w:color w:val="000000"/>
        </w:rPr>
        <w:t>al</w:t>
      </w:r>
      <w:r w:rsidR="00804F76" w:rsidRPr="00817F69">
        <w:rPr>
          <w:rFonts w:ascii="Book Antiqua" w:eastAsia="Book Antiqua" w:hAnsi="Book Antiqua" w:cs="Book Antiqua"/>
          <w:iCs/>
          <w:color w:val="000000"/>
          <w:vertAlign w:val="superscript"/>
        </w:rPr>
        <w:t>[</w:t>
      </w:r>
      <w:proofErr w:type="gramEnd"/>
      <w:r w:rsidR="00804F76" w:rsidRPr="00817F69">
        <w:rPr>
          <w:rFonts w:ascii="Book Antiqua" w:eastAsia="Book Antiqua" w:hAnsi="Book Antiqua" w:cs="Book Antiqua"/>
          <w:iCs/>
          <w:color w:val="000000"/>
          <w:vertAlign w:val="superscript"/>
        </w:rPr>
        <w:t>48]</w:t>
      </w:r>
      <w:r w:rsidRPr="00817F69">
        <w:rPr>
          <w:rFonts w:ascii="Book Antiqua" w:eastAsia="Book Antiqua" w:hAnsi="Book Antiqua" w:cs="Book Antiqua"/>
          <w:color w:val="000000"/>
          <w:vertAlign w:val="superscript"/>
        </w:rPr>
        <w:t xml:space="preserve"> </w:t>
      </w:r>
      <w:r w:rsidRPr="00817F69">
        <w:rPr>
          <w:rFonts w:ascii="Book Antiqua" w:eastAsia="Book Antiqua" w:hAnsi="Book Antiqua" w:cs="Book Antiqua"/>
          <w:color w:val="000000"/>
        </w:rPr>
        <w:t xml:space="preserve">utilized perfusate lactate in addition to histology and perfusion dynamics to help compare viability. They found that in 10 DCD porcine kidneys perfused </w:t>
      </w:r>
      <w:r w:rsidRPr="00817F69">
        <w:rPr>
          <w:rFonts w:ascii="Book Antiqua" w:eastAsia="Book Antiqua" w:hAnsi="Book Antiqua" w:cs="Book Antiqua"/>
          <w:i/>
          <w:iCs/>
          <w:color w:val="000000"/>
        </w:rPr>
        <w:t>via</w:t>
      </w:r>
      <w:r w:rsidRPr="00817F69">
        <w:rPr>
          <w:rFonts w:ascii="Book Antiqua" w:eastAsia="Book Antiqua" w:hAnsi="Book Antiqua" w:cs="Book Antiqua"/>
          <w:color w:val="000000"/>
        </w:rPr>
        <w:t xml:space="preserve"> hypothermic machine perfusion with modified AL solution had significantly lower perfusion lactate levels (3.1 mmol/L </w:t>
      </w:r>
      <w:r w:rsidRPr="00817F69">
        <w:rPr>
          <w:rFonts w:ascii="Book Antiqua" w:eastAsia="Book Antiqua" w:hAnsi="Book Antiqua" w:cs="Book Antiqua"/>
          <w:i/>
          <w:iCs/>
          <w:color w:val="000000"/>
        </w:rPr>
        <w:t>vs</w:t>
      </w:r>
      <w:r w:rsidRPr="00817F69">
        <w:rPr>
          <w:rFonts w:ascii="Book Antiqua" w:eastAsia="Book Antiqua" w:hAnsi="Book Antiqua" w:cs="Book Antiqua"/>
          <w:color w:val="000000"/>
        </w:rPr>
        <w:t xml:space="preserve"> 4.1 mmol/L, </w:t>
      </w:r>
      <w:r w:rsidRPr="00817F69">
        <w:rPr>
          <w:rFonts w:ascii="Book Antiqua" w:eastAsia="Book Antiqua" w:hAnsi="Book Antiqua" w:cs="Book Antiqua"/>
          <w:i/>
          <w:iCs/>
          <w:color w:val="000000"/>
        </w:rPr>
        <w:t>P</w:t>
      </w:r>
      <w:r w:rsidRPr="00817F69">
        <w:rPr>
          <w:rFonts w:ascii="Book Antiqua" w:eastAsia="Book Antiqua" w:hAnsi="Book Antiqua" w:cs="Book Antiqua"/>
          <w:color w:val="000000"/>
        </w:rPr>
        <w:t xml:space="preserve"> = 0.04) during reperfusion than those in UW solution. Of note, on histology, UW solution perfused kidneys had a greater degree of tubular dilatation than </w:t>
      </w:r>
      <w:r w:rsidRPr="00817F69">
        <w:rPr>
          <w:rFonts w:ascii="Book Antiqua" w:eastAsia="Book Antiqua" w:hAnsi="Book Antiqua" w:cs="Book Antiqua"/>
          <w:color w:val="000000"/>
        </w:rPr>
        <w:lastRenderedPageBreak/>
        <w:t>modified AL kidneys (</w:t>
      </w:r>
      <w:r w:rsidRPr="00817F69">
        <w:rPr>
          <w:rFonts w:ascii="Book Antiqua" w:eastAsia="Book Antiqua" w:hAnsi="Book Antiqua" w:cs="Book Antiqua"/>
          <w:i/>
          <w:iCs/>
          <w:color w:val="000000"/>
        </w:rPr>
        <w:t xml:space="preserve">P </w:t>
      </w:r>
      <w:r w:rsidRPr="00817F69">
        <w:rPr>
          <w:rFonts w:ascii="Book Antiqua" w:eastAsia="Book Antiqua" w:hAnsi="Book Antiqua" w:cs="Book Antiqua"/>
          <w:color w:val="000000"/>
        </w:rPr>
        <w:t xml:space="preserve">= 0.03). This demonstrates a potential application of perfusate lactate to detect ischemia-reperfusion </w:t>
      </w:r>
      <w:proofErr w:type="gramStart"/>
      <w:r w:rsidRPr="00817F69">
        <w:rPr>
          <w:rFonts w:ascii="Book Antiqua" w:eastAsia="Book Antiqua" w:hAnsi="Book Antiqua" w:cs="Book Antiqua"/>
          <w:color w:val="000000"/>
        </w:rPr>
        <w:t>injury</w:t>
      </w:r>
      <w:r w:rsidRPr="00817F69">
        <w:rPr>
          <w:rFonts w:ascii="Book Antiqua" w:eastAsia="Book Antiqua" w:hAnsi="Book Antiqua" w:cs="Book Antiqua"/>
          <w:color w:val="000000"/>
          <w:vertAlign w:val="superscript"/>
        </w:rPr>
        <w:t>[</w:t>
      </w:r>
      <w:proofErr w:type="gramEnd"/>
      <w:r w:rsidRPr="00817F69">
        <w:rPr>
          <w:rFonts w:ascii="Book Antiqua" w:eastAsia="Book Antiqua" w:hAnsi="Book Antiqua" w:cs="Book Antiqua"/>
          <w:color w:val="000000"/>
          <w:vertAlign w:val="superscript"/>
        </w:rPr>
        <w:t>48]</w:t>
      </w:r>
      <w:r w:rsidRPr="00817F69">
        <w:rPr>
          <w:rFonts w:ascii="Book Antiqua" w:eastAsia="Book Antiqua" w:hAnsi="Book Antiqua" w:cs="Book Antiqua"/>
          <w:color w:val="000000"/>
        </w:rPr>
        <w:t>.</w:t>
      </w:r>
    </w:p>
    <w:p w:rsidR="00A77B3E" w:rsidRPr="00817F69" w:rsidRDefault="00F25FBE" w:rsidP="00817F69">
      <w:pPr>
        <w:snapToGrid w:val="0"/>
        <w:spacing w:line="360" w:lineRule="auto"/>
        <w:ind w:firstLine="240"/>
        <w:jc w:val="both"/>
        <w:rPr>
          <w:rFonts w:ascii="Book Antiqua" w:hAnsi="Book Antiqua"/>
        </w:rPr>
      </w:pPr>
      <w:r w:rsidRPr="00817F69">
        <w:rPr>
          <w:rFonts w:ascii="Book Antiqua" w:eastAsia="Book Antiqua" w:hAnsi="Book Antiqua" w:cs="Book Antiqua"/>
          <w:color w:val="000000"/>
        </w:rPr>
        <w:t xml:space="preserve">A notable recent study is that of van Smaalen </w:t>
      </w:r>
      <w:r w:rsidRPr="00817F69">
        <w:rPr>
          <w:rFonts w:ascii="Book Antiqua" w:eastAsia="Book Antiqua" w:hAnsi="Book Antiqua" w:cs="Book Antiqua"/>
          <w:i/>
          <w:iCs/>
          <w:color w:val="000000"/>
        </w:rPr>
        <w:t xml:space="preserve">et </w:t>
      </w:r>
      <w:proofErr w:type="gramStart"/>
      <w:r w:rsidRPr="00817F69">
        <w:rPr>
          <w:rFonts w:ascii="Book Antiqua" w:eastAsia="Book Antiqua" w:hAnsi="Book Antiqua" w:cs="Book Antiqua"/>
          <w:i/>
          <w:iCs/>
          <w:color w:val="000000"/>
        </w:rPr>
        <w:t>al</w:t>
      </w:r>
      <w:r w:rsidR="00804F76" w:rsidRPr="00817F69">
        <w:rPr>
          <w:rFonts w:ascii="Book Antiqua" w:eastAsia="Book Antiqua" w:hAnsi="Book Antiqua" w:cs="Book Antiqua"/>
          <w:iCs/>
          <w:color w:val="000000"/>
          <w:vertAlign w:val="superscript"/>
        </w:rPr>
        <w:t>[</w:t>
      </w:r>
      <w:proofErr w:type="gramEnd"/>
      <w:r w:rsidR="00804F76" w:rsidRPr="00817F69">
        <w:rPr>
          <w:rFonts w:ascii="Book Antiqua" w:eastAsia="Book Antiqua" w:hAnsi="Book Antiqua" w:cs="Book Antiqua"/>
          <w:iCs/>
          <w:color w:val="000000"/>
          <w:vertAlign w:val="superscript"/>
        </w:rPr>
        <w:t>49]</w:t>
      </w:r>
      <w:r w:rsidRPr="00817F69">
        <w:rPr>
          <w:rFonts w:ascii="Book Antiqua" w:eastAsia="Book Antiqua" w:hAnsi="Book Antiqua" w:cs="Book Antiqua"/>
          <w:color w:val="000000"/>
        </w:rPr>
        <w:t xml:space="preserve"> from 2017. The investigators examined cytotoxic extracellular histones, which have been described as markers of cell injury (as seen in inflammation, thrombosis, sepsis namely) in 390 DCD kidney perfusates and sought to determine if their presence was associated with allograft viability. They found extracellular histone concentration was independently associated with 1-year graft failure [hazard ratio</w:t>
      </w:r>
      <w:r w:rsidRPr="00817F69">
        <w:rPr>
          <w:rFonts w:ascii="Book Antiqua" w:eastAsia="Book Antiqua" w:hAnsi="Book Antiqua" w:cs="Book Antiqua"/>
          <w:i/>
          <w:iCs/>
          <w:color w:val="000000"/>
        </w:rPr>
        <w:t xml:space="preserve"> </w:t>
      </w:r>
      <w:r w:rsidRPr="00817F69">
        <w:rPr>
          <w:rFonts w:ascii="Book Antiqua" w:eastAsia="Book Antiqua" w:hAnsi="Book Antiqua" w:cs="Book Antiqua"/>
          <w:color w:val="000000"/>
        </w:rPr>
        <w:t>(</w:t>
      </w:r>
      <w:r w:rsidRPr="00817F69">
        <w:rPr>
          <w:rFonts w:ascii="Book Antiqua" w:eastAsia="Book Antiqua" w:hAnsi="Book Antiqua" w:cs="Book Antiqua"/>
          <w:iCs/>
          <w:color w:val="000000"/>
        </w:rPr>
        <w:t>HR</w:t>
      </w:r>
      <w:r w:rsidRPr="00817F69">
        <w:rPr>
          <w:rFonts w:ascii="Book Antiqua" w:eastAsia="Book Antiqua" w:hAnsi="Book Antiqua" w:cs="Book Antiqua"/>
          <w:color w:val="000000"/>
        </w:rPr>
        <w:t>)</w:t>
      </w:r>
      <w:r w:rsidRPr="00817F69">
        <w:rPr>
          <w:rFonts w:ascii="Book Antiqua" w:eastAsia="Book Antiqua" w:hAnsi="Book Antiqua" w:cs="Book Antiqua"/>
          <w:i/>
          <w:iCs/>
          <w:color w:val="000000"/>
        </w:rPr>
        <w:t xml:space="preserve"> </w:t>
      </w:r>
      <w:r w:rsidRPr="00817F69">
        <w:rPr>
          <w:rFonts w:ascii="Book Antiqua" w:eastAsia="Book Antiqua" w:hAnsi="Book Antiqua" w:cs="Book Antiqua"/>
          <w:color w:val="000000"/>
        </w:rPr>
        <w:t>=</w:t>
      </w:r>
      <w:r w:rsidR="00804F76" w:rsidRPr="00817F69">
        <w:rPr>
          <w:rFonts w:ascii="Book Antiqua" w:eastAsia="Book Antiqua" w:hAnsi="Book Antiqua" w:cs="Book Antiqua"/>
          <w:color w:val="000000"/>
        </w:rPr>
        <w:t xml:space="preserve"> 1.386 (95%</w:t>
      </w:r>
      <w:r w:rsidRPr="00817F69">
        <w:rPr>
          <w:rFonts w:ascii="Book Antiqua" w:eastAsia="Book Antiqua" w:hAnsi="Book Antiqua" w:cs="Book Antiqua"/>
          <w:color w:val="000000"/>
        </w:rPr>
        <w:t>CI: 1.037</w:t>
      </w:r>
      <w:r w:rsidR="00804F76" w:rsidRPr="00817F69">
        <w:rPr>
          <w:rFonts w:ascii="Book Antiqua" w:eastAsia="Book Antiqua" w:hAnsi="Book Antiqua" w:cs="Book Antiqua"/>
          <w:color w:val="000000"/>
        </w:rPr>
        <w:t>-</w:t>
      </w:r>
      <w:r w:rsidRPr="00817F69">
        <w:rPr>
          <w:rFonts w:ascii="Book Antiqua" w:eastAsia="Book Antiqua" w:hAnsi="Book Antiqua" w:cs="Book Antiqua"/>
          <w:color w:val="000000"/>
        </w:rPr>
        <w:t xml:space="preserve">1.853)]. Moreover, they observed that 1-year graft survival was improved for the low extracellular histone group (83% </w:t>
      </w:r>
      <w:r w:rsidRPr="00817F69">
        <w:rPr>
          <w:rFonts w:ascii="Book Antiqua" w:eastAsia="Book Antiqua" w:hAnsi="Book Antiqua" w:cs="Book Antiqua"/>
          <w:i/>
          <w:iCs/>
          <w:color w:val="000000"/>
        </w:rPr>
        <w:t>vs</w:t>
      </w:r>
      <w:r w:rsidRPr="00817F69">
        <w:rPr>
          <w:rFonts w:ascii="Book Antiqua" w:eastAsia="Book Antiqua" w:hAnsi="Book Antiqua" w:cs="Book Antiqua"/>
          <w:color w:val="000000"/>
        </w:rPr>
        <w:t xml:space="preserve"> 71%, </w:t>
      </w:r>
      <w:r w:rsidRPr="00817F69">
        <w:rPr>
          <w:rFonts w:ascii="Book Antiqua" w:eastAsia="Book Antiqua" w:hAnsi="Book Antiqua" w:cs="Book Antiqua"/>
          <w:i/>
          <w:iCs/>
          <w:color w:val="000000"/>
        </w:rPr>
        <w:t xml:space="preserve">P </w:t>
      </w:r>
      <w:r w:rsidRPr="00817F69">
        <w:rPr>
          <w:rFonts w:ascii="Book Antiqua" w:eastAsia="Book Antiqua" w:hAnsi="Book Antiqua" w:cs="Book Antiqua"/>
          <w:color w:val="000000"/>
        </w:rPr>
        <w:t xml:space="preserve">= 0.008), which was maintained up to 5 years (76% </w:t>
      </w:r>
      <w:r w:rsidRPr="00817F69">
        <w:rPr>
          <w:rFonts w:ascii="Book Antiqua" w:eastAsia="Book Antiqua" w:hAnsi="Book Antiqua" w:cs="Book Antiqua"/>
          <w:i/>
          <w:iCs/>
          <w:color w:val="000000"/>
        </w:rPr>
        <w:t>vs</w:t>
      </w:r>
      <w:r w:rsidRPr="00817F69">
        <w:rPr>
          <w:rFonts w:ascii="Book Antiqua" w:eastAsia="Book Antiqua" w:hAnsi="Book Antiqua" w:cs="Book Antiqua"/>
          <w:color w:val="000000"/>
        </w:rPr>
        <w:t xml:space="preserve"> 65%, </w:t>
      </w:r>
      <w:r w:rsidRPr="00817F69">
        <w:rPr>
          <w:rFonts w:ascii="Book Antiqua" w:eastAsia="Book Antiqua" w:hAnsi="Book Antiqua" w:cs="Book Antiqua"/>
          <w:i/>
          <w:iCs/>
          <w:color w:val="000000"/>
        </w:rPr>
        <w:t>P</w:t>
      </w:r>
      <w:r w:rsidRPr="00817F69">
        <w:rPr>
          <w:rFonts w:ascii="Book Antiqua" w:eastAsia="Book Antiqua" w:hAnsi="Book Antiqua" w:cs="Book Antiqua"/>
          <w:color w:val="000000"/>
        </w:rPr>
        <w:t xml:space="preserve"> = 0.014</w:t>
      </w:r>
      <w:proofErr w:type="gramStart"/>
      <w:r w:rsidRPr="00817F69">
        <w:rPr>
          <w:rFonts w:ascii="Book Antiqua" w:eastAsia="Book Antiqua" w:hAnsi="Book Antiqua" w:cs="Book Antiqua"/>
          <w:color w:val="000000"/>
        </w:rPr>
        <w:t>)</w:t>
      </w:r>
      <w:r w:rsidRPr="00817F69">
        <w:rPr>
          <w:rFonts w:ascii="Book Antiqua" w:eastAsia="Book Antiqua" w:hAnsi="Book Antiqua" w:cs="Book Antiqua"/>
          <w:color w:val="000000"/>
          <w:vertAlign w:val="superscript"/>
        </w:rPr>
        <w:t>[</w:t>
      </w:r>
      <w:proofErr w:type="gramEnd"/>
      <w:r w:rsidRPr="00817F69">
        <w:rPr>
          <w:rFonts w:ascii="Book Antiqua" w:eastAsia="Book Antiqua" w:hAnsi="Book Antiqua" w:cs="Book Antiqua"/>
          <w:color w:val="000000"/>
          <w:vertAlign w:val="superscript"/>
        </w:rPr>
        <w:t>49]</w:t>
      </w:r>
      <w:r w:rsidRPr="00817F69">
        <w:rPr>
          <w:rFonts w:ascii="Book Antiqua" w:eastAsia="Book Antiqua" w:hAnsi="Book Antiqua" w:cs="Book Antiqua"/>
          <w:color w:val="000000"/>
        </w:rPr>
        <w:t>.</w:t>
      </w:r>
    </w:p>
    <w:p w:rsidR="00A77B3E" w:rsidRPr="00817F69" w:rsidRDefault="00F25FBE" w:rsidP="00817F69">
      <w:pPr>
        <w:snapToGrid w:val="0"/>
        <w:spacing w:line="360" w:lineRule="auto"/>
        <w:ind w:firstLine="240"/>
        <w:jc w:val="both"/>
        <w:rPr>
          <w:rFonts w:ascii="Book Antiqua" w:hAnsi="Book Antiqua"/>
        </w:rPr>
      </w:pPr>
      <w:r w:rsidRPr="00817F69">
        <w:rPr>
          <w:rFonts w:ascii="Book Antiqua" w:eastAsia="Book Antiqua" w:hAnsi="Book Antiqua" w:cs="Book Antiqua"/>
          <w:color w:val="000000"/>
        </w:rPr>
        <w:t xml:space="preserve">In their recent study from 2019, Weissenbacher </w:t>
      </w:r>
      <w:r w:rsidRPr="00817F69">
        <w:rPr>
          <w:rFonts w:ascii="Book Antiqua" w:eastAsia="Book Antiqua" w:hAnsi="Book Antiqua" w:cs="Book Antiqua"/>
          <w:i/>
          <w:iCs/>
          <w:color w:val="000000"/>
        </w:rPr>
        <w:t xml:space="preserve">et </w:t>
      </w:r>
      <w:proofErr w:type="gramStart"/>
      <w:r w:rsidRPr="00817F69">
        <w:rPr>
          <w:rFonts w:ascii="Book Antiqua" w:eastAsia="Book Antiqua" w:hAnsi="Book Antiqua" w:cs="Book Antiqua"/>
          <w:i/>
          <w:iCs/>
          <w:color w:val="000000"/>
        </w:rPr>
        <w:t>al</w:t>
      </w:r>
      <w:r w:rsidR="00804F76" w:rsidRPr="00817F69">
        <w:rPr>
          <w:rFonts w:ascii="Book Antiqua" w:eastAsia="Book Antiqua" w:hAnsi="Book Antiqua" w:cs="Book Antiqua"/>
          <w:iCs/>
          <w:color w:val="000000"/>
          <w:vertAlign w:val="superscript"/>
        </w:rPr>
        <w:t>[</w:t>
      </w:r>
      <w:proofErr w:type="gramEnd"/>
      <w:r w:rsidR="00804F76" w:rsidRPr="00817F69">
        <w:rPr>
          <w:rFonts w:ascii="Book Antiqua" w:eastAsia="Book Antiqua" w:hAnsi="Book Antiqua" w:cs="Book Antiqua"/>
          <w:iCs/>
          <w:color w:val="000000"/>
          <w:vertAlign w:val="superscript"/>
        </w:rPr>
        <w:t>50]</w:t>
      </w:r>
      <w:r w:rsidRPr="00817F69">
        <w:rPr>
          <w:rFonts w:ascii="Book Antiqua" w:eastAsia="Book Antiqua" w:hAnsi="Book Antiqua" w:cs="Book Antiqua"/>
          <w:color w:val="000000"/>
        </w:rPr>
        <w:t xml:space="preserve"> utilized perfusate allograft injury biomarkers NGAL and kidney injury molecule-1 (KIM-1) in addition to histology, urine output, sodium levels to help quantify allograft viability in the context of normothermic kidney perfusion with urine recirculation. While their study was limited in terms of size (11 allografts), lack of organ transplantation, and differing methods (urine recirculation </w:t>
      </w:r>
      <w:r w:rsidRPr="00817F69">
        <w:rPr>
          <w:rFonts w:ascii="Book Antiqua" w:eastAsia="Book Antiqua" w:hAnsi="Book Antiqua" w:cs="Book Antiqua"/>
          <w:i/>
          <w:iCs/>
          <w:color w:val="000000"/>
        </w:rPr>
        <w:t>vs</w:t>
      </w:r>
      <w:r w:rsidRPr="00817F69">
        <w:rPr>
          <w:rFonts w:ascii="Book Antiqua" w:eastAsia="Book Antiqua" w:hAnsi="Book Antiqua" w:cs="Book Antiqua"/>
          <w:color w:val="000000"/>
        </w:rPr>
        <w:t xml:space="preserve"> not), the highest perfusate NGAL level was found in the lowest quality kidney (Kidney 4). In the perfused kidneys without urine recirculation, NGAL and KIM-1 decreased over time, but as the authors conclude, with such a small sample size, it is difficult to assign any predictive value based on this </w:t>
      </w:r>
      <w:proofErr w:type="gramStart"/>
      <w:r w:rsidRPr="00817F69">
        <w:rPr>
          <w:rFonts w:ascii="Book Antiqua" w:eastAsia="Book Antiqua" w:hAnsi="Book Antiqua" w:cs="Book Antiqua"/>
          <w:color w:val="000000"/>
        </w:rPr>
        <w:t>cohort</w:t>
      </w:r>
      <w:r w:rsidRPr="00817F69">
        <w:rPr>
          <w:rFonts w:ascii="Book Antiqua" w:eastAsia="Book Antiqua" w:hAnsi="Book Antiqua" w:cs="Book Antiqua"/>
          <w:color w:val="000000"/>
          <w:vertAlign w:val="superscript"/>
        </w:rPr>
        <w:t>[</w:t>
      </w:r>
      <w:proofErr w:type="gramEnd"/>
      <w:r w:rsidRPr="00817F69">
        <w:rPr>
          <w:rFonts w:ascii="Book Antiqua" w:eastAsia="Book Antiqua" w:hAnsi="Book Antiqua" w:cs="Book Antiqua"/>
          <w:color w:val="000000"/>
          <w:vertAlign w:val="superscript"/>
        </w:rPr>
        <w:t>50]</w:t>
      </w:r>
      <w:r w:rsidRPr="00817F69">
        <w:rPr>
          <w:rFonts w:ascii="Book Antiqua" w:eastAsia="Book Antiqua" w:hAnsi="Book Antiqua" w:cs="Book Antiqua"/>
          <w:color w:val="000000"/>
        </w:rPr>
        <w:t>.</w:t>
      </w:r>
    </w:p>
    <w:p w:rsidR="00A77B3E" w:rsidRPr="00817F69" w:rsidRDefault="00F25FBE" w:rsidP="00817F69">
      <w:pPr>
        <w:snapToGrid w:val="0"/>
        <w:spacing w:line="360" w:lineRule="auto"/>
        <w:ind w:firstLine="240"/>
        <w:jc w:val="both"/>
        <w:rPr>
          <w:rFonts w:ascii="Book Antiqua" w:hAnsi="Book Antiqua"/>
        </w:rPr>
      </w:pPr>
      <w:r w:rsidRPr="00817F69">
        <w:rPr>
          <w:rFonts w:ascii="Book Antiqua" w:eastAsia="Book Antiqua" w:hAnsi="Book Antiqua" w:cs="Book Antiqua"/>
          <w:color w:val="000000"/>
        </w:rPr>
        <w:t xml:space="preserve">In their review from 2020, De Beule </w:t>
      </w:r>
      <w:r w:rsidRPr="00817F69">
        <w:rPr>
          <w:rFonts w:ascii="Book Antiqua" w:eastAsia="Book Antiqua" w:hAnsi="Book Antiqua" w:cs="Book Antiqua"/>
          <w:i/>
          <w:iCs/>
          <w:color w:val="000000"/>
        </w:rPr>
        <w:t xml:space="preserve">et </w:t>
      </w:r>
      <w:proofErr w:type="gramStart"/>
      <w:r w:rsidRPr="00817F69">
        <w:rPr>
          <w:rFonts w:ascii="Book Antiqua" w:eastAsia="Book Antiqua" w:hAnsi="Book Antiqua" w:cs="Book Antiqua"/>
          <w:i/>
          <w:iCs/>
          <w:color w:val="000000"/>
        </w:rPr>
        <w:t>al</w:t>
      </w:r>
      <w:r w:rsidR="00804F76" w:rsidRPr="00817F69">
        <w:rPr>
          <w:rFonts w:ascii="Book Antiqua" w:eastAsia="Book Antiqua" w:hAnsi="Book Antiqua" w:cs="Book Antiqua"/>
          <w:iCs/>
          <w:color w:val="000000"/>
          <w:vertAlign w:val="superscript"/>
        </w:rPr>
        <w:t>[</w:t>
      </w:r>
      <w:proofErr w:type="gramEnd"/>
      <w:r w:rsidR="00804F76" w:rsidRPr="00817F69">
        <w:rPr>
          <w:rFonts w:ascii="Book Antiqua" w:eastAsia="Book Antiqua" w:hAnsi="Book Antiqua" w:cs="Book Antiqua"/>
          <w:iCs/>
          <w:color w:val="000000"/>
          <w:vertAlign w:val="superscript"/>
        </w:rPr>
        <w:t>51]</w:t>
      </w:r>
      <w:r w:rsidRPr="00817F69">
        <w:rPr>
          <w:rFonts w:ascii="Book Antiqua" w:eastAsia="Book Antiqua" w:hAnsi="Book Antiqua" w:cs="Book Antiqua"/>
          <w:color w:val="000000"/>
        </w:rPr>
        <w:t xml:space="preserve"> nicely summarize the current status of the allograft viability assessment. They illustrate potential roles for different biomarkers in different perfusion contexts </w:t>
      </w:r>
      <w:r w:rsidRPr="00817F69">
        <w:rPr>
          <w:rFonts w:ascii="Book Antiqua" w:eastAsia="Book Antiqua" w:hAnsi="Book Antiqua" w:cs="Book Antiqua"/>
          <w:i/>
          <w:iCs/>
          <w:color w:val="000000"/>
        </w:rPr>
        <w:t>e.g.</w:t>
      </w:r>
      <w:r w:rsidR="008E27BC" w:rsidRPr="008E27BC">
        <w:rPr>
          <w:rFonts w:ascii="Book Antiqua" w:eastAsia="Book Antiqua" w:hAnsi="Book Antiqua" w:cs="Book Antiqua"/>
          <w:iCs/>
          <w:color w:val="000000"/>
        </w:rPr>
        <w:t>,</w:t>
      </w:r>
      <w:r w:rsidRPr="00817F69">
        <w:rPr>
          <w:rFonts w:ascii="Book Antiqua" w:eastAsia="Book Antiqua" w:hAnsi="Book Antiqua" w:cs="Book Antiqua"/>
          <w:color w:val="000000"/>
        </w:rPr>
        <w:t xml:space="preserve"> hypothermic, normothermic machine </w:t>
      </w:r>
      <w:proofErr w:type="gramStart"/>
      <w:r w:rsidRPr="00817F69">
        <w:rPr>
          <w:rFonts w:ascii="Book Antiqua" w:eastAsia="Book Antiqua" w:hAnsi="Book Antiqua" w:cs="Book Antiqua"/>
          <w:color w:val="000000"/>
        </w:rPr>
        <w:t>perfusion</w:t>
      </w:r>
      <w:r w:rsidRPr="00817F69">
        <w:rPr>
          <w:rFonts w:ascii="Book Antiqua" w:eastAsia="Book Antiqua" w:hAnsi="Book Antiqua" w:cs="Book Antiqua"/>
          <w:color w:val="000000"/>
          <w:vertAlign w:val="superscript"/>
        </w:rPr>
        <w:t>[</w:t>
      </w:r>
      <w:proofErr w:type="gramEnd"/>
      <w:r w:rsidRPr="00817F69">
        <w:rPr>
          <w:rFonts w:ascii="Book Antiqua" w:eastAsia="Book Antiqua" w:hAnsi="Book Antiqua" w:cs="Book Antiqua"/>
          <w:color w:val="000000"/>
          <w:vertAlign w:val="superscript"/>
        </w:rPr>
        <w:t>51]</w:t>
      </w:r>
      <w:r w:rsidRPr="00817F69">
        <w:rPr>
          <w:rFonts w:ascii="Book Antiqua" w:eastAsia="Book Antiqua" w:hAnsi="Book Antiqua" w:cs="Book Antiqua"/>
          <w:color w:val="000000"/>
        </w:rPr>
        <w:t xml:space="preserve">. In the context of hypothermic machine perfusion, they, in conjunction with a recent meta-analysis performed by Guzzi </w:t>
      </w:r>
      <w:r w:rsidRPr="00817F69">
        <w:rPr>
          <w:rFonts w:ascii="Book Antiqua" w:eastAsia="Book Antiqua" w:hAnsi="Book Antiqua" w:cs="Book Antiqua"/>
          <w:i/>
          <w:iCs/>
          <w:color w:val="000000"/>
        </w:rPr>
        <w:t xml:space="preserve">et </w:t>
      </w:r>
      <w:proofErr w:type="gramStart"/>
      <w:r w:rsidRPr="00817F69">
        <w:rPr>
          <w:rFonts w:ascii="Book Antiqua" w:eastAsia="Book Antiqua" w:hAnsi="Book Antiqua" w:cs="Book Antiqua"/>
          <w:i/>
          <w:iCs/>
          <w:color w:val="000000"/>
        </w:rPr>
        <w:t>al</w:t>
      </w:r>
      <w:r w:rsidR="00804F76" w:rsidRPr="00817F69">
        <w:rPr>
          <w:rFonts w:ascii="Book Antiqua" w:eastAsia="Book Antiqua" w:hAnsi="Book Antiqua" w:cs="Book Antiqua"/>
          <w:iCs/>
          <w:color w:val="000000"/>
          <w:vertAlign w:val="superscript"/>
        </w:rPr>
        <w:t>[</w:t>
      </w:r>
      <w:proofErr w:type="gramEnd"/>
      <w:r w:rsidR="00804F76" w:rsidRPr="00817F69">
        <w:rPr>
          <w:rFonts w:ascii="Book Antiqua" w:eastAsia="Book Antiqua" w:hAnsi="Book Antiqua" w:cs="Book Antiqua"/>
          <w:iCs/>
          <w:color w:val="000000"/>
          <w:vertAlign w:val="superscript"/>
        </w:rPr>
        <w:t>52]</w:t>
      </w:r>
      <w:r w:rsidRPr="00817F69">
        <w:rPr>
          <w:rFonts w:ascii="Book Antiqua" w:eastAsia="Book Antiqua" w:hAnsi="Book Antiqua" w:cs="Book Antiqua"/>
          <w:color w:val="000000"/>
        </w:rPr>
        <w:t xml:space="preserve"> report that glutathione S-transferase and its isoforms alpha- and pi-, a family of detoxification enzymes associated with acute kidney injury and renal injury, have moderate predictive ability for delayed graft function (DGF)</w:t>
      </w:r>
      <w:r w:rsidRPr="00817F69">
        <w:rPr>
          <w:rFonts w:ascii="Book Antiqua" w:eastAsia="Book Antiqua" w:hAnsi="Book Antiqua" w:cs="Book Antiqua"/>
          <w:color w:val="000000"/>
          <w:vertAlign w:val="superscript"/>
        </w:rPr>
        <w:t>[52]</w:t>
      </w:r>
      <w:r w:rsidRPr="00817F69">
        <w:rPr>
          <w:rFonts w:ascii="Book Antiqua" w:eastAsia="Book Antiqua" w:hAnsi="Book Antiqua" w:cs="Book Antiqua"/>
          <w:color w:val="000000"/>
        </w:rPr>
        <w:t xml:space="preserve">. In terms of </w:t>
      </w:r>
      <w:r w:rsidRPr="00817F69">
        <w:rPr>
          <w:rFonts w:ascii="Book Antiqua" w:eastAsia="Book Antiqua" w:hAnsi="Book Antiqua" w:cs="Book Antiqua"/>
          <w:color w:val="000000"/>
        </w:rPr>
        <w:lastRenderedPageBreak/>
        <w:t xml:space="preserve">normothermic machine perfusion, few data exist. However, the authors describe potential roles for NGAL and endothelin-1 based on a trial of 56 discarded human kidneys after 1 h of normothermic machine perfusion. In this study, Hosgood </w:t>
      </w:r>
      <w:r w:rsidRPr="00817F69">
        <w:rPr>
          <w:rFonts w:ascii="Book Antiqua" w:eastAsia="Book Antiqua" w:hAnsi="Book Antiqua" w:cs="Book Antiqua"/>
          <w:i/>
          <w:iCs/>
          <w:color w:val="000000"/>
        </w:rPr>
        <w:t>et al</w:t>
      </w:r>
      <w:r w:rsidR="00804F76" w:rsidRPr="00817F69">
        <w:rPr>
          <w:rFonts w:ascii="Book Antiqua" w:eastAsia="Book Antiqua" w:hAnsi="Book Antiqua" w:cs="Book Antiqua"/>
          <w:iCs/>
          <w:color w:val="000000"/>
          <w:vertAlign w:val="superscript"/>
        </w:rPr>
        <w:t>[53]</w:t>
      </w:r>
      <w:r w:rsidRPr="00817F69">
        <w:rPr>
          <w:rFonts w:ascii="Book Antiqua" w:eastAsia="Book Antiqua" w:hAnsi="Book Antiqua" w:cs="Book Antiqua"/>
          <w:color w:val="000000"/>
        </w:rPr>
        <w:t xml:space="preserve"> demonstrated that higher levels of urinary NGAL and endothelin-1 correlated with a higher </w:t>
      </w:r>
      <w:r w:rsidRPr="00817F69">
        <w:rPr>
          <w:rFonts w:ascii="Book Antiqua" w:eastAsia="Book Antiqua" w:hAnsi="Book Antiqua" w:cs="Book Antiqua"/>
          <w:i/>
          <w:iCs/>
          <w:color w:val="000000"/>
        </w:rPr>
        <w:t>i.e.</w:t>
      </w:r>
      <w:r w:rsidRPr="00817F69">
        <w:rPr>
          <w:rFonts w:ascii="Book Antiqua" w:eastAsia="Book Antiqua" w:hAnsi="Book Antiqua" w:cs="Book Antiqua"/>
          <w:color w:val="000000"/>
        </w:rPr>
        <w:t xml:space="preserve"> worse </w:t>
      </w:r>
      <w:r w:rsidRPr="00817F69">
        <w:rPr>
          <w:rFonts w:ascii="Book Antiqua" w:eastAsia="Book Antiqua" w:hAnsi="Book Antiqua" w:cs="Book Antiqua"/>
          <w:i/>
          <w:iCs/>
          <w:color w:val="000000"/>
        </w:rPr>
        <w:t>ex vivo</w:t>
      </w:r>
      <w:r w:rsidRPr="00817F69">
        <w:rPr>
          <w:rFonts w:ascii="Book Antiqua" w:eastAsia="Book Antiqua" w:hAnsi="Book Antiqua" w:cs="Book Antiqua"/>
          <w:color w:val="000000"/>
        </w:rPr>
        <w:t xml:space="preserve"> normothermic kidney perfusion score</w:t>
      </w:r>
      <w:r w:rsidRPr="00817F69">
        <w:rPr>
          <w:rFonts w:ascii="Book Antiqua" w:eastAsia="Book Antiqua" w:hAnsi="Book Antiqua" w:cs="Book Antiqua"/>
          <w:color w:val="000000"/>
          <w:vertAlign w:val="superscript"/>
        </w:rPr>
        <w:t>[53]</w:t>
      </w:r>
      <w:r w:rsidRPr="00817F69">
        <w:rPr>
          <w:rFonts w:ascii="Book Antiqua" w:eastAsia="Book Antiqua" w:hAnsi="Book Antiqua" w:cs="Book Antiqua"/>
          <w:color w:val="000000"/>
        </w:rPr>
        <w:t xml:space="preserve">. They also note that markers of acid-base homeostasis plus lactate and aspartate aminotransferase as demonstrated in the analysis of porcine perfusate after 8 h of normothermic machine perfusion correlated with posttransplant allograft </w:t>
      </w:r>
      <w:proofErr w:type="gramStart"/>
      <w:r w:rsidRPr="00817F69">
        <w:rPr>
          <w:rFonts w:ascii="Book Antiqua" w:eastAsia="Book Antiqua" w:hAnsi="Book Antiqua" w:cs="Book Antiqua"/>
          <w:color w:val="000000"/>
        </w:rPr>
        <w:t>function</w:t>
      </w:r>
      <w:r w:rsidRPr="00817F69">
        <w:rPr>
          <w:rFonts w:ascii="Book Antiqua" w:eastAsia="Book Antiqua" w:hAnsi="Book Antiqua" w:cs="Book Antiqua"/>
          <w:color w:val="000000"/>
          <w:vertAlign w:val="superscript"/>
        </w:rPr>
        <w:t>[</w:t>
      </w:r>
      <w:proofErr w:type="gramEnd"/>
      <w:r w:rsidRPr="00817F69">
        <w:rPr>
          <w:rFonts w:ascii="Book Antiqua" w:eastAsia="Book Antiqua" w:hAnsi="Book Antiqua" w:cs="Book Antiqua"/>
          <w:color w:val="000000"/>
          <w:vertAlign w:val="superscript"/>
        </w:rPr>
        <w:t>54]</w:t>
      </w:r>
      <w:r w:rsidRPr="00817F69">
        <w:rPr>
          <w:rFonts w:ascii="Book Antiqua" w:eastAsia="Book Antiqua" w:hAnsi="Book Antiqua" w:cs="Book Antiqua"/>
          <w:color w:val="000000"/>
        </w:rPr>
        <w:t>.</w:t>
      </w:r>
      <w:r w:rsidR="00804F76" w:rsidRPr="00817F69">
        <w:rPr>
          <w:rFonts w:ascii="Book Antiqua" w:eastAsia="Book Antiqua" w:hAnsi="Book Antiqua" w:cs="Book Antiqua"/>
          <w:color w:val="000000"/>
        </w:rPr>
        <w:t xml:space="preserve"> </w:t>
      </w:r>
      <w:r w:rsidRPr="00817F69">
        <w:rPr>
          <w:rFonts w:ascii="Book Antiqua" w:eastAsia="Book Antiqua" w:hAnsi="Book Antiqua" w:cs="Book Antiqua"/>
          <w:color w:val="000000"/>
        </w:rPr>
        <w:t>These studies are summarized in Table 6.</w:t>
      </w:r>
    </w:p>
    <w:p w:rsidR="00A77B3E" w:rsidRPr="00817F69" w:rsidRDefault="00F25FBE" w:rsidP="00817F69">
      <w:pPr>
        <w:snapToGrid w:val="0"/>
        <w:spacing w:line="360" w:lineRule="auto"/>
        <w:ind w:firstLine="240"/>
        <w:jc w:val="both"/>
        <w:rPr>
          <w:rFonts w:ascii="Book Antiqua" w:hAnsi="Book Antiqua"/>
        </w:rPr>
      </w:pPr>
      <w:r w:rsidRPr="00817F69">
        <w:rPr>
          <w:rFonts w:ascii="Book Antiqua" w:eastAsia="Book Antiqua" w:hAnsi="Book Antiqua" w:cs="Book Antiqua"/>
          <w:color w:val="000000"/>
        </w:rPr>
        <w:t>The aforementioned research demonstrates potential roles for biomarkers in adjunct with current scoring systems to help classify organs for appropriate allocation. While more research is needed, glutathione S-transferase as well as markers of tissue injury, namely NGAL, appear to show promise on this front.</w:t>
      </w:r>
    </w:p>
    <w:p w:rsidR="00A77B3E" w:rsidRPr="00817F69" w:rsidRDefault="00A77B3E" w:rsidP="00817F69">
      <w:pPr>
        <w:snapToGrid w:val="0"/>
        <w:spacing w:line="360" w:lineRule="auto"/>
        <w:ind w:firstLine="240"/>
        <w:jc w:val="both"/>
        <w:rPr>
          <w:rFonts w:ascii="Book Antiqua" w:hAnsi="Book Antiqua"/>
        </w:rPr>
      </w:pPr>
    </w:p>
    <w:p w:rsidR="00A77B3E" w:rsidRPr="00817F69" w:rsidRDefault="00F25FBE" w:rsidP="00817F69">
      <w:pPr>
        <w:snapToGrid w:val="0"/>
        <w:spacing w:line="360" w:lineRule="auto"/>
        <w:jc w:val="both"/>
        <w:rPr>
          <w:rFonts w:ascii="Book Antiqua" w:hAnsi="Book Antiqua"/>
        </w:rPr>
      </w:pPr>
      <w:r w:rsidRPr="00817F69">
        <w:rPr>
          <w:rFonts w:ascii="Book Antiqua" w:eastAsia="Book Antiqua" w:hAnsi="Book Antiqua" w:cs="Book Antiqua"/>
          <w:b/>
          <w:bCs/>
          <w:color w:val="000000"/>
        </w:rPr>
        <w:t xml:space="preserve">Delayed graft function: </w:t>
      </w:r>
      <w:r w:rsidRPr="00817F69">
        <w:rPr>
          <w:rFonts w:ascii="Book Antiqua" w:eastAsia="Book Antiqua" w:hAnsi="Book Antiqua" w:cs="Book Antiqua"/>
          <w:color w:val="000000"/>
        </w:rPr>
        <w:t xml:space="preserve">Delayed graft function is a form of acute kidney injury defined by the need for renal replacement therapy in the first week after transplant. DGF is a significant transplant outcome as it is independently associated with </w:t>
      </w:r>
      <w:r w:rsidRPr="00817F69">
        <w:rPr>
          <w:rFonts w:ascii="Book Antiqua" w:eastAsia="Book Antiqua" w:hAnsi="Book Antiqua" w:cs="Book Antiqua"/>
          <w:color w:val="000000"/>
          <w:shd w:val="clear" w:color="auto" w:fill="FFFFFF"/>
        </w:rPr>
        <w:t>AR</w:t>
      </w:r>
      <w:r w:rsidRPr="00817F69">
        <w:rPr>
          <w:rFonts w:ascii="Book Antiqua" w:eastAsia="Book Antiqua" w:hAnsi="Book Antiqua" w:cs="Book Antiqua"/>
          <w:color w:val="000000"/>
        </w:rPr>
        <w:t xml:space="preserve"> and graft </w:t>
      </w:r>
      <w:proofErr w:type="gramStart"/>
      <w:r w:rsidRPr="00817F69">
        <w:rPr>
          <w:rFonts w:ascii="Book Antiqua" w:eastAsia="Book Antiqua" w:hAnsi="Book Antiqua" w:cs="Book Antiqua"/>
          <w:color w:val="000000"/>
        </w:rPr>
        <w:t>failure</w:t>
      </w:r>
      <w:r w:rsidRPr="00817F69">
        <w:rPr>
          <w:rFonts w:ascii="Book Antiqua" w:eastAsia="Book Antiqua" w:hAnsi="Book Antiqua" w:cs="Book Antiqua"/>
          <w:color w:val="000000"/>
          <w:vertAlign w:val="superscript"/>
        </w:rPr>
        <w:t>[</w:t>
      </w:r>
      <w:proofErr w:type="gramEnd"/>
      <w:r w:rsidRPr="00817F69">
        <w:rPr>
          <w:rFonts w:ascii="Book Antiqua" w:eastAsia="Book Antiqua" w:hAnsi="Book Antiqua" w:cs="Book Antiqua"/>
          <w:color w:val="000000"/>
          <w:vertAlign w:val="superscript"/>
        </w:rPr>
        <w:t>55]</w:t>
      </w:r>
      <w:r w:rsidRPr="00817F69">
        <w:rPr>
          <w:rFonts w:ascii="Book Antiqua" w:eastAsia="Book Antiqua" w:hAnsi="Book Antiqua" w:cs="Book Antiqua"/>
          <w:color w:val="000000"/>
        </w:rPr>
        <w:t>. It is unknown, if biomarkers able to predict the incidence and duration of DGF early, could change management and improve outcomes.</w:t>
      </w:r>
    </w:p>
    <w:p w:rsidR="00A77B3E" w:rsidRPr="00817F69" w:rsidRDefault="00F25FBE" w:rsidP="00817F69">
      <w:pPr>
        <w:snapToGrid w:val="0"/>
        <w:spacing w:line="360" w:lineRule="auto"/>
        <w:ind w:firstLine="240"/>
        <w:jc w:val="both"/>
        <w:rPr>
          <w:rFonts w:ascii="Book Antiqua" w:hAnsi="Book Antiqua"/>
        </w:rPr>
      </w:pPr>
      <w:r w:rsidRPr="00817F69">
        <w:rPr>
          <w:rFonts w:ascii="Book Antiqua" w:eastAsia="Book Antiqua" w:hAnsi="Book Antiqua" w:cs="Book Antiqua"/>
          <w:color w:val="000000"/>
        </w:rPr>
        <w:t>Remarkably, biomarkers detectable within preservation solution during the peri-transplant period offer diagnostic/prognostic information regarding DGF. We will review several notable studies below:</w:t>
      </w:r>
    </w:p>
    <w:p w:rsidR="00A77B3E" w:rsidRPr="00817F69" w:rsidRDefault="00F25FBE" w:rsidP="00817F69">
      <w:pPr>
        <w:snapToGrid w:val="0"/>
        <w:spacing w:line="360" w:lineRule="auto"/>
        <w:ind w:firstLine="240"/>
        <w:jc w:val="both"/>
        <w:rPr>
          <w:rFonts w:ascii="Book Antiqua" w:hAnsi="Book Antiqua"/>
        </w:rPr>
      </w:pPr>
      <w:r w:rsidRPr="00817F69">
        <w:rPr>
          <w:rFonts w:ascii="Book Antiqua" w:eastAsia="Book Antiqua" w:hAnsi="Book Antiqua" w:cs="Book Antiqua"/>
          <w:color w:val="000000"/>
        </w:rPr>
        <w:t xml:space="preserve">Parikh </w:t>
      </w:r>
      <w:r w:rsidRPr="00817F69">
        <w:rPr>
          <w:rFonts w:ascii="Book Antiqua" w:eastAsia="Book Antiqua" w:hAnsi="Book Antiqua" w:cs="Book Antiqua"/>
          <w:i/>
          <w:iCs/>
          <w:color w:val="000000"/>
        </w:rPr>
        <w:t xml:space="preserve">et </w:t>
      </w:r>
      <w:proofErr w:type="gramStart"/>
      <w:r w:rsidRPr="00817F69">
        <w:rPr>
          <w:rFonts w:ascii="Book Antiqua" w:eastAsia="Book Antiqua" w:hAnsi="Book Antiqua" w:cs="Book Antiqua"/>
          <w:i/>
          <w:iCs/>
          <w:color w:val="000000"/>
        </w:rPr>
        <w:t>al</w:t>
      </w:r>
      <w:r w:rsidR="00804F76" w:rsidRPr="00817F69">
        <w:rPr>
          <w:rFonts w:ascii="Book Antiqua" w:eastAsia="Book Antiqua" w:hAnsi="Book Antiqua" w:cs="Book Antiqua"/>
          <w:iCs/>
          <w:color w:val="000000"/>
          <w:vertAlign w:val="superscript"/>
        </w:rPr>
        <w:t>[</w:t>
      </w:r>
      <w:proofErr w:type="gramEnd"/>
      <w:r w:rsidR="00804F76" w:rsidRPr="00817F69">
        <w:rPr>
          <w:rFonts w:ascii="Book Antiqua" w:eastAsia="Book Antiqua" w:hAnsi="Book Antiqua" w:cs="Book Antiqua"/>
          <w:iCs/>
          <w:color w:val="000000"/>
          <w:vertAlign w:val="superscript"/>
        </w:rPr>
        <w:t>46]</w:t>
      </w:r>
      <w:r w:rsidRPr="00817F69">
        <w:rPr>
          <w:rFonts w:ascii="Book Antiqua" w:eastAsia="Book Antiqua" w:hAnsi="Book Antiqua" w:cs="Book Antiqua"/>
          <w:color w:val="000000"/>
        </w:rPr>
        <w:t xml:space="preserve"> in their study cited previously also found that base NGAL concentration was significantly higher in allografts with DGF (</w:t>
      </w:r>
      <w:r w:rsidRPr="00817F69">
        <w:rPr>
          <w:rFonts w:ascii="Book Antiqua" w:eastAsia="Book Antiqua" w:hAnsi="Book Antiqua" w:cs="Book Antiqua"/>
          <w:i/>
          <w:iCs/>
          <w:color w:val="000000"/>
        </w:rPr>
        <w:t>P</w:t>
      </w:r>
      <w:r w:rsidRPr="00817F69">
        <w:rPr>
          <w:rFonts w:ascii="Book Antiqua" w:eastAsia="Book Antiqua" w:hAnsi="Book Antiqua" w:cs="Book Antiqua"/>
          <w:color w:val="000000"/>
        </w:rPr>
        <w:t xml:space="preserve"> = 0.004). This was also observed in post values of IL-18 (</w:t>
      </w:r>
      <w:r w:rsidRPr="00817F69">
        <w:rPr>
          <w:rFonts w:ascii="Book Antiqua" w:eastAsia="Book Antiqua" w:hAnsi="Book Antiqua" w:cs="Book Antiqua"/>
          <w:i/>
          <w:iCs/>
          <w:color w:val="000000"/>
        </w:rPr>
        <w:t xml:space="preserve">P </w:t>
      </w:r>
      <w:r w:rsidRPr="00817F69">
        <w:rPr>
          <w:rFonts w:ascii="Book Antiqua" w:eastAsia="Book Antiqua" w:hAnsi="Book Antiqua" w:cs="Book Antiqua"/>
          <w:color w:val="000000"/>
        </w:rPr>
        <w:t>= 0.005), and base/post perfusate liver fatty acid-binding protein levels (</w:t>
      </w:r>
      <w:r w:rsidRPr="00817F69">
        <w:rPr>
          <w:rFonts w:ascii="Book Antiqua" w:eastAsia="Book Antiqua" w:hAnsi="Book Antiqua" w:cs="Book Antiqua"/>
          <w:i/>
          <w:iCs/>
          <w:color w:val="000000"/>
        </w:rPr>
        <w:t>P</w:t>
      </w:r>
      <w:r w:rsidRPr="00817F69">
        <w:rPr>
          <w:rFonts w:ascii="Book Antiqua" w:eastAsia="Book Antiqua" w:hAnsi="Book Antiqua" w:cs="Book Antiqua"/>
          <w:color w:val="000000"/>
        </w:rPr>
        <w:t xml:space="preserve"> = 0.029, 0.006). After multivariate adjustment as well as delta concentration (post minus base) however, these biomarkers did not significantly correlate with DGF </w:t>
      </w:r>
      <w:proofErr w:type="gramStart"/>
      <w:r w:rsidRPr="00817F69">
        <w:rPr>
          <w:rFonts w:ascii="Book Antiqua" w:eastAsia="Book Antiqua" w:hAnsi="Book Antiqua" w:cs="Book Antiqua"/>
          <w:color w:val="000000"/>
        </w:rPr>
        <w:t>development</w:t>
      </w:r>
      <w:r w:rsidRPr="00817F69">
        <w:rPr>
          <w:rFonts w:ascii="Book Antiqua" w:eastAsia="Book Antiqua" w:hAnsi="Book Antiqua" w:cs="Book Antiqua"/>
          <w:color w:val="000000"/>
          <w:vertAlign w:val="superscript"/>
        </w:rPr>
        <w:t>[</w:t>
      </w:r>
      <w:proofErr w:type="gramEnd"/>
      <w:r w:rsidRPr="00817F69">
        <w:rPr>
          <w:rFonts w:ascii="Book Antiqua" w:eastAsia="Book Antiqua" w:hAnsi="Book Antiqua" w:cs="Book Antiqua"/>
          <w:color w:val="000000"/>
          <w:vertAlign w:val="superscript"/>
        </w:rPr>
        <w:t>46]</w:t>
      </w:r>
      <w:r w:rsidRPr="00817F69">
        <w:rPr>
          <w:rFonts w:ascii="Book Antiqua" w:eastAsia="Book Antiqua" w:hAnsi="Book Antiqua" w:cs="Book Antiqua"/>
          <w:color w:val="000000"/>
        </w:rPr>
        <w:t xml:space="preserve">. Similarly, </w:t>
      </w:r>
      <w:r w:rsidRPr="00817F69">
        <w:rPr>
          <w:rFonts w:ascii="Book Antiqua" w:eastAsia="Book Antiqua" w:hAnsi="Book Antiqua" w:cs="Book Antiqua"/>
          <w:color w:val="000000"/>
        </w:rPr>
        <w:lastRenderedPageBreak/>
        <w:t xml:space="preserve">in another study, van den Akker </w:t>
      </w:r>
      <w:r w:rsidRPr="00817F69">
        <w:rPr>
          <w:rFonts w:ascii="Book Antiqua" w:eastAsia="Book Antiqua" w:hAnsi="Book Antiqua" w:cs="Book Antiqua"/>
          <w:i/>
          <w:iCs/>
          <w:color w:val="000000"/>
        </w:rPr>
        <w:t xml:space="preserve">et </w:t>
      </w:r>
      <w:proofErr w:type="gramStart"/>
      <w:r w:rsidRPr="00817F69">
        <w:rPr>
          <w:rFonts w:ascii="Book Antiqua" w:eastAsia="Book Antiqua" w:hAnsi="Book Antiqua" w:cs="Book Antiqua"/>
          <w:i/>
          <w:iCs/>
          <w:color w:val="000000"/>
        </w:rPr>
        <w:t>al</w:t>
      </w:r>
      <w:r w:rsidR="00804F76" w:rsidRPr="00817F69">
        <w:rPr>
          <w:rFonts w:ascii="Book Antiqua" w:eastAsia="Book Antiqua" w:hAnsi="Book Antiqua" w:cs="Book Antiqua"/>
          <w:iCs/>
          <w:color w:val="000000"/>
          <w:vertAlign w:val="superscript"/>
        </w:rPr>
        <w:t>[</w:t>
      </w:r>
      <w:proofErr w:type="gramEnd"/>
      <w:r w:rsidR="00804F76" w:rsidRPr="00817F69">
        <w:rPr>
          <w:rFonts w:ascii="Book Antiqua" w:eastAsia="Book Antiqua" w:hAnsi="Book Antiqua" w:cs="Book Antiqua"/>
          <w:iCs/>
          <w:color w:val="000000"/>
          <w:vertAlign w:val="superscript"/>
        </w:rPr>
        <w:t>56]</w:t>
      </w:r>
      <w:r w:rsidRPr="00817F69">
        <w:rPr>
          <w:rFonts w:ascii="Book Antiqua" w:eastAsia="Book Antiqua" w:hAnsi="Book Antiqua" w:cs="Book Antiqua"/>
          <w:color w:val="000000"/>
        </w:rPr>
        <w:t xml:space="preserve"> were able to demonstrate that NGAL at day one could predict DGF </w:t>
      </w:r>
      <w:r w:rsidRPr="00817F69">
        <w:rPr>
          <w:rFonts w:ascii="Book Antiqua" w:eastAsia="Book Antiqua" w:hAnsi="Book Antiqua" w:cs="Book Antiqua"/>
          <w:i/>
          <w:iCs/>
          <w:color w:val="000000"/>
        </w:rPr>
        <w:t>vs</w:t>
      </w:r>
      <w:r w:rsidRPr="00817F69">
        <w:rPr>
          <w:rFonts w:ascii="Book Antiqua" w:eastAsia="Book Antiqua" w:hAnsi="Book Antiqua" w:cs="Book Antiqua"/>
          <w:color w:val="000000"/>
        </w:rPr>
        <w:t xml:space="preserve"> immediate graft function, and also NGAL level at day 1,</w:t>
      </w:r>
      <w:r w:rsidR="00804F76" w:rsidRPr="00817F69">
        <w:rPr>
          <w:rFonts w:ascii="Book Antiqua" w:eastAsia="Book Antiqua" w:hAnsi="Book Antiqua" w:cs="Book Antiqua"/>
          <w:color w:val="000000"/>
        </w:rPr>
        <w:t xml:space="preserve"> </w:t>
      </w:r>
      <w:r w:rsidRPr="00817F69">
        <w:rPr>
          <w:rFonts w:ascii="Book Antiqua" w:eastAsia="Book Antiqua" w:hAnsi="Book Antiqua" w:cs="Book Antiqua"/>
          <w:color w:val="000000"/>
        </w:rPr>
        <w:t>4 and 7 correlate with the duration of DGF</w:t>
      </w:r>
      <w:r w:rsidRPr="00817F69">
        <w:rPr>
          <w:rFonts w:ascii="Book Antiqua" w:eastAsia="Book Antiqua" w:hAnsi="Book Antiqua" w:cs="Book Antiqua"/>
          <w:color w:val="000000"/>
          <w:vertAlign w:val="superscript"/>
        </w:rPr>
        <w:t>[56]</w:t>
      </w:r>
      <w:r w:rsidRPr="00817F69">
        <w:rPr>
          <w:rFonts w:ascii="Book Antiqua" w:eastAsia="Book Antiqua" w:hAnsi="Book Antiqua" w:cs="Book Antiqua"/>
          <w:color w:val="000000"/>
        </w:rPr>
        <w:t>.</w:t>
      </w:r>
    </w:p>
    <w:p w:rsidR="00A77B3E" w:rsidRPr="00817F69" w:rsidRDefault="00F25FBE" w:rsidP="00817F69">
      <w:pPr>
        <w:snapToGrid w:val="0"/>
        <w:spacing w:line="360" w:lineRule="auto"/>
        <w:ind w:firstLine="240"/>
        <w:jc w:val="both"/>
        <w:rPr>
          <w:rFonts w:ascii="Book Antiqua" w:hAnsi="Book Antiqua"/>
        </w:rPr>
      </w:pPr>
      <w:r w:rsidRPr="00817F69">
        <w:rPr>
          <w:rFonts w:ascii="Book Antiqua" w:eastAsia="Book Antiqua" w:hAnsi="Book Antiqua" w:cs="Book Antiqua"/>
          <w:color w:val="000000"/>
        </w:rPr>
        <w:t>Van Smaalen</w:t>
      </w:r>
      <w:r w:rsidR="00804F76" w:rsidRPr="00817F69">
        <w:rPr>
          <w:rFonts w:ascii="Book Antiqua" w:eastAsia="Book Antiqua" w:hAnsi="Book Antiqua" w:cs="Book Antiqua"/>
          <w:color w:val="000000"/>
        </w:rPr>
        <w:t xml:space="preserve"> </w:t>
      </w:r>
      <w:r w:rsidR="00804F76" w:rsidRPr="00817F69">
        <w:rPr>
          <w:rFonts w:ascii="Book Antiqua" w:eastAsia="Book Antiqua" w:hAnsi="Book Antiqua" w:cs="Book Antiqua"/>
          <w:i/>
          <w:color w:val="000000"/>
        </w:rPr>
        <w:t>et al</w:t>
      </w:r>
      <w:r w:rsidR="00804F76" w:rsidRPr="00817F69">
        <w:rPr>
          <w:rFonts w:ascii="Book Antiqua" w:eastAsia="Book Antiqua" w:hAnsi="Book Antiqua" w:cs="Book Antiqua"/>
          <w:color w:val="000000"/>
          <w:vertAlign w:val="superscript"/>
        </w:rPr>
        <w:t>[49]</w:t>
      </w:r>
      <w:r w:rsidRPr="00817F69">
        <w:rPr>
          <w:rFonts w:ascii="Book Antiqua" w:eastAsia="Book Antiqua" w:hAnsi="Book Antiqua" w:cs="Book Antiqua"/>
          <w:color w:val="000000"/>
        </w:rPr>
        <w:t xml:space="preserve"> in their study analyzing extracellular histone levels found that extracellular histone concentration was significantly higher in the DGF group (median 0.70 mg/mL (IQR: 0.43 to 0.98) compared to grafts that functioned immediately </w:t>
      </w:r>
      <w:r w:rsidR="005213F7">
        <w:rPr>
          <w:rFonts w:ascii="Book Antiqua" w:eastAsia="Book Antiqua" w:hAnsi="Book Antiqua" w:cs="Book Antiqua"/>
          <w:color w:val="000000"/>
        </w:rPr>
        <w:t>[</w:t>
      </w:r>
      <w:r w:rsidRPr="00817F69">
        <w:rPr>
          <w:rFonts w:ascii="Book Antiqua" w:eastAsia="Book Antiqua" w:hAnsi="Book Antiqua" w:cs="Book Antiqua"/>
          <w:color w:val="000000"/>
        </w:rPr>
        <w:t xml:space="preserve">median 0.42 mg/mL (IQR: 0.07 to 0.78); </w:t>
      </w:r>
      <w:r w:rsidRPr="00817F69">
        <w:rPr>
          <w:rFonts w:ascii="Book Antiqua" w:eastAsia="Book Antiqua" w:hAnsi="Book Antiqua" w:cs="Book Antiqua"/>
          <w:i/>
          <w:iCs/>
          <w:color w:val="000000"/>
        </w:rPr>
        <w:t xml:space="preserve">P </w:t>
      </w:r>
      <w:r w:rsidRPr="00817F69">
        <w:rPr>
          <w:rFonts w:ascii="Book Antiqua" w:eastAsia="Book Antiqua" w:hAnsi="Book Antiqua" w:cs="Book Antiqua"/>
          <w:color w:val="000000"/>
        </w:rPr>
        <w:t>&lt; 0.001</w:t>
      </w:r>
      <w:r w:rsidR="005213F7">
        <w:rPr>
          <w:rFonts w:ascii="Book Antiqua" w:eastAsia="Book Antiqua" w:hAnsi="Book Antiqua" w:cs="Book Antiqua"/>
          <w:color w:val="000000"/>
        </w:rPr>
        <w:t>]</w:t>
      </w:r>
      <w:r w:rsidRPr="00817F69">
        <w:rPr>
          <w:rFonts w:ascii="Book Antiqua" w:eastAsia="Book Antiqua" w:hAnsi="Book Antiqua" w:cs="Book Antiqua"/>
          <w:color w:val="000000"/>
          <w:vertAlign w:val="superscript"/>
        </w:rPr>
        <w:t>[49]</w:t>
      </w:r>
      <w:r w:rsidRPr="00817F69">
        <w:rPr>
          <w:rFonts w:ascii="Book Antiqua" w:eastAsia="Book Antiqua" w:hAnsi="Book Antiqua" w:cs="Book Antiqua"/>
          <w:color w:val="000000"/>
        </w:rPr>
        <w:t xml:space="preserve">. Curiously, there was no significant difference in extracellular histone concentration in grafts with primary non-function </w:t>
      </w:r>
      <w:r w:rsidRPr="00817F69">
        <w:rPr>
          <w:rFonts w:ascii="Book Antiqua" w:eastAsia="Book Antiqua" w:hAnsi="Book Antiqua" w:cs="Book Antiqua"/>
          <w:i/>
          <w:iCs/>
          <w:color w:val="000000"/>
        </w:rPr>
        <w:t>vs</w:t>
      </w:r>
      <w:r w:rsidRPr="00817F69">
        <w:rPr>
          <w:rFonts w:ascii="Book Antiqua" w:eastAsia="Book Antiqua" w:hAnsi="Book Antiqua" w:cs="Book Antiqua"/>
          <w:color w:val="000000"/>
        </w:rPr>
        <w:t xml:space="preserve"> DGF (</w:t>
      </w:r>
      <w:r w:rsidRPr="00817F69">
        <w:rPr>
          <w:rFonts w:ascii="Book Antiqua" w:eastAsia="Book Antiqua" w:hAnsi="Book Antiqua" w:cs="Book Antiqua"/>
          <w:i/>
          <w:iCs/>
          <w:color w:val="000000"/>
        </w:rPr>
        <w:t>P</w:t>
      </w:r>
      <w:r w:rsidRPr="00817F69">
        <w:rPr>
          <w:rFonts w:ascii="Book Antiqua" w:eastAsia="Book Antiqua" w:hAnsi="Book Antiqua" w:cs="Book Antiqua"/>
          <w:color w:val="000000"/>
        </w:rPr>
        <w:t xml:space="preserve"> = 0.437).</w:t>
      </w:r>
    </w:p>
    <w:p w:rsidR="00A77B3E" w:rsidRPr="00817F69" w:rsidRDefault="00F25FBE" w:rsidP="00817F69">
      <w:pPr>
        <w:snapToGrid w:val="0"/>
        <w:spacing w:line="360" w:lineRule="auto"/>
        <w:ind w:firstLine="120"/>
        <w:jc w:val="both"/>
        <w:rPr>
          <w:rFonts w:ascii="Book Antiqua" w:hAnsi="Book Antiqua"/>
        </w:rPr>
      </w:pPr>
      <w:r w:rsidRPr="00817F69">
        <w:rPr>
          <w:rFonts w:ascii="Book Antiqua" w:eastAsia="Book Antiqua" w:hAnsi="Book Antiqua" w:cs="Book Antiqua"/>
          <w:color w:val="000000"/>
        </w:rPr>
        <w:t xml:space="preserve">Van Balkom </w:t>
      </w:r>
      <w:r w:rsidRPr="00817F69">
        <w:rPr>
          <w:rFonts w:ascii="Book Antiqua" w:eastAsia="Book Antiqua" w:hAnsi="Book Antiqua" w:cs="Book Antiqua"/>
          <w:i/>
          <w:iCs/>
          <w:color w:val="000000"/>
        </w:rPr>
        <w:t xml:space="preserve">et </w:t>
      </w:r>
      <w:proofErr w:type="gramStart"/>
      <w:r w:rsidRPr="00817F69">
        <w:rPr>
          <w:rFonts w:ascii="Book Antiqua" w:eastAsia="Book Antiqua" w:hAnsi="Book Antiqua" w:cs="Book Antiqua"/>
          <w:i/>
          <w:iCs/>
          <w:color w:val="000000"/>
        </w:rPr>
        <w:t>al</w:t>
      </w:r>
      <w:r w:rsidR="00804F76" w:rsidRPr="00817F69">
        <w:rPr>
          <w:rFonts w:ascii="Book Antiqua" w:eastAsia="Book Antiqua" w:hAnsi="Book Antiqua" w:cs="Book Antiqua"/>
          <w:iCs/>
          <w:color w:val="000000"/>
          <w:vertAlign w:val="superscript"/>
        </w:rPr>
        <w:t>[</w:t>
      </w:r>
      <w:proofErr w:type="gramEnd"/>
      <w:r w:rsidR="00804F76" w:rsidRPr="00817F69">
        <w:rPr>
          <w:rFonts w:ascii="Book Antiqua" w:eastAsia="Book Antiqua" w:hAnsi="Book Antiqua" w:cs="Book Antiqua"/>
          <w:iCs/>
          <w:color w:val="000000"/>
          <w:vertAlign w:val="superscript"/>
        </w:rPr>
        <w:t>57]</w:t>
      </w:r>
      <w:r w:rsidRPr="00817F69">
        <w:rPr>
          <w:rFonts w:ascii="Book Antiqua" w:eastAsia="Book Antiqua" w:hAnsi="Book Antiqua" w:cs="Book Antiqua"/>
          <w:color w:val="000000"/>
        </w:rPr>
        <w:t xml:space="preserve"> showed that in 16 DCD kidneys in their discovery cohort, five perfusate proteins [leptin, granulocyte-macrophage colony-stimulating factor </w:t>
      </w:r>
      <w:r w:rsidRPr="00817F69">
        <w:rPr>
          <w:rFonts w:ascii="Book Antiqua" w:eastAsia="Book Antiqua" w:hAnsi="Book Antiqua" w:cs="Book Antiqua"/>
          <w:color w:val="000000"/>
          <w:shd w:val="clear" w:color="auto" w:fill="FFFFFF"/>
        </w:rPr>
        <w:t>granulocyte-macrophage colony-stimulating factor</w:t>
      </w:r>
      <w:r w:rsidRPr="00817F69">
        <w:rPr>
          <w:rFonts w:ascii="Book Antiqua" w:eastAsia="Book Antiqua" w:hAnsi="Book Antiqua" w:cs="Book Antiqua"/>
          <w:color w:val="000000"/>
        </w:rPr>
        <w:t xml:space="preserve"> (GM-CSF), periostin, plasminogen activator inhibitor-1 and osteopontin] out of 158 tested in addition to body mass index and dialysis duration predicted DGF. </w:t>
      </w:r>
      <w:r w:rsidRPr="00817F69">
        <w:rPr>
          <w:rFonts w:ascii="Book Antiqua" w:eastAsia="Book Antiqua" w:hAnsi="Book Antiqua" w:cs="Book Antiqua"/>
          <w:i/>
          <w:iCs/>
          <w:color w:val="000000"/>
        </w:rPr>
        <w:t>Via</w:t>
      </w:r>
      <w:r w:rsidRPr="00817F69">
        <w:rPr>
          <w:rFonts w:ascii="Book Antiqua" w:eastAsia="Book Antiqua" w:hAnsi="Book Antiqua" w:cs="Book Antiqua"/>
          <w:color w:val="000000"/>
        </w:rPr>
        <w:t xml:space="preserve"> multivariate analysis, leptin and GM-CSF were found to be the most predictive. Subsequent validation with 40 kidneys found that leptin, GM-CSF + body mass index generated a highly predictive model of DGF [A</w:t>
      </w:r>
      <w:r w:rsidRPr="00817F69">
        <w:rPr>
          <w:rFonts w:ascii="Book Antiqua" w:eastAsia="Book Antiqua" w:hAnsi="Book Antiqua" w:cs="Book Antiqua"/>
          <w:iCs/>
          <w:color w:val="000000"/>
        </w:rPr>
        <w:t>UC</w:t>
      </w:r>
      <w:r w:rsidRPr="00817F69">
        <w:rPr>
          <w:rFonts w:ascii="Book Antiqua" w:eastAsia="Book Antiqua" w:hAnsi="Book Antiqua" w:cs="Book Antiqua"/>
          <w:i/>
          <w:iCs/>
          <w:color w:val="000000"/>
        </w:rPr>
        <w:t xml:space="preserve"> </w:t>
      </w:r>
      <w:r w:rsidR="00804F76" w:rsidRPr="00817F69">
        <w:rPr>
          <w:rFonts w:ascii="Book Antiqua" w:eastAsia="Book Antiqua" w:hAnsi="Book Antiqua" w:cs="Book Antiqua"/>
          <w:color w:val="000000"/>
        </w:rPr>
        <w:t>= 0.89 (95%</w:t>
      </w:r>
      <w:r w:rsidRPr="00817F69">
        <w:rPr>
          <w:rFonts w:ascii="Book Antiqua" w:eastAsia="Book Antiqua" w:hAnsi="Book Antiqua" w:cs="Book Antiqua"/>
          <w:color w:val="000000"/>
        </w:rPr>
        <w:t>CI: 0.74</w:t>
      </w:r>
      <w:r w:rsidR="00804F76" w:rsidRPr="00817F69">
        <w:rPr>
          <w:rFonts w:ascii="Book Antiqua" w:eastAsia="Book Antiqua" w:hAnsi="Book Antiqua" w:cs="Book Antiqua"/>
          <w:color w:val="000000"/>
        </w:rPr>
        <w:t>-</w:t>
      </w:r>
      <w:r w:rsidRPr="00817F69">
        <w:rPr>
          <w:rFonts w:ascii="Book Antiqua" w:eastAsia="Book Antiqua" w:hAnsi="Book Antiqua" w:cs="Book Antiqua"/>
          <w:color w:val="000000"/>
        </w:rPr>
        <w:t>1.00)], which performed better than both kidney donor risk index and DGF risk calculator (</w:t>
      </w:r>
      <w:r w:rsidRPr="00817F69">
        <w:rPr>
          <w:rFonts w:ascii="Book Antiqua" w:eastAsia="Book Antiqua" w:hAnsi="Book Antiqua" w:cs="Book Antiqua"/>
          <w:iCs/>
          <w:color w:val="000000"/>
        </w:rPr>
        <w:t>AUC</w:t>
      </w:r>
      <w:r w:rsidRPr="00817F69">
        <w:rPr>
          <w:rFonts w:ascii="Book Antiqua" w:eastAsia="Book Antiqua" w:hAnsi="Book Antiqua" w:cs="Book Antiqua"/>
          <w:i/>
          <w:iCs/>
          <w:color w:val="000000"/>
        </w:rPr>
        <w:t xml:space="preserve"> </w:t>
      </w:r>
      <w:r w:rsidRPr="00817F69">
        <w:rPr>
          <w:rFonts w:ascii="Book Antiqua" w:eastAsia="Book Antiqua" w:hAnsi="Book Antiqua" w:cs="Book Antiqua"/>
          <w:color w:val="000000"/>
        </w:rPr>
        <w:t>= 0.55, 0.59</w:t>
      </w:r>
      <w:proofErr w:type="gramStart"/>
      <w:r w:rsidRPr="00817F69">
        <w:rPr>
          <w:rFonts w:ascii="Book Antiqua" w:eastAsia="Book Antiqua" w:hAnsi="Book Antiqua" w:cs="Book Antiqua"/>
          <w:color w:val="000000"/>
        </w:rPr>
        <w:t>)</w:t>
      </w:r>
      <w:r w:rsidRPr="00817F69">
        <w:rPr>
          <w:rFonts w:ascii="Book Antiqua" w:eastAsia="Book Antiqua" w:hAnsi="Book Antiqua" w:cs="Book Antiqua"/>
          <w:color w:val="000000"/>
          <w:vertAlign w:val="superscript"/>
        </w:rPr>
        <w:t>[</w:t>
      </w:r>
      <w:proofErr w:type="gramEnd"/>
      <w:r w:rsidRPr="00817F69">
        <w:rPr>
          <w:rFonts w:ascii="Book Antiqua" w:eastAsia="Book Antiqua" w:hAnsi="Book Antiqua" w:cs="Book Antiqua"/>
          <w:color w:val="000000"/>
          <w:vertAlign w:val="superscript"/>
        </w:rPr>
        <w:t>57]</w:t>
      </w:r>
      <w:r w:rsidRPr="00817F69">
        <w:rPr>
          <w:rFonts w:ascii="Book Antiqua" w:eastAsia="Book Antiqua" w:hAnsi="Book Antiqua" w:cs="Book Antiqua"/>
          <w:color w:val="000000"/>
        </w:rPr>
        <w:t>.</w:t>
      </w:r>
    </w:p>
    <w:p w:rsidR="00A77B3E" w:rsidRPr="00817F69" w:rsidRDefault="00F25FBE" w:rsidP="00817F69">
      <w:pPr>
        <w:snapToGrid w:val="0"/>
        <w:spacing w:line="360" w:lineRule="auto"/>
        <w:ind w:firstLine="240"/>
        <w:jc w:val="both"/>
        <w:rPr>
          <w:rFonts w:ascii="Book Antiqua" w:hAnsi="Book Antiqua"/>
        </w:rPr>
      </w:pPr>
      <w:r w:rsidRPr="00817F69">
        <w:rPr>
          <w:rFonts w:ascii="Book Antiqua" w:eastAsia="Book Antiqua" w:hAnsi="Book Antiqua" w:cs="Book Antiqua"/>
          <w:color w:val="000000"/>
        </w:rPr>
        <w:t xml:space="preserve">In a recent study from 2019, Roest </w:t>
      </w:r>
      <w:r w:rsidRPr="00817F69">
        <w:rPr>
          <w:rFonts w:ascii="Book Antiqua" w:eastAsia="Book Antiqua" w:hAnsi="Book Antiqua" w:cs="Book Antiqua"/>
          <w:i/>
          <w:iCs/>
          <w:color w:val="000000"/>
        </w:rPr>
        <w:t>et al</w:t>
      </w:r>
      <w:r w:rsidR="00804F76" w:rsidRPr="00817F69">
        <w:rPr>
          <w:rFonts w:ascii="Book Antiqua" w:eastAsia="Book Antiqua" w:hAnsi="Book Antiqua" w:cs="Book Antiqua"/>
          <w:iCs/>
          <w:color w:val="000000"/>
          <w:vertAlign w:val="superscript"/>
        </w:rPr>
        <w:t>[58]</w:t>
      </w:r>
      <w:r w:rsidRPr="00817F69">
        <w:rPr>
          <w:rFonts w:ascii="Book Antiqua" w:eastAsia="Book Antiqua" w:hAnsi="Book Antiqua" w:cs="Book Antiqua"/>
          <w:color w:val="000000"/>
          <w:vertAlign w:val="superscript"/>
        </w:rPr>
        <w:t xml:space="preserve"> </w:t>
      </w:r>
      <w:r w:rsidRPr="00817F69">
        <w:rPr>
          <w:rFonts w:ascii="Book Antiqua" w:eastAsia="Book Antiqua" w:hAnsi="Book Antiqua" w:cs="Book Antiqua"/>
          <w:color w:val="000000"/>
        </w:rPr>
        <w:t>found that in 8 allografts from both DCD and DBD donors, higher levels of perfusate microRNA mir-505-3p correlated with DGF (</w:t>
      </w:r>
      <w:r w:rsidRPr="00817F69">
        <w:rPr>
          <w:rFonts w:ascii="Book Antiqua" w:eastAsia="Book Antiqua" w:hAnsi="Book Antiqua" w:cs="Book Antiqua"/>
          <w:iCs/>
          <w:color w:val="000000"/>
        </w:rPr>
        <w:t>OR</w:t>
      </w:r>
      <w:r w:rsidRPr="00817F69">
        <w:rPr>
          <w:rFonts w:ascii="Book Antiqua" w:eastAsia="Book Antiqua" w:hAnsi="Book Antiqua" w:cs="Book Antiqua"/>
          <w:color w:val="000000"/>
        </w:rPr>
        <w:t xml:space="preserve"> = 1.12, </w:t>
      </w:r>
      <w:r w:rsidRPr="00817F69">
        <w:rPr>
          <w:rFonts w:ascii="Book Antiqua" w:eastAsia="Book Antiqua" w:hAnsi="Book Antiqua" w:cs="Book Antiqua"/>
          <w:i/>
          <w:iCs/>
          <w:color w:val="000000"/>
        </w:rPr>
        <w:t xml:space="preserve">P </w:t>
      </w:r>
      <w:r w:rsidRPr="00817F69">
        <w:rPr>
          <w:rFonts w:ascii="Book Antiqua" w:eastAsia="Book Antiqua" w:hAnsi="Book Antiqua" w:cs="Book Antiqua"/>
          <w:color w:val="000000"/>
        </w:rPr>
        <w:t>= 0.028). This was confirmed in a validation cohort of 40 allografts, of which 20 developed DGF (</w:t>
      </w:r>
      <w:r w:rsidRPr="00817F69">
        <w:rPr>
          <w:rFonts w:ascii="Book Antiqua" w:eastAsia="Book Antiqua" w:hAnsi="Book Antiqua" w:cs="Book Antiqua"/>
          <w:i/>
          <w:iCs/>
          <w:color w:val="000000"/>
        </w:rPr>
        <w:t>P</w:t>
      </w:r>
      <w:r w:rsidRPr="00817F69">
        <w:rPr>
          <w:rFonts w:ascii="Book Antiqua" w:eastAsia="Book Antiqua" w:hAnsi="Book Antiqua" w:cs="Book Antiqua"/>
          <w:color w:val="000000"/>
        </w:rPr>
        <w:t xml:space="preserve"> = 0.011). Interestingly, this predictive capability held true solely for DCD allografts (</w:t>
      </w:r>
      <w:r w:rsidRPr="00817F69">
        <w:rPr>
          <w:rFonts w:ascii="Book Antiqua" w:eastAsia="Book Antiqua" w:hAnsi="Book Antiqua" w:cs="Book Antiqua"/>
          <w:i/>
          <w:iCs/>
          <w:color w:val="000000"/>
        </w:rPr>
        <w:t>P</w:t>
      </w:r>
      <w:r w:rsidRPr="00817F69">
        <w:rPr>
          <w:rFonts w:ascii="Book Antiqua" w:eastAsia="Book Antiqua" w:hAnsi="Book Antiqua" w:cs="Book Antiqua"/>
          <w:color w:val="000000"/>
        </w:rPr>
        <w:t xml:space="preserve"> = 0.009</w:t>
      </w:r>
      <w:proofErr w:type="gramStart"/>
      <w:r w:rsidRPr="00817F69">
        <w:rPr>
          <w:rFonts w:ascii="Book Antiqua" w:eastAsia="Book Antiqua" w:hAnsi="Book Antiqua" w:cs="Book Antiqua"/>
          <w:color w:val="000000"/>
        </w:rPr>
        <w:t>)</w:t>
      </w:r>
      <w:r w:rsidRPr="00817F69">
        <w:rPr>
          <w:rFonts w:ascii="Book Antiqua" w:eastAsia="Book Antiqua" w:hAnsi="Book Antiqua" w:cs="Book Antiqua"/>
          <w:color w:val="000000"/>
          <w:vertAlign w:val="superscript"/>
        </w:rPr>
        <w:t>[</w:t>
      </w:r>
      <w:proofErr w:type="gramEnd"/>
      <w:r w:rsidRPr="00817F69">
        <w:rPr>
          <w:rFonts w:ascii="Book Antiqua" w:eastAsia="Book Antiqua" w:hAnsi="Book Antiqua" w:cs="Book Antiqua"/>
          <w:color w:val="000000"/>
          <w:vertAlign w:val="superscript"/>
        </w:rPr>
        <w:t>58]</w:t>
      </w:r>
      <w:r w:rsidRPr="00817F69">
        <w:rPr>
          <w:rFonts w:ascii="Book Antiqua" w:eastAsia="Book Antiqua" w:hAnsi="Book Antiqua" w:cs="Book Antiqua"/>
          <w:color w:val="000000"/>
        </w:rPr>
        <w:t>.</w:t>
      </w:r>
    </w:p>
    <w:p w:rsidR="00A77B3E" w:rsidRPr="00817F69" w:rsidRDefault="00F25FBE" w:rsidP="00817F69">
      <w:pPr>
        <w:snapToGrid w:val="0"/>
        <w:spacing w:line="360" w:lineRule="auto"/>
        <w:ind w:firstLine="240"/>
        <w:jc w:val="both"/>
        <w:rPr>
          <w:rFonts w:ascii="Book Antiqua" w:hAnsi="Book Antiqua"/>
        </w:rPr>
      </w:pPr>
      <w:r w:rsidRPr="00817F69">
        <w:rPr>
          <w:rFonts w:ascii="Book Antiqua" w:eastAsia="Book Antiqua" w:hAnsi="Book Antiqua" w:cs="Book Antiqua"/>
          <w:color w:val="000000"/>
        </w:rPr>
        <w:t xml:space="preserve">In addition to perfusate markers, plasma and urine-derived biomarkers have been found to predict and prognosticate DGF. These biomarkers are associated with tissue injury. As described in several studies, both urine and plasma-derived NGAL were predictive of DGF </w:t>
      </w:r>
      <w:proofErr w:type="gramStart"/>
      <w:r w:rsidRPr="00817F69">
        <w:rPr>
          <w:rFonts w:ascii="Book Antiqua" w:eastAsia="Book Antiqua" w:hAnsi="Book Antiqua" w:cs="Book Antiqua"/>
          <w:color w:val="000000"/>
        </w:rPr>
        <w:t>development</w:t>
      </w:r>
      <w:r w:rsidRPr="00817F69">
        <w:rPr>
          <w:rFonts w:ascii="Book Antiqua" w:eastAsia="Book Antiqua" w:hAnsi="Book Antiqua" w:cs="Book Antiqua"/>
          <w:color w:val="000000"/>
          <w:vertAlign w:val="superscript"/>
        </w:rPr>
        <w:t>[</w:t>
      </w:r>
      <w:proofErr w:type="gramEnd"/>
      <w:r w:rsidRPr="00817F69">
        <w:rPr>
          <w:rFonts w:ascii="Book Antiqua" w:eastAsia="Book Antiqua" w:hAnsi="Book Antiqua" w:cs="Book Antiqua"/>
          <w:color w:val="000000"/>
          <w:vertAlign w:val="superscript"/>
        </w:rPr>
        <w:t>59-63]</w:t>
      </w:r>
      <w:r w:rsidRPr="00817F69">
        <w:rPr>
          <w:rFonts w:ascii="Book Antiqua" w:eastAsia="Book Antiqua" w:hAnsi="Book Antiqua" w:cs="Book Antiqua"/>
          <w:color w:val="000000"/>
        </w:rPr>
        <w:t xml:space="preserve">. These were directly compared in the review by Li </w:t>
      </w:r>
      <w:r w:rsidRPr="00817F69">
        <w:rPr>
          <w:rFonts w:ascii="Book Antiqua" w:eastAsia="Book Antiqua" w:hAnsi="Book Antiqua" w:cs="Book Antiqua"/>
          <w:i/>
          <w:iCs/>
          <w:color w:val="000000"/>
        </w:rPr>
        <w:t xml:space="preserve">et </w:t>
      </w:r>
      <w:proofErr w:type="gramStart"/>
      <w:r w:rsidRPr="00817F69">
        <w:rPr>
          <w:rFonts w:ascii="Book Antiqua" w:eastAsia="Book Antiqua" w:hAnsi="Book Antiqua" w:cs="Book Antiqua"/>
          <w:i/>
          <w:iCs/>
          <w:color w:val="000000"/>
        </w:rPr>
        <w:t>al</w:t>
      </w:r>
      <w:r w:rsidRPr="00817F69">
        <w:rPr>
          <w:rFonts w:ascii="Book Antiqua" w:eastAsia="Book Antiqua" w:hAnsi="Book Antiqua" w:cs="Book Antiqua"/>
          <w:color w:val="000000"/>
          <w:vertAlign w:val="superscript"/>
        </w:rPr>
        <w:t>[</w:t>
      </w:r>
      <w:proofErr w:type="gramEnd"/>
      <w:r w:rsidRPr="00817F69">
        <w:rPr>
          <w:rFonts w:ascii="Book Antiqua" w:eastAsia="Book Antiqua" w:hAnsi="Book Antiqua" w:cs="Book Antiqua"/>
          <w:color w:val="000000"/>
          <w:vertAlign w:val="superscript"/>
        </w:rPr>
        <w:t>64]</w:t>
      </w:r>
      <w:r w:rsidRPr="00817F69">
        <w:rPr>
          <w:rFonts w:ascii="Book Antiqua" w:eastAsia="Book Antiqua" w:hAnsi="Book Antiqua" w:cs="Book Antiqua"/>
          <w:color w:val="000000"/>
        </w:rPr>
        <w:t xml:space="preserve"> In their review of 14 studies (8 evaluating </w:t>
      </w:r>
      <w:r w:rsidRPr="00817F69">
        <w:rPr>
          <w:rFonts w:ascii="Book Antiqua" w:eastAsia="Book Antiqua" w:hAnsi="Book Antiqua" w:cs="Book Antiqua"/>
          <w:color w:val="000000"/>
        </w:rPr>
        <w:lastRenderedPageBreak/>
        <w:t xml:space="preserve">urine NGAL, 6 evaluating plasma NGAL), the composite </w:t>
      </w:r>
      <w:r w:rsidRPr="00817F69">
        <w:rPr>
          <w:rFonts w:ascii="Book Antiqua" w:eastAsia="Book Antiqua" w:hAnsi="Book Antiqua" w:cs="Book Antiqua"/>
          <w:iCs/>
          <w:color w:val="000000"/>
        </w:rPr>
        <w:t>AUC</w:t>
      </w:r>
      <w:r w:rsidR="00804F76" w:rsidRPr="00817F69">
        <w:rPr>
          <w:rFonts w:ascii="Book Antiqua" w:eastAsia="Book Antiqua" w:hAnsi="Book Antiqua" w:cs="Book Antiqua"/>
          <w:color w:val="000000"/>
        </w:rPr>
        <w:t xml:space="preserve"> for 24</w:t>
      </w:r>
      <w:r w:rsidR="00804F76" w:rsidRPr="00817F69">
        <w:rPr>
          <w:rFonts w:ascii="MS Gothic" w:eastAsia="Book Antiqua" w:hAnsi="MS Gothic" w:cs="MS Gothic"/>
          <w:color w:val="000000"/>
        </w:rPr>
        <w:t> </w:t>
      </w:r>
      <w:r w:rsidR="00804F76" w:rsidRPr="00817F69">
        <w:rPr>
          <w:rFonts w:ascii="Book Antiqua" w:eastAsia="Book Antiqua" w:hAnsi="Book Antiqua" w:cs="Book Antiqua"/>
          <w:color w:val="000000"/>
        </w:rPr>
        <w:t>h uNGAL was 0.91 (95%</w:t>
      </w:r>
      <w:r w:rsidRPr="00817F69">
        <w:rPr>
          <w:rFonts w:ascii="Book Antiqua" w:eastAsia="Book Antiqua" w:hAnsi="Book Antiqua" w:cs="Book Antiqua"/>
          <w:color w:val="000000"/>
        </w:rPr>
        <w:t>CI: 0.89</w:t>
      </w:r>
      <w:r w:rsidR="00804F76" w:rsidRPr="00817F69">
        <w:rPr>
          <w:rFonts w:ascii="Book Antiqua" w:eastAsia="Book Antiqua" w:hAnsi="Book Antiqua" w:cs="Book Antiqua"/>
          <w:color w:val="000000"/>
        </w:rPr>
        <w:t>-</w:t>
      </w:r>
      <w:r w:rsidRPr="00817F69">
        <w:rPr>
          <w:rFonts w:ascii="Book Antiqua" w:eastAsia="Book Antiqua" w:hAnsi="Book Antiqua" w:cs="Book Antiqua"/>
          <w:color w:val="000000"/>
        </w:rPr>
        <w:t xml:space="preserve">0.94) and the overall diagnostic </w:t>
      </w:r>
      <w:r w:rsidRPr="00817F69">
        <w:rPr>
          <w:rFonts w:ascii="Book Antiqua" w:eastAsia="Book Antiqua" w:hAnsi="Book Antiqua" w:cs="Book Antiqua"/>
          <w:iCs/>
          <w:color w:val="000000"/>
        </w:rPr>
        <w:t>OR</w:t>
      </w:r>
      <w:r w:rsidR="00804F76" w:rsidRPr="00817F69">
        <w:rPr>
          <w:rFonts w:ascii="Book Antiqua" w:eastAsia="Book Antiqua" w:hAnsi="Book Antiqua" w:cs="Book Antiqua"/>
          <w:color w:val="000000"/>
        </w:rPr>
        <w:t xml:space="preserve"> for 24</w:t>
      </w:r>
      <w:r w:rsidR="00804F76" w:rsidRPr="00817F69">
        <w:rPr>
          <w:rFonts w:ascii="MS Gothic" w:eastAsia="Book Antiqua" w:hAnsi="MS Gothic" w:cs="MS Gothic"/>
          <w:color w:val="000000"/>
        </w:rPr>
        <w:t> </w:t>
      </w:r>
      <w:r w:rsidR="00804F76" w:rsidRPr="00817F69">
        <w:rPr>
          <w:rFonts w:ascii="Book Antiqua" w:eastAsia="Book Antiqua" w:hAnsi="Book Antiqua" w:cs="Book Antiqua"/>
          <w:color w:val="000000"/>
        </w:rPr>
        <w:t>h uNGAL was 24.17(95%CI: 9.94-</w:t>
      </w:r>
      <w:r w:rsidRPr="00817F69">
        <w:rPr>
          <w:rFonts w:ascii="Book Antiqua" w:eastAsia="Book Antiqua" w:hAnsi="Book Antiqua" w:cs="Book Antiqua"/>
          <w:color w:val="000000"/>
        </w:rPr>
        <w:t xml:space="preserve">58.75) with a sensitivity of 0.88 and a specificity of 0.81. The composite </w:t>
      </w:r>
      <w:r w:rsidRPr="00817F69">
        <w:rPr>
          <w:rFonts w:ascii="Book Antiqua" w:eastAsia="Book Antiqua" w:hAnsi="Book Antiqua" w:cs="Book Antiqua"/>
          <w:iCs/>
          <w:color w:val="000000"/>
        </w:rPr>
        <w:t>AUC</w:t>
      </w:r>
      <w:r w:rsidRPr="00817F69">
        <w:rPr>
          <w:rFonts w:ascii="Book Antiqua" w:eastAsia="Book Antiqua" w:hAnsi="Book Antiqua" w:cs="Book Antiqua"/>
          <w:i/>
          <w:iCs/>
          <w:color w:val="000000"/>
        </w:rPr>
        <w:t xml:space="preserve"> </w:t>
      </w:r>
      <w:r w:rsidRPr="00817F69">
        <w:rPr>
          <w:rFonts w:ascii="Book Antiqua" w:eastAsia="Book Antiqua" w:hAnsi="Book Antiqua" w:cs="Book Antiqua"/>
          <w:color w:val="000000"/>
        </w:rPr>
        <w:t>for 24</w:t>
      </w:r>
      <w:r w:rsidRPr="00817F69">
        <w:rPr>
          <w:rFonts w:ascii="MS Gothic" w:eastAsia="Book Antiqua" w:hAnsi="MS Gothic" w:cs="MS Gothic"/>
          <w:color w:val="000000"/>
        </w:rPr>
        <w:t> </w:t>
      </w:r>
      <w:r w:rsidRPr="00817F69">
        <w:rPr>
          <w:rFonts w:ascii="Book Antiqua" w:eastAsia="Book Antiqua" w:hAnsi="Book Antiqua" w:cs="Book Antiqua"/>
          <w:color w:val="000000"/>
        </w:rPr>
        <w:t>h blood neutrophil gelatinase-ass</w:t>
      </w:r>
      <w:r w:rsidR="00804F76" w:rsidRPr="00817F69">
        <w:rPr>
          <w:rFonts w:ascii="Book Antiqua" w:eastAsia="Book Antiqua" w:hAnsi="Book Antiqua" w:cs="Book Antiqua"/>
          <w:color w:val="000000"/>
        </w:rPr>
        <w:t>ociated lipocalin was 0.95 (95%</w:t>
      </w:r>
      <w:r w:rsidRPr="00817F69">
        <w:rPr>
          <w:rFonts w:ascii="Book Antiqua" w:eastAsia="Book Antiqua" w:hAnsi="Book Antiqua" w:cs="Book Antiqua"/>
          <w:color w:val="000000"/>
        </w:rPr>
        <w:t xml:space="preserve">CI: 0.93-0.97) with an overall diagnostic </w:t>
      </w:r>
      <w:r w:rsidRPr="00817F69">
        <w:rPr>
          <w:rFonts w:ascii="Book Antiqua" w:eastAsia="Book Antiqua" w:hAnsi="Book Antiqua" w:cs="Book Antiqua"/>
          <w:iCs/>
          <w:color w:val="000000"/>
        </w:rPr>
        <w:t>OR</w:t>
      </w:r>
      <w:r w:rsidRPr="00817F69">
        <w:rPr>
          <w:rFonts w:ascii="Book Antiqua" w:eastAsia="Book Antiqua" w:hAnsi="Book Antiqua" w:cs="Book Antiqua"/>
          <w:color w:val="000000"/>
        </w:rPr>
        <w:t xml:space="preserve"> for 24</w:t>
      </w:r>
      <w:r w:rsidRPr="00817F69">
        <w:rPr>
          <w:rFonts w:ascii="MS Gothic" w:eastAsia="Book Antiqua" w:hAnsi="MS Gothic" w:cs="MS Gothic"/>
          <w:color w:val="000000"/>
        </w:rPr>
        <w:t> </w:t>
      </w:r>
      <w:r w:rsidRPr="00817F69">
        <w:rPr>
          <w:rFonts w:ascii="Book Antiqua" w:eastAsia="Book Antiqua" w:hAnsi="Book Antiqua" w:cs="Book Antiqua"/>
          <w:color w:val="000000"/>
        </w:rPr>
        <w:t>h blood neutrophil gelatinase-as</w:t>
      </w:r>
      <w:r w:rsidR="00804F76" w:rsidRPr="00817F69">
        <w:rPr>
          <w:rFonts w:ascii="Book Antiqua" w:eastAsia="Book Antiqua" w:hAnsi="Book Antiqua" w:cs="Book Antiqua"/>
          <w:color w:val="000000"/>
        </w:rPr>
        <w:t>sociated lipocalin = 43.11 (95%</w:t>
      </w:r>
      <w:r w:rsidRPr="00817F69">
        <w:rPr>
          <w:rFonts w:ascii="Book Antiqua" w:eastAsia="Book Antiqua" w:hAnsi="Book Antiqua" w:cs="Book Antiqua"/>
          <w:color w:val="000000"/>
        </w:rPr>
        <w:t>CI: 16.43</w:t>
      </w:r>
      <w:r w:rsidR="00804F76" w:rsidRPr="00817F69">
        <w:rPr>
          <w:rFonts w:ascii="Book Antiqua" w:eastAsia="Book Antiqua" w:hAnsi="Book Antiqua" w:cs="Book Antiqua"/>
          <w:color w:val="000000"/>
        </w:rPr>
        <w:t>-</w:t>
      </w:r>
      <w:r w:rsidRPr="00817F69">
        <w:rPr>
          <w:rFonts w:ascii="Book Antiqua" w:eastAsia="Book Antiqua" w:hAnsi="Book Antiqua" w:cs="Book Antiqua"/>
          <w:color w:val="000000"/>
        </w:rPr>
        <w:t>113.12) with a sensitivity of 0.91 and a specificity of 0.86.</w:t>
      </w:r>
    </w:p>
    <w:p w:rsidR="00A77B3E" w:rsidRPr="00817F69" w:rsidRDefault="00F25FBE" w:rsidP="00817F69">
      <w:pPr>
        <w:snapToGrid w:val="0"/>
        <w:spacing w:line="360" w:lineRule="auto"/>
        <w:ind w:firstLine="240"/>
        <w:jc w:val="both"/>
        <w:rPr>
          <w:rFonts w:ascii="Book Antiqua" w:hAnsi="Book Antiqua"/>
        </w:rPr>
      </w:pPr>
      <w:r w:rsidRPr="00817F69">
        <w:rPr>
          <w:rFonts w:ascii="Book Antiqua" w:eastAsia="Book Antiqua" w:hAnsi="Book Antiqua" w:cs="Book Antiqua"/>
          <w:color w:val="000000"/>
        </w:rPr>
        <w:t xml:space="preserve">In another study, Bank </w:t>
      </w:r>
      <w:r w:rsidRPr="00817F69">
        <w:rPr>
          <w:rFonts w:ascii="Book Antiqua" w:eastAsia="Book Antiqua" w:hAnsi="Book Antiqua" w:cs="Book Antiqua"/>
          <w:i/>
          <w:iCs/>
          <w:color w:val="000000"/>
        </w:rPr>
        <w:t xml:space="preserve">et </w:t>
      </w:r>
      <w:proofErr w:type="gramStart"/>
      <w:r w:rsidRPr="00817F69">
        <w:rPr>
          <w:rFonts w:ascii="Book Antiqua" w:eastAsia="Book Antiqua" w:hAnsi="Book Antiqua" w:cs="Book Antiqua"/>
          <w:i/>
          <w:iCs/>
          <w:color w:val="000000"/>
        </w:rPr>
        <w:t>al</w:t>
      </w:r>
      <w:r w:rsidR="00804F76" w:rsidRPr="00817F69">
        <w:rPr>
          <w:rFonts w:ascii="Book Antiqua" w:eastAsia="Book Antiqua" w:hAnsi="Book Antiqua" w:cs="Book Antiqua"/>
          <w:iCs/>
          <w:color w:val="000000"/>
          <w:vertAlign w:val="superscript"/>
        </w:rPr>
        <w:t>[</w:t>
      </w:r>
      <w:proofErr w:type="gramEnd"/>
      <w:r w:rsidR="00804F76" w:rsidRPr="00817F69">
        <w:rPr>
          <w:rFonts w:ascii="Book Antiqua" w:eastAsia="Book Antiqua" w:hAnsi="Book Antiqua" w:cs="Book Antiqua"/>
          <w:iCs/>
          <w:color w:val="000000"/>
          <w:vertAlign w:val="superscript"/>
        </w:rPr>
        <w:t>65]</w:t>
      </w:r>
      <w:r w:rsidRPr="00817F69">
        <w:rPr>
          <w:rFonts w:ascii="Book Antiqua" w:eastAsia="Book Antiqua" w:hAnsi="Book Antiqua" w:cs="Book Antiqua"/>
          <w:color w:val="000000"/>
        </w:rPr>
        <w:t>, showed that urinary tissue inhibitor of metalloproteinases-2 decrease preceded resumption of allograft function and can predict DGF resolution</w:t>
      </w:r>
      <w:r w:rsidRPr="00817F69">
        <w:rPr>
          <w:rFonts w:ascii="Book Antiqua" w:eastAsia="Book Antiqua" w:hAnsi="Book Antiqua" w:cs="Book Antiqua"/>
          <w:color w:val="000000"/>
          <w:vertAlign w:val="superscript"/>
        </w:rPr>
        <w:t>[65]</w:t>
      </w:r>
      <w:r w:rsidRPr="00817F69">
        <w:rPr>
          <w:rFonts w:ascii="Book Antiqua" w:eastAsia="Book Antiqua" w:hAnsi="Book Antiqua" w:cs="Book Antiqua"/>
          <w:color w:val="000000"/>
        </w:rPr>
        <w:t>.A unique study of DGF utilized microRNA and found that levels of homo sapiens-mature form of microRNA-217 (hsa-miR-217); hsa-miR-125b along with donor age and type of donation predicted DGF with a sensitivity of 61% and specificity of 91%</w:t>
      </w:r>
      <w:r w:rsidRPr="00817F69">
        <w:rPr>
          <w:rFonts w:ascii="Book Antiqua" w:eastAsia="Book Antiqua" w:hAnsi="Book Antiqua" w:cs="Book Antiqua"/>
          <w:color w:val="000000"/>
          <w:vertAlign w:val="superscript"/>
        </w:rPr>
        <w:t>[66]</w:t>
      </w:r>
      <w:r w:rsidRPr="00817F69">
        <w:rPr>
          <w:rFonts w:ascii="Book Antiqua" w:eastAsia="Book Antiqua" w:hAnsi="Book Antiqua" w:cs="Book Antiqua"/>
          <w:color w:val="000000"/>
        </w:rPr>
        <w:t xml:space="preserve">. The aforementioned comprehensive review from Ledeganck </w:t>
      </w:r>
      <w:r w:rsidRPr="00817F69">
        <w:rPr>
          <w:rFonts w:ascii="Book Antiqua" w:eastAsia="Book Antiqua" w:hAnsi="Book Antiqua" w:cs="Book Antiqua"/>
          <w:i/>
          <w:iCs/>
          <w:color w:val="000000"/>
        </w:rPr>
        <w:t xml:space="preserve">et </w:t>
      </w:r>
      <w:proofErr w:type="gramStart"/>
      <w:r w:rsidRPr="00817F69">
        <w:rPr>
          <w:rFonts w:ascii="Book Antiqua" w:eastAsia="Book Antiqua" w:hAnsi="Book Antiqua" w:cs="Book Antiqua"/>
          <w:i/>
          <w:iCs/>
          <w:color w:val="000000"/>
        </w:rPr>
        <w:t>al</w:t>
      </w:r>
      <w:r w:rsidR="00804F76" w:rsidRPr="00817F69">
        <w:rPr>
          <w:rFonts w:ascii="Book Antiqua" w:eastAsia="Book Antiqua" w:hAnsi="Book Antiqua" w:cs="Book Antiqua"/>
          <w:iCs/>
          <w:color w:val="000000"/>
          <w:vertAlign w:val="superscript"/>
        </w:rPr>
        <w:t>[</w:t>
      </w:r>
      <w:proofErr w:type="gramEnd"/>
      <w:r w:rsidR="00804F76" w:rsidRPr="00817F69">
        <w:rPr>
          <w:rFonts w:ascii="Book Antiqua" w:eastAsia="Book Antiqua" w:hAnsi="Book Antiqua" w:cs="Book Antiqua"/>
          <w:iCs/>
          <w:color w:val="000000"/>
          <w:vertAlign w:val="superscript"/>
        </w:rPr>
        <w:t>21]</w:t>
      </w:r>
      <w:r w:rsidRPr="00817F69">
        <w:rPr>
          <w:rFonts w:ascii="Book Antiqua" w:eastAsia="Book Antiqua" w:hAnsi="Book Antiqua" w:cs="Book Antiqua"/>
          <w:color w:val="000000"/>
        </w:rPr>
        <w:t xml:space="preserve"> cites 4 studies where biopsy samples of microRNA correlated with DGF. In these studies, the upregulation of miR-21-3P and miR-182-5p were measurable </w:t>
      </w:r>
      <w:proofErr w:type="gramStart"/>
      <w:r w:rsidRPr="00817F69">
        <w:rPr>
          <w:rFonts w:ascii="Book Antiqua" w:eastAsia="Book Antiqua" w:hAnsi="Book Antiqua" w:cs="Book Antiqua"/>
          <w:color w:val="000000"/>
        </w:rPr>
        <w:t>biomarkers</w:t>
      </w:r>
      <w:r w:rsidRPr="00817F69">
        <w:rPr>
          <w:rFonts w:ascii="Book Antiqua" w:eastAsia="Book Antiqua" w:hAnsi="Book Antiqua" w:cs="Book Antiqua"/>
          <w:color w:val="000000"/>
          <w:vertAlign w:val="superscript"/>
        </w:rPr>
        <w:t>[</w:t>
      </w:r>
      <w:proofErr w:type="gramEnd"/>
      <w:r w:rsidRPr="00817F69">
        <w:rPr>
          <w:rFonts w:ascii="Book Antiqua" w:eastAsia="Book Antiqua" w:hAnsi="Book Antiqua" w:cs="Book Antiqua"/>
          <w:color w:val="000000"/>
          <w:vertAlign w:val="superscript"/>
        </w:rPr>
        <w:t>21]</w:t>
      </w:r>
      <w:r w:rsidRPr="00817F69">
        <w:rPr>
          <w:rFonts w:ascii="Book Antiqua" w:eastAsia="Book Antiqua" w:hAnsi="Book Antiqua" w:cs="Book Antiqua"/>
          <w:color w:val="000000"/>
        </w:rPr>
        <w:t>.</w:t>
      </w:r>
      <w:r w:rsidR="00804F76" w:rsidRPr="00817F69">
        <w:rPr>
          <w:rFonts w:ascii="Book Antiqua" w:eastAsia="Book Antiqua" w:hAnsi="Book Antiqua" w:cs="Book Antiqua"/>
          <w:color w:val="000000"/>
        </w:rPr>
        <w:t xml:space="preserve"> </w:t>
      </w:r>
      <w:r w:rsidRPr="00817F69">
        <w:rPr>
          <w:rFonts w:ascii="Book Antiqua" w:eastAsia="Book Antiqua" w:hAnsi="Book Antiqua" w:cs="Book Antiqua"/>
          <w:color w:val="000000"/>
        </w:rPr>
        <w:t>Table 7 highlights these studies.</w:t>
      </w:r>
    </w:p>
    <w:p w:rsidR="00A77B3E" w:rsidRPr="00817F69" w:rsidRDefault="00F25FBE" w:rsidP="00817F69">
      <w:pPr>
        <w:snapToGrid w:val="0"/>
        <w:spacing w:line="360" w:lineRule="auto"/>
        <w:ind w:firstLine="240"/>
        <w:jc w:val="both"/>
        <w:rPr>
          <w:rFonts w:ascii="Book Antiqua" w:hAnsi="Book Antiqua"/>
        </w:rPr>
      </w:pPr>
      <w:r w:rsidRPr="00817F69">
        <w:rPr>
          <w:rFonts w:ascii="Book Antiqua" w:eastAsia="Book Antiqua" w:hAnsi="Book Antiqua" w:cs="Book Antiqua"/>
          <w:color w:val="000000"/>
        </w:rPr>
        <w:t>Biomarkers appear to be predictive of delayed graft function, as early as the peri-transplant period as demonstrated by perfusate markers. Urinary and plasma NGAL, among others, show promise and could augment care by changing management before the development of DGF as well as help prognosticate duration.</w:t>
      </w:r>
    </w:p>
    <w:p w:rsidR="00A77B3E" w:rsidRPr="00817F69" w:rsidRDefault="00A77B3E" w:rsidP="00817F69">
      <w:pPr>
        <w:snapToGrid w:val="0"/>
        <w:spacing w:line="360" w:lineRule="auto"/>
        <w:ind w:firstLine="240"/>
        <w:jc w:val="both"/>
        <w:rPr>
          <w:rFonts w:ascii="Book Antiqua" w:hAnsi="Book Antiqua"/>
        </w:rPr>
      </w:pPr>
    </w:p>
    <w:p w:rsidR="00A77B3E" w:rsidRPr="00817F69" w:rsidRDefault="00F25FBE" w:rsidP="00817F69">
      <w:pPr>
        <w:snapToGrid w:val="0"/>
        <w:spacing w:line="360" w:lineRule="auto"/>
        <w:jc w:val="both"/>
        <w:rPr>
          <w:rFonts w:ascii="Book Antiqua" w:hAnsi="Book Antiqua"/>
        </w:rPr>
      </w:pPr>
      <w:r w:rsidRPr="00817F69">
        <w:rPr>
          <w:rFonts w:ascii="Book Antiqua" w:eastAsia="Book Antiqua" w:hAnsi="Book Antiqua" w:cs="Book Antiqua"/>
          <w:b/>
          <w:bCs/>
          <w:color w:val="000000"/>
        </w:rPr>
        <w:t xml:space="preserve">Cardiovascular events/mortality: </w:t>
      </w:r>
      <w:r w:rsidRPr="00817F69">
        <w:rPr>
          <w:rFonts w:ascii="Book Antiqua" w:eastAsia="Book Antiqua" w:hAnsi="Book Antiqua" w:cs="Book Antiqua"/>
          <w:color w:val="000000"/>
        </w:rPr>
        <w:t xml:space="preserve">Cardiovascular disease is the leading cause of death post-kidney </w:t>
      </w:r>
      <w:proofErr w:type="gramStart"/>
      <w:r w:rsidRPr="00817F69">
        <w:rPr>
          <w:rFonts w:ascii="Book Antiqua" w:eastAsia="Book Antiqua" w:hAnsi="Book Antiqua" w:cs="Book Antiqua"/>
          <w:color w:val="000000"/>
        </w:rPr>
        <w:t>transplantation</w:t>
      </w:r>
      <w:r w:rsidRPr="00817F69">
        <w:rPr>
          <w:rFonts w:ascii="Book Antiqua" w:eastAsia="Book Antiqua" w:hAnsi="Book Antiqua" w:cs="Book Antiqua"/>
          <w:color w:val="000000"/>
          <w:vertAlign w:val="superscript"/>
        </w:rPr>
        <w:t>[</w:t>
      </w:r>
      <w:proofErr w:type="gramEnd"/>
      <w:r w:rsidRPr="00817F69">
        <w:rPr>
          <w:rFonts w:ascii="Book Antiqua" w:eastAsia="Book Antiqua" w:hAnsi="Book Antiqua" w:cs="Book Antiqua"/>
          <w:color w:val="000000"/>
          <w:vertAlign w:val="superscript"/>
        </w:rPr>
        <w:t>67]</w:t>
      </w:r>
      <w:r w:rsidRPr="00817F69">
        <w:rPr>
          <w:rFonts w:ascii="Book Antiqua" w:eastAsia="Book Antiqua" w:hAnsi="Book Antiqua" w:cs="Book Antiqua"/>
          <w:color w:val="000000"/>
        </w:rPr>
        <w:t xml:space="preserve">. Early detection and prediction of outcomes </w:t>
      </w:r>
      <w:r w:rsidRPr="00817F69">
        <w:rPr>
          <w:rFonts w:ascii="Book Antiqua" w:eastAsia="Book Antiqua" w:hAnsi="Book Antiqua" w:cs="Book Antiqua"/>
          <w:i/>
          <w:iCs/>
          <w:color w:val="000000"/>
        </w:rPr>
        <w:t>via</w:t>
      </w:r>
      <w:r w:rsidRPr="00817F69">
        <w:rPr>
          <w:rFonts w:ascii="Book Antiqua" w:eastAsia="Book Antiqua" w:hAnsi="Book Antiqua" w:cs="Book Antiqua"/>
          <w:color w:val="000000"/>
        </w:rPr>
        <w:t xml:space="preserve"> novel biomarkers is a crucial area of research. Several recent studies have explored biomarker use concerning cardiovascular outcomes. Extensive biomarker research has been conducted using KTRs from the Folic Acid for Vascular Outcome Reduction in Transplantation (FAVORIT) </w:t>
      </w:r>
      <w:proofErr w:type="gramStart"/>
      <w:r w:rsidRPr="00817F69">
        <w:rPr>
          <w:rFonts w:ascii="Book Antiqua" w:eastAsia="Book Antiqua" w:hAnsi="Book Antiqua" w:cs="Book Antiqua"/>
          <w:color w:val="000000"/>
        </w:rPr>
        <w:t>cohort</w:t>
      </w:r>
      <w:r w:rsidRPr="00817F69">
        <w:rPr>
          <w:rFonts w:ascii="Book Antiqua" w:eastAsia="Book Antiqua" w:hAnsi="Book Antiqua" w:cs="Book Antiqua"/>
          <w:color w:val="000000"/>
          <w:vertAlign w:val="superscript"/>
        </w:rPr>
        <w:t>[</w:t>
      </w:r>
      <w:proofErr w:type="gramEnd"/>
      <w:r w:rsidRPr="00817F69">
        <w:rPr>
          <w:rFonts w:ascii="Book Antiqua" w:eastAsia="Book Antiqua" w:hAnsi="Book Antiqua" w:cs="Book Antiqua"/>
          <w:color w:val="000000"/>
          <w:vertAlign w:val="superscript"/>
        </w:rPr>
        <w:t>68-70]</w:t>
      </w:r>
      <w:r w:rsidRPr="00817F69">
        <w:rPr>
          <w:rFonts w:ascii="Book Antiqua" w:eastAsia="Book Antiqua" w:hAnsi="Book Antiqua" w:cs="Book Antiqua"/>
          <w:color w:val="000000"/>
        </w:rPr>
        <w:t>.</w:t>
      </w:r>
    </w:p>
    <w:p w:rsidR="00A77B3E" w:rsidRPr="00817F69" w:rsidRDefault="00F25FBE" w:rsidP="00817F69">
      <w:pPr>
        <w:snapToGrid w:val="0"/>
        <w:spacing w:line="360" w:lineRule="auto"/>
        <w:ind w:firstLine="240"/>
        <w:jc w:val="both"/>
        <w:rPr>
          <w:rFonts w:ascii="Book Antiqua" w:hAnsi="Book Antiqua"/>
        </w:rPr>
      </w:pPr>
      <w:r w:rsidRPr="00817F69">
        <w:rPr>
          <w:rFonts w:ascii="Book Antiqua" w:eastAsia="Book Antiqua" w:hAnsi="Book Antiqua" w:cs="Book Antiqua"/>
          <w:color w:val="000000"/>
        </w:rPr>
        <w:lastRenderedPageBreak/>
        <w:t xml:space="preserve">Bansal </w:t>
      </w:r>
      <w:r w:rsidRPr="00817F69">
        <w:rPr>
          <w:rFonts w:ascii="Book Antiqua" w:eastAsia="Book Antiqua" w:hAnsi="Book Antiqua" w:cs="Book Antiqua"/>
          <w:i/>
          <w:iCs/>
          <w:color w:val="000000"/>
        </w:rPr>
        <w:t>et al</w:t>
      </w:r>
      <w:r w:rsidR="00804F76" w:rsidRPr="00817F69">
        <w:rPr>
          <w:rFonts w:ascii="Book Antiqua" w:eastAsia="Book Antiqua" w:hAnsi="Book Antiqua" w:cs="Book Antiqua"/>
          <w:iCs/>
          <w:color w:val="000000"/>
          <w:vertAlign w:val="superscript"/>
        </w:rPr>
        <w:t>[69]</w:t>
      </w:r>
      <w:r w:rsidRPr="00817F69">
        <w:rPr>
          <w:rFonts w:ascii="Book Antiqua" w:eastAsia="Book Antiqua" w:hAnsi="Book Antiqua" w:cs="Book Antiqua"/>
          <w:color w:val="000000"/>
        </w:rPr>
        <w:t xml:space="preserve"> in 2016 examined 1027 KTRs from this cohort and found that each log increase in urine NGAL/creatinine independently associated with a 24% greater risk of cardiovascular events [adjusted hazard ratio</w:t>
      </w:r>
      <w:r w:rsidRPr="00817F69">
        <w:rPr>
          <w:rFonts w:ascii="Book Antiqua" w:eastAsia="Book Antiqua" w:hAnsi="Book Antiqua" w:cs="Book Antiqua"/>
          <w:i/>
          <w:iCs/>
          <w:color w:val="000000"/>
        </w:rPr>
        <w:t xml:space="preserve"> </w:t>
      </w:r>
      <w:r w:rsidRPr="00817F69">
        <w:rPr>
          <w:rFonts w:ascii="Book Antiqua" w:eastAsia="Book Antiqua" w:hAnsi="Book Antiqua" w:cs="Book Antiqua"/>
          <w:color w:val="000000"/>
        </w:rPr>
        <w:t>(</w:t>
      </w:r>
      <w:r w:rsidRPr="00817F69">
        <w:rPr>
          <w:rFonts w:ascii="Book Antiqua" w:eastAsia="Book Antiqua" w:hAnsi="Book Antiqua" w:cs="Book Antiqua"/>
          <w:iCs/>
          <w:color w:val="000000"/>
        </w:rPr>
        <w:t>aHR</w:t>
      </w:r>
      <w:r w:rsidR="00804F76" w:rsidRPr="00817F69">
        <w:rPr>
          <w:rFonts w:ascii="Book Antiqua" w:eastAsia="Book Antiqua" w:hAnsi="Book Antiqua" w:cs="Book Antiqua"/>
          <w:color w:val="000000"/>
        </w:rPr>
        <w:t>) = 1.24 (95%</w:t>
      </w:r>
      <w:r w:rsidRPr="00817F69">
        <w:rPr>
          <w:rFonts w:ascii="Book Antiqua" w:eastAsia="Book Antiqua" w:hAnsi="Book Antiqua" w:cs="Book Antiqua"/>
          <w:color w:val="000000"/>
        </w:rPr>
        <w:t>CI: 1.06</w:t>
      </w:r>
      <w:r w:rsidR="00804F76" w:rsidRPr="00817F69">
        <w:rPr>
          <w:rFonts w:ascii="Book Antiqua" w:eastAsia="Book Antiqua" w:hAnsi="Book Antiqua" w:cs="Book Antiqua"/>
          <w:color w:val="000000"/>
        </w:rPr>
        <w:t>-</w:t>
      </w:r>
      <w:r w:rsidRPr="00817F69">
        <w:rPr>
          <w:rFonts w:ascii="Book Antiqua" w:eastAsia="Book Antiqua" w:hAnsi="Book Antiqua" w:cs="Book Antiqua"/>
          <w:color w:val="000000"/>
        </w:rPr>
        <w:t>1.45)], a 40% greater risk of graft failure [</w:t>
      </w:r>
      <w:r w:rsidRPr="00817F69">
        <w:rPr>
          <w:rFonts w:ascii="Book Antiqua" w:eastAsia="Book Antiqua" w:hAnsi="Book Antiqua" w:cs="Book Antiqua"/>
          <w:iCs/>
          <w:color w:val="000000"/>
        </w:rPr>
        <w:t>aHR</w:t>
      </w:r>
      <w:r w:rsidR="00804F76" w:rsidRPr="00817F69">
        <w:rPr>
          <w:rFonts w:ascii="Book Antiqua" w:eastAsia="Book Antiqua" w:hAnsi="Book Antiqua" w:cs="Book Antiqua"/>
          <w:color w:val="000000"/>
        </w:rPr>
        <w:t xml:space="preserve"> = 1.40 (95%</w:t>
      </w:r>
      <w:r w:rsidRPr="00817F69">
        <w:rPr>
          <w:rFonts w:ascii="Book Antiqua" w:eastAsia="Book Antiqua" w:hAnsi="Book Antiqua" w:cs="Book Antiqua"/>
          <w:color w:val="000000"/>
        </w:rPr>
        <w:t>CI: 1.16</w:t>
      </w:r>
      <w:r w:rsidR="00804F76" w:rsidRPr="00817F69">
        <w:rPr>
          <w:rFonts w:ascii="Book Antiqua" w:eastAsia="Book Antiqua" w:hAnsi="Book Antiqua" w:cs="Book Antiqua"/>
          <w:color w:val="000000"/>
        </w:rPr>
        <w:t>-</w:t>
      </w:r>
      <w:r w:rsidRPr="00817F69">
        <w:rPr>
          <w:rFonts w:ascii="Book Antiqua" w:eastAsia="Book Antiqua" w:hAnsi="Book Antiqua" w:cs="Book Antiqua"/>
          <w:color w:val="000000"/>
        </w:rPr>
        <w:t>1.68)], and a 44% greater risk of death [</w:t>
      </w:r>
      <w:r w:rsidRPr="00817F69">
        <w:rPr>
          <w:rFonts w:ascii="Book Antiqua" w:eastAsia="Book Antiqua" w:hAnsi="Book Antiqua" w:cs="Book Antiqua"/>
          <w:iCs/>
          <w:color w:val="000000"/>
        </w:rPr>
        <w:t>aHR</w:t>
      </w:r>
      <w:r w:rsidR="00804F76" w:rsidRPr="00817F69">
        <w:rPr>
          <w:rFonts w:ascii="Book Antiqua" w:eastAsia="Book Antiqua" w:hAnsi="Book Antiqua" w:cs="Book Antiqua"/>
          <w:color w:val="000000"/>
        </w:rPr>
        <w:t xml:space="preserve"> = 1.44 (95%</w:t>
      </w:r>
      <w:r w:rsidRPr="00817F69">
        <w:rPr>
          <w:rFonts w:ascii="Book Antiqua" w:eastAsia="Book Antiqua" w:hAnsi="Book Antiqua" w:cs="Book Antiqua"/>
          <w:color w:val="000000"/>
        </w:rPr>
        <w:t>CI: 1.26</w:t>
      </w:r>
      <w:r w:rsidR="00804F76" w:rsidRPr="00817F69">
        <w:rPr>
          <w:rFonts w:ascii="Book Antiqua" w:eastAsia="Book Antiqua" w:hAnsi="Book Antiqua" w:cs="Book Antiqua"/>
          <w:color w:val="000000"/>
        </w:rPr>
        <w:t>-</w:t>
      </w:r>
      <w:r w:rsidRPr="00817F69">
        <w:rPr>
          <w:rFonts w:ascii="Book Antiqua" w:eastAsia="Book Antiqua" w:hAnsi="Book Antiqua" w:cs="Book Antiqua"/>
          <w:color w:val="000000"/>
        </w:rPr>
        <w:t>1.65)]. Urine KIM-1/creatinine and IL-18/creatinine independently associated with a higher risk of death [</w:t>
      </w:r>
      <w:r w:rsidRPr="00817F69">
        <w:rPr>
          <w:rFonts w:ascii="Book Antiqua" w:eastAsia="Book Antiqua" w:hAnsi="Book Antiqua" w:cs="Book Antiqua"/>
          <w:iCs/>
          <w:color w:val="000000"/>
        </w:rPr>
        <w:t>aHR</w:t>
      </w:r>
      <w:r w:rsidR="00804F76" w:rsidRPr="00817F69">
        <w:rPr>
          <w:rFonts w:ascii="Book Antiqua" w:eastAsia="Book Antiqua" w:hAnsi="Book Antiqua" w:cs="Book Antiqua"/>
          <w:color w:val="000000"/>
        </w:rPr>
        <w:t xml:space="preserve"> = 1.29 (95%</w:t>
      </w:r>
      <w:r w:rsidRPr="00817F69">
        <w:rPr>
          <w:rFonts w:ascii="Book Antiqua" w:eastAsia="Book Antiqua" w:hAnsi="Book Antiqua" w:cs="Book Antiqua"/>
          <w:color w:val="000000"/>
        </w:rPr>
        <w:t>CI: 1.03</w:t>
      </w:r>
      <w:r w:rsidR="00804F76" w:rsidRPr="00817F69">
        <w:rPr>
          <w:rFonts w:ascii="Book Antiqua" w:eastAsia="Book Antiqua" w:hAnsi="Book Antiqua" w:cs="Book Antiqua"/>
          <w:color w:val="000000"/>
        </w:rPr>
        <w:t>-1.61) and 1.25 (95%CI: 1.04-</w:t>
      </w:r>
      <w:r w:rsidRPr="00817F69">
        <w:rPr>
          <w:rFonts w:ascii="Book Antiqua" w:eastAsia="Book Antiqua" w:hAnsi="Book Antiqua" w:cs="Book Antiqua"/>
          <w:color w:val="000000"/>
        </w:rPr>
        <w:t>1.49 per log increase, respectively)</w:t>
      </w:r>
      <w:proofErr w:type="gramStart"/>
      <w:r w:rsidRPr="00817F69">
        <w:rPr>
          <w:rFonts w:ascii="Book Antiqua" w:eastAsia="Book Antiqua" w:hAnsi="Book Antiqua" w:cs="Book Antiqua"/>
          <w:color w:val="000000"/>
        </w:rPr>
        <w:t>]</w:t>
      </w:r>
      <w:r w:rsidRPr="00817F69">
        <w:rPr>
          <w:rFonts w:ascii="Book Antiqua" w:eastAsia="Book Antiqua" w:hAnsi="Book Antiqua" w:cs="Book Antiqua"/>
          <w:color w:val="000000"/>
          <w:vertAlign w:val="superscript"/>
        </w:rPr>
        <w:t>[</w:t>
      </w:r>
      <w:proofErr w:type="gramEnd"/>
      <w:r w:rsidRPr="00817F69">
        <w:rPr>
          <w:rFonts w:ascii="Book Antiqua" w:eastAsia="Book Antiqua" w:hAnsi="Book Antiqua" w:cs="Book Antiqua"/>
          <w:color w:val="000000"/>
          <w:vertAlign w:val="superscript"/>
        </w:rPr>
        <w:t>69]</w:t>
      </w:r>
      <w:r w:rsidRPr="00817F69">
        <w:rPr>
          <w:rFonts w:ascii="Book Antiqua" w:eastAsia="Book Antiqua" w:hAnsi="Book Antiqua" w:cs="Book Antiqua"/>
          <w:color w:val="000000"/>
        </w:rPr>
        <w:t>.</w:t>
      </w:r>
    </w:p>
    <w:p w:rsidR="00A77B3E" w:rsidRPr="00817F69" w:rsidRDefault="00F25FBE" w:rsidP="00817F69">
      <w:pPr>
        <w:snapToGrid w:val="0"/>
        <w:spacing w:line="360" w:lineRule="auto"/>
        <w:ind w:firstLine="240"/>
        <w:jc w:val="both"/>
        <w:rPr>
          <w:rFonts w:ascii="Book Antiqua" w:hAnsi="Book Antiqua"/>
        </w:rPr>
      </w:pPr>
      <w:r w:rsidRPr="00817F69">
        <w:rPr>
          <w:rFonts w:ascii="Book Antiqua" w:eastAsia="Book Antiqua" w:hAnsi="Book Antiqua" w:cs="Book Antiqua"/>
          <w:color w:val="000000"/>
        </w:rPr>
        <w:t>In anot</w:t>
      </w:r>
      <w:r w:rsidR="00804F76" w:rsidRPr="00817F69">
        <w:rPr>
          <w:rFonts w:ascii="Book Antiqua" w:eastAsia="Book Antiqua" w:hAnsi="Book Antiqua" w:cs="Book Antiqua"/>
          <w:color w:val="000000"/>
        </w:rPr>
        <w:t>her study of 1184 KTRs, Park et</w:t>
      </w:r>
      <w:r w:rsidRPr="00817F69">
        <w:rPr>
          <w:rFonts w:ascii="Book Antiqua" w:eastAsia="Book Antiqua" w:hAnsi="Book Antiqua" w:cs="Book Antiqua"/>
          <w:color w:val="000000"/>
        </w:rPr>
        <w:t xml:space="preserve"> al found that higher urine alpha 1 microglobulin (A1M) (</w:t>
      </w:r>
      <w:r w:rsidRPr="00817F69">
        <w:rPr>
          <w:rFonts w:ascii="Book Antiqua" w:eastAsia="Book Antiqua" w:hAnsi="Book Antiqua" w:cs="Book Antiqua"/>
          <w:iCs/>
          <w:color w:val="000000"/>
        </w:rPr>
        <w:t>HR</w:t>
      </w:r>
      <w:r w:rsidRPr="00817F69">
        <w:rPr>
          <w:rFonts w:ascii="Book Antiqua" w:eastAsia="Book Antiqua" w:hAnsi="Book Antiqua" w:cs="Book Antiqua"/>
          <w:i/>
          <w:iCs/>
          <w:color w:val="000000"/>
        </w:rPr>
        <w:t xml:space="preserve"> </w:t>
      </w:r>
      <w:r w:rsidRPr="00817F69">
        <w:rPr>
          <w:rFonts w:ascii="Book Antiqua" w:eastAsia="Book Antiqua" w:hAnsi="Book Antiqua" w:cs="Book Antiqua"/>
          <w:color w:val="000000"/>
        </w:rPr>
        <w:t>per do</w:t>
      </w:r>
      <w:r w:rsidR="00D46BC2" w:rsidRPr="00817F69">
        <w:rPr>
          <w:rFonts w:ascii="Book Antiqua" w:eastAsia="Book Antiqua" w:hAnsi="Book Antiqua" w:cs="Book Antiqua"/>
          <w:color w:val="000000"/>
        </w:rPr>
        <w:t>ubling of biomarker = 1.40 (95%</w:t>
      </w:r>
      <w:r w:rsidRPr="00817F69">
        <w:rPr>
          <w:rFonts w:ascii="Book Antiqua" w:eastAsia="Book Antiqua" w:hAnsi="Book Antiqua" w:cs="Book Antiqua"/>
          <w:color w:val="000000"/>
        </w:rPr>
        <w:t>CI: 1.21</w:t>
      </w:r>
      <w:r w:rsidR="00D46BC2" w:rsidRPr="00817F69">
        <w:rPr>
          <w:rFonts w:ascii="Book Antiqua" w:eastAsia="Book Antiqua" w:hAnsi="Book Antiqua" w:cs="Book Antiqua"/>
          <w:color w:val="000000"/>
        </w:rPr>
        <w:t>-</w:t>
      </w:r>
      <w:r w:rsidRPr="00817F69">
        <w:rPr>
          <w:rFonts w:ascii="Book Antiqua" w:eastAsia="Book Antiqua" w:hAnsi="Book Antiqua" w:cs="Book Antiqua"/>
          <w:color w:val="000000"/>
        </w:rPr>
        <w:t xml:space="preserve">1.62), monocyte chemoattractant protein-1 (MCP-1) </w:t>
      </w:r>
      <w:r w:rsidR="00F97462">
        <w:rPr>
          <w:rFonts w:ascii="Book Antiqua" w:eastAsia="Book Antiqua" w:hAnsi="Book Antiqua" w:cs="Book Antiqua"/>
          <w:color w:val="000000"/>
        </w:rPr>
        <w:t>[</w:t>
      </w:r>
      <w:r w:rsidRPr="00817F69">
        <w:rPr>
          <w:rFonts w:ascii="Book Antiqua" w:eastAsia="Book Antiqua" w:hAnsi="Book Antiqua" w:cs="Book Antiqua"/>
          <w:iCs/>
          <w:color w:val="000000"/>
        </w:rPr>
        <w:t>HR</w:t>
      </w:r>
      <w:r w:rsidR="00D46BC2" w:rsidRPr="00817F69">
        <w:rPr>
          <w:rFonts w:ascii="Book Antiqua" w:eastAsia="Book Antiqua" w:hAnsi="Book Antiqua" w:cs="Book Antiqua"/>
          <w:color w:val="000000"/>
        </w:rPr>
        <w:t xml:space="preserve"> = 1.18 (95%CI: 1.03-</w:t>
      </w:r>
      <w:r w:rsidRPr="00817F69">
        <w:rPr>
          <w:rFonts w:ascii="Book Antiqua" w:eastAsia="Book Antiqua" w:hAnsi="Book Antiqua" w:cs="Book Antiqua"/>
          <w:color w:val="000000"/>
        </w:rPr>
        <w:t>1.36)</w:t>
      </w:r>
      <w:r w:rsidR="00F97462">
        <w:rPr>
          <w:rFonts w:ascii="Book Antiqua" w:eastAsia="Book Antiqua" w:hAnsi="Book Antiqua" w:cs="Book Antiqua"/>
          <w:color w:val="000000"/>
        </w:rPr>
        <w:t>]</w:t>
      </w:r>
      <w:r w:rsidRPr="00817F69">
        <w:rPr>
          <w:rFonts w:ascii="Book Antiqua" w:eastAsia="Book Antiqua" w:hAnsi="Book Antiqua" w:cs="Book Antiqua"/>
          <w:color w:val="000000"/>
        </w:rPr>
        <w:t xml:space="preserve">, and procollagen type I intact N-terminal peptide </w:t>
      </w:r>
      <w:r w:rsidR="00F97462">
        <w:rPr>
          <w:rFonts w:ascii="Book Antiqua" w:eastAsia="Book Antiqua" w:hAnsi="Book Antiqua" w:cs="Book Antiqua"/>
          <w:color w:val="000000"/>
        </w:rPr>
        <w:t>[</w:t>
      </w:r>
      <w:r w:rsidRPr="00817F69">
        <w:rPr>
          <w:rFonts w:ascii="Book Antiqua" w:eastAsia="Book Antiqua" w:hAnsi="Book Antiqua" w:cs="Book Antiqua"/>
          <w:iCs/>
          <w:color w:val="000000"/>
        </w:rPr>
        <w:t>HR</w:t>
      </w:r>
      <w:r w:rsidR="00F97462">
        <w:rPr>
          <w:rFonts w:ascii="Book Antiqua" w:eastAsia="Book Antiqua" w:hAnsi="Book Antiqua" w:cs="Book Antiqua"/>
          <w:color w:val="000000"/>
        </w:rPr>
        <w:t xml:space="preserve"> = 1.13 (95%</w:t>
      </w:r>
      <w:r w:rsidRPr="00817F69">
        <w:rPr>
          <w:rFonts w:ascii="Book Antiqua" w:eastAsia="Book Antiqua" w:hAnsi="Book Antiqua" w:cs="Book Antiqua"/>
          <w:color w:val="000000"/>
        </w:rPr>
        <w:t>CI: 1.03</w:t>
      </w:r>
      <w:r w:rsidR="00D46BC2" w:rsidRPr="00817F69">
        <w:rPr>
          <w:rFonts w:ascii="Book Antiqua" w:eastAsia="Book Antiqua" w:hAnsi="Book Antiqua" w:cs="Book Antiqua"/>
          <w:color w:val="000000"/>
        </w:rPr>
        <w:t>-</w:t>
      </w:r>
      <w:r w:rsidRPr="00817F69">
        <w:rPr>
          <w:rFonts w:ascii="Book Antiqua" w:eastAsia="Book Antiqua" w:hAnsi="Book Antiqua" w:cs="Book Antiqua"/>
          <w:color w:val="000000"/>
        </w:rPr>
        <w:t>1.23)</w:t>
      </w:r>
      <w:r w:rsidR="00F97462">
        <w:rPr>
          <w:rFonts w:ascii="Book Antiqua" w:eastAsia="Book Antiqua" w:hAnsi="Book Antiqua" w:cs="Book Antiqua"/>
          <w:color w:val="000000"/>
        </w:rPr>
        <w:t>]</w:t>
      </w:r>
      <w:r w:rsidRPr="00817F69">
        <w:rPr>
          <w:rFonts w:ascii="Book Antiqua" w:eastAsia="Book Antiqua" w:hAnsi="Book Antiqua" w:cs="Book Antiqua"/>
          <w:color w:val="000000"/>
        </w:rPr>
        <w:t xml:space="preserve"> were associated with cardiovascular events, as well as death (</w:t>
      </w:r>
      <w:r w:rsidRPr="00817F69">
        <w:rPr>
          <w:rFonts w:ascii="Book Antiqua" w:eastAsia="Book Antiqua" w:hAnsi="Book Antiqua" w:cs="Book Antiqua"/>
          <w:iCs/>
          <w:color w:val="000000"/>
        </w:rPr>
        <w:t>HR</w:t>
      </w:r>
      <w:r w:rsidR="00D46BC2" w:rsidRPr="00817F69">
        <w:rPr>
          <w:rFonts w:ascii="Book Antiqua" w:eastAsia="Book Antiqua" w:hAnsi="Book Antiqua" w:cs="Book Antiqua"/>
          <w:color w:val="000000"/>
        </w:rPr>
        <w:t xml:space="preserve"> per doubling A1M = 1.51 (95%CI: 1.32-</w:t>
      </w:r>
      <w:r w:rsidRPr="00817F69">
        <w:rPr>
          <w:rFonts w:ascii="Book Antiqua" w:eastAsia="Book Antiqua" w:hAnsi="Book Antiqua" w:cs="Book Antiqua"/>
          <w:color w:val="000000"/>
        </w:rPr>
        <w:t xml:space="preserve">1.72); </w:t>
      </w:r>
      <w:r w:rsidRPr="00817F69">
        <w:rPr>
          <w:rFonts w:ascii="Book Antiqua" w:eastAsia="Book Antiqua" w:hAnsi="Book Antiqua" w:cs="Book Antiqua"/>
          <w:iCs/>
          <w:color w:val="000000"/>
        </w:rPr>
        <w:t>HR</w:t>
      </w:r>
      <w:r w:rsidRPr="00817F69">
        <w:rPr>
          <w:rFonts w:ascii="Book Antiqua" w:eastAsia="Book Antiqua" w:hAnsi="Book Antiqua" w:cs="Book Antiqua"/>
          <w:color w:val="000000"/>
        </w:rPr>
        <w:t xml:space="preserve"> per doubling MCP1 = 1.31 (95%CI: 1.13</w:t>
      </w:r>
      <w:r w:rsidR="00D46BC2" w:rsidRPr="00817F69">
        <w:rPr>
          <w:rFonts w:ascii="Book Antiqua" w:eastAsia="Book Antiqua" w:hAnsi="Book Antiqua" w:cs="Book Antiqua"/>
          <w:color w:val="000000"/>
        </w:rPr>
        <w:t>-</w:t>
      </w:r>
      <w:r w:rsidRPr="00817F69">
        <w:rPr>
          <w:rFonts w:ascii="Book Antiqua" w:eastAsia="Book Antiqua" w:hAnsi="Book Antiqua" w:cs="Book Antiqua"/>
          <w:color w:val="000000"/>
        </w:rPr>
        <w:t xml:space="preserve">1.51); </w:t>
      </w:r>
      <w:r w:rsidRPr="00817F69">
        <w:rPr>
          <w:rFonts w:ascii="Book Antiqua" w:eastAsia="Book Antiqua" w:hAnsi="Book Antiqua" w:cs="Book Antiqua"/>
          <w:i/>
          <w:iCs/>
          <w:color w:val="000000"/>
        </w:rPr>
        <w:t>HR</w:t>
      </w:r>
      <w:r w:rsidRPr="00817F69">
        <w:rPr>
          <w:rFonts w:ascii="Book Antiqua" w:eastAsia="Book Antiqua" w:hAnsi="Book Antiqua" w:cs="Book Antiqua"/>
          <w:color w:val="000000"/>
        </w:rPr>
        <w:t xml:space="preserve"> per doubling procollagen type I intact N-terminal</w:t>
      </w:r>
      <w:r w:rsidR="00D46BC2" w:rsidRPr="00817F69">
        <w:rPr>
          <w:rFonts w:ascii="Book Antiqua" w:eastAsia="Book Antiqua" w:hAnsi="Book Antiqua" w:cs="Book Antiqua"/>
          <w:color w:val="000000"/>
        </w:rPr>
        <w:t xml:space="preserve"> peptide = 1.11 (95%CI: 1.03-</w:t>
      </w:r>
      <w:r w:rsidRPr="00817F69">
        <w:rPr>
          <w:rFonts w:ascii="Book Antiqua" w:eastAsia="Book Antiqua" w:hAnsi="Book Antiqua" w:cs="Book Antiqua"/>
          <w:color w:val="000000"/>
        </w:rPr>
        <w:t>1.20)</w:t>
      </w:r>
      <w:r w:rsidRPr="00817F69">
        <w:rPr>
          <w:rFonts w:ascii="Book Antiqua" w:eastAsia="Book Antiqua" w:hAnsi="Book Antiqua" w:cs="Book Antiqua"/>
          <w:color w:val="000000"/>
          <w:vertAlign w:val="superscript"/>
        </w:rPr>
        <w:t>[70]</w:t>
      </w:r>
      <w:r w:rsidRPr="00817F69">
        <w:rPr>
          <w:rFonts w:ascii="Book Antiqua" w:eastAsia="Book Antiqua" w:hAnsi="Book Antiqua" w:cs="Book Antiqua"/>
          <w:color w:val="000000"/>
        </w:rPr>
        <w:t>.</w:t>
      </w:r>
    </w:p>
    <w:p w:rsidR="00A77B3E" w:rsidRPr="00817F69" w:rsidRDefault="00F25FBE" w:rsidP="00817F69">
      <w:pPr>
        <w:snapToGrid w:val="0"/>
        <w:spacing w:line="360" w:lineRule="auto"/>
        <w:ind w:firstLine="240"/>
        <w:jc w:val="both"/>
        <w:rPr>
          <w:rFonts w:ascii="Book Antiqua" w:hAnsi="Book Antiqua"/>
        </w:rPr>
      </w:pPr>
      <w:r w:rsidRPr="00817F69">
        <w:rPr>
          <w:rFonts w:ascii="Book Antiqua" w:eastAsia="Book Antiqua" w:hAnsi="Book Antiqua" w:cs="Book Antiqua"/>
          <w:color w:val="000000"/>
        </w:rPr>
        <w:t xml:space="preserve">Interestingly, a study published in 2020 showed that soluble cardiac biomarker, a member of the IL-1 receptor family, which is predictive of cardiovascular mortality in patients with heart disease as well as those with chronic kidney disease, is associated with cardiovascular events </w:t>
      </w:r>
      <w:r w:rsidR="00783B79">
        <w:rPr>
          <w:rFonts w:ascii="Book Antiqua" w:eastAsia="Book Antiqua" w:hAnsi="Book Antiqua" w:cs="Book Antiqua"/>
          <w:color w:val="000000"/>
        </w:rPr>
        <w:t>[</w:t>
      </w:r>
      <w:r w:rsidRPr="00817F69">
        <w:rPr>
          <w:rFonts w:ascii="Book Antiqua" w:eastAsia="Book Antiqua" w:hAnsi="Book Antiqua" w:cs="Book Antiqua"/>
          <w:iCs/>
          <w:color w:val="000000"/>
        </w:rPr>
        <w:t>aHR</w:t>
      </w:r>
      <w:r w:rsidR="00D46BC2" w:rsidRPr="00817F69">
        <w:rPr>
          <w:rFonts w:ascii="Book Antiqua" w:eastAsia="Book Antiqua" w:hAnsi="Book Antiqua" w:cs="Book Antiqua"/>
          <w:color w:val="000000"/>
        </w:rPr>
        <w:t xml:space="preserve"> = 1.31 (95%</w:t>
      </w:r>
      <w:r w:rsidRPr="00817F69">
        <w:rPr>
          <w:rFonts w:ascii="Book Antiqua" w:eastAsia="Book Antiqua" w:hAnsi="Book Antiqua" w:cs="Book Antiqua"/>
          <w:color w:val="000000"/>
        </w:rPr>
        <w:t>CI: 1.00</w:t>
      </w:r>
      <w:r w:rsidR="00D46BC2" w:rsidRPr="00817F69">
        <w:rPr>
          <w:rFonts w:ascii="Book Antiqua" w:eastAsia="Book Antiqua" w:hAnsi="Book Antiqua" w:cs="Book Antiqua"/>
          <w:color w:val="000000"/>
        </w:rPr>
        <w:t>-</w:t>
      </w:r>
      <w:r w:rsidRPr="00817F69">
        <w:rPr>
          <w:rFonts w:ascii="Book Antiqua" w:eastAsia="Book Antiqua" w:hAnsi="Book Antiqua" w:cs="Book Antiqua"/>
          <w:color w:val="000000"/>
        </w:rPr>
        <w:t xml:space="preserve">1.73); </w:t>
      </w:r>
      <w:r w:rsidRPr="00817F69">
        <w:rPr>
          <w:rFonts w:ascii="Book Antiqua" w:eastAsia="Book Antiqua" w:hAnsi="Book Antiqua" w:cs="Book Antiqua"/>
          <w:i/>
          <w:iCs/>
          <w:color w:val="000000"/>
        </w:rPr>
        <w:t>P</w:t>
      </w:r>
      <w:r w:rsidRPr="00817F69">
        <w:rPr>
          <w:rFonts w:ascii="Book Antiqua" w:eastAsia="Book Antiqua" w:hAnsi="Book Antiqua" w:cs="Book Antiqua"/>
          <w:color w:val="000000"/>
        </w:rPr>
        <w:t xml:space="preserve"> =</w:t>
      </w:r>
      <w:r w:rsidRPr="00817F69">
        <w:rPr>
          <w:rFonts w:ascii="MS Gothic" w:eastAsia="Book Antiqua" w:hAnsi="MS Gothic" w:cs="MS Gothic"/>
          <w:color w:val="000000"/>
        </w:rPr>
        <w:t> </w:t>
      </w:r>
      <w:r w:rsidRPr="00817F69">
        <w:rPr>
          <w:rFonts w:ascii="Book Antiqua" w:eastAsia="Book Antiqua" w:hAnsi="Book Antiqua" w:cs="Book Antiqua"/>
          <w:color w:val="000000"/>
        </w:rPr>
        <w:t>0.054</w:t>
      </w:r>
      <w:r w:rsidR="00783B79">
        <w:rPr>
          <w:rFonts w:ascii="Book Antiqua" w:eastAsia="Book Antiqua" w:hAnsi="Book Antiqua" w:cs="Book Antiqua"/>
          <w:color w:val="000000"/>
        </w:rPr>
        <w:t>]</w:t>
      </w:r>
      <w:r w:rsidRPr="00817F69">
        <w:rPr>
          <w:rFonts w:ascii="Book Antiqua" w:eastAsia="Book Antiqua" w:hAnsi="Book Antiqua" w:cs="Book Antiqua"/>
          <w:color w:val="000000"/>
        </w:rPr>
        <w:t xml:space="preserve"> and mortality </w:t>
      </w:r>
      <w:r w:rsidR="003A0255">
        <w:rPr>
          <w:rFonts w:ascii="Book Antiqua" w:eastAsia="Book Antiqua" w:hAnsi="Book Antiqua" w:cs="Book Antiqua"/>
          <w:color w:val="000000"/>
        </w:rPr>
        <w:t>[</w:t>
      </w:r>
      <w:r w:rsidRPr="00817F69">
        <w:rPr>
          <w:rFonts w:ascii="Book Antiqua" w:eastAsia="Book Antiqua" w:hAnsi="Book Antiqua" w:cs="Book Antiqua"/>
          <w:iCs/>
          <w:color w:val="000000"/>
        </w:rPr>
        <w:t>aHR</w:t>
      </w:r>
      <w:r w:rsidRPr="00817F69">
        <w:rPr>
          <w:rFonts w:ascii="Book Antiqua" w:eastAsia="Book Antiqua" w:hAnsi="Book Antiqua" w:cs="Book Antiqua"/>
          <w:color w:val="000000"/>
        </w:rPr>
        <w:t xml:space="preserve"> = 1.61 (95%CI: 1.07</w:t>
      </w:r>
      <w:r w:rsidR="00D46BC2" w:rsidRPr="00817F69">
        <w:rPr>
          <w:rFonts w:ascii="Book Antiqua" w:eastAsia="Book Antiqua" w:hAnsi="Book Antiqua" w:cs="Book Antiqua"/>
          <w:color w:val="000000"/>
        </w:rPr>
        <w:t>-</w:t>
      </w:r>
      <w:r w:rsidRPr="00817F69">
        <w:rPr>
          <w:rFonts w:ascii="Book Antiqua" w:eastAsia="Book Antiqua" w:hAnsi="Book Antiqua" w:cs="Book Antiqua"/>
          <w:color w:val="000000"/>
        </w:rPr>
        <w:t xml:space="preserve">2.41); </w:t>
      </w:r>
      <w:r w:rsidRPr="00817F69">
        <w:rPr>
          <w:rFonts w:ascii="Book Antiqua" w:eastAsia="Book Antiqua" w:hAnsi="Book Antiqua" w:cs="Book Antiqua"/>
          <w:i/>
          <w:iCs/>
          <w:color w:val="000000"/>
        </w:rPr>
        <w:t>P</w:t>
      </w:r>
      <w:r w:rsidRPr="00817F69">
        <w:rPr>
          <w:rFonts w:ascii="MS Gothic" w:eastAsia="Book Antiqua" w:hAnsi="MS Gothic" w:cs="MS Gothic"/>
          <w:color w:val="000000"/>
        </w:rPr>
        <w:t> </w:t>
      </w:r>
      <w:r w:rsidRPr="00817F69">
        <w:rPr>
          <w:rFonts w:ascii="Book Antiqua" w:eastAsia="Book Antiqua" w:hAnsi="Book Antiqua" w:cs="Book Antiqua"/>
          <w:color w:val="000000"/>
        </w:rPr>
        <w:t>=</w:t>
      </w:r>
      <w:r w:rsidRPr="00817F69">
        <w:rPr>
          <w:rFonts w:ascii="MS Gothic" w:eastAsia="Book Antiqua" w:hAnsi="MS Gothic" w:cs="MS Gothic"/>
          <w:color w:val="000000"/>
        </w:rPr>
        <w:t> </w:t>
      </w:r>
      <w:r w:rsidRPr="00817F69">
        <w:rPr>
          <w:rFonts w:ascii="Book Antiqua" w:eastAsia="Book Antiqua" w:hAnsi="Book Antiqua" w:cs="Book Antiqua"/>
          <w:color w:val="000000"/>
        </w:rPr>
        <w:t>0.022</w:t>
      </w:r>
      <w:r w:rsidR="003A0255">
        <w:rPr>
          <w:rFonts w:ascii="Book Antiqua" w:eastAsia="Book Antiqua" w:hAnsi="Book Antiqua" w:cs="Book Antiqua"/>
          <w:color w:val="000000"/>
        </w:rPr>
        <w:t>]</w:t>
      </w:r>
      <w:r w:rsidRPr="00817F69">
        <w:rPr>
          <w:rFonts w:ascii="Book Antiqua" w:eastAsia="Book Antiqua" w:hAnsi="Book Antiqua" w:cs="Book Antiqua"/>
          <w:color w:val="000000"/>
        </w:rPr>
        <w:t xml:space="preserve"> in </w:t>
      </w:r>
      <w:proofErr w:type="gramStart"/>
      <w:r w:rsidRPr="00817F69">
        <w:rPr>
          <w:rFonts w:ascii="Book Antiqua" w:eastAsia="Book Antiqua" w:hAnsi="Book Antiqua" w:cs="Book Antiqua"/>
          <w:color w:val="000000"/>
        </w:rPr>
        <w:t>KTRs</w:t>
      </w:r>
      <w:r w:rsidRPr="00817F69">
        <w:rPr>
          <w:rFonts w:ascii="Book Antiqua" w:eastAsia="Book Antiqua" w:hAnsi="Book Antiqua" w:cs="Book Antiqua"/>
          <w:color w:val="000000"/>
          <w:vertAlign w:val="superscript"/>
        </w:rPr>
        <w:t>[</w:t>
      </w:r>
      <w:proofErr w:type="gramEnd"/>
      <w:r w:rsidRPr="00817F69">
        <w:rPr>
          <w:rFonts w:ascii="Book Antiqua" w:eastAsia="Book Antiqua" w:hAnsi="Book Antiqua" w:cs="Book Antiqua"/>
          <w:color w:val="000000"/>
          <w:vertAlign w:val="superscript"/>
        </w:rPr>
        <w:t>71]</w:t>
      </w:r>
      <w:r w:rsidRPr="00817F69">
        <w:rPr>
          <w:rFonts w:ascii="Book Antiqua" w:eastAsia="Book Antiqua" w:hAnsi="Book Antiqua" w:cs="Book Antiqua"/>
          <w:color w:val="000000"/>
        </w:rPr>
        <w:t>.</w:t>
      </w:r>
    </w:p>
    <w:p w:rsidR="00A77B3E" w:rsidRPr="00817F69" w:rsidRDefault="00F25FBE" w:rsidP="00817F69">
      <w:pPr>
        <w:snapToGrid w:val="0"/>
        <w:spacing w:line="360" w:lineRule="auto"/>
        <w:ind w:firstLine="240"/>
        <w:jc w:val="both"/>
        <w:rPr>
          <w:rFonts w:ascii="Book Antiqua" w:hAnsi="Book Antiqua"/>
        </w:rPr>
      </w:pPr>
      <w:r w:rsidRPr="00817F69">
        <w:rPr>
          <w:rFonts w:ascii="Book Antiqua" w:eastAsia="Book Antiqua" w:hAnsi="Book Antiqua" w:cs="Book Antiqua"/>
          <w:color w:val="000000"/>
        </w:rPr>
        <w:t>Another novel biomarker implicated in cardiovascular mortality is plasma malondialdehyde (MDA), as described in their study published in 2020. In this study, they showed that plasma MDA concentration was significantly associated with the risk for cardiovascular mortality after adjustment for potential confounders, including renal function, immunosuppressive therapy, smoking status, and blood pressure. This association was stronger in KTRs with decreased allograft function [eGFR ≤ 45</w:t>
      </w:r>
      <w:r w:rsidRPr="00817F69">
        <w:rPr>
          <w:rFonts w:ascii="MS Gothic" w:eastAsia="Book Antiqua" w:hAnsi="MS Gothic" w:cs="MS Gothic"/>
          <w:color w:val="000000"/>
        </w:rPr>
        <w:t> </w:t>
      </w:r>
      <w:r w:rsidRPr="00817F69">
        <w:rPr>
          <w:rFonts w:ascii="Book Antiqua" w:eastAsia="Book Antiqua" w:hAnsi="Book Antiqua" w:cs="Book Antiqua"/>
          <w:color w:val="000000"/>
        </w:rPr>
        <w:t>mL/min/1.73</w:t>
      </w:r>
      <w:r w:rsidRPr="00817F69">
        <w:rPr>
          <w:rFonts w:ascii="MS Gothic" w:eastAsia="Book Antiqua" w:hAnsi="MS Gothic" w:cs="MS Gothic"/>
          <w:color w:val="000000"/>
        </w:rPr>
        <w:t> </w:t>
      </w:r>
      <w:r w:rsidRPr="00817F69">
        <w:rPr>
          <w:rFonts w:ascii="Book Antiqua" w:eastAsia="Book Antiqua" w:hAnsi="Book Antiqua" w:cs="Book Antiqua"/>
          <w:color w:val="000000"/>
        </w:rPr>
        <w:t>m</w:t>
      </w:r>
      <w:r w:rsidRPr="00817F69">
        <w:rPr>
          <w:rFonts w:ascii="Book Antiqua" w:eastAsia="Book Antiqua" w:hAnsi="Book Antiqua" w:cs="Book Antiqua"/>
          <w:color w:val="000000"/>
          <w:vertAlign w:val="superscript"/>
        </w:rPr>
        <w:t>2</w:t>
      </w:r>
      <w:r w:rsidRPr="00817F69">
        <w:rPr>
          <w:rFonts w:ascii="Book Antiqua" w:eastAsia="Book Antiqua" w:hAnsi="Book Antiqua" w:cs="Book Antiqua"/>
          <w:color w:val="000000"/>
        </w:rPr>
        <w:t xml:space="preserve">; </w:t>
      </w:r>
      <w:r w:rsidRPr="00817F69">
        <w:rPr>
          <w:rFonts w:ascii="Book Antiqua" w:eastAsia="Book Antiqua" w:hAnsi="Book Antiqua" w:cs="Book Antiqua"/>
          <w:iCs/>
          <w:color w:val="000000"/>
        </w:rPr>
        <w:t>HR</w:t>
      </w:r>
      <w:r w:rsidRPr="00817F69">
        <w:rPr>
          <w:rFonts w:ascii="Book Antiqua" w:eastAsia="Book Antiqua" w:hAnsi="Book Antiqua" w:cs="Book Antiqua"/>
          <w:i/>
          <w:iCs/>
          <w:color w:val="000000"/>
        </w:rPr>
        <w:t xml:space="preserve"> = </w:t>
      </w:r>
      <w:r w:rsidR="00D46BC2" w:rsidRPr="00817F69">
        <w:rPr>
          <w:rFonts w:ascii="Book Antiqua" w:eastAsia="Book Antiqua" w:hAnsi="Book Antiqua" w:cs="Book Antiqua"/>
          <w:color w:val="000000"/>
        </w:rPr>
        <w:t>2.09 (95%CI: 1.45-</w:t>
      </w:r>
      <w:r w:rsidRPr="00817F69">
        <w:rPr>
          <w:rFonts w:ascii="Book Antiqua" w:eastAsia="Book Antiqua" w:hAnsi="Book Antiqua" w:cs="Book Antiqua"/>
          <w:color w:val="000000"/>
        </w:rPr>
        <w:t>3.00) per 1-standard deviation increment)</w:t>
      </w:r>
      <w:proofErr w:type="gramStart"/>
      <w:r w:rsidRPr="00817F69">
        <w:rPr>
          <w:rFonts w:ascii="Book Antiqua" w:eastAsia="Book Antiqua" w:hAnsi="Book Antiqua" w:cs="Book Antiqua"/>
          <w:color w:val="000000"/>
        </w:rPr>
        <w:t>]</w:t>
      </w:r>
      <w:r w:rsidRPr="00817F69">
        <w:rPr>
          <w:rFonts w:ascii="Book Antiqua" w:eastAsia="Book Antiqua" w:hAnsi="Book Antiqua" w:cs="Book Antiqua"/>
          <w:color w:val="000000"/>
          <w:vertAlign w:val="superscript"/>
        </w:rPr>
        <w:t>[</w:t>
      </w:r>
      <w:proofErr w:type="gramEnd"/>
      <w:r w:rsidRPr="00817F69">
        <w:rPr>
          <w:rFonts w:ascii="Book Antiqua" w:eastAsia="Book Antiqua" w:hAnsi="Book Antiqua" w:cs="Book Antiqua"/>
          <w:color w:val="000000"/>
          <w:vertAlign w:val="superscript"/>
        </w:rPr>
        <w:t>72]</w:t>
      </w:r>
      <w:r w:rsidRPr="00817F69">
        <w:rPr>
          <w:rFonts w:ascii="Book Antiqua" w:eastAsia="Book Antiqua" w:hAnsi="Book Antiqua" w:cs="Book Antiqua"/>
          <w:color w:val="000000"/>
        </w:rPr>
        <w:t>.</w:t>
      </w:r>
      <w:r w:rsidR="00D46BC2" w:rsidRPr="00817F69">
        <w:rPr>
          <w:rFonts w:ascii="Book Antiqua" w:eastAsia="Book Antiqua" w:hAnsi="Book Antiqua" w:cs="Book Antiqua"/>
          <w:color w:val="000000"/>
        </w:rPr>
        <w:t xml:space="preserve"> </w:t>
      </w:r>
      <w:r w:rsidRPr="00817F69">
        <w:rPr>
          <w:rFonts w:ascii="Book Antiqua" w:eastAsia="Book Antiqua" w:hAnsi="Book Antiqua" w:cs="Book Antiqua"/>
          <w:color w:val="000000"/>
        </w:rPr>
        <w:t>The findings of these studies are summarized in Table 8.</w:t>
      </w:r>
    </w:p>
    <w:p w:rsidR="00A77B3E" w:rsidRPr="00817F69" w:rsidRDefault="00F25FBE" w:rsidP="00817F69">
      <w:pPr>
        <w:snapToGrid w:val="0"/>
        <w:spacing w:line="360" w:lineRule="auto"/>
        <w:ind w:firstLine="240"/>
        <w:jc w:val="both"/>
        <w:rPr>
          <w:rFonts w:ascii="Book Antiqua" w:eastAsia="Book Antiqua" w:hAnsi="Book Antiqua" w:cs="Book Antiqua"/>
          <w:color w:val="000000"/>
        </w:rPr>
      </w:pPr>
      <w:r w:rsidRPr="00817F69">
        <w:rPr>
          <w:rFonts w:ascii="Book Antiqua" w:eastAsia="Book Antiqua" w:hAnsi="Book Antiqua" w:cs="Book Antiqua"/>
          <w:color w:val="000000"/>
        </w:rPr>
        <w:lastRenderedPageBreak/>
        <w:t>In summary, multiple biomarkers show promise in predicting cardiovascular events and mortality. Analysis of the FAVORIT cohort and others with urinary biomarkers provides some of the most robust data in favor of biomarker use to supplement current standards of care. However, more unique biomarkers utilized in cardiovascular trials, namely cardiac biomarker, as well as other unique markers of inflammation, while needing more research, may also help to prognosticate cardiovascular outcomes.</w:t>
      </w:r>
    </w:p>
    <w:p w:rsidR="00D46BC2" w:rsidRPr="00817F69" w:rsidRDefault="00D46BC2" w:rsidP="00817F69">
      <w:pPr>
        <w:snapToGrid w:val="0"/>
        <w:spacing w:line="360" w:lineRule="auto"/>
        <w:ind w:firstLine="240"/>
        <w:jc w:val="both"/>
        <w:rPr>
          <w:rFonts w:ascii="Book Antiqua" w:hAnsi="Book Antiqua"/>
        </w:rPr>
      </w:pPr>
    </w:p>
    <w:p w:rsidR="00A77B3E" w:rsidRPr="00817F69" w:rsidRDefault="00F25FBE" w:rsidP="00817F69">
      <w:pPr>
        <w:snapToGrid w:val="0"/>
        <w:spacing w:line="360" w:lineRule="auto"/>
        <w:jc w:val="both"/>
        <w:rPr>
          <w:rFonts w:ascii="Book Antiqua" w:hAnsi="Book Antiqua"/>
        </w:rPr>
      </w:pPr>
      <w:r w:rsidRPr="00817F69">
        <w:rPr>
          <w:rFonts w:ascii="Book Antiqua" w:eastAsia="Book Antiqua" w:hAnsi="Book Antiqua" w:cs="Book Antiqua"/>
          <w:b/>
          <w:bCs/>
          <w:color w:val="000000"/>
        </w:rPr>
        <w:t xml:space="preserve">Infection: </w:t>
      </w:r>
      <w:r w:rsidRPr="00817F69">
        <w:rPr>
          <w:rFonts w:ascii="Book Antiqua" w:eastAsia="Book Antiqua" w:hAnsi="Book Antiqua" w:cs="Book Antiqua"/>
          <w:color w:val="000000"/>
        </w:rPr>
        <w:t xml:space="preserve">Infections, both with common pathogens or opportunistic infections, are commonplace post-transplant due to induction and maintenance immunosuppression. Infection is a crucial outcome, as it is the second leading cause of death for </w:t>
      </w:r>
      <w:proofErr w:type="gramStart"/>
      <w:r w:rsidRPr="00817F69">
        <w:rPr>
          <w:rFonts w:ascii="Book Antiqua" w:eastAsia="Book Antiqua" w:hAnsi="Book Antiqua" w:cs="Book Antiqua"/>
          <w:color w:val="000000"/>
        </w:rPr>
        <w:t>KTRs</w:t>
      </w:r>
      <w:r w:rsidRPr="00817F69">
        <w:rPr>
          <w:rFonts w:ascii="Book Antiqua" w:eastAsia="Book Antiqua" w:hAnsi="Book Antiqua" w:cs="Book Antiqua"/>
          <w:color w:val="000000"/>
          <w:vertAlign w:val="superscript"/>
        </w:rPr>
        <w:t>[</w:t>
      </w:r>
      <w:proofErr w:type="gramEnd"/>
      <w:r w:rsidRPr="00817F69">
        <w:rPr>
          <w:rFonts w:ascii="Book Antiqua" w:eastAsia="Book Antiqua" w:hAnsi="Book Antiqua" w:cs="Book Antiqua"/>
          <w:color w:val="000000"/>
          <w:vertAlign w:val="superscript"/>
        </w:rPr>
        <w:t>67]</w:t>
      </w:r>
      <w:r w:rsidRPr="00817F69">
        <w:rPr>
          <w:rFonts w:ascii="Book Antiqua" w:eastAsia="Book Antiqua" w:hAnsi="Book Antiqua" w:cs="Book Antiqua"/>
          <w:color w:val="000000"/>
        </w:rPr>
        <w:t>. Interestingly, novel biomarkers may help to stratify risk after transplant.</w:t>
      </w:r>
    </w:p>
    <w:p w:rsidR="00A77B3E" w:rsidRPr="00817F69" w:rsidRDefault="00F25FBE" w:rsidP="00817F69">
      <w:pPr>
        <w:snapToGrid w:val="0"/>
        <w:spacing w:line="360" w:lineRule="auto"/>
        <w:ind w:firstLine="240"/>
        <w:jc w:val="both"/>
        <w:rPr>
          <w:rFonts w:ascii="Book Antiqua" w:hAnsi="Book Antiqua"/>
        </w:rPr>
      </w:pPr>
      <w:r w:rsidRPr="00817F69">
        <w:rPr>
          <w:rFonts w:ascii="Book Antiqua" w:eastAsia="Book Antiqua" w:hAnsi="Book Antiqua" w:cs="Book Antiqua"/>
          <w:color w:val="000000"/>
        </w:rPr>
        <w:t>Plasma soluble cluster of differentiation 30 at baseline and at 1 mo were demonstrated in a study of 100 KTRs to predict bacterial infection [</w:t>
      </w:r>
      <w:r w:rsidRPr="00817F69">
        <w:rPr>
          <w:rFonts w:ascii="Book Antiqua" w:eastAsia="Book Antiqua" w:hAnsi="Book Antiqua" w:cs="Book Antiqua"/>
          <w:iCs/>
          <w:color w:val="000000"/>
        </w:rPr>
        <w:t>AUC</w:t>
      </w:r>
      <w:r w:rsidRPr="00817F69">
        <w:rPr>
          <w:rFonts w:ascii="Book Antiqua" w:eastAsia="Book Antiqua" w:hAnsi="Book Antiqua" w:cs="Book Antiqua"/>
          <w:color w:val="000000"/>
        </w:rPr>
        <w:t xml:space="preserve"> </w:t>
      </w:r>
      <w:r w:rsidR="00D46BC2" w:rsidRPr="00817F69">
        <w:rPr>
          <w:rFonts w:ascii="Book Antiqua" w:eastAsia="Book Antiqua" w:hAnsi="Book Antiqua" w:cs="Book Antiqua"/>
          <w:color w:val="000000"/>
        </w:rPr>
        <w:t>= 0.633 (95%</w:t>
      </w:r>
      <w:r w:rsidRPr="00817F69">
        <w:rPr>
          <w:rFonts w:ascii="Book Antiqua" w:eastAsia="Book Antiqua" w:hAnsi="Book Antiqua" w:cs="Book Antiqua"/>
          <w:color w:val="000000"/>
        </w:rPr>
        <w:t>CI: 0.501</w:t>
      </w:r>
      <w:r w:rsidR="0061024A">
        <w:rPr>
          <w:rFonts w:ascii="Book Antiqua" w:eastAsia="Book Antiqua" w:hAnsi="Book Antiqua" w:cs="Book Antiqua"/>
          <w:color w:val="000000"/>
        </w:rPr>
        <w:t>-</w:t>
      </w:r>
      <w:r w:rsidRPr="00817F69">
        <w:rPr>
          <w:rFonts w:ascii="Book Antiqua" w:eastAsia="Book Antiqua" w:hAnsi="Book Antiqua" w:cs="Book Antiqua"/>
          <w:color w:val="000000"/>
        </w:rPr>
        <w:t xml:space="preserve">0.765); </w:t>
      </w:r>
      <w:r w:rsidRPr="00817F69">
        <w:rPr>
          <w:rFonts w:ascii="Book Antiqua" w:eastAsia="Book Antiqua" w:hAnsi="Book Antiqua" w:cs="Book Antiqua"/>
          <w:iCs/>
          <w:color w:val="000000"/>
        </w:rPr>
        <w:t>AUC</w:t>
      </w:r>
      <w:r w:rsidR="0061024A">
        <w:rPr>
          <w:rFonts w:ascii="Book Antiqua" w:eastAsia="Book Antiqua" w:hAnsi="Book Antiqua" w:cs="Book Antiqua"/>
          <w:color w:val="000000"/>
        </w:rPr>
        <w:t xml:space="preserve"> = 0.846 (95%</w:t>
      </w:r>
      <w:r w:rsidRPr="00817F69">
        <w:rPr>
          <w:rFonts w:ascii="Book Antiqua" w:eastAsia="Book Antiqua" w:hAnsi="Book Antiqua" w:cs="Book Antiqua"/>
          <w:color w:val="000000"/>
        </w:rPr>
        <w:t>CI: 0.726</w:t>
      </w:r>
      <w:r w:rsidR="0061024A">
        <w:rPr>
          <w:rFonts w:ascii="Book Antiqua" w:eastAsia="Book Antiqua" w:hAnsi="Book Antiqua" w:cs="Book Antiqua"/>
          <w:color w:val="000000"/>
        </w:rPr>
        <w:t>-</w:t>
      </w:r>
      <w:r w:rsidRPr="00817F69">
        <w:rPr>
          <w:rFonts w:ascii="Book Antiqua" w:eastAsia="Book Antiqua" w:hAnsi="Book Antiqua" w:cs="Book Antiqua"/>
          <w:color w:val="000000"/>
        </w:rPr>
        <w:t>0.966)</w:t>
      </w:r>
      <w:proofErr w:type="gramStart"/>
      <w:r w:rsidRPr="00817F69">
        <w:rPr>
          <w:rFonts w:ascii="Book Antiqua" w:eastAsia="Book Antiqua" w:hAnsi="Book Antiqua" w:cs="Book Antiqua"/>
          <w:color w:val="000000"/>
        </w:rPr>
        <w:t>]</w:t>
      </w:r>
      <w:r w:rsidRPr="00817F69">
        <w:rPr>
          <w:rFonts w:ascii="Book Antiqua" w:eastAsia="Book Antiqua" w:hAnsi="Book Antiqua" w:cs="Book Antiqua"/>
          <w:color w:val="000000"/>
          <w:vertAlign w:val="superscript"/>
        </w:rPr>
        <w:t>[</w:t>
      </w:r>
      <w:proofErr w:type="gramEnd"/>
      <w:r w:rsidRPr="00817F69">
        <w:rPr>
          <w:rFonts w:ascii="Book Antiqua" w:eastAsia="Book Antiqua" w:hAnsi="Book Antiqua" w:cs="Book Antiqua"/>
          <w:color w:val="000000"/>
          <w:vertAlign w:val="superscript"/>
        </w:rPr>
        <w:t>73]</w:t>
      </w:r>
      <w:r w:rsidRPr="00817F69">
        <w:rPr>
          <w:rFonts w:ascii="Book Antiqua" w:eastAsia="Book Antiqua" w:hAnsi="Book Antiqua" w:cs="Book Antiqua"/>
          <w:color w:val="000000"/>
        </w:rPr>
        <w:t xml:space="preserve">. Similarly, Sadeghi </w:t>
      </w:r>
      <w:r w:rsidRPr="00817F69">
        <w:rPr>
          <w:rFonts w:ascii="Book Antiqua" w:eastAsia="Book Antiqua" w:hAnsi="Book Antiqua" w:cs="Book Antiqua"/>
          <w:i/>
          <w:iCs/>
          <w:color w:val="000000"/>
        </w:rPr>
        <w:t xml:space="preserve">et </w:t>
      </w:r>
      <w:proofErr w:type="gramStart"/>
      <w:r w:rsidRPr="00817F69">
        <w:rPr>
          <w:rFonts w:ascii="Book Antiqua" w:eastAsia="Book Antiqua" w:hAnsi="Book Antiqua" w:cs="Book Antiqua"/>
          <w:i/>
          <w:iCs/>
          <w:color w:val="000000"/>
        </w:rPr>
        <w:t>al</w:t>
      </w:r>
      <w:r w:rsidR="00D46BC2" w:rsidRPr="00817F69">
        <w:rPr>
          <w:rFonts w:ascii="Book Antiqua" w:eastAsia="Book Antiqua" w:hAnsi="Book Antiqua" w:cs="Book Antiqua"/>
          <w:iCs/>
          <w:color w:val="000000"/>
          <w:vertAlign w:val="superscript"/>
        </w:rPr>
        <w:t>[</w:t>
      </w:r>
      <w:proofErr w:type="gramEnd"/>
      <w:r w:rsidR="00D46BC2" w:rsidRPr="00817F69">
        <w:rPr>
          <w:rFonts w:ascii="Book Antiqua" w:eastAsia="Book Antiqua" w:hAnsi="Book Antiqua" w:cs="Book Antiqua"/>
          <w:iCs/>
          <w:color w:val="000000"/>
          <w:vertAlign w:val="superscript"/>
        </w:rPr>
        <w:t>74]</w:t>
      </w:r>
      <w:r w:rsidRPr="00817F69">
        <w:rPr>
          <w:rFonts w:ascii="Book Antiqua" w:eastAsia="Book Antiqua" w:hAnsi="Book Antiqua" w:cs="Book Antiqua"/>
          <w:color w:val="000000"/>
        </w:rPr>
        <w:t xml:space="preserve"> demonstrated that patients with post-transplant cytomegalovirus (CMV) were found to have higher levels of IL-23 (8.6</w:t>
      </w:r>
      <w:r w:rsidRPr="00817F69">
        <w:rPr>
          <w:rFonts w:ascii="MS Gothic" w:eastAsia="Book Antiqua" w:hAnsi="MS Gothic" w:cs="MS Gothic"/>
          <w:color w:val="000000"/>
        </w:rPr>
        <w:t> </w:t>
      </w:r>
      <w:r w:rsidRPr="00817F69">
        <w:rPr>
          <w:rFonts w:ascii="Book Antiqua" w:eastAsia="Book Antiqua" w:hAnsi="Book Antiqua" w:cs="Book Antiqua"/>
          <w:color w:val="000000"/>
        </w:rPr>
        <w:t xml:space="preserve">± 4.4 </w:t>
      </w:r>
      <w:r w:rsidRPr="00817F69">
        <w:rPr>
          <w:rFonts w:ascii="Book Antiqua" w:eastAsia="Book Antiqua" w:hAnsi="Book Antiqua" w:cs="Book Antiqua"/>
          <w:i/>
          <w:iCs/>
          <w:color w:val="000000"/>
        </w:rPr>
        <w:t>vs</w:t>
      </w:r>
      <w:r w:rsidRPr="00817F69">
        <w:rPr>
          <w:rFonts w:ascii="Book Antiqua" w:eastAsia="Book Antiqua" w:hAnsi="Book Antiqua" w:cs="Book Antiqua"/>
          <w:color w:val="000000"/>
        </w:rPr>
        <w:t xml:space="preserve"> 8.0</w:t>
      </w:r>
      <w:r w:rsidRPr="00817F69">
        <w:rPr>
          <w:rFonts w:ascii="MS Gothic" w:eastAsia="Book Antiqua" w:hAnsi="MS Gothic" w:cs="MS Gothic"/>
          <w:color w:val="000000"/>
        </w:rPr>
        <w:t> </w:t>
      </w:r>
      <w:r w:rsidRPr="00817F69">
        <w:rPr>
          <w:rFonts w:ascii="Book Antiqua" w:eastAsia="Book Antiqua" w:hAnsi="Book Antiqua" w:cs="Book Antiqua"/>
          <w:color w:val="000000"/>
        </w:rPr>
        <w:t>±</w:t>
      </w:r>
      <w:r w:rsidRPr="00817F69">
        <w:rPr>
          <w:rFonts w:ascii="MS Gothic" w:eastAsia="Book Antiqua" w:hAnsi="MS Gothic" w:cs="MS Gothic"/>
          <w:color w:val="000000"/>
        </w:rPr>
        <w:t> </w:t>
      </w:r>
      <w:r w:rsidRPr="00817F69">
        <w:rPr>
          <w:rFonts w:ascii="Book Antiqua" w:eastAsia="Book Antiqua" w:hAnsi="Book Antiqua" w:cs="Book Antiqua"/>
          <w:color w:val="000000"/>
        </w:rPr>
        <w:t xml:space="preserve">17; </w:t>
      </w:r>
      <w:r w:rsidRPr="00817F69">
        <w:rPr>
          <w:rFonts w:ascii="Book Antiqua" w:eastAsia="Book Antiqua" w:hAnsi="Book Antiqua" w:cs="Book Antiqua"/>
          <w:i/>
          <w:iCs/>
          <w:color w:val="000000"/>
        </w:rPr>
        <w:t>P</w:t>
      </w:r>
      <w:r w:rsidRPr="00817F69">
        <w:rPr>
          <w:rFonts w:ascii="Book Antiqua" w:eastAsia="Book Antiqua" w:hAnsi="Book Antiqua" w:cs="Book Antiqua"/>
          <w:color w:val="000000"/>
        </w:rPr>
        <w:t xml:space="preserve"> =</w:t>
      </w:r>
      <w:r w:rsidRPr="00817F69">
        <w:rPr>
          <w:rFonts w:ascii="MS Gothic" w:eastAsia="Book Antiqua" w:hAnsi="MS Gothic" w:cs="MS Gothic"/>
          <w:color w:val="000000"/>
        </w:rPr>
        <w:t> </w:t>
      </w:r>
      <w:r w:rsidRPr="00817F69">
        <w:rPr>
          <w:rFonts w:ascii="Book Antiqua" w:eastAsia="Book Antiqua" w:hAnsi="Book Antiqua" w:cs="Book Antiqua"/>
          <w:color w:val="000000"/>
        </w:rPr>
        <w:t>0.025) and IL-23/Cr ratios (</w:t>
      </w:r>
      <w:r w:rsidRPr="00817F69">
        <w:rPr>
          <w:rFonts w:ascii="Book Antiqua" w:eastAsia="Book Antiqua" w:hAnsi="Book Antiqua" w:cs="Book Antiqua"/>
          <w:i/>
          <w:iCs/>
          <w:color w:val="000000"/>
        </w:rPr>
        <w:t>P</w:t>
      </w:r>
      <w:r w:rsidRPr="00817F69">
        <w:rPr>
          <w:rFonts w:ascii="MS Gothic" w:eastAsia="Book Antiqua" w:hAnsi="MS Gothic" w:cs="MS Gothic"/>
          <w:color w:val="000000"/>
        </w:rPr>
        <w:t> </w:t>
      </w:r>
      <w:r w:rsidRPr="00817F69">
        <w:rPr>
          <w:rFonts w:ascii="Book Antiqua" w:eastAsia="Book Antiqua" w:hAnsi="Book Antiqua" w:cs="Book Antiqua"/>
          <w:color w:val="000000"/>
        </w:rPr>
        <w:t>=</w:t>
      </w:r>
      <w:r w:rsidRPr="00817F69">
        <w:rPr>
          <w:rFonts w:ascii="MS Gothic" w:eastAsia="Book Antiqua" w:hAnsi="MS Gothic" w:cs="MS Gothic"/>
          <w:color w:val="000000"/>
        </w:rPr>
        <w:t> </w:t>
      </w:r>
      <w:r w:rsidRPr="00817F69">
        <w:rPr>
          <w:rFonts w:ascii="Book Antiqua" w:eastAsia="Book Antiqua" w:hAnsi="Book Antiqua" w:cs="Book Antiqua"/>
          <w:color w:val="000000"/>
        </w:rPr>
        <w:t>0.040) than patients without CMV disease after transplantation. Moreover, they showed that pre-transplant IL-23 &gt; 7 pg/mL increases the risk for post-transplant</w:t>
      </w:r>
      <w:r w:rsidR="00D46BC2" w:rsidRPr="00817F69">
        <w:rPr>
          <w:rFonts w:ascii="Book Antiqua" w:eastAsia="Book Antiqua" w:hAnsi="Book Antiqua" w:cs="Book Antiqua"/>
          <w:color w:val="000000"/>
        </w:rPr>
        <w:t xml:space="preserve"> CMV [relative risk = 4.50 (95%</w:t>
      </w:r>
      <w:r w:rsidRPr="00817F69">
        <w:rPr>
          <w:rFonts w:ascii="Book Antiqua" w:eastAsia="Book Antiqua" w:hAnsi="Book Antiqua" w:cs="Book Antiqua"/>
          <w:color w:val="000000"/>
        </w:rPr>
        <w:t xml:space="preserve">CI: 1.23 to 16.52); </w:t>
      </w:r>
      <w:r w:rsidRPr="00817F69">
        <w:rPr>
          <w:rFonts w:ascii="Book Antiqua" w:eastAsia="Book Antiqua" w:hAnsi="Book Antiqua" w:cs="Book Antiqua"/>
          <w:i/>
          <w:iCs/>
          <w:color w:val="000000"/>
        </w:rPr>
        <w:t xml:space="preserve">P </w:t>
      </w:r>
      <w:r w:rsidRPr="00817F69">
        <w:rPr>
          <w:rFonts w:ascii="Book Antiqua" w:eastAsia="Book Antiqua" w:hAnsi="Book Antiqua" w:cs="Book Antiqua"/>
          <w:color w:val="000000"/>
        </w:rPr>
        <w:t>= 0.023</w:t>
      </w:r>
      <w:proofErr w:type="gramStart"/>
      <w:r w:rsidRPr="00817F69">
        <w:rPr>
          <w:rFonts w:ascii="Book Antiqua" w:eastAsia="Book Antiqua" w:hAnsi="Book Antiqua" w:cs="Book Antiqua"/>
          <w:color w:val="000000"/>
        </w:rPr>
        <w:t>]</w:t>
      </w:r>
      <w:r w:rsidRPr="00817F69">
        <w:rPr>
          <w:rFonts w:ascii="Book Antiqua" w:eastAsia="Book Antiqua" w:hAnsi="Book Antiqua" w:cs="Book Antiqua"/>
          <w:color w:val="000000"/>
          <w:vertAlign w:val="superscript"/>
        </w:rPr>
        <w:t>[</w:t>
      </w:r>
      <w:proofErr w:type="gramEnd"/>
      <w:r w:rsidRPr="00817F69">
        <w:rPr>
          <w:rFonts w:ascii="Book Antiqua" w:eastAsia="Book Antiqua" w:hAnsi="Book Antiqua" w:cs="Book Antiqua"/>
          <w:color w:val="000000"/>
          <w:vertAlign w:val="superscript"/>
        </w:rPr>
        <w:t>74]</w:t>
      </w:r>
      <w:r w:rsidRPr="00817F69">
        <w:rPr>
          <w:rFonts w:ascii="Book Antiqua" w:eastAsia="Book Antiqua" w:hAnsi="Book Antiqua" w:cs="Book Antiqua"/>
          <w:color w:val="000000"/>
        </w:rPr>
        <w:t>.</w:t>
      </w:r>
    </w:p>
    <w:p w:rsidR="00A77B3E" w:rsidRPr="00817F69" w:rsidRDefault="00F25FBE" w:rsidP="00817F69">
      <w:pPr>
        <w:snapToGrid w:val="0"/>
        <w:spacing w:line="360" w:lineRule="auto"/>
        <w:ind w:firstLine="240"/>
        <w:jc w:val="both"/>
        <w:rPr>
          <w:rFonts w:ascii="Book Antiqua" w:hAnsi="Book Antiqua"/>
        </w:rPr>
      </w:pPr>
      <w:r w:rsidRPr="00817F69">
        <w:rPr>
          <w:rFonts w:ascii="Book Antiqua" w:eastAsia="Book Antiqua" w:hAnsi="Book Antiqua" w:cs="Book Antiqua"/>
          <w:color w:val="000000"/>
        </w:rPr>
        <w:t>Genetic polymorphisms that modify recipient infection risk can be used as biomarkers. This was demonstrated in a study of 189 KTRs where a genetic polymorphism in the Nuclear Factor kappa-light-chain-enhancer of activated B cells-94ins/delATTG increased the risk of CMV infection; survival free from CMV infection was 54.7% for ins/ins group and 79.4% for deletion carriers one year after transplantation (</w:t>
      </w:r>
      <w:r w:rsidRPr="00817F69">
        <w:rPr>
          <w:rFonts w:ascii="Book Antiqua" w:eastAsia="Book Antiqua" w:hAnsi="Book Antiqua" w:cs="Book Antiqua"/>
          <w:i/>
          <w:iCs/>
          <w:color w:val="000000"/>
        </w:rPr>
        <w:t>P </w:t>
      </w:r>
      <w:r w:rsidRPr="00817F69">
        <w:rPr>
          <w:rFonts w:ascii="Book Antiqua" w:eastAsia="Book Antiqua" w:hAnsi="Book Antiqua" w:cs="Book Antiqua"/>
          <w:color w:val="000000"/>
        </w:rPr>
        <w:t>&lt; 0.0001)</w:t>
      </w:r>
      <w:r w:rsidRPr="00817F69">
        <w:rPr>
          <w:rFonts w:ascii="Book Antiqua" w:eastAsia="Book Antiqua" w:hAnsi="Book Antiqua" w:cs="Book Antiqua"/>
          <w:color w:val="000000"/>
          <w:vertAlign w:val="superscript"/>
        </w:rPr>
        <w:t>[75]</w:t>
      </w:r>
      <w:r w:rsidRPr="00817F69">
        <w:rPr>
          <w:rFonts w:ascii="Book Antiqua" w:eastAsia="Book Antiqua" w:hAnsi="Book Antiqua" w:cs="Book Antiqua"/>
          <w:color w:val="000000"/>
        </w:rPr>
        <w:t>. Table 9 highlights the conclusions of these studies.</w:t>
      </w:r>
    </w:p>
    <w:p w:rsidR="00A77B3E" w:rsidRPr="00817F69" w:rsidRDefault="00F25FBE" w:rsidP="00817F69">
      <w:pPr>
        <w:snapToGrid w:val="0"/>
        <w:spacing w:line="360" w:lineRule="auto"/>
        <w:ind w:firstLine="240"/>
        <w:jc w:val="both"/>
        <w:rPr>
          <w:rFonts w:ascii="Book Antiqua" w:hAnsi="Book Antiqua"/>
        </w:rPr>
      </w:pPr>
      <w:r w:rsidRPr="00817F69">
        <w:rPr>
          <w:rFonts w:ascii="Book Antiqua" w:eastAsia="Book Antiqua" w:hAnsi="Book Antiqua" w:cs="Book Antiqua"/>
          <w:color w:val="000000"/>
        </w:rPr>
        <w:lastRenderedPageBreak/>
        <w:t xml:space="preserve">An important infection in KTRs is BK polyomavirus (BK). BK virus is a double-stranded DNA virus commonly observed in the general population as a commensal organism that can cause disease including ureteral stenosis, allograft nephropathy, and graft loss in kidney allograft </w:t>
      </w:r>
      <w:proofErr w:type="gramStart"/>
      <w:r w:rsidRPr="00817F69">
        <w:rPr>
          <w:rFonts w:ascii="Book Antiqua" w:eastAsia="Book Antiqua" w:hAnsi="Book Antiqua" w:cs="Book Antiqua"/>
          <w:color w:val="000000"/>
        </w:rPr>
        <w:t>recipients</w:t>
      </w:r>
      <w:r w:rsidRPr="00817F69">
        <w:rPr>
          <w:rFonts w:ascii="Book Antiqua" w:eastAsia="Book Antiqua" w:hAnsi="Book Antiqua" w:cs="Book Antiqua"/>
          <w:color w:val="000000"/>
          <w:vertAlign w:val="superscript"/>
        </w:rPr>
        <w:t>[</w:t>
      </w:r>
      <w:proofErr w:type="gramEnd"/>
      <w:r w:rsidRPr="00817F69">
        <w:rPr>
          <w:rFonts w:ascii="Book Antiqua" w:eastAsia="Book Antiqua" w:hAnsi="Book Antiqua" w:cs="Book Antiqua"/>
          <w:color w:val="000000"/>
          <w:vertAlign w:val="superscript"/>
        </w:rPr>
        <w:t>76]</w:t>
      </w:r>
      <w:r w:rsidRPr="00817F69">
        <w:rPr>
          <w:rFonts w:ascii="Book Antiqua" w:eastAsia="Book Antiqua" w:hAnsi="Book Antiqua" w:cs="Book Antiqua"/>
          <w:color w:val="000000"/>
        </w:rPr>
        <w:t>. Several studies within the past 5 years have demonstrated the utility of novel biomarkers in identifying BK virus nephropathy (BKVN).</w:t>
      </w:r>
    </w:p>
    <w:p w:rsidR="00A77B3E" w:rsidRPr="00817F69" w:rsidRDefault="00F25FBE" w:rsidP="00817F69">
      <w:pPr>
        <w:snapToGrid w:val="0"/>
        <w:spacing w:line="360" w:lineRule="auto"/>
        <w:ind w:firstLine="240"/>
        <w:jc w:val="both"/>
        <w:rPr>
          <w:rFonts w:ascii="Book Antiqua" w:hAnsi="Book Antiqua"/>
        </w:rPr>
      </w:pPr>
      <w:r w:rsidRPr="00817F69">
        <w:rPr>
          <w:rFonts w:ascii="Book Antiqua" w:eastAsia="Book Antiqua" w:hAnsi="Book Antiqua" w:cs="Book Antiqua"/>
          <w:color w:val="000000"/>
        </w:rPr>
        <w:t xml:space="preserve">Kim </w:t>
      </w:r>
      <w:r w:rsidRPr="00817F69">
        <w:rPr>
          <w:rFonts w:ascii="Book Antiqua" w:eastAsia="Book Antiqua" w:hAnsi="Book Antiqua" w:cs="Book Antiqua"/>
          <w:i/>
          <w:iCs/>
          <w:color w:val="000000"/>
        </w:rPr>
        <w:t xml:space="preserve">et </w:t>
      </w:r>
      <w:proofErr w:type="gramStart"/>
      <w:r w:rsidRPr="00817F69">
        <w:rPr>
          <w:rFonts w:ascii="Book Antiqua" w:eastAsia="Book Antiqua" w:hAnsi="Book Antiqua" w:cs="Book Antiqua"/>
          <w:i/>
          <w:iCs/>
          <w:color w:val="000000"/>
        </w:rPr>
        <w:t>al</w:t>
      </w:r>
      <w:r w:rsidR="00D46BC2" w:rsidRPr="00817F69">
        <w:rPr>
          <w:rFonts w:ascii="Book Antiqua" w:eastAsia="Book Antiqua" w:hAnsi="Book Antiqua" w:cs="Book Antiqua"/>
          <w:iCs/>
          <w:color w:val="000000"/>
          <w:vertAlign w:val="superscript"/>
        </w:rPr>
        <w:t>[</w:t>
      </w:r>
      <w:proofErr w:type="gramEnd"/>
      <w:r w:rsidR="00D46BC2" w:rsidRPr="00817F69">
        <w:rPr>
          <w:rFonts w:ascii="Book Antiqua" w:eastAsia="Book Antiqua" w:hAnsi="Book Antiqua" w:cs="Book Antiqua"/>
          <w:iCs/>
          <w:color w:val="000000"/>
          <w:vertAlign w:val="superscript"/>
        </w:rPr>
        <w:t>77]</w:t>
      </w:r>
      <w:r w:rsidRPr="00817F69">
        <w:rPr>
          <w:rFonts w:ascii="Book Antiqua" w:eastAsia="Book Antiqua" w:hAnsi="Book Antiqua" w:cs="Book Antiqua"/>
          <w:color w:val="000000"/>
        </w:rPr>
        <w:t xml:space="preserve"> showed in their cross-sectional study from 385 KTRs that the presence of elevated BK urinary microRNAs bkv-miR-B1-5p and bkv-miR-B1-3p in KTRs with biopsy-proven BKVN were able to significantly distinguish them from recipients without the disease (</w:t>
      </w:r>
      <w:r w:rsidRPr="00817F69">
        <w:rPr>
          <w:rFonts w:ascii="Book Antiqua" w:eastAsia="Book Antiqua" w:hAnsi="Book Antiqua" w:cs="Book Antiqua"/>
          <w:iCs/>
          <w:color w:val="000000"/>
        </w:rPr>
        <w:t>AUC</w:t>
      </w:r>
      <w:r w:rsidRPr="00817F69">
        <w:rPr>
          <w:rFonts w:ascii="Book Antiqua" w:eastAsia="Book Antiqua" w:hAnsi="Book Antiqua" w:cs="Book Antiqua"/>
          <w:color w:val="000000"/>
        </w:rPr>
        <w:t xml:space="preserve"> = 0.989, 0.985)</w:t>
      </w:r>
      <w:r w:rsidRPr="00817F69">
        <w:rPr>
          <w:rFonts w:ascii="Book Antiqua" w:eastAsia="Book Antiqua" w:hAnsi="Book Antiqua" w:cs="Book Antiqua"/>
          <w:color w:val="000000"/>
          <w:vertAlign w:val="superscript"/>
        </w:rPr>
        <w:t xml:space="preserve"> [77]</w:t>
      </w:r>
      <w:r w:rsidRPr="00817F69">
        <w:rPr>
          <w:rFonts w:ascii="Book Antiqua" w:eastAsia="Book Antiqua" w:hAnsi="Book Antiqua" w:cs="Book Antiqua"/>
          <w:color w:val="000000"/>
        </w:rPr>
        <w:t>. While promising, the study was small with only 13 KTRs with BKVN.</w:t>
      </w:r>
    </w:p>
    <w:p w:rsidR="00A77B3E" w:rsidRPr="00817F69" w:rsidRDefault="00F25FBE" w:rsidP="00817F69">
      <w:pPr>
        <w:snapToGrid w:val="0"/>
        <w:spacing w:line="360" w:lineRule="auto"/>
        <w:ind w:firstLine="240"/>
        <w:jc w:val="both"/>
        <w:rPr>
          <w:rFonts w:ascii="Book Antiqua" w:hAnsi="Book Antiqua"/>
        </w:rPr>
      </w:pPr>
      <w:r w:rsidRPr="00817F69">
        <w:rPr>
          <w:rFonts w:ascii="Book Antiqua" w:eastAsia="Book Antiqua" w:hAnsi="Book Antiqua" w:cs="Book Antiqua"/>
          <w:color w:val="000000"/>
        </w:rPr>
        <w:t xml:space="preserve">Due to its ubiquity in the general population, the determination of the serostatus of the BK virus between donors and recipients is not standard. However, as shown by Abend </w:t>
      </w:r>
      <w:r w:rsidRPr="00817F69">
        <w:rPr>
          <w:rFonts w:ascii="Book Antiqua" w:eastAsia="Book Antiqua" w:hAnsi="Book Antiqua" w:cs="Book Antiqua"/>
          <w:i/>
          <w:iCs/>
          <w:color w:val="000000"/>
        </w:rPr>
        <w:t>et al</w:t>
      </w:r>
      <w:r w:rsidR="00D46BC2" w:rsidRPr="00817F69">
        <w:rPr>
          <w:rFonts w:ascii="Book Antiqua" w:eastAsia="Book Antiqua" w:hAnsi="Book Antiqua" w:cs="Book Antiqua"/>
          <w:iCs/>
          <w:color w:val="000000"/>
          <w:vertAlign w:val="superscript"/>
        </w:rPr>
        <w:t>[78]</w:t>
      </w:r>
      <w:r w:rsidRPr="00817F69">
        <w:rPr>
          <w:rFonts w:ascii="Book Antiqua" w:eastAsia="Book Antiqua" w:hAnsi="Book Antiqua" w:cs="Book Antiqua"/>
          <w:color w:val="000000"/>
        </w:rPr>
        <w:t xml:space="preserve"> in their study of 116 </w:t>
      </w:r>
      <w:r w:rsidRPr="00817F69">
        <w:rPr>
          <w:rFonts w:ascii="Book Antiqua" w:eastAsia="Book Antiqua" w:hAnsi="Book Antiqua" w:cs="Book Antiqua"/>
          <w:color w:val="000000"/>
          <w:shd w:val="clear" w:color="auto" w:fill="FFFFFF"/>
        </w:rPr>
        <w:t>deceased donor kidney transplant recipient</w:t>
      </w:r>
      <w:r w:rsidRPr="00817F69">
        <w:rPr>
          <w:rFonts w:ascii="Book Antiqua" w:eastAsia="Book Antiqua" w:hAnsi="Book Antiqua" w:cs="Book Antiqua"/>
          <w:color w:val="000000"/>
        </w:rPr>
        <w:t>s, they found that donor BK virus antibody seropositivity correlated to post-transplant BK viremia (</w:t>
      </w:r>
      <w:r w:rsidRPr="00817F69">
        <w:rPr>
          <w:rFonts w:ascii="Book Antiqua" w:eastAsia="Book Antiqua" w:hAnsi="Book Antiqua" w:cs="Book Antiqua"/>
          <w:iCs/>
          <w:color w:val="000000"/>
        </w:rPr>
        <w:t>OR</w:t>
      </w:r>
      <w:r w:rsidRPr="00817F69">
        <w:rPr>
          <w:rFonts w:ascii="Book Antiqua" w:eastAsia="Book Antiqua" w:hAnsi="Book Antiqua" w:cs="Book Antiqua"/>
          <w:color w:val="000000"/>
        </w:rPr>
        <w:t xml:space="preserve"> </w:t>
      </w:r>
      <w:r w:rsidR="00D46BC2" w:rsidRPr="00817F69">
        <w:rPr>
          <w:rFonts w:ascii="Book Antiqua" w:eastAsia="Book Antiqua" w:hAnsi="Book Antiqua" w:cs="Book Antiqua"/>
          <w:color w:val="000000"/>
        </w:rPr>
        <w:t>= 5.0 (95%</w:t>
      </w:r>
      <w:r w:rsidRPr="00817F69">
        <w:rPr>
          <w:rFonts w:ascii="Book Antiqua" w:eastAsia="Book Antiqua" w:hAnsi="Book Antiqua" w:cs="Book Antiqua"/>
          <w:color w:val="000000"/>
        </w:rPr>
        <w:t xml:space="preserve">CI: 1.9 to 12.7); </w:t>
      </w:r>
      <w:r w:rsidRPr="00817F69">
        <w:rPr>
          <w:rFonts w:ascii="Book Antiqua" w:eastAsia="Book Antiqua" w:hAnsi="Book Antiqua" w:cs="Book Antiqua"/>
          <w:i/>
          <w:iCs/>
          <w:color w:val="000000"/>
        </w:rPr>
        <w:t xml:space="preserve">P </w:t>
      </w:r>
      <w:r w:rsidRPr="00817F69">
        <w:rPr>
          <w:rFonts w:ascii="Book Antiqua" w:eastAsia="Book Antiqua" w:hAnsi="Book Antiqua" w:cs="Book Antiqua"/>
          <w:color w:val="000000"/>
        </w:rPr>
        <w:t>= 0.0001)</w:t>
      </w:r>
      <w:r w:rsidRPr="00817F69">
        <w:rPr>
          <w:rFonts w:ascii="Book Antiqua" w:eastAsia="Book Antiqua" w:hAnsi="Book Antiqua" w:cs="Book Antiqua"/>
          <w:color w:val="000000"/>
          <w:vertAlign w:val="superscript"/>
        </w:rPr>
        <w:t>[78]</w:t>
      </w:r>
      <w:r w:rsidRPr="00817F69">
        <w:rPr>
          <w:rFonts w:ascii="Book Antiqua" w:eastAsia="Book Antiqua" w:hAnsi="Book Antiqua" w:cs="Book Antiqua"/>
          <w:color w:val="000000"/>
        </w:rPr>
        <w:t>. The authors did not examine for BKVN however.</w:t>
      </w:r>
    </w:p>
    <w:p w:rsidR="00A77B3E" w:rsidRPr="00817F69" w:rsidRDefault="00F25FBE" w:rsidP="00817F69">
      <w:pPr>
        <w:snapToGrid w:val="0"/>
        <w:spacing w:line="360" w:lineRule="auto"/>
        <w:ind w:firstLine="240"/>
        <w:jc w:val="both"/>
        <w:rPr>
          <w:rFonts w:ascii="Book Antiqua" w:hAnsi="Book Antiqua"/>
        </w:rPr>
      </w:pPr>
      <w:r w:rsidRPr="00817F69">
        <w:rPr>
          <w:rFonts w:ascii="Book Antiqua" w:eastAsia="Book Antiqua" w:hAnsi="Book Antiqua" w:cs="Book Antiqua"/>
          <w:color w:val="000000"/>
        </w:rPr>
        <w:t xml:space="preserve">Serum and urine levels of </w:t>
      </w:r>
      <w:proofErr w:type="gramStart"/>
      <w:r w:rsidRPr="00817F69">
        <w:rPr>
          <w:rFonts w:ascii="Book Antiqua" w:eastAsia="Book Antiqua" w:hAnsi="Book Antiqua" w:cs="Book Antiqua"/>
          <w:color w:val="000000"/>
        </w:rPr>
        <w:t>CXCL10,</w:t>
      </w:r>
      <w:proofErr w:type="gramEnd"/>
      <w:r w:rsidRPr="00817F69">
        <w:rPr>
          <w:rFonts w:ascii="Book Antiqua" w:eastAsia="Book Antiqua" w:hAnsi="Book Antiqua" w:cs="Book Antiqua"/>
          <w:color w:val="000000"/>
        </w:rPr>
        <w:t xml:space="preserve"> have been demonstrated as a novel biomarkers in the context of rejection, as stated previously. In their recent study, Ho </w:t>
      </w:r>
      <w:r w:rsidRPr="00817F69">
        <w:rPr>
          <w:rFonts w:ascii="Book Antiqua" w:eastAsia="Book Antiqua" w:hAnsi="Book Antiqua" w:cs="Book Antiqua"/>
          <w:i/>
          <w:iCs/>
          <w:color w:val="000000"/>
        </w:rPr>
        <w:t xml:space="preserve">et </w:t>
      </w:r>
      <w:proofErr w:type="gramStart"/>
      <w:r w:rsidRPr="00817F69">
        <w:rPr>
          <w:rFonts w:ascii="Book Antiqua" w:eastAsia="Book Antiqua" w:hAnsi="Book Antiqua" w:cs="Book Antiqua"/>
          <w:i/>
          <w:iCs/>
          <w:color w:val="000000"/>
        </w:rPr>
        <w:t>al</w:t>
      </w:r>
      <w:r w:rsidR="00D46BC2" w:rsidRPr="00817F69">
        <w:rPr>
          <w:rFonts w:ascii="Book Antiqua" w:eastAsia="Book Antiqua" w:hAnsi="Book Antiqua" w:cs="Book Antiqua"/>
          <w:iCs/>
          <w:color w:val="000000"/>
          <w:vertAlign w:val="superscript"/>
        </w:rPr>
        <w:t>[</w:t>
      </w:r>
      <w:proofErr w:type="gramEnd"/>
      <w:r w:rsidR="00D46BC2" w:rsidRPr="00817F69">
        <w:rPr>
          <w:rFonts w:ascii="Book Antiqua" w:eastAsia="Book Antiqua" w:hAnsi="Book Antiqua" w:cs="Book Antiqua"/>
          <w:iCs/>
          <w:color w:val="000000"/>
          <w:vertAlign w:val="superscript"/>
        </w:rPr>
        <w:t>79]</w:t>
      </w:r>
      <w:r w:rsidRPr="00817F69">
        <w:rPr>
          <w:rFonts w:ascii="Book Antiqua" w:eastAsia="Book Antiqua" w:hAnsi="Book Antiqua" w:cs="Book Antiqua"/>
          <w:color w:val="000000"/>
        </w:rPr>
        <w:t xml:space="preserve"> demonstrated a further application for CXCL10 in terms of early BKVN. The authors observed elevated urine levels of CXCL10 in patients with subclinical BKVN. Elevated urinary CXCL10 occurred in the context of tubulointerstitial inflammation, peritubular capillaritis and BK viremia (all </w:t>
      </w:r>
      <w:r w:rsidRPr="00817F69">
        <w:rPr>
          <w:rFonts w:ascii="Book Antiqua" w:eastAsia="Book Antiqua" w:hAnsi="Book Antiqua" w:cs="Book Antiqua"/>
          <w:i/>
          <w:iCs/>
          <w:color w:val="000000"/>
        </w:rPr>
        <w:t>P</w:t>
      </w:r>
      <w:r w:rsidRPr="00817F69">
        <w:rPr>
          <w:rFonts w:ascii="Book Antiqua" w:eastAsia="Book Antiqua" w:hAnsi="Book Antiqua" w:cs="Book Antiqua"/>
          <w:color w:val="000000"/>
        </w:rPr>
        <w:t xml:space="preserve"> &lt; 0.05) They hypothesize that this could be due to either sampling error </w:t>
      </w:r>
      <w:r w:rsidRPr="00817F69">
        <w:rPr>
          <w:rFonts w:ascii="Book Antiqua" w:eastAsia="Book Antiqua" w:hAnsi="Book Antiqua" w:cs="Book Antiqua"/>
          <w:i/>
          <w:iCs/>
          <w:color w:val="000000"/>
        </w:rPr>
        <w:t>vs</w:t>
      </w:r>
      <w:r w:rsidRPr="00817F69">
        <w:rPr>
          <w:rFonts w:ascii="Book Antiqua" w:eastAsia="Book Antiqua" w:hAnsi="Book Antiqua" w:cs="Book Antiqua"/>
          <w:color w:val="000000"/>
        </w:rPr>
        <w:t xml:space="preserve"> early disease preceding histologic phenomena whereby tubulointerstitial inflammation is only identifiable on a molecular </w:t>
      </w:r>
      <w:proofErr w:type="gramStart"/>
      <w:r w:rsidRPr="00817F69">
        <w:rPr>
          <w:rFonts w:ascii="Book Antiqua" w:eastAsia="Book Antiqua" w:hAnsi="Book Antiqua" w:cs="Book Antiqua"/>
          <w:color w:val="000000"/>
        </w:rPr>
        <w:t>level</w:t>
      </w:r>
      <w:r w:rsidRPr="00817F69">
        <w:rPr>
          <w:rFonts w:ascii="Book Antiqua" w:eastAsia="Book Antiqua" w:hAnsi="Book Antiqua" w:cs="Book Antiqua"/>
          <w:color w:val="000000"/>
          <w:vertAlign w:val="superscript"/>
        </w:rPr>
        <w:t>[</w:t>
      </w:r>
      <w:proofErr w:type="gramEnd"/>
      <w:r w:rsidRPr="00817F69">
        <w:rPr>
          <w:rFonts w:ascii="Book Antiqua" w:eastAsia="Book Antiqua" w:hAnsi="Book Antiqua" w:cs="Book Antiqua"/>
          <w:color w:val="000000"/>
          <w:vertAlign w:val="superscript"/>
        </w:rPr>
        <w:t>79]</w:t>
      </w:r>
      <w:r w:rsidRPr="00817F69">
        <w:rPr>
          <w:rFonts w:ascii="Book Antiqua" w:eastAsia="Book Antiqua" w:hAnsi="Book Antiqua" w:cs="Book Antiqua"/>
          <w:color w:val="000000"/>
        </w:rPr>
        <w:t>.</w:t>
      </w:r>
    </w:p>
    <w:p w:rsidR="00A77B3E" w:rsidRPr="00817F69" w:rsidRDefault="00F25FBE" w:rsidP="00817F69">
      <w:pPr>
        <w:snapToGrid w:val="0"/>
        <w:spacing w:line="360" w:lineRule="auto"/>
        <w:ind w:firstLine="240"/>
        <w:jc w:val="both"/>
        <w:rPr>
          <w:rFonts w:ascii="Book Antiqua" w:hAnsi="Book Antiqua"/>
        </w:rPr>
      </w:pPr>
      <w:r w:rsidRPr="00817F69">
        <w:rPr>
          <w:rFonts w:ascii="Book Antiqua" w:eastAsia="Book Antiqua" w:hAnsi="Book Antiqua" w:cs="Book Antiqua"/>
          <w:color w:val="000000"/>
        </w:rPr>
        <w:t xml:space="preserve">Upon its emergence in December 2019, severe acute respiratory syndrome-coronavirus-2 (SARS-CoV-2) coronavirus, also known as SARS-CoV-2 coronavirus (COVID19), has been one of the most impactful pandemics in recent </w:t>
      </w:r>
      <w:r w:rsidRPr="00817F69">
        <w:rPr>
          <w:rFonts w:ascii="Book Antiqua" w:eastAsia="Book Antiqua" w:hAnsi="Book Antiqua" w:cs="Book Antiqua"/>
          <w:color w:val="000000"/>
        </w:rPr>
        <w:lastRenderedPageBreak/>
        <w:t>history. Given the high virulence and</w:t>
      </w:r>
      <w:r w:rsidRPr="00817F69">
        <w:rPr>
          <w:rFonts w:ascii="Book Antiqua" w:eastAsia="Book Antiqua" w:hAnsi="Book Antiqua" w:cs="Book Antiqua"/>
          <w:b/>
          <w:bCs/>
          <w:i/>
          <w:iCs/>
          <w:color w:val="000000"/>
        </w:rPr>
        <w:t xml:space="preserve"> </w:t>
      </w:r>
      <w:r w:rsidRPr="00817F69">
        <w:rPr>
          <w:rFonts w:ascii="Book Antiqua" w:eastAsia="Book Antiqua" w:hAnsi="Book Antiqua" w:cs="Book Antiqua"/>
          <w:color w:val="000000"/>
        </w:rPr>
        <w:t xml:space="preserve">high transmissibility of SARS-CoV-2 coronavirus, much research has gone into diagnosing and prognosticating coronavirus pneumonia. One such biomarker reported in both KTR and non-KTR literature is IL-6. Ahmadpoor </w:t>
      </w:r>
      <w:r w:rsidRPr="00817F69">
        <w:rPr>
          <w:rFonts w:ascii="Book Antiqua" w:eastAsia="Book Antiqua" w:hAnsi="Book Antiqua" w:cs="Book Antiqua"/>
          <w:i/>
          <w:iCs/>
          <w:color w:val="000000"/>
        </w:rPr>
        <w:t xml:space="preserve">et </w:t>
      </w:r>
      <w:proofErr w:type="gramStart"/>
      <w:r w:rsidRPr="00817F69">
        <w:rPr>
          <w:rFonts w:ascii="Book Antiqua" w:eastAsia="Book Antiqua" w:hAnsi="Book Antiqua" w:cs="Book Antiqua"/>
          <w:i/>
          <w:iCs/>
          <w:color w:val="000000"/>
        </w:rPr>
        <w:t>al</w:t>
      </w:r>
      <w:r w:rsidR="00D46BC2" w:rsidRPr="00817F69">
        <w:rPr>
          <w:rFonts w:ascii="Book Antiqua" w:eastAsia="Book Antiqua" w:hAnsi="Book Antiqua" w:cs="Book Antiqua"/>
          <w:iCs/>
          <w:color w:val="000000"/>
          <w:vertAlign w:val="superscript"/>
        </w:rPr>
        <w:t>[</w:t>
      </w:r>
      <w:proofErr w:type="gramEnd"/>
      <w:r w:rsidR="00D46BC2" w:rsidRPr="00817F69">
        <w:rPr>
          <w:rFonts w:ascii="Book Antiqua" w:eastAsia="Book Antiqua" w:hAnsi="Book Antiqua" w:cs="Book Antiqua"/>
          <w:iCs/>
          <w:color w:val="000000"/>
          <w:vertAlign w:val="superscript"/>
        </w:rPr>
        <w:t>80]</w:t>
      </w:r>
      <w:r w:rsidRPr="00817F69">
        <w:rPr>
          <w:rFonts w:ascii="Book Antiqua" w:eastAsia="Book Antiqua" w:hAnsi="Book Antiqua" w:cs="Book Antiqua"/>
          <w:color w:val="000000"/>
        </w:rPr>
        <w:t xml:space="preserve"> postulate key mechanisms for COVID 19 infection, noting that when an adaptive immune response is blunted, particularly in populations with low naïve T cells including KTRs, innate-immune mediated inflammation can persist and lead to cytokine storm and severe illness</w:t>
      </w:r>
      <w:r w:rsidRPr="00817F69">
        <w:rPr>
          <w:rFonts w:ascii="Book Antiqua" w:eastAsia="Book Antiqua" w:hAnsi="Book Antiqua" w:cs="Book Antiqua"/>
          <w:color w:val="000000"/>
          <w:vertAlign w:val="superscript"/>
        </w:rPr>
        <w:t>[80]</w:t>
      </w:r>
      <w:r w:rsidRPr="00817F69">
        <w:rPr>
          <w:rFonts w:ascii="Book Antiqua" w:eastAsia="Book Antiqua" w:hAnsi="Book Antiqua" w:cs="Book Antiqua"/>
          <w:color w:val="000000"/>
        </w:rPr>
        <w:t xml:space="preserve">. They refer to the study by Velazquez-Salinas </w:t>
      </w:r>
      <w:r w:rsidRPr="00817F69">
        <w:rPr>
          <w:rFonts w:ascii="Book Antiqua" w:eastAsia="Book Antiqua" w:hAnsi="Book Antiqua" w:cs="Book Antiqua"/>
          <w:i/>
          <w:iCs/>
          <w:color w:val="000000"/>
        </w:rPr>
        <w:t>et al</w:t>
      </w:r>
      <w:r w:rsidR="00D46BC2" w:rsidRPr="00817F69">
        <w:rPr>
          <w:rFonts w:ascii="Book Antiqua" w:eastAsia="Book Antiqua" w:hAnsi="Book Antiqua" w:cs="Book Antiqua"/>
          <w:iCs/>
          <w:color w:val="000000"/>
          <w:vertAlign w:val="superscript"/>
        </w:rPr>
        <w:t>[81]</w:t>
      </w:r>
      <w:r w:rsidRPr="00817F69">
        <w:rPr>
          <w:rFonts w:ascii="Book Antiqua" w:eastAsia="Book Antiqua" w:hAnsi="Book Antiqua" w:cs="Book Antiqua"/>
          <w:color w:val="000000"/>
        </w:rPr>
        <w:t xml:space="preserve"> who described the role of IL-6 in animal and human viral infections (vesicular stomatitis virus, influenza pneumonia, hepatitis B, lymphocyte choriomeningitis virus namely), noting that IL-6 can lead to T-cell inhibition and mitigate cell-mediated antiviral responses potentiating this effect</w:t>
      </w:r>
      <w:r w:rsidRPr="00817F69">
        <w:rPr>
          <w:rFonts w:ascii="Book Antiqua" w:eastAsia="Book Antiqua" w:hAnsi="Book Antiqua" w:cs="Book Antiqua"/>
          <w:color w:val="000000"/>
          <w:vertAlign w:val="superscript"/>
        </w:rPr>
        <w:t>[81]</w:t>
      </w:r>
      <w:r w:rsidRPr="00817F69">
        <w:rPr>
          <w:rFonts w:ascii="Book Antiqua" w:eastAsia="Book Antiqua" w:hAnsi="Book Antiqua" w:cs="Book Antiqua"/>
          <w:color w:val="000000"/>
        </w:rPr>
        <w:t xml:space="preserve">. In light of this, IL-6 is being used as a biomarker and therapeutic target. In their case report describing a patient recovering from COVID19 pneumonia, Lauterio </w:t>
      </w:r>
      <w:r w:rsidRPr="00817F69">
        <w:rPr>
          <w:rFonts w:ascii="Book Antiqua" w:eastAsia="Book Antiqua" w:hAnsi="Book Antiqua" w:cs="Book Antiqua"/>
          <w:i/>
          <w:iCs/>
          <w:color w:val="000000"/>
        </w:rPr>
        <w:t xml:space="preserve">et </w:t>
      </w:r>
      <w:proofErr w:type="gramStart"/>
      <w:r w:rsidRPr="00817F69">
        <w:rPr>
          <w:rFonts w:ascii="Book Antiqua" w:eastAsia="Book Antiqua" w:hAnsi="Book Antiqua" w:cs="Book Antiqua"/>
          <w:i/>
          <w:iCs/>
          <w:color w:val="000000"/>
        </w:rPr>
        <w:t>al</w:t>
      </w:r>
      <w:r w:rsidR="00D46BC2" w:rsidRPr="00817F69">
        <w:rPr>
          <w:rFonts w:ascii="Book Antiqua" w:eastAsia="Book Antiqua" w:hAnsi="Book Antiqua" w:cs="Book Antiqua"/>
          <w:iCs/>
          <w:color w:val="000000"/>
          <w:vertAlign w:val="superscript"/>
        </w:rPr>
        <w:t>[</w:t>
      </w:r>
      <w:proofErr w:type="gramEnd"/>
      <w:r w:rsidR="00D46BC2" w:rsidRPr="00817F69">
        <w:rPr>
          <w:rFonts w:ascii="Book Antiqua" w:eastAsia="Book Antiqua" w:hAnsi="Book Antiqua" w:cs="Book Antiqua"/>
          <w:iCs/>
          <w:color w:val="000000"/>
          <w:vertAlign w:val="superscript"/>
        </w:rPr>
        <w:t>82]</w:t>
      </w:r>
      <w:r w:rsidRPr="00817F69">
        <w:rPr>
          <w:rFonts w:ascii="Book Antiqua" w:eastAsia="Book Antiqua" w:hAnsi="Book Antiqua" w:cs="Book Antiqua"/>
          <w:color w:val="000000"/>
        </w:rPr>
        <w:t xml:space="preserve"> illustrate the use of IL-6 as a biomarker and therapeutic target </w:t>
      </w:r>
      <w:r w:rsidRPr="00817F69">
        <w:rPr>
          <w:rFonts w:ascii="Book Antiqua" w:eastAsia="Book Antiqua" w:hAnsi="Book Antiqua" w:cs="Book Antiqua"/>
          <w:i/>
          <w:iCs/>
          <w:color w:val="000000"/>
        </w:rPr>
        <w:t>via</w:t>
      </w:r>
      <w:r w:rsidRPr="00817F69">
        <w:rPr>
          <w:rFonts w:ascii="Book Antiqua" w:eastAsia="Book Antiqua" w:hAnsi="Book Antiqua" w:cs="Book Antiqua"/>
          <w:color w:val="000000"/>
        </w:rPr>
        <w:t xml:space="preserve"> the monoclonal antibody tocilizumab</w:t>
      </w:r>
      <w:r w:rsidRPr="00817F69">
        <w:rPr>
          <w:rFonts w:ascii="Book Antiqua" w:eastAsia="Book Antiqua" w:hAnsi="Book Antiqua" w:cs="Book Antiqua"/>
          <w:color w:val="000000"/>
          <w:vertAlign w:val="superscript"/>
        </w:rPr>
        <w:t>[82]</w:t>
      </w:r>
      <w:r w:rsidRPr="00817F69">
        <w:rPr>
          <w:rFonts w:ascii="Book Antiqua" w:eastAsia="Book Antiqua" w:hAnsi="Book Antiqua" w:cs="Book Antiqua"/>
          <w:color w:val="000000"/>
        </w:rPr>
        <w:t>. Currently, investigators in Italy are recruiting subjects in clinical trial NCT04317092, TOCIVID-19, examining the efficacy of tocilizumab therapy.</w:t>
      </w:r>
    </w:p>
    <w:p w:rsidR="00A77B3E" w:rsidRPr="00817F69" w:rsidRDefault="00F25FBE" w:rsidP="00817F69">
      <w:pPr>
        <w:snapToGrid w:val="0"/>
        <w:spacing w:line="360" w:lineRule="auto"/>
        <w:ind w:firstLine="240"/>
        <w:jc w:val="both"/>
        <w:rPr>
          <w:rFonts w:ascii="Book Antiqua" w:hAnsi="Book Antiqua"/>
        </w:rPr>
      </w:pPr>
      <w:proofErr w:type="gramStart"/>
      <w:r w:rsidRPr="00817F69">
        <w:rPr>
          <w:rFonts w:ascii="Book Antiqua" w:eastAsia="Book Antiqua" w:hAnsi="Book Antiqua" w:cs="Book Antiqua"/>
          <w:color w:val="000000"/>
        </w:rPr>
        <w:t xml:space="preserve">While a smaller area of study, biomarker use to predict infection is an emerging one, particularly in the context of newly surfacing disease </w:t>
      </w:r>
      <w:r w:rsidRPr="00817F69">
        <w:rPr>
          <w:rFonts w:ascii="Book Antiqua" w:eastAsia="Book Antiqua" w:hAnsi="Book Antiqua" w:cs="Book Antiqua"/>
          <w:i/>
          <w:iCs/>
          <w:color w:val="000000"/>
        </w:rPr>
        <w:t>e.g.</w:t>
      </w:r>
      <w:r w:rsidRPr="00817F69">
        <w:rPr>
          <w:rFonts w:ascii="Book Antiqua" w:eastAsia="Book Antiqua" w:hAnsi="Book Antiqua" w:cs="Book Antiqua"/>
          <w:color w:val="000000"/>
        </w:rPr>
        <w:t xml:space="preserve"> COVID19.</w:t>
      </w:r>
      <w:proofErr w:type="gramEnd"/>
      <w:r w:rsidRPr="00817F69">
        <w:rPr>
          <w:rFonts w:ascii="Book Antiqua" w:eastAsia="Book Antiqua" w:hAnsi="Book Antiqua" w:cs="Book Antiqua"/>
          <w:color w:val="000000"/>
        </w:rPr>
        <w:t xml:space="preserve"> This could augment current biomarker research as learning about immune-related changes in the context of infection/infection risk will likely bolster our understanding of the immune system and have broad-ranging applications to immune responses after transplantation.</w:t>
      </w:r>
    </w:p>
    <w:p w:rsidR="00A77B3E" w:rsidRPr="00817F69" w:rsidRDefault="00A77B3E" w:rsidP="00817F69">
      <w:pPr>
        <w:snapToGrid w:val="0"/>
        <w:spacing w:line="360" w:lineRule="auto"/>
        <w:ind w:firstLine="240"/>
        <w:jc w:val="both"/>
        <w:rPr>
          <w:rFonts w:ascii="Book Antiqua" w:hAnsi="Book Antiqua"/>
        </w:rPr>
      </w:pPr>
    </w:p>
    <w:p w:rsidR="00A77B3E" w:rsidRPr="00817F69" w:rsidRDefault="00F25FBE" w:rsidP="00817F69">
      <w:pPr>
        <w:snapToGrid w:val="0"/>
        <w:spacing w:line="360" w:lineRule="auto"/>
        <w:jc w:val="both"/>
        <w:rPr>
          <w:rFonts w:ascii="Book Antiqua" w:hAnsi="Book Antiqua"/>
        </w:rPr>
      </w:pPr>
      <w:r w:rsidRPr="00817F69">
        <w:rPr>
          <w:rFonts w:ascii="Book Antiqua" w:eastAsia="Book Antiqua" w:hAnsi="Book Antiqua" w:cs="Book Antiqua"/>
          <w:b/>
          <w:bCs/>
          <w:color w:val="000000"/>
        </w:rPr>
        <w:t xml:space="preserve">Malignancy: </w:t>
      </w:r>
      <w:r w:rsidRPr="00817F69">
        <w:rPr>
          <w:rFonts w:ascii="Book Antiqua" w:eastAsia="Book Antiqua" w:hAnsi="Book Antiqua" w:cs="Book Antiqua"/>
          <w:color w:val="000000"/>
        </w:rPr>
        <w:t xml:space="preserve">Malignancy is a common complication of kidney transplantation, likely related to the widespread immunologic changes related to induction/maintenance immunosuppression. The development of malignancy after transplant is a crucial outcome as it is the third leading cause of death for </w:t>
      </w:r>
      <w:proofErr w:type="gramStart"/>
      <w:r w:rsidRPr="00817F69">
        <w:rPr>
          <w:rFonts w:ascii="Book Antiqua" w:eastAsia="Book Antiqua" w:hAnsi="Book Antiqua" w:cs="Book Antiqua"/>
          <w:color w:val="000000"/>
        </w:rPr>
        <w:lastRenderedPageBreak/>
        <w:t>KTRs</w:t>
      </w:r>
      <w:r w:rsidRPr="00817F69">
        <w:rPr>
          <w:rFonts w:ascii="Book Antiqua" w:eastAsia="Book Antiqua" w:hAnsi="Book Antiqua" w:cs="Book Antiqua"/>
          <w:color w:val="000000"/>
          <w:vertAlign w:val="superscript"/>
        </w:rPr>
        <w:t>[</w:t>
      </w:r>
      <w:proofErr w:type="gramEnd"/>
      <w:r w:rsidRPr="00817F69">
        <w:rPr>
          <w:rFonts w:ascii="Book Antiqua" w:eastAsia="Book Antiqua" w:hAnsi="Book Antiqua" w:cs="Book Antiqua"/>
          <w:color w:val="000000"/>
          <w:vertAlign w:val="superscript"/>
        </w:rPr>
        <w:t>67]</w:t>
      </w:r>
      <w:r w:rsidRPr="00817F69">
        <w:rPr>
          <w:rFonts w:ascii="Book Antiqua" w:eastAsia="Book Antiqua" w:hAnsi="Book Antiqua" w:cs="Book Antiqua"/>
          <w:color w:val="000000"/>
        </w:rPr>
        <w:t>. Biomarkers offer an opportunity for surveillance and prognostication before the development of the evident disease.</w:t>
      </w:r>
    </w:p>
    <w:p w:rsidR="00A77B3E" w:rsidRPr="00817F69" w:rsidRDefault="00F25FBE" w:rsidP="00817F69">
      <w:pPr>
        <w:snapToGrid w:val="0"/>
        <w:spacing w:line="360" w:lineRule="auto"/>
        <w:ind w:firstLine="240"/>
        <w:jc w:val="both"/>
        <w:rPr>
          <w:rFonts w:ascii="Book Antiqua" w:hAnsi="Book Antiqua"/>
        </w:rPr>
      </w:pPr>
      <w:r w:rsidRPr="00817F69">
        <w:rPr>
          <w:rFonts w:ascii="Book Antiqua" w:eastAsia="Book Antiqua" w:hAnsi="Book Antiqua" w:cs="Book Antiqua"/>
          <w:color w:val="000000"/>
        </w:rPr>
        <w:t xml:space="preserve">Hope </w:t>
      </w:r>
      <w:r w:rsidRPr="00817F69">
        <w:rPr>
          <w:rFonts w:ascii="Book Antiqua" w:eastAsia="Book Antiqua" w:hAnsi="Book Antiqua" w:cs="Book Antiqua"/>
          <w:i/>
          <w:iCs/>
          <w:color w:val="000000"/>
        </w:rPr>
        <w:t>et al</w:t>
      </w:r>
      <w:r w:rsidR="00D46BC2" w:rsidRPr="00817F69">
        <w:rPr>
          <w:rFonts w:ascii="Book Antiqua" w:eastAsia="Book Antiqua" w:hAnsi="Book Antiqua" w:cs="Book Antiqua"/>
          <w:iCs/>
          <w:color w:val="000000"/>
          <w:vertAlign w:val="superscript"/>
        </w:rPr>
        <w:t>[83]</w:t>
      </w:r>
      <w:r w:rsidRPr="00817F69">
        <w:rPr>
          <w:rFonts w:ascii="Book Antiqua" w:eastAsia="Book Antiqua" w:hAnsi="Book Antiqua" w:cs="Book Antiqua"/>
          <w:color w:val="000000"/>
        </w:rPr>
        <w:t xml:space="preserve"> in their study of 82 KTRs (56 with known malignancy, 26 without) found that weak NK cell activity, derived from lactate dehydrogenase and interferon-gamma quantification using reactive T-cell enzyme-linked immunospot, was associated with metastatic cancer, cancer-related death, or septic death [</w:t>
      </w:r>
      <w:r w:rsidRPr="00817F69">
        <w:rPr>
          <w:rFonts w:ascii="Book Antiqua" w:eastAsia="Book Antiqua" w:hAnsi="Book Antiqua" w:cs="Book Antiqua"/>
          <w:iCs/>
          <w:color w:val="000000"/>
        </w:rPr>
        <w:t>HR</w:t>
      </w:r>
      <w:r w:rsidRPr="00817F69">
        <w:rPr>
          <w:rFonts w:ascii="Book Antiqua" w:eastAsia="Book Antiqua" w:hAnsi="Book Antiqua" w:cs="Book Antiqua"/>
          <w:i/>
          <w:iCs/>
          <w:color w:val="000000"/>
        </w:rPr>
        <w:t xml:space="preserve"> = </w:t>
      </w:r>
      <w:r w:rsidRPr="00817F69">
        <w:rPr>
          <w:rFonts w:ascii="Book Antiqua" w:eastAsia="Book Antiqua" w:hAnsi="Book Antiqua" w:cs="Book Antiqua"/>
          <w:color w:val="000000"/>
        </w:rPr>
        <w:t>2.1 (9</w:t>
      </w:r>
      <w:r w:rsidR="00D46BC2" w:rsidRPr="00817F69">
        <w:rPr>
          <w:rFonts w:ascii="Book Antiqua" w:eastAsia="Book Antiqua" w:hAnsi="Book Antiqua" w:cs="Book Antiqua"/>
          <w:color w:val="000000"/>
        </w:rPr>
        <w:t>5%</w:t>
      </w:r>
      <w:r w:rsidRPr="00817F69">
        <w:rPr>
          <w:rFonts w:ascii="Book Antiqua" w:eastAsia="Book Antiqua" w:hAnsi="Book Antiqua" w:cs="Book Antiqua"/>
          <w:color w:val="000000"/>
        </w:rPr>
        <w:t>CI: 0.97 to 5.00)]</w:t>
      </w:r>
      <w:r w:rsidRPr="00817F69">
        <w:rPr>
          <w:rFonts w:ascii="Book Antiqua" w:eastAsia="Book Antiqua" w:hAnsi="Book Antiqua" w:cs="Book Antiqua"/>
          <w:color w:val="000000"/>
          <w:vertAlign w:val="superscript"/>
        </w:rPr>
        <w:t>[83]</w:t>
      </w:r>
      <w:r w:rsidRPr="00817F69">
        <w:rPr>
          <w:rFonts w:ascii="Book Antiqua" w:eastAsia="Book Antiqua" w:hAnsi="Book Antiqua" w:cs="Book Antiqua"/>
          <w:color w:val="000000"/>
        </w:rPr>
        <w:t>.</w:t>
      </w:r>
    </w:p>
    <w:p w:rsidR="00A77B3E" w:rsidRPr="00817F69" w:rsidRDefault="00F25FBE" w:rsidP="00817F69">
      <w:pPr>
        <w:snapToGrid w:val="0"/>
        <w:spacing w:line="360" w:lineRule="auto"/>
        <w:ind w:firstLine="240"/>
        <w:jc w:val="both"/>
        <w:rPr>
          <w:rFonts w:ascii="Book Antiqua" w:hAnsi="Book Antiqua"/>
        </w:rPr>
      </w:pPr>
      <w:r w:rsidRPr="00817F69">
        <w:rPr>
          <w:rFonts w:ascii="Book Antiqua" w:eastAsia="Book Antiqua" w:hAnsi="Book Antiqua" w:cs="Book Antiqua"/>
          <w:color w:val="000000"/>
        </w:rPr>
        <w:t xml:space="preserve">IL-27 was shown to discriminate patients with post-transplant neoplasia </w:t>
      </w:r>
      <w:r w:rsidRPr="00817F69">
        <w:rPr>
          <w:rFonts w:ascii="Book Antiqua" w:eastAsia="Book Antiqua" w:hAnsi="Book Antiqua" w:cs="Book Antiqua"/>
          <w:i/>
          <w:iCs/>
          <w:color w:val="000000"/>
        </w:rPr>
        <w:t>vs</w:t>
      </w:r>
      <w:r w:rsidRPr="00817F69">
        <w:rPr>
          <w:rFonts w:ascii="Book Antiqua" w:eastAsia="Book Antiqua" w:hAnsi="Book Antiqua" w:cs="Book Antiqua"/>
          <w:color w:val="000000"/>
        </w:rPr>
        <w:t xml:space="preserve"> KTRs without cancer with a sensitivity of 81% specificity of 80% in a recent </w:t>
      </w:r>
      <w:proofErr w:type="gramStart"/>
      <w:r w:rsidRPr="00817F69">
        <w:rPr>
          <w:rFonts w:ascii="Book Antiqua" w:eastAsia="Book Antiqua" w:hAnsi="Book Antiqua" w:cs="Book Antiqua"/>
          <w:color w:val="000000"/>
        </w:rPr>
        <w:t>study</w:t>
      </w:r>
      <w:r w:rsidRPr="00817F69">
        <w:rPr>
          <w:rFonts w:ascii="Book Antiqua" w:eastAsia="Book Antiqua" w:hAnsi="Book Antiqua" w:cs="Book Antiqua"/>
          <w:color w:val="000000"/>
          <w:vertAlign w:val="superscript"/>
        </w:rPr>
        <w:t>[</w:t>
      </w:r>
      <w:proofErr w:type="gramEnd"/>
      <w:r w:rsidRPr="00817F69">
        <w:rPr>
          <w:rFonts w:ascii="Book Antiqua" w:eastAsia="Book Antiqua" w:hAnsi="Book Antiqua" w:cs="Book Antiqua"/>
          <w:color w:val="000000"/>
          <w:vertAlign w:val="superscript"/>
        </w:rPr>
        <w:t>84]</w:t>
      </w:r>
      <w:r w:rsidRPr="00817F69">
        <w:rPr>
          <w:rFonts w:ascii="Book Antiqua" w:eastAsia="Book Antiqua" w:hAnsi="Book Antiqua" w:cs="Book Antiqua"/>
          <w:color w:val="000000"/>
        </w:rPr>
        <w:t>.</w:t>
      </w:r>
    </w:p>
    <w:p w:rsidR="00A77B3E" w:rsidRPr="00817F69" w:rsidRDefault="00F25FBE" w:rsidP="00817F69">
      <w:pPr>
        <w:snapToGrid w:val="0"/>
        <w:spacing w:line="360" w:lineRule="auto"/>
        <w:ind w:firstLine="240"/>
        <w:jc w:val="both"/>
        <w:rPr>
          <w:rFonts w:ascii="Book Antiqua" w:hAnsi="Book Antiqua"/>
        </w:rPr>
      </w:pPr>
      <w:r w:rsidRPr="00817F69">
        <w:rPr>
          <w:rFonts w:ascii="Book Antiqua" w:eastAsia="Book Antiqua" w:hAnsi="Book Antiqua" w:cs="Book Antiqua"/>
          <w:color w:val="000000"/>
        </w:rPr>
        <w:t xml:space="preserve">In their study from 2019, Garnier </w:t>
      </w:r>
      <w:r w:rsidRPr="00817F69">
        <w:rPr>
          <w:rFonts w:ascii="Book Antiqua" w:eastAsia="Book Antiqua" w:hAnsi="Book Antiqua" w:cs="Book Antiqua"/>
          <w:i/>
          <w:iCs/>
          <w:color w:val="000000"/>
        </w:rPr>
        <w:t>et al</w:t>
      </w:r>
      <w:r w:rsidR="00D46BC2" w:rsidRPr="00817F69">
        <w:rPr>
          <w:rFonts w:ascii="Book Antiqua" w:eastAsia="Book Antiqua" w:hAnsi="Book Antiqua" w:cs="Book Antiqua"/>
          <w:iCs/>
          <w:color w:val="000000"/>
          <w:vertAlign w:val="superscript"/>
        </w:rPr>
        <w:t>[85]</w:t>
      </w:r>
      <w:r w:rsidRPr="00817F69">
        <w:rPr>
          <w:rFonts w:ascii="Book Antiqua" w:eastAsia="Book Antiqua" w:hAnsi="Book Antiqua" w:cs="Book Antiqua"/>
          <w:color w:val="000000"/>
        </w:rPr>
        <w:t xml:space="preserve"> examined the pretransplant populations of cluster of differentiation forty five isoform with alternative mRNA splicing of exon (CD45RC) T cells in 89 KTRs. CD45RC expression dictates either a more regulatory (low expression) phenotype or pro-inflammatory (high expression) phenotype. Intriguingly, they found that differences in these populations predicted opposing outcomes: KTRs with a low CD4+CD45RC high population (&lt; 51.9%) carried a 3.7 fold risk of cancer [</w:t>
      </w:r>
      <w:r w:rsidRPr="00817F69">
        <w:rPr>
          <w:rFonts w:ascii="Book Antiqua" w:eastAsia="Book Antiqua" w:hAnsi="Book Antiqua" w:cs="Book Antiqua"/>
          <w:iCs/>
          <w:color w:val="000000"/>
        </w:rPr>
        <w:t>HR</w:t>
      </w:r>
      <w:r w:rsidRPr="00817F69">
        <w:rPr>
          <w:rFonts w:ascii="Book Antiqua" w:eastAsia="Book Antiqua" w:hAnsi="Book Antiqua" w:cs="Book Antiqua"/>
          <w:i/>
          <w:iCs/>
          <w:color w:val="000000"/>
        </w:rPr>
        <w:t xml:space="preserve"> </w:t>
      </w:r>
      <w:r w:rsidR="00D46BC2" w:rsidRPr="00817F69">
        <w:rPr>
          <w:rFonts w:ascii="Book Antiqua" w:eastAsia="Book Antiqua" w:hAnsi="Book Antiqua" w:cs="Book Antiqua"/>
          <w:color w:val="000000"/>
        </w:rPr>
        <w:t>= 3.71 (95%</w:t>
      </w:r>
      <w:r w:rsidRPr="00817F69">
        <w:rPr>
          <w:rFonts w:ascii="Book Antiqua" w:eastAsia="Book Antiqua" w:hAnsi="Book Antiqua" w:cs="Book Antiqua"/>
          <w:color w:val="000000"/>
        </w:rPr>
        <w:t xml:space="preserve">CI: 1.24 to 11.1); </w:t>
      </w:r>
      <w:r w:rsidRPr="00817F69">
        <w:rPr>
          <w:rFonts w:ascii="Book Antiqua" w:eastAsia="Book Antiqua" w:hAnsi="Book Antiqua" w:cs="Book Antiqua"/>
          <w:i/>
          <w:iCs/>
          <w:color w:val="000000"/>
        </w:rPr>
        <w:t xml:space="preserve">P </w:t>
      </w:r>
      <w:r w:rsidRPr="00817F69">
        <w:rPr>
          <w:rFonts w:ascii="Book Antiqua" w:eastAsia="Book Antiqua" w:hAnsi="Book Antiqua" w:cs="Book Antiqua"/>
          <w:color w:val="000000"/>
        </w:rPr>
        <w:t xml:space="preserve">= 0.019] </w:t>
      </w:r>
      <w:r w:rsidRPr="00817F69">
        <w:rPr>
          <w:rFonts w:ascii="Book Antiqua" w:eastAsia="Book Antiqua" w:hAnsi="Book Antiqua" w:cs="Book Antiqua"/>
          <w:i/>
          <w:iCs/>
          <w:color w:val="000000"/>
        </w:rPr>
        <w:t>vs</w:t>
      </w:r>
      <w:r w:rsidRPr="00817F69">
        <w:rPr>
          <w:rFonts w:ascii="Book Antiqua" w:eastAsia="Book Antiqua" w:hAnsi="Book Antiqua" w:cs="Book Antiqua"/>
          <w:color w:val="000000"/>
        </w:rPr>
        <w:t xml:space="preserve"> the high CD4+CD45 high population having a 20-fold higher risk of rejection [</w:t>
      </w:r>
      <w:r w:rsidRPr="00817F69">
        <w:rPr>
          <w:rFonts w:ascii="Book Antiqua" w:eastAsia="Book Antiqua" w:hAnsi="Book Antiqua" w:cs="Book Antiqua"/>
          <w:iCs/>
          <w:color w:val="000000"/>
        </w:rPr>
        <w:t>HR</w:t>
      </w:r>
      <w:r w:rsidR="00D46BC2" w:rsidRPr="00817F69">
        <w:rPr>
          <w:rFonts w:ascii="Book Antiqua" w:eastAsia="Book Antiqua" w:hAnsi="Book Antiqua" w:cs="Book Antiqua"/>
          <w:color w:val="000000"/>
        </w:rPr>
        <w:t xml:space="preserve"> = 21.7 (95%</w:t>
      </w:r>
      <w:r w:rsidRPr="00817F69">
        <w:rPr>
          <w:rFonts w:ascii="Book Antiqua" w:eastAsia="Book Antiqua" w:hAnsi="Book Antiqua" w:cs="Book Antiqua"/>
          <w:color w:val="000000"/>
        </w:rPr>
        <w:t xml:space="preserve">CI: 2.67 to 176.2); </w:t>
      </w:r>
      <w:r w:rsidRPr="00817F69">
        <w:rPr>
          <w:rFonts w:ascii="Book Antiqua" w:eastAsia="Book Antiqua" w:hAnsi="Book Antiqua" w:cs="Book Antiqua"/>
          <w:i/>
          <w:iCs/>
          <w:color w:val="000000"/>
        </w:rPr>
        <w:t>P</w:t>
      </w:r>
      <w:r w:rsidRPr="00817F69">
        <w:rPr>
          <w:rFonts w:ascii="Book Antiqua" w:eastAsia="Book Antiqua" w:hAnsi="Book Antiqua" w:cs="Book Antiqua"/>
          <w:color w:val="000000"/>
        </w:rPr>
        <w:t xml:space="preserve"> = 0.0004</w:t>
      </w:r>
      <w:proofErr w:type="gramStart"/>
      <w:r w:rsidRPr="00817F69">
        <w:rPr>
          <w:rFonts w:ascii="Book Antiqua" w:eastAsia="Book Antiqua" w:hAnsi="Book Antiqua" w:cs="Book Antiqua"/>
          <w:color w:val="000000"/>
        </w:rPr>
        <w:t>]</w:t>
      </w:r>
      <w:r w:rsidRPr="00817F69">
        <w:rPr>
          <w:rFonts w:ascii="Book Antiqua" w:eastAsia="Book Antiqua" w:hAnsi="Book Antiqua" w:cs="Book Antiqua"/>
          <w:color w:val="000000"/>
          <w:vertAlign w:val="superscript"/>
        </w:rPr>
        <w:t>[</w:t>
      </w:r>
      <w:proofErr w:type="gramEnd"/>
      <w:r w:rsidRPr="00817F69">
        <w:rPr>
          <w:rFonts w:ascii="Book Antiqua" w:eastAsia="Book Antiqua" w:hAnsi="Book Antiqua" w:cs="Book Antiqua"/>
          <w:color w:val="000000"/>
          <w:vertAlign w:val="superscript"/>
        </w:rPr>
        <w:t>85]</w:t>
      </w:r>
      <w:r w:rsidRPr="00817F69">
        <w:rPr>
          <w:rFonts w:ascii="Book Antiqua" w:eastAsia="Book Antiqua" w:hAnsi="Book Antiqua" w:cs="Book Antiqua"/>
          <w:color w:val="000000"/>
        </w:rPr>
        <w:t>. The results of these studies are illustrated in Table 10.</w:t>
      </w:r>
    </w:p>
    <w:p w:rsidR="00A77B3E" w:rsidRPr="00817F69" w:rsidRDefault="00F25FBE" w:rsidP="00817F69">
      <w:pPr>
        <w:snapToGrid w:val="0"/>
        <w:spacing w:line="360" w:lineRule="auto"/>
        <w:ind w:firstLine="240"/>
        <w:jc w:val="both"/>
        <w:rPr>
          <w:rFonts w:ascii="Book Antiqua" w:hAnsi="Book Antiqua"/>
        </w:rPr>
      </w:pPr>
      <w:r w:rsidRPr="00817F69">
        <w:rPr>
          <w:rFonts w:ascii="Book Antiqua" w:eastAsia="Book Antiqua" w:hAnsi="Book Antiqua" w:cs="Book Antiqua"/>
          <w:color w:val="000000"/>
        </w:rPr>
        <w:t>While the literature on biomarker predicting malignancy after transplant is limited, these studies provide some interesting insights on immunoregulation and various adverse outcomes. While age-appropriate cancer screening, dermatology follow-up, and appropriate precautions are key tenets of post-transplant care, perhaps adjunctive testing conveying malignancy risk can reiterate their importance to clinicians and patients alike.</w:t>
      </w:r>
    </w:p>
    <w:p w:rsidR="00A77B3E" w:rsidRPr="00817F69" w:rsidRDefault="00A77B3E" w:rsidP="00817F69">
      <w:pPr>
        <w:snapToGrid w:val="0"/>
        <w:spacing w:line="360" w:lineRule="auto"/>
        <w:ind w:firstLine="240"/>
        <w:jc w:val="both"/>
        <w:rPr>
          <w:rFonts w:ascii="Book Antiqua" w:hAnsi="Book Antiqua"/>
        </w:rPr>
      </w:pPr>
    </w:p>
    <w:p w:rsidR="00A77B3E" w:rsidRPr="00817F69" w:rsidRDefault="00F25FBE" w:rsidP="00817F69">
      <w:pPr>
        <w:snapToGrid w:val="0"/>
        <w:spacing w:line="360" w:lineRule="auto"/>
        <w:jc w:val="both"/>
        <w:rPr>
          <w:rFonts w:ascii="Book Antiqua" w:hAnsi="Book Antiqua"/>
        </w:rPr>
      </w:pPr>
      <w:r w:rsidRPr="00817F69">
        <w:rPr>
          <w:rFonts w:ascii="Book Antiqua" w:eastAsia="Book Antiqua" w:hAnsi="Book Antiqua" w:cs="Book Antiqua"/>
          <w:b/>
          <w:bCs/>
          <w:color w:val="000000"/>
        </w:rPr>
        <w:t xml:space="preserve">Post-transplant diabetes: </w:t>
      </w:r>
      <w:r w:rsidRPr="00817F69">
        <w:rPr>
          <w:rFonts w:ascii="Book Antiqua" w:eastAsia="Book Antiqua" w:hAnsi="Book Antiqua" w:cs="Book Antiqua"/>
          <w:color w:val="000000"/>
        </w:rPr>
        <w:t xml:space="preserve">Post-transplant diabetes mellitus (PTDM) is an adverse outcome after kidney transplantation, stemming from shared disease processes </w:t>
      </w:r>
      <w:r w:rsidRPr="00817F69">
        <w:rPr>
          <w:rFonts w:ascii="Book Antiqua" w:eastAsia="Book Antiqua" w:hAnsi="Book Antiqua" w:cs="Book Antiqua"/>
          <w:color w:val="000000"/>
        </w:rPr>
        <w:lastRenderedPageBreak/>
        <w:t xml:space="preserve">leading to ESKD along with diabetogenic conditions, including immunosuppression and inflammation. PTDM is an important outcome due to decreased allograft and patient </w:t>
      </w:r>
      <w:proofErr w:type="gramStart"/>
      <w:r w:rsidRPr="00817F69">
        <w:rPr>
          <w:rFonts w:ascii="Book Antiqua" w:eastAsia="Book Antiqua" w:hAnsi="Book Antiqua" w:cs="Book Antiqua"/>
          <w:color w:val="000000"/>
        </w:rPr>
        <w:t>survival</w:t>
      </w:r>
      <w:r w:rsidRPr="00817F69">
        <w:rPr>
          <w:rFonts w:ascii="Book Antiqua" w:eastAsia="Book Antiqua" w:hAnsi="Book Antiqua" w:cs="Book Antiqua"/>
          <w:color w:val="000000"/>
          <w:vertAlign w:val="superscript"/>
        </w:rPr>
        <w:t>[</w:t>
      </w:r>
      <w:proofErr w:type="gramEnd"/>
      <w:r w:rsidRPr="00817F69">
        <w:rPr>
          <w:rFonts w:ascii="Book Antiqua" w:eastAsia="Book Antiqua" w:hAnsi="Book Antiqua" w:cs="Book Antiqua"/>
          <w:color w:val="000000"/>
          <w:vertAlign w:val="superscript"/>
        </w:rPr>
        <w:t>86]</w:t>
      </w:r>
      <w:r w:rsidRPr="00817F69">
        <w:rPr>
          <w:rFonts w:ascii="Book Antiqua" w:eastAsia="Book Antiqua" w:hAnsi="Book Antiqua" w:cs="Book Antiqua"/>
          <w:color w:val="000000"/>
        </w:rPr>
        <w:t>. Biomarkers have been studied to predict the development of this condition.</w:t>
      </w:r>
    </w:p>
    <w:p w:rsidR="00A77B3E" w:rsidRPr="00817F69" w:rsidRDefault="00F25FBE" w:rsidP="00817F69">
      <w:pPr>
        <w:snapToGrid w:val="0"/>
        <w:spacing w:line="360" w:lineRule="auto"/>
        <w:ind w:firstLine="240"/>
        <w:jc w:val="both"/>
        <w:rPr>
          <w:rFonts w:ascii="Book Antiqua" w:hAnsi="Book Antiqua"/>
        </w:rPr>
      </w:pPr>
      <w:r w:rsidRPr="00817F69">
        <w:rPr>
          <w:rFonts w:ascii="Book Antiqua" w:eastAsia="Book Antiqua" w:hAnsi="Book Antiqua" w:cs="Book Antiqua"/>
          <w:color w:val="000000"/>
        </w:rPr>
        <w:t xml:space="preserve">In one study, Heldal </w:t>
      </w:r>
      <w:r w:rsidRPr="00817F69">
        <w:rPr>
          <w:rFonts w:ascii="Book Antiqua" w:eastAsia="Book Antiqua" w:hAnsi="Book Antiqua" w:cs="Book Antiqua"/>
          <w:i/>
          <w:iCs/>
          <w:color w:val="000000"/>
        </w:rPr>
        <w:t xml:space="preserve">et </w:t>
      </w:r>
      <w:proofErr w:type="gramStart"/>
      <w:r w:rsidRPr="00817F69">
        <w:rPr>
          <w:rFonts w:ascii="Book Antiqua" w:eastAsia="Book Antiqua" w:hAnsi="Book Antiqua" w:cs="Book Antiqua"/>
          <w:i/>
          <w:iCs/>
          <w:color w:val="000000"/>
        </w:rPr>
        <w:t>al</w:t>
      </w:r>
      <w:r w:rsidR="00D46BC2" w:rsidRPr="00817F69">
        <w:rPr>
          <w:rFonts w:ascii="Book Antiqua" w:eastAsia="Book Antiqua" w:hAnsi="Book Antiqua" w:cs="Book Antiqua"/>
          <w:iCs/>
          <w:color w:val="000000"/>
          <w:vertAlign w:val="superscript"/>
        </w:rPr>
        <w:t>[</w:t>
      </w:r>
      <w:proofErr w:type="gramEnd"/>
      <w:r w:rsidR="00D46BC2" w:rsidRPr="00817F69">
        <w:rPr>
          <w:rFonts w:ascii="Book Antiqua" w:eastAsia="Book Antiqua" w:hAnsi="Book Antiqua" w:cs="Book Antiqua"/>
          <w:iCs/>
          <w:color w:val="000000"/>
          <w:vertAlign w:val="superscript"/>
        </w:rPr>
        <w:t>87]</w:t>
      </w:r>
      <w:r w:rsidRPr="00817F69">
        <w:rPr>
          <w:rFonts w:ascii="Book Antiqua" w:eastAsia="Book Antiqua" w:hAnsi="Book Antiqua" w:cs="Book Antiqua"/>
          <w:color w:val="000000"/>
        </w:rPr>
        <w:t xml:space="preserve"> studied 20 plasma biomarkers in 852 KTRs and found 6/20 significantly associated with the development of PTDM</w:t>
      </w:r>
      <w:r w:rsidRPr="00817F69">
        <w:rPr>
          <w:rFonts w:ascii="Book Antiqua" w:eastAsia="Book Antiqua" w:hAnsi="Book Antiqua" w:cs="Book Antiqua"/>
          <w:color w:val="000000"/>
          <w:vertAlign w:val="superscript"/>
        </w:rPr>
        <w:t>[87]</w:t>
      </w:r>
      <w:r w:rsidRPr="00817F69">
        <w:rPr>
          <w:rFonts w:ascii="Book Antiqua" w:eastAsia="Book Antiqua" w:hAnsi="Book Antiqua" w:cs="Book Antiqua"/>
          <w:color w:val="000000"/>
        </w:rPr>
        <w:t>.</w:t>
      </w:r>
    </w:p>
    <w:p w:rsidR="00A77B3E" w:rsidRPr="00817F69" w:rsidRDefault="00F25FBE" w:rsidP="00817F69">
      <w:pPr>
        <w:snapToGrid w:val="0"/>
        <w:spacing w:line="360" w:lineRule="auto"/>
        <w:ind w:firstLine="240"/>
        <w:jc w:val="both"/>
        <w:rPr>
          <w:rFonts w:ascii="Book Antiqua" w:hAnsi="Book Antiqua"/>
        </w:rPr>
      </w:pPr>
      <w:r w:rsidRPr="00817F69">
        <w:rPr>
          <w:rFonts w:ascii="Book Antiqua" w:eastAsia="Book Antiqua" w:hAnsi="Book Antiqua" w:cs="Book Antiqua"/>
          <w:color w:val="000000"/>
        </w:rPr>
        <w:t xml:space="preserve">Similar to their prior work examining MDA in the context of cardiovascular outcomes, Yepes-Calderon </w:t>
      </w:r>
      <w:r w:rsidRPr="00817F69">
        <w:rPr>
          <w:rFonts w:ascii="Book Antiqua" w:eastAsia="Book Antiqua" w:hAnsi="Book Antiqua" w:cs="Book Antiqua"/>
          <w:i/>
          <w:iCs/>
          <w:color w:val="000000"/>
        </w:rPr>
        <w:t>et al</w:t>
      </w:r>
      <w:r w:rsidR="00D46BC2" w:rsidRPr="00817F69">
        <w:rPr>
          <w:rFonts w:ascii="Book Antiqua" w:eastAsia="Book Antiqua" w:hAnsi="Book Antiqua" w:cs="Book Antiqua"/>
          <w:iCs/>
          <w:color w:val="000000"/>
          <w:vertAlign w:val="superscript"/>
        </w:rPr>
        <w:t>[88]</w:t>
      </w:r>
      <w:r w:rsidRPr="00817F69">
        <w:rPr>
          <w:rFonts w:ascii="Book Antiqua" w:eastAsia="Book Antiqua" w:hAnsi="Book Antiqua" w:cs="Book Antiqua"/>
          <w:color w:val="000000"/>
        </w:rPr>
        <w:t xml:space="preserve"> found that in Cox proportional-hazards regression analyses, MDA was inversely associated with PTDM, independent of immunosuppressive therapy, transplant-specific covariates, lifestyle, inflammation, and metabolism parameters [</w:t>
      </w:r>
      <w:r w:rsidRPr="00817F69">
        <w:rPr>
          <w:rFonts w:ascii="Book Antiqua" w:eastAsia="Book Antiqua" w:hAnsi="Book Antiqua" w:cs="Book Antiqua"/>
          <w:iCs/>
          <w:color w:val="000000"/>
        </w:rPr>
        <w:t>HR</w:t>
      </w:r>
      <w:r w:rsidRPr="00817F69">
        <w:rPr>
          <w:rFonts w:ascii="Book Antiqua" w:eastAsia="Book Antiqua" w:hAnsi="Book Antiqua" w:cs="Book Antiqua"/>
          <w:i/>
          <w:iCs/>
          <w:color w:val="000000"/>
        </w:rPr>
        <w:t xml:space="preserve"> </w:t>
      </w:r>
      <w:r w:rsidR="00D46BC2" w:rsidRPr="00817F69">
        <w:rPr>
          <w:rFonts w:ascii="Book Antiqua" w:eastAsia="Book Antiqua" w:hAnsi="Book Antiqua" w:cs="Book Antiqua"/>
          <w:color w:val="000000"/>
        </w:rPr>
        <w:t>= 0.55 (95%</w:t>
      </w:r>
      <w:r w:rsidRPr="00817F69">
        <w:rPr>
          <w:rFonts w:ascii="Book Antiqua" w:eastAsia="Book Antiqua" w:hAnsi="Book Antiqua" w:cs="Book Antiqua"/>
          <w:color w:val="000000"/>
        </w:rPr>
        <w:t>CI: 0.36 to 0.83 per 1- standard deviation increase); </w:t>
      </w:r>
      <w:r w:rsidRPr="00817F69">
        <w:rPr>
          <w:rFonts w:ascii="Book Antiqua" w:eastAsia="Book Antiqua" w:hAnsi="Book Antiqua" w:cs="Book Antiqua"/>
          <w:i/>
          <w:iCs/>
          <w:color w:val="000000"/>
        </w:rPr>
        <w:t xml:space="preserve">P </w:t>
      </w:r>
      <w:r w:rsidRPr="00817F69">
        <w:rPr>
          <w:rFonts w:ascii="Book Antiqua" w:eastAsia="Book Antiqua" w:hAnsi="Book Antiqua" w:cs="Book Antiqua"/>
          <w:color w:val="000000"/>
        </w:rPr>
        <w:t>&lt; 0.01]</w:t>
      </w:r>
      <w:r w:rsidRPr="00817F69">
        <w:rPr>
          <w:rFonts w:ascii="Book Antiqua" w:eastAsia="Book Antiqua" w:hAnsi="Book Antiqua" w:cs="Book Antiqua"/>
          <w:color w:val="000000"/>
          <w:vertAlign w:val="superscript"/>
        </w:rPr>
        <w:t>[88]</w:t>
      </w:r>
      <w:r w:rsidRPr="00817F69">
        <w:rPr>
          <w:rFonts w:ascii="Book Antiqua" w:eastAsia="Book Antiqua" w:hAnsi="Book Antiqua" w:cs="Book Antiqua"/>
          <w:color w:val="000000"/>
        </w:rPr>
        <w:t>. The results of these studies are illustrated in Table 11.</w:t>
      </w:r>
    </w:p>
    <w:p w:rsidR="00A77B3E" w:rsidRPr="00817F69" w:rsidRDefault="00F25FBE" w:rsidP="00817F69">
      <w:pPr>
        <w:snapToGrid w:val="0"/>
        <w:spacing w:line="360" w:lineRule="auto"/>
        <w:ind w:firstLine="240"/>
        <w:jc w:val="both"/>
        <w:rPr>
          <w:rFonts w:ascii="Book Antiqua" w:hAnsi="Book Antiqua"/>
        </w:rPr>
      </w:pPr>
      <w:r w:rsidRPr="00817F69">
        <w:rPr>
          <w:rFonts w:ascii="Book Antiqua" w:eastAsia="Book Antiqua" w:hAnsi="Book Antiqua" w:cs="Book Antiqua"/>
          <w:color w:val="000000"/>
        </w:rPr>
        <w:t xml:space="preserve">Diabetes after transplant is a novel area of research in terms of predictive biomarkers. A need for more sensitive assays besides our current testing is needed to help change management and prevent/treat this disease. As demonstrated by the work from </w:t>
      </w:r>
      <w:r w:rsidR="00D46BC2" w:rsidRPr="00817F69">
        <w:rPr>
          <w:rFonts w:ascii="Book Antiqua" w:eastAsia="Book Antiqua" w:hAnsi="Book Antiqua" w:cs="Book Antiqua"/>
          <w:color w:val="000000"/>
        </w:rPr>
        <w:t xml:space="preserve">Yepes-Calderón </w:t>
      </w:r>
      <w:r w:rsidR="00D46BC2" w:rsidRPr="00817F69">
        <w:rPr>
          <w:rFonts w:ascii="Book Antiqua" w:eastAsia="Book Antiqua" w:hAnsi="Book Antiqua" w:cs="Book Antiqua"/>
          <w:i/>
          <w:color w:val="000000"/>
        </w:rPr>
        <w:t xml:space="preserve">et </w:t>
      </w:r>
      <w:proofErr w:type="gramStart"/>
      <w:r w:rsidR="00D46BC2" w:rsidRPr="00817F69">
        <w:rPr>
          <w:rFonts w:ascii="Book Antiqua" w:eastAsia="Book Antiqua" w:hAnsi="Book Antiqua" w:cs="Book Antiqua"/>
          <w:i/>
          <w:color w:val="000000"/>
        </w:rPr>
        <w:t>al</w:t>
      </w:r>
      <w:r w:rsidR="00D46BC2" w:rsidRPr="00817F69">
        <w:rPr>
          <w:rFonts w:ascii="Book Antiqua" w:eastAsia="Book Antiqua" w:hAnsi="Book Antiqua" w:cs="Book Antiqua"/>
          <w:color w:val="000000"/>
          <w:vertAlign w:val="superscript"/>
        </w:rPr>
        <w:t>[</w:t>
      </w:r>
      <w:proofErr w:type="gramEnd"/>
      <w:r w:rsidR="00D46BC2" w:rsidRPr="00817F69">
        <w:rPr>
          <w:rFonts w:ascii="Book Antiqua" w:eastAsia="Book Antiqua" w:hAnsi="Book Antiqua" w:cs="Book Antiqua"/>
          <w:color w:val="000000"/>
          <w:vertAlign w:val="superscript"/>
        </w:rPr>
        <w:t>88]</w:t>
      </w:r>
      <w:r w:rsidRPr="00817F69">
        <w:rPr>
          <w:rFonts w:ascii="Book Antiqua" w:eastAsia="Book Antiqua" w:hAnsi="Book Antiqua" w:cs="Book Antiqua"/>
          <w:color w:val="000000"/>
        </w:rPr>
        <w:t>, there is overlap with certain biomarkers and pathways in terms of cardiovascular health, diabetes, inflammation and thus more research in this realm will likely have larger implications in post-transplant disease processes.</w:t>
      </w:r>
    </w:p>
    <w:p w:rsidR="00A77B3E" w:rsidRPr="00817F69" w:rsidRDefault="00A77B3E" w:rsidP="00817F69">
      <w:pPr>
        <w:snapToGrid w:val="0"/>
        <w:spacing w:line="360" w:lineRule="auto"/>
        <w:ind w:firstLine="240"/>
        <w:jc w:val="both"/>
        <w:rPr>
          <w:rFonts w:ascii="Book Antiqua" w:hAnsi="Book Antiqua"/>
        </w:rPr>
      </w:pPr>
    </w:p>
    <w:p w:rsidR="00A77B3E" w:rsidRPr="00817F69" w:rsidRDefault="00F25FBE" w:rsidP="00817F69">
      <w:pPr>
        <w:snapToGrid w:val="0"/>
        <w:spacing w:line="360" w:lineRule="auto"/>
        <w:jc w:val="both"/>
        <w:rPr>
          <w:rFonts w:ascii="Book Antiqua" w:hAnsi="Book Antiqua"/>
        </w:rPr>
      </w:pPr>
      <w:r w:rsidRPr="00817F69">
        <w:rPr>
          <w:rFonts w:ascii="Book Antiqua" w:eastAsia="Book Antiqua" w:hAnsi="Book Antiqua" w:cs="Book Antiqua"/>
          <w:b/>
          <w:bCs/>
          <w:color w:val="000000"/>
        </w:rPr>
        <w:t xml:space="preserve">Graft </w:t>
      </w:r>
      <w:r w:rsidR="00D46BC2" w:rsidRPr="00817F69">
        <w:rPr>
          <w:rFonts w:ascii="Book Antiqua" w:eastAsia="Book Antiqua" w:hAnsi="Book Antiqua" w:cs="Book Antiqua"/>
          <w:b/>
          <w:bCs/>
          <w:color w:val="000000"/>
        </w:rPr>
        <w:t>survival</w:t>
      </w:r>
      <w:r w:rsidRPr="00817F69">
        <w:rPr>
          <w:rFonts w:ascii="Book Antiqua" w:eastAsia="Book Antiqua" w:hAnsi="Book Antiqua" w:cs="Book Antiqua"/>
          <w:color w:val="000000"/>
        </w:rPr>
        <w:t>: With the goal of kidney transplant being to restore kidney function for a recipient’s lifespan, graft survival is critical. Unfortunately, transplantation, in most cases, is a form of renal replacement therapy, as allograft failure often precedes death. Novel biomarkers provide a non-invasive strategy to help prognosticate allograft survival.</w:t>
      </w:r>
    </w:p>
    <w:p w:rsidR="00A77B3E" w:rsidRPr="00817F69" w:rsidRDefault="00F25FBE" w:rsidP="00817F69">
      <w:pPr>
        <w:snapToGrid w:val="0"/>
        <w:spacing w:line="360" w:lineRule="auto"/>
        <w:ind w:firstLine="240"/>
        <w:jc w:val="both"/>
        <w:rPr>
          <w:rFonts w:ascii="Book Antiqua" w:hAnsi="Book Antiqua"/>
        </w:rPr>
      </w:pPr>
      <w:r w:rsidRPr="00817F69">
        <w:rPr>
          <w:rFonts w:ascii="Book Antiqua" w:eastAsia="Book Antiqua" w:hAnsi="Book Antiqua" w:cs="Book Antiqua"/>
          <w:color w:val="000000"/>
        </w:rPr>
        <w:t xml:space="preserve">Several recent studies on novel biomarker use address graft </w:t>
      </w:r>
      <w:proofErr w:type="gramStart"/>
      <w:r w:rsidRPr="00817F69">
        <w:rPr>
          <w:rFonts w:ascii="Book Antiqua" w:eastAsia="Book Antiqua" w:hAnsi="Book Antiqua" w:cs="Book Antiqua"/>
          <w:color w:val="000000"/>
        </w:rPr>
        <w:t>survival</w:t>
      </w:r>
      <w:r w:rsidRPr="00817F69">
        <w:rPr>
          <w:rFonts w:ascii="Book Antiqua" w:eastAsia="Book Antiqua" w:hAnsi="Book Antiqua" w:cs="Book Antiqua"/>
          <w:color w:val="000000"/>
          <w:vertAlign w:val="superscript"/>
        </w:rPr>
        <w:t>[</w:t>
      </w:r>
      <w:proofErr w:type="gramEnd"/>
      <w:r w:rsidRPr="00817F69">
        <w:rPr>
          <w:rFonts w:ascii="Book Antiqua" w:eastAsia="Book Antiqua" w:hAnsi="Book Antiqua" w:cs="Book Antiqua"/>
          <w:color w:val="000000"/>
          <w:vertAlign w:val="superscript"/>
        </w:rPr>
        <w:t>16,63,68,69,89-91]</w:t>
      </w:r>
      <w:r w:rsidRPr="00817F69">
        <w:rPr>
          <w:rFonts w:ascii="Book Antiqua" w:eastAsia="Book Antiqua" w:hAnsi="Book Antiqua" w:cs="Book Antiqua"/>
          <w:color w:val="000000"/>
        </w:rPr>
        <w:t xml:space="preserve">. In their examination of the FAVORIT cohort, Ix </w:t>
      </w:r>
      <w:r w:rsidRPr="00817F69">
        <w:rPr>
          <w:rFonts w:ascii="Book Antiqua" w:eastAsia="Book Antiqua" w:hAnsi="Book Antiqua" w:cs="Book Antiqua"/>
          <w:i/>
          <w:iCs/>
          <w:color w:val="000000"/>
        </w:rPr>
        <w:t>et al</w:t>
      </w:r>
      <w:r w:rsidR="00D46BC2" w:rsidRPr="00817F69">
        <w:rPr>
          <w:rFonts w:ascii="Book Antiqua" w:eastAsia="Book Antiqua" w:hAnsi="Book Antiqua" w:cs="Book Antiqua"/>
          <w:iCs/>
          <w:color w:val="000000"/>
          <w:vertAlign w:val="superscript"/>
        </w:rPr>
        <w:t>[90]</w:t>
      </w:r>
      <w:r w:rsidRPr="00817F69">
        <w:rPr>
          <w:rFonts w:ascii="Book Antiqua" w:eastAsia="Book Antiqua" w:hAnsi="Book Antiqua" w:cs="Book Antiqua"/>
          <w:color w:val="000000"/>
        </w:rPr>
        <w:t xml:space="preserve"> found that in 748 KTRs, urinary injury markers A1M and MCP-1 unadjusted [</w:t>
      </w:r>
      <w:r w:rsidRPr="00817F69">
        <w:rPr>
          <w:rFonts w:ascii="Book Antiqua" w:eastAsia="Book Antiqua" w:hAnsi="Book Antiqua" w:cs="Book Antiqua"/>
          <w:iCs/>
          <w:color w:val="000000"/>
        </w:rPr>
        <w:t>HR</w:t>
      </w:r>
      <w:r w:rsidRPr="00817F69">
        <w:rPr>
          <w:rFonts w:ascii="Book Antiqua" w:eastAsia="Book Antiqua" w:hAnsi="Book Antiqua" w:cs="Book Antiqua"/>
          <w:i/>
          <w:iCs/>
          <w:color w:val="000000"/>
        </w:rPr>
        <w:t xml:space="preserve"> </w:t>
      </w:r>
      <w:r w:rsidRPr="00817F69">
        <w:rPr>
          <w:rFonts w:ascii="Book Antiqua" w:eastAsia="Book Antiqua" w:hAnsi="Book Antiqua" w:cs="Book Antiqua"/>
          <w:color w:val="000000"/>
        </w:rPr>
        <w:t xml:space="preserve">per doubling = 1.73 </w:t>
      </w:r>
      <w:r w:rsidR="00D46BC2" w:rsidRPr="00817F69">
        <w:rPr>
          <w:rFonts w:ascii="Book Antiqua" w:eastAsia="Book Antiqua" w:hAnsi="Book Antiqua" w:cs="Book Antiqua"/>
          <w:color w:val="000000"/>
        </w:rPr>
        <w:lastRenderedPageBreak/>
        <w:t>(95%</w:t>
      </w:r>
      <w:r w:rsidRPr="00817F69">
        <w:rPr>
          <w:rFonts w:ascii="Book Antiqua" w:eastAsia="Book Antiqua" w:hAnsi="Book Antiqua" w:cs="Book Antiqua"/>
          <w:color w:val="000000"/>
        </w:rPr>
        <w:t xml:space="preserve">CI: 1.43 to 2.08); </w:t>
      </w:r>
      <w:r w:rsidRPr="00817F69">
        <w:rPr>
          <w:rFonts w:ascii="Book Antiqua" w:eastAsia="Book Antiqua" w:hAnsi="Book Antiqua" w:cs="Book Antiqua"/>
          <w:iCs/>
          <w:color w:val="000000"/>
        </w:rPr>
        <w:t>HR</w:t>
      </w:r>
      <w:r w:rsidR="00D46BC2" w:rsidRPr="00817F69">
        <w:rPr>
          <w:rFonts w:ascii="Book Antiqua" w:eastAsia="Book Antiqua" w:hAnsi="Book Antiqua" w:cs="Book Antiqua"/>
          <w:color w:val="000000"/>
        </w:rPr>
        <w:t xml:space="preserve"> per doubling = 1.60 (95%</w:t>
      </w:r>
      <w:r w:rsidRPr="00817F69">
        <w:rPr>
          <w:rFonts w:ascii="Book Antiqua" w:eastAsia="Book Antiqua" w:hAnsi="Book Antiqua" w:cs="Book Antiqua"/>
          <w:color w:val="000000"/>
        </w:rPr>
        <w:t>CI: 1.32 to 1.93)] and adjusted [</w:t>
      </w:r>
      <w:r w:rsidRPr="00817F69">
        <w:rPr>
          <w:rFonts w:ascii="Book Antiqua" w:eastAsia="Book Antiqua" w:hAnsi="Book Antiqua" w:cs="Book Antiqua"/>
          <w:iCs/>
          <w:color w:val="000000"/>
        </w:rPr>
        <w:t>aHR</w:t>
      </w:r>
      <w:r w:rsidRPr="00817F69">
        <w:rPr>
          <w:rFonts w:ascii="Book Antiqua" w:eastAsia="Book Antiqua" w:hAnsi="Book Antiqua" w:cs="Book Antiqua"/>
          <w:color w:val="000000"/>
        </w:rPr>
        <w:t xml:space="preserve"> per doubling</w:t>
      </w:r>
      <w:r w:rsidR="00D46BC2" w:rsidRPr="00817F69">
        <w:rPr>
          <w:rFonts w:ascii="Book Antiqua" w:eastAsia="Book Antiqua" w:hAnsi="Book Antiqua" w:cs="Book Antiqua"/>
          <w:color w:val="000000"/>
        </w:rPr>
        <w:t xml:space="preserve"> = 1.76 (95%</w:t>
      </w:r>
      <w:r w:rsidRPr="00817F69">
        <w:rPr>
          <w:rFonts w:ascii="Book Antiqua" w:eastAsia="Book Antiqua" w:hAnsi="Book Antiqua" w:cs="Book Antiqua"/>
          <w:color w:val="000000"/>
        </w:rPr>
        <w:t xml:space="preserve">CI: 1.27 to 2.44)]; </w:t>
      </w:r>
      <w:r w:rsidRPr="00817F69">
        <w:rPr>
          <w:rFonts w:ascii="Book Antiqua" w:eastAsia="Book Antiqua" w:hAnsi="Book Antiqua" w:cs="Book Antiqua"/>
          <w:iCs/>
          <w:color w:val="000000"/>
        </w:rPr>
        <w:t>aHR</w:t>
      </w:r>
      <w:r w:rsidR="00D46BC2" w:rsidRPr="00817F69">
        <w:rPr>
          <w:rFonts w:ascii="Book Antiqua" w:eastAsia="Book Antiqua" w:hAnsi="Book Antiqua" w:cs="Book Antiqua"/>
          <w:color w:val="000000"/>
        </w:rPr>
        <w:t xml:space="preserve"> per doubling = 1.49 (95%</w:t>
      </w:r>
      <w:r w:rsidRPr="00817F69">
        <w:rPr>
          <w:rFonts w:ascii="Book Antiqua" w:eastAsia="Book Antiqua" w:hAnsi="Book Antiqua" w:cs="Book Antiqua"/>
          <w:color w:val="000000"/>
        </w:rPr>
        <w:t>CI: 1.17 to 1.89) were associated with allograft failure</w:t>
      </w:r>
      <w:r w:rsidRPr="00817F69">
        <w:rPr>
          <w:rFonts w:ascii="Book Antiqua" w:eastAsia="Book Antiqua" w:hAnsi="Book Antiqua" w:cs="Book Antiqua"/>
          <w:color w:val="000000"/>
          <w:vertAlign w:val="superscript"/>
        </w:rPr>
        <w:t>[90]</w:t>
      </w:r>
      <w:r w:rsidRPr="00817F69">
        <w:rPr>
          <w:rFonts w:ascii="Book Antiqua" w:eastAsia="Book Antiqua" w:hAnsi="Book Antiqua" w:cs="Book Antiqua"/>
          <w:color w:val="000000"/>
        </w:rPr>
        <w:t xml:space="preserve">. Similarly, Foster </w:t>
      </w:r>
      <w:r w:rsidRPr="00817F69">
        <w:rPr>
          <w:rFonts w:ascii="Book Antiqua" w:eastAsia="Book Antiqua" w:hAnsi="Book Antiqua" w:cs="Book Antiqua"/>
          <w:i/>
          <w:iCs/>
          <w:color w:val="000000"/>
        </w:rPr>
        <w:t>et al</w:t>
      </w:r>
      <w:r w:rsidR="00D46BC2" w:rsidRPr="00817F69">
        <w:rPr>
          <w:rFonts w:ascii="Book Antiqua" w:eastAsia="Book Antiqua" w:hAnsi="Book Antiqua" w:cs="Book Antiqua"/>
          <w:iCs/>
          <w:color w:val="000000"/>
          <w:vertAlign w:val="superscript"/>
        </w:rPr>
        <w:t>[68]</w:t>
      </w:r>
      <w:r w:rsidRPr="00817F69">
        <w:rPr>
          <w:rFonts w:ascii="Book Antiqua" w:eastAsia="Book Antiqua" w:hAnsi="Book Antiqua" w:cs="Book Antiqua"/>
          <w:color w:val="000000"/>
        </w:rPr>
        <w:t xml:space="preserve"> found that in 508 KTRs from the FAVORIT cohort after multivariable adjustment, hazard ratios for eGFR measured by cystatin C and eGFR measured by beta-2-microglobulin &lt; 30 </w:t>
      </w:r>
      <w:r w:rsidRPr="00817F69">
        <w:rPr>
          <w:rFonts w:ascii="Book Antiqua" w:eastAsia="Book Antiqua" w:hAnsi="Book Antiqua" w:cs="Book Antiqua"/>
          <w:i/>
          <w:iCs/>
          <w:color w:val="000000"/>
        </w:rPr>
        <w:t>vs</w:t>
      </w:r>
      <w:r w:rsidR="00AF49B5" w:rsidRPr="00817F69">
        <w:rPr>
          <w:rFonts w:ascii="Book Antiqua" w:eastAsia="Book Antiqua" w:hAnsi="Book Antiqua" w:cs="Book Antiqua"/>
          <w:color w:val="000000"/>
        </w:rPr>
        <w:t xml:space="preserve"> 60+ were 9.49 (95</w:t>
      </w:r>
      <w:r w:rsidRPr="00817F69">
        <w:rPr>
          <w:rFonts w:ascii="Book Antiqua" w:eastAsia="Book Antiqua" w:hAnsi="Book Antiqua" w:cs="Book Antiqua"/>
          <w:color w:val="000000"/>
        </w:rPr>
        <w:t>CI</w:t>
      </w:r>
      <w:r w:rsidR="00AF49B5" w:rsidRPr="00817F69">
        <w:rPr>
          <w:rFonts w:ascii="Book Antiqua" w:eastAsia="Book Antiqua" w:hAnsi="Book Antiqua" w:cs="Book Antiqua"/>
          <w:color w:val="000000"/>
        </w:rPr>
        <w:t>: 4.28 to 21.00) and 15.53 (95%</w:t>
      </w:r>
      <w:r w:rsidRPr="00817F69">
        <w:rPr>
          <w:rFonts w:ascii="Book Antiqua" w:eastAsia="Book Antiqua" w:hAnsi="Book Antiqua" w:cs="Book Antiqua"/>
          <w:color w:val="000000"/>
        </w:rPr>
        <w:t xml:space="preserve">CI: 6.99 to 34.51; both </w:t>
      </w:r>
      <w:r w:rsidRPr="00817F69">
        <w:rPr>
          <w:rFonts w:ascii="Book Antiqua" w:eastAsia="Book Antiqua" w:hAnsi="Book Antiqua" w:cs="Book Antiqua"/>
          <w:i/>
          <w:iCs/>
          <w:color w:val="000000"/>
        </w:rPr>
        <w:t xml:space="preserve">P </w:t>
      </w:r>
      <w:r w:rsidRPr="00817F69">
        <w:rPr>
          <w:rFonts w:ascii="Book Antiqua" w:eastAsia="Book Antiqua" w:hAnsi="Book Antiqua" w:cs="Book Antiqua"/>
          <w:color w:val="000000"/>
        </w:rPr>
        <w:t>&lt; 0.001) for kidney failure in stable kidney transplant recipients</w:t>
      </w:r>
      <w:r w:rsidRPr="00817F69">
        <w:rPr>
          <w:rFonts w:ascii="Book Antiqua" w:eastAsia="Book Antiqua" w:hAnsi="Book Antiqua" w:cs="Book Antiqua"/>
          <w:color w:val="000000"/>
          <w:vertAlign w:val="superscript"/>
        </w:rPr>
        <w:t>[68]</w:t>
      </w:r>
      <w:r w:rsidRPr="00817F69">
        <w:rPr>
          <w:rFonts w:ascii="Book Antiqua" w:eastAsia="Book Antiqua" w:hAnsi="Book Antiqua" w:cs="Book Antiqua"/>
          <w:color w:val="000000"/>
        </w:rPr>
        <w:t>.</w:t>
      </w:r>
    </w:p>
    <w:p w:rsidR="00A77B3E" w:rsidRPr="00817F69" w:rsidRDefault="00F25FBE" w:rsidP="00817F69">
      <w:pPr>
        <w:snapToGrid w:val="0"/>
        <w:spacing w:line="360" w:lineRule="auto"/>
        <w:ind w:firstLine="240"/>
        <w:jc w:val="both"/>
        <w:rPr>
          <w:rFonts w:ascii="Book Antiqua" w:hAnsi="Book Antiqua"/>
        </w:rPr>
      </w:pPr>
      <w:r w:rsidRPr="00817F69">
        <w:rPr>
          <w:rFonts w:ascii="Book Antiqua" w:eastAsia="Book Antiqua" w:hAnsi="Book Antiqua" w:cs="Book Antiqua"/>
          <w:color w:val="000000"/>
        </w:rPr>
        <w:t xml:space="preserve">O’Connell </w:t>
      </w:r>
      <w:r w:rsidRPr="00817F69">
        <w:rPr>
          <w:rFonts w:ascii="Book Antiqua" w:eastAsia="Book Antiqua" w:hAnsi="Book Antiqua" w:cs="Book Antiqua"/>
          <w:i/>
          <w:iCs/>
          <w:color w:val="000000"/>
        </w:rPr>
        <w:t xml:space="preserve">et </w:t>
      </w:r>
      <w:proofErr w:type="gramStart"/>
      <w:r w:rsidRPr="00817F69">
        <w:rPr>
          <w:rFonts w:ascii="Book Antiqua" w:eastAsia="Book Antiqua" w:hAnsi="Book Antiqua" w:cs="Book Antiqua"/>
          <w:i/>
          <w:iCs/>
          <w:color w:val="000000"/>
        </w:rPr>
        <w:t>al</w:t>
      </w:r>
      <w:r w:rsidR="00AF49B5" w:rsidRPr="00817F69">
        <w:rPr>
          <w:rFonts w:ascii="Book Antiqua" w:eastAsia="Book Antiqua" w:hAnsi="Book Antiqua" w:cs="Book Antiqua"/>
          <w:iCs/>
          <w:color w:val="000000"/>
          <w:vertAlign w:val="superscript"/>
        </w:rPr>
        <w:t>[</w:t>
      </w:r>
      <w:proofErr w:type="gramEnd"/>
      <w:r w:rsidR="00AF49B5" w:rsidRPr="00817F69">
        <w:rPr>
          <w:rFonts w:ascii="Book Antiqua" w:eastAsia="Book Antiqua" w:hAnsi="Book Antiqua" w:cs="Book Antiqua"/>
          <w:iCs/>
          <w:color w:val="000000"/>
          <w:vertAlign w:val="superscript"/>
        </w:rPr>
        <w:t>89]</w:t>
      </w:r>
      <w:r w:rsidRPr="00817F69">
        <w:rPr>
          <w:rFonts w:ascii="Book Antiqua" w:eastAsia="Book Antiqua" w:hAnsi="Book Antiqua" w:cs="Book Antiqua"/>
          <w:color w:val="000000"/>
        </w:rPr>
        <w:t xml:space="preserve"> found that a 13-gene gene expression profile set predicted graft loss in their study of 204 KTRs at 2 (</w:t>
      </w:r>
      <w:r w:rsidRPr="00817F69">
        <w:rPr>
          <w:rFonts w:ascii="Book Antiqua" w:eastAsia="Book Antiqua" w:hAnsi="Book Antiqua" w:cs="Book Antiqua"/>
          <w:iCs/>
          <w:color w:val="000000"/>
        </w:rPr>
        <w:t>AUC</w:t>
      </w:r>
      <w:r w:rsidRPr="00817F69">
        <w:rPr>
          <w:rFonts w:ascii="Book Antiqua" w:eastAsia="Book Antiqua" w:hAnsi="Book Antiqua" w:cs="Book Antiqua"/>
          <w:color w:val="000000"/>
        </w:rPr>
        <w:t xml:space="preserve"> = 0.842) and 3 years (</w:t>
      </w:r>
      <w:r w:rsidRPr="00817F69">
        <w:rPr>
          <w:rFonts w:ascii="Book Antiqua" w:eastAsia="Book Antiqua" w:hAnsi="Book Antiqua" w:cs="Book Antiqua"/>
          <w:iCs/>
          <w:color w:val="000000"/>
        </w:rPr>
        <w:t>AUC</w:t>
      </w:r>
      <w:r w:rsidRPr="00817F69">
        <w:rPr>
          <w:rFonts w:ascii="Book Antiqua" w:eastAsia="Book Antiqua" w:hAnsi="Book Antiqua" w:cs="Book Antiqua"/>
          <w:color w:val="000000"/>
        </w:rPr>
        <w:t xml:space="preserve"> = 0.844), findings that were validated in 2 public data sets</w:t>
      </w:r>
      <w:r w:rsidRPr="00817F69">
        <w:rPr>
          <w:rFonts w:ascii="Book Antiqua" w:eastAsia="Book Antiqua" w:hAnsi="Book Antiqua" w:cs="Book Antiqua"/>
          <w:color w:val="000000"/>
          <w:vertAlign w:val="superscript"/>
        </w:rPr>
        <w:t>[89]</w:t>
      </w:r>
      <w:r w:rsidRPr="00817F69">
        <w:rPr>
          <w:rFonts w:ascii="Book Antiqua" w:eastAsia="Book Antiqua" w:hAnsi="Book Antiqua" w:cs="Book Antiqua"/>
          <w:color w:val="000000"/>
        </w:rPr>
        <w:t>.</w:t>
      </w:r>
    </w:p>
    <w:p w:rsidR="00A77B3E" w:rsidRPr="00817F69" w:rsidRDefault="00F25FBE" w:rsidP="00817F69">
      <w:pPr>
        <w:snapToGrid w:val="0"/>
        <w:spacing w:line="360" w:lineRule="auto"/>
        <w:ind w:firstLine="240"/>
        <w:jc w:val="both"/>
        <w:rPr>
          <w:rFonts w:ascii="Book Antiqua" w:hAnsi="Book Antiqua"/>
        </w:rPr>
      </w:pPr>
      <w:r w:rsidRPr="00817F69">
        <w:rPr>
          <w:rFonts w:ascii="Book Antiqua" w:eastAsia="Book Antiqua" w:hAnsi="Book Antiqua" w:cs="Book Antiqua"/>
          <w:color w:val="000000"/>
        </w:rPr>
        <w:t xml:space="preserve">In their study published in 2018, Heylen </w:t>
      </w:r>
      <w:r w:rsidRPr="00817F69">
        <w:rPr>
          <w:rFonts w:ascii="Book Antiqua" w:eastAsia="Book Antiqua" w:hAnsi="Book Antiqua" w:cs="Book Antiqua"/>
          <w:i/>
          <w:iCs/>
          <w:color w:val="000000"/>
        </w:rPr>
        <w:t xml:space="preserve">et </w:t>
      </w:r>
      <w:proofErr w:type="gramStart"/>
      <w:r w:rsidRPr="00817F69">
        <w:rPr>
          <w:rFonts w:ascii="Book Antiqua" w:eastAsia="Book Antiqua" w:hAnsi="Book Antiqua" w:cs="Book Antiqua"/>
          <w:i/>
          <w:iCs/>
          <w:color w:val="000000"/>
        </w:rPr>
        <w:t>al</w:t>
      </w:r>
      <w:r w:rsidR="00AF49B5" w:rsidRPr="00817F69">
        <w:rPr>
          <w:rFonts w:ascii="Book Antiqua" w:eastAsia="Book Antiqua" w:hAnsi="Book Antiqua" w:cs="Book Antiqua"/>
          <w:iCs/>
          <w:color w:val="000000"/>
          <w:vertAlign w:val="superscript"/>
        </w:rPr>
        <w:t>[</w:t>
      </w:r>
      <w:proofErr w:type="gramEnd"/>
      <w:r w:rsidR="00AF49B5" w:rsidRPr="00817F69">
        <w:rPr>
          <w:rFonts w:ascii="Book Antiqua" w:eastAsia="Book Antiqua" w:hAnsi="Book Antiqua" w:cs="Book Antiqua"/>
          <w:iCs/>
          <w:color w:val="000000"/>
          <w:vertAlign w:val="superscript"/>
        </w:rPr>
        <w:t>92]</w:t>
      </w:r>
      <w:r w:rsidRPr="00817F69">
        <w:rPr>
          <w:rFonts w:ascii="Book Antiqua" w:eastAsia="Book Antiqua" w:hAnsi="Book Antiqua" w:cs="Book Antiqua"/>
          <w:color w:val="000000"/>
        </w:rPr>
        <w:t xml:space="preserve"> showed that ischemia during kidney transplantation leads to DNA hypermethylation, which is a long-lasting effect seen at 1-year post-transplantation and is associated with interstitial fibrosis (</w:t>
      </w:r>
      <w:r w:rsidRPr="00817F69">
        <w:rPr>
          <w:rFonts w:ascii="Book Antiqua" w:eastAsia="Book Antiqua" w:hAnsi="Book Antiqua" w:cs="Book Antiqua"/>
          <w:i/>
          <w:iCs/>
          <w:color w:val="000000"/>
        </w:rPr>
        <w:t xml:space="preserve">P </w:t>
      </w:r>
      <w:r w:rsidRPr="00817F69">
        <w:rPr>
          <w:rFonts w:ascii="Book Antiqua" w:eastAsia="Book Antiqua" w:hAnsi="Book Antiqua" w:cs="Book Antiqua"/>
          <w:color w:val="000000"/>
        </w:rPr>
        <w:t>&lt; 0.001), vascular intima thickening (</w:t>
      </w:r>
      <w:r w:rsidRPr="00817F69">
        <w:rPr>
          <w:rFonts w:ascii="Book Antiqua" w:eastAsia="Book Antiqua" w:hAnsi="Book Antiqua" w:cs="Book Antiqua"/>
          <w:i/>
          <w:iCs/>
          <w:color w:val="000000"/>
        </w:rPr>
        <w:t xml:space="preserve">P </w:t>
      </w:r>
      <w:r w:rsidRPr="00817F69">
        <w:rPr>
          <w:rFonts w:ascii="Book Antiqua" w:eastAsia="Book Antiqua" w:hAnsi="Book Antiqua" w:cs="Book Antiqua"/>
          <w:color w:val="000000"/>
        </w:rPr>
        <w:t>= 0.003) and glomerulosclerosis (</w:t>
      </w:r>
      <w:r w:rsidRPr="00817F69">
        <w:rPr>
          <w:rFonts w:ascii="Book Antiqua" w:eastAsia="Book Antiqua" w:hAnsi="Book Antiqua" w:cs="Book Antiqua"/>
          <w:i/>
          <w:iCs/>
          <w:color w:val="000000"/>
        </w:rPr>
        <w:t xml:space="preserve">P </w:t>
      </w:r>
      <w:r w:rsidRPr="00817F69">
        <w:rPr>
          <w:rFonts w:ascii="Book Antiqua" w:eastAsia="Book Antiqua" w:hAnsi="Book Antiqua" w:cs="Book Antiqua"/>
          <w:color w:val="000000"/>
        </w:rPr>
        <w:t>&lt; 0.001) on the 1-year protocol-specified biopsies</w:t>
      </w:r>
      <w:r w:rsidRPr="00817F69">
        <w:rPr>
          <w:rFonts w:ascii="Book Antiqua" w:eastAsia="Book Antiqua" w:hAnsi="Book Antiqua" w:cs="Book Antiqua"/>
          <w:color w:val="000000"/>
          <w:vertAlign w:val="superscript"/>
        </w:rPr>
        <w:t>[92]</w:t>
      </w:r>
      <w:r w:rsidRPr="00817F69">
        <w:rPr>
          <w:rFonts w:ascii="Book Antiqua" w:eastAsia="Book Antiqua" w:hAnsi="Book Antiqua" w:cs="Book Antiqua"/>
          <w:color w:val="000000"/>
        </w:rPr>
        <w:t>.</w:t>
      </w:r>
    </w:p>
    <w:p w:rsidR="00A77B3E" w:rsidRPr="00817F69" w:rsidRDefault="00F25FBE" w:rsidP="00817F69">
      <w:pPr>
        <w:snapToGrid w:val="0"/>
        <w:spacing w:line="360" w:lineRule="auto"/>
        <w:ind w:firstLine="240"/>
        <w:jc w:val="both"/>
        <w:rPr>
          <w:rFonts w:ascii="Book Antiqua" w:hAnsi="Book Antiqua"/>
        </w:rPr>
      </w:pPr>
      <w:r w:rsidRPr="00817F69">
        <w:rPr>
          <w:rFonts w:ascii="Book Antiqua" w:eastAsia="Book Antiqua" w:hAnsi="Book Antiqua" w:cs="Book Antiqua"/>
          <w:color w:val="000000"/>
        </w:rPr>
        <w:t xml:space="preserve">A unique study from 2019 showed that in 133 KTRs, the higher absolute number of Treg cells 1 year after transplantation was significantly associated with improved 5-year survival (92.5% </w:t>
      </w:r>
      <w:r w:rsidRPr="00817F69">
        <w:rPr>
          <w:rFonts w:ascii="Book Antiqua" w:eastAsia="Book Antiqua" w:hAnsi="Book Antiqua" w:cs="Book Antiqua"/>
          <w:i/>
          <w:iCs/>
          <w:color w:val="000000"/>
        </w:rPr>
        <w:t>vs</w:t>
      </w:r>
      <w:r w:rsidRPr="00817F69">
        <w:rPr>
          <w:rFonts w:ascii="Book Antiqua" w:eastAsia="Book Antiqua" w:hAnsi="Book Antiqua" w:cs="Book Antiqua"/>
          <w:color w:val="000000"/>
        </w:rPr>
        <w:t xml:space="preserve"> 81.4%, Log-rank </w:t>
      </w:r>
      <w:r w:rsidRPr="00817F69">
        <w:rPr>
          <w:rFonts w:ascii="Book Antiqua" w:eastAsia="Book Antiqua" w:hAnsi="Book Antiqua" w:cs="Book Antiqua"/>
          <w:i/>
          <w:iCs/>
          <w:color w:val="000000"/>
        </w:rPr>
        <w:t>P</w:t>
      </w:r>
      <w:r w:rsidRPr="00817F69">
        <w:rPr>
          <w:rFonts w:ascii="Book Antiqua" w:eastAsia="Book Antiqua" w:hAnsi="Book Antiqua" w:cs="Book Antiqua"/>
          <w:color w:val="000000"/>
        </w:rPr>
        <w:t> = 0.030). This finding was preserved after multivariate Cox regression analysis [hazard ratio for death-censored graft loss = 0.961 (95%CI: 0.924 to 0.998); </w:t>
      </w:r>
      <w:r w:rsidRPr="00817F69">
        <w:rPr>
          <w:rFonts w:ascii="Book Antiqua" w:eastAsia="Book Antiqua" w:hAnsi="Book Antiqua" w:cs="Book Antiqua"/>
          <w:i/>
          <w:iCs/>
          <w:color w:val="000000"/>
        </w:rPr>
        <w:t>P</w:t>
      </w:r>
      <w:r w:rsidRPr="00817F69">
        <w:rPr>
          <w:rFonts w:ascii="Book Antiqua" w:eastAsia="Book Antiqua" w:hAnsi="Book Antiqua" w:cs="Book Antiqua"/>
          <w:color w:val="000000"/>
        </w:rPr>
        <w:t xml:space="preserve"> = 0.041], irrespective of 1-year proteinuria, and renal </w:t>
      </w:r>
      <w:proofErr w:type="gramStart"/>
      <w:r w:rsidRPr="00817F69">
        <w:rPr>
          <w:rFonts w:ascii="Book Antiqua" w:eastAsia="Book Antiqua" w:hAnsi="Book Antiqua" w:cs="Book Antiqua"/>
          <w:color w:val="000000"/>
        </w:rPr>
        <w:t>function</w:t>
      </w:r>
      <w:r w:rsidRPr="00817F69">
        <w:rPr>
          <w:rFonts w:ascii="Book Antiqua" w:eastAsia="Book Antiqua" w:hAnsi="Book Antiqua" w:cs="Book Antiqua"/>
          <w:color w:val="000000"/>
          <w:vertAlign w:val="superscript"/>
        </w:rPr>
        <w:t>[</w:t>
      </w:r>
      <w:proofErr w:type="gramEnd"/>
      <w:r w:rsidRPr="00817F69">
        <w:rPr>
          <w:rFonts w:ascii="Book Antiqua" w:eastAsia="Book Antiqua" w:hAnsi="Book Antiqua" w:cs="Book Antiqua"/>
          <w:color w:val="000000"/>
          <w:vertAlign w:val="superscript"/>
        </w:rPr>
        <w:t>93]</w:t>
      </w:r>
      <w:r w:rsidRPr="00817F69">
        <w:rPr>
          <w:rFonts w:ascii="Book Antiqua" w:eastAsia="Book Antiqua" w:hAnsi="Book Antiqua" w:cs="Book Antiqua"/>
          <w:color w:val="000000"/>
        </w:rPr>
        <w:t>.</w:t>
      </w:r>
    </w:p>
    <w:p w:rsidR="00A77B3E" w:rsidRPr="00817F69" w:rsidRDefault="00A77B3E" w:rsidP="00817F69">
      <w:pPr>
        <w:snapToGrid w:val="0"/>
        <w:spacing w:line="360" w:lineRule="auto"/>
        <w:ind w:firstLine="240"/>
        <w:jc w:val="both"/>
        <w:rPr>
          <w:rFonts w:ascii="Book Antiqua" w:hAnsi="Book Antiqua"/>
        </w:rPr>
      </w:pPr>
    </w:p>
    <w:p w:rsidR="00A77B3E" w:rsidRPr="00817F69" w:rsidRDefault="00F25FBE" w:rsidP="00817F69">
      <w:pPr>
        <w:snapToGrid w:val="0"/>
        <w:spacing w:line="360" w:lineRule="auto"/>
        <w:jc w:val="both"/>
        <w:rPr>
          <w:rFonts w:ascii="Book Antiqua" w:hAnsi="Book Antiqua"/>
        </w:rPr>
      </w:pPr>
      <w:r w:rsidRPr="00817F69">
        <w:rPr>
          <w:rFonts w:ascii="Book Antiqua" w:eastAsia="Book Antiqua" w:hAnsi="Book Antiqua" w:cs="Book Antiqua"/>
          <w:b/>
          <w:bCs/>
          <w:color w:val="000000"/>
        </w:rPr>
        <w:t xml:space="preserve">Patient </w:t>
      </w:r>
      <w:r w:rsidR="00AF49B5" w:rsidRPr="00817F69">
        <w:rPr>
          <w:rFonts w:ascii="Book Antiqua" w:eastAsia="Book Antiqua" w:hAnsi="Book Antiqua" w:cs="Book Antiqua"/>
          <w:b/>
          <w:bCs/>
          <w:color w:val="000000"/>
        </w:rPr>
        <w:t>survival</w:t>
      </w:r>
      <w:r w:rsidRPr="00817F69">
        <w:rPr>
          <w:rFonts w:ascii="Book Antiqua" w:eastAsia="Book Antiqua" w:hAnsi="Book Antiqua" w:cs="Book Antiqua"/>
          <w:b/>
          <w:bCs/>
          <w:color w:val="000000"/>
        </w:rPr>
        <w:t xml:space="preserve">: </w:t>
      </w:r>
      <w:r w:rsidRPr="00817F69">
        <w:rPr>
          <w:rFonts w:ascii="Book Antiqua" w:eastAsia="Book Antiqua" w:hAnsi="Book Antiqua" w:cs="Book Antiqua"/>
          <w:color w:val="000000"/>
        </w:rPr>
        <w:t xml:space="preserve">In combination with graft survival, patient survival is one of (if not) the primary outcome(s) for kidney transplantation. Multiple studies specifically examined this in terms of cardiovascular mortality, as was mentioned </w:t>
      </w:r>
      <w:proofErr w:type="gramStart"/>
      <w:r w:rsidRPr="00817F69">
        <w:rPr>
          <w:rFonts w:ascii="Book Antiqua" w:eastAsia="Book Antiqua" w:hAnsi="Book Antiqua" w:cs="Book Antiqua"/>
          <w:color w:val="000000"/>
        </w:rPr>
        <w:t>previously</w:t>
      </w:r>
      <w:r w:rsidRPr="00817F69">
        <w:rPr>
          <w:rFonts w:ascii="Book Antiqua" w:eastAsia="Book Antiqua" w:hAnsi="Book Antiqua" w:cs="Book Antiqua"/>
          <w:color w:val="000000"/>
          <w:vertAlign w:val="superscript"/>
        </w:rPr>
        <w:t>[</w:t>
      </w:r>
      <w:proofErr w:type="gramEnd"/>
      <w:r w:rsidRPr="00817F69">
        <w:rPr>
          <w:rFonts w:ascii="Book Antiqua" w:eastAsia="Book Antiqua" w:hAnsi="Book Antiqua" w:cs="Book Antiqua"/>
          <w:color w:val="000000"/>
          <w:vertAlign w:val="superscript"/>
        </w:rPr>
        <w:t>68-70]</w:t>
      </w:r>
      <w:r w:rsidRPr="00817F69">
        <w:rPr>
          <w:rFonts w:ascii="Book Antiqua" w:eastAsia="Book Antiqua" w:hAnsi="Book Antiqua" w:cs="Book Antiqua"/>
          <w:color w:val="000000"/>
        </w:rPr>
        <w:t>.</w:t>
      </w:r>
    </w:p>
    <w:p w:rsidR="00A77B3E" w:rsidRPr="00817F69" w:rsidRDefault="00F25FBE" w:rsidP="00817F69">
      <w:pPr>
        <w:snapToGrid w:val="0"/>
        <w:spacing w:line="360" w:lineRule="auto"/>
        <w:ind w:firstLine="240"/>
        <w:jc w:val="both"/>
        <w:rPr>
          <w:rFonts w:ascii="Book Antiqua" w:hAnsi="Book Antiqua"/>
          <w:lang w:eastAsia="zh-CN"/>
        </w:rPr>
      </w:pPr>
      <w:r w:rsidRPr="00817F69">
        <w:rPr>
          <w:rFonts w:ascii="Book Antiqua" w:eastAsia="Book Antiqua" w:hAnsi="Book Antiqua" w:cs="Book Antiqua"/>
          <w:color w:val="000000"/>
        </w:rPr>
        <w:t xml:space="preserve">One notable study utilizing 2 prospective biomarkers related to the lectin complement pathway, collectin liver-1 and collectin kidney-1 identified the following: high collectin liver-1 and collectin kidney-1 Levels at the time of </w:t>
      </w:r>
      <w:r w:rsidRPr="00817F69">
        <w:rPr>
          <w:rFonts w:ascii="Book Antiqua" w:eastAsia="Book Antiqua" w:hAnsi="Book Antiqua" w:cs="Book Antiqua"/>
          <w:color w:val="000000"/>
        </w:rPr>
        <w:lastRenderedPageBreak/>
        <w:t>transplantation were significantly associated with overall mortalit</w:t>
      </w:r>
      <w:r w:rsidR="00AF49B5" w:rsidRPr="00817F69">
        <w:rPr>
          <w:rFonts w:ascii="Book Antiqua" w:eastAsia="Book Antiqua" w:hAnsi="Book Antiqua" w:cs="Book Antiqua"/>
          <w:color w:val="000000"/>
        </w:rPr>
        <w:t>y in multivariate Cox analyses [</w:t>
      </w:r>
      <w:r w:rsidRPr="00817F69">
        <w:rPr>
          <w:rFonts w:ascii="Book Antiqua" w:eastAsia="Book Antiqua" w:hAnsi="Book Antiqua" w:cs="Book Antiqua"/>
          <w:iCs/>
          <w:color w:val="000000"/>
        </w:rPr>
        <w:t>HR</w:t>
      </w:r>
      <w:r w:rsidR="00AF49B5" w:rsidRPr="00817F69">
        <w:rPr>
          <w:rFonts w:ascii="Book Antiqua" w:eastAsia="Book Antiqua" w:hAnsi="Book Antiqua" w:cs="Book Antiqua"/>
          <w:color w:val="000000"/>
        </w:rPr>
        <w:t xml:space="preserve"> = 1.50 (95%</w:t>
      </w:r>
      <w:r w:rsidRPr="00817F69">
        <w:rPr>
          <w:rFonts w:ascii="Book Antiqua" w:eastAsia="Book Antiqua" w:hAnsi="Book Antiqua" w:cs="Book Antiqua"/>
          <w:color w:val="000000"/>
        </w:rPr>
        <w:t>CI: 1.09</w:t>
      </w:r>
      <w:r w:rsidR="004B7B62">
        <w:rPr>
          <w:rFonts w:ascii="Book Antiqua" w:eastAsia="Book Antiqua" w:hAnsi="Book Antiqua" w:cs="Book Antiqua"/>
          <w:color w:val="000000"/>
        </w:rPr>
        <w:t>-</w:t>
      </w:r>
      <w:r w:rsidRPr="00817F69">
        <w:rPr>
          <w:rFonts w:ascii="Book Antiqua" w:eastAsia="Book Antiqua" w:hAnsi="Book Antiqua" w:cs="Book Antiqua"/>
          <w:color w:val="000000"/>
        </w:rPr>
        <w:t xml:space="preserve">2.07); </w:t>
      </w:r>
      <w:r w:rsidRPr="00817F69">
        <w:rPr>
          <w:rFonts w:ascii="Book Antiqua" w:eastAsia="Book Antiqua" w:hAnsi="Book Antiqua" w:cs="Book Antiqua"/>
          <w:i/>
          <w:iCs/>
          <w:color w:val="000000"/>
        </w:rPr>
        <w:t xml:space="preserve">P </w:t>
      </w:r>
      <w:r w:rsidR="00AF49B5" w:rsidRPr="00817F69">
        <w:rPr>
          <w:rFonts w:ascii="Book Antiqua" w:eastAsia="Book Antiqua" w:hAnsi="Book Antiqua" w:cs="Book Antiqua"/>
          <w:color w:val="000000"/>
        </w:rPr>
        <w:t>= 0.013] and [</w:t>
      </w:r>
      <w:r w:rsidRPr="00817F69">
        <w:rPr>
          <w:rFonts w:ascii="Book Antiqua" w:eastAsia="Book Antiqua" w:hAnsi="Book Antiqua" w:cs="Book Antiqua"/>
          <w:iCs/>
          <w:color w:val="000000"/>
        </w:rPr>
        <w:t>HR</w:t>
      </w:r>
      <w:r w:rsidRPr="00817F69">
        <w:rPr>
          <w:rFonts w:ascii="Book Antiqua" w:eastAsia="Book Antiqua" w:hAnsi="Book Antiqua" w:cs="Book Antiqua"/>
          <w:i/>
          <w:iCs/>
          <w:color w:val="000000"/>
        </w:rPr>
        <w:t xml:space="preserve"> </w:t>
      </w:r>
      <w:r w:rsidR="004B7B62">
        <w:rPr>
          <w:rFonts w:ascii="Book Antiqua" w:eastAsia="Book Antiqua" w:hAnsi="Book Antiqua" w:cs="Book Antiqua"/>
          <w:color w:val="000000"/>
        </w:rPr>
        <w:t>= 1.43 (95%</w:t>
      </w:r>
      <w:r w:rsidRPr="00817F69">
        <w:rPr>
          <w:rFonts w:ascii="Book Antiqua" w:eastAsia="Book Antiqua" w:hAnsi="Book Antiqua" w:cs="Book Antiqua"/>
          <w:color w:val="000000"/>
        </w:rPr>
        <w:t>CI: 1.02</w:t>
      </w:r>
      <w:r w:rsidR="004B7B62">
        <w:rPr>
          <w:rFonts w:ascii="Book Antiqua" w:eastAsia="Book Antiqua" w:hAnsi="Book Antiqua" w:cs="Book Antiqua"/>
          <w:color w:val="000000"/>
        </w:rPr>
        <w:t>-</w:t>
      </w:r>
      <w:r w:rsidRPr="00817F69">
        <w:rPr>
          <w:rFonts w:ascii="Book Antiqua" w:eastAsia="Book Antiqua" w:hAnsi="Book Antiqua" w:cs="Book Antiqua"/>
          <w:color w:val="000000"/>
        </w:rPr>
        <w:t xml:space="preserve">1.99); </w:t>
      </w:r>
      <w:r w:rsidRPr="00817F69">
        <w:rPr>
          <w:rFonts w:ascii="Book Antiqua" w:eastAsia="Book Antiqua" w:hAnsi="Book Antiqua" w:cs="Book Antiqua"/>
          <w:i/>
          <w:iCs/>
          <w:color w:val="000000"/>
        </w:rPr>
        <w:t>P</w:t>
      </w:r>
      <w:r w:rsidRPr="00817F69">
        <w:rPr>
          <w:rFonts w:ascii="Book Antiqua" w:eastAsia="Book Antiqua" w:hAnsi="Book Antiqua" w:cs="Book Antiqua"/>
          <w:color w:val="000000"/>
        </w:rPr>
        <w:t xml:space="preserve"> = 0.038</w:t>
      </w:r>
      <w:r w:rsidR="00AF49B5" w:rsidRPr="00817F69">
        <w:rPr>
          <w:rFonts w:ascii="Book Antiqua" w:eastAsia="Book Antiqua" w:hAnsi="Book Antiqua" w:cs="Book Antiqua"/>
          <w:color w:val="000000"/>
        </w:rPr>
        <w:t>]</w:t>
      </w:r>
      <w:r w:rsidRPr="00817F69">
        <w:rPr>
          <w:rFonts w:ascii="Book Antiqua" w:eastAsia="Book Antiqua" w:hAnsi="Book Antiqua" w:cs="Book Antiqua"/>
          <w:color w:val="000000"/>
          <w:vertAlign w:val="superscript"/>
        </w:rPr>
        <w:t>[91]</w:t>
      </w:r>
      <w:r w:rsidRPr="00817F69">
        <w:rPr>
          <w:rFonts w:ascii="Book Antiqua" w:eastAsia="Book Antiqua" w:hAnsi="Book Antiqua" w:cs="Book Antiqua"/>
          <w:color w:val="000000"/>
        </w:rPr>
        <w:t>. The cited studies on patient and graft survival are summarized in</w:t>
      </w:r>
      <w:r w:rsidR="00026FBA" w:rsidRPr="00817F69">
        <w:rPr>
          <w:rFonts w:ascii="Book Antiqua" w:hAnsi="Book Antiqua" w:cs="Book Antiqua"/>
          <w:color w:val="000000"/>
          <w:lang w:eastAsia="zh-CN"/>
        </w:rPr>
        <w:t xml:space="preserve"> Table 12.</w:t>
      </w:r>
    </w:p>
    <w:p w:rsidR="00A77B3E" w:rsidRPr="00817F69" w:rsidRDefault="00F25FBE" w:rsidP="00817F69">
      <w:pPr>
        <w:snapToGrid w:val="0"/>
        <w:spacing w:line="360" w:lineRule="auto"/>
        <w:ind w:firstLine="240"/>
        <w:jc w:val="both"/>
        <w:rPr>
          <w:rFonts w:ascii="Book Antiqua" w:hAnsi="Book Antiqua"/>
        </w:rPr>
      </w:pPr>
      <w:r w:rsidRPr="00817F69">
        <w:rPr>
          <w:rFonts w:ascii="Book Antiqua" w:eastAsia="Book Antiqua" w:hAnsi="Book Antiqua" w:cs="Book Antiqua"/>
          <w:color w:val="000000"/>
        </w:rPr>
        <w:t>Graft and patient survival are the 2 major outcomes of interest after kidney transplantation. As previously stated, transplant across ranging allograft quality and donor/recipient characteristics is the optimal renal replacement strategy for survival. Even after the first year post-transplant, survival for KTRs is inferior to patients without ESKD. Narrowing this gap is a primary objective in transplantation. Perhaps with biomarker prediction/prognostication early (even as soon as hours after transplantation), more aggressive strategies can be undertaken to improve graft and patient survival. Moreover, they can complement current prognostication tools to help communicate impending poor outcomes with patients and prepare patients for next steps albeit graft failure and/or mortality.</w:t>
      </w:r>
    </w:p>
    <w:p w:rsidR="00A77B3E" w:rsidRPr="00817F69" w:rsidRDefault="00A77B3E" w:rsidP="00817F69">
      <w:pPr>
        <w:snapToGrid w:val="0"/>
        <w:spacing w:line="360" w:lineRule="auto"/>
        <w:ind w:firstLine="240"/>
        <w:jc w:val="both"/>
        <w:rPr>
          <w:rFonts w:ascii="Book Antiqua" w:hAnsi="Book Antiqua"/>
        </w:rPr>
      </w:pPr>
    </w:p>
    <w:p w:rsidR="00A77B3E" w:rsidRPr="00817F69" w:rsidRDefault="00F25FBE" w:rsidP="00817F69">
      <w:pPr>
        <w:snapToGrid w:val="0"/>
        <w:spacing w:line="360" w:lineRule="auto"/>
        <w:jc w:val="both"/>
        <w:rPr>
          <w:rFonts w:ascii="Book Antiqua" w:hAnsi="Book Antiqua"/>
        </w:rPr>
      </w:pPr>
      <w:r w:rsidRPr="00817F69">
        <w:rPr>
          <w:rFonts w:ascii="Book Antiqua" w:eastAsia="Book Antiqua" w:hAnsi="Book Antiqua" w:cs="Book Antiqua"/>
          <w:b/>
          <w:bCs/>
          <w:caps/>
          <w:color w:val="000000"/>
          <w:u w:val="single"/>
        </w:rPr>
        <w:t>FUTURE POTENTIAL BIOMARKERS</w:t>
      </w:r>
    </w:p>
    <w:p w:rsidR="00A77B3E" w:rsidRPr="00817F69" w:rsidRDefault="00F25FBE" w:rsidP="00817F69">
      <w:pPr>
        <w:snapToGrid w:val="0"/>
        <w:spacing w:line="360" w:lineRule="auto"/>
        <w:jc w:val="both"/>
        <w:rPr>
          <w:rFonts w:ascii="Book Antiqua" w:hAnsi="Book Antiqua"/>
        </w:rPr>
      </w:pPr>
      <w:r w:rsidRPr="00817F69">
        <w:rPr>
          <w:rFonts w:ascii="Book Antiqua" w:eastAsia="Book Antiqua" w:hAnsi="Book Antiqua" w:cs="Book Antiqua"/>
          <w:color w:val="000000"/>
        </w:rPr>
        <w:t>In our search, we queried a few particularly unique biomarkers/applications. In this section, we will briefly mention these findings.</w:t>
      </w:r>
    </w:p>
    <w:p w:rsidR="00A77B3E" w:rsidRPr="00817F69" w:rsidRDefault="00F25FBE" w:rsidP="00817F69">
      <w:pPr>
        <w:snapToGrid w:val="0"/>
        <w:spacing w:line="360" w:lineRule="auto"/>
        <w:ind w:firstLine="240"/>
        <w:jc w:val="both"/>
        <w:rPr>
          <w:rFonts w:ascii="Book Antiqua" w:hAnsi="Book Antiqua"/>
        </w:rPr>
      </w:pPr>
      <w:r w:rsidRPr="00817F69">
        <w:rPr>
          <w:rFonts w:ascii="Book Antiqua" w:eastAsia="Book Antiqua" w:hAnsi="Book Antiqua" w:cs="Book Antiqua"/>
          <w:color w:val="000000"/>
        </w:rPr>
        <w:t xml:space="preserve">In their proteomics study, Moser </w:t>
      </w:r>
      <w:r w:rsidRPr="00817F69">
        <w:rPr>
          <w:rFonts w:ascii="Book Antiqua" w:eastAsia="Book Antiqua" w:hAnsi="Book Antiqua" w:cs="Book Antiqua"/>
          <w:i/>
          <w:iCs/>
          <w:color w:val="000000"/>
        </w:rPr>
        <w:t xml:space="preserve">et </w:t>
      </w:r>
      <w:proofErr w:type="gramStart"/>
      <w:r w:rsidRPr="00817F69">
        <w:rPr>
          <w:rFonts w:ascii="Book Antiqua" w:eastAsia="Book Antiqua" w:hAnsi="Book Antiqua" w:cs="Book Antiqua"/>
          <w:i/>
          <w:iCs/>
          <w:color w:val="000000"/>
        </w:rPr>
        <w:t>al</w:t>
      </w:r>
      <w:r w:rsidR="00AF49B5" w:rsidRPr="00817F69">
        <w:rPr>
          <w:rFonts w:ascii="Book Antiqua" w:eastAsia="Book Antiqua" w:hAnsi="Book Antiqua" w:cs="Book Antiqua"/>
          <w:iCs/>
          <w:color w:val="000000"/>
          <w:vertAlign w:val="superscript"/>
        </w:rPr>
        <w:t>[</w:t>
      </w:r>
      <w:proofErr w:type="gramEnd"/>
      <w:r w:rsidR="00AF49B5" w:rsidRPr="00817F69">
        <w:rPr>
          <w:rFonts w:ascii="Book Antiqua" w:eastAsia="Book Antiqua" w:hAnsi="Book Antiqua" w:cs="Book Antiqua"/>
          <w:iCs/>
          <w:color w:val="000000"/>
          <w:vertAlign w:val="superscript"/>
        </w:rPr>
        <w:t>47]</w:t>
      </w:r>
      <w:r w:rsidRPr="00817F69">
        <w:rPr>
          <w:rFonts w:ascii="Book Antiqua" w:eastAsia="Book Antiqua" w:hAnsi="Book Antiqua" w:cs="Book Antiqua"/>
          <w:color w:val="000000"/>
          <w:vertAlign w:val="superscript"/>
        </w:rPr>
        <w:t xml:space="preserve"> </w:t>
      </w:r>
      <w:r w:rsidRPr="00817F69">
        <w:rPr>
          <w:rFonts w:ascii="Book Antiqua" w:eastAsia="Book Antiqua" w:hAnsi="Book Antiqua" w:cs="Book Antiqua"/>
          <w:color w:val="000000"/>
        </w:rPr>
        <w:t xml:space="preserve">described interesting findings in terms of alpha-one-antitrypsin levels across different deceased donor kidneys. They note that in a model of cardiac ischemia, alpha-one-antitrypsin was associated with anti-inflammatory and myocardium protection. As alpha-one antitrypsin is a clinically available therapeutic [AralastÒ (Baxter, </w:t>
      </w:r>
      <w:r w:rsidRPr="00817F69">
        <w:rPr>
          <w:rFonts w:ascii="Book Antiqua" w:eastAsia="Book Antiqua" w:hAnsi="Book Antiqua" w:cs="Book Antiqua"/>
          <w:color w:val="000000"/>
          <w:shd w:val="clear" w:color="auto" w:fill="FFFFFF"/>
        </w:rPr>
        <w:t>United States</w:t>
      </w:r>
      <w:r w:rsidRPr="00817F69">
        <w:rPr>
          <w:rFonts w:ascii="Book Antiqua" w:eastAsia="Book Antiqua" w:hAnsi="Book Antiqua" w:cs="Book Antiqua"/>
          <w:color w:val="000000"/>
        </w:rPr>
        <w:t xml:space="preserve">), ZemeriaÒ (CSL Behring, United States), future studies of either animal models or human subjects could be </w:t>
      </w:r>
      <w:proofErr w:type="gramStart"/>
      <w:r w:rsidRPr="00817F69">
        <w:rPr>
          <w:rFonts w:ascii="Book Antiqua" w:eastAsia="Book Antiqua" w:hAnsi="Book Antiqua" w:cs="Book Antiqua"/>
          <w:color w:val="000000"/>
        </w:rPr>
        <w:t>conducted</w:t>
      </w:r>
      <w:r w:rsidRPr="00817F69">
        <w:rPr>
          <w:rFonts w:ascii="Book Antiqua" w:eastAsia="Book Antiqua" w:hAnsi="Book Antiqua" w:cs="Book Antiqua"/>
          <w:color w:val="000000"/>
          <w:vertAlign w:val="superscript"/>
        </w:rPr>
        <w:t>[</w:t>
      </w:r>
      <w:proofErr w:type="gramEnd"/>
      <w:r w:rsidRPr="00817F69">
        <w:rPr>
          <w:rFonts w:ascii="Book Antiqua" w:eastAsia="Book Antiqua" w:hAnsi="Book Antiqua" w:cs="Book Antiqua"/>
          <w:color w:val="000000"/>
          <w:vertAlign w:val="superscript"/>
        </w:rPr>
        <w:t>47]</w:t>
      </w:r>
      <w:r w:rsidRPr="00817F69">
        <w:rPr>
          <w:rFonts w:ascii="Book Antiqua" w:eastAsia="Book Antiqua" w:hAnsi="Book Antiqua" w:cs="Book Antiqua"/>
          <w:color w:val="000000"/>
        </w:rPr>
        <w:t>.</w:t>
      </w:r>
    </w:p>
    <w:p w:rsidR="00A77B3E" w:rsidRPr="00817F69" w:rsidRDefault="00F25FBE" w:rsidP="00817F69">
      <w:pPr>
        <w:snapToGrid w:val="0"/>
        <w:spacing w:line="360" w:lineRule="auto"/>
        <w:ind w:firstLine="240"/>
        <w:jc w:val="both"/>
        <w:rPr>
          <w:rFonts w:ascii="Book Antiqua" w:hAnsi="Book Antiqua"/>
        </w:rPr>
      </w:pPr>
      <w:r w:rsidRPr="00817F69">
        <w:rPr>
          <w:rFonts w:ascii="Book Antiqua" w:eastAsia="Book Antiqua" w:hAnsi="Book Antiqua" w:cs="Book Antiqua"/>
          <w:color w:val="000000"/>
        </w:rPr>
        <w:t xml:space="preserve">In their review, De Beule </w:t>
      </w:r>
      <w:r w:rsidRPr="00817F69">
        <w:rPr>
          <w:rFonts w:ascii="Book Antiqua" w:eastAsia="Book Antiqua" w:hAnsi="Book Antiqua" w:cs="Book Antiqua"/>
          <w:i/>
          <w:iCs/>
          <w:color w:val="000000"/>
        </w:rPr>
        <w:t xml:space="preserve">et </w:t>
      </w:r>
      <w:proofErr w:type="gramStart"/>
      <w:r w:rsidRPr="00817F69">
        <w:rPr>
          <w:rFonts w:ascii="Book Antiqua" w:eastAsia="Book Antiqua" w:hAnsi="Book Antiqua" w:cs="Book Antiqua"/>
          <w:i/>
          <w:iCs/>
          <w:color w:val="000000"/>
        </w:rPr>
        <w:t>al</w:t>
      </w:r>
      <w:r w:rsidR="00AF49B5" w:rsidRPr="00817F69">
        <w:rPr>
          <w:rFonts w:ascii="Book Antiqua" w:eastAsia="Book Antiqua" w:hAnsi="Book Antiqua" w:cs="Book Antiqua"/>
          <w:iCs/>
          <w:color w:val="000000"/>
          <w:vertAlign w:val="superscript"/>
        </w:rPr>
        <w:t>[</w:t>
      </w:r>
      <w:proofErr w:type="gramEnd"/>
      <w:r w:rsidR="00AF49B5" w:rsidRPr="00817F69">
        <w:rPr>
          <w:rFonts w:ascii="Book Antiqua" w:eastAsia="Book Antiqua" w:hAnsi="Book Antiqua" w:cs="Book Antiqua"/>
          <w:iCs/>
          <w:color w:val="000000"/>
          <w:vertAlign w:val="superscript"/>
        </w:rPr>
        <w:t>51]</w:t>
      </w:r>
      <w:r w:rsidRPr="00817F69">
        <w:rPr>
          <w:rFonts w:ascii="Book Antiqua" w:eastAsia="Book Antiqua" w:hAnsi="Book Antiqua" w:cs="Book Antiqua"/>
          <w:color w:val="000000"/>
        </w:rPr>
        <w:t xml:space="preserve"> postulated a potential biomarker role for flavin mononucleotide (FMN), a subunit of mitochondrial complex I. This molecule has been demonstrated in porcine kidney transplant models and </w:t>
      </w:r>
      <w:r w:rsidRPr="00817F69">
        <w:rPr>
          <w:rFonts w:ascii="Book Antiqua" w:eastAsia="Book Antiqua" w:hAnsi="Book Antiqua" w:cs="Book Antiqua"/>
          <w:color w:val="000000"/>
        </w:rPr>
        <w:lastRenderedPageBreak/>
        <w:t xml:space="preserve">human liver graft perfusion, as markers of mitochondrial, early allograft dysfunction and loss. This has not been studied in the context of human kidney </w:t>
      </w:r>
      <w:proofErr w:type="gramStart"/>
      <w:r w:rsidRPr="00817F69">
        <w:rPr>
          <w:rFonts w:ascii="Book Antiqua" w:eastAsia="Book Antiqua" w:hAnsi="Book Antiqua" w:cs="Book Antiqua"/>
          <w:color w:val="000000"/>
        </w:rPr>
        <w:t>transplantation</w:t>
      </w:r>
      <w:r w:rsidRPr="00817F69">
        <w:rPr>
          <w:rFonts w:ascii="Book Antiqua" w:eastAsia="Book Antiqua" w:hAnsi="Book Antiqua" w:cs="Book Antiqua"/>
          <w:color w:val="000000"/>
          <w:vertAlign w:val="superscript"/>
        </w:rPr>
        <w:t>[</w:t>
      </w:r>
      <w:proofErr w:type="gramEnd"/>
      <w:r w:rsidRPr="00817F69">
        <w:rPr>
          <w:rFonts w:ascii="Book Antiqua" w:eastAsia="Book Antiqua" w:hAnsi="Book Antiqua" w:cs="Book Antiqua"/>
          <w:color w:val="000000"/>
          <w:vertAlign w:val="superscript"/>
        </w:rPr>
        <w:t>51]</w:t>
      </w:r>
      <w:r w:rsidRPr="00817F69">
        <w:rPr>
          <w:rFonts w:ascii="Book Antiqua" w:eastAsia="Book Antiqua" w:hAnsi="Book Antiqua" w:cs="Book Antiqua"/>
          <w:color w:val="000000"/>
        </w:rPr>
        <w:t>.</w:t>
      </w:r>
    </w:p>
    <w:p w:rsidR="00A77B3E" w:rsidRPr="00817F69" w:rsidRDefault="00F25FBE" w:rsidP="00817F69">
      <w:pPr>
        <w:snapToGrid w:val="0"/>
        <w:spacing w:line="360" w:lineRule="auto"/>
        <w:ind w:firstLine="240"/>
        <w:jc w:val="both"/>
        <w:rPr>
          <w:rFonts w:ascii="Book Antiqua" w:hAnsi="Book Antiqua"/>
        </w:rPr>
      </w:pPr>
      <w:r w:rsidRPr="00817F69">
        <w:rPr>
          <w:rFonts w:ascii="Book Antiqua" w:eastAsia="Book Antiqua" w:hAnsi="Book Antiqua" w:cs="Book Antiqua"/>
          <w:color w:val="000000"/>
        </w:rPr>
        <w:t xml:space="preserve">DNA hypermethylation in the context of biomarker use in our search was a relatively unique approach, and showed promise, as mentioned </w:t>
      </w:r>
      <w:proofErr w:type="gramStart"/>
      <w:r w:rsidRPr="00817F69">
        <w:rPr>
          <w:rFonts w:ascii="Book Antiqua" w:eastAsia="Book Antiqua" w:hAnsi="Book Antiqua" w:cs="Book Antiqua"/>
          <w:color w:val="000000"/>
        </w:rPr>
        <w:t>earlier</w:t>
      </w:r>
      <w:r w:rsidRPr="00817F69">
        <w:rPr>
          <w:rFonts w:ascii="Book Antiqua" w:eastAsia="Book Antiqua" w:hAnsi="Book Antiqua" w:cs="Book Antiqua"/>
          <w:color w:val="000000"/>
          <w:vertAlign w:val="superscript"/>
        </w:rPr>
        <w:t>[</w:t>
      </w:r>
      <w:proofErr w:type="gramEnd"/>
      <w:r w:rsidRPr="00817F69">
        <w:rPr>
          <w:rFonts w:ascii="Book Antiqua" w:eastAsia="Book Antiqua" w:hAnsi="Book Antiqua" w:cs="Book Antiqua"/>
          <w:color w:val="000000"/>
          <w:vertAlign w:val="superscript"/>
        </w:rPr>
        <w:t>92]</w:t>
      </w:r>
      <w:r w:rsidRPr="00817F69">
        <w:rPr>
          <w:rFonts w:ascii="Book Antiqua" w:eastAsia="Book Antiqua" w:hAnsi="Book Antiqua" w:cs="Book Antiqua"/>
          <w:color w:val="000000"/>
        </w:rPr>
        <w:t xml:space="preserve">. In a recently published review, Yang </w:t>
      </w:r>
      <w:r w:rsidRPr="00817F69">
        <w:rPr>
          <w:rFonts w:ascii="Book Antiqua" w:eastAsia="Book Antiqua" w:hAnsi="Book Antiqua" w:cs="Book Antiqua"/>
          <w:i/>
          <w:iCs/>
          <w:color w:val="000000"/>
        </w:rPr>
        <w:t xml:space="preserve">et </w:t>
      </w:r>
      <w:proofErr w:type="gramStart"/>
      <w:r w:rsidRPr="00817F69">
        <w:rPr>
          <w:rFonts w:ascii="Book Antiqua" w:eastAsia="Book Antiqua" w:hAnsi="Book Antiqua" w:cs="Book Antiqua"/>
          <w:i/>
          <w:iCs/>
          <w:color w:val="000000"/>
        </w:rPr>
        <w:t>al</w:t>
      </w:r>
      <w:r w:rsidR="00AF49B5" w:rsidRPr="00817F69">
        <w:rPr>
          <w:rFonts w:ascii="Book Antiqua" w:eastAsia="Book Antiqua" w:hAnsi="Book Antiqua" w:cs="Book Antiqua"/>
          <w:iCs/>
          <w:color w:val="000000"/>
          <w:vertAlign w:val="superscript"/>
        </w:rPr>
        <w:t>[</w:t>
      </w:r>
      <w:proofErr w:type="gramEnd"/>
      <w:r w:rsidR="00AF49B5" w:rsidRPr="00817F69">
        <w:rPr>
          <w:rFonts w:ascii="Book Antiqua" w:eastAsia="Book Antiqua" w:hAnsi="Book Antiqua" w:cs="Book Antiqua"/>
          <w:iCs/>
          <w:color w:val="000000"/>
          <w:vertAlign w:val="superscript"/>
        </w:rPr>
        <w:t>94]</w:t>
      </w:r>
      <w:r w:rsidRPr="00817F69">
        <w:rPr>
          <w:rFonts w:ascii="Book Antiqua" w:eastAsia="Book Antiqua" w:hAnsi="Book Antiqua" w:cs="Book Antiqua"/>
          <w:color w:val="000000"/>
        </w:rPr>
        <w:t xml:space="preserve"> combined multiple biomarker modalities, including urine chemokine CXCL10, clusterin, cell free deoxyribonucleic acid, methylated cell free deoxyribonucleic acid, urine protein, and urine creatinine into a comprehensive score, the Q score. In their evaluation of 601 KTRs, they were able to distingui</w:t>
      </w:r>
      <w:r w:rsidR="00AF49B5" w:rsidRPr="00817F69">
        <w:rPr>
          <w:rFonts w:ascii="Book Antiqua" w:eastAsia="Book Antiqua" w:hAnsi="Book Antiqua" w:cs="Book Antiqua"/>
          <w:color w:val="000000"/>
        </w:rPr>
        <w:t>sh stable allograft function [</w:t>
      </w:r>
      <w:r w:rsidR="005C63A2">
        <w:rPr>
          <w:rFonts w:ascii="Book Antiqua" w:eastAsia="Book Antiqua" w:hAnsi="Book Antiqua" w:cs="Book Antiqua"/>
          <w:color w:val="000000"/>
        </w:rPr>
        <w:t>median score = 13.1 (95%CI: 8.8-</w:t>
      </w:r>
      <w:r w:rsidR="00AF49B5" w:rsidRPr="00817F69">
        <w:rPr>
          <w:rFonts w:ascii="Book Antiqua" w:eastAsia="Book Antiqua" w:hAnsi="Book Antiqua" w:cs="Book Antiqua"/>
          <w:color w:val="000000"/>
        </w:rPr>
        <w:t>17.9</w:t>
      </w:r>
      <w:r w:rsidR="00AF49B5" w:rsidRPr="00817F69">
        <w:rPr>
          <w:rFonts w:ascii="Book Antiqua" w:hAnsi="Book Antiqua" w:cs="Book Antiqua"/>
          <w:color w:val="000000"/>
          <w:lang w:eastAsia="zh-CN"/>
        </w:rPr>
        <w:t xml:space="preserve">] </w:t>
      </w:r>
      <w:r w:rsidRPr="00817F69">
        <w:rPr>
          <w:rFonts w:ascii="Book Antiqua" w:eastAsia="Book Antiqua" w:hAnsi="Book Antiqua" w:cs="Book Antiqua"/>
          <w:color w:val="000000"/>
        </w:rPr>
        <w:t xml:space="preserve">from </w:t>
      </w:r>
      <w:r w:rsidRPr="00817F69">
        <w:rPr>
          <w:rFonts w:ascii="Book Antiqua" w:eastAsia="Book Antiqua" w:hAnsi="Book Antiqua" w:cs="Book Antiqua"/>
          <w:color w:val="000000"/>
          <w:shd w:val="clear" w:color="auto" w:fill="FFFFFF"/>
        </w:rPr>
        <w:t>AR</w:t>
      </w:r>
      <w:r w:rsidR="00AF49B5" w:rsidRPr="00817F69">
        <w:rPr>
          <w:rFonts w:ascii="Book Antiqua" w:eastAsia="Book Antiqua" w:hAnsi="Book Antiqua" w:cs="Book Antiqua"/>
          <w:color w:val="000000"/>
        </w:rPr>
        <w:t xml:space="preserve"> </w:t>
      </w:r>
      <w:r w:rsidR="00AF49B5" w:rsidRPr="00817F69">
        <w:rPr>
          <w:rFonts w:ascii="Book Antiqua" w:hAnsi="Book Antiqua" w:cs="Book Antiqua"/>
          <w:color w:val="000000"/>
          <w:lang w:eastAsia="zh-CN"/>
        </w:rPr>
        <w:t>[</w:t>
      </w:r>
      <w:r w:rsidR="00AF49B5" w:rsidRPr="00817F69">
        <w:rPr>
          <w:rFonts w:ascii="Book Antiqua" w:eastAsia="Book Antiqua" w:hAnsi="Book Antiqua" w:cs="Book Antiqua"/>
          <w:color w:val="000000"/>
        </w:rPr>
        <w:t>median score = 45.2 (95%</w:t>
      </w:r>
      <w:r w:rsidRPr="00817F69">
        <w:rPr>
          <w:rFonts w:ascii="Book Antiqua" w:eastAsia="Book Antiqua" w:hAnsi="Book Antiqua" w:cs="Book Antiqua"/>
          <w:color w:val="000000"/>
        </w:rPr>
        <w:t>CI: 40.8</w:t>
      </w:r>
      <w:r w:rsidR="005C63A2">
        <w:rPr>
          <w:rFonts w:ascii="Book Antiqua" w:eastAsia="Book Antiqua" w:hAnsi="Book Antiqua" w:cs="Book Antiqua"/>
          <w:color w:val="000000"/>
        </w:rPr>
        <w:t>-</w:t>
      </w:r>
      <w:r w:rsidRPr="00817F69">
        <w:rPr>
          <w:rFonts w:ascii="Book Antiqua" w:eastAsia="Book Antiqua" w:hAnsi="Book Antiqua" w:cs="Book Antiqua"/>
          <w:color w:val="000000"/>
        </w:rPr>
        <w:t>57.9</w:t>
      </w:r>
      <w:r w:rsidR="00AF49B5" w:rsidRPr="00817F69">
        <w:rPr>
          <w:rFonts w:ascii="Book Antiqua" w:hAnsi="Book Antiqua" w:cs="Book Antiqua"/>
          <w:color w:val="000000"/>
          <w:lang w:eastAsia="zh-CN"/>
        </w:rPr>
        <w:t>]</w:t>
      </w:r>
      <w:r w:rsidRPr="00817F69">
        <w:rPr>
          <w:rFonts w:ascii="Book Antiqua" w:eastAsia="Book Antiqua" w:hAnsi="Book Antiqua" w:cs="Book Antiqua"/>
          <w:color w:val="000000"/>
        </w:rPr>
        <w:t xml:space="preserve">; </w:t>
      </w:r>
      <w:r w:rsidRPr="00817F69">
        <w:rPr>
          <w:rFonts w:ascii="Book Antiqua" w:eastAsia="Book Antiqua" w:hAnsi="Book Antiqua" w:cs="Book Antiqua"/>
          <w:i/>
          <w:iCs/>
          <w:color w:val="000000"/>
        </w:rPr>
        <w:t xml:space="preserve">P </w:t>
      </w:r>
      <w:r w:rsidRPr="00817F69">
        <w:rPr>
          <w:rFonts w:ascii="Book Antiqua" w:eastAsia="Book Antiqua" w:hAnsi="Book Antiqua" w:cs="Book Antiqua"/>
          <w:color w:val="000000"/>
        </w:rPr>
        <w:t>&lt; 0.00001). On aggregate, they found the Q score to be accurate [</w:t>
      </w:r>
      <w:r w:rsidRPr="00817F69">
        <w:rPr>
          <w:rFonts w:ascii="Book Antiqua" w:eastAsia="Book Antiqua" w:hAnsi="Book Antiqua" w:cs="Book Antiqua"/>
          <w:iCs/>
          <w:color w:val="000000"/>
        </w:rPr>
        <w:t>AUC</w:t>
      </w:r>
      <w:r w:rsidRPr="00817F69">
        <w:rPr>
          <w:rFonts w:ascii="Book Antiqua" w:eastAsia="Book Antiqua" w:hAnsi="Book Antiqua" w:cs="Book Antiqua"/>
          <w:color w:val="000000"/>
        </w:rPr>
        <w:t xml:space="preserve"> </w:t>
      </w:r>
      <w:r w:rsidR="00AF49B5" w:rsidRPr="00817F69">
        <w:rPr>
          <w:rFonts w:ascii="Book Antiqua" w:eastAsia="Book Antiqua" w:hAnsi="Book Antiqua" w:cs="Book Antiqua"/>
          <w:color w:val="000000"/>
        </w:rPr>
        <w:t>= 9.99 (95%</w:t>
      </w:r>
      <w:r w:rsidRPr="00817F69">
        <w:rPr>
          <w:rFonts w:ascii="Book Antiqua" w:eastAsia="Book Antiqua" w:hAnsi="Book Antiqua" w:cs="Book Antiqua"/>
          <w:color w:val="000000"/>
        </w:rPr>
        <w:t>CI: 0.98</w:t>
      </w:r>
      <w:r w:rsidR="005C63A2">
        <w:rPr>
          <w:rFonts w:ascii="Book Antiqua" w:eastAsia="Book Antiqua" w:hAnsi="Book Antiqua" w:cs="Book Antiqua"/>
          <w:color w:val="000000"/>
        </w:rPr>
        <w:t>-</w:t>
      </w:r>
      <w:r w:rsidRPr="00817F69">
        <w:rPr>
          <w:rFonts w:ascii="Book Antiqua" w:eastAsia="Book Antiqua" w:hAnsi="Book Antiqua" w:cs="Book Antiqua"/>
          <w:color w:val="000000"/>
        </w:rPr>
        <w:t xml:space="preserve">0.99); </w:t>
      </w:r>
      <w:r w:rsidRPr="00817F69">
        <w:rPr>
          <w:rFonts w:ascii="Book Antiqua" w:eastAsia="Book Antiqua" w:hAnsi="Book Antiqua" w:cs="Book Antiqua"/>
          <w:i/>
          <w:iCs/>
          <w:color w:val="000000"/>
        </w:rPr>
        <w:t>P</w:t>
      </w:r>
      <w:r w:rsidRPr="00817F69">
        <w:rPr>
          <w:rFonts w:ascii="Book Antiqua" w:eastAsia="Book Antiqua" w:hAnsi="Book Antiqua" w:cs="Book Antiqua"/>
          <w:color w:val="000000"/>
        </w:rPr>
        <w:t xml:space="preserve"> &lt; 0.00001] with a sensitivity of 95.2%, and specificity of 95.9</w:t>
      </w:r>
      <w:r w:rsidRPr="00817F69">
        <w:rPr>
          <w:rFonts w:ascii="Book Antiqua" w:eastAsia="Book Antiqua" w:hAnsi="Book Antiqua" w:cs="Book Antiqua"/>
          <w:color w:val="000000"/>
          <w:vertAlign w:val="superscript"/>
        </w:rPr>
        <w:t>[94]</w:t>
      </w:r>
      <w:r w:rsidRPr="00817F69">
        <w:rPr>
          <w:rFonts w:ascii="Book Antiqua" w:eastAsia="Book Antiqua" w:hAnsi="Book Antiqua" w:cs="Book Antiqua"/>
          <w:color w:val="000000"/>
        </w:rPr>
        <w:t xml:space="preserve">. </w:t>
      </w:r>
      <w:r w:rsidR="00AF49B5" w:rsidRPr="00817F69">
        <w:rPr>
          <w:rFonts w:ascii="Book Antiqua" w:eastAsia="Book Antiqua" w:hAnsi="Book Antiqua" w:cs="Book Antiqua"/>
          <w:color w:val="000000"/>
        </w:rPr>
        <w:t xml:space="preserve">De </w:t>
      </w:r>
      <w:r w:rsidRPr="00817F69">
        <w:rPr>
          <w:rFonts w:ascii="Book Antiqua" w:eastAsia="Book Antiqua" w:hAnsi="Book Antiqua" w:cs="Book Antiqua"/>
          <w:color w:val="000000"/>
        </w:rPr>
        <w:t xml:space="preserve">Vries </w:t>
      </w:r>
      <w:r w:rsidRPr="00817F69">
        <w:rPr>
          <w:rFonts w:ascii="Book Antiqua" w:eastAsia="Book Antiqua" w:hAnsi="Book Antiqua" w:cs="Book Antiqua"/>
          <w:i/>
          <w:iCs/>
          <w:color w:val="000000"/>
        </w:rPr>
        <w:t>et al</w:t>
      </w:r>
      <w:r w:rsidR="00AF49B5" w:rsidRPr="00817F69">
        <w:rPr>
          <w:rFonts w:ascii="Book Antiqua" w:eastAsia="Book Antiqua" w:hAnsi="Book Antiqua" w:cs="Book Antiqua"/>
          <w:iCs/>
          <w:color w:val="000000"/>
          <w:vertAlign w:val="superscript"/>
        </w:rPr>
        <w:t>[95]</w:t>
      </w:r>
      <w:r w:rsidRPr="00817F69">
        <w:rPr>
          <w:rFonts w:ascii="Book Antiqua" w:eastAsia="Book Antiqua" w:hAnsi="Book Antiqua" w:cs="Book Antiqua"/>
          <w:color w:val="000000"/>
        </w:rPr>
        <w:t xml:space="preserve"> in their study evaluating the tryptophan/kynurenine pathway, one associated with a pro-inflammatory state, showed that in 561 KTRs, serum kynurenine and 3-hydroxykyurenine were independently associated with allograft failure [</w:t>
      </w:r>
      <w:r w:rsidRPr="00817F69">
        <w:rPr>
          <w:rFonts w:ascii="Book Antiqua" w:eastAsia="Book Antiqua" w:hAnsi="Book Antiqua" w:cs="Book Antiqua"/>
          <w:iCs/>
          <w:color w:val="000000"/>
        </w:rPr>
        <w:t>HR</w:t>
      </w:r>
      <w:r w:rsidRPr="00817F69">
        <w:rPr>
          <w:rFonts w:ascii="Book Antiqua" w:eastAsia="Book Antiqua" w:hAnsi="Book Antiqua" w:cs="Book Antiqua"/>
          <w:i/>
          <w:iCs/>
          <w:color w:val="000000"/>
        </w:rPr>
        <w:t xml:space="preserve"> </w:t>
      </w:r>
      <w:r w:rsidRPr="00817F69">
        <w:rPr>
          <w:rFonts w:ascii="Book Antiqua" w:eastAsia="Book Antiqua" w:hAnsi="Book Antiqua" w:cs="Book Antiqua"/>
          <w:color w:val="000000"/>
        </w:rPr>
        <w:t>= 1.72 (95%CI: 1.23</w:t>
      </w:r>
      <w:r w:rsidR="005C63A2">
        <w:rPr>
          <w:rFonts w:ascii="Book Antiqua" w:eastAsia="Book Antiqua" w:hAnsi="Book Antiqua" w:cs="Book Antiqua"/>
          <w:color w:val="000000"/>
        </w:rPr>
        <w:t>-</w:t>
      </w:r>
      <w:r w:rsidRPr="00817F69">
        <w:rPr>
          <w:rFonts w:ascii="Book Antiqua" w:eastAsia="Book Antiqua" w:hAnsi="Book Antiqua" w:cs="Book Antiqua"/>
          <w:color w:val="000000"/>
        </w:rPr>
        <w:t>2.41)]</w:t>
      </w:r>
      <w:r w:rsidRPr="00817F69">
        <w:rPr>
          <w:rFonts w:ascii="Book Antiqua" w:eastAsia="Book Antiqua" w:hAnsi="Book Antiqua" w:cs="Book Antiqua"/>
          <w:color w:val="000000"/>
          <w:vertAlign w:val="superscript"/>
        </w:rPr>
        <w:t>[95]</w:t>
      </w:r>
      <w:r w:rsidRPr="00817F69">
        <w:rPr>
          <w:rFonts w:ascii="Book Antiqua" w:eastAsia="Book Antiqua" w:hAnsi="Book Antiqua" w:cs="Book Antiqua"/>
          <w:color w:val="000000"/>
        </w:rPr>
        <w:t>.</w:t>
      </w:r>
    </w:p>
    <w:p w:rsidR="00A77B3E" w:rsidRPr="00817F69" w:rsidRDefault="00F25FBE" w:rsidP="00817F69">
      <w:pPr>
        <w:snapToGrid w:val="0"/>
        <w:spacing w:line="360" w:lineRule="auto"/>
        <w:ind w:firstLine="240"/>
        <w:jc w:val="both"/>
        <w:rPr>
          <w:rFonts w:ascii="Book Antiqua" w:hAnsi="Book Antiqua"/>
        </w:rPr>
      </w:pPr>
      <w:r w:rsidRPr="00817F69">
        <w:rPr>
          <w:rFonts w:ascii="Book Antiqua" w:eastAsia="Book Antiqua" w:hAnsi="Book Antiqua" w:cs="Book Antiqua"/>
          <w:color w:val="000000"/>
        </w:rPr>
        <w:t xml:space="preserve">Another unique study by Kostidis </w:t>
      </w:r>
      <w:r w:rsidRPr="00817F69">
        <w:rPr>
          <w:rFonts w:ascii="Book Antiqua" w:eastAsia="Book Antiqua" w:hAnsi="Book Antiqua" w:cs="Book Antiqua"/>
          <w:i/>
          <w:iCs/>
          <w:color w:val="000000"/>
        </w:rPr>
        <w:t>et al</w:t>
      </w:r>
      <w:r w:rsidR="00AF49B5" w:rsidRPr="00817F69">
        <w:rPr>
          <w:rFonts w:ascii="Book Antiqua" w:eastAsia="Book Antiqua" w:hAnsi="Book Antiqua" w:cs="Book Antiqua"/>
          <w:iCs/>
          <w:color w:val="000000"/>
          <w:vertAlign w:val="superscript"/>
        </w:rPr>
        <w:t>[96]</w:t>
      </w:r>
      <w:r w:rsidRPr="00817F69">
        <w:rPr>
          <w:rFonts w:ascii="Book Antiqua" w:eastAsia="Book Antiqua" w:hAnsi="Book Antiqua" w:cs="Book Antiqua"/>
          <w:color w:val="000000"/>
        </w:rPr>
        <w:t xml:space="preserve"> from 2019 showed that urinary branched-chain amino acids over pyroglutamate and lactate over fumarate were predictive of prolonged delayed graft function (</w:t>
      </w:r>
      <w:r w:rsidRPr="00817F69">
        <w:rPr>
          <w:rFonts w:ascii="Book Antiqua" w:eastAsia="Book Antiqua" w:hAnsi="Book Antiqua" w:cs="Book Antiqua"/>
          <w:iCs/>
          <w:color w:val="000000"/>
        </w:rPr>
        <w:t>AUC</w:t>
      </w:r>
      <w:r w:rsidRPr="00817F69">
        <w:rPr>
          <w:rFonts w:ascii="Book Antiqua" w:eastAsia="Book Antiqua" w:hAnsi="Book Antiqua" w:cs="Book Antiqua"/>
          <w:color w:val="000000"/>
        </w:rPr>
        <w:t xml:space="preserve"> = 0.85)</w:t>
      </w:r>
      <w:r w:rsidRPr="00817F69">
        <w:rPr>
          <w:rFonts w:ascii="Book Antiqua" w:eastAsia="Book Antiqua" w:hAnsi="Book Antiqua" w:cs="Book Antiqua"/>
          <w:color w:val="000000"/>
          <w:vertAlign w:val="superscript"/>
        </w:rPr>
        <w:t xml:space="preserve"> [96]</w:t>
      </w:r>
      <w:r w:rsidRPr="00817F69">
        <w:rPr>
          <w:rFonts w:ascii="Book Antiqua" w:eastAsia="Book Antiqua" w:hAnsi="Book Antiqua" w:cs="Book Antiqua"/>
          <w:color w:val="000000"/>
        </w:rPr>
        <w:t>.</w:t>
      </w:r>
    </w:p>
    <w:p w:rsidR="00A77B3E" w:rsidRPr="00817F69" w:rsidRDefault="00F25FBE" w:rsidP="00817F69">
      <w:pPr>
        <w:snapToGrid w:val="0"/>
        <w:spacing w:line="360" w:lineRule="auto"/>
        <w:ind w:firstLine="240"/>
        <w:jc w:val="both"/>
        <w:rPr>
          <w:rFonts w:ascii="Book Antiqua" w:hAnsi="Book Antiqua"/>
        </w:rPr>
      </w:pPr>
      <w:r w:rsidRPr="00817F69">
        <w:rPr>
          <w:rFonts w:ascii="Book Antiqua" w:eastAsia="Book Antiqua" w:hAnsi="Book Antiqua" w:cs="Book Antiqua"/>
          <w:color w:val="000000"/>
        </w:rPr>
        <w:t xml:space="preserve">B cell soluble factors have been implicated in autoimmune diseases such as systemic lupus erythematosus and exert the potential to be nascent biomarkers in the context of kidney transplantation. In their study published in 202, </w:t>
      </w:r>
      <w:r w:rsidR="00AF49B5" w:rsidRPr="00817F69">
        <w:rPr>
          <w:rFonts w:ascii="Book Antiqua" w:eastAsia="Book Antiqua" w:hAnsi="Book Antiqua" w:cs="Book Antiqua"/>
          <w:color w:val="000000"/>
        </w:rPr>
        <w:t>Irure-Ventura</w:t>
      </w:r>
      <w:r w:rsidRPr="00817F69">
        <w:rPr>
          <w:rFonts w:ascii="Book Antiqua" w:eastAsia="Book Antiqua" w:hAnsi="Book Antiqua" w:cs="Book Antiqua"/>
          <w:color w:val="000000"/>
        </w:rPr>
        <w:t xml:space="preserve"> </w:t>
      </w:r>
      <w:r w:rsidRPr="00817F69">
        <w:rPr>
          <w:rFonts w:ascii="Book Antiqua" w:eastAsia="Book Antiqua" w:hAnsi="Book Antiqua" w:cs="Book Antiqua"/>
          <w:i/>
          <w:iCs/>
          <w:color w:val="000000"/>
        </w:rPr>
        <w:t xml:space="preserve">et </w:t>
      </w:r>
      <w:proofErr w:type="gramStart"/>
      <w:r w:rsidRPr="00817F69">
        <w:rPr>
          <w:rFonts w:ascii="Book Antiqua" w:eastAsia="Book Antiqua" w:hAnsi="Book Antiqua" w:cs="Book Antiqua"/>
          <w:i/>
          <w:iCs/>
          <w:color w:val="000000"/>
        </w:rPr>
        <w:t>al</w:t>
      </w:r>
      <w:r w:rsidR="00AF49B5" w:rsidRPr="00817F69">
        <w:rPr>
          <w:rFonts w:ascii="Book Antiqua" w:eastAsia="Book Antiqua" w:hAnsi="Book Antiqua" w:cs="Book Antiqua"/>
          <w:iCs/>
          <w:color w:val="000000"/>
          <w:vertAlign w:val="superscript"/>
        </w:rPr>
        <w:t>[</w:t>
      </w:r>
      <w:proofErr w:type="gramEnd"/>
      <w:r w:rsidR="00AF49B5" w:rsidRPr="00817F69">
        <w:rPr>
          <w:rFonts w:ascii="Book Antiqua" w:eastAsia="Book Antiqua" w:hAnsi="Book Antiqua" w:cs="Book Antiqua"/>
          <w:iCs/>
          <w:color w:val="000000"/>
          <w:vertAlign w:val="superscript"/>
        </w:rPr>
        <w:t>97]</w:t>
      </w:r>
      <w:r w:rsidRPr="00817F69">
        <w:rPr>
          <w:rFonts w:ascii="Book Antiqua" w:eastAsia="Book Antiqua" w:hAnsi="Book Antiqua" w:cs="Book Antiqua"/>
          <w:color w:val="000000"/>
        </w:rPr>
        <w:t xml:space="preserve"> showed that in 109 KTRs, pre-transplant B-cell activating factor (pg/mL) was significantly higher in patients with clinical ABMR during the first year (853.29 pg/mL (IQR: 765.37 to 1545.99 pg/mL) than kidney transplant without clinical rejection (594.60 pg/mL (IQR: 453.21-803.93 pg/mL) or controls (</w:t>
      </w:r>
      <w:r w:rsidRPr="00817F69">
        <w:rPr>
          <w:rFonts w:ascii="Book Antiqua" w:eastAsia="Book Antiqua" w:hAnsi="Book Antiqua" w:cs="Book Antiqua"/>
          <w:i/>
          <w:iCs/>
          <w:color w:val="000000"/>
        </w:rPr>
        <w:t xml:space="preserve">P </w:t>
      </w:r>
      <w:r w:rsidRPr="00817F69">
        <w:rPr>
          <w:rFonts w:ascii="Book Antiqua" w:eastAsia="Book Antiqua" w:hAnsi="Book Antiqua" w:cs="Book Antiqua"/>
          <w:color w:val="000000"/>
        </w:rPr>
        <w:t xml:space="preserve">= 0.003 and </w:t>
      </w:r>
      <w:r w:rsidRPr="00817F69">
        <w:rPr>
          <w:rFonts w:ascii="Book Antiqua" w:eastAsia="Book Antiqua" w:hAnsi="Book Antiqua" w:cs="Book Antiqua"/>
          <w:i/>
          <w:iCs/>
          <w:color w:val="000000"/>
        </w:rPr>
        <w:t xml:space="preserve">P </w:t>
      </w:r>
      <w:r w:rsidRPr="00817F69">
        <w:rPr>
          <w:rFonts w:ascii="Book Antiqua" w:eastAsia="Book Antiqua" w:hAnsi="Book Antiqua" w:cs="Book Antiqua"/>
          <w:color w:val="000000"/>
        </w:rPr>
        <w:t xml:space="preserve">&lt; 0.001). This corresponded to an </w:t>
      </w:r>
      <w:r w:rsidRPr="00817F69">
        <w:rPr>
          <w:rFonts w:ascii="Book Antiqua" w:eastAsia="Book Antiqua" w:hAnsi="Book Antiqua" w:cs="Book Antiqua"/>
          <w:iCs/>
          <w:color w:val="000000"/>
        </w:rPr>
        <w:t>AUC</w:t>
      </w:r>
      <w:r w:rsidRPr="00817F69">
        <w:rPr>
          <w:rFonts w:ascii="Book Antiqua" w:eastAsia="Book Antiqua" w:hAnsi="Book Antiqua" w:cs="Book Antiqua"/>
          <w:color w:val="000000"/>
        </w:rPr>
        <w:t xml:space="preserve"> = 0.784, with sensitivity </w:t>
      </w:r>
      <w:r w:rsidRPr="00817F69">
        <w:rPr>
          <w:rFonts w:ascii="Book Antiqua" w:eastAsia="Book Antiqua" w:hAnsi="Book Antiqua" w:cs="Book Antiqua"/>
          <w:color w:val="000000"/>
        </w:rPr>
        <w:lastRenderedPageBreak/>
        <w:t xml:space="preserve">80%, and specificity of 73.3% for predicting ABMR within 12 mo of </w:t>
      </w:r>
      <w:proofErr w:type="gramStart"/>
      <w:r w:rsidRPr="00817F69">
        <w:rPr>
          <w:rFonts w:ascii="Book Antiqua" w:eastAsia="Book Antiqua" w:hAnsi="Book Antiqua" w:cs="Book Antiqua"/>
          <w:color w:val="000000"/>
        </w:rPr>
        <w:t>transplantation</w:t>
      </w:r>
      <w:r w:rsidRPr="00817F69">
        <w:rPr>
          <w:rFonts w:ascii="Book Antiqua" w:eastAsia="Book Antiqua" w:hAnsi="Book Antiqua" w:cs="Book Antiqua"/>
          <w:color w:val="000000"/>
          <w:vertAlign w:val="superscript"/>
        </w:rPr>
        <w:t>[</w:t>
      </w:r>
      <w:proofErr w:type="gramEnd"/>
      <w:r w:rsidRPr="00817F69">
        <w:rPr>
          <w:rFonts w:ascii="Book Antiqua" w:eastAsia="Book Antiqua" w:hAnsi="Book Antiqua" w:cs="Book Antiqua"/>
          <w:color w:val="000000"/>
          <w:vertAlign w:val="superscript"/>
        </w:rPr>
        <w:t>97]</w:t>
      </w:r>
      <w:r w:rsidRPr="00817F69">
        <w:rPr>
          <w:rFonts w:ascii="Book Antiqua" w:eastAsia="Book Antiqua" w:hAnsi="Book Antiqua" w:cs="Book Antiqua"/>
          <w:color w:val="000000"/>
        </w:rPr>
        <w:t>.</w:t>
      </w:r>
    </w:p>
    <w:p w:rsidR="00A77B3E" w:rsidRPr="00817F69" w:rsidRDefault="00F25FBE" w:rsidP="00817F69">
      <w:pPr>
        <w:snapToGrid w:val="0"/>
        <w:spacing w:line="360" w:lineRule="auto"/>
        <w:ind w:firstLine="240"/>
        <w:jc w:val="both"/>
        <w:rPr>
          <w:rFonts w:ascii="Book Antiqua" w:hAnsi="Book Antiqua"/>
        </w:rPr>
      </w:pPr>
      <w:r w:rsidRPr="00817F69">
        <w:rPr>
          <w:rFonts w:ascii="Book Antiqua" w:eastAsia="Book Antiqua" w:hAnsi="Book Antiqua" w:cs="Book Antiqua"/>
          <w:color w:val="000000"/>
        </w:rPr>
        <w:t xml:space="preserve">Novel biomarker use in kidney transplantation is a vibrant area of research with multiple pioneering approaches and strategies being undertaken to discern the complex pathophysiology after transplantation and improve patient care. As these studies demonstrate, there are myriad pathways and processes implicated in deleterious post-transplant outcomes. As we have described, several nascent biomarkers derived </w:t>
      </w:r>
      <w:r w:rsidRPr="00817F69">
        <w:rPr>
          <w:rFonts w:ascii="Book Antiqua" w:eastAsia="Book Antiqua" w:hAnsi="Book Antiqua" w:cs="Book Antiqua"/>
          <w:i/>
          <w:iCs/>
          <w:color w:val="000000"/>
        </w:rPr>
        <w:t>via</w:t>
      </w:r>
      <w:r w:rsidRPr="00817F69">
        <w:rPr>
          <w:rFonts w:ascii="Book Antiqua" w:eastAsia="Book Antiqua" w:hAnsi="Book Antiqua" w:cs="Book Antiqua"/>
          <w:color w:val="000000"/>
        </w:rPr>
        <w:t xml:space="preserve"> multiple biomolceular disciplines confer similar predictive properties. As we gain understanding and familiarity with biomarkers, one can hope that scientists and clinicians alike will further incorporate biomarkers in a way analogous to the multi-domain testing inherent to clinical medicine. Perhaps this approach of combining biomarkers across various domains will work synergistically to advance the field of transplant medicine.</w:t>
      </w:r>
    </w:p>
    <w:p w:rsidR="00A77B3E" w:rsidRPr="00817F69" w:rsidRDefault="00A77B3E" w:rsidP="00817F69">
      <w:pPr>
        <w:snapToGrid w:val="0"/>
        <w:spacing w:line="360" w:lineRule="auto"/>
        <w:ind w:firstLine="240"/>
        <w:jc w:val="both"/>
        <w:rPr>
          <w:rFonts w:ascii="Book Antiqua" w:hAnsi="Book Antiqua"/>
        </w:rPr>
      </w:pPr>
    </w:p>
    <w:p w:rsidR="00A77B3E" w:rsidRPr="00817F69" w:rsidRDefault="00F25FBE" w:rsidP="00817F69">
      <w:pPr>
        <w:snapToGrid w:val="0"/>
        <w:spacing w:line="360" w:lineRule="auto"/>
        <w:jc w:val="both"/>
        <w:rPr>
          <w:rFonts w:ascii="Book Antiqua" w:hAnsi="Book Antiqua"/>
        </w:rPr>
      </w:pPr>
      <w:r w:rsidRPr="00817F69">
        <w:rPr>
          <w:rFonts w:ascii="Book Antiqua" w:eastAsia="Book Antiqua" w:hAnsi="Book Antiqua" w:cs="Book Antiqua"/>
          <w:b/>
          <w:caps/>
          <w:color w:val="000000"/>
          <w:u w:val="single"/>
        </w:rPr>
        <w:t>CONCLUSION</w:t>
      </w:r>
    </w:p>
    <w:p w:rsidR="00A77B3E" w:rsidRPr="00817F69" w:rsidRDefault="00F25FBE" w:rsidP="00817F69">
      <w:pPr>
        <w:snapToGrid w:val="0"/>
        <w:spacing w:line="360" w:lineRule="auto"/>
        <w:jc w:val="both"/>
        <w:rPr>
          <w:rFonts w:ascii="Book Antiqua" w:hAnsi="Book Antiqua"/>
        </w:rPr>
      </w:pPr>
      <w:r w:rsidRPr="00817F69">
        <w:rPr>
          <w:rFonts w:ascii="Book Antiqua" w:eastAsia="Book Antiqua" w:hAnsi="Book Antiqua" w:cs="Book Antiqua"/>
          <w:color w:val="000000"/>
        </w:rPr>
        <w:t>This article summarizes emerging research about novel biomarker use in kidney transplantation. Further innovation and integration of multiple disciplines/”omics” (transcriptomics, metabolomics, proteomics) will lead to advanced biomarker discovery and implementation, which in turn will augment our current standard of care to predict and enhance post-transplant outcomes.</w:t>
      </w:r>
    </w:p>
    <w:p w:rsidR="00A77B3E" w:rsidRPr="00817F69" w:rsidRDefault="00A77B3E" w:rsidP="00817F69">
      <w:pPr>
        <w:snapToGrid w:val="0"/>
        <w:spacing w:line="360" w:lineRule="auto"/>
        <w:jc w:val="both"/>
        <w:rPr>
          <w:rFonts w:ascii="Book Antiqua" w:hAnsi="Book Antiqua"/>
        </w:rPr>
      </w:pPr>
    </w:p>
    <w:p w:rsidR="00A77B3E" w:rsidRPr="00817F69" w:rsidRDefault="00F25FBE" w:rsidP="00817F69">
      <w:pPr>
        <w:snapToGrid w:val="0"/>
        <w:spacing w:line="360" w:lineRule="auto"/>
        <w:jc w:val="both"/>
        <w:rPr>
          <w:rFonts w:ascii="Book Antiqua" w:hAnsi="Book Antiqua"/>
        </w:rPr>
      </w:pPr>
      <w:r w:rsidRPr="00817F69">
        <w:rPr>
          <w:rFonts w:ascii="Book Antiqua" w:eastAsia="Book Antiqua" w:hAnsi="Book Antiqua" w:cs="Book Antiqua"/>
          <w:b/>
          <w:color w:val="000000"/>
        </w:rPr>
        <w:t>REFERENCES</w:t>
      </w:r>
    </w:p>
    <w:p w:rsidR="00A77B3E" w:rsidRPr="00817F69" w:rsidRDefault="00F25FBE" w:rsidP="00817F69">
      <w:pPr>
        <w:snapToGrid w:val="0"/>
        <w:spacing w:line="360" w:lineRule="auto"/>
        <w:jc w:val="both"/>
        <w:rPr>
          <w:rFonts w:ascii="Book Antiqua" w:hAnsi="Book Antiqua"/>
        </w:rPr>
      </w:pPr>
      <w:proofErr w:type="gramStart"/>
      <w:r w:rsidRPr="00817F69">
        <w:rPr>
          <w:rFonts w:ascii="Book Antiqua" w:eastAsia="Book Antiqua" w:hAnsi="Book Antiqua" w:cs="Book Antiqua"/>
          <w:color w:val="000000"/>
        </w:rPr>
        <w:t xml:space="preserve">1 </w:t>
      </w:r>
      <w:r w:rsidRPr="00817F69">
        <w:rPr>
          <w:rFonts w:ascii="Book Antiqua" w:eastAsia="Book Antiqua" w:hAnsi="Book Antiqua" w:cs="Book Antiqua"/>
          <w:b/>
          <w:bCs/>
          <w:color w:val="000000"/>
        </w:rPr>
        <w:t>Pesavento TE</w:t>
      </w:r>
      <w:r w:rsidRPr="00817F69">
        <w:rPr>
          <w:rFonts w:ascii="Book Antiqua" w:eastAsia="Book Antiqua" w:hAnsi="Book Antiqua" w:cs="Book Antiqua"/>
          <w:color w:val="000000"/>
        </w:rPr>
        <w:t>.</w:t>
      </w:r>
      <w:proofErr w:type="gramEnd"/>
      <w:r w:rsidRPr="00817F69">
        <w:rPr>
          <w:rFonts w:ascii="Book Antiqua" w:eastAsia="Book Antiqua" w:hAnsi="Book Antiqua" w:cs="Book Antiqua"/>
          <w:color w:val="000000"/>
        </w:rPr>
        <w:t xml:space="preserve"> </w:t>
      </w:r>
      <w:proofErr w:type="gramStart"/>
      <w:r w:rsidRPr="00817F69">
        <w:rPr>
          <w:rFonts w:ascii="Book Antiqua" w:eastAsia="Book Antiqua" w:hAnsi="Book Antiqua" w:cs="Book Antiqua"/>
          <w:color w:val="000000"/>
        </w:rPr>
        <w:t>Kidney transplantation in the context of renal replacement therapy.</w:t>
      </w:r>
      <w:proofErr w:type="gramEnd"/>
      <w:r w:rsidRPr="00817F69">
        <w:rPr>
          <w:rFonts w:ascii="Book Antiqua" w:eastAsia="Book Antiqua" w:hAnsi="Book Antiqua" w:cs="Book Antiqua"/>
          <w:color w:val="000000"/>
        </w:rPr>
        <w:t xml:space="preserve"> </w:t>
      </w:r>
      <w:r w:rsidRPr="00817F69">
        <w:rPr>
          <w:rFonts w:ascii="Book Antiqua" w:eastAsia="Book Antiqua" w:hAnsi="Book Antiqua" w:cs="Book Antiqua"/>
          <w:i/>
          <w:iCs/>
          <w:color w:val="000000"/>
        </w:rPr>
        <w:t>Clin J Am Soc Nephrol</w:t>
      </w:r>
      <w:r w:rsidRPr="00817F69">
        <w:rPr>
          <w:rFonts w:ascii="Book Antiqua" w:eastAsia="Book Antiqua" w:hAnsi="Book Antiqua" w:cs="Book Antiqua"/>
          <w:color w:val="000000"/>
        </w:rPr>
        <w:t xml:space="preserve"> 2009; </w:t>
      </w:r>
      <w:r w:rsidRPr="00817F69">
        <w:rPr>
          <w:rFonts w:ascii="Book Antiqua" w:eastAsia="Book Antiqua" w:hAnsi="Book Antiqua" w:cs="Book Antiqua"/>
          <w:b/>
          <w:bCs/>
          <w:color w:val="000000"/>
        </w:rPr>
        <w:t>4</w:t>
      </w:r>
      <w:r w:rsidRPr="00817F69">
        <w:rPr>
          <w:rFonts w:ascii="Book Antiqua" w:eastAsia="Book Antiqua" w:hAnsi="Book Antiqua" w:cs="Book Antiqua"/>
          <w:color w:val="000000"/>
        </w:rPr>
        <w:t>: 2035-2039 [PMID: 19850770 DOI: 10.2215/CJN.05500809]</w:t>
      </w:r>
    </w:p>
    <w:p w:rsidR="00A77B3E" w:rsidRPr="00817F69" w:rsidRDefault="00F25FBE" w:rsidP="00817F69">
      <w:pPr>
        <w:snapToGrid w:val="0"/>
        <w:spacing w:line="360" w:lineRule="auto"/>
        <w:jc w:val="both"/>
        <w:rPr>
          <w:rFonts w:ascii="Book Antiqua" w:hAnsi="Book Antiqua"/>
        </w:rPr>
      </w:pPr>
      <w:proofErr w:type="gramStart"/>
      <w:r w:rsidRPr="00817F69">
        <w:rPr>
          <w:rFonts w:ascii="Book Antiqua" w:eastAsia="Book Antiqua" w:hAnsi="Book Antiqua" w:cs="Book Antiqua"/>
          <w:color w:val="000000"/>
        </w:rPr>
        <w:t xml:space="preserve">2 </w:t>
      </w:r>
      <w:r w:rsidRPr="00817F69">
        <w:rPr>
          <w:rFonts w:ascii="Book Antiqua" w:eastAsia="Book Antiqua" w:hAnsi="Book Antiqua" w:cs="Book Antiqua"/>
          <w:b/>
          <w:bCs/>
          <w:color w:val="000000"/>
        </w:rPr>
        <w:t>Fiebiger W</w:t>
      </w:r>
      <w:r w:rsidRPr="00817F69">
        <w:rPr>
          <w:rFonts w:ascii="Book Antiqua" w:eastAsia="Book Antiqua" w:hAnsi="Book Antiqua" w:cs="Book Antiqua"/>
          <w:color w:val="000000"/>
        </w:rPr>
        <w:t>, Mitterbauer C, Oberbauer R. Health-related quality of life outcomes after kidney transplantation.</w:t>
      </w:r>
      <w:proofErr w:type="gramEnd"/>
      <w:r w:rsidRPr="00817F69">
        <w:rPr>
          <w:rFonts w:ascii="Book Antiqua" w:eastAsia="Book Antiqua" w:hAnsi="Book Antiqua" w:cs="Book Antiqua"/>
          <w:color w:val="000000"/>
        </w:rPr>
        <w:t xml:space="preserve"> </w:t>
      </w:r>
      <w:r w:rsidRPr="00817F69">
        <w:rPr>
          <w:rFonts w:ascii="Book Antiqua" w:eastAsia="Book Antiqua" w:hAnsi="Book Antiqua" w:cs="Book Antiqua"/>
          <w:i/>
          <w:iCs/>
          <w:color w:val="000000"/>
        </w:rPr>
        <w:t>Health Qual Life Outcomes</w:t>
      </w:r>
      <w:r w:rsidRPr="00817F69">
        <w:rPr>
          <w:rFonts w:ascii="Book Antiqua" w:eastAsia="Book Antiqua" w:hAnsi="Book Antiqua" w:cs="Book Antiqua"/>
          <w:color w:val="000000"/>
        </w:rPr>
        <w:t xml:space="preserve"> 2004; </w:t>
      </w:r>
      <w:r w:rsidRPr="00817F69">
        <w:rPr>
          <w:rFonts w:ascii="Book Antiqua" w:eastAsia="Book Antiqua" w:hAnsi="Book Antiqua" w:cs="Book Antiqua"/>
          <w:b/>
          <w:bCs/>
          <w:color w:val="000000"/>
        </w:rPr>
        <w:t>2</w:t>
      </w:r>
      <w:r w:rsidRPr="00817F69">
        <w:rPr>
          <w:rFonts w:ascii="Book Antiqua" w:eastAsia="Book Antiqua" w:hAnsi="Book Antiqua" w:cs="Book Antiqua"/>
          <w:color w:val="000000"/>
        </w:rPr>
        <w:t>: 2 [PMID: 14713316 DOI: 10.1186/1477-7525-2-2]</w:t>
      </w:r>
    </w:p>
    <w:p w:rsidR="00A77B3E" w:rsidRPr="00817F69" w:rsidRDefault="00F25FBE" w:rsidP="00817F69">
      <w:pPr>
        <w:snapToGrid w:val="0"/>
        <w:spacing w:line="360" w:lineRule="auto"/>
        <w:jc w:val="both"/>
        <w:rPr>
          <w:rFonts w:ascii="Book Antiqua" w:hAnsi="Book Antiqua"/>
        </w:rPr>
      </w:pPr>
      <w:proofErr w:type="gramStart"/>
      <w:r w:rsidRPr="00817F69">
        <w:rPr>
          <w:rFonts w:ascii="Book Antiqua" w:eastAsia="Book Antiqua" w:hAnsi="Book Antiqua" w:cs="Book Antiqua"/>
          <w:color w:val="000000"/>
        </w:rPr>
        <w:lastRenderedPageBreak/>
        <w:t xml:space="preserve">3 </w:t>
      </w:r>
      <w:r w:rsidRPr="00817F69">
        <w:rPr>
          <w:rFonts w:ascii="Book Antiqua" w:eastAsia="Book Antiqua" w:hAnsi="Book Antiqua" w:cs="Book Antiqua"/>
          <w:b/>
          <w:bCs/>
          <w:color w:val="000000"/>
        </w:rPr>
        <w:t>Parajuli S</w:t>
      </w:r>
      <w:r w:rsidRPr="00817F69">
        <w:rPr>
          <w:rFonts w:ascii="Book Antiqua" w:eastAsia="Book Antiqua" w:hAnsi="Book Antiqua" w:cs="Book Antiqua"/>
          <w:color w:val="000000"/>
        </w:rPr>
        <w:t>, Clark DF, Djamali A.</w:t>
      </w:r>
      <w:proofErr w:type="gramEnd"/>
      <w:r w:rsidRPr="00817F69">
        <w:rPr>
          <w:rFonts w:ascii="Book Antiqua" w:eastAsia="Book Antiqua" w:hAnsi="Book Antiqua" w:cs="Book Antiqua"/>
          <w:color w:val="000000"/>
        </w:rPr>
        <w:t xml:space="preserve"> Is Kidney Transplantation a Better State of CKD? </w:t>
      </w:r>
      <w:proofErr w:type="gramStart"/>
      <w:r w:rsidRPr="00817F69">
        <w:rPr>
          <w:rFonts w:ascii="Book Antiqua" w:eastAsia="Book Antiqua" w:hAnsi="Book Antiqua" w:cs="Book Antiqua"/>
          <w:color w:val="000000"/>
        </w:rPr>
        <w:t>Impact on Diagnosis and Management.</w:t>
      </w:r>
      <w:proofErr w:type="gramEnd"/>
      <w:r w:rsidRPr="00817F69">
        <w:rPr>
          <w:rFonts w:ascii="Book Antiqua" w:eastAsia="Book Antiqua" w:hAnsi="Book Antiqua" w:cs="Book Antiqua"/>
          <w:color w:val="000000"/>
        </w:rPr>
        <w:t xml:space="preserve"> </w:t>
      </w:r>
      <w:r w:rsidRPr="00817F69">
        <w:rPr>
          <w:rFonts w:ascii="Book Antiqua" w:eastAsia="Book Antiqua" w:hAnsi="Book Antiqua" w:cs="Book Antiqua"/>
          <w:i/>
          <w:iCs/>
          <w:color w:val="000000"/>
        </w:rPr>
        <w:t>Adv Chronic Kidney Dis</w:t>
      </w:r>
      <w:r w:rsidRPr="00817F69">
        <w:rPr>
          <w:rFonts w:ascii="Book Antiqua" w:eastAsia="Book Antiqua" w:hAnsi="Book Antiqua" w:cs="Book Antiqua"/>
          <w:color w:val="000000"/>
        </w:rPr>
        <w:t xml:space="preserve"> 2016; </w:t>
      </w:r>
      <w:r w:rsidRPr="00817F69">
        <w:rPr>
          <w:rFonts w:ascii="Book Antiqua" w:eastAsia="Book Antiqua" w:hAnsi="Book Antiqua" w:cs="Book Antiqua"/>
          <w:b/>
          <w:bCs/>
          <w:color w:val="000000"/>
        </w:rPr>
        <w:t>23</w:t>
      </w:r>
      <w:r w:rsidRPr="00817F69">
        <w:rPr>
          <w:rFonts w:ascii="Book Antiqua" w:eastAsia="Book Antiqua" w:hAnsi="Book Antiqua" w:cs="Book Antiqua"/>
          <w:color w:val="000000"/>
        </w:rPr>
        <w:t>: 287-294 [PMID: 27742382 DOI: 10.1053/j.ackd.2016.09.006]</w:t>
      </w:r>
    </w:p>
    <w:p w:rsidR="00A77B3E" w:rsidRPr="00817F69" w:rsidRDefault="00F25FBE" w:rsidP="00817F69">
      <w:pPr>
        <w:snapToGrid w:val="0"/>
        <w:spacing w:line="360" w:lineRule="auto"/>
        <w:jc w:val="both"/>
        <w:rPr>
          <w:rFonts w:ascii="Book Antiqua" w:hAnsi="Book Antiqua"/>
        </w:rPr>
      </w:pPr>
      <w:proofErr w:type="gramStart"/>
      <w:r w:rsidRPr="00817F69">
        <w:rPr>
          <w:rFonts w:ascii="Book Antiqua" w:eastAsia="Book Antiqua" w:hAnsi="Book Antiqua" w:cs="Book Antiqua"/>
          <w:color w:val="000000"/>
        </w:rPr>
        <w:t xml:space="preserve">4 </w:t>
      </w:r>
      <w:r w:rsidRPr="00817F69">
        <w:rPr>
          <w:rFonts w:ascii="Book Antiqua" w:eastAsia="Book Antiqua" w:hAnsi="Book Antiqua" w:cs="Book Antiqua"/>
          <w:b/>
          <w:bCs/>
          <w:color w:val="000000"/>
        </w:rPr>
        <w:t>O'Callaghan JM</w:t>
      </w:r>
      <w:r w:rsidRPr="00817F69">
        <w:rPr>
          <w:rFonts w:ascii="Book Antiqua" w:eastAsia="Book Antiqua" w:hAnsi="Book Antiqua" w:cs="Book Antiqua"/>
          <w:color w:val="000000"/>
        </w:rPr>
        <w:t>, Knight SR. Noninvasive biomarkers in monitoring kidney allograft health.</w:t>
      </w:r>
      <w:proofErr w:type="gramEnd"/>
      <w:r w:rsidRPr="00817F69">
        <w:rPr>
          <w:rFonts w:ascii="Book Antiqua" w:eastAsia="Book Antiqua" w:hAnsi="Book Antiqua" w:cs="Book Antiqua"/>
          <w:color w:val="000000"/>
        </w:rPr>
        <w:t xml:space="preserve"> </w:t>
      </w:r>
      <w:r w:rsidRPr="00817F69">
        <w:rPr>
          <w:rFonts w:ascii="Book Antiqua" w:eastAsia="Book Antiqua" w:hAnsi="Book Antiqua" w:cs="Book Antiqua"/>
          <w:i/>
          <w:iCs/>
          <w:color w:val="000000"/>
        </w:rPr>
        <w:t>Curr Opin Organ Transplant</w:t>
      </w:r>
      <w:r w:rsidRPr="00817F69">
        <w:rPr>
          <w:rFonts w:ascii="Book Antiqua" w:eastAsia="Book Antiqua" w:hAnsi="Book Antiqua" w:cs="Book Antiqua"/>
          <w:color w:val="000000"/>
        </w:rPr>
        <w:t xml:space="preserve"> 2019; </w:t>
      </w:r>
      <w:r w:rsidRPr="00817F69">
        <w:rPr>
          <w:rFonts w:ascii="Book Antiqua" w:eastAsia="Book Antiqua" w:hAnsi="Book Antiqua" w:cs="Book Antiqua"/>
          <w:b/>
          <w:bCs/>
          <w:color w:val="000000"/>
        </w:rPr>
        <w:t>24</w:t>
      </w:r>
      <w:r w:rsidRPr="00817F69">
        <w:rPr>
          <w:rFonts w:ascii="Book Antiqua" w:eastAsia="Book Antiqua" w:hAnsi="Book Antiqua" w:cs="Book Antiqua"/>
          <w:color w:val="000000"/>
        </w:rPr>
        <w:t>: 411-415 [PMID: 31145158 DOI: 10.1097/MOT.0000000000000658]</w:t>
      </w:r>
    </w:p>
    <w:p w:rsidR="00A77B3E" w:rsidRPr="00817F69" w:rsidRDefault="00F25FBE" w:rsidP="00817F69">
      <w:pPr>
        <w:snapToGrid w:val="0"/>
        <w:spacing w:line="360" w:lineRule="auto"/>
        <w:jc w:val="both"/>
        <w:rPr>
          <w:rFonts w:ascii="Book Antiqua" w:hAnsi="Book Antiqua"/>
        </w:rPr>
      </w:pPr>
      <w:r w:rsidRPr="00817F69">
        <w:rPr>
          <w:rFonts w:ascii="Book Antiqua" w:eastAsia="Book Antiqua" w:hAnsi="Book Antiqua" w:cs="Book Antiqua"/>
          <w:color w:val="000000"/>
        </w:rPr>
        <w:t xml:space="preserve">5 </w:t>
      </w:r>
      <w:r w:rsidRPr="00817F69">
        <w:rPr>
          <w:rFonts w:ascii="Book Antiqua" w:eastAsia="Book Antiqua" w:hAnsi="Book Antiqua" w:cs="Book Antiqua"/>
          <w:b/>
          <w:bCs/>
          <w:color w:val="000000"/>
        </w:rPr>
        <w:t>Redfield RR</w:t>
      </w:r>
      <w:r w:rsidRPr="00817F69">
        <w:rPr>
          <w:rFonts w:ascii="Book Antiqua" w:eastAsia="Book Antiqua" w:hAnsi="Book Antiqua" w:cs="Book Antiqua"/>
          <w:color w:val="000000"/>
        </w:rPr>
        <w:t xml:space="preserve">, McCune KR, Rao A, Sadowski E, Hanson M, Kolterman AJ, Robbins J, Guite K, Mohamed M, Parajuli S, Mandelbrot DA, Astor BC, Djamali A. Nature, timing, and severity of complications from ultrasound-guided percutaneous renal transplant biopsy. </w:t>
      </w:r>
      <w:r w:rsidRPr="00817F69">
        <w:rPr>
          <w:rFonts w:ascii="Book Antiqua" w:eastAsia="Book Antiqua" w:hAnsi="Book Antiqua" w:cs="Book Antiqua"/>
          <w:i/>
          <w:iCs/>
          <w:color w:val="000000"/>
        </w:rPr>
        <w:t>Transpl Int</w:t>
      </w:r>
      <w:r w:rsidRPr="00817F69">
        <w:rPr>
          <w:rFonts w:ascii="Book Antiqua" w:eastAsia="Book Antiqua" w:hAnsi="Book Antiqua" w:cs="Book Antiqua"/>
          <w:color w:val="000000"/>
        </w:rPr>
        <w:t xml:space="preserve"> 2016; </w:t>
      </w:r>
      <w:r w:rsidRPr="00817F69">
        <w:rPr>
          <w:rFonts w:ascii="Book Antiqua" w:eastAsia="Book Antiqua" w:hAnsi="Book Antiqua" w:cs="Book Antiqua"/>
          <w:b/>
          <w:bCs/>
          <w:color w:val="000000"/>
        </w:rPr>
        <w:t>29</w:t>
      </w:r>
      <w:r w:rsidRPr="00817F69">
        <w:rPr>
          <w:rFonts w:ascii="Book Antiqua" w:eastAsia="Book Antiqua" w:hAnsi="Book Antiqua" w:cs="Book Antiqua"/>
          <w:color w:val="000000"/>
        </w:rPr>
        <w:t>: 167-172 [PMID: 26284692 DOI: 10.1111/tri.12660]</w:t>
      </w:r>
    </w:p>
    <w:p w:rsidR="00A77B3E" w:rsidRPr="00817F69" w:rsidRDefault="00F25FBE" w:rsidP="00817F69">
      <w:pPr>
        <w:snapToGrid w:val="0"/>
        <w:spacing w:line="360" w:lineRule="auto"/>
        <w:jc w:val="both"/>
        <w:rPr>
          <w:rFonts w:ascii="Book Antiqua" w:hAnsi="Book Antiqua"/>
        </w:rPr>
      </w:pPr>
      <w:r w:rsidRPr="00817F69">
        <w:rPr>
          <w:rFonts w:ascii="Book Antiqua" w:eastAsia="Book Antiqua" w:hAnsi="Book Antiqua" w:cs="Book Antiqua"/>
          <w:color w:val="000000"/>
        </w:rPr>
        <w:t xml:space="preserve">6 </w:t>
      </w:r>
      <w:r w:rsidRPr="00817F69">
        <w:rPr>
          <w:rFonts w:ascii="Book Antiqua" w:eastAsia="Book Antiqua" w:hAnsi="Book Antiqua" w:cs="Book Antiqua"/>
          <w:b/>
          <w:bCs/>
          <w:color w:val="000000"/>
        </w:rPr>
        <w:t>Bouamar R</w:t>
      </w:r>
      <w:r w:rsidRPr="00817F69">
        <w:rPr>
          <w:rFonts w:ascii="Book Antiqua" w:eastAsia="Book Antiqua" w:hAnsi="Book Antiqua" w:cs="Book Antiqua"/>
          <w:color w:val="000000"/>
        </w:rPr>
        <w:t xml:space="preserve">, Shuker N, Hesselink DA, Weimar W, Ekberg H, Kaplan B, Bernasconi C, van Gelder T. Tacrolimus predose concentrations do not predict the risk of acute rejection after renal transplantation: a pooled analysis from three randomized-controlled clinical trials(†). </w:t>
      </w:r>
      <w:r w:rsidRPr="00817F69">
        <w:rPr>
          <w:rFonts w:ascii="Book Antiqua" w:eastAsia="Book Antiqua" w:hAnsi="Book Antiqua" w:cs="Book Antiqua"/>
          <w:i/>
          <w:iCs/>
          <w:color w:val="000000"/>
        </w:rPr>
        <w:t>Am J Transplant</w:t>
      </w:r>
      <w:r w:rsidRPr="00817F69">
        <w:rPr>
          <w:rFonts w:ascii="Book Antiqua" w:eastAsia="Book Antiqua" w:hAnsi="Book Antiqua" w:cs="Book Antiqua"/>
          <w:color w:val="000000"/>
        </w:rPr>
        <w:t xml:space="preserve"> 2013; </w:t>
      </w:r>
      <w:r w:rsidRPr="00817F69">
        <w:rPr>
          <w:rFonts w:ascii="Book Antiqua" w:eastAsia="Book Antiqua" w:hAnsi="Book Antiqua" w:cs="Book Antiqua"/>
          <w:b/>
          <w:bCs/>
          <w:color w:val="000000"/>
        </w:rPr>
        <w:t>13</w:t>
      </w:r>
      <w:r w:rsidRPr="00817F69">
        <w:rPr>
          <w:rFonts w:ascii="Book Antiqua" w:eastAsia="Book Antiqua" w:hAnsi="Book Antiqua" w:cs="Book Antiqua"/>
          <w:color w:val="000000"/>
        </w:rPr>
        <w:t>: 1253-1261 [PMID: 23480233 DOI: 10.1111/ajt.12191]</w:t>
      </w:r>
    </w:p>
    <w:p w:rsidR="00A77B3E" w:rsidRPr="00817F69" w:rsidRDefault="00F25FBE" w:rsidP="00817F69">
      <w:pPr>
        <w:snapToGrid w:val="0"/>
        <w:spacing w:line="360" w:lineRule="auto"/>
        <w:jc w:val="both"/>
        <w:rPr>
          <w:rFonts w:ascii="Book Antiqua" w:hAnsi="Book Antiqua"/>
        </w:rPr>
      </w:pPr>
      <w:r w:rsidRPr="00817F69">
        <w:rPr>
          <w:rFonts w:ascii="Book Antiqua" w:eastAsia="Book Antiqua" w:hAnsi="Book Antiqua" w:cs="Book Antiqua"/>
          <w:color w:val="000000"/>
        </w:rPr>
        <w:t xml:space="preserve">7 </w:t>
      </w:r>
      <w:r w:rsidRPr="00817F69">
        <w:rPr>
          <w:rFonts w:ascii="Book Antiqua" w:eastAsia="Book Antiqua" w:hAnsi="Book Antiqua" w:cs="Book Antiqua"/>
          <w:b/>
          <w:bCs/>
          <w:color w:val="000000"/>
        </w:rPr>
        <w:t>Biomarkers Definitions Working Group</w:t>
      </w:r>
      <w:r w:rsidRPr="00817F69">
        <w:rPr>
          <w:rFonts w:ascii="Book Antiqua" w:eastAsia="Book Antiqua" w:hAnsi="Book Antiqua" w:cs="Book Antiqua"/>
          <w:color w:val="000000"/>
        </w:rPr>
        <w:t xml:space="preserve">. Biomarkers and surrogate endpoints: preferred definitions and conceptual framework. </w:t>
      </w:r>
      <w:r w:rsidRPr="00817F69">
        <w:rPr>
          <w:rFonts w:ascii="Book Antiqua" w:eastAsia="Book Antiqua" w:hAnsi="Book Antiqua" w:cs="Book Antiqua"/>
          <w:i/>
          <w:iCs/>
          <w:color w:val="000000"/>
        </w:rPr>
        <w:t>Clin Pharmacol Ther</w:t>
      </w:r>
      <w:r w:rsidRPr="00817F69">
        <w:rPr>
          <w:rFonts w:ascii="Book Antiqua" w:eastAsia="Book Antiqua" w:hAnsi="Book Antiqua" w:cs="Book Antiqua"/>
          <w:color w:val="000000"/>
        </w:rPr>
        <w:t xml:space="preserve"> 2001; </w:t>
      </w:r>
      <w:r w:rsidRPr="00817F69">
        <w:rPr>
          <w:rFonts w:ascii="Book Antiqua" w:eastAsia="Book Antiqua" w:hAnsi="Book Antiqua" w:cs="Book Antiqua"/>
          <w:b/>
          <w:bCs/>
          <w:color w:val="000000"/>
        </w:rPr>
        <w:t>69</w:t>
      </w:r>
      <w:r w:rsidRPr="00817F69">
        <w:rPr>
          <w:rFonts w:ascii="Book Antiqua" w:eastAsia="Book Antiqua" w:hAnsi="Book Antiqua" w:cs="Book Antiqua"/>
          <w:color w:val="000000"/>
        </w:rPr>
        <w:t>: 89-95 [PMID: 11240971 DOI: 10.1067/mcp.2001.113989]</w:t>
      </w:r>
    </w:p>
    <w:p w:rsidR="00A77B3E" w:rsidRPr="00817F69" w:rsidRDefault="00F25FBE" w:rsidP="00817F69">
      <w:pPr>
        <w:snapToGrid w:val="0"/>
        <w:spacing w:line="360" w:lineRule="auto"/>
        <w:jc w:val="both"/>
        <w:rPr>
          <w:rFonts w:ascii="Book Antiqua" w:hAnsi="Book Antiqua"/>
        </w:rPr>
      </w:pPr>
      <w:r w:rsidRPr="00817F69">
        <w:rPr>
          <w:rFonts w:ascii="Book Antiqua" w:eastAsia="Book Antiqua" w:hAnsi="Book Antiqua" w:cs="Book Antiqua"/>
          <w:color w:val="000000"/>
        </w:rPr>
        <w:t xml:space="preserve">8 </w:t>
      </w:r>
      <w:r w:rsidRPr="00817F69">
        <w:rPr>
          <w:rFonts w:ascii="Book Antiqua" w:eastAsia="Book Antiqua" w:hAnsi="Book Antiqua" w:cs="Book Antiqua"/>
          <w:b/>
          <w:bCs/>
          <w:color w:val="000000"/>
        </w:rPr>
        <w:t>Strimbu K</w:t>
      </w:r>
      <w:r w:rsidRPr="00817F69">
        <w:rPr>
          <w:rFonts w:ascii="Book Antiqua" w:eastAsia="Book Antiqua" w:hAnsi="Book Antiqua" w:cs="Book Antiqua"/>
          <w:color w:val="000000"/>
        </w:rPr>
        <w:t xml:space="preserve">, Tavel JA. What are biomarkers? </w:t>
      </w:r>
      <w:r w:rsidRPr="00817F69">
        <w:rPr>
          <w:rFonts w:ascii="Book Antiqua" w:eastAsia="Book Antiqua" w:hAnsi="Book Antiqua" w:cs="Book Antiqua"/>
          <w:i/>
          <w:iCs/>
          <w:color w:val="000000"/>
        </w:rPr>
        <w:t>Curr Opin HIV AIDS</w:t>
      </w:r>
      <w:r w:rsidRPr="00817F69">
        <w:rPr>
          <w:rFonts w:ascii="Book Antiqua" w:eastAsia="Book Antiqua" w:hAnsi="Book Antiqua" w:cs="Book Antiqua"/>
          <w:color w:val="000000"/>
        </w:rPr>
        <w:t xml:space="preserve"> 2010; </w:t>
      </w:r>
      <w:r w:rsidRPr="00817F69">
        <w:rPr>
          <w:rFonts w:ascii="Book Antiqua" w:eastAsia="Book Antiqua" w:hAnsi="Book Antiqua" w:cs="Book Antiqua"/>
          <w:b/>
          <w:bCs/>
          <w:color w:val="000000"/>
        </w:rPr>
        <w:t>5</w:t>
      </w:r>
      <w:r w:rsidRPr="00817F69">
        <w:rPr>
          <w:rFonts w:ascii="Book Antiqua" w:eastAsia="Book Antiqua" w:hAnsi="Book Antiqua" w:cs="Book Antiqua"/>
          <w:color w:val="000000"/>
        </w:rPr>
        <w:t>: 463-466 [PMID: 20978388 DOI: 10.1097/COH.0b013e32833ed177]</w:t>
      </w:r>
    </w:p>
    <w:p w:rsidR="00A77B3E" w:rsidRPr="00817F69" w:rsidRDefault="00F25FBE" w:rsidP="00817F69">
      <w:pPr>
        <w:snapToGrid w:val="0"/>
        <w:spacing w:line="360" w:lineRule="auto"/>
        <w:jc w:val="both"/>
        <w:rPr>
          <w:rFonts w:ascii="Book Antiqua" w:hAnsi="Book Antiqua"/>
        </w:rPr>
      </w:pPr>
      <w:r w:rsidRPr="00817F69">
        <w:rPr>
          <w:rFonts w:ascii="Book Antiqua" w:eastAsia="Book Antiqua" w:hAnsi="Book Antiqua" w:cs="Book Antiqua"/>
          <w:color w:val="000000"/>
        </w:rPr>
        <w:t xml:space="preserve">9 </w:t>
      </w:r>
      <w:r w:rsidRPr="00817F69">
        <w:rPr>
          <w:rFonts w:ascii="Book Antiqua" w:eastAsia="Book Antiqua" w:hAnsi="Book Antiqua" w:cs="Book Antiqua"/>
          <w:b/>
          <w:bCs/>
          <w:color w:val="000000"/>
        </w:rPr>
        <w:t>Roufosse C</w:t>
      </w:r>
      <w:r w:rsidRPr="00817F69">
        <w:rPr>
          <w:rFonts w:ascii="Book Antiqua" w:eastAsia="Book Antiqua" w:hAnsi="Book Antiqua" w:cs="Book Antiqua"/>
          <w:color w:val="000000"/>
        </w:rPr>
        <w:t xml:space="preserve">, Simmonds N, Clahsen-van Groningen M, Haas M, Henriksen KJ, Horsfield C, Loupy A, Mengel M, Perkowska-PtasiÅ„ska A, Rabant M, Racusen LC, Solez K, Becker JU. A 2018 Reference Guide to the Banff Classification of Renal Allograft Pathology. </w:t>
      </w:r>
      <w:r w:rsidRPr="00817F69">
        <w:rPr>
          <w:rFonts w:ascii="Book Antiqua" w:eastAsia="Book Antiqua" w:hAnsi="Book Antiqua" w:cs="Book Antiqua"/>
          <w:i/>
          <w:iCs/>
          <w:color w:val="000000"/>
        </w:rPr>
        <w:t>Transplantation</w:t>
      </w:r>
      <w:r w:rsidRPr="00817F69">
        <w:rPr>
          <w:rFonts w:ascii="Book Antiqua" w:eastAsia="Book Antiqua" w:hAnsi="Book Antiqua" w:cs="Book Antiqua"/>
          <w:color w:val="000000"/>
        </w:rPr>
        <w:t xml:space="preserve"> 2018; </w:t>
      </w:r>
      <w:r w:rsidRPr="00817F69">
        <w:rPr>
          <w:rFonts w:ascii="Book Antiqua" w:eastAsia="Book Antiqua" w:hAnsi="Book Antiqua" w:cs="Book Antiqua"/>
          <w:b/>
          <w:bCs/>
          <w:color w:val="000000"/>
        </w:rPr>
        <w:t>102</w:t>
      </w:r>
      <w:r w:rsidRPr="00817F69">
        <w:rPr>
          <w:rFonts w:ascii="Book Antiqua" w:eastAsia="Book Antiqua" w:hAnsi="Book Antiqua" w:cs="Book Antiqua"/>
          <w:color w:val="000000"/>
        </w:rPr>
        <w:t>: 1795-1814 [PMID: 30028786 DOI: 10.1097/TP.0000000000002366]</w:t>
      </w:r>
    </w:p>
    <w:p w:rsidR="00A77B3E" w:rsidRPr="00817F69" w:rsidRDefault="00F25FBE" w:rsidP="00817F69">
      <w:pPr>
        <w:snapToGrid w:val="0"/>
        <w:spacing w:line="360" w:lineRule="auto"/>
        <w:jc w:val="both"/>
        <w:rPr>
          <w:rFonts w:ascii="Book Antiqua" w:hAnsi="Book Antiqua"/>
        </w:rPr>
      </w:pPr>
      <w:r w:rsidRPr="00817F69">
        <w:rPr>
          <w:rFonts w:ascii="Book Antiqua" w:eastAsia="Book Antiqua" w:hAnsi="Book Antiqua" w:cs="Book Antiqua"/>
          <w:color w:val="000000"/>
        </w:rPr>
        <w:t xml:space="preserve">10 </w:t>
      </w:r>
      <w:r w:rsidRPr="00817F69">
        <w:rPr>
          <w:rFonts w:ascii="Book Antiqua" w:eastAsia="Book Antiqua" w:hAnsi="Book Antiqua" w:cs="Book Antiqua"/>
          <w:b/>
          <w:bCs/>
          <w:color w:val="000000"/>
        </w:rPr>
        <w:t>Friedewald JJ</w:t>
      </w:r>
      <w:r w:rsidRPr="00817F69">
        <w:rPr>
          <w:rFonts w:ascii="Book Antiqua" w:eastAsia="Book Antiqua" w:hAnsi="Book Antiqua" w:cs="Book Antiqua"/>
          <w:color w:val="000000"/>
        </w:rPr>
        <w:t xml:space="preserve">, Kurian SM, Heilman RL, Whisenant TC, Poggio ED, Marsh C, Baliga P, Odim J, Brown MM, Ikle DN, Armstrong BD, Charette JI, Brietigam SS, Sustento-Reodica N, Zhao L, Kandpal M, Salomon DR, Abecassis MM; Clinical </w:t>
      </w:r>
      <w:r w:rsidRPr="00817F69">
        <w:rPr>
          <w:rFonts w:ascii="Book Antiqua" w:eastAsia="Book Antiqua" w:hAnsi="Book Antiqua" w:cs="Book Antiqua"/>
          <w:color w:val="000000"/>
        </w:rPr>
        <w:lastRenderedPageBreak/>
        <w:t xml:space="preserve">Trials in Organ Transplantation 08 (CTOT-08). Development and clinical validity of a novel blood-based molecular biomarker for subclinical acute rejection following kidney transplant. </w:t>
      </w:r>
      <w:r w:rsidRPr="00817F69">
        <w:rPr>
          <w:rFonts w:ascii="Book Antiqua" w:eastAsia="Book Antiqua" w:hAnsi="Book Antiqua" w:cs="Book Antiqua"/>
          <w:i/>
          <w:iCs/>
          <w:color w:val="000000"/>
        </w:rPr>
        <w:t>Am J Transplant</w:t>
      </w:r>
      <w:r w:rsidRPr="00817F69">
        <w:rPr>
          <w:rFonts w:ascii="Book Antiqua" w:eastAsia="Book Antiqua" w:hAnsi="Book Antiqua" w:cs="Book Antiqua"/>
          <w:color w:val="000000"/>
        </w:rPr>
        <w:t xml:space="preserve"> 2019; </w:t>
      </w:r>
      <w:r w:rsidRPr="00817F69">
        <w:rPr>
          <w:rFonts w:ascii="Book Antiqua" w:eastAsia="Book Antiqua" w:hAnsi="Book Antiqua" w:cs="Book Antiqua"/>
          <w:b/>
          <w:bCs/>
          <w:color w:val="000000"/>
        </w:rPr>
        <w:t>19</w:t>
      </w:r>
      <w:r w:rsidRPr="00817F69">
        <w:rPr>
          <w:rFonts w:ascii="Book Antiqua" w:eastAsia="Book Antiqua" w:hAnsi="Book Antiqua" w:cs="Book Antiqua"/>
          <w:color w:val="000000"/>
        </w:rPr>
        <w:t>: 98-109 [PMID: 29985559 DOI: 10.1111/ajt.15011]</w:t>
      </w:r>
    </w:p>
    <w:p w:rsidR="00A77B3E" w:rsidRPr="00817F69" w:rsidRDefault="00F25FBE" w:rsidP="00817F69">
      <w:pPr>
        <w:snapToGrid w:val="0"/>
        <w:spacing w:line="360" w:lineRule="auto"/>
        <w:jc w:val="both"/>
        <w:rPr>
          <w:rFonts w:ascii="Book Antiqua" w:hAnsi="Book Antiqua"/>
        </w:rPr>
      </w:pPr>
      <w:r w:rsidRPr="00817F69">
        <w:rPr>
          <w:rFonts w:ascii="Book Antiqua" w:eastAsia="Book Antiqua" w:hAnsi="Book Antiqua" w:cs="Book Antiqua"/>
          <w:color w:val="000000"/>
        </w:rPr>
        <w:t xml:space="preserve">11 </w:t>
      </w:r>
      <w:r w:rsidRPr="00817F69">
        <w:rPr>
          <w:rFonts w:ascii="Book Antiqua" w:eastAsia="Book Antiqua" w:hAnsi="Book Antiqua" w:cs="Book Antiqua"/>
          <w:b/>
          <w:bCs/>
          <w:color w:val="000000"/>
        </w:rPr>
        <w:t>Rabant M</w:t>
      </w:r>
      <w:r w:rsidRPr="00817F69">
        <w:rPr>
          <w:rFonts w:ascii="Book Antiqua" w:eastAsia="Book Antiqua" w:hAnsi="Book Antiqua" w:cs="Book Antiqua"/>
          <w:color w:val="000000"/>
        </w:rPr>
        <w:t xml:space="preserve">, Amrouche L, Lebreton X, Aulagnon F, Benon A, Sauvaget V, Bonifay R, Morin L, Scemla A, Delville M, Martinez F, Timsit MO, Duong Van Huyen JP, Legendre C, Terzi F, Anglicheau D. Urinary C-X-C Motif Chemokine 10 Independently Improves the Noninvasive Diagnosis of Antibody-Mediated Kidney Allograft Rejection. </w:t>
      </w:r>
      <w:r w:rsidRPr="00817F69">
        <w:rPr>
          <w:rFonts w:ascii="Book Antiqua" w:eastAsia="Book Antiqua" w:hAnsi="Book Antiqua" w:cs="Book Antiqua"/>
          <w:i/>
          <w:iCs/>
          <w:color w:val="000000"/>
        </w:rPr>
        <w:t>J Am Soc Nephrol</w:t>
      </w:r>
      <w:r w:rsidRPr="00817F69">
        <w:rPr>
          <w:rFonts w:ascii="Book Antiqua" w:eastAsia="Book Antiqua" w:hAnsi="Book Antiqua" w:cs="Book Antiqua"/>
          <w:color w:val="000000"/>
        </w:rPr>
        <w:t xml:space="preserve"> 2015; </w:t>
      </w:r>
      <w:r w:rsidRPr="00817F69">
        <w:rPr>
          <w:rFonts w:ascii="Book Antiqua" w:eastAsia="Book Antiqua" w:hAnsi="Book Antiqua" w:cs="Book Antiqua"/>
          <w:b/>
          <w:bCs/>
          <w:color w:val="000000"/>
        </w:rPr>
        <w:t>26</w:t>
      </w:r>
      <w:r w:rsidRPr="00817F69">
        <w:rPr>
          <w:rFonts w:ascii="Book Antiqua" w:eastAsia="Book Antiqua" w:hAnsi="Book Antiqua" w:cs="Book Antiqua"/>
          <w:color w:val="000000"/>
        </w:rPr>
        <w:t>: 2840-2851 [PMID: 25948873 DOI: 10.1681/ASN.2014080797]</w:t>
      </w:r>
    </w:p>
    <w:p w:rsidR="00A77B3E" w:rsidRPr="00817F69" w:rsidRDefault="00F25FBE" w:rsidP="00817F69">
      <w:pPr>
        <w:snapToGrid w:val="0"/>
        <w:spacing w:line="360" w:lineRule="auto"/>
        <w:jc w:val="both"/>
        <w:rPr>
          <w:rFonts w:ascii="Book Antiqua" w:hAnsi="Book Antiqua"/>
        </w:rPr>
      </w:pPr>
      <w:r w:rsidRPr="00817F69">
        <w:rPr>
          <w:rFonts w:ascii="Book Antiqua" w:eastAsia="Book Antiqua" w:hAnsi="Book Antiqua" w:cs="Book Antiqua"/>
          <w:color w:val="000000"/>
        </w:rPr>
        <w:t xml:space="preserve">12 </w:t>
      </w:r>
      <w:r w:rsidRPr="00817F69">
        <w:rPr>
          <w:rFonts w:ascii="Book Antiqua" w:eastAsia="Book Antiqua" w:hAnsi="Book Antiqua" w:cs="Book Antiqua"/>
          <w:b/>
          <w:bCs/>
          <w:color w:val="000000"/>
        </w:rPr>
        <w:t>Hricik DE</w:t>
      </w:r>
      <w:r w:rsidRPr="00817F69">
        <w:rPr>
          <w:rFonts w:ascii="Book Antiqua" w:eastAsia="Book Antiqua" w:hAnsi="Book Antiqua" w:cs="Book Antiqua"/>
          <w:color w:val="000000"/>
        </w:rPr>
        <w:t xml:space="preserve">, Formica RN, Nickerson P, Rush D, Fairchild RL, Poggio ED, Gibson IW, Wiebe C, Tinckam K, Bunnapradist S, Samaniego-Picota M, Brennan DC, Schröppel B, Gaber O, Armstrong B, Ikle D, Diop H, Bridges ND, Heeger PS; Clinical Trials in Organ Transplantation-09 Consortium. </w:t>
      </w:r>
      <w:proofErr w:type="gramStart"/>
      <w:r w:rsidRPr="00817F69">
        <w:rPr>
          <w:rFonts w:ascii="Book Antiqua" w:eastAsia="Book Antiqua" w:hAnsi="Book Antiqua" w:cs="Book Antiqua"/>
          <w:color w:val="000000"/>
        </w:rPr>
        <w:t>Adverse Outcomes of Tacrolimus Withdrawal in Immune-Quiescent Kidney Transplant Recipients.</w:t>
      </w:r>
      <w:proofErr w:type="gramEnd"/>
      <w:r w:rsidRPr="00817F69">
        <w:rPr>
          <w:rFonts w:ascii="Book Antiqua" w:eastAsia="Book Antiqua" w:hAnsi="Book Antiqua" w:cs="Book Antiqua"/>
          <w:color w:val="000000"/>
        </w:rPr>
        <w:t xml:space="preserve"> </w:t>
      </w:r>
      <w:r w:rsidRPr="00817F69">
        <w:rPr>
          <w:rFonts w:ascii="Book Antiqua" w:eastAsia="Book Antiqua" w:hAnsi="Book Antiqua" w:cs="Book Antiqua"/>
          <w:i/>
          <w:iCs/>
          <w:color w:val="000000"/>
        </w:rPr>
        <w:t>J Am Soc Nephrol</w:t>
      </w:r>
      <w:r w:rsidRPr="00817F69">
        <w:rPr>
          <w:rFonts w:ascii="Book Antiqua" w:eastAsia="Book Antiqua" w:hAnsi="Book Antiqua" w:cs="Book Antiqua"/>
          <w:color w:val="000000"/>
        </w:rPr>
        <w:t xml:space="preserve"> 2015; </w:t>
      </w:r>
      <w:r w:rsidRPr="00817F69">
        <w:rPr>
          <w:rFonts w:ascii="Book Antiqua" w:eastAsia="Book Antiqua" w:hAnsi="Book Antiqua" w:cs="Book Antiqua"/>
          <w:b/>
          <w:bCs/>
          <w:color w:val="000000"/>
        </w:rPr>
        <w:t>26</w:t>
      </w:r>
      <w:r w:rsidRPr="00817F69">
        <w:rPr>
          <w:rFonts w:ascii="Book Antiqua" w:eastAsia="Book Antiqua" w:hAnsi="Book Antiqua" w:cs="Book Antiqua"/>
          <w:color w:val="000000"/>
        </w:rPr>
        <w:t>: 3114-3122 [PMID: 25925687 DOI: 10.1681/ASN.2014121234]</w:t>
      </w:r>
    </w:p>
    <w:p w:rsidR="00A77B3E" w:rsidRPr="00817F69" w:rsidRDefault="00F25FBE" w:rsidP="00817F69">
      <w:pPr>
        <w:snapToGrid w:val="0"/>
        <w:spacing w:line="360" w:lineRule="auto"/>
        <w:jc w:val="both"/>
        <w:rPr>
          <w:rFonts w:ascii="Book Antiqua" w:hAnsi="Book Antiqua"/>
        </w:rPr>
      </w:pPr>
      <w:r w:rsidRPr="00817F69">
        <w:rPr>
          <w:rFonts w:ascii="Book Antiqua" w:eastAsia="Book Antiqua" w:hAnsi="Book Antiqua" w:cs="Book Antiqua"/>
          <w:color w:val="000000"/>
        </w:rPr>
        <w:t xml:space="preserve">13 </w:t>
      </w:r>
      <w:r w:rsidRPr="00817F69">
        <w:rPr>
          <w:rFonts w:ascii="Book Antiqua" w:eastAsia="Book Antiqua" w:hAnsi="Book Antiqua" w:cs="Book Antiqua"/>
          <w:b/>
          <w:bCs/>
          <w:color w:val="000000"/>
        </w:rPr>
        <w:t>Faddoul G</w:t>
      </w:r>
      <w:r w:rsidRPr="00817F69">
        <w:rPr>
          <w:rFonts w:ascii="Book Antiqua" w:eastAsia="Book Antiqua" w:hAnsi="Book Antiqua" w:cs="Book Antiqua"/>
          <w:color w:val="000000"/>
        </w:rPr>
        <w:t xml:space="preserve">, Nadkarni GN, Bridges ND, Goebel J, Hricik DE, Formica R, Menon MC, Morrison Y, Murphy B, Newell K, Nickerson P, Poggio ED, Rush D, Heeger PS; CTOT-17 consortium. Analysis of Biomarkers </w:t>
      </w:r>
      <w:proofErr w:type="gramStart"/>
      <w:r w:rsidRPr="00817F69">
        <w:rPr>
          <w:rFonts w:ascii="Book Antiqua" w:eastAsia="Book Antiqua" w:hAnsi="Book Antiqua" w:cs="Book Antiqua"/>
          <w:color w:val="000000"/>
        </w:rPr>
        <w:t>Within</w:t>
      </w:r>
      <w:proofErr w:type="gramEnd"/>
      <w:r w:rsidRPr="00817F69">
        <w:rPr>
          <w:rFonts w:ascii="Book Antiqua" w:eastAsia="Book Antiqua" w:hAnsi="Book Antiqua" w:cs="Book Antiqua"/>
          <w:color w:val="000000"/>
        </w:rPr>
        <w:t xml:space="preserve"> the Initial 2 Years Posttransplant and 5-Year Kidney Transplant Outcomes: Results From Clinical Trials in Organ Transplantation-17. </w:t>
      </w:r>
      <w:r w:rsidRPr="00817F69">
        <w:rPr>
          <w:rFonts w:ascii="Book Antiqua" w:eastAsia="Book Antiqua" w:hAnsi="Book Antiqua" w:cs="Book Antiqua"/>
          <w:i/>
          <w:iCs/>
          <w:color w:val="000000"/>
        </w:rPr>
        <w:t>Transplantation</w:t>
      </w:r>
      <w:r w:rsidRPr="00817F69">
        <w:rPr>
          <w:rFonts w:ascii="Book Antiqua" w:eastAsia="Book Antiqua" w:hAnsi="Book Antiqua" w:cs="Book Antiqua"/>
          <w:color w:val="000000"/>
        </w:rPr>
        <w:t xml:space="preserve"> 2018; </w:t>
      </w:r>
      <w:r w:rsidRPr="00817F69">
        <w:rPr>
          <w:rFonts w:ascii="Book Antiqua" w:eastAsia="Book Antiqua" w:hAnsi="Book Antiqua" w:cs="Book Antiqua"/>
          <w:b/>
          <w:bCs/>
          <w:color w:val="000000"/>
        </w:rPr>
        <w:t>102</w:t>
      </w:r>
      <w:r w:rsidRPr="00817F69">
        <w:rPr>
          <w:rFonts w:ascii="Book Antiqua" w:eastAsia="Book Antiqua" w:hAnsi="Book Antiqua" w:cs="Book Antiqua"/>
          <w:color w:val="000000"/>
        </w:rPr>
        <w:t>: 673-680 [PMID: 29189482 DOI: 10.1097/TP.0000000000002026]</w:t>
      </w:r>
    </w:p>
    <w:p w:rsidR="00A77B3E" w:rsidRPr="00817F69" w:rsidRDefault="00F25FBE" w:rsidP="00817F69">
      <w:pPr>
        <w:snapToGrid w:val="0"/>
        <w:spacing w:line="360" w:lineRule="auto"/>
        <w:jc w:val="both"/>
        <w:rPr>
          <w:rFonts w:ascii="Book Antiqua" w:hAnsi="Book Antiqua"/>
        </w:rPr>
      </w:pPr>
      <w:r w:rsidRPr="00817F69">
        <w:rPr>
          <w:rFonts w:ascii="Book Antiqua" w:eastAsia="Book Antiqua" w:hAnsi="Book Antiqua" w:cs="Book Antiqua"/>
          <w:color w:val="000000"/>
        </w:rPr>
        <w:t xml:space="preserve">14 </w:t>
      </w:r>
      <w:r w:rsidRPr="00817F69">
        <w:rPr>
          <w:rFonts w:ascii="Book Antiqua" w:eastAsia="Book Antiqua" w:hAnsi="Book Antiqua" w:cs="Book Antiqua"/>
          <w:b/>
          <w:bCs/>
          <w:color w:val="000000"/>
        </w:rPr>
        <w:t>Xu CX</w:t>
      </w:r>
      <w:r w:rsidRPr="00817F69">
        <w:rPr>
          <w:rFonts w:ascii="Book Antiqua" w:eastAsia="Book Antiqua" w:hAnsi="Book Antiqua" w:cs="Book Antiqua"/>
          <w:color w:val="000000"/>
        </w:rPr>
        <w:t xml:space="preserve">, Shi BY, Jin ZK, Hao JJ, Duan WL, Han F, Zhao YL, Ding CG, Xue WJ, Ding XM, Zheng J, Tian PX. Multiple-biomarkers provide powerful prediction of early acute renal allograft rejection by combination of serum fractalkine, IFN-γ and IP-10. </w:t>
      </w:r>
      <w:r w:rsidRPr="00817F69">
        <w:rPr>
          <w:rFonts w:ascii="Book Antiqua" w:eastAsia="Book Antiqua" w:hAnsi="Book Antiqua" w:cs="Book Antiqua"/>
          <w:i/>
          <w:iCs/>
          <w:color w:val="000000"/>
        </w:rPr>
        <w:t>Transpl Immunol</w:t>
      </w:r>
      <w:r w:rsidRPr="00817F69">
        <w:rPr>
          <w:rFonts w:ascii="Book Antiqua" w:eastAsia="Book Antiqua" w:hAnsi="Book Antiqua" w:cs="Book Antiqua"/>
          <w:color w:val="000000"/>
        </w:rPr>
        <w:t xml:space="preserve"> 2018; </w:t>
      </w:r>
      <w:r w:rsidRPr="00817F69">
        <w:rPr>
          <w:rFonts w:ascii="Book Antiqua" w:eastAsia="Book Antiqua" w:hAnsi="Book Antiqua" w:cs="Book Antiqua"/>
          <w:b/>
          <w:bCs/>
          <w:color w:val="000000"/>
        </w:rPr>
        <w:t>50</w:t>
      </w:r>
      <w:r w:rsidRPr="00817F69">
        <w:rPr>
          <w:rFonts w:ascii="Book Antiqua" w:eastAsia="Book Antiqua" w:hAnsi="Book Antiqua" w:cs="Book Antiqua"/>
          <w:color w:val="000000"/>
        </w:rPr>
        <w:t>: 68-74 [PMID: 30081186 DOI: 10.1016/j.trim.2018.08.003]</w:t>
      </w:r>
    </w:p>
    <w:p w:rsidR="00A77B3E" w:rsidRPr="00817F69" w:rsidRDefault="00F25FBE" w:rsidP="00817F69">
      <w:pPr>
        <w:snapToGrid w:val="0"/>
        <w:spacing w:line="360" w:lineRule="auto"/>
        <w:jc w:val="both"/>
        <w:rPr>
          <w:rFonts w:ascii="Book Antiqua" w:hAnsi="Book Antiqua"/>
        </w:rPr>
      </w:pPr>
      <w:r w:rsidRPr="00817F69">
        <w:rPr>
          <w:rFonts w:ascii="Book Antiqua" w:eastAsia="Book Antiqua" w:hAnsi="Book Antiqua" w:cs="Book Antiqua"/>
          <w:color w:val="000000"/>
        </w:rPr>
        <w:lastRenderedPageBreak/>
        <w:t xml:space="preserve">15 </w:t>
      </w:r>
      <w:r w:rsidRPr="00817F69">
        <w:rPr>
          <w:rFonts w:ascii="Book Antiqua" w:eastAsia="Book Antiqua" w:hAnsi="Book Antiqua" w:cs="Book Antiqua"/>
          <w:b/>
          <w:bCs/>
          <w:color w:val="000000"/>
        </w:rPr>
        <w:t>Tefik T</w:t>
      </w:r>
      <w:r w:rsidRPr="00817F69">
        <w:rPr>
          <w:rFonts w:ascii="Book Antiqua" w:eastAsia="Book Antiqua" w:hAnsi="Book Antiqua" w:cs="Book Antiqua"/>
          <w:color w:val="000000"/>
        </w:rPr>
        <w:t xml:space="preserve">, Ciftci HÅž, Karadeniz MS, Yazici H, Oktar T, Kocak T, Ziylan O, Turkmen A, OÄŸuz FS, Nane I. Predictive Value of Interleukin 2 and Interleukin 8 on Early Rejection in Living Related Kidney Transplant Recipients. </w:t>
      </w:r>
      <w:r w:rsidRPr="00817F69">
        <w:rPr>
          <w:rFonts w:ascii="Book Antiqua" w:eastAsia="Book Antiqua" w:hAnsi="Book Antiqua" w:cs="Book Antiqua"/>
          <w:i/>
          <w:iCs/>
          <w:color w:val="000000"/>
        </w:rPr>
        <w:t>Transplant Proc</w:t>
      </w:r>
      <w:r w:rsidRPr="00817F69">
        <w:rPr>
          <w:rFonts w:ascii="Book Antiqua" w:eastAsia="Book Antiqua" w:hAnsi="Book Antiqua" w:cs="Book Antiqua"/>
          <w:color w:val="000000"/>
        </w:rPr>
        <w:t xml:space="preserve"> 2019; </w:t>
      </w:r>
      <w:r w:rsidRPr="00817F69">
        <w:rPr>
          <w:rFonts w:ascii="Book Antiqua" w:eastAsia="Book Antiqua" w:hAnsi="Book Antiqua" w:cs="Book Antiqua"/>
          <w:b/>
          <w:bCs/>
          <w:color w:val="000000"/>
        </w:rPr>
        <w:t>51</w:t>
      </w:r>
      <w:r w:rsidRPr="00817F69">
        <w:rPr>
          <w:rFonts w:ascii="Book Antiqua" w:eastAsia="Book Antiqua" w:hAnsi="Book Antiqua" w:cs="Book Antiqua"/>
          <w:color w:val="000000"/>
        </w:rPr>
        <w:t>: 1078-1081 [PMID: 31101174 DOI: 10.1016/j.transproceed.2019.02.015]</w:t>
      </w:r>
    </w:p>
    <w:p w:rsidR="00A77B3E" w:rsidRPr="00817F69" w:rsidRDefault="00F25FBE" w:rsidP="00817F69">
      <w:pPr>
        <w:snapToGrid w:val="0"/>
        <w:spacing w:line="360" w:lineRule="auto"/>
        <w:jc w:val="both"/>
        <w:rPr>
          <w:rFonts w:ascii="Book Antiqua" w:hAnsi="Book Antiqua"/>
        </w:rPr>
      </w:pPr>
      <w:r w:rsidRPr="00817F69">
        <w:rPr>
          <w:rFonts w:ascii="Book Antiqua" w:eastAsia="Book Antiqua" w:hAnsi="Book Antiqua" w:cs="Book Antiqua"/>
          <w:color w:val="000000"/>
        </w:rPr>
        <w:t xml:space="preserve">16 </w:t>
      </w:r>
      <w:r w:rsidRPr="00817F69">
        <w:rPr>
          <w:rFonts w:ascii="Book Antiqua" w:eastAsia="Book Antiqua" w:hAnsi="Book Antiqua" w:cs="Book Antiqua"/>
          <w:b/>
          <w:bCs/>
          <w:color w:val="000000"/>
        </w:rPr>
        <w:t>de Holanda MI</w:t>
      </w:r>
      <w:r w:rsidRPr="00817F69">
        <w:rPr>
          <w:rFonts w:ascii="Book Antiqua" w:eastAsia="Book Antiqua" w:hAnsi="Book Antiqua" w:cs="Book Antiqua"/>
          <w:color w:val="000000"/>
        </w:rPr>
        <w:t xml:space="preserve">, Matuck T, de Carvalho DDBM, Domingues EMFL, Curvo R, Glasberg DS, Santos AMG, Borela ÁM, Pôrto LC. Soluble CD30, Acute Rejection, and Graft Survival: Pre- and 6-Month Post-Transplant Determinations-When Is the Best Time to Measure? </w:t>
      </w:r>
      <w:r w:rsidRPr="00817F69">
        <w:rPr>
          <w:rFonts w:ascii="Book Antiqua" w:eastAsia="Book Antiqua" w:hAnsi="Book Antiqua" w:cs="Book Antiqua"/>
          <w:i/>
          <w:iCs/>
          <w:color w:val="000000"/>
        </w:rPr>
        <w:t>Transplant Proc</w:t>
      </w:r>
      <w:r w:rsidRPr="00817F69">
        <w:rPr>
          <w:rFonts w:ascii="Book Antiqua" w:eastAsia="Book Antiqua" w:hAnsi="Book Antiqua" w:cs="Book Antiqua"/>
          <w:color w:val="000000"/>
        </w:rPr>
        <w:t xml:space="preserve"> 2018; </w:t>
      </w:r>
      <w:r w:rsidRPr="00817F69">
        <w:rPr>
          <w:rFonts w:ascii="Book Antiqua" w:eastAsia="Book Antiqua" w:hAnsi="Book Antiqua" w:cs="Book Antiqua"/>
          <w:b/>
          <w:bCs/>
          <w:color w:val="000000"/>
        </w:rPr>
        <w:t>50</w:t>
      </w:r>
      <w:r w:rsidRPr="00817F69">
        <w:rPr>
          <w:rFonts w:ascii="Book Antiqua" w:eastAsia="Book Antiqua" w:hAnsi="Book Antiqua" w:cs="Book Antiqua"/>
          <w:color w:val="000000"/>
        </w:rPr>
        <w:t>: 728-736 [PMID: 29661425 DOI: 10.1016/j.transproceed.2018.02.025]</w:t>
      </w:r>
    </w:p>
    <w:p w:rsidR="00A77B3E" w:rsidRPr="00817F69" w:rsidRDefault="00F25FBE" w:rsidP="00817F69">
      <w:pPr>
        <w:snapToGrid w:val="0"/>
        <w:spacing w:line="360" w:lineRule="auto"/>
        <w:jc w:val="both"/>
        <w:rPr>
          <w:rFonts w:ascii="Book Antiqua" w:hAnsi="Book Antiqua"/>
        </w:rPr>
      </w:pPr>
      <w:r w:rsidRPr="00817F69">
        <w:rPr>
          <w:rFonts w:ascii="Book Antiqua" w:eastAsia="Book Antiqua" w:hAnsi="Book Antiqua" w:cs="Book Antiqua"/>
          <w:color w:val="000000"/>
        </w:rPr>
        <w:t xml:space="preserve">17 </w:t>
      </w:r>
      <w:r w:rsidRPr="00817F69">
        <w:rPr>
          <w:rFonts w:ascii="Book Antiqua" w:eastAsia="Book Antiqua" w:hAnsi="Book Antiqua" w:cs="Book Antiqua"/>
          <w:b/>
          <w:bCs/>
          <w:color w:val="000000"/>
        </w:rPr>
        <w:t>Matz M</w:t>
      </w:r>
      <w:r w:rsidRPr="00817F69">
        <w:rPr>
          <w:rFonts w:ascii="Book Antiqua" w:eastAsia="Book Antiqua" w:hAnsi="Book Antiqua" w:cs="Book Antiqua"/>
          <w:color w:val="000000"/>
        </w:rPr>
        <w:t xml:space="preserve">, Lorkowski C, Fabritius K, Durek P, Wu K, Rudolph B, Neumayer HH, Mashreghi MF, Budde K. Free microRNA levels in plasma distinguish T-cell mediated rejection from stable graft function after kidney transplantation. </w:t>
      </w:r>
      <w:r w:rsidRPr="00817F69">
        <w:rPr>
          <w:rFonts w:ascii="Book Antiqua" w:eastAsia="Book Antiqua" w:hAnsi="Book Antiqua" w:cs="Book Antiqua"/>
          <w:i/>
          <w:iCs/>
          <w:color w:val="000000"/>
        </w:rPr>
        <w:t>Transpl Immunol</w:t>
      </w:r>
      <w:r w:rsidRPr="00817F69">
        <w:rPr>
          <w:rFonts w:ascii="Book Antiqua" w:eastAsia="Book Antiqua" w:hAnsi="Book Antiqua" w:cs="Book Antiqua"/>
          <w:color w:val="000000"/>
        </w:rPr>
        <w:t xml:space="preserve"> 2016; </w:t>
      </w:r>
      <w:r w:rsidRPr="00817F69">
        <w:rPr>
          <w:rFonts w:ascii="Book Antiqua" w:eastAsia="Book Antiqua" w:hAnsi="Book Antiqua" w:cs="Book Antiqua"/>
          <w:b/>
          <w:bCs/>
          <w:color w:val="000000"/>
        </w:rPr>
        <w:t>39</w:t>
      </w:r>
      <w:r w:rsidRPr="00817F69">
        <w:rPr>
          <w:rFonts w:ascii="Book Antiqua" w:eastAsia="Book Antiqua" w:hAnsi="Book Antiqua" w:cs="Book Antiqua"/>
          <w:color w:val="000000"/>
        </w:rPr>
        <w:t>: 52-59 [PMID: 27663089 DOI: 10.1016/j.trim.2016.09.001]</w:t>
      </w:r>
    </w:p>
    <w:p w:rsidR="00A77B3E" w:rsidRPr="00817F69" w:rsidRDefault="00F25FBE" w:rsidP="00817F69">
      <w:pPr>
        <w:snapToGrid w:val="0"/>
        <w:spacing w:line="360" w:lineRule="auto"/>
        <w:jc w:val="both"/>
        <w:rPr>
          <w:rFonts w:ascii="Book Antiqua" w:hAnsi="Book Antiqua"/>
        </w:rPr>
      </w:pPr>
      <w:r w:rsidRPr="00817F69">
        <w:rPr>
          <w:rFonts w:ascii="Book Antiqua" w:eastAsia="Book Antiqua" w:hAnsi="Book Antiqua" w:cs="Book Antiqua"/>
          <w:color w:val="000000"/>
        </w:rPr>
        <w:t xml:space="preserve">18 </w:t>
      </w:r>
      <w:r w:rsidRPr="00817F69">
        <w:rPr>
          <w:rFonts w:ascii="Book Antiqua" w:eastAsia="Book Antiqua" w:hAnsi="Book Antiqua" w:cs="Book Antiqua"/>
          <w:b/>
          <w:bCs/>
          <w:color w:val="000000"/>
        </w:rPr>
        <w:t>Matz M</w:t>
      </w:r>
      <w:r w:rsidRPr="00817F69">
        <w:rPr>
          <w:rFonts w:ascii="Book Antiqua" w:eastAsia="Book Antiqua" w:hAnsi="Book Antiqua" w:cs="Book Antiqua"/>
          <w:color w:val="000000"/>
        </w:rPr>
        <w:t xml:space="preserve">, Heinrich F, Lorkowski C, Wu K, Klotsche J, Zhang Q, Lachmann N, Durek P, Budde K, Mashreghi MF. </w:t>
      </w:r>
      <w:proofErr w:type="gramStart"/>
      <w:r w:rsidRPr="00817F69">
        <w:rPr>
          <w:rFonts w:ascii="Book Antiqua" w:eastAsia="Book Antiqua" w:hAnsi="Book Antiqua" w:cs="Book Antiqua"/>
          <w:color w:val="000000"/>
        </w:rPr>
        <w:t>MicroRNA regulation in blood cells of renal transplanted patients with interstitial fibrosis/tubular atrophy and antibody-mediated rejection.</w:t>
      </w:r>
      <w:proofErr w:type="gramEnd"/>
      <w:r w:rsidRPr="00817F69">
        <w:rPr>
          <w:rFonts w:ascii="Book Antiqua" w:eastAsia="Book Antiqua" w:hAnsi="Book Antiqua" w:cs="Book Antiqua"/>
          <w:color w:val="000000"/>
        </w:rPr>
        <w:t xml:space="preserve"> </w:t>
      </w:r>
      <w:r w:rsidRPr="00817F69">
        <w:rPr>
          <w:rFonts w:ascii="Book Antiqua" w:eastAsia="Book Antiqua" w:hAnsi="Book Antiqua" w:cs="Book Antiqua"/>
          <w:i/>
          <w:iCs/>
          <w:color w:val="000000"/>
        </w:rPr>
        <w:t>PLoS One</w:t>
      </w:r>
      <w:r w:rsidRPr="00817F69">
        <w:rPr>
          <w:rFonts w:ascii="Book Antiqua" w:eastAsia="Book Antiqua" w:hAnsi="Book Antiqua" w:cs="Book Antiqua"/>
          <w:color w:val="000000"/>
        </w:rPr>
        <w:t xml:space="preserve"> 2018; </w:t>
      </w:r>
      <w:r w:rsidRPr="00817F69">
        <w:rPr>
          <w:rFonts w:ascii="Book Antiqua" w:eastAsia="Book Antiqua" w:hAnsi="Book Antiqua" w:cs="Book Antiqua"/>
          <w:b/>
          <w:bCs/>
          <w:color w:val="000000"/>
        </w:rPr>
        <w:t>13</w:t>
      </w:r>
      <w:r w:rsidRPr="00817F69">
        <w:rPr>
          <w:rFonts w:ascii="Book Antiqua" w:eastAsia="Book Antiqua" w:hAnsi="Book Antiqua" w:cs="Book Antiqua"/>
          <w:color w:val="000000"/>
        </w:rPr>
        <w:t>: e0201925 [PMID: 30102719 DOI: 10.1371/journal.pone.0201925]</w:t>
      </w:r>
    </w:p>
    <w:p w:rsidR="00A77B3E" w:rsidRPr="00817F69" w:rsidRDefault="00F25FBE" w:rsidP="00817F69">
      <w:pPr>
        <w:snapToGrid w:val="0"/>
        <w:spacing w:line="360" w:lineRule="auto"/>
        <w:jc w:val="both"/>
        <w:rPr>
          <w:rFonts w:ascii="Book Antiqua" w:hAnsi="Book Antiqua"/>
        </w:rPr>
      </w:pPr>
      <w:r w:rsidRPr="00817F69">
        <w:rPr>
          <w:rFonts w:ascii="Book Antiqua" w:eastAsia="Book Antiqua" w:hAnsi="Book Antiqua" w:cs="Book Antiqua"/>
          <w:color w:val="000000"/>
        </w:rPr>
        <w:t xml:space="preserve">19 </w:t>
      </w:r>
      <w:r w:rsidRPr="00817F69">
        <w:rPr>
          <w:rFonts w:ascii="Book Antiqua" w:eastAsia="Book Antiqua" w:hAnsi="Book Antiqua" w:cs="Book Antiqua"/>
          <w:b/>
          <w:bCs/>
          <w:color w:val="000000"/>
        </w:rPr>
        <w:t>Millán O</w:t>
      </w:r>
      <w:r w:rsidRPr="00817F69">
        <w:rPr>
          <w:rFonts w:ascii="Book Antiqua" w:eastAsia="Book Antiqua" w:hAnsi="Book Antiqua" w:cs="Book Antiqua"/>
          <w:color w:val="000000"/>
        </w:rPr>
        <w:t xml:space="preserve">, Budde K, Sommerer C, Aliart I, Rissling O, Bardaji B, Matz M, Zeier M, Silva I, Guirado L, Brunet M. Urinary miR-155-5p and CXCL10 as prognostic and predictive biomarkers of rejection, graft outcome and treatment response in kidney transplantation. </w:t>
      </w:r>
      <w:r w:rsidRPr="00817F69">
        <w:rPr>
          <w:rFonts w:ascii="Book Antiqua" w:eastAsia="Book Antiqua" w:hAnsi="Book Antiqua" w:cs="Book Antiqua"/>
          <w:i/>
          <w:iCs/>
          <w:color w:val="000000"/>
        </w:rPr>
        <w:t>Br J Clin Pharmacol</w:t>
      </w:r>
      <w:r w:rsidRPr="00817F69">
        <w:rPr>
          <w:rFonts w:ascii="Book Antiqua" w:eastAsia="Book Antiqua" w:hAnsi="Book Antiqua" w:cs="Book Antiqua"/>
          <w:color w:val="000000"/>
        </w:rPr>
        <w:t xml:space="preserve"> 2017; </w:t>
      </w:r>
      <w:r w:rsidRPr="00817F69">
        <w:rPr>
          <w:rFonts w:ascii="Book Antiqua" w:eastAsia="Book Antiqua" w:hAnsi="Book Antiqua" w:cs="Book Antiqua"/>
          <w:b/>
          <w:bCs/>
          <w:color w:val="000000"/>
        </w:rPr>
        <w:t>83</w:t>
      </w:r>
      <w:r w:rsidRPr="00817F69">
        <w:rPr>
          <w:rFonts w:ascii="Book Antiqua" w:eastAsia="Book Antiqua" w:hAnsi="Book Antiqua" w:cs="Book Antiqua"/>
          <w:color w:val="000000"/>
        </w:rPr>
        <w:t>: 2636-2650 [PMID: 28880456 DOI: 10.1111/bcp.13399]</w:t>
      </w:r>
    </w:p>
    <w:p w:rsidR="00A77B3E" w:rsidRPr="00817F69" w:rsidRDefault="00F25FBE" w:rsidP="00817F69">
      <w:pPr>
        <w:snapToGrid w:val="0"/>
        <w:spacing w:line="360" w:lineRule="auto"/>
        <w:jc w:val="both"/>
        <w:rPr>
          <w:rFonts w:ascii="Book Antiqua" w:hAnsi="Book Antiqua"/>
        </w:rPr>
      </w:pPr>
      <w:r w:rsidRPr="00817F69">
        <w:rPr>
          <w:rFonts w:ascii="Book Antiqua" w:eastAsia="Book Antiqua" w:hAnsi="Book Antiqua" w:cs="Book Antiqua"/>
          <w:color w:val="000000"/>
        </w:rPr>
        <w:t xml:space="preserve">20 </w:t>
      </w:r>
      <w:r w:rsidRPr="00817F69">
        <w:rPr>
          <w:rFonts w:ascii="Book Antiqua" w:eastAsia="Book Antiqua" w:hAnsi="Book Antiqua" w:cs="Book Antiqua"/>
          <w:b/>
          <w:bCs/>
          <w:color w:val="000000"/>
        </w:rPr>
        <w:t>Halloran PF</w:t>
      </w:r>
      <w:r w:rsidRPr="00817F69">
        <w:rPr>
          <w:rFonts w:ascii="Book Antiqua" w:eastAsia="Book Antiqua" w:hAnsi="Book Antiqua" w:cs="Book Antiqua"/>
          <w:color w:val="000000"/>
        </w:rPr>
        <w:t xml:space="preserve">, Reeve J, Akalin E, Aubert O, Bohmig GA, Brennan D, Bromberg J, Einecke G, Eskandary F, Gosset C, Duong Van Huyen JP, Gupta G, Lefaucheur C, Malone A, Mannon RB, Seron D, Sellares J, Weir M, Loupy A. Real Time Central Assessment of Kidney Transplant Indication Biopsies by Microarrays: </w:t>
      </w:r>
      <w:r w:rsidRPr="00817F69">
        <w:rPr>
          <w:rFonts w:ascii="Book Antiqua" w:eastAsia="Book Antiqua" w:hAnsi="Book Antiqua" w:cs="Book Antiqua"/>
          <w:color w:val="000000"/>
        </w:rPr>
        <w:lastRenderedPageBreak/>
        <w:t xml:space="preserve">The INTERCOMEX Study. </w:t>
      </w:r>
      <w:r w:rsidRPr="00817F69">
        <w:rPr>
          <w:rFonts w:ascii="Book Antiqua" w:eastAsia="Book Antiqua" w:hAnsi="Book Antiqua" w:cs="Book Antiqua"/>
          <w:i/>
          <w:iCs/>
          <w:color w:val="000000"/>
        </w:rPr>
        <w:t>Am J Transplant</w:t>
      </w:r>
      <w:r w:rsidRPr="00817F69">
        <w:rPr>
          <w:rFonts w:ascii="Book Antiqua" w:eastAsia="Book Antiqua" w:hAnsi="Book Antiqua" w:cs="Book Antiqua"/>
          <w:color w:val="000000"/>
        </w:rPr>
        <w:t xml:space="preserve"> 2017; </w:t>
      </w:r>
      <w:r w:rsidRPr="00817F69">
        <w:rPr>
          <w:rFonts w:ascii="Book Antiqua" w:eastAsia="Book Antiqua" w:hAnsi="Book Antiqua" w:cs="Book Antiqua"/>
          <w:b/>
          <w:bCs/>
          <w:color w:val="000000"/>
        </w:rPr>
        <w:t>17</w:t>
      </w:r>
      <w:r w:rsidRPr="00817F69">
        <w:rPr>
          <w:rFonts w:ascii="Book Antiqua" w:eastAsia="Book Antiqua" w:hAnsi="Book Antiqua" w:cs="Book Antiqua"/>
          <w:color w:val="000000"/>
        </w:rPr>
        <w:t>: 2851-2862 [PMID: 28449409 DOI: 10.1111/ajt.14329]</w:t>
      </w:r>
    </w:p>
    <w:p w:rsidR="00A77B3E" w:rsidRPr="00817F69" w:rsidRDefault="00F25FBE" w:rsidP="00817F69">
      <w:pPr>
        <w:snapToGrid w:val="0"/>
        <w:spacing w:line="360" w:lineRule="auto"/>
        <w:jc w:val="both"/>
        <w:rPr>
          <w:rFonts w:ascii="Book Antiqua" w:hAnsi="Book Antiqua"/>
        </w:rPr>
      </w:pPr>
      <w:r w:rsidRPr="00817F69">
        <w:rPr>
          <w:rFonts w:ascii="Book Antiqua" w:eastAsia="Book Antiqua" w:hAnsi="Book Antiqua" w:cs="Book Antiqua"/>
          <w:color w:val="000000"/>
        </w:rPr>
        <w:t xml:space="preserve">21 </w:t>
      </w:r>
      <w:r w:rsidRPr="00817F69">
        <w:rPr>
          <w:rFonts w:ascii="Book Antiqua" w:eastAsia="Book Antiqua" w:hAnsi="Book Antiqua" w:cs="Book Antiqua"/>
          <w:b/>
          <w:bCs/>
          <w:color w:val="000000"/>
        </w:rPr>
        <w:t>Ledeganck KJ</w:t>
      </w:r>
      <w:r w:rsidRPr="00817F69">
        <w:rPr>
          <w:rFonts w:ascii="Book Antiqua" w:eastAsia="Book Antiqua" w:hAnsi="Book Antiqua" w:cs="Book Antiqua"/>
          <w:color w:val="000000"/>
        </w:rPr>
        <w:t xml:space="preserve">, Gielis EM, Abramowicz D, Stenvinkel P, Shiels PG, Van Craenenbroeck AH. </w:t>
      </w:r>
      <w:proofErr w:type="gramStart"/>
      <w:r w:rsidRPr="00817F69">
        <w:rPr>
          <w:rFonts w:ascii="Book Antiqua" w:eastAsia="Book Antiqua" w:hAnsi="Book Antiqua" w:cs="Book Antiqua"/>
          <w:color w:val="000000"/>
        </w:rPr>
        <w:t>MicroRNAs in AKI and Kidney Transplantation.</w:t>
      </w:r>
      <w:proofErr w:type="gramEnd"/>
      <w:r w:rsidRPr="00817F69">
        <w:rPr>
          <w:rFonts w:ascii="Book Antiqua" w:eastAsia="Book Antiqua" w:hAnsi="Book Antiqua" w:cs="Book Antiqua"/>
          <w:color w:val="000000"/>
        </w:rPr>
        <w:t xml:space="preserve"> </w:t>
      </w:r>
      <w:r w:rsidRPr="00817F69">
        <w:rPr>
          <w:rFonts w:ascii="Book Antiqua" w:eastAsia="Book Antiqua" w:hAnsi="Book Antiqua" w:cs="Book Antiqua"/>
          <w:i/>
          <w:iCs/>
          <w:color w:val="000000"/>
        </w:rPr>
        <w:t>Clin J Am Soc Nephrol</w:t>
      </w:r>
      <w:r w:rsidRPr="00817F69">
        <w:rPr>
          <w:rFonts w:ascii="Book Antiqua" w:eastAsia="Book Antiqua" w:hAnsi="Book Antiqua" w:cs="Book Antiqua"/>
          <w:color w:val="000000"/>
        </w:rPr>
        <w:t xml:space="preserve"> 2019; </w:t>
      </w:r>
      <w:r w:rsidRPr="00817F69">
        <w:rPr>
          <w:rFonts w:ascii="Book Antiqua" w:eastAsia="Book Antiqua" w:hAnsi="Book Antiqua" w:cs="Book Antiqua"/>
          <w:b/>
          <w:bCs/>
          <w:color w:val="000000"/>
        </w:rPr>
        <w:t>14</w:t>
      </w:r>
      <w:r w:rsidRPr="00817F69">
        <w:rPr>
          <w:rFonts w:ascii="Book Antiqua" w:eastAsia="Book Antiqua" w:hAnsi="Book Antiqua" w:cs="Book Antiqua"/>
          <w:color w:val="000000"/>
        </w:rPr>
        <w:t>: 454-468 [PMID: 30602462 DOI: 10.2215/CJN.08020718]</w:t>
      </w:r>
    </w:p>
    <w:p w:rsidR="00A77B3E" w:rsidRPr="00817F69" w:rsidRDefault="00F25FBE" w:rsidP="00817F69">
      <w:pPr>
        <w:snapToGrid w:val="0"/>
        <w:spacing w:line="360" w:lineRule="auto"/>
        <w:jc w:val="both"/>
        <w:rPr>
          <w:rFonts w:ascii="Book Antiqua" w:hAnsi="Book Antiqua"/>
        </w:rPr>
      </w:pPr>
      <w:r w:rsidRPr="00817F69">
        <w:rPr>
          <w:rFonts w:ascii="Book Antiqua" w:eastAsia="Book Antiqua" w:hAnsi="Book Antiqua" w:cs="Book Antiqua"/>
          <w:color w:val="000000"/>
        </w:rPr>
        <w:t xml:space="preserve">22 </w:t>
      </w:r>
      <w:r w:rsidRPr="00817F69">
        <w:rPr>
          <w:rFonts w:ascii="Book Antiqua" w:eastAsia="Book Antiqua" w:hAnsi="Book Antiqua" w:cs="Book Antiqua"/>
          <w:b/>
          <w:bCs/>
          <w:color w:val="000000"/>
        </w:rPr>
        <w:t>Jamshaid F</w:t>
      </w:r>
      <w:r w:rsidRPr="00817F69">
        <w:rPr>
          <w:rFonts w:ascii="Book Antiqua" w:eastAsia="Book Antiqua" w:hAnsi="Book Antiqua" w:cs="Book Antiqua"/>
          <w:color w:val="000000"/>
        </w:rPr>
        <w:t xml:space="preserve">, Froghi S, Di Cocco P, Dor FJ. Novel non-invasive biomarkers diagnostic of acute rejection in renal transplant recipients: A systematic review. </w:t>
      </w:r>
      <w:r w:rsidRPr="00817F69">
        <w:rPr>
          <w:rFonts w:ascii="Book Antiqua" w:eastAsia="Book Antiqua" w:hAnsi="Book Antiqua" w:cs="Book Antiqua"/>
          <w:i/>
          <w:iCs/>
          <w:color w:val="000000"/>
        </w:rPr>
        <w:t>Int J Clin Pract</w:t>
      </w:r>
      <w:r w:rsidRPr="00817F69">
        <w:rPr>
          <w:rFonts w:ascii="Book Antiqua" w:eastAsia="Book Antiqua" w:hAnsi="Book Antiqua" w:cs="Book Antiqua"/>
          <w:color w:val="000000"/>
        </w:rPr>
        <w:t xml:space="preserve"> 2018</w:t>
      </w:r>
      <w:proofErr w:type="gramStart"/>
      <w:r w:rsidRPr="00817F69">
        <w:rPr>
          <w:rFonts w:ascii="Book Antiqua" w:eastAsia="Book Antiqua" w:hAnsi="Book Antiqua" w:cs="Book Antiqua"/>
          <w:color w:val="000000"/>
        </w:rPr>
        <w:t>; :</w:t>
      </w:r>
      <w:proofErr w:type="gramEnd"/>
      <w:r w:rsidRPr="00817F69">
        <w:rPr>
          <w:rFonts w:ascii="Book Antiqua" w:eastAsia="Book Antiqua" w:hAnsi="Book Antiqua" w:cs="Book Antiqua"/>
          <w:color w:val="000000"/>
        </w:rPr>
        <w:t xml:space="preserve"> e13220 [PMID: 30011113 DOI: 10.1111/ijcp.13220]</w:t>
      </w:r>
    </w:p>
    <w:p w:rsidR="00A77B3E" w:rsidRPr="00817F69" w:rsidRDefault="00F25FBE" w:rsidP="00817F69">
      <w:pPr>
        <w:snapToGrid w:val="0"/>
        <w:spacing w:line="360" w:lineRule="auto"/>
        <w:jc w:val="both"/>
        <w:rPr>
          <w:rFonts w:ascii="Book Antiqua" w:hAnsi="Book Antiqua"/>
        </w:rPr>
      </w:pPr>
      <w:r w:rsidRPr="00817F69">
        <w:rPr>
          <w:rFonts w:ascii="Book Antiqua" w:eastAsia="Book Antiqua" w:hAnsi="Book Antiqua" w:cs="Book Antiqua"/>
          <w:color w:val="000000"/>
        </w:rPr>
        <w:t xml:space="preserve">23 </w:t>
      </w:r>
      <w:r w:rsidRPr="00817F69">
        <w:rPr>
          <w:rFonts w:ascii="Book Antiqua" w:eastAsia="Book Antiqua" w:hAnsi="Book Antiqua" w:cs="Book Antiqua"/>
          <w:b/>
          <w:bCs/>
          <w:color w:val="000000"/>
        </w:rPr>
        <w:t>Lorenzen JM</w:t>
      </w:r>
      <w:r w:rsidRPr="00817F69">
        <w:rPr>
          <w:rFonts w:ascii="Book Antiqua" w:eastAsia="Book Antiqua" w:hAnsi="Book Antiqua" w:cs="Book Antiqua"/>
          <w:color w:val="000000"/>
        </w:rPr>
        <w:t xml:space="preserve">, Schauerte C, Kölling M, Hübner A, Knapp M, Haller H, Thum T. Long Noncoding RNAs in Urine Are Detectable and May Enable Early Detection of Acute T Cell-Mediated Rejection of Renal Allografts. </w:t>
      </w:r>
      <w:r w:rsidRPr="00817F69">
        <w:rPr>
          <w:rFonts w:ascii="Book Antiqua" w:eastAsia="Book Antiqua" w:hAnsi="Book Antiqua" w:cs="Book Antiqua"/>
          <w:i/>
          <w:iCs/>
          <w:color w:val="000000"/>
        </w:rPr>
        <w:t>Clin Chem</w:t>
      </w:r>
      <w:r w:rsidRPr="00817F69">
        <w:rPr>
          <w:rFonts w:ascii="Book Antiqua" w:eastAsia="Book Antiqua" w:hAnsi="Book Antiqua" w:cs="Book Antiqua"/>
          <w:color w:val="000000"/>
        </w:rPr>
        <w:t xml:space="preserve"> 2015; </w:t>
      </w:r>
      <w:r w:rsidRPr="00817F69">
        <w:rPr>
          <w:rFonts w:ascii="Book Antiqua" w:eastAsia="Book Antiqua" w:hAnsi="Book Antiqua" w:cs="Book Antiqua"/>
          <w:b/>
          <w:bCs/>
          <w:color w:val="000000"/>
        </w:rPr>
        <w:t>61</w:t>
      </w:r>
      <w:r w:rsidRPr="00817F69">
        <w:rPr>
          <w:rFonts w:ascii="Book Antiqua" w:eastAsia="Book Antiqua" w:hAnsi="Book Antiqua" w:cs="Book Antiqua"/>
          <w:color w:val="000000"/>
        </w:rPr>
        <w:t>: 1505-1514 [PMID: 26506996 DOI: 10.1373/clinchem.2015.243600]</w:t>
      </w:r>
    </w:p>
    <w:p w:rsidR="00A77B3E" w:rsidRPr="00817F69" w:rsidRDefault="00F25FBE" w:rsidP="00817F69">
      <w:pPr>
        <w:snapToGrid w:val="0"/>
        <w:spacing w:line="360" w:lineRule="auto"/>
        <w:jc w:val="both"/>
        <w:rPr>
          <w:rFonts w:ascii="Book Antiqua" w:hAnsi="Book Antiqua"/>
        </w:rPr>
      </w:pPr>
      <w:r w:rsidRPr="00817F69">
        <w:rPr>
          <w:rFonts w:ascii="Book Antiqua" w:eastAsia="Book Antiqua" w:hAnsi="Book Antiqua" w:cs="Book Antiqua"/>
          <w:color w:val="000000"/>
        </w:rPr>
        <w:t xml:space="preserve">24 </w:t>
      </w:r>
      <w:r w:rsidRPr="00817F69">
        <w:rPr>
          <w:rFonts w:ascii="Book Antiqua" w:eastAsia="Book Antiqua" w:hAnsi="Book Antiqua" w:cs="Book Antiqua"/>
          <w:b/>
          <w:bCs/>
          <w:color w:val="000000"/>
        </w:rPr>
        <w:t>Lúcia M</w:t>
      </w:r>
      <w:r w:rsidRPr="00817F69">
        <w:rPr>
          <w:rFonts w:ascii="Book Antiqua" w:eastAsia="Book Antiqua" w:hAnsi="Book Antiqua" w:cs="Book Antiqua"/>
          <w:color w:val="000000"/>
        </w:rPr>
        <w:t xml:space="preserve">, Luque S, Crespo E, Melilli E, Cruzado JM, Martorell J, Jarque M, Gil-Vernet S, Manonelles A, Grinyó JM, Bestard O. Preformed circulating HLA-specific memory B cells predict high risk of humoral rejection in kidney transplantation. </w:t>
      </w:r>
      <w:r w:rsidRPr="00817F69">
        <w:rPr>
          <w:rFonts w:ascii="Book Antiqua" w:eastAsia="Book Antiqua" w:hAnsi="Book Antiqua" w:cs="Book Antiqua"/>
          <w:i/>
          <w:iCs/>
          <w:color w:val="000000"/>
        </w:rPr>
        <w:t>Kidney Int</w:t>
      </w:r>
      <w:r w:rsidRPr="00817F69">
        <w:rPr>
          <w:rFonts w:ascii="Book Antiqua" w:eastAsia="Book Antiqua" w:hAnsi="Book Antiqua" w:cs="Book Antiqua"/>
          <w:color w:val="000000"/>
        </w:rPr>
        <w:t xml:space="preserve"> 2015; </w:t>
      </w:r>
      <w:r w:rsidRPr="00817F69">
        <w:rPr>
          <w:rFonts w:ascii="Book Antiqua" w:eastAsia="Book Antiqua" w:hAnsi="Book Antiqua" w:cs="Book Antiqua"/>
          <w:b/>
          <w:bCs/>
          <w:color w:val="000000"/>
        </w:rPr>
        <w:t>88</w:t>
      </w:r>
      <w:r w:rsidRPr="00817F69">
        <w:rPr>
          <w:rFonts w:ascii="Book Antiqua" w:eastAsia="Book Antiqua" w:hAnsi="Book Antiqua" w:cs="Book Antiqua"/>
          <w:color w:val="000000"/>
        </w:rPr>
        <w:t>: 874-887 [PMID: 26176829 DOI: 10.1038/ki.2015.205]</w:t>
      </w:r>
    </w:p>
    <w:p w:rsidR="00A77B3E" w:rsidRPr="00817F69" w:rsidRDefault="00F25FBE" w:rsidP="00817F69">
      <w:pPr>
        <w:snapToGrid w:val="0"/>
        <w:spacing w:line="360" w:lineRule="auto"/>
        <w:jc w:val="both"/>
        <w:rPr>
          <w:rFonts w:ascii="Book Antiqua" w:hAnsi="Book Antiqua"/>
        </w:rPr>
      </w:pPr>
      <w:r w:rsidRPr="00817F69">
        <w:rPr>
          <w:rFonts w:ascii="Book Antiqua" w:eastAsia="Book Antiqua" w:hAnsi="Book Antiqua" w:cs="Book Antiqua"/>
          <w:color w:val="000000"/>
        </w:rPr>
        <w:t xml:space="preserve">25 </w:t>
      </w:r>
      <w:r w:rsidRPr="00817F69">
        <w:rPr>
          <w:rFonts w:ascii="Book Antiqua" w:eastAsia="Book Antiqua" w:hAnsi="Book Antiqua" w:cs="Book Antiqua"/>
          <w:b/>
          <w:bCs/>
          <w:color w:val="000000"/>
        </w:rPr>
        <w:t>Luque S</w:t>
      </w:r>
      <w:r w:rsidRPr="00817F69">
        <w:rPr>
          <w:rFonts w:ascii="Book Antiqua" w:eastAsia="Book Antiqua" w:hAnsi="Book Antiqua" w:cs="Book Antiqua"/>
          <w:color w:val="000000"/>
        </w:rPr>
        <w:t xml:space="preserve">, Lúcia M, Melilli E, Lefaucheur C, Crespo M, Loupy A, Bernal-Casas D, Gomà M, Jarque M, Crespo E, Montero N, Manonelles A, Cruzado JM, Gil-Vernet S, Grinyó JM, Bestard O. Value of monitoring circulating donor-reactive memory B cells to characterize antibody-mediated rejection after kidney transplantation. </w:t>
      </w:r>
      <w:r w:rsidRPr="00817F69">
        <w:rPr>
          <w:rFonts w:ascii="Book Antiqua" w:eastAsia="Book Antiqua" w:hAnsi="Book Antiqua" w:cs="Book Antiqua"/>
          <w:i/>
          <w:iCs/>
          <w:color w:val="000000"/>
        </w:rPr>
        <w:t>Am J Transplant</w:t>
      </w:r>
      <w:r w:rsidRPr="00817F69">
        <w:rPr>
          <w:rFonts w:ascii="Book Antiqua" w:eastAsia="Book Antiqua" w:hAnsi="Book Antiqua" w:cs="Book Antiqua"/>
          <w:color w:val="000000"/>
        </w:rPr>
        <w:t xml:space="preserve"> 2019; </w:t>
      </w:r>
      <w:r w:rsidRPr="00817F69">
        <w:rPr>
          <w:rFonts w:ascii="Book Antiqua" w:eastAsia="Book Antiqua" w:hAnsi="Book Antiqua" w:cs="Book Antiqua"/>
          <w:b/>
          <w:bCs/>
          <w:color w:val="000000"/>
        </w:rPr>
        <w:t>19</w:t>
      </w:r>
      <w:r w:rsidRPr="00817F69">
        <w:rPr>
          <w:rFonts w:ascii="Book Antiqua" w:eastAsia="Book Antiqua" w:hAnsi="Book Antiqua" w:cs="Book Antiqua"/>
          <w:color w:val="000000"/>
        </w:rPr>
        <w:t>: 368-380 [PMID: 30085394 DOI: 10.1111/ajt.15055]</w:t>
      </w:r>
    </w:p>
    <w:p w:rsidR="00A77B3E" w:rsidRPr="00817F69" w:rsidRDefault="00F25FBE" w:rsidP="00817F69">
      <w:pPr>
        <w:snapToGrid w:val="0"/>
        <w:spacing w:line="360" w:lineRule="auto"/>
        <w:jc w:val="both"/>
        <w:rPr>
          <w:rFonts w:ascii="Book Antiqua" w:hAnsi="Book Antiqua"/>
        </w:rPr>
      </w:pPr>
      <w:r w:rsidRPr="00817F69">
        <w:rPr>
          <w:rFonts w:ascii="Book Antiqua" w:eastAsia="Book Antiqua" w:hAnsi="Book Antiqua" w:cs="Book Antiqua"/>
          <w:color w:val="000000"/>
        </w:rPr>
        <w:t xml:space="preserve">26 </w:t>
      </w:r>
      <w:r w:rsidRPr="00817F69">
        <w:rPr>
          <w:rFonts w:ascii="Book Antiqua" w:eastAsia="Book Antiqua" w:hAnsi="Book Antiqua" w:cs="Book Antiqua"/>
          <w:b/>
          <w:bCs/>
          <w:color w:val="000000"/>
        </w:rPr>
        <w:t>Gorbacheva V</w:t>
      </w:r>
      <w:r w:rsidRPr="00817F69">
        <w:rPr>
          <w:rFonts w:ascii="Book Antiqua" w:eastAsia="Book Antiqua" w:hAnsi="Book Antiqua" w:cs="Book Antiqua"/>
          <w:color w:val="000000"/>
        </w:rPr>
        <w:t xml:space="preserve">, Fan R, Fairchild RL, Baldwin WM 3rd, Valujskikh A. Memory CD4 T Cells Induce Antibody-Mediated Rejection of Renal Allografts. </w:t>
      </w:r>
      <w:r w:rsidRPr="00817F69">
        <w:rPr>
          <w:rFonts w:ascii="Book Antiqua" w:eastAsia="Book Antiqua" w:hAnsi="Book Antiqua" w:cs="Book Antiqua"/>
          <w:i/>
          <w:iCs/>
          <w:color w:val="000000"/>
        </w:rPr>
        <w:t>J Am Soc Nephrol</w:t>
      </w:r>
      <w:r w:rsidRPr="00817F69">
        <w:rPr>
          <w:rFonts w:ascii="Book Antiqua" w:eastAsia="Book Antiqua" w:hAnsi="Book Antiqua" w:cs="Book Antiqua"/>
          <w:color w:val="000000"/>
        </w:rPr>
        <w:t xml:space="preserve"> 2016; </w:t>
      </w:r>
      <w:r w:rsidRPr="00817F69">
        <w:rPr>
          <w:rFonts w:ascii="Book Antiqua" w:eastAsia="Book Antiqua" w:hAnsi="Book Antiqua" w:cs="Book Antiqua"/>
          <w:b/>
          <w:bCs/>
          <w:color w:val="000000"/>
        </w:rPr>
        <w:t>27</w:t>
      </w:r>
      <w:r w:rsidRPr="00817F69">
        <w:rPr>
          <w:rFonts w:ascii="Book Antiqua" w:eastAsia="Book Antiqua" w:hAnsi="Book Antiqua" w:cs="Book Antiqua"/>
          <w:color w:val="000000"/>
        </w:rPr>
        <w:t>: 3299-3307 [PMID: 27020853 DOI: 10.1681/ASN.2015080848]</w:t>
      </w:r>
    </w:p>
    <w:p w:rsidR="00A77B3E" w:rsidRPr="00817F69" w:rsidRDefault="00F25FBE" w:rsidP="00817F69">
      <w:pPr>
        <w:snapToGrid w:val="0"/>
        <w:spacing w:line="360" w:lineRule="auto"/>
        <w:jc w:val="both"/>
        <w:rPr>
          <w:rFonts w:ascii="Book Antiqua" w:hAnsi="Book Antiqua"/>
        </w:rPr>
      </w:pPr>
      <w:r w:rsidRPr="00817F69">
        <w:rPr>
          <w:rFonts w:ascii="Book Antiqua" w:eastAsia="Book Antiqua" w:hAnsi="Book Antiqua" w:cs="Book Antiqua"/>
          <w:color w:val="000000"/>
        </w:rPr>
        <w:t xml:space="preserve">27 </w:t>
      </w:r>
      <w:r w:rsidRPr="00817F69">
        <w:rPr>
          <w:rFonts w:ascii="Book Antiqua" w:eastAsia="Book Antiqua" w:hAnsi="Book Antiqua" w:cs="Book Antiqua"/>
          <w:b/>
          <w:bCs/>
          <w:color w:val="000000"/>
        </w:rPr>
        <w:t>Yazdani S</w:t>
      </w:r>
      <w:r w:rsidRPr="00817F69">
        <w:rPr>
          <w:rFonts w:ascii="Book Antiqua" w:eastAsia="Book Antiqua" w:hAnsi="Book Antiqua" w:cs="Book Antiqua"/>
          <w:color w:val="000000"/>
        </w:rPr>
        <w:t xml:space="preserve">, Callemeyn J, Gazut S, Lerut E, de Loor H, Wevers M, Heylen L, Saison C, Koenig A, Thaunat O, Thorrez L, Kuypers D, Sprangers B, Noël LH, Van Lommel L, Schuit F, Essig M, Gwinner W, Anglicheau D, Marquet P, </w:t>
      </w:r>
      <w:r w:rsidRPr="00817F69">
        <w:rPr>
          <w:rFonts w:ascii="Book Antiqua" w:eastAsia="Book Antiqua" w:hAnsi="Book Antiqua" w:cs="Book Antiqua"/>
          <w:color w:val="000000"/>
        </w:rPr>
        <w:lastRenderedPageBreak/>
        <w:t xml:space="preserve">Naesens M. Natural killer cell infiltration is discriminative for antibody-mediated rejection and predicts outcome after kidney transplantation. </w:t>
      </w:r>
      <w:r w:rsidRPr="00817F69">
        <w:rPr>
          <w:rFonts w:ascii="Book Antiqua" w:eastAsia="Book Antiqua" w:hAnsi="Book Antiqua" w:cs="Book Antiqua"/>
          <w:i/>
          <w:iCs/>
          <w:color w:val="000000"/>
        </w:rPr>
        <w:t>Kidney Int</w:t>
      </w:r>
      <w:r w:rsidRPr="00817F69">
        <w:rPr>
          <w:rFonts w:ascii="Book Antiqua" w:eastAsia="Book Antiqua" w:hAnsi="Book Antiqua" w:cs="Book Antiqua"/>
          <w:color w:val="000000"/>
        </w:rPr>
        <w:t xml:space="preserve"> 2019; </w:t>
      </w:r>
      <w:r w:rsidRPr="00817F69">
        <w:rPr>
          <w:rFonts w:ascii="Book Antiqua" w:eastAsia="Book Antiqua" w:hAnsi="Book Antiqua" w:cs="Book Antiqua"/>
          <w:b/>
          <w:bCs/>
          <w:color w:val="000000"/>
        </w:rPr>
        <w:t>95</w:t>
      </w:r>
      <w:r w:rsidRPr="00817F69">
        <w:rPr>
          <w:rFonts w:ascii="Book Antiqua" w:eastAsia="Book Antiqua" w:hAnsi="Book Antiqua" w:cs="Book Antiqua"/>
          <w:color w:val="000000"/>
        </w:rPr>
        <w:t>: 188-198 [PMID: 30396694 DOI: 10.1016/j.kint.2018.08.027]</w:t>
      </w:r>
    </w:p>
    <w:p w:rsidR="00A77B3E" w:rsidRPr="00817F69" w:rsidRDefault="00F25FBE" w:rsidP="00817F69">
      <w:pPr>
        <w:snapToGrid w:val="0"/>
        <w:spacing w:line="360" w:lineRule="auto"/>
        <w:jc w:val="both"/>
        <w:rPr>
          <w:rFonts w:ascii="Book Antiqua" w:hAnsi="Book Antiqua"/>
        </w:rPr>
      </w:pPr>
      <w:r w:rsidRPr="00817F69">
        <w:rPr>
          <w:rFonts w:ascii="Book Antiqua" w:eastAsia="Book Antiqua" w:hAnsi="Book Antiqua" w:cs="Book Antiqua"/>
          <w:color w:val="000000"/>
        </w:rPr>
        <w:t xml:space="preserve">28 </w:t>
      </w:r>
      <w:r w:rsidRPr="00817F69">
        <w:rPr>
          <w:rFonts w:ascii="Book Antiqua" w:eastAsia="Book Antiqua" w:hAnsi="Book Antiqua" w:cs="Book Antiqua"/>
          <w:b/>
          <w:bCs/>
          <w:color w:val="000000"/>
        </w:rPr>
        <w:t>Cortes-Cerisuelo M</w:t>
      </w:r>
      <w:r w:rsidRPr="00817F69">
        <w:rPr>
          <w:rFonts w:ascii="Book Antiqua" w:eastAsia="Book Antiqua" w:hAnsi="Book Antiqua" w:cs="Book Antiqua"/>
          <w:color w:val="000000"/>
        </w:rPr>
        <w:t>, Laurie SJ, Mathews DV, Winterberg PD, Larsen CP, Adams AB, Ford ML. Increased Pretransplant Frequency of CD28</w:t>
      </w:r>
      <w:r w:rsidRPr="00817F69">
        <w:rPr>
          <w:rFonts w:ascii="Book Antiqua" w:eastAsia="Book Antiqua" w:hAnsi="Book Antiqua" w:cs="Book Antiqua"/>
          <w:color w:val="000000"/>
          <w:vertAlign w:val="superscript"/>
        </w:rPr>
        <w:t>+</w:t>
      </w:r>
      <w:r w:rsidRPr="00817F69">
        <w:rPr>
          <w:rFonts w:ascii="Book Antiqua" w:eastAsia="Book Antiqua" w:hAnsi="Book Antiqua" w:cs="Book Antiqua"/>
          <w:color w:val="000000"/>
        </w:rPr>
        <w:t xml:space="preserve"> CD4</w:t>
      </w:r>
      <w:r w:rsidRPr="00817F69">
        <w:rPr>
          <w:rFonts w:ascii="Book Antiqua" w:eastAsia="Book Antiqua" w:hAnsi="Book Antiqua" w:cs="Book Antiqua"/>
          <w:color w:val="000000"/>
          <w:vertAlign w:val="superscript"/>
        </w:rPr>
        <w:t>+</w:t>
      </w:r>
      <w:r w:rsidRPr="00817F69">
        <w:rPr>
          <w:rFonts w:ascii="Book Antiqua" w:eastAsia="Book Antiqua" w:hAnsi="Book Antiqua" w:cs="Book Antiqua"/>
          <w:color w:val="000000"/>
        </w:rPr>
        <w:t xml:space="preserve"> T</w:t>
      </w:r>
      <w:r w:rsidRPr="00817F69">
        <w:rPr>
          <w:rFonts w:ascii="Book Antiqua" w:eastAsia="Book Antiqua" w:hAnsi="Book Antiqua" w:cs="Book Antiqua"/>
          <w:color w:val="000000"/>
          <w:vertAlign w:val="subscript"/>
        </w:rPr>
        <w:t>EM</w:t>
      </w:r>
      <w:r w:rsidRPr="00817F69">
        <w:rPr>
          <w:rFonts w:ascii="Book Antiqua" w:eastAsia="Book Antiqua" w:hAnsi="Book Antiqua" w:cs="Book Antiqua"/>
          <w:color w:val="000000"/>
        </w:rPr>
        <w:t xml:space="preserve"> Predicts Belatacept-Resistant Rejection in Human Renal Transplant Recipients. </w:t>
      </w:r>
      <w:r w:rsidRPr="00817F69">
        <w:rPr>
          <w:rFonts w:ascii="Book Antiqua" w:eastAsia="Book Antiqua" w:hAnsi="Book Antiqua" w:cs="Book Antiqua"/>
          <w:i/>
          <w:iCs/>
          <w:color w:val="000000"/>
        </w:rPr>
        <w:t>Am J Transplant</w:t>
      </w:r>
      <w:r w:rsidRPr="00817F69">
        <w:rPr>
          <w:rFonts w:ascii="Book Antiqua" w:eastAsia="Book Antiqua" w:hAnsi="Book Antiqua" w:cs="Book Antiqua"/>
          <w:color w:val="000000"/>
        </w:rPr>
        <w:t xml:space="preserve"> 2017; </w:t>
      </w:r>
      <w:r w:rsidRPr="00817F69">
        <w:rPr>
          <w:rFonts w:ascii="Book Antiqua" w:eastAsia="Book Antiqua" w:hAnsi="Book Antiqua" w:cs="Book Antiqua"/>
          <w:b/>
          <w:bCs/>
          <w:color w:val="000000"/>
        </w:rPr>
        <w:t>17</w:t>
      </w:r>
      <w:r w:rsidRPr="00817F69">
        <w:rPr>
          <w:rFonts w:ascii="Book Antiqua" w:eastAsia="Book Antiqua" w:hAnsi="Book Antiqua" w:cs="Book Antiqua"/>
          <w:color w:val="000000"/>
        </w:rPr>
        <w:t>: 2350-2362 [PMID: 28502091 DOI: 10.1111/ajt.14350]</w:t>
      </w:r>
    </w:p>
    <w:p w:rsidR="00A77B3E" w:rsidRPr="00817F69" w:rsidRDefault="00F25FBE" w:rsidP="00817F69">
      <w:pPr>
        <w:snapToGrid w:val="0"/>
        <w:spacing w:line="360" w:lineRule="auto"/>
        <w:jc w:val="both"/>
        <w:rPr>
          <w:rFonts w:ascii="Book Antiqua" w:hAnsi="Book Antiqua"/>
        </w:rPr>
      </w:pPr>
      <w:r w:rsidRPr="00817F69">
        <w:rPr>
          <w:rFonts w:ascii="Book Antiqua" w:eastAsia="Book Antiqua" w:hAnsi="Book Antiqua" w:cs="Book Antiqua"/>
          <w:color w:val="000000"/>
        </w:rPr>
        <w:t xml:space="preserve">29 </w:t>
      </w:r>
      <w:r w:rsidRPr="00817F69">
        <w:rPr>
          <w:rFonts w:ascii="Book Antiqua" w:eastAsia="Book Antiqua" w:hAnsi="Book Antiqua" w:cs="Book Antiqua"/>
          <w:b/>
          <w:bCs/>
          <w:color w:val="000000"/>
        </w:rPr>
        <w:t>Zhang W</w:t>
      </w:r>
      <w:r w:rsidRPr="00817F69">
        <w:rPr>
          <w:rFonts w:ascii="Book Antiqua" w:eastAsia="Book Antiqua" w:hAnsi="Book Antiqua" w:cs="Book Antiqua"/>
          <w:color w:val="000000"/>
        </w:rPr>
        <w:t xml:space="preserve">, Yi Z, Keung KL, Shang H, Wei C, Cravedi P, Sun Z, Xi C, Woytovich C, Farouk S, Huang W, Banu K, Gallon L, Magee CN, Najafian N, Samaniego M, Djamali A, Alexander SI, Rosales IA, Smith RN, Xiang J, Lerut E, Kuypers D, Naesens M, O'Connell PJ, Colvin R, Menon MC, Murphy B. </w:t>
      </w:r>
      <w:proofErr w:type="gramStart"/>
      <w:r w:rsidRPr="00817F69">
        <w:rPr>
          <w:rFonts w:ascii="Book Antiqua" w:eastAsia="Book Antiqua" w:hAnsi="Book Antiqua" w:cs="Book Antiqua"/>
          <w:color w:val="000000"/>
        </w:rPr>
        <w:t>A Peripheral Blood Gene Expression Signature to Diagnose Subclinical Acute Rejection.</w:t>
      </w:r>
      <w:proofErr w:type="gramEnd"/>
      <w:r w:rsidRPr="00817F69">
        <w:rPr>
          <w:rFonts w:ascii="Book Antiqua" w:eastAsia="Book Antiqua" w:hAnsi="Book Antiqua" w:cs="Book Antiqua"/>
          <w:color w:val="000000"/>
        </w:rPr>
        <w:t xml:space="preserve"> </w:t>
      </w:r>
      <w:r w:rsidRPr="00817F69">
        <w:rPr>
          <w:rFonts w:ascii="Book Antiqua" w:eastAsia="Book Antiqua" w:hAnsi="Book Antiqua" w:cs="Book Antiqua"/>
          <w:i/>
          <w:iCs/>
          <w:color w:val="000000"/>
        </w:rPr>
        <w:t>J Am Soc Nephrol</w:t>
      </w:r>
      <w:r w:rsidRPr="00817F69">
        <w:rPr>
          <w:rFonts w:ascii="Book Antiqua" w:eastAsia="Book Antiqua" w:hAnsi="Book Antiqua" w:cs="Book Antiqua"/>
          <w:color w:val="000000"/>
        </w:rPr>
        <w:t xml:space="preserve"> 2019; </w:t>
      </w:r>
      <w:r w:rsidRPr="00817F69">
        <w:rPr>
          <w:rFonts w:ascii="Book Antiqua" w:eastAsia="Book Antiqua" w:hAnsi="Book Antiqua" w:cs="Book Antiqua"/>
          <w:b/>
          <w:bCs/>
          <w:color w:val="000000"/>
        </w:rPr>
        <w:t>30</w:t>
      </w:r>
      <w:r w:rsidRPr="00817F69">
        <w:rPr>
          <w:rFonts w:ascii="Book Antiqua" w:eastAsia="Book Antiqua" w:hAnsi="Book Antiqua" w:cs="Book Antiqua"/>
          <w:color w:val="000000"/>
        </w:rPr>
        <w:t>: 1481-1494 [PMID: 31278196 DOI: 10.1681/ASN.2018111098]</w:t>
      </w:r>
    </w:p>
    <w:p w:rsidR="00A77B3E" w:rsidRPr="00817F69" w:rsidRDefault="00F25FBE" w:rsidP="00817F69">
      <w:pPr>
        <w:snapToGrid w:val="0"/>
        <w:spacing w:line="360" w:lineRule="auto"/>
        <w:jc w:val="both"/>
        <w:rPr>
          <w:rFonts w:ascii="Book Antiqua" w:hAnsi="Book Antiqua"/>
        </w:rPr>
      </w:pPr>
      <w:r w:rsidRPr="00817F69">
        <w:rPr>
          <w:rFonts w:ascii="Book Antiqua" w:eastAsia="Book Antiqua" w:hAnsi="Book Antiqua" w:cs="Book Antiqua"/>
          <w:color w:val="000000"/>
        </w:rPr>
        <w:t xml:space="preserve">30 </w:t>
      </w:r>
      <w:r w:rsidRPr="00817F69">
        <w:rPr>
          <w:rFonts w:ascii="Book Antiqua" w:eastAsia="Book Antiqua" w:hAnsi="Book Antiqua" w:cs="Book Antiqua"/>
          <w:b/>
          <w:bCs/>
          <w:color w:val="000000"/>
        </w:rPr>
        <w:t>Crespo E</w:t>
      </w:r>
      <w:r w:rsidRPr="00817F69">
        <w:rPr>
          <w:rFonts w:ascii="Book Antiqua" w:eastAsia="Book Antiqua" w:hAnsi="Book Antiqua" w:cs="Book Antiqua"/>
          <w:color w:val="000000"/>
        </w:rPr>
        <w:t xml:space="preserve">, Roedder S, Sigdel T, Hsieh SC, Luque S, Cruzado JM, Tran TQ, Grinyó JM, Sarwal MM, Bestard O. Molecular and Functional Noninvasive Immune Monitoring in the ESCAPE Study for Prediction of Subclinical Renal Allograft Rejection. </w:t>
      </w:r>
      <w:r w:rsidRPr="00817F69">
        <w:rPr>
          <w:rFonts w:ascii="Book Antiqua" w:eastAsia="Book Antiqua" w:hAnsi="Book Antiqua" w:cs="Book Antiqua"/>
          <w:i/>
          <w:iCs/>
          <w:color w:val="000000"/>
        </w:rPr>
        <w:t>Transplantation</w:t>
      </w:r>
      <w:r w:rsidRPr="00817F69">
        <w:rPr>
          <w:rFonts w:ascii="Book Antiqua" w:eastAsia="Book Antiqua" w:hAnsi="Book Antiqua" w:cs="Book Antiqua"/>
          <w:color w:val="000000"/>
        </w:rPr>
        <w:t xml:space="preserve"> 2017; </w:t>
      </w:r>
      <w:r w:rsidRPr="00817F69">
        <w:rPr>
          <w:rFonts w:ascii="Book Antiqua" w:eastAsia="Book Antiqua" w:hAnsi="Book Antiqua" w:cs="Book Antiqua"/>
          <w:b/>
          <w:bCs/>
          <w:color w:val="000000"/>
        </w:rPr>
        <w:t>101</w:t>
      </w:r>
      <w:r w:rsidRPr="00817F69">
        <w:rPr>
          <w:rFonts w:ascii="Book Antiqua" w:eastAsia="Book Antiqua" w:hAnsi="Book Antiqua" w:cs="Book Antiqua"/>
          <w:color w:val="000000"/>
        </w:rPr>
        <w:t>: 1400-1409 [PMID: 27362314 DOI: 10.1097/TP.0000000000001287]</w:t>
      </w:r>
    </w:p>
    <w:p w:rsidR="00A77B3E" w:rsidRPr="00817F69" w:rsidRDefault="00F25FBE" w:rsidP="00817F69">
      <w:pPr>
        <w:snapToGrid w:val="0"/>
        <w:spacing w:line="360" w:lineRule="auto"/>
        <w:jc w:val="both"/>
        <w:rPr>
          <w:rFonts w:ascii="Book Antiqua" w:hAnsi="Book Antiqua"/>
        </w:rPr>
      </w:pPr>
      <w:r w:rsidRPr="00817F69">
        <w:rPr>
          <w:rFonts w:ascii="Book Antiqua" w:eastAsia="Book Antiqua" w:hAnsi="Book Antiqua" w:cs="Book Antiqua"/>
          <w:color w:val="000000"/>
        </w:rPr>
        <w:t xml:space="preserve">31 </w:t>
      </w:r>
      <w:r w:rsidRPr="00817F69">
        <w:rPr>
          <w:rFonts w:ascii="Book Antiqua" w:eastAsia="Book Antiqua" w:hAnsi="Book Antiqua" w:cs="Book Antiqua"/>
          <w:b/>
          <w:bCs/>
          <w:color w:val="000000"/>
        </w:rPr>
        <w:t>Kurian SM</w:t>
      </w:r>
      <w:r w:rsidRPr="00817F69">
        <w:rPr>
          <w:rFonts w:ascii="Book Antiqua" w:eastAsia="Book Antiqua" w:hAnsi="Book Antiqua" w:cs="Book Antiqua"/>
          <w:color w:val="000000"/>
        </w:rPr>
        <w:t xml:space="preserve">, Williams AN, Gelbart T, Campbell D, Mondala TS, Head SR, Horvath S, Gaber L, Thompson R, Whisenant T, Lin W, Langfelder P, Robison EH, Schaffer RL, Fisher JS, Friedewald J, Flechner SM, Chan LK, Wiseman AC, Shidban H, Mendez R, Heilman R, Abecassis MM, Marsh CL, Salomon DR. Molecular classifiers for acute kidney transplant rejection in peripheral blood by whole genome gene expression profiling. </w:t>
      </w:r>
      <w:r w:rsidRPr="00817F69">
        <w:rPr>
          <w:rFonts w:ascii="Book Antiqua" w:eastAsia="Book Antiqua" w:hAnsi="Book Antiqua" w:cs="Book Antiqua"/>
          <w:i/>
          <w:iCs/>
          <w:color w:val="000000"/>
        </w:rPr>
        <w:t>Am J Transplant</w:t>
      </w:r>
      <w:r w:rsidRPr="00817F69">
        <w:rPr>
          <w:rFonts w:ascii="Book Antiqua" w:eastAsia="Book Antiqua" w:hAnsi="Book Antiqua" w:cs="Book Antiqua"/>
          <w:color w:val="000000"/>
        </w:rPr>
        <w:t xml:space="preserve"> 2014; </w:t>
      </w:r>
      <w:r w:rsidRPr="00817F69">
        <w:rPr>
          <w:rFonts w:ascii="Book Antiqua" w:eastAsia="Book Antiqua" w:hAnsi="Book Antiqua" w:cs="Book Antiqua"/>
          <w:b/>
          <w:bCs/>
          <w:color w:val="000000"/>
        </w:rPr>
        <w:t>14</w:t>
      </w:r>
      <w:r w:rsidRPr="00817F69">
        <w:rPr>
          <w:rFonts w:ascii="Book Antiqua" w:eastAsia="Book Antiqua" w:hAnsi="Book Antiqua" w:cs="Book Antiqua"/>
          <w:color w:val="000000"/>
        </w:rPr>
        <w:t>: 1164-1172 [PMID: 24725967 DOI: 10.1111/ajt.12671]</w:t>
      </w:r>
    </w:p>
    <w:p w:rsidR="00A77B3E" w:rsidRPr="00817F69" w:rsidRDefault="00F25FBE" w:rsidP="00817F69">
      <w:pPr>
        <w:snapToGrid w:val="0"/>
        <w:spacing w:line="360" w:lineRule="auto"/>
        <w:jc w:val="both"/>
        <w:rPr>
          <w:rFonts w:ascii="Book Antiqua" w:hAnsi="Book Antiqua"/>
        </w:rPr>
      </w:pPr>
      <w:r w:rsidRPr="00817F69">
        <w:rPr>
          <w:rFonts w:ascii="Book Antiqua" w:eastAsia="Book Antiqua" w:hAnsi="Book Antiqua" w:cs="Book Antiqua"/>
          <w:color w:val="000000"/>
        </w:rPr>
        <w:t xml:space="preserve">32 </w:t>
      </w:r>
      <w:r w:rsidRPr="00817F69">
        <w:rPr>
          <w:rFonts w:ascii="Book Antiqua" w:eastAsia="Book Antiqua" w:hAnsi="Book Antiqua" w:cs="Book Antiqua"/>
          <w:b/>
          <w:bCs/>
          <w:color w:val="000000"/>
        </w:rPr>
        <w:t>First MR</w:t>
      </w:r>
      <w:r w:rsidRPr="00817F69">
        <w:rPr>
          <w:rFonts w:ascii="Book Antiqua" w:eastAsia="Book Antiqua" w:hAnsi="Book Antiqua" w:cs="Book Antiqua"/>
          <w:color w:val="000000"/>
        </w:rPr>
        <w:t xml:space="preserve">, Peddi VR, Mannon R, Knight R, Marsh CL, Kurian SM, Rice JC, Maluf D, Mandelbrot D, Patel A, David J, Schieve C, Lee D, Lewis P, Friedewald JJ, Abecassis MM, Rose S. Investigator Assessment of the Utility of the TruGraf </w:t>
      </w:r>
      <w:r w:rsidRPr="00817F69">
        <w:rPr>
          <w:rFonts w:ascii="Book Antiqua" w:eastAsia="Book Antiqua" w:hAnsi="Book Antiqua" w:cs="Book Antiqua"/>
          <w:color w:val="000000"/>
        </w:rPr>
        <w:lastRenderedPageBreak/>
        <w:t xml:space="preserve">Molecular Diagnostic Test in Clinical Practice. </w:t>
      </w:r>
      <w:r w:rsidRPr="00817F69">
        <w:rPr>
          <w:rFonts w:ascii="Book Antiqua" w:eastAsia="Book Antiqua" w:hAnsi="Book Antiqua" w:cs="Book Antiqua"/>
          <w:i/>
          <w:iCs/>
          <w:color w:val="000000"/>
        </w:rPr>
        <w:t>Transplant Proc</w:t>
      </w:r>
      <w:r w:rsidRPr="00817F69">
        <w:rPr>
          <w:rFonts w:ascii="Book Antiqua" w:eastAsia="Book Antiqua" w:hAnsi="Book Antiqua" w:cs="Book Antiqua"/>
          <w:color w:val="000000"/>
        </w:rPr>
        <w:t xml:space="preserve"> 2019; </w:t>
      </w:r>
      <w:r w:rsidRPr="00817F69">
        <w:rPr>
          <w:rFonts w:ascii="Book Antiqua" w:eastAsia="Book Antiqua" w:hAnsi="Book Antiqua" w:cs="Book Antiqua"/>
          <w:b/>
          <w:bCs/>
          <w:color w:val="000000"/>
        </w:rPr>
        <w:t>51</w:t>
      </w:r>
      <w:r w:rsidRPr="00817F69">
        <w:rPr>
          <w:rFonts w:ascii="Book Antiqua" w:eastAsia="Book Antiqua" w:hAnsi="Book Antiqua" w:cs="Book Antiqua"/>
          <w:color w:val="000000"/>
        </w:rPr>
        <w:t>: 729-733 [PMID: 30979457 DOI: 10.1016/j.transproceed.2018.10.024]</w:t>
      </w:r>
    </w:p>
    <w:p w:rsidR="00A77B3E" w:rsidRPr="00817F69" w:rsidRDefault="00F25FBE" w:rsidP="00817F69">
      <w:pPr>
        <w:snapToGrid w:val="0"/>
        <w:spacing w:line="360" w:lineRule="auto"/>
        <w:jc w:val="both"/>
        <w:rPr>
          <w:rFonts w:ascii="Book Antiqua" w:hAnsi="Book Antiqua"/>
        </w:rPr>
      </w:pPr>
      <w:r w:rsidRPr="00817F69">
        <w:rPr>
          <w:rFonts w:ascii="Book Antiqua" w:eastAsia="Book Antiqua" w:hAnsi="Book Antiqua" w:cs="Book Antiqua"/>
          <w:color w:val="000000"/>
        </w:rPr>
        <w:t xml:space="preserve">33 </w:t>
      </w:r>
      <w:r w:rsidRPr="00817F69">
        <w:rPr>
          <w:rFonts w:ascii="Book Antiqua" w:eastAsia="Book Antiqua" w:hAnsi="Book Antiqua" w:cs="Book Antiqua"/>
          <w:b/>
          <w:bCs/>
          <w:color w:val="000000"/>
        </w:rPr>
        <w:t>Sigdel TK</w:t>
      </w:r>
      <w:r w:rsidRPr="00817F69">
        <w:rPr>
          <w:rFonts w:ascii="Book Antiqua" w:eastAsia="Book Antiqua" w:hAnsi="Book Antiqua" w:cs="Book Antiqua"/>
          <w:color w:val="000000"/>
        </w:rPr>
        <w:t xml:space="preserve">, Yang JYC, Bestard O, Schroeder A, Hsieh SC, Liberto JM, Damm I, Geraedts ACM, Sarwal MM. A urinary Common Rejection Module (uCRM) score for non-invasive kidney transplant monitoring. </w:t>
      </w:r>
      <w:r w:rsidRPr="00817F69">
        <w:rPr>
          <w:rFonts w:ascii="Book Antiqua" w:eastAsia="Book Antiqua" w:hAnsi="Book Antiqua" w:cs="Book Antiqua"/>
          <w:i/>
          <w:iCs/>
          <w:color w:val="000000"/>
        </w:rPr>
        <w:t>PLoS One</w:t>
      </w:r>
      <w:r w:rsidRPr="00817F69">
        <w:rPr>
          <w:rFonts w:ascii="Book Antiqua" w:eastAsia="Book Antiqua" w:hAnsi="Book Antiqua" w:cs="Book Antiqua"/>
          <w:color w:val="000000"/>
        </w:rPr>
        <w:t xml:space="preserve"> 2019; </w:t>
      </w:r>
      <w:r w:rsidRPr="00817F69">
        <w:rPr>
          <w:rFonts w:ascii="Book Antiqua" w:eastAsia="Book Antiqua" w:hAnsi="Book Antiqua" w:cs="Book Antiqua"/>
          <w:b/>
          <w:bCs/>
          <w:color w:val="000000"/>
        </w:rPr>
        <w:t>14</w:t>
      </w:r>
      <w:r w:rsidRPr="00817F69">
        <w:rPr>
          <w:rFonts w:ascii="Book Antiqua" w:eastAsia="Book Antiqua" w:hAnsi="Book Antiqua" w:cs="Book Antiqua"/>
          <w:color w:val="000000"/>
        </w:rPr>
        <w:t>: e0220052 [PMID: 31365568 DOI: 10.1371/journal.pone.0220052]</w:t>
      </w:r>
    </w:p>
    <w:p w:rsidR="00A77B3E" w:rsidRPr="00817F69" w:rsidRDefault="00F25FBE" w:rsidP="00817F69">
      <w:pPr>
        <w:snapToGrid w:val="0"/>
        <w:spacing w:line="360" w:lineRule="auto"/>
        <w:jc w:val="both"/>
        <w:rPr>
          <w:rFonts w:ascii="Book Antiqua" w:hAnsi="Book Antiqua"/>
        </w:rPr>
      </w:pPr>
      <w:r w:rsidRPr="00817F69">
        <w:rPr>
          <w:rFonts w:ascii="Book Antiqua" w:eastAsia="Book Antiqua" w:hAnsi="Book Antiqua" w:cs="Book Antiqua"/>
          <w:color w:val="000000"/>
        </w:rPr>
        <w:t xml:space="preserve">34 </w:t>
      </w:r>
      <w:r w:rsidRPr="00817F69">
        <w:rPr>
          <w:rFonts w:ascii="Book Antiqua" w:eastAsia="Book Antiqua" w:hAnsi="Book Antiqua" w:cs="Book Antiqua"/>
          <w:b/>
          <w:bCs/>
          <w:color w:val="000000"/>
        </w:rPr>
        <w:t>Beck J</w:t>
      </w:r>
      <w:r w:rsidRPr="00817F69">
        <w:rPr>
          <w:rFonts w:ascii="Book Antiqua" w:eastAsia="Book Antiqua" w:hAnsi="Book Antiqua" w:cs="Book Antiqua"/>
          <w:color w:val="000000"/>
        </w:rPr>
        <w:t xml:space="preserve">, Oellerich M, Schulz U, Schauerte V, Reinhard L, Fuchs U, Knabbe C, Zittermann A, Olbricht C, Gummert JF, Shipkova M, Birschmann I, Wieland E, Schütz E. Donor-Derived Cell-Free DNA Is a Novel Universal Biomarker for Allograft Rejection in Solid Organ Transplantation. </w:t>
      </w:r>
      <w:r w:rsidRPr="00817F69">
        <w:rPr>
          <w:rFonts w:ascii="Book Antiqua" w:eastAsia="Book Antiqua" w:hAnsi="Book Antiqua" w:cs="Book Antiqua"/>
          <w:i/>
          <w:iCs/>
          <w:color w:val="000000"/>
        </w:rPr>
        <w:t>Transplant Proc</w:t>
      </w:r>
      <w:r w:rsidRPr="00817F69">
        <w:rPr>
          <w:rFonts w:ascii="Book Antiqua" w:eastAsia="Book Antiqua" w:hAnsi="Book Antiqua" w:cs="Book Antiqua"/>
          <w:color w:val="000000"/>
        </w:rPr>
        <w:t xml:space="preserve"> 2015; </w:t>
      </w:r>
      <w:r w:rsidRPr="00817F69">
        <w:rPr>
          <w:rFonts w:ascii="Book Antiqua" w:eastAsia="Book Antiqua" w:hAnsi="Book Antiqua" w:cs="Book Antiqua"/>
          <w:b/>
          <w:bCs/>
          <w:color w:val="000000"/>
        </w:rPr>
        <w:t>47</w:t>
      </w:r>
      <w:r w:rsidRPr="00817F69">
        <w:rPr>
          <w:rFonts w:ascii="Book Antiqua" w:eastAsia="Book Antiqua" w:hAnsi="Book Antiqua" w:cs="Book Antiqua"/>
          <w:color w:val="000000"/>
        </w:rPr>
        <w:t>: 2400-2403 [PMID: 26518940 DOI: 10.1016/j.transproceed.2015.08.035]</w:t>
      </w:r>
    </w:p>
    <w:p w:rsidR="00A77B3E" w:rsidRPr="00817F69" w:rsidRDefault="00F25FBE" w:rsidP="00817F69">
      <w:pPr>
        <w:snapToGrid w:val="0"/>
        <w:spacing w:line="360" w:lineRule="auto"/>
        <w:jc w:val="both"/>
        <w:rPr>
          <w:rFonts w:ascii="Book Antiqua" w:hAnsi="Book Antiqua"/>
        </w:rPr>
      </w:pPr>
      <w:r w:rsidRPr="00817F69">
        <w:rPr>
          <w:rFonts w:ascii="Book Antiqua" w:eastAsia="Book Antiqua" w:hAnsi="Book Antiqua" w:cs="Book Antiqua"/>
          <w:color w:val="000000"/>
        </w:rPr>
        <w:t xml:space="preserve">35 </w:t>
      </w:r>
      <w:r w:rsidRPr="00817F69">
        <w:rPr>
          <w:rFonts w:ascii="Book Antiqua" w:eastAsia="Book Antiqua" w:hAnsi="Book Antiqua" w:cs="Book Antiqua"/>
          <w:b/>
          <w:bCs/>
          <w:color w:val="000000"/>
        </w:rPr>
        <w:t>Oellerich M</w:t>
      </w:r>
      <w:r w:rsidRPr="00817F69">
        <w:rPr>
          <w:rFonts w:ascii="Book Antiqua" w:eastAsia="Book Antiqua" w:hAnsi="Book Antiqua" w:cs="Book Antiqua"/>
          <w:color w:val="000000"/>
        </w:rPr>
        <w:t xml:space="preserve">, Shipkova M, Asendorf T, Walson PD, Schauerte V, Mettenmeyer N, Kabakchiev M, Hasche G, Gröne HJ, Friede T, Wieland E, Schwenger V, Schütz E, Beck J. Absolute quantification of donor-derived cell-free DNA as a marker of rejection and graft injury in kidney transplantation: Results from a prospective observational study. </w:t>
      </w:r>
      <w:r w:rsidRPr="00817F69">
        <w:rPr>
          <w:rFonts w:ascii="Book Antiqua" w:eastAsia="Book Antiqua" w:hAnsi="Book Antiqua" w:cs="Book Antiqua"/>
          <w:i/>
          <w:iCs/>
          <w:color w:val="000000"/>
        </w:rPr>
        <w:t>Am J Transplant</w:t>
      </w:r>
      <w:r w:rsidRPr="00817F69">
        <w:rPr>
          <w:rFonts w:ascii="Book Antiqua" w:eastAsia="Book Antiqua" w:hAnsi="Book Antiqua" w:cs="Book Antiqua"/>
          <w:color w:val="000000"/>
        </w:rPr>
        <w:t xml:space="preserve"> 2019; </w:t>
      </w:r>
      <w:r w:rsidRPr="00817F69">
        <w:rPr>
          <w:rFonts w:ascii="Book Antiqua" w:eastAsia="Book Antiqua" w:hAnsi="Book Antiqua" w:cs="Book Antiqua"/>
          <w:b/>
          <w:bCs/>
          <w:color w:val="000000"/>
        </w:rPr>
        <w:t>19</w:t>
      </w:r>
      <w:r w:rsidRPr="00817F69">
        <w:rPr>
          <w:rFonts w:ascii="Book Antiqua" w:eastAsia="Book Antiqua" w:hAnsi="Book Antiqua" w:cs="Book Antiqua"/>
          <w:color w:val="000000"/>
        </w:rPr>
        <w:t>: 3087-3099 [PMID: 31062511 DOI: 10.1111/ajt.15416]</w:t>
      </w:r>
    </w:p>
    <w:p w:rsidR="00A77B3E" w:rsidRPr="00817F69" w:rsidRDefault="00F25FBE" w:rsidP="00817F69">
      <w:pPr>
        <w:snapToGrid w:val="0"/>
        <w:spacing w:line="360" w:lineRule="auto"/>
        <w:jc w:val="both"/>
        <w:rPr>
          <w:rFonts w:ascii="Book Antiqua" w:hAnsi="Book Antiqua"/>
        </w:rPr>
      </w:pPr>
      <w:r w:rsidRPr="00817F69">
        <w:rPr>
          <w:rFonts w:ascii="Book Antiqua" w:eastAsia="Book Antiqua" w:hAnsi="Book Antiqua" w:cs="Book Antiqua"/>
          <w:color w:val="000000"/>
        </w:rPr>
        <w:t xml:space="preserve">36 </w:t>
      </w:r>
      <w:r w:rsidRPr="00817F69">
        <w:rPr>
          <w:rFonts w:ascii="Book Antiqua" w:eastAsia="Book Antiqua" w:hAnsi="Book Antiqua" w:cs="Book Antiqua"/>
          <w:b/>
          <w:bCs/>
          <w:color w:val="000000"/>
        </w:rPr>
        <w:t>Stites E</w:t>
      </w:r>
      <w:r w:rsidRPr="00817F69">
        <w:rPr>
          <w:rFonts w:ascii="Book Antiqua" w:eastAsia="Book Antiqua" w:hAnsi="Book Antiqua" w:cs="Book Antiqua"/>
          <w:color w:val="000000"/>
        </w:rPr>
        <w:t xml:space="preserve">, Kumar D, Olaitan O, John Swanson S, Leca N, Weir M, Bromberg J, Melancon J, Agha I, Fattah H, Alhamad T, Qazi Y, Wiseman A, Gupta G. High levels of dd-cfDNA identify patients with TCMR 1A and borderline allograft rejection at elevated risk of graft injury. </w:t>
      </w:r>
      <w:r w:rsidRPr="00817F69">
        <w:rPr>
          <w:rFonts w:ascii="Book Antiqua" w:eastAsia="Book Antiqua" w:hAnsi="Book Antiqua" w:cs="Book Antiqua"/>
          <w:i/>
          <w:iCs/>
          <w:color w:val="000000"/>
        </w:rPr>
        <w:t>Am J Transplant</w:t>
      </w:r>
      <w:r w:rsidRPr="00817F69">
        <w:rPr>
          <w:rFonts w:ascii="Book Antiqua" w:eastAsia="Book Antiqua" w:hAnsi="Book Antiqua" w:cs="Book Antiqua"/>
          <w:color w:val="000000"/>
        </w:rPr>
        <w:t xml:space="preserve"> 2020</w:t>
      </w:r>
      <w:proofErr w:type="gramStart"/>
      <w:r w:rsidRPr="00817F69">
        <w:rPr>
          <w:rFonts w:ascii="Book Antiqua" w:eastAsia="Book Antiqua" w:hAnsi="Book Antiqua" w:cs="Book Antiqua"/>
          <w:color w:val="000000"/>
        </w:rPr>
        <w:t>; :</w:t>
      </w:r>
      <w:proofErr w:type="gramEnd"/>
      <w:r w:rsidRPr="00817F69">
        <w:rPr>
          <w:rFonts w:ascii="Book Antiqua" w:eastAsia="Book Antiqua" w:hAnsi="Book Antiqua" w:cs="Book Antiqua"/>
          <w:color w:val="000000"/>
        </w:rPr>
        <w:t xml:space="preserve"> [PMID: 32056331 DOI: 10.1111/ajt.15822]</w:t>
      </w:r>
    </w:p>
    <w:p w:rsidR="00A77B3E" w:rsidRPr="00817F69" w:rsidRDefault="00F25FBE" w:rsidP="00817F69">
      <w:pPr>
        <w:snapToGrid w:val="0"/>
        <w:spacing w:line="360" w:lineRule="auto"/>
        <w:jc w:val="both"/>
        <w:rPr>
          <w:rFonts w:ascii="Book Antiqua" w:hAnsi="Book Antiqua"/>
        </w:rPr>
      </w:pPr>
      <w:proofErr w:type="gramStart"/>
      <w:r w:rsidRPr="00817F69">
        <w:rPr>
          <w:rFonts w:ascii="Book Antiqua" w:eastAsia="Book Antiqua" w:hAnsi="Book Antiqua" w:cs="Book Antiqua"/>
          <w:color w:val="000000"/>
        </w:rPr>
        <w:t xml:space="preserve">37 </w:t>
      </w:r>
      <w:r w:rsidRPr="00817F69">
        <w:rPr>
          <w:rFonts w:ascii="Book Antiqua" w:eastAsia="Book Antiqua" w:hAnsi="Book Antiqua" w:cs="Book Antiqua"/>
          <w:b/>
          <w:bCs/>
          <w:color w:val="000000"/>
        </w:rPr>
        <w:t>Dengu F</w:t>
      </w:r>
      <w:r w:rsidRPr="00817F69">
        <w:rPr>
          <w:rFonts w:ascii="Book Antiqua" w:eastAsia="Book Antiqua" w:hAnsi="Book Antiqua" w:cs="Book Antiqua"/>
          <w:color w:val="000000"/>
        </w:rPr>
        <w:t>. Next-generation sequencing methods to detect donor-derived cell-free DNA after transplantation.</w:t>
      </w:r>
      <w:proofErr w:type="gramEnd"/>
      <w:r w:rsidRPr="00817F69">
        <w:rPr>
          <w:rFonts w:ascii="Book Antiqua" w:eastAsia="Book Antiqua" w:hAnsi="Book Antiqua" w:cs="Book Antiqua"/>
          <w:color w:val="000000"/>
        </w:rPr>
        <w:t xml:space="preserve"> </w:t>
      </w:r>
      <w:r w:rsidRPr="00817F69">
        <w:rPr>
          <w:rFonts w:ascii="Book Antiqua" w:eastAsia="Book Antiqua" w:hAnsi="Book Antiqua" w:cs="Book Antiqua"/>
          <w:i/>
          <w:iCs/>
          <w:color w:val="000000"/>
        </w:rPr>
        <w:t>Transplant Rev (Orlando)</w:t>
      </w:r>
      <w:r w:rsidRPr="00817F69">
        <w:rPr>
          <w:rFonts w:ascii="Book Antiqua" w:eastAsia="Book Antiqua" w:hAnsi="Book Antiqua" w:cs="Book Antiqua"/>
          <w:color w:val="000000"/>
        </w:rPr>
        <w:t xml:space="preserve"> 2020; </w:t>
      </w:r>
      <w:r w:rsidRPr="00817F69">
        <w:rPr>
          <w:rFonts w:ascii="Book Antiqua" w:eastAsia="Book Antiqua" w:hAnsi="Book Antiqua" w:cs="Book Antiqua"/>
          <w:b/>
          <w:bCs/>
          <w:color w:val="000000"/>
        </w:rPr>
        <w:t>34</w:t>
      </w:r>
      <w:r w:rsidRPr="00817F69">
        <w:rPr>
          <w:rFonts w:ascii="Book Antiqua" w:eastAsia="Book Antiqua" w:hAnsi="Book Antiqua" w:cs="Book Antiqua"/>
          <w:color w:val="000000"/>
        </w:rPr>
        <w:t>: 100542 [PMID: 32265093 DOI: 10.1016/j.trre.2020.100542]</w:t>
      </w:r>
    </w:p>
    <w:p w:rsidR="00A77B3E" w:rsidRPr="00817F69" w:rsidRDefault="00F25FBE" w:rsidP="00817F69">
      <w:pPr>
        <w:snapToGrid w:val="0"/>
        <w:spacing w:line="360" w:lineRule="auto"/>
        <w:jc w:val="both"/>
        <w:rPr>
          <w:rFonts w:ascii="Book Antiqua" w:hAnsi="Book Antiqua"/>
        </w:rPr>
      </w:pPr>
      <w:r w:rsidRPr="00817F69">
        <w:rPr>
          <w:rFonts w:ascii="Book Antiqua" w:eastAsia="Book Antiqua" w:hAnsi="Book Antiqua" w:cs="Book Antiqua"/>
          <w:color w:val="000000"/>
        </w:rPr>
        <w:t xml:space="preserve">38 </w:t>
      </w:r>
      <w:r w:rsidRPr="00817F69">
        <w:rPr>
          <w:rFonts w:ascii="Book Antiqua" w:eastAsia="Book Antiqua" w:hAnsi="Book Antiqua" w:cs="Book Antiqua"/>
          <w:b/>
          <w:bCs/>
          <w:color w:val="000000"/>
        </w:rPr>
        <w:t>Bloom RD</w:t>
      </w:r>
      <w:r w:rsidRPr="00817F69">
        <w:rPr>
          <w:rFonts w:ascii="Book Antiqua" w:eastAsia="Book Antiqua" w:hAnsi="Book Antiqua" w:cs="Book Antiqua"/>
          <w:color w:val="000000"/>
        </w:rPr>
        <w:t xml:space="preserve">, Bromberg JS, Poggio ED, Bunnapradist S, Langone AJ, Sood P, Matas AJ, Mehta S, Mannon RB, Sharfuddin A, Fischbach B, Narayanan M, Jordan SC, Cohen D, Weir MR, Hiller D, Prasad P, Woodward RN, Grskovic M, Sninsky JJ, Yee JP, Brennan DC; Circulating Donor-Derived Cell-Free DNA in </w:t>
      </w:r>
      <w:r w:rsidRPr="00817F69">
        <w:rPr>
          <w:rFonts w:ascii="Book Antiqua" w:eastAsia="Book Antiqua" w:hAnsi="Book Antiqua" w:cs="Book Antiqua"/>
          <w:color w:val="000000"/>
        </w:rPr>
        <w:lastRenderedPageBreak/>
        <w:t xml:space="preserve">Blood for Diagnosing Active Rejection in Kidney Transplant Recipients (DART) Study Investigators. </w:t>
      </w:r>
      <w:proofErr w:type="gramStart"/>
      <w:r w:rsidRPr="00817F69">
        <w:rPr>
          <w:rFonts w:ascii="Book Antiqua" w:eastAsia="Book Antiqua" w:hAnsi="Book Antiqua" w:cs="Book Antiqua"/>
          <w:color w:val="000000"/>
        </w:rPr>
        <w:t>Cell-Free DNA and Active Rejection in Kidney Allografts.</w:t>
      </w:r>
      <w:proofErr w:type="gramEnd"/>
      <w:r w:rsidRPr="00817F69">
        <w:rPr>
          <w:rFonts w:ascii="Book Antiqua" w:eastAsia="Book Antiqua" w:hAnsi="Book Antiqua" w:cs="Book Antiqua"/>
          <w:color w:val="000000"/>
        </w:rPr>
        <w:t xml:space="preserve"> </w:t>
      </w:r>
      <w:r w:rsidRPr="00817F69">
        <w:rPr>
          <w:rFonts w:ascii="Book Antiqua" w:eastAsia="Book Antiqua" w:hAnsi="Book Antiqua" w:cs="Book Antiqua"/>
          <w:i/>
          <w:iCs/>
          <w:color w:val="000000"/>
        </w:rPr>
        <w:t>J Am Soc Nephrol</w:t>
      </w:r>
      <w:r w:rsidRPr="00817F69">
        <w:rPr>
          <w:rFonts w:ascii="Book Antiqua" w:eastAsia="Book Antiqua" w:hAnsi="Book Antiqua" w:cs="Book Antiqua"/>
          <w:color w:val="000000"/>
        </w:rPr>
        <w:t xml:space="preserve"> 2017; </w:t>
      </w:r>
      <w:r w:rsidRPr="00817F69">
        <w:rPr>
          <w:rFonts w:ascii="Book Antiqua" w:eastAsia="Book Antiqua" w:hAnsi="Book Antiqua" w:cs="Book Antiqua"/>
          <w:b/>
          <w:bCs/>
          <w:color w:val="000000"/>
        </w:rPr>
        <w:t>28</w:t>
      </w:r>
      <w:r w:rsidRPr="00817F69">
        <w:rPr>
          <w:rFonts w:ascii="Book Antiqua" w:eastAsia="Book Antiqua" w:hAnsi="Book Antiqua" w:cs="Book Antiqua"/>
          <w:color w:val="000000"/>
        </w:rPr>
        <w:t>: 2221-2232 [PMID: 28280140 DOI: 10.1681/ASN.2016091034]</w:t>
      </w:r>
    </w:p>
    <w:p w:rsidR="00A77B3E" w:rsidRPr="00817F69" w:rsidRDefault="00F25FBE" w:rsidP="00817F69">
      <w:pPr>
        <w:snapToGrid w:val="0"/>
        <w:spacing w:line="360" w:lineRule="auto"/>
        <w:jc w:val="both"/>
        <w:rPr>
          <w:rFonts w:ascii="Book Antiqua" w:hAnsi="Book Antiqua"/>
        </w:rPr>
      </w:pPr>
      <w:proofErr w:type="gramStart"/>
      <w:r w:rsidRPr="00817F69">
        <w:rPr>
          <w:rFonts w:ascii="Book Antiqua" w:eastAsia="Book Antiqua" w:hAnsi="Book Antiqua" w:cs="Book Antiqua"/>
          <w:color w:val="000000"/>
        </w:rPr>
        <w:t xml:space="preserve">39 </w:t>
      </w:r>
      <w:r w:rsidRPr="00817F69">
        <w:rPr>
          <w:rFonts w:ascii="Book Antiqua" w:eastAsia="Book Antiqua" w:hAnsi="Book Antiqua" w:cs="Book Antiqua"/>
          <w:b/>
          <w:bCs/>
          <w:color w:val="000000"/>
        </w:rPr>
        <w:t>Knight SR</w:t>
      </w:r>
      <w:r w:rsidRPr="00817F69">
        <w:rPr>
          <w:rFonts w:ascii="Book Antiqua" w:eastAsia="Book Antiqua" w:hAnsi="Book Antiqua" w:cs="Book Antiqua"/>
          <w:color w:val="000000"/>
        </w:rPr>
        <w:t>, Thorne A, Lo Faro ML. Donor-specific Cell-free DNA as a Biomarker in Solid Organ Transplantation.</w:t>
      </w:r>
      <w:proofErr w:type="gramEnd"/>
      <w:r w:rsidRPr="00817F69">
        <w:rPr>
          <w:rFonts w:ascii="Book Antiqua" w:eastAsia="Book Antiqua" w:hAnsi="Book Antiqua" w:cs="Book Antiqua"/>
          <w:color w:val="000000"/>
        </w:rPr>
        <w:t xml:space="preserve"> </w:t>
      </w:r>
      <w:proofErr w:type="gramStart"/>
      <w:r w:rsidRPr="00817F69">
        <w:rPr>
          <w:rFonts w:ascii="Book Antiqua" w:eastAsia="Book Antiqua" w:hAnsi="Book Antiqua" w:cs="Book Antiqua"/>
          <w:color w:val="000000"/>
        </w:rPr>
        <w:t>A Systematic Review.</w:t>
      </w:r>
      <w:proofErr w:type="gramEnd"/>
      <w:r w:rsidRPr="00817F69">
        <w:rPr>
          <w:rFonts w:ascii="Book Antiqua" w:eastAsia="Book Antiqua" w:hAnsi="Book Antiqua" w:cs="Book Antiqua"/>
          <w:color w:val="000000"/>
        </w:rPr>
        <w:t xml:space="preserve"> </w:t>
      </w:r>
      <w:r w:rsidRPr="00817F69">
        <w:rPr>
          <w:rFonts w:ascii="Book Antiqua" w:eastAsia="Book Antiqua" w:hAnsi="Book Antiqua" w:cs="Book Antiqua"/>
          <w:i/>
          <w:iCs/>
          <w:color w:val="000000"/>
        </w:rPr>
        <w:t>Transplantation</w:t>
      </w:r>
      <w:r w:rsidRPr="00817F69">
        <w:rPr>
          <w:rFonts w:ascii="Book Antiqua" w:eastAsia="Book Antiqua" w:hAnsi="Book Antiqua" w:cs="Book Antiqua"/>
          <w:color w:val="000000"/>
        </w:rPr>
        <w:t xml:space="preserve"> 2019; </w:t>
      </w:r>
      <w:r w:rsidRPr="00817F69">
        <w:rPr>
          <w:rFonts w:ascii="Book Antiqua" w:eastAsia="Book Antiqua" w:hAnsi="Book Antiqua" w:cs="Book Antiqua"/>
          <w:b/>
          <w:bCs/>
          <w:color w:val="000000"/>
        </w:rPr>
        <w:t>103</w:t>
      </w:r>
      <w:r w:rsidRPr="00817F69">
        <w:rPr>
          <w:rFonts w:ascii="Book Antiqua" w:eastAsia="Book Antiqua" w:hAnsi="Book Antiqua" w:cs="Book Antiqua"/>
          <w:color w:val="000000"/>
        </w:rPr>
        <w:t>: 273-283 [PMID: 30308576 DOI: 10.1097/TP.0000000000002482]</w:t>
      </w:r>
    </w:p>
    <w:p w:rsidR="00A77B3E" w:rsidRPr="00817F69" w:rsidRDefault="00F25FBE" w:rsidP="00817F69">
      <w:pPr>
        <w:snapToGrid w:val="0"/>
        <w:spacing w:line="360" w:lineRule="auto"/>
        <w:jc w:val="both"/>
        <w:rPr>
          <w:rFonts w:ascii="Book Antiqua" w:hAnsi="Book Antiqua"/>
        </w:rPr>
      </w:pPr>
      <w:r w:rsidRPr="00817F69">
        <w:rPr>
          <w:rFonts w:ascii="Book Antiqua" w:eastAsia="Book Antiqua" w:hAnsi="Book Antiqua" w:cs="Book Antiqua"/>
          <w:color w:val="000000"/>
        </w:rPr>
        <w:t xml:space="preserve">40 </w:t>
      </w:r>
      <w:r w:rsidRPr="00817F69">
        <w:rPr>
          <w:rFonts w:ascii="Book Antiqua" w:eastAsia="Book Antiqua" w:hAnsi="Book Antiqua" w:cs="Book Antiqua"/>
          <w:b/>
          <w:bCs/>
          <w:color w:val="000000"/>
        </w:rPr>
        <w:t>Huang E</w:t>
      </w:r>
      <w:r w:rsidRPr="00817F69">
        <w:rPr>
          <w:rFonts w:ascii="Book Antiqua" w:eastAsia="Book Antiqua" w:hAnsi="Book Antiqua" w:cs="Book Antiqua"/>
          <w:color w:val="000000"/>
        </w:rPr>
        <w:t xml:space="preserve">, Sethi S, Peng A, Najjar R, Mirocha J, Haas M, Vo A, Jordan SC. </w:t>
      </w:r>
      <w:proofErr w:type="gramStart"/>
      <w:r w:rsidRPr="00817F69">
        <w:rPr>
          <w:rFonts w:ascii="Book Antiqua" w:eastAsia="Book Antiqua" w:hAnsi="Book Antiqua" w:cs="Book Antiqua"/>
          <w:color w:val="000000"/>
        </w:rPr>
        <w:t>Early clinical experience using donor-derived cell-free DNA to detect rejection in kidney transplant recipients.</w:t>
      </w:r>
      <w:proofErr w:type="gramEnd"/>
      <w:r w:rsidRPr="00817F69">
        <w:rPr>
          <w:rFonts w:ascii="Book Antiqua" w:eastAsia="Book Antiqua" w:hAnsi="Book Antiqua" w:cs="Book Antiqua"/>
          <w:color w:val="000000"/>
        </w:rPr>
        <w:t xml:space="preserve"> </w:t>
      </w:r>
      <w:r w:rsidRPr="00817F69">
        <w:rPr>
          <w:rFonts w:ascii="Book Antiqua" w:eastAsia="Book Antiqua" w:hAnsi="Book Antiqua" w:cs="Book Antiqua"/>
          <w:i/>
          <w:iCs/>
          <w:color w:val="000000"/>
        </w:rPr>
        <w:t>Am J Transplant</w:t>
      </w:r>
      <w:r w:rsidRPr="00817F69">
        <w:rPr>
          <w:rFonts w:ascii="Book Antiqua" w:eastAsia="Book Antiqua" w:hAnsi="Book Antiqua" w:cs="Book Antiqua"/>
          <w:color w:val="000000"/>
        </w:rPr>
        <w:t xml:space="preserve"> 2019; </w:t>
      </w:r>
      <w:r w:rsidRPr="00817F69">
        <w:rPr>
          <w:rFonts w:ascii="Book Antiqua" w:eastAsia="Book Antiqua" w:hAnsi="Book Antiqua" w:cs="Book Antiqua"/>
          <w:b/>
          <w:bCs/>
          <w:color w:val="000000"/>
        </w:rPr>
        <w:t>19</w:t>
      </w:r>
      <w:r w:rsidRPr="00817F69">
        <w:rPr>
          <w:rFonts w:ascii="Book Antiqua" w:eastAsia="Book Antiqua" w:hAnsi="Book Antiqua" w:cs="Book Antiqua"/>
          <w:color w:val="000000"/>
        </w:rPr>
        <w:t>: 1663-1670 [PMID: 30725531 DOI: 10.1111/ajt.15289]</w:t>
      </w:r>
    </w:p>
    <w:p w:rsidR="00A77B3E" w:rsidRPr="00817F69" w:rsidRDefault="00F25FBE" w:rsidP="00817F69">
      <w:pPr>
        <w:snapToGrid w:val="0"/>
        <w:spacing w:line="360" w:lineRule="auto"/>
        <w:jc w:val="both"/>
        <w:rPr>
          <w:rFonts w:ascii="Book Antiqua" w:hAnsi="Book Antiqua"/>
        </w:rPr>
      </w:pPr>
      <w:r w:rsidRPr="00817F69">
        <w:rPr>
          <w:rFonts w:ascii="Book Antiqua" w:eastAsia="Book Antiqua" w:hAnsi="Book Antiqua" w:cs="Book Antiqua"/>
          <w:color w:val="000000"/>
        </w:rPr>
        <w:t xml:space="preserve">41 </w:t>
      </w:r>
      <w:r w:rsidRPr="00817F69">
        <w:rPr>
          <w:rFonts w:ascii="Book Antiqua" w:eastAsia="Book Antiqua" w:hAnsi="Book Antiqua" w:cs="Book Antiqua"/>
          <w:b/>
          <w:bCs/>
          <w:color w:val="000000"/>
        </w:rPr>
        <w:t>Whitlam JB</w:t>
      </w:r>
      <w:r w:rsidRPr="00817F69">
        <w:rPr>
          <w:rFonts w:ascii="Book Antiqua" w:eastAsia="Book Antiqua" w:hAnsi="Book Antiqua" w:cs="Book Antiqua"/>
          <w:color w:val="000000"/>
        </w:rPr>
        <w:t xml:space="preserve">, Ling L, Skene A, Kanellis J, Ierino FL, Slater HR, Bruno DL, Power DA. </w:t>
      </w:r>
      <w:proofErr w:type="gramStart"/>
      <w:r w:rsidRPr="00817F69">
        <w:rPr>
          <w:rFonts w:ascii="Book Antiqua" w:eastAsia="Book Antiqua" w:hAnsi="Book Antiqua" w:cs="Book Antiqua"/>
          <w:color w:val="000000"/>
        </w:rPr>
        <w:t>Diagnostic application of kidney allograft-derived absolute cell-free DNA levels during transplant dysfunction.</w:t>
      </w:r>
      <w:proofErr w:type="gramEnd"/>
      <w:r w:rsidRPr="00817F69">
        <w:rPr>
          <w:rFonts w:ascii="Book Antiqua" w:eastAsia="Book Antiqua" w:hAnsi="Book Antiqua" w:cs="Book Antiqua"/>
          <w:color w:val="000000"/>
        </w:rPr>
        <w:t xml:space="preserve"> </w:t>
      </w:r>
      <w:r w:rsidRPr="00817F69">
        <w:rPr>
          <w:rFonts w:ascii="Book Antiqua" w:eastAsia="Book Antiqua" w:hAnsi="Book Antiqua" w:cs="Book Antiqua"/>
          <w:i/>
          <w:iCs/>
          <w:color w:val="000000"/>
        </w:rPr>
        <w:t>Am J Transplant</w:t>
      </w:r>
      <w:r w:rsidRPr="00817F69">
        <w:rPr>
          <w:rFonts w:ascii="Book Antiqua" w:eastAsia="Book Antiqua" w:hAnsi="Book Antiqua" w:cs="Book Antiqua"/>
          <w:color w:val="000000"/>
        </w:rPr>
        <w:t xml:space="preserve"> 2019; </w:t>
      </w:r>
      <w:r w:rsidRPr="00817F69">
        <w:rPr>
          <w:rFonts w:ascii="Book Antiqua" w:eastAsia="Book Antiqua" w:hAnsi="Book Antiqua" w:cs="Book Antiqua"/>
          <w:b/>
          <w:bCs/>
          <w:color w:val="000000"/>
        </w:rPr>
        <w:t>19</w:t>
      </w:r>
      <w:r w:rsidRPr="00817F69">
        <w:rPr>
          <w:rFonts w:ascii="Book Antiqua" w:eastAsia="Book Antiqua" w:hAnsi="Book Antiqua" w:cs="Book Antiqua"/>
          <w:color w:val="000000"/>
        </w:rPr>
        <w:t>: 1037-1049 [PMID: 30312536 DOI: 10.1111/ajt.15142]</w:t>
      </w:r>
    </w:p>
    <w:p w:rsidR="00A77B3E" w:rsidRPr="00817F69" w:rsidRDefault="00F25FBE" w:rsidP="00817F69">
      <w:pPr>
        <w:snapToGrid w:val="0"/>
        <w:spacing w:line="360" w:lineRule="auto"/>
        <w:jc w:val="both"/>
        <w:rPr>
          <w:rFonts w:ascii="Book Antiqua" w:hAnsi="Book Antiqua"/>
        </w:rPr>
      </w:pPr>
      <w:r w:rsidRPr="00817F69">
        <w:rPr>
          <w:rFonts w:ascii="Book Antiqua" w:eastAsia="Book Antiqua" w:hAnsi="Book Antiqua" w:cs="Book Antiqua"/>
          <w:color w:val="000000"/>
        </w:rPr>
        <w:t xml:space="preserve">42 </w:t>
      </w:r>
      <w:r w:rsidRPr="00817F69">
        <w:rPr>
          <w:rFonts w:ascii="Book Antiqua" w:eastAsia="Book Antiqua" w:hAnsi="Book Antiqua" w:cs="Book Antiqua"/>
          <w:b/>
          <w:bCs/>
          <w:color w:val="000000"/>
        </w:rPr>
        <w:t>Mathew JM</w:t>
      </w:r>
      <w:r w:rsidRPr="00817F69">
        <w:rPr>
          <w:rFonts w:ascii="Book Antiqua" w:eastAsia="Book Antiqua" w:hAnsi="Book Antiqua" w:cs="Book Antiqua"/>
          <w:color w:val="000000"/>
        </w:rPr>
        <w:t xml:space="preserve">, Ansari MJ, Gallon L, Leventhal JR. Cellular and functional biomarkers of clinical transplant tolerance. </w:t>
      </w:r>
      <w:r w:rsidRPr="00817F69">
        <w:rPr>
          <w:rFonts w:ascii="Book Antiqua" w:eastAsia="Book Antiqua" w:hAnsi="Book Antiqua" w:cs="Book Antiqua"/>
          <w:i/>
          <w:iCs/>
          <w:color w:val="000000"/>
        </w:rPr>
        <w:t>Hum Immunol</w:t>
      </w:r>
      <w:r w:rsidRPr="00817F69">
        <w:rPr>
          <w:rFonts w:ascii="Book Antiqua" w:eastAsia="Book Antiqua" w:hAnsi="Book Antiqua" w:cs="Book Antiqua"/>
          <w:color w:val="000000"/>
        </w:rPr>
        <w:t xml:space="preserve"> 2018; </w:t>
      </w:r>
      <w:r w:rsidRPr="00817F69">
        <w:rPr>
          <w:rFonts w:ascii="Book Antiqua" w:eastAsia="Book Antiqua" w:hAnsi="Book Antiqua" w:cs="Book Antiqua"/>
          <w:b/>
          <w:bCs/>
          <w:color w:val="000000"/>
        </w:rPr>
        <w:t>79</w:t>
      </w:r>
      <w:r w:rsidRPr="00817F69">
        <w:rPr>
          <w:rFonts w:ascii="Book Antiqua" w:eastAsia="Book Antiqua" w:hAnsi="Book Antiqua" w:cs="Book Antiqua"/>
          <w:color w:val="000000"/>
        </w:rPr>
        <w:t>: 322-333 [PMID: 29374560 DOI: 10.1016/j.humimm.2018.01.009]</w:t>
      </w:r>
    </w:p>
    <w:p w:rsidR="00A77B3E" w:rsidRPr="00817F69" w:rsidRDefault="00F25FBE" w:rsidP="00817F69">
      <w:pPr>
        <w:snapToGrid w:val="0"/>
        <w:spacing w:line="360" w:lineRule="auto"/>
        <w:jc w:val="both"/>
        <w:rPr>
          <w:rFonts w:ascii="Book Antiqua" w:hAnsi="Book Antiqua"/>
        </w:rPr>
      </w:pPr>
      <w:r w:rsidRPr="00817F69">
        <w:rPr>
          <w:rFonts w:ascii="Book Antiqua" w:eastAsia="Book Antiqua" w:hAnsi="Book Antiqua" w:cs="Book Antiqua"/>
          <w:color w:val="000000"/>
        </w:rPr>
        <w:t xml:space="preserve">43 </w:t>
      </w:r>
      <w:r w:rsidRPr="00817F69">
        <w:rPr>
          <w:rFonts w:ascii="Book Antiqua" w:eastAsia="Book Antiqua" w:hAnsi="Book Antiqua" w:cs="Book Antiqua"/>
          <w:b/>
          <w:bCs/>
          <w:color w:val="000000"/>
        </w:rPr>
        <w:t>Chan-On C</w:t>
      </w:r>
      <w:r w:rsidRPr="00817F69">
        <w:rPr>
          <w:rFonts w:ascii="Book Antiqua" w:eastAsia="Book Antiqua" w:hAnsi="Book Antiqua" w:cs="Book Antiqua"/>
          <w:color w:val="000000"/>
        </w:rPr>
        <w:t xml:space="preserve">, Liberto JM, Sarwal MM. Mechanisms and biomarkers of immune quiescence in kidney transplantation. </w:t>
      </w:r>
      <w:r w:rsidRPr="00817F69">
        <w:rPr>
          <w:rFonts w:ascii="Book Antiqua" w:eastAsia="Book Antiqua" w:hAnsi="Book Antiqua" w:cs="Book Antiqua"/>
          <w:i/>
          <w:iCs/>
          <w:color w:val="000000"/>
        </w:rPr>
        <w:t>Hum Immunol</w:t>
      </w:r>
      <w:r w:rsidRPr="00817F69">
        <w:rPr>
          <w:rFonts w:ascii="Book Antiqua" w:eastAsia="Book Antiqua" w:hAnsi="Book Antiqua" w:cs="Book Antiqua"/>
          <w:color w:val="000000"/>
        </w:rPr>
        <w:t xml:space="preserve"> 2018; </w:t>
      </w:r>
      <w:r w:rsidRPr="00817F69">
        <w:rPr>
          <w:rFonts w:ascii="Book Antiqua" w:eastAsia="Book Antiqua" w:hAnsi="Book Antiqua" w:cs="Book Antiqua"/>
          <w:b/>
          <w:bCs/>
          <w:color w:val="000000"/>
        </w:rPr>
        <w:t>79</w:t>
      </w:r>
      <w:r w:rsidRPr="00817F69">
        <w:rPr>
          <w:rFonts w:ascii="Book Antiqua" w:eastAsia="Book Antiqua" w:hAnsi="Book Antiqua" w:cs="Book Antiqua"/>
          <w:color w:val="000000"/>
        </w:rPr>
        <w:t>: 356-361 [PMID: 29408630 DOI: 10.1016/j.humimm.2018.01.016]</w:t>
      </w:r>
    </w:p>
    <w:p w:rsidR="00A77B3E" w:rsidRPr="00817F69" w:rsidRDefault="00F25FBE" w:rsidP="00817F69">
      <w:pPr>
        <w:snapToGrid w:val="0"/>
        <w:spacing w:line="360" w:lineRule="auto"/>
        <w:jc w:val="both"/>
        <w:rPr>
          <w:rFonts w:ascii="Book Antiqua" w:hAnsi="Book Antiqua"/>
        </w:rPr>
      </w:pPr>
      <w:proofErr w:type="gramStart"/>
      <w:r w:rsidRPr="00817F69">
        <w:rPr>
          <w:rFonts w:ascii="Book Antiqua" w:eastAsia="Book Antiqua" w:hAnsi="Book Antiqua" w:cs="Book Antiqua"/>
          <w:color w:val="000000"/>
        </w:rPr>
        <w:t xml:space="preserve">44 </w:t>
      </w:r>
      <w:r w:rsidRPr="00817F69">
        <w:rPr>
          <w:rFonts w:ascii="Book Antiqua" w:eastAsia="Book Antiqua" w:hAnsi="Book Antiqua" w:cs="Book Antiqua"/>
          <w:b/>
          <w:bCs/>
          <w:color w:val="000000"/>
        </w:rPr>
        <w:t>Newell KA</w:t>
      </w:r>
      <w:r w:rsidRPr="00817F69">
        <w:rPr>
          <w:rFonts w:ascii="Book Antiqua" w:eastAsia="Book Antiqua" w:hAnsi="Book Antiqua" w:cs="Book Antiqua"/>
          <w:color w:val="000000"/>
        </w:rPr>
        <w:t>, Adams AB, Turka LA.</w:t>
      </w:r>
      <w:proofErr w:type="gramEnd"/>
      <w:r w:rsidRPr="00817F69">
        <w:rPr>
          <w:rFonts w:ascii="Book Antiqua" w:eastAsia="Book Antiqua" w:hAnsi="Book Antiqua" w:cs="Book Antiqua"/>
          <w:color w:val="000000"/>
        </w:rPr>
        <w:t xml:space="preserve"> Biomarkers of operational tolerance following kidney transplantation - The immune tolerance network studies of spontaneously tolerant kidney transplant recipients. </w:t>
      </w:r>
      <w:r w:rsidRPr="00817F69">
        <w:rPr>
          <w:rFonts w:ascii="Book Antiqua" w:eastAsia="Book Antiqua" w:hAnsi="Book Antiqua" w:cs="Book Antiqua"/>
          <w:i/>
          <w:iCs/>
          <w:color w:val="000000"/>
        </w:rPr>
        <w:t>Hum Immunol</w:t>
      </w:r>
      <w:r w:rsidRPr="00817F69">
        <w:rPr>
          <w:rFonts w:ascii="Book Antiqua" w:eastAsia="Book Antiqua" w:hAnsi="Book Antiqua" w:cs="Book Antiqua"/>
          <w:color w:val="000000"/>
        </w:rPr>
        <w:t xml:space="preserve"> 2018; </w:t>
      </w:r>
      <w:r w:rsidRPr="00817F69">
        <w:rPr>
          <w:rFonts w:ascii="Book Antiqua" w:eastAsia="Book Antiqua" w:hAnsi="Book Antiqua" w:cs="Book Antiqua"/>
          <w:b/>
          <w:bCs/>
          <w:color w:val="000000"/>
        </w:rPr>
        <w:t>79</w:t>
      </w:r>
      <w:r w:rsidRPr="00817F69">
        <w:rPr>
          <w:rFonts w:ascii="Book Antiqua" w:eastAsia="Book Antiqua" w:hAnsi="Book Antiqua" w:cs="Book Antiqua"/>
          <w:color w:val="000000"/>
        </w:rPr>
        <w:t>: 380-387 [PMID: 29448053 DOI: 10.1016/j.humimm.2018.02.007]</w:t>
      </w:r>
    </w:p>
    <w:p w:rsidR="00A77B3E" w:rsidRPr="00817F69" w:rsidRDefault="00F25FBE" w:rsidP="00817F69">
      <w:pPr>
        <w:snapToGrid w:val="0"/>
        <w:spacing w:line="360" w:lineRule="auto"/>
        <w:jc w:val="both"/>
        <w:rPr>
          <w:rFonts w:ascii="Book Antiqua" w:hAnsi="Book Antiqua"/>
        </w:rPr>
      </w:pPr>
      <w:r w:rsidRPr="00817F69">
        <w:rPr>
          <w:rFonts w:ascii="Book Antiqua" w:eastAsia="Book Antiqua" w:hAnsi="Book Antiqua" w:cs="Book Antiqua"/>
          <w:color w:val="000000"/>
        </w:rPr>
        <w:t xml:space="preserve">45 </w:t>
      </w:r>
      <w:r w:rsidRPr="00817F69">
        <w:rPr>
          <w:rFonts w:ascii="Book Antiqua" w:eastAsia="Book Antiqua" w:hAnsi="Book Antiqua" w:cs="Book Antiqua"/>
          <w:b/>
          <w:bCs/>
          <w:color w:val="000000"/>
        </w:rPr>
        <w:t>Asare A</w:t>
      </w:r>
      <w:r w:rsidRPr="00817F69">
        <w:rPr>
          <w:rFonts w:ascii="Book Antiqua" w:eastAsia="Book Antiqua" w:hAnsi="Book Antiqua" w:cs="Book Antiqua"/>
          <w:color w:val="000000"/>
        </w:rPr>
        <w:t xml:space="preserve">, Kanaparthi S, Lim N, Phippard D, Vincenti F, Friedewald J, Pavlakis M, Poggio E, Heeger P, Mannon R, Burrell BE, Morrison Y, Bridges N, Sanz I, Chandraker A, Newell KA, Turka LA. B </w:t>
      </w:r>
      <w:proofErr w:type="gramStart"/>
      <w:r w:rsidRPr="00817F69">
        <w:rPr>
          <w:rFonts w:ascii="Book Antiqua" w:eastAsia="Book Antiqua" w:hAnsi="Book Antiqua" w:cs="Book Antiqua"/>
          <w:color w:val="000000"/>
        </w:rPr>
        <w:t>Cell</w:t>
      </w:r>
      <w:proofErr w:type="gramEnd"/>
      <w:r w:rsidRPr="00817F69">
        <w:rPr>
          <w:rFonts w:ascii="Book Antiqua" w:eastAsia="Book Antiqua" w:hAnsi="Book Antiqua" w:cs="Book Antiqua"/>
          <w:color w:val="000000"/>
        </w:rPr>
        <w:t xml:space="preserve"> Receptor Genes Associated With Tolerance Identify a Cohort of Immunosuppressed Patients With Improved </w:t>
      </w:r>
      <w:r w:rsidRPr="00817F69">
        <w:rPr>
          <w:rFonts w:ascii="Book Antiqua" w:eastAsia="Book Antiqua" w:hAnsi="Book Antiqua" w:cs="Book Antiqua"/>
          <w:color w:val="000000"/>
        </w:rPr>
        <w:lastRenderedPageBreak/>
        <w:t xml:space="preserve">Renal Allograft Graft Function. </w:t>
      </w:r>
      <w:r w:rsidRPr="00817F69">
        <w:rPr>
          <w:rFonts w:ascii="Book Antiqua" w:eastAsia="Book Antiqua" w:hAnsi="Book Antiqua" w:cs="Book Antiqua"/>
          <w:i/>
          <w:iCs/>
          <w:color w:val="000000"/>
        </w:rPr>
        <w:t>Am J Transplant</w:t>
      </w:r>
      <w:r w:rsidRPr="00817F69">
        <w:rPr>
          <w:rFonts w:ascii="Book Antiqua" w:eastAsia="Book Antiqua" w:hAnsi="Book Antiqua" w:cs="Book Antiqua"/>
          <w:color w:val="000000"/>
        </w:rPr>
        <w:t xml:space="preserve"> 2017; </w:t>
      </w:r>
      <w:r w:rsidRPr="00817F69">
        <w:rPr>
          <w:rFonts w:ascii="Book Antiqua" w:eastAsia="Book Antiqua" w:hAnsi="Book Antiqua" w:cs="Book Antiqua"/>
          <w:b/>
          <w:bCs/>
          <w:color w:val="000000"/>
        </w:rPr>
        <w:t>17</w:t>
      </w:r>
      <w:r w:rsidRPr="00817F69">
        <w:rPr>
          <w:rFonts w:ascii="Book Antiqua" w:eastAsia="Book Antiqua" w:hAnsi="Book Antiqua" w:cs="Book Antiqua"/>
          <w:color w:val="000000"/>
        </w:rPr>
        <w:t>: 2627-2639 [PMID: 28371372 DOI: 10.1111/ajt.14283]</w:t>
      </w:r>
    </w:p>
    <w:p w:rsidR="00A77B3E" w:rsidRPr="00817F69" w:rsidRDefault="00F25FBE" w:rsidP="00817F69">
      <w:pPr>
        <w:snapToGrid w:val="0"/>
        <w:spacing w:line="360" w:lineRule="auto"/>
        <w:jc w:val="both"/>
        <w:rPr>
          <w:rFonts w:ascii="Book Antiqua" w:hAnsi="Book Antiqua"/>
        </w:rPr>
      </w:pPr>
      <w:r w:rsidRPr="00817F69">
        <w:rPr>
          <w:rFonts w:ascii="Book Antiqua" w:eastAsia="Book Antiqua" w:hAnsi="Book Antiqua" w:cs="Book Antiqua"/>
          <w:color w:val="000000"/>
        </w:rPr>
        <w:t xml:space="preserve">46 </w:t>
      </w:r>
      <w:r w:rsidRPr="00817F69">
        <w:rPr>
          <w:rFonts w:ascii="Book Antiqua" w:eastAsia="Book Antiqua" w:hAnsi="Book Antiqua" w:cs="Book Antiqua"/>
          <w:b/>
          <w:bCs/>
          <w:color w:val="000000"/>
        </w:rPr>
        <w:t>Parikh CR</w:t>
      </w:r>
      <w:r w:rsidRPr="00817F69">
        <w:rPr>
          <w:rFonts w:ascii="Book Antiqua" w:eastAsia="Book Antiqua" w:hAnsi="Book Antiqua" w:cs="Book Antiqua"/>
          <w:color w:val="000000"/>
        </w:rPr>
        <w:t xml:space="preserve">, Hall IE, Bhangoo RS, Ficek J, Abt PL, Thiessen-Philbrook H, Lin H, Bimali M, Murray PT, Rao V, Schröppel B, Doshi MD, Weng FL, Reese PP. Associations of Perfusate Biomarkers and Pump Parameters With Delayed Graft Function and Deceased Donor Kidney Allograft Function. </w:t>
      </w:r>
      <w:r w:rsidRPr="00817F69">
        <w:rPr>
          <w:rFonts w:ascii="Book Antiqua" w:eastAsia="Book Antiqua" w:hAnsi="Book Antiqua" w:cs="Book Antiqua"/>
          <w:i/>
          <w:iCs/>
          <w:color w:val="000000"/>
        </w:rPr>
        <w:t>Am J Transplant</w:t>
      </w:r>
      <w:r w:rsidRPr="00817F69">
        <w:rPr>
          <w:rFonts w:ascii="Book Antiqua" w:eastAsia="Book Antiqua" w:hAnsi="Book Antiqua" w:cs="Book Antiqua"/>
          <w:color w:val="000000"/>
        </w:rPr>
        <w:t xml:space="preserve"> 2016; </w:t>
      </w:r>
      <w:r w:rsidRPr="00817F69">
        <w:rPr>
          <w:rFonts w:ascii="Book Antiqua" w:eastAsia="Book Antiqua" w:hAnsi="Book Antiqua" w:cs="Book Antiqua"/>
          <w:b/>
          <w:bCs/>
          <w:color w:val="000000"/>
        </w:rPr>
        <w:t>16</w:t>
      </w:r>
      <w:r w:rsidRPr="00817F69">
        <w:rPr>
          <w:rFonts w:ascii="Book Antiqua" w:eastAsia="Book Antiqua" w:hAnsi="Book Antiqua" w:cs="Book Antiqua"/>
          <w:color w:val="000000"/>
        </w:rPr>
        <w:t>: 1526-1539 [PMID: 26695524 DOI: 10.1111/ajt.13655]</w:t>
      </w:r>
    </w:p>
    <w:p w:rsidR="00A77B3E" w:rsidRPr="00817F69" w:rsidRDefault="00F25FBE" w:rsidP="00817F69">
      <w:pPr>
        <w:snapToGrid w:val="0"/>
        <w:spacing w:line="360" w:lineRule="auto"/>
        <w:jc w:val="both"/>
        <w:rPr>
          <w:rFonts w:ascii="Book Antiqua" w:hAnsi="Book Antiqua"/>
        </w:rPr>
      </w:pPr>
      <w:r w:rsidRPr="00817F69">
        <w:rPr>
          <w:rFonts w:ascii="Book Antiqua" w:eastAsia="Book Antiqua" w:hAnsi="Book Antiqua" w:cs="Book Antiqua"/>
          <w:color w:val="000000"/>
        </w:rPr>
        <w:t xml:space="preserve">47 </w:t>
      </w:r>
      <w:r w:rsidRPr="00817F69">
        <w:rPr>
          <w:rFonts w:ascii="Book Antiqua" w:eastAsia="Book Antiqua" w:hAnsi="Book Antiqua" w:cs="Book Antiqua"/>
          <w:b/>
          <w:bCs/>
          <w:color w:val="000000"/>
        </w:rPr>
        <w:t>Moser MAJ</w:t>
      </w:r>
      <w:r w:rsidRPr="00817F69">
        <w:rPr>
          <w:rFonts w:ascii="Book Antiqua" w:eastAsia="Book Antiqua" w:hAnsi="Book Antiqua" w:cs="Book Antiqua"/>
          <w:color w:val="000000"/>
        </w:rPr>
        <w:t xml:space="preserve">, Sawicka K, Arcand S, O'Brien P, Luke P, Beck G, Sawicka J, Cohen A, Sawicki G. Proteomic Analysis of Perfusate from Machine Cold Perfusion of Transplant Kidneys: Insights Into Protection from Injury. </w:t>
      </w:r>
      <w:r w:rsidRPr="00817F69">
        <w:rPr>
          <w:rFonts w:ascii="Book Antiqua" w:eastAsia="Book Antiqua" w:hAnsi="Book Antiqua" w:cs="Book Antiqua"/>
          <w:i/>
          <w:iCs/>
          <w:color w:val="000000"/>
        </w:rPr>
        <w:t>Ann Transplant</w:t>
      </w:r>
      <w:r w:rsidRPr="00817F69">
        <w:rPr>
          <w:rFonts w:ascii="Book Antiqua" w:eastAsia="Book Antiqua" w:hAnsi="Book Antiqua" w:cs="Book Antiqua"/>
          <w:color w:val="000000"/>
        </w:rPr>
        <w:t xml:space="preserve"> 2017; </w:t>
      </w:r>
      <w:r w:rsidRPr="00817F69">
        <w:rPr>
          <w:rFonts w:ascii="Book Antiqua" w:eastAsia="Book Antiqua" w:hAnsi="Book Antiqua" w:cs="Book Antiqua"/>
          <w:b/>
          <w:bCs/>
          <w:color w:val="000000"/>
        </w:rPr>
        <w:t>22</w:t>
      </w:r>
      <w:r w:rsidRPr="00817F69">
        <w:rPr>
          <w:rFonts w:ascii="Book Antiqua" w:eastAsia="Book Antiqua" w:hAnsi="Book Antiqua" w:cs="Book Antiqua"/>
          <w:color w:val="000000"/>
        </w:rPr>
        <w:t>: 730-739 [PMID: 29217818 DOI: 10.12659/aot.905347]</w:t>
      </w:r>
    </w:p>
    <w:p w:rsidR="00A77B3E" w:rsidRPr="00817F69" w:rsidRDefault="00F25FBE" w:rsidP="00817F69">
      <w:pPr>
        <w:snapToGrid w:val="0"/>
        <w:spacing w:line="360" w:lineRule="auto"/>
        <w:jc w:val="both"/>
        <w:rPr>
          <w:rFonts w:ascii="Book Antiqua" w:hAnsi="Book Antiqua"/>
        </w:rPr>
      </w:pPr>
      <w:r w:rsidRPr="00817F69">
        <w:rPr>
          <w:rFonts w:ascii="Book Antiqua" w:eastAsia="Book Antiqua" w:hAnsi="Book Antiqua" w:cs="Book Antiqua"/>
          <w:color w:val="000000"/>
        </w:rPr>
        <w:t xml:space="preserve">48 </w:t>
      </w:r>
      <w:r w:rsidRPr="00817F69">
        <w:rPr>
          <w:rFonts w:ascii="Book Antiqua" w:eastAsia="Book Antiqua" w:hAnsi="Book Antiqua" w:cs="Book Antiqua"/>
          <w:b/>
          <w:bCs/>
          <w:color w:val="000000"/>
        </w:rPr>
        <w:t>Hamaoui K</w:t>
      </w:r>
      <w:r w:rsidRPr="00817F69">
        <w:rPr>
          <w:rFonts w:ascii="Book Antiqua" w:eastAsia="Book Antiqua" w:hAnsi="Book Antiqua" w:cs="Book Antiqua"/>
          <w:color w:val="000000"/>
        </w:rPr>
        <w:t xml:space="preserve">, Aftab A, Gowers S, Boutelle M, Cook T, Rudd D, Dobson GP, Papalois V. An ex vivo comparison of adenosine and lidocaine solution and University of Wisconsin solution for hypothermic machine perfusion of porcine kidneys: potential for development. </w:t>
      </w:r>
      <w:r w:rsidRPr="00817F69">
        <w:rPr>
          <w:rFonts w:ascii="Book Antiqua" w:eastAsia="Book Antiqua" w:hAnsi="Book Antiqua" w:cs="Book Antiqua"/>
          <w:i/>
          <w:iCs/>
          <w:color w:val="000000"/>
        </w:rPr>
        <w:t>J Surg Res</w:t>
      </w:r>
      <w:r w:rsidRPr="00817F69">
        <w:rPr>
          <w:rFonts w:ascii="Book Antiqua" w:eastAsia="Book Antiqua" w:hAnsi="Book Antiqua" w:cs="Book Antiqua"/>
          <w:color w:val="000000"/>
        </w:rPr>
        <w:t xml:space="preserve"> 2017; </w:t>
      </w:r>
      <w:r w:rsidRPr="00817F69">
        <w:rPr>
          <w:rFonts w:ascii="Book Antiqua" w:eastAsia="Book Antiqua" w:hAnsi="Book Antiqua" w:cs="Book Antiqua"/>
          <w:b/>
          <w:bCs/>
          <w:color w:val="000000"/>
        </w:rPr>
        <w:t>208</w:t>
      </w:r>
      <w:r w:rsidRPr="00817F69">
        <w:rPr>
          <w:rFonts w:ascii="Book Antiqua" w:eastAsia="Book Antiqua" w:hAnsi="Book Antiqua" w:cs="Book Antiqua"/>
          <w:color w:val="000000"/>
        </w:rPr>
        <w:t>: 219-229 [PMID: 27993213 DOI: 10.1016/j.jss.2016.08.068]</w:t>
      </w:r>
    </w:p>
    <w:p w:rsidR="00A77B3E" w:rsidRPr="00817F69" w:rsidRDefault="00F25FBE" w:rsidP="00817F69">
      <w:pPr>
        <w:snapToGrid w:val="0"/>
        <w:spacing w:line="360" w:lineRule="auto"/>
        <w:jc w:val="both"/>
        <w:rPr>
          <w:rFonts w:ascii="Book Antiqua" w:hAnsi="Book Antiqua"/>
        </w:rPr>
      </w:pPr>
      <w:r w:rsidRPr="00817F69">
        <w:rPr>
          <w:rFonts w:ascii="Book Antiqua" w:eastAsia="Book Antiqua" w:hAnsi="Book Antiqua" w:cs="Book Antiqua"/>
          <w:color w:val="000000"/>
        </w:rPr>
        <w:t xml:space="preserve">49 </w:t>
      </w:r>
      <w:r w:rsidRPr="00817F69">
        <w:rPr>
          <w:rFonts w:ascii="Book Antiqua" w:eastAsia="Book Antiqua" w:hAnsi="Book Antiqua" w:cs="Book Antiqua"/>
          <w:b/>
          <w:bCs/>
          <w:color w:val="000000"/>
        </w:rPr>
        <w:t>van Smaalen TC</w:t>
      </w:r>
      <w:r w:rsidRPr="00817F69">
        <w:rPr>
          <w:rFonts w:ascii="Book Antiqua" w:eastAsia="Book Antiqua" w:hAnsi="Book Antiqua" w:cs="Book Antiqua"/>
          <w:color w:val="000000"/>
        </w:rPr>
        <w:t xml:space="preserve">, Beurskens DM, Hoogland ER, Winkens B, Christiaans MH, Reutelingsperger CP, van Heurn LW, Nicolaes GA. Presence of Cytotoxic Extracellular Histones in Machine Perfusate of Donation </w:t>
      </w:r>
      <w:proofErr w:type="gramStart"/>
      <w:r w:rsidRPr="00817F69">
        <w:rPr>
          <w:rFonts w:ascii="Book Antiqua" w:eastAsia="Book Antiqua" w:hAnsi="Book Antiqua" w:cs="Book Antiqua"/>
          <w:color w:val="000000"/>
        </w:rPr>
        <w:t>After</w:t>
      </w:r>
      <w:proofErr w:type="gramEnd"/>
      <w:r w:rsidRPr="00817F69">
        <w:rPr>
          <w:rFonts w:ascii="Book Antiqua" w:eastAsia="Book Antiqua" w:hAnsi="Book Antiqua" w:cs="Book Antiqua"/>
          <w:color w:val="000000"/>
        </w:rPr>
        <w:t xml:space="preserve"> Circulatory Death Kidneys. </w:t>
      </w:r>
      <w:r w:rsidRPr="00817F69">
        <w:rPr>
          <w:rFonts w:ascii="Book Antiqua" w:eastAsia="Book Antiqua" w:hAnsi="Book Antiqua" w:cs="Book Antiqua"/>
          <w:i/>
          <w:iCs/>
          <w:color w:val="000000"/>
        </w:rPr>
        <w:t>Transplantation</w:t>
      </w:r>
      <w:r w:rsidRPr="00817F69">
        <w:rPr>
          <w:rFonts w:ascii="Book Antiqua" w:eastAsia="Book Antiqua" w:hAnsi="Book Antiqua" w:cs="Book Antiqua"/>
          <w:color w:val="000000"/>
        </w:rPr>
        <w:t xml:space="preserve"> 2017; </w:t>
      </w:r>
      <w:r w:rsidRPr="00817F69">
        <w:rPr>
          <w:rFonts w:ascii="Book Antiqua" w:eastAsia="Book Antiqua" w:hAnsi="Book Antiqua" w:cs="Book Antiqua"/>
          <w:b/>
          <w:bCs/>
          <w:color w:val="000000"/>
        </w:rPr>
        <w:t>101</w:t>
      </w:r>
      <w:r w:rsidRPr="00817F69">
        <w:rPr>
          <w:rFonts w:ascii="Book Antiqua" w:eastAsia="Book Antiqua" w:hAnsi="Book Antiqua" w:cs="Book Antiqua"/>
          <w:color w:val="000000"/>
        </w:rPr>
        <w:t>: e93-e101 [PMID: 27906828 DOI: 10.1097/TP.0000000000001590]</w:t>
      </w:r>
    </w:p>
    <w:p w:rsidR="00A77B3E" w:rsidRPr="00817F69" w:rsidRDefault="00F25FBE" w:rsidP="00817F69">
      <w:pPr>
        <w:snapToGrid w:val="0"/>
        <w:spacing w:line="360" w:lineRule="auto"/>
        <w:jc w:val="both"/>
        <w:rPr>
          <w:rFonts w:ascii="Book Antiqua" w:hAnsi="Book Antiqua"/>
        </w:rPr>
      </w:pPr>
      <w:r w:rsidRPr="00817F69">
        <w:rPr>
          <w:rFonts w:ascii="Book Antiqua" w:eastAsia="Book Antiqua" w:hAnsi="Book Antiqua" w:cs="Book Antiqua"/>
          <w:color w:val="000000"/>
        </w:rPr>
        <w:t xml:space="preserve">50 </w:t>
      </w:r>
      <w:r w:rsidRPr="00817F69">
        <w:rPr>
          <w:rFonts w:ascii="Book Antiqua" w:eastAsia="Book Antiqua" w:hAnsi="Book Antiqua" w:cs="Book Antiqua"/>
          <w:b/>
          <w:bCs/>
          <w:color w:val="000000"/>
        </w:rPr>
        <w:t>Weissenbacher A</w:t>
      </w:r>
      <w:r w:rsidRPr="00817F69">
        <w:rPr>
          <w:rFonts w:ascii="Book Antiqua" w:eastAsia="Book Antiqua" w:hAnsi="Book Antiqua" w:cs="Book Antiqua"/>
          <w:color w:val="000000"/>
        </w:rPr>
        <w:t xml:space="preserve">, Lo Faro L, Boubriak O, Soares MF, Roberts IS, Hunter JP, Voyce D, Mikov N, Cook A, Ploeg RJ, Coussios CC, Friend PJ. </w:t>
      </w:r>
      <w:proofErr w:type="gramStart"/>
      <w:r w:rsidRPr="00817F69">
        <w:rPr>
          <w:rFonts w:ascii="Book Antiqua" w:eastAsia="Book Antiqua" w:hAnsi="Book Antiqua" w:cs="Book Antiqua"/>
          <w:color w:val="000000"/>
        </w:rPr>
        <w:t>Twenty-four-hour normothermic perfusion of discarded human kidneys with urine recirculation.</w:t>
      </w:r>
      <w:proofErr w:type="gramEnd"/>
      <w:r w:rsidRPr="00817F69">
        <w:rPr>
          <w:rFonts w:ascii="Book Antiqua" w:eastAsia="Book Antiqua" w:hAnsi="Book Antiqua" w:cs="Book Antiqua"/>
          <w:color w:val="000000"/>
        </w:rPr>
        <w:t xml:space="preserve"> </w:t>
      </w:r>
      <w:r w:rsidRPr="00817F69">
        <w:rPr>
          <w:rFonts w:ascii="Book Antiqua" w:eastAsia="Book Antiqua" w:hAnsi="Book Antiqua" w:cs="Book Antiqua"/>
          <w:i/>
          <w:iCs/>
          <w:color w:val="000000"/>
        </w:rPr>
        <w:t>Am J Transplant</w:t>
      </w:r>
      <w:r w:rsidRPr="00817F69">
        <w:rPr>
          <w:rFonts w:ascii="Book Antiqua" w:eastAsia="Book Antiqua" w:hAnsi="Book Antiqua" w:cs="Book Antiqua"/>
          <w:color w:val="000000"/>
        </w:rPr>
        <w:t xml:space="preserve"> 2019; </w:t>
      </w:r>
      <w:r w:rsidRPr="00817F69">
        <w:rPr>
          <w:rFonts w:ascii="Book Antiqua" w:eastAsia="Book Antiqua" w:hAnsi="Book Antiqua" w:cs="Book Antiqua"/>
          <w:b/>
          <w:bCs/>
          <w:color w:val="000000"/>
        </w:rPr>
        <w:t>19</w:t>
      </w:r>
      <w:r w:rsidRPr="00817F69">
        <w:rPr>
          <w:rFonts w:ascii="Book Antiqua" w:eastAsia="Book Antiqua" w:hAnsi="Book Antiqua" w:cs="Book Antiqua"/>
          <w:color w:val="000000"/>
        </w:rPr>
        <w:t>: 178-192 [PMID: 29758129 DOI: 10.1111/ajt.14932]</w:t>
      </w:r>
    </w:p>
    <w:p w:rsidR="00A77B3E" w:rsidRPr="00817F69" w:rsidRDefault="00F25FBE" w:rsidP="00817F69">
      <w:pPr>
        <w:snapToGrid w:val="0"/>
        <w:spacing w:line="360" w:lineRule="auto"/>
        <w:jc w:val="both"/>
        <w:rPr>
          <w:rFonts w:ascii="Book Antiqua" w:hAnsi="Book Antiqua"/>
        </w:rPr>
      </w:pPr>
      <w:r w:rsidRPr="00817F69">
        <w:rPr>
          <w:rFonts w:ascii="Book Antiqua" w:eastAsia="Book Antiqua" w:hAnsi="Book Antiqua" w:cs="Book Antiqua"/>
          <w:color w:val="000000"/>
        </w:rPr>
        <w:t xml:space="preserve">51 </w:t>
      </w:r>
      <w:r w:rsidRPr="00817F69">
        <w:rPr>
          <w:rFonts w:ascii="Book Antiqua" w:eastAsia="Book Antiqua" w:hAnsi="Book Antiqua" w:cs="Book Antiqua"/>
          <w:b/>
          <w:bCs/>
          <w:color w:val="000000"/>
        </w:rPr>
        <w:t>De Beule J</w:t>
      </w:r>
      <w:r w:rsidRPr="00817F69">
        <w:rPr>
          <w:rFonts w:ascii="Book Antiqua" w:eastAsia="Book Antiqua" w:hAnsi="Book Antiqua" w:cs="Book Antiqua"/>
          <w:color w:val="000000"/>
        </w:rPr>
        <w:t xml:space="preserve">, Jochmans I. Kidney Perfusion as an Organ Quality Assessment Tool-Are We Counting Our Chickens Before They Have Hatched? </w:t>
      </w:r>
      <w:r w:rsidRPr="00817F69">
        <w:rPr>
          <w:rFonts w:ascii="Book Antiqua" w:eastAsia="Book Antiqua" w:hAnsi="Book Antiqua" w:cs="Book Antiqua"/>
          <w:i/>
          <w:iCs/>
          <w:color w:val="000000"/>
        </w:rPr>
        <w:t>J Clin Med</w:t>
      </w:r>
      <w:r w:rsidRPr="00817F69">
        <w:rPr>
          <w:rFonts w:ascii="Book Antiqua" w:eastAsia="Book Antiqua" w:hAnsi="Book Antiqua" w:cs="Book Antiqua"/>
          <w:color w:val="000000"/>
        </w:rPr>
        <w:t xml:space="preserve"> 2020; </w:t>
      </w:r>
      <w:r w:rsidRPr="00817F69">
        <w:rPr>
          <w:rFonts w:ascii="Book Antiqua" w:eastAsia="Book Antiqua" w:hAnsi="Book Antiqua" w:cs="Book Antiqua"/>
          <w:b/>
          <w:bCs/>
          <w:color w:val="000000"/>
        </w:rPr>
        <w:t>9</w:t>
      </w:r>
      <w:r w:rsidRPr="00817F69">
        <w:rPr>
          <w:rFonts w:ascii="Book Antiqua" w:eastAsia="Book Antiqua" w:hAnsi="Book Antiqua" w:cs="Book Antiqua"/>
          <w:color w:val="000000"/>
        </w:rPr>
        <w:t xml:space="preserve">: </w:t>
      </w:r>
      <w:r w:rsidR="00287FF1" w:rsidRPr="00287FF1">
        <w:rPr>
          <w:rFonts w:ascii="Book Antiqua" w:eastAsia="Book Antiqua" w:hAnsi="Book Antiqua" w:cs="Book Antiqua"/>
          <w:color w:val="000000"/>
        </w:rPr>
        <w:t xml:space="preserve">879 </w:t>
      </w:r>
      <w:r w:rsidRPr="00817F69">
        <w:rPr>
          <w:rFonts w:ascii="Book Antiqua" w:eastAsia="Book Antiqua" w:hAnsi="Book Antiqua" w:cs="Book Antiqua"/>
          <w:color w:val="000000"/>
        </w:rPr>
        <w:t>[PMID: 32210197 DOI: 10.3390/jcm9030879]</w:t>
      </w:r>
    </w:p>
    <w:p w:rsidR="00A77B3E" w:rsidRPr="00817F69" w:rsidRDefault="00F25FBE" w:rsidP="00817F69">
      <w:pPr>
        <w:snapToGrid w:val="0"/>
        <w:spacing w:line="360" w:lineRule="auto"/>
        <w:jc w:val="both"/>
        <w:rPr>
          <w:rFonts w:ascii="Book Antiqua" w:hAnsi="Book Antiqua"/>
        </w:rPr>
      </w:pPr>
      <w:proofErr w:type="gramStart"/>
      <w:r w:rsidRPr="00817F69">
        <w:rPr>
          <w:rFonts w:ascii="Book Antiqua" w:eastAsia="Book Antiqua" w:hAnsi="Book Antiqua" w:cs="Book Antiqua"/>
          <w:color w:val="000000"/>
        </w:rPr>
        <w:lastRenderedPageBreak/>
        <w:t xml:space="preserve">52 </w:t>
      </w:r>
      <w:r w:rsidRPr="00817F69">
        <w:rPr>
          <w:rFonts w:ascii="Book Antiqua" w:eastAsia="Book Antiqua" w:hAnsi="Book Antiqua" w:cs="Book Antiqua"/>
          <w:b/>
          <w:bCs/>
          <w:color w:val="000000"/>
        </w:rPr>
        <w:t>Guzzi F</w:t>
      </w:r>
      <w:r w:rsidRPr="00817F69">
        <w:rPr>
          <w:rFonts w:ascii="Book Antiqua" w:eastAsia="Book Antiqua" w:hAnsi="Book Antiqua" w:cs="Book Antiqua"/>
          <w:color w:val="000000"/>
        </w:rPr>
        <w:t>, Knight SR, Ploeg RJ, Hunter JP.</w:t>
      </w:r>
      <w:proofErr w:type="gramEnd"/>
      <w:r w:rsidRPr="00817F69">
        <w:rPr>
          <w:rFonts w:ascii="Book Antiqua" w:eastAsia="Book Antiqua" w:hAnsi="Book Antiqua" w:cs="Book Antiqua"/>
          <w:color w:val="000000"/>
        </w:rPr>
        <w:t xml:space="preserve"> A systematic review to identify whether perfusate biomarkers produced during hypothermic machine perfusion can predict graft outcomes in kidney transplantation. </w:t>
      </w:r>
      <w:r w:rsidRPr="00817F69">
        <w:rPr>
          <w:rFonts w:ascii="Book Antiqua" w:eastAsia="Book Antiqua" w:hAnsi="Book Antiqua" w:cs="Book Antiqua"/>
          <w:i/>
          <w:iCs/>
          <w:color w:val="000000"/>
        </w:rPr>
        <w:t>Transpl Int</w:t>
      </w:r>
      <w:r w:rsidRPr="00817F69">
        <w:rPr>
          <w:rFonts w:ascii="Book Antiqua" w:eastAsia="Book Antiqua" w:hAnsi="Book Antiqua" w:cs="Book Antiqua"/>
          <w:color w:val="000000"/>
        </w:rPr>
        <w:t xml:space="preserve"> 2020; </w:t>
      </w:r>
      <w:r w:rsidRPr="00817F69">
        <w:rPr>
          <w:rFonts w:ascii="Book Antiqua" w:eastAsia="Book Antiqua" w:hAnsi="Book Antiqua" w:cs="Book Antiqua"/>
          <w:b/>
          <w:bCs/>
          <w:color w:val="000000"/>
        </w:rPr>
        <w:t>33</w:t>
      </w:r>
      <w:r w:rsidRPr="00817F69">
        <w:rPr>
          <w:rFonts w:ascii="Book Antiqua" w:eastAsia="Book Antiqua" w:hAnsi="Book Antiqua" w:cs="Book Antiqua"/>
          <w:color w:val="000000"/>
        </w:rPr>
        <w:t>: 590-602 [PMID: 32031281 DOI: 10.1111/tri.13593]</w:t>
      </w:r>
    </w:p>
    <w:p w:rsidR="00A77B3E" w:rsidRPr="00817F69" w:rsidRDefault="00F25FBE" w:rsidP="00817F69">
      <w:pPr>
        <w:snapToGrid w:val="0"/>
        <w:spacing w:line="360" w:lineRule="auto"/>
        <w:jc w:val="both"/>
        <w:rPr>
          <w:rFonts w:ascii="Book Antiqua" w:hAnsi="Book Antiqua"/>
        </w:rPr>
      </w:pPr>
      <w:r w:rsidRPr="00817F69">
        <w:rPr>
          <w:rFonts w:ascii="Book Antiqua" w:eastAsia="Book Antiqua" w:hAnsi="Book Antiqua" w:cs="Book Antiqua"/>
          <w:color w:val="000000"/>
        </w:rPr>
        <w:t xml:space="preserve">53 </w:t>
      </w:r>
      <w:r w:rsidRPr="00817F69">
        <w:rPr>
          <w:rFonts w:ascii="Book Antiqua" w:eastAsia="Book Antiqua" w:hAnsi="Book Antiqua" w:cs="Book Antiqua"/>
          <w:b/>
          <w:bCs/>
          <w:color w:val="000000"/>
        </w:rPr>
        <w:t>Hosgood SA</w:t>
      </w:r>
      <w:r w:rsidRPr="00817F69">
        <w:rPr>
          <w:rFonts w:ascii="Book Antiqua" w:eastAsia="Book Antiqua" w:hAnsi="Book Antiqua" w:cs="Book Antiqua"/>
          <w:color w:val="000000"/>
        </w:rPr>
        <w:t xml:space="preserve">, Nicholson ML. An Assessment of Urinary Biomarkers in a Series of Declined Human Kidneys Measured During Ex Vivo Normothermic Kidney Perfusion. </w:t>
      </w:r>
      <w:r w:rsidRPr="00817F69">
        <w:rPr>
          <w:rFonts w:ascii="Book Antiqua" w:eastAsia="Book Antiqua" w:hAnsi="Book Antiqua" w:cs="Book Antiqua"/>
          <w:i/>
          <w:iCs/>
          <w:color w:val="000000"/>
        </w:rPr>
        <w:t>Transplantation</w:t>
      </w:r>
      <w:r w:rsidRPr="00817F69">
        <w:rPr>
          <w:rFonts w:ascii="Book Antiqua" w:eastAsia="Book Antiqua" w:hAnsi="Book Antiqua" w:cs="Book Antiqua"/>
          <w:color w:val="000000"/>
        </w:rPr>
        <w:t xml:space="preserve"> 2017; </w:t>
      </w:r>
      <w:r w:rsidRPr="00817F69">
        <w:rPr>
          <w:rFonts w:ascii="Book Antiqua" w:eastAsia="Book Antiqua" w:hAnsi="Book Antiqua" w:cs="Book Antiqua"/>
          <w:b/>
          <w:bCs/>
          <w:color w:val="000000"/>
        </w:rPr>
        <w:t>101</w:t>
      </w:r>
      <w:r w:rsidRPr="00817F69">
        <w:rPr>
          <w:rFonts w:ascii="Book Antiqua" w:eastAsia="Book Antiqua" w:hAnsi="Book Antiqua" w:cs="Book Antiqua"/>
          <w:color w:val="000000"/>
        </w:rPr>
        <w:t>: 2120-2125 [PMID: 27681269 DOI: 10.1097/TP.0000000000001504]</w:t>
      </w:r>
    </w:p>
    <w:p w:rsidR="00A77B3E" w:rsidRPr="00817F69" w:rsidRDefault="00F25FBE" w:rsidP="00817F69">
      <w:pPr>
        <w:snapToGrid w:val="0"/>
        <w:spacing w:line="360" w:lineRule="auto"/>
        <w:jc w:val="both"/>
        <w:rPr>
          <w:rFonts w:ascii="Book Antiqua" w:hAnsi="Book Antiqua"/>
        </w:rPr>
      </w:pPr>
      <w:r w:rsidRPr="00817F69">
        <w:rPr>
          <w:rFonts w:ascii="Book Antiqua" w:eastAsia="Book Antiqua" w:hAnsi="Book Antiqua" w:cs="Book Antiqua"/>
          <w:color w:val="000000"/>
        </w:rPr>
        <w:t xml:space="preserve">54 </w:t>
      </w:r>
      <w:r w:rsidRPr="00817F69">
        <w:rPr>
          <w:rFonts w:ascii="Book Antiqua" w:eastAsia="Book Antiqua" w:hAnsi="Book Antiqua" w:cs="Book Antiqua"/>
          <w:b/>
          <w:bCs/>
          <w:color w:val="000000"/>
        </w:rPr>
        <w:t>Kaths JM</w:t>
      </w:r>
      <w:r w:rsidRPr="00817F69">
        <w:rPr>
          <w:rFonts w:ascii="Book Antiqua" w:eastAsia="Book Antiqua" w:hAnsi="Book Antiqua" w:cs="Book Antiqua"/>
          <w:color w:val="000000"/>
        </w:rPr>
        <w:t xml:space="preserve">, Hamar M, Echeverri J, Linares I, Urbanellis P, Cen JY, Ganesh S, Dingwell LS, Yip P, John R, Bagli D, Mucsi I, Ghanekar A, Grant D, Robinson LA, Selzner M. Normothermic </w:t>
      </w:r>
      <w:r w:rsidRPr="00817F69">
        <w:rPr>
          <w:rFonts w:ascii="Book Antiqua" w:eastAsia="Book Antiqua" w:hAnsi="Book Antiqua" w:cs="Book Antiqua"/>
          <w:i/>
          <w:iCs/>
          <w:color w:val="000000"/>
        </w:rPr>
        <w:t>ex vivo</w:t>
      </w:r>
      <w:r w:rsidRPr="00817F69">
        <w:rPr>
          <w:rFonts w:ascii="Book Antiqua" w:eastAsia="Book Antiqua" w:hAnsi="Book Antiqua" w:cs="Book Antiqua"/>
          <w:color w:val="000000"/>
        </w:rPr>
        <w:t xml:space="preserve"> kidney perfusion for graft quality assessment prior to transplantation. </w:t>
      </w:r>
      <w:r w:rsidRPr="00817F69">
        <w:rPr>
          <w:rFonts w:ascii="Book Antiqua" w:eastAsia="Book Antiqua" w:hAnsi="Book Antiqua" w:cs="Book Antiqua"/>
          <w:i/>
          <w:iCs/>
          <w:color w:val="000000"/>
        </w:rPr>
        <w:t>Am J Transplant</w:t>
      </w:r>
      <w:r w:rsidRPr="00817F69">
        <w:rPr>
          <w:rFonts w:ascii="Book Antiqua" w:eastAsia="Book Antiqua" w:hAnsi="Book Antiqua" w:cs="Book Antiqua"/>
          <w:color w:val="000000"/>
        </w:rPr>
        <w:t xml:space="preserve"> 2018; </w:t>
      </w:r>
      <w:r w:rsidRPr="00817F69">
        <w:rPr>
          <w:rFonts w:ascii="Book Antiqua" w:eastAsia="Book Antiqua" w:hAnsi="Book Antiqua" w:cs="Book Antiqua"/>
          <w:b/>
          <w:bCs/>
          <w:color w:val="000000"/>
        </w:rPr>
        <w:t>18</w:t>
      </w:r>
      <w:r w:rsidRPr="00817F69">
        <w:rPr>
          <w:rFonts w:ascii="Book Antiqua" w:eastAsia="Book Antiqua" w:hAnsi="Book Antiqua" w:cs="Book Antiqua"/>
          <w:color w:val="000000"/>
        </w:rPr>
        <w:t>: 580-589 [PMID: 28889600 DOI: 10.1111/ajt.14491]</w:t>
      </w:r>
    </w:p>
    <w:p w:rsidR="00A77B3E" w:rsidRPr="00817F69" w:rsidRDefault="00F25FBE" w:rsidP="00817F69">
      <w:pPr>
        <w:snapToGrid w:val="0"/>
        <w:spacing w:line="360" w:lineRule="auto"/>
        <w:jc w:val="both"/>
        <w:rPr>
          <w:rFonts w:ascii="Book Antiqua" w:hAnsi="Book Antiqua"/>
        </w:rPr>
      </w:pPr>
      <w:r w:rsidRPr="00817F69">
        <w:rPr>
          <w:rFonts w:ascii="Book Antiqua" w:eastAsia="Book Antiqua" w:hAnsi="Book Antiqua" w:cs="Book Antiqua"/>
          <w:color w:val="000000"/>
        </w:rPr>
        <w:t xml:space="preserve">55 </w:t>
      </w:r>
      <w:r w:rsidRPr="00817F69">
        <w:rPr>
          <w:rFonts w:ascii="Book Antiqua" w:eastAsia="Book Antiqua" w:hAnsi="Book Antiqua" w:cs="Book Antiqua"/>
          <w:b/>
          <w:bCs/>
          <w:color w:val="000000"/>
        </w:rPr>
        <w:t>Yarlagadda SG</w:t>
      </w:r>
      <w:r w:rsidRPr="00817F69">
        <w:rPr>
          <w:rFonts w:ascii="Book Antiqua" w:eastAsia="Book Antiqua" w:hAnsi="Book Antiqua" w:cs="Book Antiqua"/>
          <w:color w:val="000000"/>
        </w:rPr>
        <w:t xml:space="preserve">, Coca SG, Formica RN Jr, Poggio ED, Parikh CR. Association between delayed graft function and allograft and patient survival: a systematic review and meta-analysis. </w:t>
      </w:r>
      <w:r w:rsidRPr="00817F69">
        <w:rPr>
          <w:rFonts w:ascii="Book Antiqua" w:eastAsia="Book Antiqua" w:hAnsi="Book Antiqua" w:cs="Book Antiqua"/>
          <w:i/>
          <w:iCs/>
          <w:color w:val="000000"/>
        </w:rPr>
        <w:t>Nephrol Dial Transplant</w:t>
      </w:r>
      <w:r w:rsidRPr="00817F69">
        <w:rPr>
          <w:rFonts w:ascii="Book Antiqua" w:eastAsia="Book Antiqua" w:hAnsi="Book Antiqua" w:cs="Book Antiqua"/>
          <w:color w:val="000000"/>
        </w:rPr>
        <w:t xml:space="preserve"> 2009; </w:t>
      </w:r>
      <w:r w:rsidRPr="00817F69">
        <w:rPr>
          <w:rFonts w:ascii="Book Antiqua" w:eastAsia="Book Antiqua" w:hAnsi="Book Antiqua" w:cs="Book Antiqua"/>
          <w:b/>
          <w:bCs/>
          <w:color w:val="000000"/>
        </w:rPr>
        <w:t>24</w:t>
      </w:r>
      <w:r w:rsidRPr="00817F69">
        <w:rPr>
          <w:rFonts w:ascii="Book Antiqua" w:eastAsia="Book Antiqua" w:hAnsi="Book Antiqua" w:cs="Book Antiqua"/>
          <w:color w:val="000000"/>
        </w:rPr>
        <w:t>: 1039-1047 [PMID: 19103734 DOI: 10.1093/ndt/gfn667]</w:t>
      </w:r>
    </w:p>
    <w:p w:rsidR="00A77B3E" w:rsidRPr="00817F69" w:rsidRDefault="00F25FBE" w:rsidP="00817F69">
      <w:pPr>
        <w:snapToGrid w:val="0"/>
        <w:spacing w:line="360" w:lineRule="auto"/>
        <w:jc w:val="both"/>
        <w:rPr>
          <w:rFonts w:ascii="Book Antiqua" w:hAnsi="Book Antiqua"/>
        </w:rPr>
      </w:pPr>
      <w:r w:rsidRPr="00817F69">
        <w:rPr>
          <w:rFonts w:ascii="Book Antiqua" w:eastAsia="Book Antiqua" w:hAnsi="Book Antiqua" w:cs="Book Antiqua"/>
          <w:color w:val="000000"/>
        </w:rPr>
        <w:t xml:space="preserve">56 </w:t>
      </w:r>
      <w:r w:rsidRPr="00817F69">
        <w:rPr>
          <w:rFonts w:ascii="Book Antiqua" w:eastAsia="Book Antiqua" w:hAnsi="Book Antiqua" w:cs="Book Antiqua"/>
          <w:b/>
          <w:bCs/>
          <w:color w:val="000000"/>
        </w:rPr>
        <w:t>van den Akker EK</w:t>
      </w:r>
      <w:r w:rsidRPr="00817F69">
        <w:rPr>
          <w:rFonts w:ascii="Book Antiqua" w:eastAsia="Book Antiqua" w:hAnsi="Book Antiqua" w:cs="Book Antiqua"/>
          <w:color w:val="000000"/>
        </w:rPr>
        <w:t xml:space="preserve">, Hesselink DA, Manintveld OC, IJzermans JN, de Bruijn RW, Dor FJ. Neutrophil Gelatinase-Associated Lipocalin, but Not Kidney Injury Marker 1, Correlates with Duration of Delayed Graft Function. </w:t>
      </w:r>
      <w:r w:rsidRPr="00817F69">
        <w:rPr>
          <w:rFonts w:ascii="Book Antiqua" w:eastAsia="Book Antiqua" w:hAnsi="Book Antiqua" w:cs="Book Antiqua"/>
          <w:i/>
          <w:iCs/>
          <w:color w:val="000000"/>
        </w:rPr>
        <w:t>Eur Surg Res</w:t>
      </w:r>
      <w:r w:rsidRPr="00817F69">
        <w:rPr>
          <w:rFonts w:ascii="Book Antiqua" w:eastAsia="Book Antiqua" w:hAnsi="Book Antiqua" w:cs="Book Antiqua"/>
          <w:color w:val="000000"/>
        </w:rPr>
        <w:t xml:space="preserve"> 2015; </w:t>
      </w:r>
      <w:r w:rsidRPr="00817F69">
        <w:rPr>
          <w:rFonts w:ascii="Book Antiqua" w:eastAsia="Book Antiqua" w:hAnsi="Book Antiqua" w:cs="Book Antiqua"/>
          <w:b/>
          <w:bCs/>
          <w:color w:val="000000"/>
        </w:rPr>
        <w:t>55</w:t>
      </w:r>
      <w:r w:rsidRPr="00817F69">
        <w:rPr>
          <w:rFonts w:ascii="Book Antiqua" w:eastAsia="Book Antiqua" w:hAnsi="Book Antiqua" w:cs="Book Antiqua"/>
          <w:color w:val="000000"/>
        </w:rPr>
        <w:t>: 319-327 [PMID: 26451602 DOI: 10.1159/000440718]</w:t>
      </w:r>
    </w:p>
    <w:p w:rsidR="00A77B3E" w:rsidRPr="00817F69" w:rsidRDefault="00F25FBE" w:rsidP="00817F69">
      <w:pPr>
        <w:snapToGrid w:val="0"/>
        <w:spacing w:line="360" w:lineRule="auto"/>
        <w:jc w:val="both"/>
        <w:rPr>
          <w:rFonts w:ascii="Book Antiqua" w:hAnsi="Book Antiqua"/>
        </w:rPr>
      </w:pPr>
      <w:r w:rsidRPr="00817F69">
        <w:rPr>
          <w:rFonts w:ascii="Book Antiqua" w:eastAsia="Book Antiqua" w:hAnsi="Book Antiqua" w:cs="Book Antiqua"/>
          <w:color w:val="000000"/>
        </w:rPr>
        <w:t xml:space="preserve">57 </w:t>
      </w:r>
      <w:r w:rsidRPr="00817F69">
        <w:rPr>
          <w:rFonts w:ascii="Book Antiqua" w:eastAsia="Book Antiqua" w:hAnsi="Book Antiqua" w:cs="Book Antiqua"/>
          <w:b/>
          <w:bCs/>
          <w:color w:val="000000"/>
        </w:rPr>
        <w:t>van Balkom BWM</w:t>
      </w:r>
      <w:r w:rsidRPr="00817F69">
        <w:rPr>
          <w:rFonts w:ascii="Book Antiqua" w:eastAsia="Book Antiqua" w:hAnsi="Book Antiqua" w:cs="Book Antiqua"/>
          <w:color w:val="000000"/>
        </w:rPr>
        <w:t xml:space="preserve">, Gremmels H, Ooms LSS, Toorop RJ, Dor FJMF, de Jong OG, Michielsen LA, de Borst GJ, de Jager W, Abrahams AC, van Zuilen AD, Verhaar MC. Proteins in Preservation Fluid as Predictors of Delayed Graft Function in Kidneys from Donors after Circulatory Death. </w:t>
      </w:r>
      <w:r w:rsidRPr="00817F69">
        <w:rPr>
          <w:rFonts w:ascii="Book Antiqua" w:eastAsia="Book Antiqua" w:hAnsi="Book Antiqua" w:cs="Book Antiqua"/>
          <w:i/>
          <w:iCs/>
          <w:color w:val="000000"/>
        </w:rPr>
        <w:t>Clin J Am Soc Nephrol</w:t>
      </w:r>
      <w:r w:rsidRPr="00817F69">
        <w:rPr>
          <w:rFonts w:ascii="Book Antiqua" w:eastAsia="Book Antiqua" w:hAnsi="Book Antiqua" w:cs="Book Antiqua"/>
          <w:color w:val="000000"/>
        </w:rPr>
        <w:t xml:space="preserve"> 2017; </w:t>
      </w:r>
      <w:r w:rsidRPr="00817F69">
        <w:rPr>
          <w:rFonts w:ascii="Book Antiqua" w:eastAsia="Book Antiqua" w:hAnsi="Book Antiqua" w:cs="Book Antiqua"/>
          <w:b/>
          <w:bCs/>
          <w:color w:val="000000"/>
        </w:rPr>
        <w:t>12</w:t>
      </w:r>
      <w:r w:rsidRPr="00817F69">
        <w:rPr>
          <w:rFonts w:ascii="Book Antiqua" w:eastAsia="Book Antiqua" w:hAnsi="Book Antiqua" w:cs="Book Antiqua"/>
          <w:color w:val="000000"/>
        </w:rPr>
        <w:t>: 817-824 [PMID: 28476951 DOI: 10.2215/CJN.10701016]</w:t>
      </w:r>
    </w:p>
    <w:p w:rsidR="00A77B3E" w:rsidRPr="00817F69" w:rsidRDefault="00F25FBE" w:rsidP="00817F69">
      <w:pPr>
        <w:snapToGrid w:val="0"/>
        <w:spacing w:line="360" w:lineRule="auto"/>
        <w:jc w:val="both"/>
        <w:rPr>
          <w:rFonts w:ascii="Book Antiqua" w:hAnsi="Book Antiqua"/>
        </w:rPr>
      </w:pPr>
      <w:r w:rsidRPr="00817F69">
        <w:rPr>
          <w:rFonts w:ascii="Book Antiqua" w:eastAsia="Book Antiqua" w:hAnsi="Book Antiqua" w:cs="Book Antiqua"/>
          <w:color w:val="000000"/>
        </w:rPr>
        <w:t xml:space="preserve">58 </w:t>
      </w:r>
      <w:r w:rsidRPr="00817F69">
        <w:rPr>
          <w:rFonts w:ascii="Book Antiqua" w:eastAsia="Book Antiqua" w:hAnsi="Book Antiqua" w:cs="Book Antiqua"/>
          <w:b/>
          <w:bCs/>
          <w:color w:val="000000"/>
        </w:rPr>
        <w:t>Roest HP</w:t>
      </w:r>
      <w:r w:rsidRPr="00817F69">
        <w:rPr>
          <w:rFonts w:ascii="Book Antiqua" w:eastAsia="Book Antiqua" w:hAnsi="Book Antiqua" w:cs="Book Antiqua"/>
          <w:color w:val="000000"/>
        </w:rPr>
        <w:t xml:space="preserve">, Ooms LSS, Gillis AJM, IJzermans JNM, Looijenga LHJ, Dorssers LCJ, Dor FJMF, van der Laan LJW. Cell-free MicroRNA miR-505-3p in Graft Preservation Fluid Is an Independent Predictor of Delayed Graft Function </w:t>
      </w:r>
      <w:proofErr w:type="gramStart"/>
      <w:r w:rsidRPr="00817F69">
        <w:rPr>
          <w:rFonts w:ascii="Book Antiqua" w:eastAsia="Book Antiqua" w:hAnsi="Book Antiqua" w:cs="Book Antiqua"/>
          <w:color w:val="000000"/>
        </w:rPr>
        <w:t>After</w:t>
      </w:r>
      <w:proofErr w:type="gramEnd"/>
      <w:r w:rsidRPr="00817F69">
        <w:rPr>
          <w:rFonts w:ascii="Book Antiqua" w:eastAsia="Book Antiqua" w:hAnsi="Book Antiqua" w:cs="Book Antiqua"/>
          <w:color w:val="000000"/>
        </w:rPr>
        <w:t xml:space="preserve"> </w:t>
      </w:r>
      <w:r w:rsidRPr="00817F69">
        <w:rPr>
          <w:rFonts w:ascii="Book Antiqua" w:eastAsia="Book Antiqua" w:hAnsi="Book Antiqua" w:cs="Book Antiqua"/>
          <w:color w:val="000000"/>
        </w:rPr>
        <w:lastRenderedPageBreak/>
        <w:t xml:space="preserve">Kidney Transplantation. </w:t>
      </w:r>
      <w:r w:rsidRPr="00817F69">
        <w:rPr>
          <w:rFonts w:ascii="Book Antiqua" w:eastAsia="Book Antiqua" w:hAnsi="Book Antiqua" w:cs="Book Antiqua"/>
          <w:i/>
          <w:iCs/>
          <w:color w:val="000000"/>
        </w:rPr>
        <w:t>Transplantation</w:t>
      </w:r>
      <w:r w:rsidRPr="00817F69">
        <w:rPr>
          <w:rFonts w:ascii="Book Antiqua" w:eastAsia="Book Antiqua" w:hAnsi="Book Antiqua" w:cs="Book Antiqua"/>
          <w:color w:val="000000"/>
        </w:rPr>
        <w:t xml:space="preserve"> 2019; </w:t>
      </w:r>
      <w:r w:rsidRPr="00817F69">
        <w:rPr>
          <w:rFonts w:ascii="Book Antiqua" w:eastAsia="Book Antiqua" w:hAnsi="Book Antiqua" w:cs="Book Antiqua"/>
          <w:b/>
          <w:bCs/>
          <w:color w:val="000000"/>
        </w:rPr>
        <w:t>103</w:t>
      </w:r>
      <w:r w:rsidRPr="00817F69">
        <w:rPr>
          <w:rFonts w:ascii="Book Antiqua" w:eastAsia="Book Antiqua" w:hAnsi="Book Antiqua" w:cs="Book Antiqua"/>
          <w:color w:val="000000"/>
        </w:rPr>
        <w:t>: 329-335 [PMID: 30444806 DOI: 10.1097/TP.0000000000002527]</w:t>
      </w:r>
    </w:p>
    <w:p w:rsidR="00A77B3E" w:rsidRPr="00817F69" w:rsidRDefault="00F25FBE" w:rsidP="00817F69">
      <w:pPr>
        <w:snapToGrid w:val="0"/>
        <w:spacing w:line="360" w:lineRule="auto"/>
        <w:jc w:val="both"/>
        <w:rPr>
          <w:rFonts w:ascii="Book Antiqua" w:hAnsi="Book Antiqua"/>
        </w:rPr>
      </w:pPr>
      <w:r w:rsidRPr="00817F69">
        <w:rPr>
          <w:rFonts w:ascii="Book Antiqua" w:eastAsia="Book Antiqua" w:hAnsi="Book Antiqua" w:cs="Book Antiqua"/>
          <w:color w:val="000000"/>
        </w:rPr>
        <w:t xml:space="preserve">59 </w:t>
      </w:r>
      <w:r w:rsidRPr="00817F69">
        <w:rPr>
          <w:rFonts w:ascii="Book Antiqua" w:eastAsia="Book Antiqua" w:hAnsi="Book Antiqua" w:cs="Book Antiqua"/>
          <w:b/>
          <w:bCs/>
          <w:color w:val="000000"/>
        </w:rPr>
        <w:t>Truche AS</w:t>
      </w:r>
      <w:r w:rsidRPr="00817F69">
        <w:rPr>
          <w:rFonts w:ascii="Book Antiqua" w:eastAsia="Book Antiqua" w:hAnsi="Book Antiqua" w:cs="Book Antiqua"/>
          <w:color w:val="000000"/>
        </w:rPr>
        <w:t xml:space="preserve">, Trocme C, Vergnaud S, Janbon B, Giovannini D, Malvezzi P, Moreau-Gaudry X, Rostaing L, Tetaz R. Early Prediction of Graft Outcomes </w:t>
      </w:r>
      <w:proofErr w:type="gramStart"/>
      <w:r w:rsidRPr="00817F69">
        <w:rPr>
          <w:rFonts w:ascii="Book Antiqua" w:eastAsia="Book Antiqua" w:hAnsi="Book Antiqua" w:cs="Book Antiqua"/>
          <w:color w:val="000000"/>
        </w:rPr>
        <w:t>After</w:t>
      </w:r>
      <w:proofErr w:type="gramEnd"/>
      <w:r w:rsidRPr="00817F69">
        <w:rPr>
          <w:rFonts w:ascii="Book Antiqua" w:eastAsia="Book Antiqua" w:hAnsi="Book Antiqua" w:cs="Book Antiqua"/>
          <w:color w:val="000000"/>
        </w:rPr>
        <w:t xml:space="preserve"> Kidney Transplantation From Donors After Circulatory Death: Biomarkers and Transplantation Characteristics. </w:t>
      </w:r>
      <w:r w:rsidRPr="00817F69">
        <w:rPr>
          <w:rFonts w:ascii="Book Antiqua" w:eastAsia="Book Antiqua" w:hAnsi="Book Antiqua" w:cs="Book Antiqua"/>
          <w:i/>
          <w:iCs/>
          <w:color w:val="000000"/>
        </w:rPr>
        <w:t>Transplant Proc</w:t>
      </w:r>
      <w:r w:rsidRPr="00817F69">
        <w:rPr>
          <w:rFonts w:ascii="Book Antiqua" w:eastAsia="Book Antiqua" w:hAnsi="Book Antiqua" w:cs="Book Antiqua"/>
          <w:color w:val="000000"/>
        </w:rPr>
        <w:t xml:space="preserve"> 2019; </w:t>
      </w:r>
      <w:r w:rsidRPr="00817F69">
        <w:rPr>
          <w:rFonts w:ascii="Book Antiqua" w:eastAsia="Book Antiqua" w:hAnsi="Book Antiqua" w:cs="Book Antiqua"/>
          <w:b/>
          <w:bCs/>
          <w:color w:val="000000"/>
        </w:rPr>
        <w:t>51</w:t>
      </w:r>
      <w:r w:rsidRPr="00817F69">
        <w:rPr>
          <w:rFonts w:ascii="Book Antiqua" w:eastAsia="Book Antiqua" w:hAnsi="Book Antiqua" w:cs="Book Antiqua"/>
          <w:color w:val="000000"/>
        </w:rPr>
        <w:t>: 3234-3243 [PMID: 31732205 DOI: 10.1016/j.transproceed.2019.09.009]</w:t>
      </w:r>
    </w:p>
    <w:p w:rsidR="00A77B3E" w:rsidRPr="00817F69" w:rsidRDefault="00F25FBE" w:rsidP="00817F69">
      <w:pPr>
        <w:snapToGrid w:val="0"/>
        <w:spacing w:line="360" w:lineRule="auto"/>
        <w:jc w:val="both"/>
        <w:rPr>
          <w:rFonts w:ascii="Book Antiqua" w:hAnsi="Book Antiqua"/>
        </w:rPr>
      </w:pPr>
      <w:proofErr w:type="gramStart"/>
      <w:r w:rsidRPr="00817F69">
        <w:rPr>
          <w:rFonts w:ascii="Book Antiqua" w:eastAsia="Book Antiqua" w:hAnsi="Book Antiqua" w:cs="Book Antiqua"/>
          <w:color w:val="000000"/>
        </w:rPr>
        <w:t xml:space="preserve">60 </w:t>
      </w:r>
      <w:r w:rsidRPr="00817F69">
        <w:rPr>
          <w:rFonts w:ascii="Book Antiqua" w:eastAsia="Book Antiqua" w:hAnsi="Book Antiqua" w:cs="Book Antiqua"/>
          <w:b/>
          <w:bCs/>
          <w:color w:val="000000"/>
        </w:rPr>
        <w:t>Pianta TJ</w:t>
      </w:r>
      <w:r w:rsidRPr="00817F69">
        <w:rPr>
          <w:rFonts w:ascii="Book Antiqua" w:eastAsia="Book Antiqua" w:hAnsi="Book Antiqua" w:cs="Book Antiqua"/>
          <w:color w:val="000000"/>
        </w:rPr>
        <w:t>, Peake PW, Pickering JW, Kelleher M, Buckley NA, Endre ZH.</w:t>
      </w:r>
      <w:proofErr w:type="gramEnd"/>
      <w:r w:rsidRPr="00817F69">
        <w:rPr>
          <w:rFonts w:ascii="Book Antiqua" w:eastAsia="Book Antiqua" w:hAnsi="Book Antiqua" w:cs="Book Antiqua"/>
          <w:color w:val="000000"/>
        </w:rPr>
        <w:t xml:space="preserve"> </w:t>
      </w:r>
      <w:proofErr w:type="gramStart"/>
      <w:r w:rsidRPr="00817F69">
        <w:rPr>
          <w:rFonts w:ascii="Book Antiqua" w:eastAsia="Book Antiqua" w:hAnsi="Book Antiqua" w:cs="Book Antiqua"/>
          <w:color w:val="000000"/>
        </w:rPr>
        <w:t xml:space="preserve">Clusterin in kidney transplantation: novel biomarkers </w:t>
      </w:r>
      <w:r w:rsidRPr="00817F69">
        <w:rPr>
          <w:rFonts w:ascii="Book Antiqua" w:eastAsia="Book Antiqua" w:hAnsi="Book Antiqua" w:cs="Book Antiqua"/>
          <w:i/>
          <w:iCs/>
          <w:color w:val="000000"/>
        </w:rPr>
        <w:t>vs</w:t>
      </w:r>
      <w:r w:rsidRPr="00817F69">
        <w:rPr>
          <w:rFonts w:ascii="Book Antiqua" w:eastAsia="Book Antiqua" w:hAnsi="Book Antiqua" w:cs="Book Antiqua"/>
          <w:color w:val="000000"/>
        </w:rPr>
        <w:t xml:space="preserve"> serum creatinine for early prediction of delayed graft function.</w:t>
      </w:r>
      <w:proofErr w:type="gramEnd"/>
      <w:r w:rsidRPr="00817F69">
        <w:rPr>
          <w:rFonts w:ascii="Book Antiqua" w:eastAsia="Book Antiqua" w:hAnsi="Book Antiqua" w:cs="Book Antiqua"/>
          <w:color w:val="000000"/>
        </w:rPr>
        <w:t xml:space="preserve"> </w:t>
      </w:r>
      <w:r w:rsidRPr="00817F69">
        <w:rPr>
          <w:rFonts w:ascii="Book Antiqua" w:eastAsia="Book Antiqua" w:hAnsi="Book Antiqua" w:cs="Book Antiqua"/>
          <w:i/>
          <w:iCs/>
          <w:color w:val="000000"/>
        </w:rPr>
        <w:t>Transplantation</w:t>
      </w:r>
      <w:r w:rsidRPr="00817F69">
        <w:rPr>
          <w:rFonts w:ascii="Book Antiqua" w:eastAsia="Book Antiqua" w:hAnsi="Book Antiqua" w:cs="Book Antiqua"/>
          <w:color w:val="000000"/>
        </w:rPr>
        <w:t xml:space="preserve"> 2015; </w:t>
      </w:r>
      <w:r w:rsidRPr="00817F69">
        <w:rPr>
          <w:rFonts w:ascii="Book Antiqua" w:eastAsia="Book Antiqua" w:hAnsi="Book Antiqua" w:cs="Book Antiqua"/>
          <w:b/>
          <w:bCs/>
          <w:color w:val="000000"/>
        </w:rPr>
        <w:t>99</w:t>
      </w:r>
      <w:r w:rsidRPr="00817F69">
        <w:rPr>
          <w:rFonts w:ascii="Book Antiqua" w:eastAsia="Book Antiqua" w:hAnsi="Book Antiqua" w:cs="Book Antiqua"/>
          <w:color w:val="000000"/>
        </w:rPr>
        <w:t>: 171-179 [PMID: 25083615 DOI: 10.1097/TP.0000000000000256]</w:t>
      </w:r>
    </w:p>
    <w:p w:rsidR="00A77B3E" w:rsidRPr="00817F69" w:rsidRDefault="00F25FBE" w:rsidP="00817F69">
      <w:pPr>
        <w:snapToGrid w:val="0"/>
        <w:spacing w:line="360" w:lineRule="auto"/>
        <w:jc w:val="both"/>
        <w:rPr>
          <w:rFonts w:ascii="Book Antiqua" w:hAnsi="Book Antiqua"/>
        </w:rPr>
      </w:pPr>
      <w:r w:rsidRPr="00817F69">
        <w:rPr>
          <w:rFonts w:ascii="Book Antiqua" w:eastAsia="Book Antiqua" w:hAnsi="Book Antiqua" w:cs="Book Antiqua"/>
          <w:color w:val="000000"/>
        </w:rPr>
        <w:t xml:space="preserve">61 </w:t>
      </w:r>
      <w:r w:rsidRPr="00817F69">
        <w:rPr>
          <w:rFonts w:ascii="Book Antiqua" w:eastAsia="Book Antiqua" w:hAnsi="Book Antiqua" w:cs="Book Antiqua"/>
          <w:b/>
          <w:bCs/>
          <w:color w:val="000000"/>
        </w:rPr>
        <w:t>Reese PP</w:t>
      </w:r>
      <w:r w:rsidRPr="00817F69">
        <w:rPr>
          <w:rFonts w:ascii="Book Antiqua" w:eastAsia="Book Antiqua" w:hAnsi="Book Antiqua" w:cs="Book Antiqua"/>
          <w:color w:val="000000"/>
        </w:rPr>
        <w:t xml:space="preserve">, Hall IE, Weng FL, Schröppel B, Doshi MD, Hasz RD, Thiessen-Philbrook H, Ficek J, Rao V, Murray P, Lin H, Parikh CR. Associations between Deceased-Donor Urine Injury Biomarkers and Kidney Transplant Outcomes. </w:t>
      </w:r>
      <w:r w:rsidRPr="00817F69">
        <w:rPr>
          <w:rFonts w:ascii="Book Antiqua" w:eastAsia="Book Antiqua" w:hAnsi="Book Antiqua" w:cs="Book Antiqua"/>
          <w:i/>
          <w:iCs/>
          <w:color w:val="000000"/>
        </w:rPr>
        <w:t>J Am Soc Nephrol</w:t>
      </w:r>
      <w:r w:rsidRPr="00817F69">
        <w:rPr>
          <w:rFonts w:ascii="Book Antiqua" w:eastAsia="Book Antiqua" w:hAnsi="Book Antiqua" w:cs="Book Antiqua"/>
          <w:color w:val="000000"/>
        </w:rPr>
        <w:t xml:space="preserve"> 2016; </w:t>
      </w:r>
      <w:r w:rsidRPr="00817F69">
        <w:rPr>
          <w:rFonts w:ascii="Book Antiqua" w:eastAsia="Book Antiqua" w:hAnsi="Book Antiqua" w:cs="Book Antiqua"/>
          <w:b/>
          <w:bCs/>
          <w:color w:val="000000"/>
        </w:rPr>
        <w:t>27</w:t>
      </w:r>
      <w:r w:rsidRPr="00817F69">
        <w:rPr>
          <w:rFonts w:ascii="Book Antiqua" w:eastAsia="Book Antiqua" w:hAnsi="Book Antiqua" w:cs="Book Antiqua"/>
          <w:color w:val="000000"/>
        </w:rPr>
        <w:t>: 1534-1543 [PMID: 26374609 DOI: 10.1681/ASN.2015040345]</w:t>
      </w:r>
    </w:p>
    <w:p w:rsidR="00A77B3E" w:rsidRPr="00817F69" w:rsidRDefault="00F25FBE" w:rsidP="00817F69">
      <w:pPr>
        <w:snapToGrid w:val="0"/>
        <w:spacing w:line="360" w:lineRule="auto"/>
        <w:jc w:val="both"/>
        <w:rPr>
          <w:rFonts w:ascii="Book Antiqua" w:hAnsi="Book Antiqua"/>
        </w:rPr>
      </w:pPr>
      <w:r w:rsidRPr="00817F69">
        <w:rPr>
          <w:rFonts w:ascii="Book Antiqua" w:eastAsia="Book Antiqua" w:hAnsi="Book Antiqua" w:cs="Book Antiqua"/>
          <w:color w:val="000000"/>
        </w:rPr>
        <w:t xml:space="preserve">62 </w:t>
      </w:r>
      <w:r w:rsidRPr="00817F69">
        <w:rPr>
          <w:rFonts w:ascii="Book Antiqua" w:eastAsia="Book Antiqua" w:hAnsi="Book Antiqua" w:cs="Book Antiqua"/>
          <w:b/>
          <w:bCs/>
          <w:color w:val="000000"/>
        </w:rPr>
        <w:t>Nielsen MB</w:t>
      </w:r>
      <w:r w:rsidRPr="00817F69">
        <w:rPr>
          <w:rFonts w:ascii="Book Antiqua" w:eastAsia="Book Antiqua" w:hAnsi="Book Antiqua" w:cs="Book Antiqua"/>
          <w:color w:val="000000"/>
        </w:rPr>
        <w:t xml:space="preserve">, Krogstrup NV, Nieuwenhuijs-Moeke GJ, Oltean M, Dor FJMF, Jespersen B, Birn H. P-NGAL Day 1 predicts early but not one year graft function following deceased donor kidney transplantation - The CONTEXT study. </w:t>
      </w:r>
      <w:r w:rsidRPr="00817F69">
        <w:rPr>
          <w:rFonts w:ascii="Book Antiqua" w:eastAsia="Book Antiqua" w:hAnsi="Book Antiqua" w:cs="Book Antiqua"/>
          <w:i/>
          <w:iCs/>
          <w:color w:val="000000"/>
        </w:rPr>
        <w:t>PLoS One</w:t>
      </w:r>
      <w:r w:rsidRPr="00817F69">
        <w:rPr>
          <w:rFonts w:ascii="Book Antiqua" w:eastAsia="Book Antiqua" w:hAnsi="Book Antiqua" w:cs="Book Antiqua"/>
          <w:color w:val="000000"/>
        </w:rPr>
        <w:t xml:space="preserve"> 2019; </w:t>
      </w:r>
      <w:r w:rsidRPr="00817F69">
        <w:rPr>
          <w:rFonts w:ascii="Book Antiqua" w:eastAsia="Book Antiqua" w:hAnsi="Book Antiqua" w:cs="Book Antiqua"/>
          <w:b/>
          <w:bCs/>
          <w:color w:val="000000"/>
        </w:rPr>
        <w:t>14</w:t>
      </w:r>
      <w:r w:rsidRPr="00817F69">
        <w:rPr>
          <w:rFonts w:ascii="Book Antiqua" w:eastAsia="Book Antiqua" w:hAnsi="Book Antiqua" w:cs="Book Antiqua"/>
          <w:color w:val="000000"/>
        </w:rPr>
        <w:t>: e0212676 [PMID: 30817778 DOI: 10.1371/journal.pone.0212676]</w:t>
      </w:r>
    </w:p>
    <w:p w:rsidR="00A77B3E" w:rsidRPr="00817F69" w:rsidRDefault="00F25FBE" w:rsidP="00817F69">
      <w:pPr>
        <w:snapToGrid w:val="0"/>
        <w:spacing w:line="360" w:lineRule="auto"/>
        <w:jc w:val="both"/>
        <w:rPr>
          <w:rFonts w:ascii="Book Antiqua" w:hAnsi="Book Antiqua"/>
        </w:rPr>
      </w:pPr>
      <w:r w:rsidRPr="00817F69">
        <w:rPr>
          <w:rFonts w:ascii="Book Antiqua" w:eastAsia="Book Antiqua" w:hAnsi="Book Antiqua" w:cs="Book Antiqua"/>
          <w:color w:val="000000"/>
        </w:rPr>
        <w:t xml:space="preserve">63 </w:t>
      </w:r>
      <w:r w:rsidRPr="00817F69">
        <w:rPr>
          <w:rFonts w:ascii="Book Antiqua" w:eastAsia="Book Antiqua" w:hAnsi="Book Antiqua" w:cs="Book Antiqua"/>
          <w:b/>
          <w:bCs/>
          <w:color w:val="000000"/>
        </w:rPr>
        <w:t>Koo TY</w:t>
      </w:r>
      <w:r w:rsidRPr="00817F69">
        <w:rPr>
          <w:rFonts w:ascii="Book Antiqua" w:eastAsia="Book Antiqua" w:hAnsi="Book Antiqua" w:cs="Book Antiqua"/>
          <w:color w:val="000000"/>
        </w:rPr>
        <w:t xml:space="preserve">, Jeong JC, Lee Y, Ko KP, Lee KB, Lee S, Park SJ, Park JB, Han M, Lim HJ, Ahn C, Yang J. Pre-transplant Evaluation of Donor Urinary Biomarkers can Predict Reduced Graft Function After Deceased Donor Kidney Transplantation. </w:t>
      </w:r>
      <w:r w:rsidRPr="00817F69">
        <w:rPr>
          <w:rFonts w:ascii="Book Antiqua" w:eastAsia="Book Antiqua" w:hAnsi="Book Antiqua" w:cs="Book Antiqua"/>
          <w:i/>
          <w:iCs/>
          <w:color w:val="000000"/>
        </w:rPr>
        <w:t>Medicine (Baltimore)</w:t>
      </w:r>
      <w:r w:rsidRPr="00817F69">
        <w:rPr>
          <w:rFonts w:ascii="Book Antiqua" w:eastAsia="Book Antiqua" w:hAnsi="Book Antiqua" w:cs="Book Antiqua"/>
          <w:color w:val="000000"/>
        </w:rPr>
        <w:t xml:space="preserve"> 2016; </w:t>
      </w:r>
      <w:r w:rsidRPr="00817F69">
        <w:rPr>
          <w:rFonts w:ascii="Book Antiqua" w:eastAsia="Book Antiqua" w:hAnsi="Book Antiqua" w:cs="Book Antiqua"/>
          <w:b/>
          <w:bCs/>
          <w:color w:val="000000"/>
        </w:rPr>
        <w:t>95</w:t>
      </w:r>
      <w:r w:rsidRPr="00817F69">
        <w:rPr>
          <w:rFonts w:ascii="Book Antiqua" w:eastAsia="Book Antiqua" w:hAnsi="Book Antiqua" w:cs="Book Antiqua"/>
          <w:color w:val="000000"/>
        </w:rPr>
        <w:t>: e3076 [PMID: 26986138 DOI: 10.1097/MD.0000000000003076]</w:t>
      </w:r>
    </w:p>
    <w:p w:rsidR="00A77B3E" w:rsidRPr="00817F69" w:rsidRDefault="00F25FBE" w:rsidP="00817F69">
      <w:pPr>
        <w:snapToGrid w:val="0"/>
        <w:spacing w:line="360" w:lineRule="auto"/>
        <w:jc w:val="both"/>
        <w:rPr>
          <w:rFonts w:ascii="Book Antiqua" w:hAnsi="Book Antiqua"/>
        </w:rPr>
      </w:pPr>
      <w:r w:rsidRPr="00817F69">
        <w:rPr>
          <w:rFonts w:ascii="Book Antiqua" w:eastAsia="Book Antiqua" w:hAnsi="Book Antiqua" w:cs="Book Antiqua"/>
          <w:color w:val="000000"/>
        </w:rPr>
        <w:t xml:space="preserve">64 </w:t>
      </w:r>
      <w:r w:rsidRPr="00817F69">
        <w:rPr>
          <w:rFonts w:ascii="Book Antiqua" w:eastAsia="Book Antiqua" w:hAnsi="Book Antiqua" w:cs="Book Antiqua"/>
          <w:b/>
          <w:bCs/>
          <w:color w:val="000000"/>
        </w:rPr>
        <w:t>Li YM</w:t>
      </w:r>
      <w:r w:rsidRPr="00817F69">
        <w:rPr>
          <w:rFonts w:ascii="Book Antiqua" w:eastAsia="Book Antiqua" w:hAnsi="Book Antiqua" w:cs="Book Antiqua"/>
          <w:color w:val="000000"/>
        </w:rPr>
        <w:t xml:space="preserve">, Li Y, Yan L, Wang H, Wu XJ, Tang JT, Wang LL, Shi YY. Comparison of urine and blood NGAL for early prediction of delayed graft function in adult kidney transplant recipients: a meta-analysis of observational studies. </w:t>
      </w:r>
      <w:r w:rsidRPr="00817F69">
        <w:rPr>
          <w:rFonts w:ascii="Book Antiqua" w:eastAsia="Book Antiqua" w:hAnsi="Book Antiqua" w:cs="Book Antiqua"/>
          <w:i/>
          <w:iCs/>
          <w:color w:val="000000"/>
        </w:rPr>
        <w:t>BMC Nephrol</w:t>
      </w:r>
      <w:r w:rsidRPr="00817F69">
        <w:rPr>
          <w:rFonts w:ascii="Book Antiqua" w:eastAsia="Book Antiqua" w:hAnsi="Book Antiqua" w:cs="Book Antiqua"/>
          <w:color w:val="000000"/>
        </w:rPr>
        <w:t xml:space="preserve"> 2019; </w:t>
      </w:r>
      <w:r w:rsidRPr="00817F69">
        <w:rPr>
          <w:rFonts w:ascii="Book Antiqua" w:eastAsia="Book Antiqua" w:hAnsi="Book Antiqua" w:cs="Book Antiqua"/>
          <w:b/>
          <w:bCs/>
          <w:color w:val="000000"/>
        </w:rPr>
        <w:t>20</w:t>
      </w:r>
      <w:r w:rsidRPr="00817F69">
        <w:rPr>
          <w:rFonts w:ascii="Book Antiqua" w:eastAsia="Book Antiqua" w:hAnsi="Book Antiqua" w:cs="Book Antiqua"/>
          <w:color w:val="000000"/>
        </w:rPr>
        <w:t>: 291 [PMID: 31375084 DOI: 10.1186/s12882-019-1491-y]</w:t>
      </w:r>
    </w:p>
    <w:p w:rsidR="00A77B3E" w:rsidRPr="00817F69" w:rsidRDefault="00F25FBE" w:rsidP="00817F69">
      <w:pPr>
        <w:snapToGrid w:val="0"/>
        <w:spacing w:line="360" w:lineRule="auto"/>
        <w:jc w:val="both"/>
        <w:rPr>
          <w:rFonts w:ascii="Book Antiqua" w:hAnsi="Book Antiqua"/>
        </w:rPr>
      </w:pPr>
      <w:r w:rsidRPr="00817F69">
        <w:rPr>
          <w:rFonts w:ascii="Book Antiqua" w:eastAsia="Book Antiqua" w:hAnsi="Book Antiqua" w:cs="Book Antiqua"/>
          <w:color w:val="000000"/>
        </w:rPr>
        <w:lastRenderedPageBreak/>
        <w:t xml:space="preserve">65 </w:t>
      </w:r>
      <w:r w:rsidRPr="00817F69">
        <w:rPr>
          <w:rFonts w:ascii="Book Antiqua" w:eastAsia="Book Antiqua" w:hAnsi="Book Antiqua" w:cs="Book Antiqua"/>
          <w:b/>
          <w:bCs/>
          <w:color w:val="000000"/>
        </w:rPr>
        <w:t>Bank JR</w:t>
      </w:r>
      <w:r w:rsidRPr="00817F69">
        <w:rPr>
          <w:rFonts w:ascii="Book Antiqua" w:eastAsia="Book Antiqua" w:hAnsi="Book Antiqua" w:cs="Book Antiqua"/>
          <w:color w:val="000000"/>
        </w:rPr>
        <w:t xml:space="preserve">, Ruhaak R, Soonawala D, Mayboroda O, Romijn FP, van Kooten C, Cobbaert CM, de Fijter JW. Urinary TIMP-2 Predicts the Presence and Duration of Delayed Graft Function in Donation After Circulatory Death Kidney Transplant Recipients. </w:t>
      </w:r>
      <w:r w:rsidRPr="00817F69">
        <w:rPr>
          <w:rFonts w:ascii="Book Antiqua" w:eastAsia="Book Antiqua" w:hAnsi="Book Antiqua" w:cs="Book Antiqua"/>
          <w:i/>
          <w:iCs/>
          <w:color w:val="000000"/>
        </w:rPr>
        <w:t>Transplantation</w:t>
      </w:r>
      <w:r w:rsidRPr="00817F69">
        <w:rPr>
          <w:rFonts w:ascii="Book Antiqua" w:eastAsia="Book Antiqua" w:hAnsi="Book Antiqua" w:cs="Book Antiqua"/>
          <w:color w:val="000000"/>
        </w:rPr>
        <w:t xml:space="preserve"> 2019; </w:t>
      </w:r>
      <w:r w:rsidRPr="00817F69">
        <w:rPr>
          <w:rFonts w:ascii="Book Antiqua" w:eastAsia="Book Antiqua" w:hAnsi="Book Antiqua" w:cs="Book Antiqua"/>
          <w:b/>
          <w:bCs/>
          <w:color w:val="000000"/>
        </w:rPr>
        <w:t>103</w:t>
      </w:r>
      <w:r w:rsidRPr="00817F69">
        <w:rPr>
          <w:rFonts w:ascii="Book Antiqua" w:eastAsia="Book Antiqua" w:hAnsi="Book Antiqua" w:cs="Book Antiqua"/>
          <w:color w:val="000000"/>
        </w:rPr>
        <w:t>: 1014-1023 [PMID: 30300282 DOI: 10.1097/TP.0000000000002472]</w:t>
      </w:r>
    </w:p>
    <w:p w:rsidR="00A77B3E" w:rsidRPr="00817F69" w:rsidRDefault="00F25FBE" w:rsidP="00817F69">
      <w:pPr>
        <w:snapToGrid w:val="0"/>
        <w:spacing w:line="360" w:lineRule="auto"/>
        <w:jc w:val="both"/>
        <w:rPr>
          <w:rFonts w:ascii="Book Antiqua" w:hAnsi="Book Antiqua"/>
        </w:rPr>
      </w:pPr>
      <w:r w:rsidRPr="00817F69">
        <w:rPr>
          <w:rFonts w:ascii="Book Antiqua" w:eastAsia="Book Antiqua" w:hAnsi="Book Antiqua" w:cs="Book Antiqua"/>
          <w:color w:val="000000"/>
        </w:rPr>
        <w:t xml:space="preserve">66 </w:t>
      </w:r>
      <w:r w:rsidRPr="00817F69">
        <w:rPr>
          <w:rFonts w:ascii="Book Antiqua" w:eastAsia="Book Antiqua" w:hAnsi="Book Antiqua" w:cs="Book Antiqua"/>
          <w:b/>
          <w:bCs/>
          <w:color w:val="000000"/>
        </w:rPr>
        <w:t>McGuinness D</w:t>
      </w:r>
      <w:r w:rsidRPr="00817F69">
        <w:rPr>
          <w:rFonts w:ascii="Book Antiqua" w:eastAsia="Book Antiqua" w:hAnsi="Book Antiqua" w:cs="Book Antiqua"/>
          <w:color w:val="000000"/>
        </w:rPr>
        <w:t xml:space="preserve">, Leierer J, Shapter O, Mohammed S, Gingell-Littlejohn M, Kingsmore DB, Little AM, Kerschbaum J, Schneeberger S, Maglione M, Nadalin S, Wagner S, Königsrainer A, Aitken E, Whalen H, Clancy M, McConnachie A, Koppelstaetter C, Stevenson KS, Shiels PG. Identification of Molecular Markers of Delayed Graft Function Based on the Regulation of Biological Ageing. </w:t>
      </w:r>
      <w:r w:rsidRPr="00817F69">
        <w:rPr>
          <w:rFonts w:ascii="Book Antiqua" w:eastAsia="Book Antiqua" w:hAnsi="Book Antiqua" w:cs="Book Antiqua"/>
          <w:i/>
          <w:iCs/>
          <w:color w:val="000000"/>
        </w:rPr>
        <w:t>PLoS One</w:t>
      </w:r>
      <w:r w:rsidRPr="00817F69">
        <w:rPr>
          <w:rFonts w:ascii="Book Antiqua" w:eastAsia="Book Antiqua" w:hAnsi="Book Antiqua" w:cs="Book Antiqua"/>
          <w:color w:val="000000"/>
        </w:rPr>
        <w:t xml:space="preserve"> 2016; </w:t>
      </w:r>
      <w:r w:rsidRPr="00817F69">
        <w:rPr>
          <w:rFonts w:ascii="Book Antiqua" w:eastAsia="Book Antiqua" w:hAnsi="Book Antiqua" w:cs="Book Antiqua"/>
          <w:b/>
          <w:bCs/>
          <w:color w:val="000000"/>
        </w:rPr>
        <w:t>11</w:t>
      </w:r>
      <w:r w:rsidRPr="00817F69">
        <w:rPr>
          <w:rFonts w:ascii="Book Antiqua" w:eastAsia="Book Antiqua" w:hAnsi="Book Antiqua" w:cs="Book Antiqua"/>
          <w:color w:val="000000"/>
        </w:rPr>
        <w:t>: e0146378 [PMID: 26734715 DOI: 10.1371/journal.pone.0146378]</w:t>
      </w:r>
    </w:p>
    <w:p w:rsidR="00A77B3E" w:rsidRPr="00817F69" w:rsidRDefault="00F25FBE" w:rsidP="00817F69">
      <w:pPr>
        <w:snapToGrid w:val="0"/>
        <w:spacing w:line="360" w:lineRule="auto"/>
        <w:jc w:val="both"/>
        <w:rPr>
          <w:rFonts w:ascii="Book Antiqua" w:hAnsi="Book Antiqua"/>
        </w:rPr>
      </w:pPr>
      <w:proofErr w:type="gramStart"/>
      <w:r w:rsidRPr="00817F69">
        <w:rPr>
          <w:rFonts w:ascii="Book Antiqua" w:eastAsia="Book Antiqua" w:hAnsi="Book Antiqua" w:cs="Book Antiqua"/>
          <w:color w:val="000000"/>
        </w:rPr>
        <w:t xml:space="preserve">67 </w:t>
      </w:r>
      <w:r w:rsidRPr="00817F69">
        <w:rPr>
          <w:rFonts w:ascii="Book Antiqua" w:eastAsia="Book Antiqua" w:hAnsi="Book Antiqua" w:cs="Book Antiqua"/>
          <w:b/>
          <w:bCs/>
          <w:color w:val="000000"/>
        </w:rPr>
        <w:t>Briggs JD</w:t>
      </w:r>
      <w:r w:rsidRPr="00817F69">
        <w:rPr>
          <w:rFonts w:ascii="Book Antiqua" w:eastAsia="Book Antiqua" w:hAnsi="Book Antiqua" w:cs="Book Antiqua"/>
          <w:color w:val="000000"/>
        </w:rPr>
        <w:t>.</w:t>
      </w:r>
      <w:proofErr w:type="gramEnd"/>
      <w:r w:rsidRPr="00817F69">
        <w:rPr>
          <w:rFonts w:ascii="Book Antiqua" w:eastAsia="Book Antiqua" w:hAnsi="Book Antiqua" w:cs="Book Antiqua"/>
          <w:color w:val="000000"/>
        </w:rPr>
        <w:t xml:space="preserve"> </w:t>
      </w:r>
      <w:proofErr w:type="gramStart"/>
      <w:r w:rsidRPr="00817F69">
        <w:rPr>
          <w:rFonts w:ascii="Book Antiqua" w:eastAsia="Book Antiqua" w:hAnsi="Book Antiqua" w:cs="Book Antiqua"/>
          <w:color w:val="000000"/>
        </w:rPr>
        <w:t>Causes of death after renal transplantation.</w:t>
      </w:r>
      <w:proofErr w:type="gramEnd"/>
      <w:r w:rsidRPr="00817F69">
        <w:rPr>
          <w:rFonts w:ascii="Book Antiqua" w:eastAsia="Book Antiqua" w:hAnsi="Book Antiqua" w:cs="Book Antiqua"/>
          <w:color w:val="000000"/>
        </w:rPr>
        <w:t xml:space="preserve"> </w:t>
      </w:r>
      <w:r w:rsidRPr="00817F69">
        <w:rPr>
          <w:rFonts w:ascii="Book Antiqua" w:eastAsia="Book Antiqua" w:hAnsi="Book Antiqua" w:cs="Book Antiqua"/>
          <w:i/>
          <w:iCs/>
          <w:color w:val="000000"/>
        </w:rPr>
        <w:t>Nephrol Dial Transplant</w:t>
      </w:r>
      <w:r w:rsidRPr="00817F69">
        <w:rPr>
          <w:rFonts w:ascii="Book Antiqua" w:eastAsia="Book Antiqua" w:hAnsi="Book Antiqua" w:cs="Book Antiqua"/>
          <w:color w:val="000000"/>
        </w:rPr>
        <w:t xml:space="preserve"> 2001; </w:t>
      </w:r>
      <w:r w:rsidRPr="00817F69">
        <w:rPr>
          <w:rFonts w:ascii="Book Antiqua" w:eastAsia="Book Antiqua" w:hAnsi="Book Antiqua" w:cs="Book Antiqua"/>
          <w:b/>
          <w:bCs/>
          <w:color w:val="000000"/>
        </w:rPr>
        <w:t>16</w:t>
      </w:r>
      <w:r w:rsidRPr="00817F69">
        <w:rPr>
          <w:rFonts w:ascii="Book Antiqua" w:eastAsia="Book Antiqua" w:hAnsi="Book Antiqua" w:cs="Book Antiqua"/>
          <w:color w:val="000000"/>
        </w:rPr>
        <w:t>: 1545-1549 [PMID: 11477152 DOI: 10.1093/ndt/16.8.1545]</w:t>
      </w:r>
    </w:p>
    <w:p w:rsidR="00A77B3E" w:rsidRPr="00817F69" w:rsidRDefault="00F25FBE" w:rsidP="00817F69">
      <w:pPr>
        <w:snapToGrid w:val="0"/>
        <w:spacing w:line="360" w:lineRule="auto"/>
        <w:jc w:val="both"/>
        <w:rPr>
          <w:rFonts w:ascii="Book Antiqua" w:hAnsi="Book Antiqua"/>
        </w:rPr>
      </w:pPr>
      <w:r w:rsidRPr="00817F69">
        <w:rPr>
          <w:rFonts w:ascii="Book Antiqua" w:eastAsia="Book Antiqua" w:hAnsi="Book Antiqua" w:cs="Book Antiqua"/>
          <w:color w:val="000000"/>
        </w:rPr>
        <w:t xml:space="preserve">68 </w:t>
      </w:r>
      <w:r w:rsidRPr="00817F69">
        <w:rPr>
          <w:rFonts w:ascii="Book Antiqua" w:eastAsia="Book Antiqua" w:hAnsi="Book Antiqua" w:cs="Book Antiqua"/>
          <w:b/>
          <w:bCs/>
          <w:color w:val="000000"/>
        </w:rPr>
        <w:t>Foster MC</w:t>
      </w:r>
      <w:r w:rsidRPr="00817F69">
        <w:rPr>
          <w:rFonts w:ascii="Book Antiqua" w:eastAsia="Book Antiqua" w:hAnsi="Book Antiqua" w:cs="Book Antiqua"/>
          <w:color w:val="000000"/>
        </w:rPr>
        <w:t xml:space="preserve">, Weiner DE, Bostom AG, Carpenter MA, Inker LA, Jarolim P, Joseph AA, Kusek JW, Pesavento T, Pfeffer MA, Rao M, Solomon SD, Levey AS. Filtration Markers, Cardiovascular Disease, Mortality, and Kidney Outcomes in Stable Kidney Transplant Recipients: The FAVORIT Trial. </w:t>
      </w:r>
      <w:r w:rsidRPr="00817F69">
        <w:rPr>
          <w:rFonts w:ascii="Book Antiqua" w:eastAsia="Book Antiqua" w:hAnsi="Book Antiqua" w:cs="Book Antiqua"/>
          <w:i/>
          <w:iCs/>
          <w:color w:val="000000"/>
        </w:rPr>
        <w:t>Am J Transplant</w:t>
      </w:r>
      <w:r w:rsidRPr="00817F69">
        <w:rPr>
          <w:rFonts w:ascii="Book Antiqua" w:eastAsia="Book Antiqua" w:hAnsi="Book Antiqua" w:cs="Book Antiqua"/>
          <w:color w:val="000000"/>
        </w:rPr>
        <w:t xml:space="preserve"> 2017; </w:t>
      </w:r>
      <w:r w:rsidRPr="00817F69">
        <w:rPr>
          <w:rFonts w:ascii="Book Antiqua" w:eastAsia="Book Antiqua" w:hAnsi="Book Antiqua" w:cs="Book Antiqua"/>
          <w:b/>
          <w:bCs/>
          <w:color w:val="000000"/>
        </w:rPr>
        <w:t>17</w:t>
      </w:r>
      <w:r w:rsidRPr="00817F69">
        <w:rPr>
          <w:rFonts w:ascii="Book Antiqua" w:eastAsia="Book Antiqua" w:hAnsi="Book Antiqua" w:cs="Book Antiqua"/>
          <w:color w:val="000000"/>
        </w:rPr>
        <w:t>: 2390-2399 [PMID: 28257169 DOI: 10.1111/ajt.14258]</w:t>
      </w:r>
    </w:p>
    <w:p w:rsidR="00A77B3E" w:rsidRPr="00817F69" w:rsidRDefault="00F25FBE" w:rsidP="00817F69">
      <w:pPr>
        <w:snapToGrid w:val="0"/>
        <w:spacing w:line="360" w:lineRule="auto"/>
        <w:jc w:val="both"/>
        <w:rPr>
          <w:rFonts w:ascii="Book Antiqua" w:hAnsi="Book Antiqua"/>
        </w:rPr>
      </w:pPr>
      <w:r w:rsidRPr="00817F69">
        <w:rPr>
          <w:rFonts w:ascii="Book Antiqua" w:eastAsia="Book Antiqua" w:hAnsi="Book Antiqua" w:cs="Book Antiqua"/>
          <w:color w:val="000000"/>
        </w:rPr>
        <w:t xml:space="preserve">69 </w:t>
      </w:r>
      <w:r w:rsidRPr="00817F69">
        <w:rPr>
          <w:rFonts w:ascii="Book Antiqua" w:eastAsia="Book Antiqua" w:hAnsi="Book Antiqua" w:cs="Book Antiqua"/>
          <w:b/>
          <w:bCs/>
          <w:color w:val="000000"/>
        </w:rPr>
        <w:t>Bansal N</w:t>
      </w:r>
      <w:r w:rsidRPr="00817F69">
        <w:rPr>
          <w:rFonts w:ascii="Book Antiqua" w:eastAsia="Book Antiqua" w:hAnsi="Book Antiqua" w:cs="Book Antiqua"/>
          <w:color w:val="000000"/>
        </w:rPr>
        <w:t xml:space="preserve">, Carpenter MA, Weiner DE, Levey AS, Pfeffer M, Kusek JW, Cai J, Hunsicker LG, Park M, Bennett M, Liu KD, Hsu CY. Urine Injury Biomarkers and Risk of Adverse Outcomes in Recipients of Prevalent Kidney Transplants: The Folic Acid for Vascular Outcome Reduction in Transplantation Trial. </w:t>
      </w:r>
      <w:r w:rsidRPr="00817F69">
        <w:rPr>
          <w:rFonts w:ascii="Book Antiqua" w:eastAsia="Book Antiqua" w:hAnsi="Book Antiqua" w:cs="Book Antiqua"/>
          <w:i/>
          <w:iCs/>
          <w:color w:val="000000"/>
        </w:rPr>
        <w:t>J Am Soc Nephrol</w:t>
      </w:r>
      <w:r w:rsidRPr="00817F69">
        <w:rPr>
          <w:rFonts w:ascii="Book Antiqua" w:eastAsia="Book Antiqua" w:hAnsi="Book Antiqua" w:cs="Book Antiqua"/>
          <w:color w:val="000000"/>
        </w:rPr>
        <w:t xml:space="preserve"> 2016; </w:t>
      </w:r>
      <w:r w:rsidRPr="00817F69">
        <w:rPr>
          <w:rFonts w:ascii="Book Antiqua" w:eastAsia="Book Antiqua" w:hAnsi="Book Antiqua" w:cs="Book Antiqua"/>
          <w:b/>
          <w:bCs/>
          <w:color w:val="000000"/>
        </w:rPr>
        <w:t>27</w:t>
      </w:r>
      <w:r w:rsidRPr="00817F69">
        <w:rPr>
          <w:rFonts w:ascii="Book Antiqua" w:eastAsia="Book Antiqua" w:hAnsi="Book Antiqua" w:cs="Book Antiqua"/>
          <w:color w:val="000000"/>
        </w:rPr>
        <w:t>: 2109-2121 [PMID: 26538631 DOI: 10.1681/ASN.2015030292]</w:t>
      </w:r>
    </w:p>
    <w:p w:rsidR="00A77B3E" w:rsidRPr="00817F69" w:rsidRDefault="00F25FBE" w:rsidP="00817F69">
      <w:pPr>
        <w:snapToGrid w:val="0"/>
        <w:spacing w:line="360" w:lineRule="auto"/>
        <w:jc w:val="both"/>
        <w:rPr>
          <w:rFonts w:ascii="Book Antiqua" w:hAnsi="Book Antiqua"/>
        </w:rPr>
      </w:pPr>
      <w:r w:rsidRPr="00817F69">
        <w:rPr>
          <w:rFonts w:ascii="Book Antiqua" w:eastAsia="Book Antiqua" w:hAnsi="Book Antiqua" w:cs="Book Antiqua"/>
          <w:color w:val="000000"/>
        </w:rPr>
        <w:t xml:space="preserve">70 </w:t>
      </w:r>
      <w:r w:rsidRPr="00817F69">
        <w:rPr>
          <w:rFonts w:ascii="Book Antiqua" w:eastAsia="Book Antiqua" w:hAnsi="Book Antiqua" w:cs="Book Antiqua"/>
          <w:b/>
          <w:bCs/>
          <w:color w:val="000000"/>
        </w:rPr>
        <w:t>Park M</w:t>
      </w:r>
      <w:r w:rsidRPr="00817F69">
        <w:rPr>
          <w:rFonts w:ascii="Book Antiqua" w:eastAsia="Book Antiqua" w:hAnsi="Book Antiqua" w:cs="Book Antiqua"/>
          <w:color w:val="000000"/>
        </w:rPr>
        <w:t xml:space="preserve">, Katz R, Shlipak MG, Weiner D, Tracy R, Jotwani V, Hughes-Austin J, Gabbai F, Hsu CY, Pfeffer M, Bansal N, Bostom A, Gutierrez O, Sarnak M, Levey A, Ix JH. Urinary Markers of Fibrosis and Risk of Cardiovascular Events and Death in Kidney Transplant Recipients: The FAVORIT Trial. </w:t>
      </w:r>
      <w:r w:rsidRPr="00817F69">
        <w:rPr>
          <w:rFonts w:ascii="Book Antiqua" w:eastAsia="Book Antiqua" w:hAnsi="Book Antiqua" w:cs="Book Antiqua"/>
          <w:i/>
          <w:iCs/>
          <w:color w:val="000000"/>
        </w:rPr>
        <w:t>Am J Transplant</w:t>
      </w:r>
      <w:r w:rsidRPr="00817F69">
        <w:rPr>
          <w:rFonts w:ascii="Book Antiqua" w:eastAsia="Book Antiqua" w:hAnsi="Book Antiqua" w:cs="Book Antiqua"/>
          <w:color w:val="000000"/>
        </w:rPr>
        <w:t xml:space="preserve"> 2017; </w:t>
      </w:r>
      <w:r w:rsidRPr="00817F69">
        <w:rPr>
          <w:rFonts w:ascii="Book Antiqua" w:eastAsia="Book Antiqua" w:hAnsi="Book Antiqua" w:cs="Book Antiqua"/>
          <w:b/>
          <w:bCs/>
          <w:color w:val="000000"/>
        </w:rPr>
        <w:t>17</w:t>
      </w:r>
      <w:r w:rsidRPr="00817F69">
        <w:rPr>
          <w:rFonts w:ascii="Book Antiqua" w:eastAsia="Book Antiqua" w:hAnsi="Book Antiqua" w:cs="Book Antiqua"/>
          <w:color w:val="000000"/>
        </w:rPr>
        <w:t>: 2640-2649 [PMID: 28371433 DOI: 10.1111/ajt.14284]</w:t>
      </w:r>
    </w:p>
    <w:p w:rsidR="00A77B3E" w:rsidRPr="00817F69" w:rsidRDefault="00F25FBE" w:rsidP="00817F69">
      <w:pPr>
        <w:snapToGrid w:val="0"/>
        <w:spacing w:line="360" w:lineRule="auto"/>
        <w:jc w:val="both"/>
        <w:rPr>
          <w:rFonts w:ascii="Book Antiqua" w:hAnsi="Book Antiqua"/>
        </w:rPr>
      </w:pPr>
      <w:r w:rsidRPr="00817F69">
        <w:rPr>
          <w:rFonts w:ascii="Book Antiqua" w:eastAsia="Book Antiqua" w:hAnsi="Book Antiqua" w:cs="Book Antiqua"/>
          <w:color w:val="000000"/>
        </w:rPr>
        <w:lastRenderedPageBreak/>
        <w:t xml:space="preserve">71 </w:t>
      </w:r>
      <w:r w:rsidRPr="00817F69">
        <w:rPr>
          <w:rFonts w:ascii="Book Antiqua" w:eastAsia="Book Antiqua" w:hAnsi="Book Antiqua" w:cs="Book Antiqua"/>
          <w:b/>
          <w:bCs/>
          <w:color w:val="000000"/>
        </w:rPr>
        <w:t>Devine PA</w:t>
      </w:r>
      <w:r w:rsidRPr="00817F69">
        <w:rPr>
          <w:rFonts w:ascii="Book Antiqua" w:eastAsia="Book Antiqua" w:hAnsi="Book Antiqua" w:cs="Book Antiqua"/>
          <w:color w:val="000000"/>
        </w:rPr>
        <w:t xml:space="preserve">, Cardwell C, Maxwell AP. Association of soluble ST2 with all-cause and cardiovascular mortality in renal transplant recipients: a single-centre cohort study. </w:t>
      </w:r>
      <w:r w:rsidRPr="00817F69">
        <w:rPr>
          <w:rFonts w:ascii="Book Antiqua" w:eastAsia="Book Antiqua" w:hAnsi="Book Antiqua" w:cs="Book Antiqua"/>
          <w:i/>
          <w:iCs/>
          <w:color w:val="000000"/>
        </w:rPr>
        <w:t>BMC Nephrol</w:t>
      </w:r>
      <w:r w:rsidRPr="00817F69">
        <w:rPr>
          <w:rFonts w:ascii="Book Antiqua" w:eastAsia="Book Antiqua" w:hAnsi="Book Antiqua" w:cs="Book Antiqua"/>
          <w:color w:val="000000"/>
        </w:rPr>
        <w:t xml:space="preserve"> 2020; </w:t>
      </w:r>
      <w:r w:rsidRPr="00817F69">
        <w:rPr>
          <w:rFonts w:ascii="Book Antiqua" w:eastAsia="Book Antiqua" w:hAnsi="Book Antiqua" w:cs="Book Antiqua"/>
          <w:b/>
          <w:bCs/>
          <w:color w:val="000000"/>
        </w:rPr>
        <w:t>21</w:t>
      </w:r>
      <w:r w:rsidRPr="00817F69">
        <w:rPr>
          <w:rFonts w:ascii="Book Antiqua" w:eastAsia="Book Antiqua" w:hAnsi="Book Antiqua" w:cs="Book Antiqua"/>
          <w:color w:val="000000"/>
        </w:rPr>
        <w:t>: 22 [PMID: 31992225 DOI: 10.1186/s12882-020-1690-6]</w:t>
      </w:r>
    </w:p>
    <w:p w:rsidR="00A77B3E" w:rsidRPr="00817F69" w:rsidRDefault="00F25FBE" w:rsidP="00817F69">
      <w:pPr>
        <w:snapToGrid w:val="0"/>
        <w:spacing w:line="360" w:lineRule="auto"/>
        <w:jc w:val="both"/>
        <w:rPr>
          <w:rFonts w:ascii="Book Antiqua" w:hAnsi="Book Antiqua"/>
        </w:rPr>
      </w:pPr>
      <w:r w:rsidRPr="00817F69">
        <w:rPr>
          <w:rFonts w:ascii="Book Antiqua" w:eastAsia="Book Antiqua" w:hAnsi="Book Antiqua" w:cs="Book Antiqua"/>
          <w:color w:val="000000"/>
        </w:rPr>
        <w:t xml:space="preserve">72 </w:t>
      </w:r>
      <w:r w:rsidRPr="00817F69">
        <w:rPr>
          <w:rFonts w:ascii="Book Antiqua" w:eastAsia="Book Antiqua" w:hAnsi="Book Antiqua" w:cs="Book Antiqua"/>
          <w:b/>
          <w:bCs/>
          <w:color w:val="000000"/>
        </w:rPr>
        <w:t>Yepes-Calderón M</w:t>
      </w:r>
      <w:r w:rsidRPr="00817F69">
        <w:rPr>
          <w:rFonts w:ascii="Book Antiqua" w:eastAsia="Book Antiqua" w:hAnsi="Book Antiqua" w:cs="Book Antiqua"/>
          <w:color w:val="000000"/>
        </w:rPr>
        <w:t xml:space="preserve">, Sotomayor CG, Gans ROB, Berger SP, Leuvenink HGD, Tsikas D, Rodrigo R, Navis GJ, Bakker SJL. Post-transplantation plasma malondialdehyde is associated with cardiovascular mortality in renal transplant recipients: a prospective cohort study. </w:t>
      </w:r>
      <w:r w:rsidRPr="00817F69">
        <w:rPr>
          <w:rFonts w:ascii="Book Antiqua" w:eastAsia="Book Antiqua" w:hAnsi="Book Antiqua" w:cs="Book Antiqua"/>
          <w:i/>
          <w:iCs/>
          <w:color w:val="000000"/>
        </w:rPr>
        <w:t>Nephrol Dial Transplant</w:t>
      </w:r>
      <w:r w:rsidRPr="00817F69">
        <w:rPr>
          <w:rFonts w:ascii="Book Antiqua" w:eastAsia="Book Antiqua" w:hAnsi="Book Antiqua" w:cs="Book Antiqua"/>
          <w:color w:val="000000"/>
        </w:rPr>
        <w:t xml:space="preserve"> 2020; </w:t>
      </w:r>
      <w:r w:rsidRPr="00817F69">
        <w:rPr>
          <w:rFonts w:ascii="Book Antiqua" w:eastAsia="Book Antiqua" w:hAnsi="Book Antiqua" w:cs="Book Antiqua"/>
          <w:b/>
          <w:bCs/>
          <w:color w:val="000000"/>
        </w:rPr>
        <w:t>35</w:t>
      </w:r>
      <w:r w:rsidRPr="00817F69">
        <w:rPr>
          <w:rFonts w:ascii="Book Antiqua" w:eastAsia="Book Antiqua" w:hAnsi="Book Antiqua" w:cs="Book Antiqua"/>
          <w:color w:val="000000"/>
        </w:rPr>
        <w:t>: 512-519 [PMID: 32133530 DOI: 10.1093/ndt/gfz288]</w:t>
      </w:r>
    </w:p>
    <w:p w:rsidR="00A77B3E" w:rsidRPr="00817F69" w:rsidRDefault="00F25FBE" w:rsidP="00817F69">
      <w:pPr>
        <w:snapToGrid w:val="0"/>
        <w:spacing w:line="360" w:lineRule="auto"/>
        <w:jc w:val="both"/>
        <w:rPr>
          <w:rFonts w:ascii="Book Antiqua" w:hAnsi="Book Antiqua"/>
        </w:rPr>
      </w:pPr>
      <w:r w:rsidRPr="00817F69">
        <w:rPr>
          <w:rFonts w:ascii="Book Antiqua" w:eastAsia="Book Antiqua" w:hAnsi="Book Antiqua" w:cs="Book Antiqua"/>
          <w:color w:val="000000"/>
        </w:rPr>
        <w:t xml:space="preserve">73 </w:t>
      </w:r>
      <w:r w:rsidRPr="00817F69">
        <w:rPr>
          <w:rFonts w:ascii="Book Antiqua" w:eastAsia="Book Antiqua" w:hAnsi="Book Antiqua" w:cs="Book Antiqua"/>
          <w:b/>
          <w:bCs/>
          <w:color w:val="000000"/>
        </w:rPr>
        <w:t>Fernández-Ruiz M</w:t>
      </w:r>
      <w:r w:rsidRPr="00817F69">
        <w:rPr>
          <w:rFonts w:ascii="Book Antiqua" w:eastAsia="Book Antiqua" w:hAnsi="Book Antiqua" w:cs="Book Antiqua"/>
          <w:color w:val="000000"/>
        </w:rPr>
        <w:t xml:space="preserve">, Parra P, López-Medrano F, Ruiz-Merlo T, González E, Polanco N, Origüen J, San Juan R, Andrés A, Aguado JM. Serum sCD30: A promising biomarker for predicting the risk of bacterial infection after kidney transplantation. </w:t>
      </w:r>
      <w:r w:rsidRPr="00817F69">
        <w:rPr>
          <w:rFonts w:ascii="Book Antiqua" w:eastAsia="Book Antiqua" w:hAnsi="Book Antiqua" w:cs="Book Antiqua"/>
          <w:i/>
          <w:iCs/>
          <w:color w:val="000000"/>
        </w:rPr>
        <w:t>Transpl Infect Dis</w:t>
      </w:r>
      <w:r w:rsidRPr="00817F69">
        <w:rPr>
          <w:rFonts w:ascii="Book Antiqua" w:eastAsia="Book Antiqua" w:hAnsi="Book Antiqua" w:cs="Book Antiqua"/>
          <w:color w:val="000000"/>
        </w:rPr>
        <w:t xml:space="preserve"> 2017; </w:t>
      </w:r>
      <w:r w:rsidRPr="00817F69">
        <w:rPr>
          <w:rFonts w:ascii="Book Antiqua" w:eastAsia="Book Antiqua" w:hAnsi="Book Antiqua" w:cs="Book Antiqua"/>
          <w:b/>
          <w:bCs/>
          <w:color w:val="000000"/>
        </w:rPr>
        <w:t>19</w:t>
      </w:r>
      <w:r w:rsidRPr="00817F69">
        <w:rPr>
          <w:rFonts w:ascii="Book Antiqua" w:eastAsia="Book Antiqua" w:hAnsi="Book Antiqua" w:cs="Book Antiqua"/>
          <w:color w:val="000000"/>
        </w:rPr>
        <w:t>: [PMID: 28122147 DOI: 10.1111/tid.12668]</w:t>
      </w:r>
    </w:p>
    <w:p w:rsidR="00A77B3E" w:rsidRPr="00817F69" w:rsidRDefault="00F25FBE" w:rsidP="00817F69">
      <w:pPr>
        <w:snapToGrid w:val="0"/>
        <w:spacing w:line="360" w:lineRule="auto"/>
        <w:jc w:val="both"/>
        <w:rPr>
          <w:rFonts w:ascii="Book Antiqua" w:hAnsi="Book Antiqua"/>
        </w:rPr>
      </w:pPr>
      <w:r w:rsidRPr="00817F69">
        <w:rPr>
          <w:rFonts w:ascii="Book Antiqua" w:eastAsia="Book Antiqua" w:hAnsi="Book Antiqua" w:cs="Book Antiqua"/>
          <w:color w:val="000000"/>
        </w:rPr>
        <w:t xml:space="preserve">74 </w:t>
      </w:r>
      <w:r w:rsidRPr="00817F69">
        <w:rPr>
          <w:rFonts w:ascii="Book Antiqua" w:eastAsia="Book Antiqua" w:hAnsi="Book Antiqua" w:cs="Book Antiqua"/>
          <w:b/>
          <w:bCs/>
          <w:color w:val="000000"/>
        </w:rPr>
        <w:t>Sadeghi M</w:t>
      </w:r>
      <w:r w:rsidRPr="00817F69">
        <w:rPr>
          <w:rFonts w:ascii="Book Antiqua" w:eastAsia="Book Antiqua" w:hAnsi="Book Antiqua" w:cs="Book Antiqua"/>
          <w:color w:val="000000"/>
        </w:rPr>
        <w:t xml:space="preserve">, Lahdou I, Opelz G, Mehrabi A, Zeier M, Schnitzler P, Daniel V. IL-23 plasma level is strongly associated with CMV status and reactivation of CMV in renal transplant recipients. </w:t>
      </w:r>
      <w:r w:rsidRPr="00817F69">
        <w:rPr>
          <w:rFonts w:ascii="Book Antiqua" w:eastAsia="Book Antiqua" w:hAnsi="Book Antiqua" w:cs="Book Antiqua"/>
          <w:i/>
          <w:iCs/>
          <w:color w:val="000000"/>
        </w:rPr>
        <w:t>BMC Immunol</w:t>
      </w:r>
      <w:r w:rsidRPr="00817F69">
        <w:rPr>
          <w:rFonts w:ascii="Book Antiqua" w:eastAsia="Book Antiqua" w:hAnsi="Book Antiqua" w:cs="Book Antiqua"/>
          <w:color w:val="000000"/>
        </w:rPr>
        <w:t xml:space="preserve"> 2016; </w:t>
      </w:r>
      <w:r w:rsidRPr="00817F69">
        <w:rPr>
          <w:rFonts w:ascii="Book Antiqua" w:eastAsia="Book Antiqua" w:hAnsi="Book Antiqua" w:cs="Book Antiqua"/>
          <w:b/>
          <w:bCs/>
          <w:color w:val="000000"/>
        </w:rPr>
        <w:t>17</w:t>
      </w:r>
      <w:r w:rsidRPr="00817F69">
        <w:rPr>
          <w:rFonts w:ascii="Book Antiqua" w:eastAsia="Book Antiqua" w:hAnsi="Book Antiqua" w:cs="Book Antiqua"/>
          <w:color w:val="000000"/>
        </w:rPr>
        <w:t>: 35 [PMID: 27716059 DOI: 10.1186/s12865-016-0175-7]</w:t>
      </w:r>
    </w:p>
    <w:p w:rsidR="00A77B3E" w:rsidRPr="00817F69" w:rsidRDefault="00F25FBE" w:rsidP="00817F69">
      <w:pPr>
        <w:snapToGrid w:val="0"/>
        <w:spacing w:line="360" w:lineRule="auto"/>
        <w:jc w:val="both"/>
        <w:rPr>
          <w:rFonts w:ascii="Book Antiqua" w:hAnsi="Book Antiqua"/>
        </w:rPr>
      </w:pPr>
      <w:r w:rsidRPr="00817F69">
        <w:rPr>
          <w:rFonts w:ascii="Book Antiqua" w:eastAsia="Book Antiqua" w:hAnsi="Book Antiqua" w:cs="Book Antiqua"/>
          <w:color w:val="000000"/>
        </w:rPr>
        <w:t xml:space="preserve">75 </w:t>
      </w:r>
      <w:r w:rsidRPr="00817F69">
        <w:rPr>
          <w:rFonts w:ascii="Book Antiqua" w:eastAsia="Book Antiqua" w:hAnsi="Book Antiqua" w:cs="Book Antiqua"/>
          <w:b/>
          <w:bCs/>
          <w:color w:val="000000"/>
        </w:rPr>
        <w:t>Leone F</w:t>
      </w:r>
      <w:r w:rsidRPr="00817F69">
        <w:rPr>
          <w:rFonts w:ascii="Book Antiqua" w:eastAsia="Book Antiqua" w:hAnsi="Book Antiqua" w:cs="Book Antiqua"/>
          <w:color w:val="000000"/>
        </w:rPr>
        <w:t xml:space="preserve">, Gigliotti P, La Russa A, Lofaro D, Perri A, Vizza D, Lupinacci S, Toteda G, Bonofiglio M, Presta P, Talarico R, Aquino B, Bonofiglio R. NFKB1 promoter polymorphism: A new predictive marker of cytomegalovirus infection after kidney transplantation. </w:t>
      </w:r>
      <w:r w:rsidRPr="00817F69">
        <w:rPr>
          <w:rFonts w:ascii="Book Antiqua" w:eastAsia="Book Antiqua" w:hAnsi="Book Antiqua" w:cs="Book Antiqua"/>
          <w:i/>
          <w:iCs/>
          <w:color w:val="000000"/>
        </w:rPr>
        <w:t>Transpl Infect Dis</w:t>
      </w:r>
      <w:r w:rsidRPr="00817F69">
        <w:rPr>
          <w:rFonts w:ascii="Book Antiqua" w:eastAsia="Book Antiqua" w:hAnsi="Book Antiqua" w:cs="Book Antiqua"/>
          <w:color w:val="000000"/>
        </w:rPr>
        <w:t xml:space="preserve"> 2019; </w:t>
      </w:r>
      <w:r w:rsidRPr="00817F69">
        <w:rPr>
          <w:rFonts w:ascii="Book Antiqua" w:eastAsia="Book Antiqua" w:hAnsi="Book Antiqua" w:cs="Book Antiqua"/>
          <w:b/>
          <w:bCs/>
          <w:color w:val="000000"/>
        </w:rPr>
        <w:t>21</w:t>
      </w:r>
      <w:r w:rsidRPr="00817F69">
        <w:rPr>
          <w:rFonts w:ascii="Book Antiqua" w:eastAsia="Book Antiqua" w:hAnsi="Book Antiqua" w:cs="Book Antiqua"/>
          <w:color w:val="000000"/>
        </w:rPr>
        <w:t>: e13027 [PMID: 30431214 DOI: 10.1111/tid.13027]</w:t>
      </w:r>
    </w:p>
    <w:p w:rsidR="00A77B3E" w:rsidRPr="00817F69" w:rsidRDefault="00F25FBE" w:rsidP="00817F69">
      <w:pPr>
        <w:snapToGrid w:val="0"/>
        <w:spacing w:line="360" w:lineRule="auto"/>
        <w:jc w:val="both"/>
        <w:rPr>
          <w:rFonts w:ascii="Book Antiqua" w:hAnsi="Book Antiqua"/>
        </w:rPr>
      </w:pPr>
      <w:r w:rsidRPr="00817F69">
        <w:rPr>
          <w:rFonts w:ascii="Book Antiqua" w:eastAsia="Book Antiqua" w:hAnsi="Book Antiqua" w:cs="Book Antiqua"/>
          <w:color w:val="000000"/>
        </w:rPr>
        <w:t xml:space="preserve">76 </w:t>
      </w:r>
      <w:r w:rsidRPr="00817F69">
        <w:rPr>
          <w:rFonts w:ascii="Book Antiqua" w:eastAsia="Book Antiqua" w:hAnsi="Book Antiqua" w:cs="Book Antiqua"/>
          <w:b/>
          <w:bCs/>
          <w:color w:val="000000"/>
        </w:rPr>
        <w:t>Pinto M</w:t>
      </w:r>
      <w:r w:rsidRPr="00817F69">
        <w:rPr>
          <w:rFonts w:ascii="Book Antiqua" w:eastAsia="Book Antiqua" w:hAnsi="Book Antiqua" w:cs="Book Antiqua"/>
          <w:color w:val="000000"/>
        </w:rPr>
        <w:t xml:space="preserve">, Dobson S. BK and JC virus: a review. </w:t>
      </w:r>
      <w:r w:rsidRPr="00817F69">
        <w:rPr>
          <w:rFonts w:ascii="Book Antiqua" w:eastAsia="Book Antiqua" w:hAnsi="Book Antiqua" w:cs="Book Antiqua"/>
          <w:i/>
          <w:iCs/>
          <w:color w:val="000000"/>
        </w:rPr>
        <w:t>J Infect</w:t>
      </w:r>
      <w:r w:rsidRPr="00817F69">
        <w:rPr>
          <w:rFonts w:ascii="Book Antiqua" w:eastAsia="Book Antiqua" w:hAnsi="Book Antiqua" w:cs="Book Antiqua"/>
          <w:color w:val="000000"/>
        </w:rPr>
        <w:t xml:space="preserve"> 2014; </w:t>
      </w:r>
      <w:r w:rsidRPr="00817F69">
        <w:rPr>
          <w:rFonts w:ascii="Book Antiqua" w:eastAsia="Book Antiqua" w:hAnsi="Book Antiqua" w:cs="Book Antiqua"/>
          <w:b/>
          <w:bCs/>
          <w:color w:val="000000"/>
        </w:rPr>
        <w:t>68 Suppl 1</w:t>
      </w:r>
      <w:r w:rsidRPr="00817F69">
        <w:rPr>
          <w:rFonts w:ascii="Book Antiqua" w:eastAsia="Book Antiqua" w:hAnsi="Book Antiqua" w:cs="Book Antiqua"/>
          <w:color w:val="000000"/>
        </w:rPr>
        <w:t>: S2-S8 [PMID: 24119828 DOI: 10.1016/j.jinf.2013.09.009]</w:t>
      </w:r>
    </w:p>
    <w:p w:rsidR="00A77B3E" w:rsidRPr="00817F69" w:rsidRDefault="00F25FBE" w:rsidP="00817F69">
      <w:pPr>
        <w:snapToGrid w:val="0"/>
        <w:spacing w:line="360" w:lineRule="auto"/>
        <w:jc w:val="both"/>
        <w:rPr>
          <w:rFonts w:ascii="Book Antiqua" w:hAnsi="Book Antiqua"/>
        </w:rPr>
      </w:pPr>
      <w:r w:rsidRPr="00817F69">
        <w:rPr>
          <w:rFonts w:ascii="Book Antiqua" w:eastAsia="Book Antiqua" w:hAnsi="Book Antiqua" w:cs="Book Antiqua"/>
          <w:color w:val="000000"/>
        </w:rPr>
        <w:t xml:space="preserve">77 </w:t>
      </w:r>
      <w:r w:rsidRPr="00817F69">
        <w:rPr>
          <w:rFonts w:ascii="Book Antiqua" w:eastAsia="Book Antiqua" w:hAnsi="Book Antiqua" w:cs="Book Antiqua"/>
          <w:b/>
          <w:bCs/>
          <w:color w:val="000000"/>
        </w:rPr>
        <w:t>Kim MH</w:t>
      </w:r>
      <w:r w:rsidRPr="00817F69">
        <w:rPr>
          <w:rFonts w:ascii="Book Antiqua" w:eastAsia="Book Antiqua" w:hAnsi="Book Antiqua" w:cs="Book Antiqua"/>
          <w:color w:val="000000"/>
        </w:rPr>
        <w:t xml:space="preserve">, Lee YH, Seo JW, Moon H, Kim JS, Kim YG, Jeong KH, Moon JY, Lee TW, Ihm CG, Kim CD, Park JB, Chung BH, Kim YH, Lee SH. Urinary exosomal viral microRNA as a marker of BK virus nephropathy in kidney transplant </w:t>
      </w:r>
      <w:r w:rsidRPr="00817F69">
        <w:rPr>
          <w:rFonts w:ascii="Book Antiqua" w:eastAsia="Book Antiqua" w:hAnsi="Book Antiqua" w:cs="Book Antiqua"/>
          <w:color w:val="000000"/>
        </w:rPr>
        <w:lastRenderedPageBreak/>
        <w:t xml:space="preserve">recipients. </w:t>
      </w:r>
      <w:r w:rsidRPr="00817F69">
        <w:rPr>
          <w:rFonts w:ascii="Book Antiqua" w:eastAsia="Book Antiqua" w:hAnsi="Book Antiqua" w:cs="Book Antiqua"/>
          <w:i/>
          <w:iCs/>
          <w:color w:val="000000"/>
        </w:rPr>
        <w:t>PLoS One</w:t>
      </w:r>
      <w:r w:rsidRPr="00817F69">
        <w:rPr>
          <w:rFonts w:ascii="Book Antiqua" w:eastAsia="Book Antiqua" w:hAnsi="Book Antiqua" w:cs="Book Antiqua"/>
          <w:color w:val="000000"/>
        </w:rPr>
        <w:t xml:space="preserve"> 2017; </w:t>
      </w:r>
      <w:r w:rsidRPr="00817F69">
        <w:rPr>
          <w:rFonts w:ascii="Book Antiqua" w:eastAsia="Book Antiqua" w:hAnsi="Book Antiqua" w:cs="Book Antiqua"/>
          <w:b/>
          <w:bCs/>
          <w:color w:val="000000"/>
        </w:rPr>
        <w:t>12</w:t>
      </w:r>
      <w:r w:rsidRPr="00817F69">
        <w:rPr>
          <w:rFonts w:ascii="Book Antiqua" w:eastAsia="Book Antiqua" w:hAnsi="Book Antiqua" w:cs="Book Antiqua"/>
          <w:color w:val="000000"/>
        </w:rPr>
        <w:t>: e0190068 [PMID: 29267352 DOI: 10.1371/journal.pone.0190068]</w:t>
      </w:r>
    </w:p>
    <w:p w:rsidR="00A77B3E" w:rsidRPr="00817F69" w:rsidRDefault="00F25FBE" w:rsidP="00817F69">
      <w:pPr>
        <w:snapToGrid w:val="0"/>
        <w:spacing w:line="360" w:lineRule="auto"/>
        <w:jc w:val="both"/>
        <w:rPr>
          <w:rFonts w:ascii="Book Antiqua" w:hAnsi="Book Antiqua"/>
        </w:rPr>
      </w:pPr>
      <w:r w:rsidRPr="00817F69">
        <w:rPr>
          <w:rFonts w:ascii="Book Antiqua" w:eastAsia="Book Antiqua" w:hAnsi="Book Antiqua" w:cs="Book Antiqua"/>
          <w:color w:val="000000"/>
        </w:rPr>
        <w:t xml:space="preserve">78 </w:t>
      </w:r>
      <w:r w:rsidRPr="00817F69">
        <w:rPr>
          <w:rFonts w:ascii="Book Antiqua" w:eastAsia="Book Antiqua" w:hAnsi="Book Antiqua" w:cs="Book Antiqua"/>
          <w:b/>
          <w:bCs/>
          <w:color w:val="000000"/>
        </w:rPr>
        <w:t>Abend JR</w:t>
      </w:r>
      <w:r w:rsidRPr="00817F69">
        <w:rPr>
          <w:rFonts w:ascii="Book Antiqua" w:eastAsia="Book Antiqua" w:hAnsi="Book Antiqua" w:cs="Book Antiqua"/>
          <w:color w:val="000000"/>
        </w:rPr>
        <w:t xml:space="preserve">, Changala M, Sathe A, Casey F, Kistler A, Chandran S, Howard A, Wojciechowski D. Correlation of BK Virus Neutralizing Serostatus With the Incidence of BK Viremia in Kidney Transplant Recipients. </w:t>
      </w:r>
      <w:r w:rsidRPr="00817F69">
        <w:rPr>
          <w:rFonts w:ascii="Book Antiqua" w:eastAsia="Book Antiqua" w:hAnsi="Book Antiqua" w:cs="Book Antiqua"/>
          <w:i/>
          <w:iCs/>
          <w:color w:val="000000"/>
        </w:rPr>
        <w:t>Transplantation</w:t>
      </w:r>
      <w:r w:rsidRPr="00817F69">
        <w:rPr>
          <w:rFonts w:ascii="Book Antiqua" w:eastAsia="Book Antiqua" w:hAnsi="Book Antiqua" w:cs="Book Antiqua"/>
          <w:color w:val="000000"/>
        </w:rPr>
        <w:t xml:space="preserve"> 2017; </w:t>
      </w:r>
      <w:r w:rsidRPr="00817F69">
        <w:rPr>
          <w:rFonts w:ascii="Book Antiqua" w:eastAsia="Book Antiqua" w:hAnsi="Book Antiqua" w:cs="Book Antiqua"/>
          <w:b/>
          <w:bCs/>
          <w:color w:val="000000"/>
        </w:rPr>
        <w:t>101</w:t>
      </w:r>
      <w:r w:rsidRPr="00817F69">
        <w:rPr>
          <w:rFonts w:ascii="Book Antiqua" w:eastAsia="Book Antiqua" w:hAnsi="Book Antiqua" w:cs="Book Antiqua"/>
          <w:color w:val="000000"/>
        </w:rPr>
        <w:t>: 1495-1505 [PMID: 27854236 DOI: 10.1097/TP.0000000000001261]</w:t>
      </w:r>
    </w:p>
    <w:p w:rsidR="00A77B3E" w:rsidRPr="00817F69" w:rsidRDefault="00F25FBE" w:rsidP="00817F69">
      <w:pPr>
        <w:snapToGrid w:val="0"/>
        <w:spacing w:line="360" w:lineRule="auto"/>
        <w:jc w:val="both"/>
        <w:rPr>
          <w:rFonts w:ascii="Book Antiqua" w:hAnsi="Book Antiqua"/>
        </w:rPr>
      </w:pPr>
      <w:r w:rsidRPr="00817F69">
        <w:rPr>
          <w:rFonts w:ascii="Book Antiqua" w:eastAsia="Book Antiqua" w:hAnsi="Book Antiqua" w:cs="Book Antiqua"/>
          <w:color w:val="000000"/>
        </w:rPr>
        <w:t xml:space="preserve">79 </w:t>
      </w:r>
      <w:r w:rsidRPr="00817F69">
        <w:rPr>
          <w:rFonts w:ascii="Book Antiqua" w:eastAsia="Book Antiqua" w:hAnsi="Book Antiqua" w:cs="Book Antiqua"/>
          <w:b/>
          <w:bCs/>
          <w:color w:val="000000"/>
        </w:rPr>
        <w:t>Ho J</w:t>
      </w:r>
      <w:r w:rsidRPr="00817F69">
        <w:rPr>
          <w:rFonts w:ascii="Book Antiqua" w:eastAsia="Book Antiqua" w:hAnsi="Book Antiqua" w:cs="Book Antiqua"/>
          <w:color w:val="000000"/>
        </w:rPr>
        <w:t xml:space="preserve">, Schaub S, Wiebe C, Gao A, Wehmeier C, Koller MT, Hirsch HH, Hopfer H, Nickerson P, Hirt-Minkowski P. Urinary CXCL10 Chemokine Is Associated With Alloimmune and Virus Compartment-Specific Renal Allograft Inflammation. </w:t>
      </w:r>
      <w:r w:rsidRPr="00817F69">
        <w:rPr>
          <w:rFonts w:ascii="Book Antiqua" w:eastAsia="Book Antiqua" w:hAnsi="Book Antiqua" w:cs="Book Antiqua"/>
          <w:i/>
          <w:iCs/>
          <w:color w:val="000000"/>
        </w:rPr>
        <w:t>Transplantation</w:t>
      </w:r>
      <w:r w:rsidRPr="00817F69">
        <w:rPr>
          <w:rFonts w:ascii="Book Antiqua" w:eastAsia="Book Antiqua" w:hAnsi="Book Antiqua" w:cs="Book Antiqua"/>
          <w:color w:val="000000"/>
        </w:rPr>
        <w:t xml:space="preserve"> 2018; </w:t>
      </w:r>
      <w:r w:rsidRPr="00817F69">
        <w:rPr>
          <w:rFonts w:ascii="Book Antiqua" w:eastAsia="Book Antiqua" w:hAnsi="Book Antiqua" w:cs="Book Antiqua"/>
          <w:b/>
          <w:bCs/>
          <w:color w:val="000000"/>
        </w:rPr>
        <w:t>102</w:t>
      </w:r>
      <w:r w:rsidRPr="00817F69">
        <w:rPr>
          <w:rFonts w:ascii="Book Antiqua" w:eastAsia="Book Antiqua" w:hAnsi="Book Antiqua" w:cs="Book Antiqua"/>
          <w:color w:val="000000"/>
        </w:rPr>
        <w:t>: 521-529 [PMID: 28902772 DOI: 10.1097/TP.0000000000001931]</w:t>
      </w:r>
    </w:p>
    <w:p w:rsidR="00A77B3E" w:rsidRPr="00817F69" w:rsidRDefault="00F25FBE" w:rsidP="00817F69">
      <w:pPr>
        <w:snapToGrid w:val="0"/>
        <w:spacing w:line="360" w:lineRule="auto"/>
        <w:jc w:val="both"/>
        <w:rPr>
          <w:rFonts w:ascii="Book Antiqua" w:hAnsi="Book Antiqua"/>
        </w:rPr>
      </w:pPr>
      <w:proofErr w:type="gramStart"/>
      <w:r w:rsidRPr="00817F69">
        <w:rPr>
          <w:rFonts w:ascii="Book Antiqua" w:eastAsia="Book Antiqua" w:hAnsi="Book Antiqua" w:cs="Book Antiqua"/>
          <w:color w:val="000000"/>
        </w:rPr>
        <w:t xml:space="preserve">80 </w:t>
      </w:r>
      <w:r w:rsidRPr="00817F69">
        <w:rPr>
          <w:rFonts w:ascii="Book Antiqua" w:eastAsia="Book Antiqua" w:hAnsi="Book Antiqua" w:cs="Book Antiqua"/>
          <w:b/>
          <w:bCs/>
          <w:color w:val="000000"/>
        </w:rPr>
        <w:t>Ahmadpoor P</w:t>
      </w:r>
      <w:r w:rsidRPr="00817F69">
        <w:rPr>
          <w:rFonts w:ascii="Book Antiqua" w:eastAsia="Book Antiqua" w:hAnsi="Book Antiqua" w:cs="Book Antiqua"/>
          <w:color w:val="000000"/>
        </w:rPr>
        <w:t>, Rostaing L.</w:t>
      </w:r>
      <w:proofErr w:type="gramEnd"/>
      <w:r w:rsidRPr="00817F69">
        <w:rPr>
          <w:rFonts w:ascii="Book Antiqua" w:eastAsia="Book Antiqua" w:hAnsi="Book Antiqua" w:cs="Book Antiqua"/>
          <w:color w:val="000000"/>
        </w:rPr>
        <w:t xml:space="preserve"> Why the immune system fails to mount an adaptive immune response to a COVID-19 infection. </w:t>
      </w:r>
      <w:r w:rsidRPr="00817F69">
        <w:rPr>
          <w:rFonts w:ascii="Book Antiqua" w:eastAsia="Book Antiqua" w:hAnsi="Book Antiqua" w:cs="Book Antiqua"/>
          <w:i/>
          <w:iCs/>
          <w:color w:val="000000"/>
        </w:rPr>
        <w:t>Transpl Int</w:t>
      </w:r>
      <w:r w:rsidRPr="00817F69">
        <w:rPr>
          <w:rFonts w:ascii="Book Antiqua" w:eastAsia="Book Antiqua" w:hAnsi="Book Antiqua" w:cs="Book Antiqua"/>
          <w:color w:val="000000"/>
        </w:rPr>
        <w:t xml:space="preserve"> 2020; </w:t>
      </w:r>
      <w:r w:rsidRPr="00817F69">
        <w:rPr>
          <w:rFonts w:ascii="Book Antiqua" w:eastAsia="Book Antiqua" w:hAnsi="Book Antiqua" w:cs="Book Antiqua"/>
          <w:b/>
          <w:bCs/>
          <w:color w:val="000000"/>
        </w:rPr>
        <w:t>33</w:t>
      </w:r>
      <w:r w:rsidRPr="00817F69">
        <w:rPr>
          <w:rFonts w:ascii="Book Antiqua" w:eastAsia="Book Antiqua" w:hAnsi="Book Antiqua" w:cs="Book Antiqua"/>
          <w:color w:val="000000"/>
        </w:rPr>
        <w:t>: 824-825 [PMID: 32236983 DOI: 10.1111/tri.13611]</w:t>
      </w:r>
    </w:p>
    <w:p w:rsidR="00A77B3E" w:rsidRPr="00817F69" w:rsidRDefault="00F25FBE" w:rsidP="00817F69">
      <w:pPr>
        <w:snapToGrid w:val="0"/>
        <w:spacing w:line="360" w:lineRule="auto"/>
        <w:jc w:val="both"/>
        <w:rPr>
          <w:rFonts w:ascii="Book Antiqua" w:hAnsi="Book Antiqua"/>
        </w:rPr>
      </w:pPr>
      <w:proofErr w:type="gramStart"/>
      <w:r w:rsidRPr="00817F69">
        <w:rPr>
          <w:rFonts w:ascii="Book Antiqua" w:eastAsia="Book Antiqua" w:hAnsi="Book Antiqua" w:cs="Book Antiqua"/>
          <w:color w:val="000000"/>
        </w:rPr>
        <w:t xml:space="preserve">81 </w:t>
      </w:r>
      <w:r w:rsidRPr="00817F69">
        <w:rPr>
          <w:rFonts w:ascii="Book Antiqua" w:eastAsia="Book Antiqua" w:hAnsi="Book Antiqua" w:cs="Book Antiqua"/>
          <w:b/>
          <w:bCs/>
          <w:color w:val="000000"/>
        </w:rPr>
        <w:t>Velazquez-Salinas L</w:t>
      </w:r>
      <w:r w:rsidRPr="00817F69">
        <w:rPr>
          <w:rFonts w:ascii="Book Antiqua" w:eastAsia="Book Antiqua" w:hAnsi="Book Antiqua" w:cs="Book Antiqua"/>
          <w:color w:val="000000"/>
        </w:rPr>
        <w:t>, Verdugo-Rodriguez A, Rodriguez LL, Borca MV.</w:t>
      </w:r>
      <w:proofErr w:type="gramEnd"/>
      <w:r w:rsidRPr="00817F69">
        <w:rPr>
          <w:rFonts w:ascii="Book Antiqua" w:eastAsia="Book Antiqua" w:hAnsi="Book Antiqua" w:cs="Book Antiqua"/>
          <w:color w:val="000000"/>
        </w:rPr>
        <w:t xml:space="preserve"> The Role of Interleukin 6 </w:t>
      </w:r>
      <w:proofErr w:type="gramStart"/>
      <w:r w:rsidRPr="00817F69">
        <w:rPr>
          <w:rFonts w:ascii="Book Antiqua" w:eastAsia="Book Antiqua" w:hAnsi="Book Antiqua" w:cs="Book Antiqua"/>
          <w:color w:val="000000"/>
        </w:rPr>
        <w:t>During</w:t>
      </w:r>
      <w:proofErr w:type="gramEnd"/>
      <w:r w:rsidRPr="00817F69">
        <w:rPr>
          <w:rFonts w:ascii="Book Antiqua" w:eastAsia="Book Antiqua" w:hAnsi="Book Antiqua" w:cs="Book Antiqua"/>
          <w:color w:val="000000"/>
        </w:rPr>
        <w:t xml:space="preserve"> Viral Infections. </w:t>
      </w:r>
      <w:r w:rsidRPr="00817F69">
        <w:rPr>
          <w:rFonts w:ascii="Book Antiqua" w:eastAsia="Book Antiqua" w:hAnsi="Book Antiqua" w:cs="Book Antiqua"/>
          <w:i/>
          <w:iCs/>
          <w:color w:val="000000"/>
        </w:rPr>
        <w:t>Front Microbiol</w:t>
      </w:r>
      <w:r w:rsidRPr="00817F69">
        <w:rPr>
          <w:rFonts w:ascii="Book Antiqua" w:eastAsia="Book Antiqua" w:hAnsi="Book Antiqua" w:cs="Book Antiqua"/>
          <w:color w:val="000000"/>
        </w:rPr>
        <w:t xml:space="preserve"> 2019; </w:t>
      </w:r>
      <w:r w:rsidRPr="00817F69">
        <w:rPr>
          <w:rFonts w:ascii="Book Antiqua" w:eastAsia="Book Antiqua" w:hAnsi="Book Antiqua" w:cs="Book Antiqua"/>
          <w:b/>
          <w:bCs/>
          <w:color w:val="000000"/>
        </w:rPr>
        <w:t>10</w:t>
      </w:r>
      <w:r w:rsidRPr="00817F69">
        <w:rPr>
          <w:rFonts w:ascii="Book Antiqua" w:eastAsia="Book Antiqua" w:hAnsi="Book Antiqua" w:cs="Book Antiqua"/>
          <w:color w:val="000000"/>
        </w:rPr>
        <w:t>: 1057 [PMID: 31134045 DOI: 10.3389/fmicb.2019.01057]</w:t>
      </w:r>
    </w:p>
    <w:p w:rsidR="00A77B3E" w:rsidRPr="00817F69" w:rsidRDefault="00F25FBE" w:rsidP="00817F69">
      <w:pPr>
        <w:snapToGrid w:val="0"/>
        <w:spacing w:line="360" w:lineRule="auto"/>
        <w:jc w:val="both"/>
        <w:rPr>
          <w:rFonts w:ascii="Book Antiqua" w:hAnsi="Book Antiqua"/>
        </w:rPr>
      </w:pPr>
      <w:r w:rsidRPr="00817F69">
        <w:rPr>
          <w:rFonts w:ascii="Book Antiqua" w:eastAsia="Book Antiqua" w:hAnsi="Book Antiqua" w:cs="Book Antiqua"/>
          <w:color w:val="000000"/>
        </w:rPr>
        <w:t xml:space="preserve">82 </w:t>
      </w:r>
      <w:r w:rsidRPr="00817F69">
        <w:rPr>
          <w:rFonts w:ascii="Book Antiqua" w:eastAsia="Book Antiqua" w:hAnsi="Book Antiqua" w:cs="Book Antiqua"/>
          <w:b/>
          <w:bCs/>
          <w:color w:val="000000"/>
        </w:rPr>
        <w:t>Lauterio A</w:t>
      </w:r>
      <w:r w:rsidRPr="00817F69">
        <w:rPr>
          <w:rFonts w:ascii="Book Antiqua" w:eastAsia="Book Antiqua" w:hAnsi="Book Antiqua" w:cs="Book Antiqua"/>
          <w:color w:val="000000"/>
        </w:rPr>
        <w:t xml:space="preserve">, Valsecchi M, Santambrogio S, De Carlis R, Merli M, Calini A, Centonze L, Buscemi V, Bottiroli M, Puoti M, Fumagalli R, De Carlis L. Successful recovery from severe COVID-19 pneumonia after kidney transplantation: The interplay between immunosuppression and novel therapy including tocilizumab. </w:t>
      </w:r>
      <w:r w:rsidRPr="00817F69">
        <w:rPr>
          <w:rFonts w:ascii="Book Antiqua" w:eastAsia="Book Antiqua" w:hAnsi="Book Antiqua" w:cs="Book Antiqua"/>
          <w:i/>
          <w:iCs/>
          <w:color w:val="000000"/>
        </w:rPr>
        <w:t>Transpl Infect Dis</w:t>
      </w:r>
      <w:r w:rsidRPr="00817F69">
        <w:rPr>
          <w:rFonts w:ascii="Book Antiqua" w:eastAsia="Book Antiqua" w:hAnsi="Book Antiqua" w:cs="Book Antiqua"/>
          <w:color w:val="000000"/>
        </w:rPr>
        <w:t xml:space="preserve"> 2020</w:t>
      </w:r>
      <w:proofErr w:type="gramStart"/>
      <w:r w:rsidRPr="00817F69">
        <w:rPr>
          <w:rFonts w:ascii="Book Antiqua" w:eastAsia="Book Antiqua" w:hAnsi="Book Antiqua" w:cs="Book Antiqua"/>
          <w:color w:val="000000"/>
        </w:rPr>
        <w:t>; :</w:t>
      </w:r>
      <w:proofErr w:type="gramEnd"/>
      <w:r w:rsidRPr="00817F69">
        <w:rPr>
          <w:rFonts w:ascii="Book Antiqua" w:eastAsia="Book Antiqua" w:hAnsi="Book Antiqua" w:cs="Book Antiqua"/>
          <w:color w:val="000000"/>
        </w:rPr>
        <w:t xml:space="preserve"> e13334 [PMID: 32449235 DOI: 10.1111/tid.13334]</w:t>
      </w:r>
    </w:p>
    <w:p w:rsidR="00A77B3E" w:rsidRPr="00817F69" w:rsidRDefault="00F25FBE" w:rsidP="00817F69">
      <w:pPr>
        <w:snapToGrid w:val="0"/>
        <w:spacing w:line="360" w:lineRule="auto"/>
        <w:jc w:val="both"/>
        <w:rPr>
          <w:rFonts w:ascii="Book Antiqua" w:hAnsi="Book Antiqua"/>
        </w:rPr>
      </w:pPr>
      <w:r w:rsidRPr="00817F69">
        <w:rPr>
          <w:rFonts w:ascii="Book Antiqua" w:eastAsia="Book Antiqua" w:hAnsi="Book Antiqua" w:cs="Book Antiqua"/>
          <w:color w:val="000000"/>
        </w:rPr>
        <w:t xml:space="preserve">83 </w:t>
      </w:r>
      <w:r w:rsidRPr="00817F69">
        <w:rPr>
          <w:rFonts w:ascii="Book Antiqua" w:eastAsia="Book Antiqua" w:hAnsi="Book Antiqua" w:cs="Book Antiqua"/>
          <w:b/>
          <w:bCs/>
          <w:color w:val="000000"/>
        </w:rPr>
        <w:t>Hope CM</w:t>
      </w:r>
      <w:r w:rsidRPr="00817F69">
        <w:rPr>
          <w:rFonts w:ascii="Book Antiqua" w:eastAsia="Book Antiqua" w:hAnsi="Book Antiqua" w:cs="Book Antiqua"/>
          <w:color w:val="000000"/>
        </w:rPr>
        <w:t xml:space="preserve">, Troelnikov A, Hanf W, Jesudason S, Coates PT, Heeger PS, Carroll RP. Peripheral natural killer cell and allo-stimulated T-cell function in kidney transplant recipients associate with cancer risk and immunosuppression-related complications. </w:t>
      </w:r>
      <w:r w:rsidRPr="00817F69">
        <w:rPr>
          <w:rFonts w:ascii="Book Antiqua" w:eastAsia="Book Antiqua" w:hAnsi="Book Antiqua" w:cs="Book Antiqua"/>
          <w:i/>
          <w:iCs/>
          <w:color w:val="000000"/>
        </w:rPr>
        <w:t>Kidney Int</w:t>
      </w:r>
      <w:r w:rsidRPr="00817F69">
        <w:rPr>
          <w:rFonts w:ascii="Book Antiqua" w:eastAsia="Book Antiqua" w:hAnsi="Book Antiqua" w:cs="Book Antiqua"/>
          <w:color w:val="000000"/>
        </w:rPr>
        <w:t xml:space="preserve"> 2015; </w:t>
      </w:r>
      <w:r w:rsidRPr="00817F69">
        <w:rPr>
          <w:rFonts w:ascii="Book Antiqua" w:eastAsia="Book Antiqua" w:hAnsi="Book Antiqua" w:cs="Book Antiqua"/>
          <w:b/>
          <w:bCs/>
          <w:color w:val="000000"/>
        </w:rPr>
        <w:t>88</w:t>
      </w:r>
      <w:r w:rsidRPr="00817F69">
        <w:rPr>
          <w:rFonts w:ascii="Book Antiqua" w:eastAsia="Book Antiqua" w:hAnsi="Book Antiqua" w:cs="Book Antiqua"/>
          <w:color w:val="000000"/>
        </w:rPr>
        <w:t>: 1374-1382 [PMID: 26266834 DOI: 10.1038/ki.2015.237]</w:t>
      </w:r>
    </w:p>
    <w:p w:rsidR="00A77B3E" w:rsidRPr="00817F69" w:rsidRDefault="00F25FBE" w:rsidP="00817F69">
      <w:pPr>
        <w:snapToGrid w:val="0"/>
        <w:spacing w:line="360" w:lineRule="auto"/>
        <w:jc w:val="both"/>
        <w:rPr>
          <w:rFonts w:ascii="Book Antiqua" w:hAnsi="Book Antiqua"/>
        </w:rPr>
      </w:pPr>
      <w:r w:rsidRPr="00817F69">
        <w:rPr>
          <w:rFonts w:ascii="Book Antiqua" w:eastAsia="Book Antiqua" w:hAnsi="Book Antiqua" w:cs="Book Antiqua"/>
          <w:color w:val="000000"/>
        </w:rPr>
        <w:lastRenderedPageBreak/>
        <w:t xml:space="preserve">84 </w:t>
      </w:r>
      <w:r w:rsidRPr="00817F69">
        <w:rPr>
          <w:rFonts w:ascii="Book Antiqua" w:eastAsia="Book Antiqua" w:hAnsi="Book Antiqua" w:cs="Book Antiqua"/>
          <w:b/>
          <w:bCs/>
          <w:color w:val="000000"/>
        </w:rPr>
        <w:t>Pontrelli P</w:t>
      </w:r>
      <w:r w:rsidRPr="00817F69">
        <w:rPr>
          <w:rFonts w:ascii="Book Antiqua" w:eastAsia="Book Antiqua" w:hAnsi="Book Antiqua" w:cs="Book Antiqua"/>
          <w:color w:val="000000"/>
        </w:rPr>
        <w:t xml:space="preserve">, Rascio F, Zaza G, Accetturo M, Simone S, Infante B, Furian L, Castellano G, Ditonno P, Battaglia M, Cormio L, Carrieri G, Lupo A, Rigotti P, Gesualdo L, Stallone G, Grandaliano G. Interleukin-27 is a potential marker for the onset of post-transplant malignancies. </w:t>
      </w:r>
      <w:r w:rsidRPr="00817F69">
        <w:rPr>
          <w:rFonts w:ascii="Book Antiqua" w:eastAsia="Book Antiqua" w:hAnsi="Book Antiqua" w:cs="Book Antiqua"/>
          <w:i/>
          <w:iCs/>
          <w:color w:val="000000"/>
        </w:rPr>
        <w:t>Nephrol Dial Transplant</w:t>
      </w:r>
      <w:r w:rsidRPr="00817F69">
        <w:rPr>
          <w:rFonts w:ascii="Book Antiqua" w:eastAsia="Book Antiqua" w:hAnsi="Book Antiqua" w:cs="Book Antiqua"/>
          <w:color w:val="000000"/>
        </w:rPr>
        <w:t xml:space="preserve"> 2019; </w:t>
      </w:r>
      <w:r w:rsidRPr="00817F69">
        <w:rPr>
          <w:rFonts w:ascii="Book Antiqua" w:eastAsia="Book Antiqua" w:hAnsi="Book Antiqua" w:cs="Book Antiqua"/>
          <w:b/>
          <w:bCs/>
          <w:color w:val="000000"/>
        </w:rPr>
        <w:t>34</w:t>
      </w:r>
      <w:r w:rsidRPr="00817F69">
        <w:rPr>
          <w:rFonts w:ascii="Book Antiqua" w:eastAsia="Book Antiqua" w:hAnsi="Book Antiqua" w:cs="Book Antiqua"/>
          <w:color w:val="000000"/>
        </w:rPr>
        <w:t>: 157-166 [PMID: 30059989 DOI: 10.1093/ndt/gfy206]</w:t>
      </w:r>
    </w:p>
    <w:p w:rsidR="00A77B3E" w:rsidRPr="00817F69" w:rsidRDefault="00F25FBE" w:rsidP="00817F69">
      <w:pPr>
        <w:snapToGrid w:val="0"/>
        <w:spacing w:line="360" w:lineRule="auto"/>
        <w:jc w:val="both"/>
        <w:rPr>
          <w:rFonts w:ascii="Book Antiqua" w:hAnsi="Book Antiqua"/>
        </w:rPr>
      </w:pPr>
      <w:r w:rsidRPr="00817F69">
        <w:rPr>
          <w:rFonts w:ascii="Book Antiqua" w:eastAsia="Book Antiqua" w:hAnsi="Book Antiqua" w:cs="Book Antiqua"/>
          <w:color w:val="000000"/>
        </w:rPr>
        <w:t xml:space="preserve">85 </w:t>
      </w:r>
      <w:r w:rsidRPr="00817F69">
        <w:rPr>
          <w:rFonts w:ascii="Book Antiqua" w:eastAsia="Book Antiqua" w:hAnsi="Book Antiqua" w:cs="Book Antiqua"/>
          <w:b/>
          <w:bCs/>
          <w:color w:val="000000"/>
        </w:rPr>
        <w:t>Garnier AS</w:t>
      </w:r>
      <w:r w:rsidRPr="00817F69">
        <w:rPr>
          <w:rFonts w:ascii="Book Antiqua" w:eastAsia="Book Antiqua" w:hAnsi="Book Antiqua" w:cs="Book Antiqua"/>
          <w:color w:val="000000"/>
        </w:rPr>
        <w:t xml:space="preserve">, Planchais M, Riou J, Jacquemin C, Ordonez L, Saint-André JP, Croue A, Saoudi A, Delneste Y, Devys A, Boutin I, Subra JF, Duveau A, Augusto JF. Pre-transplant CD45RC expression on blood T cells differentiates patients with cancer and rejection after kidney transplantation. </w:t>
      </w:r>
      <w:r w:rsidRPr="00817F69">
        <w:rPr>
          <w:rFonts w:ascii="Book Antiqua" w:eastAsia="Book Antiqua" w:hAnsi="Book Antiqua" w:cs="Book Antiqua"/>
          <w:i/>
          <w:iCs/>
          <w:color w:val="000000"/>
        </w:rPr>
        <w:t>PLoS One</w:t>
      </w:r>
      <w:r w:rsidRPr="00817F69">
        <w:rPr>
          <w:rFonts w:ascii="Book Antiqua" w:eastAsia="Book Antiqua" w:hAnsi="Book Antiqua" w:cs="Book Antiqua"/>
          <w:color w:val="000000"/>
        </w:rPr>
        <w:t xml:space="preserve"> 2019; </w:t>
      </w:r>
      <w:r w:rsidRPr="00817F69">
        <w:rPr>
          <w:rFonts w:ascii="Book Antiqua" w:eastAsia="Book Antiqua" w:hAnsi="Book Antiqua" w:cs="Book Antiqua"/>
          <w:b/>
          <w:bCs/>
          <w:color w:val="000000"/>
        </w:rPr>
        <w:t>14</w:t>
      </w:r>
      <w:r w:rsidRPr="00817F69">
        <w:rPr>
          <w:rFonts w:ascii="Book Antiqua" w:eastAsia="Book Antiqua" w:hAnsi="Book Antiqua" w:cs="Book Antiqua"/>
          <w:color w:val="000000"/>
        </w:rPr>
        <w:t>: e0214321 [PMID: 30925186 DOI: 10.1371/journal.pone.0214321]</w:t>
      </w:r>
    </w:p>
    <w:p w:rsidR="00A77B3E" w:rsidRPr="00817F69" w:rsidRDefault="00F25FBE" w:rsidP="00817F69">
      <w:pPr>
        <w:snapToGrid w:val="0"/>
        <w:spacing w:line="360" w:lineRule="auto"/>
        <w:jc w:val="both"/>
        <w:rPr>
          <w:rFonts w:ascii="Book Antiqua" w:hAnsi="Book Antiqua"/>
        </w:rPr>
      </w:pPr>
      <w:proofErr w:type="gramStart"/>
      <w:r w:rsidRPr="00817F69">
        <w:rPr>
          <w:rFonts w:ascii="Book Antiqua" w:eastAsia="Book Antiqua" w:hAnsi="Book Antiqua" w:cs="Book Antiqua"/>
          <w:color w:val="000000"/>
        </w:rPr>
        <w:t xml:space="preserve">86 </w:t>
      </w:r>
      <w:r w:rsidRPr="00817F69">
        <w:rPr>
          <w:rFonts w:ascii="Book Antiqua" w:eastAsia="Book Antiqua" w:hAnsi="Book Antiqua" w:cs="Book Antiqua"/>
          <w:b/>
          <w:bCs/>
          <w:color w:val="000000"/>
        </w:rPr>
        <w:t>Dhital S.M. (2019) Diabetes in Kidney Transplant Recipients.</w:t>
      </w:r>
      <w:proofErr w:type="gramEnd"/>
      <w:r w:rsidRPr="00817F69">
        <w:rPr>
          <w:rFonts w:ascii="Book Antiqua" w:eastAsia="Book Antiqua" w:hAnsi="Book Antiqua" w:cs="Book Antiqua"/>
          <w:b/>
          <w:bCs/>
          <w:color w:val="000000"/>
        </w:rPr>
        <w:t xml:space="preserve"> In: Parajuli S.,</w:t>
      </w:r>
      <w:r w:rsidRPr="00817F69">
        <w:rPr>
          <w:rFonts w:ascii="Book Antiqua" w:eastAsia="Book Antiqua" w:hAnsi="Book Antiqua" w:cs="Book Antiqua"/>
          <w:color w:val="000000"/>
        </w:rPr>
        <w:t xml:space="preserve"> Aziz F. (</w:t>
      </w:r>
      <w:proofErr w:type="gramStart"/>
      <w:r w:rsidRPr="00817F69">
        <w:rPr>
          <w:rFonts w:ascii="Book Antiqua" w:eastAsia="Book Antiqua" w:hAnsi="Book Antiqua" w:cs="Book Antiqua"/>
          <w:color w:val="000000"/>
        </w:rPr>
        <w:t>eds</w:t>
      </w:r>
      <w:proofErr w:type="gramEnd"/>
      <w:r w:rsidRPr="00817F69">
        <w:rPr>
          <w:rFonts w:ascii="Book Antiqua" w:eastAsia="Book Antiqua" w:hAnsi="Book Antiqua" w:cs="Book Antiqua"/>
          <w:color w:val="000000"/>
        </w:rPr>
        <w:t>) Kidney Transplant Management. Springer, Cham 113-131 [DOI: 10.1007/978-3-030-00132-2_10]</w:t>
      </w:r>
    </w:p>
    <w:p w:rsidR="00A77B3E" w:rsidRPr="00817F69" w:rsidRDefault="00F25FBE" w:rsidP="00817F69">
      <w:pPr>
        <w:snapToGrid w:val="0"/>
        <w:spacing w:line="360" w:lineRule="auto"/>
        <w:jc w:val="both"/>
        <w:rPr>
          <w:rFonts w:ascii="Book Antiqua" w:hAnsi="Book Antiqua"/>
        </w:rPr>
      </w:pPr>
      <w:r w:rsidRPr="00817F69">
        <w:rPr>
          <w:rFonts w:ascii="Book Antiqua" w:eastAsia="Book Antiqua" w:hAnsi="Book Antiqua" w:cs="Book Antiqua"/>
          <w:color w:val="000000"/>
        </w:rPr>
        <w:t xml:space="preserve">87 </w:t>
      </w:r>
      <w:r w:rsidRPr="00817F69">
        <w:rPr>
          <w:rFonts w:ascii="Book Antiqua" w:eastAsia="Book Antiqua" w:hAnsi="Book Antiqua" w:cs="Book Antiqua"/>
          <w:b/>
          <w:bCs/>
          <w:color w:val="000000"/>
        </w:rPr>
        <w:t>Heldal TF</w:t>
      </w:r>
      <w:r w:rsidRPr="00817F69">
        <w:rPr>
          <w:rFonts w:ascii="Book Antiqua" w:eastAsia="Book Antiqua" w:hAnsi="Book Antiqua" w:cs="Book Antiqua"/>
          <w:color w:val="000000"/>
        </w:rPr>
        <w:t xml:space="preserve">, Ueland T, Jenssen T, Hartmann A, Reisaeter AV, Aukrust P, Michelsen A, Åsberg A. Inflammatory and related biomarkers are associated with post-transplant diabetes mellitus in kidney recipients: a retrospective study. </w:t>
      </w:r>
      <w:r w:rsidRPr="00817F69">
        <w:rPr>
          <w:rFonts w:ascii="Book Antiqua" w:eastAsia="Book Antiqua" w:hAnsi="Book Antiqua" w:cs="Book Antiqua"/>
          <w:i/>
          <w:iCs/>
          <w:color w:val="000000"/>
        </w:rPr>
        <w:t>Transpl Int</w:t>
      </w:r>
      <w:r w:rsidRPr="00817F69">
        <w:rPr>
          <w:rFonts w:ascii="Book Antiqua" w:eastAsia="Book Antiqua" w:hAnsi="Book Antiqua" w:cs="Book Antiqua"/>
          <w:color w:val="000000"/>
        </w:rPr>
        <w:t xml:space="preserve"> 2018; </w:t>
      </w:r>
      <w:r w:rsidRPr="00817F69">
        <w:rPr>
          <w:rFonts w:ascii="Book Antiqua" w:eastAsia="Book Antiqua" w:hAnsi="Book Antiqua" w:cs="Book Antiqua"/>
          <w:b/>
          <w:bCs/>
          <w:color w:val="000000"/>
        </w:rPr>
        <w:t>31</w:t>
      </w:r>
      <w:r w:rsidRPr="00817F69">
        <w:rPr>
          <w:rFonts w:ascii="Book Antiqua" w:eastAsia="Book Antiqua" w:hAnsi="Book Antiqua" w:cs="Book Antiqua"/>
          <w:color w:val="000000"/>
        </w:rPr>
        <w:t>: 510-519 [PMID: 29341300 DOI: 10.1111/tri.13116]</w:t>
      </w:r>
    </w:p>
    <w:p w:rsidR="00A77B3E" w:rsidRPr="00817F69" w:rsidRDefault="00F25FBE" w:rsidP="00817F69">
      <w:pPr>
        <w:snapToGrid w:val="0"/>
        <w:spacing w:line="360" w:lineRule="auto"/>
        <w:jc w:val="both"/>
        <w:rPr>
          <w:rFonts w:ascii="Book Antiqua" w:hAnsi="Book Antiqua"/>
        </w:rPr>
      </w:pPr>
      <w:r w:rsidRPr="00817F69">
        <w:rPr>
          <w:rFonts w:ascii="Book Antiqua" w:eastAsia="Book Antiqua" w:hAnsi="Book Antiqua" w:cs="Book Antiqua"/>
          <w:color w:val="000000"/>
        </w:rPr>
        <w:t xml:space="preserve">88 </w:t>
      </w:r>
      <w:r w:rsidRPr="00817F69">
        <w:rPr>
          <w:rFonts w:ascii="Book Antiqua" w:eastAsia="Book Antiqua" w:hAnsi="Book Antiqua" w:cs="Book Antiqua"/>
          <w:b/>
          <w:bCs/>
          <w:color w:val="000000"/>
        </w:rPr>
        <w:t>Yepes-Calderón M</w:t>
      </w:r>
      <w:r w:rsidRPr="00817F69">
        <w:rPr>
          <w:rFonts w:ascii="Book Antiqua" w:eastAsia="Book Antiqua" w:hAnsi="Book Antiqua" w:cs="Book Antiqua"/>
          <w:color w:val="000000"/>
        </w:rPr>
        <w:t xml:space="preserve">, Sotomayor CG, Gomes-Neto AW, Gans ROB, Berger SP, Rimbach G, Esatbeyoglu T, Rodrigo R, Geleijnse JM, Navis GJ, Bakker SJL. Plasma Malondialdehyde and Risk of New-Onset Diabetes after Transplantation in Renal Transplant Recipients: A Prospective Cohort Study. </w:t>
      </w:r>
      <w:r w:rsidRPr="00817F69">
        <w:rPr>
          <w:rFonts w:ascii="Book Antiqua" w:eastAsia="Book Antiqua" w:hAnsi="Book Antiqua" w:cs="Book Antiqua"/>
          <w:i/>
          <w:iCs/>
          <w:color w:val="000000"/>
        </w:rPr>
        <w:t>J Clin Med</w:t>
      </w:r>
      <w:r w:rsidRPr="00817F69">
        <w:rPr>
          <w:rFonts w:ascii="Book Antiqua" w:eastAsia="Book Antiqua" w:hAnsi="Book Antiqua" w:cs="Book Antiqua"/>
          <w:color w:val="000000"/>
        </w:rPr>
        <w:t xml:space="preserve"> 2019; </w:t>
      </w:r>
      <w:r w:rsidRPr="00817F69">
        <w:rPr>
          <w:rFonts w:ascii="Book Antiqua" w:eastAsia="Book Antiqua" w:hAnsi="Book Antiqua" w:cs="Book Antiqua"/>
          <w:b/>
          <w:bCs/>
          <w:color w:val="000000"/>
        </w:rPr>
        <w:t>8</w:t>
      </w:r>
      <w:r w:rsidRPr="00817F69">
        <w:rPr>
          <w:rFonts w:ascii="Book Antiqua" w:eastAsia="Book Antiqua" w:hAnsi="Book Antiqua" w:cs="Book Antiqua"/>
          <w:color w:val="000000"/>
        </w:rPr>
        <w:t>: [PMID: 30987358 DOI: 10.3390/jcm8040453]</w:t>
      </w:r>
    </w:p>
    <w:p w:rsidR="00A77B3E" w:rsidRPr="00817F69" w:rsidRDefault="00F25FBE" w:rsidP="00817F69">
      <w:pPr>
        <w:snapToGrid w:val="0"/>
        <w:spacing w:line="360" w:lineRule="auto"/>
        <w:jc w:val="both"/>
        <w:rPr>
          <w:rFonts w:ascii="Book Antiqua" w:hAnsi="Book Antiqua"/>
        </w:rPr>
      </w:pPr>
      <w:r w:rsidRPr="00817F69">
        <w:rPr>
          <w:rFonts w:ascii="Book Antiqua" w:eastAsia="Book Antiqua" w:hAnsi="Book Antiqua" w:cs="Book Antiqua"/>
          <w:color w:val="000000"/>
        </w:rPr>
        <w:t xml:space="preserve">89 </w:t>
      </w:r>
      <w:r w:rsidRPr="00817F69">
        <w:rPr>
          <w:rFonts w:ascii="Book Antiqua" w:eastAsia="Book Antiqua" w:hAnsi="Book Antiqua" w:cs="Book Antiqua"/>
          <w:b/>
          <w:bCs/>
          <w:color w:val="000000"/>
        </w:rPr>
        <w:t>O'Connell PJ</w:t>
      </w:r>
      <w:r w:rsidRPr="00817F69">
        <w:rPr>
          <w:rFonts w:ascii="Book Antiqua" w:eastAsia="Book Antiqua" w:hAnsi="Book Antiqua" w:cs="Book Antiqua"/>
          <w:color w:val="000000"/>
        </w:rPr>
        <w:t xml:space="preserve">, Zhang W, Menon MC, Yi Z, Schröppel B, Gallon L, Luan Y, Rosales IA, Ge Y, Losic B, Xi C, Woytovich C, Keung KL, Wei C, Greene I, Overbey J, Bagiella E, Najafian N, Samaniego M, Djamali A, Alexander SI, Nankivell BJ, Chapman JR, Smith RN, Colvin R, Murphy B. Biopsy transcriptome expression profiling to identify kidney transplants at risk of chronic injury: a multicentre, prospective study. </w:t>
      </w:r>
      <w:r w:rsidRPr="00817F69">
        <w:rPr>
          <w:rFonts w:ascii="Book Antiqua" w:eastAsia="Book Antiqua" w:hAnsi="Book Antiqua" w:cs="Book Antiqua"/>
          <w:i/>
          <w:iCs/>
          <w:color w:val="000000"/>
        </w:rPr>
        <w:t>Lancet</w:t>
      </w:r>
      <w:r w:rsidRPr="00817F69">
        <w:rPr>
          <w:rFonts w:ascii="Book Antiqua" w:eastAsia="Book Antiqua" w:hAnsi="Book Antiqua" w:cs="Book Antiqua"/>
          <w:color w:val="000000"/>
        </w:rPr>
        <w:t xml:space="preserve"> 2016; </w:t>
      </w:r>
      <w:r w:rsidRPr="00817F69">
        <w:rPr>
          <w:rFonts w:ascii="Book Antiqua" w:eastAsia="Book Antiqua" w:hAnsi="Book Antiqua" w:cs="Book Antiqua"/>
          <w:b/>
          <w:bCs/>
          <w:color w:val="000000"/>
        </w:rPr>
        <w:t>388</w:t>
      </w:r>
      <w:r w:rsidRPr="00817F69">
        <w:rPr>
          <w:rFonts w:ascii="Book Antiqua" w:eastAsia="Book Antiqua" w:hAnsi="Book Antiqua" w:cs="Book Antiqua"/>
          <w:color w:val="000000"/>
        </w:rPr>
        <w:t>: 983-993 [PMID: 27452608 DOI: 10.1016/S0140-6736(16)30826-1]</w:t>
      </w:r>
    </w:p>
    <w:p w:rsidR="00A77B3E" w:rsidRPr="00817F69" w:rsidRDefault="00F25FBE" w:rsidP="00817F69">
      <w:pPr>
        <w:snapToGrid w:val="0"/>
        <w:spacing w:line="360" w:lineRule="auto"/>
        <w:jc w:val="both"/>
        <w:rPr>
          <w:rFonts w:ascii="Book Antiqua" w:hAnsi="Book Antiqua"/>
        </w:rPr>
      </w:pPr>
      <w:r w:rsidRPr="00817F69">
        <w:rPr>
          <w:rFonts w:ascii="Book Antiqua" w:eastAsia="Book Antiqua" w:hAnsi="Book Antiqua" w:cs="Book Antiqua"/>
          <w:color w:val="000000"/>
        </w:rPr>
        <w:lastRenderedPageBreak/>
        <w:t xml:space="preserve">90 </w:t>
      </w:r>
      <w:r w:rsidRPr="00817F69">
        <w:rPr>
          <w:rFonts w:ascii="Book Antiqua" w:eastAsia="Book Antiqua" w:hAnsi="Book Antiqua" w:cs="Book Antiqua"/>
          <w:b/>
          <w:bCs/>
          <w:color w:val="000000"/>
        </w:rPr>
        <w:t>Ix JH</w:t>
      </w:r>
      <w:r w:rsidRPr="00817F69">
        <w:rPr>
          <w:rFonts w:ascii="Book Antiqua" w:eastAsia="Book Antiqua" w:hAnsi="Book Antiqua" w:cs="Book Antiqua"/>
          <w:color w:val="000000"/>
        </w:rPr>
        <w:t xml:space="preserve">, Katz R, Bansal N, Foster M, Weiner DE, Tracy R, Jotwani V, Hughes-Austin J, McKay D, Gabbai F, Hsu CY, Bostom A, Levey AS, Shlipak MG. Urine Fibrosis Markers and Risk of Allograft Failure in Kidney Transplant Recipients: A Case-Cohort Ancillary Study of the FAVORIT Trial. </w:t>
      </w:r>
      <w:r w:rsidRPr="00817F69">
        <w:rPr>
          <w:rFonts w:ascii="Book Antiqua" w:eastAsia="Book Antiqua" w:hAnsi="Book Antiqua" w:cs="Book Antiqua"/>
          <w:i/>
          <w:iCs/>
          <w:color w:val="000000"/>
        </w:rPr>
        <w:t>Am J Kidney Dis</w:t>
      </w:r>
      <w:r w:rsidRPr="00817F69">
        <w:rPr>
          <w:rFonts w:ascii="Book Antiqua" w:eastAsia="Book Antiqua" w:hAnsi="Book Antiqua" w:cs="Book Antiqua"/>
          <w:color w:val="000000"/>
        </w:rPr>
        <w:t xml:space="preserve"> 2017; </w:t>
      </w:r>
      <w:r w:rsidRPr="00817F69">
        <w:rPr>
          <w:rFonts w:ascii="Book Antiqua" w:eastAsia="Book Antiqua" w:hAnsi="Book Antiqua" w:cs="Book Antiqua"/>
          <w:b/>
          <w:bCs/>
          <w:color w:val="000000"/>
        </w:rPr>
        <w:t>69</w:t>
      </w:r>
      <w:r w:rsidRPr="00817F69">
        <w:rPr>
          <w:rFonts w:ascii="Book Antiqua" w:eastAsia="Book Antiqua" w:hAnsi="Book Antiqua" w:cs="Book Antiqua"/>
          <w:color w:val="000000"/>
        </w:rPr>
        <w:t>: 410-419 [PMID: 28024930 DOI: 10.1053/j.ajkd.2016.10.019]</w:t>
      </w:r>
    </w:p>
    <w:p w:rsidR="00A77B3E" w:rsidRPr="00817F69" w:rsidRDefault="00F25FBE" w:rsidP="00817F69">
      <w:pPr>
        <w:snapToGrid w:val="0"/>
        <w:spacing w:line="360" w:lineRule="auto"/>
        <w:jc w:val="both"/>
        <w:rPr>
          <w:rFonts w:ascii="Book Antiqua" w:hAnsi="Book Antiqua"/>
        </w:rPr>
      </w:pPr>
      <w:r w:rsidRPr="00817F69">
        <w:rPr>
          <w:rFonts w:ascii="Book Antiqua" w:eastAsia="Book Antiqua" w:hAnsi="Book Antiqua" w:cs="Book Antiqua"/>
          <w:color w:val="000000"/>
        </w:rPr>
        <w:t xml:space="preserve">91 </w:t>
      </w:r>
      <w:r w:rsidRPr="00817F69">
        <w:rPr>
          <w:rFonts w:ascii="Book Antiqua" w:eastAsia="Book Antiqua" w:hAnsi="Book Antiqua" w:cs="Book Antiqua"/>
          <w:b/>
          <w:bCs/>
          <w:color w:val="000000"/>
        </w:rPr>
        <w:t>Smedbråten J</w:t>
      </w:r>
      <w:r w:rsidRPr="00817F69">
        <w:rPr>
          <w:rFonts w:ascii="Book Antiqua" w:eastAsia="Book Antiqua" w:hAnsi="Book Antiqua" w:cs="Book Antiqua"/>
          <w:color w:val="000000"/>
        </w:rPr>
        <w:t xml:space="preserve">, Sagedal S, Åsberg A, Hartmann A, Rollag H, Mjøen G, Fagerland MW, Hansen SW, Mollnes TE, Thiel S. Collectin Liver 1 and Collectin Kidney 1 of the Lectin Complement Pathway Are Associated With Mortality After Kidney Transplantation. </w:t>
      </w:r>
      <w:r w:rsidRPr="00817F69">
        <w:rPr>
          <w:rFonts w:ascii="Book Antiqua" w:eastAsia="Book Antiqua" w:hAnsi="Book Antiqua" w:cs="Book Antiqua"/>
          <w:i/>
          <w:iCs/>
          <w:color w:val="000000"/>
        </w:rPr>
        <w:t>Am J Transplant</w:t>
      </w:r>
      <w:r w:rsidRPr="00817F69">
        <w:rPr>
          <w:rFonts w:ascii="Book Antiqua" w:eastAsia="Book Antiqua" w:hAnsi="Book Antiqua" w:cs="Book Antiqua"/>
          <w:color w:val="000000"/>
        </w:rPr>
        <w:t xml:space="preserve"> 2017; </w:t>
      </w:r>
      <w:r w:rsidRPr="00817F69">
        <w:rPr>
          <w:rFonts w:ascii="Book Antiqua" w:eastAsia="Book Antiqua" w:hAnsi="Book Antiqua" w:cs="Book Antiqua"/>
          <w:b/>
          <w:bCs/>
          <w:color w:val="000000"/>
        </w:rPr>
        <w:t>17</w:t>
      </w:r>
      <w:r w:rsidRPr="00817F69">
        <w:rPr>
          <w:rFonts w:ascii="Book Antiqua" w:eastAsia="Book Antiqua" w:hAnsi="Book Antiqua" w:cs="Book Antiqua"/>
          <w:color w:val="000000"/>
        </w:rPr>
        <w:t>: 265-271 [PMID: 27341702 DOI: 10.1111/ajt.13933]</w:t>
      </w:r>
    </w:p>
    <w:p w:rsidR="00A77B3E" w:rsidRPr="00817F69" w:rsidRDefault="00F25FBE" w:rsidP="00817F69">
      <w:pPr>
        <w:snapToGrid w:val="0"/>
        <w:spacing w:line="360" w:lineRule="auto"/>
        <w:jc w:val="both"/>
        <w:rPr>
          <w:rFonts w:ascii="Book Antiqua" w:hAnsi="Book Antiqua"/>
        </w:rPr>
      </w:pPr>
      <w:r w:rsidRPr="00817F69">
        <w:rPr>
          <w:rFonts w:ascii="Book Antiqua" w:eastAsia="Book Antiqua" w:hAnsi="Book Antiqua" w:cs="Book Antiqua"/>
          <w:color w:val="000000"/>
        </w:rPr>
        <w:t xml:space="preserve">92 </w:t>
      </w:r>
      <w:r w:rsidRPr="00817F69">
        <w:rPr>
          <w:rFonts w:ascii="Book Antiqua" w:eastAsia="Book Antiqua" w:hAnsi="Book Antiqua" w:cs="Book Antiqua"/>
          <w:b/>
          <w:bCs/>
          <w:color w:val="000000"/>
        </w:rPr>
        <w:t>Heylen L</w:t>
      </w:r>
      <w:r w:rsidRPr="00817F69">
        <w:rPr>
          <w:rFonts w:ascii="Book Antiqua" w:eastAsia="Book Antiqua" w:hAnsi="Book Antiqua" w:cs="Book Antiqua"/>
          <w:color w:val="000000"/>
        </w:rPr>
        <w:t xml:space="preserve">, Thienpont B, Naesens M, Busschaert P, Depreeuw J, Smeets D, Jochmans I, Monbaliu D, Pirenne J, Lerut E, Ghesquiere B, Kuypers D, Lambrechts D, Sprangers B. Ischemia-Induced DNA Hypermethylation during Kidney Transplant Predicts Chronic Allograft Injury. </w:t>
      </w:r>
      <w:r w:rsidRPr="00817F69">
        <w:rPr>
          <w:rFonts w:ascii="Book Antiqua" w:eastAsia="Book Antiqua" w:hAnsi="Book Antiqua" w:cs="Book Antiqua"/>
          <w:i/>
          <w:iCs/>
          <w:color w:val="000000"/>
        </w:rPr>
        <w:t>J Am Soc Nephrol</w:t>
      </w:r>
      <w:r w:rsidRPr="00817F69">
        <w:rPr>
          <w:rFonts w:ascii="Book Antiqua" w:eastAsia="Book Antiqua" w:hAnsi="Book Antiqua" w:cs="Book Antiqua"/>
          <w:color w:val="000000"/>
        </w:rPr>
        <w:t xml:space="preserve"> 2018; </w:t>
      </w:r>
      <w:r w:rsidRPr="00817F69">
        <w:rPr>
          <w:rFonts w:ascii="Book Antiqua" w:eastAsia="Book Antiqua" w:hAnsi="Book Antiqua" w:cs="Book Antiqua"/>
          <w:b/>
          <w:bCs/>
          <w:color w:val="000000"/>
        </w:rPr>
        <w:t>29</w:t>
      </w:r>
      <w:r w:rsidRPr="00817F69">
        <w:rPr>
          <w:rFonts w:ascii="Book Antiqua" w:eastAsia="Book Antiqua" w:hAnsi="Book Antiqua" w:cs="Book Antiqua"/>
          <w:color w:val="000000"/>
        </w:rPr>
        <w:t>: 1566-1576 [PMID: 29610404 DOI: 10.1681/ASN.2017091027]</w:t>
      </w:r>
    </w:p>
    <w:p w:rsidR="00A77B3E" w:rsidRPr="00817F69" w:rsidRDefault="00F25FBE" w:rsidP="00817F69">
      <w:pPr>
        <w:snapToGrid w:val="0"/>
        <w:spacing w:line="360" w:lineRule="auto"/>
        <w:jc w:val="both"/>
        <w:rPr>
          <w:rFonts w:ascii="Book Antiqua" w:hAnsi="Book Antiqua"/>
        </w:rPr>
      </w:pPr>
      <w:r w:rsidRPr="00817F69">
        <w:rPr>
          <w:rFonts w:ascii="Book Antiqua" w:eastAsia="Book Antiqua" w:hAnsi="Book Antiqua" w:cs="Book Antiqua"/>
          <w:color w:val="000000"/>
        </w:rPr>
        <w:t xml:space="preserve">93 </w:t>
      </w:r>
      <w:r w:rsidRPr="00817F69">
        <w:rPr>
          <w:rFonts w:ascii="Book Antiqua" w:eastAsia="Book Antiqua" w:hAnsi="Book Antiqua" w:cs="Book Antiqua"/>
          <w:b/>
          <w:bCs/>
          <w:color w:val="000000"/>
        </w:rPr>
        <w:t>San Segundo D</w:t>
      </w:r>
      <w:r w:rsidRPr="00817F69">
        <w:rPr>
          <w:rFonts w:ascii="Book Antiqua" w:eastAsia="Book Antiqua" w:hAnsi="Book Antiqua" w:cs="Book Antiqua"/>
          <w:color w:val="000000"/>
        </w:rPr>
        <w:t xml:space="preserve">, Galván-Espinoza LH, Rodrigo E, Irure J, Ruiz JC, Fernández-Fresnedo G, Riesco L, Bada J, Belmar L, Lopez-Hoyos M. Regulatory T-cell Number in Peripheral Blood at 1 Year Posttransplant as Predictor of Long-term Kidney Graft Survival. </w:t>
      </w:r>
      <w:r w:rsidRPr="00817F69">
        <w:rPr>
          <w:rFonts w:ascii="Book Antiqua" w:eastAsia="Book Antiqua" w:hAnsi="Book Antiqua" w:cs="Book Antiqua"/>
          <w:i/>
          <w:iCs/>
          <w:color w:val="000000"/>
        </w:rPr>
        <w:t>Transplant Direct</w:t>
      </w:r>
      <w:r w:rsidRPr="00817F69">
        <w:rPr>
          <w:rFonts w:ascii="Book Antiqua" w:eastAsia="Book Antiqua" w:hAnsi="Book Antiqua" w:cs="Book Antiqua"/>
          <w:color w:val="000000"/>
        </w:rPr>
        <w:t xml:space="preserve"> 2019; </w:t>
      </w:r>
      <w:r w:rsidRPr="00817F69">
        <w:rPr>
          <w:rFonts w:ascii="Book Antiqua" w:eastAsia="Book Antiqua" w:hAnsi="Book Antiqua" w:cs="Book Antiqua"/>
          <w:b/>
          <w:bCs/>
          <w:color w:val="000000"/>
        </w:rPr>
        <w:t>5</w:t>
      </w:r>
      <w:r w:rsidRPr="00817F69">
        <w:rPr>
          <w:rFonts w:ascii="Book Antiqua" w:eastAsia="Book Antiqua" w:hAnsi="Book Antiqua" w:cs="Book Antiqua"/>
          <w:color w:val="000000"/>
        </w:rPr>
        <w:t>: e426 [PMID: 30882031 DOI: 10.1097/TXD.0000000000000871]</w:t>
      </w:r>
    </w:p>
    <w:p w:rsidR="00A77B3E" w:rsidRPr="00817F69" w:rsidRDefault="00F25FBE" w:rsidP="00817F69">
      <w:pPr>
        <w:snapToGrid w:val="0"/>
        <w:spacing w:line="360" w:lineRule="auto"/>
        <w:jc w:val="both"/>
        <w:rPr>
          <w:rFonts w:ascii="Book Antiqua" w:hAnsi="Book Antiqua"/>
        </w:rPr>
      </w:pPr>
      <w:r w:rsidRPr="00817F69">
        <w:rPr>
          <w:rFonts w:ascii="Book Antiqua" w:eastAsia="Book Antiqua" w:hAnsi="Book Antiqua" w:cs="Book Antiqua"/>
          <w:color w:val="000000"/>
        </w:rPr>
        <w:t xml:space="preserve">94 </w:t>
      </w:r>
      <w:r w:rsidRPr="00817F69">
        <w:rPr>
          <w:rFonts w:ascii="Book Antiqua" w:eastAsia="Book Antiqua" w:hAnsi="Book Antiqua" w:cs="Book Antiqua"/>
          <w:b/>
          <w:bCs/>
          <w:color w:val="000000"/>
        </w:rPr>
        <w:t>Yang JYC</w:t>
      </w:r>
      <w:r w:rsidRPr="00817F69">
        <w:rPr>
          <w:rFonts w:ascii="Book Antiqua" w:eastAsia="Book Antiqua" w:hAnsi="Book Antiqua" w:cs="Book Antiqua"/>
          <w:color w:val="000000"/>
        </w:rPr>
        <w:t xml:space="preserve">, Sarwal RD, Sigdel TK, Damm I, Rosenbaum B, Liberto JM, Chan-On C, Arreola-Guerra JM, Alberu J, Vincenti F, Sarwal MM. A urine score for noninvasive accurate diagnosis and prediction of kidney transplant rejection. </w:t>
      </w:r>
      <w:r w:rsidRPr="00817F69">
        <w:rPr>
          <w:rFonts w:ascii="Book Antiqua" w:eastAsia="Book Antiqua" w:hAnsi="Book Antiqua" w:cs="Book Antiqua"/>
          <w:i/>
          <w:iCs/>
          <w:color w:val="000000"/>
        </w:rPr>
        <w:t>Sci Transl Med</w:t>
      </w:r>
      <w:r w:rsidRPr="00817F69">
        <w:rPr>
          <w:rFonts w:ascii="Book Antiqua" w:eastAsia="Book Antiqua" w:hAnsi="Book Antiqua" w:cs="Book Antiqua"/>
          <w:color w:val="000000"/>
        </w:rPr>
        <w:t xml:space="preserve"> 2020; </w:t>
      </w:r>
      <w:r w:rsidRPr="00817F69">
        <w:rPr>
          <w:rFonts w:ascii="Book Antiqua" w:eastAsia="Book Antiqua" w:hAnsi="Book Antiqua" w:cs="Book Antiqua"/>
          <w:b/>
          <w:bCs/>
          <w:color w:val="000000"/>
        </w:rPr>
        <w:t>12</w:t>
      </w:r>
      <w:r w:rsidRPr="00817F69">
        <w:rPr>
          <w:rFonts w:ascii="Book Antiqua" w:eastAsia="Book Antiqua" w:hAnsi="Book Antiqua" w:cs="Book Antiqua"/>
          <w:color w:val="000000"/>
        </w:rPr>
        <w:t>: [PMID: 32188722 DOI: 10.1126/scitranslmed.aba2501]</w:t>
      </w:r>
    </w:p>
    <w:p w:rsidR="00A77B3E" w:rsidRPr="00817F69" w:rsidRDefault="00F25FBE" w:rsidP="00817F69">
      <w:pPr>
        <w:snapToGrid w:val="0"/>
        <w:spacing w:line="360" w:lineRule="auto"/>
        <w:jc w:val="both"/>
        <w:rPr>
          <w:rFonts w:ascii="Book Antiqua" w:hAnsi="Book Antiqua"/>
        </w:rPr>
      </w:pPr>
      <w:r w:rsidRPr="00817F69">
        <w:rPr>
          <w:rFonts w:ascii="Book Antiqua" w:eastAsia="Book Antiqua" w:hAnsi="Book Antiqua" w:cs="Book Antiqua"/>
          <w:color w:val="000000"/>
        </w:rPr>
        <w:t xml:space="preserve">95 </w:t>
      </w:r>
      <w:r w:rsidRPr="00817F69">
        <w:rPr>
          <w:rFonts w:ascii="Book Antiqua" w:eastAsia="Book Antiqua" w:hAnsi="Book Antiqua" w:cs="Book Antiqua"/>
          <w:b/>
          <w:bCs/>
          <w:color w:val="000000"/>
        </w:rPr>
        <w:t>de Vries LV</w:t>
      </w:r>
      <w:r w:rsidRPr="00817F69">
        <w:rPr>
          <w:rFonts w:ascii="Book Antiqua" w:eastAsia="Book Antiqua" w:hAnsi="Book Antiqua" w:cs="Book Antiqua"/>
          <w:color w:val="000000"/>
        </w:rPr>
        <w:t xml:space="preserve">, MinoviÄ‡ I, Franssen CFM, van Faassen M, Sanders JS, Berger SP, Navis G, Kema IP, Bakker SJL. </w:t>
      </w:r>
      <w:proofErr w:type="gramStart"/>
      <w:r w:rsidRPr="00817F69">
        <w:rPr>
          <w:rFonts w:ascii="Book Antiqua" w:eastAsia="Book Antiqua" w:hAnsi="Book Antiqua" w:cs="Book Antiqua"/>
          <w:color w:val="000000"/>
        </w:rPr>
        <w:t>The tryptophan/kynurenine pathway, systemic inflammation, and long-term outcome after kidney transplantation.</w:t>
      </w:r>
      <w:proofErr w:type="gramEnd"/>
      <w:r w:rsidRPr="00817F69">
        <w:rPr>
          <w:rFonts w:ascii="Book Antiqua" w:eastAsia="Book Antiqua" w:hAnsi="Book Antiqua" w:cs="Book Antiqua"/>
          <w:color w:val="000000"/>
        </w:rPr>
        <w:t xml:space="preserve"> </w:t>
      </w:r>
      <w:r w:rsidRPr="00817F69">
        <w:rPr>
          <w:rFonts w:ascii="Book Antiqua" w:eastAsia="Book Antiqua" w:hAnsi="Book Antiqua" w:cs="Book Antiqua"/>
          <w:i/>
          <w:iCs/>
          <w:color w:val="000000"/>
        </w:rPr>
        <w:t>Am J Physiol Renal Physiol</w:t>
      </w:r>
      <w:r w:rsidRPr="00817F69">
        <w:rPr>
          <w:rFonts w:ascii="Book Antiqua" w:eastAsia="Book Antiqua" w:hAnsi="Book Antiqua" w:cs="Book Antiqua"/>
          <w:color w:val="000000"/>
        </w:rPr>
        <w:t xml:space="preserve"> 2017; </w:t>
      </w:r>
      <w:r w:rsidRPr="00817F69">
        <w:rPr>
          <w:rFonts w:ascii="Book Antiqua" w:eastAsia="Book Antiqua" w:hAnsi="Book Antiqua" w:cs="Book Antiqua"/>
          <w:b/>
          <w:bCs/>
          <w:color w:val="000000"/>
        </w:rPr>
        <w:t>313</w:t>
      </w:r>
      <w:r w:rsidRPr="00817F69">
        <w:rPr>
          <w:rFonts w:ascii="Book Antiqua" w:eastAsia="Book Antiqua" w:hAnsi="Book Antiqua" w:cs="Book Antiqua"/>
          <w:color w:val="000000"/>
        </w:rPr>
        <w:t>: F475-F486 [PMID: 28490533 DOI: 10.1152/ajprenal.00690.2016]</w:t>
      </w:r>
    </w:p>
    <w:p w:rsidR="00A77B3E" w:rsidRPr="00817F69" w:rsidRDefault="00F25FBE" w:rsidP="00817F69">
      <w:pPr>
        <w:snapToGrid w:val="0"/>
        <w:spacing w:line="360" w:lineRule="auto"/>
        <w:jc w:val="both"/>
        <w:rPr>
          <w:rFonts w:ascii="Book Antiqua" w:hAnsi="Book Antiqua"/>
        </w:rPr>
      </w:pPr>
      <w:r w:rsidRPr="00817F69">
        <w:rPr>
          <w:rFonts w:ascii="Book Antiqua" w:eastAsia="Book Antiqua" w:hAnsi="Book Antiqua" w:cs="Book Antiqua"/>
          <w:color w:val="000000"/>
        </w:rPr>
        <w:lastRenderedPageBreak/>
        <w:t xml:space="preserve">96 </w:t>
      </w:r>
      <w:r w:rsidRPr="00817F69">
        <w:rPr>
          <w:rFonts w:ascii="Book Antiqua" w:eastAsia="Book Antiqua" w:hAnsi="Book Antiqua" w:cs="Book Antiqua"/>
          <w:b/>
          <w:bCs/>
          <w:color w:val="000000"/>
        </w:rPr>
        <w:t>Kostidis S</w:t>
      </w:r>
      <w:r w:rsidRPr="00817F69">
        <w:rPr>
          <w:rFonts w:ascii="Book Antiqua" w:eastAsia="Book Antiqua" w:hAnsi="Book Antiqua" w:cs="Book Antiqua"/>
          <w:color w:val="000000"/>
        </w:rPr>
        <w:t xml:space="preserve">, Bank JR, Soonawala D, Nevedomskaya E, van Kooten C, Mayboroda OA, de Fijter JW. Urinary metabolites predict prolonged duration of delayed graft function in DCD kidney transplant recipients. </w:t>
      </w:r>
      <w:r w:rsidRPr="00817F69">
        <w:rPr>
          <w:rFonts w:ascii="Book Antiqua" w:eastAsia="Book Antiqua" w:hAnsi="Book Antiqua" w:cs="Book Antiqua"/>
          <w:i/>
          <w:iCs/>
          <w:color w:val="000000"/>
        </w:rPr>
        <w:t>Am J Transplant</w:t>
      </w:r>
      <w:r w:rsidRPr="00817F69">
        <w:rPr>
          <w:rFonts w:ascii="Book Antiqua" w:eastAsia="Book Antiqua" w:hAnsi="Book Antiqua" w:cs="Book Antiqua"/>
          <w:color w:val="000000"/>
        </w:rPr>
        <w:t xml:space="preserve"> 2019; </w:t>
      </w:r>
      <w:r w:rsidRPr="00817F69">
        <w:rPr>
          <w:rFonts w:ascii="Book Antiqua" w:eastAsia="Book Antiqua" w:hAnsi="Book Antiqua" w:cs="Book Antiqua"/>
          <w:b/>
          <w:bCs/>
          <w:color w:val="000000"/>
        </w:rPr>
        <w:t>19</w:t>
      </w:r>
      <w:r w:rsidRPr="00817F69">
        <w:rPr>
          <w:rFonts w:ascii="Book Antiqua" w:eastAsia="Book Antiqua" w:hAnsi="Book Antiqua" w:cs="Book Antiqua"/>
          <w:color w:val="000000"/>
        </w:rPr>
        <w:t>: 110-122 [PMID: 29786954 DOI: 10.1111/ajt.14941]</w:t>
      </w:r>
    </w:p>
    <w:p w:rsidR="00A77B3E" w:rsidRPr="00817F69" w:rsidRDefault="00F25FBE" w:rsidP="00817F69">
      <w:pPr>
        <w:snapToGrid w:val="0"/>
        <w:spacing w:line="360" w:lineRule="auto"/>
        <w:jc w:val="both"/>
        <w:rPr>
          <w:rFonts w:ascii="Book Antiqua" w:hAnsi="Book Antiqua" w:cs="Book Antiqua"/>
          <w:color w:val="000000"/>
          <w:lang w:eastAsia="zh-CN"/>
        </w:rPr>
      </w:pPr>
      <w:r w:rsidRPr="00817F69">
        <w:rPr>
          <w:rFonts w:ascii="Book Antiqua" w:eastAsia="Book Antiqua" w:hAnsi="Book Antiqua" w:cs="Book Antiqua"/>
          <w:color w:val="000000"/>
        </w:rPr>
        <w:t xml:space="preserve">97 </w:t>
      </w:r>
      <w:r w:rsidRPr="00817F69">
        <w:rPr>
          <w:rFonts w:ascii="Book Antiqua" w:eastAsia="Book Antiqua" w:hAnsi="Book Antiqua" w:cs="Book Antiqua"/>
          <w:b/>
          <w:bCs/>
          <w:color w:val="000000"/>
        </w:rPr>
        <w:t>Irure-Ventura J</w:t>
      </w:r>
      <w:r w:rsidRPr="00817F69">
        <w:rPr>
          <w:rFonts w:ascii="Book Antiqua" w:eastAsia="Book Antiqua" w:hAnsi="Book Antiqua" w:cs="Book Antiqua"/>
          <w:color w:val="000000"/>
        </w:rPr>
        <w:t xml:space="preserve">, San Segundo D, Rodrigo E, Merino D, Belmar-Vega L, Ruiz San Millán JC, Valero R, Benito A, López-Hoyos M. High Pretransplant BAFF Levels and B-cell Subset Polarized towards a Memory Phenotype as Predictive Biomarkers for Antibody-Mediated Rejection. </w:t>
      </w:r>
      <w:r w:rsidRPr="00817F69">
        <w:rPr>
          <w:rFonts w:ascii="Book Antiqua" w:eastAsia="Book Antiqua" w:hAnsi="Book Antiqua" w:cs="Book Antiqua"/>
          <w:i/>
          <w:iCs/>
          <w:color w:val="000000"/>
        </w:rPr>
        <w:t>Int J Mol Sci</w:t>
      </w:r>
      <w:r w:rsidRPr="00817F69">
        <w:rPr>
          <w:rFonts w:ascii="Book Antiqua" w:eastAsia="Book Antiqua" w:hAnsi="Book Antiqua" w:cs="Book Antiqua"/>
          <w:color w:val="000000"/>
        </w:rPr>
        <w:t xml:space="preserve"> 2020; </w:t>
      </w:r>
      <w:r w:rsidRPr="00817F69">
        <w:rPr>
          <w:rFonts w:ascii="Book Antiqua" w:eastAsia="Book Antiqua" w:hAnsi="Book Antiqua" w:cs="Book Antiqua"/>
          <w:b/>
          <w:bCs/>
          <w:color w:val="000000"/>
        </w:rPr>
        <w:t>21</w:t>
      </w:r>
      <w:r w:rsidRPr="00817F69">
        <w:rPr>
          <w:rFonts w:ascii="Book Antiqua" w:eastAsia="Book Antiqua" w:hAnsi="Book Antiqua" w:cs="Book Antiqua"/>
          <w:color w:val="000000"/>
        </w:rPr>
        <w:t>: [PMID: 31991734 DOI: 10.3390/ijms21030779]</w:t>
      </w:r>
    </w:p>
    <w:p w:rsidR="00A77B3E" w:rsidRPr="00817F69" w:rsidRDefault="00A77B3E" w:rsidP="00817F69">
      <w:pPr>
        <w:snapToGrid w:val="0"/>
        <w:spacing w:line="360" w:lineRule="auto"/>
        <w:jc w:val="both"/>
        <w:rPr>
          <w:rFonts w:ascii="Book Antiqua" w:hAnsi="Book Antiqua"/>
        </w:rPr>
        <w:sectPr w:rsidR="00A77B3E" w:rsidRPr="00817F69" w:rsidSect="00F036B8">
          <w:pgSz w:w="12240" w:h="15840"/>
          <w:pgMar w:top="1440" w:right="1800" w:bottom="1440" w:left="1800" w:header="720" w:footer="720" w:gutter="0"/>
          <w:cols w:space="720"/>
          <w:docGrid w:linePitch="360"/>
        </w:sectPr>
      </w:pPr>
    </w:p>
    <w:p w:rsidR="00A77B3E" w:rsidRPr="00817F69" w:rsidRDefault="00F25FBE" w:rsidP="00817F69">
      <w:pPr>
        <w:snapToGrid w:val="0"/>
        <w:spacing w:line="360" w:lineRule="auto"/>
        <w:jc w:val="both"/>
        <w:rPr>
          <w:rFonts w:ascii="Book Antiqua" w:hAnsi="Book Antiqua"/>
        </w:rPr>
      </w:pPr>
      <w:r w:rsidRPr="00817F69">
        <w:rPr>
          <w:rFonts w:ascii="Book Antiqua" w:eastAsia="Book Antiqua" w:hAnsi="Book Antiqua" w:cs="Book Antiqua"/>
          <w:b/>
          <w:color w:val="000000"/>
        </w:rPr>
        <w:lastRenderedPageBreak/>
        <w:t>Footnotes</w:t>
      </w:r>
    </w:p>
    <w:p w:rsidR="00A77B3E" w:rsidRPr="00817F69" w:rsidRDefault="00F25FBE" w:rsidP="00817F69">
      <w:pPr>
        <w:snapToGrid w:val="0"/>
        <w:spacing w:line="360" w:lineRule="auto"/>
        <w:jc w:val="both"/>
        <w:rPr>
          <w:rFonts w:ascii="Book Antiqua" w:hAnsi="Book Antiqua"/>
        </w:rPr>
      </w:pPr>
      <w:r w:rsidRPr="00817F69">
        <w:rPr>
          <w:rFonts w:ascii="Book Antiqua" w:eastAsia="Book Antiqua" w:hAnsi="Book Antiqua" w:cs="Book Antiqua"/>
          <w:b/>
          <w:bCs/>
          <w:color w:val="000000"/>
        </w:rPr>
        <w:t xml:space="preserve">Conflict-of-interest statement: </w:t>
      </w:r>
      <w:r w:rsidRPr="00817F69">
        <w:rPr>
          <w:rFonts w:ascii="Book Antiqua" w:eastAsia="Book Antiqua" w:hAnsi="Book Antiqua" w:cs="Book Antiqua"/>
          <w:color w:val="000000"/>
        </w:rPr>
        <w:t>Authors declare no conflict of interests for this article.</w:t>
      </w:r>
    </w:p>
    <w:p w:rsidR="00A77B3E" w:rsidRPr="00817F69" w:rsidRDefault="00A77B3E" w:rsidP="00817F69">
      <w:pPr>
        <w:snapToGrid w:val="0"/>
        <w:spacing w:line="360" w:lineRule="auto"/>
        <w:jc w:val="both"/>
        <w:rPr>
          <w:rFonts w:ascii="Book Antiqua" w:hAnsi="Book Antiqua"/>
        </w:rPr>
      </w:pPr>
    </w:p>
    <w:p w:rsidR="00A77B3E" w:rsidRPr="00817F69" w:rsidRDefault="00F25FBE" w:rsidP="00817F69">
      <w:pPr>
        <w:snapToGrid w:val="0"/>
        <w:spacing w:line="360" w:lineRule="auto"/>
        <w:jc w:val="both"/>
        <w:rPr>
          <w:rFonts w:ascii="Book Antiqua" w:hAnsi="Book Antiqua"/>
        </w:rPr>
      </w:pPr>
      <w:r w:rsidRPr="00817F69">
        <w:rPr>
          <w:rFonts w:ascii="Book Antiqua" w:eastAsia="Book Antiqua" w:hAnsi="Book Antiqua" w:cs="Book Antiqua"/>
          <w:b/>
          <w:bCs/>
          <w:color w:val="000000"/>
        </w:rPr>
        <w:t xml:space="preserve">Open-Access: </w:t>
      </w:r>
      <w:r w:rsidRPr="00817F69">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A77B3E" w:rsidRPr="00817F69" w:rsidRDefault="00A77B3E" w:rsidP="00817F69">
      <w:pPr>
        <w:snapToGrid w:val="0"/>
        <w:spacing w:line="360" w:lineRule="auto"/>
        <w:jc w:val="both"/>
        <w:rPr>
          <w:rFonts w:ascii="Book Antiqua" w:hAnsi="Book Antiqua"/>
        </w:rPr>
      </w:pPr>
    </w:p>
    <w:p w:rsidR="00A77B3E" w:rsidRPr="00817F69" w:rsidRDefault="00F25FBE" w:rsidP="00817F69">
      <w:pPr>
        <w:snapToGrid w:val="0"/>
        <w:spacing w:line="360" w:lineRule="auto"/>
        <w:jc w:val="both"/>
        <w:rPr>
          <w:rFonts w:ascii="Book Antiqua" w:hAnsi="Book Antiqua"/>
        </w:rPr>
      </w:pPr>
      <w:r w:rsidRPr="00817F69">
        <w:rPr>
          <w:rFonts w:ascii="Book Antiqua" w:eastAsia="Book Antiqua" w:hAnsi="Book Antiqua" w:cs="Book Antiqua"/>
          <w:b/>
          <w:color w:val="000000"/>
        </w:rPr>
        <w:t xml:space="preserve">Manuscript source: </w:t>
      </w:r>
      <w:r w:rsidRPr="00817F69">
        <w:rPr>
          <w:rFonts w:ascii="Book Antiqua" w:eastAsia="Book Antiqua" w:hAnsi="Book Antiqua" w:cs="Book Antiqua"/>
          <w:color w:val="000000"/>
        </w:rPr>
        <w:t xml:space="preserve">Invited </w:t>
      </w:r>
      <w:r w:rsidR="00510878" w:rsidRPr="00817F69">
        <w:rPr>
          <w:rFonts w:ascii="Book Antiqua" w:eastAsia="Book Antiqua" w:hAnsi="Book Antiqua" w:cs="Book Antiqua"/>
          <w:color w:val="000000"/>
        </w:rPr>
        <w:t>manuscript</w:t>
      </w:r>
    </w:p>
    <w:p w:rsidR="00A77B3E" w:rsidRPr="00817F69" w:rsidRDefault="00A77B3E" w:rsidP="00817F69">
      <w:pPr>
        <w:snapToGrid w:val="0"/>
        <w:spacing w:line="360" w:lineRule="auto"/>
        <w:jc w:val="both"/>
        <w:rPr>
          <w:rFonts w:ascii="Book Antiqua" w:hAnsi="Book Antiqua"/>
        </w:rPr>
      </w:pPr>
    </w:p>
    <w:p w:rsidR="00A77B3E" w:rsidRPr="00817F69" w:rsidRDefault="00F25FBE" w:rsidP="00817F69">
      <w:pPr>
        <w:snapToGrid w:val="0"/>
        <w:spacing w:line="360" w:lineRule="auto"/>
        <w:jc w:val="both"/>
        <w:rPr>
          <w:rFonts w:ascii="Book Antiqua" w:hAnsi="Book Antiqua"/>
        </w:rPr>
      </w:pPr>
      <w:r w:rsidRPr="00817F69">
        <w:rPr>
          <w:rFonts w:ascii="Book Antiqua" w:eastAsia="Book Antiqua" w:hAnsi="Book Antiqua" w:cs="Book Antiqua"/>
          <w:b/>
          <w:color w:val="000000"/>
        </w:rPr>
        <w:t xml:space="preserve">Peer-review started: </w:t>
      </w:r>
      <w:r w:rsidRPr="00817F69">
        <w:rPr>
          <w:rFonts w:ascii="Book Antiqua" w:eastAsia="Book Antiqua" w:hAnsi="Book Antiqua" w:cs="Book Antiqua"/>
          <w:color w:val="000000"/>
        </w:rPr>
        <w:t>May 17, 2020</w:t>
      </w:r>
    </w:p>
    <w:p w:rsidR="00A77B3E" w:rsidRPr="00817F69" w:rsidRDefault="00F25FBE" w:rsidP="00817F69">
      <w:pPr>
        <w:snapToGrid w:val="0"/>
        <w:spacing w:line="360" w:lineRule="auto"/>
        <w:jc w:val="both"/>
        <w:rPr>
          <w:rFonts w:ascii="Book Antiqua" w:hAnsi="Book Antiqua"/>
        </w:rPr>
      </w:pPr>
      <w:r w:rsidRPr="00817F69">
        <w:rPr>
          <w:rFonts w:ascii="Book Antiqua" w:eastAsia="Book Antiqua" w:hAnsi="Book Antiqua" w:cs="Book Antiqua"/>
          <w:b/>
          <w:color w:val="000000"/>
        </w:rPr>
        <w:t xml:space="preserve">First decision: </w:t>
      </w:r>
      <w:r w:rsidRPr="00817F69">
        <w:rPr>
          <w:rFonts w:ascii="Book Antiqua" w:eastAsia="Book Antiqua" w:hAnsi="Book Antiqua" w:cs="Book Antiqua"/>
          <w:color w:val="000000"/>
        </w:rPr>
        <w:t>June 3, 2020</w:t>
      </w:r>
    </w:p>
    <w:p w:rsidR="00A77B3E" w:rsidRPr="00817F69" w:rsidRDefault="00F25FBE" w:rsidP="00817F69">
      <w:pPr>
        <w:snapToGrid w:val="0"/>
        <w:spacing w:line="360" w:lineRule="auto"/>
        <w:jc w:val="both"/>
        <w:rPr>
          <w:rFonts w:ascii="Book Antiqua" w:hAnsi="Book Antiqua"/>
        </w:rPr>
      </w:pPr>
      <w:r w:rsidRPr="00817F69">
        <w:rPr>
          <w:rFonts w:ascii="Book Antiqua" w:eastAsia="Book Antiqua" w:hAnsi="Book Antiqua" w:cs="Book Antiqua"/>
          <w:b/>
          <w:color w:val="000000"/>
        </w:rPr>
        <w:t xml:space="preserve">Article in press: </w:t>
      </w:r>
      <w:r w:rsidR="00C22EDF">
        <w:rPr>
          <w:rFonts w:ascii="Book Antiqua" w:eastAsia="Book Antiqua" w:hAnsi="Book Antiqua" w:cs="Book Antiqua"/>
          <w:bCs/>
          <w:color w:val="000000"/>
        </w:rPr>
        <w:t>August 25, 2020</w:t>
      </w:r>
    </w:p>
    <w:p w:rsidR="00A77B3E" w:rsidRPr="00817F69" w:rsidRDefault="00A77B3E" w:rsidP="00817F69">
      <w:pPr>
        <w:snapToGrid w:val="0"/>
        <w:spacing w:line="360" w:lineRule="auto"/>
        <w:jc w:val="both"/>
        <w:rPr>
          <w:rFonts w:ascii="Book Antiqua" w:hAnsi="Book Antiqua"/>
        </w:rPr>
      </w:pPr>
    </w:p>
    <w:p w:rsidR="00A77B3E" w:rsidRPr="00817F69" w:rsidRDefault="00F25FBE" w:rsidP="00817F69">
      <w:pPr>
        <w:snapToGrid w:val="0"/>
        <w:spacing w:line="360" w:lineRule="auto"/>
        <w:jc w:val="both"/>
        <w:rPr>
          <w:rFonts w:ascii="Book Antiqua" w:hAnsi="Book Antiqua"/>
        </w:rPr>
      </w:pPr>
      <w:r w:rsidRPr="00817F69">
        <w:rPr>
          <w:rFonts w:ascii="Book Antiqua" w:eastAsia="Book Antiqua" w:hAnsi="Book Antiqua" w:cs="Book Antiqua"/>
          <w:b/>
          <w:color w:val="000000"/>
        </w:rPr>
        <w:t xml:space="preserve">Specialty type: </w:t>
      </w:r>
      <w:r w:rsidRPr="00817F69">
        <w:rPr>
          <w:rFonts w:ascii="Book Antiqua" w:eastAsia="Book Antiqua" w:hAnsi="Book Antiqua" w:cs="Book Antiqua"/>
          <w:color w:val="000000"/>
        </w:rPr>
        <w:t>Transplantation</w:t>
      </w:r>
    </w:p>
    <w:p w:rsidR="00A77B3E" w:rsidRPr="00817F69" w:rsidRDefault="00F25FBE" w:rsidP="00817F69">
      <w:pPr>
        <w:snapToGrid w:val="0"/>
        <w:spacing w:line="360" w:lineRule="auto"/>
        <w:jc w:val="both"/>
        <w:rPr>
          <w:rFonts w:ascii="Book Antiqua" w:hAnsi="Book Antiqua"/>
        </w:rPr>
      </w:pPr>
      <w:r w:rsidRPr="00817F69">
        <w:rPr>
          <w:rFonts w:ascii="Book Antiqua" w:eastAsia="Book Antiqua" w:hAnsi="Book Antiqua" w:cs="Book Antiqua"/>
          <w:b/>
          <w:color w:val="000000"/>
        </w:rPr>
        <w:t xml:space="preserve">Country/Territory of origin: </w:t>
      </w:r>
      <w:r w:rsidRPr="00817F69">
        <w:rPr>
          <w:rFonts w:ascii="Book Antiqua" w:eastAsia="Book Antiqua" w:hAnsi="Book Antiqua" w:cs="Book Antiqua"/>
          <w:color w:val="000000"/>
        </w:rPr>
        <w:t>United States</w:t>
      </w:r>
    </w:p>
    <w:p w:rsidR="00A77B3E" w:rsidRPr="00817F69" w:rsidRDefault="00F25FBE" w:rsidP="00817F69">
      <w:pPr>
        <w:snapToGrid w:val="0"/>
        <w:spacing w:line="360" w:lineRule="auto"/>
        <w:jc w:val="both"/>
        <w:rPr>
          <w:rFonts w:ascii="Book Antiqua" w:hAnsi="Book Antiqua"/>
        </w:rPr>
      </w:pPr>
      <w:r w:rsidRPr="00817F69">
        <w:rPr>
          <w:rFonts w:ascii="Book Antiqua" w:eastAsia="Book Antiqua" w:hAnsi="Book Antiqua" w:cs="Book Antiqua"/>
          <w:b/>
          <w:color w:val="000000"/>
        </w:rPr>
        <w:t>Peer-review report’s scientific quality classification</w:t>
      </w:r>
    </w:p>
    <w:p w:rsidR="00A77B3E" w:rsidRPr="00817F69" w:rsidRDefault="00F25FBE" w:rsidP="00817F69">
      <w:pPr>
        <w:snapToGrid w:val="0"/>
        <w:spacing w:line="360" w:lineRule="auto"/>
        <w:jc w:val="both"/>
        <w:rPr>
          <w:rFonts w:ascii="Book Antiqua" w:hAnsi="Book Antiqua"/>
        </w:rPr>
      </w:pPr>
      <w:r w:rsidRPr="00817F69">
        <w:rPr>
          <w:rFonts w:ascii="Book Antiqua" w:eastAsia="Book Antiqua" w:hAnsi="Book Antiqua" w:cs="Book Antiqua"/>
          <w:color w:val="000000"/>
        </w:rPr>
        <w:t xml:space="preserve">Grade </w:t>
      </w:r>
      <w:proofErr w:type="gramStart"/>
      <w:r w:rsidRPr="00817F69">
        <w:rPr>
          <w:rFonts w:ascii="Book Antiqua" w:eastAsia="Book Antiqua" w:hAnsi="Book Antiqua" w:cs="Book Antiqua"/>
          <w:color w:val="000000"/>
        </w:rPr>
        <w:t>A</w:t>
      </w:r>
      <w:proofErr w:type="gramEnd"/>
      <w:r w:rsidRPr="00817F69">
        <w:rPr>
          <w:rFonts w:ascii="Book Antiqua" w:eastAsia="Book Antiqua" w:hAnsi="Book Antiqua" w:cs="Book Antiqua"/>
          <w:color w:val="000000"/>
        </w:rPr>
        <w:t xml:space="preserve"> (Excellent): 0</w:t>
      </w:r>
    </w:p>
    <w:p w:rsidR="00A77B3E" w:rsidRPr="00817F69" w:rsidRDefault="00F25FBE" w:rsidP="00817F69">
      <w:pPr>
        <w:snapToGrid w:val="0"/>
        <w:spacing w:line="360" w:lineRule="auto"/>
        <w:jc w:val="both"/>
        <w:rPr>
          <w:rFonts w:ascii="Book Antiqua" w:hAnsi="Book Antiqua"/>
        </w:rPr>
      </w:pPr>
      <w:r w:rsidRPr="00817F69">
        <w:rPr>
          <w:rFonts w:ascii="Book Antiqua" w:eastAsia="Book Antiqua" w:hAnsi="Book Antiqua" w:cs="Book Antiqua"/>
          <w:color w:val="000000"/>
        </w:rPr>
        <w:t>Grade B (Very good): B, B</w:t>
      </w:r>
    </w:p>
    <w:p w:rsidR="00A77B3E" w:rsidRPr="00817F69" w:rsidRDefault="00F25FBE" w:rsidP="00817F69">
      <w:pPr>
        <w:snapToGrid w:val="0"/>
        <w:spacing w:line="360" w:lineRule="auto"/>
        <w:jc w:val="both"/>
        <w:rPr>
          <w:rFonts w:ascii="Book Antiqua" w:hAnsi="Book Antiqua"/>
        </w:rPr>
      </w:pPr>
      <w:r w:rsidRPr="00817F69">
        <w:rPr>
          <w:rFonts w:ascii="Book Antiqua" w:eastAsia="Book Antiqua" w:hAnsi="Book Antiqua" w:cs="Book Antiqua"/>
          <w:color w:val="000000"/>
        </w:rPr>
        <w:t>Grade C (Good): 0</w:t>
      </w:r>
    </w:p>
    <w:p w:rsidR="00A77B3E" w:rsidRPr="00817F69" w:rsidRDefault="00F25FBE" w:rsidP="00817F69">
      <w:pPr>
        <w:snapToGrid w:val="0"/>
        <w:spacing w:line="360" w:lineRule="auto"/>
        <w:jc w:val="both"/>
        <w:rPr>
          <w:rFonts w:ascii="Book Antiqua" w:hAnsi="Book Antiqua"/>
        </w:rPr>
      </w:pPr>
      <w:r w:rsidRPr="00817F69">
        <w:rPr>
          <w:rFonts w:ascii="Book Antiqua" w:eastAsia="Book Antiqua" w:hAnsi="Book Antiqua" w:cs="Book Antiqua"/>
          <w:color w:val="000000"/>
        </w:rPr>
        <w:t>Grade D (Fair): 0</w:t>
      </w:r>
    </w:p>
    <w:p w:rsidR="00A77B3E" w:rsidRPr="00817F69" w:rsidRDefault="00F25FBE" w:rsidP="00817F69">
      <w:pPr>
        <w:snapToGrid w:val="0"/>
        <w:spacing w:line="360" w:lineRule="auto"/>
        <w:jc w:val="both"/>
        <w:rPr>
          <w:rFonts w:ascii="Book Antiqua" w:hAnsi="Book Antiqua"/>
        </w:rPr>
      </w:pPr>
      <w:r w:rsidRPr="00817F69">
        <w:rPr>
          <w:rFonts w:ascii="Book Antiqua" w:eastAsia="Book Antiqua" w:hAnsi="Book Antiqua" w:cs="Book Antiqua"/>
          <w:color w:val="000000"/>
        </w:rPr>
        <w:t>Grade E (Poor): 0</w:t>
      </w:r>
    </w:p>
    <w:p w:rsidR="00A77B3E" w:rsidRPr="00817F69" w:rsidRDefault="00A77B3E" w:rsidP="00817F69">
      <w:pPr>
        <w:snapToGrid w:val="0"/>
        <w:spacing w:line="360" w:lineRule="auto"/>
        <w:jc w:val="both"/>
        <w:rPr>
          <w:rFonts w:ascii="Book Antiqua" w:hAnsi="Book Antiqua"/>
        </w:rPr>
      </w:pPr>
    </w:p>
    <w:p w:rsidR="00A77B3E" w:rsidRPr="00C22EDF" w:rsidRDefault="00F25FBE" w:rsidP="00817F69">
      <w:pPr>
        <w:snapToGrid w:val="0"/>
        <w:spacing w:line="360" w:lineRule="auto"/>
        <w:jc w:val="both"/>
        <w:rPr>
          <w:rFonts w:ascii="Book Antiqua" w:hAnsi="Book Antiqua" w:cs="Book Antiqua"/>
          <w:color w:val="000000"/>
          <w:lang w:eastAsia="zh-CN"/>
        </w:rPr>
      </w:pPr>
      <w:r w:rsidRPr="00817F69">
        <w:rPr>
          <w:rFonts w:ascii="Book Antiqua" w:eastAsia="Book Antiqua" w:hAnsi="Book Antiqua" w:cs="Book Antiqua"/>
          <w:b/>
          <w:color w:val="000000"/>
        </w:rPr>
        <w:t xml:space="preserve">P-Reviewer: </w:t>
      </w:r>
      <w:r w:rsidRPr="00817F69">
        <w:rPr>
          <w:rFonts w:ascii="Book Antiqua" w:eastAsia="Book Antiqua" w:hAnsi="Book Antiqua" w:cs="Book Antiqua"/>
          <w:color w:val="000000"/>
        </w:rPr>
        <w:t>Dor FJ, Tafulo S</w:t>
      </w:r>
      <w:r w:rsidRPr="00817F69">
        <w:rPr>
          <w:rFonts w:ascii="Book Antiqua" w:eastAsia="Book Antiqua" w:hAnsi="Book Antiqua" w:cs="Book Antiqua"/>
          <w:b/>
          <w:color w:val="000000"/>
        </w:rPr>
        <w:t xml:space="preserve"> S-Editor: </w:t>
      </w:r>
      <w:r w:rsidRPr="00817F69">
        <w:rPr>
          <w:rFonts w:ascii="Book Antiqua" w:eastAsia="Book Antiqua" w:hAnsi="Book Antiqua" w:cs="Book Antiqua"/>
          <w:color w:val="000000"/>
        </w:rPr>
        <w:t>Zhang L</w:t>
      </w:r>
      <w:r w:rsidR="000646C9" w:rsidRPr="00817F69">
        <w:rPr>
          <w:rFonts w:ascii="Book Antiqua" w:eastAsia="Book Antiqua" w:hAnsi="Book Antiqua" w:cs="Book Antiqua"/>
          <w:b/>
          <w:color w:val="000000"/>
        </w:rPr>
        <w:t xml:space="preserve"> L-Editor:</w:t>
      </w:r>
      <w:r w:rsidR="00C22EDF">
        <w:rPr>
          <w:rFonts w:ascii="Book Antiqua" w:hAnsi="Book Antiqua" w:cs="Book Antiqua" w:hint="eastAsia"/>
          <w:b/>
          <w:color w:val="000000"/>
          <w:lang w:eastAsia="zh-CN"/>
        </w:rPr>
        <w:t xml:space="preserve"> </w:t>
      </w:r>
      <w:r w:rsidR="00C22EDF" w:rsidRPr="00C22EDF">
        <w:rPr>
          <w:rFonts w:ascii="Book Antiqua" w:hAnsi="Book Antiqua" w:cs="Book Antiqua" w:hint="eastAsia"/>
          <w:color w:val="000000"/>
          <w:lang w:eastAsia="zh-CN"/>
        </w:rPr>
        <w:t>A</w:t>
      </w:r>
      <w:r w:rsidR="000646C9" w:rsidRPr="00817F69">
        <w:rPr>
          <w:rFonts w:ascii="Book Antiqua" w:eastAsia="Book Antiqua" w:hAnsi="Book Antiqua" w:cs="Book Antiqua"/>
          <w:b/>
          <w:color w:val="000000"/>
        </w:rPr>
        <w:t xml:space="preserve"> </w:t>
      </w:r>
      <w:r w:rsidRPr="00817F69">
        <w:rPr>
          <w:rFonts w:ascii="Book Antiqua" w:eastAsia="Book Antiqua" w:hAnsi="Book Antiqua" w:cs="Book Antiqua"/>
          <w:b/>
          <w:color w:val="000000"/>
        </w:rPr>
        <w:t xml:space="preserve">P-Editor: </w:t>
      </w:r>
      <w:r w:rsidR="00C22EDF" w:rsidRPr="00C22EDF">
        <w:rPr>
          <w:rFonts w:ascii="Book Antiqua" w:hAnsi="Book Antiqua" w:cs="Book Antiqua" w:hint="eastAsia"/>
          <w:color w:val="000000"/>
          <w:lang w:eastAsia="zh-CN"/>
        </w:rPr>
        <w:t>Li JH</w:t>
      </w:r>
    </w:p>
    <w:p w:rsidR="00F25FBE" w:rsidRPr="00817F69" w:rsidRDefault="00F25FBE" w:rsidP="00817F69">
      <w:pPr>
        <w:snapToGrid w:val="0"/>
        <w:spacing w:line="360" w:lineRule="auto"/>
        <w:jc w:val="both"/>
        <w:rPr>
          <w:rFonts w:ascii="Book Antiqua" w:eastAsia="Times New Roman" w:hAnsi="Book Antiqua" w:cs="Arial"/>
          <w:b/>
          <w:bCs/>
        </w:rPr>
      </w:pPr>
      <w:r w:rsidRPr="00817F69">
        <w:rPr>
          <w:rFonts w:ascii="Book Antiqua" w:hAnsi="Book Antiqua" w:cs="Book Antiqua"/>
          <w:b/>
          <w:color w:val="000000"/>
          <w:lang w:eastAsia="zh-CN"/>
        </w:rPr>
        <w:br w:type="page"/>
      </w:r>
      <w:r w:rsidRPr="00817F69">
        <w:rPr>
          <w:rFonts w:ascii="Book Antiqua" w:eastAsia="Times New Roman" w:hAnsi="Book Antiqua" w:cs="Arial"/>
          <w:b/>
          <w:bCs/>
        </w:rPr>
        <w:lastRenderedPageBreak/>
        <w:t>Table 1 Summary of novel biomarker studies of chemokines associated with immunologic outcomes</w:t>
      </w:r>
    </w:p>
    <w:tbl>
      <w:tblPr>
        <w:tblStyle w:val="-61"/>
        <w:tblW w:w="9039" w:type="dxa"/>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1397"/>
        <w:gridCol w:w="1183"/>
        <w:gridCol w:w="1151"/>
        <w:gridCol w:w="1483"/>
        <w:gridCol w:w="1369"/>
        <w:gridCol w:w="2456"/>
      </w:tblGrid>
      <w:tr w:rsidR="00F25FBE" w:rsidRPr="00817F69" w:rsidTr="00817F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7" w:type="dxa"/>
            <w:tcBorders>
              <w:top w:val="single" w:sz="8" w:space="0" w:color="auto"/>
              <w:left w:val="none" w:sz="0" w:space="0" w:color="auto"/>
              <w:bottom w:val="single" w:sz="8" w:space="0" w:color="auto"/>
              <w:right w:val="none" w:sz="0" w:space="0" w:color="auto"/>
            </w:tcBorders>
            <w:shd w:val="clear" w:color="auto" w:fill="auto"/>
          </w:tcPr>
          <w:p w:rsidR="00F25FBE" w:rsidRPr="00817F69" w:rsidRDefault="00510878" w:rsidP="00817F69">
            <w:pPr>
              <w:snapToGrid w:val="0"/>
              <w:spacing w:line="360" w:lineRule="auto"/>
              <w:jc w:val="both"/>
              <w:rPr>
                <w:rFonts w:ascii="Book Antiqua" w:eastAsia="Times New Roman" w:hAnsi="Book Antiqua"/>
              </w:rPr>
            </w:pPr>
            <w:r w:rsidRPr="00817F69">
              <w:rPr>
                <w:rFonts w:ascii="Book Antiqua" w:eastAsia="Times New Roman" w:hAnsi="Book Antiqua"/>
              </w:rPr>
              <w:t>Ref.</w:t>
            </w:r>
            <w:r w:rsidR="00F25FBE" w:rsidRPr="00817F69">
              <w:rPr>
                <w:rFonts w:ascii="Book Antiqua" w:eastAsia="Times New Roman" w:hAnsi="Book Antiqua"/>
              </w:rPr>
              <w:t xml:space="preserve"> </w:t>
            </w:r>
          </w:p>
        </w:tc>
        <w:tc>
          <w:tcPr>
            <w:tcW w:w="1183" w:type="dxa"/>
            <w:tcBorders>
              <w:top w:val="single" w:sz="8" w:space="0" w:color="auto"/>
              <w:left w:val="none" w:sz="0" w:space="0" w:color="auto"/>
              <w:bottom w:val="single" w:sz="8" w:space="0" w:color="auto"/>
              <w:right w:val="none" w:sz="0" w:space="0" w:color="auto"/>
            </w:tcBorders>
            <w:shd w:val="clear" w:color="auto" w:fill="auto"/>
          </w:tcPr>
          <w:p w:rsidR="00F25FBE" w:rsidRPr="00817F69" w:rsidRDefault="00F25FBE" w:rsidP="00817F69">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i/>
              </w:rPr>
            </w:pPr>
            <w:r w:rsidRPr="00817F69">
              <w:rPr>
                <w:rFonts w:ascii="Book Antiqua" w:eastAsia="Times New Roman" w:hAnsi="Book Antiqua"/>
                <w:i/>
              </w:rPr>
              <w:t>n</w:t>
            </w:r>
          </w:p>
        </w:tc>
        <w:tc>
          <w:tcPr>
            <w:tcW w:w="1151" w:type="dxa"/>
            <w:tcBorders>
              <w:top w:val="single" w:sz="8" w:space="0" w:color="auto"/>
              <w:left w:val="none" w:sz="0" w:space="0" w:color="auto"/>
              <w:bottom w:val="single" w:sz="8" w:space="0" w:color="auto"/>
              <w:right w:val="none" w:sz="0" w:space="0" w:color="auto"/>
            </w:tcBorders>
            <w:shd w:val="clear" w:color="auto" w:fill="auto"/>
          </w:tcPr>
          <w:p w:rsidR="00F25FBE" w:rsidRPr="00817F69" w:rsidRDefault="00F25FBE" w:rsidP="00817F69">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rPr>
            </w:pPr>
            <w:r w:rsidRPr="00817F69">
              <w:rPr>
                <w:rFonts w:ascii="Book Antiqua" w:eastAsia="Times New Roman" w:hAnsi="Book Antiqua"/>
              </w:rPr>
              <w:t xml:space="preserve">Sample </w:t>
            </w:r>
          </w:p>
        </w:tc>
        <w:tc>
          <w:tcPr>
            <w:tcW w:w="1483" w:type="dxa"/>
            <w:tcBorders>
              <w:top w:val="single" w:sz="8" w:space="0" w:color="auto"/>
              <w:left w:val="none" w:sz="0" w:space="0" w:color="auto"/>
              <w:bottom w:val="single" w:sz="8" w:space="0" w:color="auto"/>
              <w:right w:val="none" w:sz="0" w:space="0" w:color="auto"/>
            </w:tcBorders>
            <w:shd w:val="clear" w:color="auto" w:fill="auto"/>
          </w:tcPr>
          <w:p w:rsidR="00F25FBE" w:rsidRPr="00817F69" w:rsidRDefault="00F25FBE" w:rsidP="00817F69">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rPr>
            </w:pPr>
            <w:r w:rsidRPr="00817F69">
              <w:rPr>
                <w:rFonts w:ascii="Book Antiqua" w:eastAsia="Times New Roman" w:hAnsi="Book Antiqua"/>
              </w:rPr>
              <w:t xml:space="preserve">Biomarkers </w:t>
            </w:r>
          </w:p>
        </w:tc>
        <w:tc>
          <w:tcPr>
            <w:tcW w:w="1369" w:type="dxa"/>
            <w:tcBorders>
              <w:top w:val="single" w:sz="8" w:space="0" w:color="auto"/>
              <w:left w:val="none" w:sz="0" w:space="0" w:color="auto"/>
              <w:bottom w:val="single" w:sz="8" w:space="0" w:color="auto"/>
              <w:right w:val="none" w:sz="0" w:space="0" w:color="auto"/>
            </w:tcBorders>
            <w:shd w:val="clear" w:color="auto" w:fill="auto"/>
          </w:tcPr>
          <w:p w:rsidR="00F25FBE" w:rsidRPr="00817F69" w:rsidRDefault="00F25FBE" w:rsidP="00817F69">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rPr>
            </w:pPr>
            <w:r w:rsidRPr="00817F69">
              <w:rPr>
                <w:rFonts w:ascii="Book Antiqua" w:eastAsia="Times New Roman" w:hAnsi="Book Antiqua"/>
              </w:rPr>
              <w:t xml:space="preserve">Outcome </w:t>
            </w:r>
          </w:p>
        </w:tc>
        <w:tc>
          <w:tcPr>
            <w:tcW w:w="2456" w:type="dxa"/>
            <w:tcBorders>
              <w:top w:val="single" w:sz="8" w:space="0" w:color="auto"/>
              <w:left w:val="none" w:sz="0" w:space="0" w:color="auto"/>
              <w:bottom w:val="single" w:sz="8" w:space="0" w:color="auto"/>
              <w:right w:val="none" w:sz="0" w:space="0" w:color="auto"/>
            </w:tcBorders>
            <w:shd w:val="clear" w:color="auto" w:fill="auto"/>
          </w:tcPr>
          <w:p w:rsidR="00F25FBE" w:rsidRPr="00817F69" w:rsidRDefault="00F25FBE" w:rsidP="00817F69">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rPr>
            </w:pPr>
            <w:r w:rsidRPr="00817F69">
              <w:rPr>
                <w:rFonts w:ascii="Book Antiqua" w:eastAsia="Times New Roman" w:hAnsi="Book Antiqua"/>
              </w:rPr>
              <w:t xml:space="preserve">Study </w:t>
            </w:r>
            <w:r w:rsidR="00510878" w:rsidRPr="00817F69">
              <w:rPr>
                <w:rFonts w:ascii="Book Antiqua" w:eastAsia="Times New Roman" w:hAnsi="Book Antiqua"/>
              </w:rPr>
              <w:t>conclusion</w:t>
            </w:r>
          </w:p>
        </w:tc>
      </w:tr>
      <w:tr w:rsidR="00F25FBE" w:rsidRPr="00817F69" w:rsidTr="00817F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7" w:type="dxa"/>
            <w:tcBorders>
              <w:top w:val="single" w:sz="8"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rPr>
                <w:rFonts w:ascii="Book Antiqua" w:eastAsia="Times New Roman" w:hAnsi="Book Antiqua" w:cs="Arial"/>
                <w:b w:val="0"/>
              </w:rPr>
            </w:pPr>
            <w:r w:rsidRPr="00817F69">
              <w:rPr>
                <w:rFonts w:ascii="Book Antiqua" w:eastAsia="Times New Roman" w:hAnsi="Book Antiqua" w:cs="Arial"/>
                <w:b w:val="0"/>
              </w:rPr>
              <w:t xml:space="preserve">Rabant </w:t>
            </w:r>
            <w:r w:rsidRPr="00817F69">
              <w:rPr>
                <w:rFonts w:ascii="Book Antiqua" w:eastAsia="Times New Roman" w:hAnsi="Book Antiqua" w:cs="Arial"/>
                <w:b w:val="0"/>
                <w:i/>
                <w:iCs/>
              </w:rPr>
              <w:t>et al</w:t>
            </w:r>
            <w:r w:rsidRPr="00817F69">
              <w:rPr>
                <w:rFonts w:ascii="Book Antiqua" w:eastAsia="Times New Roman" w:hAnsi="Book Antiqua" w:cs="Arial"/>
                <w:b w:val="0"/>
                <w:noProof/>
                <w:vertAlign w:val="superscript"/>
              </w:rPr>
              <w:t>[11]</w:t>
            </w:r>
            <w:r w:rsidR="004E7B39" w:rsidRPr="00817F69">
              <w:rPr>
                <w:rFonts w:ascii="Book Antiqua" w:eastAsia="Times New Roman" w:hAnsi="Book Antiqua" w:cs="Arial"/>
              </w:rPr>
              <w:t>,</w:t>
            </w:r>
            <w:r w:rsidR="004E7B39" w:rsidRPr="00817F69">
              <w:rPr>
                <w:rFonts w:ascii="Book Antiqua" w:eastAsia="Times New Roman" w:hAnsi="Book Antiqua" w:cs="Arial"/>
                <w:b w:val="0"/>
              </w:rPr>
              <w:t xml:space="preserve"> 2015</w:t>
            </w:r>
          </w:p>
        </w:tc>
        <w:tc>
          <w:tcPr>
            <w:tcW w:w="1183" w:type="dxa"/>
            <w:tcBorders>
              <w:top w:val="single" w:sz="8"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244</w:t>
            </w:r>
          </w:p>
        </w:tc>
        <w:tc>
          <w:tcPr>
            <w:tcW w:w="1151" w:type="dxa"/>
            <w:tcBorders>
              <w:top w:val="single" w:sz="8"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 xml:space="preserve">Urine </w:t>
            </w:r>
          </w:p>
        </w:tc>
        <w:tc>
          <w:tcPr>
            <w:tcW w:w="1483" w:type="dxa"/>
            <w:tcBorders>
              <w:top w:val="single" w:sz="8"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 xml:space="preserve">uCXCL9, uCXCL10 </w:t>
            </w:r>
          </w:p>
        </w:tc>
        <w:tc>
          <w:tcPr>
            <w:tcW w:w="1369" w:type="dxa"/>
            <w:tcBorders>
              <w:top w:val="single" w:sz="8"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 xml:space="preserve">Rejection </w:t>
            </w:r>
          </w:p>
        </w:tc>
        <w:tc>
          <w:tcPr>
            <w:tcW w:w="2456" w:type="dxa"/>
            <w:tcBorders>
              <w:top w:val="single" w:sz="8"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CXCL9/10</w:t>
            </w:r>
            <w:r w:rsidRPr="00817F69">
              <w:rPr>
                <w:rFonts w:ascii="Book Antiqua" w:eastAsia="Times New Roman" w:hAnsi="Book Antiqua" w:cs="Arial"/>
                <w:vertAlign w:val="superscript"/>
              </w:rPr>
              <w:t>a</w:t>
            </w:r>
            <w:r w:rsidRPr="00817F69">
              <w:rPr>
                <w:rFonts w:ascii="Book Antiqua" w:eastAsia="Times New Roman" w:hAnsi="Book Antiqua" w:cs="Arial"/>
              </w:rPr>
              <w:t xml:space="preserve"> correlated with ti+mvi (i+t; g</w:t>
            </w:r>
            <w:r w:rsidRPr="00817F69">
              <w:rPr>
                <w:rFonts w:ascii="Book Antiqua" w:eastAsia="等线" w:hAnsi="Book Antiqua" w:cs="Arial"/>
                <w:lang w:eastAsia="zh-CN"/>
              </w:rPr>
              <w:t xml:space="preserve"> </w:t>
            </w:r>
            <w:r w:rsidRPr="00817F69">
              <w:rPr>
                <w:rFonts w:ascii="Book Antiqua" w:eastAsia="Times New Roman" w:hAnsi="Book Antiqua" w:cs="Arial"/>
              </w:rPr>
              <w:t>+</w:t>
            </w:r>
            <w:r w:rsidRPr="00817F69">
              <w:rPr>
                <w:rFonts w:ascii="Book Antiqua" w:eastAsia="等线" w:hAnsi="Book Antiqua" w:cs="Arial"/>
                <w:lang w:eastAsia="zh-CN"/>
              </w:rPr>
              <w:t xml:space="preserve"> </w:t>
            </w:r>
            <w:r w:rsidRPr="00817F69">
              <w:rPr>
                <w:rFonts w:ascii="Book Antiqua" w:eastAsia="Times New Roman" w:hAnsi="Book Antiqua" w:cs="Arial"/>
              </w:rPr>
              <w:t>ptc) CXCL10:</w:t>
            </w:r>
            <w:r w:rsidR="00510878" w:rsidRPr="00817F69">
              <w:rPr>
                <w:rFonts w:ascii="Book Antiqua" w:eastAsia="Times New Roman" w:hAnsi="Book Antiqua" w:cs="Arial"/>
              </w:rPr>
              <w:t xml:space="preserve"> </w:t>
            </w:r>
            <w:r w:rsidRPr="00817F69">
              <w:rPr>
                <w:rFonts w:ascii="Book Antiqua" w:eastAsia="Times New Roman" w:hAnsi="Book Antiqua" w:cs="Arial"/>
              </w:rPr>
              <w:t>Cr</w:t>
            </w:r>
            <w:r w:rsidRPr="00817F69">
              <w:rPr>
                <w:rFonts w:ascii="Book Antiqua" w:eastAsia="Times New Roman" w:hAnsi="Book Antiqua" w:cs="Arial"/>
                <w:vertAlign w:val="superscript"/>
              </w:rPr>
              <w:t>a</w:t>
            </w:r>
            <w:r w:rsidRPr="00817F69">
              <w:rPr>
                <w:rFonts w:ascii="Book Antiqua" w:eastAsia="Times New Roman" w:hAnsi="Book Antiqua" w:cs="Arial"/>
              </w:rPr>
              <w:t xml:space="preserve"> diagnosed TCMR and ABMR (</w:t>
            </w:r>
            <w:r w:rsidRPr="00817F69">
              <w:rPr>
                <w:rFonts w:ascii="Book Antiqua" w:eastAsia="Times New Roman" w:hAnsi="Book Antiqua" w:cs="Arial"/>
                <w:iCs/>
              </w:rPr>
              <w:t>AUC</w:t>
            </w:r>
            <w:r w:rsidRPr="00817F69">
              <w:rPr>
                <w:rFonts w:ascii="Book Antiqua" w:eastAsia="Times New Roman" w:hAnsi="Book Antiqua" w:cs="Arial"/>
                <w:i/>
                <w:iCs/>
              </w:rPr>
              <w:t xml:space="preserve"> </w:t>
            </w:r>
            <w:r w:rsidR="00510878" w:rsidRPr="00817F69">
              <w:rPr>
                <w:rFonts w:ascii="Book Antiqua" w:eastAsia="Times New Roman" w:hAnsi="Book Antiqua" w:cs="Arial"/>
              </w:rPr>
              <w:t xml:space="preserve">&gt; 0.75); </w:t>
            </w:r>
            <w:r w:rsidRPr="00817F69">
              <w:rPr>
                <w:rFonts w:ascii="Book Antiqua" w:eastAsia="Times New Roman" w:hAnsi="Book Antiqua" w:cs="Arial"/>
              </w:rPr>
              <w:t>CXCL10:</w:t>
            </w:r>
            <w:r w:rsidR="00510878" w:rsidRPr="00817F69">
              <w:rPr>
                <w:rFonts w:ascii="Book Antiqua" w:eastAsia="Times New Roman" w:hAnsi="Book Antiqua" w:cs="Arial"/>
              </w:rPr>
              <w:t xml:space="preserve"> </w:t>
            </w:r>
            <w:r w:rsidRPr="00817F69">
              <w:rPr>
                <w:rFonts w:ascii="Book Antiqua" w:eastAsia="Times New Roman" w:hAnsi="Book Antiqua" w:cs="Arial"/>
              </w:rPr>
              <w:t>Cr + DSA</w:t>
            </w:r>
            <w:r w:rsidRPr="00817F69">
              <w:rPr>
                <w:rFonts w:ascii="Book Antiqua" w:eastAsia="Times New Roman" w:hAnsi="Book Antiqua" w:cs="Arial"/>
                <w:vertAlign w:val="superscript"/>
              </w:rPr>
              <w:t>a</w:t>
            </w:r>
            <w:r w:rsidRPr="00817F69">
              <w:rPr>
                <w:rFonts w:ascii="Book Antiqua" w:eastAsia="Times New Roman" w:hAnsi="Book Antiqua" w:cs="Arial"/>
              </w:rPr>
              <w:t xml:space="preserve"> improved the diagnosis of ABMR (</w:t>
            </w:r>
            <w:r w:rsidRPr="00817F69">
              <w:rPr>
                <w:rFonts w:ascii="Book Antiqua" w:eastAsia="Times New Roman" w:hAnsi="Book Antiqua" w:cs="Arial"/>
                <w:iCs/>
              </w:rPr>
              <w:t>AUC</w:t>
            </w:r>
            <w:r w:rsidR="00510878" w:rsidRPr="00817F69">
              <w:rPr>
                <w:rFonts w:ascii="Book Antiqua" w:eastAsia="Times New Roman" w:hAnsi="Book Antiqua" w:cs="Arial"/>
              </w:rPr>
              <w:t xml:space="preserve"> = 0.83)</w:t>
            </w:r>
          </w:p>
        </w:tc>
      </w:tr>
      <w:tr w:rsidR="00F25FBE" w:rsidRPr="00817F69" w:rsidTr="00817F6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7"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rPr>
                <w:rFonts w:ascii="Book Antiqua" w:eastAsia="Times New Roman" w:hAnsi="Book Antiqua" w:cs="Arial"/>
                <w:b w:val="0"/>
              </w:rPr>
            </w:pPr>
            <w:r w:rsidRPr="00817F69">
              <w:rPr>
                <w:rFonts w:ascii="Book Antiqua" w:eastAsia="Times New Roman" w:hAnsi="Book Antiqua" w:cs="Arial"/>
                <w:b w:val="0"/>
              </w:rPr>
              <w:t xml:space="preserve">Hricik </w:t>
            </w:r>
            <w:r w:rsidRPr="00817F69">
              <w:rPr>
                <w:rFonts w:ascii="Book Antiqua" w:eastAsia="Times New Roman" w:hAnsi="Book Antiqua" w:cs="Arial"/>
                <w:b w:val="0"/>
                <w:i/>
                <w:iCs/>
              </w:rPr>
              <w:t>et al</w:t>
            </w:r>
            <w:r w:rsidRPr="00817F69">
              <w:rPr>
                <w:rFonts w:ascii="Book Antiqua" w:eastAsia="Times New Roman" w:hAnsi="Book Antiqua" w:cs="Arial"/>
                <w:b w:val="0"/>
                <w:noProof/>
                <w:vertAlign w:val="superscript"/>
              </w:rPr>
              <w:t>[12]</w:t>
            </w:r>
            <w:r w:rsidR="004E7B39" w:rsidRPr="00817F69">
              <w:rPr>
                <w:rFonts w:ascii="Book Antiqua" w:eastAsia="Times New Roman" w:hAnsi="Book Antiqua" w:cs="Arial"/>
                <w:b w:val="0"/>
              </w:rPr>
              <w:t>, 2015</w:t>
            </w:r>
          </w:p>
        </w:tc>
        <w:tc>
          <w:tcPr>
            <w:tcW w:w="1183"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21</w:t>
            </w:r>
          </w:p>
        </w:tc>
        <w:tc>
          <w:tcPr>
            <w:tcW w:w="1151"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 xml:space="preserve">Urine </w:t>
            </w:r>
          </w:p>
        </w:tc>
        <w:tc>
          <w:tcPr>
            <w:tcW w:w="1483"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CXCL9</w:t>
            </w:r>
          </w:p>
        </w:tc>
        <w:tc>
          <w:tcPr>
            <w:tcW w:w="1369"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 xml:space="preserve">Rejection </w:t>
            </w:r>
          </w:p>
        </w:tc>
        <w:tc>
          <w:tcPr>
            <w:tcW w:w="2456"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uCXCL9 predicts AR by a median of 15</w:t>
            </w:r>
            <w:r w:rsidRPr="00817F69">
              <w:rPr>
                <w:rFonts w:ascii="Book Antiqua" w:eastAsia="等线" w:hAnsi="Book Antiqua" w:cs="Arial"/>
                <w:lang w:eastAsia="zh-CN"/>
              </w:rPr>
              <w:t xml:space="preserve"> d</w:t>
            </w:r>
            <w:r w:rsidRPr="00817F69">
              <w:rPr>
                <w:rFonts w:ascii="Book Antiqua" w:eastAsia="Times New Roman" w:hAnsi="Book Antiqua" w:cs="Arial"/>
              </w:rPr>
              <w:t xml:space="preserve"> before clinical detection</w:t>
            </w:r>
          </w:p>
        </w:tc>
      </w:tr>
      <w:tr w:rsidR="00F25FBE" w:rsidRPr="00817F69" w:rsidTr="00817F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7"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rPr>
                <w:rFonts w:ascii="Book Antiqua" w:eastAsia="Times New Roman" w:hAnsi="Book Antiqua" w:cs="Arial"/>
                <w:b w:val="0"/>
              </w:rPr>
            </w:pPr>
            <w:r w:rsidRPr="00817F69">
              <w:rPr>
                <w:rFonts w:ascii="Book Antiqua" w:eastAsia="Times New Roman" w:hAnsi="Book Antiqua" w:cs="Arial"/>
                <w:b w:val="0"/>
              </w:rPr>
              <w:t xml:space="preserve">Faddoul </w:t>
            </w:r>
            <w:r w:rsidRPr="00817F69">
              <w:rPr>
                <w:rFonts w:ascii="Book Antiqua" w:eastAsia="Times New Roman" w:hAnsi="Book Antiqua" w:cs="Arial"/>
                <w:b w:val="0"/>
                <w:i/>
                <w:iCs/>
              </w:rPr>
              <w:t>et al</w:t>
            </w:r>
            <w:r w:rsidRPr="00817F69">
              <w:rPr>
                <w:rFonts w:ascii="Book Antiqua" w:eastAsia="Times New Roman" w:hAnsi="Book Antiqua" w:cs="Arial"/>
                <w:b w:val="0"/>
                <w:noProof/>
                <w:vertAlign w:val="superscript"/>
              </w:rPr>
              <w:t>[13]</w:t>
            </w:r>
            <w:r w:rsidR="004E7B39" w:rsidRPr="00817F69">
              <w:rPr>
                <w:rFonts w:ascii="Book Antiqua" w:eastAsia="Times New Roman" w:hAnsi="Book Antiqua" w:cs="Arial"/>
              </w:rPr>
              <w:t>,</w:t>
            </w:r>
            <w:r w:rsidR="004E7B39" w:rsidRPr="00817F69">
              <w:rPr>
                <w:rFonts w:ascii="Book Antiqua" w:eastAsia="Times New Roman" w:hAnsi="Book Antiqua" w:cs="Arial"/>
                <w:b w:val="0"/>
              </w:rPr>
              <w:t xml:space="preserve"> 2018</w:t>
            </w:r>
          </w:p>
        </w:tc>
        <w:tc>
          <w:tcPr>
            <w:tcW w:w="1183"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184</w:t>
            </w:r>
          </w:p>
        </w:tc>
        <w:tc>
          <w:tcPr>
            <w:tcW w:w="1151"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Urine and plasma</w:t>
            </w:r>
          </w:p>
        </w:tc>
        <w:tc>
          <w:tcPr>
            <w:tcW w:w="1483"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IFN</w:t>
            </w:r>
            <w:r w:rsidRPr="00817F69">
              <w:rPr>
                <w:rFonts w:ascii="Book Antiqua" w:eastAsia="等线" w:hAnsi="Book Antiqua" w:cs="Arial"/>
                <w:lang w:eastAsia="zh-CN"/>
              </w:rPr>
              <w:t>-</w:t>
            </w:r>
            <w:r w:rsidRPr="00817F69">
              <w:rPr>
                <w:rFonts w:ascii="Book Antiqua" w:eastAsia="Times New Roman" w:hAnsi="Book Antiqua" w:cs="Arial"/>
              </w:rPr>
              <w:t>γ</w:t>
            </w:r>
            <w:r w:rsidRPr="00817F69">
              <w:rPr>
                <w:rFonts w:ascii="Book Antiqua" w:eastAsia="等线" w:hAnsi="Book Antiqua" w:cs="Arial"/>
                <w:lang w:eastAsia="zh-CN"/>
              </w:rPr>
              <w:t xml:space="preserve"> </w:t>
            </w:r>
            <w:r w:rsidRPr="00817F69">
              <w:rPr>
                <w:rFonts w:ascii="Book Antiqua" w:eastAsia="Times New Roman" w:hAnsi="Book Antiqua" w:cs="Arial"/>
              </w:rPr>
              <w:t>ELISpot; CXCL9</w:t>
            </w:r>
          </w:p>
        </w:tc>
        <w:tc>
          <w:tcPr>
            <w:tcW w:w="1369"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ACR</w:t>
            </w:r>
          </w:p>
        </w:tc>
        <w:tc>
          <w:tcPr>
            <w:tcW w:w="2456"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CXCL9 predictive of ACR; IFN</w:t>
            </w:r>
            <w:r w:rsidRPr="00817F69">
              <w:rPr>
                <w:rFonts w:ascii="Book Antiqua" w:eastAsia="等线" w:hAnsi="Book Antiqua" w:cs="Arial"/>
                <w:lang w:eastAsia="zh-CN"/>
              </w:rPr>
              <w:t>-</w:t>
            </w:r>
            <w:r w:rsidRPr="00817F69">
              <w:rPr>
                <w:rFonts w:ascii="Book Antiqua" w:eastAsia="Times New Roman" w:hAnsi="Book Antiqua" w:cs="Arial"/>
              </w:rPr>
              <w:t>γ</w:t>
            </w:r>
            <w:r w:rsidRPr="00817F69">
              <w:rPr>
                <w:rFonts w:ascii="Book Antiqua" w:eastAsia="等线" w:hAnsi="Book Antiqua" w:cs="Arial"/>
                <w:lang w:eastAsia="zh-CN"/>
              </w:rPr>
              <w:t xml:space="preserve"> </w:t>
            </w:r>
            <w:r w:rsidRPr="00817F69">
              <w:rPr>
                <w:rFonts w:ascii="Book Antiqua" w:eastAsia="Times New Roman" w:hAnsi="Book Antiqua" w:cs="Arial"/>
              </w:rPr>
              <w:t xml:space="preserve">predictive of 1 year </w:t>
            </w:r>
            <w:r w:rsidRPr="00817F69">
              <w:rPr>
                <w:rFonts w:ascii="Book Antiqua" w:eastAsia="Times New Roman" w:hAnsi="Book Antiqua" w:cs="Arial"/>
              </w:rPr>
              <w:sym w:font="Symbol" w:char="F0AF"/>
            </w:r>
            <w:r w:rsidR="004E7B39" w:rsidRPr="00817F69">
              <w:rPr>
                <w:rFonts w:ascii="Book Antiqua" w:eastAsia="Times New Roman" w:hAnsi="Book Antiqua" w:cs="Arial"/>
              </w:rPr>
              <w:t>eGFR; neither predicted 5-y</w:t>
            </w:r>
            <w:r w:rsidRPr="00817F69">
              <w:rPr>
                <w:rFonts w:ascii="Book Antiqua" w:eastAsia="Times New Roman" w:hAnsi="Book Antiqua" w:cs="Arial"/>
              </w:rPr>
              <w:t>r outcomes</w:t>
            </w:r>
          </w:p>
        </w:tc>
      </w:tr>
      <w:tr w:rsidR="00F25FBE" w:rsidRPr="00817F69" w:rsidTr="00817F6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7"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rPr>
                <w:rFonts w:ascii="Book Antiqua" w:eastAsia="Times New Roman" w:hAnsi="Book Antiqua" w:cs="Arial"/>
                <w:b w:val="0"/>
              </w:rPr>
            </w:pPr>
            <w:r w:rsidRPr="00817F69">
              <w:rPr>
                <w:rFonts w:ascii="Book Antiqua" w:eastAsia="Times New Roman" w:hAnsi="Book Antiqua" w:cs="Arial"/>
                <w:b w:val="0"/>
              </w:rPr>
              <w:t xml:space="preserve">Xu </w:t>
            </w:r>
            <w:r w:rsidRPr="00817F69">
              <w:rPr>
                <w:rFonts w:ascii="Book Antiqua" w:eastAsia="Times New Roman" w:hAnsi="Book Antiqua" w:cs="Arial"/>
                <w:b w:val="0"/>
                <w:i/>
                <w:iCs/>
              </w:rPr>
              <w:t>et al</w:t>
            </w:r>
            <w:r w:rsidR="00510878" w:rsidRPr="00817F69">
              <w:rPr>
                <w:rFonts w:ascii="Book Antiqua" w:eastAsia="Times New Roman" w:hAnsi="Book Antiqua" w:cs="Arial"/>
                <w:b w:val="0"/>
                <w:noProof/>
                <w:vertAlign w:val="superscript"/>
              </w:rPr>
              <w:t>[14]</w:t>
            </w:r>
            <w:r w:rsidR="004E7B39" w:rsidRPr="00817F69">
              <w:rPr>
                <w:rFonts w:ascii="Book Antiqua" w:eastAsia="Times New Roman" w:hAnsi="Book Antiqua" w:cs="Arial"/>
              </w:rPr>
              <w:t xml:space="preserve">, </w:t>
            </w:r>
            <w:r w:rsidR="004E7B39" w:rsidRPr="00817F69">
              <w:rPr>
                <w:rFonts w:ascii="Book Antiqua" w:eastAsia="Times New Roman" w:hAnsi="Book Antiqua" w:cs="Arial"/>
                <w:b w:val="0"/>
              </w:rPr>
              <w:t>2018</w:t>
            </w:r>
          </w:p>
        </w:tc>
        <w:tc>
          <w:tcPr>
            <w:tcW w:w="1183"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87</w:t>
            </w:r>
          </w:p>
        </w:tc>
        <w:tc>
          <w:tcPr>
            <w:tcW w:w="1151"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 xml:space="preserve">Plasma </w:t>
            </w:r>
          </w:p>
        </w:tc>
        <w:tc>
          <w:tcPr>
            <w:tcW w:w="1483"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circulating fractalkine, IFN-γ and IP-10 </w:t>
            </w:r>
          </w:p>
        </w:tc>
        <w:tc>
          <w:tcPr>
            <w:tcW w:w="1369"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Arial"/>
              </w:rPr>
            </w:pPr>
            <w:r w:rsidRPr="00817F69">
              <w:rPr>
                <w:rFonts w:ascii="Book Antiqua" w:eastAsia="等线" w:hAnsi="Book Antiqua" w:cs="Arial"/>
                <w:shd w:val="clear" w:color="auto" w:fill="FFFFFF"/>
                <w:lang w:eastAsia="zh-CN"/>
              </w:rPr>
              <w:t>AR</w:t>
            </w:r>
            <w:r w:rsidRPr="00817F69">
              <w:rPr>
                <w:rFonts w:ascii="Book Antiqua" w:eastAsia="Times New Roman" w:hAnsi="Book Antiqua" w:cs="Arial"/>
              </w:rPr>
              <w:t xml:space="preserve"> </w:t>
            </w:r>
          </w:p>
        </w:tc>
        <w:tc>
          <w:tcPr>
            <w:tcW w:w="2456"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 xml:space="preserve">Fractalkine on day 0, IP-10 at +7 and IFN-γ on +7 had the highest </w:t>
            </w:r>
            <w:r w:rsidRPr="00817F69">
              <w:rPr>
                <w:rFonts w:ascii="Book Antiqua" w:eastAsia="Times New Roman" w:hAnsi="Book Antiqua" w:cs="Arial"/>
                <w:i/>
                <w:iCs/>
              </w:rPr>
              <w:t>AUC</w:t>
            </w:r>
            <w:r w:rsidRPr="00817F69">
              <w:rPr>
                <w:rFonts w:ascii="Book Antiqua" w:eastAsia="Times New Roman" w:hAnsi="Book Antiqua" w:cs="Arial"/>
              </w:rPr>
              <w:t xml:space="preserve"> (0.866) for predicting AR in </w:t>
            </w:r>
            <w:r w:rsidRPr="00817F69">
              <w:rPr>
                <w:rFonts w:ascii="Book Antiqua" w:eastAsia="Times New Roman" w:hAnsi="Book Antiqua" w:cs="Arial"/>
              </w:rPr>
              <w:lastRenderedPageBreak/>
              <w:t>1 mo (sensitivity 86.8%; specificity 89.8%)</w:t>
            </w:r>
          </w:p>
        </w:tc>
      </w:tr>
      <w:tr w:rsidR="00F25FBE" w:rsidRPr="00817F69" w:rsidTr="00817F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7"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rPr>
                <w:rFonts w:ascii="Book Antiqua" w:eastAsia="Times New Roman" w:hAnsi="Book Antiqua" w:cs="Arial"/>
                <w:b w:val="0"/>
              </w:rPr>
            </w:pPr>
            <w:r w:rsidRPr="00817F69">
              <w:rPr>
                <w:rFonts w:ascii="Book Antiqua" w:eastAsia="Times New Roman" w:hAnsi="Book Antiqua" w:cs="Arial"/>
                <w:b w:val="0"/>
              </w:rPr>
              <w:lastRenderedPageBreak/>
              <w:t xml:space="preserve">Tefik </w:t>
            </w:r>
            <w:r w:rsidRPr="00817F69">
              <w:rPr>
                <w:rFonts w:ascii="Book Antiqua" w:eastAsia="Times New Roman" w:hAnsi="Book Antiqua" w:cs="Arial"/>
                <w:b w:val="0"/>
                <w:i/>
                <w:iCs/>
              </w:rPr>
              <w:t>et al</w:t>
            </w:r>
            <w:r w:rsidR="00510878" w:rsidRPr="00817F69">
              <w:rPr>
                <w:rFonts w:ascii="Book Antiqua" w:eastAsia="Times New Roman" w:hAnsi="Book Antiqua" w:cs="Arial"/>
                <w:b w:val="0"/>
                <w:noProof/>
                <w:vertAlign w:val="superscript"/>
              </w:rPr>
              <w:t>[15]</w:t>
            </w:r>
            <w:r w:rsidR="00510878" w:rsidRPr="00817F69">
              <w:rPr>
                <w:rFonts w:ascii="Book Antiqua" w:eastAsia="Times New Roman" w:hAnsi="Book Antiqua" w:cs="Arial"/>
              </w:rPr>
              <w:t>,</w:t>
            </w:r>
            <w:r w:rsidRPr="00817F69">
              <w:rPr>
                <w:rFonts w:ascii="Book Antiqua" w:eastAsia="Times New Roman" w:hAnsi="Book Antiqua" w:cs="Arial"/>
                <w:b w:val="0"/>
              </w:rPr>
              <w:t xml:space="preserve"> 2019</w:t>
            </w:r>
          </w:p>
        </w:tc>
        <w:tc>
          <w:tcPr>
            <w:tcW w:w="1183"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 xml:space="preserve">65 (9 rejection, 56 stable) </w:t>
            </w:r>
          </w:p>
        </w:tc>
        <w:tc>
          <w:tcPr>
            <w:tcW w:w="1151"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 xml:space="preserve">Plasma </w:t>
            </w:r>
          </w:p>
        </w:tc>
        <w:tc>
          <w:tcPr>
            <w:tcW w:w="1483"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IL-2, IL-8</w:t>
            </w:r>
          </w:p>
        </w:tc>
        <w:tc>
          <w:tcPr>
            <w:tcW w:w="1369"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 xml:space="preserve">Rejection </w:t>
            </w:r>
          </w:p>
        </w:tc>
        <w:tc>
          <w:tcPr>
            <w:tcW w:w="2456"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IL-2</w:t>
            </w:r>
            <w:r w:rsidRPr="00817F69">
              <w:rPr>
                <w:rFonts w:ascii="Book Antiqua" w:eastAsia="Times New Roman" w:hAnsi="Book Antiqua" w:cs="Arial"/>
                <w:vertAlign w:val="superscript"/>
              </w:rPr>
              <w:t>b</w:t>
            </w:r>
            <w:r w:rsidRPr="00817F69">
              <w:rPr>
                <w:rFonts w:ascii="Book Antiqua" w:eastAsia="Times New Roman" w:hAnsi="Book Antiqua" w:cs="Arial"/>
              </w:rPr>
              <w:t xml:space="preserve"> and IL-8</w:t>
            </w:r>
            <w:r w:rsidRPr="00817F69">
              <w:rPr>
                <w:rFonts w:ascii="Book Antiqua" w:eastAsia="Times New Roman" w:hAnsi="Book Antiqua" w:cs="Arial"/>
                <w:vertAlign w:val="superscript"/>
              </w:rPr>
              <w:t>c</w:t>
            </w:r>
            <w:r w:rsidRPr="00817F69">
              <w:rPr>
                <w:rFonts w:ascii="Book Antiqua" w:eastAsia="Times New Roman" w:hAnsi="Book Antiqua" w:cs="Arial"/>
              </w:rPr>
              <w:t xml:space="preserve"> predict AR; IL-2</w:t>
            </w:r>
            <w:r w:rsidRPr="00817F69">
              <w:rPr>
                <w:rFonts w:ascii="Book Antiqua" w:eastAsia="Times New Roman" w:hAnsi="Book Antiqua" w:cs="Arial"/>
                <w:vertAlign w:val="superscript"/>
              </w:rPr>
              <w:t>b</w:t>
            </w:r>
            <w:r w:rsidRPr="00817F69">
              <w:rPr>
                <w:rFonts w:ascii="Book Antiqua" w:eastAsia="Times New Roman" w:hAnsi="Book Antiqua" w:cs="Arial"/>
              </w:rPr>
              <w:t xml:space="preserve"> and IL-8</w:t>
            </w:r>
            <w:r w:rsidRPr="00817F69">
              <w:rPr>
                <w:rFonts w:ascii="Book Antiqua" w:eastAsia="Times New Roman" w:hAnsi="Book Antiqua" w:cs="Arial"/>
                <w:vertAlign w:val="superscript"/>
              </w:rPr>
              <w:t>d</w:t>
            </w:r>
            <w:r w:rsidRPr="00817F69">
              <w:rPr>
                <w:rFonts w:ascii="Book Antiqua" w:eastAsia="Times New Roman" w:hAnsi="Book Antiqua" w:cs="Arial"/>
              </w:rPr>
              <w:t xml:space="preserve"> levels correlated with </w:t>
            </w:r>
            <w:r w:rsidRPr="00817F69">
              <w:rPr>
                <w:rFonts w:ascii="Book Antiqua" w:eastAsia="Times New Roman" w:hAnsi="Book Antiqua" w:cs="Arial"/>
              </w:rPr>
              <w:sym w:font="Symbol" w:char="F0AF"/>
            </w:r>
            <w:r w:rsidRPr="00817F69">
              <w:rPr>
                <w:rFonts w:ascii="Book Antiqua" w:eastAsia="Times New Roman" w:hAnsi="Book Antiqua" w:cs="Arial"/>
              </w:rPr>
              <w:t xml:space="preserve"> 3 mo eGFR in the AR group</w:t>
            </w:r>
          </w:p>
        </w:tc>
      </w:tr>
      <w:tr w:rsidR="00F25FBE" w:rsidRPr="00817F69" w:rsidTr="00817F6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7"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rPr>
                <w:rFonts w:ascii="Book Antiqua" w:eastAsia="Times New Roman" w:hAnsi="Book Antiqua" w:cs="Arial"/>
                <w:b w:val="0"/>
              </w:rPr>
            </w:pPr>
            <w:r w:rsidRPr="00817F69">
              <w:rPr>
                <w:rFonts w:ascii="Book Antiqua" w:eastAsia="Times New Roman" w:hAnsi="Book Antiqua" w:cs="Arial"/>
                <w:b w:val="0"/>
              </w:rPr>
              <w:t xml:space="preserve">de Holanda </w:t>
            </w:r>
            <w:r w:rsidRPr="00817F69">
              <w:rPr>
                <w:rFonts w:ascii="Book Antiqua" w:eastAsia="Times New Roman" w:hAnsi="Book Antiqua" w:cs="Arial"/>
                <w:b w:val="0"/>
                <w:i/>
                <w:iCs/>
              </w:rPr>
              <w:t>et al</w:t>
            </w:r>
            <w:r w:rsidR="004E7B39" w:rsidRPr="00817F69">
              <w:rPr>
                <w:rFonts w:ascii="Book Antiqua" w:eastAsia="Times New Roman" w:hAnsi="Book Antiqua" w:cs="Arial"/>
                <w:b w:val="0"/>
                <w:noProof/>
                <w:vertAlign w:val="superscript"/>
              </w:rPr>
              <w:t>[16]</w:t>
            </w:r>
            <w:r w:rsidR="004E7B39" w:rsidRPr="00817F69">
              <w:rPr>
                <w:rFonts w:ascii="Book Antiqua" w:eastAsia="Times New Roman" w:hAnsi="Book Antiqua" w:cs="Arial"/>
              </w:rPr>
              <w:t>,</w:t>
            </w:r>
            <w:r w:rsidRPr="00817F69">
              <w:rPr>
                <w:rFonts w:ascii="Book Antiqua" w:eastAsia="Times New Roman" w:hAnsi="Book Antiqua" w:cs="Arial"/>
                <w:b w:val="0"/>
              </w:rPr>
              <w:t xml:space="preserve"> 2018</w:t>
            </w:r>
          </w:p>
        </w:tc>
        <w:tc>
          <w:tcPr>
            <w:tcW w:w="1183"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73</w:t>
            </w:r>
          </w:p>
        </w:tc>
        <w:tc>
          <w:tcPr>
            <w:tcW w:w="1151"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 xml:space="preserve">Plasma </w:t>
            </w:r>
          </w:p>
        </w:tc>
        <w:tc>
          <w:tcPr>
            <w:tcW w:w="1483"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 xml:space="preserve">sCD30 </w:t>
            </w:r>
          </w:p>
        </w:tc>
        <w:tc>
          <w:tcPr>
            <w:tcW w:w="1369"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Rejection; Graft survival</w:t>
            </w:r>
          </w:p>
        </w:tc>
        <w:tc>
          <w:tcPr>
            <w:tcW w:w="2456"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Plasma CD30 at +7, +14 associated w AR (</w:t>
            </w:r>
            <w:r w:rsidRPr="00817F69">
              <w:rPr>
                <w:rFonts w:ascii="Book Antiqua" w:eastAsia="Times New Roman" w:hAnsi="Book Antiqua" w:cs="Arial"/>
                <w:i/>
                <w:iCs/>
              </w:rPr>
              <w:t>P</w:t>
            </w:r>
            <w:r w:rsidRPr="00817F69">
              <w:rPr>
                <w:rFonts w:ascii="Book Antiqua" w:eastAsia="Times New Roman" w:hAnsi="Book Antiqua" w:cs="Arial"/>
              </w:rPr>
              <w:t xml:space="preserve"> </w:t>
            </w:r>
            <w:r w:rsidR="004E7B39" w:rsidRPr="00817F69">
              <w:rPr>
                <w:rFonts w:ascii="Book Antiqua" w:eastAsia="Times New Roman" w:hAnsi="Book Antiqua" w:cs="Arial"/>
              </w:rPr>
              <w:t>= 0.036). No difference in 5 yr graft survival</w:t>
            </w:r>
          </w:p>
        </w:tc>
      </w:tr>
    </w:tbl>
    <w:p w:rsidR="00F25FBE" w:rsidRPr="00817F69" w:rsidRDefault="00F25FBE" w:rsidP="00817F69">
      <w:pPr>
        <w:snapToGrid w:val="0"/>
        <w:spacing w:line="360" w:lineRule="auto"/>
        <w:jc w:val="both"/>
        <w:rPr>
          <w:rFonts w:ascii="Book Antiqua" w:eastAsia="Times New Roman" w:hAnsi="Book Antiqua" w:cs="Arial"/>
        </w:rPr>
      </w:pPr>
      <w:proofErr w:type="gramStart"/>
      <w:r w:rsidRPr="00817F69">
        <w:rPr>
          <w:rFonts w:ascii="Book Antiqua" w:eastAsia="Times New Roman" w:hAnsi="Book Antiqua" w:cs="Arial"/>
          <w:vertAlign w:val="superscript"/>
        </w:rPr>
        <w:t>a</w:t>
      </w:r>
      <w:r w:rsidRPr="00817F69">
        <w:rPr>
          <w:rFonts w:ascii="Book Antiqua" w:eastAsia="Times New Roman" w:hAnsi="Book Antiqua" w:cs="Arial"/>
          <w:i/>
        </w:rPr>
        <w:t>P</w:t>
      </w:r>
      <w:proofErr w:type="gramEnd"/>
      <w:r w:rsidRPr="00817F69">
        <w:rPr>
          <w:rFonts w:ascii="Book Antiqua" w:eastAsia="Times New Roman" w:hAnsi="Book Antiqua" w:cs="Arial"/>
          <w:i/>
        </w:rPr>
        <w:t xml:space="preserve"> </w:t>
      </w:r>
      <w:r w:rsidRPr="00817F69">
        <w:rPr>
          <w:rFonts w:ascii="Book Antiqua" w:eastAsia="Times New Roman" w:hAnsi="Book Antiqua" w:cs="Arial"/>
        </w:rPr>
        <w:t>&lt; 0.001</w:t>
      </w:r>
      <w:r w:rsidRPr="00817F69">
        <w:rPr>
          <w:rFonts w:ascii="Book Antiqua" w:eastAsia="Times New Roman" w:hAnsi="Book Antiqua" w:cs="Arial"/>
          <w:i/>
        </w:rPr>
        <w:t xml:space="preserve"> vs</w:t>
      </w:r>
      <w:r w:rsidRPr="00817F69">
        <w:rPr>
          <w:rFonts w:ascii="Book Antiqua" w:eastAsia="Times New Roman" w:hAnsi="Book Antiqua" w:cs="Arial"/>
        </w:rPr>
        <w:t xml:space="preserve"> histology. </w:t>
      </w:r>
      <w:proofErr w:type="gramStart"/>
      <w:r w:rsidRPr="00817F69">
        <w:rPr>
          <w:rFonts w:ascii="Book Antiqua" w:eastAsia="Times New Roman" w:hAnsi="Book Antiqua" w:cs="Arial"/>
          <w:vertAlign w:val="superscript"/>
        </w:rPr>
        <w:t>b</w:t>
      </w:r>
      <w:r w:rsidRPr="00817F69">
        <w:rPr>
          <w:rFonts w:ascii="Book Antiqua" w:eastAsia="Times New Roman" w:hAnsi="Book Antiqua" w:cs="Arial"/>
          <w:i/>
        </w:rPr>
        <w:t>P</w:t>
      </w:r>
      <w:proofErr w:type="gramEnd"/>
      <w:r w:rsidRPr="00817F69">
        <w:rPr>
          <w:rFonts w:ascii="Book Antiqua" w:eastAsia="Times New Roman" w:hAnsi="Book Antiqua" w:cs="Arial"/>
        </w:rPr>
        <w:t xml:space="preserve"> &lt; 0.05 </w:t>
      </w:r>
      <w:r w:rsidRPr="00817F69">
        <w:rPr>
          <w:rFonts w:ascii="Book Antiqua" w:eastAsia="Times New Roman" w:hAnsi="Book Antiqua" w:cs="Arial"/>
          <w:i/>
        </w:rPr>
        <w:t>vs</w:t>
      </w:r>
      <w:r w:rsidRPr="00817F69">
        <w:rPr>
          <w:rFonts w:ascii="Book Antiqua" w:eastAsia="Times New Roman" w:hAnsi="Book Antiqua" w:cs="Arial"/>
        </w:rPr>
        <w:t xml:space="preserve"> non-rejection group. </w:t>
      </w:r>
      <w:proofErr w:type="gramStart"/>
      <w:r w:rsidRPr="00817F69">
        <w:rPr>
          <w:rFonts w:ascii="Book Antiqua" w:eastAsia="Times New Roman" w:hAnsi="Book Antiqua" w:cs="Arial"/>
          <w:vertAlign w:val="superscript"/>
        </w:rPr>
        <w:t>c</w:t>
      </w:r>
      <w:r w:rsidRPr="00817F69">
        <w:rPr>
          <w:rFonts w:ascii="Book Antiqua" w:eastAsia="Times New Roman" w:hAnsi="Book Antiqua" w:cs="Arial"/>
          <w:i/>
        </w:rPr>
        <w:t>P</w:t>
      </w:r>
      <w:proofErr w:type="gramEnd"/>
      <w:r w:rsidRPr="00817F69">
        <w:rPr>
          <w:rFonts w:ascii="Book Antiqua" w:eastAsia="Times New Roman" w:hAnsi="Book Antiqua" w:cs="Arial"/>
        </w:rPr>
        <w:t xml:space="preserve"> &lt; 0.02 </w:t>
      </w:r>
      <w:r w:rsidRPr="00817F69">
        <w:rPr>
          <w:rFonts w:ascii="Book Antiqua" w:eastAsia="Times New Roman" w:hAnsi="Book Antiqua" w:cs="Arial"/>
          <w:i/>
        </w:rPr>
        <w:t>vs</w:t>
      </w:r>
      <w:r w:rsidRPr="00817F69">
        <w:rPr>
          <w:rFonts w:ascii="Book Antiqua" w:eastAsia="Times New Roman" w:hAnsi="Book Antiqua" w:cs="Arial"/>
        </w:rPr>
        <w:t xml:space="preserve"> non-rejection group. </w:t>
      </w:r>
      <w:r w:rsidRPr="00817F69">
        <w:rPr>
          <w:rFonts w:ascii="Book Antiqua" w:eastAsia="Times New Roman" w:hAnsi="Book Antiqua" w:cs="Arial"/>
          <w:vertAlign w:val="superscript"/>
        </w:rPr>
        <w:t>d</w:t>
      </w:r>
      <w:r w:rsidRPr="00817F69">
        <w:rPr>
          <w:rFonts w:ascii="Book Antiqua" w:eastAsia="Times New Roman" w:hAnsi="Book Antiqua" w:cs="Arial"/>
          <w:i/>
        </w:rPr>
        <w:t>P</w:t>
      </w:r>
      <w:r w:rsidRPr="00817F69">
        <w:rPr>
          <w:rFonts w:ascii="Book Antiqua" w:eastAsia="Times New Roman" w:hAnsi="Book Antiqua" w:cs="Arial"/>
        </w:rPr>
        <w:t xml:space="preserve"> &lt;0.01 </w:t>
      </w:r>
      <w:r w:rsidRPr="00817F69">
        <w:rPr>
          <w:rFonts w:ascii="Book Antiqua" w:eastAsia="Times New Roman" w:hAnsi="Book Antiqua" w:cs="Arial"/>
          <w:i/>
        </w:rPr>
        <w:t>vs</w:t>
      </w:r>
      <w:r w:rsidRPr="00817F69">
        <w:rPr>
          <w:rFonts w:ascii="Book Antiqua" w:eastAsia="Times New Roman" w:hAnsi="Book Antiqua" w:cs="Arial"/>
        </w:rPr>
        <w:t xml:space="preserve"> non-rejection group.u: Urinary; C-X-C: C-terminal amino acid sequence Cystine-X-Cystine; CXCL9: C-X-C motif chemokine ligand nine; CXCL10: C-X-C motif chemokine ligand ten;</w:t>
      </w:r>
      <w:r w:rsidRPr="00817F69">
        <w:rPr>
          <w:rFonts w:ascii="Book Antiqua" w:eastAsia="等线" w:hAnsi="Book Antiqua" w:cs="Arial"/>
          <w:lang w:eastAsia="zh-CN"/>
        </w:rPr>
        <w:t xml:space="preserve"> </w:t>
      </w:r>
      <w:r w:rsidRPr="00817F69">
        <w:rPr>
          <w:rFonts w:ascii="Book Antiqua" w:eastAsia="Times New Roman" w:hAnsi="Book Antiqua" w:cs="Arial"/>
        </w:rPr>
        <w:t>ti: Total inflammation; mvi: Microvascular inflammation; i: Interstitial inflammation; t: Tubulitis; g: Glomerulitis; ptc: Peritubular capillaritis; Cr: Creatinine; TCMR: T cell-mediated rejection: ABMR: Antibody-mediated rejection; AUC: Area under the curve; DSA: Donor specific antibodies; AR: Acute rejection; ACR: Acute cellular rejection; IFN</w:t>
      </w:r>
      <w:r w:rsidRPr="00817F69">
        <w:rPr>
          <w:rFonts w:ascii="Book Antiqua" w:eastAsia="等线" w:hAnsi="Book Antiqua" w:cs="Arial"/>
          <w:lang w:eastAsia="zh-CN"/>
        </w:rPr>
        <w:t>-</w:t>
      </w:r>
      <w:r w:rsidRPr="00817F69">
        <w:rPr>
          <w:rFonts w:ascii="Book Antiqua" w:eastAsia="Times New Roman" w:hAnsi="Book Antiqua" w:cs="Arial"/>
        </w:rPr>
        <w:t>γ: Interferon gamma; eGFR: Estimated glomerular filtration rate; IP-10: Interferon gamma-induced protein ten; IL-2: Interleukin-2; IL-8: Interleukin-8; CD30: Cluster of differentiation thirty</w:t>
      </w:r>
      <w:r w:rsidRPr="00817F69">
        <w:rPr>
          <w:rFonts w:ascii="Book Antiqua" w:eastAsia="等线" w:hAnsi="Book Antiqua" w:cs="Arial"/>
          <w:lang w:eastAsia="zh-CN"/>
        </w:rPr>
        <w:t xml:space="preserve">; </w:t>
      </w:r>
      <w:r w:rsidRPr="00817F69">
        <w:rPr>
          <w:rFonts w:ascii="Book Antiqua" w:eastAsia="Times New Roman" w:hAnsi="Book Antiqua" w:cs="Arial"/>
        </w:rPr>
        <w:t>sCD30</w:t>
      </w:r>
      <w:r w:rsidRPr="00817F69">
        <w:rPr>
          <w:rFonts w:ascii="Book Antiqua" w:eastAsia="等线" w:hAnsi="Book Antiqua" w:cs="Arial"/>
          <w:lang w:eastAsia="zh-CN"/>
        </w:rPr>
        <w:t xml:space="preserve">: </w:t>
      </w:r>
      <w:r w:rsidRPr="00817F69">
        <w:rPr>
          <w:rFonts w:ascii="Book Antiqua" w:eastAsia="Times New Roman" w:hAnsi="Book Antiqua" w:cs="Arial"/>
        </w:rPr>
        <w:t>Soluble cluster of differentiation 30.</w:t>
      </w:r>
    </w:p>
    <w:p w:rsidR="00F25FBE" w:rsidRPr="00817F69" w:rsidRDefault="00F25FBE" w:rsidP="00817F69">
      <w:pPr>
        <w:snapToGrid w:val="0"/>
        <w:spacing w:line="360" w:lineRule="auto"/>
        <w:jc w:val="both"/>
        <w:rPr>
          <w:rFonts w:ascii="Book Antiqua" w:eastAsia="Times New Roman" w:hAnsi="Book Antiqua" w:cs="Arial"/>
        </w:rPr>
      </w:pPr>
      <w:r w:rsidRPr="00817F69">
        <w:rPr>
          <w:rFonts w:ascii="Book Antiqua" w:eastAsia="Times New Roman" w:hAnsi="Book Antiqua" w:cs="Arial"/>
        </w:rPr>
        <w:br w:type="page"/>
      </w:r>
      <w:r w:rsidRPr="00817F69">
        <w:rPr>
          <w:rFonts w:ascii="Book Antiqua" w:eastAsia="Times New Roman" w:hAnsi="Book Antiqua" w:cs="Arial"/>
          <w:b/>
          <w:bCs/>
        </w:rPr>
        <w:lastRenderedPageBreak/>
        <w:t>Table 2 Summary of micro-ribonucleic acid-related novel biomarker studies associated with immunologic outcomes</w:t>
      </w:r>
    </w:p>
    <w:tbl>
      <w:tblPr>
        <w:tblStyle w:val="-6"/>
        <w:tblpPr w:leftFromText="180" w:rightFromText="180" w:vertAnchor="text" w:horzAnchor="margin" w:tblpXSpec="center" w:tblpY="94"/>
        <w:tblW w:w="9105" w:type="dxa"/>
        <w:tblBorders>
          <w:top w:val="single" w:sz="8" w:space="0" w:color="000000" w:themeColor="text1"/>
          <w:left w:val="none" w:sz="0" w:space="0" w:color="auto"/>
          <w:bottom w:val="single" w:sz="8" w:space="0" w:color="000000" w:themeColor="text1"/>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850"/>
        <w:gridCol w:w="1559"/>
        <w:gridCol w:w="2131"/>
        <w:gridCol w:w="1216"/>
        <w:gridCol w:w="2215"/>
      </w:tblGrid>
      <w:tr w:rsidR="00F25FBE" w:rsidRPr="00817F69" w:rsidTr="00817F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Borders>
              <w:top w:val="single" w:sz="8" w:space="0" w:color="000000" w:themeColor="text1"/>
              <w:left w:val="none" w:sz="0" w:space="0" w:color="auto"/>
              <w:bottom w:val="single" w:sz="8" w:space="0" w:color="000000" w:themeColor="text1"/>
              <w:right w:val="none" w:sz="0" w:space="0" w:color="auto"/>
            </w:tcBorders>
            <w:shd w:val="clear" w:color="auto" w:fill="auto"/>
          </w:tcPr>
          <w:p w:rsidR="00F25FBE" w:rsidRPr="00817F69" w:rsidRDefault="004E7B39" w:rsidP="00817F69">
            <w:pPr>
              <w:snapToGrid w:val="0"/>
              <w:spacing w:line="360" w:lineRule="auto"/>
              <w:jc w:val="both"/>
              <w:rPr>
                <w:rFonts w:ascii="Book Antiqua" w:hAnsi="Book Antiqua" w:cs="Arial"/>
              </w:rPr>
            </w:pPr>
            <w:r w:rsidRPr="00817F69">
              <w:rPr>
                <w:rFonts w:ascii="Book Antiqua" w:hAnsi="Book Antiqua" w:cs="Arial"/>
              </w:rPr>
              <w:t>Ref.</w:t>
            </w:r>
            <w:r w:rsidR="00F25FBE" w:rsidRPr="00817F69">
              <w:rPr>
                <w:rFonts w:ascii="Book Antiqua" w:hAnsi="Book Antiqua" w:cs="Arial"/>
              </w:rPr>
              <w:t xml:space="preserve"> </w:t>
            </w:r>
          </w:p>
        </w:tc>
        <w:tc>
          <w:tcPr>
            <w:tcW w:w="850" w:type="dxa"/>
            <w:tcBorders>
              <w:top w:val="single" w:sz="8" w:space="0" w:color="000000" w:themeColor="text1"/>
              <w:left w:val="none" w:sz="0" w:space="0" w:color="auto"/>
              <w:bottom w:val="single" w:sz="8" w:space="0" w:color="000000" w:themeColor="text1"/>
              <w:right w:val="none" w:sz="0" w:space="0" w:color="auto"/>
            </w:tcBorders>
            <w:shd w:val="clear" w:color="auto" w:fill="auto"/>
          </w:tcPr>
          <w:p w:rsidR="00F25FBE" w:rsidRPr="00817F69" w:rsidRDefault="00F25FBE" w:rsidP="00817F69">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i/>
              </w:rPr>
            </w:pPr>
            <w:r w:rsidRPr="00817F69">
              <w:rPr>
                <w:rFonts w:ascii="Book Antiqua" w:hAnsi="Book Antiqua" w:cs="Arial"/>
                <w:i/>
              </w:rPr>
              <w:t>n</w:t>
            </w:r>
          </w:p>
        </w:tc>
        <w:tc>
          <w:tcPr>
            <w:tcW w:w="1559" w:type="dxa"/>
            <w:tcBorders>
              <w:top w:val="single" w:sz="8" w:space="0" w:color="000000" w:themeColor="text1"/>
              <w:left w:val="none" w:sz="0" w:space="0" w:color="auto"/>
              <w:bottom w:val="single" w:sz="8" w:space="0" w:color="000000" w:themeColor="text1"/>
              <w:right w:val="none" w:sz="0" w:space="0" w:color="auto"/>
            </w:tcBorders>
            <w:shd w:val="clear" w:color="auto" w:fill="auto"/>
          </w:tcPr>
          <w:p w:rsidR="00F25FBE" w:rsidRPr="00817F69" w:rsidRDefault="00F25FBE" w:rsidP="00817F69">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rPr>
            </w:pPr>
            <w:r w:rsidRPr="00817F69">
              <w:rPr>
                <w:rFonts w:ascii="Book Antiqua" w:hAnsi="Book Antiqua" w:cs="Arial"/>
              </w:rPr>
              <w:t xml:space="preserve">Sample </w:t>
            </w:r>
          </w:p>
        </w:tc>
        <w:tc>
          <w:tcPr>
            <w:tcW w:w="2131" w:type="dxa"/>
            <w:tcBorders>
              <w:top w:val="single" w:sz="8" w:space="0" w:color="000000" w:themeColor="text1"/>
              <w:left w:val="none" w:sz="0" w:space="0" w:color="auto"/>
              <w:bottom w:val="single" w:sz="8" w:space="0" w:color="000000" w:themeColor="text1"/>
              <w:right w:val="none" w:sz="0" w:space="0" w:color="auto"/>
            </w:tcBorders>
            <w:shd w:val="clear" w:color="auto" w:fill="auto"/>
          </w:tcPr>
          <w:p w:rsidR="00F25FBE" w:rsidRPr="00817F69" w:rsidRDefault="00F25FBE" w:rsidP="00817F69">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rPr>
            </w:pPr>
            <w:r w:rsidRPr="00817F69">
              <w:rPr>
                <w:rFonts w:ascii="Book Antiqua" w:hAnsi="Book Antiqua" w:cs="Arial"/>
              </w:rPr>
              <w:t xml:space="preserve">Biomarkers </w:t>
            </w:r>
          </w:p>
        </w:tc>
        <w:tc>
          <w:tcPr>
            <w:tcW w:w="1216" w:type="dxa"/>
            <w:tcBorders>
              <w:top w:val="single" w:sz="8" w:space="0" w:color="000000" w:themeColor="text1"/>
              <w:left w:val="none" w:sz="0" w:space="0" w:color="auto"/>
              <w:bottom w:val="single" w:sz="8" w:space="0" w:color="000000" w:themeColor="text1"/>
              <w:right w:val="none" w:sz="0" w:space="0" w:color="auto"/>
            </w:tcBorders>
            <w:shd w:val="clear" w:color="auto" w:fill="auto"/>
          </w:tcPr>
          <w:p w:rsidR="00F25FBE" w:rsidRPr="00817F69" w:rsidRDefault="00F25FBE" w:rsidP="00817F69">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rPr>
            </w:pPr>
            <w:r w:rsidRPr="00817F69">
              <w:rPr>
                <w:rFonts w:ascii="Book Antiqua" w:hAnsi="Book Antiqua" w:cs="Arial"/>
              </w:rPr>
              <w:t>Outcome</w:t>
            </w:r>
          </w:p>
        </w:tc>
        <w:tc>
          <w:tcPr>
            <w:tcW w:w="2215" w:type="dxa"/>
            <w:tcBorders>
              <w:top w:val="single" w:sz="8" w:space="0" w:color="000000" w:themeColor="text1"/>
              <w:left w:val="none" w:sz="0" w:space="0" w:color="auto"/>
              <w:bottom w:val="single" w:sz="8" w:space="0" w:color="000000" w:themeColor="text1"/>
              <w:right w:val="none" w:sz="0" w:space="0" w:color="auto"/>
            </w:tcBorders>
            <w:shd w:val="clear" w:color="auto" w:fill="auto"/>
          </w:tcPr>
          <w:p w:rsidR="00F25FBE" w:rsidRPr="00817F69" w:rsidRDefault="00F25FBE" w:rsidP="00817F69">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rPr>
            </w:pPr>
            <w:r w:rsidRPr="00817F69">
              <w:rPr>
                <w:rFonts w:ascii="Book Antiqua" w:hAnsi="Book Antiqua" w:cs="Arial"/>
              </w:rPr>
              <w:t xml:space="preserve">Study </w:t>
            </w:r>
            <w:r w:rsidR="004E7B39" w:rsidRPr="00817F69">
              <w:rPr>
                <w:rFonts w:ascii="Book Antiqua" w:hAnsi="Book Antiqua" w:cs="Arial"/>
              </w:rPr>
              <w:t xml:space="preserve">conclusion </w:t>
            </w:r>
          </w:p>
        </w:tc>
      </w:tr>
      <w:tr w:rsidR="00F25FBE" w:rsidRPr="00817F69" w:rsidTr="00817F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Borders>
              <w:top w:val="single" w:sz="8" w:space="0" w:color="000000" w:themeColor="text1"/>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rPr>
                <w:rFonts w:ascii="Book Antiqua" w:hAnsi="Book Antiqua" w:cs="Arial"/>
                <w:b w:val="0"/>
              </w:rPr>
            </w:pPr>
            <w:r w:rsidRPr="00817F69">
              <w:rPr>
                <w:rFonts w:ascii="Book Antiqua" w:hAnsi="Book Antiqua" w:cs="Arial"/>
                <w:b w:val="0"/>
              </w:rPr>
              <w:t xml:space="preserve">Matz </w:t>
            </w:r>
            <w:r w:rsidRPr="00817F69">
              <w:rPr>
                <w:rFonts w:ascii="Book Antiqua" w:hAnsi="Book Antiqua" w:cs="Arial"/>
                <w:b w:val="0"/>
                <w:i/>
                <w:iCs/>
              </w:rPr>
              <w:t>et al</w:t>
            </w:r>
            <w:r w:rsidR="004E7B39" w:rsidRPr="00817F69">
              <w:rPr>
                <w:rFonts w:ascii="Book Antiqua" w:hAnsi="Book Antiqua" w:cs="Arial"/>
                <w:b w:val="0"/>
                <w:noProof/>
                <w:vertAlign w:val="superscript"/>
              </w:rPr>
              <w:t>[17]</w:t>
            </w:r>
            <w:r w:rsidR="004E7B39" w:rsidRPr="00817F69">
              <w:rPr>
                <w:rFonts w:ascii="Book Antiqua" w:hAnsi="Book Antiqua" w:cs="Arial"/>
              </w:rPr>
              <w:t>,</w:t>
            </w:r>
            <w:r w:rsidRPr="00817F69">
              <w:rPr>
                <w:rFonts w:ascii="Book Antiqua" w:hAnsi="Book Antiqua" w:cs="Arial"/>
                <w:b w:val="0"/>
              </w:rPr>
              <w:t xml:space="preserve"> 2016</w:t>
            </w:r>
          </w:p>
        </w:tc>
        <w:tc>
          <w:tcPr>
            <w:tcW w:w="850" w:type="dxa"/>
            <w:tcBorders>
              <w:top w:val="single" w:sz="8" w:space="0" w:color="000000" w:themeColor="text1"/>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817F69">
              <w:rPr>
                <w:rFonts w:ascii="Book Antiqua" w:hAnsi="Book Antiqua" w:cs="Arial"/>
              </w:rPr>
              <w:t>160</w:t>
            </w:r>
          </w:p>
        </w:tc>
        <w:tc>
          <w:tcPr>
            <w:tcW w:w="1559" w:type="dxa"/>
            <w:tcBorders>
              <w:top w:val="single" w:sz="8" w:space="0" w:color="000000" w:themeColor="text1"/>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817F69">
              <w:rPr>
                <w:rFonts w:ascii="Book Antiqua" w:hAnsi="Book Antiqua" w:cs="Arial"/>
              </w:rPr>
              <w:t xml:space="preserve">Plasma </w:t>
            </w:r>
          </w:p>
        </w:tc>
        <w:tc>
          <w:tcPr>
            <w:tcW w:w="2131" w:type="dxa"/>
            <w:tcBorders>
              <w:top w:val="single" w:sz="8" w:space="0" w:color="000000" w:themeColor="text1"/>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817F69">
              <w:rPr>
                <w:rFonts w:ascii="Book Antiqua" w:hAnsi="Book Antiqua" w:cs="Arial"/>
              </w:rPr>
              <w:t>miR-15B, miR-103A, miR-106A</w:t>
            </w:r>
          </w:p>
        </w:tc>
        <w:tc>
          <w:tcPr>
            <w:tcW w:w="1216" w:type="dxa"/>
            <w:tcBorders>
              <w:top w:val="single" w:sz="8" w:space="0" w:color="000000" w:themeColor="text1"/>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817F69">
              <w:rPr>
                <w:rFonts w:ascii="Book Antiqua" w:hAnsi="Book Antiqua" w:cs="Arial"/>
              </w:rPr>
              <w:t xml:space="preserve">TCMR </w:t>
            </w:r>
          </w:p>
        </w:tc>
        <w:tc>
          <w:tcPr>
            <w:tcW w:w="2215" w:type="dxa"/>
            <w:tcBorders>
              <w:top w:val="single" w:sz="8" w:space="0" w:color="000000" w:themeColor="text1"/>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817F69">
              <w:rPr>
                <w:rFonts w:ascii="Book Antiqua" w:hAnsi="Book Antiqua" w:cs="Arial"/>
              </w:rPr>
              <w:t>miR-15B</w:t>
            </w:r>
            <w:r w:rsidRPr="00817F69">
              <w:rPr>
                <w:rFonts w:ascii="Book Antiqua" w:hAnsi="Book Antiqua" w:cs="Arial"/>
                <w:vertAlign w:val="superscript"/>
              </w:rPr>
              <w:t>a,b</w:t>
            </w:r>
            <w:r w:rsidRPr="00817F69">
              <w:rPr>
                <w:rFonts w:ascii="Book Antiqua" w:hAnsi="Book Antiqua" w:cs="Arial"/>
              </w:rPr>
              <w:t>, miR-103A</w:t>
            </w:r>
            <w:r w:rsidRPr="00817F69">
              <w:rPr>
                <w:rFonts w:ascii="Book Antiqua" w:hAnsi="Book Antiqua" w:cs="Arial"/>
                <w:vertAlign w:val="superscript"/>
              </w:rPr>
              <w:t>a,b</w:t>
            </w:r>
            <w:r w:rsidRPr="00817F69">
              <w:rPr>
                <w:rFonts w:ascii="Book Antiqua" w:hAnsi="Book Antiqua" w:cs="Arial"/>
              </w:rPr>
              <w:t xml:space="preserve"> and miR-106A</w:t>
            </w:r>
            <w:r w:rsidRPr="00817F69">
              <w:rPr>
                <w:rFonts w:ascii="Book Antiqua" w:hAnsi="Book Antiqua" w:cs="Arial"/>
                <w:vertAlign w:val="superscript"/>
              </w:rPr>
              <w:t>a,b</w:t>
            </w:r>
            <w:r w:rsidRPr="00817F69">
              <w:rPr>
                <w:rFonts w:ascii="Book Antiqua" w:hAnsi="Book Antiqua" w:cs="Arial"/>
              </w:rPr>
              <w:t xml:space="preserve"> discriminated patients with stable graft function from patients with TCMR and UTI</w:t>
            </w:r>
          </w:p>
        </w:tc>
      </w:tr>
      <w:tr w:rsidR="00F25FBE" w:rsidRPr="00817F69" w:rsidTr="00817F6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rPr>
                <w:rFonts w:ascii="Book Antiqua" w:hAnsi="Book Antiqua" w:cs="Arial"/>
                <w:b w:val="0"/>
              </w:rPr>
            </w:pPr>
            <w:r w:rsidRPr="00817F69">
              <w:rPr>
                <w:rFonts w:ascii="Book Antiqua" w:hAnsi="Book Antiqua" w:cs="Arial"/>
                <w:b w:val="0"/>
              </w:rPr>
              <w:t xml:space="preserve">Matz </w:t>
            </w:r>
            <w:r w:rsidRPr="00817F69">
              <w:rPr>
                <w:rFonts w:ascii="Book Antiqua" w:hAnsi="Book Antiqua" w:cs="Arial"/>
                <w:b w:val="0"/>
                <w:i/>
                <w:iCs/>
              </w:rPr>
              <w:t>et al</w:t>
            </w:r>
            <w:r w:rsidR="004E7B39" w:rsidRPr="00817F69">
              <w:rPr>
                <w:rFonts w:ascii="Book Antiqua" w:hAnsi="Book Antiqua" w:cs="Arial"/>
                <w:b w:val="0"/>
                <w:noProof/>
                <w:vertAlign w:val="superscript"/>
              </w:rPr>
              <w:t>[18]</w:t>
            </w:r>
            <w:r w:rsidR="004E7B39" w:rsidRPr="00817F69">
              <w:rPr>
                <w:rFonts w:ascii="Book Antiqua" w:hAnsi="Book Antiqua" w:cs="Arial"/>
              </w:rPr>
              <w:t>,</w:t>
            </w:r>
            <w:r w:rsidRPr="00817F69">
              <w:rPr>
                <w:rFonts w:ascii="Book Antiqua" w:hAnsi="Book Antiqua" w:cs="Arial"/>
                <w:b w:val="0"/>
              </w:rPr>
              <w:t xml:space="preserve"> 2018</w:t>
            </w:r>
          </w:p>
        </w:tc>
        <w:tc>
          <w:tcPr>
            <w:tcW w:w="850"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Arial"/>
              </w:rPr>
            </w:pPr>
            <w:r w:rsidRPr="00817F69">
              <w:rPr>
                <w:rFonts w:ascii="Book Antiqua" w:hAnsi="Book Antiqua" w:cs="Arial"/>
              </w:rPr>
              <w:t>111</w:t>
            </w:r>
          </w:p>
        </w:tc>
        <w:tc>
          <w:tcPr>
            <w:tcW w:w="1559"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Arial"/>
              </w:rPr>
            </w:pPr>
            <w:r w:rsidRPr="00817F69">
              <w:rPr>
                <w:rFonts w:ascii="Book Antiqua" w:hAnsi="Book Antiqua" w:cs="Arial"/>
              </w:rPr>
              <w:t xml:space="preserve">Plasma </w:t>
            </w:r>
          </w:p>
        </w:tc>
        <w:tc>
          <w:tcPr>
            <w:tcW w:w="2131"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Arial"/>
              </w:rPr>
            </w:pPr>
            <w:r w:rsidRPr="00817F69">
              <w:rPr>
                <w:rFonts w:ascii="Book Antiqua" w:hAnsi="Book Antiqua" w:cs="Arial"/>
              </w:rPr>
              <w:t xml:space="preserve">miR-223-3p; miR-424-3p; miR-145-5p; miR-15b-5p </w:t>
            </w:r>
          </w:p>
        </w:tc>
        <w:tc>
          <w:tcPr>
            <w:tcW w:w="1216"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Arial"/>
              </w:rPr>
            </w:pPr>
            <w:r w:rsidRPr="00817F69">
              <w:rPr>
                <w:rFonts w:ascii="Book Antiqua" w:hAnsi="Book Antiqua" w:cs="Arial"/>
              </w:rPr>
              <w:t xml:space="preserve">ABMR, TCMR, IFTA </w:t>
            </w:r>
          </w:p>
        </w:tc>
        <w:tc>
          <w:tcPr>
            <w:tcW w:w="2215"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Arial"/>
              </w:rPr>
            </w:pPr>
            <w:r w:rsidRPr="00817F69">
              <w:rPr>
                <w:rFonts w:ascii="Book Antiqua" w:hAnsi="Book Antiqua" w:cs="Arial"/>
              </w:rPr>
              <w:t>miR-223-3p, miR-424-3p and miR-145-5p distinguished TCMR and ABMR from stable graft function; mir-145-5P decreased in IFTA (</w:t>
            </w:r>
            <w:r w:rsidRPr="00817F69">
              <w:rPr>
                <w:rFonts w:ascii="Book Antiqua" w:hAnsi="Book Antiqua" w:cs="Arial"/>
                <w:iCs/>
              </w:rPr>
              <w:t>AUC</w:t>
            </w:r>
            <w:r w:rsidRPr="00817F69">
              <w:rPr>
                <w:rFonts w:ascii="Book Antiqua" w:hAnsi="Book Antiqua" w:cs="Arial"/>
              </w:rPr>
              <w:t xml:space="preserve"> 0.891) compared to stable graft function</w:t>
            </w:r>
          </w:p>
        </w:tc>
      </w:tr>
      <w:tr w:rsidR="00F25FBE" w:rsidRPr="00817F69" w:rsidTr="00817F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rPr>
                <w:rFonts w:ascii="Book Antiqua" w:hAnsi="Book Antiqua" w:cs="Arial"/>
                <w:b w:val="0"/>
              </w:rPr>
            </w:pPr>
            <w:r w:rsidRPr="00817F69">
              <w:rPr>
                <w:rFonts w:ascii="Book Antiqua" w:hAnsi="Book Antiqua" w:cs="Arial"/>
                <w:b w:val="0"/>
              </w:rPr>
              <w:t xml:space="preserve">Millán </w:t>
            </w:r>
            <w:r w:rsidRPr="00817F69">
              <w:rPr>
                <w:rFonts w:ascii="Book Antiqua" w:hAnsi="Book Antiqua" w:cs="Arial"/>
                <w:b w:val="0"/>
                <w:i/>
                <w:iCs/>
              </w:rPr>
              <w:t>et al</w:t>
            </w:r>
            <w:r w:rsidR="004E7B39" w:rsidRPr="00817F69">
              <w:rPr>
                <w:rFonts w:ascii="Book Antiqua" w:hAnsi="Book Antiqua" w:cs="Arial"/>
                <w:b w:val="0"/>
                <w:noProof/>
                <w:vertAlign w:val="superscript"/>
              </w:rPr>
              <w:t>[19]</w:t>
            </w:r>
            <w:r w:rsidR="004E7B39" w:rsidRPr="00817F69">
              <w:rPr>
                <w:rFonts w:ascii="Book Antiqua" w:hAnsi="Book Antiqua" w:cs="Arial"/>
              </w:rPr>
              <w:t>,</w:t>
            </w:r>
            <w:r w:rsidRPr="00817F69">
              <w:rPr>
                <w:rFonts w:ascii="Book Antiqua" w:hAnsi="Book Antiqua" w:cs="Arial"/>
                <w:b w:val="0"/>
              </w:rPr>
              <w:t xml:space="preserve"> 2017</w:t>
            </w:r>
          </w:p>
        </w:tc>
        <w:tc>
          <w:tcPr>
            <w:tcW w:w="850"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817F69">
              <w:rPr>
                <w:rFonts w:ascii="Book Antiqua" w:hAnsi="Book Antiqua" w:cs="Arial"/>
              </w:rPr>
              <w:t>80</w:t>
            </w:r>
          </w:p>
        </w:tc>
        <w:tc>
          <w:tcPr>
            <w:tcW w:w="1559"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817F69">
              <w:rPr>
                <w:rFonts w:ascii="Book Antiqua" w:hAnsi="Book Antiqua" w:cs="Arial"/>
              </w:rPr>
              <w:t xml:space="preserve">Urine </w:t>
            </w:r>
          </w:p>
        </w:tc>
        <w:tc>
          <w:tcPr>
            <w:tcW w:w="2131"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817F69">
              <w:rPr>
                <w:rFonts w:ascii="Book Antiqua" w:hAnsi="Book Antiqua" w:cs="Arial"/>
              </w:rPr>
              <w:t>miR-142-3p, miR-210-3p and miR-155-5p, CXCL10</w:t>
            </w:r>
          </w:p>
        </w:tc>
        <w:tc>
          <w:tcPr>
            <w:tcW w:w="1216"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817F69">
              <w:rPr>
                <w:rFonts w:ascii="Book Antiqua" w:hAnsi="Book Antiqua" w:cs="Arial"/>
              </w:rPr>
              <w:t xml:space="preserve">Rejection </w:t>
            </w:r>
          </w:p>
        </w:tc>
        <w:tc>
          <w:tcPr>
            <w:tcW w:w="2215"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817F69">
              <w:rPr>
                <w:rFonts w:ascii="Book Antiqua" w:hAnsi="Book Antiqua" w:cs="Arial"/>
              </w:rPr>
              <w:sym w:font="Symbol" w:char="F0AD"/>
            </w:r>
            <w:r w:rsidRPr="00817F69">
              <w:rPr>
                <w:rFonts w:ascii="Book Antiqua" w:hAnsi="Book Antiqua" w:cs="Arial"/>
              </w:rPr>
              <w:t xml:space="preserve">miR-142-3p, </w:t>
            </w:r>
            <w:r w:rsidRPr="00817F69">
              <w:rPr>
                <w:rFonts w:ascii="Book Antiqua" w:hAnsi="Book Antiqua" w:cs="Arial"/>
              </w:rPr>
              <w:sym w:font="Symbol" w:char="F0AD"/>
            </w:r>
            <w:r w:rsidRPr="00817F69">
              <w:rPr>
                <w:rFonts w:ascii="Book Antiqua" w:hAnsi="Book Antiqua" w:cs="Arial"/>
              </w:rPr>
              <w:t xml:space="preserve">miR-155-5p, </w:t>
            </w:r>
            <w:r w:rsidRPr="00817F69">
              <w:rPr>
                <w:rFonts w:ascii="Book Antiqua" w:hAnsi="Book Antiqua" w:cs="Arial"/>
              </w:rPr>
              <w:sym w:font="Symbol" w:char="F0AD"/>
            </w:r>
            <w:r w:rsidRPr="00817F69">
              <w:rPr>
                <w:rFonts w:ascii="Book Antiqua" w:hAnsi="Book Antiqua" w:cs="Arial"/>
              </w:rPr>
              <w:t xml:space="preserve">CXCL10 + </w:t>
            </w:r>
            <w:r w:rsidRPr="00817F69">
              <w:rPr>
                <w:rFonts w:ascii="Book Antiqua" w:hAnsi="Book Antiqua" w:cs="Arial"/>
              </w:rPr>
              <w:sym w:font="Symbol" w:char="F0AF"/>
            </w:r>
            <w:r w:rsidRPr="00817F69">
              <w:rPr>
                <w:rFonts w:ascii="Book Antiqua" w:hAnsi="Book Antiqua" w:cs="Arial"/>
              </w:rPr>
              <w:t xml:space="preserve">miR-210-3p (AUC = </w:t>
            </w:r>
            <w:r w:rsidRPr="00817F69">
              <w:rPr>
                <w:rFonts w:ascii="Book Antiqua" w:hAnsi="Book Antiqua" w:cs="Arial"/>
              </w:rPr>
              <w:lastRenderedPageBreak/>
              <w:t>0.875) and CXCL10 (AUC = 0.865) discriminate rejectors and nonrejectors (sensitivity 85%, 84% and specificity 86% and 80% respectively)</w:t>
            </w:r>
          </w:p>
        </w:tc>
      </w:tr>
      <w:tr w:rsidR="00F25FBE" w:rsidRPr="00817F69" w:rsidTr="00817F6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rPr>
                <w:rFonts w:ascii="Book Antiqua" w:hAnsi="Book Antiqua" w:cs="Arial"/>
                <w:b w:val="0"/>
              </w:rPr>
            </w:pPr>
            <w:r w:rsidRPr="00817F69">
              <w:rPr>
                <w:rFonts w:ascii="Book Antiqua" w:hAnsi="Book Antiqua" w:cs="Arial"/>
                <w:b w:val="0"/>
              </w:rPr>
              <w:lastRenderedPageBreak/>
              <w:t xml:space="preserve">Halloran </w:t>
            </w:r>
            <w:r w:rsidRPr="00817F69">
              <w:rPr>
                <w:rFonts w:ascii="Book Antiqua" w:hAnsi="Book Antiqua" w:cs="Arial"/>
                <w:b w:val="0"/>
                <w:i/>
                <w:iCs/>
              </w:rPr>
              <w:t>et al</w:t>
            </w:r>
            <w:r w:rsidR="004E7B39" w:rsidRPr="00817F69">
              <w:rPr>
                <w:rFonts w:ascii="Book Antiqua" w:hAnsi="Book Antiqua" w:cs="Arial"/>
                <w:b w:val="0"/>
                <w:noProof/>
                <w:vertAlign w:val="superscript"/>
              </w:rPr>
              <w:t>[20]</w:t>
            </w:r>
            <w:r w:rsidR="004E7B39" w:rsidRPr="00817F69">
              <w:rPr>
                <w:rFonts w:ascii="Book Antiqua" w:hAnsi="Book Antiqua" w:cs="Arial"/>
                <w:b w:val="0"/>
              </w:rPr>
              <w:t>,</w:t>
            </w:r>
            <w:r w:rsidRPr="00817F69">
              <w:rPr>
                <w:rFonts w:ascii="Book Antiqua" w:hAnsi="Book Antiqua" w:cs="Arial"/>
                <w:b w:val="0"/>
              </w:rPr>
              <w:t xml:space="preserve"> 2017 </w:t>
            </w:r>
          </w:p>
        </w:tc>
        <w:tc>
          <w:tcPr>
            <w:tcW w:w="850"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Arial"/>
              </w:rPr>
            </w:pPr>
            <w:r w:rsidRPr="00817F69">
              <w:rPr>
                <w:rFonts w:ascii="Book Antiqua" w:hAnsi="Book Antiqua" w:cs="Arial"/>
              </w:rPr>
              <w:t>519</w:t>
            </w:r>
          </w:p>
        </w:tc>
        <w:tc>
          <w:tcPr>
            <w:tcW w:w="1559"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Arial"/>
              </w:rPr>
            </w:pPr>
            <w:r w:rsidRPr="00817F69">
              <w:rPr>
                <w:rFonts w:ascii="Book Antiqua" w:hAnsi="Book Antiqua" w:cs="Arial"/>
              </w:rPr>
              <w:t>Allograft biopsy</w:t>
            </w:r>
          </w:p>
        </w:tc>
        <w:tc>
          <w:tcPr>
            <w:tcW w:w="2131"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Arial"/>
              </w:rPr>
            </w:pPr>
            <w:r w:rsidRPr="00817F69">
              <w:rPr>
                <w:rFonts w:ascii="Book Antiqua" w:hAnsi="Book Antiqua" w:cs="Arial"/>
              </w:rPr>
              <w:t>Molecular Microscope® Diagnostic System (MMDx™)/microRNA</w:t>
            </w:r>
          </w:p>
        </w:tc>
        <w:tc>
          <w:tcPr>
            <w:tcW w:w="1216"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Arial"/>
              </w:rPr>
            </w:pPr>
            <w:r w:rsidRPr="00817F69">
              <w:rPr>
                <w:rFonts w:ascii="Book Antiqua" w:hAnsi="Book Antiqua" w:cs="Arial"/>
              </w:rPr>
              <w:t xml:space="preserve">TCMR, ABMR </w:t>
            </w:r>
          </w:p>
        </w:tc>
        <w:tc>
          <w:tcPr>
            <w:tcW w:w="2215"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Arial"/>
                <w:lang w:eastAsia="zh-CN"/>
              </w:rPr>
            </w:pPr>
            <w:r w:rsidRPr="00817F69">
              <w:rPr>
                <w:rFonts w:ascii="Book Antiqua" w:hAnsi="Book Antiqua" w:cs="Arial"/>
              </w:rPr>
              <w:t>Agreement between MMDx™ and histology = 77% for TCMR, 77% for ABMR, and 76% for no rejection with blinding to histology, HLA. MMDx™</w:t>
            </w:r>
            <w:r w:rsidRPr="00817F69">
              <w:rPr>
                <w:rFonts w:ascii="Book Antiqua" w:hAnsi="Book Antiqua" w:cs="Arial"/>
                <w:vertAlign w:val="superscript"/>
              </w:rPr>
              <w:t>c</w:t>
            </w:r>
            <w:r w:rsidRPr="00817F69">
              <w:rPr>
                <w:rFonts w:ascii="Book Antiqua" w:hAnsi="Book Antiqua" w:cs="Arial"/>
              </w:rPr>
              <w:t xml:space="preserve"> agreed with clinical judgment (87%) more than histology (80%)</w:t>
            </w:r>
          </w:p>
        </w:tc>
      </w:tr>
      <w:tr w:rsidR="00F25FBE" w:rsidRPr="00817F69" w:rsidTr="00817F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rPr>
                <w:rFonts w:ascii="Book Antiqua" w:hAnsi="Book Antiqua" w:cs="Arial"/>
                <w:b w:val="0"/>
              </w:rPr>
            </w:pPr>
            <w:r w:rsidRPr="00817F69">
              <w:rPr>
                <w:rFonts w:ascii="Book Antiqua" w:hAnsi="Book Antiqua" w:cs="Arial"/>
                <w:b w:val="0"/>
              </w:rPr>
              <w:t xml:space="preserve">Ledeganck </w:t>
            </w:r>
            <w:r w:rsidRPr="00817F69">
              <w:rPr>
                <w:rFonts w:ascii="Book Antiqua" w:hAnsi="Book Antiqua" w:cs="Arial"/>
                <w:b w:val="0"/>
                <w:i/>
                <w:iCs/>
              </w:rPr>
              <w:t>et al</w:t>
            </w:r>
            <w:r w:rsidR="004E7B39" w:rsidRPr="00817F69">
              <w:rPr>
                <w:rFonts w:ascii="Book Antiqua" w:hAnsi="Book Antiqua" w:cs="Arial"/>
                <w:b w:val="0"/>
                <w:vertAlign w:val="superscript"/>
              </w:rPr>
              <w:t>[21]</w:t>
            </w:r>
            <w:r w:rsidR="004E7B39" w:rsidRPr="00817F69">
              <w:rPr>
                <w:rFonts w:ascii="Book Antiqua" w:hAnsi="Book Antiqua" w:cs="Arial"/>
                <w:b w:val="0"/>
              </w:rPr>
              <w:t>,</w:t>
            </w:r>
            <w:r w:rsidRPr="00817F69">
              <w:rPr>
                <w:rFonts w:ascii="Book Antiqua" w:hAnsi="Book Antiqua" w:cs="Arial"/>
                <w:b w:val="0"/>
              </w:rPr>
              <w:t xml:space="preserve"> </w:t>
            </w:r>
            <w:r w:rsidRPr="00817F69">
              <w:rPr>
                <w:rFonts w:ascii="Book Antiqua" w:hAnsi="Book Antiqua" w:cs="Arial"/>
                <w:b w:val="0"/>
              </w:rPr>
              <w:lastRenderedPageBreak/>
              <w:t>2019</w:t>
            </w:r>
          </w:p>
        </w:tc>
        <w:tc>
          <w:tcPr>
            <w:tcW w:w="850"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817F69">
              <w:rPr>
                <w:rFonts w:ascii="Book Antiqua" w:hAnsi="Book Antiqua" w:cs="Arial"/>
              </w:rPr>
              <w:lastRenderedPageBreak/>
              <w:t xml:space="preserve">11 studies </w:t>
            </w:r>
          </w:p>
        </w:tc>
        <w:tc>
          <w:tcPr>
            <w:tcW w:w="1559"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817F69">
              <w:rPr>
                <w:rFonts w:ascii="Book Antiqua" w:hAnsi="Book Antiqua" w:cs="Arial"/>
              </w:rPr>
              <w:t xml:space="preserve">Allograft biopsy </w:t>
            </w:r>
          </w:p>
        </w:tc>
        <w:tc>
          <w:tcPr>
            <w:tcW w:w="2131"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817F69">
              <w:rPr>
                <w:rFonts w:ascii="Book Antiqua" w:hAnsi="Book Antiqua" w:cs="Arial"/>
              </w:rPr>
              <w:t xml:space="preserve">microRNA </w:t>
            </w:r>
          </w:p>
        </w:tc>
        <w:tc>
          <w:tcPr>
            <w:tcW w:w="1216"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817F69">
              <w:rPr>
                <w:rFonts w:ascii="Book Antiqua" w:hAnsi="Book Antiqua" w:cs="Arial"/>
              </w:rPr>
              <w:t xml:space="preserve">TCMR, ABMR, cABMR </w:t>
            </w:r>
          </w:p>
        </w:tc>
        <w:tc>
          <w:tcPr>
            <w:tcW w:w="2215"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817F69">
              <w:rPr>
                <w:rFonts w:ascii="Book Antiqua" w:hAnsi="Book Antiqua" w:cs="Arial"/>
              </w:rPr>
              <w:sym w:font="Symbol" w:char="F0AD"/>
            </w:r>
            <w:r w:rsidRPr="00817F69">
              <w:rPr>
                <w:rFonts w:ascii="Book Antiqua" w:hAnsi="Book Antiqua" w:cs="Arial"/>
              </w:rPr>
              <w:t xml:space="preserve">miR-142, miR-155, miR-223 and </w:t>
            </w:r>
            <w:r w:rsidRPr="00817F69">
              <w:rPr>
                <w:rFonts w:ascii="Book Antiqua" w:hAnsi="Book Antiqua" w:cs="Arial"/>
              </w:rPr>
              <w:sym w:font="Symbol" w:char="F0AF"/>
            </w:r>
            <w:r w:rsidRPr="00817F69">
              <w:rPr>
                <w:rFonts w:ascii="Book Antiqua" w:hAnsi="Book Antiqua" w:cs="Arial"/>
              </w:rPr>
              <w:t xml:space="preserve">miR-125, miR-30, </w:t>
            </w:r>
            <w:r w:rsidRPr="00817F69">
              <w:rPr>
                <w:rFonts w:ascii="Book Antiqua" w:hAnsi="Book Antiqua" w:cs="Arial"/>
              </w:rPr>
              <w:lastRenderedPageBreak/>
              <w:t>miR-204 predict TCMR, ABMR, cABMR</w:t>
            </w:r>
          </w:p>
        </w:tc>
      </w:tr>
      <w:tr w:rsidR="00F25FBE" w:rsidRPr="00817F69" w:rsidTr="00817F6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rPr>
                <w:rFonts w:ascii="Book Antiqua" w:hAnsi="Book Antiqua" w:cs="Arial"/>
                <w:b w:val="0"/>
                <w:bCs w:val="0"/>
              </w:rPr>
            </w:pPr>
            <w:r w:rsidRPr="00817F69">
              <w:rPr>
                <w:rFonts w:ascii="Book Antiqua" w:hAnsi="Book Antiqua" w:cs="Arial"/>
                <w:b w:val="0"/>
              </w:rPr>
              <w:lastRenderedPageBreak/>
              <w:t xml:space="preserve">Lorenzen </w:t>
            </w:r>
            <w:r w:rsidRPr="00817F69">
              <w:rPr>
                <w:rFonts w:ascii="Book Antiqua" w:hAnsi="Book Antiqua" w:cs="Arial"/>
                <w:b w:val="0"/>
                <w:i/>
                <w:iCs/>
              </w:rPr>
              <w:t>et al</w:t>
            </w:r>
            <w:r w:rsidR="004E7B39" w:rsidRPr="00817F69">
              <w:rPr>
                <w:rFonts w:ascii="Book Antiqua" w:hAnsi="Book Antiqua" w:cs="Arial"/>
                <w:b w:val="0"/>
                <w:noProof/>
                <w:vertAlign w:val="superscript"/>
              </w:rPr>
              <w:t>[23]</w:t>
            </w:r>
            <w:r w:rsidR="004E7B39" w:rsidRPr="00817F69">
              <w:rPr>
                <w:rFonts w:ascii="Book Antiqua" w:hAnsi="Book Antiqua" w:cs="Arial"/>
              </w:rPr>
              <w:t>,</w:t>
            </w:r>
            <w:r w:rsidR="004E7B39" w:rsidRPr="00817F69">
              <w:rPr>
                <w:rFonts w:ascii="Book Antiqua" w:hAnsi="Book Antiqua" w:cs="Arial"/>
                <w:b w:val="0"/>
              </w:rPr>
              <w:t xml:space="preserve"> </w:t>
            </w:r>
            <w:r w:rsidRPr="00817F69">
              <w:rPr>
                <w:rFonts w:ascii="Book Antiqua" w:hAnsi="Book Antiqua" w:cs="Arial"/>
                <w:b w:val="0"/>
              </w:rPr>
              <w:t>2015</w:t>
            </w:r>
          </w:p>
        </w:tc>
        <w:tc>
          <w:tcPr>
            <w:tcW w:w="850"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Arial"/>
              </w:rPr>
            </w:pPr>
            <w:r w:rsidRPr="00817F69">
              <w:rPr>
                <w:rFonts w:ascii="Book Antiqua" w:hAnsi="Book Antiqua" w:cs="Arial"/>
              </w:rPr>
              <w:t>93</w:t>
            </w:r>
          </w:p>
        </w:tc>
        <w:tc>
          <w:tcPr>
            <w:tcW w:w="1559"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Arial"/>
              </w:rPr>
            </w:pPr>
            <w:r w:rsidRPr="00817F69">
              <w:rPr>
                <w:rFonts w:ascii="Book Antiqua" w:hAnsi="Book Antiqua" w:cs="Arial"/>
              </w:rPr>
              <w:t xml:space="preserve">Urine </w:t>
            </w:r>
          </w:p>
        </w:tc>
        <w:tc>
          <w:tcPr>
            <w:tcW w:w="2131"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Arial"/>
              </w:rPr>
            </w:pPr>
            <w:r w:rsidRPr="00817F69">
              <w:rPr>
                <w:rFonts w:ascii="Book Antiqua" w:hAnsi="Book Antiqua" w:cs="Arial"/>
              </w:rPr>
              <w:t>lcRNA; RP11-354P17.15-001 (L328)</w:t>
            </w:r>
          </w:p>
        </w:tc>
        <w:tc>
          <w:tcPr>
            <w:tcW w:w="1216"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Arial"/>
              </w:rPr>
            </w:pPr>
            <w:r w:rsidRPr="00817F69">
              <w:rPr>
                <w:rFonts w:ascii="Book Antiqua" w:hAnsi="Book Antiqua" w:cs="Arial"/>
              </w:rPr>
              <w:t>TCMR</w:t>
            </w:r>
          </w:p>
        </w:tc>
        <w:tc>
          <w:tcPr>
            <w:tcW w:w="2215"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Arial"/>
              </w:rPr>
            </w:pPr>
            <w:r w:rsidRPr="00817F69">
              <w:rPr>
                <w:rFonts w:ascii="Book Antiqua" w:hAnsi="Book Antiqua" w:cs="Arial"/>
              </w:rPr>
              <w:t>RP11-354P17.15-001</w:t>
            </w:r>
            <w:r w:rsidRPr="00817F69">
              <w:rPr>
                <w:rFonts w:ascii="Book Antiqua" w:hAnsi="Book Antiqua" w:cs="Arial"/>
                <w:vertAlign w:val="superscript"/>
              </w:rPr>
              <w:t>d</w:t>
            </w:r>
            <w:r w:rsidRPr="00817F69">
              <w:rPr>
                <w:rFonts w:ascii="Book Antiqua" w:hAnsi="Book Antiqua" w:cs="Arial"/>
              </w:rPr>
              <w:t xml:space="preserve"> (L328) was associated with acute TCMR (</w:t>
            </w:r>
            <w:r w:rsidRPr="00817F69">
              <w:rPr>
                <w:rFonts w:ascii="Book Antiqua" w:hAnsi="Book Antiqua" w:cs="Arial"/>
                <w:i/>
                <w:iCs/>
              </w:rPr>
              <w:t xml:space="preserve">AUC </w:t>
            </w:r>
            <w:r w:rsidRPr="00817F69">
              <w:rPr>
                <w:rFonts w:ascii="Book Antiqua" w:hAnsi="Book Antiqua" w:cs="Arial"/>
              </w:rPr>
              <w:t>=</w:t>
            </w:r>
            <w:r w:rsidRPr="00817F69">
              <w:rPr>
                <w:rFonts w:ascii="Book Antiqua" w:hAnsi="Book Antiqua" w:cs="Arial"/>
                <w:lang w:eastAsia="zh-CN"/>
              </w:rPr>
              <w:t xml:space="preserve"> </w:t>
            </w:r>
            <w:r w:rsidRPr="00817F69">
              <w:rPr>
                <w:rFonts w:ascii="Book Antiqua" w:hAnsi="Book Antiqua" w:cs="Arial"/>
              </w:rPr>
              <w:t>0.76) sensitivity 49%, specificity 95%; L328 can detect subclinical TCMR</w:t>
            </w:r>
          </w:p>
        </w:tc>
      </w:tr>
    </w:tbl>
    <w:p w:rsidR="004E7B39" w:rsidRPr="00817F69" w:rsidRDefault="00F25FBE" w:rsidP="00817F69">
      <w:pPr>
        <w:snapToGrid w:val="0"/>
        <w:spacing w:line="360" w:lineRule="auto"/>
        <w:jc w:val="both"/>
        <w:rPr>
          <w:rFonts w:ascii="Book Antiqua" w:eastAsia="Times New Roman" w:hAnsi="Book Antiqua" w:cs="Arial"/>
        </w:rPr>
      </w:pPr>
      <w:proofErr w:type="gramStart"/>
      <w:r w:rsidRPr="00817F69">
        <w:rPr>
          <w:rFonts w:ascii="Book Antiqua" w:eastAsia="Times New Roman" w:hAnsi="Book Antiqua" w:cs="Arial"/>
          <w:vertAlign w:val="superscript"/>
        </w:rPr>
        <w:t>a</w:t>
      </w:r>
      <w:r w:rsidRPr="00817F69">
        <w:rPr>
          <w:rFonts w:ascii="Book Antiqua" w:eastAsia="Times New Roman" w:hAnsi="Book Antiqua" w:cs="Arial"/>
          <w:i/>
        </w:rPr>
        <w:t>P</w:t>
      </w:r>
      <w:proofErr w:type="gramEnd"/>
      <w:r w:rsidRPr="00817F69">
        <w:rPr>
          <w:rFonts w:ascii="Book Antiqua" w:eastAsia="Times New Roman" w:hAnsi="Book Antiqua" w:cs="Arial"/>
        </w:rPr>
        <w:t xml:space="preserve"> &lt; 0.001 for TCMR </w:t>
      </w:r>
      <w:r w:rsidRPr="00817F69">
        <w:rPr>
          <w:rFonts w:ascii="Book Antiqua" w:eastAsia="Times New Roman" w:hAnsi="Book Antiqua" w:cs="Arial"/>
          <w:i/>
        </w:rPr>
        <w:t>vs</w:t>
      </w:r>
      <w:r w:rsidRPr="00817F69">
        <w:rPr>
          <w:rFonts w:ascii="Book Antiqua" w:eastAsia="Times New Roman" w:hAnsi="Book Antiqua" w:cs="Arial"/>
        </w:rPr>
        <w:t xml:space="preserve"> controls. </w:t>
      </w:r>
      <w:proofErr w:type="gramStart"/>
      <w:r w:rsidRPr="00817F69">
        <w:rPr>
          <w:rFonts w:ascii="Book Antiqua" w:eastAsia="Times New Roman" w:hAnsi="Book Antiqua" w:cs="Arial"/>
          <w:vertAlign w:val="superscript"/>
        </w:rPr>
        <w:t>b</w:t>
      </w:r>
      <w:r w:rsidRPr="00817F69">
        <w:rPr>
          <w:rFonts w:ascii="Book Antiqua" w:eastAsia="Times New Roman" w:hAnsi="Book Antiqua" w:cs="Arial"/>
          <w:i/>
        </w:rPr>
        <w:t>P</w:t>
      </w:r>
      <w:proofErr w:type="gramEnd"/>
      <w:r w:rsidRPr="00817F69">
        <w:rPr>
          <w:rFonts w:ascii="Book Antiqua" w:eastAsia="Times New Roman" w:hAnsi="Book Antiqua" w:cs="Arial"/>
        </w:rPr>
        <w:t xml:space="preserve"> &lt; 0.001 for UTI </w:t>
      </w:r>
      <w:r w:rsidRPr="00817F69">
        <w:rPr>
          <w:rFonts w:ascii="Book Antiqua" w:eastAsia="Times New Roman" w:hAnsi="Book Antiqua" w:cs="Arial"/>
          <w:i/>
        </w:rPr>
        <w:t>vs</w:t>
      </w:r>
      <w:r w:rsidRPr="00817F69">
        <w:rPr>
          <w:rFonts w:ascii="Book Antiqua" w:eastAsia="Times New Roman" w:hAnsi="Book Antiqua" w:cs="Arial"/>
        </w:rPr>
        <w:t xml:space="preserve"> controls. </w:t>
      </w:r>
      <w:proofErr w:type="gramStart"/>
      <w:r w:rsidRPr="00817F69">
        <w:rPr>
          <w:rFonts w:ascii="Book Antiqua" w:eastAsia="Times New Roman" w:hAnsi="Book Antiqua" w:cs="Arial"/>
          <w:vertAlign w:val="superscript"/>
        </w:rPr>
        <w:t>c</w:t>
      </w:r>
      <w:r w:rsidRPr="00817F69">
        <w:rPr>
          <w:rFonts w:ascii="Book Antiqua" w:eastAsia="Times New Roman" w:hAnsi="Book Antiqua" w:cs="Arial"/>
          <w:i/>
        </w:rPr>
        <w:t>P</w:t>
      </w:r>
      <w:proofErr w:type="gramEnd"/>
      <w:r w:rsidRPr="00817F69">
        <w:rPr>
          <w:rFonts w:ascii="Book Antiqua" w:eastAsia="Times New Roman" w:hAnsi="Book Antiqua" w:cs="Arial"/>
        </w:rPr>
        <w:t xml:space="preserve"> &lt; 0.005 </w:t>
      </w:r>
      <w:r w:rsidRPr="00817F69">
        <w:rPr>
          <w:rFonts w:ascii="Book Antiqua" w:eastAsia="Times New Roman" w:hAnsi="Book Antiqua" w:cs="Arial"/>
          <w:i/>
        </w:rPr>
        <w:t>vs</w:t>
      </w:r>
      <w:r w:rsidRPr="00817F69">
        <w:rPr>
          <w:rFonts w:ascii="Book Antiqua" w:eastAsia="Times New Roman" w:hAnsi="Book Antiqua" w:cs="Arial"/>
        </w:rPr>
        <w:t xml:space="preserve"> histology. </w:t>
      </w:r>
      <w:proofErr w:type="gramStart"/>
      <w:r w:rsidRPr="00817F69">
        <w:rPr>
          <w:rFonts w:ascii="Book Antiqua" w:eastAsia="Times New Roman" w:hAnsi="Book Antiqua" w:cs="Arial"/>
          <w:vertAlign w:val="superscript"/>
        </w:rPr>
        <w:t>d</w:t>
      </w:r>
      <w:r w:rsidRPr="00817F69">
        <w:rPr>
          <w:rFonts w:ascii="Book Antiqua" w:eastAsia="Times New Roman" w:hAnsi="Book Antiqua" w:cs="Arial"/>
          <w:i/>
        </w:rPr>
        <w:t>P</w:t>
      </w:r>
      <w:proofErr w:type="gramEnd"/>
      <w:r w:rsidRPr="00817F69">
        <w:rPr>
          <w:rFonts w:ascii="Book Antiqua" w:eastAsia="Times New Roman" w:hAnsi="Book Antiqua" w:cs="Arial"/>
        </w:rPr>
        <w:t xml:space="preserve"> &lt;0.001 </w:t>
      </w:r>
      <w:r w:rsidRPr="00817F69">
        <w:rPr>
          <w:rFonts w:ascii="Book Antiqua" w:eastAsia="Times New Roman" w:hAnsi="Book Antiqua" w:cs="Arial"/>
          <w:i/>
        </w:rPr>
        <w:t>vs</w:t>
      </w:r>
      <w:r w:rsidRPr="00817F69">
        <w:rPr>
          <w:rFonts w:ascii="Book Antiqua" w:eastAsia="Times New Roman" w:hAnsi="Book Antiqua" w:cs="Arial"/>
        </w:rPr>
        <w:t xml:space="preserve"> controls.</w:t>
      </w:r>
      <w:r w:rsidR="004E7B39" w:rsidRPr="00817F69">
        <w:rPr>
          <w:rFonts w:ascii="Book Antiqua" w:hAnsi="Book Antiqua" w:cs="Arial"/>
          <w:lang w:eastAsia="zh-CN"/>
        </w:rPr>
        <w:t xml:space="preserve"> </w:t>
      </w:r>
      <w:r w:rsidRPr="00817F69">
        <w:rPr>
          <w:rFonts w:ascii="Book Antiqua" w:eastAsia="Times New Roman" w:hAnsi="Book Antiqua" w:cs="Arial"/>
        </w:rPr>
        <w:t xml:space="preserve">miR: Mature form of microribonucleic acid; RNA: Ribonucleic acid; TCMR: T cell-mediated rejection; </w:t>
      </w:r>
      <w:r w:rsidRPr="00817F69">
        <w:rPr>
          <w:rFonts w:ascii="Book Antiqua" w:eastAsia="等线" w:hAnsi="Book Antiqua" w:cs="Arial"/>
          <w:lang w:eastAsia="zh-CN"/>
        </w:rPr>
        <w:t xml:space="preserve">HLA: </w:t>
      </w:r>
      <w:r w:rsidRPr="00817F69">
        <w:rPr>
          <w:rFonts w:ascii="Book Antiqua" w:eastAsia="Times New Roman" w:hAnsi="Book Antiqua" w:cs="Arial"/>
        </w:rPr>
        <w:t>Human leukocyte antigen</w:t>
      </w:r>
      <w:r w:rsidRPr="00817F69">
        <w:rPr>
          <w:rFonts w:ascii="Book Antiqua" w:eastAsia="等线" w:hAnsi="Book Antiqua" w:cs="Arial"/>
          <w:lang w:eastAsia="zh-CN"/>
        </w:rPr>
        <w:t>;</w:t>
      </w:r>
      <w:r w:rsidRPr="00817F69">
        <w:rPr>
          <w:rFonts w:ascii="Book Antiqua" w:eastAsia="Times New Roman" w:hAnsi="Book Antiqua" w:cs="Arial"/>
        </w:rPr>
        <w:t xml:space="preserve"> UTI: Urinary tract infection; ABMR: Antibody-mediated rejection; IFTA: Interstitial fibrosis tubular atrophy; AUC: Area under the curve; C-X-C: C-terminal amino acid sequence Cystine-X-Cystine; CXCL10: C-X-C motif chemokine ligand ten;</w:t>
      </w:r>
      <w:r w:rsidRPr="00817F69">
        <w:rPr>
          <w:rFonts w:ascii="Book Antiqua" w:eastAsia="等线" w:hAnsi="Book Antiqua" w:cs="Arial"/>
          <w:lang w:eastAsia="zh-CN"/>
        </w:rPr>
        <w:t xml:space="preserve"> </w:t>
      </w:r>
      <w:r w:rsidRPr="00817F69">
        <w:rPr>
          <w:rFonts w:ascii="Book Antiqua" w:eastAsia="Times New Roman" w:hAnsi="Book Antiqua" w:cs="Arial"/>
        </w:rPr>
        <w:t>MMDx™</w:t>
      </w:r>
      <w:r w:rsidRPr="00817F69">
        <w:rPr>
          <w:rFonts w:ascii="Book Antiqua" w:eastAsia="等线" w:hAnsi="Book Antiqua" w:cs="Arial"/>
          <w:lang w:eastAsia="zh-CN"/>
        </w:rPr>
        <w:t xml:space="preserve">: </w:t>
      </w:r>
      <w:r w:rsidRPr="00817F69">
        <w:rPr>
          <w:rFonts w:ascii="Book Antiqua" w:eastAsia="Times New Roman" w:hAnsi="Book Antiqua" w:cs="Arial"/>
        </w:rPr>
        <w:t>Molecular Microscope® Diagnostic System; cABMR: Chronic antibody-mediated rejection; lcRNA: Long noncoding RNAs.</w:t>
      </w:r>
    </w:p>
    <w:p w:rsidR="00F25FBE" w:rsidRPr="00817F69" w:rsidRDefault="004E7B39" w:rsidP="00817F69">
      <w:pPr>
        <w:snapToGrid w:val="0"/>
        <w:spacing w:line="360" w:lineRule="auto"/>
        <w:jc w:val="both"/>
        <w:rPr>
          <w:rFonts w:ascii="Book Antiqua" w:eastAsia="Times New Roman" w:hAnsi="Book Antiqua" w:cs="Arial"/>
        </w:rPr>
      </w:pPr>
      <w:r w:rsidRPr="00817F69">
        <w:rPr>
          <w:rFonts w:ascii="Book Antiqua" w:eastAsia="Times New Roman" w:hAnsi="Book Antiqua" w:cs="Arial"/>
        </w:rPr>
        <w:br w:type="page"/>
      </w:r>
      <w:r w:rsidR="00F25FBE" w:rsidRPr="00817F69">
        <w:rPr>
          <w:rFonts w:ascii="Book Antiqua" w:eastAsia="Times New Roman" w:hAnsi="Book Antiqua" w:cs="Arial"/>
          <w:b/>
          <w:bCs/>
        </w:rPr>
        <w:lastRenderedPageBreak/>
        <w:t>Table 3 Summary of leukocyte subclass related biomarkers associated with immunologic outcomes</w:t>
      </w:r>
    </w:p>
    <w:tbl>
      <w:tblPr>
        <w:tblStyle w:val="-61"/>
        <w:tblW w:w="9214" w:type="dxa"/>
        <w:tblInd w:w="-34" w:type="dxa"/>
        <w:tblBorders>
          <w:top w:val="single" w:sz="8" w:space="0" w:color="000000" w:themeColor="text1"/>
          <w:left w:val="none" w:sz="0" w:space="0" w:color="auto"/>
          <w:bottom w:val="single" w:sz="8"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1496"/>
        <w:gridCol w:w="995"/>
        <w:gridCol w:w="1178"/>
        <w:gridCol w:w="1579"/>
        <w:gridCol w:w="1338"/>
        <w:gridCol w:w="2628"/>
      </w:tblGrid>
      <w:tr w:rsidR="00F25FBE" w:rsidRPr="00817F69" w:rsidTr="00817F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6" w:type="dxa"/>
            <w:tcBorders>
              <w:top w:val="single" w:sz="8" w:space="0" w:color="000000" w:themeColor="text1"/>
              <w:left w:val="none" w:sz="0" w:space="0" w:color="auto"/>
              <w:bottom w:val="single" w:sz="8" w:space="0" w:color="000000" w:themeColor="text1"/>
              <w:right w:val="none" w:sz="0" w:space="0" w:color="auto"/>
            </w:tcBorders>
            <w:shd w:val="clear" w:color="auto" w:fill="auto"/>
          </w:tcPr>
          <w:p w:rsidR="00F25FBE" w:rsidRPr="00817F69" w:rsidRDefault="004E7B39" w:rsidP="00817F69">
            <w:pPr>
              <w:snapToGrid w:val="0"/>
              <w:spacing w:line="360" w:lineRule="auto"/>
              <w:jc w:val="both"/>
              <w:rPr>
                <w:rFonts w:ascii="Book Antiqua" w:hAnsi="Book Antiqua" w:cs="Arial"/>
              </w:rPr>
            </w:pPr>
            <w:r w:rsidRPr="00817F69">
              <w:rPr>
                <w:rFonts w:ascii="Book Antiqua" w:hAnsi="Book Antiqua" w:cs="Arial"/>
              </w:rPr>
              <w:t>Ref.</w:t>
            </w:r>
          </w:p>
        </w:tc>
        <w:tc>
          <w:tcPr>
            <w:tcW w:w="995" w:type="dxa"/>
            <w:tcBorders>
              <w:top w:val="single" w:sz="8" w:space="0" w:color="000000" w:themeColor="text1"/>
              <w:left w:val="none" w:sz="0" w:space="0" w:color="auto"/>
              <w:bottom w:val="single" w:sz="8" w:space="0" w:color="000000" w:themeColor="text1"/>
              <w:right w:val="none" w:sz="0" w:space="0" w:color="auto"/>
            </w:tcBorders>
            <w:shd w:val="clear" w:color="auto" w:fill="auto"/>
          </w:tcPr>
          <w:p w:rsidR="00F25FBE" w:rsidRPr="00817F69" w:rsidRDefault="00F25FBE" w:rsidP="00817F69">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i/>
              </w:rPr>
            </w:pPr>
            <w:r w:rsidRPr="00817F69">
              <w:rPr>
                <w:rFonts w:ascii="Book Antiqua" w:hAnsi="Book Antiqua" w:cs="Arial"/>
                <w:i/>
              </w:rPr>
              <w:t>n</w:t>
            </w:r>
          </w:p>
        </w:tc>
        <w:tc>
          <w:tcPr>
            <w:tcW w:w="1178" w:type="dxa"/>
            <w:tcBorders>
              <w:top w:val="single" w:sz="8" w:space="0" w:color="000000" w:themeColor="text1"/>
              <w:left w:val="none" w:sz="0" w:space="0" w:color="auto"/>
              <w:bottom w:val="single" w:sz="8" w:space="0" w:color="000000" w:themeColor="text1"/>
              <w:right w:val="none" w:sz="0" w:space="0" w:color="auto"/>
            </w:tcBorders>
            <w:shd w:val="clear" w:color="auto" w:fill="auto"/>
          </w:tcPr>
          <w:p w:rsidR="00F25FBE" w:rsidRPr="00817F69" w:rsidRDefault="00F25FBE" w:rsidP="00817F69">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rPr>
            </w:pPr>
            <w:r w:rsidRPr="00817F69">
              <w:rPr>
                <w:rFonts w:ascii="Book Antiqua" w:hAnsi="Book Antiqua" w:cs="Arial"/>
              </w:rPr>
              <w:t xml:space="preserve">Sample </w:t>
            </w:r>
          </w:p>
        </w:tc>
        <w:tc>
          <w:tcPr>
            <w:tcW w:w="1579" w:type="dxa"/>
            <w:tcBorders>
              <w:top w:val="single" w:sz="8" w:space="0" w:color="000000" w:themeColor="text1"/>
              <w:left w:val="none" w:sz="0" w:space="0" w:color="auto"/>
              <w:bottom w:val="single" w:sz="8" w:space="0" w:color="000000" w:themeColor="text1"/>
              <w:right w:val="none" w:sz="0" w:space="0" w:color="auto"/>
            </w:tcBorders>
            <w:shd w:val="clear" w:color="auto" w:fill="auto"/>
          </w:tcPr>
          <w:p w:rsidR="00F25FBE" w:rsidRPr="00817F69" w:rsidRDefault="00F25FBE" w:rsidP="00817F69">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rPr>
            </w:pPr>
            <w:r w:rsidRPr="00817F69">
              <w:rPr>
                <w:rFonts w:ascii="Book Antiqua" w:hAnsi="Book Antiqua" w:cs="Arial"/>
              </w:rPr>
              <w:t xml:space="preserve">Biomarkers </w:t>
            </w:r>
          </w:p>
        </w:tc>
        <w:tc>
          <w:tcPr>
            <w:tcW w:w="1338" w:type="dxa"/>
            <w:tcBorders>
              <w:top w:val="single" w:sz="8" w:space="0" w:color="000000" w:themeColor="text1"/>
              <w:left w:val="none" w:sz="0" w:space="0" w:color="auto"/>
              <w:bottom w:val="single" w:sz="8" w:space="0" w:color="000000" w:themeColor="text1"/>
              <w:right w:val="none" w:sz="0" w:space="0" w:color="auto"/>
            </w:tcBorders>
            <w:shd w:val="clear" w:color="auto" w:fill="auto"/>
          </w:tcPr>
          <w:p w:rsidR="00F25FBE" w:rsidRPr="00817F69" w:rsidRDefault="00F25FBE" w:rsidP="00817F69">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rPr>
            </w:pPr>
            <w:r w:rsidRPr="00817F69">
              <w:rPr>
                <w:rFonts w:ascii="Book Antiqua" w:hAnsi="Book Antiqua" w:cs="Arial"/>
              </w:rPr>
              <w:t>Outcome</w:t>
            </w:r>
          </w:p>
        </w:tc>
        <w:tc>
          <w:tcPr>
            <w:tcW w:w="2628" w:type="dxa"/>
            <w:tcBorders>
              <w:top w:val="single" w:sz="8" w:space="0" w:color="000000" w:themeColor="text1"/>
              <w:left w:val="none" w:sz="0" w:space="0" w:color="auto"/>
              <w:bottom w:val="single" w:sz="8" w:space="0" w:color="000000" w:themeColor="text1"/>
              <w:right w:val="none" w:sz="0" w:space="0" w:color="auto"/>
            </w:tcBorders>
            <w:shd w:val="clear" w:color="auto" w:fill="auto"/>
          </w:tcPr>
          <w:p w:rsidR="00F25FBE" w:rsidRPr="00817F69" w:rsidRDefault="00F25FBE" w:rsidP="00817F69">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rPr>
            </w:pPr>
            <w:r w:rsidRPr="00817F69">
              <w:rPr>
                <w:rFonts w:ascii="Book Antiqua" w:hAnsi="Book Antiqua" w:cs="Arial"/>
              </w:rPr>
              <w:t xml:space="preserve">Study </w:t>
            </w:r>
            <w:r w:rsidR="004E7B39" w:rsidRPr="00817F69">
              <w:rPr>
                <w:rFonts w:ascii="Book Antiqua" w:hAnsi="Book Antiqua" w:cs="Arial"/>
              </w:rPr>
              <w:t xml:space="preserve">conclusion </w:t>
            </w:r>
          </w:p>
        </w:tc>
      </w:tr>
      <w:tr w:rsidR="00F25FBE" w:rsidRPr="00817F69" w:rsidTr="00817F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6" w:type="dxa"/>
            <w:tcBorders>
              <w:top w:val="single" w:sz="8" w:space="0" w:color="000000" w:themeColor="text1"/>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rPr>
                <w:rFonts w:ascii="Book Antiqua" w:eastAsia="等线" w:hAnsi="Book Antiqua" w:cs="Arial"/>
                <w:b w:val="0"/>
                <w:lang w:eastAsia="zh-CN"/>
              </w:rPr>
            </w:pPr>
            <w:r w:rsidRPr="00817F69">
              <w:rPr>
                <w:rFonts w:ascii="Book Antiqua" w:eastAsia="Times New Roman" w:hAnsi="Book Antiqua" w:cs="Arial"/>
                <w:b w:val="0"/>
              </w:rPr>
              <w:t xml:space="preserve">Luque </w:t>
            </w:r>
            <w:r w:rsidRPr="00817F69">
              <w:rPr>
                <w:rFonts w:ascii="Book Antiqua" w:eastAsia="Times New Roman" w:hAnsi="Book Antiqua" w:cs="Arial"/>
                <w:b w:val="0"/>
                <w:i/>
                <w:iCs/>
              </w:rPr>
              <w:t>et al</w:t>
            </w:r>
            <w:r w:rsidR="004E7B39" w:rsidRPr="00817F69">
              <w:rPr>
                <w:rFonts w:ascii="Book Antiqua" w:eastAsia="Times New Roman" w:hAnsi="Book Antiqua" w:cs="Arial"/>
                <w:b w:val="0"/>
                <w:noProof/>
                <w:vertAlign w:val="superscript"/>
              </w:rPr>
              <w:t>[25]</w:t>
            </w:r>
            <w:r w:rsidR="004E7B39" w:rsidRPr="00817F69">
              <w:rPr>
                <w:rFonts w:ascii="Book Antiqua" w:eastAsia="Times New Roman" w:hAnsi="Book Antiqua" w:cs="Arial"/>
              </w:rPr>
              <w:t>,</w:t>
            </w:r>
            <w:r w:rsidRPr="00817F69">
              <w:rPr>
                <w:rFonts w:ascii="Book Antiqua" w:eastAsia="Times New Roman" w:hAnsi="Book Antiqua" w:cs="Arial"/>
                <w:b w:val="0"/>
              </w:rPr>
              <w:t xml:space="preserve"> 2019</w:t>
            </w:r>
          </w:p>
        </w:tc>
        <w:tc>
          <w:tcPr>
            <w:tcW w:w="995" w:type="dxa"/>
            <w:tcBorders>
              <w:top w:val="single" w:sz="8" w:space="0" w:color="000000" w:themeColor="text1"/>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175</w:t>
            </w:r>
          </w:p>
        </w:tc>
        <w:tc>
          <w:tcPr>
            <w:tcW w:w="1178" w:type="dxa"/>
            <w:tcBorders>
              <w:top w:val="single" w:sz="8" w:space="0" w:color="000000" w:themeColor="text1"/>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Plasma</w:t>
            </w:r>
          </w:p>
        </w:tc>
        <w:tc>
          <w:tcPr>
            <w:tcW w:w="1579" w:type="dxa"/>
            <w:tcBorders>
              <w:top w:val="single" w:sz="8" w:space="0" w:color="000000" w:themeColor="text1"/>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 xml:space="preserve">donor reactive memory B cells (mBC) </w:t>
            </w:r>
          </w:p>
        </w:tc>
        <w:tc>
          <w:tcPr>
            <w:tcW w:w="1338" w:type="dxa"/>
            <w:tcBorders>
              <w:top w:val="single" w:sz="8" w:space="0" w:color="000000" w:themeColor="text1"/>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 xml:space="preserve">ABMR </w:t>
            </w:r>
          </w:p>
        </w:tc>
        <w:tc>
          <w:tcPr>
            <w:tcW w:w="2628" w:type="dxa"/>
            <w:tcBorders>
              <w:top w:val="single" w:sz="8" w:space="0" w:color="000000" w:themeColor="text1"/>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For-cause bx: mBC in 100% ABM</w:t>
            </w:r>
            <w:r w:rsidR="004E7B39" w:rsidRPr="00817F69">
              <w:rPr>
                <w:rFonts w:ascii="Book Antiqua" w:eastAsia="Times New Roman" w:hAnsi="Book Antiqua" w:cs="Arial"/>
              </w:rPr>
              <w:t>R/DSA+ and most cABMR, +/- DSA [24/30 (</w:t>
            </w:r>
            <w:r w:rsidRPr="00817F69">
              <w:rPr>
                <w:rFonts w:ascii="Book Antiqua" w:eastAsia="Times New Roman" w:hAnsi="Book Antiqua" w:cs="Arial"/>
              </w:rPr>
              <w:t>80%</w:t>
            </w:r>
            <w:r w:rsidR="004E7B39" w:rsidRPr="00817F69">
              <w:rPr>
                <w:rFonts w:ascii="Book Antiqua" w:eastAsia="Times New Roman" w:hAnsi="Book Antiqua" w:cs="Arial"/>
              </w:rPr>
              <w:t>) and 21/29 (72.4%)]</w:t>
            </w:r>
            <w:r w:rsidRPr="00817F69">
              <w:rPr>
                <w:rFonts w:ascii="Book Antiqua" w:eastAsia="Times New Roman" w:hAnsi="Book Antiqua" w:cs="Arial"/>
              </w:rPr>
              <w:t xml:space="preserve">. Protocol bx: mBC &gt; dnDSA was observed at 6 and 24 mo (8.8% </w:t>
            </w:r>
            <w:r w:rsidRPr="00817F69">
              <w:rPr>
                <w:rFonts w:ascii="Book Antiqua" w:eastAsia="Times New Roman" w:hAnsi="Book Antiqua" w:cs="Arial"/>
                <w:i/>
              </w:rPr>
              <w:t>vs</w:t>
            </w:r>
            <w:r w:rsidRPr="00817F69">
              <w:rPr>
                <w:rFonts w:ascii="Book Antiqua" w:eastAsia="Times New Roman" w:hAnsi="Book Antiqua" w:cs="Arial"/>
              </w:rPr>
              <w:t xml:space="preserve"> 7.7% and 15.5% </w:t>
            </w:r>
            <w:r w:rsidRPr="00817F69">
              <w:rPr>
                <w:rFonts w:ascii="Book Antiqua" w:eastAsia="Times New Roman" w:hAnsi="Book Antiqua" w:cs="Arial"/>
                <w:i/>
              </w:rPr>
              <w:t>vs</w:t>
            </w:r>
            <w:r w:rsidRPr="00817F69">
              <w:rPr>
                <w:rFonts w:ascii="Book Antiqua" w:eastAsia="Times New Roman" w:hAnsi="Book Antiqua" w:cs="Arial"/>
              </w:rPr>
              <w:t xml:space="preserve"> 11.1%) and identified pts with ongoing subABMR (</w:t>
            </w:r>
            <w:r w:rsidRPr="00817F69">
              <w:rPr>
                <w:rFonts w:ascii="Book Antiqua" w:eastAsia="Times New Roman" w:hAnsi="Book Antiqua" w:cs="Arial"/>
                <w:iCs/>
              </w:rPr>
              <w:t>AUC</w:t>
            </w:r>
            <w:r w:rsidRPr="00817F69">
              <w:rPr>
                <w:rFonts w:ascii="Book Antiqua" w:eastAsia="Times New Roman" w:hAnsi="Book Antiqua" w:cs="Arial"/>
              </w:rPr>
              <w:t> = 0.917, 0.809)</w:t>
            </w:r>
          </w:p>
        </w:tc>
      </w:tr>
      <w:tr w:rsidR="00F25FBE" w:rsidRPr="00817F69" w:rsidTr="00817F6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6"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rPr>
                <w:rFonts w:ascii="Book Antiqua" w:eastAsia="Times New Roman" w:hAnsi="Book Antiqua" w:cs="Arial"/>
                <w:b w:val="0"/>
              </w:rPr>
            </w:pPr>
            <w:r w:rsidRPr="00817F69">
              <w:rPr>
                <w:rFonts w:ascii="Book Antiqua" w:eastAsia="Times New Roman" w:hAnsi="Book Antiqua" w:cs="Arial"/>
                <w:b w:val="0"/>
              </w:rPr>
              <w:t xml:space="preserve">Gorbacheva </w:t>
            </w:r>
            <w:r w:rsidRPr="00817F69">
              <w:rPr>
                <w:rFonts w:ascii="Book Antiqua" w:eastAsia="Times New Roman" w:hAnsi="Book Antiqua" w:cs="Arial"/>
                <w:b w:val="0"/>
                <w:i/>
                <w:iCs/>
              </w:rPr>
              <w:t>et al</w:t>
            </w:r>
            <w:r w:rsidR="004E7B39" w:rsidRPr="00817F69">
              <w:rPr>
                <w:rFonts w:ascii="Book Antiqua" w:eastAsia="Times New Roman" w:hAnsi="Book Antiqua" w:cs="Arial"/>
                <w:b w:val="0"/>
                <w:vertAlign w:val="superscript"/>
              </w:rPr>
              <w:t>[26]</w:t>
            </w:r>
            <w:r w:rsidR="004E7B39" w:rsidRPr="00817F69">
              <w:rPr>
                <w:rFonts w:ascii="Book Antiqua" w:eastAsia="Times New Roman" w:hAnsi="Book Antiqua" w:cs="Arial"/>
              </w:rPr>
              <w:t>,</w:t>
            </w:r>
            <w:r w:rsidRPr="00817F69">
              <w:rPr>
                <w:rFonts w:ascii="Book Antiqua" w:eastAsia="Times New Roman" w:hAnsi="Book Antiqua" w:cs="Arial"/>
                <w:b w:val="0"/>
              </w:rPr>
              <w:t xml:space="preserve"> 2016</w:t>
            </w:r>
          </w:p>
        </w:tc>
        <w:tc>
          <w:tcPr>
            <w:tcW w:w="995"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Arial"/>
              </w:rPr>
            </w:pPr>
          </w:p>
        </w:tc>
        <w:tc>
          <w:tcPr>
            <w:tcW w:w="1178"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 xml:space="preserve">Plasma </w:t>
            </w:r>
          </w:p>
        </w:tc>
        <w:tc>
          <w:tcPr>
            <w:tcW w:w="1579"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Arial"/>
              </w:rPr>
            </w:pPr>
            <w:r w:rsidRPr="00817F69">
              <w:rPr>
                <w:rFonts w:ascii="Book Antiqua" w:eastAsia="等线" w:hAnsi="Book Antiqua" w:cs="Arial"/>
                <w:lang w:eastAsia="zh-CN"/>
              </w:rPr>
              <w:t>m</w:t>
            </w:r>
            <w:r w:rsidRPr="00817F69">
              <w:rPr>
                <w:rFonts w:ascii="Book Antiqua" w:eastAsia="Times New Roman" w:hAnsi="Book Antiqua" w:cs="Arial"/>
              </w:rPr>
              <w:t>CD4</w:t>
            </w:r>
          </w:p>
        </w:tc>
        <w:tc>
          <w:tcPr>
            <w:tcW w:w="1338"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 xml:space="preserve">Rejection </w:t>
            </w:r>
          </w:p>
        </w:tc>
        <w:tc>
          <w:tcPr>
            <w:tcW w:w="2628"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Murine models with sensitized mCD4 T cells had SCr &gt;</w:t>
            </w:r>
            <w:r w:rsidR="004E7B39" w:rsidRPr="00817F69">
              <w:rPr>
                <w:rFonts w:ascii="Book Antiqua" w:eastAsia="Times New Roman" w:hAnsi="Book Antiqua" w:cs="Arial"/>
              </w:rPr>
              <w:t xml:space="preserve"> </w:t>
            </w:r>
            <w:r w:rsidRPr="00817F69">
              <w:rPr>
                <w:rFonts w:ascii="Book Antiqua" w:eastAsia="Times New Roman" w:hAnsi="Book Antiqua" w:cs="Arial"/>
              </w:rPr>
              <w:t>1 mg/d</w:t>
            </w:r>
            <w:r w:rsidR="004E7B39" w:rsidRPr="00817F69">
              <w:rPr>
                <w:rFonts w:ascii="Book Antiqua" w:eastAsia="Times New Roman" w:hAnsi="Book Antiqua" w:cs="Arial"/>
              </w:rPr>
              <w:t>L</w:t>
            </w:r>
            <w:r w:rsidRPr="00817F69">
              <w:rPr>
                <w:rFonts w:ascii="Book Antiqua" w:eastAsia="Times New Roman" w:hAnsi="Book Antiqua" w:cs="Arial"/>
              </w:rPr>
              <w:t xml:space="preserve"> (1.7</w:t>
            </w:r>
            <w:r w:rsidR="004E7B39" w:rsidRPr="00817F69">
              <w:rPr>
                <w:rFonts w:ascii="Book Antiqua" w:eastAsia="Times New Roman" w:hAnsi="Book Antiqua" w:cs="Arial"/>
              </w:rPr>
              <w:t xml:space="preserve"> </w:t>
            </w:r>
            <w:r w:rsidRPr="00817F69">
              <w:rPr>
                <w:rFonts w:ascii="Book Antiqua" w:eastAsia="Times New Roman" w:hAnsi="Book Antiqua" w:cs="Arial"/>
              </w:rPr>
              <w:t>±</w:t>
            </w:r>
            <w:r w:rsidR="004E7B39" w:rsidRPr="00817F69">
              <w:rPr>
                <w:rFonts w:ascii="Book Antiqua" w:eastAsia="Times New Roman" w:hAnsi="Book Antiqua" w:cs="Arial"/>
              </w:rPr>
              <w:t xml:space="preserve"> </w:t>
            </w:r>
            <w:r w:rsidRPr="00817F69">
              <w:rPr>
                <w:rFonts w:ascii="Book Antiqua" w:eastAsia="Times New Roman" w:hAnsi="Book Antiqua" w:cs="Arial"/>
              </w:rPr>
              <w:t>0.6 mg/d</w:t>
            </w:r>
            <w:r w:rsidR="004E7B39" w:rsidRPr="00817F69">
              <w:rPr>
                <w:rFonts w:ascii="Book Antiqua" w:eastAsia="Times New Roman" w:hAnsi="Book Antiqua" w:cs="Arial"/>
              </w:rPr>
              <w:t>L</w:t>
            </w:r>
            <w:r w:rsidRPr="00817F69">
              <w:rPr>
                <w:rFonts w:ascii="Book Antiqua" w:eastAsia="Times New Roman" w:hAnsi="Book Antiqua" w:cs="Arial"/>
              </w:rPr>
              <w:t xml:space="preserve"> by 6–8 d post-transplant) and developed graft failure. At rejection, these recipients had DSA and </w:t>
            </w:r>
            <w:r w:rsidRPr="00817F69">
              <w:rPr>
                <w:rFonts w:ascii="Book Antiqua" w:eastAsia="Times New Roman" w:hAnsi="Book Antiqua" w:cs="Arial"/>
              </w:rPr>
              <w:sym w:font="Symbol" w:char="F0AD"/>
            </w:r>
            <w:r w:rsidRPr="00817F69">
              <w:rPr>
                <w:rFonts w:ascii="Book Antiqua" w:eastAsia="Times New Roman" w:hAnsi="Book Antiqua" w:cs="Arial"/>
              </w:rPr>
              <w:t xml:space="preserve"> frequencies of donor–reactive T cells </w:t>
            </w:r>
            <w:r w:rsidRPr="00817F69">
              <w:rPr>
                <w:rFonts w:ascii="Book Antiqua" w:eastAsia="Times New Roman" w:hAnsi="Book Antiqua" w:cs="Arial"/>
              </w:rPr>
              <w:lastRenderedPageBreak/>
              <w:t>producing IFN</w:t>
            </w:r>
            <w:r w:rsidRPr="00817F69">
              <w:rPr>
                <w:rFonts w:ascii="Book Antiqua" w:eastAsia="等线" w:hAnsi="Book Antiqua" w:cs="Arial"/>
                <w:lang w:eastAsia="zh-CN"/>
              </w:rPr>
              <w:t>-</w:t>
            </w:r>
            <w:r w:rsidRPr="00817F69">
              <w:rPr>
                <w:rFonts w:ascii="Book Antiqua" w:eastAsia="Times New Roman" w:hAnsi="Book Antiqua" w:cs="Arial"/>
              </w:rPr>
              <w:t>γ compared with controls</w:t>
            </w:r>
          </w:p>
        </w:tc>
      </w:tr>
      <w:tr w:rsidR="00F25FBE" w:rsidRPr="00817F69" w:rsidTr="00817F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6"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rPr>
                <w:rFonts w:ascii="Book Antiqua" w:eastAsia="等线" w:hAnsi="Book Antiqua" w:cs="Arial"/>
                <w:b w:val="0"/>
                <w:lang w:eastAsia="zh-CN"/>
              </w:rPr>
            </w:pPr>
            <w:r w:rsidRPr="00817F69">
              <w:rPr>
                <w:rFonts w:ascii="Book Antiqua" w:eastAsia="Times New Roman" w:hAnsi="Book Antiqua" w:cs="Arial"/>
                <w:b w:val="0"/>
              </w:rPr>
              <w:lastRenderedPageBreak/>
              <w:t xml:space="preserve">Yazdani </w:t>
            </w:r>
            <w:r w:rsidRPr="00817F69">
              <w:rPr>
                <w:rFonts w:ascii="Book Antiqua" w:eastAsia="Times New Roman" w:hAnsi="Book Antiqua" w:cs="Arial"/>
                <w:b w:val="0"/>
                <w:i/>
                <w:iCs/>
              </w:rPr>
              <w:t>et al</w:t>
            </w:r>
            <w:r w:rsidR="004E7B39" w:rsidRPr="00817F69">
              <w:rPr>
                <w:rFonts w:ascii="Book Antiqua" w:eastAsia="Times New Roman" w:hAnsi="Book Antiqua" w:cs="Arial"/>
                <w:b w:val="0"/>
                <w:noProof/>
                <w:vertAlign w:val="superscript"/>
              </w:rPr>
              <w:t>[27]</w:t>
            </w:r>
            <w:r w:rsidR="004E7B39" w:rsidRPr="00817F69">
              <w:rPr>
                <w:rFonts w:ascii="Book Antiqua" w:eastAsia="Times New Roman" w:hAnsi="Book Antiqua" w:cs="Arial"/>
              </w:rPr>
              <w:t xml:space="preserve">, </w:t>
            </w:r>
            <w:r w:rsidRPr="00817F69">
              <w:rPr>
                <w:rFonts w:ascii="Book Antiqua" w:eastAsia="Times New Roman" w:hAnsi="Book Antiqua" w:cs="Arial"/>
                <w:b w:val="0"/>
              </w:rPr>
              <w:t>2019</w:t>
            </w:r>
          </w:p>
        </w:tc>
        <w:tc>
          <w:tcPr>
            <w:tcW w:w="995"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95</w:t>
            </w:r>
          </w:p>
        </w:tc>
        <w:tc>
          <w:tcPr>
            <w:tcW w:w="1178"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Plasma</w:t>
            </w:r>
          </w:p>
        </w:tc>
        <w:tc>
          <w:tcPr>
            <w:tcW w:w="1579"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NK gene expression model -&gt; NK cells</w:t>
            </w:r>
          </w:p>
        </w:tc>
        <w:tc>
          <w:tcPr>
            <w:tcW w:w="1338"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 xml:space="preserve">Rejection </w:t>
            </w:r>
          </w:p>
        </w:tc>
        <w:tc>
          <w:tcPr>
            <w:tcW w:w="2628"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NK cells predict ABMR</w:t>
            </w:r>
            <w:r w:rsidRPr="00817F69">
              <w:rPr>
                <w:rFonts w:ascii="Book Antiqua" w:eastAsia="Times New Roman" w:hAnsi="Book Antiqua" w:cs="Arial"/>
                <w:vertAlign w:val="superscript"/>
              </w:rPr>
              <w:t>a</w:t>
            </w:r>
            <w:r w:rsidRPr="00817F69">
              <w:rPr>
                <w:rFonts w:ascii="Book Antiqua" w:eastAsia="Times New Roman" w:hAnsi="Book Antiqua" w:cs="Arial"/>
              </w:rPr>
              <w:t xml:space="preserve"> </w:t>
            </w:r>
            <w:r w:rsidRPr="00817F69">
              <w:rPr>
                <w:rFonts w:ascii="Book Antiqua" w:eastAsia="Times New Roman" w:hAnsi="Book Antiqua" w:cs="Arial"/>
                <w:i/>
              </w:rPr>
              <w:t>vs</w:t>
            </w:r>
            <w:r w:rsidRPr="00817F69">
              <w:rPr>
                <w:rFonts w:ascii="Book Antiqua" w:eastAsia="Times New Roman" w:hAnsi="Book Antiqua" w:cs="Arial"/>
              </w:rPr>
              <w:t xml:space="preserve"> no rejection (</w:t>
            </w:r>
            <w:r w:rsidRPr="00817F69">
              <w:rPr>
                <w:rFonts w:ascii="Book Antiqua" w:eastAsia="Times New Roman" w:hAnsi="Book Antiqua" w:cs="Arial"/>
                <w:iCs/>
              </w:rPr>
              <w:t>AUC</w:t>
            </w:r>
            <w:r w:rsidRPr="00817F69">
              <w:rPr>
                <w:rFonts w:ascii="Book Antiqua" w:eastAsia="Times New Roman" w:hAnsi="Book Antiqua" w:cs="Arial"/>
                <w:i/>
                <w:iCs/>
              </w:rPr>
              <w:t xml:space="preserve"> =</w:t>
            </w:r>
            <w:r w:rsidRPr="00817F69">
              <w:rPr>
                <w:rFonts w:ascii="Book Antiqua" w:eastAsia="Times New Roman" w:hAnsi="Book Antiqua" w:cs="Arial"/>
              </w:rPr>
              <w:t xml:space="preserve"> 0.98); ABMR</w:t>
            </w:r>
            <w:r w:rsidRPr="00817F69">
              <w:rPr>
                <w:rFonts w:ascii="Book Antiqua" w:eastAsia="Times New Roman" w:hAnsi="Book Antiqua" w:cs="Arial"/>
                <w:vertAlign w:val="superscript"/>
              </w:rPr>
              <w:t>b</w:t>
            </w:r>
            <w:r w:rsidRPr="00817F69">
              <w:rPr>
                <w:rFonts w:ascii="Book Antiqua" w:eastAsia="Times New Roman" w:hAnsi="Book Antiqua" w:cs="Arial"/>
              </w:rPr>
              <w:t xml:space="preserve"> </w:t>
            </w:r>
            <w:r w:rsidRPr="00817F69">
              <w:rPr>
                <w:rFonts w:ascii="Book Antiqua" w:eastAsia="Times New Roman" w:hAnsi="Book Antiqua" w:cs="Arial"/>
                <w:i/>
              </w:rPr>
              <w:t xml:space="preserve">vs </w:t>
            </w:r>
            <w:r w:rsidRPr="00817F69">
              <w:rPr>
                <w:rFonts w:ascii="Book Antiqua" w:eastAsia="Times New Roman" w:hAnsi="Book Antiqua" w:cs="Arial"/>
              </w:rPr>
              <w:t>TCMR (</w:t>
            </w:r>
            <w:r w:rsidRPr="00817F69">
              <w:rPr>
                <w:rFonts w:ascii="Book Antiqua" w:eastAsia="Times New Roman" w:hAnsi="Book Antiqua" w:cs="Arial"/>
                <w:iCs/>
              </w:rPr>
              <w:t>AUC</w:t>
            </w:r>
            <w:r w:rsidRPr="00817F69">
              <w:rPr>
                <w:rFonts w:ascii="Book Antiqua" w:eastAsia="Times New Roman" w:hAnsi="Book Antiqua" w:cs="Arial"/>
              </w:rPr>
              <w:t xml:space="preserve"> = 0.91) as well as histology: 22/24 biopsies with mvi (g + ptc) had </w:t>
            </w:r>
            <w:r w:rsidRPr="00817F69">
              <w:rPr>
                <w:rFonts w:ascii="Book Antiqua" w:eastAsia="Times New Roman" w:hAnsi="Book Antiqua" w:cs="Arial"/>
              </w:rPr>
              <w:sym w:font="Symbol" w:char="F0AD"/>
            </w:r>
            <w:r w:rsidRPr="00817F69">
              <w:rPr>
                <w:rFonts w:ascii="Book Antiqua" w:eastAsia="Times New Roman" w:hAnsi="Book Antiqua" w:cs="Arial"/>
              </w:rPr>
              <w:t xml:space="preserve"> NK levels (</w:t>
            </w:r>
            <w:r w:rsidRPr="00817F69">
              <w:rPr>
                <w:rFonts w:ascii="Book Antiqua" w:eastAsia="Times New Roman" w:hAnsi="Book Antiqua" w:cs="Arial"/>
                <w:iCs/>
              </w:rPr>
              <w:t>AUC</w:t>
            </w:r>
            <w:r w:rsidRPr="00817F69">
              <w:rPr>
                <w:rFonts w:ascii="Book Antiqua" w:eastAsia="Times New Roman" w:hAnsi="Book Antiqua" w:cs="Arial"/>
                <w:i/>
                <w:iCs/>
              </w:rPr>
              <w:t xml:space="preserve"> = </w:t>
            </w:r>
            <w:r w:rsidRPr="00817F69">
              <w:rPr>
                <w:rFonts w:ascii="Book Antiqua" w:eastAsia="Times New Roman" w:hAnsi="Book Antiqua" w:cs="Arial"/>
              </w:rPr>
              <w:t>0.89) Moreover, activated NK cells had the best predictive capabi</w:t>
            </w:r>
            <w:r w:rsidR="004E7B39" w:rsidRPr="00817F69">
              <w:rPr>
                <w:rFonts w:ascii="Book Antiqua" w:eastAsia="Times New Roman" w:hAnsi="Book Antiqua" w:cs="Arial"/>
              </w:rPr>
              <w:t>lity of graft failure at 1-2 yr</w:t>
            </w:r>
            <w:r w:rsidRPr="00817F69">
              <w:rPr>
                <w:rFonts w:ascii="Book Antiqua" w:eastAsia="Times New Roman" w:hAnsi="Book Antiqua" w:cs="Arial"/>
              </w:rPr>
              <w:t xml:space="preserve"> (</w:t>
            </w:r>
            <w:r w:rsidRPr="00817F69">
              <w:rPr>
                <w:rFonts w:ascii="Book Antiqua" w:eastAsia="Times New Roman" w:hAnsi="Book Antiqua" w:cs="Arial"/>
                <w:iCs/>
              </w:rPr>
              <w:t xml:space="preserve">AUC </w:t>
            </w:r>
            <w:r w:rsidRPr="00817F69">
              <w:rPr>
                <w:rFonts w:ascii="Book Antiqua" w:eastAsia="Times New Roman" w:hAnsi="Book Antiqua" w:cs="Arial"/>
                <w:i/>
                <w:iCs/>
              </w:rPr>
              <w:t xml:space="preserve">= </w:t>
            </w:r>
            <w:r w:rsidRPr="00817F69">
              <w:rPr>
                <w:rFonts w:ascii="Book Antiqua" w:eastAsia="Times New Roman" w:hAnsi="Book Antiqua" w:cs="Arial"/>
              </w:rPr>
              <w:t>0.74). NK cell infiltration</w:t>
            </w:r>
            <w:r w:rsidRPr="00817F69">
              <w:rPr>
                <w:rFonts w:ascii="Book Antiqua" w:eastAsia="Times New Roman" w:hAnsi="Book Antiqua" w:cs="Arial"/>
                <w:vertAlign w:val="superscript"/>
              </w:rPr>
              <w:t>d</w:t>
            </w:r>
            <w:r w:rsidRPr="00817F69">
              <w:rPr>
                <w:rFonts w:ascii="Book Antiqua" w:eastAsia="Times New Roman" w:hAnsi="Book Antiqua" w:cs="Arial"/>
              </w:rPr>
              <w:t xml:space="preserve"> predicted graft fa</w:t>
            </w:r>
            <w:r w:rsidR="004E7B39" w:rsidRPr="00817F69">
              <w:rPr>
                <w:rFonts w:ascii="Book Antiqua" w:eastAsia="Times New Roman" w:hAnsi="Book Antiqua" w:cs="Arial"/>
              </w:rPr>
              <w:t>ilure independent of histology</w:t>
            </w:r>
          </w:p>
        </w:tc>
      </w:tr>
      <w:tr w:rsidR="00F25FBE" w:rsidRPr="00817F69" w:rsidTr="00817F6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6"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rPr>
                <w:rFonts w:ascii="Book Antiqua" w:eastAsia="Times New Roman" w:hAnsi="Book Antiqua" w:cs="Arial"/>
                <w:b w:val="0"/>
              </w:rPr>
            </w:pPr>
            <w:r w:rsidRPr="00817F69">
              <w:rPr>
                <w:rFonts w:ascii="Book Antiqua" w:eastAsia="Times New Roman" w:hAnsi="Book Antiqua" w:cs="Arial"/>
                <w:b w:val="0"/>
              </w:rPr>
              <w:t xml:space="preserve">Cortes-Cerisuelo </w:t>
            </w:r>
            <w:r w:rsidRPr="00817F69">
              <w:rPr>
                <w:rFonts w:ascii="Book Antiqua" w:eastAsia="Times New Roman" w:hAnsi="Book Antiqua" w:cs="Arial"/>
                <w:b w:val="0"/>
                <w:i/>
                <w:iCs/>
              </w:rPr>
              <w:t>et al</w:t>
            </w:r>
            <w:r w:rsidR="004E7B39" w:rsidRPr="00817F69">
              <w:rPr>
                <w:rFonts w:ascii="Book Antiqua" w:eastAsia="Times New Roman" w:hAnsi="Book Antiqua" w:cs="Arial"/>
                <w:b w:val="0"/>
                <w:noProof/>
                <w:vertAlign w:val="superscript"/>
              </w:rPr>
              <w:t>[28]</w:t>
            </w:r>
            <w:r w:rsidR="004E7B39" w:rsidRPr="00817F69">
              <w:rPr>
                <w:rFonts w:ascii="Book Antiqua" w:eastAsia="Times New Roman" w:hAnsi="Book Antiqua" w:cs="Arial"/>
              </w:rPr>
              <w:t>,</w:t>
            </w:r>
            <w:r w:rsidRPr="00817F69">
              <w:rPr>
                <w:rFonts w:ascii="Book Antiqua" w:eastAsia="Times New Roman" w:hAnsi="Book Antiqua" w:cs="Arial"/>
                <w:b w:val="0"/>
              </w:rPr>
              <w:t xml:space="preserve"> 2017</w:t>
            </w:r>
          </w:p>
        </w:tc>
        <w:tc>
          <w:tcPr>
            <w:tcW w:w="995"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23</w:t>
            </w:r>
          </w:p>
        </w:tc>
        <w:tc>
          <w:tcPr>
            <w:tcW w:w="1178"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 xml:space="preserve">Plasma </w:t>
            </w:r>
          </w:p>
        </w:tc>
        <w:tc>
          <w:tcPr>
            <w:tcW w:w="1579"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CD28+CD4+</w:t>
            </w:r>
          </w:p>
        </w:tc>
        <w:tc>
          <w:tcPr>
            <w:tcW w:w="1338"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 xml:space="preserve">Rejection </w:t>
            </w:r>
          </w:p>
        </w:tc>
        <w:tc>
          <w:tcPr>
            <w:tcW w:w="2628"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CD28+CD4+ T cell frequency is associated with r</w:t>
            </w:r>
            <w:r w:rsidR="004E7B39" w:rsidRPr="00817F69">
              <w:rPr>
                <w:rFonts w:ascii="Book Antiqua" w:eastAsia="Times New Roman" w:hAnsi="Book Antiqua" w:cs="Arial"/>
              </w:rPr>
              <w:t>ejection on belatacept based IS</w:t>
            </w:r>
          </w:p>
        </w:tc>
      </w:tr>
    </w:tbl>
    <w:p w:rsidR="004E7B39" w:rsidRPr="00817F69" w:rsidRDefault="00F25FBE" w:rsidP="00817F69">
      <w:pPr>
        <w:snapToGrid w:val="0"/>
        <w:spacing w:line="360" w:lineRule="auto"/>
        <w:jc w:val="both"/>
        <w:rPr>
          <w:rFonts w:ascii="Book Antiqua" w:eastAsia="Times New Roman" w:hAnsi="Book Antiqua" w:cs="Arial"/>
        </w:rPr>
      </w:pPr>
      <w:proofErr w:type="gramStart"/>
      <w:r w:rsidRPr="00817F69">
        <w:rPr>
          <w:rFonts w:ascii="Book Antiqua" w:eastAsia="Times New Roman" w:hAnsi="Book Antiqua" w:cs="Arial"/>
          <w:vertAlign w:val="superscript"/>
        </w:rPr>
        <w:t>a</w:t>
      </w:r>
      <w:r w:rsidRPr="00817F69">
        <w:rPr>
          <w:rFonts w:ascii="Book Antiqua" w:eastAsia="Times New Roman" w:hAnsi="Book Antiqua" w:cs="Arial"/>
          <w:i/>
        </w:rPr>
        <w:t>P</w:t>
      </w:r>
      <w:proofErr w:type="gramEnd"/>
      <w:r w:rsidRPr="00817F69">
        <w:rPr>
          <w:rFonts w:ascii="Book Antiqua" w:eastAsia="Times New Roman" w:hAnsi="Book Antiqua" w:cs="Arial"/>
        </w:rPr>
        <w:t xml:space="preserve"> &lt;</w:t>
      </w:r>
      <w:r w:rsidR="00D13CBF">
        <w:rPr>
          <w:rFonts w:ascii="Book Antiqua" w:eastAsia="Times New Roman" w:hAnsi="Book Antiqua" w:cs="Arial"/>
        </w:rPr>
        <w:t xml:space="preserve"> </w:t>
      </w:r>
      <w:r w:rsidRPr="00817F69">
        <w:rPr>
          <w:rFonts w:ascii="Book Antiqua" w:eastAsia="Times New Roman" w:hAnsi="Book Antiqua" w:cs="Arial"/>
        </w:rPr>
        <w:t xml:space="preserve">0.001 </w:t>
      </w:r>
      <w:r w:rsidRPr="00817F69">
        <w:rPr>
          <w:rFonts w:ascii="Book Antiqua" w:eastAsia="Times New Roman" w:hAnsi="Book Antiqua" w:cs="Arial"/>
          <w:i/>
        </w:rPr>
        <w:t xml:space="preserve">vs </w:t>
      </w:r>
      <w:r w:rsidRPr="00817F69">
        <w:rPr>
          <w:rFonts w:ascii="Book Antiqua" w:eastAsia="Times New Roman" w:hAnsi="Book Antiqua" w:cs="Arial"/>
        </w:rPr>
        <w:t xml:space="preserve">controls. </w:t>
      </w:r>
      <w:proofErr w:type="gramStart"/>
      <w:r w:rsidRPr="00817F69">
        <w:rPr>
          <w:rFonts w:ascii="Book Antiqua" w:eastAsia="Times New Roman" w:hAnsi="Book Antiqua" w:cs="Arial"/>
          <w:vertAlign w:val="superscript"/>
        </w:rPr>
        <w:t>b</w:t>
      </w:r>
      <w:r w:rsidRPr="00817F69">
        <w:rPr>
          <w:rFonts w:ascii="Book Antiqua" w:eastAsia="Times New Roman" w:hAnsi="Book Antiqua" w:cs="Arial"/>
          <w:i/>
        </w:rPr>
        <w:t>P</w:t>
      </w:r>
      <w:proofErr w:type="gramEnd"/>
      <w:r w:rsidRPr="00817F69">
        <w:rPr>
          <w:rFonts w:ascii="Book Antiqua" w:eastAsia="Times New Roman" w:hAnsi="Book Antiqua" w:cs="Arial"/>
        </w:rPr>
        <w:t xml:space="preserve"> &lt;</w:t>
      </w:r>
      <w:r w:rsidR="00D13CBF">
        <w:rPr>
          <w:rFonts w:ascii="Book Antiqua" w:eastAsia="Times New Roman" w:hAnsi="Book Antiqua" w:cs="Arial"/>
        </w:rPr>
        <w:t xml:space="preserve"> </w:t>
      </w:r>
      <w:r w:rsidRPr="00817F69">
        <w:rPr>
          <w:rFonts w:ascii="Book Antiqua" w:eastAsia="Times New Roman" w:hAnsi="Book Antiqua" w:cs="Arial"/>
        </w:rPr>
        <w:t xml:space="preserve">0.001 </w:t>
      </w:r>
      <w:r w:rsidRPr="00817F69">
        <w:rPr>
          <w:rFonts w:ascii="Book Antiqua" w:eastAsia="Times New Roman" w:hAnsi="Book Antiqua" w:cs="Arial"/>
          <w:i/>
        </w:rPr>
        <w:t>vs</w:t>
      </w:r>
      <w:r w:rsidRPr="00817F69">
        <w:rPr>
          <w:rFonts w:ascii="Book Antiqua" w:eastAsia="Times New Roman" w:hAnsi="Book Antiqua" w:cs="Arial"/>
        </w:rPr>
        <w:t xml:space="preserve"> TCMR. </w:t>
      </w:r>
      <w:proofErr w:type="gramStart"/>
      <w:r w:rsidRPr="00817F69">
        <w:rPr>
          <w:rFonts w:ascii="Book Antiqua" w:eastAsia="Times New Roman" w:hAnsi="Book Antiqua" w:cs="Arial"/>
          <w:vertAlign w:val="superscript"/>
        </w:rPr>
        <w:t>c</w:t>
      </w:r>
      <w:r w:rsidRPr="00817F69">
        <w:rPr>
          <w:rFonts w:ascii="Book Antiqua" w:eastAsia="Times New Roman" w:hAnsi="Book Antiqua" w:cs="Arial"/>
          <w:i/>
        </w:rPr>
        <w:t>P</w:t>
      </w:r>
      <w:proofErr w:type="gramEnd"/>
      <w:r w:rsidRPr="00817F69">
        <w:rPr>
          <w:rFonts w:ascii="Book Antiqua" w:eastAsia="Times New Roman" w:hAnsi="Book Antiqua" w:cs="Arial"/>
        </w:rPr>
        <w:t xml:space="preserve"> &lt;</w:t>
      </w:r>
      <w:r w:rsidR="003A535A">
        <w:rPr>
          <w:rFonts w:ascii="Book Antiqua" w:eastAsia="Times New Roman" w:hAnsi="Book Antiqua" w:cs="Arial"/>
        </w:rPr>
        <w:t xml:space="preserve"> </w:t>
      </w:r>
      <w:r w:rsidRPr="00817F69">
        <w:rPr>
          <w:rFonts w:ascii="Book Antiqua" w:eastAsia="Times New Roman" w:hAnsi="Book Antiqua" w:cs="Arial"/>
        </w:rPr>
        <w:t xml:space="preserve">0.0001 </w:t>
      </w:r>
      <w:r w:rsidRPr="00817F69">
        <w:rPr>
          <w:rFonts w:ascii="Book Antiqua" w:eastAsia="Times New Roman" w:hAnsi="Book Antiqua" w:cs="Arial"/>
          <w:i/>
        </w:rPr>
        <w:t>vs</w:t>
      </w:r>
      <w:r w:rsidRPr="00817F69">
        <w:rPr>
          <w:rFonts w:ascii="Book Antiqua" w:eastAsia="Times New Roman" w:hAnsi="Book Antiqua" w:cs="Arial"/>
        </w:rPr>
        <w:t xml:space="preserve"> biopsies w/o mvi. </w:t>
      </w:r>
      <w:proofErr w:type="gramStart"/>
      <w:r w:rsidRPr="00817F69">
        <w:rPr>
          <w:rFonts w:ascii="Book Antiqua" w:eastAsia="Times New Roman" w:hAnsi="Book Antiqua" w:cs="Arial"/>
          <w:vertAlign w:val="superscript"/>
        </w:rPr>
        <w:t>d</w:t>
      </w:r>
      <w:r w:rsidRPr="00817F69">
        <w:rPr>
          <w:rFonts w:ascii="Book Antiqua" w:eastAsia="Times New Roman" w:hAnsi="Book Antiqua" w:cs="Arial"/>
          <w:i/>
        </w:rPr>
        <w:t>P</w:t>
      </w:r>
      <w:proofErr w:type="gramEnd"/>
      <w:r w:rsidRPr="00817F69">
        <w:rPr>
          <w:rFonts w:ascii="Book Antiqua" w:eastAsia="Times New Roman" w:hAnsi="Book Antiqua" w:cs="Arial"/>
        </w:rPr>
        <w:t xml:space="preserve"> &lt;</w:t>
      </w:r>
      <w:r w:rsidR="00D13CBF">
        <w:rPr>
          <w:rFonts w:ascii="Book Antiqua" w:eastAsia="Times New Roman" w:hAnsi="Book Antiqua" w:cs="Arial"/>
        </w:rPr>
        <w:t xml:space="preserve"> </w:t>
      </w:r>
      <w:r w:rsidRPr="00817F69">
        <w:rPr>
          <w:rFonts w:ascii="Book Antiqua" w:eastAsia="Times New Roman" w:hAnsi="Book Antiqua" w:cs="Arial"/>
        </w:rPr>
        <w:t xml:space="preserve">0.05 </w:t>
      </w:r>
      <w:r w:rsidRPr="00817F69">
        <w:rPr>
          <w:rFonts w:ascii="Book Antiqua" w:eastAsia="Times New Roman" w:hAnsi="Book Antiqua" w:cs="Arial"/>
          <w:i/>
        </w:rPr>
        <w:t>vs</w:t>
      </w:r>
      <w:r w:rsidRPr="00817F69">
        <w:rPr>
          <w:rFonts w:ascii="Book Antiqua" w:eastAsia="Times New Roman" w:hAnsi="Book Antiqua" w:cs="Arial"/>
        </w:rPr>
        <w:t xml:space="preserve"> controls.</w:t>
      </w:r>
      <w:r w:rsidR="004E7B39" w:rsidRPr="00817F69">
        <w:rPr>
          <w:rFonts w:ascii="Book Antiqua" w:hAnsi="Book Antiqua" w:cs="Arial"/>
          <w:lang w:eastAsia="zh-CN"/>
        </w:rPr>
        <w:t xml:space="preserve"> </w:t>
      </w:r>
      <w:r w:rsidRPr="00817F69">
        <w:rPr>
          <w:rFonts w:ascii="Book Antiqua" w:eastAsia="Times New Roman" w:hAnsi="Book Antiqua" w:cs="Arial"/>
        </w:rPr>
        <w:t xml:space="preserve">mBC: </w:t>
      </w:r>
      <w:r w:rsidR="004E7B39" w:rsidRPr="00817F69">
        <w:rPr>
          <w:rFonts w:ascii="Book Antiqua" w:eastAsia="Times New Roman" w:hAnsi="Book Antiqua" w:cs="Arial"/>
        </w:rPr>
        <w:t xml:space="preserve">Donor </w:t>
      </w:r>
      <w:r w:rsidRPr="00817F69">
        <w:rPr>
          <w:rFonts w:ascii="Book Antiqua" w:eastAsia="Times New Roman" w:hAnsi="Book Antiqua" w:cs="Arial"/>
        </w:rPr>
        <w:t xml:space="preserve">reactive memory B-cells; ABMR: </w:t>
      </w:r>
      <w:r w:rsidR="004E7B39" w:rsidRPr="00817F69">
        <w:rPr>
          <w:rFonts w:ascii="Book Antiqua" w:eastAsia="Times New Roman" w:hAnsi="Book Antiqua" w:cs="Arial"/>
        </w:rPr>
        <w:t>Antibody</w:t>
      </w:r>
      <w:r w:rsidRPr="00817F69">
        <w:rPr>
          <w:rFonts w:ascii="Book Antiqua" w:eastAsia="Times New Roman" w:hAnsi="Book Antiqua" w:cs="Arial"/>
        </w:rPr>
        <w:t xml:space="preserve">-mediated rejection; DSA: </w:t>
      </w:r>
      <w:r w:rsidR="004E7B39" w:rsidRPr="00817F69">
        <w:rPr>
          <w:rFonts w:ascii="Book Antiqua" w:eastAsia="Times New Roman" w:hAnsi="Book Antiqua" w:cs="Arial"/>
        </w:rPr>
        <w:t xml:space="preserve">Donor </w:t>
      </w:r>
      <w:r w:rsidRPr="00817F69">
        <w:rPr>
          <w:rFonts w:ascii="Book Antiqua" w:eastAsia="Times New Roman" w:hAnsi="Book Antiqua" w:cs="Arial"/>
        </w:rPr>
        <w:t xml:space="preserve">specific antibodies; cABMR: </w:t>
      </w:r>
      <w:r w:rsidR="004E7B39" w:rsidRPr="00817F69">
        <w:rPr>
          <w:rFonts w:ascii="Book Antiqua" w:eastAsia="Times New Roman" w:hAnsi="Book Antiqua" w:cs="Arial"/>
        </w:rPr>
        <w:t xml:space="preserve">Chronic </w:t>
      </w:r>
      <w:r w:rsidRPr="00817F69">
        <w:rPr>
          <w:rFonts w:ascii="Book Antiqua" w:eastAsia="Times New Roman" w:hAnsi="Book Antiqua" w:cs="Arial"/>
        </w:rPr>
        <w:t>antibody-</w:t>
      </w:r>
      <w:r w:rsidRPr="00817F69">
        <w:rPr>
          <w:rFonts w:ascii="Book Antiqua" w:eastAsia="Times New Roman" w:hAnsi="Book Antiqua" w:cs="Arial"/>
        </w:rPr>
        <w:lastRenderedPageBreak/>
        <w:t xml:space="preserve">mediated rejection; bx: </w:t>
      </w:r>
      <w:r w:rsidR="004E7B39" w:rsidRPr="00817F69">
        <w:rPr>
          <w:rFonts w:ascii="Book Antiqua" w:eastAsia="Times New Roman" w:hAnsi="Book Antiqua" w:cs="Arial"/>
        </w:rPr>
        <w:t>Biopsy</w:t>
      </w:r>
      <w:r w:rsidRPr="00817F69">
        <w:rPr>
          <w:rFonts w:ascii="Book Antiqua" w:eastAsia="Times New Roman" w:hAnsi="Book Antiqua" w:cs="Arial"/>
        </w:rPr>
        <w:t xml:space="preserve">; dnDSA: </w:t>
      </w:r>
      <w:r w:rsidR="004E7B39" w:rsidRPr="00817F69">
        <w:rPr>
          <w:rFonts w:ascii="Book Antiqua" w:eastAsia="Times New Roman" w:hAnsi="Book Antiqua" w:cs="Arial"/>
          <w:i/>
        </w:rPr>
        <w:t xml:space="preserve">De </w:t>
      </w:r>
      <w:r w:rsidRPr="00817F69">
        <w:rPr>
          <w:rFonts w:ascii="Book Antiqua" w:eastAsia="Times New Roman" w:hAnsi="Book Antiqua" w:cs="Arial"/>
          <w:i/>
        </w:rPr>
        <w:t>novo</w:t>
      </w:r>
      <w:r w:rsidRPr="00817F69">
        <w:rPr>
          <w:rFonts w:ascii="Book Antiqua" w:eastAsia="Times New Roman" w:hAnsi="Book Antiqua" w:cs="Arial"/>
        </w:rPr>
        <w:t xml:space="preserve"> donor specific antibodies; pts: </w:t>
      </w:r>
      <w:r w:rsidR="004E7B39" w:rsidRPr="00817F69">
        <w:rPr>
          <w:rFonts w:ascii="Book Antiqua" w:eastAsia="Times New Roman" w:hAnsi="Book Antiqua" w:cs="Arial"/>
        </w:rPr>
        <w:t>Patients</w:t>
      </w:r>
      <w:r w:rsidRPr="00817F69">
        <w:rPr>
          <w:rFonts w:ascii="Book Antiqua" w:eastAsia="Times New Roman" w:hAnsi="Book Antiqua" w:cs="Arial"/>
        </w:rPr>
        <w:t xml:space="preserve">; subABMR: </w:t>
      </w:r>
      <w:r w:rsidR="004E7B39" w:rsidRPr="00817F69">
        <w:rPr>
          <w:rFonts w:ascii="Book Antiqua" w:eastAsia="Times New Roman" w:hAnsi="Book Antiqua" w:cs="Arial"/>
        </w:rPr>
        <w:t xml:space="preserve">Subclinical </w:t>
      </w:r>
      <w:r w:rsidRPr="00817F69">
        <w:rPr>
          <w:rFonts w:ascii="Book Antiqua" w:eastAsia="Times New Roman" w:hAnsi="Book Antiqua" w:cs="Arial"/>
        </w:rPr>
        <w:t xml:space="preserve">ABMR; AUC: </w:t>
      </w:r>
      <w:r w:rsidR="004E7B39" w:rsidRPr="00817F69">
        <w:rPr>
          <w:rFonts w:ascii="Book Antiqua" w:eastAsia="Times New Roman" w:hAnsi="Book Antiqua" w:cs="Arial"/>
        </w:rPr>
        <w:t xml:space="preserve">Area </w:t>
      </w:r>
      <w:r w:rsidRPr="00817F69">
        <w:rPr>
          <w:rFonts w:ascii="Book Antiqua" w:eastAsia="Times New Roman" w:hAnsi="Book Antiqua" w:cs="Arial"/>
        </w:rPr>
        <w:t xml:space="preserve">under the curve; mCD4: </w:t>
      </w:r>
      <w:r w:rsidR="004E7B39" w:rsidRPr="00817F69">
        <w:rPr>
          <w:rFonts w:ascii="Book Antiqua" w:eastAsia="Times New Roman" w:hAnsi="Book Antiqua" w:cs="Arial"/>
        </w:rPr>
        <w:t xml:space="preserve">Memory </w:t>
      </w:r>
      <w:r w:rsidRPr="00817F69">
        <w:rPr>
          <w:rFonts w:ascii="Book Antiqua" w:eastAsia="Times New Roman" w:hAnsi="Book Antiqua" w:cs="Arial"/>
        </w:rPr>
        <w:t xml:space="preserve">cluster of differentiation four; SCr: </w:t>
      </w:r>
      <w:r w:rsidR="004E7B39" w:rsidRPr="00817F69">
        <w:rPr>
          <w:rFonts w:ascii="Book Antiqua" w:eastAsia="Times New Roman" w:hAnsi="Book Antiqua" w:cs="Arial"/>
        </w:rPr>
        <w:t xml:space="preserve">Serum </w:t>
      </w:r>
      <w:r w:rsidRPr="00817F69">
        <w:rPr>
          <w:rFonts w:ascii="Book Antiqua" w:eastAsia="Times New Roman" w:hAnsi="Book Antiqua" w:cs="Arial"/>
        </w:rPr>
        <w:t>creatinine; IFN</w:t>
      </w:r>
      <w:r w:rsidRPr="00817F69">
        <w:rPr>
          <w:rFonts w:ascii="Book Antiqua" w:eastAsia="等线" w:hAnsi="Book Antiqua" w:cs="Arial"/>
          <w:lang w:eastAsia="zh-CN"/>
        </w:rPr>
        <w:t>-</w:t>
      </w:r>
      <w:r w:rsidRPr="00817F69">
        <w:rPr>
          <w:rFonts w:ascii="Book Antiqua" w:eastAsia="Times New Roman" w:hAnsi="Book Antiqua" w:cs="Arial"/>
        </w:rPr>
        <w:t xml:space="preserve">γ: </w:t>
      </w:r>
      <w:r w:rsidR="004E7B39" w:rsidRPr="00817F69">
        <w:rPr>
          <w:rFonts w:ascii="Book Antiqua" w:eastAsia="Times New Roman" w:hAnsi="Book Antiqua" w:cs="Arial"/>
        </w:rPr>
        <w:t xml:space="preserve">Interferon </w:t>
      </w:r>
      <w:r w:rsidRPr="00817F69">
        <w:rPr>
          <w:rFonts w:ascii="Book Antiqua" w:eastAsia="Times New Roman" w:hAnsi="Book Antiqua" w:cs="Arial"/>
        </w:rPr>
        <w:t xml:space="preserve">gamma; mvi: </w:t>
      </w:r>
      <w:r w:rsidR="004E7B39" w:rsidRPr="00817F69">
        <w:rPr>
          <w:rFonts w:ascii="Book Antiqua" w:eastAsia="Times New Roman" w:hAnsi="Book Antiqua" w:cs="Arial"/>
        </w:rPr>
        <w:t xml:space="preserve">Microvascular </w:t>
      </w:r>
      <w:r w:rsidRPr="00817F69">
        <w:rPr>
          <w:rFonts w:ascii="Book Antiqua" w:eastAsia="Times New Roman" w:hAnsi="Book Antiqua" w:cs="Arial"/>
        </w:rPr>
        <w:t>inflammation</w:t>
      </w:r>
      <w:r w:rsidRPr="00817F69">
        <w:rPr>
          <w:rFonts w:ascii="Book Antiqua" w:eastAsia="等线" w:hAnsi="Book Antiqua" w:cs="Arial"/>
          <w:lang w:eastAsia="zh-CN"/>
        </w:rPr>
        <w:t xml:space="preserve">; </w:t>
      </w:r>
      <w:r w:rsidRPr="00817F69">
        <w:rPr>
          <w:rFonts w:ascii="Book Antiqua" w:eastAsia="Times New Roman" w:hAnsi="Book Antiqua" w:cs="Arial"/>
        </w:rPr>
        <w:t xml:space="preserve">NK: </w:t>
      </w:r>
      <w:r w:rsidR="004E7B39" w:rsidRPr="00817F69">
        <w:rPr>
          <w:rFonts w:ascii="Book Antiqua" w:eastAsia="Times New Roman" w:hAnsi="Book Antiqua" w:cs="Arial"/>
        </w:rPr>
        <w:t xml:space="preserve">Natural </w:t>
      </w:r>
      <w:r w:rsidRPr="00817F69">
        <w:rPr>
          <w:rFonts w:ascii="Book Antiqua" w:eastAsia="Times New Roman" w:hAnsi="Book Antiqua" w:cs="Arial"/>
        </w:rPr>
        <w:t xml:space="preserve">killer; TCMR: T cell-mediated rejection; CD28+CD4+: Cluster of differentiation twenty eight and cluster of differentiation four; IS: </w:t>
      </w:r>
      <w:r w:rsidR="004E7B39" w:rsidRPr="00817F69">
        <w:rPr>
          <w:rFonts w:ascii="Book Antiqua" w:eastAsia="Times New Roman" w:hAnsi="Book Antiqua" w:cs="Arial"/>
        </w:rPr>
        <w:t>Immunosuppression</w:t>
      </w:r>
      <w:r w:rsidRPr="00817F69">
        <w:rPr>
          <w:rFonts w:ascii="Book Antiqua" w:eastAsia="Times New Roman" w:hAnsi="Book Antiqua" w:cs="Arial"/>
        </w:rPr>
        <w:t>.</w:t>
      </w:r>
    </w:p>
    <w:p w:rsidR="00F25FBE" w:rsidRPr="00817F69" w:rsidRDefault="004E7B39" w:rsidP="00817F69">
      <w:pPr>
        <w:snapToGrid w:val="0"/>
        <w:spacing w:line="360" w:lineRule="auto"/>
        <w:jc w:val="both"/>
        <w:rPr>
          <w:rFonts w:ascii="Book Antiqua" w:eastAsia="Times New Roman" w:hAnsi="Book Antiqua" w:cs="Arial"/>
        </w:rPr>
      </w:pPr>
      <w:r w:rsidRPr="00817F69">
        <w:rPr>
          <w:rFonts w:ascii="Book Antiqua" w:eastAsia="Times New Roman" w:hAnsi="Book Antiqua" w:cs="Arial"/>
        </w:rPr>
        <w:br w:type="page"/>
      </w:r>
      <w:r w:rsidR="00F25FBE" w:rsidRPr="00817F69">
        <w:rPr>
          <w:rFonts w:ascii="Book Antiqua" w:eastAsia="Times New Roman" w:hAnsi="Book Antiqua" w:cs="Arial"/>
          <w:b/>
          <w:bCs/>
        </w:rPr>
        <w:lastRenderedPageBreak/>
        <w:t xml:space="preserve">Table 4 Summary of gene expression related biomarkers associated with immunologic outcomes </w:t>
      </w:r>
    </w:p>
    <w:tbl>
      <w:tblPr>
        <w:tblStyle w:val="-61"/>
        <w:tblW w:w="9073" w:type="dxa"/>
        <w:tblInd w:w="-34" w:type="dxa"/>
        <w:tblBorders>
          <w:top w:val="single" w:sz="8" w:space="0" w:color="000000" w:themeColor="text1"/>
          <w:left w:val="none" w:sz="0" w:space="0" w:color="auto"/>
          <w:bottom w:val="single" w:sz="8"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1428"/>
        <w:gridCol w:w="1326"/>
        <w:gridCol w:w="1103"/>
        <w:gridCol w:w="1969"/>
        <w:gridCol w:w="1546"/>
        <w:gridCol w:w="1701"/>
      </w:tblGrid>
      <w:tr w:rsidR="00F25FBE" w:rsidRPr="00817F69" w:rsidTr="00817F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8" w:type="dxa"/>
            <w:tcBorders>
              <w:top w:val="single" w:sz="8" w:space="0" w:color="000000" w:themeColor="text1"/>
              <w:left w:val="none" w:sz="0" w:space="0" w:color="auto"/>
              <w:bottom w:val="single" w:sz="8" w:space="0" w:color="000000" w:themeColor="text1"/>
              <w:right w:val="none" w:sz="0" w:space="0" w:color="auto"/>
            </w:tcBorders>
            <w:shd w:val="clear" w:color="auto" w:fill="auto"/>
          </w:tcPr>
          <w:p w:rsidR="00F25FBE" w:rsidRPr="00817F69" w:rsidRDefault="004E7B39" w:rsidP="00817F69">
            <w:pPr>
              <w:snapToGrid w:val="0"/>
              <w:spacing w:line="360" w:lineRule="auto"/>
              <w:jc w:val="both"/>
              <w:rPr>
                <w:rFonts w:ascii="Book Antiqua" w:hAnsi="Book Antiqua" w:cs="Arial"/>
              </w:rPr>
            </w:pPr>
            <w:r w:rsidRPr="00817F69">
              <w:rPr>
                <w:rFonts w:ascii="Book Antiqua" w:hAnsi="Book Antiqua" w:cs="Arial"/>
              </w:rPr>
              <w:t>Ref.</w:t>
            </w:r>
            <w:r w:rsidR="00F25FBE" w:rsidRPr="00817F69">
              <w:rPr>
                <w:rFonts w:ascii="Book Antiqua" w:hAnsi="Book Antiqua" w:cs="Arial"/>
              </w:rPr>
              <w:t xml:space="preserve"> </w:t>
            </w:r>
          </w:p>
        </w:tc>
        <w:tc>
          <w:tcPr>
            <w:tcW w:w="1326" w:type="dxa"/>
            <w:tcBorders>
              <w:top w:val="single" w:sz="8" w:space="0" w:color="000000" w:themeColor="text1"/>
              <w:left w:val="none" w:sz="0" w:space="0" w:color="auto"/>
              <w:bottom w:val="single" w:sz="8" w:space="0" w:color="000000" w:themeColor="text1"/>
              <w:right w:val="none" w:sz="0" w:space="0" w:color="auto"/>
            </w:tcBorders>
            <w:shd w:val="clear" w:color="auto" w:fill="auto"/>
          </w:tcPr>
          <w:p w:rsidR="00F25FBE" w:rsidRPr="00817F69" w:rsidRDefault="00F25FBE" w:rsidP="00817F69">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i/>
              </w:rPr>
            </w:pPr>
            <w:r w:rsidRPr="00817F69">
              <w:rPr>
                <w:rFonts w:ascii="Book Antiqua" w:hAnsi="Book Antiqua" w:cs="Arial"/>
                <w:i/>
              </w:rPr>
              <w:t>n</w:t>
            </w:r>
          </w:p>
        </w:tc>
        <w:tc>
          <w:tcPr>
            <w:tcW w:w="1103" w:type="dxa"/>
            <w:tcBorders>
              <w:top w:val="single" w:sz="8" w:space="0" w:color="000000" w:themeColor="text1"/>
              <w:left w:val="none" w:sz="0" w:space="0" w:color="auto"/>
              <w:bottom w:val="single" w:sz="8" w:space="0" w:color="000000" w:themeColor="text1"/>
              <w:right w:val="none" w:sz="0" w:space="0" w:color="auto"/>
            </w:tcBorders>
            <w:shd w:val="clear" w:color="auto" w:fill="auto"/>
          </w:tcPr>
          <w:p w:rsidR="00F25FBE" w:rsidRPr="00817F69" w:rsidRDefault="00F25FBE" w:rsidP="00817F69">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rPr>
            </w:pPr>
            <w:r w:rsidRPr="00817F69">
              <w:rPr>
                <w:rFonts w:ascii="Book Antiqua" w:hAnsi="Book Antiqua" w:cs="Arial"/>
              </w:rPr>
              <w:t xml:space="preserve">Sample </w:t>
            </w:r>
          </w:p>
        </w:tc>
        <w:tc>
          <w:tcPr>
            <w:tcW w:w="1969" w:type="dxa"/>
            <w:tcBorders>
              <w:top w:val="single" w:sz="8" w:space="0" w:color="000000" w:themeColor="text1"/>
              <w:left w:val="none" w:sz="0" w:space="0" w:color="auto"/>
              <w:bottom w:val="single" w:sz="8" w:space="0" w:color="000000" w:themeColor="text1"/>
              <w:right w:val="none" w:sz="0" w:space="0" w:color="auto"/>
            </w:tcBorders>
            <w:shd w:val="clear" w:color="auto" w:fill="auto"/>
          </w:tcPr>
          <w:p w:rsidR="00F25FBE" w:rsidRPr="00817F69" w:rsidRDefault="00F25FBE" w:rsidP="00817F69">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rPr>
            </w:pPr>
            <w:r w:rsidRPr="00817F69">
              <w:rPr>
                <w:rFonts w:ascii="Book Antiqua" w:hAnsi="Book Antiqua" w:cs="Arial"/>
              </w:rPr>
              <w:t xml:space="preserve">Biomarkers </w:t>
            </w:r>
          </w:p>
        </w:tc>
        <w:tc>
          <w:tcPr>
            <w:tcW w:w="1546" w:type="dxa"/>
            <w:tcBorders>
              <w:top w:val="single" w:sz="8" w:space="0" w:color="000000" w:themeColor="text1"/>
              <w:left w:val="none" w:sz="0" w:space="0" w:color="auto"/>
              <w:bottom w:val="single" w:sz="8" w:space="0" w:color="000000" w:themeColor="text1"/>
              <w:right w:val="none" w:sz="0" w:space="0" w:color="auto"/>
            </w:tcBorders>
            <w:shd w:val="clear" w:color="auto" w:fill="auto"/>
          </w:tcPr>
          <w:p w:rsidR="00F25FBE" w:rsidRPr="00817F69" w:rsidRDefault="00F25FBE" w:rsidP="00817F69">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rPr>
            </w:pPr>
            <w:r w:rsidRPr="00817F69">
              <w:rPr>
                <w:rFonts w:ascii="Book Antiqua" w:hAnsi="Book Antiqua" w:cs="Arial"/>
              </w:rPr>
              <w:t>Outcome</w:t>
            </w:r>
          </w:p>
        </w:tc>
        <w:tc>
          <w:tcPr>
            <w:tcW w:w="1701" w:type="dxa"/>
            <w:tcBorders>
              <w:top w:val="single" w:sz="8" w:space="0" w:color="000000" w:themeColor="text1"/>
              <w:left w:val="none" w:sz="0" w:space="0" w:color="auto"/>
              <w:bottom w:val="single" w:sz="8" w:space="0" w:color="000000" w:themeColor="text1"/>
              <w:right w:val="none" w:sz="0" w:space="0" w:color="auto"/>
            </w:tcBorders>
            <w:shd w:val="clear" w:color="auto" w:fill="auto"/>
          </w:tcPr>
          <w:p w:rsidR="00F25FBE" w:rsidRPr="00817F69" w:rsidRDefault="00F25FBE" w:rsidP="00817F69">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rPr>
            </w:pPr>
            <w:r w:rsidRPr="00817F69">
              <w:rPr>
                <w:rFonts w:ascii="Book Antiqua" w:hAnsi="Book Antiqua" w:cs="Arial"/>
              </w:rPr>
              <w:t xml:space="preserve">Study </w:t>
            </w:r>
            <w:r w:rsidR="004E7B39" w:rsidRPr="00817F69">
              <w:rPr>
                <w:rFonts w:ascii="Book Antiqua" w:hAnsi="Book Antiqua" w:cs="Arial"/>
              </w:rPr>
              <w:t xml:space="preserve">conclusion </w:t>
            </w:r>
          </w:p>
        </w:tc>
      </w:tr>
      <w:tr w:rsidR="00F25FBE" w:rsidRPr="00817F69" w:rsidTr="00817F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8" w:type="dxa"/>
            <w:tcBorders>
              <w:top w:val="single" w:sz="8" w:space="0" w:color="000000" w:themeColor="text1"/>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rPr>
                <w:rFonts w:ascii="Book Antiqua" w:eastAsia="等线" w:hAnsi="Book Antiqua" w:cs="Arial"/>
                <w:b w:val="0"/>
                <w:lang w:eastAsia="zh-CN"/>
              </w:rPr>
            </w:pPr>
            <w:r w:rsidRPr="00817F69">
              <w:rPr>
                <w:rFonts w:ascii="Book Antiqua" w:eastAsia="Times New Roman" w:hAnsi="Book Antiqua" w:cs="Arial"/>
                <w:b w:val="0"/>
              </w:rPr>
              <w:t xml:space="preserve">Friedewald </w:t>
            </w:r>
            <w:r w:rsidRPr="00817F69">
              <w:rPr>
                <w:rFonts w:ascii="Book Antiqua" w:eastAsia="Times New Roman" w:hAnsi="Book Antiqua" w:cs="Arial"/>
                <w:b w:val="0"/>
                <w:i/>
                <w:iCs/>
              </w:rPr>
              <w:t>et al</w:t>
            </w:r>
            <w:r w:rsidR="006C2E7A" w:rsidRPr="00817F69">
              <w:rPr>
                <w:rFonts w:ascii="Book Antiqua" w:eastAsia="Times New Roman" w:hAnsi="Book Antiqua" w:cs="Arial"/>
                <w:b w:val="0"/>
                <w:noProof/>
                <w:vertAlign w:val="superscript"/>
              </w:rPr>
              <w:t>[10]</w:t>
            </w:r>
            <w:r w:rsidR="006C2E7A" w:rsidRPr="00817F69">
              <w:rPr>
                <w:rFonts w:ascii="Book Antiqua" w:eastAsia="Times New Roman" w:hAnsi="Book Antiqua" w:cs="Arial"/>
              </w:rPr>
              <w:t>,</w:t>
            </w:r>
            <w:r w:rsidRPr="00817F69">
              <w:rPr>
                <w:rFonts w:ascii="Book Antiqua" w:eastAsia="Times New Roman" w:hAnsi="Book Antiqua" w:cs="Arial"/>
                <w:b w:val="0"/>
              </w:rPr>
              <w:t xml:space="preserve"> 2019</w:t>
            </w:r>
          </w:p>
        </w:tc>
        <w:tc>
          <w:tcPr>
            <w:tcW w:w="1326" w:type="dxa"/>
            <w:tcBorders>
              <w:top w:val="single" w:sz="8" w:space="0" w:color="000000" w:themeColor="text1"/>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308</w:t>
            </w:r>
          </w:p>
        </w:tc>
        <w:tc>
          <w:tcPr>
            <w:tcW w:w="1103" w:type="dxa"/>
            <w:tcBorders>
              <w:top w:val="single" w:sz="8" w:space="0" w:color="000000" w:themeColor="text1"/>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 xml:space="preserve">Plasma </w:t>
            </w:r>
          </w:p>
        </w:tc>
        <w:tc>
          <w:tcPr>
            <w:tcW w:w="1969" w:type="dxa"/>
            <w:tcBorders>
              <w:top w:val="single" w:sz="8" w:space="0" w:color="000000" w:themeColor="text1"/>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 xml:space="preserve">Blood based biomarker/gene expression profile </w:t>
            </w:r>
          </w:p>
        </w:tc>
        <w:tc>
          <w:tcPr>
            <w:tcW w:w="1546" w:type="dxa"/>
            <w:tcBorders>
              <w:top w:val="single" w:sz="8" w:space="0" w:color="000000" w:themeColor="text1"/>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Subclinical acute rejection</w:t>
            </w:r>
          </w:p>
        </w:tc>
        <w:tc>
          <w:tcPr>
            <w:tcW w:w="1701" w:type="dxa"/>
            <w:tcBorders>
              <w:top w:val="single" w:sz="8" w:space="0" w:color="000000" w:themeColor="text1"/>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 xml:space="preserve">GEP AR biomarker predicted sc-AR (sensitivity 64%, specificity 87%, </w:t>
            </w:r>
            <w:r w:rsidRPr="00817F69">
              <w:rPr>
                <w:rFonts w:ascii="Book Antiqua" w:eastAsia="Times New Roman" w:hAnsi="Book Antiqua" w:cs="Arial"/>
                <w:iCs/>
              </w:rPr>
              <w:t xml:space="preserve">PPV </w:t>
            </w:r>
            <w:r w:rsidRPr="00817F69">
              <w:rPr>
                <w:rFonts w:ascii="Book Antiqua" w:eastAsia="Times New Roman" w:hAnsi="Book Antiqua" w:cs="Arial"/>
                <w:i/>
                <w:iCs/>
              </w:rPr>
              <w:t xml:space="preserve">= </w:t>
            </w:r>
            <w:r w:rsidRPr="00817F69">
              <w:rPr>
                <w:rFonts w:ascii="Book Antiqua" w:eastAsia="Times New Roman" w:hAnsi="Book Antiqua" w:cs="Arial"/>
              </w:rPr>
              <w:t xml:space="preserve">61%, </w:t>
            </w:r>
            <w:r w:rsidRPr="00817F69">
              <w:rPr>
                <w:rFonts w:ascii="Book Antiqua" w:eastAsia="Times New Roman" w:hAnsi="Book Antiqua" w:cs="Arial"/>
                <w:iCs/>
              </w:rPr>
              <w:t>NPV</w:t>
            </w:r>
            <w:r w:rsidRPr="00817F69">
              <w:rPr>
                <w:rFonts w:ascii="Book Antiqua" w:eastAsia="Times New Roman" w:hAnsi="Book Antiqua" w:cs="Arial"/>
                <w:i/>
                <w:iCs/>
              </w:rPr>
              <w:t xml:space="preserve"> = </w:t>
            </w:r>
            <w:r w:rsidR="006C2E7A" w:rsidRPr="00817F69">
              <w:rPr>
                <w:rFonts w:ascii="Book Antiqua" w:eastAsia="Times New Roman" w:hAnsi="Book Antiqua" w:cs="Arial"/>
              </w:rPr>
              <w:t>88%)</w:t>
            </w:r>
          </w:p>
        </w:tc>
      </w:tr>
      <w:tr w:rsidR="00F25FBE" w:rsidRPr="00817F69" w:rsidTr="00817F6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8"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rPr>
                <w:rFonts w:ascii="Book Antiqua" w:eastAsia="Times New Roman" w:hAnsi="Book Antiqua" w:cs="Arial"/>
                <w:b w:val="0"/>
              </w:rPr>
            </w:pPr>
            <w:r w:rsidRPr="00817F69">
              <w:rPr>
                <w:rFonts w:ascii="Book Antiqua" w:eastAsia="Times New Roman" w:hAnsi="Book Antiqua" w:cs="Arial"/>
                <w:b w:val="0"/>
              </w:rPr>
              <w:t xml:space="preserve">Zhang </w:t>
            </w:r>
            <w:r w:rsidRPr="00817F69">
              <w:rPr>
                <w:rFonts w:ascii="Book Antiqua" w:eastAsia="Times New Roman" w:hAnsi="Book Antiqua" w:cs="Arial"/>
                <w:b w:val="0"/>
                <w:i/>
                <w:iCs/>
              </w:rPr>
              <w:t>et al</w:t>
            </w:r>
            <w:r w:rsidR="006C2E7A" w:rsidRPr="00817F69">
              <w:rPr>
                <w:rFonts w:ascii="Book Antiqua" w:eastAsia="Times New Roman" w:hAnsi="Book Antiqua" w:cs="Arial"/>
                <w:b w:val="0"/>
                <w:noProof/>
                <w:vertAlign w:val="superscript"/>
              </w:rPr>
              <w:t>[29]</w:t>
            </w:r>
            <w:r w:rsidR="006C2E7A" w:rsidRPr="00817F69">
              <w:rPr>
                <w:rFonts w:ascii="Book Antiqua" w:eastAsia="Times New Roman" w:hAnsi="Book Antiqua" w:cs="Arial"/>
              </w:rPr>
              <w:t>,</w:t>
            </w:r>
            <w:r w:rsidRPr="00817F69">
              <w:rPr>
                <w:rFonts w:ascii="Book Antiqua" w:eastAsia="Times New Roman" w:hAnsi="Book Antiqua" w:cs="Arial"/>
                <w:b w:val="0"/>
              </w:rPr>
              <w:t xml:space="preserve"> 2019</w:t>
            </w:r>
          </w:p>
        </w:tc>
        <w:tc>
          <w:tcPr>
            <w:tcW w:w="1326"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113</w:t>
            </w:r>
          </w:p>
        </w:tc>
        <w:tc>
          <w:tcPr>
            <w:tcW w:w="1103"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 xml:space="preserve">Plasma </w:t>
            </w:r>
          </w:p>
        </w:tc>
        <w:tc>
          <w:tcPr>
            <w:tcW w:w="1969"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 xml:space="preserve">TREx </w:t>
            </w:r>
          </w:p>
        </w:tc>
        <w:tc>
          <w:tcPr>
            <w:tcW w:w="1546"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Rejection at 3 mo, Graft failure</w:t>
            </w:r>
          </w:p>
        </w:tc>
        <w:tc>
          <w:tcPr>
            <w:tcW w:w="1701"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TREx predicts sc-AR at 3 mo in 113 KTRs (</w:t>
            </w:r>
            <w:r w:rsidRPr="00817F69">
              <w:rPr>
                <w:rFonts w:ascii="Book Antiqua" w:eastAsia="Times New Roman" w:hAnsi="Book Antiqua" w:cs="Arial"/>
                <w:iCs/>
              </w:rPr>
              <w:t>AUC</w:t>
            </w:r>
            <w:r w:rsidRPr="00817F69">
              <w:rPr>
                <w:rFonts w:ascii="Book Antiqua" w:eastAsia="Times New Roman" w:hAnsi="Book Antiqua" w:cs="Arial"/>
                <w:i/>
                <w:iCs/>
              </w:rPr>
              <w:t xml:space="preserve"> = </w:t>
            </w:r>
            <w:r w:rsidRPr="00817F69">
              <w:rPr>
                <w:rFonts w:ascii="Book Antiqua" w:eastAsia="Times New Roman" w:hAnsi="Book Antiqua" w:cs="Arial"/>
              </w:rPr>
              <w:t xml:space="preserve">0.830; </w:t>
            </w:r>
            <w:r w:rsidRPr="00817F69">
              <w:rPr>
                <w:rFonts w:ascii="Book Antiqua" w:eastAsia="Times New Roman" w:hAnsi="Book Antiqua" w:cs="Arial"/>
                <w:iCs/>
              </w:rPr>
              <w:t>NPV</w:t>
            </w:r>
            <w:r w:rsidRPr="00817F69">
              <w:rPr>
                <w:rFonts w:ascii="Book Antiqua" w:eastAsia="Times New Roman" w:hAnsi="Book Antiqua" w:cs="Arial"/>
                <w:i/>
                <w:iCs/>
              </w:rPr>
              <w:t xml:space="preserve"> =</w:t>
            </w:r>
            <w:r w:rsidRPr="00817F69">
              <w:rPr>
                <w:rFonts w:ascii="Book Antiqua" w:eastAsia="Times New Roman" w:hAnsi="Book Antiqua" w:cs="Arial"/>
              </w:rPr>
              <w:t xml:space="preserve"> 0.98, </w:t>
            </w:r>
            <w:r w:rsidRPr="00817F69">
              <w:rPr>
                <w:rFonts w:ascii="Book Antiqua" w:eastAsia="Times New Roman" w:hAnsi="Book Antiqua" w:cs="Arial"/>
                <w:iCs/>
              </w:rPr>
              <w:t>PPV</w:t>
            </w:r>
            <w:r w:rsidRPr="00817F69">
              <w:rPr>
                <w:rFonts w:ascii="Book Antiqua" w:eastAsia="Times New Roman" w:hAnsi="Book Antiqua" w:cs="Arial"/>
                <w:i/>
                <w:iCs/>
              </w:rPr>
              <w:t xml:space="preserve"> = </w:t>
            </w:r>
            <w:r w:rsidR="006C2E7A" w:rsidRPr="00817F69">
              <w:rPr>
                <w:rFonts w:ascii="Book Antiqua" w:eastAsia="Times New Roman" w:hAnsi="Book Antiqua" w:cs="Arial"/>
              </w:rPr>
              <w:t>0.79)</w:t>
            </w:r>
          </w:p>
        </w:tc>
      </w:tr>
      <w:tr w:rsidR="00F25FBE" w:rsidRPr="00817F69" w:rsidTr="00817F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8"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rPr>
                <w:rFonts w:ascii="Book Antiqua" w:eastAsia="Times New Roman" w:hAnsi="Book Antiqua" w:cs="Arial"/>
                <w:b w:val="0"/>
              </w:rPr>
            </w:pPr>
            <w:r w:rsidRPr="00817F69">
              <w:rPr>
                <w:rFonts w:ascii="Book Antiqua" w:eastAsia="Times New Roman" w:hAnsi="Book Antiqua" w:cs="Arial"/>
                <w:b w:val="0"/>
              </w:rPr>
              <w:t xml:space="preserve">Crespo </w:t>
            </w:r>
            <w:r w:rsidRPr="00817F69">
              <w:rPr>
                <w:rFonts w:ascii="Book Antiqua" w:eastAsia="Times New Roman" w:hAnsi="Book Antiqua" w:cs="Arial"/>
                <w:b w:val="0"/>
                <w:i/>
                <w:iCs/>
              </w:rPr>
              <w:t>et al</w:t>
            </w:r>
            <w:r w:rsidR="006C2E7A" w:rsidRPr="00817F69">
              <w:rPr>
                <w:rFonts w:ascii="Book Antiqua" w:eastAsia="Times New Roman" w:hAnsi="Book Antiqua" w:cs="Arial"/>
                <w:b w:val="0"/>
                <w:noProof/>
                <w:vertAlign w:val="superscript"/>
              </w:rPr>
              <w:t>[30]</w:t>
            </w:r>
            <w:r w:rsidR="006C2E7A" w:rsidRPr="00817F69">
              <w:rPr>
                <w:rFonts w:ascii="Book Antiqua" w:eastAsia="Times New Roman" w:hAnsi="Book Antiqua" w:cs="Arial"/>
              </w:rPr>
              <w:t>,</w:t>
            </w:r>
            <w:r w:rsidRPr="00817F69">
              <w:rPr>
                <w:rFonts w:ascii="Book Antiqua" w:eastAsia="Times New Roman" w:hAnsi="Book Antiqua" w:cs="Arial"/>
                <w:b w:val="0"/>
              </w:rPr>
              <w:t xml:space="preserve"> 2017</w:t>
            </w:r>
          </w:p>
        </w:tc>
        <w:tc>
          <w:tcPr>
            <w:tcW w:w="1326"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75</w:t>
            </w:r>
          </w:p>
        </w:tc>
        <w:tc>
          <w:tcPr>
            <w:tcW w:w="1103"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 xml:space="preserve">Plasma </w:t>
            </w:r>
          </w:p>
        </w:tc>
        <w:tc>
          <w:tcPr>
            <w:tcW w:w="1969"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kSORT™ + ELISpot</w:t>
            </w:r>
          </w:p>
        </w:tc>
        <w:tc>
          <w:tcPr>
            <w:tcW w:w="1546"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 xml:space="preserve">Subclinical rejection </w:t>
            </w:r>
          </w:p>
        </w:tc>
        <w:tc>
          <w:tcPr>
            <w:tcW w:w="1701"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kSORT™ + ELISpot predict sc-AR</w:t>
            </w:r>
            <w:r w:rsidRPr="00817F69">
              <w:rPr>
                <w:rFonts w:ascii="Book Antiqua" w:eastAsia="Times New Roman" w:hAnsi="Book Antiqua" w:cs="Arial"/>
                <w:vertAlign w:val="superscript"/>
              </w:rPr>
              <w:t>a</w:t>
            </w:r>
            <w:r w:rsidRPr="00817F69">
              <w:rPr>
                <w:rFonts w:ascii="Book Antiqua" w:eastAsia="Times New Roman" w:hAnsi="Book Antiqua" w:cs="Arial"/>
              </w:rPr>
              <w:t>, sc-TCMR</w:t>
            </w:r>
            <w:r w:rsidRPr="00817F69">
              <w:rPr>
                <w:rFonts w:ascii="Book Antiqua" w:eastAsia="Times New Roman" w:hAnsi="Book Antiqua" w:cs="Arial"/>
                <w:vertAlign w:val="superscript"/>
              </w:rPr>
              <w:t>a</w:t>
            </w:r>
            <w:r w:rsidRPr="00817F69">
              <w:rPr>
                <w:rFonts w:ascii="Book Antiqua" w:eastAsia="Times New Roman" w:hAnsi="Book Antiqua" w:cs="Arial"/>
              </w:rPr>
              <w:t xml:space="preserve"> and sc-ABMR</w:t>
            </w:r>
            <w:r w:rsidRPr="00817F69">
              <w:rPr>
                <w:rFonts w:ascii="Book Antiqua" w:eastAsia="Times New Roman" w:hAnsi="Book Antiqua" w:cs="Arial"/>
                <w:vertAlign w:val="superscript"/>
              </w:rPr>
              <w:t xml:space="preserve">a </w:t>
            </w:r>
            <w:r w:rsidRPr="00817F69">
              <w:rPr>
                <w:rFonts w:ascii="Book Antiqua" w:eastAsia="Times New Roman" w:hAnsi="Book Antiqua" w:cs="Arial"/>
              </w:rPr>
              <w:lastRenderedPageBreak/>
              <w:t>(</w:t>
            </w:r>
            <w:r w:rsidRPr="00817F69">
              <w:rPr>
                <w:rFonts w:ascii="Book Antiqua" w:eastAsia="Times New Roman" w:hAnsi="Book Antiqua" w:cs="Arial"/>
                <w:iCs/>
              </w:rPr>
              <w:t>AUC</w:t>
            </w:r>
            <w:r w:rsidR="006C2E7A" w:rsidRPr="00817F69">
              <w:rPr>
                <w:rFonts w:ascii="Book Antiqua" w:eastAsia="Times New Roman" w:hAnsi="Book Antiqua" w:cs="Arial"/>
              </w:rPr>
              <w:t xml:space="preserve"> &gt; 0.85)</w:t>
            </w:r>
          </w:p>
        </w:tc>
      </w:tr>
      <w:tr w:rsidR="00F25FBE" w:rsidRPr="00817F69" w:rsidTr="00817F6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8"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rPr>
                <w:rFonts w:ascii="Book Antiqua" w:eastAsia="Times New Roman" w:hAnsi="Book Antiqua" w:cs="Arial"/>
                <w:b w:val="0"/>
              </w:rPr>
            </w:pPr>
            <w:r w:rsidRPr="00817F69">
              <w:rPr>
                <w:rFonts w:ascii="Book Antiqua" w:eastAsia="Times New Roman" w:hAnsi="Book Antiqua" w:cs="Arial"/>
                <w:b w:val="0"/>
              </w:rPr>
              <w:lastRenderedPageBreak/>
              <w:t xml:space="preserve">First </w:t>
            </w:r>
            <w:r w:rsidRPr="00817F69">
              <w:rPr>
                <w:rFonts w:ascii="Book Antiqua" w:eastAsia="Times New Roman" w:hAnsi="Book Antiqua" w:cs="Arial"/>
                <w:b w:val="0"/>
                <w:i/>
                <w:iCs/>
              </w:rPr>
              <w:t>et al</w:t>
            </w:r>
            <w:r w:rsidR="006C2E7A" w:rsidRPr="00817F69">
              <w:rPr>
                <w:rFonts w:ascii="Book Antiqua" w:eastAsia="Times New Roman" w:hAnsi="Book Antiqua" w:cs="Arial"/>
                <w:b w:val="0"/>
                <w:noProof/>
                <w:vertAlign w:val="superscript"/>
              </w:rPr>
              <w:t>[32]</w:t>
            </w:r>
            <w:r w:rsidR="006C2E7A" w:rsidRPr="00817F69">
              <w:rPr>
                <w:rFonts w:ascii="Book Antiqua" w:eastAsia="Times New Roman" w:hAnsi="Book Antiqua" w:cs="Arial"/>
              </w:rPr>
              <w:t>,</w:t>
            </w:r>
            <w:r w:rsidRPr="00817F69">
              <w:rPr>
                <w:rFonts w:ascii="Book Antiqua" w:eastAsia="Times New Roman" w:hAnsi="Book Antiqua" w:cs="Arial"/>
                <w:b w:val="0"/>
              </w:rPr>
              <w:t xml:space="preserve"> 2019</w:t>
            </w:r>
          </w:p>
        </w:tc>
        <w:tc>
          <w:tcPr>
            <w:tcW w:w="1326"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192; 45</w:t>
            </w:r>
          </w:p>
        </w:tc>
        <w:tc>
          <w:tcPr>
            <w:tcW w:w="1103"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Plasma</w:t>
            </w:r>
          </w:p>
        </w:tc>
        <w:tc>
          <w:tcPr>
            <w:tcW w:w="1969"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6C2E7A"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TruGraf® GEP</w:t>
            </w:r>
          </w:p>
        </w:tc>
        <w:tc>
          <w:tcPr>
            <w:tcW w:w="1546"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 xml:space="preserve">Surveillance of patients with stable allograft function </w:t>
            </w:r>
          </w:p>
        </w:tc>
        <w:tc>
          <w:tcPr>
            <w:tcW w:w="1701"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 xml:space="preserve">In 87.5% of the cases, investigators’ clinical decisions were influenced by TruGraf® results. In 45 patients TruGraf® supported 87% of clinical decisions with 93% of investigators stating they would use TruGraf® in subsequent patient </w:t>
            </w:r>
            <w:r w:rsidR="006C2E7A" w:rsidRPr="00817F69">
              <w:rPr>
                <w:rFonts w:ascii="Book Antiqua" w:eastAsia="Times New Roman" w:hAnsi="Book Antiqua" w:cs="Arial"/>
              </w:rPr>
              <w:t>care</w:t>
            </w:r>
          </w:p>
        </w:tc>
      </w:tr>
      <w:tr w:rsidR="00F25FBE" w:rsidRPr="00817F69" w:rsidTr="00817F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8"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rPr>
                <w:rFonts w:ascii="Book Antiqua" w:eastAsia="等线" w:hAnsi="Book Antiqua" w:cs="Arial"/>
                <w:b w:val="0"/>
                <w:lang w:eastAsia="zh-CN"/>
              </w:rPr>
            </w:pPr>
            <w:r w:rsidRPr="00817F69">
              <w:rPr>
                <w:rFonts w:ascii="Book Antiqua" w:eastAsia="Times New Roman" w:hAnsi="Book Antiqua" w:cs="Arial"/>
                <w:b w:val="0"/>
              </w:rPr>
              <w:t xml:space="preserve">Sigdel </w:t>
            </w:r>
            <w:r w:rsidRPr="00817F69">
              <w:rPr>
                <w:rFonts w:ascii="Book Antiqua" w:eastAsia="Times New Roman" w:hAnsi="Book Antiqua" w:cs="Arial"/>
                <w:b w:val="0"/>
                <w:i/>
                <w:iCs/>
              </w:rPr>
              <w:t>et al</w:t>
            </w:r>
            <w:r w:rsidR="006C2E7A" w:rsidRPr="00817F69">
              <w:rPr>
                <w:rFonts w:ascii="Book Antiqua" w:eastAsia="Times New Roman" w:hAnsi="Book Antiqua" w:cs="Arial"/>
                <w:b w:val="0"/>
                <w:noProof/>
                <w:vertAlign w:val="superscript"/>
              </w:rPr>
              <w:t>[33]</w:t>
            </w:r>
            <w:r w:rsidR="006C2E7A" w:rsidRPr="00817F69">
              <w:rPr>
                <w:rFonts w:ascii="Book Antiqua" w:eastAsia="Times New Roman" w:hAnsi="Book Antiqua" w:cs="Arial"/>
              </w:rPr>
              <w:t>,</w:t>
            </w:r>
            <w:r w:rsidRPr="00817F69">
              <w:rPr>
                <w:rFonts w:ascii="Book Antiqua" w:eastAsia="Times New Roman" w:hAnsi="Book Antiqua" w:cs="Arial"/>
                <w:b w:val="0"/>
              </w:rPr>
              <w:t xml:space="preserve"> 2019</w:t>
            </w:r>
          </w:p>
        </w:tc>
        <w:tc>
          <w:tcPr>
            <w:tcW w:w="1326"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 xml:space="preserve">150 KTRs (43 stable, 45 AR, 19 borderline AR, 43 </w:t>
            </w:r>
            <w:r w:rsidRPr="00817F69">
              <w:rPr>
                <w:rFonts w:ascii="Book Antiqua" w:eastAsia="Times New Roman" w:hAnsi="Book Antiqua" w:cs="Arial"/>
              </w:rPr>
              <w:lastRenderedPageBreak/>
              <w:t xml:space="preserve">BKVN) </w:t>
            </w:r>
          </w:p>
        </w:tc>
        <w:tc>
          <w:tcPr>
            <w:tcW w:w="1103"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lastRenderedPageBreak/>
              <w:t xml:space="preserve">Urine </w:t>
            </w:r>
          </w:p>
        </w:tc>
        <w:tc>
          <w:tcPr>
            <w:tcW w:w="1969"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 xml:space="preserve">Common rejection module (11 genes) </w:t>
            </w:r>
          </w:p>
        </w:tc>
        <w:tc>
          <w:tcPr>
            <w:tcW w:w="1546"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 xml:space="preserve">Rejection </w:t>
            </w:r>
          </w:p>
        </w:tc>
        <w:tc>
          <w:tcPr>
            <w:tcW w:w="1701"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 xml:space="preserve">10/11 genes were elevated in AR when compared to stable graft </w:t>
            </w:r>
            <w:r w:rsidRPr="00817F69">
              <w:rPr>
                <w:rFonts w:ascii="Book Antiqua" w:eastAsia="Times New Roman" w:hAnsi="Book Antiqua" w:cs="Arial"/>
              </w:rPr>
              <w:lastRenderedPageBreak/>
              <w:t>function. Psmb9 and CXCL10 could classify AR versus stable graft function as accurately as the 11-gene model (sensitivity = 93.6%, specificity = 97.6%); uCRM score differentiate AR from stable graft function (</w:t>
            </w:r>
            <w:r w:rsidRPr="00817F69">
              <w:rPr>
                <w:rFonts w:ascii="Book Antiqua" w:eastAsia="Times New Roman" w:hAnsi="Book Antiqua" w:cs="Arial"/>
                <w:iCs/>
              </w:rPr>
              <w:t>AUC</w:t>
            </w:r>
            <w:r w:rsidRPr="00817F69">
              <w:rPr>
                <w:rFonts w:ascii="Book Antiqua" w:eastAsia="Times New Roman" w:hAnsi="Book Antiqua" w:cs="Arial"/>
              </w:rPr>
              <w:t xml:space="preserve"> </w:t>
            </w:r>
            <w:r w:rsidR="006C2E7A" w:rsidRPr="00817F69">
              <w:rPr>
                <w:rFonts w:ascii="Book Antiqua" w:eastAsia="Times New Roman" w:hAnsi="Book Antiqua" w:cs="Arial"/>
              </w:rPr>
              <w:t>= 0.9886)</w:t>
            </w:r>
          </w:p>
        </w:tc>
      </w:tr>
    </w:tbl>
    <w:p w:rsidR="00F25FBE" w:rsidRPr="00817F69" w:rsidRDefault="00F25FBE" w:rsidP="00817F69">
      <w:pPr>
        <w:snapToGrid w:val="0"/>
        <w:spacing w:line="360" w:lineRule="auto"/>
        <w:jc w:val="both"/>
        <w:rPr>
          <w:rFonts w:ascii="Book Antiqua" w:eastAsia="Times New Roman" w:hAnsi="Book Antiqua" w:cs="Arial"/>
        </w:rPr>
      </w:pPr>
      <w:proofErr w:type="gramStart"/>
      <w:r w:rsidRPr="00817F69">
        <w:rPr>
          <w:rFonts w:ascii="Book Antiqua" w:eastAsia="Times New Roman" w:hAnsi="Book Antiqua" w:cs="Arial"/>
          <w:vertAlign w:val="superscript"/>
        </w:rPr>
        <w:lastRenderedPageBreak/>
        <w:t>a</w:t>
      </w:r>
      <w:r w:rsidRPr="00817F69">
        <w:rPr>
          <w:rFonts w:ascii="Book Antiqua" w:eastAsia="Times New Roman" w:hAnsi="Book Antiqua" w:cs="Arial"/>
          <w:i/>
        </w:rPr>
        <w:t>P</w:t>
      </w:r>
      <w:proofErr w:type="gramEnd"/>
      <w:r w:rsidRPr="00817F69">
        <w:rPr>
          <w:rFonts w:ascii="Book Antiqua" w:eastAsia="Times New Roman" w:hAnsi="Book Antiqua" w:cs="Arial"/>
        </w:rPr>
        <w:t xml:space="preserve"> &lt;</w:t>
      </w:r>
      <w:r w:rsidRPr="00817F69">
        <w:rPr>
          <w:rFonts w:ascii="Book Antiqua" w:eastAsia="等线" w:hAnsi="Book Antiqua" w:cs="Arial"/>
          <w:lang w:eastAsia="zh-CN"/>
        </w:rPr>
        <w:t xml:space="preserve"> </w:t>
      </w:r>
      <w:r w:rsidRPr="00817F69">
        <w:rPr>
          <w:rFonts w:ascii="Book Antiqua" w:eastAsia="Times New Roman" w:hAnsi="Book Antiqua" w:cs="Arial"/>
        </w:rPr>
        <w:t xml:space="preserve">0.001 </w:t>
      </w:r>
      <w:r w:rsidRPr="00817F69">
        <w:rPr>
          <w:rFonts w:ascii="Book Antiqua" w:eastAsia="Times New Roman" w:hAnsi="Book Antiqua" w:cs="Arial"/>
          <w:i/>
        </w:rPr>
        <w:t>vs</w:t>
      </w:r>
      <w:r w:rsidRPr="00817F69">
        <w:rPr>
          <w:rFonts w:ascii="Book Antiqua" w:eastAsia="Times New Roman" w:hAnsi="Book Antiqua" w:cs="Arial"/>
        </w:rPr>
        <w:t xml:space="preserve"> controls.</w:t>
      </w:r>
      <w:r w:rsidR="006C2E7A" w:rsidRPr="00817F69">
        <w:rPr>
          <w:rFonts w:ascii="Book Antiqua" w:hAnsi="Book Antiqua" w:cs="Arial"/>
          <w:lang w:eastAsia="zh-CN"/>
        </w:rPr>
        <w:t xml:space="preserve"> </w:t>
      </w:r>
      <w:r w:rsidRPr="00817F69">
        <w:rPr>
          <w:rFonts w:ascii="Book Antiqua" w:eastAsia="Times New Roman" w:hAnsi="Book Antiqua" w:cs="Arial"/>
        </w:rPr>
        <w:t xml:space="preserve">GEP: </w:t>
      </w:r>
      <w:r w:rsidR="006C2E7A" w:rsidRPr="00817F69">
        <w:rPr>
          <w:rFonts w:ascii="Book Antiqua" w:eastAsia="Times New Roman" w:hAnsi="Book Antiqua" w:cs="Arial"/>
        </w:rPr>
        <w:t xml:space="preserve">Gene </w:t>
      </w:r>
      <w:r w:rsidRPr="00817F69">
        <w:rPr>
          <w:rFonts w:ascii="Book Antiqua" w:eastAsia="Times New Roman" w:hAnsi="Book Antiqua" w:cs="Arial"/>
        </w:rPr>
        <w:t xml:space="preserve">expression profile; AR: </w:t>
      </w:r>
      <w:r w:rsidR="006C2E7A" w:rsidRPr="00817F69">
        <w:rPr>
          <w:rFonts w:ascii="Book Antiqua" w:eastAsia="Times New Roman" w:hAnsi="Book Antiqua" w:cs="Arial"/>
        </w:rPr>
        <w:t xml:space="preserve">Acute </w:t>
      </w:r>
      <w:r w:rsidRPr="00817F69">
        <w:rPr>
          <w:rFonts w:ascii="Book Antiqua" w:eastAsia="Times New Roman" w:hAnsi="Book Antiqua" w:cs="Arial"/>
        </w:rPr>
        <w:t xml:space="preserve">rejection; sc-AR: </w:t>
      </w:r>
      <w:r w:rsidR="006C2E7A" w:rsidRPr="00817F69">
        <w:rPr>
          <w:rFonts w:ascii="Book Antiqua" w:eastAsia="Times New Roman" w:hAnsi="Book Antiqua" w:cs="Arial"/>
        </w:rPr>
        <w:t xml:space="preserve">Subclinical </w:t>
      </w:r>
      <w:r w:rsidRPr="00817F69">
        <w:rPr>
          <w:rFonts w:ascii="Book Antiqua" w:eastAsia="Times New Roman" w:hAnsi="Book Antiqua" w:cs="Arial"/>
        </w:rPr>
        <w:t xml:space="preserve">acute rejection; PPV: </w:t>
      </w:r>
      <w:r w:rsidR="006C2E7A" w:rsidRPr="00817F69">
        <w:rPr>
          <w:rFonts w:ascii="Book Antiqua" w:eastAsia="Times New Roman" w:hAnsi="Book Antiqua" w:cs="Arial"/>
        </w:rPr>
        <w:t xml:space="preserve">Positive </w:t>
      </w:r>
      <w:r w:rsidRPr="00817F69">
        <w:rPr>
          <w:rFonts w:ascii="Book Antiqua" w:eastAsia="Times New Roman" w:hAnsi="Book Antiqua" w:cs="Arial"/>
        </w:rPr>
        <w:t xml:space="preserve">predictive value; NPV: </w:t>
      </w:r>
      <w:r w:rsidR="006C2E7A" w:rsidRPr="00817F69">
        <w:rPr>
          <w:rFonts w:ascii="Book Antiqua" w:eastAsia="Times New Roman" w:hAnsi="Book Antiqua" w:cs="Arial"/>
        </w:rPr>
        <w:t xml:space="preserve">Negative </w:t>
      </w:r>
      <w:r w:rsidRPr="00817F69">
        <w:rPr>
          <w:rFonts w:ascii="Book Antiqua" w:eastAsia="Times New Roman" w:hAnsi="Book Antiqua" w:cs="Arial"/>
        </w:rPr>
        <w:t xml:space="preserve">predictive value; TRex: </w:t>
      </w:r>
      <w:r w:rsidR="006C2E7A" w:rsidRPr="00817F69">
        <w:rPr>
          <w:rFonts w:ascii="Book Antiqua" w:eastAsia="Times New Roman" w:hAnsi="Book Antiqua" w:cs="Arial"/>
        </w:rPr>
        <w:t xml:space="preserve">Targeted </w:t>
      </w:r>
      <w:r w:rsidRPr="00817F69">
        <w:rPr>
          <w:rFonts w:ascii="Book Antiqua" w:eastAsia="Times New Roman" w:hAnsi="Book Antiqua" w:cs="Arial"/>
        </w:rPr>
        <w:t xml:space="preserve">expression assay; KTRs: </w:t>
      </w:r>
      <w:r w:rsidR="006C2E7A" w:rsidRPr="00817F69">
        <w:rPr>
          <w:rFonts w:ascii="Book Antiqua" w:eastAsia="Times New Roman" w:hAnsi="Book Antiqua" w:cs="Arial"/>
        </w:rPr>
        <w:t xml:space="preserve">Kidney </w:t>
      </w:r>
      <w:r w:rsidRPr="00817F69">
        <w:rPr>
          <w:rFonts w:ascii="Book Antiqua" w:eastAsia="Times New Roman" w:hAnsi="Book Antiqua" w:cs="Arial"/>
        </w:rPr>
        <w:t xml:space="preserve">transplant recipients; kSORT™: Kidney Solid Organ Response Test; ELISpot: </w:t>
      </w:r>
      <w:r w:rsidR="006C2E7A" w:rsidRPr="00817F69">
        <w:rPr>
          <w:rFonts w:ascii="Book Antiqua" w:eastAsia="Times New Roman" w:hAnsi="Book Antiqua" w:cs="Arial"/>
        </w:rPr>
        <w:t>Enzyme</w:t>
      </w:r>
      <w:r w:rsidRPr="00817F69">
        <w:rPr>
          <w:rFonts w:ascii="Book Antiqua" w:eastAsia="Times New Roman" w:hAnsi="Book Antiqua" w:cs="Arial"/>
        </w:rPr>
        <w:t xml:space="preserve">-linked immune absorbent spot; sc-TCMR: </w:t>
      </w:r>
      <w:r w:rsidR="006C2E7A" w:rsidRPr="00817F69">
        <w:rPr>
          <w:rFonts w:ascii="Book Antiqua" w:eastAsia="Times New Roman" w:hAnsi="Book Antiqua" w:cs="Arial"/>
        </w:rPr>
        <w:t xml:space="preserve">Subclinical </w:t>
      </w:r>
      <w:r w:rsidRPr="00817F69">
        <w:rPr>
          <w:rFonts w:ascii="Book Antiqua" w:eastAsia="Times New Roman" w:hAnsi="Book Antiqua" w:cs="Arial"/>
        </w:rPr>
        <w:t xml:space="preserve">T cell-mediated rejection; sc-ABMR: </w:t>
      </w:r>
      <w:r w:rsidR="006C2E7A" w:rsidRPr="00817F69">
        <w:rPr>
          <w:rFonts w:ascii="Book Antiqua" w:eastAsia="Times New Roman" w:hAnsi="Book Antiqua" w:cs="Arial"/>
        </w:rPr>
        <w:t xml:space="preserve">Subclinical </w:t>
      </w:r>
      <w:r w:rsidRPr="00817F69">
        <w:rPr>
          <w:rFonts w:ascii="Book Antiqua" w:eastAsia="Times New Roman" w:hAnsi="Book Antiqua" w:cs="Arial"/>
        </w:rPr>
        <w:t xml:space="preserve">antibody-mediated rejection; BKVN: BK virus nephropathy; Psmb9: Proteasome 20S Subunit Beta 9; C-X-C: C-terminal amino </w:t>
      </w:r>
      <w:r w:rsidRPr="00817F69">
        <w:rPr>
          <w:rFonts w:ascii="Book Antiqua" w:eastAsia="Times New Roman" w:hAnsi="Book Antiqua" w:cs="Arial"/>
        </w:rPr>
        <w:lastRenderedPageBreak/>
        <w:t xml:space="preserve">acid sequence Cystine-X-Cystine; CXCL10: C-X-C motif chemokine ligand ten; uCRM: </w:t>
      </w:r>
      <w:r w:rsidR="006C2E7A" w:rsidRPr="00817F69">
        <w:rPr>
          <w:rFonts w:ascii="Book Antiqua" w:eastAsia="Times New Roman" w:hAnsi="Book Antiqua" w:cs="Arial"/>
        </w:rPr>
        <w:t xml:space="preserve">Urinary </w:t>
      </w:r>
      <w:r w:rsidRPr="00817F69">
        <w:rPr>
          <w:rFonts w:ascii="Book Antiqua" w:eastAsia="Times New Roman" w:hAnsi="Book Antiqua" w:cs="Arial"/>
        </w:rPr>
        <w:t>common rejection module.</w:t>
      </w:r>
    </w:p>
    <w:p w:rsidR="00F25FBE" w:rsidRPr="00817F69" w:rsidRDefault="00F25FBE" w:rsidP="00817F69">
      <w:pPr>
        <w:snapToGrid w:val="0"/>
        <w:spacing w:line="360" w:lineRule="auto"/>
        <w:jc w:val="both"/>
        <w:rPr>
          <w:rFonts w:ascii="Book Antiqua" w:eastAsia="等线" w:hAnsi="Book Antiqua" w:cs="Arial"/>
          <w:b/>
          <w:bCs/>
          <w:lang w:eastAsia="zh-CN"/>
        </w:rPr>
      </w:pPr>
      <w:r w:rsidRPr="00817F69">
        <w:rPr>
          <w:rFonts w:ascii="Book Antiqua" w:eastAsia="等线" w:hAnsi="Book Antiqua" w:cs="Arial"/>
          <w:b/>
          <w:bCs/>
          <w:lang w:eastAsia="zh-CN"/>
        </w:rPr>
        <w:br w:type="page"/>
      </w:r>
      <w:r w:rsidRPr="00817F69">
        <w:rPr>
          <w:rFonts w:ascii="Book Antiqua" w:eastAsia="Times New Roman" w:hAnsi="Book Antiqua" w:cs="Arial"/>
          <w:b/>
          <w:bCs/>
        </w:rPr>
        <w:lastRenderedPageBreak/>
        <w:t>Table 5 Summary of donor-derived cell-free deoxyribonucleic acid biomarkers associated with immunologic outcomes</w:t>
      </w:r>
    </w:p>
    <w:tbl>
      <w:tblPr>
        <w:tblStyle w:val="-61"/>
        <w:tblW w:w="9360" w:type="dxa"/>
        <w:jc w:val="center"/>
        <w:tblBorders>
          <w:top w:val="single" w:sz="8" w:space="0" w:color="000000" w:themeColor="text1"/>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1"/>
        <w:gridCol w:w="1778"/>
        <w:gridCol w:w="1295"/>
        <w:gridCol w:w="1483"/>
        <w:gridCol w:w="1240"/>
        <w:gridCol w:w="2093"/>
      </w:tblGrid>
      <w:tr w:rsidR="00817F69" w:rsidRPr="00817F69" w:rsidTr="003543D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02" w:type="dxa"/>
            <w:tcBorders>
              <w:top w:val="single" w:sz="8" w:space="0" w:color="000000" w:themeColor="text1"/>
              <w:left w:val="none" w:sz="0" w:space="0" w:color="auto"/>
              <w:bottom w:val="single" w:sz="8" w:space="0" w:color="000000" w:themeColor="text1"/>
              <w:right w:val="none" w:sz="0" w:space="0" w:color="auto"/>
            </w:tcBorders>
            <w:shd w:val="clear" w:color="auto" w:fill="auto"/>
          </w:tcPr>
          <w:p w:rsidR="00F25FBE" w:rsidRPr="00817F69" w:rsidRDefault="006C2E7A" w:rsidP="00817F69">
            <w:pPr>
              <w:snapToGrid w:val="0"/>
              <w:spacing w:line="360" w:lineRule="auto"/>
              <w:jc w:val="both"/>
              <w:rPr>
                <w:rFonts w:ascii="Book Antiqua" w:eastAsia="Times New Roman" w:hAnsi="Book Antiqua"/>
              </w:rPr>
            </w:pPr>
            <w:r w:rsidRPr="00817F69">
              <w:rPr>
                <w:rFonts w:ascii="Book Antiqua" w:eastAsia="Times New Roman" w:hAnsi="Book Antiqua"/>
              </w:rPr>
              <w:t>Ref.</w:t>
            </w:r>
            <w:r w:rsidR="00F25FBE" w:rsidRPr="00817F69">
              <w:rPr>
                <w:rFonts w:ascii="Book Antiqua" w:eastAsia="Times New Roman" w:hAnsi="Book Antiqua"/>
              </w:rPr>
              <w:t xml:space="preserve"> </w:t>
            </w:r>
          </w:p>
        </w:tc>
        <w:tc>
          <w:tcPr>
            <w:tcW w:w="1693" w:type="dxa"/>
            <w:tcBorders>
              <w:top w:val="single" w:sz="8" w:space="0" w:color="000000" w:themeColor="text1"/>
              <w:left w:val="none" w:sz="0" w:space="0" w:color="auto"/>
              <w:bottom w:val="single" w:sz="8" w:space="0" w:color="000000" w:themeColor="text1"/>
              <w:right w:val="none" w:sz="0" w:space="0" w:color="auto"/>
            </w:tcBorders>
            <w:shd w:val="clear" w:color="auto" w:fill="auto"/>
          </w:tcPr>
          <w:p w:rsidR="00F25FBE" w:rsidRPr="00817F69" w:rsidRDefault="00F25FBE" w:rsidP="00817F69">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i/>
              </w:rPr>
            </w:pPr>
            <w:r w:rsidRPr="00817F69">
              <w:rPr>
                <w:rFonts w:ascii="Book Antiqua" w:eastAsia="Times New Roman" w:hAnsi="Book Antiqua"/>
                <w:i/>
              </w:rPr>
              <w:t>n</w:t>
            </w:r>
          </w:p>
        </w:tc>
        <w:tc>
          <w:tcPr>
            <w:tcW w:w="1323" w:type="dxa"/>
            <w:tcBorders>
              <w:top w:val="single" w:sz="8" w:space="0" w:color="000000" w:themeColor="text1"/>
              <w:left w:val="none" w:sz="0" w:space="0" w:color="auto"/>
              <w:bottom w:val="single" w:sz="8" w:space="0" w:color="000000" w:themeColor="text1"/>
              <w:right w:val="none" w:sz="0" w:space="0" w:color="auto"/>
            </w:tcBorders>
            <w:shd w:val="clear" w:color="auto" w:fill="auto"/>
          </w:tcPr>
          <w:p w:rsidR="00F25FBE" w:rsidRPr="00817F69" w:rsidRDefault="00F25FBE" w:rsidP="00817F69">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rPr>
            </w:pPr>
            <w:r w:rsidRPr="00817F69">
              <w:rPr>
                <w:rFonts w:ascii="Book Antiqua" w:eastAsia="Times New Roman" w:hAnsi="Book Antiqua"/>
              </w:rPr>
              <w:t xml:space="preserve">Sample </w:t>
            </w:r>
          </w:p>
        </w:tc>
        <w:tc>
          <w:tcPr>
            <w:tcW w:w="1483" w:type="dxa"/>
            <w:tcBorders>
              <w:top w:val="single" w:sz="8" w:space="0" w:color="000000" w:themeColor="text1"/>
              <w:left w:val="none" w:sz="0" w:space="0" w:color="auto"/>
              <w:bottom w:val="single" w:sz="8" w:space="0" w:color="000000" w:themeColor="text1"/>
              <w:right w:val="none" w:sz="0" w:space="0" w:color="auto"/>
            </w:tcBorders>
            <w:shd w:val="clear" w:color="auto" w:fill="auto"/>
          </w:tcPr>
          <w:p w:rsidR="00F25FBE" w:rsidRPr="00817F69" w:rsidRDefault="00F25FBE" w:rsidP="00817F69">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rPr>
            </w:pPr>
            <w:r w:rsidRPr="00817F69">
              <w:rPr>
                <w:rFonts w:ascii="Book Antiqua" w:eastAsia="Times New Roman" w:hAnsi="Book Antiqua"/>
              </w:rPr>
              <w:t xml:space="preserve">Biomarkers </w:t>
            </w:r>
          </w:p>
        </w:tc>
        <w:tc>
          <w:tcPr>
            <w:tcW w:w="1243" w:type="dxa"/>
            <w:tcBorders>
              <w:top w:val="single" w:sz="8" w:space="0" w:color="000000" w:themeColor="text1"/>
              <w:left w:val="none" w:sz="0" w:space="0" w:color="auto"/>
              <w:bottom w:val="single" w:sz="8" w:space="0" w:color="000000" w:themeColor="text1"/>
              <w:right w:val="none" w:sz="0" w:space="0" w:color="auto"/>
            </w:tcBorders>
            <w:shd w:val="clear" w:color="auto" w:fill="auto"/>
          </w:tcPr>
          <w:p w:rsidR="00F25FBE" w:rsidRPr="00817F69" w:rsidRDefault="00F25FBE" w:rsidP="00817F69">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rPr>
            </w:pPr>
            <w:r w:rsidRPr="00817F69">
              <w:rPr>
                <w:rFonts w:ascii="Book Antiqua" w:eastAsia="Times New Roman" w:hAnsi="Book Antiqua"/>
              </w:rPr>
              <w:t xml:space="preserve">Outcome </w:t>
            </w:r>
          </w:p>
        </w:tc>
        <w:tc>
          <w:tcPr>
            <w:tcW w:w="2116" w:type="dxa"/>
            <w:tcBorders>
              <w:top w:val="single" w:sz="8" w:space="0" w:color="000000" w:themeColor="text1"/>
              <w:left w:val="none" w:sz="0" w:space="0" w:color="auto"/>
              <w:bottom w:val="single" w:sz="8" w:space="0" w:color="000000" w:themeColor="text1"/>
              <w:right w:val="none" w:sz="0" w:space="0" w:color="auto"/>
            </w:tcBorders>
            <w:shd w:val="clear" w:color="auto" w:fill="auto"/>
          </w:tcPr>
          <w:p w:rsidR="00F25FBE" w:rsidRPr="00817F69" w:rsidRDefault="00F25FBE" w:rsidP="00817F69">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rPr>
            </w:pPr>
            <w:r w:rsidRPr="00817F69">
              <w:rPr>
                <w:rFonts w:ascii="Book Antiqua" w:eastAsia="Times New Roman" w:hAnsi="Book Antiqua"/>
              </w:rPr>
              <w:t xml:space="preserve">Study </w:t>
            </w:r>
            <w:r w:rsidR="006C2E7A" w:rsidRPr="00817F69">
              <w:rPr>
                <w:rFonts w:ascii="Book Antiqua" w:eastAsia="Times New Roman" w:hAnsi="Book Antiqua"/>
              </w:rPr>
              <w:t xml:space="preserve">conclusion </w:t>
            </w:r>
          </w:p>
        </w:tc>
      </w:tr>
      <w:tr w:rsidR="00817F69" w:rsidRPr="00817F69" w:rsidTr="003543D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02" w:type="dxa"/>
            <w:tcBorders>
              <w:top w:val="single" w:sz="8" w:space="0" w:color="000000" w:themeColor="text1"/>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rPr>
                <w:rFonts w:ascii="Book Antiqua" w:eastAsia="等线" w:hAnsi="Book Antiqua" w:cs="Arial"/>
                <w:b w:val="0"/>
                <w:lang w:eastAsia="zh-CN"/>
              </w:rPr>
            </w:pPr>
            <w:r w:rsidRPr="00817F69">
              <w:rPr>
                <w:rFonts w:ascii="Book Antiqua" w:eastAsia="Times New Roman" w:hAnsi="Book Antiqua" w:cs="Arial"/>
                <w:b w:val="0"/>
              </w:rPr>
              <w:t xml:space="preserve">Oellerich </w:t>
            </w:r>
            <w:r w:rsidRPr="00817F69">
              <w:rPr>
                <w:rFonts w:ascii="Book Antiqua" w:eastAsia="Times New Roman" w:hAnsi="Book Antiqua" w:cs="Arial"/>
                <w:b w:val="0"/>
                <w:i/>
                <w:iCs/>
              </w:rPr>
              <w:t>et al</w:t>
            </w:r>
            <w:r w:rsidR="006C2E7A" w:rsidRPr="00817F69">
              <w:rPr>
                <w:rFonts w:ascii="Book Antiqua" w:eastAsia="Times New Roman" w:hAnsi="Book Antiqua" w:cs="Arial"/>
                <w:b w:val="0"/>
                <w:vertAlign w:val="superscript"/>
              </w:rPr>
              <w:t>[35]</w:t>
            </w:r>
            <w:r w:rsidR="006C2E7A" w:rsidRPr="00817F69">
              <w:rPr>
                <w:rFonts w:ascii="Book Antiqua" w:eastAsia="Times New Roman" w:hAnsi="Book Antiqua" w:cs="Arial"/>
              </w:rPr>
              <w:t>,</w:t>
            </w:r>
            <w:r w:rsidRPr="00817F69">
              <w:rPr>
                <w:rFonts w:ascii="Book Antiqua" w:eastAsia="Times New Roman" w:hAnsi="Book Antiqua" w:cs="Arial"/>
                <w:b w:val="0"/>
              </w:rPr>
              <w:t xml:space="preserve"> 2019</w:t>
            </w:r>
          </w:p>
        </w:tc>
        <w:tc>
          <w:tcPr>
            <w:tcW w:w="1693" w:type="dxa"/>
            <w:tcBorders>
              <w:top w:val="single" w:sz="8" w:space="0" w:color="000000" w:themeColor="text1"/>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189</w:t>
            </w:r>
          </w:p>
        </w:tc>
        <w:tc>
          <w:tcPr>
            <w:tcW w:w="1323" w:type="dxa"/>
            <w:tcBorders>
              <w:top w:val="single" w:sz="8" w:space="0" w:color="000000" w:themeColor="text1"/>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 xml:space="preserve">Plasma </w:t>
            </w:r>
          </w:p>
        </w:tc>
        <w:tc>
          <w:tcPr>
            <w:tcW w:w="1483" w:type="dxa"/>
            <w:tcBorders>
              <w:top w:val="single" w:sz="8" w:space="0" w:color="000000" w:themeColor="text1"/>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dd-cfDNA</w:t>
            </w:r>
          </w:p>
        </w:tc>
        <w:tc>
          <w:tcPr>
            <w:tcW w:w="1243" w:type="dxa"/>
            <w:tcBorders>
              <w:top w:val="single" w:sz="8" w:space="0" w:color="000000" w:themeColor="text1"/>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 xml:space="preserve">Rejection </w:t>
            </w:r>
          </w:p>
        </w:tc>
        <w:tc>
          <w:tcPr>
            <w:tcW w:w="2116" w:type="dxa"/>
            <w:tcBorders>
              <w:top w:val="single" w:sz="8" w:space="0" w:color="000000" w:themeColor="text1"/>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In pts with BPR, dd-</w:t>
            </w:r>
            <w:proofErr w:type="gramStart"/>
            <w:r w:rsidRPr="00817F69">
              <w:rPr>
                <w:rFonts w:ascii="Book Antiqua" w:eastAsia="Times New Roman" w:hAnsi="Book Antiqua" w:cs="Arial"/>
              </w:rPr>
              <w:t>cfDNA(</w:t>
            </w:r>
            <w:proofErr w:type="gramEnd"/>
            <w:r w:rsidRPr="00817F69">
              <w:rPr>
                <w:rFonts w:ascii="Book Antiqua" w:eastAsia="Times New Roman" w:hAnsi="Book Antiqua" w:cs="Arial"/>
              </w:rPr>
              <w:t>cp/mL) was 3.3x and dd-cfDNA(%) 2.0x higher (82 cp/mL; 0.57%) than in stable pts w/o rejection (25 cp/mL; 0.29%). dd-cfDNA abs number &gt; dd-cfDNA % (</w:t>
            </w:r>
            <w:r w:rsidRPr="00817F69">
              <w:rPr>
                <w:rFonts w:ascii="Book Antiqua" w:eastAsia="Times New Roman" w:hAnsi="Book Antiqua" w:cs="Arial"/>
                <w:iCs/>
              </w:rPr>
              <w:t>AUC</w:t>
            </w:r>
            <w:r w:rsidRPr="00817F69">
              <w:rPr>
                <w:rFonts w:ascii="Book Antiqua" w:eastAsia="Times New Roman" w:hAnsi="Book Antiqua" w:cs="Arial"/>
              </w:rPr>
              <w:t xml:space="preserve"> = 0.73). </w:t>
            </w:r>
            <w:r w:rsidRPr="00817F69">
              <w:rPr>
                <w:rFonts w:ascii="Book Antiqua" w:eastAsia="Times New Roman" w:hAnsi="Book Antiqua" w:cs="Arial"/>
                <w:iCs/>
              </w:rPr>
              <w:t>OR</w:t>
            </w:r>
            <w:r w:rsidRPr="00817F69">
              <w:rPr>
                <w:rFonts w:ascii="Book Antiqua" w:eastAsia="Times New Roman" w:hAnsi="Book Antiqua" w:cs="Arial"/>
                <w:i/>
                <w:iCs/>
              </w:rPr>
              <w:t xml:space="preserve"> </w:t>
            </w:r>
            <w:r w:rsidRPr="00817F69">
              <w:rPr>
                <w:rFonts w:ascii="Book Antiqua" w:eastAsia="Times New Roman" w:hAnsi="Book Antiqua" w:cs="Arial"/>
              </w:rPr>
              <w:t>= 7.31 for dd-cfDNA</w:t>
            </w:r>
            <w:r w:rsidR="006C2E7A" w:rsidRPr="00817F69">
              <w:rPr>
                <w:rFonts w:ascii="Book Antiqua" w:eastAsia="Times New Roman" w:hAnsi="Book Antiqua" w:cs="Arial"/>
              </w:rPr>
              <w:t xml:space="preserve"> </w:t>
            </w:r>
            <w:r w:rsidRPr="00817F69">
              <w:rPr>
                <w:rFonts w:ascii="Book Antiqua" w:eastAsia="Times New Roman" w:hAnsi="Book Antiqua" w:cs="Arial"/>
              </w:rPr>
              <w:t>(c</w:t>
            </w:r>
            <w:r w:rsidR="006C2E7A" w:rsidRPr="00817F69">
              <w:rPr>
                <w:rFonts w:ascii="Book Antiqua" w:eastAsia="Times New Roman" w:hAnsi="Book Antiqua" w:cs="Arial"/>
              </w:rPr>
              <w:t>p/mL)</w:t>
            </w:r>
          </w:p>
        </w:tc>
      </w:tr>
      <w:tr w:rsidR="00817F69" w:rsidRPr="00817F69" w:rsidTr="003543D8">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02"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rPr>
                <w:rFonts w:ascii="Book Antiqua" w:eastAsia="等线" w:hAnsi="Book Antiqua" w:cs="Arial"/>
                <w:b w:val="0"/>
                <w:lang w:eastAsia="zh-CN"/>
              </w:rPr>
            </w:pPr>
            <w:r w:rsidRPr="00817F69">
              <w:rPr>
                <w:rFonts w:ascii="Book Antiqua" w:eastAsia="Times New Roman" w:hAnsi="Book Antiqua" w:cs="Arial"/>
                <w:b w:val="0"/>
              </w:rPr>
              <w:t xml:space="preserve">Stites </w:t>
            </w:r>
            <w:r w:rsidRPr="00817F69">
              <w:rPr>
                <w:rFonts w:ascii="Book Antiqua" w:eastAsia="Times New Roman" w:hAnsi="Book Antiqua" w:cs="Arial"/>
                <w:b w:val="0"/>
                <w:i/>
                <w:iCs/>
              </w:rPr>
              <w:t>et al</w:t>
            </w:r>
            <w:r w:rsidR="006C2E7A" w:rsidRPr="00817F69">
              <w:rPr>
                <w:rFonts w:ascii="Book Antiqua" w:eastAsia="等线" w:hAnsi="Book Antiqua" w:cs="Arial"/>
                <w:b w:val="0"/>
                <w:vertAlign w:val="superscript"/>
                <w:lang w:eastAsia="zh-CN"/>
              </w:rPr>
              <w:t>[36]</w:t>
            </w:r>
            <w:r w:rsidR="006C2E7A" w:rsidRPr="00817F69">
              <w:rPr>
                <w:rFonts w:ascii="Book Antiqua" w:eastAsia="等线" w:hAnsi="Book Antiqua" w:cs="Arial"/>
                <w:lang w:eastAsia="zh-CN"/>
              </w:rPr>
              <w:t>,</w:t>
            </w:r>
            <w:r w:rsidRPr="00817F69">
              <w:rPr>
                <w:rFonts w:ascii="Book Antiqua" w:eastAsia="Times New Roman" w:hAnsi="Book Antiqua" w:cs="Arial"/>
                <w:b w:val="0"/>
              </w:rPr>
              <w:t xml:space="preserve"> 2020</w:t>
            </w:r>
          </w:p>
        </w:tc>
        <w:tc>
          <w:tcPr>
            <w:tcW w:w="1693"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 xml:space="preserve">79 KTRs with TCMR 1A/borderline rejection </w:t>
            </w:r>
          </w:p>
        </w:tc>
        <w:tc>
          <w:tcPr>
            <w:tcW w:w="1323"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 xml:space="preserve">Plasma </w:t>
            </w:r>
          </w:p>
        </w:tc>
        <w:tc>
          <w:tcPr>
            <w:tcW w:w="1483"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dd-cfDNA</w:t>
            </w:r>
          </w:p>
        </w:tc>
        <w:tc>
          <w:tcPr>
            <w:tcW w:w="1243"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eGFR, dnDSA, Future rejection</w:t>
            </w:r>
          </w:p>
        </w:tc>
        <w:tc>
          <w:tcPr>
            <w:tcW w:w="2116"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 </w:t>
            </w:r>
            <w:r w:rsidRPr="00817F69">
              <w:rPr>
                <w:rFonts w:ascii="Book Antiqua" w:eastAsia="Times New Roman" w:hAnsi="Book Antiqua" w:cs="Arial"/>
              </w:rPr>
              <w:sym w:font="Symbol" w:char="F0AD"/>
            </w:r>
            <w:proofErr w:type="gramStart"/>
            <w:r w:rsidRPr="00817F69">
              <w:rPr>
                <w:rFonts w:ascii="Book Antiqua" w:eastAsia="Times New Roman" w:hAnsi="Book Antiqua" w:cs="Arial"/>
              </w:rPr>
              <w:t>dd-cfDNA</w:t>
            </w:r>
            <w:proofErr w:type="gramEnd"/>
            <w:r w:rsidRPr="00817F69">
              <w:rPr>
                <w:rFonts w:ascii="Book Antiqua" w:eastAsia="Times New Roman" w:hAnsi="Book Antiqua" w:cs="Arial"/>
              </w:rPr>
              <w:t xml:space="preserve"> predict adverse outcomes: among patients with </w:t>
            </w:r>
            <w:r w:rsidRPr="00817F69">
              <w:rPr>
                <w:rFonts w:ascii="Book Antiqua" w:eastAsia="Times New Roman" w:hAnsi="Book Antiqua" w:cs="Arial"/>
              </w:rPr>
              <w:sym w:font="Symbol" w:char="F0AD"/>
            </w:r>
            <w:r w:rsidRPr="00817F69">
              <w:rPr>
                <w:rFonts w:ascii="Book Antiqua" w:eastAsia="Times New Roman" w:hAnsi="Book Antiqua" w:cs="Arial"/>
              </w:rPr>
              <w:t>dd-cfDNA</w:t>
            </w:r>
            <w:r w:rsidRPr="00817F69">
              <w:rPr>
                <w:rFonts w:ascii="Book Antiqua" w:eastAsia="Times New Roman" w:hAnsi="Book Antiqua" w:cs="Arial"/>
                <w:vertAlign w:val="superscript"/>
              </w:rPr>
              <w:t>a</w:t>
            </w:r>
            <w:r w:rsidRPr="00817F69">
              <w:rPr>
                <w:rFonts w:ascii="Book Antiqua" w:eastAsia="Times New Roman" w:hAnsi="Book Antiqua" w:cs="Arial"/>
              </w:rPr>
              <w:t xml:space="preserve">, eGFR </w:t>
            </w:r>
            <w:r w:rsidRPr="00817F69">
              <w:rPr>
                <w:rFonts w:ascii="Book Antiqua" w:eastAsia="Times New Roman" w:hAnsi="Book Antiqua" w:cs="Arial"/>
              </w:rPr>
              <w:sym w:font="Symbol" w:char="F0AF"/>
            </w:r>
            <w:r w:rsidRPr="00817F69">
              <w:rPr>
                <w:rFonts w:ascii="Book Antiqua" w:eastAsia="Times New Roman" w:hAnsi="Book Antiqua" w:cs="Arial"/>
              </w:rPr>
              <w:t xml:space="preserve"> by 8.5% vs 0% in </w:t>
            </w:r>
            <w:r w:rsidRPr="00817F69">
              <w:rPr>
                <w:rFonts w:ascii="Book Antiqua" w:eastAsia="Times New Roman" w:hAnsi="Book Antiqua" w:cs="Arial"/>
              </w:rPr>
              <w:sym w:font="Symbol" w:char="F0AF"/>
            </w:r>
            <w:r w:rsidRPr="00817F69">
              <w:rPr>
                <w:rFonts w:ascii="Book Antiqua" w:eastAsia="Times New Roman" w:hAnsi="Book Antiqua" w:cs="Arial"/>
              </w:rPr>
              <w:t xml:space="preserve">dd-cfDNA pts. </w:t>
            </w:r>
            <w:proofErr w:type="gramStart"/>
            <w:r w:rsidRPr="00817F69">
              <w:rPr>
                <w:rFonts w:ascii="Book Antiqua" w:eastAsia="Times New Roman" w:hAnsi="Book Antiqua" w:cs="Arial"/>
              </w:rPr>
              <w:lastRenderedPageBreak/>
              <w:t>dnDSA</w:t>
            </w:r>
            <w:proofErr w:type="gramEnd"/>
            <w:r w:rsidRPr="00817F69">
              <w:rPr>
                <w:rFonts w:ascii="Book Antiqua" w:eastAsia="Times New Roman" w:hAnsi="Book Antiqua" w:cs="Arial"/>
              </w:rPr>
              <w:t xml:space="preserve"> seen in 40% (17/42) </w:t>
            </w:r>
            <w:r w:rsidRPr="00817F69">
              <w:rPr>
                <w:rFonts w:ascii="Book Antiqua" w:eastAsia="Times New Roman" w:hAnsi="Book Antiqua" w:cs="Arial"/>
                <w:i/>
              </w:rPr>
              <w:t>vs</w:t>
            </w:r>
            <w:r w:rsidRPr="00817F69">
              <w:rPr>
                <w:rFonts w:ascii="Book Antiqua" w:eastAsia="Times New Roman" w:hAnsi="Book Antiqua" w:cs="Arial"/>
              </w:rPr>
              <w:t xml:space="preserve"> 2.7%</w:t>
            </w:r>
            <w:r w:rsidRPr="00817F69">
              <w:rPr>
                <w:rFonts w:ascii="Book Antiqua" w:eastAsia="Times New Roman" w:hAnsi="Book Antiqua" w:cs="Arial"/>
                <w:vertAlign w:val="superscript"/>
              </w:rPr>
              <w:t>b</w:t>
            </w:r>
            <w:r w:rsidRPr="00817F69">
              <w:rPr>
                <w:rFonts w:ascii="Book Antiqua" w:eastAsia="Times New Roman" w:hAnsi="Book Antiqua" w:cs="Arial"/>
              </w:rPr>
              <w:t xml:space="preserve"> and future or persistent rejection occurred in 9 of 42 pts</w:t>
            </w:r>
            <w:r w:rsidRPr="00817F69">
              <w:rPr>
                <w:rFonts w:ascii="Book Antiqua" w:eastAsia="Times New Roman" w:hAnsi="Book Antiqua" w:cs="Arial"/>
                <w:vertAlign w:val="superscript"/>
              </w:rPr>
              <w:t>a</w:t>
            </w:r>
            <w:r w:rsidRPr="00817F69">
              <w:rPr>
                <w:rFonts w:ascii="Book Antiqua" w:eastAsia="Times New Roman" w:hAnsi="Book Antiqua" w:cs="Arial"/>
              </w:rPr>
              <w:t xml:space="preserve"> (21.4% </w:t>
            </w:r>
            <w:r w:rsidRPr="00817F69">
              <w:rPr>
                <w:rFonts w:ascii="Book Antiqua" w:eastAsia="Times New Roman" w:hAnsi="Book Antiqua" w:cs="Arial"/>
                <w:i/>
              </w:rPr>
              <w:t xml:space="preserve">vs </w:t>
            </w:r>
            <w:r w:rsidR="006C2E7A" w:rsidRPr="00817F69">
              <w:rPr>
                <w:rFonts w:ascii="Book Antiqua" w:eastAsia="Times New Roman" w:hAnsi="Book Antiqua" w:cs="Arial"/>
              </w:rPr>
              <w:t>0%)</w:t>
            </w:r>
            <w:r w:rsidRPr="00817F69">
              <w:rPr>
                <w:rFonts w:ascii="Book Antiqua" w:eastAsia="Times New Roman" w:hAnsi="Book Antiqua" w:cs="Arial"/>
              </w:rPr>
              <w:t xml:space="preserve"> </w:t>
            </w:r>
          </w:p>
        </w:tc>
      </w:tr>
      <w:tr w:rsidR="00817F69" w:rsidRPr="00817F69" w:rsidTr="003543D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02"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rPr>
                <w:rFonts w:ascii="Book Antiqua" w:eastAsia="等线" w:hAnsi="Book Antiqua" w:cs="Arial"/>
                <w:b w:val="0"/>
                <w:lang w:eastAsia="zh-CN"/>
              </w:rPr>
            </w:pPr>
            <w:r w:rsidRPr="00817F69">
              <w:rPr>
                <w:rFonts w:ascii="Book Antiqua" w:eastAsia="Times New Roman" w:hAnsi="Book Antiqua" w:cs="Arial"/>
                <w:b w:val="0"/>
              </w:rPr>
              <w:lastRenderedPageBreak/>
              <w:t xml:space="preserve">Bloom </w:t>
            </w:r>
            <w:r w:rsidRPr="00817F69">
              <w:rPr>
                <w:rFonts w:ascii="Book Antiqua" w:eastAsia="Times New Roman" w:hAnsi="Book Antiqua" w:cs="Arial"/>
                <w:b w:val="0"/>
                <w:i/>
                <w:iCs/>
              </w:rPr>
              <w:t>et al</w:t>
            </w:r>
            <w:r w:rsidR="006C2E7A" w:rsidRPr="00817F69">
              <w:rPr>
                <w:rFonts w:ascii="Book Antiqua" w:eastAsia="Times New Roman" w:hAnsi="Book Antiqua" w:cs="Arial"/>
                <w:b w:val="0"/>
                <w:noProof/>
                <w:vertAlign w:val="superscript"/>
              </w:rPr>
              <w:t>[38]</w:t>
            </w:r>
            <w:r w:rsidR="006C2E7A" w:rsidRPr="00817F69">
              <w:rPr>
                <w:rFonts w:ascii="Book Antiqua" w:eastAsia="Times New Roman" w:hAnsi="Book Antiqua" w:cs="Arial"/>
              </w:rPr>
              <w:t>,</w:t>
            </w:r>
            <w:r w:rsidRPr="00817F69">
              <w:rPr>
                <w:rFonts w:ascii="Book Antiqua" w:eastAsia="Times New Roman" w:hAnsi="Book Antiqua" w:cs="Arial"/>
                <w:b w:val="0"/>
                <w:i/>
                <w:iCs/>
              </w:rPr>
              <w:t xml:space="preserve"> </w:t>
            </w:r>
            <w:r w:rsidRPr="00817F69">
              <w:rPr>
                <w:rFonts w:ascii="Book Antiqua" w:eastAsia="Times New Roman" w:hAnsi="Book Antiqua" w:cs="Arial"/>
                <w:b w:val="0"/>
              </w:rPr>
              <w:t>2017</w:t>
            </w:r>
          </w:p>
        </w:tc>
        <w:tc>
          <w:tcPr>
            <w:tcW w:w="1693"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102</w:t>
            </w:r>
          </w:p>
        </w:tc>
        <w:tc>
          <w:tcPr>
            <w:tcW w:w="1323"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 xml:space="preserve">Plasma </w:t>
            </w:r>
          </w:p>
        </w:tc>
        <w:tc>
          <w:tcPr>
            <w:tcW w:w="1483"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dd-cfDNA</w:t>
            </w:r>
          </w:p>
        </w:tc>
        <w:tc>
          <w:tcPr>
            <w:tcW w:w="1243"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 xml:space="preserve">Rejection </w:t>
            </w:r>
          </w:p>
        </w:tc>
        <w:tc>
          <w:tcPr>
            <w:tcW w:w="2116"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 xml:space="preserve">Distinguished any rejection from non-rejection along with ABMR from non-ABMR </w:t>
            </w:r>
          </w:p>
        </w:tc>
      </w:tr>
      <w:tr w:rsidR="00817F69" w:rsidRPr="00817F69" w:rsidTr="003543D8">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02"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rPr>
                <w:rFonts w:ascii="Book Antiqua" w:eastAsia="等线" w:hAnsi="Book Antiqua" w:cs="Arial"/>
                <w:b w:val="0"/>
                <w:lang w:eastAsia="zh-CN"/>
              </w:rPr>
            </w:pPr>
            <w:r w:rsidRPr="00817F69">
              <w:rPr>
                <w:rFonts w:ascii="Book Antiqua" w:eastAsia="Times New Roman" w:hAnsi="Book Antiqua" w:cs="Arial"/>
                <w:b w:val="0"/>
              </w:rPr>
              <w:t xml:space="preserve">Huang </w:t>
            </w:r>
            <w:r w:rsidRPr="00817F69">
              <w:rPr>
                <w:rFonts w:ascii="Book Antiqua" w:eastAsia="Times New Roman" w:hAnsi="Book Antiqua" w:cs="Arial"/>
                <w:b w:val="0"/>
                <w:i/>
                <w:iCs/>
              </w:rPr>
              <w:t>et al</w:t>
            </w:r>
            <w:r w:rsidR="006C2E7A" w:rsidRPr="00817F69">
              <w:rPr>
                <w:rFonts w:ascii="Book Antiqua" w:eastAsia="Times New Roman" w:hAnsi="Book Antiqua" w:cs="Arial"/>
                <w:b w:val="0"/>
                <w:noProof/>
                <w:vertAlign w:val="superscript"/>
              </w:rPr>
              <w:t>[40]</w:t>
            </w:r>
            <w:r w:rsidR="006C2E7A" w:rsidRPr="00817F69">
              <w:rPr>
                <w:rFonts w:ascii="Book Antiqua" w:eastAsia="Times New Roman" w:hAnsi="Book Antiqua" w:cs="Arial"/>
              </w:rPr>
              <w:t>,</w:t>
            </w:r>
            <w:r w:rsidRPr="00817F69">
              <w:rPr>
                <w:rFonts w:ascii="Book Antiqua" w:eastAsia="Times New Roman" w:hAnsi="Book Antiqua" w:cs="Arial"/>
                <w:b w:val="0"/>
              </w:rPr>
              <w:t xml:space="preserve"> 2019</w:t>
            </w:r>
          </w:p>
        </w:tc>
        <w:tc>
          <w:tcPr>
            <w:tcW w:w="1693"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63</w:t>
            </w:r>
          </w:p>
        </w:tc>
        <w:tc>
          <w:tcPr>
            <w:tcW w:w="1323"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Plasma</w:t>
            </w:r>
          </w:p>
        </w:tc>
        <w:tc>
          <w:tcPr>
            <w:tcW w:w="1483"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dd-cfDNA</w:t>
            </w:r>
          </w:p>
        </w:tc>
        <w:tc>
          <w:tcPr>
            <w:tcW w:w="1243"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ABMR</w:t>
            </w:r>
          </w:p>
        </w:tc>
        <w:tc>
          <w:tcPr>
            <w:tcW w:w="2116"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dd-cfDNA discriminated ABMR</w:t>
            </w:r>
            <w:r w:rsidRPr="00817F69">
              <w:rPr>
                <w:rFonts w:ascii="Book Antiqua" w:eastAsia="Times New Roman" w:hAnsi="Book Antiqua" w:cs="Arial"/>
                <w:vertAlign w:val="superscript"/>
              </w:rPr>
              <w:t xml:space="preserve">c </w:t>
            </w:r>
            <w:r w:rsidR="006C2E7A" w:rsidRPr="00817F69">
              <w:rPr>
                <w:rFonts w:ascii="Book Antiqua" w:eastAsia="Times New Roman" w:hAnsi="Book Antiqua" w:cs="Arial"/>
              </w:rPr>
              <w:t>[</w:t>
            </w:r>
            <w:r w:rsidRPr="00817F69">
              <w:rPr>
                <w:rFonts w:ascii="Book Antiqua" w:eastAsia="Times New Roman" w:hAnsi="Book Antiqua" w:cs="Arial"/>
              </w:rPr>
              <w:t xml:space="preserve">median 1.35%; </w:t>
            </w:r>
            <w:r w:rsidR="006C2E7A" w:rsidRPr="00817F69">
              <w:rPr>
                <w:rFonts w:ascii="Book Antiqua" w:eastAsia="Times New Roman" w:hAnsi="Book Antiqua" w:cs="Arial"/>
              </w:rPr>
              <w:t>interquartile range (</w:t>
            </w:r>
            <w:r w:rsidRPr="00817F69">
              <w:rPr>
                <w:rFonts w:ascii="Book Antiqua" w:eastAsia="Times New Roman" w:hAnsi="Book Antiqua" w:cs="Arial"/>
                <w:iCs/>
              </w:rPr>
              <w:t>IQR</w:t>
            </w:r>
            <w:r w:rsidR="006C2E7A" w:rsidRPr="00817F69">
              <w:rPr>
                <w:rFonts w:ascii="Book Antiqua" w:eastAsia="Times New Roman" w:hAnsi="Book Antiqua" w:cs="Arial"/>
                <w:iCs/>
              </w:rPr>
              <w:t>)</w:t>
            </w:r>
            <w:r w:rsidR="006C2E7A" w:rsidRPr="00817F69">
              <w:rPr>
                <w:rFonts w:ascii="Book Antiqua" w:eastAsia="Times New Roman" w:hAnsi="Book Antiqua" w:cs="Arial"/>
              </w:rPr>
              <w:t>: 1.10%-1.90%]</w:t>
            </w:r>
            <w:r w:rsidRPr="00817F69">
              <w:rPr>
                <w:rFonts w:ascii="Book Antiqua" w:eastAsia="Times New Roman" w:hAnsi="Book Antiqua" w:cs="Arial"/>
              </w:rPr>
              <w:t xml:space="preserve"> from no rejection (median 0.38%, </w:t>
            </w:r>
            <w:r w:rsidRPr="00817F69">
              <w:rPr>
                <w:rFonts w:ascii="Book Antiqua" w:eastAsia="Times New Roman" w:hAnsi="Book Antiqua" w:cs="Arial"/>
                <w:iCs/>
              </w:rPr>
              <w:t>IQR</w:t>
            </w:r>
            <w:r w:rsidRPr="00817F69">
              <w:rPr>
                <w:rFonts w:ascii="Book Antiqua" w:eastAsia="Times New Roman" w:hAnsi="Book Antiqua" w:cs="Arial"/>
              </w:rPr>
              <w:t>: 0.26%-1.10%). dd-cfDNA did not distinguish TCMR from no</w:t>
            </w:r>
            <w:r w:rsidR="006C2E7A" w:rsidRPr="00817F69">
              <w:rPr>
                <w:rFonts w:ascii="Book Antiqua" w:eastAsia="Times New Roman" w:hAnsi="Book Antiqua" w:cs="Arial"/>
              </w:rPr>
              <w:t xml:space="preserve"> </w:t>
            </w:r>
            <w:r w:rsidR="006C2E7A" w:rsidRPr="00817F69">
              <w:rPr>
                <w:rFonts w:ascii="Book Antiqua" w:eastAsia="Times New Roman" w:hAnsi="Book Antiqua" w:cs="Arial"/>
              </w:rPr>
              <w:lastRenderedPageBreak/>
              <w:t>rejection</w:t>
            </w:r>
          </w:p>
        </w:tc>
      </w:tr>
      <w:tr w:rsidR="00817F69" w:rsidRPr="00817F69" w:rsidTr="003543D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02"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rPr>
                <w:rFonts w:ascii="Book Antiqua" w:eastAsia="Times New Roman" w:hAnsi="Book Antiqua" w:cs="Arial"/>
                <w:b w:val="0"/>
                <w:vertAlign w:val="superscript"/>
              </w:rPr>
            </w:pPr>
            <w:r w:rsidRPr="00817F69">
              <w:rPr>
                <w:rFonts w:ascii="Book Antiqua" w:eastAsia="Times New Roman" w:hAnsi="Book Antiqua" w:cs="Arial"/>
                <w:b w:val="0"/>
              </w:rPr>
              <w:lastRenderedPageBreak/>
              <w:t xml:space="preserve">Whitlam </w:t>
            </w:r>
            <w:r w:rsidRPr="00817F69">
              <w:rPr>
                <w:rFonts w:ascii="Book Antiqua" w:eastAsia="Times New Roman" w:hAnsi="Book Antiqua" w:cs="Arial"/>
                <w:b w:val="0"/>
                <w:i/>
                <w:iCs/>
              </w:rPr>
              <w:t>et al</w:t>
            </w:r>
            <w:r w:rsidR="006C2E7A" w:rsidRPr="00817F69">
              <w:rPr>
                <w:rFonts w:ascii="Book Antiqua" w:eastAsia="Times New Roman" w:hAnsi="Book Antiqua" w:cs="Arial"/>
                <w:b w:val="0"/>
                <w:noProof/>
                <w:vertAlign w:val="superscript"/>
              </w:rPr>
              <w:t>[41]</w:t>
            </w:r>
            <w:r w:rsidR="006C2E7A" w:rsidRPr="00817F69">
              <w:rPr>
                <w:rFonts w:ascii="Book Antiqua" w:eastAsia="Times New Roman" w:hAnsi="Book Antiqua" w:cs="Arial"/>
              </w:rPr>
              <w:t>,</w:t>
            </w:r>
            <w:r w:rsidRPr="00817F69">
              <w:rPr>
                <w:rFonts w:ascii="Book Antiqua" w:eastAsia="Times New Roman" w:hAnsi="Book Antiqua" w:cs="Arial"/>
                <w:b w:val="0"/>
              </w:rPr>
              <w:t xml:space="preserve"> 2019</w:t>
            </w:r>
          </w:p>
        </w:tc>
        <w:tc>
          <w:tcPr>
            <w:tcW w:w="1693"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61</w:t>
            </w:r>
          </w:p>
        </w:tc>
        <w:tc>
          <w:tcPr>
            <w:tcW w:w="1323"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Plasma</w:t>
            </w:r>
          </w:p>
        </w:tc>
        <w:tc>
          <w:tcPr>
            <w:tcW w:w="1483"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dd-cfDNA</w:t>
            </w:r>
          </w:p>
        </w:tc>
        <w:tc>
          <w:tcPr>
            <w:tcW w:w="1243"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aABMR</w:t>
            </w:r>
          </w:p>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cABMR</w:t>
            </w:r>
          </w:p>
        </w:tc>
        <w:tc>
          <w:tcPr>
            <w:tcW w:w="2116"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proofErr w:type="gramStart"/>
            <w:r w:rsidRPr="00817F69">
              <w:rPr>
                <w:rFonts w:ascii="Book Antiqua" w:eastAsia="Times New Roman" w:hAnsi="Book Antiqua" w:cs="Arial"/>
              </w:rPr>
              <w:t>gd-cfDNA</w:t>
            </w:r>
            <w:proofErr w:type="gramEnd"/>
            <w:r w:rsidRPr="00817F69">
              <w:rPr>
                <w:rFonts w:ascii="Book Antiqua" w:eastAsia="Times New Roman" w:hAnsi="Book Antiqua" w:cs="Arial"/>
              </w:rPr>
              <w:t xml:space="preserve"> and fraction were predictive of aAMR (</w:t>
            </w:r>
            <w:r w:rsidRPr="00817F69">
              <w:rPr>
                <w:rFonts w:ascii="Book Antiqua" w:eastAsia="Times New Roman" w:hAnsi="Book Antiqua" w:cs="Arial"/>
                <w:iCs/>
              </w:rPr>
              <w:t>AUC</w:t>
            </w:r>
            <w:r w:rsidRPr="00817F69">
              <w:rPr>
                <w:rFonts w:ascii="Book Antiqua" w:eastAsia="Times New Roman" w:hAnsi="Book Antiqua" w:cs="Arial"/>
                <w:i/>
                <w:iCs/>
              </w:rPr>
              <w:t xml:space="preserve"> = </w:t>
            </w:r>
            <w:r w:rsidRPr="00817F69">
              <w:rPr>
                <w:rFonts w:ascii="Book Antiqua" w:eastAsia="Times New Roman" w:hAnsi="Book Antiqua" w:cs="Arial"/>
              </w:rPr>
              <w:t>0.92, 0.85) and composite dx of ABMR (</w:t>
            </w:r>
            <w:r w:rsidRPr="00817F69">
              <w:rPr>
                <w:rFonts w:ascii="Book Antiqua" w:eastAsia="Times New Roman" w:hAnsi="Book Antiqua" w:cs="Arial"/>
                <w:iCs/>
              </w:rPr>
              <w:t>AUC</w:t>
            </w:r>
            <w:r w:rsidRPr="00817F69">
              <w:rPr>
                <w:rFonts w:ascii="Book Antiqua" w:eastAsia="Times New Roman" w:hAnsi="Book Antiqua" w:cs="Arial"/>
                <w:i/>
                <w:iCs/>
              </w:rPr>
              <w:t xml:space="preserve"> =</w:t>
            </w:r>
            <w:r w:rsidRPr="00817F69">
              <w:rPr>
                <w:rFonts w:ascii="Book Antiqua" w:eastAsia="Times New Roman" w:hAnsi="Book Antiqua" w:cs="Arial"/>
              </w:rPr>
              <w:t xml:space="preserve"> 0.91, 0.89). gd-cfDNA w/ modest sensitivity (0.90; 0.85) and specificity</w:t>
            </w:r>
            <w:r w:rsidR="006C2E7A" w:rsidRPr="00817F69">
              <w:rPr>
                <w:rFonts w:ascii="Book Antiqua" w:eastAsia="Times New Roman" w:hAnsi="Book Antiqua" w:cs="Arial"/>
              </w:rPr>
              <w:t xml:space="preserve"> (0.88, 0.79) for aAMR and ABMR</w:t>
            </w:r>
          </w:p>
        </w:tc>
      </w:tr>
    </w:tbl>
    <w:p w:rsidR="00F25FBE" w:rsidRPr="00817F69" w:rsidRDefault="00F25FBE" w:rsidP="00817F69">
      <w:pPr>
        <w:snapToGrid w:val="0"/>
        <w:spacing w:line="360" w:lineRule="auto"/>
        <w:jc w:val="both"/>
        <w:rPr>
          <w:rFonts w:ascii="Book Antiqua" w:eastAsia="Times New Roman" w:hAnsi="Book Antiqua" w:cs="Arial"/>
        </w:rPr>
      </w:pPr>
      <w:proofErr w:type="gramStart"/>
      <w:r w:rsidRPr="00817F69">
        <w:rPr>
          <w:rFonts w:ascii="Book Antiqua" w:eastAsia="Times New Roman" w:hAnsi="Book Antiqua" w:cs="Arial"/>
          <w:vertAlign w:val="superscript"/>
        </w:rPr>
        <w:t>a</w:t>
      </w:r>
      <w:r w:rsidRPr="00817F69">
        <w:rPr>
          <w:rFonts w:ascii="Book Antiqua" w:eastAsia="Times New Roman" w:hAnsi="Book Antiqua" w:cs="Arial"/>
          <w:i/>
          <w:iCs/>
        </w:rPr>
        <w:t>P</w:t>
      </w:r>
      <w:proofErr w:type="gramEnd"/>
      <w:r w:rsidRPr="00817F69">
        <w:rPr>
          <w:rFonts w:ascii="Book Antiqua" w:eastAsia="Times New Roman" w:hAnsi="Book Antiqua" w:cs="Arial"/>
          <w:i/>
          <w:iCs/>
        </w:rPr>
        <w:t xml:space="preserve"> </w:t>
      </w:r>
      <w:r w:rsidRPr="00817F69">
        <w:rPr>
          <w:rFonts w:ascii="Book Antiqua" w:eastAsia="Times New Roman" w:hAnsi="Book Antiqua" w:cs="Arial"/>
        </w:rPr>
        <w:t>&lt; 0.005</w:t>
      </w:r>
      <w:r w:rsidRPr="00817F69">
        <w:rPr>
          <w:rFonts w:ascii="Book Antiqua" w:eastAsia="Times New Roman" w:hAnsi="Book Antiqua" w:cs="Arial"/>
          <w:i/>
          <w:iCs/>
        </w:rPr>
        <w:t xml:space="preserve"> vs</w:t>
      </w:r>
      <w:r w:rsidRPr="00817F69">
        <w:rPr>
          <w:rFonts w:ascii="Book Antiqua" w:eastAsia="Times New Roman" w:hAnsi="Book Antiqua" w:cs="Arial"/>
        </w:rPr>
        <w:t xml:space="preserve"> low level dd-cfDNA pts. </w:t>
      </w:r>
      <w:proofErr w:type="gramStart"/>
      <w:r w:rsidRPr="00817F69">
        <w:rPr>
          <w:rFonts w:ascii="Book Antiqua" w:eastAsia="Times New Roman" w:hAnsi="Book Antiqua" w:cs="Arial"/>
          <w:vertAlign w:val="superscript"/>
        </w:rPr>
        <w:t>b</w:t>
      </w:r>
      <w:r w:rsidRPr="00817F69">
        <w:rPr>
          <w:rFonts w:ascii="Book Antiqua" w:eastAsia="Times New Roman" w:hAnsi="Book Antiqua" w:cs="Arial"/>
          <w:i/>
          <w:iCs/>
        </w:rPr>
        <w:t>P</w:t>
      </w:r>
      <w:proofErr w:type="gramEnd"/>
      <w:r w:rsidRPr="00817F69">
        <w:rPr>
          <w:rFonts w:ascii="Book Antiqua" w:eastAsia="Times New Roman" w:hAnsi="Book Antiqua" w:cs="Arial"/>
          <w:i/>
          <w:iCs/>
        </w:rPr>
        <w:t xml:space="preserve"> </w:t>
      </w:r>
      <w:r w:rsidRPr="00817F69">
        <w:rPr>
          <w:rFonts w:ascii="Book Antiqua" w:eastAsia="Times New Roman" w:hAnsi="Book Antiqua" w:cs="Arial"/>
        </w:rPr>
        <w:t xml:space="preserve">&lt; 0.0001 </w:t>
      </w:r>
      <w:r w:rsidRPr="00817F69">
        <w:rPr>
          <w:rFonts w:ascii="Book Antiqua" w:eastAsia="Times New Roman" w:hAnsi="Book Antiqua" w:cs="Arial"/>
          <w:i/>
          <w:iCs/>
        </w:rPr>
        <w:t xml:space="preserve">vs </w:t>
      </w:r>
      <w:r w:rsidRPr="00817F69">
        <w:rPr>
          <w:rFonts w:ascii="Book Antiqua" w:eastAsia="Times New Roman" w:hAnsi="Book Antiqua" w:cs="Arial"/>
        </w:rPr>
        <w:t xml:space="preserve">low level dd-cfDNA pts. </w:t>
      </w:r>
      <w:proofErr w:type="gramStart"/>
      <w:r w:rsidRPr="00817F69">
        <w:rPr>
          <w:rFonts w:ascii="Book Antiqua" w:eastAsia="Times New Roman" w:hAnsi="Book Antiqua" w:cs="Arial"/>
          <w:vertAlign w:val="superscript"/>
        </w:rPr>
        <w:t>c</w:t>
      </w:r>
      <w:r w:rsidRPr="00817F69">
        <w:rPr>
          <w:rFonts w:ascii="Book Antiqua" w:eastAsia="Times New Roman" w:hAnsi="Book Antiqua" w:cs="Arial"/>
          <w:i/>
        </w:rPr>
        <w:t>P</w:t>
      </w:r>
      <w:proofErr w:type="gramEnd"/>
      <w:r w:rsidRPr="00817F69">
        <w:rPr>
          <w:rFonts w:ascii="Book Antiqua" w:eastAsia="Times New Roman" w:hAnsi="Book Antiqua" w:cs="Arial"/>
        </w:rPr>
        <w:t xml:space="preserve"> &lt; 0.001 </w:t>
      </w:r>
      <w:r w:rsidRPr="00817F69">
        <w:rPr>
          <w:rFonts w:ascii="Book Antiqua" w:eastAsia="Times New Roman" w:hAnsi="Book Antiqua" w:cs="Arial"/>
          <w:i/>
        </w:rPr>
        <w:t>vs</w:t>
      </w:r>
      <w:r w:rsidRPr="00817F69">
        <w:rPr>
          <w:rFonts w:ascii="Book Antiqua" w:eastAsia="Times New Roman" w:hAnsi="Book Antiqua" w:cs="Arial"/>
        </w:rPr>
        <w:t xml:space="preserve"> no rejection.</w:t>
      </w:r>
      <w:r w:rsidR="006C2E7A" w:rsidRPr="00817F69">
        <w:rPr>
          <w:rFonts w:ascii="Book Antiqua" w:hAnsi="Book Antiqua" w:cs="Arial"/>
          <w:lang w:eastAsia="zh-CN"/>
        </w:rPr>
        <w:t xml:space="preserve"> </w:t>
      </w:r>
      <w:r w:rsidRPr="00817F69">
        <w:rPr>
          <w:rFonts w:ascii="Book Antiqua" w:eastAsia="Times New Roman" w:hAnsi="Book Antiqua" w:cs="Arial"/>
        </w:rPr>
        <w:t xml:space="preserve">dd-cfDNA: Donor derived-cell free deoxyribonucleic acid; </w:t>
      </w:r>
      <w:r w:rsidRPr="00817F69">
        <w:rPr>
          <w:rFonts w:ascii="Book Antiqua" w:eastAsia="等线" w:hAnsi="Book Antiqua" w:cs="Arial"/>
          <w:lang w:eastAsia="zh-CN"/>
        </w:rPr>
        <w:t xml:space="preserve">Abs: Absolute; </w:t>
      </w:r>
      <w:r w:rsidRPr="00817F69">
        <w:rPr>
          <w:rFonts w:ascii="Book Antiqua" w:eastAsia="Times New Roman" w:hAnsi="Book Antiqua" w:cs="Arial"/>
        </w:rPr>
        <w:t xml:space="preserve">BPR: Biopsy proven rejection; AUC: Area under the curve; OR: Odds ratio; KTRs: Kidney transplant recipients; TCMR: T cell-mediated rejection; eGFR: Estimated glomerular filtration rate; dnDSA: </w:t>
      </w:r>
      <w:r w:rsidRPr="00817F69">
        <w:rPr>
          <w:rFonts w:ascii="Book Antiqua" w:eastAsia="Times New Roman" w:hAnsi="Book Antiqua" w:cs="Arial"/>
          <w:i/>
        </w:rPr>
        <w:t>De novo</w:t>
      </w:r>
      <w:r w:rsidRPr="00817F69">
        <w:rPr>
          <w:rFonts w:ascii="Book Antiqua" w:eastAsia="Times New Roman" w:hAnsi="Book Antiqua" w:cs="Arial"/>
        </w:rPr>
        <w:t xml:space="preserve"> donor specific antibodies; ABMR: Antibody-mediated rejection;</w:t>
      </w:r>
      <w:r w:rsidRPr="00817F69">
        <w:rPr>
          <w:rFonts w:ascii="Book Antiqua" w:eastAsia="等线" w:hAnsi="Book Antiqua" w:cs="Arial"/>
          <w:lang w:eastAsia="zh-CN"/>
        </w:rPr>
        <w:t xml:space="preserve"> </w:t>
      </w:r>
      <w:r w:rsidRPr="00817F69">
        <w:rPr>
          <w:rFonts w:ascii="Book Antiqua" w:eastAsia="Times New Roman" w:hAnsi="Book Antiqua" w:cs="Arial"/>
        </w:rPr>
        <w:t>cABMR: Chronic antibody-mediated rejection;</w:t>
      </w:r>
      <w:r w:rsidRPr="00817F69">
        <w:rPr>
          <w:rFonts w:ascii="Book Antiqua" w:eastAsia="等线" w:hAnsi="Book Antiqua" w:cs="Arial"/>
          <w:lang w:eastAsia="zh-CN"/>
        </w:rPr>
        <w:t xml:space="preserve"> </w:t>
      </w:r>
      <w:r w:rsidRPr="00817F69">
        <w:rPr>
          <w:rFonts w:ascii="Book Antiqua" w:eastAsia="Times New Roman" w:hAnsi="Book Antiqua" w:cs="Arial"/>
        </w:rPr>
        <w:t>IQR: Interquartile range</w:t>
      </w:r>
      <w:r w:rsidRPr="00817F69">
        <w:rPr>
          <w:rFonts w:ascii="Book Antiqua" w:eastAsia="等线" w:hAnsi="Book Antiqua" w:cs="Arial"/>
          <w:lang w:eastAsia="zh-CN"/>
        </w:rPr>
        <w:t>; dx: D</w:t>
      </w:r>
      <w:r w:rsidRPr="00817F69">
        <w:rPr>
          <w:rFonts w:ascii="Book Antiqua" w:eastAsia="Times New Roman" w:hAnsi="Book Antiqua" w:cs="Arial"/>
        </w:rPr>
        <w:t>iagnosis</w:t>
      </w:r>
      <w:r w:rsidRPr="00817F69">
        <w:rPr>
          <w:rFonts w:ascii="Book Antiqua" w:eastAsia="等线" w:hAnsi="Book Antiqua" w:cs="Arial"/>
          <w:lang w:eastAsia="zh-CN"/>
        </w:rPr>
        <w:t xml:space="preserve">; </w:t>
      </w:r>
      <w:r w:rsidRPr="00817F69">
        <w:rPr>
          <w:rFonts w:ascii="Book Antiqua" w:eastAsia="Times New Roman" w:hAnsi="Book Antiqua" w:cs="Arial"/>
        </w:rPr>
        <w:t>aAMR: Acute antibody-mediated rejection</w:t>
      </w:r>
      <w:r w:rsidRPr="00817F69">
        <w:rPr>
          <w:rFonts w:ascii="Book Antiqua" w:eastAsia="等线" w:hAnsi="Book Antiqua" w:cs="Arial"/>
          <w:lang w:eastAsia="zh-CN"/>
        </w:rPr>
        <w:t>;</w:t>
      </w:r>
      <w:r w:rsidRPr="00817F69">
        <w:rPr>
          <w:rFonts w:ascii="Book Antiqua" w:eastAsia="Times New Roman" w:hAnsi="Book Antiqua" w:cs="Arial"/>
        </w:rPr>
        <w:t xml:space="preserve"> aABMR</w:t>
      </w:r>
      <w:r w:rsidRPr="00817F69">
        <w:rPr>
          <w:rFonts w:ascii="Book Antiqua" w:eastAsia="等线" w:hAnsi="Book Antiqua" w:cs="Arial"/>
          <w:lang w:eastAsia="zh-CN"/>
        </w:rPr>
        <w:t>: A</w:t>
      </w:r>
      <w:r w:rsidRPr="00817F69">
        <w:rPr>
          <w:rFonts w:ascii="Book Antiqua" w:eastAsia="Times New Roman" w:hAnsi="Book Antiqua" w:cs="Arial"/>
        </w:rPr>
        <w:t>cute antibody mediated rejection</w:t>
      </w:r>
      <w:r w:rsidRPr="00817F69">
        <w:rPr>
          <w:rFonts w:ascii="Book Antiqua" w:eastAsia="等线" w:hAnsi="Book Antiqua" w:cs="Arial"/>
          <w:lang w:eastAsia="zh-CN"/>
        </w:rPr>
        <w:t xml:space="preserve">; </w:t>
      </w:r>
      <w:r w:rsidRPr="00817F69">
        <w:rPr>
          <w:rFonts w:ascii="Book Antiqua" w:eastAsia="Times New Roman" w:hAnsi="Book Antiqua" w:cs="Arial"/>
        </w:rPr>
        <w:t>gd-cfDNA</w:t>
      </w:r>
      <w:r w:rsidRPr="00817F69">
        <w:rPr>
          <w:rFonts w:ascii="Book Antiqua" w:eastAsia="等线" w:hAnsi="Book Antiqua" w:cs="Arial"/>
          <w:lang w:eastAsia="zh-CN"/>
        </w:rPr>
        <w:t xml:space="preserve">: </w:t>
      </w:r>
      <w:r w:rsidRPr="00817F69">
        <w:rPr>
          <w:rFonts w:ascii="Book Antiqua" w:eastAsia="Times New Roman" w:hAnsi="Book Antiqua" w:cs="Arial"/>
        </w:rPr>
        <w:t>Graft-derived cell-free DNA</w:t>
      </w:r>
      <w:r w:rsidRPr="00817F69">
        <w:rPr>
          <w:rFonts w:ascii="Book Antiqua" w:eastAsia="等线" w:hAnsi="Book Antiqua" w:cs="Arial"/>
          <w:lang w:eastAsia="zh-CN"/>
        </w:rPr>
        <w:t xml:space="preserve">; </w:t>
      </w:r>
      <w:r w:rsidRPr="00817F69">
        <w:rPr>
          <w:rFonts w:ascii="Book Antiqua" w:eastAsia="Times New Roman" w:hAnsi="Book Antiqua" w:cs="Arial"/>
        </w:rPr>
        <w:t>Pts</w:t>
      </w:r>
      <w:r w:rsidRPr="00817F69">
        <w:rPr>
          <w:rFonts w:ascii="Book Antiqua" w:eastAsia="等线" w:hAnsi="Book Antiqua" w:cs="Arial"/>
          <w:lang w:eastAsia="zh-CN"/>
        </w:rPr>
        <w:t xml:space="preserve">: </w:t>
      </w:r>
      <w:r w:rsidRPr="00817F69">
        <w:rPr>
          <w:rFonts w:ascii="Book Antiqua" w:eastAsia="Times New Roman" w:hAnsi="Book Antiqua" w:cs="Arial"/>
        </w:rPr>
        <w:t>Patients.</w:t>
      </w:r>
    </w:p>
    <w:p w:rsidR="00F25FBE" w:rsidRPr="00817F69" w:rsidRDefault="006C2E7A" w:rsidP="00817F69">
      <w:pPr>
        <w:snapToGrid w:val="0"/>
        <w:spacing w:line="360" w:lineRule="auto"/>
        <w:jc w:val="both"/>
        <w:rPr>
          <w:rFonts w:ascii="Book Antiqua" w:eastAsia="等线" w:hAnsi="Book Antiqua" w:cs="Arial"/>
          <w:b/>
          <w:bCs/>
          <w:lang w:eastAsia="zh-CN"/>
        </w:rPr>
      </w:pPr>
      <w:r w:rsidRPr="00817F69">
        <w:rPr>
          <w:rFonts w:ascii="Book Antiqua" w:eastAsia="等线" w:hAnsi="Book Antiqua" w:cs="Arial"/>
          <w:b/>
          <w:bCs/>
          <w:lang w:eastAsia="zh-CN"/>
        </w:rPr>
        <w:br w:type="page"/>
      </w:r>
      <w:r w:rsidR="00F25FBE" w:rsidRPr="00817F69">
        <w:rPr>
          <w:rFonts w:ascii="Book Antiqua" w:eastAsia="Times New Roman" w:hAnsi="Book Antiqua" w:cs="Arial"/>
          <w:b/>
          <w:bCs/>
        </w:rPr>
        <w:lastRenderedPageBreak/>
        <w:t>Table 6</w:t>
      </w:r>
      <w:r w:rsidR="00F25FBE" w:rsidRPr="00817F69">
        <w:rPr>
          <w:rFonts w:ascii="Book Antiqua" w:eastAsia="等线" w:hAnsi="Book Antiqua" w:cs="Arial"/>
          <w:b/>
          <w:bCs/>
          <w:lang w:eastAsia="zh-CN"/>
        </w:rPr>
        <w:t xml:space="preserve"> </w:t>
      </w:r>
      <w:r w:rsidR="00F25FBE" w:rsidRPr="00817F69">
        <w:rPr>
          <w:rFonts w:ascii="Book Antiqua" w:eastAsia="Times New Roman" w:hAnsi="Book Antiqua" w:cs="Arial"/>
          <w:b/>
          <w:bCs/>
        </w:rPr>
        <w:t>Summary of biomarkers associated with graft quality</w:t>
      </w:r>
    </w:p>
    <w:tbl>
      <w:tblPr>
        <w:tblStyle w:val="LightGrid-Accent61"/>
        <w:tblW w:w="9436" w:type="dxa"/>
        <w:tblInd w:w="-34" w:type="dxa"/>
        <w:tblBorders>
          <w:top w:val="single" w:sz="8" w:space="0" w:color="000000" w:themeColor="text1"/>
          <w:left w:val="none" w:sz="0" w:space="0" w:color="auto"/>
          <w:bottom w:val="single" w:sz="8" w:space="0" w:color="000000" w:themeColor="text1"/>
          <w:right w:val="none" w:sz="0" w:space="0" w:color="auto"/>
          <w:insideH w:val="none" w:sz="0" w:space="0" w:color="auto"/>
          <w:insideV w:val="none" w:sz="0" w:space="0" w:color="auto"/>
        </w:tblBorders>
        <w:tblLayout w:type="fixed"/>
        <w:tblLook w:val="04A0" w:firstRow="1" w:lastRow="0" w:firstColumn="1" w:lastColumn="0" w:noHBand="0" w:noVBand="1"/>
      </w:tblPr>
      <w:tblGrid>
        <w:gridCol w:w="1808"/>
        <w:gridCol w:w="1255"/>
        <w:gridCol w:w="1449"/>
        <w:gridCol w:w="1442"/>
        <w:gridCol w:w="1713"/>
        <w:gridCol w:w="1769"/>
      </w:tblGrid>
      <w:tr w:rsidR="00F25FBE" w:rsidRPr="00817F69" w:rsidTr="00817F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8" w:type="dxa"/>
            <w:tcBorders>
              <w:top w:val="single" w:sz="8" w:space="0" w:color="000000" w:themeColor="text1"/>
              <w:left w:val="none" w:sz="0" w:space="0" w:color="auto"/>
              <w:bottom w:val="single" w:sz="8" w:space="0" w:color="000000" w:themeColor="text1"/>
              <w:right w:val="none" w:sz="0" w:space="0" w:color="auto"/>
            </w:tcBorders>
            <w:shd w:val="clear" w:color="auto" w:fill="auto"/>
          </w:tcPr>
          <w:p w:rsidR="00F25FBE" w:rsidRPr="00817F69" w:rsidRDefault="006C2E7A" w:rsidP="00817F69">
            <w:pPr>
              <w:snapToGrid w:val="0"/>
              <w:spacing w:line="360" w:lineRule="auto"/>
              <w:jc w:val="both"/>
              <w:rPr>
                <w:rFonts w:ascii="Book Antiqua" w:hAnsi="Book Antiqua" w:cs="Arial"/>
              </w:rPr>
            </w:pPr>
            <w:r w:rsidRPr="00817F69">
              <w:rPr>
                <w:rFonts w:ascii="Book Antiqua" w:hAnsi="Book Antiqua"/>
              </w:rPr>
              <w:t>Ref.</w:t>
            </w:r>
          </w:p>
        </w:tc>
        <w:tc>
          <w:tcPr>
            <w:tcW w:w="1255" w:type="dxa"/>
            <w:tcBorders>
              <w:top w:val="single" w:sz="8" w:space="0" w:color="000000" w:themeColor="text1"/>
              <w:left w:val="none" w:sz="0" w:space="0" w:color="auto"/>
              <w:bottom w:val="single" w:sz="8" w:space="0" w:color="000000" w:themeColor="text1"/>
              <w:right w:val="none" w:sz="0" w:space="0" w:color="auto"/>
            </w:tcBorders>
            <w:shd w:val="clear" w:color="auto" w:fill="auto"/>
          </w:tcPr>
          <w:p w:rsidR="00F25FBE" w:rsidRPr="00817F69" w:rsidRDefault="00F25FBE" w:rsidP="00817F69">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i/>
              </w:rPr>
            </w:pPr>
            <w:r w:rsidRPr="00817F69">
              <w:rPr>
                <w:rFonts w:ascii="Book Antiqua" w:hAnsi="Book Antiqua"/>
                <w:i/>
              </w:rPr>
              <w:t>n</w:t>
            </w:r>
          </w:p>
        </w:tc>
        <w:tc>
          <w:tcPr>
            <w:tcW w:w="1449" w:type="dxa"/>
            <w:tcBorders>
              <w:top w:val="single" w:sz="8" w:space="0" w:color="000000" w:themeColor="text1"/>
              <w:left w:val="none" w:sz="0" w:space="0" w:color="auto"/>
              <w:bottom w:val="single" w:sz="8" w:space="0" w:color="000000" w:themeColor="text1"/>
              <w:right w:val="none" w:sz="0" w:space="0" w:color="auto"/>
            </w:tcBorders>
            <w:shd w:val="clear" w:color="auto" w:fill="auto"/>
          </w:tcPr>
          <w:p w:rsidR="00F25FBE" w:rsidRPr="00817F69" w:rsidRDefault="00F25FBE" w:rsidP="00817F69">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rPr>
            </w:pPr>
            <w:r w:rsidRPr="00817F69">
              <w:rPr>
                <w:rFonts w:ascii="Book Antiqua" w:hAnsi="Book Antiqua"/>
              </w:rPr>
              <w:t xml:space="preserve">Sample </w:t>
            </w:r>
          </w:p>
        </w:tc>
        <w:tc>
          <w:tcPr>
            <w:tcW w:w="1442" w:type="dxa"/>
            <w:tcBorders>
              <w:top w:val="single" w:sz="8" w:space="0" w:color="000000" w:themeColor="text1"/>
              <w:left w:val="none" w:sz="0" w:space="0" w:color="auto"/>
              <w:bottom w:val="single" w:sz="8" w:space="0" w:color="000000" w:themeColor="text1"/>
              <w:right w:val="none" w:sz="0" w:space="0" w:color="auto"/>
            </w:tcBorders>
            <w:shd w:val="clear" w:color="auto" w:fill="auto"/>
          </w:tcPr>
          <w:p w:rsidR="00F25FBE" w:rsidRPr="00817F69" w:rsidRDefault="00F25FBE" w:rsidP="00817F69">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rPr>
            </w:pPr>
            <w:r w:rsidRPr="00817F69">
              <w:rPr>
                <w:rFonts w:ascii="Book Antiqua" w:hAnsi="Book Antiqua"/>
              </w:rPr>
              <w:t xml:space="preserve">Biomarkers </w:t>
            </w:r>
          </w:p>
        </w:tc>
        <w:tc>
          <w:tcPr>
            <w:tcW w:w="1713" w:type="dxa"/>
            <w:tcBorders>
              <w:top w:val="single" w:sz="8" w:space="0" w:color="000000" w:themeColor="text1"/>
              <w:left w:val="none" w:sz="0" w:space="0" w:color="auto"/>
              <w:bottom w:val="single" w:sz="8" w:space="0" w:color="000000" w:themeColor="text1"/>
              <w:right w:val="none" w:sz="0" w:space="0" w:color="auto"/>
            </w:tcBorders>
            <w:shd w:val="clear" w:color="auto" w:fill="auto"/>
          </w:tcPr>
          <w:p w:rsidR="00F25FBE" w:rsidRPr="00817F69" w:rsidRDefault="00F25FBE" w:rsidP="00817F69">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rPr>
            </w:pPr>
            <w:r w:rsidRPr="00817F69">
              <w:rPr>
                <w:rFonts w:ascii="Book Antiqua" w:hAnsi="Book Antiqua"/>
              </w:rPr>
              <w:t xml:space="preserve">Outcome </w:t>
            </w:r>
          </w:p>
        </w:tc>
        <w:tc>
          <w:tcPr>
            <w:tcW w:w="1769" w:type="dxa"/>
            <w:tcBorders>
              <w:top w:val="single" w:sz="8" w:space="0" w:color="000000" w:themeColor="text1"/>
              <w:left w:val="none" w:sz="0" w:space="0" w:color="auto"/>
              <w:bottom w:val="single" w:sz="8" w:space="0" w:color="000000" w:themeColor="text1"/>
              <w:right w:val="none" w:sz="0" w:space="0" w:color="auto"/>
            </w:tcBorders>
            <w:shd w:val="clear" w:color="auto" w:fill="auto"/>
          </w:tcPr>
          <w:p w:rsidR="00F25FBE" w:rsidRPr="00817F69" w:rsidRDefault="00F25FBE" w:rsidP="00817F69">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rPr>
            </w:pPr>
            <w:r w:rsidRPr="00817F69">
              <w:rPr>
                <w:rFonts w:ascii="Book Antiqua" w:hAnsi="Book Antiqua"/>
              </w:rPr>
              <w:t xml:space="preserve">Study </w:t>
            </w:r>
            <w:r w:rsidR="006C2E7A" w:rsidRPr="00817F69">
              <w:rPr>
                <w:rFonts w:ascii="Book Antiqua" w:hAnsi="Book Antiqua"/>
              </w:rPr>
              <w:t xml:space="preserve">conclusion </w:t>
            </w:r>
          </w:p>
        </w:tc>
      </w:tr>
      <w:tr w:rsidR="00F25FBE" w:rsidRPr="00817F69" w:rsidTr="00817F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8" w:type="dxa"/>
            <w:tcBorders>
              <w:top w:val="single" w:sz="8" w:space="0" w:color="000000" w:themeColor="text1"/>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rPr>
                <w:rFonts w:ascii="Book Antiqua" w:hAnsi="Book Antiqua" w:cs="Arial"/>
                <w:b w:val="0"/>
              </w:rPr>
            </w:pPr>
            <w:r w:rsidRPr="00817F69">
              <w:rPr>
                <w:rFonts w:ascii="Book Antiqua" w:hAnsi="Book Antiqua" w:cs="Arial"/>
                <w:b w:val="0"/>
              </w:rPr>
              <w:t xml:space="preserve">Parikh </w:t>
            </w:r>
            <w:r w:rsidRPr="00817F69">
              <w:rPr>
                <w:rFonts w:ascii="Book Antiqua" w:hAnsi="Book Antiqua" w:cs="Arial"/>
                <w:b w:val="0"/>
                <w:i/>
                <w:iCs/>
              </w:rPr>
              <w:t>et al</w:t>
            </w:r>
            <w:r w:rsidR="006C2E7A" w:rsidRPr="00817F69">
              <w:rPr>
                <w:rFonts w:ascii="Book Antiqua" w:hAnsi="Book Antiqua" w:cs="Arial"/>
                <w:b w:val="0"/>
                <w:noProof/>
                <w:vertAlign w:val="superscript"/>
              </w:rPr>
              <w:t>[46]</w:t>
            </w:r>
            <w:r w:rsidR="006C2E7A" w:rsidRPr="00817F69">
              <w:rPr>
                <w:rFonts w:ascii="Book Antiqua" w:hAnsi="Book Antiqua" w:cs="Arial"/>
              </w:rPr>
              <w:t>,</w:t>
            </w:r>
            <w:r w:rsidRPr="00817F69">
              <w:rPr>
                <w:rFonts w:ascii="Book Antiqua" w:hAnsi="Book Antiqua" w:cs="Arial"/>
                <w:b w:val="0"/>
                <w:i/>
                <w:iCs/>
              </w:rPr>
              <w:t xml:space="preserve"> </w:t>
            </w:r>
            <w:r w:rsidRPr="00817F69">
              <w:rPr>
                <w:rFonts w:ascii="Book Antiqua" w:hAnsi="Book Antiqua" w:cs="Arial"/>
                <w:b w:val="0"/>
              </w:rPr>
              <w:t>2016</w:t>
            </w:r>
          </w:p>
        </w:tc>
        <w:tc>
          <w:tcPr>
            <w:tcW w:w="1255" w:type="dxa"/>
            <w:tcBorders>
              <w:top w:val="single" w:sz="8" w:space="0" w:color="000000" w:themeColor="text1"/>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671</w:t>
            </w:r>
          </w:p>
        </w:tc>
        <w:tc>
          <w:tcPr>
            <w:tcW w:w="1449" w:type="dxa"/>
            <w:tcBorders>
              <w:top w:val="single" w:sz="8" w:space="0" w:color="000000" w:themeColor="text1"/>
              <w:left w:val="none" w:sz="0" w:space="0" w:color="auto"/>
              <w:bottom w:val="none" w:sz="0" w:space="0" w:color="auto"/>
              <w:right w:val="none" w:sz="0" w:space="0" w:color="auto"/>
            </w:tcBorders>
            <w:shd w:val="clear" w:color="auto" w:fill="auto"/>
          </w:tcPr>
          <w:p w:rsidR="00F25FBE" w:rsidRPr="00817F69" w:rsidRDefault="006C2E7A"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Perfusate</w:t>
            </w:r>
          </w:p>
        </w:tc>
        <w:tc>
          <w:tcPr>
            <w:tcW w:w="1442" w:type="dxa"/>
            <w:tcBorders>
              <w:top w:val="single" w:sz="8" w:space="0" w:color="000000" w:themeColor="text1"/>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NGAL, L-FABP</w:t>
            </w:r>
          </w:p>
        </w:tc>
        <w:tc>
          <w:tcPr>
            <w:tcW w:w="1713" w:type="dxa"/>
            <w:tcBorders>
              <w:top w:val="single" w:sz="8" w:space="0" w:color="000000" w:themeColor="text1"/>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6</w:t>
            </w:r>
            <w:r w:rsidR="006C2E7A" w:rsidRPr="00817F69">
              <w:rPr>
                <w:rFonts w:ascii="Book Antiqua" w:eastAsia="Times New Roman" w:hAnsi="Book Antiqua" w:cs="Arial"/>
              </w:rPr>
              <w:t xml:space="preserve"> </w:t>
            </w:r>
            <w:r w:rsidRPr="00817F69">
              <w:rPr>
                <w:rFonts w:ascii="Book Antiqua" w:eastAsia="Times New Roman" w:hAnsi="Book Antiqua" w:cs="Arial"/>
              </w:rPr>
              <w:t>mo eGFR</w:t>
            </w:r>
          </w:p>
        </w:tc>
        <w:tc>
          <w:tcPr>
            <w:tcW w:w="1769" w:type="dxa"/>
            <w:tcBorders>
              <w:top w:val="single" w:sz="8" w:space="0" w:color="000000" w:themeColor="text1"/>
              <w:left w:val="none" w:sz="0" w:space="0" w:color="auto"/>
              <w:bottom w:val="none" w:sz="0" w:space="0" w:color="auto"/>
              <w:right w:val="none" w:sz="0" w:space="0" w:color="auto"/>
            </w:tcBorders>
            <w:shd w:val="clear" w:color="auto" w:fill="auto"/>
          </w:tcPr>
          <w:p w:rsidR="00F25FBE" w:rsidRPr="00817F69" w:rsidRDefault="006C2E7A"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 xml:space="preserve">Each </w:t>
            </w:r>
            <w:r w:rsidR="00F25FBE" w:rsidRPr="00817F69">
              <w:rPr>
                <w:rFonts w:ascii="Book Antiqua" w:eastAsia="Times New Roman" w:hAnsi="Book Antiqua" w:cs="Arial"/>
              </w:rPr>
              <w:t xml:space="preserve">doubling of perfusate NGAL and L-FABP were independently associated with </w:t>
            </w:r>
            <w:r w:rsidR="00F25FBE" w:rsidRPr="00817F69">
              <w:rPr>
                <w:rFonts w:ascii="Book Antiqua" w:eastAsia="Times New Roman" w:hAnsi="Book Antiqua" w:cs="Arial"/>
              </w:rPr>
              <w:sym w:font="Symbol" w:char="F0AF"/>
            </w:r>
            <w:r w:rsidR="00F25FBE" w:rsidRPr="00817F69">
              <w:rPr>
                <w:rFonts w:ascii="Book Antiqua" w:eastAsia="Times New Roman" w:hAnsi="Book Antiqua" w:cs="Arial"/>
              </w:rPr>
              <w:t>6-mo eGFR (1.7m</w:t>
            </w:r>
            <w:r w:rsidR="00F25FBE" w:rsidRPr="00817F69">
              <w:rPr>
                <w:rFonts w:ascii="Book Antiqua" w:eastAsia="等线" w:hAnsi="Book Antiqua" w:cs="Arial"/>
                <w:lang w:eastAsia="zh-CN"/>
              </w:rPr>
              <w:t>L</w:t>
            </w:r>
            <w:r w:rsidR="00F25FBE" w:rsidRPr="00817F69">
              <w:rPr>
                <w:rFonts w:ascii="Book Antiqua" w:eastAsia="Times New Roman" w:hAnsi="Book Antiqua" w:cs="Arial"/>
              </w:rPr>
              <w:t>/min per 1.73m</w:t>
            </w:r>
            <w:r w:rsidR="00F25FBE" w:rsidRPr="00817F69">
              <w:rPr>
                <w:rFonts w:ascii="Book Antiqua" w:eastAsia="Times New Roman" w:hAnsi="Book Antiqua" w:cs="Arial"/>
                <w:vertAlign w:val="superscript"/>
              </w:rPr>
              <w:t>2</w:t>
            </w:r>
            <w:r w:rsidRPr="00817F69">
              <w:rPr>
                <w:rFonts w:ascii="Book Antiqua" w:eastAsia="Times New Roman" w:hAnsi="Book Antiqua" w:cs="Arial"/>
              </w:rPr>
              <w:t xml:space="preserve">; </w:t>
            </w:r>
            <w:r w:rsidR="00F25FBE" w:rsidRPr="00817F69">
              <w:rPr>
                <w:rFonts w:ascii="Book Antiqua" w:eastAsia="Times New Roman" w:hAnsi="Book Antiqua" w:cs="Arial"/>
              </w:rPr>
              <w:t>1.48m</w:t>
            </w:r>
            <w:r w:rsidR="00F25FBE" w:rsidRPr="00817F69">
              <w:rPr>
                <w:rFonts w:ascii="Book Antiqua" w:eastAsia="等线" w:hAnsi="Book Antiqua" w:cs="Arial"/>
                <w:lang w:eastAsia="zh-CN"/>
              </w:rPr>
              <w:t>L</w:t>
            </w:r>
            <w:r w:rsidR="00F25FBE" w:rsidRPr="00817F69">
              <w:rPr>
                <w:rFonts w:ascii="Book Antiqua" w:eastAsia="Times New Roman" w:hAnsi="Book Antiqua" w:cs="Arial"/>
              </w:rPr>
              <w:t>/min per 1.73m</w:t>
            </w:r>
            <w:r w:rsidR="00F25FBE" w:rsidRPr="00817F69">
              <w:rPr>
                <w:rFonts w:ascii="Book Antiqua" w:eastAsia="Times New Roman" w:hAnsi="Book Antiqua" w:cs="Arial"/>
                <w:vertAlign w:val="superscript"/>
              </w:rPr>
              <w:t xml:space="preserve">2 </w:t>
            </w:r>
            <w:r w:rsidRPr="00817F69">
              <w:rPr>
                <w:rFonts w:ascii="Book Antiqua" w:eastAsia="Times New Roman" w:hAnsi="Book Antiqua" w:cs="Arial"/>
              </w:rPr>
              <w:t>)</w:t>
            </w:r>
          </w:p>
        </w:tc>
      </w:tr>
      <w:tr w:rsidR="00F25FBE" w:rsidRPr="00817F69" w:rsidTr="00817F6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8"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rPr>
                <w:rFonts w:ascii="Book Antiqua" w:hAnsi="Book Antiqua" w:cs="Arial"/>
                <w:b w:val="0"/>
              </w:rPr>
            </w:pPr>
            <w:r w:rsidRPr="00817F69">
              <w:rPr>
                <w:rFonts w:ascii="Book Antiqua" w:hAnsi="Book Antiqua" w:cs="Arial"/>
                <w:b w:val="0"/>
              </w:rPr>
              <w:t xml:space="preserve">Moser </w:t>
            </w:r>
            <w:r w:rsidRPr="00817F69">
              <w:rPr>
                <w:rFonts w:ascii="Book Antiqua" w:hAnsi="Book Antiqua" w:cs="Arial"/>
                <w:b w:val="0"/>
                <w:i/>
              </w:rPr>
              <w:t>et al</w:t>
            </w:r>
            <w:r w:rsidR="006C2E7A" w:rsidRPr="00817F69">
              <w:rPr>
                <w:rFonts w:ascii="Book Antiqua" w:hAnsi="Book Antiqua" w:cs="Arial"/>
                <w:b w:val="0"/>
                <w:vertAlign w:val="superscript"/>
              </w:rPr>
              <w:t>[47]</w:t>
            </w:r>
            <w:r w:rsidR="006C2E7A" w:rsidRPr="00817F69">
              <w:rPr>
                <w:rFonts w:ascii="Book Antiqua" w:hAnsi="Book Antiqua" w:cs="Arial"/>
              </w:rPr>
              <w:t>,</w:t>
            </w:r>
            <w:r w:rsidRPr="00817F69">
              <w:rPr>
                <w:rFonts w:ascii="Book Antiqua" w:hAnsi="Book Antiqua" w:cs="Arial"/>
                <w:b w:val="0"/>
              </w:rPr>
              <w:t xml:space="preserve"> 2017</w:t>
            </w:r>
          </w:p>
        </w:tc>
        <w:tc>
          <w:tcPr>
            <w:tcW w:w="1255"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41</w:t>
            </w:r>
          </w:p>
        </w:tc>
        <w:tc>
          <w:tcPr>
            <w:tcW w:w="1449"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6C2E7A"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Perfusate</w:t>
            </w:r>
          </w:p>
        </w:tc>
        <w:tc>
          <w:tcPr>
            <w:tcW w:w="1442"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 xml:space="preserve">MMP-2, LDH, NGAL </w:t>
            </w:r>
          </w:p>
        </w:tc>
        <w:tc>
          <w:tcPr>
            <w:tcW w:w="1713"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 xml:space="preserve">Biomarker levels </w:t>
            </w:r>
          </w:p>
        </w:tc>
        <w:tc>
          <w:tcPr>
            <w:tcW w:w="1769"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等线" w:hAnsi="Book Antiqua" w:cs="Arial"/>
                <w:lang w:eastAsia="zh-CN"/>
              </w:rPr>
            </w:pPr>
            <w:r w:rsidRPr="00817F69">
              <w:rPr>
                <w:rFonts w:ascii="Book Antiqua" w:eastAsia="Times New Roman" w:hAnsi="Book Antiqua" w:cs="Arial"/>
              </w:rPr>
              <w:t>MMP-2</w:t>
            </w:r>
            <w:r w:rsidRPr="00817F69">
              <w:rPr>
                <w:rFonts w:ascii="Book Antiqua" w:eastAsia="Times New Roman" w:hAnsi="Book Antiqua" w:cs="Arial"/>
                <w:vertAlign w:val="superscript"/>
              </w:rPr>
              <w:t>a,b</w:t>
            </w:r>
            <w:r w:rsidRPr="00817F69">
              <w:rPr>
                <w:rFonts w:ascii="Book Antiqua" w:eastAsia="Times New Roman" w:hAnsi="Book Antiqua" w:cs="Arial"/>
              </w:rPr>
              <w:t>, LDH</w:t>
            </w:r>
            <w:r w:rsidRPr="00817F69">
              <w:rPr>
                <w:rFonts w:ascii="Book Antiqua" w:eastAsia="Times New Roman" w:hAnsi="Book Antiqua" w:cs="Arial"/>
                <w:vertAlign w:val="superscript"/>
              </w:rPr>
              <w:t>a,b</w:t>
            </w:r>
            <w:r w:rsidRPr="00817F69">
              <w:rPr>
                <w:rFonts w:ascii="Book Antiqua" w:eastAsia="Times New Roman" w:hAnsi="Book Antiqua" w:cs="Arial"/>
              </w:rPr>
              <w:t>, and NGAL</w:t>
            </w:r>
            <w:r w:rsidRPr="00817F69">
              <w:rPr>
                <w:rFonts w:ascii="Book Antiqua" w:eastAsia="Times New Roman" w:hAnsi="Book Antiqua" w:cs="Arial"/>
                <w:vertAlign w:val="superscript"/>
              </w:rPr>
              <w:t>a,b</w:t>
            </w:r>
            <w:r w:rsidRPr="00817F69">
              <w:rPr>
                <w:rFonts w:ascii="Book Antiqua" w:eastAsia="Times New Roman" w:hAnsi="Book Antiqua" w:cs="Arial"/>
              </w:rPr>
              <w:t xml:space="preserve"> were found in highest perfusate concentrations in DCD kidneys, followed by DBD and living donor allografts</w:t>
            </w:r>
          </w:p>
        </w:tc>
      </w:tr>
      <w:tr w:rsidR="00F25FBE" w:rsidRPr="00817F69" w:rsidTr="00817F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8"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rPr>
                <w:rFonts w:ascii="Book Antiqua" w:hAnsi="Book Antiqua" w:cs="Arial"/>
                <w:b w:val="0"/>
              </w:rPr>
            </w:pPr>
            <w:r w:rsidRPr="00817F69">
              <w:rPr>
                <w:rFonts w:ascii="Book Antiqua" w:hAnsi="Book Antiqua" w:cs="Arial"/>
                <w:b w:val="0"/>
              </w:rPr>
              <w:lastRenderedPageBreak/>
              <w:t xml:space="preserve">Hamaoui </w:t>
            </w:r>
            <w:r w:rsidRPr="00817F69">
              <w:rPr>
                <w:rFonts w:ascii="Book Antiqua" w:hAnsi="Book Antiqua" w:cs="Arial"/>
                <w:b w:val="0"/>
                <w:i/>
                <w:iCs/>
              </w:rPr>
              <w:t>et al</w:t>
            </w:r>
            <w:r w:rsidR="006C2E7A" w:rsidRPr="00817F69">
              <w:rPr>
                <w:rFonts w:ascii="Book Antiqua" w:hAnsi="Book Antiqua" w:cs="Arial"/>
                <w:b w:val="0"/>
                <w:noProof/>
                <w:vertAlign w:val="superscript"/>
              </w:rPr>
              <w:t>[48]</w:t>
            </w:r>
            <w:r w:rsidR="006C2E7A" w:rsidRPr="00817F69">
              <w:rPr>
                <w:rFonts w:ascii="Book Antiqua" w:hAnsi="Book Antiqua" w:cs="Arial"/>
              </w:rPr>
              <w:t>,</w:t>
            </w:r>
            <w:r w:rsidRPr="00817F69">
              <w:rPr>
                <w:rFonts w:ascii="Book Antiqua" w:hAnsi="Book Antiqua" w:cs="Arial"/>
                <w:b w:val="0"/>
              </w:rPr>
              <w:t xml:space="preserve"> 2017</w:t>
            </w:r>
          </w:p>
        </w:tc>
        <w:tc>
          <w:tcPr>
            <w:tcW w:w="1255"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 xml:space="preserve">10 </w:t>
            </w:r>
          </w:p>
        </w:tc>
        <w:tc>
          <w:tcPr>
            <w:tcW w:w="1449"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6C2E7A"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Perfusate</w:t>
            </w:r>
          </w:p>
        </w:tc>
        <w:tc>
          <w:tcPr>
            <w:tcW w:w="1442"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Perfusate lactate</w:t>
            </w:r>
          </w:p>
        </w:tc>
        <w:tc>
          <w:tcPr>
            <w:tcW w:w="1713"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 xml:space="preserve">Perfusion </w:t>
            </w:r>
          </w:p>
        </w:tc>
        <w:tc>
          <w:tcPr>
            <w:tcW w:w="1769"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Cs/>
              </w:rPr>
            </w:pPr>
            <w:r w:rsidRPr="00817F69">
              <w:rPr>
                <w:rFonts w:ascii="Book Antiqua" w:eastAsia="Times New Roman" w:hAnsi="Book Antiqua" w:cs="Arial"/>
              </w:rPr>
              <w:t xml:space="preserve">10 DCD porcine kidneys perfused </w:t>
            </w:r>
            <w:r w:rsidRPr="00817F69">
              <w:rPr>
                <w:rFonts w:ascii="Book Antiqua" w:eastAsia="Times New Roman" w:hAnsi="Book Antiqua" w:cs="Arial"/>
                <w:i/>
              </w:rPr>
              <w:t>via</w:t>
            </w:r>
            <w:r w:rsidRPr="00817F69">
              <w:rPr>
                <w:rFonts w:ascii="Book Antiqua" w:eastAsia="Times New Roman" w:hAnsi="Book Antiqua" w:cs="Arial"/>
              </w:rPr>
              <w:t xml:space="preserve"> HMP with modified AL solution</w:t>
            </w:r>
            <w:r w:rsidRPr="00817F69">
              <w:rPr>
                <w:rFonts w:ascii="Book Antiqua" w:eastAsia="Times New Roman" w:hAnsi="Book Antiqua" w:cs="Arial"/>
                <w:vertAlign w:val="superscript"/>
              </w:rPr>
              <w:t>c</w:t>
            </w:r>
            <w:r w:rsidRPr="00817F69">
              <w:rPr>
                <w:rFonts w:ascii="Book Antiqua" w:eastAsia="Times New Roman" w:hAnsi="Book Antiqua" w:cs="Arial"/>
              </w:rPr>
              <w:t xml:space="preserve"> had significantly </w:t>
            </w:r>
            <w:r w:rsidRPr="00817F69">
              <w:rPr>
                <w:rFonts w:ascii="Book Antiqua" w:eastAsia="Times New Roman" w:hAnsi="Book Antiqua" w:cs="Arial"/>
              </w:rPr>
              <w:sym w:font="Symbol" w:char="F0AF"/>
            </w:r>
            <w:r w:rsidRPr="00817F69">
              <w:rPr>
                <w:rFonts w:ascii="Book Antiqua" w:eastAsia="Times New Roman" w:hAnsi="Book Antiqua" w:cs="Arial"/>
              </w:rPr>
              <w:t xml:space="preserve"> perfusion lactate levels (3.1 </w:t>
            </w:r>
            <w:r w:rsidRPr="00817F69">
              <w:rPr>
                <w:rFonts w:ascii="Book Antiqua" w:eastAsia="Times New Roman" w:hAnsi="Book Antiqua" w:cs="Arial"/>
                <w:i/>
              </w:rPr>
              <w:t>vs</w:t>
            </w:r>
            <w:r w:rsidRPr="00817F69">
              <w:rPr>
                <w:rFonts w:ascii="Book Antiqua" w:eastAsia="Times New Roman" w:hAnsi="Book Antiqua" w:cs="Arial"/>
              </w:rPr>
              <w:t xml:space="preserve"> 4.1 mmol/L) during reperfusion than those in UW solution</w:t>
            </w:r>
          </w:p>
        </w:tc>
      </w:tr>
      <w:tr w:rsidR="00F25FBE" w:rsidRPr="00817F69" w:rsidTr="00817F6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8"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rPr>
                <w:rFonts w:ascii="Book Antiqua" w:hAnsi="Book Antiqua" w:cs="Arial"/>
                <w:b w:val="0"/>
              </w:rPr>
            </w:pPr>
            <w:r w:rsidRPr="00817F69">
              <w:rPr>
                <w:rFonts w:ascii="Book Antiqua" w:hAnsi="Book Antiqua" w:cs="Arial"/>
                <w:b w:val="0"/>
              </w:rPr>
              <w:t xml:space="preserve">van Smaalen </w:t>
            </w:r>
            <w:r w:rsidRPr="00817F69">
              <w:rPr>
                <w:rFonts w:ascii="Book Antiqua" w:hAnsi="Book Antiqua" w:cs="Arial"/>
                <w:b w:val="0"/>
                <w:i/>
                <w:iCs/>
              </w:rPr>
              <w:t>et al</w:t>
            </w:r>
            <w:r w:rsidR="006C2E7A" w:rsidRPr="00817F69">
              <w:rPr>
                <w:rFonts w:ascii="Book Antiqua" w:hAnsi="Book Antiqua" w:cs="Arial"/>
                <w:b w:val="0"/>
                <w:noProof/>
                <w:vertAlign w:val="superscript"/>
              </w:rPr>
              <w:t>[49]</w:t>
            </w:r>
            <w:r w:rsidR="006C2E7A" w:rsidRPr="00817F69">
              <w:rPr>
                <w:rFonts w:ascii="Book Antiqua" w:hAnsi="Book Antiqua" w:cs="Arial"/>
              </w:rPr>
              <w:t xml:space="preserve">, </w:t>
            </w:r>
            <w:r w:rsidRPr="00817F69">
              <w:rPr>
                <w:rFonts w:ascii="Book Antiqua" w:hAnsi="Book Antiqua" w:cs="Arial"/>
                <w:b w:val="0"/>
              </w:rPr>
              <w:t>2017</w:t>
            </w:r>
          </w:p>
        </w:tc>
        <w:tc>
          <w:tcPr>
            <w:tcW w:w="1255"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390</w:t>
            </w:r>
          </w:p>
        </w:tc>
        <w:tc>
          <w:tcPr>
            <w:tcW w:w="1449"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6C2E7A"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Perfusate</w:t>
            </w:r>
          </w:p>
        </w:tc>
        <w:tc>
          <w:tcPr>
            <w:tcW w:w="1442"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Extracellular histone concentration</w:t>
            </w:r>
          </w:p>
        </w:tc>
        <w:tc>
          <w:tcPr>
            <w:tcW w:w="1713"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6C2E7A"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1 y</w:t>
            </w:r>
            <w:r w:rsidR="00F25FBE" w:rsidRPr="00817F69">
              <w:rPr>
                <w:rFonts w:ascii="Book Antiqua" w:eastAsia="Times New Roman" w:hAnsi="Book Antiqua" w:cs="Arial"/>
              </w:rPr>
              <w:t xml:space="preserve">r graft survival </w:t>
            </w:r>
          </w:p>
        </w:tc>
        <w:tc>
          <w:tcPr>
            <w:tcW w:w="1769"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6C2E7A"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Arial"/>
                <w:bCs/>
              </w:rPr>
            </w:pPr>
            <w:r w:rsidRPr="00817F69">
              <w:rPr>
                <w:rFonts w:ascii="Book Antiqua" w:eastAsia="Times New Roman" w:hAnsi="Book Antiqua" w:cs="Arial"/>
              </w:rPr>
              <w:t>(</w:t>
            </w:r>
            <w:proofErr w:type="gramStart"/>
            <w:r w:rsidRPr="00817F69">
              <w:rPr>
                <w:rFonts w:ascii="Book Antiqua" w:eastAsia="Times New Roman" w:hAnsi="Book Antiqua" w:cs="Arial"/>
              </w:rPr>
              <w:t>extracellular</w:t>
            </w:r>
            <w:proofErr w:type="gramEnd"/>
            <w:r w:rsidRPr="00817F69">
              <w:rPr>
                <w:rFonts w:ascii="Book Antiqua" w:eastAsia="Times New Roman" w:hAnsi="Book Antiqua" w:cs="Arial"/>
              </w:rPr>
              <w:t xml:space="preserve"> histone)</w:t>
            </w:r>
            <w:r w:rsidR="00F25FBE" w:rsidRPr="00817F69">
              <w:rPr>
                <w:rFonts w:ascii="Book Antiqua" w:eastAsia="Times New Roman" w:hAnsi="Book Antiqua" w:cs="Arial"/>
              </w:rPr>
              <w:t xml:space="preserve"> was associated w/ 1 year graft failure (</w:t>
            </w:r>
            <w:r w:rsidR="00F25FBE" w:rsidRPr="00817F69">
              <w:rPr>
                <w:rFonts w:ascii="Book Antiqua" w:eastAsia="Times New Roman" w:hAnsi="Book Antiqua" w:cs="Arial"/>
                <w:iCs/>
              </w:rPr>
              <w:t xml:space="preserve">HR </w:t>
            </w:r>
            <w:r w:rsidR="00F25FBE" w:rsidRPr="00817F69">
              <w:rPr>
                <w:rFonts w:ascii="Book Antiqua" w:eastAsia="Times New Roman" w:hAnsi="Book Antiqua" w:cs="Arial"/>
              </w:rPr>
              <w:t xml:space="preserve">= 1.386) 1 year graft survival was </w:t>
            </w:r>
            <w:r w:rsidR="00F25FBE" w:rsidRPr="00817F69">
              <w:rPr>
                <w:rFonts w:ascii="Book Antiqua" w:eastAsia="Times New Roman" w:hAnsi="Book Antiqua" w:cs="Arial"/>
              </w:rPr>
              <w:sym w:font="Symbol" w:char="F0AD"/>
            </w:r>
            <w:r w:rsidR="00F25FBE" w:rsidRPr="00817F69">
              <w:rPr>
                <w:rFonts w:ascii="Book Antiqua" w:eastAsia="Times New Roman" w:hAnsi="Book Antiqua" w:cs="Arial"/>
              </w:rPr>
              <w:t xml:space="preserve"> for the </w:t>
            </w:r>
            <w:r w:rsidR="00F25FBE" w:rsidRPr="00817F69">
              <w:rPr>
                <w:rFonts w:ascii="Book Antiqua" w:eastAsia="Times New Roman" w:hAnsi="Book Antiqua" w:cs="Arial"/>
              </w:rPr>
              <w:sym w:font="Symbol" w:char="F0AF"/>
            </w:r>
            <w:r w:rsidR="00F25FBE" w:rsidRPr="00817F69">
              <w:rPr>
                <w:rFonts w:ascii="Book Antiqua" w:eastAsia="Times New Roman" w:hAnsi="Book Antiqua" w:cs="Arial"/>
              </w:rPr>
              <w:t xml:space="preserve"> extracellular histone group</w:t>
            </w:r>
            <w:r w:rsidR="00F25FBE" w:rsidRPr="00817F69">
              <w:rPr>
                <w:rFonts w:ascii="Book Antiqua" w:eastAsia="Times New Roman" w:hAnsi="Book Antiqua" w:cs="Arial"/>
                <w:vertAlign w:val="superscript"/>
              </w:rPr>
              <w:t>d</w:t>
            </w:r>
            <w:r w:rsidR="00F25FBE" w:rsidRPr="00817F69">
              <w:rPr>
                <w:rFonts w:ascii="Book Antiqua" w:eastAsia="Times New Roman" w:hAnsi="Book Antiqua" w:cs="Arial"/>
              </w:rPr>
              <w:t xml:space="preserve"> (83% </w:t>
            </w:r>
            <w:r w:rsidR="00F25FBE" w:rsidRPr="00817F69">
              <w:rPr>
                <w:rFonts w:ascii="Book Antiqua" w:eastAsia="Times New Roman" w:hAnsi="Book Antiqua" w:cs="Arial"/>
                <w:i/>
              </w:rPr>
              <w:t>vs</w:t>
            </w:r>
            <w:r w:rsidR="00F25FBE" w:rsidRPr="00817F69">
              <w:rPr>
                <w:rFonts w:ascii="Book Antiqua" w:eastAsia="Times New Roman" w:hAnsi="Book Antiqua" w:cs="Arial"/>
              </w:rPr>
              <w:t xml:space="preserve"> 71%) , </w:t>
            </w:r>
            <w:r w:rsidR="00F25FBE" w:rsidRPr="00817F69">
              <w:rPr>
                <w:rFonts w:ascii="Book Antiqua" w:eastAsia="Times New Roman" w:hAnsi="Book Antiqua" w:cs="Arial"/>
              </w:rPr>
              <w:lastRenderedPageBreak/>
              <w:t>maintained up to 5 years</w:t>
            </w:r>
            <w:r w:rsidR="00F25FBE" w:rsidRPr="00817F69">
              <w:rPr>
                <w:rFonts w:ascii="Book Antiqua" w:eastAsia="Times New Roman" w:hAnsi="Book Antiqua" w:cs="Arial"/>
                <w:vertAlign w:val="superscript"/>
              </w:rPr>
              <w:t xml:space="preserve">e </w:t>
            </w:r>
            <w:r w:rsidR="00F25FBE" w:rsidRPr="00817F69">
              <w:rPr>
                <w:rFonts w:ascii="Book Antiqua" w:eastAsia="Times New Roman" w:hAnsi="Book Antiqua" w:cs="Arial"/>
              </w:rPr>
              <w:t xml:space="preserve">(76% </w:t>
            </w:r>
            <w:r w:rsidR="00F25FBE" w:rsidRPr="00817F69">
              <w:rPr>
                <w:rFonts w:ascii="Book Antiqua" w:eastAsia="Times New Roman" w:hAnsi="Book Antiqua" w:cs="Arial"/>
                <w:i/>
              </w:rPr>
              <w:t xml:space="preserve">vs </w:t>
            </w:r>
            <w:r w:rsidR="00F25FBE" w:rsidRPr="00817F69">
              <w:rPr>
                <w:rFonts w:ascii="Book Antiqua" w:eastAsia="Times New Roman" w:hAnsi="Book Antiqua" w:cs="Arial"/>
              </w:rPr>
              <w:t>65%)</w:t>
            </w:r>
          </w:p>
        </w:tc>
      </w:tr>
      <w:tr w:rsidR="00F25FBE" w:rsidRPr="00817F69" w:rsidTr="00817F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8"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rPr>
                <w:rFonts w:ascii="Book Antiqua" w:hAnsi="Book Antiqua" w:cs="Arial"/>
                <w:b w:val="0"/>
                <w:i/>
                <w:iCs/>
              </w:rPr>
            </w:pPr>
            <w:r w:rsidRPr="00817F69">
              <w:rPr>
                <w:rFonts w:ascii="Book Antiqua" w:hAnsi="Book Antiqua" w:cs="Arial"/>
                <w:b w:val="0"/>
              </w:rPr>
              <w:lastRenderedPageBreak/>
              <w:t xml:space="preserve">Weissenbacher </w:t>
            </w:r>
            <w:r w:rsidRPr="00817F69">
              <w:rPr>
                <w:rFonts w:ascii="Book Antiqua" w:hAnsi="Book Antiqua" w:cs="Arial"/>
                <w:b w:val="0"/>
                <w:i/>
                <w:iCs/>
              </w:rPr>
              <w:t>et al</w:t>
            </w:r>
            <w:r w:rsidR="006C2E7A" w:rsidRPr="00817F69">
              <w:rPr>
                <w:rFonts w:ascii="Book Antiqua" w:hAnsi="Book Antiqua" w:cs="Arial"/>
                <w:b w:val="0"/>
                <w:noProof/>
                <w:vertAlign w:val="superscript"/>
              </w:rPr>
              <w:t>[50]</w:t>
            </w:r>
            <w:r w:rsidR="006C2E7A" w:rsidRPr="00817F69">
              <w:rPr>
                <w:rFonts w:ascii="Book Antiqua" w:hAnsi="Book Antiqua" w:cs="Arial"/>
              </w:rPr>
              <w:t>,</w:t>
            </w:r>
            <w:r w:rsidRPr="00817F69">
              <w:rPr>
                <w:rFonts w:ascii="Book Antiqua" w:hAnsi="Book Antiqua" w:cs="Arial"/>
                <w:b w:val="0"/>
                <w:i/>
                <w:iCs/>
              </w:rPr>
              <w:t xml:space="preserve"> </w:t>
            </w:r>
            <w:r w:rsidRPr="00817F69">
              <w:rPr>
                <w:rFonts w:ascii="Book Antiqua" w:hAnsi="Book Antiqua" w:cs="Arial"/>
                <w:b w:val="0"/>
              </w:rPr>
              <w:t>2019</w:t>
            </w:r>
          </w:p>
        </w:tc>
        <w:tc>
          <w:tcPr>
            <w:tcW w:w="1255"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11</w:t>
            </w:r>
          </w:p>
        </w:tc>
        <w:tc>
          <w:tcPr>
            <w:tcW w:w="1449"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6C2E7A"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Perfusate</w:t>
            </w:r>
          </w:p>
        </w:tc>
        <w:tc>
          <w:tcPr>
            <w:tcW w:w="1442"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NGAL, KIM-1</w:t>
            </w:r>
          </w:p>
        </w:tc>
        <w:tc>
          <w:tcPr>
            <w:tcW w:w="1713"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 xml:space="preserve">Kidney quality </w:t>
            </w:r>
          </w:p>
        </w:tc>
        <w:tc>
          <w:tcPr>
            <w:tcW w:w="1769"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sym w:font="Symbol" w:char="F0AD"/>
            </w:r>
            <w:r w:rsidRPr="00817F69">
              <w:rPr>
                <w:rFonts w:ascii="Book Antiqua" w:eastAsia="Times New Roman" w:hAnsi="Book Antiqua" w:cs="Arial"/>
              </w:rPr>
              <w:t xml:space="preserve"> </w:t>
            </w:r>
            <w:proofErr w:type="gramStart"/>
            <w:r w:rsidRPr="00817F69">
              <w:rPr>
                <w:rFonts w:ascii="Book Antiqua" w:eastAsia="Times New Roman" w:hAnsi="Book Antiqua" w:cs="Arial"/>
              </w:rPr>
              <w:t>perfusate</w:t>
            </w:r>
            <w:proofErr w:type="gramEnd"/>
            <w:r w:rsidRPr="00817F69">
              <w:rPr>
                <w:rFonts w:ascii="Book Antiqua" w:eastAsia="Times New Roman" w:hAnsi="Book Antiqua" w:cs="Arial"/>
              </w:rPr>
              <w:t xml:space="preserve"> NGAL level was found in the lowest quality kidney. In the perfused kidneys w/o urine recirculation, NGAL and KIM-1 </w:t>
            </w:r>
            <w:r w:rsidRPr="00817F69">
              <w:rPr>
                <w:rFonts w:ascii="Book Antiqua" w:eastAsia="Times New Roman" w:hAnsi="Book Antiqua" w:cs="Arial"/>
              </w:rPr>
              <w:sym w:font="Symbol" w:char="F0AF"/>
            </w:r>
            <w:r w:rsidRPr="00817F69">
              <w:rPr>
                <w:rFonts w:ascii="Book Antiqua" w:eastAsia="Times New Roman" w:hAnsi="Book Antiqua" w:cs="Arial"/>
              </w:rPr>
              <w:t xml:space="preserve"> over time. Small sample size; NGAL/ KIM-1 no</w:t>
            </w:r>
            <w:r w:rsidR="006C2E7A" w:rsidRPr="00817F69">
              <w:rPr>
                <w:rFonts w:ascii="Book Antiqua" w:eastAsia="Times New Roman" w:hAnsi="Book Antiqua" w:cs="Arial"/>
              </w:rPr>
              <w:t>t predictive of kidney quality</w:t>
            </w:r>
          </w:p>
        </w:tc>
      </w:tr>
      <w:tr w:rsidR="00F25FBE" w:rsidRPr="00817F69" w:rsidTr="00817F6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8"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rPr>
                <w:rFonts w:ascii="Book Antiqua" w:hAnsi="Book Antiqua" w:cs="Arial"/>
                <w:b w:val="0"/>
              </w:rPr>
            </w:pPr>
            <w:r w:rsidRPr="00817F69">
              <w:rPr>
                <w:rFonts w:ascii="Book Antiqua" w:hAnsi="Book Antiqua" w:cs="Arial"/>
                <w:b w:val="0"/>
              </w:rPr>
              <w:t xml:space="preserve">Hosgood </w:t>
            </w:r>
            <w:r w:rsidRPr="00817F69">
              <w:rPr>
                <w:rFonts w:ascii="Book Antiqua" w:hAnsi="Book Antiqua" w:cs="Arial"/>
                <w:b w:val="0"/>
                <w:i/>
                <w:iCs/>
              </w:rPr>
              <w:t>et al</w:t>
            </w:r>
            <w:r w:rsidR="006C2E7A" w:rsidRPr="00817F69">
              <w:rPr>
                <w:rFonts w:ascii="Book Antiqua" w:hAnsi="Book Antiqua" w:cs="Arial"/>
                <w:b w:val="0"/>
                <w:vertAlign w:val="superscript"/>
              </w:rPr>
              <w:t>[53]</w:t>
            </w:r>
            <w:r w:rsidR="006C2E7A" w:rsidRPr="00817F69">
              <w:rPr>
                <w:rFonts w:ascii="Book Antiqua" w:hAnsi="Book Antiqua" w:cs="Arial"/>
              </w:rPr>
              <w:t>,</w:t>
            </w:r>
            <w:r w:rsidRPr="00817F69">
              <w:rPr>
                <w:rFonts w:ascii="Book Antiqua" w:hAnsi="Book Antiqua" w:cs="Arial"/>
                <w:b w:val="0"/>
              </w:rPr>
              <w:t xml:space="preserve"> 2017</w:t>
            </w:r>
          </w:p>
        </w:tc>
        <w:tc>
          <w:tcPr>
            <w:tcW w:w="1255"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56</w:t>
            </w:r>
          </w:p>
        </w:tc>
        <w:tc>
          <w:tcPr>
            <w:tcW w:w="1449"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6C2E7A"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Urine</w:t>
            </w:r>
          </w:p>
        </w:tc>
        <w:tc>
          <w:tcPr>
            <w:tcW w:w="1442"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 xml:space="preserve">NGAL, endothelin-1 </w:t>
            </w:r>
          </w:p>
        </w:tc>
        <w:tc>
          <w:tcPr>
            <w:tcW w:w="1713"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Kidney quality per EVKP score</w:t>
            </w:r>
          </w:p>
        </w:tc>
        <w:tc>
          <w:tcPr>
            <w:tcW w:w="1769"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sym w:font="Symbol" w:char="F0AD"/>
            </w:r>
            <w:r w:rsidRPr="00817F69">
              <w:rPr>
                <w:rFonts w:ascii="Book Antiqua" w:eastAsia="Times New Roman" w:hAnsi="Book Antiqua" w:cs="Arial"/>
              </w:rPr>
              <w:t xml:space="preserve"> levels of NGAL and ET-1 were associated with </w:t>
            </w:r>
            <w:r w:rsidRPr="00817F69">
              <w:rPr>
                <w:rFonts w:ascii="Book Antiqua" w:eastAsia="Times New Roman" w:hAnsi="Book Antiqua" w:cs="Arial"/>
              </w:rPr>
              <w:sym w:font="Symbol" w:char="F0AD"/>
            </w:r>
            <w:r w:rsidRPr="00817F69">
              <w:rPr>
                <w:rFonts w:ascii="Book Antiqua" w:eastAsia="Times New Roman" w:hAnsi="Book Antiqua" w:cs="Arial"/>
              </w:rPr>
              <w:t xml:space="preserve"> EVKP score</w:t>
            </w:r>
            <w:r w:rsidRPr="00817F69">
              <w:rPr>
                <w:rFonts w:ascii="Book Antiqua" w:eastAsia="Times New Roman" w:hAnsi="Book Antiqua" w:cs="Arial"/>
                <w:vertAlign w:val="superscript"/>
              </w:rPr>
              <w:t>f</w:t>
            </w:r>
            <w:r w:rsidRPr="00817F69">
              <w:rPr>
                <w:rFonts w:ascii="Book Antiqua" w:eastAsia="Times New Roman" w:hAnsi="Book Antiqua" w:cs="Arial"/>
              </w:rPr>
              <w:t xml:space="preserve"> (</w:t>
            </w:r>
            <w:r w:rsidRPr="00817F69">
              <w:rPr>
                <w:rFonts w:ascii="Book Antiqua" w:eastAsia="Times New Roman" w:hAnsi="Book Antiqua" w:cs="Arial"/>
                <w:i/>
                <w:iCs/>
              </w:rPr>
              <w:t xml:space="preserve">P &lt; </w:t>
            </w:r>
            <w:r w:rsidR="006C2E7A" w:rsidRPr="00817F69">
              <w:rPr>
                <w:rFonts w:ascii="Book Antiqua" w:eastAsia="Times New Roman" w:hAnsi="Book Antiqua" w:cs="Arial"/>
              </w:rPr>
              <w:t>0.05)</w:t>
            </w:r>
          </w:p>
        </w:tc>
      </w:tr>
    </w:tbl>
    <w:p w:rsidR="00F25FBE" w:rsidRPr="00817F69" w:rsidRDefault="00F25FBE" w:rsidP="00817F69">
      <w:pPr>
        <w:snapToGrid w:val="0"/>
        <w:spacing w:line="360" w:lineRule="auto"/>
        <w:jc w:val="both"/>
        <w:rPr>
          <w:rFonts w:ascii="Book Antiqua" w:eastAsia="Times New Roman" w:hAnsi="Book Antiqua" w:cs="Arial"/>
        </w:rPr>
      </w:pPr>
      <w:proofErr w:type="gramStart"/>
      <w:r w:rsidRPr="00817F69">
        <w:rPr>
          <w:rFonts w:ascii="Book Antiqua" w:eastAsia="Times New Roman" w:hAnsi="Book Antiqua" w:cs="Arial"/>
          <w:vertAlign w:val="superscript"/>
        </w:rPr>
        <w:lastRenderedPageBreak/>
        <w:t>a</w:t>
      </w:r>
      <w:r w:rsidRPr="00817F69">
        <w:rPr>
          <w:rFonts w:ascii="Book Antiqua" w:eastAsia="Times New Roman" w:hAnsi="Book Antiqua" w:cs="Arial"/>
          <w:i/>
          <w:iCs/>
        </w:rPr>
        <w:t>P</w:t>
      </w:r>
      <w:proofErr w:type="gramEnd"/>
      <w:r w:rsidRPr="00817F69">
        <w:rPr>
          <w:rFonts w:ascii="Book Antiqua" w:eastAsia="Times New Roman" w:hAnsi="Book Antiqua" w:cs="Arial"/>
          <w:i/>
          <w:iCs/>
        </w:rPr>
        <w:t xml:space="preserve"> </w:t>
      </w:r>
      <w:r w:rsidRPr="00817F69">
        <w:rPr>
          <w:rFonts w:ascii="Book Antiqua" w:eastAsia="Times New Roman" w:hAnsi="Book Antiqua" w:cs="Arial"/>
        </w:rPr>
        <w:t xml:space="preserve">&lt; 0.0001 </w:t>
      </w:r>
      <w:r w:rsidRPr="00817F69">
        <w:rPr>
          <w:rFonts w:ascii="Book Antiqua" w:eastAsia="Times New Roman" w:hAnsi="Book Antiqua" w:cs="Arial"/>
          <w:i/>
          <w:iCs/>
        </w:rPr>
        <w:t xml:space="preserve">vs </w:t>
      </w:r>
      <w:r w:rsidR="006C2E7A" w:rsidRPr="00817F69">
        <w:rPr>
          <w:rFonts w:ascii="Book Antiqua" w:eastAsia="Times New Roman" w:hAnsi="Book Antiqua" w:cs="Arial"/>
        </w:rPr>
        <w:t>Donation after brain death</w:t>
      </w:r>
      <w:r w:rsidRPr="00817F69">
        <w:rPr>
          <w:rFonts w:ascii="Book Antiqua" w:eastAsia="Times New Roman" w:hAnsi="Book Antiqua" w:cs="Arial"/>
        </w:rPr>
        <w:t xml:space="preserve"> kidneys. </w:t>
      </w:r>
      <w:proofErr w:type="gramStart"/>
      <w:r w:rsidRPr="00817F69">
        <w:rPr>
          <w:rFonts w:ascii="Book Antiqua" w:eastAsia="Times New Roman" w:hAnsi="Book Antiqua" w:cs="Arial"/>
          <w:vertAlign w:val="superscript"/>
        </w:rPr>
        <w:t>b</w:t>
      </w:r>
      <w:r w:rsidRPr="00817F69">
        <w:rPr>
          <w:rFonts w:ascii="Book Antiqua" w:eastAsia="Times New Roman" w:hAnsi="Book Antiqua" w:cs="Arial"/>
          <w:i/>
          <w:iCs/>
        </w:rPr>
        <w:t>P</w:t>
      </w:r>
      <w:proofErr w:type="gramEnd"/>
      <w:r w:rsidRPr="00817F69">
        <w:rPr>
          <w:rFonts w:ascii="Book Antiqua" w:eastAsia="Times New Roman" w:hAnsi="Book Antiqua" w:cs="Arial"/>
        </w:rPr>
        <w:t xml:space="preserve"> &lt; 0.0001 </w:t>
      </w:r>
      <w:r w:rsidRPr="00817F69">
        <w:rPr>
          <w:rFonts w:ascii="Book Antiqua" w:eastAsia="Times New Roman" w:hAnsi="Book Antiqua" w:cs="Arial"/>
          <w:i/>
          <w:iCs/>
        </w:rPr>
        <w:t>vs</w:t>
      </w:r>
      <w:r w:rsidRPr="00817F69">
        <w:rPr>
          <w:rFonts w:ascii="Book Antiqua" w:eastAsia="Times New Roman" w:hAnsi="Book Antiqua" w:cs="Arial"/>
        </w:rPr>
        <w:t xml:space="preserve"> living donor kidneys. </w:t>
      </w:r>
      <w:proofErr w:type="gramStart"/>
      <w:r w:rsidRPr="00817F69">
        <w:rPr>
          <w:rFonts w:ascii="Book Antiqua" w:eastAsia="Times New Roman" w:hAnsi="Book Antiqua" w:cs="Arial"/>
          <w:vertAlign w:val="superscript"/>
        </w:rPr>
        <w:t>c</w:t>
      </w:r>
      <w:r w:rsidRPr="00817F69">
        <w:rPr>
          <w:rFonts w:ascii="Book Antiqua" w:eastAsia="Times New Roman" w:hAnsi="Book Antiqua" w:cs="Arial"/>
          <w:i/>
          <w:iCs/>
        </w:rPr>
        <w:t>P</w:t>
      </w:r>
      <w:proofErr w:type="gramEnd"/>
      <w:r w:rsidRPr="00817F69">
        <w:rPr>
          <w:rFonts w:ascii="Book Antiqua" w:eastAsia="Times New Roman" w:hAnsi="Book Antiqua" w:cs="Arial"/>
          <w:i/>
          <w:iCs/>
        </w:rPr>
        <w:t xml:space="preserve"> </w:t>
      </w:r>
      <w:r w:rsidRPr="00817F69">
        <w:rPr>
          <w:rFonts w:ascii="Book Antiqua" w:eastAsia="Times New Roman" w:hAnsi="Book Antiqua" w:cs="Arial"/>
        </w:rPr>
        <w:t xml:space="preserve">&lt; 0.05 </w:t>
      </w:r>
      <w:r w:rsidRPr="00817F69">
        <w:rPr>
          <w:rFonts w:ascii="Book Antiqua" w:eastAsia="Times New Roman" w:hAnsi="Book Antiqua" w:cs="Arial"/>
          <w:i/>
          <w:iCs/>
        </w:rPr>
        <w:t>vs</w:t>
      </w:r>
      <w:r w:rsidRPr="00817F69">
        <w:rPr>
          <w:rFonts w:ascii="Book Antiqua" w:eastAsia="Times New Roman" w:hAnsi="Book Antiqua" w:cs="Arial"/>
        </w:rPr>
        <w:t xml:space="preserve"> </w:t>
      </w:r>
      <w:r w:rsidR="006C2E7A" w:rsidRPr="00817F69">
        <w:rPr>
          <w:rFonts w:ascii="Book Antiqua" w:eastAsia="Times New Roman" w:hAnsi="Book Antiqua" w:cs="Arial"/>
        </w:rPr>
        <w:t>Deceased cardiac death donor</w:t>
      </w:r>
      <w:r w:rsidRPr="00817F69">
        <w:rPr>
          <w:rFonts w:ascii="Book Antiqua" w:eastAsia="Times New Roman" w:hAnsi="Book Antiqua" w:cs="Arial"/>
        </w:rPr>
        <w:t xml:space="preserve"> kidneys perfused with </w:t>
      </w:r>
      <w:r w:rsidR="006C2E7A" w:rsidRPr="00817F69">
        <w:rPr>
          <w:rFonts w:ascii="Book Antiqua" w:eastAsia="Times New Roman" w:hAnsi="Book Antiqua" w:cs="Arial"/>
        </w:rPr>
        <w:t>University of Wisconsin</w:t>
      </w:r>
      <w:r w:rsidRPr="00817F69">
        <w:rPr>
          <w:rFonts w:ascii="Book Antiqua" w:eastAsia="Times New Roman" w:hAnsi="Book Antiqua" w:cs="Arial"/>
        </w:rPr>
        <w:t xml:space="preserve"> solution. </w:t>
      </w:r>
      <w:proofErr w:type="gramStart"/>
      <w:r w:rsidRPr="00817F69">
        <w:rPr>
          <w:rFonts w:ascii="Book Antiqua" w:eastAsia="Times New Roman" w:hAnsi="Book Antiqua" w:cs="Arial"/>
          <w:vertAlign w:val="superscript"/>
        </w:rPr>
        <w:t>d</w:t>
      </w:r>
      <w:r w:rsidRPr="00817F69">
        <w:rPr>
          <w:rFonts w:ascii="Book Antiqua" w:eastAsia="Times New Roman" w:hAnsi="Book Antiqua" w:cs="Arial"/>
          <w:i/>
          <w:iCs/>
        </w:rPr>
        <w:t>P</w:t>
      </w:r>
      <w:proofErr w:type="gramEnd"/>
      <w:r w:rsidRPr="00817F69">
        <w:rPr>
          <w:rFonts w:ascii="Book Antiqua" w:eastAsia="Times New Roman" w:hAnsi="Book Antiqua" w:cs="Arial"/>
          <w:i/>
          <w:iCs/>
        </w:rPr>
        <w:t xml:space="preserve"> </w:t>
      </w:r>
      <w:r w:rsidRPr="00817F69">
        <w:rPr>
          <w:rFonts w:ascii="Book Antiqua" w:eastAsia="Times New Roman" w:hAnsi="Book Antiqua" w:cs="Arial"/>
        </w:rPr>
        <w:t xml:space="preserve">&lt; 0.01 </w:t>
      </w:r>
      <w:r w:rsidRPr="00817F69">
        <w:rPr>
          <w:rFonts w:ascii="Book Antiqua" w:eastAsia="Times New Roman" w:hAnsi="Book Antiqua" w:cs="Arial"/>
          <w:i/>
          <w:iCs/>
        </w:rPr>
        <w:t xml:space="preserve">vs </w:t>
      </w:r>
      <w:r w:rsidRPr="00817F69">
        <w:rPr>
          <w:rFonts w:ascii="Book Antiqua" w:eastAsia="Times New Roman" w:hAnsi="Book Antiqua" w:cs="Arial"/>
        </w:rPr>
        <w:t xml:space="preserve">increased extracellular histone group. </w:t>
      </w:r>
      <w:proofErr w:type="gramStart"/>
      <w:r w:rsidRPr="00817F69">
        <w:rPr>
          <w:rFonts w:ascii="Book Antiqua" w:eastAsia="Times New Roman" w:hAnsi="Book Antiqua" w:cs="Arial"/>
          <w:vertAlign w:val="superscript"/>
        </w:rPr>
        <w:t>e</w:t>
      </w:r>
      <w:r w:rsidRPr="00817F69">
        <w:rPr>
          <w:rFonts w:ascii="Book Antiqua" w:eastAsia="Times New Roman" w:hAnsi="Book Antiqua" w:cs="Arial"/>
          <w:i/>
          <w:iCs/>
        </w:rPr>
        <w:t>P</w:t>
      </w:r>
      <w:proofErr w:type="gramEnd"/>
      <w:r w:rsidRPr="00817F69">
        <w:rPr>
          <w:rFonts w:ascii="Book Antiqua" w:eastAsia="Times New Roman" w:hAnsi="Book Antiqua" w:cs="Arial"/>
          <w:i/>
          <w:iCs/>
        </w:rPr>
        <w:t xml:space="preserve"> </w:t>
      </w:r>
      <w:r w:rsidRPr="00817F69">
        <w:rPr>
          <w:rFonts w:ascii="Book Antiqua" w:eastAsia="Times New Roman" w:hAnsi="Book Antiqua" w:cs="Arial"/>
        </w:rPr>
        <w:t xml:space="preserve">&lt; 0.05 </w:t>
      </w:r>
      <w:r w:rsidRPr="00817F69">
        <w:rPr>
          <w:rFonts w:ascii="Book Antiqua" w:eastAsia="Times New Roman" w:hAnsi="Book Antiqua" w:cs="Arial"/>
          <w:i/>
          <w:iCs/>
        </w:rPr>
        <w:t>vs</w:t>
      </w:r>
      <w:r w:rsidRPr="00817F69">
        <w:rPr>
          <w:rFonts w:ascii="Book Antiqua" w:eastAsia="Times New Roman" w:hAnsi="Book Antiqua" w:cs="Arial"/>
        </w:rPr>
        <w:t xml:space="preserve"> increased extracellular histone group. </w:t>
      </w:r>
      <w:r w:rsidRPr="00817F69">
        <w:rPr>
          <w:rFonts w:ascii="Book Antiqua" w:eastAsia="Times New Roman" w:hAnsi="Book Antiqua" w:cs="Arial"/>
          <w:vertAlign w:val="superscript"/>
        </w:rPr>
        <w:t>f</w:t>
      </w:r>
      <w:r w:rsidRPr="00817F69">
        <w:rPr>
          <w:rFonts w:ascii="Book Antiqua" w:eastAsia="Times New Roman" w:hAnsi="Book Antiqua" w:cs="Arial"/>
          <w:i/>
        </w:rPr>
        <w:t>P</w:t>
      </w:r>
      <w:r w:rsidRPr="00817F69">
        <w:rPr>
          <w:rFonts w:ascii="Book Antiqua" w:eastAsia="Times New Roman" w:hAnsi="Book Antiqua" w:cs="Arial"/>
        </w:rPr>
        <w:t xml:space="preserve"> &lt; 0.05 </w:t>
      </w:r>
      <w:r w:rsidRPr="00817F69">
        <w:rPr>
          <w:rFonts w:ascii="Book Antiqua" w:eastAsia="Times New Roman" w:hAnsi="Book Antiqua" w:cs="Arial"/>
          <w:i/>
          <w:iCs/>
        </w:rPr>
        <w:t>vs</w:t>
      </w:r>
      <w:r w:rsidRPr="00817F69">
        <w:rPr>
          <w:rFonts w:ascii="Book Antiqua" w:eastAsia="Times New Roman" w:hAnsi="Book Antiqua" w:cs="Arial"/>
        </w:rPr>
        <w:t xml:space="preserve"> EVKP group A.</w:t>
      </w:r>
      <w:r w:rsidR="006C2E7A" w:rsidRPr="00817F69">
        <w:rPr>
          <w:rFonts w:ascii="Book Antiqua" w:hAnsi="Book Antiqua" w:cs="Arial"/>
          <w:lang w:eastAsia="zh-CN"/>
        </w:rPr>
        <w:t xml:space="preserve"> </w:t>
      </w:r>
      <w:r w:rsidRPr="00817F69">
        <w:rPr>
          <w:rFonts w:ascii="Book Antiqua" w:eastAsia="Times New Roman" w:hAnsi="Book Antiqua" w:cs="Arial"/>
        </w:rPr>
        <w:t>NGAL: Neutrophil gelatinase-associated lipocalin; L-FABP: Liver fatty acid binding protein; eGFR: Estimated glomerular filtration rate; MMP-2: Matrix metalloproteinase-2 LDH: Lactate dehydrogenase;</w:t>
      </w:r>
      <w:r w:rsidRPr="00817F69">
        <w:rPr>
          <w:rFonts w:ascii="Book Antiqua" w:eastAsia="等线" w:hAnsi="Book Antiqua" w:cs="Arial"/>
          <w:lang w:eastAsia="zh-CN"/>
        </w:rPr>
        <w:t xml:space="preserve"> DBD: </w:t>
      </w:r>
      <w:r w:rsidRPr="00817F69">
        <w:rPr>
          <w:rFonts w:ascii="Book Antiqua" w:eastAsia="Times New Roman" w:hAnsi="Book Antiqua" w:cs="Arial"/>
        </w:rPr>
        <w:t>Donation after brain death</w:t>
      </w:r>
      <w:r w:rsidRPr="00817F69">
        <w:rPr>
          <w:rFonts w:ascii="Book Antiqua" w:eastAsia="等线" w:hAnsi="Book Antiqua" w:cs="Arial"/>
          <w:lang w:eastAsia="zh-CN"/>
        </w:rPr>
        <w:t xml:space="preserve">; </w:t>
      </w:r>
      <w:r w:rsidRPr="00817F69">
        <w:rPr>
          <w:rFonts w:ascii="Book Antiqua" w:eastAsia="Times New Roman" w:hAnsi="Book Antiqua" w:cs="Arial"/>
        </w:rPr>
        <w:t>DCD: Deceased cardiac death donor; HMP: Hypothermic machine perfusion; AL: Adenosine lidocaine; UW: University of Wisconsin; HR: Hazard ratio; KIM-1: Kidney injury molecule</w:t>
      </w:r>
      <w:r w:rsidRPr="00817F69">
        <w:rPr>
          <w:rFonts w:ascii="Book Antiqua" w:eastAsia="等线" w:hAnsi="Book Antiqua" w:cs="Arial"/>
          <w:lang w:eastAsia="zh-CN"/>
        </w:rPr>
        <w:t>-</w:t>
      </w:r>
      <w:r w:rsidRPr="00817F69">
        <w:rPr>
          <w:rFonts w:ascii="Book Antiqua" w:eastAsia="Times New Roman" w:hAnsi="Book Antiqua" w:cs="Arial"/>
        </w:rPr>
        <w:t xml:space="preserve">1; EVKP: </w:t>
      </w:r>
      <w:r w:rsidRPr="00817F69">
        <w:rPr>
          <w:rFonts w:ascii="Book Antiqua" w:eastAsia="Times New Roman" w:hAnsi="Book Antiqua" w:cs="Arial"/>
          <w:i/>
        </w:rPr>
        <w:t xml:space="preserve">Ex vivo </w:t>
      </w:r>
      <w:r w:rsidRPr="00817F69">
        <w:rPr>
          <w:rFonts w:ascii="Book Antiqua" w:eastAsia="Times New Roman" w:hAnsi="Book Antiqua" w:cs="Arial"/>
        </w:rPr>
        <w:t>normothermic kidney perfusion; ET-1: Endothelin-1</w:t>
      </w:r>
      <w:r w:rsidRPr="00817F69">
        <w:rPr>
          <w:rFonts w:ascii="Book Antiqua" w:eastAsia="等线" w:hAnsi="Book Antiqua" w:cs="Arial"/>
          <w:lang w:eastAsia="zh-CN"/>
        </w:rPr>
        <w:t>.</w:t>
      </w:r>
    </w:p>
    <w:p w:rsidR="00F25FBE" w:rsidRPr="00817F69" w:rsidRDefault="00F25FBE" w:rsidP="00817F69">
      <w:pPr>
        <w:snapToGrid w:val="0"/>
        <w:spacing w:line="360" w:lineRule="auto"/>
        <w:jc w:val="both"/>
        <w:rPr>
          <w:rFonts w:ascii="Book Antiqua" w:eastAsia="Times New Roman" w:hAnsi="Book Antiqua" w:cs="Arial"/>
          <w:b/>
          <w:bCs/>
        </w:rPr>
      </w:pPr>
      <w:r w:rsidRPr="00817F69">
        <w:rPr>
          <w:rFonts w:ascii="Book Antiqua" w:eastAsia="Times New Roman" w:hAnsi="Book Antiqua" w:cs="Arial"/>
          <w:b/>
          <w:bCs/>
        </w:rPr>
        <w:br w:type="page"/>
      </w:r>
      <w:r w:rsidRPr="00817F69">
        <w:rPr>
          <w:rFonts w:ascii="Book Antiqua" w:eastAsia="Times New Roman" w:hAnsi="Book Antiqua" w:cs="Arial"/>
          <w:b/>
          <w:bCs/>
        </w:rPr>
        <w:lastRenderedPageBreak/>
        <w:t>Table 7</w:t>
      </w:r>
      <w:r w:rsidRPr="00817F69">
        <w:rPr>
          <w:rFonts w:ascii="Book Antiqua" w:eastAsia="等线" w:hAnsi="Book Antiqua" w:cs="Arial"/>
          <w:b/>
          <w:bCs/>
          <w:lang w:eastAsia="zh-CN"/>
        </w:rPr>
        <w:t xml:space="preserve"> </w:t>
      </w:r>
      <w:r w:rsidRPr="00817F69">
        <w:rPr>
          <w:rFonts w:ascii="Book Antiqua" w:eastAsia="Times New Roman" w:hAnsi="Book Antiqua" w:cs="Arial"/>
          <w:b/>
          <w:bCs/>
        </w:rPr>
        <w:t>Summary of biomarkers associated with delayed graft function</w:t>
      </w:r>
    </w:p>
    <w:tbl>
      <w:tblPr>
        <w:tblStyle w:val="LightGrid-Accent61"/>
        <w:tblW w:w="9640" w:type="dxa"/>
        <w:tblInd w:w="-176" w:type="dxa"/>
        <w:tblBorders>
          <w:top w:val="single" w:sz="8" w:space="0" w:color="000000" w:themeColor="text1"/>
          <w:left w:val="none" w:sz="0" w:space="0" w:color="auto"/>
          <w:bottom w:val="single" w:sz="8" w:space="0" w:color="000000" w:themeColor="text1"/>
          <w:right w:val="none" w:sz="0" w:space="0" w:color="auto"/>
          <w:insideH w:val="none" w:sz="0" w:space="0" w:color="auto"/>
          <w:insideV w:val="none" w:sz="0" w:space="0" w:color="auto"/>
        </w:tblBorders>
        <w:tblLayout w:type="fixed"/>
        <w:tblLook w:val="04A0" w:firstRow="1" w:lastRow="0" w:firstColumn="1" w:lastColumn="0" w:noHBand="0" w:noVBand="1"/>
      </w:tblPr>
      <w:tblGrid>
        <w:gridCol w:w="1640"/>
        <w:gridCol w:w="974"/>
        <w:gridCol w:w="1211"/>
        <w:gridCol w:w="1794"/>
        <w:gridCol w:w="1328"/>
        <w:gridCol w:w="2693"/>
      </w:tblGrid>
      <w:tr w:rsidR="00F25FBE" w:rsidRPr="00817F69" w:rsidTr="00817F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0" w:type="dxa"/>
            <w:tcBorders>
              <w:top w:val="single" w:sz="8" w:space="0" w:color="000000" w:themeColor="text1"/>
              <w:left w:val="none" w:sz="0" w:space="0" w:color="auto"/>
              <w:bottom w:val="single" w:sz="8" w:space="0" w:color="000000" w:themeColor="text1"/>
              <w:right w:val="none" w:sz="0" w:space="0" w:color="auto"/>
            </w:tcBorders>
            <w:shd w:val="clear" w:color="auto" w:fill="auto"/>
          </w:tcPr>
          <w:p w:rsidR="00F25FBE" w:rsidRPr="00817F69" w:rsidRDefault="0040754C" w:rsidP="00817F69">
            <w:pPr>
              <w:tabs>
                <w:tab w:val="right" w:pos="1702"/>
              </w:tabs>
              <w:snapToGrid w:val="0"/>
              <w:spacing w:line="360" w:lineRule="auto"/>
              <w:jc w:val="both"/>
              <w:rPr>
                <w:rFonts w:ascii="Book Antiqua" w:hAnsi="Book Antiqua" w:cs="Arial"/>
              </w:rPr>
            </w:pPr>
            <w:r w:rsidRPr="00817F69">
              <w:rPr>
                <w:rFonts w:ascii="Book Antiqua" w:hAnsi="Book Antiqua"/>
              </w:rPr>
              <w:t>Ref.</w:t>
            </w:r>
            <w:r w:rsidR="00F25FBE" w:rsidRPr="00817F69">
              <w:rPr>
                <w:rFonts w:ascii="Book Antiqua" w:hAnsi="Book Antiqua"/>
              </w:rPr>
              <w:t xml:space="preserve"> </w:t>
            </w:r>
          </w:p>
        </w:tc>
        <w:tc>
          <w:tcPr>
            <w:tcW w:w="974" w:type="dxa"/>
            <w:tcBorders>
              <w:top w:val="single" w:sz="8" w:space="0" w:color="000000" w:themeColor="text1"/>
              <w:left w:val="none" w:sz="0" w:space="0" w:color="auto"/>
              <w:bottom w:val="single" w:sz="8" w:space="0" w:color="000000" w:themeColor="text1"/>
              <w:right w:val="none" w:sz="0" w:space="0" w:color="auto"/>
            </w:tcBorders>
            <w:shd w:val="clear" w:color="auto" w:fill="auto"/>
          </w:tcPr>
          <w:p w:rsidR="00F25FBE" w:rsidRPr="00817F69" w:rsidRDefault="00F25FBE" w:rsidP="00817F69">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i/>
              </w:rPr>
            </w:pPr>
            <w:r w:rsidRPr="00817F69">
              <w:rPr>
                <w:rFonts w:ascii="Book Antiqua" w:hAnsi="Book Antiqua"/>
                <w:i/>
              </w:rPr>
              <w:t>n</w:t>
            </w:r>
          </w:p>
        </w:tc>
        <w:tc>
          <w:tcPr>
            <w:tcW w:w="1211" w:type="dxa"/>
            <w:tcBorders>
              <w:top w:val="single" w:sz="8" w:space="0" w:color="000000" w:themeColor="text1"/>
              <w:left w:val="none" w:sz="0" w:space="0" w:color="auto"/>
              <w:bottom w:val="single" w:sz="8" w:space="0" w:color="000000" w:themeColor="text1"/>
              <w:right w:val="none" w:sz="0" w:space="0" w:color="auto"/>
            </w:tcBorders>
            <w:shd w:val="clear" w:color="auto" w:fill="auto"/>
          </w:tcPr>
          <w:p w:rsidR="00F25FBE" w:rsidRPr="00817F69" w:rsidRDefault="00F25FBE" w:rsidP="00817F69">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rPr>
            </w:pPr>
            <w:r w:rsidRPr="00817F69">
              <w:rPr>
                <w:rFonts w:ascii="Book Antiqua" w:hAnsi="Book Antiqua"/>
              </w:rPr>
              <w:t xml:space="preserve">Sample </w:t>
            </w:r>
          </w:p>
        </w:tc>
        <w:tc>
          <w:tcPr>
            <w:tcW w:w="1794" w:type="dxa"/>
            <w:tcBorders>
              <w:top w:val="single" w:sz="8" w:space="0" w:color="000000" w:themeColor="text1"/>
              <w:left w:val="none" w:sz="0" w:space="0" w:color="auto"/>
              <w:bottom w:val="single" w:sz="8" w:space="0" w:color="000000" w:themeColor="text1"/>
              <w:right w:val="none" w:sz="0" w:space="0" w:color="auto"/>
            </w:tcBorders>
            <w:shd w:val="clear" w:color="auto" w:fill="auto"/>
          </w:tcPr>
          <w:p w:rsidR="00F25FBE" w:rsidRPr="00817F69" w:rsidRDefault="00F25FBE" w:rsidP="00817F69">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rPr>
            </w:pPr>
            <w:r w:rsidRPr="00817F69">
              <w:rPr>
                <w:rFonts w:ascii="Book Antiqua" w:hAnsi="Book Antiqua"/>
              </w:rPr>
              <w:t xml:space="preserve">Biomarkers </w:t>
            </w:r>
          </w:p>
        </w:tc>
        <w:tc>
          <w:tcPr>
            <w:tcW w:w="1328" w:type="dxa"/>
            <w:tcBorders>
              <w:top w:val="single" w:sz="8" w:space="0" w:color="000000" w:themeColor="text1"/>
              <w:left w:val="none" w:sz="0" w:space="0" w:color="auto"/>
              <w:bottom w:val="single" w:sz="8" w:space="0" w:color="000000" w:themeColor="text1"/>
              <w:right w:val="none" w:sz="0" w:space="0" w:color="auto"/>
            </w:tcBorders>
            <w:shd w:val="clear" w:color="auto" w:fill="auto"/>
          </w:tcPr>
          <w:p w:rsidR="00F25FBE" w:rsidRPr="00817F69" w:rsidRDefault="00F25FBE" w:rsidP="00817F69">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rPr>
            </w:pPr>
            <w:r w:rsidRPr="00817F69">
              <w:rPr>
                <w:rFonts w:ascii="Book Antiqua" w:hAnsi="Book Antiqua"/>
              </w:rPr>
              <w:t xml:space="preserve">Outcome </w:t>
            </w:r>
          </w:p>
        </w:tc>
        <w:tc>
          <w:tcPr>
            <w:tcW w:w="2693" w:type="dxa"/>
            <w:tcBorders>
              <w:top w:val="single" w:sz="8" w:space="0" w:color="000000" w:themeColor="text1"/>
              <w:left w:val="none" w:sz="0" w:space="0" w:color="auto"/>
              <w:bottom w:val="single" w:sz="8" w:space="0" w:color="000000" w:themeColor="text1"/>
              <w:right w:val="none" w:sz="0" w:space="0" w:color="auto"/>
            </w:tcBorders>
            <w:shd w:val="clear" w:color="auto" w:fill="auto"/>
          </w:tcPr>
          <w:p w:rsidR="00F25FBE" w:rsidRPr="00817F69" w:rsidRDefault="00F25FBE" w:rsidP="00817F69">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rPr>
            </w:pPr>
            <w:r w:rsidRPr="00817F69">
              <w:rPr>
                <w:rFonts w:ascii="Book Antiqua" w:hAnsi="Book Antiqua"/>
              </w:rPr>
              <w:t xml:space="preserve">Study </w:t>
            </w:r>
            <w:r w:rsidR="0040754C" w:rsidRPr="00817F69">
              <w:rPr>
                <w:rFonts w:ascii="Book Antiqua" w:hAnsi="Book Antiqua"/>
              </w:rPr>
              <w:t xml:space="preserve">conclusion </w:t>
            </w:r>
          </w:p>
        </w:tc>
      </w:tr>
      <w:tr w:rsidR="00F25FBE" w:rsidRPr="00817F69" w:rsidTr="00817F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0" w:type="dxa"/>
            <w:tcBorders>
              <w:top w:val="single" w:sz="8" w:space="0" w:color="000000" w:themeColor="text1"/>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rPr>
                <w:rFonts w:ascii="Book Antiqua" w:hAnsi="Book Antiqua" w:cs="Arial"/>
                <w:b w:val="0"/>
              </w:rPr>
            </w:pPr>
            <w:r w:rsidRPr="00817F69">
              <w:rPr>
                <w:rFonts w:ascii="Book Antiqua" w:hAnsi="Book Antiqua" w:cs="Arial"/>
                <w:b w:val="0"/>
              </w:rPr>
              <w:t xml:space="preserve">Parikh </w:t>
            </w:r>
            <w:r w:rsidRPr="00817F69">
              <w:rPr>
                <w:rFonts w:ascii="Book Antiqua" w:hAnsi="Book Antiqua" w:cs="Arial"/>
                <w:b w:val="0"/>
                <w:i/>
                <w:iCs/>
              </w:rPr>
              <w:t>et al</w:t>
            </w:r>
            <w:r w:rsidR="0040754C" w:rsidRPr="00817F69">
              <w:rPr>
                <w:rFonts w:ascii="Book Antiqua" w:hAnsi="Book Antiqua" w:cs="Arial"/>
                <w:b w:val="0"/>
                <w:noProof/>
                <w:vertAlign w:val="superscript"/>
              </w:rPr>
              <w:t>[46]</w:t>
            </w:r>
            <w:r w:rsidR="0040754C" w:rsidRPr="00817F69">
              <w:rPr>
                <w:rFonts w:ascii="Book Antiqua" w:hAnsi="Book Antiqua" w:cs="Arial"/>
              </w:rPr>
              <w:t>,</w:t>
            </w:r>
            <w:r w:rsidRPr="00817F69">
              <w:rPr>
                <w:rFonts w:ascii="Book Antiqua" w:hAnsi="Book Antiqua" w:cs="Arial"/>
                <w:b w:val="0"/>
                <w:i/>
                <w:iCs/>
              </w:rPr>
              <w:t xml:space="preserve"> </w:t>
            </w:r>
            <w:r w:rsidRPr="00817F69">
              <w:rPr>
                <w:rFonts w:ascii="Book Antiqua" w:hAnsi="Book Antiqua" w:cs="Arial"/>
                <w:b w:val="0"/>
              </w:rPr>
              <w:t>2016</w:t>
            </w:r>
          </w:p>
        </w:tc>
        <w:tc>
          <w:tcPr>
            <w:tcW w:w="974" w:type="dxa"/>
            <w:tcBorders>
              <w:top w:val="single" w:sz="8" w:space="0" w:color="000000" w:themeColor="text1"/>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671</w:t>
            </w:r>
          </w:p>
        </w:tc>
        <w:tc>
          <w:tcPr>
            <w:tcW w:w="1211" w:type="dxa"/>
            <w:tcBorders>
              <w:top w:val="single" w:sz="8" w:space="0" w:color="000000" w:themeColor="text1"/>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Perfusate</w:t>
            </w:r>
          </w:p>
        </w:tc>
        <w:tc>
          <w:tcPr>
            <w:tcW w:w="1794" w:type="dxa"/>
            <w:tcBorders>
              <w:top w:val="single" w:sz="8" w:space="0" w:color="000000" w:themeColor="text1"/>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Cs/>
              </w:rPr>
            </w:pPr>
            <w:r w:rsidRPr="00817F69">
              <w:rPr>
                <w:rFonts w:ascii="Book Antiqua" w:eastAsia="Times New Roman" w:hAnsi="Book Antiqua" w:cs="Arial"/>
                <w:bCs/>
              </w:rPr>
              <w:t>NGAL, IL-18, L-FABP</w:t>
            </w:r>
          </w:p>
        </w:tc>
        <w:tc>
          <w:tcPr>
            <w:tcW w:w="1328" w:type="dxa"/>
            <w:tcBorders>
              <w:top w:val="single" w:sz="8" w:space="0" w:color="000000" w:themeColor="text1"/>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DGF</w:t>
            </w:r>
          </w:p>
        </w:tc>
        <w:tc>
          <w:tcPr>
            <w:tcW w:w="2693" w:type="dxa"/>
            <w:tcBorders>
              <w:top w:val="single" w:sz="8" w:space="0" w:color="000000" w:themeColor="text1"/>
              <w:left w:val="none" w:sz="0" w:space="0" w:color="auto"/>
              <w:bottom w:val="none" w:sz="0" w:space="0" w:color="auto"/>
              <w:right w:val="none" w:sz="0" w:space="0" w:color="auto"/>
            </w:tcBorders>
            <w:shd w:val="clear" w:color="auto" w:fill="auto"/>
          </w:tcPr>
          <w:p w:rsidR="00F25FBE" w:rsidRPr="00817F69" w:rsidRDefault="0040754C"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Cs/>
              </w:rPr>
            </w:pPr>
            <w:r w:rsidRPr="00817F69">
              <w:rPr>
                <w:rFonts w:ascii="Book Antiqua" w:eastAsia="Times New Roman" w:hAnsi="Book Antiqua" w:cs="Arial"/>
                <w:bCs/>
              </w:rPr>
              <w:t>Base (</w:t>
            </w:r>
            <w:r w:rsidR="00F25FBE" w:rsidRPr="00817F69">
              <w:rPr>
                <w:rFonts w:ascii="Book Antiqua" w:eastAsia="Times New Roman" w:hAnsi="Book Antiqua" w:cs="Arial"/>
                <w:bCs/>
              </w:rPr>
              <w:t>NGAL</w:t>
            </w:r>
            <w:r w:rsidRPr="00817F69">
              <w:rPr>
                <w:rFonts w:ascii="Book Antiqua" w:eastAsia="Times New Roman" w:hAnsi="Book Antiqua" w:cs="Arial"/>
                <w:bCs/>
              </w:rPr>
              <w:t>)</w:t>
            </w:r>
            <w:r w:rsidR="00F25FBE" w:rsidRPr="00817F69">
              <w:rPr>
                <w:rFonts w:ascii="Book Antiqua" w:eastAsia="Times New Roman" w:hAnsi="Book Antiqua" w:cs="Arial"/>
                <w:bCs/>
              </w:rPr>
              <w:t xml:space="preserve"> was significantly </w:t>
            </w:r>
            <w:r w:rsidR="00F25FBE" w:rsidRPr="00817F69">
              <w:rPr>
                <w:rFonts w:ascii="Book Antiqua" w:eastAsia="Times New Roman" w:hAnsi="Book Antiqua" w:cs="Arial"/>
              </w:rPr>
              <w:sym w:font="Symbol" w:char="F0AD"/>
            </w:r>
            <w:r w:rsidR="00F25FBE" w:rsidRPr="00817F69">
              <w:rPr>
                <w:rFonts w:ascii="Book Antiqua" w:eastAsia="Times New Roman" w:hAnsi="Book Antiqua" w:cs="Arial"/>
              </w:rPr>
              <w:t xml:space="preserve"> </w:t>
            </w:r>
            <w:r w:rsidR="00F25FBE" w:rsidRPr="00817F69">
              <w:rPr>
                <w:rFonts w:ascii="Book Antiqua" w:eastAsia="Times New Roman" w:hAnsi="Book Antiqua" w:cs="Arial"/>
                <w:bCs/>
              </w:rPr>
              <w:t>in allografts with DGF</w:t>
            </w:r>
            <w:r w:rsidR="00F25FBE" w:rsidRPr="00817F69">
              <w:rPr>
                <w:rFonts w:ascii="Book Antiqua" w:eastAsia="Times New Roman" w:hAnsi="Book Antiqua" w:cs="Arial"/>
                <w:bCs/>
                <w:vertAlign w:val="superscript"/>
              </w:rPr>
              <w:t>a</w:t>
            </w:r>
            <w:r w:rsidR="00F25FBE" w:rsidRPr="00817F69">
              <w:rPr>
                <w:rFonts w:ascii="Book Antiqua" w:eastAsia="Times New Roman" w:hAnsi="Book Antiqua" w:cs="Arial"/>
                <w:bCs/>
              </w:rPr>
              <w:t>. This was also observed in post values of IL-18</w:t>
            </w:r>
            <w:r w:rsidR="00F25FBE" w:rsidRPr="00817F69">
              <w:rPr>
                <w:rFonts w:ascii="Book Antiqua" w:eastAsia="Times New Roman" w:hAnsi="Book Antiqua" w:cs="Arial"/>
                <w:bCs/>
                <w:vertAlign w:val="superscript"/>
              </w:rPr>
              <w:t xml:space="preserve">a </w:t>
            </w:r>
            <w:r w:rsidR="00F25FBE" w:rsidRPr="00817F69">
              <w:rPr>
                <w:rFonts w:ascii="Book Antiqua" w:eastAsia="Times New Roman" w:hAnsi="Book Antiqua" w:cs="Arial"/>
                <w:bCs/>
              </w:rPr>
              <w:t>and base/post perfusate L-FABP levels</w:t>
            </w:r>
            <w:r w:rsidR="00F25FBE" w:rsidRPr="00817F69">
              <w:rPr>
                <w:rFonts w:ascii="Book Antiqua" w:eastAsia="Times New Roman" w:hAnsi="Book Antiqua" w:cs="Arial"/>
                <w:bCs/>
                <w:vertAlign w:val="superscript"/>
              </w:rPr>
              <w:t>b</w:t>
            </w:r>
            <w:r w:rsidR="00F25FBE" w:rsidRPr="00817F69">
              <w:rPr>
                <w:rFonts w:ascii="Book Antiqua" w:eastAsia="Times New Roman" w:hAnsi="Book Antiqua" w:cs="Arial"/>
                <w:bCs/>
              </w:rPr>
              <w:t>.</w:t>
            </w:r>
          </w:p>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bCs/>
              </w:rPr>
              <w:t>These biomarkers did not significantly correlate with DGF development on multivariate adjustment</w:t>
            </w:r>
          </w:p>
        </w:tc>
      </w:tr>
      <w:tr w:rsidR="00F25FBE" w:rsidRPr="00817F69" w:rsidTr="00817F6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0"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rPr>
                <w:rFonts w:ascii="Book Antiqua" w:eastAsia="等线" w:hAnsi="Book Antiqua" w:cs="Arial"/>
                <w:b w:val="0"/>
                <w:lang w:eastAsia="zh-CN"/>
              </w:rPr>
            </w:pPr>
            <w:r w:rsidRPr="00817F69">
              <w:rPr>
                <w:rFonts w:ascii="Book Antiqua" w:hAnsi="Book Antiqua" w:cs="Arial"/>
                <w:b w:val="0"/>
              </w:rPr>
              <w:t xml:space="preserve">van Smaalen </w:t>
            </w:r>
            <w:r w:rsidRPr="00817F69">
              <w:rPr>
                <w:rFonts w:ascii="Book Antiqua" w:hAnsi="Book Antiqua" w:cs="Arial"/>
                <w:b w:val="0"/>
                <w:i/>
                <w:iCs/>
              </w:rPr>
              <w:t>et al</w:t>
            </w:r>
            <w:r w:rsidR="0040754C" w:rsidRPr="00817F69">
              <w:rPr>
                <w:rFonts w:ascii="Book Antiqua" w:hAnsi="Book Antiqua" w:cs="Arial"/>
                <w:b w:val="0"/>
                <w:noProof/>
                <w:vertAlign w:val="superscript"/>
              </w:rPr>
              <w:t>[49]</w:t>
            </w:r>
            <w:r w:rsidR="0040754C" w:rsidRPr="00817F69">
              <w:rPr>
                <w:rFonts w:ascii="Book Antiqua" w:hAnsi="Book Antiqua" w:cs="Arial"/>
              </w:rPr>
              <w:t>,</w:t>
            </w:r>
            <w:r w:rsidRPr="00817F69">
              <w:rPr>
                <w:rFonts w:ascii="Book Antiqua" w:hAnsi="Book Antiqua" w:cs="Arial"/>
                <w:b w:val="0"/>
              </w:rPr>
              <w:t xml:space="preserve"> 2017</w:t>
            </w:r>
          </w:p>
        </w:tc>
        <w:tc>
          <w:tcPr>
            <w:tcW w:w="974"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390</w:t>
            </w:r>
          </w:p>
        </w:tc>
        <w:tc>
          <w:tcPr>
            <w:tcW w:w="1211"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Perfusate</w:t>
            </w:r>
          </w:p>
        </w:tc>
        <w:tc>
          <w:tcPr>
            <w:tcW w:w="1794"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Arial"/>
                <w:bCs/>
              </w:rPr>
            </w:pPr>
            <w:r w:rsidRPr="00817F69">
              <w:rPr>
                <w:rFonts w:ascii="Book Antiqua" w:eastAsia="Times New Roman" w:hAnsi="Book Antiqua" w:cs="Arial"/>
              </w:rPr>
              <w:t>Extracellular histone concentration</w:t>
            </w:r>
          </w:p>
        </w:tc>
        <w:tc>
          <w:tcPr>
            <w:tcW w:w="1328"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DGF</w:t>
            </w:r>
          </w:p>
        </w:tc>
        <w:tc>
          <w:tcPr>
            <w:tcW w:w="2693"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Arial"/>
                <w:bCs/>
              </w:rPr>
            </w:pPr>
            <w:r w:rsidRPr="00817F69">
              <w:rPr>
                <w:rFonts w:ascii="Book Antiqua" w:eastAsia="Times New Roman" w:hAnsi="Book Antiqua" w:cs="Arial"/>
                <w:bCs/>
              </w:rPr>
              <w:t xml:space="preserve">Extracellular histone concentration was significantly </w:t>
            </w:r>
            <w:r w:rsidRPr="00817F69">
              <w:rPr>
                <w:rFonts w:ascii="Book Antiqua" w:eastAsia="Times New Roman" w:hAnsi="Book Antiqua" w:cs="Arial"/>
              </w:rPr>
              <w:sym w:font="Symbol" w:char="F0AD"/>
            </w:r>
            <w:r w:rsidRPr="00817F69">
              <w:rPr>
                <w:rFonts w:ascii="Book Antiqua" w:eastAsia="Times New Roman" w:hAnsi="Book Antiqua" w:cs="Arial"/>
              </w:rPr>
              <w:t xml:space="preserve"> </w:t>
            </w:r>
            <w:r w:rsidRPr="00817F69">
              <w:rPr>
                <w:rFonts w:ascii="Book Antiqua" w:eastAsia="Times New Roman" w:hAnsi="Book Antiqua" w:cs="Arial"/>
                <w:bCs/>
              </w:rPr>
              <w:t>in the DGF group (median 0.70 µg/m</w:t>
            </w:r>
            <w:r w:rsidRPr="00817F69">
              <w:rPr>
                <w:rFonts w:ascii="Book Antiqua" w:eastAsia="等线" w:hAnsi="Book Antiqua" w:cs="Arial"/>
                <w:bCs/>
                <w:lang w:eastAsia="zh-CN"/>
              </w:rPr>
              <w:t>L</w:t>
            </w:r>
            <w:r w:rsidRPr="00817F69">
              <w:rPr>
                <w:rFonts w:ascii="Book Antiqua" w:eastAsia="Times New Roman" w:hAnsi="Book Antiqua" w:cs="Arial"/>
                <w:bCs/>
              </w:rPr>
              <w:t xml:space="preserve"> (</w:t>
            </w:r>
            <w:r w:rsidRPr="00817F69">
              <w:rPr>
                <w:rFonts w:ascii="Book Antiqua" w:eastAsia="Times New Roman" w:hAnsi="Book Antiqua" w:cs="Arial"/>
                <w:bCs/>
                <w:iCs/>
              </w:rPr>
              <w:t>IQR</w:t>
            </w:r>
            <w:r w:rsidRPr="00817F69">
              <w:rPr>
                <w:rFonts w:ascii="Book Antiqua" w:eastAsia="Times New Roman" w:hAnsi="Book Antiqua" w:cs="Arial"/>
                <w:bCs/>
                <w:i/>
                <w:iCs/>
              </w:rPr>
              <w:t xml:space="preserve"> </w:t>
            </w:r>
            <w:r w:rsidRPr="00817F69">
              <w:rPr>
                <w:rFonts w:ascii="Book Antiqua" w:eastAsia="Times New Roman" w:hAnsi="Book Antiqua" w:cs="Arial"/>
                <w:bCs/>
              </w:rPr>
              <w:t>0.4 to 0.98) compared to grafts that functioned immediately</w:t>
            </w:r>
            <w:r w:rsidRPr="00817F69">
              <w:rPr>
                <w:rFonts w:ascii="Book Antiqua" w:eastAsia="Times New Roman" w:hAnsi="Book Antiqua" w:cs="Arial"/>
                <w:bCs/>
                <w:vertAlign w:val="superscript"/>
              </w:rPr>
              <w:t>c</w:t>
            </w:r>
            <w:r w:rsidRPr="00817F69">
              <w:rPr>
                <w:rFonts w:ascii="Book Antiqua" w:eastAsia="Times New Roman" w:hAnsi="Book Antiqua" w:cs="Arial"/>
                <w:bCs/>
              </w:rPr>
              <w:t xml:space="preserve"> (median, 0.42 (</w:t>
            </w:r>
            <w:r w:rsidRPr="00817F69">
              <w:rPr>
                <w:rFonts w:ascii="Book Antiqua" w:eastAsia="Times New Roman" w:hAnsi="Book Antiqua" w:cs="Arial"/>
                <w:bCs/>
                <w:iCs/>
              </w:rPr>
              <w:t>IQR</w:t>
            </w:r>
            <w:r w:rsidRPr="00817F69">
              <w:rPr>
                <w:rFonts w:ascii="Book Antiqua" w:eastAsia="Times New Roman" w:hAnsi="Book Antiqua" w:cs="Arial"/>
                <w:bCs/>
              </w:rPr>
              <w:t xml:space="preserve"> 0.07 t</w:t>
            </w:r>
            <w:r w:rsidR="0040754C" w:rsidRPr="00817F69">
              <w:rPr>
                <w:rFonts w:ascii="Book Antiqua" w:eastAsia="Times New Roman" w:hAnsi="Book Antiqua" w:cs="Arial"/>
                <w:bCs/>
              </w:rPr>
              <w:t>o 0.78). Interestingly there was</w:t>
            </w:r>
            <w:r w:rsidRPr="00817F69">
              <w:rPr>
                <w:rFonts w:ascii="Book Antiqua" w:eastAsia="Times New Roman" w:hAnsi="Book Antiqua" w:cs="Arial"/>
                <w:bCs/>
              </w:rPr>
              <w:t xml:space="preserve"> no significant difference in </w:t>
            </w:r>
            <w:r w:rsidRPr="00817F69">
              <w:rPr>
                <w:rFonts w:ascii="Book Antiqua" w:eastAsia="Times New Roman" w:hAnsi="Book Antiqua" w:cs="Arial"/>
                <w:bCs/>
              </w:rPr>
              <w:lastRenderedPageBreak/>
              <w:t>extracellular histone concentration in grafts with primary non</w:t>
            </w:r>
            <w:r w:rsidR="0040754C" w:rsidRPr="00817F69">
              <w:rPr>
                <w:rFonts w:ascii="Book Antiqua" w:eastAsia="Times New Roman" w:hAnsi="Book Antiqua" w:cs="Arial"/>
                <w:bCs/>
              </w:rPr>
              <w:t xml:space="preserve">-function </w:t>
            </w:r>
            <w:r w:rsidR="0040754C" w:rsidRPr="00817F69">
              <w:rPr>
                <w:rFonts w:ascii="Book Antiqua" w:eastAsia="Times New Roman" w:hAnsi="Book Antiqua" w:cs="Arial"/>
                <w:bCs/>
                <w:i/>
              </w:rPr>
              <w:t>vs</w:t>
            </w:r>
            <w:r w:rsidR="0040754C" w:rsidRPr="00817F69">
              <w:rPr>
                <w:rFonts w:ascii="Book Antiqua" w:eastAsia="Times New Roman" w:hAnsi="Book Antiqua" w:cs="Arial"/>
                <w:bCs/>
              </w:rPr>
              <w:t xml:space="preserve"> DGF</w:t>
            </w:r>
          </w:p>
        </w:tc>
      </w:tr>
      <w:tr w:rsidR="00F25FBE" w:rsidRPr="00817F69" w:rsidTr="00817F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0"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rPr>
                <w:rFonts w:ascii="Book Antiqua" w:hAnsi="Book Antiqua" w:cs="Arial"/>
                <w:b w:val="0"/>
              </w:rPr>
            </w:pPr>
            <w:r w:rsidRPr="00817F69">
              <w:rPr>
                <w:rFonts w:ascii="Book Antiqua" w:hAnsi="Book Antiqua" w:cs="Arial"/>
                <w:b w:val="0"/>
              </w:rPr>
              <w:lastRenderedPageBreak/>
              <w:t xml:space="preserve">van Balkom </w:t>
            </w:r>
            <w:r w:rsidRPr="00817F69">
              <w:rPr>
                <w:rFonts w:ascii="Book Antiqua" w:hAnsi="Book Antiqua" w:cs="Arial"/>
                <w:b w:val="0"/>
                <w:i/>
                <w:iCs/>
              </w:rPr>
              <w:t>et al</w:t>
            </w:r>
            <w:r w:rsidR="0040754C" w:rsidRPr="00817F69">
              <w:rPr>
                <w:rFonts w:ascii="Book Antiqua" w:hAnsi="Book Antiqua" w:cs="Arial"/>
                <w:b w:val="0"/>
                <w:noProof/>
                <w:vertAlign w:val="superscript"/>
              </w:rPr>
              <w:t>[57]</w:t>
            </w:r>
            <w:r w:rsidR="0040754C" w:rsidRPr="00817F69">
              <w:rPr>
                <w:rFonts w:ascii="Book Antiqua" w:hAnsi="Book Antiqua" w:cs="Arial"/>
              </w:rPr>
              <w:t>,</w:t>
            </w:r>
            <w:r w:rsidRPr="00817F69">
              <w:rPr>
                <w:rFonts w:ascii="Book Antiqua" w:hAnsi="Book Antiqua" w:cs="Arial"/>
                <w:b w:val="0"/>
                <w:i/>
                <w:iCs/>
              </w:rPr>
              <w:t xml:space="preserve"> </w:t>
            </w:r>
            <w:r w:rsidRPr="00817F69">
              <w:rPr>
                <w:rFonts w:ascii="Book Antiqua" w:hAnsi="Book Antiqua" w:cs="Arial"/>
                <w:b w:val="0"/>
              </w:rPr>
              <w:t>2017</w:t>
            </w:r>
          </w:p>
        </w:tc>
        <w:tc>
          <w:tcPr>
            <w:tcW w:w="974"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40</w:t>
            </w:r>
          </w:p>
        </w:tc>
        <w:tc>
          <w:tcPr>
            <w:tcW w:w="1211"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Perfusate</w:t>
            </w:r>
          </w:p>
        </w:tc>
        <w:tc>
          <w:tcPr>
            <w:tcW w:w="1794"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Leptin, GM-CSF, periostin, plasminogen activator inhibitor-1, osteopontin</w:t>
            </w:r>
          </w:p>
        </w:tc>
        <w:tc>
          <w:tcPr>
            <w:tcW w:w="1328"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DGF</w:t>
            </w:r>
          </w:p>
        </w:tc>
        <w:tc>
          <w:tcPr>
            <w:tcW w:w="2693"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Cs/>
              </w:rPr>
            </w:pPr>
            <w:proofErr w:type="gramStart"/>
            <w:r w:rsidRPr="00817F69">
              <w:rPr>
                <w:rFonts w:ascii="Book Antiqua" w:eastAsia="Times New Roman" w:hAnsi="Book Antiqua" w:cs="Arial"/>
                <w:bCs/>
              </w:rPr>
              <w:t>5 perfusate proteins/158</w:t>
            </w:r>
            <w:proofErr w:type="gramEnd"/>
            <w:r w:rsidRPr="00817F69">
              <w:rPr>
                <w:rFonts w:ascii="Book Antiqua" w:eastAsia="Times New Roman" w:hAnsi="Book Antiqua" w:cs="Arial"/>
                <w:bCs/>
              </w:rPr>
              <w:t xml:space="preserve"> tested predicted DGF. Leptin and GM-CSF -&gt; most predictive. Validation with 40 kidneys found that leptin, GM-CSF + BMI predict DGF (</w:t>
            </w:r>
            <w:r w:rsidRPr="00817F69">
              <w:rPr>
                <w:rFonts w:ascii="Book Antiqua" w:eastAsia="Times New Roman" w:hAnsi="Book Antiqua" w:cs="Arial"/>
                <w:bCs/>
                <w:iCs/>
              </w:rPr>
              <w:t xml:space="preserve">AUC </w:t>
            </w:r>
            <w:r w:rsidR="0040754C" w:rsidRPr="00817F69">
              <w:rPr>
                <w:rFonts w:ascii="Book Antiqua" w:eastAsia="Times New Roman" w:hAnsi="Book Antiqua" w:cs="Arial"/>
                <w:bCs/>
              </w:rPr>
              <w:t>= 0.89 (95%</w:t>
            </w:r>
            <w:r w:rsidRPr="00817F69">
              <w:rPr>
                <w:rFonts w:ascii="Book Antiqua" w:eastAsia="Times New Roman" w:hAnsi="Book Antiqua" w:cs="Arial"/>
                <w:bCs/>
              </w:rPr>
              <w:t>CI: 0.74 to 1.00), which performed better than KDRI and DGF risk calculator (</w:t>
            </w:r>
            <w:r w:rsidRPr="00817F69">
              <w:rPr>
                <w:rFonts w:ascii="Book Antiqua" w:eastAsia="Times New Roman" w:hAnsi="Book Antiqua" w:cs="Arial"/>
                <w:bCs/>
                <w:iCs/>
              </w:rPr>
              <w:t>AUC</w:t>
            </w:r>
            <w:r w:rsidRPr="00817F69">
              <w:rPr>
                <w:rFonts w:ascii="Book Antiqua" w:eastAsia="Times New Roman" w:hAnsi="Book Antiqua" w:cs="Arial"/>
                <w:bCs/>
                <w:i/>
                <w:iCs/>
              </w:rPr>
              <w:t xml:space="preserve"> </w:t>
            </w:r>
            <w:r w:rsidR="0040754C" w:rsidRPr="00817F69">
              <w:rPr>
                <w:rFonts w:ascii="Book Antiqua" w:eastAsia="Times New Roman" w:hAnsi="Book Antiqua" w:cs="Arial"/>
                <w:bCs/>
              </w:rPr>
              <w:t>0.55, 0.59)</w:t>
            </w:r>
          </w:p>
        </w:tc>
      </w:tr>
      <w:tr w:rsidR="00F25FBE" w:rsidRPr="00817F69" w:rsidTr="00817F6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0"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rPr>
                <w:rFonts w:ascii="Book Antiqua" w:hAnsi="Book Antiqua" w:cs="Arial"/>
                <w:b w:val="0"/>
              </w:rPr>
            </w:pPr>
            <w:r w:rsidRPr="00817F69">
              <w:rPr>
                <w:rFonts w:ascii="Book Antiqua" w:hAnsi="Book Antiqua" w:cs="Arial"/>
                <w:b w:val="0"/>
              </w:rPr>
              <w:t xml:space="preserve">Roest </w:t>
            </w:r>
            <w:r w:rsidRPr="00817F69">
              <w:rPr>
                <w:rFonts w:ascii="Book Antiqua" w:hAnsi="Book Antiqua" w:cs="Arial"/>
                <w:b w:val="0"/>
                <w:i/>
                <w:iCs/>
              </w:rPr>
              <w:t>et al</w:t>
            </w:r>
            <w:r w:rsidR="0040754C" w:rsidRPr="00817F69">
              <w:rPr>
                <w:rFonts w:ascii="Book Antiqua" w:hAnsi="Book Antiqua" w:cs="Arial"/>
                <w:b w:val="0"/>
                <w:noProof/>
                <w:vertAlign w:val="superscript"/>
              </w:rPr>
              <w:t>[58]</w:t>
            </w:r>
            <w:r w:rsidR="0040754C" w:rsidRPr="00817F69">
              <w:rPr>
                <w:rFonts w:ascii="Book Antiqua" w:hAnsi="Book Antiqua" w:cs="Arial"/>
              </w:rPr>
              <w:t>,</w:t>
            </w:r>
            <w:r w:rsidRPr="00817F69">
              <w:rPr>
                <w:rFonts w:ascii="Book Antiqua" w:hAnsi="Book Antiqua" w:cs="Arial"/>
                <w:b w:val="0"/>
              </w:rPr>
              <w:t xml:space="preserve"> 2019</w:t>
            </w:r>
          </w:p>
        </w:tc>
        <w:tc>
          <w:tcPr>
            <w:tcW w:w="974"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48</w:t>
            </w:r>
          </w:p>
        </w:tc>
        <w:tc>
          <w:tcPr>
            <w:tcW w:w="1211"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Perfusate</w:t>
            </w:r>
          </w:p>
        </w:tc>
        <w:tc>
          <w:tcPr>
            <w:tcW w:w="1794"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microRNA mir-505-3p</w:t>
            </w:r>
          </w:p>
        </w:tc>
        <w:tc>
          <w:tcPr>
            <w:tcW w:w="1328"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DGF</w:t>
            </w:r>
          </w:p>
        </w:tc>
        <w:tc>
          <w:tcPr>
            <w:tcW w:w="2693"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Arial"/>
                <w:bCs/>
              </w:rPr>
            </w:pPr>
            <w:r w:rsidRPr="00817F69">
              <w:rPr>
                <w:rFonts w:ascii="Book Antiqua" w:eastAsia="Times New Roman" w:hAnsi="Book Antiqua" w:cs="Arial"/>
                <w:bCs/>
              </w:rPr>
              <w:t xml:space="preserve">In 8 DCD and DBD donors, </w:t>
            </w:r>
            <w:r w:rsidRPr="00817F69">
              <w:rPr>
                <w:rFonts w:ascii="Book Antiqua" w:eastAsia="Times New Roman" w:hAnsi="Book Antiqua" w:cs="Arial"/>
                <w:bCs/>
              </w:rPr>
              <w:sym w:font="Symbol" w:char="F0AD"/>
            </w:r>
            <w:r w:rsidRPr="00817F69">
              <w:rPr>
                <w:rFonts w:ascii="Book Antiqua" w:eastAsia="Times New Roman" w:hAnsi="Book Antiqua" w:cs="Arial"/>
                <w:bCs/>
              </w:rPr>
              <w:t xml:space="preserve"> levels of perfusate microRNA mir-505-3p correlated with DGF</w:t>
            </w:r>
            <w:r w:rsidRPr="00817F69">
              <w:rPr>
                <w:rFonts w:ascii="Book Antiqua" w:eastAsia="Times New Roman" w:hAnsi="Book Antiqua" w:cs="Arial"/>
                <w:bCs/>
                <w:vertAlign w:val="superscript"/>
              </w:rPr>
              <w:t>b</w:t>
            </w:r>
            <w:r w:rsidRPr="00817F69">
              <w:rPr>
                <w:rFonts w:ascii="Book Antiqua" w:eastAsia="Times New Roman" w:hAnsi="Book Antiqua" w:cs="Arial"/>
                <w:bCs/>
              </w:rPr>
              <w:t xml:space="preserve"> (</w:t>
            </w:r>
            <w:r w:rsidRPr="00817F69">
              <w:rPr>
                <w:rFonts w:ascii="Book Antiqua" w:eastAsia="Times New Roman" w:hAnsi="Book Antiqua" w:cs="Arial"/>
                <w:bCs/>
                <w:iCs/>
              </w:rPr>
              <w:t>OR</w:t>
            </w:r>
            <w:r w:rsidRPr="00817F69">
              <w:rPr>
                <w:rFonts w:ascii="Book Antiqua" w:eastAsia="Times New Roman" w:hAnsi="Book Antiqua" w:cs="Arial"/>
                <w:bCs/>
                <w:i/>
                <w:iCs/>
              </w:rPr>
              <w:t xml:space="preserve"> </w:t>
            </w:r>
            <w:r w:rsidRPr="00817F69">
              <w:rPr>
                <w:rFonts w:ascii="Book Antiqua" w:eastAsia="Times New Roman" w:hAnsi="Book Antiqua" w:cs="Arial"/>
                <w:bCs/>
              </w:rPr>
              <w:t xml:space="preserve">1.12). This was confirmed </w:t>
            </w:r>
            <w:r w:rsidRPr="00817F69">
              <w:rPr>
                <w:rFonts w:ascii="Book Antiqua" w:eastAsia="Times New Roman" w:hAnsi="Book Antiqua" w:cs="Arial"/>
                <w:bCs/>
                <w:i/>
              </w:rPr>
              <w:t>via</w:t>
            </w:r>
            <w:r w:rsidRPr="00817F69">
              <w:rPr>
                <w:rFonts w:ascii="Book Antiqua" w:eastAsia="Times New Roman" w:hAnsi="Book Antiqua" w:cs="Arial"/>
                <w:bCs/>
              </w:rPr>
              <w:t xml:space="preserve"> validation of 40 allografts, of which 20 developed DGF</w:t>
            </w:r>
            <w:r w:rsidRPr="00817F69">
              <w:rPr>
                <w:rFonts w:ascii="Book Antiqua" w:eastAsia="Times New Roman" w:hAnsi="Book Antiqua" w:cs="Arial"/>
                <w:bCs/>
                <w:vertAlign w:val="superscript"/>
              </w:rPr>
              <w:t>b</w:t>
            </w:r>
            <w:r w:rsidRPr="00817F69">
              <w:rPr>
                <w:rFonts w:ascii="Book Antiqua" w:eastAsia="Times New Roman" w:hAnsi="Book Antiqua" w:cs="Arial"/>
                <w:bCs/>
              </w:rPr>
              <w:t xml:space="preserve">. Interestingly, this </w:t>
            </w:r>
            <w:r w:rsidRPr="00817F69">
              <w:rPr>
                <w:rFonts w:ascii="Book Antiqua" w:eastAsia="Times New Roman" w:hAnsi="Book Antiqua" w:cs="Arial"/>
                <w:bCs/>
              </w:rPr>
              <w:lastRenderedPageBreak/>
              <w:t>predictive capability held true solely for DCD allografts</w:t>
            </w:r>
            <w:r w:rsidRPr="00817F69">
              <w:rPr>
                <w:rFonts w:ascii="Book Antiqua" w:eastAsia="Times New Roman" w:hAnsi="Book Antiqua" w:cs="Arial"/>
                <w:bCs/>
                <w:vertAlign w:val="superscript"/>
              </w:rPr>
              <w:t>c</w:t>
            </w:r>
          </w:p>
        </w:tc>
      </w:tr>
      <w:tr w:rsidR="00F25FBE" w:rsidRPr="00817F69" w:rsidTr="00817F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0"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rPr>
                <w:rFonts w:ascii="Book Antiqua" w:hAnsi="Book Antiqua" w:cs="Arial"/>
                <w:b w:val="0"/>
              </w:rPr>
            </w:pPr>
            <w:r w:rsidRPr="00817F69">
              <w:rPr>
                <w:rFonts w:ascii="Book Antiqua" w:hAnsi="Book Antiqua" w:cs="Arial"/>
                <w:b w:val="0"/>
              </w:rPr>
              <w:lastRenderedPageBreak/>
              <w:t xml:space="preserve">Truche </w:t>
            </w:r>
            <w:r w:rsidRPr="00817F69">
              <w:rPr>
                <w:rFonts w:ascii="Book Antiqua" w:hAnsi="Book Antiqua" w:cs="Arial"/>
                <w:b w:val="0"/>
                <w:i/>
                <w:iCs/>
              </w:rPr>
              <w:t>et al</w:t>
            </w:r>
            <w:r w:rsidR="0040754C" w:rsidRPr="00817F69">
              <w:rPr>
                <w:rFonts w:ascii="Book Antiqua" w:hAnsi="Book Antiqua" w:cs="Arial"/>
                <w:b w:val="0"/>
                <w:noProof/>
                <w:vertAlign w:val="superscript"/>
              </w:rPr>
              <w:t>[59]</w:t>
            </w:r>
            <w:r w:rsidR="0040754C" w:rsidRPr="00817F69">
              <w:rPr>
                <w:rFonts w:ascii="Book Antiqua" w:hAnsi="Book Antiqua" w:cs="Arial"/>
              </w:rPr>
              <w:t>,</w:t>
            </w:r>
            <w:r w:rsidRPr="00817F69">
              <w:rPr>
                <w:rFonts w:ascii="Book Antiqua" w:hAnsi="Book Antiqua" w:cs="Arial"/>
                <w:b w:val="0"/>
              </w:rPr>
              <w:t xml:space="preserve"> 2019</w:t>
            </w:r>
          </w:p>
        </w:tc>
        <w:tc>
          <w:tcPr>
            <w:tcW w:w="974"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 xml:space="preserve">41 </w:t>
            </w:r>
          </w:p>
        </w:tc>
        <w:tc>
          <w:tcPr>
            <w:tcW w:w="1211"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 xml:space="preserve">Urine and Plasma </w:t>
            </w:r>
          </w:p>
        </w:tc>
        <w:tc>
          <w:tcPr>
            <w:tcW w:w="1794"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uNGAL, uNAG, LDH, UCr</w:t>
            </w:r>
          </w:p>
        </w:tc>
        <w:tc>
          <w:tcPr>
            <w:tcW w:w="1328"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 xml:space="preserve">DGF </w:t>
            </w:r>
          </w:p>
        </w:tc>
        <w:tc>
          <w:tcPr>
            <w:tcW w:w="2693"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 xml:space="preserve">DGF -UNGAL, UNAG </w:t>
            </w:r>
            <w:r w:rsidRPr="00817F69">
              <w:rPr>
                <w:rFonts w:ascii="Book Antiqua" w:eastAsia="Times New Roman" w:hAnsi="Book Antiqua" w:cs="Arial"/>
                <w:iCs/>
              </w:rPr>
              <w:t>AUC</w:t>
            </w:r>
            <w:r w:rsidRPr="00817F69">
              <w:rPr>
                <w:rFonts w:ascii="Book Antiqua" w:eastAsia="Times New Roman" w:hAnsi="Book Antiqua" w:cs="Arial"/>
              </w:rPr>
              <w:t xml:space="preserve"> 1, 0.96 (0.84-1.0) , urinary tubular injury biomarker-to-creatinine ratio, and LDH </w:t>
            </w:r>
            <w:r w:rsidRPr="00817F69">
              <w:rPr>
                <w:rFonts w:ascii="Book Antiqua" w:eastAsia="Times New Roman" w:hAnsi="Book Antiqua" w:cs="Arial"/>
                <w:iCs/>
              </w:rPr>
              <w:t>AUC</w:t>
            </w:r>
            <w:r w:rsidRPr="00817F69">
              <w:rPr>
                <w:rFonts w:ascii="Book Antiqua" w:eastAsia="Times New Roman" w:hAnsi="Book Antiqua" w:cs="Arial"/>
              </w:rPr>
              <w:t xml:space="preserve"> = 1</w:t>
            </w:r>
            <w:r w:rsidR="0040754C" w:rsidRPr="00817F69">
              <w:rPr>
                <w:rFonts w:ascii="Book Antiqua" w:eastAsia="Times New Roman" w:hAnsi="Book Antiqua" w:cs="Arial"/>
              </w:rPr>
              <w:t xml:space="preserve"> and 0.92 (95%CI: 0.73 to 1.0)</w:t>
            </w:r>
          </w:p>
        </w:tc>
      </w:tr>
      <w:tr w:rsidR="00F25FBE" w:rsidRPr="00817F69" w:rsidTr="00817F6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0"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rPr>
                <w:rFonts w:ascii="Book Antiqua" w:hAnsi="Book Antiqua" w:cs="Arial"/>
                <w:b w:val="0"/>
              </w:rPr>
            </w:pPr>
            <w:r w:rsidRPr="00817F69">
              <w:rPr>
                <w:rFonts w:ascii="Book Antiqua" w:hAnsi="Book Antiqua" w:cs="Arial"/>
                <w:b w:val="0"/>
              </w:rPr>
              <w:t xml:space="preserve">Pianta </w:t>
            </w:r>
            <w:r w:rsidRPr="00817F69">
              <w:rPr>
                <w:rFonts w:ascii="Book Antiqua" w:hAnsi="Book Antiqua" w:cs="Arial"/>
                <w:b w:val="0"/>
                <w:i/>
                <w:iCs/>
              </w:rPr>
              <w:t>et al</w:t>
            </w:r>
            <w:r w:rsidR="0040754C" w:rsidRPr="00817F69">
              <w:rPr>
                <w:rFonts w:ascii="Book Antiqua" w:hAnsi="Book Antiqua" w:cs="Arial"/>
                <w:b w:val="0"/>
                <w:noProof/>
                <w:vertAlign w:val="superscript"/>
              </w:rPr>
              <w:t>[60]</w:t>
            </w:r>
            <w:r w:rsidR="0040754C" w:rsidRPr="00817F69">
              <w:rPr>
                <w:rFonts w:ascii="Book Antiqua" w:hAnsi="Book Antiqua" w:cs="Arial"/>
              </w:rPr>
              <w:t>,</w:t>
            </w:r>
            <w:r w:rsidRPr="00817F69">
              <w:rPr>
                <w:rFonts w:ascii="Book Antiqua" w:hAnsi="Book Antiqua" w:cs="Arial"/>
                <w:b w:val="0"/>
              </w:rPr>
              <w:t xml:space="preserve"> 2015</w:t>
            </w:r>
          </w:p>
        </w:tc>
        <w:tc>
          <w:tcPr>
            <w:tcW w:w="974"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81</w:t>
            </w:r>
          </w:p>
        </w:tc>
        <w:tc>
          <w:tcPr>
            <w:tcW w:w="1211"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 xml:space="preserve">Urine </w:t>
            </w:r>
          </w:p>
        </w:tc>
        <w:tc>
          <w:tcPr>
            <w:tcW w:w="1794"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Urinary clusterin, IL-18, KIM-1, NGAL</w:t>
            </w:r>
          </w:p>
        </w:tc>
        <w:tc>
          <w:tcPr>
            <w:tcW w:w="1328"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 xml:space="preserve">DGF </w:t>
            </w:r>
          </w:p>
        </w:tc>
        <w:tc>
          <w:tcPr>
            <w:tcW w:w="2693"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40754C"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 xml:space="preserve">Urinary </w:t>
            </w:r>
            <w:r w:rsidR="00F25FBE" w:rsidRPr="00817F69">
              <w:rPr>
                <w:rFonts w:ascii="Book Antiqua" w:eastAsia="Times New Roman" w:hAnsi="Book Antiqua" w:cs="Arial"/>
              </w:rPr>
              <w:t>clusterin predicted DGF at 4 h</w:t>
            </w:r>
            <w:r w:rsidR="00F25FBE" w:rsidRPr="00817F69">
              <w:rPr>
                <w:rFonts w:ascii="Book Antiqua" w:eastAsia="等线" w:hAnsi="Book Antiqua" w:cs="Arial"/>
                <w:lang w:eastAsia="zh-CN"/>
              </w:rPr>
              <w:t xml:space="preserve"> </w:t>
            </w:r>
            <w:r w:rsidR="00F25FBE" w:rsidRPr="00817F69">
              <w:rPr>
                <w:rFonts w:ascii="Book Antiqua" w:eastAsia="Times New Roman" w:hAnsi="Book Antiqua" w:cs="Arial"/>
              </w:rPr>
              <w:t>(</w:t>
            </w:r>
            <w:r w:rsidR="00F25FBE" w:rsidRPr="00817F69">
              <w:rPr>
                <w:rFonts w:ascii="Book Antiqua" w:eastAsia="Times New Roman" w:hAnsi="Book Antiqua" w:cs="Arial"/>
                <w:iCs/>
              </w:rPr>
              <w:t>AUC</w:t>
            </w:r>
            <w:r w:rsidR="00F25FBE" w:rsidRPr="00817F69">
              <w:rPr>
                <w:rFonts w:ascii="Book Antiqua" w:eastAsia="Times New Roman" w:hAnsi="Book Antiqua" w:cs="Arial"/>
              </w:rPr>
              <w:t xml:space="preserve"> = 0.72 (95%CI: 0.57 to 0.97), as did IL-18 , KIM-1 and NGAL; eGFR at 90 </w:t>
            </w:r>
            <w:r w:rsidR="00F25FBE" w:rsidRPr="00817F69">
              <w:rPr>
                <w:rFonts w:ascii="Book Antiqua" w:eastAsia="等线" w:hAnsi="Book Antiqua" w:cs="Arial"/>
                <w:lang w:eastAsia="zh-CN"/>
              </w:rPr>
              <w:t>d</w:t>
            </w:r>
            <w:r w:rsidR="00F25FBE" w:rsidRPr="00817F69">
              <w:rPr>
                <w:rFonts w:ascii="Book Antiqua" w:eastAsia="Times New Roman" w:hAnsi="Book Antiqua" w:cs="Arial"/>
              </w:rPr>
              <w:t xml:space="preserve"> was inversely correlated with urinary clusterin at 12 h</w:t>
            </w:r>
            <w:r w:rsidR="00F25FBE" w:rsidRPr="00817F69">
              <w:rPr>
                <w:rFonts w:ascii="Book Antiqua" w:eastAsia="Times New Roman" w:hAnsi="Book Antiqua" w:cs="Arial"/>
                <w:vertAlign w:val="superscript"/>
              </w:rPr>
              <w:t xml:space="preserve">b </w:t>
            </w:r>
            <w:r w:rsidR="00F25FBE" w:rsidRPr="00817F69">
              <w:rPr>
                <w:rFonts w:ascii="Book Antiqua" w:eastAsia="Times New Roman" w:hAnsi="Book Antiqua" w:cs="Arial"/>
              </w:rPr>
              <w:t xml:space="preserve">(Pearson </w:t>
            </w:r>
            <w:r w:rsidR="00F25FBE" w:rsidRPr="00817F69">
              <w:rPr>
                <w:rFonts w:ascii="Book Antiqua" w:eastAsia="Times New Roman" w:hAnsi="Book Antiqua" w:cs="Arial"/>
                <w:i/>
                <w:iCs/>
              </w:rPr>
              <w:t xml:space="preserve">r </w:t>
            </w:r>
            <w:r w:rsidR="00F25FBE" w:rsidRPr="00817F69">
              <w:rPr>
                <w:rFonts w:ascii="Book Antiqua" w:eastAsia="Times New Roman" w:hAnsi="Book Antiqua" w:cs="Arial"/>
              </w:rPr>
              <w:t xml:space="preserve">= −0.26, and 7 </w:t>
            </w:r>
            <w:r w:rsidR="00F25FBE" w:rsidRPr="00817F69">
              <w:rPr>
                <w:rFonts w:ascii="Book Antiqua" w:eastAsia="等线" w:hAnsi="Book Antiqua" w:cs="Arial"/>
                <w:lang w:eastAsia="zh-CN"/>
              </w:rPr>
              <w:t>d</w:t>
            </w:r>
            <w:r w:rsidR="00F25FBE" w:rsidRPr="00817F69">
              <w:rPr>
                <w:rFonts w:ascii="Book Antiqua" w:eastAsia="Times New Roman" w:hAnsi="Book Antiqua" w:cs="Arial"/>
                <w:vertAlign w:val="superscript"/>
              </w:rPr>
              <w:t>b</w:t>
            </w:r>
            <w:r w:rsidR="00F25FBE" w:rsidRPr="00817F69">
              <w:rPr>
                <w:rFonts w:ascii="Book Antiqua" w:eastAsia="Times New Roman" w:hAnsi="Book Antiqua" w:cs="Arial"/>
              </w:rPr>
              <w:t xml:space="preserve"> (Pearson </w:t>
            </w:r>
            <w:r w:rsidR="00F25FBE" w:rsidRPr="00817F69">
              <w:rPr>
                <w:rFonts w:ascii="Book Antiqua" w:eastAsia="Times New Roman" w:hAnsi="Book Antiqua" w:cs="Arial"/>
                <w:i/>
                <w:iCs/>
              </w:rPr>
              <w:t xml:space="preserve">r </w:t>
            </w:r>
            <w:r w:rsidRPr="00817F69">
              <w:rPr>
                <w:rFonts w:ascii="Book Antiqua" w:eastAsia="Times New Roman" w:hAnsi="Book Antiqua" w:cs="Arial"/>
              </w:rPr>
              <w:t>= −0.25)</w:t>
            </w:r>
            <w:r w:rsidR="00F25FBE" w:rsidRPr="00817F69">
              <w:rPr>
                <w:rFonts w:ascii="Book Antiqua" w:eastAsia="Times New Roman" w:hAnsi="Book Antiqua" w:cs="Arial"/>
              </w:rPr>
              <w:t xml:space="preserve"> </w:t>
            </w:r>
          </w:p>
        </w:tc>
      </w:tr>
      <w:tr w:rsidR="00F25FBE" w:rsidRPr="00817F69" w:rsidTr="00817F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0"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rPr>
                <w:rFonts w:ascii="Book Antiqua" w:hAnsi="Book Antiqua" w:cs="Arial"/>
                <w:b w:val="0"/>
              </w:rPr>
            </w:pPr>
            <w:r w:rsidRPr="00817F69">
              <w:rPr>
                <w:rFonts w:ascii="Book Antiqua" w:hAnsi="Book Antiqua" w:cs="Arial"/>
                <w:b w:val="0"/>
              </w:rPr>
              <w:t xml:space="preserve">Reese </w:t>
            </w:r>
            <w:r w:rsidRPr="00817F69">
              <w:rPr>
                <w:rFonts w:ascii="Book Antiqua" w:hAnsi="Book Antiqua" w:cs="Arial"/>
                <w:b w:val="0"/>
                <w:i/>
                <w:iCs/>
              </w:rPr>
              <w:t>et al</w:t>
            </w:r>
            <w:r w:rsidR="0040754C" w:rsidRPr="00817F69">
              <w:rPr>
                <w:rFonts w:ascii="Book Antiqua" w:hAnsi="Book Antiqua" w:cs="Arial"/>
                <w:b w:val="0"/>
                <w:vertAlign w:val="superscript"/>
              </w:rPr>
              <w:t>[61]</w:t>
            </w:r>
            <w:r w:rsidR="0040754C" w:rsidRPr="00817F69">
              <w:rPr>
                <w:rFonts w:ascii="Book Antiqua" w:hAnsi="Book Antiqua" w:cs="Arial"/>
              </w:rPr>
              <w:t>,</w:t>
            </w:r>
            <w:r w:rsidRPr="00817F69">
              <w:rPr>
                <w:rFonts w:ascii="Book Antiqua" w:hAnsi="Book Antiqua" w:cs="Arial"/>
                <w:b w:val="0"/>
              </w:rPr>
              <w:t xml:space="preserve"> 2016</w:t>
            </w:r>
          </w:p>
        </w:tc>
        <w:tc>
          <w:tcPr>
            <w:tcW w:w="974"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1304</w:t>
            </w:r>
          </w:p>
        </w:tc>
        <w:tc>
          <w:tcPr>
            <w:tcW w:w="1211"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Urine</w:t>
            </w:r>
          </w:p>
        </w:tc>
        <w:tc>
          <w:tcPr>
            <w:tcW w:w="1794"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40754C"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Microalbumin</w:t>
            </w:r>
            <w:r w:rsidR="00F25FBE" w:rsidRPr="00817F69">
              <w:rPr>
                <w:rFonts w:ascii="Book Antiqua" w:eastAsia="Times New Roman" w:hAnsi="Book Antiqua" w:cs="Arial"/>
              </w:rPr>
              <w:t>, NGAL, KIM-1, IL-18, L-FABP</w:t>
            </w:r>
          </w:p>
        </w:tc>
        <w:tc>
          <w:tcPr>
            <w:tcW w:w="1328"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0C2FF3"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AKI, DGF, 6-mo</w:t>
            </w:r>
            <w:r w:rsidR="00F25FBE" w:rsidRPr="00817F69">
              <w:rPr>
                <w:rFonts w:ascii="Book Antiqua" w:eastAsia="Times New Roman" w:hAnsi="Book Antiqua" w:cs="Arial"/>
              </w:rPr>
              <w:t xml:space="preserve"> eGFR</w:t>
            </w:r>
          </w:p>
        </w:tc>
        <w:tc>
          <w:tcPr>
            <w:tcW w:w="2693"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Microalbumin, NGAL, KIM-1, IL-18, L-FABP from deceased donors at procurement; predictive of AKI; NGAL associated with DGF (</w:t>
            </w:r>
            <w:r w:rsidRPr="00817F69">
              <w:rPr>
                <w:rFonts w:ascii="Book Antiqua" w:eastAsia="Times New Roman" w:hAnsi="Book Antiqua" w:cs="Arial"/>
                <w:iCs/>
              </w:rPr>
              <w:t>RR</w:t>
            </w:r>
            <w:r w:rsidRPr="00817F69">
              <w:rPr>
                <w:rFonts w:ascii="Book Antiqua" w:eastAsia="Times New Roman" w:hAnsi="Book Antiqua" w:cs="Arial"/>
                <w:i/>
                <w:iCs/>
              </w:rPr>
              <w:t xml:space="preserve"> </w:t>
            </w:r>
            <w:r w:rsidRPr="00817F69">
              <w:rPr>
                <w:rFonts w:ascii="Book Antiqua" w:eastAsia="Times New Roman" w:hAnsi="Book Antiqua" w:cs="Arial"/>
              </w:rPr>
              <w:t xml:space="preserve">= 1.21 </w:t>
            </w:r>
            <w:r w:rsidRPr="00817F69">
              <w:rPr>
                <w:rFonts w:ascii="Book Antiqua" w:eastAsia="Times New Roman" w:hAnsi="Book Antiqua" w:cs="Arial"/>
              </w:rPr>
              <w:lastRenderedPageBreak/>
              <w:t>(95%CI: 1.02 to 1.43), NGAL and L-FABP a</w:t>
            </w:r>
            <w:r w:rsidR="0040754C" w:rsidRPr="00817F69">
              <w:rPr>
                <w:rFonts w:ascii="Book Antiqua" w:eastAsia="Times New Roman" w:hAnsi="Book Antiqua" w:cs="Arial"/>
              </w:rPr>
              <w:t>ssociated with lower 6 mo eGFR</w:t>
            </w:r>
          </w:p>
        </w:tc>
      </w:tr>
      <w:tr w:rsidR="00F25FBE" w:rsidRPr="00817F69" w:rsidTr="00817F6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0"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rPr>
                <w:rFonts w:ascii="Book Antiqua" w:eastAsia="等线" w:hAnsi="Book Antiqua" w:cs="Arial"/>
                <w:b w:val="0"/>
                <w:lang w:eastAsia="zh-CN"/>
              </w:rPr>
            </w:pPr>
            <w:r w:rsidRPr="00817F69">
              <w:rPr>
                <w:rFonts w:ascii="Book Antiqua" w:hAnsi="Book Antiqua" w:cs="Arial"/>
                <w:b w:val="0"/>
              </w:rPr>
              <w:lastRenderedPageBreak/>
              <w:t xml:space="preserve">Nielsen </w:t>
            </w:r>
            <w:r w:rsidRPr="00817F69">
              <w:rPr>
                <w:rFonts w:ascii="Book Antiqua" w:hAnsi="Book Antiqua" w:cs="Arial"/>
                <w:b w:val="0"/>
                <w:i/>
                <w:iCs/>
              </w:rPr>
              <w:t>et al</w:t>
            </w:r>
            <w:r w:rsidR="0040754C" w:rsidRPr="00817F69">
              <w:rPr>
                <w:rFonts w:ascii="Book Antiqua" w:eastAsia="等线" w:hAnsi="Book Antiqua" w:cs="Arial"/>
                <w:b w:val="0"/>
                <w:vertAlign w:val="superscript"/>
                <w:lang w:eastAsia="zh-CN"/>
              </w:rPr>
              <w:t>[62]</w:t>
            </w:r>
            <w:r w:rsidR="0040754C" w:rsidRPr="00817F69">
              <w:rPr>
                <w:rFonts w:ascii="Book Antiqua" w:eastAsia="等线" w:hAnsi="Book Antiqua" w:cs="Arial"/>
                <w:lang w:eastAsia="zh-CN"/>
              </w:rPr>
              <w:t>,</w:t>
            </w:r>
            <w:r w:rsidRPr="00817F69">
              <w:rPr>
                <w:rFonts w:ascii="Book Antiqua" w:hAnsi="Book Antiqua" w:cs="Arial"/>
                <w:b w:val="0"/>
              </w:rPr>
              <w:t xml:space="preserve"> 2019</w:t>
            </w:r>
          </w:p>
        </w:tc>
        <w:tc>
          <w:tcPr>
            <w:tcW w:w="974"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225</w:t>
            </w:r>
          </w:p>
        </w:tc>
        <w:tc>
          <w:tcPr>
            <w:tcW w:w="1211"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Plasma and urine</w:t>
            </w:r>
          </w:p>
        </w:tc>
        <w:tc>
          <w:tcPr>
            <w:tcW w:w="1794"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pNGAL, uNGAL uL-FABP, urine cystatin C, urine YLK-40</w:t>
            </w:r>
          </w:p>
        </w:tc>
        <w:tc>
          <w:tcPr>
            <w:tcW w:w="1328"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40754C"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DGF, 1 y</w:t>
            </w:r>
            <w:r w:rsidR="00F25FBE" w:rsidRPr="00817F69">
              <w:rPr>
                <w:rFonts w:ascii="Book Antiqua" w:eastAsia="Times New Roman" w:hAnsi="Book Antiqua" w:cs="Arial"/>
              </w:rPr>
              <w:t>r mGFR/eGFR</w:t>
            </w:r>
          </w:p>
        </w:tc>
        <w:tc>
          <w:tcPr>
            <w:tcW w:w="2693"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40754C"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Arial"/>
              </w:rPr>
            </w:pPr>
            <w:proofErr w:type="gramStart"/>
            <w:r w:rsidRPr="00817F69">
              <w:rPr>
                <w:rFonts w:ascii="Book Antiqua" w:eastAsia="Times New Roman" w:hAnsi="Book Antiqua" w:cs="Arial"/>
              </w:rPr>
              <w:t>pNGAL</w:t>
            </w:r>
            <w:proofErr w:type="gramEnd"/>
            <w:r w:rsidRPr="00817F69">
              <w:rPr>
                <w:rFonts w:ascii="Book Antiqua" w:eastAsia="Times New Roman" w:hAnsi="Book Antiqua" w:cs="Arial"/>
              </w:rPr>
              <w:t xml:space="preserve"> 1 d</w:t>
            </w:r>
            <w:r w:rsidR="00F25FBE" w:rsidRPr="00817F69">
              <w:rPr>
                <w:rFonts w:ascii="Book Antiqua" w:eastAsia="Times New Roman" w:hAnsi="Book Antiqua" w:cs="Arial"/>
              </w:rPr>
              <w:t xml:space="preserve"> after tx -&gt; associated with DGF. Did not correlate to 12-mo eGFR; no relation w L-FABP, cyst</w:t>
            </w:r>
            <w:r w:rsidRPr="00817F69">
              <w:rPr>
                <w:rFonts w:ascii="Book Antiqua" w:eastAsia="Times New Roman" w:hAnsi="Book Antiqua" w:cs="Arial"/>
              </w:rPr>
              <w:t>atin C, and YLK-40</w:t>
            </w:r>
          </w:p>
        </w:tc>
      </w:tr>
      <w:tr w:rsidR="00F25FBE" w:rsidRPr="00817F69" w:rsidTr="00817F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0"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rPr>
                <w:rFonts w:ascii="Book Antiqua" w:hAnsi="Book Antiqua" w:cs="Arial"/>
                <w:b w:val="0"/>
              </w:rPr>
            </w:pPr>
            <w:r w:rsidRPr="00817F69">
              <w:rPr>
                <w:rFonts w:ascii="Book Antiqua" w:hAnsi="Book Antiqua" w:cs="Arial"/>
                <w:b w:val="0"/>
              </w:rPr>
              <w:t xml:space="preserve">Koo </w:t>
            </w:r>
            <w:r w:rsidRPr="00817F69">
              <w:rPr>
                <w:rFonts w:ascii="Book Antiqua" w:hAnsi="Book Antiqua" w:cs="Arial"/>
                <w:b w:val="0"/>
                <w:i/>
                <w:iCs/>
              </w:rPr>
              <w:t>et al</w:t>
            </w:r>
            <w:r w:rsidR="0040754C" w:rsidRPr="00817F69">
              <w:rPr>
                <w:rFonts w:ascii="Book Antiqua" w:hAnsi="Book Antiqua" w:cs="Arial"/>
                <w:b w:val="0"/>
                <w:noProof/>
                <w:vertAlign w:val="superscript"/>
              </w:rPr>
              <w:t>[63]</w:t>
            </w:r>
            <w:r w:rsidR="0040754C" w:rsidRPr="00817F69">
              <w:rPr>
                <w:rFonts w:ascii="Book Antiqua" w:hAnsi="Book Antiqua" w:cs="Arial"/>
              </w:rPr>
              <w:t>,</w:t>
            </w:r>
            <w:r w:rsidRPr="00817F69">
              <w:rPr>
                <w:rFonts w:ascii="Book Antiqua" w:hAnsi="Book Antiqua" w:cs="Arial"/>
                <w:b w:val="0"/>
              </w:rPr>
              <w:t xml:space="preserve"> 2016</w:t>
            </w:r>
          </w:p>
        </w:tc>
        <w:tc>
          <w:tcPr>
            <w:tcW w:w="974"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rPr>
            </w:pPr>
            <w:r w:rsidRPr="00817F69">
              <w:rPr>
                <w:rFonts w:ascii="Book Antiqua" w:eastAsia="Calibri" w:hAnsi="Book Antiqua" w:cs="Arial"/>
              </w:rPr>
              <w:t>94</w:t>
            </w:r>
          </w:p>
        </w:tc>
        <w:tc>
          <w:tcPr>
            <w:tcW w:w="1211"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rPr>
            </w:pPr>
            <w:r w:rsidRPr="00817F69">
              <w:rPr>
                <w:rFonts w:ascii="Book Antiqua" w:eastAsia="Calibri" w:hAnsi="Book Antiqua" w:cs="Arial"/>
              </w:rPr>
              <w:t xml:space="preserve">Urine </w:t>
            </w:r>
          </w:p>
        </w:tc>
        <w:tc>
          <w:tcPr>
            <w:tcW w:w="1794"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40754C"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rPr>
            </w:pPr>
            <w:r w:rsidRPr="00817F69">
              <w:rPr>
                <w:rFonts w:ascii="Book Antiqua" w:eastAsia="Calibri" w:hAnsi="Book Antiqua" w:cs="Arial"/>
              </w:rPr>
              <w:t>Microalbumin</w:t>
            </w:r>
            <w:r w:rsidR="00F25FBE" w:rsidRPr="00817F69">
              <w:rPr>
                <w:rFonts w:ascii="Book Antiqua" w:eastAsia="Calibri" w:hAnsi="Book Antiqua" w:cs="Arial"/>
              </w:rPr>
              <w:t xml:space="preserve">, NGAL, KIM-1, IL-18, L-FABP </w:t>
            </w:r>
          </w:p>
        </w:tc>
        <w:tc>
          <w:tcPr>
            <w:tcW w:w="1328"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40754C"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rPr>
            </w:pPr>
            <w:r w:rsidRPr="00817F69">
              <w:rPr>
                <w:rFonts w:ascii="Book Antiqua" w:eastAsia="Calibri" w:hAnsi="Book Antiqua" w:cs="Arial"/>
              </w:rPr>
              <w:t>DGF, 1 yr graft function</w:t>
            </w:r>
          </w:p>
        </w:tc>
        <w:tc>
          <w:tcPr>
            <w:tcW w:w="2693"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rPr>
            </w:pPr>
            <w:r w:rsidRPr="00817F69">
              <w:rPr>
                <w:rFonts w:ascii="Book Antiqua" w:eastAsia="Calibri" w:hAnsi="Book Antiqua" w:cs="Arial"/>
              </w:rPr>
              <w:t>NGAL predicts AKI; NGAL + L-FABP predicts DGF (</w:t>
            </w:r>
            <w:r w:rsidRPr="00817F69">
              <w:rPr>
                <w:rFonts w:ascii="Book Antiqua" w:eastAsia="Calibri" w:hAnsi="Book Antiqua" w:cs="Arial"/>
                <w:i/>
                <w:iCs/>
              </w:rPr>
              <w:t xml:space="preserve">AUC </w:t>
            </w:r>
            <w:r w:rsidRPr="00817F69">
              <w:rPr>
                <w:rFonts w:ascii="Book Antiqua" w:eastAsia="Calibri" w:hAnsi="Book Antiqua" w:cs="Arial"/>
              </w:rPr>
              <w:t xml:space="preserve">0.758, 0.704); NGAL + L-FABP + Cr better than DGF calculator and </w:t>
            </w:r>
            <w:r w:rsidR="0040754C" w:rsidRPr="00817F69">
              <w:rPr>
                <w:rFonts w:ascii="Book Antiqua" w:eastAsia="Calibri" w:hAnsi="Book Antiqua" w:cs="Arial"/>
              </w:rPr>
              <w:t>KDPI. L-FABP predictive of 1 y</w:t>
            </w:r>
            <w:r w:rsidRPr="00817F69">
              <w:rPr>
                <w:rFonts w:ascii="Book Antiqua" w:eastAsia="Calibri" w:hAnsi="Book Antiqua" w:cs="Arial"/>
              </w:rPr>
              <w:t>r graft function</w:t>
            </w:r>
            <w:r w:rsidRPr="00817F69">
              <w:rPr>
                <w:rFonts w:ascii="Book Antiqua" w:eastAsia="Calibri" w:hAnsi="Book Antiqua" w:cs="Arial"/>
                <w:vertAlign w:val="superscript"/>
              </w:rPr>
              <w:t>b</w:t>
            </w:r>
          </w:p>
        </w:tc>
      </w:tr>
      <w:tr w:rsidR="00F25FBE" w:rsidRPr="00817F69" w:rsidTr="00817F6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0"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rPr>
                <w:rFonts w:ascii="Book Antiqua" w:hAnsi="Book Antiqua" w:cs="Arial"/>
                <w:b w:val="0"/>
              </w:rPr>
            </w:pPr>
            <w:r w:rsidRPr="00817F69">
              <w:rPr>
                <w:rFonts w:ascii="Book Antiqua" w:hAnsi="Book Antiqua" w:cs="Arial"/>
                <w:b w:val="0"/>
              </w:rPr>
              <w:t xml:space="preserve">Li </w:t>
            </w:r>
            <w:r w:rsidRPr="00817F69">
              <w:rPr>
                <w:rFonts w:ascii="Book Antiqua" w:hAnsi="Book Antiqua" w:cs="Arial"/>
                <w:b w:val="0"/>
                <w:i/>
                <w:iCs/>
              </w:rPr>
              <w:t>et al</w:t>
            </w:r>
            <w:r w:rsidR="0040754C" w:rsidRPr="00817F69">
              <w:rPr>
                <w:rFonts w:ascii="Book Antiqua" w:hAnsi="Book Antiqua" w:cs="Arial"/>
                <w:b w:val="0"/>
                <w:vertAlign w:val="superscript"/>
              </w:rPr>
              <w:t>[64]</w:t>
            </w:r>
            <w:r w:rsidR="0040754C" w:rsidRPr="00817F69">
              <w:rPr>
                <w:rFonts w:ascii="Book Antiqua" w:hAnsi="Book Antiqua" w:cs="Arial"/>
              </w:rPr>
              <w:t>,</w:t>
            </w:r>
            <w:r w:rsidRPr="00817F69">
              <w:rPr>
                <w:rFonts w:ascii="Book Antiqua" w:hAnsi="Book Antiqua" w:cs="Arial"/>
                <w:b w:val="0"/>
              </w:rPr>
              <w:t xml:space="preserve"> 2019</w:t>
            </w:r>
          </w:p>
        </w:tc>
        <w:tc>
          <w:tcPr>
            <w:tcW w:w="974"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Calibri" w:hAnsi="Book Antiqua" w:cs="Arial"/>
              </w:rPr>
            </w:pPr>
            <w:r w:rsidRPr="00817F69">
              <w:rPr>
                <w:rFonts w:ascii="Book Antiqua" w:eastAsia="Calibri" w:hAnsi="Book Antiqua" w:cs="Arial"/>
              </w:rPr>
              <w:t>1036</w:t>
            </w:r>
          </w:p>
        </w:tc>
        <w:tc>
          <w:tcPr>
            <w:tcW w:w="1211"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40754C"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Calibri" w:hAnsi="Book Antiqua" w:cs="Arial"/>
              </w:rPr>
            </w:pPr>
            <w:r w:rsidRPr="00817F69">
              <w:rPr>
                <w:rFonts w:ascii="Book Antiqua" w:eastAsia="Calibri" w:hAnsi="Book Antiqua" w:cs="Arial"/>
              </w:rPr>
              <w:t xml:space="preserve">Urine </w:t>
            </w:r>
            <w:r w:rsidR="00F25FBE" w:rsidRPr="00817F69">
              <w:rPr>
                <w:rFonts w:ascii="Book Antiqua" w:eastAsia="Calibri" w:hAnsi="Book Antiqua" w:cs="Arial"/>
              </w:rPr>
              <w:t>and plasma</w:t>
            </w:r>
          </w:p>
        </w:tc>
        <w:tc>
          <w:tcPr>
            <w:tcW w:w="1794"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Calibri" w:hAnsi="Book Antiqua" w:cs="Arial"/>
              </w:rPr>
            </w:pPr>
            <w:r w:rsidRPr="00817F69">
              <w:rPr>
                <w:rFonts w:ascii="Book Antiqua" w:eastAsia="Calibri" w:hAnsi="Book Antiqua" w:cs="Arial"/>
              </w:rPr>
              <w:t xml:space="preserve">uNGAL, pNGAL </w:t>
            </w:r>
          </w:p>
        </w:tc>
        <w:tc>
          <w:tcPr>
            <w:tcW w:w="1328"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Calibri" w:hAnsi="Book Antiqua" w:cs="Arial"/>
              </w:rPr>
            </w:pPr>
            <w:r w:rsidRPr="00817F69">
              <w:rPr>
                <w:rFonts w:ascii="Book Antiqua" w:eastAsia="Calibri" w:hAnsi="Book Antiqua" w:cs="Arial"/>
              </w:rPr>
              <w:t>DGF</w:t>
            </w:r>
          </w:p>
        </w:tc>
        <w:tc>
          <w:tcPr>
            <w:tcW w:w="2693"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Calibri" w:hAnsi="Book Antiqua" w:cs="Arial"/>
              </w:rPr>
            </w:pPr>
            <w:r w:rsidRPr="00817F69">
              <w:rPr>
                <w:rFonts w:ascii="Book Antiqua" w:eastAsia="Calibri" w:hAnsi="Book Antiqua" w:cs="Arial"/>
              </w:rPr>
              <w:t xml:space="preserve">Composite </w:t>
            </w:r>
            <w:r w:rsidRPr="00817F69">
              <w:rPr>
                <w:rFonts w:ascii="Book Antiqua" w:eastAsia="Calibri" w:hAnsi="Book Antiqua" w:cs="Arial"/>
                <w:iCs/>
              </w:rPr>
              <w:t>AUC</w:t>
            </w:r>
            <w:r w:rsidRPr="00817F69">
              <w:rPr>
                <w:rFonts w:ascii="Book Antiqua" w:eastAsia="Calibri" w:hAnsi="Book Antiqua" w:cs="Arial"/>
                <w:i/>
                <w:iCs/>
              </w:rPr>
              <w:t xml:space="preserve"> </w:t>
            </w:r>
            <w:r w:rsidRPr="00817F69">
              <w:rPr>
                <w:rFonts w:ascii="Book Antiqua" w:eastAsia="Calibri" w:hAnsi="Book Antiqua" w:cs="Arial"/>
              </w:rPr>
              <w:t>for 24</w:t>
            </w:r>
            <w:r w:rsidRPr="00817F69">
              <w:rPr>
                <w:rFonts w:ascii="MS Gothic" w:eastAsia="Calibri" w:hAnsi="MS Gothic" w:cs="MS Gothic"/>
              </w:rPr>
              <w:t> </w:t>
            </w:r>
            <w:r w:rsidR="0040754C" w:rsidRPr="00817F69">
              <w:rPr>
                <w:rFonts w:ascii="Book Antiqua" w:eastAsia="Calibri" w:hAnsi="Book Antiqua" w:cs="Arial"/>
              </w:rPr>
              <w:t>h uNGAL was 0.91 (95%</w:t>
            </w:r>
            <w:r w:rsidRPr="00817F69">
              <w:rPr>
                <w:rFonts w:ascii="Book Antiqua" w:eastAsia="Calibri" w:hAnsi="Book Antiqua" w:cs="Arial"/>
              </w:rPr>
              <w:t>CI</w:t>
            </w:r>
            <w:r w:rsidRPr="00817F69">
              <w:rPr>
                <w:rFonts w:ascii="Book Antiqua" w:eastAsia="Calibri" w:hAnsi="Book Antiqua" w:cs="Arial"/>
                <w:i/>
                <w:iCs/>
              </w:rPr>
              <w:t xml:space="preserve">: </w:t>
            </w:r>
            <w:r w:rsidRPr="00817F69">
              <w:rPr>
                <w:rFonts w:ascii="Book Antiqua" w:eastAsia="Calibri" w:hAnsi="Book Antiqua" w:cs="Arial"/>
              </w:rPr>
              <w:t xml:space="preserve">0.89 to 0.94) and the overall </w:t>
            </w:r>
            <w:r w:rsidRPr="00817F69">
              <w:rPr>
                <w:rFonts w:ascii="Book Antiqua" w:eastAsia="Calibri" w:hAnsi="Book Antiqua" w:cs="Arial"/>
                <w:iCs/>
              </w:rPr>
              <w:t>DOR</w:t>
            </w:r>
            <w:r w:rsidRPr="00817F69">
              <w:rPr>
                <w:rFonts w:ascii="Book Antiqua" w:eastAsia="Calibri" w:hAnsi="Book Antiqua" w:cs="Arial"/>
                <w:i/>
                <w:iCs/>
              </w:rPr>
              <w:t xml:space="preserve"> </w:t>
            </w:r>
            <w:r w:rsidRPr="00817F69">
              <w:rPr>
                <w:rFonts w:ascii="Book Antiqua" w:eastAsia="Calibri" w:hAnsi="Book Antiqua" w:cs="Arial"/>
              </w:rPr>
              <w:t>for 24</w:t>
            </w:r>
            <w:r w:rsidRPr="00817F69">
              <w:rPr>
                <w:rFonts w:ascii="MS Gothic" w:eastAsia="Calibri" w:hAnsi="MS Gothic" w:cs="MS Gothic"/>
              </w:rPr>
              <w:t> </w:t>
            </w:r>
            <w:r w:rsidRPr="00817F69">
              <w:rPr>
                <w:rFonts w:ascii="Book Antiqua" w:eastAsia="Calibri" w:hAnsi="Book Antiqua" w:cs="Arial"/>
              </w:rPr>
              <w:t xml:space="preserve">h uNGAL was 24.17; sensitivity 0.88, specificity 0.81. The composite </w:t>
            </w:r>
            <w:r w:rsidRPr="00817F69">
              <w:rPr>
                <w:rFonts w:ascii="Book Antiqua" w:eastAsia="Calibri" w:hAnsi="Book Antiqua" w:cs="Arial"/>
                <w:iCs/>
              </w:rPr>
              <w:t>AUC</w:t>
            </w:r>
            <w:r w:rsidRPr="00817F69">
              <w:rPr>
                <w:rFonts w:ascii="Book Antiqua" w:eastAsia="Calibri" w:hAnsi="Book Antiqua" w:cs="Arial"/>
                <w:i/>
                <w:iCs/>
              </w:rPr>
              <w:t xml:space="preserve"> </w:t>
            </w:r>
            <w:r w:rsidRPr="00817F69">
              <w:rPr>
                <w:rFonts w:ascii="Book Antiqua" w:eastAsia="Calibri" w:hAnsi="Book Antiqua" w:cs="Arial"/>
              </w:rPr>
              <w:t>for 24</w:t>
            </w:r>
            <w:r w:rsidRPr="00817F69">
              <w:rPr>
                <w:rFonts w:ascii="MS Gothic" w:eastAsia="Calibri" w:hAnsi="MS Gothic" w:cs="MS Gothic"/>
              </w:rPr>
              <w:t> </w:t>
            </w:r>
            <w:r w:rsidR="0040754C" w:rsidRPr="00817F69">
              <w:rPr>
                <w:rFonts w:ascii="Book Antiqua" w:eastAsia="Calibri" w:hAnsi="Book Antiqua" w:cs="Arial"/>
              </w:rPr>
              <w:t xml:space="preserve">h pNGAL was 0.95 </w:t>
            </w:r>
            <w:r w:rsidR="0040754C" w:rsidRPr="00817F69">
              <w:rPr>
                <w:rFonts w:ascii="Book Antiqua" w:eastAsia="Calibri" w:hAnsi="Book Antiqua" w:cs="Arial"/>
              </w:rPr>
              <w:lastRenderedPageBreak/>
              <w:t>(95%</w:t>
            </w:r>
            <w:r w:rsidRPr="00817F69">
              <w:rPr>
                <w:rFonts w:ascii="Book Antiqua" w:eastAsia="Calibri" w:hAnsi="Book Antiqua" w:cs="Arial"/>
              </w:rPr>
              <w:t xml:space="preserve">CI: 0.93 to 0.97) with an overall </w:t>
            </w:r>
            <w:r w:rsidRPr="00817F69">
              <w:rPr>
                <w:rFonts w:ascii="Book Antiqua" w:eastAsia="Calibri" w:hAnsi="Book Antiqua" w:cs="Arial"/>
                <w:iCs/>
              </w:rPr>
              <w:t>DOR</w:t>
            </w:r>
            <w:r w:rsidRPr="00817F69">
              <w:rPr>
                <w:rFonts w:ascii="Book Antiqua" w:eastAsia="Calibri" w:hAnsi="Book Antiqua" w:cs="Arial"/>
              </w:rPr>
              <w:t xml:space="preserve"> for 24</w:t>
            </w:r>
            <w:r w:rsidRPr="00817F69">
              <w:rPr>
                <w:rFonts w:ascii="MS Gothic" w:eastAsia="Calibri" w:hAnsi="MS Gothic" w:cs="MS Gothic"/>
              </w:rPr>
              <w:t> </w:t>
            </w:r>
            <w:r w:rsidRPr="00817F69">
              <w:rPr>
                <w:rFonts w:ascii="Book Antiqua" w:eastAsia="Calibri" w:hAnsi="Book Antiqua" w:cs="Arial"/>
              </w:rPr>
              <w:t>h pNGAL = 43.11 with sensiti</w:t>
            </w:r>
            <w:r w:rsidR="0040754C" w:rsidRPr="00817F69">
              <w:rPr>
                <w:rFonts w:ascii="Book Antiqua" w:eastAsia="Calibri" w:hAnsi="Book Antiqua" w:cs="Arial"/>
              </w:rPr>
              <w:t>vity 0.91 and specificity 0.86</w:t>
            </w:r>
          </w:p>
        </w:tc>
      </w:tr>
      <w:tr w:rsidR="00F25FBE" w:rsidRPr="00817F69" w:rsidTr="00817F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0"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rPr>
                <w:rFonts w:ascii="Book Antiqua" w:hAnsi="Book Antiqua" w:cs="Arial"/>
                <w:b w:val="0"/>
              </w:rPr>
            </w:pPr>
            <w:r w:rsidRPr="00817F69">
              <w:rPr>
                <w:rFonts w:ascii="Book Antiqua" w:hAnsi="Book Antiqua" w:cs="Arial"/>
                <w:b w:val="0"/>
              </w:rPr>
              <w:lastRenderedPageBreak/>
              <w:t xml:space="preserve">Bank </w:t>
            </w:r>
            <w:r w:rsidRPr="00817F69">
              <w:rPr>
                <w:rFonts w:ascii="Book Antiqua" w:hAnsi="Book Antiqua" w:cs="Arial"/>
                <w:b w:val="0"/>
                <w:i/>
                <w:iCs/>
              </w:rPr>
              <w:t>et al</w:t>
            </w:r>
            <w:r w:rsidR="0040754C" w:rsidRPr="00817F69">
              <w:rPr>
                <w:rFonts w:ascii="Book Antiqua" w:hAnsi="Book Antiqua" w:cs="Arial"/>
                <w:b w:val="0"/>
                <w:noProof/>
                <w:vertAlign w:val="superscript"/>
              </w:rPr>
              <w:t>[65]</w:t>
            </w:r>
            <w:r w:rsidR="0040754C" w:rsidRPr="00817F69">
              <w:rPr>
                <w:rFonts w:ascii="Book Antiqua" w:hAnsi="Book Antiqua" w:cs="Arial"/>
              </w:rPr>
              <w:t>,</w:t>
            </w:r>
            <w:r w:rsidRPr="00817F69">
              <w:rPr>
                <w:rFonts w:ascii="Book Antiqua" w:hAnsi="Book Antiqua" w:cs="Arial"/>
                <w:b w:val="0"/>
              </w:rPr>
              <w:t xml:space="preserve"> 2019</w:t>
            </w:r>
          </w:p>
        </w:tc>
        <w:tc>
          <w:tcPr>
            <w:tcW w:w="974"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rPr>
            </w:pPr>
            <w:r w:rsidRPr="00817F69">
              <w:rPr>
                <w:rFonts w:ascii="Book Antiqua" w:eastAsia="Calibri" w:hAnsi="Book Antiqua" w:cs="Arial"/>
              </w:rPr>
              <w:t xml:space="preserve">74 (DCD KTRs) </w:t>
            </w:r>
          </w:p>
        </w:tc>
        <w:tc>
          <w:tcPr>
            <w:tcW w:w="1211"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rPr>
            </w:pPr>
            <w:r w:rsidRPr="00817F69">
              <w:rPr>
                <w:rFonts w:ascii="Book Antiqua" w:eastAsia="Calibri" w:hAnsi="Book Antiqua" w:cs="Arial"/>
              </w:rPr>
              <w:t xml:space="preserve">Urine </w:t>
            </w:r>
          </w:p>
        </w:tc>
        <w:tc>
          <w:tcPr>
            <w:tcW w:w="1794"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rPr>
            </w:pPr>
            <w:r w:rsidRPr="00817F69">
              <w:rPr>
                <w:rFonts w:ascii="Book Antiqua" w:eastAsia="Calibri" w:hAnsi="Book Antiqua" w:cs="Arial"/>
              </w:rPr>
              <w:t>Urinary TIMP-2</w:t>
            </w:r>
          </w:p>
        </w:tc>
        <w:tc>
          <w:tcPr>
            <w:tcW w:w="1328"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rPr>
            </w:pPr>
            <w:r w:rsidRPr="00817F69">
              <w:rPr>
                <w:rFonts w:ascii="Book Antiqua" w:eastAsia="Calibri" w:hAnsi="Book Antiqua" w:cs="Arial"/>
              </w:rPr>
              <w:t xml:space="preserve">DGF </w:t>
            </w:r>
          </w:p>
        </w:tc>
        <w:tc>
          <w:tcPr>
            <w:tcW w:w="2693"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rPr>
            </w:pPr>
            <w:r w:rsidRPr="00817F69">
              <w:rPr>
                <w:rFonts w:ascii="Book Antiqua" w:eastAsia="Calibri" w:hAnsi="Book Antiqua" w:cs="Arial"/>
              </w:rPr>
              <w:t>TIMP-2/mOsm on day-1 and day-10 identified patients with DGF (</w:t>
            </w:r>
            <w:r w:rsidRPr="00817F69">
              <w:rPr>
                <w:rFonts w:ascii="Book Antiqua" w:eastAsia="Calibri" w:hAnsi="Book Antiqua" w:cs="Arial"/>
                <w:iCs/>
              </w:rPr>
              <w:t>AUC</w:t>
            </w:r>
            <w:r w:rsidRPr="00817F69">
              <w:rPr>
                <w:rFonts w:ascii="Book Antiqua" w:eastAsia="Calibri" w:hAnsi="Book Antiqua" w:cs="Arial"/>
              </w:rPr>
              <w:t xml:space="preserve"> = 0.91) and prolonged DGF (</w:t>
            </w:r>
            <w:r w:rsidRPr="00817F69">
              <w:rPr>
                <w:rFonts w:ascii="Book Antiqua" w:eastAsia="Calibri" w:hAnsi="Book Antiqua" w:cs="Arial"/>
                <w:i/>
                <w:iCs/>
              </w:rPr>
              <w:t>AUC</w:t>
            </w:r>
            <w:r w:rsidRPr="00817F69">
              <w:rPr>
                <w:rFonts w:ascii="Book Antiqua" w:eastAsia="Calibri" w:hAnsi="Book Antiqua" w:cs="Arial"/>
              </w:rPr>
              <w:t xml:space="preserve"> = 0.80); Consecutive TIMP-2/mOsm values showed a </w:t>
            </w:r>
            <w:r w:rsidRPr="00817F69">
              <w:rPr>
                <w:rFonts w:ascii="Book Antiqua" w:eastAsia="Calibri" w:hAnsi="Book Antiqua" w:cs="Arial"/>
              </w:rPr>
              <w:sym w:font="Symbol" w:char="F0AF"/>
            </w:r>
            <w:r w:rsidRPr="00817F69">
              <w:rPr>
                <w:rFonts w:ascii="Book Antiqua" w:eastAsia="Calibri" w:hAnsi="Book Antiqua" w:cs="Arial"/>
              </w:rPr>
              <w:t xml:space="preserve"> in TIMP-2/mOsm before an </w:t>
            </w:r>
            <w:r w:rsidRPr="00817F69">
              <w:rPr>
                <w:rFonts w:ascii="Book Antiqua" w:eastAsia="Calibri" w:hAnsi="Book Antiqua" w:cs="Arial"/>
              </w:rPr>
              <w:sym w:font="Symbol" w:char="F0AD"/>
            </w:r>
            <w:r w:rsidRPr="00817F69">
              <w:rPr>
                <w:rFonts w:ascii="Book Antiqua" w:eastAsia="Calibri" w:hAnsi="Book Antiqua" w:cs="Arial"/>
              </w:rPr>
              <w:t>estimated glomerular filtration rate, predicting resolution of fDGF</w:t>
            </w:r>
          </w:p>
        </w:tc>
      </w:tr>
      <w:tr w:rsidR="00F25FBE" w:rsidRPr="00817F69" w:rsidTr="00817F6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0"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rPr>
                <w:rFonts w:ascii="Book Antiqua" w:hAnsi="Book Antiqua" w:cs="Arial"/>
                <w:b w:val="0"/>
              </w:rPr>
            </w:pPr>
            <w:r w:rsidRPr="00817F69">
              <w:rPr>
                <w:rFonts w:ascii="Book Antiqua" w:hAnsi="Book Antiqua" w:cs="Arial"/>
                <w:b w:val="0"/>
              </w:rPr>
              <w:t xml:space="preserve">McGuinness </w:t>
            </w:r>
            <w:r w:rsidRPr="00817F69">
              <w:rPr>
                <w:rFonts w:ascii="Book Antiqua" w:hAnsi="Book Antiqua" w:cs="Arial"/>
                <w:b w:val="0"/>
                <w:i/>
                <w:iCs/>
              </w:rPr>
              <w:t>et al</w:t>
            </w:r>
            <w:r w:rsidR="0040754C" w:rsidRPr="00817F69">
              <w:rPr>
                <w:rFonts w:ascii="Book Antiqua" w:hAnsi="Book Antiqua" w:cs="Arial"/>
                <w:b w:val="0"/>
                <w:noProof/>
                <w:vertAlign w:val="superscript"/>
              </w:rPr>
              <w:t>[66]</w:t>
            </w:r>
            <w:r w:rsidR="0040754C" w:rsidRPr="00817F69">
              <w:rPr>
                <w:rFonts w:ascii="Book Antiqua" w:hAnsi="Book Antiqua" w:cs="Arial"/>
              </w:rPr>
              <w:t>,</w:t>
            </w:r>
            <w:r w:rsidRPr="00817F69">
              <w:rPr>
                <w:rFonts w:ascii="Book Antiqua" w:hAnsi="Book Antiqua" w:cs="Arial"/>
                <w:b w:val="0"/>
              </w:rPr>
              <w:t xml:space="preserve"> 2016</w:t>
            </w:r>
          </w:p>
        </w:tc>
        <w:tc>
          <w:tcPr>
            <w:tcW w:w="974"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Calibri" w:hAnsi="Book Antiqua" w:cs="Arial"/>
              </w:rPr>
            </w:pPr>
            <w:r w:rsidRPr="00817F69">
              <w:rPr>
                <w:rFonts w:ascii="Book Antiqua" w:eastAsia="Calibri" w:hAnsi="Book Antiqua" w:cs="Arial"/>
              </w:rPr>
              <w:t>94</w:t>
            </w:r>
          </w:p>
        </w:tc>
        <w:tc>
          <w:tcPr>
            <w:tcW w:w="1211"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Calibri" w:hAnsi="Book Antiqua" w:cs="Arial"/>
              </w:rPr>
            </w:pPr>
          </w:p>
        </w:tc>
        <w:tc>
          <w:tcPr>
            <w:tcW w:w="1794"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Calibri" w:hAnsi="Book Antiqua" w:cs="Arial"/>
              </w:rPr>
            </w:pPr>
            <w:r w:rsidRPr="00817F69">
              <w:rPr>
                <w:rFonts w:ascii="Book Antiqua" w:eastAsia="Calibri" w:hAnsi="Book Antiqua" w:cs="Arial"/>
              </w:rPr>
              <w:t>hsa-miR-217; hsa-miR-125b</w:t>
            </w:r>
          </w:p>
        </w:tc>
        <w:tc>
          <w:tcPr>
            <w:tcW w:w="1328"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Calibri" w:hAnsi="Book Antiqua" w:cs="Arial"/>
              </w:rPr>
            </w:pPr>
            <w:r w:rsidRPr="00817F69">
              <w:rPr>
                <w:rFonts w:ascii="Book Antiqua" w:eastAsia="Calibri" w:hAnsi="Book Antiqua" w:cs="Arial"/>
              </w:rPr>
              <w:t xml:space="preserve">DGF </w:t>
            </w:r>
          </w:p>
        </w:tc>
        <w:tc>
          <w:tcPr>
            <w:tcW w:w="2693"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Calibri" w:hAnsi="Book Antiqua" w:cs="Arial"/>
              </w:rPr>
            </w:pPr>
            <w:r w:rsidRPr="00817F69">
              <w:rPr>
                <w:rFonts w:ascii="Book Antiqua" w:eastAsia="Calibri" w:hAnsi="Book Antiqua" w:cs="Arial"/>
              </w:rPr>
              <w:t>miRNA + donor age + type donation predicted DGF in 83% of cases (61</w:t>
            </w:r>
            <w:r w:rsidR="0040754C" w:rsidRPr="00817F69">
              <w:rPr>
                <w:rFonts w:ascii="Book Antiqua" w:eastAsia="Calibri" w:hAnsi="Book Antiqua" w:cs="Arial"/>
              </w:rPr>
              <w:t>% sensitivity, 91% specificity)</w:t>
            </w:r>
          </w:p>
        </w:tc>
      </w:tr>
      <w:tr w:rsidR="00F25FBE" w:rsidRPr="00817F69" w:rsidTr="00817F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0"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rPr>
                <w:rFonts w:ascii="Book Antiqua" w:eastAsia="等线" w:hAnsi="Book Antiqua" w:cs="Arial"/>
                <w:b w:val="0"/>
                <w:lang w:eastAsia="zh-CN"/>
              </w:rPr>
            </w:pPr>
            <w:r w:rsidRPr="00817F69">
              <w:rPr>
                <w:rFonts w:ascii="Book Antiqua" w:hAnsi="Book Antiqua" w:cs="Arial"/>
                <w:b w:val="0"/>
              </w:rPr>
              <w:t xml:space="preserve">Ledeganck </w:t>
            </w:r>
            <w:r w:rsidRPr="00817F69">
              <w:rPr>
                <w:rFonts w:ascii="Book Antiqua" w:hAnsi="Book Antiqua" w:cs="Arial"/>
                <w:b w:val="0"/>
                <w:i/>
                <w:iCs/>
              </w:rPr>
              <w:t>et al</w:t>
            </w:r>
            <w:r w:rsidR="0040754C" w:rsidRPr="00817F69">
              <w:rPr>
                <w:rFonts w:ascii="Book Antiqua" w:hAnsi="Book Antiqua" w:cs="Arial"/>
                <w:b w:val="0"/>
                <w:noProof/>
                <w:vertAlign w:val="superscript"/>
              </w:rPr>
              <w:t>[21]</w:t>
            </w:r>
            <w:r w:rsidR="0040754C" w:rsidRPr="00817F69">
              <w:rPr>
                <w:rFonts w:ascii="Book Antiqua" w:hAnsi="Book Antiqua" w:cs="Arial"/>
              </w:rPr>
              <w:t>,</w:t>
            </w:r>
            <w:r w:rsidRPr="00817F69">
              <w:rPr>
                <w:rFonts w:ascii="Book Antiqua" w:hAnsi="Book Antiqua" w:cs="Arial"/>
                <w:b w:val="0"/>
              </w:rPr>
              <w:t xml:space="preserve"> 2019</w:t>
            </w:r>
          </w:p>
        </w:tc>
        <w:tc>
          <w:tcPr>
            <w:tcW w:w="974"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rPr>
            </w:pPr>
            <w:r w:rsidRPr="00817F69">
              <w:rPr>
                <w:rFonts w:ascii="Book Antiqua" w:eastAsia="Calibri" w:hAnsi="Book Antiqua" w:cs="Arial"/>
              </w:rPr>
              <w:t xml:space="preserve">11 studies </w:t>
            </w:r>
          </w:p>
        </w:tc>
        <w:tc>
          <w:tcPr>
            <w:tcW w:w="1211"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rPr>
            </w:pPr>
            <w:r w:rsidRPr="00817F69">
              <w:rPr>
                <w:rFonts w:ascii="Book Antiqua" w:eastAsia="Calibri" w:hAnsi="Book Antiqua" w:cs="Arial"/>
              </w:rPr>
              <w:t xml:space="preserve">Allograft biopsy </w:t>
            </w:r>
          </w:p>
        </w:tc>
        <w:tc>
          <w:tcPr>
            <w:tcW w:w="1794"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rPr>
            </w:pPr>
            <w:r w:rsidRPr="00817F69">
              <w:rPr>
                <w:rFonts w:ascii="Book Antiqua" w:eastAsia="Calibri" w:hAnsi="Book Antiqua" w:cs="Arial"/>
              </w:rPr>
              <w:t xml:space="preserve">microRNA </w:t>
            </w:r>
          </w:p>
        </w:tc>
        <w:tc>
          <w:tcPr>
            <w:tcW w:w="1328"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rPr>
            </w:pPr>
            <w:r w:rsidRPr="00817F69">
              <w:rPr>
                <w:rFonts w:ascii="Book Antiqua" w:eastAsia="Calibri" w:hAnsi="Book Antiqua" w:cs="Arial"/>
              </w:rPr>
              <w:t>DGF</w:t>
            </w:r>
          </w:p>
        </w:tc>
        <w:tc>
          <w:tcPr>
            <w:tcW w:w="2693"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rPr>
            </w:pPr>
            <w:r w:rsidRPr="00817F69">
              <w:rPr>
                <w:rFonts w:ascii="Book Antiqua" w:eastAsia="Calibri" w:hAnsi="Book Antiqua" w:cs="Arial"/>
              </w:rPr>
              <w:t xml:space="preserve"> Upregulation of miR-21-3P and miR-182-5p </w:t>
            </w:r>
            <w:r w:rsidRPr="00817F69">
              <w:rPr>
                <w:rFonts w:ascii="Book Antiqua" w:eastAsia="Calibri" w:hAnsi="Book Antiqua" w:cs="Arial"/>
              </w:rPr>
              <w:lastRenderedPageBreak/>
              <w:t>associated with DGF</w:t>
            </w:r>
          </w:p>
        </w:tc>
      </w:tr>
    </w:tbl>
    <w:p w:rsidR="00F25FBE" w:rsidRPr="00817F69" w:rsidRDefault="00F25FBE" w:rsidP="00817F69">
      <w:pPr>
        <w:snapToGrid w:val="0"/>
        <w:spacing w:line="360" w:lineRule="auto"/>
        <w:jc w:val="both"/>
        <w:rPr>
          <w:rFonts w:ascii="Book Antiqua" w:eastAsia="Times New Roman" w:hAnsi="Book Antiqua" w:cs="Arial"/>
          <w:bCs/>
        </w:rPr>
      </w:pPr>
      <w:proofErr w:type="gramStart"/>
      <w:r w:rsidRPr="000A0E56">
        <w:rPr>
          <w:rFonts w:ascii="Book Antiqua" w:eastAsia="Times New Roman" w:hAnsi="Book Antiqua" w:cs="Arial"/>
          <w:bCs/>
          <w:iCs/>
          <w:vertAlign w:val="superscript"/>
        </w:rPr>
        <w:lastRenderedPageBreak/>
        <w:t>a</w:t>
      </w:r>
      <w:r w:rsidRPr="00817F69">
        <w:rPr>
          <w:rFonts w:ascii="Book Antiqua" w:eastAsia="Times New Roman" w:hAnsi="Book Antiqua" w:cs="Arial"/>
          <w:bCs/>
          <w:i/>
          <w:iCs/>
        </w:rPr>
        <w:t>P</w:t>
      </w:r>
      <w:proofErr w:type="gramEnd"/>
      <w:r w:rsidRPr="00817F69">
        <w:rPr>
          <w:rFonts w:ascii="Book Antiqua" w:eastAsia="Times New Roman" w:hAnsi="Book Antiqua" w:cs="Arial"/>
          <w:bCs/>
        </w:rPr>
        <w:t xml:space="preserve"> &lt; 0.005 </w:t>
      </w:r>
      <w:r w:rsidRPr="00817F69">
        <w:rPr>
          <w:rFonts w:ascii="Book Antiqua" w:eastAsia="Times New Roman" w:hAnsi="Book Antiqua" w:cs="Arial"/>
          <w:bCs/>
          <w:i/>
          <w:iCs/>
        </w:rPr>
        <w:t>vs</w:t>
      </w:r>
      <w:r w:rsidRPr="00817F69">
        <w:rPr>
          <w:rFonts w:ascii="Book Antiqua" w:eastAsia="Times New Roman" w:hAnsi="Book Antiqua" w:cs="Arial"/>
          <w:bCs/>
        </w:rPr>
        <w:t xml:space="preserve"> non-DGF allografts. </w:t>
      </w:r>
      <w:proofErr w:type="gramStart"/>
      <w:r w:rsidRPr="000A0E56">
        <w:rPr>
          <w:rFonts w:ascii="Book Antiqua" w:eastAsia="Times New Roman" w:hAnsi="Book Antiqua" w:cs="Arial"/>
          <w:bCs/>
          <w:iCs/>
          <w:vertAlign w:val="superscript"/>
        </w:rPr>
        <w:t>b</w:t>
      </w:r>
      <w:r w:rsidRPr="00817F69">
        <w:rPr>
          <w:rFonts w:ascii="Book Antiqua" w:eastAsia="Times New Roman" w:hAnsi="Book Antiqua" w:cs="Arial"/>
          <w:bCs/>
          <w:i/>
          <w:iCs/>
        </w:rPr>
        <w:t>P</w:t>
      </w:r>
      <w:proofErr w:type="gramEnd"/>
      <w:r w:rsidRPr="00817F69">
        <w:rPr>
          <w:rFonts w:ascii="Book Antiqua" w:eastAsia="Times New Roman" w:hAnsi="Book Antiqua" w:cs="Arial"/>
          <w:bCs/>
        </w:rPr>
        <w:t xml:space="preserve"> &lt; 0.05 </w:t>
      </w:r>
      <w:r w:rsidRPr="00817F69">
        <w:rPr>
          <w:rFonts w:ascii="Book Antiqua" w:eastAsia="Times New Roman" w:hAnsi="Book Antiqua" w:cs="Arial"/>
          <w:bCs/>
          <w:i/>
          <w:iCs/>
        </w:rPr>
        <w:t xml:space="preserve">vs </w:t>
      </w:r>
      <w:r w:rsidRPr="00817F69">
        <w:rPr>
          <w:rFonts w:ascii="Book Antiqua" w:eastAsia="Times New Roman" w:hAnsi="Book Antiqua" w:cs="Arial"/>
          <w:bCs/>
        </w:rPr>
        <w:t xml:space="preserve">non-DGF allografts. </w:t>
      </w:r>
      <w:proofErr w:type="gramStart"/>
      <w:r w:rsidRPr="00817F69">
        <w:rPr>
          <w:rFonts w:ascii="Book Antiqua" w:eastAsia="Times New Roman" w:hAnsi="Book Antiqua" w:cs="Arial"/>
          <w:bCs/>
          <w:vertAlign w:val="superscript"/>
        </w:rPr>
        <w:t>c</w:t>
      </w:r>
      <w:r w:rsidRPr="00817F69">
        <w:rPr>
          <w:rFonts w:ascii="Book Antiqua" w:eastAsia="Times New Roman" w:hAnsi="Book Antiqua" w:cs="Arial"/>
          <w:bCs/>
          <w:i/>
          <w:iCs/>
        </w:rPr>
        <w:t>P</w:t>
      </w:r>
      <w:proofErr w:type="gramEnd"/>
      <w:r w:rsidRPr="00817F69">
        <w:rPr>
          <w:rFonts w:ascii="Book Antiqua" w:eastAsia="Times New Roman" w:hAnsi="Book Antiqua" w:cs="Arial"/>
          <w:bCs/>
        </w:rPr>
        <w:t xml:space="preserve"> &lt; 0.001</w:t>
      </w:r>
      <w:r w:rsidRPr="00817F69">
        <w:rPr>
          <w:rFonts w:ascii="Book Antiqua" w:eastAsia="Times New Roman" w:hAnsi="Book Antiqua" w:cs="Arial"/>
          <w:bCs/>
          <w:i/>
          <w:iCs/>
        </w:rPr>
        <w:t xml:space="preserve"> vs </w:t>
      </w:r>
      <w:r w:rsidRPr="00817F69">
        <w:rPr>
          <w:rFonts w:ascii="Book Antiqua" w:eastAsia="Times New Roman" w:hAnsi="Book Antiqua" w:cs="Arial"/>
          <w:bCs/>
        </w:rPr>
        <w:t>immediately functioning grafts.</w:t>
      </w:r>
      <w:r w:rsidR="0040754C" w:rsidRPr="00817F69">
        <w:rPr>
          <w:rFonts w:ascii="Book Antiqua" w:hAnsi="Book Antiqua" w:cs="Arial"/>
          <w:bCs/>
          <w:lang w:eastAsia="zh-CN"/>
        </w:rPr>
        <w:t xml:space="preserve"> </w:t>
      </w:r>
      <w:r w:rsidRPr="00817F69">
        <w:rPr>
          <w:rFonts w:ascii="Book Antiqua" w:eastAsia="Times New Roman" w:hAnsi="Book Antiqua" w:cs="Arial"/>
          <w:bCs/>
        </w:rPr>
        <w:t>NGAL: Neutrophil gelatinase-associated lipocalin;</w:t>
      </w:r>
      <w:r w:rsidR="0040754C" w:rsidRPr="00817F69">
        <w:rPr>
          <w:rFonts w:ascii="Book Antiqua" w:eastAsia="Times New Roman" w:hAnsi="Book Antiqua" w:cs="Arial"/>
          <w:bCs/>
        </w:rPr>
        <w:t xml:space="preserve"> IL-18: Interleukin eighteen; </w:t>
      </w:r>
      <w:r w:rsidRPr="00817F69">
        <w:rPr>
          <w:rFonts w:ascii="Book Antiqua" w:eastAsia="Times New Roman" w:hAnsi="Book Antiqua" w:cs="Arial"/>
          <w:bCs/>
        </w:rPr>
        <w:t xml:space="preserve">L-FABP: </w:t>
      </w:r>
      <w:r w:rsidRPr="00817F69">
        <w:rPr>
          <w:rFonts w:ascii="Book Antiqua" w:eastAsia="Times New Roman" w:hAnsi="Book Antiqua" w:cs="Arial"/>
        </w:rPr>
        <w:t xml:space="preserve">Liver fatty acid binding protein; DGF: Delayed graft function; IQR: Interquartile range; GM-CSF: </w:t>
      </w:r>
      <w:r w:rsidRPr="00817F69">
        <w:rPr>
          <w:rFonts w:ascii="Book Antiqua" w:eastAsia="Times New Roman" w:hAnsi="Book Antiqua" w:cs="Arial"/>
          <w:color w:val="222222"/>
          <w:shd w:val="clear" w:color="auto" w:fill="FFFFFF"/>
        </w:rPr>
        <w:t>Granulocyte-macrophage colony-stimulating factor; BMI: Body mass index; AUC: Area under the curve; KDRI: Kidney donor risk index; RNA: Ribonucleic acid; mir: Pre-microRNA; DCD: Deceased cardiac death donor;</w:t>
      </w:r>
      <w:r w:rsidRPr="00817F69">
        <w:rPr>
          <w:rFonts w:ascii="Book Antiqua" w:eastAsia="Times New Roman" w:hAnsi="Book Antiqua" w:cs="Arial"/>
        </w:rPr>
        <w:t xml:space="preserve"> </w:t>
      </w:r>
      <w:r w:rsidRPr="00817F69">
        <w:rPr>
          <w:rFonts w:ascii="Book Antiqua" w:eastAsia="Times New Roman" w:hAnsi="Book Antiqua" w:cs="Arial"/>
          <w:color w:val="222222"/>
          <w:shd w:val="clear" w:color="auto" w:fill="FFFFFF"/>
        </w:rPr>
        <w:t xml:space="preserve">DBD: Deceased brain death donor; OR: Odds ratio; u: </w:t>
      </w:r>
      <w:r w:rsidR="0040754C" w:rsidRPr="00817F69">
        <w:rPr>
          <w:rFonts w:ascii="Book Antiqua" w:eastAsia="Times New Roman" w:hAnsi="Book Antiqua" w:cs="Arial"/>
          <w:color w:val="222222"/>
          <w:shd w:val="clear" w:color="auto" w:fill="FFFFFF"/>
        </w:rPr>
        <w:t>Urinary</w:t>
      </w:r>
      <w:r w:rsidRPr="00817F69">
        <w:rPr>
          <w:rFonts w:ascii="Book Antiqua" w:eastAsia="Times New Roman" w:hAnsi="Book Antiqua" w:cs="Arial"/>
          <w:color w:val="222222"/>
          <w:shd w:val="clear" w:color="auto" w:fill="FFFFFF"/>
        </w:rPr>
        <w:t xml:space="preserve">; uNGAL: </w:t>
      </w:r>
      <w:r w:rsidRPr="00817F69">
        <w:rPr>
          <w:rFonts w:ascii="Book Antiqua" w:eastAsia="Times New Roman" w:hAnsi="Book Antiqua" w:cs="Arial"/>
        </w:rPr>
        <w:t xml:space="preserve">Urinary </w:t>
      </w:r>
      <w:r w:rsidRPr="00817F69">
        <w:rPr>
          <w:rFonts w:ascii="Book Antiqua" w:eastAsia="Times New Roman" w:hAnsi="Book Antiqua" w:cs="Arial"/>
          <w:bCs/>
        </w:rPr>
        <w:t xml:space="preserve">neutrophil gelatinase-associated lipocalin; uNAG: Urinary N-acetyl-β-glucosaminidase; LDH: Lactate dehydrogenase; UCr: Urine creatinine; </w:t>
      </w:r>
      <w:r w:rsidRPr="00817F69">
        <w:rPr>
          <w:rFonts w:ascii="Book Antiqua" w:eastAsia="Times New Roman" w:hAnsi="Book Antiqua" w:cs="Arial"/>
        </w:rPr>
        <w:t>KIM-1: Kidney injury molecule</w:t>
      </w:r>
      <w:r w:rsidRPr="00817F69">
        <w:rPr>
          <w:rFonts w:ascii="Book Antiqua" w:eastAsia="等线" w:hAnsi="Book Antiqua" w:cs="Arial"/>
          <w:lang w:eastAsia="zh-CN"/>
        </w:rPr>
        <w:t>-</w:t>
      </w:r>
      <w:r w:rsidRPr="00817F69">
        <w:rPr>
          <w:rFonts w:ascii="Book Antiqua" w:eastAsia="Times New Roman" w:hAnsi="Book Antiqua" w:cs="Arial"/>
        </w:rPr>
        <w:t xml:space="preserve">1; CI: Confidence interval; eGFR: Estimated glomerular filtration rate; RR: Relative risk; pNGAL: Plasma </w:t>
      </w:r>
      <w:r w:rsidRPr="00817F69">
        <w:rPr>
          <w:rFonts w:ascii="Book Antiqua" w:eastAsia="Times New Roman" w:hAnsi="Book Antiqua" w:cs="Arial"/>
          <w:bCs/>
        </w:rPr>
        <w:t>neutrophil gelatinase-associated lipocalin</w:t>
      </w:r>
      <w:r w:rsidRPr="00817F69">
        <w:rPr>
          <w:rFonts w:ascii="Book Antiqua" w:eastAsia="Times New Roman" w:hAnsi="Book Antiqua" w:cs="Arial"/>
          <w:color w:val="222222"/>
          <w:shd w:val="clear" w:color="auto" w:fill="FFFFFF"/>
        </w:rPr>
        <w:t xml:space="preserve">; YLK-40: </w:t>
      </w:r>
      <w:r w:rsidRPr="00817F69">
        <w:rPr>
          <w:rFonts w:ascii="Book Antiqua" w:eastAsia="Times New Roman" w:hAnsi="Book Antiqua" w:cs="Arial"/>
        </w:rPr>
        <w:t xml:space="preserve">Chitinase-3-like protein mGFR: Measured glomerular filtration rate; KDPI: Kidney donor profile index; DOR: Diagnostic odds ratio; TIMP-2: Tissue inhibitor of metalloproteinases 2; mOsm: Milliosmoles; fDGF: Functional delayed graft function; hsa: Homo sapiens; miR: </w:t>
      </w:r>
      <w:r w:rsidR="0040754C" w:rsidRPr="00817F69">
        <w:rPr>
          <w:rFonts w:ascii="Book Antiqua" w:eastAsia="Times New Roman" w:hAnsi="Book Antiqua" w:cs="Arial"/>
        </w:rPr>
        <w:t xml:space="preserve">Mature </w:t>
      </w:r>
      <w:r w:rsidRPr="00817F69">
        <w:rPr>
          <w:rFonts w:ascii="Book Antiqua" w:eastAsia="Times New Roman" w:hAnsi="Book Antiqua" w:cs="Arial"/>
        </w:rPr>
        <w:t>form of microRNA.</w:t>
      </w:r>
    </w:p>
    <w:p w:rsidR="00F25FBE" w:rsidRPr="00817F69" w:rsidRDefault="00F25FBE" w:rsidP="00817F69">
      <w:pPr>
        <w:snapToGrid w:val="0"/>
        <w:spacing w:line="360" w:lineRule="auto"/>
        <w:jc w:val="both"/>
        <w:rPr>
          <w:rFonts w:ascii="Book Antiqua" w:eastAsia="Times New Roman" w:hAnsi="Book Antiqua" w:cs="Arial"/>
        </w:rPr>
      </w:pPr>
      <w:r w:rsidRPr="00817F69">
        <w:rPr>
          <w:rFonts w:ascii="Book Antiqua" w:eastAsia="Times New Roman" w:hAnsi="Book Antiqua" w:cs="Arial"/>
        </w:rPr>
        <w:br w:type="page"/>
      </w:r>
      <w:r w:rsidRPr="00817F69">
        <w:rPr>
          <w:rFonts w:ascii="Book Antiqua" w:eastAsia="Times New Roman" w:hAnsi="Book Antiqua" w:cs="Arial"/>
          <w:b/>
          <w:bCs/>
        </w:rPr>
        <w:lastRenderedPageBreak/>
        <w:t>Table 8 Summary of biomarkers associated with cardiovascular even</w:t>
      </w:r>
      <w:r w:rsidR="0040754C" w:rsidRPr="00817F69">
        <w:rPr>
          <w:rFonts w:ascii="Book Antiqua" w:eastAsia="Times New Roman" w:hAnsi="Book Antiqua" w:cs="Arial"/>
          <w:b/>
          <w:bCs/>
        </w:rPr>
        <w:t>ts and cardiovascular mortality</w:t>
      </w:r>
    </w:p>
    <w:tbl>
      <w:tblPr>
        <w:tblStyle w:val="-61"/>
        <w:tblW w:w="9215" w:type="dxa"/>
        <w:tblInd w:w="-176" w:type="dxa"/>
        <w:tblBorders>
          <w:top w:val="single" w:sz="8" w:space="0" w:color="000000" w:themeColor="text1"/>
          <w:left w:val="none" w:sz="0" w:space="0" w:color="auto"/>
          <w:bottom w:val="single" w:sz="8" w:space="0" w:color="000000" w:themeColor="text1"/>
          <w:right w:val="none" w:sz="0" w:space="0" w:color="auto"/>
          <w:insideH w:val="none" w:sz="0" w:space="0" w:color="auto"/>
          <w:insideV w:val="none" w:sz="0" w:space="0" w:color="auto"/>
        </w:tblBorders>
        <w:tblLayout w:type="fixed"/>
        <w:tblLook w:val="04A0" w:firstRow="1" w:lastRow="0" w:firstColumn="1" w:lastColumn="0" w:noHBand="0" w:noVBand="1"/>
      </w:tblPr>
      <w:tblGrid>
        <w:gridCol w:w="1204"/>
        <w:gridCol w:w="1060"/>
        <w:gridCol w:w="1043"/>
        <w:gridCol w:w="1797"/>
        <w:gridCol w:w="1651"/>
        <w:gridCol w:w="2460"/>
      </w:tblGrid>
      <w:tr w:rsidR="00F25FBE" w:rsidRPr="00817F69" w:rsidTr="00817F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4" w:type="dxa"/>
            <w:tcBorders>
              <w:top w:val="single" w:sz="8" w:space="0" w:color="000000" w:themeColor="text1"/>
              <w:left w:val="none" w:sz="0" w:space="0" w:color="auto"/>
              <w:bottom w:val="single" w:sz="8" w:space="0" w:color="000000" w:themeColor="text1"/>
              <w:right w:val="none" w:sz="0" w:space="0" w:color="auto"/>
            </w:tcBorders>
            <w:shd w:val="clear" w:color="auto" w:fill="auto"/>
          </w:tcPr>
          <w:p w:rsidR="00F25FBE" w:rsidRPr="00817F69" w:rsidRDefault="0040754C" w:rsidP="00817F69">
            <w:pPr>
              <w:snapToGrid w:val="0"/>
              <w:spacing w:line="360" w:lineRule="auto"/>
              <w:jc w:val="both"/>
              <w:rPr>
                <w:rFonts w:ascii="Book Antiqua" w:eastAsia="Times New Roman" w:hAnsi="Book Antiqua" w:cs="Arial"/>
              </w:rPr>
            </w:pPr>
            <w:r w:rsidRPr="00817F69">
              <w:rPr>
                <w:rFonts w:ascii="Book Antiqua" w:eastAsia="Times New Roman" w:hAnsi="Book Antiqua" w:cs="Arial"/>
              </w:rPr>
              <w:t>Ref.</w:t>
            </w:r>
            <w:r w:rsidR="00F25FBE" w:rsidRPr="00817F69">
              <w:rPr>
                <w:rFonts w:ascii="Book Antiqua" w:eastAsia="Times New Roman" w:hAnsi="Book Antiqua" w:cs="Arial"/>
              </w:rPr>
              <w:t xml:space="preserve"> </w:t>
            </w:r>
          </w:p>
        </w:tc>
        <w:tc>
          <w:tcPr>
            <w:tcW w:w="1060" w:type="dxa"/>
            <w:tcBorders>
              <w:top w:val="single" w:sz="8" w:space="0" w:color="000000" w:themeColor="text1"/>
              <w:left w:val="none" w:sz="0" w:space="0" w:color="auto"/>
              <w:bottom w:val="single" w:sz="8" w:space="0" w:color="000000" w:themeColor="text1"/>
              <w:right w:val="none" w:sz="0" w:space="0" w:color="auto"/>
            </w:tcBorders>
            <w:shd w:val="clear" w:color="auto" w:fill="auto"/>
          </w:tcPr>
          <w:p w:rsidR="00F25FBE" w:rsidRPr="00817F69" w:rsidRDefault="00F25FBE" w:rsidP="00817F69">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i/>
              </w:rPr>
            </w:pPr>
            <w:r w:rsidRPr="00817F69">
              <w:rPr>
                <w:rFonts w:ascii="Book Antiqua" w:eastAsia="Times New Roman" w:hAnsi="Book Antiqua" w:cs="Arial"/>
                <w:i/>
              </w:rPr>
              <w:t>n</w:t>
            </w:r>
          </w:p>
        </w:tc>
        <w:tc>
          <w:tcPr>
            <w:tcW w:w="1043" w:type="dxa"/>
            <w:tcBorders>
              <w:top w:val="single" w:sz="8" w:space="0" w:color="000000" w:themeColor="text1"/>
              <w:left w:val="none" w:sz="0" w:space="0" w:color="auto"/>
              <w:bottom w:val="single" w:sz="8" w:space="0" w:color="000000" w:themeColor="text1"/>
              <w:right w:val="none" w:sz="0" w:space="0" w:color="auto"/>
            </w:tcBorders>
            <w:shd w:val="clear" w:color="auto" w:fill="auto"/>
          </w:tcPr>
          <w:p w:rsidR="00F25FBE" w:rsidRPr="00817F69" w:rsidRDefault="00F25FBE" w:rsidP="00817F69">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 xml:space="preserve">Sample </w:t>
            </w:r>
          </w:p>
        </w:tc>
        <w:tc>
          <w:tcPr>
            <w:tcW w:w="1797" w:type="dxa"/>
            <w:tcBorders>
              <w:top w:val="single" w:sz="8" w:space="0" w:color="000000" w:themeColor="text1"/>
              <w:left w:val="none" w:sz="0" w:space="0" w:color="auto"/>
              <w:bottom w:val="single" w:sz="8" w:space="0" w:color="000000" w:themeColor="text1"/>
              <w:right w:val="none" w:sz="0" w:space="0" w:color="auto"/>
            </w:tcBorders>
            <w:shd w:val="clear" w:color="auto" w:fill="auto"/>
          </w:tcPr>
          <w:p w:rsidR="00F25FBE" w:rsidRPr="00817F69" w:rsidRDefault="00F25FBE" w:rsidP="00817F69">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 xml:space="preserve">Biomarkers </w:t>
            </w:r>
          </w:p>
        </w:tc>
        <w:tc>
          <w:tcPr>
            <w:tcW w:w="1651" w:type="dxa"/>
            <w:tcBorders>
              <w:top w:val="single" w:sz="8" w:space="0" w:color="000000" w:themeColor="text1"/>
              <w:left w:val="none" w:sz="0" w:space="0" w:color="auto"/>
              <w:bottom w:val="single" w:sz="8" w:space="0" w:color="000000" w:themeColor="text1"/>
              <w:right w:val="none" w:sz="0" w:space="0" w:color="auto"/>
            </w:tcBorders>
            <w:shd w:val="clear" w:color="auto" w:fill="auto"/>
          </w:tcPr>
          <w:p w:rsidR="00F25FBE" w:rsidRPr="00817F69" w:rsidRDefault="00F25FBE" w:rsidP="00817F69">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 xml:space="preserve">Outcome </w:t>
            </w:r>
          </w:p>
        </w:tc>
        <w:tc>
          <w:tcPr>
            <w:tcW w:w="2460" w:type="dxa"/>
            <w:tcBorders>
              <w:top w:val="single" w:sz="8" w:space="0" w:color="000000" w:themeColor="text1"/>
              <w:left w:val="none" w:sz="0" w:space="0" w:color="auto"/>
              <w:bottom w:val="single" w:sz="8" w:space="0" w:color="000000" w:themeColor="text1"/>
              <w:right w:val="none" w:sz="0" w:space="0" w:color="auto"/>
            </w:tcBorders>
            <w:shd w:val="clear" w:color="auto" w:fill="auto"/>
          </w:tcPr>
          <w:p w:rsidR="00F25FBE" w:rsidRPr="00817F69" w:rsidRDefault="00F25FBE" w:rsidP="00817F69">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 xml:space="preserve">Study </w:t>
            </w:r>
            <w:r w:rsidR="0040754C" w:rsidRPr="00817F69">
              <w:rPr>
                <w:rFonts w:ascii="Book Antiqua" w:eastAsia="Times New Roman" w:hAnsi="Book Antiqua" w:cs="Arial"/>
              </w:rPr>
              <w:t xml:space="preserve">conclusion </w:t>
            </w:r>
          </w:p>
        </w:tc>
      </w:tr>
      <w:tr w:rsidR="00F25FBE" w:rsidRPr="00817F69" w:rsidTr="00817F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4" w:type="dxa"/>
            <w:tcBorders>
              <w:top w:val="single" w:sz="8" w:space="0" w:color="000000" w:themeColor="text1"/>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rPr>
                <w:rFonts w:ascii="Book Antiqua" w:eastAsia="Times New Roman" w:hAnsi="Book Antiqua" w:cs="Arial"/>
                <w:b w:val="0"/>
              </w:rPr>
            </w:pPr>
            <w:r w:rsidRPr="00817F69">
              <w:rPr>
                <w:rFonts w:ascii="Book Antiqua" w:eastAsia="Times New Roman" w:hAnsi="Book Antiqua" w:cs="Arial"/>
                <w:b w:val="0"/>
              </w:rPr>
              <w:t xml:space="preserve">Foster </w:t>
            </w:r>
            <w:r w:rsidRPr="00817F69">
              <w:rPr>
                <w:rFonts w:ascii="Book Antiqua" w:eastAsia="Times New Roman" w:hAnsi="Book Antiqua" w:cs="Arial"/>
                <w:b w:val="0"/>
                <w:i/>
                <w:iCs/>
              </w:rPr>
              <w:t>et al</w:t>
            </w:r>
            <w:r w:rsidR="0040754C" w:rsidRPr="00817F69">
              <w:rPr>
                <w:rFonts w:ascii="Book Antiqua" w:eastAsia="Times New Roman" w:hAnsi="Book Antiqua" w:cs="Arial"/>
                <w:b w:val="0"/>
                <w:noProof/>
                <w:vertAlign w:val="superscript"/>
              </w:rPr>
              <w:t>[68]</w:t>
            </w:r>
            <w:r w:rsidR="0040754C" w:rsidRPr="00817F69">
              <w:rPr>
                <w:rFonts w:ascii="Book Antiqua" w:eastAsia="Times New Roman" w:hAnsi="Book Antiqua" w:cs="Arial"/>
              </w:rPr>
              <w:t>,</w:t>
            </w:r>
            <w:r w:rsidRPr="00817F69">
              <w:rPr>
                <w:rFonts w:ascii="Book Antiqua" w:eastAsia="Times New Roman" w:hAnsi="Book Antiqua" w:cs="Arial"/>
                <w:b w:val="0"/>
              </w:rPr>
              <w:t xml:space="preserve"> 2017</w:t>
            </w:r>
          </w:p>
        </w:tc>
        <w:tc>
          <w:tcPr>
            <w:tcW w:w="1060" w:type="dxa"/>
            <w:tcBorders>
              <w:top w:val="single" w:sz="8" w:space="0" w:color="000000" w:themeColor="text1"/>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508</w:t>
            </w:r>
          </w:p>
        </w:tc>
        <w:tc>
          <w:tcPr>
            <w:tcW w:w="1043" w:type="dxa"/>
            <w:tcBorders>
              <w:top w:val="single" w:sz="8" w:space="0" w:color="000000" w:themeColor="text1"/>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 xml:space="preserve">Urine and plasma </w:t>
            </w:r>
          </w:p>
        </w:tc>
        <w:tc>
          <w:tcPr>
            <w:tcW w:w="1797" w:type="dxa"/>
            <w:tcBorders>
              <w:top w:val="single" w:sz="8" w:space="0" w:color="000000" w:themeColor="text1"/>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Cystatin C, B2M, Cr</w:t>
            </w:r>
          </w:p>
        </w:tc>
        <w:tc>
          <w:tcPr>
            <w:tcW w:w="1651" w:type="dxa"/>
            <w:tcBorders>
              <w:top w:val="single" w:sz="8" w:space="0" w:color="000000" w:themeColor="text1"/>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CV ev</w:t>
            </w:r>
            <w:r w:rsidR="0040754C" w:rsidRPr="00817F69">
              <w:rPr>
                <w:rFonts w:ascii="Book Antiqua" w:eastAsia="Times New Roman" w:hAnsi="Book Antiqua" w:cs="Arial"/>
              </w:rPr>
              <w:t>ents, Mortality, Kidney failure</w:t>
            </w:r>
          </w:p>
        </w:tc>
        <w:tc>
          <w:tcPr>
            <w:tcW w:w="2460" w:type="dxa"/>
            <w:tcBorders>
              <w:top w:val="single" w:sz="8" w:space="0" w:color="000000" w:themeColor="text1"/>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iCs/>
              </w:rPr>
              <w:t>HR</w:t>
            </w:r>
            <w:r w:rsidRPr="00817F69">
              <w:rPr>
                <w:rFonts w:ascii="Book Antiqua" w:eastAsia="Times New Roman" w:hAnsi="Book Antiqua" w:cs="Arial"/>
              </w:rPr>
              <w:t xml:space="preserve"> eGFR</w:t>
            </w:r>
            <w:r w:rsidRPr="00817F69">
              <w:rPr>
                <w:rFonts w:ascii="Book Antiqua" w:eastAsia="Times New Roman" w:hAnsi="Book Antiqua" w:cs="Arial"/>
                <w:vertAlign w:val="subscript"/>
              </w:rPr>
              <w:t xml:space="preserve">cys </w:t>
            </w:r>
            <w:r w:rsidRPr="00817F69">
              <w:rPr>
                <w:rFonts w:ascii="Book Antiqua" w:eastAsia="Times New Roman" w:hAnsi="Book Antiqua" w:cs="Arial"/>
              </w:rPr>
              <w:t xml:space="preserve">and </w:t>
            </w:r>
            <w:r w:rsidRPr="00817F69">
              <w:rPr>
                <w:rFonts w:ascii="Book Antiqua" w:eastAsia="Times New Roman" w:hAnsi="Book Antiqua" w:cs="Arial"/>
                <w:iCs/>
              </w:rPr>
              <w:t>HR</w:t>
            </w:r>
            <w:r w:rsidRPr="00817F69">
              <w:rPr>
                <w:rFonts w:ascii="Book Antiqua" w:eastAsia="Times New Roman" w:hAnsi="Book Antiqua" w:cs="Arial"/>
                <w:i/>
                <w:iCs/>
              </w:rPr>
              <w:t xml:space="preserve"> </w:t>
            </w:r>
            <w:r w:rsidRPr="00817F69">
              <w:rPr>
                <w:rFonts w:ascii="Book Antiqua" w:eastAsia="Times New Roman" w:hAnsi="Book Antiqua" w:cs="Arial"/>
              </w:rPr>
              <w:t>eGFR</w:t>
            </w:r>
            <w:r w:rsidRPr="00817F69">
              <w:rPr>
                <w:rFonts w:ascii="Book Antiqua" w:eastAsia="Times New Roman" w:hAnsi="Book Antiqua" w:cs="Arial"/>
                <w:vertAlign w:val="subscript"/>
              </w:rPr>
              <w:t>B2M</w:t>
            </w:r>
            <w:r w:rsidR="0040754C" w:rsidRPr="00817F69">
              <w:rPr>
                <w:rFonts w:ascii="Book Antiqua" w:eastAsia="Times New Roman" w:hAnsi="Book Antiqua" w:cs="Arial"/>
                <w:vertAlign w:val="subscript"/>
              </w:rPr>
              <w:t xml:space="preserve"> </w:t>
            </w:r>
            <w:r w:rsidRPr="00817F69">
              <w:rPr>
                <w:rFonts w:ascii="Book Antiqua" w:eastAsia="Times New Roman" w:hAnsi="Book Antiqua" w:cs="Arial"/>
              </w:rPr>
              <w:t>&lt;</w:t>
            </w:r>
            <w:r w:rsidR="0040754C" w:rsidRPr="00817F69">
              <w:rPr>
                <w:rFonts w:ascii="Book Antiqua" w:eastAsia="Times New Roman" w:hAnsi="Book Antiqua" w:cs="Arial"/>
              </w:rPr>
              <w:t xml:space="preserve"> </w:t>
            </w:r>
            <w:r w:rsidRPr="00817F69">
              <w:rPr>
                <w:rFonts w:ascii="Book Antiqua" w:eastAsia="Times New Roman" w:hAnsi="Book Antiqua" w:cs="Arial"/>
              </w:rPr>
              <w:t xml:space="preserve">30 </w:t>
            </w:r>
            <w:r w:rsidRPr="00817F69">
              <w:rPr>
                <w:rFonts w:ascii="Book Antiqua" w:eastAsia="Times New Roman" w:hAnsi="Book Antiqua" w:cs="Arial"/>
                <w:i/>
              </w:rPr>
              <w:t>vs</w:t>
            </w:r>
            <w:r w:rsidRPr="00817F69">
              <w:rPr>
                <w:rFonts w:ascii="Book Antiqua" w:eastAsia="Times New Roman" w:hAnsi="Book Antiqua" w:cs="Arial"/>
              </w:rPr>
              <w:t xml:space="preserve"> 60+ were 2.02</w:t>
            </w:r>
            <w:r w:rsidRPr="00817F69">
              <w:rPr>
                <w:rFonts w:ascii="Book Antiqua" w:eastAsia="Times New Roman" w:hAnsi="Book Antiqua" w:cs="Arial"/>
                <w:vertAlign w:val="superscript"/>
              </w:rPr>
              <w:t>a</w:t>
            </w:r>
            <w:r w:rsidR="0040754C" w:rsidRPr="00817F69">
              <w:rPr>
                <w:rFonts w:ascii="Book Antiqua" w:eastAsia="Times New Roman" w:hAnsi="Book Antiqua" w:cs="Arial"/>
              </w:rPr>
              <w:t xml:space="preserve"> (95%</w:t>
            </w:r>
            <w:r w:rsidRPr="00817F69">
              <w:rPr>
                <w:rFonts w:ascii="Book Antiqua" w:eastAsia="Times New Roman" w:hAnsi="Book Antiqua" w:cs="Arial"/>
              </w:rPr>
              <w:t>CI: 1.09 to 3.76) and 2.56</w:t>
            </w:r>
            <w:r w:rsidRPr="00817F69">
              <w:rPr>
                <w:rFonts w:ascii="Book Antiqua" w:eastAsia="Times New Roman" w:hAnsi="Book Antiqua" w:cs="Arial"/>
                <w:vertAlign w:val="superscript"/>
              </w:rPr>
              <w:t>b</w:t>
            </w:r>
            <w:r w:rsidRPr="00817F69">
              <w:rPr>
                <w:rFonts w:ascii="Book Antiqua" w:eastAsia="Times New Roman" w:hAnsi="Book Antiqua" w:cs="Arial"/>
              </w:rPr>
              <w:t xml:space="preserve"> (95%CI: 1.35 to 4.88) for CV events; 3.92</w:t>
            </w:r>
            <w:r w:rsidRPr="00817F69">
              <w:rPr>
                <w:rFonts w:ascii="Book Antiqua" w:eastAsia="Times New Roman" w:hAnsi="Book Antiqua" w:cs="Arial"/>
                <w:vertAlign w:val="superscript"/>
              </w:rPr>
              <w:t>c</w:t>
            </w:r>
            <w:r w:rsidR="0040754C" w:rsidRPr="00817F69">
              <w:rPr>
                <w:rFonts w:ascii="Book Antiqua" w:eastAsia="Times New Roman" w:hAnsi="Book Antiqua" w:cs="Arial"/>
              </w:rPr>
              <w:t xml:space="preserve"> (95%</w:t>
            </w:r>
            <w:r w:rsidRPr="00817F69">
              <w:rPr>
                <w:rFonts w:ascii="Book Antiqua" w:eastAsia="Times New Roman" w:hAnsi="Book Antiqua" w:cs="Arial"/>
              </w:rPr>
              <w:t>CI 2.11 to 7.31) and 4.09</w:t>
            </w:r>
            <w:r w:rsidRPr="00817F69">
              <w:rPr>
                <w:rFonts w:ascii="Book Antiqua" w:eastAsia="Times New Roman" w:hAnsi="Book Antiqua" w:cs="Arial"/>
                <w:vertAlign w:val="superscript"/>
              </w:rPr>
              <w:t xml:space="preserve">b </w:t>
            </w:r>
            <w:r w:rsidRPr="00817F69">
              <w:rPr>
                <w:rFonts w:ascii="Book Antiqua" w:eastAsia="Times New Roman" w:hAnsi="Book Antiqua" w:cs="Arial"/>
              </w:rPr>
              <w:t>(9</w:t>
            </w:r>
            <w:r w:rsidR="0040754C" w:rsidRPr="00817F69">
              <w:rPr>
                <w:rFonts w:ascii="Book Antiqua" w:eastAsia="Times New Roman" w:hAnsi="Book Antiqua" w:cs="Arial"/>
              </w:rPr>
              <w:t>5%</w:t>
            </w:r>
            <w:r w:rsidRPr="00817F69">
              <w:rPr>
                <w:rFonts w:ascii="Book Antiqua" w:eastAsia="Times New Roman" w:hAnsi="Book Antiqua" w:cs="Arial"/>
              </w:rPr>
              <w:t>CI: 2.21 to 7.54) for mortality; and 9.49</w:t>
            </w:r>
            <w:r w:rsidRPr="00817F69">
              <w:rPr>
                <w:rFonts w:ascii="Book Antiqua" w:eastAsia="Times New Roman" w:hAnsi="Book Antiqua" w:cs="Arial"/>
                <w:vertAlign w:val="superscript"/>
              </w:rPr>
              <w:t>c</w:t>
            </w:r>
            <w:r w:rsidR="0040754C" w:rsidRPr="00817F69">
              <w:rPr>
                <w:rFonts w:ascii="Book Antiqua" w:eastAsia="Times New Roman" w:hAnsi="Book Antiqua" w:cs="Arial"/>
              </w:rPr>
              <w:t xml:space="preserve"> (95%</w:t>
            </w:r>
            <w:r w:rsidRPr="00817F69">
              <w:rPr>
                <w:rFonts w:ascii="Book Antiqua" w:eastAsia="Times New Roman" w:hAnsi="Book Antiqua" w:cs="Arial"/>
              </w:rPr>
              <w:t>CI: 4.28 to 21.00) and 15.53</w:t>
            </w:r>
            <w:r w:rsidRPr="00817F69">
              <w:rPr>
                <w:rFonts w:ascii="Book Antiqua" w:eastAsia="Times New Roman" w:hAnsi="Book Antiqua" w:cs="Arial"/>
                <w:vertAlign w:val="superscript"/>
              </w:rPr>
              <w:t xml:space="preserve">b </w:t>
            </w:r>
            <w:r w:rsidR="0040754C" w:rsidRPr="00817F69">
              <w:rPr>
                <w:rFonts w:ascii="Book Antiqua" w:eastAsia="Times New Roman" w:hAnsi="Book Antiqua" w:cs="Arial"/>
              </w:rPr>
              <w:t>(95%</w:t>
            </w:r>
            <w:r w:rsidRPr="00817F69">
              <w:rPr>
                <w:rFonts w:ascii="Book Antiqua" w:eastAsia="Times New Roman" w:hAnsi="Book Antiqua" w:cs="Arial"/>
              </w:rPr>
              <w:t>CI 6.</w:t>
            </w:r>
            <w:r w:rsidR="0040754C" w:rsidRPr="00817F69">
              <w:rPr>
                <w:rFonts w:ascii="Book Antiqua" w:eastAsia="Times New Roman" w:hAnsi="Book Antiqua" w:cs="Arial"/>
              </w:rPr>
              <w:t>99 to 34.51) for kidney failure</w:t>
            </w:r>
          </w:p>
        </w:tc>
      </w:tr>
      <w:tr w:rsidR="00F25FBE" w:rsidRPr="00817F69" w:rsidTr="00817F6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4"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rPr>
                <w:rFonts w:ascii="Book Antiqua" w:eastAsia="Times New Roman" w:hAnsi="Book Antiqua" w:cs="Arial"/>
                <w:b w:val="0"/>
              </w:rPr>
            </w:pPr>
            <w:r w:rsidRPr="00817F69">
              <w:rPr>
                <w:rFonts w:ascii="Book Antiqua" w:eastAsia="Times New Roman" w:hAnsi="Book Antiqua" w:cs="Arial"/>
                <w:b w:val="0"/>
              </w:rPr>
              <w:t xml:space="preserve">Bansal </w:t>
            </w:r>
            <w:r w:rsidRPr="00817F69">
              <w:rPr>
                <w:rFonts w:ascii="Book Antiqua" w:eastAsia="Times New Roman" w:hAnsi="Book Antiqua" w:cs="Arial"/>
                <w:b w:val="0"/>
                <w:i/>
                <w:iCs/>
              </w:rPr>
              <w:t>et al</w:t>
            </w:r>
            <w:r w:rsidR="0040754C" w:rsidRPr="00817F69">
              <w:rPr>
                <w:rFonts w:ascii="Book Antiqua" w:eastAsia="Times New Roman" w:hAnsi="Book Antiqua" w:cs="Arial"/>
                <w:b w:val="0"/>
                <w:noProof/>
                <w:vertAlign w:val="superscript"/>
              </w:rPr>
              <w:t>[69]</w:t>
            </w:r>
            <w:r w:rsidR="0040754C" w:rsidRPr="00817F69">
              <w:rPr>
                <w:rFonts w:ascii="Book Antiqua" w:eastAsia="Times New Roman" w:hAnsi="Book Antiqua" w:cs="Arial"/>
              </w:rPr>
              <w:t>,</w:t>
            </w:r>
            <w:r w:rsidRPr="00817F69">
              <w:rPr>
                <w:rFonts w:ascii="Book Antiqua" w:eastAsia="Times New Roman" w:hAnsi="Book Antiqua" w:cs="Arial"/>
                <w:b w:val="0"/>
              </w:rPr>
              <w:t xml:space="preserve"> 2016</w:t>
            </w:r>
          </w:p>
        </w:tc>
        <w:tc>
          <w:tcPr>
            <w:tcW w:w="1060"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1027</w:t>
            </w:r>
          </w:p>
        </w:tc>
        <w:tc>
          <w:tcPr>
            <w:tcW w:w="1043"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 xml:space="preserve">Urine </w:t>
            </w:r>
          </w:p>
        </w:tc>
        <w:tc>
          <w:tcPr>
            <w:tcW w:w="1797"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uNGAL, uKIM-1, IL-18, L-FABP, UCr</w:t>
            </w:r>
          </w:p>
        </w:tc>
        <w:tc>
          <w:tcPr>
            <w:tcW w:w="1651"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CV events, Graft fail</w:t>
            </w:r>
            <w:r w:rsidR="0040754C" w:rsidRPr="00817F69">
              <w:rPr>
                <w:rFonts w:ascii="Book Antiqua" w:eastAsia="Times New Roman" w:hAnsi="Book Antiqua" w:cs="Arial"/>
              </w:rPr>
              <w:t>ure, mortality</w:t>
            </w:r>
          </w:p>
        </w:tc>
        <w:tc>
          <w:tcPr>
            <w:tcW w:w="2460"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 xml:space="preserve">Each </w:t>
            </w:r>
            <w:r w:rsidRPr="00817F69">
              <w:rPr>
                <w:rFonts w:ascii="Book Antiqua" w:eastAsia="Times New Roman" w:hAnsi="Book Antiqua" w:cs="Arial"/>
              </w:rPr>
              <w:sym w:font="Symbol" w:char="F0AD"/>
            </w:r>
            <w:r w:rsidRPr="00817F69">
              <w:rPr>
                <w:rFonts w:ascii="Book Antiqua" w:eastAsia="Times New Roman" w:hAnsi="Book Antiqua" w:cs="Arial"/>
              </w:rPr>
              <w:t xml:space="preserve"> log in uNGAL/Cr associated with a 24% </w:t>
            </w:r>
            <w:r w:rsidRPr="00817F69">
              <w:rPr>
                <w:rFonts w:ascii="Book Antiqua" w:eastAsia="Times New Roman" w:hAnsi="Book Antiqua" w:cs="Arial"/>
              </w:rPr>
              <w:sym w:font="Symbol" w:char="F0AD"/>
            </w:r>
            <w:r w:rsidRPr="00817F69">
              <w:rPr>
                <w:rFonts w:ascii="Book Antiqua" w:eastAsia="Times New Roman" w:hAnsi="Book Antiqua" w:cs="Arial"/>
              </w:rPr>
              <w:t xml:space="preserve"> risk of CV events (</w:t>
            </w:r>
            <w:r w:rsidRPr="00817F69">
              <w:rPr>
                <w:rFonts w:ascii="Book Antiqua" w:eastAsia="Times New Roman" w:hAnsi="Book Antiqua" w:cs="Arial"/>
                <w:iCs/>
              </w:rPr>
              <w:t>aHR</w:t>
            </w:r>
            <w:r w:rsidRPr="00817F69">
              <w:rPr>
                <w:rFonts w:ascii="Book Antiqua" w:eastAsia="Times New Roman" w:hAnsi="Book Antiqua" w:cs="Arial"/>
                <w:i/>
                <w:iCs/>
              </w:rPr>
              <w:t xml:space="preserve"> = </w:t>
            </w:r>
            <w:r w:rsidRPr="00817F69">
              <w:rPr>
                <w:rFonts w:ascii="Book Antiqua" w:eastAsia="Times New Roman" w:hAnsi="Book Antiqua" w:cs="Arial"/>
              </w:rPr>
              <w:t xml:space="preserve">1.24 (95%CI: 1.06 to 1.45), graft failure (1.40; 1.16 to 1.68), and risk of death (1.44; 1.26 to 1.65). uKIM-1/Cr and IL-18/Cr </w:t>
            </w:r>
            <w:r w:rsidRPr="00817F69">
              <w:rPr>
                <w:rFonts w:ascii="Book Antiqua" w:eastAsia="Times New Roman" w:hAnsi="Book Antiqua" w:cs="Arial"/>
              </w:rPr>
              <w:lastRenderedPageBreak/>
              <w:t xml:space="preserve">associated with higher risk of death (1.29; 1.03 to 1.61 and 1.25; </w:t>
            </w:r>
            <w:r w:rsidR="0040754C" w:rsidRPr="00817F69">
              <w:rPr>
                <w:rFonts w:ascii="Book Antiqua" w:eastAsia="Times New Roman" w:hAnsi="Book Antiqua" w:cs="Arial"/>
              </w:rPr>
              <w:t>1.04 to 1.49 per log increase)</w:t>
            </w:r>
          </w:p>
        </w:tc>
      </w:tr>
      <w:tr w:rsidR="00F25FBE" w:rsidRPr="00817F69" w:rsidTr="00817F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4"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rPr>
                <w:rFonts w:ascii="Book Antiqua" w:eastAsia="Times New Roman" w:hAnsi="Book Antiqua" w:cs="Arial"/>
                <w:b w:val="0"/>
              </w:rPr>
            </w:pPr>
            <w:r w:rsidRPr="00817F69">
              <w:rPr>
                <w:rFonts w:ascii="Book Antiqua" w:eastAsia="Times New Roman" w:hAnsi="Book Antiqua" w:cs="Arial"/>
                <w:b w:val="0"/>
              </w:rPr>
              <w:lastRenderedPageBreak/>
              <w:t xml:space="preserve">Park </w:t>
            </w:r>
            <w:r w:rsidRPr="00817F69">
              <w:rPr>
                <w:rFonts w:ascii="Book Antiqua" w:eastAsia="Times New Roman" w:hAnsi="Book Antiqua" w:cs="Arial"/>
                <w:b w:val="0"/>
                <w:i/>
                <w:iCs/>
              </w:rPr>
              <w:t>et al</w:t>
            </w:r>
            <w:r w:rsidR="0040754C" w:rsidRPr="00817F69">
              <w:rPr>
                <w:rFonts w:ascii="Book Antiqua" w:eastAsia="Times New Roman" w:hAnsi="Book Antiqua" w:cs="Arial"/>
                <w:b w:val="0"/>
                <w:noProof/>
                <w:vertAlign w:val="superscript"/>
              </w:rPr>
              <w:t>[70]</w:t>
            </w:r>
            <w:r w:rsidR="0040754C" w:rsidRPr="00817F69">
              <w:rPr>
                <w:rFonts w:ascii="Book Antiqua" w:eastAsia="Times New Roman" w:hAnsi="Book Antiqua" w:cs="Arial"/>
              </w:rPr>
              <w:t>,</w:t>
            </w:r>
            <w:r w:rsidRPr="00817F69">
              <w:rPr>
                <w:rFonts w:ascii="Book Antiqua" w:eastAsia="Times New Roman" w:hAnsi="Book Antiqua" w:cs="Arial"/>
                <w:b w:val="0"/>
              </w:rPr>
              <w:t xml:space="preserve"> 2017</w:t>
            </w:r>
          </w:p>
        </w:tc>
        <w:tc>
          <w:tcPr>
            <w:tcW w:w="1060"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 xml:space="preserve">1184 (300 CVD, 371 death, 513 random sub-cohort) </w:t>
            </w:r>
          </w:p>
        </w:tc>
        <w:tc>
          <w:tcPr>
            <w:tcW w:w="1043"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 xml:space="preserve">Urine </w:t>
            </w:r>
          </w:p>
        </w:tc>
        <w:tc>
          <w:tcPr>
            <w:tcW w:w="1797"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urine alpha 1 microglobulin [A1M], monocyte chemoattractant protein</w:t>
            </w:r>
            <w:r w:rsidRPr="00817F69">
              <w:rPr>
                <w:rFonts w:ascii="宋体" w:eastAsia="宋体" w:hAnsi="宋体" w:cs="宋体" w:hint="eastAsia"/>
              </w:rPr>
              <w:t>‐</w:t>
            </w:r>
            <w:r w:rsidRPr="00817F69">
              <w:rPr>
                <w:rFonts w:ascii="Book Antiqua" w:eastAsia="Times New Roman" w:hAnsi="Book Antiqua" w:cs="Arial"/>
              </w:rPr>
              <w:t>1 [MCP</w:t>
            </w:r>
            <w:r w:rsidRPr="00817F69">
              <w:rPr>
                <w:rFonts w:ascii="宋体" w:eastAsia="宋体" w:hAnsi="宋体" w:cs="宋体" w:hint="eastAsia"/>
              </w:rPr>
              <w:t>‐</w:t>
            </w:r>
            <w:r w:rsidRPr="00817F69">
              <w:rPr>
                <w:rFonts w:ascii="Book Antiqua" w:eastAsia="Times New Roman" w:hAnsi="Book Antiqua" w:cs="Arial"/>
              </w:rPr>
              <w:t>1], procollagen type I [PINP] and type III [PIIINP] N</w:t>
            </w:r>
            <w:r w:rsidRPr="00817F69">
              <w:rPr>
                <w:rFonts w:ascii="宋体" w:eastAsia="宋体" w:hAnsi="宋体" w:cs="宋体" w:hint="eastAsia"/>
              </w:rPr>
              <w:t>‐</w:t>
            </w:r>
            <w:r w:rsidRPr="00817F69">
              <w:rPr>
                <w:rFonts w:ascii="Book Antiqua" w:eastAsia="Times New Roman" w:hAnsi="Book Antiqua" w:cs="Arial"/>
              </w:rPr>
              <w:t>terminal amino peptide)</w:t>
            </w:r>
          </w:p>
        </w:tc>
        <w:tc>
          <w:tcPr>
            <w:tcW w:w="1651"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 xml:space="preserve">CV events, Death </w:t>
            </w:r>
          </w:p>
        </w:tc>
        <w:tc>
          <w:tcPr>
            <w:tcW w:w="2460"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 </w:t>
            </w:r>
            <w:r w:rsidRPr="00817F69">
              <w:rPr>
                <w:rFonts w:ascii="Book Antiqua" w:eastAsia="Times New Roman" w:hAnsi="Book Antiqua" w:cs="Arial"/>
              </w:rPr>
              <w:sym w:font="Symbol" w:char="F0AD"/>
            </w:r>
            <w:r w:rsidRPr="00817F69">
              <w:rPr>
                <w:rFonts w:ascii="Book Antiqua" w:eastAsia="Times New Roman" w:hAnsi="Book Antiqua" w:cs="Arial"/>
              </w:rPr>
              <w:t>uA1M (</w:t>
            </w:r>
            <w:r w:rsidRPr="00817F69">
              <w:rPr>
                <w:rFonts w:ascii="Book Antiqua" w:eastAsia="Times New Roman" w:hAnsi="Book Antiqua" w:cs="Arial"/>
                <w:iCs/>
              </w:rPr>
              <w:t>HR</w:t>
            </w:r>
            <w:r w:rsidRPr="00817F69">
              <w:rPr>
                <w:rFonts w:ascii="Book Antiqua" w:eastAsia="Times New Roman" w:hAnsi="Book Antiqua" w:cs="Arial"/>
              </w:rPr>
              <w:t xml:space="preserve"> per do</w:t>
            </w:r>
            <w:r w:rsidR="0040754C" w:rsidRPr="00817F69">
              <w:rPr>
                <w:rFonts w:ascii="Book Antiqua" w:eastAsia="Times New Roman" w:hAnsi="Book Antiqua" w:cs="Arial"/>
              </w:rPr>
              <w:t>ubling of biomarker = 1.40 (95%</w:t>
            </w:r>
            <w:r w:rsidRPr="00817F69">
              <w:rPr>
                <w:rFonts w:ascii="Book Antiqua" w:eastAsia="Times New Roman" w:hAnsi="Book Antiqua" w:cs="Arial"/>
              </w:rPr>
              <w:t>CI: 1.21 to 1.62), MCP</w:t>
            </w:r>
            <w:r w:rsidRPr="00817F69">
              <w:rPr>
                <w:rFonts w:ascii="宋体" w:eastAsia="宋体" w:hAnsi="宋体" w:cs="宋体" w:hint="eastAsia"/>
              </w:rPr>
              <w:t>‐</w:t>
            </w:r>
            <w:r w:rsidR="0040754C" w:rsidRPr="00817F69">
              <w:rPr>
                <w:rFonts w:ascii="Book Antiqua" w:eastAsia="Times New Roman" w:hAnsi="Book Antiqua" w:cs="Arial"/>
              </w:rPr>
              <w:t>1 [</w:t>
            </w:r>
            <w:r w:rsidRPr="00817F69">
              <w:rPr>
                <w:rFonts w:ascii="Book Antiqua" w:eastAsia="Times New Roman" w:hAnsi="Book Antiqua" w:cs="Arial"/>
                <w:iCs/>
              </w:rPr>
              <w:t>HR</w:t>
            </w:r>
            <w:r w:rsidR="0040754C" w:rsidRPr="00817F69">
              <w:rPr>
                <w:rFonts w:ascii="Book Antiqua" w:eastAsia="Times New Roman" w:hAnsi="Book Antiqua" w:cs="Arial"/>
              </w:rPr>
              <w:t xml:space="preserve"> 1.18 (1.03 to 1.36)], and PINP [</w:t>
            </w:r>
            <w:r w:rsidRPr="00817F69">
              <w:rPr>
                <w:rFonts w:ascii="Book Antiqua" w:eastAsia="Times New Roman" w:hAnsi="Book Antiqua" w:cs="Arial"/>
                <w:iCs/>
              </w:rPr>
              <w:t>HR</w:t>
            </w:r>
            <w:r w:rsidRPr="00817F69">
              <w:rPr>
                <w:rFonts w:ascii="Book Antiqua" w:eastAsia="Times New Roman" w:hAnsi="Book Antiqua" w:cs="Arial"/>
                <w:i/>
                <w:iCs/>
              </w:rPr>
              <w:t xml:space="preserve"> </w:t>
            </w:r>
            <w:r w:rsidRPr="00817F69">
              <w:rPr>
                <w:rFonts w:ascii="Book Antiqua" w:eastAsia="Times New Roman" w:hAnsi="Book Antiqua" w:cs="Arial"/>
              </w:rPr>
              <w:t>= 1.13 (1.03 to 1.23</w:t>
            </w:r>
            <w:r w:rsidR="0040754C" w:rsidRPr="00817F69">
              <w:rPr>
                <w:rFonts w:ascii="Book Antiqua" w:eastAsia="Times New Roman" w:hAnsi="Book Antiqua" w:cs="Arial"/>
              </w:rPr>
              <w:t>)]</w:t>
            </w:r>
            <w:r w:rsidRPr="00817F69">
              <w:rPr>
                <w:rFonts w:ascii="Book Antiqua" w:eastAsia="Times New Roman" w:hAnsi="Book Antiqua" w:cs="Arial"/>
              </w:rPr>
              <w:t>were associated with CVD events and death (</w:t>
            </w:r>
            <w:r w:rsidRPr="00817F69">
              <w:rPr>
                <w:rFonts w:ascii="Book Antiqua" w:eastAsia="Times New Roman" w:hAnsi="Book Antiqua" w:cs="Arial"/>
                <w:iCs/>
              </w:rPr>
              <w:t>HR</w:t>
            </w:r>
            <w:r w:rsidR="0040754C" w:rsidRPr="00817F69">
              <w:rPr>
                <w:rFonts w:ascii="Book Antiqua" w:eastAsia="Times New Roman" w:hAnsi="Book Antiqua" w:cs="Arial"/>
              </w:rPr>
              <w:t xml:space="preserve"> per doubling α1m = 1.51 (95%</w:t>
            </w:r>
            <w:r w:rsidRPr="00817F69">
              <w:rPr>
                <w:rFonts w:ascii="Book Antiqua" w:eastAsia="Times New Roman" w:hAnsi="Book Antiqua" w:cs="Arial"/>
              </w:rPr>
              <w:t>CI: 1.32 to 1.72); MCP</w:t>
            </w:r>
            <w:r w:rsidRPr="00817F69">
              <w:rPr>
                <w:rFonts w:ascii="宋体" w:eastAsia="宋体" w:hAnsi="宋体" w:cs="宋体" w:hint="eastAsia"/>
              </w:rPr>
              <w:t>‐</w:t>
            </w:r>
            <w:r w:rsidRPr="00817F69">
              <w:rPr>
                <w:rFonts w:ascii="Book Antiqua" w:eastAsia="Times New Roman" w:hAnsi="Book Antiqua" w:cs="Arial"/>
              </w:rPr>
              <w:t>1 = 1.31 (1.13 to 1.5</w:t>
            </w:r>
            <w:r w:rsidR="0040754C" w:rsidRPr="00817F69">
              <w:rPr>
                <w:rFonts w:ascii="Book Antiqua" w:eastAsia="Times New Roman" w:hAnsi="Book Antiqua" w:cs="Arial"/>
              </w:rPr>
              <w:t>1); PINP = 1.11 (1.03 to 1.20)</w:t>
            </w:r>
          </w:p>
        </w:tc>
      </w:tr>
      <w:tr w:rsidR="00F25FBE" w:rsidRPr="00817F69" w:rsidTr="00817F6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4"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rPr>
                <w:rFonts w:ascii="Book Antiqua" w:eastAsia="Times New Roman" w:hAnsi="Book Antiqua" w:cs="Arial"/>
                <w:b w:val="0"/>
              </w:rPr>
            </w:pPr>
            <w:r w:rsidRPr="00817F69">
              <w:rPr>
                <w:rFonts w:ascii="Book Antiqua" w:eastAsia="Times New Roman" w:hAnsi="Book Antiqua" w:cs="Arial"/>
                <w:b w:val="0"/>
              </w:rPr>
              <w:t xml:space="preserve">Devine </w:t>
            </w:r>
            <w:r w:rsidRPr="00817F69">
              <w:rPr>
                <w:rFonts w:ascii="Book Antiqua" w:eastAsia="Times New Roman" w:hAnsi="Book Antiqua" w:cs="Arial"/>
                <w:b w:val="0"/>
                <w:i/>
                <w:iCs/>
              </w:rPr>
              <w:t>et al</w:t>
            </w:r>
            <w:r w:rsidR="0040754C" w:rsidRPr="00817F69">
              <w:rPr>
                <w:rFonts w:ascii="Book Antiqua" w:eastAsia="Times New Roman" w:hAnsi="Book Antiqua" w:cs="Arial"/>
                <w:b w:val="0"/>
                <w:vertAlign w:val="superscript"/>
              </w:rPr>
              <w:t>[71]</w:t>
            </w:r>
            <w:r w:rsidR="0040754C" w:rsidRPr="00817F69">
              <w:rPr>
                <w:rFonts w:ascii="Book Antiqua" w:eastAsia="Times New Roman" w:hAnsi="Book Antiqua" w:cs="Arial"/>
              </w:rPr>
              <w:t>,</w:t>
            </w:r>
            <w:r w:rsidRPr="00817F69">
              <w:rPr>
                <w:rFonts w:ascii="Book Antiqua" w:eastAsia="Times New Roman" w:hAnsi="Book Antiqua" w:cs="Arial"/>
                <w:b w:val="0"/>
              </w:rPr>
              <w:t xml:space="preserve"> 2020</w:t>
            </w:r>
          </w:p>
        </w:tc>
        <w:tc>
          <w:tcPr>
            <w:tcW w:w="1060"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367</w:t>
            </w:r>
          </w:p>
        </w:tc>
        <w:tc>
          <w:tcPr>
            <w:tcW w:w="1043"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 xml:space="preserve">Plasma </w:t>
            </w:r>
          </w:p>
        </w:tc>
        <w:tc>
          <w:tcPr>
            <w:tcW w:w="1797"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ST2</w:t>
            </w:r>
          </w:p>
        </w:tc>
        <w:tc>
          <w:tcPr>
            <w:tcW w:w="1651"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 xml:space="preserve">CV events, CV </w:t>
            </w:r>
            <w:r w:rsidR="0040754C" w:rsidRPr="00817F69">
              <w:rPr>
                <w:rFonts w:ascii="Book Antiqua" w:eastAsia="Times New Roman" w:hAnsi="Book Antiqua" w:cs="Arial"/>
              </w:rPr>
              <w:t>mortality, All-cause mortality</w:t>
            </w:r>
          </w:p>
        </w:tc>
        <w:tc>
          <w:tcPr>
            <w:tcW w:w="2460"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sym w:font="Symbol" w:char="F0AD"/>
            </w:r>
            <w:r w:rsidRPr="00817F69">
              <w:rPr>
                <w:rFonts w:ascii="Book Antiqua" w:eastAsia="Times New Roman" w:hAnsi="Book Antiqua" w:cs="Arial"/>
              </w:rPr>
              <w:t xml:space="preserve"> ST2 was associated with CV events</w:t>
            </w:r>
            <w:r w:rsidRPr="00817F69">
              <w:rPr>
                <w:rFonts w:ascii="Book Antiqua" w:eastAsia="Times New Roman" w:hAnsi="Book Antiqua" w:cs="Arial"/>
                <w:vertAlign w:val="superscript"/>
              </w:rPr>
              <w:t xml:space="preserve"> </w:t>
            </w:r>
            <w:r w:rsidRPr="00817F69">
              <w:rPr>
                <w:rFonts w:ascii="Book Antiqua" w:eastAsia="Times New Roman" w:hAnsi="Book Antiqua" w:cs="Arial"/>
              </w:rPr>
              <w:t>(</w:t>
            </w:r>
            <w:r w:rsidRPr="00817F69">
              <w:rPr>
                <w:rFonts w:ascii="Book Antiqua" w:eastAsia="Times New Roman" w:hAnsi="Book Antiqua" w:cs="Arial"/>
                <w:iCs/>
              </w:rPr>
              <w:t>aHR</w:t>
            </w:r>
            <w:r w:rsidRPr="00817F69">
              <w:rPr>
                <w:rFonts w:ascii="Book Antiqua" w:eastAsia="Times New Roman" w:hAnsi="Book Antiqua" w:cs="Arial"/>
              </w:rPr>
              <w:t xml:space="preserve"> = 1.31 (95% CI: 1.00 to 1.73); significantly for CV mortality</w:t>
            </w:r>
            <w:r w:rsidRPr="00817F69">
              <w:rPr>
                <w:rFonts w:ascii="Book Antiqua" w:eastAsia="Times New Roman" w:hAnsi="Book Antiqua" w:cs="Arial"/>
                <w:vertAlign w:val="superscript"/>
              </w:rPr>
              <w:t xml:space="preserve">d </w:t>
            </w:r>
            <w:r w:rsidRPr="00817F69">
              <w:rPr>
                <w:rFonts w:ascii="Book Antiqua" w:eastAsia="Times New Roman" w:hAnsi="Book Antiqua" w:cs="Arial"/>
              </w:rPr>
              <w:t>(</w:t>
            </w:r>
            <w:r w:rsidRPr="00817F69">
              <w:rPr>
                <w:rFonts w:ascii="Book Antiqua" w:eastAsia="Times New Roman" w:hAnsi="Book Antiqua" w:cs="Arial"/>
                <w:iCs/>
              </w:rPr>
              <w:t>aHR</w:t>
            </w:r>
            <w:r w:rsidR="0040754C" w:rsidRPr="00817F69">
              <w:rPr>
                <w:rFonts w:ascii="Book Antiqua" w:eastAsia="Times New Roman" w:hAnsi="Book Antiqua" w:cs="Arial"/>
              </w:rPr>
              <w:t xml:space="preserve"> = 1.61; (95%</w:t>
            </w:r>
            <w:r w:rsidRPr="00817F69">
              <w:rPr>
                <w:rFonts w:ascii="Book Antiqua" w:eastAsia="Times New Roman" w:hAnsi="Book Antiqua" w:cs="Arial"/>
              </w:rPr>
              <w:t xml:space="preserve">CI: 1.07 to 2.41; </w:t>
            </w:r>
            <w:r w:rsidRPr="00817F69">
              <w:rPr>
                <w:rFonts w:ascii="Book Antiqua" w:eastAsia="Times New Roman" w:hAnsi="Book Antiqua" w:cs="Arial"/>
                <w:i/>
                <w:iCs/>
              </w:rPr>
              <w:t>P</w:t>
            </w:r>
            <w:r w:rsidRPr="00817F69">
              <w:rPr>
                <w:rFonts w:ascii="Book Antiqua" w:eastAsia="Times New Roman" w:hAnsi="Book Antiqua" w:cs="Arial"/>
              </w:rPr>
              <w:t xml:space="preserve"> </w:t>
            </w:r>
            <w:r w:rsidRPr="00817F69">
              <w:rPr>
                <w:rFonts w:ascii="Book Antiqua" w:eastAsia="Times New Roman" w:hAnsi="Book Antiqua" w:cs="Arial"/>
              </w:rPr>
              <w:lastRenderedPageBreak/>
              <w:t>=</w:t>
            </w:r>
            <w:r w:rsidRPr="00817F69">
              <w:rPr>
                <w:rFonts w:ascii="MS Gothic" w:eastAsia="Times New Roman" w:hAnsi="MS Gothic" w:cs="MS Gothic"/>
              </w:rPr>
              <w:t> </w:t>
            </w:r>
            <w:r w:rsidR="0040754C" w:rsidRPr="00817F69">
              <w:rPr>
                <w:rFonts w:ascii="Book Antiqua" w:eastAsia="Times New Roman" w:hAnsi="Book Antiqua" w:cs="Arial"/>
              </w:rPr>
              <w:t>0.022)</w:t>
            </w:r>
            <w:r w:rsidRPr="00817F69">
              <w:rPr>
                <w:rFonts w:ascii="Book Antiqua" w:eastAsia="Times New Roman" w:hAnsi="Book Antiqua" w:cs="Arial"/>
              </w:rPr>
              <w:t>, The addition of ST2, to risk prediction models for CV mortality/events failed to im</w:t>
            </w:r>
            <w:r w:rsidR="0040754C" w:rsidRPr="00817F69">
              <w:rPr>
                <w:rFonts w:ascii="Book Antiqua" w:eastAsia="Times New Roman" w:hAnsi="Book Antiqua" w:cs="Arial"/>
              </w:rPr>
              <w:t>prove their predictive accuracy</w:t>
            </w:r>
          </w:p>
        </w:tc>
      </w:tr>
      <w:tr w:rsidR="00F25FBE" w:rsidRPr="00817F69" w:rsidTr="00817F69">
        <w:trPr>
          <w:cnfStyle w:val="000000100000" w:firstRow="0" w:lastRow="0" w:firstColumn="0" w:lastColumn="0" w:oddVBand="0" w:evenVBand="0" w:oddHBand="1" w:evenHBand="0" w:firstRowFirstColumn="0" w:firstRowLastColumn="0" w:lastRowFirstColumn="0" w:lastRowLastColumn="0"/>
          <w:trHeight w:val="2825"/>
        </w:trPr>
        <w:tc>
          <w:tcPr>
            <w:cnfStyle w:val="001000000000" w:firstRow="0" w:lastRow="0" w:firstColumn="1" w:lastColumn="0" w:oddVBand="0" w:evenVBand="0" w:oddHBand="0" w:evenHBand="0" w:firstRowFirstColumn="0" w:firstRowLastColumn="0" w:lastRowFirstColumn="0" w:lastRowLastColumn="0"/>
            <w:tcW w:w="1204"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rPr>
                <w:rFonts w:ascii="Book Antiqua" w:eastAsia="Times New Roman" w:hAnsi="Book Antiqua" w:cs="Arial"/>
                <w:b w:val="0"/>
              </w:rPr>
            </w:pPr>
            <w:r w:rsidRPr="00817F69">
              <w:rPr>
                <w:rFonts w:ascii="Book Antiqua" w:eastAsia="Times New Roman" w:hAnsi="Book Antiqua" w:cs="Arial"/>
                <w:b w:val="0"/>
              </w:rPr>
              <w:lastRenderedPageBreak/>
              <w:t>Yepes-</w:t>
            </w:r>
            <w:r w:rsidRPr="00817F69">
              <w:rPr>
                <w:rFonts w:ascii="Book Antiqua" w:eastAsia="Times New Roman" w:hAnsi="Book Antiqua"/>
                <w:b w:val="0"/>
              </w:rPr>
              <w:t xml:space="preserve"> </w:t>
            </w:r>
            <w:r w:rsidRPr="00817F69">
              <w:rPr>
                <w:rFonts w:ascii="Book Antiqua" w:eastAsia="Times New Roman" w:hAnsi="Book Antiqua" w:cs="Arial"/>
                <w:b w:val="0"/>
              </w:rPr>
              <w:t xml:space="preserve">Calderón </w:t>
            </w:r>
            <w:r w:rsidRPr="00817F69">
              <w:rPr>
                <w:rFonts w:ascii="Book Antiqua" w:eastAsia="Times New Roman" w:hAnsi="Book Antiqua" w:cs="Arial"/>
                <w:b w:val="0"/>
                <w:i/>
                <w:iCs/>
              </w:rPr>
              <w:t>et al</w:t>
            </w:r>
            <w:r w:rsidR="0040754C" w:rsidRPr="00817F69">
              <w:rPr>
                <w:rFonts w:ascii="Book Antiqua" w:eastAsia="Times New Roman" w:hAnsi="Book Antiqua" w:cs="Arial"/>
                <w:b w:val="0"/>
                <w:vertAlign w:val="superscript"/>
              </w:rPr>
              <w:t>[72]</w:t>
            </w:r>
            <w:r w:rsidR="0040754C" w:rsidRPr="00817F69">
              <w:rPr>
                <w:rFonts w:ascii="Book Antiqua" w:eastAsia="Times New Roman" w:hAnsi="Book Antiqua" w:cs="Arial"/>
              </w:rPr>
              <w:t>,</w:t>
            </w:r>
            <w:r w:rsidRPr="00817F69">
              <w:rPr>
                <w:rFonts w:ascii="Book Antiqua" w:eastAsia="Times New Roman" w:hAnsi="Book Antiqua" w:cs="Arial"/>
                <w:b w:val="0"/>
              </w:rPr>
              <w:t xml:space="preserve"> 2020</w:t>
            </w:r>
          </w:p>
        </w:tc>
        <w:tc>
          <w:tcPr>
            <w:tcW w:w="1060"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604</w:t>
            </w:r>
          </w:p>
        </w:tc>
        <w:tc>
          <w:tcPr>
            <w:tcW w:w="1043"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 xml:space="preserve">Plasma </w:t>
            </w:r>
          </w:p>
        </w:tc>
        <w:tc>
          <w:tcPr>
            <w:tcW w:w="1797"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40754C"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Malondialdehyde</w:t>
            </w:r>
          </w:p>
        </w:tc>
        <w:tc>
          <w:tcPr>
            <w:tcW w:w="1651"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CV mortality</w:t>
            </w:r>
          </w:p>
        </w:tc>
        <w:tc>
          <w:tcPr>
            <w:tcW w:w="2460"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 xml:space="preserve">During a follow-up period, 110 KTRs died, with 40% CV death. MDA was significantly associated with the risk for CV mortality. The association between MDA concentration and the risk for CV mortality was stronger in KTRs with </w:t>
            </w:r>
            <w:r w:rsidRPr="00817F69">
              <w:rPr>
                <w:rFonts w:ascii="Book Antiqua" w:eastAsia="Times New Roman" w:hAnsi="Book Antiqua" w:cs="Arial"/>
              </w:rPr>
              <w:sym w:font="Symbol" w:char="F0AF"/>
            </w:r>
            <w:r w:rsidRPr="00817F69">
              <w:rPr>
                <w:rFonts w:ascii="Book Antiqua" w:eastAsia="Times New Roman" w:hAnsi="Book Antiqua" w:cs="Arial"/>
              </w:rPr>
              <w:t xml:space="preserve"> eGFR [</w:t>
            </w:r>
            <w:r w:rsidRPr="00817F69">
              <w:rPr>
                <w:rFonts w:ascii="Book Antiqua" w:eastAsia="Times New Roman" w:hAnsi="Book Antiqua" w:cs="Arial"/>
                <w:iCs/>
              </w:rPr>
              <w:t xml:space="preserve">HR </w:t>
            </w:r>
            <w:r w:rsidR="00337B24" w:rsidRPr="00817F69">
              <w:rPr>
                <w:rFonts w:ascii="Book Antiqua" w:eastAsia="Times New Roman" w:hAnsi="Book Antiqua" w:cs="Arial"/>
              </w:rPr>
              <w:t>2.09 (95%</w:t>
            </w:r>
            <w:r w:rsidRPr="00817F69">
              <w:rPr>
                <w:rFonts w:ascii="Book Antiqua" w:eastAsia="Times New Roman" w:hAnsi="Book Antiqua" w:cs="Arial"/>
              </w:rPr>
              <w:t>CI:</w:t>
            </w:r>
            <w:r w:rsidR="00337B24" w:rsidRPr="00817F69">
              <w:rPr>
                <w:rFonts w:ascii="Book Antiqua" w:eastAsia="Times New Roman" w:hAnsi="Book Antiqua" w:cs="Arial"/>
              </w:rPr>
              <w:t xml:space="preserve"> 1.45-3.00) per 1-SD increment]</w:t>
            </w:r>
          </w:p>
        </w:tc>
      </w:tr>
    </w:tbl>
    <w:p w:rsidR="00F25FBE" w:rsidRPr="00817F69" w:rsidRDefault="00F25FBE" w:rsidP="00817F69">
      <w:pPr>
        <w:snapToGrid w:val="0"/>
        <w:spacing w:line="360" w:lineRule="auto"/>
        <w:jc w:val="both"/>
        <w:rPr>
          <w:rFonts w:ascii="Book Antiqua" w:eastAsia="Times New Roman" w:hAnsi="Book Antiqua" w:cs="Arial"/>
        </w:rPr>
      </w:pPr>
      <w:proofErr w:type="gramStart"/>
      <w:r w:rsidRPr="00817F69">
        <w:rPr>
          <w:rFonts w:ascii="Book Antiqua" w:eastAsia="Times New Roman" w:hAnsi="Book Antiqua" w:cs="Arial"/>
          <w:vertAlign w:val="superscript"/>
        </w:rPr>
        <w:t>a</w:t>
      </w:r>
      <w:r w:rsidRPr="00817F69">
        <w:rPr>
          <w:rFonts w:ascii="Book Antiqua" w:eastAsia="Times New Roman" w:hAnsi="Book Antiqua" w:cs="Arial"/>
          <w:i/>
          <w:iCs/>
        </w:rPr>
        <w:t>P</w:t>
      </w:r>
      <w:proofErr w:type="gramEnd"/>
      <w:r w:rsidRPr="00817F69">
        <w:rPr>
          <w:rFonts w:ascii="Book Antiqua" w:eastAsia="Times New Roman" w:hAnsi="Book Antiqua" w:cs="Arial"/>
          <w:i/>
          <w:iCs/>
        </w:rPr>
        <w:t xml:space="preserve"> &lt; </w:t>
      </w:r>
      <w:r w:rsidRPr="00817F69">
        <w:rPr>
          <w:rFonts w:ascii="Book Antiqua" w:eastAsia="Times New Roman" w:hAnsi="Book Antiqua" w:cs="Arial"/>
        </w:rPr>
        <w:t xml:space="preserve">0.05 </w:t>
      </w:r>
      <w:r w:rsidRPr="00817F69">
        <w:rPr>
          <w:rFonts w:ascii="Book Antiqua" w:eastAsia="Times New Roman" w:hAnsi="Book Antiqua" w:cs="Arial"/>
          <w:i/>
          <w:iCs/>
        </w:rPr>
        <w:t>vs</w:t>
      </w:r>
      <w:r w:rsidRPr="00817F69">
        <w:rPr>
          <w:rFonts w:ascii="Book Antiqua" w:eastAsia="Times New Roman" w:hAnsi="Book Antiqua" w:cs="Arial"/>
        </w:rPr>
        <w:t xml:space="preserve"> eGFR</w:t>
      </w:r>
      <w:r w:rsidRPr="00817F69">
        <w:rPr>
          <w:rFonts w:ascii="Book Antiqua" w:eastAsia="Times New Roman" w:hAnsi="Book Antiqua" w:cs="Arial"/>
          <w:vertAlign w:val="subscript"/>
        </w:rPr>
        <w:t xml:space="preserve">cys </w:t>
      </w:r>
      <w:r w:rsidRPr="00817F69">
        <w:rPr>
          <w:rFonts w:ascii="Book Antiqua" w:eastAsia="Times New Roman" w:hAnsi="Book Antiqua" w:cs="Arial"/>
        </w:rPr>
        <w:t xml:space="preserve">&gt; 60. </w:t>
      </w:r>
      <w:proofErr w:type="gramStart"/>
      <w:r w:rsidRPr="00817F69">
        <w:rPr>
          <w:rFonts w:ascii="Book Antiqua" w:eastAsia="Times New Roman" w:hAnsi="Book Antiqua" w:cs="Arial"/>
          <w:vertAlign w:val="superscript"/>
        </w:rPr>
        <w:t>b</w:t>
      </w:r>
      <w:r w:rsidRPr="00817F69">
        <w:rPr>
          <w:rFonts w:ascii="Book Antiqua" w:eastAsia="Times New Roman" w:hAnsi="Book Antiqua" w:cs="Arial"/>
          <w:i/>
          <w:iCs/>
        </w:rPr>
        <w:t>P</w:t>
      </w:r>
      <w:proofErr w:type="gramEnd"/>
      <w:r w:rsidRPr="00817F69">
        <w:rPr>
          <w:rFonts w:ascii="Book Antiqua" w:eastAsia="Times New Roman" w:hAnsi="Book Antiqua" w:cs="Arial"/>
          <w:i/>
          <w:iCs/>
        </w:rPr>
        <w:t xml:space="preserve"> &lt; </w:t>
      </w:r>
      <w:r w:rsidRPr="00817F69">
        <w:rPr>
          <w:rFonts w:ascii="Book Antiqua" w:eastAsia="Times New Roman" w:hAnsi="Book Antiqua" w:cs="Arial"/>
        </w:rPr>
        <w:t xml:space="preserve">0.005 </w:t>
      </w:r>
      <w:r w:rsidRPr="00817F69">
        <w:rPr>
          <w:rFonts w:ascii="Book Antiqua" w:eastAsia="Times New Roman" w:hAnsi="Book Antiqua" w:cs="Arial"/>
          <w:i/>
          <w:iCs/>
        </w:rPr>
        <w:t>vs</w:t>
      </w:r>
      <w:r w:rsidRPr="00817F69">
        <w:rPr>
          <w:rFonts w:ascii="Book Antiqua" w:eastAsia="Times New Roman" w:hAnsi="Book Antiqua" w:cs="Arial"/>
        </w:rPr>
        <w:t xml:space="preserve"> eGFR</w:t>
      </w:r>
      <w:r w:rsidRPr="00817F69">
        <w:rPr>
          <w:rFonts w:ascii="Book Antiqua" w:eastAsia="Times New Roman" w:hAnsi="Book Antiqua" w:cs="Arial"/>
          <w:vertAlign w:val="subscript"/>
        </w:rPr>
        <w:t xml:space="preserve">B2M </w:t>
      </w:r>
      <w:r w:rsidRPr="00817F69">
        <w:rPr>
          <w:rFonts w:ascii="Book Antiqua" w:eastAsia="Times New Roman" w:hAnsi="Book Antiqua" w:cs="Arial"/>
        </w:rPr>
        <w:t xml:space="preserve">&gt; 60. </w:t>
      </w:r>
      <w:proofErr w:type="gramStart"/>
      <w:r w:rsidRPr="00817F69">
        <w:rPr>
          <w:rFonts w:ascii="Book Antiqua" w:eastAsia="Times New Roman" w:hAnsi="Book Antiqua" w:cs="Arial"/>
          <w:vertAlign w:val="superscript"/>
        </w:rPr>
        <w:t>c</w:t>
      </w:r>
      <w:r w:rsidRPr="00817F69">
        <w:rPr>
          <w:rFonts w:ascii="Book Antiqua" w:eastAsia="Times New Roman" w:hAnsi="Book Antiqua" w:cs="Arial"/>
          <w:i/>
          <w:iCs/>
        </w:rPr>
        <w:t>P</w:t>
      </w:r>
      <w:proofErr w:type="gramEnd"/>
      <w:r w:rsidRPr="00817F69">
        <w:rPr>
          <w:rFonts w:ascii="Book Antiqua" w:eastAsia="Times New Roman" w:hAnsi="Book Antiqua" w:cs="Arial"/>
          <w:i/>
          <w:iCs/>
        </w:rPr>
        <w:t xml:space="preserve"> </w:t>
      </w:r>
      <w:r w:rsidRPr="00817F69">
        <w:rPr>
          <w:rFonts w:ascii="Book Antiqua" w:eastAsia="Times New Roman" w:hAnsi="Book Antiqua" w:cs="Arial"/>
        </w:rPr>
        <w:t xml:space="preserve">&lt; 0.005 </w:t>
      </w:r>
      <w:r w:rsidRPr="00817F69">
        <w:rPr>
          <w:rFonts w:ascii="Book Antiqua" w:eastAsia="Times New Roman" w:hAnsi="Book Antiqua" w:cs="Arial"/>
          <w:i/>
        </w:rPr>
        <w:t xml:space="preserve">vs </w:t>
      </w:r>
      <w:r w:rsidRPr="00817F69">
        <w:rPr>
          <w:rFonts w:ascii="Book Antiqua" w:eastAsia="Times New Roman" w:hAnsi="Book Antiqua" w:cs="Arial"/>
        </w:rPr>
        <w:t>eGFR</w:t>
      </w:r>
      <w:r w:rsidRPr="00817F69">
        <w:rPr>
          <w:rFonts w:ascii="Book Antiqua" w:eastAsia="Times New Roman" w:hAnsi="Book Antiqua" w:cs="Arial"/>
          <w:vertAlign w:val="subscript"/>
        </w:rPr>
        <w:t xml:space="preserve">cys </w:t>
      </w:r>
      <w:r w:rsidRPr="00817F69">
        <w:rPr>
          <w:rFonts w:ascii="Book Antiqua" w:eastAsia="Times New Roman" w:hAnsi="Book Antiqua" w:cs="Arial"/>
        </w:rPr>
        <w:t>&gt;</w:t>
      </w:r>
      <w:r w:rsidRPr="00817F69">
        <w:rPr>
          <w:rFonts w:ascii="Book Antiqua" w:eastAsia="等线" w:hAnsi="Book Antiqua" w:cs="Arial"/>
          <w:lang w:eastAsia="zh-CN"/>
        </w:rPr>
        <w:t xml:space="preserve"> </w:t>
      </w:r>
      <w:r w:rsidRPr="00817F69">
        <w:rPr>
          <w:rFonts w:ascii="Book Antiqua" w:eastAsia="Times New Roman" w:hAnsi="Book Antiqua" w:cs="Arial"/>
        </w:rPr>
        <w:t xml:space="preserve">60. </w:t>
      </w:r>
      <w:proofErr w:type="gramStart"/>
      <w:r w:rsidRPr="00817F69">
        <w:rPr>
          <w:rFonts w:ascii="Book Antiqua" w:eastAsia="Times New Roman" w:hAnsi="Book Antiqua" w:cs="Arial"/>
          <w:vertAlign w:val="superscript"/>
        </w:rPr>
        <w:t>d</w:t>
      </w:r>
      <w:r w:rsidRPr="00817F69">
        <w:rPr>
          <w:rFonts w:ascii="Book Antiqua" w:eastAsia="Times New Roman" w:hAnsi="Book Antiqua" w:cs="Arial"/>
          <w:i/>
        </w:rPr>
        <w:t>P</w:t>
      </w:r>
      <w:proofErr w:type="gramEnd"/>
      <w:r w:rsidRPr="00817F69">
        <w:rPr>
          <w:rFonts w:ascii="Book Antiqua" w:eastAsia="Times New Roman" w:hAnsi="Book Antiqua" w:cs="Arial"/>
        </w:rPr>
        <w:t xml:space="preserve"> &lt; 0.05 </w:t>
      </w:r>
      <w:r w:rsidRPr="00817F69">
        <w:rPr>
          <w:rFonts w:ascii="Book Antiqua" w:eastAsia="Times New Roman" w:hAnsi="Book Antiqua" w:cs="Arial"/>
          <w:i/>
        </w:rPr>
        <w:t>vs</w:t>
      </w:r>
      <w:r w:rsidRPr="00817F69">
        <w:rPr>
          <w:rFonts w:ascii="Book Antiqua" w:eastAsia="Times New Roman" w:hAnsi="Book Antiqua" w:cs="Arial"/>
        </w:rPr>
        <w:t xml:space="preserve"> low ST2 group.</w:t>
      </w:r>
      <w:r w:rsidR="00337B24" w:rsidRPr="00817F69">
        <w:rPr>
          <w:rFonts w:ascii="Book Antiqua" w:hAnsi="Book Antiqua" w:cs="Arial"/>
          <w:lang w:eastAsia="zh-CN"/>
        </w:rPr>
        <w:t xml:space="preserve"> </w:t>
      </w:r>
      <w:r w:rsidRPr="00817F69">
        <w:rPr>
          <w:rFonts w:ascii="Book Antiqua" w:eastAsia="Times New Roman" w:hAnsi="Book Antiqua" w:cs="Arial"/>
        </w:rPr>
        <w:t xml:space="preserve">B2M: </w:t>
      </w:r>
      <w:r w:rsidR="00337B24" w:rsidRPr="00817F69">
        <w:rPr>
          <w:rFonts w:ascii="Book Antiqua" w:eastAsia="Times New Roman" w:hAnsi="Book Antiqua" w:cs="Arial"/>
        </w:rPr>
        <w:t>Beta</w:t>
      </w:r>
      <w:r w:rsidRPr="00817F69">
        <w:rPr>
          <w:rFonts w:ascii="Book Antiqua" w:eastAsia="Times New Roman" w:hAnsi="Book Antiqua" w:cs="Arial"/>
        </w:rPr>
        <w:t xml:space="preserve">-2-microglobulin; Cr: </w:t>
      </w:r>
      <w:r w:rsidR="00337B24" w:rsidRPr="00817F69">
        <w:rPr>
          <w:rFonts w:ascii="Book Antiqua" w:eastAsia="Times New Roman" w:hAnsi="Book Antiqua" w:cs="Arial"/>
        </w:rPr>
        <w:t>Creatinine</w:t>
      </w:r>
      <w:r w:rsidRPr="00817F69">
        <w:rPr>
          <w:rFonts w:ascii="Book Antiqua" w:eastAsia="Times New Roman" w:hAnsi="Book Antiqua" w:cs="Arial"/>
        </w:rPr>
        <w:t xml:space="preserve">; CV: </w:t>
      </w:r>
      <w:r w:rsidR="00337B24" w:rsidRPr="00817F69">
        <w:rPr>
          <w:rFonts w:ascii="Book Antiqua" w:eastAsia="Times New Roman" w:hAnsi="Book Antiqua" w:cs="Arial"/>
        </w:rPr>
        <w:t>Cardiovascular</w:t>
      </w:r>
      <w:r w:rsidRPr="00817F69">
        <w:rPr>
          <w:rFonts w:ascii="Book Antiqua" w:eastAsia="Times New Roman" w:hAnsi="Book Antiqua" w:cs="Arial"/>
        </w:rPr>
        <w:t xml:space="preserve">; </w:t>
      </w:r>
      <w:r w:rsidRPr="00817F69">
        <w:rPr>
          <w:rFonts w:ascii="Book Antiqua" w:eastAsia="Times New Roman" w:hAnsi="Book Antiqua" w:cs="Arial"/>
          <w:iCs/>
        </w:rPr>
        <w:t>HR</w:t>
      </w:r>
      <w:r w:rsidRPr="00817F69">
        <w:rPr>
          <w:rFonts w:ascii="Book Antiqua" w:eastAsia="Times New Roman" w:hAnsi="Book Antiqua" w:cs="Arial"/>
        </w:rPr>
        <w:t xml:space="preserve">: </w:t>
      </w:r>
      <w:r w:rsidR="00337B24" w:rsidRPr="00817F69">
        <w:rPr>
          <w:rFonts w:ascii="Book Antiqua" w:eastAsia="Times New Roman" w:hAnsi="Book Antiqua" w:cs="Arial"/>
        </w:rPr>
        <w:t xml:space="preserve">Hazard </w:t>
      </w:r>
      <w:r w:rsidRPr="00817F69">
        <w:rPr>
          <w:rFonts w:ascii="Book Antiqua" w:eastAsia="Times New Roman" w:hAnsi="Book Antiqua" w:cs="Arial"/>
        </w:rPr>
        <w:t xml:space="preserve">ratio; eGFR: </w:t>
      </w:r>
      <w:r w:rsidR="00337B24" w:rsidRPr="00817F69">
        <w:rPr>
          <w:rFonts w:ascii="Book Antiqua" w:eastAsia="Times New Roman" w:hAnsi="Book Antiqua" w:cs="Arial"/>
        </w:rPr>
        <w:t xml:space="preserve">Estimated </w:t>
      </w:r>
      <w:r w:rsidRPr="00817F69">
        <w:rPr>
          <w:rFonts w:ascii="Book Antiqua" w:eastAsia="Times New Roman" w:hAnsi="Book Antiqua" w:cs="Arial"/>
        </w:rPr>
        <w:t>glomerular filtration rate; eGFR</w:t>
      </w:r>
      <w:r w:rsidRPr="00817F69">
        <w:rPr>
          <w:rFonts w:ascii="Book Antiqua" w:eastAsia="Times New Roman" w:hAnsi="Book Antiqua" w:cs="Arial"/>
          <w:vertAlign w:val="subscript"/>
        </w:rPr>
        <w:t>cys</w:t>
      </w:r>
      <w:r w:rsidRPr="00817F69">
        <w:rPr>
          <w:rFonts w:ascii="Book Antiqua" w:eastAsia="Times New Roman" w:hAnsi="Book Antiqua" w:cs="Arial"/>
        </w:rPr>
        <w:t>:</w:t>
      </w:r>
      <w:r w:rsidRPr="00817F69">
        <w:rPr>
          <w:rFonts w:ascii="Book Antiqua" w:eastAsia="Times New Roman" w:hAnsi="Book Antiqua" w:cs="Arial"/>
          <w:vertAlign w:val="subscript"/>
        </w:rPr>
        <w:t xml:space="preserve"> </w:t>
      </w:r>
      <w:r w:rsidR="00337B24" w:rsidRPr="00817F69">
        <w:rPr>
          <w:rFonts w:ascii="Book Antiqua" w:eastAsia="Times New Roman" w:hAnsi="Book Antiqua" w:cs="Arial"/>
        </w:rPr>
        <w:t xml:space="preserve">Estimated </w:t>
      </w:r>
      <w:r w:rsidRPr="00817F69">
        <w:rPr>
          <w:rFonts w:ascii="Book Antiqua" w:eastAsia="Times New Roman" w:hAnsi="Book Antiqua" w:cs="Arial"/>
        </w:rPr>
        <w:t>glomerular filtration rate based on cysteine; eGFR</w:t>
      </w:r>
      <w:r w:rsidRPr="00817F69">
        <w:rPr>
          <w:rFonts w:ascii="Book Antiqua" w:eastAsia="Times New Roman" w:hAnsi="Book Antiqua" w:cs="Arial"/>
          <w:vertAlign w:val="subscript"/>
        </w:rPr>
        <w:t>B2M</w:t>
      </w:r>
      <w:r w:rsidRPr="00817F69">
        <w:rPr>
          <w:rFonts w:ascii="Book Antiqua" w:eastAsia="Times New Roman" w:hAnsi="Book Antiqua" w:cs="Arial"/>
        </w:rPr>
        <w:t xml:space="preserve">: </w:t>
      </w:r>
      <w:r w:rsidR="00337B24" w:rsidRPr="00817F69">
        <w:rPr>
          <w:rFonts w:ascii="Book Antiqua" w:eastAsia="Times New Roman" w:hAnsi="Book Antiqua" w:cs="Arial"/>
        </w:rPr>
        <w:lastRenderedPageBreak/>
        <w:t xml:space="preserve">Estimated </w:t>
      </w:r>
      <w:r w:rsidRPr="00817F69">
        <w:rPr>
          <w:rFonts w:ascii="Book Antiqua" w:eastAsia="Times New Roman" w:hAnsi="Book Antiqua" w:cs="Arial"/>
        </w:rPr>
        <w:t>glomerular filtration rate based on beta-2-microglobulin; uNGAL:</w:t>
      </w:r>
      <w:r w:rsidRPr="00817F69">
        <w:rPr>
          <w:rFonts w:ascii="Book Antiqua" w:eastAsia="Times New Roman" w:hAnsi="Book Antiqua" w:cs="Arial"/>
          <w:color w:val="222222"/>
          <w:shd w:val="clear" w:color="auto" w:fill="FFFFFF"/>
        </w:rPr>
        <w:t xml:space="preserve"> </w:t>
      </w:r>
      <w:r w:rsidR="00337B24" w:rsidRPr="00817F69">
        <w:rPr>
          <w:rFonts w:ascii="Book Antiqua" w:eastAsia="Times New Roman" w:hAnsi="Book Antiqua" w:cs="Arial"/>
        </w:rPr>
        <w:t xml:space="preserve">Urinary </w:t>
      </w:r>
      <w:r w:rsidRPr="00817F69">
        <w:rPr>
          <w:rFonts w:ascii="Book Antiqua" w:eastAsia="Times New Roman" w:hAnsi="Book Antiqua" w:cs="Arial"/>
          <w:bCs/>
        </w:rPr>
        <w:t xml:space="preserve">neutrophil gelatinase-associated lipocalin; KIM-1: </w:t>
      </w:r>
      <w:r w:rsidR="00337B24" w:rsidRPr="00817F69">
        <w:rPr>
          <w:rFonts w:ascii="Book Antiqua" w:eastAsia="Times New Roman" w:hAnsi="Book Antiqua" w:cs="Arial"/>
        </w:rPr>
        <w:t xml:space="preserve">Kidney </w:t>
      </w:r>
      <w:r w:rsidRPr="00817F69">
        <w:rPr>
          <w:rFonts w:ascii="Book Antiqua" w:eastAsia="Times New Roman" w:hAnsi="Book Antiqua" w:cs="Arial"/>
        </w:rPr>
        <w:t xml:space="preserve">injury molecule 1; IL-18: </w:t>
      </w:r>
      <w:r w:rsidR="00337B24" w:rsidRPr="00817F69">
        <w:rPr>
          <w:rFonts w:ascii="Book Antiqua" w:eastAsia="Times New Roman" w:hAnsi="Book Antiqua" w:cs="Arial"/>
        </w:rPr>
        <w:t xml:space="preserve">Interleukin </w:t>
      </w:r>
      <w:r w:rsidRPr="00817F69">
        <w:rPr>
          <w:rFonts w:ascii="Book Antiqua" w:eastAsia="Times New Roman" w:hAnsi="Book Antiqua" w:cs="Arial"/>
        </w:rPr>
        <w:t xml:space="preserve">eighteen; L-FABP: </w:t>
      </w:r>
      <w:r w:rsidR="00337B24" w:rsidRPr="00817F69">
        <w:rPr>
          <w:rFonts w:ascii="Book Antiqua" w:eastAsia="Times New Roman" w:hAnsi="Book Antiqua" w:cs="Arial"/>
        </w:rPr>
        <w:t xml:space="preserve">Liver </w:t>
      </w:r>
      <w:r w:rsidRPr="00817F69">
        <w:rPr>
          <w:rFonts w:ascii="Book Antiqua" w:eastAsia="Times New Roman" w:hAnsi="Book Antiqua" w:cs="Arial"/>
        </w:rPr>
        <w:t xml:space="preserve">fatty acid binding protein; UCr: </w:t>
      </w:r>
      <w:r w:rsidR="00337B24" w:rsidRPr="00817F69">
        <w:rPr>
          <w:rFonts w:ascii="Book Antiqua" w:eastAsia="Times New Roman" w:hAnsi="Book Antiqua" w:cs="Arial"/>
        </w:rPr>
        <w:t xml:space="preserve">Urine </w:t>
      </w:r>
      <w:r w:rsidRPr="00817F69">
        <w:rPr>
          <w:rFonts w:ascii="Book Antiqua" w:eastAsia="Times New Roman" w:hAnsi="Book Antiqua" w:cs="Arial"/>
        </w:rPr>
        <w:t xml:space="preserve">creatinine; aHR: </w:t>
      </w:r>
      <w:r w:rsidR="00337B24" w:rsidRPr="00817F69">
        <w:rPr>
          <w:rFonts w:ascii="Book Antiqua" w:eastAsia="Times New Roman" w:hAnsi="Book Antiqua" w:cs="Arial"/>
        </w:rPr>
        <w:t xml:space="preserve">Adjusted </w:t>
      </w:r>
      <w:r w:rsidRPr="00817F69">
        <w:rPr>
          <w:rFonts w:ascii="Book Antiqua" w:eastAsia="Times New Roman" w:hAnsi="Book Antiqua" w:cs="Arial"/>
        </w:rPr>
        <w:t xml:space="preserve">hazard ratio; A1M: </w:t>
      </w:r>
      <w:r w:rsidR="00337B24" w:rsidRPr="00817F69">
        <w:rPr>
          <w:rFonts w:ascii="Book Antiqua" w:eastAsia="Times New Roman" w:hAnsi="Book Antiqua" w:cs="Arial"/>
        </w:rPr>
        <w:t xml:space="preserve">Alpha </w:t>
      </w:r>
      <w:r w:rsidRPr="00817F69">
        <w:rPr>
          <w:rFonts w:ascii="Book Antiqua" w:eastAsia="Times New Roman" w:hAnsi="Book Antiqua" w:cs="Arial"/>
        </w:rPr>
        <w:t xml:space="preserve">1 microglobulin; MCP-1: </w:t>
      </w:r>
      <w:r w:rsidR="00337B24" w:rsidRPr="00817F69">
        <w:rPr>
          <w:rFonts w:ascii="Book Antiqua" w:eastAsia="Times New Roman" w:hAnsi="Book Antiqua" w:cs="Arial"/>
        </w:rPr>
        <w:t xml:space="preserve">Monocyte </w:t>
      </w:r>
      <w:r w:rsidRPr="00817F69">
        <w:rPr>
          <w:rFonts w:ascii="Book Antiqua" w:eastAsia="Times New Roman" w:hAnsi="Book Antiqua" w:cs="Arial"/>
        </w:rPr>
        <w:t xml:space="preserve">chemoattractant protein-1; PINP: Procollagen type I intact N-terminal peptide; PIIINP: Procollagen type III intact N-terminal peptide; ST2: </w:t>
      </w:r>
      <w:r w:rsidR="00337B24" w:rsidRPr="00817F69">
        <w:rPr>
          <w:rFonts w:ascii="Book Antiqua" w:eastAsia="Times New Roman" w:hAnsi="Book Antiqua" w:cs="Arial"/>
        </w:rPr>
        <w:t xml:space="preserve">Cardiac </w:t>
      </w:r>
      <w:r w:rsidRPr="00817F69">
        <w:rPr>
          <w:rFonts w:ascii="Book Antiqua" w:eastAsia="Times New Roman" w:hAnsi="Book Antiqua" w:cs="Arial"/>
        </w:rPr>
        <w:t xml:space="preserve">biomarker; MDA: </w:t>
      </w:r>
      <w:r w:rsidR="00337B24" w:rsidRPr="00817F69">
        <w:rPr>
          <w:rFonts w:ascii="Book Antiqua" w:eastAsia="Times New Roman" w:hAnsi="Book Antiqua" w:cs="Arial"/>
        </w:rPr>
        <w:t>Malondialdehyde</w:t>
      </w:r>
      <w:r w:rsidRPr="00817F69">
        <w:rPr>
          <w:rFonts w:ascii="Book Antiqua" w:eastAsia="Times New Roman" w:hAnsi="Book Antiqua" w:cs="Arial"/>
        </w:rPr>
        <w:t xml:space="preserve">; SD: </w:t>
      </w:r>
      <w:r w:rsidR="00337B24" w:rsidRPr="00817F69">
        <w:rPr>
          <w:rFonts w:ascii="Book Antiqua" w:eastAsia="Times New Roman" w:hAnsi="Book Antiqua" w:cs="Arial"/>
        </w:rPr>
        <w:t xml:space="preserve">Standard </w:t>
      </w:r>
      <w:r w:rsidRPr="00817F69">
        <w:rPr>
          <w:rFonts w:ascii="Book Antiqua" w:eastAsia="Times New Roman" w:hAnsi="Book Antiqua" w:cs="Arial"/>
        </w:rPr>
        <w:t>deviation.</w:t>
      </w:r>
    </w:p>
    <w:p w:rsidR="00F25FBE" w:rsidRPr="00817F69" w:rsidRDefault="00F25FBE" w:rsidP="00817F69">
      <w:pPr>
        <w:snapToGrid w:val="0"/>
        <w:spacing w:line="360" w:lineRule="auto"/>
        <w:jc w:val="both"/>
        <w:rPr>
          <w:rFonts w:ascii="Book Antiqua" w:eastAsia="等线" w:hAnsi="Book Antiqua" w:cs="Arial"/>
          <w:lang w:eastAsia="zh-CN"/>
        </w:rPr>
      </w:pPr>
    </w:p>
    <w:p w:rsidR="00F25FBE" w:rsidRPr="00817F69" w:rsidRDefault="00F25FBE" w:rsidP="00817F69">
      <w:pPr>
        <w:snapToGrid w:val="0"/>
        <w:spacing w:line="360" w:lineRule="auto"/>
        <w:jc w:val="both"/>
        <w:rPr>
          <w:rFonts w:ascii="Book Antiqua" w:eastAsia="等线" w:hAnsi="Book Antiqua" w:cs="Arial"/>
          <w:lang w:eastAsia="zh-CN"/>
        </w:rPr>
      </w:pPr>
      <w:r w:rsidRPr="00817F69">
        <w:rPr>
          <w:rFonts w:ascii="Book Antiqua" w:eastAsia="等线" w:hAnsi="Book Antiqua" w:cs="Arial"/>
          <w:lang w:eastAsia="zh-CN"/>
        </w:rPr>
        <w:br w:type="page"/>
      </w:r>
      <w:r w:rsidRPr="00817F69">
        <w:rPr>
          <w:rFonts w:ascii="Book Antiqua" w:eastAsia="Times New Roman" w:hAnsi="Book Antiqua" w:cs="Arial"/>
          <w:b/>
          <w:bCs/>
        </w:rPr>
        <w:lastRenderedPageBreak/>
        <w:t xml:space="preserve">Table 9 Summary of biomarkers associated with infectious outcomes </w:t>
      </w:r>
    </w:p>
    <w:tbl>
      <w:tblPr>
        <w:tblStyle w:val="-61"/>
        <w:tblW w:w="9550" w:type="dxa"/>
        <w:tblInd w:w="-370" w:type="dxa"/>
        <w:tblBorders>
          <w:top w:val="single" w:sz="8" w:space="0" w:color="000000" w:themeColor="text1"/>
          <w:left w:val="none" w:sz="0" w:space="0" w:color="auto"/>
          <w:bottom w:val="single" w:sz="8" w:space="0" w:color="000000" w:themeColor="text1"/>
          <w:right w:val="none" w:sz="0" w:space="0" w:color="auto"/>
          <w:insideH w:val="none" w:sz="0" w:space="0" w:color="auto"/>
          <w:insideV w:val="none" w:sz="0" w:space="0" w:color="auto"/>
        </w:tblBorders>
        <w:tblLayout w:type="fixed"/>
        <w:tblLook w:val="04A0" w:firstRow="1" w:lastRow="0" w:firstColumn="1" w:lastColumn="0" w:noHBand="0" w:noVBand="1"/>
      </w:tblPr>
      <w:tblGrid>
        <w:gridCol w:w="1308"/>
        <w:gridCol w:w="672"/>
        <w:gridCol w:w="1080"/>
        <w:gridCol w:w="1826"/>
        <w:gridCol w:w="1421"/>
        <w:gridCol w:w="3243"/>
      </w:tblGrid>
      <w:tr w:rsidR="00F25FBE" w:rsidRPr="00817F69" w:rsidTr="00817F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8" w:type="dxa"/>
            <w:tcBorders>
              <w:top w:val="single" w:sz="8" w:space="0" w:color="000000" w:themeColor="text1"/>
              <w:left w:val="none" w:sz="0" w:space="0" w:color="auto"/>
              <w:bottom w:val="single" w:sz="8" w:space="0" w:color="000000" w:themeColor="text1"/>
              <w:right w:val="none" w:sz="0" w:space="0" w:color="auto"/>
            </w:tcBorders>
            <w:shd w:val="clear" w:color="auto" w:fill="auto"/>
          </w:tcPr>
          <w:p w:rsidR="00F25FBE" w:rsidRPr="00817F69" w:rsidRDefault="00337B24" w:rsidP="00817F69">
            <w:pPr>
              <w:snapToGrid w:val="0"/>
              <w:spacing w:line="360" w:lineRule="auto"/>
              <w:jc w:val="both"/>
              <w:rPr>
                <w:rFonts w:ascii="Book Antiqua" w:eastAsia="Times New Roman" w:hAnsi="Book Antiqua" w:cs="Arial"/>
              </w:rPr>
            </w:pPr>
            <w:r w:rsidRPr="00817F69">
              <w:rPr>
                <w:rFonts w:ascii="Book Antiqua" w:eastAsia="Times New Roman" w:hAnsi="Book Antiqua" w:cs="Arial"/>
              </w:rPr>
              <w:t>Ref.</w:t>
            </w:r>
            <w:r w:rsidR="00F25FBE" w:rsidRPr="00817F69">
              <w:rPr>
                <w:rFonts w:ascii="Book Antiqua" w:eastAsia="Times New Roman" w:hAnsi="Book Antiqua" w:cs="Arial"/>
              </w:rPr>
              <w:t xml:space="preserve"> </w:t>
            </w:r>
          </w:p>
        </w:tc>
        <w:tc>
          <w:tcPr>
            <w:tcW w:w="672" w:type="dxa"/>
            <w:tcBorders>
              <w:top w:val="single" w:sz="8" w:space="0" w:color="000000" w:themeColor="text1"/>
              <w:left w:val="none" w:sz="0" w:space="0" w:color="auto"/>
              <w:bottom w:val="single" w:sz="8" w:space="0" w:color="000000" w:themeColor="text1"/>
              <w:right w:val="none" w:sz="0" w:space="0" w:color="auto"/>
            </w:tcBorders>
            <w:shd w:val="clear" w:color="auto" w:fill="auto"/>
          </w:tcPr>
          <w:p w:rsidR="00F25FBE" w:rsidRPr="00817F69" w:rsidRDefault="00F25FBE" w:rsidP="00817F69">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i/>
              </w:rPr>
            </w:pPr>
            <w:r w:rsidRPr="00817F69">
              <w:rPr>
                <w:rFonts w:ascii="Book Antiqua" w:eastAsia="Times New Roman" w:hAnsi="Book Antiqua" w:cs="Arial"/>
                <w:i/>
              </w:rPr>
              <w:t>n</w:t>
            </w:r>
          </w:p>
        </w:tc>
        <w:tc>
          <w:tcPr>
            <w:tcW w:w="1080" w:type="dxa"/>
            <w:tcBorders>
              <w:top w:val="single" w:sz="8" w:space="0" w:color="000000" w:themeColor="text1"/>
              <w:left w:val="none" w:sz="0" w:space="0" w:color="auto"/>
              <w:bottom w:val="single" w:sz="8" w:space="0" w:color="000000" w:themeColor="text1"/>
              <w:right w:val="none" w:sz="0" w:space="0" w:color="auto"/>
            </w:tcBorders>
            <w:shd w:val="clear" w:color="auto" w:fill="auto"/>
          </w:tcPr>
          <w:p w:rsidR="00F25FBE" w:rsidRPr="00817F69" w:rsidRDefault="00F25FBE" w:rsidP="00817F69">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 xml:space="preserve">Sample </w:t>
            </w:r>
          </w:p>
        </w:tc>
        <w:tc>
          <w:tcPr>
            <w:tcW w:w="1826" w:type="dxa"/>
            <w:tcBorders>
              <w:top w:val="single" w:sz="8" w:space="0" w:color="000000" w:themeColor="text1"/>
              <w:left w:val="none" w:sz="0" w:space="0" w:color="auto"/>
              <w:bottom w:val="single" w:sz="8" w:space="0" w:color="000000" w:themeColor="text1"/>
              <w:right w:val="none" w:sz="0" w:space="0" w:color="auto"/>
            </w:tcBorders>
            <w:shd w:val="clear" w:color="auto" w:fill="auto"/>
          </w:tcPr>
          <w:p w:rsidR="00F25FBE" w:rsidRPr="00817F69" w:rsidRDefault="00F25FBE" w:rsidP="00817F69">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 xml:space="preserve">Biomarkers </w:t>
            </w:r>
          </w:p>
        </w:tc>
        <w:tc>
          <w:tcPr>
            <w:tcW w:w="1421" w:type="dxa"/>
            <w:tcBorders>
              <w:top w:val="single" w:sz="8" w:space="0" w:color="000000" w:themeColor="text1"/>
              <w:left w:val="none" w:sz="0" w:space="0" w:color="auto"/>
              <w:bottom w:val="single" w:sz="8" w:space="0" w:color="000000" w:themeColor="text1"/>
              <w:right w:val="none" w:sz="0" w:space="0" w:color="auto"/>
            </w:tcBorders>
            <w:shd w:val="clear" w:color="auto" w:fill="auto"/>
          </w:tcPr>
          <w:p w:rsidR="00F25FBE" w:rsidRPr="00817F69" w:rsidRDefault="00F25FBE" w:rsidP="00817F69">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 xml:space="preserve">Outcome </w:t>
            </w:r>
          </w:p>
        </w:tc>
        <w:tc>
          <w:tcPr>
            <w:tcW w:w="3243" w:type="dxa"/>
            <w:tcBorders>
              <w:top w:val="single" w:sz="8" w:space="0" w:color="000000" w:themeColor="text1"/>
              <w:left w:val="none" w:sz="0" w:space="0" w:color="auto"/>
              <w:bottom w:val="single" w:sz="8" w:space="0" w:color="000000" w:themeColor="text1"/>
              <w:right w:val="none" w:sz="0" w:space="0" w:color="auto"/>
            </w:tcBorders>
            <w:shd w:val="clear" w:color="auto" w:fill="auto"/>
          </w:tcPr>
          <w:p w:rsidR="00F25FBE" w:rsidRPr="00817F69" w:rsidRDefault="00F25FBE" w:rsidP="00817F69">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 xml:space="preserve">Study </w:t>
            </w:r>
            <w:r w:rsidR="00337B24" w:rsidRPr="00817F69">
              <w:rPr>
                <w:rFonts w:ascii="Book Antiqua" w:eastAsia="Times New Roman" w:hAnsi="Book Antiqua" w:cs="Arial"/>
              </w:rPr>
              <w:t xml:space="preserve">conclusion </w:t>
            </w:r>
          </w:p>
        </w:tc>
      </w:tr>
      <w:tr w:rsidR="00F25FBE" w:rsidRPr="00817F69" w:rsidTr="00817F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8" w:type="dxa"/>
            <w:tcBorders>
              <w:top w:val="single" w:sz="8" w:space="0" w:color="000000" w:themeColor="text1"/>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rPr>
                <w:rFonts w:ascii="Book Antiqua" w:eastAsia="Times New Roman" w:hAnsi="Book Antiqua" w:cs="Arial"/>
                <w:b w:val="0"/>
              </w:rPr>
            </w:pPr>
            <w:r w:rsidRPr="00817F69">
              <w:rPr>
                <w:rFonts w:ascii="Book Antiqua" w:eastAsia="Times New Roman" w:hAnsi="Book Antiqua" w:cs="Arial"/>
                <w:b w:val="0"/>
              </w:rPr>
              <w:t xml:space="preserve">Fernández-Ruiz </w:t>
            </w:r>
            <w:r w:rsidRPr="00817F69">
              <w:rPr>
                <w:rFonts w:ascii="Book Antiqua" w:eastAsia="Times New Roman" w:hAnsi="Book Antiqua" w:cs="Arial"/>
                <w:b w:val="0"/>
                <w:i/>
                <w:iCs/>
              </w:rPr>
              <w:t>et al</w:t>
            </w:r>
            <w:r w:rsidR="00337B24" w:rsidRPr="00817F69">
              <w:rPr>
                <w:rFonts w:ascii="Book Antiqua" w:eastAsia="Times New Roman" w:hAnsi="Book Antiqua" w:cs="Arial"/>
                <w:b w:val="0"/>
                <w:noProof/>
                <w:vertAlign w:val="superscript"/>
              </w:rPr>
              <w:t>[73]</w:t>
            </w:r>
            <w:r w:rsidR="00337B24" w:rsidRPr="00817F69">
              <w:rPr>
                <w:rFonts w:ascii="Book Antiqua" w:eastAsia="Times New Roman" w:hAnsi="Book Antiqua" w:cs="Arial"/>
              </w:rPr>
              <w:t>,</w:t>
            </w:r>
            <w:r w:rsidRPr="00817F69">
              <w:rPr>
                <w:rFonts w:ascii="Book Antiqua" w:eastAsia="Times New Roman" w:hAnsi="Book Antiqua" w:cs="Arial"/>
                <w:b w:val="0"/>
              </w:rPr>
              <w:t xml:space="preserve"> 2017</w:t>
            </w:r>
          </w:p>
        </w:tc>
        <w:tc>
          <w:tcPr>
            <w:tcW w:w="672" w:type="dxa"/>
            <w:tcBorders>
              <w:top w:val="single" w:sz="8" w:space="0" w:color="000000" w:themeColor="text1"/>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100</w:t>
            </w:r>
          </w:p>
        </w:tc>
        <w:tc>
          <w:tcPr>
            <w:tcW w:w="1080" w:type="dxa"/>
            <w:tcBorders>
              <w:top w:val="single" w:sz="8" w:space="0" w:color="000000" w:themeColor="text1"/>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 xml:space="preserve">Plasma </w:t>
            </w:r>
          </w:p>
        </w:tc>
        <w:tc>
          <w:tcPr>
            <w:tcW w:w="1826" w:type="dxa"/>
            <w:tcBorders>
              <w:top w:val="single" w:sz="8" w:space="0" w:color="000000" w:themeColor="text1"/>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 xml:space="preserve">sCD30 </w:t>
            </w:r>
          </w:p>
        </w:tc>
        <w:tc>
          <w:tcPr>
            <w:tcW w:w="1421" w:type="dxa"/>
            <w:tcBorders>
              <w:top w:val="single" w:sz="8" w:space="0" w:color="000000" w:themeColor="text1"/>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Bacterial infection</w:t>
            </w:r>
          </w:p>
        </w:tc>
        <w:tc>
          <w:tcPr>
            <w:tcW w:w="3243" w:type="dxa"/>
            <w:tcBorders>
              <w:top w:val="single" w:sz="8" w:space="0" w:color="000000" w:themeColor="text1"/>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proofErr w:type="gramStart"/>
            <w:r w:rsidRPr="00817F69">
              <w:rPr>
                <w:rFonts w:ascii="Book Antiqua" w:eastAsia="Times New Roman" w:hAnsi="Book Antiqua" w:cs="Arial"/>
              </w:rPr>
              <w:t>sCD30</w:t>
            </w:r>
            <w:proofErr w:type="gramEnd"/>
            <w:r w:rsidRPr="00817F69">
              <w:rPr>
                <w:rFonts w:ascii="Book Antiqua" w:eastAsia="Times New Roman" w:hAnsi="Book Antiqua" w:cs="Arial"/>
              </w:rPr>
              <w:t xml:space="preserve"> correlates to bacterial infection at baseline</w:t>
            </w:r>
            <w:r w:rsidRPr="00817F69">
              <w:rPr>
                <w:rFonts w:ascii="Book Antiqua" w:eastAsia="Times New Roman" w:hAnsi="Book Antiqua" w:cs="Arial"/>
                <w:vertAlign w:val="superscript"/>
              </w:rPr>
              <w:t>a</w:t>
            </w:r>
            <w:r w:rsidRPr="00817F69">
              <w:rPr>
                <w:rFonts w:ascii="Book Antiqua" w:eastAsia="Times New Roman" w:hAnsi="Book Antiqua" w:cs="Arial"/>
              </w:rPr>
              <w:t xml:space="preserve"> and 1 mo</w:t>
            </w:r>
            <w:r w:rsidRPr="00817F69">
              <w:rPr>
                <w:rFonts w:ascii="Book Antiqua" w:eastAsia="Times New Roman" w:hAnsi="Book Antiqua" w:cs="Arial"/>
                <w:vertAlign w:val="superscript"/>
              </w:rPr>
              <w:t>a</w:t>
            </w:r>
            <w:r w:rsidRPr="00817F69">
              <w:rPr>
                <w:rFonts w:ascii="Book Antiqua" w:eastAsia="Times New Roman" w:hAnsi="Book Antiqua" w:cs="Arial"/>
              </w:rPr>
              <w:t>, 3 mo</w:t>
            </w:r>
            <w:r w:rsidRPr="00817F69">
              <w:rPr>
                <w:rFonts w:ascii="Book Antiqua" w:eastAsia="Times New Roman" w:hAnsi="Book Antiqua" w:cs="Arial"/>
                <w:vertAlign w:val="superscript"/>
              </w:rPr>
              <w:t>a</w:t>
            </w:r>
            <w:r w:rsidRPr="00817F69">
              <w:rPr>
                <w:rFonts w:ascii="Book Antiqua" w:eastAsia="Times New Roman" w:hAnsi="Book Antiqua" w:cs="Arial"/>
              </w:rPr>
              <w:t>, and 6 mo</w:t>
            </w:r>
            <w:r w:rsidRPr="00817F69">
              <w:rPr>
                <w:rFonts w:ascii="Book Antiqua" w:eastAsia="Times New Roman" w:hAnsi="Book Antiqua" w:cs="Arial"/>
                <w:vertAlign w:val="superscript"/>
              </w:rPr>
              <w:t>a</w:t>
            </w:r>
            <w:r w:rsidRPr="00817F69">
              <w:rPr>
                <w:rFonts w:ascii="Book Antiqua" w:eastAsia="Times New Roman" w:hAnsi="Book Antiqua" w:cs="Arial"/>
              </w:rPr>
              <w:t xml:space="preserve"> after KT. Patients with sCD30 ≥</w:t>
            </w:r>
            <w:r w:rsidR="00337B24" w:rsidRPr="00817F69">
              <w:rPr>
                <w:rFonts w:ascii="Book Antiqua" w:eastAsia="Times New Roman" w:hAnsi="Book Antiqua" w:cs="Arial"/>
              </w:rPr>
              <w:t xml:space="preserve"> </w:t>
            </w:r>
            <w:r w:rsidRPr="00817F69">
              <w:rPr>
                <w:rFonts w:ascii="Book Antiqua" w:eastAsia="Times New Roman" w:hAnsi="Book Antiqua" w:cs="Arial"/>
              </w:rPr>
              <w:t>13.5 ng/mL had lower 12-mo bacterial infection-free survival</w:t>
            </w:r>
            <w:r w:rsidRPr="00817F69">
              <w:rPr>
                <w:rFonts w:ascii="Book Antiqua" w:eastAsia="Times New Roman" w:hAnsi="Book Antiqua" w:cs="Arial"/>
                <w:vertAlign w:val="superscript"/>
              </w:rPr>
              <w:t>b</w:t>
            </w:r>
            <w:r w:rsidRPr="00817F69">
              <w:rPr>
                <w:rFonts w:ascii="Book Antiqua" w:eastAsia="Times New Roman" w:hAnsi="Book Antiqua" w:cs="Arial"/>
              </w:rPr>
              <w:t xml:space="preserve"> (35.0% </w:t>
            </w:r>
            <w:r w:rsidRPr="00817F69">
              <w:rPr>
                <w:rFonts w:ascii="Book Antiqua" w:eastAsia="Times New Roman" w:hAnsi="Book Antiqua" w:cs="Arial"/>
                <w:i/>
                <w:iCs/>
              </w:rPr>
              <w:t>vs</w:t>
            </w:r>
            <w:r w:rsidRPr="00817F69">
              <w:rPr>
                <w:rFonts w:ascii="Book Antiqua" w:eastAsia="Times New Roman" w:hAnsi="Book Antiqua" w:cs="Arial"/>
              </w:rPr>
              <w:t xml:space="preserve"> 80.0%) Baseline sCD30 levels ≥</w:t>
            </w:r>
            <w:r w:rsidR="00337B24" w:rsidRPr="00817F69">
              <w:rPr>
                <w:rFonts w:ascii="Book Antiqua" w:eastAsia="Times New Roman" w:hAnsi="Book Antiqua" w:cs="Arial"/>
              </w:rPr>
              <w:t xml:space="preserve"> </w:t>
            </w:r>
            <w:r w:rsidRPr="00817F69">
              <w:rPr>
                <w:rFonts w:ascii="Book Antiqua" w:eastAsia="Times New Roman" w:hAnsi="Book Antiqua" w:cs="Arial"/>
              </w:rPr>
              <w:t>13.5 ng/mL is a risk factor for infection</w:t>
            </w:r>
            <w:r w:rsidRPr="00817F69">
              <w:rPr>
                <w:rFonts w:ascii="Book Antiqua" w:eastAsia="Times New Roman" w:hAnsi="Book Antiqua" w:cs="Arial"/>
                <w:vertAlign w:val="superscript"/>
              </w:rPr>
              <w:t>c</w:t>
            </w:r>
            <w:r w:rsidRPr="00817F69">
              <w:rPr>
                <w:rFonts w:ascii="Book Antiqua" w:eastAsia="Times New Roman" w:hAnsi="Book Antiqua" w:cs="Arial"/>
              </w:rPr>
              <w:t xml:space="preserve"> (</w:t>
            </w:r>
            <w:r w:rsidRPr="00817F69">
              <w:rPr>
                <w:rFonts w:ascii="Book Antiqua" w:eastAsia="Times New Roman" w:hAnsi="Book Antiqua" w:cs="Arial"/>
                <w:iCs/>
              </w:rPr>
              <w:t>HR</w:t>
            </w:r>
            <w:r w:rsidR="00337B24" w:rsidRPr="00817F69">
              <w:rPr>
                <w:rFonts w:ascii="Book Antiqua" w:eastAsia="Times New Roman" w:hAnsi="Book Antiqua" w:cs="Arial"/>
              </w:rPr>
              <w:t>: 4.65; 2.05-10.53)</w:t>
            </w:r>
          </w:p>
        </w:tc>
      </w:tr>
      <w:tr w:rsidR="00F25FBE" w:rsidRPr="00817F69" w:rsidTr="00817F6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8"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rPr>
                <w:rFonts w:ascii="Book Antiqua" w:eastAsia="Times New Roman" w:hAnsi="Book Antiqua" w:cs="Arial"/>
                <w:b w:val="0"/>
              </w:rPr>
            </w:pPr>
            <w:r w:rsidRPr="00817F69">
              <w:rPr>
                <w:rFonts w:ascii="Book Antiqua" w:eastAsia="Times New Roman" w:hAnsi="Book Antiqua" w:cs="Arial"/>
                <w:b w:val="0"/>
              </w:rPr>
              <w:t xml:space="preserve">Sadeghi </w:t>
            </w:r>
            <w:r w:rsidRPr="00817F69">
              <w:rPr>
                <w:rFonts w:ascii="Book Antiqua" w:eastAsia="Times New Roman" w:hAnsi="Book Antiqua" w:cs="Arial"/>
                <w:b w:val="0"/>
                <w:i/>
                <w:iCs/>
              </w:rPr>
              <w:t>et al</w:t>
            </w:r>
            <w:r w:rsidR="00337B24" w:rsidRPr="00817F69">
              <w:rPr>
                <w:rFonts w:ascii="Book Antiqua" w:eastAsia="Times New Roman" w:hAnsi="Book Antiqua" w:cs="Arial"/>
                <w:b w:val="0"/>
                <w:noProof/>
                <w:vertAlign w:val="superscript"/>
              </w:rPr>
              <w:t>[74]</w:t>
            </w:r>
            <w:r w:rsidR="00337B24" w:rsidRPr="00817F69">
              <w:rPr>
                <w:rFonts w:ascii="Book Antiqua" w:eastAsia="Times New Roman" w:hAnsi="Book Antiqua" w:cs="Arial"/>
              </w:rPr>
              <w:t>,</w:t>
            </w:r>
            <w:r w:rsidRPr="00817F69">
              <w:rPr>
                <w:rFonts w:ascii="Book Antiqua" w:eastAsia="Times New Roman" w:hAnsi="Book Antiqua" w:cs="Arial"/>
                <w:b w:val="0"/>
              </w:rPr>
              <w:t xml:space="preserve"> 2016</w:t>
            </w:r>
          </w:p>
        </w:tc>
        <w:tc>
          <w:tcPr>
            <w:tcW w:w="672"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70</w:t>
            </w:r>
          </w:p>
        </w:tc>
        <w:tc>
          <w:tcPr>
            <w:tcW w:w="1080"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 xml:space="preserve">Plasma </w:t>
            </w:r>
          </w:p>
        </w:tc>
        <w:tc>
          <w:tcPr>
            <w:tcW w:w="1826"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 xml:space="preserve">IL-23 </w:t>
            </w:r>
          </w:p>
        </w:tc>
        <w:tc>
          <w:tcPr>
            <w:tcW w:w="1421"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 xml:space="preserve">CMV infection </w:t>
            </w:r>
          </w:p>
        </w:tc>
        <w:tc>
          <w:tcPr>
            <w:tcW w:w="3243"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Patients with post-KT CMV disease (</w:t>
            </w:r>
            <w:r w:rsidRPr="00817F69">
              <w:rPr>
                <w:rFonts w:ascii="Book Antiqua" w:eastAsia="Times New Roman" w:hAnsi="Book Antiqua" w:cs="Arial"/>
                <w:i/>
                <w:iCs/>
              </w:rPr>
              <w:t>n</w:t>
            </w:r>
            <w:r w:rsidRPr="00817F69">
              <w:rPr>
                <w:rFonts w:ascii="MS Gothic" w:eastAsia="Times New Roman" w:hAnsi="MS Gothic" w:cs="MS Gothic"/>
              </w:rPr>
              <w:t> </w:t>
            </w:r>
            <w:r w:rsidRPr="00817F69">
              <w:rPr>
                <w:rFonts w:ascii="Book Antiqua" w:eastAsia="Times New Roman" w:hAnsi="Book Antiqua" w:cs="Arial"/>
              </w:rPr>
              <w:t>=</w:t>
            </w:r>
            <w:r w:rsidRPr="00817F69">
              <w:rPr>
                <w:rFonts w:ascii="MS Gothic" w:eastAsia="Times New Roman" w:hAnsi="MS Gothic" w:cs="MS Gothic"/>
              </w:rPr>
              <w:t> </w:t>
            </w:r>
            <w:r w:rsidRPr="00817F69">
              <w:rPr>
                <w:rFonts w:ascii="Book Antiqua" w:eastAsia="Times New Roman" w:hAnsi="Book Antiqua" w:cs="Arial"/>
              </w:rPr>
              <w:t>13; 150</w:t>
            </w:r>
            <w:r w:rsidRPr="00817F69">
              <w:rPr>
                <w:rFonts w:ascii="MS Gothic" w:eastAsia="Times New Roman" w:hAnsi="MS Gothic" w:cs="MS Gothic"/>
              </w:rPr>
              <w:t> </w:t>
            </w:r>
            <w:r w:rsidRPr="00817F69">
              <w:rPr>
                <w:rFonts w:ascii="Book Antiqua" w:eastAsia="Times New Roman" w:hAnsi="Book Antiqua" w:cs="Book Antiqua"/>
              </w:rPr>
              <w:t>±</w:t>
            </w:r>
            <w:r w:rsidRPr="00817F69">
              <w:rPr>
                <w:rFonts w:ascii="MS Gothic" w:eastAsia="Times New Roman" w:hAnsi="MS Gothic" w:cs="MS Gothic"/>
              </w:rPr>
              <w:t> </w:t>
            </w:r>
            <w:r w:rsidRPr="00817F69">
              <w:rPr>
                <w:rFonts w:ascii="Book Antiqua" w:eastAsia="Times New Roman" w:hAnsi="Book Antiqua" w:cs="Arial"/>
              </w:rPr>
              <w:t>106</w:t>
            </w:r>
            <w:r w:rsidRPr="00817F69">
              <w:rPr>
                <w:rFonts w:ascii="Book Antiqua" w:eastAsia="Times New Roman" w:hAnsi="Book Antiqua" w:cs="Book Antiqua"/>
              </w:rPr>
              <w:t> </w:t>
            </w:r>
            <w:r w:rsidRPr="00817F69">
              <w:rPr>
                <w:rFonts w:ascii="Book Antiqua" w:eastAsia="等线" w:hAnsi="Book Antiqua" w:cs="Arial"/>
                <w:lang w:eastAsia="zh-CN"/>
              </w:rPr>
              <w:t>d</w:t>
            </w:r>
            <w:r w:rsidRPr="00817F69">
              <w:rPr>
                <w:rFonts w:ascii="Book Antiqua" w:eastAsia="Times New Roman" w:hAnsi="Book Antiqua" w:cs="Arial"/>
              </w:rPr>
              <w:t xml:space="preserve"> post-KT range 41</w:t>
            </w:r>
            <w:r w:rsidRPr="00817F69">
              <w:rPr>
                <w:rFonts w:ascii="Book Antiqua" w:eastAsia="Times New Roman" w:hAnsi="Book Antiqua" w:cs="Book Antiqua"/>
              </w:rPr>
              <w:t>–</w:t>
            </w:r>
            <w:r w:rsidRPr="00817F69">
              <w:rPr>
                <w:rFonts w:ascii="Book Antiqua" w:eastAsia="Times New Roman" w:hAnsi="Book Antiqua" w:cs="Arial"/>
              </w:rPr>
              <w:t>363 d) had higher pre-KT IL-23</w:t>
            </w:r>
            <w:r w:rsidRPr="00817F69">
              <w:rPr>
                <w:rFonts w:ascii="Book Antiqua" w:eastAsia="Times New Roman" w:hAnsi="Book Antiqua" w:cs="Arial"/>
                <w:vertAlign w:val="superscript"/>
              </w:rPr>
              <w:t>d</w:t>
            </w:r>
            <w:r w:rsidRPr="00817F69">
              <w:rPr>
                <w:rFonts w:ascii="Book Antiqua" w:eastAsia="Times New Roman" w:hAnsi="Book Antiqua" w:cs="Arial"/>
              </w:rPr>
              <w:t xml:space="preserve"> (8.6</w:t>
            </w:r>
            <w:r w:rsidRPr="00817F69">
              <w:rPr>
                <w:rFonts w:ascii="MS Gothic" w:eastAsia="Times New Roman" w:hAnsi="MS Gothic" w:cs="MS Gothic"/>
              </w:rPr>
              <w:t> </w:t>
            </w:r>
            <w:r w:rsidRPr="00817F69">
              <w:rPr>
                <w:rFonts w:ascii="Book Antiqua" w:eastAsia="Times New Roman" w:hAnsi="Book Antiqua" w:cs="Book Antiqua"/>
              </w:rPr>
              <w:t>±</w:t>
            </w:r>
            <w:r w:rsidRPr="00817F69">
              <w:rPr>
                <w:rFonts w:ascii="MS Gothic" w:eastAsia="Times New Roman" w:hAnsi="MS Gothic" w:cs="MS Gothic"/>
              </w:rPr>
              <w:t> </w:t>
            </w:r>
            <w:r w:rsidRPr="00817F69">
              <w:rPr>
                <w:rFonts w:ascii="Book Antiqua" w:eastAsia="Times New Roman" w:hAnsi="Book Antiqua" w:cs="Arial"/>
              </w:rPr>
              <w:t xml:space="preserve">4.4 </w:t>
            </w:r>
            <w:r w:rsidRPr="00817F69">
              <w:rPr>
                <w:rFonts w:ascii="Book Antiqua" w:eastAsia="Times New Roman" w:hAnsi="Book Antiqua" w:cs="Arial"/>
                <w:i/>
              </w:rPr>
              <w:t>vs</w:t>
            </w:r>
            <w:r w:rsidR="00337B24" w:rsidRPr="00817F69">
              <w:rPr>
                <w:rFonts w:ascii="Book Antiqua" w:eastAsia="Times New Roman" w:hAnsi="Book Antiqua" w:cs="Arial"/>
                <w:i/>
              </w:rPr>
              <w:t xml:space="preserve"> </w:t>
            </w:r>
            <w:r w:rsidRPr="00817F69">
              <w:rPr>
                <w:rFonts w:ascii="Book Antiqua" w:eastAsia="Times New Roman" w:hAnsi="Book Antiqua" w:cs="Arial"/>
              </w:rPr>
              <w:t>8.0</w:t>
            </w:r>
            <w:r w:rsidRPr="00817F69">
              <w:rPr>
                <w:rFonts w:ascii="MS Gothic" w:eastAsia="Times New Roman" w:hAnsi="MS Gothic" w:cs="MS Gothic"/>
              </w:rPr>
              <w:t> </w:t>
            </w:r>
            <w:r w:rsidRPr="00817F69">
              <w:rPr>
                <w:rFonts w:ascii="Book Antiqua" w:eastAsia="Times New Roman" w:hAnsi="Book Antiqua" w:cs="Book Antiqua"/>
              </w:rPr>
              <w:t>±</w:t>
            </w:r>
            <w:r w:rsidRPr="00817F69">
              <w:rPr>
                <w:rFonts w:ascii="MS Gothic" w:eastAsia="Times New Roman" w:hAnsi="MS Gothic" w:cs="MS Gothic"/>
              </w:rPr>
              <w:t> </w:t>
            </w:r>
            <w:r w:rsidRPr="00817F69">
              <w:rPr>
                <w:rFonts w:ascii="Book Antiqua" w:eastAsia="Times New Roman" w:hAnsi="Book Antiqua" w:cs="Arial"/>
              </w:rPr>
              <w:t>17) and IL-23/Cr ratios</w:t>
            </w:r>
            <w:r w:rsidRPr="00817F69">
              <w:rPr>
                <w:rFonts w:ascii="Book Antiqua" w:eastAsia="Times New Roman" w:hAnsi="Book Antiqua" w:cs="Arial"/>
                <w:vertAlign w:val="superscript"/>
              </w:rPr>
              <w:t>d</w:t>
            </w:r>
            <w:r w:rsidRPr="00817F69">
              <w:rPr>
                <w:rFonts w:ascii="Book Antiqua" w:eastAsia="Times New Roman" w:hAnsi="Book Antiqua" w:cs="Arial"/>
              </w:rPr>
              <w:t xml:space="preserve"> than patients w/o CMV disease post-KT (</w:t>
            </w:r>
            <w:r w:rsidRPr="00817F69">
              <w:rPr>
                <w:rFonts w:ascii="Book Antiqua" w:eastAsia="Times New Roman" w:hAnsi="Book Antiqua" w:cs="Arial"/>
                <w:i/>
              </w:rPr>
              <w:t>n</w:t>
            </w:r>
            <w:r w:rsidRPr="00817F69">
              <w:rPr>
                <w:rFonts w:ascii="MS Gothic" w:eastAsia="Times New Roman" w:hAnsi="MS Gothic" w:cs="MS Gothic"/>
              </w:rPr>
              <w:t> </w:t>
            </w:r>
            <w:r w:rsidRPr="00817F69">
              <w:rPr>
                <w:rFonts w:ascii="Book Antiqua" w:eastAsia="Times New Roman" w:hAnsi="Book Antiqua" w:cs="Arial"/>
              </w:rPr>
              <w:t>=</w:t>
            </w:r>
            <w:r w:rsidRPr="00817F69">
              <w:rPr>
                <w:rFonts w:ascii="MS Gothic" w:eastAsia="Times New Roman" w:hAnsi="MS Gothic" w:cs="MS Gothic"/>
              </w:rPr>
              <w:t> </w:t>
            </w:r>
            <w:r w:rsidRPr="00817F69">
              <w:rPr>
                <w:rFonts w:ascii="Book Antiqua" w:eastAsia="Times New Roman" w:hAnsi="Book Antiqua" w:cs="Arial"/>
              </w:rPr>
              <w:t>57). Pre-KT IL-23 plasma level of &gt;</w:t>
            </w:r>
            <w:r w:rsidR="00337B24" w:rsidRPr="00817F69">
              <w:rPr>
                <w:rFonts w:ascii="Book Antiqua" w:eastAsia="Times New Roman" w:hAnsi="Book Antiqua" w:cs="Arial"/>
              </w:rPr>
              <w:t xml:space="preserve"> </w:t>
            </w:r>
            <w:r w:rsidRPr="00817F69">
              <w:rPr>
                <w:rFonts w:ascii="Book Antiqua" w:eastAsia="Times New Roman" w:hAnsi="Book Antiqua" w:cs="Arial"/>
              </w:rPr>
              <w:t>7 pg/m</w:t>
            </w:r>
            <w:r w:rsidRPr="00817F69">
              <w:rPr>
                <w:rFonts w:ascii="Book Antiqua" w:eastAsia="等线" w:hAnsi="Book Antiqua" w:cs="Arial"/>
                <w:lang w:eastAsia="zh-CN"/>
              </w:rPr>
              <w:t>L</w:t>
            </w:r>
            <w:r w:rsidRPr="00817F69">
              <w:rPr>
                <w:rFonts w:ascii="Book Antiqua" w:eastAsia="Times New Roman" w:hAnsi="Book Antiqua" w:cs="Arial"/>
              </w:rPr>
              <w:t xml:space="preserve"> is a risk factor for post-KT CMV infection/reactivation and symptomatic infection</w:t>
            </w:r>
            <w:r w:rsidRPr="00817F69">
              <w:rPr>
                <w:rFonts w:ascii="Book Antiqua" w:eastAsia="Times New Roman" w:hAnsi="Book Antiqua" w:cs="Arial"/>
                <w:vertAlign w:val="superscript"/>
              </w:rPr>
              <w:t>e</w:t>
            </w:r>
            <w:r w:rsidRPr="00817F69">
              <w:rPr>
                <w:rFonts w:ascii="Book Antiqua" w:eastAsia="Times New Roman" w:hAnsi="Book Antiqua" w:cs="Arial"/>
              </w:rPr>
              <w:t xml:space="preserve"> (</w:t>
            </w:r>
            <w:r w:rsidRPr="00817F69">
              <w:rPr>
                <w:rFonts w:ascii="Book Antiqua" w:eastAsia="Times New Roman" w:hAnsi="Book Antiqua" w:cs="Arial"/>
                <w:iCs/>
              </w:rPr>
              <w:t>RR</w:t>
            </w:r>
            <w:r w:rsidRPr="00817F69">
              <w:rPr>
                <w:rFonts w:ascii="MS Gothic" w:eastAsia="Times New Roman" w:hAnsi="MS Gothic" w:cs="MS Gothic"/>
              </w:rPr>
              <w:t> </w:t>
            </w:r>
            <w:r w:rsidRPr="00817F69">
              <w:rPr>
                <w:rFonts w:ascii="Book Antiqua" w:eastAsia="Times New Roman" w:hAnsi="Book Antiqua" w:cs="Arial"/>
              </w:rPr>
              <w:t>=</w:t>
            </w:r>
            <w:r w:rsidRPr="00817F69">
              <w:rPr>
                <w:rFonts w:ascii="MS Gothic" w:eastAsia="Times New Roman" w:hAnsi="MS Gothic" w:cs="MS Gothic"/>
              </w:rPr>
              <w:t> </w:t>
            </w:r>
            <w:r w:rsidR="00337B24" w:rsidRPr="00817F69">
              <w:rPr>
                <w:rFonts w:ascii="Book Antiqua" w:eastAsia="Times New Roman" w:hAnsi="Book Antiqua" w:cs="Arial"/>
              </w:rPr>
              <w:t>4.50, 95%</w:t>
            </w:r>
            <w:r w:rsidRPr="00817F69">
              <w:rPr>
                <w:rFonts w:ascii="Book Antiqua" w:eastAsia="Times New Roman" w:hAnsi="Book Antiqua" w:cs="Arial"/>
              </w:rPr>
              <w:t>CI: 1.23</w:t>
            </w:r>
            <w:r w:rsidRPr="00817F69">
              <w:rPr>
                <w:rFonts w:ascii="Book Antiqua" w:eastAsia="Times New Roman" w:hAnsi="Book Antiqua" w:cs="Book Antiqua"/>
              </w:rPr>
              <w:t xml:space="preserve"> to </w:t>
            </w:r>
            <w:r w:rsidRPr="00817F69">
              <w:rPr>
                <w:rFonts w:ascii="Book Antiqua" w:eastAsia="Times New Roman" w:hAnsi="Book Antiqua" w:cs="Arial"/>
              </w:rPr>
              <w:t xml:space="preserve">16.52) </w:t>
            </w:r>
            <w:r w:rsidRPr="00817F69">
              <w:rPr>
                <w:rFonts w:ascii="Book Antiqua" w:eastAsia="Times New Roman" w:hAnsi="Book Antiqua" w:cs="Arial"/>
                <w:i/>
                <w:iCs/>
              </w:rPr>
              <w:t xml:space="preserve">ROC </w:t>
            </w:r>
            <w:r w:rsidRPr="00817F69">
              <w:rPr>
                <w:rFonts w:ascii="Book Antiqua" w:eastAsia="Times New Roman" w:hAnsi="Book Antiqua" w:cs="Arial"/>
              </w:rPr>
              <w:t xml:space="preserve">curve analysis </w:t>
            </w:r>
            <w:r w:rsidRPr="00817F69">
              <w:rPr>
                <w:rFonts w:ascii="Book Antiqua" w:eastAsia="Times New Roman" w:hAnsi="Book Antiqua" w:cs="Arial"/>
              </w:rPr>
              <w:lastRenderedPageBreak/>
              <w:t xml:space="preserve">post-KT CMV disease showed a sensitivity </w:t>
            </w:r>
            <w:r w:rsidR="00337B24" w:rsidRPr="00817F69">
              <w:rPr>
                <w:rFonts w:ascii="Book Antiqua" w:eastAsia="Times New Roman" w:hAnsi="Book Antiqua" w:cs="Arial"/>
              </w:rPr>
              <w:t>of 69% and a specificity of 67%</w:t>
            </w:r>
          </w:p>
        </w:tc>
      </w:tr>
      <w:tr w:rsidR="00F25FBE" w:rsidRPr="00817F69" w:rsidTr="00817F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8"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rPr>
                <w:rFonts w:ascii="Book Antiqua" w:eastAsia="等线" w:hAnsi="Book Antiqua" w:cs="Arial"/>
                <w:b w:val="0"/>
                <w:lang w:eastAsia="zh-CN"/>
              </w:rPr>
            </w:pPr>
            <w:r w:rsidRPr="00817F69">
              <w:rPr>
                <w:rFonts w:ascii="Book Antiqua" w:eastAsia="Times New Roman" w:hAnsi="Book Antiqua" w:cs="Arial"/>
                <w:b w:val="0"/>
              </w:rPr>
              <w:lastRenderedPageBreak/>
              <w:t xml:space="preserve">Leone </w:t>
            </w:r>
            <w:r w:rsidRPr="00817F69">
              <w:rPr>
                <w:rFonts w:ascii="Book Antiqua" w:eastAsia="Times New Roman" w:hAnsi="Book Antiqua" w:cs="Arial"/>
                <w:b w:val="0"/>
                <w:i/>
                <w:iCs/>
              </w:rPr>
              <w:t>et al</w:t>
            </w:r>
            <w:r w:rsidR="00337B24" w:rsidRPr="00817F69">
              <w:rPr>
                <w:rFonts w:ascii="Book Antiqua" w:eastAsia="Times New Roman" w:hAnsi="Book Antiqua" w:cs="Arial"/>
                <w:b w:val="0"/>
                <w:noProof/>
                <w:vertAlign w:val="superscript"/>
              </w:rPr>
              <w:t>[75]</w:t>
            </w:r>
            <w:r w:rsidR="00337B24" w:rsidRPr="00817F69">
              <w:rPr>
                <w:rFonts w:ascii="Book Antiqua" w:eastAsia="Times New Roman" w:hAnsi="Book Antiqua" w:cs="Arial"/>
              </w:rPr>
              <w:t>,</w:t>
            </w:r>
            <w:r w:rsidRPr="00817F69">
              <w:rPr>
                <w:rFonts w:ascii="Book Antiqua" w:eastAsia="Times New Roman" w:hAnsi="Book Antiqua" w:cs="Arial"/>
                <w:b w:val="0"/>
              </w:rPr>
              <w:t xml:space="preserve"> 2019</w:t>
            </w:r>
          </w:p>
        </w:tc>
        <w:tc>
          <w:tcPr>
            <w:tcW w:w="672"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189</w:t>
            </w:r>
          </w:p>
        </w:tc>
        <w:tc>
          <w:tcPr>
            <w:tcW w:w="1080"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 xml:space="preserve">Plasma </w:t>
            </w:r>
          </w:p>
        </w:tc>
        <w:tc>
          <w:tcPr>
            <w:tcW w:w="1826"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94ins/delE37delATTG NFKB1 polymorphism</w:t>
            </w:r>
          </w:p>
        </w:tc>
        <w:tc>
          <w:tcPr>
            <w:tcW w:w="1421"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 xml:space="preserve">CMV infection </w:t>
            </w:r>
          </w:p>
        </w:tc>
        <w:tc>
          <w:tcPr>
            <w:tcW w:w="3243"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 xml:space="preserve">65% of CMV infections occurred in ins/ins group. Survival free from CMV was 54.7% for ins/ins group and 79.4% for del </w:t>
            </w:r>
            <w:proofErr w:type="gramStart"/>
            <w:r w:rsidRPr="00817F69">
              <w:rPr>
                <w:rFonts w:ascii="Book Antiqua" w:eastAsia="Times New Roman" w:hAnsi="Book Antiqua" w:cs="Arial"/>
              </w:rPr>
              <w:t>carriers</w:t>
            </w:r>
            <w:proofErr w:type="gramEnd"/>
            <w:r w:rsidRPr="00817F69">
              <w:rPr>
                <w:rFonts w:ascii="Book Antiqua" w:eastAsia="Times New Roman" w:hAnsi="Book Antiqua" w:cs="Arial"/>
              </w:rPr>
              <w:t xml:space="preserve"> one-year post-KT. A multivariate regression for del carriers showed a </w:t>
            </w:r>
            <w:r w:rsidRPr="00817F69">
              <w:rPr>
                <w:rFonts w:ascii="Book Antiqua" w:eastAsia="Times New Roman" w:hAnsi="Book Antiqua" w:cs="Arial"/>
              </w:rPr>
              <w:sym w:font="Symbol" w:char="F0AF"/>
            </w:r>
            <w:r w:rsidRPr="00817F69">
              <w:rPr>
                <w:rFonts w:ascii="Book Antiqua" w:eastAsia="Times New Roman" w:hAnsi="Book Antiqua" w:cs="Arial"/>
              </w:rPr>
              <w:t xml:space="preserve"> risk of CMV infection</w:t>
            </w:r>
            <w:r w:rsidRPr="00817F69">
              <w:rPr>
                <w:rFonts w:ascii="Book Antiqua" w:eastAsia="Times New Roman" w:hAnsi="Book Antiqua" w:cs="Arial"/>
                <w:vertAlign w:val="superscript"/>
              </w:rPr>
              <w:t>f</w:t>
            </w:r>
            <w:r w:rsidRPr="00817F69">
              <w:rPr>
                <w:rFonts w:ascii="Book Antiqua" w:eastAsia="Times New Roman" w:hAnsi="Book Antiqua" w:cs="Arial"/>
              </w:rPr>
              <w:t xml:space="preserve"> and recurrence for ins/ins KTRs</w:t>
            </w:r>
            <w:r w:rsidRPr="00817F69">
              <w:rPr>
                <w:rFonts w:ascii="Book Antiqua" w:eastAsia="Times New Roman" w:hAnsi="Book Antiqua" w:cs="Arial"/>
                <w:vertAlign w:val="superscript"/>
              </w:rPr>
              <w:t>g</w:t>
            </w:r>
            <w:r w:rsidRPr="00817F69">
              <w:rPr>
                <w:rFonts w:ascii="Book Antiqua" w:eastAsia="Times New Roman" w:hAnsi="Book Antiqua" w:cs="Arial"/>
              </w:rPr>
              <w:t xml:space="preserve"> (</w:t>
            </w:r>
            <w:r w:rsidRPr="00817F69">
              <w:rPr>
                <w:rFonts w:ascii="Book Antiqua" w:eastAsia="Times New Roman" w:hAnsi="Book Antiqua" w:cs="Arial"/>
                <w:i/>
                <w:iCs/>
              </w:rPr>
              <w:t>HR </w:t>
            </w:r>
            <w:r w:rsidR="00337B24" w:rsidRPr="00817F69">
              <w:rPr>
                <w:rFonts w:ascii="Book Antiqua" w:eastAsia="Times New Roman" w:hAnsi="Book Antiqua" w:cs="Arial"/>
              </w:rPr>
              <w:t>= 0.224, 0.307)</w:t>
            </w:r>
          </w:p>
        </w:tc>
      </w:tr>
      <w:tr w:rsidR="00F25FBE" w:rsidRPr="00817F69" w:rsidTr="00817F6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8"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rPr>
                <w:rFonts w:ascii="Book Antiqua" w:eastAsia="Times New Roman" w:hAnsi="Book Antiqua" w:cs="Arial"/>
                <w:b w:val="0"/>
              </w:rPr>
            </w:pPr>
            <w:r w:rsidRPr="00817F69">
              <w:rPr>
                <w:rFonts w:ascii="Book Antiqua" w:eastAsia="Times New Roman" w:hAnsi="Book Antiqua" w:cs="Arial"/>
                <w:b w:val="0"/>
              </w:rPr>
              <w:t xml:space="preserve">Kim </w:t>
            </w:r>
            <w:r w:rsidRPr="00817F69">
              <w:rPr>
                <w:rFonts w:ascii="Book Antiqua" w:eastAsia="Times New Roman" w:hAnsi="Book Antiqua" w:cs="Arial"/>
                <w:b w:val="0"/>
                <w:i/>
                <w:iCs/>
              </w:rPr>
              <w:t>et al</w:t>
            </w:r>
            <w:r w:rsidR="00337B24" w:rsidRPr="00817F69">
              <w:rPr>
                <w:rFonts w:ascii="Book Antiqua" w:eastAsia="Times New Roman" w:hAnsi="Book Antiqua" w:cs="Arial"/>
                <w:b w:val="0"/>
                <w:vertAlign w:val="superscript"/>
              </w:rPr>
              <w:t>[77]</w:t>
            </w:r>
            <w:r w:rsidR="00337B24" w:rsidRPr="00817F69">
              <w:rPr>
                <w:rFonts w:ascii="Book Antiqua" w:eastAsia="Times New Roman" w:hAnsi="Book Antiqua" w:cs="Arial"/>
              </w:rPr>
              <w:t>,</w:t>
            </w:r>
            <w:r w:rsidRPr="00817F69">
              <w:rPr>
                <w:rFonts w:ascii="Book Antiqua" w:eastAsia="Times New Roman" w:hAnsi="Book Antiqua" w:cs="Arial"/>
                <w:b w:val="0"/>
              </w:rPr>
              <w:t xml:space="preserve"> 2017</w:t>
            </w:r>
          </w:p>
        </w:tc>
        <w:tc>
          <w:tcPr>
            <w:tcW w:w="672"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385</w:t>
            </w:r>
          </w:p>
        </w:tc>
        <w:tc>
          <w:tcPr>
            <w:tcW w:w="1080"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 xml:space="preserve">Urine </w:t>
            </w:r>
          </w:p>
        </w:tc>
        <w:tc>
          <w:tcPr>
            <w:tcW w:w="1826"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Urine microRNA bkv-miR-B1-5p and bkv-miR-B1-3p</w:t>
            </w:r>
          </w:p>
        </w:tc>
        <w:tc>
          <w:tcPr>
            <w:tcW w:w="1421"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BKVN</w:t>
            </w:r>
          </w:p>
        </w:tc>
        <w:tc>
          <w:tcPr>
            <w:tcW w:w="3243"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bCs/>
              </w:rPr>
              <w:sym w:font="Symbol" w:char="F0AD"/>
            </w:r>
            <w:r w:rsidRPr="00817F69">
              <w:rPr>
                <w:rFonts w:ascii="Book Antiqua" w:eastAsia="Times New Roman" w:hAnsi="Book Antiqua" w:cs="Arial"/>
                <w:bCs/>
              </w:rPr>
              <w:t xml:space="preserve"> </w:t>
            </w:r>
            <w:proofErr w:type="gramStart"/>
            <w:r w:rsidRPr="00817F69">
              <w:rPr>
                <w:rFonts w:ascii="Book Antiqua" w:eastAsia="Times New Roman" w:hAnsi="Book Antiqua" w:cs="Arial"/>
                <w:bCs/>
              </w:rPr>
              <w:t>bkv-miR-B1-5p</w:t>
            </w:r>
            <w:proofErr w:type="gramEnd"/>
            <w:r w:rsidRPr="00817F69">
              <w:rPr>
                <w:rFonts w:ascii="Book Antiqua" w:eastAsia="Times New Roman" w:hAnsi="Book Antiqua" w:cs="Arial"/>
                <w:bCs/>
              </w:rPr>
              <w:t xml:space="preserve"> and bkv-miR-B1-3p in KTRs w biopsy proven BKVN distinguished them from disease free recipients (</w:t>
            </w:r>
            <w:r w:rsidRPr="00817F69">
              <w:rPr>
                <w:rFonts w:ascii="Book Antiqua" w:eastAsia="Times New Roman" w:hAnsi="Book Antiqua" w:cs="Arial"/>
                <w:bCs/>
                <w:iCs/>
              </w:rPr>
              <w:t>AUC</w:t>
            </w:r>
            <w:r w:rsidRPr="00817F69">
              <w:rPr>
                <w:rFonts w:ascii="Book Antiqua" w:eastAsia="Times New Roman" w:hAnsi="Book Antiqua" w:cs="Arial"/>
                <w:bCs/>
              </w:rPr>
              <w:t xml:space="preserve"> = 0.989, 0.985). Only 13 KTRs with BKVN</w:t>
            </w:r>
          </w:p>
        </w:tc>
      </w:tr>
      <w:tr w:rsidR="00F25FBE" w:rsidRPr="00817F69" w:rsidTr="00817F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8"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rPr>
                <w:rFonts w:ascii="Book Antiqua" w:eastAsia="Times New Roman" w:hAnsi="Book Antiqua" w:cs="Arial"/>
                <w:b w:val="0"/>
              </w:rPr>
            </w:pPr>
            <w:r w:rsidRPr="00817F69">
              <w:rPr>
                <w:rFonts w:ascii="Book Antiqua" w:eastAsia="Times New Roman" w:hAnsi="Book Antiqua" w:cs="Arial"/>
                <w:b w:val="0"/>
              </w:rPr>
              <w:t xml:space="preserve">Abend </w:t>
            </w:r>
            <w:r w:rsidRPr="00817F69">
              <w:rPr>
                <w:rFonts w:ascii="Book Antiqua" w:eastAsia="Times New Roman" w:hAnsi="Book Antiqua" w:cs="Arial"/>
                <w:b w:val="0"/>
                <w:i/>
                <w:iCs/>
              </w:rPr>
              <w:t>et al</w:t>
            </w:r>
            <w:r w:rsidR="00337B24" w:rsidRPr="00817F69">
              <w:rPr>
                <w:rFonts w:ascii="Book Antiqua" w:eastAsia="Times New Roman" w:hAnsi="Book Antiqua" w:cs="Arial"/>
                <w:b w:val="0"/>
                <w:iCs/>
                <w:noProof/>
                <w:vertAlign w:val="superscript"/>
              </w:rPr>
              <w:t>[78]</w:t>
            </w:r>
            <w:r w:rsidR="00337B24" w:rsidRPr="00817F69">
              <w:rPr>
                <w:rFonts w:ascii="Book Antiqua" w:eastAsia="Times New Roman" w:hAnsi="Book Antiqua" w:cs="Arial"/>
                <w:b w:val="0"/>
                <w:iCs/>
              </w:rPr>
              <w:t>,</w:t>
            </w:r>
            <w:r w:rsidRPr="00817F69">
              <w:rPr>
                <w:rFonts w:ascii="Book Antiqua" w:eastAsia="Times New Roman" w:hAnsi="Book Antiqua" w:cs="Arial"/>
                <w:b w:val="0"/>
                <w:i/>
                <w:iCs/>
              </w:rPr>
              <w:t xml:space="preserve"> </w:t>
            </w:r>
            <w:r w:rsidRPr="00817F69">
              <w:rPr>
                <w:rFonts w:ascii="Book Antiqua" w:eastAsia="Times New Roman" w:hAnsi="Book Antiqua" w:cs="Arial"/>
                <w:b w:val="0"/>
              </w:rPr>
              <w:t>2017</w:t>
            </w:r>
          </w:p>
        </w:tc>
        <w:tc>
          <w:tcPr>
            <w:tcW w:w="672"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116</w:t>
            </w:r>
          </w:p>
        </w:tc>
        <w:tc>
          <w:tcPr>
            <w:tcW w:w="1080"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 xml:space="preserve">Plasma </w:t>
            </w:r>
          </w:p>
        </w:tc>
        <w:tc>
          <w:tcPr>
            <w:tcW w:w="1826"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Donor BK virus antibody, recipient BK virus antibody</w:t>
            </w:r>
          </w:p>
        </w:tc>
        <w:tc>
          <w:tcPr>
            <w:tcW w:w="1421"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337B24"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Post-</w:t>
            </w:r>
            <w:r w:rsidR="00F25FBE" w:rsidRPr="00817F69">
              <w:rPr>
                <w:rFonts w:ascii="Book Antiqua" w:eastAsia="Times New Roman" w:hAnsi="Book Antiqua" w:cs="Arial"/>
              </w:rPr>
              <w:t>transplant BK viremia</w:t>
            </w:r>
          </w:p>
        </w:tc>
        <w:tc>
          <w:tcPr>
            <w:tcW w:w="3243"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Cs/>
              </w:rPr>
            </w:pPr>
            <w:r w:rsidRPr="00817F69">
              <w:rPr>
                <w:rFonts w:ascii="Book Antiqua" w:eastAsia="Times New Roman" w:hAnsi="Book Antiqua" w:cs="Arial"/>
                <w:bCs/>
              </w:rPr>
              <w:t>Donor BK virus antibody seropositivity correlated to post-transplant BK viremia</w:t>
            </w:r>
            <w:r w:rsidRPr="00817F69">
              <w:rPr>
                <w:rFonts w:ascii="Book Antiqua" w:eastAsia="Times New Roman" w:hAnsi="Book Antiqua" w:cs="Arial"/>
                <w:bCs/>
                <w:vertAlign w:val="superscript"/>
              </w:rPr>
              <w:t>h</w:t>
            </w:r>
            <w:r w:rsidRPr="00817F69">
              <w:rPr>
                <w:rFonts w:ascii="Book Antiqua" w:eastAsia="Times New Roman" w:hAnsi="Book Antiqua" w:cs="Arial"/>
                <w:bCs/>
              </w:rPr>
              <w:t xml:space="preserve"> (</w:t>
            </w:r>
            <w:r w:rsidRPr="00817F69">
              <w:rPr>
                <w:rFonts w:ascii="Book Antiqua" w:eastAsia="Times New Roman" w:hAnsi="Book Antiqua" w:cs="Arial"/>
                <w:bCs/>
                <w:iCs/>
              </w:rPr>
              <w:t>OR</w:t>
            </w:r>
            <w:r w:rsidRPr="00817F69">
              <w:rPr>
                <w:rFonts w:ascii="Book Antiqua" w:eastAsia="Times New Roman" w:hAnsi="Book Antiqua" w:cs="Arial"/>
                <w:bCs/>
                <w:i/>
                <w:iCs/>
              </w:rPr>
              <w:t xml:space="preserve"> </w:t>
            </w:r>
            <w:r w:rsidRPr="00817F69">
              <w:rPr>
                <w:rFonts w:ascii="Book Antiqua" w:eastAsia="Times New Roman" w:hAnsi="Book Antiqua" w:cs="Arial"/>
                <w:bCs/>
              </w:rPr>
              <w:t>= 5.0; 95%</w:t>
            </w:r>
            <w:r w:rsidRPr="00817F69">
              <w:rPr>
                <w:rFonts w:ascii="Book Antiqua" w:eastAsia="Times New Roman" w:hAnsi="Book Antiqua" w:cs="Arial"/>
                <w:bCs/>
                <w:iCs/>
              </w:rPr>
              <w:t>CI:</w:t>
            </w:r>
            <w:r w:rsidRPr="00817F69">
              <w:rPr>
                <w:rFonts w:ascii="Book Antiqua" w:eastAsia="Times New Roman" w:hAnsi="Book Antiqua" w:cs="Arial"/>
                <w:bCs/>
                <w:i/>
                <w:iCs/>
              </w:rPr>
              <w:t xml:space="preserve"> </w:t>
            </w:r>
            <w:r w:rsidRPr="00817F69">
              <w:rPr>
                <w:rFonts w:ascii="Book Antiqua" w:eastAsia="Times New Roman" w:hAnsi="Book Antiqua" w:cs="Arial"/>
                <w:bCs/>
              </w:rPr>
              <w:t>1.9-12.7). The authors d</w:t>
            </w:r>
            <w:r w:rsidR="00337B24" w:rsidRPr="00817F69">
              <w:rPr>
                <w:rFonts w:ascii="Book Antiqua" w:eastAsia="Times New Roman" w:hAnsi="Book Antiqua" w:cs="Arial"/>
                <w:bCs/>
              </w:rPr>
              <w:t>id not examine for BKVN however</w:t>
            </w:r>
          </w:p>
        </w:tc>
      </w:tr>
      <w:tr w:rsidR="00F25FBE" w:rsidRPr="00817F69" w:rsidTr="00817F6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8"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rPr>
                <w:rFonts w:ascii="Book Antiqua" w:eastAsia="Times New Roman" w:hAnsi="Book Antiqua" w:cs="Arial"/>
                <w:b w:val="0"/>
              </w:rPr>
            </w:pPr>
            <w:r w:rsidRPr="00817F69">
              <w:rPr>
                <w:rFonts w:ascii="Book Antiqua" w:eastAsia="Times New Roman" w:hAnsi="Book Antiqua" w:cs="Arial"/>
                <w:b w:val="0"/>
              </w:rPr>
              <w:t xml:space="preserve">Ho </w:t>
            </w:r>
            <w:r w:rsidRPr="00817F69">
              <w:rPr>
                <w:rFonts w:ascii="Book Antiqua" w:eastAsia="Times New Roman" w:hAnsi="Book Antiqua" w:cs="Arial"/>
                <w:b w:val="0"/>
                <w:i/>
                <w:iCs/>
              </w:rPr>
              <w:t xml:space="preserve">et </w:t>
            </w:r>
            <w:r w:rsidRPr="00817F69">
              <w:rPr>
                <w:rFonts w:ascii="Book Antiqua" w:eastAsia="Times New Roman" w:hAnsi="Book Antiqua" w:cs="Arial"/>
                <w:b w:val="0"/>
                <w:i/>
                <w:iCs/>
              </w:rPr>
              <w:lastRenderedPageBreak/>
              <w:t>al</w:t>
            </w:r>
            <w:r w:rsidR="00337B24" w:rsidRPr="00817F69">
              <w:rPr>
                <w:rFonts w:ascii="Book Antiqua" w:eastAsia="Times New Roman" w:hAnsi="Book Antiqua" w:cs="Arial"/>
                <w:b w:val="0"/>
                <w:vertAlign w:val="superscript"/>
              </w:rPr>
              <w:t>[79]</w:t>
            </w:r>
            <w:r w:rsidR="00337B24" w:rsidRPr="00817F69">
              <w:rPr>
                <w:rFonts w:ascii="Book Antiqua" w:eastAsia="Times New Roman" w:hAnsi="Book Antiqua" w:cs="Arial"/>
                <w:b w:val="0"/>
              </w:rPr>
              <w:t>,</w:t>
            </w:r>
            <w:r w:rsidRPr="00817F69">
              <w:rPr>
                <w:rFonts w:ascii="Book Antiqua" w:eastAsia="Times New Roman" w:hAnsi="Book Antiqua" w:cs="Arial"/>
                <w:b w:val="0"/>
              </w:rPr>
              <w:t xml:space="preserve"> 2018</w:t>
            </w:r>
          </w:p>
        </w:tc>
        <w:tc>
          <w:tcPr>
            <w:tcW w:w="672"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lastRenderedPageBreak/>
              <w:t>107</w:t>
            </w:r>
          </w:p>
        </w:tc>
        <w:tc>
          <w:tcPr>
            <w:tcW w:w="1080"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Urine</w:t>
            </w:r>
          </w:p>
        </w:tc>
        <w:tc>
          <w:tcPr>
            <w:tcW w:w="1826"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CXCL10</w:t>
            </w:r>
          </w:p>
        </w:tc>
        <w:tc>
          <w:tcPr>
            <w:tcW w:w="1421"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BKVN</w:t>
            </w:r>
          </w:p>
        </w:tc>
        <w:tc>
          <w:tcPr>
            <w:tcW w:w="3243"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Arial"/>
                <w:bCs/>
              </w:rPr>
            </w:pPr>
            <w:r w:rsidRPr="00817F69">
              <w:rPr>
                <w:rFonts w:ascii="Book Antiqua" w:eastAsia="Times New Roman" w:hAnsi="Book Antiqua" w:cs="Arial"/>
                <w:bCs/>
              </w:rPr>
              <w:sym w:font="Symbol" w:char="F0AD"/>
            </w:r>
            <w:r w:rsidRPr="00817F69">
              <w:rPr>
                <w:rFonts w:ascii="Book Antiqua" w:eastAsia="Times New Roman" w:hAnsi="Book Antiqua" w:cs="Arial"/>
                <w:bCs/>
              </w:rPr>
              <w:t xml:space="preserve">CXCL10 correlated with </w:t>
            </w:r>
            <w:r w:rsidRPr="00817F69">
              <w:rPr>
                <w:rFonts w:ascii="Book Antiqua" w:eastAsia="Times New Roman" w:hAnsi="Book Antiqua" w:cs="Arial"/>
                <w:bCs/>
              </w:rPr>
              <w:lastRenderedPageBreak/>
              <w:t>t+i</w:t>
            </w:r>
            <w:r w:rsidRPr="00817F69">
              <w:rPr>
                <w:rFonts w:ascii="Book Antiqua" w:eastAsia="Times New Roman" w:hAnsi="Book Antiqua" w:cs="Arial"/>
                <w:bCs/>
                <w:vertAlign w:val="superscript"/>
              </w:rPr>
              <w:t>i</w:t>
            </w:r>
            <w:r w:rsidRPr="00817F69">
              <w:rPr>
                <w:rFonts w:ascii="Book Antiqua" w:eastAsia="Times New Roman" w:hAnsi="Book Antiqua" w:cs="Arial"/>
                <w:bCs/>
              </w:rPr>
              <w:t xml:space="preserve"> (uCXCL10/creatinine, 1.23 ng/mmol </w:t>
            </w:r>
            <w:r w:rsidRPr="00817F69">
              <w:rPr>
                <w:rFonts w:ascii="Book Antiqua" w:eastAsia="Times New Roman" w:hAnsi="Book Antiqua" w:cs="Arial"/>
                <w:bCs/>
                <w:i/>
              </w:rPr>
              <w:t>vs</w:t>
            </w:r>
            <w:r w:rsidRPr="00817F69">
              <w:rPr>
                <w:rFonts w:ascii="Book Antiqua" w:eastAsia="Times New Roman" w:hAnsi="Book Antiqua" w:cs="Arial"/>
                <w:bCs/>
              </w:rPr>
              <w:t xml:space="preserve"> 0.46 ng/mmol; </w:t>
            </w:r>
            <w:r w:rsidRPr="00817F69">
              <w:rPr>
                <w:rFonts w:ascii="Book Antiqua" w:eastAsia="Times New Roman" w:hAnsi="Book Antiqua" w:cs="Arial"/>
                <w:bCs/>
                <w:i/>
                <w:iCs/>
              </w:rPr>
              <w:t>AUC</w:t>
            </w:r>
            <w:r w:rsidRPr="00817F69">
              <w:rPr>
                <w:rFonts w:ascii="Book Antiqua" w:eastAsia="Times New Roman" w:hAnsi="Book Antiqua" w:cs="Arial"/>
                <w:bCs/>
              </w:rPr>
              <w:t xml:space="preserve"> = 0.69) and mvi, specifically ptc</w:t>
            </w:r>
            <w:r w:rsidRPr="00817F69">
              <w:rPr>
                <w:rFonts w:ascii="Book Antiqua" w:eastAsia="Times New Roman" w:hAnsi="Book Antiqua" w:cs="Arial"/>
                <w:bCs/>
                <w:vertAlign w:val="superscript"/>
              </w:rPr>
              <w:t xml:space="preserve">i </w:t>
            </w:r>
            <w:r w:rsidRPr="00817F69">
              <w:rPr>
                <w:rFonts w:ascii="Book Antiqua" w:eastAsia="Times New Roman" w:hAnsi="Book Antiqua" w:cs="Arial"/>
                <w:bCs/>
              </w:rPr>
              <w:t xml:space="preserve">(uCXCL10/creatinine, 1.72 ng/mmol </w:t>
            </w:r>
            <w:r w:rsidRPr="00817F69">
              <w:rPr>
                <w:rFonts w:ascii="Book Antiqua" w:eastAsia="等线" w:hAnsi="Book Antiqua" w:cs="Arial"/>
                <w:bCs/>
                <w:i/>
                <w:lang w:eastAsia="zh-CN"/>
              </w:rPr>
              <w:t>vs</w:t>
            </w:r>
            <w:r w:rsidRPr="00817F69">
              <w:rPr>
                <w:rFonts w:ascii="Book Antiqua" w:eastAsia="等线" w:hAnsi="Book Antiqua" w:cs="Arial"/>
                <w:bCs/>
                <w:lang w:eastAsia="zh-CN"/>
              </w:rPr>
              <w:t xml:space="preserve"> </w:t>
            </w:r>
            <w:r w:rsidRPr="00817F69">
              <w:rPr>
                <w:rFonts w:ascii="Book Antiqua" w:eastAsia="Times New Roman" w:hAnsi="Book Antiqua" w:cs="Arial"/>
                <w:bCs/>
              </w:rPr>
              <w:t xml:space="preserve">0.46 ng/mmol; </w:t>
            </w:r>
            <w:r w:rsidRPr="00817F69">
              <w:rPr>
                <w:rFonts w:ascii="Book Antiqua" w:eastAsia="Times New Roman" w:hAnsi="Book Antiqua" w:cs="Arial"/>
                <w:bCs/>
                <w:iCs/>
              </w:rPr>
              <w:t>AUC</w:t>
            </w:r>
            <w:r w:rsidRPr="00817F69">
              <w:rPr>
                <w:rFonts w:ascii="Book Antiqua" w:eastAsia="Times New Roman" w:hAnsi="Book Antiqua" w:cs="Arial"/>
                <w:bCs/>
              </w:rPr>
              <w:t xml:space="preserve"> =</w:t>
            </w:r>
            <w:r w:rsidR="00337B24" w:rsidRPr="00817F69">
              <w:rPr>
                <w:rFonts w:ascii="Book Antiqua" w:eastAsia="Times New Roman" w:hAnsi="Book Antiqua" w:cs="Arial"/>
                <w:bCs/>
              </w:rPr>
              <w:t xml:space="preserve"> </w:t>
            </w:r>
            <w:r w:rsidRPr="00817F69">
              <w:rPr>
                <w:rFonts w:ascii="Book Antiqua" w:eastAsia="Times New Roman" w:hAnsi="Book Antiqua" w:cs="Arial"/>
                <w:bCs/>
              </w:rPr>
              <w:t>0.69) compared to normal histology. Urinary CXCL10</w:t>
            </w:r>
            <w:r w:rsidRPr="00817F69">
              <w:rPr>
                <w:rFonts w:ascii="Book Antiqua" w:eastAsia="Times New Roman" w:hAnsi="Book Antiqua" w:cs="Arial"/>
                <w:bCs/>
                <w:vertAlign w:val="superscript"/>
              </w:rPr>
              <w:t>i</w:t>
            </w:r>
            <w:r w:rsidRPr="00817F69">
              <w:rPr>
                <w:rFonts w:ascii="Book Antiqua" w:eastAsia="Times New Roman" w:hAnsi="Book Antiqua" w:cs="Arial"/>
                <w:bCs/>
              </w:rPr>
              <w:t xml:space="preserve"> corresponded with BKV, but not CMV viremia. These urine CXCL10 findings were confirmed in</w:t>
            </w:r>
            <w:r w:rsidR="00337B24" w:rsidRPr="00817F69">
              <w:rPr>
                <w:rFonts w:ascii="Book Antiqua" w:eastAsia="Times New Roman" w:hAnsi="Book Antiqua" w:cs="Arial"/>
                <w:bCs/>
              </w:rPr>
              <w:t xml:space="preserve"> the independent validation set</w:t>
            </w:r>
          </w:p>
        </w:tc>
      </w:tr>
    </w:tbl>
    <w:p w:rsidR="00F25FBE" w:rsidRPr="00817F69" w:rsidRDefault="00F25FBE" w:rsidP="00817F69">
      <w:pPr>
        <w:snapToGrid w:val="0"/>
        <w:spacing w:line="360" w:lineRule="auto"/>
        <w:jc w:val="both"/>
        <w:rPr>
          <w:rFonts w:ascii="Book Antiqua" w:eastAsia="Times New Roman" w:hAnsi="Book Antiqua" w:cs="Arial"/>
          <w:i/>
          <w:iCs/>
        </w:rPr>
      </w:pPr>
      <w:proofErr w:type="gramStart"/>
      <w:r w:rsidRPr="00817F69">
        <w:rPr>
          <w:rFonts w:ascii="Book Antiqua" w:eastAsia="Times New Roman" w:hAnsi="Book Antiqua" w:cs="Arial"/>
          <w:vertAlign w:val="superscript"/>
        </w:rPr>
        <w:lastRenderedPageBreak/>
        <w:t>a</w:t>
      </w:r>
      <w:r w:rsidRPr="00817F69">
        <w:rPr>
          <w:rFonts w:ascii="Book Antiqua" w:eastAsia="Times New Roman" w:hAnsi="Book Antiqua" w:cs="Arial"/>
          <w:i/>
          <w:iCs/>
        </w:rPr>
        <w:t>P</w:t>
      </w:r>
      <w:proofErr w:type="gramEnd"/>
      <w:r w:rsidRPr="00817F69">
        <w:rPr>
          <w:rFonts w:ascii="Book Antiqua" w:eastAsia="Times New Roman" w:hAnsi="Book Antiqua" w:cs="Arial"/>
          <w:i/>
          <w:iCs/>
        </w:rPr>
        <w:t xml:space="preserve"> </w:t>
      </w:r>
      <w:r w:rsidRPr="00817F69">
        <w:rPr>
          <w:rFonts w:ascii="Book Antiqua" w:eastAsia="Times New Roman" w:hAnsi="Book Antiqua" w:cs="Arial"/>
        </w:rPr>
        <w:t xml:space="preserve">&lt; 0.05 </w:t>
      </w:r>
      <w:r w:rsidRPr="00817F69">
        <w:rPr>
          <w:rFonts w:ascii="Book Antiqua" w:eastAsia="Times New Roman" w:hAnsi="Book Antiqua" w:cs="Arial"/>
          <w:i/>
          <w:iCs/>
        </w:rPr>
        <w:t xml:space="preserve">vs </w:t>
      </w:r>
      <w:r w:rsidR="00337B24" w:rsidRPr="00817F69">
        <w:rPr>
          <w:rFonts w:ascii="Book Antiqua" w:eastAsia="Book Antiqua" w:hAnsi="Book Antiqua" w:cs="Book Antiqua"/>
          <w:color w:val="000000"/>
          <w:shd w:val="clear" w:color="auto" w:fill="FFFFFF"/>
        </w:rPr>
        <w:t xml:space="preserve">kidney </w:t>
      </w:r>
      <w:r w:rsidR="007D64B1" w:rsidRPr="00817F69">
        <w:rPr>
          <w:rFonts w:ascii="Book Antiqua" w:eastAsia="Book Antiqua" w:hAnsi="Book Antiqua" w:cs="Book Antiqua"/>
          <w:color w:val="000000"/>
          <w:shd w:val="clear" w:color="auto" w:fill="FFFFFF"/>
        </w:rPr>
        <w:t>transplant recipients</w:t>
      </w:r>
      <w:r w:rsidRPr="00817F69">
        <w:rPr>
          <w:rFonts w:ascii="Book Antiqua" w:eastAsia="Times New Roman" w:hAnsi="Book Antiqua" w:cs="Arial"/>
        </w:rPr>
        <w:t xml:space="preserve"> without bacterial infection. </w:t>
      </w:r>
      <w:proofErr w:type="gramStart"/>
      <w:r w:rsidRPr="00817F69">
        <w:rPr>
          <w:rFonts w:ascii="Book Antiqua" w:eastAsia="Times New Roman" w:hAnsi="Book Antiqua" w:cs="Arial"/>
          <w:vertAlign w:val="superscript"/>
        </w:rPr>
        <w:t>b</w:t>
      </w:r>
      <w:r w:rsidRPr="00817F69">
        <w:rPr>
          <w:rFonts w:ascii="Book Antiqua" w:eastAsia="Times New Roman" w:hAnsi="Book Antiqua" w:cs="Arial"/>
          <w:i/>
          <w:iCs/>
        </w:rPr>
        <w:t>P</w:t>
      </w:r>
      <w:proofErr w:type="gramEnd"/>
      <w:r w:rsidRPr="00817F69">
        <w:rPr>
          <w:rFonts w:ascii="Book Antiqua" w:eastAsia="Times New Roman" w:hAnsi="Book Antiqua" w:cs="Arial"/>
          <w:i/>
          <w:iCs/>
        </w:rPr>
        <w:t xml:space="preserve"> &lt; </w:t>
      </w:r>
      <w:r w:rsidRPr="00817F69">
        <w:rPr>
          <w:rFonts w:ascii="Book Antiqua" w:eastAsia="Times New Roman" w:hAnsi="Book Antiqua" w:cs="Arial"/>
        </w:rPr>
        <w:t xml:space="preserve">0.0001 </w:t>
      </w:r>
      <w:r w:rsidRPr="00817F69">
        <w:rPr>
          <w:rFonts w:ascii="Book Antiqua" w:eastAsia="Times New Roman" w:hAnsi="Book Antiqua" w:cs="Arial"/>
          <w:i/>
          <w:iCs/>
        </w:rPr>
        <w:t>vs</w:t>
      </w:r>
      <w:r w:rsidRPr="00817F69">
        <w:rPr>
          <w:rFonts w:ascii="Book Antiqua" w:eastAsia="Times New Roman" w:hAnsi="Book Antiqua" w:cs="Arial"/>
        </w:rPr>
        <w:t xml:space="preserve"> </w:t>
      </w:r>
      <w:r w:rsidR="00337B24" w:rsidRPr="00817F69">
        <w:rPr>
          <w:rFonts w:ascii="Book Antiqua" w:eastAsia="Book Antiqua" w:hAnsi="Book Antiqua" w:cs="Book Antiqua"/>
          <w:color w:val="000000"/>
          <w:shd w:val="clear" w:color="auto" w:fill="FFFFFF"/>
        </w:rPr>
        <w:t xml:space="preserve">kidney </w:t>
      </w:r>
      <w:r w:rsidR="007D64B1" w:rsidRPr="00817F69">
        <w:rPr>
          <w:rFonts w:ascii="Book Antiqua" w:eastAsia="Book Antiqua" w:hAnsi="Book Antiqua" w:cs="Book Antiqua"/>
          <w:color w:val="000000"/>
          <w:shd w:val="clear" w:color="auto" w:fill="FFFFFF"/>
        </w:rPr>
        <w:t>transplant recipients</w:t>
      </w:r>
      <w:r w:rsidRPr="00817F69">
        <w:rPr>
          <w:rFonts w:ascii="Book Antiqua" w:eastAsia="Times New Roman" w:hAnsi="Book Antiqua" w:cs="Arial"/>
        </w:rPr>
        <w:t xml:space="preserve"> with sCD30 &lt; 13.5 ng/m</w:t>
      </w:r>
      <w:r w:rsidRPr="00817F69">
        <w:rPr>
          <w:rFonts w:ascii="Book Antiqua" w:eastAsia="等线" w:hAnsi="Book Antiqua" w:cs="Arial"/>
          <w:lang w:eastAsia="zh-CN"/>
        </w:rPr>
        <w:t>L</w:t>
      </w:r>
      <w:r w:rsidRPr="00817F69">
        <w:rPr>
          <w:rFonts w:ascii="Book Antiqua" w:eastAsia="Times New Roman" w:hAnsi="Book Antiqua" w:cs="Arial"/>
        </w:rPr>
        <w:t xml:space="preserve">. </w:t>
      </w:r>
      <w:proofErr w:type="gramStart"/>
      <w:r w:rsidRPr="00817F69">
        <w:rPr>
          <w:rFonts w:ascii="Book Antiqua" w:eastAsia="Times New Roman" w:hAnsi="Book Antiqua" w:cs="Arial"/>
          <w:vertAlign w:val="superscript"/>
        </w:rPr>
        <w:t>c</w:t>
      </w:r>
      <w:r w:rsidRPr="00817F69">
        <w:rPr>
          <w:rFonts w:ascii="Book Antiqua" w:eastAsia="Times New Roman" w:hAnsi="Book Antiqua" w:cs="Arial"/>
          <w:i/>
          <w:iCs/>
        </w:rPr>
        <w:t>P</w:t>
      </w:r>
      <w:proofErr w:type="gramEnd"/>
      <w:r w:rsidRPr="00817F69">
        <w:rPr>
          <w:rFonts w:ascii="Book Antiqua" w:eastAsia="Times New Roman" w:hAnsi="Book Antiqua" w:cs="Arial"/>
          <w:i/>
          <w:iCs/>
        </w:rPr>
        <w:t xml:space="preserve"> </w:t>
      </w:r>
      <w:r w:rsidRPr="00817F69">
        <w:rPr>
          <w:rFonts w:ascii="Book Antiqua" w:eastAsia="Times New Roman" w:hAnsi="Book Antiqua" w:cs="Arial"/>
        </w:rPr>
        <w:t xml:space="preserve">&lt; 0.001 </w:t>
      </w:r>
      <w:r w:rsidRPr="00817F69">
        <w:rPr>
          <w:rFonts w:ascii="Book Antiqua" w:eastAsia="Times New Roman" w:hAnsi="Book Antiqua" w:cs="Arial"/>
          <w:i/>
          <w:iCs/>
        </w:rPr>
        <w:t xml:space="preserve">vs </w:t>
      </w:r>
      <w:r w:rsidR="00337B24" w:rsidRPr="00817F69">
        <w:rPr>
          <w:rFonts w:ascii="Book Antiqua" w:eastAsia="Book Antiqua" w:hAnsi="Book Antiqua" w:cs="Book Antiqua"/>
          <w:color w:val="000000"/>
          <w:shd w:val="clear" w:color="auto" w:fill="FFFFFF"/>
        </w:rPr>
        <w:t>kidney transplant recipients</w:t>
      </w:r>
      <w:r w:rsidRPr="00817F69">
        <w:rPr>
          <w:rFonts w:ascii="Book Antiqua" w:eastAsia="Times New Roman" w:hAnsi="Book Antiqua" w:cs="Arial"/>
        </w:rPr>
        <w:t xml:space="preserve"> with sCD30 &lt; 13.5 ng/m</w:t>
      </w:r>
      <w:r w:rsidRPr="00817F69">
        <w:rPr>
          <w:rFonts w:ascii="Book Antiqua" w:eastAsia="等线" w:hAnsi="Book Antiqua" w:cs="Arial"/>
          <w:lang w:eastAsia="zh-CN"/>
        </w:rPr>
        <w:t>L</w:t>
      </w:r>
      <w:r w:rsidRPr="00817F69">
        <w:rPr>
          <w:rFonts w:ascii="Book Antiqua" w:eastAsia="Times New Roman" w:hAnsi="Book Antiqua" w:cs="Arial"/>
        </w:rPr>
        <w:t xml:space="preserve">. </w:t>
      </w:r>
      <w:proofErr w:type="gramStart"/>
      <w:r w:rsidRPr="00817F69">
        <w:rPr>
          <w:rFonts w:ascii="Book Antiqua" w:eastAsia="Times New Roman" w:hAnsi="Book Antiqua" w:cs="Arial"/>
          <w:vertAlign w:val="superscript"/>
        </w:rPr>
        <w:t>d</w:t>
      </w:r>
      <w:r w:rsidRPr="00817F69">
        <w:rPr>
          <w:rFonts w:ascii="Book Antiqua" w:eastAsia="Times New Roman" w:hAnsi="Book Antiqua" w:cs="Arial"/>
          <w:i/>
          <w:iCs/>
        </w:rPr>
        <w:t>P</w:t>
      </w:r>
      <w:proofErr w:type="gramEnd"/>
      <w:r w:rsidRPr="00817F69">
        <w:rPr>
          <w:rFonts w:ascii="Book Antiqua" w:eastAsia="Times New Roman" w:hAnsi="Book Antiqua" w:cs="Arial"/>
        </w:rPr>
        <w:t xml:space="preserve"> &lt; 0.05 </w:t>
      </w:r>
      <w:r w:rsidRPr="00817F69">
        <w:rPr>
          <w:rFonts w:ascii="Book Antiqua" w:eastAsia="Times New Roman" w:hAnsi="Book Antiqua" w:cs="Arial"/>
          <w:i/>
          <w:iCs/>
        </w:rPr>
        <w:t xml:space="preserve">vs </w:t>
      </w:r>
      <w:r w:rsidR="00337B24" w:rsidRPr="00817F69">
        <w:rPr>
          <w:rFonts w:ascii="Book Antiqua" w:eastAsia="Book Antiqua" w:hAnsi="Book Antiqua" w:cs="Book Antiqua"/>
          <w:color w:val="000000"/>
          <w:shd w:val="clear" w:color="auto" w:fill="FFFFFF"/>
        </w:rPr>
        <w:t xml:space="preserve">kidney </w:t>
      </w:r>
      <w:r w:rsidR="007D64B1" w:rsidRPr="00817F69">
        <w:rPr>
          <w:rFonts w:ascii="Book Antiqua" w:eastAsia="Book Antiqua" w:hAnsi="Book Antiqua" w:cs="Book Antiqua"/>
          <w:color w:val="000000"/>
          <w:shd w:val="clear" w:color="auto" w:fill="FFFFFF"/>
        </w:rPr>
        <w:t>transplant recipients</w:t>
      </w:r>
      <w:r w:rsidRPr="00817F69">
        <w:rPr>
          <w:rFonts w:ascii="Book Antiqua" w:eastAsia="Times New Roman" w:hAnsi="Book Antiqua" w:cs="Arial"/>
        </w:rPr>
        <w:t xml:space="preserve"> w/o CMV disease. </w:t>
      </w:r>
      <w:proofErr w:type="gramStart"/>
      <w:r w:rsidRPr="00817F69">
        <w:rPr>
          <w:rFonts w:ascii="Book Antiqua" w:eastAsia="Times New Roman" w:hAnsi="Book Antiqua" w:cs="Arial"/>
          <w:vertAlign w:val="superscript"/>
        </w:rPr>
        <w:t>e</w:t>
      </w:r>
      <w:r w:rsidRPr="00817F69">
        <w:rPr>
          <w:rFonts w:ascii="Book Antiqua" w:eastAsia="Times New Roman" w:hAnsi="Book Antiqua" w:cs="Arial"/>
          <w:i/>
          <w:iCs/>
        </w:rPr>
        <w:t>P</w:t>
      </w:r>
      <w:proofErr w:type="gramEnd"/>
      <w:r w:rsidRPr="00817F69">
        <w:rPr>
          <w:rFonts w:ascii="Book Antiqua" w:eastAsia="Times New Roman" w:hAnsi="Book Antiqua" w:cs="Arial"/>
          <w:i/>
          <w:iCs/>
        </w:rPr>
        <w:t xml:space="preserve"> &lt; </w:t>
      </w:r>
      <w:r w:rsidRPr="00817F69">
        <w:rPr>
          <w:rFonts w:ascii="Book Antiqua" w:eastAsia="Times New Roman" w:hAnsi="Book Antiqua" w:cs="Arial"/>
        </w:rPr>
        <w:t xml:space="preserve">0.05 </w:t>
      </w:r>
      <w:r w:rsidRPr="00817F69">
        <w:rPr>
          <w:rFonts w:ascii="Book Antiqua" w:eastAsia="Times New Roman" w:hAnsi="Book Antiqua" w:cs="Arial"/>
          <w:i/>
          <w:iCs/>
        </w:rPr>
        <w:t>vs</w:t>
      </w:r>
      <w:r w:rsidRPr="00817F69">
        <w:rPr>
          <w:rFonts w:ascii="Book Antiqua" w:eastAsia="Times New Roman" w:hAnsi="Book Antiqua" w:cs="Arial"/>
        </w:rPr>
        <w:t xml:space="preserve"> </w:t>
      </w:r>
      <w:r w:rsidR="00337B24" w:rsidRPr="00817F69">
        <w:rPr>
          <w:rFonts w:ascii="Book Antiqua" w:eastAsia="Book Antiqua" w:hAnsi="Book Antiqua" w:cs="Book Antiqua"/>
          <w:color w:val="000000"/>
          <w:shd w:val="clear" w:color="auto" w:fill="FFFFFF"/>
        </w:rPr>
        <w:t xml:space="preserve">kidney </w:t>
      </w:r>
      <w:r w:rsidR="007D64B1" w:rsidRPr="00817F69">
        <w:rPr>
          <w:rFonts w:ascii="Book Antiqua" w:eastAsia="Book Antiqua" w:hAnsi="Book Antiqua" w:cs="Book Antiqua"/>
          <w:color w:val="000000"/>
          <w:shd w:val="clear" w:color="auto" w:fill="FFFFFF"/>
        </w:rPr>
        <w:t>transplant recipients</w:t>
      </w:r>
      <w:r w:rsidRPr="00817F69">
        <w:rPr>
          <w:rFonts w:ascii="Book Antiqua" w:eastAsia="Times New Roman" w:hAnsi="Book Antiqua" w:cs="Arial"/>
        </w:rPr>
        <w:t xml:space="preserve"> with pre-Tx IL 23 &lt; 7 pg/m</w:t>
      </w:r>
      <w:r w:rsidRPr="00817F69">
        <w:rPr>
          <w:rFonts w:ascii="Book Antiqua" w:eastAsia="等线" w:hAnsi="Book Antiqua" w:cs="Arial"/>
          <w:lang w:eastAsia="zh-CN"/>
        </w:rPr>
        <w:t>L</w:t>
      </w:r>
      <w:r w:rsidRPr="00817F69">
        <w:rPr>
          <w:rFonts w:ascii="Book Antiqua" w:eastAsia="Times New Roman" w:hAnsi="Book Antiqua" w:cs="Arial"/>
        </w:rPr>
        <w:t xml:space="preserve">. </w:t>
      </w:r>
      <w:proofErr w:type="gramStart"/>
      <w:r w:rsidRPr="00817F69">
        <w:rPr>
          <w:rFonts w:ascii="Book Antiqua" w:eastAsia="Times New Roman" w:hAnsi="Book Antiqua" w:cs="Arial"/>
          <w:vertAlign w:val="superscript"/>
        </w:rPr>
        <w:t>f</w:t>
      </w:r>
      <w:r w:rsidRPr="00817F69">
        <w:rPr>
          <w:rFonts w:ascii="Book Antiqua" w:eastAsia="Times New Roman" w:hAnsi="Book Antiqua" w:cs="Arial"/>
          <w:i/>
          <w:iCs/>
        </w:rPr>
        <w:t>P</w:t>
      </w:r>
      <w:proofErr w:type="gramEnd"/>
      <w:r w:rsidRPr="00817F69">
        <w:rPr>
          <w:rFonts w:ascii="Book Antiqua" w:eastAsia="Times New Roman" w:hAnsi="Book Antiqua" w:cs="Arial"/>
        </w:rPr>
        <w:t xml:space="preserve"> &lt; 0.005 </w:t>
      </w:r>
      <w:r w:rsidRPr="00817F69">
        <w:rPr>
          <w:rFonts w:ascii="Book Antiqua" w:eastAsia="Times New Roman" w:hAnsi="Book Antiqua" w:cs="Arial"/>
          <w:i/>
          <w:iCs/>
        </w:rPr>
        <w:t>vs</w:t>
      </w:r>
      <w:r w:rsidRPr="00817F69">
        <w:rPr>
          <w:rFonts w:ascii="Book Antiqua" w:eastAsia="Times New Roman" w:hAnsi="Book Antiqua" w:cs="Arial"/>
        </w:rPr>
        <w:t xml:space="preserve"> ins/ins carriers. </w:t>
      </w:r>
      <w:proofErr w:type="gramStart"/>
      <w:r w:rsidRPr="00817F69">
        <w:rPr>
          <w:rFonts w:ascii="Book Antiqua" w:eastAsia="Times New Roman" w:hAnsi="Book Antiqua" w:cs="Arial"/>
          <w:vertAlign w:val="superscript"/>
        </w:rPr>
        <w:t>g</w:t>
      </w:r>
      <w:r w:rsidRPr="00817F69">
        <w:rPr>
          <w:rFonts w:ascii="Book Antiqua" w:eastAsia="Times New Roman" w:hAnsi="Book Antiqua" w:cs="Arial"/>
          <w:i/>
          <w:iCs/>
        </w:rPr>
        <w:t>P</w:t>
      </w:r>
      <w:proofErr w:type="gramEnd"/>
      <w:r w:rsidRPr="00817F69">
        <w:rPr>
          <w:rFonts w:ascii="Book Antiqua" w:eastAsia="Times New Roman" w:hAnsi="Book Antiqua" w:cs="Arial"/>
          <w:i/>
          <w:iCs/>
        </w:rPr>
        <w:t xml:space="preserve"> &lt; </w:t>
      </w:r>
      <w:r w:rsidRPr="00817F69">
        <w:rPr>
          <w:rFonts w:ascii="Book Antiqua" w:eastAsia="Times New Roman" w:hAnsi="Book Antiqua" w:cs="Arial"/>
        </w:rPr>
        <w:t>0.05</w:t>
      </w:r>
      <w:r w:rsidRPr="00817F69">
        <w:rPr>
          <w:rFonts w:ascii="Book Antiqua" w:eastAsia="Times New Roman" w:hAnsi="Book Antiqua" w:cs="Arial"/>
          <w:i/>
          <w:iCs/>
        </w:rPr>
        <w:t xml:space="preserve"> vs </w:t>
      </w:r>
      <w:r w:rsidRPr="00817F69">
        <w:rPr>
          <w:rFonts w:ascii="Book Antiqua" w:eastAsia="Times New Roman" w:hAnsi="Book Antiqua" w:cs="Arial"/>
        </w:rPr>
        <w:t xml:space="preserve">del carriers. </w:t>
      </w:r>
      <w:proofErr w:type="gramStart"/>
      <w:r w:rsidRPr="00817F69">
        <w:rPr>
          <w:rFonts w:ascii="Book Antiqua" w:eastAsia="Times New Roman" w:hAnsi="Book Antiqua" w:cs="Arial"/>
          <w:vertAlign w:val="superscript"/>
        </w:rPr>
        <w:t>h</w:t>
      </w:r>
      <w:r w:rsidRPr="00817F69">
        <w:rPr>
          <w:rFonts w:ascii="Book Antiqua" w:eastAsia="Times New Roman" w:hAnsi="Book Antiqua" w:cs="Arial"/>
          <w:i/>
          <w:iCs/>
        </w:rPr>
        <w:t>P</w:t>
      </w:r>
      <w:proofErr w:type="gramEnd"/>
      <w:r w:rsidRPr="00817F69">
        <w:rPr>
          <w:rFonts w:ascii="Book Antiqua" w:eastAsia="Times New Roman" w:hAnsi="Book Antiqua" w:cs="Arial"/>
          <w:i/>
          <w:iCs/>
        </w:rPr>
        <w:t xml:space="preserve"> </w:t>
      </w:r>
      <w:r w:rsidRPr="00817F69">
        <w:rPr>
          <w:rFonts w:ascii="Book Antiqua" w:eastAsia="Times New Roman" w:hAnsi="Book Antiqua" w:cs="Arial"/>
        </w:rPr>
        <w:t xml:space="preserve">&lt; 0.0001 </w:t>
      </w:r>
      <w:r w:rsidRPr="00817F69">
        <w:rPr>
          <w:rFonts w:ascii="Book Antiqua" w:eastAsia="Times New Roman" w:hAnsi="Book Antiqua" w:cs="Arial"/>
          <w:i/>
          <w:iCs/>
        </w:rPr>
        <w:t xml:space="preserve">vs </w:t>
      </w:r>
      <w:r w:rsidRPr="00817F69">
        <w:rPr>
          <w:rFonts w:ascii="Book Antiqua" w:eastAsia="Times New Roman" w:hAnsi="Book Antiqua" w:cs="Arial"/>
        </w:rPr>
        <w:t xml:space="preserve">seronegative BK virus antibody donors. </w:t>
      </w:r>
      <w:proofErr w:type="gramStart"/>
      <w:r w:rsidRPr="00817F69">
        <w:rPr>
          <w:rFonts w:ascii="Book Antiqua" w:eastAsia="Times New Roman" w:hAnsi="Book Antiqua" w:cs="Arial"/>
          <w:vertAlign w:val="superscript"/>
        </w:rPr>
        <w:t>i</w:t>
      </w:r>
      <w:r w:rsidRPr="00817F69">
        <w:rPr>
          <w:rFonts w:ascii="Book Antiqua" w:eastAsia="Times New Roman" w:hAnsi="Book Antiqua" w:cs="Arial"/>
          <w:i/>
          <w:iCs/>
        </w:rPr>
        <w:t>P</w:t>
      </w:r>
      <w:proofErr w:type="gramEnd"/>
      <w:r w:rsidRPr="00817F69">
        <w:rPr>
          <w:rFonts w:ascii="Book Antiqua" w:eastAsia="Times New Roman" w:hAnsi="Book Antiqua" w:cs="Arial"/>
          <w:i/>
          <w:iCs/>
        </w:rPr>
        <w:t xml:space="preserve"> &lt; 0.05 vs </w:t>
      </w:r>
      <w:r w:rsidRPr="00817F69">
        <w:rPr>
          <w:rFonts w:ascii="Book Antiqua" w:eastAsia="Times New Roman" w:hAnsi="Book Antiqua" w:cs="Arial"/>
        </w:rPr>
        <w:t>low CXCL10 KTRs.</w:t>
      </w:r>
    </w:p>
    <w:p w:rsidR="00F25FBE" w:rsidRDefault="00F25FBE" w:rsidP="00817F69">
      <w:pPr>
        <w:snapToGrid w:val="0"/>
        <w:spacing w:line="360" w:lineRule="auto"/>
        <w:jc w:val="both"/>
        <w:rPr>
          <w:rFonts w:ascii="Book Antiqua" w:eastAsia="Times New Roman" w:hAnsi="Book Antiqua" w:cs="Arial"/>
          <w:bCs/>
        </w:rPr>
      </w:pPr>
      <w:r w:rsidRPr="00817F69">
        <w:rPr>
          <w:rFonts w:ascii="Book Antiqua" w:eastAsia="等线" w:hAnsi="Book Antiqua" w:cs="Arial"/>
          <w:lang w:eastAsia="zh-CN"/>
        </w:rPr>
        <w:t>s</w:t>
      </w:r>
      <w:r w:rsidRPr="00817F69">
        <w:rPr>
          <w:rFonts w:ascii="Book Antiqua" w:eastAsia="Times New Roman" w:hAnsi="Book Antiqua" w:cs="Arial"/>
        </w:rPr>
        <w:t xml:space="preserve">CD30: Soluble cluster of differentiation 30; KT: Kidney transplant; HR: </w:t>
      </w:r>
      <w:r w:rsidR="00337B24" w:rsidRPr="00817F69">
        <w:rPr>
          <w:rFonts w:ascii="Book Antiqua" w:eastAsia="Times New Roman" w:hAnsi="Book Antiqua" w:cs="Arial"/>
        </w:rPr>
        <w:t xml:space="preserve">Hazard </w:t>
      </w:r>
      <w:r w:rsidRPr="00817F69">
        <w:rPr>
          <w:rFonts w:ascii="Book Antiqua" w:eastAsia="Times New Roman" w:hAnsi="Book Antiqua" w:cs="Arial"/>
        </w:rPr>
        <w:t xml:space="preserve">ratio; IL-23: Interleukin twenty three; CMV: Cytomegalovirus; RR: </w:t>
      </w:r>
      <w:r w:rsidR="00337B24" w:rsidRPr="00817F69">
        <w:rPr>
          <w:rFonts w:ascii="Book Antiqua" w:eastAsia="Times New Roman" w:hAnsi="Book Antiqua" w:cs="Arial"/>
        </w:rPr>
        <w:t xml:space="preserve">Relative </w:t>
      </w:r>
      <w:r w:rsidRPr="00817F69">
        <w:rPr>
          <w:rFonts w:ascii="Book Antiqua" w:eastAsia="Times New Roman" w:hAnsi="Book Antiqua" w:cs="Arial"/>
        </w:rPr>
        <w:t>risk;</w:t>
      </w:r>
      <w:r w:rsidRPr="00817F69">
        <w:rPr>
          <w:rFonts w:ascii="Book Antiqua" w:eastAsia="等线" w:hAnsi="Book Antiqua" w:cs="Arial"/>
          <w:lang w:eastAsia="zh-CN"/>
        </w:rPr>
        <w:t xml:space="preserve"> </w:t>
      </w:r>
      <w:r w:rsidRPr="00817F69">
        <w:rPr>
          <w:rFonts w:ascii="Book Antiqua" w:eastAsia="Times New Roman" w:hAnsi="Book Antiqua" w:cs="Arial"/>
        </w:rPr>
        <w:t xml:space="preserve">Cr: Creatinine; ROC: Receiver operating characteristic; ins: </w:t>
      </w:r>
      <w:r w:rsidR="00337B24" w:rsidRPr="00817F69">
        <w:rPr>
          <w:rFonts w:ascii="Book Antiqua" w:eastAsia="Times New Roman" w:hAnsi="Book Antiqua" w:cs="Arial"/>
        </w:rPr>
        <w:t>Insertion</w:t>
      </w:r>
      <w:r w:rsidRPr="00817F69">
        <w:rPr>
          <w:rFonts w:ascii="Book Antiqua" w:eastAsia="Times New Roman" w:hAnsi="Book Antiqua" w:cs="Arial"/>
        </w:rPr>
        <w:t>; del: Deletion; NFKB1: Nu</w:t>
      </w:r>
      <w:r w:rsidRPr="00817F69">
        <w:rPr>
          <w:rFonts w:ascii="Book Antiqua" w:eastAsia="Times New Roman" w:hAnsi="Book Antiqua" w:cs="Arial"/>
          <w:bCs/>
        </w:rPr>
        <w:t xml:space="preserve">clear Factor kappa-light-chain-enhancer of activated B cells; KTRs: Kidney transplant recipients; bkv: BK viral; RNA: Ribonucleic acid; miR: Mature form of micro RNA; BKVN: BK virus nephropathy; AUC: Area under the curve; OR: </w:t>
      </w:r>
      <w:r w:rsidR="00664484">
        <w:rPr>
          <w:rFonts w:ascii="Book Antiqua" w:eastAsia="Times New Roman" w:hAnsi="Book Antiqua" w:cs="Arial"/>
          <w:bCs/>
        </w:rPr>
        <w:t>O</w:t>
      </w:r>
      <w:r w:rsidRPr="00817F69">
        <w:rPr>
          <w:rFonts w:ascii="Book Antiqua" w:eastAsia="Times New Roman" w:hAnsi="Book Antiqua" w:cs="Arial"/>
          <w:bCs/>
        </w:rPr>
        <w:t xml:space="preserve">dds ratio; CI: Confidence interval; </w:t>
      </w:r>
      <w:r w:rsidRPr="00817F69">
        <w:rPr>
          <w:rFonts w:ascii="Book Antiqua" w:eastAsia="Times New Roman" w:hAnsi="Book Antiqua" w:cs="Arial"/>
        </w:rPr>
        <w:t xml:space="preserve">C-X-C: C-terminal amino acid sequence Cystine-X-Cystine; CXCL10: C-X-C motif chemokine ligand ten; </w:t>
      </w:r>
      <w:r w:rsidRPr="00817F69">
        <w:rPr>
          <w:rFonts w:ascii="Book Antiqua" w:eastAsia="Times New Roman" w:hAnsi="Book Antiqua" w:cs="Arial"/>
          <w:bCs/>
        </w:rPr>
        <w:t xml:space="preserve">t: </w:t>
      </w:r>
      <w:r w:rsidRPr="00817F69">
        <w:rPr>
          <w:rFonts w:ascii="Book Antiqua" w:eastAsia="Times New Roman" w:hAnsi="Book Antiqua" w:cs="Arial"/>
          <w:bCs/>
        </w:rPr>
        <w:lastRenderedPageBreak/>
        <w:t>Tubulitis; i: Interstitial inflammation; mvi: Microvascular inflammation; ptc: Peritubular capillaritis</w:t>
      </w:r>
      <w:r w:rsidR="00337B24" w:rsidRPr="00817F69">
        <w:rPr>
          <w:rFonts w:ascii="Book Antiqua" w:eastAsia="Times New Roman" w:hAnsi="Book Antiqua" w:cs="Arial"/>
          <w:bCs/>
        </w:rPr>
        <w:t>.</w:t>
      </w:r>
    </w:p>
    <w:p w:rsidR="00911B15" w:rsidRPr="00817F69" w:rsidRDefault="00911B15" w:rsidP="00817F69">
      <w:pPr>
        <w:snapToGrid w:val="0"/>
        <w:spacing w:line="360" w:lineRule="auto"/>
        <w:jc w:val="both"/>
        <w:rPr>
          <w:rFonts w:ascii="Book Antiqua" w:eastAsia="Times New Roman" w:hAnsi="Book Antiqua" w:cs="Arial"/>
        </w:rPr>
      </w:pPr>
    </w:p>
    <w:p w:rsidR="00F25FBE" w:rsidRPr="00817F69" w:rsidRDefault="00F25FBE" w:rsidP="00817F69">
      <w:pPr>
        <w:snapToGrid w:val="0"/>
        <w:spacing w:line="360" w:lineRule="auto"/>
        <w:jc w:val="both"/>
        <w:rPr>
          <w:rFonts w:ascii="Book Antiqua" w:eastAsia="等线" w:hAnsi="Book Antiqua" w:cs="Arial"/>
          <w:b/>
          <w:bCs/>
          <w:lang w:eastAsia="zh-CN"/>
        </w:rPr>
      </w:pPr>
      <w:r w:rsidRPr="00817F69">
        <w:rPr>
          <w:rFonts w:ascii="Book Antiqua" w:eastAsia="Times New Roman" w:hAnsi="Book Antiqua" w:cs="Arial"/>
          <w:b/>
          <w:bCs/>
        </w:rPr>
        <w:t xml:space="preserve">Table 10 Summary of biomarkers associated with post-transplant malignancy </w:t>
      </w:r>
    </w:p>
    <w:tbl>
      <w:tblPr>
        <w:tblStyle w:val="-61"/>
        <w:tblpPr w:leftFromText="180" w:rightFromText="180" w:vertAnchor="text" w:horzAnchor="margin" w:tblpX="-390" w:tblpY="132"/>
        <w:tblW w:w="9689" w:type="dxa"/>
        <w:tblBorders>
          <w:top w:val="single" w:sz="8" w:space="0" w:color="000000" w:themeColor="text1"/>
          <w:left w:val="none" w:sz="0" w:space="0" w:color="auto"/>
          <w:bottom w:val="single" w:sz="8"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1237"/>
        <w:gridCol w:w="1666"/>
        <w:gridCol w:w="1265"/>
        <w:gridCol w:w="1764"/>
        <w:gridCol w:w="1510"/>
        <w:gridCol w:w="2247"/>
      </w:tblGrid>
      <w:tr w:rsidR="00F25FBE" w:rsidRPr="00817F69" w:rsidTr="00817F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7" w:type="dxa"/>
            <w:tcBorders>
              <w:top w:val="single" w:sz="8" w:space="0" w:color="000000" w:themeColor="text1"/>
              <w:left w:val="none" w:sz="0" w:space="0" w:color="auto"/>
              <w:bottom w:val="single" w:sz="8" w:space="0" w:color="000000" w:themeColor="text1"/>
              <w:right w:val="none" w:sz="0" w:space="0" w:color="auto"/>
            </w:tcBorders>
            <w:shd w:val="clear" w:color="auto" w:fill="auto"/>
          </w:tcPr>
          <w:p w:rsidR="00F25FBE" w:rsidRPr="00817F69" w:rsidRDefault="00337B24" w:rsidP="00817F69">
            <w:pPr>
              <w:snapToGrid w:val="0"/>
              <w:spacing w:line="360" w:lineRule="auto"/>
              <w:jc w:val="both"/>
              <w:rPr>
                <w:rFonts w:ascii="Book Antiqua" w:eastAsia="Times New Roman" w:hAnsi="Book Antiqua" w:cs="Arial"/>
              </w:rPr>
            </w:pPr>
            <w:r w:rsidRPr="00817F69">
              <w:rPr>
                <w:rFonts w:ascii="Book Antiqua" w:eastAsia="Times New Roman" w:hAnsi="Book Antiqua" w:cs="Arial"/>
              </w:rPr>
              <w:t>Ref.</w:t>
            </w:r>
            <w:r w:rsidR="00F25FBE" w:rsidRPr="00817F69">
              <w:rPr>
                <w:rFonts w:ascii="Book Antiqua" w:eastAsia="Times New Roman" w:hAnsi="Book Antiqua" w:cs="Arial"/>
              </w:rPr>
              <w:t xml:space="preserve"> </w:t>
            </w:r>
          </w:p>
        </w:tc>
        <w:tc>
          <w:tcPr>
            <w:tcW w:w="1666" w:type="dxa"/>
            <w:tcBorders>
              <w:top w:val="single" w:sz="8" w:space="0" w:color="000000" w:themeColor="text1"/>
              <w:left w:val="none" w:sz="0" w:space="0" w:color="auto"/>
              <w:bottom w:val="single" w:sz="8" w:space="0" w:color="000000" w:themeColor="text1"/>
              <w:right w:val="none" w:sz="0" w:space="0" w:color="auto"/>
            </w:tcBorders>
            <w:shd w:val="clear" w:color="auto" w:fill="auto"/>
          </w:tcPr>
          <w:p w:rsidR="00F25FBE" w:rsidRPr="00817F69" w:rsidRDefault="00F25FBE" w:rsidP="00817F69">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i/>
              </w:rPr>
            </w:pPr>
            <w:r w:rsidRPr="00817F69">
              <w:rPr>
                <w:rFonts w:ascii="Book Antiqua" w:eastAsia="Times New Roman" w:hAnsi="Book Antiqua" w:cs="Arial"/>
                <w:i/>
              </w:rPr>
              <w:t>n</w:t>
            </w:r>
          </w:p>
        </w:tc>
        <w:tc>
          <w:tcPr>
            <w:tcW w:w="1265" w:type="dxa"/>
            <w:tcBorders>
              <w:top w:val="single" w:sz="8" w:space="0" w:color="000000" w:themeColor="text1"/>
              <w:left w:val="none" w:sz="0" w:space="0" w:color="auto"/>
              <w:bottom w:val="single" w:sz="8" w:space="0" w:color="000000" w:themeColor="text1"/>
              <w:right w:val="none" w:sz="0" w:space="0" w:color="auto"/>
            </w:tcBorders>
            <w:shd w:val="clear" w:color="auto" w:fill="auto"/>
          </w:tcPr>
          <w:p w:rsidR="00F25FBE" w:rsidRPr="00817F69" w:rsidRDefault="00F25FBE" w:rsidP="00817F69">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 xml:space="preserve">Sample </w:t>
            </w:r>
          </w:p>
        </w:tc>
        <w:tc>
          <w:tcPr>
            <w:tcW w:w="1764" w:type="dxa"/>
            <w:tcBorders>
              <w:top w:val="single" w:sz="8" w:space="0" w:color="000000" w:themeColor="text1"/>
              <w:left w:val="none" w:sz="0" w:space="0" w:color="auto"/>
              <w:bottom w:val="single" w:sz="8" w:space="0" w:color="000000" w:themeColor="text1"/>
              <w:right w:val="none" w:sz="0" w:space="0" w:color="auto"/>
            </w:tcBorders>
            <w:shd w:val="clear" w:color="auto" w:fill="auto"/>
          </w:tcPr>
          <w:p w:rsidR="00F25FBE" w:rsidRPr="00817F69" w:rsidRDefault="00F25FBE" w:rsidP="00817F69">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 xml:space="preserve">Biomarkers </w:t>
            </w:r>
          </w:p>
        </w:tc>
        <w:tc>
          <w:tcPr>
            <w:tcW w:w="1510" w:type="dxa"/>
            <w:tcBorders>
              <w:top w:val="single" w:sz="8" w:space="0" w:color="000000" w:themeColor="text1"/>
              <w:left w:val="none" w:sz="0" w:space="0" w:color="auto"/>
              <w:bottom w:val="single" w:sz="8" w:space="0" w:color="000000" w:themeColor="text1"/>
              <w:right w:val="none" w:sz="0" w:space="0" w:color="auto"/>
            </w:tcBorders>
            <w:shd w:val="clear" w:color="auto" w:fill="auto"/>
          </w:tcPr>
          <w:p w:rsidR="00F25FBE" w:rsidRPr="00817F69" w:rsidRDefault="00F25FBE" w:rsidP="00817F69">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 xml:space="preserve">Outcome </w:t>
            </w:r>
          </w:p>
        </w:tc>
        <w:tc>
          <w:tcPr>
            <w:tcW w:w="2247" w:type="dxa"/>
            <w:tcBorders>
              <w:top w:val="single" w:sz="8" w:space="0" w:color="000000" w:themeColor="text1"/>
              <w:left w:val="none" w:sz="0" w:space="0" w:color="auto"/>
              <w:bottom w:val="single" w:sz="8" w:space="0" w:color="000000" w:themeColor="text1"/>
              <w:right w:val="none" w:sz="0" w:space="0" w:color="auto"/>
            </w:tcBorders>
            <w:shd w:val="clear" w:color="auto" w:fill="auto"/>
          </w:tcPr>
          <w:p w:rsidR="00F25FBE" w:rsidRPr="00817F69" w:rsidRDefault="00F25FBE" w:rsidP="00817F69">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 xml:space="preserve">Study </w:t>
            </w:r>
            <w:r w:rsidR="00337B24" w:rsidRPr="00817F69">
              <w:rPr>
                <w:rFonts w:ascii="Book Antiqua" w:eastAsia="Times New Roman" w:hAnsi="Book Antiqua" w:cs="Arial"/>
              </w:rPr>
              <w:t xml:space="preserve">conclusion </w:t>
            </w:r>
          </w:p>
        </w:tc>
      </w:tr>
      <w:tr w:rsidR="00F25FBE" w:rsidRPr="00817F69" w:rsidTr="00817F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7" w:type="dxa"/>
            <w:tcBorders>
              <w:top w:val="single" w:sz="8" w:space="0" w:color="000000" w:themeColor="text1"/>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rPr>
                <w:rFonts w:ascii="Book Antiqua" w:eastAsia="等线" w:hAnsi="Book Antiqua" w:cs="Arial"/>
                <w:b w:val="0"/>
                <w:lang w:eastAsia="zh-CN"/>
              </w:rPr>
            </w:pPr>
            <w:r w:rsidRPr="00817F69">
              <w:rPr>
                <w:rFonts w:ascii="Book Antiqua" w:eastAsia="Times New Roman" w:hAnsi="Book Antiqua" w:cs="Arial"/>
                <w:b w:val="0"/>
              </w:rPr>
              <w:t xml:space="preserve">Hope </w:t>
            </w:r>
            <w:r w:rsidRPr="00817F69">
              <w:rPr>
                <w:rFonts w:ascii="Book Antiqua" w:eastAsia="Times New Roman" w:hAnsi="Book Antiqua" w:cs="Arial"/>
                <w:b w:val="0"/>
                <w:i/>
                <w:iCs/>
              </w:rPr>
              <w:t>et al</w:t>
            </w:r>
            <w:r w:rsidR="00337B24" w:rsidRPr="00817F69">
              <w:rPr>
                <w:rFonts w:ascii="Book Antiqua" w:eastAsia="等线" w:hAnsi="Book Antiqua" w:cs="Arial"/>
                <w:b w:val="0"/>
                <w:vertAlign w:val="superscript"/>
                <w:lang w:eastAsia="zh-CN"/>
              </w:rPr>
              <w:t>[83]</w:t>
            </w:r>
            <w:r w:rsidR="00337B24" w:rsidRPr="00817F69">
              <w:rPr>
                <w:rFonts w:ascii="Book Antiqua" w:eastAsia="等线" w:hAnsi="Book Antiqua" w:cs="Arial"/>
                <w:b w:val="0"/>
                <w:lang w:eastAsia="zh-CN"/>
              </w:rPr>
              <w:t>,</w:t>
            </w:r>
            <w:r w:rsidRPr="00817F69">
              <w:rPr>
                <w:rFonts w:ascii="Book Antiqua" w:eastAsia="Times New Roman" w:hAnsi="Book Antiqua" w:cs="Arial"/>
                <w:b w:val="0"/>
              </w:rPr>
              <w:t xml:space="preserve"> 2015</w:t>
            </w:r>
          </w:p>
        </w:tc>
        <w:tc>
          <w:tcPr>
            <w:tcW w:w="1666" w:type="dxa"/>
            <w:tcBorders>
              <w:top w:val="single" w:sz="8" w:space="0" w:color="000000" w:themeColor="text1"/>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 xml:space="preserve">82 (56 KTRs +malignancy, 26 KTRs - malignancy) </w:t>
            </w:r>
          </w:p>
        </w:tc>
        <w:tc>
          <w:tcPr>
            <w:tcW w:w="1265" w:type="dxa"/>
            <w:tcBorders>
              <w:top w:val="single" w:sz="8" w:space="0" w:color="000000" w:themeColor="text1"/>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 xml:space="preserve">Plasma </w:t>
            </w:r>
          </w:p>
        </w:tc>
        <w:tc>
          <w:tcPr>
            <w:tcW w:w="1764" w:type="dxa"/>
            <w:tcBorders>
              <w:top w:val="single" w:sz="8" w:space="0" w:color="000000" w:themeColor="text1"/>
              <w:left w:val="none" w:sz="0" w:space="0" w:color="auto"/>
              <w:bottom w:val="none" w:sz="0" w:space="0" w:color="auto"/>
              <w:right w:val="none" w:sz="0" w:space="0" w:color="auto"/>
            </w:tcBorders>
            <w:shd w:val="clear" w:color="auto" w:fill="auto"/>
          </w:tcPr>
          <w:p w:rsidR="00F25FBE" w:rsidRPr="00817F69" w:rsidRDefault="000646C9"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 xml:space="preserve">LDH; </w:t>
            </w:r>
            <w:r w:rsidR="00F25FBE" w:rsidRPr="00817F69">
              <w:rPr>
                <w:rFonts w:ascii="Book Antiqua" w:eastAsia="Times New Roman" w:hAnsi="Book Antiqua" w:cs="Arial"/>
              </w:rPr>
              <w:t>IFN</w:t>
            </w:r>
            <w:r w:rsidR="00F25FBE" w:rsidRPr="00817F69">
              <w:rPr>
                <w:rFonts w:ascii="Book Antiqua" w:eastAsia="等线" w:hAnsi="Book Antiqua" w:cs="Arial"/>
                <w:lang w:eastAsia="zh-CN"/>
              </w:rPr>
              <w:t>-</w:t>
            </w:r>
            <w:r w:rsidR="00F25FBE" w:rsidRPr="00817F69">
              <w:rPr>
                <w:rFonts w:ascii="Book Antiqua" w:eastAsia="Times New Roman" w:hAnsi="Book Antiqua" w:cs="Arial"/>
              </w:rPr>
              <w:t>γ</w:t>
            </w:r>
            <w:r w:rsidR="00F25FBE" w:rsidRPr="00817F69">
              <w:rPr>
                <w:rFonts w:ascii="Book Antiqua" w:eastAsia="等线" w:hAnsi="Book Antiqua" w:cs="Arial"/>
                <w:lang w:eastAsia="zh-CN"/>
              </w:rPr>
              <w:t xml:space="preserve">; </w:t>
            </w:r>
            <w:r w:rsidR="00F25FBE" w:rsidRPr="00817F69">
              <w:rPr>
                <w:rFonts w:ascii="Book Antiqua" w:eastAsia="Times New Roman" w:hAnsi="Book Antiqua" w:cs="Arial"/>
              </w:rPr>
              <w:t>ELISpot</w:t>
            </w:r>
          </w:p>
        </w:tc>
        <w:tc>
          <w:tcPr>
            <w:tcW w:w="1510" w:type="dxa"/>
            <w:tcBorders>
              <w:top w:val="single" w:sz="8" w:space="0" w:color="000000" w:themeColor="text1"/>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Post</w:t>
            </w:r>
            <w:r w:rsidR="00337B24" w:rsidRPr="00817F69">
              <w:rPr>
                <w:rFonts w:ascii="Book Antiqua" w:eastAsia="Times New Roman" w:hAnsi="Book Antiqua" w:cs="Arial"/>
              </w:rPr>
              <w:t>-</w:t>
            </w:r>
            <w:r w:rsidRPr="00817F69">
              <w:rPr>
                <w:rFonts w:ascii="Book Antiqua" w:eastAsia="Times New Roman" w:hAnsi="Book Antiqua" w:cs="Arial"/>
              </w:rPr>
              <w:t xml:space="preserve"> transplant malignancy</w:t>
            </w:r>
          </w:p>
        </w:tc>
        <w:tc>
          <w:tcPr>
            <w:tcW w:w="2247" w:type="dxa"/>
            <w:tcBorders>
              <w:top w:val="single" w:sz="8" w:space="0" w:color="000000" w:themeColor="text1"/>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cs="Arial"/>
                <w:lang w:eastAsia="zh-CN"/>
              </w:rPr>
            </w:pPr>
            <w:r w:rsidRPr="00817F69">
              <w:rPr>
                <w:rFonts w:ascii="Book Antiqua" w:eastAsia="Times New Roman" w:hAnsi="Book Antiqua" w:cs="Arial"/>
              </w:rPr>
              <w:t>Low NK cell function -&gt; HR 2.1 (0.97-5.00) metastatic Ca, Ca-related death, septic death</w:t>
            </w:r>
          </w:p>
        </w:tc>
      </w:tr>
      <w:tr w:rsidR="00F25FBE" w:rsidRPr="00817F69" w:rsidTr="00817F6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7"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rPr>
                <w:rFonts w:ascii="Book Antiqua" w:eastAsia="等线" w:hAnsi="Book Antiqua" w:cs="Arial"/>
                <w:b w:val="0"/>
                <w:lang w:eastAsia="zh-CN"/>
              </w:rPr>
            </w:pPr>
            <w:r w:rsidRPr="00817F69">
              <w:rPr>
                <w:rFonts w:ascii="Book Antiqua" w:eastAsia="Times New Roman" w:hAnsi="Book Antiqua" w:cs="Arial"/>
                <w:b w:val="0"/>
              </w:rPr>
              <w:t xml:space="preserve">Pontrelli </w:t>
            </w:r>
            <w:r w:rsidRPr="00817F69">
              <w:rPr>
                <w:rFonts w:ascii="Book Antiqua" w:eastAsia="Times New Roman" w:hAnsi="Book Antiqua" w:cs="Arial"/>
                <w:b w:val="0"/>
                <w:i/>
                <w:iCs/>
              </w:rPr>
              <w:t>et al</w:t>
            </w:r>
            <w:r w:rsidR="00337B24" w:rsidRPr="00817F69">
              <w:rPr>
                <w:rFonts w:ascii="Book Antiqua" w:eastAsia="等线" w:hAnsi="Book Antiqua" w:cs="Arial"/>
                <w:b w:val="0"/>
                <w:vertAlign w:val="superscript"/>
                <w:lang w:eastAsia="zh-CN"/>
              </w:rPr>
              <w:t>[84]</w:t>
            </w:r>
            <w:r w:rsidR="00337B24" w:rsidRPr="00817F69">
              <w:rPr>
                <w:rFonts w:ascii="Book Antiqua" w:eastAsia="等线" w:hAnsi="Book Antiqua" w:cs="Arial"/>
                <w:b w:val="0"/>
                <w:lang w:eastAsia="zh-CN"/>
              </w:rPr>
              <w:t>,</w:t>
            </w:r>
            <w:r w:rsidRPr="00817F69">
              <w:rPr>
                <w:rFonts w:ascii="Book Antiqua" w:eastAsia="Times New Roman" w:hAnsi="Book Antiqua" w:cs="Arial"/>
                <w:b w:val="0"/>
              </w:rPr>
              <w:t xml:space="preserve"> 2019</w:t>
            </w:r>
          </w:p>
        </w:tc>
        <w:tc>
          <w:tcPr>
            <w:tcW w:w="1666"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156: 93 KTRs, 34 controls + malignancy, 29 healthy subjects</w:t>
            </w:r>
          </w:p>
        </w:tc>
        <w:tc>
          <w:tcPr>
            <w:tcW w:w="1265"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 xml:space="preserve">Plasma </w:t>
            </w:r>
          </w:p>
        </w:tc>
        <w:tc>
          <w:tcPr>
            <w:tcW w:w="1764"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IL-27</w:t>
            </w:r>
          </w:p>
        </w:tc>
        <w:tc>
          <w:tcPr>
            <w:tcW w:w="1510"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337B24"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Post-</w:t>
            </w:r>
            <w:r w:rsidR="00F25FBE" w:rsidRPr="00817F69">
              <w:rPr>
                <w:rFonts w:ascii="Book Antiqua" w:eastAsia="Times New Roman" w:hAnsi="Book Antiqua" w:cs="Arial"/>
              </w:rPr>
              <w:t>transplant malignancy</w:t>
            </w:r>
          </w:p>
        </w:tc>
        <w:tc>
          <w:tcPr>
            <w:tcW w:w="2247"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 xml:space="preserve">IL-27 plasma levels were able to discriminate patients with post-transplant neoplasia with a specificity </w:t>
            </w:r>
            <w:r w:rsidR="00337B24" w:rsidRPr="00817F69">
              <w:rPr>
                <w:rFonts w:ascii="Book Antiqua" w:eastAsia="Times New Roman" w:hAnsi="Book Antiqua" w:cs="Arial"/>
              </w:rPr>
              <w:t>of 80% and a sensitivity of 81%</w:t>
            </w:r>
          </w:p>
        </w:tc>
      </w:tr>
      <w:tr w:rsidR="00F25FBE" w:rsidRPr="00817F69" w:rsidTr="00817F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7"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rPr>
                <w:rFonts w:ascii="Book Antiqua" w:eastAsia="Times New Roman" w:hAnsi="Book Antiqua" w:cs="Arial"/>
                <w:b w:val="0"/>
              </w:rPr>
            </w:pPr>
            <w:r w:rsidRPr="00817F69">
              <w:rPr>
                <w:rFonts w:ascii="Book Antiqua" w:eastAsia="Times New Roman" w:hAnsi="Book Antiqua" w:cs="Arial"/>
                <w:b w:val="0"/>
              </w:rPr>
              <w:t xml:space="preserve">Garnier </w:t>
            </w:r>
            <w:r w:rsidRPr="00817F69">
              <w:rPr>
                <w:rFonts w:ascii="Book Antiqua" w:eastAsia="Times New Roman" w:hAnsi="Book Antiqua" w:cs="Arial"/>
                <w:b w:val="0"/>
                <w:i/>
                <w:iCs/>
              </w:rPr>
              <w:t>et al</w:t>
            </w:r>
            <w:r w:rsidR="00337B24" w:rsidRPr="00817F69">
              <w:rPr>
                <w:rFonts w:ascii="Book Antiqua" w:eastAsia="Times New Roman" w:hAnsi="Book Antiqua" w:cs="Arial"/>
                <w:b w:val="0"/>
                <w:noProof/>
                <w:vertAlign w:val="superscript"/>
              </w:rPr>
              <w:t>[85]</w:t>
            </w:r>
            <w:r w:rsidR="00337B24" w:rsidRPr="00817F69">
              <w:rPr>
                <w:rFonts w:ascii="Book Antiqua" w:eastAsia="Times New Roman" w:hAnsi="Book Antiqua" w:cs="Arial"/>
                <w:b w:val="0"/>
              </w:rPr>
              <w:t xml:space="preserve">, </w:t>
            </w:r>
            <w:r w:rsidRPr="00817F69">
              <w:rPr>
                <w:rFonts w:ascii="Book Antiqua" w:eastAsia="Times New Roman" w:hAnsi="Book Antiqua" w:cs="Arial"/>
                <w:b w:val="0"/>
              </w:rPr>
              <w:t>2019</w:t>
            </w:r>
          </w:p>
        </w:tc>
        <w:tc>
          <w:tcPr>
            <w:tcW w:w="1666"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89</w:t>
            </w:r>
          </w:p>
        </w:tc>
        <w:tc>
          <w:tcPr>
            <w:tcW w:w="1265"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 xml:space="preserve">Plasma </w:t>
            </w:r>
          </w:p>
        </w:tc>
        <w:tc>
          <w:tcPr>
            <w:tcW w:w="1764"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CD4+CD45RC</w:t>
            </w:r>
          </w:p>
        </w:tc>
        <w:tc>
          <w:tcPr>
            <w:tcW w:w="1510"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337B24"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Post-</w:t>
            </w:r>
            <w:r w:rsidR="00F25FBE" w:rsidRPr="00817F69">
              <w:rPr>
                <w:rFonts w:ascii="Book Antiqua" w:eastAsia="Times New Roman" w:hAnsi="Book Antiqua" w:cs="Arial"/>
              </w:rPr>
              <w:t>transplant malignancy</w:t>
            </w:r>
          </w:p>
        </w:tc>
        <w:tc>
          <w:tcPr>
            <w:tcW w:w="2247"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KTRs with a low CD4+CD45RChigh population (&lt;</w:t>
            </w:r>
            <w:r w:rsidRPr="00817F69">
              <w:rPr>
                <w:rFonts w:ascii="Book Antiqua" w:eastAsia="等线" w:hAnsi="Book Antiqua" w:cs="Arial"/>
                <w:lang w:eastAsia="zh-CN"/>
              </w:rPr>
              <w:t xml:space="preserve"> </w:t>
            </w:r>
            <w:r w:rsidRPr="00817F69">
              <w:rPr>
                <w:rFonts w:ascii="Book Antiqua" w:eastAsia="Times New Roman" w:hAnsi="Book Antiqua" w:cs="Arial"/>
              </w:rPr>
              <w:t>51.9%) carried a 3.7 fold risk of cancer</w:t>
            </w:r>
            <w:r w:rsidRPr="00817F69">
              <w:rPr>
                <w:rFonts w:ascii="Book Antiqua" w:eastAsia="Times New Roman" w:hAnsi="Book Antiqua" w:cs="Arial"/>
                <w:vertAlign w:val="superscript"/>
              </w:rPr>
              <w:t>a</w:t>
            </w:r>
            <w:r w:rsidRPr="00817F69">
              <w:rPr>
                <w:rFonts w:ascii="Book Antiqua" w:eastAsia="Times New Roman" w:hAnsi="Book Antiqua" w:cs="Arial"/>
              </w:rPr>
              <w:t xml:space="preserve"> (</w:t>
            </w:r>
            <w:r w:rsidRPr="00817F69">
              <w:rPr>
                <w:rFonts w:ascii="Book Antiqua" w:eastAsia="Times New Roman" w:hAnsi="Book Antiqua" w:cs="Arial"/>
                <w:iCs/>
              </w:rPr>
              <w:t>HR</w:t>
            </w:r>
            <w:r w:rsidRPr="00817F69">
              <w:rPr>
                <w:rFonts w:ascii="Book Antiqua" w:eastAsia="Times New Roman" w:hAnsi="Book Antiqua" w:cs="Arial"/>
                <w:i/>
                <w:iCs/>
              </w:rPr>
              <w:t xml:space="preserve"> = </w:t>
            </w:r>
            <w:r w:rsidRPr="00817F69">
              <w:rPr>
                <w:rFonts w:ascii="Book Antiqua" w:eastAsia="Times New Roman" w:hAnsi="Book Antiqua" w:cs="Arial"/>
              </w:rPr>
              <w:t xml:space="preserve">3.71 (95%CI: 1.24 to 11.1), </w:t>
            </w:r>
            <w:r w:rsidRPr="00817F69">
              <w:rPr>
                <w:rFonts w:ascii="Book Antiqua" w:eastAsia="Times New Roman" w:hAnsi="Book Antiqua" w:cs="Arial"/>
              </w:rPr>
              <w:lastRenderedPageBreak/>
              <w:t>CD4+CD45high population having a 20-fold higher risk of rejection</w:t>
            </w:r>
            <w:r w:rsidRPr="00817F69">
              <w:rPr>
                <w:rFonts w:ascii="Book Antiqua" w:eastAsia="Times New Roman" w:hAnsi="Book Antiqua" w:cs="Arial"/>
                <w:vertAlign w:val="superscript"/>
              </w:rPr>
              <w:t>b</w:t>
            </w:r>
            <w:r w:rsidRPr="00817F69">
              <w:rPr>
                <w:rFonts w:ascii="Book Antiqua" w:eastAsia="Times New Roman" w:hAnsi="Book Antiqua" w:cs="Arial"/>
              </w:rPr>
              <w:t xml:space="preserve"> (</w:t>
            </w:r>
            <w:r w:rsidRPr="00817F69">
              <w:rPr>
                <w:rFonts w:ascii="Book Antiqua" w:eastAsia="Times New Roman" w:hAnsi="Book Antiqua" w:cs="Arial"/>
                <w:iCs/>
              </w:rPr>
              <w:t>HR</w:t>
            </w:r>
            <w:r w:rsidRPr="00817F69">
              <w:rPr>
                <w:rFonts w:ascii="Book Antiqua" w:eastAsia="等线" w:hAnsi="Book Antiqua" w:cs="Arial"/>
                <w:i/>
                <w:iCs/>
                <w:lang w:eastAsia="zh-CN"/>
              </w:rPr>
              <w:t xml:space="preserve"> </w:t>
            </w:r>
            <w:r w:rsidRPr="00817F69">
              <w:rPr>
                <w:rFonts w:ascii="Book Antiqua" w:eastAsia="Times New Roman" w:hAnsi="Book Antiqua" w:cs="Arial"/>
                <w:i/>
                <w:iCs/>
              </w:rPr>
              <w:t xml:space="preserve">= </w:t>
            </w:r>
            <w:r w:rsidR="00337B24" w:rsidRPr="00817F69">
              <w:rPr>
                <w:rFonts w:ascii="Book Antiqua" w:eastAsia="Times New Roman" w:hAnsi="Book Antiqua" w:cs="Arial"/>
              </w:rPr>
              <w:t>21.7 (95%CI: 2.67-176.2)</w:t>
            </w:r>
          </w:p>
        </w:tc>
      </w:tr>
    </w:tbl>
    <w:p w:rsidR="00F25FBE" w:rsidRPr="00817F69" w:rsidRDefault="00F25FBE" w:rsidP="00817F69">
      <w:pPr>
        <w:snapToGrid w:val="0"/>
        <w:spacing w:line="360" w:lineRule="auto"/>
        <w:jc w:val="both"/>
        <w:rPr>
          <w:rFonts w:ascii="Book Antiqua" w:eastAsia="等线" w:hAnsi="Book Antiqua" w:cs="Arial"/>
          <w:lang w:eastAsia="zh-CN"/>
        </w:rPr>
      </w:pPr>
      <w:proofErr w:type="gramStart"/>
      <w:r w:rsidRPr="00817F69">
        <w:rPr>
          <w:rFonts w:ascii="Book Antiqua" w:eastAsia="Times New Roman" w:hAnsi="Book Antiqua" w:cs="Arial"/>
          <w:vertAlign w:val="superscript"/>
        </w:rPr>
        <w:lastRenderedPageBreak/>
        <w:t>a</w:t>
      </w:r>
      <w:r w:rsidRPr="00817F69">
        <w:rPr>
          <w:rFonts w:ascii="Book Antiqua" w:eastAsia="Times New Roman" w:hAnsi="Book Antiqua" w:cs="Arial"/>
          <w:i/>
          <w:iCs/>
        </w:rPr>
        <w:t>P</w:t>
      </w:r>
      <w:proofErr w:type="gramEnd"/>
      <w:r w:rsidRPr="00817F69">
        <w:rPr>
          <w:rFonts w:ascii="Book Antiqua" w:eastAsia="Times New Roman" w:hAnsi="Book Antiqua" w:cs="Arial"/>
          <w:i/>
          <w:iCs/>
        </w:rPr>
        <w:t xml:space="preserve"> &lt; </w:t>
      </w:r>
      <w:r w:rsidRPr="00817F69">
        <w:rPr>
          <w:rFonts w:ascii="Book Antiqua" w:eastAsia="Times New Roman" w:hAnsi="Book Antiqua" w:cs="Arial"/>
        </w:rPr>
        <w:t>0.05</w:t>
      </w:r>
      <w:r w:rsidRPr="00817F69">
        <w:rPr>
          <w:rFonts w:ascii="Book Antiqua" w:eastAsia="Times New Roman" w:hAnsi="Book Antiqua" w:cs="Arial"/>
          <w:i/>
          <w:iCs/>
        </w:rPr>
        <w:t xml:space="preserve"> vs </w:t>
      </w:r>
      <w:r w:rsidR="00337B24" w:rsidRPr="00817F69">
        <w:rPr>
          <w:rFonts w:ascii="Book Antiqua" w:eastAsia="Book Antiqua" w:hAnsi="Book Antiqua" w:cs="Book Antiqua"/>
          <w:color w:val="000000"/>
          <w:shd w:val="clear" w:color="auto" w:fill="FFFFFF"/>
        </w:rPr>
        <w:t>kidney transplant recipients</w:t>
      </w:r>
      <w:r w:rsidRPr="00817F69">
        <w:rPr>
          <w:rFonts w:ascii="Book Antiqua" w:eastAsia="Times New Roman" w:hAnsi="Book Antiqua" w:cs="Arial"/>
        </w:rPr>
        <w:t xml:space="preserve"> with a high CD4+CD45R population. </w:t>
      </w:r>
      <w:proofErr w:type="gramStart"/>
      <w:r w:rsidRPr="00817F69">
        <w:rPr>
          <w:rFonts w:ascii="Book Antiqua" w:eastAsia="Times New Roman" w:hAnsi="Book Antiqua" w:cs="Arial"/>
          <w:vertAlign w:val="superscript"/>
        </w:rPr>
        <w:t>b</w:t>
      </w:r>
      <w:r w:rsidRPr="00817F69">
        <w:rPr>
          <w:rFonts w:ascii="Book Antiqua" w:eastAsia="Times New Roman" w:hAnsi="Book Antiqua" w:cs="Arial"/>
          <w:i/>
          <w:iCs/>
        </w:rPr>
        <w:t>P</w:t>
      </w:r>
      <w:proofErr w:type="gramEnd"/>
      <w:r w:rsidRPr="00817F69">
        <w:rPr>
          <w:rFonts w:ascii="Book Antiqua" w:eastAsia="Times New Roman" w:hAnsi="Book Antiqua" w:cs="Arial"/>
          <w:i/>
          <w:iCs/>
        </w:rPr>
        <w:t xml:space="preserve"> </w:t>
      </w:r>
      <w:r w:rsidRPr="00817F69">
        <w:rPr>
          <w:rFonts w:ascii="Book Antiqua" w:eastAsia="Times New Roman" w:hAnsi="Book Antiqua" w:cs="Arial"/>
        </w:rPr>
        <w:t xml:space="preserve">&lt; 0.001 </w:t>
      </w:r>
      <w:r w:rsidRPr="00817F69">
        <w:rPr>
          <w:rFonts w:ascii="Book Antiqua" w:eastAsia="Times New Roman" w:hAnsi="Book Antiqua" w:cs="Arial"/>
          <w:i/>
          <w:iCs/>
        </w:rPr>
        <w:t xml:space="preserve">vs </w:t>
      </w:r>
      <w:r w:rsidR="00337B24" w:rsidRPr="00817F69">
        <w:rPr>
          <w:rFonts w:ascii="Book Antiqua" w:eastAsia="Book Antiqua" w:hAnsi="Book Antiqua" w:cs="Book Antiqua"/>
          <w:color w:val="000000"/>
          <w:shd w:val="clear" w:color="auto" w:fill="FFFFFF"/>
        </w:rPr>
        <w:t>Kidney transplant recipients</w:t>
      </w:r>
      <w:r w:rsidRPr="00817F69">
        <w:rPr>
          <w:rFonts w:ascii="Book Antiqua" w:eastAsia="Times New Roman" w:hAnsi="Book Antiqua" w:cs="Arial"/>
        </w:rPr>
        <w:t xml:space="preserve"> with a low CD4+CD45R population.</w:t>
      </w:r>
      <w:r w:rsidR="00337B24" w:rsidRPr="00817F69">
        <w:rPr>
          <w:rFonts w:ascii="Book Antiqua" w:eastAsia="等线" w:hAnsi="Book Antiqua" w:cs="Arial"/>
          <w:lang w:eastAsia="zh-CN"/>
        </w:rPr>
        <w:t xml:space="preserve"> </w:t>
      </w:r>
      <w:r w:rsidRPr="00817F69">
        <w:rPr>
          <w:rFonts w:ascii="Book Antiqua" w:eastAsia="Times New Roman" w:hAnsi="Book Antiqua" w:cs="Arial"/>
        </w:rPr>
        <w:t>KTR: Kidney transplant recipient; LDH: Lactate dehydrogenase; IFN</w:t>
      </w:r>
      <w:r w:rsidRPr="00817F69">
        <w:rPr>
          <w:rFonts w:ascii="Book Antiqua" w:eastAsia="等线" w:hAnsi="Book Antiqua" w:cs="Arial"/>
          <w:lang w:eastAsia="zh-CN"/>
        </w:rPr>
        <w:t>-</w:t>
      </w:r>
      <w:r w:rsidRPr="00817F69">
        <w:rPr>
          <w:rFonts w:ascii="Book Antiqua" w:eastAsia="Times New Roman" w:hAnsi="Book Antiqua" w:cs="Arial"/>
        </w:rPr>
        <w:t>γ: Interferon gamma; ELISpot</w:t>
      </w:r>
      <w:r w:rsidRPr="00817F69">
        <w:rPr>
          <w:rFonts w:ascii="Book Antiqua" w:eastAsia="等线" w:hAnsi="Book Antiqua" w:cs="Arial"/>
          <w:lang w:eastAsia="zh-CN"/>
        </w:rPr>
        <w:t>:</w:t>
      </w:r>
      <w:r w:rsidRPr="00817F69">
        <w:rPr>
          <w:rFonts w:ascii="Book Antiqua" w:eastAsia="Times New Roman" w:hAnsi="Book Antiqua" w:cs="Arial"/>
        </w:rPr>
        <w:t xml:space="preserve"> Enzyme-linked immunosorbent spot assay; NK: Natural killer; HR: Hazard ratio; Ca: Cancer; IL-27: Interleukin twenty seven; CD4+CD45RC: CD45RC – cluster of differentiation four + forty five isoform with alternative mRNA splicing of exon 6</w:t>
      </w:r>
      <w:r w:rsidRPr="00817F69">
        <w:rPr>
          <w:rFonts w:ascii="Book Antiqua" w:eastAsia="等线" w:hAnsi="Book Antiqua" w:cs="Arial"/>
          <w:lang w:eastAsia="zh-CN"/>
        </w:rPr>
        <w:t>; CI:</w:t>
      </w:r>
      <w:r w:rsidRPr="00817F69">
        <w:rPr>
          <w:rFonts w:ascii="Book Antiqua" w:eastAsia="Times New Roman" w:hAnsi="Book Antiqua" w:cs="Arial"/>
        </w:rPr>
        <w:t xml:space="preserve"> Confidence interval.</w:t>
      </w:r>
    </w:p>
    <w:p w:rsidR="00F25FBE" w:rsidRPr="00817F69" w:rsidRDefault="00F25FBE" w:rsidP="00817F69">
      <w:pPr>
        <w:snapToGrid w:val="0"/>
        <w:spacing w:line="360" w:lineRule="auto"/>
        <w:jc w:val="both"/>
        <w:rPr>
          <w:rFonts w:ascii="Book Antiqua" w:eastAsia="等线" w:hAnsi="Book Antiqua" w:cs="Arial"/>
          <w:lang w:eastAsia="zh-CN"/>
        </w:rPr>
      </w:pPr>
    </w:p>
    <w:p w:rsidR="00F25FBE" w:rsidRPr="00817F69" w:rsidRDefault="00F25FBE" w:rsidP="00817F69">
      <w:pPr>
        <w:snapToGrid w:val="0"/>
        <w:spacing w:line="360" w:lineRule="auto"/>
        <w:jc w:val="both"/>
        <w:rPr>
          <w:rFonts w:ascii="Book Antiqua" w:eastAsia="等线" w:hAnsi="Book Antiqua" w:cs="Arial"/>
          <w:lang w:eastAsia="zh-CN"/>
        </w:rPr>
      </w:pPr>
      <w:r w:rsidRPr="00817F69">
        <w:rPr>
          <w:rFonts w:ascii="Book Antiqua" w:eastAsia="等线" w:hAnsi="Book Antiqua" w:cs="Arial"/>
          <w:lang w:eastAsia="zh-CN"/>
        </w:rPr>
        <w:br w:type="page"/>
      </w:r>
      <w:r w:rsidRPr="00817F69">
        <w:rPr>
          <w:rFonts w:ascii="Book Antiqua" w:eastAsia="Times New Roman" w:hAnsi="Book Antiqua" w:cs="Arial"/>
          <w:b/>
          <w:bCs/>
        </w:rPr>
        <w:lastRenderedPageBreak/>
        <w:t>Table 11</w:t>
      </w:r>
      <w:r w:rsidRPr="00817F69">
        <w:rPr>
          <w:rFonts w:ascii="Book Antiqua" w:eastAsia="等线" w:hAnsi="Book Antiqua" w:cs="Arial"/>
          <w:b/>
          <w:bCs/>
          <w:lang w:eastAsia="zh-CN"/>
        </w:rPr>
        <w:t xml:space="preserve"> </w:t>
      </w:r>
      <w:r w:rsidRPr="00817F69">
        <w:rPr>
          <w:rFonts w:ascii="Book Antiqua" w:eastAsia="Times New Roman" w:hAnsi="Book Antiqua" w:cs="Arial"/>
          <w:b/>
          <w:bCs/>
        </w:rPr>
        <w:t>Summary of biomarkers associated with post-transplant diabetes mellitus</w:t>
      </w:r>
    </w:p>
    <w:tbl>
      <w:tblPr>
        <w:tblStyle w:val="-61"/>
        <w:tblW w:w="9356" w:type="dxa"/>
        <w:tblInd w:w="-176" w:type="dxa"/>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1254"/>
        <w:gridCol w:w="687"/>
        <w:gridCol w:w="1043"/>
        <w:gridCol w:w="2107"/>
        <w:gridCol w:w="1361"/>
        <w:gridCol w:w="2904"/>
      </w:tblGrid>
      <w:tr w:rsidR="00F25FBE" w:rsidRPr="00817F69" w:rsidTr="00817F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4" w:type="dxa"/>
            <w:tcBorders>
              <w:top w:val="single" w:sz="8" w:space="0" w:color="auto"/>
              <w:left w:val="none" w:sz="0" w:space="0" w:color="auto"/>
              <w:bottom w:val="single" w:sz="8" w:space="0" w:color="auto"/>
              <w:right w:val="none" w:sz="0" w:space="0" w:color="auto"/>
            </w:tcBorders>
            <w:shd w:val="clear" w:color="auto" w:fill="auto"/>
          </w:tcPr>
          <w:p w:rsidR="00F25FBE" w:rsidRPr="00817F69" w:rsidRDefault="00337B24" w:rsidP="00817F69">
            <w:pPr>
              <w:snapToGrid w:val="0"/>
              <w:spacing w:line="360" w:lineRule="auto"/>
              <w:jc w:val="both"/>
              <w:rPr>
                <w:rFonts w:ascii="Book Antiqua" w:eastAsia="等线" w:hAnsi="Book Antiqua" w:cs="Arial"/>
                <w:lang w:eastAsia="zh-CN"/>
              </w:rPr>
            </w:pPr>
            <w:r w:rsidRPr="00817F69">
              <w:rPr>
                <w:rFonts w:ascii="Book Antiqua" w:eastAsia="Times New Roman" w:hAnsi="Book Antiqua"/>
              </w:rPr>
              <w:t>Ref.</w:t>
            </w:r>
          </w:p>
        </w:tc>
        <w:tc>
          <w:tcPr>
            <w:tcW w:w="687" w:type="dxa"/>
            <w:tcBorders>
              <w:top w:val="single" w:sz="8" w:space="0" w:color="auto"/>
              <w:left w:val="none" w:sz="0" w:space="0" w:color="auto"/>
              <w:bottom w:val="single" w:sz="8" w:space="0" w:color="auto"/>
              <w:right w:val="none" w:sz="0" w:space="0" w:color="auto"/>
            </w:tcBorders>
            <w:shd w:val="clear" w:color="auto" w:fill="auto"/>
          </w:tcPr>
          <w:p w:rsidR="00F25FBE" w:rsidRPr="00817F69" w:rsidRDefault="00F25FBE" w:rsidP="00817F69">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等线" w:hAnsi="Book Antiqua" w:cs="Arial"/>
                <w:i/>
                <w:lang w:eastAsia="zh-CN"/>
              </w:rPr>
            </w:pPr>
            <w:r w:rsidRPr="00817F69">
              <w:rPr>
                <w:rFonts w:ascii="Book Antiqua" w:eastAsia="等线" w:hAnsi="Book Antiqua"/>
                <w:i/>
                <w:lang w:eastAsia="zh-CN"/>
              </w:rPr>
              <w:t>n</w:t>
            </w:r>
          </w:p>
        </w:tc>
        <w:tc>
          <w:tcPr>
            <w:tcW w:w="1043" w:type="dxa"/>
            <w:tcBorders>
              <w:top w:val="single" w:sz="8" w:space="0" w:color="auto"/>
              <w:left w:val="none" w:sz="0" w:space="0" w:color="auto"/>
              <w:bottom w:val="single" w:sz="8" w:space="0" w:color="auto"/>
              <w:right w:val="none" w:sz="0" w:space="0" w:color="auto"/>
            </w:tcBorders>
            <w:shd w:val="clear" w:color="auto" w:fill="auto"/>
          </w:tcPr>
          <w:p w:rsidR="00F25FBE" w:rsidRPr="00817F69" w:rsidRDefault="00F25FBE" w:rsidP="00817F69">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rPr>
              <w:t xml:space="preserve">Sample </w:t>
            </w:r>
          </w:p>
        </w:tc>
        <w:tc>
          <w:tcPr>
            <w:tcW w:w="2107" w:type="dxa"/>
            <w:tcBorders>
              <w:top w:val="single" w:sz="8" w:space="0" w:color="auto"/>
              <w:left w:val="none" w:sz="0" w:space="0" w:color="auto"/>
              <w:bottom w:val="single" w:sz="8" w:space="0" w:color="auto"/>
              <w:right w:val="none" w:sz="0" w:space="0" w:color="auto"/>
            </w:tcBorders>
            <w:shd w:val="clear" w:color="auto" w:fill="auto"/>
          </w:tcPr>
          <w:p w:rsidR="00F25FBE" w:rsidRPr="00817F69" w:rsidRDefault="00F25FBE" w:rsidP="00817F69">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等线" w:hAnsi="Book Antiqua" w:cs="Arial"/>
                <w:lang w:eastAsia="zh-CN"/>
              </w:rPr>
            </w:pPr>
            <w:r w:rsidRPr="00817F69">
              <w:rPr>
                <w:rFonts w:ascii="Book Antiqua" w:eastAsia="Times New Roman" w:hAnsi="Book Antiqua"/>
              </w:rPr>
              <w:t>Biomarkers</w:t>
            </w:r>
          </w:p>
        </w:tc>
        <w:tc>
          <w:tcPr>
            <w:tcW w:w="1361" w:type="dxa"/>
            <w:tcBorders>
              <w:top w:val="single" w:sz="8" w:space="0" w:color="auto"/>
              <w:left w:val="none" w:sz="0" w:space="0" w:color="auto"/>
              <w:bottom w:val="single" w:sz="8" w:space="0" w:color="auto"/>
              <w:right w:val="none" w:sz="0" w:space="0" w:color="auto"/>
            </w:tcBorders>
            <w:shd w:val="clear" w:color="auto" w:fill="auto"/>
          </w:tcPr>
          <w:p w:rsidR="00F25FBE" w:rsidRPr="00817F69" w:rsidRDefault="00F25FBE" w:rsidP="00817F69">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等线" w:hAnsi="Book Antiqua" w:cs="Arial"/>
                <w:lang w:eastAsia="zh-CN"/>
              </w:rPr>
            </w:pPr>
            <w:r w:rsidRPr="00817F69">
              <w:rPr>
                <w:rFonts w:ascii="Book Antiqua" w:eastAsia="Times New Roman" w:hAnsi="Book Antiqua"/>
              </w:rPr>
              <w:t>Outcome</w:t>
            </w:r>
          </w:p>
        </w:tc>
        <w:tc>
          <w:tcPr>
            <w:tcW w:w="2904" w:type="dxa"/>
            <w:tcBorders>
              <w:top w:val="single" w:sz="8" w:space="0" w:color="auto"/>
              <w:left w:val="none" w:sz="0" w:space="0" w:color="auto"/>
              <w:bottom w:val="single" w:sz="8" w:space="0" w:color="auto"/>
              <w:right w:val="none" w:sz="0" w:space="0" w:color="auto"/>
            </w:tcBorders>
            <w:shd w:val="clear" w:color="auto" w:fill="auto"/>
          </w:tcPr>
          <w:p w:rsidR="00F25FBE" w:rsidRPr="00817F69" w:rsidRDefault="00F25FBE" w:rsidP="00817F69">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等线" w:hAnsi="Book Antiqua" w:cs="Arial"/>
                <w:lang w:eastAsia="zh-CN"/>
              </w:rPr>
            </w:pPr>
            <w:r w:rsidRPr="00817F69">
              <w:rPr>
                <w:rFonts w:ascii="Book Antiqua" w:eastAsia="Times New Roman" w:hAnsi="Book Antiqua"/>
              </w:rPr>
              <w:t xml:space="preserve">Study </w:t>
            </w:r>
            <w:r w:rsidR="00337B24" w:rsidRPr="00817F69">
              <w:rPr>
                <w:rFonts w:ascii="Book Antiqua" w:eastAsia="Times New Roman" w:hAnsi="Book Antiqua"/>
              </w:rPr>
              <w:t>conclusion</w:t>
            </w:r>
          </w:p>
        </w:tc>
      </w:tr>
      <w:tr w:rsidR="00F25FBE" w:rsidRPr="00817F69" w:rsidTr="00817F69">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254" w:type="dxa"/>
            <w:tcBorders>
              <w:top w:val="single" w:sz="8"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rPr>
                <w:rFonts w:ascii="Book Antiqua" w:eastAsia="Times New Roman" w:hAnsi="Book Antiqua" w:cs="Arial"/>
                <w:b w:val="0"/>
              </w:rPr>
            </w:pPr>
            <w:r w:rsidRPr="00817F69">
              <w:rPr>
                <w:rFonts w:ascii="Book Antiqua" w:eastAsia="Times New Roman" w:hAnsi="Book Antiqua" w:cs="Arial"/>
                <w:b w:val="0"/>
              </w:rPr>
              <w:t xml:space="preserve">Heldal </w:t>
            </w:r>
            <w:r w:rsidRPr="00817F69">
              <w:rPr>
                <w:rFonts w:ascii="Book Antiqua" w:eastAsia="Times New Roman" w:hAnsi="Book Antiqua" w:cs="Arial"/>
                <w:b w:val="0"/>
                <w:i/>
                <w:iCs/>
              </w:rPr>
              <w:t>et al</w:t>
            </w:r>
            <w:r w:rsidR="00337B24" w:rsidRPr="00817F69">
              <w:rPr>
                <w:rFonts w:ascii="Book Antiqua" w:eastAsia="Times New Roman" w:hAnsi="Book Antiqua" w:cs="Arial"/>
                <w:b w:val="0"/>
                <w:noProof/>
                <w:vertAlign w:val="superscript"/>
              </w:rPr>
              <w:t>[87]</w:t>
            </w:r>
            <w:r w:rsidR="00337B24" w:rsidRPr="00817F69">
              <w:rPr>
                <w:rFonts w:ascii="Book Antiqua" w:eastAsia="Times New Roman" w:hAnsi="Book Antiqua" w:cs="Arial"/>
                <w:b w:val="0"/>
              </w:rPr>
              <w:t>,</w:t>
            </w:r>
            <w:r w:rsidRPr="00817F69">
              <w:rPr>
                <w:rFonts w:ascii="Book Antiqua" w:eastAsia="Times New Roman" w:hAnsi="Book Antiqua" w:cs="Arial"/>
                <w:b w:val="0"/>
              </w:rPr>
              <w:t xml:space="preserve"> 2018</w:t>
            </w:r>
          </w:p>
        </w:tc>
        <w:tc>
          <w:tcPr>
            <w:tcW w:w="687" w:type="dxa"/>
            <w:tcBorders>
              <w:top w:val="single" w:sz="8"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852</w:t>
            </w:r>
          </w:p>
        </w:tc>
        <w:tc>
          <w:tcPr>
            <w:tcW w:w="1043" w:type="dxa"/>
            <w:tcBorders>
              <w:top w:val="single" w:sz="8"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 xml:space="preserve">Plasma </w:t>
            </w:r>
          </w:p>
        </w:tc>
        <w:tc>
          <w:tcPr>
            <w:tcW w:w="2107" w:type="dxa"/>
            <w:tcBorders>
              <w:top w:val="single" w:sz="8"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 xml:space="preserve">20 biomarkers </w:t>
            </w:r>
          </w:p>
        </w:tc>
        <w:tc>
          <w:tcPr>
            <w:tcW w:w="1361" w:type="dxa"/>
            <w:tcBorders>
              <w:top w:val="single" w:sz="8"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PTDM</w:t>
            </w:r>
          </w:p>
        </w:tc>
        <w:tc>
          <w:tcPr>
            <w:tcW w:w="2904" w:type="dxa"/>
            <w:tcBorders>
              <w:top w:val="single" w:sz="8"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6/20 biomarkers associated with PTDM; significant include soluble TNF type 1</w:t>
            </w:r>
            <w:r w:rsidRPr="00817F69">
              <w:rPr>
                <w:rFonts w:ascii="Book Antiqua" w:eastAsia="Times New Roman" w:hAnsi="Book Antiqua" w:cs="Arial"/>
                <w:vertAlign w:val="superscript"/>
              </w:rPr>
              <w:t>a</w:t>
            </w:r>
            <w:r w:rsidRPr="00817F69">
              <w:rPr>
                <w:rFonts w:ascii="Book Antiqua" w:eastAsia="Times New Roman" w:hAnsi="Book Antiqua" w:cs="Arial"/>
              </w:rPr>
              <w:t xml:space="preserve"> Pentraxin 3</w:t>
            </w:r>
            <w:r w:rsidRPr="00817F69">
              <w:rPr>
                <w:rFonts w:ascii="Book Antiqua" w:eastAsia="Times New Roman" w:hAnsi="Book Antiqua" w:cs="Arial"/>
                <w:vertAlign w:val="superscript"/>
              </w:rPr>
              <w:t>a</w:t>
            </w:r>
            <w:r w:rsidRPr="00817F69">
              <w:rPr>
                <w:rFonts w:ascii="Book Antiqua" w:eastAsia="Times New Roman" w:hAnsi="Book Antiqua" w:cs="Arial"/>
              </w:rPr>
              <w:t xml:space="preserve"> macrophage migration inhibitory factor</w:t>
            </w:r>
            <w:r w:rsidRPr="00817F69">
              <w:rPr>
                <w:rFonts w:ascii="Book Antiqua" w:eastAsia="Times New Roman" w:hAnsi="Book Antiqua" w:cs="Arial"/>
                <w:vertAlign w:val="superscript"/>
              </w:rPr>
              <w:t>a</w:t>
            </w:r>
            <w:r w:rsidRPr="00817F69">
              <w:rPr>
                <w:rFonts w:ascii="Book Antiqua" w:eastAsia="Times New Roman" w:hAnsi="Book Antiqua" w:cs="Arial"/>
              </w:rPr>
              <w:t xml:space="preserve"> and endothelial protein C receptor</w:t>
            </w:r>
            <w:r w:rsidRPr="00817F69">
              <w:rPr>
                <w:rFonts w:ascii="Book Antiqua" w:eastAsia="Times New Roman" w:hAnsi="Book Antiqua" w:cs="Arial"/>
                <w:vertAlign w:val="superscript"/>
              </w:rPr>
              <w:t>b</w:t>
            </w:r>
          </w:p>
        </w:tc>
      </w:tr>
      <w:tr w:rsidR="00F25FBE" w:rsidRPr="00817F69" w:rsidTr="00817F6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4"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rPr>
                <w:rFonts w:ascii="Book Antiqua" w:eastAsia="Times New Roman" w:hAnsi="Book Antiqua" w:cs="Arial"/>
                <w:b w:val="0"/>
              </w:rPr>
            </w:pPr>
            <w:r w:rsidRPr="00817F69">
              <w:rPr>
                <w:rFonts w:ascii="Book Antiqua" w:eastAsia="Times New Roman" w:hAnsi="Book Antiqua" w:cs="Arial"/>
                <w:b w:val="0"/>
              </w:rPr>
              <w:t xml:space="preserve">Yepes-Calderón </w:t>
            </w:r>
            <w:r w:rsidRPr="00817F69">
              <w:rPr>
                <w:rFonts w:ascii="Book Antiqua" w:eastAsia="Times New Roman" w:hAnsi="Book Antiqua" w:cs="Arial"/>
                <w:b w:val="0"/>
                <w:i/>
                <w:iCs/>
              </w:rPr>
              <w:t>et al</w:t>
            </w:r>
            <w:r w:rsidR="00337B24" w:rsidRPr="00817F69">
              <w:rPr>
                <w:rFonts w:ascii="Book Antiqua" w:eastAsia="Times New Roman" w:hAnsi="Book Antiqua" w:cs="Arial"/>
                <w:b w:val="0"/>
                <w:noProof/>
                <w:vertAlign w:val="superscript"/>
              </w:rPr>
              <w:t>[88]</w:t>
            </w:r>
            <w:r w:rsidR="00337B24" w:rsidRPr="00817F69">
              <w:rPr>
                <w:rFonts w:ascii="Book Antiqua" w:eastAsia="Times New Roman" w:hAnsi="Book Antiqua" w:cs="Arial"/>
                <w:b w:val="0"/>
              </w:rPr>
              <w:t>,</w:t>
            </w:r>
            <w:r w:rsidR="00337B24" w:rsidRPr="00817F69">
              <w:rPr>
                <w:rFonts w:ascii="Book Antiqua" w:eastAsia="Times New Roman" w:hAnsi="Book Antiqua" w:cs="Arial"/>
              </w:rPr>
              <w:t xml:space="preserve"> </w:t>
            </w:r>
            <w:r w:rsidRPr="00817F69">
              <w:rPr>
                <w:rFonts w:ascii="Book Antiqua" w:eastAsia="Times New Roman" w:hAnsi="Book Antiqua" w:cs="Arial"/>
                <w:b w:val="0"/>
              </w:rPr>
              <w:t>2019</w:t>
            </w:r>
          </w:p>
        </w:tc>
        <w:tc>
          <w:tcPr>
            <w:tcW w:w="687"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516</w:t>
            </w:r>
          </w:p>
        </w:tc>
        <w:tc>
          <w:tcPr>
            <w:tcW w:w="1043"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 xml:space="preserve">Plasma </w:t>
            </w:r>
          </w:p>
        </w:tc>
        <w:tc>
          <w:tcPr>
            <w:tcW w:w="2107"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1E2FCD"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Malondialdehyde</w:t>
            </w:r>
          </w:p>
        </w:tc>
        <w:tc>
          <w:tcPr>
            <w:tcW w:w="1361"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 xml:space="preserve">PTDM </w:t>
            </w:r>
          </w:p>
        </w:tc>
        <w:tc>
          <w:tcPr>
            <w:tcW w:w="2904"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等线" w:hAnsi="Book Antiqua" w:cs="Arial"/>
                <w:lang w:eastAsia="zh-CN"/>
              </w:rPr>
            </w:pPr>
            <w:r w:rsidRPr="00817F69">
              <w:rPr>
                <w:rFonts w:ascii="Book Antiqua" w:eastAsia="Times New Roman" w:hAnsi="Book Antiqua" w:cs="Arial"/>
              </w:rPr>
              <w:t>MDA was inversely associated with PTDM, independent of immunosuppressive therapy, transplant-specific covariates, lifestyle, inflammation, and metabolism parameters</w:t>
            </w:r>
            <w:r w:rsidRPr="00817F69">
              <w:rPr>
                <w:rFonts w:ascii="Book Antiqua" w:eastAsia="Times New Roman" w:hAnsi="Book Antiqua" w:cs="Arial"/>
                <w:vertAlign w:val="superscript"/>
              </w:rPr>
              <w:t>a</w:t>
            </w:r>
            <w:r w:rsidRPr="00817F69">
              <w:rPr>
                <w:rFonts w:ascii="Book Antiqua" w:eastAsia="Times New Roman" w:hAnsi="Book Antiqua" w:cs="Arial"/>
              </w:rPr>
              <w:t xml:space="preserve"> (</w:t>
            </w:r>
            <w:r w:rsidRPr="00817F69">
              <w:rPr>
                <w:rFonts w:ascii="Book Antiqua" w:eastAsia="Times New Roman" w:hAnsi="Book Antiqua" w:cs="Arial"/>
                <w:iCs/>
              </w:rPr>
              <w:t>HR</w:t>
            </w:r>
            <w:r w:rsidRPr="00817F69">
              <w:rPr>
                <w:rFonts w:ascii="Book Antiqua" w:eastAsia="Times New Roman" w:hAnsi="Book Antiqua" w:cs="Arial"/>
              </w:rPr>
              <w:t>, 0.55; 95%</w:t>
            </w:r>
            <w:r w:rsidRPr="00817F69">
              <w:rPr>
                <w:rFonts w:ascii="Book Antiqua" w:eastAsia="Times New Roman" w:hAnsi="Book Antiqua" w:cs="Arial"/>
                <w:iCs/>
              </w:rPr>
              <w:t>CI</w:t>
            </w:r>
            <w:r w:rsidRPr="00817F69">
              <w:rPr>
                <w:rFonts w:ascii="Book Antiqua" w:eastAsia="Times New Roman" w:hAnsi="Book Antiqua" w:cs="Arial"/>
              </w:rPr>
              <w:t>, 0.36-0.83 per 1-SD increase)</w:t>
            </w:r>
          </w:p>
        </w:tc>
      </w:tr>
    </w:tbl>
    <w:p w:rsidR="00F25FBE" w:rsidRPr="00817F69" w:rsidRDefault="00F25FBE" w:rsidP="00817F69">
      <w:pPr>
        <w:snapToGrid w:val="0"/>
        <w:spacing w:line="360" w:lineRule="auto"/>
        <w:jc w:val="both"/>
        <w:rPr>
          <w:rFonts w:ascii="Book Antiqua" w:eastAsia="Times New Roman" w:hAnsi="Book Antiqua" w:cs="Arial"/>
        </w:rPr>
      </w:pPr>
      <w:proofErr w:type="gramStart"/>
      <w:r w:rsidRPr="00817F69">
        <w:rPr>
          <w:rFonts w:ascii="Book Antiqua" w:eastAsia="Times New Roman" w:hAnsi="Book Antiqua" w:cs="Arial"/>
          <w:vertAlign w:val="superscript"/>
        </w:rPr>
        <w:t>a</w:t>
      </w:r>
      <w:r w:rsidRPr="00817F69">
        <w:rPr>
          <w:rFonts w:ascii="Book Antiqua" w:eastAsia="Times New Roman" w:hAnsi="Book Antiqua" w:cs="Arial"/>
          <w:i/>
        </w:rPr>
        <w:t>P</w:t>
      </w:r>
      <w:proofErr w:type="gramEnd"/>
      <w:r w:rsidRPr="00817F69">
        <w:rPr>
          <w:rFonts w:ascii="Book Antiqua" w:eastAsia="Times New Roman" w:hAnsi="Book Antiqua" w:cs="Arial"/>
        </w:rPr>
        <w:t xml:space="preserve"> &lt; 0.05 </w:t>
      </w:r>
      <w:r w:rsidRPr="00817F69">
        <w:rPr>
          <w:rFonts w:ascii="Book Antiqua" w:eastAsia="Times New Roman" w:hAnsi="Book Antiqua" w:cs="Arial"/>
          <w:i/>
        </w:rPr>
        <w:t>vs</w:t>
      </w:r>
      <w:r w:rsidRPr="00817F69">
        <w:rPr>
          <w:rFonts w:ascii="Book Antiqua" w:eastAsia="Times New Roman" w:hAnsi="Book Antiqua" w:cs="Arial"/>
        </w:rPr>
        <w:t xml:space="preserve"> </w:t>
      </w:r>
      <w:r w:rsidR="00337B24" w:rsidRPr="00817F69">
        <w:rPr>
          <w:rFonts w:ascii="Book Antiqua" w:eastAsia="Book Antiqua" w:hAnsi="Book Antiqua" w:cs="Book Antiqua"/>
          <w:color w:val="000000"/>
          <w:shd w:val="clear" w:color="auto" w:fill="FFFFFF"/>
        </w:rPr>
        <w:t>kidney transplant recipients</w:t>
      </w:r>
      <w:r w:rsidRPr="00817F69">
        <w:rPr>
          <w:rFonts w:ascii="Book Antiqua" w:eastAsia="Times New Roman" w:hAnsi="Book Antiqua" w:cs="Arial"/>
        </w:rPr>
        <w:t xml:space="preserve"> without </w:t>
      </w:r>
      <w:r w:rsidR="00337B24" w:rsidRPr="00817F69">
        <w:rPr>
          <w:rFonts w:ascii="Book Antiqua" w:eastAsia="Times New Roman" w:hAnsi="Book Antiqua" w:cs="Arial"/>
        </w:rPr>
        <w:t>Post transplant diabetes mellitus</w:t>
      </w:r>
      <w:r w:rsidRPr="00817F69">
        <w:rPr>
          <w:rFonts w:ascii="Book Antiqua" w:eastAsia="Times New Roman" w:hAnsi="Book Antiqua" w:cs="Arial"/>
        </w:rPr>
        <w:t xml:space="preserve">. </w:t>
      </w:r>
      <w:proofErr w:type="gramStart"/>
      <w:r w:rsidRPr="00817F69">
        <w:rPr>
          <w:rFonts w:ascii="Book Antiqua" w:eastAsia="Times New Roman" w:hAnsi="Book Antiqua" w:cs="Arial"/>
          <w:vertAlign w:val="superscript"/>
        </w:rPr>
        <w:t>b</w:t>
      </w:r>
      <w:r w:rsidRPr="00817F69">
        <w:rPr>
          <w:rFonts w:ascii="Book Antiqua" w:eastAsia="Times New Roman" w:hAnsi="Book Antiqua" w:cs="Arial"/>
          <w:i/>
        </w:rPr>
        <w:t>P</w:t>
      </w:r>
      <w:proofErr w:type="gramEnd"/>
      <w:r w:rsidRPr="00817F69">
        <w:rPr>
          <w:rFonts w:ascii="Book Antiqua" w:eastAsia="Times New Roman" w:hAnsi="Book Antiqua" w:cs="Arial"/>
        </w:rPr>
        <w:t xml:space="preserve"> &lt; 0.005 </w:t>
      </w:r>
      <w:r w:rsidRPr="00817F69">
        <w:rPr>
          <w:rFonts w:ascii="Book Antiqua" w:eastAsia="Times New Roman" w:hAnsi="Book Antiqua" w:cs="Arial"/>
          <w:i/>
        </w:rPr>
        <w:t xml:space="preserve">vs </w:t>
      </w:r>
      <w:r w:rsidR="00337B24" w:rsidRPr="00817F69">
        <w:rPr>
          <w:rFonts w:ascii="Book Antiqua" w:eastAsia="Book Antiqua" w:hAnsi="Book Antiqua" w:cs="Book Antiqua"/>
          <w:color w:val="000000"/>
          <w:shd w:val="clear" w:color="auto" w:fill="FFFFFF"/>
        </w:rPr>
        <w:t>kidney transplant recipients</w:t>
      </w:r>
      <w:r w:rsidRPr="00817F69">
        <w:rPr>
          <w:rFonts w:ascii="Book Antiqua" w:eastAsia="Times New Roman" w:hAnsi="Book Antiqua" w:cs="Arial"/>
        </w:rPr>
        <w:t xml:space="preserve"> without </w:t>
      </w:r>
      <w:r w:rsidR="00337B24" w:rsidRPr="00817F69">
        <w:rPr>
          <w:rFonts w:ascii="Book Antiqua" w:eastAsia="Times New Roman" w:hAnsi="Book Antiqua" w:cs="Arial"/>
        </w:rPr>
        <w:t>Post transplant diabetes mellitus</w:t>
      </w:r>
      <w:r w:rsidRPr="00817F69">
        <w:rPr>
          <w:rFonts w:ascii="Book Antiqua" w:eastAsia="Times New Roman" w:hAnsi="Book Antiqua" w:cs="Arial"/>
        </w:rPr>
        <w:t>.</w:t>
      </w:r>
      <w:r w:rsidR="007D64B1" w:rsidRPr="00817F69">
        <w:rPr>
          <w:rFonts w:ascii="Book Antiqua" w:hAnsi="Book Antiqua" w:cs="Arial"/>
          <w:lang w:eastAsia="zh-CN"/>
        </w:rPr>
        <w:t xml:space="preserve"> </w:t>
      </w:r>
      <w:r w:rsidRPr="00817F69">
        <w:rPr>
          <w:rFonts w:ascii="Book Antiqua" w:eastAsia="Times New Roman" w:hAnsi="Book Antiqua" w:cs="Arial"/>
        </w:rPr>
        <w:t>PTDM: Post transplant diabetes mellitus; TNF: Tumor necrosis factor; MDA: Malondialdehyde; HR: Hazard ratio; SD: Standard deviation</w:t>
      </w:r>
      <w:r w:rsidRPr="00817F69">
        <w:rPr>
          <w:rFonts w:ascii="Book Antiqua" w:eastAsia="等线" w:hAnsi="Book Antiqua" w:cs="Arial"/>
          <w:lang w:eastAsia="zh-CN"/>
        </w:rPr>
        <w:t>; CI:</w:t>
      </w:r>
      <w:r w:rsidRPr="00817F69">
        <w:rPr>
          <w:rFonts w:ascii="Book Antiqua" w:eastAsia="Times New Roman" w:hAnsi="Book Antiqua" w:cs="Arial"/>
        </w:rPr>
        <w:t xml:space="preserve"> Confidence interval.</w:t>
      </w:r>
    </w:p>
    <w:p w:rsidR="00F25FBE" w:rsidRPr="00817F69" w:rsidRDefault="00F25FBE" w:rsidP="00817F69">
      <w:pPr>
        <w:snapToGrid w:val="0"/>
        <w:spacing w:line="360" w:lineRule="auto"/>
        <w:jc w:val="both"/>
        <w:rPr>
          <w:rFonts w:ascii="Book Antiqua" w:eastAsia="等线" w:hAnsi="Book Antiqua" w:cs="Arial"/>
          <w:lang w:eastAsia="zh-CN"/>
        </w:rPr>
      </w:pPr>
    </w:p>
    <w:p w:rsidR="00F25FBE" w:rsidRPr="00817F69" w:rsidRDefault="00F25FBE" w:rsidP="00817F69">
      <w:pPr>
        <w:snapToGrid w:val="0"/>
        <w:spacing w:line="360" w:lineRule="auto"/>
        <w:jc w:val="both"/>
        <w:rPr>
          <w:rFonts w:ascii="Book Antiqua" w:eastAsia="等线" w:hAnsi="Book Antiqua" w:cs="Arial"/>
          <w:lang w:eastAsia="zh-CN"/>
        </w:rPr>
      </w:pPr>
      <w:r w:rsidRPr="00817F69">
        <w:rPr>
          <w:rFonts w:ascii="Book Antiqua" w:eastAsia="等线" w:hAnsi="Book Antiqua" w:cs="Arial"/>
          <w:lang w:eastAsia="zh-CN"/>
        </w:rPr>
        <w:br w:type="page"/>
      </w:r>
      <w:r w:rsidRPr="00817F69">
        <w:rPr>
          <w:rFonts w:ascii="Book Antiqua" w:eastAsia="Times New Roman" w:hAnsi="Book Antiqua" w:cs="Arial"/>
          <w:b/>
          <w:bCs/>
        </w:rPr>
        <w:lastRenderedPageBreak/>
        <w:t>Table 12 Summary of biomarkers associated with graft survival and/or patient survival</w:t>
      </w:r>
    </w:p>
    <w:tbl>
      <w:tblPr>
        <w:tblStyle w:val="-61"/>
        <w:tblW w:w="9073" w:type="dxa"/>
        <w:tblInd w:w="-318" w:type="dxa"/>
        <w:tblBorders>
          <w:top w:val="single" w:sz="8" w:space="0" w:color="auto"/>
          <w:left w:val="none" w:sz="0" w:space="0" w:color="auto"/>
          <w:bottom w:val="single" w:sz="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7"/>
        <w:gridCol w:w="709"/>
        <w:gridCol w:w="1275"/>
        <w:gridCol w:w="1277"/>
        <w:gridCol w:w="1700"/>
        <w:gridCol w:w="2835"/>
      </w:tblGrid>
      <w:tr w:rsidR="00F25FBE" w:rsidRPr="00817F69" w:rsidTr="00817F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7" w:type="dxa"/>
            <w:tcBorders>
              <w:top w:val="single" w:sz="8" w:space="0" w:color="auto"/>
              <w:left w:val="none" w:sz="0" w:space="0" w:color="auto"/>
              <w:bottom w:val="single" w:sz="8" w:space="0" w:color="auto"/>
              <w:right w:val="none" w:sz="0" w:space="0" w:color="auto"/>
            </w:tcBorders>
            <w:shd w:val="clear" w:color="auto" w:fill="auto"/>
          </w:tcPr>
          <w:p w:rsidR="00F25FBE" w:rsidRPr="00817F69" w:rsidRDefault="007D64B1" w:rsidP="00817F69">
            <w:pPr>
              <w:snapToGrid w:val="0"/>
              <w:spacing w:line="360" w:lineRule="auto"/>
              <w:jc w:val="both"/>
              <w:rPr>
                <w:rFonts w:ascii="Book Antiqua" w:eastAsia="Times New Roman" w:hAnsi="Book Antiqua" w:cs="Arial"/>
              </w:rPr>
            </w:pPr>
            <w:r w:rsidRPr="00817F69">
              <w:rPr>
                <w:rFonts w:ascii="Book Antiqua" w:eastAsia="Times New Roman" w:hAnsi="Book Antiqua"/>
              </w:rPr>
              <w:t>Ref.</w:t>
            </w:r>
            <w:r w:rsidR="00F25FBE" w:rsidRPr="00817F69">
              <w:rPr>
                <w:rFonts w:ascii="Book Antiqua" w:eastAsia="Times New Roman" w:hAnsi="Book Antiqua"/>
              </w:rPr>
              <w:t xml:space="preserve"> </w:t>
            </w:r>
          </w:p>
        </w:tc>
        <w:tc>
          <w:tcPr>
            <w:tcW w:w="709" w:type="dxa"/>
            <w:tcBorders>
              <w:top w:val="single" w:sz="8" w:space="0" w:color="auto"/>
              <w:left w:val="none" w:sz="0" w:space="0" w:color="auto"/>
              <w:bottom w:val="single" w:sz="8" w:space="0" w:color="auto"/>
              <w:right w:val="none" w:sz="0" w:space="0" w:color="auto"/>
            </w:tcBorders>
            <w:shd w:val="clear" w:color="auto" w:fill="auto"/>
          </w:tcPr>
          <w:p w:rsidR="00F25FBE" w:rsidRPr="00817F69" w:rsidRDefault="00F25FBE" w:rsidP="00817F69">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等线" w:hAnsi="Book Antiqua" w:cs="Arial"/>
                <w:i/>
                <w:lang w:eastAsia="zh-CN"/>
              </w:rPr>
            </w:pPr>
            <w:r w:rsidRPr="00817F69">
              <w:rPr>
                <w:rFonts w:ascii="Book Antiqua" w:eastAsia="等线" w:hAnsi="Book Antiqua"/>
                <w:i/>
                <w:lang w:eastAsia="zh-CN"/>
              </w:rPr>
              <w:t>n</w:t>
            </w:r>
          </w:p>
        </w:tc>
        <w:tc>
          <w:tcPr>
            <w:tcW w:w="1275" w:type="dxa"/>
            <w:tcBorders>
              <w:top w:val="single" w:sz="8" w:space="0" w:color="auto"/>
              <w:left w:val="none" w:sz="0" w:space="0" w:color="auto"/>
              <w:bottom w:val="single" w:sz="8" w:space="0" w:color="auto"/>
              <w:right w:val="none" w:sz="0" w:space="0" w:color="auto"/>
            </w:tcBorders>
            <w:shd w:val="clear" w:color="auto" w:fill="auto"/>
          </w:tcPr>
          <w:p w:rsidR="00F25FBE" w:rsidRPr="00817F69" w:rsidRDefault="00F25FBE" w:rsidP="00817F69">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rPr>
              <w:t xml:space="preserve">Sample </w:t>
            </w:r>
          </w:p>
        </w:tc>
        <w:tc>
          <w:tcPr>
            <w:tcW w:w="1277" w:type="dxa"/>
            <w:tcBorders>
              <w:top w:val="single" w:sz="8" w:space="0" w:color="auto"/>
              <w:left w:val="none" w:sz="0" w:space="0" w:color="auto"/>
              <w:bottom w:val="single" w:sz="8" w:space="0" w:color="auto"/>
              <w:right w:val="none" w:sz="0" w:space="0" w:color="auto"/>
            </w:tcBorders>
            <w:shd w:val="clear" w:color="auto" w:fill="auto"/>
          </w:tcPr>
          <w:p w:rsidR="00F25FBE" w:rsidRPr="00817F69" w:rsidRDefault="00F25FBE" w:rsidP="00817F69">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rPr>
              <w:t xml:space="preserve">Biomarkers </w:t>
            </w:r>
          </w:p>
        </w:tc>
        <w:tc>
          <w:tcPr>
            <w:tcW w:w="1700" w:type="dxa"/>
            <w:tcBorders>
              <w:top w:val="single" w:sz="8" w:space="0" w:color="auto"/>
              <w:left w:val="none" w:sz="0" w:space="0" w:color="auto"/>
              <w:bottom w:val="single" w:sz="8" w:space="0" w:color="auto"/>
              <w:right w:val="none" w:sz="0" w:space="0" w:color="auto"/>
            </w:tcBorders>
            <w:shd w:val="clear" w:color="auto" w:fill="auto"/>
          </w:tcPr>
          <w:p w:rsidR="00F25FBE" w:rsidRPr="00817F69" w:rsidRDefault="00F25FBE" w:rsidP="00817F69">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rPr>
              <w:t xml:space="preserve">Dysfunction </w:t>
            </w:r>
          </w:p>
        </w:tc>
        <w:tc>
          <w:tcPr>
            <w:tcW w:w="2835" w:type="dxa"/>
            <w:tcBorders>
              <w:top w:val="single" w:sz="8" w:space="0" w:color="auto"/>
              <w:left w:val="none" w:sz="0" w:space="0" w:color="auto"/>
              <w:bottom w:val="single" w:sz="8" w:space="0" w:color="auto"/>
              <w:right w:val="none" w:sz="0" w:space="0" w:color="auto"/>
            </w:tcBorders>
            <w:shd w:val="clear" w:color="auto" w:fill="auto"/>
          </w:tcPr>
          <w:p w:rsidR="00F25FBE" w:rsidRPr="00817F69" w:rsidRDefault="00F25FBE" w:rsidP="00817F69">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rPr>
              <w:t xml:space="preserve">Study </w:t>
            </w:r>
            <w:r w:rsidR="007D64B1" w:rsidRPr="00817F69">
              <w:rPr>
                <w:rFonts w:ascii="Book Antiqua" w:eastAsia="Times New Roman" w:hAnsi="Book Antiqua"/>
              </w:rPr>
              <w:t xml:space="preserve">conclusion </w:t>
            </w:r>
          </w:p>
        </w:tc>
      </w:tr>
      <w:tr w:rsidR="00F25FBE" w:rsidRPr="00817F69" w:rsidTr="00817F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7" w:type="dxa"/>
            <w:tcBorders>
              <w:top w:val="single" w:sz="8"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rPr>
                <w:rFonts w:ascii="Book Antiqua" w:eastAsia="等线" w:hAnsi="Book Antiqua" w:cs="Arial"/>
                <w:b w:val="0"/>
                <w:lang w:eastAsia="zh-CN"/>
              </w:rPr>
            </w:pPr>
            <w:r w:rsidRPr="00817F69">
              <w:rPr>
                <w:rFonts w:ascii="Book Antiqua" w:eastAsia="Times New Roman" w:hAnsi="Book Antiqua" w:cs="Arial"/>
                <w:b w:val="0"/>
              </w:rPr>
              <w:t xml:space="preserve">de Holanda </w:t>
            </w:r>
            <w:r w:rsidRPr="00817F69">
              <w:rPr>
                <w:rFonts w:ascii="Book Antiqua" w:eastAsia="Times New Roman" w:hAnsi="Book Antiqua" w:cs="Arial"/>
                <w:b w:val="0"/>
                <w:i/>
                <w:iCs/>
              </w:rPr>
              <w:t>et al</w:t>
            </w:r>
            <w:r w:rsidR="007D64B1" w:rsidRPr="00817F69">
              <w:rPr>
                <w:rFonts w:ascii="Book Antiqua" w:eastAsia="等线" w:hAnsi="Book Antiqua" w:cs="Arial"/>
                <w:b w:val="0"/>
                <w:vertAlign w:val="superscript"/>
                <w:lang w:eastAsia="zh-CN"/>
              </w:rPr>
              <w:t>[16]</w:t>
            </w:r>
            <w:r w:rsidR="007D64B1" w:rsidRPr="00817F69">
              <w:rPr>
                <w:rFonts w:ascii="Book Antiqua" w:eastAsia="等线" w:hAnsi="Book Antiqua" w:cs="Arial"/>
                <w:b w:val="0"/>
                <w:lang w:eastAsia="zh-CN"/>
              </w:rPr>
              <w:t>,</w:t>
            </w:r>
            <w:r w:rsidRPr="00817F69">
              <w:rPr>
                <w:rFonts w:ascii="Book Antiqua" w:eastAsia="Times New Roman" w:hAnsi="Book Antiqua" w:cs="Arial"/>
                <w:b w:val="0"/>
              </w:rPr>
              <w:t xml:space="preserve"> 2018</w:t>
            </w:r>
          </w:p>
        </w:tc>
        <w:tc>
          <w:tcPr>
            <w:tcW w:w="709" w:type="dxa"/>
            <w:tcBorders>
              <w:top w:val="single" w:sz="8"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73</w:t>
            </w:r>
          </w:p>
        </w:tc>
        <w:tc>
          <w:tcPr>
            <w:tcW w:w="1275" w:type="dxa"/>
            <w:tcBorders>
              <w:top w:val="single" w:sz="8"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 xml:space="preserve">Plasma </w:t>
            </w:r>
          </w:p>
        </w:tc>
        <w:tc>
          <w:tcPr>
            <w:tcW w:w="1277" w:type="dxa"/>
            <w:tcBorders>
              <w:top w:val="single" w:sz="8"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 xml:space="preserve">sCD30 </w:t>
            </w:r>
          </w:p>
        </w:tc>
        <w:tc>
          <w:tcPr>
            <w:tcW w:w="1700" w:type="dxa"/>
            <w:tcBorders>
              <w:top w:val="single" w:sz="8"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Rejection; Graft survival</w:t>
            </w:r>
          </w:p>
        </w:tc>
        <w:tc>
          <w:tcPr>
            <w:tcW w:w="2835" w:type="dxa"/>
            <w:tcBorders>
              <w:top w:val="single" w:sz="8"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proofErr w:type="gramStart"/>
            <w:r w:rsidRPr="00817F69">
              <w:rPr>
                <w:rFonts w:ascii="Book Antiqua" w:eastAsia="Times New Roman" w:hAnsi="Book Antiqua" w:cs="Arial"/>
              </w:rPr>
              <w:t>sCD30</w:t>
            </w:r>
            <w:proofErr w:type="gramEnd"/>
            <w:r w:rsidRPr="00817F69">
              <w:rPr>
                <w:rFonts w:ascii="Book Antiqua" w:eastAsia="Times New Roman" w:hAnsi="Book Antiqua" w:cs="Arial"/>
              </w:rPr>
              <w:t xml:space="preserve"> at +7, +14 associated with AR</w:t>
            </w:r>
            <w:r w:rsidRPr="00817F69">
              <w:rPr>
                <w:rFonts w:ascii="Book Antiqua" w:eastAsia="Times New Roman" w:hAnsi="Book Antiqua" w:cs="Arial"/>
                <w:vertAlign w:val="superscript"/>
              </w:rPr>
              <w:t>a</w:t>
            </w:r>
            <w:r w:rsidRPr="00817F69">
              <w:rPr>
                <w:rFonts w:ascii="Book Antiqua" w:eastAsia="Times New Roman" w:hAnsi="Book Antiqua" w:cs="Arial"/>
              </w:rPr>
              <w:t>. No diff</w:t>
            </w:r>
            <w:r w:rsidR="007D64B1" w:rsidRPr="00817F69">
              <w:rPr>
                <w:rFonts w:ascii="Book Antiqua" w:eastAsia="Times New Roman" w:hAnsi="Book Antiqua" w:cs="Arial"/>
              </w:rPr>
              <w:t>erence in 5 yr graft survival</w:t>
            </w:r>
          </w:p>
        </w:tc>
      </w:tr>
      <w:tr w:rsidR="00F25FBE" w:rsidRPr="00817F69" w:rsidTr="00817F6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7"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rPr>
                <w:rFonts w:ascii="Book Antiqua" w:eastAsia="Times New Roman" w:hAnsi="Book Antiqua" w:cs="Arial"/>
                <w:b w:val="0"/>
              </w:rPr>
            </w:pPr>
            <w:r w:rsidRPr="00817F69">
              <w:rPr>
                <w:rFonts w:ascii="Book Antiqua" w:eastAsia="Times New Roman" w:hAnsi="Book Antiqua" w:cs="Arial"/>
                <w:b w:val="0"/>
              </w:rPr>
              <w:t xml:space="preserve">Koo </w:t>
            </w:r>
            <w:r w:rsidRPr="00817F69">
              <w:rPr>
                <w:rFonts w:ascii="Book Antiqua" w:eastAsia="Times New Roman" w:hAnsi="Book Antiqua" w:cs="Arial"/>
                <w:b w:val="0"/>
                <w:i/>
                <w:iCs/>
              </w:rPr>
              <w:t>et al</w:t>
            </w:r>
            <w:r w:rsidR="007D64B1" w:rsidRPr="00817F69">
              <w:rPr>
                <w:rFonts w:ascii="Book Antiqua" w:eastAsia="Times New Roman" w:hAnsi="Book Antiqua" w:cs="Arial"/>
                <w:b w:val="0"/>
                <w:noProof/>
                <w:vertAlign w:val="superscript"/>
              </w:rPr>
              <w:t>[63]</w:t>
            </w:r>
            <w:r w:rsidR="007D64B1" w:rsidRPr="00817F69">
              <w:rPr>
                <w:rFonts w:ascii="Book Antiqua" w:eastAsia="Times New Roman" w:hAnsi="Book Antiqua" w:cs="Arial"/>
                <w:b w:val="0"/>
              </w:rPr>
              <w:t>,</w:t>
            </w:r>
            <w:r w:rsidRPr="00817F69">
              <w:rPr>
                <w:rFonts w:ascii="Book Antiqua" w:eastAsia="Times New Roman" w:hAnsi="Book Antiqua" w:cs="Arial"/>
                <w:b w:val="0"/>
              </w:rPr>
              <w:t xml:space="preserve"> 2016</w:t>
            </w:r>
          </w:p>
        </w:tc>
        <w:tc>
          <w:tcPr>
            <w:tcW w:w="709"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94</w:t>
            </w:r>
          </w:p>
        </w:tc>
        <w:tc>
          <w:tcPr>
            <w:tcW w:w="1275"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 xml:space="preserve">Urine </w:t>
            </w:r>
          </w:p>
        </w:tc>
        <w:tc>
          <w:tcPr>
            <w:tcW w:w="1277"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microalbumin, NG</w:t>
            </w:r>
            <w:r w:rsidR="001E2FCD" w:rsidRPr="00817F69">
              <w:rPr>
                <w:rFonts w:ascii="Book Antiqua" w:eastAsia="Times New Roman" w:hAnsi="Book Antiqua" w:cs="Arial"/>
              </w:rPr>
              <w:t>AL, KIM-1, IL-18, L-FABP</w:t>
            </w:r>
          </w:p>
        </w:tc>
        <w:tc>
          <w:tcPr>
            <w:tcW w:w="1700"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7D64B1"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DGF, slow graft function , 1 y</w:t>
            </w:r>
            <w:r w:rsidR="00F25FBE" w:rsidRPr="00817F69">
              <w:rPr>
                <w:rFonts w:ascii="Book Antiqua" w:eastAsia="Times New Roman" w:hAnsi="Book Antiqua" w:cs="Arial"/>
              </w:rPr>
              <w:t xml:space="preserve">r graft function </w:t>
            </w:r>
          </w:p>
        </w:tc>
        <w:tc>
          <w:tcPr>
            <w:tcW w:w="2835"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NGAL predicts AKI; NGAL + L-FABP predicts DGF, slow graft function (</w:t>
            </w:r>
            <w:r w:rsidRPr="00817F69">
              <w:rPr>
                <w:rFonts w:ascii="Book Antiqua" w:eastAsia="Times New Roman" w:hAnsi="Book Antiqua" w:cs="Arial"/>
                <w:iCs/>
              </w:rPr>
              <w:t>AUC</w:t>
            </w:r>
            <w:r w:rsidRPr="00817F69">
              <w:rPr>
                <w:rFonts w:ascii="Book Antiqua" w:eastAsia="Times New Roman" w:hAnsi="Book Antiqua" w:cs="Arial"/>
              </w:rPr>
              <w:t xml:space="preserve"> 0.758, 0.704); NGAL + L-FABP + Cr better than DGF calculator and </w:t>
            </w:r>
            <w:r w:rsidR="007D64B1" w:rsidRPr="00817F69">
              <w:rPr>
                <w:rFonts w:ascii="Book Antiqua" w:eastAsia="Times New Roman" w:hAnsi="Book Antiqua" w:cs="Arial"/>
              </w:rPr>
              <w:t>KDPI. L-FABP predictive of 1 y</w:t>
            </w:r>
            <w:r w:rsidRPr="00817F69">
              <w:rPr>
                <w:rFonts w:ascii="Book Antiqua" w:eastAsia="Times New Roman" w:hAnsi="Book Antiqua" w:cs="Arial"/>
              </w:rPr>
              <w:t>r graft function</w:t>
            </w:r>
            <w:r w:rsidRPr="00817F69">
              <w:rPr>
                <w:rFonts w:ascii="Book Antiqua" w:eastAsia="Times New Roman" w:hAnsi="Book Antiqua" w:cs="Arial"/>
                <w:vertAlign w:val="superscript"/>
              </w:rPr>
              <w:t>b</w:t>
            </w:r>
          </w:p>
        </w:tc>
      </w:tr>
      <w:tr w:rsidR="00F25FBE" w:rsidRPr="00817F69" w:rsidTr="00817F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7"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rPr>
                <w:rFonts w:ascii="Book Antiqua" w:eastAsia="等线" w:hAnsi="Book Antiqua" w:cs="Arial"/>
                <w:b w:val="0"/>
                <w:lang w:eastAsia="zh-CN"/>
              </w:rPr>
            </w:pPr>
            <w:r w:rsidRPr="00817F69">
              <w:rPr>
                <w:rFonts w:ascii="Book Antiqua" w:eastAsia="Times New Roman" w:hAnsi="Book Antiqua" w:cs="Arial"/>
                <w:b w:val="0"/>
              </w:rPr>
              <w:t xml:space="preserve">Foster </w:t>
            </w:r>
            <w:r w:rsidRPr="00817F69">
              <w:rPr>
                <w:rFonts w:ascii="Book Antiqua" w:eastAsia="Times New Roman" w:hAnsi="Book Antiqua" w:cs="Arial"/>
                <w:b w:val="0"/>
                <w:i/>
                <w:iCs/>
              </w:rPr>
              <w:t>et al</w:t>
            </w:r>
            <w:r w:rsidR="007D64B1" w:rsidRPr="00817F69">
              <w:rPr>
                <w:rFonts w:ascii="Book Antiqua" w:eastAsia="Times New Roman" w:hAnsi="Book Antiqua" w:cs="Arial"/>
                <w:b w:val="0"/>
                <w:noProof/>
                <w:vertAlign w:val="superscript"/>
              </w:rPr>
              <w:t>[68]</w:t>
            </w:r>
            <w:r w:rsidR="007D64B1" w:rsidRPr="00817F69">
              <w:rPr>
                <w:rFonts w:ascii="Book Antiqua" w:eastAsia="Times New Roman" w:hAnsi="Book Antiqua" w:cs="Arial"/>
                <w:b w:val="0"/>
              </w:rPr>
              <w:t>,</w:t>
            </w:r>
            <w:r w:rsidRPr="00817F69">
              <w:rPr>
                <w:rFonts w:ascii="Book Antiqua" w:eastAsia="Times New Roman" w:hAnsi="Book Antiqua" w:cs="Arial"/>
                <w:b w:val="0"/>
              </w:rPr>
              <w:t xml:space="preserve"> 2017</w:t>
            </w:r>
          </w:p>
        </w:tc>
        <w:tc>
          <w:tcPr>
            <w:tcW w:w="709"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508</w:t>
            </w:r>
          </w:p>
        </w:tc>
        <w:tc>
          <w:tcPr>
            <w:tcW w:w="1275"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1E2FCD"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Urine and plasma</w:t>
            </w:r>
          </w:p>
        </w:tc>
        <w:tc>
          <w:tcPr>
            <w:tcW w:w="1277"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Cystatin C, B2M, Cr</w:t>
            </w:r>
          </w:p>
        </w:tc>
        <w:tc>
          <w:tcPr>
            <w:tcW w:w="1700"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CV ev</w:t>
            </w:r>
            <w:r w:rsidR="007D64B1" w:rsidRPr="00817F69">
              <w:rPr>
                <w:rFonts w:ascii="Book Antiqua" w:eastAsia="Times New Roman" w:hAnsi="Book Antiqua" w:cs="Arial"/>
              </w:rPr>
              <w:t>ents, Mortality, Kidney failure</w:t>
            </w:r>
          </w:p>
        </w:tc>
        <w:tc>
          <w:tcPr>
            <w:tcW w:w="2835"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iCs/>
              </w:rPr>
              <w:t>HR</w:t>
            </w:r>
            <w:r w:rsidRPr="00817F69">
              <w:rPr>
                <w:rFonts w:ascii="Book Antiqua" w:eastAsia="Times New Roman" w:hAnsi="Book Antiqua" w:cs="Arial"/>
                <w:i/>
                <w:iCs/>
              </w:rPr>
              <w:t xml:space="preserve"> </w:t>
            </w:r>
            <w:r w:rsidRPr="00817F69">
              <w:rPr>
                <w:rFonts w:ascii="Book Antiqua" w:eastAsia="Times New Roman" w:hAnsi="Book Antiqua" w:cs="Arial"/>
              </w:rPr>
              <w:t>eGFR</w:t>
            </w:r>
            <w:r w:rsidRPr="00817F69">
              <w:rPr>
                <w:rFonts w:ascii="Book Antiqua" w:eastAsia="Times New Roman" w:hAnsi="Book Antiqua" w:cs="Arial"/>
                <w:vertAlign w:val="subscript"/>
              </w:rPr>
              <w:t xml:space="preserve">cys </w:t>
            </w:r>
            <w:r w:rsidRPr="00817F69">
              <w:rPr>
                <w:rFonts w:ascii="Book Antiqua" w:eastAsia="Times New Roman" w:hAnsi="Book Antiqua" w:cs="Arial"/>
              </w:rPr>
              <w:t xml:space="preserve">and </w:t>
            </w:r>
            <w:r w:rsidRPr="00817F69">
              <w:rPr>
                <w:rFonts w:ascii="Book Antiqua" w:eastAsia="Times New Roman" w:hAnsi="Book Antiqua" w:cs="Arial"/>
                <w:iCs/>
              </w:rPr>
              <w:t>HR</w:t>
            </w:r>
            <w:r w:rsidRPr="00817F69">
              <w:rPr>
                <w:rFonts w:ascii="Book Antiqua" w:eastAsia="Times New Roman" w:hAnsi="Book Antiqua" w:cs="Arial"/>
              </w:rPr>
              <w:t xml:space="preserve"> eGFR</w:t>
            </w:r>
            <w:r w:rsidRPr="00817F69">
              <w:rPr>
                <w:rFonts w:ascii="Book Antiqua" w:eastAsia="Times New Roman" w:hAnsi="Book Antiqua" w:cs="Arial"/>
                <w:vertAlign w:val="subscript"/>
              </w:rPr>
              <w:t xml:space="preserve">B2M </w:t>
            </w:r>
            <w:r w:rsidRPr="00817F69">
              <w:rPr>
                <w:rFonts w:ascii="Book Antiqua" w:eastAsia="Times New Roman" w:hAnsi="Book Antiqua" w:cs="Arial"/>
              </w:rPr>
              <w:t>&lt;</w:t>
            </w:r>
            <w:r w:rsidR="007D64B1" w:rsidRPr="00817F69">
              <w:rPr>
                <w:rFonts w:ascii="Book Antiqua" w:eastAsia="Times New Roman" w:hAnsi="Book Antiqua" w:cs="Arial"/>
              </w:rPr>
              <w:t xml:space="preserve"> </w:t>
            </w:r>
            <w:r w:rsidRPr="00817F69">
              <w:rPr>
                <w:rFonts w:ascii="Book Antiqua" w:eastAsia="Times New Roman" w:hAnsi="Book Antiqua" w:cs="Arial"/>
              </w:rPr>
              <w:t xml:space="preserve">30 </w:t>
            </w:r>
            <w:r w:rsidRPr="00817F69">
              <w:rPr>
                <w:rFonts w:ascii="Book Antiqua" w:eastAsia="Times New Roman" w:hAnsi="Book Antiqua" w:cs="Arial"/>
                <w:i/>
              </w:rPr>
              <w:t>vs</w:t>
            </w:r>
            <w:r w:rsidRPr="00817F69">
              <w:rPr>
                <w:rFonts w:ascii="Book Antiqua" w:eastAsia="Times New Roman" w:hAnsi="Book Antiqua" w:cs="Arial"/>
              </w:rPr>
              <w:t xml:space="preserve"> 60+ were 2.02</w:t>
            </w:r>
            <w:r w:rsidRPr="00817F69">
              <w:rPr>
                <w:rFonts w:ascii="Book Antiqua" w:eastAsia="Times New Roman" w:hAnsi="Book Antiqua" w:cs="Arial"/>
                <w:vertAlign w:val="superscript"/>
              </w:rPr>
              <w:t>c</w:t>
            </w:r>
            <w:r w:rsidRPr="00817F69">
              <w:rPr>
                <w:rFonts w:ascii="Book Antiqua" w:eastAsia="Times New Roman" w:hAnsi="Book Antiqua" w:cs="Arial"/>
              </w:rPr>
              <w:t xml:space="preserve"> (1.09-3.76) and 2.56</w:t>
            </w:r>
            <w:r w:rsidRPr="00817F69">
              <w:rPr>
                <w:rFonts w:ascii="Book Antiqua" w:eastAsia="Times New Roman" w:hAnsi="Book Antiqua" w:cs="Arial"/>
                <w:vertAlign w:val="superscript"/>
              </w:rPr>
              <w:t>d</w:t>
            </w:r>
            <w:r w:rsidRPr="00817F69">
              <w:rPr>
                <w:rFonts w:ascii="Book Antiqua" w:eastAsia="Times New Roman" w:hAnsi="Book Antiqua" w:cs="Arial"/>
              </w:rPr>
              <w:t xml:space="preserve"> (1.35-4.88) for CV events; 3.92</w:t>
            </w:r>
            <w:r w:rsidRPr="00817F69">
              <w:rPr>
                <w:rFonts w:ascii="Book Antiqua" w:eastAsia="Times New Roman" w:hAnsi="Book Antiqua" w:cs="Arial"/>
                <w:vertAlign w:val="superscript"/>
              </w:rPr>
              <w:t>e</w:t>
            </w:r>
            <w:r w:rsidRPr="00817F69">
              <w:rPr>
                <w:rFonts w:ascii="Book Antiqua" w:eastAsia="Times New Roman" w:hAnsi="Book Antiqua" w:cs="Arial"/>
              </w:rPr>
              <w:t xml:space="preserve"> (2.11-7.31) and 4.09</w:t>
            </w:r>
            <w:r w:rsidRPr="00817F69">
              <w:rPr>
                <w:rFonts w:ascii="Book Antiqua" w:eastAsia="Times New Roman" w:hAnsi="Book Antiqua" w:cs="Arial"/>
                <w:vertAlign w:val="superscript"/>
              </w:rPr>
              <w:t xml:space="preserve">d </w:t>
            </w:r>
            <w:r w:rsidRPr="00817F69">
              <w:rPr>
                <w:rFonts w:ascii="Book Antiqua" w:eastAsia="Times New Roman" w:hAnsi="Book Antiqua" w:cs="Arial"/>
              </w:rPr>
              <w:t>(2.21-7.54) for mortality; and 9.49</w:t>
            </w:r>
            <w:r w:rsidRPr="00817F69">
              <w:rPr>
                <w:rFonts w:ascii="Book Antiqua" w:eastAsia="Times New Roman" w:hAnsi="Book Antiqua" w:cs="Arial"/>
                <w:vertAlign w:val="superscript"/>
              </w:rPr>
              <w:t>e</w:t>
            </w:r>
            <w:r w:rsidRPr="00817F69">
              <w:rPr>
                <w:rFonts w:ascii="Book Antiqua" w:eastAsia="Times New Roman" w:hAnsi="Book Antiqua" w:cs="Arial"/>
              </w:rPr>
              <w:t xml:space="preserve"> (4.28-21.00) and 15.53</w:t>
            </w:r>
            <w:r w:rsidRPr="00817F69">
              <w:rPr>
                <w:rFonts w:ascii="Book Antiqua" w:eastAsia="Times New Roman" w:hAnsi="Book Antiqua" w:cs="Arial"/>
                <w:vertAlign w:val="superscript"/>
              </w:rPr>
              <w:t xml:space="preserve">d </w:t>
            </w:r>
            <w:r w:rsidR="007D64B1" w:rsidRPr="00817F69">
              <w:rPr>
                <w:rFonts w:ascii="Book Antiqua" w:eastAsia="Times New Roman" w:hAnsi="Book Antiqua" w:cs="Arial"/>
              </w:rPr>
              <w:t>(6.99-34.51) for kidney failure</w:t>
            </w:r>
          </w:p>
        </w:tc>
      </w:tr>
      <w:tr w:rsidR="00F25FBE" w:rsidRPr="00817F69" w:rsidTr="00817F6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7"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rPr>
                <w:rFonts w:ascii="Book Antiqua" w:eastAsia="Times New Roman" w:hAnsi="Book Antiqua" w:cs="Arial"/>
                <w:b w:val="0"/>
              </w:rPr>
            </w:pPr>
            <w:r w:rsidRPr="00817F69">
              <w:rPr>
                <w:rFonts w:ascii="Book Antiqua" w:eastAsia="Times New Roman" w:hAnsi="Book Antiqua" w:cs="Arial"/>
                <w:b w:val="0"/>
              </w:rPr>
              <w:t xml:space="preserve">Bansal </w:t>
            </w:r>
            <w:r w:rsidRPr="00817F69">
              <w:rPr>
                <w:rFonts w:ascii="Book Antiqua" w:eastAsia="Times New Roman" w:hAnsi="Book Antiqua" w:cs="Arial"/>
                <w:b w:val="0"/>
                <w:i/>
                <w:iCs/>
              </w:rPr>
              <w:t xml:space="preserve">et </w:t>
            </w:r>
            <w:r w:rsidRPr="00817F69">
              <w:rPr>
                <w:rFonts w:ascii="Book Antiqua" w:eastAsia="Times New Roman" w:hAnsi="Book Antiqua" w:cs="Arial"/>
                <w:b w:val="0"/>
                <w:i/>
                <w:iCs/>
              </w:rPr>
              <w:lastRenderedPageBreak/>
              <w:t>al</w:t>
            </w:r>
            <w:r w:rsidR="007D64B1" w:rsidRPr="00817F69">
              <w:rPr>
                <w:rFonts w:ascii="Book Antiqua" w:eastAsia="Times New Roman" w:hAnsi="Book Antiqua" w:cs="Arial"/>
                <w:b w:val="0"/>
                <w:noProof/>
                <w:vertAlign w:val="superscript"/>
              </w:rPr>
              <w:t>[69]</w:t>
            </w:r>
            <w:r w:rsidR="007D64B1" w:rsidRPr="00817F69">
              <w:rPr>
                <w:rFonts w:ascii="Book Antiqua" w:eastAsia="Times New Roman" w:hAnsi="Book Antiqua" w:cs="Arial"/>
                <w:b w:val="0"/>
              </w:rPr>
              <w:t>,</w:t>
            </w:r>
            <w:r w:rsidRPr="00817F69">
              <w:rPr>
                <w:rFonts w:ascii="Book Antiqua" w:eastAsia="Times New Roman" w:hAnsi="Book Antiqua" w:cs="Arial"/>
                <w:b w:val="0"/>
              </w:rPr>
              <w:t xml:space="preserve"> 2016</w:t>
            </w:r>
          </w:p>
        </w:tc>
        <w:tc>
          <w:tcPr>
            <w:tcW w:w="709"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lastRenderedPageBreak/>
              <w:t>1027</w:t>
            </w:r>
          </w:p>
        </w:tc>
        <w:tc>
          <w:tcPr>
            <w:tcW w:w="1275"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 xml:space="preserve">Urine </w:t>
            </w:r>
          </w:p>
        </w:tc>
        <w:tc>
          <w:tcPr>
            <w:tcW w:w="1277"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 xml:space="preserve">uNGAL, </w:t>
            </w:r>
            <w:r w:rsidRPr="00817F69">
              <w:rPr>
                <w:rFonts w:ascii="Book Antiqua" w:eastAsia="Times New Roman" w:hAnsi="Book Antiqua" w:cs="Arial"/>
              </w:rPr>
              <w:lastRenderedPageBreak/>
              <w:t>KIM-1, IL-18, L-FABP, Ucr</w:t>
            </w:r>
          </w:p>
        </w:tc>
        <w:tc>
          <w:tcPr>
            <w:tcW w:w="1700"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lastRenderedPageBreak/>
              <w:t xml:space="preserve">CV events, </w:t>
            </w:r>
            <w:r w:rsidRPr="00817F69">
              <w:rPr>
                <w:rFonts w:ascii="Book Antiqua" w:eastAsia="Times New Roman" w:hAnsi="Book Antiqua" w:cs="Arial"/>
              </w:rPr>
              <w:lastRenderedPageBreak/>
              <w:t>Graft failure, mortalit</w:t>
            </w:r>
            <w:r w:rsidR="001E2FCD" w:rsidRPr="00817F69">
              <w:rPr>
                <w:rFonts w:ascii="Book Antiqua" w:eastAsia="Times New Roman" w:hAnsi="Book Antiqua" w:cs="Arial"/>
              </w:rPr>
              <w:t>y</w:t>
            </w:r>
          </w:p>
        </w:tc>
        <w:tc>
          <w:tcPr>
            <w:tcW w:w="2835"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lastRenderedPageBreak/>
              <w:t xml:space="preserve"> Each </w:t>
            </w:r>
            <w:r w:rsidRPr="00817F69">
              <w:rPr>
                <w:rFonts w:ascii="Book Antiqua" w:eastAsia="Times New Roman" w:hAnsi="Book Antiqua" w:cs="Arial"/>
              </w:rPr>
              <w:sym w:font="Symbol" w:char="F0AD"/>
            </w:r>
            <w:r w:rsidRPr="00817F69">
              <w:rPr>
                <w:rFonts w:ascii="Book Antiqua" w:eastAsia="Times New Roman" w:hAnsi="Book Antiqua" w:cs="Arial"/>
              </w:rPr>
              <w:t xml:space="preserve"> log in </w:t>
            </w:r>
            <w:r w:rsidRPr="00817F69">
              <w:rPr>
                <w:rFonts w:ascii="Book Antiqua" w:eastAsia="Times New Roman" w:hAnsi="Book Antiqua" w:cs="Arial"/>
              </w:rPr>
              <w:lastRenderedPageBreak/>
              <w:t xml:space="preserve">uNGAL/Cr associated with a 24% </w:t>
            </w:r>
            <w:r w:rsidRPr="00817F69">
              <w:rPr>
                <w:rFonts w:ascii="Book Antiqua" w:eastAsia="Times New Roman" w:hAnsi="Book Antiqua" w:cs="Arial"/>
              </w:rPr>
              <w:sym w:font="Symbol" w:char="F0AD"/>
            </w:r>
            <w:r w:rsidRPr="00817F69">
              <w:rPr>
                <w:rFonts w:ascii="Book Antiqua" w:eastAsia="Times New Roman" w:hAnsi="Book Antiqua" w:cs="Arial"/>
              </w:rPr>
              <w:t xml:space="preserve"> risk of CV events (</w:t>
            </w:r>
            <w:r w:rsidRPr="00817F69">
              <w:rPr>
                <w:rFonts w:ascii="Book Antiqua" w:eastAsia="Times New Roman" w:hAnsi="Book Antiqua" w:cs="Arial"/>
                <w:iCs/>
              </w:rPr>
              <w:t>aHR</w:t>
            </w:r>
            <w:r w:rsidRPr="00817F69">
              <w:rPr>
                <w:rFonts w:ascii="Book Antiqua" w:eastAsia="Times New Roman" w:hAnsi="Book Antiqua" w:cs="Arial"/>
              </w:rPr>
              <w:t xml:space="preserve"> 1.24; 1.06 to 1.45), graft failure (1.40; 1.16 to 1.68), and risk of death (1.44; 1.26 to 1.65). uKIM-1/Cr and IL-18/Cr associated with higher risk of death (1.29; 1.03 to 1.61 and 1.25</w:t>
            </w:r>
            <w:r w:rsidR="007D64B1" w:rsidRPr="00817F69">
              <w:rPr>
                <w:rFonts w:ascii="Book Antiqua" w:eastAsia="Times New Roman" w:hAnsi="Book Antiqua" w:cs="Arial"/>
              </w:rPr>
              <w:t>;1.04 to 1.49 per log increase)</w:t>
            </w:r>
          </w:p>
        </w:tc>
      </w:tr>
      <w:tr w:rsidR="00F25FBE" w:rsidRPr="00817F69" w:rsidTr="00817F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7"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rPr>
                <w:rFonts w:ascii="Book Antiqua" w:eastAsia="Times New Roman" w:hAnsi="Book Antiqua" w:cs="Arial"/>
                <w:b w:val="0"/>
              </w:rPr>
            </w:pPr>
            <w:r w:rsidRPr="00817F69">
              <w:rPr>
                <w:rFonts w:ascii="Book Antiqua" w:eastAsia="Times New Roman" w:hAnsi="Book Antiqua" w:cs="Arial"/>
                <w:b w:val="0"/>
              </w:rPr>
              <w:lastRenderedPageBreak/>
              <w:t xml:space="preserve">O’Connell </w:t>
            </w:r>
            <w:r w:rsidRPr="00817F69">
              <w:rPr>
                <w:rFonts w:ascii="Book Antiqua" w:eastAsia="Times New Roman" w:hAnsi="Book Antiqua" w:cs="Arial"/>
                <w:b w:val="0"/>
                <w:i/>
                <w:iCs/>
              </w:rPr>
              <w:t>et al</w:t>
            </w:r>
            <w:r w:rsidR="007D64B1" w:rsidRPr="00817F69">
              <w:rPr>
                <w:rFonts w:ascii="Book Antiqua" w:eastAsia="Times New Roman" w:hAnsi="Book Antiqua" w:cs="Arial"/>
                <w:b w:val="0"/>
                <w:noProof/>
                <w:vertAlign w:val="superscript"/>
              </w:rPr>
              <w:t>[89]</w:t>
            </w:r>
            <w:r w:rsidR="007D64B1" w:rsidRPr="00817F69">
              <w:rPr>
                <w:rFonts w:ascii="Book Antiqua" w:eastAsia="Times New Roman" w:hAnsi="Book Antiqua" w:cs="Arial"/>
                <w:b w:val="0"/>
              </w:rPr>
              <w:t>,</w:t>
            </w:r>
            <w:r w:rsidRPr="00817F69">
              <w:rPr>
                <w:rFonts w:ascii="Book Antiqua" w:eastAsia="Times New Roman" w:hAnsi="Book Antiqua" w:cs="Arial"/>
                <w:b w:val="0"/>
              </w:rPr>
              <w:t xml:space="preserve"> 2016</w:t>
            </w:r>
          </w:p>
        </w:tc>
        <w:tc>
          <w:tcPr>
            <w:tcW w:w="709"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204</w:t>
            </w:r>
          </w:p>
        </w:tc>
        <w:tc>
          <w:tcPr>
            <w:tcW w:w="1275"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 xml:space="preserve">Biopsy </w:t>
            </w:r>
          </w:p>
        </w:tc>
        <w:tc>
          <w:tcPr>
            <w:tcW w:w="1277"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Gene set of 13 genes</w:t>
            </w:r>
          </w:p>
        </w:tc>
        <w:tc>
          <w:tcPr>
            <w:tcW w:w="1700"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7D64B1"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IFTA, Graft loss at 2/3 y</w:t>
            </w:r>
            <w:r w:rsidR="00F25FBE" w:rsidRPr="00817F69">
              <w:rPr>
                <w:rFonts w:ascii="Book Antiqua" w:eastAsia="Times New Roman" w:hAnsi="Book Antiqua" w:cs="Arial"/>
              </w:rPr>
              <w:t>r</w:t>
            </w:r>
          </w:p>
        </w:tc>
        <w:tc>
          <w:tcPr>
            <w:tcW w:w="2835"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Gene set prediction &gt; clinicopathologic variables (</w:t>
            </w:r>
            <w:r w:rsidRPr="00817F69">
              <w:rPr>
                <w:rFonts w:ascii="Book Antiqua" w:eastAsia="Times New Roman" w:hAnsi="Book Antiqua" w:cs="Arial"/>
                <w:iCs/>
              </w:rPr>
              <w:t>AUC</w:t>
            </w:r>
            <w:r w:rsidRPr="00817F69">
              <w:rPr>
                <w:rFonts w:ascii="Book Antiqua" w:eastAsia="Times New Roman" w:hAnsi="Book Antiqua" w:cs="Arial"/>
              </w:rPr>
              <w:t xml:space="preserve"> 0.967 &gt; </w:t>
            </w:r>
            <w:r w:rsidRPr="00817F69">
              <w:rPr>
                <w:rFonts w:ascii="Book Antiqua" w:eastAsia="Times New Roman" w:hAnsi="Book Antiqua" w:cs="Arial"/>
                <w:iCs/>
              </w:rPr>
              <w:t>AUC</w:t>
            </w:r>
            <w:r w:rsidRPr="00817F69">
              <w:rPr>
                <w:rFonts w:ascii="Book Antiqua" w:eastAsia="Times New Roman" w:hAnsi="Book Antiqua" w:cs="Arial"/>
              </w:rPr>
              <w:t xml:space="preserve"> 0.706, AUC 0.806) for IFTA; predicted graft loss at 2 and 3 years (</w:t>
            </w:r>
            <w:r w:rsidRPr="00817F69">
              <w:rPr>
                <w:rFonts w:ascii="Book Antiqua" w:eastAsia="Times New Roman" w:hAnsi="Book Antiqua" w:cs="Arial"/>
                <w:iCs/>
              </w:rPr>
              <w:t>AUC</w:t>
            </w:r>
            <w:r w:rsidRPr="00817F69">
              <w:rPr>
                <w:rFonts w:ascii="Book Antiqua" w:eastAsia="Times New Roman" w:hAnsi="Book Antiqua" w:cs="Arial"/>
              </w:rPr>
              <w:t xml:space="preserve"> 0.842, 0.844), validated in 2 public datasets </w:t>
            </w:r>
          </w:p>
        </w:tc>
      </w:tr>
      <w:tr w:rsidR="00F25FBE" w:rsidRPr="00817F69" w:rsidTr="00817F6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7"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rPr>
                <w:rFonts w:ascii="Book Antiqua" w:eastAsia="Times New Roman" w:hAnsi="Book Antiqua" w:cs="Arial"/>
                <w:b w:val="0"/>
              </w:rPr>
            </w:pPr>
            <w:r w:rsidRPr="00817F69">
              <w:rPr>
                <w:rFonts w:ascii="Book Antiqua" w:eastAsia="Times New Roman" w:hAnsi="Book Antiqua" w:cs="Arial"/>
                <w:b w:val="0"/>
              </w:rPr>
              <w:t xml:space="preserve">Ix </w:t>
            </w:r>
            <w:r w:rsidRPr="00817F69">
              <w:rPr>
                <w:rFonts w:ascii="Book Antiqua" w:eastAsia="Times New Roman" w:hAnsi="Book Antiqua" w:cs="Arial"/>
                <w:b w:val="0"/>
                <w:i/>
                <w:iCs/>
              </w:rPr>
              <w:t>et al</w:t>
            </w:r>
            <w:r w:rsidR="007D64B1" w:rsidRPr="00817F69">
              <w:rPr>
                <w:rFonts w:ascii="Book Antiqua" w:eastAsia="Times New Roman" w:hAnsi="Book Antiqua" w:cs="Arial"/>
                <w:b w:val="0"/>
                <w:noProof/>
                <w:vertAlign w:val="superscript"/>
              </w:rPr>
              <w:t>[90]</w:t>
            </w:r>
            <w:r w:rsidR="007D64B1" w:rsidRPr="00817F69">
              <w:rPr>
                <w:rFonts w:ascii="Book Antiqua" w:eastAsia="Times New Roman" w:hAnsi="Book Antiqua" w:cs="Arial"/>
                <w:b w:val="0"/>
              </w:rPr>
              <w:t>,</w:t>
            </w:r>
            <w:r w:rsidRPr="00817F69">
              <w:rPr>
                <w:rFonts w:ascii="Book Antiqua" w:eastAsia="Times New Roman" w:hAnsi="Book Antiqua" w:cs="Arial"/>
                <w:b w:val="0"/>
              </w:rPr>
              <w:t xml:space="preserve"> 2017</w:t>
            </w:r>
          </w:p>
        </w:tc>
        <w:tc>
          <w:tcPr>
            <w:tcW w:w="709"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748</w:t>
            </w:r>
          </w:p>
        </w:tc>
        <w:tc>
          <w:tcPr>
            <w:tcW w:w="1275"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 xml:space="preserve">Urine </w:t>
            </w:r>
          </w:p>
        </w:tc>
        <w:tc>
          <w:tcPr>
            <w:tcW w:w="1277"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7D64B1"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 xml:space="preserve">Urine </w:t>
            </w:r>
            <w:r w:rsidR="00F25FBE" w:rsidRPr="00817F69">
              <w:rPr>
                <w:rFonts w:ascii="Book Antiqua" w:eastAsia="Times New Roman" w:hAnsi="Book Antiqua" w:cs="Arial"/>
              </w:rPr>
              <w:t xml:space="preserve">A1M, MCP-1, procollagen type III and type I </w:t>
            </w:r>
            <w:r w:rsidR="00F25FBE" w:rsidRPr="00817F69">
              <w:rPr>
                <w:rFonts w:ascii="Book Antiqua" w:eastAsia="Times New Roman" w:hAnsi="Book Antiqua" w:cs="Arial"/>
              </w:rPr>
              <w:lastRenderedPageBreak/>
              <w:t>amino-terminal amino pro-peptide</w:t>
            </w:r>
          </w:p>
        </w:tc>
        <w:tc>
          <w:tcPr>
            <w:tcW w:w="1700"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lastRenderedPageBreak/>
              <w:t xml:space="preserve">Graft failure </w:t>
            </w:r>
          </w:p>
        </w:tc>
        <w:tc>
          <w:tcPr>
            <w:tcW w:w="2835"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 xml:space="preserve">In adjusted models, </w:t>
            </w:r>
            <w:r w:rsidRPr="00817F69">
              <w:rPr>
                <w:rFonts w:ascii="Book Antiqua" w:eastAsia="Times New Roman" w:hAnsi="Book Antiqua" w:cs="Arial"/>
              </w:rPr>
              <w:sym w:font="Symbol" w:char="F0AD"/>
            </w:r>
            <w:r w:rsidRPr="00817F69">
              <w:rPr>
                <w:rFonts w:ascii="Book Antiqua" w:eastAsia="Times New Roman" w:hAnsi="Book Antiqua" w:cs="Arial"/>
              </w:rPr>
              <w:t xml:space="preserve"> concentrations of urine A1M (</w:t>
            </w:r>
            <w:r w:rsidRPr="00817F69">
              <w:rPr>
                <w:rFonts w:ascii="Book Antiqua" w:eastAsia="Times New Roman" w:hAnsi="Book Antiqua" w:cs="Arial"/>
                <w:iCs/>
              </w:rPr>
              <w:t>HR</w:t>
            </w:r>
            <w:r w:rsidRPr="00817F69">
              <w:rPr>
                <w:rFonts w:ascii="Book Antiqua" w:eastAsia="Times New Roman" w:hAnsi="Book Antiqua" w:cs="Arial"/>
              </w:rPr>
              <w:t xml:space="preserve"> per doubling, 1.73; 1.43-2.08) and MCP-1 (</w:t>
            </w:r>
            <w:r w:rsidRPr="00817F69">
              <w:rPr>
                <w:rFonts w:ascii="Book Antiqua" w:eastAsia="Times New Roman" w:hAnsi="Book Antiqua" w:cs="Arial"/>
                <w:iCs/>
              </w:rPr>
              <w:t>HR</w:t>
            </w:r>
            <w:r w:rsidRPr="00817F69">
              <w:rPr>
                <w:rFonts w:ascii="Book Antiqua" w:eastAsia="Times New Roman" w:hAnsi="Book Antiqua" w:cs="Arial"/>
              </w:rPr>
              <w:t xml:space="preserve"> per doubling, 1.60; 1.32-1.93) were associated </w:t>
            </w:r>
            <w:r w:rsidRPr="00817F69">
              <w:rPr>
                <w:rFonts w:ascii="Book Antiqua" w:eastAsia="Times New Roman" w:hAnsi="Book Antiqua" w:cs="Arial"/>
              </w:rPr>
              <w:lastRenderedPageBreak/>
              <w:t>with allograft failure. With the adjustment, urine A1M (</w:t>
            </w:r>
            <w:r w:rsidRPr="00817F69">
              <w:rPr>
                <w:rFonts w:ascii="Book Antiqua" w:eastAsia="Times New Roman" w:hAnsi="Book Antiqua" w:cs="Arial"/>
                <w:iCs/>
              </w:rPr>
              <w:t>HR</w:t>
            </w:r>
            <w:r w:rsidRPr="00817F69">
              <w:rPr>
                <w:rFonts w:ascii="Book Antiqua" w:eastAsia="Times New Roman" w:hAnsi="Book Antiqua" w:cs="Arial"/>
                <w:i/>
                <w:iCs/>
              </w:rPr>
              <w:t xml:space="preserve"> </w:t>
            </w:r>
            <w:r w:rsidRPr="00817F69">
              <w:rPr>
                <w:rFonts w:ascii="Book Antiqua" w:eastAsia="Times New Roman" w:hAnsi="Book Antiqua" w:cs="Arial"/>
              </w:rPr>
              <w:t>per doubling, 1.76; 95%</w:t>
            </w:r>
            <w:r w:rsidRPr="00817F69">
              <w:rPr>
                <w:rFonts w:ascii="Book Antiqua" w:eastAsia="Times New Roman" w:hAnsi="Book Antiqua" w:cs="Arial"/>
                <w:iCs/>
              </w:rPr>
              <w:t>CI</w:t>
            </w:r>
            <w:r w:rsidR="007D64B1" w:rsidRPr="00817F69">
              <w:rPr>
                <w:rFonts w:ascii="Book Antiqua" w:eastAsia="Times New Roman" w:hAnsi="Book Antiqua" w:cs="Arial"/>
              </w:rPr>
              <w:t>:</w:t>
            </w:r>
            <w:r w:rsidRPr="00817F69">
              <w:rPr>
                <w:rFonts w:ascii="Book Antiqua" w:eastAsia="Times New Roman" w:hAnsi="Book Antiqua" w:cs="Arial"/>
              </w:rPr>
              <w:t xml:space="preserve"> 1.27-2.44]) and MCP-1 levels (</w:t>
            </w:r>
            <w:r w:rsidRPr="00817F69">
              <w:rPr>
                <w:rFonts w:ascii="Book Antiqua" w:eastAsia="Times New Roman" w:hAnsi="Book Antiqua" w:cs="Arial"/>
                <w:iCs/>
              </w:rPr>
              <w:t>HR</w:t>
            </w:r>
            <w:r w:rsidR="007D64B1" w:rsidRPr="00817F69">
              <w:rPr>
                <w:rFonts w:ascii="Book Antiqua" w:eastAsia="Times New Roman" w:hAnsi="Book Antiqua" w:cs="Arial"/>
              </w:rPr>
              <w:t xml:space="preserve"> per doubling, 1.49; 95%</w:t>
            </w:r>
            <w:r w:rsidRPr="00817F69">
              <w:rPr>
                <w:rFonts w:ascii="Book Antiqua" w:eastAsia="Times New Roman" w:hAnsi="Book Antiqua" w:cs="Arial"/>
                <w:iCs/>
              </w:rPr>
              <w:t>CI</w:t>
            </w:r>
            <w:r w:rsidR="007D64B1" w:rsidRPr="00817F69">
              <w:rPr>
                <w:rFonts w:ascii="Book Antiqua" w:eastAsia="Times New Roman" w:hAnsi="Book Antiqua" w:cs="Arial"/>
              </w:rPr>
              <w:t>:</w:t>
            </w:r>
            <w:r w:rsidRPr="00817F69">
              <w:rPr>
                <w:rFonts w:ascii="Book Antiqua" w:eastAsia="Times New Roman" w:hAnsi="Book Antiqua" w:cs="Arial"/>
              </w:rPr>
              <w:t xml:space="preserve"> 1.17-1.89) remained associated with allograft failure</w:t>
            </w:r>
          </w:p>
        </w:tc>
      </w:tr>
      <w:tr w:rsidR="00F25FBE" w:rsidRPr="00817F69" w:rsidTr="00817F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7"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rPr>
                <w:rFonts w:ascii="Book Antiqua" w:eastAsia="Times New Roman" w:hAnsi="Book Antiqua" w:cs="Arial"/>
                <w:b w:val="0"/>
              </w:rPr>
            </w:pPr>
            <w:r w:rsidRPr="00817F69">
              <w:rPr>
                <w:rFonts w:ascii="Book Antiqua" w:eastAsia="Times New Roman" w:hAnsi="Book Antiqua" w:cs="Arial"/>
                <w:b w:val="0"/>
              </w:rPr>
              <w:lastRenderedPageBreak/>
              <w:t xml:space="preserve">Heylen </w:t>
            </w:r>
            <w:r w:rsidRPr="00817F69">
              <w:rPr>
                <w:rFonts w:ascii="Book Antiqua" w:eastAsia="Times New Roman" w:hAnsi="Book Antiqua" w:cs="Arial"/>
                <w:b w:val="0"/>
                <w:i/>
                <w:iCs/>
              </w:rPr>
              <w:t>et al</w:t>
            </w:r>
            <w:r w:rsidR="007D64B1" w:rsidRPr="00817F69">
              <w:rPr>
                <w:rFonts w:ascii="Book Antiqua" w:eastAsia="Times New Roman" w:hAnsi="Book Antiqua" w:cs="Arial"/>
                <w:b w:val="0"/>
                <w:noProof/>
                <w:vertAlign w:val="superscript"/>
              </w:rPr>
              <w:t>[92]</w:t>
            </w:r>
            <w:r w:rsidR="007D64B1" w:rsidRPr="00817F69">
              <w:rPr>
                <w:rFonts w:ascii="Book Antiqua" w:eastAsia="Times New Roman" w:hAnsi="Book Antiqua" w:cs="Arial"/>
                <w:b w:val="0"/>
              </w:rPr>
              <w:t>,</w:t>
            </w:r>
            <w:r w:rsidRPr="00817F69">
              <w:rPr>
                <w:rFonts w:ascii="Book Antiqua" w:eastAsia="Times New Roman" w:hAnsi="Book Antiqua" w:cs="Arial"/>
                <w:b w:val="0"/>
              </w:rPr>
              <w:t xml:space="preserve"> 2018</w:t>
            </w:r>
          </w:p>
        </w:tc>
        <w:tc>
          <w:tcPr>
            <w:tcW w:w="709"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154</w:t>
            </w:r>
          </w:p>
        </w:tc>
        <w:tc>
          <w:tcPr>
            <w:tcW w:w="1275"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 xml:space="preserve">Biopsy </w:t>
            </w:r>
          </w:p>
        </w:tc>
        <w:tc>
          <w:tcPr>
            <w:tcW w:w="1277"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 xml:space="preserve">DNA methylation </w:t>
            </w:r>
          </w:p>
        </w:tc>
        <w:tc>
          <w:tcPr>
            <w:tcW w:w="1700"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7D64B1"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1-y</w:t>
            </w:r>
            <w:r w:rsidR="00F25FBE" w:rsidRPr="00817F69">
              <w:rPr>
                <w:rFonts w:ascii="Book Antiqua" w:eastAsia="Times New Roman" w:hAnsi="Book Antiqua" w:cs="Arial"/>
              </w:rPr>
              <w:t xml:space="preserve">r graft function </w:t>
            </w:r>
          </w:p>
        </w:tc>
        <w:tc>
          <w:tcPr>
            <w:tcW w:w="2835"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sym w:font="Symbol" w:char="F0AD"/>
            </w:r>
            <w:r w:rsidRPr="00817F69">
              <w:rPr>
                <w:rFonts w:ascii="Book Antiqua" w:eastAsia="Times New Roman" w:hAnsi="Book Antiqua" w:cs="Arial"/>
              </w:rPr>
              <w:t xml:space="preserve"> methylation risk score</w:t>
            </w:r>
            <w:r w:rsidRPr="00817F69">
              <w:rPr>
                <w:rFonts w:ascii="Book Antiqua" w:eastAsia="Times New Roman" w:hAnsi="Book Antiqua" w:cs="Arial"/>
                <w:vertAlign w:val="superscript"/>
              </w:rPr>
              <w:t>f</w:t>
            </w:r>
            <w:r w:rsidRPr="00817F69">
              <w:rPr>
                <w:rFonts w:ascii="Book Antiqua" w:eastAsia="Times New Roman" w:hAnsi="Book Antiqua" w:cs="Arial"/>
              </w:rPr>
              <w:t xml:space="preserve"> at transplant p</w:t>
            </w:r>
            <w:r w:rsidR="007D64B1" w:rsidRPr="00817F69">
              <w:rPr>
                <w:rFonts w:ascii="Book Antiqua" w:eastAsia="Times New Roman" w:hAnsi="Book Antiqua" w:cs="Arial"/>
              </w:rPr>
              <w:t>redicted chronic injury at 1 y</w:t>
            </w:r>
            <w:r w:rsidRPr="00817F69">
              <w:rPr>
                <w:rFonts w:ascii="Book Antiqua" w:eastAsia="Times New Roman" w:hAnsi="Book Antiqua" w:cs="Arial"/>
              </w:rPr>
              <w:t>r (</w:t>
            </w:r>
            <w:r w:rsidRPr="00817F69">
              <w:rPr>
                <w:rFonts w:ascii="Book Antiqua" w:eastAsia="Times New Roman" w:hAnsi="Book Antiqua" w:cs="Arial"/>
                <w:iCs/>
              </w:rPr>
              <w:t>OR</w:t>
            </w:r>
            <w:r w:rsidRPr="00817F69">
              <w:rPr>
                <w:rFonts w:ascii="Book Antiqua" w:eastAsia="Times New Roman" w:hAnsi="Book Antiqua" w:cs="Arial"/>
              </w:rPr>
              <w:t xml:space="preserve"> 45; 98 to 499; </w:t>
            </w:r>
            <w:r w:rsidRPr="00817F69">
              <w:rPr>
                <w:rFonts w:ascii="Book Antiqua" w:eastAsia="Times New Roman" w:hAnsi="Book Antiqua" w:cs="Arial"/>
                <w:i/>
                <w:iCs/>
              </w:rPr>
              <w:t>P</w:t>
            </w:r>
            <w:r w:rsidRPr="00817F69">
              <w:rPr>
                <w:rFonts w:ascii="Book Antiqua" w:eastAsia="Times New Roman" w:hAnsi="Book Antiqua" w:cs="Arial"/>
              </w:rPr>
              <w:t xml:space="preserve"> &lt; 0.001; </w:t>
            </w:r>
            <w:r w:rsidRPr="00817F69">
              <w:rPr>
                <w:rFonts w:ascii="Book Antiqua" w:eastAsia="Times New Roman" w:hAnsi="Book Antiqua" w:cs="Arial"/>
                <w:iCs/>
              </w:rPr>
              <w:t>AUC</w:t>
            </w:r>
            <w:r w:rsidRPr="00817F69">
              <w:rPr>
                <w:rFonts w:ascii="Book Antiqua" w:eastAsia="Times New Roman" w:hAnsi="Book Antiqua" w:cs="Arial"/>
              </w:rPr>
              <w:t xml:space="preserve"> 0.919) </w:t>
            </w:r>
            <w:r w:rsidRPr="00817F69">
              <w:rPr>
                <w:rFonts w:ascii="Book Antiqua" w:eastAsia="Times New Roman" w:hAnsi="Book Antiqua" w:cs="Arial"/>
                <w:i/>
              </w:rPr>
              <w:t>vs</w:t>
            </w:r>
            <w:r w:rsidRPr="00817F69">
              <w:rPr>
                <w:rFonts w:ascii="Book Antiqua" w:eastAsia="Times New Roman" w:hAnsi="Book Antiqua" w:cs="Arial"/>
              </w:rPr>
              <w:t xml:space="preserve"> standard baseline clinical risk factors, including age, donor criteria, donor last SCr, CIT, anastomosis time, HLA mismatches (combined </w:t>
            </w:r>
            <w:r w:rsidRPr="00817F69">
              <w:rPr>
                <w:rFonts w:ascii="Book Antiqua" w:eastAsia="Times New Roman" w:hAnsi="Book Antiqua" w:cs="Arial"/>
                <w:iCs/>
              </w:rPr>
              <w:t>AUC</w:t>
            </w:r>
            <w:r w:rsidRPr="00817F69">
              <w:rPr>
                <w:rFonts w:ascii="Book Antiqua" w:eastAsia="Times New Roman" w:hAnsi="Book Antiqua" w:cs="Arial"/>
              </w:rPr>
              <w:t xml:space="preserve"> 0.743) sensitivity, specificity, and </w:t>
            </w:r>
            <w:r w:rsidRPr="00817F69">
              <w:rPr>
                <w:rFonts w:ascii="Book Antiqua" w:eastAsia="Times New Roman" w:hAnsi="Book Antiqua" w:cs="Arial"/>
                <w:iCs/>
              </w:rPr>
              <w:t>PPV</w:t>
            </w:r>
            <w:r w:rsidRPr="00817F69">
              <w:rPr>
                <w:rFonts w:ascii="Book Antiqua" w:eastAsia="Times New Roman" w:hAnsi="Book Antiqua" w:cs="Arial"/>
              </w:rPr>
              <w:t xml:space="preserve">, </w:t>
            </w:r>
            <w:r w:rsidRPr="00817F69">
              <w:rPr>
                <w:rFonts w:ascii="Book Antiqua" w:eastAsia="Times New Roman" w:hAnsi="Book Antiqua" w:cs="Arial"/>
                <w:iCs/>
              </w:rPr>
              <w:t>NPV</w:t>
            </w:r>
            <w:r w:rsidRPr="00817F69">
              <w:rPr>
                <w:rFonts w:ascii="Book Antiqua" w:eastAsia="Times New Roman" w:hAnsi="Book Antiqua" w:cs="Arial"/>
              </w:rPr>
              <w:t xml:space="preserve"> values of MRS-based </w:t>
            </w:r>
            <w:r w:rsidRPr="00817F69">
              <w:rPr>
                <w:rFonts w:ascii="Book Antiqua" w:eastAsia="Times New Roman" w:hAnsi="Book Antiqua" w:cs="Arial"/>
                <w:iCs/>
              </w:rPr>
              <w:t>ROC</w:t>
            </w:r>
            <w:r w:rsidRPr="00817F69">
              <w:rPr>
                <w:rFonts w:ascii="Book Antiqua" w:eastAsia="Times New Roman" w:hAnsi="Book Antiqua" w:cs="Arial"/>
              </w:rPr>
              <w:t xml:space="preserve"> curves were 90%, 90%, 95%, and 82%</w:t>
            </w:r>
          </w:p>
        </w:tc>
      </w:tr>
      <w:tr w:rsidR="00F25FBE" w:rsidRPr="00817F69" w:rsidTr="00817F6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7"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rPr>
                <w:rFonts w:ascii="Book Antiqua" w:eastAsia="等线" w:hAnsi="Book Antiqua" w:cs="Arial"/>
                <w:b w:val="0"/>
                <w:lang w:eastAsia="zh-CN"/>
              </w:rPr>
            </w:pPr>
            <w:r w:rsidRPr="00817F69">
              <w:rPr>
                <w:rFonts w:ascii="Book Antiqua" w:eastAsia="Times New Roman" w:hAnsi="Book Antiqua" w:cs="Arial"/>
                <w:b w:val="0"/>
              </w:rPr>
              <w:t xml:space="preserve">Park </w:t>
            </w:r>
            <w:r w:rsidRPr="00817F69">
              <w:rPr>
                <w:rFonts w:ascii="Book Antiqua" w:eastAsia="Times New Roman" w:hAnsi="Book Antiqua" w:cs="Arial"/>
                <w:b w:val="0"/>
                <w:i/>
                <w:iCs/>
              </w:rPr>
              <w:t>et al</w:t>
            </w:r>
            <w:r w:rsidR="007D64B1" w:rsidRPr="00817F69">
              <w:rPr>
                <w:rFonts w:ascii="Book Antiqua" w:eastAsia="Times New Roman" w:hAnsi="Book Antiqua" w:cs="Arial"/>
                <w:b w:val="0"/>
                <w:noProof/>
                <w:vertAlign w:val="superscript"/>
              </w:rPr>
              <w:t>[70]</w:t>
            </w:r>
            <w:r w:rsidR="007D64B1" w:rsidRPr="00817F69">
              <w:rPr>
                <w:rFonts w:ascii="Book Antiqua" w:eastAsia="Times New Roman" w:hAnsi="Book Antiqua" w:cs="Arial"/>
                <w:b w:val="0"/>
              </w:rPr>
              <w:t>,</w:t>
            </w:r>
            <w:r w:rsidRPr="00817F69">
              <w:rPr>
                <w:rFonts w:ascii="Book Antiqua" w:eastAsia="Times New Roman" w:hAnsi="Book Antiqua" w:cs="Arial"/>
                <w:b w:val="0"/>
              </w:rPr>
              <w:t xml:space="preserve"> 2017</w:t>
            </w:r>
          </w:p>
        </w:tc>
        <w:tc>
          <w:tcPr>
            <w:tcW w:w="709"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 xml:space="preserve">1184 (300 </w:t>
            </w:r>
            <w:r w:rsidRPr="00817F69">
              <w:rPr>
                <w:rFonts w:ascii="Book Antiqua" w:eastAsia="Times New Roman" w:hAnsi="Book Antiqua" w:cs="Arial"/>
              </w:rPr>
              <w:lastRenderedPageBreak/>
              <w:t xml:space="preserve">CVD, 371 death, 513 random sub-cohort) </w:t>
            </w:r>
          </w:p>
        </w:tc>
        <w:tc>
          <w:tcPr>
            <w:tcW w:w="1275"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lastRenderedPageBreak/>
              <w:t xml:space="preserve">Urine </w:t>
            </w:r>
          </w:p>
        </w:tc>
        <w:tc>
          <w:tcPr>
            <w:tcW w:w="1277"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7D64B1"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 xml:space="preserve">Urine </w:t>
            </w:r>
            <w:r w:rsidR="00F25FBE" w:rsidRPr="00817F69">
              <w:rPr>
                <w:rFonts w:ascii="Book Antiqua" w:eastAsia="Times New Roman" w:hAnsi="Book Antiqua" w:cs="Arial"/>
              </w:rPr>
              <w:t xml:space="preserve">A1M </w:t>
            </w:r>
            <w:r w:rsidR="00F25FBE" w:rsidRPr="00817F69">
              <w:rPr>
                <w:rFonts w:ascii="Book Antiqua" w:eastAsia="Times New Roman" w:hAnsi="Book Antiqua" w:cs="Arial"/>
              </w:rPr>
              <w:lastRenderedPageBreak/>
              <w:t>MCP</w:t>
            </w:r>
            <w:r w:rsidR="00F25FBE" w:rsidRPr="00817F69">
              <w:rPr>
                <w:rFonts w:ascii="宋体" w:eastAsia="宋体" w:hAnsi="宋体" w:cs="宋体" w:hint="eastAsia"/>
              </w:rPr>
              <w:t>‐</w:t>
            </w:r>
            <w:r w:rsidR="00F25FBE" w:rsidRPr="00817F69">
              <w:rPr>
                <w:rFonts w:ascii="Book Antiqua" w:eastAsia="Times New Roman" w:hAnsi="Book Antiqua" w:cs="Arial"/>
              </w:rPr>
              <w:t xml:space="preserve">1, PINP and PIIINP </w:t>
            </w:r>
          </w:p>
        </w:tc>
        <w:tc>
          <w:tcPr>
            <w:tcW w:w="1700"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lastRenderedPageBreak/>
              <w:t xml:space="preserve">CV events, Mortality </w:t>
            </w:r>
          </w:p>
        </w:tc>
        <w:tc>
          <w:tcPr>
            <w:tcW w:w="2835"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In adjusted models, higher urine AlM (</w:t>
            </w:r>
            <w:r w:rsidRPr="00817F69">
              <w:rPr>
                <w:rFonts w:ascii="Book Antiqua" w:eastAsia="Times New Roman" w:hAnsi="Book Antiqua" w:cs="Arial"/>
                <w:iCs/>
              </w:rPr>
              <w:t>HR</w:t>
            </w:r>
            <w:r w:rsidRPr="00817F69">
              <w:rPr>
                <w:rFonts w:ascii="Book Antiqua" w:eastAsia="Times New Roman" w:hAnsi="Book Antiqua" w:cs="Arial"/>
                <w:i/>
                <w:iCs/>
              </w:rPr>
              <w:t xml:space="preserve"> </w:t>
            </w:r>
            <w:r w:rsidRPr="00817F69">
              <w:rPr>
                <w:rFonts w:ascii="Book Antiqua" w:eastAsia="Times New Roman" w:hAnsi="Book Antiqua" w:cs="Arial"/>
              </w:rPr>
              <w:lastRenderedPageBreak/>
              <w:t>per doubling of biomarker = 1.40 (95%CI: 1.21 to 1.62), MCP</w:t>
            </w:r>
            <w:r w:rsidRPr="00817F69">
              <w:rPr>
                <w:rFonts w:ascii="宋体" w:eastAsia="宋体" w:hAnsi="宋体" w:cs="宋体" w:hint="eastAsia"/>
              </w:rPr>
              <w:t>‐</w:t>
            </w:r>
            <w:r w:rsidRPr="00817F69">
              <w:rPr>
                <w:rFonts w:ascii="Book Antiqua" w:eastAsia="Times New Roman" w:hAnsi="Book Antiqua" w:cs="Arial"/>
              </w:rPr>
              <w:t xml:space="preserve">1 </w:t>
            </w:r>
            <w:r w:rsidRPr="00817F69">
              <w:rPr>
                <w:rFonts w:ascii="Book Antiqua" w:eastAsia="等线" w:hAnsi="Book Antiqua" w:cs="Arial"/>
                <w:lang w:eastAsia="zh-CN"/>
              </w:rPr>
              <w:t>[</w:t>
            </w:r>
            <w:r w:rsidRPr="00817F69">
              <w:rPr>
                <w:rFonts w:ascii="Book Antiqua" w:eastAsia="Times New Roman" w:hAnsi="Book Antiqua" w:cs="Arial"/>
                <w:iCs/>
              </w:rPr>
              <w:t>HR</w:t>
            </w:r>
            <w:r w:rsidRPr="00817F69">
              <w:rPr>
                <w:rFonts w:ascii="Book Antiqua" w:eastAsia="Times New Roman" w:hAnsi="Book Antiqua" w:cs="Arial"/>
              </w:rPr>
              <w:t xml:space="preserve"> = 1.18 (1.03 to 1.36)</w:t>
            </w:r>
            <w:r w:rsidRPr="00817F69">
              <w:rPr>
                <w:rFonts w:ascii="Book Antiqua" w:eastAsia="等线" w:hAnsi="Book Antiqua" w:cs="Arial"/>
                <w:lang w:eastAsia="zh-CN"/>
              </w:rPr>
              <w:t>]</w:t>
            </w:r>
            <w:r w:rsidRPr="00817F69">
              <w:rPr>
                <w:rFonts w:ascii="Book Antiqua" w:eastAsia="Times New Roman" w:hAnsi="Book Antiqua" w:cs="Arial"/>
              </w:rPr>
              <w:t xml:space="preserve">, and PINP </w:t>
            </w:r>
            <w:r w:rsidRPr="00817F69">
              <w:rPr>
                <w:rFonts w:ascii="Book Antiqua" w:eastAsia="等线" w:hAnsi="Book Antiqua" w:cs="Arial"/>
                <w:lang w:eastAsia="zh-CN"/>
              </w:rPr>
              <w:t>[</w:t>
            </w:r>
            <w:r w:rsidRPr="00817F69">
              <w:rPr>
                <w:rFonts w:ascii="Book Antiqua" w:eastAsia="Times New Roman" w:hAnsi="Book Antiqua" w:cs="Arial"/>
                <w:iCs/>
              </w:rPr>
              <w:t>HR</w:t>
            </w:r>
            <w:r w:rsidR="007D64B1" w:rsidRPr="00817F69">
              <w:rPr>
                <w:rFonts w:ascii="Book Antiqua" w:eastAsia="Times New Roman" w:hAnsi="Book Antiqua" w:cs="Arial"/>
              </w:rPr>
              <w:t xml:space="preserve"> = 1.13 (95%</w:t>
            </w:r>
            <w:r w:rsidRPr="00817F69">
              <w:rPr>
                <w:rFonts w:ascii="Book Antiqua" w:eastAsia="Times New Roman" w:hAnsi="Book Antiqua" w:cs="Arial"/>
              </w:rPr>
              <w:t>CI</w:t>
            </w:r>
            <w:r w:rsidRPr="00817F69">
              <w:rPr>
                <w:rFonts w:ascii="Book Antiqua" w:eastAsia="等线" w:hAnsi="Book Antiqua" w:cs="Arial"/>
                <w:lang w:eastAsia="zh-CN"/>
              </w:rPr>
              <w:t>:</w:t>
            </w:r>
            <w:r w:rsidRPr="00817F69">
              <w:rPr>
                <w:rFonts w:ascii="Book Antiqua" w:eastAsia="Times New Roman" w:hAnsi="Book Antiqua" w:cs="Arial"/>
              </w:rPr>
              <w:t xml:space="preserve"> 1.03 to 1.23</w:t>
            </w:r>
            <w:r w:rsidRPr="00817F69">
              <w:rPr>
                <w:rFonts w:ascii="Book Antiqua" w:eastAsia="等线" w:hAnsi="Book Antiqua" w:cs="Arial"/>
                <w:lang w:eastAsia="zh-CN"/>
              </w:rPr>
              <w:t>)</w:t>
            </w:r>
            <w:r w:rsidRPr="00817F69">
              <w:rPr>
                <w:rFonts w:ascii="Book Antiqua" w:eastAsia="Times New Roman" w:hAnsi="Book Antiqua" w:cs="Arial"/>
              </w:rPr>
              <w:t xml:space="preserve"> were associated with CVD events. These three markers were also associated with death (</w:t>
            </w:r>
            <w:r w:rsidRPr="00817F69">
              <w:rPr>
                <w:rFonts w:ascii="Book Antiqua" w:eastAsia="Times New Roman" w:hAnsi="Book Antiqua" w:cs="Arial"/>
                <w:iCs/>
              </w:rPr>
              <w:t>HR</w:t>
            </w:r>
            <w:r w:rsidR="007D64B1" w:rsidRPr="00817F69">
              <w:rPr>
                <w:rFonts w:ascii="Book Antiqua" w:eastAsia="Times New Roman" w:hAnsi="Book Antiqua" w:cs="Arial"/>
              </w:rPr>
              <w:t xml:space="preserve"> per doubling A1M = 1.51 (95%</w:t>
            </w:r>
            <w:r w:rsidRPr="00817F69">
              <w:rPr>
                <w:rFonts w:ascii="Book Antiqua" w:eastAsia="Times New Roman" w:hAnsi="Book Antiqua" w:cs="Arial"/>
              </w:rPr>
              <w:t>CI: 1.32 to 1.72); MCP</w:t>
            </w:r>
            <w:r w:rsidRPr="00817F69">
              <w:rPr>
                <w:rFonts w:ascii="宋体" w:eastAsia="宋体" w:hAnsi="宋体" w:cs="宋体" w:hint="eastAsia"/>
              </w:rPr>
              <w:t>‐</w:t>
            </w:r>
            <w:r w:rsidRPr="00817F69">
              <w:rPr>
                <w:rFonts w:ascii="Book Antiqua" w:eastAsia="Times New Roman" w:hAnsi="Book Antiqua" w:cs="Arial"/>
              </w:rPr>
              <w:t>1 = 1.31 (1.13 to 1.51); PINP = 1.11 (95%</w:t>
            </w:r>
            <w:r w:rsidRPr="00817F69">
              <w:rPr>
                <w:rFonts w:ascii="Book Antiqua" w:eastAsia="Times New Roman" w:hAnsi="Book Antiqua" w:cs="Arial"/>
                <w:iCs/>
              </w:rPr>
              <w:t>CI:</w:t>
            </w:r>
            <w:r w:rsidRPr="00817F69">
              <w:rPr>
                <w:rFonts w:ascii="Book Antiqua" w:eastAsia="Times New Roman" w:hAnsi="Book Antiqua" w:cs="Arial"/>
                <w:i/>
                <w:iCs/>
              </w:rPr>
              <w:t xml:space="preserve"> </w:t>
            </w:r>
            <w:r w:rsidRPr="00817F69">
              <w:rPr>
                <w:rFonts w:ascii="Book Antiqua" w:eastAsia="Times New Roman" w:hAnsi="Book Antiqua" w:cs="Arial"/>
              </w:rPr>
              <w:t>1.03 to 1.20)</w:t>
            </w:r>
          </w:p>
        </w:tc>
      </w:tr>
      <w:tr w:rsidR="00F25FBE" w:rsidRPr="00817F69" w:rsidTr="00817F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7"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rPr>
                <w:rFonts w:ascii="Book Antiqua" w:eastAsia="等线" w:hAnsi="Book Antiqua" w:cs="Arial"/>
                <w:b w:val="0"/>
                <w:lang w:eastAsia="zh-CN"/>
              </w:rPr>
            </w:pPr>
            <w:r w:rsidRPr="00817F69">
              <w:rPr>
                <w:rFonts w:ascii="Book Antiqua" w:eastAsia="Times New Roman" w:hAnsi="Book Antiqua" w:cs="Arial"/>
                <w:b w:val="0"/>
                <w:noProof/>
              </w:rPr>
              <w:lastRenderedPageBreak/>
              <w:t xml:space="preserve">Smedbråten </w:t>
            </w:r>
            <w:r w:rsidRPr="00817F69">
              <w:rPr>
                <w:rFonts w:ascii="Book Antiqua" w:eastAsia="Times New Roman" w:hAnsi="Book Antiqua" w:cs="Arial"/>
                <w:b w:val="0"/>
                <w:i/>
                <w:iCs/>
                <w:noProof/>
              </w:rPr>
              <w:t>et al</w:t>
            </w:r>
            <w:r w:rsidR="007D64B1" w:rsidRPr="00817F69">
              <w:rPr>
                <w:rFonts w:ascii="Book Antiqua" w:eastAsia="Times New Roman" w:hAnsi="Book Antiqua" w:cs="Arial"/>
                <w:b w:val="0"/>
                <w:noProof/>
                <w:vertAlign w:val="superscript"/>
              </w:rPr>
              <w:t>[91]</w:t>
            </w:r>
            <w:r w:rsidR="007D64B1" w:rsidRPr="00817F69">
              <w:rPr>
                <w:rFonts w:ascii="Book Antiqua" w:eastAsia="Times New Roman" w:hAnsi="Book Antiqua" w:cs="Arial"/>
                <w:b w:val="0"/>
              </w:rPr>
              <w:t>,</w:t>
            </w:r>
            <w:r w:rsidRPr="00817F69">
              <w:rPr>
                <w:rFonts w:ascii="Book Antiqua" w:eastAsia="Times New Roman" w:hAnsi="Book Antiqua" w:cs="Arial"/>
                <w:b w:val="0"/>
                <w:noProof/>
              </w:rPr>
              <w:t xml:space="preserve"> 2017</w:t>
            </w:r>
          </w:p>
        </w:tc>
        <w:tc>
          <w:tcPr>
            <w:tcW w:w="709"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382</w:t>
            </w:r>
          </w:p>
        </w:tc>
        <w:tc>
          <w:tcPr>
            <w:tcW w:w="1275"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Plasma</w:t>
            </w:r>
          </w:p>
        </w:tc>
        <w:tc>
          <w:tcPr>
            <w:tcW w:w="1277"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CL-L1, CL-K1</w:t>
            </w:r>
          </w:p>
        </w:tc>
        <w:tc>
          <w:tcPr>
            <w:tcW w:w="1700"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CV mortality, Graft survival, Patient survival</w:t>
            </w:r>
          </w:p>
        </w:tc>
        <w:tc>
          <w:tcPr>
            <w:tcW w:w="2835"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cs="Arial"/>
                <w:lang w:eastAsia="zh-CN"/>
              </w:rPr>
            </w:pPr>
            <w:r w:rsidRPr="00817F69">
              <w:rPr>
                <w:rFonts w:ascii="Book Antiqua" w:eastAsia="Times New Roman" w:hAnsi="Book Antiqua" w:cs="Arial"/>
              </w:rPr>
              <w:sym w:font="Symbol" w:char="F0AD"/>
            </w:r>
            <w:r w:rsidRPr="00817F69">
              <w:rPr>
                <w:rFonts w:ascii="Book Antiqua" w:eastAsia="Times New Roman" w:hAnsi="Book Antiqua" w:cs="Arial"/>
              </w:rPr>
              <w:t>CL-L1 (≥</w:t>
            </w:r>
            <w:r w:rsidRPr="00817F69">
              <w:rPr>
                <w:rFonts w:ascii="Book Antiqua" w:eastAsia="等线" w:hAnsi="Book Antiqua" w:cs="Arial"/>
                <w:lang w:eastAsia="zh-CN"/>
              </w:rPr>
              <w:t xml:space="preserve"> </w:t>
            </w:r>
            <w:r w:rsidRPr="00817F69">
              <w:rPr>
                <w:rFonts w:ascii="Book Antiqua" w:eastAsia="Times New Roman" w:hAnsi="Book Antiqua" w:cs="Arial"/>
              </w:rPr>
              <w:t xml:space="preserve">376 ng/mL) and </w:t>
            </w:r>
            <w:r w:rsidRPr="00817F69">
              <w:rPr>
                <w:rFonts w:ascii="Book Antiqua" w:eastAsia="Times New Roman" w:hAnsi="Book Antiqua" w:cs="Arial"/>
              </w:rPr>
              <w:sym w:font="Symbol" w:char="F0AD"/>
            </w:r>
            <w:r w:rsidRPr="00817F69">
              <w:rPr>
                <w:rFonts w:ascii="Book Antiqua" w:eastAsia="Times New Roman" w:hAnsi="Book Antiqua" w:cs="Arial"/>
              </w:rPr>
              <w:t>CL-K1 (≥</w:t>
            </w:r>
            <w:r w:rsidRPr="00817F69">
              <w:rPr>
                <w:rFonts w:ascii="Book Antiqua" w:eastAsia="等线" w:hAnsi="Book Antiqua" w:cs="Arial"/>
                <w:lang w:eastAsia="zh-CN"/>
              </w:rPr>
              <w:t xml:space="preserve"> </w:t>
            </w:r>
            <w:r w:rsidRPr="00817F69">
              <w:rPr>
                <w:rFonts w:ascii="Book Antiqua" w:eastAsia="Times New Roman" w:hAnsi="Book Antiqua" w:cs="Arial"/>
              </w:rPr>
              <w:t>304 ng/mL) levels at transplantation were associated with mortality in multivariate Cox analyses</w:t>
            </w:r>
            <w:r w:rsidRPr="00817F69">
              <w:rPr>
                <w:rFonts w:ascii="Book Antiqua" w:eastAsia="Times New Roman" w:hAnsi="Book Antiqua" w:cs="Arial"/>
                <w:vertAlign w:val="superscript"/>
              </w:rPr>
              <w:t>g</w:t>
            </w:r>
            <w:r w:rsidRPr="00817F69">
              <w:rPr>
                <w:rFonts w:ascii="Book Antiqua" w:eastAsia="Times New Roman" w:hAnsi="Book Antiqua" w:cs="Arial"/>
              </w:rPr>
              <w:t xml:space="preserve"> </w:t>
            </w:r>
            <w:r w:rsidRPr="00817F69">
              <w:rPr>
                <w:rFonts w:ascii="Book Antiqua" w:eastAsia="等线" w:hAnsi="Book Antiqua" w:cs="Arial"/>
                <w:lang w:eastAsia="zh-CN"/>
              </w:rPr>
              <w:t>[</w:t>
            </w:r>
            <w:r w:rsidRPr="00817F69">
              <w:rPr>
                <w:rFonts w:ascii="Book Antiqua" w:eastAsia="Times New Roman" w:hAnsi="Book Antiqua" w:cs="Arial"/>
                <w:iCs/>
              </w:rPr>
              <w:t>HR</w:t>
            </w:r>
            <w:r w:rsidRPr="00817F69">
              <w:rPr>
                <w:rFonts w:ascii="Book Antiqua" w:eastAsia="Times New Roman" w:hAnsi="Book Antiqua" w:cs="Arial"/>
              </w:rPr>
              <w:t xml:space="preserve"> = 1.50 (95%CI: 1.09 to 2.07</w:t>
            </w:r>
            <w:r w:rsidRPr="00817F69">
              <w:rPr>
                <w:rFonts w:ascii="Book Antiqua" w:eastAsia="等线" w:hAnsi="Book Antiqua" w:cs="Arial"/>
                <w:lang w:eastAsia="zh-CN"/>
              </w:rPr>
              <w:t>)</w:t>
            </w:r>
            <w:r w:rsidRPr="00817F69">
              <w:rPr>
                <w:rFonts w:ascii="Book Antiqua" w:eastAsia="Times New Roman" w:hAnsi="Book Antiqua" w:cs="Arial"/>
              </w:rPr>
              <w:t xml:space="preserve"> and </w:t>
            </w:r>
            <w:r w:rsidRPr="00817F69">
              <w:rPr>
                <w:rFonts w:ascii="Book Antiqua" w:eastAsia="Times New Roman" w:hAnsi="Book Antiqua" w:cs="Arial"/>
                <w:iCs/>
              </w:rPr>
              <w:t>HR</w:t>
            </w:r>
            <w:r w:rsidRPr="00817F69">
              <w:rPr>
                <w:rFonts w:ascii="Book Antiqua" w:eastAsia="Times New Roman" w:hAnsi="Book Antiqua" w:cs="Arial"/>
                <w:i/>
                <w:iCs/>
              </w:rPr>
              <w:t xml:space="preserve"> =</w:t>
            </w:r>
            <w:r w:rsidRPr="00817F69">
              <w:rPr>
                <w:rFonts w:ascii="Book Antiqua" w:eastAsia="Times New Roman" w:hAnsi="Book Antiqua" w:cs="Arial"/>
              </w:rPr>
              <w:t xml:space="preserve"> 1.43 (95%</w:t>
            </w:r>
            <w:r w:rsidRPr="00817F69">
              <w:rPr>
                <w:rFonts w:ascii="Book Antiqua" w:eastAsia="Times New Roman" w:hAnsi="Book Antiqua" w:cs="Arial"/>
                <w:iCs/>
              </w:rPr>
              <w:t>CI:</w:t>
            </w:r>
            <w:r w:rsidRPr="00817F69">
              <w:rPr>
                <w:rFonts w:ascii="Book Antiqua" w:eastAsia="Times New Roman" w:hAnsi="Book Antiqua" w:cs="Arial"/>
                <w:i/>
                <w:iCs/>
              </w:rPr>
              <w:t xml:space="preserve"> </w:t>
            </w:r>
            <w:r w:rsidRPr="00817F69">
              <w:rPr>
                <w:rFonts w:ascii="Book Antiqua" w:eastAsia="Times New Roman" w:hAnsi="Book Antiqua" w:cs="Arial"/>
              </w:rPr>
              <w:t>1.02 to 1.99)</w:t>
            </w:r>
            <w:r w:rsidRPr="00817F69">
              <w:rPr>
                <w:rFonts w:ascii="Book Antiqua" w:eastAsia="等线" w:hAnsi="Book Antiqua" w:cs="Arial"/>
                <w:lang w:eastAsia="zh-CN"/>
              </w:rPr>
              <w:t>]</w:t>
            </w:r>
            <w:r w:rsidRPr="00817F69">
              <w:rPr>
                <w:rFonts w:ascii="Book Antiqua" w:eastAsia="Times New Roman" w:hAnsi="Book Antiqua" w:cs="Arial"/>
              </w:rPr>
              <w:t xml:space="preserve"> </w:t>
            </w:r>
            <w:r w:rsidRPr="00817F69">
              <w:rPr>
                <w:rFonts w:ascii="Book Antiqua" w:eastAsia="Times New Roman" w:hAnsi="Book Antiqua" w:cs="Arial"/>
              </w:rPr>
              <w:sym w:font="Symbol" w:char="F0AD"/>
            </w:r>
            <w:r w:rsidRPr="00817F69">
              <w:rPr>
                <w:rFonts w:ascii="Book Antiqua" w:eastAsia="Times New Roman" w:hAnsi="Book Antiqua" w:cs="Arial"/>
              </w:rPr>
              <w:t xml:space="preserve">CL-K1 levels were associated with </w:t>
            </w:r>
            <w:r w:rsidRPr="00817F69">
              <w:rPr>
                <w:rFonts w:ascii="Book Antiqua" w:eastAsia="Times New Roman" w:hAnsi="Book Antiqua" w:cs="Arial"/>
              </w:rPr>
              <w:lastRenderedPageBreak/>
              <w:t>CV mortality. No association between measured biomarkers and death-censored graft loss was found</w:t>
            </w:r>
          </w:p>
        </w:tc>
      </w:tr>
      <w:tr w:rsidR="00F25FBE" w:rsidRPr="00817F69" w:rsidTr="00817F6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7"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rPr>
                <w:rFonts w:ascii="Book Antiqua" w:eastAsia="等线" w:hAnsi="Book Antiqua" w:cs="Arial"/>
                <w:b w:val="0"/>
                <w:lang w:eastAsia="zh-CN"/>
              </w:rPr>
            </w:pPr>
            <w:r w:rsidRPr="00817F69">
              <w:rPr>
                <w:rFonts w:ascii="Book Antiqua" w:eastAsia="Times New Roman" w:hAnsi="Book Antiqua" w:cs="Arial"/>
                <w:b w:val="0"/>
              </w:rPr>
              <w:lastRenderedPageBreak/>
              <w:t xml:space="preserve">San Segundo </w:t>
            </w:r>
            <w:r w:rsidRPr="00817F69">
              <w:rPr>
                <w:rFonts w:ascii="Book Antiqua" w:eastAsia="Times New Roman" w:hAnsi="Book Antiqua" w:cs="Arial"/>
                <w:b w:val="0"/>
                <w:i/>
                <w:iCs/>
              </w:rPr>
              <w:t>et al</w:t>
            </w:r>
            <w:r w:rsidR="007D64B1" w:rsidRPr="00817F69">
              <w:rPr>
                <w:rFonts w:ascii="Book Antiqua" w:eastAsia="等线" w:hAnsi="Book Antiqua" w:cs="Arial"/>
                <w:b w:val="0"/>
                <w:vertAlign w:val="superscript"/>
                <w:lang w:eastAsia="zh-CN"/>
              </w:rPr>
              <w:t>[93]</w:t>
            </w:r>
            <w:r w:rsidR="007D64B1" w:rsidRPr="00817F69">
              <w:rPr>
                <w:rFonts w:ascii="Book Antiqua" w:eastAsia="等线" w:hAnsi="Book Antiqua" w:cs="Arial"/>
                <w:b w:val="0"/>
                <w:lang w:eastAsia="zh-CN"/>
              </w:rPr>
              <w:t>,</w:t>
            </w:r>
            <w:r w:rsidRPr="00817F69">
              <w:rPr>
                <w:rFonts w:ascii="Book Antiqua" w:eastAsia="Times New Roman" w:hAnsi="Book Antiqua" w:cs="Arial"/>
                <w:b w:val="0"/>
              </w:rPr>
              <w:t xml:space="preserve"> 2019</w:t>
            </w:r>
          </w:p>
        </w:tc>
        <w:tc>
          <w:tcPr>
            <w:tcW w:w="709"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133</w:t>
            </w:r>
          </w:p>
        </w:tc>
        <w:tc>
          <w:tcPr>
            <w:tcW w:w="1275"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 xml:space="preserve">Plasma </w:t>
            </w:r>
          </w:p>
        </w:tc>
        <w:tc>
          <w:tcPr>
            <w:tcW w:w="1277"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等线" w:hAnsi="Book Antiqua" w:cs="Arial"/>
                <w:lang w:eastAsia="zh-CN"/>
              </w:rPr>
            </w:pPr>
            <w:r w:rsidRPr="00817F69">
              <w:rPr>
                <w:rFonts w:ascii="Book Antiqua" w:eastAsia="Times New Roman" w:hAnsi="Book Antiqua" w:cs="Arial"/>
              </w:rPr>
              <w:t>Abs number peripheral blood Treg cells</w:t>
            </w:r>
          </w:p>
        </w:tc>
        <w:tc>
          <w:tcPr>
            <w:tcW w:w="1700"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等线" w:hAnsi="Book Antiqua" w:cs="Arial"/>
                <w:lang w:eastAsia="zh-CN"/>
              </w:rPr>
            </w:pPr>
            <w:r w:rsidRPr="00817F69">
              <w:rPr>
                <w:rFonts w:ascii="Book Antiqua" w:eastAsia="Times New Roman" w:hAnsi="Book Antiqua" w:cs="Arial"/>
              </w:rPr>
              <w:t>Death-censored graft survival</w:t>
            </w:r>
          </w:p>
        </w:tc>
        <w:tc>
          <w:tcPr>
            <w:tcW w:w="2835"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sym w:font="Symbol" w:char="F0AD"/>
            </w:r>
            <w:r w:rsidR="001E2FCD" w:rsidRPr="00817F69">
              <w:rPr>
                <w:rFonts w:ascii="Book Antiqua" w:eastAsia="Times New Roman" w:hAnsi="Book Antiqua" w:cs="Arial"/>
              </w:rPr>
              <w:t xml:space="preserve"> Treg cells 1 y</w:t>
            </w:r>
            <w:r w:rsidRPr="00817F69">
              <w:rPr>
                <w:rFonts w:ascii="Book Antiqua" w:eastAsia="Times New Roman" w:hAnsi="Book Antiqua" w:cs="Arial"/>
              </w:rPr>
              <w:t>r post-KT</w:t>
            </w:r>
            <w:r w:rsidRPr="00817F69">
              <w:rPr>
                <w:rFonts w:ascii="Book Antiqua" w:eastAsia="Times New Roman" w:hAnsi="Book Antiqua" w:cs="Arial"/>
                <w:vertAlign w:val="superscript"/>
              </w:rPr>
              <w:t>h</w:t>
            </w:r>
            <w:r w:rsidR="007D64B1" w:rsidRPr="00817F69">
              <w:rPr>
                <w:rFonts w:ascii="Book Antiqua" w:eastAsia="Times New Roman" w:hAnsi="Book Antiqua" w:cs="Arial"/>
              </w:rPr>
              <w:t xml:space="preserve"> showed better DCGL (5-y</w:t>
            </w:r>
            <w:r w:rsidRPr="00817F69">
              <w:rPr>
                <w:rFonts w:ascii="Book Antiqua" w:eastAsia="Times New Roman" w:hAnsi="Book Antiqua" w:cs="Arial"/>
              </w:rPr>
              <w:t xml:space="preserve">r survival, 92.5% </w:t>
            </w:r>
            <w:r w:rsidRPr="00817F69">
              <w:rPr>
                <w:rFonts w:ascii="Book Antiqua" w:eastAsia="Times New Roman" w:hAnsi="Book Antiqua" w:cs="Arial"/>
                <w:i/>
              </w:rPr>
              <w:t>vs</w:t>
            </w:r>
            <w:r w:rsidRPr="00817F69">
              <w:rPr>
                <w:rFonts w:ascii="Book Antiqua" w:eastAsia="Times New Roman" w:hAnsi="Book Antiqua" w:cs="Arial"/>
              </w:rPr>
              <w:t xml:space="preserve"> 81</w:t>
            </w:r>
            <w:r w:rsidR="007D64B1" w:rsidRPr="00817F69">
              <w:rPr>
                <w:rFonts w:ascii="Book Antiqua" w:eastAsia="Times New Roman" w:hAnsi="Book Antiqua" w:cs="Arial"/>
              </w:rPr>
              <w:t>.4%). 1-y</w:t>
            </w:r>
            <w:r w:rsidRPr="00817F69">
              <w:rPr>
                <w:rFonts w:ascii="Book Antiqua" w:eastAsia="Times New Roman" w:hAnsi="Book Antiqua" w:cs="Arial"/>
              </w:rPr>
              <w:t>r Treg cells</w:t>
            </w:r>
            <w:r w:rsidRPr="00817F69">
              <w:rPr>
                <w:rFonts w:ascii="Book Antiqua" w:eastAsia="Times New Roman" w:hAnsi="Book Antiqua" w:cs="Arial"/>
                <w:vertAlign w:val="superscript"/>
              </w:rPr>
              <w:t>h</w:t>
            </w:r>
            <w:r w:rsidRPr="00817F69">
              <w:rPr>
                <w:rFonts w:ascii="Book Antiqua" w:eastAsia="Times New Roman" w:hAnsi="Book Antiqua" w:cs="Arial"/>
              </w:rPr>
              <w:t xml:space="preserve"> showed a </w:t>
            </w:r>
            <w:r w:rsidRPr="00817F69">
              <w:rPr>
                <w:rFonts w:ascii="Book Antiqua" w:eastAsia="Times New Roman" w:hAnsi="Book Antiqua" w:cs="Arial"/>
                <w:i/>
              </w:rPr>
              <w:t>ROC</w:t>
            </w:r>
            <w:r w:rsidRPr="00817F69">
              <w:rPr>
                <w:rFonts w:ascii="Book Antiqua" w:eastAsia="Times New Roman" w:hAnsi="Book Antiqua" w:cs="Arial"/>
              </w:rPr>
              <w:t xml:space="preserve"> </w:t>
            </w:r>
            <w:r w:rsidRPr="00817F69">
              <w:rPr>
                <w:rFonts w:ascii="Book Antiqua" w:eastAsia="Times New Roman" w:hAnsi="Book Antiqua" w:cs="Arial"/>
                <w:i/>
              </w:rPr>
              <w:t>AUC</w:t>
            </w:r>
            <w:r w:rsidR="007D64B1" w:rsidRPr="00817F69">
              <w:rPr>
                <w:rFonts w:ascii="Book Antiqua" w:eastAsia="Times New Roman" w:hAnsi="Book Antiqua" w:cs="Arial"/>
              </w:rPr>
              <w:t xml:space="preserve"> of 63.1% (95%</w:t>
            </w:r>
            <w:r w:rsidRPr="00817F69">
              <w:rPr>
                <w:rFonts w:ascii="Book Antiqua" w:eastAsia="Times New Roman" w:hAnsi="Book Antiqua" w:cs="Arial"/>
              </w:rPr>
              <w:t xml:space="preserve">CI: 52.9 to 73.2) for predicting DCGL. After multivariate Cox regression analysis, an </w:t>
            </w:r>
            <w:r w:rsidRPr="00817F69">
              <w:rPr>
                <w:rFonts w:ascii="Book Antiqua" w:eastAsia="Times New Roman" w:hAnsi="Book Antiqua" w:cs="Arial"/>
              </w:rPr>
              <w:sym w:font="Symbol" w:char="F0AD"/>
            </w:r>
            <w:r w:rsidRPr="00817F69">
              <w:rPr>
                <w:rFonts w:ascii="Book Antiqua" w:eastAsia="Times New Roman" w:hAnsi="Book Antiqua" w:cs="Arial"/>
              </w:rPr>
              <w:t xml:space="preserve"> number of peripheral blood Treg cells</w:t>
            </w:r>
            <w:r w:rsidRPr="00817F69">
              <w:rPr>
                <w:rFonts w:ascii="Book Antiqua" w:eastAsia="Times New Roman" w:hAnsi="Book Antiqua" w:cs="Arial"/>
                <w:vertAlign w:val="superscript"/>
              </w:rPr>
              <w:t>h</w:t>
            </w:r>
            <w:r w:rsidRPr="00817F69">
              <w:rPr>
                <w:rFonts w:ascii="Book Antiqua" w:eastAsia="Times New Roman" w:hAnsi="Book Antiqua" w:cs="Arial"/>
              </w:rPr>
              <w:t xml:space="preserve"> was protective factor for DCGL (</w:t>
            </w:r>
            <w:r w:rsidRPr="00817F69">
              <w:rPr>
                <w:rFonts w:ascii="Book Antiqua" w:eastAsia="Times New Roman" w:hAnsi="Book Antiqua" w:cs="Arial"/>
                <w:iCs/>
              </w:rPr>
              <w:t>HR</w:t>
            </w:r>
            <w:r w:rsidRPr="00817F69">
              <w:rPr>
                <w:rFonts w:ascii="Book Antiqua" w:eastAsia="Times New Roman" w:hAnsi="Book Antiqua" w:cs="Arial"/>
              </w:rPr>
              <w:t xml:space="preserve"> = 0.961 (95%CI: 0.924 </w:t>
            </w:r>
            <w:r w:rsidR="001E2FCD" w:rsidRPr="00817F69">
              <w:rPr>
                <w:rFonts w:ascii="Book Antiqua" w:eastAsia="Times New Roman" w:hAnsi="Book Antiqua" w:cs="Arial"/>
              </w:rPr>
              <w:t>to 0.998), irrespective of 1-y</w:t>
            </w:r>
            <w:r w:rsidRPr="00817F69">
              <w:rPr>
                <w:rFonts w:ascii="Book Antiqua" w:eastAsia="Times New Roman" w:hAnsi="Book Antiqua" w:cs="Arial"/>
              </w:rPr>
              <w:t>r proteinuria and renal function</w:t>
            </w:r>
          </w:p>
        </w:tc>
      </w:tr>
    </w:tbl>
    <w:p w:rsidR="00F25FBE" w:rsidRPr="00817F69" w:rsidRDefault="00F25FBE" w:rsidP="00817F69">
      <w:pPr>
        <w:snapToGrid w:val="0"/>
        <w:spacing w:line="360" w:lineRule="auto"/>
        <w:jc w:val="both"/>
        <w:rPr>
          <w:rFonts w:ascii="Book Antiqua" w:eastAsia="Times New Roman" w:hAnsi="Book Antiqua" w:cs="Arial"/>
        </w:rPr>
      </w:pPr>
      <w:proofErr w:type="gramStart"/>
      <w:r w:rsidRPr="00817F69">
        <w:rPr>
          <w:rFonts w:ascii="Book Antiqua" w:eastAsia="Times New Roman" w:hAnsi="Book Antiqua" w:cs="Arial"/>
          <w:vertAlign w:val="superscript"/>
        </w:rPr>
        <w:t>a</w:t>
      </w:r>
      <w:r w:rsidRPr="00817F69">
        <w:rPr>
          <w:rFonts w:ascii="Book Antiqua" w:eastAsia="Times New Roman" w:hAnsi="Book Antiqua" w:cs="Arial"/>
          <w:i/>
        </w:rPr>
        <w:t>P</w:t>
      </w:r>
      <w:proofErr w:type="gramEnd"/>
      <w:r w:rsidRPr="00817F69">
        <w:rPr>
          <w:rFonts w:ascii="Book Antiqua" w:eastAsia="Times New Roman" w:hAnsi="Book Antiqua" w:cs="Arial"/>
        </w:rPr>
        <w:t xml:space="preserve"> &lt; 0.05 </w:t>
      </w:r>
      <w:r w:rsidRPr="00817F69">
        <w:rPr>
          <w:rFonts w:ascii="Book Antiqua" w:eastAsia="Times New Roman" w:hAnsi="Book Antiqua" w:cs="Arial"/>
          <w:i/>
        </w:rPr>
        <w:t xml:space="preserve">vs </w:t>
      </w:r>
      <w:r w:rsidRPr="00817F69">
        <w:rPr>
          <w:rFonts w:ascii="Book Antiqua" w:eastAsia="Times New Roman" w:hAnsi="Book Antiqua" w:cs="Arial"/>
        </w:rPr>
        <w:t xml:space="preserve">grafts without rejection. </w:t>
      </w:r>
      <w:proofErr w:type="gramStart"/>
      <w:r w:rsidRPr="00817F69">
        <w:rPr>
          <w:rFonts w:ascii="Book Antiqua" w:eastAsia="Times New Roman" w:hAnsi="Book Antiqua" w:cs="Arial"/>
          <w:vertAlign w:val="superscript"/>
        </w:rPr>
        <w:t>b</w:t>
      </w:r>
      <w:r w:rsidRPr="00817F69">
        <w:rPr>
          <w:rFonts w:ascii="Book Antiqua" w:eastAsia="Times New Roman" w:hAnsi="Book Antiqua" w:cs="Arial"/>
          <w:i/>
        </w:rPr>
        <w:t>P</w:t>
      </w:r>
      <w:proofErr w:type="gramEnd"/>
      <w:r w:rsidRPr="00817F69">
        <w:rPr>
          <w:rFonts w:ascii="Book Antiqua" w:eastAsia="Times New Roman" w:hAnsi="Book Antiqua" w:cs="Arial"/>
          <w:i/>
        </w:rPr>
        <w:t xml:space="preserve"> &lt; </w:t>
      </w:r>
      <w:r w:rsidRPr="00817F69">
        <w:rPr>
          <w:rFonts w:ascii="Book Antiqua" w:eastAsia="Times New Roman" w:hAnsi="Book Antiqua" w:cs="Arial"/>
        </w:rPr>
        <w:t xml:space="preserve">0.05 vs immediate function grafts. </w:t>
      </w:r>
      <w:proofErr w:type="gramStart"/>
      <w:r w:rsidRPr="00817F69">
        <w:rPr>
          <w:rFonts w:ascii="Book Antiqua" w:eastAsia="Times New Roman" w:hAnsi="Book Antiqua" w:cs="Arial"/>
          <w:vertAlign w:val="superscript"/>
        </w:rPr>
        <w:t>c</w:t>
      </w:r>
      <w:r w:rsidRPr="00817F69">
        <w:rPr>
          <w:rFonts w:ascii="Book Antiqua" w:eastAsia="Times New Roman" w:hAnsi="Book Antiqua" w:cs="Arial"/>
          <w:i/>
          <w:iCs/>
        </w:rPr>
        <w:t>P</w:t>
      </w:r>
      <w:proofErr w:type="gramEnd"/>
      <w:r w:rsidRPr="00817F69">
        <w:rPr>
          <w:rFonts w:ascii="Book Antiqua" w:eastAsia="Times New Roman" w:hAnsi="Book Antiqua" w:cs="Arial"/>
          <w:i/>
          <w:iCs/>
        </w:rPr>
        <w:t xml:space="preserve"> &lt; </w:t>
      </w:r>
      <w:r w:rsidRPr="00817F69">
        <w:rPr>
          <w:rFonts w:ascii="Book Antiqua" w:eastAsia="Times New Roman" w:hAnsi="Book Antiqua" w:cs="Arial"/>
        </w:rPr>
        <w:t xml:space="preserve">0.05 </w:t>
      </w:r>
      <w:r w:rsidRPr="00817F69">
        <w:rPr>
          <w:rFonts w:ascii="Book Antiqua" w:eastAsia="Times New Roman" w:hAnsi="Book Antiqua" w:cs="Arial"/>
          <w:i/>
          <w:iCs/>
        </w:rPr>
        <w:t>vs</w:t>
      </w:r>
      <w:r w:rsidRPr="00817F69">
        <w:rPr>
          <w:rFonts w:ascii="Book Antiqua" w:eastAsia="Times New Roman" w:hAnsi="Book Antiqua" w:cs="Arial"/>
        </w:rPr>
        <w:t xml:space="preserve"> eGFR</w:t>
      </w:r>
      <w:r w:rsidRPr="00817F69">
        <w:rPr>
          <w:rFonts w:ascii="Book Antiqua" w:eastAsia="Times New Roman" w:hAnsi="Book Antiqua" w:cs="Arial"/>
          <w:vertAlign w:val="subscript"/>
        </w:rPr>
        <w:t xml:space="preserve">cys </w:t>
      </w:r>
      <w:r w:rsidRPr="00817F69">
        <w:rPr>
          <w:rFonts w:ascii="Book Antiqua" w:eastAsia="Times New Roman" w:hAnsi="Book Antiqua" w:cs="Arial"/>
        </w:rPr>
        <w:t xml:space="preserve">&gt; 60. </w:t>
      </w:r>
      <w:proofErr w:type="gramStart"/>
      <w:r w:rsidRPr="00817F69">
        <w:rPr>
          <w:rFonts w:ascii="Book Antiqua" w:eastAsia="Times New Roman" w:hAnsi="Book Antiqua" w:cs="Arial"/>
          <w:vertAlign w:val="superscript"/>
        </w:rPr>
        <w:t>d</w:t>
      </w:r>
      <w:r w:rsidRPr="00817F69">
        <w:rPr>
          <w:rFonts w:ascii="Book Antiqua" w:eastAsia="Times New Roman" w:hAnsi="Book Antiqua" w:cs="Arial"/>
          <w:i/>
          <w:iCs/>
        </w:rPr>
        <w:t>P</w:t>
      </w:r>
      <w:proofErr w:type="gramEnd"/>
      <w:r w:rsidRPr="00817F69">
        <w:rPr>
          <w:rFonts w:ascii="Book Antiqua" w:eastAsia="Times New Roman" w:hAnsi="Book Antiqua" w:cs="Arial"/>
          <w:i/>
          <w:iCs/>
        </w:rPr>
        <w:t xml:space="preserve"> &lt; </w:t>
      </w:r>
      <w:r w:rsidRPr="00817F69">
        <w:rPr>
          <w:rFonts w:ascii="Book Antiqua" w:eastAsia="Times New Roman" w:hAnsi="Book Antiqua" w:cs="Arial"/>
        </w:rPr>
        <w:t xml:space="preserve">0.005 </w:t>
      </w:r>
      <w:r w:rsidRPr="00817F69">
        <w:rPr>
          <w:rFonts w:ascii="Book Antiqua" w:eastAsia="Times New Roman" w:hAnsi="Book Antiqua" w:cs="Arial"/>
          <w:i/>
          <w:iCs/>
        </w:rPr>
        <w:t>vs</w:t>
      </w:r>
      <w:r w:rsidRPr="00817F69">
        <w:rPr>
          <w:rFonts w:ascii="Book Antiqua" w:eastAsia="Times New Roman" w:hAnsi="Book Antiqua" w:cs="Arial"/>
        </w:rPr>
        <w:t xml:space="preserve"> eGFR</w:t>
      </w:r>
      <w:r w:rsidRPr="00817F69">
        <w:rPr>
          <w:rFonts w:ascii="Book Antiqua" w:eastAsia="Times New Roman" w:hAnsi="Book Antiqua" w:cs="Arial"/>
          <w:vertAlign w:val="subscript"/>
        </w:rPr>
        <w:t xml:space="preserve">B2M </w:t>
      </w:r>
      <w:r w:rsidRPr="00817F69">
        <w:rPr>
          <w:rFonts w:ascii="Book Antiqua" w:eastAsia="Times New Roman" w:hAnsi="Book Antiqua" w:cs="Arial"/>
        </w:rPr>
        <w:t xml:space="preserve">&gt; 60. </w:t>
      </w:r>
      <w:proofErr w:type="gramStart"/>
      <w:r w:rsidRPr="00817F69">
        <w:rPr>
          <w:rFonts w:ascii="Book Antiqua" w:eastAsia="Times New Roman" w:hAnsi="Book Antiqua" w:cs="Arial"/>
          <w:vertAlign w:val="superscript"/>
        </w:rPr>
        <w:t>e</w:t>
      </w:r>
      <w:r w:rsidRPr="00817F69">
        <w:rPr>
          <w:rFonts w:ascii="Book Antiqua" w:eastAsia="Times New Roman" w:hAnsi="Book Antiqua" w:cs="Arial"/>
          <w:i/>
          <w:iCs/>
        </w:rPr>
        <w:t>P</w:t>
      </w:r>
      <w:proofErr w:type="gramEnd"/>
      <w:r w:rsidRPr="00817F69">
        <w:rPr>
          <w:rFonts w:ascii="Book Antiqua" w:eastAsia="Times New Roman" w:hAnsi="Book Antiqua" w:cs="Arial"/>
          <w:i/>
          <w:iCs/>
        </w:rPr>
        <w:t xml:space="preserve"> </w:t>
      </w:r>
      <w:r w:rsidRPr="00817F69">
        <w:rPr>
          <w:rFonts w:ascii="Book Antiqua" w:eastAsia="Times New Roman" w:hAnsi="Book Antiqua" w:cs="Arial"/>
        </w:rPr>
        <w:t xml:space="preserve">&lt; 0.005 </w:t>
      </w:r>
      <w:r w:rsidRPr="00817F69">
        <w:rPr>
          <w:rFonts w:ascii="Book Antiqua" w:eastAsia="Times New Roman" w:hAnsi="Book Antiqua" w:cs="Arial"/>
          <w:i/>
        </w:rPr>
        <w:t>vs</w:t>
      </w:r>
      <w:r w:rsidRPr="00817F69">
        <w:rPr>
          <w:rFonts w:ascii="Book Antiqua" w:eastAsia="Times New Roman" w:hAnsi="Book Antiqua" w:cs="Arial"/>
        </w:rPr>
        <w:t xml:space="preserve"> eGFR</w:t>
      </w:r>
      <w:r w:rsidRPr="00817F69">
        <w:rPr>
          <w:rFonts w:ascii="Book Antiqua" w:eastAsia="Times New Roman" w:hAnsi="Book Antiqua" w:cs="Arial"/>
          <w:vertAlign w:val="subscript"/>
        </w:rPr>
        <w:t xml:space="preserve">cys </w:t>
      </w:r>
      <w:r w:rsidRPr="00817F69">
        <w:rPr>
          <w:rFonts w:ascii="Book Antiqua" w:eastAsia="Times New Roman" w:hAnsi="Book Antiqua" w:cs="Arial"/>
        </w:rPr>
        <w:t xml:space="preserve">&gt;60. </w:t>
      </w:r>
      <w:proofErr w:type="gramStart"/>
      <w:r w:rsidRPr="00817F69">
        <w:rPr>
          <w:rFonts w:ascii="Book Antiqua" w:eastAsia="Times New Roman" w:hAnsi="Book Antiqua" w:cs="Arial"/>
          <w:vertAlign w:val="superscript"/>
        </w:rPr>
        <w:t>f</w:t>
      </w:r>
      <w:r w:rsidRPr="00817F69">
        <w:rPr>
          <w:rFonts w:ascii="Book Antiqua" w:eastAsia="Times New Roman" w:hAnsi="Book Antiqua" w:cs="Arial"/>
          <w:i/>
        </w:rPr>
        <w:t>P</w:t>
      </w:r>
      <w:proofErr w:type="gramEnd"/>
      <w:r w:rsidRPr="00817F69">
        <w:rPr>
          <w:rFonts w:ascii="Book Antiqua" w:eastAsia="Times New Roman" w:hAnsi="Book Antiqua" w:cs="Arial"/>
          <w:i/>
        </w:rPr>
        <w:t xml:space="preserve"> &lt; </w:t>
      </w:r>
      <w:r w:rsidRPr="00817F69">
        <w:rPr>
          <w:rFonts w:ascii="Book Antiqua" w:eastAsia="Times New Roman" w:hAnsi="Book Antiqua" w:cs="Arial"/>
        </w:rPr>
        <w:t xml:space="preserve">0.005 </w:t>
      </w:r>
      <w:r w:rsidRPr="00817F69">
        <w:rPr>
          <w:rFonts w:ascii="Book Antiqua" w:eastAsia="Times New Roman" w:hAnsi="Book Antiqua" w:cs="Arial"/>
          <w:i/>
        </w:rPr>
        <w:t xml:space="preserve">vs </w:t>
      </w:r>
      <w:r w:rsidRPr="00817F69">
        <w:rPr>
          <w:rFonts w:ascii="Book Antiqua" w:eastAsia="Times New Roman" w:hAnsi="Book Antiqua" w:cs="Arial"/>
        </w:rPr>
        <w:t xml:space="preserve">low methylation risk score at transplant. </w:t>
      </w:r>
      <w:proofErr w:type="gramStart"/>
      <w:r w:rsidRPr="00817F69">
        <w:rPr>
          <w:rFonts w:ascii="Book Antiqua" w:eastAsia="Times New Roman" w:hAnsi="Book Antiqua" w:cs="Arial"/>
          <w:vertAlign w:val="superscript"/>
        </w:rPr>
        <w:t>g</w:t>
      </w:r>
      <w:r w:rsidRPr="00817F69">
        <w:rPr>
          <w:rFonts w:ascii="Book Antiqua" w:eastAsia="Times New Roman" w:hAnsi="Book Antiqua" w:cs="Arial"/>
          <w:i/>
        </w:rPr>
        <w:t>P</w:t>
      </w:r>
      <w:proofErr w:type="gramEnd"/>
      <w:r w:rsidRPr="00817F69">
        <w:rPr>
          <w:rFonts w:ascii="Book Antiqua" w:eastAsia="Times New Roman" w:hAnsi="Book Antiqua" w:cs="Arial"/>
          <w:i/>
        </w:rPr>
        <w:t xml:space="preserve"> </w:t>
      </w:r>
      <w:r w:rsidRPr="00817F69">
        <w:rPr>
          <w:rFonts w:ascii="Book Antiqua" w:eastAsia="Times New Roman" w:hAnsi="Book Antiqua" w:cs="Arial"/>
        </w:rPr>
        <w:t xml:space="preserve">&lt; 0.05 </w:t>
      </w:r>
      <w:r w:rsidRPr="00817F69">
        <w:rPr>
          <w:rFonts w:ascii="Book Antiqua" w:eastAsia="Times New Roman" w:hAnsi="Book Antiqua" w:cs="Arial"/>
          <w:i/>
        </w:rPr>
        <w:t xml:space="preserve">vs </w:t>
      </w:r>
      <w:r w:rsidRPr="00817F69">
        <w:rPr>
          <w:rFonts w:ascii="Book Antiqua" w:eastAsia="Times New Roman" w:hAnsi="Book Antiqua" w:cs="Arial"/>
        </w:rPr>
        <w:t xml:space="preserve">KTRs with collectin levels below cutoff. </w:t>
      </w:r>
      <w:proofErr w:type="gramStart"/>
      <w:r w:rsidRPr="00817F69">
        <w:rPr>
          <w:rFonts w:ascii="Book Antiqua" w:eastAsia="Times New Roman" w:hAnsi="Book Antiqua" w:cs="Arial"/>
          <w:vertAlign w:val="superscript"/>
        </w:rPr>
        <w:t>h</w:t>
      </w:r>
      <w:r w:rsidRPr="00817F69">
        <w:rPr>
          <w:rFonts w:ascii="Book Antiqua" w:eastAsia="Times New Roman" w:hAnsi="Book Antiqua" w:cs="Arial"/>
          <w:i/>
        </w:rPr>
        <w:t>P</w:t>
      </w:r>
      <w:proofErr w:type="gramEnd"/>
      <w:r w:rsidRPr="00817F69">
        <w:rPr>
          <w:rFonts w:ascii="Book Antiqua" w:eastAsia="Times New Roman" w:hAnsi="Book Antiqua" w:cs="Arial"/>
          <w:i/>
        </w:rPr>
        <w:t xml:space="preserve"> </w:t>
      </w:r>
      <w:r w:rsidRPr="00817F69">
        <w:rPr>
          <w:rFonts w:ascii="Book Antiqua" w:eastAsia="Times New Roman" w:hAnsi="Book Antiqua" w:cs="Arial"/>
        </w:rPr>
        <w:t xml:space="preserve">&lt; 0.05 </w:t>
      </w:r>
      <w:r w:rsidRPr="00817F69">
        <w:rPr>
          <w:rFonts w:ascii="Book Antiqua" w:eastAsia="Times New Roman" w:hAnsi="Book Antiqua" w:cs="Arial"/>
          <w:i/>
        </w:rPr>
        <w:t xml:space="preserve">vs </w:t>
      </w:r>
      <w:r w:rsidRPr="00817F69">
        <w:rPr>
          <w:rFonts w:ascii="Book Antiqua" w:eastAsia="Times New Roman" w:hAnsi="Book Antiqua" w:cs="Arial"/>
        </w:rPr>
        <w:t>KTRs with absolute number of peripheral blood Treg cells below threshold.</w:t>
      </w:r>
      <w:r w:rsidR="007D64B1" w:rsidRPr="00817F69">
        <w:rPr>
          <w:rFonts w:ascii="Book Antiqua" w:hAnsi="Book Antiqua" w:cs="Arial"/>
          <w:lang w:eastAsia="zh-CN"/>
        </w:rPr>
        <w:t xml:space="preserve"> </w:t>
      </w:r>
      <w:r w:rsidRPr="00817F69">
        <w:rPr>
          <w:rFonts w:ascii="Book Antiqua" w:eastAsia="等线" w:hAnsi="Book Antiqua" w:cs="Arial"/>
          <w:lang w:eastAsia="zh-CN"/>
        </w:rPr>
        <w:t>s</w:t>
      </w:r>
      <w:r w:rsidRPr="00817F69">
        <w:rPr>
          <w:rFonts w:ascii="Book Antiqua" w:eastAsia="Times New Roman" w:hAnsi="Book Antiqua" w:cs="Arial"/>
        </w:rPr>
        <w:t xml:space="preserve">CD30: Soluble cluster of differentiation thirty; AR: Acute rejection; </w:t>
      </w:r>
      <w:r w:rsidRPr="00817F69">
        <w:rPr>
          <w:rFonts w:ascii="Book Antiqua" w:eastAsia="Times New Roman" w:hAnsi="Book Antiqua" w:cs="Arial"/>
          <w:color w:val="222222"/>
          <w:shd w:val="clear" w:color="auto" w:fill="FFFFFF"/>
        </w:rPr>
        <w:t xml:space="preserve">uNGAL: </w:t>
      </w:r>
      <w:r w:rsidRPr="00817F69">
        <w:rPr>
          <w:rFonts w:ascii="Book Antiqua" w:eastAsia="Times New Roman" w:hAnsi="Book Antiqua" w:cs="Arial"/>
        </w:rPr>
        <w:t xml:space="preserve">Urinary </w:t>
      </w:r>
      <w:r w:rsidRPr="00817F69">
        <w:rPr>
          <w:rFonts w:ascii="Book Antiqua" w:eastAsia="Times New Roman" w:hAnsi="Book Antiqua" w:cs="Arial"/>
          <w:bCs/>
        </w:rPr>
        <w:t xml:space="preserve">neutrophil gelatinase-associated lipocalin; </w:t>
      </w:r>
      <w:r w:rsidRPr="00817F69">
        <w:rPr>
          <w:rFonts w:ascii="Book Antiqua" w:eastAsia="Times New Roman" w:hAnsi="Book Antiqua" w:cs="Arial"/>
          <w:bCs/>
        </w:rPr>
        <w:lastRenderedPageBreak/>
        <w:t xml:space="preserve">KIM-1: </w:t>
      </w:r>
      <w:r w:rsidRPr="00817F69">
        <w:rPr>
          <w:rFonts w:ascii="Book Antiqua" w:eastAsia="Times New Roman" w:hAnsi="Book Antiqua" w:cs="Arial"/>
        </w:rPr>
        <w:t xml:space="preserve">Kidney injury molecule 1; IL-18: Interleukin eighteen; L-FABP: Liver fatty acid binding protein; DGF: Delayed graft function; AKI: Acute kidney injury; AUC: Area under the curve; KDPI: Kidney donor profile index; B2M: Beta-2-microglobulin; Cr: Creatinine; CV: Cardiovascular; </w:t>
      </w:r>
      <w:r w:rsidRPr="00817F69">
        <w:rPr>
          <w:rFonts w:ascii="Book Antiqua" w:eastAsia="Times New Roman" w:hAnsi="Book Antiqua" w:cs="Arial"/>
          <w:iCs/>
        </w:rPr>
        <w:t>HR</w:t>
      </w:r>
      <w:r w:rsidRPr="00817F69">
        <w:rPr>
          <w:rFonts w:ascii="Book Antiqua" w:eastAsia="Times New Roman" w:hAnsi="Book Antiqua" w:cs="Arial"/>
        </w:rPr>
        <w:t xml:space="preserve">: Hazard ratio; </w:t>
      </w:r>
      <w:r w:rsidRPr="00817F69">
        <w:rPr>
          <w:rFonts w:ascii="Book Antiqua" w:eastAsia="等线" w:hAnsi="Book Antiqua" w:cs="Arial"/>
          <w:lang w:eastAsia="zh-CN"/>
        </w:rPr>
        <w:t xml:space="preserve">Abs: Absolute; </w:t>
      </w:r>
      <w:r w:rsidRPr="00817F69">
        <w:rPr>
          <w:rFonts w:ascii="Book Antiqua" w:eastAsia="Times New Roman" w:hAnsi="Book Antiqua" w:cs="Arial"/>
        </w:rPr>
        <w:t>eGFR: Estimated glomerular filtration rate; eGFR</w:t>
      </w:r>
      <w:r w:rsidRPr="00817F69">
        <w:rPr>
          <w:rFonts w:ascii="Book Antiqua" w:eastAsia="Times New Roman" w:hAnsi="Book Antiqua" w:cs="Arial"/>
          <w:vertAlign w:val="subscript"/>
        </w:rPr>
        <w:t xml:space="preserve">cys: </w:t>
      </w:r>
      <w:r w:rsidRPr="00817F69">
        <w:rPr>
          <w:rFonts w:ascii="Book Antiqua" w:eastAsia="Times New Roman" w:hAnsi="Book Antiqua" w:cs="Arial"/>
        </w:rPr>
        <w:t>Estimated glomerular filtration rate based on cysteine; eGFR</w:t>
      </w:r>
      <w:r w:rsidRPr="00817F69">
        <w:rPr>
          <w:rFonts w:ascii="Book Antiqua" w:eastAsia="Times New Roman" w:hAnsi="Book Antiqua" w:cs="Arial"/>
          <w:vertAlign w:val="subscript"/>
        </w:rPr>
        <w:t xml:space="preserve">B2M </w:t>
      </w:r>
      <w:r w:rsidRPr="00817F69">
        <w:rPr>
          <w:rFonts w:ascii="Book Antiqua" w:eastAsia="Times New Roman" w:hAnsi="Book Antiqua" w:cs="Arial"/>
        </w:rPr>
        <w:t>: Estimated glomerular filtration rate based on beta-2-microglobulin; u: Urine; UCr: Urine creatinine; aHR: Adjusted hazard ratio; IFTA: Interstitial fibrosis tubular atrophy; A1M: Alpha 1 microglobulin; MCP-1: Monocyte chemoattractant protein-1; PINP: Procollagen type I intact N-terminal peptide; PIIINP: Procollagen type III intact N-terminal peptide;</w:t>
      </w:r>
      <w:r w:rsidRPr="00817F69">
        <w:rPr>
          <w:rFonts w:ascii="Book Antiqua" w:eastAsia="等线" w:hAnsi="Book Antiqua" w:cs="Arial"/>
          <w:lang w:eastAsia="zh-CN"/>
        </w:rPr>
        <w:t xml:space="preserve"> DNA:</w:t>
      </w:r>
      <w:r w:rsidRPr="00817F69">
        <w:rPr>
          <w:rFonts w:ascii="Book Antiqua" w:eastAsia="Times New Roman" w:hAnsi="Book Antiqua" w:cs="Arial"/>
        </w:rPr>
        <w:t xml:space="preserve"> Deoxyribonucleic acid</w:t>
      </w:r>
      <w:r w:rsidRPr="00817F69">
        <w:rPr>
          <w:rFonts w:ascii="Book Antiqua" w:eastAsia="等线" w:hAnsi="Book Antiqua" w:cs="Arial"/>
          <w:lang w:eastAsia="zh-CN"/>
        </w:rPr>
        <w:t>;</w:t>
      </w:r>
      <w:r w:rsidRPr="00817F69">
        <w:rPr>
          <w:rFonts w:ascii="Book Antiqua" w:eastAsia="Times New Roman" w:hAnsi="Book Antiqua" w:cs="Arial"/>
        </w:rPr>
        <w:t xml:space="preserve"> OR: </w:t>
      </w:r>
      <w:r w:rsidR="00664484">
        <w:rPr>
          <w:rFonts w:ascii="Book Antiqua" w:eastAsia="Times New Roman" w:hAnsi="Book Antiqua" w:cs="Arial"/>
        </w:rPr>
        <w:t>O</w:t>
      </w:r>
      <w:r w:rsidRPr="00817F69">
        <w:rPr>
          <w:rFonts w:ascii="Book Antiqua" w:eastAsia="Times New Roman" w:hAnsi="Book Antiqua" w:cs="Arial"/>
        </w:rPr>
        <w:t xml:space="preserve">dds ratio; SCr: Serum creatinine; CIT: Cold ischemia time; HLA: Human leukocyte antigen; PPV: Positive predictive value; NPV: Negative predictive value; MRS: Methylation risk score; CI: Confidence interval; CL-L1: </w:t>
      </w:r>
      <w:r w:rsidRPr="00817F69">
        <w:rPr>
          <w:rFonts w:ascii="Book Antiqua" w:eastAsia="Times New Roman" w:hAnsi="Book Antiqua" w:cs="Arial"/>
          <w:bCs/>
        </w:rPr>
        <w:t xml:space="preserve">Collectin liver-1: </w:t>
      </w:r>
      <w:r w:rsidRPr="00817F69">
        <w:rPr>
          <w:rFonts w:ascii="Book Antiqua" w:eastAsia="Times New Roman" w:hAnsi="Book Antiqua" w:cs="Arial"/>
        </w:rPr>
        <w:t>CL-K1-</w:t>
      </w:r>
      <w:r w:rsidRPr="00817F69">
        <w:rPr>
          <w:rFonts w:ascii="Book Antiqua" w:eastAsia="Times New Roman" w:hAnsi="Book Antiqua" w:cs="Arial"/>
          <w:bCs/>
        </w:rPr>
        <w:t xml:space="preserve">collectin kidney-1; Treg: Regulatory T cells; KT: Kidney transplant; DCGL: </w:t>
      </w:r>
      <w:r w:rsidRPr="00817F69">
        <w:rPr>
          <w:rFonts w:ascii="Book Antiqua" w:eastAsia="等线" w:hAnsi="Book Antiqua" w:cs="Arial"/>
          <w:bCs/>
          <w:lang w:eastAsia="zh-CN"/>
        </w:rPr>
        <w:t xml:space="preserve">95% </w:t>
      </w:r>
      <w:r w:rsidRPr="00817F69">
        <w:rPr>
          <w:rFonts w:ascii="Book Antiqua" w:eastAsia="Times New Roman" w:hAnsi="Book Antiqua" w:cs="Arial"/>
          <w:bCs/>
        </w:rPr>
        <w:t xml:space="preserve">eath censored graft loss; ROC: </w:t>
      </w:r>
      <w:r w:rsidR="007D64B1" w:rsidRPr="00817F69">
        <w:rPr>
          <w:rFonts w:ascii="Book Antiqua" w:eastAsia="Times New Roman" w:hAnsi="Book Antiqua" w:cs="Arial"/>
        </w:rPr>
        <w:t xml:space="preserve">Receiver </w:t>
      </w:r>
      <w:r w:rsidRPr="00817F69">
        <w:rPr>
          <w:rFonts w:ascii="Book Antiqua" w:eastAsia="Times New Roman" w:hAnsi="Book Antiqua" w:cs="Arial"/>
        </w:rPr>
        <w:t>operating characteristic.</w:t>
      </w:r>
    </w:p>
    <w:p w:rsidR="00F25FBE" w:rsidRPr="00817F69" w:rsidRDefault="00F25FBE" w:rsidP="00817F69">
      <w:pPr>
        <w:snapToGrid w:val="0"/>
        <w:spacing w:line="360" w:lineRule="auto"/>
        <w:jc w:val="both"/>
        <w:rPr>
          <w:rFonts w:ascii="Book Antiqua" w:hAnsi="Book Antiqua"/>
          <w:lang w:eastAsia="zh-CN"/>
        </w:rPr>
      </w:pPr>
    </w:p>
    <w:sectPr w:rsidR="00F25FBE" w:rsidRPr="00817F69" w:rsidSect="00F036B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996" w:rsidRDefault="001D1996" w:rsidP="00F036B8">
      <w:r>
        <w:separator/>
      </w:r>
    </w:p>
  </w:endnote>
  <w:endnote w:type="continuationSeparator" w:id="0">
    <w:p w:rsidR="001D1996" w:rsidRDefault="001D1996" w:rsidP="00F03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2425267"/>
      <w:docPartObj>
        <w:docPartGallery w:val="Page Numbers (Bottom of Page)"/>
        <w:docPartUnique/>
      </w:docPartObj>
    </w:sdtPr>
    <w:sdtEndPr/>
    <w:sdtContent>
      <w:sdt>
        <w:sdtPr>
          <w:id w:val="-1769616900"/>
          <w:docPartObj>
            <w:docPartGallery w:val="Page Numbers (Top of Page)"/>
            <w:docPartUnique/>
          </w:docPartObj>
        </w:sdtPr>
        <w:sdtEndPr/>
        <w:sdtContent>
          <w:p w:rsidR="00BB31AC" w:rsidRDefault="00BB31AC">
            <w:pPr>
              <w:pStyle w:val="ad"/>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B82CF4">
              <w:rPr>
                <w:b/>
                <w:bCs/>
                <w:noProof/>
              </w:rPr>
              <w:t>48</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B82CF4">
              <w:rPr>
                <w:b/>
                <w:bCs/>
                <w:noProof/>
              </w:rPr>
              <w:t>89</w:t>
            </w:r>
            <w:r>
              <w:rPr>
                <w:b/>
                <w:bCs/>
                <w:sz w:val="24"/>
                <w:szCs w:val="24"/>
              </w:rPr>
              <w:fldChar w:fldCharType="end"/>
            </w:r>
          </w:p>
        </w:sdtContent>
      </w:sdt>
    </w:sdtContent>
  </w:sdt>
  <w:p w:rsidR="00BB31AC" w:rsidRDefault="00BB31AC">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996" w:rsidRDefault="001D1996" w:rsidP="00F036B8">
      <w:r>
        <w:separator/>
      </w:r>
    </w:p>
  </w:footnote>
  <w:footnote w:type="continuationSeparator" w:id="0">
    <w:p w:rsidR="001D1996" w:rsidRDefault="001D1996" w:rsidP="00F036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C3019"/>
    <w:multiLevelType w:val="hybridMultilevel"/>
    <w:tmpl w:val="817CF056"/>
    <w:lvl w:ilvl="0" w:tplc="612C58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AE6E3A"/>
    <w:multiLevelType w:val="hybridMultilevel"/>
    <w:tmpl w:val="C11AAFCC"/>
    <w:lvl w:ilvl="0" w:tplc="221CCE10">
      <w:start w:val="1"/>
      <w:numFmt w:val="upperLetter"/>
      <w:lvlText w:val="%1."/>
      <w:lvlJc w:val="left"/>
      <w:pPr>
        <w:ind w:left="360" w:hanging="360"/>
      </w:pPr>
      <w:rPr>
        <w:rFonts w:eastAsia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B6B35D5"/>
    <w:multiLevelType w:val="hybridMultilevel"/>
    <w:tmpl w:val="073AB704"/>
    <w:lvl w:ilvl="0" w:tplc="D814007C">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AC231FF"/>
    <w:multiLevelType w:val="hybridMultilevel"/>
    <w:tmpl w:val="802EF91A"/>
    <w:lvl w:ilvl="0" w:tplc="5968812E">
      <w:start w:val="1"/>
      <w:numFmt w:val="upperLetter"/>
      <w:lvlText w:val="%1."/>
      <w:lvlJc w:val="left"/>
      <w:pPr>
        <w:ind w:left="360" w:hanging="360"/>
      </w:pPr>
      <w:rPr>
        <w:rFonts w:eastAsia="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81D24B9"/>
    <w:multiLevelType w:val="hybridMultilevel"/>
    <w:tmpl w:val="C8921CCE"/>
    <w:lvl w:ilvl="0" w:tplc="6FF485AE">
      <w:start w:val="1"/>
      <w:numFmt w:val="upperLetter"/>
      <w:lvlText w:val="%1."/>
      <w:lvlJc w:val="left"/>
      <w:pPr>
        <w:ind w:left="360" w:hanging="360"/>
      </w:pPr>
      <w:rPr>
        <w:rFonts w:eastAsia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CD075CF"/>
    <w:multiLevelType w:val="hybridMultilevel"/>
    <w:tmpl w:val="FBD0F5F2"/>
    <w:lvl w:ilvl="0" w:tplc="D814007C">
      <w:start w:val="1"/>
      <w:numFmt w:val="upperLetter"/>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BFB5AE7"/>
    <w:multiLevelType w:val="hybridMultilevel"/>
    <w:tmpl w:val="AE046670"/>
    <w:lvl w:ilvl="0" w:tplc="9B08F53C">
      <w:start w:val="1"/>
      <w:numFmt w:val="upperLetter"/>
      <w:lvlText w:val="%1."/>
      <w:lvlJc w:val="left"/>
      <w:pPr>
        <w:ind w:left="600" w:hanging="360"/>
      </w:pPr>
      <w:rPr>
        <w:rFonts w:eastAsiaTheme="minorEastAsia" w:hint="default"/>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7">
    <w:nsid w:val="4A597472"/>
    <w:multiLevelType w:val="hybridMultilevel"/>
    <w:tmpl w:val="14265BCA"/>
    <w:lvl w:ilvl="0" w:tplc="AA30A7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072692"/>
    <w:multiLevelType w:val="hybridMultilevel"/>
    <w:tmpl w:val="962A33E6"/>
    <w:lvl w:ilvl="0" w:tplc="EA6AA398">
      <w:start w:val="1"/>
      <w:numFmt w:val="upperLetter"/>
      <w:lvlText w:val="%1."/>
      <w:lvlJc w:val="left"/>
      <w:pPr>
        <w:ind w:left="360" w:hanging="360"/>
      </w:pPr>
      <w:rPr>
        <w:rFonts w:eastAsia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60DD491E"/>
    <w:multiLevelType w:val="multilevel"/>
    <w:tmpl w:val="7BFE2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DCC7744"/>
    <w:multiLevelType w:val="hybridMultilevel"/>
    <w:tmpl w:val="8A044D9A"/>
    <w:lvl w:ilvl="0" w:tplc="AA30A748">
      <w:start w:val="1"/>
      <w:numFmt w:val="upperRoman"/>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7"/>
  </w:num>
  <w:num w:numId="3">
    <w:abstractNumId w:val="0"/>
  </w:num>
  <w:num w:numId="4">
    <w:abstractNumId w:val="10"/>
  </w:num>
  <w:num w:numId="5">
    <w:abstractNumId w:val="9"/>
  </w:num>
  <w:num w:numId="6">
    <w:abstractNumId w:val="4"/>
  </w:num>
  <w:num w:numId="7">
    <w:abstractNumId w:val="8"/>
  </w:num>
  <w:num w:numId="8">
    <w:abstractNumId w:val="6"/>
  </w:num>
  <w:num w:numId="9">
    <w:abstractNumId w:val="1"/>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26FBA"/>
    <w:rsid w:val="000646C9"/>
    <w:rsid w:val="000A0E56"/>
    <w:rsid w:val="000C2FF3"/>
    <w:rsid w:val="00110C08"/>
    <w:rsid w:val="00132DD3"/>
    <w:rsid w:val="001B1E7E"/>
    <w:rsid w:val="001D1996"/>
    <w:rsid w:val="001E2FCD"/>
    <w:rsid w:val="001F082D"/>
    <w:rsid w:val="00200919"/>
    <w:rsid w:val="00213628"/>
    <w:rsid w:val="00287FF1"/>
    <w:rsid w:val="002A226D"/>
    <w:rsid w:val="002B7E07"/>
    <w:rsid w:val="002C7A9E"/>
    <w:rsid w:val="00337B24"/>
    <w:rsid w:val="003543D8"/>
    <w:rsid w:val="0036021D"/>
    <w:rsid w:val="003A0255"/>
    <w:rsid w:val="003A4FAD"/>
    <w:rsid w:val="003A535A"/>
    <w:rsid w:val="003C29B0"/>
    <w:rsid w:val="003F3749"/>
    <w:rsid w:val="0040754C"/>
    <w:rsid w:val="004272F2"/>
    <w:rsid w:val="0046443A"/>
    <w:rsid w:val="004B7409"/>
    <w:rsid w:val="004B7B62"/>
    <w:rsid w:val="004E7B39"/>
    <w:rsid w:val="00510878"/>
    <w:rsid w:val="005213F7"/>
    <w:rsid w:val="00576C61"/>
    <w:rsid w:val="005C63A2"/>
    <w:rsid w:val="005D1C75"/>
    <w:rsid w:val="005F62F4"/>
    <w:rsid w:val="0061024A"/>
    <w:rsid w:val="00664484"/>
    <w:rsid w:val="00680228"/>
    <w:rsid w:val="00693FA9"/>
    <w:rsid w:val="006C2E7A"/>
    <w:rsid w:val="006F0762"/>
    <w:rsid w:val="00783B79"/>
    <w:rsid w:val="007D64B1"/>
    <w:rsid w:val="00804F76"/>
    <w:rsid w:val="00817F69"/>
    <w:rsid w:val="00851FCF"/>
    <w:rsid w:val="008E27BC"/>
    <w:rsid w:val="008E62C1"/>
    <w:rsid w:val="00911B15"/>
    <w:rsid w:val="00A0080C"/>
    <w:rsid w:val="00A77B3E"/>
    <w:rsid w:val="00AB4CAC"/>
    <w:rsid w:val="00AF49B5"/>
    <w:rsid w:val="00B82CF4"/>
    <w:rsid w:val="00BB31AC"/>
    <w:rsid w:val="00BE63C6"/>
    <w:rsid w:val="00C22EDF"/>
    <w:rsid w:val="00CA2A55"/>
    <w:rsid w:val="00D13CBF"/>
    <w:rsid w:val="00D418A7"/>
    <w:rsid w:val="00D46BC2"/>
    <w:rsid w:val="00DA3804"/>
    <w:rsid w:val="00DE5822"/>
    <w:rsid w:val="00E31672"/>
    <w:rsid w:val="00E34C64"/>
    <w:rsid w:val="00E67493"/>
    <w:rsid w:val="00EE5708"/>
    <w:rsid w:val="00F036B8"/>
    <w:rsid w:val="00F25FBE"/>
    <w:rsid w:val="00F97462"/>
    <w:rsid w:val="00FC3A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Table" w:semiHidden="0" w:unhideWhenUsed="0"/>
    <w:lsdException w:name="annotation subject" w:uiPriority="99"/>
    <w:lsdException w:name="Table Subtle 2" w:semiHidden="0" w:unhideWhenUsed="0"/>
    <w:lsdException w:name="Table Web 3" w:semiHidden="0" w:unhideWhenUsed="0"/>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无列表1"/>
    <w:next w:val="a2"/>
    <w:uiPriority w:val="99"/>
    <w:semiHidden/>
    <w:unhideWhenUsed/>
    <w:rsid w:val="00F25FBE"/>
  </w:style>
  <w:style w:type="character" w:styleId="a3">
    <w:name w:val="Hyperlink"/>
    <w:basedOn w:val="a0"/>
    <w:uiPriority w:val="99"/>
    <w:unhideWhenUsed/>
    <w:rsid w:val="00F25FBE"/>
    <w:rPr>
      <w:color w:val="0000FF"/>
      <w:u w:val="single"/>
    </w:rPr>
  </w:style>
  <w:style w:type="paragraph" w:styleId="a4">
    <w:name w:val="Balloon Text"/>
    <w:basedOn w:val="a"/>
    <w:link w:val="Char"/>
    <w:uiPriority w:val="99"/>
    <w:unhideWhenUsed/>
    <w:rsid w:val="00F25FBE"/>
    <w:rPr>
      <w:rFonts w:eastAsia="Times New Roman"/>
      <w:sz w:val="18"/>
      <w:szCs w:val="18"/>
    </w:rPr>
  </w:style>
  <w:style w:type="character" w:customStyle="1" w:styleId="Char">
    <w:name w:val="批注框文本 Char"/>
    <w:basedOn w:val="a0"/>
    <w:link w:val="a4"/>
    <w:uiPriority w:val="99"/>
    <w:rsid w:val="00F25FBE"/>
    <w:rPr>
      <w:rFonts w:eastAsia="Times New Roman"/>
      <w:sz w:val="18"/>
      <w:szCs w:val="18"/>
    </w:rPr>
  </w:style>
  <w:style w:type="character" w:styleId="a5">
    <w:name w:val="annotation reference"/>
    <w:basedOn w:val="a0"/>
    <w:uiPriority w:val="99"/>
    <w:unhideWhenUsed/>
    <w:rsid w:val="00F25FBE"/>
    <w:rPr>
      <w:sz w:val="16"/>
      <w:szCs w:val="16"/>
    </w:rPr>
  </w:style>
  <w:style w:type="paragraph" w:styleId="a6">
    <w:name w:val="annotation text"/>
    <w:basedOn w:val="a"/>
    <w:link w:val="Char0"/>
    <w:uiPriority w:val="99"/>
    <w:unhideWhenUsed/>
    <w:rsid w:val="00F25FBE"/>
    <w:rPr>
      <w:rFonts w:eastAsia="Times New Roman"/>
      <w:sz w:val="20"/>
      <w:szCs w:val="20"/>
    </w:rPr>
  </w:style>
  <w:style w:type="character" w:customStyle="1" w:styleId="Char0">
    <w:name w:val="批注文字 Char"/>
    <w:basedOn w:val="a0"/>
    <w:link w:val="a6"/>
    <w:uiPriority w:val="99"/>
    <w:rsid w:val="00F25FBE"/>
    <w:rPr>
      <w:rFonts w:eastAsia="Times New Roman"/>
    </w:rPr>
  </w:style>
  <w:style w:type="paragraph" w:styleId="a7">
    <w:name w:val="annotation subject"/>
    <w:basedOn w:val="a6"/>
    <w:next w:val="a6"/>
    <w:link w:val="Char1"/>
    <w:uiPriority w:val="99"/>
    <w:unhideWhenUsed/>
    <w:rsid w:val="00F25FBE"/>
    <w:rPr>
      <w:b/>
      <w:bCs/>
    </w:rPr>
  </w:style>
  <w:style w:type="character" w:customStyle="1" w:styleId="Char1">
    <w:name w:val="批注主题 Char"/>
    <w:basedOn w:val="Char0"/>
    <w:link w:val="a7"/>
    <w:uiPriority w:val="99"/>
    <w:rsid w:val="00F25FBE"/>
    <w:rPr>
      <w:rFonts w:eastAsia="Times New Roman"/>
      <w:b/>
      <w:bCs/>
    </w:rPr>
  </w:style>
  <w:style w:type="character" w:styleId="a8">
    <w:name w:val="Emphasis"/>
    <w:basedOn w:val="a0"/>
    <w:uiPriority w:val="20"/>
    <w:qFormat/>
    <w:rsid w:val="00F25FBE"/>
    <w:rPr>
      <w:i/>
      <w:iCs/>
    </w:rPr>
  </w:style>
  <w:style w:type="character" w:customStyle="1" w:styleId="UnresolvedMention1">
    <w:name w:val="Unresolved Mention1"/>
    <w:basedOn w:val="a0"/>
    <w:uiPriority w:val="99"/>
    <w:semiHidden/>
    <w:unhideWhenUsed/>
    <w:rsid w:val="00F25FBE"/>
    <w:rPr>
      <w:color w:val="605E5C"/>
      <w:shd w:val="clear" w:color="auto" w:fill="E1DFDD"/>
    </w:rPr>
  </w:style>
  <w:style w:type="character" w:customStyle="1" w:styleId="highlight">
    <w:name w:val="highlight"/>
    <w:basedOn w:val="a0"/>
    <w:rsid w:val="00F25FBE"/>
  </w:style>
  <w:style w:type="paragraph" w:styleId="a9">
    <w:name w:val="endnote text"/>
    <w:basedOn w:val="a"/>
    <w:link w:val="Char2"/>
    <w:uiPriority w:val="99"/>
    <w:unhideWhenUsed/>
    <w:rsid w:val="00F25FBE"/>
    <w:rPr>
      <w:rFonts w:eastAsia="Times New Roman"/>
      <w:sz w:val="20"/>
      <w:szCs w:val="20"/>
    </w:rPr>
  </w:style>
  <w:style w:type="character" w:customStyle="1" w:styleId="Char2">
    <w:name w:val="尾注文本 Char"/>
    <w:basedOn w:val="a0"/>
    <w:link w:val="a9"/>
    <w:uiPriority w:val="99"/>
    <w:rsid w:val="00F25FBE"/>
    <w:rPr>
      <w:rFonts w:eastAsia="Times New Roman"/>
    </w:rPr>
  </w:style>
  <w:style w:type="character" w:styleId="aa">
    <w:name w:val="endnote reference"/>
    <w:basedOn w:val="a0"/>
    <w:uiPriority w:val="99"/>
    <w:unhideWhenUsed/>
    <w:rsid w:val="00F25FBE"/>
    <w:rPr>
      <w:vertAlign w:val="superscript"/>
    </w:rPr>
  </w:style>
  <w:style w:type="paragraph" w:customStyle="1" w:styleId="EndNoteBibliographyTitle">
    <w:name w:val="EndNote Bibliography Title"/>
    <w:basedOn w:val="a"/>
    <w:link w:val="EndNoteBibliographyTitleChar"/>
    <w:rsid w:val="00F25FBE"/>
    <w:pPr>
      <w:jc w:val="center"/>
    </w:pPr>
    <w:rPr>
      <w:rFonts w:eastAsia="Times New Roman"/>
    </w:rPr>
  </w:style>
  <w:style w:type="character" w:customStyle="1" w:styleId="EndNoteBibliographyTitleChar">
    <w:name w:val="EndNote Bibliography Title Char"/>
    <w:basedOn w:val="a0"/>
    <w:link w:val="EndNoteBibliographyTitle"/>
    <w:rsid w:val="00F25FBE"/>
    <w:rPr>
      <w:rFonts w:eastAsia="Times New Roman"/>
      <w:sz w:val="24"/>
      <w:szCs w:val="24"/>
    </w:rPr>
  </w:style>
  <w:style w:type="paragraph" w:customStyle="1" w:styleId="EndNoteBibliography">
    <w:name w:val="EndNote Bibliography"/>
    <w:basedOn w:val="a"/>
    <w:link w:val="EndNoteBibliographyChar"/>
    <w:rsid w:val="00F25FBE"/>
    <w:rPr>
      <w:rFonts w:eastAsia="Times New Roman"/>
    </w:rPr>
  </w:style>
  <w:style w:type="character" w:customStyle="1" w:styleId="EndNoteBibliographyChar">
    <w:name w:val="EndNote Bibliography Char"/>
    <w:basedOn w:val="a0"/>
    <w:link w:val="EndNoteBibliography"/>
    <w:rsid w:val="00F25FBE"/>
    <w:rPr>
      <w:rFonts w:eastAsia="Times New Roman"/>
      <w:sz w:val="24"/>
      <w:szCs w:val="24"/>
    </w:rPr>
  </w:style>
  <w:style w:type="table" w:customStyle="1" w:styleId="10">
    <w:name w:val="网格型1"/>
    <w:basedOn w:val="a1"/>
    <w:next w:val="ab"/>
    <w:uiPriority w:val="39"/>
    <w:rsid w:val="00F25FBE"/>
    <w:rPr>
      <w:rFonts w:ascii="Calibri"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页眉1"/>
    <w:basedOn w:val="a"/>
    <w:next w:val="ac"/>
    <w:link w:val="Char3"/>
    <w:uiPriority w:val="99"/>
    <w:unhideWhenUsed/>
    <w:rsid w:val="00F25FBE"/>
    <w:pPr>
      <w:tabs>
        <w:tab w:val="center" w:pos="4680"/>
        <w:tab w:val="right" w:pos="9360"/>
      </w:tabs>
    </w:pPr>
    <w:rPr>
      <w:rFonts w:eastAsia="Calibri"/>
      <w:sz w:val="20"/>
      <w:szCs w:val="20"/>
    </w:rPr>
  </w:style>
  <w:style w:type="character" w:customStyle="1" w:styleId="Char3">
    <w:name w:val="页眉 Char"/>
    <w:basedOn w:val="a0"/>
    <w:link w:val="11"/>
    <w:uiPriority w:val="99"/>
    <w:rsid w:val="00F25FBE"/>
    <w:rPr>
      <w:rFonts w:eastAsia="Calibri"/>
    </w:rPr>
  </w:style>
  <w:style w:type="paragraph" w:customStyle="1" w:styleId="12">
    <w:name w:val="页脚1"/>
    <w:basedOn w:val="a"/>
    <w:next w:val="ad"/>
    <w:link w:val="Char4"/>
    <w:uiPriority w:val="99"/>
    <w:unhideWhenUsed/>
    <w:rsid w:val="00F25FBE"/>
    <w:pPr>
      <w:tabs>
        <w:tab w:val="center" w:pos="4680"/>
        <w:tab w:val="right" w:pos="9360"/>
      </w:tabs>
    </w:pPr>
    <w:rPr>
      <w:rFonts w:eastAsia="Calibri"/>
      <w:sz w:val="20"/>
      <w:szCs w:val="20"/>
    </w:rPr>
  </w:style>
  <w:style w:type="character" w:customStyle="1" w:styleId="Char4">
    <w:name w:val="页脚 Char"/>
    <w:basedOn w:val="a0"/>
    <w:link w:val="12"/>
    <w:uiPriority w:val="99"/>
    <w:rsid w:val="00F25FBE"/>
    <w:rPr>
      <w:rFonts w:eastAsia="Calibri"/>
    </w:rPr>
  </w:style>
  <w:style w:type="table" w:customStyle="1" w:styleId="-21">
    <w:name w:val="浅色列表 - 强调文字颜色 21"/>
    <w:basedOn w:val="a1"/>
    <w:next w:val="-2"/>
    <w:uiPriority w:val="61"/>
    <w:rsid w:val="00F25FBE"/>
    <w:rPr>
      <w:rFonts w:ascii="Calibri" w:hAnsi="Calibri"/>
      <w:sz w:val="24"/>
      <w:szCs w:val="24"/>
    </w:rPr>
    <w:tblPr>
      <w:tblStyleRowBandSize w:val="1"/>
      <w:tblStyleColBandSize w:val="1"/>
      <w:tblInd w:w="0" w:type="dxa"/>
      <w:tblBorders>
        <w:top w:val="single" w:sz="8" w:space="0" w:color="ED7D31"/>
        <w:left w:val="single" w:sz="8" w:space="0" w:color="ED7D31"/>
        <w:bottom w:val="single" w:sz="8" w:space="0" w:color="ED7D31"/>
        <w:right w:val="single" w:sz="8" w:space="0" w:color="ED7D31"/>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customStyle="1" w:styleId="-61">
    <w:name w:val="浅色网格 - 强调文字颜色 61"/>
    <w:basedOn w:val="a1"/>
    <w:next w:val="-6"/>
    <w:uiPriority w:val="62"/>
    <w:rsid w:val="00F25FBE"/>
    <w:rPr>
      <w:rFonts w:ascii="Calibri" w:hAnsi="Calibri"/>
      <w:sz w:val="24"/>
      <w:szCs w:val="24"/>
    </w:rPr>
    <w:tblPr>
      <w:tblStyleRowBandSize w:val="1"/>
      <w:tblStyleColBandSize w:val="1"/>
      <w:tblInd w:w="0" w:type="dxa"/>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CellMar>
        <w:top w:w="0" w:type="dxa"/>
        <w:left w:w="108" w:type="dxa"/>
        <w:bottom w:w="0" w:type="dxa"/>
        <w:right w:w="108" w:type="dxa"/>
      </w:tblCellMar>
    </w:tblPr>
    <w:tblStylePr w:type="firstRow">
      <w:pPr>
        <w:spacing w:before="0" w:after="0" w:line="240" w:lineRule="auto"/>
      </w:pPr>
      <w:rPr>
        <w:rFonts w:ascii="Calibri Light" w:eastAsia="等线 Light" w:hAnsi="Calibri Light"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libri Light" w:eastAsia="等线 Light" w:hAnsi="Calibri Light"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libri Light" w:eastAsia="等线 Light" w:hAnsi="Calibri Light" w:cs="Times New Roman"/>
        <w:b/>
        <w:bCs/>
      </w:rPr>
    </w:tblStylePr>
    <w:tblStylePr w:type="lastCol">
      <w:rPr>
        <w:rFonts w:ascii="Calibri Light" w:eastAsia="等线 Light" w:hAnsi="Calibri Light"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610">
    <w:name w:val="浅色列表 - 强调文字颜色 61"/>
    <w:basedOn w:val="a1"/>
    <w:next w:val="-60"/>
    <w:uiPriority w:val="61"/>
    <w:rsid w:val="00F25FBE"/>
    <w:rPr>
      <w:rFonts w:ascii="Calibri" w:hAnsi="Calibri"/>
      <w:sz w:val="24"/>
      <w:szCs w:val="24"/>
    </w:rPr>
    <w:tblPr>
      <w:tblStyleRowBandSize w:val="1"/>
      <w:tblStyleColBandSize w:val="1"/>
      <w:tblInd w:w="0" w:type="dxa"/>
      <w:tblBorders>
        <w:top w:val="single" w:sz="8" w:space="0" w:color="70AD47"/>
        <w:left w:val="single" w:sz="8" w:space="0" w:color="70AD47"/>
        <w:bottom w:val="single" w:sz="8" w:space="0" w:color="70AD47"/>
        <w:right w:val="single" w:sz="8" w:space="0" w:color="70AD47"/>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customStyle="1" w:styleId="-611">
    <w:name w:val="浅色底纹 - 强调文字颜色 61"/>
    <w:basedOn w:val="a1"/>
    <w:next w:val="-62"/>
    <w:uiPriority w:val="60"/>
    <w:rsid w:val="00F25FBE"/>
    <w:rPr>
      <w:rFonts w:ascii="Calibri" w:hAnsi="Calibri"/>
      <w:color w:val="538135"/>
      <w:sz w:val="24"/>
      <w:szCs w:val="24"/>
    </w:rPr>
    <w:tblPr>
      <w:tblStyleRowBandSize w:val="1"/>
      <w:tblStyleColBandSize w:val="1"/>
      <w:tblInd w:w="0" w:type="dxa"/>
      <w:tblBorders>
        <w:top w:val="single" w:sz="8" w:space="0" w:color="70AD47"/>
        <w:bottom w:val="single" w:sz="8" w:space="0" w:color="70AD47"/>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table" w:customStyle="1" w:styleId="ListTable7Colorful-Accent61">
    <w:name w:val="List Table 7 Colorful - Accent 61"/>
    <w:basedOn w:val="a1"/>
    <w:uiPriority w:val="52"/>
    <w:rsid w:val="00F25FBE"/>
    <w:rPr>
      <w:rFonts w:ascii="Calibri" w:hAnsi="Calibri"/>
      <w:color w:val="538135"/>
      <w:sz w:val="24"/>
      <w:szCs w:val="24"/>
    </w:rPr>
    <w:tblPr>
      <w:tblStyleRowBandSize w:val="1"/>
      <w:tblStyleColBandSize w:val="1"/>
      <w:tblInd w:w="0" w:type="dxa"/>
      <w:tblCellMar>
        <w:top w:w="0" w:type="dxa"/>
        <w:left w:w="108" w:type="dxa"/>
        <w:bottom w:w="0" w:type="dxa"/>
        <w:right w:w="108" w:type="dxa"/>
      </w:tblCellMar>
    </w:tblPr>
    <w:tblStylePr w:type="firstRow">
      <w:rPr>
        <w:rFonts w:ascii="Calibri Light" w:eastAsia="等线 Light" w:hAnsi="Calibri Light" w:cs="Times New Roman"/>
        <w:i/>
        <w:iCs/>
        <w:sz w:val="26"/>
      </w:rPr>
      <w:tblPr/>
      <w:tcPr>
        <w:tcBorders>
          <w:bottom w:val="single" w:sz="4" w:space="0" w:color="70AD47"/>
        </w:tcBorders>
        <w:shd w:val="clear" w:color="auto" w:fill="FFFFFF"/>
      </w:tcPr>
    </w:tblStylePr>
    <w:tblStylePr w:type="lastRow">
      <w:rPr>
        <w:rFonts w:ascii="Calibri Light" w:eastAsia="等线 Light" w:hAnsi="Calibri Light" w:cs="Times New Roman"/>
        <w:i/>
        <w:iCs/>
        <w:sz w:val="26"/>
      </w:rPr>
      <w:tblPr/>
      <w:tcPr>
        <w:tcBorders>
          <w:top w:val="single" w:sz="4" w:space="0" w:color="70AD47"/>
        </w:tcBorders>
        <w:shd w:val="clear" w:color="auto" w:fill="FFFFFF"/>
      </w:tcPr>
    </w:tblStylePr>
    <w:tblStylePr w:type="firstCol">
      <w:pPr>
        <w:jc w:val="right"/>
      </w:pPr>
      <w:rPr>
        <w:rFonts w:ascii="Calibri Light" w:eastAsia="等线 Light" w:hAnsi="Calibri Light" w:cs="Times New Roman"/>
        <w:i/>
        <w:iCs/>
        <w:sz w:val="26"/>
      </w:rPr>
      <w:tblPr/>
      <w:tcPr>
        <w:tcBorders>
          <w:right w:val="single" w:sz="4" w:space="0" w:color="70AD47"/>
        </w:tcBorders>
        <w:shd w:val="clear" w:color="auto" w:fill="FFFFFF"/>
      </w:tcPr>
    </w:tblStylePr>
    <w:tblStylePr w:type="lastCol">
      <w:rPr>
        <w:rFonts w:ascii="Calibri Light" w:eastAsia="等线 Light" w:hAnsi="Calibri Light" w:cs="Times New Roman"/>
        <w:i/>
        <w:iCs/>
        <w:sz w:val="26"/>
      </w:rPr>
      <w:tblPr/>
      <w:tcPr>
        <w:tcBorders>
          <w:left w:val="single" w:sz="4" w:space="0" w:color="70AD47"/>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6Colorful-Accent61">
    <w:name w:val="List Table 6 Colorful - Accent 61"/>
    <w:basedOn w:val="a1"/>
    <w:uiPriority w:val="51"/>
    <w:rsid w:val="00F25FBE"/>
    <w:rPr>
      <w:rFonts w:ascii="Calibri" w:hAnsi="Calibri"/>
      <w:color w:val="538135"/>
      <w:sz w:val="24"/>
      <w:szCs w:val="24"/>
    </w:rPr>
    <w:tblPr>
      <w:tblStyleRowBandSize w:val="1"/>
      <w:tblStyleColBandSize w:val="1"/>
      <w:tblInd w:w="0" w:type="dxa"/>
      <w:tblBorders>
        <w:top w:val="single" w:sz="4" w:space="0" w:color="70AD47"/>
        <w:bottom w:val="single" w:sz="4" w:space="0" w:color="70AD47"/>
      </w:tblBorders>
      <w:tblCellMar>
        <w:top w:w="0" w:type="dxa"/>
        <w:left w:w="108" w:type="dxa"/>
        <w:bottom w:w="0" w:type="dxa"/>
        <w:right w:w="108" w:type="dxa"/>
      </w:tblCellMar>
    </w:tblPr>
    <w:tblStylePr w:type="firstRow">
      <w:rPr>
        <w:b/>
        <w:bCs/>
      </w:rPr>
      <w:tblPr/>
      <w:tcPr>
        <w:tcBorders>
          <w:bottom w:val="single" w:sz="4" w:space="0" w:color="70AD47"/>
        </w:tcBorders>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ListTable3-Accent61">
    <w:name w:val="List Table 3 - Accent 61"/>
    <w:basedOn w:val="a1"/>
    <w:uiPriority w:val="48"/>
    <w:rsid w:val="00F25FBE"/>
    <w:rPr>
      <w:rFonts w:ascii="Calibri" w:hAnsi="Calibri"/>
      <w:sz w:val="24"/>
      <w:szCs w:val="24"/>
    </w:rPr>
    <w:tblPr>
      <w:tblStyleRowBandSize w:val="1"/>
      <w:tblStyleColBandSize w:val="1"/>
      <w:tblInd w:w="0" w:type="dxa"/>
      <w:tblBorders>
        <w:top w:val="single" w:sz="4" w:space="0" w:color="70AD47"/>
        <w:left w:val="single" w:sz="4" w:space="0" w:color="70AD47"/>
        <w:bottom w:val="single" w:sz="4" w:space="0" w:color="70AD47"/>
        <w:right w:val="single" w:sz="4" w:space="0" w:color="70AD47"/>
      </w:tblBorders>
      <w:tblCellMar>
        <w:top w:w="0" w:type="dxa"/>
        <w:left w:w="108" w:type="dxa"/>
        <w:bottom w:w="0" w:type="dxa"/>
        <w:right w:w="108" w:type="dxa"/>
      </w:tblCellMar>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customStyle="1" w:styleId="ListTable2-Accent61">
    <w:name w:val="List Table 2 - Accent 61"/>
    <w:basedOn w:val="a1"/>
    <w:uiPriority w:val="47"/>
    <w:rsid w:val="00F25FBE"/>
    <w:rPr>
      <w:rFonts w:ascii="Calibri" w:hAnsi="Calibri"/>
      <w:sz w:val="24"/>
      <w:szCs w:val="24"/>
    </w:rPr>
    <w:tblPr>
      <w:tblStyleRowBandSize w:val="1"/>
      <w:tblStyleColBandSize w:val="1"/>
      <w:tblInd w:w="0" w:type="dxa"/>
      <w:tblBorders>
        <w:top w:val="single" w:sz="4" w:space="0" w:color="A8D08D"/>
        <w:bottom w:val="single" w:sz="4" w:space="0" w:color="A8D08D"/>
        <w:insideH w:val="single" w:sz="4" w:space="0" w:color="A8D08D"/>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GridTable7Colorful-Accent61">
    <w:name w:val="Grid Table 7 Colorful - Accent 61"/>
    <w:basedOn w:val="a1"/>
    <w:uiPriority w:val="52"/>
    <w:rsid w:val="00F25FBE"/>
    <w:rPr>
      <w:rFonts w:ascii="Calibri" w:hAnsi="Calibri"/>
      <w:color w:val="538135"/>
      <w:sz w:val="24"/>
      <w:szCs w:val="24"/>
    </w:rPr>
    <w:tblPr>
      <w:tblStyleRowBandSize w:val="1"/>
      <w:tblStyleColBandSize w:val="1"/>
      <w:tblInd w:w="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customStyle="1" w:styleId="ListTable4-Accent61">
    <w:name w:val="List Table 4 - Accent 61"/>
    <w:basedOn w:val="a1"/>
    <w:uiPriority w:val="49"/>
    <w:rsid w:val="00F25FBE"/>
    <w:rPr>
      <w:rFonts w:ascii="Calibri" w:hAnsi="Calibri"/>
      <w:sz w:val="24"/>
      <w:szCs w:val="24"/>
    </w:rPr>
    <w:tblPr>
      <w:tblStyleRowBandSize w:val="1"/>
      <w:tblStyleColBandSize w:val="1"/>
      <w:tblInd w:w="0" w:type="dxa"/>
      <w:tblBorders>
        <w:top w:val="single" w:sz="4" w:space="0" w:color="A8D08D"/>
        <w:left w:val="single" w:sz="4" w:space="0" w:color="A8D08D"/>
        <w:bottom w:val="single" w:sz="4" w:space="0" w:color="A8D08D"/>
        <w:right w:val="single" w:sz="4" w:space="0" w:color="A8D08D"/>
        <w:insideH w:val="single" w:sz="4" w:space="0" w:color="A8D08D"/>
      </w:tblBorders>
      <w:tblCellMar>
        <w:top w:w="0" w:type="dxa"/>
        <w:left w:w="108" w:type="dxa"/>
        <w:bottom w:w="0" w:type="dxa"/>
        <w:right w:w="108" w:type="dxa"/>
      </w:tblCellMar>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ListTable1Light-Accent61">
    <w:name w:val="List Table 1 Light - Accent 61"/>
    <w:basedOn w:val="a1"/>
    <w:uiPriority w:val="46"/>
    <w:rsid w:val="00F25FBE"/>
    <w:rPr>
      <w:rFonts w:ascii="Calibri" w:hAnsi="Calibri"/>
      <w:sz w:val="24"/>
      <w:szCs w:val="24"/>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A8D08D"/>
        </w:tcBorders>
      </w:tcPr>
    </w:tblStylePr>
    <w:tblStylePr w:type="lastRow">
      <w:rPr>
        <w:b/>
        <w:bCs/>
      </w:rPr>
      <w:tblPr/>
      <w:tcPr>
        <w:tcBorders>
          <w:top w:val="sing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paragraph" w:styleId="ae">
    <w:name w:val="List Paragraph"/>
    <w:basedOn w:val="a"/>
    <w:uiPriority w:val="34"/>
    <w:qFormat/>
    <w:rsid w:val="00F25FBE"/>
    <w:pPr>
      <w:ind w:left="720"/>
      <w:contextualSpacing/>
    </w:pPr>
    <w:rPr>
      <w:rFonts w:eastAsia="Times New Roman"/>
    </w:rPr>
  </w:style>
  <w:style w:type="table" w:customStyle="1" w:styleId="LightGrid-Accent61">
    <w:name w:val="Light Grid - Accent 61"/>
    <w:basedOn w:val="a1"/>
    <w:next w:val="-6"/>
    <w:uiPriority w:val="62"/>
    <w:rsid w:val="00F25FBE"/>
    <w:rPr>
      <w:rFonts w:ascii="Calibri" w:hAnsi="Calibri"/>
      <w:sz w:val="24"/>
      <w:szCs w:val="24"/>
    </w:rPr>
    <w:tblPr>
      <w:tblStyleRowBandSize w:val="1"/>
      <w:tblStyleColBandSize w:val="1"/>
      <w:tblInd w:w="0" w:type="dxa"/>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character" w:customStyle="1" w:styleId="UnresolvedMention2">
    <w:name w:val="Unresolved Mention2"/>
    <w:basedOn w:val="a0"/>
    <w:uiPriority w:val="99"/>
    <w:semiHidden/>
    <w:unhideWhenUsed/>
    <w:rsid w:val="00F25FBE"/>
    <w:rPr>
      <w:color w:val="605E5C"/>
      <w:shd w:val="clear" w:color="auto" w:fill="E1DFDD"/>
    </w:rPr>
  </w:style>
  <w:style w:type="character" w:customStyle="1" w:styleId="UnresolvedMention3">
    <w:name w:val="Unresolved Mention3"/>
    <w:basedOn w:val="a0"/>
    <w:uiPriority w:val="99"/>
    <w:semiHidden/>
    <w:unhideWhenUsed/>
    <w:rsid w:val="00F25FBE"/>
    <w:rPr>
      <w:color w:val="605E5C"/>
      <w:shd w:val="clear" w:color="auto" w:fill="E1DFDD"/>
    </w:rPr>
  </w:style>
  <w:style w:type="character" w:customStyle="1" w:styleId="UnresolvedMention4">
    <w:name w:val="Unresolved Mention4"/>
    <w:basedOn w:val="a0"/>
    <w:uiPriority w:val="99"/>
    <w:semiHidden/>
    <w:unhideWhenUsed/>
    <w:rsid w:val="00F25FBE"/>
    <w:rPr>
      <w:color w:val="605E5C"/>
      <w:shd w:val="clear" w:color="auto" w:fill="E1DFDD"/>
    </w:rPr>
  </w:style>
  <w:style w:type="character" w:styleId="af">
    <w:name w:val="Placeholder Text"/>
    <w:basedOn w:val="a0"/>
    <w:uiPriority w:val="99"/>
    <w:semiHidden/>
    <w:rsid w:val="00F25FBE"/>
    <w:rPr>
      <w:color w:val="808080"/>
    </w:rPr>
  </w:style>
  <w:style w:type="character" w:customStyle="1" w:styleId="13">
    <w:name w:val="访问过的超链接1"/>
    <w:basedOn w:val="a0"/>
    <w:uiPriority w:val="99"/>
    <w:semiHidden/>
    <w:unhideWhenUsed/>
    <w:rsid w:val="00F25FBE"/>
    <w:rPr>
      <w:color w:val="954F72"/>
      <w:u w:val="single"/>
    </w:rPr>
  </w:style>
  <w:style w:type="table" w:styleId="ab">
    <w:name w:val="Table Grid"/>
    <w:basedOn w:val="a1"/>
    <w:rsid w:val="00F25F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Char10"/>
    <w:rsid w:val="00F25FBE"/>
    <w:pPr>
      <w:pBdr>
        <w:bottom w:val="single" w:sz="6" w:space="1" w:color="auto"/>
      </w:pBdr>
      <w:tabs>
        <w:tab w:val="center" w:pos="4153"/>
        <w:tab w:val="right" w:pos="8306"/>
      </w:tabs>
      <w:snapToGrid w:val="0"/>
      <w:jc w:val="center"/>
    </w:pPr>
    <w:rPr>
      <w:sz w:val="18"/>
      <w:szCs w:val="18"/>
    </w:rPr>
  </w:style>
  <w:style w:type="character" w:customStyle="1" w:styleId="Char10">
    <w:name w:val="页眉 Char1"/>
    <w:basedOn w:val="a0"/>
    <w:link w:val="ac"/>
    <w:rsid w:val="00F25FBE"/>
    <w:rPr>
      <w:sz w:val="18"/>
      <w:szCs w:val="18"/>
    </w:rPr>
  </w:style>
  <w:style w:type="paragraph" w:styleId="ad">
    <w:name w:val="footer"/>
    <w:basedOn w:val="a"/>
    <w:link w:val="Char11"/>
    <w:uiPriority w:val="99"/>
    <w:rsid w:val="00F25FBE"/>
    <w:pPr>
      <w:tabs>
        <w:tab w:val="center" w:pos="4153"/>
        <w:tab w:val="right" w:pos="8306"/>
      </w:tabs>
      <w:snapToGrid w:val="0"/>
    </w:pPr>
    <w:rPr>
      <w:sz w:val="18"/>
      <w:szCs w:val="18"/>
    </w:rPr>
  </w:style>
  <w:style w:type="character" w:customStyle="1" w:styleId="Char11">
    <w:name w:val="页脚 Char1"/>
    <w:basedOn w:val="a0"/>
    <w:link w:val="ad"/>
    <w:rsid w:val="00F25FBE"/>
    <w:rPr>
      <w:sz w:val="18"/>
      <w:szCs w:val="18"/>
    </w:rPr>
  </w:style>
  <w:style w:type="table" w:styleId="-2">
    <w:name w:val="Light List Accent 2"/>
    <w:basedOn w:val="a1"/>
    <w:uiPriority w:val="61"/>
    <w:rsid w:val="00F25FBE"/>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6">
    <w:name w:val="Light Grid Accent 6"/>
    <w:basedOn w:val="a1"/>
    <w:uiPriority w:val="62"/>
    <w:rsid w:val="00F25FBE"/>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60">
    <w:name w:val="Light List Accent 6"/>
    <w:basedOn w:val="a1"/>
    <w:uiPriority w:val="61"/>
    <w:rsid w:val="00F25FBE"/>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62">
    <w:name w:val="Light Shading Accent 6"/>
    <w:basedOn w:val="a1"/>
    <w:uiPriority w:val="60"/>
    <w:rsid w:val="00F25FBE"/>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af0">
    <w:name w:val="FollowedHyperlink"/>
    <w:basedOn w:val="a0"/>
    <w:rsid w:val="00F25FB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Table" w:semiHidden="0" w:unhideWhenUsed="0"/>
    <w:lsdException w:name="annotation subject" w:uiPriority="99"/>
    <w:lsdException w:name="Table Subtle 2" w:semiHidden="0" w:unhideWhenUsed="0"/>
    <w:lsdException w:name="Table Web 3" w:semiHidden="0" w:unhideWhenUsed="0"/>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无列表1"/>
    <w:next w:val="a2"/>
    <w:uiPriority w:val="99"/>
    <w:semiHidden/>
    <w:unhideWhenUsed/>
    <w:rsid w:val="00F25FBE"/>
  </w:style>
  <w:style w:type="character" w:styleId="a3">
    <w:name w:val="Hyperlink"/>
    <w:basedOn w:val="a0"/>
    <w:uiPriority w:val="99"/>
    <w:unhideWhenUsed/>
    <w:rsid w:val="00F25FBE"/>
    <w:rPr>
      <w:color w:val="0000FF"/>
      <w:u w:val="single"/>
    </w:rPr>
  </w:style>
  <w:style w:type="paragraph" w:styleId="a4">
    <w:name w:val="Balloon Text"/>
    <w:basedOn w:val="a"/>
    <w:link w:val="Char"/>
    <w:uiPriority w:val="99"/>
    <w:unhideWhenUsed/>
    <w:rsid w:val="00F25FBE"/>
    <w:rPr>
      <w:rFonts w:eastAsia="Times New Roman"/>
      <w:sz w:val="18"/>
      <w:szCs w:val="18"/>
    </w:rPr>
  </w:style>
  <w:style w:type="character" w:customStyle="1" w:styleId="Char">
    <w:name w:val="批注框文本 Char"/>
    <w:basedOn w:val="a0"/>
    <w:link w:val="a4"/>
    <w:uiPriority w:val="99"/>
    <w:rsid w:val="00F25FBE"/>
    <w:rPr>
      <w:rFonts w:eastAsia="Times New Roman"/>
      <w:sz w:val="18"/>
      <w:szCs w:val="18"/>
    </w:rPr>
  </w:style>
  <w:style w:type="character" w:styleId="a5">
    <w:name w:val="annotation reference"/>
    <w:basedOn w:val="a0"/>
    <w:uiPriority w:val="99"/>
    <w:unhideWhenUsed/>
    <w:rsid w:val="00F25FBE"/>
    <w:rPr>
      <w:sz w:val="16"/>
      <w:szCs w:val="16"/>
    </w:rPr>
  </w:style>
  <w:style w:type="paragraph" w:styleId="a6">
    <w:name w:val="annotation text"/>
    <w:basedOn w:val="a"/>
    <w:link w:val="Char0"/>
    <w:uiPriority w:val="99"/>
    <w:unhideWhenUsed/>
    <w:rsid w:val="00F25FBE"/>
    <w:rPr>
      <w:rFonts w:eastAsia="Times New Roman"/>
      <w:sz w:val="20"/>
      <w:szCs w:val="20"/>
    </w:rPr>
  </w:style>
  <w:style w:type="character" w:customStyle="1" w:styleId="Char0">
    <w:name w:val="批注文字 Char"/>
    <w:basedOn w:val="a0"/>
    <w:link w:val="a6"/>
    <w:uiPriority w:val="99"/>
    <w:rsid w:val="00F25FBE"/>
    <w:rPr>
      <w:rFonts w:eastAsia="Times New Roman"/>
    </w:rPr>
  </w:style>
  <w:style w:type="paragraph" w:styleId="a7">
    <w:name w:val="annotation subject"/>
    <w:basedOn w:val="a6"/>
    <w:next w:val="a6"/>
    <w:link w:val="Char1"/>
    <w:uiPriority w:val="99"/>
    <w:unhideWhenUsed/>
    <w:rsid w:val="00F25FBE"/>
    <w:rPr>
      <w:b/>
      <w:bCs/>
    </w:rPr>
  </w:style>
  <w:style w:type="character" w:customStyle="1" w:styleId="Char1">
    <w:name w:val="批注主题 Char"/>
    <w:basedOn w:val="Char0"/>
    <w:link w:val="a7"/>
    <w:uiPriority w:val="99"/>
    <w:rsid w:val="00F25FBE"/>
    <w:rPr>
      <w:rFonts w:eastAsia="Times New Roman"/>
      <w:b/>
      <w:bCs/>
    </w:rPr>
  </w:style>
  <w:style w:type="character" w:styleId="a8">
    <w:name w:val="Emphasis"/>
    <w:basedOn w:val="a0"/>
    <w:uiPriority w:val="20"/>
    <w:qFormat/>
    <w:rsid w:val="00F25FBE"/>
    <w:rPr>
      <w:i/>
      <w:iCs/>
    </w:rPr>
  </w:style>
  <w:style w:type="character" w:customStyle="1" w:styleId="UnresolvedMention1">
    <w:name w:val="Unresolved Mention1"/>
    <w:basedOn w:val="a0"/>
    <w:uiPriority w:val="99"/>
    <w:semiHidden/>
    <w:unhideWhenUsed/>
    <w:rsid w:val="00F25FBE"/>
    <w:rPr>
      <w:color w:val="605E5C"/>
      <w:shd w:val="clear" w:color="auto" w:fill="E1DFDD"/>
    </w:rPr>
  </w:style>
  <w:style w:type="character" w:customStyle="1" w:styleId="highlight">
    <w:name w:val="highlight"/>
    <w:basedOn w:val="a0"/>
    <w:rsid w:val="00F25FBE"/>
  </w:style>
  <w:style w:type="paragraph" w:styleId="a9">
    <w:name w:val="endnote text"/>
    <w:basedOn w:val="a"/>
    <w:link w:val="Char2"/>
    <w:uiPriority w:val="99"/>
    <w:unhideWhenUsed/>
    <w:rsid w:val="00F25FBE"/>
    <w:rPr>
      <w:rFonts w:eastAsia="Times New Roman"/>
      <w:sz w:val="20"/>
      <w:szCs w:val="20"/>
    </w:rPr>
  </w:style>
  <w:style w:type="character" w:customStyle="1" w:styleId="Char2">
    <w:name w:val="尾注文本 Char"/>
    <w:basedOn w:val="a0"/>
    <w:link w:val="a9"/>
    <w:uiPriority w:val="99"/>
    <w:rsid w:val="00F25FBE"/>
    <w:rPr>
      <w:rFonts w:eastAsia="Times New Roman"/>
    </w:rPr>
  </w:style>
  <w:style w:type="character" w:styleId="aa">
    <w:name w:val="endnote reference"/>
    <w:basedOn w:val="a0"/>
    <w:uiPriority w:val="99"/>
    <w:unhideWhenUsed/>
    <w:rsid w:val="00F25FBE"/>
    <w:rPr>
      <w:vertAlign w:val="superscript"/>
    </w:rPr>
  </w:style>
  <w:style w:type="paragraph" w:customStyle="1" w:styleId="EndNoteBibliographyTitle">
    <w:name w:val="EndNote Bibliography Title"/>
    <w:basedOn w:val="a"/>
    <w:link w:val="EndNoteBibliographyTitleChar"/>
    <w:rsid w:val="00F25FBE"/>
    <w:pPr>
      <w:jc w:val="center"/>
    </w:pPr>
    <w:rPr>
      <w:rFonts w:eastAsia="Times New Roman"/>
    </w:rPr>
  </w:style>
  <w:style w:type="character" w:customStyle="1" w:styleId="EndNoteBibliographyTitleChar">
    <w:name w:val="EndNote Bibliography Title Char"/>
    <w:basedOn w:val="a0"/>
    <w:link w:val="EndNoteBibliographyTitle"/>
    <w:rsid w:val="00F25FBE"/>
    <w:rPr>
      <w:rFonts w:eastAsia="Times New Roman"/>
      <w:sz w:val="24"/>
      <w:szCs w:val="24"/>
    </w:rPr>
  </w:style>
  <w:style w:type="paragraph" w:customStyle="1" w:styleId="EndNoteBibliography">
    <w:name w:val="EndNote Bibliography"/>
    <w:basedOn w:val="a"/>
    <w:link w:val="EndNoteBibliographyChar"/>
    <w:rsid w:val="00F25FBE"/>
    <w:rPr>
      <w:rFonts w:eastAsia="Times New Roman"/>
    </w:rPr>
  </w:style>
  <w:style w:type="character" w:customStyle="1" w:styleId="EndNoteBibliographyChar">
    <w:name w:val="EndNote Bibliography Char"/>
    <w:basedOn w:val="a0"/>
    <w:link w:val="EndNoteBibliography"/>
    <w:rsid w:val="00F25FBE"/>
    <w:rPr>
      <w:rFonts w:eastAsia="Times New Roman"/>
      <w:sz w:val="24"/>
      <w:szCs w:val="24"/>
    </w:rPr>
  </w:style>
  <w:style w:type="table" w:customStyle="1" w:styleId="10">
    <w:name w:val="网格型1"/>
    <w:basedOn w:val="a1"/>
    <w:next w:val="ab"/>
    <w:uiPriority w:val="39"/>
    <w:rsid w:val="00F25FBE"/>
    <w:rPr>
      <w:rFonts w:ascii="Calibri"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页眉1"/>
    <w:basedOn w:val="a"/>
    <w:next w:val="ac"/>
    <w:link w:val="Char3"/>
    <w:uiPriority w:val="99"/>
    <w:unhideWhenUsed/>
    <w:rsid w:val="00F25FBE"/>
    <w:pPr>
      <w:tabs>
        <w:tab w:val="center" w:pos="4680"/>
        <w:tab w:val="right" w:pos="9360"/>
      </w:tabs>
    </w:pPr>
    <w:rPr>
      <w:rFonts w:eastAsia="Calibri"/>
      <w:sz w:val="20"/>
      <w:szCs w:val="20"/>
    </w:rPr>
  </w:style>
  <w:style w:type="character" w:customStyle="1" w:styleId="Char3">
    <w:name w:val="页眉 Char"/>
    <w:basedOn w:val="a0"/>
    <w:link w:val="11"/>
    <w:uiPriority w:val="99"/>
    <w:rsid w:val="00F25FBE"/>
    <w:rPr>
      <w:rFonts w:eastAsia="Calibri"/>
    </w:rPr>
  </w:style>
  <w:style w:type="paragraph" w:customStyle="1" w:styleId="12">
    <w:name w:val="页脚1"/>
    <w:basedOn w:val="a"/>
    <w:next w:val="ad"/>
    <w:link w:val="Char4"/>
    <w:uiPriority w:val="99"/>
    <w:unhideWhenUsed/>
    <w:rsid w:val="00F25FBE"/>
    <w:pPr>
      <w:tabs>
        <w:tab w:val="center" w:pos="4680"/>
        <w:tab w:val="right" w:pos="9360"/>
      </w:tabs>
    </w:pPr>
    <w:rPr>
      <w:rFonts w:eastAsia="Calibri"/>
      <w:sz w:val="20"/>
      <w:szCs w:val="20"/>
    </w:rPr>
  </w:style>
  <w:style w:type="character" w:customStyle="1" w:styleId="Char4">
    <w:name w:val="页脚 Char"/>
    <w:basedOn w:val="a0"/>
    <w:link w:val="12"/>
    <w:uiPriority w:val="99"/>
    <w:rsid w:val="00F25FBE"/>
    <w:rPr>
      <w:rFonts w:eastAsia="Calibri"/>
    </w:rPr>
  </w:style>
  <w:style w:type="table" w:customStyle="1" w:styleId="-21">
    <w:name w:val="浅色列表 - 强调文字颜色 21"/>
    <w:basedOn w:val="a1"/>
    <w:next w:val="-2"/>
    <w:uiPriority w:val="61"/>
    <w:rsid w:val="00F25FBE"/>
    <w:rPr>
      <w:rFonts w:ascii="Calibri" w:hAnsi="Calibri"/>
      <w:sz w:val="24"/>
      <w:szCs w:val="24"/>
    </w:rPr>
    <w:tblPr>
      <w:tblStyleRowBandSize w:val="1"/>
      <w:tblStyleColBandSize w:val="1"/>
      <w:tblInd w:w="0" w:type="dxa"/>
      <w:tblBorders>
        <w:top w:val="single" w:sz="8" w:space="0" w:color="ED7D31"/>
        <w:left w:val="single" w:sz="8" w:space="0" w:color="ED7D31"/>
        <w:bottom w:val="single" w:sz="8" w:space="0" w:color="ED7D31"/>
        <w:right w:val="single" w:sz="8" w:space="0" w:color="ED7D31"/>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customStyle="1" w:styleId="-61">
    <w:name w:val="浅色网格 - 强调文字颜色 61"/>
    <w:basedOn w:val="a1"/>
    <w:next w:val="-6"/>
    <w:uiPriority w:val="62"/>
    <w:rsid w:val="00F25FBE"/>
    <w:rPr>
      <w:rFonts w:ascii="Calibri" w:hAnsi="Calibri"/>
      <w:sz w:val="24"/>
      <w:szCs w:val="24"/>
    </w:rPr>
    <w:tblPr>
      <w:tblStyleRowBandSize w:val="1"/>
      <w:tblStyleColBandSize w:val="1"/>
      <w:tblInd w:w="0" w:type="dxa"/>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CellMar>
        <w:top w:w="0" w:type="dxa"/>
        <w:left w:w="108" w:type="dxa"/>
        <w:bottom w:w="0" w:type="dxa"/>
        <w:right w:w="108" w:type="dxa"/>
      </w:tblCellMar>
    </w:tblPr>
    <w:tblStylePr w:type="firstRow">
      <w:pPr>
        <w:spacing w:before="0" w:after="0" w:line="240" w:lineRule="auto"/>
      </w:pPr>
      <w:rPr>
        <w:rFonts w:ascii="Calibri Light" w:eastAsia="等线 Light" w:hAnsi="Calibri Light"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libri Light" w:eastAsia="等线 Light" w:hAnsi="Calibri Light"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libri Light" w:eastAsia="等线 Light" w:hAnsi="Calibri Light" w:cs="Times New Roman"/>
        <w:b/>
        <w:bCs/>
      </w:rPr>
    </w:tblStylePr>
    <w:tblStylePr w:type="lastCol">
      <w:rPr>
        <w:rFonts w:ascii="Calibri Light" w:eastAsia="等线 Light" w:hAnsi="Calibri Light"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610">
    <w:name w:val="浅色列表 - 强调文字颜色 61"/>
    <w:basedOn w:val="a1"/>
    <w:next w:val="-60"/>
    <w:uiPriority w:val="61"/>
    <w:rsid w:val="00F25FBE"/>
    <w:rPr>
      <w:rFonts w:ascii="Calibri" w:hAnsi="Calibri"/>
      <w:sz w:val="24"/>
      <w:szCs w:val="24"/>
    </w:rPr>
    <w:tblPr>
      <w:tblStyleRowBandSize w:val="1"/>
      <w:tblStyleColBandSize w:val="1"/>
      <w:tblInd w:w="0" w:type="dxa"/>
      <w:tblBorders>
        <w:top w:val="single" w:sz="8" w:space="0" w:color="70AD47"/>
        <w:left w:val="single" w:sz="8" w:space="0" w:color="70AD47"/>
        <w:bottom w:val="single" w:sz="8" w:space="0" w:color="70AD47"/>
        <w:right w:val="single" w:sz="8" w:space="0" w:color="70AD47"/>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customStyle="1" w:styleId="-611">
    <w:name w:val="浅色底纹 - 强调文字颜色 61"/>
    <w:basedOn w:val="a1"/>
    <w:next w:val="-62"/>
    <w:uiPriority w:val="60"/>
    <w:rsid w:val="00F25FBE"/>
    <w:rPr>
      <w:rFonts w:ascii="Calibri" w:hAnsi="Calibri"/>
      <w:color w:val="538135"/>
      <w:sz w:val="24"/>
      <w:szCs w:val="24"/>
    </w:rPr>
    <w:tblPr>
      <w:tblStyleRowBandSize w:val="1"/>
      <w:tblStyleColBandSize w:val="1"/>
      <w:tblInd w:w="0" w:type="dxa"/>
      <w:tblBorders>
        <w:top w:val="single" w:sz="8" w:space="0" w:color="70AD47"/>
        <w:bottom w:val="single" w:sz="8" w:space="0" w:color="70AD47"/>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table" w:customStyle="1" w:styleId="ListTable7Colorful-Accent61">
    <w:name w:val="List Table 7 Colorful - Accent 61"/>
    <w:basedOn w:val="a1"/>
    <w:uiPriority w:val="52"/>
    <w:rsid w:val="00F25FBE"/>
    <w:rPr>
      <w:rFonts w:ascii="Calibri" w:hAnsi="Calibri"/>
      <w:color w:val="538135"/>
      <w:sz w:val="24"/>
      <w:szCs w:val="24"/>
    </w:rPr>
    <w:tblPr>
      <w:tblStyleRowBandSize w:val="1"/>
      <w:tblStyleColBandSize w:val="1"/>
      <w:tblInd w:w="0" w:type="dxa"/>
      <w:tblCellMar>
        <w:top w:w="0" w:type="dxa"/>
        <w:left w:w="108" w:type="dxa"/>
        <w:bottom w:w="0" w:type="dxa"/>
        <w:right w:w="108" w:type="dxa"/>
      </w:tblCellMar>
    </w:tblPr>
    <w:tblStylePr w:type="firstRow">
      <w:rPr>
        <w:rFonts w:ascii="Calibri Light" w:eastAsia="等线 Light" w:hAnsi="Calibri Light" w:cs="Times New Roman"/>
        <w:i/>
        <w:iCs/>
        <w:sz w:val="26"/>
      </w:rPr>
      <w:tblPr/>
      <w:tcPr>
        <w:tcBorders>
          <w:bottom w:val="single" w:sz="4" w:space="0" w:color="70AD47"/>
        </w:tcBorders>
        <w:shd w:val="clear" w:color="auto" w:fill="FFFFFF"/>
      </w:tcPr>
    </w:tblStylePr>
    <w:tblStylePr w:type="lastRow">
      <w:rPr>
        <w:rFonts w:ascii="Calibri Light" w:eastAsia="等线 Light" w:hAnsi="Calibri Light" w:cs="Times New Roman"/>
        <w:i/>
        <w:iCs/>
        <w:sz w:val="26"/>
      </w:rPr>
      <w:tblPr/>
      <w:tcPr>
        <w:tcBorders>
          <w:top w:val="single" w:sz="4" w:space="0" w:color="70AD47"/>
        </w:tcBorders>
        <w:shd w:val="clear" w:color="auto" w:fill="FFFFFF"/>
      </w:tcPr>
    </w:tblStylePr>
    <w:tblStylePr w:type="firstCol">
      <w:pPr>
        <w:jc w:val="right"/>
      </w:pPr>
      <w:rPr>
        <w:rFonts w:ascii="Calibri Light" w:eastAsia="等线 Light" w:hAnsi="Calibri Light" w:cs="Times New Roman"/>
        <w:i/>
        <w:iCs/>
        <w:sz w:val="26"/>
      </w:rPr>
      <w:tblPr/>
      <w:tcPr>
        <w:tcBorders>
          <w:right w:val="single" w:sz="4" w:space="0" w:color="70AD47"/>
        </w:tcBorders>
        <w:shd w:val="clear" w:color="auto" w:fill="FFFFFF"/>
      </w:tcPr>
    </w:tblStylePr>
    <w:tblStylePr w:type="lastCol">
      <w:rPr>
        <w:rFonts w:ascii="Calibri Light" w:eastAsia="等线 Light" w:hAnsi="Calibri Light" w:cs="Times New Roman"/>
        <w:i/>
        <w:iCs/>
        <w:sz w:val="26"/>
      </w:rPr>
      <w:tblPr/>
      <w:tcPr>
        <w:tcBorders>
          <w:left w:val="single" w:sz="4" w:space="0" w:color="70AD47"/>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6Colorful-Accent61">
    <w:name w:val="List Table 6 Colorful - Accent 61"/>
    <w:basedOn w:val="a1"/>
    <w:uiPriority w:val="51"/>
    <w:rsid w:val="00F25FBE"/>
    <w:rPr>
      <w:rFonts w:ascii="Calibri" w:hAnsi="Calibri"/>
      <w:color w:val="538135"/>
      <w:sz w:val="24"/>
      <w:szCs w:val="24"/>
    </w:rPr>
    <w:tblPr>
      <w:tblStyleRowBandSize w:val="1"/>
      <w:tblStyleColBandSize w:val="1"/>
      <w:tblInd w:w="0" w:type="dxa"/>
      <w:tblBorders>
        <w:top w:val="single" w:sz="4" w:space="0" w:color="70AD47"/>
        <w:bottom w:val="single" w:sz="4" w:space="0" w:color="70AD47"/>
      </w:tblBorders>
      <w:tblCellMar>
        <w:top w:w="0" w:type="dxa"/>
        <w:left w:w="108" w:type="dxa"/>
        <w:bottom w:w="0" w:type="dxa"/>
        <w:right w:w="108" w:type="dxa"/>
      </w:tblCellMar>
    </w:tblPr>
    <w:tblStylePr w:type="firstRow">
      <w:rPr>
        <w:b/>
        <w:bCs/>
      </w:rPr>
      <w:tblPr/>
      <w:tcPr>
        <w:tcBorders>
          <w:bottom w:val="single" w:sz="4" w:space="0" w:color="70AD47"/>
        </w:tcBorders>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ListTable3-Accent61">
    <w:name w:val="List Table 3 - Accent 61"/>
    <w:basedOn w:val="a1"/>
    <w:uiPriority w:val="48"/>
    <w:rsid w:val="00F25FBE"/>
    <w:rPr>
      <w:rFonts w:ascii="Calibri" w:hAnsi="Calibri"/>
      <w:sz w:val="24"/>
      <w:szCs w:val="24"/>
    </w:rPr>
    <w:tblPr>
      <w:tblStyleRowBandSize w:val="1"/>
      <w:tblStyleColBandSize w:val="1"/>
      <w:tblInd w:w="0" w:type="dxa"/>
      <w:tblBorders>
        <w:top w:val="single" w:sz="4" w:space="0" w:color="70AD47"/>
        <w:left w:val="single" w:sz="4" w:space="0" w:color="70AD47"/>
        <w:bottom w:val="single" w:sz="4" w:space="0" w:color="70AD47"/>
        <w:right w:val="single" w:sz="4" w:space="0" w:color="70AD47"/>
      </w:tblBorders>
      <w:tblCellMar>
        <w:top w:w="0" w:type="dxa"/>
        <w:left w:w="108" w:type="dxa"/>
        <w:bottom w:w="0" w:type="dxa"/>
        <w:right w:w="108" w:type="dxa"/>
      </w:tblCellMar>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customStyle="1" w:styleId="ListTable2-Accent61">
    <w:name w:val="List Table 2 - Accent 61"/>
    <w:basedOn w:val="a1"/>
    <w:uiPriority w:val="47"/>
    <w:rsid w:val="00F25FBE"/>
    <w:rPr>
      <w:rFonts w:ascii="Calibri" w:hAnsi="Calibri"/>
      <w:sz w:val="24"/>
      <w:szCs w:val="24"/>
    </w:rPr>
    <w:tblPr>
      <w:tblStyleRowBandSize w:val="1"/>
      <w:tblStyleColBandSize w:val="1"/>
      <w:tblInd w:w="0" w:type="dxa"/>
      <w:tblBorders>
        <w:top w:val="single" w:sz="4" w:space="0" w:color="A8D08D"/>
        <w:bottom w:val="single" w:sz="4" w:space="0" w:color="A8D08D"/>
        <w:insideH w:val="single" w:sz="4" w:space="0" w:color="A8D08D"/>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GridTable7Colorful-Accent61">
    <w:name w:val="Grid Table 7 Colorful - Accent 61"/>
    <w:basedOn w:val="a1"/>
    <w:uiPriority w:val="52"/>
    <w:rsid w:val="00F25FBE"/>
    <w:rPr>
      <w:rFonts w:ascii="Calibri" w:hAnsi="Calibri"/>
      <w:color w:val="538135"/>
      <w:sz w:val="24"/>
      <w:szCs w:val="24"/>
    </w:rPr>
    <w:tblPr>
      <w:tblStyleRowBandSize w:val="1"/>
      <w:tblStyleColBandSize w:val="1"/>
      <w:tblInd w:w="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customStyle="1" w:styleId="ListTable4-Accent61">
    <w:name w:val="List Table 4 - Accent 61"/>
    <w:basedOn w:val="a1"/>
    <w:uiPriority w:val="49"/>
    <w:rsid w:val="00F25FBE"/>
    <w:rPr>
      <w:rFonts w:ascii="Calibri" w:hAnsi="Calibri"/>
      <w:sz w:val="24"/>
      <w:szCs w:val="24"/>
    </w:rPr>
    <w:tblPr>
      <w:tblStyleRowBandSize w:val="1"/>
      <w:tblStyleColBandSize w:val="1"/>
      <w:tblInd w:w="0" w:type="dxa"/>
      <w:tblBorders>
        <w:top w:val="single" w:sz="4" w:space="0" w:color="A8D08D"/>
        <w:left w:val="single" w:sz="4" w:space="0" w:color="A8D08D"/>
        <w:bottom w:val="single" w:sz="4" w:space="0" w:color="A8D08D"/>
        <w:right w:val="single" w:sz="4" w:space="0" w:color="A8D08D"/>
        <w:insideH w:val="single" w:sz="4" w:space="0" w:color="A8D08D"/>
      </w:tblBorders>
      <w:tblCellMar>
        <w:top w:w="0" w:type="dxa"/>
        <w:left w:w="108" w:type="dxa"/>
        <w:bottom w:w="0" w:type="dxa"/>
        <w:right w:w="108" w:type="dxa"/>
      </w:tblCellMar>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ListTable1Light-Accent61">
    <w:name w:val="List Table 1 Light - Accent 61"/>
    <w:basedOn w:val="a1"/>
    <w:uiPriority w:val="46"/>
    <w:rsid w:val="00F25FBE"/>
    <w:rPr>
      <w:rFonts w:ascii="Calibri" w:hAnsi="Calibri"/>
      <w:sz w:val="24"/>
      <w:szCs w:val="24"/>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A8D08D"/>
        </w:tcBorders>
      </w:tcPr>
    </w:tblStylePr>
    <w:tblStylePr w:type="lastRow">
      <w:rPr>
        <w:b/>
        <w:bCs/>
      </w:rPr>
      <w:tblPr/>
      <w:tcPr>
        <w:tcBorders>
          <w:top w:val="sing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paragraph" w:styleId="ae">
    <w:name w:val="List Paragraph"/>
    <w:basedOn w:val="a"/>
    <w:uiPriority w:val="34"/>
    <w:qFormat/>
    <w:rsid w:val="00F25FBE"/>
    <w:pPr>
      <w:ind w:left="720"/>
      <w:contextualSpacing/>
    </w:pPr>
    <w:rPr>
      <w:rFonts w:eastAsia="Times New Roman"/>
    </w:rPr>
  </w:style>
  <w:style w:type="table" w:customStyle="1" w:styleId="LightGrid-Accent61">
    <w:name w:val="Light Grid - Accent 61"/>
    <w:basedOn w:val="a1"/>
    <w:next w:val="-6"/>
    <w:uiPriority w:val="62"/>
    <w:rsid w:val="00F25FBE"/>
    <w:rPr>
      <w:rFonts w:ascii="Calibri" w:hAnsi="Calibri"/>
      <w:sz w:val="24"/>
      <w:szCs w:val="24"/>
    </w:rPr>
    <w:tblPr>
      <w:tblStyleRowBandSize w:val="1"/>
      <w:tblStyleColBandSize w:val="1"/>
      <w:tblInd w:w="0" w:type="dxa"/>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character" w:customStyle="1" w:styleId="UnresolvedMention2">
    <w:name w:val="Unresolved Mention2"/>
    <w:basedOn w:val="a0"/>
    <w:uiPriority w:val="99"/>
    <w:semiHidden/>
    <w:unhideWhenUsed/>
    <w:rsid w:val="00F25FBE"/>
    <w:rPr>
      <w:color w:val="605E5C"/>
      <w:shd w:val="clear" w:color="auto" w:fill="E1DFDD"/>
    </w:rPr>
  </w:style>
  <w:style w:type="character" w:customStyle="1" w:styleId="UnresolvedMention3">
    <w:name w:val="Unresolved Mention3"/>
    <w:basedOn w:val="a0"/>
    <w:uiPriority w:val="99"/>
    <w:semiHidden/>
    <w:unhideWhenUsed/>
    <w:rsid w:val="00F25FBE"/>
    <w:rPr>
      <w:color w:val="605E5C"/>
      <w:shd w:val="clear" w:color="auto" w:fill="E1DFDD"/>
    </w:rPr>
  </w:style>
  <w:style w:type="character" w:customStyle="1" w:styleId="UnresolvedMention4">
    <w:name w:val="Unresolved Mention4"/>
    <w:basedOn w:val="a0"/>
    <w:uiPriority w:val="99"/>
    <w:semiHidden/>
    <w:unhideWhenUsed/>
    <w:rsid w:val="00F25FBE"/>
    <w:rPr>
      <w:color w:val="605E5C"/>
      <w:shd w:val="clear" w:color="auto" w:fill="E1DFDD"/>
    </w:rPr>
  </w:style>
  <w:style w:type="character" w:styleId="af">
    <w:name w:val="Placeholder Text"/>
    <w:basedOn w:val="a0"/>
    <w:uiPriority w:val="99"/>
    <w:semiHidden/>
    <w:rsid w:val="00F25FBE"/>
    <w:rPr>
      <w:color w:val="808080"/>
    </w:rPr>
  </w:style>
  <w:style w:type="character" w:customStyle="1" w:styleId="13">
    <w:name w:val="访问过的超链接1"/>
    <w:basedOn w:val="a0"/>
    <w:uiPriority w:val="99"/>
    <w:semiHidden/>
    <w:unhideWhenUsed/>
    <w:rsid w:val="00F25FBE"/>
    <w:rPr>
      <w:color w:val="954F72"/>
      <w:u w:val="single"/>
    </w:rPr>
  </w:style>
  <w:style w:type="table" w:styleId="ab">
    <w:name w:val="Table Grid"/>
    <w:basedOn w:val="a1"/>
    <w:rsid w:val="00F25F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Char10"/>
    <w:rsid w:val="00F25FBE"/>
    <w:pPr>
      <w:pBdr>
        <w:bottom w:val="single" w:sz="6" w:space="1" w:color="auto"/>
      </w:pBdr>
      <w:tabs>
        <w:tab w:val="center" w:pos="4153"/>
        <w:tab w:val="right" w:pos="8306"/>
      </w:tabs>
      <w:snapToGrid w:val="0"/>
      <w:jc w:val="center"/>
    </w:pPr>
    <w:rPr>
      <w:sz w:val="18"/>
      <w:szCs w:val="18"/>
    </w:rPr>
  </w:style>
  <w:style w:type="character" w:customStyle="1" w:styleId="Char10">
    <w:name w:val="页眉 Char1"/>
    <w:basedOn w:val="a0"/>
    <w:link w:val="ac"/>
    <w:rsid w:val="00F25FBE"/>
    <w:rPr>
      <w:sz w:val="18"/>
      <w:szCs w:val="18"/>
    </w:rPr>
  </w:style>
  <w:style w:type="paragraph" w:styleId="ad">
    <w:name w:val="footer"/>
    <w:basedOn w:val="a"/>
    <w:link w:val="Char11"/>
    <w:uiPriority w:val="99"/>
    <w:rsid w:val="00F25FBE"/>
    <w:pPr>
      <w:tabs>
        <w:tab w:val="center" w:pos="4153"/>
        <w:tab w:val="right" w:pos="8306"/>
      </w:tabs>
      <w:snapToGrid w:val="0"/>
    </w:pPr>
    <w:rPr>
      <w:sz w:val="18"/>
      <w:szCs w:val="18"/>
    </w:rPr>
  </w:style>
  <w:style w:type="character" w:customStyle="1" w:styleId="Char11">
    <w:name w:val="页脚 Char1"/>
    <w:basedOn w:val="a0"/>
    <w:link w:val="ad"/>
    <w:rsid w:val="00F25FBE"/>
    <w:rPr>
      <w:sz w:val="18"/>
      <w:szCs w:val="18"/>
    </w:rPr>
  </w:style>
  <w:style w:type="table" w:styleId="-2">
    <w:name w:val="Light List Accent 2"/>
    <w:basedOn w:val="a1"/>
    <w:uiPriority w:val="61"/>
    <w:rsid w:val="00F25FBE"/>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6">
    <w:name w:val="Light Grid Accent 6"/>
    <w:basedOn w:val="a1"/>
    <w:uiPriority w:val="62"/>
    <w:rsid w:val="00F25FBE"/>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60">
    <w:name w:val="Light List Accent 6"/>
    <w:basedOn w:val="a1"/>
    <w:uiPriority w:val="61"/>
    <w:rsid w:val="00F25FBE"/>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62">
    <w:name w:val="Light Shading Accent 6"/>
    <w:basedOn w:val="a1"/>
    <w:uiPriority w:val="60"/>
    <w:rsid w:val="00F25FBE"/>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af0">
    <w:name w:val="FollowedHyperlink"/>
    <w:basedOn w:val="a0"/>
    <w:rsid w:val="00F25FB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89</Pages>
  <Words>18066</Words>
  <Characters>102978</Characters>
  <Application>Microsoft Office Word</Application>
  <DocSecurity>0</DocSecurity>
  <Lines>858</Lines>
  <Paragraphs>241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120803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rachna</dc:creator>
  <cp:lastModifiedBy>China</cp:lastModifiedBy>
  <cp:revision>7</cp:revision>
  <dcterms:created xsi:type="dcterms:W3CDTF">2020-08-26T03:50:00Z</dcterms:created>
  <dcterms:modified xsi:type="dcterms:W3CDTF">2020-09-15T15:20:00Z</dcterms:modified>
</cp:coreProperties>
</file>