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4336B" w14:textId="77777777" w:rsidR="00A77B3E" w:rsidRPr="0053126F" w:rsidRDefault="0031496B">
      <w:pPr>
        <w:spacing w:line="360" w:lineRule="auto"/>
        <w:jc w:val="both"/>
      </w:pPr>
      <w:r w:rsidRPr="0053126F">
        <w:rPr>
          <w:rFonts w:ascii="Book Antiqua" w:eastAsia="Book Antiqua" w:hAnsi="Book Antiqua" w:cs="Book Antiqua"/>
          <w:b/>
          <w:color w:val="000000"/>
        </w:rPr>
        <w:t>Name</w:t>
      </w:r>
      <w:r w:rsidR="00383DFE">
        <w:rPr>
          <w:rFonts w:ascii="Book Antiqua" w:eastAsia="Book Antiqua" w:hAnsi="Book Antiqua" w:cs="Book Antiqua"/>
          <w:b/>
          <w:color w:val="000000"/>
        </w:rPr>
        <w:t xml:space="preserve"> </w:t>
      </w:r>
      <w:r w:rsidRPr="0053126F">
        <w:rPr>
          <w:rFonts w:ascii="Book Antiqua" w:eastAsia="Book Antiqua" w:hAnsi="Book Antiqua" w:cs="Book Antiqua"/>
          <w:b/>
          <w:color w:val="000000"/>
        </w:rPr>
        <w:t>of</w:t>
      </w:r>
      <w:r w:rsidR="00383DFE">
        <w:rPr>
          <w:rFonts w:ascii="Book Antiqua" w:eastAsia="Book Antiqua" w:hAnsi="Book Antiqua" w:cs="Book Antiqua"/>
          <w:b/>
          <w:color w:val="000000"/>
        </w:rPr>
        <w:t xml:space="preserve"> </w:t>
      </w:r>
      <w:r w:rsidRPr="0053126F">
        <w:rPr>
          <w:rFonts w:ascii="Book Antiqua" w:eastAsia="Book Antiqua" w:hAnsi="Book Antiqua" w:cs="Book Antiqua"/>
          <w:b/>
          <w:color w:val="000000"/>
        </w:rPr>
        <w:t>Journal:</w:t>
      </w:r>
      <w:r w:rsidR="00383DFE">
        <w:rPr>
          <w:rFonts w:ascii="Book Antiqua" w:eastAsia="Book Antiqua" w:hAnsi="Book Antiqua" w:cs="Book Antiqua"/>
          <w:b/>
          <w:color w:val="000000"/>
        </w:rPr>
        <w:t xml:space="preserve"> </w:t>
      </w:r>
      <w:r w:rsidRPr="0053126F">
        <w:rPr>
          <w:rFonts w:ascii="Book Antiqua" w:eastAsia="Book Antiqua" w:hAnsi="Book Antiqua" w:cs="Book Antiqua"/>
          <w:i/>
          <w:color w:val="000000"/>
        </w:rPr>
        <w:t>World</w:t>
      </w:r>
      <w:r w:rsidR="00383DFE">
        <w:rPr>
          <w:rFonts w:ascii="Book Antiqua" w:eastAsia="Book Antiqua" w:hAnsi="Book Antiqua" w:cs="Book Antiqua"/>
          <w:i/>
          <w:color w:val="000000"/>
        </w:rPr>
        <w:t xml:space="preserve"> </w:t>
      </w:r>
      <w:r w:rsidRPr="0053126F">
        <w:rPr>
          <w:rFonts w:ascii="Book Antiqua" w:eastAsia="Book Antiqua" w:hAnsi="Book Antiqua" w:cs="Book Antiqua"/>
          <w:i/>
          <w:color w:val="000000"/>
        </w:rPr>
        <w:t>Journal</w:t>
      </w:r>
      <w:r w:rsidR="00383DFE">
        <w:rPr>
          <w:rFonts w:ascii="Book Antiqua" w:eastAsia="Book Antiqua" w:hAnsi="Book Antiqua" w:cs="Book Antiqua"/>
          <w:i/>
          <w:color w:val="000000"/>
        </w:rPr>
        <w:t xml:space="preserve"> </w:t>
      </w:r>
      <w:r w:rsidRPr="0053126F">
        <w:rPr>
          <w:rFonts w:ascii="Book Antiqua" w:eastAsia="Book Antiqua" w:hAnsi="Book Antiqua" w:cs="Book Antiqua"/>
          <w:i/>
          <w:color w:val="000000"/>
        </w:rPr>
        <w:t>of</w:t>
      </w:r>
      <w:r w:rsidR="00383DFE">
        <w:rPr>
          <w:rFonts w:ascii="Book Antiqua" w:eastAsia="Book Antiqua" w:hAnsi="Book Antiqua" w:cs="Book Antiqua"/>
          <w:i/>
          <w:color w:val="000000"/>
        </w:rPr>
        <w:t xml:space="preserve"> </w:t>
      </w:r>
      <w:r w:rsidRPr="0053126F">
        <w:rPr>
          <w:rFonts w:ascii="Book Antiqua" w:eastAsia="Book Antiqua" w:hAnsi="Book Antiqua" w:cs="Book Antiqua"/>
          <w:i/>
          <w:color w:val="000000"/>
        </w:rPr>
        <w:t>Clinical</w:t>
      </w:r>
      <w:r w:rsidR="00383DFE">
        <w:rPr>
          <w:rFonts w:ascii="Book Antiqua" w:eastAsia="Book Antiqua" w:hAnsi="Book Antiqua" w:cs="Book Antiqua"/>
          <w:i/>
          <w:color w:val="000000"/>
        </w:rPr>
        <w:t xml:space="preserve"> </w:t>
      </w:r>
      <w:r w:rsidRPr="0053126F">
        <w:rPr>
          <w:rFonts w:ascii="Book Antiqua" w:eastAsia="Book Antiqua" w:hAnsi="Book Antiqua" w:cs="Book Antiqua"/>
          <w:i/>
          <w:color w:val="000000"/>
        </w:rPr>
        <w:t>Cases</w:t>
      </w:r>
    </w:p>
    <w:p w14:paraId="00E55D0D" w14:textId="77777777" w:rsidR="00A77B3E" w:rsidRPr="0053126F" w:rsidRDefault="0031496B">
      <w:pPr>
        <w:spacing w:line="360" w:lineRule="auto"/>
        <w:jc w:val="both"/>
      </w:pPr>
      <w:r w:rsidRPr="0053126F">
        <w:rPr>
          <w:rFonts w:ascii="Book Antiqua" w:eastAsia="Book Antiqua" w:hAnsi="Book Antiqua" w:cs="Book Antiqua"/>
          <w:b/>
          <w:color w:val="000000"/>
        </w:rPr>
        <w:t>Manuscript</w:t>
      </w:r>
      <w:r w:rsidR="00383DFE">
        <w:rPr>
          <w:rFonts w:ascii="Book Antiqua" w:eastAsia="Book Antiqua" w:hAnsi="Book Antiqua" w:cs="Book Antiqua"/>
          <w:b/>
          <w:color w:val="000000"/>
        </w:rPr>
        <w:t xml:space="preserve"> </w:t>
      </w:r>
      <w:r w:rsidRPr="0053126F">
        <w:rPr>
          <w:rFonts w:ascii="Book Antiqua" w:eastAsia="Book Antiqua" w:hAnsi="Book Antiqua" w:cs="Book Antiqua"/>
          <w:b/>
          <w:color w:val="000000"/>
        </w:rPr>
        <w:t>NO:</w:t>
      </w:r>
      <w:r w:rsidR="00383DFE">
        <w:rPr>
          <w:rFonts w:ascii="Book Antiqua" w:eastAsia="Book Antiqua" w:hAnsi="Book Antiqua" w:cs="Book Antiqua"/>
          <w:b/>
          <w:color w:val="000000"/>
        </w:rPr>
        <w:t xml:space="preserve"> </w:t>
      </w:r>
      <w:r w:rsidRPr="0053126F">
        <w:rPr>
          <w:rFonts w:ascii="Book Antiqua" w:eastAsia="Book Antiqua" w:hAnsi="Book Antiqua" w:cs="Book Antiqua"/>
          <w:color w:val="000000"/>
        </w:rPr>
        <w:t>56832</w:t>
      </w:r>
    </w:p>
    <w:p w14:paraId="7A2F72A4" w14:textId="77777777" w:rsidR="00A77B3E" w:rsidRPr="0053126F" w:rsidRDefault="0031496B">
      <w:pPr>
        <w:spacing w:line="360" w:lineRule="auto"/>
        <w:jc w:val="both"/>
      </w:pPr>
      <w:r w:rsidRPr="0053126F">
        <w:rPr>
          <w:rFonts w:ascii="Book Antiqua" w:eastAsia="Book Antiqua" w:hAnsi="Book Antiqua" w:cs="Book Antiqua"/>
          <w:b/>
          <w:color w:val="000000"/>
        </w:rPr>
        <w:t>Manuscript</w:t>
      </w:r>
      <w:r w:rsidR="00383DFE">
        <w:rPr>
          <w:rFonts w:ascii="Book Antiqua" w:eastAsia="Book Antiqua" w:hAnsi="Book Antiqua" w:cs="Book Antiqua"/>
          <w:b/>
          <w:color w:val="000000"/>
        </w:rPr>
        <w:t xml:space="preserve"> </w:t>
      </w:r>
      <w:r w:rsidRPr="0053126F">
        <w:rPr>
          <w:rFonts w:ascii="Book Antiqua" w:eastAsia="Book Antiqua" w:hAnsi="Book Antiqua" w:cs="Book Antiqua"/>
          <w:b/>
          <w:color w:val="000000"/>
        </w:rPr>
        <w:t>Type:</w:t>
      </w:r>
      <w:r w:rsidR="00383DFE">
        <w:rPr>
          <w:rFonts w:ascii="Book Antiqua" w:eastAsia="Book Antiqua" w:hAnsi="Book Antiqua" w:cs="Book Antiqua"/>
          <w:b/>
          <w:color w:val="000000"/>
        </w:rPr>
        <w:t xml:space="preserve"> </w:t>
      </w:r>
      <w:r w:rsidRPr="0053126F">
        <w:rPr>
          <w:rFonts w:ascii="Book Antiqua" w:eastAsia="Book Antiqua" w:hAnsi="Book Antiqua" w:cs="Book Antiqua"/>
          <w:color w:val="000000"/>
        </w:rPr>
        <w:t>MINIREVIEWS</w:t>
      </w:r>
    </w:p>
    <w:p w14:paraId="094E0341" w14:textId="77777777" w:rsidR="00A77B3E" w:rsidRPr="0053126F" w:rsidRDefault="00A77B3E">
      <w:pPr>
        <w:spacing w:line="360" w:lineRule="auto"/>
        <w:jc w:val="both"/>
      </w:pPr>
    </w:p>
    <w:p w14:paraId="10DF956E" w14:textId="77777777" w:rsidR="00A77B3E" w:rsidRPr="0053126F" w:rsidRDefault="0031496B">
      <w:pPr>
        <w:spacing w:line="360" w:lineRule="auto"/>
        <w:jc w:val="both"/>
      </w:pPr>
      <w:bookmarkStart w:id="0" w:name="OLE_LINK2090"/>
      <w:bookmarkStart w:id="1" w:name="OLE_LINK2091"/>
      <w:r w:rsidRPr="0053126F">
        <w:rPr>
          <w:rFonts w:ascii="Book Antiqua" w:eastAsia="Book Antiqua" w:hAnsi="Book Antiqua" w:cs="Book Antiqua"/>
          <w:b/>
          <w:color w:val="000000"/>
        </w:rPr>
        <w:t>Complexities</w:t>
      </w:r>
      <w:r w:rsidR="00383DFE">
        <w:rPr>
          <w:rFonts w:ascii="Book Antiqua" w:eastAsia="Book Antiqua" w:hAnsi="Book Antiqua" w:cs="Book Antiqua"/>
          <w:b/>
          <w:color w:val="000000"/>
        </w:rPr>
        <w:t xml:space="preserve"> </w:t>
      </w:r>
      <w:r w:rsidRPr="0053126F">
        <w:rPr>
          <w:rFonts w:ascii="Book Antiqua" w:eastAsia="Book Antiqua" w:hAnsi="Book Antiqua" w:cs="Book Antiqua"/>
          <w:b/>
          <w:color w:val="000000"/>
        </w:rPr>
        <w:t>of</w:t>
      </w:r>
      <w:r w:rsidR="00383DFE">
        <w:rPr>
          <w:rFonts w:ascii="Book Antiqua" w:eastAsia="Book Antiqua" w:hAnsi="Book Antiqua" w:cs="Book Antiqua"/>
          <w:b/>
          <w:color w:val="000000"/>
        </w:rPr>
        <w:t xml:space="preserve"> </w:t>
      </w:r>
      <w:r w:rsidR="0053126F" w:rsidRPr="0053126F">
        <w:rPr>
          <w:rFonts w:ascii="Book Antiqua" w:eastAsia="Book Antiqua" w:hAnsi="Book Antiqua" w:cs="Book Antiqua"/>
          <w:b/>
          <w:color w:val="000000"/>
        </w:rPr>
        <w:t>diagnosis</w:t>
      </w:r>
      <w:r w:rsidR="00383DFE">
        <w:rPr>
          <w:rFonts w:ascii="Book Antiqua" w:eastAsia="Book Antiqua" w:hAnsi="Book Antiqua" w:cs="Book Antiqua"/>
          <w:b/>
          <w:color w:val="000000"/>
        </w:rPr>
        <w:t xml:space="preserve"> </w:t>
      </w:r>
      <w:r w:rsidR="0053126F" w:rsidRPr="0053126F">
        <w:rPr>
          <w:rFonts w:ascii="Book Antiqua" w:eastAsia="Book Antiqua" w:hAnsi="Book Antiqua" w:cs="Book Antiqua"/>
          <w:b/>
          <w:color w:val="000000"/>
        </w:rPr>
        <w:t>and</w:t>
      </w:r>
      <w:r w:rsidR="00383DFE">
        <w:rPr>
          <w:rFonts w:ascii="Book Antiqua" w:eastAsia="Book Antiqua" w:hAnsi="Book Antiqua" w:cs="Book Antiqua"/>
          <w:b/>
          <w:color w:val="000000"/>
        </w:rPr>
        <w:t xml:space="preserve"> </w:t>
      </w:r>
      <w:r w:rsidR="0053126F" w:rsidRPr="0053126F">
        <w:rPr>
          <w:rFonts w:ascii="Book Antiqua" w:eastAsia="Book Antiqua" w:hAnsi="Book Antiqua" w:cs="Book Antiqua"/>
          <w:b/>
          <w:color w:val="000000"/>
        </w:rPr>
        <w:t>management</w:t>
      </w:r>
      <w:r w:rsidR="00383DFE">
        <w:rPr>
          <w:rFonts w:ascii="Book Antiqua" w:eastAsia="Book Antiqua" w:hAnsi="Book Antiqua" w:cs="Book Antiqua"/>
          <w:b/>
          <w:color w:val="000000"/>
        </w:rPr>
        <w:t xml:space="preserve"> </w:t>
      </w:r>
      <w:r w:rsidRPr="0053126F">
        <w:rPr>
          <w:rFonts w:ascii="Book Antiqua" w:eastAsia="Book Antiqua" w:hAnsi="Book Antiqua" w:cs="Book Antiqua"/>
          <w:b/>
          <w:color w:val="000000"/>
        </w:rPr>
        <w:t>of</w:t>
      </w:r>
      <w:r w:rsidR="00383DFE">
        <w:rPr>
          <w:rFonts w:ascii="Book Antiqua" w:eastAsia="Book Antiqua" w:hAnsi="Book Antiqua" w:cs="Book Antiqua"/>
          <w:b/>
          <w:color w:val="000000"/>
        </w:rPr>
        <w:t xml:space="preserve"> </w:t>
      </w:r>
      <w:r w:rsidRPr="0053126F">
        <w:rPr>
          <w:rFonts w:ascii="Book Antiqua" w:eastAsia="Book Antiqua" w:hAnsi="Book Antiqua" w:cs="Book Antiqua"/>
          <w:b/>
          <w:color w:val="000000"/>
        </w:rPr>
        <w:t>COVID-19</w:t>
      </w:r>
      <w:r w:rsidR="00383DFE">
        <w:rPr>
          <w:rFonts w:ascii="Book Antiqua" w:eastAsia="Book Antiqua" w:hAnsi="Book Antiqua" w:cs="Book Antiqua"/>
          <w:b/>
          <w:color w:val="000000"/>
        </w:rPr>
        <w:t xml:space="preserve"> </w:t>
      </w:r>
      <w:r w:rsidRPr="0053126F">
        <w:rPr>
          <w:rFonts w:ascii="Book Antiqua" w:eastAsia="Book Antiqua" w:hAnsi="Book Antiqua" w:cs="Book Antiqua"/>
          <w:b/>
          <w:color w:val="000000"/>
        </w:rPr>
        <w:t>in</w:t>
      </w:r>
      <w:r w:rsidR="00383DFE">
        <w:rPr>
          <w:rFonts w:ascii="Book Antiqua" w:eastAsia="Book Antiqua" w:hAnsi="Book Antiqua" w:cs="Book Antiqua"/>
          <w:b/>
          <w:color w:val="000000"/>
        </w:rPr>
        <w:t xml:space="preserve"> </w:t>
      </w:r>
      <w:r w:rsidR="0053126F" w:rsidRPr="0053126F">
        <w:rPr>
          <w:rFonts w:ascii="Book Antiqua" w:eastAsia="Book Antiqua" w:hAnsi="Book Antiqua" w:cs="Book Antiqua"/>
          <w:b/>
          <w:color w:val="000000"/>
        </w:rPr>
        <w:t>autoimmune</w:t>
      </w:r>
      <w:r w:rsidR="00383DFE">
        <w:rPr>
          <w:rFonts w:ascii="Book Antiqua" w:eastAsia="Book Antiqua" w:hAnsi="Book Antiqua" w:cs="Book Antiqua"/>
          <w:b/>
          <w:color w:val="000000"/>
        </w:rPr>
        <w:t xml:space="preserve"> </w:t>
      </w:r>
      <w:r w:rsidR="0053126F" w:rsidRPr="0053126F">
        <w:rPr>
          <w:rFonts w:ascii="Book Antiqua" w:eastAsia="Book Antiqua" w:hAnsi="Book Antiqua" w:cs="Book Antiqua"/>
          <w:b/>
          <w:color w:val="000000"/>
        </w:rPr>
        <w:t>diseases</w:t>
      </w:r>
      <w:r w:rsidRPr="0053126F">
        <w:rPr>
          <w:rFonts w:ascii="Book Antiqua" w:eastAsia="Book Antiqua" w:hAnsi="Book Antiqua" w:cs="Book Antiqua"/>
          <w:b/>
          <w:color w:val="000000"/>
        </w:rPr>
        <w:t>:</w:t>
      </w:r>
      <w:r w:rsidR="00383DFE">
        <w:rPr>
          <w:rFonts w:ascii="Book Antiqua" w:eastAsia="Book Antiqua" w:hAnsi="Book Antiqua" w:cs="Book Antiqua"/>
          <w:b/>
          <w:color w:val="000000"/>
        </w:rPr>
        <w:t xml:space="preserve"> </w:t>
      </w:r>
      <w:r w:rsidRPr="0053126F">
        <w:rPr>
          <w:rFonts w:ascii="Book Antiqua" w:eastAsia="Book Antiqua" w:hAnsi="Book Antiqua" w:cs="Book Antiqua"/>
          <w:b/>
          <w:color w:val="000000"/>
        </w:rPr>
        <w:t>Potential</w:t>
      </w:r>
      <w:r w:rsidR="00383DFE">
        <w:rPr>
          <w:rFonts w:ascii="Book Antiqua" w:eastAsia="Book Antiqua" w:hAnsi="Book Antiqua" w:cs="Book Antiqua"/>
          <w:b/>
          <w:color w:val="000000"/>
        </w:rPr>
        <w:t xml:space="preserve"> </w:t>
      </w:r>
      <w:r w:rsidR="0053126F" w:rsidRPr="0053126F">
        <w:rPr>
          <w:rFonts w:ascii="Book Antiqua" w:eastAsia="Book Antiqua" w:hAnsi="Book Antiqua" w:cs="Book Antiqua"/>
          <w:b/>
          <w:color w:val="000000"/>
        </w:rPr>
        <w:t>benefits</w:t>
      </w:r>
      <w:r w:rsidR="00383DFE">
        <w:rPr>
          <w:rFonts w:ascii="Book Antiqua" w:eastAsia="Book Antiqua" w:hAnsi="Book Antiqua" w:cs="Book Antiqua"/>
          <w:b/>
          <w:color w:val="000000"/>
        </w:rPr>
        <w:t xml:space="preserve"> </w:t>
      </w:r>
      <w:r w:rsidR="0053126F" w:rsidRPr="0053126F">
        <w:rPr>
          <w:rFonts w:ascii="Book Antiqua" w:eastAsia="Book Antiqua" w:hAnsi="Book Antiqua" w:cs="Book Antiqua"/>
          <w:b/>
          <w:color w:val="000000"/>
        </w:rPr>
        <w:t>and</w:t>
      </w:r>
      <w:r w:rsidR="00383DFE">
        <w:rPr>
          <w:rFonts w:ascii="Book Antiqua" w:eastAsia="Book Antiqua" w:hAnsi="Book Antiqua" w:cs="Book Antiqua"/>
          <w:b/>
          <w:color w:val="000000"/>
        </w:rPr>
        <w:t xml:space="preserve"> </w:t>
      </w:r>
      <w:r w:rsidR="0053126F" w:rsidRPr="0053126F">
        <w:rPr>
          <w:rFonts w:ascii="Book Antiqua" w:eastAsia="Book Antiqua" w:hAnsi="Book Antiqua" w:cs="Book Antiqua"/>
          <w:b/>
          <w:color w:val="000000"/>
        </w:rPr>
        <w:t>detriments</w:t>
      </w:r>
      <w:r w:rsidR="00383DFE">
        <w:rPr>
          <w:rFonts w:ascii="Book Antiqua" w:eastAsia="Book Antiqua" w:hAnsi="Book Antiqua" w:cs="Book Antiqua"/>
          <w:b/>
          <w:color w:val="000000"/>
        </w:rPr>
        <w:t xml:space="preserve"> </w:t>
      </w:r>
      <w:r w:rsidR="0053126F" w:rsidRPr="0053126F">
        <w:rPr>
          <w:rFonts w:ascii="Book Antiqua" w:eastAsia="Book Antiqua" w:hAnsi="Book Antiqua" w:cs="Book Antiqua"/>
          <w:b/>
          <w:color w:val="000000"/>
        </w:rPr>
        <w:t>of</w:t>
      </w:r>
      <w:r w:rsidR="00383DFE">
        <w:rPr>
          <w:rFonts w:ascii="Book Antiqua" w:eastAsia="Book Antiqua" w:hAnsi="Book Antiqua" w:cs="Book Antiqua"/>
          <w:b/>
          <w:color w:val="000000"/>
        </w:rPr>
        <w:t xml:space="preserve"> </w:t>
      </w:r>
      <w:r w:rsidR="0053126F" w:rsidRPr="0053126F">
        <w:rPr>
          <w:rFonts w:ascii="Book Antiqua" w:eastAsia="Book Antiqua" w:hAnsi="Book Antiqua" w:cs="Book Antiqua"/>
          <w:b/>
          <w:color w:val="000000"/>
        </w:rPr>
        <w:t>immunosuppression</w:t>
      </w:r>
    </w:p>
    <w:bookmarkEnd w:id="0"/>
    <w:bookmarkEnd w:id="1"/>
    <w:p w14:paraId="6C745501" w14:textId="77777777" w:rsidR="00A77B3E" w:rsidRPr="0053126F" w:rsidRDefault="00A77B3E">
      <w:pPr>
        <w:spacing w:line="360" w:lineRule="auto"/>
        <w:jc w:val="both"/>
        <w:rPr>
          <w:lang w:eastAsia="zh-CN"/>
        </w:rPr>
      </w:pPr>
    </w:p>
    <w:p w14:paraId="45EE0278" w14:textId="77777777" w:rsidR="00A77B3E" w:rsidRPr="0053126F" w:rsidRDefault="0053126F">
      <w:pPr>
        <w:spacing w:line="360" w:lineRule="auto"/>
        <w:jc w:val="both"/>
      </w:pPr>
      <w:proofErr w:type="spellStart"/>
      <w:r w:rsidRPr="0053126F">
        <w:rPr>
          <w:rFonts w:ascii="Book Antiqua" w:eastAsia="Book Antiqua" w:hAnsi="Book Antiqua" w:cs="Book Antiqua"/>
          <w:color w:val="000000"/>
        </w:rPr>
        <w:t>Georgiev</w:t>
      </w:r>
      <w:proofErr w:type="spellEnd"/>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w:t>
      </w:r>
      <w:r w:rsidR="00383DFE">
        <w:rPr>
          <w:rFonts w:ascii="Book Antiqua" w:eastAsia="Book Antiqua" w:hAnsi="Book Antiqua" w:cs="Book Antiqua"/>
          <w:color w:val="000000"/>
        </w:rPr>
        <w:t xml:space="preserve"> </w:t>
      </w:r>
      <w:r w:rsidRPr="0053126F">
        <w:rPr>
          <w:rFonts w:ascii="Book Antiqua" w:eastAsia="Book Antiqua" w:hAnsi="Book Antiqua" w:cs="Book Antiqua" w:hint="eastAsia"/>
          <w:i/>
          <w:iCs/>
          <w:color w:val="000000"/>
          <w:lang w:eastAsia="zh-CN"/>
        </w:rPr>
        <w:t>et</w:t>
      </w:r>
      <w:r w:rsidR="00383DFE">
        <w:rPr>
          <w:rFonts w:ascii="Book Antiqua" w:eastAsia="Book Antiqua" w:hAnsi="Book Antiqua" w:cs="Book Antiqua"/>
          <w:i/>
          <w:iCs/>
          <w:color w:val="000000"/>
          <w:lang w:eastAsia="zh-CN"/>
        </w:rPr>
        <w:t xml:space="preserve"> </w:t>
      </w:r>
      <w:r w:rsidRPr="0053126F">
        <w:rPr>
          <w:rFonts w:ascii="Book Antiqua" w:eastAsia="Book Antiqua" w:hAnsi="Book Antiqua" w:cs="Book Antiqua"/>
          <w:i/>
          <w:iCs/>
          <w:color w:val="000000"/>
          <w:lang w:eastAsia="zh-CN"/>
        </w:rPr>
        <w:t>al</w:t>
      </w:r>
      <w:r w:rsidRPr="0053126F">
        <w:rPr>
          <w:rFonts w:ascii="Book Antiqua" w:eastAsia="Book Antiqua" w:hAnsi="Book Antiqua" w:cs="Book Antiqua"/>
          <w:color w:val="000000"/>
          <w:lang w:eastAsia="zh-CN"/>
        </w:rPr>
        <w:t>.</w:t>
      </w:r>
      <w:r w:rsidR="00383DFE">
        <w:rPr>
          <w:rFonts w:ascii="Book Antiqua" w:eastAsia="Book Antiqua" w:hAnsi="Book Antiqua" w:cs="Book Antiqua"/>
          <w:color w:val="000000"/>
          <w:lang w:eastAsia="zh-CN"/>
        </w:rPr>
        <w:t xml:space="preserve"> </w:t>
      </w:r>
      <w:bookmarkStart w:id="2" w:name="OLE_LINK2093"/>
      <w:bookmarkStart w:id="3" w:name="OLE_LINK2094"/>
      <w:r w:rsidR="0031496B" w:rsidRPr="0053126F">
        <w:rPr>
          <w:rFonts w:ascii="Book Antiqua" w:eastAsia="Book Antiqua" w:hAnsi="Book Antiqua" w:cs="Book Antiqua"/>
          <w:color w:val="000000"/>
        </w:rPr>
        <w:t>COVID-19</w:t>
      </w:r>
      <w:r w:rsidR="00383DFE">
        <w:rPr>
          <w:rFonts w:ascii="Book Antiqua" w:eastAsia="Book Antiqua" w:hAnsi="Book Antiqua" w:cs="Book Antiqua"/>
          <w:color w:val="000000"/>
        </w:rPr>
        <w:t xml:space="preserve"> </w:t>
      </w:r>
      <w:r w:rsidR="0031496B"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autoimmune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diseases</w:t>
      </w:r>
      <w:bookmarkEnd w:id="2"/>
      <w:bookmarkEnd w:id="3"/>
    </w:p>
    <w:p w14:paraId="56E1A037" w14:textId="77777777" w:rsidR="00A77B3E" w:rsidRPr="0053126F" w:rsidRDefault="00A77B3E">
      <w:pPr>
        <w:spacing w:line="360" w:lineRule="auto"/>
        <w:jc w:val="both"/>
      </w:pPr>
    </w:p>
    <w:p w14:paraId="28CC4A07" w14:textId="77777777" w:rsidR="00A77B3E" w:rsidRPr="0053126F" w:rsidRDefault="0031496B">
      <w:pPr>
        <w:spacing w:line="360" w:lineRule="auto"/>
        <w:jc w:val="both"/>
      </w:pPr>
      <w:proofErr w:type="spellStart"/>
      <w:r w:rsidRPr="0053126F">
        <w:rPr>
          <w:rFonts w:ascii="Book Antiqua" w:eastAsia="Book Antiqua" w:hAnsi="Book Antiqua" w:cs="Book Antiqua"/>
          <w:color w:val="000000"/>
        </w:rPr>
        <w:t>Tsvetoslav</w:t>
      </w:r>
      <w:proofErr w:type="spellEnd"/>
      <w:r w:rsidR="00383DFE">
        <w:rPr>
          <w:rFonts w:ascii="Book Antiqua" w:eastAsia="Book Antiqua" w:hAnsi="Book Antiqua" w:cs="Book Antiqua"/>
          <w:color w:val="000000"/>
        </w:rPr>
        <w:t xml:space="preserve"> </w:t>
      </w:r>
      <w:bookmarkStart w:id="4" w:name="OLE_LINK241"/>
      <w:bookmarkStart w:id="5" w:name="OLE_LINK242"/>
      <w:proofErr w:type="spellStart"/>
      <w:r w:rsidRPr="0053126F">
        <w:rPr>
          <w:rFonts w:ascii="Book Antiqua" w:eastAsia="Book Antiqua" w:hAnsi="Book Antiqua" w:cs="Book Antiqua"/>
          <w:color w:val="000000"/>
        </w:rPr>
        <w:t>Georgiev</w:t>
      </w:r>
      <w:bookmarkEnd w:id="4"/>
      <w:bookmarkEnd w:id="5"/>
      <w:proofErr w:type="spellEnd"/>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Alexander</w:t>
      </w:r>
      <w:r w:rsidR="00383DFE">
        <w:rPr>
          <w:rFonts w:ascii="Book Antiqua" w:eastAsia="Book Antiqua" w:hAnsi="Book Antiqua" w:cs="Book Antiqua"/>
          <w:color w:val="000000"/>
        </w:rPr>
        <w:t xml:space="preserve"> </w:t>
      </w:r>
      <w:proofErr w:type="spellStart"/>
      <w:r w:rsidRPr="0053126F">
        <w:rPr>
          <w:rFonts w:ascii="Book Antiqua" w:eastAsia="Book Antiqua" w:hAnsi="Book Antiqua" w:cs="Book Antiqua"/>
          <w:color w:val="000000"/>
        </w:rPr>
        <w:t>Krasimirov</w:t>
      </w:r>
      <w:proofErr w:type="spellEnd"/>
      <w:r w:rsidR="00383DFE">
        <w:rPr>
          <w:rFonts w:ascii="Book Antiqua" w:eastAsia="Book Antiqua" w:hAnsi="Book Antiqua" w:cs="Book Antiqua"/>
          <w:color w:val="000000"/>
        </w:rPr>
        <w:t xml:space="preserve"> </w:t>
      </w:r>
      <w:proofErr w:type="spellStart"/>
      <w:r w:rsidRPr="0053126F">
        <w:rPr>
          <w:rFonts w:ascii="Book Antiqua" w:eastAsia="Book Antiqua" w:hAnsi="Book Antiqua" w:cs="Book Antiqua"/>
          <w:color w:val="000000"/>
        </w:rPr>
        <w:t>Angelov</w:t>
      </w:r>
      <w:proofErr w:type="spellEnd"/>
    </w:p>
    <w:p w14:paraId="4040C589" w14:textId="77777777" w:rsidR="00A77B3E" w:rsidRPr="0053126F" w:rsidRDefault="00A77B3E">
      <w:pPr>
        <w:spacing w:line="360" w:lineRule="auto"/>
        <w:jc w:val="both"/>
      </w:pPr>
    </w:p>
    <w:p w14:paraId="0FE6EE31" w14:textId="77777777" w:rsidR="00A77B3E" w:rsidRPr="0053126F" w:rsidRDefault="0031496B">
      <w:pPr>
        <w:spacing w:line="360" w:lineRule="auto"/>
        <w:jc w:val="both"/>
      </w:pPr>
      <w:proofErr w:type="spellStart"/>
      <w:r w:rsidRPr="0053126F">
        <w:rPr>
          <w:rFonts w:ascii="Book Antiqua" w:eastAsia="Book Antiqua" w:hAnsi="Book Antiqua" w:cs="Book Antiqua"/>
          <w:b/>
          <w:bCs/>
          <w:color w:val="000000"/>
        </w:rPr>
        <w:t>Tsvetoslav</w:t>
      </w:r>
      <w:proofErr w:type="spellEnd"/>
      <w:r w:rsidR="00383DFE">
        <w:rPr>
          <w:rFonts w:ascii="Book Antiqua" w:eastAsia="Book Antiqua" w:hAnsi="Book Antiqua" w:cs="Book Antiqua"/>
          <w:b/>
          <w:bCs/>
          <w:color w:val="000000"/>
        </w:rPr>
        <w:t xml:space="preserve"> </w:t>
      </w:r>
      <w:proofErr w:type="spellStart"/>
      <w:r w:rsidRPr="0053126F">
        <w:rPr>
          <w:rFonts w:ascii="Book Antiqua" w:eastAsia="Book Antiqua" w:hAnsi="Book Antiqua" w:cs="Book Antiqua"/>
          <w:b/>
          <w:bCs/>
          <w:color w:val="000000"/>
        </w:rPr>
        <w:t>Georgiev</w:t>
      </w:r>
      <w:proofErr w:type="spellEnd"/>
      <w:r w:rsidRPr="0053126F">
        <w:rPr>
          <w:rFonts w:ascii="Book Antiqua" w:eastAsia="Book Antiqua" w:hAnsi="Book Antiqua" w:cs="Book Antiqua"/>
          <w:b/>
          <w:bCs/>
          <w:color w:val="000000"/>
        </w:rPr>
        <w:t>,</w:t>
      </w:r>
      <w:r w:rsidR="00383DFE">
        <w:rPr>
          <w:rFonts w:ascii="Book Antiqua" w:eastAsia="Book Antiqua" w:hAnsi="Book Antiqua" w:cs="Book Antiqua"/>
          <w:b/>
          <w:bCs/>
          <w:color w:val="000000"/>
        </w:rPr>
        <w:t xml:space="preserve"> </w:t>
      </w:r>
      <w:r w:rsidRPr="0053126F">
        <w:rPr>
          <w:rFonts w:ascii="Book Antiqua" w:eastAsia="Book Antiqua" w:hAnsi="Book Antiqua" w:cs="Book Antiqua"/>
          <w:color w:val="000000"/>
        </w:rPr>
        <w:t>Clinic</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Rheumatology,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University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Hospital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Marina",</w:t>
      </w:r>
      <w:r w:rsidR="00383DFE">
        <w:rPr>
          <w:rFonts w:ascii="Book Antiqua" w:eastAsia="Book Antiqua" w:hAnsi="Book Antiqua" w:cs="Book Antiqua"/>
          <w:color w:val="000000"/>
        </w:rPr>
        <w:t xml:space="preserve"> </w:t>
      </w:r>
      <w:bookmarkStart w:id="6" w:name="OLE_LINK2088"/>
      <w:bookmarkStart w:id="7" w:name="OLE_LINK2089"/>
      <w:r w:rsidR="00D41387">
        <w:rPr>
          <w:rFonts w:ascii="Book Antiqua" w:eastAsia="Book Antiqua" w:hAnsi="Book Antiqua" w:cs="Book Antiqua"/>
          <w:color w:val="000000"/>
        </w:rPr>
        <w:t>First Department of Internal Medicine,</w:t>
      </w:r>
      <w:bookmarkEnd w:id="6"/>
      <w:bookmarkEnd w:id="7"/>
      <w:r w:rsidR="00D41387">
        <w:rPr>
          <w:rFonts w:ascii="Book Antiqua" w:eastAsia="Book Antiqua" w:hAnsi="Book Antiqua" w:cs="Book Antiqua"/>
          <w:color w:val="000000"/>
        </w:rPr>
        <w:t xml:space="preserve"> </w:t>
      </w:r>
      <w:r w:rsidRPr="0053126F">
        <w:rPr>
          <w:rFonts w:ascii="Book Antiqua" w:eastAsia="Book Antiqua" w:hAnsi="Book Antiqua" w:cs="Book Antiqua"/>
          <w:color w:val="000000"/>
        </w:rPr>
        <w:t>Medical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University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Varna,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Varna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9010,</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Bulgaria</w:t>
      </w:r>
    </w:p>
    <w:p w14:paraId="294C83FA" w14:textId="77777777" w:rsidR="00A77B3E" w:rsidRPr="0053126F" w:rsidRDefault="00A77B3E">
      <w:pPr>
        <w:spacing w:line="360" w:lineRule="auto"/>
        <w:jc w:val="both"/>
      </w:pPr>
    </w:p>
    <w:p w14:paraId="776FCDCE" w14:textId="77777777" w:rsidR="00A77B3E" w:rsidRPr="0053126F" w:rsidRDefault="0031496B">
      <w:pPr>
        <w:spacing w:line="360" w:lineRule="auto"/>
        <w:jc w:val="both"/>
      </w:pPr>
      <w:r w:rsidRPr="0053126F">
        <w:rPr>
          <w:rFonts w:ascii="Book Antiqua" w:eastAsia="Book Antiqua" w:hAnsi="Book Antiqua" w:cs="Book Antiqua"/>
          <w:b/>
          <w:bCs/>
          <w:color w:val="000000"/>
        </w:rPr>
        <w:t>Alexander</w:t>
      </w:r>
      <w:r w:rsidR="00383DFE">
        <w:rPr>
          <w:rFonts w:ascii="Book Antiqua" w:eastAsia="Book Antiqua" w:hAnsi="Book Antiqua" w:cs="Book Antiqua"/>
          <w:b/>
          <w:bCs/>
          <w:color w:val="000000"/>
        </w:rPr>
        <w:t xml:space="preserve"> </w:t>
      </w:r>
      <w:proofErr w:type="spellStart"/>
      <w:r w:rsidRPr="0053126F">
        <w:rPr>
          <w:rFonts w:ascii="Book Antiqua" w:eastAsia="Book Antiqua" w:hAnsi="Book Antiqua" w:cs="Book Antiqua"/>
          <w:b/>
          <w:bCs/>
          <w:color w:val="000000"/>
        </w:rPr>
        <w:t>Krasimirov</w:t>
      </w:r>
      <w:proofErr w:type="spellEnd"/>
      <w:r w:rsidR="00383DFE">
        <w:rPr>
          <w:rFonts w:ascii="Book Antiqua" w:eastAsia="Book Antiqua" w:hAnsi="Book Antiqua" w:cs="Book Antiqua"/>
          <w:b/>
          <w:bCs/>
          <w:color w:val="000000"/>
        </w:rPr>
        <w:t xml:space="preserve"> </w:t>
      </w:r>
      <w:proofErr w:type="spellStart"/>
      <w:r w:rsidRPr="0053126F">
        <w:rPr>
          <w:rFonts w:ascii="Book Antiqua" w:eastAsia="Book Antiqua" w:hAnsi="Book Antiqua" w:cs="Book Antiqua"/>
          <w:b/>
          <w:bCs/>
          <w:color w:val="000000"/>
        </w:rPr>
        <w:t>Angelov</w:t>
      </w:r>
      <w:proofErr w:type="spellEnd"/>
      <w:r w:rsidRPr="0053126F">
        <w:rPr>
          <w:rFonts w:ascii="Book Antiqua" w:eastAsia="Book Antiqua" w:hAnsi="Book Antiqua" w:cs="Book Antiqua"/>
          <w:b/>
          <w:bCs/>
          <w:color w:val="000000"/>
        </w:rPr>
        <w:t>,</w:t>
      </w:r>
      <w:r w:rsidR="00383DFE">
        <w:rPr>
          <w:rFonts w:ascii="Book Antiqua" w:eastAsia="Book Antiqua" w:hAnsi="Book Antiqua" w:cs="Book Antiqua"/>
          <w:b/>
          <w:bCs/>
          <w:color w:val="000000"/>
        </w:rPr>
        <w:t xml:space="preserve"> </w:t>
      </w:r>
      <w:r w:rsidRPr="0053126F">
        <w:rPr>
          <w:rFonts w:ascii="Book Antiqua" w:eastAsia="Book Antiqua" w:hAnsi="Book Antiqua" w:cs="Book Antiqua"/>
          <w:color w:val="000000"/>
        </w:rPr>
        <w:t>Clinic</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Rheumatology,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University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Hospital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Ivan</w:t>
      </w:r>
      <w:r w:rsidR="00383DFE">
        <w:rPr>
          <w:rFonts w:ascii="Book Antiqua" w:eastAsia="Book Antiqua" w:hAnsi="Book Antiqua" w:cs="Book Antiqua"/>
          <w:color w:val="000000"/>
        </w:rPr>
        <w:t xml:space="preserve"> </w:t>
      </w:r>
      <w:proofErr w:type="spellStart"/>
      <w:r w:rsidRPr="0053126F">
        <w:rPr>
          <w:rFonts w:ascii="Book Antiqua" w:eastAsia="Book Antiqua" w:hAnsi="Book Antiqua" w:cs="Book Antiqua"/>
          <w:color w:val="000000"/>
        </w:rPr>
        <w:t>Rilski</w:t>
      </w:r>
      <w:proofErr w:type="spellEnd"/>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Medical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University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Sofia,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Sofia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1612,</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Bulgaria</w:t>
      </w:r>
    </w:p>
    <w:p w14:paraId="17375CB0" w14:textId="77777777" w:rsidR="00A77B3E" w:rsidRPr="0053126F" w:rsidRDefault="00A77B3E">
      <w:pPr>
        <w:spacing w:line="360" w:lineRule="auto"/>
        <w:jc w:val="both"/>
      </w:pPr>
    </w:p>
    <w:p w14:paraId="41EB815D" w14:textId="77777777" w:rsidR="00A77B3E" w:rsidRPr="0053126F" w:rsidRDefault="0031496B">
      <w:pPr>
        <w:spacing w:line="360" w:lineRule="auto"/>
        <w:jc w:val="both"/>
      </w:pPr>
      <w:r w:rsidRPr="0053126F">
        <w:rPr>
          <w:rFonts w:ascii="Book Antiqua" w:eastAsia="Book Antiqua" w:hAnsi="Book Antiqua" w:cs="Book Antiqua"/>
          <w:b/>
          <w:bCs/>
          <w:color w:val="000000"/>
        </w:rPr>
        <w:t>Author</w:t>
      </w:r>
      <w:r w:rsidR="00383DFE">
        <w:rPr>
          <w:rFonts w:ascii="Book Antiqua" w:eastAsia="Book Antiqua" w:hAnsi="Book Antiqua" w:cs="Book Antiqua"/>
          <w:b/>
          <w:bCs/>
          <w:color w:val="000000"/>
        </w:rPr>
        <w:t xml:space="preserve"> </w:t>
      </w:r>
      <w:r w:rsidRPr="0053126F">
        <w:rPr>
          <w:rFonts w:ascii="Book Antiqua" w:eastAsia="Book Antiqua" w:hAnsi="Book Antiqua" w:cs="Book Antiqua"/>
          <w:b/>
          <w:bCs/>
          <w:color w:val="000000"/>
        </w:rPr>
        <w:t>contributions:</w:t>
      </w:r>
      <w:r w:rsidR="00383DFE">
        <w:rPr>
          <w:rFonts w:ascii="Book Antiqua" w:eastAsia="Book Antiqua" w:hAnsi="Book Antiqua" w:cs="Book Antiqua"/>
          <w:b/>
          <w:bCs/>
          <w:color w:val="000000"/>
        </w:rPr>
        <w:t xml:space="preserve"> </w:t>
      </w:r>
      <w:proofErr w:type="spellStart"/>
      <w:r w:rsidR="0053126F" w:rsidRPr="0053126F">
        <w:rPr>
          <w:rFonts w:ascii="Book Antiqua" w:eastAsia="Book Antiqua" w:hAnsi="Book Antiqua" w:cs="Book Antiqua"/>
          <w:color w:val="000000"/>
        </w:rPr>
        <w:t>Georgiev</w:t>
      </w:r>
      <w:proofErr w:type="spellEnd"/>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bookmarkStart w:id="8" w:name="OLE_LINK243"/>
      <w:bookmarkStart w:id="9" w:name="OLE_LINK244"/>
      <w:proofErr w:type="spellStart"/>
      <w:r w:rsidR="0053126F" w:rsidRPr="0053126F">
        <w:rPr>
          <w:rFonts w:ascii="Book Antiqua" w:eastAsia="Book Antiqua" w:hAnsi="Book Antiqua" w:cs="Book Antiqua"/>
          <w:color w:val="000000"/>
        </w:rPr>
        <w:t>Angelov</w:t>
      </w:r>
      <w:proofErr w:type="spellEnd"/>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AK</w:t>
      </w:r>
      <w:bookmarkEnd w:id="8"/>
      <w:bookmarkEnd w:id="9"/>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contributed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equally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to</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article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by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taking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part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conception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design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study,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literature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search</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review,</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logical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interpretation</w:t>
      </w:r>
      <w:r w:rsidR="0053126F" w:rsidRPr="0053126F">
        <w:rPr>
          <w:rFonts w:ascii="Book Antiqua" w:eastAsia="Book Antiqua" w:hAnsi="Book Antiqua" w:cs="Book Antiqua"/>
          <w:color w:val="000000"/>
          <w:szCs w:val="22"/>
        </w:rPr>
        <w:t>;</w:t>
      </w:r>
      <w:r w:rsidR="00383DFE">
        <w:rPr>
          <w:rFonts w:ascii="Book Antiqua" w:eastAsia="Book Antiqua" w:hAnsi="Book Antiqua" w:cs="Book Antiqua"/>
          <w:color w:val="000000"/>
          <w:szCs w:val="22"/>
        </w:rPr>
        <w:t xml:space="preserve"> </w:t>
      </w:r>
      <w:proofErr w:type="spellStart"/>
      <w:r w:rsidR="0053126F" w:rsidRPr="0053126F">
        <w:rPr>
          <w:rFonts w:ascii="Book Antiqua" w:eastAsia="Book Antiqua" w:hAnsi="Book Antiqua" w:cs="Book Antiqua"/>
          <w:color w:val="000000"/>
        </w:rPr>
        <w:t>Georgiev</w:t>
      </w:r>
      <w:proofErr w:type="spellEnd"/>
      <w:r w:rsidR="00383DFE">
        <w:rPr>
          <w:rFonts w:ascii="Book Antiqua" w:eastAsia="Book Antiqua" w:hAnsi="Book Antiqua" w:cs="Book Antiqua"/>
          <w:color w:val="000000"/>
          <w:szCs w:val="22"/>
        </w:rPr>
        <w:t xml:space="preserve"> </w:t>
      </w:r>
      <w:r w:rsidR="0053126F" w:rsidRPr="0053126F">
        <w:rPr>
          <w:rFonts w:ascii="Book Antiqua" w:eastAsia="Book Antiqua" w:hAnsi="Book Antiqua" w:cs="Book Antiqua"/>
          <w:color w:val="000000"/>
          <w:szCs w:val="22"/>
        </w:rPr>
        <w:t>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drafted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introduction,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search</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methodology,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diagnostic</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sections,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while</w:t>
      </w:r>
      <w:r w:rsidR="00383DFE">
        <w:rPr>
          <w:rFonts w:ascii="Book Antiqua" w:eastAsia="Book Antiqua" w:hAnsi="Book Antiqua" w:cs="Book Antiqua"/>
          <w:color w:val="000000"/>
          <w:szCs w:val="22"/>
        </w:rPr>
        <w:t xml:space="preserve"> </w:t>
      </w:r>
      <w:proofErr w:type="spellStart"/>
      <w:r w:rsidR="0053126F" w:rsidRPr="0053126F">
        <w:rPr>
          <w:rFonts w:ascii="Book Antiqua" w:eastAsia="Book Antiqua" w:hAnsi="Book Antiqua" w:cs="Book Antiqua"/>
          <w:color w:val="000000"/>
        </w:rPr>
        <w:t>Angelov</w:t>
      </w:r>
      <w:proofErr w:type="spellEnd"/>
      <w:r w:rsidR="00383DFE">
        <w:rPr>
          <w:rFonts w:ascii="Book Antiqua" w:eastAsia="Book Antiqua" w:hAnsi="Book Antiqua" w:cs="Book Antiqua"/>
          <w:color w:val="000000"/>
          <w:szCs w:val="22"/>
        </w:rPr>
        <w:t xml:space="preserve"> </w:t>
      </w:r>
      <w:r w:rsidR="0053126F" w:rsidRPr="0053126F">
        <w:rPr>
          <w:rFonts w:ascii="Book Antiqua" w:eastAsia="Book Antiqua" w:hAnsi="Book Antiqua" w:cs="Book Antiqua"/>
          <w:color w:val="000000"/>
          <w:szCs w:val="22"/>
        </w:rPr>
        <w:t>AK</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abstract,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management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conclusion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sections</w:t>
      </w:r>
      <w:r w:rsidR="0053126F" w:rsidRPr="0053126F">
        <w:rPr>
          <w:rFonts w:ascii="Book Antiqua" w:eastAsia="Book Antiqua" w:hAnsi="Book Antiqua" w:cs="Book Antiqua"/>
          <w:color w:val="000000"/>
          <w:szCs w:val="22"/>
        </w:rPr>
        <w:t>;</w:t>
      </w:r>
      <w:r w:rsidR="00383DFE">
        <w:rPr>
          <w:rFonts w:ascii="Book Antiqua" w:eastAsia="Book Antiqua" w:hAnsi="Book Antiqua" w:cs="Book Antiqua"/>
          <w:color w:val="000000"/>
          <w:szCs w:val="22"/>
        </w:rPr>
        <w:t xml:space="preserve"> </w:t>
      </w:r>
      <w:r w:rsidR="0053126F" w:rsidRPr="0053126F">
        <w:rPr>
          <w:rFonts w:ascii="Book Antiqua" w:eastAsia="Book Antiqua" w:hAnsi="Book Antiqua" w:cs="Book Antiqua"/>
          <w:color w:val="000000"/>
          <w:szCs w:val="22"/>
        </w:rPr>
        <w:t>b</w:t>
      </w:r>
      <w:r w:rsidRPr="0053126F">
        <w:rPr>
          <w:rFonts w:ascii="Book Antiqua" w:eastAsia="Book Antiqua" w:hAnsi="Book Antiqua" w:cs="Book Antiqua"/>
          <w:color w:val="000000"/>
          <w:szCs w:val="22"/>
        </w:rPr>
        <w:t>oth</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authors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revised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manuscript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critically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for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important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intellectual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content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approved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final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version.</w:t>
      </w:r>
    </w:p>
    <w:p w14:paraId="02CE93D2" w14:textId="77777777" w:rsidR="00A77B3E" w:rsidRPr="0053126F" w:rsidRDefault="00A77B3E">
      <w:pPr>
        <w:spacing w:line="360" w:lineRule="auto"/>
        <w:jc w:val="both"/>
      </w:pPr>
    </w:p>
    <w:p w14:paraId="4A099A42" w14:textId="77777777" w:rsidR="00A77B3E" w:rsidRPr="0053126F" w:rsidRDefault="0031496B">
      <w:pPr>
        <w:spacing w:line="360" w:lineRule="auto"/>
        <w:jc w:val="both"/>
      </w:pPr>
      <w:r w:rsidRPr="0053126F">
        <w:rPr>
          <w:rFonts w:ascii="Book Antiqua" w:eastAsia="Book Antiqua" w:hAnsi="Book Antiqua" w:cs="Book Antiqua"/>
          <w:b/>
          <w:bCs/>
          <w:color w:val="000000"/>
        </w:rPr>
        <w:t>Corresponding</w:t>
      </w:r>
      <w:r w:rsidR="00383DFE">
        <w:rPr>
          <w:rFonts w:ascii="Book Antiqua" w:eastAsia="Book Antiqua" w:hAnsi="Book Antiqua" w:cs="Book Antiqua"/>
          <w:b/>
          <w:bCs/>
          <w:color w:val="000000"/>
        </w:rPr>
        <w:t xml:space="preserve"> </w:t>
      </w:r>
      <w:r w:rsidRPr="0053126F">
        <w:rPr>
          <w:rFonts w:ascii="Book Antiqua" w:eastAsia="Book Antiqua" w:hAnsi="Book Antiqua" w:cs="Book Antiqua"/>
          <w:b/>
          <w:bCs/>
          <w:color w:val="000000"/>
        </w:rPr>
        <w:t>author:</w:t>
      </w:r>
      <w:r w:rsidR="00383DFE">
        <w:rPr>
          <w:rFonts w:ascii="Book Antiqua" w:eastAsia="Book Antiqua" w:hAnsi="Book Antiqua" w:cs="Book Antiqua"/>
          <w:b/>
          <w:bCs/>
          <w:color w:val="000000"/>
        </w:rPr>
        <w:t xml:space="preserve"> </w:t>
      </w:r>
      <w:proofErr w:type="spellStart"/>
      <w:r w:rsidRPr="0053126F">
        <w:rPr>
          <w:rFonts w:ascii="Book Antiqua" w:eastAsia="Book Antiqua" w:hAnsi="Book Antiqua" w:cs="Book Antiqua"/>
          <w:b/>
          <w:bCs/>
          <w:color w:val="000000"/>
        </w:rPr>
        <w:t>Tsvetoslav</w:t>
      </w:r>
      <w:proofErr w:type="spellEnd"/>
      <w:r w:rsidR="00383DFE">
        <w:rPr>
          <w:rFonts w:ascii="Book Antiqua" w:eastAsia="Book Antiqua" w:hAnsi="Book Antiqua" w:cs="Book Antiqua"/>
          <w:b/>
          <w:bCs/>
          <w:color w:val="000000"/>
        </w:rPr>
        <w:t xml:space="preserve"> </w:t>
      </w:r>
      <w:proofErr w:type="spellStart"/>
      <w:r w:rsidRPr="0053126F">
        <w:rPr>
          <w:rFonts w:ascii="Book Antiqua" w:eastAsia="Book Antiqua" w:hAnsi="Book Antiqua" w:cs="Book Antiqua"/>
          <w:b/>
          <w:bCs/>
          <w:color w:val="000000"/>
        </w:rPr>
        <w:t>Georgiev</w:t>
      </w:r>
      <w:proofErr w:type="spellEnd"/>
      <w:r w:rsidRPr="0053126F">
        <w:rPr>
          <w:rFonts w:ascii="Book Antiqua" w:eastAsia="Book Antiqua" w:hAnsi="Book Antiqua" w:cs="Book Antiqua"/>
          <w:b/>
          <w:bCs/>
          <w:color w:val="000000"/>
        </w:rPr>
        <w:t>,</w:t>
      </w:r>
      <w:r w:rsidR="00383DFE">
        <w:rPr>
          <w:rFonts w:ascii="Book Antiqua" w:eastAsia="Book Antiqua" w:hAnsi="Book Antiqua" w:cs="Book Antiqua"/>
          <w:b/>
          <w:bCs/>
          <w:color w:val="000000"/>
        </w:rPr>
        <w:t xml:space="preserve"> </w:t>
      </w:r>
      <w:r w:rsidRPr="0053126F">
        <w:rPr>
          <w:rFonts w:ascii="Book Antiqua" w:eastAsia="Book Antiqua" w:hAnsi="Book Antiqua" w:cs="Book Antiqua"/>
          <w:b/>
          <w:bCs/>
          <w:color w:val="000000"/>
        </w:rPr>
        <w:t>MD,</w:t>
      </w:r>
      <w:r w:rsidR="00383DFE">
        <w:rPr>
          <w:rFonts w:ascii="Book Antiqua" w:eastAsia="Book Antiqua" w:hAnsi="Book Antiqua" w:cs="Book Antiqua"/>
          <w:b/>
          <w:bCs/>
          <w:color w:val="000000"/>
        </w:rPr>
        <w:t xml:space="preserve"> </w:t>
      </w:r>
      <w:r w:rsidRPr="0053126F">
        <w:rPr>
          <w:rFonts w:ascii="Book Antiqua" w:eastAsia="Book Antiqua" w:hAnsi="Book Antiqua" w:cs="Book Antiqua"/>
          <w:b/>
          <w:bCs/>
          <w:color w:val="000000"/>
        </w:rPr>
        <w:t>PhD,</w:t>
      </w:r>
      <w:r w:rsidR="00383DFE">
        <w:rPr>
          <w:rFonts w:ascii="Book Antiqua" w:eastAsia="Book Antiqua" w:hAnsi="Book Antiqua" w:cs="Book Antiqua"/>
          <w:b/>
          <w:bCs/>
          <w:color w:val="000000"/>
        </w:rPr>
        <w:t xml:space="preserve"> </w:t>
      </w:r>
      <w:r w:rsidRPr="0053126F">
        <w:rPr>
          <w:rFonts w:ascii="Book Antiqua" w:eastAsia="Book Antiqua" w:hAnsi="Book Antiqua" w:cs="Book Antiqua"/>
          <w:b/>
          <w:bCs/>
          <w:color w:val="000000"/>
        </w:rPr>
        <w:t>Assistant</w:t>
      </w:r>
      <w:r w:rsidR="00383DFE">
        <w:rPr>
          <w:rFonts w:ascii="Book Antiqua" w:eastAsia="Book Antiqua" w:hAnsi="Book Antiqua" w:cs="Book Antiqua"/>
          <w:b/>
          <w:bCs/>
          <w:color w:val="000000"/>
        </w:rPr>
        <w:t xml:space="preserve"> </w:t>
      </w:r>
      <w:r w:rsidRPr="0053126F">
        <w:rPr>
          <w:rFonts w:ascii="Book Antiqua" w:eastAsia="Book Antiqua" w:hAnsi="Book Antiqua" w:cs="Book Antiqua"/>
          <w:b/>
          <w:bCs/>
          <w:color w:val="000000"/>
        </w:rPr>
        <w:t>Professor,</w:t>
      </w:r>
      <w:r w:rsidR="00383DFE">
        <w:rPr>
          <w:rFonts w:ascii="Book Antiqua" w:eastAsia="Book Antiqua" w:hAnsi="Book Antiqua" w:cs="Book Antiqua"/>
          <w:b/>
          <w:bCs/>
          <w:color w:val="000000"/>
        </w:rPr>
        <w:t xml:space="preserve"> </w:t>
      </w:r>
      <w:r w:rsidRPr="0053126F">
        <w:rPr>
          <w:rFonts w:ascii="Book Antiqua" w:eastAsia="Book Antiqua" w:hAnsi="Book Antiqua" w:cs="Book Antiqua"/>
          <w:b/>
          <w:bCs/>
          <w:color w:val="000000"/>
        </w:rPr>
        <w:t>Doctor,</w:t>
      </w:r>
      <w:r w:rsidR="00383DFE">
        <w:rPr>
          <w:rFonts w:ascii="Book Antiqua" w:eastAsia="Book Antiqua" w:hAnsi="Book Antiqua" w:cs="Book Antiqua"/>
          <w:b/>
          <w:bCs/>
          <w:color w:val="000000"/>
        </w:rPr>
        <w:t xml:space="preserve"> </w:t>
      </w:r>
      <w:r w:rsidRPr="0053126F">
        <w:rPr>
          <w:rFonts w:ascii="Book Antiqua" w:eastAsia="Book Antiqua" w:hAnsi="Book Antiqua" w:cs="Book Antiqua"/>
          <w:color w:val="000000"/>
        </w:rPr>
        <w:t>Clinic</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Rheumatology,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University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Hospital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Marina",</w:t>
      </w:r>
      <w:r w:rsidR="00383DFE">
        <w:rPr>
          <w:rFonts w:ascii="Book Antiqua" w:eastAsia="Book Antiqua" w:hAnsi="Book Antiqua" w:cs="Book Antiqua"/>
          <w:color w:val="000000"/>
        </w:rPr>
        <w:t xml:space="preserve"> </w:t>
      </w:r>
      <w:r w:rsidR="007A1E72">
        <w:rPr>
          <w:rFonts w:ascii="Book Antiqua" w:eastAsia="Book Antiqua" w:hAnsi="Book Antiqua" w:cs="Book Antiqua"/>
          <w:color w:val="000000"/>
        </w:rPr>
        <w:t xml:space="preserve">First Department of Internal Medicine, </w:t>
      </w:r>
      <w:r w:rsidRPr="0053126F">
        <w:rPr>
          <w:rFonts w:ascii="Book Antiqua" w:eastAsia="Book Antiqua" w:hAnsi="Book Antiqua" w:cs="Book Antiqua"/>
          <w:color w:val="000000"/>
        </w:rPr>
        <w:t>Medical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University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Varna,</w:t>
      </w:r>
      <w:r w:rsidR="00383DFE">
        <w:rPr>
          <w:rFonts w:ascii="Book Antiqua" w:eastAsia="Book Antiqua" w:hAnsi="Book Antiqua" w:cs="Book Antiqua"/>
          <w:color w:val="000000"/>
        </w:rPr>
        <w:t xml:space="preserve"> </w:t>
      </w:r>
      <w:bookmarkStart w:id="10" w:name="OLE_LINK2097"/>
      <w:bookmarkStart w:id="11" w:name="OLE_LINK2098"/>
      <w:r w:rsidRPr="0053126F">
        <w:rPr>
          <w:rFonts w:ascii="Book Antiqua" w:eastAsia="Book Antiqua" w:hAnsi="Book Antiqua" w:cs="Book Antiqua"/>
          <w:color w:val="000000"/>
        </w:rPr>
        <w:t>No.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1</w:t>
      </w:r>
      <w:r w:rsidR="00383DFE">
        <w:rPr>
          <w:rFonts w:ascii="Book Antiqua" w:eastAsia="Book Antiqua" w:hAnsi="Book Antiqua" w:cs="Book Antiqua"/>
          <w:color w:val="000000"/>
        </w:rPr>
        <w:t xml:space="preserve"> </w:t>
      </w:r>
      <w:proofErr w:type="spellStart"/>
      <w:r w:rsidRPr="0053126F">
        <w:rPr>
          <w:rFonts w:ascii="Book Antiqua" w:eastAsia="Book Antiqua" w:hAnsi="Book Antiqua" w:cs="Book Antiqua"/>
          <w:color w:val="000000"/>
        </w:rPr>
        <w:t>Hristo</w:t>
      </w:r>
      <w:proofErr w:type="spellEnd"/>
      <w:r w:rsidR="00383DFE">
        <w:rPr>
          <w:rFonts w:ascii="Book Antiqua" w:eastAsia="Book Antiqua" w:hAnsi="Book Antiqua" w:cs="Book Antiqua"/>
          <w:color w:val="000000"/>
        </w:rPr>
        <w:t xml:space="preserve"> </w:t>
      </w:r>
      <w:proofErr w:type="spellStart"/>
      <w:r w:rsidRPr="0053126F">
        <w:rPr>
          <w:rFonts w:ascii="Book Antiqua" w:eastAsia="Book Antiqua" w:hAnsi="Book Antiqua" w:cs="Book Antiqua"/>
          <w:color w:val="000000"/>
        </w:rPr>
        <w:t>Smirnenski</w:t>
      </w:r>
      <w:proofErr w:type="spellEnd"/>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str</w:t>
      </w:r>
      <w:bookmarkEnd w:id="10"/>
      <w:bookmarkEnd w:id="11"/>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Varna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9010,</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Bulgaria.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tsetso@medfaculty.org</w:t>
      </w:r>
    </w:p>
    <w:p w14:paraId="6D6FADF1" w14:textId="77777777" w:rsidR="00A77B3E" w:rsidRPr="0053126F" w:rsidRDefault="00A77B3E">
      <w:pPr>
        <w:spacing w:line="360" w:lineRule="auto"/>
        <w:jc w:val="both"/>
      </w:pPr>
    </w:p>
    <w:p w14:paraId="7070F0D5" w14:textId="77777777" w:rsidR="00A77B3E" w:rsidRPr="0053126F" w:rsidRDefault="0031496B">
      <w:pPr>
        <w:spacing w:line="360" w:lineRule="auto"/>
        <w:jc w:val="both"/>
      </w:pPr>
      <w:r w:rsidRPr="0053126F">
        <w:rPr>
          <w:rFonts w:ascii="Book Antiqua" w:eastAsia="Book Antiqua" w:hAnsi="Book Antiqua" w:cs="Book Antiqua"/>
          <w:b/>
          <w:bCs/>
          <w:color w:val="000000"/>
        </w:rPr>
        <w:t>Received:</w:t>
      </w:r>
      <w:r w:rsidR="00383DFE">
        <w:rPr>
          <w:rFonts w:ascii="Book Antiqua" w:eastAsia="Book Antiqua" w:hAnsi="Book Antiqua" w:cs="Book Antiqua"/>
          <w:b/>
          <w:bCs/>
          <w:color w:val="000000"/>
        </w:rPr>
        <w:t xml:space="preserve"> </w:t>
      </w:r>
      <w:r w:rsidRPr="0053126F">
        <w:rPr>
          <w:rFonts w:ascii="Book Antiqua" w:eastAsia="Book Antiqua" w:hAnsi="Book Antiqua" w:cs="Book Antiqua"/>
          <w:color w:val="000000"/>
        </w:rPr>
        <w:t>May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16,</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2020</w:t>
      </w:r>
    </w:p>
    <w:p w14:paraId="37D40601" w14:textId="77777777" w:rsidR="00A77B3E" w:rsidRPr="0053126F" w:rsidRDefault="0031496B">
      <w:pPr>
        <w:spacing w:line="360" w:lineRule="auto"/>
        <w:jc w:val="both"/>
      </w:pPr>
      <w:r w:rsidRPr="0053126F">
        <w:rPr>
          <w:rFonts w:ascii="Book Antiqua" w:eastAsia="Book Antiqua" w:hAnsi="Book Antiqua" w:cs="Book Antiqua"/>
          <w:b/>
          <w:bCs/>
          <w:color w:val="000000"/>
        </w:rPr>
        <w:lastRenderedPageBreak/>
        <w:t>Revised:</w:t>
      </w:r>
      <w:r w:rsidR="00383DFE">
        <w:rPr>
          <w:rFonts w:ascii="Book Antiqua" w:eastAsia="Book Antiqua" w:hAnsi="Book Antiqua" w:cs="Book Antiqua"/>
          <w:b/>
          <w:bCs/>
          <w:color w:val="000000"/>
        </w:rPr>
        <w:t xml:space="preserve"> </w:t>
      </w:r>
      <w:r w:rsidRPr="0053126F">
        <w:rPr>
          <w:rFonts w:ascii="Book Antiqua" w:eastAsia="Book Antiqua" w:hAnsi="Book Antiqua" w:cs="Book Antiqua"/>
          <w:color w:val="000000"/>
        </w:rPr>
        <w:t>June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12,</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2020</w:t>
      </w:r>
    </w:p>
    <w:p w14:paraId="5BF71A1F" w14:textId="7B7BFAA2" w:rsidR="00A77B3E" w:rsidRPr="00A247A7" w:rsidRDefault="0031496B" w:rsidP="00A247A7">
      <w:pPr>
        <w:snapToGrid w:val="0"/>
        <w:spacing w:line="360" w:lineRule="auto"/>
        <w:rPr>
          <w:rFonts w:ascii="Book Antiqua" w:hAnsi="Book Antiqua" w:cs="Arial"/>
          <w:color w:val="000000" w:themeColor="text1"/>
          <w:shd w:val="clear" w:color="auto" w:fill="FFFFFF"/>
        </w:rPr>
      </w:pPr>
      <w:r w:rsidRPr="0053126F">
        <w:rPr>
          <w:rFonts w:ascii="Book Antiqua" w:eastAsia="Book Antiqua" w:hAnsi="Book Antiqua" w:cs="Book Antiqua"/>
          <w:b/>
          <w:bCs/>
          <w:color w:val="000000"/>
        </w:rPr>
        <w:t>Accepted:</w:t>
      </w:r>
      <w:r w:rsidR="00383DFE">
        <w:rPr>
          <w:rFonts w:ascii="Book Antiqua" w:eastAsia="Book Antiqua" w:hAnsi="Book Antiqua" w:cs="Book Antiqua"/>
          <w:b/>
          <w:bCs/>
          <w:color w:val="000000"/>
        </w:rPr>
        <w:t xml:space="preserve"> </w:t>
      </w:r>
      <w:r w:rsidR="00A247A7">
        <w:rPr>
          <w:rFonts w:ascii="Book Antiqua" w:hAnsi="Book Antiqua" w:cs="Arial"/>
          <w:color w:val="000000" w:themeColor="text1"/>
          <w:shd w:val="clear" w:color="auto" w:fill="FFFFFF"/>
        </w:rPr>
        <w:t>August 26, 2020</w:t>
      </w:r>
    </w:p>
    <w:p w14:paraId="31B1F539" w14:textId="77777777" w:rsidR="00A77B3E" w:rsidRPr="0053126F" w:rsidRDefault="0031496B">
      <w:pPr>
        <w:spacing w:line="360" w:lineRule="auto"/>
        <w:jc w:val="both"/>
      </w:pPr>
      <w:r w:rsidRPr="0053126F">
        <w:rPr>
          <w:rFonts w:ascii="Book Antiqua" w:eastAsia="Book Antiqua" w:hAnsi="Book Antiqua" w:cs="Book Antiqua"/>
          <w:b/>
          <w:bCs/>
          <w:color w:val="000000"/>
        </w:rPr>
        <w:t>Published</w:t>
      </w:r>
      <w:r w:rsidR="00383DFE">
        <w:rPr>
          <w:rFonts w:ascii="Book Antiqua" w:eastAsia="Book Antiqua" w:hAnsi="Book Antiqua" w:cs="Book Antiqua"/>
          <w:b/>
          <w:bCs/>
          <w:color w:val="000000"/>
        </w:rPr>
        <w:t xml:space="preserve"> </w:t>
      </w:r>
      <w:r w:rsidRPr="0053126F">
        <w:rPr>
          <w:rFonts w:ascii="Book Antiqua" w:eastAsia="Book Antiqua" w:hAnsi="Book Antiqua" w:cs="Book Antiqua"/>
          <w:b/>
          <w:bCs/>
          <w:color w:val="000000"/>
        </w:rPr>
        <w:t>online:</w:t>
      </w:r>
      <w:r w:rsidR="00383DFE">
        <w:rPr>
          <w:rFonts w:ascii="Book Antiqua" w:eastAsia="Book Antiqua" w:hAnsi="Book Antiqua" w:cs="Book Antiqua"/>
          <w:b/>
          <w:bCs/>
          <w:color w:val="000000"/>
        </w:rPr>
        <w:t xml:space="preserve"> </w:t>
      </w:r>
    </w:p>
    <w:p w14:paraId="13195D02" w14:textId="77777777" w:rsidR="00A77B3E" w:rsidRPr="0053126F" w:rsidRDefault="00A77B3E">
      <w:pPr>
        <w:spacing w:line="360" w:lineRule="auto"/>
        <w:jc w:val="both"/>
        <w:sectPr w:rsidR="00A77B3E" w:rsidRPr="0053126F">
          <w:footerReference w:type="even" r:id="rId6"/>
          <w:footerReference w:type="default" r:id="rId7"/>
          <w:pgSz w:w="12240" w:h="15840"/>
          <w:pgMar w:top="1440" w:right="1440" w:bottom="1440" w:left="1440" w:header="720" w:footer="720" w:gutter="0"/>
          <w:cols w:space="720"/>
          <w:docGrid w:linePitch="360"/>
        </w:sectPr>
      </w:pPr>
    </w:p>
    <w:p w14:paraId="4F11CC46" w14:textId="77777777" w:rsidR="00A77B3E" w:rsidRPr="0053126F" w:rsidRDefault="0031496B">
      <w:pPr>
        <w:spacing w:line="360" w:lineRule="auto"/>
        <w:jc w:val="both"/>
      </w:pPr>
      <w:r w:rsidRPr="0053126F">
        <w:rPr>
          <w:rFonts w:ascii="Book Antiqua" w:eastAsia="Book Antiqua" w:hAnsi="Book Antiqua" w:cs="Book Antiqua"/>
          <w:b/>
          <w:color w:val="000000"/>
        </w:rPr>
        <w:lastRenderedPageBreak/>
        <w:t>Abstract</w:t>
      </w:r>
    </w:p>
    <w:p w14:paraId="78D67C42" w14:textId="77777777" w:rsidR="00A77B3E" w:rsidRPr="0053126F" w:rsidRDefault="0031496B">
      <w:pPr>
        <w:spacing w:line="360" w:lineRule="auto"/>
        <w:jc w:val="both"/>
      </w:pPr>
      <w:r w:rsidRPr="0053126F">
        <w:rPr>
          <w:rFonts w:ascii="Book Antiqua" w:eastAsia="Book Antiqua" w:hAnsi="Book Antiqua" w:cs="Book Antiqua"/>
          <w:color w:val="000000"/>
          <w:szCs w:val="22"/>
        </w:rPr>
        <w:t>Recent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advances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our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understanding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bookmarkStart w:id="12" w:name="OLE_LINK294"/>
      <w:bookmarkStart w:id="13" w:name="OLE_LINK295"/>
      <w:r w:rsidRPr="0053126F">
        <w:rPr>
          <w:rFonts w:ascii="Book Antiqua" w:eastAsia="Book Antiqua" w:hAnsi="Book Antiqua" w:cs="Book Antiqua"/>
          <w:color w:val="000000"/>
          <w:szCs w:val="22"/>
        </w:rPr>
        <w:t>coronavirus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disease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2019</w:t>
      </w:r>
      <w:bookmarkEnd w:id="12"/>
      <w:bookmarkEnd w:id="13"/>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(COVID-19)</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associated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acute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respiratory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distress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syndrome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might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approximate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cytokine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release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syndrome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severe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immune-mediated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disease.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Importantly,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this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presumption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provides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rationale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for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utilization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therapy</w:t>
      </w:r>
      <w:r w:rsidR="00D84054">
        <w:rPr>
          <w:rFonts w:ascii="Book Antiqua" w:eastAsia="Book Antiqua" w:hAnsi="Book Antiqua" w:cs="Book Antiqua"/>
          <w:color w:val="000000"/>
          <w:szCs w:val="22"/>
        </w:rPr>
        <w: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until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recently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reserved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mostly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for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autoimmune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diseases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(ADs),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management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COVID-19</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hyperinflammation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condition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has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led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to</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extensive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discussion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for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potential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benefits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detriments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immunosuppression.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Our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paper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intends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to</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examine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available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recommendations,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complexities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diagnosis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management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when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dealing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with</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patients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with</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ADs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amidst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COVID-19</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crisis.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Mimicking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flare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underlying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overlapping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pathological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lung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patterns,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probability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higher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rates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false-positive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antibody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test,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lack</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concrete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data</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are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only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part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detrimental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specific</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characteristics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COVID-19</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outbreak</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among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population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with</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ADs.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administration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pharmaceutical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therapy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should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not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undermine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physical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psychological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status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patient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with</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maximum</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utilization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telemedicine.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Researchers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clinicians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should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be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vigilant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for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upcoming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research</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for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insight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perspective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to</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fine-tune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clinical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guidelines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practice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to</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weigh</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potential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benefits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detrimental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effects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applied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immunomodulating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therapy.</w:t>
      </w:r>
    </w:p>
    <w:p w14:paraId="5769E038" w14:textId="77777777" w:rsidR="00A77B3E" w:rsidRPr="0053126F" w:rsidRDefault="00A77B3E">
      <w:pPr>
        <w:spacing w:line="360" w:lineRule="auto"/>
        <w:jc w:val="both"/>
      </w:pPr>
    </w:p>
    <w:p w14:paraId="13CBA215" w14:textId="77777777" w:rsidR="00A77B3E" w:rsidRPr="0053126F" w:rsidRDefault="0031496B">
      <w:pPr>
        <w:spacing w:line="360" w:lineRule="auto"/>
        <w:jc w:val="both"/>
      </w:pPr>
      <w:r w:rsidRPr="0053126F">
        <w:rPr>
          <w:rFonts w:ascii="Book Antiqua" w:eastAsia="Book Antiqua" w:hAnsi="Book Antiqua" w:cs="Book Antiqua"/>
          <w:b/>
          <w:bCs/>
          <w:color w:val="000000"/>
        </w:rPr>
        <w:t>Key</w:t>
      </w:r>
      <w:r w:rsidR="00383DFE">
        <w:rPr>
          <w:rFonts w:ascii="Book Antiqua" w:eastAsia="Book Antiqua" w:hAnsi="Book Antiqua" w:cs="Book Antiqua"/>
          <w:b/>
          <w:bCs/>
          <w:color w:val="000000"/>
        </w:rPr>
        <w:t xml:space="preserve"> </w:t>
      </w:r>
      <w:r w:rsidRPr="0053126F">
        <w:rPr>
          <w:rFonts w:ascii="Book Antiqua" w:eastAsia="Book Antiqua" w:hAnsi="Book Antiqua" w:cs="Book Antiqua"/>
          <w:b/>
          <w:bCs/>
          <w:color w:val="000000"/>
        </w:rPr>
        <w:t>words:</w:t>
      </w:r>
      <w:r w:rsidR="00383DFE">
        <w:rPr>
          <w:rFonts w:ascii="Book Antiqua" w:eastAsia="Book Antiqua" w:hAnsi="Book Antiqua" w:cs="Book Antiqua"/>
          <w:b/>
          <w:bCs/>
          <w:color w:val="000000"/>
        </w:rPr>
        <w:t xml:space="preserve"> </w:t>
      </w:r>
      <w:bookmarkStart w:id="14" w:name="OLE_LINK245"/>
      <w:bookmarkStart w:id="15" w:name="OLE_LINK246"/>
      <w:r w:rsidRPr="0053126F">
        <w:rPr>
          <w:rFonts w:ascii="Book Antiqua" w:eastAsia="Book Antiqua" w:hAnsi="Book Antiqua" w:cs="Book Antiqua"/>
          <w:color w:val="000000"/>
          <w:szCs w:val="22"/>
        </w:rPr>
        <w:t>Autoimmune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diseases</w:t>
      </w:r>
      <w:bookmarkEnd w:id="14"/>
      <w:bookmarkEnd w:id="15"/>
      <w:r w:rsidRPr="0053126F">
        <w:rPr>
          <w:rFonts w:ascii="Book Antiqua" w:eastAsia="Book Antiqua" w:hAnsi="Book Antiqua" w:cs="Book Antiqua"/>
          <w:color w:val="000000"/>
          <w:szCs w:val="22"/>
        </w:rPr>
        <w: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Autoimmunity;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COVID-19;</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Coronavirus;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Serologic</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Tests;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Cross</w:t>
      </w:r>
      <w:r w:rsidR="00383DFE">
        <w:rPr>
          <w:rFonts w:ascii="Book Antiqua" w:eastAsia="Book Antiqua" w:hAnsi="Book Antiqua" w:cs="Book Antiqua"/>
          <w:color w:val="000000"/>
          <w:szCs w:val="22"/>
        </w:rPr>
        <w:t xml:space="preserve"> </w:t>
      </w:r>
      <w:r w:rsidR="0053126F" w:rsidRPr="0053126F">
        <w:rPr>
          <w:rFonts w:ascii="Book Antiqua" w:eastAsia="Book Antiqua" w:hAnsi="Book Antiqua" w:cs="Book Antiqua"/>
          <w:color w:val="000000"/>
          <w:szCs w:val="22"/>
        </w:rPr>
        <w:t>r</w:t>
      </w:r>
      <w:r w:rsidRPr="0053126F">
        <w:rPr>
          <w:rFonts w:ascii="Book Antiqua" w:eastAsia="Book Antiqua" w:hAnsi="Book Antiqua" w:cs="Book Antiqua"/>
          <w:color w:val="000000"/>
          <w:szCs w:val="22"/>
        </w:rPr>
        <w:t>eactions</w:t>
      </w:r>
    </w:p>
    <w:p w14:paraId="0615BC06" w14:textId="77777777" w:rsidR="00A77B3E" w:rsidRPr="0053126F" w:rsidRDefault="00A77B3E">
      <w:pPr>
        <w:spacing w:line="360" w:lineRule="auto"/>
        <w:jc w:val="both"/>
      </w:pPr>
    </w:p>
    <w:p w14:paraId="0ADAF518" w14:textId="77777777" w:rsidR="00A77B3E" w:rsidRPr="0053126F" w:rsidRDefault="0031496B">
      <w:pPr>
        <w:spacing w:line="360" w:lineRule="auto"/>
        <w:jc w:val="both"/>
      </w:pPr>
      <w:proofErr w:type="spellStart"/>
      <w:r w:rsidRPr="0053126F">
        <w:rPr>
          <w:rFonts w:ascii="Book Antiqua" w:eastAsia="Book Antiqua" w:hAnsi="Book Antiqua" w:cs="Book Antiqua"/>
          <w:color w:val="000000"/>
        </w:rPr>
        <w:t>Georgiev</w:t>
      </w:r>
      <w:proofErr w:type="spellEnd"/>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w:t>
      </w:r>
      <w:r w:rsidR="00383DFE">
        <w:rPr>
          <w:rFonts w:ascii="Book Antiqua" w:eastAsia="Book Antiqua" w:hAnsi="Book Antiqua" w:cs="Book Antiqua"/>
          <w:color w:val="000000"/>
        </w:rPr>
        <w:t xml:space="preserve"> </w:t>
      </w:r>
      <w:proofErr w:type="spellStart"/>
      <w:r w:rsidRPr="0053126F">
        <w:rPr>
          <w:rFonts w:ascii="Book Antiqua" w:eastAsia="Book Antiqua" w:hAnsi="Book Antiqua" w:cs="Book Antiqua"/>
          <w:color w:val="000000"/>
        </w:rPr>
        <w:t>Angelov</w:t>
      </w:r>
      <w:proofErr w:type="spellEnd"/>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AK.</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Complexities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0053126F" w:rsidRPr="0053126F">
        <w:rPr>
          <w:rFonts w:ascii="Book Antiqua" w:eastAsia="Book Antiqua" w:hAnsi="Book Antiqua" w:cs="Book Antiqua"/>
          <w:color w:val="000000"/>
        </w:rPr>
        <w:t>diagnosis</w:t>
      </w:r>
      <w:r w:rsidR="00383DFE">
        <w:rPr>
          <w:rFonts w:ascii="Book Antiqua" w:eastAsia="Book Antiqua" w:hAnsi="Book Antiqua" w:cs="Book Antiqua"/>
          <w:color w:val="000000"/>
        </w:rPr>
        <w:t xml:space="preserve"> </w:t>
      </w:r>
      <w:r w:rsidR="0053126F"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0053126F" w:rsidRPr="0053126F">
        <w:rPr>
          <w:rFonts w:ascii="Book Antiqua" w:eastAsia="Book Antiqua" w:hAnsi="Book Antiqua" w:cs="Book Antiqua"/>
          <w:color w:val="000000"/>
        </w:rPr>
        <w:t>management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COVID-19</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0053126F" w:rsidRPr="0053126F">
        <w:rPr>
          <w:rFonts w:ascii="Book Antiqua" w:eastAsia="Book Antiqua" w:hAnsi="Book Antiqua" w:cs="Book Antiqua"/>
          <w:color w:val="000000"/>
        </w:rPr>
        <w:t>autoimmune</w:t>
      </w:r>
      <w:r w:rsidR="00383DFE">
        <w:rPr>
          <w:rFonts w:ascii="Book Antiqua" w:eastAsia="Book Antiqua" w:hAnsi="Book Antiqua" w:cs="Book Antiqua"/>
          <w:color w:val="000000"/>
        </w:rPr>
        <w:t xml:space="preserve"> </w:t>
      </w:r>
      <w:r w:rsidR="0053126F" w:rsidRPr="0053126F">
        <w:rPr>
          <w:rFonts w:ascii="Book Antiqua" w:eastAsia="Book Antiqua" w:hAnsi="Book Antiqua" w:cs="Book Antiqua"/>
          <w:color w:val="000000"/>
        </w:rPr>
        <w:t>diseases</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Potential</w:t>
      </w:r>
      <w:r w:rsidR="00383DFE">
        <w:rPr>
          <w:rFonts w:ascii="Book Antiqua" w:eastAsia="Book Antiqua" w:hAnsi="Book Antiqua" w:cs="Book Antiqua"/>
          <w:color w:val="000000"/>
        </w:rPr>
        <w:t xml:space="preserve"> </w:t>
      </w:r>
      <w:r w:rsidR="0053126F" w:rsidRPr="0053126F">
        <w:rPr>
          <w:rFonts w:ascii="Book Antiqua" w:eastAsia="Book Antiqua" w:hAnsi="Book Antiqua" w:cs="Book Antiqua"/>
          <w:color w:val="000000"/>
        </w:rPr>
        <w:t>benefits</w:t>
      </w:r>
      <w:r w:rsidR="00383DFE">
        <w:rPr>
          <w:rFonts w:ascii="Book Antiqua" w:eastAsia="Book Antiqua" w:hAnsi="Book Antiqua" w:cs="Book Antiqua"/>
          <w:color w:val="000000"/>
        </w:rPr>
        <w:t xml:space="preserve"> </w:t>
      </w:r>
      <w:r w:rsidR="0053126F"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0053126F" w:rsidRPr="0053126F">
        <w:rPr>
          <w:rFonts w:ascii="Book Antiqua" w:eastAsia="Book Antiqua" w:hAnsi="Book Antiqua" w:cs="Book Antiqua"/>
          <w:color w:val="000000"/>
        </w:rPr>
        <w:t>detriments</w:t>
      </w:r>
      <w:r w:rsidR="00383DFE">
        <w:rPr>
          <w:rFonts w:ascii="Book Antiqua" w:eastAsia="Book Antiqua" w:hAnsi="Book Antiqua" w:cs="Book Antiqua"/>
          <w:color w:val="000000"/>
        </w:rPr>
        <w:t xml:space="preserve"> </w:t>
      </w:r>
      <w:r w:rsidR="0053126F"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0053126F" w:rsidRPr="0053126F">
        <w:rPr>
          <w:rFonts w:ascii="Book Antiqua" w:eastAsia="Book Antiqua" w:hAnsi="Book Antiqua" w:cs="Book Antiqua"/>
          <w:color w:val="000000"/>
        </w:rPr>
        <w:t>immunosuppression</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i/>
          <w:iCs/>
          <w:color w:val="000000"/>
        </w:rPr>
        <w:t>World</w:t>
      </w:r>
      <w:r w:rsidR="00383DFE">
        <w:rPr>
          <w:rFonts w:ascii="Book Antiqua" w:eastAsia="Book Antiqua" w:hAnsi="Book Antiqua" w:cs="Book Antiqua"/>
          <w:i/>
          <w:iCs/>
          <w:color w:val="000000"/>
        </w:rPr>
        <w:t xml:space="preserve"> </w:t>
      </w:r>
      <w:r w:rsidRPr="0053126F">
        <w:rPr>
          <w:rFonts w:ascii="Book Antiqua" w:eastAsia="Book Antiqua" w:hAnsi="Book Antiqua" w:cs="Book Antiqua"/>
          <w:i/>
          <w:iCs/>
          <w:color w:val="000000"/>
        </w:rPr>
        <w:t>J</w:t>
      </w:r>
      <w:r w:rsidR="00383DFE">
        <w:rPr>
          <w:rFonts w:ascii="Book Antiqua" w:eastAsia="Book Antiqua" w:hAnsi="Book Antiqua" w:cs="Book Antiqua"/>
          <w:i/>
          <w:iCs/>
          <w:color w:val="000000"/>
        </w:rPr>
        <w:t xml:space="preserve"> </w:t>
      </w:r>
      <w:r w:rsidRPr="0053126F">
        <w:rPr>
          <w:rFonts w:ascii="Book Antiqua" w:eastAsia="Book Antiqua" w:hAnsi="Book Antiqua" w:cs="Book Antiqua"/>
          <w:i/>
          <w:iCs/>
          <w:color w:val="000000"/>
        </w:rPr>
        <w:t>Clin</w:t>
      </w:r>
      <w:r w:rsidR="00383DFE">
        <w:rPr>
          <w:rFonts w:ascii="Book Antiqua" w:eastAsia="Book Antiqua" w:hAnsi="Book Antiqua" w:cs="Book Antiqua"/>
          <w:i/>
          <w:iCs/>
          <w:color w:val="000000"/>
        </w:rPr>
        <w:t xml:space="preserve"> </w:t>
      </w:r>
      <w:r w:rsidRPr="0053126F">
        <w:rPr>
          <w:rFonts w:ascii="Book Antiqua" w:eastAsia="Book Antiqua" w:hAnsi="Book Antiqua" w:cs="Book Antiqua"/>
          <w:i/>
          <w:iCs/>
          <w:color w:val="000000"/>
        </w:rPr>
        <w:t>Cases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2020;</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press</w:t>
      </w:r>
    </w:p>
    <w:p w14:paraId="0CF95511" w14:textId="77777777" w:rsidR="00A77B3E" w:rsidRPr="0053126F" w:rsidRDefault="00A77B3E">
      <w:pPr>
        <w:spacing w:line="360" w:lineRule="auto"/>
        <w:jc w:val="both"/>
      </w:pPr>
    </w:p>
    <w:p w14:paraId="54411B41" w14:textId="77777777" w:rsidR="00A77B3E" w:rsidRPr="0053126F" w:rsidRDefault="0031496B" w:rsidP="0053126F">
      <w:pPr>
        <w:spacing w:line="360" w:lineRule="auto"/>
        <w:jc w:val="both"/>
      </w:pPr>
      <w:r w:rsidRPr="0053126F">
        <w:rPr>
          <w:rFonts w:ascii="Book Antiqua" w:eastAsia="Book Antiqua" w:hAnsi="Book Antiqua" w:cs="Book Antiqua"/>
          <w:b/>
          <w:bCs/>
          <w:color w:val="000000"/>
        </w:rPr>
        <w:t>Core</w:t>
      </w:r>
      <w:r w:rsidR="00383DFE">
        <w:rPr>
          <w:rFonts w:ascii="Book Antiqua" w:eastAsia="Book Antiqua" w:hAnsi="Book Antiqua" w:cs="Book Antiqua"/>
          <w:b/>
          <w:bCs/>
          <w:color w:val="000000"/>
        </w:rPr>
        <w:t xml:space="preserve"> </w:t>
      </w:r>
      <w:r w:rsidRPr="0053126F">
        <w:rPr>
          <w:rFonts w:ascii="Book Antiqua" w:eastAsia="Book Antiqua" w:hAnsi="Book Antiqua" w:cs="Book Antiqua"/>
          <w:b/>
          <w:bCs/>
          <w:color w:val="000000"/>
        </w:rPr>
        <w:t>tip:</w:t>
      </w:r>
      <w:r w:rsidR="00383DFE">
        <w:rPr>
          <w:rFonts w:ascii="Book Antiqua" w:eastAsia="Book Antiqua" w:hAnsi="Book Antiqua" w:cs="Book Antiqua"/>
          <w:b/>
          <w:bCs/>
          <w:color w:val="000000"/>
        </w:rPr>
        <w:t xml:space="preserve"> </w:t>
      </w:r>
      <w:bookmarkStart w:id="16" w:name="OLE_LINK2095"/>
      <w:bookmarkStart w:id="17" w:name="OLE_LINK2096"/>
      <w:r w:rsidRPr="0053126F">
        <w:rPr>
          <w:rFonts w:ascii="Book Antiqua" w:eastAsia="Book Antiqua" w:hAnsi="Book Antiqua" w:cs="Book Antiqua"/>
          <w:color w:val="000000"/>
          <w:szCs w:val="22"/>
        </w:rPr>
        <w:t>It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utmost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importance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to</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differentiate</w:t>
      </w:r>
      <w:r w:rsidR="00383DFE">
        <w:rPr>
          <w:rFonts w:ascii="Book Antiqua" w:eastAsia="Book Antiqua" w:hAnsi="Book Antiqua" w:cs="Book Antiqua"/>
          <w:color w:val="000000"/>
          <w:szCs w:val="22"/>
        </w:rPr>
        <w:t xml:space="preserve"> </w:t>
      </w:r>
      <w:r w:rsidR="0053126F" w:rsidRPr="0053126F">
        <w:rPr>
          <w:rFonts w:ascii="Book Antiqua" w:eastAsia="Book Antiqua" w:hAnsi="Book Antiqua" w:cs="Book Antiqua"/>
          <w:color w:val="000000"/>
          <w:szCs w:val="22"/>
        </w:rPr>
        <w:t>coronavirus</w:t>
      </w:r>
      <w:r w:rsidR="00383DFE">
        <w:rPr>
          <w:rFonts w:ascii="Book Antiqua" w:eastAsia="Book Antiqua" w:hAnsi="Book Antiqua" w:cs="Book Antiqua"/>
          <w:color w:val="000000"/>
          <w:szCs w:val="22"/>
        </w:rPr>
        <w:t xml:space="preserve"> </w:t>
      </w:r>
      <w:r w:rsidR="0053126F" w:rsidRPr="0053126F">
        <w:rPr>
          <w:rFonts w:ascii="Book Antiqua" w:eastAsia="Book Antiqua" w:hAnsi="Book Antiqua" w:cs="Book Antiqua"/>
          <w:color w:val="000000"/>
          <w:szCs w:val="22"/>
        </w:rPr>
        <w:t>disease</w:t>
      </w:r>
      <w:r w:rsidR="00383DFE">
        <w:rPr>
          <w:rFonts w:ascii="Book Antiqua" w:eastAsia="Book Antiqua" w:hAnsi="Book Antiqua" w:cs="Book Antiqua"/>
          <w:color w:val="000000"/>
          <w:szCs w:val="22"/>
        </w:rPr>
        <w:t xml:space="preserve"> </w:t>
      </w:r>
      <w:r w:rsidR="0053126F" w:rsidRPr="0053126F">
        <w:rPr>
          <w:rFonts w:ascii="Book Antiqua" w:eastAsia="Book Antiqua" w:hAnsi="Book Antiqua" w:cs="Book Antiqua"/>
          <w:color w:val="000000"/>
          <w:szCs w:val="22"/>
        </w:rPr>
        <w:t>2019</w:t>
      </w:r>
      <w:r w:rsidR="00383DFE">
        <w:rPr>
          <w:rFonts w:ascii="Book Antiqua" w:eastAsia="Book Antiqua" w:hAnsi="Book Antiqua" w:cs="Book Antiqua"/>
          <w:color w:val="000000"/>
          <w:szCs w:val="22"/>
        </w:rPr>
        <w:t xml:space="preserve"> </w:t>
      </w:r>
      <w:r w:rsidR="0053126F" w:rsidRPr="0053126F">
        <w:rPr>
          <w:rFonts w:ascii="Book Antiqua" w:eastAsia="Book Antiqua" w:hAnsi="Book Antiqua" w:cs="Book Antiqua"/>
          <w:color w:val="000000"/>
          <w:szCs w:val="22"/>
        </w:rPr>
        <w:t>(</w:t>
      </w:r>
      <w:r w:rsidRPr="0053126F">
        <w:rPr>
          <w:rFonts w:ascii="Book Antiqua" w:eastAsia="Book Antiqua" w:hAnsi="Book Antiqua" w:cs="Book Antiqua"/>
          <w:color w:val="000000"/>
          <w:szCs w:val="22"/>
        </w:rPr>
        <w:t>COVID-19</w:t>
      </w:r>
      <w:r w:rsidR="0053126F" w:rsidRPr="0053126F">
        <w:rPr>
          <w:rFonts w:ascii="Book Antiqua" w:eastAsia="Book Antiqua" w:hAnsi="Book Antiqua" w:cs="Book Antiqua"/>
          <w:color w:val="000000"/>
          <w:szCs w:val="22"/>
        </w:rPr>
        <w: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manifestations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from</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relapse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autoimmune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disease.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COVID-19</w:t>
      </w:r>
      <w:r w:rsidR="00383DFE">
        <w:rPr>
          <w:rFonts w:ascii="Book Antiqua" w:eastAsia="Book Antiqua" w:hAnsi="Book Antiqua" w:cs="Book Antiqua"/>
          <w:color w:val="000000"/>
          <w:szCs w:val="22"/>
        </w:rPr>
        <w:t xml:space="preserve"> </w:t>
      </w:r>
      <w:r w:rsidR="0053126F" w:rsidRPr="0053126F">
        <w:rPr>
          <w:rFonts w:ascii="Book Antiqua" w:eastAsia="Book Antiqua" w:hAnsi="Book Antiqua" w:cs="Book Antiqua"/>
          <w:color w:val="000000"/>
          <w:szCs w:val="22"/>
        </w:rPr>
        <w:t>l</w:t>
      </w:r>
      <w:r w:rsidRPr="0053126F">
        <w:rPr>
          <w:rFonts w:ascii="Book Antiqua" w:eastAsia="Book Antiqua" w:hAnsi="Book Antiqua" w:cs="Book Antiqua"/>
          <w:color w:val="000000"/>
          <w:szCs w:val="22"/>
        </w:rPr>
        <w:t>ung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disease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interstitial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lung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disease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may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share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similar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pathological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patterns.</w:t>
      </w:r>
      <w:r w:rsidR="00383DFE">
        <w:rPr>
          <w:rFonts w:hint="eastAsia"/>
        </w:rPr>
        <w:t xml:space="preserve"> </w:t>
      </w:r>
      <w:r w:rsidRPr="0053126F">
        <w:rPr>
          <w:rFonts w:ascii="Book Antiqua" w:eastAsia="Book Antiqua" w:hAnsi="Book Antiqua" w:cs="Book Antiqua"/>
          <w:color w:val="000000"/>
          <w:szCs w:val="22"/>
        </w:rPr>
        <w:t>False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positivity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may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lastRenderedPageBreak/>
        <w:t>complicate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proofErr w:type="spellStart"/>
      <w:r w:rsidRPr="0053126F">
        <w:rPr>
          <w:rFonts w:ascii="Book Antiqua" w:eastAsia="Book Antiqua" w:hAnsi="Book Antiqua" w:cs="Book Antiqua"/>
          <w:color w:val="000000"/>
          <w:szCs w:val="22"/>
        </w:rPr>
        <w:t>serodiagnostics</w:t>
      </w:r>
      <w:proofErr w:type="spellEnd"/>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COVID-19</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patients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with</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autoimmune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diseases.</w:t>
      </w:r>
      <w:r w:rsidR="00383DFE">
        <w:rPr>
          <w:rFonts w:hint="eastAsia"/>
        </w:rPr>
        <w:t xml:space="preserve"> </w:t>
      </w:r>
      <w:r w:rsidRPr="0053126F">
        <w:rPr>
          <w:rFonts w:ascii="Book Antiqua" w:eastAsia="Book Antiqua" w:hAnsi="Book Antiqua" w:cs="Book Antiqua"/>
          <w:color w:val="000000"/>
          <w:szCs w:val="22"/>
        </w:rPr>
        <w:t>Maximum</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utilization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tele-medicine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should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be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made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when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appropriate.</w:t>
      </w:r>
      <w:r w:rsidR="00383DFE">
        <w:rPr>
          <w:rFonts w:hint="eastAsia"/>
        </w:rPr>
        <w:t xml:space="preserve"> </w:t>
      </w:r>
      <w:r w:rsidRPr="0053126F">
        <w:rPr>
          <w:rFonts w:ascii="Book Antiqua" w:eastAsia="Book Antiqua" w:hAnsi="Book Antiqua" w:cs="Book Antiqua"/>
          <w:color w:val="000000"/>
          <w:szCs w:val="22"/>
        </w:rPr>
        <w:t>Suspected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COVID-19</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patients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should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be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treated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by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multidisciplinary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team</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with</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robust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knowledge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immunosuppressive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medication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to</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carefully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weigh</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benefits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potential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detrimental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effects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applied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therapy.</w:t>
      </w:r>
      <w:bookmarkEnd w:id="16"/>
      <w:bookmarkEnd w:id="17"/>
    </w:p>
    <w:p w14:paraId="60BF81A6" w14:textId="77777777" w:rsidR="00671D7C" w:rsidRDefault="00671D7C" w:rsidP="0053126F">
      <w:pPr>
        <w:spacing w:line="360" w:lineRule="auto"/>
        <w:jc w:val="both"/>
      </w:pPr>
    </w:p>
    <w:p w14:paraId="2DDDB2DE" w14:textId="77777777" w:rsidR="00A77B3E" w:rsidRPr="0053126F" w:rsidRDefault="0031496B">
      <w:pPr>
        <w:spacing w:line="360" w:lineRule="auto"/>
        <w:jc w:val="both"/>
      </w:pPr>
      <w:r w:rsidRPr="0053126F">
        <w:rPr>
          <w:rFonts w:ascii="Book Antiqua" w:eastAsia="Book Antiqua" w:hAnsi="Book Antiqua" w:cs="Book Antiqua"/>
          <w:b/>
          <w:caps/>
          <w:color w:val="000000"/>
          <w:u w:val="single"/>
        </w:rPr>
        <w:t>INTRODUCTION</w:t>
      </w:r>
    </w:p>
    <w:p w14:paraId="2D23C844" w14:textId="77777777" w:rsidR="00A77B3E" w:rsidRPr="0053126F" w:rsidRDefault="0031496B">
      <w:pPr>
        <w:spacing w:line="360" w:lineRule="auto"/>
        <w:jc w:val="both"/>
      </w:pP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prevalence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coronavirus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disease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2019</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(COVID-19)</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has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exponentially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increased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not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only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numbers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but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range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distribution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causing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global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threat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to</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modern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societies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across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globe.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Classified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pandemic</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by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World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Health</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Organization,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COVID-19</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outbreak</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has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taken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lives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approximately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280000</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people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contracting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more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than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4</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million,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rPr>
        <w:t>as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0053126F" w:rsidRPr="0053126F">
        <w:rPr>
          <w:rFonts w:ascii="Book Antiqua" w:eastAsia="Book Antiqua" w:hAnsi="Book Antiqua" w:cs="Book Antiqua"/>
          <w:color w:val="000000"/>
        </w:rPr>
        <w:t>May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13</w:t>
      </w:r>
      <w:r w:rsidR="0053126F"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2020</w:t>
      </w:r>
      <w:r w:rsidRPr="0053126F">
        <w:rPr>
          <w:rFonts w:ascii="Book Antiqua" w:eastAsia="Book Antiqua" w:hAnsi="Book Antiqua" w:cs="Book Antiqua"/>
          <w:color w:val="000000"/>
          <w:vertAlign w:val="superscript"/>
        </w:rPr>
        <w:t>[1]</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seriousness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catastrophe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necessitates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urgent,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international,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multidisciplinary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approach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bring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about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change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status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quo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achieving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much-needed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catharsis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theory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practice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szCs w:val="22"/>
        </w:rPr>
        <w:t>diagnosis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management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COVID-19.</w:t>
      </w:r>
    </w:p>
    <w:p w14:paraId="50C69578" w14:textId="77777777" w:rsidR="00A77B3E" w:rsidRPr="0053126F" w:rsidRDefault="0031496B" w:rsidP="0053126F">
      <w:pPr>
        <w:spacing w:line="360" w:lineRule="auto"/>
        <w:ind w:firstLineChars="100" w:firstLine="240"/>
        <w:jc w:val="both"/>
      </w:pPr>
      <w:r w:rsidRPr="0053126F">
        <w:rPr>
          <w:rFonts w:ascii="Book Antiqua" w:eastAsia="Book Antiqua" w:hAnsi="Book Antiqua" w:cs="Book Antiqua"/>
          <w:color w:val="000000"/>
          <w:szCs w:val="22"/>
        </w:rPr>
        <w:t>Advances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our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understanding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COVID-19</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have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shown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that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tissue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injury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severe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critically-ill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patients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mediated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by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overexuberant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immune-mediated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inflammatory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response.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This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finding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supports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rationale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for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searching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COVID-19-modifying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drug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not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only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long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list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known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antivirals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but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also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among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immune-modulating/suppressing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drugs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used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management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autoimmune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diseases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(ADs</w:t>
      </w:r>
      <w:proofErr w:type="gramStart"/>
      <w:r w:rsidRPr="0053126F">
        <w:rPr>
          <w:rFonts w:ascii="Book Antiqua" w:eastAsia="Book Antiqua" w:hAnsi="Book Antiqua" w:cs="Book Antiqua"/>
          <w:color w:val="000000"/>
        </w:rPr>
        <w:t>)</w:t>
      </w:r>
      <w:r w:rsidRPr="0053126F">
        <w:rPr>
          <w:rFonts w:ascii="Book Antiqua" w:eastAsia="Book Antiqua" w:hAnsi="Book Antiqua" w:cs="Book Antiqua"/>
          <w:color w:val="000000"/>
          <w:vertAlign w:val="superscript"/>
        </w:rPr>
        <w:t>[</w:t>
      </w:r>
      <w:proofErr w:type="gramEnd"/>
      <w:r w:rsidRPr="0053126F">
        <w:rPr>
          <w:rFonts w:ascii="Book Antiqua" w:eastAsia="Book Antiqua" w:hAnsi="Book Antiqua" w:cs="Book Antiqua"/>
          <w:color w:val="000000"/>
          <w:vertAlign w:val="superscript"/>
        </w:rPr>
        <w:t>2,3]</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Our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hypothesis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supported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quick</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trial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search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through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U</w:t>
      </w:r>
      <w:r w:rsidR="0053126F" w:rsidRPr="0053126F">
        <w:rPr>
          <w:rFonts w:ascii="Book Antiqua" w:eastAsia="Book Antiqua" w:hAnsi="Book Antiqua" w:cs="Book Antiqua"/>
          <w:color w:val="000000"/>
        </w:rPr>
        <w:t>nited</w:t>
      </w:r>
      <w:r w:rsidR="00383DFE">
        <w:rPr>
          <w:rFonts w:ascii="Book Antiqua" w:eastAsia="Book Antiqua" w:hAnsi="Book Antiqua" w:cs="Book Antiqua"/>
          <w:color w:val="000000"/>
        </w:rPr>
        <w:t xml:space="preserve"> </w:t>
      </w:r>
      <w:r w:rsidR="0053126F" w:rsidRPr="0053126F">
        <w:rPr>
          <w:rFonts w:ascii="Book Antiqua" w:eastAsia="Book Antiqua" w:hAnsi="Book Antiqua" w:cs="Book Antiqua"/>
          <w:color w:val="000000"/>
        </w:rPr>
        <w:t>S</w:t>
      </w:r>
      <w:r w:rsidR="0053126F" w:rsidRPr="0053126F">
        <w:rPr>
          <w:rFonts w:ascii="Book Antiqua" w:eastAsia="Book Antiqua" w:hAnsi="Book Antiqua" w:cs="Book Antiqua" w:hint="eastAsia"/>
          <w:color w:val="000000"/>
          <w:lang w:eastAsia="zh-CN"/>
        </w:rPr>
        <w:t>tates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National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Library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Medicine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(ClinicalTrials.gov)</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Chinese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Clinical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Trial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Registry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t>
      </w:r>
      <w:hyperlink r:id="rId8" w:history="1">
        <w:r w:rsidRPr="0053126F">
          <w:rPr>
            <w:rFonts w:ascii="Book Antiqua" w:eastAsia="Book Antiqua" w:hAnsi="Book Antiqua" w:cs="Book Antiqua"/>
            <w:color w:val="000000"/>
            <w:szCs w:val="22"/>
            <w:u w:val="single" w:color="0000FF"/>
          </w:rPr>
          <w:t>http://www.chictr.org.cn</w:t>
        </w:r>
      </w:hyperlink>
      <w:r w:rsidRPr="0053126F">
        <w:rPr>
          <w:rFonts w:ascii="Book Antiqua" w:eastAsia="Book Antiqua" w:hAnsi="Book Antiqua" w:cs="Book Antiqua"/>
          <w:color w:val="000000"/>
          <w:szCs w:val="22"/>
        </w:rPr>
        <w: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where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clear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intentions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for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repurposing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multiple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immunosuppressive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drugs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could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be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found.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preliminary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results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look</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promising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but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further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trials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are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warranted.</w:t>
      </w:r>
    </w:p>
    <w:p w14:paraId="6D610258" w14:textId="77777777" w:rsidR="00A77B3E" w:rsidRPr="0053126F" w:rsidRDefault="0031496B" w:rsidP="0053126F">
      <w:pPr>
        <w:spacing w:line="360" w:lineRule="auto"/>
        <w:ind w:firstLineChars="100" w:firstLine="240"/>
        <w:jc w:val="both"/>
      </w:pPr>
      <w:r w:rsidRPr="0053126F">
        <w:rPr>
          <w:rFonts w:ascii="Book Antiqua" w:eastAsia="Book Antiqua" w:hAnsi="Book Antiqua" w:cs="Book Antiqua"/>
          <w:color w:val="000000"/>
          <w:szCs w:val="22"/>
        </w:rPr>
        <w:t>Our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narrative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review</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aims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presenting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complexities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diagnosis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management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when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dealing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with</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patients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with</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ADs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amidst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COVID-19</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crisis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commenting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potential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benefits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detriments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immunosuppression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according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to</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leading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societies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dealing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with</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ADs.</w:t>
      </w:r>
    </w:p>
    <w:p w14:paraId="3DA3DD6F" w14:textId="77777777" w:rsidR="00A77B3E" w:rsidRPr="0053126F" w:rsidRDefault="00A77B3E">
      <w:pPr>
        <w:spacing w:line="360" w:lineRule="auto"/>
        <w:jc w:val="both"/>
      </w:pPr>
    </w:p>
    <w:p w14:paraId="5272C1B7" w14:textId="77777777" w:rsidR="00A77B3E" w:rsidRPr="0053126F" w:rsidRDefault="0031496B">
      <w:pPr>
        <w:spacing w:line="360" w:lineRule="auto"/>
        <w:jc w:val="both"/>
      </w:pPr>
      <w:r w:rsidRPr="0053126F">
        <w:rPr>
          <w:rFonts w:ascii="Book Antiqua" w:eastAsia="Book Antiqua" w:hAnsi="Book Antiqua" w:cs="Book Antiqua"/>
          <w:b/>
          <w:bCs/>
          <w:caps/>
          <w:color w:val="000000"/>
          <w:szCs w:val="22"/>
          <w:u w:val="single"/>
        </w:rPr>
        <w:t>SEARCH</w:t>
      </w:r>
      <w:r w:rsidR="00383DFE">
        <w:rPr>
          <w:rFonts w:ascii="Book Antiqua" w:eastAsia="Book Antiqua" w:hAnsi="Book Antiqua" w:cs="Book Antiqua"/>
          <w:b/>
          <w:bCs/>
          <w:caps/>
          <w:color w:val="000000"/>
          <w:szCs w:val="22"/>
          <w:u w:val="single"/>
        </w:rPr>
        <w:t xml:space="preserve"> </w:t>
      </w:r>
      <w:r w:rsidRPr="0053126F">
        <w:rPr>
          <w:rFonts w:ascii="Book Antiqua" w:eastAsia="Book Antiqua" w:hAnsi="Book Antiqua" w:cs="Book Antiqua"/>
          <w:b/>
          <w:bCs/>
          <w:caps/>
          <w:color w:val="000000"/>
          <w:szCs w:val="22"/>
          <w:u w:val="single"/>
        </w:rPr>
        <w:t>METHODOLOGY</w:t>
      </w:r>
    </w:p>
    <w:p w14:paraId="177E73E2" w14:textId="77777777" w:rsidR="00A77B3E" w:rsidRPr="0053126F" w:rsidRDefault="0031496B">
      <w:pPr>
        <w:spacing w:line="360" w:lineRule="auto"/>
        <w:jc w:val="both"/>
      </w:pPr>
      <w:r w:rsidRPr="0053126F">
        <w:rPr>
          <w:rFonts w:ascii="Book Antiqua" w:eastAsia="Book Antiqua" w:hAnsi="Book Antiqua" w:cs="Book Antiqua"/>
          <w:color w:val="000000"/>
        </w:rPr>
        <w:t>We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conducted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literature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search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scientific</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databases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Medline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(PubMed)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Scopus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used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search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engine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Google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Scholar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identify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preprints.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PubMed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Scopus,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both</w:t>
      </w:r>
      <w:r w:rsidR="00383DFE">
        <w:rPr>
          <w:rFonts w:ascii="Book Antiqua" w:eastAsia="Book Antiqua" w:hAnsi="Book Antiqua" w:cs="Book Antiqua"/>
          <w:color w:val="000000"/>
        </w:rPr>
        <w:t xml:space="preserve"> </w:t>
      </w:r>
      <w:proofErr w:type="spellStart"/>
      <w:r w:rsidRPr="0053126F">
        <w:rPr>
          <w:rFonts w:ascii="Book Antiqua" w:eastAsia="Book Antiqua" w:hAnsi="Book Antiqua" w:cs="Book Antiqua"/>
          <w:color w:val="000000"/>
        </w:rPr>
        <w:t>MeSH</w:t>
      </w:r>
      <w:proofErr w:type="spellEnd"/>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relevant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free-text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terms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were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used.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Recommendations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COVID-19</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management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from</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leading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societies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teams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handling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ADs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were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retrieved.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Given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innovative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character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data,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relevant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information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was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also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included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from</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preprints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based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authors’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perspective.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Recommendations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writing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narrative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review</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were</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followed</w:t>
      </w:r>
      <w:r w:rsidRPr="0053126F">
        <w:rPr>
          <w:rFonts w:ascii="Book Antiqua" w:eastAsia="Book Antiqua" w:hAnsi="Book Antiqua" w:cs="Book Antiqua"/>
          <w:color w:val="000000"/>
          <w:vertAlign w:val="superscript"/>
        </w:rPr>
        <w:t>[</w:t>
      </w:r>
      <w:proofErr w:type="gramEnd"/>
      <w:r w:rsidRPr="0053126F">
        <w:rPr>
          <w:rFonts w:ascii="Book Antiqua" w:eastAsia="Book Antiqua" w:hAnsi="Book Antiqua" w:cs="Book Antiqua"/>
          <w:color w:val="000000"/>
          <w:vertAlign w:val="superscript"/>
        </w:rPr>
        <w:t>4]</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Our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search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was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szCs w:val="22"/>
        </w:rPr>
        <w:t>confined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to</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articles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published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from</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Jan</w:t>
      </w:r>
      <w:r w:rsidR="0053126F" w:rsidRPr="0053126F">
        <w:rPr>
          <w:rFonts w:ascii="Book Antiqua" w:eastAsia="Book Antiqua" w:hAnsi="Book Antiqua" w:cs="Book Antiqua"/>
          <w:color w:val="000000"/>
          <w:szCs w:val="22"/>
        </w:rPr>
        <w:t>uary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2020</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to</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May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2020.</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Older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publications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were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also</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cited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to</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provide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contextual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background.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References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retrieved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publications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were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further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hand-searched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for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supplements.</w:t>
      </w:r>
    </w:p>
    <w:p w14:paraId="693055E1" w14:textId="77777777" w:rsidR="00A77B3E" w:rsidRPr="0053126F" w:rsidRDefault="00A77B3E">
      <w:pPr>
        <w:spacing w:line="360" w:lineRule="auto"/>
        <w:jc w:val="both"/>
      </w:pPr>
    </w:p>
    <w:p w14:paraId="7E5B7C17" w14:textId="77777777" w:rsidR="00A77B3E" w:rsidRPr="0053126F" w:rsidRDefault="0031496B">
      <w:pPr>
        <w:spacing w:line="360" w:lineRule="auto"/>
        <w:jc w:val="both"/>
      </w:pPr>
      <w:r w:rsidRPr="0053126F">
        <w:rPr>
          <w:rFonts w:ascii="Book Antiqua" w:eastAsia="Book Antiqua" w:hAnsi="Book Antiqua" w:cs="Book Antiqua"/>
          <w:b/>
          <w:bCs/>
          <w:caps/>
          <w:color w:val="000000"/>
          <w:szCs w:val="22"/>
          <w:u w:val="single"/>
        </w:rPr>
        <w:t>DIAGNOSIS</w:t>
      </w:r>
      <w:r w:rsidR="00383DFE">
        <w:rPr>
          <w:rFonts w:ascii="Book Antiqua" w:eastAsia="Book Antiqua" w:hAnsi="Book Antiqua" w:cs="Book Antiqua"/>
          <w:b/>
          <w:bCs/>
          <w:caps/>
          <w:color w:val="000000"/>
          <w:szCs w:val="22"/>
          <w:u w:val="single"/>
        </w:rPr>
        <w:t xml:space="preserve"> </w:t>
      </w:r>
      <w:r w:rsidRPr="0053126F">
        <w:rPr>
          <w:rFonts w:ascii="Book Antiqua" w:eastAsia="Book Antiqua" w:hAnsi="Book Antiqua" w:cs="Book Antiqua"/>
          <w:b/>
          <w:bCs/>
          <w:caps/>
          <w:color w:val="000000"/>
          <w:szCs w:val="22"/>
          <w:u w:val="single"/>
        </w:rPr>
        <w:t>OF</w:t>
      </w:r>
      <w:r w:rsidR="00383DFE">
        <w:rPr>
          <w:rFonts w:ascii="Book Antiqua" w:eastAsia="Book Antiqua" w:hAnsi="Book Antiqua" w:cs="Book Antiqua"/>
          <w:b/>
          <w:bCs/>
          <w:caps/>
          <w:color w:val="000000"/>
          <w:szCs w:val="22"/>
          <w:u w:val="single"/>
        </w:rPr>
        <w:t xml:space="preserve"> </w:t>
      </w:r>
      <w:r w:rsidRPr="0053126F">
        <w:rPr>
          <w:rFonts w:ascii="Book Antiqua" w:eastAsia="Book Antiqua" w:hAnsi="Book Antiqua" w:cs="Book Antiqua"/>
          <w:b/>
          <w:bCs/>
          <w:caps/>
          <w:color w:val="000000"/>
          <w:szCs w:val="22"/>
          <w:u w:val="single"/>
        </w:rPr>
        <w:t>COVID-19</w:t>
      </w:r>
      <w:r w:rsidR="00383DFE">
        <w:rPr>
          <w:rFonts w:ascii="Book Antiqua" w:eastAsia="Book Antiqua" w:hAnsi="Book Antiqua" w:cs="Book Antiqua"/>
          <w:b/>
          <w:bCs/>
          <w:caps/>
          <w:color w:val="000000"/>
          <w:szCs w:val="22"/>
          <w:u w:val="single"/>
        </w:rPr>
        <w:t xml:space="preserve"> </w:t>
      </w:r>
      <w:r w:rsidRPr="0053126F">
        <w:rPr>
          <w:rFonts w:ascii="Book Antiqua" w:eastAsia="Book Antiqua" w:hAnsi="Book Antiqua" w:cs="Book Antiqua"/>
          <w:b/>
          <w:bCs/>
          <w:caps/>
          <w:color w:val="000000"/>
          <w:szCs w:val="22"/>
          <w:u w:val="single"/>
        </w:rPr>
        <w:t>IN</w:t>
      </w:r>
      <w:r w:rsidR="00383DFE">
        <w:rPr>
          <w:rFonts w:ascii="Book Antiqua" w:eastAsia="Book Antiqua" w:hAnsi="Book Antiqua" w:cs="Book Antiqua"/>
          <w:b/>
          <w:bCs/>
          <w:caps/>
          <w:color w:val="000000"/>
          <w:szCs w:val="22"/>
          <w:u w:val="single"/>
        </w:rPr>
        <w:t xml:space="preserve"> </w:t>
      </w:r>
      <w:r w:rsidRPr="0053126F">
        <w:rPr>
          <w:rFonts w:ascii="Book Antiqua" w:eastAsia="Book Antiqua" w:hAnsi="Book Antiqua" w:cs="Book Antiqua"/>
          <w:b/>
          <w:bCs/>
          <w:caps/>
          <w:color w:val="000000"/>
          <w:szCs w:val="22"/>
          <w:u w:val="single"/>
        </w:rPr>
        <w:t>PATIENTS</w:t>
      </w:r>
      <w:r w:rsidR="00383DFE">
        <w:rPr>
          <w:rFonts w:ascii="Book Antiqua" w:eastAsia="Book Antiqua" w:hAnsi="Book Antiqua" w:cs="Book Antiqua"/>
          <w:b/>
          <w:bCs/>
          <w:caps/>
          <w:color w:val="000000"/>
          <w:szCs w:val="22"/>
          <w:u w:val="single"/>
        </w:rPr>
        <w:t xml:space="preserve"> </w:t>
      </w:r>
      <w:r w:rsidRPr="0053126F">
        <w:rPr>
          <w:rFonts w:ascii="Book Antiqua" w:eastAsia="Book Antiqua" w:hAnsi="Book Antiqua" w:cs="Book Antiqua"/>
          <w:b/>
          <w:bCs/>
          <w:caps/>
          <w:color w:val="000000"/>
          <w:szCs w:val="22"/>
          <w:u w:val="single"/>
        </w:rPr>
        <w:t>WITH</w:t>
      </w:r>
      <w:r w:rsidR="00383DFE">
        <w:rPr>
          <w:rFonts w:ascii="Book Antiqua" w:eastAsia="Book Antiqua" w:hAnsi="Book Antiqua" w:cs="Book Antiqua"/>
          <w:b/>
          <w:bCs/>
          <w:caps/>
          <w:color w:val="000000"/>
          <w:szCs w:val="22"/>
          <w:u w:val="single"/>
        </w:rPr>
        <w:t xml:space="preserve"> </w:t>
      </w:r>
      <w:r w:rsidR="0053126F" w:rsidRPr="0053126F">
        <w:rPr>
          <w:rFonts w:ascii="Book Antiqua" w:eastAsia="Book Antiqua" w:hAnsi="Book Antiqua" w:cs="Book Antiqua"/>
          <w:b/>
          <w:bCs/>
          <w:caps/>
          <w:color w:val="000000"/>
          <w:szCs w:val="22"/>
          <w:u w:val="single"/>
        </w:rPr>
        <w:t>ADS</w:t>
      </w:r>
    </w:p>
    <w:p w14:paraId="16B47904" w14:textId="77777777" w:rsidR="00A77B3E" w:rsidRPr="0053126F" w:rsidRDefault="0031496B">
      <w:pPr>
        <w:spacing w:line="360" w:lineRule="auto"/>
        <w:jc w:val="both"/>
        <w:rPr>
          <w:rFonts w:ascii="Book Antiqua" w:eastAsia="Book Antiqua" w:hAnsi="Book Antiqua" w:cs="Book Antiqua"/>
          <w:color w:val="000000"/>
          <w:szCs w:val="22"/>
        </w:rPr>
      </w:pPr>
      <w:r w:rsidRPr="0053126F">
        <w:rPr>
          <w:rFonts w:ascii="Book Antiqua" w:eastAsia="Book Antiqua" w:hAnsi="Book Antiqua" w:cs="Book Antiqua"/>
          <w:color w:val="000000"/>
          <w:szCs w:val="22"/>
        </w:rPr>
        <w:t>With</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expansion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COVID-19</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outbreak,</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its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coexistence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with</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autoimmune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disease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not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special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case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anymore.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0053126F" w:rsidRPr="0053126F">
        <w:rPr>
          <w:rFonts w:ascii="Book Antiqua" w:eastAsia="Book Antiqua" w:hAnsi="Book Antiqua" w:cs="Book Antiqua"/>
          <w:color w:val="000000"/>
          <w:szCs w:val="22"/>
        </w:rPr>
        <w:t>M</w:t>
      </w:r>
      <w:r w:rsidR="0053126F" w:rsidRPr="0053126F">
        <w:rPr>
          <w:rFonts w:ascii="Book Antiqua" w:eastAsia="Book Antiqua" w:hAnsi="Book Antiqua" w:cs="Book Antiqua" w:hint="eastAsia"/>
          <w:color w:val="000000"/>
          <w:szCs w:val="22"/>
          <w:lang w:eastAsia="zh-CN"/>
        </w:rPr>
        <w:t>ay</w:t>
      </w:r>
      <w:r w:rsidR="00383DFE">
        <w:rPr>
          <w:rFonts w:ascii="Book Antiqua" w:eastAsia="Book Antiqua" w:hAnsi="Book Antiqua" w:cs="Book Antiqua"/>
          <w:color w:val="000000"/>
          <w:szCs w:val="22"/>
          <w:lang w:eastAsia="zh-CN"/>
        </w:rPr>
        <w:t xml:space="preserve"> </w:t>
      </w:r>
      <w:r w:rsidR="0053126F" w:rsidRPr="0053126F">
        <w:rPr>
          <w:rFonts w:ascii="Book Antiqua" w:eastAsia="Book Antiqua" w:hAnsi="Book Antiqua" w:cs="Book Antiqua"/>
          <w:color w:val="000000"/>
          <w:szCs w:val="22"/>
          <w:lang w:eastAsia="zh-CN"/>
        </w:rPr>
        <w:t>13,</w:t>
      </w:r>
      <w:r w:rsidR="00383DFE">
        <w:rPr>
          <w:rFonts w:ascii="Book Antiqua" w:eastAsia="Book Antiqua" w:hAnsi="Book Antiqua" w:cs="Book Antiqua"/>
          <w:color w:val="000000"/>
          <w:szCs w:val="22"/>
          <w:lang w:eastAsia="zh-CN"/>
        </w:rPr>
        <w:t xml:space="preserve"> </w:t>
      </w:r>
      <w:r w:rsidRPr="0053126F">
        <w:rPr>
          <w:rFonts w:ascii="Book Antiqua" w:eastAsia="Book Antiqua" w:hAnsi="Book Antiqua" w:cs="Book Antiqua"/>
          <w:color w:val="000000"/>
          <w:szCs w:val="22"/>
        </w:rPr>
        <w:t>2020,</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COVID-19</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Global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Rheumatology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Alliance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has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reported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872</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cases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rheumatic</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patients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infected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with</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severe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acute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respiratory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syndrome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coronavirus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2</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t>
      </w:r>
      <w:bookmarkStart w:id="18" w:name="OLE_LINK247"/>
      <w:bookmarkStart w:id="19" w:name="OLE_LINK248"/>
      <w:r w:rsidRPr="0053126F">
        <w:rPr>
          <w:rFonts w:ascii="Book Antiqua" w:eastAsia="Book Antiqua" w:hAnsi="Book Antiqua" w:cs="Book Antiqua"/>
          <w:color w:val="000000"/>
          <w:szCs w:val="22"/>
        </w:rPr>
        <w:t>SARS</w:t>
      </w:r>
      <w:bookmarkEnd w:id="18"/>
      <w:bookmarkEnd w:id="19"/>
      <w:r w:rsidRPr="0053126F">
        <w:rPr>
          <w:rFonts w:ascii="Book Antiqua" w:eastAsia="Book Antiqua" w:hAnsi="Book Antiqua" w:cs="Book Antiqua"/>
          <w:color w:val="000000"/>
          <w:szCs w:val="22"/>
        </w:rPr>
        <w:t>-CoV-2)</w:t>
      </w:r>
      <w:r w:rsidRPr="0053126F">
        <w:rPr>
          <w:rFonts w:ascii="Book Antiqua" w:eastAsia="Book Antiqua" w:hAnsi="Book Antiqua" w:cs="Book Antiqua"/>
          <w:color w:val="000000"/>
          <w:vertAlign w:val="superscript"/>
        </w:rPr>
        <w:t>[5]</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number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probably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szCs w:val="22"/>
        </w:rPr>
        <w:t>represents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only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tip</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iceberg.</w:t>
      </w:r>
    </w:p>
    <w:p w14:paraId="24934F45" w14:textId="77777777" w:rsidR="0053126F" w:rsidRPr="0053126F" w:rsidRDefault="0053126F">
      <w:pPr>
        <w:spacing w:line="360" w:lineRule="auto"/>
        <w:jc w:val="both"/>
      </w:pPr>
    </w:p>
    <w:p w14:paraId="4254C21D" w14:textId="77777777" w:rsidR="00A77B3E" w:rsidRPr="0053126F" w:rsidRDefault="0031496B">
      <w:pPr>
        <w:spacing w:line="360" w:lineRule="auto"/>
        <w:jc w:val="both"/>
        <w:rPr>
          <w:i/>
          <w:iCs/>
        </w:rPr>
      </w:pPr>
      <w:r w:rsidRPr="0053126F">
        <w:rPr>
          <w:rFonts w:ascii="Book Antiqua" w:eastAsia="Book Antiqua" w:hAnsi="Book Antiqua" w:cs="Book Antiqua"/>
          <w:b/>
          <w:bCs/>
          <w:i/>
          <w:iCs/>
          <w:color w:val="000000"/>
          <w:szCs w:val="22"/>
        </w:rPr>
        <w:t>COVID-19:</w:t>
      </w:r>
      <w:r w:rsidR="00383DFE">
        <w:rPr>
          <w:rFonts w:ascii="Book Antiqua" w:eastAsia="Book Antiqua" w:hAnsi="Book Antiqua" w:cs="Book Antiqua"/>
          <w:b/>
          <w:bCs/>
          <w:i/>
          <w:iCs/>
          <w:color w:val="000000"/>
          <w:szCs w:val="22"/>
        </w:rPr>
        <w:t xml:space="preserve"> </w:t>
      </w:r>
      <w:r w:rsidR="0053126F" w:rsidRPr="0053126F">
        <w:rPr>
          <w:rFonts w:ascii="Book Antiqua" w:eastAsia="Book Antiqua" w:hAnsi="Book Antiqua" w:cs="Book Antiqua"/>
          <w:b/>
          <w:bCs/>
          <w:i/>
          <w:iCs/>
          <w:color w:val="000000"/>
          <w:szCs w:val="22"/>
        </w:rPr>
        <w:t>M</w:t>
      </w:r>
      <w:r w:rsidRPr="0053126F">
        <w:rPr>
          <w:rFonts w:ascii="Book Antiqua" w:eastAsia="Book Antiqua" w:hAnsi="Book Antiqua" w:cs="Book Antiqua"/>
          <w:b/>
          <w:bCs/>
          <w:i/>
          <w:iCs/>
          <w:color w:val="000000"/>
          <w:szCs w:val="22"/>
        </w:rPr>
        <w:t>imicking</w:t>
      </w:r>
      <w:r w:rsidR="00383DFE">
        <w:rPr>
          <w:rFonts w:ascii="Book Antiqua" w:eastAsia="Book Antiqua" w:hAnsi="Book Antiqua" w:cs="Book Antiqua"/>
          <w:b/>
          <w:bCs/>
          <w:i/>
          <w:iCs/>
          <w:color w:val="000000"/>
          <w:szCs w:val="22"/>
        </w:rPr>
        <w:t xml:space="preserve"> </w:t>
      </w:r>
      <w:r w:rsidRPr="0053126F">
        <w:rPr>
          <w:rFonts w:ascii="Book Antiqua" w:eastAsia="Book Antiqua" w:hAnsi="Book Antiqua" w:cs="Book Antiqua"/>
          <w:b/>
          <w:bCs/>
          <w:i/>
          <w:iCs/>
          <w:color w:val="000000"/>
          <w:szCs w:val="22"/>
        </w:rPr>
        <w:t>the</w:t>
      </w:r>
      <w:r w:rsidR="00383DFE">
        <w:rPr>
          <w:rFonts w:ascii="Book Antiqua" w:eastAsia="Book Antiqua" w:hAnsi="Book Antiqua" w:cs="Book Antiqua"/>
          <w:b/>
          <w:bCs/>
          <w:i/>
          <w:iCs/>
          <w:color w:val="000000"/>
          <w:szCs w:val="22"/>
        </w:rPr>
        <w:t xml:space="preserve"> </w:t>
      </w:r>
      <w:r w:rsidRPr="0053126F">
        <w:rPr>
          <w:rFonts w:ascii="Book Antiqua" w:eastAsia="Book Antiqua" w:hAnsi="Book Antiqua" w:cs="Book Antiqua"/>
          <w:b/>
          <w:bCs/>
          <w:i/>
          <w:iCs/>
          <w:color w:val="000000"/>
          <w:szCs w:val="22"/>
        </w:rPr>
        <w:t>flare</w:t>
      </w:r>
      <w:r w:rsidR="00383DFE">
        <w:rPr>
          <w:rFonts w:ascii="Book Antiqua" w:eastAsia="Book Antiqua" w:hAnsi="Book Antiqua" w:cs="Book Antiqua"/>
          <w:b/>
          <w:bCs/>
          <w:i/>
          <w:iCs/>
          <w:color w:val="000000"/>
          <w:szCs w:val="22"/>
        </w:rPr>
        <w:t xml:space="preserve"> </w:t>
      </w:r>
      <w:r w:rsidRPr="0053126F">
        <w:rPr>
          <w:rFonts w:ascii="Book Antiqua" w:eastAsia="Book Antiqua" w:hAnsi="Book Antiqua" w:cs="Book Antiqua"/>
          <w:b/>
          <w:bCs/>
          <w:i/>
          <w:iCs/>
          <w:color w:val="000000"/>
          <w:szCs w:val="22"/>
        </w:rPr>
        <w:t>of</w:t>
      </w:r>
      <w:r w:rsidR="00383DFE">
        <w:rPr>
          <w:rFonts w:ascii="Book Antiqua" w:eastAsia="Book Antiqua" w:hAnsi="Book Antiqua" w:cs="Book Antiqua"/>
          <w:b/>
          <w:bCs/>
          <w:i/>
          <w:iCs/>
          <w:color w:val="000000"/>
          <w:szCs w:val="22"/>
        </w:rPr>
        <w:t xml:space="preserve"> </w:t>
      </w:r>
      <w:r w:rsidRPr="0053126F">
        <w:rPr>
          <w:rFonts w:ascii="Book Antiqua" w:eastAsia="Book Antiqua" w:hAnsi="Book Antiqua" w:cs="Book Antiqua"/>
          <w:b/>
          <w:bCs/>
          <w:i/>
          <w:iCs/>
          <w:color w:val="000000"/>
          <w:szCs w:val="22"/>
        </w:rPr>
        <w:t>an</w:t>
      </w:r>
      <w:r w:rsidR="00383DFE">
        <w:rPr>
          <w:rFonts w:ascii="Book Antiqua" w:eastAsia="Book Antiqua" w:hAnsi="Book Antiqua" w:cs="Book Antiqua"/>
          <w:b/>
          <w:bCs/>
          <w:i/>
          <w:iCs/>
          <w:color w:val="000000"/>
          <w:szCs w:val="22"/>
        </w:rPr>
        <w:t xml:space="preserve"> </w:t>
      </w:r>
      <w:r w:rsidRPr="0053126F">
        <w:rPr>
          <w:rFonts w:ascii="Book Antiqua" w:eastAsia="Book Antiqua" w:hAnsi="Book Antiqua" w:cs="Book Antiqua"/>
          <w:b/>
          <w:bCs/>
          <w:i/>
          <w:iCs/>
          <w:color w:val="000000"/>
          <w:szCs w:val="22"/>
        </w:rPr>
        <w:t>autoimmune</w:t>
      </w:r>
      <w:r w:rsidR="00383DFE">
        <w:rPr>
          <w:rFonts w:ascii="Book Antiqua" w:eastAsia="Book Antiqua" w:hAnsi="Book Antiqua" w:cs="Book Antiqua"/>
          <w:b/>
          <w:bCs/>
          <w:i/>
          <w:iCs/>
          <w:color w:val="000000"/>
          <w:szCs w:val="22"/>
        </w:rPr>
        <w:t xml:space="preserve"> </w:t>
      </w:r>
      <w:r w:rsidRPr="0053126F">
        <w:rPr>
          <w:rFonts w:ascii="Book Antiqua" w:eastAsia="Book Antiqua" w:hAnsi="Book Antiqua" w:cs="Book Antiqua"/>
          <w:b/>
          <w:bCs/>
          <w:i/>
          <w:iCs/>
          <w:color w:val="000000"/>
          <w:szCs w:val="22"/>
        </w:rPr>
        <w:t>disease</w:t>
      </w:r>
    </w:p>
    <w:p w14:paraId="48A7A747" w14:textId="77777777" w:rsidR="00A77B3E" w:rsidRPr="0053126F" w:rsidRDefault="0031496B">
      <w:pPr>
        <w:spacing w:line="360" w:lineRule="auto"/>
        <w:jc w:val="both"/>
      </w:pPr>
      <w:r w:rsidRPr="0053126F">
        <w:rPr>
          <w:rFonts w:ascii="Book Antiqua" w:eastAsia="Book Antiqua" w:hAnsi="Book Antiqua" w:cs="Book Antiqua"/>
          <w:color w:val="000000"/>
          <w:szCs w:val="22"/>
        </w:rPr>
        <w:t>Diagnosing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viral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infection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patients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with</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already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established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immune-mediated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disease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might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present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major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challenge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to</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practicing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physician.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This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assumption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comes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from</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fact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that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its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first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symptoms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could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resemble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possible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AD</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flare</w:t>
      </w:r>
      <w:r w:rsidRPr="0053126F">
        <w:rPr>
          <w:rFonts w:ascii="Book Antiqua" w:eastAsia="Book Antiqua" w:hAnsi="Book Antiqua" w:cs="Book Antiqua"/>
          <w:color w:val="000000"/>
          <w:vertAlign w:val="superscript"/>
        </w:rPr>
        <w:t>[</w:t>
      </w:r>
      <w:proofErr w:type="gramEnd"/>
      <w:r w:rsidRPr="0053126F">
        <w:rPr>
          <w:rFonts w:ascii="Book Antiqua" w:eastAsia="Book Antiqua" w:hAnsi="Book Antiqua" w:cs="Book Antiqua"/>
          <w:color w:val="000000"/>
          <w:vertAlign w:val="superscript"/>
        </w:rPr>
        <w:t>3]</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However,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case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COVID-19,</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further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issues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that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need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addressed.</w:t>
      </w:r>
    </w:p>
    <w:p w14:paraId="62C93957" w14:textId="77777777" w:rsidR="00A77B3E" w:rsidRDefault="0031496B" w:rsidP="0053126F">
      <w:pPr>
        <w:spacing w:line="360" w:lineRule="auto"/>
        <w:ind w:firstLineChars="100" w:firstLine="240"/>
        <w:jc w:val="both"/>
        <w:rPr>
          <w:rFonts w:ascii="Book Antiqua" w:eastAsia="Book Antiqua" w:hAnsi="Book Antiqua" w:cs="Book Antiqua"/>
          <w:color w:val="000000"/>
        </w:rPr>
      </w:pPr>
      <w:r w:rsidRPr="0053126F">
        <w:rPr>
          <w:rFonts w:ascii="Book Antiqua" w:eastAsia="Book Antiqua" w:hAnsi="Book Antiqua" w:cs="Book Antiqua"/>
          <w:color w:val="000000"/>
        </w:rPr>
        <w:t>Given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range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manifestations,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concept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COVID-19</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has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recently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evolved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from</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monochromic</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disease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“spectrum</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disease”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term</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that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commonly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used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proofErr w:type="spellStart"/>
      <w:r w:rsidRPr="0053126F">
        <w:rPr>
          <w:rFonts w:ascii="Book Antiqua" w:eastAsia="Book Antiqua" w:hAnsi="Book Antiqua" w:cs="Book Antiqua"/>
          <w:color w:val="000000"/>
        </w:rPr>
        <w:t>polysyndromic</w:t>
      </w:r>
      <w:proofErr w:type="spellEnd"/>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ADs.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fact,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without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clear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epidemiological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data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suggesting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diagnosis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COVID-19,</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manifestation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nonspecific</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symptoms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such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fatigue,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fever,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myalgia,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arthralgia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rheumatic</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patient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would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normally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alert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lastRenderedPageBreak/>
        <w:t>rheumatologist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possible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relapse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underlying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autoimmune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disease.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Furthermore,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lymphopenia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thrombocytopenia,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present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approximately</w:t>
      </w:r>
      <w:r w:rsidR="00383DFE">
        <w:rPr>
          <w:rFonts w:ascii="Book Antiqua" w:eastAsia="Book Antiqua" w:hAnsi="Book Antiqua" w:cs="Book Antiqua"/>
          <w:color w:val="000000"/>
        </w:rPr>
        <w:t xml:space="preserve"> </w:t>
      </w:r>
      <w:r w:rsidR="0053126F">
        <w:rPr>
          <w:rFonts w:ascii="Book Antiqua" w:eastAsia="Book Antiqua" w:hAnsi="Book Antiqua" w:cs="Book Antiqua"/>
          <w:color w:val="000000"/>
        </w:rPr>
        <w:t>2/3</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cases</w:t>
      </w:r>
      <w:r w:rsidRPr="0053126F">
        <w:rPr>
          <w:rFonts w:ascii="Book Antiqua" w:eastAsia="Book Antiqua" w:hAnsi="Book Antiqua" w:cs="Book Antiqua"/>
          <w:color w:val="000000"/>
          <w:vertAlign w:val="superscript"/>
        </w:rPr>
        <w:t>[</w:t>
      </w:r>
      <w:proofErr w:type="gramEnd"/>
      <w:r w:rsidRPr="0053126F">
        <w:rPr>
          <w:rFonts w:ascii="Book Antiqua" w:eastAsia="Book Antiqua" w:hAnsi="Book Antiqua" w:cs="Book Antiqua"/>
          <w:color w:val="000000"/>
          <w:vertAlign w:val="superscript"/>
        </w:rPr>
        <w:t>6]</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interstitial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lung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disease,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generalized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rashes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t xml:space="preserve"> </w:t>
      </w:r>
      <w:r w:rsidR="0053126F" w:rsidRPr="0053126F">
        <w:rPr>
          <w:rFonts w:ascii="Book Antiqua" w:eastAsia="Book Antiqua" w:hAnsi="Book Antiqua" w:cs="Book Antiqua"/>
          <w:color w:val="000000"/>
          <w:szCs w:val="22"/>
        </w:rPr>
        <w:t>vasculitis-like</w:t>
      </w:r>
      <w:r w:rsidR="00383DFE">
        <w:rPr>
          <w:rFonts w:ascii="Book Antiqua" w:eastAsia="Book Antiqua" w:hAnsi="Book Antiqua" w:cs="Book Antiqua"/>
          <w:color w:val="000000"/>
          <w:szCs w:val="22"/>
        </w:rPr>
        <w:t xml:space="preserve"> </w:t>
      </w:r>
      <w:r w:rsidR="0053126F" w:rsidRPr="0053126F">
        <w:rPr>
          <w:rFonts w:ascii="Book Antiqua" w:eastAsia="Book Antiqua" w:hAnsi="Book Antiqua" w:cs="Book Antiqua"/>
          <w:color w:val="000000"/>
          <w:szCs w:val="22"/>
        </w:rPr>
        <w:t>manifestations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may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further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resemble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flare</w:t>
      </w:r>
      <w:r w:rsidRPr="0053126F">
        <w:rPr>
          <w:rFonts w:ascii="Book Antiqua" w:eastAsia="Book Antiqua" w:hAnsi="Book Antiqua" w:cs="Book Antiqua"/>
          <w:color w:val="000000"/>
          <w:vertAlign w:val="superscript"/>
        </w:rPr>
        <w:t>[7]</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Importantly,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assumption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pose</w:t>
      </w:r>
      <w:r w:rsidRPr="0053126F">
        <w:rPr>
          <w:rFonts w:ascii="Book Antiqua" w:eastAsia="Book Antiqua" w:hAnsi="Book Antiqua" w:cs="Book Antiqua"/>
          <w:color w:val="000000"/>
          <w:szCs w:val="22"/>
        </w:rPr>
        <w:t>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undefined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threat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to</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those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contracting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virus.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Escalation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immunosuppressive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treatment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may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put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patient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higher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risk</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for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severe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viral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infection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by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suppressing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adaptive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immune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system</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thus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inhibiting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rPr>
        <w:t>viral</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clearance</w:t>
      </w:r>
      <w:r w:rsidRPr="0053126F">
        <w:rPr>
          <w:rFonts w:ascii="Book Antiqua" w:eastAsia="Book Antiqua" w:hAnsi="Book Antiqua" w:cs="Book Antiqua"/>
          <w:color w:val="000000"/>
          <w:vertAlign w:val="superscript"/>
        </w:rPr>
        <w:t>[</w:t>
      </w:r>
      <w:proofErr w:type="gramEnd"/>
      <w:r w:rsidRPr="0053126F">
        <w:rPr>
          <w:rFonts w:ascii="Book Antiqua" w:eastAsia="Book Antiqua" w:hAnsi="Book Antiqua" w:cs="Book Antiqua"/>
          <w:color w:val="000000"/>
          <w:vertAlign w:val="superscript"/>
        </w:rPr>
        <w:t>8]</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Therefore,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utmost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importance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differentiate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COVID-19</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manifestations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from</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relapse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patients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established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autoimmune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disease.</w:t>
      </w:r>
    </w:p>
    <w:p w14:paraId="5CA9A3AF" w14:textId="77777777" w:rsidR="0053126F" w:rsidRPr="0053126F" w:rsidRDefault="0053126F" w:rsidP="0053126F">
      <w:pPr>
        <w:spacing w:line="360" w:lineRule="auto"/>
        <w:jc w:val="both"/>
      </w:pPr>
    </w:p>
    <w:p w14:paraId="72F94BAF" w14:textId="77777777" w:rsidR="00A77B3E" w:rsidRPr="0053126F" w:rsidRDefault="0031496B">
      <w:pPr>
        <w:spacing w:line="360" w:lineRule="auto"/>
        <w:jc w:val="both"/>
        <w:rPr>
          <w:i/>
          <w:iCs/>
          <w:lang w:eastAsia="zh-CN"/>
        </w:rPr>
      </w:pPr>
      <w:r w:rsidRPr="0053126F">
        <w:rPr>
          <w:rFonts w:ascii="Book Antiqua" w:eastAsia="Book Antiqua" w:hAnsi="Book Antiqua" w:cs="Book Antiqua"/>
          <w:b/>
          <w:bCs/>
          <w:i/>
          <w:iCs/>
          <w:color w:val="000000"/>
          <w:szCs w:val="22"/>
        </w:rPr>
        <w:t>COVID-19</w:t>
      </w:r>
      <w:r w:rsidR="00383DFE">
        <w:rPr>
          <w:rFonts w:ascii="Book Antiqua" w:eastAsia="Book Antiqua" w:hAnsi="Book Antiqua" w:cs="Book Antiqua"/>
          <w:b/>
          <w:bCs/>
          <w:i/>
          <w:iCs/>
          <w:color w:val="000000"/>
          <w:szCs w:val="22"/>
        </w:rPr>
        <w:t xml:space="preserve"> </w:t>
      </w:r>
      <w:r w:rsidR="0053126F">
        <w:rPr>
          <w:rFonts w:ascii="Book Antiqua" w:eastAsia="Book Antiqua" w:hAnsi="Book Antiqua" w:cs="Book Antiqua"/>
          <w:b/>
          <w:bCs/>
          <w:i/>
          <w:iCs/>
          <w:color w:val="000000"/>
          <w:szCs w:val="22"/>
        </w:rPr>
        <w:t>l</w:t>
      </w:r>
      <w:r w:rsidRPr="0053126F">
        <w:rPr>
          <w:rFonts w:ascii="Book Antiqua" w:eastAsia="Book Antiqua" w:hAnsi="Book Antiqua" w:cs="Book Antiqua"/>
          <w:b/>
          <w:bCs/>
          <w:i/>
          <w:iCs/>
          <w:color w:val="000000"/>
          <w:szCs w:val="22"/>
        </w:rPr>
        <w:t>ung</w:t>
      </w:r>
      <w:r w:rsidR="00383DFE">
        <w:rPr>
          <w:rFonts w:ascii="Book Antiqua" w:eastAsia="Book Antiqua" w:hAnsi="Book Antiqua" w:cs="Book Antiqua"/>
          <w:b/>
          <w:bCs/>
          <w:i/>
          <w:iCs/>
          <w:color w:val="000000"/>
          <w:szCs w:val="22"/>
        </w:rPr>
        <w:t xml:space="preserve"> </w:t>
      </w:r>
      <w:r w:rsidRPr="0053126F">
        <w:rPr>
          <w:rFonts w:ascii="Book Antiqua" w:eastAsia="Book Antiqua" w:hAnsi="Book Antiqua" w:cs="Book Antiqua"/>
          <w:b/>
          <w:bCs/>
          <w:i/>
          <w:iCs/>
          <w:color w:val="000000"/>
          <w:szCs w:val="22"/>
        </w:rPr>
        <w:t>involvement</w:t>
      </w:r>
      <w:r w:rsidR="00383DFE">
        <w:rPr>
          <w:rFonts w:ascii="Book Antiqua" w:eastAsia="Book Antiqua" w:hAnsi="Book Antiqua" w:cs="Book Antiqua"/>
          <w:b/>
          <w:bCs/>
          <w:i/>
          <w:iCs/>
          <w:color w:val="000000"/>
          <w:szCs w:val="22"/>
        </w:rPr>
        <w:t xml:space="preserve"> </w:t>
      </w:r>
      <w:r w:rsidRPr="0053126F">
        <w:rPr>
          <w:rFonts w:ascii="Book Antiqua" w:eastAsia="Book Antiqua" w:hAnsi="Book Antiqua" w:cs="Book Antiqua"/>
          <w:b/>
          <w:bCs/>
          <w:i/>
          <w:iCs/>
          <w:color w:val="000000"/>
          <w:szCs w:val="22"/>
        </w:rPr>
        <w:t>and</w:t>
      </w:r>
      <w:r w:rsidR="00383DFE">
        <w:rPr>
          <w:rFonts w:ascii="Book Antiqua" w:eastAsia="Book Antiqua" w:hAnsi="Book Antiqua" w:cs="Book Antiqua"/>
          <w:b/>
          <w:bCs/>
          <w:i/>
          <w:iCs/>
          <w:color w:val="000000"/>
          <w:szCs w:val="22"/>
        </w:rPr>
        <w:t xml:space="preserve"> </w:t>
      </w:r>
      <w:r w:rsidRPr="0053126F">
        <w:rPr>
          <w:rFonts w:ascii="Book Antiqua" w:eastAsia="Book Antiqua" w:hAnsi="Book Antiqua" w:cs="Book Antiqua"/>
          <w:b/>
          <w:bCs/>
          <w:i/>
          <w:iCs/>
          <w:color w:val="000000"/>
          <w:szCs w:val="22"/>
        </w:rPr>
        <w:t>interstitial</w:t>
      </w:r>
      <w:r w:rsidR="00383DFE">
        <w:rPr>
          <w:rFonts w:ascii="Book Antiqua" w:eastAsia="Book Antiqua" w:hAnsi="Book Antiqua" w:cs="Book Antiqua"/>
          <w:b/>
          <w:bCs/>
          <w:i/>
          <w:iCs/>
          <w:color w:val="000000"/>
          <w:szCs w:val="22"/>
        </w:rPr>
        <w:t xml:space="preserve"> </w:t>
      </w:r>
      <w:r w:rsidRPr="0053126F">
        <w:rPr>
          <w:rFonts w:ascii="Book Antiqua" w:eastAsia="Book Antiqua" w:hAnsi="Book Antiqua" w:cs="Book Antiqua"/>
          <w:b/>
          <w:bCs/>
          <w:i/>
          <w:iCs/>
          <w:color w:val="000000"/>
          <w:szCs w:val="22"/>
        </w:rPr>
        <w:t>lung</w:t>
      </w:r>
      <w:r w:rsidR="00383DFE">
        <w:rPr>
          <w:rFonts w:ascii="Book Antiqua" w:eastAsia="Book Antiqua" w:hAnsi="Book Antiqua" w:cs="Book Antiqua"/>
          <w:b/>
          <w:bCs/>
          <w:i/>
          <w:iCs/>
          <w:color w:val="000000"/>
          <w:szCs w:val="22"/>
        </w:rPr>
        <w:t xml:space="preserve"> </w:t>
      </w:r>
      <w:r w:rsidRPr="0053126F">
        <w:rPr>
          <w:rFonts w:ascii="Book Antiqua" w:eastAsia="Book Antiqua" w:hAnsi="Book Antiqua" w:cs="Book Antiqua"/>
          <w:b/>
          <w:bCs/>
          <w:i/>
          <w:iCs/>
          <w:color w:val="000000"/>
          <w:szCs w:val="22"/>
        </w:rPr>
        <w:t>disease</w:t>
      </w:r>
      <w:r w:rsidR="00383DFE">
        <w:rPr>
          <w:rFonts w:ascii="Book Antiqua" w:eastAsia="Book Antiqua" w:hAnsi="Book Antiqua" w:cs="Book Antiqua"/>
          <w:b/>
          <w:bCs/>
          <w:i/>
          <w:iCs/>
          <w:color w:val="000000"/>
          <w:szCs w:val="22"/>
        </w:rPr>
        <w:t xml:space="preserve"> </w:t>
      </w:r>
      <w:r w:rsidRPr="0053126F">
        <w:rPr>
          <w:rFonts w:ascii="Book Antiqua" w:eastAsia="Book Antiqua" w:hAnsi="Book Antiqua" w:cs="Book Antiqua"/>
          <w:b/>
          <w:bCs/>
          <w:i/>
          <w:iCs/>
          <w:color w:val="000000"/>
          <w:szCs w:val="22"/>
        </w:rPr>
        <w:t>in</w:t>
      </w:r>
      <w:r w:rsidR="00383DFE">
        <w:rPr>
          <w:rFonts w:ascii="Book Antiqua" w:eastAsia="Book Antiqua" w:hAnsi="Book Antiqua" w:cs="Book Antiqua"/>
          <w:b/>
          <w:bCs/>
          <w:i/>
          <w:iCs/>
          <w:color w:val="000000"/>
          <w:szCs w:val="22"/>
        </w:rPr>
        <w:t xml:space="preserve"> </w:t>
      </w:r>
      <w:r w:rsidR="0053126F" w:rsidRPr="0053126F">
        <w:rPr>
          <w:rFonts w:ascii="Book Antiqua" w:eastAsia="Book Antiqua" w:hAnsi="Book Antiqua" w:cs="Book Antiqua"/>
          <w:b/>
          <w:bCs/>
          <w:i/>
          <w:iCs/>
          <w:color w:val="000000"/>
          <w:szCs w:val="22"/>
        </w:rPr>
        <w:t>AD</w:t>
      </w:r>
      <w:r w:rsidR="0053126F" w:rsidRPr="0053126F">
        <w:rPr>
          <w:rFonts w:ascii="Book Antiqua" w:eastAsia="Book Antiqua" w:hAnsi="Book Antiqua" w:cs="Book Antiqua" w:hint="eastAsia"/>
          <w:b/>
          <w:bCs/>
          <w:i/>
          <w:iCs/>
          <w:color w:val="000000"/>
          <w:szCs w:val="22"/>
          <w:lang w:eastAsia="zh-CN"/>
        </w:rPr>
        <w:t>s</w:t>
      </w:r>
    </w:p>
    <w:p w14:paraId="60D973FB" w14:textId="77777777" w:rsidR="00A77B3E" w:rsidRDefault="0031496B">
      <w:pPr>
        <w:spacing w:line="360" w:lineRule="auto"/>
        <w:jc w:val="both"/>
        <w:rPr>
          <w:rFonts w:ascii="Book Antiqua" w:eastAsia="Book Antiqua" w:hAnsi="Book Antiqua" w:cs="Book Antiqua"/>
          <w:color w:val="000000"/>
        </w:rPr>
      </w:pPr>
      <w:r w:rsidRPr="0053126F">
        <w:rPr>
          <w:rFonts w:ascii="Book Antiqua" w:eastAsia="Book Antiqua" w:hAnsi="Book Antiqua" w:cs="Book Antiqua"/>
          <w:color w:val="000000"/>
        </w:rPr>
        <w:t>Lung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hyperinflammation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associated</w:t>
      </w:r>
      <w:r w:rsidR="00383DFE">
        <w:rPr>
          <w:rFonts w:ascii="Book Antiqua" w:eastAsia="Book Antiqua" w:hAnsi="Book Antiqua" w:cs="Book Antiqua"/>
          <w:color w:val="000000"/>
        </w:rPr>
        <w:t xml:space="preserve"> </w:t>
      </w:r>
      <w:bookmarkStart w:id="20" w:name="OLE_LINK249"/>
      <w:bookmarkStart w:id="21" w:name="OLE_LINK250"/>
      <w:r w:rsidRPr="0053126F">
        <w:rPr>
          <w:rFonts w:ascii="Book Antiqua" w:eastAsia="Book Antiqua" w:hAnsi="Book Antiqua" w:cs="Book Antiqua"/>
          <w:color w:val="000000"/>
        </w:rPr>
        <w:t>acute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respiratory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distress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syndrome</w:t>
      </w:r>
      <w:bookmarkEnd w:id="20"/>
      <w:bookmarkEnd w:id="21"/>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(ARDS)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thought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leading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cause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death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patients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COVID-19</w:t>
      </w:r>
      <w:r w:rsidRPr="0053126F">
        <w:rPr>
          <w:rFonts w:ascii="Book Antiqua" w:eastAsia="Book Antiqua" w:hAnsi="Book Antiqua" w:cs="Book Antiqua"/>
          <w:color w:val="000000"/>
          <w:vertAlign w:val="superscript"/>
        </w:rPr>
        <w:t>[9]</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Pathological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changes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lungs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patients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COVID-19</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driven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ARDS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dominated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overreacted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w:t>
      </w:r>
      <w:proofErr w:type="gramStart"/>
      <w:r w:rsidRPr="0053126F">
        <w:rPr>
          <w:rFonts w:ascii="Book Antiqua" w:eastAsia="Book Antiqua" w:hAnsi="Book Antiqua" w:cs="Book Antiqua"/>
          <w:color w:val="000000"/>
        </w:rPr>
        <w:t>cells</w:t>
      </w:r>
      <w:r w:rsidRPr="0053126F">
        <w:rPr>
          <w:rFonts w:ascii="Book Antiqua" w:eastAsia="Book Antiqua" w:hAnsi="Book Antiqua" w:cs="Book Antiqua"/>
          <w:color w:val="000000"/>
          <w:vertAlign w:val="superscript"/>
        </w:rPr>
        <w:t>[</w:t>
      </w:r>
      <w:proofErr w:type="gramEnd"/>
      <w:r w:rsidRPr="0053126F">
        <w:rPr>
          <w:rFonts w:ascii="Book Antiqua" w:eastAsia="Book Antiqua" w:hAnsi="Book Antiqua" w:cs="Book Antiqua"/>
          <w:color w:val="000000"/>
          <w:vertAlign w:val="superscript"/>
        </w:rPr>
        <w:t>10]</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causing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"cytokine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storm"</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which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plays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essential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commanding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role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disease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pathogenesis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clinical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outcome</w:t>
      </w:r>
      <w:r w:rsidRPr="0053126F">
        <w:rPr>
          <w:rFonts w:ascii="Book Antiqua" w:eastAsia="Book Antiqua" w:hAnsi="Book Antiqua" w:cs="Book Antiqua"/>
          <w:color w:val="000000"/>
          <w:vertAlign w:val="superscript"/>
        </w:rPr>
        <w:t>[</w:t>
      </w:r>
      <w:r w:rsidR="000C1F0B">
        <w:rPr>
          <w:rFonts w:ascii="Book Antiqua" w:eastAsia="Book Antiqua" w:hAnsi="Book Antiqua" w:cs="Book Antiqua"/>
          <w:color w:val="000000"/>
          <w:vertAlign w:val="superscript"/>
        </w:rPr>
        <w:t>6</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pathological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findings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remind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us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severe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immune-mediated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disorder.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Interestingly,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patchy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diffuse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pattern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COVID-19</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interstitial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pneumonia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sounds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like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t>
      </w:r>
      <w:proofErr w:type="spellStart"/>
      <w:r w:rsidRPr="0053126F">
        <w:rPr>
          <w:rFonts w:ascii="Book Antiqua" w:eastAsia="Book Antiqua" w:hAnsi="Book Antiqua" w:cs="Book Antiqua"/>
          <w:color w:val="000000"/>
        </w:rPr>
        <w:t>deja</w:t>
      </w:r>
      <w:proofErr w:type="spellEnd"/>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vu”</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rheumatologists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mimicking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connective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tissue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disease-associated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interstitial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lung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diseases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(CTD-ILDs).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More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importantly,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has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already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been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suggested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that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CTD-ILDs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COVID-19</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ARDS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share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same</w:t>
      </w:r>
      <w:r w:rsidR="00383DFE">
        <w:rPr>
          <w:rFonts w:ascii="Book Antiqua" w:eastAsia="Book Antiqua" w:hAnsi="Book Antiqua" w:cs="Book Antiqua"/>
          <w:color w:val="000000"/>
        </w:rPr>
        <w:t xml:space="preserve"> </w:t>
      </w:r>
      <w:proofErr w:type="spellStart"/>
      <w:r w:rsidRPr="0053126F">
        <w:rPr>
          <w:rFonts w:ascii="Book Antiqua" w:eastAsia="Book Antiqua" w:hAnsi="Book Antiqua" w:cs="Book Antiqua"/>
          <w:color w:val="000000"/>
        </w:rPr>
        <w:t>histomorphological</w:t>
      </w:r>
      <w:proofErr w:type="spellEnd"/>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serological,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radiological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features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triggering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organ-specific</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autoimmunity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predisposed</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patients</w:t>
      </w:r>
      <w:r w:rsidRPr="0053126F">
        <w:rPr>
          <w:rFonts w:ascii="Book Antiqua" w:eastAsia="Book Antiqua" w:hAnsi="Book Antiqua" w:cs="Book Antiqua"/>
          <w:color w:val="000000"/>
          <w:vertAlign w:val="superscript"/>
        </w:rPr>
        <w:t>[</w:t>
      </w:r>
      <w:proofErr w:type="gramEnd"/>
      <w:r w:rsidR="000C1F0B" w:rsidRPr="0053126F">
        <w:rPr>
          <w:rFonts w:ascii="Book Antiqua" w:eastAsia="Book Antiqua" w:hAnsi="Book Antiqua" w:cs="Book Antiqua"/>
          <w:color w:val="000000"/>
          <w:vertAlign w:val="superscript"/>
        </w:rPr>
        <w:t>1</w:t>
      </w:r>
      <w:r w:rsidR="000C1F0B">
        <w:rPr>
          <w:rFonts w:ascii="Book Antiqua" w:eastAsia="Book Antiqua" w:hAnsi="Book Antiqua" w:cs="Book Antiqua"/>
          <w:color w:val="000000"/>
          <w:vertAlign w:val="superscript"/>
        </w:rPr>
        <w:t>1</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szCs w:val="22"/>
        </w:rPr>
        <w:t>It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should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be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also</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noted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that</w:t>
      </w:r>
      <w:r w:rsidR="00383DFE">
        <w:rPr>
          <w:rFonts w:ascii="Book Antiqua" w:eastAsia="Book Antiqua" w:hAnsi="Book Antiqua" w:cs="Book Antiqua"/>
          <w:color w:val="000000"/>
        </w:rPr>
        <w:t xml:space="preserve"> </w:t>
      </w:r>
      <w:proofErr w:type="spellStart"/>
      <w:r w:rsidRPr="0053126F">
        <w:rPr>
          <w:rFonts w:ascii="Book Antiqua" w:eastAsia="Book Antiqua" w:hAnsi="Book Antiqua" w:cs="Book Antiqua"/>
          <w:color w:val="000000"/>
        </w:rPr>
        <w:t>hyperferritinemia</w:t>
      </w:r>
      <w:proofErr w:type="spellEnd"/>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until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recently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reserved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group</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diseases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predominantly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autoimmune</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genesis</w:t>
      </w:r>
      <w:r w:rsidRPr="0053126F">
        <w:rPr>
          <w:rFonts w:ascii="Book Antiqua" w:eastAsia="Book Antiqua" w:hAnsi="Book Antiqua" w:cs="Book Antiqua"/>
          <w:color w:val="000000"/>
          <w:vertAlign w:val="superscript"/>
        </w:rPr>
        <w:t>[</w:t>
      </w:r>
      <w:proofErr w:type="gramEnd"/>
      <w:r w:rsidR="000C1F0B" w:rsidRPr="0053126F">
        <w:rPr>
          <w:rFonts w:ascii="Book Antiqua" w:eastAsia="Book Antiqua" w:hAnsi="Book Antiqua" w:cs="Book Antiqua"/>
          <w:color w:val="000000"/>
          <w:vertAlign w:val="superscript"/>
        </w:rPr>
        <w:t>1</w:t>
      </w:r>
      <w:r w:rsidR="000C1F0B">
        <w:rPr>
          <w:rFonts w:ascii="Book Antiqua" w:eastAsia="Book Antiqua" w:hAnsi="Book Antiqua" w:cs="Book Antiqua"/>
          <w:color w:val="000000"/>
          <w:vertAlign w:val="superscript"/>
        </w:rPr>
        <w:t>2</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has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become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proofErr w:type="spellStart"/>
      <w:r w:rsidRPr="0053126F">
        <w:rPr>
          <w:rFonts w:ascii="Book Antiqua" w:eastAsia="Book Antiqua" w:hAnsi="Book Antiqua" w:cs="Book Antiqua"/>
          <w:color w:val="000000"/>
        </w:rPr>
        <w:t>pathognomic</w:t>
      </w:r>
      <w:proofErr w:type="spellEnd"/>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feature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cytokine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storm</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mainly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confined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lung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parenchyma</w:t>
      </w:r>
      <w:r w:rsidRPr="0053126F">
        <w:rPr>
          <w:rFonts w:ascii="Book Antiqua" w:eastAsia="Book Antiqua" w:hAnsi="Book Antiqua" w:cs="Book Antiqua"/>
          <w:color w:val="000000"/>
          <w:vertAlign w:val="superscript"/>
        </w:rPr>
        <w:t>[</w:t>
      </w:r>
      <w:r w:rsidR="000C1F0B" w:rsidRPr="0053126F">
        <w:rPr>
          <w:rFonts w:ascii="Book Antiqua" w:eastAsia="Book Antiqua" w:hAnsi="Book Antiqua" w:cs="Book Antiqua"/>
          <w:color w:val="000000"/>
          <w:vertAlign w:val="superscript"/>
        </w:rPr>
        <w:t>1</w:t>
      </w:r>
      <w:r w:rsidR="000C1F0B">
        <w:rPr>
          <w:rFonts w:ascii="Book Antiqua" w:eastAsia="Book Antiqua" w:hAnsi="Book Antiqua" w:cs="Book Antiqua"/>
          <w:color w:val="000000"/>
          <w:vertAlign w:val="superscript"/>
        </w:rPr>
        <w:t>3</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p>
    <w:p w14:paraId="11434452" w14:textId="77777777" w:rsidR="0053126F" w:rsidRPr="0053126F" w:rsidRDefault="0053126F">
      <w:pPr>
        <w:spacing w:line="360" w:lineRule="auto"/>
        <w:jc w:val="both"/>
      </w:pPr>
    </w:p>
    <w:p w14:paraId="5CA0B2FD" w14:textId="77777777" w:rsidR="00A77B3E" w:rsidRPr="0053126F" w:rsidRDefault="0031496B">
      <w:pPr>
        <w:spacing w:line="360" w:lineRule="auto"/>
        <w:jc w:val="both"/>
        <w:rPr>
          <w:i/>
          <w:iCs/>
        </w:rPr>
      </w:pPr>
      <w:r w:rsidRPr="0053126F">
        <w:rPr>
          <w:rFonts w:ascii="Book Antiqua" w:eastAsia="Book Antiqua" w:hAnsi="Book Antiqua" w:cs="Book Antiqua"/>
          <w:b/>
          <w:bCs/>
          <w:i/>
          <w:iCs/>
          <w:color w:val="000000"/>
          <w:szCs w:val="22"/>
        </w:rPr>
        <w:t>Hypergammaglobulinemia</w:t>
      </w:r>
      <w:r w:rsidR="00383DFE">
        <w:rPr>
          <w:rFonts w:ascii="Book Antiqua" w:eastAsia="Book Antiqua" w:hAnsi="Book Antiqua" w:cs="Book Antiqua"/>
          <w:b/>
          <w:bCs/>
          <w:i/>
          <w:iCs/>
          <w:color w:val="000000"/>
          <w:szCs w:val="22"/>
        </w:rPr>
        <w:t xml:space="preserve"> </w:t>
      </w:r>
      <w:r w:rsidRPr="0053126F">
        <w:rPr>
          <w:rFonts w:ascii="Book Antiqua" w:eastAsia="Book Antiqua" w:hAnsi="Book Antiqua" w:cs="Book Antiqua"/>
          <w:b/>
          <w:bCs/>
          <w:i/>
          <w:iCs/>
          <w:color w:val="000000"/>
          <w:szCs w:val="22"/>
        </w:rPr>
        <w:t>in</w:t>
      </w:r>
      <w:r w:rsidR="00383DFE">
        <w:rPr>
          <w:rFonts w:ascii="Book Antiqua" w:eastAsia="Book Antiqua" w:hAnsi="Book Antiqua" w:cs="Book Antiqua"/>
          <w:b/>
          <w:bCs/>
          <w:i/>
          <w:iCs/>
          <w:color w:val="000000"/>
          <w:szCs w:val="22"/>
        </w:rPr>
        <w:t xml:space="preserve"> </w:t>
      </w:r>
      <w:r w:rsidR="0053126F" w:rsidRPr="0053126F">
        <w:rPr>
          <w:rFonts w:ascii="Book Antiqua" w:eastAsia="Book Antiqua" w:hAnsi="Book Antiqua" w:cs="Book Antiqua"/>
          <w:b/>
          <w:bCs/>
          <w:i/>
          <w:iCs/>
          <w:color w:val="000000"/>
          <w:szCs w:val="22"/>
        </w:rPr>
        <w:t>AD</w:t>
      </w:r>
      <w:r w:rsidRPr="0053126F">
        <w:rPr>
          <w:rFonts w:ascii="Book Antiqua" w:eastAsia="Book Antiqua" w:hAnsi="Book Antiqua" w:cs="Book Antiqua"/>
          <w:b/>
          <w:bCs/>
          <w:i/>
          <w:iCs/>
          <w:color w:val="000000"/>
          <w:szCs w:val="22"/>
        </w:rPr>
        <w:t>s</w:t>
      </w:r>
      <w:r w:rsidR="00383DFE">
        <w:rPr>
          <w:rFonts w:ascii="Book Antiqua" w:eastAsia="Book Antiqua" w:hAnsi="Book Antiqua" w:cs="Book Antiqua"/>
          <w:b/>
          <w:bCs/>
          <w:i/>
          <w:iCs/>
          <w:color w:val="000000"/>
          <w:szCs w:val="22"/>
        </w:rPr>
        <w:t xml:space="preserve"> </w:t>
      </w:r>
      <w:r w:rsidRPr="0053126F">
        <w:rPr>
          <w:rFonts w:ascii="Book Antiqua" w:eastAsia="Book Antiqua" w:hAnsi="Book Antiqua" w:cs="Book Antiqua"/>
          <w:b/>
          <w:bCs/>
          <w:i/>
          <w:iCs/>
          <w:color w:val="000000"/>
          <w:szCs w:val="22"/>
        </w:rPr>
        <w:t>and</w:t>
      </w:r>
      <w:r w:rsidR="00383DFE">
        <w:rPr>
          <w:rFonts w:ascii="Book Antiqua" w:eastAsia="Book Antiqua" w:hAnsi="Book Antiqua" w:cs="Book Antiqua"/>
          <w:b/>
          <w:bCs/>
          <w:i/>
          <w:iCs/>
          <w:color w:val="000000"/>
          <w:szCs w:val="22"/>
        </w:rPr>
        <w:t xml:space="preserve"> </w:t>
      </w:r>
      <w:r w:rsidRPr="0053126F">
        <w:rPr>
          <w:rFonts w:ascii="Book Antiqua" w:eastAsia="Book Antiqua" w:hAnsi="Book Antiqua" w:cs="Book Antiqua"/>
          <w:b/>
          <w:bCs/>
          <w:i/>
          <w:iCs/>
          <w:color w:val="000000"/>
          <w:szCs w:val="22"/>
        </w:rPr>
        <w:t>serological</w:t>
      </w:r>
      <w:r w:rsidR="00383DFE">
        <w:rPr>
          <w:rFonts w:ascii="Book Antiqua" w:eastAsia="Book Antiqua" w:hAnsi="Book Antiqua" w:cs="Book Antiqua"/>
          <w:b/>
          <w:bCs/>
          <w:i/>
          <w:iCs/>
          <w:color w:val="000000"/>
          <w:szCs w:val="22"/>
        </w:rPr>
        <w:t xml:space="preserve"> </w:t>
      </w:r>
      <w:r w:rsidRPr="0053126F">
        <w:rPr>
          <w:rFonts w:ascii="Book Antiqua" w:eastAsia="Book Antiqua" w:hAnsi="Book Antiqua" w:cs="Book Antiqua"/>
          <w:b/>
          <w:bCs/>
          <w:i/>
          <w:iCs/>
          <w:color w:val="000000"/>
          <w:szCs w:val="22"/>
        </w:rPr>
        <w:t>tests</w:t>
      </w:r>
      <w:r w:rsidR="00383DFE">
        <w:rPr>
          <w:rFonts w:ascii="Book Antiqua" w:eastAsia="Book Antiqua" w:hAnsi="Book Antiqua" w:cs="Book Antiqua"/>
          <w:b/>
          <w:bCs/>
          <w:i/>
          <w:iCs/>
          <w:color w:val="000000"/>
          <w:szCs w:val="22"/>
        </w:rPr>
        <w:t xml:space="preserve"> </w:t>
      </w:r>
      <w:r w:rsidRPr="0053126F">
        <w:rPr>
          <w:rFonts w:ascii="Book Antiqua" w:eastAsia="Book Antiqua" w:hAnsi="Book Antiqua" w:cs="Book Antiqua"/>
          <w:b/>
          <w:bCs/>
          <w:i/>
          <w:iCs/>
          <w:color w:val="000000"/>
          <w:szCs w:val="22"/>
        </w:rPr>
        <w:t>-</w:t>
      </w:r>
      <w:r w:rsidR="00383DFE">
        <w:rPr>
          <w:rFonts w:ascii="Book Antiqua" w:eastAsia="Book Antiqua" w:hAnsi="Book Antiqua" w:cs="Book Antiqua"/>
          <w:b/>
          <w:bCs/>
          <w:i/>
          <w:iCs/>
          <w:color w:val="000000"/>
          <w:szCs w:val="22"/>
        </w:rPr>
        <w:t xml:space="preserve"> </w:t>
      </w:r>
      <w:r w:rsidRPr="0053126F">
        <w:rPr>
          <w:rFonts w:ascii="Book Antiqua" w:eastAsia="Book Antiqua" w:hAnsi="Book Antiqua" w:cs="Book Antiqua"/>
          <w:b/>
          <w:bCs/>
          <w:i/>
          <w:iCs/>
          <w:color w:val="000000"/>
          <w:szCs w:val="22"/>
        </w:rPr>
        <w:t>a</w:t>
      </w:r>
      <w:r w:rsidR="00383DFE">
        <w:rPr>
          <w:rFonts w:ascii="Book Antiqua" w:eastAsia="Book Antiqua" w:hAnsi="Book Antiqua" w:cs="Book Antiqua"/>
          <w:b/>
          <w:bCs/>
          <w:i/>
          <w:iCs/>
          <w:color w:val="000000"/>
          <w:szCs w:val="22"/>
        </w:rPr>
        <w:t xml:space="preserve"> </w:t>
      </w:r>
      <w:r w:rsidRPr="0053126F">
        <w:rPr>
          <w:rFonts w:ascii="Book Antiqua" w:eastAsia="Book Antiqua" w:hAnsi="Book Antiqua" w:cs="Book Antiqua"/>
          <w:b/>
          <w:bCs/>
          <w:i/>
          <w:iCs/>
          <w:color w:val="000000"/>
          <w:szCs w:val="22"/>
        </w:rPr>
        <w:t>prerequisite</w:t>
      </w:r>
      <w:r w:rsidR="00383DFE">
        <w:rPr>
          <w:rFonts w:ascii="Book Antiqua" w:eastAsia="Book Antiqua" w:hAnsi="Book Antiqua" w:cs="Book Antiqua"/>
          <w:b/>
          <w:bCs/>
          <w:i/>
          <w:iCs/>
          <w:color w:val="000000"/>
          <w:szCs w:val="22"/>
        </w:rPr>
        <w:t xml:space="preserve"> </w:t>
      </w:r>
      <w:r w:rsidRPr="0053126F">
        <w:rPr>
          <w:rFonts w:ascii="Book Antiqua" w:eastAsia="Book Antiqua" w:hAnsi="Book Antiqua" w:cs="Book Antiqua"/>
          <w:b/>
          <w:bCs/>
          <w:i/>
          <w:iCs/>
          <w:color w:val="000000"/>
          <w:szCs w:val="22"/>
        </w:rPr>
        <w:t>for</w:t>
      </w:r>
      <w:r w:rsidR="00383DFE">
        <w:rPr>
          <w:rFonts w:ascii="Book Antiqua" w:eastAsia="Book Antiqua" w:hAnsi="Book Antiqua" w:cs="Book Antiqua"/>
          <w:b/>
          <w:bCs/>
          <w:i/>
          <w:iCs/>
          <w:color w:val="000000"/>
          <w:szCs w:val="22"/>
        </w:rPr>
        <w:t xml:space="preserve"> </w:t>
      </w:r>
      <w:r w:rsidRPr="0053126F">
        <w:rPr>
          <w:rFonts w:ascii="Book Antiqua" w:eastAsia="Book Antiqua" w:hAnsi="Book Antiqua" w:cs="Book Antiqua"/>
          <w:b/>
          <w:bCs/>
          <w:i/>
          <w:iCs/>
          <w:color w:val="000000"/>
          <w:szCs w:val="22"/>
        </w:rPr>
        <w:t>cross-reactivity</w:t>
      </w:r>
    </w:p>
    <w:p w14:paraId="1BFF6C67" w14:textId="77777777" w:rsidR="00A77B3E" w:rsidRPr="0053126F" w:rsidRDefault="0031496B">
      <w:pPr>
        <w:spacing w:line="360" w:lineRule="auto"/>
        <w:jc w:val="both"/>
      </w:pPr>
      <w:r w:rsidRPr="0053126F">
        <w:rPr>
          <w:rFonts w:ascii="Book Antiqua" w:eastAsia="Book Antiqua" w:hAnsi="Book Antiqua" w:cs="Book Antiqua"/>
          <w:color w:val="000000"/>
        </w:rPr>
        <w:lastRenderedPageBreak/>
        <w:t>Although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reverse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transcription-polymerase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chain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reaction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(RT-PCR)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remains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“gold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standard”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diagnosing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COVID-19</w:t>
      </w:r>
      <w:r w:rsidRPr="0053126F">
        <w:rPr>
          <w:rFonts w:ascii="Book Antiqua" w:eastAsia="Book Antiqua" w:hAnsi="Book Antiqua" w:cs="Book Antiqua"/>
          <w:color w:val="000000"/>
          <w:vertAlign w:val="superscript"/>
        </w:rPr>
        <w:t>[</w:t>
      </w:r>
      <w:r w:rsidR="000C1F0B" w:rsidRPr="0053126F">
        <w:rPr>
          <w:rFonts w:ascii="Book Antiqua" w:eastAsia="Book Antiqua" w:hAnsi="Book Antiqua" w:cs="Book Antiqua"/>
          <w:color w:val="000000"/>
          <w:vertAlign w:val="superscript"/>
        </w:rPr>
        <w:t>1</w:t>
      </w:r>
      <w:r w:rsidR="000C1F0B">
        <w:rPr>
          <w:rFonts w:ascii="Book Antiqua" w:eastAsia="Book Antiqua" w:hAnsi="Book Antiqua" w:cs="Book Antiqua"/>
          <w:color w:val="000000"/>
          <w:vertAlign w:val="superscript"/>
        </w:rPr>
        <w:t>4</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serological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tests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could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serve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complement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nucleic</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acid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testing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szCs w:val="22"/>
        </w:rPr>
        <w:t>detection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suspected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cases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negative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RT–PCR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results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screening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asymptomatic</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contagious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individuals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close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contacts</w:t>
      </w:r>
      <w:r w:rsidRPr="0053126F">
        <w:rPr>
          <w:rFonts w:ascii="Book Antiqua" w:eastAsia="Book Antiqua" w:hAnsi="Book Antiqua" w:cs="Book Antiqua"/>
          <w:color w:val="000000"/>
          <w:vertAlign w:val="superscript"/>
        </w:rPr>
        <w:t>[</w:t>
      </w:r>
      <w:r w:rsidR="000C1F0B" w:rsidRPr="0053126F">
        <w:rPr>
          <w:rFonts w:ascii="Book Antiqua" w:eastAsia="Book Antiqua" w:hAnsi="Book Antiqua" w:cs="Book Antiqua"/>
          <w:color w:val="000000"/>
          <w:vertAlign w:val="superscript"/>
        </w:rPr>
        <w:t>1</w:t>
      </w:r>
      <w:r w:rsidR="000C1F0B">
        <w:rPr>
          <w:rFonts w:ascii="Book Antiqua" w:eastAsia="Book Antiqua" w:hAnsi="Book Antiqua" w:cs="Book Antiqua"/>
          <w:color w:val="000000"/>
          <w:vertAlign w:val="superscript"/>
        </w:rPr>
        <w:t>5</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Those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antibody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tests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widely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available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have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relatively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lower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costs,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require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almost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no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highly-specialized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equipment,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time-sparing,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therefore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affordable.</w:t>
      </w:r>
    </w:p>
    <w:p w14:paraId="30EE72C0" w14:textId="77777777" w:rsidR="00A77B3E" w:rsidRPr="0053126F" w:rsidRDefault="0031496B" w:rsidP="0053126F">
      <w:pPr>
        <w:spacing w:line="360" w:lineRule="auto"/>
        <w:ind w:firstLineChars="100" w:firstLine="240"/>
        <w:jc w:val="both"/>
      </w:pPr>
      <w:r w:rsidRPr="0053126F">
        <w:rPr>
          <w:rFonts w:ascii="Book Antiqua" w:eastAsia="Book Antiqua" w:hAnsi="Book Antiqua" w:cs="Book Antiqua"/>
          <w:color w:val="000000"/>
        </w:rPr>
        <w:t>Notwithstanding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that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false-negative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tests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major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concern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population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level,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false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positivity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may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present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diagnostic</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issue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pertaining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patients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ADs.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Diagnostic</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concerns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come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from</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fact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that,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result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polyclonal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hypergammaglobulinemia,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patients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immune-mediated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diseases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particularly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those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autoimmune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conditions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may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produce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false-positive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results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SARS-CoV2-IgG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IgM.</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Virus-specific</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antibody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detection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testing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SARS-</w:t>
      </w:r>
      <w:proofErr w:type="spellStart"/>
      <w:r w:rsidRPr="0053126F">
        <w:rPr>
          <w:rFonts w:ascii="Book Antiqua" w:eastAsia="Book Antiqua" w:hAnsi="Book Antiqua" w:cs="Book Antiqua"/>
          <w:color w:val="000000"/>
        </w:rPr>
        <w:t>CoV</w:t>
      </w:r>
      <w:proofErr w:type="spellEnd"/>
      <w:r w:rsidRPr="0053126F">
        <w:rPr>
          <w:rFonts w:ascii="Book Antiqua" w:eastAsia="Book Antiqua" w:hAnsi="Book Antiqua" w:cs="Book Antiqua"/>
          <w:color w:val="000000"/>
        </w:rPr>
        <w:t>-IgG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IgM</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has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already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shown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false-positive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results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patients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following</w:t>
      </w:r>
      <w:r w:rsidR="00383DFE">
        <w:rPr>
          <w:rFonts w:ascii="Book Antiqua" w:eastAsia="Book Antiqua" w:hAnsi="Book Antiqua" w:cs="Book Antiqua"/>
          <w:color w:val="000000"/>
        </w:rPr>
        <w:t xml:space="preserve"> </w:t>
      </w:r>
      <w:r w:rsidR="0053126F" w:rsidRPr="0053126F">
        <w:rPr>
          <w:rFonts w:ascii="Book Antiqua" w:eastAsia="Book Antiqua" w:hAnsi="Book Antiqua" w:cs="Book Antiqua"/>
          <w:color w:val="000000"/>
        </w:rPr>
        <w:t>AD</w:t>
      </w:r>
      <w:r w:rsidR="0053126F" w:rsidRPr="0053126F">
        <w:rPr>
          <w:rFonts w:ascii="Book Antiqua" w:eastAsia="Book Antiqua" w:hAnsi="Book Antiqua" w:cs="Book Antiqua" w:hint="eastAsia"/>
          <w:color w:val="000000"/>
          <w:lang w:eastAsia="zh-CN"/>
        </w:rPr>
        <w: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systemic</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lupus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erythematosus,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Sjogren’s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syndrome,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systemic</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sclerosis,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mixed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connective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tissue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disease,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rheumatoid</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arthritis</w:t>
      </w:r>
      <w:r w:rsidRPr="0053126F">
        <w:rPr>
          <w:rFonts w:ascii="Book Antiqua" w:eastAsia="Book Antiqua" w:hAnsi="Book Antiqua" w:cs="Book Antiqua"/>
          <w:color w:val="000000"/>
          <w:vertAlign w:val="superscript"/>
        </w:rPr>
        <w:t>[</w:t>
      </w:r>
      <w:proofErr w:type="gramEnd"/>
      <w:r w:rsidR="000C1F0B" w:rsidRPr="0053126F">
        <w:rPr>
          <w:rFonts w:ascii="Book Antiqua" w:eastAsia="Book Antiqua" w:hAnsi="Book Antiqua" w:cs="Book Antiqua"/>
          <w:color w:val="000000"/>
          <w:vertAlign w:val="superscript"/>
        </w:rPr>
        <w:t>1</w:t>
      </w:r>
      <w:r w:rsidR="000C1F0B">
        <w:rPr>
          <w:rFonts w:ascii="Book Antiqua" w:eastAsia="Book Antiqua" w:hAnsi="Book Antiqua" w:cs="Book Antiqua"/>
          <w:color w:val="000000"/>
          <w:vertAlign w:val="superscript"/>
        </w:rPr>
        <w:t>6</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list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probably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inconclusive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since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cross-reaction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may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common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ADs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polyclonal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hypergammaglobulinemia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(Figure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1).</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Further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studies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warranted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confirm</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reject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hypothesis.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Interestingly,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“vice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versa”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phenomenon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has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already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been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observed: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low</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titers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transient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ADs-specific</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-associated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autoantibodies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may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present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common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viral</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infections</w:t>
      </w:r>
      <w:r w:rsidRPr="0053126F">
        <w:rPr>
          <w:rFonts w:ascii="Book Antiqua" w:eastAsia="Book Antiqua" w:hAnsi="Book Antiqua" w:cs="Book Antiqua"/>
          <w:color w:val="000000"/>
          <w:vertAlign w:val="superscript"/>
        </w:rPr>
        <w:t>[</w:t>
      </w:r>
      <w:proofErr w:type="gramEnd"/>
      <w:r w:rsidR="000C1F0B" w:rsidRPr="0053126F">
        <w:rPr>
          <w:rFonts w:ascii="Book Antiqua" w:eastAsia="Book Antiqua" w:hAnsi="Book Antiqua" w:cs="Book Antiqua"/>
          <w:color w:val="000000"/>
          <w:vertAlign w:val="superscript"/>
        </w:rPr>
        <w:t>1</w:t>
      </w:r>
      <w:r w:rsidR="000C1F0B">
        <w:rPr>
          <w:rFonts w:ascii="Book Antiqua" w:eastAsia="Book Antiqua" w:hAnsi="Book Antiqua" w:cs="Book Antiqua"/>
          <w:color w:val="000000"/>
          <w:vertAlign w:val="superscript"/>
        </w:rPr>
        <w:t>7</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small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study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taking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place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intensive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care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units,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elevated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serum</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titers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antinuclear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autoantibodies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were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observed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over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90%</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COVID-19</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patients</w:t>
      </w:r>
      <w:r w:rsidRPr="0053126F">
        <w:rPr>
          <w:rFonts w:ascii="Book Antiqua" w:eastAsia="Book Antiqua" w:hAnsi="Book Antiqua" w:cs="Book Antiqua"/>
          <w:color w:val="000000"/>
          <w:vertAlign w:val="superscript"/>
        </w:rPr>
        <w:t>[</w:t>
      </w:r>
      <w:proofErr w:type="gramEnd"/>
      <w:r w:rsidR="000C1F0B" w:rsidRPr="0053126F">
        <w:rPr>
          <w:rFonts w:ascii="Book Antiqua" w:eastAsia="Book Antiqua" w:hAnsi="Book Antiqua" w:cs="Book Antiqua"/>
          <w:color w:val="000000"/>
          <w:vertAlign w:val="superscript"/>
        </w:rPr>
        <w:t>1</w:t>
      </w:r>
      <w:r w:rsidR="000C1F0B">
        <w:rPr>
          <w:rFonts w:ascii="Book Antiqua" w:eastAsia="Book Antiqua" w:hAnsi="Book Antiqua" w:cs="Book Antiqua"/>
          <w:color w:val="000000"/>
          <w:vertAlign w:val="superscript"/>
        </w:rPr>
        <w:t>2</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szCs w:val="22"/>
        </w:rPr>
        <w:t>Furthermore,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anticardiolipin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IgA</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antibodies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anti–β2-glycoprotein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IgA</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IgG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antibodies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present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frequently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sera</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patients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COVID-19</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no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previous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history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ADs</w:t>
      </w:r>
      <w:r w:rsidRPr="0053126F">
        <w:rPr>
          <w:rFonts w:ascii="Book Antiqua" w:eastAsia="Book Antiqua" w:hAnsi="Book Antiqua" w:cs="Book Antiqua"/>
          <w:color w:val="000000"/>
          <w:vertAlign w:val="superscript"/>
        </w:rPr>
        <w:t>[</w:t>
      </w:r>
      <w:proofErr w:type="gramEnd"/>
      <w:r w:rsidR="000C1F0B" w:rsidRPr="0053126F">
        <w:rPr>
          <w:rFonts w:ascii="Book Antiqua" w:eastAsia="Book Antiqua" w:hAnsi="Book Antiqua" w:cs="Book Antiqua"/>
          <w:color w:val="000000"/>
          <w:vertAlign w:val="superscript"/>
        </w:rPr>
        <w:t>1</w:t>
      </w:r>
      <w:r w:rsidR="000C1F0B">
        <w:rPr>
          <w:rFonts w:ascii="Book Antiqua" w:eastAsia="Book Antiqua" w:hAnsi="Book Antiqua" w:cs="Book Antiqua"/>
          <w:color w:val="000000"/>
          <w:vertAlign w:val="superscript"/>
        </w:rPr>
        <w:t>8</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Pr="0053126F">
        <w:rPr>
          <w:rFonts w:ascii="Book Antiqua" w:eastAsia="Book Antiqua" w:hAnsi="Book Antiqua" w:cs="Book Antiqua"/>
          <w:color w:val="000000"/>
          <w:szCs w:val="22"/>
        </w:rPr>
        <w:t>nother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recent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study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showed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that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20%</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patients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COVID-19</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had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prolonged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activated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partial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thromboplastin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time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due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lupus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anticoagulant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associated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thromboses</w:t>
      </w:r>
      <w:r w:rsidRPr="0053126F">
        <w:rPr>
          <w:rFonts w:ascii="Book Antiqua" w:eastAsia="Book Antiqua" w:hAnsi="Book Antiqua" w:cs="Book Antiqua"/>
          <w:color w:val="000000"/>
          <w:vertAlign w:val="superscript"/>
        </w:rPr>
        <w:t>[</w:t>
      </w:r>
      <w:proofErr w:type="gramEnd"/>
      <w:r w:rsidR="000C1F0B">
        <w:rPr>
          <w:rFonts w:ascii="Book Antiqua" w:eastAsia="Book Antiqua" w:hAnsi="Book Antiqua" w:cs="Book Antiqua"/>
          <w:color w:val="000000"/>
          <w:vertAlign w:val="superscript"/>
        </w:rPr>
        <w:t>19</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p>
    <w:p w14:paraId="46B50698" w14:textId="77777777" w:rsidR="00A77B3E" w:rsidRPr="0053126F" w:rsidRDefault="00A77B3E">
      <w:pPr>
        <w:spacing w:line="360" w:lineRule="auto"/>
        <w:jc w:val="both"/>
      </w:pPr>
    </w:p>
    <w:p w14:paraId="29CABCB4" w14:textId="77777777" w:rsidR="00A77B3E" w:rsidRPr="0053126F" w:rsidRDefault="0031496B">
      <w:pPr>
        <w:spacing w:line="360" w:lineRule="auto"/>
        <w:jc w:val="both"/>
      </w:pPr>
      <w:r w:rsidRPr="0053126F">
        <w:rPr>
          <w:rFonts w:ascii="Book Antiqua" w:eastAsia="Book Antiqua" w:hAnsi="Book Antiqua" w:cs="Book Antiqua"/>
          <w:b/>
          <w:bCs/>
          <w:caps/>
          <w:color w:val="000000"/>
          <w:szCs w:val="22"/>
          <w:u w:val="single"/>
        </w:rPr>
        <w:t>MANAGEMENT</w:t>
      </w:r>
      <w:r w:rsidR="00383DFE">
        <w:rPr>
          <w:rFonts w:ascii="Book Antiqua" w:eastAsia="Book Antiqua" w:hAnsi="Book Antiqua" w:cs="Book Antiqua"/>
          <w:b/>
          <w:bCs/>
          <w:caps/>
          <w:color w:val="000000"/>
          <w:szCs w:val="22"/>
          <w:u w:val="single"/>
        </w:rPr>
        <w:t xml:space="preserve"> </w:t>
      </w:r>
      <w:r w:rsidRPr="0053126F">
        <w:rPr>
          <w:rFonts w:ascii="Book Antiqua" w:eastAsia="Book Antiqua" w:hAnsi="Book Antiqua" w:cs="Book Antiqua"/>
          <w:b/>
          <w:bCs/>
          <w:caps/>
          <w:color w:val="000000"/>
          <w:szCs w:val="22"/>
          <w:u w:val="single"/>
        </w:rPr>
        <w:t>OF</w:t>
      </w:r>
      <w:r w:rsidR="00383DFE">
        <w:rPr>
          <w:rFonts w:ascii="Book Antiqua" w:eastAsia="Book Antiqua" w:hAnsi="Book Antiqua" w:cs="Book Antiqua"/>
          <w:b/>
          <w:bCs/>
          <w:caps/>
          <w:color w:val="000000"/>
          <w:szCs w:val="22"/>
          <w:u w:val="single"/>
        </w:rPr>
        <w:t xml:space="preserve"> </w:t>
      </w:r>
      <w:r w:rsidRPr="0053126F">
        <w:rPr>
          <w:rFonts w:ascii="Book Antiqua" w:eastAsia="Book Antiqua" w:hAnsi="Book Antiqua" w:cs="Book Antiqua"/>
          <w:b/>
          <w:bCs/>
          <w:caps/>
          <w:color w:val="000000"/>
          <w:szCs w:val="22"/>
          <w:u w:val="single"/>
        </w:rPr>
        <w:t>PATIENTS</w:t>
      </w:r>
      <w:r w:rsidR="00383DFE">
        <w:rPr>
          <w:rFonts w:ascii="Book Antiqua" w:eastAsia="Book Antiqua" w:hAnsi="Book Antiqua" w:cs="Book Antiqua"/>
          <w:b/>
          <w:bCs/>
          <w:caps/>
          <w:color w:val="000000"/>
          <w:szCs w:val="22"/>
          <w:u w:val="single"/>
        </w:rPr>
        <w:t xml:space="preserve"> </w:t>
      </w:r>
      <w:r w:rsidRPr="0053126F">
        <w:rPr>
          <w:rFonts w:ascii="Book Antiqua" w:eastAsia="Book Antiqua" w:hAnsi="Book Antiqua" w:cs="Book Antiqua"/>
          <w:b/>
          <w:bCs/>
          <w:caps/>
          <w:color w:val="000000"/>
          <w:szCs w:val="22"/>
          <w:u w:val="single"/>
        </w:rPr>
        <w:t>WITH</w:t>
      </w:r>
      <w:r w:rsidR="00383DFE">
        <w:rPr>
          <w:rFonts w:ascii="Book Antiqua" w:eastAsia="Book Antiqua" w:hAnsi="Book Antiqua" w:cs="Book Antiqua"/>
          <w:b/>
          <w:bCs/>
          <w:caps/>
          <w:color w:val="000000"/>
          <w:szCs w:val="22"/>
          <w:u w:val="single"/>
        </w:rPr>
        <w:t xml:space="preserve"> </w:t>
      </w:r>
      <w:r w:rsidRPr="0053126F">
        <w:rPr>
          <w:rFonts w:ascii="Book Antiqua" w:eastAsia="Book Antiqua" w:hAnsi="Book Antiqua" w:cs="Book Antiqua"/>
          <w:b/>
          <w:bCs/>
          <w:caps/>
          <w:color w:val="000000"/>
          <w:szCs w:val="22"/>
          <w:u w:val="single"/>
        </w:rPr>
        <w:t>A</w:t>
      </w:r>
      <w:r w:rsidR="0053126F" w:rsidRPr="0053126F">
        <w:rPr>
          <w:rFonts w:ascii="Book Antiqua" w:eastAsia="Book Antiqua" w:hAnsi="Book Antiqua" w:cs="Book Antiqua"/>
          <w:b/>
          <w:bCs/>
          <w:caps/>
          <w:color w:val="000000"/>
          <w:szCs w:val="22"/>
          <w:u w:val="single"/>
        </w:rPr>
        <w:t>D</w:t>
      </w:r>
      <w:r w:rsidRPr="0053126F">
        <w:rPr>
          <w:rFonts w:ascii="Book Antiqua" w:eastAsia="Book Antiqua" w:hAnsi="Book Antiqua" w:cs="Book Antiqua"/>
          <w:b/>
          <w:bCs/>
          <w:caps/>
          <w:color w:val="000000"/>
          <w:szCs w:val="22"/>
          <w:u w:val="single"/>
        </w:rPr>
        <w:t>S</w:t>
      </w:r>
      <w:r w:rsidR="00383DFE">
        <w:rPr>
          <w:rFonts w:ascii="Book Antiqua" w:eastAsia="Book Antiqua" w:hAnsi="Book Antiqua" w:cs="Book Antiqua"/>
          <w:b/>
          <w:bCs/>
          <w:caps/>
          <w:color w:val="000000"/>
          <w:szCs w:val="22"/>
          <w:u w:val="single"/>
        </w:rPr>
        <w:t xml:space="preserve"> </w:t>
      </w:r>
      <w:r w:rsidRPr="0053126F">
        <w:rPr>
          <w:rFonts w:ascii="Book Antiqua" w:eastAsia="Book Antiqua" w:hAnsi="Book Antiqua" w:cs="Book Antiqua"/>
          <w:b/>
          <w:bCs/>
          <w:caps/>
          <w:color w:val="000000"/>
          <w:szCs w:val="22"/>
          <w:u w:val="single"/>
        </w:rPr>
        <w:t>AMIDST</w:t>
      </w:r>
      <w:r w:rsidR="00383DFE">
        <w:rPr>
          <w:rFonts w:ascii="Book Antiqua" w:eastAsia="Book Antiqua" w:hAnsi="Book Antiqua" w:cs="Book Antiqua"/>
          <w:b/>
          <w:bCs/>
          <w:caps/>
          <w:color w:val="000000"/>
          <w:szCs w:val="22"/>
          <w:u w:val="single"/>
        </w:rPr>
        <w:t xml:space="preserve"> </w:t>
      </w:r>
      <w:r w:rsidRPr="0053126F">
        <w:rPr>
          <w:rFonts w:ascii="Book Antiqua" w:eastAsia="Book Antiqua" w:hAnsi="Book Antiqua" w:cs="Book Antiqua"/>
          <w:b/>
          <w:bCs/>
          <w:caps/>
          <w:color w:val="000000"/>
          <w:szCs w:val="22"/>
          <w:u w:val="single"/>
        </w:rPr>
        <w:t>THE</w:t>
      </w:r>
      <w:r w:rsidR="00383DFE">
        <w:rPr>
          <w:rFonts w:ascii="Book Antiqua" w:eastAsia="Book Antiqua" w:hAnsi="Book Antiqua" w:cs="Book Antiqua"/>
          <w:b/>
          <w:bCs/>
          <w:caps/>
          <w:color w:val="000000"/>
          <w:szCs w:val="22"/>
          <w:u w:val="single"/>
        </w:rPr>
        <w:t xml:space="preserve"> </w:t>
      </w:r>
      <w:r w:rsidRPr="0053126F">
        <w:rPr>
          <w:rFonts w:ascii="Book Antiqua" w:eastAsia="Book Antiqua" w:hAnsi="Book Antiqua" w:cs="Book Antiqua"/>
          <w:b/>
          <w:bCs/>
          <w:caps/>
          <w:color w:val="000000"/>
          <w:szCs w:val="22"/>
          <w:u w:val="single"/>
        </w:rPr>
        <w:t>COVID-19</w:t>
      </w:r>
      <w:r w:rsidR="00383DFE">
        <w:rPr>
          <w:rFonts w:ascii="Book Antiqua" w:eastAsia="Book Antiqua" w:hAnsi="Book Antiqua" w:cs="Book Antiqua"/>
          <w:b/>
          <w:bCs/>
          <w:caps/>
          <w:color w:val="000000"/>
          <w:szCs w:val="22"/>
          <w:u w:val="single"/>
        </w:rPr>
        <w:t xml:space="preserve"> </w:t>
      </w:r>
      <w:r w:rsidRPr="0053126F">
        <w:rPr>
          <w:rFonts w:ascii="Book Antiqua" w:eastAsia="Book Antiqua" w:hAnsi="Book Antiqua" w:cs="Book Antiqua"/>
          <w:b/>
          <w:bCs/>
          <w:caps/>
          <w:color w:val="000000"/>
          <w:szCs w:val="22"/>
          <w:u w:val="single"/>
        </w:rPr>
        <w:t>PANDEMIC</w:t>
      </w:r>
    </w:p>
    <w:p w14:paraId="61B603CE" w14:textId="77777777" w:rsidR="00A77B3E" w:rsidRDefault="0031496B">
      <w:pPr>
        <w:spacing w:line="360" w:lineRule="auto"/>
        <w:jc w:val="both"/>
        <w:rPr>
          <w:rFonts w:ascii="Book Antiqua" w:eastAsia="Book Antiqua" w:hAnsi="Book Antiqua" w:cs="Book Antiqua"/>
          <w:color w:val="000000"/>
        </w:rPr>
      </w:pPr>
      <w:r w:rsidRPr="0053126F">
        <w:rPr>
          <w:rFonts w:ascii="Book Antiqua" w:eastAsia="Book Antiqua" w:hAnsi="Book Antiqua" w:cs="Book Antiqua"/>
          <w:color w:val="000000"/>
        </w:rPr>
        <w:lastRenderedPageBreak/>
        <w:t>Patients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w:t>
      </w:r>
      <w:r w:rsidR="00383DFE">
        <w:rPr>
          <w:rFonts w:ascii="Book Antiqua" w:eastAsia="Book Antiqua" w:hAnsi="Book Antiqua" w:cs="Book Antiqua"/>
          <w:color w:val="000000"/>
        </w:rPr>
        <w:t xml:space="preserve"> </w:t>
      </w:r>
      <w:r w:rsidR="0053126F" w:rsidRPr="0053126F">
        <w:rPr>
          <w:rFonts w:ascii="Book Antiqua" w:eastAsia="Book Antiqua" w:hAnsi="Book Antiqua" w:cs="Book Antiqua"/>
          <w:color w:val="000000"/>
        </w:rPr>
        <w:t>AD</w:t>
      </w:r>
      <w:r w:rsidRPr="0053126F">
        <w:rPr>
          <w:rFonts w:ascii="Book Antiqua" w:eastAsia="Book Antiqua" w:hAnsi="Book Antiqua" w:cs="Book Antiqua"/>
          <w:color w:val="000000"/>
        </w:rPr>
        <w: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may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have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increased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susceptibility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COVID-19</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due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underlying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disorder,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increased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comorbidity,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ongoing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therapy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immunosuppressive,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immunomodulating,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glucocorticoid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agents.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Decisions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about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treatment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should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made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interdisciplinary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team</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experts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because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data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insufficient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recommendations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made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speculative</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basis</w:t>
      </w:r>
      <w:r w:rsidRPr="0053126F">
        <w:rPr>
          <w:rFonts w:ascii="Book Antiqua" w:eastAsia="Book Antiqua" w:hAnsi="Book Antiqua" w:cs="Book Antiqua"/>
          <w:color w:val="000000"/>
          <w:vertAlign w:val="superscript"/>
        </w:rPr>
        <w:t>[</w:t>
      </w:r>
      <w:proofErr w:type="gramEnd"/>
      <w:r w:rsidR="000C1F0B" w:rsidRPr="0053126F">
        <w:rPr>
          <w:rFonts w:ascii="Book Antiqua" w:eastAsia="Book Antiqua" w:hAnsi="Book Antiqua" w:cs="Book Antiqua"/>
          <w:color w:val="000000"/>
          <w:vertAlign w:val="superscript"/>
        </w:rPr>
        <w:t>2</w:t>
      </w:r>
      <w:r w:rsidR="000C1F0B">
        <w:rPr>
          <w:rFonts w:ascii="Book Antiqua" w:eastAsia="Book Antiqua" w:hAnsi="Book Antiqua" w:cs="Book Antiqua"/>
          <w:color w:val="000000"/>
          <w:vertAlign w:val="superscript"/>
        </w:rPr>
        <w:t>0</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Reduction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visits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clinic</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maximum</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utilization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tele-medicine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should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made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when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appropriate.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ripe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time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building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good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infrastructure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more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convenient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cost-effective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way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treat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patients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forthwith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future</w:t>
      </w:r>
      <w:r w:rsidRPr="0053126F">
        <w:rPr>
          <w:rFonts w:ascii="Book Antiqua" w:eastAsia="Book Antiqua" w:hAnsi="Book Antiqua" w:cs="Book Antiqua"/>
          <w:color w:val="000000"/>
          <w:vertAlign w:val="superscript"/>
        </w:rPr>
        <w:t>[</w:t>
      </w:r>
      <w:proofErr w:type="gramEnd"/>
      <w:r w:rsidR="000C1F0B">
        <w:rPr>
          <w:rFonts w:ascii="Book Antiqua" w:eastAsia="Book Antiqua" w:hAnsi="Book Antiqua" w:cs="Book Antiqua"/>
          <w:color w:val="000000"/>
          <w:vertAlign w:val="superscript"/>
        </w:rPr>
        <w:t>21-39</w:t>
      </w:r>
      <w:r w:rsidRPr="0053126F">
        <w:rPr>
          <w:rFonts w:ascii="Book Antiqua" w:eastAsia="Book Antiqua" w:hAnsi="Book Antiqua" w:cs="Book Antiqua"/>
          <w:color w:val="000000"/>
          <w:vertAlign w:val="superscript"/>
        </w:rPr>
        <w:t>]</w:t>
      </w:r>
      <w:r w:rsidR="00372BEE" w:rsidRPr="00372BEE">
        <w:rPr>
          <w:rFonts w:ascii="Book Antiqua" w:eastAsia="Book Antiqua" w:hAnsi="Book Antiqua" w:cs="Book Antiqua"/>
          <w:color w:val="000000"/>
        </w:rPr>
        <w:t xml:space="preserve"> </w:t>
      </w:r>
      <w:r w:rsidR="00372BEE">
        <w:rPr>
          <w:rFonts w:ascii="Book Antiqua" w:eastAsia="Book Antiqua" w:hAnsi="Book Antiqua" w:cs="Book Antiqua"/>
          <w:color w:val="000000"/>
        </w:rPr>
        <w:t>(T</w:t>
      </w:r>
      <w:r w:rsidR="00372BEE">
        <w:rPr>
          <w:rFonts w:ascii="Book Antiqua" w:eastAsia="Book Antiqua" w:hAnsi="Book Antiqua" w:cs="Book Antiqua" w:hint="eastAsia"/>
          <w:color w:val="000000"/>
          <w:lang w:eastAsia="zh-CN"/>
        </w:rPr>
        <w:t>ab</w:t>
      </w:r>
      <w:r w:rsidR="00372BEE">
        <w:rPr>
          <w:rFonts w:ascii="Book Antiqua" w:eastAsia="Book Antiqua" w:hAnsi="Book Antiqua" w:cs="Book Antiqua"/>
          <w:color w:val="000000"/>
          <w:lang w:eastAsia="zh-CN"/>
        </w:rPr>
        <w:t>le 1</w:t>
      </w:r>
      <w:r w:rsidR="00372BEE">
        <w:rPr>
          <w:rFonts w:ascii="Book Antiqua" w:eastAsia="Book Antiqua" w:hAnsi="Book Antiqua" w:cs="Book Antiqua"/>
          <w:color w:val="000000"/>
        </w:rPr>
        <w:t>)</w:t>
      </w:r>
      <w:r w:rsidRPr="0053126F">
        <w:rPr>
          <w:rFonts w:ascii="Book Antiqua" w:eastAsia="Book Antiqua" w:hAnsi="Book Antiqua" w:cs="Book Antiqua"/>
          <w:color w:val="000000"/>
        </w:rPr>
        <w:t>.</w:t>
      </w:r>
    </w:p>
    <w:p w14:paraId="1EBCDB71" w14:textId="77777777" w:rsidR="00383DFE" w:rsidRPr="0053126F" w:rsidRDefault="00383DFE">
      <w:pPr>
        <w:spacing w:line="360" w:lineRule="auto"/>
        <w:jc w:val="both"/>
      </w:pPr>
    </w:p>
    <w:p w14:paraId="4E3B3D37" w14:textId="77777777" w:rsidR="00A77B3E" w:rsidRPr="00383DFE" w:rsidRDefault="0031496B">
      <w:pPr>
        <w:spacing w:line="360" w:lineRule="auto"/>
        <w:jc w:val="both"/>
        <w:rPr>
          <w:i/>
          <w:iCs/>
        </w:rPr>
      </w:pPr>
      <w:r w:rsidRPr="00383DFE">
        <w:rPr>
          <w:rFonts w:ascii="Book Antiqua" w:eastAsia="Book Antiqua" w:hAnsi="Book Antiqua" w:cs="Book Antiqua"/>
          <w:b/>
          <w:bCs/>
          <w:i/>
          <w:iCs/>
          <w:color w:val="000000"/>
          <w:szCs w:val="22"/>
        </w:rPr>
        <w:t>Psychological</w:t>
      </w:r>
      <w:r w:rsidR="00383DFE" w:rsidRPr="00383DFE">
        <w:rPr>
          <w:rFonts w:ascii="Book Antiqua" w:eastAsia="Book Antiqua" w:hAnsi="Book Antiqua" w:cs="Book Antiqua"/>
          <w:b/>
          <w:bCs/>
          <w:i/>
          <w:iCs/>
          <w:color w:val="000000"/>
          <w:szCs w:val="22"/>
        </w:rPr>
        <w:t xml:space="preserve"> </w:t>
      </w:r>
      <w:r w:rsidRPr="00383DFE">
        <w:rPr>
          <w:rFonts w:ascii="Book Antiqua" w:eastAsia="Book Antiqua" w:hAnsi="Book Antiqua" w:cs="Book Antiqua"/>
          <w:b/>
          <w:bCs/>
          <w:i/>
          <w:iCs/>
          <w:color w:val="000000"/>
          <w:szCs w:val="22"/>
        </w:rPr>
        <w:t>and</w:t>
      </w:r>
      <w:r w:rsidR="00383DFE" w:rsidRPr="00383DFE">
        <w:rPr>
          <w:rFonts w:ascii="Book Antiqua" w:eastAsia="Book Antiqua" w:hAnsi="Book Antiqua" w:cs="Book Antiqua"/>
          <w:b/>
          <w:bCs/>
          <w:i/>
          <w:iCs/>
          <w:color w:val="000000"/>
          <w:szCs w:val="22"/>
        </w:rPr>
        <w:t xml:space="preserve"> </w:t>
      </w:r>
      <w:r w:rsidRPr="00383DFE">
        <w:rPr>
          <w:rFonts w:ascii="Book Antiqua" w:eastAsia="Book Antiqua" w:hAnsi="Book Antiqua" w:cs="Book Antiqua"/>
          <w:b/>
          <w:bCs/>
          <w:i/>
          <w:iCs/>
          <w:color w:val="000000"/>
          <w:szCs w:val="22"/>
        </w:rPr>
        <w:t>physical</w:t>
      </w:r>
      <w:r w:rsidR="00383DFE" w:rsidRPr="00383DFE">
        <w:rPr>
          <w:rFonts w:ascii="Book Antiqua" w:eastAsia="Book Antiqua" w:hAnsi="Book Antiqua" w:cs="Book Antiqua"/>
          <w:b/>
          <w:bCs/>
          <w:i/>
          <w:iCs/>
          <w:color w:val="000000"/>
          <w:szCs w:val="22"/>
        </w:rPr>
        <w:t xml:space="preserve"> </w:t>
      </w:r>
      <w:r w:rsidRPr="00383DFE">
        <w:rPr>
          <w:rFonts w:ascii="Book Antiqua" w:eastAsia="Book Antiqua" w:hAnsi="Book Antiqua" w:cs="Book Antiqua"/>
          <w:b/>
          <w:bCs/>
          <w:i/>
          <w:iCs/>
          <w:color w:val="000000"/>
          <w:szCs w:val="22"/>
        </w:rPr>
        <w:t>management</w:t>
      </w:r>
    </w:p>
    <w:p w14:paraId="51A8458A" w14:textId="77777777" w:rsidR="00A77B3E" w:rsidRPr="0053126F" w:rsidRDefault="0031496B">
      <w:pPr>
        <w:spacing w:line="360" w:lineRule="auto"/>
        <w:jc w:val="both"/>
      </w:pPr>
      <w:r w:rsidRPr="0053126F">
        <w:rPr>
          <w:rFonts w:ascii="Book Antiqua" w:eastAsia="Book Antiqua" w:hAnsi="Book Antiqua" w:cs="Book Antiqua"/>
          <w:color w:val="000000"/>
        </w:rPr>
        <w:t>It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well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established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literature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that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large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percentage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people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ADs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suffer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from</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depression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other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health-related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quality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life</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impairments</w:t>
      </w:r>
      <w:r w:rsidRPr="0053126F">
        <w:rPr>
          <w:rFonts w:ascii="Book Antiqua" w:eastAsia="Book Antiqua" w:hAnsi="Book Antiqua" w:cs="Book Antiqua"/>
          <w:color w:val="000000"/>
          <w:vertAlign w:val="superscript"/>
        </w:rPr>
        <w:t>[</w:t>
      </w:r>
      <w:proofErr w:type="gramEnd"/>
      <w:r w:rsidR="000C1F0B" w:rsidRPr="0053126F">
        <w:rPr>
          <w:rFonts w:ascii="Book Antiqua" w:eastAsia="Book Antiqua" w:hAnsi="Book Antiqua" w:cs="Book Antiqua"/>
          <w:color w:val="000000"/>
          <w:vertAlign w:val="superscript"/>
        </w:rPr>
        <w:t>4</w:t>
      </w:r>
      <w:r w:rsidR="000C1F0B">
        <w:rPr>
          <w:rFonts w:ascii="Book Antiqua" w:eastAsia="Book Antiqua" w:hAnsi="Book Antiqua" w:cs="Book Antiqua"/>
          <w:color w:val="000000"/>
          <w:vertAlign w:val="superscript"/>
        </w:rPr>
        <w:t>0</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pandemic</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situation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progresses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data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relatively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limited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how</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restricted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lifestyle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will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affect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population,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but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can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presumed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that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will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unlock</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exacerbate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existing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mental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health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conditions.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problem</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must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tackled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multiple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levels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wide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array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interventions</w:t>
      </w:r>
      <w:r w:rsidRPr="0053126F">
        <w:rPr>
          <w:rFonts w:ascii="Book Antiqua" w:eastAsia="Book Antiqua" w:hAnsi="Book Antiqua" w:cs="Book Antiqua"/>
          <w:color w:val="000000"/>
          <w:vertAlign w:val="superscript"/>
        </w:rPr>
        <w:t>[</w:t>
      </w:r>
      <w:proofErr w:type="gramEnd"/>
      <w:r w:rsidR="000C1F0B" w:rsidRPr="0053126F">
        <w:rPr>
          <w:rFonts w:ascii="Book Antiqua" w:eastAsia="Book Antiqua" w:hAnsi="Book Antiqua" w:cs="Book Antiqua"/>
          <w:color w:val="000000"/>
          <w:vertAlign w:val="superscript"/>
        </w:rPr>
        <w:t>4</w:t>
      </w:r>
      <w:r w:rsidR="000C1F0B">
        <w:rPr>
          <w:rFonts w:ascii="Book Antiqua" w:eastAsia="Book Antiqua" w:hAnsi="Book Antiqua" w:cs="Book Antiqua"/>
          <w:color w:val="000000"/>
          <w:vertAlign w:val="superscript"/>
        </w:rPr>
        <w:t>1</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Applicable/appropriate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recommendations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should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made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usage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all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available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online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platforms,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hotlines,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mindful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practices,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local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national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resources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dealing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mental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health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issues.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today’s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available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technology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isolation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should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only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physical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not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social,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mental,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spiritual</w:t>
      </w:r>
      <w:r w:rsidRPr="0053126F">
        <w:rPr>
          <w:rFonts w:ascii="Book Antiqua" w:eastAsia="Book Antiqua" w:hAnsi="Book Antiqua" w:cs="Book Antiqua"/>
          <w:color w:val="000000"/>
          <w:szCs w:val="22"/>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or</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emotional</w:t>
      </w:r>
      <w:r w:rsidRPr="0053126F">
        <w:rPr>
          <w:rFonts w:ascii="Book Antiqua" w:eastAsia="Book Antiqua" w:hAnsi="Book Antiqua" w:cs="Book Antiqua"/>
          <w:color w:val="000000"/>
          <w:vertAlign w:val="superscript"/>
        </w:rPr>
        <w:t>[</w:t>
      </w:r>
      <w:proofErr w:type="gramEnd"/>
      <w:r w:rsidR="000C1F0B" w:rsidRPr="0053126F">
        <w:rPr>
          <w:rFonts w:ascii="Book Antiqua" w:eastAsia="Book Antiqua" w:hAnsi="Book Antiqua" w:cs="Book Antiqua"/>
          <w:color w:val="000000"/>
          <w:vertAlign w:val="superscript"/>
        </w:rPr>
        <w:t>4</w:t>
      </w:r>
      <w:r w:rsidR="000C1F0B">
        <w:rPr>
          <w:rFonts w:ascii="Book Antiqua" w:eastAsia="Book Antiqua" w:hAnsi="Book Antiqua" w:cs="Book Antiqua"/>
          <w:color w:val="000000"/>
          <w:vertAlign w:val="superscript"/>
        </w:rPr>
        <w:t>2</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However</w:t>
      </w:r>
      <w:r w:rsidRPr="0053126F">
        <w:rPr>
          <w:rFonts w:ascii="Book Antiqua" w:eastAsia="Book Antiqua" w:hAnsi="Book Antiqua" w:cs="Book Antiqua"/>
          <w:color w:val="000000"/>
          <w:szCs w:val="22"/>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measures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restriction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free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movement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not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mean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limitation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physical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activity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all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forms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exercise.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All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kinds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exercise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regimens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should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emphasized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counter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lack</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everyday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dynamics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prolonged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sedentary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behavior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can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increase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anxiety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depression</w:t>
      </w:r>
      <w:r w:rsidRPr="0053126F">
        <w:rPr>
          <w:rFonts w:ascii="Book Antiqua" w:eastAsia="Book Antiqua" w:hAnsi="Book Antiqua" w:cs="Book Antiqua"/>
          <w:color w:val="000000"/>
          <w:vertAlign w:val="superscript"/>
        </w:rPr>
        <w:t>[</w:t>
      </w:r>
      <w:proofErr w:type="gramEnd"/>
      <w:r w:rsidR="000C1F0B" w:rsidRPr="0053126F">
        <w:rPr>
          <w:rFonts w:ascii="Book Antiqua" w:eastAsia="Book Antiqua" w:hAnsi="Book Antiqua" w:cs="Book Antiqua"/>
          <w:color w:val="000000"/>
          <w:vertAlign w:val="superscript"/>
        </w:rPr>
        <w:t>4</w:t>
      </w:r>
      <w:r w:rsidR="000C1F0B">
        <w:rPr>
          <w:rFonts w:ascii="Book Antiqua" w:eastAsia="Book Antiqua" w:hAnsi="Book Antiqua" w:cs="Book Antiqua"/>
          <w:color w:val="000000"/>
          <w:vertAlign w:val="superscript"/>
        </w:rPr>
        <w:t>3</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High-tech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tools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mobile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applications,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games</w:t>
      </w:r>
      <w:r w:rsidRPr="0053126F">
        <w:rPr>
          <w:rFonts w:ascii="Book Antiqua" w:eastAsia="Book Antiqua" w:hAnsi="Book Antiqua" w:cs="Book Antiqua"/>
          <w:color w:val="000000"/>
          <w:szCs w:val="22"/>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video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formats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can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utilized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meet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recommended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levels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activity</w:t>
      </w:r>
      <w:r w:rsidRPr="0053126F">
        <w:rPr>
          <w:rFonts w:ascii="Book Antiqua" w:eastAsia="Book Antiqua" w:hAnsi="Book Antiqua" w:cs="Book Antiqua"/>
          <w:color w:val="000000"/>
          <w:vertAlign w:val="superscript"/>
        </w:rPr>
        <w:t>[</w:t>
      </w:r>
      <w:proofErr w:type="gramEnd"/>
      <w:r w:rsidR="000C1F0B" w:rsidRPr="0053126F">
        <w:rPr>
          <w:rFonts w:ascii="Book Antiqua" w:eastAsia="Book Antiqua" w:hAnsi="Book Antiqua" w:cs="Book Antiqua"/>
          <w:color w:val="000000"/>
          <w:vertAlign w:val="superscript"/>
        </w:rPr>
        <w:t>4</w:t>
      </w:r>
      <w:r w:rsidR="000C1F0B">
        <w:rPr>
          <w:rFonts w:ascii="Book Antiqua" w:eastAsia="Book Antiqua" w:hAnsi="Book Antiqua" w:cs="Book Antiqua"/>
          <w:color w:val="000000"/>
          <w:vertAlign w:val="superscript"/>
        </w:rPr>
        <w:t>4</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Physical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activity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exercise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can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very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versatile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intervention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addresses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mental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state,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comorbidity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manages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disease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activity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ADs</w:t>
      </w:r>
      <w:r w:rsidRPr="0053126F">
        <w:rPr>
          <w:rFonts w:ascii="Book Antiqua" w:eastAsia="Book Antiqua" w:hAnsi="Book Antiqua" w:cs="Book Antiqua"/>
          <w:color w:val="000000"/>
          <w:vertAlign w:val="superscript"/>
        </w:rPr>
        <w:t>[</w:t>
      </w:r>
      <w:proofErr w:type="gramEnd"/>
      <w:r w:rsidR="000C1F0B">
        <w:rPr>
          <w:rFonts w:ascii="Book Antiqua" w:eastAsia="Book Antiqua" w:hAnsi="Book Antiqua" w:cs="Book Antiqua"/>
          <w:color w:val="000000"/>
          <w:vertAlign w:val="superscript"/>
        </w:rPr>
        <w:t>45,46</w:t>
      </w:r>
      <w:r w:rsidRPr="0053126F">
        <w:rPr>
          <w:rFonts w:ascii="Book Antiqua" w:eastAsia="Book Antiqua" w:hAnsi="Book Antiqua" w:cs="Book Antiqua"/>
          <w:color w:val="000000"/>
          <w:vertAlign w:val="superscript"/>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Attention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should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given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patients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more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frail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state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joint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conditions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specific</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exercise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regimens.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Because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lack</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direct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access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treatment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physician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care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implementation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online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platforms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warranted,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but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major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limitation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remains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lastRenderedPageBreak/>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lack</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digital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savviness/proficiency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absence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technology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certain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groups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like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elderly.</w:t>
      </w:r>
    </w:p>
    <w:p w14:paraId="3F80A1D0" w14:textId="77777777" w:rsidR="00A77B3E" w:rsidRPr="0053126F" w:rsidRDefault="00A77B3E">
      <w:pPr>
        <w:spacing w:line="360" w:lineRule="auto"/>
        <w:jc w:val="both"/>
      </w:pPr>
    </w:p>
    <w:p w14:paraId="44CC8ADE" w14:textId="77777777" w:rsidR="00A77B3E" w:rsidRPr="00383DFE" w:rsidRDefault="0031496B">
      <w:pPr>
        <w:spacing w:line="360" w:lineRule="auto"/>
        <w:jc w:val="both"/>
        <w:rPr>
          <w:i/>
          <w:iCs/>
        </w:rPr>
      </w:pPr>
      <w:r w:rsidRPr="00383DFE">
        <w:rPr>
          <w:rFonts w:ascii="Book Antiqua" w:eastAsia="Book Antiqua" w:hAnsi="Book Antiqua" w:cs="Book Antiqua"/>
          <w:b/>
          <w:bCs/>
          <w:i/>
          <w:iCs/>
          <w:color w:val="000000"/>
          <w:szCs w:val="22"/>
        </w:rPr>
        <w:t>Pharmaceutical</w:t>
      </w:r>
      <w:r w:rsidR="00383DFE" w:rsidRPr="00383DFE">
        <w:rPr>
          <w:rFonts w:ascii="Book Antiqua" w:eastAsia="Book Antiqua" w:hAnsi="Book Antiqua" w:cs="Book Antiqua"/>
          <w:b/>
          <w:bCs/>
          <w:i/>
          <w:iCs/>
          <w:color w:val="000000"/>
          <w:szCs w:val="22"/>
        </w:rPr>
        <w:t xml:space="preserve"> </w:t>
      </w:r>
      <w:r w:rsidRPr="00383DFE">
        <w:rPr>
          <w:rFonts w:ascii="Book Antiqua" w:eastAsia="Book Antiqua" w:hAnsi="Book Antiqua" w:cs="Book Antiqua"/>
          <w:b/>
          <w:bCs/>
          <w:i/>
          <w:iCs/>
          <w:color w:val="000000"/>
          <w:szCs w:val="22"/>
        </w:rPr>
        <w:t>management</w:t>
      </w:r>
    </w:p>
    <w:p w14:paraId="75F84C79" w14:textId="77777777" w:rsidR="00A77B3E" w:rsidRPr="0053126F" w:rsidRDefault="0031496B">
      <w:pPr>
        <w:spacing w:line="360" w:lineRule="auto"/>
        <w:jc w:val="both"/>
      </w:pPr>
      <w:r w:rsidRPr="0053126F">
        <w:rPr>
          <w:rFonts w:ascii="Book Antiqua" w:eastAsia="Book Antiqua" w:hAnsi="Book Antiqua" w:cs="Book Antiqua"/>
          <w:color w:val="000000"/>
          <w:szCs w:val="22"/>
        </w:rPr>
        <w:t>Treatment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COVID-19</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rapidly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developing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matter,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for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now,</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no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high-quality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evidence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back</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concrete</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regimen</w:t>
      </w:r>
      <w:r w:rsidRPr="0053126F">
        <w:rPr>
          <w:rFonts w:ascii="Book Antiqua" w:eastAsia="Book Antiqua" w:hAnsi="Book Antiqua" w:cs="Book Antiqua"/>
          <w:color w:val="000000"/>
          <w:vertAlign w:val="superscript"/>
        </w:rPr>
        <w:t>[</w:t>
      </w:r>
      <w:proofErr w:type="gramEnd"/>
      <w:r w:rsidR="000C1F0B" w:rsidRPr="0053126F">
        <w:rPr>
          <w:rFonts w:ascii="Book Antiqua" w:eastAsia="Book Antiqua" w:hAnsi="Book Antiqua" w:cs="Book Antiqua"/>
          <w:color w:val="000000"/>
          <w:vertAlign w:val="superscript"/>
        </w:rPr>
        <w:t>4</w:t>
      </w:r>
      <w:r w:rsidR="000C1F0B">
        <w:rPr>
          <w:rFonts w:ascii="Book Antiqua" w:eastAsia="Book Antiqua" w:hAnsi="Book Antiqua" w:cs="Book Antiqua"/>
          <w:color w:val="000000"/>
          <w:vertAlign w:val="superscript"/>
        </w:rPr>
        <w:t>7</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potential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effect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immunosuppressive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anti-cytokine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drugs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has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been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extensively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discussed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but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potential</w:t>
      </w:r>
      <w:r w:rsidRPr="0053126F">
        <w:rPr>
          <w:rFonts w:ascii="Book Antiqua" w:eastAsia="Book Antiqua" w:hAnsi="Book Antiqua" w:cs="Book Antiqua"/>
          <w:color w:val="000000"/>
          <w:szCs w:val="22"/>
        </w:rPr>
        <w:t>ly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detrimental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consequences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reducing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inflammation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critically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ill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patient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should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carefully</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weighed</w:t>
      </w:r>
      <w:r w:rsidRPr="0053126F">
        <w:rPr>
          <w:rFonts w:ascii="Book Antiqua" w:eastAsia="Book Antiqua" w:hAnsi="Book Antiqua" w:cs="Book Antiqua"/>
          <w:color w:val="000000"/>
          <w:vertAlign w:val="superscript"/>
        </w:rPr>
        <w:t>[</w:t>
      </w:r>
      <w:proofErr w:type="gramEnd"/>
      <w:r w:rsidR="00BB55A9">
        <w:rPr>
          <w:rFonts w:ascii="Book Antiqua" w:eastAsia="Book Antiqua" w:hAnsi="Book Antiqua" w:cs="Book Antiqua"/>
          <w:color w:val="000000"/>
          <w:vertAlign w:val="superscript"/>
        </w:rPr>
        <w:t>8,</w:t>
      </w:r>
      <w:r w:rsidR="000C1F0B">
        <w:rPr>
          <w:rFonts w:ascii="Book Antiqua" w:eastAsia="Book Antiqua" w:hAnsi="Book Antiqua" w:cs="Book Antiqua"/>
          <w:color w:val="000000"/>
          <w:vertAlign w:val="superscript"/>
        </w:rPr>
        <w:t>48-52</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Consensus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treatment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patients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rheumatic</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disease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presumptive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COVID-19</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that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immunosuppression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should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stopped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temporarily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but</w:t>
      </w:r>
      <w:r w:rsidR="00383DFE">
        <w:rPr>
          <w:rFonts w:ascii="Book Antiqua" w:eastAsia="Book Antiqua" w:hAnsi="Book Antiqua" w:cs="Book Antiqua"/>
          <w:color w:val="000000"/>
        </w:rPr>
        <w:t xml:space="preserve"> </w:t>
      </w:r>
      <w:r w:rsidR="00383DFE" w:rsidRPr="0053126F">
        <w:rPr>
          <w:rFonts w:ascii="Book Antiqua" w:eastAsia="Book Antiqua" w:hAnsi="Book Antiqua" w:cs="Book Antiqua"/>
          <w:color w:val="000000"/>
        </w:rPr>
        <w:t>chloroquine/hydroxychloroquine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(HCQ/CQ)</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may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continued</w:t>
      </w:r>
      <w:r w:rsidRPr="0053126F">
        <w:rPr>
          <w:rFonts w:ascii="Book Antiqua" w:eastAsia="Book Antiqua" w:hAnsi="Book Antiqua" w:cs="Book Antiqua"/>
          <w:color w:val="000000"/>
          <w:vertAlign w:val="superscript"/>
        </w:rPr>
        <w:t>[</w:t>
      </w:r>
      <w:proofErr w:type="gramEnd"/>
      <w:r w:rsidR="000C1F0B" w:rsidRPr="0053126F">
        <w:rPr>
          <w:rFonts w:ascii="Book Antiqua" w:eastAsia="Book Antiqua" w:hAnsi="Book Antiqua" w:cs="Book Antiqua"/>
          <w:color w:val="000000"/>
          <w:vertAlign w:val="superscript"/>
        </w:rPr>
        <w:t>2</w:t>
      </w:r>
      <w:r w:rsidR="000C1F0B">
        <w:rPr>
          <w:rFonts w:ascii="Book Antiqua" w:eastAsia="Book Antiqua" w:hAnsi="Book Antiqua" w:cs="Book Antiqua"/>
          <w:color w:val="000000"/>
          <w:vertAlign w:val="superscript"/>
        </w:rPr>
        <w:t>3</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ideal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clinical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practice</w:t>
      </w:r>
      <w:r w:rsidRPr="0053126F">
        <w:rPr>
          <w:rFonts w:ascii="Book Antiqua" w:eastAsia="Book Antiqua" w:hAnsi="Book Antiqua" w:cs="Book Antiqua"/>
          <w:color w:val="000000"/>
          <w:szCs w:val="22"/>
        </w:rPr>
        <w: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monitoring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immune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system</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status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patient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would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provide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useful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insight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into</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polyphasic</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nature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COVID-19</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give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us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opportunity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to</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apply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adequate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therapy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depending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stage:</w:t>
      </w:r>
      <w:r w:rsidR="00383DFE">
        <w:rPr>
          <w:rFonts w:ascii="Book Antiqua" w:eastAsia="Book Antiqua" w:hAnsi="Book Antiqua" w:cs="Book Antiqua"/>
          <w:color w:val="000000"/>
          <w:szCs w:val="22"/>
        </w:rPr>
        <w:t xml:space="preserve"> </w:t>
      </w:r>
      <w:r w:rsidR="00383DFE" w:rsidRPr="0053126F">
        <w:rPr>
          <w:rFonts w:ascii="Book Antiqua" w:eastAsia="Book Antiqua" w:hAnsi="Book Antiqua" w:cs="Book Antiqua"/>
          <w:color w:val="000000"/>
          <w:szCs w:val="22"/>
        </w:rPr>
        <w:t>S</w:t>
      </w:r>
      <w:r w:rsidRPr="0053126F">
        <w:rPr>
          <w:rFonts w:ascii="Book Antiqua" w:eastAsia="Book Antiqua" w:hAnsi="Book Antiqua" w:cs="Book Antiqua"/>
          <w:color w:val="000000"/>
          <w:szCs w:val="22"/>
        </w:rPr>
        <w:t>pecific</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antivirals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stimulation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type-I</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Interferon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early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phase,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suppression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hyperinflammation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subsequent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phase</w:t>
      </w:r>
      <w:r w:rsidRPr="0053126F">
        <w:rPr>
          <w:rFonts w:ascii="Book Antiqua" w:eastAsia="Book Antiqua" w:hAnsi="Book Antiqua" w:cs="Book Antiqua"/>
          <w:color w:val="000000"/>
          <w:vertAlign w:val="superscript"/>
        </w:rPr>
        <w:t>[</w:t>
      </w:r>
      <w:r w:rsidR="000C1F0B" w:rsidRPr="0053126F">
        <w:rPr>
          <w:rFonts w:ascii="Book Antiqua" w:eastAsia="Book Antiqua" w:hAnsi="Book Antiqua" w:cs="Book Antiqua"/>
          <w:color w:val="000000"/>
          <w:vertAlign w:val="superscript"/>
        </w:rPr>
        <w:t>5</w:t>
      </w:r>
      <w:r w:rsidR="000C1F0B">
        <w:rPr>
          <w:rFonts w:ascii="Book Antiqua" w:eastAsia="Book Antiqua" w:hAnsi="Book Antiqua" w:cs="Book Antiqua"/>
          <w:color w:val="000000"/>
          <w:vertAlign w:val="superscript"/>
        </w:rPr>
        <w:t>0</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Modulation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inflammatory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state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Interleukin-6</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(IL-6)</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antagonists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JAK/STAT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inhibitors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among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others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potentially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viable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strategy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treat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CRS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ARDS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that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intensively</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researched</w:t>
      </w:r>
      <w:r w:rsidRPr="0053126F">
        <w:rPr>
          <w:rFonts w:ascii="Book Antiqua" w:eastAsia="Book Antiqua" w:hAnsi="Book Antiqua" w:cs="Book Antiqua"/>
          <w:color w:val="000000"/>
          <w:vertAlign w:val="superscript"/>
        </w:rPr>
        <w:t>[</w:t>
      </w:r>
      <w:proofErr w:type="gramEnd"/>
      <w:r w:rsidR="000C1F0B" w:rsidRPr="0053126F">
        <w:rPr>
          <w:rFonts w:ascii="Book Antiqua" w:eastAsia="Book Antiqua" w:hAnsi="Book Antiqua" w:cs="Book Antiqua"/>
          <w:color w:val="000000"/>
          <w:vertAlign w:val="superscript"/>
        </w:rPr>
        <w:t>5</w:t>
      </w:r>
      <w:r w:rsidR="000C1F0B">
        <w:rPr>
          <w:rFonts w:ascii="Book Antiqua" w:eastAsia="Book Antiqua" w:hAnsi="Book Antiqua" w:cs="Book Antiqua"/>
          <w:color w:val="000000"/>
          <w:vertAlign w:val="superscript"/>
        </w:rPr>
        <w:t>0</w:t>
      </w:r>
      <w:r w:rsidRPr="0053126F">
        <w:rPr>
          <w:rFonts w:ascii="Book Antiqua" w:eastAsia="Book Antiqua" w:hAnsi="Book Antiqua" w:cs="Book Antiqua"/>
          <w:color w:val="000000"/>
          <w:vertAlign w:val="superscript"/>
        </w:rPr>
        <w:t>,5</w:t>
      </w:r>
      <w:r w:rsidR="000C1F0B">
        <w:rPr>
          <w:rFonts w:ascii="Book Antiqua" w:eastAsia="Book Antiqua" w:hAnsi="Book Antiqua" w:cs="Book Antiqua"/>
          <w:color w:val="000000"/>
          <w:vertAlign w:val="superscript"/>
        </w:rPr>
        <w:t>2-54</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p>
    <w:p w14:paraId="519AB864" w14:textId="77777777" w:rsidR="00A77B3E" w:rsidRPr="0053126F" w:rsidRDefault="0031496B" w:rsidP="00383DFE">
      <w:pPr>
        <w:spacing w:line="360" w:lineRule="auto"/>
        <w:ind w:firstLineChars="100" w:firstLine="240"/>
        <w:jc w:val="both"/>
      </w:pP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antimalarial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drugs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CQ</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HCQ</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are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one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medications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that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arguably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gained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most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traction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for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possible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treatment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COVID-19.</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With</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promising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theoretical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small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clinical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study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data,</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sparked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rPr>
        <w:t>hope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sought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after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miracle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cure.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However,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overall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data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subject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is</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conflicting</w:t>
      </w:r>
      <w:r w:rsidRPr="0053126F">
        <w:rPr>
          <w:rFonts w:ascii="Book Antiqua" w:eastAsia="Book Antiqua" w:hAnsi="Book Antiqua" w:cs="Book Antiqua"/>
          <w:color w:val="000000"/>
          <w:vertAlign w:val="superscript"/>
        </w:rPr>
        <w:t>[</w:t>
      </w:r>
      <w:proofErr w:type="gramEnd"/>
      <w:r w:rsidR="000C1F0B" w:rsidRPr="0053126F">
        <w:rPr>
          <w:rFonts w:ascii="Book Antiqua" w:eastAsia="Book Antiqua" w:hAnsi="Book Antiqua" w:cs="Book Antiqua"/>
          <w:color w:val="000000"/>
          <w:vertAlign w:val="superscript"/>
        </w:rPr>
        <w:t>5</w:t>
      </w:r>
      <w:r w:rsidR="000C1F0B">
        <w:rPr>
          <w:rFonts w:ascii="Book Antiqua" w:eastAsia="Book Antiqua" w:hAnsi="Book Antiqua" w:cs="Book Antiqua"/>
          <w:color w:val="000000"/>
          <w:vertAlign w:val="superscript"/>
        </w:rPr>
        <w:t>5</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evidence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treatment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COVID-19</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progressed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problem</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emerged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facing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patients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ADs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medical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supply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shortage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particularly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for</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HCQ</w:t>
      </w:r>
      <w:r w:rsidRPr="0053126F">
        <w:rPr>
          <w:rFonts w:ascii="Book Antiqua" w:eastAsia="Book Antiqua" w:hAnsi="Book Antiqua" w:cs="Book Antiqua"/>
          <w:color w:val="000000"/>
          <w:vertAlign w:val="superscript"/>
        </w:rPr>
        <w:t>[</w:t>
      </w:r>
      <w:proofErr w:type="gramEnd"/>
      <w:r w:rsidR="000C1F0B" w:rsidRPr="0053126F">
        <w:rPr>
          <w:rFonts w:ascii="Book Antiqua" w:eastAsia="Book Antiqua" w:hAnsi="Book Antiqua" w:cs="Book Antiqua"/>
          <w:color w:val="000000"/>
          <w:vertAlign w:val="superscript"/>
        </w:rPr>
        <w:t>5</w:t>
      </w:r>
      <w:r w:rsidR="000C1F0B">
        <w:rPr>
          <w:rFonts w:ascii="Book Antiqua" w:eastAsia="Book Antiqua" w:hAnsi="Book Antiqua" w:cs="Book Antiqua"/>
          <w:color w:val="000000"/>
          <w:vertAlign w:val="superscript"/>
        </w:rPr>
        <w:t>6</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Stopping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intake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can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lead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disease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flare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which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can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have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deleterious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effects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that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can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increase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morbidity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mortality</w:t>
      </w:r>
      <w:r w:rsidRPr="0053126F">
        <w:rPr>
          <w:rFonts w:ascii="Book Antiqua" w:eastAsia="Book Antiqua" w:hAnsi="Book Antiqua" w:cs="Book Antiqua"/>
          <w:color w:val="000000"/>
          <w:vertAlign w:val="superscript"/>
        </w:rPr>
        <w:t>[</w:t>
      </w:r>
      <w:proofErr w:type="gramEnd"/>
      <w:r w:rsidR="000C1F0B" w:rsidRPr="0053126F">
        <w:rPr>
          <w:rFonts w:ascii="Book Antiqua" w:eastAsia="Book Antiqua" w:hAnsi="Book Antiqua" w:cs="Book Antiqua"/>
          <w:color w:val="000000"/>
          <w:vertAlign w:val="superscript"/>
        </w:rPr>
        <w:t>5</w:t>
      </w:r>
      <w:r w:rsidR="000C1F0B">
        <w:rPr>
          <w:rFonts w:ascii="Book Antiqua" w:eastAsia="Book Antiqua" w:hAnsi="Book Antiqua" w:cs="Book Antiqua"/>
          <w:color w:val="000000"/>
          <w:vertAlign w:val="superscript"/>
        </w:rPr>
        <w:t>7</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potential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benefits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treatment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from</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data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patients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without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ADs</w:t>
      </w:r>
      <w:r w:rsidRPr="0053126F">
        <w:rPr>
          <w:rFonts w:ascii="Book Antiqua" w:eastAsia="Book Antiqua" w:hAnsi="Book Antiqua" w:cs="Book Antiqua"/>
          <w:color w:val="000000"/>
          <w:szCs w:val="22"/>
        </w:rPr>
        <w: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may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extrapolate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that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there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may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be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possible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effect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large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number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patients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who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develop</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radiographic</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progression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reduction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symptomatic</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days,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but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additional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benefit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lastRenderedPageBreak/>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addition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Azithromycin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(AZ)</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therapy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uncertain</w:t>
      </w:r>
      <w:r w:rsidRPr="0053126F">
        <w:rPr>
          <w:rFonts w:ascii="Book Antiqua" w:eastAsia="Book Antiqua" w:hAnsi="Book Antiqua" w:cs="Book Antiqua"/>
          <w:color w:val="000000"/>
          <w:vertAlign w:val="superscript"/>
        </w:rPr>
        <w:t>[</w:t>
      </w:r>
      <w:r w:rsidR="000C1F0B">
        <w:rPr>
          <w:rFonts w:ascii="Book Antiqua" w:eastAsia="Book Antiqua" w:hAnsi="Book Antiqua" w:cs="Book Antiqua"/>
          <w:color w:val="000000"/>
          <w:vertAlign w:val="superscript"/>
        </w:rPr>
        <w:t>58</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retrospective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analysis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rPr>
        <w:t>1061</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patients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concluded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that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HCQ</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AZ</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combination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safe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correlated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low</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fatality</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rate</w:t>
      </w:r>
      <w:r w:rsidRPr="00383DFE">
        <w:rPr>
          <w:rFonts w:ascii="Book Antiqua" w:eastAsia="Book Antiqua" w:hAnsi="Book Antiqua" w:cs="Book Antiqua"/>
          <w:color w:val="000000"/>
          <w:vertAlign w:val="superscript"/>
        </w:rPr>
        <w:t>[</w:t>
      </w:r>
      <w:proofErr w:type="gramEnd"/>
      <w:r w:rsidR="000C1F0B">
        <w:rPr>
          <w:rFonts w:ascii="Book Antiqua" w:eastAsia="Book Antiqua" w:hAnsi="Book Antiqua" w:cs="Book Antiqua"/>
          <w:color w:val="000000"/>
          <w:vertAlign w:val="superscript"/>
        </w:rPr>
        <w:t>59</w:t>
      </w:r>
      <w:r w:rsidRPr="00383DFE">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observational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study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1446</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patients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showed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no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significant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effect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suggested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removal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HCQ</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from</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clinical</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guide</w:t>
      </w:r>
      <w:r w:rsidRPr="0053126F">
        <w:rPr>
          <w:rFonts w:ascii="Book Antiqua" w:eastAsia="Book Antiqua" w:hAnsi="Book Antiqua" w:cs="Book Antiqua"/>
          <w:color w:val="000000"/>
          <w:vertAlign w:val="superscript"/>
        </w:rPr>
        <w:t>[</w:t>
      </w:r>
      <w:proofErr w:type="gramEnd"/>
      <w:r w:rsidR="000C1F0B" w:rsidRPr="0053126F">
        <w:rPr>
          <w:rFonts w:ascii="Book Antiqua" w:eastAsia="Book Antiqua" w:hAnsi="Book Antiqua" w:cs="Book Antiqua"/>
          <w:color w:val="000000"/>
          <w:vertAlign w:val="superscript"/>
        </w:rPr>
        <w:t>6</w:t>
      </w:r>
      <w:r w:rsidR="000C1F0B">
        <w:rPr>
          <w:rFonts w:ascii="Book Antiqua" w:eastAsia="Book Antiqua" w:hAnsi="Book Antiqua" w:cs="Book Antiqua"/>
          <w:color w:val="000000"/>
          <w:vertAlign w:val="superscript"/>
        </w:rPr>
        <w:t>0</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More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data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from</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high-quality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randomized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control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trials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needed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assess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efficacy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antimalarial</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drugs</w:t>
      </w:r>
      <w:r w:rsidRPr="0053126F">
        <w:rPr>
          <w:rFonts w:ascii="Book Antiqua" w:eastAsia="Book Antiqua" w:hAnsi="Book Antiqua" w:cs="Book Antiqua"/>
          <w:color w:val="000000"/>
          <w:vertAlign w:val="superscript"/>
        </w:rPr>
        <w:t>[</w:t>
      </w:r>
      <w:proofErr w:type="gramEnd"/>
      <w:r w:rsidR="000C1F0B" w:rsidRPr="0053126F">
        <w:rPr>
          <w:rFonts w:ascii="Book Antiqua" w:eastAsia="Book Antiqua" w:hAnsi="Book Antiqua" w:cs="Book Antiqua"/>
          <w:color w:val="000000"/>
          <w:vertAlign w:val="superscript"/>
        </w:rPr>
        <w:t>6</w:t>
      </w:r>
      <w:r w:rsidR="000C1F0B">
        <w:rPr>
          <w:rFonts w:ascii="Book Antiqua" w:eastAsia="Book Antiqua" w:hAnsi="Book Antiqua" w:cs="Book Antiqua"/>
          <w:color w:val="000000"/>
          <w:vertAlign w:val="superscript"/>
        </w:rPr>
        <w:t>1</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Prospective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studies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advocated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establish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potency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prophylaxis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correct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time-window</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HCQ</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administration</w:t>
      </w:r>
      <w:r w:rsidRPr="0053126F">
        <w:rPr>
          <w:rFonts w:ascii="Book Antiqua" w:eastAsia="Book Antiqua" w:hAnsi="Book Antiqua" w:cs="Book Antiqua"/>
          <w:color w:val="000000"/>
          <w:vertAlign w:val="superscript"/>
        </w:rPr>
        <w:t>[</w:t>
      </w:r>
      <w:proofErr w:type="gramEnd"/>
      <w:r w:rsidR="000C1F0B" w:rsidRPr="0053126F">
        <w:rPr>
          <w:rFonts w:ascii="Book Antiqua" w:eastAsia="Book Antiqua" w:hAnsi="Book Antiqua" w:cs="Book Antiqua"/>
          <w:color w:val="000000"/>
          <w:vertAlign w:val="superscript"/>
        </w:rPr>
        <w:t>6</w:t>
      </w:r>
      <w:r w:rsidR="000C1F0B">
        <w:rPr>
          <w:rFonts w:ascii="Book Antiqua" w:eastAsia="Book Antiqua" w:hAnsi="Book Antiqua" w:cs="Book Antiqua"/>
          <w:color w:val="000000"/>
          <w:vertAlign w:val="superscript"/>
        </w:rPr>
        <w:t>2</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Caution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should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taken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when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interpreting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data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consider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possible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side</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effects</w:t>
      </w:r>
      <w:r w:rsidRPr="0053126F">
        <w:rPr>
          <w:rFonts w:ascii="Book Antiqua" w:eastAsia="Book Antiqua" w:hAnsi="Book Antiqua" w:cs="Book Antiqua"/>
          <w:color w:val="000000"/>
          <w:vertAlign w:val="superscript"/>
        </w:rPr>
        <w:t>[</w:t>
      </w:r>
      <w:proofErr w:type="gramEnd"/>
      <w:r w:rsidR="000C1F0B" w:rsidRPr="0053126F">
        <w:rPr>
          <w:rFonts w:ascii="Book Antiqua" w:eastAsia="Book Antiqua" w:hAnsi="Book Antiqua" w:cs="Book Antiqua"/>
          <w:color w:val="000000"/>
          <w:vertAlign w:val="superscript"/>
        </w:rPr>
        <w:t>6</w:t>
      </w:r>
      <w:r w:rsidR="000C1F0B">
        <w:rPr>
          <w:rFonts w:ascii="Book Antiqua" w:eastAsia="Book Antiqua" w:hAnsi="Book Antiqua" w:cs="Book Antiqua"/>
          <w:color w:val="000000"/>
          <w:vertAlign w:val="superscript"/>
        </w:rPr>
        <w:t>3</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complex</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overlap</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medication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used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autoimmune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disease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proposed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coronavirus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treatments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like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HCQ</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presents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interesting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question: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does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chronic</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therapy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provide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protection?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Preliminary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data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patients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systemic</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lupus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erythematosus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(SLE)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suggests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that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HCQ</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does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not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prevent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COVID-19</w:t>
      </w:r>
      <w:r w:rsidRPr="0053126F">
        <w:rPr>
          <w:rFonts w:ascii="Book Antiqua" w:eastAsia="Book Antiqua" w:hAnsi="Book Antiqua" w:cs="Book Antiqua"/>
          <w:color w:val="000000"/>
          <w:vertAlign w:val="superscript"/>
        </w:rPr>
        <w:t>[</w:t>
      </w:r>
      <w:r w:rsidR="000C1F0B">
        <w:rPr>
          <w:rFonts w:ascii="Book Antiqua" w:eastAsia="Book Antiqua" w:hAnsi="Book Antiqua" w:cs="Book Antiqua"/>
          <w:color w:val="000000"/>
          <w:vertAlign w:val="superscript"/>
        </w:rPr>
        <w:t>64,65</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p>
    <w:p w14:paraId="37A0A6AD" w14:textId="77777777" w:rsidR="00A77B3E" w:rsidRPr="0053126F" w:rsidRDefault="0031496B" w:rsidP="00383DFE">
      <w:pPr>
        <w:spacing w:line="360" w:lineRule="auto"/>
        <w:ind w:firstLineChars="100" w:firstLine="240"/>
        <w:jc w:val="both"/>
      </w:pPr>
      <w:r w:rsidRPr="0053126F">
        <w:rPr>
          <w:rFonts w:ascii="Book Antiqua" w:eastAsia="Book Antiqua" w:hAnsi="Book Antiqua" w:cs="Book Antiqua"/>
          <w:color w:val="000000"/>
          <w:szCs w:val="22"/>
        </w:rPr>
        <w:t>In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course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infection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glucocorticoid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therapy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should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not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abruptly</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stopped</w:t>
      </w:r>
      <w:r w:rsidRPr="0053126F">
        <w:rPr>
          <w:rFonts w:ascii="Book Antiqua" w:eastAsia="Book Antiqua" w:hAnsi="Book Antiqua" w:cs="Book Antiqua"/>
          <w:color w:val="000000"/>
          <w:vertAlign w:val="superscript"/>
        </w:rPr>
        <w:t>[</w:t>
      </w:r>
      <w:proofErr w:type="gramEnd"/>
      <w:r w:rsidR="000C1F0B" w:rsidRPr="0053126F">
        <w:rPr>
          <w:rFonts w:ascii="Book Antiqua" w:eastAsia="Book Antiqua" w:hAnsi="Book Antiqua" w:cs="Book Antiqua"/>
          <w:color w:val="000000"/>
          <w:vertAlign w:val="superscript"/>
        </w:rPr>
        <w:t>2</w:t>
      </w:r>
      <w:r w:rsidR="000C1F0B">
        <w:rPr>
          <w:rFonts w:ascii="Book Antiqua" w:eastAsia="Book Antiqua" w:hAnsi="Book Antiqua" w:cs="Book Antiqua"/>
          <w:color w:val="000000"/>
          <w:vertAlign w:val="superscript"/>
        </w:rPr>
        <w:t>3</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Patients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5</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prednisolone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equivalent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per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day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1</w:t>
      </w:r>
      <w:r w:rsidR="00383DFE">
        <w:rPr>
          <w:rFonts w:ascii="Book Antiqua" w:eastAsia="Book Antiqua" w:hAnsi="Book Antiqua" w:cs="Book Antiqua"/>
          <w:color w:val="000000"/>
        </w:rPr>
        <w:t xml:space="preserve"> </w:t>
      </w:r>
      <w:proofErr w:type="spellStart"/>
      <w:r w:rsidRPr="0053126F">
        <w:rPr>
          <w:rFonts w:ascii="Book Antiqua" w:eastAsia="Book Antiqua" w:hAnsi="Book Antiqua" w:cs="Book Antiqua"/>
          <w:color w:val="000000"/>
        </w:rPr>
        <w:t>mo</w:t>
      </w:r>
      <w:proofErr w:type="spellEnd"/>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prior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chronic</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therapy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&gt;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3</w:t>
      </w:r>
      <w:r w:rsidR="00383DFE">
        <w:rPr>
          <w:rFonts w:ascii="Book Antiqua" w:eastAsia="Book Antiqua" w:hAnsi="Book Antiqua" w:cs="Book Antiqua"/>
          <w:color w:val="000000"/>
        </w:rPr>
        <w:t xml:space="preserve"> </w:t>
      </w:r>
      <w:proofErr w:type="spellStart"/>
      <w:r w:rsidRPr="0053126F">
        <w:rPr>
          <w:rFonts w:ascii="Book Antiqua" w:eastAsia="Book Antiqua" w:hAnsi="Book Antiqua" w:cs="Book Antiqua"/>
          <w:color w:val="000000"/>
        </w:rPr>
        <w:t>mo</w:t>
      </w:r>
      <w:proofErr w:type="spellEnd"/>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risk</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proofErr w:type="spellStart"/>
      <w:r w:rsidRPr="0053126F">
        <w:rPr>
          <w:rFonts w:ascii="Book Antiqua" w:eastAsia="Book Antiqua" w:hAnsi="Book Antiqua" w:cs="Book Antiqua"/>
          <w:color w:val="000000"/>
        </w:rPr>
        <w:t>hypothalamo</w:t>
      </w:r>
      <w:proofErr w:type="spellEnd"/>
      <w:r w:rsidRPr="0053126F">
        <w:rPr>
          <w:rFonts w:ascii="Book Antiqua" w:eastAsia="Book Antiqua" w:hAnsi="Book Antiqua" w:cs="Book Antiqua"/>
          <w:color w:val="000000"/>
        </w:rPr>
        <w:t>–pituitary–adrenal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axis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suppression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adrenal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insufficiency</w:t>
      </w:r>
      <w:r w:rsidRPr="0053126F">
        <w:rPr>
          <w:rFonts w:ascii="Book Antiqua" w:eastAsia="Book Antiqua" w:hAnsi="Book Antiqua" w:cs="Book Antiqua"/>
          <w:color w:val="000000"/>
          <w:vertAlign w:val="superscript"/>
        </w:rPr>
        <w:t>[</w:t>
      </w:r>
      <w:r w:rsidR="000C1F0B">
        <w:rPr>
          <w:rFonts w:ascii="Book Antiqua" w:eastAsia="Book Antiqua" w:hAnsi="Book Antiqua" w:cs="Book Antiqua"/>
          <w:color w:val="000000"/>
          <w:vertAlign w:val="superscript"/>
        </w:rPr>
        <w:t>66,67</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symptoms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COVID-19</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such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fever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dry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cough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develop</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daily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oral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dosage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should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doubled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physiological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stress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doses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50-100</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hydrocortisone</w:t>
      </w:r>
      <w:r w:rsidR="00383DFE">
        <w:rPr>
          <w:rFonts w:ascii="Book Antiqua" w:eastAsia="Book Antiqua" w:hAnsi="Book Antiqua" w:cs="Book Antiqua"/>
          <w:color w:val="000000"/>
        </w:rPr>
        <w:t xml:space="preserve"> </w:t>
      </w:r>
      <w:proofErr w:type="spellStart"/>
      <w:r w:rsidRPr="0053126F">
        <w:rPr>
          <w:rFonts w:ascii="Book Antiqua" w:eastAsia="Book Antiqua" w:hAnsi="Book Antiqua" w:cs="Book Antiqua"/>
          <w:color w:val="000000"/>
        </w:rPr>
        <w:t>t.i.d</w:t>
      </w:r>
      <w:proofErr w:type="spellEnd"/>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can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utilized</w:t>
      </w:r>
      <w:r w:rsidRPr="0053126F">
        <w:rPr>
          <w:rFonts w:ascii="Book Antiqua" w:eastAsia="Book Antiqua" w:hAnsi="Book Antiqua" w:cs="Book Antiqua"/>
          <w:color w:val="000000"/>
          <w:vertAlign w:val="superscript"/>
        </w:rPr>
        <w:t>[</w:t>
      </w:r>
      <w:proofErr w:type="gramEnd"/>
      <w:r w:rsidR="000C1F0B" w:rsidRPr="0053126F">
        <w:rPr>
          <w:rFonts w:ascii="Book Antiqua" w:eastAsia="Book Antiqua" w:hAnsi="Book Antiqua" w:cs="Book Antiqua"/>
          <w:color w:val="000000"/>
          <w:vertAlign w:val="superscript"/>
        </w:rPr>
        <w:t>6</w:t>
      </w:r>
      <w:r w:rsidR="000C1F0B">
        <w:rPr>
          <w:rFonts w:ascii="Book Antiqua" w:eastAsia="Book Antiqua" w:hAnsi="Book Antiqua" w:cs="Book Antiqua"/>
          <w:color w:val="000000"/>
          <w:vertAlign w:val="superscript"/>
        </w:rPr>
        <w:t>7</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Caution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case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case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clinical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judgement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should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taken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corticosteroid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therapy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can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delay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viral</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clearing</w:t>
      </w:r>
      <w:r w:rsidRPr="0053126F">
        <w:rPr>
          <w:rFonts w:ascii="Book Antiqua" w:eastAsia="Book Antiqua" w:hAnsi="Book Antiqua" w:cs="Book Antiqua"/>
          <w:color w:val="000000"/>
          <w:vertAlign w:val="superscript"/>
        </w:rPr>
        <w:t>[</w:t>
      </w:r>
      <w:proofErr w:type="gramEnd"/>
      <w:r w:rsidR="000C1F0B">
        <w:rPr>
          <w:rFonts w:ascii="Book Antiqua" w:eastAsia="Book Antiqua" w:hAnsi="Book Antiqua" w:cs="Book Antiqua"/>
          <w:color w:val="000000"/>
          <w:vertAlign w:val="superscript"/>
        </w:rPr>
        <w:t>68</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Glucocorticoids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not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recommended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general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treatment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viral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pneumonia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including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COVID-19</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unless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indicated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another</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reason</w:t>
      </w:r>
      <w:r w:rsidRPr="0053126F">
        <w:rPr>
          <w:rFonts w:ascii="Book Antiqua" w:eastAsia="Book Antiqua" w:hAnsi="Book Antiqua" w:cs="Book Antiqua"/>
          <w:color w:val="000000"/>
          <w:vertAlign w:val="superscript"/>
        </w:rPr>
        <w:t>[</w:t>
      </w:r>
      <w:proofErr w:type="gramEnd"/>
      <w:r w:rsidR="000C1F0B">
        <w:rPr>
          <w:rFonts w:ascii="Book Antiqua" w:eastAsia="Book Antiqua" w:hAnsi="Book Antiqua" w:cs="Book Antiqua"/>
          <w:color w:val="000000"/>
          <w:vertAlign w:val="superscript"/>
        </w:rPr>
        <w:t>69</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p>
    <w:p w14:paraId="2927063A" w14:textId="77777777" w:rsidR="00A77B3E" w:rsidRPr="0053126F" w:rsidRDefault="0031496B" w:rsidP="00383DFE">
      <w:pPr>
        <w:spacing w:line="360" w:lineRule="auto"/>
        <w:ind w:firstLineChars="100" w:firstLine="240"/>
        <w:jc w:val="both"/>
      </w:pPr>
      <w:r w:rsidRPr="0053126F">
        <w:rPr>
          <w:rFonts w:ascii="Book Antiqua" w:eastAsia="Book Antiqua" w:hAnsi="Book Antiqua" w:cs="Book Antiqua"/>
          <w:color w:val="000000"/>
        </w:rPr>
        <w:t>An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upcoming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clinical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trial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will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test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efficacy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colchicine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COVID-19</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clinical</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course</w:t>
      </w:r>
      <w:r w:rsidRPr="0053126F">
        <w:rPr>
          <w:rFonts w:ascii="Book Antiqua" w:eastAsia="Book Antiqua" w:hAnsi="Book Antiqua" w:cs="Book Antiqua"/>
          <w:color w:val="000000"/>
          <w:vertAlign w:val="superscript"/>
        </w:rPr>
        <w:t>[</w:t>
      </w:r>
      <w:proofErr w:type="gramEnd"/>
      <w:r w:rsidR="000C1F0B" w:rsidRPr="0053126F">
        <w:rPr>
          <w:rFonts w:ascii="Book Antiqua" w:eastAsia="Book Antiqua" w:hAnsi="Book Antiqua" w:cs="Book Antiqua"/>
          <w:color w:val="000000"/>
          <w:vertAlign w:val="superscript"/>
        </w:rPr>
        <w:t>7</w:t>
      </w:r>
      <w:r w:rsidR="000C1F0B">
        <w:rPr>
          <w:rFonts w:ascii="Book Antiqua" w:eastAsia="Book Antiqua" w:hAnsi="Book Antiqua" w:cs="Book Antiqua"/>
          <w:color w:val="000000"/>
          <w:vertAlign w:val="superscript"/>
        </w:rPr>
        <w:t>0</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Colchicine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has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been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used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vasculitis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gout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but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recently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has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emerged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potential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new</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treatment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atherosclerosis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other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cardiovascular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disease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inhibition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most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studied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subset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inflammasomes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nod-like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receptor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family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pyrin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domain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containing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3</w:t>
      </w:r>
      <w:r w:rsidRPr="0053126F">
        <w:rPr>
          <w:rFonts w:ascii="Book Antiqua" w:eastAsia="Book Antiqua" w:hAnsi="Book Antiqua" w:cs="Book Antiqua"/>
          <w:color w:val="000000"/>
          <w:vertAlign w:val="superscript"/>
        </w:rPr>
        <w:t>[</w:t>
      </w:r>
      <w:r w:rsidR="000C1F0B" w:rsidRPr="0053126F">
        <w:rPr>
          <w:rFonts w:ascii="Book Antiqua" w:eastAsia="Book Antiqua" w:hAnsi="Book Antiqua" w:cs="Book Antiqua"/>
          <w:color w:val="000000"/>
          <w:vertAlign w:val="superscript"/>
        </w:rPr>
        <w:t>7</w:t>
      </w:r>
      <w:r w:rsidR="000C1F0B">
        <w:rPr>
          <w:rFonts w:ascii="Book Antiqua" w:eastAsia="Book Antiqua" w:hAnsi="Book Antiqua" w:cs="Book Antiqua"/>
          <w:color w:val="000000"/>
          <w:vertAlign w:val="superscript"/>
        </w:rPr>
        <w:t>1</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szCs w:val="22"/>
        </w:rPr>
        <w:t xml:space="preserve"> </w:t>
      </w:r>
    </w:p>
    <w:p w14:paraId="5926AE91" w14:textId="77777777" w:rsidR="00A77B3E" w:rsidRPr="0053126F" w:rsidRDefault="0031496B" w:rsidP="00383DFE">
      <w:pPr>
        <w:spacing w:line="360" w:lineRule="auto"/>
        <w:ind w:firstLineChars="100" w:firstLine="240"/>
        <w:jc w:val="both"/>
      </w:pPr>
      <w:r w:rsidRPr="0053126F">
        <w:rPr>
          <w:rFonts w:ascii="Book Antiqua" w:eastAsia="Book Antiqua" w:hAnsi="Book Antiqua" w:cs="Book Antiqua"/>
          <w:color w:val="000000"/>
        </w:rPr>
        <w:t>Biological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therapy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continuation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patients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ADs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should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evaluated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specific</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case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basis,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currently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not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enough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evidence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making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specific</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recommendation</w:t>
      </w:r>
      <w:r w:rsidRPr="0053126F">
        <w:rPr>
          <w:rFonts w:ascii="Book Antiqua" w:eastAsia="Book Antiqua" w:hAnsi="Book Antiqua" w:cs="Book Antiqua"/>
          <w:color w:val="000000"/>
          <w:vertAlign w:val="superscript"/>
        </w:rPr>
        <w:t>[</w:t>
      </w:r>
      <w:proofErr w:type="gramEnd"/>
      <w:r w:rsidR="000C1F0B" w:rsidRPr="0053126F">
        <w:rPr>
          <w:rFonts w:ascii="Book Antiqua" w:eastAsia="Book Antiqua" w:hAnsi="Book Antiqua" w:cs="Book Antiqua"/>
          <w:color w:val="000000"/>
          <w:vertAlign w:val="superscript"/>
        </w:rPr>
        <w:t>7</w:t>
      </w:r>
      <w:r w:rsidR="000C1F0B">
        <w:rPr>
          <w:rFonts w:ascii="Book Antiqua" w:eastAsia="Book Antiqua" w:hAnsi="Book Antiqua" w:cs="Book Antiqua"/>
          <w:color w:val="000000"/>
          <w:vertAlign w:val="superscript"/>
        </w:rPr>
        <w:t>2</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Nonetheless,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data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from</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COVID-19</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Global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Rheumatology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Alliance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lastRenderedPageBreak/>
        <w:t>physician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registry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suggest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that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treatment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biologics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were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not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associated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higher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risk</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proofErr w:type="spellStart"/>
      <w:r w:rsidRPr="0053126F">
        <w:rPr>
          <w:rFonts w:ascii="Book Antiqua" w:eastAsia="Book Antiqua" w:hAnsi="Book Antiqua" w:cs="Book Antiqua"/>
          <w:color w:val="000000"/>
        </w:rPr>
        <w:t>hospitalisation</w:t>
      </w:r>
      <w:proofErr w:type="spellEnd"/>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COVID-19</w:t>
      </w:r>
      <w:r w:rsidRPr="0053126F">
        <w:rPr>
          <w:rFonts w:ascii="Book Antiqua" w:eastAsia="Book Antiqua" w:hAnsi="Book Antiqua" w:cs="Book Antiqua"/>
          <w:color w:val="000000"/>
          <w:vertAlign w:val="superscript"/>
        </w:rPr>
        <w:t>[</w:t>
      </w:r>
      <w:r w:rsidR="000C1F0B" w:rsidRPr="0053126F">
        <w:rPr>
          <w:rFonts w:ascii="Book Antiqua" w:eastAsia="Book Antiqua" w:hAnsi="Book Antiqua" w:cs="Book Antiqua"/>
          <w:color w:val="000000"/>
          <w:vertAlign w:val="superscript"/>
        </w:rPr>
        <w:t>7</w:t>
      </w:r>
      <w:r w:rsidR="000C1F0B">
        <w:rPr>
          <w:rFonts w:ascii="Book Antiqua" w:eastAsia="Book Antiqua" w:hAnsi="Book Antiqua" w:cs="Book Antiqua"/>
          <w:color w:val="000000"/>
          <w:vertAlign w:val="superscript"/>
        </w:rPr>
        <w:t>3</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szCs w:val="22"/>
        </w:rPr>
        <w:t xml:space="preserve"> </w:t>
      </w:r>
    </w:p>
    <w:p w14:paraId="3C03E62A" w14:textId="77777777" w:rsidR="00A77B3E" w:rsidRPr="0053126F" w:rsidRDefault="00A77B3E">
      <w:pPr>
        <w:spacing w:line="360" w:lineRule="auto"/>
        <w:jc w:val="both"/>
      </w:pPr>
    </w:p>
    <w:p w14:paraId="7CA1ABE6" w14:textId="77777777" w:rsidR="00A77B3E" w:rsidRPr="0053126F" w:rsidRDefault="0031496B">
      <w:pPr>
        <w:spacing w:line="360" w:lineRule="auto"/>
        <w:jc w:val="both"/>
      </w:pPr>
      <w:r w:rsidRPr="0053126F">
        <w:rPr>
          <w:rFonts w:ascii="Book Antiqua" w:eastAsia="Book Antiqua" w:hAnsi="Book Antiqua" w:cs="Book Antiqua"/>
          <w:b/>
          <w:caps/>
          <w:color w:val="000000"/>
          <w:u w:val="single"/>
        </w:rPr>
        <w:t>CONCLUSION</w:t>
      </w:r>
    </w:p>
    <w:p w14:paraId="614CA42B" w14:textId="77777777" w:rsidR="00A77B3E" w:rsidRPr="0053126F" w:rsidRDefault="0031496B">
      <w:pPr>
        <w:spacing w:line="360" w:lineRule="auto"/>
        <w:jc w:val="both"/>
      </w:pPr>
      <w:bookmarkStart w:id="22" w:name="OLE_LINK2100"/>
      <w:bookmarkStart w:id="23" w:name="OLE_LINK2101"/>
      <w:r w:rsidRPr="0053126F">
        <w:rPr>
          <w:rFonts w:ascii="Book Antiqua" w:eastAsia="Book Antiqua" w:hAnsi="Book Antiqua" w:cs="Book Antiqua"/>
          <w:color w:val="000000"/>
          <w:szCs w:val="22"/>
        </w:rPr>
        <w:t>As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result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COVID-19</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pandemic,</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diagnostics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management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ADs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are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hindered.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Complex</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mechanisms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underlying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disease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interplay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to</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create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pitfalls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diagnostic</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process.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Management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should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not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only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be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pharmaceutical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but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physical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psychological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with</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maximum</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utilization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telemedicine.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Rapid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advances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understanding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COVID-19</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potential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benefits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immunosuppressive/immunomodulating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therapy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are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being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extensively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discussed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but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yet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there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not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enough</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information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for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concrete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treatment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protocol.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should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be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vigilant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for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upcoming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research</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for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insight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perspective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to</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fine-tune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our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clinical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guidelines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practice.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Suspected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COVID-19</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patients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should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be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treated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by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multidisciplinary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team</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with</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robust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knowledge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immunosuppressive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medication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to</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carefully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weigh</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benefits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potential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detrimental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effects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applied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therapy.</w:t>
      </w:r>
      <w:r w:rsidR="00383DFE">
        <w:rPr>
          <w:rFonts w:ascii="Book Antiqua" w:eastAsia="Book Antiqua" w:hAnsi="Book Antiqua" w:cs="Book Antiqua"/>
          <w:color w:val="000000"/>
          <w:szCs w:val="22"/>
        </w:rPr>
        <w:t xml:space="preserve"> </w:t>
      </w:r>
    </w:p>
    <w:bookmarkEnd w:id="22"/>
    <w:bookmarkEnd w:id="23"/>
    <w:p w14:paraId="5442EB26" w14:textId="77777777" w:rsidR="00A77B3E" w:rsidRPr="0053126F" w:rsidRDefault="00A77B3E">
      <w:pPr>
        <w:spacing w:line="360" w:lineRule="auto"/>
        <w:jc w:val="both"/>
      </w:pPr>
    </w:p>
    <w:p w14:paraId="2643EF5E" w14:textId="77777777" w:rsidR="00A77B3E" w:rsidRPr="0053126F" w:rsidRDefault="0031496B">
      <w:pPr>
        <w:spacing w:line="360" w:lineRule="auto"/>
        <w:jc w:val="both"/>
      </w:pPr>
      <w:r w:rsidRPr="0053126F">
        <w:rPr>
          <w:rFonts w:ascii="Book Antiqua" w:eastAsia="Book Antiqua" w:hAnsi="Book Antiqua" w:cs="Book Antiqua"/>
          <w:b/>
          <w:color w:val="000000"/>
        </w:rPr>
        <w:t>REFERENCES</w:t>
      </w:r>
    </w:p>
    <w:p w14:paraId="1742A578" w14:textId="77777777" w:rsidR="0031496B" w:rsidRPr="00324EFF" w:rsidRDefault="0031496B" w:rsidP="0031496B">
      <w:pPr>
        <w:spacing w:line="360" w:lineRule="auto"/>
        <w:jc w:val="both"/>
        <w:rPr>
          <w:rFonts w:ascii="Book Antiqua" w:hAnsi="Book Antiqua"/>
        </w:rPr>
      </w:pPr>
      <w:r w:rsidRPr="00324EFF">
        <w:rPr>
          <w:rFonts w:ascii="Book Antiqua" w:hAnsi="Book Antiqua"/>
          <w:highlight w:val="yellow"/>
        </w:rPr>
        <w:t xml:space="preserve">1 </w:t>
      </w:r>
      <w:r w:rsidRPr="00324EFF">
        <w:rPr>
          <w:rFonts w:ascii="Book Antiqua" w:hAnsi="Book Antiqua"/>
          <w:b/>
          <w:bCs/>
          <w:highlight w:val="yellow"/>
        </w:rPr>
        <w:t>World Health O</w:t>
      </w:r>
      <w:r w:rsidRPr="00324EFF">
        <w:rPr>
          <w:rFonts w:ascii="Book Antiqua" w:hAnsi="Book Antiqua" w:hint="eastAsia"/>
          <w:b/>
          <w:bCs/>
          <w:highlight w:val="yellow"/>
          <w:lang w:eastAsia="zh-CN"/>
        </w:rPr>
        <w:t>r</w:t>
      </w:r>
      <w:r w:rsidRPr="00324EFF">
        <w:rPr>
          <w:rFonts w:ascii="Book Antiqua" w:hAnsi="Book Antiqua"/>
          <w:b/>
          <w:bCs/>
          <w:highlight w:val="yellow"/>
        </w:rPr>
        <w:t>ganization</w:t>
      </w:r>
      <w:r w:rsidRPr="00324EFF">
        <w:rPr>
          <w:rFonts w:ascii="Book Antiqua" w:hAnsi="Book Antiqua"/>
          <w:highlight w:val="yellow"/>
        </w:rPr>
        <w:t xml:space="preserve">. </w:t>
      </w:r>
      <w:bookmarkStart w:id="24" w:name="OLE_LINK258"/>
      <w:bookmarkStart w:id="25" w:name="OLE_LINK259"/>
      <w:r w:rsidRPr="00324EFF">
        <w:rPr>
          <w:rFonts w:ascii="Book Antiqua" w:hAnsi="Book Antiqua"/>
          <w:highlight w:val="yellow"/>
        </w:rPr>
        <w:t>Coronavirus disease 2019 (COVID-19) situation Report —113</w:t>
      </w:r>
      <w:bookmarkEnd w:id="24"/>
      <w:bookmarkEnd w:id="25"/>
      <w:r w:rsidRPr="00324EFF">
        <w:rPr>
          <w:rFonts w:ascii="Book Antiqua" w:hAnsi="Book Antiqua"/>
          <w:highlight w:val="yellow"/>
        </w:rPr>
        <w:t xml:space="preserve">. </w:t>
      </w:r>
      <w:bookmarkStart w:id="26" w:name="OLE_LINK262"/>
      <w:bookmarkStart w:id="27" w:name="OLE_LINK263"/>
      <w:r w:rsidRPr="00324EFF">
        <w:rPr>
          <w:rFonts w:ascii="Book Antiqua" w:hAnsi="Book Antiqua"/>
          <w:highlight w:val="yellow"/>
        </w:rPr>
        <w:t xml:space="preserve">2020 </w:t>
      </w:r>
      <w:r w:rsidRPr="00324EFF">
        <w:rPr>
          <w:rFonts w:ascii="Book Antiqua" w:hAnsi="Book Antiqua"/>
          <w:bCs/>
          <w:color w:val="000000" w:themeColor="text1"/>
          <w:highlight w:val="yellow"/>
        </w:rPr>
        <w:t>[cited 13 May 2020].</w:t>
      </w:r>
      <w:bookmarkEnd w:id="26"/>
      <w:bookmarkEnd w:id="27"/>
      <w:r w:rsidRPr="00324EFF">
        <w:rPr>
          <w:rFonts w:ascii="Book Antiqua" w:hAnsi="Book Antiqua"/>
          <w:bCs/>
          <w:color w:val="000000" w:themeColor="text1"/>
          <w:highlight w:val="yellow"/>
        </w:rPr>
        <w:t xml:space="preserve"> </w:t>
      </w:r>
      <w:r w:rsidRPr="00324EFF">
        <w:rPr>
          <w:rFonts w:ascii="Book Antiqua" w:hAnsi="Book Antiqua"/>
          <w:highlight w:val="yellow"/>
        </w:rPr>
        <w:t xml:space="preserve">Available from: </w:t>
      </w:r>
      <w:hyperlink r:id="rId9" w:history="1">
        <w:r w:rsidR="00A4287A" w:rsidRPr="00C34D3A">
          <w:rPr>
            <w:rStyle w:val="a8"/>
            <w:rFonts w:ascii="Book Antiqua" w:hAnsi="Book Antiqua"/>
            <w:highlight w:val="yellow"/>
          </w:rPr>
          <w:t>https://www.who.int/docs/default-source/coronaviruse/situation-reports/20200512-covid-19-sitrep-113.pdf</w:t>
        </w:r>
      </w:hyperlink>
      <w:r w:rsidR="00A4287A">
        <w:rPr>
          <w:rFonts w:ascii="Book Antiqua" w:hAnsi="Book Antiqua"/>
        </w:rPr>
        <w:t xml:space="preserve"> </w:t>
      </w:r>
    </w:p>
    <w:p w14:paraId="72D2A889"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2 </w:t>
      </w:r>
      <w:r w:rsidRPr="00324EFF">
        <w:rPr>
          <w:rFonts w:ascii="Book Antiqua" w:hAnsi="Book Antiqua"/>
          <w:b/>
        </w:rPr>
        <w:t>Mehta P</w:t>
      </w:r>
      <w:r w:rsidRPr="00324EFF">
        <w:rPr>
          <w:rFonts w:ascii="Book Antiqua" w:hAnsi="Book Antiqua"/>
        </w:rPr>
        <w:t xml:space="preserve">, McAuley DF, Brown M, Sanchez E, Tattersall RS, Manson JJ; HLH Across </w:t>
      </w:r>
      <w:proofErr w:type="spellStart"/>
      <w:r w:rsidRPr="00324EFF">
        <w:rPr>
          <w:rFonts w:ascii="Book Antiqua" w:hAnsi="Book Antiqua"/>
        </w:rPr>
        <w:t>Speciality</w:t>
      </w:r>
      <w:proofErr w:type="spellEnd"/>
      <w:r w:rsidRPr="00324EFF">
        <w:rPr>
          <w:rFonts w:ascii="Book Antiqua" w:hAnsi="Book Antiqua"/>
        </w:rPr>
        <w:t xml:space="preserve"> Collaboration, UK. COVID-19: consider cytokine storm syndromes and immunosuppression. </w:t>
      </w:r>
      <w:r w:rsidRPr="00324EFF">
        <w:rPr>
          <w:rFonts w:ascii="Book Antiqua" w:hAnsi="Book Antiqua"/>
          <w:i/>
        </w:rPr>
        <w:t>Lancet</w:t>
      </w:r>
      <w:r w:rsidRPr="00324EFF">
        <w:rPr>
          <w:rFonts w:ascii="Book Antiqua" w:hAnsi="Book Antiqua"/>
        </w:rPr>
        <w:t xml:space="preserve"> 2020; </w:t>
      </w:r>
      <w:r w:rsidRPr="00324EFF">
        <w:rPr>
          <w:rFonts w:ascii="Book Antiqua" w:hAnsi="Book Antiqua"/>
          <w:b/>
        </w:rPr>
        <w:t>395</w:t>
      </w:r>
      <w:r w:rsidRPr="00324EFF">
        <w:rPr>
          <w:rFonts w:ascii="Book Antiqua" w:hAnsi="Book Antiqua"/>
        </w:rPr>
        <w:t>: 1033-1034 [PMID: 32192578 DOI: 10.1016/S0140-6736(20)30628-0]</w:t>
      </w:r>
    </w:p>
    <w:p w14:paraId="1698759A"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3 </w:t>
      </w:r>
      <w:proofErr w:type="spellStart"/>
      <w:r w:rsidRPr="00324EFF">
        <w:rPr>
          <w:rFonts w:ascii="Book Antiqua" w:hAnsi="Book Antiqua"/>
          <w:b/>
        </w:rPr>
        <w:t>Georgiev</w:t>
      </w:r>
      <w:proofErr w:type="spellEnd"/>
      <w:r w:rsidRPr="00324EFF">
        <w:rPr>
          <w:rFonts w:ascii="Book Antiqua" w:hAnsi="Book Antiqua"/>
          <w:b/>
        </w:rPr>
        <w:t xml:space="preserve"> T</w:t>
      </w:r>
      <w:r w:rsidRPr="00324EFF">
        <w:rPr>
          <w:rFonts w:ascii="Book Antiqua" w:hAnsi="Book Antiqua"/>
        </w:rPr>
        <w:t xml:space="preserve">. Coronavirus disease 2019 (COVID-19) and anti-rheumatic drugs. </w:t>
      </w:r>
      <w:proofErr w:type="spellStart"/>
      <w:r w:rsidRPr="00324EFF">
        <w:rPr>
          <w:rFonts w:ascii="Book Antiqua" w:hAnsi="Book Antiqua"/>
          <w:i/>
        </w:rPr>
        <w:t>Rheumatol</w:t>
      </w:r>
      <w:proofErr w:type="spellEnd"/>
      <w:r w:rsidRPr="00324EFF">
        <w:rPr>
          <w:rFonts w:ascii="Book Antiqua" w:hAnsi="Book Antiqua"/>
          <w:i/>
        </w:rPr>
        <w:t xml:space="preserve"> Int</w:t>
      </w:r>
      <w:r w:rsidRPr="00324EFF">
        <w:rPr>
          <w:rFonts w:ascii="Book Antiqua" w:hAnsi="Book Antiqua"/>
        </w:rPr>
        <w:t xml:space="preserve"> 2020; </w:t>
      </w:r>
      <w:r w:rsidRPr="00324EFF">
        <w:rPr>
          <w:rFonts w:ascii="Book Antiqua" w:hAnsi="Book Antiqua"/>
          <w:b/>
        </w:rPr>
        <w:t>40</w:t>
      </w:r>
      <w:r w:rsidRPr="00324EFF">
        <w:rPr>
          <w:rFonts w:ascii="Book Antiqua" w:hAnsi="Book Antiqua"/>
        </w:rPr>
        <w:t>: 825-826 [PMID: 32232552 DOI: 10.1007/s00296-020-04570-z]</w:t>
      </w:r>
    </w:p>
    <w:p w14:paraId="71E442B9"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4 </w:t>
      </w:r>
      <w:r w:rsidRPr="00324EFF">
        <w:rPr>
          <w:rFonts w:ascii="Book Antiqua" w:hAnsi="Book Antiqua"/>
          <w:b/>
        </w:rPr>
        <w:t>Gasparyan AY</w:t>
      </w:r>
      <w:r w:rsidRPr="00324EFF">
        <w:rPr>
          <w:rFonts w:ascii="Book Antiqua" w:hAnsi="Book Antiqua"/>
        </w:rPr>
        <w:t xml:space="preserve">, Ayvazyan L, Blackmore H, </w:t>
      </w:r>
      <w:proofErr w:type="spellStart"/>
      <w:r w:rsidRPr="00324EFF">
        <w:rPr>
          <w:rFonts w:ascii="Book Antiqua" w:hAnsi="Book Antiqua"/>
        </w:rPr>
        <w:t>Kitas</w:t>
      </w:r>
      <w:proofErr w:type="spellEnd"/>
      <w:r w:rsidRPr="00324EFF">
        <w:rPr>
          <w:rFonts w:ascii="Book Antiqua" w:hAnsi="Book Antiqua"/>
        </w:rPr>
        <w:t xml:space="preserve"> GD. Writing a narrative biomedical review: considerations for authors, peer reviewers, and editors. </w:t>
      </w:r>
      <w:proofErr w:type="spellStart"/>
      <w:r w:rsidRPr="00324EFF">
        <w:rPr>
          <w:rFonts w:ascii="Book Antiqua" w:hAnsi="Book Antiqua"/>
          <w:i/>
        </w:rPr>
        <w:t>Rheumatol</w:t>
      </w:r>
      <w:proofErr w:type="spellEnd"/>
      <w:r w:rsidRPr="00324EFF">
        <w:rPr>
          <w:rFonts w:ascii="Book Antiqua" w:hAnsi="Book Antiqua"/>
          <w:i/>
        </w:rPr>
        <w:t xml:space="preserve"> Int</w:t>
      </w:r>
      <w:r w:rsidRPr="00324EFF">
        <w:rPr>
          <w:rFonts w:ascii="Book Antiqua" w:hAnsi="Book Antiqua"/>
        </w:rPr>
        <w:t xml:space="preserve"> 2011; </w:t>
      </w:r>
      <w:r w:rsidRPr="00324EFF">
        <w:rPr>
          <w:rFonts w:ascii="Book Antiqua" w:hAnsi="Book Antiqua"/>
          <w:b/>
        </w:rPr>
        <w:t>31</w:t>
      </w:r>
      <w:r w:rsidRPr="00324EFF">
        <w:rPr>
          <w:rFonts w:ascii="Book Antiqua" w:hAnsi="Book Antiqua"/>
        </w:rPr>
        <w:t>: 1409-1417 [PMID: 21800117 DOI: 10.1007/s00296-011-1999-3]</w:t>
      </w:r>
    </w:p>
    <w:p w14:paraId="5CE0B2BC" w14:textId="77777777" w:rsidR="0031496B" w:rsidRPr="00324EFF" w:rsidRDefault="0031496B" w:rsidP="0031496B">
      <w:pPr>
        <w:spacing w:line="360" w:lineRule="auto"/>
        <w:jc w:val="both"/>
        <w:rPr>
          <w:rFonts w:ascii="Book Antiqua" w:hAnsi="Book Antiqua"/>
        </w:rPr>
      </w:pPr>
      <w:r w:rsidRPr="00324EFF">
        <w:rPr>
          <w:rFonts w:ascii="Book Antiqua" w:hAnsi="Book Antiqua"/>
          <w:highlight w:val="yellow"/>
        </w:rPr>
        <w:lastRenderedPageBreak/>
        <w:t xml:space="preserve">5 </w:t>
      </w:r>
      <w:r w:rsidRPr="00324EFF">
        <w:rPr>
          <w:rFonts w:ascii="Book Antiqua" w:hAnsi="Book Antiqua"/>
          <w:b/>
          <w:bCs/>
          <w:highlight w:val="yellow"/>
        </w:rPr>
        <w:t>The COVID-19 Global Rheumatology Alliance</w:t>
      </w:r>
      <w:r w:rsidRPr="00324EFF">
        <w:rPr>
          <w:rFonts w:ascii="Book Antiqua" w:hAnsi="Book Antiqua"/>
          <w:highlight w:val="yellow"/>
        </w:rPr>
        <w:t xml:space="preserve">. 2020 </w:t>
      </w:r>
      <w:r w:rsidRPr="00324EFF">
        <w:rPr>
          <w:rFonts w:ascii="Book Antiqua" w:hAnsi="Book Antiqua"/>
          <w:bCs/>
          <w:color w:val="000000" w:themeColor="text1"/>
          <w:highlight w:val="yellow"/>
        </w:rPr>
        <w:t xml:space="preserve">[cited 13 May 2020]. </w:t>
      </w:r>
      <w:r w:rsidRPr="00324EFF">
        <w:rPr>
          <w:rFonts w:ascii="Book Antiqua" w:hAnsi="Book Antiqua"/>
          <w:highlight w:val="yellow"/>
        </w:rPr>
        <w:t xml:space="preserve">Data from the COVID-19 Global Rheumatology Alliance Global Registry. Available from: </w:t>
      </w:r>
      <w:hyperlink r:id="rId10" w:history="1">
        <w:r w:rsidR="00A4287A" w:rsidRPr="00C34D3A">
          <w:rPr>
            <w:rStyle w:val="a8"/>
            <w:rFonts w:ascii="Book Antiqua" w:hAnsi="Book Antiqua"/>
            <w:highlight w:val="yellow"/>
          </w:rPr>
          <w:t>https://rheum-covid.org/updates/combined-data.html</w:t>
        </w:r>
      </w:hyperlink>
      <w:r w:rsidR="00A4287A">
        <w:rPr>
          <w:rFonts w:ascii="Book Antiqua" w:hAnsi="Book Antiqua"/>
        </w:rPr>
        <w:t xml:space="preserve"> </w:t>
      </w:r>
    </w:p>
    <w:p w14:paraId="3335B622"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6 </w:t>
      </w:r>
      <w:r w:rsidRPr="00324EFF">
        <w:rPr>
          <w:rFonts w:ascii="Book Antiqua" w:hAnsi="Book Antiqua"/>
          <w:b/>
        </w:rPr>
        <w:t>Huang C</w:t>
      </w:r>
      <w:r w:rsidRPr="00324EFF">
        <w:rPr>
          <w:rFonts w:ascii="Book Antiqua" w:hAnsi="Book Antiqua"/>
        </w:rPr>
        <w:t xml:space="preserve">, Wang Y, Li X, Ren L, Zhao J, Hu Y, Zhang L, Fan G, Xu J, Gu X, Cheng Z, Yu T, Xia J, Wei Y, Wu W, </w:t>
      </w:r>
      <w:proofErr w:type="spellStart"/>
      <w:r w:rsidRPr="00324EFF">
        <w:rPr>
          <w:rFonts w:ascii="Book Antiqua" w:hAnsi="Book Antiqua"/>
        </w:rPr>
        <w:t>Xie</w:t>
      </w:r>
      <w:proofErr w:type="spellEnd"/>
      <w:r w:rsidRPr="00324EFF">
        <w:rPr>
          <w:rFonts w:ascii="Book Antiqua" w:hAnsi="Book Antiqua"/>
        </w:rPr>
        <w:t xml:space="preserve"> X, Yin W, Li H, Liu M, Xiao Y, Gao H, Guo L, </w:t>
      </w:r>
      <w:proofErr w:type="spellStart"/>
      <w:r w:rsidRPr="00324EFF">
        <w:rPr>
          <w:rFonts w:ascii="Book Antiqua" w:hAnsi="Book Antiqua"/>
        </w:rPr>
        <w:t>Xie</w:t>
      </w:r>
      <w:proofErr w:type="spellEnd"/>
      <w:r w:rsidRPr="00324EFF">
        <w:rPr>
          <w:rFonts w:ascii="Book Antiqua" w:hAnsi="Book Antiqua"/>
        </w:rPr>
        <w:t xml:space="preserve"> J, Wang G, Jiang R, Gao Z, </w:t>
      </w:r>
      <w:proofErr w:type="spellStart"/>
      <w:r w:rsidRPr="00324EFF">
        <w:rPr>
          <w:rFonts w:ascii="Book Antiqua" w:hAnsi="Book Antiqua"/>
        </w:rPr>
        <w:t>Jin</w:t>
      </w:r>
      <w:proofErr w:type="spellEnd"/>
      <w:r w:rsidRPr="00324EFF">
        <w:rPr>
          <w:rFonts w:ascii="Book Antiqua" w:hAnsi="Book Antiqua"/>
        </w:rPr>
        <w:t xml:space="preserve"> Q, Wang J, Cao B. Clinical features of patients infected with 2019 novel coronavirus in Wuhan, China. </w:t>
      </w:r>
      <w:r w:rsidRPr="00324EFF">
        <w:rPr>
          <w:rFonts w:ascii="Book Antiqua" w:hAnsi="Book Antiqua"/>
          <w:i/>
        </w:rPr>
        <w:t>Lancet</w:t>
      </w:r>
      <w:r w:rsidRPr="00324EFF">
        <w:rPr>
          <w:rFonts w:ascii="Book Antiqua" w:hAnsi="Book Antiqua"/>
        </w:rPr>
        <w:t xml:space="preserve"> 2020; </w:t>
      </w:r>
      <w:r w:rsidRPr="00324EFF">
        <w:rPr>
          <w:rFonts w:ascii="Book Antiqua" w:hAnsi="Book Antiqua"/>
          <w:b/>
        </w:rPr>
        <w:t>395</w:t>
      </w:r>
      <w:r w:rsidRPr="00324EFF">
        <w:rPr>
          <w:rFonts w:ascii="Book Antiqua" w:hAnsi="Book Antiqua"/>
        </w:rPr>
        <w:t>: 497-506 [PMID: 31986264 DOI: 10.1016/S0140-6736(20)30183-5]</w:t>
      </w:r>
    </w:p>
    <w:p w14:paraId="2E98F60B"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7 </w:t>
      </w:r>
      <w:proofErr w:type="spellStart"/>
      <w:r w:rsidRPr="00324EFF">
        <w:rPr>
          <w:rFonts w:ascii="Book Antiqua" w:hAnsi="Book Antiqua"/>
          <w:b/>
        </w:rPr>
        <w:t>Misra</w:t>
      </w:r>
      <w:proofErr w:type="spellEnd"/>
      <w:r w:rsidRPr="00324EFF">
        <w:rPr>
          <w:rFonts w:ascii="Book Antiqua" w:hAnsi="Book Antiqua"/>
          <w:b/>
        </w:rPr>
        <w:t xml:space="preserve"> DP</w:t>
      </w:r>
      <w:r w:rsidRPr="00324EFF">
        <w:rPr>
          <w:rFonts w:ascii="Book Antiqua" w:hAnsi="Book Antiqua"/>
        </w:rPr>
        <w:t xml:space="preserve">, Agarwal V, Gasparyan AY, Zimba O. Rheumatologists' perspective on coronavirus disease 19 (COVID-19) and potential therapeutic targets. </w:t>
      </w:r>
      <w:r w:rsidRPr="00324EFF">
        <w:rPr>
          <w:rFonts w:ascii="Book Antiqua" w:hAnsi="Book Antiqua"/>
          <w:i/>
        </w:rPr>
        <w:t xml:space="preserve">Clin </w:t>
      </w:r>
      <w:proofErr w:type="spellStart"/>
      <w:r w:rsidRPr="00324EFF">
        <w:rPr>
          <w:rFonts w:ascii="Book Antiqua" w:hAnsi="Book Antiqua"/>
          <w:i/>
        </w:rPr>
        <w:t>Rheumatol</w:t>
      </w:r>
      <w:proofErr w:type="spellEnd"/>
      <w:r w:rsidRPr="00324EFF">
        <w:rPr>
          <w:rFonts w:ascii="Book Antiqua" w:hAnsi="Book Antiqua"/>
        </w:rPr>
        <w:t xml:space="preserve"> 2020; </w:t>
      </w:r>
      <w:r w:rsidRPr="00324EFF">
        <w:rPr>
          <w:rFonts w:ascii="Book Antiqua" w:hAnsi="Book Antiqua"/>
          <w:b/>
        </w:rPr>
        <w:t>39</w:t>
      </w:r>
      <w:r w:rsidRPr="00324EFF">
        <w:rPr>
          <w:rFonts w:ascii="Book Antiqua" w:hAnsi="Book Antiqua"/>
        </w:rPr>
        <w:t>: 2055-2062 [PMID: 32277367 DOI: 10.1007/s10067-020-05073-9]</w:t>
      </w:r>
    </w:p>
    <w:p w14:paraId="3D23C69C"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8 </w:t>
      </w:r>
      <w:r w:rsidRPr="00324EFF">
        <w:rPr>
          <w:rFonts w:ascii="Book Antiqua" w:hAnsi="Book Antiqua"/>
          <w:b/>
        </w:rPr>
        <w:t>Ritchie AI</w:t>
      </w:r>
      <w:r w:rsidRPr="00324EFF">
        <w:rPr>
          <w:rFonts w:ascii="Book Antiqua" w:hAnsi="Book Antiqua"/>
        </w:rPr>
        <w:t xml:space="preserve">, </w:t>
      </w:r>
      <w:proofErr w:type="spellStart"/>
      <w:r w:rsidRPr="00324EFF">
        <w:rPr>
          <w:rFonts w:ascii="Book Antiqua" w:hAnsi="Book Antiqua"/>
        </w:rPr>
        <w:t>Singanayagam</w:t>
      </w:r>
      <w:proofErr w:type="spellEnd"/>
      <w:r w:rsidRPr="00324EFF">
        <w:rPr>
          <w:rFonts w:ascii="Book Antiqua" w:hAnsi="Book Antiqua"/>
        </w:rPr>
        <w:t xml:space="preserve"> A. Immunosuppression for hyperinflammation in COVID-19: a double-edged sword? </w:t>
      </w:r>
      <w:r w:rsidRPr="00324EFF">
        <w:rPr>
          <w:rFonts w:ascii="Book Antiqua" w:hAnsi="Book Antiqua"/>
          <w:i/>
        </w:rPr>
        <w:t>Lancet</w:t>
      </w:r>
      <w:r w:rsidRPr="00324EFF">
        <w:rPr>
          <w:rFonts w:ascii="Book Antiqua" w:hAnsi="Book Antiqua"/>
        </w:rPr>
        <w:t xml:space="preserve"> 2020; </w:t>
      </w:r>
      <w:r w:rsidRPr="00324EFF">
        <w:rPr>
          <w:rFonts w:ascii="Book Antiqua" w:hAnsi="Book Antiqua"/>
          <w:b/>
        </w:rPr>
        <w:t>395</w:t>
      </w:r>
      <w:r w:rsidRPr="00324EFF">
        <w:rPr>
          <w:rFonts w:ascii="Book Antiqua" w:hAnsi="Book Antiqua"/>
        </w:rPr>
        <w:t>: 1111 [PMID: 32220278 DOI: 10.1016/S0140-6736(20)30691-7]</w:t>
      </w:r>
    </w:p>
    <w:p w14:paraId="20871482"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9 </w:t>
      </w:r>
      <w:r w:rsidRPr="00324EFF">
        <w:rPr>
          <w:rFonts w:ascii="Book Antiqua" w:hAnsi="Book Antiqua"/>
          <w:b/>
        </w:rPr>
        <w:t>Gibson PG</w:t>
      </w:r>
      <w:r w:rsidRPr="00324EFF">
        <w:rPr>
          <w:rFonts w:ascii="Book Antiqua" w:hAnsi="Book Antiqua"/>
          <w:bCs/>
        </w:rPr>
        <w:t>,</w:t>
      </w:r>
      <w:r>
        <w:rPr>
          <w:rFonts w:ascii="Book Antiqua" w:hAnsi="Book Antiqua"/>
        </w:rPr>
        <w:t xml:space="preserve"> </w:t>
      </w:r>
      <w:r w:rsidRPr="00324EFF">
        <w:rPr>
          <w:rFonts w:ascii="Book Antiqua" w:hAnsi="Book Antiqua"/>
        </w:rPr>
        <w:t xml:space="preserve">Qin L, Puah S. </w:t>
      </w:r>
      <w:bookmarkStart w:id="28" w:name="OLE_LINK264"/>
      <w:bookmarkStart w:id="29" w:name="OLE_LINK265"/>
      <w:r w:rsidRPr="00324EFF">
        <w:rPr>
          <w:rFonts w:ascii="Book Antiqua" w:hAnsi="Book Antiqua"/>
        </w:rPr>
        <w:t>COVID-19 ARDS: clinical features and differences to “usual” pre-COVID ARDS</w:t>
      </w:r>
      <w:bookmarkEnd w:id="28"/>
      <w:bookmarkEnd w:id="29"/>
      <w:r w:rsidRPr="00324EFF">
        <w:rPr>
          <w:rFonts w:ascii="Book Antiqua" w:hAnsi="Book Antiqua"/>
        </w:rPr>
        <w:t xml:space="preserve">. </w:t>
      </w:r>
      <w:r w:rsidRPr="00324EFF">
        <w:rPr>
          <w:rFonts w:ascii="Book Antiqua" w:hAnsi="Book Antiqua"/>
          <w:i/>
          <w:iCs/>
        </w:rPr>
        <w:t>Med J Aust</w:t>
      </w:r>
      <w:r w:rsidRPr="00324EFF">
        <w:rPr>
          <w:rFonts w:ascii="Book Antiqua" w:hAnsi="Book Antiqua"/>
        </w:rPr>
        <w:t xml:space="preserve"> 2020</w:t>
      </w:r>
    </w:p>
    <w:p w14:paraId="792A7DCA"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10 </w:t>
      </w:r>
      <w:r w:rsidRPr="00324EFF">
        <w:rPr>
          <w:rFonts w:ascii="Book Antiqua" w:hAnsi="Book Antiqua"/>
          <w:b/>
        </w:rPr>
        <w:t>Xu Z</w:t>
      </w:r>
      <w:r w:rsidRPr="00324EFF">
        <w:rPr>
          <w:rFonts w:ascii="Book Antiqua" w:hAnsi="Book Antiqua"/>
        </w:rPr>
        <w:t xml:space="preserve">, Shi L, Wang Y, Zhang J, Huang L, Zhang C, Liu S, Zhao P, Liu H, Zhu L, Tai Y, Bai C, Gao T, Song J, Xia P, Dong J, Zhao J, Wang FS. Pathological findings of COVID-19 associated with acute respiratory distress syndrome. </w:t>
      </w:r>
      <w:r w:rsidRPr="00324EFF">
        <w:rPr>
          <w:rFonts w:ascii="Book Antiqua" w:hAnsi="Book Antiqua"/>
          <w:i/>
        </w:rPr>
        <w:t>Lancet Respir Med</w:t>
      </w:r>
      <w:r w:rsidRPr="00324EFF">
        <w:rPr>
          <w:rFonts w:ascii="Book Antiqua" w:hAnsi="Book Antiqua"/>
        </w:rPr>
        <w:t xml:space="preserve"> 2020; </w:t>
      </w:r>
      <w:r w:rsidRPr="00324EFF">
        <w:rPr>
          <w:rFonts w:ascii="Book Antiqua" w:hAnsi="Book Antiqua"/>
          <w:b/>
        </w:rPr>
        <w:t>8</w:t>
      </w:r>
      <w:r w:rsidRPr="00324EFF">
        <w:rPr>
          <w:rFonts w:ascii="Book Antiqua" w:hAnsi="Book Antiqua"/>
        </w:rPr>
        <w:t>: 420-422 [PMID: 32085846 DOI: 10.1016/S2213-2600(20)30076-X]</w:t>
      </w:r>
    </w:p>
    <w:p w14:paraId="6E28A1EB" w14:textId="77777777" w:rsidR="0031496B" w:rsidRPr="00324EFF" w:rsidRDefault="0031496B" w:rsidP="0031496B">
      <w:pPr>
        <w:spacing w:line="360" w:lineRule="auto"/>
        <w:jc w:val="both"/>
        <w:rPr>
          <w:rFonts w:ascii="Book Antiqua" w:hAnsi="Book Antiqua"/>
        </w:rPr>
      </w:pPr>
      <w:r w:rsidRPr="00324EFF">
        <w:rPr>
          <w:rFonts w:ascii="Book Antiqua" w:hAnsi="Book Antiqua"/>
          <w:highlight w:val="yellow"/>
        </w:rPr>
        <w:t xml:space="preserve">11 </w:t>
      </w:r>
      <w:proofErr w:type="spellStart"/>
      <w:r w:rsidRPr="00324EFF">
        <w:rPr>
          <w:rFonts w:ascii="Book Antiqua" w:hAnsi="Book Antiqua"/>
          <w:b/>
          <w:highlight w:val="yellow"/>
        </w:rPr>
        <w:t>Gagiannis</w:t>
      </w:r>
      <w:proofErr w:type="spellEnd"/>
      <w:r w:rsidRPr="00324EFF">
        <w:rPr>
          <w:rFonts w:ascii="Book Antiqua" w:hAnsi="Book Antiqua"/>
          <w:b/>
          <w:highlight w:val="yellow"/>
        </w:rPr>
        <w:t xml:space="preserve"> D</w:t>
      </w:r>
      <w:r w:rsidRPr="00324EFF">
        <w:rPr>
          <w:rFonts w:ascii="Book Antiqua" w:hAnsi="Book Antiqua"/>
          <w:bCs/>
          <w:highlight w:val="yellow"/>
        </w:rPr>
        <w:t xml:space="preserve">, </w:t>
      </w:r>
      <w:proofErr w:type="spellStart"/>
      <w:r w:rsidRPr="00324EFF">
        <w:rPr>
          <w:rFonts w:ascii="Book Antiqua" w:hAnsi="Book Antiqua"/>
          <w:highlight w:val="yellow"/>
        </w:rPr>
        <w:t>Steinestel</w:t>
      </w:r>
      <w:proofErr w:type="spellEnd"/>
      <w:r w:rsidRPr="00324EFF">
        <w:rPr>
          <w:rFonts w:ascii="Book Antiqua" w:hAnsi="Book Antiqua"/>
          <w:highlight w:val="yellow"/>
        </w:rPr>
        <w:t xml:space="preserve"> J, </w:t>
      </w:r>
      <w:proofErr w:type="spellStart"/>
      <w:r w:rsidRPr="00324EFF">
        <w:rPr>
          <w:rFonts w:ascii="Book Antiqua" w:hAnsi="Book Antiqua"/>
          <w:highlight w:val="yellow"/>
        </w:rPr>
        <w:t>Hackenbroch</w:t>
      </w:r>
      <w:proofErr w:type="spellEnd"/>
      <w:r w:rsidRPr="00324EFF">
        <w:rPr>
          <w:rFonts w:ascii="Book Antiqua" w:hAnsi="Book Antiqua"/>
          <w:highlight w:val="yellow"/>
        </w:rPr>
        <w:t xml:space="preserve"> C, </w:t>
      </w:r>
      <w:proofErr w:type="spellStart"/>
      <w:r w:rsidRPr="00324EFF">
        <w:rPr>
          <w:rFonts w:ascii="Book Antiqua" w:hAnsi="Book Antiqua"/>
          <w:highlight w:val="yellow"/>
        </w:rPr>
        <w:t>Hannemann</w:t>
      </w:r>
      <w:proofErr w:type="spellEnd"/>
      <w:r w:rsidRPr="00324EFF">
        <w:rPr>
          <w:rFonts w:ascii="Book Antiqua" w:hAnsi="Book Antiqua"/>
          <w:highlight w:val="yellow"/>
        </w:rPr>
        <w:t xml:space="preserve"> M, </w:t>
      </w:r>
      <w:proofErr w:type="spellStart"/>
      <w:r w:rsidRPr="00324EFF">
        <w:rPr>
          <w:rFonts w:ascii="Book Antiqua" w:hAnsi="Book Antiqua"/>
          <w:highlight w:val="yellow"/>
        </w:rPr>
        <w:t>Umathum</w:t>
      </w:r>
      <w:proofErr w:type="spellEnd"/>
      <w:r w:rsidRPr="00324EFF">
        <w:rPr>
          <w:rFonts w:ascii="Book Antiqua" w:hAnsi="Book Antiqua"/>
          <w:highlight w:val="yellow"/>
        </w:rPr>
        <w:t xml:space="preserve"> VG, </w:t>
      </w:r>
      <w:proofErr w:type="spellStart"/>
      <w:r w:rsidRPr="00324EFF">
        <w:rPr>
          <w:rFonts w:ascii="Book Antiqua" w:hAnsi="Book Antiqua"/>
          <w:highlight w:val="yellow"/>
        </w:rPr>
        <w:t>Gebauer</w:t>
      </w:r>
      <w:proofErr w:type="spellEnd"/>
      <w:r w:rsidRPr="00324EFF">
        <w:rPr>
          <w:rFonts w:ascii="Book Antiqua" w:hAnsi="Book Antiqua"/>
          <w:highlight w:val="yellow"/>
        </w:rPr>
        <w:t xml:space="preserve"> N, Stahl M, Witte HM, </w:t>
      </w:r>
      <w:proofErr w:type="spellStart"/>
      <w:r w:rsidRPr="00324EFF">
        <w:rPr>
          <w:rFonts w:ascii="Book Antiqua" w:hAnsi="Book Antiqua"/>
          <w:highlight w:val="yellow"/>
        </w:rPr>
        <w:t>Steinestel</w:t>
      </w:r>
      <w:proofErr w:type="spellEnd"/>
      <w:r w:rsidRPr="00324EFF">
        <w:rPr>
          <w:rFonts w:ascii="Book Antiqua" w:hAnsi="Book Antiqua"/>
          <w:highlight w:val="yellow"/>
        </w:rPr>
        <w:t xml:space="preserve"> K. COVID-19-induced acute respiratory failure: an exacerbation of organ-specific autoimmunity?</w:t>
      </w:r>
      <w:r w:rsidR="00392476">
        <w:rPr>
          <w:rFonts w:ascii="Book Antiqua" w:hAnsi="Book Antiqua"/>
          <w:highlight w:val="yellow"/>
        </w:rPr>
        <w:t xml:space="preserve"> </w:t>
      </w:r>
      <w:proofErr w:type="spellStart"/>
      <w:r w:rsidRPr="002A019E">
        <w:rPr>
          <w:rFonts w:ascii="Book Antiqua" w:hAnsi="Book Antiqua"/>
          <w:i/>
          <w:highlight w:val="yellow"/>
        </w:rPr>
        <w:t>medRxiv</w:t>
      </w:r>
      <w:proofErr w:type="spellEnd"/>
      <w:r w:rsidR="002A019E">
        <w:rPr>
          <w:rFonts w:ascii="Book Antiqua" w:hAnsi="Book Antiqua"/>
          <w:highlight w:val="yellow"/>
        </w:rPr>
        <w:t xml:space="preserve"> </w:t>
      </w:r>
      <w:r w:rsidRPr="00324EFF">
        <w:rPr>
          <w:rFonts w:ascii="Book Antiqua" w:hAnsi="Book Antiqua"/>
          <w:highlight w:val="yellow"/>
        </w:rPr>
        <w:t>2020 Preprint</w:t>
      </w:r>
      <w:r w:rsidR="002A019E">
        <w:rPr>
          <w:rFonts w:ascii="Book Antiqua" w:hAnsi="Book Antiqua"/>
          <w:highlight w:val="yellow"/>
        </w:rPr>
        <w:t xml:space="preserve"> </w:t>
      </w:r>
      <w:r w:rsidRPr="00324EFF">
        <w:rPr>
          <w:rFonts w:ascii="Book Antiqua" w:hAnsi="Book Antiqua"/>
          <w:highlight w:val="yellow"/>
        </w:rPr>
        <w:t>[DOI: 10.1101/2020.04.27.20077180]</w:t>
      </w:r>
    </w:p>
    <w:p w14:paraId="27D8B82C"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12 </w:t>
      </w:r>
      <w:proofErr w:type="spellStart"/>
      <w:r w:rsidRPr="00324EFF">
        <w:rPr>
          <w:rFonts w:ascii="Book Antiqua" w:hAnsi="Book Antiqua"/>
          <w:b/>
        </w:rPr>
        <w:t>Zandman</w:t>
      </w:r>
      <w:proofErr w:type="spellEnd"/>
      <w:r w:rsidRPr="00324EFF">
        <w:rPr>
          <w:rFonts w:ascii="Book Antiqua" w:hAnsi="Book Antiqua"/>
          <w:b/>
        </w:rPr>
        <w:t>-Goddard G</w:t>
      </w:r>
      <w:r w:rsidRPr="00324EFF">
        <w:rPr>
          <w:rFonts w:ascii="Book Antiqua" w:hAnsi="Book Antiqua"/>
        </w:rPr>
        <w:t xml:space="preserve">, </w:t>
      </w:r>
      <w:proofErr w:type="spellStart"/>
      <w:r w:rsidRPr="00324EFF">
        <w:rPr>
          <w:rFonts w:ascii="Book Antiqua" w:hAnsi="Book Antiqua"/>
        </w:rPr>
        <w:t>Shoenfeld</w:t>
      </w:r>
      <w:proofErr w:type="spellEnd"/>
      <w:r w:rsidRPr="00324EFF">
        <w:rPr>
          <w:rFonts w:ascii="Book Antiqua" w:hAnsi="Book Antiqua"/>
        </w:rPr>
        <w:t xml:space="preserve"> Y. Ferritin in autoimmune diseases. </w:t>
      </w:r>
      <w:proofErr w:type="spellStart"/>
      <w:r w:rsidRPr="00324EFF">
        <w:rPr>
          <w:rFonts w:ascii="Book Antiqua" w:hAnsi="Book Antiqua"/>
          <w:i/>
        </w:rPr>
        <w:t>Autoimmun</w:t>
      </w:r>
      <w:proofErr w:type="spellEnd"/>
      <w:r w:rsidRPr="00324EFF">
        <w:rPr>
          <w:rFonts w:ascii="Book Antiqua" w:hAnsi="Book Antiqua"/>
          <w:i/>
        </w:rPr>
        <w:t xml:space="preserve"> Rev</w:t>
      </w:r>
      <w:r w:rsidRPr="00324EFF">
        <w:rPr>
          <w:rFonts w:ascii="Book Antiqua" w:hAnsi="Book Antiqua"/>
        </w:rPr>
        <w:t xml:space="preserve"> 2007; </w:t>
      </w:r>
      <w:r w:rsidRPr="00324EFF">
        <w:rPr>
          <w:rFonts w:ascii="Book Antiqua" w:hAnsi="Book Antiqua"/>
          <w:b/>
        </w:rPr>
        <w:t>6</w:t>
      </w:r>
      <w:r w:rsidRPr="00324EFF">
        <w:rPr>
          <w:rFonts w:ascii="Book Antiqua" w:hAnsi="Book Antiqua"/>
        </w:rPr>
        <w:t>: 457-463 [PMID: 17643933 DOI: 10.1016/j.autrev.2007.01.016]</w:t>
      </w:r>
    </w:p>
    <w:p w14:paraId="401E36F1"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13 </w:t>
      </w:r>
      <w:proofErr w:type="spellStart"/>
      <w:r w:rsidRPr="00324EFF">
        <w:rPr>
          <w:rFonts w:ascii="Book Antiqua" w:hAnsi="Book Antiqua"/>
          <w:b/>
        </w:rPr>
        <w:t>Colafrancesco</w:t>
      </w:r>
      <w:proofErr w:type="spellEnd"/>
      <w:r w:rsidRPr="00324EFF">
        <w:rPr>
          <w:rFonts w:ascii="Book Antiqua" w:hAnsi="Book Antiqua"/>
          <w:b/>
        </w:rPr>
        <w:t xml:space="preserve"> S</w:t>
      </w:r>
      <w:r w:rsidRPr="00324EFF">
        <w:rPr>
          <w:rFonts w:ascii="Book Antiqua" w:hAnsi="Book Antiqua"/>
        </w:rPr>
        <w:t xml:space="preserve">, </w:t>
      </w:r>
      <w:proofErr w:type="spellStart"/>
      <w:r w:rsidRPr="00324EFF">
        <w:rPr>
          <w:rFonts w:ascii="Book Antiqua" w:hAnsi="Book Antiqua"/>
        </w:rPr>
        <w:t>Alessandri</w:t>
      </w:r>
      <w:proofErr w:type="spellEnd"/>
      <w:r w:rsidRPr="00324EFF">
        <w:rPr>
          <w:rFonts w:ascii="Book Antiqua" w:hAnsi="Book Antiqua"/>
        </w:rPr>
        <w:t xml:space="preserve"> C, Conti F, Priori R. COVID-19 gone bad: A new character in the spectrum of the </w:t>
      </w:r>
      <w:proofErr w:type="spellStart"/>
      <w:r w:rsidRPr="00324EFF">
        <w:rPr>
          <w:rFonts w:ascii="Book Antiqua" w:hAnsi="Book Antiqua"/>
        </w:rPr>
        <w:t>hyperferritinemic</w:t>
      </w:r>
      <w:proofErr w:type="spellEnd"/>
      <w:r w:rsidRPr="00324EFF">
        <w:rPr>
          <w:rFonts w:ascii="Book Antiqua" w:hAnsi="Book Antiqua"/>
        </w:rPr>
        <w:t xml:space="preserve"> syndrome? </w:t>
      </w:r>
      <w:proofErr w:type="spellStart"/>
      <w:r w:rsidRPr="00324EFF">
        <w:rPr>
          <w:rFonts w:ascii="Book Antiqua" w:hAnsi="Book Antiqua"/>
          <w:i/>
        </w:rPr>
        <w:t>Autoimmun</w:t>
      </w:r>
      <w:proofErr w:type="spellEnd"/>
      <w:r w:rsidRPr="00324EFF">
        <w:rPr>
          <w:rFonts w:ascii="Book Antiqua" w:hAnsi="Book Antiqua"/>
          <w:i/>
        </w:rPr>
        <w:t xml:space="preserve"> Rev</w:t>
      </w:r>
      <w:r w:rsidRPr="00324EFF">
        <w:rPr>
          <w:rFonts w:ascii="Book Antiqua" w:hAnsi="Book Antiqua"/>
        </w:rPr>
        <w:t xml:space="preserve"> 2020; </w:t>
      </w:r>
      <w:r w:rsidRPr="00324EFF">
        <w:rPr>
          <w:rFonts w:ascii="Book Antiqua" w:hAnsi="Book Antiqua"/>
          <w:b/>
        </w:rPr>
        <w:t>19</w:t>
      </w:r>
      <w:r w:rsidRPr="00324EFF">
        <w:rPr>
          <w:rFonts w:ascii="Book Antiqua" w:hAnsi="Book Antiqua"/>
        </w:rPr>
        <w:t>: 102573 [PMID: 32387470 DOI: 10.1016/j.autrev.2020.102573]</w:t>
      </w:r>
    </w:p>
    <w:p w14:paraId="622E95EA" w14:textId="77777777" w:rsidR="0031496B" w:rsidRPr="00324EFF" w:rsidRDefault="0031496B" w:rsidP="0031496B">
      <w:pPr>
        <w:spacing w:line="360" w:lineRule="auto"/>
        <w:jc w:val="both"/>
        <w:rPr>
          <w:rFonts w:ascii="Book Antiqua" w:hAnsi="Book Antiqua"/>
        </w:rPr>
      </w:pPr>
      <w:r w:rsidRPr="00324EFF">
        <w:rPr>
          <w:rFonts w:ascii="Book Antiqua" w:hAnsi="Book Antiqua"/>
        </w:rPr>
        <w:lastRenderedPageBreak/>
        <w:t xml:space="preserve">14 </w:t>
      </w:r>
      <w:r w:rsidRPr="00324EFF">
        <w:rPr>
          <w:rFonts w:ascii="Book Antiqua" w:hAnsi="Book Antiqua"/>
          <w:b/>
        </w:rPr>
        <w:t>Patel A</w:t>
      </w:r>
      <w:r w:rsidRPr="00324EFF">
        <w:rPr>
          <w:rFonts w:ascii="Book Antiqua" w:hAnsi="Book Antiqua"/>
        </w:rPr>
        <w:t xml:space="preserve">, Jernigan DB; 2019-nCoV CDC Response Team. Initial Public Health Response and Interim Clinical Guidance for the 2019 Novel Coronavirus Outbreak - United States, December 31, 2019-February 4, 2020. </w:t>
      </w:r>
      <w:r w:rsidRPr="00324EFF">
        <w:rPr>
          <w:rFonts w:ascii="Book Antiqua" w:hAnsi="Book Antiqua"/>
          <w:i/>
        </w:rPr>
        <w:t xml:space="preserve">MMWR </w:t>
      </w:r>
      <w:proofErr w:type="spellStart"/>
      <w:r w:rsidRPr="00324EFF">
        <w:rPr>
          <w:rFonts w:ascii="Book Antiqua" w:hAnsi="Book Antiqua"/>
          <w:i/>
        </w:rPr>
        <w:t>Morb</w:t>
      </w:r>
      <w:proofErr w:type="spellEnd"/>
      <w:r w:rsidRPr="00324EFF">
        <w:rPr>
          <w:rFonts w:ascii="Book Antiqua" w:hAnsi="Book Antiqua"/>
          <w:i/>
        </w:rPr>
        <w:t xml:space="preserve"> Mortal </w:t>
      </w:r>
      <w:proofErr w:type="spellStart"/>
      <w:r w:rsidRPr="00324EFF">
        <w:rPr>
          <w:rFonts w:ascii="Book Antiqua" w:hAnsi="Book Antiqua"/>
          <w:i/>
        </w:rPr>
        <w:t>Wkly</w:t>
      </w:r>
      <w:proofErr w:type="spellEnd"/>
      <w:r w:rsidRPr="00324EFF">
        <w:rPr>
          <w:rFonts w:ascii="Book Antiqua" w:hAnsi="Book Antiqua"/>
          <w:i/>
        </w:rPr>
        <w:t xml:space="preserve"> Rep</w:t>
      </w:r>
      <w:r w:rsidRPr="00324EFF">
        <w:rPr>
          <w:rFonts w:ascii="Book Antiqua" w:hAnsi="Book Antiqua"/>
        </w:rPr>
        <w:t xml:space="preserve"> 2020; </w:t>
      </w:r>
      <w:r w:rsidRPr="00324EFF">
        <w:rPr>
          <w:rFonts w:ascii="Book Antiqua" w:hAnsi="Book Antiqua"/>
          <w:b/>
        </w:rPr>
        <w:t>69</w:t>
      </w:r>
      <w:r w:rsidRPr="00324EFF">
        <w:rPr>
          <w:rFonts w:ascii="Book Antiqua" w:hAnsi="Book Antiqua"/>
        </w:rPr>
        <w:t>: 140-146 [PMID: 32027631 DOI: 10.15585/mmwr.mm6905e1]</w:t>
      </w:r>
    </w:p>
    <w:p w14:paraId="303A0E19"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15 </w:t>
      </w:r>
      <w:r w:rsidRPr="00324EFF">
        <w:rPr>
          <w:rFonts w:ascii="Book Antiqua" w:hAnsi="Book Antiqua"/>
          <w:b/>
        </w:rPr>
        <w:t>Long QX</w:t>
      </w:r>
      <w:r w:rsidRPr="00324EFF">
        <w:rPr>
          <w:rFonts w:ascii="Book Antiqua" w:hAnsi="Book Antiqua"/>
        </w:rPr>
        <w:t xml:space="preserve">, Liu BZ, Deng HJ, Wu GC, Deng K, Chen YK, Liao P, </w:t>
      </w:r>
      <w:proofErr w:type="spellStart"/>
      <w:r w:rsidRPr="00324EFF">
        <w:rPr>
          <w:rFonts w:ascii="Book Antiqua" w:hAnsi="Book Antiqua"/>
        </w:rPr>
        <w:t>Qiu</w:t>
      </w:r>
      <w:proofErr w:type="spellEnd"/>
      <w:r w:rsidRPr="00324EFF">
        <w:rPr>
          <w:rFonts w:ascii="Book Antiqua" w:hAnsi="Book Antiqua"/>
        </w:rPr>
        <w:t xml:space="preserve"> JF, Lin Y, Cai XF, Wang DQ, Hu Y, Ren JH, Tang N, Xu YY, Yu LH, Mo Z, Gong F, Zhang XL, Tian WG, Hu L, Zhang XX, Xiang JL, Du HX, Liu HW, Lang CH, Luo XH, Wu SB, Cui XP, Zhou Z, Zhu MM, Wang J, </w:t>
      </w:r>
      <w:proofErr w:type="spellStart"/>
      <w:r w:rsidRPr="00324EFF">
        <w:rPr>
          <w:rFonts w:ascii="Book Antiqua" w:hAnsi="Book Antiqua"/>
        </w:rPr>
        <w:t>Xue</w:t>
      </w:r>
      <w:proofErr w:type="spellEnd"/>
      <w:r w:rsidRPr="00324EFF">
        <w:rPr>
          <w:rFonts w:ascii="Book Antiqua" w:hAnsi="Book Antiqua"/>
        </w:rPr>
        <w:t xml:space="preserve"> CJ, Li XF, Wang L, Li ZJ, Wang K, </w:t>
      </w:r>
      <w:proofErr w:type="spellStart"/>
      <w:r w:rsidRPr="00324EFF">
        <w:rPr>
          <w:rFonts w:ascii="Book Antiqua" w:hAnsi="Book Antiqua"/>
        </w:rPr>
        <w:t>Niu</w:t>
      </w:r>
      <w:proofErr w:type="spellEnd"/>
      <w:r w:rsidRPr="00324EFF">
        <w:rPr>
          <w:rFonts w:ascii="Book Antiqua" w:hAnsi="Book Antiqua"/>
        </w:rPr>
        <w:t xml:space="preserve"> CC, Yang QJ, Tang XJ, Zhang Y, Liu XM, Li JJ, Zhang DC, Zhang F, Liu P, Yuan J, Li Q, Hu JL, Chen J, Huang AL. Antibody responses to SARS-CoV-2 in patients with COVID-19. </w:t>
      </w:r>
      <w:r w:rsidRPr="00324EFF">
        <w:rPr>
          <w:rFonts w:ascii="Book Antiqua" w:hAnsi="Book Antiqua"/>
          <w:i/>
        </w:rPr>
        <w:t>Nat Med</w:t>
      </w:r>
      <w:r w:rsidRPr="00324EFF">
        <w:rPr>
          <w:rFonts w:ascii="Book Antiqua" w:hAnsi="Book Antiqua"/>
        </w:rPr>
        <w:t xml:space="preserve"> 2020; </w:t>
      </w:r>
      <w:r w:rsidRPr="00324EFF">
        <w:rPr>
          <w:rFonts w:ascii="Book Antiqua" w:hAnsi="Book Antiqua"/>
          <w:b/>
        </w:rPr>
        <w:t>26</w:t>
      </w:r>
      <w:r w:rsidRPr="00324EFF">
        <w:rPr>
          <w:rFonts w:ascii="Book Antiqua" w:hAnsi="Book Antiqua"/>
        </w:rPr>
        <w:t>: 845-848 [PMID: 32350462 DOI: 10.1038/s41591-020-0897-1]</w:t>
      </w:r>
    </w:p>
    <w:p w14:paraId="3E3B91A0"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16 </w:t>
      </w:r>
      <w:r w:rsidRPr="00324EFF">
        <w:rPr>
          <w:rFonts w:ascii="Book Antiqua" w:hAnsi="Book Antiqua"/>
          <w:b/>
        </w:rPr>
        <w:t>Wang Y</w:t>
      </w:r>
      <w:r w:rsidRPr="00324EFF">
        <w:rPr>
          <w:rFonts w:ascii="Book Antiqua" w:hAnsi="Book Antiqua"/>
        </w:rPr>
        <w:t>, Sun S, Shen H, Jiang L, Zhang M, Xiao D, Liu Y, Ma X, Zhang Y, Guo N, Jia T. Cross-reaction of SARS-</w:t>
      </w:r>
      <w:proofErr w:type="spellStart"/>
      <w:r w:rsidRPr="00324EFF">
        <w:rPr>
          <w:rFonts w:ascii="Book Antiqua" w:hAnsi="Book Antiqua"/>
        </w:rPr>
        <w:t>CoV</w:t>
      </w:r>
      <w:proofErr w:type="spellEnd"/>
      <w:r w:rsidRPr="00324EFF">
        <w:rPr>
          <w:rFonts w:ascii="Book Antiqua" w:hAnsi="Book Antiqua"/>
        </w:rPr>
        <w:t xml:space="preserve"> antigen with autoantibodies in autoimmune diseases. </w:t>
      </w:r>
      <w:r w:rsidRPr="00324EFF">
        <w:rPr>
          <w:rFonts w:ascii="Book Antiqua" w:hAnsi="Book Antiqua"/>
          <w:i/>
        </w:rPr>
        <w:t>Cell Mol Immunol</w:t>
      </w:r>
      <w:r w:rsidRPr="00324EFF">
        <w:rPr>
          <w:rFonts w:ascii="Book Antiqua" w:hAnsi="Book Antiqua"/>
        </w:rPr>
        <w:t xml:space="preserve"> 2004; </w:t>
      </w:r>
      <w:r w:rsidRPr="00324EFF">
        <w:rPr>
          <w:rFonts w:ascii="Book Antiqua" w:hAnsi="Book Antiqua"/>
          <w:b/>
        </w:rPr>
        <w:t>1</w:t>
      </w:r>
      <w:r w:rsidRPr="00324EFF">
        <w:rPr>
          <w:rFonts w:ascii="Book Antiqua" w:hAnsi="Book Antiqua"/>
        </w:rPr>
        <w:t>: 304-307 [PMID: 16225774]</w:t>
      </w:r>
    </w:p>
    <w:p w14:paraId="0E4E77FA"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17 </w:t>
      </w:r>
      <w:r w:rsidRPr="00324EFF">
        <w:rPr>
          <w:rFonts w:ascii="Book Antiqua" w:hAnsi="Book Antiqua"/>
          <w:b/>
        </w:rPr>
        <w:t>Hansen KE</w:t>
      </w:r>
      <w:r w:rsidRPr="00324EFF">
        <w:rPr>
          <w:rFonts w:ascii="Book Antiqua" w:hAnsi="Book Antiqua"/>
        </w:rPr>
        <w:t xml:space="preserve">, </w:t>
      </w:r>
      <w:proofErr w:type="spellStart"/>
      <w:r w:rsidRPr="00324EFF">
        <w:rPr>
          <w:rFonts w:ascii="Book Antiqua" w:hAnsi="Book Antiqua"/>
        </w:rPr>
        <w:t>Arnason</w:t>
      </w:r>
      <w:proofErr w:type="spellEnd"/>
      <w:r w:rsidRPr="00324EFF">
        <w:rPr>
          <w:rFonts w:ascii="Book Antiqua" w:hAnsi="Book Antiqua"/>
        </w:rPr>
        <w:t xml:space="preserve"> J, Bridges AJ. Autoantibodies and common viral illnesses. </w:t>
      </w:r>
      <w:r w:rsidRPr="00324EFF">
        <w:rPr>
          <w:rFonts w:ascii="Book Antiqua" w:hAnsi="Book Antiqua"/>
          <w:i/>
        </w:rPr>
        <w:t>Semin Arthritis Rheum</w:t>
      </w:r>
      <w:r w:rsidRPr="00324EFF">
        <w:rPr>
          <w:rFonts w:ascii="Book Antiqua" w:hAnsi="Book Antiqua"/>
        </w:rPr>
        <w:t xml:space="preserve"> 1998; </w:t>
      </w:r>
      <w:r w:rsidRPr="00324EFF">
        <w:rPr>
          <w:rFonts w:ascii="Book Antiqua" w:hAnsi="Book Antiqua"/>
          <w:b/>
        </w:rPr>
        <w:t>27</w:t>
      </w:r>
      <w:r w:rsidRPr="00324EFF">
        <w:rPr>
          <w:rFonts w:ascii="Book Antiqua" w:hAnsi="Book Antiqua"/>
        </w:rPr>
        <w:t>: 263-271 [PMID: 9572708 DOI: 10.1016/s0049-0172(98)80047-4]</w:t>
      </w:r>
    </w:p>
    <w:p w14:paraId="735D64EB"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18 </w:t>
      </w:r>
      <w:r w:rsidRPr="00324EFF">
        <w:rPr>
          <w:rFonts w:ascii="Book Antiqua" w:hAnsi="Book Antiqua"/>
          <w:b/>
        </w:rPr>
        <w:t>Zhang Y</w:t>
      </w:r>
      <w:r w:rsidRPr="00324EFF">
        <w:rPr>
          <w:rFonts w:ascii="Book Antiqua" w:hAnsi="Book Antiqua"/>
        </w:rPr>
        <w:t xml:space="preserve">, Xiao M, Zhang S, Xia P, Cao W, Jiang W, Chen H, Ding X, Zhao H, Zhang H, Wang C, Zhao J, Sun X, Tian R, Wu W, Wu D, Ma J, Chen Y, Zhang D, </w:t>
      </w:r>
      <w:proofErr w:type="spellStart"/>
      <w:r w:rsidRPr="00324EFF">
        <w:rPr>
          <w:rFonts w:ascii="Book Antiqua" w:hAnsi="Book Antiqua"/>
        </w:rPr>
        <w:t>Xie</w:t>
      </w:r>
      <w:proofErr w:type="spellEnd"/>
      <w:r w:rsidRPr="00324EFF">
        <w:rPr>
          <w:rFonts w:ascii="Book Antiqua" w:hAnsi="Book Antiqua"/>
        </w:rPr>
        <w:t xml:space="preserve"> J, Yan X, Zhou X, Liu Z, Wang J, Du B, Qin Y, Gao P, Qin X, Xu Y, Zhang W, Li T, Zhang F, Zhao Y, Li Y, Zhang S. Coagulopathy and Antiphospholipid Antibodies in Patients with Covid-19. </w:t>
      </w:r>
      <w:r w:rsidRPr="00324EFF">
        <w:rPr>
          <w:rFonts w:ascii="Book Antiqua" w:hAnsi="Book Antiqua"/>
          <w:i/>
        </w:rPr>
        <w:t xml:space="preserve">N </w:t>
      </w:r>
      <w:proofErr w:type="spellStart"/>
      <w:r w:rsidRPr="00324EFF">
        <w:rPr>
          <w:rFonts w:ascii="Book Antiqua" w:hAnsi="Book Antiqua"/>
          <w:i/>
        </w:rPr>
        <w:t>Engl</w:t>
      </w:r>
      <w:proofErr w:type="spellEnd"/>
      <w:r w:rsidRPr="00324EFF">
        <w:rPr>
          <w:rFonts w:ascii="Book Antiqua" w:hAnsi="Book Antiqua"/>
          <w:i/>
        </w:rPr>
        <w:t xml:space="preserve"> J Med</w:t>
      </w:r>
      <w:r w:rsidRPr="00324EFF">
        <w:rPr>
          <w:rFonts w:ascii="Book Antiqua" w:hAnsi="Book Antiqua"/>
        </w:rPr>
        <w:t xml:space="preserve"> 2020; </w:t>
      </w:r>
      <w:r w:rsidRPr="00324EFF">
        <w:rPr>
          <w:rFonts w:ascii="Book Antiqua" w:hAnsi="Book Antiqua"/>
          <w:b/>
        </w:rPr>
        <w:t>382</w:t>
      </w:r>
      <w:r w:rsidRPr="00324EFF">
        <w:rPr>
          <w:rFonts w:ascii="Book Antiqua" w:hAnsi="Book Antiqua"/>
        </w:rPr>
        <w:t>: e38 [PMID: 32268022 DOI: 10.1056/NEJMc2007575]</w:t>
      </w:r>
    </w:p>
    <w:p w14:paraId="60F586ED"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19 </w:t>
      </w:r>
      <w:r w:rsidRPr="00324EFF">
        <w:rPr>
          <w:rFonts w:ascii="Book Antiqua" w:hAnsi="Book Antiqua"/>
          <w:b/>
        </w:rPr>
        <w:t>Bowles L</w:t>
      </w:r>
      <w:r w:rsidRPr="00324EFF">
        <w:rPr>
          <w:rFonts w:ascii="Book Antiqua" w:hAnsi="Book Antiqua"/>
        </w:rPr>
        <w:t xml:space="preserve">, </w:t>
      </w:r>
      <w:proofErr w:type="spellStart"/>
      <w:r w:rsidRPr="00324EFF">
        <w:rPr>
          <w:rFonts w:ascii="Book Antiqua" w:hAnsi="Book Antiqua"/>
        </w:rPr>
        <w:t>Platton</w:t>
      </w:r>
      <w:proofErr w:type="spellEnd"/>
      <w:r w:rsidRPr="00324EFF">
        <w:rPr>
          <w:rFonts w:ascii="Book Antiqua" w:hAnsi="Book Antiqua"/>
        </w:rPr>
        <w:t xml:space="preserve"> S, </w:t>
      </w:r>
      <w:proofErr w:type="spellStart"/>
      <w:r w:rsidRPr="00324EFF">
        <w:rPr>
          <w:rFonts w:ascii="Book Antiqua" w:hAnsi="Book Antiqua"/>
        </w:rPr>
        <w:t>Yartey</w:t>
      </w:r>
      <w:proofErr w:type="spellEnd"/>
      <w:r w:rsidRPr="00324EFF">
        <w:rPr>
          <w:rFonts w:ascii="Book Antiqua" w:hAnsi="Book Antiqua"/>
        </w:rPr>
        <w:t xml:space="preserve"> N, Dave M, Lee K, Hart DP, MacDonald V, Green L, </w:t>
      </w:r>
      <w:proofErr w:type="spellStart"/>
      <w:r w:rsidRPr="00324EFF">
        <w:rPr>
          <w:rFonts w:ascii="Book Antiqua" w:hAnsi="Book Antiqua"/>
        </w:rPr>
        <w:t>Sivapalaratnam</w:t>
      </w:r>
      <w:proofErr w:type="spellEnd"/>
      <w:r w:rsidRPr="00324EFF">
        <w:rPr>
          <w:rFonts w:ascii="Book Antiqua" w:hAnsi="Book Antiqua"/>
        </w:rPr>
        <w:t xml:space="preserve"> S, </w:t>
      </w:r>
      <w:proofErr w:type="spellStart"/>
      <w:r w:rsidRPr="00324EFF">
        <w:rPr>
          <w:rFonts w:ascii="Book Antiqua" w:hAnsi="Book Antiqua"/>
        </w:rPr>
        <w:t>Pasi</w:t>
      </w:r>
      <w:proofErr w:type="spellEnd"/>
      <w:r w:rsidRPr="00324EFF">
        <w:rPr>
          <w:rFonts w:ascii="Book Antiqua" w:hAnsi="Book Antiqua"/>
        </w:rPr>
        <w:t xml:space="preserve"> KJ, MacCallum P. Lupus Anticoagulant and Abnormal Coagulation Tests in Patients with Covid-19. </w:t>
      </w:r>
      <w:r w:rsidRPr="00324EFF">
        <w:rPr>
          <w:rFonts w:ascii="Book Antiqua" w:hAnsi="Book Antiqua"/>
          <w:i/>
        </w:rPr>
        <w:t xml:space="preserve">N </w:t>
      </w:r>
      <w:proofErr w:type="spellStart"/>
      <w:r w:rsidRPr="00324EFF">
        <w:rPr>
          <w:rFonts w:ascii="Book Antiqua" w:hAnsi="Book Antiqua"/>
          <w:i/>
        </w:rPr>
        <w:t>Engl</w:t>
      </w:r>
      <w:proofErr w:type="spellEnd"/>
      <w:r w:rsidRPr="00324EFF">
        <w:rPr>
          <w:rFonts w:ascii="Book Antiqua" w:hAnsi="Book Antiqua"/>
          <w:i/>
        </w:rPr>
        <w:t xml:space="preserve"> J Med</w:t>
      </w:r>
      <w:r w:rsidRPr="00324EFF">
        <w:rPr>
          <w:rFonts w:ascii="Book Antiqua" w:hAnsi="Book Antiqua"/>
        </w:rPr>
        <w:t xml:space="preserve"> 2020; </w:t>
      </w:r>
      <w:r w:rsidRPr="00324EFF">
        <w:rPr>
          <w:rFonts w:ascii="Book Antiqua" w:hAnsi="Book Antiqua"/>
          <w:b/>
        </w:rPr>
        <w:t>383</w:t>
      </w:r>
      <w:r w:rsidRPr="00324EFF">
        <w:rPr>
          <w:rFonts w:ascii="Book Antiqua" w:hAnsi="Book Antiqua"/>
        </w:rPr>
        <w:t>: 288-290 [PMID: 32369280 DOI: 10.1056/NEJMc2013656]</w:t>
      </w:r>
    </w:p>
    <w:p w14:paraId="4646202B"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20 </w:t>
      </w:r>
      <w:proofErr w:type="spellStart"/>
      <w:r w:rsidRPr="00324EFF">
        <w:rPr>
          <w:rFonts w:ascii="Book Antiqua" w:hAnsi="Book Antiqua"/>
          <w:b/>
        </w:rPr>
        <w:t>Askanase</w:t>
      </w:r>
      <w:proofErr w:type="spellEnd"/>
      <w:r w:rsidRPr="00324EFF">
        <w:rPr>
          <w:rFonts w:ascii="Book Antiqua" w:hAnsi="Book Antiqua"/>
          <w:b/>
        </w:rPr>
        <w:t xml:space="preserve"> AD</w:t>
      </w:r>
      <w:r w:rsidRPr="00324EFF">
        <w:rPr>
          <w:rFonts w:ascii="Book Antiqua" w:hAnsi="Book Antiqua"/>
        </w:rPr>
        <w:t xml:space="preserve">, Khalili L, </w:t>
      </w:r>
      <w:proofErr w:type="spellStart"/>
      <w:r w:rsidRPr="00324EFF">
        <w:rPr>
          <w:rFonts w:ascii="Book Antiqua" w:hAnsi="Book Antiqua"/>
        </w:rPr>
        <w:t>Buyon</w:t>
      </w:r>
      <w:proofErr w:type="spellEnd"/>
      <w:r w:rsidRPr="00324EFF">
        <w:rPr>
          <w:rFonts w:ascii="Book Antiqua" w:hAnsi="Book Antiqua"/>
        </w:rPr>
        <w:t xml:space="preserve"> JP. Thoughts on COVID-19 and autoimmune diseases. </w:t>
      </w:r>
      <w:r w:rsidRPr="00324EFF">
        <w:rPr>
          <w:rFonts w:ascii="Book Antiqua" w:hAnsi="Book Antiqua"/>
          <w:i/>
        </w:rPr>
        <w:t>Lupus Sci Med</w:t>
      </w:r>
      <w:r w:rsidRPr="00324EFF">
        <w:rPr>
          <w:rFonts w:ascii="Book Antiqua" w:hAnsi="Book Antiqua"/>
        </w:rPr>
        <w:t xml:space="preserve"> 2020; </w:t>
      </w:r>
      <w:r w:rsidRPr="00324EFF">
        <w:rPr>
          <w:rFonts w:ascii="Book Antiqua" w:hAnsi="Book Antiqua"/>
          <w:b/>
        </w:rPr>
        <w:t>7</w:t>
      </w:r>
      <w:r w:rsidRPr="00324EFF">
        <w:rPr>
          <w:rFonts w:ascii="Book Antiqua" w:hAnsi="Book Antiqua"/>
        </w:rPr>
        <w:t>: e000396 [PMID: 32341791 DOI: 10.1136/lupus-2020-000396]</w:t>
      </w:r>
    </w:p>
    <w:p w14:paraId="0B4CE4F2" w14:textId="77777777" w:rsidR="0031496B" w:rsidRPr="00324EFF" w:rsidRDefault="0031496B" w:rsidP="0031496B">
      <w:pPr>
        <w:spacing w:line="360" w:lineRule="auto"/>
        <w:jc w:val="both"/>
        <w:rPr>
          <w:rFonts w:ascii="Book Antiqua" w:hAnsi="Book Antiqua"/>
        </w:rPr>
      </w:pPr>
      <w:r w:rsidRPr="00324EFF">
        <w:rPr>
          <w:rFonts w:ascii="Book Antiqua" w:hAnsi="Book Antiqua"/>
        </w:rPr>
        <w:lastRenderedPageBreak/>
        <w:t xml:space="preserve">21 </w:t>
      </w:r>
      <w:r w:rsidRPr="00324EFF">
        <w:rPr>
          <w:rFonts w:ascii="Book Antiqua" w:hAnsi="Book Antiqua"/>
          <w:b/>
        </w:rPr>
        <w:t>Portnoy J</w:t>
      </w:r>
      <w:r w:rsidRPr="00324EFF">
        <w:rPr>
          <w:rFonts w:ascii="Book Antiqua" w:hAnsi="Book Antiqua"/>
        </w:rPr>
        <w:t xml:space="preserve">, Waller M, Elliott T. Telemedicine in the Era of COVID-19. </w:t>
      </w:r>
      <w:r w:rsidRPr="00324EFF">
        <w:rPr>
          <w:rFonts w:ascii="Book Antiqua" w:hAnsi="Book Antiqua"/>
          <w:i/>
        </w:rPr>
        <w:t xml:space="preserve">J Allergy Clin Immunol </w:t>
      </w:r>
      <w:proofErr w:type="spellStart"/>
      <w:r w:rsidRPr="00324EFF">
        <w:rPr>
          <w:rFonts w:ascii="Book Antiqua" w:hAnsi="Book Antiqua"/>
          <w:i/>
        </w:rPr>
        <w:t>Pract</w:t>
      </w:r>
      <w:proofErr w:type="spellEnd"/>
      <w:r w:rsidRPr="00324EFF">
        <w:rPr>
          <w:rFonts w:ascii="Book Antiqua" w:hAnsi="Book Antiqua"/>
        </w:rPr>
        <w:t xml:space="preserve"> 2020; </w:t>
      </w:r>
      <w:r w:rsidRPr="00324EFF">
        <w:rPr>
          <w:rFonts w:ascii="Book Antiqua" w:hAnsi="Book Antiqua"/>
          <w:b/>
        </w:rPr>
        <w:t>8</w:t>
      </w:r>
      <w:r w:rsidRPr="00324EFF">
        <w:rPr>
          <w:rFonts w:ascii="Book Antiqua" w:hAnsi="Book Antiqua"/>
        </w:rPr>
        <w:t>: 1489-1491 [PMID: 32220575 DOI: 10.1016/j.jaip.2020.03.008]</w:t>
      </w:r>
    </w:p>
    <w:p w14:paraId="1FF7CACB" w14:textId="77777777" w:rsidR="0031496B" w:rsidRPr="00324EFF" w:rsidRDefault="0031496B" w:rsidP="0031496B">
      <w:pPr>
        <w:spacing w:line="360" w:lineRule="auto"/>
        <w:jc w:val="both"/>
        <w:rPr>
          <w:rFonts w:ascii="Book Antiqua" w:hAnsi="Book Antiqua"/>
        </w:rPr>
      </w:pPr>
      <w:r w:rsidRPr="00324EFF">
        <w:rPr>
          <w:rFonts w:ascii="Book Antiqua" w:hAnsi="Book Antiqua"/>
          <w:highlight w:val="yellow"/>
        </w:rPr>
        <w:t xml:space="preserve">22 </w:t>
      </w:r>
      <w:r w:rsidRPr="00324EFF">
        <w:rPr>
          <w:rFonts w:ascii="Book Antiqua" w:hAnsi="Book Antiqua"/>
          <w:b/>
          <w:bCs/>
          <w:highlight w:val="yellow"/>
        </w:rPr>
        <w:t>American Academy of Dermatology</w:t>
      </w:r>
      <w:r w:rsidRPr="00324EFF">
        <w:rPr>
          <w:rFonts w:ascii="Book Antiqua" w:hAnsi="Book Antiqua"/>
          <w:highlight w:val="yellow"/>
        </w:rPr>
        <w:t xml:space="preserve">. Clinical guidance for COVID-19. 2020 [cited 13 May 2020]. Available from: </w:t>
      </w:r>
      <w:hyperlink r:id="rId11" w:history="1">
        <w:r w:rsidR="002A019E" w:rsidRPr="00C34D3A">
          <w:rPr>
            <w:rStyle w:val="a8"/>
            <w:rFonts w:ascii="Book Antiqua" w:hAnsi="Book Antiqua"/>
            <w:highlight w:val="yellow"/>
          </w:rPr>
          <w:t>https://www.aad.org/member/practice/coronavirus/clinical-guidance</w:t>
        </w:r>
      </w:hyperlink>
      <w:r w:rsidR="002A019E">
        <w:rPr>
          <w:rFonts w:ascii="Book Antiqua" w:hAnsi="Book Antiqua"/>
        </w:rPr>
        <w:t xml:space="preserve"> </w:t>
      </w:r>
    </w:p>
    <w:p w14:paraId="002B8E0A"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23 </w:t>
      </w:r>
      <w:proofErr w:type="spellStart"/>
      <w:r w:rsidRPr="00324EFF">
        <w:rPr>
          <w:rFonts w:ascii="Book Antiqua" w:hAnsi="Book Antiqua"/>
          <w:b/>
        </w:rPr>
        <w:t>Mikuls</w:t>
      </w:r>
      <w:proofErr w:type="spellEnd"/>
      <w:r w:rsidRPr="00324EFF">
        <w:rPr>
          <w:rFonts w:ascii="Book Antiqua" w:hAnsi="Book Antiqua"/>
          <w:b/>
        </w:rPr>
        <w:t xml:space="preserve"> TR</w:t>
      </w:r>
      <w:r w:rsidRPr="00324EFF">
        <w:rPr>
          <w:rFonts w:ascii="Book Antiqua" w:hAnsi="Book Antiqua"/>
        </w:rPr>
        <w:t xml:space="preserve">, Johnson SR, Fraenkel L, </w:t>
      </w:r>
      <w:proofErr w:type="spellStart"/>
      <w:r w:rsidRPr="00324EFF">
        <w:rPr>
          <w:rFonts w:ascii="Book Antiqua" w:hAnsi="Book Antiqua"/>
        </w:rPr>
        <w:t>Arasaratnam</w:t>
      </w:r>
      <w:proofErr w:type="spellEnd"/>
      <w:r w:rsidRPr="00324EFF">
        <w:rPr>
          <w:rFonts w:ascii="Book Antiqua" w:hAnsi="Book Antiqua"/>
        </w:rPr>
        <w:t xml:space="preserve"> RJ, Baden LR, Bermas BL, Chatham W, Cohen S, </w:t>
      </w:r>
      <w:proofErr w:type="spellStart"/>
      <w:r w:rsidRPr="00324EFF">
        <w:rPr>
          <w:rFonts w:ascii="Book Antiqua" w:hAnsi="Book Antiqua"/>
        </w:rPr>
        <w:t>Costenbader</w:t>
      </w:r>
      <w:proofErr w:type="spellEnd"/>
      <w:r w:rsidRPr="00324EFF">
        <w:rPr>
          <w:rFonts w:ascii="Book Antiqua" w:hAnsi="Book Antiqua"/>
        </w:rPr>
        <w:t xml:space="preserve"> K, </w:t>
      </w:r>
      <w:proofErr w:type="spellStart"/>
      <w:r w:rsidRPr="00324EFF">
        <w:rPr>
          <w:rFonts w:ascii="Book Antiqua" w:hAnsi="Book Antiqua"/>
        </w:rPr>
        <w:t>Gravallese</w:t>
      </w:r>
      <w:proofErr w:type="spellEnd"/>
      <w:r w:rsidRPr="00324EFF">
        <w:rPr>
          <w:rFonts w:ascii="Book Antiqua" w:hAnsi="Book Antiqua"/>
        </w:rPr>
        <w:t xml:space="preserve"> EM, </w:t>
      </w:r>
      <w:proofErr w:type="spellStart"/>
      <w:r w:rsidRPr="00324EFF">
        <w:rPr>
          <w:rFonts w:ascii="Book Antiqua" w:hAnsi="Book Antiqua"/>
        </w:rPr>
        <w:t>Kalil</w:t>
      </w:r>
      <w:proofErr w:type="spellEnd"/>
      <w:r w:rsidRPr="00324EFF">
        <w:rPr>
          <w:rFonts w:ascii="Book Antiqua" w:hAnsi="Book Antiqua"/>
        </w:rPr>
        <w:t xml:space="preserve"> AC, </w:t>
      </w:r>
      <w:proofErr w:type="spellStart"/>
      <w:r w:rsidRPr="00324EFF">
        <w:rPr>
          <w:rFonts w:ascii="Book Antiqua" w:hAnsi="Book Antiqua"/>
        </w:rPr>
        <w:t>Weinblatt</w:t>
      </w:r>
      <w:proofErr w:type="spellEnd"/>
      <w:r w:rsidRPr="00324EFF">
        <w:rPr>
          <w:rFonts w:ascii="Book Antiqua" w:hAnsi="Book Antiqua"/>
        </w:rPr>
        <w:t xml:space="preserve"> ME, Winthrop K, </w:t>
      </w:r>
      <w:proofErr w:type="spellStart"/>
      <w:r w:rsidRPr="00324EFF">
        <w:rPr>
          <w:rFonts w:ascii="Book Antiqua" w:hAnsi="Book Antiqua"/>
        </w:rPr>
        <w:t>Mudano</w:t>
      </w:r>
      <w:proofErr w:type="spellEnd"/>
      <w:r w:rsidRPr="00324EFF">
        <w:rPr>
          <w:rFonts w:ascii="Book Antiqua" w:hAnsi="Book Antiqua"/>
        </w:rPr>
        <w:t xml:space="preserve"> AS, Turner A, Saag KG. American College of Rheumatology Guidance for the Management of Rheumatic Disease in Adult Patients During the COVID-19 Pandemic: Version 1. </w:t>
      </w:r>
      <w:r w:rsidRPr="00324EFF">
        <w:rPr>
          <w:rFonts w:ascii="Book Antiqua" w:hAnsi="Book Antiqua"/>
          <w:i/>
        </w:rPr>
        <w:t xml:space="preserve">Arthritis </w:t>
      </w:r>
      <w:proofErr w:type="spellStart"/>
      <w:r w:rsidRPr="00324EFF">
        <w:rPr>
          <w:rFonts w:ascii="Book Antiqua" w:hAnsi="Book Antiqua"/>
          <w:i/>
        </w:rPr>
        <w:t>Rheumatol</w:t>
      </w:r>
      <w:proofErr w:type="spellEnd"/>
      <w:r w:rsidRPr="00324EFF">
        <w:rPr>
          <w:rFonts w:ascii="Book Antiqua" w:hAnsi="Book Antiqua"/>
        </w:rPr>
        <w:t xml:space="preserve"> 2020 [PMID: </w:t>
      </w:r>
      <w:bookmarkStart w:id="30" w:name="OLE_LINK289"/>
      <w:bookmarkStart w:id="31" w:name="OLE_LINK290"/>
      <w:r w:rsidRPr="00324EFF">
        <w:rPr>
          <w:rFonts w:ascii="Book Antiqua" w:hAnsi="Book Antiqua"/>
        </w:rPr>
        <w:t>32349183</w:t>
      </w:r>
      <w:bookmarkEnd w:id="30"/>
      <w:bookmarkEnd w:id="31"/>
      <w:r w:rsidRPr="00324EFF">
        <w:rPr>
          <w:rFonts w:ascii="Book Antiqua" w:hAnsi="Book Antiqua"/>
        </w:rPr>
        <w:t xml:space="preserve"> DOI: 10.1002/art.41301]</w:t>
      </w:r>
    </w:p>
    <w:p w14:paraId="21F4C344"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24 </w:t>
      </w:r>
      <w:proofErr w:type="spellStart"/>
      <w:r w:rsidRPr="00324EFF">
        <w:rPr>
          <w:rFonts w:ascii="Book Antiqua" w:hAnsi="Book Antiqua"/>
          <w:b/>
        </w:rPr>
        <w:t>Ganne-Carrié</w:t>
      </w:r>
      <w:proofErr w:type="spellEnd"/>
      <w:r w:rsidRPr="00324EFF">
        <w:rPr>
          <w:rFonts w:ascii="Book Antiqua" w:hAnsi="Book Antiqua"/>
          <w:b/>
        </w:rPr>
        <w:t xml:space="preserve"> N</w:t>
      </w:r>
      <w:r w:rsidRPr="00324EFF">
        <w:rPr>
          <w:rFonts w:ascii="Book Antiqua" w:hAnsi="Book Antiqua"/>
        </w:rPr>
        <w:t xml:space="preserve">, Fontaine H, </w:t>
      </w:r>
      <w:proofErr w:type="spellStart"/>
      <w:r w:rsidRPr="00324EFF">
        <w:rPr>
          <w:rFonts w:ascii="Book Antiqua" w:hAnsi="Book Antiqua"/>
        </w:rPr>
        <w:t>Dumortier</w:t>
      </w:r>
      <w:proofErr w:type="spellEnd"/>
      <w:r w:rsidRPr="00324EFF">
        <w:rPr>
          <w:rFonts w:ascii="Book Antiqua" w:hAnsi="Book Antiqua"/>
        </w:rPr>
        <w:t xml:space="preserve"> J, </w:t>
      </w:r>
      <w:proofErr w:type="spellStart"/>
      <w:r w:rsidRPr="00324EFF">
        <w:rPr>
          <w:rFonts w:ascii="Book Antiqua" w:hAnsi="Book Antiqua"/>
        </w:rPr>
        <w:t>Boursier</w:t>
      </w:r>
      <w:proofErr w:type="spellEnd"/>
      <w:r w:rsidRPr="00324EFF">
        <w:rPr>
          <w:rFonts w:ascii="Book Antiqua" w:hAnsi="Book Antiqua"/>
        </w:rPr>
        <w:t xml:space="preserve"> J, Bureau C, Leroy V, </w:t>
      </w:r>
      <w:proofErr w:type="spellStart"/>
      <w:r w:rsidRPr="00324EFF">
        <w:rPr>
          <w:rFonts w:ascii="Book Antiqua" w:hAnsi="Book Antiqua"/>
        </w:rPr>
        <w:t>Bourlière</w:t>
      </w:r>
      <w:proofErr w:type="spellEnd"/>
      <w:r w:rsidRPr="00324EFF">
        <w:rPr>
          <w:rFonts w:ascii="Book Antiqua" w:hAnsi="Book Antiqua"/>
        </w:rPr>
        <w:t xml:space="preserve"> M; AFEF, French Association for the Study of the Liver. Suggestions for the care of patients with liver disease during the Coronavirus 2019 pandemic. </w:t>
      </w:r>
      <w:r w:rsidRPr="00324EFF">
        <w:rPr>
          <w:rFonts w:ascii="Book Antiqua" w:hAnsi="Book Antiqua"/>
          <w:i/>
        </w:rPr>
        <w:t>Clin Res Hepatol Gastroenterol</w:t>
      </w:r>
      <w:r w:rsidRPr="00324EFF">
        <w:rPr>
          <w:rFonts w:ascii="Book Antiqua" w:hAnsi="Book Antiqua"/>
        </w:rPr>
        <w:t xml:space="preserve"> 2020; </w:t>
      </w:r>
      <w:r w:rsidRPr="00324EFF">
        <w:rPr>
          <w:rFonts w:ascii="Book Antiqua" w:hAnsi="Book Antiqua"/>
          <w:b/>
        </w:rPr>
        <w:t>44</w:t>
      </w:r>
      <w:r w:rsidRPr="00324EFF">
        <w:rPr>
          <w:rFonts w:ascii="Book Antiqua" w:hAnsi="Book Antiqua"/>
        </w:rPr>
        <w:t>: 275-281 [PMID: 32360055 DOI: 10.1016/j.clinre.2020.04.001]</w:t>
      </w:r>
    </w:p>
    <w:p w14:paraId="45F3D2EF" w14:textId="77777777" w:rsidR="0031496B" w:rsidRDefault="0031496B" w:rsidP="0031496B">
      <w:pPr>
        <w:spacing w:line="360" w:lineRule="auto"/>
        <w:rPr>
          <w:rFonts w:ascii="Book Antiqua" w:hAnsi="Book Antiqua"/>
        </w:rPr>
      </w:pPr>
      <w:r w:rsidRPr="00324EFF">
        <w:rPr>
          <w:rFonts w:ascii="Book Antiqua" w:hAnsi="Book Antiqua"/>
          <w:highlight w:val="yellow"/>
        </w:rPr>
        <w:t xml:space="preserve">25 </w:t>
      </w:r>
      <w:bookmarkStart w:id="32" w:name="OLE_LINK268"/>
      <w:bookmarkStart w:id="33" w:name="OLE_LINK269"/>
      <w:r w:rsidRPr="00324EFF">
        <w:rPr>
          <w:rFonts w:ascii="Book Antiqua" w:hAnsi="Book Antiqua"/>
          <w:b/>
          <w:bCs/>
          <w:highlight w:val="yellow"/>
        </w:rPr>
        <w:t>COVID-19 Guidance</w:t>
      </w:r>
      <w:r>
        <w:rPr>
          <w:rFonts w:ascii="Book Antiqua" w:hAnsi="Book Antiqua"/>
          <w:highlight w:val="yellow"/>
        </w:rPr>
        <w:t>.</w:t>
      </w:r>
      <w:r w:rsidRPr="00324EFF">
        <w:rPr>
          <w:rFonts w:ascii="Book Antiqua" w:hAnsi="Book Antiqua"/>
          <w:highlight w:val="yellow"/>
        </w:rPr>
        <w:t xml:space="preserve"> BSR </w:t>
      </w:r>
      <w:bookmarkStart w:id="34" w:name="OLE_LINK273"/>
      <w:bookmarkStart w:id="35" w:name="OLE_LINK274"/>
      <w:r w:rsidRPr="00324EFF">
        <w:rPr>
          <w:rFonts w:ascii="Book Antiqua" w:hAnsi="Book Antiqua"/>
          <w:highlight w:val="yellow"/>
        </w:rPr>
        <w:t>guidance</w:t>
      </w:r>
      <w:bookmarkEnd w:id="34"/>
      <w:bookmarkEnd w:id="35"/>
      <w:r w:rsidRPr="00324EFF">
        <w:rPr>
          <w:rFonts w:ascii="Book Antiqua" w:hAnsi="Book Antiqua"/>
          <w:highlight w:val="yellow"/>
        </w:rPr>
        <w:t xml:space="preserve"> for patients during </w:t>
      </w:r>
      <w:bookmarkStart w:id="36" w:name="OLE_LINK272"/>
      <w:r w:rsidRPr="00324EFF">
        <w:rPr>
          <w:rFonts w:ascii="Book Antiqua" w:hAnsi="Book Antiqua"/>
          <w:highlight w:val="yellow"/>
        </w:rPr>
        <w:t>COVID-19</w:t>
      </w:r>
      <w:bookmarkEnd w:id="36"/>
      <w:r w:rsidRPr="00324EFF">
        <w:rPr>
          <w:rFonts w:ascii="Book Antiqua" w:hAnsi="Book Antiqua"/>
          <w:highlight w:val="yellow"/>
        </w:rPr>
        <w:t xml:space="preserve"> outbreak</w:t>
      </w:r>
      <w:bookmarkEnd w:id="32"/>
      <w:bookmarkEnd w:id="33"/>
      <w:r w:rsidRPr="00324EFF">
        <w:rPr>
          <w:rFonts w:ascii="Book Antiqua" w:hAnsi="Book Antiqua"/>
          <w:highlight w:val="yellow"/>
        </w:rPr>
        <w:t xml:space="preserve">. 2020 [cited 13 May 2020]. Available from: </w:t>
      </w:r>
      <w:bookmarkStart w:id="37" w:name="OLE_LINK270"/>
      <w:bookmarkStart w:id="38" w:name="OLE_LINK271"/>
      <w:r w:rsidRPr="00324EFF">
        <w:rPr>
          <w:rFonts w:ascii="Book Antiqua" w:hAnsi="Book Antiqua"/>
          <w:highlight w:val="yellow"/>
        </w:rPr>
        <w:fldChar w:fldCharType="begin"/>
      </w:r>
      <w:r w:rsidRPr="00324EFF">
        <w:rPr>
          <w:rFonts w:ascii="Book Antiqua" w:hAnsi="Book Antiqua"/>
          <w:highlight w:val="yellow"/>
        </w:rPr>
        <w:instrText xml:space="preserve"> HYPERLINK "https://www.rheumatology.org.uk/News-Policy/Details/Covid19-Coronavirus-update-members" </w:instrText>
      </w:r>
      <w:r w:rsidRPr="00324EFF">
        <w:rPr>
          <w:rFonts w:ascii="Book Antiqua" w:hAnsi="Book Antiqua"/>
          <w:highlight w:val="yellow"/>
        </w:rPr>
        <w:fldChar w:fldCharType="separate"/>
      </w:r>
      <w:r w:rsidRPr="00324EFF">
        <w:rPr>
          <w:rStyle w:val="a8"/>
          <w:rFonts w:ascii="Book Antiqua" w:hAnsi="Book Antiqua"/>
          <w:highlight w:val="yellow"/>
        </w:rPr>
        <w:t>https://www.rheumatology.org.uk/News-Policy/Details/Covid19-Coronavirus-update-members</w:t>
      </w:r>
      <w:bookmarkEnd w:id="37"/>
      <w:bookmarkEnd w:id="38"/>
      <w:r w:rsidRPr="00324EFF">
        <w:rPr>
          <w:rFonts w:ascii="Book Antiqua" w:hAnsi="Book Antiqua"/>
          <w:highlight w:val="yellow"/>
        </w:rPr>
        <w:fldChar w:fldCharType="end"/>
      </w:r>
    </w:p>
    <w:p w14:paraId="35EFEAC6" w14:textId="77777777" w:rsidR="0031496B" w:rsidRDefault="0031496B" w:rsidP="0031496B">
      <w:pPr>
        <w:spacing w:line="360" w:lineRule="auto"/>
        <w:rPr>
          <w:rFonts w:ascii="Book Antiqua" w:hAnsi="Book Antiqua"/>
        </w:rPr>
      </w:pPr>
      <w:r w:rsidRPr="00A331D3">
        <w:rPr>
          <w:rFonts w:ascii="Book Antiqua" w:hAnsi="Book Antiqua"/>
          <w:highlight w:val="yellow"/>
        </w:rPr>
        <w:t xml:space="preserve">26 </w:t>
      </w:r>
      <w:r w:rsidRPr="00A331D3">
        <w:rPr>
          <w:rFonts w:ascii="Book Antiqua" w:hAnsi="Book Antiqua"/>
          <w:b/>
          <w:highlight w:val="yellow"/>
        </w:rPr>
        <w:t xml:space="preserve">NICE. </w:t>
      </w:r>
      <w:r w:rsidRPr="00A331D3">
        <w:rPr>
          <w:rFonts w:ascii="Book Antiqua" w:hAnsi="Book Antiqua"/>
          <w:bCs/>
          <w:highlight w:val="yellow"/>
        </w:rPr>
        <w:t>COVID-19 rapid guideline: rheumatological autoimmune,</w:t>
      </w:r>
      <w:r w:rsidRPr="00A331D3">
        <w:rPr>
          <w:rFonts w:ascii="Book Antiqua" w:hAnsi="Book Antiqua"/>
          <w:highlight w:val="yellow"/>
        </w:rPr>
        <w:t xml:space="preserve"> inflammatory and metabolic bone disorders. </w:t>
      </w:r>
      <w:bookmarkStart w:id="39" w:name="OLE_LINK277"/>
      <w:bookmarkStart w:id="40" w:name="OLE_LINK278"/>
      <w:r w:rsidRPr="00A331D3">
        <w:rPr>
          <w:rFonts w:ascii="Book Antiqua" w:hAnsi="Book Antiqua"/>
          <w:highlight w:val="yellow"/>
        </w:rPr>
        <w:t xml:space="preserve">2020 [13 May 2020]. </w:t>
      </w:r>
      <w:bookmarkEnd w:id="39"/>
      <w:bookmarkEnd w:id="40"/>
      <w:r w:rsidRPr="00A331D3">
        <w:rPr>
          <w:rFonts w:ascii="Book Antiqua" w:hAnsi="Book Antiqua"/>
          <w:highlight w:val="yellow"/>
        </w:rPr>
        <w:t xml:space="preserve">Available from: </w:t>
      </w:r>
      <w:hyperlink r:id="rId12" w:history="1">
        <w:r w:rsidR="00C15745" w:rsidRPr="00C34D3A">
          <w:rPr>
            <w:rStyle w:val="a8"/>
            <w:rFonts w:ascii="Book Antiqua" w:hAnsi="Book Antiqua"/>
            <w:highlight w:val="yellow"/>
          </w:rPr>
          <w:t>https://www.nice.org.uk/guidance/NG167</w:t>
        </w:r>
      </w:hyperlink>
      <w:r w:rsidR="00C15745">
        <w:rPr>
          <w:rFonts w:ascii="Book Antiqua" w:hAnsi="Book Antiqua"/>
        </w:rPr>
        <w:t xml:space="preserve"> </w:t>
      </w:r>
    </w:p>
    <w:p w14:paraId="500E8080" w14:textId="77777777" w:rsidR="0031496B" w:rsidRPr="00324EFF" w:rsidRDefault="0031496B" w:rsidP="0031496B">
      <w:pPr>
        <w:spacing w:line="360" w:lineRule="auto"/>
        <w:jc w:val="both"/>
        <w:rPr>
          <w:rFonts w:ascii="Book Antiqua" w:hAnsi="Book Antiqua"/>
        </w:rPr>
      </w:pPr>
      <w:r w:rsidRPr="00A331D3">
        <w:rPr>
          <w:rFonts w:ascii="Book Antiqua" w:hAnsi="Book Antiqua"/>
          <w:highlight w:val="yellow"/>
        </w:rPr>
        <w:t xml:space="preserve">27 </w:t>
      </w:r>
      <w:r w:rsidRPr="00A331D3">
        <w:rPr>
          <w:rFonts w:ascii="Book Antiqua" w:hAnsi="Book Antiqua"/>
          <w:b/>
          <w:bCs/>
          <w:highlight w:val="yellow"/>
        </w:rPr>
        <w:t>British Society of Gastroenterology</w:t>
      </w:r>
      <w:r w:rsidRPr="00A331D3">
        <w:rPr>
          <w:rFonts w:ascii="Book Antiqua" w:hAnsi="Book Antiqua"/>
          <w:highlight w:val="yellow"/>
        </w:rPr>
        <w:t xml:space="preserve">. BSG expanded consensus advice for the management of IBD during the COVID-19 pandemic. </w:t>
      </w:r>
      <w:bookmarkStart w:id="41" w:name="OLE_LINK281"/>
      <w:bookmarkStart w:id="42" w:name="OLE_LINK282"/>
      <w:bookmarkStart w:id="43" w:name="OLE_LINK283"/>
      <w:bookmarkStart w:id="44" w:name="OLE_LINK284"/>
      <w:r w:rsidRPr="00A331D3">
        <w:rPr>
          <w:rFonts w:ascii="Book Antiqua" w:hAnsi="Book Antiqua"/>
          <w:highlight w:val="yellow"/>
        </w:rPr>
        <w:t>2020 [13 May 2020].</w:t>
      </w:r>
      <w:bookmarkEnd w:id="41"/>
      <w:bookmarkEnd w:id="42"/>
      <w:r w:rsidRPr="00A331D3">
        <w:rPr>
          <w:rFonts w:ascii="Book Antiqua" w:hAnsi="Book Antiqua"/>
          <w:highlight w:val="yellow"/>
        </w:rPr>
        <w:t xml:space="preserve"> </w:t>
      </w:r>
      <w:bookmarkEnd w:id="43"/>
      <w:bookmarkEnd w:id="44"/>
      <w:r w:rsidRPr="00A331D3">
        <w:rPr>
          <w:rFonts w:ascii="Book Antiqua" w:hAnsi="Book Antiqua"/>
          <w:highlight w:val="yellow"/>
        </w:rPr>
        <w:t xml:space="preserve">Available from: </w:t>
      </w:r>
      <w:hyperlink r:id="rId13" w:history="1">
        <w:r w:rsidR="00C15745" w:rsidRPr="00C34D3A">
          <w:rPr>
            <w:rStyle w:val="a8"/>
            <w:rFonts w:ascii="Book Antiqua" w:hAnsi="Book Antiqua"/>
            <w:highlight w:val="yellow"/>
          </w:rPr>
          <w:t>https://www.bsg.org.uk/covid-19-advice/bsg-advice-for-management-of-inflammatory-bowel-diseases-during-the-covid-19-pandemic/</w:t>
        </w:r>
      </w:hyperlink>
      <w:r w:rsidR="00C15745">
        <w:rPr>
          <w:rFonts w:ascii="Book Antiqua" w:hAnsi="Book Antiqua"/>
        </w:rPr>
        <w:t xml:space="preserve"> </w:t>
      </w:r>
    </w:p>
    <w:p w14:paraId="57648EC8"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28 </w:t>
      </w:r>
      <w:proofErr w:type="spellStart"/>
      <w:r w:rsidRPr="00324EFF">
        <w:rPr>
          <w:rFonts w:ascii="Book Antiqua" w:hAnsi="Book Antiqua"/>
          <w:b/>
        </w:rPr>
        <w:t>Ceribelli</w:t>
      </w:r>
      <w:proofErr w:type="spellEnd"/>
      <w:r w:rsidRPr="00324EFF">
        <w:rPr>
          <w:rFonts w:ascii="Book Antiqua" w:hAnsi="Book Antiqua"/>
          <w:b/>
        </w:rPr>
        <w:t xml:space="preserve"> A</w:t>
      </w:r>
      <w:r w:rsidRPr="00324EFF">
        <w:rPr>
          <w:rFonts w:ascii="Book Antiqua" w:hAnsi="Book Antiqua"/>
        </w:rPr>
        <w:t xml:space="preserve">, Motta F, De </w:t>
      </w:r>
      <w:proofErr w:type="spellStart"/>
      <w:r w:rsidRPr="00324EFF">
        <w:rPr>
          <w:rFonts w:ascii="Book Antiqua" w:hAnsi="Book Antiqua"/>
        </w:rPr>
        <w:t>Santis</w:t>
      </w:r>
      <w:proofErr w:type="spellEnd"/>
      <w:r w:rsidRPr="00324EFF">
        <w:rPr>
          <w:rFonts w:ascii="Book Antiqua" w:hAnsi="Book Antiqua"/>
        </w:rPr>
        <w:t xml:space="preserve"> M, Ansari AA, Ridgway WM, Gershwin ME, </w:t>
      </w:r>
      <w:proofErr w:type="spellStart"/>
      <w:r w:rsidRPr="00324EFF">
        <w:rPr>
          <w:rFonts w:ascii="Book Antiqua" w:hAnsi="Book Antiqua"/>
        </w:rPr>
        <w:t>Selmi</w:t>
      </w:r>
      <w:proofErr w:type="spellEnd"/>
      <w:r w:rsidRPr="00324EFF">
        <w:rPr>
          <w:rFonts w:ascii="Book Antiqua" w:hAnsi="Book Antiqua"/>
        </w:rPr>
        <w:t xml:space="preserve"> C. Recommendations for coronavirus infection in rheumatic diseases treated with biologic therapy. </w:t>
      </w:r>
      <w:r w:rsidRPr="00324EFF">
        <w:rPr>
          <w:rFonts w:ascii="Book Antiqua" w:hAnsi="Book Antiqua"/>
          <w:i/>
        </w:rPr>
        <w:t xml:space="preserve">J </w:t>
      </w:r>
      <w:proofErr w:type="spellStart"/>
      <w:r w:rsidRPr="00324EFF">
        <w:rPr>
          <w:rFonts w:ascii="Book Antiqua" w:hAnsi="Book Antiqua"/>
          <w:i/>
        </w:rPr>
        <w:t>Autoimmun</w:t>
      </w:r>
      <w:proofErr w:type="spellEnd"/>
      <w:r w:rsidRPr="00324EFF">
        <w:rPr>
          <w:rFonts w:ascii="Book Antiqua" w:hAnsi="Book Antiqua"/>
        </w:rPr>
        <w:t xml:space="preserve"> 2020; </w:t>
      </w:r>
      <w:r w:rsidRPr="00324EFF">
        <w:rPr>
          <w:rFonts w:ascii="Book Antiqua" w:hAnsi="Book Antiqua"/>
          <w:b/>
        </w:rPr>
        <w:t>109</w:t>
      </w:r>
      <w:r w:rsidRPr="00324EFF">
        <w:rPr>
          <w:rFonts w:ascii="Book Antiqua" w:hAnsi="Book Antiqua"/>
        </w:rPr>
        <w:t>: 102442 [PMID: 32253068 DOI: 10.1016/j.jaut.2020.102442]</w:t>
      </w:r>
    </w:p>
    <w:p w14:paraId="47C67828" w14:textId="77777777" w:rsidR="0031496B" w:rsidRPr="00324EFF" w:rsidRDefault="0031496B" w:rsidP="0031496B">
      <w:pPr>
        <w:spacing w:line="360" w:lineRule="auto"/>
        <w:jc w:val="both"/>
        <w:rPr>
          <w:rFonts w:ascii="Book Antiqua" w:hAnsi="Book Antiqua"/>
        </w:rPr>
      </w:pPr>
      <w:r w:rsidRPr="00324EFF">
        <w:rPr>
          <w:rFonts w:ascii="Book Antiqua" w:hAnsi="Book Antiqua"/>
        </w:rPr>
        <w:lastRenderedPageBreak/>
        <w:t xml:space="preserve">29 </w:t>
      </w:r>
      <w:proofErr w:type="spellStart"/>
      <w:r w:rsidRPr="00324EFF">
        <w:rPr>
          <w:rFonts w:ascii="Book Antiqua" w:hAnsi="Book Antiqua"/>
          <w:b/>
        </w:rPr>
        <w:t>Boettler</w:t>
      </w:r>
      <w:proofErr w:type="spellEnd"/>
      <w:r w:rsidRPr="00324EFF">
        <w:rPr>
          <w:rFonts w:ascii="Book Antiqua" w:hAnsi="Book Antiqua"/>
          <w:b/>
        </w:rPr>
        <w:t xml:space="preserve"> T</w:t>
      </w:r>
      <w:r w:rsidRPr="00324EFF">
        <w:rPr>
          <w:rFonts w:ascii="Book Antiqua" w:hAnsi="Book Antiqua"/>
        </w:rPr>
        <w:t xml:space="preserve">, Newsome PN, </w:t>
      </w:r>
      <w:proofErr w:type="spellStart"/>
      <w:r w:rsidRPr="00324EFF">
        <w:rPr>
          <w:rFonts w:ascii="Book Antiqua" w:hAnsi="Book Antiqua"/>
        </w:rPr>
        <w:t>Mondelli</w:t>
      </w:r>
      <w:proofErr w:type="spellEnd"/>
      <w:r w:rsidRPr="00324EFF">
        <w:rPr>
          <w:rFonts w:ascii="Book Antiqua" w:hAnsi="Book Antiqua"/>
        </w:rPr>
        <w:t xml:space="preserve"> MU, </w:t>
      </w:r>
      <w:proofErr w:type="spellStart"/>
      <w:r w:rsidRPr="00324EFF">
        <w:rPr>
          <w:rFonts w:ascii="Book Antiqua" w:hAnsi="Book Antiqua"/>
        </w:rPr>
        <w:t>Maticic</w:t>
      </w:r>
      <w:proofErr w:type="spellEnd"/>
      <w:r w:rsidRPr="00324EFF">
        <w:rPr>
          <w:rFonts w:ascii="Book Antiqua" w:hAnsi="Book Antiqua"/>
        </w:rPr>
        <w:t xml:space="preserve"> M, Cordero E, </w:t>
      </w:r>
      <w:proofErr w:type="spellStart"/>
      <w:r w:rsidRPr="00324EFF">
        <w:rPr>
          <w:rFonts w:ascii="Book Antiqua" w:hAnsi="Book Antiqua"/>
        </w:rPr>
        <w:t>Cornberg</w:t>
      </w:r>
      <w:proofErr w:type="spellEnd"/>
      <w:r w:rsidRPr="00324EFF">
        <w:rPr>
          <w:rFonts w:ascii="Book Antiqua" w:hAnsi="Book Antiqua"/>
        </w:rPr>
        <w:t xml:space="preserve"> M, Berg T. Care of patients with liver disease during the COVID-19 pandemic: EASL-ESCMID position paper. </w:t>
      </w:r>
      <w:r w:rsidRPr="00324EFF">
        <w:rPr>
          <w:rFonts w:ascii="Book Antiqua" w:hAnsi="Book Antiqua"/>
          <w:i/>
        </w:rPr>
        <w:t>JHEP Rep</w:t>
      </w:r>
      <w:r w:rsidRPr="00324EFF">
        <w:rPr>
          <w:rFonts w:ascii="Book Antiqua" w:hAnsi="Book Antiqua"/>
        </w:rPr>
        <w:t xml:space="preserve"> 2020; </w:t>
      </w:r>
      <w:r w:rsidRPr="00324EFF">
        <w:rPr>
          <w:rFonts w:ascii="Book Antiqua" w:hAnsi="Book Antiqua"/>
          <w:b/>
        </w:rPr>
        <w:t>2</w:t>
      </w:r>
      <w:r w:rsidRPr="00324EFF">
        <w:rPr>
          <w:rFonts w:ascii="Book Antiqua" w:hAnsi="Book Antiqua"/>
        </w:rPr>
        <w:t>: 100113 [PMID: 32289115 DOI: 10.1016/j.jhepr.2020.100113]</w:t>
      </w:r>
    </w:p>
    <w:p w14:paraId="23FC66C8" w14:textId="77777777" w:rsidR="0031496B" w:rsidRPr="00324EFF" w:rsidRDefault="0031496B" w:rsidP="0031496B">
      <w:pPr>
        <w:spacing w:line="360" w:lineRule="auto"/>
        <w:jc w:val="both"/>
        <w:rPr>
          <w:rFonts w:ascii="Book Antiqua" w:hAnsi="Book Antiqua"/>
        </w:rPr>
      </w:pPr>
      <w:r w:rsidRPr="00A331D3">
        <w:rPr>
          <w:rFonts w:ascii="Book Antiqua" w:hAnsi="Book Antiqua"/>
          <w:highlight w:val="yellow"/>
        </w:rPr>
        <w:t xml:space="preserve">30 </w:t>
      </w:r>
      <w:r w:rsidRPr="00A331D3">
        <w:rPr>
          <w:rFonts w:ascii="Book Antiqua" w:hAnsi="Book Antiqua"/>
          <w:b/>
          <w:highlight w:val="yellow"/>
        </w:rPr>
        <w:t xml:space="preserve">ECCO Taskforce. </w:t>
      </w:r>
      <w:r w:rsidRPr="00A331D3">
        <w:rPr>
          <w:rFonts w:ascii="Book Antiqua" w:hAnsi="Book Antiqua"/>
          <w:bCs/>
          <w:highlight w:val="yellow"/>
        </w:rPr>
        <w:t xml:space="preserve">1st Interview COVID-19. </w:t>
      </w:r>
      <w:r w:rsidRPr="00A331D3">
        <w:rPr>
          <w:rFonts w:ascii="Book Antiqua" w:hAnsi="Book Antiqua"/>
          <w:highlight w:val="yellow"/>
        </w:rPr>
        <w:t xml:space="preserve">2020 [13 May 2020]. Available from: </w:t>
      </w:r>
      <w:bookmarkStart w:id="45" w:name="OLE_LINK279"/>
      <w:bookmarkStart w:id="46" w:name="OLE_LINK280"/>
      <w:r w:rsidR="00C15745">
        <w:rPr>
          <w:rFonts w:ascii="Book Antiqua" w:hAnsi="Book Antiqua"/>
          <w:highlight w:val="yellow"/>
        </w:rPr>
        <w:fldChar w:fldCharType="begin"/>
      </w:r>
      <w:r w:rsidR="00C15745">
        <w:rPr>
          <w:rFonts w:ascii="Book Antiqua" w:hAnsi="Book Antiqua"/>
          <w:highlight w:val="yellow"/>
        </w:rPr>
        <w:instrText xml:space="preserve"> HYPERLINK "</w:instrText>
      </w:r>
      <w:r w:rsidR="00C15745" w:rsidRPr="00A331D3">
        <w:rPr>
          <w:rFonts w:ascii="Book Antiqua" w:hAnsi="Book Antiqua"/>
          <w:highlight w:val="yellow"/>
        </w:rPr>
        <w:instrText>https://www.ecco-ibd.eu/images/6_Publication/6_8_Surveys/1st_interview_COVID-19%20ECCOTaskforce_published.pdf</w:instrText>
      </w:r>
      <w:r w:rsidR="00C15745">
        <w:rPr>
          <w:rFonts w:ascii="Book Antiqua" w:hAnsi="Book Antiqua"/>
          <w:highlight w:val="yellow"/>
        </w:rPr>
        <w:instrText xml:space="preserve">" </w:instrText>
      </w:r>
      <w:r w:rsidR="00C15745">
        <w:rPr>
          <w:rFonts w:ascii="Book Antiqua" w:hAnsi="Book Antiqua"/>
          <w:highlight w:val="yellow"/>
        </w:rPr>
        <w:fldChar w:fldCharType="separate"/>
      </w:r>
      <w:r w:rsidR="00C15745" w:rsidRPr="00C34D3A">
        <w:rPr>
          <w:rStyle w:val="a8"/>
          <w:rFonts w:ascii="Book Antiqua" w:hAnsi="Book Antiqua"/>
          <w:highlight w:val="yellow"/>
        </w:rPr>
        <w:t>https://www.ecco-ibd.eu/images/6_Publication/6_8_Surveys/1st_interview_COVID-19%20ECCOTaskforce_published.pdf</w:t>
      </w:r>
      <w:r w:rsidR="00C15745">
        <w:rPr>
          <w:rFonts w:ascii="Book Antiqua" w:hAnsi="Book Antiqua"/>
          <w:highlight w:val="yellow"/>
        </w:rPr>
        <w:fldChar w:fldCharType="end"/>
      </w:r>
      <w:r w:rsidR="00C15745">
        <w:rPr>
          <w:rFonts w:ascii="Book Antiqua" w:hAnsi="Book Antiqua"/>
        </w:rPr>
        <w:t xml:space="preserve"> </w:t>
      </w:r>
    </w:p>
    <w:bookmarkEnd w:id="45"/>
    <w:bookmarkEnd w:id="46"/>
    <w:p w14:paraId="24FFCEBD" w14:textId="77777777" w:rsidR="0031496B" w:rsidRPr="00324EFF" w:rsidRDefault="0031496B" w:rsidP="0031496B">
      <w:pPr>
        <w:spacing w:line="360" w:lineRule="auto"/>
        <w:jc w:val="both"/>
        <w:rPr>
          <w:rFonts w:ascii="Book Antiqua" w:hAnsi="Book Antiqua"/>
        </w:rPr>
      </w:pPr>
      <w:r w:rsidRPr="00A331D3">
        <w:rPr>
          <w:rFonts w:ascii="Book Antiqua" w:hAnsi="Book Antiqua"/>
          <w:highlight w:val="yellow"/>
        </w:rPr>
        <w:t xml:space="preserve">31 </w:t>
      </w:r>
      <w:r w:rsidRPr="00A331D3">
        <w:rPr>
          <w:rFonts w:ascii="Book Antiqua" w:hAnsi="Book Antiqua"/>
          <w:b/>
          <w:highlight w:val="yellow"/>
        </w:rPr>
        <w:t>ECCO Taskforce</w:t>
      </w:r>
      <w:r w:rsidRPr="00A331D3">
        <w:rPr>
          <w:rFonts w:ascii="Book Antiqua" w:hAnsi="Book Antiqua"/>
          <w:bCs/>
          <w:highlight w:val="yellow"/>
        </w:rPr>
        <w:t xml:space="preserve">. 2nd Interview COVID-19. </w:t>
      </w:r>
      <w:bookmarkStart w:id="47" w:name="OLE_LINK285"/>
      <w:bookmarkStart w:id="48" w:name="OLE_LINK286"/>
      <w:r w:rsidRPr="00A331D3">
        <w:rPr>
          <w:rFonts w:ascii="Book Antiqua" w:hAnsi="Book Antiqua"/>
          <w:highlight w:val="yellow"/>
        </w:rPr>
        <w:t xml:space="preserve">2020 [13 May 2020]. </w:t>
      </w:r>
      <w:bookmarkEnd w:id="47"/>
      <w:bookmarkEnd w:id="48"/>
      <w:r w:rsidRPr="00A331D3">
        <w:rPr>
          <w:rFonts w:ascii="Book Antiqua" w:hAnsi="Book Antiqua"/>
          <w:highlight w:val="yellow"/>
        </w:rPr>
        <w:t xml:space="preserve">Available from: </w:t>
      </w:r>
      <w:hyperlink r:id="rId14" w:history="1">
        <w:r w:rsidR="00C15745" w:rsidRPr="00C34D3A">
          <w:rPr>
            <w:rStyle w:val="a8"/>
            <w:rFonts w:ascii="Book Antiqua" w:hAnsi="Book Antiqua"/>
            <w:highlight w:val="yellow"/>
          </w:rPr>
          <w:t>https://ecco-ibd.eu/images/6_Publication/6_8_Surveys/2nd_Interview_COVID-19_ECCO_Taskforce_published.pdf</w:t>
        </w:r>
      </w:hyperlink>
      <w:r w:rsidR="00C15745">
        <w:rPr>
          <w:rFonts w:ascii="Book Antiqua" w:hAnsi="Book Antiqua"/>
        </w:rPr>
        <w:t xml:space="preserve"> </w:t>
      </w:r>
    </w:p>
    <w:p w14:paraId="04AAF876" w14:textId="77777777" w:rsidR="0031496B" w:rsidRPr="00324EFF" w:rsidRDefault="0031496B" w:rsidP="0031496B">
      <w:pPr>
        <w:spacing w:line="360" w:lineRule="auto"/>
        <w:jc w:val="both"/>
        <w:rPr>
          <w:rFonts w:ascii="Book Antiqua" w:hAnsi="Book Antiqua"/>
        </w:rPr>
      </w:pPr>
      <w:r w:rsidRPr="00A331D3">
        <w:rPr>
          <w:rFonts w:ascii="Book Antiqua" w:hAnsi="Book Antiqua"/>
          <w:highlight w:val="yellow"/>
        </w:rPr>
        <w:t xml:space="preserve">32 </w:t>
      </w:r>
      <w:r w:rsidRPr="00A331D3">
        <w:rPr>
          <w:rFonts w:ascii="Book Antiqua" w:hAnsi="Book Antiqua"/>
          <w:b/>
          <w:bCs/>
          <w:highlight w:val="yellow"/>
        </w:rPr>
        <w:t>EULAR</w:t>
      </w:r>
      <w:r w:rsidRPr="00A331D3">
        <w:rPr>
          <w:rFonts w:ascii="Book Antiqua" w:hAnsi="Book Antiqua"/>
          <w:highlight w:val="yellow"/>
        </w:rPr>
        <w:t xml:space="preserve">. EULAR guidance for patients COVID-19 outbreak. </w:t>
      </w:r>
      <w:bookmarkStart w:id="49" w:name="OLE_LINK287"/>
      <w:bookmarkStart w:id="50" w:name="OLE_LINK288"/>
      <w:r w:rsidRPr="00A331D3">
        <w:rPr>
          <w:rFonts w:ascii="Book Antiqua" w:hAnsi="Book Antiqua"/>
          <w:highlight w:val="yellow"/>
        </w:rPr>
        <w:t>2020 [13 May 2020].</w:t>
      </w:r>
      <w:bookmarkEnd w:id="49"/>
      <w:bookmarkEnd w:id="50"/>
      <w:r w:rsidRPr="00A331D3">
        <w:rPr>
          <w:rFonts w:ascii="Book Antiqua" w:hAnsi="Book Antiqua"/>
          <w:highlight w:val="yellow"/>
        </w:rPr>
        <w:t xml:space="preserve"> Available from: https://www.eular. org/eular_guidance_for_patients_covid19_outbreak.cfm</w:t>
      </w:r>
      <w:r w:rsidR="00C15745">
        <w:rPr>
          <w:rFonts w:ascii="Book Antiqua" w:hAnsi="Book Antiqua"/>
        </w:rPr>
        <w:t xml:space="preserve"> </w:t>
      </w:r>
    </w:p>
    <w:p w14:paraId="2E0A8B81" w14:textId="77777777" w:rsidR="0031496B" w:rsidRPr="00324EFF" w:rsidRDefault="0031496B" w:rsidP="0031496B">
      <w:pPr>
        <w:spacing w:line="360" w:lineRule="auto"/>
        <w:jc w:val="both"/>
        <w:rPr>
          <w:rFonts w:ascii="Book Antiqua" w:hAnsi="Book Antiqua"/>
        </w:rPr>
      </w:pPr>
      <w:r w:rsidRPr="00A331D3">
        <w:rPr>
          <w:rFonts w:ascii="Book Antiqua" w:hAnsi="Book Antiqua"/>
          <w:highlight w:val="yellow"/>
        </w:rPr>
        <w:t xml:space="preserve">33 </w:t>
      </w:r>
      <w:r w:rsidRPr="00A331D3">
        <w:rPr>
          <w:rFonts w:ascii="Book Antiqua" w:hAnsi="Book Antiqua"/>
          <w:b/>
          <w:highlight w:val="yellow"/>
        </w:rPr>
        <w:t>International Psoriasis Council (IPC)</w:t>
      </w:r>
      <w:r w:rsidRPr="00A331D3">
        <w:rPr>
          <w:rFonts w:ascii="Book Antiqua" w:hAnsi="Book Antiqua"/>
          <w:bCs/>
          <w:highlight w:val="yellow"/>
        </w:rPr>
        <w:t>. Statement on the Coronavirus (COVID-19) Outbreak</w:t>
      </w:r>
      <w:r w:rsidRPr="00A331D3">
        <w:rPr>
          <w:rFonts w:ascii="Book Antiqua" w:hAnsi="Book Antiqua"/>
          <w:highlight w:val="yellow"/>
        </w:rPr>
        <w:t xml:space="preserve">. 2020 [13 May 2020]. Available from: </w:t>
      </w:r>
      <w:hyperlink r:id="rId15" w:history="1">
        <w:r w:rsidR="00C15745" w:rsidRPr="00C34D3A">
          <w:rPr>
            <w:rStyle w:val="a8"/>
            <w:rFonts w:ascii="Book Antiqua" w:hAnsi="Book Antiqua"/>
            <w:highlight w:val="yellow"/>
          </w:rPr>
          <w:t>https://www.psoriasiscouncil.org/blog/Statementon-COVID-19-and-Psoriasis.htm</w:t>
        </w:r>
      </w:hyperlink>
      <w:r w:rsidR="00C15745">
        <w:rPr>
          <w:rFonts w:ascii="Book Antiqua" w:hAnsi="Book Antiqua"/>
        </w:rPr>
        <w:t xml:space="preserve"> </w:t>
      </w:r>
    </w:p>
    <w:p w14:paraId="65969606"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34 </w:t>
      </w:r>
      <w:proofErr w:type="spellStart"/>
      <w:r w:rsidRPr="00324EFF">
        <w:rPr>
          <w:rFonts w:ascii="Book Antiqua" w:hAnsi="Book Antiqua"/>
          <w:b/>
        </w:rPr>
        <w:t>Lleo</w:t>
      </w:r>
      <w:proofErr w:type="spellEnd"/>
      <w:r w:rsidRPr="00324EFF">
        <w:rPr>
          <w:rFonts w:ascii="Book Antiqua" w:hAnsi="Book Antiqua"/>
          <w:b/>
        </w:rPr>
        <w:t xml:space="preserve"> A</w:t>
      </w:r>
      <w:r w:rsidRPr="00324EFF">
        <w:rPr>
          <w:rFonts w:ascii="Book Antiqua" w:hAnsi="Book Antiqua"/>
        </w:rPr>
        <w:t xml:space="preserve">, </w:t>
      </w:r>
      <w:proofErr w:type="spellStart"/>
      <w:r w:rsidRPr="00324EFF">
        <w:rPr>
          <w:rFonts w:ascii="Book Antiqua" w:hAnsi="Book Antiqua"/>
        </w:rPr>
        <w:t>Invernizzi</w:t>
      </w:r>
      <w:proofErr w:type="spellEnd"/>
      <w:r w:rsidRPr="00324EFF">
        <w:rPr>
          <w:rFonts w:ascii="Book Antiqua" w:hAnsi="Book Antiqua"/>
        </w:rPr>
        <w:t xml:space="preserve"> P, Lohse AW, </w:t>
      </w:r>
      <w:proofErr w:type="spellStart"/>
      <w:r w:rsidRPr="00324EFF">
        <w:rPr>
          <w:rFonts w:ascii="Book Antiqua" w:hAnsi="Book Antiqua"/>
        </w:rPr>
        <w:t>Aghemo</w:t>
      </w:r>
      <w:proofErr w:type="spellEnd"/>
      <w:r w:rsidRPr="00324EFF">
        <w:rPr>
          <w:rFonts w:ascii="Book Antiqua" w:hAnsi="Book Antiqua"/>
        </w:rPr>
        <w:t xml:space="preserve"> A, Carbone M. Management of patients with autoimmune liver disease during COVID-19 pandemic. </w:t>
      </w:r>
      <w:r w:rsidRPr="00324EFF">
        <w:rPr>
          <w:rFonts w:ascii="Book Antiqua" w:hAnsi="Book Antiqua"/>
          <w:i/>
        </w:rPr>
        <w:t>J Hepatol</w:t>
      </w:r>
      <w:r w:rsidRPr="00324EFF">
        <w:rPr>
          <w:rFonts w:ascii="Book Antiqua" w:hAnsi="Book Antiqua"/>
        </w:rPr>
        <w:t xml:space="preserve"> 2020; </w:t>
      </w:r>
      <w:r w:rsidRPr="00324EFF">
        <w:rPr>
          <w:rFonts w:ascii="Book Antiqua" w:hAnsi="Book Antiqua"/>
          <w:b/>
        </w:rPr>
        <w:t>73</w:t>
      </w:r>
      <w:r w:rsidRPr="00324EFF">
        <w:rPr>
          <w:rFonts w:ascii="Book Antiqua" w:hAnsi="Book Antiqua"/>
        </w:rPr>
        <w:t>: 453-455 [PMID: 32283134 DOI: 10.1016/j.jhep.2020.04.002]</w:t>
      </w:r>
    </w:p>
    <w:p w14:paraId="5D064CEE" w14:textId="77777777" w:rsidR="0031496B" w:rsidRPr="00324EFF" w:rsidRDefault="0031496B" w:rsidP="0031496B">
      <w:pPr>
        <w:spacing w:line="360" w:lineRule="auto"/>
        <w:jc w:val="both"/>
        <w:rPr>
          <w:rFonts w:ascii="Book Antiqua" w:hAnsi="Book Antiqua"/>
        </w:rPr>
      </w:pPr>
      <w:r w:rsidRPr="00A331D3">
        <w:rPr>
          <w:rFonts w:ascii="Book Antiqua" w:hAnsi="Book Antiqua"/>
          <w:highlight w:val="yellow"/>
        </w:rPr>
        <w:t xml:space="preserve">35 </w:t>
      </w:r>
      <w:r w:rsidRPr="00A331D3">
        <w:rPr>
          <w:rFonts w:ascii="Book Antiqua" w:hAnsi="Book Antiqua"/>
          <w:b/>
          <w:bCs/>
          <w:highlight w:val="yellow"/>
        </w:rPr>
        <w:t>Multiple Sclerosis International Federation</w:t>
      </w:r>
      <w:r w:rsidRPr="00A331D3">
        <w:rPr>
          <w:rFonts w:ascii="Book Antiqua" w:hAnsi="Book Antiqua"/>
          <w:highlight w:val="yellow"/>
        </w:rPr>
        <w:t xml:space="preserve">. The coronavirus and MS – global advice. 2020 [13 May 2020]. Available from: </w:t>
      </w:r>
      <w:hyperlink r:id="rId16" w:history="1">
        <w:r w:rsidR="00C15745" w:rsidRPr="00C34D3A">
          <w:rPr>
            <w:rStyle w:val="a8"/>
            <w:rFonts w:ascii="Book Antiqua" w:hAnsi="Book Antiqua"/>
            <w:highlight w:val="yellow"/>
          </w:rPr>
          <w:t>https://www.msif.org/news/2020/02/10/the-coronavirus-and-ms-what-you-need-to-know/</w:t>
        </w:r>
      </w:hyperlink>
      <w:r w:rsidR="00C15745">
        <w:rPr>
          <w:rFonts w:ascii="Book Antiqua" w:hAnsi="Book Antiqua"/>
        </w:rPr>
        <w:t xml:space="preserve"> </w:t>
      </w:r>
    </w:p>
    <w:p w14:paraId="55C21DC0"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36 </w:t>
      </w:r>
      <w:proofErr w:type="spellStart"/>
      <w:r w:rsidRPr="00324EFF">
        <w:rPr>
          <w:rFonts w:ascii="Book Antiqua" w:hAnsi="Book Antiqua"/>
          <w:b/>
        </w:rPr>
        <w:t>Sarzi-Puttini</w:t>
      </w:r>
      <w:proofErr w:type="spellEnd"/>
      <w:r w:rsidRPr="00324EFF">
        <w:rPr>
          <w:rFonts w:ascii="Book Antiqua" w:hAnsi="Book Antiqua"/>
          <w:b/>
        </w:rPr>
        <w:t xml:space="preserve"> P</w:t>
      </w:r>
      <w:r w:rsidRPr="00324EFF">
        <w:rPr>
          <w:rFonts w:ascii="Book Antiqua" w:hAnsi="Book Antiqua"/>
        </w:rPr>
        <w:t xml:space="preserve">, </w:t>
      </w:r>
      <w:proofErr w:type="spellStart"/>
      <w:r w:rsidRPr="00324EFF">
        <w:rPr>
          <w:rFonts w:ascii="Book Antiqua" w:hAnsi="Book Antiqua"/>
        </w:rPr>
        <w:t>Marotto</w:t>
      </w:r>
      <w:proofErr w:type="spellEnd"/>
      <w:r w:rsidRPr="00324EFF">
        <w:rPr>
          <w:rFonts w:ascii="Book Antiqua" w:hAnsi="Book Antiqua"/>
        </w:rPr>
        <w:t xml:space="preserve"> D, </w:t>
      </w:r>
      <w:proofErr w:type="spellStart"/>
      <w:r w:rsidRPr="00324EFF">
        <w:rPr>
          <w:rFonts w:ascii="Book Antiqua" w:hAnsi="Book Antiqua"/>
        </w:rPr>
        <w:t>Antivalle</w:t>
      </w:r>
      <w:proofErr w:type="spellEnd"/>
      <w:r w:rsidRPr="00324EFF">
        <w:rPr>
          <w:rFonts w:ascii="Book Antiqua" w:hAnsi="Book Antiqua"/>
        </w:rPr>
        <w:t xml:space="preserve"> M, </w:t>
      </w:r>
      <w:proofErr w:type="spellStart"/>
      <w:r w:rsidRPr="00324EFF">
        <w:rPr>
          <w:rFonts w:ascii="Book Antiqua" w:hAnsi="Book Antiqua"/>
        </w:rPr>
        <w:t>Salaffi</w:t>
      </w:r>
      <w:proofErr w:type="spellEnd"/>
      <w:r w:rsidRPr="00324EFF">
        <w:rPr>
          <w:rFonts w:ascii="Book Antiqua" w:hAnsi="Book Antiqua"/>
        </w:rPr>
        <w:t xml:space="preserve"> F, Atzeni F, </w:t>
      </w:r>
      <w:proofErr w:type="spellStart"/>
      <w:r w:rsidRPr="00324EFF">
        <w:rPr>
          <w:rFonts w:ascii="Book Antiqua" w:hAnsi="Book Antiqua"/>
        </w:rPr>
        <w:t>Maconi</w:t>
      </w:r>
      <w:proofErr w:type="spellEnd"/>
      <w:r w:rsidRPr="00324EFF">
        <w:rPr>
          <w:rFonts w:ascii="Book Antiqua" w:hAnsi="Book Antiqua"/>
        </w:rPr>
        <w:t xml:space="preserve"> G, Monteleone G, </w:t>
      </w:r>
      <w:proofErr w:type="spellStart"/>
      <w:r w:rsidRPr="00324EFF">
        <w:rPr>
          <w:rFonts w:ascii="Book Antiqua" w:hAnsi="Book Antiqua"/>
        </w:rPr>
        <w:t>Rizzardini</w:t>
      </w:r>
      <w:proofErr w:type="spellEnd"/>
      <w:r w:rsidRPr="00324EFF">
        <w:rPr>
          <w:rFonts w:ascii="Book Antiqua" w:hAnsi="Book Antiqua"/>
        </w:rPr>
        <w:t xml:space="preserve"> G, </w:t>
      </w:r>
      <w:proofErr w:type="spellStart"/>
      <w:r w:rsidRPr="00324EFF">
        <w:rPr>
          <w:rFonts w:ascii="Book Antiqua" w:hAnsi="Book Antiqua"/>
        </w:rPr>
        <w:t>Antinori</w:t>
      </w:r>
      <w:proofErr w:type="spellEnd"/>
      <w:r w:rsidRPr="00324EFF">
        <w:rPr>
          <w:rFonts w:ascii="Book Antiqua" w:hAnsi="Book Antiqua"/>
        </w:rPr>
        <w:t xml:space="preserve"> S, Galli M, </w:t>
      </w:r>
      <w:proofErr w:type="spellStart"/>
      <w:r w:rsidRPr="00324EFF">
        <w:rPr>
          <w:rFonts w:ascii="Book Antiqua" w:hAnsi="Book Antiqua"/>
        </w:rPr>
        <w:t>Ardizzone</w:t>
      </w:r>
      <w:proofErr w:type="spellEnd"/>
      <w:r w:rsidRPr="00324EFF">
        <w:rPr>
          <w:rFonts w:ascii="Book Antiqua" w:hAnsi="Book Antiqua"/>
        </w:rPr>
        <w:t xml:space="preserve"> S. How to handle patients with autoimmune rheumatic and inflammatory bowel diseases in the COVID-19 era: An expert opinion. </w:t>
      </w:r>
      <w:proofErr w:type="spellStart"/>
      <w:r w:rsidRPr="00324EFF">
        <w:rPr>
          <w:rFonts w:ascii="Book Antiqua" w:hAnsi="Book Antiqua"/>
          <w:i/>
        </w:rPr>
        <w:t>Autoimmun</w:t>
      </w:r>
      <w:proofErr w:type="spellEnd"/>
      <w:r w:rsidRPr="00324EFF">
        <w:rPr>
          <w:rFonts w:ascii="Book Antiqua" w:hAnsi="Book Antiqua"/>
          <w:i/>
        </w:rPr>
        <w:t xml:space="preserve"> Rev</w:t>
      </w:r>
      <w:r w:rsidRPr="00324EFF">
        <w:rPr>
          <w:rFonts w:ascii="Book Antiqua" w:hAnsi="Book Antiqua"/>
        </w:rPr>
        <w:t xml:space="preserve"> 2020; </w:t>
      </w:r>
      <w:r w:rsidRPr="00324EFF">
        <w:rPr>
          <w:rFonts w:ascii="Book Antiqua" w:hAnsi="Book Antiqua"/>
          <w:b/>
        </w:rPr>
        <w:t>19</w:t>
      </w:r>
      <w:r w:rsidRPr="00324EFF">
        <w:rPr>
          <w:rFonts w:ascii="Book Antiqua" w:hAnsi="Book Antiqua"/>
        </w:rPr>
        <w:t>: 102574 [PMID: 32376399 DOI: 10.1016/j.autrev.2020.102574]</w:t>
      </w:r>
    </w:p>
    <w:p w14:paraId="12FC400B" w14:textId="77777777" w:rsidR="0031496B" w:rsidRPr="00324EFF" w:rsidRDefault="0031496B" w:rsidP="0031496B">
      <w:pPr>
        <w:spacing w:line="360" w:lineRule="auto"/>
        <w:jc w:val="both"/>
        <w:rPr>
          <w:rFonts w:ascii="Book Antiqua" w:hAnsi="Book Antiqua"/>
        </w:rPr>
      </w:pPr>
      <w:r w:rsidRPr="00324EFF">
        <w:rPr>
          <w:rFonts w:ascii="Book Antiqua" w:hAnsi="Book Antiqua"/>
        </w:rPr>
        <w:lastRenderedPageBreak/>
        <w:t xml:space="preserve">37 </w:t>
      </w:r>
      <w:r w:rsidRPr="00324EFF">
        <w:rPr>
          <w:rFonts w:ascii="Book Antiqua" w:hAnsi="Book Antiqua"/>
          <w:b/>
        </w:rPr>
        <w:t>Philip M</w:t>
      </w:r>
      <w:r w:rsidRPr="00324EFF">
        <w:rPr>
          <w:rFonts w:ascii="Book Antiqua" w:hAnsi="Book Antiqua"/>
        </w:rPr>
        <w:t xml:space="preserve">, </w:t>
      </w:r>
      <w:proofErr w:type="spellStart"/>
      <w:r w:rsidRPr="00324EFF">
        <w:rPr>
          <w:rFonts w:ascii="Book Antiqua" w:hAnsi="Book Antiqua"/>
        </w:rPr>
        <w:t>Lakhtakia</w:t>
      </w:r>
      <w:proofErr w:type="spellEnd"/>
      <w:r w:rsidRPr="00324EFF">
        <w:rPr>
          <w:rFonts w:ascii="Book Antiqua" w:hAnsi="Book Antiqua"/>
        </w:rPr>
        <w:t xml:space="preserve"> S, Aggarwal R, Madan K, Saraswat V, </w:t>
      </w:r>
      <w:proofErr w:type="spellStart"/>
      <w:r w:rsidRPr="00324EFF">
        <w:rPr>
          <w:rFonts w:ascii="Book Antiqua" w:hAnsi="Book Antiqua"/>
        </w:rPr>
        <w:t>Makharia</w:t>
      </w:r>
      <w:proofErr w:type="spellEnd"/>
      <w:r w:rsidRPr="00324EFF">
        <w:rPr>
          <w:rFonts w:ascii="Book Antiqua" w:hAnsi="Book Antiqua"/>
        </w:rPr>
        <w:t xml:space="preserve"> G. Joint Guidance from SGEI, ISG and INASL for Gastroenterologists and Gastrointestinal Endoscopists on the Prevention, Care, and Management of Patients With COVID-19. </w:t>
      </w:r>
      <w:r w:rsidRPr="00324EFF">
        <w:rPr>
          <w:rFonts w:ascii="Book Antiqua" w:hAnsi="Book Antiqua"/>
          <w:i/>
        </w:rPr>
        <w:t>J Clin Exp Hepatol</w:t>
      </w:r>
      <w:r w:rsidRPr="00324EFF">
        <w:rPr>
          <w:rFonts w:ascii="Book Antiqua" w:hAnsi="Book Antiqua"/>
        </w:rPr>
        <w:t xml:space="preserve"> 2020; </w:t>
      </w:r>
      <w:r w:rsidRPr="00324EFF">
        <w:rPr>
          <w:rFonts w:ascii="Book Antiqua" w:hAnsi="Book Antiqua"/>
          <w:b/>
        </w:rPr>
        <w:t>10</w:t>
      </w:r>
      <w:r w:rsidRPr="00324EFF">
        <w:rPr>
          <w:rFonts w:ascii="Book Antiqua" w:hAnsi="Book Antiqua"/>
        </w:rPr>
        <w:t>: 266-270 [PMID: 32362732 DOI: 10.1016/j.jceh.2020.04.001]</w:t>
      </w:r>
    </w:p>
    <w:p w14:paraId="7231B20C"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38 </w:t>
      </w:r>
      <w:proofErr w:type="spellStart"/>
      <w:r w:rsidRPr="00324EFF">
        <w:rPr>
          <w:rFonts w:ascii="Book Antiqua" w:hAnsi="Book Antiqua"/>
          <w:b/>
        </w:rPr>
        <w:t>Giovannoni</w:t>
      </w:r>
      <w:proofErr w:type="spellEnd"/>
      <w:r w:rsidRPr="00324EFF">
        <w:rPr>
          <w:rFonts w:ascii="Book Antiqua" w:hAnsi="Book Antiqua"/>
          <w:b/>
        </w:rPr>
        <w:t xml:space="preserve"> G</w:t>
      </w:r>
      <w:r w:rsidRPr="00324EFF">
        <w:rPr>
          <w:rFonts w:ascii="Book Antiqua" w:hAnsi="Book Antiqua"/>
        </w:rPr>
        <w:t xml:space="preserve">, Hawkes C, Lechner-Scott J, Levy M, </w:t>
      </w:r>
      <w:proofErr w:type="spellStart"/>
      <w:r w:rsidRPr="00324EFF">
        <w:rPr>
          <w:rFonts w:ascii="Book Antiqua" w:hAnsi="Book Antiqua"/>
        </w:rPr>
        <w:t>Waubant</w:t>
      </w:r>
      <w:proofErr w:type="spellEnd"/>
      <w:r w:rsidRPr="00324EFF">
        <w:rPr>
          <w:rFonts w:ascii="Book Antiqua" w:hAnsi="Book Antiqua"/>
        </w:rPr>
        <w:t xml:space="preserve"> E, Gold J. The COVID-19 pandemic and the use of MS disease-modifying therapies. </w:t>
      </w:r>
      <w:proofErr w:type="spellStart"/>
      <w:r w:rsidRPr="00324EFF">
        <w:rPr>
          <w:rFonts w:ascii="Book Antiqua" w:hAnsi="Book Antiqua"/>
          <w:i/>
        </w:rPr>
        <w:t>Mult</w:t>
      </w:r>
      <w:proofErr w:type="spellEnd"/>
      <w:r w:rsidRPr="00324EFF">
        <w:rPr>
          <w:rFonts w:ascii="Book Antiqua" w:hAnsi="Book Antiqua"/>
          <w:i/>
        </w:rPr>
        <w:t xml:space="preserve"> </w:t>
      </w:r>
      <w:proofErr w:type="spellStart"/>
      <w:r w:rsidRPr="00324EFF">
        <w:rPr>
          <w:rFonts w:ascii="Book Antiqua" w:hAnsi="Book Antiqua"/>
          <w:i/>
        </w:rPr>
        <w:t>Scler</w:t>
      </w:r>
      <w:proofErr w:type="spellEnd"/>
      <w:r w:rsidRPr="00324EFF">
        <w:rPr>
          <w:rFonts w:ascii="Book Antiqua" w:hAnsi="Book Antiqua"/>
          <w:i/>
        </w:rPr>
        <w:t xml:space="preserve"> </w:t>
      </w:r>
      <w:proofErr w:type="spellStart"/>
      <w:r w:rsidRPr="00324EFF">
        <w:rPr>
          <w:rFonts w:ascii="Book Antiqua" w:hAnsi="Book Antiqua"/>
          <w:i/>
        </w:rPr>
        <w:t>Relat</w:t>
      </w:r>
      <w:proofErr w:type="spellEnd"/>
      <w:r w:rsidRPr="00324EFF">
        <w:rPr>
          <w:rFonts w:ascii="Book Antiqua" w:hAnsi="Book Antiqua"/>
          <w:i/>
        </w:rPr>
        <w:t xml:space="preserve"> </w:t>
      </w:r>
      <w:proofErr w:type="spellStart"/>
      <w:r w:rsidRPr="00324EFF">
        <w:rPr>
          <w:rFonts w:ascii="Book Antiqua" w:hAnsi="Book Antiqua"/>
          <w:i/>
        </w:rPr>
        <w:t>Disord</w:t>
      </w:r>
      <w:proofErr w:type="spellEnd"/>
      <w:r w:rsidRPr="00324EFF">
        <w:rPr>
          <w:rFonts w:ascii="Book Antiqua" w:hAnsi="Book Antiqua"/>
        </w:rPr>
        <w:t xml:space="preserve"> 2020; </w:t>
      </w:r>
      <w:r w:rsidRPr="00324EFF">
        <w:rPr>
          <w:rFonts w:ascii="Book Antiqua" w:hAnsi="Book Antiqua"/>
          <w:b/>
        </w:rPr>
        <w:t>39</w:t>
      </w:r>
      <w:r w:rsidRPr="00324EFF">
        <w:rPr>
          <w:rFonts w:ascii="Book Antiqua" w:hAnsi="Book Antiqua"/>
        </w:rPr>
        <w:t>: 102073 [PMID: 32334820 DOI: 10.1016/j.msard.2020.102073]</w:t>
      </w:r>
    </w:p>
    <w:p w14:paraId="77885E35"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39 </w:t>
      </w:r>
      <w:r w:rsidRPr="00324EFF">
        <w:rPr>
          <w:rFonts w:ascii="Book Antiqua" w:hAnsi="Book Antiqua"/>
          <w:b/>
        </w:rPr>
        <w:t>Torres T</w:t>
      </w:r>
      <w:r w:rsidRPr="00324EFF">
        <w:rPr>
          <w:rFonts w:ascii="Book Antiqua" w:hAnsi="Book Antiqua"/>
        </w:rPr>
        <w:t xml:space="preserve">, Puig L. Managing Cutaneous Immune-Mediated Diseases During the COVID-19 Pandemic. </w:t>
      </w:r>
      <w:r w:rsidRPr="00324EFF">
        <w:rPr>
          <w:rFonts w:ascii="Book Antiqua" w:hAnsi="Book Antiqua"/>
          <w:i/>
        </w:rPr>
        <w:t>Am J Clin Dermatol</w:t>
      </w:r>
      <w:r w:rsidRPr="00324EFF">
        <w:rPr>
          <w:rFonts w:ascii="Book Antiqua" w:hAnsi="Book Antiqua"/>
        </w:rPr>
        <w:t xml:space="preserve"> 2020; </w:t>
      </w:r>
      <w:r w:rsidRPr="00324EFF">
        <w:rPr>
          <w:rFonts w:ascii="Book Antiqua" w:hAnsi="Book Antiqua"/>
          <w:b/>
        </w:rPr>
        <w:t>21</w:t>
      </w:r>
      <w:r w:rsidRPr="00324EFF">
        <w:rPr>
          <w:rFonts w:ascii="Book Antiqua" w:hAnsi="Book Antiqua"/>
        </w:rPr>
        <w:t>: 307-311 [PMID: 32277351 DOI: 10.1007/s40257-020-00514-2]</w:t>
      </w:r>
    </w:p>
    <w:p w14:paraId="45930E2A"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40 </w:t>
      </w:r>
      <w:r w:rsidRPr="00324EFF">
        <w:rPr>
          <w:rFonts w:ascii="Book Antiqua" w:hAnsi="Book Antiqua"/>
          <w:b/>
        </w:rPr>
        <w:t>Pryce CR</w:t>
      </w:r>
      <w:r w:rsidRPr="00324EFF">
        <w:rPr>
          <w:rFonts w:ascii="Book Antiqua" w:hAnsi="Book Antiqua"/>
        </w:rPr>
        <w:t xml:space="preserve">, Fontana A. Depression in Autoimmune Diseases. </w:t>
      </w:r>
      <w:proofErr w:type="spellStart"/>
      <w:r w:rsidRPr="00324EFF">
        <w:rPr>
          <w:rFonts w:ascii="Book Antiqua" w:hAnsi="Book Antiqua"/>
          <w:i/>
        </w:rPr>
        <w:t>Curr</w:t>
      </w:r>
      <w:proofErr w:type="spellEnd"/>
      <w:r w:rsidRPr="00324EFF">
        <w:rPr>
          <w:rFonts w:ascii="Book Antiqua" w:hAnsi="Book Antiqua"/>
          <w:i/>
        </w:rPr>
        <w:t xml:space="preserve"> Top </w:t>
      </w:r>
      <w:proofErr w:type="spellStart"/>
      <w:r w:rsidRPr="00324EFF">
        <w:rPr>
          <w:rFonts w:ascii="Book Antiqua" w:hAnsi="Book Antiqua"/>
          <w:i/>
        </w:rPr>
        <w:t>Behav</w:t>
      </w:r>
      <w:proofErr w:type="spellEnd"/>
      <w:r w:rsidRPr="00324EFF">
        <w:rPr>
          <w:rFonts w:ascii="Book Antiqua" w:hAnsi="Book Antiqua"/>
          <w:i/>
        </w:rPr>
        <w:t xml:space="preserve"> </w:t>
      </w:r>
      <w:proofErr w:type="spellStart"/>
      <w:r w:rsidRPr="00324EFF">
        <w:rPr>
          <w:rFonts w:ascii="Book Antiqua" w:hAnsi="Book Antiqua"/>
          <w:i/>
        </w:rPr>
        <w:t>Neurosci</w:t>
      </w:r>
      <w:proofErr w:type="spellEnd"/>
      <w:r w:rsidRPr="00324EFF">
        <w:rPr>
          <w:rFonts w:ascii="Book Antiqua" w:hAnsi="Book Antiqua"/>
        </w:rPr>
        <w:t xml:space="preserve"> 2017; </w:t>
      </w:r>
      <w:r w:rsidRPr="00324EFF">
        <w:rPr>
          <w:rFonts w:ascii="Book Antiqua" w:hAnsi="Book Antiqua"/>
          <w:b/>
        </w:rPr>
        <w:t>31</w:t>
      </w:r>
      <w:r w:rsidRPr="00324EFF">
        <w:rPr>
          <w:rFonts w:ascii="Book Antiqua" w:hAnsi="Book Antiqua"/>
        </w:rPr>
        <w:t>: 139-154 [PMID: 27221625 DOI: 10.1007/7854_2016_7]</w:t>
      </w:r>
    </w:p>
    <w:p w14:paraId="3593454A"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41 </w:t>
      </w:r>
      <w:r w:rsidRPr="00324EFF">
        <w:rPr>
          <w:rFonts w:ascii="Book Antiqua" w:hAnsi="Book Antiqua"/>
          <w:b/>
        </w:rPr>
        <w:t>Rajkumar RP</w:t>
      </w:r>
      <w:r w:rsidRPr="00324EFF">
        <w:rPr>
          <w:rFonts w:ascii="Book Antiqua" w:hAnsi="Book Antiqua"/>
        </w:rPr>
        <w:t xml:space="preserve">. COVID-19 and mental health: A review of the existing literature. </w:t>
      </w:r>
      <w:r w:rsidRPr="00324EFF">
        <w:rPr>
          <w:rFonts w:ascii="Book Antiqua" w:hAnsi="Book Antiqua"/>
          <w:i/>
        </w:rPr>
        <w:t xml:space="preserve">Asian J </w:t>
      </w:r>
      <w:proofErr w:type="spellStart"/>
      <w:r w:rsidRPr="00324EFF">
        <w:rPr>
          <w:rFonts w:ascii="Book Antiqua" w:hAnsi="Book Antiqua"/>
          <w:i/>
        </w:rPr>
        <w:t>Psychiatr</w:t>
      </w:r>
      <w:proofErr w:type="spellEnd"/>
      <w:r w:rsidRPr="00324EFF">
        <w:rPr>
          <w:rFonts w:ascii="Book Antiqua" w:hAnsi="Book Antiqua"/>
        </w:rPr>
        <w:t xml:space="preserve"> 2020; </w:t>
      </w:r>
      <w:r w:rsidRPr="00324EFF">
        <w:rPr>
          <w:rFonts w:ascii="Book Antiqua" w:hAnsi="Book Antiqua"/>
          <w:b/>
        </w:rPr>
        <w:t>52</w:t>
      </w:r>
      <w:r w:rsidRPr="00324EFF">
        <w:rPr>
          <w:rFonts w:ascii="Book Antiqua" w:hAnsi="Book Antiqua"/>
        </w:rPr>
        <w:t>: 102066 [PMID: 32302935 DOI: 10.1016/j.ajp.2020.102066]</w:t>
      </w:r>
    </w:p>
    <w:p w14:paraId="6DD5EE2A"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42 </w:t>
      </w:r>
      <w:r w:rsidRPr="00324EFF">
        <w:rPr>
          <w:rFonts w:ascii="Book Antiqua" w:hAnsi="Book Antiqua"/>
          <w:b/>
        </w:rPr>
        <w:t>Stein MB</w:t>
      </w:r>
      <w:r w:rsidRPr="00324EFF">
        <w:rPr>
          <w:rFonts w:ascii="Book Antiqua" w:hAnsi="Book Antiqua"/>
        </w:rPr>
        <w:t xml:space="preserve">. EDITORIAL: COVID-19 and Anxiety and Depression in 2020. </w:t>
      </w:r>
      <w:r w:rsidRPr="00324EFF">
        <w:rPr>
          <w:rFonts w:ascii="Book Antiqua" w:hAnsi="Book Antiqua"/>
          <w:i/>
        </w:rPr>
        <w:t>Depress Anxiety</w:t>
      </w:r>
      <w:r w:rsidRPr="00324EFF">
        <w:rPr>
          <w:rFonts w:ascii="Book Antiqua" w:hAnsi="Book Antiqua"/>
        </w:rPr>
        <w:t xml:space="preserve"> 2020; </w:t>
      </w:r>
      <w:r w:rsidRPr="00324EFF">
        <w:rPr>
          <w:rFonts w:ascii="Book Antiqua" w:hAnsi="Book Antiqua"/>
          <w:b/>
        </w:rPr>
        <w:t>37</w:t>
      </w:r>
      <w:r w:rsidRPr="00324EFF">
        <w:rPr>
          <w:rFonts w:ascii="Book Antiqua" w:hAnsi="Book Antiqua"/>
        </w:rPr>
        <w:t>: 302 [PMID: 32266767 DOI: 10.1002/da.23014]</w:t>
      </w:r>
    </w:p>
    <w:p w14:paraId="431EA9A2"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43 </w:t>
      </w:r>
      <w:r w:rsidRPr="00324EFF">
        <w:rPr>
          <w:rFonts w:ascii="Book Antiqua" w:hAnsi="Book Antiqua"/>
          <w:b/>
        </w:rPr>
        <w:t>Chen P</w:t>
      </w:r>
      <w:r w:rsidRPr="00324EFF">
        <w:rPr>
          <w:rFonts w:ascii="Book Antiqua" w:hAnsi="Book Antiqua"/>
        </w:rPr>
        <w:t xml:space="preserve">, Mao L, </w:t>
      </w:r>
      <w:proofErr w:type="spellStart"/>
      <w:r w:rsidRPr="00324EFF">
        <w:rPr>
          <w:rFonts w:ascii="Book Antiqua" w:hAnsi="Book Antiqua"/>
        </w:rPr>
        <w:t>Nassis</w:t>
      </w:r>
      <w:proofErr w:type="spellEnd"/>
      <w:r w:rsidRPr="00324EFF">
        <w:rPr>
          <w:rFonts w:ascii="Book Antiqua" w:hAnsi="Book Antiqua"/>
        </w:rPr>
        <w:t xml:space="preserve"> GP, Harmer P, Ainsworth BE, Li F. Coronavirus disease (COVID-19): The need to maintain regular physical activity while taking precautions </w:t>
      </w:r>
      <w:r w:rsidRPr="00324EFF">
        <w:rPr>
          <w:rFonts w:ascii="Book Antiqua" w:hAnsi="Book Antiqua"/>
          <w:i/>
        </w:rPr>
        <w:t>J Sport Health Sci</w:t>
      </w:r>
      <w:r w:rsidRPr="00324EFF">
        <w:rPr>
          <w:rFonts w:ascii="Book Antiqua" w:hAnsi="Book Antiqua"/>
        </w:rPr>
        <w:t xml:space="preserve"> 2020; </w:t>
      </w:r>
      <w:r w:rsidRPr="00324EFF">
        <w:rPr>
          <w:rFonts w:ascii="Book Antiqua" w:hAnsi="Book Antiqua"/>
          <w:b/>
        </w:rPr>
        <w:t>9</w:t>
      </w:r>
      <w:r w:rsidRPr="00324EFF">
        <w:rPr>
          <w:rFonts w:ascii="Book Antiqua" w:hAnsi="Book Antiqua"/>
        </w:rPr>
        <w:t>: 103-104 [PMID: 32099716 DOI: 10.1016/j.jshs.2020.02.001]</w:t>
      </w:r>
    </w:p>
    <w:p w14:paraId="0A5E86BE"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44 </w:t>
      </w:r>
      <w:r w:rsidRPr="00324EFF">
        <w:rPr>
          <w:rFonts w:ascii="Book Antiqua" w:hAnsi="Book Antiqua"/>
          <w:b/>
        </w:rPr>
        <w:t>Tate DF</w:t>
      </w:r>
      <w:r w:rsidRPr="00324EFF">
        <w:rPr>
          <w:rFonts w:ascii="Book Antiqua" w:hAnsi="Book Antiqua"/>
        </w:rPr>
        <w:t xml:space="preserve">, Lyons EJ, Valle CG. High-tech tools for exercise motivation: use and role of technologies such as the internet, mobile applications, social media, and video games. </w:t>
      </w:r>
      <w:r w:rsidRPr="00324EFF">
        <w:rPr>
          <w:rFonts w:ascii="Book Antiqua" w:hAnsi="Book Antiqua"/>
          <w:i/>
        </w:rPr>
        <w:t xml:space="preserve">Diabetes </w:t>
      </w:r>
      <w:proofErr w:type="spellStart"/>
      <w:r w:rsidRPr="00324EFF">
        <w:rPr>
          <w:rFonts w:ascii="Book Antiqua" w:hAnsi="Book Antiqua"/>
          <w:i/>
        </w:rPr>
        <w:t>Spectr</w:t>
      </w:r>
      <w:proofErr w:type="spellEnd"/>
      <w:r w:rsidRPr="00324EFF">
        <w:rPr>
          <w:rFonts w:ascii="Book Antiqua" w:hAnsi="Book Antiqua"/>
        </w:rPr>
        <w:t xml:space="preserve"> 2015; </w:t>
      </w:r>
      <w:r w:rsidRPr="00324EFF">
        <w:rPr>
          <w:rFonts w:ascii="Book Antiqua" w:hAnsi="Book Antiqua"/>
          <w:b/>
        </w:rPr>
        <w:t>28</w:t>
      </w:r>
      <w:r w:rsidRPr="00324EFF">
        <w:rPr>
          <w:rFonts w:ascii="Book Antiqua" w:hAnsi="Book Antiqua"/>
        </w:rPr>
        <w:t>: 45-54 [PMID: 25717278 DOI: 10.2337/diaspect.28.1.45]</w:t>
      </w:r>
    </w:p>
    <w:p w14:paraId="6763E729"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45 </w:t>
      </w:r>
      <w:r w:rsidRPr="00324EFF">
        <w:rPr>
          <w:rFonts w:ascii="Book Antiqua" w:hAnsi="Book Antiqua"/>
          <w:b/>
        </w:rPr>
        <w:t>Sharif K</w:t>
      </w:r>
      <w:r w:rsidRPr="00324EFF">
        <w:rPr>
          <w:rFonts w:ascii="Book Antiqua" w:hAnsi="Book Antiqua"/>
        </w:rPr>
        <w:t xml:space="preserve">, </w:t>
      </w:r>
      <w:proofErr w:type="spellStart"/>
      <w:r w:rsidRPr="00324EFF">
        <w:rPr>
          <w:rFonts w:ascii="Book Antiqua" w:hAnsi="Book Antiqua"/>
        </w:rPr>
        <w:t>Watad</w:t>
      </w:r>
      <w:proofErr w:type="spellEnd"/>
      <w:r w:rsidRPr="00324EFF">
        <w:rPr>
          <w:rFonts w:ascii="Book Antiqua" w:hAnsi="Book Antiqua"/>
        </w:rPr>
        <w:t xml:space="preserve"> A, </w:t>
      </w:r>
      <w:proofErr w:type="spellStart"/>
      <w:r w:rsidRPr="00324EFF">
        <w:rPr>
          <w:rFonts w:ascii="Book Antiqua" w:hAnsi="Book Antiqua"/>
        </w:rPr>
        <w:t>Bragazzi</w:t>
      </w:r>
      <w:proofErr w:type="spellEnd"/>
      <w:r w:rsidRPr="00324EFF">
        <w:rPr>
          <w:rFonts w:ascii="Book Antiqua" w:hAnsi="Book Antiqua"/>
        </w:rPr>
        <w:t xml:space="preserve"> NL, </w:t>
      </w:r>
      <w:proofErr w:type="spellStart"/>
      <w:r w:rsidRPr="00324EFF">
        <w:rPr>
          <w:rFonts w:ascii="Book Antiqua" w:hAnsi="Book Antiqua"/>
        </w:rPr>
        <w:t>Lichtbroun</w:t>
      </w:r>
      <w:proofErr w:type="spellEnd"/>
      <w:r w:rsidRPr="00324EFF">
        <w:rPr>
          <w:rFonts w:ascii="Book Antiqua" w:hAnsi="Book Antiqua"/>
        </w:rPr>
        <w:t xml:space="preserve"> M, </w:t>
      </w:r>
      <w:proofErr w:type="spellStart"/>
      <w:r w:rsidRPr="00324EFF">
        <w:rPr>
          <w:rFonts w:ascii="Book Antiqua" w:hAnsi="Book Antiqua"/>
        </w:rPr>
        <w:t>Amital</w:t>
      </w:r>
      <w:proofErr w:type="spellEnd"/>
      <w:r w:rsidRPr="00324EFF">
        <w:rPr>
          <w:rFonts w:ascii="Book Antiqua" w:hAnsi="Book Antiqua"/>
        </w:rPr>
        <w:t xml:space="preserve"> H, </w:t>
      </w:r>
      <w:proofErr w:type="spellStart"/>
      <w:r w:rsidRPr="00324EFF">
        <w:rPr>
          <w:rFonts w:ascii="Book Antiqua" w:hAnsi="Book Antiqua"/>
        </w:rPr>
        <w:t>Shoenfeld</w:t>
      </w:r>
      <w:proofErr w:type="spellEnd"/>
      <w:r w:rsidRPr="00324EFF">
        <w:rPr>
          <w:rFonts w:ascii="Book Antiqua" w:hAnsi="Book Antiqua"/>
        </w:rPr>
        <w:t xml:space="preserve"> Y. Physical activity and autoimmune diseases: Get moving and manage the disease. </w:t>
      </w:r>
      <w:proofErr w:type="spellStart"/>
      <w:r w:rsidRPr="00324EFF">
        <w:rPr>
          <w:rFonts w:ascii="Book Antiqua" w:hAnsi="Book Antiqua"/>
          <w:i/>
        </w:rPr>
        <w:t>Autoimmun</w:t>
      </w:r>
      <w:proofErr w:type="spellEnd"/>
      <w:r w:rsidRPr="00324EFF">
        <w:rPr>
          <w:rFonts w:ascii="Book Antiqua" w:hAnsi="Book Antiqua"/>
          <w:i/>
        </w:rPr>
        <w:t xml:space="preserve"> Rev</w:t>
      </w:r>
      <w:r w:rsidRPr="00324EFF">
        <w:rPr>
          <w:rFonts w:ascii="Book Antiqua" w:hAnsi="Book Antiqua"/>
        </w:rPr>
        <w:t xml:space="preserve"> 2018; </w:t>
      </w:r>
      <w:r w:rsidRPr="00324EFF">
        <w:rPr>
          <w:rFonts w:ascii="Book Antiqua" w:hAnsi="Book Antiqua"/>
          <w:b/>
        </w:rPr>
        <w:t>17</w:t>
      </w:r>
      <w:r w:rsidRPr="00324EFF">
        <w:rPr>
          <w:rFonts w:ascii="Book Antiqua" w:hAnsi="Book Antiqua"/>
        </w:rPr>
        <w:t>: 53-72 [PMID: 29108826 DOI: 10.1016/j.autrev.2017.11.010]</w:t>
      </w:r>
    </w:p>
    <w:p w14:paraId="7EA7FC50"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46 </w:t>
      </w:r>
      <w:proofErr w:type="spellStart"/>
      <w:r w:rsidRPr="00324EFF">
        <w:rPr>
          <w:rFonts w:ascii="Book Antiqua" w:hAnsi="Book Antiqua"/>
          <w:b/>
        </w:rPr>
        <w:t>Dinas</w:t>
      </w:r>
      <w:proofErr w:type="spellEnd"/>
      <w:r w:rsidRPr="00324EFF">
        <w:rPr>
          <w:rFonts w:ascii="Book Antiqua" w:hAnsi="Book Antiqua"/>
          <w:b/>
        </w:rPr>
        <w:t xml:space="preserve"> PC</w:t>
      </w:r>
      <w:r w:rsidRPr="00324EFF">
        <w:rPr>
          <w:rFonts w:ascii="Book Antiqua" w:hAnsi="Book Antiqua"/>
        </w:rPr>
        <w:t xml:space="preserve">, </w:t>
      </w:r>
      <w:proofErr w:type="spellStart"/>
      <w:r w:rsidRPr="00324EFF">
        <w:rPr>
          <w:rFonts w:ascii="Book Antiqua" w:hAnsi="Book Antiqua"/>
        </w:rPr>
        <w:t>Koutedakis</w:t>
      </w:r>
      <w:proofErr w:type="spellEnd"/>
      <w:r w:rsidRPr="00324EFF">
        <w:rPr>
          <w:rFonts w:ascii="Book Antiqua" w:hAnsi="Book Antiqua"/>
        </w:rPr>
        <w:t xml:space="preserve"> Y, </w:t>
      </w:r>
      <w:proofErr w:type="spellStart"/>
      <w:r w:rsidRPr="00324EFF">
        <w:rPr>
          <w:rFonts w:ascii="Book Antiqua" w:hAnsi="Book Antiqua"/>
        </w:rPr>
        <w:t>Flouris</w:t>
      </w:r>
      <w:proofErr w:type="spellEnd"/>
      <w:r w:rsidRPr="00324EFF">
        <w:rPr>
          <w:rFonts w:ascii="Book Antiqua" w:hAnsi="Book Antiqua"/>
        </w:rPr>
        <w:t xml:space="preserve"> AD. Effects of exercise and physical activity on depression. </w:t>
      </w:r>
      <w:proofErr w:type="spellStart"/>
      <w:r w:rsidRPr="00324EFF">
        <w:rPr>
          <w:rFonts w:ascii="Book Antiqua" w:hAnsi="Book Antiqua"/>
          <w:i/>
        </w:rPr>
        <w:t>Ir</w:t>
      </w:r>
      <w:proofErr w:type="spellEnd"/>
      <w:r w:rsidRPr="00324EFF">
        <w:rPr>
          <w:rFonts w:ascii="Book Antiqua" w:hAnsi="Book Antiqua"/>
          <w:i/>
        </w:rPr>
        <w:t xml:space="preserve"> J Med Sci</w:t>
      </w:r>
      <w:r w:rsidRPr="00324EFF">
        <w:rPr>
          <w:rFonts w:ascii="Book Antiqua" w:hAnsi="Book Antiqua"/>
        </w:rPr>
        <w:t xml:space="preserve"> 2011; </w:t>
      </w:r>
      <w:r w:rsidRPr="00324EFF">
        <w:rPr>
          <w:rFonts w:ascii="Book Antiqua" w:hAnsi="Book Antiqua"/>
          <w:b/>
        </w:rPr>
        <w:t>180</w:t>
      </w:r>
      <w:r w:rsidRPr="00324EFF">
        <w:rPr>
          <w:rFonts w:ascii="Book Antiqua" w:hAnsi="Book Antiqua"/>
        </w:rPr>
        <w:t>: 319-325 [PMID: 21076975 DOI: 10.1007/s11845-010-0633-9]</w:t>
      </w:r>
    </w:p>
    <w:p w14:paraId="0D8782E6" w14:textId="77777777" w:rsidR="0031496B" w:rsidRPr="00324EFF" w:rsidRDefault="0031496B" w:rsidP="0031496B">
      <w:pPr>
        <w:spacing w:line="360" w:lineRule="auto"/>
        <w:jc w:val="both"/>
        <w:rPr>
          <w:rFonts w:ascii="Book Antiqua" w:hAnsi="Book Antiqua"/>
        </w:rPr>
      </w:pPr>
      <w:r w:rsidRPr="00324EFF">
        <w:rPr>
          <w:rFonts w:ascii="Book Antiqua" w:hAnsi="Book Antiqua"/>
        </w:rPr>
        <w:lastRenderedPageBreak/>
        <w:t xml:space="preserve">47 </w:t>
      </w:r>
      <w:proofErr w:type="spellStart"/>
      <w:r w:rsidRPr="00324EFF">
        <w:rPr>
          <w:rFonts w:ascii="Book Antiqua" w:hAnsi="Book Antiqua"/>
          <w:b/>
        </w:rPr>
        <w:t>Vijayvargiya</w:t>
      </w:r>
      <w:proofErr w:type="spellEnd"/>
      <w:r w:rsidRPr="00324EFF">
        <w:rPr>
          <w:rFonts w:ascii="Book Antiqua" w:hAnsi="Book Antiqua"/>
          <w:b/>
        </w:rPr>
        <w:t xml:space="preserve"> P</w:t>
      </w:r>
      <w:r w:rsidRPr="00324EFF">
        <w:rPr>
          <w:rFonts w:ascii="Book Antiqua" w:hAnsi="Book Antiqua"/>
        </w:rPr>
        <w:t xml:space="preserve">, </w:t>
      </w:r>
      <w:proofErr w:type="spellStart"/>
      <w:r w:rsidRPr="00324EFF">
        <w:rPr>
          <w:rFonts w:ascii="Book Antiqua" w:hAnsi="Book Antiqua"/>
        </w:rPr>
        <w:t>Esquer</w:t>
      </w:r>
      <w:proofErr w:type="spellEnd"/>
      <w:r w:rsidRPr="00324EFF">
        <w:rPr>
          <w:rFonts w:ascii="Book Antiqua" w:hAnsi="Book Antiqua"/>
        </w:rPr>
        <w:t xml:space="preserve"> </w:t>
      </w:r>
      <w:proofErr w:type="spellStart"/>
      <w:r w:rsidRPr="00324EFF">
        <w:rPr>
          <w:rFonts w:ascii="Book Antiqua" w:hAnsi="Book Antiqua"/>
        </w:rPr>
        <w:t>Garrigos</w:t>
      </w:r>
      <w:proofErr w:type="spellEnd"/>
      <w:r w:rsidRPr="00324EFF">
        <w:rPr>
          <w:rFonts w:ascii="Book Antiqua" w:hAnsi="Book Antiqua"/>
        </w:rPr>
        <w:t xml:space="preserve"> Z, Castillo Almeida NE, </w:t>
      </w:r>
      <w:proofErr w:type="spellStart"/>
      <w:r w:rsidRPr="00324EFF">
        <w:rPr>
          <w:rFonts w:ascii="Book Antiqua" w:hAnsi="Book Antiqua"/>
        </w:rPr>
        <w:t>Gurram</w:t>
      </w:r>
      <w:proofErr w:type="spellEnd"/>
      <w:r w:rsidRPr="00324EFF">
        <w:rPr>
          <w:rFonts w:ascii="Book Antiqua" w:hAnsi="Book Antiqua"/>
        </w:rPr>
        <w:t xml:space="preserve"> PR, Stevens RW, </w:t>
      </w:r>
      <w:proofErr w:type="spellStart"/>
      <w:r w:rsidRPr="00324EFF">
        <w:rPr>
          <w:rFonts w:ascii="Book Antiqua" w:hAnsi="Book Antiqua"/>
        </w:rPr>
        <w:t>Razonable</w:t>
      </w:r>
      <w:proofErr w:type="spellEnd"/>
      <w:r w:rsidRPr="00324EFF">
        <w:rPr>
          <w:rFonts w:ascii="Book Antiqua" w:hAnsi="Book Antiqua"/>
        </w:rPr>
        <w:t xml:space="preserve"> RR. Treatment Considerations for COVID-19: A Critical Review of the Evidence (or Lack Thereof). </w:t>
      </w:r>
      <w:r w:rsidRPr="00324EFF">
        <w:rPr>
          <w:rFonts w:ascii="Book Antiqua" w:hAnsi="Book Antiqua"/>
          <w:i/>
        </w:rPr>
        <w:t>Mayo Clin Proc</w:t>
      </w:r>
      <w:r w:rsidRPr="00324EFF">
        <w:rPr>
          <w:rFonts w:ascii="Book Antiqua" w:hAnsi="Book Antiqua"/>
        </w:rPr>
        <w:t xml:space="preserve"> 2020; </w:t>
      </w:r>
      <w:r w:rsidRPr="00324EFF">
        <w:rPr>
          <w:rFonts w:ascii="Book Antiqua" w:hAnsi="Book Antiqua"/>
          <w:b/>
        </w:rPr>
        <w:t>95</w:t>
      </w:r>
      <w:r w:rsidRPr="00324EFF">
        <w:rPr>
          <w:rFonts w:ascii="Book Antiqua" w:hAnsi="Book Antiqua"/>
        </w:rPr>
        <w:t>: 1454-1466 [PMID: 32561148 DOI: 10.1016/j.mayocp.2020.04.027]</w:t>
      </w:r>
    </w:p>
    <w:p w14:paraId="22B57285"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48 </w:t>
      </w:r>
      <w:proofErr w:type="spellStart"/>
      <w:r w:rsidRPr="00324EFF">
        <w:rPr>
          <w:rFonts w:ascii="Book Antiqua" w:hAnsi="Book Antiqua"/>
          <w:b/>
        </w:rPr>
        <w:t>Perricone</w:t>
      </w:r>
      <w:proofErr w:type="spellEnd"/>
      <w:r w:rsidRPr="00324EFF">
        <w:rPr>
          <w:rFonts w:ascii="Book Antiqua" w:hAnsi="Book Antiqua"/>
          <w:b/>
        </w:rPr>
        <w:t xml:space="preserve"> C</w:t>
      </w:r>
      <w:r w:rsidRPr="00324EFF">
        <w:rPr>
          <w:rFonts w:ascii="Book Antiqua" w:hAnsi="Book Antiqua"/>
        </w:rPr>
        <w:t xml:space="preserve">, </w:t>
      </w:r>
      <w:proofErr w:type="spellStart"/>
      <w:r w:rsidRPr="00324EFF">
        <w:rPr>
          <w:rFonts w:ascii="Book Antiqua" w:hAnsi="Book Antiqua"/>
        </w:rPr>
        <w:t>Triggianese</w:t>
      </w:r>
      <w:proofErr w:type="spellEnd"/>
      <w:r w:rsidRPr="00324EFF">
        <w:rPr>
          <w:rFonts w:ascii="Book Antiqua" w:hAnsi="Book Antiqua"/>
        </w:rPr>
        <w:t xml:space="preserve"> P, </w:t>
      </w:r>
      <w:proofErr w:type="spellStart"/>
      <w:r w:rsidRPr="00324EFF">
        <w:rPr>
          <w:rFonts w:ascii="Book Antiqua" w:hAnsi="Book Antiqua"/>
        </w:rPr>
        <w:t>Bartoloni</w:t>
      </w:r>
      <w:proofErr w:type="spellEnd"/>
      <w:r w:rsidRPr="00324EFF">
        <w:rPr>
          <w:rFonts w:ascii="Book Antiqua" w:hAnsi="Book Antiqua"/>
        </w:rPr>
        <w:t xml:space="preserve"> E, </w:t>
      </w:r>
      <w:proofErr w:type="spellStart"/>
      <w:r w:rsidRPr="00324EFF">
        <w:rPr>
          <w:rFonts w:ascii="Book Antiqua" w:hAnsi="Book Antiqua"/>
        </w:rPr>
        <w:t>Cafaro</w:t>
      </w:r>
      <w:proofErr w:type="spellEnd"/>
      <w:r w:rsidRPr="00324EFF">
        <w:rPr>
          <w:rFonts w:ascii="Book Antiqua" w:hAnsi="Book Antiqua"/>
        </w:rPr>
        <w:t xml:space="preserve"> G, Bonifacio AF, </w:t>
      </w:r>
      <w:proofErr w:type="spellStart"/>
      <w:r w:rsidRPr="00324EFF">
        <w:rPr>
          <w:rFonts w:ascii="Book Antiqua" w:hAnsi="Book Antiqua"/>
        </w:rPr>
        <w:t>Bursi</w:t>
      </w:r>
      <w:proofErr w:type="spellEnd"/>
      <w:r w:rsidRPr="00324EFF">
        <w:rPr>
          <w:rFonts w:ascii="Book Antiqua" w:hAnsi="Book Antiqua"/>
        </w:rPr>
        <w:t xml:space="preserve"> R, </w:t>
      </w:r>
      <w:proofErr w:type="spellStart"/>
      <w:r w:rsidRPr="00324EFF">
        <w:rPr>
          <w:rFonts w:ascii="Book Antiqua" w:hAnsi="Book Antiqua"/>
        </w:rPr>
        <w:t>Perricone</w:t>
      </w:r>
      <w:proofErr w:type="spellEnd"/>
      <w:r w:rsidRPr="00324EFF">
        <w:rPr>
          <w:rFonts w:ascii="Book Antiqua" w:hAnsi="Book Antiqua"/>
        </w:rPr>
        <w:t xml:space="preserve"> R, </w:t>
      </w:r>
      <w:proofErr w:type="spellStart"/>
      <w:r w:rsidRPr="00324EFF">
        <w:rPr>
          <w:rFonts w:ascii="Book Antiqua" w:hAnsi="Book Antiqua"/>
        </w:rPr>
        <w:t>Gerli</w:t>
      </w:r>
      <w:proofErr w:type="spellEnd"/>
      <w:r w:rsidRPr="00324EFF">
        <w:rPr>
          <w:rFonts w:ascii="Book Antiqua" w:hAnsi="Book Antiqua"/>
        </w:rPr>
        <w:t xml:space="preserve"> R. The anti-viral facet of anti-rheumatic drugs: Lessons from COVID-19. </w:t>
      </w:r>
      <w:r w:rsidRPr="00324EFF">
        <w:rPr>
          <w:rFonts w:ascii="Book Antiqua" w:hAnsi="Book Antiqua"/>
          <w:i/>
        </w:rPr>
        <w:t xml:space="preserve">J </w:t>
      </w:r>
      <w:proofErr w:type="spellStart"/>
      <w:r w:rsidRPr="00324EFF">
        <w:rPr>
          <w:rFonts w:ascii="Book Antiqua" w:hAnsi="Book Antiqua"/>
          <w:i/>
        </w:rPr>
        <w:t>Autoimmun</w:t>
      </w:r>
      <w:proofErr w:type="spellEnd"/>
      <w:r w:rsidRPr="00324EFF">
        <w:rPr>
          <w:rFonts w:ascii="Book Antiqua" w:hAnsi="Book Antiqua"/>
        </w:rPr>
        <w:t xml:space="preserve"> 2020; </w:t>
      </w:r>
      <w:r w:rsidRPr="00324EFF">
        <w:rPr>
          <w:rFonts w:ascii="Book Antiqua" w:hAnsi="Book Antiqua"/>
          <w:b/>
        </w:rPr>
        <w:t>111</w:t>
      </w:r>
      <w:r w:rsidRPr="00324EFF">
        <w:rPr>
          <w:rFonts w:ascii="Book Antiqua" w:hAnsi="Book Antiqua"/>
        </w:rPr>
        <w:t>: 102468 [PMID: 32317220 DOI: 10.1016/j.jaut.2020.102468]</w:t>
      </w:r>
    </w:p>
    <w:p w14:paraId="25F71E4D"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49 </w:t>
      </w:r>
      <w:r w:rsidRPr="00324EFF">
        <w:rPr>
          <w:rFonts w:ascii="Book Antiqua" w:hAnsi="Book Antiqua"/>
          <w:b/>
        </w:rPr>
        <w:t>Russell B</w:t>
      </w:r>
      <w:r w:rsidRPr="00324EFF">
        <w:rPr>
          <w:rFonts w:ascii="Book Antiqua" w:hAnsi="Book Antiqua"/>
        </w:rPr>
        <w:t xml:space="preserve">, Moss C, George G, </w:t>
      </w:r>
      <w:proofErr w:type="spellStart"/>
      <w:r w:rsidRPr="00324EFF">
        <w:rPr>
          <w:rFonts w:ascii="Book Antiqua" w:hAnsi="Book Antiqua"/>
        </w:rPr>
        <w:t>Santaolalla</w:t>
      </w:r>
      <w:proofErr w:type="spellEnd"/>
      <w:r w:rsidRPr="00324EFF">
        <w:rPr>
          <w:rFonts w:ascii="Book Antiqua" w:hAnsi="Book Antiqua"/>
        </w:rPr>
        <w:t xml:space="preserve"> A, Cope A, Papa S, Van </w:t>
      </w:r>
      <w:proofErr w:type="spellStart"/>
      <w:r w:rsidRPr="00324EFF">
        <w:rPr>
          <w:rFonts w:ascii="Book Antiqua" w:hAnsi="Book Antiqua"/>
        </w:rPr>
        <w:t>Hemelrijck</w:t>
      </w:r>
      <w:proofErr w:type="spellEnd"/>
      <w:r w:rsidRPr="00324EFF">
        <w:rPr>
          <w:rFonts w:ascii="Book Antiqua" w:hAnsi="Book Antiqua"/>
        </w:rPr>
        <w:t xml:space="preserve"> M. Associations between immune-suppressive and stimulating drugs and novel COVID-19-a systematic review of current evidence. </w:t>
      </w:r>
      <w:proofErr w:type="spellStart"/>
      <w:r w:rsidRPr="00324EFF">
        <w:rPr>
          <w:rFonts w:ascii="Book Antiqua" w:hAnsi="Book Antiqua"/>
          <w:i/>
        </w:rPr>
        <w:t>Ecancermedicalscience</w:t>
      </w:r>
      <w:proofErr w:type="spellEnd"/>
      <w:r w:rsidRPr="00324EFF">
        <w:rPr>
          <w:rFonts w:ascii="Book Antiqua" w:hAnsi="Book Antiqua"/>
        </w:rPr>
        <w:t xml:space="preserve"> 2020; </w:t>
      </w:r>
      <w:r w:rsidRPr="00324EFF">
        <w:rPr>
          <w:rFonts w:ascii="Book Antiqua" w:hAnsi="Book Antiqua"/>
          <w:b/>
        </w:rPr>
        <w:t>14</w:t>
      </w:r>
      <w:r w:rsidRPr="00324EFF">
        <w:rPr>
          <w:rFonts w:ascii="Book Antiqua" w:hAnsi="Book Antiqua"/>
        </w:rPr>
        <w:t>: 1022 [PMID: 32256705 DOI: 10.3332/ecancer.2020.1022]</w:t>
      </w:r>
    </w:p>
    <w:p w14:paraId="14523C7A"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50 </w:t>
      </w:r>
      <w:r w:rsidRPr="00324EFF">
        <w:rPr>
          <w:rFonts w:ascii="Book Antiqua" w:hAnsi="Book Antiqua"/>
          <w:b/>
        </w:rPr>
        <w:t>Liu B</w:t>
      </w:r>
      <w:r w:rsidRPr="00324EFF">
        <w:rPr>
          <w:rFonts w:ascii="Book Antiqua" w:hAnsi="Book Antiqua"/>
        </w:rPr>
        <w:t xml:space="preserve">, Li M, Zhou Z, Guan X, Xiang Y. Can we use interleukin-6 (IL-6) blockade for coronavirus disease 2019 (COVID-19)-induced cytokine release syndrome (CRS)? </w:t>
      </w:r>
      <w:r w:rsidRPr="00324EFF">
        <w:rPr>
          <w:rFonts w:ascii="Book Antiqua" w:hAnsi="Book Antiqua"/>
          <w:i/>
        </w:rPr>
        <w:t xml:space="preserve">J </w:t>
      </w:r>
      <w:proofErr w:type="spellStart"/>
      <w:r w:rsidRPr="00324EFF">
        <w:rPr>
          <w:rFonts w:ascii="Book Antiqua" w:hAnsi="Book Antiqua"/>
          <w:i/>
        </w:rPr>
        <w:t>Autoimmun</w:t>
      </w:r>
      <w:proofErr w:type="spellEnd"/>
      <w:r w:rsidRPr="00324EFF">
        <w:rPr>
          <w:rFonts w:ascii="Book Antiqua" w:hAnsi="Book Antiqua"/>
        </w:rPr>
        <w:t xml:space="preserve"> 2020; </w:t>
      </w:r>
      <w:r w:rsidRPr="00324EFF">
        <w:rPr>
          <w:rFonts w:ascii="Book Antiqua" w:hAnsi="Book Antiqua"/>
          <w:b/>
        </w:rPr>
        <w:t>111</w:t>
      </w:r>
      <w:r w:rsidRPr="00324EFF">
        <w:rPr>
          <w:rFonts w:ascii="Book Antiqua" w:hAnsi="Book Antiqua"/>
        </w:rPr>
        <w:t>: 102452 [PMID: 32291137 DOI: 10.1016/j.jaut.2020.102452]</w:t>
      </w:r>
    </w:p>
    <w:p w14:paraId="31E6D941"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51 </w:t>
      </w:r>
      <w:proofErr w:type="spellStart"/>
      <w:r w:rsidRPr="00324EFF">
        <w:rPr>
          <w:rFonts w:ascii="Book Antiqua" w:hAnsi="Book Antiqua"/>
          <w:b/>
        </w:rPr>
        <w:t>Jamilloux</w:t>
      </w:r>
      <w:proofErr w:type="spellEnd"/>
      <w:r w:rsidRPr="00324EFF">
        <w:rPr>
          <w:rFonts w:ascii="Book Antiqua" w:hAnsi="Book Antiqua"/>
          <w:b/>
        </w:rPr>
        <w:t xml:space="preserve"> Y</w:t>
      </w:r>
      <w:r w:rsidRPr="00324EFF">
        <w:rPr>
          <w:rFonts w:ascii="Book Antiqua" w:hAnsi="Book Antiqua"/>
        </w:rPr>
        <w:t xml:space="preserve">, Henry T, </w:t>
      </w:r>
      <w:proofErr w:type="spellStart"/>
      <w:r w:rsidRPr="00324EFF">
        <w:rPr>
          <w:rFonts w:ascii="Book Antiqua" w:hAnsi="Book Antiqua"/>
        </w:rPr>
        <w:t>Belot</w:t>
      </w:r>
      <w:proofErr w:type="spellEnd"/>
      <w:r w:rsidRPr="00324EFF">
        <w:rPr>
          <w:rFonts w:ascii="Book Antiqua" w:hAnsi="Book Antiqua"/>
        </w:rPr>
        <w:t xml:space="preserve"> A, </w:t>
      </w:r>
      <w:proofErr w:type="spellStart"/>
      <w:r w:rsidRPr="00324EFF">
        <w:rPr>
          <w:rFonts w:ascii="Book Antiqua" w:hAnsi="Book Antiqua"/>
        </w:rPr>
        <w:t>Viel</w:t>
      </w:r>
      <w:proofErr w:type="spellEnd"/>
      <w:r w:rsidRPr="00324EFF">
        <w:rPr>
          <w:rFonts w:ascii="Book Antiqua" w:hAnsi="Book Antiqua"/>
        </w:rPr>
        <w:t xml:space="preserve"> S, </w:t>
      </w:r>
      <w:proofErr w:type="spellStart"/>
      <w:r w:rsidRPr="00324EFF">
        <w:rPr>
          <w:rFonts w:ascii="Book Antiqua" w:hAnsi="Book Antiqua"/>
        </w:rPr>
        <w:t>Fauter</w:t>
      </w:r>
      <w:proofErr w:type="spellEnd"/>
      <w:r w:rsidRPr="00324EFF">
        <w:rPr>
          <w:rFonts w:ascii="Book Antiqua" w:hAnsi="Book Antiqua"/>
        </w:rPr>
        <w:t xml:space="preserve"> M, El </w:t>
      </w:r>
      <w:proofErr w:type="spellStart"/>
      <w:r w:rsidRPr="00324EFF">
        <w:rPr>
          <w:rFonts w:ascii="Book Antiqua" w:hAnsi="Book Antiqua"/>
        </w:rPr>
        <w:t>Jammal</w:t>
      </w:r>
      <w:proofErr w:type="spellEnd"/>
      <w:r w:rsidRPr="00324EFF">
        <w:rPr>
          <w:rFonts w:ascii="Book Antiqua" w:hAnsi="Book Antiqua"/>
        </w:rPr>
        <w:t xml:space="preserve"> T, </w:t>
      </w:r>
      <w:proofErr w:type="spellStart"/>
      <w:r w:rsidRPr="00324EFF">
        <w:rPr>
          <w:rFonts w:ascii="Book Antiqua" w:hAnsi="Book Antiqua"/>
        </w:rPr>
        <w:t>Walzer</w:t>
      </w:r>
      <w:proofErr w:type="spellEnd"/>
      <w:r w:rsidRPr="00324EFF">
        <w:rPr>
          <w:rFonts w:ascii="Book Antiqua" w:hAnsi="Book Antiqua"/>
        </w:rPr>
        <w:t xml:space="preserve"> T, François B, </w:t>
      </w:r>
      <w:proofErr w:type="spellStart"/>
      <w:r w:rsidRPr="00324EFF">
        <w:rPr>
          <w:rFonts w:ascii="Book Antiqua" w:hAnsi="Book Antiqua"/>
        </w:rPr>
        <w:t>Sève</w:t>
      </w:r>
      <w:proofErr w:type="spellEnd"/>
      <w:r w:rsidRPr="00324EFF">
        <w:rPr>
          <w:rFonts w:ascii="Book Antiqua" w:hAnsi="Book Antiqua"/>
        </w:rPr>
        <w:t xml:space="preserve"> P. Should we stimulate or suppress immune responses in COVID-19? Cytokine and anti-cytokine interventions. </w:t>
      </w:r>
      <w:proofErr w:type="spellStart"/>
      <w:r w:rsidRPr="00324EFF">
        <w:rPr>
          <w:rFonts w:ascii="Book Antiqua" w:hAnsi="Book Antiqua"/>
          <w:i/>
        </w:rPr>
        <w:t>Autoimmun</w:t>
      </w:r>
      <w:proofErr w:type="spellEnd"/>
      <w:r w:rsidRPr="00324EFF">
        <w:rPr>
          <w:rFonts w:ascii="Book Antiqua" w:hAnsi="Book Antiqua"/>
          <w:i/>
        </w:rPr>
        <w:t xml:space="preserve"> Rev</w:t>
      </w:r>
      <w:r w:rsidRPr="00324EFF">
        <w:rPr>
          <w:rFonts w:ascii="Book Antiqua" w:hAnsi="Book Antiqua"/>
        </w:rPr>
        <w:t xml:space="preserve"> 2020; </w:t>
      </w:r>
      <w:r w:rsidRPr="00324EFF">
        <w:rPr>
          <w:rFonts w:ascii="Book Antiqua" w:hAnsi="Book Antiqua"/>
          <w:b/>
        </w:rPr>
        <w:t>19</w:t>
      </w:r>
      <w:r w:rsidRPr="00324EFF">
        <w:rPr>
          <w:rFonts w:ascii="Book Antiqua" w:hAnsi="Book Antiqua"/>
        </w:rPr>
        <w:t>: 102567 [PMID: 32376392 DOI: 10.1016/j.autrev.2020.102567]</w:t>
      </w:r>
    </w:p>
    <w:p w14:paraId="002970A7"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52 </w:t>
      </w:r>
      <w:proofErr w:type="spellStart"/>
      <w:r w:rsidRPr="00324EFF">
        <w:rPr>
          <w:rFonts w:ascii="Book Antiqua" w:hAnsi="Book Antiqua"/>
          <w:b/>
        </w:rPr>
        <w:t>Arnaldez</w:t>
      </w:r>
      <w:proofErr w:type="spellEnd"/>
      <w:r w:rsidRPr="00324EFF">
        <w:rPr>
          <w:rFonts w:ascii="Book Antiqua" w:hAnsi="Book Antiqua"/>
          <w:b/>
        </w:rPr>
        <w:t xml:space="preserve"> FI</w:t>
      </w:r>
      <w:r w:rsidRPr="00324EFF">
        <w:rPr>
          <w:rFonts w:ascii="Book Antiqua" w:hAnsi="Book Antiqua"/>
        </w:rPr>
        <w:t xml:space="preserve">, </w:t>
      </w:r>
      <w:proofErr w:type="spellStart"/>
      <w:r w:rsidRPr="00324EFF">
        <w:rPr>
          <w:rFonts w:ascii="Book Antiqua" w:hAnsi="Book Antiqua"/>
        </w:rPr>
        <w:t>O'Day</w:t>
      </w:r>
      <w:proofErr w:type="spellEnd"/>
      <w:r w:rsidRPr="00324EFF">
        <w:rPr>
          <w:rFonts w:ascii="Book Antiqua" w:hAnsi="Book Antiqua"/>
        </w:rPr>
        <w:t xml:space="preserve"> SJ, Drake CG, Fox BA, Fu B, </w:t>
      </w:r>
      <w:proofErr w:type="spellStart"/>
      <w:r w:rsidRPr="00324EFF">
        <w:rPr>
          <w:rFonts w:ascii="Book Antiqua" w:hAnsi="Book Antiqua"/>
        </w:rPr>
        <w:t>Urba</w:t>
      </w:r>
      <w:proofErr w:type="spellEnd"/>
      <w:r w:rsidRPr="00324EFF">
        <w:rPr>
          <w:rFonts w:ascii="Book Antiqua" w:hAnsi="Book Antiqua"/>
        </w:rPr>
        <w:t xml:space="preserve"> WJ, </w:t>
      </w:r>
      <w:proofErr w:type="spellStart"/>
      <w:r w:rsidRPr="00324EFF">
        <w:rPr>
          <w:rFonts w:ascii="Book Antiqua" w:hAnsi="Book Antiqua"/>
        </w:rPr>
        <w:t>Montesarchio</w:t>
      </w:r>
      <w:proofErr w:type="spellEnd"/>
      <w:r w:rsidRPr="00324EFF">
        <w:rPr>
          <w:rFonts w:ascii="Book Antiqua" w:hAnsi="Book Antiqua"/>
        </w:rPr>
        <w:t xml:space="preserve"> V, Weber JS, Wei H, Wigginton JM, </w:t>
      </w:r>
      <w:proofErr w:type="spellStart"/>
      <w:r w:rsidRPr="00324EFF">
        <w:rPr>
          <w:rFonts w:ascii="Book Antiqua" w:hAnsi="Book Antiqua"/>
        </w:rPr>
        <w:t>Ascierto</w:t>
      </w:r>
      <w:proofErr w:type="spellEnd"/>
      <w:r w:rsidRPr="00324EFF">
        <w:rPr>
          <w:rFonts w:ascii="Book Antiqua" w:hAnsi="Book Antiqua"/>
        </w:rPr>
        <w:t xml:space="preserve"> PA. The Society for Immunotherapy of Cancer perspective on regulation of interleukin-6 signaling in COVID-19-related systemic inflammatory response. </w:t>
      </w:r>
      <w:r w:rsidRPr="00324EFF">
        <w:rPr>
          <w:rFonts w:ascii="Book Antiqua" w:hAnsi="Book Antiqua"/>
          <w:i/>
        </w:rPr>
        <w:t xml:space="preserve">J </w:t>
      </w:r>
      <w:proofErr w:type="spellStart"/>
      <w:r w:rsidRPr="00324EFF">
        <w:rPr>
          <w:rFonts w:ascii="Book Antiqua" w:hAnsi="Book Antiqua"/>
          <w:i/>
        </w:rPr>
        <w:t>Immunother</w:t>
      </w:r>
      <w:proofErr w:type="spellEnd"/>
      <w:r w:rsidRPr="00324EFF">
        <w:rPr>
          <w:rFonts w:ascii="Book Antiqua" w:hAnsi="Book Antiqua"/>
          <w:i/>
        </w:rPr>
        <w:t xml:space="preserve"> Cancer</w:t>
      </w:r>
      <w:r w:rsidRPr="00324EFF">
        <w:rPr>
          <w:rFonts w:ascii="Book Antiqua" w:hAnsi="Book Antiqua"/>
        </w:rPr>
        <w:t xml:space="preserve"> 2020; </w:t>
      </w:r>
      <w:r w:rsidRPr="00324EFF">
        <w:rPr>
          <w:rFonts w:ascii="Book Antiqua" w:hAnsi="Book Antiqua"/>
          <w:b/>
        </w:rPr>
        <w:t>8</w:t>
      </w:r>
      <w:r w:rsidRPr="00324EFF">
        <w:rPr>
          <w:rFonts w:ascii="Book Antiqua" w:hAnsi="Book Antiqua"/>
        </w:rPr>
        <w:t xml:space="preserve">: </w:t>
      </w:r>
      <w:r w:rsidRPr="00EE5430">
        <w:rPr>
          <w:rFonts w:ascii="Book Antiqua" w:hAnsi="Book Antiqua"/>
        </w:rPr>
        <w:t>e000930</w:t>
      </w:r>
      <w:r w:rsidRPr="00324EFF">
        <w:rPr>
          <w:rFonts w:ascii="Book Antiqua" w:hAnsi="Book Antiqua"/>
        </w:rPr>
        <w:t xml:space="preserve"> [PMID: 32385146 DOI: 10.1136/jitc-2020-000930]</w:t>
      </w:r>
    </w:p>
    <w:p w14:paraId="50D36892"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53 </w:t>
      </w:r>
      <w:r w:rsidRPr="00324EFF">
        <w:rPr>
          <w:rFonts w:ascii="Book Antiqua" w:hAnsi="Book Antiqua"/>
          <w:b/>
        </w:rPr>
        <w:t>Xu X</w:t>
      </w:r>
      <w:r w:rsidRPr="00324EFF">
        <w:rPr>
          <w:rFonts w:ascii="Book Antiqua" w:hAnsi="Book Antiqua"/>
        </w:rPr>
        <w:t xml:space="preserve">, Ong YK, Wang Y. Role of adjunctive treatment strategies in COVID-19 and a review of international and national clinical guidelines. </w:t>
      </w:r>
      <w:r w:rsidRPr="00324EFF">
        <w:rPr>
          <w:rFonts w:ascii="Book Antiqua" w:hAnsi="Book Antiqua"/>
          <w:i/>
        </w:rPr>
        <w:t>Mil Med Res</w:t>
      </w:r>
      <w:r w:rsidRPr="00324EFF">
        <w:rPr>
          <w:rFonts w:ascii="Book Antiqua" w:hAnsi="Book Antiqua"/>
        </w:rPr>
        <w:t xml:space="preserve"> 2020; </w:t>
      </w:r>
      <w:r w:rsidRPr="00324EFF">
        <w:rPr>
          <w:rFonts w:ascii="Book Antiqua" w:hAnsi="Book Antiqua"/>
          <w:b/>
        </w:rPr>
        <w:t>7</w:t>
      </w:r>
      <w:r w:rsidRPr="00324EFF">
        <w:rPr>
          <w:rFonts w:ascii="Book Antiqua" w:hAnsi="Book Antiqua"/>
        </w:rPr>
        <w:t>: 22 [PMID: 32370766 DOI: 10.1186/s40779-020-00251-x]</w:t>
      </w:r>
    </w:p>
    <w:p w14:paraId="595F81D4"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54 </w:t>
      </w:r>
      <w:proofErr w:type="spellStart"/>
      <w:r w:rsidRPr="00324EFF">
        <w:rPr>
          <w:rFonts w:ascii="Book Antiqua" w:hAnsi="Book Antiqua"/>
          <w:b/>
        </w:rPr>
        <w:t>Toniati</w:t>
      </w:r>
      <w:proofErr w:type="spellEnd"/>
      <w:r w:rsidRPr="00324EFF">
        <w:rPr>
          <w:rFonts w:ascii="Book Antiqua" w:hAnsi="Book Antiqua"/>
          <w:b/>
        </w:rPr>
        <w:t xml:space="preserve"> P</w:t>
      </w:r>
      <w:r w:rsidRPr="00324EFF">
        <w:rPr>
          <w:rFonts w:ascii="Book Antiqua" w:hAnsi="Book Antiqua"/>
        </w:rPr>
        <w:t xml:space="preserve">, </w:t>
      </w:r>
      <w:proofErr w:type="spellStart"/>
      <w:r w:rsidRPr="00324EFF">
        <w:rPr>
          <w:rFonts w:ascii="Book Antiqua" w:hAnsi="Book Antiqua"/>
        </w:rPr>
        <w:t>Piva</w:t>
      </w:r>
      <w:proofErr w:type="spellEnd"/>
      <w:r w:rsidRPr="00324EFF">
        <w:rPr>
          <w:rFonts w:ascii="Book Antiqua" w:hAnsi="Book Antiqua"/>
        </w:rPr>
        <w:t xml:space="preserve"> S, </w:t>
      </w:r>
      <w:proofErr w:type="spellStart"/>
      <w:r w:rsidRPr="00324EFF">
        <w:rPr>
          <w:rFonts w:ascii="Book Antiqua" w:hAnsi="Book Antiqua"/>
        </w:rPr>
        <w:t>Cattalini</w:t>
      </w:r>
      <w:proofErr w:type="spellEnd"/>
      <w:r w:rsidRPr="00324EFF">
        <w:rPr>
          <w:rFonts w:ascii="Book Antiqua" w:hAnsi="Book Antiqua"/>
        </w:rPr>
        <w:t xml:space="preserve"> M, </w:t>
      </w:r>
      <w:proofErr w:type="spellStart"/>
      <w:r w:rsidRPr="00324EFF">
        <w:rPr>
          <w:rFonts w:ascii="Book Antiqua" w:hAnsi="Book Antiqua"/>
        </w:rPr>
        <w:t>Garrafa</w:t>
      </w:r>
      <w:proofErr w:type="spellEnd"/>
      <w:r w:rsidRPr="00324EFF">
        <w:rPr>
          <w:rFonts w:ascii="Book Antiqua" w:hAnsi="Book Antiqua"/>
        </w:rPr>
        <w:t xml:space="preserve"> E, </w:t>
      </w:r>
      <w:proofErr w:type="spellStart"/>
      <w:r w:rsidRPr="00324EFF">
        <w:rPr>
          <w:rFonts w:ascii="Book Antiqua" w:hAnsi="Book Antiqua"/>
        </w:rPr>
        <w:t>Regola</w:t>
      </w:r>
      <w:proofErr w:type="spellEnd"/>
      <w:r w:rsidRPr="00324EFF">
        <w:rPr>
          <w:rFonts w:ascii="Book Antiqua" w:hAnsi="Book Antiqua"/>
        </w:rPr>
        <w:t xml:space="preserve"> F, Castelli F, </w:t>
      </w:r>
      <w:proofErr w:type="spellStart"/>
      <w:r w:rsidRPr="00324EFF">
        <w:rPr>
          <w:rFonts w:ascii="Book Antiqua" w:hAnsi="Book Antiqua"/>
        </w:rPr>
        <w:t>Franceschini</w:t>
      </w:r>
      <w:proofErr w:type="spellEnd"/>
      <w:r w:rsidRPr="00324EFF">
        <w:rPr>
          <w:rFonts w:ascii="Book Antiqua" w:hAnsi="Book Antiqua"/>
        </w:rPr>
        <w:t xml:space="preserve"> F, </w:t>
      </w:r>
      <w:proofErr w:type="spellStart"/>
      <w:r w:rsidRPr="00324EFF">
        <w:rPr>
          <w:rFonts w:ascii="Book Antiqua" w:hAnsi="Book Antiqua"/>
        </w:rPr>
        <w:t>Airò</w:t>
      </w:r>
      <w:proofErr w:type="spellEnd"/>
      <w:r w:rsidRPr="00324EFF">
        <w:rPr>
          <w:rFonts w:ascii="Book Antiqua" w:hAnsi="Book Antiqua"/>
        </w:rPr>
        <w:t xml:space="preserve"> P, Bazzani C, </w:t>
      </w:r>
      <w:proofErr w:type="spellStart"/>
      <w:r w:rsidRPr="00324EFF">
        <w:rPr>
          <w:rFonts w:ascii="Book Antiqua" w:hAnsi="Book Antiqua"/>
        </w:rPr>
        <w:t>Beindorf</w:t>
      </w:r>
      <w:proofErr w:type="spellEnd"/>
      <w:r w:rsidRPr="00324EFF">
        <w:rPr>
          <w:rFonts w:ascii="Book Antiqua" w:hAnsi="Book Antiqua"/>
        </w:rPr>
        <w:t xml:space="preserve"> EA, </w:t>
      </w:r>
      <w:proofErr w:type="spellStart"/>
      <w:r w:rsidRPr="00324EFF">
        <w:rPr>
          <w:rFonts w:ascii="Book Antiqua" w:hAnsi="Book Antiqua"/>
        </w:rPr>
        <w:t>Berlendis</w:t>
      </w:r>
      <w:proofErr w:type="spellEnd"/>
      <w:r w:rsidRPr="00324EFF">
        <w:rPr>
          <w:rFonts w:ascii="Book Antiqua" w:hAnsi="Book Antiqua"/>
        </w:rPr>
        <w:t xml:space="preserve"> M, </w:t>
      </w:r>
      <w:proofErr w:type="spellStart"/>
      <w:r w:rsidRPr="00324EFF">
        <w:rPr>
          <w:rFonts w:ascii="Book Antiqua" w:hAnsi="Book Antiqua"/>
        </w:rPr>
        <w:t>Bezzi</w:t>
      </w:r>
      <w:proofErr w:type="spellEnd"/>
      <w:r w:rsidRPr="00324EFF">
        <w:rPr>
          <w:rFonts w:ascii="Book Antiqua" w:hAnsi="Book Antiqua"/>
        </w:rPr>
        <w:t xml:space="preserve"> M, Bossini N, Castellano M, </w:t>
      </w:r>
      <w:proofErr w:type="spellStart"/>
      <w:r w:rsidRPr="00324EFF">
        <w:rPr>
          <w:rFonts w:ascii="Book Antiqua" w:hAnsi="Book Antiqua"/>
        </w:rPr>
        <w:t>Cattaneo</w:t>
      </w:r>
      <w:proofErr w:type="spellEnd"/>
      <w:r w:rsidRPr="00324EFF">
        <w:rPr>
          <w:rFonts w:ascii="Book Antiqua" w:hAnsi="Book Antiqua"/>
        </w:rPr>
        <w:t xml:space="preserve"> S, </w:t>
      </w:r>
      <w:proofErr w:type="spellStart"/>
      <w:r w:rsidRPr="00324EFF">
        <w:rPr>
          <w:rFonts w:ascii="Book Antiqua" w:hAnsi="Book Antiqua"/>
        </w:rPr>
        <w:t>Cavazzana</w:t>
      </w:r>
      <w:proofErr w:type="spellEnd"/>
      <w:r w:rsidRPr="00324EFF">
        <w:rPr>
          <w:rFonts w:ascii="Book Antiqua" w:hAnsi="Book Antiqua"/>
        </w:rPr>
        <w:t xml:space="preserve"> I, </w:t>
      </w:r>
      <w:proofErr w:type="spellStart"/>
      <w:r w:rsidRPr="00324EFF">
        <w:rPr>
          <w:rFonts w:ascii="Book Antiqua" w:hAnsi="Book Antiqua"/>
        </w:rPr>
        <w:t>Contessi</w:t>
      </w:r>
      <w:proofErr w:type="spellEnd"/>
      <w:r w:rsidRPr="00324EFF">
        <w:rPr>
          <w:rFonts w:ascii="Book Antiqua" w:hAnsi="Book Antiqua"/>
        </w:rPr>
        <w:t xml:space="preserve"> GB, </w:t>
      </w:r>
      <w:proofErr w:type="spellStart"/>
      <w:r w:rsidRPr="00324EFF">
        <w:rPr>
          <w:rFonts w:ascii="Book Antiqua" w:hAnsi="Book Antiqua"/>
        </w:rPr>
        <w:t>Crippa</w:t>
      </w:r>
      <w:proofErr w:type="spellEnd"/>
      <w:r w:rsidRPr="00324EFF">
        <w:rPr>
          <w:rFonts w:ascii="Book Antiqua" w:hAnsi="Book Antiqua"/>
        </w:rPr>
        <w:t xml:space="preserve"> M, </w:t>
      </w:r>
      <w:proofErr w:type="spellStart"/>
      <w:r w:rsidRPr="00324EFF">
        <w:rPr>
          <w:rFonts w:ascii="Book Antiqua" w:hAnsi="Book Antiqua"/>
        </w:rPr>
        <w:t>Delbarba</w:t>
      </w:r>
      <w:proofErr w:type="spellEnd"/>
      <w:r w:rsidRPr="00324EFF">
        <w:rPr>
          <w:rFonts w:ascii="Book Antiqua" w:hAnsi="Book Antiqua"/>
        </w:rPr>
        <w:t xml:space="preserve"> A, De Peri E, </w:t>
      </w:r>
      <w:proofErr w:type="spellStart"/>
      <w:r w:rsidRPr="00324EFF">
        <w:rPr>
          <w:rFonts w:ascii="Book Antiqua" w:hAnsi="Book Antiqua"/>
        </w:rPr>
        <w:t>Faletti</w:t>
      </w:r>
      <w:proofErr w:type="spellEnd"/>
      <w:r w:rsidRPr="00324EFF">
        <w:rPr>
          <w:rFonts w:ascii="Book Antiqua" w:hAnsi="Book Antiqua"/>
        </w:rPr>
        <w:t xml:space="preserve"> A, </w:t>
      </w:r>
      <w:proofErr w:type="spellStart"/>
      <w:r w:rsidRPr="00324EFF">
        <w:rPr>
          <w:rFonts w:ascii="Book Antiqua" w:hAnsi="Book Antiqua"/>
        </w:rPr>
        <w:t>Filippini</w:t>
      </w:r>
      <w:proofErr w:type="spellEnd"/>
      <w:r w:rsidRPr="00324EFF">
        <w:rPr>
          <w:rFonts w:ascii="Book Antiqua" w:hAnsi="Book Antiqua"/>
        </w:rPr>
        <w:t xml:space="preserve"> M, </w:t>
      </w:r>
      <w:proofErr w:type="spellStart"/>
      <w:r w:rsidRPr="00324EFF">
        <w:rPr>
          <w:rFonts w:ascii="Book Antiqua" w:hAnsi="Book Antiqua"/>
        </w:rPr>
        <w:lastRenderedPageBreak/>
        <w:t>Filippini</w:t>
      </w:r>
      <w:proofErr w:type="spellEnd"/>
      <w:r w:rsidRPr="00324EFF">
        <w:rPr>
          <w:rFonts w:ascii="Book Antiqua" w:hAnsi="Book Antiqua"/>
        </w:rPr>
        <w:t xml:space="preserve"> M, </w:t>
      </w:r>
      <w:proofErr w:type="spellStart"/>
      <w:r w:rsidRPr="00324EFF">
        <w:rPr>
          <w:rFonts w:ascii="Book Antiqua" w:hAnsi="Book Antiqua"/>
        </w:rPr>
        <w:t>Frassi</w:t>
      </w:r>
      <w:proofErr w:type="spellEnd"/>
      <w:r w:rsidRPr="00324EFF">
        <w:rPr>
          <w:rFonts w:ascii="Book Antiqua" w:hAnsi="Book Antiqua"/>
        </w:rPr>
        <w:t xml:space="preserve"> M, </w:t>
      </w:r>
      <w:proofErr w:type="spellStart"/>
      <w:r w:rsidRPr="00324EFF">
        <w:rPr>
          <w:rFonts w:ascii="Book Antiqua" w:hAnsi="Book Antiqua"/>
        </w:rPr>
        <w:t>Gaggiotti</w:t>
      </w:r>
      <w:proofErr w:type="spellEnd"/>
      <w:r w:rsidRPr="00324EFF">
        <w:rPr>
          <w:rFonts w:ascii="Book Antiqua" w:hAnsi="Book Antiqua"/>
        </w:rPr>
        <w:t xml:space="preserve"> M, Gorla R, </w:t>
      </w:r>
      <w:proofErr w:type="spellStart"/>
      <w:r w:rsidRPr="00324EFF">
        <w:rPr>
          <w:rFonts w:ascii="Book Antiqua" w:hAnsi="Book Antiqua"/>
        </w:rPr>
        <w:t>Lanspa</w:t>
      </w:r>
      <w:proofErr w:type="spellEnd"/>
      <w:r w:rsidRPr="00324EFF">
        <w:rPr>
          <w:rFonts w:ascii="Book Antiqua" w:hAnsi="Book Antiqua"/>
        </w:rPr>
        <w:t xml:space="preserve"> M, </w:t>
      </w:r>
      <w:proofErr w:type="spellStart"/>
      <w:r w:rsidRPr="00324EFF">
        <w:rPr>
          <w:rFonts w:ascii="Book Antiqua" w:hAnsi="Book Antiqua"/>
        </w:rPr>
        <w:t>Lorenzotti</w:t>
      </w:r>
      <w:proofErr w:type="spellEnd"/>
      <w:r w:rsidRPr="00324EFF">
        <w:rPr>
          <w:rFonts w:ascii="Book Antiqua" w:hAnsi="Book Antiqua"/>
        </w:rPr>
        <w:t xml:space="preserve"> S, Marino R, </w:t>
      </w:r>
      <w:proofErr w:type="spellStart"/>
      <w:r w:rsidRPr="00324EFF">
        <w:rPr>
          <w:rFonts w:ascii="Book Antiqua" w:hAnsi="Book Antiqua"/>
        </w:rPr>
        <w:t>Maroldi</w:t>
      </w:r>
      <w:proofErr w:type="spellEnd"/>
      <w:r w:rsidRPr="00324EFF">
        <w:rPr>
          <w:rFonts w:ascii="Book Antiqua" w:hAnsi="Book Antiqua"/>
        </w:rPr>
        <w:t xml:space="preserve"> R, Metra M, </w:t>
      </w:r>
      <w:proofErr w:type="spellStart"/>
      <w:r w:rsidRPr="00324EFF">
        <w:rPr>
          <w:rFonts w:ascii="Book Antiqua" w:hAnsi="Book Antiqua"/>
        </w:rPr>
        <w:t>Matteelli</w:t>
      </w:r>
      <w:proofErr w:type="spellEnd"/>
      <w:r w:rsidRPr="00324EFF">
        <w:rPr>
          <w:rFonts w:ascii="Book Antiqua" w:hAnsi="Book Antiqua"/>
        </w:rPr>
        <w:t xml:space="preserve"> A, </w:t>
      </w:r>
      <w:proofErr w:type="spellStart"/>
      <w:r w:rsidRPr="00324EFF">
        <w:rPr>
          <w:rFonts w:ascii="Book Antiqua" w:hAnsi="Book Antiqua"/>
        </w:rPr>
        <w:t>Modina</w:t>
      </w:r>
      <w:proofErr w:type="spellEnd"/>
      <w:r w:rsidRPr="00324EFF">
        <w:rPr>
          <w:rFonts w:ascii="Book Antiqua" w:hAnsi="Book Antiqua"/>
        </w:rPr>
        <w:t xml:space="preserve"> D, Moioli G, </w:t>
      </w:r>
      <w:proofErr w:type="spellStart"/>
      <w:r w:rsidRPr="00324EFF">
        <w:rPr>
          <w:rFonts w:ascii="Book Antiqua" w:hAnsi="Book Antiqua"/>
        </w:rPr>
        <w:t>Montani</w:t>
      </w:r>
      <w:proofErr w:type="spellEnd"/>
      <w:r w:rsidRPr="00324EFF">
        <w:rPr>
          <w:rFonts w:ascii="Book Antiqua" w:hAnsi="Book Antiqua"/>
        </w:rPr>
        <w:t xml:space="preserve"> G, </w:t>
      </w:r>
      <w:proofErr w:type="spellStart"/>
      <w:r w:rsidRPr="00324EFF">
        <w:rPr>
          <w:rFonts w:ascii="Book Antiqua" w:hAnsi="Book Antiqua"/>
        </w:rPr>
        <w:t>Muiesan</w:t>
      </w:r>
      <w:proofErr w:type="spellEnd"/>
      <w:r w:rsidRPr="00324EFF">
        <w:rPr>
          <w:rFonts w:ascii="Book Antiqua" w:hAnsi="Book Antiqua"/>
        </w:rPr>
        <w:t xml:space="preserve"> ML, </w:t>
      </w:r>
      <w:proofErr w:type="spellStart"/>
      <w:r w:rsidRPr="00324EFF">
        <w:rPr>
          <w:rFonts w:ascii="Book Antiqua" w:hAnsi="Book Antiqua"/>
        </w:rPr>
        <w:t>Odolini</w:t>
      </w:r>
      <w:proofErr w:type="spellEnd"/>
      <w:r w:rsidRPr="00324EFF">
        <w:rPr>
          <w:rFonts w:ascii="Book Antiqua" w:hAnsi="Book Antiqua"/>
        </w:rPr>
        <w:t xml:space="preserve"> S, </w:t>
      </w:r>
      <w:proofErr w:type="spellStart"/>
      <w:r w:rsidRPr="00324EFF">
        <w:rPr>
          <w:rFonts w:ascii="Book Antiqua" w:hAnsi="Book Antiqua"/>
        </w:rPr>
        <w:t>Peli</w:t>
      </w:r>
      <w:proofErr w:type="spellEnd"/>
      <w:r w:rsidRPr="00324EFF">
        <w:rPr>
          <w:rFonts w:ascii="Book Antiqua" w:hAnsi="Book Antiqua"/>
        </w:rPr>
        <w:t xml:space="preserve"> E, </w:t>
      </w:r>
      <w:proofErr w:type="spellStart"/>
      <w:r w:rsidRPr="00324EFF">
        <w:rPr>
          <w:rFonts w:ascii="Book Antiqua" w:hAnsi="Book Antiqua"/>
        </w:rPr>
        <w:t>Pesenti</w:t>
      </w:r>
      <w:proofErr w:type="spellEnd"/>
      <w:r w:rsidRPr="00324EFF">
        <w:rPr>
          <w:rFonts w:ascii="Book Antiqua" w:hAnsi="Book Antiqua"/>
        </w:rPr>
        <w:t xml:space="preserve"> S, Pezzoli MC, </w:t>
      </w:r>
      <w:proofErr w:type="spellStart"/>
      <w:r w:rsidRPr="00324EFF">
        <w:rPr>
          <w:rFonts w:ascii="Book Antiqua" w:hAnsi="Book Antiqua"/>
        </w:rPr>
        <w:t>Pirola</w:t>
      </w:r>
      <w:proofErr w:type="spellEnd"/>
      <w:r w:rsidRPr="00324EFF">
        <w:rPr>
          <w:rFonts w:ascii="Book Antiqua" w:hAnsi="Book Antiqua"/>
        </w:rPr>
        <w:t xml:space="preserve"> I, </w:t>
      </w:r>
      <w:proofErr w:type="spellStart"/>
      <w:r w:rsidRPr="00324EFF">
        <w:rPr>
          <w:rFonts w:ascii="Book Antiqua" w:hAnsi="Book Antiqua"/>
        </w:rPr>
        <w:t>Pozzi</w:t>
      </w:r>
      <w:proofErr w:type="spellEnd"/>
      <w:r w:rsidRPr="00324EFF">
        <w:rPr>
          <w:rFonts w:ascii="Book Antiqua" w:hAnsi="Book Antiqua"/>
        </w:rPr>
        <w:t xml:space="preserve"> A, Proto A, </w:t>
      </w:r>
      <w:proofErr w:type="spellStart"/>
      <w:r w:rsidRPr="00324EFF">
        <w:rPr>
          <w:rFonts w:ascii="Book Antiqua" w:hAnsi="Book Antiqua"/>
        </w:rPr>
        <w:t>Rasulo</w:t>
      </w:r>
      <w:proofErr w:type="spellEnd"/>
      <w:r w:rsidRPr="00324EFF">
        <w:rPr>
          <w:rFonts w:ascii="Book Antiqua" w:hAnsi="Book Antiqua"/>
        </w:rPr>
        <w:t xml:space="preserve"> FA, </w:t>
      </w:r>
      <w:proofErr w:type="spellStart"/>
      <w:r w:rsidRPr="00324EFF">
        <w:rPr>
          <w:rFonts w:ascii="Book Antiqua" w:hAnsi="Book Antiqua"/>
        </w:rPr>
        <w:t>Renisi</w:t>
      </w:r>
      <w:proofErr w:type="spellEnd"/>
      <w:r w:rsidRPr="00324EFF">
        <w:rPr>
          <w:rFonts w:ascii="Book Antiqua" w:hAnsi="Book Antiqua"/>
        </w:rPr>
        <w:t xml:space="preserve"> G, Ricci C, </w:t>
      </w:r>
      <w:proofErr w:type="spellStart"/>
      <w:r w:rsidRPr="00324EFF">
        <w:rPr>
          <w:rFonts w:ascii="Book Antiqua" w:hAnsi="Book Antiqua"/>
        </w:rPr>
        <w:t>Rizzoni</w:t>
      </w:r>
      <w:proofErr w:type="spellEnd"/>
      <w:r w:rsidRPr="00324EFF">
        <w:rPr>
          <w:rFonts w:ascii="Book Antiqua" w:hAnsi="Book Antiqua"/>
        </w:rPr>
        <w:t xml:space="preserve"> D, Romanelli G, Rossi M, </w:t>
      </w:r>
      <w:proofErr w:type="spellStart"/>
      <w:r w:rsidRPr="00324EFF">
        <w:rPr>
          <w:rFonts w:ascii="Book Antiqua" w:hAnsi="Book Antiqua"/>
        </w:rPr>
        <w:t>Salvetti</w:t>
      </w:r>
      <w:proofErr w:type="spellEnd"/>
      <w:r w:rsidRPr="00324EFF">
        <w:rPr>
          <w:rFonts w:ascii="Book Antiqua" w:hAnsi="Book Antiqua"/>
        </w:rPr>
        <w:t xml:space="preserve"> M, Scolari F, </w:t>
      </w:r>
      <w:proofErr w:type="spellStart"/>
      <w:r w:rsidRPr="00324EFF">
        <w:rPr>
          <w:rFonts w:ascii="Book Antiqua" w:hAnsi="Book Antiqua"/>
        </w:rPr>
        <w:t>Signorini</w:t>
      </w:r>
      <w:proofErr w:type="spellEnd"/>
      <w:r w:rsidRPr="00324EFF">
        <w:rPr>
          <w:rFonts w:ascii="Book Antiqua" w:hAnsi="Book Antiqua"/>
        </w:rPr>
        <w:t xml:space="preserve"> L, </w:t>
      </w:r>
      <w:proofErr w:type="spellStart"/>
      <w:r w:rsidRPr="00324EFF">
        <w:rPr>
          <w:rFonts w:ascii="Book Antiqua" w:hAnsi="Book Antiqua"/>
        </w:rPr>
        <w:t>Taglietti</w:t>
      </w:r>
      <w:proofErr w:type="spellEnd"/>
      <w:r w:rsidRPr="00324EFF">
        <w:rPr>
          <w:rFonts w:ascii="Book Antiqua" w:hAnsi="Book Antiqua"/>
        </w:rPr>
        <w:t xml:space="preserve"> M, </w:t>
      </w:r>
      <w:proofErr w:type="spellStart"/>
      <w:r w:rsidRPr="00324EFF">
        <w:rPr>
          <w:rFonts w:ascii="Book Antiqua" w:hAnsi="Book Antiqua"/>
        </w:rPr>
        <w:t>Tomasoni</w:t>
      </w:r>
      <w:proofErr w:type="spellEnd"/>
      <w:r w:rsidRPr="00324EFF">
        <w:rPr>
          <w:rFonts w:ascii="Book Antiqua" w:hAnsi="Book Antiqua"/>
        </w:rPr>
        <w:t xml:space="preserve"> G, </w:t>
      </w:r>
      <w:proofErr w:type="spellStart"/>
      <w:r w:rsidRPr="00324EFF">
        <w:rPr>
          <w:rFonts w:ascii="Book Antiqua" w:hAnsi="Book Antiqua"/>
        </w:rPr>
        <w:t>Tomasoni</w:t>
      </w:r>
      <w:proofErr w:type="spellEnd"/>
      <w:r w:rsidRPr="00324EFF">
        <w:rPr>
          <w:rFonts w:ascii="Book Antiqua" w:hAnsi="Book Antiqua"/>
        </w:rPr>
        <w:t xml:space="preserve"> LR, </w:t>
      </w:r>
      <w:proofErr w:type="spellStart"/>
      <w:r w:rsidRPr="00324EFF">
        <w:rPr>
          <w:rFonts w:ascii="Book Antiqua" w:hAnsi="Book Antiqua"/>
        </w:rPr>
        <w:t>Turla</w:t>
      </w:r>
      <w:proofErr w:type="spellEnd"/>
      <w:r w:rsidRPr="00324EFF">
        <w:rPr>
          <w:rFonts w:ascii="Book Antiqua" w:hAnsi="Book Antiqua"/>
        </w:rPr>
        <w:t xml:space="preserve"> F, Valsecchi A, Zani D, </w:t>
      </w:r>
      <w:proofErr w:type="spellStart"/>
      <w:r w:rsidRPr="00324EFF">
        <w:rPr>
          <w:rFonts w:ascii="Book Antiqua" w:hAnsi="Book Antiqua"/>
        </w:rPr>
        <w:t>Zuccalà</w:t>
      </w:r>
      <w:proofErr w:type="spellEnd"/>
      <w:r w:rsidRPr="00324EFF">
        <w:rPr>
          <w:rFonts w:ascii="Book Antiqua" w:hAnsi="Book Antiqua"/>
        </w:rPr>
        <w:t xml:space="preserve"> F, </w:t>
      </w:r>
      <w:proofErr w:type="spellStart"/>
      <w:r w:rsidRPr="00324EFF">
        <w:rPr>
          <w:rFonts w:ascii="Book Antiqua" w:hAnsi="Book Antiqua"/>
        </w:rPr>
        <w:t>Zunica</w:t>
      </w:r>
      <w:proofErr w:type="spellEnd"/>
      <w:r w:rsidRPr="00324EFF">
        <w:rPr>
          <w:rFonts w:ascii="Book Antiqua" w:hAnsi="Book Antiqua"/>
        </w:rPr>
        <w:t xml:space="preserve"> F, </w:t>
      </w:r>
      <w:proofErr w:type="spellStart"/>
      <w:r w:rsidRPr="00324EFF">
        <w:rPr>
          <w:rFonts w:ascii="Book Antiqua" w:hAnsi="Book Antiqua"/>
        </w:rPr>
        <w:t>Focà</w:t>
      </w:r>
      <w:proofErr w:type="spellEnd"/>
      <w:r w:rsidRPr="00324EFF">
        <w:rPr>
          <w:rFonts w:ascii="Book Antiqua" w:hAnsi="Book Antiqua"/>
        </w:rPr>
        <w:t xml:space="preserve"> E, </w:t>
      </w:r>
      <w:proofErr w:type="spellStart"/>
      <w:r w:rsidRPr="00324EFF">
        <w:rPr>
          <w:rFonts w:ascii="Book Antiqua" w:hAnsi="Book Antiqua"/>
        </w:rPr>
        <w:t>Andreoli</w:t>
      </w:r>
      <w:proofErr w:type="spellEnd"/>
      <w:r w:rsidRPr="00324EFF">
        <w:rPr>
          <w:rFonts w:ascii="Book Antiqua" w:hAnsi="Book Antiqua"/>
        </w:rPr>
        <w:t xml:space="preserve"> L, </w:t>
      </w:r>
      <w:proofErr w:type="spellStart"/>
      <w:r w:rsidRPr="00324EFF">
        <w:rPr>
          <w:rFonts w:ascii="Book Antiqua" w:hAnsi="Book Antiqua"/>
        </w:rPr>
        <w:t>Latronico</w:t>
      </w:r>
      <w:proofErr w:type="spellEnd"/>
      <w:r w:rsidRPr="00324EFF">
        <w:rPr>
          <w:rFonts w:ascii="Book Antiqua" w:hAnsi="Book Antiqua"/>
        </w:rPr>
        <w:t xml:space="preserve"> N. Tocilizumab for the treatment of severe COVID-19 pneumonia with hyperinflammatory syndrome and acute respiratory failure: A single center study of 100 patients in Brescia, Italy. </w:t>
      </w:r>
      <w:proofErr w:type="spellStart"/>
      <w:r w:rsidRPr="00324EFF">
        <w:rPr>
          <w:rFonts w:ascii="Book Antiqua" w:hAnsi="Book Antiqua"/>
          <w:i/>
        </w:rPr>
        <w:t>Autoimmun</w:t>
      </w:r>
      <w:proofErr w:type="spellEnd"/>
      <w:r w:rsidRPr="00324EFF">
        <w:rPr>
          <w:rFonts w:ascii="Book Antiqua" w:hAnsi="Book Antiqua"/>
          <w:i/>
        </w:rPr>
        <w:t xml:space="preserve"> Rev</w:t>
      </w:r>
      <w:r w:rsidRPr="00324EFF">
        <w:rPr>
          <w:rFonts w:ascii="Book Antiqua" w:hAnsi="Book Antiqua"/>
        </w:rPr>
        <w:t xml:space="preserve"> 2020; </w:t>
      </w:r>
      <w:r w:rsidRPr="00324EFF">
        <w:rPr>
          <w:rFonts w:ascii="Book Antiqua" w:hAnsi="Book Antiqua"/>
          <w:b/>
        </w:rPr>
        <w:t>19</w:t>
      </w:r>
      <w:r w:rsidRPr="00324EFF">
        <w:rPr>
          <w:rFonts w:ascii="Book Antiqua" w:hAnsi="Book Antiqua"/>
        </w:rPr>
        <w:t>: 102568 [PMID: 32376398 DOI: 10.1016/j.autrev.2020.102568]</w:t>
      </w:r>
    </w:p>
    <w:p w14:paraId="4004939B"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55 </w:t>
      </w:r>
      <w:proofErr w:type="spellStart"/>
      <w:r w:rsidRPr="00324EFF">
        <w:rPr>
          <w:rFonts w:ascii="Book Antiqua" w:hAnsi="Book Antiqua"/>
          <w:b/>
        </w:rPr>
        <w:t>Guastalegname</w:t>
      </w:r>
      <w:proofErr w:type="spellEnd"/>
      <w:r w:rsidRPr="00324EFF">
        <w:rPr>
          <w:rFonts w:ascii="Book Antiqua" w:hAnsi="Book Antiqua"/>
          <w:b/>
        </w:rPr>
        <w:t xml:space="preserve"> M</w:t>
      </w:r>
      <w:r w:rsidRPr="00324EFF">
        <w:rPr>
          <w:rFonts w:ascii="Book Antiqua" w:hAnsi="Book Antiqua"/>
        </w:rPr>
        <w:t xml:space="preserve">, Vallone A. Could Chloroquine /Hydroxychloroquine Be Harmful in Coronavirus Disease 2019 (COVID-19) Treatment? </w:t>
      </w:r>
      <w:r w:rsidRPr="00324EFF">
        <w:rPr>
          <w:rFonts w:ascii="Book Antiqua" w:hAnsi="Book Antiqua"/>
          <w:i/>
        </w:rPr>
        <w:t>Clin Infect Dis</w:t>
      </w:r>
      <w:r w:rsidRPr="00324EFF">
        <w:rPr>
          <w:rFonts w:ascii="Book Antiqua" w:hAnsi="Book Antiqua"/>
        </w:rPr>
        <w:t xml:space="preserve"> 2020; </w:t>
      </w:r>
      <w:r w:rsidRPr="00324EFF">
        <w:rPr>
          <w:rFonts w:ascii="Book Antiqua" w:hAnsi="Book Antiqua"/>
          <w:b/>
        </w:rPr>
        <w:t>71</w:t>
      </w:r>
      <w:r w:rsidRPr="00324EFF">
        <w:rPr>
          <w:rFonts w:ascii="Book Antiqua" w:hAnsi="Book Antiqua"/>
        </w:rPr>
        <w:t>: 888-889 [PMID: 32211771 DOI: 10.1093/</w:t>
      </w:r>
      <w:proofErr w:type="spellStart"/>
      <w:r w:rsidRPr="00324EFF">
        <w:rPr>
          <w:rFonts w:ascii="Book Antiqua" w:hAnsi="Book Antiqua"/>
        </w:rPr>
        <w:t>cid</w:t>
      </w:r>
      <w:proofErr w:type="spellEnd"/>
      <w:r w:rsidRPr="00324EFF">
        <w:rPr>
          <w:rFonts w:ascii="Book Antiqua" w:hAnsi="Book Antiqua"/>
        </w:rPr>
        <w:t>/ciaa321]</w:t>
      </w:r>
    </w:p>
    <w:p w14:paraId="0A9F893D"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56 </w:t>
      </w:r>
      <w:r w:rsidRPr="00324EFF">
        <w:rPr>
          <w:rFonts w:ascii="Book Antiqua" w:hAnsi="Book Antiqua"/>
          <w:b/>
        </w:rPr>
        <w:t>Michaud K</w:t>
      </w:r>
      <w:r w:rsidRPr="00324EFF">
        <w:rPr>
          <w:rFonts w:ascii="Book Antiqua" w:hAnsi="Book Antiqua"/>
        </w:rPr>
        <w:t xml:space="preserve">, </w:t>
      </w:r>
      <w:proofErr w:type="spellStart"/>
      <w:r w:rsidRPr="00324EFF">
        <w:rPr>
          <w:rFonts w:ascii="Book Antiqua" w:hAnsi="Book Antiqua"/>
        </w:rPr>
        <w:t>Wipfler</w:t>
      </w:r>
      <w:proofErr w:type="spellEnd"/>
      <w:r w:rsidRPr="00324EFF">
        <w:rPr>
          <w:rFonts w:ascii="Book Antiqua" w:hAnsi="Book Antiqua"/>
        </w:rPr>
        <w:t xml:space="preserve"> K, Shaw Y, Simon TA, Cornish A, England BR, </w:t>
      </w:r>
      <w:proofErr w:type="spellStart"/>
      <w:r w:rsidRPr="00324EFF">
        <w:rPr>
          <w:rFonts w:ascii="Book Antiqua" w:hAnsi="Book Antiqua"/>
        </w:rPr>
        <w:t>Ogdie</w:t>
      </w:r>
      <w:proofErr w:type="spellEnd"/>
      <w:r w:rsidRPr="00324EFF">
        <w:rPr>
          <w:rFonts w:ascii="Book Antiqua" w:hAnsi="Book Antiqua"/>
        </w:rPr>
        <w:t xml:space="preserve"> A, Katz P. Experiences of Patients With Rheumatic Diseases in the United States During Early Days of the COVID-19 Pandemic. </w:t>
      </w:r>
      <w:r w:rsidRPr="00324EFF">
        <w:rPr>
          <w:rFonts w:ascii="Book Antiqua" w:hAnsi="Book Antiqua"/>
          <w:i/>
        </w:rPr>
        <w:t xml:space="preserve">ACR Open </w:t>
      </w:r>
      <w:proofErr w:type="spellStart"/>
      <w:r w:rsidRPr="00324EFF">
        <w:rPr>
          <w:rFonts w:ascii="Book Antiqua" w:hAnsi="Book Antiqua"/>
          <w:i/>
        </w:rPr>
        <w:t>Rheumatol</w:t>
      </w:r>
      <w:proofErr w:type="spellEnd"/>
      <w:r w:rsidRPr="00324EFF">
        <w:rPr>
          <w:rFonts w:ascii="Book Antiqua" w:hAnsi="Book Antiqua"/>
        </w:rPr>
        <w:t xml:space="preserve"> 2020; </w:t>
      </w:r>
      <w:r w:rsidRPr="00324EFF">
        <w:rPr>
          <w:rFonts w:ascii="Book Antiqua" w:hAnsi="Book Antiqua"/>
          <w:b/>
        </w:rPr>
        <w:t>2</w:t>
      </w:r>
      <w:r w:rsidRPr="00324EFF">
        <w:rPr>
          <w:rFonts w:ascii="Book Antiqua" w:hAnsi="Book Antiqua"/>
        </w:rPr>
        <w:t>: 335-343 [PMID: 32311836 DOI: 10.1002/acr2.11148]</w:t>
      </w:r>
    </w:p>
    <w:p w14:paraId="25609A2A"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57 </w:t>
      </w:r>
      <w:proofErr w:type="spellStart"/>
      <w:r w:rsidRPr="00324EFF">
        <w:rPr>
          <w:rFonts w:ascii="Book Antiqua" w:hAnsi="Book Antiqua"/>
          <w:b/>
        </w:rPr>
        <w:t>Aouhab</w:t>
      </w:r>
      <w:proofErr w:type="spellEnd"/>
      <w:r w:rsidRPr="00324EFF">
        <w:rPr>
          <w:rFonts w:ascii="Book Antiqua" w:hAnsi="Book Antiqua"/>
          <w:b/>
        </w:rPr>
        <w:t xml:space="preserve"> Z</w:t>
      </w:r>
      <w:r w:rsidRPr="00324EFF">
        <w:rPr>
          <w:rFonts w:ascii="Book Antiqua" w:hAnsi="Book Antiqua"/>
        </w:rPr>
        <w:t xml:space="preserve">, Hong H, </w:t>
      </w:r>
      <w:proofErr w:type="spellStart"/>
      <w:r w:rsidRPr="00324EFF">
        <w:rPr>
          <w:rFonts w:ascii="Book Antiqua" w:hAnsi="Book Antiqua"/>
        </w:rPr>
        <w:t>Felicelli</w:t>
      </w:r>
      <w:proofErr w:type="spellEnd"/>
      <w:r w:rsidRPr="00324EFF">
        <w:rPr>
          <w:rFonts w:ascii="Book Antiqua" w:hAnsi="Book Antiqua"/>
        </w:rPr>
        <w:t xml:space="preserve"> C, </w:t>
      </w:r>
      <w:proofErr w:type="spellStart"/>
      <w:r w:rsidRPr="00324EFF">
        <w:rPr>
          <w:rFonts w:ascii="Book Antiqua" w:hAnsi="Book Antiqua"/>
        </w:rPr>
        <w:t>Tarplin</w:t>
      </w:r>
      <w:proofErr w:type="spellEnd"/>
      <w:r w:rsidRPr="00324EFF">
        <w:rPr>
          <w:rFonts w:ascii="Book Antiqua" w:hAnsi="Book Antiqua"/>
        </w:rPr>
        <w:t xml:space="preserve"> S, Ostrowski RA. Outcomes of Systemic Lupus Erythematosus in Patients who Discontinue Hydroxychloroquine. </w:t>
      </w:r>
      <w:r w:rsidRPr="00324EFF">
        <w:rPr>
          <w:rFonts w:ascii="Book Antiqua" w:hAnsi="Book Antiqua"/>
          <w:i/>
        </w:rPr>
        <w:t xml:space="preserve">ACR Open </w:t>
      </w:r>
      <w:proofErr w:type="spellStart"/>
      <w:r w:rsidRPr="00324EFF">
        <w:rPr>
          <w:rFonts w:ascii="Book Antiqua" w:hAnsi="Book Antiqua"/>
          <w:i/>
        </w:rPr>
        <w:t>Rheumatol</w:t>
      </w:r>
      <w:proofErr w:type="spellEnd"/>
      <w:r w:rsidRPr="00324EFF">
        <w:rPr>
          <w:rFonts w:ascii="Book Antiqua" w:hAnsi="Book Antiqua"/>
        </w:rPr>
        <w:t xml:space="preserve"> 2019; </w:t>
      </w:r>
      <w:r w:rsidRPr="00324EFF">
        <w:rPr>
          <w:rFonts w:ascii="Book Antiqua" w:hAnsi="Book Antiqua"/>
          <w:b/>
        </w:rPr>
        <w:t>1</w:t>
      </w:r>
      <w:r w:rsidRPr="00324EFF">
        <w:rPr>
          <w:rFonts w:ascii="Book Antiqua" w:hAnsi="Book Antiqua"/>
        </w:rPr>
        <w:t>: 593-599 [PMID: 31777844 DOI: 10.1002/acr2.11084]</w:t>
      </w:r>
    </w:p>
    <w:p w14:paraId="06070F29"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58 </w:t>
      </w:r>
      <w:proofErr w:type="spellStart"/>
      <w:r w:rsidRPr="00324EFF">
        <w:rPr>
          <w:rFonts w:ascii="Book Antiqua" w:hAnsi="Book Antiqua"/>
          <w:b/>
        </w:rPr>
        <w:t>Sarma</w:t>
      </w:r>
      <w:proofErr w:type="spellEnd"/>
      <w:r w:rsidRPr="00324EFF">
        <w:rPr>
          <w:rFonts w:ascii="Book Antiqua" w:hAnsi="Book Antiqua"/>
          <w:b/>
        </w:rPr>
        <w:t xml:space="preserve"> P</w:t>
      </w:r>
      <w:r w:rsidRPr="00324EFF">
        <w:rPr>
          <w:rFonts w:ascii="Book Antiqua" w:hAnsi="Book Antiqua"/>
        </w:rPr>
        <w:t xml:space="preserve">, Kaur H, Kumar H, </w:t>
      </w:r>
      <w:proofErr w:type="spellStart"/>
      <w:r w:rsidRPr="00324EFF">
        <w:rPr>
          <w:rFonts w:ascii="Book Antiqua" w:hAnsi="Book Antiqua"/>
        </w:rPr>
        <w:t>Mahendru</w:t>
      </w:r>
      <w:proofErr w:type="spellEnd"/>
      <w:r w:rsidRPr="00324EFF">
        <w:rPr>
          <w:rFonts w:ascii="Book Antiqua" w:hAnsi="Book Antiqua"/>
        </w:rPr>
        <w:t xml:space="preserve"> D, </w:t>
      </w:r>
      <w:proofErr w:type="spellStart"/>
      <w:r w:rsidRPr="00324EFF">
        <w:rPr>
          <w:rFonts w:ascii="Book Antiqua" w:hAnsi="Book Antiqua"/>
        </w:rPr>
        <w:t>Avti</w:t>
      </w:r>
      <w:proofErr w:type="spellEnd"/>
      <w:r w:rsidRPr="00324EFF">
        <w:rPr>
          <w:rFonts w:ascii="Book Antiqua" w:hAnsi="Book Antiqua"/>
        </w:rPr>
        <w:t xml:space="preserve"> P, Bhattacharyya A, </w:t>
      </w:r>
      <w:proofErr w:type="spellStart"/>
      <w:r w:rsidRPr="00324EFF">
        <w:rPr>
          <w:rFonts w:ascii="Book Antiqua" w:hAnsi="Book Antiqua"/>
        </w:rPr>
        <w:t>Prajapat</w:t>
      </w:r>
      <w:proofErr w:type="spellEnd"/>
      <w:r w:rsidRPr="00324EFF">
        <w:rPr>
          <w:rFonts w:ascii="Book Antiqua" w:hAnsi="Book Antiqua"/>
        </w:rPr>
        <w:t xml:space="preserve"> M, Shekhar N, Kumar S, Singh R, Singh A, </w:t>
      </w:r>
      <w:proofErr w:type="spellStart"/>
      <w:r w:rsidRPr="00324EFF">
        <w:rPr>
          <w:rFonts w:ascii="Book Antiqua" w:hAnsi="Book Antiqua"/>
        </w:rPr>
        <w:t>Dhibar</w:t>
      </w:r>
      <w:proofErr w:type="spellEnd"/>
      <w:r w:rsidRPr="00324EFF">
        <w:rPr>
          <w:rFonts w:ascii="Book Antiqua" w:hAnsi="Book Antiqua"/>
        </w:rPr>
        <w:t xml:space="preserve"> DP, Prakash A, </w:t>
      </w:r>
      <w:proofErr w:type="spellStart"/>
      <w:r w:rsidRPr="00324EFF">
        <w:rPr>
          <w:rFonts w:ascii="Book Antiqua" w:hAnsi="Book Antiqua"/>
        </w:rPr>
        <w:t>Medhi</w:t>
      </w:r>
      <w:proofErr w:type="spellEnd"/>
      <w:r w:rsidRPr="00324EFF">
        <w:rPr>
          <w:rFonts w:ascii="Book Antiqua" w:hAnsi="Book Antiqua"/>
        </w:rPr>
        <w:t xml:space="preserve"> B. Virological and clinical cure in COVID-19 patients treated with hydroxychloroquine: A systematic review and meta-analysis. </w:t>
      </w:r>
      <w:r w:rsidRPr="00324EFF">
        <w:rPr>
          <w:rFonts w:ascii="Book Antiqua" w:hAnsi="Book Antiqua"/>
          <w:i/>
        </w:rPr>
        <w:t xml:space="preserve">J Med </w:t>
      </w:r>
      <w:proofErr w:type="spellStart"/>
      <w:r w:rsidRPr="00324EFF">
        <w:rPr>
          <w:rFonts w:ascii="Book Antiqua" w:hAnsi="Book Antiqua"/>
          <w:i/>
        </w:rPr>
        <w:t>Virol</w:t>
      </w:r>
      <w:proofErr w:type="spellEnd"/>
      <w:r w:rsidRPr="00324EFF">
        <w:rPr>
          <w:rFonts w:ascii="Book Antiqua" w:hAnsi="Book Antiqua"/>
        </w:rPr>
        <w:t xml:space="preserve"> 2020; </w:t>
      </w:r>
      <w:r w:rsidRPr="00324EFF">
        <w:rPr>
          <w:rFonts w:ascii="Book Antiqua" w:hAnsi="Book Antiqua"/>
          <w:b/>
        </w:rPr>
        <w:t>92</w:t>
      </w:r>
      <w:r w:rsidRPr="00324EFF">
        <w:rPr>
          <w:rFonts w:ascii="Book Antiqua" w:hAnsi="Book Antiqua"/>
        </w:rPr>
        <w:t>: 776-785 [PMID: 32297988 DOI: 10.1002/jmv.25898]</w:t>
      </w:r>
    </w:p>
    <w:p w14:paraId="57DD3976"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59 </w:t>
      </w:r>
      <w:r w:rsidRPr="00324EFF">
        <w:rPr>
          <w:rFonts w:ascii="Book Antiqua" w:hAnsi="Book Antiqua"/>
          <w:b/>
        </w:rPr>
        <w:t>Million M</w:t>
      </w:r>
      <w:r w:rsidRPr="00324EFF">
        <w:rPr>
          <w:rFonts w:ascii="Book Antiqua" w:hAnsi="Book Antiqua"/>
        </w:rPr>
        <w:t xml:space="preserve">, </w:t>
      </w:r>
      <w:proofErr w:type="spellStart"/>
      <w:r w:rsidRPr="00324EFF">
        <w:rPr>
          <w:rFonts w:ascii="Book Antiqua" w:hAnsi="Book Antiqua"/>
        </w:rPr>
        <w:t>Lagier</w:t>
      </w:r>
      <w:proofErr w:type="spellEnd"/>
      <w:r w:rsidRPr="00324EFF">
        <w:rPr>
          <w:rFonts w:ascii="Book Antiqua" w:hAnsi="Book Antiqua"/>
        </w:rPr>
        <w:t xml:space="preserve"> JC, </w:t>
      </w:r>
      <w:proofErr w:type="spellStart"/>
      <w:r w:rsidRPr="00324EFF">
        <w:rPr>
          <w:rFonts w:ascii="Book Antiqua" w:hAnsi="Book Antiqua"/>
        </w:rPr>
        <w:t>Gautret</w:t>
      </w:r>
      <w:proofErr w:type="spellEnd"/>
      <w:r w:rsidRPr="00324EFF">
        <w:rPr>
          <w:rFonts w:ascii="Book Antiqua" w:hAnsi="Book Antiqua"/>
        </w:rPr>
        <w:t xml:space="preserve"> P, Colson P, Fournier PE, </w:t>
      </w:r>
      <w:proofErr w:type="spellStart"/>
      <w:r w:rsidRPr="00324EFF">
        <w:rPr>
          <w:rFonts w:ascii="Book Antiqua" w:hAnsi="Book Antiqua"/>
        </w:rPr>
        <w:t>Amrane</w:t>
      </w:r>
      <w:proofErr w:type="spellEnd"/>
      <w:r w:rsidRPr="00324EFF">
        <w:rPr>
          <w:rFonts w:ascii="Book Antiqua" w:hAnsi="Book Antiqua"/>
        </w:rPr>
        <w:t xml:space="preserve"> S, </w:t>
      </w:r>
      <w:proofErr w:type="spellStart"/>
      <w:r w:rsidRPr="00324EFF">
        <w:rPr>
          <w:rFonts w:ascii="Book Antiqua" w:hAnsi="Book Antiqua"/>
        </w:rPr>
        <w:t>Hocquart</w:t>
      </w:r>
      <w:proofErr w:type="spellEnd"/>
      <w:r w:rsidRPr="00324EFF">
        <w:rPr>
          <w:rFonts w:ascii="Book Antiqua" w:hAnsi="Book Antiqua"/>
        </w:rPr>
        <w:t xml:space="preserve"> M, </w:t>
      </w:r>
      <w:proofErr w:type="spellStart"/>
      <w:r w:rsidRPr="00324EFF">
        <w:rPr>
          <w:rFonts w:ascii="Book Antiqua" w:hAnsi="Book Antiqua"/>
        </w:rPr>
        <w:t>Mailhe</w:t>
      </w:r>
      <w:proofErr w:type="spellEnd"/>
      <w:r w:rsidRPr="00324EFF">
        <w:rPr>
          <w:rFonts w:ascii="Book Antiqua" w:hAnsi="Book Antiqua"/>
        </w:rPr>
        <w:t xml:space="preserve"> M, Esteves-Vieira V, </w:t>
      </w:r>
      <w:proofErr w:type="spellStart"/>
      <w:r w:rsidRPr="00324EFF">
        <w:rPr>
          <w:rFonts w:ascii="Book Antiqua" w:hAnsi="Book Antiqua"/>
        </w:rPr>
        <w:t>Doudier</w:t>
      </w:r>
      <w:proofErr w:type="spellEnd"/>
      <w:r w:rsidRPr="00324EFF">
        <w:rPr>
          <w:rFonts w:ascii="Book Antiqua" w:hAnsi="Book Antiqua"/>
        </w:rPr>
        <w:t xml:space="preserve"> B, </w:t>
      </w:r>
      <w:proofErr w:type="spellStart"/>
      <w:r w:rsidRPr="00324EFF">
        <w:rPr>
          <w:rFonts w:ascii="Book Antiqua" w:hAnsi="Book Antiqua"/>
        </w:rPr>
        <w:t>Aubry</w:t>
      </w:r>
      <w:proofErr w:type="spellEnd"/>
      <w:r w:rsidRPr="00324EFF">
        <w:rPr>
          <w:rFonts w:ascii="Book Antiqua" w:hAnsi="Book Antiqua"/>
        </w:rPr>
        <w:t xml:space="preserve"> C, </w:t>
      </w:r>
      <w:proofErr w:type="spellStart"/>
      <w:r w:rsidRPr="00324EFF">
        <w:rPr>
          <w:rFonts w:ascii="Book Antiqua" w:hAnsi="Book Antiqua"/>
        </w:rPr>
        <w:t>Correard</w:t>
      </w:r>
      <w:proofErr w:type="spellEnd"/>
      <w:r w:rsidRPr="00324EFF">
        <w:rPr>
          <w:rFonts w:ascii="Book Antiqua" w:hAnsi="Book Antiqua"/>
        </w:rPr>
        <w:t xml:space="preserve"> F, Giraud-Gatineau A, Roussel Y, Berenger C, </w:t>
      </w:r>
      <w:proofErr w:type="spellStart"/>
      <w:r w:rsidRPr="00324EFF">
        <w:rPr>
          <w:rFonts w:ascii="Book Antiqua" w:hAnsi="Book Antiqua"/>
        </w:rPr>
        <w:t>Cassir</w:t>
      </w:r>
      <w:proofErr w:type="spellEnd"/>
      <w:r w:rsidRPr="00324EFF">
        <w:rPr>
          <w:rFonts w:ascii="Book Antiqua" w:hAnsi="Book Antiqua"/>
        </w:rPr>
        <w:t xml:space="preserve"> N, Seng P, </w:t>
      </w:r>
      <w:proofErr w:type="spellStart"/>
      <w:r w:rsidRPr="00324EFF">
        <w:rPr>
          <w:rFonts w:ascii="Book Antiqua" w:hAnsi="Book Antiqua"/>
        </w:rPr>
        <w:t>Zandotti</w:t>
      </w:r>
      <w:proofErr w:type="spellEnd"/>
      <w:r w:rsidRPr="00324EFF">
        <w:rPr>
          <w:rFonts w:ascii="Book Antiqua" w:hAnsi="Book Antiqua"/>
        </w:rPr>
        <w:t xml:space="preserve"> C, </w:t>
      </w:r>
      <w:proofErr w:type="spellStart"/>
      <w:r w:rsidRPr="00324EFF">
        <w:rPr>
          <w:rFonts w:ascii="Book Antiqua" w:hAnsi="Book Antiqua"/>
        </w:rPr>
        <w:t>Dhiver</w:t>
      </w:r>
      <w:proofErr w:type="spellEnd"/>
      <w:r w:rsidRPr="00324EFF">
        <w:rPr>
          <w:rFonts w:ascii="Book Antiqua" w:hAnsi="Book Antiqua"/>
        </w:rPr>
        <w:t xml:space="preserve"> C, </w:t>
      </w:r>
      <w:proofErr w:type="spellStart"/>
      <w:r w:rsidRPr="00324EFF">
        <w:rPr>
          <w:rFonts w:ascii="Book Antiqua" w:hAnsi="Book Antiqua"/>
        </w:rPr>
        <w:t>Ravaux</w:t>
      </w:r>
      <w:proofErr w:type="spellEnd"/>
      <w:r w:rsidRPr="00324EFF">
        <w:rPr>
          <w:rFonts w:ascii="Book Antiqua" w:hAnsi="Book Antiqua"/>
        </w:rPr>
        <w:t xml:space="preserve"> I, Tomei C, </w:t>
      </w:r>
      <w:proofErr w:type="spellStart"/>
      <w:r w:rsidRPr="00324EFF">
        <w:rPr>
          <w:rFonts w:ascii="Book Antiqua" w:hAnsi="Book Antiqua"/>
        </w:rPr>
        <w:t>Eldin</w:t>
      </w:r>
      <w:proofErr w:type="spellEnd"/>
      <w:r w:rsidRPr="00324EFF">
        <w:rPr>
          <w:rFonts w:ascii="Book Antiqua" w:hAnsi="Book Antiqua"/>
        </w:rPr>
        <w:t xml:space="preserve"> C, Tissot-Dupont H, Honoré S, Stein A, </w:t>
      </w:r>
      <w:proofErr w:type="spellStart"/>
      <w:r w:rsidRPr="00324EFF">
        <w:rPr>
          <w:rFonts w:ascii="Book Antiqua" w:hAnsi="Book Antiqua"/>
        </w:rPr>
        <w:t>Jacquier</w:t>
      </w:r>
      <w:proofErr w:type="spellEnd"/>
      <w:r w:rsidRPr="00324EFF">
        <w:rPr>
          <w:rFonts w:ascii="Book Antiqua" w:hAnsi="Book Antiqua"/>
        </w:rPr>
        <w:t xml:space="preserve"> A, </w:t>
      </w:r>
      <w:proofErr w:type="spellStart"/>
      <w:r w:rsidRPr="00324EFF">
        <w:rPr>
          <w:rFonts w:ascii="Book Antiqua" w:hAnsi="Book Antiqua"/>
        </w:rPr>
        <w:t>Deharo</w:t>
      </w:r>
      <w:proofErr w:type="spellEnd"/>
      <w:r w:rsidRPr="00324EFF">
        <w:rPr>
          <w:rFonts w:ascii="Book Antiqua" w:hAnsi="Book Antiqua"/>
        </w:rPr>
        <w:t xml:space="preserve"> JC, </w:t>
      </w:r>
      <w:proofErr w:type="spellStart"/>
      <w:r w:rsidRPr="00324EFF">
        <w:rPr>
          <w:rFonts w:ascii="Book Antiqua" w:hAnsi="Book Antiqua"/>
        </w:rPr>
        <w:t>Chabrière</w:t>
      </w:r>
      <w:proofErr w:type="spellEnd"/>
      <w:r w:rsidRPr="00324EFF">
        <w:rPr>
          <w:rFonts w:ascii="Book Antiqua" w:hAnsi="Book Antiqua"/>
        </w:rPr>
        <w:t xml:space="preserve"> E, Levasseur A, </w:t>
      </w:r>
      <w:proofErr w:type="spellStart"/>
      <w:r w:rsidRPr="00324EFF">
        <w:rPr>
          <w:rFonts w:ascii="Book Antiqua" w:hAnsi="Book Antiqua"/>
        </w:rPr>
        <w:t>Fenollar</w:t>
      </w:r>
      <w:proofErr w:type="spellEnd"/>
      <w:r w:rsidRPr="00324EFF">
        <w:rPr>
          <w:rFonts w:ascii="Book Antiqua" w:hAnsi="Book Antiqua"/>
        </w:rPr>
        <w:t xml:space="preserve"> F, </w:t>
      </w:r>
      <w:proofErr w:type="spellStart"/>
      <w:r w:rsidRPr="00324EFF">
        <w:rPr>
          <w:rFonts w:ascii="Book Antiqua" w:hAnsi="Book Antiqua"/>
        </w:rPr>
        <w:t>Rolain</w:t>
      </w:r>
      <w:proofErr w:type="spellEnd"/>
      <w:r w:rsidRPr="00324EFF">
        <w:rPr>
          <w:rFonts w:ascii="Book Antiqua" w:hAnsi="Book Antiqua"/>
        </w:rPr>
        <w:t xml:space="preserve"> JM, </w:t>
      </w:r>
      <w:proofErr w:type="spellStart"/>
      <w:r w:rsidRPr="00324EFF">
        <w:rPr>
          <w:rFonts w:ascii="Book Antiqua" w:hAnsi="Book Antiqua"/>
        </w:rPr>
        <w:t>Obadia</w:t>
      </w:r>
      <w:proofErr w:type="spellEnd"/>
      <w:r w:rsidRPr="00324EFF">
        <w:rPr>
          <w:rFonts w:ascii="Book Antiqua" w:hAnsi="Book Antiqua"/>
        </w:rPr>
        <w:t xml:space="preserve"> Y, </w:t>
      </w:r>
      <w:proofErr w:type="spellStart"/>
      <w:r w:rsidRPr="00324EFF">
        <w:rPr>
          <w:rFonts w:ascii="Book Antiqua" w:hAnsi="Book Antiqua"/>
        </w:rPr>
        <w:t>Brouqui</w:t>
      </w:r>
      <w:proofErr w:type="spellEnd"/>
      <w:r w:rsidRPr="00324EFF">
        <w:rPr>
          <w:rFonts w:ascii="Book Antiqua" w:hAnsi="Book Antiqua"/>
        </w:rPr>
        <w:t xml:space="preserve"> P, </w:t>
      </w:r>
      <w:proofErr w:type="spellStart"/>
      <w:r w:rsidRPr="00324EFF">
        <w:rPr>
          <w:rFonts w:ascii="Book Antiqua" w:hAnsi="Book Antiqua"/>
        </w:rPr>
        <w:t>Drancourt</w:t>
      </w:r>
      <w:proofErr w:type="spellEnd"/>
      <w:r w:rsidRPr="00324EFF">
        <w:rPr>
          <w:rFonts w:ascii="Book Antiqua" w:hAnsi="Book Antiqua"/>
        </w:rPr>
        <w:t xml:space="preserve"> M, La Scola B, </w:t>
      </w:r>
      <w:proofErr w:type="spellStart"/>
      <w:r w:rsidRPr="00324EFF">
        <w:rPr>
          <w:rFonts w:ascii="Book Antiqua" w:hAnsi="Book Antiqua"/>
        </w:rPr>
        <w:lastRenderedPageBreak/>
        <w:t>Parola</w:t>
      </w:r>
      <w:proofErr w:type="spellEnd"/>
      <w:r w:rsidRPr="00324EFF">
        <w:rPr>
          <w:rFonts w:ascii="Book Antiqua" w:hAnsi="Book Antiqua"/>
        </w:rPr>
        <w:t xml:space="preserve"> P, </w:t>
      </w:r>
      <w:proofErr w:type="spellStart"/>
      <w:r w:rsidRPr="00324EFF">
        <w:rPr>
          <w:rFonts w:ascii="Book Antiqua" w:hAnsi="Book Antiqua"/>
        </w:rPr>
        <w:t>Raoult</w:t>
      </w:r>
      <w:proofErr w:type="spellEnd"/>
      <w:r w:rsidRPr="00324EFF">
        <w:rPr>
          <w:rFonts w:ascii="Book Antiqua" w:hAnsi="Book Antiqua"/>
        </w:rPr>
        <w:t xml:space="preserve"> D. Early treatment of COVID-19 patients with hydroxychloroquine and azithromycin: A retrospective analysis of 1061 cases in Marseille, France. </w:t>
      </w:r>
      <w:r w:rsidRPr="00324EFF">
        <w:rPr>
          <w:rFonts w:ascii="Book Antiqua" w:hAnsi="Book Antiqua"/>
          <w:i/>
        </w:rPr>
        <w:t>Travel Med Infect Dis</w:t>
      </w:r>
      <w:r w:rsidRPr="00324EFF">
        <w:rPr>
          <w:rFonts w:ascii="Book Antiqua" w:hAnsi="Book Antiqua"/>
        </w:rPr>
        <w:t xml:space="preserve"> 2020; </w:t>
      </w:r>
      <w:r w:rsidRPr="00324EFF">
        <w:rPr>
          <w:rFonts w:ascii="Book Antiqua" w:hAnsi="Book Antiqua"/>
          <w:b/>
        </w:rPr>
        <w:t>35</w:t>
      </w:r>
      <w:r w:rsidRPr="00324EFF">
        <w:rPr>
          <w:rFonts w:ascii="Book Antiqua" w:hAnsi="Book Antiqua"/>
        </w:rPr>
        <w:t>: 101738 [PMID: 32387409 DOI: 10.1016/j.tmaid.2020.101738]</w:t>
      </w:r>
    </w:p>
    <w:p w14:paraId="5CF24C17"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60 </w:t>
      </w:r>
      <w:proofErr w:type="spellStart"/>
      <w:r w:rsidRPr="00324EFF">
        <w:rPr>
          <w:rFonts w:ascii="Book Antiqua" w:hAnsi="Book Antiqua"/>
          <w:b/>
        </w:rPr>
        <w:t>Geleris</w:t>
      </w:r>
      <w:proofErr w:type="spellEnd"/>
      <w:r w:rsidRPr="00324EFF">
        <w:rPr>
          <w:rFonts w:ascii="Book Antiqua" w:hAnsi="Book Antiqua"/>
          <w:b/>
        </w:rPr>
        <w:t xml:space="preserve"> J</w:t>
      </w:r>
      <w:r w:rsidRPr="00324EFF">
        <w:rPr>
          <w:rFonts w:ascii="Book Antiqua" w:hAnsi="Book Antiqua"/>
        </w:rPr>
        <w:t xml:space="preserve">, Sun Y, Platt J, Zucker J, Baldwin M, </w:t>
      </w:r>
      <w:proofErr w:type="spellStart"/>
      <w:r w:rsidRPr="00324EFF">
        <w:rPr>
          <w:rFonts w:ascii="Book Antiqua" w:hAnsi="Book Antiqua"/>
        </w:rPr>
        <w:t>Hripcsak</w:t>
      </w:r>
      <w:proofErr w:type="spellEnd"/>
      <w:r w:rsidRPr="00324EFF">
        <w:rPr>
          <w:rFonts w:ascii="Book Antiqua" w:hAnsi="Book Antiqua"/>
        </w:rPr>
        <w:t xml:space="preserve"> G, Labella A, Manson DK, </w:t>
      </w:r>
      <w:proofErr w:type="spellStart"/>
      <w:r w:rsidRPr="00324EFF">
        <w:rPr>
          <w:rFonts w:ascii="Book Antiqua" w:hAnsi="Book Antiqua"/>
        </w:rPr>
        <w:t>Kubin</w:t>
      </w:r>
      <w:proofErr w:type="spellEnd"/>
      <w:r w:rsidRPr="00324EFF">
        <w:rPr>
          <w:rFonts w:ascii="Book Antiqua" w:hAnsi="Book Antiqua"/>
        </w:rPr>
        <w:t xml:space="preserve"> C, Barr RG, </w:t>
      </w:r>
      <w:proofErr w:type="spellStart"/>
      <w:r w:rsidRPr="00324EFF">
        <w:rPr>
          <w:rFonts w:ascii="Book Antiqua" w:hAnsi="Book Antiqua"/>
        </w:rPr>
        <w:t>Sobieszczyk</w:t>
      </w:r>
      <w:proofErr w:type="spellEnd"/>
      <w:r w:rsidRPr="00324EFF">
        <w:rPr>
          <w:rFonts w:ascii="Book Antiqua" w:hAnsi="Book Antiqua"/>
        </w:rPr>
        <w:t xml:space="preserve"> ME, </w:t>
      </w:r>
      <w:proofErr w:type="spellStart"/>
      <w:r w:rsidRPr="00324EFF">
        <w:rPr>
          <w:rFonts w:ascii="Book Antiqua" w:hAnsi="Book Antiqua"/>
        </w:rPr>
        <w:t>Schluger</w:t>
      </w:r>
      <w:proofErr w:type="spellEnd"/>
      <w:r w:rsidRPr="00324EFF">
        <w:rPr>
          <w:rFonts w:ascii="Book Antiqua" w:hAnsi="Book Antiqua"/>
        </w:rPr>
        <w:t xml:space="preserve"> NW. Observational Study of Hydroxychloroquine in Hospitalized Patients with Covid-19. </w:t>
      </w:r>
      <w:r w:rsidRPr="00324EFF">
        <w:rPr>
          <w:rFonts w:ascii="Book Antiqua" w:hAnsi="Book Antiqua"/>
          <w:i/>
        </w:rPr>
        <w:t xml:space="preserve">N </w:t>
      </w:r>
      <w:proofErr w:type="spellStart"/>
      <w:r w:rsidRPr="00324EFF">
        <w:rPr>
          <w:rFonts w:ascii="Book Antiqua" w:hAnsi="Book Antiqua"/>
          <w:i/>
        </w:rPr>
        <w:t>Engl</w:t>
      </w:r>
      <w:proofErr w:type="spellEnd"/>
      <w:r w:rsidRPr="00324EFF">
        <w:rPr>
          <w:rFonts w:ascii="Book Antiqua" w:hAnsi="Book Antiqua"/>
          <w:i/>
        </w:rPr>
        <w:t xml:space="preserve"> J Med</w:t>
      </w:r>
      <w:r w:rsidRPr="00324EFF">
        <w:rPr>
          <w:rFonts w:ascii="Book Antiqua" w:hAnsi="Book Antiqua"/>
        </w:rPr>
        <w:t xml:space="preserve"> 2020; </w:t>
      </w:r>
      <w:r w:rsidRPr="00324EFF">
        <w:rPr>
          <w:rFonts w:ascii="Book Antiqua" w:hAnsi="Book Antiqua"/>
          <w:b/>
        </w:rPr>
        <w:t>382</w:t>
      </w:r>
      <w:r w:rsidRPr="00324EFF">
        <w:rPr>
          <w:rFonts w:ascii="Book Antiqua" w:hAnsi="Book Antiqua"/>
        </w:rPr>
        <w:t>: 2411-2418 [PMID: 32379955 DOI: 10.1056/NEJMoa2012410]</w:t>
      </w:r>
    </w:p>
    <w:p w14:paraId="565E0198"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61 </w:t>
      </w:r>
      <w:proofErr w:type="spellStart"/>
      <w:r w:rsidRPr="00324EFF">
        <w:rPr>
          <w:rFonts w:ascii="Book Antiqua" w:hAnsi="Book Antiqua"/>
          <w:b/>
        </w:rPr>
        <w:t>Pastick</w:t>
      </w:r>
      <w:proofErr w:type="spellEnd"/>
      <w:r w:rsidRPr="00324EFF">
        <w:rPr>
          <w:rFonts w:ascii="Book Antiqua" w:hAnsi="Book Antiqua"/>
          <w:b/>
        </w:rPr>
        <w:t xml:space="preserve"> KA</w:t>
      </w:r>
      <w:r w:rsidRPr="00324EFF">
        <w:rPr>
          <w:rFonts w:ascii="Book Antiqua" w:hAnsi="Book Antiqua"/>
        </w:rPr>
        <w:t xml:space="preserve">, Okafor EC, Wang F, Lofgren SM, Skipper CP, Nicol MR, Pullen MF, </w:t>
      </w:r>
      <w:proofErr w:type="spellStart"/>
      <w:r w:rsidRPr="00324EFF">
        <w:rPr>
          <w:rFonts w:ascii="Book Antiqua" w:hAnsi="Book Antiqua"/>
        </w:rPr>
        <w:t>Rajasingham</w:t>
      </w:r>
      <w:proofErr w:type="spellEnd"/>
      <w:r w:rsidRPr="00324EFF">
        <w:rPr>
          <w:rFonts w:ascii="Book Antiqua" w:hAnsi="Book Antiqua"/>
        </w:rPr>
        <w:t xml:space="preserve"> R, McDonald EG, Lee TC, Schwartz IS, Kelly LE, </w:t>
      </w:r>
      <w:proofErr w:type="spellStart"/>
      <w:r w:rsidRPr="00324EFF">
        <w:rPr>
          <w:rFonts w:ascii="Book Antiqua" w:hAnsi="Book Antiqua"/>
        </w:rPr>
        <w:t>Lother</w:t>
      </w:r>
      <w:proofErr w:type="spellEnd"/>
      <w:r w:rsidRPr="00324EFF">
        <w:rPr>
          <w:rFonts w:ascii="Book Antiqua" w:hAnsi="Book Antiqua"/>
        </w:rPr>
        <w:t xml:space="preserve"> SA, </w:t>
      </w:r>
      <w:proofErr w:type="spellStart"/>
      <w:r w:rsidRPr="00324EFF">
        <w:rPr>
          <w:rFonts w:ascii="Book Antiqua" w:hAnsi="Book Antiqua"/>
        </w:rPr>
        <w:t>Mitjà</w:t>
      </w:r>
      <w:proofErr w:type="spellEnd"/>
      <w:r w:rsidRPr="00324EFF">
        <w:rPr>
          <w:rFonts w:ascii="Book Antiqua" w:hAnsi="Book Antiqua"/>
        </w:rPr>
        <w:t xml:space="preserve"> O, </w:t>
      </w:r>
      <w:proofErr w:type="spellStart"/>
      <w:r w:rsidRPr="00324EFF">
        <w:rPr>
          <w:rFonts w:ascii="Book Antiqua" w:hAnsi="Book Antiqua"/>
        </w:rPr>
        <w:t>Letang</w:t>
      </w:r>
      <w:proofErr w:type="spellEnd"/>
      <w:r w:rsidRPr="00324EFF">
        <w:rPr>
          <w:rFonts w:ascii="Book Antiqua" w:hAnsi="Book Antiqua"/>
        </w:rPr>
        <w:t xml:space="preserve"> E, </w:t>
      </w:r>
      <w:proofErr w:type="spellStart"/>
      <w:r w:rsidRPr="00324EFF">
        <w:rPr>
          <w:rFonts w:ascii="Book Antiqua" w:hAnsi="Book Antiqua"/>
        </w:rPr>
        <w:t>Abassi</w:t>
      </w:r>
      <w:proofErr w:type="spellEnd"/>
      <w:r w:rsidRPr="00324EFF">
        <w:rPr>
          <w:rFonts w:ascii="Book Antiqua" w:hAnsi="Book Antiqua"/>
        </w:rPr>
        <w:t xml:space="preserve"> M, Boulware DR. Review: Hydroxychloroquine and Chloroquine for Treatment of SARS-CoV-2 (COVID-19). </w:t>
      </w:r>
      <w:r w:rsidRPr="00324EFF">
        <w:rPr>
          <w:rFonts w:ascii="Book Antiqua" w:hAnsi="Book Antiqua"/>
          <w:i/>
        </w:rPr>
        <w:t>Open Forum Infect Dis</w:t>
      </w:r>
      <w:r w:rsidRPr="00324EFF">
        <w:rPr>
          <w:rFonts w:ascii="Book Antiqua" w:hAnsi="Book Antiqua"/>
        </w:rPr>
        <w:t xml:space="preserve"> 2020; </w:t>
      </w:r>
      <w:r w:rsidRPr="00324EFF">
        <w:rPr>
          <w:rFonts w:ascii="Book Antiqua" w:hAnsi="Book Antiqua"/>
          <w:b/>
        </w:rPr>
        <w:t>7</w:t>
      </w:r>
      <w:r w:rsidRPr="00324EFF">
        <w:rPr>
          <w:rFonts w:ascii="Book Antiqua" w:hAnsi="Book Antiqua"/>
        </w:rPr>
        <w:t>: ofaa130 [PMID: 32363212 DOI: 10.1093/</w:t>
      </w:r>
      <w:proofErr w:type="spellStart"/>
      <w:r w:rsidRPr="00324EFF">
        <w:rPr>
          <w:rFonts w:ascii="Book Antiqua" w:hAnsi="Book Antiqua"/>
        </w:rPr>
        <w:t>ofid</w:t>
      </w:r>
      <w:proofErr w:type="spellEnd"/>
      <w:r w:rsidRPr="00324EFF">
        <w:rPr>
          <w:rFonts w:ascii="Book Antiqua" w:hAnsi="Book Antiqua"/>
        </w:rPr>
        <w:t>/ofaa130]</w:t>
      </w:r>
    </w:p>
    <w:p w14:paraId="6F700BFE"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62 </w:t>
      </w:r>
      <w:r w:rsidRPr="00324EFF">
        <w:rPr>
          <w:rFonts w:ascii="Book Antiqua" w:hAnsi="Book Antiqua"/>
          <w:b/>
        </w:rPr>
        <w:t>Picot S</w:t>
      </w:r>
      <w:r w:rsidRPr="00324EFF">
        <w:rPr>
          <w:rFonts w:ascii="Book Antiqua" w:hAnsi="Book Antiqua"/>
        </w:rPr>
        <w:t xml:space="preserve">, Marty A, Bienvenu AL, Blumberg LH, </w:t>
      </w:r>
      <w:proofErr w:type="spellStart"/>
      <w:r w:rsidRPr="00324EFF">
        <w:rPr>
          <w:rFonts w:ascii="Book Antiqua" w:hAnsi="Book Antiqua"/>
        </w:rPr>
        <w:t>Dupouy-Camet</w:t>
      </w:r>
      <w:proofErr w:type="spellEnd"/>
      <w:r w:rsidRPr="00324EFF">
        <w:rPr>
          <w:rFonts w:ascii="Book Antiqua" w:hAnsi="Book Antiqua"/>
        </w:rPr>
        <w:t xml:space="preserve"> J, Carnevale P, Kano S, Jones MK, Daniel-Ribeiro CT, Mas-Coma S. Coalition: Advocacy for prospective clinical trials to test the post-exposure potential of hydroxychloroquine against COVID-19. </w:t>
      </w:r>
      <w:r w:rsidRPr="00324EFF">
        <w:rPr>
          <w:rFonts w:ascii="Book Antiqua" w:hAnsi="Book Antiqua"/>
          <w:i/>
        </w:rPr>
        <w:t>One Health</w:t>
      </w:r>
      <w:r w:rsidRPr="00324EFF">
        <w:rPr>
          <w:rFonts w:ascii="Book Antiqua" w:hAnsi="Book Antiqua"/>
        </w:rPr>
        <w:t xml:space="preserve"> 2020; </w:t>
      </w:r>
      <w:r w:rsidR="009816D9" w:rsidRPr="009816D9">
        <w:rPr>
          <w:rFonts w:ascii="Book Antiqua" w:hAnsi="Book Antiqua"/>
          <w:b/>
        </w:rPr>
        <w:t>9</w:t>
      </w:r>
      <w:r w:rsidRPr="00324EFF">
        <w:rPr>
          <w:rFonts w:ascii="Book Antiqua" w:hAnsi="Book Antiqua"/>
        </w:rPr>
        <w:t>: 100131 [PMID: 32292817 DOI: 10.1016/j.onehlt.2020.100131]</w:t>
      </w:r>
    </w:p>
    <w:p w14:paraId="3888FF11"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63 </w:t>
      </w:r>
      <w:proofErr w:type="spellStart"/>
      <w:r w:rsidRPr="00324EFF">
        <w:rPr>
          <w:rFonts w:ascii="Book Antiqua" w:hAnsi="Book Antiqua"/>
          <w:b/>
        </w:rPr>
        <w:t>Ferner</w:t>
      </w:r>
      <w:proofErr w:type="spellEnd"/>
      <w:r w:rsidRPr="00324EFF">
        <w:rPr>
          <w:rFonts w:ascii="Book Antiqua" w:hAnsi="Book Antiqua"/>
          <w:b/>
        </w:rPr>
        <w:t xml:space="preserve"> RE</w:t>
      </w:r>
      <w:r w:rsidRPr="00324EFF">
        <w:rPr>
          <w:rFonts w:ascii="Book Antiqua" w:hAnsi="Book Antiqua"/>
        </w:rPr>
        <w:t xml:space="preserve">, Aronson JK. Chloroquine and hydroxychloroquine in covid-19. </w:t>
      </w:r>
      <w:r w:rsidRPr="00324EFF">
        <w:rPr>
          <w:rFonts w:ascii="Book Antiqua" w:hAnsi="Book Antiqua"/>
          <w:i/>
        </w:rPr>
        <w:t>BMJ</w:t>
      </w:r>
      <w:r w:rsidRPr="00324EFF">
        <w:rPr>
          <w:rFonts w:ascii="Book Antiqua" w:hAnsi="Book Antiqua"/>
        </w:rPr>
        <w:t xml:space="preserve"> 2020; </w:t>
      </w:r>
      <w:r w:rsidRPr="00324EFF">
        <w:rPr>
          <w:rFonts w:ascii="Book Antiqua" w:hAnsi="Book Antiqua"/>
          <w:b/>
        </w:rPr>
        <w:t>369</w:t>
      </w:r>
      <w:r w:rsidRPr="00324EFF">
        <w:rPr>
          <w:rFonts w:ascii="Book Antiqua" w:hAnsi="Book Antiqua"/>
        </w:rPr>
        <w:t>: m1432 [PMID: 32269046 DOI: 10.1136/bmj.m1432]</w:t>
      </w:r>
    </w:p>
    <w:p w14:paraId="7AAE0950"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64 </w:t>
      </w:r>
      <w:proofErr w:type="spellStart"/>
      <w:r w:rsidRPr="00324EFF">
        <w:rPr>
          <w:rFonts w:ascii="Book Antiqua" w:hAnsi="Book Antiqua"/>
          <w:b/>
        </w:rPr>
        <w:t>Mathian</w:t>
      </w:r>
      <w:proofErr w:type="spellEnd"/>
      <w:r w:rsidRPr="00324EFF">
        <w:rPr>
          <w:rFonts w:ascii="Book Antiqua" w:hAnsi="Book Antiqua"/>
          <w:b/>
        </w:rPr>
        <w:t xml:space="preserve"> A</w:t>
      </w:r>
      <w:r w:rsidRPr="00324EFF">
        <w:rPr>
          <w:rFonts w:ascii="Book Antiqua" w:hAnsi="Book Antiqua"/>
        </w:rPr>
        <w:t xml:space="preserve">, </w:t>
      </w:r>
      <w:proofErr w:type="spellStart"/>
      <w:r w:rsidRPr="00324EFF">
        <w:rPr>
          <w:rFonts w:ascii="Book Antiqua" w:hAnsi="Book Antiqua"/>
        </w:rPr>
        <w:t>Mahevas</w:t>
      </w:r>
      <w:proofErr w:type="spellEnd"/>
      <w:r w:rsidRPr="00324EFF">
        <w:rPr>
          <w:rFonts w:ascii="Book Antiqua" w:hAnsi="Book Antiqua"/>
        </w:rPr>
        <w:t xml:space="preserve"> M, Rohmer J, </w:t>
      </w:r>
      <w:proofErr w:type="spellStart"/>
      <w:r w:rsidRPr="00324EFF">
        <w:rPr>
          <w:rFonts w:ascii="Book Antiqua" w:hAnsi="Book Antiqua"/>
        </w:rPr>
        <w:t>Roumier</w:t>
      </w:r>
      <w:proofErr w:type="spellEnd"/>
      <w:r w:rsidRPr="00324EFF">
        <w:rPr>
          <w:rFonts w:ascii="Book Antiqua" w:hAnsi="Book Antiqua"/>
        </w:rPr>
        <w:t xml:space="preserve"> M, Cohen-</w:t>
      </w:r>
      <w:proofErr w:type="spellStart"/>
      <w:r w:rsidRPr="00324EFF">
        <w:rPr>
          <w:rFonts w:ascii="Book Antiqua" w:hAnsi="Book Antiqua"/>
        </w:rPr>
        <w:t>Aubart</w:t>
      </w:r>
      <w:proofErr w:type="spellEnd"/>
      <w:r w:rsidRPr="00324EFF">
        <w:rPr>
          <w:rFonts w:ascii="Book Antiqua" w:hAnsi="Book Antiqua"/>
        </w:rPr>
        <w:t xml:space="preserve"> F, Amador-Borrero B, </w:t>
      </w:r>
      <w:proofErr w:type="spellStart"/>
      <w:r w:rsidRPr="00324EFF">
        <w:rPr>
          <w:rFonts w:ascii="Book Antiqua" w:hAnsi="Book Antiqua"/>
        </w:rPr>
        <w:t>Barrelet</w:t>
      </w:r>
      <w:proofErr w:type="spellEnd"/>
      <w:r w:rsidRPr="00324EFF">
        <w:rPr>
          <w:rFonts w:ascii="Book Antiqua" w:hAnsi="Book Antiqua"/>
        </w:rPr>
        <w:t xml:space="preserve"> A, Chauvet C, Chazal T, </w:t>
      </w:r>
      <w:proofErr w:type="spellStart"/>
      <w:r w:rsidRPr="00324EFF">
        <w:rPr>
          <w:rFonts w:ascii="Book Antiqua" w:hAnsi="Book Antiqua"/>
        </w:rPr>
        <w:t>Delahousse</w:t>
      </w:r>
      <w:proofErr w:type="spellEnd"/>
      <w:r w:rsidRPr="00324EFF">
        <w:rPr>
          <w:rFonts w:ascii="Book Antiqua" w:hAnsi="Book Antiqua"/>
        </w:rPr>
        <w:t xml:space="preserve"> M, </w:t>
      </w:r>
      <w:proofErr w:type="spellStart"/>
      <w:r w:rsidRPr="00324EFF">
        <w:rPr>
          <w:rFonts w:ascii="Book Antiqua" w:hAnsi="Book Antiqua"/>
        </w:rPr>
        <w:t>Devaux</w:t>
      </w:r>
      <w:proofErr w:type="spellEnd"/>
      <w:r w:rsidRPr="00324EFF">
        <w:rPr>
          <w:rFonts w:ascii="Book Antiqua" w:hAnsi="Book Antiqua"/>
        </w:rPr>
        <w:t xml:space="preserve"> M, </w:t>
      </w:r>
      <w:proofErr w:type="spellStart"/>
      <w:r w:rsidRPr="00324EFF">
        <w:rPr>
          <w:rFonts w:ascii="Book Antiqua" w:hAnsi="Book Antiqua"/>
        </w:rPr>
        <w:t>Euvrard</w:t>
      </w:r>
      <w:proofErr w:type="spellEnd"/>
      <w:r w:rsidRPr="00324EFF">
        <w:rPr>
          <w:rFonts w:ascii="Book Antiqua" w:hAnsi="Book Antiqua"/>
        </w:rPr>
        <w:t xml:space="preserve"> R, </w:t>
      </w:r>
      <w:proofErr w:type="spellStart"/>
      <w:r w:rsidRPr="00324EFF">
        <w:rPr>
          <w:rFonts w:ascii="Book Antiqua" w:hAnsi="Book Antiqua"/>
        </w:rPr>
        <w:t>Fadlallah</w:t>
      </w:r>
      <w:proofErr w:type="spellEnd"/>
      <w:r w:rsidRPr="00324EFF">
        <w:rPr>
          <w:rFonts w:ascii="Book Antiqua" w:hAnsi="Book Antiqua"/>
        </w:rPr>
        <w:t xml:space="preserve"> J, </w:t>
      </w:r>
      <w:proofErr w:type="spellStart"/>
      <w:r w:rsidRPr="00324EFF">
        <w:rPr>
          <w:rFonts w:ascii="Book Antiqua" w:hAnsi="Book Antiqua"/>
        </w:rPr>
        <w:t>Florens</w:t>
      </w:r>
      <w:proofErr w:type="spellEnd"/>
      <w:r w:rsidRPr="00324EFF">
        <w:rPr>
          <w:rFonts w:ascii="Book Antiqua" w:hAnsi="Book Antiqua"/>
        </w:rPr>
        <w:t xml:space="preserve"> N, </w:t>
      </w:r>
      <w:proofErr w:type="spellStart"/>
      <w:r w:rsidRPr="00324EFF">
        <w:rPr>
          <w:rFonts w:ascii="Book Antiqua" w:hAnsi="Book Antiqua"/>
        </w:rPr>
        <w:t>Haroche</w:t>
      </w:r>
      <w:proofErr w:type="spellEnd"/>
      <w:r w:rsidRPr="00324EFF">
        <w:rPr>
          <w:rFonts w:ascii="Book Antiqua" w:hAnsi="Book Antiqua"/>
        </w:rPr>
        <w:t xml:space="preserve"> J, </w:t>
      </w:r>
      <w:proofErr w:type="spellStart"/>
      <w:r w:rsidRPr="00324EFF">
        <w:rPr>
          <w:rFonts w:ascii="Book Antiqua" w:hAnsi="Book Antiqua"/>
        </w:rPr>
        <w:t>Hié</w:t>
      </w:r>
      <w:proofErr w:type="spellEnd"/>
      <w:r w:rsidRPr="00324EFF">
        <w:rPr>
          <w:rFonts w:ascii="Book Antiqua" w:hAnsi="Book Antiqua"/>
        </w:rPr>
        <w:t xml:space="preserve"> M, </w:t>
      </w:r>
      <w:proofErr w:type="spellStart"/>
      <w:r w:rsidRPr="00324EFF">
        <w:rPr>
          <w:rFonts w:ascii="Book Antiqua" w:hAnsi="Book Antiqua"/>
        </w:rPr>
        <w:t>Juillard</w:t>
      </w:r>
      <w:proofErr w:type="spellEnd"/>
      <w:r w:rsidRPr="00324EFF">
        <w:rPr>
          <w:rFonts w:ascii="Book Antiqua" w:hAnsi="Book Antiqua"/>
        </w:rPr>
        <w:t xml:space="preserve"> L, </w:t>
      </w:r>
      <w:proofErr w:type="spellStart"/>
      <w:r w:rsidRPr="00324EFF">
        <w:rPr>
          <w:rFonts w:ascii="Book Antiqua" w:hAnsi="Book Antiqua"/>
        </w:rPr>
        <w:t>Lhote</w:t>
      </w:r>
      <w:proofErr w:type="spellEnd"/>
      <w:r w:rsidRPr="00324EFF">
        <w:rPr>
          <w:rFonts w:ascii="Book Antiqua" w:hAnsi="Book Antiqua"/>
        </w:rPr>
        <w:t xml:space="preserve"> R, </w:t>
      </w:r>
      <w:proofErr w:type="spellStart"/>
      <w:r w:rsidRPr="00324EFF">
        <w:rPr>
          <w:rFonts w:ascii="Book Antiqua" w:hAnsi="Book Antiqua"/>
        </w:rPr>
        <w:t>Maillet</w:t>
      </w:r>
      <w:proofErr w:type="spellEnd"/>
      <w:r w:rsidRPr="00324EFF">
        <w:rPr>
          <w:rFonts w:ascii="Book Antiqua" w:hAnsi="Book Antiqua"/>
        </w:rPr>
        <w:t xml:space="preserve"> T, Richard-</w:t>
      </w:r>
      <w:proofErr w:type="spellStart"/>
      <w:r w:rsidRPr="00324EFF">
        <w:rPr>
          <w:rFonts w:ascii="Book Antiqua" w:hAnsi="Book Antiqua"/>
        </w:rPr>
        <w:t>Colmant</w:t>
      </w:r>
      <w:proofErr w:type="spellEnd"/>
      <w:r w:rsidRPr="00324EFF">
        <w:rPr>
          <w:rFonts w:ascii="Book Antiqua" w:hAnsi="Book Antiqua"/>
        </w:rPr>
        <w:t xml:space="preserve"> G, </w:t>
      </w:r>
      <w:proofErr w:type="spellStart"/>
      <w:r w:rsidRPr="00324EFF">
        <w:rPr>
          <w:rFonts w:ascii="Book Antiqua" w:hAnsi="Book Antiqua"/>
        </w:rPr>
        <w:t>Palluy</w:t>
      </w:r>
      <w:proofErr w:type="spellEnd"/>
      <w:r w:rsidRPr="00324EFF">
        <w:rPr>
          <w:rFonts w:ascii="Book Antiqua" w:hAnsi="Book Antiqua"/>
        </w:rPr>
        <w:t xml:space="preserve"> JB, </w:t>
      </w:r>
      <w:proofErr w:type="spellStart"/>
      <w:r w:rsidRPr="00324EFF">
        <w:rPr>
          <w:rFonts w:ascii="Book Antiqua" w:hAnsi="Book Antiqua"/>
        </w:rPr>
        <w:t>Pha</w:t>
      </w:r>
      <w:proofErr w:type="spellEnd"/>
      <w:r w:rsidRPr="00324EFF">
        <w:rPr>
          <w:rFonts w:ascii="Book Antiqua" w:hAnsi="Book Antiqua"/>
        </w:rPr>
        <w:t xml:space="preserve"> M, </w:t>
      </w:r>
      <w:proofErr w:type="spellStart"/>
      <w:r w:rsidRPr="00324EFF">
        <w:rPr>
          <w:rFonts w:ascii="Book Antiqua" w:hAnsi="Book Antiqua"/>
        </w:rPr>
        <w:t>Perard</w:t>
      </w:r>
      <w:proofErr w:type="spellEnd"/>
      <w:r w:rsidRPr="00324EFF">
        <w:rPr>
          <w:rFonts w:ascii="Book Antiqua" w:hAnsi="Book Antiqua"/>
        </w:rPr>
        <w:t xml:space="preserve"> L, Remy P, Rivière E, </w:t>
      </w:r>
      <w:proofErr w:type="spellStart"/>
      <w:r w:rsidRPr="00324EFF">
        <w:rPr>
          <w:rFonts w:ascii="Book Antiqua" w:hAnsi="Book Antiqua"/>
        </w:rPr>
        <w:t>Sène</w:t>
      </w:r>
      <w:proofErr w:type="spellEnd"/>
      <w:r w:rsidRPr="00324EFF">
        <w:rPr>
          <w:rFonts w:ascii="Book Antiqua" w:hAnsi="Book Antiqua"/>
        </w:rPr>
        <w:t xml:space="preserve"> D, </w:t>
      </w:r>
      <w:proofErr w:type="spellStart"/>
      <w:r w:rsidRPr="00324EFF">
        <w:rPr>
          <w:rFonts w:ascii="Book Antiqua" w:hAnsi="Book Antiqua"/>
        </w:rPr>
        <w:t>Sève</w:t>
      </w:r>
      <w:proofErr w:type="spellEnd"/>
      <w:r w:rsidRPr="00324EFF">
        <w:rPr>
          <w:rFonts w:ascii="Book Antiqua" w:hAnsi="Book Antiqua"/>
        </w:rPr>
        <w:t xml:space="preserve"> P, </w:t>
      </w:r>
      <w:proofErr w:type="spellStart"/>
      <w:r w:rsidRPr="00324EFF">
        <w:rPr>
          <w:rFonts w:ascii="Book Antiqua" w:hAnsi="Book Antiqua"/>
        </w:rPr>
        <w:t>Morélot-Panzini</w:t>
      </w:r>
      <w:proofErr w:type="spellEnd"/>
      <w:r w:rsidRPr="00324EFF">
        <w:rPr>
          <w:rFonts w:ascii="Book Antiqua" w:hAnsi="Book Antiqua"/>
        </w:rPr>
        <w:t xml:space="preserve"> C, </w:t>
      </w:r>
      <w:proofErr w:type="spellStart"/>
      <w:r w:rsidRPr="00324EFF">
        <w:rPr>
          <w:rFonts w:ascii="Book Antiqua" w:hAnsi="Book Antiqua"/>
        </w:rPr>
        <w:t>Viallard</w:t>
      </w:r>
      <w:proofErr w:type="spellEnd"/>
      <w:r w:rsidRPr="00324EFF">
        <w:rPr>
          <w:rFonts w:ascii="Book Antiqua" w:hAnsi="Book Antiqua"/>
        </w:rPr>
        <w:t xml:space="preserve"> JF, </w:t>
      </w:r>
      <w:proofErr w:type="spellStart"/>
      <w:r w:rsidRPr="00324EFF">
        <w:rPr>
          <w:rFonts w:ascii="Book Antiqua" w:hAnsi="Book Antiqua"/>
        </w:rPr>
        <w:t>Virot</w:t>
      </w:r>
      <w:proofErr w:type="spellEnd"/>
      <w:r w:rsidRPr="00324EFF">
        <w:rPr>
          <w:rFonts w:ascii="Book Antiqua" w:hAnsi="Book Antiqua"/>
        </w:rPr>
        <w:t xml:space="preserve"> JS, </w:t>
      </w:r>
      <w:proofErr w:type="spellStart"/>
      <w:r w:rsidRPr="00324EFF">
        <w:rPr>
          <w:rFonts w:ascii="Book Antiqua" w:hAnsi="Book Antiqua"/>
        </w:rPr>
        <w:t>Benameur</w:t>
      </w:r>
      <w:proofErr w:type="spellEnd"/>
      <w:r w:rsidRPr="00324EFF">
        <w:rPr>
          <w:rFonts w:ascii="Book Antiqua" w:hAnsi="Book Antiqua"/>
        </w:rPr>
        <w:t xml:space="preserve"> N, </w:t>
      </w:r>
      <w:proofErr w:type="spellStart"/>
      <w:r w:rsidRPr="00324EFF">
        <w:rPr>
          <w:rFonts w:ascii="Book Antiqua" w:hAnsi="Book Antiqua"/>
        </w:rPr>
        <w:t>Zahr</w:t>
      </w:r>
      <w:proofErr w:type="spellEnd"/>
      <w:r w:rsidRPr="00324EFF">
        <w:rPr>
          <w:rFonts w:ascii="Book Antiqua" w:hAnsi="Book Antiqua"/>
        </w:rPr>
        <w:t xml:space="preserve"> N, </w:t>
      </w:r>
      <w:proofErr w:type="spellStart"/>
      <w:r w:rsidRPr="00324EFF">
        <w:rPr>
          <w:rFonts w:ascii="Book Antiqua" w:hAnsi="Book Antiqua"/>
        </w:rPr>
        <w:t>Yssel</w:t>
      </w:r>
      <w:proofErr w:type="spellEnd"/>
      <w:r w:rsidRPr="00324EFF">
        <w:rPr>
          <w:rFonts w:ascii="Book Antiqua" w:hAnsi="Book Antiqua"/>
        </w:rPr>
        <w:t xml:space="preserve"> H, </w:t>
      </w:r>
      <w:proofErr w:type="spellStart"/>
      <w:r w:rsidRPr="00324EFF">
        <w:rPr>
          <w:rFonts w:ascii="Book Antiqua" w:hAnsi="Book Antiqua"/>
        </w:rPr>
        <w:t>Godeau</w:t>
      </w:r>
      <w:proofErr w:type="spellEnd"/>
      <w:r w:rsidRPr="00324EFF">
        <w:rPr>
          <w:rFonts w:ascii="Book Antiqua" w:hAnsi="Book Antiqua"/>
        </w:rPr>
        <w:t xml:space="preserve"> B, </w:t>
      </w:r>
      <w:proofErr w:type="spellStart"/>
      <w:r w:rsidRPr="00324EFF">
        <w:rPr>
          <w:rFonts w:ascii="Book Antiqua" w:hAnsi="Book Antiqua"/>
        </w:rPr>
        <w:t>Amoura</w:t>
      </w:r>
      <w:proofErr w:type="spellEnd"/>
      <w:r w:rsidRPr="00324EFF">
        <w:rPr>
          <w:rFonts w:ascii="Book Antiqua" w:hAnsi="Book Antiqua"/>
        </w:rPr>
        <w:t xml:space="preserve"> Z. Clinical course of coronavirus disease 2019 (COVID-19) in a series of 17 patients with systemic lupus erythematosus under long-term treatment with hydroxychloroquine. </w:t>
      </w:r>
      <w:r w:rsidRPr="00324EFF">
        <w:rPr>
          <w:rFonts w:ascii="Book Antiqua" w:hAnsi="Book Antiqua"/>
          <w:i/>
        </w:rPr>
        <w:t>Ann Rheum Dis</w:t>
      </w:r>
      <w:r w:rsidRPr="00324EFF">
        <w:rPr>
          <w:rFonts w:ascii="Book Antiqua" w:hAnsi="Book Antiqua"/>
        </w:rPr>
        <w:t xml:space="preserve"> 2020; </w:t>
      </w:r>
      <w:r w:rsidRPr="00324EFF">
        <w:rPr>
          <w:rFonts w:ascii="Book Antiqua" w:hAnsi="Book Antiqua"/>
          <w:b/>
        </w:rPr>
        <w:t>79</w:t>
      </w:r>
      <w:r w:rsidRPr="00324EFF">
        <w:rPr>
          <w:rFonts w:ascii="Book Antiqua" w:hAnsi="Book Antiqua"/>
        </w:rPr>
        <w:t>: 837-839 [PMID: 32332072 DOI: 10.1136/annrheumdis-2020-217566]</w:t>
      </w:r>
    </w:p>
    <w:p w14:paraId="01A82F9D"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65 </w:t>
      </w:r>
      <w:proofErr w:type="spellStart"/>
      <w:r w:rsidRPr="00324EFF">
        <w:rPr>
          <w:rFonts w:ascii="Book Antiqua" w:hAnsi="Book Antiqua"/>
          <w:b/>
        </w:rPr>
        <w:t>Konig</w:t>
      </w:r>
      <w:proofErr w:type="spellEnd"/>
      <w:r w:rsidRPr="00324EFF">
        <w:rPr>
          <w:rFonts w:ascii="Book Antiqua" w:hAnsi="Book Antiqua"/>
          <w:b/>
        </w:rPr>
        <w:t xml:space="preserve"> MF</w:t>
      </w:r>
      <w:r w:rsidRPr="00324EFF">
        <w:rPr>
          <w:rFonts w:ascii="Book Antiqua" w:hAnsi="Book Antiqua"/>
        </w:rPr>
        <w:t xml:space="preserve">, Kim AH, Scheetz MH, </w:t>
      </w:r>
      <w:proofErr w:type="spellStart"/>
      <w:r w:rsidRPr="00324EFF">
        <w:rPr>
          <w:rFonts w:ascii="Book Antiqua" w:hAnsi="Book Antiqua"/>
        </w:rPr>
        <w:t>Graef</w:t>
      </w:r>
      <w:proofErr w:type="spellEnd"/>
      <w:r w:rsidRPr="00324EFF">
        <w:rPr>
          <w:rFonts w:ascii="Book Antiqua" w:hAnsi="Book Antiqua"/>
        </w:rPr>
        <w:t xml:space="preserve"> ER, Liew JW, Simard J, Machado PM, </w:t>
      </w:r>
      <w:proofErr w:type="spellStart"/>
      <w:r w:rsidRPr="00324EFF">
        <w:rPr>
          <w:rFonts w:ascii="Book Antiqua" w:hAnsi="Book Antiqua"/>
        </w:rPr>
        <w:t>Gianfrancesco</w:t>
      </w:r>
      <w:proofErr w:type="spellEnd"/>
      <w:r w:rsidRPr="00324EFF">
        <w:rPr>
          <w:rFonts w:ascii="Book Antiqua" w:hAnsi="Book Antiqua"/>
        </w:rPr>
        <w:t xml:space="preserve"> M, </w:t>
      </w:r>
      <w:proofErr w:type="spellStart"/>
      <w:r w:rsidRPr="00324EFF">
        <w:rPr>
          <w:rFonts w:ascii="Book Antiqua" w:hAnsi="Book Antiqua"/>
        </w:rPr>
        <w:t>Yazdany</w:t>
      </w:r>
      <w:proofErr w:type="spellEnd"/>
      <w:r w:rsidRPr="00324EFF">
        <w:rPr>
          <w:rFonts w:ascii="Book Antiqua" w:hAnsi="Book Antiqua"/>
        </w:rPr>
        <w:t xml:space="preserve"> J, </w:t>
      </w:r>
      <w:proofErr w:type="spellStart"/>
      <w:r w:rsidRPr="00324EFF">
        <w:rPr>
          <w:rFonts w:ascii="Book Antiqua" w:hAnsi="Book Antiqua"/>
        </w:rPr>
        <w:t>Langguth</w:t>
      </w:r>
      <w:proofErr w:type="spellEnd"/>
      <w:r w:rsidRPr="00324EFF">
        <w:rPr>
          <w:rFonts w:ascii="Book Antiqua" w:hAnsi="Book Antiqua"/>
        </w:rPr>
        <w:t xml:space="preserve"> D, Robinson PC; COVID-19 Global Rheumatology Alliance. Baseline use of hydroxychloroquine in systemic lupus </w:t>
      </w:r>
      <w:r w:rsidRPr="00324EFF">
        <w:rPr>
          <w:rFonts w:ascii="Book Antiqua" w:hAnsi="Book Antiqua"/>
        </w:rPr>
        <w:lastRenderedPageBreak/>
        <w:t xml:space="preserve">erythematosus does not preclude SARS-CoV-2 infection and severe COVID-19. </w:t>
      </w:r>
      <w:r w:rsidRPr="00324EFF">
        <w:rPr>
          <w:rFonts w:ascii="Book Antiqua" w:hAnsi="Book Antiqua"/>
          <w:i/>
        </w:rPr>
        <w:t>Ann Rheum Dis</w:t>
      </w:r>
      <w:r w:rsidRPr="00324EFF">
        <w:rPr>
          <w:rFonts w:ascii="Book Antiqua" w:hAnsi="Book Antiqua"/>
        </w:rPr>
        <w:t xml:space="preserve"> 2020 [PMID: 32381561 DOI: 10.1136/annrheumdis-2020-217690]</w:t>
      </w:r>
    </w:p>
    <w:p w14:paraId="2C373CBA"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66 </w:t>
      </w:r>
      <w:proofErr w:type="spellStart"/>
      <w:r w:rsidRPr="00324EFF">
        <w:rPr>
          <w:rFonts w:ascii="Book Antiqua" w:hAnsi="Book Antiqua"/>
          <w:b/>
        </w:rPr>
        <w:t>Bancos</w:t>
      </w:r>
      <w:proofErr w:type="spellEnd"/>
      <w:r w:rsidRPr="00324EFF">
        <w:rPr>
          <w:rFonts w:ascii="Book Antiqua" w:hAnsi="Book Antiqua"/>
          <w:b/>
        </w:rPr>
        <w:t xml:space="preserve"> I</w:t>
      </w:r>
      <w:r w:rsidRPr="00324EFF">
        <w:rPr>
          <w:rFonts w:ascii="Book Antiqua" w:hAnsi="Book Antiqua"/>
        </w:rPr>
        <w:t xml:space="preserve">, </w:t>
      </w:r>
      <w:proofErr w:type="spellStart"/>
      <w:r w:rsidRPr="00324EFF">
        <w:rPr>
          <w:rFonts w:ascii="Book Antiqua" w:hAnsi="Book Antiqua"/>
        </w:rPr>
        <w:t>Hahner</w:t>
      </w:r>
      <w:proofErr w:type="spellEnd"/>
      <w:r w:rsidRPr="00324EFF">
        <w:rPr>
          <w:rFonts w:ascii="Book Antiqua" w:hAnsi="Book Antiqua"/>
        </w:rPr>
        <w:t xml:space="preserve"> S, Tomlinson J, </w:t>
      </w:r>
      <w:proofErr w:type="spellStart"/>
      <w:r w:rsidRPr="00324EFF">
        <w:rPr>
          <w:rFonts w:ascii="Book Antiqua" w:hAnsi="Book Antiqua"/>
        </w:rPr>
        <w:t>Arlt</w:t>
      </w:r>
      <w:proofErr w:type="spellEnd"/>
      <w:r w:rsidRPr="00324EFF">
        <w:rPr>
          <w:rFonts w:ascii="Book Antiqua" w:hAnsi="Book Antiqua"/>
        </w:rPr>
        <w:t xml:space="preserve"> W. Diagnosis and management of adrenal insufficiency. </w:t>
      </w:r>
      <w:r w:rsidRPr="00324EFF">
        <w:rPr>
          <w:rFonts w:ascii="Book Antiqua" w:hAnsi="Book Antiqua"/>
          <w:i/>
        </w:rPr>
        <w:t>Lancet Diabetes Endocrinol</w:t>
      </w:r>
      <w:r w:rsidRPr="00324EFF">
        <w:rPr>
          <w:rFonts w:ascii="Book Antiqua" w:hAnsi="Book Antiqua"/>
        </w:rPr>
        <w:t xml:space="preserve"> 2015; </w:t>
      </w:r>
      <w:r w:rsidRPr="00324EFF">
        <w:rPr>
          <w:rFonts w:ascii="Book Antiqua" w:hAnsi="Book Antiqua"/>
          <w:b/>
        </w:rPr>
        <w:t>3</w:t>
      </w:r>
      <w:r w:rsidRPr="00324EFF">
        <w:rPr>
          <w:rFonts w:ascii="Book Antiqua" w:hAnsi="Book Antiqua"/>
        </w:rPr>
        <w:t>: 216-226 [PMID: 25098712 DOI: 10.1016/S2213-8587(14)70142-1]</w:t>
      </w:r>
    </w:p>
    <w:p w14:paraId="5E21893B"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67 </w:t>
      </w:r>
      <w:r w:rsidRPr="00324EFF">
        <w:rPr>
          <w:rFonts w:ascii="Book Antiqua" w:hAnsi="Book Antiqua"/>
          <w:b/>
        </w:rPr>
        <w:t>Kaiser UB</w:t>
      </w:r>
      <w:r w:rsidRPr="00324EFF">
        <w:rPr>
          <w:rFonts w:ascii="Book Antiqua" w:hAnsi="Book Antiqua"/>
        </w:rPr>
        <w:t xml:space="preserve">, </w:t>
      </w:r>
      <w:proofErr w:type="spellStart"/>
      <w:r w:rsidRPr="00324EFF">
        <w:rPr>
          <w:rFonts w:ascii="Book Antiqua" w:hAnsi="Book Antiqua"/>
        </w:rPr>
        <w:t>Mirmira</w:t>
      </w:r>
      <w:proofErr w:type="spellEnd"/>
      <w:r w:rsidRPr="00324EFF">
        <w:rPr>
          <w:rFonts w:ascii="Book Antiqua" w:hAnsi="Book Antiqua"/>
        </w:rPr>
        <w:t xml:space="preserve"> RG, Stewart PM. Our Response to COVID-19 as Endocrinologists and Diabetologists. </w:t>
      </w:r>
      <w:r w:rsidRPr="00324EFF">
        <w:rPr>
          <w:rFonts w:ascii="Book Antiqua" w:hAnsi="Book Antiqua"/>
          <w:i/>
        </w:rPr>
        <w:t xml:space="preserve">J Clin Endocrinol </w:t>
      </w:r>
      <w:proofErr w:type="spellStart"/>
      <w:r w:rsidRPr="00324EFF">
        <w:rPr>
          <w:rFonts w:ascii="Book Antiqua" w:hAnsi="Book Antiqua"/>
          <w:i/>
        </w:rPr>
        <w:t>Metab</w:t>
      </w:r>
      <w:proofErr w:type="spellEnd"/>
      <w:r w:rsidRPr="00324EFF">
        <w:rPr>
          <w:rFonts w:ascii="Book Antiqua" w:hAnsi="Book Antiqua"/>
        </w:rPr>
        <w:t xml:space="preserve"> 2020; </w:t>
      </w:r>
      <w:r w:rsidRPr="00324EFF">
        <w:rPr>
          <w:rFonts w:ascii="Book Antiqua" w:hAnsi="Book Antiqua"/>
          <w:b/>
        </w:rPr>
        <w:t>105</w:t>
      </w:r>
      <w:r w:rsidRPr="00324EFF">
        <w:rPr>
          <w:rFonts w:ascii="Book Antiqua" w:hAnsi="Book Antiqua"/>
        </w:rPr>
        <w:t xml:space="preserve">: </w:t>
      </w:r>
      <w:r w:rsidRPr="00EE5430">
        <w:rPr>
          <w:rFonts w:ascii="Book Antiqua" w:hAnsi="Book Antiqua"/>
        </w:rPr>
        <w:t>dgaa148</w:t>
      </w:r>
      <w:r w:rsidRPr="00324EFF">
        <w:rPr>
          <w:rFonts w:ascii="Book Antiqua" w:hAnsi="Book Antiqua"/>
        </w:rPr>
        <w:t xml:space="preserve"> [PMID: 32232480 DOI: 10.1210/</w:t>
      </w:r>
      <w:proofErr w:type="spellStart"/>
      <w:r w:rsidRPr="00324EFF">
        <w:rPr>
          <w:rFonts w:ascii="Book Antiqua" w:hAnsi="Book Antiqua"/>
        </w:rPr>
        <w:t>clinem</w:t>
      </w:r>
      <w:proofErr w:type="spellEnd"/>
      <w:r w:rsidRPr="00324EFF">
        <w:rPr>
          <w:rFonts w:ascii="Book Antiqua" w:hAnsi="Book Antiqua"/>
        </w:rPr>
        <w:t>/dgaa148]</w:t>
      </w:r>
    </w:p>
    <w:p w14:paraId="479A83B9"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68 </w:t>
      </w:r>
      <w:r w:rsidRPr="00324EFF">
        <w:rPr>
          <w:rFonts w:ascii="Book Antiqua" w:hAnsi="Book Antiqua"/>
          <w:b/>
        </w:rPr>
        <w:t>Li H</w:t>
      </w:r>
      <w:r w:rsidRPr="00324EFF">
        <w:rPr>
          <w:rFonts w:ascii="Book Antiqua" w:hAnsi="Book Antiqua"/>
        </w:rPr>
        <w:t>, Chen C, Hu F, Wang J, Zhao Q, Gale RP, Liang Y. Impact of corticosteroid therapy on outcomes of persons with SARS-CoV-2, SARS-</w:t>
      </w:r>
      <w:proofErr w:type="spellStart"/>
      <w:r w:rsidRPr="00324EFF">
        <w:rPr>
          <w:rFonts w:ascii="Book Antiqua" w:hAnsi="Book Antiqua"/>
        </w:rPr>
        <w:t>CoV</w:t>
      </w:r>
      <w:proofErr w:type="spellEnd"/>
      <w:r w:rsidRPr="00324EFF">
        <w:rPr>
          <w:rFonts w:ascii="Book Antiqua" w:hAnsi="Book Antiqua"/>
        </w:rPr>
        <w:t>, or MERS-</w:t>
      </w:r>
      <w:proofErr w:type="spellStart"/>
      <w:r w:rsidRPr="00324EFF">
        <w:rPr>
          <w:rFonts w:ascii="Book Antiqua" w:hAnsi="Book Antiqua"/>
        </w:rPr>
        <w:t>CoV</w:t>
      </w:r>
      <w:proofErr w:type="spellEnd"/>
      <w:r w:rsidRPr="00324EFF">
        <w:rPr>
          <w:rFonts w:ascii="Book Antiqua" w:hAnsi="Book Antiqua"/>
        </w:rPr>
        <w:t xml:space="preserve"> infection: a systematic review and meta-analysis. </w:t>
      </w:r>
      <w:r w:rsidRPr="00324EFF">
        <w:rPr>
          <w:rFonts w:ascii="Book Antiqua" w:hAnsi="Book Antiqua"/>
          <w:i/>
        </w:rPr>
        <w:t>Leukemia</w:t>
      </w:r>
      <w:r w:rsidRPr="00324EFF">
        <w:rPr>
          <w:rFonts w:ascii="Book Antiqua" w:hAnsi="Book Antiqua"/>
        </w:rPr>
        <w:t xml:space="preserve"> 2020; </w:t>
      </w:r>
      <w:r w:rsidRPr="00324EFF">
        <w:rPr>
          <w:rFonts w:ascii="Book Antiqua" w:hAnsi="Book Antiqua"/>
          <w:b/>
        </w:rPr>
        <w:t>34</w:t>
      </w:r>
      <w:r w:rsidRPr="00324EFF">
        <w:rPr>
          <w:rFonts w:ascii="Book Antiqua" w:hAnsi="Book Antiqua"/>
        </w:rPr>
        <w:t>: 1503-1511 [PMID: 32372026 DOI: 10.1038/s41375-020-0848-3]</w:t>
      </w:r>
    </w:p>
    <w:p w14:paraId="0DBC25EE" w14:textId="77777777" w:rsidR="0031496B" w:rsidRPr="00324EFF" w:rsidRDefault="0031496B" w:rsidP="0031496B">
      <w:pPr>
        <w:spacing w:line="360" w:lineRule="auto"/>
        <w:jc w:val="both"/>
        <w:rPr>
          <w:rFonts w:ascii="Book Antiqua" w:hAnsi="Book Antiqua"/>
        </w:rPr>
      </w:pPr>
      <w:r w:rsidRPr="00A331D3">
        <w:rPr>
          <w:rFonts w:ascii="Book Antiqua" w:hAnsi="Book Antiqua"/>
          <w:highlight w:val="yellow"/>
        </w:rPr>
        <w:t xml:space="preserve">69 </w:t>
      </w:r>
      <w:r w:rsidRPr="00A331D3">
        <w:rPr>
          <w:rFonts w:ascii="Book Antiqua" w:hAnsi="Book Antiqua"/>
          <w:b/>
          <w:bCs/>
          <w:highlight w:val="yellow"/>
        </w:rPr>
        <w:t>World Health Organization</w:t>
      </w:r>
      <w:r w:rsidRPr="00A331D3">
        <w:rPr>
          <w:rFonts w:ascii="Book Antiqua" w:hAnsi="Book Antiqua"/>
          <w:highlight w:val="yellow"/>
        </w:rPr>
        <w:t>. Clinical management of severe acute respiratory infection when COVID-19 is suspected. Interim guidance. 2020 [cited 13 M</w:t>
      </w:r>
      <w:r w:rsidRPr="00A331D3">
        <w:rPr>
          <w:rFonts w:ascii="Book Antiqua" w:hAnsi="Book Antiqua" w:hint="eastAsia"/>
          <w:highlight w:val="yellow"/>
          <w:lang w:eastAsia="zh-CN"/>
        </w:rPr>
        <w:t>ay</w:t>
      </w:r>
      <w:r w:rsidRPr="00A331D3">
        <w:rPr>
          <w:rFonts w:ascii="Book Antiqua" w:hAnsi="Book Antiqua"/>
          <w:highlight w:val="yellow"/>
        </w:rPr>
        <w:t xml:space="preserve"> 2020]. Available from: </w:t>
      </w:r>
      <w:hyperlink r:id="rId17" w:history="1">
        <w:r w:rsidR="009816D9" w:rsidRPr="00C34D3A">
          <w:rPr>
            <w:rStyle w:val="a8"/>
            <w:rFonts w:ascii="Book Antiqua" w:hAnsi="Book Antiqua"/>
            <w:highlight w:val="yellow"/>
          </w:rPr>
          <w:t>https://www.who.int/publications-detail/clinical-management-of-severe-acute-respiratory-infection-when-novel-coronavirus-(ncov)-infection-is-suspected</w:t>
        </w:r>
      </w:hyperlink>
      <w:r w:rsidR="009816D9">
        <w:rPr>
          <w:rFonts w:ascii="Book Antiqua" w:hAnsi="Book Antiqua"/>
        </w:rPr>
        <w:t xml:space="preserve"> </w:t>
      </w:r>
    </w:p>
    <w:p w14:paraId="0607C726"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70 </w:t>
      </w:r>
      <w:proofErr w:type="spellStart"/>
      <w:r w:rsidRPr="00324EFF">
        <w:rPr>
          <w:rFonts w:ascii="Book Antiqua" w:hAnsi="Book Antiqua"/>
          <w:b/>
        </w:rPr>
        <w:t>Deftereos</w:t>
      </w:r>
      <w:proofErr w:type="spellEnd"/>
      <w:r w:rsidRPr="00324EFF">
        <w:rPr>
          <w:rFonts w:ascii="Book Antiqua" w:hAnsi="Book Antiqua"/>
          <w:b/>
        </w:rPr>
        <w:t xml:space="preserve"> S</w:t>
      </w:r>
      <w:r w:rsidRPr="00324EFF">
        <w:rPr>
          <w:rFonts w:ascii="Book Antiqua" w:hAnsi="Book Antiqua"/>
        </w:rPr>
        <w:t xml:space="preserve">, Giannopoulos G, </w:t>
      </w:r>
      <w:proofErr w:type="spellStart"/>
      <w:r w:rsidRPr="00324EFF">
        <w:rPr>
          <w:rFonts w:ascii="Book Antiqua" w:hAnsi="Book Antiqua"/>
        </w:rPr>
        <w:t>Vrachatis</w:t>
      </w:r>
      <w:proofErr w:type="spellEnd"/>
      <w:r w:rsidRPr="00324EFF">
        <w:rPr>
          <w:rFonts w:ascii="Book Antiqua" w:hAnsi="Book Antiqua"/>
        </w:rPr>
        <w:t xml:space="preserve"> DA, </w:t>
      </w:r>
      <w:proofErr w:type="spellStart"/>
      <w:r w:rsidRPr="00324EFF">
        <w:rPr>
          <w:rFonts w:ascii="Book Antiqua" w:hAnsi="Book Antiqua"/>
        </w:rPr>
        <w:t>Siasos</w:t>
      </w:r>
      <w:proofErr w:type="spellEnd"/>
      <w:r w:rsidRPr="00324EFF">
        <w:rPr>
          <w:rFonts w:ascii="Book Antiqua" w:hAnsi="Book Antiqua"/>
        </w:rPr>
        <w:t xml:space="preserve"> G, </w:t>
      </w:r>
      <w:proofErr w:type="spellStart"/>
      <w:r w:rsidRPr="00324EFF">
        <w:rPr>
          <w:rFonts w:ascii="Book Antiqua" w:hAnsi="Book Antiqua"/>
        </w:rPr>
        <w:t>Giotaki</w:t>
      </w:r>
      <w:proofErr w:type="spellEnd"/>
      <w:r w:rsidRPr="00324EFF">
        <w:rPr>
          <w:rFonts w:ascii="Book Antiqua" w:hAnsi="Book Antiqua"/>
        </w:rPr>
        <w:t xml:space="preserve"> SG, </w:t>
      </w:r>
      <w:proofErr w:type="spellStart"/>
      <w:r w:rsidRPr="00324EFF">
        <w:rPr>
          <w:rFonts w:ascii="Book Antiqua" w:hAnsi="Book Antiqua"/>
        </w:rPr>
        <w:t>Cleman</w:t>
      </w:r>
      <w:proofErr w:type="spellEnd"/>
      <w:r w:rsidRPr="00324EFF">
        <w:rPr>
          <w:rFonts w:ascii="Book Antiqua" w:hAnsi="Book Antiqua"/>
        </w:rPr>
        <w:t xml:space="preserve"> M, </w:t>
      </w:r>
      <w:proofErr w:type="spellStart"/>
      <w:r w:rsidRPr="00324EFF">
        <w:rPr>
          <w:rFonts w:ascii="Book Antiqua" w:hAnsi="Book Antiqua"/>
        </w:rPr>
        <w:t>Dangas</w:t>
      </w:r>
      <w:proofErr w:type="spellEnd"/>
      <w:r w:rsidRPr="00324EFF">
        <w:rPr>
          <w:rFonts w:ascii="Book Antiqua" w:hAnsi="Book Antiqua"/>
        </w:rPr>
        <w:t xml:space="preserve"> G, </w:t>
      </w:r>
      <w:proofErr w:type="spellStart"/>
      <w:r w:rsidRPr="00324EFF">
        <w:rPr>
          <w:rFonts w:ascii="Book Antiqua" w:hAnsi="Book Antiqua"/>
        </w:rPr>
        <w:t>Stefanadis</w:t>
      </w:r>
      <w:proofErr w:type="spellEnd"/>
      <w:r w:rsidRPr="00324EFF">
        <w:rPr>
          <w:rFonts w:ascii="Book Antiqua" w:hAnsi="Book Antiqua"/>
        </w:rPr>
        <w:t xml:space="preserve"> C. Colchicine as a potent anti-inflammatory treatment in COVID-19: can we teach an old dog new tricks? </w:t>
      </w:r>
      <w:r w:rsidRPr="00324EFF">
        <w:rPr>
          <w:rFonts w:ascii="Book Antiqua" w:hAnsi="Book Antiqua"/>
          <w:i/>
        </w:rPr>
        <w:t xml:space="preserve">Eur Heart J Cardiovasc </w:t>
      </w:r>
      <w:proofErr w:type="spellStart"/>
      <w:r w:rsidRPr="00324EFF">
        <w:rPr>
          <w:rFonts w:ascii="Book Antiqua" w:hAnsi="Book Antiqua"/>
          <w:i/>
        </w:rPr>
        <w:t>Pharmacother</w:t>
      </w:r>
      <w:proofErr w:type="spellEnd"/>
      <w:r w:rsidRPr="00324EFF">
        <w:rPr>
          <w:rFonts w:ascii="Book Antiqua" w:hAnsi="Book Antiqua"/>
        </w:rPr>
        <w:t xml:space="preserve"> 2020; </w:t>
      </w:r>
      <w:r w:rsidRPr="00324EFF">
        <w:rPr>
          <w:rFonts w:ascii="Book Antiqua" w:hAnsi="Book Antiqua"/>
          <w:b/>
        </w:rPr>
        <w:t>6</w:t>
      </w:r>
      <w:r w:rsidRPr="00324EFF">
        <w:rPr>
          <w:rFonts w:ascii="Book Antiqua" w:hAnsi="Book Antiqua"/>
        </w:rPr>
        <w:t>: 255 [PMID: 32337546 DOI: 10.1093/</w:t>
      </w:r>
      <w:proofErr w:type="spellStart"/>
      <w:r w:rsidRPr="00324EFF">
        <w:rPr>
          <w:rFonts w:ascii="Book Antiqua" w:hAnsi="Book Antiqua"/>
        </w:rPr>
        <w:t>ehjcvp</w:t>
      </w:r>
      <w:proofErr w:type="spellEnd"/>
      <w:r w:rsidRPr="00324EFF">
        <w:rPr>
          <w:rFonts w:ascii="Book Antiqua" w:hAnsi="Book Antiqua"/>
        </w:rPr>
        <w:t>/pvaa033]</w:t>
      </w:r>
    </w:p>
    <w:p w14:paraId="736FAC4E"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71 </w:t>
      </w:r>
      <w:r w:rsidRPr="00324EFF">
        <w:rPr>
          <w:rFonts w:ascii="Book Antiqua" w:hAnsi="Book Antiqua"/>
          <w:b/>
        </w:rPr>
        <w:t>An N</w:t>
      </w:r>
      <w:r w:rsidRPr="00324EFF">
        <w:rPr>
          <w:rFonts w:ascii="Book Antiqua" w:hAnsi="Book Antiqua"/>
        </w:rPr>
        <w:t xml:space="preserve">, Gao Y, Si Z, Zhang H, Wang L, Tian C, Yuan M, Yang X, Li X, Shang H, </w:t>
      </w:r>
      <w:proofErr w:type="spellStart"/>
      <w:r w:rsidRPr="00324EFF">
        <w:rPr>
          <w:rFonts w:ascii="Book Antiqua" w:hAnsi="Book Antiqua"/>
        </w:rPr>
        <w:t>Xiong</w:t>
      </w:r>
      <w:proofErr w:type="spellEnd"/>
      <w:r w:rsidRPr="00324EFF">
        <w:rPr>
          <w:rFonts w:ascii="Book Antiqua" w:hAnsi="Book Antiqua"/>
        </w:rPr>
        <w:t xml:space="preserve"> X, Xing Y. Regulatory Mechanisms of the NLRP3 Inflammasome, a Novel Immune-Inflammatory Marker in Cardiovascular Diseases. </w:t>
      </w:r>
      <w:r w:rsidRPr="00324EFF">
        <w:rPr>
          <w:rFonts w:ascii="Book Antiqua" w:hAnsi="Book Antiqua"/>
          <w:i/>
        </w:rPr>
        <w:t>Front Immunol</w:t>
      </w:r>
      <w:r w:rsidRPr="00324EFF">
        <w:rPr>
          <w:rFonts w:ascii="Book Antiqua" w:hAnsi="Book Antiqua"/>
        </w:rPr>
        <w:t xml:space="preserve"> 2019; </w:t>
      </w:r>
      <w:r w:rsidRPr="00324EFF">
        <w:rPr>
          <w:rFonts w:ascii="Book Antiqua" w:hAnsi="Book Antiqua"/>
          <w:b/>
        </w:rPr>
        <w:t>10</w:t>
      </w:r>
      <w:r w:rsidRPr="00324EFF">
        <w:rPr>
          <w:rFonts w:ascii="Book Antiqua" w:hAnsi="Book Antiqua"/>
        </w:rPr>
        <w:t>: 1592 [PMID: 31354731 DOI: 10.3389/fimmu.2019.01592]</w:t>
      </w:r>
    </w:p>
    <w:p w14:paraId="1E3232AF"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72 </w:t>
      </w:r>
      <w:proofErr w:type="spellStart"/>
      <w:r w:rsidRPr="00324EFF">
        <w:rPr>
          <w:rFonts w:ascii="Book Antiqua" w:hAnsi="Book Antiqua"/>
          <w:b/>
        </w:rPr>
        <w:t>Bashyam</w:t>
      </w:r>
      <w:proofErr w:type="spellEnd"/>
      <w:r w:rsidRPr="00324EFF">
        <w:rPr>
          <w:rFonts w:ascii="Book Antiqua" w:hAnsi="Book Antiqua"/>
          <w:b/>
        </w:rPr>
        <w:t xml:space="preserve"> AM</w:t>
      </w:r>
      <w:r w:rsidRPr="00324EFF">
        <w:rPr>
          <w:rFonts w:ascii="Book Antiqua" w:hAnsi="Book Antiqua"/>
        </w:rPr>
        <w:t xml:space="preserve">, Feldman SR. Should patients stop their biologic treatment during the COVID-19 pandemic. </w:t>
      </w:r>
      <w:r w:rsidRPr="00324EFF">
        <w:rPr>
          <w:rFonts w:ascii="Book Antiqua" w:hAnsi="Book Antiqua"/>
          <w:i/>
        </w:rPr>
        <w:t xml:space="preserve">J </w:t>
      </w:r>
      <w:proofErr w:type="spellStart"/>
      <w:r w:rsidRPr="00324EFF">
        <w:rPr>
          <w:rFonts w:ascii="Book Antiqua" w:hAnsi="Book Antiqua"/>
          <w:i/>
        </w:rPr>
        <w:t>Dermatolog</w:t>
      </w:r>
      <w:proofErr w:type="spellEnd"/>
      <w:r w:rsidRPr="00324EFF">
        <w:rPr>
          <w:rFonts w:ascii="Book Antiqua" w:hAnsi="Book Antiqua"/>
          <w:i/>
        </w:rPr>
        <w:t xml:space="preserve"> Treat</w:t>
      </w:r>
      <w:r w:rsidRPr="00324EFF">
        <w:rPr>
          <w:rFonts w:ascii="Book Antiqua" w:hAnsi="Book Antiqua"/>
        </w:rPr>
        <w:t xml:space="preserve"> 2020; </w:t>
      </w:r>
      <w:r w:rsidRPr="00324EFF">
        <w:rPr>
          <w:rFonts w:ascii="Book Antiqua" w:hAnsi="Book Antiqua"/>
          <w:b/>
        </w:rPr>
        <w:t>31</w:t>
      </w:r>
      <w:r w:rsidRPr="00324EFF">
        <w:rPr>
          <w:rFonts w:ascii="Book Antiqua" w:hAnsi="Book Antiqua"/>
        </w:rPr>
        <w:t>: 317-318 [PMID: 32191143 DOI: 10.1080/09546634.2020.1742438]</w:t>
      </w:r>
    </w:p>
    <w:p w14:paraId="06CF3147" w14:textId="77777777" w:rsidR="0031496B" w:rsidRPr="00324EFF" w:rsidRDefault="0031496B" w:rsidP="0031496B">
      <w:pPr>
        <w:spacing w:line="360" w:lineRule="auto"/>
        <w:jc w:val="both"/>
        <w:rPr>
          <w:rFonts w:ascii="Book Antiqua" w:hAnsi="Book Antiqua"/>
        </w:rPr>
      </w:pPr>
      <w:r w:rsidRPr="00324EFF">
        <w:rPr>
          <w:rFonts w:ascii="Book Antiqua" w:hAnsi="Book Antiqua"/>
        </w:rPr>
        <w:lastRenderedPageBreak/>
        <w:t xml:space="preserve">73 </w:t>
      </w:r>
      <w:proofErr w:type="spellStart"/>
      <w:r w:rsidRPr="00324EFF">
        <w:rPr>
          <w:rFonts w:ascii="Book Antiqua" w:hAnsi="Book Antiqua"/>
          <w:b/>
        </w:rPr>
        <w:t>Gianfrancesco</w:t>
      </w:r>
      <w:proofErr w:type="spellEnd"/>
      <w:r w:rsidRPr="00324EFF">
        <w:rPr>
          <w:rFonts w:ascii="Book Antiqua" w:hAnsi="Book Antiqua"/>
          <w:b/>
        </w:rPr>
        <w:t xml:space="preserve"> M</w:t>
      </w:r>
      <w:r w:rsidRPr="00324EFF">
        <w:rPr>
          <w:rFonts w:ascii="Book Antiqua" w:hAnsi="Book Antiqua"/>
        </w:rPr>
        <w:t xml:space="preserve">, </w:t>
      </w:r>
      <w:proofErr w:type="spellStart"/>
      <w:r w:rsidRPr="00324EFF">
        <w:rPr>
          <w:rFonts w:ascii="Book Antiqua" w:hAnsi="Book Antiqua"/>
        </w:rPr>
        <w:t>Hyrich</w:t>
      </w:r>
      <w:proofErr w:type="spellEnd"/>
      <w:r w:rsidRPr="00324EFF">
        <w:rPr>
          <w:rFonts w:ascii="Book Antiqua" w:hAnsi="Book Antiqua"/>
        </w:rPr>
        <w:t xml:space="preserve"> KL, Al-</w:t>
      </w:r>
      <w:proofErr w:type="spellStart"/>
      <w:r w:rsidRPr="00324EFF">
        <w:rPr>
          <w:rFonts w:ascii="Book Antiqua" w:hAnsi="Book Antiqua"/>
        </w:rPr>
        <w:t>Adely</w:t>
      </w:r>
      <w:proofErr w:type="spellEnd"/>
      <w:r w:rsidRPr="00324EFF">
        <w:rPr>
          <w:rFonts w:ascii="Book Antiqua" w:hAnsi="Book Antiqua"/>
        </w:rPr>
        <w:t xml:space="preserve"> S, Carmona L, Danila MI, </w:t>
      </w:r>
      <w:proofErr w:type="spellStart"/>
      <w:r w:rsidRPr="00324EFF">
        <w:rPr>
          <w:rFonts w:ascii="Book Antiqua" w:hAnsi="Book Antiqua"/>
        </w:rPr>
        <w:t>Gossec</w:t>
      </w:r>
      <w:proofErr w:type="spellEnd"/>
      <w:r w:rsidRPr="00324EFF">
        <w:rPr>
          <w:rFonts w:ascii="Book Antiqua" w:hAnsi="Book Antiqua"/>
        </w:rPr>
        <w:t xml:space="preserve"> L, Izadi Z, </w:t>
      </w:r>
      <w:proofErr w:type="spellStart"/>
      <w:r w:rsidRPr="00324EFF">
        <w:rPr>
          <w:rFonts w:ascii="Book Antiqua" w:hAnsi="Book Antiqua"/>
        </w:rPr>
        <w:t>Jacobsohn</w:t>
      </w:r>
      <w:proofErr w:type="spellEnd"/>
      <w:r w:rsidRPr="00324EFF">
        <w:rPr>
          <w:rFonts w:ascii="Book Antiqua" w:hAnsi="Book Antiqua"/>
        </w:rPr>
        <w:t xml:space="preserve"> L, Katz P, Lawson-Tovey S, Mateus EF, Rush S, </w:t>
      </w:r>
      <w:proofErr w:type="spellStart"/>
      <w:r w:rsidRPr="00324EFF">
        <w:rPr>
          <w:rFonts w:ascii="Book Antiqua" w:hAnsi="Book Antiqua"/>
        </w:rPr>
        <w:t>Schmajuk</w:t>
      </w:r>
      <w:proofErr w:type="spellEnd"/>
      <w:r w:rsidRPr="00324EFF">
        <w:rPr>
          <w:rFonts w:ascii="Book Antiqua" w:hAnsi="Book Antiqua"/>
        </w:rPr>
        <w:t xml:space="preserve"> G, Simard J, </w:t>
      </w:r>
      <w:proofErr w:type="spellStart"/>
      <w:r w:rsidRPr="00324EFF">
        <w:rPr>
          <w:rFonts w:ascii="Book Antiqua" w:hAnsi="Book Antiqua"/>
        </w:rPr>
        <w:t>Strangfeld</w:t>
      </w:r>
      <w:proofErr w:type="spellEnd"/>
      <w:r w:rsidRPr="00324EFF">
        <w:rPr>
          <w:rFonts w:ascii="Book Antiqua" w:hAnsi="Book Antiqua"/>
        </w:rPr>
        <w:t xml:space="preserve"> A, </w:t>
      </w:r>
      <w:proofErr w:type="spellStart"/>
      <w:r w:rsidRPr="00324EFF">
        <w:rPr>
          <w:rFonts w:ascii="Book Antiqua" w:hAnsi="Book Antiqua"/>
        </w:rPr>
        <w:t>Trupin</w:t>
      </w:r>
      <w:proofErr w:type="spellEnd"/>
      <w:r w:rsidRPr="00324EFF">
        <w:rPr>
          <w:rFonts w:ascii="Book Antiqua" w:hAnsi="Book Antiqua"/>
        </w:rPr>
        <w:t xml:space="preserve"> L, </w:t>
      </w:r>
      <w:proofErr w:type="spellStart"/>
      <w:r w:rsidRPr="00324EFF">
        <w:rPr>
          <w:rFonts w:ascii="Book Antiqua" w:hAnsi="Book Antiqua"/>
        </w:rPr>
        <w:t>Wysham</w:t>
      </w:r>
      <w:proofErr w:type="spellEnd"/>
      <w:r w:rsidRPr="00324EFF">
        <w:rPr>
          <w:rFonts w:ascii="Book Antiqua" w:hAnsi="Book Antiqua"/>
        </w:rPr>
        <w:t xml:space="preserve"> KD, </w:t>
      </w:r>
      <w:proofErr w:type="spellStart"/>
      <w:r w:rsidRPr="00324EFF">
        <w:rPr>
          <w:rFonts w:ascii="Book Antiqua" w:hAnsi="Book Antiqua"/>
        </w:rPr>
        <w:t>Bhana</w:t>
      </w:r>
      <w:proofErr w:type="spellEnd"/>
      <w:r w:rsidRPr="00324EFF">
        <w:rPr>
          <w:rFonts w:ascii="Book Antiqua" w:hAnsi="Book Antiqua"/>
        </w:rPr>
        <w:t xml:space="preserve"> S, Costello W, Grainger R, Hausmann JS, Liew JW, </w:t>
      </w:r>
      <w:proofErr w:type="spellStart"/>
      <w:r w:rsidRPr="00324EFF">
        <w:rPr>
          <w:rFonts w:ascii="Book Antiqua" w:hAnsi="Book Antiqua"/>
        </w:rPr>
        <w:t>Sirotich</w:t>
      </w:r>
      <w:proofErr w:type="spellEnd"/>
      <w:r w:rsidRPr="00324EFF">
        <w:rPr>
          <w:rFonts w:ascii="Book Antiqua" w:hAnsi="Book Antiqua"/>
        </w:rPr>
        <w:t xml:space="preserve"> E, </w:t>
      </w:r>
      <w:proofErr w:type="spellStart"/>
      <w:r w:rsidRPr="00324EFF">
        <w:rPr>
          <w:rFonts w:ascii="Book Antiqua" w:hAnsi="Book Antiqua"/>
        </w:rPr>
        <w:t>Sufka</w:t>
      </w:r>
      <w:proofErr w:type="spellEnd"/>
      <w:r w:rsidRPr="00324EFF">
        <w:rPr>
          <w:rFonts w:ascii="Book Antiqua" w:hAnsi="Book Antiqua"/>
        </w:rPr>
        <w:t xml:space="preserve"> P, Wallace ZS, </w:t>
      </w:r>
      <w:proofErr w:type="spellStart"/>
      <w:r w:rsidRPr="00324EFF">
        <w:rPr>
          <w:rFonts w:ascii="Book Antiqua" w:hAnsi="Book Antiqua"/>
        </w:rPr>
        <w:t>Yazdany</w:t>
      </w:r>
      <w:proofErr w:type="spellEnd"/>
      <w:r w:rsidRPr="00324EFF">
        <w:rPr>
          <w:rFonts w:ascii="Book Antiqua" w:hAnsi="Book Antiqua"/>
        </w:rPr>
        <w:t xml:space="preserve"> J, Machado PM, Robinson PC; COVID-19 Global Rheumatology Alliance. Characteristics associated with </w:t>
      </w:r>
      <w:proofErr w:type="spellStart"/>
      <w:r w:rsidRPr="00324EFF">
        <w:rPr>
          <w:rFonts w:ascii="Book Antiqua" w:hAnsi="Book Antiqua"/>
        </w:rPr>
        <w:t>hospitalisation</w:t>
      </w:r>
      <w:proofErr w:type="spellEnd"/>
      <w:r w:rsidRPr="00324EFF">
        <w:rPr>
          <w:rFonts w:ascii="Book Antiqua" w:hAnsi="Book Antiqua"/>
        </w:rPr>
        <w:t xml:space="preserve"> for COVID-19 in people with rheumatic disease: data from the COVID-19 Global Rheumatology Alliance physician-reported registry. </w:t>
      </w:r>
      <w:r w:rsidRPr="00324EFF">
        <w:rPr>
          <w:rFonts w:ascii="Book Antiqua" w:hAnsi="Book Antiqua"/>
          <w:i/>
        </w:rPr>
        <w:t>Ann Rheum Dis</w:t>
      </w:r>
      <w:r w:rsidRPr="00324EFF">
        <w:rPr>
          <w:rFonts w:ascii="Book Antiqua" w:hAnsi="Book Antiqua"/>
        </w:rPr>
        <w:t xml:space="preserve"> 2020; </w:t>
      </w:r>
      <w:r w:rsidRPr="00324EFF">
        <w:rPr>
          <w:rFonts w:ascii="Book Antiqua" w:hAnsi="Book Antiqua"/>
          <w:b/>
        </w:rPr>
        <w:t>79</w:t>
      </w:r>
      <w:r w:rsidRPr="00324EFF">
        <w:rPr>
          <w:rFonts w:ascii="Book Antiqua" w:hAnsi="Book Antiqua"/>
        </w:rPr>
        <w:t>: 859-866 [PMID: 32471903 DOI: 10.1136/annrheumdis-2020-217871]</w:t>
      </w:r>
    </w:p>
    <w:p w14:paraId="55A23221" w14:textId="77777777" w:rsidR="00F6379B" w:rsidRPr="0053126F" w:rsidRDefault="00F6379B">
      <w:pPr>
        <w:spacing w:line="360" w:lineRule="auto"/>
        <w:jc w:val="both"/>
        <w:rPr>
          <w:lang w:eastAsia="zh-CN"/>
        </w:rPr>
        <w:sectPr w:rsidR="00F6379B" w:rsidRPr="0053126F">
          <w:pgSz w:w="12240" w:h="15840"/>
          <w:pgMar w:top="1440" w:right="1440" w:bottom="1440" w:left="1440" w:header="720" w:footer="720" w:gutter="0"/>
          <w:cols w:space="720"/>
          <w:docGrid w:linePitch="360"/>
        </w:sectPr>
      </w:pPr>
    </w:p>
    <w:p w14:paraId="4A6A04D0" w14:textId="77777777" w:rsidR="00A77B3E" w:rsidRPr="0053126F" w:rsidRDefault="0031496B">
      <w:pPr>
        <w:spacing w:line="360" w:lineRule="auto"/>
        <w:jc w:val="both"/>
      </w:pPr>
      <w:r w:rsidRPr="0053126F">
        <w:rPr>
          <w:rFonts w:ascii="Book Antiqua" w:eastAsia="Book Antiqua" w:hAnsi="Book Antiqua" w:cs="Book Antiqua"/>
          <w:b/>
          <w:color w:val="000000"/>
        </w:rPr>
        <w:lastRenderedPageBreak/>
        <w:t>Footnotes</w:t>
      </w:r>
    </w:p>
    <w:p w14:paraId="60477DD2" w14:textId="77777777" w:rsidR="00A77B3E" w:rsidRPr="0053126F" w:rsidRDefault="0031496B">
      <w:pPr>
        <w:spacing w:line="360" w:lineRule="auto"/>
        <w:jc w:val="both"/>
      </w:pPr>
      <w:r w:rsidRPr="0053126F">
        <w:rPr>
          <w:rFonts w:ascii="Book Antiqua" w:eastAsia="Book Antiqua" w:hAnsi="Book Antiqua" w:cs="Book Antiqua"/>
          <w:b/>
          <w:bCs/>
          <w:color w:val="000000"/>
        </w:rPr>
        <w:t>Conflict-of-interest</w:t>
      </w:r>
      <w:r w:rsidR="00383DFE">
        <w:rPr>
          <w:rFonts w:ascii="Book Antiqua" w:eastAsia="Book Antiqua" w:hAnsi="Book Antiqua" w:cs="Book Antiqua"/>
          <w:b/>
          <w:bCs/>
          <w:color w:val="000000"/>
        </w:rPr>
        <w:t xml:space="preserve"> </w:t>
      </w:r>
      <w:r w:rsidRPr="0053126F">
        <w:rPr>
          <w:rFonts w:ascii="Book Antiqua" w:eastAsia="Book Antiqua" w:hAnsi="Book Antiqua" w:cs="Book Antiqua"/>
          <w:b/>
          <w:bCs/>
          <w:color w:val="000000"/>
        </w:rPr>
        <w:t>statement:</w:t>
      </w:r>
      <w:r w:rsidR="00383DFE">
        <w:rPr>
          <w:rFonts w:ascii="Book Antiqua" w:eastAsia="Book Antiqua" w:hAnsi="Book Antiqua" w:cs="Book Antiqua"/>
          <w:b/>
          <w:bCs/>
          <w:color w:val="000000"/>
        </w:rPr>
        <w:t xml:space="preserve"> </w:t>
      </w:r>
      <w:r w:rsidRPr="0053126F">
        <w:rPr>
          <w:rFonts w:ascii="Book Antiqua" w:eastAsia="Book Antiqua" w:hAnsi="Book Antiqua" w:cs="Book Antiqua"/>
          <w:color w:val="000000"/>
          <w:szCs w:val="22"/>
        </w:rPr>
        <w:t>No</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conflict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interest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to</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declare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for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both</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authors.</w:t>
      </w:r>
    </w:p>
    <w:p w14:paraId="31B2CE76" w14:textId="77777777" w:rsidR="00A77B3E" w:rsidRPr="0053126F" w:rsidRDefault="00A77B3E">
      <w:pPr>
        <w:spacing w:line="360" w:lineRule="auto"/>
        <w:jc w:val="both"/>
      </w:pPr>
    </w:p>
    <w:p w14:paraId="33A7514C" w14:textId="77777777" w:rsidR="00A77B3E" w:rsidRPr="0053126F" w:rsidRDefault="0031496B">
      <w:pPr>
        <w:spacing w:line="360" w:lineRule="auto"/>
        <w:jc w:val="both"/>
      </w:pPr>
      <w:r w:rsidRPr="0053126F">
        <w:rPr>
          <w:rFonts w:ascii="Book Antiqua" w:eastAsia="Book Antiqua" w:hAnsi="Book Antiqua" w:cs="Book Antiqua"/>
          <w:b/>
          <w:bCs/>
          <w:color w:val="000000"/>
        </w:rPr>
        <w:t>Open-Access:</w:t>
      </w:r>
      <w:r w:rsidR="00383DFE">
        <w:rPr>
          <w:rFonts w:ascii="Book Antiqua" w:eastAsia="Book Antiqua" w:hAnsi="Book Antiqua" w:cs="Book Antiqua"/>
          <w:b/>
          <w:bCs/>
          <w:color w:val="000000"/>
        </w:rPr>
        <w:t xml:space="preserve"> </w:t>
      </w:r>
      <w:r w:rsidRPr="0053126F">
        <w:rPr>
          <w:rFonts w:ascii="Book Antiqua" w:eastAsia="Book Antiqua" w:hAnsi="Book Antiqua" w:cs="Book Antiqua"/>
          <w:color w:val="000000"/>
        </w:rPr>
        <w:t>This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article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open-access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article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that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was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selected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in-house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editor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fully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peer-reviewed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external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reviewers.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distributed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accordance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Creative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Commons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Attribution</w:t>
      </w:r>
      <w:r w:rsidR="00383DFE">
        <w:rPr>
          <w:rFonts w:ascii="Book Antiqua" w:eastAsia="Book Antiqua" w:hAnsi="Book Antiqua" w:cs="Book Antiqua"/>
          <w:color w:val="000000"/>
        </w:rPr>
        <w:t xml:space="preserve"> </w:t>
      </w:r>
      <w:proofErr w:type="spellStart"/>
      <w:r w:rsidRPr="0053126F">
        <w:rPr>
          <w:rFonts w:ascii="Book Antiqua" w:eastAsia="Book Antiqua" w:hAnsi="Book Antiqua" w:cs="Book Antiqua"/>
          <w:color w:val="000000"/>
        </w:rPr>
        <w:t>NonCommercial</w:t>
      </w:r>
      <w:proofErr w:type="spellEnd"/>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(CC</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BY-NC</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4.0)</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license,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which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permits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others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distribute,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remix,</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adapt,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build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upon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work</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non-commercially,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license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their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derivative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works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different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terms,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provided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original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work</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properly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cited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use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non-commercial.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See: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http://creativecommons.org/Licenses/by-nc/4.0/</w:t>
      </w:r>
    </w:p>
    <w:p w14:paraId="34E68E93" w14:textId="77777777" w:rsidR="00A77B3E" w:rsidRPr="0053126F" w:rsidRDefault="00A77B3E">
      <w:pPr>
        <w:spacing w:line="360" w:lineRule="auto"/>
        <w:jc w:val="both"/>
      </w:pPr>
    </w:p>
    <w:p w14:paraId="0BF87F90" w14:textId="77777777" w:rsidR="00A77B3E" w:rsidRPr="0053126F" w:rsidRDefault="0031496B">
      <w:pPr>
        <w:spacing w:line="360" w:lineRule="auto"/>
        <w:jc w:val="both"/>
      </w:pPr>
      <w:r w:rsidRPr="0053126F">
        <w:rPr>
          <w:rFonts w:ascii="Book Antiqua" w:eastAsia="Book Antiqua" w:hAnsi="Book Antiqua" w:cs="Book Antiqua"/>
          <w:b/>
          <w:color w:val="000000"/>
        </w:rPr>
        <w:t>Manuscript</w:t>
      </w:r>
      <w:r w:rsidR="00383DFE">
        <w:rPr>
          <w:rFonts w:ascii="Book Antiqua" w:eastAsia="Book Antiqua" w:hAnsi="Book Antiqua" w:cs="Book Antiqua"/>
          <w:b/>
          <w:color w:val="000000"/>
        </w:rPr>
        <w:t xml:space="preserve"> </w:t>
      </w:r>
      <w:r w:rsidRPr="0053126F">
        <w:rPr>
          <w:rFonts w:ascii="Book Antiqua" w:eastAsia="Book Antiqua" w:hAnsi="Book Antiqua" w:cs="Book Antiqua"/>
          <w:b/>
          <w:color w:val="000000"/>
        </w:rPr>
        <w:t>source:</w:t>
      </w:r>
      <w:r w:rsidR="00383DFE">
        <w:rPr>
          <w:rFonts w:ascii="Book Antiqua" w:eastAsia="Book Antiqua" w:hAnsi="Book Antiqua" w:cs="Book Antiqua"/>
          <w:b/>
          <w:color w:val="000000"/>
        </w:rPr>
        <w:t xml:space="preserve"> </w:t>
      </w:r>
      <w:r w:rsidRPr="0053126F">
        <w:rPr>
          <w:rFonts w:ascii="Book Antiqua" w:eastAsia="Book Antiqua" w:hAnsi="Book Antiqua" w:cs="Book Antiqua"/>
          <w:color w:val="000000"/>
        </w:rPr>
        <w:t>Invited</w:t>
      </w:r>
      <w:r w:rsidR="00383DFE">
        <w:rPr>
          <w:rFonts w:ascii="Book Antiqua" w:eastAsia="Book Antiqua" w:hAnsi="Book Antiqua" w:cs="Book Antiqua"/>
          <w:color w:val="000000"/>
        </w:rPr>
        <w:t xml:space="preserve"> </w:t>
      </w:r>
      <w:r>
        <w:rPr>
          <w:rFonts w:ascii="Book Antiqua" w:eastAsia="Book Antiqua" w:hAnsi="Book Antiqua" w:cs="Book Antiqua"/>
          <w:color w:val="000000"/>
        </w:rPr>
        <w:t>m</w:t>
      </w:r>
      <w:r w:rsidRPr="0053126F">
        <w:rPr>
          <w:rFonts w:ascii="Book Antiqua" w:eastAsia="Book Antiqua" w:hAnsi="Book Antiqua" w:cs="Book Antiqua"/>
          <w:color w:val="000000"/>
        </w:rPr>
        <w:t>anuscript</w:t>
      </w:r>
    </w:p>
    <w:p w14:paraId="574268D7" w14:textId="77777777" w:rsidR="00A77B3E" w:rsidRPr="0053126F" w:rsidRDefault="00A77B3E">
      <w:pPr>
        <w:spacing w:line="360" w:lineRule="auto"/>
        <w:jc w:val="both"/>
      </w:pPr>
    </w:p>
    <w:p w14:paraId="29BCDC6B" w14:textId="77777777" w:rsidR="00A77B3E" w:rsidRPr="0053126F" w:rsidRDefault="0031496B">
      <w:pPr>
        <w:spacing w:line="360" w:lineRule="auto"/>
        <w:jc w:val="both"/>
      </w:pPr>
      <w:r w:rsidRPr="0053126F">
        <w:rPr>
          <w:rFonts w:ascii="Book Antiqua" w:eastAsia="Book Antiqua" w:hAnsi="Book Antiqua" w:cs="Book Antiqua"/>
          <w:b/>
          <w:color w:val="000000"/>
        </w:rPr>
        <w:t>Peer-review</w:t>
      </w:r>
      <w:r w:rsidR="00383DFE">
        <w:rPr>
          <w:rFonts w:ascii="Book Antiqua" w:eastAsia="Book Antiqua" w:hAnsi="Book Antiqua" w:cs="Book Antiqua"/>
          <w:b/>
          <w:color w:val="000000"/>
        </w:rPr>
        <w:t xml:space="preserve"> </w:t>
      </w:r>
      <w:r w:rsidRPr="0053126F">
        <w:rPr>
          <w:rFonts w:ascii="Book Antiqua" w:eastAsia="Book Antiqua" w:hAnsi="Book Antiqua" w:cs="Book Antiqua"/>
          <w:b/>
          <w:color w:val="000000"/>
        </w:rPr>
        <w:t>started:</w:t>
      </w:r>
      <w:r w:rsidR="00383DFE">
        <w:rPr>
          <w:rFonts w:ascii="Book Antiqua" w:eastAsia="Book Antiqua" w:hAnsi="Book Antiqua" w:cs="Book Antiqua"/>
          <w:b/>
          <w:color w:val="000000"/>
        </w:rPr>
        <w:t xml:space="preserve"> </w:t>
      </w:r>
      <w:r w:rsidRPr="0053126F">
        <w:rPr>
          <w:rFonts w:ascii="Book Antiqua" w:eastAsia="Book Antiqua" w:hAnsi="Book Antiqua" w:cs="Book Antiqua"/>
          <w:color w:val="000000"/>
        </w:rPr>
        <w:t>May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16,</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2020</w:t>
      </w:r>
    </w:p>
    <w:p w14:paraId="4D60C651" w14:textId="77777777" w:rsidR="00A77B3E" w:rsidRPr="0053126F" w:rsidRDefault="0031496B">
      <w:pPr>
        <w:spacing w:line="360" w:lineRule="auto"/>
        <w:jc w:val="both"/>
      </w:pPr>
      <w:r w:rsidRPr="0053126F">
        <w:rPr>
          <w:rFonts w:ascii="Book Antiqua" w:eastAsia="Book Antiqua" w:hAnsi="Book Antiqua" w:cs="Book Antiqua"/>
          <w:b/>
          <w:color w:val="000000"/>
        </w:rPr>
        <w:t>First</w:t>
      </w:r>
      <w:r w:rsidR="00383DFE">
        <w:rPr>
          <w:rFonts w:ascii="Book Antiqua" w:eastAsia="Book Antiqua" w:hAnsi="Book Antiqua" w:cs="Book Antiqua"/>
          <w:b/>
          <w:color w:val="000000"/>
        </w:rPr>
        <w:t xml:space="preserve"> </w:t>
      </w:r>
      <w:r w:rsidRPr="0053126F">
        <w:rPr>
          <w:rFonts w:ascii="Book Antiqua" w:eastAsia="Book Antiqua" w:hAnsi="Book Antiqua" w:cs="Book Antiqua"/>
          <w:b/>
          <w:color w:val="000000"/>
        </w:rPr>
        <w:t>decision:</w:t>
      </w:r>
      <w:r w:rsidR="00383DFE">
        <w:rPr>
          <w:rFonts w:ascii="Book Antiqua" w:eastAsia="Book Antiqua" w:hAnsi="Book Antiqua" w:cs="Book Antiqua"/>
          <w:b/>
          <w:color w:val="000000"/>
        </w:rPr>
        <w:t xml:space="preserve"> </w:t>
      </w:r>
      <w:r w:rsidRPr="0053126F">
        <w:rPr>
          <w:rFonts w:ascii="Book Antiqua" w:eastAsia="Book Antiqua" w:hAnsi="Book Antiqua" w:cs="Book Antiqua"/>
          <w:color w:val="000000"/>
        </w:rPr>
        <w:t>June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7,</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2020</w:t>
      </w:r>
    </w:p>
    <w:p w14:paraId="14A4FC47" w14:textId="77777777" w:rsidR="00A77B3E" w:rsidRPr="0053126F" w:rsidRDefault="0031496B">
      <w:pPr>
        <w:spacing w:line="360" w:lineRule="auto"/>
        <w:jc w:val="both"/>
      </w:pPr>
      <w:r w:rsidRPr="0053126F">
        <w:rPr>
          <w:rFonts w:ascii="Book Antiqua" w:eastAsia="Book Antiqua" w:hAnsi="Book Antiqua" w:cs="Book Antiqua"/>
          <w:b/>
          <w:color w:val="000000"/>
        </w:rPr>
        <w:t>Article</w:t>
      </w:r>
      <w:r w:rsidR="00383DFE">
        <w:rPr>
          <w:rFonts w:ascii="Book Antiqua" w:eastAsia="Book Antiqua" w:hAnsi="Book Antiqua" w:cs="Book Antiqua"/>
          <w:b/>
          <w:color w:val="000000"/>
        </w:rPr>
        <w:t xml:space="preserve"> </w:t>
      </w:r>
      <w:r w:rsidRPr="0053126F">
        <w:rPr>
          <w:rFonts w:ascii="Book Antiqua" w:eastAsia="Book Antiqua" w:hAnsi="Book Antiqua" w:cs="Book Antiqua"/>
          <w:b/>
          <w:color w:val="000000"/>
        </w:rPr>
        <w:t>in</w:t>
      </w:r>
      <w:r w:rsidR="00383DFE">
        <w:rPr>
          <w:rFonts w:ascii="Book Antiqua" w:eastAsia="Book Antiqua" w:hAnsi="Book Antiqua" w:cs="Book Antiqua"/>
          <w:b/>
          <w:color w:val="000000"/>
        </w:rPr>
        <w:t xml:space="preserve"> </w:t>
      </w:r>
      <w:r w:rsidRPr="0053126F">
        <w:rPr>
          <w:rFonts w:ascii="Book Antiqua" w:eastAsia="Book Antiqua" w:hAnsi="Book Antiqua" w:cs="Book Antiqua"/>
          <w:b/>
          <w:color w:val="000000"/>
        </w:rPr>
        <w:t>press:</w:t>
      </w:r>
      <w:r w:rsidR="00383DFE">
        <w:rPr>
          <w:rFonts w:ascii="Book Antiqua" w:eastAsia="Book Antiqua" w:hAnsi="Book Antiqua" w:cs="Book Antiqua"/>
          <w:b/>
          <w:color w:val="000000"/>
        </w:rPr>
        <w:t xml:space="preserve"> </w:t>
      </w:r>
    </w:p>
    <w:p w14:paraId="186EE405" w14:textId="77777777" w:rsidR="00A77B3E" w:rsidRPr="0053126F" w:rsidRDefault="00A77B3E">
      <w:pPr>
        <w:spacing w:line="360" w:lineRule="auto"/>
        <w:jc w:val="both"/>
      </w:pPr>
    </w:p>
    <w:p w14:paraId="712E5E71" w14:textId="77777777" w:rsidR="00A77B3E" w:rsidRPr="0053126F" w:rsidRDefault="0031496B">
      <w:pPr>
        <w:spacing w:line="360" w:lineRule="auto"/>
        <w:jc w:val="both"/>
      </w:pPr>
      <w:r w:rsidRPr="0053126F">
        <w:rPr>
          <w:rFonts w:ascii="Book Antiqua" w:eastAsia="Book Antiqua" w:hAnsi="Book Antiqua" w:cs="Book Antiqua"/>
          <w:b/>
          <w:color w:val="000000"/>
        </w:rPr>
        <w:t>Specialty</w:t>
      </w:r>
      <w:r w:rsidR="00383DFE">
        <w:rPr>
          <w:rFonts w:ascii="Book Antiqua" w:eastAsia="Book Antiqua" w:hAnsi="Book Antiqua" w:cs="Book Antiqua"/>
          <w:b/>
          <w:color w:val="000000"/>
        </w:rPr>
        <w:t xml:space="preserve"> </w:t>
      </w:r>
      <w:r w:rsidRPr="0053126F">
        <w:rPr>
          <w:rFonts w:ascii="Book Antiqua" w:eastAsia="Book Antiqua" w:hAnsi="Book Antiqua" w:cs="Book Antiqua"/>
          <w:b/>
          <w:color w:val="000000"/>
        </w:rPr>
        <w:t>type:</w:t>
      </w:r>
      <w:r w:rsidR="00383DFE">
        <w:rPr>
          <w:rFonts w:ascii="Book Antiqua" w:eastAsia="Book Antiqua" w:hAnsi="Book Antiqua" w:cs="Book Antiqua"/>
          <w:b/>
          <w:color w:val="000000"/>
        </w:rPr>
        <w:t xml:space="preserve"> </w:t>
      </w:r>
      <w:bookmarkStart w:id="51" w:name="OLE_LINK1739"/>
      <w:bookmarkStart w:id="52" w:name="OLE_LINK1740"/>
      <w:bookmarkStart w:id="53" w:name="OLE_LINK1741"/>
      <w:bookmarkStart w:id="54" w:name="OLE_LINK1762"/>
      <w:bookmarkStart w:id="55" w:name="OLE_LINK1890"/>
      <w:bookmarkStart w:id="56" w:name="OLE_LINK2005"/>
      <w:bookmarkStart w:id="57" w:name="OLE_LINK1973"/>
      <w:bookmarkStart w:id="58" w:name="OLE_LINK1988"/>
      <w:r w:rsidRPr="00E700C2">
        <w:rPr>
          <w:rFonts w:ascii="Book Antiqua" w:eastAsia="微软雅黑" w:hAnsi="Book Antiqua" w:cs="宋体"/>
        </w:rPr>
        <w:t>Medicine, research and experimental</w:t>
      </w:r>
      <w:bookmarkEnd w:id="51"/>
      <w:bookmarkEnd w:id="52"/>
      <w:bookmarkEnd w:id="53"/>
      <w:bookmarkEnd w:id="54"/>
      <w:bookmarkEnd w:id="55"/>
      <w:bookmarkEnd w:id="56"/>
      <w:bookmarkEnd w:id="57"/>
      <w:bookmarkEnd w:id="58"/>
    </w:p>
    <w:p w14:paraId="1AEA11F5" w14:textId="77777777" w:rsidR="00A77B3E" w:rsidRPr="0053126F" w:rsidRDefault="0031496B">
      <w:pPr>
        <w:spacing w:line="360" w:lineRule="auto"/>
        <w:jc w:val="both"/>
      </w:pPr>
      <w:r w:rsidRPr="0053126F">
        <w:rPr>
          <w:rFonts w:ascii="Book Antiqua" w:eastAsia="Book Antiqua" w:hAnsi="Book Antiqua" w:cs="Book Antiqua"/>
          <w:b/>
          <w:color w:val="000000"/>
        </w:rPr>
        <w:t>Country/Territory</w:t>
      </w:r>
      <w:r w:rsidR="00383DFE">
        <w:rPr>
          <w:rFonts w:ascii="Book Antiqua" w:eastAsia="Book Antiqua" w:hAnsi="Book Antiqua" w:cs="Book Antiqua"/>
          <w:b/>
          <w:color w:val="000000"/>
        </w:rPr>
        <w:t xml:space="preserve"> </w:t>
      </w:r>
      <w:r w:rsidRPr="0053126F">
        <w:rPr>
          <w:rFonts w:ascii="Book Antiqua" w:eastAsia="Book Antiqua" w:hAnsi="Book Antiqua" w:cs="Book Antiqua"/>
          <w:b/>
          <w:color w:val="000000"/>
        </w:rPr>
        <w:t>of</w:t>
      </w:r>
      <w:r w:rsidR="00383DFE">
        <w:rPr>
          <w:rFonts w:ascii="Book Antiqua" w:eastAsia="Book Antiqua" w:hAnsi="Book Antiqua" w:cs="Book Antiqua"/>
          <w:b/>
          <w:color w:val="000000"/>
        </w:rPr>
        <w:t xml:space="preserve"> </w:t>
      </w:r>
      <w:r w:rsidRPr="0053126F">
        <w:rPr>
          <w:rFonts w:ascii="Book Antiqua" w:eastAsia="Book Antiqua" w:hAnsi="Book Antiqua" w:cs="Book Antiqua"/>
          <w:b/>
          <w:color w:val="000000"/>
        </w:rPr>
        <w:t>origin:</w:t>
      </w:r>
      <w:r w:rsidR="00383DFE">
        <w:rPr>
          <w:rFonts w:ascii="Book Antiqua" w:eastAsia="Book Antiqua" w:hAnsi="Book Antiqua" w:cs="Book Antiqua"/>
          <w:b/>
          <w:color w:val="000000"/>
        </w:rPr>
        <w:t xml:space="preserve"> </w:t>
      </w:r>
      <w:r w:rsidRPr="0053126F">
        <w:rPr>
          <w:rFonts w:ascii="Book Antiqua" w:eastAsia="Book Antiqua" w:hAnsi="Book Antiqua" w:cs="Book Antiqua"/>
          <w:color w:val="000000"/>
        </w:rPr>
        <w:t>Bulgaria</w:t>
      </w:r>
    </w:p>
    <w:p w14:paraId="20BFB60D" w14:textId="77777777" w:rsidR="00A77B3E" w:rsidRPr="0053126F" w:rsidRDefault="0031496B">
      <w:pPr>
        <w:spacing w:line="360" w:lineRule="auto"/>
        <w:jc w:val="both"/>
      </w:pPr>
      <w:r w:rsidRPr="0053126F">
        <w:rPr>
          <w:rFonts w:ascii="Book Antiqua" w:eastAsia="Book Antiqua" w:hAnsi="Book Antiqua" w:cs="Book Antiqua"/>
          <w:b/>
          <w:color w:val="000000"/>
        </w:rPr>
        <w:t>Peer-review</w:t>
      </w:r>
      <w:r w:rsidR="00383DFE">
        <w:rPr>
          <w:rFonts w:ascii="Book Antiqua" w:eastAsia="Book Antiqua" w:hAnsi="Book Antiqua" w:cs="Book Antiqua"/>
          <w:b/>
          <w:color w:val="000000"/>
        </w:rPr>
        <w:t xml:space="preserve"> </w:t>
      </w:r>
      <w:r w:rsidRPr="0053126F">
        <w:rPr>
          <w:rFonts w:ascii="Book Antiqua" w:eastAsia="Book Antiqua" w:hAnsi="Book Antiqua" w:cs="Book Antiqua"/>
          <w:b/>
          <w:color w:val="000000"/>
        </w:rPr>
        <w:t>report’s</w:t>
      </w:r>
      <w:r w:rsidR="00383DFE">
        <w:rPr>
          <w:rFonts w:ascii="Book Antiqua" w:eastAsia="Book Antiqua" w:hAnsi="Book Antiqua" w:cs="Book Antiqua"/>
          <w:b/>
          <w:color w:val="000000"/>
        </w:rPr>
        <w:t xml:space="preserve"> </w:t>
      </w:r>
      <w:r w:rsidRPr="0053126F">
        <w:rPr>
          <w:rFonts w:ascii="Book Antiqua" w:eastAsia="Book Antiqua" w:hAnsi="Book Antiqua" w:cs="Book Antiqua"/>
          <w:b/>
          <w:color w:val="000000"/>
        </w:rPr>
        <w:t>scientific</w:t>
      </w:r>
      <w:r w:rsidR="00383DFE">
        <w:rPr>
          <w:rFonts w:ascii="Book Antiqua" w:eastAsia="Book Antiqua" w:hAnsi="Book Antiqua" w:cs="Book Antiqua"/>
          <w:b/>
          <w:color w:val="000000"/>
        </w:rPr>
        <w:t xml:space="preserve"> </w:t>
      </w:r>
      <w:r w:rsidRPr="0053126F">
        <w:rPr>
          <w:rFonts w:ascii="Book Antiqua" w:eastAsia="Book Antiqua" w:hAnsi="Book Antiqua" w:cs="Book Antiqua"/>
          <w:b/>
          <w:color w:val="000000"/>
        </w:rPr>
        <w:t>quality</w:t>
      </w:r>
      <w:r w:rsidR="00383DFE">
        <w:rPr>
          <w:rFonts w:ascii="Book Antiqua" w:eastAsia="Book Antiqua" w:hAnsi="Book Antiqua" w:cs="Book Antiqua"/>
          <w:b/>
          <w:color w:val="000000"/>
        </w:rPr>
        <w:t xml:space="preserve"> </w:t>
      </w:r>
      <w:r w:rsidRPr="0053126F">
        <w:rPr>
          <w:rFonts w:ascii="Book Antiqua" w:eastAsia="Book Antiqua" w:hAnsi="Book Antiqua" w:cs="Book Antiqua"/>
          <w:b/>
          <w:color w:val="000000"/>
        </w:rPr>
        <w:t>classification</w:t>
      </w:r>
    </w:p>
    <w:p w14:paraId="75B7E696" w14:textId="77777777" w:rsidR="00A77B3E" w:rsidRPr="0053126F" w:rsidRDefault="0031496B">
      <w:pPr>
        <w:spacing w:line="360" w:lineRule="auto"/>
        <w:jc w:val="both"/>
      </w:pPr>
      <w:r w:rsidRPr="0053126F">
        <w:rPr>
          <w:rFonts w:ascii="Book Antiqua" w:eastAsia="Book Antiqua" w:hAnsi="Book Antiqua" w:cs="Book Antiqua"/>
          <w:color w:val="000000"/>
        </w:rPr>
        <w:t>Grade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(Excellent):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Pr>
          <w:rFonts w:ascii="Book Antiqua" w:eastAsia="Book Antiqua" w:hAnsi="Book Antiqua" w:cs="Book Antiqua"/>
          <w:color w:val="000000"/>
        </w:rPr>
        <w:t>, A</w:t>
      </w:r>
    </w:p>
    <w:p w14:paraId="2B160ED7" w14:textId="77777777" w:rsidR="00A77B3E" w:rsidRPr="0053126F" w:rsidRDefault="0031496B">
      <w:pPr>
        <w:spacing w:line="360" w:lineRule="auto"/>
        <w:jc w:val="both"/>
      </w:pPr>
      <w:r w:rsidRPr="0053126F">
        <w:rPr>
          <w:rFonts w:ascii="Book Antiqua" w:eastAsia="Book Antiqua" w:hAnsi="Book Antiqua" w:cs="Book Antiqua"/>
          <w:color w:val="000000"/>
        </w:rPr>
        <w:t>Grade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(Very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good):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0</w:t>
      </w:r>
    </w:p>
    <w:p w14:paraId="08441BCF" w14:textId="77777777" w:rsidR="00A77B3E" w:rsidRPr="0053126F" w:rsidRDefault="0031496B">
      <w:pPr>
        <w:spacing w:line="360" w:lineRule="auto"/>
        <w:jc w:val="both"/>
      </w:pPr>
      <w:r w:rsidRPr="0053126F">
        <w:rPr>
          <w:rFonts w:ascii="Book Antiqua" w:eastAsia="Book Antiqua" w:hAnsi="Book Antiqua" w:cs="Book Antiqua"/>
          <w:color w:val="000000"/>
        </w:rPr>
        <w:t>Grade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(Good):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0</w:t>
      </w:r>
    </w:p>
    <w:p w14:paraId="37EB958A" w14:textId="77777777" w:rsidR="00A77B3E" w:rsidRPr="0053126F" w:rsidRDefault="0031496B">
      <w:pPr>
        <w:spacing w:line="360" w:lineRule="auto"/>
        <w:jc w:val="both"/>
      </w:pPr>
      <w:r w:rsidRPr="0053126F">
        <w:rPr>
          <w:rFonts w:ascii="Book Antiqua" w:eastAsia="Book Antiqua" w:hAnsi="Book Antiqua" w:cs="Book Antiqua"/>
          <w:color w:val="000000"/>
        </w:rPr>
        <w:t>Grade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(Fair):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0</w:t>
      </w:r>
    </w:p>
    <w:p w14:paraId="63D49198" w14:textId="77777777" w:rsidR="00A77B3E" w:rsidRPr="0053126F" w:rsidRDefault="0031496B">
      <w:pPr>
        <w:spacing w:line="360" w:lineRule="auto"/>
        <w:jc w:val="both"/>
      </w:pPr>
      <w:r w:rsidRPr="0053126F">
        <w:rPr>
          <w:rFonts w:ascii="Book Antiqua" w:eastAsia="Book Antiqua" w:hAnsi="Book Antiqua" w:cs="Book Antiqua"/>
          <w:color w:val="000000"/>
        </w:rPr>
        <w:t>Grade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(Poor):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0</w:t>
      </w:r>
    </w:p>
    <w:p w14:paraId="6CE2527A" w14:textId="77777777" w:rsidR="00A77B3E" w:rsidRPr="0053126F" w:rsidRDefault="00A77B3E">
      <w:pPr>
        <w:spacing w:line="360" w:lineRule="auto"/>
        <w:jc w:val="both"/>
      </w:pPr>
    </w:p>
    <w:p w14:paraId="4182FF7E" w14:textId="77777777" w:rsidR="00A77B3E" w:rsidRDefault="0031496B">
      <w:pPr>
        <w:spacing w:line="360" w:lineRule="auto"/>
        <w:jc w:val="both"/>
        <w:rPr>
          <w:rFonts w:ascii="Book Antiqua" w:eastAsia="Book Antiqua" w:hAnsi="Book Antiqua" w:cs="Book Antiqua"/>
          <w:b/>
          <w:color w:val="000000"/>
        </w:rPr>
      </w:pPr>
      <w:r w:rsidRPr="0053126F">
        <w:rPr>
          <w:rFonts w:ascii="Book Antiqua" w:eastAsia="Book Antiqua" w:hAnsi="Book Antiqua" w:cs="Book Antiqua"/>
          <w:b/>
          <w:color w:val="000000"/>
        </w:rPr>
        <w:t>P-Reviewer:</w:t>
      </w:r>
      <w:r w:rsidR="00383DFE">
        <w:rPr>
          <w:rFonts w:ascii="Book Antiqua" w:eastAsia="Book Antiqua" w:hAnsi="Book Antiqua" w:cs="Book Antiqua"/>
          <w:b/>
          <w:color w:val="000000"/>
        </w:rPr>
        <w:t xml:space="preserve"> </w:t>
      </w:r>
      <w:proofErr w:type="spellStart"/>
      <w:r w:rsidRPr="0053126F">
        <w:rPr>
          <w:rFonts w:ascii="Book Antiqua" w:eastAsia="Book Antiqua" w:hAnsi="Book Antiqua" w:cs="Book Antiqua"/>
          <w:color w:val="000000"/>
        </w:rPr>
        <w:t>Firinu</w:t>
      </w:r>
      <w:proofErr w:type="spellEnd"/>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w:t>
      </w:r>
      <w:r w:rsidR="00383DFE">
        <w:rPr>
          <w:rFonts w:ascii="Book Antiqua" w:eastAsia="Book Antiqua" w:hAnsi="Book Antiqua" w:cs="Book Antiqua"/>
          <w:b/>
          <w:color w:val="000000"/>
        </w:rPr>
        <w:t xml:space="preserve"> </w:t>
      </w:r>
      <w:r w:rsidRPr="0053126F">
        <w:rPr>
          <w:rFonts w:ascii="Book Antiqua" w:eastAsia="Book Antiqua" w:hAnsi="Book Antiqua" w:cs="Book Antiqua"/>
          <w:b/>
          <w:color w:val="000000"/>
        </w:rPr>
        <w:t>S-Editor:</w:t>
      </w:r>
      <w:r w:rsidR="00383DFE">
        <w:rPr>
          <w:rFonts w:ascii="Book Antiqua" w:eastAsia="Book Antiqua" w:hAnsi="Book Antiqua" w:cs="Book Antiqua"/>
          <w:b/>
          <w:color w:val="000000"/>
        </w:rPr>
        <w:t xml:space="preserve"> </w:t>
      </w:r>
      <w:r w:rsidRPr="0053126F">
        <w:rPr>
          <w:rFonts w:ascii="Book Antiqua" w:eastAsia="Book Antiqua" w:hAnsi="Book Antiqua" w:cs="Book Antiqua"/>
          <w:color w:val="000000"/>
        </w:rPr>
        <w:t>Yan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JP</w:t>
      </w:r>
      <w:r w:rsidR="00383DFE">
        <w:rPr>
          <w:rFonts w:ascii="Book Antiqua" w:eastAsia="Book Antiqua" w:hAnsi="Book Antiqua" w:cs="Book Antiqua"/>
          <w:b/>
          <w:color w:val="000000"/>
        </w:rPr>
        <w:t xml:space="preserve"> </w:t>
      </w:r>
      <w:r w:rsidRPr="0053126F">
        <w:rPr>
          <w:rFonts w:ascii="Book Antiqua" w:eastAsia="Book Antiqua" w:hAnsi="Book Antiqua" w:cs="Book Antiqua"/>
          <w:b/>
          <w:color w:val="000000"/>
        </w:rPr>
        <w:t>L-Editor:</w:t>
      </w:r>
      <w:r w:rsidR="00383DFE">
        <w:rPr>
          <w:rFonts w:ascii="Book Antiqua" w:eastAsia="Book Antiqua" w:hAnsi="Book Antiqua" w:cs="Book Antiqua"/>
          <w:b/>
          <w:color w:val="000000"/>
        </w:rPr>
        <w:t xml:space="preserve">  </w:t>
      </w:r>
      <w:r w:rsidRPr="0053126F">
        <w:rPr>
          <w:rFonts w:ascii="Book Antiqua" w:eastAsia="Book Antiqua" w:hAnsi="Book Antiqua" w:cs="Book Antiqua"/>
          <w:b/>
          <w:color w:val="000000"/>
        </w:rPr>
        <w:t>P-Editor:</w:t>
      </w:r>
      <w:r w:rsidR="00383DFE">
        <w:rPr>
          <w:rFonts w:ascii="Book Antiqua" w:eastAsia="Book Antiqua" w:hAnsi="Book Antiqua" w:cs="Book Antiqua"/>
          <w:b/>
          <w:color w:val="000000"/>
        </w:rPr>
        <w:t xml:space="preserve"> </w:t>
      </w:r>
    </w:p>
    <w:p w14:paraId="59905146" w14:textId="77777777" w:rsidR="002514C9" w:rsidRPr="0053126F" w:rsidRDefault="002514C9">
      <w:pPr>
        <w:spacing w:line="360" w:lineRule="auto"/>
        <w:jc w:val="both"/>
        <w:sectPr w:rsidR="002514C9" w:rsidRPr="0053126F">
          <w:pgSz w:w="12240" w:h="15840"/>
          <w:pgMar w:top="1440" w:right="1440" w:bottom="1440" w:left="1440" w:header="720" w:footer="720" w:gutter="0"/>
          <w:cols w:space="720"/>
          <w:docGrid w:linePitch="360"/>
        </w:sectPr>
      </w:pPr>
    </w:p>
    <w:p w14:paraId="108AD5BB" w14:textId="77777777" w:rsidR="007A1E72" w:rsidRDefault="0031496B">
      <w:pPr>
        <w:spacing w:line="360" w:lineRule="auto"/>
        <w:jc w:val="both"/>
        <w:rPr>
          <w:rFonts w:ascii="Book Antiqua" w:eastAsia="Book Antiqua" w:hAnsi="Book Antiqua" w:cs="Book Antiqua"/>
          <w:b/>
          <w:color w:val="000000"/>
        </w:rPr>
      </w:pPr>
      <w:r w:rsidRPr="0053126F">
        <w:rPr>
          <w:rFonts w:ascii="Book Antiqua" w:eastAsia="Book Antiqua" w:hAnsi="Book Antiqua" w:cs="Book Antiqua"/>
          <w:b/>
          <w:color w:val="000000"/>
        </w:rPr>
        <w:lastRenderedPageBreak/>
        <w:t>Figure</w:t>
      </w:r>
      <w:r w:rsidR="007A1E72">
        <w:rPr>
          <w:rFonts w:ascii="Book Antiqua" w:eastAsia="Book Antiqua" w:hAnsi="Book Antiqua" w:cs="Book Antiqua"/>
          <w:b/>
          <w:color w:val="000000"/>
        </w:rPr>
        <w:t xml:space="preserve"> </w:t>
      </w:r>
      <w:r w:rsidRPr="0053126F">
        <w:rPr>
          <w:rFonts w:ascii="Book Antiqua" w:eastAsia="Book Antiqua" w:hAnsi="Book Antiqua" w:cs="Book Antiqua"/>
          <w:b/>
          <w:color w:val="000000"/>
        </w:rPr>
        <w:t>Legends</w:t>
      </w:r>
    </w:p>
    <w:p w14:paraId="39361E9B" w14:textId="77777777" w:rsidR="00A77B3E" w:rsidRDefault="007A1E72">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lang w:eastAsia="zh-CN"/>
        </w:rPr>
        <w:drawing>
          <wp:inline distT="0" distB="0" distL="0" distR="0" wp14:anchorId="159AFB51" wp14:editId="75A81A94">
            <wp:extent cx="5943600" cy="3441065"/>
            <wp:effectExtent l="0" t="0" r="0" b="0"/>
            <wp:docPr id="2" name="图片 2" descr="地图上有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地图上有字&#10;&#10;描述已自动生成"/>
                    <pic:cNvPicPr/>
                  </pic:nvPicPr>
                  <pic:blipFill>
                    <a:blip r:embed="rId18">
                      <a:extLst>
                        <a:ext uri="{28A0092B-C50C-407E-A947-70E740481C1C}">
                          <a14:useLocalDpi xmlns:a14="http://schemas.microsoft.com/office/drawing/2010/main" val="0"/>
                        </a:ext>
                      </a:extLst>
                    </a:blip>
                    <a:stretch>
                      <a:fillRect/>
                    </a:stretch>
                  </pic:blipFill>
                  <pic:spPr>
                    <a:xfrm>
                      <a:off x="0" y="0"/>
                      <a:ext cx="5943600" cy="3441065"/>
                    </a:xfrm>
                    <a:prstGeom prst="rect">
                      <a:avLst/>
                    </a:prstGeom>
                  </pic:spPr>
                </pic:pic>
              </a:graphicData>
            </a:graphic>
          </wp:inline>
        </w:drawing>
      </w:r>
    </w:p>
    <w:p w14:paraId="6C40F892" w14:textId="77777777" w:rsidR="00A77B3E" w:rsidRDefault="0031496B">
      <w:pPr>
        <w:spacing w:line="360" w:lineRule="auto"/>
        <w:jc w:val="both"/>
        <w:rPr>
          <w:rFonts w:ascii="Book Antiqua" w:eastAsia="Book Antiqua" w:hAnsi="Book Antiqua" w:cs="Book Antiqua"/>
          <w:color w:val="000000"/>
          <w:szCs w:val="22"/>
        </w:rPr>
      </w:pPr>
      <w:r w:rsidRPr="00387445">
        <w:rPr>
          <w:rFonts w:ascii="Book Antiqua" w:eastAsia="Book Antiqua" w:hAnsi="Book Antiqua" w:cs="Book Antiqua"/>
          <w:b/>
          <w:bCs/>
          <w:color w:val="000000"/>
          <w:szCs w:val="22"/>
        </w:rPr>
        <w:t>Fig</w:t>
      </w:r>
      <w:r w:rsidRPr="00387445">
        <w:rPr>
          <w:rFonts w:ascii="Book Antiqua" w:eastAsia="宋体" w:hAnsi="Book Antiqua" w:cs="宋体"/>
          <w:b/>
          <w:bCs/>
          <w:color w:val="000000"/>
          <w:szCs w:val="22"/>
          <w:lang w:eastAsia="zh-CN"/>
        </w:rPr>
        <w:t>ure</w:t>
      </w:r>
      <w:r w:rsidR="00383DFE" w:rsidRPr="00387445">
        <w:rPr>
          <w:rFonts w:ascii="Book Antiqua" w:eastAsia="Book Antiqua" w:hAnsi="Book Antiqua" w:cs="Book Antiqua"/>
          <w:b/>
          <w:bCs/>
          <w:color w:val="000000"/>
          <w:szCs w:val="22"/>
        </w:rPr>
        <w:t xml:space="preserve"> </w:t>
      </w:r>
      <w:r w:rsidRPr="0053126F">
        <w:rPr>
          <w:rFonts w:ascii="Book Antiqua" w:eastAsia="Book Antiqua" w:hAnsi="Book Antiqua" w:cs="Book Antiqua"/>
          <w:b/>
          <w:bCs/>
          <w:color w:val="000000"/>
          <w:szCs w:val="22"/>
        </w:rPr>
        <w:t>1</w:t>
      </w:r>
      <w:r w:rsidR="00383DFE">
        <w:rPr>
          <w:rFonts w:ascii="Book Antiqua" w:eastAsia="Book Antiqua" w:hAnsi="Book Antiqua" w:cs="Book Antiqua"/>
          <w:b/>
          <w:bCs/>
          <w:color w:val="000000"/>
          <w:szCs w:val="22"/>
        </w:rPr>
        <w:t xml:space="preserve"> </w:t>
      </w:r>
      <w:r w:rsidRPr="0053126F">
        <w:rPr>
          <w:rFonts w:ascii="Book Antiqua" w:eastAsia="Book Antiqua" w:hAnsi="Book Antiqua" w:cs="Book Antiqua"/>
          <w:b/>
          <w:bCs/>
          <w:color w:val="000000"/>
          <w:szCs w:val="22"/>
        </w:rPr>
        <w:t>Viral</w:t>
      </w:r>
      <w:r w:rsidR="00383DFE">
        <w:rPr>
          <w:rFonts w:ascii="Book Antiqua" w:eastAsia="Book Antiqua" w:hAnsi="Book Antiqua" w:cs="Book Antiqua"/>
          <w:b/>
          <w:bCs/>
          <w:color w:val="000000"/>
          <w:szCs w:val="22"/>
        </w:rPr>
        <w:t xml:space="preserve"> </w:t>
      </w:r>
      <w:r w:rsidRPr="0053126F">
        <w:rPr>
          <w:rFonts w:ascii="Book Antiqua" w:eastAsia="Book Antiqua" w:hAnsi="Book Antiqua" w:cs="Book Antiqua"/>
          <w:b/>
          <w:bCs/>
          <w:color w:val="000000"/>
          <w:szCs w:val="22"/>
        </w:rPr>
        <w:t>antibody</w:t>
      </w:r>
      <w:r w:rsidR="00383DFE">
        <w:rPr>
          <w:rFonts w:ascii="Book Antiqua" w:eastAsia="Book Antiqua" w:hAnsi="Book Antiqua" w:cs="Book Antiqua"/>
          <w:b/>
          <w:bCs/>
          <w:color w:val="000000"/>
          <w:szCs w:val="22"/>
        </w:rPr>
        <w:t xml:space="preserve"> </w:t>
      </w:r>
      <w:r w:rsidRPr="0053126F">
        <w:rPr>
          <w:rFonts w:ascii="Book Antiqua" w:eastAsia="Book Antiqua" w:hAnsi="Book Antiqua" w:cs="Book Antiqua"/>
          <w:b/>
          <w:bCs/>
          <w:color w:val="000000"/>
          <w:szCs w:val="22"/>
        </w:rPr>
        <w:t>detection</w:t>
      </w:r>
      <w:r w:rsidR="00383DFE">
        <w:rPr>
          <w:rFonts w:ascii="Book Antiqua" w:eastAsia="Book Antiqua" w:hAnsi="Book Antiqua" w:cs="Book Antiqua"/>
          <w:b/>
          <w:bCs/>
          <w:color w:val="000000"/>
          <w:szCs w:val="22"/>
        </w:rPr>
        <w:t xml:space="preserve"> </w:t>
      </w:r>
      <w:r w:rsidRPr="0053126F">
        <w:rPr>
          <w:rFonts w:ascii="Book Antiqua" w:eastAsia="Book Antiqua" w:hAnsi="Book Antiqua" w:cs="Book Antiqua"/>
          <w:b/>
          <w:bCs/>
          <w:color w:val="000000"/>
          <w:szCs w:val="22"/>
        </w:rPr>
        <w:t>testing</w:t>
      </w:r>
      <w:r w:rsidR="00383DFE">
        <w:rPr>
          <w:rFonts w:ascii="Book Antiqua" w:eastAsia="Book Antiqua" w:hAnsi="Book Antiqua" w:cs="Book Antiqua"/>
          <w:b/>
          <w:bCs/>
          <w:color w:val="000000"/>
          <w:szCs w:val="22"/>
        </w:rPr>
        <w:t xml:space="preserve"> </w:t>
      </w:r>
      <w:r w:rsidRPr="0053126F">
        <w:rPr>
          <w:rFonts w:ascii="Book Antiqua" w:eastAsia="Book Antiqua" w:hAnsi="Book Antiqua" w:cs="Book Antiqua"/>
          <w:b/>
          <w:bCs/>
          <w:color w:val="000000"/>
          <w:szCs w:val="22"/>
        </w:rPr>
        <w:t>and</w:t>
      </w:r>
      <w:r w:rsidR="00383DFE">
        <w:rPr>
          <w:rFonts w:ascii="Book Antiqua" w:eastAsia="Book Antiqua" w:hAnsi="Book Antiqua" w:cs="Book Antiqua"/>
          <w:b/>
          <w:bCs/>
          <w:color w:val="000000"/>
          <w:szCs w:val="22"/>
        </w:rPr>
        <w:t xml:space="preserve"> </w:t>
      </w:r>
      <w:r w:rsidRPr="0053126F">
        <w:rPr>
          <w:rFonts w:ascii="Book Antiqua" w:eastAsia="Book Antiqua" w:hAnsi="Book Antiqua" w:cs="Book Antiqua"/>
          <w:b/>
          <w:bCs/>
          <w:color w:val="000000"/>
          <w:szCs w:val="22"/>
        </w:rPr>
        <w:t>hypothetical</w:t>
      </w:r>
      <w:r w:rsidR="00383DFE">
        <w:rPr>
          <w:rFonts w:ascii="Book Antiqua" w:eastAsia="Book Antiqua" w:hAnsi="Book Antiqua" w:cs="Book Antiqua"/>
          <w:b/>
          <w:bCs/>
          <w:color w:val="000000"/>
          <w:szCs w:val="22"/>
        </w:rPr>
        <w:t xml:space="preserve"> </w:t>
      </w:r>
      <w:r w:rsidRPr="0053126F">
        <w:rPr>
          <w:rFonts w:ascii="Book Antiqua" w:eastAsia="Book Antiqua" w:hAnsi="Book Antiqua" w:cs="Book Antiqua"/>
          <w:b/>
          <w:bCs/>
          <w:color w:val="000000"/>
          <w:szCs w:val="22"/>
        </w:rPr>
        <w:t>case</w:t>
      </w:r>
      <w:r w:rsidR="00383DFE">
        <w:rPr>
          <w:rFonts w:ascii="Book Antiqua" w:eastAsia="Book Antiqua" w:hAnsi="Book Antiqua" w:cs="Book Antiqua"/>
          <w:b/>
          <w:bCs/>
          <w:color w:val="000000"/>
          <w:szCs w:val="22"/>
        </w:rPr>
        <w:t xml:space="preserve"> </w:t>
      </w:r>
      <w:r w:rsidRPr="0053126F">
        <w:rPr>
          <w:rFonts w:ascii="Book Antiqua" w:eastAsia="Book Antiqua" w:hAnsi="Book Antiqua" w:cs="Book Antiqua"/>
          <w:b/>
          <w:bCs/>
          <w:color w:val="000000"/>
          <w:szCs w:val="22"/>
        </w:rPr>
        <w:t>of</w:t>
      </w:r>
      <w:r w:rsidR="00383DFE">
        <w:rPr>
          <w:rFonts w:ascii="Book Antiqua" w:eastAsia="Book Antiqua" w:hAnsi="Book Antiqua" w:cs="Book Antiqua"/>
          <w:b/>
          <w:bCs/>
          <w:color w:val="000000"/>
          <w:szCs w:val="22"/>
        </w:rPr>
        <w:t xml:space="preserve"> </w:t>
      </w:r>
      <w:r w:rsidRPr="0053126F">
        <w:rPr>
          <w:rFonts w:ascii="Book Antiqua" w:eastAsia="Book Antiqua" w:hAnsi="Book Antiqua" w:cs="Book Antiqua"/>
          <w:b/>
          <w:bCs/>
          <w:color w:val="000000"/>
          <w:szCs w:val="22"/>
        </w:rPr>
        <w:t>false-positive</w:t>
      </w:r>
      <w:r w:rsidR="00383DFE">
        <w:rPr>
          <w:rFonts w:ascii="Book Antiqua" w:eastAsia="Book Antiqua" w:hAnsi="Book Antiqua" w:cs="Book Antiqua"/>
          <w:b/>
          <w:bCs/>
          <w:color w:val="000000"/>
          <w:szCs w:val="22"/>
        </w:rPr>
        <w:t xml:space="preserve"> </w:t>
      </w:r>
      <w:r w:rsidRPr="0053126F">
        <w:rPr>
          <w:rFonts w:ascii="Book Antiqua" w:eastAsia="Book Antiqua" w:hAnsi="Book Antiqua" w:cs="Book Antiqua"/>
          <w:b/>
          <w:bCs/>
          <w:color w:val="000000"/>
          <w:szCs w:val="22"/>
        </w:rPr>
        <w:t>cross-reactivity</w:t>
      </w:r>
      <w:r w:rsidR="00383DFE">
        <w:rPr>
          <w:rFonts w:ascii="Book Antiqua" w:eastAsia="Book Antiqua" w:hAnsi="Book Antiqua" w:cs="Book Antiqua"/>
          <w:b/>
          <w:bCs/>
          <w:color w:val="000000"/>
          <w:szCs w:val="22"/>
        </w:rPr>
        <w:t xml:space="preserve"> </w:t>
      </w:r>
      <w:r w:rsidRPr="0053126F">
        <w:rPr>
          <w:rFonts w:ascii="Book Antiqua" w:eastAsia="Book Antiqua" w:hAnsi="Book Antiqua" w:cs="Book Antiqua"/>
          <w:b/>
          <w:bCs/>
          <w:color w:val="000000"/>
          <w:szCs w:val="22"/>
        </w:rPr>
        <w:t>in</w:t>
      </w:r>
      <w:r w:rsidR="00383DFE">
        <w:rPr>
          <w:rFonts w:ascii="Book Antiqua" w:eastAsia="Book Antiqua" w:hAnsi="Book Antiqua" w:cs="Book Antiqua"/>
          <w:b/>
          <w:bCs/>
          <w:color w:val="000000"/>
          <w:szCs w:val="22"/>
        </w:rPr>
        <w:t xml:space="preserve"> </w:t>
      </w:r>
      <w:r w:rsidRPr="0053126F">
        <w:rPr>
          <w:rFonts w:ascii="Book Antiqua" w:eastAsia="Book Antiqua" w:hAnsi="Book Antiqua" w:cs="Book Antiqua"/>
          <w:b/>
          <w:bCs/>
          <w:color w:val="000000"/>
          <w:szCs w:val="22"/>
        </w:rPr>
        <w:t>patients</w:t>
      </w:r>
      <w:r w:rsidR="00383DFE">
        <w:rPr>
          <w:rFonts w:ascii="Book Antiqua" w:eastAsia="Book Antiqua" w:hAnsi="Book Antiqua" w:cs="Book Antiqua"/>
          <w:b/>
          <w:bCs/>
          <w:color w:val="000000"/>
          <w:szCs w:val="22"/>
        </w:rPr>
        <w:t xml:space="preserve"> </w:t>
      </w:r>
      <w:r w:rsidRPr="0053126F">
        <w:rPr>
          <w:rFonts w:ascii="Book Antiqua" w:eastAsia="Book Antiqua" w:hAnsi="Book Antiqua" w:cs="Book Antiqua"/>
          <w:b/>
          <w:bCs/>
          <w:color w:val="000000"/>
          <w:szCs w:val="22"/>
        </w:rPr>
        <w:t>with</w:t>
      </w:r>
      <w:r w:rsidR="00383DFE">
        <w:rPr>
          <w:rFonts w:ascii="Book Antiqua" w:eastAsia="Book Antiqua" w:hAnsi="Book Antiqua" w:cs="Book Antiqua"/>
          <w:b/>
          <w:bCs/>
          <w:color w:val="000000"/>
          <w:szCs w:val="22"/>
        </w:rPr>
        <w:t xml:space="preserve"> </w:t>
      </w:r>
      <w:r w:rsidRPr="0053126F">
        <w:rPr>
          <w:rFonts w:ascii="Book Antiqua" w:eastAsia="Book Antiqua" w:hAnsi="Book Antiqua" w:cs="Book Antiqua"/>
          <w:b/>
          <w:bCs/>
          <w:color w:val="000000"/>
          <w:szCs w:val="22"/>
        </w:rPr>
        <w:t>autoimmune</w:t>
      </w:r>
      <w:r w:rsidR="00383DFE">
        <w:rPr>
          <w:rFonts w:ascii="Book Antiqua" w:eastAsia="Book Antiqua" w:hAnsi="Book Antiqua" w:cs="Book Antiqua"/>
          <w:b/>
          <w:bCs/>
          <w:color w:val="000000"/>
          <w:szCs w:val="22"/>
        </w:rPr>
        <w:t xml:space="preserve"> </w:t>
      </w:r>
      <w:r w:rsidRPr="0053126F">
        <w:rPr>
          <w:rFonts w:ascii="Book Antiqua" w:eastAsia="Book Antiqua" w:hAnsi="Book Antiqua" w:cs="Book Antiqua"/>
          <w:b/>
          <w:bCs/>
          <w:color w:val="000000"/>
          <w:szCs w:val="22"/>
        </w:rPr>
        <w:t>diseases</w:t>
      </w:r>
      <w:r w:rsidR="00383DFE">
        <w:rPr>
          <w:rFonts w:ascii="Book Antiqua" w:eastAsia="Book Antiqua" w:hAnsi="Book Antiqua" w:cs="Book Antiqua"/>
          <w:b/>
          <w:bCs/>
          <w:color w:val="000000"/>
          <w:szCs w:val="22"/>
        </w:rPr>
        <w:t xml:space="preserve"> </w:t>
      </w:r>
      <w:r w:rsidRPr="0053126F">
        <w:rPr>
          <w:rFonts w:ascii="Book Antiqua" w:eastAsia="Book Antiqua" w:hAnsi="Book Antiqua" w:cs="Book Antiqua"/>
          <w:b/>
          <w:bCs/>
          <w:color w:val="000000"/>
          <w:szCs w:val="22"/>
        </w:rPr>
        <w:t>and</w:t>
      </w:r>
      <w:r w:rsidR="00383DFE">
        <w:rPr>
          <w:rFonts w:ascii="Book Antiqua" w:eastAsia="Book Antiqua" w:hAnsi="Book Antiqua" w:cs="Book Antiqua"/>
          <w:b/>
          <w:bCs/>
          <w:color w:val="000000"/>
          <w:szCs w:val="22"/>
        </w:rPr>
        <w:t xml:space="preserve"> </w:t>
      </w:r>
      <w:r w:rsidRPr="0053126F">
        <w:rPr>
          <w:rFonts w:ascii="Book Antiqua" w:eastAsia="Book Antiqua" w:hAnsi="Book Antiqua" w:cs="Book Antiqua"/>
          <w:b/>
          <w:bCs/>
          <w:color w:val="000000"/>
          <w:szCs w:val="22"/>
        </w:rPr>
        <w:t>related</w:t>
      </w:r>
      <w:r w:rsidR="00383DFE">
        <w:rPr>
          <w:rFonts w:ascii="Book Antiqua" w:eastAsia="Book Antiqua" w:hAnsi="Book Antiqua" w:cs="Book Antiqua"/>
          <w:b/>
          <w:bCs/>
          <w:color w:val="000000"/>
          <w:szCs w:val="22"/>
        </w:rPr>
        <w:t xml:space="preserve"> </w:t>
      </w:r>
      <w:r w:rsidRPr="0053126F">
        <w:rPr>
          <w:rFonts w:ascii="Book Antiqua" w:eastAsia="Book Antiqua" w:hAnsi="Book Antiqua" w:cs="Book Antiqua"/>
          <w:b/>
          <w:bCs/>
          <w:color w:val="000000"/>
          <w:szCs w:val="22"/>
        </w:rPr>
        <w:t>polyclonal</w:t>
      </w:r>
      <w:r w:rsidR="00383DFE">
        <w:rPr>
          <w:rFonts w:ascii="Book Antiqua" w:eastAsia="Book Antiqua" w:hAnsi="Book Antiqua" w:cs="Book Antiqua"/>
          <w:b/>
          <w:bCs/>
          <w:color w:val="000000"/>
          <w:szCs w:val="22"/>
        </w:rPr>
        <w:t xml:space="preserve"> </w:t>
      </w:r>
      <w:r w:rsidRPr="0053126F">
        <w:rPr>
          <w:rFonts w:ascii="Book Antiqua" w:eastAsia="Book Antiqua" w:hAnsi="Book Antiqua" w:cs="Book Antiqua"/>
          <w:b/>
          <w:bCs/>
          <w:color w:val="000000"/>
          <w:szCs w:val="22"/>
        </w:rPr>
        <w:t>hypergammaglobulinemia</w:t>
      </w:r>
      <w:r w:rsidR="00383DFE">
        <w:rPr>
          <w:rFonts w:ascii="Book Antiqua" w:eastAsia="Book Antiqua" w:hAnsi="Book Antiqua" w:cs="Book Antiqua"/>
          <w:b/>
          <w:bCs/>
          <w:color w:val="000000"/>
          <w:szCs w:val="22"/>
        </w:rPr>
        <w:t xml:space="preserve"> </w:t>
      </w:r>
      <w:r w:rsidRPr="0053126F">
        <w:rPr>
          <w:rFonts w:ascii="Book Antiqua" w:eastAsia="Book Antiqua" w:hAnsi="Book Antiqua" w:cs="Book Antiqua"/>
          <w:b/>
          <w:bCs/>
          <w:color w:val="000000"/>
          <w:szCs w:val="22"/>
        </w:rPr>
        <w:t>(</w:t>
      </w:r>
      <w:r>
        <w:rPr>
          <w:rFonts w:ascii="Book Antiqua" w:eastAsia="Book Antiqua" w:hAnsi="Book Antiqua" w:cs="Book Antiqua"/>
          <w:b/>
          <w:bCs/>
          <w:color w:val="000000"/>
          <w:szCs w:val="22"/>
        </w:rPr>
        <w:t>c</w:t>
      </w:r>
      <w:r w:rsidRPr="0053126F">
        <w:rPr>
          <w:rFonts w:ascii="Book Antiqua" w:eastAsia="Book Antiqua" w:hAnsi="Book Antiqua" w:cs="Book Antiqua"/>
          <w:b/>
          <w:bCs/>
          <w:color w:val="000000"/>
          <w:szCs w:val="22"/>
        </w:rPr>
        <w:t>reated</w:t>
      </w:r>
      <w:r w:rsidR="00383DFE">
        <w:rPr>
          <w:rFonts w:ascii="Book Antiqua" w:eastAsia="Book Antiqua" w:hAnsi="Book Antiqua" w:cs="Book Antiqua"/>
          <w:b/>
          <w:bCs/>
          <w:color w:val="000000"/>
          <w:szCs w:val="22"/>
        </w:rPr>
        <w:t xml:space="preserve"> </w:t>
      </w:r>
      <w:r w:rsidRPr="0053126F">
        <w:rPr>
          <w:rFonts w:ascii="Book Antiqua" w:eastAsia="Book Antiqua" w:hAnsi="Book Antiqua" w:cs="Book Antiqua"/>
          <w:b/>
          <w:bCs/>
          <w:color w:val="000000"/>
          <w:szCs w:val="22"/>
        </w:rPr>
        <w:t>with</w:t>
      </w:r>
      <w:r w:rsidR="00383DFE">
        <w:rPr>
          <w:rFonts w:ascii="Book Antiqua" w:eastAsia="Book Antiqua" w:hAnsi="Book Antiqua" w:cs="Book Antiqua"/>
          <w:b/>
          <w:bCs/>
          <w:color w:val="000000"/>
          <w:szCs w:val="22"/>
        </w:rPr>
        <w:t xml:space="preserve"> </w:t>
      </w:r>
      <w:r w:rsidRPr="0053126F">
        <w:rPr>
          <w:rFonts w:ascii="Book Antiqua" w:eastAsia="Book Antiqua" w:hAnsi="Book Antiqua" w:cs="Book Antiqua"/>
          <w:b/>
          <w:bCs/>
          <w:color w:val="000000"/>
          <w:szCs w:val="22"/>
        </w:rPr>
        <w:t>BioRender.com)</w:t>
      </w:r>
      <w:r>
        <w:rPr>
          <w:rFonts w:ascii="Book Antiqua" w:eastAsia="Book Antiqua" w:hAnsi="Book Antiqua" w:cs="Book Antiqua"/>
          <w:b/>
          <w:bCs/>
          <w:color w:val="000000"/>
          <w:szCs w:val="22"/>
        </w:rPr>
        <w:t xml:space="preserve">. </w:t>
      </w:r>
      <w:r w:rsidRPr="0031496B">
        <w:rPr>
          <w:rFonts w:ascii="Book Antiqua" w:eastAsia="Book Antiqua" w:hAnsi="Book Antiqua" w:cs="Book Antiqua"/>
          <w:color w:val="000000"/>
          <w:szCs w:val="22"/>
        </w:rPr>
        <w:t xml:space="preserve">COVID-19: </w:t>
      </w:r>
      <w:r w:rsidRPr="0053126F">
        <w:rPr>
          <w:rFonts w:ascii="Book Antiqua" w:eastAsia="Book Antiqua" w:hAnsi="Book Antiqua" w:cs="Book Antiqua"/>
          <w:color w:val="000000"/>
          <w:szCs w:val="22"/>
        </w:rPr>
        <w:t>Coronavirus</w:t>
      </w:r>
      <w:r>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disease</w:t>
      </w:r>
      <w:r>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2019</w:t>
      </w:r>
      <w:r>
        <w:rPr>
          <w:rFonts w:ascii="Book Antiqua" w:eastAsia="Book Antiqua" w:hAnsi="Book Antiqua" w:cs="Book Antiqua"/>
          <w:color w:val="000000"/>
          <w:szCs w:val="22"/>
        </w:rPr>
        <w:t>.</w:t>
      </w:r>
    </w:p>
    <w:p w14:paraId="138CF832" w14:textId="77777777" w:rsidR="0031496B" w:rsidRDefault="0031496B">
      <w:pPr>
        <w:spacing w:line="360" w:lineRule="auto"/>
        <w:jc w:val="both"/>
        <w:sectPr w:rsidR="0031496B">
          <w:pgSz w:w="12240" w:h="15840"/>
          <w:pgMar w:top="1440" w:right="1440" w:bottom="1440" w:left="1440" w:header="720" w:footer="720" w:gutter="0"/>
          <w:cols w:space="720"/>
          <w:docGrid w:linePitch="360"/>
        </w:sectPr>
      </w:pPr>
    </w:p>
    <w:p w14:paraId="221A5315" w14:textId="77777777" w:rsidR="006955BD" w:rsidRPr="002B5016" w:rsidRDefault="006955BD" w:rsidP="006955BD">
      <w:pPr>
        <w:spacing w:line="360" w:lineRule="auto"/>
        <w:jc w:val="both"/>
        <w:rPr>
          <w:rFonts w:ascii="Book Antiqua" w:hAnsi="Book Antiqua"/>
          <w:b/>
        </w:rPr>
      </w:pPr>
      <w:r w:rsidRPr="002B5016">
        <w:rPr>
          <w:rFonts w:ascii="Book Antiqua" w:hAnsi="Book Antiqua"/>
          <w:b/>
        </w:rPr>
        <w:lastRenderedPageBreak/>
        <w:t xml:space="preserve">Table 1 </w:t>
      </w:r>
      <w:bookmarkStart w:id="59" w:name="OLE_LINK298"/>
      <w:bookmarkStart w:id="60" w:name="OLE_LINK299"/>
      <w:r w:rsidRPr="002B5016">
        <w:rPr>
          <w:rFonts w:ascii="Book Antiqua" w:hAnsi="Book Antiqua"/>
          <w:b/>
        </w:rPr>
        <w:t>Guidance</w:t>
      </w:r>
      <w:bookmarkEnd w:id="59"/>
      <w:bookmarkEnd w:id="60"/>
      <w:r w:rsidRPr="002B5016">
        <w:rPr>
          <w:rFonts w:ascii="Book Antiqua" w:hAnsi="Book Antiqua"/>
          <w:b/>
        </w:rPr>
        <w:t>, recommendations, and statements for management of patients with autoimmune diseases</w:t>
      </w:r>
    </w:p>
    <w:tbl>
      <w:tblPr>
        <w:tblStyle w:val="a9"/>
        <w:tblW w:w="535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5A0" w:firstRow="1" w:lastRow="0" w:firstColumn="1" w:lastColumn="1" w:noHBand="0" w:noVBand="1"/>
      </w:tblPr>
      <w:tblGrid>
        <w:gridCol w:w="1066"/>
        <w:gridCol w:w="892"/>
        <w:gridCol w:w="853"/>
        <w:gridCol w:w="919"/>
        <w:gridCol w:w="1158"/>
        <w:gridCol w:w="563"/>
        <w:gridCol w:w="1024"/>
        <w:gridCol w:w="1320"/>
        <w:gridCol w:w="710"/>
        <w:gridCol w:w="847"/>
        <w:gridCol w:w="703"/>
        <w:gridCol w:w="565"/>
        <w:gridCol w:w="703"/>
        <w:gridCol w:w="1131"/>
        <w:gridCol w:w="846"/>
        <w:gridCol w:w="846"/>
        <w:gridCol w:w="808"/>
      </w:tblGrid>
      <w:tr w:rsidR="006955BD" w:rsidRPr="002B5016" w14:paraId="24181094" w14:textId="77777777" w:rsidTr="000A160E">
        <w:trPr>
          <w:trHeight w:val="965"/>
        </w:trPr>
        <w:tc>
          <w:tcPr>
            <w:tcW w:w="356" w:type="pct"/>
            <w:tcBorders>
              <w:top w:val="single" w:sz="4" w:space="0" w:color="auto"/>
              <w:bottom w:val="single" w:sz="4" w:space="0" w:color="auto"/>
            </w:tcBorders>
            <w:vAlign w:val="center"/>
          </w:tcPr>
          <w:p w14:paraId="66F219F4" w14:textId="77777777" w:rsidR="006955BD" w:rsidRPr="006955BD" w:rsidRDefault="006955BD" w:rsidP="006955BD">
            <w:pPr>
              <w:spacing w:line="360" w:lineRule="auto"/>
              <w:jc w:val="both"/>
              <w:rPr>
                <w:rFonts w:ascii="Book Antiqua" w:hAnsi="Book Antiqua" w:cs="Times New Roman"/>
                <w:b/>
                <w:bCs/>
              </w:rPr>
            </w:pPr>
            <w:r w:rsidRPr="006955BD">
              <w:rPr>
                <w:rFonts w:ascii="Book Antiqua" w:hAnsi="Book Antiqua" w:cs="Times New Roman"/>
                <w:b/>
                <w:bCs/>
              </w:rPr>
              <w:t>Disease spectrum</w:t>
            </w:r>
          </w:p>
        </w:tc>
        <w:tc>
          <w:tcPr>
            <w:tcW w:w="298" w:type="pct"/>
            <w:tcBorders>
              <w:top w:val="single" w:sz="4" w:space="0" w:color="auto"/>
              <w:bottom w:val="single" w:sz="4" w:space="0" w:color="auto"/>
            </w:tcBorders>
            <w:vAlign w:val="center"/>
          </w:tcPr>
          <w:p w14:paraId="70DA90DC" w14:textId="77777777" w:rsidR="006955BD" w:rsidRPr="006955BD" w:rsidRDefault="006955BD" w:rsidP="006955BD">
            <w:pPr>
              <w:spacing w:line="360" w:lineRule="auto"/>
              <w:jc w:val="both"/>
              <w:rPr>
                <w:rFonts w:ascii="Book Antiqua" w:hAnsi="Book Antiqua" w:cs="Times New Roman"/>
                <w:b/>
                <w:bCs/>
              </w:rPr>
            </w:pPr>
            <w:r w:rsidRPr="006955BD">
              <w:rPr>
                <w:rFonts w:ascii="Book Antiqua" w:hAnsi="Book Antiqua" w:cs="Times New Roman"/>
                <w:b/>
                <w:bCs/>
              </w:rPr>
              <w:t>AAD</w:t>
            </w:r>
            <w:r w:rsidRPr="006955BD">
              <w:rPr>
                <w:rFonts w:ascii="Book Antiqua" w:hAnsi="Book Antiqua" w:cs="Times New Roman"/>
                <w:b/>
                <w:bCs/>
                <w:vertAlign w:val="superscript"/>
              </w:rPr>
              <w:t>[</w:t>
            </w:r>
            <w:r w:rsidR="000C1F0B" w:rsidRPr="006955BD">
              <w:rPr>
                <w:rFonts w:ascii="Book Antiqua" w:hAnsi="Book Antiqua" w:cs="Times New Roman"/>
                <w:b/>
                <w:bCs/>
                <w:vertAlign w:val="superscript"/>
              </w:rPr>
              <w:t>2</w:t>
            </w:r>
            <w:r w:rsidR="000C1F0B">
              <w:rPr>
                <w:rFonts w:ascii="Book Antiqua" w:hAnsi="Book Antiqua" w:cs="Times New Roman"/>
                <w:b/>
                <w:bCs/>
                <w:vertAlign w:val="superscript"/>
                <w:lang w:val="en-US"/>
              </w:rPr>
              <w:t>2</w:t>
            </w:r>
            <w:r w:rsidRPr="006955BD">
              <w:rPr>
                <w:rFonts w:ascii="Book Antiqua" w:hAnsi="Book Antiqua" w:cs="Times New Roman"/>
                <w:b/>
                <w:bCs/>
                <w:vertAlign w:val="superscript"/>
              </w:rPr>
              <w:t>]</w:t>
            </w:r>
          </w:p>
        </w:tc>
        <w:tc>
          <w:tcPr>
            <w:tcW w:w="285" w:type="pct"/>
            <w:tcBorders>
              <w:top w:val="single" w:sz="4" w:space="0" w:color="auto"/>
              <w:bottom w:val="single" w:sz="4" w:space="0" w:color="auto"/>
            </w:tcBorders>
            <w:vAlign w:val="center"/>
          </w:tcPr>
          <w:p w14:paraId="0BF4455B" w14:textId="77777777" w:rsidR="006955BD" w:rsidRPr="006955BD" w:rsidRDefault="006955BD" w:rsidP="006955BD">
            <w:pPr>
              <w:spacing w:line="360" w:lineRule="auto"/>
              <w:jc w:val="both"/>
              <w:rPr>
                <w:rFonts w:ascii="Book Antiqua" w:hAnsi="Book Antiqua" w:cs="Times New Roman"/>
                <w:b/>
                <w:bCs/>
              </w:rPr>
            </w:pPr>
            <w:r w:rsidRPr="006955BD">
              <w:rPr>
                <w:rFonts w:ascii="Book Antiqua" w:hAnsi="Book Antiqua" w:cs="Times New Roman"/>
                <w:b/>
                <w:bCs/>
              </w:rPr>
              <w:t>ACR</w:t>
            </w:r>
            <w:r w:rsidRPr="006955BD">
              <w:rPr>
                <w:rFonts w:ascii="Book Antiqua" w:hAnsi="Book Antiqua" w:cs="Times New Roman"/>
                <w:b/>
                <w:bCs/>
                <w:vertAlign w:val="superscript"/>
              </w:rPr>
              <w:t>[</w:t>
            </w:r>
            <w:r w:rsidR="000C1F0B" w:rsidRPr="006955BD">
              <w:rPr>
                <w:rFonts w:ascii="Book Antiqua" w:hAnsi="Book Antiqua" w:cs="Times New Roman"/>
                <w:b/>
                <w:bCs/>
                <w:vertAlign w:val="superscript"/>
              </w:rPr>
              <w:t>2</w:t>
            </w:r>
            <w:r w:rsidR="000C1F0B">
              <w:rPr>
                <w:rFonts w:ascii="Book Antiqua" w:hAnsi="Book Antiqua" w:cs="Times New Roman"/>
                <w:b/>
                <w:bCs/>
                <w:vertAlign w:val="superscript"/>
                <w:lang w:val="en-US"/>
              </w:rPr>
              <w:t>3</w:t>
            </w:r>
            <w:r w:rsidRPr="006955BD">
              <w:rPr>
                <w:rFonts w:ascii="Book Antiqua" w:hAnsi="Book Antiqua" w:cs="Times New Roman"/>
                <w:b/>
                <w:bCs/>
                <w:vertAlign w:val="superscript"/>
              </w:rPr>
              <w:t>]</w:t>
            </w:r>
          </w:p>
        </w:tc>
        <w:tc>
          <w:tcPr>
            <w:tcW w:w="307" w:type="pct"/>
            <w:tcBorders>
              <w:top w:val="single" w:sz="4" w:space="0" w:color="auto"/>
              <w:bottom w:val="single" w:sz="4" w:space="0" w:color="auto"/>
            </w:tcBorders>
            <w:vAlign w:val="center"/>
          </w:tcPr>
          <w:p w14:paraId="35156A3C" w14:textId="77777777" w:rsidR="006955BD" w:rsidRPr="006955BD" w:rsidRDefault="006955BD" w:rsidP="006955BD">
            <w:pPr>
              <w:spacing w:line="360" w:lineRule="auto"/>
              <w:jc w:val="both"/>
              <w:rPr>
                <w:rFonts w:ascii="Book Antiqua" w:hAnsi="Book Antiqua" w:cs="Times New Roman"/>
                <w:b/>
                <w:bCs/>
              </w:rPr>
            </w:pPr>
            <w:r w:rsidRPr="006955BD">
              <w:rPr>
                <w:rFonts w:ascii="Book Antiqua" w:hAnsi="Book Antiqua" w:cs="Times New Roman"/>
                <w:b/>
                <w:bCs/>
              </w:rPr>
              <w:t>AFEF</w:t>
            </w:r>
            <w:r w:rsidRPr="006955BD">
              <w:rPr>
                <w:rFonts w:ascii="Book Antiqua" w:hAnsi="Book Antiqua" w:cs="Times New Roman"/>
                <w:b/>
                <w:bCs/>
                <w:vertAlign w:val="superscript"/>
              </w:rPr>
              <w:t>[</w:t>
            </w:r>
            <w:r w:rsidR="000C1F0B" w:rsidRPr="006955BD">
              <w:rPr>
                <w:rFonts w:ascii="Book Antiqua" w:hAnsi="Book Antiqua" w:cs="Times New Roman"/>
                <w:b/>
                <w:bCs/>
                <w:vertAlign w:val="superscript"/>
              </w:rPr>
              <w:t>2</w:t>
            </w:r>
            <w:r w:rsidR="000C1F0B">
              <w:rPr>
                <w:rFonts w:ascii="Book Antiqua" w:hAnsi="Book Antiqua" w:cs="Times New Roman"/>
                <w:b/>
                <w:bCs/>
                <w:vertAlign w:val="superscript"/>
                <w:lang w:val="en-US"/>
              </w:rPr>
              <w:t>4</w:t>
            </w:r>
            <w:r w:rsidRPr="006955BD">
              <w:rPr>
                <w:rFonts w:ascii="Book Antiqua" w:hAnsi="Book Antiqua" w:cs="Times New Roman"/>
                <w:b/>
                <w:bCs/>
                <w:vertAlign w:val="superscript"/>
              </w:rPr>
              <w:t>]</w:t>
            </w:r>
          </w:p>
        </w:tc>
        <w:tc>
          <w:tcPr>
            <w:tcW w:w="387" w:type="pct"/>
            <w:tcBorders>
              <w:top w:val="single" w:sz="4" w:space="0" w:color="auto"/>
              <w:bottom w:val="single" w:sz="4" w:space="0" w:color="auto"/>
            </w:tcBorders>
            <w:vAlign w:val="center"/>
          </w:tcPr>
          <w:p w14:paraId="11993FCA" w14:textId="77777777" w:rsidR="006955BD" w:rsidRPr="006955BD" w:rsidRDefault="006955BD" w:rsidP="006955BD">
            <w:pPr>
              <w:spacing w:line="360" w:lineRule="auto"/>
              <w:jc w:val="both"/>
              <w:rPr>
                <w:rFonts w:ascii="Book Antiqua" w:hAnsi="Book Antiqua" w:cs="Times New Roman"/>
                <w:b/>
                <w:bCs/>
              </w:rPr>
            </w:pPr>
            <w:r w:rsidRPr="006955BD">
              <w:rPr>
                <w:rFonts w:ascii="Book Antiqua" w:hAnsi="Book Antiqua" w:cs="Times New Roman"/>
                <w:b/>
                <w:bCs/>
              </w:rPr>
              <w:t>BCR and NICE</w:t>
            </w:r>
            <w:r w:rsidRPr="006955BD">
              <w:rPr>
                <w:rFonts w:ascii="Book Antiqua" w:hAnsi="Book Antiqua" w:cs="Times New Roman"/>
                <w:b/>
                <w:bCs/>
                <w:vertAlign w:val="superscript"/>
              </w:rPr>
              <w:t>[</w:t>
            </w:r>
            <w:r w:rsidR="000C1F0B">
              <w:rPr>
                <w:rFonts w:ascii="Book Antiqua" w:hAnsi="Book Antiqua" w:cs="Times New Roman"/>
                <w:b/>
                <w:bCs/>
                <w:vertAlign w:val="superscript"/>
                <w:lang w:val="en-US"/>
              </w:rPr>
              <w:t>25,26</w:t>
            </w:r>
            <w:r w:rsidRPr="006955BD">
              <w:rPr>
                <w:rFonts w:ascii="Book Antiqua" w:hAnsi="Book Antiqua" w:cs="Times New Roman"/>
                <w:b/>
                <w:bCs/>
                <w:vertAlign w:val="superscript"/>
              </w:rPr>
              <w:t>]</w:t>
            </w:r>
          </w:p>
        </w:tc>
        <w:tc>
          <w:tcPr>
            <w:tcW w:w="188" w:type="pct"/>
            <w:tcBorders>
              <w:top w:val="single" w:sz="4" w:space="0" w:color="auto"/>
              <w:bottom w:val="single" w:sz="4" w:space="0" w:color="auto"/>
            </w:tcBorders>
            <w:vAlign w:val="center"/>
          </w:tcPr>
          <w:p w14:paraId="3F30E081" w14:textId="77777777" w:rsidR="006955BD" w:rsidRPr="006955BD" w:rsidRDefault="006955BD" w:rsidP="006955BD">
            <w:pPr>
              <w:spacing w:line="360" w:lineRule="auto"/>
              <w:jc w:val="both"/>
              <w:rPr>
                <w:rFonts w:ascii="Book Antiqua" w:hAnsi="Book Antiqua" w:cs="Times New Roman"/>
                <w:b/>
                <w:bCs/>
              </w:rPr>
            </w:pPr>
            <w:r w:rsidRPr="006955BD">
              <w:rPr>
                <w:rFonts w:ascii="Book Antiqua" w:hAnsi="Book Antiqua" w:cs="Times New Roman"/>
                <w:b/>
                <w:bCs/>
              </w:rPr>
              <w:t>BSG</w:t>
            </w:r>
            <w:r w:rsidRPr="006955BD">
              <w:rPr>
                <w:rFonts w:ascii="Book Antiqua" w:hAnsi="Book Antiqua" w:cs="Times New Roman"/>
                <w:b/>
                <w:bCs/>
                <w:vertAlign w:val="superscript"/>
              </w:rPr>
              <w:t>[</w:t>
            </w:r>
            <w:r w:rsidR="000C1F0B" w:rsidRPr="006955BD">
              <w:rPr>
                <w:rFonts w:ascii="Book Antiqua" w:hAnsi="Book Antiqua" w:cs="Times New Roman"/>
                <w:b/>
                <w:bCs/>
                <w:vertAlign w:val="superscript"/>
              </w:rPr>
              <w:t>2</w:t>
            </w:r>
            <w:r w:rsidR="000C1F0B">
              <w:rPr>
                <w:rFonts w:ascii="Book Antiqua" w:hAnsi="Book Antiqua" w:cs="Times New Roman"/>
                <w:b/>
                <w:bCs/>
                <w:vertAlign w:val="superscript"/>
                <w:lang w:val="en-US"/>
              </w:rPr>
              <w:t>7</w:t>
            </w:r>
            <w:r w:rsidRPr="006955BD">
              <w:rPr>
                <w:rFonts w:ascii="Book Antiqua" w:hAnsi="Book Antiqua" w:cs="Times New Roman"/>
                <w:b/>
                <w:bCs/>
                <w:vertAlign w:val="superscript"/>
              </w:rPr>
              <w:t>]</w:t>
            </w:r>
          </w:p>
        </w:tc>
        <w:tc>
          <w:tcPr>
            <w:tcW w:w="342" w:type="pct"/>
            <w:tcBorders>
              <w:top w:val="single" w:sz="4" w:space="0" w:color="auto"/>
              <w:bottom w:val="single" w:sz="4" w:space="0" w:color="auto"/>
            </w:tcBorders>
            <w:vAlign w:val="center"/>
          </w:tcPr>
          <w:p w14:paraId="51219093" w14:textId="77777777" w:rsidR="006955BD" w:rsidRPr="006955BD" w:rsidRDefault="006955BD" w:rsidP="006955BD">
            <w:pPr>
              <w:spacing w:line="360" w:lineRule="auto"/>
              <w:jc w:val="both"/>
              <w:rPr>
                <w:rFonts w:ascii="Book Antiqua" w:hAnsi="Book Antiqua" w:cs="Times New Roman"/>
                <w:b/>
                <w:bCs/>
              </w:rPr>
            </w:pPr>
            <w:r w:rsidRPr="006955BD">
              <w:rPr>
                <w:rFonts w:ascii="Book Antiqua" w:hAnsi="Book Antiqua" w:cs="Times New Roman"/>
                <w:b/>
                <w:bCs/>
              </w:rPr>
              <w:t xml:space="preserve">Ceribelli </w:t>
            </w:r>
            <w:r w:rsidRPr="006955BD">
              <w:rPr>
                <w:rFonts w:ascii="Book Antiqua" w:hAnsi="Book Antiqua" w:cs="Times New Roman"/>
                <w:b/>
                <w:bCs/>
                <w:i/>
                <w:iCs/>
              </w:rPr>
              <w:t>et al</w:t>
            </w:r>
            <w:r w:rsidRPr="006955BD">
              <w:rPr>
                <w:rFonts w:ascii="Book Antiqua" w:hAnsi="Book Antiqua" w:cs="Times New Roman"/>
                <w:b/>
                <w:bCs/>
                <w:vertAlign w:val="superscript"/>
              </w:rPr>
              <w:t>[</w:t>
            </w:r>
            <w:r w:rsidR="000C1F0B" w:rsidRPr="006955BD">
              <w:rPr>
                <w:rFonts w:ascii="Book Antiqua" w:hAnsi="Book Antiqua" w:cs="Times New Roman"/>
                <w:b/>
                <w:bCs/>
                <w:vertAlign w:val="superscript"/>
              </w:rPr>
              <w:t>2</w:t>
            </w:r>
            <w:r w:rsidR="000C1F0B">
              <w:rPr>
                <w:rFonts w:ascii="Book Antiqua" w:hAnsi="Book Antiqua" w:cs="Times New Roman"/>
                <w:b/>
                <w:bCs/>
                <w:vertAlign w:val="superscript"/>
                <w:lang w:val="en-US"/>
              </w:rPr>
              <w:t>8</w:t>
            </w:r>
            <w:r w:rsidRPr="006955BD">
              <w:rPr>
                <w:rFonts w:ascii="Book Antiqua" w:hAnsi="Book Antiqua" w:cs="Times New Roman"/>
                <w:b/>
                <w:bCs/>
                <w:vertAlign w:val="superscript"/>
              </w:rPr>
              <w:t>]</w:t>
            </w:r>
          </w:p>
        </w:tc>
        <w:tc>
          <w:tcPr>
            <w:tcW w:w="441" w:type="pct"/>
            <w:tcBorders>
              <w:top w:val="single" w:sz="4" w:space="0" w:color="auto"/>
              <w:bottom w:val="single" w:sz="4" w:space="0" w:color="auto"/>
            </w:tcBorders>
            <w:vAlign w:val="center"/>
          </w:tcPr>
          <w:p w14:paraId="0FB43DD5" w14:textId="77777777" w:rsidR="006955BD" w:rsidRPr="006955BD" w:rsidRDefault="006955BD" w:rsidP="006955BD">
            <w:pPr>
              <w:spacing w:line="360" w:lineRule="auto"/>
              <w:jc w:val="both"/>
              <w:rPr>
                <w:rFonts w:ascii="Book Antiqua" w:hAnsi="Book Antiqua" w:cs="Times New Roman"/>
                <w:b/>
                <w:bCs/>
              </w:rPr>
            </w:pPr>
            <w:r w:rsidRPr="006955BD">
              <w:rPr>
                <w:rFonts w:ascii="Book Antiqua" w:hAnsi="Book Antiqua" w:cs="Times New Roman"/>
                <w:b/>
                <w:bCs/>
              </w:rPr>
              <w:t>EASL-ESCMID</w:t>
            </w:r>
            <w:r w:rsidRPr="006955BD">
              <w:rPr>
                <w:rFonts w:ascii="Book Antiqua" w:hAnsi="Book Antiqua" w:cs="Times New Roman"/>
                <w:b/>
                <w:bCs/>
                <w:vertAlign w:val="superscript"/>
              </w:rPr>
              <w:t>[</w:t>
            </w:r>
            <w:r w:rsidR="000C1F0B">
              <w:rPr>
                <w:rFonts w:ascii="Book Antiqua" w:hAnsi="Book Antiqua" w:cs="Times New Roman"/>
                <w:b/>
                <w:bCs/>
                <w:vertAlign w:val="superscript"/>
                <w:lang w:val="en-US"/>
              </w:rPr>
              <w:t>29</w:t>
            </w:r>
            <w:r w:rsidRPr="006955BD">
              <w:rPr>
                <w:rFonts w:ascii="Book Antiqua" w:hAnsi="Book Antiqua" w:cs="Times New Roman"/>
                <w:b/>
                <w:bCs/>
                <w:vertAlign w:val="superscript"/>
              </w:rPr>
              <w:t>]</w:t>
            </w:r>
          </w:p>
        </w:tc>
        <w:tc>
          <w:tcPr>
            <w:tcW w:w="237" w:type="pct"/>
            <w:tcBorders>
              <w:top w:val="single" w:sz="4" w:space="0" w:color="auto"/>
              <w:bottom w:val="single" w:sz="4" w:space="0" w:color="auto"/>
            </w:tcBorders>
            <w:vAlign w:val="center"/>
          </w:tcPr>
          <w:p w14:paraId="10B4D379" w14:textId="77777777" w:rsidR="006955BD" w:rsidRPr="006955BD" w:rsidRDefault="006955BD" w:rsidP="006955BD">
            <w:pPr>
              <w:spacing w:line="360" w:lineRule="auto"/>
              <w:jc w:val="both"/>
              <w:rPr>
                <w:rFonts w:ascii="Book Antiqua" w:hAnsi="Book Antiqua" w:cs="Times New Roman"/>
                <w:b/>
                <w:bCs/>
              </w:rPr>
            </w:pPr>
            <w:r w:rsidRPr="006955BD">
              <w:rPr>
                <w:rFonts w:ascii="Book Antiqua" w:hAnsi="Book Antiqua" w:cs="Times New Roman"/>
                <w:b/>
                <w:bCs/>
              </w:rPr>
              <w:t>ECCO</w:t>
            </w:r>
            <w:r w:rsidRPr="006955BD">
              <w:rPr>
                <w:rFonts w:ascii="Book Antiqua" w:hAnsi="Book Antiqua" w:cs="Times New Roman"/>
                <w:b/>
                <w:bCs/>
                <w:vertAlign w:val="superscript"/>
              </w:rPr>
              <w:t>[</w:t>
            </w:r>
            <w:r w:rsidR="000C1F0B">
              <w:rPr>
                <w:rFonts w:ascii="Book Antiqua" w:hAnsi="Book Antiqua" w:cs="Times New Roman"/>
                <w:b/>
                <w:bCs/>
                <w:vertAlign w:val="superscript"/>
                <w:lang w:val="en-US"/>
              </w:rPr>
              <w:t>30,31</w:t>
            </w:r>
            <w:r w:rsidRPr="006955BD">
              <w:rPr>
                <w:rFonts w:ascii="Book Antiqua" w:hAnsi="Book Antiqua" w:cs="Times New Roman"/>
                <w:b/>
                <w:bCs/>
                <w:vertAlign w:val="superscript"/>
              </w:rPr>
              <w:t>]</w:t>
            </w:r>
          </w:p>
        </w:tc>
        <w:tc>
          <w:tcPr>
            <w:tcW w:w="283" w:type="pct"/>
            <w:tcBorders>
              <w:top w:val="single" w:sz="4" w:space="0" w:color="auto"/>
              <w:bottom w:val="single" w:sz="4" w:space="0" w:color="auto"/>
            </w:tcBorders>
            <w:vAlign w:val="center"/>
          </w:tcPr>
          <w:p w14:paraId="04217A30" w14:textId="77777777" w:rsidR="006955BD" w:rsidRPr="006955BD" w:rsidRDefault="006955BD" w:rsidP="006955BD">
            <w:pPr>
              <w:spacing w:line="360" w:lineRule="auto"/>
              <w:jc w:val="both"/>
              <w:rPr>
                <w:rFonts w:ascii="Book Antiqua" w:hAnsi="Book Antiqua" w:cs="Times New Roman"/>
                <w:b/>
                <w:bCs/>
              </w:rPr>
            </w:pPr>
            <w:r w:rsidRPr="006955BD">
              <w:rPr>
                <w:rFonts w:ascii="Book Antiqua" w:hAnsi="Book Antiqua" w:cs="Times New Roman"/>
                <w:b/>
                <w:bCs/>
              </w:rPr>
              <w:t>EULAR</w:t>
            </w:r>
            <w:r w:rsidRPr="006955BD">
              <w:rPr>
                <w:rFonts w:ascii="Book Antiqua" w:hAnsi="Book Antiqua" w:cs="Times New Roman"/>
                <w:b/>
                <w:bCs/>
                <w:vertAlign w:val="superscript"/>
              </w:rPr>
              <w:t>[</w:t>
            </w:r>
            <w:r w:rsidR="000C1F0B" w:rsidRPr="006955BD">
              <w:rPr>
                <w:rFonts w:ascii="Book Antiqua" w:hAnsi="Book Antiqua" w:cs="Times New Roman"/>
                <w:b/>
                <w:bCs/>
                <w:vertAlign w:val="superscript"/>
              </w:rPr>
              <w:t>3</w:t>
            </w:r>
            <w:r w:rsidR="000C1F0B">
              <w:rPr>
                <w:rFonts w:ascii="Book Antiqua" w:hAnsi="Book Antiqua" w:cs="Times New Roman"/>
                <w:b/>
                <w:bCs/>
                <w:vertAlign w:val="superscript"/>
                <w:lang w:val="en-US"/>
              </w:rPr>
              <w:t>2</w:t>
            </w:r>
            <w:r w:rsidRPr="006955BD">
              <w:rPr>
                <w:rFonts w:ascii="Book Antiqua" w:hAnsi="Book Antiqua" w:cs="Times New Roman"/>
                <w:b/>
                <w:bCs/>
                <w:vertAlign w:val="superscript"/>
              </w:rPr>
              <w:t>]</w:t>
            </w:r>
          </w:p>
        </w:tc>
        <w:tc>
          <w:tcPr>
            <w:tcW w:w="235" w:type="pct"/>
            <w:tcBorders>
              <w:top w:val="single" w:sz="4" w:space="0" w:color="auto"/>
              <w:bottom w:val="single" w:sz="4" w:space="0" w:color="auto"/>
            </w:tcBorders>
            <w:vAlign w:val="center"/>
          </w:tcPr>
          <w:p w14:paraId="135943E1" w14:textId="77777777" w:rsidR="006955BD" w:rsidRPr="006955BD" w:rsidRDefault="006955BD" w:rsidP="006955BD">
            <w:pPr>
              <w:spacing w:line="360" w:lineRule="auto"/>
              <w:jc w:val="both"/>
              <w:rPr>
                <w:rFonts w:ascii="Book Antiqua" w:hAnsi="Book Antiqua" w:cs="Times New Roman"/>
                <w:b/>
                <w:bCs/>
              </w:rPr>
            </w:pPr>
            <w:r w:rsidRPr="006955BD">
              <w:rPr>
                <w:rFonts w:ascii="Book Antiqua" w:hAnsi="Book Antiqua" w:cs="Times New Roman"/>
                <w:b/>
                <w:bCs/>
              </w:rPr>
              <w:t>IPC</w:t>
            </w:r>
            <w:r w:rsidRPr="006955BD">
              <w:rPr>
                <w:rFonts w:ascii="Book Antiqua" w:hAnsi="Book Antiqua" w:cs="Times New Roman"/>
                <w:b/>
                <w:bCs/>
                <w:vertAlign w:val="superscript"/>
              </w:rPr>
              <w:t>[</w:t>
            </w:r>
            <w:r w:rsidR="000C1F0B" w:rsidRPr="006955BD">
              <w:rPr>
                <w:rFonts w:ascii="Book Antiqua" w:hAnsi="Book Antiqua" w:cs="Times New Roman"/>
                <w:b/>
                <w:bCs/>
                <w:vertAlign w:val="superscript"/>
              </w:rPr>
              <w:t>3</w:t>
            </w:r>
            <w:r w:rsidR="000C1F0B">
              <w:rPr>
                <w:rFonts w:ascii="Book Antiqua" w:hAnsi="Book Antiqua" w:cs="Times New Roman"/>
                <w:b/>
                <w:bCs/>
                <w:vertAlign w:val="superscript"/>
                <w:lang w:val="en-US"/>
              </w:rPr>
              <w:t>3</w:t>
            </w:r>
            <w:r w:rsidRPr="006955BD">
              <w:rPr>
                <w:rFonts w:ascii="Book Antiqua" w:hAnsi="Book Antiqua" w:cs="Times New Roman"/>
                <w:b/>
                <w:bCs/>
                <w:vertAlign w:val="superscript"/>
              </w:rPr>
              <w:t>]</w:t>
            </w:r>
          </w:p>
        </w:tc>
        <w:tc>
          <w:tcPr>
            <w:tcW w:w="189" w:type="pct"/>
            <w:tcBorders>
              <w:top w:val="single" w:sz="4" w:space="0" w:color="auto"/>
              <w:bottom w:val="single" w:sz="4" w:space="0" w:color="auto"/>
            </w:tcBorders>
            <w:vAlign w:val="center"/>
          </w:tcPr>
          <w:p w14:paraId="628DCA4E" w14:textId="77777777" w:rsidR="006955BD" w:rsidRPr="006955BD" w:rsidRDefault="006955BD" w:rsidP="006955BD">
            <w:pPr>
              <w:spacing w:line="360" w:lineRule="auto"/>
              <w:jc w:val="both"/>
              <w:rPr>
                <w:rFonts w:ascii="Book Antiqua" w:hAnsi="Book Antiqua" w:cs="Times New Roman"/>
                <w:b/>
                <w:bCs/>
              </w:rPr>
            </w:pPr>
            <w:r w:rsidRPr="006955BD">
              <w:rPr>
                <w:rFonts w:ascii="Book Antiqua" w:hAnsi="Book Antiqua" w:cs="Times New Roman"/>
                <w:b/>
                <w:bCs/>
              </w:rPr>
              <w:t xml:space="preserve">Lleo </w:t>
            </w:r>
            <w:r w:rsidRPr="006955BD">
              <w:rPr>
                <w:rFonts w:ascii="Book Antiqua" w:hAnsi="Book Antiqua" w:cs="Times New Roman"/>
                <w:b/>
                <w:bCs/>
                <w:i/>
                <w:iCs/>
              </w:rPr>
              <w:t>et al</w:t>
            </w:r>
            <w:r w:rsidRPr="006955BD">
              <w:rPr>
                <w:rFonts w:ascii="Book Antiqua" w:hAnsi="Book Antiqua" w:cs="Times New Roman"/>
                <w:b/>
                <w:bCs/>
                <w:vertAlign w:val="superscript"/>
              </w:rPr>
              <w:t>[</w:t>
            </w:r>
            <w:r w:rsidR="000C1F0B" w:rsidRPr="006955BD">
              <w:rPr>
                <w:rFonts w:ascii="Book Antiqua" w:hAnsi="Book Antiqua" w:cs="Times New Roman"/>
                <w:b/>
                <w:bCs/>
                <w:vertAlign w:val="superscript"/>
              </w:rPr>
              <w:t>3</w:t>
            </w:r>
            <w:r w:rsidR="000C1F0B">
              <w:rPr>
                <w:rFonts w:ascii="Book Antiqua" w:hAnsi="Book Antiqua" w:cs="Times New Roman"/>
                <w:b/>
                <w:bCs/>
                <w:vertAlign w:val="superscript"/>
                <w:lang w:val="en-US"/>
              </w:rPr>
              <w:t>4</w:t>
            </w:r>
            <w:r w:rsidRPr="006955BD">
              <w:rPr>
                <w:rFonts w:ascii="Book Antiqua" w:hAnsi="Book Antiqua" w:cs="Times New Roman"/>
                <w:b/>
                <w:bCs/>
                <w:vertAlign w:val="superscript"/>
              </w:rPr>
              <w:t>]</w:t>
            </w:r>
          </w:p>
        </w:tc>
        <w:tc>
          <w:tcPr>
            <w:tcW w:w="235" w:type="pct"/>
            <w:tcBorders>
              <w:top w:val="single" w:sz="4" w:space="0" w:color="auto"/>
              <w:bottom w:val="single" w:sz="4" w:space="0" w:color="auto"/>
            </w:tcBorders>
            <w:vAlign w:val="center"/>
          </w:tcPr>
          <w:p w14:paraId="7496FBAF" w14:textId="77777777" w:rsidR="006955BD" w:rsidRPr="006955BD" w:rsidRDefault="006955BD" w:rsidP="006955BD">
            <w:pPr>
              <w:spacing w:line="360" w:lineRule="auto"/>
              <w:jc w:val="both"/>
              <w:rPr>
                <w:rFonts w:ascii="Book Antiqua" w:hAnsi="Book Antiqua" w:cs="Times New Roman"/>
                <w:b/>
                <w:bCs/>
              </w:rPr>
            </w:pPr>
            <w:r w:rsidRPr="006955BD">
              <w:rPr>
                <w:rFonts w:ascii="Book Antiqua" w:hAnsi="Book Antiqua" w:cs="Times New Roman"/>
                <w:b/>
                <w:bCs/>
              </w:rPr>
              <w:t>MSIF</w:t>
            </w:r>
            <w:r w:rsidRPr="006955BD">
              <w:rPr>
                <w:rFonts w:ascii="Book Antiqua" w:hAnsi="Book Antiqua" w:cs="Times New Roman"/>
                <w:b/>
                <w:bCs/>
                <w:vertAlign w:val="superscript"/>
              </w:rPr>
              <w:t>[</w:t>
            </w:r>
            <w:r w:rsidR="000C1F0B" w:rsidRPr="006955BD">
              <w:rPr>
                <w:rFonts w:ascii="Book Antiqua" w:hAnsi="Book Antiqua" w:cs="Times New Roman"/>
                <w:b/>
                <w:bCs/>
                <w:vertAlign w:val="superscript"/>
              </w:rPr>
              <w:t>3</w:t>
            </w:r>
            <w:r w:rsidR="000C1F0B">
              <w:rPr>
                <w:rFonts w:ascii="Book Antiqua" w:hAnsi="Book Antiqua" w:cs="Times New Roman"/>
                <w:b/>
                <w:bCs/>
                <w:vertAlign w:val="superscript"/>
                <w:lang w:val="en-US"/>
              </w:rPr>
              <w:t>5</w:t>
            </w:r>
            <w:r w:rsidRPr="006955BD">
              <w:rPr>
                <w:rFonts w:ascii="Book Antiqua" w:hAnsi="Book Antiqua" w:cs="Times New Roman"/>
                <w:b/>
                <w:bCs/>
                <w:vertAlign w:val="superscript"/>
              </w:rPr>
              <w:t>]</w:t>
            </w:r>
          </w:p>
        </w:tc>
        <w:tc>
          <w:tcPr>
            <w:tcW w:w="378" w:type="pct"/>
            <w:tcBorders>
              <w:top w:val="single" w:sz="4" w:space="0" w:color="auto"/>
              <w:bottom w:val="single" w:sz="4" w:space="0" w:color="auto"/>
            </w:tcBorders>
            <w:vAlign w:val="center"/>
          </w:tcPr>
          <w:p w14:paraId="5F42513F" w14:textId="77777777" w:rsidR="006955BD" w:rsidRPr="006955BD" w:rsidRDefault="006955BD" w:rsidP="006955BD">
            <w:pPr>
              <w:spacing w:line="360" w:lineRule="auto"/>
              <w:jc w:val="both"/>
              <w:rPr>
                <w:rFonts w:ascii="Book Antiqua" w:hAnsi="Book Antiqua" w:cs="Times New Roman"/>
                <w:b/>
                <w:bCs/>
              </w:rPr>
            </w:pPr>
            <w:r w:rsidRPr="006955BD">
              <w:rPr>
                <w:rFonts w:ascii="Book Antiqua" w:hAnsi="Book Antiqua" w:cs="Times New Roman"/>
                <w:b/>
                <w:bCs/>
              </w:rPr>
              <w:t xml:space="preserve">Sarzi-Puttini </w:t>
            </w:r>
            <w:r w:rsidRPr="006955BD">
              <w:rPr>
                <w:rFonts w:ascii="Book Antiqua" w:hAnsi="Book Antiqua" w:cs="Times New Roman"/>
                <w:b/>
                <w:bCs/>
                <w:i/>
                <w:iCs/>
              </w:rPr>
              <w:t>et al</w:t>
            </w:r>
            <w:r w:rsidRPr="006955BD">
              <w:rPr>
                <w:rFonts w:ascii="Book Antiqua" w:hAnsi="Book Antiqua" w:cs="Times New Roman"/>
                <w:b/>
                <w:bCs/>
                <w:vertAlign w:val="superscript"/>
              </w:rPr>
              <w:t>[</w:t>
            </w:r>
            <w:r w:rsidR="000C1F0B" w:rsidRPr="006955BD">
              <w:rPr>
                <w:rFonts w:ascii="Book Antiqua" w:hAnsi="Book Antiqua" w:cs="Times New Roman"/>
                <w:b/>
                <w:bCs/>
                <w:vertAlign w:val="superscript"/>
              </w:rPr>
              <w:t>3</w:t>
            </w:r>
            <w:r w:rsidR="000C1F0B">
              <w:rPr>
                <w:rFonts w:ascii="Book Antiqua" w:hAnsi="Book Antiqua" w:cs="Times New Roman"/>
                <w:b/>
                <w:bCs/>
                <w:vertAlign w:val="superscript"/>
                <w:lang w:val="en-US"/>
              </w:rPr>
              <w:t>6</w:t>
            </w:r>
            <w:r w:rsidRPr="006955BD">
              <w:rPr>
                <w:rFonts w:ascii="Book Antiqua" w:hAnsi="Book Antiqua" w:cs="Times New Roman"/>
                <w:b/>
                <w:bCs/>
                <w:vertAlign w:val="superscript"/>
              </w:rPr>
              <w:t>]</w:t>
            </w:r>
          </w:p>
        </w:tc>
        <w:tc>
          <w:tcPr>
            <w:tcW w:w="283" w:type="pct"/>
            <w:tcBorders>
              <w:top w:val="single" w:sz="4" w:space="0" w:color="auto"/>
              <w:bottom w:val="single" w:sz="4" w:space="0" w:color="auto"/>
            </w:tcBorders>
            <w:vAlign w:val="center"/>
          </w:tcPr>
          <w:p w14:paraId="0E33D4A7" w14:textId="77777777" w:rsidR="006955BD" w:rsidRPr="006955BD" w:rsidRDefault="006955BD" w:rsidP="006955BD">
            <w:pPr>
              <w:spacing w:line="360" w:lineRule="auto"/>
              <w:jc w:val="both"/>
              <w:rPr>
                <w:rFonts w:ascii="Book Antiqua" w:hAnsi="Book Antiqua" w:cs="Times New Roman"/>
                <w:b/>
                <w:bCs/>
              </w:rPr>
            </w:pPr>
            <w:r w:rsidRPr="006955BD">
              <w:rPr>
                <w:rFonts w:ascii="Book Antiqua" w:hAnsi="Book Antiqua" w:cs="Times New Roman"/>
                <w:b/>
                <w:bCs/>
              </w:rPr>
              <w:t>SGEI, ISG and INASL</w:t>
            </w:r>
            <w:r w:rsidRPr="006955BD">
              <w:rPr>
                <w:rFonts w:ascii="Book Antiqua" w:hAnsi="Book Antiqua" w:cs="Times New Roman"/>
                <w:b/>
                <w:bCs/>
                <w:vertAlign w:val="superscript"/>
              </w:rPr>
              <w:t>[</w:t>
            </w:r>
            <w:r w:rsidR="000C1F0B" w:rsidRPr="006955BD">
              <w:rPr>
                <w:rFonts w:ascii="Book Antiqua" w:hAnsi="Book Antiqua" w:cs="Times New Roman"/>
                <w:b/>
                <w:bCs/>
                <w:vertAlign w:val="superscript"/>
              </w:rPr>
              <w:t>3</w:t>
            </w:r>
            <w:r w:rsidR="000C1F0B">
              <w:rPr>
                <w:rFonts w:ascii="Book Antiqua" w:hAnsi="Book Antiqua" w:cs="Times New Roman"/>
                <w:b/>
                <w:bCs/>
                <w:vertAlign w:val="superscript"/>
                <w:lang w:val="en-US"/>
              </w:rPr>
              <w:t>7</w:t>
            </w:r>
            <w:r w:rsidRPr="006955BD">
              <w:rPr>
                <w:rFonts w:ascii="Book Antiqua" w:hAnsi="Book Antiqua" w:cs="Times New Roman"/>
                <w:b/>
                <w:bCs/>
                <w:vertAlign w:val="superscript"/>
              </w:rPr>
              <w:t>]</w:t>
            </w:r>
          </w:p>
        </w:tc>
        <w:tc>
          <w:tcPr>
            <w:tcW w:w="283" w:type="pct"/>
            <w:tcBorders>
              <w:top w:val="single" w:sz="4" w:space="0" w:color="auto"/>
              <w:bottom w:val="single" w:sz="4" w:space="0" w:color="auto"/>
            </w:tcBorders>
            <w:vAlign w:val="center"/>
          </w:tcPr>
          <w:p w14:paraId="7571BA52" w14:textId="77777777" w:rsidR="006955BD" w:rsidRPr="006955BD" w:rsidRDefault="006955BD" w:rsidP="006955BD">
            <w:pPr>
              <w:spacing w:line="360" w:lineRule="auto"/>
              <w:jc w:val="both"/>
              <w:rPr>
                <w:rFonts w:ascii="Book Antiqua" w:hAnsi="Book Antiqua" w:cs="Times New Roman"/>
                <w:b/>
                <w:bCs/>
              </w:rPr>
            </w:pPr>
            <w:r w:rsidRPr="006955BD">
              <w:rPr>
                <w:rFonts w:ascii="Book Antiqua" w:hAnsi="Book Antiqua" w:cs="Times New Roman"/>
                <w:b/>
                <w:bCs/>
              </w:rPr>
              <w:t>SIN</w:t>
            </w:r>
            <w:r w:rsidRPr="006955BD">
              <w:rPr>
                <w:rFonts w:ascii="Book Antiqua" w:hAnsi="Book Antiqua" w:cs="Times New Roman"/>
                <w:b/>
                <w:bCs/>
                <w:vertAlign w:val="superscript"/>
              </w:rPr>
              <w:t>[</w:t>
            </w:r>
            <w:r w:rsidR="000C1F0B" w:rsidRPr="006955BD">
              <w:rPr>
                <w:rFonts w:ascii="Book Antiqua" w:hAnsi="Book Antiqua" w:cs="Times New Roman"/>
                <w:b/>
                <w:bCs/>
                <w:vertAlign w:val="superscript"/>
              </w:rPr>
              <w:t>3</w:t>
            </w:r>
            <w:r w:rsidR="000C1F0B">
              <w:rPr>
                <w:rFonts w:ascii="Book Antiqua" w:hAnsi="Book Antiqua" w:cs="Times New Roman"/>
                <w:b/>
                <w:bCs/>
                <w:vertAlign w:val="superscript"/>
                <w:lang w:val="en-US"/>
              </w:rPr>
              <w:t>8</w:t>
            </w:r>
            <w:r w:rsidRPr="006955BD">
              <w:rPr>
                <w:rFonts w:ascii="Book Antiqua" w:hAnsi="Book Antiqua" w:cs="Times New Roman"/>
                <w:b/>
                <w:bCs/>
                <w:vertAlign w:val="superscript"/>
              </w:rPr>
              <w:t>]</w:t>
            </w:r>
          </w:p>
        </w:tc>
        <w:tc>
          <w:tcPr>
            <w:tcW w:w="270" w:type="pct"/>
            <w:tcBorders>
              <w:top w:val="single" w:sz="4" w:space="0" w:color="auto"/>
              <w:bottom w:val="single" w:sz="4" w:space="0" w:color="auto"/>
            </w:tcBorders>
            <w:vAlign w:val="center"/>
          </w:tcPr>
          <w:p w14:paraId="2705C9B6" w14:textId="77777777" w:rsidR="006955BD" w:rsidRPr="006955BD" w:rsidRDefault="006955BD" w:rsidP="006955BD">
            <w:pPr>
              <w:spacing w:line="360" w:lineRule="auto"/>
              <w:jc w:val="both"/>
              <w:rPr>
                <w:rFonts w:ascii="Book Antiqua" w:hAnsi="Book Antiqua" w:cs="Times New Roman"/>
                <w:b/>
                <w:bCs/>
              </w:rPr>
            </w:pPr>
            <w:bookmarkStart w:id="61" w:name="OLE_LINK300"/>
            <w:bookmarkStart w:id="62" w:name="OLE_LINK301"/>
            <w:r w:rsidRPr="006955BD">
              <w:rPr>
                <w:rFonts w:ascii="Book Antiqua" w:hAnsi="Book Antiqua" w:cs="Times New Roman"/>
                <w:b/>
                <w:bCs/>
              </w:rPr>
              <w:t>Torres</w:t>
            </w:r>
            <w:bookmarkEnd w:id="61"/>
            <w:bookmarkEnd w:id="62"/>
            <w:r w:rsidRPr="006955BD">
              <w:rPr>
                <w:rFonts w:ascii="Book Antiqua" w:hAnsi="Book Antiqua" w:cs="Times New Roman"/>
                <w:b/>
                <w:bCs/>
              </w:rPr>
              <w:t xml:space="preserve"> </w:t>
            </w:r>
            <w:r w:rsidRPr="006955BD">
              <w:rPr>
                <w:rFonts w:ascii="Book Antiqua" w:hAnsi="Book Antiqua" w:cs="Times New Roman"/>
                <w:b/>
                <w:bCs/>
                <w:i/>
                <w:iCs/>
              </w:rPr>
              <w:t>et al</w:t>
            </w:r>
            <w:r w:rsidRPr="006955BD">
              <w:rPr>
                <w:rFonts w:ascii="Book Antiqua" w:hAnsi="Book Antiqua" w:cs="Times New Roman"/>
                <w:b/>
                <w:bCs/>
                <w:vertAlign w:val="superscript"/>
              </w:rPr>
              <w:t>[</w:t>
            </w:r>
            <w:r w:rsidR="000C1F0B">
              <w:rPr>
                <w:rFonts w:ascii="Book Antiqua" w:hAnsi="Book Antiqua" w:cs="Times New Roman"/>
                <w:b/>
                <w:bCs/>
                <w:vertAlign w:val="superscript"/>
                <w:lang w:val="en-US"/>
              </w:rPr>
              <w:t>39</w:t>
            </w:r>
            <w:r w:rsidRPr="006955BD">
              <w:rPr>
                <w:rFonts w:ascii="Book Antiqua" w:hAnsi="Book Antiqua" w:cs="Times New Roman"/>
                <w:b/>
                <w:bCs/>
                <w:vertAlign w:val="superscript"/>
              </w:rPr>
              <w:t>]</w:t>
            </w:r>
          </w:p>
        </w:tc>
      </w:tr>
      <w:tr w:rsidR="006955BD" w:rsidRPr="002B5016" w14:paraId="4D200B9D" w14:textId="77777777" w:rsidTr="000A160E">
        <w:trPr>
          <w:trHeight w:val="779"/>
        </w:trPr>
        <w:tc>
          <w:tcPr>
            <w:tcW w:w="356" w:type="pct"/>
            <w:tcBorders>
              <w:top w:val="single" w:sz="4" w:space="0" w:color="auto"/>
            </w:tcBorders>
            <w:vAlign w:val="center"/>
          </w:tcPr>
          <w:p w14:paraId="4A40BFDA" w14:textId="77777777" w:rsidR="006955BD" w:rsidRPr="002B5016" w:rsidRDefault="006955BD" w:rsidP="006955BD">
            <w:pPr>
              <w:spacing w:line="360" w:lineRule="auto"/>
              <w:jc w:val="both"/>
              <w:rPr>
                <w:rFonts w:ascii="Book Antiqua" w:hAnsi="Book Antiqua" w:cs="Times New Roman"/>
              </w:rPr>
            </w:pPr>
            <w:r w:rsidRPr="002B5016">
              <w:rPr>
                <w:rFonts w:ascii="Book Antiqua" w:hAnsi="Book Antiqua" w:cs="Times New Roman"/>
              </w:rPr>
              <w:t>RD</w:t>
            </w:r>
          </w:p>
        </w:tc>
        <w:tc>
          <w:tcPr>
            <w:tcW w:w="298" w:type="pct"/>
            <w:tcBorders>
              <w:top w:val="single" w:sz="4" w:space="0" w:color="auto"/>
            </w:tcBorders>
            <w:vAlign w:val="center"/>
          </w:tcPr>
          <w:p w14:paraId="310CEFFA" w14:textId="77777777" w:rsidR="006955BD" w:rsidRPr="002B5016" w:rsidRDefault="006955BD" w:rsidP="006955BD">
            <w:pPr>
              <w:spacing w:line="360" w:lineRule="auto"/>
              <w:jc w:val="both"/>
              <w:rPr>
                <w:rFonts w:ascii="Book Antiqua" w:hAnsi="Book Antiqua" w:cs="Times New Roman"/>
              </w:rPr>
            </w:pPr>
          </w:p>
        </w:tc>
        <w:tc>
          <w:tcPr>
            <w:tcW w:w="285" w:type="pct"/>
            <w:tcBorders>
              <w:top w:val="single" w:sz="4" w:space="0" w:color="auto"/>
            </w:tcBorders>
            <w:vAlign w:val="center"/>
          </w:tcPr>
          <w:p w14:paraId="585F253B" w14:textId="77777777" w:rsidR="006955BD" w:rsidRPr="002B5016" w:rsidRDefault="006955BD" w:rsidP="006955BD">
            <w:pPr>
              <w:spacing w:line="360" w:lineRule="auto"/>
              <w:jc w:val="both"/>
              <w:rPr>
                <w:rFonts w:ascii="Book Antiqua" w:hAnsi="Book Antiqua" w:cs="Times New Roman"/>
              </w:rPr>
            </w:pPr>
            <w:r w:rsidRPr="002B5016">
              <w:rPr>
                <w:rFonts w:ascii="Book Antiqua" w:hAnsi="Book Antiqua" w:cs="Times New Roman"/>
              </w:rPr>
              <w:t>X</w:t>
            </w:r>
          </w:p>
        </w:tc>
        <w:tc>
          <w:tcPr>
            <w:tcW w:w="307" w:type="pct"/>
            <w:tcBorders>
              <w:top w:val="single" w:sz="4" w:space="0" w:color="auto"/>
            </w:tcBorders>
            <w:vAlign w:val="center"/>
          </w:tcPr>
          <w:p w14:paraId="55243959" w14:textId="77777777" w:rsidR="006955BD" w:rsidRPr="002B5016" w:rsidRDefault="006955BD" w:rsidP="006955BD">
            <w:pPr>
              <w:spacing w:line="360" w:lineRule="auto"/>
              <w:jc w:val="both"/>
              <w:rPr>
                <w:rFonts w:ascii="Book Antiqua" w:hAnsi="Book Antiqua" w:cs="Times New Roman"/>
              </w:rPr>
            </w:pPr>
          </w:p>
        </w:tc>
        <w:tc>
          <w:tcPr>
            <w:tcW w:w="387" w:type="pct"/>
            <w:tcBorders>
              <w:top w:val="single" w:sz="4" w:space="0" w:color="auto"/>
            </w:tcBorders>
            <w:vAlign w:val="center"/>
          </w:tcPr>
          <w:p w14:paraId="69B90144" w14:textId="77777777" w:rsidR="006955BD" w:rsidRPr="002B5016" w:rsidRDefault="006955BD" w:rsidP="006955BD">
            <w:pPr>
              <w:spacing w:line="360" w:lineRule="auto"/>
              <w:jc w:val="both"/>
              <w:rPr>
                <w:rFonts w:ascii="Book Antiqua" w:hAnsi="Book Antiqua" w:cs="Times New Roman"/>
              </w:rPr>
            </w:pPr>
            <w:r w:rsidRPr="002B5016">
              <w:rPr>
                <w:rFonts w:ascii="Book Antiqua" w:hAnsi="Book Antiqua" w:cs="Times New Roman"/>
              </w:rPr>
              <w:t>X</w:t>
            </w:r>
          </w:p>
        </w:tc>
        <w:tc>
          <w:tcPr>
            <w:tcW w:w="188" w:type="pct"/>
            <w:tcBorders>
              <w:top w:val="single" w:sz="4" w:space="0" w:color="auto"/>
            </w:tcBorders>
            <w:vAlign w:val="center"/>
          </w:tcPr>
          <w:p w14:paraId="79728A28" w14:textId="77777777" w:rsidR="006955BD" w:rsidRPr="002B5016" w:rsidRDefault="006955BD" w:rsidP="006955BD">
            <w:pPr>
              <w:spacing w:line="360" w:lineRule="auto"/>
              <w:jc w:val="both"/>
              <w:rPr>
                <w:rFonts w:ascii="Book Antiqua" w:hAnsi="Book Antiqua" w:cs="Times New Roman"/>
              </w:rPr>
            </w:pPr>
          </w:p>
        </w:tc>
        <w:tc>
          <w:tcPr>
            <w:tcW w:w="342" w:type="pct"/>
            <w:tcBorders>
              <w:top w:val="single" w:sz="4" w:space="0" w:color="auto"/>
            </w:tcBorders>
            <w:vAlign w:val="center"/>
          </w:tcPr>
          <w:p w14:paraId="3A2B156C" w14:textId="77777777" w:rsidR="006955BD" w:rsidRPr="002B5016" w:rsidRDefault="006955BD" w:rsidP="006955BD">
            <w:pPr>
              <w:spacing w:line="360" w:lineRule="auto"/>
              <w:jc w:val="both"/>
              <w:rPr>
                <w:rFonts w:ascii="Book Antiqua" w:hAnsi="Book Antiqua" w:cs="Times New Roman"/>
              </w:rPr>
            </w:pPr>
            <w:r w:rsidRPr="002B5016">
              <w:rPr>
                <w:rFonts w:ascii="Book Antiqua" w:hAnsi="Book Antiqua" w:cs="Times New Roman"/>
              </w:rPr>
              <w:t>X</w:t>
            </w:r>
          </w:p>
        </w:tc>
        <w:tc>
          <w:tcPr>
            <w:tcW w:w="441" w:type="pct"/>
            <w:tcBorders>
              <w:top w:val="single" w:sz="4" w:space="0" w:color="auto"/>
            </w:tcBorders>
            <w:vAlign w:val="center"/>
          </w:tcPr>
          <w:p w14:paraId="21E19180" w14:textId="77777777" w:rsidR="006955BD" w:rsidRPr="002B5016" w:rsidRDefault="006955BD" w:rsidP="006955BD">
            <w:pPr>
              <w:spacing w:line="360" w:lineRule="auto"/>
              <w:jc w:val="both"/>
              <w:rPr>
                <w:rFonts w:ascii="Book Antiqua" w:hAnsi="Book Antiqua" w:cs="Times New Roman"/>
              </w:rPr>
            </w:pPr>
          </w:p>
        </w:tc>
        <w:tc>
          <w:tcPr>
            <w:tcW w:w="237" w:type="pct"/>
            <w:tcBorders>
              <w:top w:val="single" w:sz="4" w:space="0" w:color="auto"/>
            </w:tcBorders>
            <w:vAlign w:val="center"/>
          </w:tcPr>
          <w:p w14:paraId="659796FE" w14:textId="77777777" w:rsidR="006955BD" w:rsidRPr="002B5016" w:rsidRDefault="006955BD" w:rsidP="006955BD">
            <w:pPr>
              <w:spacing w:line="360" w:lineRule="auto"/>
              <w:jc w:val="both"/>
              <w:rPr>
                <w:rFonts w:ascii="Book Antiqua" w:hAnsi="Book Antiqua" w:cs="Times New Roman"/>
              </w:rPr>
            </w:pPr>
          </w:p>
        </w:tc>
        <w:tc>
          <w:tcPr>
            <w:tcW w:w="283" w:type="pct"/>
            <w:tcBorders>
              <w:top w:val="single" w:sz="4" w:space="0" w:color="auto"/>
            </w:tcBorders>
            <w:vAlign w:val="center"/>
          </w:tcPr>
          <w:p w14:paraId="038870A9" w14:textId="77777777" w:rsidR="006955BD" w:rsidRPr="002B5016" w:rsidRDefault="006955BD" w:rsidP="006955BD">
            <w:pPr>
              <w:spacing w:line="360" w:lineRule="auto"/>
              <w:jc w:val="both"/>
              <w:rPr>
                <w:rFonts w:ascii="Book Antiqua" w:hAnsi="Book Antiqua" w:cs="Times New Roman"/>
              </w:rPr>
            </w:pPr>
            <w:r w:rsidRPr="002B5016">
              <w:rPr>
                <w:rFonts w:ascii="Book Antiqua" w:hAnsi="Book Antiqua" w:cs="Times New Roman"/>
              </w:rPr>
              <w:t>X</w:t>
            </w:r>
          </w:p>
        </w:tc>
        <w:tc>
          <w:tcPr>
            <w:tcW w:w="235" w:type="pct"/>
            <w:tcBorders>
              <w:top w:val="single" w:sz="4" w:space="0" w:color="auto"/>
            </w:tcBorders>
            <w:vAlign w:val="center"/>
          </w:tcPr>
          <w:p w14:paraId="2456A377" w14:textId="77777777" w:rsidR="006955BD" w:rsidRPr="002B5016" w:rsidRDefault="006955BD" w:rsidP="006955BD">
            <w:pPr>
              <w:spacing w:line="360" w:lineRule="auto"/>
              <w:jc w:val="both"/>
              <w:rPr>
                <w:rFonts w:ascii="Book Antiqua" w:hAnsi="Book Antiqua" w:cs="Times New Roman"/>
              </w:rPr>
            </w:pPr>
          </w:p>
        </w:tc>
        <w:tc>
          <w:tcPr>
            <w:tcW w:w="189" w:type="pct"/>
            <w:tcBorders>
              <w:top w:val="single" w:sz="4" w:space="0" w:color="auto"/>
            </w:tcBorders>
            <w:vAlign w:val="center"/>
          </w:tcPr>
          <w:p w14:paraId="2AC9DC2E" w14:textId="77777777" w:rsidR="006955BD" w:rsidRPr="002B5016" w:rsidRDefault="006955BD" w:rsidP="006955BD">
            <w:pPr>
              <w:spacing w:line="360" w:lineRule="auto"/>
              <w:jc w:val="both"/>
              <w:rPr>
                <w:rFonts w:ascii="Book Antiqua" w:hAnsi="Book Antiqua" w:cs="Times New Roman"/>
              </w:rPr>
            </w:pPr>
          </w:p>
        </w:tc>
        <w:tc>
          <w:tcPr>
            <w:tcW w:w="235" w:type="pct"/>
            <w:tcBorders>
              <w:top w:val="single" w:sz="4" w:space="0" w:color="auto"/>
            </w:tcBorders>
            <w:vAlign w:val="center"/>
          </w:tcPr>
          <w:p w14:paraId="1D10A349" w14:textId="77777777" w:rsidR="006955BD" w:rsidRPr="002B5016" w:rsidRDefault="006955BD" w:rsidP="006955BD">
            <w:pPr>
              <w:spacing w:line="360" w:lineRule="auto"/>
              <w:jc w:val="both"/>
              <w:rPr>
                <w:rFonts w:ascii="Book Antiqua" w:hAnsi="Book Antiqua" w:cs="Times New Roman"/>
              </w:rPr>
            </w:pPr>
          </w:p>
        </w:tc>
        <w:tc>
          <w:tcPr>
            <w:tcW w:w="378" w:type="pct"/>
            <w:tcBorders>
              <w:top w:val="single" w:sz="4" w:space="0" w:color="auto"/>
            </w:tcBorders>
            <w:vAlign w:val="center"/>
          </w:tcPr>
          <w:p w14:paraId="2254E171" w14:textId="77777777" w:rsidR="006955BD" w:rsidRPr="002B5016" w:rsidRDefault="006955BD" w:rsidP="006955BD">
            <w:pPr>
              <w:spacing w:line="360" w:lineRule="auto"/>
              <w:jc w:val="both"/>
              <w:rPr>
                <w:rFonts w:ascii="Book Antiqua" w:hAnsi="Book Antiqua" w:cs="Times New Roman"/>
              </w:rPr>
            </w:pPr>
            <w:r w:rsidRPr="002B5016">
              <w:rPr>
                <w:rFonts w:ascii="Book Antiqua" w:hAnsi="Book Antiqua" w:cs="Times New Roman"/>
              </w:rPr>
              <w:t>X</w:t>
            </w:r>
          </w:p>
        </w:tc>
        <w:tc>
          <w:tcPr>
            <w:tcW w:w="283" w:type="pct"/>
            <w:tcBorders>
              <w:top w:val="single" w:sz="4" w:space="0" w:color="auto"/>
            </w:tcBorders>
            <w:vAlign w:val="center"/>
          </w:tcPr>
          <w:p w14:paraId="2D596F30" w14:textId="77777777" w:rsidR="006955BD" w:rsidRPr="002B5016" w:rsidRDefault="006955BD" w:rsidP="006955BD">
            <w:pPr>
              <w:spacing w:line="360" w:lineRule="auto"/>
              <w:jc w:val="both"/>
              <w:rPr>
                <w:rFonts w:ascii="Book Antiqua" w:hAnsi="Book Antiqua" w:cs="Times New Roman"/>
              </w:rPr>
            </w:pPr>
          </w:p>
        </w:tc>
        <w:tc>
          <w:tcPr>
            <w:tcW w:w="283" w:type="pct"/>
            <w:tcBorders>
              <w:top w:val="single" w:sz="4" w:space="0" w:color="auto"/>
            </w:tcBorders>
            <w:vAlign w:val="center"/>
          </w:tcPr>
          <w:p w14:paraId="5B0B54AF" w14:textId="77777777" w:rsidR="006955BD" w:rsidRPr="002B5016" w:rsidRDefault="006955BD" w:rsidP="006955BD">
            <w:pPr>
              <w:spacing w:line="360" w:lineRule="auto"/>
              <w:jc w:val="both"/>
              <w:rPr>
                <w:rFonts w:ascii="Book Antiqua" w:hAnsi="Book Antiqua" w:cs="Times New Roman"/>
              </w:rPr>
            </w:pPr>
          </w:p>
        </w:tc>
        <w:tc>
          <w:tcPr>
            <w:tcW w:w="270" w:type="pct"/>
            <w:tcBorders>
              <w:top w:val="single" w:sz="4" w:space="0" w:color="auto"/>
            </w:tcBorders>
            <w:vAlign w:val="center"/>
          </w:tcPr>
          <w:p w14:paraId="5CBCAC04" w14:textId="77777777" w:rsidR="006955BD" w:rsidRPr="002B5016" w:rsidRDefault="006955BD" w:rsidP="006955BD">
            <w:pPr>
              <w:spacing w:line="360" w:lineRule="auto"/>
              <w:jc w:val="both"/>
              <w:rPr>
                <w:rFonts w:ascii="Book Antiqua" w:hAnsi="Book Antiqua" w:cs="Times New Roman"/>
              </w:rPr>
            </w:pPr>
          </w:p>
        </w:tc>
      </w:tr>
      <w:tr w:rsidR="006955BD" w:rsidRPr="002B5016" w14:paraId="1C1AD361" w14:textId="77777777" w:rsidTr="000A160E">
        <w:trPr>
          <w:trHeight w:val="512"/>
        </w:trPr>
        <w:tc>
          <w:tcPr>
            <w:tcW w:w="356" w:type="pct"/>
            <w:vAlign w:val="center"/>
          </w:tcPr>
          <w:p w14:paraId="616A7108" w14:textId="77777777" w:rsidR="006955BD" w:rsidRPr="002B5016" w:rsidRDefault="006955BD" w:rsidP="006955BD">
            <w:pPr>
              <w:spacing w:line="360" w:lineRule="auto"/>
              <w:jc w:val="both"/>
              <w:rPr>
                <w:rFonts w:ascii="Book Antiqua" w:hAnsi="Book Antiqua" w:cs="Times New Roman"/>
              </w:rPr>
            </w:pPr>
            <w:r w:rsidRPr="002B5016">
              <w:rPr>
                <w:rFonts w:ascii="Book Antiqua" w:hAnsi="Book Antiqua" w:cs="Times New Roman"/>
              </w:rPr>
              <w:t>ADD</w:t>
            </w:r>
          </w:p>
        </w:tc>
        <w:tc>
          <w:tcPr>
            <w:tcW w:w="298" w:type="pct"/>
            <w:vAlign w:val="center"/>
          </w:tcPr>
          <w:p w14:paraId="4B7F286E" w14:textId="77777777" w:rsidR="006955BD" w:rsidRPr="002B5016" w:rsidRDefault="006955BD" w:rsidP="006955BD">
            <w:pPr>
              <w:spacing w:line="360" w:lineRule="auto"/>
              <w:jc w:val="both"/>
              <w:rPr>
                <w:rFonts w:ascii="Book Antiqua" w:hAnsi="Book Antiqua" w:cs="Times New Roman"/>
              </w:rPr>
            </w:pPr>
            <w:r w:rsidRPr="002B5016">
              <w:rPr>
                <w:rFonts w:ascii="Book Antiqua" w:hAnsi="Book Antiqua" w:cs="Times New Roman"/>
              </w:rPr>
              <w:t>X</w:t>
            </w:r>
          </w:p>
        </w:tc>
        <w:tc>
          <w:tcPr>
            <w:tcW w:w="285" w:type="pct"/>
            <w:vAlign w:val="center"/>
          </w:tcPr>
          <w:p w14:paraId="683EECB5" w14:textId="77777777" w:rsidR="006955BD" w:rsidRPr="002B5016" w:rsidRDefault="006955BD" w:rsidP="006955BD">
            <w:pPr>
              <w:spacing w:line="360" w:lineRule="auto"/>
              <w:jc w:val="both"/>
              <w:rPr>
                <w:rFonts w:ascii="Book Antiqua" w:hAnsi="Book Antiqua" w:cs="Times New Roman"/>
              </w:rPr>
            </w:pPr>
          </w:p>
        </w:tc>
        <w:tc>
          <w:tcPr>
            <w:tcW w:w="307" w:type="pct"/>
            <w:vAlign w:val="center"/>
          </w:tcPr>
          <w:p w14:paraId="510BD968" w14:textId="77777777" w:rsidR="006955BD" w:rsidRPr="002B5016" w:rsidRDefault="006955BD" w:rsidP="006955BD">
            <w:pPr>
              <w:spacing w:line="360" w:lineRule="auto"/>
              <w:jc w:val="both"/>
              <w:rPr>
                <w:rFonts w:ascii="Book Antiqua" w:hAnsi="Book Antiqua" w:cs="Times New Roman"/>
              </w:rPr>
            </w:pPr>
          </w:p>
        </w:tc>
        <w:tc>
          <w:tcPr>
            <w:tcW w:w="387" w:type="pct"/>
            <w:vAlign w:val="center"/>
          </w:tcPr>
          <w:p w14:paraId="4EA05C12" w14:textId="77777777" w:rsidR="006955BD" w:rsidRPr="002B5016" w:rsidRDefault="006955BD" w:rsidP="006955BD">
            <w:pPr>
              <w:spacing w:line="360" w:lineRule="auto"/>
              <w:jc w:val="both"/>
              <w:rPr>
                <w:rFonts w:ascii="Book Antiqua" w:hAnsi="Book Antiqua" w:cs="Times New Roman"/>
              </w:rPr>
            </w:pPr>
          </w:p>
        </w:tc>
        <w:tc>
          <w:tcPr>
            <w:tcW w:w="188" w:type="pct"/>
            <w:vAlign w:val="center"/>
          </w:tcPr>
          <w:p w14:paraId="78F910F4" w14:textId="77777777" w:rsidR="006955BD" w:rsidRPr="002B5016" w:rsidRDefault="006955BD" w:rsidP="006955BD">
            <w:pPr>
              <w:spacing w:line="360" w:lineRule="auto"/>
              <w:jc w:val="both"/>
              <w:rPr>
                <w:rFonts w:ascii="Book Antiqua" w:hAnsi="Book Antiqua" w:cs="Times New Roman"/>
              </w:rPr>
            </w:pPr>
          </w:p>
        </w:tc>
        <w:tc>
          <w:tcPr>
            <w:tcW w:w="342" w:type="pct"/>
            <w:vAlign w:val="center"/>
          </w:tcPr>
          <w:p w14:paraId="060C487F" w14:textId="77777777" w:rsidR="006955BD" w:rsidRPr="002B5016" w:rsidRDefault="006955BD" w:rsidP="006955BD">
            <w:pPr>
              <w:spacing w:line="360" w:lineRule="auto"/>
              <w:jc w:val="both"/>
              <w:rPr>
                <w:rFonts w:ascii="Book Antiqua" w:hAnsi="Book Antiqua" w:cs="Times New Roman"/>
              </w:rPr>
            </w:pPr>
          </w:p>
        </w:tc>
        <w:tc>
          <w:tcPr>
            <w:tcW w:w="441" w:type="pct"/>
            <w:vAlign w:val="center"/>
          </w:tcPr>
          <w:p w14:paraId="2045DA53" w14:textId="77777777" w:rsidR="006955BD" w:rsidRPr="002B5016" w:rsidRDefault="006955BD" w:rsidP="006955BD">
            <w:pPr>
              <w:spacing w:line="360" w:lineRule="auto"/>
              <w:jc w:val="both"/>
              <w:rPr>
                <w:rFonts w:ascii="Book Antiqua" w:hAnsi="Book Antiqua" w:cs="Times New Roman"/>
              </w:rPr>
            </w:pPr>
          </w:p>
        </w:tc>
        <w:tc>
          <w:tcPr>
            <w:tcW w:w="237" w:type="pct"/>
            <w:vAlign w:val="center"/>
          </w:tcPr>
          <w:p w14:paraId="32D55FBF" w14:textId="77777777" w:rsidR="006955BD" w:rsidRPr="002B5016" w:rsidRDefault="006955BD" w:rsidP="006955BD">
            <w:pPr>
              <w:spacing w:line="360" w:lineRule="auto"/>
              <w:jc w:val="both"/>
              <w:rPr>
                <w:rFonts w:ascii="Book Antiqua" w:hAnsi="Book Antiqua" w:cs="Times New Roman"/>
              </w:rPr>
            </w:pPr>
          </w:p>
        </w:tc>
        <w:tc>
          <w:tcPr>
            <w:tcW w:w="283" w:type="pct"/>
            <w:vAlign w:val="center"/>
          </w:tcPr>
          <w:p w14:paraId="3EC6E1B4" w14:textId="77777777" w:rsidR="006955BD" w:rsidRPr="002B5016" w:rsidRDefault="006955BD" w:rsidP="006955BD">
            <w:pPr>
              <w:spacing w:line="360" w:lineRule="auto"/>
              <w:jc w:val="both"/>
              <w:rPr>
                <w:rFonts w:ascii="Book Antiqua" w:hAnsi="Book Antiqua" w:cs="Times New Roman"/>
              </w:rPr>
            </w:pPr>
          </w:p>
        </w:tc>
        <w:tc>
          <w:tcPr>
            <w:tcW w:w="235" w:type="pct"/>
            <w:vAlign w:val="center"/>
          </w:tcPr>
          <w:p w14:paraId="6ECD7C85" w14:textId="77777777" w:rsidR="006955BD" w:rsidRPr="002B5016" w:rsidRDefault="006955BD" w:rsidP="006955BD">
            <w:pPr>
              <w:spacing w:line="360" w:lineRule="auto"/>
              <w:jc w:val="both"/>
              <w:rPr>
                <w:rFonts w:ascii="Book Antiqua" w:hAnsi="Book Antiqua" w:cs="Times New Roman"/>
              </w:rPr>
            </w:pPr>
            <w:r w:rsidRPr="002B5016">
              <w:rPr>
                <w:rFonts w:ascii="Book Antiqua" w:hAnsi="Book Antiqua" w:cs="Times New Roman"/>
              </w:rPr>
              <w:t>X</w:t>
            </w:r>
          </w:p>
        </w:tc>
        <w:tc>
          <w:tcPr>
            <w:tcW w:w="189" w:type="pct"/>
            <w:vAlign w:val="center"/>
          </w:tcPr>
          <w:p w14:paraId="5C2EFB1E" w14:textId="77777777" w:rsidR="006955BD" w:rsidRPr="002B5016" w:rsidRDefault="006955BD" w:rsidP="006955BD">
            <w:pPr>
              <w:spacing w:line="360" w:lineRule="auto"/>
              <w:jc w:val="both"/>
              <w:rPr>
                <w:rFonts w:ascii="Book Antiqua" w:hAnsi="Book Antiqua" w:cs="Times New Roman"/>
              </w:rPr>
            </w:pPr>
          </w:p>
        </w:tc>
        <w:tc>
          <w:tcPr>
            <w:tcW w:w="235" w:type="pct"/>
            <w:vAlign w:val="center"/>
          </w:tcPr>
          <w:p w14:paraId="11649108" w14:textId="77777777" w:rsidR="006955BD" w:rsidRPr="002B5016" w:rsidRDefault="006955BD" w:rsidP="006955BD">
            <w:pPr>
              <w:spacing w:line="360" w:lineRule="auto"/>
              <w:jc w:val="both"/>
              <w:rPr>
                <w:rFonts w:ascii="Book Antiqua" w:hAnsi="Book Antiqua" w:cs="Times New Roman"/>
              </w:rPr>
            </w:pPr>
          </w:p>
        </w:tc>
        <w:tc>
          <w:tcPr>
            <w:tcW w:w="378" w:type="pct"/>
            <w:vAlign w:val="center"/>
          </w:tcPr>
          <w:p w14:paraId="5A1C9F4B" w14:textId="77777777" w:rsidR="006955BD" w:rsidRPr="002B5016" w:rsidRDefault="006955BD" w:rsidP="006955BD">
            <w:pPr>
              <w:spacing w:line="360" w:lineRule="auto"/>
              <w:jc w:val="both"/>
              <w:rPr>
                <w:rFonts w:ascii="Book Antiqua" w:hAnsi="Book Antiqua" w:cs="Times New Roman"/>
              </w:rPr>
            </w:pPr>
          </w:p>
        </w:tc>
        <w:tc>
          <w:tcPr>
            <w:tcW w:w="283" w:type="pct"/>
            <w:vAlign w:val="center"/>
          </w:tcPr>
          <w:p w14:paraId="1717F3B7" w14:textId="77777777" w:rsidR="006955BD" w:rsidRPr="002B5016" w:rsidRDefault="006955BD" w:rsidP="006955BD">
            <w:pPr>
              <w:spacing w:line="360" w:lineRule="auto"/>
              <w:jc w:val="both"/>
              <w:rPr>
                <w:rFonts w:ascii="Book Antiqua" w:hAnsi="Book Antiqua" w:cs="Times New Roman"/>
              </w:rPr>
            </w:pPr>
          </w:p>
        </w:tc>
        <w:tc>
          <w:tcPr>
            <w:tcW w:w="283" w:type="pct"/>
            <w:vAlign w:val="center"/>
          </w:tcPr>
          <w:p w14:paraId="0CED6370" w14:textId="77777777" w:rsidR="006955BD" w:rsidRPr="002B5016" w:rsidRDefault="006955BD" w:rsidP="006955BD">
            <w:pPr>
              <w:spacing w:line="360" w:lineRule="auto"/>
              <w:jc w:val="both"/>
              <w:rPr>
                <w:rFonts w:ascii="Book Antiqua" w:hAnsi="Book Antiqua" w:cs="Times New Roman"/>
              </w:rPr>
            </w:pPr>
          </w:p>
        </w:tc>
        <w:tc>
          <w:tcPr>
            <w:tcW w:w="270" w:type="pct"/>
            <w:vAlign w:val="center"/>
          </w:tcPr>
          <w:p w14:paraId="0A0C7CC2" w14:textId="77777777" w:rsidR="006955BD" w:rsidRPr="002B5016" w:rsidRDefault="006955BD" w:rsidP="006955BD">
            <w:pPr>
              <w:spacing w:line="360" w:lineRule="auto"/>
              <w:jc w:val="both"/>
              <w:rPr>
                <w:rFonts w:ascii="Book Antiqua" w:hAnsi="Book Antiqua" w:cs="Times New Roman"/>
              </w:rPr>
            </w:pPr>
            <w:r w:rsidRPr="002B5016">
              <w:rPr>
                <w:rFonts w:ascii="Book Antiqua" w:hAnsi="Book Antiqua" w:cs="Times New Roman"/>
              </w:rPr>
              <w:t>X</w:t>
            </w:r>
          </w:p>
        </w:tc>
      </w:tr>
      <w:tr w:rsidR="006955BD" w:rsidRPr="002B5016" w14:paraId="48D9F4BC" w14:textId="77777777" w:rsidTr="000A160E">
        <w:trPr>
          <w:trHeight w:val="651"/>
        </w:trPr>
        <w:tc>
          <w:tcPr>
            <w:tcW w:w="356" w:type="pct"/>
            <w:vAlign w:val="center"/>
          </w:tcPr>
          <w:p w14:paraId="4C2BECDB" w14:textId="77777777" w:rsidR="006955BD" w:rsidRPr="002B5016" w:rsidRDefault="006955BD" w:rsidP="006955BD">
            <w:pPr>
              <w:spacing w:line="360" w:lineRule="auto"/>
              <w:jc w:val="both"/>
              <w:rPr>
                <w:rFonts w:ascii="Book Antiqua" w:hAnsi="Book Antiqua" w:cs="Times New Roman"/>
              </w:rPr>
            </w:pPr>
            <w:r w:rsidRPr="002B5016">
              <w:rPr>
                <w:rFonts w:ascii="Book Antiqua" w:hAnsi="Book Antiqua" w:cs="Times New Roman"/>
              </w:rPr>
              <w:t>AIH</w:t>
            </w:r>
          </w:p>
        </w:tc>
        <w:tc>
          <w:tcPr>
            <w:tcW w:w="298" w:type="pct"/>
            <w:vAlign w:val="center"/>
          </w:tcPr>
          <w:p w14:paraId="4C2A6560" w14:textId="77777777" w:rsidR="006955BD" w:rsidRPr="002B5016" w:rsidRDefault="006955BD" w:rsidP="006955BD">
            <w:pPr>
              <w:spacing w:line="360" w:lineRule="auto"/>
              <w:jc w:val="both"/>
              <w:rPr>
                <w:rFonts w:ascii="Book Antiqua" w:hAnsi="Book Antiqua" w:cs="Times New Roman"/>
              </w:rPr>
            </w:pPr>
          </w:p>
        </w:tc>
        <w:tc>
          <w:tcPr>
            <w:tcW w:w="285" w:type="pct"/>
            <w:vAlign w:val="center"/>
          </w:tcPr>
          <w:p w14:paraId="117FE939" w14:textId="77777777" w:rsidR="006955BD" w:rsidRPr="002B5016" w:rsidRDefault="006955BD" w:rsidP="006955BD">
            <w:pPr>
              <w:spacing w:line="360" w:lineRule="auto"/>
              <w:jc w:val="both"/>
              <w:rPr>
                <w:rFonts w:ascii="Book Antiqua" w:hAnsi="Book Antiqua" w:cs="Times New Roman"/>
              </w:rPr>
            </w:pPr>
            <w:r w:rsidRPr="002B5016">
              <w:rPr>
                <w:rFonts w:ascii="Book Antiqua" w:hAnsi="Book Antiqua" w:cs="Times New Roman"/>
              </w:rPr>
              <w:t>X</w:t>
            </w:r>
          </w:p>
        </w:tc>
        <w:tc>
          <w:tcPr>
            <w:tcW w:w="307" w:type="pct"/>
            <w:vAlign w:val="center"/>
          </w:tcPr>
          <w:p w14:paraId="7322DEE9" w14:textId="77777777" w:rsidR="006955BD" w:rsidRPr="002B5016" w:rsidRDefault="006955BD" w:rsidP="006955BD">
            <w:pPr>
              <w:spacing w:line="360" w:lineRule="auto"/>
              <w:jc w:val="both"/>
              <w:rPr>
                <w:rFonts w:ascii="Book Antiqua" w:hAnsi="Book Antiqua" w:cs="Times New Roman"/>
              </w:rPr>
            </w:pPr>
          </w:p>
        </w:tc>
        <w:tc>
          <w:tcPr>
            <w:tcW w:w="387" w:type="pct"/>
            <w:vAlign w:val="center"/>
          </w:tcPr>
          <w:p w14:paraId="1BCE7B1F" w14:textId="77777777" w:rsidR="006955BD" w:rsidRPr="002B5016" w:rsidRDefault="006955BD" w:rsidP="006955BD">
            <w:pPr>
              <w:spacing w:line="360" w:lineRule="auto"/>
              <w:jc w:val="both"/>
              <w:rPr>
                <w:rFonts w:ascii="Book Antiqua" w:hAnsi="Book Antiqua" w:cs="Times New Roman"/>
              </w:rPr>
            </w:pPr>
          </w:p>
        </w:tc>
        <w:tc>
          <w:tcPr>
            <w:tcW w:w="188" w:type="pct"/>
            <w:vAlign w:val="center"/>
          </w:tcPr>
          <w:p w14:paraId="5B560C15" w14:textId="77777777" w:rsidR="006955BD" w:rsidRPr="002B5016" w:rsidRDefault="006955BD" w:rsidP="006955BD">
            <w:pPr>
              <w:spacing w:line="360" w:lineRule="auto"/>
              <w:jc w:val="both"/>
              <w:rPr>
                <w:rFonts w:ascii="Book Antiqua" w:hAnsi="Book Antiqua" w:cs="Times New Roman"/>
              </w:rPr>
            </w:pPr>
          </w:p>
        </w:tc>
        <w:tc>
          <w:tcPr>
            <w:tcW w:w="342" w:type="pct"/>
            <w:vAlign w:val="center"/>
          </w:tcPr>
          <w:p w14:paraId="0F1A67D6" w14:textId="77777777" w:rsidR="006955BD" w:rsidRPr="002B5016" w:rsidRDefault="006955BD" w:rsidP="006955BD">
            <w:pPr>
              <w:spacing w:line="360" w:lineRule="auto"/>
              <w:jc w:val="both"/>
              <w:rPr>
                <w:rFonts w:ascii="Book Antiqua" w:hAnsi="Book Antiqua" w:cs="Times New Roman"/>
              </w:rPr>
            </w:pPr>
          </w:p>
        </w:tc>
        <w:tc>
          <w:tcPr>
            <w:tcW w:w="441" w:type="pct"/>
            <w:vAlign w:val="center"/>
          </w:tcPr>
          <w:p w14:paraId="030E26EE" w14:textId="77777777" w:rsidR="006955BD" w:rsidRPr="002B5016" w:rsidRDefault="006955BD" w:rsidP="006955BD">
            <w:pPr>
              <w:spacing w:line="360" w:lineRule="auto"/>
              <w:jc w:val="both"/>
              <w:rPr>
                <w:rFonts w:ascii="Book Antiqua" w:hAnsi="Book Antiqua" w:cs="Times New Roman"/>
              </w:rPr>
            </w:pPr>
            <w:r w:rsidRPr="002B5016">
              <w:rPr>
                <w:rFonts w:ascii="Book Antiqua" w:hAnsi="Book Antiqua" w:cs="Times New Roman"/>
              </w:rPr>
              <w:t>X</w:t>
            </w:r>
          </w:p>
        </w:tc>
        <w:tc>
          <w:tcPr>
            <w:tcW w:w="237" w:type="pct"/>
            <w:vAlign w:val="center"/>
          </w:tcPr>
          <w:p w14:paraId="50F8360D" w14:textId="77777777" w:rsidR="006955BD" w:rsidRPr="002B5016" w:rsidRDefault="006955BD" w:rsidP="006955BD">
            <w:pPr>
              <w:spacing w:line="360" w:lineRule="auto"/>
              <w:jc w:val="both"/>
              <w:rPr>
                <w:rFonts w:ascii="Book Antiqua" w:hAnsi="Book Antiqua" w:cs="Times New Roman"/>
              </w:rPr>
            </w:pPr>
          </w:p>
        </w:tc>
        <w:tc>
          <w:tcPr>
            <w:tcW w:w="283" w:type="pct"/>
            <w:vAlign w:val="center"/>
          </w:tcPr>
          <w:p w14:paraId="5D3E7667" w14:textId="77777777" w:rsidR="006955BD" w:rsidRPr="002B5016" w:rsidRDefault="006955BD" w:rsidP="006955BD">
            <w:pPr>
              <w:spacing w:line="360" w:lineRule="auto"/>
              <w:jc w:val="both"/>
              <w:rPr>
                <w:rFonts w:ascii="Book Antiqua" w:hAnsi="Book Antiqua" w:cs="Times New Roman"/>
              </w:rPr>
            </w:pPr>
          </w:p>
        </w:tc>
        <w:tc>
          <w:tcPr>
            <w:tcW w:w="235" w:type="pct"/>
            <w:vAlign w:val="center"/>
          </w:tcPr>
          <w:p w14:paraId="40512A8E" w14:textId="77777777" w:rsidR="006955BD" w:rsidRPr="002B5016" w:rsidRDefault="006955BD" w:rsidP="006955BD">
            <w:pPr>
              <w:spacing w:line="360" w:lineRule="auto"/>
              <w:jc w:val="both"/>
              <w:rPr>
                <w:rFonts w:ascii="Book Antiqua" w:hAnsi="Book Antiqua" w:cs="Times New Roman"/>
              </w:rPr>
            </w:pPr>
          </w:p>
        </w:tc>
        <w:tc>
          <w:tcPr>
            <w:tcW w:w="189" w:type="pct"/>
            <w:vAlign w:val="center"/>
          </w:tcPr>
          <w:p w14:paraId="04DA5AF6" w14:textId="77777777" w:rsidR="006955BD" w:rsidRPr="002B5016" w:rsidRDefault="006955BD" w:rsidP="006955BD">
            <w:pPr>
              <w:spacing w:line="360" w:lineRule="auto"/>
              <w:jc w:val="both"/>
              <w:rPr>
                <w:rFonts w:ascii="Book Antiqua" w:hAnsi="Book Antiqua" w:cs="Times New Roman"/>
              </w:rPr>
            </w:pPr>
            <w:r w:rsidRPr="002B5016">
              <w:rPr>
                <w:rFonts w:ascii="Book Antiqua" w:hAnsi="Book Antiqua" w:cs="Times New Roman"/>
              </w:rPr>
              <w:t>X</w:t>
            </w:r>
          </w:p>
        </w:tc>
        <w:tc>
          <w:tcPr>
            <w:tcW w:w="235" w:type="pct"/>
            <w:vAlign w:val="center"/>
          </w:tcPr>
          <w:p w14:paraId="47E04CE2" w14:textId="77777777" w:rsidR="006955BD" w:rsidRPr="002B5016" w:rsidRDefault="006955BD" w:rsidP="006955BD">
            <w:pPr>
              <w:spacing w:line="360" w:lineRule="auto"/>
              <w:jc w:val="both"/>
              <w:rPr>
                <w:rFonts w:ascii="Book Antiqua" w:hAnsi="Book Antiqua" w:cs="Times New Roman"/>
              </w:rPr>
            </w:pPr>
          </w:p>
        </w:tc>
        <w:tc>
          <w:tcPr>
            <w:tcW w:w="378" w:type="pct"/>
            <w:vAlign w:val="center"/>
          </w:tcPr>
          <w:p w14:paraId="02F258D1" w14:textId="77777777" w:rsidR="006955BD" w:rsidRPr="002B5016" w:rsidRDefault="006955BD" w:rsidP="006955BD">
            <w:pPr>
              <w:spacing w:line="360" w:lineRule="auto"/>
              <w:jc w:val="both"/>
              <w:rPr>
                <w:rFonts w:ascii="Book Antiqua" w:hAnsi="Book Antiqua" w:cs="Times New Roman"/>
              </w:rPr>
            </w:pPr>
          </w:p>
        </w:tc>
        <w:tc>
          <w:tcPr>
            <w:tcW w:w="283" w:type="pct"/>
            <w:vAlign w:val="center"/>
          </w:tcPr>
          <w:p w14:paraId="2645EDD1" w14:textId="77777777" w:rsidR="006955BD" w:rsidRPr="002B5016" w:rsidRDefault="006955BD" w:rsidP="006955BD">
            <w:pPr>
              <w:spacing w:line="360" w:lineRule="auto"/>
              <w:jc w:val="both"/>
              <w:rPr>
                <w:rFonts w:ascii="Book Antiqua" w:hAnsi="Book Antiqua" w:cs="Times New Roman"/>
              </w:rPr>
            </w:pPr>
            <w:r w:rsidRPr="002B5016">
              <w:rPr>
                <w:rFonts w:ascii="Book Antiqua" w:hAnsi="Book Antiqua" w:cs="Times New Roman"/>
              </w:rPr>
              <w:t>X</w:t>
            </w:r>
          </w:p>
        </w:tc>
        <w:tc>
          <w:tcPr>
            <w:tcW w:w="283" w:type="pct"/>
            <w:vAlign w:val="center"/>
          </w:tcPr>
          <w:p w14:paraId="63C144FD" w14:textId="77777777" w:rsidR="006955BD" w:rsidRPr="002B5016" w:rsidRDefault="006955BD" w:rsidP="006955BD">
            <w:pPr>
              <w:spacing w:line="360" w:lineRule="auto"/>
              <w:jc w:val="both"/>
              <w:rPr>
                <w:rFonts w:ascii="Book Antiqua" w:hAnsi="Book Antiqua" w:cs="Times New Roman"/>
              </w:rPr>
            </w:pPr>
          </w:p>
        </w:tc>
        <w:tc>
          <w:tcPr>
            <w:tcW w:w="270" w:type="pct"/>
            <w:vAlign w:val="center"/>
          </w:tcPr>
          <w:p w14:paraId="08809B7E" w14:textId="77777777" w:rsidR="006955BD" w:rsidRPr="002B5016" w:rsidRDefault="006955BD" w:rsidP="006955BD">
            <w:pPr>
              <w:spacing w:line="360" w:lineRule="auto"/>
              <w:jc w:val="both"/>
              <w:rPr>
                <w:rFonts w:ascii="Book Antiqua" w:hAnsi="Book Antiqua" w:cs="Times New Roman"/>
              </w:rPr>
            </w:pPr>
          </w:p>
        </w:tc>
      </w:tr>
      <w:tr w:rsidR="006955BD" w:rsidRPr="002B5016" w14:paraId="38C775FB" w14:textId="77777777" w:rsidTr="000A160E">
        <w:trPr>
          <w:trHeight w:val="624"/>
        </w:trPr>
        <w:tc>
          <w:tcPr>
            <w:tcW w:w="356" w:type="pct"/>
            <w:vAlign w:val="center"/>
          </w:tcPr>
          <w:p w14:paraId="6C8EA078" w14:textId="77777777" w:rsidR="006955BD" w:rsidRPr="002B5016" w:rsidRDefault="006955BD" w:rsidP="006955BD">
            <w:pPr>
              <w:spacing w:line="360" w:lineRule="auto"/>
              <w:jc w:val="both"/>
              <w:rPr>
                <w:rFonts w:ascii="Book Antiqua" w:hAnsi="Book Antiqua" w:cs="Times New Roman"/>
              </w:rPr>
            </w:pPr>
            <w:r w:rsidRPr="002B5016">
              <w:rPr>
                <w:rFonts w:ascii="Book Antiqua" w:hAnsi="Book Antiqua" w:cs="Times New Roman"/>
              </w:rPr>
              <w:t>IBD</w:t>
            </w:r>
          </w:p>
        </w:tc>
        <w:tc>
          <w:tcPr>
            <w:tcW w:w="298" w:type="pct"/>
            <w:vAlign w:val="center"/>
          </w:tcPr>
          <w:p w14:paraId="36AF0312" w14:textId="77777777" w:rsidR="006955BD" w:rsidRPr="002B5016" w:rsidRDefault="006955BD" w:rsidP="006955BD">
            <w:pPr>
              <w:spacing w:line="360" w:lineRule="auto"/>
              <w:jc w:val="both"/>
              <w:rPr>
                <w:rFonts w:ascii="Book Antiqua" w:hAnsi="Book Antiqua" w:cs="Times New Roman"/>
              </w:rPr>
            </w:pPr>
          </w:p>
        </w:tc>
        <w:tc>
          <w:tcPr>
            <w:tcW w:w="285" w:type="pct"/>
            <w:vAlign w:val="center"/>
          </w:tcPr>
          <w:p w14:paraId="73159D88" w14:textId="77777777" w:rsidR="006955BD" w:rsidRPr="002B5016" w:rsidRDefault="006955BD" w:rsidP="006955BD">
            <w:pPr>
              <w:spacing w:line="360" w:lineRule="auto"/>
              <w:jc w:val="both"/>
              <w:rPr>
                <w:rFonts w:ascii="Book Antiqua" w:hAnsi="Book Antiqua" w:cs="Times New Roman"/>
              </w:rPr>
            </w:pPr>
          </w:p>
        </w:tc>
        <w:tc>
          <w:tcPr>
            <w:tcW w:w="307" w:type="pct"/>
            <w:vAlign w:val="center"/>
          </w:tcPr>
          <w:p w14:paraId="1F495C00" w14:textId="77777777" w:rsidR="006955BD" w:rsidRPr="002B5016" w:rsidRDefault="006955BD" w:rsidP="006955BD">
            <w:pPr>
              <w:spacing w:line="360" w:lineRule="auto"/>
              <w:jc w:val="both"/>
              <w:rPr>
                <w:rFonts w:ascii="Book Antiqua" w:hAnsi="Book Antiqua" w:cs="Times New Roman"/>
              </w:rPr>
            </w:pPr>
          </w:p>
        </w:tc>
        <w:tc>
          <w:tcPr>
            <w:tcW w:w="387" w:type="pct"/>
            <w:vAlign w:val="center"/>
          </w:tcPr>
          <w:p w14:paraId="5C5B2D90" w14:textId="77777777" w:rsidR="006955BD" w:rsidRPr="002B5016" w:rsidRDefault="006955BD" w:rsidP="006955BD">
            <w:pPr>
              <w:spacing w:line="360" w:lineRule="auto"/>
              <w:jc w:val="both"/>
              <w:rPr>
                <w:rFonts w:ascii="Book Antiqua" w:hAnsi="Book Antiqua" w:cs="Times New Roman"/>
              </w:rPr>
            </w:pPr>
          </w:p>
        </w:tc>
        <w:tc>
          <w:tcPr>
            <w:tcW w:w="188" w:type="pct"/>
            <w:vAlign w:val="center"/>
          </w:tcPr>
          <w:p w14:paraId="30EFC4AE" w14:textId="77777777" w:rsidR="006955BD" w:rsidRPr="002B5016" w:rsidRDefault="006955BD" w:rsidP="006955BD">
            <w:pPr>
              <w:spacing w:line="360" w:lineRule="auto"/>
              <w:jc w:val="both"/>
              <w:rPr>
                <w:rFonts w:ascii="Book Antiqua" w:hAnsi="Book Antiqua" w:cs="Times New Roman"/>
              </w:rPr>
            </w:pPr>
            <w:r w:rsidRPr="002B5016">
              <w:rPr>
                <w:rFonts w:ascii="Book Antiqua" w:hAnsi="Book Antiqua" w:cs="Times New Roman"/>
              </w:rPr>
              <w:t>X</w:t>
            </w:r>
          </w:p>
        </w:tc>
        <w:tc>
          <w:tcPr>
            <w:tcW w:w="342" w:type="pct"/>
            <w:vAlign w:val="center"/>
          </w:tcPr>
          <w:p w14:paraId="7959191B" w14:textId="77777777" w:rsidR="006955BD" w:rsidRPr="002B5016" w:rsidRDefault="006955BD" w:rsidP="006955BD">
            <w:pPr>
              <w:spacing w:line="360" w:lineRule="auto"/>
              <w:jc w:val="both"/>
              <w:rPr>
                <w:rFonts w:ascii="Book Antiqua" w:hAnsi="Book Antiqua" w:cs="Times New Roman"/>
              </w:rPr>
            </w:pPr>
          </w:p>
        </w:tc>
        <w:tc>
          <w:tcPr>
            <w:tcW w:w="441" w:type="pct"/>
            <w:vAlign w:val="center"/>
          </w:tcPr>
          <w:p w14:paraId="6A250F1A" w14:textId="77777777" w:rsidR="006955BD" w:rsidRPr="002B5016" w:rsidRDefault="006955BD" w:rsidP="006955BD">
            <w:pPr>
              <w:spacing w:line="360" w:lineRule="auto"/>
              <w:jc w:val="both"/>
              <w:rPr>
                <w:rFonts w:ascii="Book Antiqua" w:hAnsi="Book Antiqua" w:cs="Times New Roman"/>
              </w:rPr>
            </w:pPr>
          </w:p>
        </w:tc>
        <w:tc>
          <w:tcPr>
            <w:tcW w:w="237" w:type="pct"/>
            <w:vAlign w:val="center"/>
          </w:tcPr>
          <w:p w14:paraId="2AC140AC" w14:textId="77777777" w:rsidR="006955BD" w:rsidRPr="002B5016" w:rsidRDefault="006955BD" w:rsidP="006955BD">
            <w:pPr>
              <w:spacing w:line="360" w:lineRule="auto"/>
              <w:jc w:val="both"/>
              <w:rPr>
                <w:rFonts w:ascii="Book Antiqua" w:hAnsi="Book Antiqua" w:cs="Times New Roman"/>
              </w:rPr>
            </w:pPr>
            <w:r w:rsidRPr="002B5016">
              <w:rPr>
                <w:rFonts w:ascii="Book Antiqua" w:hAnsi="Book Antiqua" w:cs="Times New Roman"/>
              </w:rPr>
              <w:t>X</w:t>
            </w:r>
          </w:p>
        </w:tc>
        <w:tc>
          <w:tcPr>
            <w:tcW w:w="283" w:type="pct"/>
            <w:vAlign w:val="center"/>
          </w:tcPr>
          <w:p w14:paraId="52DAD35C" w14:textId="77777777" w:rsidR="006955BD" w:rsidRPr="002B5016" w:rsidRDefault="006955BD" w:rsidP="006955BD">
            <w:pPr>
              <w:spacing w:line="360" w:lineRule="auto"/>
              <w:jc w:val="both"/>
              <w:rPr>
                <w:rFonts w:ascii="Book Antiqua" w:hAnsi="Book Antiqua" w:cs="Times New Roman"/>
              </w:rPr>
            </w:pPr>
          </w:p>
        </w:tc>
        <w:tc>
          <w:tcPr>
            <w:tcW w:w="235" w:type="pct"/>
            <w:vAlign w:val="center"/>
          </w:tcPr>
          <w:p w14:paraId="2FEB5833" w14:textId="77777777" w:rsidR="006955BD" w:rsidRPr="002B5016" w:rsidRDefault="006955BD" w:rsidP="006955BD">
            <w:pPr>
              <w:spacing w:line="360" w:lineRule="auto"/>
              <w:jc w:val="both"/>
              <w:rPr>
                <w:rFonts w:ascii="Book Antiqua" w:hAnsi="Book Antiqua" w:cs="Times New Roman"/>
              </w:rPr>
            </w:pPr>
          </w:p>
        </w:tc>
        <w:tc>
          <w:tcPr>
            <w:tcW w:w="189" w:type="pct"/>
            <w:vAlign w:val="center"/>
          </w:tcPr>
          <w:p w14:paraId="72A365F4" w14:textId="77777777" w:rsidR="006955BD" w:rsidRPr="002B5016" w:rsidRDefault="006955BD" w:rsidP="006955BD">
            <w:pPr>
              <w:spacing w:line="360" w:lineRule="auto"/>
              <w:jc w:val="both"/>
              <w:rPr>
                <w:rFonts w:ascii="Book Antiqua" w:hAnsi="Book Antiqua" w:cs="Times New Roman"/>
              </w:rPr>
            </w:pPr>
          </w:p>
        </w:tc>
        <w:tc>
          <w:tcPr>
            <w:tcW w:w="235" w:type="pct"/>
            <w:vAlign w:val="center"/>
          </w:tcPr>
          <w:p w14:paraId="018B4226" w14:textId="77777777" w:rsidR="006955BD" w:rsidRPr="002B5016" w:rsidRDefault="006955BD" w:rsidP="006955BD">
            <w:pPr>
              <w:spacing w:line="360" w:lineRule="auto"/>
              <w:jc w:val="both"/>
              <w:rPr>
                <w:rFonts w:ascii="Book Antiqua" w:hAnsi="Book Antiqua" w:cs="Times New Roman"/>
              </w:rPr>
            </w:pPr>
          </w:p>
        </w:tc>
        <w:tc>
          <w:tcPr>
            <w:tcW w:w="378" w:type="pct"/>
            <w:vAlign w:val="center"/>
          </w:tcPr>
          <w:p w14:paraId="56754CB2" w14:textId="77777777" w:rsidR="006955BD" w:rsidRPr="002B5016" w:rsidRDefault="006955BD" w:rsidP="006955BD">
            <w:pPr>
              <w:spacing w:line="360" w:lineRule="auto"/>
              <w:jc w:val="both"/>
              <w:rPr>
                <w:rFonts w:ascii="Book Antiqua" w:hAnsi="Book Antiqua" w:cs="Times New Roman"/>
              </w:rPr>
            </w:pPr>
            <w:r w:rsidRPr="002B5016">
              <w:rPr>
                <w:rFonts w:ascii="Book Antiqua" w:hAnsi="Book Antiqua" w:cs="Times New Roman"/>
              </w:rPr>
              <w:t>X</w:t>
            </w:r>
          </w:p>
        </w:tc>
        <w:tc>
          <w:tcPr>
            <w:tcW w:w="283" w:type="pct"/>
            <w:vAlign w:val="center"/>
          </w:tcPr>
          <w:p w14:paraId="6D0C3EE6" w14:textId="77777777" w:rsidR="006955BD" w:rsidRPr="002B5016" w:rsidRDefault="006955BD" w:rsidP="006955BD">
            <w:pPr>
              <w:spacing w:line="360" w:lineRule="auto"/>
              <w:jc w:val="both"/>
              <w:rPr>
                <w:rFonts w:ascii="Book Antiqua" w:hAnsi="Book Antiqua" w:cs="Times New Roman"/>
              </w:rPr>
            </w:pPr>
            <w:r w:rsidRPr="002B5016">
              <w:rPr>
                <w:rFonts w:ascii="Book Antiqua" w:hAnsi="Book Antiqua" w:cs="Times New Roman"/>
              </w:rPr>
              <w:t>X</w:t>
            </w:r>
          </w:p>
        </w:tc>
        <w:tc>
          <w:tcPr>
            <w:tcW w:w="283" w:type="pct"/>
            <w:vAlign w:val="center"/>
          </w:tcPr>
          <w:p w14:paraId="09D5FAFD" w14:textId="77777777" w:rsidR="006955BD" w:rsidRPr="002B5016" w:rsidRDefault="006955BD" w:rsidP="006955BD">
            <w:pPr>
              <w:spacing w:line="360" w:lineRule="auto"/>
              <w:jc w:val="both"/>
              <w:rPr>
                <w:rFonts w:ascii="Book Antiqua" w:hAnsi="Book Antiqua" w:cs="Times New Roman"/>
              </w:rPr>
            </w:pPr>
          </w:p>
        </w:tc>
        <w:tc>
          <w:tcPr>
            <w:tcW w:w="270" w:type="pct"/>
            <w:vAlign w:val="center"/>
          </w:tcPr>
          <w:p w14:paraId="710A7215" w14:textId="77777777" w:rsidR="006955BD" w:rsidRPr="002B5016" w:rsidRDefault="006955BD" w:rsidP="006955BD">
            <w:pPr>
              <w:spacing w:line="360" w:lineRule="auto"/>
              <w:jc w:val="both"/>
              <w:rPr>
                <w:rFonts w:ascii="Book Antiqua" w:hAnsi="Book Antiqua" w:cs="Times New Roman"/>
              </w:rPr>
            </w:pPr>
          </w:p>
        </w:tc>
      </w:tr>
      <w:tr w:rsidR="006955BD" w:rsidRPr="002B5016" w14:paraId="69949CFF" w14:textId="77777777" w:rsidTr="000A160E">
        <w:trPr>
          <w:trHeight w:val="572"/>
        </w:trPr>
        <w:tc>
          <w:tcPr>
            <w:tcW w:w="356" w:type="pct"/>
            <w:tcBorders>
              <w:bottom w:val="single" w:sz="4" w:space="0" w:color="auto"/>
            </w:tcBorders>
            <w:vAlign w:val="center"/>
          </w:tcPr>
          <w:p w14:paraId="5705FCD1" w14:textId="77777777" w:rsidR="006955BD" w:rsidRPr="002B5016" w:rsidRDefault="006955BD" w:rsidP="006955BD">
            <w:pPr>
              <w:spacing w:line="360" w:lineRule="auto"/>
              <w:jc w:val="both"/>
              <w:rPr>
                <w:rFonts w:ascii="Book Antiqua" w:hAnsi="Book Antiqua" w:cs="Times New Roman"/>
              </w:rPr>
            </w:pPr>
            <w:r w:rsidRPr="002B5016">
              <w:rPr>
                <w:rFonts w:ascii="Book Antiqua" w:hAnsi="Book Antiqua" w:cs="Times New Roman"/>
              </w:rPr>
              <w:t>MS</w:t>
            </w:r>
          </w:p>
        </w:tc>
        <w:tc>
          <w:tcPr>
            <w:tcW w:w="298" w:type="pct"/>
            <w:tcBorders>
              <w:bottom w:val="single" w:sz="4" w:space="0" w:color="auto"/>
            </w:tcBorders>
            <w:vAlign w:val="center"/>
          </w:tcPr>
          <w:p w14:paraId="1BC0C794" w14:textId="77777777" w:rsidR="006955BD" w:rsidRPr="002B5016" w:rsidRDefault="006955BD" w:rsidP="006955BD">
            <w:pPr>
              <w:spacing w:line="360" w:lineRule="auto"/>
              <w:jc w:val="both"/>
              <w:rPr>
                <w:rFonts w:ascii="Book Antiqua" w:hAnsi="Book Antiqua" w:cs="Times New Roman"/>
              </w:rPr>
            </w:pPr>
          </w:p>
        </w:tc>
        <w:tc>
          <w:tcPr>
            <w:tcW w:w="285" w:type="pct"/>
            <w:tcBorders>
              <w:bottom w:val="single" w:sz="4" w:space="0" w:color="auto"/>
            </w:tcBorders>
            <w:vAlign w:val="center"/>
          </w:tcPr>
          <w:p w14:paraId="4DB53096" w14:textId="77777777" w:rsidR="006955BD" w:rsidRPr="002B5016" w:rsidRDefault="006955BD" w:rsidP="006955BD">
            <w:pPr>
              <w:spacing w:line="360" w:lineRule="auto"/>
              <w:jc w:val="both"/>
              <w:rPr>
                <w:rFonts w:ascii="Book Antiqua" w:hAnsi="Book Antiqua" w:cs="Times New Roman"/>
              </w:rPr>
            </w:pPr>
          </w:p>
        </w:tc>
        <w:tc>
          <w:tcPr>
            <w:tcW w:w="307" w:type="pct"/>
            <w:tcBorders>
              <w:bottom w:val="single" w:sz="4" w:space="0" w:color="auto"/>
            </w:tcBorders>
            <w:vAlign w:val="center"/>
          </w:tcPr>
          <w:p w14:paraId="3B15D0B2" w14:textId="77777777" w:rsidR="006955BD" w:rsidRPr="002B5016" w:rsidRDefault="006955BD" w:rsidP="006955BD">
            <w:pPr>
              <w:spacing w:line="360" w:lineRule="auto"/>
              <w:jc w:val="both"/>
              <w:rPr>
                <w:rFonts w:ascii="Book Antiqua" w:hAnsi="Book Antiqua" w:cs="Times New Roman"/>
              </w:rPr>
            </w:pPr>
          </w:p>
        </w:tc>
        <w:tc>
          <w:tcPr>
            <w:tcW w:w="387" w:type="pct"/>
            <w:tcBorders>
              <w:bottom w:val="single" w:sz="4" w:space="0" w:color="auto"/>
            </w:tcBorders>
            <w:vAlign w:val="center"/>
          </w:tcPr>
          <w:p w14:paraId="4EF40D36" w14:textId="77777777" w:rsidR="006955BD" w:rsidRPr="002B5016" w:rsidRDefault="006955BD" w:rsidP="006955BD">
            <w:pPr>
              <w:spacing w:line="360" w:lineRule="auto"/>
              <w:jc w:val="both"/>
              <w:rPr>
                <w:rFonts w:ascii="Book Antiqua" w:hAnsi="Book Antiqua" w:cs="Times New Roman"/>
              </w:rPr>
            </w:pPr>
          </w:p>
        </w:tc>
        <w:tc>
          <w:tcPr>
            <w:tcW w:w="188" w:type="pct"/>
            <w:tcBorders>
              <w:bottom w:val="single" w:sz="4" w:space="0" w:color="auto"/>
            </w:tcBorders>
            <w:vAlign w:val="center"/>
          </w:tcPr>
          <w:p w14:paraId="03ABB493" w14:textId="77777777" w:rsidR="006955BD" w:rsidRPr="002B5016" w:rsidRDefault="006955BD" w:rsidP="006955BD">
            <w:pPr>
              <w:spacing w:line="360" w:lineRule="auto"/>
              <w:jc w:val="both"/>
              <w:rPr>
                <w:rFonts w:ascii="Book Antiqua" w:hAnsi="Book Antiqua" w:cs="Times New Roman"/>
              </w:rPr>
            </w:pPr>
          </w:p>
        </w:tc>
        <w:tc>
          <w:tcPr>
            <w:tcW w:w="342" w:type="pct"/>
            <w:tcBorders>
              <w:bottom w:val="single" w:sz="4" w:space="0" w:color="auto"/>
            </w:tcBorders>
            <w:vAlign w:val="center"/>
          </w:tcPr>
          <w:p w14:paraId="6D3B2AB7" w14:textId="77777777" w:rsidR="006955BD" w:rsidRPr="002B5016" w:rsidRDefault="006955BD" w:rsidP="006955BD">
            <w:pPr>
              <w:spacing w:line="360" w:lineRule="auto"/>
              <w:jc w:val="both"/>
              <w:rPr>
                <w:rFonts w:ascii="Book Antiqua" w:hAnsi="Book Antiqua" w:cs="Times New Roman"/>
              </w:rPr>
            </w:pPr>
          </w:p>
        </w:tc>
        <w:tc>
          <w:tcPr>
            <w:tcW w:w="441" w:type="pct"/>
            <w:tcBorders>
              <w:bottom w:val="single" w:sz="4" w:space="0" w:color="auto"/>
            </w:tcBorders>
            <w:vAlign w:val="center"/>
          </w:tcPr>
          <w:p w14:paraId="11E29AFB" w14:textId="77777777" w:rsidR="006955BD" w:rsidRPr="002B5016" w:rsidRDefault="006955BD" w:rsidP="006955BD">
            <w:pPr>
              <w:spacing w:line="360" w:lineRule="auto"/>
              <w:jc w:val="both"/>
              <w:rPr>
                <w:rFonts w:ascii="Book Antiqua" w:hAnsi="Book Antiqua" w:cs="Times New Roman"/>
              </w:rPr>
            </w:pPr>
          </w:p>
        </w:tc>
        <w:tc>
          <w:tcPr>
            <w:tcW w:w="237" w:type="pct"/>
            <w:tcBorders>
              <w:bottom w:val="single" w:sz="4" w:space="0" w:color="auto"/>
            </w:tcBorders>
            <w:vAlign w:val="center"/>
          </w:tcPr>
          <w:p w14:paraId="3D604342" w14:textId="77777777" w:rsidR="006955BD" w:rsidRPr="002B5016" w:rsidRDefault="006955BD" w:rsidP="006955BD">
            <w:pPr>
              <w:spacing w:line="360" w:lineRule="auto"/>
              <w:jc w:val="both"/>
              <w:rPr>
                <w:rFonts w:ascii="Book Antiqua" w:hAnsi="Book Antiqua" w:cs="Times New Roman"/>
              </w:rPr>
            </w:pPr>
          </w:p>
        </w:tc>
        <w:tc>
          <w:tcPr>
            <w:tcW w:w="283" w:type="pct"/>
            <w:tcBorders>
              <w:bottom w:val="single" w:sz="4" w:space="0" w:color="auto"/>
            </w:tcBorders>
            <w:vAlign w:val="center"/>
          </w:tcPr>
          <w:p w14:paraId="31011E08" w14:textId="77777777" w:rsidR="006955BD" w:rsidRPr="002B5016" w:rsidRDefault="006955BD" w:rsidP="006955BD">
            <w:pPr>
              <w:spacing w:line="360" w:lineRule="auto"/>
              <w:jc w:val="both"/>
              <w:rPr>
                <w:rFonts w:ascii="Book Antiqua" w:hAnsi="Book Antiqua" w:cs="Times New Roman"/>
              </w:rPr>
            </w:pPr>
          </w:p>
        </w:tc>
        <w:tc>
          <w:tcPr>
            <w:tcW w:w="235" w:type="pct"/>
            <w:tcBorders>
              <w:bottom w:val="single" w:sz="4" w:space="0" w:color="auto"/>
            </w:tcBorders>
            <w:vAlign w:val="center"/>
          </w:tcPr>
          <w:p w14:paraId="12E9F7B2" w14:textId="77777777" w:rsidR="006955BD" w:rsidRPr="002B5016" w:rsidRDefault="006955BD" w:rsidP="006955BD">
            <w:pPr>
              <w:spacing w:line="360" w:lineRule="auto"/>
              <w:jc w:val="both"/>
              <w:rPr>
                <w:rFonts w:ascii="Book Antiqua" w:hAnsi="Book Antiqua" w:cs="Times New Roman"/>
              </w:rPr>
            </w:pPr>
          </w:p>
        </w:tc>
        <w:tc>
          <w:tcPr>
            <w:tcW w:w="189" w:type="pct"/>
            <w:tcBorders>
              <w:bottom w:val="single" w:sz="4" w:space="0" w:color="auto"/>
            </w:tcBorders>
            <w:vAlign w:val="center"/>
          </w:tcPr>
          <w:p w14:paraId="34D01286" w14:textId="77777777" w:rsidR="006955BD" w:rsidRPr="002B5016" w:rsidRDefault="006955BD" w:rsidP="006955BD">
            <w:pPr>
              <w:spacing w:line="360" w:lineRule="auto"/>
              <w:jc w:val="both"/>
              <w:rPr>
                <w:rFonts w:ascii="Book Antiqua" w:hAnsi="Book Antiqua" w:cs="Times New Roman"/>
              </w:rPr>
            </w:pPr>
          </w:p>
        </w:tc>
        <w:tc>
          <w:tcPr>
            <w:tcW w:w="235" w:type="pct"/>
            <w:tcBorders>
              <w:bottom w:val="single" w:sz="4" w:space="0" w:color="auto"/>
            </w:tcBorders>
            <w:vAlign w:val="center"/>
          </w:tcPr>
          <w:p w14:paraId="2D6374A0" w14:textId="77777777" w:rsidR="006955BD" w:rsidRPr="002B5016" w:rsidRDefault="006955BD" w:rsidP="006955BD">
            <w:pPr>
              <w:spacing w:line="360" w:lineRule="auto"/>
              <w:jc w:val="both"/>
              <w:rPr>
                <w:rFonts w:ascii="Book Antiqua" w:hAnsi="Book Antiqua" w:cs="Times New Roman"/>
              </w:rPr>
            </w:pPr>
            <w:r w:rsidRPr="002B5016">
              <w:rPr>
                <w:rFonts w:ascii="Book Antiqua" w:hAnsi="Book Antiqua" w:cs="Times New Roman"/>
              </w:rPr>
              <w:t>X</w:t>
            </w:r>
          </w:p>
        </w:tc>
        <w:tc>
          <w:tcPr>
            <w:tcW w:w="378" w:type="pct"/>
            <w:tcBorders>
              <w:bottom w:val="single" w:sz="4" w:space="0" w:color="auto"/>
            </w:tcBorders>
            <w:vAlign w:val="center"/>
          </w:tcPr>
          <w:p w14:paraId="5B7DDEB6" w14:textId="77777777" w:rsidR="006955BD" w:rsidRPr="002B5016" w:rsidRDefault="006955BD" w:rsidP="006955BD">
            <w:pPr>
              <w:spacing w:line="360" w:lineRule="auto"/>
              <w:jc w:val="both"/>
              <w:rPr>
                <w:rFonts w:ascii="Book Antiqua" w:hAnsi="Book Antiqua" w:cs="Times New Roman"/>
              </w:rPr>
            </w:pPr>
          </w:p>
        </w:tc>
        <w:tc>
          <w:tcPr>
            <w:tcW w:w="283" w:type="pct"/>
            <w:tcBorders>
              <w:bottom w:val="single" w:sz="4" w:space="0" w:color="auto"/>
            </w:tcBorders>
            <w:vAlign w:val="center"/>
          </w:tcPr>
          <w:p w14:paraId="06D5DBFD" w14:textId="77777777" w:rsidR="006955BD" w:rsidRPr="002B5016" w:rsidRDefault="006955BD" w:rsidP="006955BD">
            <w:pPr>
              <w:spacing w:line="360" w:lineRule="auto"/>
              <w:jc w:val="both"/>
              <w:rPr>
                <w:rFonts w:ascii="Book Antiqua" w:hAnsi="Book Antiqua" w:cs="Times New Roman"/>
              </w:rPr>
            </w:pPr>
          </w:p>
        </w:tc>
        <w:tc>
          <w:tcPr>
            <w:tcW w:w="283" w:type="pct"/>
            <w:tcBorders>
              <w:bottom w:val="single" w:sz="4" w:space="0" w:color="auto"/>
            </w:tcBorders>
            <w:vAlign w:val="center"/>
          </w:tcPr>
          <w:p w14:paraId="556533A7" w14:textId="77777777" w:rsidR="006955BD" w:rsidRPr="002B5016" w:rsidRDefault="006955BD" w:rsidP="006955BD">
            <w:pPr>
              <w:spacing w:line="360" w:lineRule="auto"/>
              <w:jc w:val="both"/>
              <w:rPr>
                <w:rFonts w:ascii="Book Antiqua" w:hAnsi="Book Antiqua" w:cs="Times New Roman"/>
              </w:rPr>
            </w:pPr>
            <w:r w:rsidRPr="002B5016">
              <w:rPr>
                <w:rFonts w:ascii="Book Antiqua" w:hAnsi="Book Antiqua" w:cs="Times New Roman"/>
              </w:rPr>
              <w:t>X</w:t>
            </w:r>
          </w:p>
        </w:tc>
        <w:tc>
          <w:tcPr>
            <w:tcW w:w="270" w:type="pct"/>
            <w:tcBorders>
              <w:bottom w:val="single" w:sz="4" w:space="0" w:color="auto"/>
            </w:tcBorders>
            <w:vAlign w:val="center"/>
          </w:tcPr>
          <w:p w14:paraId="267B7718" w14:textId="77777777" w:rsidR="006955BD" w:rsidRPr="002B5016" w:rsidRDefault="006955BD" w:rsidP="006955BD">
            <w:pPr>
              <w:spacing w:line="360" w:lineRule="auto"/>
              <w:jc w:val="both"/>
              <w:rPr>
                <w:rFonts w:ascii="Book Antiqua" w:hAnsi="Book Antiqua" w:cs="Times New Roman"/>
              </w:rPr>
            </w:pPr>
          </w:p>
        </w:tc>
      </w:tr>
    </w:tbl>
    <w:p w14:paraId="0557D535" w14:textId="77777777" w:rsidR="0031496B" w:rsidRPr="006955BD" w:rsidRDefault="006955BD">
      <w:pPr>
        <w:spacing w:line="360" w:lineRule="auto"/>
        <w:jc w:val="both"/>
        <w:rPr>
          <w:rFonts w:ascii="Book Antiqua" w:hAnsi="Book Antiqua"/>
        </w:rPr>
      </w:pPr>
      <w:r w:rsidRPr="002B5016">
        <w:rPr>
          <w:rFonts w:ascii="Book Antiqua" w:hAnsi="Book Antiqua"/>
        </w:rPr>
        <w:t>AIH</w:t>
      </w:r>
      <w:r>
        <w:rPr>
          <w:rFonts w:ascii="Book Antiqua" w:hAnsi="Book Antiqua"/>
        </w:rPr>
        <w:t xml:space="preserve">: </w:t>
      </w:r>
      <w:r w:rsidRPr="002B5016">
        <w:rPr>
          <w:rFonts w:ascii="Book Antiqua" w:hAnsi="Book Antiqua"/>
        </w:rPr>
        <w:t>Autoimmune hepatitis</w:t>
      </w:r>
      <w:r>
        <w:rPr>
          <w:rFonts w:ascii="Book Antiqua" w:hAnsi="Book Antiqua"/>
        </w:rPr>
        <w:t>;</w:t>
      </w:r>
      <w:r w:rsidRPr="002B5016">
        <w:rPr>
          <w:rFonts w:ascii="Book Antiqua" w:hAnsi="Book Antiqua"/>
        </w:rPr>
        <w:t xml:space="preserve"> ADD</w:t>
      </w:r>
      <w:r>
        <w:rPr>
          <w:rFonts w:ascii="Book Antiqua" w:hAnsi="Book Antiqua"/>
        </w:rPr>
        <w:t xml:space="preserve">: </w:t>
      </w:r>
      <w:r w:rsidRPr="002B5016">
        <w:rPr>
          <w:rFonts w:ascii="Book Antiqua" w:hAnsi="Book Antiqua"/>
        </w:rPr>
        <w:t>Autoimmune dermatological disease</w:t>
      </w:r>
      <w:r>
        <w:rPr>
          <w:rFonts w:ascii="Book Antiqua" w:hAnsi="Book Antiqua"/>
        </w:rPr>
        <w:t>;</w:t>
      </w:r>
      <w:r w:rsidRPr="002B5016">
        <w:rPr>
          <w:rFonts w:ascii="Book Antiqua" w:hAnsi="Book Antiqua"/>
        </w:rPr>
        <w:t xml:space="preserve"> IBD</w:t>
      </w:r>
      <w:r>
        <w:rPr>
          <w:rFonts w:ascii="Book Antiqua" w:hAnsi="Book Antiqua"/>
        </w:rPr>
        <w:t xml:space="preserve">: </w:t>
      </w:r>
      <w:r w:rsidRPr="002B5016">
        <w:rPr>
          <w:rFonts w:ascii="Book Antiqua" w:hAnsi="Book Antiqua"/>
        </w:rPr>
        <w:t>Inflammatory bowel disease</w:t>
      </w:r>
      <w:r>
        <w:rPr>
          <w:rFonts w:ascii="Book Antiqua" w:hAnsi="Book Antiqua"/>
        </w:rPr>
        <w:t xml:space="preserve">; </w:t>
      </w:r>
      <w:r w:rsidRPr="002B5016">
        <w:rPr>
          <w:rFonts w:ascii="Book Antiqua" w:hAnsi="Book Antiqua"/>
        </w:rPr>
        <w:t>MS</w:t>
      </w:r>
      <w:r>
        <w:rPr>
          <w:rFonts w:ascii="Book Antiqua" w:hAnsi="Book Antiqua"/>
        </w:rPr>
        <w:t xml:space="preserve">: </w:t>
      </w:r>
      <w:r w:rsidRPr="002B5016">
        <w:rPr>
          <w:rFonts w:ascii="Book Antiqua" w:hAnsi="Book Antiqua"/>
        </w:rPr>
        <w:t>Multiple sclerosis</w:t>
      </w:r>
      <w:r>
        <w:rPr>
          <w:rFonts w:ascii="Book Antiqua" w:hAnsi="Book Antiqua"/>
        </w:rPr>
        <w:t xml:space="preserve">; </w:t>
      </w:r>
      <w:r w:rsidRPr="002B5016">
        <w:rPr>
          <w:rFonts w:ascii="Book Antiqua" w:hAnsi="Book Antiqua"/>
        </w:rPr>
        <w:t>RD</w:t>
      </w:r>
      <w:r>
        <w:rPr>
          <w:rFonts w:ascii="Book Antiqua" w:hAnsi="Book Antiqua"/>
        </w:rPr>
        <w:t xml:space="preserve">: </w:t>
      </w:r>
      <w:r w:rsidRPr="002B5016">
        <w:rPr>
          <w:rFonts w:ascii="Book Antiqua" w:hAnsi="Book Antiqua"/>
        </w:rPr>
        <w:t>Rheumatic disease</w:t>
      </w:r>
      <w:r>
        <w:rPr>
          <w:rFonts w:ascii="Book Antiqua" w:hAnsi="Book Antiqua" w:hint="eastAsia"/>
        </w:rPr>
        <w:t>;</w:t>
      </w:r>
      <w:r>
        <w:rPr>
          <w:rFonts w:ascii="Book Antiqua" w:hAnsi="Book Antiqua"/>
        </w:rPr>
        <w:t xml:space="preserve"> </w:t>
      </w:r>
      <w:r w:rsidRPr="002B5016">
        <w:rPr>
          <w:rFonts w:ascii="Book Antiqua" w:hAnsi="Book Antiqua"/>
        </w:rPr>
        <w:t>AAD</w:t>
      </w:r>
      <w:r>
        <w:rPr>
          <w:rFonts w:ascii="Book Antiqua" w:hAnsi="Book Antiqua"/>
        </w:rPr>
        <w:t xml:space="preserve">: </w:t>
      </w:r>
      <w:r w:rsidRPr="002B5016">
        <w:rPr>
          <w:rFonts w:ascii="Book Antiqua" w:hAnsi="Book Antiqua"/>
        </w:rPr>
        <w:t>American Academy of Dermatology</w:t>
      </w:r>
      <w:r>
        <w:rPr>
          <w:rFonts w:ascii="Book Antiqua" w:hAnsi="Book Antiqua"/>
        </w:rPr>
        <w:t>;</w:t>
      </w:r>
      <w:r w:rsidRPr="002B5016">
        <w:rPr>
          <w:rFonts w:ascii="Book Antiqua" w:hAnsi="Book Antiqua"/>
        </w:rPr>
        <w:t xml:space="preserve"> ACR</w:t>
      </w:r>
      <w:r>
        <w:rPr>
          <w:rFonts w:ascii="Book Antiqua" w:hAnsi="Book Antiqua"/>
        </w:rPr>
        <w:t xml:space="preserve">: </w:t>
      </w:r>
      <w:r w:rsidRPr="002B5016">
        <w:rPr>
          <w:rFonts w:ascii="Book Antiqua" w:hAnsi="Book Antiqua"/>
        </w:rPr>
        <w:t>American college of rheumatology</w:t>
      </w:r>
      <w:r>
        <w:rPr>
          <w:rFonts w:ascii="Book Antiqua" w:hAnsi="Book Antiqua"/>
        </w:rPr>
        <w:t>;</w:t>
      </w:r>
      <w:r w:rsidRPr="002B5016">
        <w:rPr>
          <w:rFonts w:ascii="Book Antiqua" w:hAnsi="Book Antiqua"/>
        </w:rPr>
        <w:t xml:space="preserve"> AFEF</w:t>
      </w:r>
      <w:r>
        <w:rPr>
          <w:rFonts w:ascii="Book Antiqua" w:hAnsi="Book Antiqua"/>
        </w:rPr>
        <w:t xml:space="preserve">: </w:t>
      </w:r>
      <w:r w:rsidRPr="002B5016">
        <w:rPr>
          <w:rFonts w:ascii="Book Antiqua" w:hAnsi="Book Antiqua"/>
        </w:rPr>
        <w:t>French Association for the Study of the Liver</w:t>
      </w:r>
      <w:r>
        <w:rPr>
          <w:rFonts w:ascii="Book Antiqua" w:hAnsi="Book Antiqua"/>
        </w:rPr>
        <w:t>;</w:t>
      </w:r>
      <w:r w:rsidRPr="002B5016">
        <w:rPr>
          <w:rFonts w:ascii="Book Antiqua" w:hAnsi="Book Antiqua"/>
        </w:rPr>
        <w:t xml:space="preserve"> BCR</w:t>
      </w:r>
      <w:r>
        <w:rPr>
          <w:rFonts w:ascii="Book Antiqua" w:hAnsi="Book Antiqua"/>
        </w:rPr>
        <w:t xml:space="preserve">: </w:t>
      </w:r>
      <w:r w:rsidRPr="002B5016">
        <w:rPr>
          <w:rFonts w:ascii="Book Antiqua" w:hAnsi="Book Antiqua"/>
        </w:rPr>
        <w:t>British Society for Rheumatology</w:t>
      </w:r>
      <w:r>
        <w:rPr>
          <w:rFonts w:ascii="Book Antiqua" w:hAnsi="Book Antiqua"/>
        </w:rPr>
        <w:t>;</w:t>
      </w:r>
      <w:r w:rsidRPr="002B5016">
        <w:rPr>
          <w:rFonts w:ascii="Book Antiqua" w:hAnsi="Book Antiqua"/>
        </w:rPr>
        <w:t xml:space="preserve"> NICE</w:t>
      </w:r>
      <w:r>
        <w:rPr>
          <w:rFonts w:ascii="Book Antiqua" w:hAnsi="Book Antiqua"/>
        </w:rPr>
        <w:t>:</w:t>
      </w:r>
      <w:r w:rsidRPr="002B5016">
        <w:rPr>
          <w:rFonts w:ascii="Book Antiqua" w:hAnsi="Book Antiqua"/>
        </w:rPr>
        <w:t xml:space="preserve"> National Institute for Health and Care Excellence</w:t>
      </w:r>
      <w:r>
        <w:rPr>
          <w:rFonts w:ascii="Book Antiqua" w:hAnsi="Book Antiqua"/>
        </w:rPr>
        <w:t>;</w:t>
      </w:r>
      <w:r w:rsidRPr="002B5016">
        <w:rPr>
          <w:rFonts w:ascii="Book Antiqua" w:hAnsi="Book Antiqua"/>
        </w:rPr>
        <w:t xml:space="preserve"> BSG</w:t>
      </w:r>
      <w:r>
        <w:rPr>
          <w:rFonts w:ascii="Book Antiqua" w:hAnsi="Book Antiqua"/>
        </w:rPr>
        <w:t xml:space="preserve">: </w:t>
      </w:r>
      <w:r w:rsidRPr="002B5016">
        <w:rPr>
          <w:rFonts w:ascii="Book Antiqua" w:hAnsi="Book Antiqua"/>
        </w:rPr>
        <w:t>British Society of Gastroenterology</w:t>
      </w:r>
      <w:r>
        <w:rPr>
          <w:rFonts w:ascii="Book Antiqua" w:hAnsi="Book Antiqua"/>
        </w:rPr>
        <w:t>;</w:t>
      </w:r>
      <w:r w:rsidRPr="002B5016">
        <w:rPr>
          <w:rFonts w:ascii="Book Antiqua" w:hAnsi="Book Antiqua"/>
        </w:rPr>
        <w:t xml:space="preserve"> EASL</w:t>
      </w:r>
      <w:r>
        <w:rPr>
          <w:rFonts w:ascii="Book Antiqua" w:hAnsi="Book Antiqua"/>
        </w:rPr>
        <w:t xml:space="preserve">: </w:t>
      </w:r>
      <w:r w:rsidRPr="002B5016">
        <w:rPr>
          <w:rFonts w:ascii="Book Antiqua" w:hAnsi="Book Antiqua"/>
        </w:rPr>
        <w:t>European Association for the Study of the Liver</w:t>
      </w:r>
      <w:r>
        <w:rPr>
          <w:rFonts w:ascii="Book Antiqua" w:hAnsi="Book Antiqua"/>
        </w:rPr>
        <w:t>;</w:t>
      </w:r>
      <w:r w:rsidRPr="002B5016">
        <w:rPr>
          <w:rFonts w:ascii="Book Antiqua" w:hAnsi="Book Antiqua"/>
        </w:rPr>
        <w:t xml:space="preserve"> ESCMID</w:t>
      </w:r>
      <w:r>
        <w:rPr>
          <w:rFonts w:ascii="Book Antiqua" w:hAnsi="Book Antiqua"/>
        </w:rPr>
        <w:t xml:space="preserve">: </w:t>
      </w:r>
      <w:r w:rsidRPr="002B5016">
        <w:rPr>
          <w:rFonts w:ascii="Book Antiqua" w:hAnsi="Book Antiqua"/>
        </w:rPr>
        <w:t>European Society of Clinical Microbiology and Infectious Diseases</w:t>
      </w:r>
      <w:r>
        <w:rPr>
          <w:rFonts w:ascii="Book Antiqua" w:hAnsi="Book Antiqua"/>
        </w:rPr>
        <w:t>;</w:t>
      </w:r>
      <w:r w:rsidRPr="002B5016">
        <w:rPr>
          <w:rFonts w:ascii="Book Antiqua" w:hAnsi="Book Antiqua"/>
        </w:rPr>
        <w:t xml:space="preserve"> ECCO</w:t>
      </w:r>
      <w:r>
        <w:rPr>
          <w:rFonts w:ascii="Book Antiqua" w:hAnsi="Book Antiqua"/>
        </w:rPr>
        <w:t>:</w:t>
      </w:r>
      <w:r w:rsidRPr="002B5016">
        <w:rPr>
          <w:rFonts w:ascii="Book Antiqua" w:hAnsi="Book Antiqua"/>
        </w:rPr>
        <w:t xml:space="preserve"> European Crohn's and Colitis Organization</w:t>
      </w:r>
      <w:r>
        <w:rPr>
          <w:rFonts w:ascii="Book Antiqua" w:hAnsi="Book Antiqua"/>
        </w:rPr>
        <w:t>;</w:t>
      </w:r>
      <w:r w:rsidRPr="002B5016">
        <w:rPr>
          <w:rFonts w:ascii="Book Antiqua" w:hAnsi="Book Antiqua"/>
        </w:rPr>
        <w:t xml:space="preserve"> EULAR</w:t>
      </w:r>
      <w:r>
        <w:rPr>
          <w:rFonts w:ascii="Book Antiqua" w:hAnsi="Book Antiqua"/>
        </w:rPr>
        <w:t xml:space="preserve">: </w:t>
      </w:r>
      <w:r w:rsidRPr="002B5016">
        <w:rPr>
          <w:rFonts w:ascii="Book Antiqua" w:hAnsi="Book Antiqua"/>
        </w:rPr>
        <w:t>European League Against Rheumatism</w:t>
      </w:r>
      <w:r>
        <w:rPr>
          <w:rFonts w:ascii="Book Antiqua" w:hAnsi="Book Antiqua"/>
        </w:rPr>
        <w:t>;</w:t>
      </w:r>
      <w:r w:rsidRPr="002B5016">
        <w:rPr>
          <w:rFonts w:ascii="Book Antiqua" w:hAnsi="Book Antiqua"/>
        </w:rPr>
        <w:t xml:space="preserve"> IPC</w:t>
      </w:r>
      <w:r>
        <w:rPr>
          <w:rFonts w:ascii="Book Antiqua" w:hAnsi="Book Antiqua"/>
        </w:rPr>
        <w:t>:</w:t>
      </w:r>
      <w:r w:rsidRPr="002B5016">
        <w:rPr>
          <w:rFonts w:ascii="Book Antiqua" w:hAnsi="Book Antiqua"/>
        </w:rPr>
        <w:t xml:space="preserve"> International Psoriasis Council</w:t>
      </w:r>
      <w:r>
        <w:rPr>
          <w:rFonts w:ascii="Book Antiqua" w:hAnsi="Book Antiqua"/>
        </w:rPr>
        <w:t>;</w:t>
      </w:r>
      <w:r w:rsidRPr="002B5016">
        <w:rPr>
          <w:rFonts w:ascii="Book Antiqua" w:hAnsi="Book Antiqua"/>
        </w:rPr>
        <w:t xml:space="preserve"> MSIF</w:t>
      </w:r>
      <w:r>
        <w:rPr>
          <w:rFonts w:ascii="Book Antiqua" w:hAnsi="Book Antiqua"/>
        </w:rPr>
        <w:t>:</w:t>
      </w:r>
      <w:r w:rsidRPr="002B5016">
        <w:rPr>
          <w:rFonts w:ascii="Book Antiqua" w:hAnsi="Book Antiqua"/>
        </w:rPr>
        <w:t xml:space="preserve"> Multiple Sclerosis International Federation</w:t>
      </w:r>
      <w:r>
        <w:rPr>
          <w:rFonts w:ascii="Book Antiqua" w:hAnsi="Book Antiqua"/>
        </w:rPr>
        <w:t>;</w:t>
      </w:r>
      <w:r w:rsidRPr="002B5016">
        <w:rPr>
          <w:rFonts w:ascii="Book Antiqua" w:hAnsi="Book Antiqua"/>
        </w:rPr>
        <w:t xml:space="preserve"> SGEI</w:t>
      </w:r>
      <w:r>
        <w:rPr>
          <w:rFonts w:ascii="Book Antiqua" w:hAnsi="Book Antiqua"/>
        </w:rPr>
        <w:t>:</w:t>
      </w:r>
      <w:r w:rsidRPr="002B5016">
        <w:rPr>
          <w:rFonts w:ascii="Book Antiqua" w:hAnsi="Book Antiqua"/>
        </w:rPr>
        <w:t xml:space="preserve"> Society </w:t>
      </w:r>
      <w:r w:rsidRPr="002B5016">
        <w:rPr>
          <w:rFonts w:ascii="Book Antiqua" w:hAnsi="Book Antiqua"/>
        </w:rPr>
        <w:lastRenderedPageBreak/>
        <w:t>of Gastrointestinal Endoscopy of India</w:t>
      </w:r>
      <w:r>
        <w:rPr>
          <w:rFonts w:ascii="Book Antiqua" w:hAnsi="Book Antiqua"/>
        </w:rPr>
        <w:t>;</w:t>
      </w:r>
      <w:r w:rsidRPr="002B5016">
        <w:rPr>
          <w:rFonts w:ascii="Book Antiqua" w:hAnsi="Book Antiqua"/>
        </w:rPr>
        <w:t xml:space="preserve"> ISG</w:t>
      </w:r>
      <w:r>
        <w:rPr>
          <w:rFonts w:ascii="Book Antiqua" w:hAnsi="Book Antiqua"/>
        </w:rPr>
        <w:t>:</w:t>
      </w:r>
      <w:r w:rsidRPr="002B5016">
        <w:rPr>
          <w:rFonts w:ascii="Book Antiqua" w:hAnsi="Book Antiqua"/>
        </w:rPr>
        <w:t xml:space="preserve"> India Society of Gastroenterology</w:t>
      </w:r>
      <w:r>
        <w:rPr>
          <w:rFonts w:ascii="Book Antiqua" w:hAnsi="Book Antiqua"/>
        </w:rPr>
        <w:t>;</w:t>
      </w:r>
      <w:r w:rsidRPr="002B5016">
        <w:rPr>
          <w:rFonts w:ascii="Book Antiqua" w:hAnsi="Book Antiqua"/>
        </w:rPr>
        <w:t xml:space="preserve"> INASL</w:t>
      </w:r>
      <w:r>
        <w:rPr>
          <w:rFonts w:ascii="Book Antiqua" w:hAnsi="Book Antiqua"/>
        </w:rPr>
        <w:t>:</w:t>
      </w:r>
      <w:r w:rsidRPr="002B5016">
        <w:rPr>
          <w:rFonts w:ascii="Book Antiqua" w:hAnsi="Book Antiqua"/>
        </w:rPr>
        <w:t xml:space="preserve"> Indian National Association for the Study of the Liver</w:t>
      </w:r>
      <w:r>
        <w:rPr>
          <w:rFonts w:ascii="Book Antiqua" w:hAnsi="Book Antiqua"/>
        </w:rPr>
        <w:t>;</w:t>
      </w:r>
      <w:r w:rsidRPr="002B5016">
        <w:rPr>
          <w:rFonts w:ascii="Book Antiqua" w:hAnsi="Book Antiqua"/>
        </w:rPr>
        <w:t xml:space="preserve"> SIN</w:t>
      </w:r>
      <w:r>
        <w:rPr>
          <w:rFonts w:ascii="Book Antiqua" w:hAnsi="Book Antiqua"/>
        </w:rPr>
        <w:t xml:space="preserve">: </w:t>
      </w:r>
      <w:r w:rsidRPr="002B5016">
        <w:rPr>
          <w:rFonts w:ascii="Book Antiqua" w:hAnsi="Book Antiqua"/>
        </w:rPr>
        <w:t xml:space="preserve">Italian </w:t>
      </w:r>
      <w:r w:rsidR="00372BEE" w:rsidRPr="002B5016">
        <w:rPr>
          <w:rFonts w:ascii="Book Antiqua" w:hAnsi="Book Antiqua"/>
        </w:rPr>
        <w:t>S</w:t>
      </w:r>
      <w:r w:rsidRPr="002B5016">
        <w:rPr>
          <w:rFonts w:ascii="Book Antiqua" w:hAnsi="Book Antiqua"/>
        </w:rPr>
        <w:t xml:space="preserve">ociety of </w:t>
      </w:r>
      <w:r w:rsidR="00372BEE" w:rsidRPr="002B5016">
        <w:rPr>
          <w:rFonts w:ascii="Book Antiqua" w:hAnsi="Book Antiqua"/>
        </w:rPr>
        <w:t>N</w:t>
      </w:r>
      <w:r w:rsidRPr="002B5016">
        <w:rPr>
          <w:rFonts w:ascii="Book Antiqua" w:hAnsi="Book Antiqua"/>
        </w:rPr>
        <w:t>eurology</w:t>
      </w:r>
      <w:r>
        <w:rPr>
          <w:rFonts w:ascii="Book Antiqua" w:hAnsi="Book Antiqua"/>
        </w:rPr>
        <w:t>.</w:t>
      </w:r>
    </w:p>
    <w:sectPr w:rsidR="0031496B" w:rsidRPr="006955BD" w:rsidSect="006955BD">
      <w:headerReference w:type="default" r:id="rId19"/>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AD843" w14:textId="77777777" w:rsidR="00834D38" w:rsidRDefault="00834D38" w:rsidP="0053126F">
      <w:r>
        <w:separator/>
      </w:r>
    </w:p>
  </w:endnote>
  <w:endnote w:type="continuationSeparator" w:id="0">
    <w:p w14:paraId="4BC4F5E5" w14:textId="77777777" w:rsidR="00834D38" w:rsidRDefault="00834D38" w:rsidP="0053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7"/>
      </w:rPr>
      <w:id w:val="1246219760"/>
      <w:docPartObj>
        <w:docPartGallery w:val="Page Numbers (Bottom of Page)"/>
        <w:docPartUnique/>
      </w:docPartObj>
    </w:sdtPr>
    <w:sdtEndPr>
      <w:rPr>
        <w:rStyle w:val="a7"/>
      </w:rPr>
    </w:sdtEndPr>
    <w:sdtContent>
      <w:p w14:paraId="2F35956C" w14:textId="77777777" w:rsidR="0031496B" w:rsidRDefault="0031496B" w:rsidP="0031496B">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35B20D27" w14:textId="77777777" w:rsidR="0031496B" w:rsidRDefault="0031496B" w:rsidP="0053126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8F300" w14:textId="77777777" w:rsidR="0031496B" w:rsidRPr="0053126F" w:rsidRDefault="0031496B" w:rsidP="0053126F">
    <w:pPr>
      <w:pStyle w:val="a5"/>
      <w:jc w:val="right"/>
      <w:rPr>
        <w:rFonts w:ascii="Book Antiqua" w:eastAsia="宋体" w:hAnsi="Book Antiqua"/>
        <w:color w:val="000000" w:themeColor="text1"/>
      </w:rPr>
    </w:pPr>
    <w:r>
      <w:rPr>
        <w:rFonts w:ascii="Book Antiqua" w:eastAsia="宋体" w:hAnsi="Book Antiqua"/>
        <w:color w:val="000000" w:themeColor="text1"/>
        <w:lang w:val="zh-CN"/>
      </w:rPr>
      <w:t xml:space="preserve"> </w:t>
    </w:r>
    <w:r w:rsidRPr="0053126F">
      <w:rPr>
        <w:rFonts w:ascii="Book Antiqua" w:eastAsia="宋体" w:hAnsi="Book Antiqua"/>
        <w:color w:val="000000" w:themeColor="text1"/>
      </w:rPr>
      <w:fldChar w:fldCharType="begin"/>
    </w:r>
    <w:r w:rsidRPr="0053126F">
      <w:rPr>
        <w:rFonts w:ascii="Book Antiqua" w:eastAsia="宋体" w:hAnsi="Book Antiqua"/>
        <w:color w:val="000000" w:themeColor="text1"/>
      </w:rPr>
      <w:instrText>PAGE  \* Arabic  \* MERGEFORMAT</w:instrText>
    </w:r>
    <w:r w:rsidRPr="0053126F">
      <w:rPr>
        <w:rFonts w:ascii="Book Antiqua" w:eastAsia="宋体" w:hAnsi="Book Antiqua"/>
        <w:color w:val="000000" w:themeColor="text1"/>
      </w:rPr>
      <w:fldChar w:fldCharType="separate"/>
    </w:r>
    <w:r w:rsidR="00671D7C" w:rsidRPr="00671D7C">
      <w:rPr>
        <w:rFonts w:ascii="Book Antiqua" w:eastAsia="宋体" w:hAnsi="Book Antiqua"/>
        <w:noProof/>
        <w:color w:val="000000" w:themeColor="text1"/>
        <w:lang w:val="zh-CN"/>
      </w:rPr>
      <w:t>21</w:t>
    </w:r>
    <w:r w:rsidRPr="0053126F">
      <w:rPr>
        <w:rFonts w:ascii="Book Antiqua" w:eastAsia="宋体" w:hAnsi="Book Antiqua"/>
        <w:color w:val="000000" w:themeColor="text1"/>
      </w:rPr>
      <w:fldChar w:fldCharType="end"/>
    </w:r>
    <w:r>
      <w:rPr>
        <w:rFonts w:ascii="Book Antiqua" w:eastAsia="宋体" w:hAnsi="Book Antiqua"/>
        <w:color w:val="000000" w:themeColor="text1"/>
        <w:lang w:val="zh-CN"/>
      </w:rPr>
      <w:t xml:space="preserve"> </w:t>
    </w:r>
    <w:r w:rsidRPr="0053126F">
      <w:rPr>
        <w:rFonts w:ascii="Book Antiqua" w:eastAsia="宋体" w:hAnsi="Book Antiqua"/>
        <w:color w:val="000000" w:themeColor="text1"/>
        <w:lang w:val="zh-CN"/>
      </w:rPr>
      <w:t>/</w:t>
    </w:r>
    <w:r>
      <w:rPr>
        <w:rFonts w:ascii="Book Antiqua" w:eastAsia="宋体" w:hAnsi="Book Antiqua"/>
        <w:color w:val="000000" w:themeColor="text1"/>
        <w:lang w:val="zh-CN"/>
      </w:rPr>
      <w:t xml:space="preserve"> </w:t>
    </w:r>
    <w:r w:rsidRPr="0053126F">
      <w:rPr>
        <w:rFonts w:ascii="Book Antiqua" w:eastAsia="宋体" w:hAnsi="Book Antiqua"/>
        <w:color w:val="000000" w:themeColor="text1"/>
      </w:rPr>
      <w:fldChar w:fldCharType="begin"/>
    </w:r>
    <w:r w:rsidRPr="0053126F">
      <w:rPr>
        <w:rFonts w:ascii="Book Antiqua" w:eastAsia="宋体" w:hAnsi="Book Antiqua"/>
        <w:color w:val="000000" w:themeColor="text1"/>
      </w:rPr>
      <w:instrText>NUMPAGES  \* Arabic  \* MERGEFORMAT</w:instrText>
    </w:r>
    <w:r w:rsidRPr="0053126F">
      <w:rPr>
        <w:rFonts w:ascii="Book Antiqua" w:eastAsia="宋体" w:hAnsi="Book Antiqua"/>
        <w:color w:val="000000" w:themeColor="text1"/>
      </w:rPr>
      <w:fldChar w:fldCharType="separate"/>
    </w:r>
    <w:r w:rsidR="00671D7C" w:rsidRPr="00671D7C">
      <w:rPr>
        <w:rFonts w:ascii="Book Antiqua" w:eastAsia="宋体" w:hAnsi="Book Antiqua"/>
        <w:noProof/>
        <w:color w:val="000000" w:themeColor="text1"/>
        <w:lang w:val="zh-CN"/>
      </w:rPr>
      <w:t>25</w:t>
    </w:r>
    <w:r w:rsidRPr="0053126F">
      <w:rPr>
        <w:rFonts w:ascii="Book Antiqua" w:eastAsia="宋体" w:hAnsi="Book Antiqua"/>
        <w:color w:val="000000" w:themeColor="text1"/>
      </w:rPr>
      <w:fldChar w:fldCharType="end"/>
    </w:r>
  </w:p>
  <w:p w14:paraId="2C1EF7B4" w14:textId="77777777" w:rsidR="0031496B" w:rsidRDefault="0031496B" w:rsidP="0053126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2D1F4" w14:textId="77777777" w:rsidR="00834D38" w:rsidRDefault="00834D38" w:rsidP="0053126F">
      <w:r>
        <w:separator/>
      </w:r>
    </w:p>
  </w:footnote>
  <w:footnote w:type="continuationSeparator" w:id="0">
    <w:p w14:paraId="26F3A343" w14:textId="77777777" w:rsidR="00834D38" w:rsidRDefault="00834D38" w:rsidP="00531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BFAB6" w14:textId="77777777" w:rsidR="006955BD" w:rsidRDefault="006955B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160E"/>
    <w:rsid w:val="000C1F0B"/>
    <w:rsid w:val="00137ABD"/>
    <w:rsid w:val="00186308"/>
    <w:rsid w:val="00222C02"/>
    <w:rsid w:val="00232B3A"/>
    <w:rsid w:val="002514C9"/>
    <w:rsid w:val="002A019E"/>
    <w:rsid w:val="002D3F53"/>
    <w:rsid w:val="0031496B"/>
    <w:rsid w:val="00372BEE"/>
    <w:rsid w:val="00383DFE"/>
    <w:rsid w:val="00387445"/>
    <w:rsid w:val="00390113"/>
    <w:rsid w:val="00392476"/>
    <w:rsid w:val="00430B1C"/>
    <w:rsid w:val="004654DC"/>
    <w:rsid w:val="0053126F"/>
    <w:rsid w:val="00575ECA"/>
    <w:rsid w:val="00671D7C"/>
    <w:rsid w:val="006955BD"/>
    <w:rsid w:val="006A2439"/>
    <w:rsid w:val="00765AAF"/>
    <w:rsid w:val="007A1E72"/>
    <w:rsid w:val="00801BBF"/>
    <w:rsid w:val="00834D38"/>
    <w:rsid w:val="009816D9"/>
    <w:rsid w:val="009851AA"/>
    <w:rsid w:val="00997FAE"/>
    <w:rsid w:val="00A247A7"/>
    <w:rsid w:val="00A4287A"/>
    <w:rsid w:val="00A77B3E"/>
    <w:rsid w:val="00AC79A8"/>
    <w:rsid w:val="00AF40D7"/>
    <w:rsid w:val="00B1665D"/>
    <w:rsid w:val="00BB55A9"/>
    <w:rsid w:val="00BD0D0D"/>
    <w:rsid w:val="00BD6D24"/>
    <w:rsid w:val="00C15745"/>
    <w:rsid w:val="00C9719D"/>
    <w:rsid w:val="00CA2A55"/>
    <w:rsid w:val="00D41387"/>
    <w:rsid w:val="00D71F4E"/>
    <w:rsid w:val="00D84054"/>
    <w:rsid w:val="00D87C00"/>
    <w:rsid w:val="00E26883"/>
    <w:rsid w:val="00E91615"/>
    <w:rsid w:val="00F55291"/>
    <w:rsid w:val="00F6379B"/>
    <w:rsid w:val="00F67918"/>
    <w:rsid w:val="00F75D2B"/>
    <w:rsid w:val="00F94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BED872"/>
  <w15:docId w15:val="{7A88C554-0FAD-4740-AA8A-41210557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126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3126F"/>
    <w:rPr>
      <w:sz w:val="18"/>
      <w:szCs w:val="18"/>
    </w:rPr>
  </w:style>
  <w:style w:type="paragraph" w:styleId="a5">
    <w:name w:val="footer"/>
    <w:basedOn w:val="a"/>
    <w:link w:val="a6"/>
    <w:uiPriority w:val="99"/>
    <w:unhideWhenUsed/>
    <w:rsid w:val="0053126F"/>
    <w:pPr>
      <w:tabs>
        <w:tab w:val="center" w:pos="4153"/>
        <w:tab w:val="right" w:pos="8306"/>
      </w:tabs>
      <w:snapToGrid w:val="0"/>
    </w:pPr>
    <w:rPr>
      <w:sz w:val="18"/>
      <w:szCs w:val="18"/>
    </w:rPr>
  </w:style>
  <w:style w:type="character" w:customStyle="1" w:styleId="a6">
    <w:name w:val="页脚 字符"/>
    <w:basedOn w:val="a0"/>
    <w:link w:val="a5"/>
    <w:uiPriority w:val="99"/>
    <w:rsid w:val="0053126F"/>
    <w:rPr>
      <w:sz w:val="18"/>
      <w:szCs w:val="18"/>
    </w:rPr>
  </w:style>
  <w:style w:type="character" w:styleId="a7">
    <w:name w:val="page number"/>
    <w:basedOn w:val="a0"/>
    <w:semiHidden/>
    <w:unhideWhenUsed/>
    <w:rsid w:val="0053126F"/>
  </w:style>
  <w:style w:type="character" w:styleId="a8">
    <w:name w:val="Hyperlink"/>
    <w:basedOn w:val="a0"/>
    <w:uiPriority w:val="99"/>
    <w:unhideWhenUsed/>
    <w:rsid w:val="0031496B"/>
    <w:rPr>
      <w:color w:val="0000FF" w:themeColor="hyperlink"/>
      <w:u w:val="single"/>
    </w:rPr>
  </w:style>
  <w:style w:type="table" w:styleId="a9">
    <w:name w:val="Table Grid"/>
    <w:basedOn w:val="a1"/>
    <w:uiPriority w:val="39"/>
    <w:rsid w:val="006955BD"/>
    <w:rPr>
      <w:rFonts w:asciiTheme="minorHAnsi" w:hAnsiTheme="minorHAnsi" w:cstheme="minorBidi"/>
      <w:sz w:val="22"/>
      <w:szCs w:val="22"/>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236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ictr.org.cn/" TargetMode="External"/><Relationship Id="rId13" Type="http://schemas.openxmlformats.org/officeDocument/2006/relationships/hyperlink" Target="https://www.bsg.org.uk/covid-19-advice/bsg-advice-for-management-of-inflammatory-bowel-diseases-during-the-covid-19-pandemic/" TargetMode="External"/><Relationship Id="rId18" Type="http://schemas.openxmlformats.org/officeDocument/2006/relationships/image" Target="media/image1.jp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footer" Target="footer2.xml"/><Relationship Id="rId12" Type="http://schemas.openxmlformats.org/officeDocument/2006/relationships/hyperlink" Target="https://www.nice.org.uk/guidance/NG167" TargetMode="External"/><Relationship Id="rId17" Type="http://schemas.openxmlformats.org/officeDocument/2006/relationships/hyperlink" Target="https://www.who.int/publications-detail/clinical-management-of-severe-acute-respiratory-infection-when-novel-coronavirus-(ncov)-infection-is-suspected" TargetMode="External"/><Relationship Id="rId2" Type="http://schemas.openxmlformats.org/officeDocument/2006/relationships/settings" Target="settings.xml"/><Relationship Id="rId16" Type="http://schemas.openxmlformats.org/officeDocument/2006/relationships/hyperlink" Target="https://www.msif.org/news/2020/02/10/the-coronavirus-and-ms-what-you-need-to-know/"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www.aad.org/member/practice/coronavirus/clinical-guidance" TargetMode="External"/><Relationship Id="rId5" Type="http://schemas.openxmlformats.org/officeDocument/2006/relationships/endnotes" Target="endnotes.xml"/><Relationship Id="rId15" Type="http://schemas.openxmlformats.org/officeDocument/2006/relationships/hyperlink" Target="https://www.psoriasiscouncil.org/blog/Statementon-COVID-19-and-Psoriasis.htm" TargetMode="External"/><Relationship Id="rId10" Type="http://schemas.openxmlformats.org/officeDocument/2006/relationships/hyperlink" Target="https://rheum-covid.org/updates/combined-data.html"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who.int/docs/default-source/coronaviruse/situation-reports/20200512-covid-19-sitrep-113.pdf" TargetMode="External"/><Relationship Id="rId14" Type="http://schemas.openxmlformats.org/officeDocument/2006/relationships/hyperlink" Target="https://ecco-ibd.eu/images/6_Publication/6_8_Surveys/2nd_Interview_COVID-19_ECCO_Taskforce_publish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6466</Words>
  <Characters>36857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2020-08-25T18:59:00Z</dcterms:created>
  <dcterms:modified xsi:type="dcterms:W3CDTF">2020-08-25T18:59:00Z</dcterms:modified>
</cp:coreProperties>
</file>