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E7240F" w14:textId="77777777" w:rsidR="00A77B3E" w:rsidRDefault="00CD06F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45F2BA4" w14:textId="77777777" w:rsidR="00A77B3E" w:rsidRDefault="00CD06F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56911</w:t>
      </w:r>
    </w:p>
    <w:p w14:paraId="121A0467" w14:textId="77777777" w:rsidR="00A77B3E" w:rsidRDefault="00CD06F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B27A462" w14:textId="77777777" w:rsidR="00A77B3E" w:rsidRDefault="00A77B3E">
      <w:pPr>
        <w:spacing w:line="360" w:lineRule="auto"/>
        <w:jc w:val="both"/>
      </w:pPr>
    </w:p>
    <w:p w14:paraId="0ADA0997" w14:textId="77777777" w:rsidR="00A77B3E" w:rsidRDefault="00CD06F6">
      <w:pPr>
        <w:spacing w:line="360" w:lineRule="auto"/>
        <w:jc w:val="both"/>
      </w:pPr>
      <w:r>
        <w:rPr>
          <w:rFonts w:ascii="Book Antiqua" w:eastAsia="Book Antiqua" w:hAnsi="Book Antiqua" w:cs="Book Antiqua"/>
          <w:b/>
          <w:i/>
          <w:color w:val="000000"/>
        </w:rPr>
        <w:t>Basic Study</w:t>
      </w:r>
    </w:p>
    <w:p w14:paraId="69AE8BFE" w14:textId="7FF2A05C" w:rsidR="00A77B3E" w:rsidRDefault="00CD06F6">
      <w:pPr>
        <w:spacing w:line="360" w:lineRule="auto"/>
        <w:jc w:val="both"/>
      </w:pPr>
      <w:r>
        <w:rPr>
          <w:rFonts w:ascii="Book Antiqua" w:eastAsia="Book Antiqua" w:hAnsi="Book Antiqua" w:cs="Book Antiqua"/>
          <w:b/>
          <w:color w:val="000000"/>
        </w:rPr>
        <w:t>Dihydromyri</w:t>
      </w:r>
      <w:r w:rsidR="001204FB">
        <w:rPr>
          <w:rFonts w:ascii="Book Antiqua" w:eastAsia="Book Antiqua" w:hAnsi="Book Antiqua" w:cs="Book Antiqua"/>
          <w:b/>
          <w:color w:val="000000"/>
        </w:rPr>
        <w:t xml:space="preserve">cetin ameliorates chronic liver injury by reducing </w:t>
      </w:r>
      <w:proofErr w:type="spellStart"/>
      <w:r w:rsidR="001204FB">
        <w:rPr>
          <w:rFonts w:ascii="Book Antiqua" w:eastAsia="Book Antiqua" w:hAnsi="Book Antiqua" w:cs="Book Antiqua"/>
          <w:b/>
          <w:color w:val="000000"/>
        </w:rPr>
        <w:t>pyropt</w:t>
      </w:r>
      <w:r>
        <w:rPr>
          <w:rFonts w:ascii="Book Antiqua" w:eastAsia="Book Antiqua" w:hAnsi="Book Antiqua" w:cs="Book Antiqua"/>
          <w:b/>
          <w:color w:val="000000"/>
        </w:rPr>
        <w:t>osis</w:t>
      </w:r>
      <w:proofErr w:type="spellEnd"/>
    </w:p>
    <w:p w14:paraId="683D7A92" w14:textId="77777777" w:rsidR="00A77B3E" w:rsidRDefault="00A77B3E">
      <w:pPr>
        <w:spacing w:line="360" w:lineRule="auto"/>
        <w:jc w:val="both"/>
      </w:pPr>
    </w:p>
    <w:p w14:paraId="19941114" w14:textId="01569EDF" w:rsidR="00A77B3E" w:rsidRDefault="00CD06F6">
      <w:pPr>
        <w:spacing w:line="360" w:lineRule="auto"/>
        <w:jc w:val="both"/>
      </w:pPr>
      <w:r>
        <w:rPr>
          <w:rFonts w:ascii="Book Antiqua" w:eastAsia="Book Antiqua" w:hAnsi="Book Antiqua" w:cs="Book Antiqua"/>
          <w:color w:val="000000"/>
        </w:rPr>
        <w:t xml:space="preserve">Cheng QC </w:t>
      </w:r>
      <w:r>
        <w:rPr>
          <w:rFonts w:ascii="Book Antiqua" w:eastAsia="Book Antiqua" w:hAnsi="Book Antiqua" w:cs="Book Antiqua"/>
          <w:i/>
          <w:iCs/>
          <w:color w:val="000000"/>
        </w:rPr>
        <w:t>et al</w:t>
      </w:r>
      <w:r>
        <w:rPr>
          <w:rFonts w:ascii="Book Antiqua" w:eastAsia="Book Antiqua" w:hAnsi="Book Antiqua" w:cs="Book Antiqua"/>
          <w:color w:val="000000"/>
        </w:rPr>
        <w:t>. Dihydromy</w:t>
      </w:r>
      <w:r w:rsidR="001204FB">
        <w:rPr>
          <w:rFonts w:ascii="Book Antiqua" w:eastAsia="Book Antiqua" w:hAnsi="Book Antiqua" w:cs="Book Antiqua"/>
          <w:color w:val="000000"/>
        </w:rPr>
        <w:t>ricetin ameliorates chronic liver injur</w:t>
      </w:r>
      <w:r>
        <w:rPr>
          <w:rFonts w:ascii="Book Antiqua" w:eastAsia="Book Antiqua" w:hAnsi="Book Antiqua" w:cs="Book Antiqua"/>
          <w:color w:val="000000"/>
        </w:rPr>
        <w:t>y</w:t>
      </w:r>
    </w:p>
    <w:p w14:paraId="605FDE2B" w14:textId="77777777" w:rsidR="00A77B3E" w:rsidRDefault="00A77B3E">
      <w:pPr>
        <w:spacing w:line="360" w:lineRule="auto"/>
        <w:jc w:val="both"/>
      </w:pPr>
    </w:p>
    <w:p w14:paraId="58DAF069" w14:textId="77777777" w:rsidR="00A77B3E" w:rsidRDefault="00CD06F6">
      <w:pPr>
        <w:spacing w:line="360" w:lineRule="auto"/>
        <w:jc w:val="both"/>
      </w:pPr>
      <w:r>
        <w:rPr>
          <w:rFonts w:ascii="Book Antiqua" w:eastAsia="Book Antiqua" w:hAnsi="Book Antiqua" w:cs="Book Antiqua"/>
          <w:color w:val="000000"/>
        </w:rPr>
        <w:t xml:space="preserve">Quan-Cheng Cheng, Jing Fan, Xin-Wei Deng, </w:t>
      </w:r>
      <w:proofErr w:type="spellStart"/>
      <w:r>
        <w:rPr>
          <w:rFonts w:ascii="Book Antiqua" w:eastAsia="Book Antiqua" w:hAnsi="Book Antiqua" w:cs="Book Antiqua"/>
          <w:color w:val="000000"/>
        </w:rPr>
        <w:t>Huai-Cun</w:t>
      </w:r>
      <w:proofErr w:type="spellEnd"/>
      <w:r>
        <w:rPr>
          <w:rFonts w:ascii="Book Antiqua" w:eastAsia="Book Antiqua" w:hAnsi="Book Antiqua" w:cs="Book Antiqua"/>
          <w:color w:val="000000"/>
        </w:rPr>
        <w:t xml:space="preserve"> Liu, Hui-Ru Ding, Xuan Fang, Jian-Wei Wang, Chun-Hua Chen, Wei-</w:t>
      </w:r>
      <w:proofErr w:type="spellStart"/>
      <w:r>
        <w:rPr>
          <w:rFonts w:ascii="Book Antiqua" w:eastAsia="Book Antiqua" w:hAnsi="Book Antiqua" w:cs="Book Antiqua"/>
          <w:color w:val="000000"/>
        </w:rPr>
        <w:t>Guang</w:t>
      </w:r>
      <w:proofErr w:type="spellEnd"/>
      <w:r>
        <w:rPr>
          <w:rFonts w:ascii="Book Antiqua" w:eastAsia="Book Antiqua" w:hAnsi="Book Antiqua" w:cs="Book Antiqua"/>
          <w:color w:val="000000"/>
        </w:rPr>
        <w:t xml:space="preserve"> Zhang</w:t>
      </w:r>
    </w:p>
    <w:p w14:paraId="6245CF59" w14:textId="77777777" w:rsidR="00A77B3E" w:rsidRDefault="00A77B3E">
      <w:pPr>
        <w:spacing w:line="360" w:lineRule="auto"/>
        <w:jc w:val="both"/>
      </w:pPr>
    </w:p>
    <w:p w14:paraId="2B30760E" w14:textId="77777777" w:rsidR="00A77B3E" w:rsidRDefault="00CD06F6">
      <w:pPr>
        <w:spacing w:line="360" w:lineRule="auto"/>
        <w:jc w:val="both"/>
      </w:pPr>
      <w:r>
        <w:rPr>
          <w:rFonts w:ascii="Book Antiqua" w:eastAsia="Book Antiqua" w:hAnsi="Book Antiqua" w:cs="Book Antiqua"/>
          <w:b/>
          <w:bCs/>
          <w:color w:val="000000"/>
        </w:rPr>
        <w:t xml:space="preserve">Quan-Cheng Cheng, Xin-Wei Deng, </w:t>
      </w:r>
      <w:proofErr w:type="spellStart"/>
      <w:r>
        <w:rPr>
          <w:rFonts w:ascii="Book Antiqua" w:eastAsia="Book Antiqua" w:hAnsi="Book Antiqua" w:cs="Book Antiqua"/>
          <w:b/>
          <w:bCs/>
          <w:color w:val="000000"/>
        </w:rPr>
        <w:t>Huai-Cun</w:t>
      </w:r>
      <w:proofErr w:type="spellEnd"/>
      <w:r>
        <w:rPr>
          <w:rFonts w:ascii="Book Antiqua" w:eastAsia="Book Antiqua" w:hAnsi="Book Antiqua" w:cs="Book Antiqua"/>
          <w:b/>
          <w:bCs/>
          <w:color w:val="000000"/>
        </w:rPr>
        <w:t xml:space="preserve"> Liu, Hui-Ru Ding, Xuan Fang, Jian-Wei Wang, Chun-Hua Chen, Wei-</w:t>
      </w: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 Zhang, </w:t>
      </w:r>
      <w:r>
        <w:rPr>
          <w:rFonts w:ascii="Book Antiqua" w:eastAsia="Book Antiqua" w:hAnsi="Book Antiqua" w:cs="Book Antiqua"/>
          <w:color w:val="000000"/>
        </w:rPr>
        <w:t>Department of Anatomy, Histology and Embryology, School of Basic Medical Sciences, Peking University Health Science Center, Beijing 100191, China</w:t>
      </w:r>
    </w:p>
    <w:p w14:paraId="7D2DC010" w14:textId="77777777" w:rsidR="00A77B3E" w:rsidRDefault="00A77B3E">
      <w:pPr>
        <w:spacing w:line="360" w:lineRule="auto"/>
        <w:jc w:val="both"/>
      </w:pPr>
    </w:p>
    <w:p w14:paraId="5F2E22DE" w14:textId="77777777" w:rsidR="00A77B3E" w:rsidRDefault="00CD06F6">
      <w:pPr>
        <w:spacing w:line="360" w:lineRule="auto"/>
        <w:jc w:val="both"/>
      </w:pPr>
      <w:r>
        <w:rPr>
          <w:rFonts w:ascii="Book Antiqua" w:eastAsia="Book Antiqua" w:hAnsi="Book Antiqua" w:cs="Book Antiqua"/>
          <w:b/>
          <w:bCs/>
          <w:color w:val="000000"/>
        </w:rPr>
        <w:t xml:space="preserve">Jing Fan, </w:t>
      </w:r>
      <w:r>
        <w:rPr>
          <w:rFonts w:ascii="Book Antiqua" w:eastAsia="Book Antiqua" w:hAnsi="Book Antiqua" w:cs="Book Antiqua"/>
          <w:color w:val="000000"/>
        </w:rPr>
        <w:t xml:space="preserve">Xin Hua Hospital, Shanghai </w:t>
      </w:r>
      <w:proofErr w:type="spellStart"/>
      <w:r>
        <w:rPr>
          <w:rFonts w:ascii="Book Antiqua" w:eastAsia="Book Antiqua" w:hAnsi="Book Antiqua" w:cs="Book Antiqua"/>
          <w:color w:val="000000"/>
        </w:rPr>
        <w:t>Jiaotong</w:t>
      </w:r>
      <w:proofErr w:type="spellEnd"/>
      <w:r>
        <w:rPr>
          <w:rFonts w:ascii="Book Antiqua" w:eastAsia="Book Antiqua" w:hAnsi="Book Antiqua" w:cs="Book Antiqua"/>
          <w:color w:val="000000"/>
        </w:rPr>
        <w:t xml:space="preserve"> University School of Medicine, Shanghai 202155, China</w:t>
      </w:r>
    </w:p>
    <w:p w14:paraId="07FC7EA3" w14:textId="77777777" w:rsidR="00A77B3E" w:rsidRDefault="00A77B3E">
      <w:pPr>
        <w:spacing w:line="360" w:lineRule="auto"/>
        <w:jc w:val="both"/>
      </w:pPr>
    </w:p>
    <w:p w14:paraId="7C92DA79" w14:textId="742B96DF" w:rsidR="00A77B3E" w:rsidRDefault="00CD06F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Cheng QC and Fan J performed the majority of experiments and analyzed the data; Fang X and Chen CH typeset</w:t>
      </w:r>
      <w:r w:rsidR="00D26E97">
        <w:rPr>
          <w:rFonts w:ascii="Book Antiqua" w:eastAsia="Book Antiqua" w:hAnsi="Book Antiqua" w:cs="Book Antiqua"/>
          <w:color w:val="000000"/>
        </w:rPr>
        <w:t xml:space="preserve"> the</w:t>
      </w:r>
      <w:r>
        <w:rPr>
          <w:rFonts w:ascii="Book Antiqua" w:eastAsia="Book Antiqua" w:hAnsi="Book Antiqua" w:cs="Book Antiqua"/>
          <w:color w:val="000000"/>
        </w:rPr>
        <w:t xml:space="preserve"> figures; Deng XW, Liu HC, Wang JW and Ding HR participated equally in treatment of </w:t>
      </w:r>
      <w:r w:rsidR="00D26E97">
        <w:rPr>
          <w:rFonts w:ascii="Book Antiqua" w:eastAsia="Book Antiqua" w:hAnsi="Book Antiqua" w:cs="Book Antiqua"/>
          <w:color w:val="000000"/>
        </w:rPr>
        <w:t xml:space="preserve">the </w:t>
      </w:r>
      <w:r>
        <w:rPr>
          <w:rFonts w:ascii="Book Antiqua" w:eastAsia="Book Antiqua" w:hAnsi="Book Antiqua" w:cs="Book Antiqua"/>
          <w:color w:val="000000"/>
        </w:rPr>
        <w:t>animals; Zhang WG designed and coordinated the research; Cheng QC wrote the paper.</w:t>
      </w:r>
    </w:p>
    <w:p w14:paraId="28D45B0E" w14:textId="77777777" w:rsidR="00A77B3E" w:rsidRDefault="00A77B3E">
      <w:pPr>
        <w:spacing w:line="360" w:lineRule="auto"/>
        <w:jc w:val="both"/>
      </w:pPr>
    </w:p>
    <w:p w14:paraId="75B5EEBE" w14:textId="0210CBA0" w:rsidR="00A77B3E" w:rsidRDefault="00CD06F6">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20"/>
          <w:shd w:val="clear" w:color="auto" w:fill="FFFFFF"/>
        </w:rPr>
        <w:t xml:space="preserve">National Natural Science Foundation </w:t>
      </w:r>
      <w:r>
        <w:rPr>
          <w:rFonts w:ascii="Book Antiqua" w:eastAsia="Book Antiqua" w:hAnsi="Book Antiqua" w:cs="Book Antiqua"/>
          <w:color w:val="000000"/>
          <w:shd w:val="clear" w:color="auto" w:fill="FFFFFF"/>
        </w:rPr>
        <w:t>of China</w:t>
      </w:r>
      <w:r>
        <w:rPr>
          <w:rFonts w:ascii="Book Antiqua" w:eastAsia="Book Antiqua" w:hAnsi="Book Antiqua" w:cs="Book Antiqua"/>
          <w:color w:val="000000"/>
          <w:szCs w:val="20"/>
          <w:shd w:val="clear" w:color="auto" w:fill="FFFFFF"/>
        </w:rPr>
        <w:t>, No. 81873769;</w:t>
      </w:r>
      <w:r>
        <w:rPr>
          <w:rFonts w:ascii="Book Antiqua" w:eastAsia="Book Antiqua" w:hAnsi="Book Antiqua" w:cs="Book Antiqua"/>
          <w:color w:val="000000"/>
        </w:rPr>
        <w:t xml:space="preserve"> and Beijing Municipal Natural Science Foundation, No. 7162098</w:t>
      </w:r>
      <w:r>
        <w:rPr>
          <w:rFonts w:ascii="Book Antiqua" w:eastAsia="Book Antiqua" w:hAnsi="Book Antiqua" w:cs="Book Antiqua"/>
          <w:color w:val="000000"/>
          <w:szCs w:val="20"/>
          <w:shd w:val="clear" w:color="auto" w:fill="FFFFFF"/>
        </w:rPr>
        <w:t>.</w:t>
      </w:r>
    </w:p>
    <w:p w14:paraId="5F94D3E0" w14:textId="77777777" w:rsidR="00A77B3E" w:rsidRDefault="00A77B3E">
      <w:pPr>
        <w:spacing w:line="360" w:lineRule="auto"/>
        <w:jc w:val="both"/>
      </w:pPr>
    </w:p>
    <w:p w14:paraId="6B912518" w14:textId="77777777" w:rsidR="00A77B3E" w:rsidRDefault="00CD06F6">
      <w:pPr>
        <w:spacing w:line="360" w:lineRule="auto"/>
        <w:jc w:val="both"/>
      </w:pPr>
      <w:r>
        <w:rPr>
          <w:rFonts w:ascii="Book Antiqua" w:eastAsia="Book Antiqua" w:hAnsi="Book Antiqua" w:cs="Book Antiqua"/>
          <w:b/>
          <w:bCs/>
          <w:color w:val="000000"/>
        </w:rPr>
        <w:t>Corresponding author: Wei-</w:t>
      </w: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 Zhang, MD, PhD, Professor, </w:t>
      </w:r>
      <w:r>
        <w:rPr>
          <w:rFonts w:ascii="Book Antiqua" w:eastAsia="Book Antiqua" w:hAnsi="Book Antiqua" w:cs="Book Antiqua"/>
          <w:color w:val="000000"/>
        </w:rPr>
        <w:t xml:space="preserve">Department of Anatomy, Histology and Embryology, School of Basic Medical Sciences, Peking </w:t>
      </w:r>
      <w:r>
        <w:rPr>
          <w:rFonts w:ascii="Book Antiqua" w:eastAsia="Book Antiqua" w:hAnsi="Book Antiqua" w:cs="Book Antiqua"/>
          <w:color w:val="000000"/>
        </w:rPr>
        <w:lastRenderedPageBreak/>
        <w:t xml:space="preserve">University Health Science Center, No. 38 </w:t>
      </w:r>
      <w:proofErr w:type="spellStart"/>
      <w:r>
        <w:rPr>
          <w:rFonts w:ascii="Book Antiqua" w:eastAsia="Book Antiqua" w:hAnsi="Book Antiqua" w:cs="Book Antiqua"/>
          <w:color w:val="000000"/>
        </w:rPr>
        <w:t>Xueyuan</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Haidian</w:t>
      </w:r>
      <w:proofErr w:type="spellEnd"/>
      <w:r>
        <w:rPr>
          <w:rFonts w:ascii="Book Antiqua" w:eastAsia="Book Antiqua" w:hAnsi="Book Antiqua" w:cs="Book Antiqua"/>
          <w:color w:val="000000"/>
        </w:rPr>
        <w:t xml:space="preserve"> District, Beijing 100191, China. zhangwg@bjmu.edu.cn</w:t>
      </w:r>
    </w:p>
    <w:p w14:paraId="3A48F910" w14:textId="77777777" w:rsidR="00A77B3E" w:rsidRDefault="00A77B3E">
      <w:pPr>
        <w:spacing w:line="360" w:lineRule="auto"/>
        <w:jc w:val="both"/>
      </w:pPr>
    </w:p>
    <w:p w14:paraId="1C87B1A8" w14:textId="77777777" w:rsidR="00A77B3E" w:rsidRDefault="00CD06F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19, 2020</w:t>
      </w:r>
    </w:p>
    <w:p w14:paraId="1CB74184" w14:textId="77777777" w:rsidR="00A77B3E" w:rsidRDefault="00CD06F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30, 2020</w:t>
      </w:r>
    </w:p>
    <w:p w14:paraId="3D59235E" w14:textId="072C29DA" w:rsidR="00A77B3E" w:rsidRPr="00632EA7" w:rsidRDefault="00CD06F6" w:rsidP="00632EA7">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r w:rsidR="00632EA7">
        <w:rPr>
          <w:rFonts w:ascii="Book Antiqua" w:hAnsi="Book Antiqua" w:cs="Arial"/>
          <w:color w:val="000000" w:themeColor="text1"/>
          <w:shd w:val="clear" w:color="auto" w:fill="FFFFFF"/>
        </w:rPr>
        <w:t>August 29, 2020</w:t>
      </w:r>
    </w:p>
    <w:p w14:paraId="1FAEB2C1" w14:textId="77777777" w:rsidR="00A77B3E" w:rsidRDefault="00CD06F6">
      <w:pPr>
        <w:spacing w:line="360" w:lineRule="auto"/>
        <w:jc w:val="both"/>
      </w:pPr>
      <w:r>
        <w:rPr>
          <w:rFonts w:ascii="Book Antiqua" w:eastAsia="Book Antiqua" w:hAnsi="Book Antiqua" w:cs="Book Antiqua"/>
          <w:b/>
          <w:bCs/>
          <w:color w:val="000000"/>
        </w:rPr>
        <w:t xml:space="preserve">Published online: </w:t>
      </w:r>
    </w:p>
    <w:p w14:paraId="0C0C5548"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030635A" w14:textId="77777777" w:rsidR="00A77B3E" w:rsidRDefault="00CD06F6">
      <w:pPr>
        <w:spacing w:line="360" w:lineRule="auto"/>
        <w:jc w:val="both"/>
      </w:pPr>
      <w:r>
        <w:rPr>
          <w:rFonts w:ascii="Book Antiqua" w:eastAsia="Book Antiqua" w:hAnsi="Book Antiqua" w:cs="Book Antiqua"/>
          <w:b/>
          <w:color w:val="000000"/>
        </w:rPr>
        <w:lastRenderedPageBreak/>
        <w:t>Abstract</w:t>
      </w:r>
    </w:p>
    <w:p w14:paraId="6B605660" w14:textId="77777777" w:rsidR="00A77B3E" w:rsidRDefault="00CD06F6">
      <w:pPr>
        <w:spacing w:line="360" w:lineRule="auto"/>
        <w:jc w:val="both"/>
      </w:pPr>
      <w:r>
        <w:rPr>
          <w:rFonts w:ascii="Book Antiqua" w:eastAsia="Book Antiqua" w:hAnsi="Book Antiqua" w:cs="Book Antiqua"/>
          <w:color w:val="000000"/>
        </w:rPr>
        <w:t>BACKGROUND</w:t>
      </w:r>
    </w:p>
    <w:p w14:paraId="69DE832E" w14:textId="1B578757" w:rsidR="00A77B3E" w:rsidRDefault="00CD06F6">
      <w:pPr>
        <w:spacing w:line="360" w:lineRule="auto"/>
        <w:jc w:val="both"/>
      </w:pPr>
      <w:r>
        <w:rPr>
          <w:rFonts w:ascii="Book Antiqua" w:eastAsia="Book Antiqua" w:hAnsi="Book Antiqua" w:cs="Book Antiqua"/>
          <w:color w:val="000000"/>
        </w:rPr>
        <w:t xml:space="preserve">Chronic liver injury (CLI) is now a worldwide disease. However, there is no effective treatment.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plays an </w:t>
      </w:r>
      <w:r w:rsidR="00D26E97">
        <w:rPr>
          <w:rFonts w:ascii="Book Antiqua" w:eastAsia="Book Antiqua" w:hAnsi="Book Antiqua" w:cs="Book Antiqua"/>
          <w:color w:val="000000"/>
        </w:rPr>
        <w:t>essential</w:t>
      </w:r>
      <w:r>
        <w:rPr>
          <w:rFonts w:ascii="Book Antiqua" w:eastAsia="Book Antiqua" w:hAnsi="Book Antiqua" w:cs="Book Antiqua"/>
          <w:color w:val="000000"/>
        </w:rPr>
        <w:t xml:space="preserve"> role in CLI. Dihydromyricetin (DHM) resists oxidation and protects the liver. We hypothesize that the beneficial effect of DHM on CLI is related to its effect on the expression of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-related molecules. Therefore, we studied the influence of DHM on CLI and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w:t>
      </w:r>
    </w:p>
    <w:p w14:paraId="185B618B" w14:textId="77777777" w:rsidR="00A77B3E" w:rsidRDefault="00A77B3E">
      <w:pPr>
        <w:spacing w:line="360" w:lineRule="auto"/>
        <w:jc w:val="both"/>
      </w:pPr>
    </w:p>
    <w:p w14:paraId="04B9BF35" w14:textId="77777777" w:rsidR="00A77B3E" w:rsidRDefault="00CD06F6">
      <w:pPr>
        <w:spacing w:line="360" w:lineRule="auto"/>
        <w:jc w:val="both"/>
      </w:pPr>
      <w:r>
        <w:rPr>
          <w:rFonts w:ascii="Book Antiqua" w:eastAsia="Book Antiqua" w:hAnsi="Book Antiqua" w:cs="Book Antiqua"/>
          <w:color w:val="000000"/>
        </w:rPr>
        <w:t>AIM</w:t>
      </w:r>
    </w:p>
    <w:p w14:paraId="64E90016" w14:textId="77777777" w:rsidR="00A77B3E" w:rsidRDefault="00CD06F6">
      <w:pPr>
        <w:spacing w:line="360" w:lineRule="auto"/>
        <w:jc w:val="both"/>
      </w:pPr>
      <w:r>
        <w:rPr>
          <w:rFonts w:ascii="Book Antiqua" w:eastAsia="Book Antiqua" w:hAnsi="Book Antiqua" w:cs="Book Antiqua"/>
          <w:color w:val="000000"/>
        </w:rPr>
        <w:t xml:space="preserve">To study the role of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 the pathogenesis of CLI and the therapeutic mechanism of DHM.</w:t>
      </w:r>
    </w:p>
    <w:p w14:paraId="59B52FCC" w14:textId="77777777" w:rsidR="00A77B3E" w:rsidRDefault="00A77B3E">
      <w:pPr>
        <w:spacing w:line="360" w:lineRule="auto"/>
        <w:jc w:val="both"/>
      </w:pPr>
    </w:p>
    <w:p w14:paraId="16F77CDA" w14:textId="77777777" w:rsidR="00A77B3E" w:rsidRDefault="00CD06F6">
      <w:pPr>
        <w:spacing w:line="360" w:lineRule="auto"/>
        <w:jc w:val="both"/>
      </w:pPr>
      <w:r>
        <w:rPr>
          <w:rFonts w:ascii="Book Antiqua" w:eastAsia="Book Antiqua" w:hAnsi="Book Antiqua" w:cs="Book Antiqua"/>
          <w:color w:val="000000"/>
        </w:rPr>
        <w:t>METHODS</w:t>
      </w:r>
    </w:p>
    <w:p w14:paraId="2F7D8592" w14:textId="7B257317" w:rsidR="00A77B3E" w:rsidRDefault="00CD06F6">
      <w:pPr>
        <w:spacing w:line="360" w:lineRule="auto"/>
        <w:jc w:val="both"/>
      </w:pPr>
      <w:r>
        <w:rPr>
          <w:rFonts w:ascii="Book Antiqua" w:eastAsia="Book Antiqua" w:hAnsi="Book Antiqua" w:cs="Book Antiqua"/>
          <w:color w:val="000000"/>
        </w:rPr>
        <w:t xml:space="preserve">Thirty-two mice were randomly divided into four groups: the control group was injected with olive oil, the </w:t>
      </w:r>
      <w:r w:rsidR="00D26E97">
        <w:rPr>
          <w:rFonts w:ascii="Book Antiqua" w:eastAsia="Book Antiqua" w:hAnsi="Book Antiqua" w:cs="Book Antiqua"/>
          <w:color w:val="000000"/>
        </w:rPr>
        <w:t>carbon tetrachloride (</w:t>
      </w:r>
      <w:r>
        <w:rPr>
          <w:rFonts w:ascii="Book Antiqua" w:eastAsia="Book Antiqua" w:hAnsi="Book Antiqua" w:cs="Book Antiqua"/>
          <w:color w:val="000000"/>
        </w:rPr>
        <w:t>CCl</w:t>
      </w:r>
      <w:r w:rsidRPr="00017CEE">
        <w:rPr>
          <w:rFonts w:ascii="Book Antiqua" w:eastAsia="Book Antiqua" w:hAnsi="Book Antiqua" w:cs="Book Antiqua"/>
          <w:color w:val="000000"/>
          <w:vertAlign w:val="subscript"/>
        </w:rPr>
        <w:t>4</w:t>
      </w:r>
      <w:r w:rsidR="00D26E97">
        <w:rPr>
          <w:rFonts w:ascii="Book Antiqua" w:eastAsia="Book Antiqua" w:hAnsi="Book Antiqua" w:cs="Book Antiqua"/>
          <w:color w:val="000000"/>
        </w:rPr>
        <w:t>)</w:t>
      </w:r>
      <w:r>
        <w:rPr>
          <w:rFonts w:ascii="Book Antiqua" w:eastAsia="Book Antiqua" w:hAnsi="Book Antiqua" w:cs="Book Antiqua"/>
          <w:color w:val="000000"/>
        </w:rPr>
        <w:t xml:space="preserve"> group was injected with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the vehicle group was injected with </w:t>
      </w:r>
      <w:r w:rsidR="00CC4A97">
        <w:rPr>
          <w:rFonts w:ascii="Book Antiqua" w:eastAsia="Book Antiqua" w:hAnsi="Book Antiqua" w:cs="Book Antiqua"/>
          <w:color w:val="000000"/>
        </w:rPr>
        <w:t>h</w:t>
      </w:r>
      <w:r>
        <w:rPr>
          <w:rFonts w:ascii="Book Antiqua" w:eastAsia="Book Antiqua" w:hAnsi="Book Antiqua" w:cs="Book Antiqua"/>
          <w:color w:val="000000"/>
        </w:rPr>
        <w:t>ydroxypropyl-β-cyclodextrin while injecting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and the DHM group was injected with DHM while injecting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After four weeks of treatment, liver tissue</w:t>
      </w:r>
      <w:r w:rsidR="00D26E97">
        <w:rPr>
          <w:rFonts w:ascii="Book Antiqua" w:eastAsia="Book Antiqua" w:hAnsi="Book Antiqua" w:cs="Book Antiqua"/>
          <w:color w:val="000000"/>
        </w:rPr>
        <w:t>s</w:t>
      </w:r>
      <w:r>
        <w:rPr>
          <w:rFonts w:ascii="Book Antiqua" w:eastAsia="Book Antiqua" w:hAnsi="Book Antiqua" w:cs="Book Antiqua"/>
          <w:color w:val="000000"/>
        </w:rPr>
        <w:t xml:space="preserve"> from </w:t>
      </w:r>
      <w:r w:rsidR="00D26E97">
        <w:rPr>
          <w:rFonts w:ascii="Book Antiqua" w:eastAsia="Book Antiqua" w:hAnsi="Book Antiqua" w:cs="Book Antiqua"/>
          <w:color w:val="000000"/>
        </w:rPr>
        <w:t xml:space="preserve">the </w:t>
      </w:r>
      <w:r>
        <w:rPr>
          <w:rFonts w:ascii="Book Antiqua" w:eastAsia="Book Antiqua" w:hAnsi="Book Antiqua" w:cs="Book Antiqua"/>
          <w:color w:val="000000"/>
        </w:rPr>
        <w:t>mice w</w:t>
      </w:r>
      <w:r w:rsidR="00D26E97">
        <w:rPr>
          <w:rFonts w:ascii="Book Antiqua" w:eastAsia="Book Antiqua" w:hAnsi="Book Antiqua" w:cs="Book Antiqua"/>
          <w:color w:val="000000"/>
        </w:rPr>
        <w:t>ere</w:t>
      </w:r>
      <w:r>
        <w:rPr>
          <w:rFonts w:ascii="Book Antiqua" w:eastAsia="Book Antiqua" w:hAnsi="Book Antiqua" w:cs="Book Antiqua"/>
          <w:color w:val="000000"/>
        </w:rPr>
        <w:t xml:space="preserve"> stained with hematoxylin and eosin, and oil red O. Blood was collected from the angular vein for serological analysis. The severity of CLI was estimated. Some liver tissue was sampled for immunohistochemistry, Western blotting and </w:t>
      </w:r>
      <w:r w:rsidR="001204FB">
        <w:rPr>
          <w:rFonts w:ascii="Book Antiqua" w:eastAsia="Book Antiqua" w:hAnsi="Book Antiqua" w:cs="Book Antiqua"/>
          <w:color w:val="000000"/>
        </w:rPr>
        <w:t>quantitative reverse transcription PCR</w:t>
      </w:r>
      <w:r>
        <w:rPr>
          <w:rFonts w:ascii="Book Antiqua" w:eastAsia="Book Antiqua" w:hAnsi="Book Antiqua" w:cs="Book Antiqua"/>
          <w:color w:val="000000"/>
        </w:rPr>
        <w:t xml:space="preserve"> to observe the changes </w:t>
      </w:r>
      <w:r w:rsidR="00D26E97">
        <w:rPr>
          <w:rFonts w:ascii="Book Antiqua" w:eastAsia="Book Antiqua" w:hAnsi="Book Antiqua" w:cs="Book Antiqua"/>
          <w:color w:val="000000"/>
        </w:rPr>
        <w:t>in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-related molecules.</w:t>
      </w:r>
    </w:p>
    <w:p w14:paraId="7D7A0BBA" w14:textId="77777777" w:rsidR="00A77B3E" w:rsidRDefault="00A77B3E">
      <w:pPr>
        <w:spacing w:line="360" w:lineRule="auto"/>
        <w:jc w:val="both"/>
      </w:pPr>
    </w:p>
    <w:p w14:paraId="4E20C8AB" w14:textId="77777777" w:rsidR="00A77B3E" w:rsidRDefault="00CD06F6">
      <w:pPr>
        <w:spacing w:line="360" w:lineRule="auto"/>
        <w:jc w:val="both"/>
      </w:pPr>
      <w:r>
        <w:rPr>
          <w:rFonts w:ascii="Book Antiqua" w:eastAsia="Book Antiqua" w:hAnsi="Book Antiqua" w:cs="Book Antiqua"/>
          <w:color w:val="000000"/>
        </w:rPr>
        <w:t>RESULTS</w:t>
      </w:r>
    </w:p>
    <w:p w14:paraId="5ABF29C0" w14:textId="7EC8EA90" w:rsidR="00A77B3E" w:rsidRDefault="00CD06F6">
      <w:pPr>
        <w:spacing w:line="360" w:lineRule="auto"/>
        <w:jc w:val="both"/>
      </w:pPr>
      <w:r>
        <w:rPr>
          <w:rFonts w:ascii="Book Antiqua" w:eastAsia="Book Antiqua" w:hAnsi="Book Antiqua" w:cs="Book Antiqua"/>
          <w:color w:val="000000"/>
        </w:rPr>
        <w:t xml:space="preserve">Serum </w:t>
      </w:r>
      <w:bookmarkStart w:id="0" w:name="_Hlk48824053"/>
      <w:r w:rsidR="00B77792">
        <w:rPr>
          <w:rFonts w:ascii="Book Antiqua" w:eastAsia="Book Antiqua" w:hAnsi="Book Antiqua" w:cs="Book Antiqua"/>
          <w:color w:val="000000"/>
        </w:rPr>
        <w:t>total cholesterol</w:t>
      </w:r>
      <w:bookmarkEnd w:id="0"/>
      <w:r>
        <w:rPr>
          <w:rFonts w:ascii="Book Antiqua" w:eastAsia="Book Antiqua" w:hAnsi="Book Antiqua" w:cs="Book Antiqua"/>
          <w:color w:val="000000"/>
        </w:rPr>
        <w:t xml:space="preserve">, </w:t>
      </w:r>
      <w:bookmarkStart w:id="1" w:name="_Hlk48824215"/>
      <w:r w:rsidR="00B77792">
        <w:rPr>
          <w:rFonts w:ascii="Book Antiqua" w:eastAsia="Book Antiqua" w:hAnsi="Book Antiqua" w:cs="Book Antiqua"/>
          <w:color w:val="000000"/>
        </w:rPr>
        <w:t>low density lipoprotein</w:t>
      </w:r>
      <w:bookmarkEnd w:id="1"/>
      <w:r>
        <w:rPr>
          <w:rFonts w:ascii="Book Antiqua" w:eastAsia="Book Antiqua" w:hAnsi="Book Antiqua" w:cs="Book Antiqua"/>
          <w:color w:val="000000"/>
        </w:rPr>
        <w:t xml:space="preserve">, </w:t>
      </w:r>
      <w:r w:rsidR="001204FB">
        <w:rPr>
          <w:rFonts w:ascii="Book Antiqua" w:eastAsia="Book Antiqua" w:hAnsi="Book Antiqua" w:cs="Book Antiqua"/>
          <w:color w:val="000000"/>
        </w:rPr>
        <w:t>aspartate aminotransferase (</w:t>
      </w:r>
      <w:r>
        <w:rPr>
          <w:rFonts w:ascii="Book Antiqua" w:eastAsia="Book Antiqua" w:hAnsi="Book Antiqua" w:cs="Book Antiqua"/>
          <w:color w:val="000000"/>
        </w:rPr>
        <w:t>AST</w:t>
      </w:r>
      <w:r w:rsidR="001204FB">
        <w:rPr>
          <w:rFonts w:ascii="Book Antiqua" w:eastAsia="Book Antiqua" w:hAnsi="Book Antiqua" w:cs="Book Antiqua"/>
          <w:color w:val="000000"/>
        </w:rPr>
        <w:t>)</w:t>
      </w:r>
      <w:r>
        <w:rPr>
          <w:rFonts w:ascii="Book Antiqua" w:eastAsia="Book Antiqua" w:hAnsi="Book Antiqua" w:cs="Book Antiqua"/>
          <w:color w:val="000000"/>
        </w:rPr>
        <w:t xml:space="preserve"> and </w:t>
      </w:r>
      <w:r w:rsidR="00B2691B">
        <w:rPr>
          <w:rFonts w:ascii="Book Antiqua" w:eastAsia="Book Antiqua" w:hAnsi="Book Antiqua" w:cs="Book Antiqua"/>
          <w:color w:val="000000"/>
        </w:rPr>
        <w:t>alanine aminotransferase (</w:t>
      </w:r>
      <w:r>
        <w:rPr>
          <w:rFonts w:ascii="Book Antiqua" w:eastAsia="Book Antiqua" w:hAnsi="Book Antiqua" w:cs="Book Antiqua"/>
          <w:color w:val="000000"/>
        </w:rPr>
        <w:t>A</w:t>
      </w:r>
      <w:r w:rsidR="00B2691B">
        <w:rPr>
          <w:rFonts w:ascii="Book Antiqua" w:eastAsia="Book Antiqua" w:hAnsi="Book Antiqua" w:cs="Book Antiqua"/>
          <w:color w:val="000000"/>
        </w:rPr>
        <w:t>L</w:t>
      </w:r>
      <w:r>
        <w:rPr>
          <w:rFonts w:ascii="Book Antiqua" w:eastAsia="Book Antiqua" w:hAnsi="Book Antiqua" w:cs="Book Antiqua"/>
          <w:color w:val="000000"/>
        </w:rPr>
        <w:t>T</w:t>
      </w:r>
      <w:r w:rsidR="00B2691B">
        <w:rPr>
          <w:rFonts w:ascii="Book Antiqua" w:eastAsia="Book Antiqua" w:hAnsi="Book Antiqua" w:cs="Book Antiqua"/>
          <w:color w:val="000000"/>
        </w:rPr>
        <w:t>)</w:t>
      </w:r>
      <w:r>
        <w:rPr>
          <w:rFonts w:ascii="Book Antiqua" w:eastAsia="Book Antiqua" w:hAnsi="Book Antiqua" w:cs="Book Antiqua"/>
          <w:color w:val="000000"/>
        </w:rPr>
        <w:t xml:space="preserve"> in the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group were higher than those in the control group, and serum </w:t>
      </w:r>
      <w:r w:rsidR="00B77792">
        <w:rPr>
          <w:rFonts w:ascii="Book Antiqua" w:eastAsia="Book Antiqua" w:hAnsi="Book Antiqua" w:cs="Book Antiqua"/>
          <w:color w:val="000000"/>
        </w:rPr>
        <w:t>total cholesterol</w:t>
      </w:r>
      <w:r>
        <w:rPr>
          <w:rFonts w:ascii="Book Antiqua" w:eastAsia="Book Antiqua" w:hAnsi="Book Antiqua" w:cs="Book Antiqua"/>
          <w:color w:val="000000"/>
        </w:rPr>
        <w:t xml:space="preserve">, </w:t>
      </w:r>
      <w:r w:rsidR="00B77792">
        <w:rPr>
          <w:rFonts w:ascii="Book Antiqua" w:eastAsia="Book Antiqua" w:hAnsi="Book Antiqua" w:cs="Book Antiqua"/>
          <w:color w:val="000000"/>
        </w:rPr>
        <w:t>low density lipoprotein</w:t>
      </w:r>
      <w:r>
        <w:rPr>
          <w:rFonts w:ascii="Book Antiqua" w:eastAsia="Book Antiqua" w:hAnsi="Book Antiqua" w:cs="Book Antiqua"/>
          <w:color w:val="000000"/>
        </w:rPr>
        <w:t>, AST and A</w:t>
      </w:r>
      <w:r w:rsidR="00B2691B">
        <w:rPr>
          <w:rFonts w:ascii="Book Antiqua" w:eastAsia="Book Antiqua" w:hAnsi="Book Antiqua" w:cs="Book Antiqua"/>
          <w:color w:val="000000"/>
        </w:rPr>
        <w:t>L</w:t>
      </w:r>
      <w:r>
        <w:rPr>
          <w:rFonts w:ascii="Book Antiqua" w:eastAsia="Book Antiqua" w:hAnsi="Book Antiqua" w:cs="Book Antiqua"/>
          <w:color w:val="000000"/>
        </w:rPr>
        <w:t xml:space="preserve">T in the DHM group were lower than those in the vehicle group. </w:t>
      </w:r>
      <w:r w:rsidR="00B77792" w:rsidRPr="00CC4A97">
        <w:rPr>
          <w:rFonts w:ascii="Book Antiqua" w:eastAsia="Book Antiqua" w:hAnsi="Book Antiqua" w:cs="Book Antiqua"/>
          <w:caps/>
          <w:color w:val="000000"/>
        </w:rPr>
        <w:t>h</w:t>
      </w:r>
      <w:r w:rsidR="00B77792">
        <w:rPr>
          <w:rFonts w:ascii="Book Antiqua" w:eastAsia="Book Antiqua" w:hAnsi="Book Antiqua" w:cs="Book Antiqua"/>
          <w:color w:val="000000"/>
        </w:rPr>
        <w:t>ematoxylin and eosin</w:t>
      </w:r>
      <w:r>
        <w:rPr>
          <w:rFonts w:ascii="Book Antiqua" w:eastAsia="Book Antiqua" w:hAnsi="Book Antiqua" w:cs="Book Antiqua"/>
          <w:color w:val="000000"/>
        </w:rPr>
        <w:t xml:space="preserve"> and </w:t>
      </w:r>
      <w:r w:rsidR="00B77792">
        <w:rPr>
          <w:rFonts w:ascii="Book Antiqua" w:eastAsia="Book Antiqua" w:hAnsi="Book Antiqua" w:cs="Book Antiqua"/>
          <w:color w:val="000000"/>
        </w:rPr>
        <w:t>oil red O</w:t>
      </w:r>
      <w:r>
        <w:rPr>
          <w:rFonts w:ascii="Book Antiqua" w:eastAsia="Book Antiqua" w:hAnsi="Book Antiqua" w:cs="Book Antiqua"/>
          <w:color w:val="000000"/>
        </w:rPr>
        <w:t xml:space="preserve"> staining showed that there were more lipid droplets in the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group than in the </w:t>
      </w:r>
      <w:r>
        <w:rPr>
          <w:rFonts w:ascii="Book Antiqua" w:eastAsia="Book Antiqua" w:hAnsi="Book Antiqua" w:cs="Book Antiqua"/>
          <w:color w:val="000000"/>
        </w:rPr>
        <w:lastRenderedPageBreak/>
        <w:t xml:space="preserve">control group, and there were fewer lipid droplets in the DHM group than in the vehicle group. Western blotting showed that the expression of the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-related molecules caspase-1, </w:t>
      </w:r>
      <w:bookmarkStart w:id="2" w:name="_Hlk48817751"/>
      <w:r w:rsidR="00B77792" w:rsidRPr="00B77792">
        <w:rPr>
          <w:rFonts w:ascii="Book Antiqua" w:eastAsia="Book Antiqua" w:hAnsi="Book Antiqua" w:cs="Book Antiqua"/>
          <w:color w:val="000000"/>
        </w:rPr>
        <w:t>NOD-, LRR- and pyrin domain-containing 3</w:t>
      </w:r>
      <w:bookmarkEnd w:id="2"/>
      <w:r w:rsidR="00B77792" w:rsidRPr="00B77792">
        <w:rPr>
          <w:rFonts w:ascii="Book Antiqua" w:eastAsia="Book Antiqua" w:hAnsi="Book Antiqua" w:cs="Book Antiqua"/>
          <w:color w:val="000000"/>
        </w:rPr>
        <w:t xml:space="preserve"> </w:t>
      </w:r>
      <w:r w:rsidR="00B77792">
        <w:rPr>
          <w:rFonts w:ascii="Book Antiqua" w:eastAsia="Book Antiqua" w:hAnsi="Book Antiqua" w:cs="Book Antiqua"/>
          <w:color w:val="000000"/>
        </w:rPr>
        <w:t>(</w:t>
      </w:r>
      <w:r>
        <w:rPr>
          <w:rFonts w:ascii="Book Antiqua" w:eastAsia="Book Antiqua" w:hAnsi="Book Antiqua" w:cs="Book Antiqua"/>
          <w:color w:val="000000"/>
        </w:rPr>
        <w:t>NLRP3</w:t>
      </w:r>
      <w:r w:rsidR="00B77792">
        <w:rPr>
          <w:rFonts w:ascii="Book Antiqua" w:eastAsia="Book Antiqua" w:hAnsi="Book Antiqua" w:cs="Book Antiqua"/>
          <w:color w:val="000000"/>
        </w:rPr>
        <w:t>)</w:t>
      </w:r>
      <w:r>
        <w:rPr>
          <w:rFonts w:ascii="Book Antiqua" w:eastAsia="Book Antiqua" w:hAnsi="Book Antiqua" w:cs="Book Antiqua"/>
          <w:color w:val="000000"/>
        </w:rPr>
        <w:t xml:space="preserve"> and </w:t>
      </w:r>
      <w:bookmarkStart w:id="3" w:name="_Hlk48817799"/>
      <w:proofErr w:type="spellStart"/>
      <w:r w:rsidR="00BB509D" w:rsidRPr="00BB509D">
        <w:rPr>
          <w:rFonts w:ascii="Book Antiqua" w:eastAsia="Book Antiqua" w:hAnsi="Book Antiqua" w:cs="Book Antiqua"/>
          <w:color w:val="000000"/>
        </w:rPr>
        <w:t>gasdermin</w:t>
      </w:r>
      <w:proofErr w:type="spellEnd"/>
      <w:r w:rsidR="00BB509D" w:rsidRPr="00BB509D">
        <w:rPr>
          <w:rFonts w:ascii="Book Antiqua" w:eastAsia="Book Antiqua" w:hAnsi="Book Antiqua" w:cs="Book Antiqua"/>
          <w:color w:val="000000"/>
        </w:rPr>
        <w:t xml:space="preserve"> D</w:t>
      </w:r>
      <w:bookmarkEnd w:id="3"/>
      <w:r w:rsidR="00BB509D" w:rsidRPr="00BB509D">
        <w:rPr>
          <w:rFonts w:ascii="Book Antiqua" w:eastAsia="Book Antiqua" w:hAnsi="Book Antiqua" w:cs="Book Antiqua"/>
          <w:color w:val="000000"/>
        </w:rPr>
        <w:t xml:space="preserve"> </w:t>
      </w:r>
      <w:r w:rsidR="00BB509D">
        <w:rPr>
          <w:rFonts w:ascii="Book Antiqua" w:eastAsia="Book Antiqua" w:hAnsi="Book Antiqua" w:cs="Book Antiqua"/>
          <w:color w:val="000000"/>
        </w:rPr>
        <w:t>(</w:t>
      </w:r>
      <w:r>
        <w:rPr>
          <w:rFonts w:ascii="Book Antiqua" w:eastAsia="Book Antiqua" w:hAnsi="Book Antiqua" w:cs="Book Antiqua"/>
          <w:color w:val="000000"/>
        </w:rPr>
        <w:t>GSDMD</w:t>
      </w:r>
      <w:r w:rsidR="00BB509D">
        <w:rPr>
          <w:rFonts w:ascii="Book Antiqua" w:eastAsia="Book Antiqua" w:hAnsi="Book Antiqua" w:cs="Book Antiqua"/>
          <w:color w:val="000000"/>
        </w:rPr>
        <w:t>)</w:t>
      </w:r>
      <w:r>
        <w:rPr>
          <w:rFonts w:ascii="Book Antiqua" w:eastAsia="Book Antiqua" w:hAnsi="Book Antiqua" w:cs="Book Antiqua"/>
          <w:color w:val="000000"/>
        </w:rPr>
        <w:t>-N in the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group was higher than that in the control group, while expression of these proteins in the DHM group was lower than that in the vehicle group. </w:t>
      </w:r>
      <w:r w:rsidR="00BB509D">
        <w:rPr>
          <w:rFonts w:ascii="Book Antiqua" w:eastAsia="Book Antiqua" w:hAnsi="Book Antiqua" w:cs="Book Antiqua"/>
          <w:color w:val="000000"/>
        </w:rPr>
        <w:t>Q</w:t>
      </w:r>
      <w:r w:rsidR="000B544E">
        <w:rPr>
          <w:rFonts w:ascii="Book Antiqua" w:eastAsia="Book Antiqua" w:hAnsi="Book Antiqua" w:cs="Book Antiqua"/>
          <w:color w:val="000000"/>
        </w:rPr>
        <w:t>uantitative reverse transcription PCR</w:t>
      </w:r>
      <w:r>
        <w:rPr>
          <w:rFonts w:ascii="Book Antiqua" w:eastAsia="Book Antiqua" w:hAnsi="Book Antiqua" w:cs="Book Antiqua"/>
          <w:color w:val="000000"/>
        </w:rPr>
        <w:t xml:space="preserve"> results showed that</w:t>
      </w:r>
      <w:r w:rsidRPr="006323F5">
        <w:rPr>
          <w:rFonts w:ascii="Book Antiqua" w:eastAsia="Book Antiqua" w:hAnsi="Book Antiqua" w:cs="Book Antiqua"/>
          <w:color w:val="000000"/>
        </w:rPr>
        <w:t xml:space="preserve"> the expression of the </w:t>
      </w:r>
      <w:proofErr w:type="spellStart"/>
      <w:r w:rsidRPr="006323F5">
        <w:rPr>
          <w:rFonts w:ascii="Book Antiqua" w:eastAsia="Book Antiqua" w:hAnsi="Book Antiqua" w:cs="Book Antiqua"/>
          <w:color w:val="000000"/>
        </w:rPr>
        <w:t>pyroptosis</w:t>
      </w:r>
      <w:proofErr w:type="spellEnd"/>
      <w:r w:rsidRPr="006323F5">
        <w:rPr>
          <w:rFonts w:ascii="Book Antiqua" w:eastAsia="Book Antiqua" w:hAnsi="Book Antiqua" w:cs="Book Antiqua"/>
          <w:color w:val="000000"/>
        </w:rPr>
        <w:t xml:space="preserve">-related genes </w:t>
      </w:r>
      <w:r w:rsidR="006364C9">
        <w:rPr>
          <w:rFonts w:ascii="Book Antiqua" w:eastAsia="Book Antiqua" w:hAnsi="Book Antiqua" w:cs="Book Antiqua"/>
          <w:color w:val="000000"/>
        </w:rPr>
        <w:t>c</w:t>
      </w:r>
      <w:r w:rsidR="00774DD3">
        <w:rPr>
          <w:rFonts w:ascii="Book Antiqua" w:eastAsia="Book Antiqua" w:hAnsi="Book Antiqua" w:cs="Book Antiqua"/>
          <w:color w:val="000000"/>
        </w:rPr>
        <w:t>aspase</w:t>
      </w:r>
      <w:r w:rsidR="00104BEC">
        <w:rPr>
          <w:rFonts w:ascii="Book Antiqua" w:eastAsia="Book Antiqua" w:hAnsi="Book Antiqua" w:cs="Book Antiqua"/>
          <w:color w:val="000000"/>
        </w:rPr>
        <w:t>-</w:t>
      </w:r>
      <w:r w:rsidR="00774DD3">
        <w:rPr>
          <w:rFonts w:ascii="Book Antiqua" w:eastAsia="Book Antiqua" w:hAnsi="Book Antiqua" w:cs="Book Antiqua"/>
          <w:color w:val="000000"/>
        </w:rPr>
        <w:t>1</w:t>
      </w:r>
      <w:r w:rsidRPr="006323F5">
        <w:rPr>
          <w:rFonts w:ascii="Book Antiqua" w:eastAsia="Book Antiqua" w:hAnsi="Book Antiqua" w:cs="Book Antiqua"/>
          <w:color w:val="000000"/>
        </w:rPr>
        <w:t xml:space="preserve">, </w:t>
      </w:r>
      <w:r w:rsidR="00516652" w:rsidRPr="006323F5">
        <w:rPr>
          <w:rFonts w:ascii="Book Antiqua" w:eastAsia="Book Antiqua" w:hAnsi="Book Antiqua" w:cs="Book Antiqua"/>
          <w:color w:val="000000"/>
        </w:rPr>
        <w:t>NLRP3</w:t>
      </w:r>
      <w:r w:rsidRPr="006323F5">
        <w:rPr>
          <w:rFonts w:ascii="Book Antiqua" w:eastAsia="Book Antiqua" w:hAnsi="Book Antiqua" w:cs="Book Antiqua"/>
          <w:color w:val="000000"/>
        </w:rPr>
        <w:t xml:space="preserve">, </w:t>
      </w:r>
      <w:r w:rsidR="00BB509D" w:rsidRPr="006323F5">
        <w:rPr>
          <w:rFonts w:ascii="Book Antiqua" w:eastAsia="Book Antiqua" w:hAnsi="Book Antiqua" w:cs="Book Antiqua"/>
          <w:color w:val="000000"/>
        </w:rPr>
        <w:t>GSDMD</w:t>
      </w:r>
      <w:r w:rsidRPr="006323F5">
        <w:rPr>
          <w:rFonts w:ascii="Book Antiqua" w:eastAsia="Book Antiqua" w:hAnsi="Book Antiqua" w:cs="Book Antiqua"/>
          <w:color w:val="000000"/>
        </w:rPr>
        <w:t xml:space="preserve"> and </w:t>
      </w:r>
      <w:bookmarkStart w:id="4" w:name="_Hlk48817833"/>
      <w:r w:rsidR="00923AB8" w:rsidRPr="006323F5">
        <w:rPr>
          <w:rFonts w:ascii="Book Antiqua" w:eastAsia="Book Antiqua" w:hAnsi="Book Antiqua" w:cs="Book Antiqua"/>
          <w:color w:val="000000"/>
        </w:rPr>
        <w:t>interleukin-1</w:t>
      </w:r>
      <w:r w:rsidR="000B544E" w:rsidRPr="006323F5">
        <w:rPr>
          <w:rFonts w:ascii="Book Antiqua" w:eastAsia="Book Antiqua" w:hAnsi="Book Antiqua" w:cs="Book Antiqua"/>
          <w:color w:val="000000"/>
        </w:rPr>
        <w:t>β</w:t>
      </w:r>
      <w:bookmarkEnd w:id="4"/>
      <w:r w:rsidR="006323F5">
        <w:rPr>
          <w:rFonts w:ascii="Book Antiqua" w:eastAsia="Book Antiqua" w:hAnsi="Book Antiqua" w:cs="Book Antiqua"/>
          <w:color w:val="000000"/>
        </w:rPr>
        <w:t xml:space="preserve"> </w:t>
      </w:r>
      <w:r w:rsidR="00923AB8">
        <w:rPr>
          <w:rFonts w:ascii="Book Antiqua" w:eastAsia="Book Antiqua" w:hAnsi="Book Antiqua" w:cs="Book Antiqua"/>
          <w:color w:val="000000"/>
        </w:rPr>
        <w:t>(</w:t>
      </w:r>
      <w:r w:rsidR="00E55E1E">
        <w:rPr>
          <w:rFonts w:ascii="Book Antiqua" w:eastAsia="Book Antiqua" w:hAnsi="Book Antiqua" w:cs="Book Antiqua"/>
          <w:color w:val="000000"/>
        </w:rPr>
        <w:t>IL-1β</w:t>
      </w:r>
      <w:r w:rsidR="00923AB8">
        <w:rPr>
          <w:rFonts w:ascii="Book Antiqua" w:eastAsia="Book Antiqua" w:hAnsi="Book Antiqua" w:cs="Book Antiqua"/>
          <w:color w:val="000000"/>
        </w:rPr>
        <w:t>)</w:t>
      </w:r>
      <w:r>
        <w:rPr>
          <w:rFonts w:ascii="Book Antiqua" w:eastAsia="Book Antiqua" w:hAnsi="Book Antiqua" w:cs="Book Antiqua"/>
          <w:color w:val="000000"/>
        </w:rPr>
        <w:t xml:space="preserve"> in the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group was higher than that in the control group, while there was no significant change in </w:t>
      </w:r>
      <w:r w:rsidR="00516652">
        <w:rPr>
          <w:rFonts w:ascii="Book Antiqua" w:eastAsia="Book Antiqua" w:hAnsi="Book Antiqua" w:cs="Book Antiqua"/>
          <w:color w:val="000000"/>
        </w:rPr>
        <w:t>NLRP3</w:t>
      </w:r>
      <w:r>
        <w:rPr>
          <w:rFonts w:ascii="Book Antiqua" w:eastAsia="Book Antiqua" w:hAnsi="Book Antiqua" w:cs="Book Antiqua"/>
          <w:color w:val="000000"/>
        </w:rPr>
        <w:t xml:space="preserve"> and </w:t>
      </w:r>
      <w:r w:rsidR="006364C9">
        <w:rPr>
          <w:rFonts w:ascii="Book Antiqua" w:eastAsia="Book Antiqua" w:hAnsi="Book Antiqua" w:cs="Book Antiqua"/>
          <w:color w:val="000000"/>
        </w:rPr>
        <w:t>c</w:t>
      </w:r>
      <w:r w:rsidR="00457256">
        <w:rPr>
          <w:rFonts w:ascii="Book Antiqua" w:eastAsia="Book Antiqua" w:hAnsi="Book Antiqua" w:cs="Book Antiqua"/>
          <w:color w:val="000000"/>
        </w:rPr>
        <w:t>aspase</w:t>
      </w:r>
      <w:r w:rsidR="00104BEC">
        <w:rPr>
          <w:rFonts w:ascii="Book Antiqua" w:eastAsia="Book Antiqua" w:hAnsi="Book Antiqua" w:cs="Book Antiqua"/>
          <w:color w:val="000000"/>
        </w:rPr>
        <w:t>-</w:t>
      </w:r>
      <w:r w:rsidR="00457256">
        <w:rPr>
          <w:rFonts w:ascii="Book Antiqua" w:eastAsia="Book Antiqua" w:hAnsi="Book Antiqua" w:cs="Book Antiqua"/>
          <w:color w:val="000000"/>
        </w:rPr>
        <w:t>1</w:t>
      </w:r>
      <w:r>
        <w:rPr>
          <w:rFonts w:ascii="Book Antiqua" w:eastAsia="Book Antiqua" w:hAnsi="Book Antiqua" w:cs="Book Antiqua"/>
          <w:color w:val="000000"/>
        </w:rPr>
        <w:t xml:space="preserve"> expression in the DHM group compared with that </w:t>
      </w:r>
      <w:r w:rsidR="006364C9">
        <w:rPr>
          <w:rFonts w:ascii="Book Antiqua" w:eastAsia="Book Antiqua" w:hAnsi="Book Antiqua" w:cs="Book Antiqua"/>
          <w:color w:val="000000"/>
        </w:rPr>
        <w:t>in</w:t>
      </w:r>
      <w:r>
        <w:rPr>
          <w:rFonts w:ascii="Book Antiqua" w:eastAsia="Book Antiqua" w:hAnsi="Book Antiqua" w:cs="Book Antiqua"/>
          <w:color w:val="000000"/>
        </w:rPr>
        <w:t xml:space="preserve"> the vehicle group, and the expression of </w:t>
      </w:r>
      <w:r w:rsidR="00BB509D">
        <w:rPr>
          <w:rFonts w:ascii="Book Antiqua" w:eastAsia="Book Antiqua" w:hAnsi="Book Antiqua" w:cs="Book Antiqua"/>
          <w:color w:val="000000"/>
        </w:rPr>
        <w:t>GSDMD</w:t>
      </w:r>
      <w:r>
        <w:rPr>
          <w:rFonts w:ascii="Book Antiqua" w:eastAsia="Book Antiqua" w:hAnsi="Book Antiqua" w:cs="Book Antiqua"/>
          <w:color w:val="000000"/>
        </w:rPr>
        <w:t xml:space="preserve"> and </w:t>
      </w:r>
      <w:r w:rsidR="00E55E1E">
        <w:rPr>
          <w:rFonts w:ascii="Book Antiqua" w:eastAsia="Book Antiqua" w:hAnsi="Book Antiqua" w:cs="Book Antiqua"/>
          <w:color w:val="000000"/>
        </w:rPr>
        <w:t>IL-1β</w:t>
      </w:r>
      <w:r>
        <w:rPr>
          <w:rFonts w:ascii="Book Antiqua" w:eastAsia="Book Antiqua" w:hAnsi="Book Antiqua" w:cs="Book Antiqua"/>
          <w:color w:val="000000"/>
        </w:rPr>
        <w:t xml:space="preserve"> was decreased.</w:t>
      </w:r>
    </w:p>
    <w:p w14:paraId="72B19E96" w14:textId="77777777" w:rsidR="00A77B3E" w:rsidRDefault="00A77B3E">
      <w:pPr>
        <w:spacing w:line="360" w:lineRule="auto"/>
        <w:jc w:val="both"/>
      </w:pPr>
    </w:p>
    <w:p w14:paraId="231DD9A7" w14:textId="77777777" w:rsidR="00A77B3E" w:rsidRDefault="00CD06F6">
      <w:pPr>
        <w:spacing w:line="360" w:lineRule="auto"/>
        <w:jc w:val="both"/>
      </w:pPr>
      <w:r>
        <w:rPr>
          <w:rFonts w:ascii="Book Antiqua" w:eastAsia="Book Antiqua" w:hAnsi="Book Antiqua" w:cs="Book Antiqua"/>
          <w:color w:val="000000"/>
        </w:rPr>
        <w:t>CONCLUSION</w:t>
      </w:r>
    </w:p>
    <w:p w14:paraId="4B33AA91" w14:textId="0D4FCD1E" w:rsidR="00A77B3E" w:rsidRDefault="00CD06F6">
      <w:pPr>
        <w:spacing w:line="360" w:lineRule="auto"/>
        <w:jc w:val="both"/>
      </w:pPr>
      <w:r>
        <w:rPr>
          <w:rFonts w:ascii="Book Antiqua" w:eastAsia="Book Antiqua" w:hAnsi="Book Antiqua" w:cs="Book Antiqua"/>
          <w:color w:val="000000"/>
        </w:rPr>
        <w:t>DHM improves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-induced CLI and regulate</w:t>
      </w:r>
      <w:r w:rsidR="006364C9">
        <w:rPr>
          <w:rFonts w:ascii="Book Antiqua" w:eastAsia="Book Antiqua" w:hAnsi="Book Antiqua" w:cs="Book Antiqua"/>
          <w:color w:val="000000"/>
        </w:rPr>
        <w:t>s</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pathway </w:t>
      </w:r>
      <w:r w:rsidR="006364C9">
        <w:rPr>
          <w:rFonts w:ascii="Book Antiqua" w:eastAsia="Book Antiqua" w:hAnsi="Book Antiqua" w:cs="Book Antiqua"/>
          <w:color w:val="000000"/>
        </w:rPr>
        <w:t>in</w:t>
      </w:r>
      <w:r>
        <w:rPr>
          <w:rFonts w:ascii="Book Antiqua" w:eastAsia="Book Antiqua" w:hAnsi="Book Antiqua" w:cs="Book Antiqua"/>
          <w:color w:val="000000"/>
        </w:rPr>
        <w:t xml:space="preserve"> hepatocyte</w:t>
      </w:r>
      <w:r w:rsidR="006364C9">
        <w:rPr>
          <w:rFonts w:ascii="Book Antiqua" w:eastAsia="Book Antiqua" w:hAnsi="Book Antiqua" w:cs="Book Antiqua"/>
          <w:color w:val="000000"/>
        </w:rPr>
        <w:t>s</w:t>
      </w:r>
      <w:r>
        <w:rPr>
          <w:rFonts w:ascii="Book Antiqua" w:eastAsia="Book Antiqua" w:hAnsi="Book Antiqua" w:cs="Book Antiqua"/>
          <w:color w:val="000000"/>
        </w:rPr>
        <w:t xml:space="preserve">. DHM may be a potential </w:t>
      </w:r>
      <w:r w:rsidR="006364C9">
        <w:rPr>
          <w:rFonts w:ascii="Book Antiqua" w:eastAsia="Book Antiqua" w:hAnsi="Book Antiqua" w:cs="Book Antiqua"/>
          <w:color w:val="000000"/>
        </w:rPr>
        <w:t>therapeutic agent</w:t>
      </w:r>
      <w:r>
        <w:rPr>
          <w:rFonts w:ascii="Book Antiqua" w:eastAsia="Book Antiqua" w:hAnsi="Book Antiqua" w:cs="Book Antiqua"/>
          <w:color w:val="000000"/>
        </w:rPr>
        <w:t xml:space="preserve"> for CLI.</w:t>
      </w:r>
    </w:p>
    <w:p w14:paraId="182360C8" w14:textId="77777777" w:rsidR="00A77B3E" w:rsidRDefault="00A77B3E">
      <w:pPr>
        <w:spacing w:line="360" w:lineRule="auto"/>
        <w:jc w:val="both"/>
      </w:pPr>
    </w:p>
    <w:p w14:paraId="2044A5E9" w14:textId="77777777" w:rsidR="00A77B3E" w:rsidRDefault="00CD06F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Chronic liver injury; Dihydromyricetin;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Carbon tetrachloride; Pathogenesis; Steatosis</w:t>
      </w:r>
    </w:p>
    <w:p w14:paraId="049D998A" w14:textId="77777777" w:rsidR="00A77B3E" w:rsidRDefault="00A77B3E">
      <w:pPr>
        <w:spacing w:line="360" w:lineRule="auto"/>
        <w:jc w:val="both"/>
      </w:pPr>
    </w:p>
    <w:p w14:paraId="2D17F7F5" w14:textId="34E32AD8" w:rsidR="00A77B3E" w:rsidRDefault="00CD06F6">
      <w:pPr>
        <w:spacing w:line="360" w:lineRule="auto"/>
        <w:jc w:val="both"/>
      </w:pPr>
      <w:r>
        <w:rPr>
          <w:rFonts w:ascii="Book Antiqua" w:eastAsia="Book Antiqua" w:hAnsi="Book Antiqua" w:cs="Book Antiqua"/>
          <w:color w:val="000000"/>
        </w:rPr>
        <w:t>Cheng QC, Fan J, Deng XW, Liu HC, Ding HR, Fang X, Wang JW, Chen CH, Zhang WG. Dihydromyricet</w:t>
      </w:r>
      <w:r w:rsidR="00BB509D">
        <w:rPr>
          <w:rFonts w:ascii="Book Antiqua" w:eastAsia="Book Antiqua" w:hAnsi="Book Antiqua" w:cs="Book Antiqua"/>
          <w:color w:val="000000"/>
        </w:rPr>
        <w:t xml:space="preserve">in ameliorates chronic liver injury by reducing </w:t>
      </w:r>
      <w:proofErr w:type="spellStart"/>
      <w:r w:rsidR="00BB509D">
        <w:rPr>
          <w:rFonts w:ascii="Book Antiqua" w:eastAsia="Book Antiqua" w:hAnsi="Book Antiqua" w:cs="Book Antiqua"/>
          <w:color w:val="000000"/>
        </w:rPr>
        <w:t>py</w:t>
      </w:r>
      <w:r>
        <w:rPr>
          <w:rFonts w:ascii="Book Antiqua" w:eastAsia="Book Antiqua" w:hAnsi="Book Antiqua" w:cs="Book Antiqua"/>
          <w:color w:val="000000"/>
        </w:rPr>
        <w:t>roptosis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0B904E05" w14:textId="77777777" w:rsidR="00A77B3E" w:rsidRDefault="00A77B3E">
      <w:pPr>
        <w:spacing w:line="360" w:lineRule="auto"/>
        <w:jc w:val="both"/>
      </w:pPr>
    </w:p>
    <w:p w14:paraId="3A0DCB64" w14:textId="4F3A4E60" w:rsidR="00A77B3E" w:rsidRDefault="00CD06F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established a model of </w:t>
      </w:r>
      <w:r w:rsidR="00BB509D">
        <w:rPr>
          <w:rFonts w:ascii="Book Antiqua" w:eastAsia="Book Antiqua" w:hAnsi="Book Antiqua" w:cs="Book Antiqua"/>
          <w:color w:val="000000"/>
        </w:rPr>
        <w:t>chronic liver injury (</w:t>
      </w:r>
      <w:r>
        <w:rPr>
          <w:rFonts w:ascii="Book Antiqua" w:eastAsia="Book Antiqua" w:hAnsi="Book Antiqua" w:cs="Book Antiqua"/>
          <w:color w:val="000000"/>
        </w:rPr>
        <w:t>CLI</w:t>
      </w:r>
      <w:r w:rsidR="00BB509D">
        <w:rPr>
          <w:rFonts w:ascii="Book Antiqua" w:eastAsia="Book Antiqua" w:hAnsi="Book Antiqua" w:cs="Book Antiqua"/>
          <w:color w:val="000000"/>
        </w:rPr>
        <w:t>)</w:t>
      </w:r>
      <w:r>
        <w:rPr>
          <w:rFonts w:ascii="Book Antiqua" w:eastAsia="Book Antiqua" w:hAnsi="Book Antiqua" w:cs="Book Antiqua"/>
          <w:color w:val="000000"/>
        </w:rPr>
        <w:t xml:space="preserve"> in mice by subcutaneous injection of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into the back</w:t>
      </w:r>
      <w:r w:rsidR="006364C9">
        <w:rPr>
          <w:rFonts w:ascii="Book Antiqua" w:eastAsia="Book Antiqua" w:hAnsi="Book Antiqua" w:cs="Book Antiqua"/>
          <w:color w:val="000000"/>
        </w:rPr>
        <w:t>. T</w:t>
      </w:r>
      <w:r>
        <w:rPr>
          <w:rFonts w:ascii="Book Antiqua" w:eastAsia="Book Antiqua" w:hAnsi="Book Antiqua" w:cs="Book Antiqua"/>
          <w:color w:val="000000"/>
        </w:rPr>
        <w:t xml:space="preserve">he effect of </w:t>
      </w:r>
      <w:r w:rsidR="00BB509D">
        <w:rPr>
          <w:rFonts w:ascii="Book Antiqua" w:eastAsia="Book Antiqua" w:hAnsi="Book Antiqua" w:cs="Book Antiqua"/>
          <w:color w:val="000000"/>
        </w:rPr>
        <w:t>dihydromyricetin</w:t>
      </w:r>
      <w:r>
        <w:rPr>
          <w:rFonts w:ascii="Book Antiqua" w:eastAsia="Book Antiqua" w:hAnsi="Book Antiqua" w:cs="Book Antiqua"/>
          <w:color w:val="000000"/>
        </w:rPr>
        <w:t xml:space="preserve"> on improving CLI in terms of morphology and serum level</w:t>
      </w:r>
      <w:r w:rsidR="006364C9">
        <w:rPr>
          <w:rFonts w:ascii="Book Antiqua" w:eastAsia="Book Antiqua" w:hAnsi="Book Antiqua" w:cs="Book Antiqua"/>
          <w:color w:val="000000"/>
        </w:rPr>
        <w:t xml:space="preserve"> was demonstrated</w:t>
      </w:r>
      <w:r>
        <w:rPr>
          <w:rFonts w:ascii="Book Antiqua" w:eastAsia="Book Antiqua" w:hAnsi="Book Antiqua" w:cs="Book Antiqua"/>
          <w:color w:val="000000"/>
        </w:rPr>
        <w:t xml:space="preserve">, and the activation of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 CLI and the regulation of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by </w:t>
      </w:r>
      <w:r w:rsidR="00BB509D">
        <w:rPr>
          <w:rFonts w:ascii="Book Antiqua" w:eastAsia="Book Antiqua" w:hAnsi="Book Antiqua" w:cs="Book Antiqua"/>
          <w:color w:val="000000"/>
        </w:rPr>
        <w:t>dihydromyricetin</w:t>
      </w:r>
      <w:r>
        <w:rPr>
          <w:rFonts w:ascii="Book Antiqua" w:eastAsia="Book Antiqua" w:hAnsi="Book Antiqua" w:cs="Book Antiqua"/>
          <w:color w:val="000000"/>
        </w:rPr>
        <w:t xml:space="preserve"> in terms of protein level and mRNA level </w:t>
      </w:r>
      <w:r w:rsidR="006364C9">
        <w:rPr>
          <w:rFonts w:ascii="Book Antiqua" w:eastAsia="Book Antiqua" w:hAnsi="Book Antiqua" w:cs="Book Antiqua"/>
          <w:color w:val="000000"/>
        </w:rPr>
        <w:t xml:space="preserve">were verified, </w:t>
      </w:r>
      <w:r>
        <w:rPr>
          <w:rFonts w:ascii="Book Antiqua" w:eastAsia="Book Antiqua" w:hAnsi="Book Antiqua" w:cs="Book Antiqua"/>
          <w:color w:val="000000"/>
        </w:rPr>
        <w:t>respectively.</w:t>
      </w:r>
    </w:p>
    <w:p w14:paraId="4DEC8CB3" w14:textId="40B19AB3" w:rsidR="00A77B3E" w:rsidRDefault="00774DD3">
      <w:pPr>
        <w:spacing w:line="360" w:lineRule="auto"/>
        <w:jc w:val="both"/>
      </w:pPr>
      <w:r>
        <w:br w:type="page"/>
      </w:r>
      <w:r w:rsidR="00CD06F6">
        <w:rPr>
          <w:rFonts w:ascii="Book Antiqua" w:eastAsia="Book Antiqua" w:hAnsi="Book Antiqua" w:cs="Book Antiqua"/>
          <w:b/>
          <w:caps/>
          <w:color w:val="000000"/>
          <w:u w:val="single"/>
        </w:rPr>
        <w:lastRenderedPageBreak/>
        <w:t>INTRODUCTION</w:t>
      </w:r>
    </w:p>
    <w:p w14:paraId="06DE87BF" w14:textId="6F8C1C95" w:rsidR="00A77B3E" w:rsidRDefault="00CD06F6">
      <w:pPr>
        <w:spacing w:line="360" w:lineRule="auto"/>
        <w:jc w:val="both"/>
      </w:pPr>
      <w:r>
        <w:rPr>
          <w:rFonts w:ascii="Book Antiqua" w:eastAsia="Book Antiqua" w:hAnsi="Book Antiqua" w:cs="Book Antiqua"/>
          <w:color w:val="000000"/>
        </w:rPr>
        <w:t xml:space="preserve">Chronic liver injury (CLI) is the beginning of many serious liver diseases. Drugs, viruses, chemical poisons, ethanol and other factors can directly or indirectly cause liver </w:t>
      </w:r>
      <w:proofErr w:type="gramStart"/>
      <w:r>
        <w:rPr>
          <w:rFonts w:ascii="Book Antiqua" w:eastAsia="Book Antiqua" w:hAnsi="Book Antiqua" w:cs="Book Antiqua"/>
          <w:color w:val="000000"/>
        </w:rPr>
        <w:t>damage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r w:rsidR="006364C9">
        <w:rPr>
          <w:rFonts w:ascii="Book Antiqua" w:eastAsia="Book Antiqua" w:hAnsi="Book Antiqua" w:cs="Book Antiqua"/>
          <w:color w:val="000000"/>
        </w:rPr>
        <w:t>Following</w:t>
      </w:r>
      <w:r>
        <w:rPr>
          <w:rFonts w:ascii="Book Antiqua" w:eastAsia="Book Antiqua" w:hAnsi="Book Antiqua" w:cs="Book Antiqua"/>
          <w:color w:val="000000"/>
        </w:rPr>
        <w:t xml:space="preserve"> liver pathological changes, sustained damage leads to CLI, which causes normal metabolic dysfunction, affects bile excretion and digestive system function, and finally develops into liver failure, which seriously threatens human </w:t>
      </w:r>
      <w:proofErr w:type="gramStart"/>
      <w:r>
        <w:rPr>
          <w:rFonts w:ascii="Book Antiqua" w:eastAsia="Book Antiqua" w:hAnsi="Book Antiqua" w:cs="Book Antiqua"/>
          <w:color w:val="000000"/>
        </w:rPr>
        <w:t>health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Therefore, </w:t>
      </w:r>
      <w:r w:rsidR="006364C9">
        <w:rPr>
          <w:rFonts w:ascii="Book Antiqua" w:eastAsia="Book Antiqua" w:hAnsi="Book Antiqua" w:cs="Book Antiqua"/>
          <w:color w:val="000000"/>
        </w:rPr>
        <w:t>the</w:t>
      </w:r>
      <w:r>
        <w:rPr>
          <w:rFonts w:ascii="Book Antiqua" w:eastAsia="Book Antiqua" w:hAnsi="Book Antiqua" w:cs="Book Antiqua"/>
          <w:color w:val="000000"/>
        </w:rPr>
        <w:t xml:space="preserve"> develop</w:t>
      </w:r>
      <w:r w:rsidR="006364C9">
        <w:rPr>
          <w:rFonts w:ascii="Book Antiqua" w:eastAsia="Book Antiqua" w:hAnsi="Book Antiqua" w:cs="Book Antiqua"/>
          <w:color w:val="000000"/>
        </w:rPr>
        <w:t>ment of</w:t>
      </w:r>
      <w:r>
        <w:rPr>
          <w:rFonts w:ascii="Book Antiqua" w:eastAsia="Book Antiqua" w:hAnsi="Book Antiqua" w:cs="Book Antiqua"/>
          <w:color w:val="000000"/>
        </w:rPr>
        <w:t xml:space="preserve"> new therapeutic drugs</w:t>
      </w:r>
      <w:r w:rsidR="006364C9">
        <w:rPr>
          <w:rFonts w:ascii="Book Antiqua" w:eastAsia="Book Antiqua" w:hAnsi="Book Antiqua" w:cs="Book Antiqua"/>
          <w:color w:val="000000"/>
        </w:rPr>
        <w:t xml:space="preserve"> is urgently required</w:t>
      </w:r>
      <w:r>
        <w:rPr>
          <w:rFonts w:ascii="Book Antiqua" w:eastAsia="Book Antiqua" w:hAnsi="Book Antiqua" w:cs="Book Antiqua"/>
          <w:color w:val="000000"/>
        </w:rPr>
        <w:t>.</w:t>
      </w:r>
    </w:p>
    <w:p w14:paraId="220A6043" w14:textId="277EB7BC" w:rsidR="00A77B3E" w:rsidRDefault="00CD06F6" w:rsidP="006323F5">
      <w:pPr>
        <w:spacing w:line="360" w:lineRule="auto"/>
        <w:ind w:firstLineChars="100" w:firstLine="240"/>
        <w:jc w:val="both"/>
      </w:pPr>
      <w:r>
        <w:rPr>
          <w:rFonts w:ascii="Book Antiqua" w:eastAsia="Book Antiqua" w:hAnsi="Book Antiqua" w:cs="Book Antiqua"/>
          <w:color w:val="000000"/>
        </w:rPr>
        <w:t xml:space="preserve">A number of studies have shown that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occurs during CLI and that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plays an important role</w:t>
      </w:r>
      <w:r w:rsidR="006364C9">
        <w:rPr>
          <w:rFonts w:ascii="Book Antiqua" w:eastAsia="Book Antiqua" w:hAnsi="Book Antiqua" w:cs="Book Antiqua"/>
          <w:color w:val="000000"/>
        </w:rPr>
        <w:t xml:space="preserve"> in </w:t>
      </w:r>
      <w:proofErr w:type="gramStart"/>
      <w:r w:rsidR="006364C9">
        <w:rPr>
          <w:rFonts w:ascii="Book Antiqua" w:eastAsia="Book Antiqua" w:hAnsi="Book Antiqua" w:cs="Book Antiqua"/>
          <w:color w:val="000000"/>
        </w:rPr>
        <w:t>CLI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is a type of cell death that causes a strong inflammatory response, also known as caspase-1-dependent regulatory cell </w:t>
      </w:r>
      <w:proofErr w:type="gramStart"/>
      <w:r>
        <w:rPr>
          <w:rFonts w:ascii="Book Antiqua" w:eastAsia="Book Antiqua" w:hAnsi="Book Antiqua" w:cs="Book Antiqua"/>
          <w:color w:val="000000"/>
        </w:rPr>
        <w:t>death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It is manifested by cell swelling until the cell membrane bursts, leading to the release of cell contents and resulting in a strong inflammatory </w:t>
      </w:r>
      <w:proofErr w:type="gramStart"/>
      <w:r>
        <w:rPr>
          <w:rFonts w:ascii="Book Antiqua" w:eastAsia="Book Antiqua" w:hAnsi="Book Antiqua" w:cs="Book Antiqua"/>
          <w:color w:val="000000"/>
        </w:rPr>
        <w:t>response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Excessive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can amplify the inflammatory response and cause further damage to the body. </w:t>
      </w:r>
      <w:r w:rsidR="006364C9">
        <w:rPr>
          <w:rFonts w:ascii="Book Antiqua" w:eastAsia="Book Antiqua" w:hAnsi="Book Antiqua" w:cs="Book Antiqua"/>
          <w:color w:val="000000"/>
        </w:rPr>
        <w:t>Following</w:t>
      </w:r>
      <w:r>
        <w:rPr>
          <w:rFonts w:ascii="Book Antiqua" w:eastAsia="Book Antiqua" w:hAnsi="Book Antiqua" w:cs="Book Antiqua"/>
          <w:color w:val="000000"/>
        </w:rPr>
        <w:t xml:space="preserve"> liver tissue damage, excessive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will lead to further damage of liver cells, making it difficult to recover function. Inhibition of excessive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can reduce the damage caused by the inflammatory response, but there is little research on the drug mechanism that can interfere with </w:t>
      </w:r>
      <w:proofErr w:type="spellStart"/>
      <w:proofErr w:type="gramStart"/>
      <w:r>
        <w:rPr>
          <w:rFonts w:ascii="Book Antiqua" w:eastAsia="Book Antiqua" w:hAnsi="Book Antiqua" w:cs="Book Antiqua"/>
          <w:color w:val="000000"/>
        </w:rPr>
        <w:t>pyroptosis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Therefore, we hope to </w:t>
      </w:r>
      <w:r w:rsidR="006364C9">
        <w:rPr>
          <w:rFonts w:ascii="Book Antiqua" w:eastAsia="Book Antiqua" w:hAnsi="Book Antiqua" w:cs="Book Antiqua"/>
          <w:color w:val="000000"/>
        </w:rPr>
        <w:t>identify</w:t>
      </w:r>
      <w:r>
        <w:rPr>
          <w:rFonts w:ascii="Book Antiqua" w:eastAsia="Book Antiqua" w:hAnsi="Book Antiqua" w:cs="Book Antiqua"/>
          <w:color w:val="000000"/>
        </w:rPr>
        <w:t xml:space="preserve"> a drug </w:t>
      </w:r>
      <w:r w:rsidR="001C4AE2">
        <w:rPr>
          <w:rFonts w:ascii="Book Antiqua" w:eastAsia="Book Antiqua" w:hAnsi="Book Antiqua" w:cs="Book Antiqua"/>
          <w:color w:val="000000"/>
        </w:rPr>
        <w:t>which</w:t>
      </w:r>
      <w:r>
        <w:rPr>
          <w:rFonts w:ascii="Book Antiqua" w:eastAsia="Book Antiqua" w:hAnsi="Book Antiqua" w:cs="Book Antiqua"/>
          <w:color w:val="000000"/>
        </w:rPr>
        <w:t xml:space="preserve"> act</w:t>
      </w:r>
      <w:r w:rsidR="001C4AE2">
        <w:rPr>
          <w:rFonts w:ascii="Book Antiqua" w:eastAsia="Book Antiqua" w:hAnsi="Book Antiqua" w:cs="Book Antiqua"/>
          <w:color w:val="000000"/>
        </w:rPr>
        <w:t>s</w:t>
      </w:r>
      <w:r>
        <w:rPr>
          <w:rFonts w:ascii="Book Antiqua" w:eastAsia="Book Antiqua" w:hAnsi="Book Antiqua" w:cs="Book Antiqua"/>
          <w:color w:val="000000"/>
        </w:rPr>
        <w:t xml:space="preserve"> on the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w:t>
      </w:r>
      <w:r w:rsidR="001C4AE2">
        <w:rPr>
          <w:rFonts w:ascii="Book Antiqua" w:eastAsia="Book Antiqua" w:hAnsi="Book Antiqua" w:cs="Book Antiqua"/>
          <w:color w:val="000000"/>
        </w:rPr>
        <w:t>process in</w:t>
      </w:r>
      <w:r>
        <w:rPr>
          <w:rFonts w:ascii="Book Antiqua" w:eastAsia="Book Antiqua" w:hAnsi="Book Antiqua" w:cs="Book Antiqua"/>
          <w:color w:val="000000"/>
        </w:rPr>
        <w:t xml:space="preserve"> hepatocytes, inhibit</w:t>
      </w:r>
      <w:r w:rsidR="001C4AE2">
        <w:rPr>
          <w:rFonts w:ascii="Book Antiqua" w:eastAsia="Book Antiqua" w:hAnsi="Book Antiqua" w:cs="Book Antiqua"/>
          <w:color w:val="000000"/>
        </w:rPr>
        <w:t>s</w:t>
      </w:r>
      <w:r>
        <w:rPr>
          <w:rFonts w:ascii="Book Antiqua" w:eastAsia="Book Antiqua" w:hAnsi="Book Antiqua" w:cs="Book Antiqua"/>
          <w:color w:val="000000"/>
        </w:rPr>
        <w:t xml:space="preserve"> liver tissue damage caused by inflammation, and thus provide protection for CLI.</w:t>
      </w:r>
    </w:p>
    <w:p w14:paraId="031BB4D3" w14:textId="059E0125" w:rsidR="00A77B3E" w:rsidRDefault="00CD06F6" w:rsidP="006323F5">
      <w:pPr>
        <w:spacing w:line="360" w:lineRule="auto"/>
        <w:ind w:firstLineChars="100" w:firstLine="240"/>
        <w:jc w:val="both"/>
      </w:pPr>
      <w:r>
        <w:rPr>
          <w:rFonts w:ascii="Book Antiqua" w:eastAsia="Book Antiqua" w:hAnsi="Book Antiqua" w:cs="Book Antiqua"/>
          <w:color w:val="000000"/>
        </w:rPr>
        <w:t>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is a hepatotoxic substance that causes liver damage and is often used to induce fatty liver or fibrosis models. The mechanism </w:t>
      </w:r>
      <w:r w:rsidR="001C4AE2">
        <w:rPr>
          <w:rFonts w:ascii="Book Antiqua" w:eastAsia="Book Antiqua" w:hAnsi="Book Antiqua" w:cs="Book Antiqua"/>
          <w:color w:val="000000"/>
        </w:rPr>
        <w:t xml:space="preserve">involved </w:t>
      </w:r>
      <w:r>
        <w:rPr>
          <w:rFonts w:ascii="Book Antiqua" w:eastAsia="Book Antiqua" w:hAnsi="Book Antiqua" w:cs="Book Antiqua"/>
          <w:color w:val="000000"/>
        </w:rPr>
        <w:t>is mainly related to oxidative stress induced by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in the liver.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w:t>
      </w:r>
      <w:r w:rsidR="001C4AE2">
        <w:rPr>
          <w:rFonts w:ascii="Book Antiqua" w:eastAsia="Book Antiqua" w:hAnsi="Book Antiqua" w:cs="Book Antiqua"/>
          <w:color w:val="000000"/>
        </w:rPr>
        <w:t>l</w:t>
      </w:r>
      <w:r>
        <w:rPr>
          <w:rFonts w:ascii="Book Antiqua" w:eastAsia="Book Antiqua" w:hAnsi="Book Antiqua" w:cs="Book Antiqua"/>
          <w:color w:val="000000"/>
        </w:rPr>
        <w:t xml:space="preserve">eads to the continuous production and accumulation of harmful lipid and protein peroxidation products and causes severe necrotic reactions, which destroy the structure and function of liver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9-11]</w:t>
      </w:r>
      <w:r>
        <w:rPr>
          <w:rFonts w:ascii="Book Antiqua" w:eastAsia="Book Antiqua" w:hAnsi="Book Antiqua" w:cs="Book Antiqua"/>
          <w:color w:val="000000"/>
        </w:rPr>
        <w:t xml:space="preserve">. </w:t>
      </w:r>
      <w:r w:rsidR="001C4AE2">
        <w:rPr>
          <w:rFonts w:ascii="Book Antiqua" w:eastAsia="Book Antiqua" w:hAnsi="Book Antiqua" w:cs="Book Antiqua"/>
          <w:color w:val="000000"/>
        </w:rPr>
        <w:t>Therefore</w:t>
      </w:r>
      <w:r w:rsidR="00774DD3">
        <w:rPr>
          <w:rFonts w:ascii="Book Antiqua" w:eastAsia="Book Antiqua" w:hAnsi="Book Antiqua" w:cs="Book Antiqua"/>
          <w:color w:val="000000"/>
        </w:rPr>
        <w:t>,</w:t>
      </w:r>
      <w:r>
        <w:rPr>
          <w:rFonts w:ascii="Book Antiqua" w:eastAsia="Book Antiqua" w:hAnsi="Book Antiqua" w:cs="Book Antiqua"/>
          <w:color w:val="000000"/>
        </w:rPr>
        <w:t xml:space="preserve"> our research group chose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to establish an animal</w:t>
      </w:r>
      <w:r w:rsidR="001C4AE2" w:rsidRPr="001C4AE2">
        <w:rPr>
          <w:rFonts w:ascii="Book Antiqua" w:eastAsia="Book Antiqua" w:hAnsi="Book Antiqua" w:cs="Book Antiqua"/>
          <w:color w:val="000000"/>
        </w:rPr>
        <w:t xml:space="preserve"> </w:t>
      </w:r>
      <w:r w:rsidR="001C4AE2">
        <w:rPr>
          <w:rFonts w:ascii="Book Antiqua" w:eastAsia="Book Antiqua" w:hAnsi="Book Antiqua" w:cs="Book Antiqua"/>
          <w:color w:val="000000"/>
        </w:rPr>
        <w:t>model</w:t>
      </w:r>
      <w:r w:rsidR="001C4AE2" w:rsidDel="001C4AE2">
        <w:rPr>
          <w:rFonts w:ascii="Book Antiqua" w:eastAsia="Book Antiqua" w:hAnsi="Book Antiqua" w:cs="Book Antiqua"/>
          <w:color w:val="000000"/>
        </w:rPr>
        <w:t xml:space="preserve"> </w:t>
      </w:r>
      <w:r w:rsidR="001C4AE2">
        <w:rPr>
          <w:rFonts w:ascii="Book Antiqua" w:eastAsia="Book Antiqua" w:hAnsi="Book Antiqua" w:cs="Book Antiqua"/>
          <w:color w:val="000000"/>
        </w:rPr>
        <w:t xml:space="preserve">of </w:t>
      </w:r>
      <w:r>
        <w:rPr>
          <w:rFonts w:ascii="Book Antiqua" w:eastAsia="Book Antiqua" w:hAnsi="Book Antiqua" w:cs="Book Antiqua"/>
          <w:color w:val="000000"/>
        </w:rPr>
        <w:t>CLI.</w:t>
      </w:r>
    </w:p>
    <w:p w14:paraId="58F4A4E5" w14:textId="6FD58FCF" w:rsidR="00A77B3E" w:rsidRDefault="00CD06F6" w:rsidP="006323F5">
      <w:pPr>
        <w:spacing w:line="360" w:lineRule="auto"/>
        <w:ind w:firstLineChars="100" w:firstLine="240"/>
        <w:jc w:val="both"/>
      </w:pPr>
      <w:r>
        <w:rPr>
          <w:rFonts w:ascii="Book Antiqua" w:eastAsia="Book Antiqua" w:hAnsi="Book Antiqua" w:cs="Book Antiqua"/>
          <w:color w:val="000000"/>
        </w:rPr>
        <w:t xml:space="preserve">Dihydromyricetin (DHM) is the most abundant natural flavonoid in </w:t>
      </w:r>
      <w:bookmarkStart w:id="5" w:name="_Hlk48897879"/>
      <w:r w:rsidR="007C43C0" w:rsidRPr="008717E1">
        <w:rPr>
          <w:rFonts w:ascii="Book Antiqua" w:eastAsia="Book Antiqua" w:hAnsi="Book Antiqua" w:cs="Book Antiqua"/>
          <w:i/>
          <w:iCs/>
          <w:color w:val="000000"/>
        </w:rPr>
        <w:t xml:space="preserve">Ampelopsis </w:t>
      </w:r>
      <w:bookmarkStart w:id="6" w:name="OLE_LINK1924"/>
      <w:bookmarkStart w:id="7" w:name="OLE_LINK1925"/>
      <w:proofErr w:type="spellStart"/>
      <w:r w:rsidRPr="008717E1">
        <w:rPr>
          <w:rFonts w:ascii="Book Antiqua" w:eastAsia="Book Antiqua" w:hAnsi="Book Antiqua" w:cs="Book Antiqua"/>
          <w:i/>
          <w:iCs/>
          <w:color w:val="000000"/>
        </w:rPr>
        <w:t>grossedentata</w:t>
      </w:r>
      <w:bookmarkEnd w:id="6"/>
      <w:bookmarkEnd w:id="7"/>
      <w:proofErr w:type="spellEnd"/>
      <w:r w:rsidR="007C43C0">
        <w:rPr>
          <w:rFonts w:ascii="Book Antiqua" w:eastAsia="Book Antiqua" w:hAnsi="Book Antiqua" w:cs="Book Antiqua"/>
          <w:i/>
          <w:iCs/>
          <w:color w:val="000000"/>
        </w:rPr>
        <w:t xml:space="preserve"> </w:t>
      </w:r>
      <w:r w:rsidR="007C43C0" w:rsidRPr="008717E1">
        <w:rPr>
          <w:rFonts w:ascii="Book Antiqua" w:eastAsia="Book Antiqua" w:hAnsi="Book Antiqua" w:cs="Book Antiqua"/>
          <w:color w:val="000000"/>
        </w:rPr>
        <w:t>(</w:t>
      </w:r>
      <w:r w:rsidR="007C43C0" w:rsidRPr="008717E1">
        <w:rPr>
          <w:rFonts w:ascii="Book Antiqua" w:eastAsia="Book Antiqua" w:hAnsi="Book Antiqua" w:cs="Book Antiqua"/>
          <w:i/>
          <w:iCs/>
          <w:color w:val="000000"/>
        </w:rPr>
        <w:t>A.</w:t>
      </w:r>
      <w:r w:rsidR="007C43C0">
        <w:rPr>
          <w:rFonts w:ascii="Book Antiqua" w:eastAsia="Book Antiqua" w:hAnsi="Book Antiqua" w:cs="Book Antiqua"/>
          <w:color w:val="000000"/>
        </w:rPr>
        <w:t xml:space="preserve"> </w:t>
      </w:r>
      <w:proofErr w:type="spellStart"/>
      <w:r w:rsidR="007C43C0" w:rsidRPr="00C70697">
        <w:rPr>
          <w:rFonts w:ascii="Book Antiqua" w:eastAsia="Book Antiqua" w:hAnsi="Book Antiqua" w:cs="Book Antiqua"/>
          <w:i/>
          <w:iCs/>
          <w:color w:val="000000"/>
        </w:rPr>
        <w:t>grossedentata</w:t>
      </w:r>
      <w:proofErr w:type="spellEnd"/>
      <w:r w:rsidR="007C43C0" w:rsidRPr="008717E1">
        <w:rPr>
          <w:rFonts w:ascii="Book Antiqua" w:eastAsia="Book Antiqua" w:hAnsi="Book Antiqua" w:cs="Book Antiqua"/>
          <w:color w:val="000000"/>
        </w:rPr>
        <w:t>)</w:t>
      </w:r>
      <w:r>
        <w:rPr>
          <w:rFonts w:ascii="Book Antiqua" w:eastAsia="Book Antiqua" w:hAnsi="Book Antiqua" w:cs="Book Antiqua"/>
          <w:color w:val="000000"/>
        </w:rPr>
        <w:t>.</w:t>
      </w:r>
      <w:bookmarkEnd w:id="5"/>
      <w:r>
        <w:rPr>
          <w:rFonts w:ascii="Book Antiqua" w:eastAsia="Book Antiqua" w:hAnsi="Book Antiqua" w:cs="Book Antiqua"/>
          <w:color w:val="000000"/>
        </w:rPr>
        <w:t xml:space="preserve"> It has a wide range of pharmacological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 number of studies have shown that DHM protects the </w:t>
      </w:r>
      <w:proofErr w:type="gramStart"/>
      <w:r>
        <w:rPr>
          <w:rFonts w:ascii="Book Antiqua" w:eastAsia="Book Antiqua" w:hAnsi="Book Antiqua" w:cs="Book Antiqua"/>
          <w:color w:val="000000"/>
        </w:rPr>
        <w:t>liver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13-15]</w:t>
      </w:r>
      <w:r>
        <w:rPr>
          <w:rFonts w:ascii="Book Antiqua" w:eastAsia="Book Antiqua" w:hAnsi="Book Antiqua" w:cs="Book Antiqua"/>
          <w:color w:val="000000"/>
        </w:rPr>
        <w:t>. The mechanism may be related to antioxidation and anti-</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12,16,17]</w:t>
      </w:r>
      <w:r>
        <w:rPr>
          <w:rFonts w:ascii="Book Antiqua" w:eastAsia="Book Antiqua" w:hAnsi="Book Antiqua" w:cs="Book Antiqua"/>
          <w:color w:val="000000"/>
        </w:rPr>
        <w:t xml:space="preserve">. Therefore, our research group </w:t>
      </w:r>
      <w:r>
        <w:rPr>
          <w:rFonts w:ascii="Book Antiqua" w:eastAsia="Book Antiqua" w:hAnsi="Book Antiqua" w:cs="Book Antiqua"/>
          <w:color w:val="000000"/>
        </w:rPr>
        <w:lastRenderedPageBreak/>
        <w:t xml:space="preserve">aimed to observe the effect of DHM on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 hepatocytes in </w:t>
      </w:r>
      <w:r w:rsidR="001C4AE2">
        <w:rPr>
          <w:rFonts w:ascii="Book Antiqua" w:eastAsia="Book Antiqua" w:hAnsi="Book Antiqua" w:cs="Book Antiqua"/>
          <w:color w:val="000000"/>
        </w:rPr>
        <w:t xml:space="preserve">mice with </w:t>
      </w:r>
      <w:r>
        <w:rPr>
          <w:rFonts w:ascii="Book Antiqua" w:eastAsia="Book Antiqua" w:hAnsi="Book Antiqua" w:cs="Book Antiqua"/>
          <w:color w:val="000000"/>
        </w:rPr>
        <w:t>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-induced CLI and </w:t>
      </w:r>
      <w:r w:rsidR="001C4AE2">
        <w:rPr>
          <w:rFonts w:ascii="Book Antiqua" w:eastAsia="Book Antiqua" w:hAnsi="Book Antiqua" w:cs="Book Antiqua"/>
          <w:color w:val="000000"/>
        </w:rPr>
        <w:t>determine</w:t>
      </w:r>
      <w:r>
        <w:rPr>
          <w:rFonts w:ascii="Book Antiqua" w:eastAsia="Book Antiqua" w:hAnsi="Book Antiqua" w:cs="Book Antiqua"/>
          <w:color w:val="000000"/>
        </w:rPr>
        <w:t xml:space="preserve"> the relevant mechanism of </w:t>
      </w:r>
      <w:r w:rsidR="001C4AE2">
        <w:rPr>
          <w:rFonts w:ascii="Book Antiqua" w:eastAsia="Book Antiqua" w:hAnsi="Book Antiqua" w:cs="Book Antiqua"/>
          <w:color w:val="000000"/>
        </w:rPr>
        <w:t>its</w:t>
      </w:r>
      <w:r>
        <w:rPr>
          <w:rFonts w:ascii="Book Antiqua" w:eastAsia="Book Antiqua" w:hAnsi="Book Antiqua" w:cs="Book Antiqua"/>
          <w:color w:val="000000"/>
        </w:rPr>
        <w:t xml:space="preserve"> protective effect on the liver.</w:t>
      </w:r>
    </w:p>
    <w:p w14:paraId="3C66BF68" w14:textId="77777777" w:rsidR="00A77B3E" w:rsidRDefault="00A77B3E">
      <w:pPr>
        <w:spacing w:line="360" w:lineRule="auto"/>
        <w:jc w:val="both"/>
      </w:pPr>
    </w:p>
    <w:p w14:paraId="4CC9DDEF" w14:textId="77777777" w:rsidR="00A77B3E" w:rsidRDefault="00CD06F6">
      <w:pPr>
        <w:spacing w:line="360" w:lineRule="auto"/>
        <w:jc w:val="both"/>
      </w:pPr>
      <w:r>
        <w:rPr>
          <w:rFonts w:ascii="Book Antiqua" w:eastAsia="Book Antiqua" w:hAnsi="Book Antiqua" w:cs="Book Antiqua"/>
          <w:b/>
          <w:caps/>
          <w:color w:val="000000"/>
          <w:u w:val="single"/>
        </w:rPr>
        <w:t>MATERIALS AND METHODS</w:t>
      </w:r>
    </w:p>
    <w:p w14:paraId="7753FBE7" w14:textId="77777777" w:rsidR="00A77B3E" w:rsidRPr="006323F5" w:rsidRDefault="00CD06F6">
      <w:pPr>
        <w:spacing w:line="360" w:lineRule="auto"/>
        <w:jc w:val="both"/>
        <w:rPr>
          <w:b/>
          <w:bCs/>
          <w:i/>
          <w:iCs/>
        </w:rPr>
      </w:pPr>
      <w:r w:rsidRPr="006323F5">
        <w:rPr>
          <w:rFonts w:ascii="Book Antiqua" w:eastAsia="Book Antiqua" w:hAnsi="Book Antiqua" w:cs="Book Antiqua"/>
          <w:b/>
          <w:bCs/>
          <w:i/>
          <w:iCs/>
          <w:color w:val="000000"/>
        </w:rPr>
        <w:t>Reagents and antibodies</w:t>
      </w:r>
    </w:p>
    <w:p w14:paraId="6BF3C434" w14:textId="0125FAB4" w:rsidR="00A77B3E" w:rsidRDefault="00CD06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(105033) and olive oil (MB13084) were purchased from Beijing </w:t>
      </w:r>
      <w:proofErr w:type="spellStart"/>
      <w:r>
        <w:rPr>
          <w:rFonts w:ascii="Book Antiqua" w:eastAsia="Book Antiqua" w:hAnsi="Book Antiqua" w:cs="Book Antiqua"/>
          <w:color w:val="000000"/>
        </w:rPr>
        <w:t>Tongguang</w:t>
      </w:r>
      <w:proofErr w:type="spellEnd"/>
      <w:r>
        <w:rPr>
          <w:rFonts w:ascii="Book Antiqua" w:eastAsia="Book Antiqua" w:hAnsi="Book Antiqua" w:cs="Book Antiqua"/>
          <w:color w:val="000000"/>
        </w:rPr>
        <w:t xml:space="preserve"> Fine Chemical Co., Ltd. (Beijing, China) and Dalian </w:t>
      </w:r>
      <w:proofErr w:type="spellStart"/>
      <w:r>
        <w:rPr>
          <w:rFonts w:ascii="Book Antiqua" w:eastAsia="Book Antiqua" w:hAnsi="Book Antiqua" w:cs="Book Antiqua"/>
          <w:color w:val="000000"/>
        </w:rPr>
        <w:t>Meilun</w:t>
      </w:r>
      <w:proofErr w:type="spellEnd"/>
      <w:r>
        <w:rPr>
          <w:rFonts w:ascii="Book Antiqua" w:eastAsia="Book Antiqua" w:hAnsi="Book Antiqua" w:cs="Book Antiqua"/>
          <w:color w:val="000000"/>
        </w:rPr>
        <w:t xml:space="preserve"> Biotechnology Co., Ltd. Hydroxypropyl-β-cyclodextrin (HP-β-CD) (C7070), DHM (SD8280) and the </w:t>
      </w:r>
      <w:r w:rsidR="00907B9E">
        <w:rPr>
          <w:rFonts w:ascii="Book Antiqua" w:eastAsia="Book Antiqua" w:hAnsi="Book Antiqua" w:cs="Book Antiqua"/>
          <w:color w:val="000000"/>
        </w:rPr>
        <w:t xml:space="preserve">hematoxylin </w:t>
      </w:r>
      <w:r>
        <w:rPr>
          <w:rFonts w:ascii="Book Antiqua" w:eastAsia="Book Antiqua" w:hAnsi="Book Antiqua" w:cs="Book Antiqua"/>
          <w:color w:val="000000"/>
        </w:rPr>
        <w:t xml:space="preserve">and eosin (HE) staining kit (SL7070) were purchased from Beijing </w:t>
      </w:r>
      <w:proofErr w:type="spellStart"/>
      <w:r>
        <w:rPr>
          <w:rFonts w:ascii="Book Antiqua" w:eastAsia="Book Antiqua" w:hAnsi="Book Antiqua" w:cs="Book Antiqua"/>
          <w:color w:val="000000"/>
        </w:rPr>
        <w:t>Solarbio</w:t>
      </w:r>
      <w:proofErr w:type="spellEnd"/>
      <w:r>
        <w:rPr>
          <w:rFonts w:ascii="Book Antiqua" w:eastAsia="Book Antiqua" w:hAnsi="Book Antiqua" w:cs="Book Antiqua"/>
          <w:color w:val="000000"/>
        </w:rPr>
        <w:t xml:space="preserve"> Technology Co., Ltd. (Beijing, China); a total of 0.212 g HP-β-CD was dissolved in 1 mL normal saline to </w:t>
      </w:r>
      <w:r w:rsidR="001C4AE2">
        <w:rPr>
          <w:rFonts w:ascii="Book Antiqua" w:eastAsia="Book Antiqua" w:hAnsi="Book Antiqua" w:cs="Book Antiqua"/>
          <w:color w:val="000000"/>
        </w:rPr>
        <w:t>produce</w:t>
      </w:r>
      <w:r>
        <w:rPr>
          <w:rFonts w:ascii="Book Antiqua" w:eastAsia="Book Antiqua" w:hAnsi="Book Antiqua" w:cs="Book Antiqua"/>
          <w:color w:val="000000"/>
        </w:rPr>
        <w:t xml:space="preserve"> the HP-β-CD vehicle solution, and 20 mg DHM was dissolved in 800 </w:t>
      </w:r>
      <w:proofErr w:type="spellStart"/>
      <w:r>
        <w:rPr>
          <w:rFonts w:ascii="Book Antiqua" w:eastAsia="Book Antiqua" w:hAnsi="Book Antiqua" w:cs="Book Antiqua"/>
          <w:color w:val="000000"/>
        </w:rPr>
        <w:t>μ</w:t>
      </w:r>
      <w:r w:rsidR="00907B9E">
        <w:rPr>
          <w:rFonts w:ascii="Book Antiqua" w:eastAsia="Book Antiqua" w:hAnsi="Book Antiqua" w:cs="Book Antiqua"/>
          <w:color w:val="000000"/>
        </w:rPr>
        <w:t>L</w:t>
      </w:r>
      <w:proofErr w:type="spellEnd"/>
      <w:r w:rsidR="00907B9E">
        <w:rPr>
          <w:rFonts w:ascii="Book Antiqua" w:eastAsia="Book Antiqua" w:hAnsi="Book Antiqua" w:cs="Book Antiqua"/>
          <w:color w:val="000000"/>
        </w:rPr>
        <w:t xml:space="preserve"> </w:t>
      </w:r>
      <w:r>
        <w:rPr>
          <w:rFonts w:ascii="Book Antiqua" w:eastAsia="Book Antiqua" w:hAnsi="Book Antiqua" w:cs="Book Antiqua"/>
          <w:color w:val="000000"/>
        </w:rPr>
        <w:t xml:space="preserve">HP-β-CD solution to </w:t>
      </w:r>
      <w:r w:rsidR="001C4AE2">
        <w:rPr>
          <w:rFonts w:ascii="Book Antiqua" w:eastAsia="Book Antiqua" w:hAnsi="Book Antiqua" w:cs="Book Antiqua"/>
          <w:color w:val="000000"/>
        </w:rPr>
        <w:t>produce</w:t>
      </w:r>
      <w:r>
        <w:rPr>
          <w:rFonts w:ascii="Book Antiqua" w:eastAsia="Book Antiqua" w:hAnsi="Book Antiqua" w:cs="Book Antiqua"/>
          <w:color w:val="000000"/>
        </w:rPr>
        <w:t xml:space="preserve"> the DHM solution. Isoflurane was purchased from Shenzhen Reward Life Technology Co., Ltd. (Shenzhen, China), and oil red O (ORO) (o8010-5) was purchased from Sigma (St. Louis, </w:t>
      </w:r>
      <w:bookmarkStart w:id="8" w:name="OLE_LINK1920"/>
      <w:bookmarkStart w:id="9" w:name="OLE_LINK1921"/>
      <w:r w:rsidR="001C4AE2">
        <w:rPr>
          <w:rFonts w:ascii="Book Antiqua" w:eastAsia="Book Antiqua" w:hAnsi="Book Antiqua" w:cs="Book Antiqua"/>
          <w:color w:val="000000"/>
        </w:rPr>
        <w:t xml:space="preserve">MO, </w:t>
      </w:r>
      <w:r w:rsidR="007C43C0">
        <w:rPr>
          <w:rFonts w:ascii="Book Antiqua" w:eastAsia="Book Antiqua" w:hAnsi="Book Antiqua" w:cs="Book Antiqua"/>
          <w:color w:val="000000"/>
        </w:rPr>
        <w:t>U</w:t>
      </w:r>
      <w:r w:rsidR="007C43C0">
        <w:rPr>
          <w:rFonts w:ascii="Book Antiqua" w:eastAsia="Book Antiqua" w:hAnsi="Book Antiqua" w:cs="Book Antiqua" w:hint="eastAsia"/>
          <w:color w:val="000000"/>
          <w:lang w:eastAsia="zh-CN"/>
        </w:rPr>
        <w:t>ni</w:t>
      </w:r>
      <w:r w:rsidR="007C43C0">
        <w:rPr>
          <w:rFonts w:ascii="Book Antiqua" w:eastAsia="Book Antiqua" w:hAnsi="Book Antiqua" w:cs="Book Antiqua"/>
          <w:color w:val="000000"/>
          <w:lang w:eastAsia="zh-CN"/>
        </w:rPr>
        <w:t>ted S</w:t>
      </w:r>
      <w:r w:rsidR="007C43C0">
        <w:rPr>
          <w:rFonts w:ascii="Book Antiqua" w:eastAsia="Book Antiqua" w:hAnsi="Book Antiqua" w:cs="Book Antiqua" w:hint="eastAsia"/>
          <w:color w:val="000000"/>
          <w:lang w:eastAsia="zh-CN"/>
        </w:rPr>
        <w:t>ta</w:t>
      </w:r>
      <w:r w:rsidR="007C43C0">
        <w:rPr>
          <w:rFonts w:ascii="Book Antiqua" w:eastAsia="Book Antiqua" w:hAnsi="Book Antiqua" w:cs="Book Antiqua"/>
          <w:color w:val="000000"/>
          <w:lang w:eastAsia="zh-CN"/>
        </w:rPr>
        <w:t>tes</w:t>
      </w:r>
      <w:bookmarkEnd w:id="8"/>
      <w:bookmarkEnd w:id="9"/>
      <w:r>
        <w:rPr>
          <w:rFonts w:ascii="Book Antiqua" w:eastAsia="Book Antiqua" w:hAnsi="Book Antiqua" w:cs="Book Antiqua"/>
          <w:color w:val="000000"/>
        </w:rPr>
        <w:t xml:space="preserve">). ORO (0.5 g) was dissolved in an appropriate amount of isopropanol, and after full dissolution, the final volume of the solution was increased to 100 mL with isopropanol, which was the preservation ORO solution. When used, the ORO preservation solution was diluted 3:2 with distilled water </w:t>
      </w:r>
      <w:r w:rsidR="001C4AE2">
        <w:rPr>
          <w:rFonts w:ascii="Book Antiqua" w:eastAsia="Book Antiqua" w:hAnsi="Book Antiqua" w:cs="Book Antiqua"/>
          <w:color w:val="000000"/>
        </w:rPr>
        <w:t xml:space="preserve">and was the </w:t>
      </w:r>
      <w:r>
        <w:rPr>
          <w:rFonts w:ascii="Book Antiqua" w:eastAsia="Book Antiqua" w:hAnsi="Book Antiqua" w:cs="Book Antiqua"/>
          <w:color w:val="000000"/>
        </w:rPr>
        <w:t xml:space="preserve">working solution. </w:t>
      </w:r>
      <w:proofErr w:type="spellStart"/>
      <w:r>
        <w:rPr>
          <w:rFonts w:ascii="Book Antiqua" w:eastAsia="Book Antiqua" w:hAnsi="Book Antiqua" w:cs="Book Antiqua"/>
          <w:color w:val="000000"/>
        </w:rPr>
        <w:t>HistostainTM</w:t>
      </w:r>
      <w:proofErr w:type="spellEnd"/>
      <w:r>
        <w:rPr>
          <w:rFonts w:ascii="Book Antiqua" w:eastAsia="Book Antiqua" w:hAnsi="Book Antiqua" w:cs="Book Antiqua"/>
          <w:color w:val="000000"/>
        </w:rPr>
        <w:t xml:space="preserve">-plus kits (SP900) and the DAB substrate </w:t>
      </w:r>
      <w:r w:rsidR="001C4AE2">
        <w:rPr>
          <w:rFonts w:ascii="Book Antiqua" w:eastAsia="Book Antiqua" w:hAnsi="Book Antiqua" w:cs="Book Antiqua"/>
          <w:color w:val="000000"/>
        </w:rPr>
        <w:t>k</w:t>
      </w:r>
      <w:r>
        <w:rPr>
          <w:rFonts w:ascii="Book Antiqua" w:eastAsia="Book Antiqua" w:hAnsi="Book Antiqua" w:cs="Book Antiqua"/>
          <w:color w:val="000000"/>
        </w:rPr>
        <w:t>it (ZLI-9018) were purchased from ZSGB-BIO (Beijing, China). RIPA lysis buffer (C1053+</w:t>
      </w:r>
      <w:r w:rsidR="00907B9E">
        <w:rPr>
          <w:rFonts w:ascii="Book Antiqua" w:eastAsia="Book Antiqua" w:hAnsi="Book Antiqua" w:cs="Book Antiqua"/>
          <w:color w:val="000000"/>
        </w:rPr>
        <w:t xml:space="preserve"> </w:t>
      </w:r>
      <w:r>
        <w:rPr>
          <w:rFonts w:ascii="Book Antiqua" w:eastAsia="Book Antiqua" w:hAnsi="Book Antiqua" w:cs="Book Antiqua"/>
          <w:color w:val="000000"/>
        </w:rPr>
        <w:t xml:space="preserve">-100) was purchased from </w:t>
      </w:r>
      <w:proofErr w:type="spellStart"/>
      <w:r>
        <w:rPr>
          <w:rFonts w:ascii="Book Antiqua" w:eastAsia="Book Antiqua" w:hAnsi="Book Antiqua" w:cs="Book Antiqua"/>
          <w:color w:val="000000"/>
        </w:rPr>
        <w:t>Applygen</w:t>
      </w:r>
      <w:proofErr w:type="spellEnd"/>
      <w:r>
        <w:rPr>
          <w:rFonts w:ascii="Book Antiqua" w:eastAsia="Book Antiqua" w:hAnsi="Book Antiqua" w:cs="Book Antiqua"/>
          <w:color w:val="000000"/>
        </w:rPr>
        <w:t xml:space="preserve"> (Beijing, China), and a BCA protein detection kit was purchased from Invitrogen (C</w:t>
      </w:r>
      <w:r w:rsidR="001C4AE2">
        <w:rPr>
          <w:rFonts w:ascii="Book Antiqua" w:eastAsia="Book Antiqua" w:hAnsi="Book Antiqua" w:cs="Book Antiqua"/>
          <w:color w:val="000000"/>
        </w:rPr>
        <w:t>A</w:t>
      </w:r>
      <w:r>
        <w:rPr>
          <w:rFonts w:ascii="Book Antiqua" w:eastAsia="Book Antiqua" w:hAnsi="Book Antiqua" w:cs="Book Antiqua"/>
          <w:color w:val="000000"/>
        </w:rPr>
        <w:t xml:space="preserve">, </w:t>
      </w:r>
      <w:r w:rsidR="008717E1">
        <w:rPr>
          <w:rFonts w:ascii="Book Antiqua" w:eastAsia="Book Antiqua" w:hAnsi="Book Antiqua" w:cs="Book Antiqua"/>
          <w:color w:val="000000"/>
        </w:rPr>
        <w:t>United States</w:t>
      </w:r>
      <w:r>
        <w:rPr>
          <w:rFonts w:ascii="Book Antiqua" w:eastAsia="Book Antiqua" w:hAnsi="Book Antiqua" w:cs="Book Antiqua"/>
          <w:color w:val="000000"/>
        </w:rPr>
        <w:t xml:space="preserve">). Anti-caspase-1 p20 and anti-IL-1 antibodies were purchased from </w:t>
      </w:r>
      <w:proofErr w:type="spellStart"/>
      <w:r>
        <w:rPr>
          <w:rFonts w:ascii="Book Antiqua" w:eastAsia="Book Antiqua" w:hAnsi="Book Antiqua" w:cs="Book Antiqua"/>
          <w:color w:val="000000"/>
        </w:rPr>
        <w:t>Biosource</w:t>
      </w:r>
      <w:proofErr w:type="spellEnd"/>
      <w:r>
        <w:rPr>
          <w:rFonts w:ascii="Book Antiqua" w:eastAsia="Book Antiqua" w:hAnsi="Book Antiqua" w:cs="Book Antiqua"/>
          <w:color w:val="000000"/>
        </w:rPr>
        <w:t xml:space="preserve"> (Beijing, China). Anti-NLRP3, anti-GSDMD, and anti-</w:t>
      </w:r>
      <w:bookmarkStart w:id="10" w:name="_Hlk48817886"/>
      <w:r w:rsidR="00907B9E" w:rsidRPr="00907B9E">
        <w:rPr>
          <w:rFonts w:ascii="Book Antiqua" w:eastAsia="Book Antiqua" w:hAnsi="Book Antiqua" w:cs="Book Antiqua"/>
          <w:color w:val="000000"/>
        </w:rPr>
        <w:t>glyceraldehyde-3-phosphate dehydrogenase</w:t>
      </w:r>
      <w:bookmarkEnd w:id="10"/>
      <w:r w:rsidR="00907B9E" w:rsidRPr="00907B9E">
        <w:rPr>
          <w:rFonts w:ascii="Book Antiqua" w:eastAsia="Book Antiqua" w:hAnsi="Book Antiqua" w:cs="Book Antiqua"/>
          <w:color w:val="000000"/>
        </w:rPr>
        <w:t xml:space="preserve"> </w:t>
      </w:r>
      <w:r w:rsidR="00907B9E">
        <w:rPr>
          <w:rFonts w:ascii="Book Antiqua" w:eastAsia="Book Antiqua" w:hAnsi="Book Antiqua" w:cs="Book Antiqua"/>
          <w:color w:val="000000"/>
        </w:rPr>
        <w:t>(</w:t>
      </w:r>
      <w:r>
        <w:rPr>
          <w:rFonts w:ascii="Book Antiqua" w:eastAsia="Book Antiqua" w:hAnsi="Book Antiqua" w:cs="Book Antiqua"/>
          <w:color w:val="000000"/>
        </w:rPr>
        <w:t>GAPDH</w:t>
      </w:r>
      <w:r w:rsidR="00907B9E">
        <w:rPr>
          <w:rFonts w:ascii="Book Antiqua" w:eastAsia="Book Antiqua" w:hAnsi="Book Antiqua" w:cs="Book Antiqua"/>
          <w:color w:val="000000"/>
        </w:rPr>
        <w:t>)</w:t>
      </w:r>
      <w:r>
        <w:rPr>
          <w:rFonts w:ascii="Book Antiqua" w:eastAsia="Book Antiqua" w:hAnsi="Book Antiqua" w:cs="Book Antiqua"/>
          <w:color w:val="000000"/>
        </w:rPr>
        <w:t xml:space="preserve"> antibodies were purchased from Abcam (Cambridge, </w:t>
      </w:r>
      <w:r w:rsidR="001C4AE2">
        <w:rPr>
          <w:rFonts w:ascii="Book Antiqua" w:eastAsia="Book Antiqua" w:hAnsi="Book Antiqua" w:cs="Book Antiqua"/>
          <w:color w:val="000000"/>
        </w:rPr>
        <w:t>United Kingdom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ABclonal</w:t>
      </w:r>
      <w:proofErr w:type="spellEnd"/>
      <w:r>
        <w:rPr>
          <w:rFonts w:ascii="Book Antiqua" w:eastAsia="Book Antiqua" w:hAnsi="Book Antiqua" w:cs="Book Antiqua"/>
          <w:color w:val="000000"/>
        </w:rPr>
        <w:t xml:space="preserve"> (Beijing, China), and ZSGB-BIO (Beijing, China), respectively. Horseradish peroxidase-conjugated secondary antibodies were purchased from </w:t>
      </w:r>
      <w:proofErr w:type="spellStart"/>
      <w:r>
        <w:rPr>
          <w:rFonts w:ascii="Book Antiqua" w:eastAsia="Book Antiqua" w:hAnsi="Book Antiqua" w:cs="Book Antiqua"/>
          <w:color w:val="000000"/>
        </w:rPr>
        <w:t>Applygen</w:t>
      </w:r>
      <w:proofErr w:type="spellEnd"/>
      <w:r>
        <w:rPr>
          <w:rFonts w:ascii="Book Antiqua" w:eastAsia="Book Antiqua" w:hAnsi="Book Antiqua" w:cs="Book Antiqua"/>
          <w:color w:val="000000"/>
        </w:rPr>
        <w:t xml:space="preserve"> (Beijing, China). A tissue total RNA extraction kit (RC101-01), reverse transcription kit (R323-01), and </w:t>
      </w:r>
      <w:proofErr w:type="spellStart"/>
      <w:r>
        <w:rPr>
          <w:rFonts w:ascii="Book Antiqua" w:eastAsia="Book Antiqua" w:hAnsi="Book Antiqua" w:cs="Book Antiqua"/>
          <w:color w:val="000000"/>
        </w:rPr>
        <w:t>ChamQ</w:t>
      </w:r>
      <w:proofErr w:type="spellEnd"/>
      <w:r>
        <w:rPr>
          <w:rFonts w:ascii="Book Antiqua" w:eastAsia="Book Antiqua" w:hAnsi="Book Antiqua" w:cs="Book Antiqua"/>
          <w:color w:val="000000"/>
        </w:rPr>
        <w:t xml:space="preserve"> Universal SYBR qPCR master mix (q711-02) were purchased from </w:t>
      </w:r>
      <w:proofErr w:type="spellStart"/>
      <w:r>
        <w:rPr>
          <w:rFonts w:ascii="Book Antiqua" w:eastAsia="Book Antiqua" w:hAnsi="Book Antiqua" w:cs="Book Antiqua"/>
          <w:color w:val="000000"/>
        </w:rPr>
        <w:t>Vazyme</w:t>
      </w:r>
      <w:proofErr w:type="spellEnd"/>
      <w:r>
        <w:rPr>
          <w:rFonts w:ascii="Book Antiqua" w:eastAsia="Book Antiqua" w:hAnsi="Book Antiqua" w:cs="Book Antiqua"/>
          <w:color w:val="000000"/>
        </w:rPr>
        <w:t xml:space="preserve"> (Piscataway, </w:t>
      </w:r>
      <w:r w:rsidR="007C43C0">
        <w:rPr>
          <w:rFonts w:ascii="Book Antiqua" w:eastAsia="Book Antiqua" w:hAnsi="Book Antiqua" w:cs="Book Antiqua"/>
          <w:color w:val="000000"/>
        </w:rPr>
        <w:t>U</w:t>
      </w:r>
      <w:r w:rsidR="007C43C0">
        <w:rPr>
          <w:rFonts w:ascii="Book Antiqua" w:eastAsia="Book Antiqua" w:hAnsi="Book Antiqua" w:cs="Book Antiqua" w:hint="eastAsia"/>
          <w:color w:val="000000"/>
          <w:lang w:eastAsia="zh-CN"/>
        </w:rPr>
        <w:t>ni</w:t>
      </w:r>
      <w:r w:rsidR="007C43C0">
        <w:rPr>
          <w:rFonts w:ascii="Book Antiqua" w:eastAsia="Book Antiqua" w:hAnsi="Book Antiqua" w:cs="Book Antiqua"/>
          <w:color w:val="000000"/>
          <w:lang w:eastAsia="zh-CN"/>
        </w:rPr>
        <w:t>ted S</w:t>
      </w:r>
      <w:r w:rsidR="007C43C0">
        <w:rPr>
          <w:rFonts w:ascii="Book Antiqua" w:eastAsia="Book Antiqua" w:hAnsi="Book Antiqua" w:cs="Book Antiqua" w:hint="eastAsia"/>
          <w:color w:val="000000"/>
          <w:lang w:eastAsia="zh-CN"/>
        </w:rPr>
        <w:t>ta</w:t>
      </w:r>
      <w:r w:rsidR="007C43C0">
        <w:rPr>
          <w:rFonts w:ascii="Book Antiqua" w:eastAsia="Book Antiqua" w:hAnsi="Book Antiqua" w:cs="Book Antiqua"/>
          <w:color w:val="000000"/>
          <w:lang w:eastAsia="zh-CN"/>
        </w:rPr>
        <w:t>tes</w:t>
      </w:r>
      <w:r>
        <w:rPr>
          <w:rFonts w:ascii="Book Antiqua" w:eastAsia="Book Antiqua" w:hAnsi="Book Antiqua" w:cs="Book Antiqua"/>
          <w:color w:val="000000"/>
        </w:rPr>
        <w:t>).</w:t>
      </w:r>
    </w:p>
    <w:p w14:paraId="67A3897B" w14:textId="77777777" w:rsidR="00907B9E" w:rsidRDefault="00907B9E">
      <w:pPr>
        <w:spacing w:line="360" w:lineRule="auto"/>
        <w:jc w:val="both"/>
      </w:pPr>
    </w:p>
    <w:p w14:paraId="01BADF54" w14:textId="77777777" w:rsidR="00A77B3E" w:rsidRPr="006323F5" w:rsidRDefault="00CD06F6">
      <w:pPr>
        <w:spacing w:line="360" w:lineRule="auto"/>
        <w:jc w:val="both"/>
        <w:rPr>
          <w:b/>
          <w:bCs/>
          <w:i/>
          <w:iCs/>
        </w:rPr>
      </w:pPr>
      <w:r w:rsidRPr="006323F5">
        <w:rPr>
          <w:rFonts w:ascii="Book Antiqua" w:eastAsia="Book Antiqua" w:hAnsi="Book Antiqua" w:cs="Book Antiqua"/>
          <w:b/>
          <w:bCs/>
          <w:i/>
          <w:iCs/>
          <w:color w:val="000000"/>
        </w:rPr>
        <w:t>Animal experiments and drug treatment</w:t>
      </w:r>
    </w:p>
    <w:p w14:paraId="7916444C" w14:textId="24DD6402" w:rsidR="00A77B3E" w:rsidRDefault="00CD06F6">
      <w:pPr>
        <w:spacing w:line="360" w:lineRule="auto"/>
        <w:jc w:val="both"/>
      </w:pPr>
      <w:r>
        <w:rPr>
          <w:rFonts w:ascii="Book Antiqua" w:eastAsia="Book Antiqua" w:hAnsi="Book Antiqua" w:cs="Book Antiqua"/>
          <w:color w:val="000000"/>
        </w:rPr>
        <w:t>Eight-week-old male C57BL/6J mice with a body weight of 20</w:t>
      </w:r>
      <w:r w:rsidR="00614F2A">
        <w:rPr>
          <w:rFonts w:ascii="Book Antiqua" w:eastAsia="Book Antiqua" w:hAnsi="Book Antiqua" w:cs="Book Antiqua"/>
          <w:color w:val="000000"/>
        </w:rPr>
        <w:t xml:space="preserve"> </w:t>
      </w:r>
      <w:r>
        <w:rPr>
          <w:rFonts w:ascii="Book Antiqua" w:eastAsia="Book Antiqua" w:hAnsi="Book Antiqua" w:cs="Book Antiqua"/>
          <w:color w:val="000000"/>
        </w:rPr>
        <w:t>±</w:t>
      </w:r>
      <w:r w:rsidR="00614F2A">
        <w:rPr>
          <w:rFonts w:ascii="Book Antiqua" w:eastAsia="Book Antiqua" w:hAnsi="Book Antiqua" w:cs="Book Antiqua"/>
          <w:color w:val="000000"/>
        </w:rPr>
        <w:t xml:space="preserve"> </w:t>
      </w:r>
      <w:r>
        <w:rPr>
          <w:rFonts w:ascii="Book Antiqua" w:eastAsia="Book Antiqua" w:hAnsi="Book Antiqua" w:cs="Book Antiqua"/>
          <w:color w:val="000000"/>
        </w:rPr>
        <w:t>2 g</w:t>
      </w:r>
      <w:r w:rsidR="002E648E" w:rsidRPr="002E648E">
        <w:rPr>
          <w:rFonts w:ascii="Book Antiqua" w:eastAsia="Book Antiqua" w:hAnsi="Book Antiqua" w:cs="Book Antiqua"/>
          <w:color w:val="000000"/>
        </w:rPr>
        <w:t xml:space="preserve"> </w:t>
      </w:r>
      <w:r w:rsidR="002E648E">
        <w:rPr>
          <w:rFonts w:ascii="Book Antiqua" w:eastAsia="Book Antiqua" w:hAnsi="Book Antiqua" w:cs="Book Antiqua"/>
          <w:color w:val="000000"/>
        </w:rPr>
        <w:t>were used in the study</w:t>
      </w:r>
      <w:r>
        <w:rPr>
          <w:rFonts w:ascii="Book Antiqua" w:eastAsia="Book Antiqua" w:hAnsi="Book Antiqua" w:cs="Book Antiqua"/>
          <w:color w:val="000000"/>
        </w:rPr>
        <w:t xml:space="preserve">. All mice were kept in the Department of Laboratory Animal Science of Peking University Health Science Center. The room temperature </w:t>
      </w:r>
      <w:r w:rsidR="002E648E">
        <w:rPr>
          <w:rFonts w:ascii="Book Antiqua" w:eastAsia="Book Antiqua" w:hAnsi="Book Antiqua" w:cs="Book Antiqua"/>
          <w:color w:val="000000"/>
        </w:rPr>
        <w:t>in</w:t>
      </w:r>
      <w:r>
        <w:rPr>
          <w:rFonts w:ascii="Book Antiqua" w:eastAsia="Book Antiqua" w:hAnsi="Book Antiqua" w:cs="Book Antiqua"/>
          <w:color w:val="000000"/>
        </w:rPr>
        <w:t xml:space="preserve"> the animal center was 23°C, the relative humidity was 50</w:t>
      </w:r>
      <w:r w:rsidR="00614F2A">
        <w:rPr>
          <w:rFonts w:ascii="Book Antiqua" w:eastAsia="Book Antiqua" w:hAnsi="Book Antiqua" w:cs="Book Antiqua"/>
          <w:color w:val="000000"/>
        </w:rPr>
        <w:t>%-</w:t>
      </w:r>
      <w:r>
        <w:rPr>
          <w:rFonts w:ascii="Book Antiqua" w:eastAsia="Book Antiqua" w:hAnsi="Book Antiqua" w:cs="Book Antiqua"/>
          <w:color w:val="000000"/>
        </w:rPr>
        <w:t xml:space="preserve">55%, and the light cycle was </w:t>
      </w:r>
      <w:bookmarkStart w:id="11" w:name="_Hlk48897980"/>
      <w:r>
        <w:rPr>
          <w:rFonts w:ascii="Book Antiqua" w:eastAsia="Book Antiqua" w:hAnsi="Book Antiqua" w:cs="Book Antiqua"/>
          <w:color w:val="000000"/>
        </w:rPr>
        <w:t>12 h:12 h.</w:t>
      </w:r>
      <w:bookmarkEnd w:id="11"/>
      <w:r>
        <w:rPr>
          <w:rFonts w:ascii="Book Antiqua" w:eastAsia="Book Antiqua" w:hAnsi="Book Antiqua" w:cs="Book Antiqua"/>
          <w:color w:val="000000"/>
        </w:rPr>
        <w:t xml:space="preserve"> The mice were free to drink water and eat food during the experiment. This experiment was approved by the Local Ethics Committee for Animal Research Studies at the Peking University Health Science Center.</w:t>
      </w:r>
    </w:p>
    <w:p w14:paraId="66470CF3" w14:textId="5C526476" w:rsidR="00A77B3E" w:rsidRDefault="00CD06F6" w:rsidP="006323F5">
      <w:pPr>
        <w:spacing w:line="360" w:lineRule="auto"/>
        <w:ind w:firstLineChars="100" w:firstLine="240"/>
        <w:jc w:val="both"/>
      </w:pPr>
      <w:r>
        <w:rPr>
          <w:rFonts w:ascii="Book Antiqua" w:eastAsia="Book Antiqua" w:hAnsi="Book Antiqua" w:cs="Book Antiqua"/>
          <w:color w:val="000000"/>
        </w:rPr>
        <w:t>Thirty-two mice were randomly divided into four groups: the control group,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group, vehicle group, and DHM group. In the control group, the mice received injections of olive oil every three days for up to 4 wk. The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group was treated with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injections (40%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in olive oil was injected subcutaneously </w:t>
      </w:r>
      <w:r w:rsidR="002E648E">
        <w:rPr>
          <w:rFonts w:ascii="Book Antiqua" w:eastAsia="Book Antiqua" w:hAnsi="Book Antiqua" w:cs="Book Antiqua"/>
          <w:color w:val="000000"/>
        </w:rPr>
        <w:t>into</w:t>
      </w:r>
      <w:r>
        <w:rPr>
          <w:rFonts w:ascii="Book Antiqua" w:eastAsia="Book Antiqua" w:hAnsi="Book Antiqua" w:cs="Book Antiqua"/>
          <w:color w:val="000000"/>
        </w:rPr>
        <w:t xml:space="preserve"> the back at a dose of 30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/g body weight) every three days for 4 wk. The vehicle group was treated with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injections (methods were the same as those for the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group) every three days, and HP-β-CD solution (the solution was injected intraperitoneally at a dose of 4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/g body weight) every day for 4 wk. The DHM group was treated with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injections (methods were the same as those for the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group) every three days, and DHM solution (methods were the same as those for the vehicle group) every day for 4 wk. The subcutaneous back injection model is shown in Fig</w:t>
      </w:r>
      <w:r w:rsidR="006323F5">
        <w:rPr>
          <w:rFonts w:ascii="Book Antiqua" w:eastAsia="Book Antiqua" w:hAnsi="Book Antiqua" w:cs="Book Antiqua"/>
          <w:color w:val="000000"/>
        </w:rPr>
        <w:t>ure</w:t>
      </w:r>
      <w:r>
        <w:rPr>
          <w:rFonts w:ascii="Book Antiqua" w:eastAsia="Book Antiqua" w:hAnsi="Book Antiqua" w:cs="Book Antiqua"/>
          <w:color w:val="000000"/>
        </w:rPr>
        <w:t xml:space="preserve"> </w:t>
      </w:r>
      <w:r w:rsidR="00614F2A">
        <w:rPr>
          <w:rFonts w:ascii="Book Antiqua" w:eastAsia="Book Antiqua" w:hAnsi="Book Antiqua" w:cs="Book Antiqua"/>
          <w:color w:val="000000"/>
        </w:rPr>
        <w:t>1A</w:t>
      </w:r>
      <w:r>
        <w:rPr>
          <w:rFonts w:ascii="Book Antiqua" w:eastAsia="Book Antiqua" w:hAnsi="Book Antiqua" w:cs="Book Antiqua"/>
          <w:color w:val="000000"/>
        </w:rPr>
        <w:t>.</w:t>
      </w:r>
    </w:p>
    <w:p w14:paraId="4EC8A210" w14:textId="5FE4E47F" w:rsidR="00A77B3E" w:rsidRDefault="00CD06F6" w:rsidP="00614F2A">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We determined the injection dose of DHM based on the study </w:t>
      </w:r>
      <w:r w:rsidR="002E648E">
        <w:rPr>
          <w:rFonts w:ascii="Book Antiqua" w:eastAsia="Book Antiqua" w:hAnsi="Book Antiqua" w:cs="Book Antiqua"/>
          <w:color w:val="000000"/>
        </w:rPr>
        <w:t>by</w:t>
      </w:r>
      <w:r>
        <w:rPr>
          <w:rFonts w:ascii="Book Antiqua" w:eastAsia="Book Antiqua" w:hAnsi="Book Antiqua" w:cs="Book Antiqua"/>
          <w:color w:val="000000"/>
        </w:rPr>
        <w:t xml:space="preserve"> Shi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Weight was monitored every three days throughout the experiment. After </w:t>
      </w:r>
      <w:r w:rsidR="00614F2A">
        <w:rPr>
          <w:rFonts w:ascii="Book Antiqua" w:eastAsia="Book Antiqua" w:hAnsi="Book Antiqua" w:cs="Book Antiqua"/>
          <w:color w:val="000000"/>
        </w:rPr>
        <w:t xml:space="preserve">4 </w:t>
      </w:r>
      <w:proofErr w:type="spellStart"/>
      <w:r w:rsidR="00614F2A">
        <w:rPr>
          <w:rFonts w:ascii="Book Antiqua" w:eastAsia="Book Antiqua" w:hAnsi="Book Antiqua" w:cs="Book Antiqua"/>
          <w:color w:val="000000"/>
        </w:rPr>
        <w:t>wk</w:t>
      </w:r>
      <w:proofErr w:type="spellEnd"/>
      <w:r>
        <w:rPr>
          <w:rFonts w:ascii="Book Antiqua" w:eastAsia="Book Antiqua" w:hAnsi="Book Antiqua" w:cs="Book Antiqua"/>
          <w:color w:val="000000"/>
        </w:rPr>
        <w:t>, the mice were euthanized by inhalation of isoflurane.</w:t>
      </w:r>
    </w:p>
    <w:p w14:paraId="1D8202CC" w14:textId="77777777" w:rsidR="00614F2A" w:rsidRDefault="00614F2A" w:rsidP="009E4AB8">
      <w:pPr>
        <w:spacing w:line="360" w:lineRule="auto"/>
        <w:jc w:val="both"/>
      </w:pPr>
    </w:p>
    <w:p w14:paraId="01FE2D36" w14:textId="77777777" w:rsidR="00A77B3E" w:rsidRPr="006323F5" w:rsidRDefault="00CD06F6">
      <w:pPr>
        <w:spacing w:line="360" w:lineRule="auto"/>
        <w:jc w:val="both"/>
        <w:rPr>
          <w:b/>
          <w:bCs/>
          <w:i/>
          <w:iCs/>
        </w:rPr>
      </w:pPr>
      <w:r w:rsidRPr="006323F5">
        <w:rPr>
          <w:rFonts w:ascii="Book Antiqua" w:eastAsia="Book Antiqua" w:hAnsi="Book Antiqua" w:cs="Book Antiqua"/>
          <w:b/>
          <w:bCs/>
          <w:i/>
          <w:iCs/>
          <w:color w:val="000000"/>
        </w:rPr>
        <w:t>Serological test of liver function index</w:t>
      </w:r>
    </w:p>
    <w:p w14:paraId="0F192B97" w14:textId="66430630" w:rsidR="00A77B3E" w:rsidRDefault="00CD06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After deep anesthesia with isoflurane, blood was collected from the angular vein. </w:t>
      </w:r>
      <w:r w:rsidR="002E648E">
        <w:rPr>
          <w:rFonts w:ascii="Book Antiqua" w:eastAsia="Book Antiqua" w:hAnsi="Book Antiqua" w:cs="Book Antiqua"/>
          <w:color w:val="000000"/>
        </w:rPr>
        <w:t>T</w:t>
      </w:r>
      <w:r>
        <w:rPr>
          <w:rFonts w:ascii="Book Antiqua" w:eastAsia="Book Antiqua" w:hAnsi="Book Antiqua" w:cs="Book Antiqua"/>
          <w:color w:val="000000"/>
        </w:rPr>
        <w:t xml:space="preserve">he blood was </w:t>
      </w:r>
      <w:r w:rsidR="002E648E">
        <w:rPr>
          <w:rFonts w:ascii="Book Antiqua" w:eastAsia="Book Antiqua" w:hAnsi="Book Antiqua" w:cs="Book Antiqua"/>
          <w:color w:val="000000"/>
        </w:rPr>
        <w:t xml:space="preserve">then </w:t>
      </w:r>
      <w:r>
        <w:rPr>
          <w:rFonts w:ascii="Book Antiqua" w:eastAsia="Book Antiqua" w:hAnsi="Book Antiqua" w:cs="Book Antiqua"/>
          <w:color w:val="000000"/>
        </w:rPr>
        <w:t xml:space="preserve">maintained at 4°C for </w:t>
      </w:r>
      <w:r w:rsidR="002E648E">
        <w:rPr>
          <w:rFonts w:ascii="Book Antiqua" w:eastAsia="Book Antiqua" w:hAnsi="Book Antiqua" w:cs="Book Antiqua"/>
          <w:color w:val="000000"/>
        </w:rPr>
        <w:t>30 min</w:t>
      </w:r>
      <w:r>
        <w:rPr>
          <w:rFonts w:ascii="Book Antiqua" w:eastAsia="Book Antiqua" w:hAnsi="Book Antiqua" w:cs="Book Antiqua"/>
          <w:color w:val="000000"/>
        </w:rPr>
        <w:t xml:space="preserve">, </w:t>
      </w:r>
      <w:r w:rsidR="00B2691B">
        <w:rPr>
          <w:rFonts w:ascii="Book Antiqua" w:eastAsia="Book Antiqua" w:hAnsi="Book Antiqua" w:cs="Book Antiqua"/>
          <w:color w:val="000000"/>
        </w:rPr>
        <w:t xml:space="preserve">and </w:t>
      </w:r>
      <w:r>
        <w:rPr>
          <w:rFonts w:ascii="Book Antiqua" w:eastAsia="Book Antiqua" w:hAnsi="Book Antiqua" w:cs="Book Antiqua"/>
          <w:color w:val="000000"/>
        </w:rPr>
        <w:t xml:space="preserve">the supernatant was centrifuged at 4°C </w:t>
      </w:r>
      <w:r w:rsidR="002E648E">
        <w:rPr>
          <w:rFonts w:ascii="Book Antiqua" w:eastAsia="Book Antiqua" w:hAnsi="Book Antiqua" w:cs="Book Antiqua"/>
          <w:color w:val="000000"/>
        </w:rPr>
        <w:t>and</w:t>
      </w:r>
      <w:r>
        <w:rPr>
          <w:rFonts w:ascii="Book Antiqua" w:eastAsia="Book Antiqua" w:hAnsi="Book Antiqua" w:cs="Book Antiqua"/>
          <w:color w:val="000000"/>
        </w:rPr>
        <w:t xml:space="preserve"> 2500 rpm for 20 min. All serological tests of liver function </w:t>
      </w:r>
      <w:r w:rsidR="002E648E">
        <w:rPr>
          <w:rFonts w:ascii="Book Antiqua" w:eastAsia="Book Antiqua" w:hAnsi="Book Antiqua" w:cs="Book Antiqua"/>
          <w:color w:val="000000"/>
        </w:rPr>
        <w:t xml:space="preserve">indices </w:t>
      </w:r>
      <w:r>
        <w:rPr>
          <w:rFonts w:ascii="Book Antiqua" w:eastAsia="Book Antiqua" w:hAnsi="Book Antiqua" w:cs="Book Antiqua"/>
          <w:color w:val="000000"/>
        </w:rPr>
        <w:t xml:space="preserve">were submitted to the Department of Laboratory Animal Science of Peking University Health </w:t>
      </w:r>
      <w:r>
        <w:rPr>
          <w:rFonts w:ascii="Book Antiqua" w:eastAsia="Book Antiqua" w:hAnsi="Book Antiqua" w:cs="Book Antiqua"/>
          <w:color w:val="000000"/>
        </w:rPr>
        <w:lastRenderedPageBreak/>
        <w:t>Science Center, and the test results are expressed in tables and graphs as the mean</w:t>
      </w:r>
      <w:r w:rsidR="00614F2A">
        <w:rPr>
          <w:rFonts w:ascii="Book Antiqua" w:eastAsia="Book Antiqua" w:hAnsi="Book Antiqua" w:cs="Book Antiqua"/>
          <w:color w:val="000000"/>
        </w:rPr>
        <w:t xml:space="preserve"> </w:t>
      </w:r>
      <w:r>
        <w:rPr>
          <w:rFonts w:ascii="Book Antiqua" w:eastAsia="Book Antiqua" w:hAnsi="Book Antiqua" w:cs="Book Antiqua"/>
          <w:color w:val="000000"/>
        </w:rPr>
        <w:t>±</w:t>
      </w:r>
      <w:r w:rsidR="00614F2A">
        <w:rPr>
          <w:rFonts w:ascii="Book Antiqua" w:eastAsia="Book Antiqua" w:hAnsi="Book Antiqua" w:cs="Book Antiqua"/>
          <w:color w:val="000000"/>
        </w:rPr>
        <w:t xml:space="preserve"> </w:t>
      </w:r>
      <w:r>
        <w:rPr>
          <w:rFonts w:ascii="Book Antiqua" w:eastAsia="Book Antiqua" w:hAnsi="Book Antiqua" w:cs="Book Antiqua"/>
          <w:color w:val="000000"/>
        </w:rPr>
        <w:t>SEM.</w:t>
      </w:r>
    </w:p>
    <w:p w14:paraId="7B9A0A53" w14:textId="77777777" w:rsidR="00614F2A" w:rsidRDefault="00614F2A">
      <w:pPr>
        <w:spacing w:line="360" w:lineRule="auto"/>
        <w:jc w:val="both"/>
      </w:pPr>
    </w:p>
    <w:p w14:paraId="53A9F176" w14:textId="77777777" w:rsidR="00A77B3E" w:rsidRPr="006323F5" w:rsidRDefault="00CD06F6">
      <w:pPr>
        <w:spacing w:line="360" w:lineRule="auto"/>
        <w:jc w:val="both"/>
        <w:rPr>
          <w:b/>
          <w:bCs/>
          <w:i/>
          <w:iCs/>
        </w:rPr>
      </w:pPr>
      <w:proofErr w:type="spellStart"/>
      <w:r w:rsidRPr="006323F5">
        <w:rPr>
          <w:rFonts w:ascii="Book Antiqua" w:eastAsia="Book Antiqua" w:hAnsi="Book Antiqua" w:cs="Book Antiqua"/>
          <w:b/>
          <w:bCs/>
          <w:i/>
          <w:iCs/>
          <w:color w:val="000000"/>
        </w:rPr>
        <w:t>Histomorphological</w:t>
      </w:r>
      <w:proofErr w:type="spellEnd"/>
      <w:r w:rsidRPr="006323F5">
        <w:rPr>
          <w:rFonts w:ascii="Book Antiqua" w:eastAsia="Book Antiqua" w:hAnsi="Book Antiqua" w:cs="Book Antiqua"/>
          <w:b/>
          <w:bCs/>
          <w:i/>
          <w:iCs/>
          <w:color w:val="000000"/>
        </w:rPr>
        <w:t xml:space="preserve"> observation</w:t>
      </w:r>
    </w:p>
    <w:p w14:paraId="39A10FCA" w14:textId="43A3D2F6" w:rsidR="00A77B3E" w:rsidRDefault="00CD06F6">
      <w:pPr>
        <w:spacing w:line="360" w:lineRule="auto"/>
        <w:jc w:val="both"/>
      </w:pPr>
      <w:r>
        <w:rPr>
          <w:rFonts w:ascii="Book Antiqua" w:eastAsia="Book Antiqua" w:hAnsi="Book Antiqua" w:cs="Book Antiqua"/>
          <w:color w:val="000000"/>
        </w:rPr>
        <w:t>After blood collect</w:t>
      </w:r>
      <w:r w:rsidR="002E648E">
        <w:rPr>
          <w:rFonts w:ascii="Book Antiqua" w:eastAsia="Book Antiqua" w:hAnsi="Book Antiqua" w:cs="Book Antiqua"/>
          <w:color w:val="000000"/>
        </w:rPr>
        <w:t>ion</w:t>
      </w:r>
      <w:r>
        <w:rPr>
          <w:rFonts w:ascii="Book Antiqua" w:eastAsia="Book Antiqua" w:hAnsi="Book Antiqua" w:cs="Book Antiqua"/>
          <w:color w:val="000000"/>
        </w:rPr>
        <w:t xml:space="preserve">, livers were collected and fixed in 10% neutral buffered formalin for histological examination. For the best fixation effect, liver tissue </w:t>
      </w:r>
      <w:r w:rsidR="002E648E">
        <w:rPr>
          <w:rFonts w:ascii="Book Antiqua" w:eastAsia="Book Antiqua" w:hAnsi="Book Antiqua" w:cs="Book Antiqua"/>
          <w:color w:val="000000"/>
        </w:rPr>
        <w:t xml:space="preserve">samples </w:t>
      </w:r>
      <w:r>
        <w:rPr>
          <w:rFonts w:ascii="Book Antiqua" w:eastAsia="Book Antiqua" w:hAnsi="Book Antiqua" w:cs="Book Antiqua"/>
          <w:color w:val="000000"/>
        </w:rPr>
        <w:t>of approximately 10 mm × 5 mm × 5 mm w</w:t>
      </w:r>
      <w:r w:rsidR="002E648E">
        <w:rPr>
          <w:rFonts w:ascii="Book Antiqua" w:eastAsia="Book Antiqua" w:hAnsi="Book Antiqua" w:cs="Book Antiqua"/>
          <w:color w:val="000000"/>
        </w:rPr>
        <w:t>ere</w:t>
      </w:r>
      <w:r>
        <w:rPr>
          <w:rFonts w:ascii="Book Antiqua" w:eastAsia="Book Antiqua" w:hAnsi="Book Antiqua" w:cs="Book Antiqua"/>
          <w:color w:val="000000"/>
        </w:rPr>
        <w:t xml:space="preserve"> used.</w:t>
      </w:r>
    </w:p>
    <w:p w14:paraId="72E77CA4" w14:textId="7EE0F1EB" w:rsidR="00A77B3E" w:rsidRDefault="00CD06F6" w:rsidP="006323F5">
      <w:pPr>
        <w:spacing w:line="360" w:lineRule="auto"/>
        <w:ind w:firstLineChars="100" w:firstLine="240"/>
        <w:jc w:val="both"/>
      </w:pPr>
      <w:r>
        <w:rPr>
          <w:rFonts w:ascii="Book Antiqua" w:eastAsia="Book Antiqua" w:hAnsi="Book Antiqua" w:cs="Book Antiqua"/>
          <w:color w:val="000000"/>
        </w:rPr>
        <w:t xml:space="preserve">HE and ORO staining were performed using standard procedures. The </w:t>
      </w:r>
      <w:r w:rsidR="00634FF9">
        <w:rPr>
          <w:rFonts w:ascii="Book Antiqua" w:eastAsia="Book Antiqua" w:hAnsi="Book Antiqua" w:cs="Book Antiqua"/>
          <w:color w:val="000000"/>
        </w:rPr>
        <w:t>ORO</w:t>
      </w:r>
      <w:r>
        <w:rPr>
          <w:rFonts w:ascii="Book Antiqua" w:eastAsia="Book Antiqua" w:hAnsi="Book Antiqua" w:cs="Book Antiqua"/>
          <w:color w:val="000000"/>
        </w:rPr>
        <w:t xml:space="preserve">-positive areas were quantified as described previously. HE-stained sections were observed and photographed under a biological microscope (Olympus, Japan), and the </w:t>
      </w:r>
      <w:r w:rsidR="00634FF9">
        <w:rPr>
          <w:rFonts w:ascii="Book Antiqua" w:eastAsia="Book Antiqua" w:hAnsi="Book Antiqua" w:cs="Book Antiqua"/>
          <w:color w:val="000000"/>
        </w:rPr>
        <w:t>n</w:t>
      </w:r>
      <w:r w:rsidR="00634FF9" w:rsidRPr="00634FF9">
        <w:rPr>
          <w:rFonts w:ascii="Book Antiqua" w:eastAsia="Book Antiqua" w:hAnsi="Book Antiqua" w:cs="Book Antiqua"/>
          <w:color w:val="000000"/>
        </w:rPr>
        <w:t>on-alcoholic fatty liver disease</w:t>
      </w:r>
      <w:r>
        <w:rPr>
          <w:rFonts w:ascii="Book Antiqua" w:eastAsia="Book Antiqua" w:hAnsi="Book Antiqua" w:cs="Book Antiqua"/>
          <w:color w:val="000000"/>
        </w:rPr>
        <w:t xml:space="preserve"> activity score was calculated. ORO-stained sections were observed and photographed under a biological microscope. The positive ORO region was divided by the total cell area in each image using ImageJ software, and hepatic steatosis was quantified by image analysis.</w:t>
      </w:r>
    </w:p>
    <w:p w14:paraId="35A58BA0" w14:textId="21D13EF2" w:rsidR="00A77B3E" w:rsidRDefault="00CD06F6" w:rsidP="00634FF9">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For immunostaining of mature caspase-1, liver tissue sections were incubated overnight with anti-caspase-1 p20 antibodies (1:2000), followed by treatment with </w:t>
      </w:r>
      <w:proofErr w:type="spellStart"/>
      <w:r>
        <w:rPr>
          <w:rFonts w:ascii="Book Antiqua" w:eastAsia="Book Antiqua" w:hAnsi="Book Antiqua" w:cs="Book Antiqua"/>
          <w:color w:val="000000"/>
        </w:rPr>
        <w:t>HistostainTM</w:t>
      </w:r>
      <w:proofErr w:type="spellEnd"/>
      <w:r>
        <w:rPr>
          <w:rFonts w:ascii="Book Antiqua" w:eastAsia="Book Antiqua" w:hAnsi="Book Antiqua" w:cs="Book Antiqua"/>
          <w:color w:val="000000"/>
        </w:rPr>
        <w:t>-plus kits. Antigen</w:t>
      </w:r>
      <w:r w:rsidR="002E648E">
        <w:rPr>
          <w:rFonts w:ascii="Book Antiqua" w:eastAsia="Book Antiqua" w:hAnsi="Book Antiqua" w:cs="Book Antiqua"/>
          <w:color w:val="000000"/>
        </w:rPr>
        <w:t>-</w:t>
      </w:r>
      <w:r>
        <w:rPr>
          <w:rFonts w:ascii="Book Antiqua" w:eastAsia="Book Antiqua" w:hAnsi="Book Antiqua" w:cs="Book Antiqua"/>
          <w:color w:val="000000"/>
        </w:rPr>
        <w:t>antibody complexes were visualized using a DAB substrate kit.</w:t>
      </w:r>
    </w:p>
    <w:p w14:paraId="7D9343FC" w14:textId="77777777" w:rsidR="00634FF9" w:rsidRDefault="00634FF9" w:rsidP="009E4AB8">
      <w:pPr>
        <w:spacing w:line="360" w:lineRule="auto"/>
        <w:jc w:val="both"/>
      </w:pPr>
    </w:p>
    <w:p w14:paraId="2AEA5045" w14:textId="56EAC3DE" w:rsidR="00A77B3E" w:rsidRPr="006323F5" w:rsidRDefault="00CD06F6">
      <w:pPr>
        <w:spacing w:line="360" w:lineRule="auto"/>
        <w:jc w:val="both"/>
        <w:rPr>
          <w:b/>
          <w:bCs/>
          <w:i/>
          <w:iCs/>
        </w:rPr>
      </w:pPr>
      <w:r w:rsidRPr="006323F5">
        <w:rPr>
          <w:rFonts w:ascii="Book Antiqua" w:eastAsia="Book Antiqua" w:hAnsi="Book Antiqua" w:cs="Book Antiqua"/>
          <w:b/>
          <w:bCs/>
          <w:i/>
          <w:iCs/>
          <w:color w:val="000000"/>
        </w:rPr>
        <w:t>Western blot</w:t>
      </w:r>
      <w:r w:rsidR="009B74B3">
        <w:rPr>
          <w:rFonts w:ascii="Book Antiqua" w:eastAsia="Book Antiqua" w:hAnsi="Book Antiqua" w:cs="Book Antiqua"/>
          <w:b/>
          <w:bCs/>
          <w:i/>
          <w:iCs/>
          <w:color w:val="000000"/>
        </w:rPr>
        <w:t>ting</w:t>
      </w:r>
      <w:r w:rsidRPr="006323F5">
        <w:rPr>
          <w:rFonts w:ascii="Book Antiqua" w:eastAsia="Book Antiqua" w:hAnsi="Book Antiqua" w:cs="Book Antiqua"/>
          <w:b/>
          <w:bCs/>
          <w:i/>
          <w:iCs/>
          <w:color w:val="000000"/>
        </w:rPr>
        <w:t xml:space="preserve"> analysis</w:t>
      </w:r>
    </w:p>
    <w:p w14:paraId="7A16240E" w14:textId="786CF082" w:rsidR="00A77B3E" w:rsidRDefault="002E648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Following</w:t>
      </w:r>
      <w:r w:rsidR="00CD06F6">
        <w:rPr>
          <w:rFonts w:ascii="Book Antiqua" w:eastAsia="Book Antiqua" w:hAnsi="Book Antiqua" w:cs="Book Antiqua"/>
          <w:color w:val="000000"/>
        </w:rPr>
        <w:t xml:space="preserve"> blood collect</w:t>
      </w:r>
      <w:r>
        <w:rPr>
          <w:rFonts w:ascii="Book Antiqua" w:eastAsia="Book Antiqua" w:hAnsi="Book Antiqua" w:cs="Book Antiqua"/>
          <w:color w:val="000000"/>
        </w:rPr>
        <w:t>ion</w:t>
      </w:r>
      <w:r w:rsidR="00CD06F6">
        <w:rPr>
          <w:rFonts w:ascii="Book Antiqua" w:eastAsia="Book Antiqua" w:hAnsi="Book Antiqua" w:cs="Book Antiqua"/>
          <w:color w:val="000000"/>
        </w:rPr>
        <w:t xml:space="preserve">, livers were collected and stored at -80°C. Livers were lysed with RIPA lysis buffer and centrifuged, and the supernatant was obtained. The protein concentration was measured using a BCA protein detection kit. The proteins were separated by SDS-PAGE and transferred to </w:t>
      </w:r>
      <w:proofErr w:type="spellStart"/>
      <w:r w:rsidR="00CD06F6">
        <w:rPr>
          <w:rFonts w:ascii="Book Antiqua" w:eastAsia="Book Antiqua" w:hAnsi="Book Antiqua" w:cs="Book Antiqua"/>
          <w:color w:val="000000"/>
        </w:rPr>
        <w:t>Immun</w:t>
      </w:r>
      <w:proofErr w:type="spellEnd"/>
      <w:r w:rsidR="00CD06F6">
        <w:rPr>
          <w:rFonts w:ascii="Book Antiqua" w:eastAsia="Book Antiqua" w:hAnsi="Book Antiqua" w:cs="Book Antiqua"/>
          <w:color w:val="000000"/>
        </w:rPr>
        <w:t>-Blot PVDF membranes. The membranes were washed, blocked (5% nonfat-dried milk), and incubated with the primary antibody and then with an appropriate horseradish peroxidase-conjugated secondary antibody. The signal was detected with an enhanced/super ECL kit. The images were scanned, and the relative density of the immunoreactive bands was determined using ImageJ software.</w:t>
      </w:r>
    </w:p>
    <w:p w14:paraId="75A63C11" w14:textId="77777777" w:rsidR="00244986" w:rsidRDefault="00244986">
      <w:pPr>
        <w:spacing w:line="360" w:lineRule="auto"/>
        <w:jc w:val="both"/>
      </w:pPr>
    </w:p>
    <w:p w14:paraId="3E7227BE" w14:textId="2061D5DB" w:rsidR="00A77B3E" w:rsidRPr="006323F5" w:rsidRDefault="00CD06F6">
      <w:pPr>
        <w:spacing w:line="360" w:lineRule="auto"/>
        <w:jc w:val="both"/>
        <w:rPr>
          <w:b/>
          <w:bCs/>
          <w:i/>
          <w:iCs/>
        </w:rPr>
      </w:pPr>
      <w:r w:rsidRPr="006323F5">
        <w:rPr>
          <w:rFonts w:ascii="Book Antiqua" w:eastAsia="Book Antiqua" w:hAnsi="Book Antiqua" w:cs="Book Antiqua"/>
          <w:b/>
          <w:bCs/>
          <w:i/>
          <w:iCs/>
          <w:color w:val="000000"/>
        </w:rPr>
        <w:t>Quantitative reverse transcription PCR</w:t>
      </w:r>
    </w:p>
    <w:p w14:paraId="3C6B8B33" w14:textId="0653A3F1" w:rsidR="00A77B3E" w:rsidRDefault="00CD06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According to the manufacturer's instructions, total RNA from mouse liver tissues was extracted with a total RNA extraction kit. cDNA was prepared with a reverse transcription kit, and quantitative </w:t>
      </w:r>
      <w:r w:rsidR="00244986" w:rsidRPr="00244986">
        <w:rPr>
          <w:rFonts w:ascii="Book Antiqua" w:eastAsia="Book Antiqua" w:hAnsi="Book Antiqua" w:cs="Book Antiqua"/>
          <w:color w:val="000000"/>
        </w:rPr>
        <w:t>reverse transcription</w:t>
      </w:r>
      <w:r>
        <w:rPr>
          <w:rFonts w:ascii="Book Antiqua" w:eastAsia="Book Antiqua" w:hAnsi="Book Antiqua" w:cs="Book Antiqua"/>
          <w:color w:val="000000"/>
        </w:rPr>
        <w:t>-PCR</w:t>
      </w:r>
      <w:r w:rsidR="00244986" w:rsidRPr="00244986">
        <w:rPr>
          <w:rFonts w:ascii="Book Antiqua" w:eastAsia="Book Antiqua" w:hAnsi="Book Antiqua" w:cs="Book Antiqua"/>
          <w:color w:val="000000"/>
        </w:rPr>
        <w:t xml:space="preserve"> (</w:t>
      </w:r>
      <w:proofErr w:type="spellStart"/>
      <w:r w:rsidR="00244986" w:rsidRPr="00244986">
        <w:rPr>
          <w:rFonts w:ascii="Book Antiqua" w:eastAsia="Book Antiqua" w:hAnsi="Book Antiqua" w:cs="Book Antiqua"/>
          <w:color w:val="000000"/>
        </w:rPr>
        <w:t>qRT</w:t>
      </w:r>
      <w:proofErr w:type="spellEnd"/>
      <w:r w:rsidR="00244986" w:rsidRPr="00244986">
        <w:rPr>
          <w:rFonts w:ascii="Book Antiqua" w:eastAsia="Book Antiqua" w:hAnsi="Book Antiqua" w:cs="Book Antiqua"/>
          <w:color w:val="000000"/>
        </w:rPr>
        <w:t>-PCR)</w:t>
      </w:r>
      <w:r>
        <w:rPr>
          <w:rFonts w:ascii="Book Antiqua" w:eastAsia="Book Antiqua" w:hAnsi="Book Antiqua" w:cs="Book Antiqua"/>
          <w:color w:val="000000"/>
        </w:rPr>
        <w:t xml:space="preserve"> was performed in an ABI 7500 real-time PCR system (Applied Biosystems, Foster City, </w:t>
      </w:r>
      <w:r w:rsidR="006323F5" w:rsidRPr="006323F5">
        <w:rPr>
          <w:rFonts w:ascii="Book Antiqua" w:eastAsia="Book Antiqua" w:hAnsi="Book Antiqua" w:cs="Book Antiqua"/>
          <w:color w:val="000000"/>
        </w:rPr>
        <w:t>C</w:t>
      </w:r>
      <w:r w:rsidR="0053448D">
        <w:rPr>
          <w:rFonts w:ascii="Book Antiqua" w:eastAsia="Book Antiqua" w:hAnsi="Book Antiqua" w:cs="Book Antiqua"/>
          <w:color w:val="000000"/>
        </w:rPr>
        <w:t>A, United States</w:t>
      </w:r>
      <w:r>
        <w:rPr>
          <w:rFonts w:ascii="Book Antiqua" w:eastAsia="Book Antiqua" w:hAnsi="Book Antiqua" w:cs="Book Antiqua"/>
          <w:color w:val="000000"/>
        </w:rPr>
        <w:t xml:space="preserve">) using </w:t>
      </w:r>
      <w:proofErr w:type="spellStart"/>
      <w:r>
        <w:rPr>
          <w:rFonts w:ascii="Book Antiqua" w:eastAsia="Book Antiqua" w:hAnsi="Book Antiqua" w:cs="Book Antiqua"/>
          <w:color w:val="000000"/>
        </w:rPr>
        <w:t>ChamQ</w:t>
      </w:r>
      <w:proofErr w:type="spellEnd"/>
      <w:r>
        <w:rPr>
          <w:rFonts w:ascii="Book Antiqua" w:eastAsia="Book Antiqua" w:hAnsi="Book Antiqua" w:cs="Book Antiqua"/>
          <w:color w:val="000000"/>
        </w:rPr>
        <w:t xml:space="preserve"> Universal SYBR qPCR master mix. GAPDH was used as a reference gene to analyze the relative mRNA expression of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-related genes. The primer sequences are shown in Table 1.</w:t>
      </w:r>
    </w:p>
    <w:p w14:paraId="26A1BDBD" w14:textId="77777777" w:rsidR="00244986" w:rsidRDefault="00244986">
      <w:pPr>
        <w:spacing w:line="360" w:lineRule="auto"/>
        <w:jc w:val="both"/>
      </w:pPr>
    </w:p>
    <w:p w14:paraId="04C801F1" w14:textId="77777777" w:rsidR="00A77B3E" w:rsidRPr="006323F5" w:rsidRDefault="00CD06F6">
      <w:pPr>
        <w:spacing w:line="360" w:lineRule="auto"/>
        <w:jc w:val="both"/>
        <w:rPr>
          <w:b/>
          <w:bCs/>
          <w:i/>
          <w:iCs/>
        </w:rPr>
      </w:pPr>
      <w:r w:rsidRPr="006323F5">
        <w:rPr>
          <w:rFonts w:ascii="Book Antiqua" w:eastAsia="Book Antiqua" w:hAnsi="Book Antiqua" w:cs="Book Antiqua"/>
          <w:b/>
          <w:bCs/>
          <w:i/>
          <w:iCs/>
          <w:color w:val="000000"/>
        </w:rPr>
        <w:t>Statistical analysis</w:t>
      </w:r>
    </w:p>
    <w:p w14:paraId="07FF28EF" w14:textId="6BDE9A5C" w:rsidR="00A77B3E" w:rsidRDefault="00CD06F6">
      <w:pPr>
        <w:spacing w:line="360" w:lineRule="auto"/>
        <w:jc w:val="both"/>
      </w:pPr>
      <w:r>
        <w:rPr>
          <w:rFonts w:ascii="Book Antiqua" w:eastAsia="Book Antiqua" w:hAnsi="Book Antiqua" w:cs="Book Antiqua"/>
          <w:color w:val="000000"/>
        </w:rPr>
        <w:t>GraphPad Prism version 8.0 was used to analyze the data, and the results are presented in the table and graphs as the mean</w:t>
      </w:r>
      <w:r w:rsidR="00244986">
        <w:rPr>
          <w:rFonts w:ascii="Book Antiqua" w:eastAsia="Book Antiqua" w:hAnsi="Book Antiqua" w:cs="Book Antiqua"/>
          <w:color w:val="000000"/>
        </w:rPr>
        <w:t xml:space="preserve"> </w:t>
      </w:r>
      <w:r>
        <w:rPr>
          <w:rFonts w:ascii="Book Antiqua" w:eastAsia="Book Antiqua" w:hAnsi="Book Antiqua" w:cs="Book Antiqua"/>
          <w:color w:val="000000"/>
        </w:rPr>
        <w:t>±</w:t>
      </w:r>
      <w:r w:rsidR="00244986">
        <w:rPr>
          <w:rFonts w:ascii="Book Antiqua" w:eastAsia="Book Antiqua" w:hAnsi="Book Antiqua" w:cs="Book Antiqua"/>
          <w:color w:val="000000"/>
        </w:rPr>
        <w:t xml:space="preserve"> </w:t>
      </w:r>
      <w:r>
        <w:rPr>
          <w:rFonts w:ascii="Book Antiqua" w:eastAsia="Book Antiqua" w:hAnsi="Book Antiqua" w:cs="Book Antiqua"/>
          <w:color w:val="000000"/>
        </w:rPr>
        <w:t xml:space="preserve">SEM. Single-factor analysis of variance was used for comparisons between multiple groups, followed by Dunnett's multiple comparison test. </w:t>
      </w:r>
      <w:r w:rsidR="0053448D">
        <w:rPr>
          <w:rFonts w:ascii="Book Antiqua" w:eastAsia="Book Antiqua" w:hAnsi="Book Antiqua" w:cs="Book Antiqua"/>
          <w:color w:val="000000"/>
        </w:rPr>
        <w:t>The d</w:t>
      </w:r>
      <w:r>
        <w:rPr>
          <w:rFonts w:ascii="Book Antiqua" w:eastAsia="Book Antiqua" w:hAnsi="Book Antiqua" w:cs="Book Antiqua"/>
          <w:color w:val="000000"/>
        </w:rPr>
        <w:t xml:space="preserve">ata </w:t>
      </w:r>
      <w:r w:rsidR="0053448D">
        <w:rPr>
          <w:rFonts w:ascii="Book Antiqua" w:eastAsia="Book Antiqua" w:hAnsi="Book Antiqua" w:cs="Book Antiqua"/>
          <w:color w:val="000000"/>
        </w:rPr>
        <w:t>from</w:t>
      </w:r>
      <w:r>
        <w:rPr>
          <w:rFonts w:ascii="Book Antiqua" w:eastAsia="Book Antiqua" w:hAnsi="Book Antiqua" w:cs="Book Antiqua"/>
          <w:color w:val="000000"/>
        </w:rPr>
        <w:t xml:space="preserve"> two groups were </w:t>
      </w:r>
      <w:r w:rsidR="0053448D">
        <w:rPr>
          <w:rFonts w:ascii="Book Antiqua" w:eastAsia="Book Antiqua" w:hAnsi="Book Antiqua" w:cs="Book Antiqua"/>
          <w:color w:val="000000"/>
        </w:rPr>
        <w:t xml:space="preserve">analyzed </w:t>
      </w:r>
      <w:r>
        <w:rPr>
          <w:rFonts w:ascii="Book Antiqua" w:eastAsia="Book Antiqua" w:hAnsi="Book Antiqua" w:cs="Book Antiqua"/>
          <w:color w:val="000000"/>
        </w:rPr>
        <w:t xml:space="preserve">by </w:t>
      </w:r>
      <w:r w:rsidR="0053448D">
        <w:rPr>
          <w:rFonts w:ascii="Book Antiqua" w:eastAsia="Book Antiqua" w:hAnsi="Book Antiqua" w:cs="Book Antiqua"/>
          <w:color w:val="000000"/>
        </w:rPr>
        <w:t xml:space="preserve">the </w:t>
      </w:r>
      <w:r>
        <w:rPr>
          <w:rFonts w:ascii="Book Antiqua" w:eastAsia="Book Antiqua" w:hAnsi="Book Antiqua" w:cs="Book Antiqua"/>
          <w:color w:val="000000"/>
        </w:rPr>
        <w:t xml:space="preserve">Student's </w:t>
      </w:r>
      <w:r w:rsidRPr="006323F5">
        <w:rPr>
          <w:rFonts w:ascii="Book Antiqua" w:eastAsia="Book Antiqua" w:hAnsi="Book Antiqua" w:cs="Book Antiqua"/>
          <w:i/>
          <w:iCs/>
          <w:color w:val="000000"/>
        </w:rPr>
        <w:t>t</w:t>
      </w:r>
      <w:r>
        <w:rPr>
          <w:rFonts w:ascii="Book Antiqua" w:eastAsia="Book Antiqua" w:hAnsi="Book Antiqua" w:cs="Book Antiqua"/>
          <w:color w:val="000000"/>
        </w:rPr>
        <w:t xml:space="preserve"> test (unpaired </w:t>
      </w:r>
      <w:r w:rsidRPr="006323F5">
        <w:rPr>
          <w:rFonts w:ascii="Book Antiqua" w:eastAsia="Book Antiqua" w:hAnsi="Book Antiqua" w:cs="Book Antiqua"/>
          <w:i/>
          <w:iCs/>
          <w:color w:val="000000"/>
        </w:rPr>
        <w:t>t</w:t>
      </w:r>
      <w:r>
        <w:rPr>
          <w:rFonts w:ascii="Book Antiqua" w:eastAsia="Book Antiqua" w:hAnsi="Book Antiqua" w:cs="Book Antiqua"/>
          <w:color w:val="000000"/>
        </w:rPr>
        <w:t xml:space="preserve"> test), and </w:t>
      </w:r>
      <w:r w:rsidRPr="006323F5">
        <w:rPr>
          <w:rFonts w:ascii="Book Antiqua" w:eastAsia="Book Antiqua" w:hAnsi="Book Antiqua" w:cs="Book Antiqua"/>
          <w:i/>
          <w:iCs/>
          <w:color w:val="000000"/>
        </w:rPr>
        <w:t>P</w:t>
      </w:r>
      <w:r>
        <w:rPr>
          <w:rFonts w:ascii="Book Antiqua" w:eastAsia="Book Antiqua" w:hAnsi="Book Antiqua" w:cs="Book Antiqua"/>
          <w:color w:val="000000"/>
        </w:rPr>
        <w:t xml:space="preserve"> &lt; 0.05 was used to determine significant differences. Each experiment was repeated at least three times to obtain similar results. </w:t>
      </w:r>
      <w:r w:rsidRPr="006323F5">
        <w:rPr>
          <w:rFonts w:ascii="Book Antiqua" w:eastAsia="Book Antiqua" w:hAnsi="Book Antiqua" w:cs="Book Antiqua"/>
          <w:i/>
          <w:iCs/>
          <w:color w:val="000000"/>
        </w:rPr>
        <w:t>P</w:t>
      </w:r>
      <w:r>
        <w:rPr>
          <w:rFonts w:ascii="Book Antiqua" w:eastAsia="Book Antiqua" w:hAnsi="Book Antiqua" w:cs="Book Antiqua"/>
          <w:color w:val="000000"/>
        </w:rPr>
        <w:t xml:space="preserve"> values of less than 0.05 were considered </w:t>
      </w:r>
      <w:r w:rsidR="00244986" w:rsidRPr="00002F66">
        <w:rPr>
          <w:rFonts w:ascii="Book Antiqua" w:hAnsi="Book Antiqua" w:cstheme="minorHAnsi"/>
        </w:rPr>
        <w:t>significant</w:t>
      </w:r>
      <w:r>
        <w:rPr>
          <w:rFonts w:ascii="Book Antiqua" w:eastAsia="Book Antiqua" w:hAnsi="Book Antiqua" w:cs="Book Antiqua"/>
          <w:color w:val="000000"/>
        </w:rPr>
        <w:t>.</w:t>
      </w:r>
    </w:p>
    <w:p w14:paraId="62D21D02" w14:textId="77777777" w:rsidR="00A77B3E" w:rsidRDefault="00A77B3E">
      <w:pPr>
        <w:spacing w:line="360" w:lineRule="auto"/>
        <w:jc w:val="both"/>
      </w:pPr>
    </w:p>
    <w:p w14:paraId="31AFBACE" w14:textId="77777777" w:rsidR="00A77B3E" w:rsidRDefault="00CD06F6">
      <w:pPr>
        <w:spacing w:line="360" w:lineRule="auto"/>
        <w:jc w:val="both"/>
      </w:pPr>
      <w:r>
        <w:rPr>
          <w:rFonts w:ascii="Book Antiqua" w:eastAsia="Book Antiqua" w:hAnsi="Book Antiqua" w:cs="Book Antiqua"/>
          <w:b/>
          <w:caps/>
          <w:color w:val="000000"/>
          <w:u w:val="single"/>
        </w:rPr>
        <w:t>RESULTS</w:t>
      </w:r>
    </w:p>
    <w:p w14:paraId="3D9E4BF3" w14:textId="31B95973" w:rsidR="00A77B3E" w:rsidRPr="006323F5" w:rsidRDefault="00CD06F6">
      <w:pPr>
        <w:spacing w:line="360" w:lineRule="auto"/>
        <w:jc w:val="both"/>
        <w:rPr>
          <w:b/>
          <w:bCs/>
          <w:i/>
          <w:iCs/>
        </w:rPr>
      </w:pPr>
      <w:r w:rsidRPr="006323F5">
        <w:rPr>
          <w:rFonts w:ascii="Book Antiqua" w:eastAsia="Book Antiqua" w:hAnsi="Book Antiqua" w:cs="Book Antiqua"/>
          <w:b/>
          <w:bCs/>
          <w:i/>
          <w:iCs/>
          <w:color w:val="000000"/>
        </w:rPr>
        <w:t>DHM improves liver damage caused by CCl</w:t>
      </w:r>
      <w:r w:rsidRPr="006323F5">
        <w:rPr>
          <w:rFonts w:ascii="Book Antiqua" w:eastAsia="Book Antiqua" w:hAnsi="Book Antiqua" w:cs="Book Antiqua"/>
          <w:b/>
          <w:bCs/>
          <w:i/>
          <w:iCs/>
          <w:color w:val="000000"/>
          <w:vertAlign w:val="subscript"/>
        </w:rPr>
        <w:t>4</w:t>
      </w:r>
      <w:r w:rsidRPr="006323F5">
        <w:rPr>
          <w:rFonts w:ascii="Book Antiqua" w:eastAsia="Book Antiqua" w:hAnsi="Book Antiqua" w:cs="Book Antiqua"/>
          <w:b/>
          <w:bCs/>
          <w:i/>
          <w:iCs/>
          <w:color w:val="000000"/>
        </w:rPr>
        <w:t xml:space="preserve"> and reduce</w:t>
      </w:r>
      <w:r w:rsidR="0053448D">
        <w:rPr>
          <w:rFonts w:ascii="Book Antiqua" w:eastAsia="Book Antiqua" w:hAnsi="Book Antiqua" w:cs="Book Antiqua"/>
          <w:b/>
          <w:bCs/>
          <w:i/>
          <w:iCs/>
          <w:color w:val="000000"/>
        </w:rPr>
        <w:t>s</w:t>
      </w:r>
      <w:r w:rsidRPr="006323F5">
        <w:rPr>
          <w:rFonts w:ascii="Book Antiqua" w:eastAsia="Book Antiqua" w:hAnsi="Book Antiqua" w:cs="Book Antiqua"/>
          <w:b/>
          <w:bCs/>
          <w:i/>
          <w:iCs/>
          <w:color w:val="000000"/>
        </w:rPr>
        <w:t xml:space="preserve"> steatosis </w:t>
      </w:r>
      <w:r w:rsidR="0053448D">
        <w:rPr>
          <w:rFonts w:ascii="Book Antiqua" w:eastAsia="Book Antiqua" w:hAnsi="Book Antiqua" w:cs="Book Antiqua"/>
          <w:b/>
          <w:bCs/>
          <w:i/>
          <w:iCs/>
          <w:color w:val="000000"/>
        </w:rPr>
        <w:t>in</w:t>
      </w:r>
      <w:r w:rsidRPr="006323F5">
        <w:rPr>
          <w:rFonts w:ascii="Book Antiqua" w:eastAsia="Book Antiqua" w:hAnsi="Book Antiqua" w:cs="Book Antiqua"/>
          <w:b/>
          <w:bCs/>
          <w:i/>
          <w:iCs/>
          <w:color w:val="000000"/>
        </w:rPr>
        <w:t xml:space="preserve"> hepatocytes</w:t>
      </w:r>
    </w:p>
    <w:p w14:paraId="736EEE06" w14:textId="04A56D5A" w:rsidR="00A77B3E" w:rsidRDefault="0053448D">
      <w:pPr>
        <w:spacing w:line="360" w:lineRule="auto"/>
        <w:jc w:val="both"/>
      </w:pPr>
      <w:r>
        <w:rPr>
          <w:rFonts w:ascii="Book Antiqua" w:eastAsia="Book Antiqua" w:hAnsi="Book Antiqua" w:cs="Book Antiqua"/>
          <w:color w:val="000000"/>
        </w:rPr>
        <w:t>W</w:t>
      </w:r>
      <w:r w:rsidR="00CD06F6">
        <w:rPr>
          <w:rFonts w:ascii="Book Antiqua" w:eastAsia="Book Antiqua" w:hAnsi="Book Antiqua" w:cs="Book Antiqua"/>
          <w:color w:val="000000"/>
        </w:rPr>
        <w:t xml:space="preserve">eight monitoring of mice </w:t>
      </w:r>
      <w:r>
        <w:rPr>
          <w:rFonts w:ascii="Book Antiqua" w:eastAsia="Book Antiqua" w:hAnsi="Book Antiqua" w:cs="Book Antiqua"/>
          <w:color w:val="000000"/>
        </w:rPr>
        <w:t xml:space="preserve">for one month </w:t>
      </w:r>
      <w:r w:rsidR="00CD06F6">
        <w:rPr>
          <w:rFonts w:ascii="Book Antiqua" w:eastAsia="Book Antiqua" w:hAnsi="Book Antiqua" w:cs="Book Antiqua"/>
          <w:color w:val="000000"/>
        </w:rPr>
        <w:t>showed no significant differences in body weight between the four groups (</w:t>
      </w:r>
      <w:r w:rsidR="00CD06F6" w:rsidRPr="006323F5">
        <w:rPr>
          <w:rFonts w:ascii="Book Antiqua" w:eastAsia="Book Antiqua" w:hAnsi="Book Antiqua" w:cs="Book Antiqua"/>
          <w:i/>
          <w:iCs/>
          <w:color w:val="000000"/>
        </w:rPr>
        <w:t>P</w:t>
      </w:r>
      <w:r w:rsidR="007E17CB">
        <w:rPr>
          <w:rFonts w:ascii="Book Antiqua" w:eastAsia="Book Antiqua" w:hAnsi="Book Antiqua" w:cs="Book Antiqua"/>
          <w:color w:val="000000"/>
        </w:rPr>
        <w:t xml:space="preserve"> </w:t>
      </w:r>
      <w:r w:rsidR="00CD06F6">
        <w:rPr>
          <w:rFonts w:ascii="Book Antiqua" w:eastAsia="Book Antiqua" w:hAnsi="Book Antiqua" w:cs="Book Antiqua"/>
          <w:color w:val="000000"/>
        </w:rPr>
        <w:t>&gt;</w:t>
      </w:r>
      <w:r w:rsidR="007E17CB">
        <w:rPr>
          <w:rFonts w:ascii="Book Antiqua" w:eastAsia="Book Antiqua" w:hAnsi="Book Antiqua" w:cs="Book Antiqua"/>
          <w:color w:val="000000"/>
        </w:rPr>
        <w:t xml:space="preserve"> </w:t>
      </w:r>
      <w:r w:rsidR="00CD06F6">
        <w:rPr>
          <w:rFonts w:ascii="Book Antiqua" w:eastAsia="Book Antiqua" w:hAnsi="Book Antiqua" w:cs="Book Antiqua"/>
          <w:color w:val="000000"/>
        </w:rPr>
        <w:t>0.05) (Fig</w:t>
      </w:r>
      <w:r w:rsidR="007E17CB">
        <w:rPr>
          <w:rFonts w:ascii="Book Antiqua" w:eastAsia="Book Antiqua" w:hAnsi="Book Antiqua" w:cs="Book Antiqua"/>
          <w:color w:val="000000"/>
        </w:rPr>
        <w:t>ure</w:t>
      </w:r>
      <w:r w:rsidR="00CD06F6">
        <w:rPr>
          <w:rFonts w:ascii="Book Antiqua" w:eastAsia="Book Antiqua" w:hAnsi="Book Antiqua" w:cs="Book Antiqua"/>
          <w:color w:val="000000"/>
        </w:rPr>
        <w:t xml:space="preserve"> 1B). </w:t>
      </w:r>
      <w:r>
        <w:rPr>
          <w:rFonts w:ascii="Book Antiqua" w:eastAsia="Book Antiqua" w:hAnsi="Book Antiqua" w:cs="Book Antiqua"/>
          <w:color w:val="000000"/>
        </w:rPr>
        <w:t xml:space="preserve">Venous blood </w:t>
      </w:r>
      <w:r w:rsidR="00CD06F6">
        <w:rPr>
          <w:rFonts w:ascii="Book Antiqua" w:eastAsia="Book Antiqua" w:hAnsi="Book Antiqua" w:cs="Book Antiqua"/>
          <w:color w:val="000000"/>
        </w:rPr>
        <w:t xml:space="preserve">serological data </w:t>
      </w:r>
      <w:r>
        <w:rPr>
          <w:rFonts w:ascii="Book Antiqua" w:eastAsia="Book Antiqua" w:hAnsi="Book Antiqua" w:cs="Book Antiqua"/>
          <w:color w:val="000000"/>
        </w:rPr>
        <w:t>were analyzed</w:t>
      </w:r>
      <w:r w:rsidR="00CD06F6">
        <w:rPr>
          <w:rFonts w:ascii="Book Antiqua" w:eastAsia="Book Antiqua" w:hAnsi="Book Antiqua" w:cs="Book Antiqua"/>
          <w:color w:val="000000"/>
        </w:rPr>
        <w:t xml:space="preserve"> after 4 </w:t>
      </w:r>
      <w:proofErr w:type="spellStart"/>
      <w:r w:rsidR="00CD06F6">
        <w:rPr>
          <w:rFonts w:ascii="Book Antiqua" w:eastAsia="Book Antiqua" w:hAnsi="Book Antiqua" w:cs="Book Antiqua"/>
          <w:color w:val="000000"/>
        </w:rPr>
        <w:t>wk</w:t>
      </w:r>
      <w:proofErr w:type="spellEnd"/>
      <w:r w:rsidR="00CD06F6">
        <w:rPr>
          <w:rFonts w:ascii="Book Antiqua" w:eastAsia="Book Antiqua" w:hAnsi="Book Antiqua" w:cs="Book Antiqua"/>
          <w:color w:val="000000"/>
        </w:rPr>
        <w:t xml:space="preserve"> of modeling (Table 2). </w:t>
      </w:r>
      <w:r>
        <w:rPr>
          <w:rFonts w:ascii="Book Antiqua" w:eastAsia="Book Antiqua" w:hAnsi="Book Antiqua" w:cs="Book Antiqua"/>
          <w:color w:val="000000"/>
        </w:rPr>
        <w:t>S</w:t>
      </w:r>
      <w:r w:rsidR="00CD06F6">
        <w:rPr>
          <w:rFonts w:ascii="Book Antiqua" w:eastAsia="Book Antiqua" w:hAnsi="Book Antiqua" w:cs="Book Antiqua"/>
          <w:color w:val="000000"/>
        </w:rPr>
        <w:t>erum total cholesterol was higher in the CCl</w:t>
      </w:r>
      <w:r w:rsidR="00CD06F6" w:rsidRPr="00017CEE">
        <w:rPr>
          <w:rFonts w:ascii="Book Antiqua" w:eastAsia="Book Antiqua" w:hAnsi="Book Antiqua" w:cs="Book Antiqua"/>
          <w:color w:val="000000"/>
          <w:vertAlign w:val="subscript"/>
        </w:rPr>
        <w:t>4</w:t>
      </w:r>
      <w:r w:rsidR="00CD06F6">
        <w:rPr>
          <w:rFonts w:ascii="Book Antiqua" w:eastAsia="Book Antiqua" w:hAnsi="Book Antiqua" w:cs="Book Antiqua"/>
          <w:color w:val="000000"/>
        </w:rPr>
        <w:t xml:space="preserve"> group (</w:t>
      </w:r>
      <w:r w:rsidR="00CD06F6" w:rsidRPr="006323F5">
        <w:rPr>
          <w:rFonts w:ascii="Book Antiqua" w:eastAsia="Book Antiqua" w:hAnsi="Book Antiqua" w:cs="Book Antiqua"/>
          <w:i/>
          <w:iCs/>
          <w:color w:val="000000"/>
        </w:rPr>
        <w:t>P</w:t>
      </w:r>
      <w:r w:rsidR="007E17CB">
        <w:rPr>
          <w:rFonts w:ascii="Book Antiqua" w:eastAsia="Book Antiqua" w:hAnsi="Book Antiqua" w:cs="Book Antiqua"/>
          <w:color w:val="000000"/>
        </w:rPr>
        <w:t xml:space="preserve"> </w:t>
      </w:r>
      <w:r w:rsidR="00CD06F6">
        <w:rPr>
          <w:rFonts w:ascii="Book Antiqua" w:eastAsia="Book Antiqua" w:hAnsi="Book Antiqua" w:cs="Book Antiqua"/>
          <w:color w:val="000000"/>
        </w:rPr>
        <w:t>&lt;</w:t>
      </w:r>
      <w:r w:rsidR="007E17CB">
        <w:rPr>
          <w:rFonts w:ascii="Book Antiqua" w:eastAsia="Book Antiqua" w:hAnsi="Book Antiqua" w:cs="Book Antiqua"/>
          <w:color w:val="000000"/>
        </w:rPr>
        <w:t xml:space="preserve"> </w:t>
      </w:r>
      <w:r w:rsidR="00CD06F6">
        <w:rPr>
          <w:rFonts w:ascii="Book Antiqua" w:eastAsia="Book Antiqua" w:hAnsi="Book Antiqua" w:cs="Book Antiqua"/>
          <w:color w:val="000000"/>
        </w:rPr>
        <w:t>0.01) (Fig</w:t>
      </w:r>
      <w:r w:rsidR="007E17CB">
        <w:rPr>
          <w:rFonts w:ascii="Book Antiqua" w:eastAsia="Book Antiqua" w:hAnsi="Book Antiqua" w:cs="Book Antiqua"/>
          <w:color w:val="000000"/>
        </w:rPr>
        <w:t>ure</w:t>
      </w:r>
      <w:r w:rsidR="00CD06F6">
        <w:rPr>
          <w:rFonts w:ascii="Book Antiqua" w:eastAsia="Book Antiqua" w:hAnsi="Book Antiqua" w:cs="Book Antiqua"/>
          <w:color w:val="000000"/>
        </w:rPr>
        <w:t xml:space="preserve"> 1C) compared with that </w:t>
      </w:r>
      <w:r>
        <w:rPr>
          <w:rFonts w:ascii="Book Antiqua" w:eastAsia="Book Antiqua" w:hAnsi="Book Antiqua" w:cs="Book Antiqua"/>
          <w:color w:val="000000"/>
        </w:rPr>
        <w:t>in</w:t>
      </w:r>
      <w:r w:rsidR="00CD06F6">
        <w:rPr>
          <w:rFonts w:ascii="Book Antiqua" w:eastAsia="Book Antiqua" w:hAnsi="Book Antiqua" w:cs="Book Antiqua"/>
          <w:color w:val="000000"/>
        </w:rPr>
        <w:t xml:space="preserve"> the control group, and there was no significant difference in triglyceride </w:t>
      </w:r>
      <w:r>
        <w:rPr>
          <w:rFonts w:ascii="Book Antiqua" w:eastAsia="Book Antiqua" w:hAnsi="Book Antiqua" w:cs="Book Antiqua"/>
          <w:color w:val="000000"/>
        </w:rPr>
        <w:t xml:space="preserve">level </w:t>
      </w:r>
      <w:r w:rsidR="00CD06F6">
        <w:rPr>
          <w:rFonts w:ascii="Book Antiqua" w:eastAsia="Book Antiqua" w:hAnsi="Book Antiqua" w:cs="Book Antiqua"/>
          <w:color w:val="000000"/>
        </w:rPr>
        <w:t>(</w:t>
      </w:r>
      <w:r w:rsidR="00CD06F6" w:rsidRPr="006323F5">
        <w:rPr>
          <w:rFonts w:ascii="Book Antiqua" w:eastAsia="Book Antiqua" w:hAnsi="Book Antiqua" w:cs="Book Antiqua"/>
          <w:i/>
          <w:iCs/>
          <w:color w:val="000000"/>
        </w:rPr>
        <w:t>P</w:t>
      </w:r>
      <w:r w:rsidR="009B74B3">
        <w:rPr>
          <w:rFonts w:ascii="Book Antiqua" w:eastAsia="Book Antiqua" w:hAnsi="Book Antiqua" w:cs="Book Antiqua"/>
          <w:color w:val="000000"/>
        </w:rPr>
        <w:t xml:space="preserve"> </w:t>
      </w:r>
      <w:r w:rsidR="00CD06F6">
        <w:rPr>
          <w:rFonts w:ascii="Book Antiqua" w:eastAsia="Book Antiqua" w:hAnsi="Book Antiqua" w:cs="Book Antiqua"/>
          <w:color w:val="000000"/>
        </w:rPr>
        <w:t>&gt;</w:t>
      </w:r>
      <w:r w:rsidR="009B74B3">
        <w:rPr>
          <w:rFonts w:ascii="Book Antiqua" w:eastAsia="Book Antiqua" w:hAnsi="Book Antiqua" w:cs="Book Antiqua"/>
          <w:color w:val="000000"/>
        </w:rPr>
        <w:t xml:space="preserve"> </w:t>
      </w:r>
      <w:r w:rsidR="00CD06F6">
        <w:rPr>
          <w:rFonts w:ascii="Book Antiqua" w:eastAsia="Book Antiqua" w:hAnsi="Book Antiqua" w:cs="Book Antiqua"/>
          <w:color w:val="000000"/>
        </w:rPr>
        <w:t>0.05) (Fig</w:t>
      </w:r>
      <w:r w:rsidR="009B74B3">
        <w:rPr>
          <w:rFonts w:ascii="Book Antiqua" w:eastAsia="Book Antiqua" w:hAnsi="Book Antiqua" w:cs="Book Antiqua"/>
          <w:color w:val="000000"/>
        </w:rPr>
        <w:t>ure</w:t>
      </w:r>
      <w:r w:rsidR="00CD06F6">
        <w:rPr>
          <w:rFonts w:ascii="Book Antiqua" w:eastAsia="Book Antiqua" w:hAnsi="Book Antiqua" w:cs="Book Antiqua"/>
          <w:color w:val="000000"/>
        </w:rPr>
        <w:t xml:space="preserve"> 1D). Low density lipoprotein (LDL) was significantly elevated (</w:t>
      </w:r>
      <w:r w:rsidR="00CD06F6" w:rsidRPr="006323F5">
        <w:rPr>
          <w:rFonts w:ascii="Book Antiqua" w:eastAsia="Book Antiqua" w:hAnsi="Book Antiqua" w:cs="Book Antiqua"/>
          <w:i/>
          <w:iCs/>
          <w:color w:val="000000"/>
        </w:rPr>
        <w:t>P</w:t>
      </w:r>
      <w:r w:rsidR="00CD06F6">
        <w:rPr>
          <w:rFonts w:ascii="Book Antiqua" w:eastAsia="Book Antiqua" w:hAnsi="Book Antiqua" w:cs="Book Antiqua"/>
          <w:color w:val="000000"/>
        </w:rPr>
        <w:t xml:space="preserve"> &lt; 0.01) (Fig</w:t>
      </w:r>
      <w:r w:rsidR="009B74B3">
        <w:rPr>
          <w:rFonts w:ascii="Book Antiqua" w:eastAsia="Book Antiqua" w:hAnsi="Book Antiqua" w:cs="Book Antiqua"/>
          <w:color w:val="000000"/>
        </w:rPr>
        <w:t>ure</w:t>
      </w:r>
      <w:r w:rsidR="00CD06F6">
        <w:rPr>
          <w:rFonts w:ascii="Book Antiqua" w:eastAsia="Book Antiqua" w:hAnsi="Book Antiqua" w:cs="Book Antiqua"/>
          <w:color w:val="000000"/>
        </w:rPr>
        <w:t xml:space="preserve"> 1E), but </w:t>
      </w:r>
      <w:proofErr w:type="gramStart"/>
      <w:r w:rsidR="00CD06F6">
        <w:rPr>
          <w:rFonts w:ascii="Book Antiqua" w:eastAsia="Book Antiqua" w:hAnsi="Book Antiqua" w:cs="Book Antiqua"/>
          <w:color w:val="000000"/>
        </w:rPr>
        <w:t>high density</w:t>
      </w:r>
      <w:proofErr w:type="gramEnd"/>
      <w:r w:rsidR="00CD06F6">
        <w:rPr>
          <w:rFonts w:ascii="Book Antiqua" w:eastAsia="Book Antiqua" w:hAnsi="Book Antiqua" w:cs="Book Antiqua"/>
          <w:color w:val="000000"/>
        </w:rPr>
        <w:t xml:space="preserve"> lipoprotein</w:t>
      </w:r>
      <w:r w:rsidR="00244986">
        <w:rPr>
          <w:rFonts w:ascii="Book Antiqua" w:eastAsia="Book Antiqua" w:hAnsi="Book Antiqua" w:cs="Book Antiqua"/>
          <w:color w:val="000000"/>
        </w:rPr>
        <w:t xml:space="preserve"> </w:t>
      </w:r>
      <w:r w:rsidR="00CD06F6">
        <w:rPr>
          <w:rFonts w:ascii="Book Antiqua" w:eastAsia="Book Antiqua" w:hAnsi="Book Antiqua" w:cs="Book Antiqua"/>
          <w:color w:val="000000"/>
        </w:rPr>
        <w:t>did not change significantly (</w:t>
      </w:r>
      <w:r w:rsidR="00CD06F6" w:rsidRPr="006323F5">
        <w:rPr>
          <w:rFonts w:ascii="Book Antiqua" w:eastAsia="Book Antiqua" w:hAnsi="Book Antiqua" w:cs="Book Antiqua"/>
          <w:i/>
          <w:iCs/>
          <w:color w:val="000000"/>
        </w:rPr>
        <w:t>P</w:t>
      </w:r>
      <w:r w:rsidR="00CD06F6">
        <w:rPr>
          <w:rFonts w:ascii="Book Antiqua" w:eastAsia="Book Antiqua" w:hAnsi="Book Antiqua" w:cs="Book Antiqua"/>
          <w:color w:val="000000"/>
        </w:rPr>
        <w:t xml:space="preserve"> &gt; 0.05) (Fig</w:t>
      </w:r>
      <w:r w:rsidR="009B74B3">
        <w:rPr>
          <w:rFonts w:ascii="Book Antiqua" w:eastAsia="Book Antiqua" w:hAnsi="Book Antiqua" w:cs="Book Antiqua"/>
          <w:color w:val="000000"/>
        </w:rPr>
        <w:t>ure</w:t>
      </w:r>
      <w:r w:rsidR="00CD06F6">
        <w:rPr>
          <w:rFonts w:ascii="Book Antiqua" w:eastAsia="Book Antiqua" w:hAnsi="Book Antiqua" w:cs="Book Antiqua"/>
          <w:color w:val="000000"/>
        </w:rPr>
        <w:t xml:space="preserve"> 1F). </w:t>
      </w:r>
      <w:r>
        <w:rPr>
          <w:rFonts w:ascii="Book Antiqua" w:eastAsia="Book Antiqua" w:hAnsi="Book Antiqua" w:cs="Book Antiqua"/>
          <w:color w:val="000000"/>
        </w:rPr>
        <w:t>S</w:t>
      </w:r>
      <w:r w:rsidR="00CD06F6">
        <w:rPr>
          <w:rFonts w:ascii="Book Antiqua" w:eastAsia="Book Antiqua" w:hAnsi="Book Antiqua" w:cs="Book Antiqua"/>
          <w:color w:val="000000"/>
        </w:rPr>
        <w:t xml:space="preserve">erum </w:t>
      </w:r>
      <w:r w:rsidR="007E17CB">
        <w:rPr>
          <w:rFonts w:ascii="Book Antiqua" w:eastAsia="Book Antiqua" w:hAnsi="Book Antiqua" w:cs="Book Antiqua"/>
          <w:color w:val="000000"/>
        </w:rPr>
        <w:t>total cholesterol</w:t>
      </w:r>
      <w:r w:rsidR="00CD06F6">
        <w:rPr>
          <w:rFonts w:ascii="Book Antiqua" w:eastAsia="Book Antiqua" w:hAnsi="Book Antiqua" w:cs="Book Antiqua"/>
          <w:color w:val="000000"/>
        </w:rPr>
        <w:t xml:space="preserve"> decreased significantly (</w:t>
      </w:r>
      <w:r w:rsidR="00CD06F6" w:rsidRPr="006323F5">
        <w:rPr>
          <w:rFonts w:ascii="Book Antiqua" w:eastAsia="Book Antiqua" w:hAnsi="Book Antiqua" w:cs="Book Antiqua"/>
          <w:i/>
          <w:iCs/>
          <w:color w:val="000000"/>
        </w:rPr>
        <w:t>P</w:t>
      </w:r>
      <w:r w:rsidR="009B74B3">
        <w:rPr>
          <w:rFonts w:ascii="Book Antiqua" w:eastAsia="Book Antiqua" w:hAnsi="Book Antiqua" w:cs="Book Antiqua"/>
          <w:color w:val="000000"/>
        </w:rPr>
        <w:t xml:space="preserve"> </w:t>
      </w:r>
      <w:r w:rsidR="00CD06F6">
        <w:rPr>
          <w:rFonts w:ascii="Book Antiqua" w:eastAsia="Book Antiqua" w:hAnsi="Book Antiqua" w:cs="Book Antiqua"/>
          <w:color w:val="000000"/>
        </w:rPr>
        <w:t>&lt;</w:t>
      </w:r>
      <w:r w:rsidR="009B74B3">
        <w:rPr>
          <w:rFonts w:ascii="Book Antiqua" w:eastAsia="Book Antiqua" w:hAnsi="Book Antiqua" w:cs="Book Antiqua"/>
          <w:color w:val="000000"/>
        </w:rPr>
        <w:t xml:space="preserve"> </w:t>
      </w:r>
      <w:r w:rsidR="00CD06F6">
        <w:rPr>
          <w:rFonts w:ascii="Book Antiqua" w:eastAsia="Book Antiqua" w:hAnsi="Book Antiqua" w:cs="Book Antiqua"/>
          <w:color w:val="000000"/>
        </w:rPr>
        <w:t>0.01) (Fig</w:t>
      </w:r>
      <w:r w:rsidR="009B74B3">
        <w:rPr>
          <w:rFonts w:ascii="Book Antiqua" w:eastAsia="Book Antiqua" w:hAnsi="Book Antiqua" w:cs="Book Antiqua"/>
          <w:color w:val="000000"/>
        </w:rPr>
        <w:t>ure</w:t>
      </w:r>
      <w:r w:rsidR="00CD06F6">
        <w:rPr>
          <w:rFonts w:ascii="Book Antiqua" w:eastAsia="Book Antiqua" w:hAnsi="Book Antiqua" w:cs="Book Antiqua"/>
          <w:color w:val="000000"/>
        </w:rPr>
        <w:t xml:space="preserve"> 1C) and LDL decreased (</w:t>
      </w:r>
      <w:r w:rsidR="00CD06F6" w:rsidRPr="006323F5">
        <w:rPr>
          <w:rFonts w:ascii="Book Antiqua" w:eastAsia="Book Antiqua" w:hAnsi="Book Antiqua" w:cs="Book Antiqua"/>
          <w:i/>
          <w:iCs/>
          <w:color w:val="000000"/>
        </w:rPr>
        <w:t>P</w:t>
      </w:r>
      <w:r w:rsidR="009B74B3">
        <w:rPr>
          <w:rFonts w:ascii="Book Antiqua" w:eastAsia="Book Antiqua" w:hAnsi="Book Antiqua" w:cs="Book Antiqua"/>
          <w:color w:val="000000"/>
        </w:rPr>
        <w:t xml:space="preserve"> </w:t>
      </w:r>
      <w:r w:rsidR="00CD06F6">
        <w:rPr>
          <w:rFonts w:ascii="Book Antiqua" w:eastAsia="Book Antiqua" w:hAnsi="Book Antiqua" w:cs="Book Antiqua"/>
          <w:color w:val="000000"/>
        </w:rPr>
        <w:t>&lt;</w:t>
      </w:r>
      <w:r w:rsidR="009B74B3">
        <w:rPr>
          <w:rFonts w:ascii="Book Antiqua" w:eastAsia="Book Antiqua" w:hAnsi="Book Antiqua" w:cs="Book Antiqua"/>
          <w:color w:val="000000"/>
        </w:rPr>
        <w:t xml:space="preserve"> </w:t>
      </w:r>
      <w:r w:rsidR="00CD06F6">
        <w:rPr>
          <w:rFonts w:ascii="Book Antiqua" w:eastAsia="Book Antiqua" w:hAnsi="Book Antiqua" w:cs="Book Antiqua"/>
          <w:color w:val="000000"/>
        </w:rPr>
        <w:t xml:space="preserve">0.05) </w:t>
      </w:r>
      <w:r w:rsidR="00CD06F6">
        <w:rPr>
          <w:rFonts w:ascii="Book Antiqua" w:eastAsia="Book Antiqua" w:hAnsi="Book Antiqua" w:cs="Book Antiqua"/>
          <w:color w:val="000000"/>
        </w:rPr>
        <w:lastRenderedPageBreak/>
        <w:t>(Fig</w:t>
      </w:r>
      <w:r w:rsidR="009B74B3">
        <w:rPr>
          <w:rFonts w:ascii="Book Antiqua" w:eastAsia="Book Antiqua" w:hAnsi="Book Antiqua" w:cs="Book Antiqua"/>
          <w:color w:val="000000"/>
        </w:rPr>
        <w:t>ure</w:t>
      </w:r>
      <w:r w:rsidR="00CD06F6">
        <w:rPr>
          <w:rFonts w:ascii="Book Antiqua" w:eastAsia="Book Antiqua" w:hAnsi="Book Antiqua" w:cs="Book Antiqua"/>
          <w:color w:val="000000"/>
        </w:rPr>
        <w:t xml:space="preserve"> 1E) compared with those </w:t>
      </w:r>
      <w:r>
        <w:rPr>
          <w:rFonts w:ascii="Book Antiqua" w:eastAsia="Book Antiqua" w:hAnsi="Book Antiqua" w:cs="Book Antiqua"/>
          <w:color w:val="000000"/>
        </w:rPr>
        <w:t>in</w:t>
      </w:r>
      <w:r w:rsidR="00CD06F6">
        <w:rPr>
          <w:rFonts w:ascii="Book Antiqua" w:eastAsia="Book Antiqua" w:hAnsi="Book Antiqua" w:cs="Book Antiqua"/>
          <w:color w:val="000000"/>
        </w:rPr>
        <w:t xml:space="preserve"> the vehicle group. Similarly, there was no significant change in </w:t>
      </w:r>
      <w:r w:rsidR="009B74B3">
        <w:rPr>
          <w:rFonts w:ascii="Book Antiqua" w:eastAsia="Book Antiqua" w:hAnsi="Book Antiqua" w:cs="Book Antiqua"/>
          <w:color w:val="000000"/>
        </w:rPr>
        <w:t>triglyceride</w:t>
      </w:r>
      <w:r w:rsidR="00CD06F6">
        <w:rPr>
          <w:rFonts w:ascii="Book Antiqua" w:eastAsia="Book Antiqua" w:hAnsi="Book Antiqua" w:cs="Book Antiqua"/>
          <w:color w:val="000000"/>
        </w:rPr>
        <w:t xml:space="preserve"> or </w:t>
      </w:r>
      <w:proofErr w:type="gramStart"/>
      <w:r w:rsidR="009B74B3">
        <w:rPr>
          <w:rFonts w:ascii="Book Antiqua" w:eastAsia="Book Antiqua" w:hAnsi="Book Antiqua" w:cs="Book Antiqua"/>
          <w:color w:val="000000"/>
        </w:rPr>
        <w:t>high density</w:t>
      </w:r>
      <w:proofErr w:type="gramEnd"/>
      <w:r w:rsidR="009B74B3">
        <w:rPr>
          <w:rFonts w:ascii="Book Antiqua" w:eastAsia="Book Antiqua" w:hAnsi="Book Antiqua" w:cs="Book Antiqua"/>
          <w:color w:val="000000"/>
        </w:rPr>
        <w:t xml:space="preserve"> lipoprotein</w:t>
      </w:r>
      <w:r w:rsidR="00CD06F6">
        <w:rPr>
          <w:rFonts w:ascii="Book Antiqua" w:eastAsia="Book Antiqua" w:hAnsi="Book Antiqua" w:cs="Book Antiqua"/>
          <w:color w:val="000000"/>
        </w:rPr>
        <w:t xml:space="preserve"> (</w:t>
      </w:r>
      <w:r w:rsidR="00CD06F6" w:rsidRPr="006323F5">
        <w:rPr>
          <w:rFonts w:ascii="Book Antiqua" w:eastAsia="Book Antiqua" w:hAnsi="Book Antiqua" w:cs="Book Antiqua"/>
          <w:i/>
          <w:iCs/>
          <w:color w:val="000000"/>
        </w:rPr>
        <w:t>P</w:t>
      </w:r>
      <w:r w:rsidR="009B74B3">
        <w:rPr>
          <w:rFonts w:ascii="Book Antiqua" w:eastAsia="Book Antiqua" w:hAnsi="Book Antiqua" w:cs="Book Antiqua"/>
          <w:color w:val="000000"/>
        </w:rPr>
        <w:t xml:space="preserve"> </w:t>
      </w:r>
      <w:r w:rsidR="00CD06F6">
        <w:rPr>
          <w:rFonts w:ascii="Book Antiqua" w:eastAsia="Book Antiqua" w:hAnsi="Book Antiqua" w:cs="Book Antiqua"/>
          <w:color w:val="000000"/>
        </w:rPr>
        <w:t>&gt;</w:t>
      </w:r>
      <w:r w:rsidR="009B74B3">
        <w:rPr>
          <w:rFonts w:ascii="Book Antiqua" w:eastAsia="Book Antiqua" w:hAnsi="Book Antiqua" w:cs="Book Antiqua"/>
          <w:color w:val="000000"/>
        </w:rPr>
        <w:t xml:space="preserve"> </w:t>
      </w:r>
      <w:r w:rsidR="00CD06F6">
        <w:rPr>
          <w:rFonts w:ascii="Book Antiqua" w:eastAsia="Book Antiqua" w:hAnsi="Book Antiqua" w:cs="Book Antiqua"/>
          <w:color w:val="000000"/>
        </w:rPr>
        <w:t>0.05) (Fig</w:t>
      </w:r>
      <w:r w:rsidR="009B74B3">
        <w:rPr>
          <w:rFonts w:ascii="Book Antiqua" w:eastAsia="Book Antiqua" w:hAnsi="Book Antiqua" w:cs="Book Antiqua"/>
          <w:color w:val="000000"/>
        </w:rPr>
        <w:t>ure</w:t>
      </w:r>
      <w:r w:rsidR="00CD06F6">
        <w:rPr>
          <w:rFonts w:ascii="Book Antiqua" w:eastAsia="Book Antiqua" w:hAnsi="Book Antiqua" w:cs="Book Antiqua"/>
          <w:color w:val="000000"/>
        </w:rPr>
        <w:t xml:space="preserve"> 1D</w:t>
      </w:r>
      <w:r w:rsidR="009B74B3">
        <w:rPr>
          <w:rFonts w:ascii="Book Antiqua" w:eastAsia="Book Antiqua" w:hAnsi="Book Antiqua" w:cs="Book Antiqua"/>
          <w:color w:val="000000"/>
        </w:rPr>
        <w:t xml:space="preserve"> and </w:t>
      </w:r>
      <w:r w:rsidR="00CD06F6">
        <w:rPr>
          <w:rFonts w:ascii="Book Antiqua" w:eastAsia="Book Antiqua" w:hAnsi="Book Antiqua" w:cs="Book Antiqua"/>
          <w:color w:val="000000"/>
        </w:rPr>
        <w:t>F). Elevated serum alanine aminotransferase (ALT) and/or aspartate aminotransferase (AST) activity is a hallmark of hepatocyte</w:t>
      </w:r>
      <w:r w:rsidR="00244986">
        <w:rPr>
          <w:rFonts w:ascii="Book Antiqua" w:eastAsia="Book Antiqua" w:hAnsi="Book Antiqua" w:cs="Book Antiqua"/>
          <w:color w:val="000000"/>
        </w:rPr>
        <w:t xml:space="preserve"> </w:t>
      </w:r>
      <w:r w:rsidR="00CD06F6">
        <w:rPr>
          <w:rFonts w:ascii="Book Antiqua" w:eastAsia="Book Antiqua" w:hAnsi="Book Antiqua" w:cs="Book Antiqua"/>
          <w:color w:val="000000"/>
        </w:rPr>
        <w:t>injury. We found that serum levels of ALT and AST in the CCl</w:t>
      </w:r>
      <w:r w:rsidR="00CD06F6" w:rsidRPr="00017CEE">
        <w:rPr>
          <w:rFonts w:ascii="Book Antiqua" w:eastAsia="Book Antiqua" w:hAnsi="Book Antiqua" w:cs="Book Antiqua"/>
          <w:color w:val="000000"/>
          <w:vertAlign w:val="subscript"/>
        </w:rPr>
        <w:t>4</w:t>
      </w:r>
      <w:r w:rsidR="00CD06F6">
        <w:rPr>
          <w:rFonts w:ascii="Book Antiqua" w:eastAsia="Book Antiqua" w:hAnsi="Book Antiqua" w:cs="Book Antiqua"/>
          <w:color w:val="000000"/>
        </w:rPr>
        <w:t xml:space="preserve"> group were significantly higher than those in the control group (</w:t>
      </w:r>
      <w:r w:rsidR="00CD06F6" w:rsidRPr="006323F5">
        <w:rPr>
          <w:rFonts w:ascii="Book Antiqua" w:eastAsia="Book Antiqua" w:hAnsi="Book Antiqua" w:cs="Book Antiqua"/>
          <w:i/>
          <w:iCs/>
          <w:color w:val="000000"/>
        </w:rPr>
        <w:t>P</w:t>
      </w:r>
      <w:r w:rsidR="009B74B3">
        <w:rPr>
          <w:rFonts w:ascii="Book Antiqua" w:eastAsia="Book Antiqua" w:hAnsi="Book Antiqua" w:cs="Book Antiqua"/>
          <w:color w:val="000000"/>
        </w:rPr>
        <w:t xml:space="preserve"> </w:t>
      </w:r>
      <w:r w:rsidR="00CD06F6">
        <w:rPr>
          <w:rFonts w:ascii="Book Antiqua" w:eastAsia="Book Antiqua" w:hAnsi="Book Antiqua" w:cs="Book Antiqua"/>
          <w:color w:val="000000"/>
        </w:rPr>
        <w:t>&lt;</w:t>
      </w:r>
      <w:r w:rsidR="009B74B3">
        <w:rPr>
          <w:rFonts w:ascii="Book Antiqua" w:eastAsia="Book Antiqua" w:hAnsi="Book Antiqua" w:cs="Book Antiqua"/>
          <w:color w:val="000000"/>
        </w:rPr>
        <w:t xml:space="preserve"> </w:t>
      </w:r>
      <w:r w:rsidR="00CD06F6">
        <w:rPr>
          <w:rFonts w:ascii="Book Antiqua" w:eastAsia="Book Antiqua" w:hAnsi="Book Antiqua" w:cs="Book Antiqua"/>
          <w:color w:val="000000"/>
        </w:rPr>
        <w:t>0.01) (Fig</w:t>
      </w:r>
      <w:r w:rsidR="009B74B3">
        <w:rPr>
          <w:rFonts w:ascii="Book Antiqua" w:eastAsia="Book Antiqua" w:hAnsi="Book Antiqua" w:cs="Book Antiqua"/>
          <w:color w:val="000000"/>
        </w:rPr>
        <w:t>ure</w:t>
      </w:r>
      <w:r w:rsidR="00CD06F6">
        <w:rPr>
          <w:rFonts w:ascii="Book Antiqua" w:eastAsia="Book Antiqua" w:hAnsi="Book Antiqua" w:cs="Book Antiqua"/>
          <w:color w:val="000000"/>
        </w:rPr>
        <w:t xml:space="preserve"> 1G</w:t>
      </w:r>
      <w:r w:rsidR="009B74B3">
        <w:rPr>
          <w:rFonts w:ascii="Book Antiqua" w:eastAsia="Book Antiqua" w:hAnsi="Book Antiqua" w:cs="Book Antiqua"/>
          <w:color w:val="000000"/>
        </w:rPr>
        <w:t xml:space="preserve"> and </w:t>
      </w:r>
      <w:r w:rsidR="00CD06F6">
        <w:rPr>
          <w:rFonts w:ascii="Book Antiqua" w:eastAsia="Book Antiqua" w:hAnsi="Book Antiqua" w:cs="Book Antiqua"/>
          <w:color w:val="000000"/>
        </w:rPr>
        <w:t>H). Both ALT and AST in the DHM group were significantly lower than those in the vehicle group (</w:t>
      </w:r>
      <w:r w:rsidR="00CD06F6" w:rsidRPr="006323F5">
        <w:rPr>
          <w:rFonts w:ascii="Book Antiqua" w:eastAsia="Book Antiqua" w:hAnsi="Book Antiqua" w:cs="Book Antiqua"/>
          <w:i/>
          <w:iCs/>
          <w:color w:val="000000"/>
        </w:rPr>
        <w:t>P</w:t>
      </w:r>
      <w:r w:rsidR="009B74B3">
        <w:rPr>
          <w:rFonts w:ascii="Book Antiqua" w:eastAsia="Book Antiqua" w:hAnsi="Book Antiqua" w:cs="Book Antiqua"/>
          <w:color w:val="000000"/>
        </w:rPr>
        <w:t xml:space="preserve"> </w:t>
      </w:r>
      <w:r w:rsidR="00CD06F6">
        <w:rPr>
          <w:rFonts w:ascii="Book Antiqua" w:eastAsia="Book Antiqua" w:hAnsi="Book Antiqua" w:cs="Book Antiqua"/>
          <w:color w:val="000000"/>
        </w:rPr>
        <w:t>&lt;</w:t>
      </w:r>
      <w:r w:rsidR="009B74B3">
        <w:rPr>
          <w:rFonts w:ascii="Book Antiqua" w:eastAsia="Book Antiqua" w:hAnsi="Book Antiqua" w:cs="Book Antiqua"/>
          <w:color w:val="000000"/>
        </w:rPr>
        <w:t xml:space="preserve"> </w:t>
      </w:r>
      <w:r w:rsidR="00CD06F6">
        <w:rPr>
          <w:rFonts w:ascii="Book Antiqua" w:eastAsia="Book Antiqua" w:hAnsi="Book Antiqua" w:cs="Book Antiqua"/>
          <w:color w:val="000000"/>
        </w:rPr>
        <w:t>0.01) (Fig</w:t>
      </w:r>
      <w:r w:rsidR="009B74B3">
        <w:rPr>
          <w:rFonts w:ascii="Book Antiqua" w:eastAsia="Book Antiqua" w:hAnsi="Book Antiqua" w:cs="Book Antiqua"/>
          <w:color w:val="000000"/>
        </w:rPr>
        <w:t>ure</w:t>
      </w:r>
      <w:r w:rsidR="00CD06F6">
        <w:rPr>
          <w:rFonts w:ascii="Book Antiqua" w:eastAsia="Book Antiqua" w:hAnsi="Book Antiqua" w:cs="Book Antiqua"/>
          <w:color w:val="000000"/>
        </w:rPr>
        <w:t xml:space="preserve"> 1G</w:t>
      </w:r>
      <w:r w:rsidR="009B74B3">
        <w:rPr>
          <w:rFonts w:ascii="Book Antiqua" w:eastAsia="Book Antiqua" w:hAnsi="Book Antiqua" w:cs="Book Antiqua"/>
          <w:color w:val="000000"/>
        </w:rPr>
        <w:t xml:space="preserve"> and </w:t>
      </w:r>
      <w:r w:rsidR="00CD06F6">
        <w:rPr>
          <w:rFonts w:ascii="Book Antiqua" w:eastAsia="Book Antiqua" w:hAnsi="Book Antiqua" w:cs="Book Antiqua"/>
          <w:color w:val="000000"/>
        </w:rPr>
        <w:t>H).</w:t>
      </w:r>
    </w:p>
    <w:p w14:paraId="01AE483B" w14:textId="1659D601" w:rsidR="00A77B3E" w:rsidRDefault="00CD06F6" w:rsidP="006323F5">
      <w:pPr>
        <w:spacing w:line="360" w:lineRule="auto"/>
        <w:ind w:firstLineChars="100" w:firstLine="240"/>
        <w:jc w:val="both"/>
      </w:pPr>
      <w:r>
        <w:rPr>
          <w:rFonts w:ascii="Book Antiqua" w:eastAsia="Book Antiqua" w:hAnsi="Book Antiqua" w:cs="Book Antiqua"/>
          <w:color w:val="000000"/>
        </w:rPr>
        <w:t>To further determine whether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treatment successfully induced significant CLI and whether DHM improve</w:t>
      </w:r>
      <w:r w:rsidR="0053448D">
        <w:rPr>
          <w:rFonts w:ascii="Book Antiqua" w:eastAsia="Book Antiqua" w:hAnsi="Book Antiqua" w:cs="Book Antiqua"/>
          <w:color w:val="000000"/>
        </w:rPr>
        <w:t>d</w:t>
      </w:r>
      <w:r>
        <w:rPr>
          <w:rFonts w:ascii="Book Antiqua" w:eastAsia="Book Antiqua" w:hAnsi="Book Antiqua" w:cs="Book Antiqua"/>
          <w:color w:val="000000"/>
        </w:rPr>
        <w:t xml:space="preserve"> liver injury, </w:t>
      </w:r>
      <w:r w:rsidR="0053448D">
        <w:rPr>
          <w:rFonts w:ascii="Book Antiqua" w:eastAsia="Book Antiqua" w:hAnsi="Book Antiqua" w:cs="Book Antiqua"/>
          <w:color w:val="000000"/>
        </w:rPr>
        <w:t xml:space="preserve">analysis of </w:t>
      </w:r>
      <w:r>
        <w:rPr>
          <w:rFonts w:ascii="Book Antiqua" w:eastAsia="Book Antiqua" w:hAnsi="Book Antiqua" w:cs="Book Antiqua"/>
          <w:color w:val="000000"/>
        </w:rPr>
        <w:t xml:space="preserve">histological staining </w:t>
      </w:r>
      <w:r w:rsidR="0053448D">
        <w:rPr>
          <w:rFonts w:ascii="Book Antiqua" w:eastAsia="Book Antiqua" w:hAnsi="Book Antiqua" w:cs="Book Antiqua"/>
          <w:color w:val="000000"/>
        </w:rPr>
        <w:t>was performed</w:t>
      </w:r>
      <w:r w:rsidR="00445B84">
        <w:rPr>
          <w:rFonts w:ascii="Book Antiqua" w:eastAsia="Book Antiqua" w:hAnsi="Book Antiqua" w:cs="Book Antiqua"/>
          <w:color w:val="000000"/>
        </w:rPr>
        <w:t xml:space="preserve"> (Figure 2)</w:t>
      </w:r>
      <w:r>
        <w:rPr>
          <w:rFonts w:ascii="Book Antiqua" w:eastAsia="Book Antiqua" w:hAnsi="Book Antiqua" w:cs="Book Antiqua"/>
          <w:color w:val="000000"/>
        </w:rPr>
        <w:t>. HE and ORO staining showed that the control group had normal liver structure and hepatic lobules, and no lipid droplets were found. In contrast, mice in the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group had large numbers of lipid droplets and inflammatory cell infiltration. However, in the DHM group, the hepatic lobule structure was restored, and the lipid droplets were significantly reduced.</w:t>
      </w:r>
    </w:p>
    <w:p w14:paraId="784A8703" w14:textId="0F73A93A" w:rsidR="007E17CB" w:rsidRDefault="00CD06F6" w:rsidP="006323F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These results strongly suggest that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treatment of mice induce</w:t>
      </w:r>
      <w:r w:rsidR="00ED2A4B">
        <w:rPr>
          <w:rFonts w:ascii="Book Antiqua" w:eastAsia="Book Antiqua" w:hAnsi="Book Antiqua" w:cs="Book Antiqua"/>
          <w:color w:val="000000"/>
        </w:rPr>
        <w:t>d</w:t>
      </w:r>
      <w:r>
        <w:rPr>
          <w:rFonts w:ascii="Book Antiqua" w:eastAsia="Book Antiqua" w:hAnsi="Book Antiqua" w:cs="Book Antiqua"/>
          <w:color w:val="000000"/>
        </w:rPr>
        <w:t xml:space="preserve"> a stable CLI model, and DHM improves liver damage caused by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and reduces hepatocyte steatosis.</w:t>
      </w:r>
    </w:p>
    <w:p w14:paraId="0578E252" w14:textId="77777777" w:rsidR="007E17CB" w:rsidRDefault="007E17CB">
      <w:pPr>
        <w:spacing w:line="360" w:lineRule="auto"/>
        <w:jc w:val="both"/>
        <w:rPr>
          <w:rFonts w:ascii="Book Antiqua" w:eastAsia="Book Antiqua" w:hAnsi="Book Antiqua" w:cs="Book Antiqua"/>
          <w:color w:val="000000"/>
        </w:rPr>
      </w:pPr>
    </w:p>
    <w:p w14:paraId="08BA70EE" w14:textId="77777777" w:rsidR="007403D1" w:rsidRDefault="00CD06F6">
      <w:pPr>
        <w:spacing w:line="360" w:lineRule="auto"/>
        <w:jc w:val="both"/>
        <w:rPr>
          <w:rFonts w:ascii="Book Antiqua" w:eastAsia="Book Antiqua" w:hAnsi="Book Antiqua" w:cs="Book Antiqua"/>
          <w:b/>
          <w:bCs/>
          <w:i/>
          <w:iCs/>
          <w:color w:val="000000"/>
        </w:rPr>
      </w:pPr>
      <w:r w:rsidRPr="007E17CB">
        <w:rPr>
          <w:rFonts w:ascii="Book Antiqua" w:eastAsia="Book Antiqua" w:hAnsi="Book Antiqua" w:cs="Book Antiqua"/>
          <w:b/>
          <w:bCs/>
          <w:i/>
          <w:iCs/>
          <w:color w:val="000000"/>
        </w:rPr>
        <w:t xml:space="preserve">DHM suppresses </w:t>
      </w:r>
      <w:proofErr w:type="spellStart"/>
      <w:r w:rsidRPr="007E17CB">
        <w:rPr>
          <w:rFonts w:ascii="Book Antiqua" w:eastAsia="Book Antiqua" w:hAnsi="Book Antiqua" w:cs="Book Antiqua"/>
          <w:b/>
          <w:bCs/>
          <w:i/>
          <w:iCs/>
          <w:color w:val="000000"/>
        </w:rPr>
        <w:t>pyroptosis</w:t>
      </w:r>
      <w:proofErr w:type="spellEnd"/>
      <w:r w:rsidRPr="007E17CB">
        <w:rPr>
          <w:rFonts w:ascii="Book Antiqua" w:eastAsia="Book Antiqua" w:hAnsi="Book Antiqua" w:cs="Book Antiqua"/>
          <w:b/>
          <w:bCs/>
          <w:i/>
          <w:iCs/>
          <w:color w:val="000000"/>
        </w:rPr>
        <w:t xml:space="preserve"> signaling</w:t>
      </w:r>
      <w:r w:rsidR="007E17CB" w:rsidRPr="007E17CB">
        <w:rPr>
          <w:rFonts w:ascii="Book Antiqua" w:eastAsia="Book Antiqua" w:hAnsi="Book Antiqua" w:cs="Book Antiqua"/>
          <w:b/>
          <w:bCs/>
          <w:i/>
          <w:iCs/>
          <w:color w:val="000000"/>
        </w:rPr>
        <w:t xml:space="preserve"> at the protein level</w:t>
      </w:r>
    </w:p>
    <w:p w14:paraId="2721F326" w14:textId="4FEDF3D5" w:rsidR="00A77B3E" w:rsidRDefault="00CD06F6">
      <w:pPr>
        <w:spacing w:line="360" w:lineRule="auto"/>
        <w:jc w:val="both"/>
      </w:pPr>
      <w:r>
        <w:rPr>
          <w:rFonts w:ascii="Book Antiqua" w:eastAsia="Book Antiqua" w:hAnsi="Book Antiqua" w:cs="Book Antiqua"/>
          <w:color w:val="000000"/>
        </w:rPr>
        <w:t xml:space="preserve">Studies have shown that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is involved in the pathogenesis of </w:t>
      </w:r>
      <w:proofErr w:type="gramStart"/>
      <w:r>
        <w:rPr>
          <w:rFonts w:ascii="Book Antiqua" w:eastAsia="Book Antiqua" w:hAnsi="Book Antiqua" w:cs="Book Antiqua"/>
          <w:color w:val="000000"/>
        </w:rPr>
        <w:t>CLI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19-21]</w:t>
      </w:r>
      <w:r>
        <w:rPr>
          <w:rFonts w:ascii="Book Antiqua" w:eastAsia="Book Antiqua" w:hAnsi="Book Antiqua" w:cs="Book Antiqua"/>
          <w:color w:val="000000"/>
        </w:rPr>
        <w:t xml:space="preserve">. To investigate whether DHM affects the activation of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the expression levels of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-related proteins </w:t>
      </w:r>
      <w:r w:rsidR="00ED2A4B">
        <w:rPr>
          <w:rFonts w:ascii="Book Antiqua" w:eastAsia="Book Antiqua" w:hAnsi="Book Antiqua" w:cs="Book Antiqua"/>
          <w:color w:val="000000"/>
        </w:rPr>
        <w:t xml:space="preserve">were examined </w:t>
      </w:r>
      <w:r>
        <w:rPr>
          <w:rFonts w:ascii="Book Antiqua" w:eastAsia="Book Antiqua" w:hAnsi="Book Antiqua" w:cs="Book Antiqua"/>
          <w:color w:val="000000"/>
        </w:rPr>
        <w:t>by Western blot</w:t>
      </w:r>
      <w:r w:rsidR="009B74B3">
        <w:rPr>
          <w:rFonts w:ascii="Book Antiqua" w:eastAsia="Book Antiqua" w:hAnsi="Book Antiqua" w:cs="Book Antiqua"/>
          <w:color w:val="000000"/>
        </w:rPr>
        <w:t>ting</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immunohistological</w:t>
      </w:r>
      <w:proofErr w:type="spellEnd"/>
      <w:r>
        <w:rPr>
          <w:rFonts w:ascii="Book Antiqua" w:eastAsia="Book Antiqua" w:hAnsi="Book Antiqua" w:cs="Book Antiqua"/>
          <w:color w:val="000000"/>
        </w:rPr>
        <w:t xml:space="preserve"> analysis. The expression of caspase-1 (p20), the core protein in the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pathway, and NLRP3, which forms the inflammatory body, were significantly increased in the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group compared with that </w:t>
      </w:r>
      <w:r w:rsidR="00ED2A4B">
        <w:rPr>
          <w:rFonts w:ascii="Book Antiqua" w:eastAsia="Book Antiqua" w:hAnsi="Book Antiqua" w:cs="Book Antiqua"/>
          <w:color w:val="000000"/>
        </w:rPr>
        <w:t>in</w:t>
      </w:r>
      <w:r>
        <w:rPr>
          <w:rFonts w:ascii="Book Antiqua" w:eastAsia="Book Antiqua" w:hAnsi="Book Antiqua" w:cs="Book Antiqua"/>
          <w:color w:val="000000"/>
        </w:rPr>
        <w:t xml:space="preserve"> the control group (</w:t>
      </w:r>
      <w:r w:rsidRPr="007403D1">
        <w:rPr>
          <w:rFonts w:ascii="Book Antiqua" w:eastAsia="Book Antiqua" w:hAnsi="Book Antiqua" w:cs="Book Antiqua"/>
          <w:i/>
          <w:iCs/>
          <w:color w:val="000000"/>
        </w:rPr>
        <w:t>P</w:t>
      </w:r>
      <w:r w:rsidR="009B74B3">
        <w:rPr>
          <w:rFonts w:ascii="Book Antiqua" w:eastAsia="Book Antiqua" w:hAnsi="Book Antiqua" w:cs="Book Antiqua"/>
          <w:color w:val="000000"/>
        </w:rPr>
        <w:t xml:space="preserve"> </w:t>
      </w:r>
      <w:r>
        <w:rPr>
          <w:rFonts w:ascii="Book Antiqua" w:eastAsia="Book Antiqua" w:hAnsi="Book Antiqua" w:cs="Book Antiqua"/>
          <w:color w:val="000000"/>
        </w:rPr>
        <w:t>&lt;</w:t>
      </w:r>
      <w:r w:rsidR="009B74B3">
        <w:rPr>
          <w:rFonts w:ascii="Book Antiqua" w:eastAsia="Book Antiqua" w:hAnsi="Book Antiqua" w:cs="Book Antiqua"/>
          <w:color w:val="000000"/>
        </w:rPr>
        <w:t xml:space="preserve"> </w:t>
      </w:r>
      <w:r>
        <w:rPr>
          <w:rFonts w:ascii="Book Antiqua" w:eastAsia="Book Antiqua" w:hAnsi="Book Antiqua" w:cs="Book Antiqua"/>
          <w:color w:val="000000"/>
        </w:rPr>
        <w:t>0.01) (Fig</w:t>
      </w:r>
      <w:r w:rsidR="009B74B3">
        <w:rPr>
          <w:rFonts w:ascii="Book Antiqua" w:eastAsia="Book Antiqua" w:hAnsi="Book Antiqua" w:cs="Book Antiqua"/>
          <w:color w:val="000000"/>
        </w:rPr>
        <w:t>ure</w:t>
      </w:r>
      <w:r>
        <w:rPr>
          <w:rFonts w:ascii="Book Antiqua" w:eastAsia="Book Antiqua" w:hAnsi="Book Antiqua" w:cs="Book Antiqua"/>
          <w:color w:val="000000"/>
        </w:rPr>
        <w:t xml:space="preserve"> 3A</w:t>
      </w:r>
      <w:r w:rsidR="009B74B3">
        <w:rPr>
          <w:rFonts w:ascii="Book Antiqua" w:eastAsia="Book Antiqua" w:hAnsi="Book Antiqua" w:cs="Book Antiqua"/>
          <w:color w:val="000000"/>
        </w:rPr>
        <w:t xml:space="preserve"> and </w:t>
      </w:r>
      <w:r>
        <w:rPr>
          <w:rFonts w:ascii="Book Antiqua" w:eastAsia="Book Antiqua" w:hAnsi="Book Antiqua" w:cs="Book Antiqua"/>
          <w:color w:val="000000"/>
        </w:rPr>
        <w:t>C), and the expression level of the effector protein GSDMD was not significantly changed. The full-length GSDMD is indicated as GASMD-FL (</w:t>
      </w:r>
      <w:r w:rsidRPr="007403D1">
        <w:rPr>
          <w:rFonts w:ascii="Book Antiqua" w:eastAsia="Book Antiqua" w:hAnsi="Book Antiqua" w:cs="Book Antiqua"/>
          <w:i/>
          <w:iCs/>
          <w:color w:val="000000"/>
        </w:rPr>
        <w:t>P</w:t>
      </w:r>
      <w:r w:rsidR="009B74B3">
        <w:rPr>
          <w:rFonts w:ascii="Book Antiqua" w:eastAsia="Book Antiqua" w:hAnsi="Book Antiqua" w:cs="Book Antiqua"/>
          <w:color w:val="000000"/>
        </w:rPr>
        <w:t xml:space="preserve"> </w:t>
      </w:r>
      <w:r>
        <w:rPr>
          <w:rFonts w:ascii="Book Antiqua" w:eastAsia="Book Antiqua" w:hAnsi="Book Antiqua" w:cs="Book Antiqua"/>
          <w:color w:val="000000"/>
        </w:rPr>
        <w:t>&gt;</w:t>
      </w:r>
      <w:r w:rsidR="009B74B3">
        <w:rPr>
          <w:rFonts w:ascii="Book Antiqua" w:eastAsia="Book Antiqua" w:hAnsi="Book Antiqua" w:cs="Book Antiqua"/>
          <w:color w:val="000000"/>
        </w:rPr>
        <w:t xml:space="preserve"> </w:t>
      </w:r>
      <w:r>
        <w:rPr>
          <w:rFonts w:ascii="Book Antiqua" w:eastAsia="Book Antiqua" w:hAnsi="Book Antiqua" w:cs="Book Antiqua"/>
          <w:color w:val="000000"/>
        </w:rPr>
        <w:t>0.05) (Fig</w:t>
      </w:r>
      <w:r w:rsidR="009B74B3">
        <w:rPr>
          <w:rFonts w:ascii="Book Antiqua" w:eastAsia="Book Antiqua" w:hAnsi="Book Antiqua" w:cs="Book Antiqua"/>
          <w:color w:val="000000"/>
        </w:rPr>
        <w:t>ure</w:t>
      </w:r>
      <w:r>
        <w:rPr>
          <w:rFonts w:ascii="Book Antiqua" w:eastAsia="Book Antiqua" w:hAnsi="Book Antiqua" w:cs="Book Antiqua"/>
          <w:color w:val="000000"/>
        </w:rPr>
        <w:t xml:space="preserve"> 3B), but the cleavage product GSDMD-N was significantly increased (</w:t>
      </w:r>
      <w:r w:rsidRPr="007403D1">
        <w:rPr>
          <w:rFonts w:ascii="Book Antiqua" w:eastAsia="Book Antiqua" w:hAnsi="Book Antiqua" w:cs="Book Antiqua"/>
          <w:i/>
          <w:iCs/>
          <w:color w:val="000000"/>
        </w:rPr>
        <w:t>P</w:t>
      </w:r>
      <w:r w:rsidR="009B74B3">
        <w:rPr>
          <w:rFonts w:ascii="Book Antiqua" w:eastAsia="Book Antiqua" w:hAnsi="Book Antiqua" w:cs="Book Antiqua"/>
          <w:color w:val="000000"/>
        </w:rPr>
        <w:t xml:space="preserve"> </w:t>
      </w:r>
      <w:r>
        <w:rPr>
          <w:rFonts w:ascii="Book Antiqua" w:eastAsia="Book Antiqua" w:hAnsi="Book Antiqua" w:cs="Book Antiqua"/>
          <w:color w:val="000000"/>
        </w:rPr>
        <w:t>&lt;</w:t>
      </w:r>
      <w:r w:rsidR="009B74B3">
        <w:rPr>
          <w:rFonts w:ascii="Book Antiqua" w:eastAsia="Book Antiqua" w:hAnsi="Book Antiqua" w:cs="Book Antiqua"/>
          <w:color w:val="000000"/>
        </w:rPr>
        <w:t xml:space="preserve"> </w:t>
      </w:r>
      <w:r>
        <w:rPr>
          <w:rFonts w:ascii="Book Antiqua" w:eastAsia="Book Antiqua" w:hAnsi="Book Antiqua" w:cs="Book Antiqua"/>
          <w:color w:val="000000"/>
        </w:rPr>
        <w:t>0.01) (Fig</w:t>
      </w:r>
      <w:r w:rsidR="009B74B3">
        <w:rPr>
          <w:rFonts w:ascii="Book Antiqua" w:eastAsia="Book Antiqua" w:hAnsi="Book Antiqua" w:cs="Book Antiqua"/>
          <w:color w:val="000000"/>
        </w:rPr>
        <w:t>ure</w:t>
      </w:r>
      <w:r>
        <w:rPr>
          <w:rFonts w:ascii="Book Antiqua" w:eastAsia="Book Antiqua" w:hAnsi="Book Antiqua" w:cs="Book Antiqua"/>
          <w:color w:val="000000"/>
        </w:rPr>
        <w:t xml:space="preserve"> 3B). After DHM treatment, the protein expression of NLRP3, GSDMD-N and </w:t>
      </w:r>
      <w:r>
        <w:rPr>
          <w:rFonts w:ascii="Book Antiqua" w:eastAsia="Book Antiqua" w:hAnsi="Book Antiqua" w:cs="Book Antiqua"/>
          <w:color w:val="000000"/>
        </w:rPr>
        <w:lastRenderedPageBreak/>
        <w:t>mature caspase-1 was significantly downregulated (</w:t>
      </w:r>
      <w:r w:rsidRPr="007403D1">
        <w:rPr>
          <w:rFonts w:ascii="Book Antiqua" w:eastAsia="Book Antiqua" w:hAnsi="Book Antiqua" w:cs="Book Antiqua"/>
          <w:i/>
          <w:iCs/>
          <w:color w:val="000000"/>
        </w:rPr>
        <w:t>P</w:t>
      </w:r>
      <w:r w:rsidR="009B74B3">
        <w:rPr>
          <w:rFonts w:ascii="Book Antiqua" w:eastAsia="Book Antiqua" w:hAnsi="Book Antiqua" w:cs="Book Antiqua"/>
          <w:color w:val="000000"/>
        </w:rPr>
        <w:t xml:space="preserve"> </w:t>
      </w:r>
      <w:r>
        <w:rPr>
          <w:rFonts w:ascii="Book Antiqua" w:eastAsia="Book Antiqua" w:hAnsi="Book Antiqua" w:cs="Book Antiqua"/>
          <w:color w:val="000000"/>
        </w:rPr>
        <w:t>&lt;</w:t>
      </w:r>
      <w:r w:rsidR="009B74B3">
        <w:rPr>
          <w:rFonts w:ascii="Book Antiqua" w:eastAsia="Book Antiqua" w:hAnsi="Book Antiqua" w:cs="Book Antiqua"/>
          <w:color w:val="000000"/>
        </w:rPr>
        <w:t xml:space="preserve"> </w:t>
      </w:r>
      <w:r>
        <w:rPr>
          <w:rFonts w:ascii="Book Antiqua" w:eastAsia="Book Antiqua" w:hAnsi="Book Antiqua" w:cs="Book Antiqua"/>
          <w:color w:val="000000"/>
        </w:rPr>
        <w:t xml:space="preserve">0.01) compared with that </w:t>
      </w:r>
      <w:r w:rsidR="00ED2A4B">
        <w:rPr>
          <w:rFonts w:ascii="Book Antiqua" w:eastAsia="Book Antiqua" w:hAnsi="Book Antiqua" w:cs="Book Antiqua"/>
          <w:color w:val="000000"/>
        </w:rPr>
        <w:t>in</w:t>
      </w:r>
      <w:r>
        <w:rPr>
          <w:rFonts w:ascii="Book Antiqua" w:eastAsia="Book Antiqua" w:hAnsi="Book Antiqua" w:cs="Book Antiqua"/>
          <w:color w:val="000000"/>
        </w:rPr>
        <w:t xml:space="preserve"> the vehicle group (Fig</w:t>
      </w:r>
      <w:r w:rsidR="009B74B3">
        <w:rPr>
          <w:rFonts w:ascii="Book Antiqua" w:eastAsia="Book Antiqua" w:hAnsi="Book Antiqua" w:cs="Book Antiqua"/>
          <w:color w:val="000000"/>
        </w:rPr>
        <w:t>ure</w:t>
      </w:r>
      <w:r>
        <w:rPr>
          <w:rFonts w:ascii="Book Antiqua" w:eastAsia="Book Antiqua" w:hAnsi="Book Antiqua" w:cs="Book Antiqua"/>
          <w:color w:val="000000"/>
        </w:rPr>
        <w:t xml:space="preserve"> 3D</w:t>
      </w:r>
      <w:r w:rsidR="009B74B3">
        <w:rPr>
          <w:rFonts w:ascii="Book Antiqua" w:eastAsia="Book Antiqua" w:hAnsi="Book Antiqua" w:cs="Book Antiqua"/>
          <w:color w:val="000000"/>
        </w:rPr>
        <w:t>-</w:t>
      </w:r>
      <w:r>
        <w:rPr>
          <w:rFonts w:ascii="Book Antiqua" w:eastAsia="Book Antiqua" w:hAnsi="Book Antiqua" w:cs="Book Antiqua"/>
          <w:color w:val="000000"/>
        </w:rPr>
        <w:t xml:space="preserve">F), and the inflammatory molecule </w:t>
      </w:r>
      <w:r w:rsidR="00E55E1E">
        <w:rPr>
          <w:rFonts w:ascii="Book Antiqua" w:eastAsia="Book Antiqua" w:hAnsi="Book Antiqua" w:cs="Book Antiqua"/>
          <w:color w:val="000000"/>
        </w:rPr>
        <w:t>IL-1β</w:t>
      </w:r>
      <w:r>
        <w:rPr>
          <w:rFonts w:ascii="Book Antiqua" w:eastAsia="Book Antiqua" w:hAnsi="Book Antiqua" w:cs="Book Antiqua"/>
          <w:color w:val="000000"/>
        </w:rPr>
        <w:t xml:space="preserve"> was significantly decreased (</w:t>
      </w:r>
      <w:r w:rsidRPr="007403D1">
        <w:rPr>
          <w:rFonts w:ascii="Book Antiqua" w:eastAsia="Book Antiqua" w:hAnsi="Book Antiqua" w:cs="Book Antiqua"/>
          <w:i/>
          <w:iCs/>
          <w:color w:val="000000"/>
        </w:rPr>
        <w:t>P</w:t>
      </w:r>
      <w:r w:rsidR="009B74B3">
        <w:rPr>
          <w:rFonts w:ascii="Book Antiqua" w:eastAsia="Book Antiqua" w:hAnsi="Book Antiqua" w:cs="Book Antiqua"/>
          <w:color w:val="000000"/>
        </w:rPr>
        <w:t xml:space="preserve"> </w:t>
      </w:r>
      <w:r>
        <w:rPr>
          <w:rFonts w:ascii="Book Antiqua" w:eastAsia="Book Antiqua" w:hAnsi="Book Antiqua" w:cs="Book Antiqua"/>
          <w:color w:val="000000"/>
        </w:rPr>
        <w:t>&lt;</w:t>
      </w:r>
      <w:r w:rsidR="009B74B3">
        <w:rPr>
          <w:rFonts w:ascii="Book Antiqua" w:eastAsia="Book Antiqua" w:hAnsi="Book Antiqua" w:cs="Book Antiqua"/>
          <w:color w:val="000000"/>
        </w:rPr>
        <w:t xml:space="preserve"> </w:t>
      </w:r>
      <w:r>
        <w:rPr>
          <w:rFonts w:ascii="Book Antiqua" w:eastAsia="Book Antiqua" w:hAnsi="Book Antiqua" w:cs="Book Antiqua"/>
          <w:color w:val="000000"/>
        </w:rPr>
        <w:t>0.01) (Fig</w:t>
      </w:r>
      <w:r w:rsidR="009B74B3">
        <w:rPr>
          <w:rFonts w:ascii="Book Antiqua" w:eastAsia="Book Antiqua" w:hAnsi="Book Antiqua" w:cs="Book Antiqua"/>
          <w:color w:val="000000"/>
        </w:rPr>
        <w:t>ure</w:t>
      </w:r>
      <w:r>
        <w:rPr>
          <w:rFonts w:ascii="Book Antiqua" w:eastAsia="Book Antiqua" w:hAnsi="Book Antiqua" w:cs="Book Antiqua"/>
          <w:color w:val="000000"/>
        </w:rPr>
        <w:t xml:space="preserve"> 3G).</w:t>
      </w:r>
    </w:p>
    <w:p w14:paraId="5C79D112" w14:textId="2AFBB147" w:rsidR="00A77B3E" w:rsidRDefault="00CD06F6" w:rsidP="007403D1">
      <w:pPr>
        <w:spacing w:line="360" w:lineRule="auto"/>
        <w:ind w:firstLineChars="100" w:firstLine="240"/>
        <w:jc w:val="both"/>
      </w:pPr>
      <w:r>
        <w:rPr>
          <w:rFonts w:ascii="Book Antiqua" w:eastAsia="Book Antiqua" w:hAnsi="Book Antiqua" w:cs="Book Antiqua"/>
          <w:color w:val="000000"/>
        </w:rPr>
        <w:t xml:space="preserve">In addition, the expression of mature caspase-1 </w:t>
      </w:r>
      <w:r w:rsidR="00ED2A4B">
        <w:rPr>
          <w:rFonts w:ascii="Book Antiqua" w:eastAsia="Book Antiqua" w:hAnsi="Book Antiqua" w:cs="Book Antiqua"/>
          <w:color w:val="000000"/>
        </w:rPr>
        <w:t xml:space="preserve">was examined </w:t>
      </w:r>
      <w:r>
        <w:rPr>
          <w:rFonts w:ascii="Book Antiqua" w:eastAsia="Book Antiqua" w:hAnsi="Book Antiqua" w:cs="Book Antiqua"/>
          <w:color w:val="000000"/>
        </w:rPr>
        <w:t>by immunohistochemical staining. The expression of mature caspase-1 (p20) was significantly increased in the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group compared with that </w:t>
      </w:r>
      <w:r w:rsidR="00ED2A4B">
        <w:rPr>
          <w:rFonts w:ascii="Book Antiqua" w:eastAsia="Book Antiqua" w:hAnsi="Book Antiqua" w:cs="Book Antiqua"/>
          <w:color w:val="000000"/>
        </w:rPr>
        <w:t>in</w:t>
      </w:r>
      <w:r>
        <w:rPr>
          <w:rFonts w:ascii="Book Antiqua" w:eastAsia="Book Antiqua" w:hAnsi="Book Antiqua" w:cs="Book Antiqua"/>
          <w:color w:val="000000"/>
        </w:rPr>
        <w:t xml:space="preserve"> the control group (Fig</w:t>
      </w:r>
      <w:r w:rsidR="009B74B3">
        <w:rPr>
          <w:rFonts w:ascii="Book Antiqua" w:eastAsia="Book Antiqua" w:hAnsi="Book Antiqua" w:cs="Book Antiqua"/>
          <w:color w:val="000000"/>
        </w:rPr>
        <w:t>ure</w:t>
      </w:r>
      <w:r>
        <w:rPr>
          <w:rFonts w:ascii="Book Antiqua" w:eastAsia="Book Antiqua" w:hAnsi="Book Antiqua" w:cs="Book Antiqua"/>
          <w:color w:val="000000"/>
        </w:rPr>
        <w:t xml:space="preserve"> 4A</w:t>
      </w:r>
      <w:r w:rsidR="009B74B3">
        <w:rPr>
          <w:rFonts w:ascii="Book Antiqua" w:eastAsia="Book Antiqua" w:hAnsi="Book Antiqua" w:cs="Book Antiqua"/>
          <w:color w:val="000000"/>
        </w:rPr>
        <w:t xml:space="preserve"> and </w:t>
      </w:r>
      <w:r>
        <w:rPr>
          <w:rFonts w:ascii="Book Antiqua" w:eastAsia="Book Antiqua" w:hAnsi="Book Antiqua" w:cs="Book Antiqua"/>
          <w:color w:val="000000"/>
        </w:rPr>
        <w:t xml:space="preserve">B). </w:t>
      </w:r>
      <w:r w:rsidR="009B74B3">
        <w:rPr>
          <w:rFonts w:ascii="Book Antiqua" w:eastAsia="Book Antiqua" w:hAnsi="Book Antiqua" w:cs="Book Antiqua"/>
          <w:color w:val="000000"/>
        </w:rPr>
        <w:t xml:space="preserve">Mature </w:t>
      </w:r>
      <w:r>
        <w:rPr>
          <w:rFonts w:ascii="Book Antiqua" w:eastAsia="Book Antiqua" w:hAnsi="Book Antiqua" w:cs="Book Antiqua"/>
          <w:color w:val="000000"/>
        </w:rPr>
        <w:t xml:space="preserve">caspase-1 was downregulated in the DHM group relative to that </w:t>
      </w:r>
      <w:r w:rsidR="00ED2A4B">
        <w:rPr>
          <w:rFonts w:ascii="Book Antiqua" w:eastAsia="Book Antiqua" w:hAnsi="Book Antiqua" w:cs="Book Antiqua"/>
          <w:color w:val="000000"/>
        </w:rPr>
        <w:t>in</w:t>
      </w:r>
      <w:r>
        <w:rPr>
          <w:rFonts w:ascii="Book Antiqua" w:eastAsia="Book Antiqua" w:hAnsi="Book Antiqua" w:cs="Book Antiqua"/>
          <w:color w:val="000000"/>
        </w:rPr>
        <w:t xml:space="preserve"> the vehicle group (Fig</w:t>
      </w:r>
      <w:r w:rsidR="009B74B3">
        <w:rPr>
          <w:rFonts w:ascii="Book Antiqua" w:eastAsia="Book Antiqua" w:hAnsi="Book Antiqua" w:cs="Book Antiqua"/>
          <w:color w:val="000000"/>
        </w:rPr>
        <w:t>ure</w:t>
      </w:r>
      <w:r>
        <w:rPr>
          <w:rFonts w:ascii="Book Antiqua" w:eastAsia="Book Antiqua" w:hAnsi="Book Antiqua" w:cs="Book Antiqua"/>
          <w:color w:val="000000"/>
        </w:rPr>
        <w:t xml:space="preserve"> 4C</w:t>
      </w:r>
      <w:r w:rsidR="009B74B3">
        <w:rPr>
          <w:rFonts w:ascii="Book Antiqua" w:eastAsia="Book Antiqua" w:hAnsi="Book Antiqua" w:cs="Book Antiqua"/>
          <w:color w:val="000000"/>
        </w:rPr>
        <w:t xml:space="preserve"> and </w:t>
      </w:r>
      <w:r>
        <w:rPr>
          <w:rFonts w:ascii="Book Antiqua" w:eastAsia="Book Antiqua" w:hAnsi="Book Antiqua" w:cs="Book Antiqua"/>
          <w:color w:val="000000"/>
        </w:rPr>
        <w:t>D).</w:t>
      </w:r>
    </w:p>
    <w:p w14:paraId="48567854" w14:textId="14CCCB9C" w:rsidR="00A77B3E" w:rsidRDefault="00CD06F6" w:rsidP="007403D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These results fully demonstrate</w:t>
      </w:r>
      <w:r w:rsidR="00ED2A4B">
        <w:rPr>
          <w:rFonts w:ascii="Book Antiqua" w:eastAsia="Book Antiqua" w:hAnsi="Book Antiqua" w:cs="Book Antiqua"/>
          <w:color w:val="000000"/>
        </w:rPr>
        <w:t>d</w:t>
      </w:r>
      <w:r>
        <w:rPr>
          <w:rFonts w:ascii="Book Antiqua" w:eastAsia="Book Antiqua" w:hAnsi="Book Antiqua" w:cs="Book Antiqua"/>
          <w:color w:val="000000"/>
        </w:rPr>
        <w:t xml:space="preserve"> that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activates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while DHM significantly reduces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w:t>
      </w:r>
    </w:p>
    <w:p w14:paraId="78FF5341" w14:textId="77777777" w:rsidR="00244986" w:rsidRDefault="00244986">
      <w:pPr>
        <w:spacing w:line="360" w:lineRule="auto"/>
        <w:jc w:val="both"/>
      </w:pPr>
    </w:p>
    <w:p w14:paraId="385311B9" w14:textId="77777777" w:rsidR="00A77B3E" w:rsidRPr="007403D1" w:rsidRDefault="00CD06F6">
      <w:pPr>
        <w:spacing w:line="360" w:lineRule="auto"/>
        <w:jc w:val="both"/>
        <w:rPr>
          <w:b/>
          <w:bCs/>
          <w:i/>
          <w:iCs/>
        </w:rPr>
      </w:pPr>
      <w:r w:rsidRPr="007403D1">
        <w:rPr>
          <w:rFonts w:ascii="Book Antiqua" w:eastAsia="Book Antiqua" w:hAnsi="Book Antiqua" w:cs="Book Antiqua"/>
          <w:b/>
          <w:bCs/>
          <w:i/>
          <w:iCs/>
          <w:color w:val="000000"/>
        </w:rPr>
        <w:t xml:space="preserve">DHM partially inhibits the expression of </w:t>
      </w:r>
      <w:proofErr w:type="spellStart"/>
      <w:r w:rsidRPr="007403D1">
        <w:rPr>
          <w:rFonts w:ascii="Book Antiqua" w:eastAsia="Book Antiqua" w:hAnsi="Book Antiqua" w:cs="Book Antiqua"/>
          <w:b/>
          <w:bCs/>
          <w:i/>
          <w:iCs/>
          <w:color w:val="000000"/>
        </w:rPr>
        <w:t>pyroptosis</w:t>
      </w:r>
      <w:proofErr w:type="spellEnd"/>
      <w:r w:rsidRPr="007403D1">
        <w:rPr>
          <w:rFonts w:ascii="Book Antiqua" w:eastAsia="Book Antiqua" w:hAnsi="Book Antiqua" w:cs="Book Antiqua"/>
          <w:b/>
          <w:bCs/>
          <w:i/>
          <w:iCs/>
          <w:color w:val="000000"/>
        </w:rPr>
        <w:t>-related genes</w:t>
      </w:r>
    </w:p>
    <w:p w14:paraId="65DBAC90" w14:textId="0D0FEAC5" w:rsidR="00A77B3E" w:rsidRDefault="00CD06F6">
      <w:pPr>
        <w:spacing w:line="360" w:lineRule="auto"/>
        <w:jc w:val="both"/>
      </w:pPr>
      <w:r>
        <w:rPr>
          <w:rFonts w:ascii="Book Antiqua" w:eastAsia="Book Antiqua" w:hAnsi="Book Antiqua" w:cs="Book Antiqua"/>
          <w:color w:val="000000"/>
        </w:rPr>
        <w:t xml:space="preserve">To further clarify the expression level of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-related genes, we performed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The results showed that </w:t>
      </w:r>
      <w:r w:rsidR="00ED2A4B">
        <w:rPr>
          <w:rFonts w:ascii="Book Antiqua" w:eastAsia="Book Antiqua" w:hAnsi="Book Antiqua" w:cs="Book Antiqua"/>
          <w:color w:val="000000"/>
        </w:rPr>
        <w:t>c</w:t>
      </w:r>
      <w:r>
        <w:rPr>
          <w:rFonts w:ascii="Book Antiqua" w:eastAsia="Book Antiqua" w:hAnsi="Book Antiqua" w:cs="Book Antiqua"/>
          <w:color w:val="000000"/>
        </w:rPr>
        <w:t xml:space="preserve">aspase-1, </w:t>
      </w:r>
      <w:r w:rsidR="009B74B3">
        <w:rPr>
          <w:rFonts w:ascii="Book Antiqua" w:eastAsia="Book Antiqua" w:hAnsi="Book Antiqua" w:cs="Book Antiqua"/>
          <w:color w:val="000000"/>
        </w:rPr>
        <w:t>NLRP3</w:t>
      </w:r>
      <w:r>
        <w:rPr>
          <w:rFonts w:ascii="Book Antiqua" w:eastAsia="Book Antiqua" w:hAnsi="Book Antiqua" w:cs="Book Antiqua"/>
          <w:color w:val="000000"/>
        </w:rPr>
        <w:t xml:space="preserve">, </w:t>
      </w:r>
      <w:r w:rsidR="009B74B3">
        <w:rPr>
          <w:rFonts w:ascii="Book Antiqua" w:eastAsia="Book Antiqua" w:hAnsi="Book Antiqua" w:cs="Book Antiqua"/>
          <w:color w:val="000000"/>
        </w:rPr>
        <w:t>GSDMD</w:t>
      </w:r>
      <w:r>
        <w:rPr>
          <w:rFonts w:ascii="Book Antiqua" w:eastAsia="Book Antiqua" w:hAnsi="Book Antiqua" w:cs="Book Antiqua"/>
          <w:color w:val="000000"/>
        </w:rPr>
        <w:t xml:space="preserve"> and </w:t>
      </w:r>
      <w:r w:rsidR="00E55E1E">
        <w:rPr>
          <w:rFonts w:ascii="Book Antiqua" w:eastAsia="Book Antiqua" w:hAnsi="Book Antiqua" w:cs="Book Antiqua"/>
          <w:color w:val="000000"/>
        </w:rPr>
        <w:t>IL-1β</w:t>
      </w:r>
      <w:r>
        <w:rPr>
          <w:rFonts w:ascii="Book Antiqua" w:eastAsia="Book Antiqua" w:hAnsi="Book Antiqua" w:cs="Book Antiqua"/>
          <w:color w:val="000000"/>
        </w:rPr>
        <w:t xml:space="preserve"> were upregulated at the mRNA level in the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group (</w:t>
      </w:r>
      <w:r w:rsidRPr="007403D1">
        <w:rPr>
          <w:rFonts w:ascii="Book Antiqua" w:eastAsia="Book Antiqua" w:hAnsi="Book Antiqua" w:cs="Book Antiqua"/>
          <w:i/>
          <w:iCs/>
          <w:color w:val="000000"/>
        </w:rPr>
        <w:t>P</w:t>
      </w:r>
      <w:r w:rsidR="009B74B3">
        <w:rPr>
          <w:rFonts w:ascii="Book Antiqua" w:eastAsia="Book Antiqua" w:hAnsi="Book Antiqua" w:cs="Book Antiqua"/>
          <w:color w:val="000000"/>
        </w:rPr>
        <w:t xml:space="preserve"> </w:t>
      </w:r>
      <w:r>
        <w:rPr>
          <w:rFonts w:ascii="Book Antiqua" w:eastAsia="Book Antiqua" w:hAnsi="Book Antiqua" w:cs="Book Antiqua"/>
          <w:color w:val="000000"/>
        </w:rPr>
        <w:t>&lt;</w:t>
      </w:r>
      <w:r w:rsidR="009B74B3">
        <w:rPr>
          <w:rFonts w:ascii="Book Antiqua" w:eastAsia="Book Antiqua" w:hAnsi="Book Antiqua" w:cs="Book Antiqua"/>
          <w:color w:val="000000"/>
        </w:rPr>
        <w:t xml:space="preserve"> </w:t>
      </w:r>
      <w:r>
        <w:rPr>
          <w:rFonts w:ascii="Book Antiqua" w:eastAsia="Book Antiqua" w:hAnsi="Book Antiqua" w:cs="Book Antiqua"/>
          <w:color w:val="000000"/>
        </w:rPr>
        <w:t>0.01) (Fig</w:t>
      </w:r>
      <w:r w:rsidR="009B74B3">
        <w:rPr>
          <w:rFonts w:ascii="Book Antiqua" w:eastAsia="Book Antiqua" w:hAnsi="Book Antiqua" w:cs="Book Antiqua"/>
          <w:color w:val="000000"/>
        </w:rPr>
        <w:t>ure</w:t>
      </w:r>
      <w:r>
        <w:rPr>
          <w:rFonts w:ascii="Book Antiqua" w:eastAsia="Book Antiqua" w:hAnsi="Book Antiqua" w:cs="Book Antiqua"/>
          <w:color w:val="000000"/>
        </w:rPr>
        <w:t xml:space="preserve"> 5A</w:t>
      </w:r>
      <w:r w:rsidR="009B74B3">
        <w:rPr>
          <w:rFonts w:ascii="Book Antiqua" w:eastAsia="Book Antiqua" w:hAnsi="Book Antiqua" w:cs="Book Antiqua"/>
          <w:color w:val="000000"/>
        </w:rPr>
        <w:t>-</w:t>
      </w:r>
      <w:r>
        <w:rPr>
          <w:rFonts w:ascii="Book Antiqua" w:eastAsia="Book Antiqua" w:hAnsi="Book Antiqua" w:cs="Book Antiqua"/>
          <w:color w:val="000000"/>
        </w:rPr>
        <w:t>D), which is consistent with the corresponding protein expression level</w:t>
      </w:r>
      <w:r w:rsidR="00ED2A4B">
        <w:rPr>
          <w:rFonts w:ascii="Book Antiqua" w:eastAsia="Book Antiqua" w:hAnsi="Book Antiqua" w:cs="Book Antiqua"/>
          <w:color w:val="000000"/>
        </w:rPr>
        <w:t>s</w:t>
      </w:r>
      <w:r>
        <w:rPr>
          <w:rFonts w:ascii="Book Antiqua" w:eastAsia="Book Antiqua" w:hAnsi="Book Antiqua" w:cs="Book Antiqua"/>
          <w:color w:val="000000"/>
        </w:rPr>
        <w:t>. However, the DHM group did not show results that were consistent with the Western blot</w:t>
      </w:r>
      <w:r w:rsidR="00784D9A">
        <w:rPr>
          <w:rFonts w:ascii="Book Antiqua" w:eastAsia="Book Antiqua" w:hAnsi="Book Antiqua" w:cs="Book Antiqua"/>
          <w:color w:val="000000"/>
        </w:rPr>
        <w:t>ting</w:t>
      </w:r>
      <w:r>
        <w:rPr>
          <w:rFonts w:ascii="Book Antiqua" w:eastAsia="Book Antiqua" w:hAnsi="Book Antiqua" w:cs="Book Antiqua"/>
          <w:color w:val="000000"/>
        </w:rPr>
        <w:t xml:space="preserve"> results compared to those </w:t>
      </w:r>
      <w:r w:rsidR="00ED2A4B">
        <w:rPr>
          <w:rFonts w:ascii="Book Antiqua" w:eastAsia="Book Antiqua" w:hAnsi="Book Antiqua" w:cs="Book Antiqua"/>
          <w:color w:val="000000"/>
        </w:rPr>
        <w:t>in</w:t>
      </w:r>
      <w:r>
        <w:rPr>
          <w:rFonts w:ascii="Book Antiqua" w:eastAsia="Book Antiqua" w:hAnsi="Book Antiqua" w:cs="Book Antiqua"/>
          <w:color w:val="000000"/>
        </w:rPr>
        <w:t xml:space="preserve"> the vehicle group. The expression of N</w:t>
      </w:r>
      <w:r w:rsidR="00784D9A">
        <w:rPr>
          <w:rFonts w:ascii="Book Antiqua" w:eastAsia="Book Antiqua" w:hAnsi="Book Antiqua" w:cs="Book Antiqua"/>
          <w:color w:val="000000"/>
        </w:rPr>
        <w:t>LRP</w:t>
      </w:r>
      <w:r>
        <w:rPr>
          <w:rFonts w:ascii="Book Antiqua" w:eastAsia="Book Antiqua" w:hAnsi="Book Antiqua" w:cs="Book Antiqua"/>
          <w:color w:val="000000"/>
        </w:rPr>
        <w:t xml:space="preserve">3 and </w:t>
      </w:r>
      <w:r w:rsidR="00ED2A4B">
        <w:rPr>
          <w:rFonts w:ascii="Book Antiqua" w:eastAsia="Book Antiqua" w:hAnsi="Book Antiqua" w:cs="Book Antiqua"/>
          <w:color w:val="000000"/>
        </w:rPr>
        <w:t>c</w:t>
      </w:r>
      <w:r>
        <w:rPr>
          <w:rFonts w:ascii="Book Antiqua" w:eastAsia="Book Antiqua" w:hAnsi="Book Antiqua" w:cs="Book Antiqua"/>
          <w:color w:val="000000"/>
        </w:rPr>
        <w:t xml:space="preserve">aspase-1 mRNA in the DHM group was not significantly different compared with that </w:t>
      </w:r>
      <w:r w:rsidR="00ED2A4B">
        <w:rPr>
          <w:rFonts w:ascii="Book Antiqua" w:eastAsia="Book Antiqua" w:hAnsi="Book Antiqua" w:cs="Book Antiqua"/>
          <w:color w:val="000000"/>
        </w:rPr>
        <w:t>in</w:t>
      </w:r>
      <w:r>
        <w:rPr>
          <w:rFonts w:ascii="Book Antiqua" w:eastAsia="Book Antiqua" w:hAnsi="Book Antiqua" w:cs="Book Antiqua"/>
          <w:color w:val="000000"/>
        </w:rPr>
        <w:t xml:space="preserve"> the vehicle group (</w:t>
      </w:r>
      <w:r w:rsidRPr="007403D1">
        <w:rPr>
          <w:rFonts w:ascii="Book Antiqua" w:eastAsia="Book Antiqua" w:hAnsi="Book Antiqua" w:cs="Book Antiqua"/>
          <w:i/>
          <w:iCs/>
          <w:color w:val="000000"/>
        </w:rPr>
        <w:t>P</w:t>
      </w:r>
      <w:r w:rsidR="00784D9A">
        <w:rPr>
          <w:rFonts w:ascii="Book Antiqua" w:eastAsia="Book Antiqua" w:hAnsi="Book Antiqua" w:cs="Book Antiqua"/>
          <w:color w:val="000000"/>
        </w:rPr>
        <w:t xml:space="preserve"> </w:t>
      </w:r>
      <w:r>
        <w:rPr>
          <w:rFonts w:ascii="Book Antiqua" w:eastAsia="Book Antiqua" w:hAnsi="Book Antiqua" w:cs="Book Antiqua"/>
          <w:color w:val="000000"/>
        </w:rPr>
        <w:t>&gt;</w:t>
      </w:r>
      <w:r w:rsidR="00784D9A">
        <w:rPr>
          <w:rFonts w:ascii="Book Antiqua" w:eastAsia="Book Antiqua" w:hAnsi="Book Antiqua" w:cs="Book Antiqua"/>
          <w:color w:val="000000"/>
        </w:rPr>
        <w:t xml:space="preserve"> </w:t>
      </w:r>
      <w:r>
        <w:rPr>
          <w:rFonts w:ascii="Book Antiqua" w:eastAsia="Book Antiqua" w:hAnsi="Book Antiqua" w:cs="Book Antiqua"/>
          <w:color w:val="000000"/>
        </w:rPr>
        <w:t>0.05) (Fig</w:t>
      </w:r>
      <w:r w:rsidR="00784D9A">
        <w:rPr>
          <w:rFonts w:ascii="Book Antiqua" w:eastAsia="Book Antiqua" w:hAnsi="Book Antiqua" w:cs="Book Antiqua"/>
          <w:color w:val="000000"/>
        </w:rPr>
        <w:t>ure</w:t>
      </w:r>
      <w:r>
        <w:rPr>
          <w:rFonts w:ascii="Book Antiqua" w:eastAsia="Book Antiqua" w:hAnsi="Book Antiqua" w:cs="Book Antiqua"/>
          <w:color w:val="000000"/>
        </w:rPr>
        <w:t xml:space="preserve"> 5E</w:t>
      </w:r>
      <w:r w:rsidR="00784D9A">
        <w:rPr>
          <w:rFonts w:ascii="Book Antiqua" w:eastAsia="Book Antiqua" w:hAnsi="Book Antiqua" w:cs="Book Antiqua"/>
          <w:color w:val="000000"/>
        </w:rPr>
        <w:t xml:space="preserve"> and </w:t>
      </w:r>
      <w:r>
        <w:rPr>
          <w:rFonts w:ascii="Book Antiqua" w:eastAsia="Book Antiqua" w:hAnsi="Book Antiqua" w:cs="Book Antiqua"/>
          <w:color w:val="000000"/>
        </w:rPr>
        <w:t>F), and G</w:t>
      </w:r>
      <w:r w:rsidR="00784D9A">
        <w:rPr>
          <w:rFonts w:ascii="Book Antiqua" w:eastAsia="Book Antiqua" w:hAnsi="Book Antiqua" w:cs="Book Antiqua"/>
          <w:color w:val="000000"/>
        </w:rPr>
        <w:t>SDMD</w:t>
      </w:r>
      <w:r>
        <w:rPr>
          <w:rFonts w:ascii="Book Antiqua" w:eastAsia="Book Antiqua" w:hAnsi="Book Antiqua" w:cs="Book Antiqua"/>
          <w:color w:val="000000"/>
        </w:rPr>
        <w:t xml:space="preserve"> and </w:t>
      </w:r>
      <w:r w:rsidR="00E55E1E">
        <w:rPr>
          <w:rFonts w:ascii="Book Antiqua" w:eastAsia="Book Antiqua" w:hAnsi="Book Antiqua" w:cs="Book Antiqua"/>
          <w:color w:val="000000"/>
        </w:rPr>
        <w:t>IL-1β</w:t>
      </w:r>
      <w:r>
        <w:rPr>
          <w:rFonts w:ascii="Book Antiqua" w:eastAsia="Book Antiqua" w:hAnsi="Book Antiqua" w:cs="Book Antiqua"/>
          <w:color w:val="000000"/>
        </w:rPr>
        <w:t xml:space="preserve"> mRNA decreased (</w:t>
      </w:r>
      <w:r w:rsidRPr="007403D1">
        <w:rPr>
          <w:rFonts w:ascii="Book Antiqua" w:eastAsia="Book Antiqua" w:hAnsi="Book Antiqua" w:cs="Book Antiqua"/>
          <w:i/>
          <w:iCs/>
          <w:color w:val="000000"/>
        </w:rPr>
        <w:t>P</w:t>
      </w:r>
      <w:r w:rsidR="00784D9A">
        <w:rPr>
          <w:rFonts w:ascii="Book Antiqua" w:eastAsia="Book Antiqua" w:hAnsi="Book Antiqua" w:cs="Book Antiqua"/>
          <w:color w:val="000000"/>
        </w:rPr>
        <w:t xml:space="preserve"> </w:t>
      </w:r>
      <w:r>
        <w:rPr>
          <w:rFonts w:ascii="Book Antiqua" w:eastAsia="Book Antiqua" w:hAnsi="Book Antiqua" w:cs="Book Antiqua"/>
          <w:color w:val="000000"/>
        </w:rPr>
        <w:t>&lt;</w:t>
      </w:r>
      <w:r w:rsidR="00784D9A">
        <w:rPr>
          <w:rFonts w:ascii="Book Antiqua" w:eastAsia="Book Antiqua" w:hAnsi="Book Antiqua" w:cs="Book Antiqua"/>
          <w:color w:val="000000"/>
        </w:rPr>
        <w:t xml:space="preserve"> </w:t>
      </w:r>
      <w:r>
        <w:rPr>
          <w:rFonts w:ascii="Book Antiqua" w:eastAsia="Book Antiqua" w:hAnsi="Book Antiqua" w:cs="Book Antiqua"/>
          <w:color w:val="000000"/>
        </w:rPr>
        <w:t>0.01) (Fig</w:t>
      </w:r>
      <w:r w:rsidR="00784D9A">
        <w:rPr>
          <w:rFonts w:ascii="Book Antiqua" w:eastAsia="Book Antiqua" w:hAnsi="Book Antiqua" w:cs="Book Antiqua"/>
          <w:color w:val="000000"/>
        </w:rPr>
        <w:t>ure</w:t>
      </w:r>
      <w:r>
        <w:rPr>
          <w:rFonts w:ascii="Book Antiqua" w:eastAsia="Book Antiqua" w:hAnsi="Book Antiqua" w:cs="Book Antiqua"/>
          <w:color w:val="000000"/>
        </w:rPr>
        <w:t xml:space="preserve"> 5G</w:t>
      </w:r>
      <w:r w:rsidR="00784D9A">
        <w:rPr>
          <w:rFonts w:ascii="Book Antiqua" w:eastAsia="Book Antiqua" w:hAnsi="Book Antiqua" w:cs="Book Antiqua"/>
          <w:color w:val="000000"/>
        </w:rPr>
        <w:t xml:space="preserve"> and </w:t>
      </w:r>
      <w:r>
        <w:rPr>
          <w:rFonts w:ascii="Book Antiqua" w:eastAsia="Book Antiqua" w:hAnsi="Book Antiqua" w:cs="Book Antiqua"/>
          <w:color w:val="000000"/>
        </w:rPr>
        <w:t>H).</w:t>
      </w:r>
    </w:p>
    <w:p w14:paraId="3777FFA8" w14:textId="77777777" w:rsidR="00A77B3E" w:rsidRDefault="00A77B3E">
      <w:pPr>
        <w:spacing w:line="360" w:lineRule="auto"/>
        <w:jc w:val="both"/>
      </w:pPr>
    </w:p>
    <w:p w14:paraId="1197A6BA" w14:textId="77777777" w:rsidR="00A77B3E" w:rsidRDefault="00CD06F6">
      <w:pPr>
        <w:spacing w:line="360" w:lineRule="auto"/>
        <w:jc w:val="both"/>
      </w:pPr>
      <w:r>
        <w:rPr>
          <w:rFonts w:ascii="Book Antiqua" w:eastAsia="Book Antiqua" w:hAnsi="Book Antiqua" w:cs="Book Antiqua"/>
          <w:b/>
          <w:caps/>
          <w:color w:val="000000"/>
          <w:u w:val="single"/>
        </w:rPr>
        <w:t>DISCUSSION</w:t>
      </w:r>
    </w:p>
    <w:p w14:paraId="01E3E71F" w14:textId="59498C1C" w:rsidR="00A77B3E" w:rsidRDefault="00CD06F6">
      <w:pPr>
        <w:spacing w:line="360" w:lineRule="auto"/>
        <w:jc w:val="both"/>
      </w:pPr>
      <w:r>
        <w:rPr>
          <w:rFonts w:ascii="Book Antiqua" w:eastAsia="Book Antiqua" w:hAnsi="Book Antiqua" w:cs="Book Antiqua"/>
          <w:color w:val="000000"/>
        </w:rPr>
        <w:t xml:space="preserve">Dihydromyricetin is the main flavonoid in </w:t>
      </w:r>
      <w:r w:rsidRPr="008717E1">
        <w:rPr>
          <w:rFonts w:ascii="Book Antiqua" w:eastAsia="Book Antiqua" w:hAnsi="Book Antiqua" w:cs="Book Antiqua"/>
          <w:i/>
          <w:iCs/>
          <w:color w:val="000000"/>
        </w:rPr>
        <w:t xml:space="preserve">A. </w:t>
      </w:r>
      <w:bookmarkStart w:id="12" w:name="OLE_LINK1922"/>
      <w:bookmarkStart w:id="13" w:name="OLE_LINK1923"/>
      <w:proofErr w:type="spellStart"/>
      <w:proofErr w:type="gramStart"/>
      <w:r w:rsidRPr="008717E1">
        <w:rPr>
          <w:rFonts w:ascii="Book Antiqua" w:eastAsia="Book Antiqua" w:hAnsi="Book Antiqua" w:cs="Book Antiqua"/>
          <w:i/>
          <w:iCs/>
          <w:color w:val="000000"/>
        </w:rPr>
        <w:t>grossedentata</w:t>
      </w:r>
      <w:bookmarkEnd w:id="12"/>
      <w:bookmarkEnd w:id="13"/>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 number of studies have shown that flavonoids have many functions, such as scavenging oxygen free radicals and antioxidative, antithrombotic, anti-inflammatory and antitumor </w:t>
      </w:r>
      <w:proofErr w:type="gramStart"/>
      <w:r>
        <w:rPr>
          <w:rFonts w:ascii="Book Antiqua" w:eastAsia="Book Antiqua" w:hAnsi="Book Antiqua" w:cs="Book Antiqua"/>
          <w:color w:val="000000"/>
        </w:rPr>
        <w:t>activities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16,22,23]</w:t>
      </w:r>
      <w:r>
        <w:rPr>
          <w:rFonts w:ascii="Book Antiqua" w:eastAsia="Book Antiqua" w:hAnsi="Book Antiqua" w:cs="Book Antiqua"/>
          <w:color w:val="000000"/>
        </w:rPr>
        <w:t xml:space="preserve">. In addition to the general properties of flavonoids, DHM protects against liver I/R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alcoholic liver disease</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and </w:t>
      </w:r>
      <w:r w:rsidR="00634FF9">
        <w:rPr>
          <w:rFonts w:ascii="Book Antiqua" w:eastAsia="Book Antiqua" w:hAnsi="Book Antiqua" w:cs="Book Antiqua"/>
          <w:color w:val="000000"/>
        </w:rPr>
        <w:t>n</w:t>
      </w:r>
      <w:r w:rsidR="00634FF9" w:rsidRPr="00634FF9">
        <w:rPr>
          <w:rFonts w:ascii="Book Antiqua" w:eastAsia="Book Antiqua" w:hAnsi="Book Antiqua" w:cs="Book Antiqua"/>
          <w:color w:val="000000"/>
        </w:rPr>
        <w:t>on-alcoholic fatty liver disease</w:t>
      </w:r>
      <w:r>
        <w:rPr>
          <w:rFonts w:ascii="Book Antiqua" w:eastAsia="Book Antiqua" w:hAnsi="Book Antiqua" w:cs="Book Antiqua"/>
          <w:color w:val="000000"/>
          <w:vertAlign w:val="superscript"/>
        </w:rPr>
        <w:t>[15</w:t>
      </w:r>
      <w:r w:rsidR="00784D9A">
        <w:rPr>
          <w:rFonts w:ascii="Book Antiqua" w:eastAsia="Book Antiqua" w:hAnsi="Book Antiqua" w:cs="Book Antiqua"/>
          <w:color w:val="000000"/>
          <w:vertAlign w:val="superscript"/>
        </w:rPr>
        <w:t>]</w:t>
      </w:r>
      <w:r w:rsidR="00784D9A">
        <w:rPr>
          <w:rFonts w:ascii="Book Antiqua" w:eastAsia="Book Antiqua" w:hAnsi="Book Antiqua" w:cs="Book Antiqua"/>
          <w:color w:val="000000"/>
        </w:rPr>
        <w:t xml:space="preserve">. </w:t>
      </w:r>
      <w:r w:rsidR="00ED2A4B">
        <w:rPr>
          <w:rFonts w:ascii="Book Antiqua" w:eastAsia="Book Antiqua" w:hAnsi="Book Antiqua" w:cs="Book Antiqua"/>
          <w:color w:val="000000"/>
        </w:rPr>
        <w:t>R</w:t>
      </w:r>
      <w:r>
        <w:rPr>
          <w:rFonts w:ascii="Book Antiqua" w:eastAsia="Book Antiqua" w:hAnsi="Book Antiqua" w:cs="Book Antiqua"/>
          <w:color w:val="000000"/>
        </w:rPr>
        <w:t xml:space="preserve">ecent studies found that DHM effectively improves the development of </w:t>
      </w:r>
      <w:proofErr w:type="gramStart"/>
      <w:r>
        <w:rPr>
          <w:rFonts w:ascii="Book Antiqua" w:eastAsia="Book Antiqua" w:hAnsi="Book Antiqua" w:cs="Book Antiqua"/>
          <w:color w:val="000000"/>
        </w:rPr>
        <w:t>CLI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24,25]</w:t>
      </w:r>
      <w:r>
        <w:rPr>
          <w:rFonts w:ascii="Book Antiqua" w:eastAsia="Book Antiqua" w:hAnsi="Book Antiqua" w:cs="Book Antiqua"/>
          <w:color w:val="000000"/>
        </w:rPr>
        <w:t xml:space="preserve">. DHM attenuates oxidative stress and restores mitochondrial </w:t>
      </w:r>
      <w:proofErr w:type="gramStart"/>
      <w:r>
        <w:rPr>
          <w:rFonts w:ascii="Book Antiqua" w:eastAsia="Book Antiqua" w:hAnsi="Book Antiqua" w:cs="Book Antiqua"/>
          <w:color w:val="000000"/>
        </w:rPr>
        <w:t>respiration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However, there is </w:t>
      </w:r>
      <w:r>
        <w:rPr>
          <w:rFonts w:ascii="Book Antiqua" w:eastAsia="Book Antiqua" w:hAnsi="Book Antiqua" w:cs="Book Antiqua"/>
          <w:color w:val="000000"/>
        </w:rPr>
        <w:lastRenderedPageBreak/>
        <w:t xml:space="preserve">a close relationship between oxidative stress and </w:t>
      </w:r>
      <w:proofErr w:type="spellStart"/>
      <w:proofErr w:type="gramStart"/>
      <w:r>
        <w:rPr>
          <w:rFonts w:ascii="Book Antiqua" w:eastAsia="Book Antiqua" w:hAnsi="Book Antiqua" w:cs="Book Antiqua"/>
          <w:color w:val="000000"/>
        </w:rPr>
        <w:t>pyroptosis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Whether DHM can intervene in CLI by affecting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is not well understood. Therefore, this research </w:t>
      </w:r>
      <w:r w:rsidR="00ED2A4B">
        <w:rPr>
          <w:rFonts w:ascii="Book Antiqua" w:eastAsia="Book Antiqua" w:hAnsi="Book Antiqua" w:cs="Book Antiqua"/>
          <w:color w:val="000000"/>
        </w:rPr>
        <w:t>was</w:t>
      </w:r>
      <w:r>
        <w:rPr>
          <w:rFonts w:ascii="Book Antiqua" w:eastAsia="Book Antiqua" w:hAnsi="Book Antiqua" w:cs="Book Antiqua"/>
          <w:color w:val="000000"/>
        </w:rPr>
        <w:t xml:space="preserve"> focused on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to </w:t>
      </w:r>
      <w:r w:rsidR="00ED2A4B">
        <w:rPr>
          <w:rFonts w:ascii="Book Antiqua" w:eastAsia="Book Antiqua" w:hAnsi="Book Antiqua" w:cs="Book Antiqua"/>
          <w:color w:val="000000"/>
        </w:rPr>
        <w:t>determine</w:t>
      </w:r>
      <w:r>
        <w:rPr>
          <w:rFonts w:ascii="Book Antiqua" w:eastAsia="Book Antiqua" w:hAnsi="Book Antiqua" w:cs="Book Antiqua"/>
          <w:color w:val="000000"/>
        </w:rPr>
        <w:t xml:space="preserve"> the effect of DHM on CLI and its mechanism.</w:t>
      </w:r>
    </w:p>
    <w:p w14:paraId="1F26308F" w14:textId="24FF9D92" w:rsidR="00A77B3E" w:rsidRDefault="00CD06F6" w:rsidP="007403D1">
      <w:pPr>
        <w:spacing w:line="360" w:lineRule="auto"/>
        <w:ind w:firstLineChars="100" w:firstLine="240"/>
        <w:jc w:val="both"/>
      </w:pPr>
      <w:r>
        <w:rPr>
          <w:rFonts w:ascii="Book Antiqua" w:eastAsia="Book Antiqua" w:hAnsi="Book Antiqua" w:cs="Book Antiqua"/>
          <w:color w:val="000000"/>
        </w:rPr>
        <w:t>The mechanism of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-induced CLI includes the production of ROS and inflammatory cytokines, </w:t>
      </w:r>
      <w:r w:rsidR="00F34B79">
        <w:rPr>
          <w:rFonts w:ascii="Book Antiqua" w:eastAsia="Book Antiqua" w:hAnsi="Book Antiqua" w:cs="Book Antiqua"/>
          <w:color w:val="000000"/>
        </w:rPr>
        <w:t xml:space="preserve">an </w:t>
      </w:r>
      <w:r>
        <w:rPr>
          <w:rFonts w:ascii="Book Antiqua" w:eastAsia="Book Antiqua" w:hAnsi="Book Antiqua" w:cs="Book Antiqua"/>
          <w:color w:val="000000"/>
        </w:rPr>
        <w:t xml:space="preserve">imbalance in calcium homeostasis, and lipid </w:t>
      </w:r>
      <w:proofErr w:type="gramStart"/>
      <w:r>
        <w:rPr>
          <w:rFonts w:ascii="Book Antiqua" w:eastAsia="Book Antiqua" w:hAnsi="Book Antiqua" w:cs="Book Antiqua"/>
          <w:color w:val="000000"/>
        </w:rPr>
        <w:t>peroxidation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and </w:t>
      </w:r>
      <w:r w:rsidR="00F34B79">
        <w:rPr>
          <w:rFonts w:ascii="Book Antiqua" w:eastAsia="Book Antiqua" w:hAnsi="Book Antiqua" w:cs="Book Antiqua"/>
          <w:color w:val="000000"/>
        </w:rPr>
        <w:t>is thus</w:t>
      </w:r>
      <w:r>
        <w:rPr>
          <w:rFonts w:ascii="Book Antiqua" w:eastAsia="Book Antiqua" w:hAnsi="Book Antiqua" w:cs="Book Antiqua"/>
          <w:color w:val="000000"/>
        </w:rPr>
        <w:t xml:space="preserve"> closely related to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w:t>
      </w:r>
      <w:r w:rsidR="00F34B79">
        <w:rPr>
          <w:rFonts w:ascii="Book Antiqua" w:eastAsia="Book Antiqua" w:hAnsi="Book Antiqua" w:cs="Book Antiqua"/>
          <w:color w:val="000000"/>
        </w:rPr>
        <w:t>T</w:t>
      </w:r>
      <w:r>
        <w:rPr>
          <w:rFonts w:ascii="Book Antiqua" w:eastAsia="Book Antiqua" w:hAnsi="Book Antiqua" w:cs="Book Antiqua"/>
          <w:color w:val="000000"/>
        </w:rPr>
        <w:t>raditionally, intraperitoneal injection of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induces CLI, which causes abdominal adhesion</w:t>
      </w:r>
      <w:r w:rsidR="00F34B79">
        <w:rPr>
          <w:rFonts w:ascii="Book Antiqua" w:eastAsia="Book Antiqua" w:hAnsi="Book Antiqua" w:cs="Book Antiqua"/>
          <w:color w:val="000000"/>
        </w:rPr>
        <w:t>s</w:t>
      </w:r>
      <w:r>
        <w:rPr>
          <w:rFonts w:ascii="Book Antiqua" w:eastAsia="Book Antiqua" w:hAnsi="Book Antiqua" w:cs="Book Antiqua"/>
          <w:color w:val="000000"/>
        </w:rPr>
        <w:t xml:space="preserve"> and a series of complications that affects the vitality of mice and increases </w:t>
      </w:r>
      <w:proofErr w:type="gramStart"/>
      <w:r>
        <w:rPr>
          <w:rFonts w:ascii="Book Antiqua" w:eastAsia="Book Antiqua" w:hAnsi="Book Antiqua" w:cs="Book Antiqua"/>
          <w:color w:val="000000"/>
        </w:rPr>
        <w:t>mortality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Our group improved the intraperitoneal injection method by injecting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subcutaneously into the back (Fig</w:t>
      </w:r>
      <w:r w:rsidR="00784D9A">
        <w:rPr>
          <w:rFonts w:ascii="Book Antiqua" w:eastAsia="Book Antiqua" w:hAnsi="Book Antiqua" w:cs="Book Antiqua"/>
          <w:color w:val="000000"/>
        </w:rPr>
        <w:t>ure</w:t>
      </w:r>
      <w:r>
        <w:rPr>
          <w:rFonts w:ascii="Book Antiqua" w:eastAsia="Book Antiqua" w:hAnsi="Book Antiqua" w:cs="Book Antiqua"/>
          <w:color w:val="000000"/>
        </w:rPr>
        <w:t xml:space="preserve"> 1A). Body weight monitoring during modeling showed no significant differences in body weight and no deaths, demonstrating the safety of subcutaneous injections in</w:t>
      </w:r>
      <w:r w:rsidR="00F34B79">
        <w:rPr>
          <w:rFonts w:ascii="Book Antiqua" w:eastAsia="Book Antiqua" w:hAnsi="Book Antiqua" w:cs="Book Antiqua"/>
          <w:color w:val="000000"/>
        </w:rPr>
        <w:t>to</w:t>
      </w:r>
      <w:r>
        <w:rPr>
          <w:rFonts w:ascii="Book Antiqua" w:eastAsia="Book Antiqua" w:hAnsi="Book Antiqua" w:cs="Book Antiqua"/>
          <w:color w:val="000000"/>
        </w:rPr>
        <w:t xml:space="preserve"> the back. Serological ALT and AST </w:t>
      </w:r>
      <w:r w:rsidR="00F34B79">
        <w:rPr>
          <w:rFonts w:ascii="Book Antiqua" w:eastAsia="Book Antiqua" w:hAnsi="Book Antiqua" w:cs="Book Antiqua"/>
          <w:color w:val="000000"/>
        </w:rPr>
        <w:t>levels</w:t>
      </w:r>
      <w:r>
        <w:rPr>
          <w:rFonts w:ascii="Book Antiqua" w:eastAsia="Book Antiqua" w:hAnsi="Book Antiqua" w:cs="Book Antiqua"/>
          <w:color w:val="000000"/>
        </w:rPr>
        <w:t xml:space="preserve"> increased, LDL increased, and HE/ORO staining results showed that lipid droplets </w:t>
      </w:r>
      <w:r w:rsidR="00F34B79">
        <w:rPr>
          <w:rFonts w:ascii="Book Antiqua" w:eastAsia="Book Antiqua" w:hAnsi="Book Antiqua" w:cs="Book Antiqua"/>
          <w:color w:val="000000"/>
        </w:rPr>
        <w:t>in the CCl</w:t>
      </w:r>
      <w:r w:rsidR="00F34B79" w:rsidRPr="00017CEE">
        <w:rPr>
          <w:rFonts w:ascii="Book Antiqua" w:eastAsia="Book Antiqua" w:hAnsi="Book Antiqua" w:cs="Book Antiqua"/>
          <w:color w:val="000000"/>
          <w:vertAlign w:val="subscript"/>
        </w:rPr>
        <w:t>4</w:t>
      </w:r>
      <w:r w:rsidR="00F34B79">
        <w:rPr>
          <w:rFonts w:ascii="Book Antiqua" w:eastAsia="Book Antiqua" w:hAnsi="Book Antiqua" w:cs="Book Antiqua"/>
          <w:color w:val="000000"/>
        </w:rPr>
        <w:t xml:space="preserve"> group </w:t>
      </w:r>
      <w:r>
        <w:rPr>
          <w:rFonts w:ascii="Book Antiqua" w:eastAsia="Book Antiqua" w:hAnsi="Book Antiqua" w:cs="Book Antiqua"/>
          <w:color w:val="000000"/>
        </w:rPr>
        <w:t>increased significantly. These results strongly indicated that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successfully induced a CLI model.</w:t>
      </w:r>
    </w:p>
    <w:p w14:paraId="17219C72" w14:textId="0314F6A9" w:rsidR="00A77B3E" w:rsidRDefault="00CD06F6" w:rsidP="007403D1">
      <w:pPr>
        <w:spacing w:line="360" w:lineRule="auto"/>
        <w:ind w:firstLineChars="100" w:firstLine="240"/>
        <w:jc w:val="both"/>
      </w:pPr>
      <w:r>
        <w:rPr>
          <w:rFonts w:ascii="Book Antiqua" w:eastAsia="Book Antiqua" w:hAnsi="Book Antiqua" w:cs="Book Antiqua"/>
          <w:color w:val="000000"/>
        </w:rPr>
        <w:t xml:space="preserve">Cell death can be divided into programmed cell death and necrosis. Programmed cell death can be classified as nonlytic and lytic. Nonlytic cell death, such as apoptosis, does not </w:t>
      </w:r>
      <w:r w:rsidR="00F34B79">
        <w:rPr>
          <w:rFonts w:ascii="Book Antiqua" w:eastAsia="Book Antiqua" w:hAnsi="Book Antiqua" w:cs="Book Antiqua"/>
          <w:color w:val="000000"/>
        </w:rPr>
        <w:t xml:space="preserve">usually </w:t>
      </w:r>
      <w:r>
        <w:rPr>
          <w:rFonts w:ascii="Book Antiqua" w:eastAsia="Book Antiqua" w:hAnsi="Book Antiqua" w:cs="Book Antiqua"/>
          <w:color w:val="000000"/>
        </w:rPr>
        <w:t xml:space="preserve">result in a secondary immune response. However, lytic cell death, such as necrotic apoptosis and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can cause a strong inflammatory response.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also known as caspase-1-dependent programmed cell death, is usually characterized by rapid lysis of pyroptotic cells, which is characterized by pore formation, cell swelling and membrane </w:t>
      </w:r>
      <w:proofErr w:type="gramStart"/>
      <w:r>
        <w:rPr>
          <w:rFonts w:ascii="Book Antiqua" w:eastAsia="Book Antiqua" w:hAnsi="Book Antiqua" w:cs="Book Antiqua"/>
          <w:color w:val="000000"/>
        </w:rPr>
        <w:t>rupture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29,30]</w:t>
      </w:r>
      <w:r>
        <w:rPr>
          <w:rFonts w:ascii="Book Antiqua" w:eastAsia="Book Antiqua" w:hAnsi="Book Antiqua" w:cs="Book Antiqua"/>
          <w:color w:val="000000"/>
        </w:rPr>
        <w:t xml:space="preserve">. The process of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is mainly divided into the following four steps (Fig</w:t>
      </w:r>
      <w:r w:rsidR="00784D9A">
        <w:rPr>
          <w:rFonts w:ascii="Book Antiqua" w:eastAsia="Book Antiqua" w:hAnsi="Book Antiqua" w:cs="Book Antiqua"/>
          <w:color w:val="000000"/>
        </w:rPr>
        <w:t>ure</w:t>
      </w:r>
      <w:r>
        <w:rPr>
          <w:rFonts w:ascii="Book Antiqua" w:eastAsia="Book Antiqua" w:hAnsi="Book Antiqua" w:cs="Book Antiqua"/>
          <w:color w:val="000000"/>
        </w:rPr>
        <w:t xml:space="preserve"> 6): formation of inflammasomes, activation of caspase-1, formation of pores in the cell membrane, and </w:t>
      </w:r>
      <w:r w:rsidR="00F34B79">
        <w:rPr>
          <w:rFonts w:ascii="Book Antiqua" w:eastAsia="Book Antiqua" w:hAnsi="Book Antiqua" w:cs="Book Antiqua"/>
          <w:color w:val="000000"/>
        </w:rPr>
        <w:t xml:space="preserve">the </w:t>
      </w:r>
      <w:r>
        <w:rPr>
          <w:rFonts w:ascii="Book Antiqua" w:eastAsia="Book Antiqua" w:hAnsi="Book Antiqua" w:cs="Book Antiqua"/>
          <w:color w:val="000000"/>
        </w:rPr>
        <w:t xml:space="preserve">release of inflammatory </w:t>
      </w:r>
      <w:proofErr w:type="gramStart"/>
      <w:r>
        <w:rPr>
          <w:rFonts w:ascii="Book Antiqua" w:eastAsia="Book Antiqua" w:hAnsi="Book Antiqua" w:cs="Book Antiqua"/>
          <w:color w:val="000000"/>
        </w:rPr>
        <w:t>factors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The experiments conducted included these four steps to prove the </w:t>
      </w:r>
      <w:r w:rsidR="00F34B79">
        <w:rPr>
          <w:rFonts w:ascii="Book Antiqua" w:eastAsia="Book Antiqua" w:hAnsi="Book Antiqua" w:cs="Book Antiqua"/>
          <w:color w:val="000000"/>
        </w:rPr>
        <w:t>presence</w:t>
      </w:r>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induced by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in the CLI model and the therapeutic effect of DHM on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w:t>
      </w:r>
    </w:p>
    <w:p w14:paraId="7F7B7842" w14:textId="668AAD19" w:rsidR="00A77B3E" w:rsidRDefault="00CD06F6" w:rsidP="007403D1">
      <w:pPr>
        <w:spacing w:line="360" w:lineRule="auto"/>
        <w:ind w:firstLineChars="100" w:firstLine="240"/>
        <w:jc w:val="both"/>
      </w:pPr>
      <w:r>
        <w:rPr>
          <w:rFonts w:ascii="Book Antiqua" w:eastAsia="Book Antiqua" w:hAnsi="Book Antiqua" w:cs="Book Antiqua"/>
          <w:color w:val="000000"/>
        </w:rPr>
        <w:t>The inflammasome is a cytoplasmic sensor of caspase-1 that activates caspase-1. The inflammasome is composed of three parts: cytoplasmic receptor molecules (mainly NLRP3), the connective protein ASC, and the effector protein pro-caspase-1</w:t>
      </w:r>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Here, we </w:t>
      </w:r>
      <w:r>
        <w:rPr>
          <w:rFonts w:ascii="Book Antiqua" w:eastAsia="Book Antiqua" w:hAnsi="Book Antiqua" w:cs="Book Antiqua"/>
          <w:color w:val="000000"/>
        </w:rPr>
        <w:lastRenderedPageBreak/>
        <w:t xml:space="preserve">selected NLRP3 as the target molecule to observe the effect of DHM on CLI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Western blot</w:t>
      </w:r>
      <w:r w:rsidR="00784D9A">
        <w:rPr>
          <w:rFonts w:ascii="Book Antiqua" w:eastAsia="Book Antiqua" w:hAnsi="Book Antiqua" w:cs="Book Antiqua"/>
          <w:color w:val="000000"/>
        </w:rPr>
        <w:t>ting</w:t>
      </w:r>
      <w:r>
        <w:rPr>
          <w:rFonts w:ascii="Book Antiqua" w:eastAsia="Book Antiqua" w:hAnsi="Book Antiqua" w:cs="Book Antiqua"/>
          <w:color w:val="000000"/>
        </w:rPr>
        <w:t xml:space="preserve"> results showed that NLRP3 protein expression was upregulated after modeling and decreased to some extent after DHM intervention. </w:t>
      </w:r>
      <w:r w:rsidR="00F34B79">
        <w:rPr>
          <w:rFonts w:ascii="Book Antiqua" w:eastAsia="Book Antiqua" w:hAnsi="Book Antiqua" w:cs="Book Antiqua"/>
          <w:color w:val="000000"/>
        </w:rPr>
        <w:t xml:space="preserve">The </w:t>
      </w:r>
      <w:r>
        <w:rPr>
          <w:rFonts w:ascii="Book Antiqua" w:eastAsia="Book Antiqua" w:hAnsi="Book Antiqua" w:cs="Book Antiqua"/>
          <w:color w:val="000000"/>
        </w:rPr>
        <w:t>qPCR results showed that mRNA expression was upregulated after modeling</w:t>
      </w:r>
      <w:r w:rsidR="00F34B79">
        <w:rPr>
          <w:rFonts w:ascii="Book Antiqua" w:eastAsia="Book Antiqua" w:hAnsi="Book Antiqua" w:cs="Book Antiqua"/>
          <w:color w:val="000000"/>
        </w:rPr>
        <w:t>; however</w:t>
      </w:r>
      <w:r>
        <w:rPr>
          <w:rFonts w:ascii="Book Antiqua" w:eastAsia="Book Antiqua" w:hAnsi="Book Antiqua" w:cs="Book Antiqua"/>
          <w:color w:val="000000"/>
        </w:rPr>
        <w:t xml:space="preserve">, DHM did not show results that were consistent with a </w:t>
      </w:r>
      <w:r w:rsidR="00F34B79">
        <w:rPr>
          <w:rFonts w:ascii="Book Antiqua" w:eastAsia="Book Antiqua" w:hAnsi="Book Antiqua" w:cs="Book Antiqua"/>
          <w:color w:val="000000"/>
        </w:rPr>
        <w:t xml:space="preserve">decrease in </w:t>
      </w:r>
      <w:r>
        <w:rPr>
          <w:rFonts w:ascii="Book Antiqua" w:eastAsia="Book Antiqua" w:hAnsi="Book Antiqua" w:cs="Book Antiqua"/>
          <w:color w:val="000000"/>
        </w:rPr>
        <w:t xml:space="preserve">protein, and there was no statistically significant difference. We determined that it is possible that DHM only interfered with NLRP3 synthesis or promoted its degradation at the protein level, thus affecting subsequent signaling. Although there was no significant difference in the results, there was a certain upward trend, which also proved that the decrease in NLRP3 protein may negatively regulate expression of the </w:t>
      </w:r>
      <w:r w:rsidRPr="00EB0560">
        <w:rPr>
          <w:rFonts w:ascii="Book Antiqua" w:eastAsia="Book Antiqua" w:hAnsi="Book Antiqua" w:cs="Book Antiqua"/>
          <w:i/>
          <w:color w:val="000000"/>
        </w:rPr>
        <w:t>NLRP3</w:t>
      </w:r>
      <w:r>
        <w:rPr>
          <w:rFonts w:ascii="Book Antiqua" w:eastAsia="Book Antiqua" w:hAnsi="Book Antiqua" w:cs="Book Antiqua"/>
          <w:color w:val="000000"/>
        </w:rPr>
        <w:t xml:space="preserve"> gene.</w:t>
      </w:r>
    </w:p>
    <w:p w14:paraId="3EC17AAE" w14:textId="63722E5E" w:rsidR="00A77B3E" w:rsidRDefault="00CD06F6" w:rsidP="007403D1">
      <w:pPr>
        <w:spacing w:line="360" w:lineRule="auto"/>
        <w:ind w:firstLineChars="100" w:firstLine="240"/>
        <w:jc w:val="both"/>
      </w:pPr>
      <w:r>
        <w:rPr>
          <w:rFonts w:ascii="Book Antiqua" w:eastAsia="Book Antiqua" w:hAnsi="Book Antiqua" w:cs="Book Antiqua"/>
          <w:color w:val="000000"/>
        </w:rPr>
        <w:t xml:space="preserve">The effector proteins of the inflammatory body are caspases. Caspases, a group of cysteine proteolytic enzymes, are associated with inflammation and cell </w:t>
      </w:r>
      <w:proofErr w:type="gramStart"/>
      <w:r>
        <w:rPr>
          <w:rFonts w:ascii="Book Antiqua" w:eastAsia="Book Antiqua" w:hAnsi="Book Antiqua" w:cs="Book Antiqua"/>
          <w:color w:val="000000"/>
        </w:rPr>
        <w:t>death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Caspases mainly play an important role in apoptosis and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and do not participate in other programmed cell death processes. According to their functions, caspases are related to apoptosis or inflammation. The NLRP3 inflammasome can be activated by DAMPs and </w:t>
      </w:r>
      <w:proofErr w:type="gramStart"/>
      <w:r>
        <w:rPr>
          <w:rFonts w:ascii="Book Antiqua" w:eastAsia="Book Antiqua" w:hAnsi="Book Antiqua" w:cs="Book Antiqua"/>
          <w:color w:val="000000"/>
        </w:rPr>
        <w:t>PAMPs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When assembly is complete, caspase-1 is activated, and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is activated. Western blot results showed that mature caspase-1 protein (caspase-1 p20) expression was upregulated after modeling and downregulated after DHM intervention, and the immunohistochemical results were consistent with this. </w:t>
      </w:r>
      <w:r w:rsidR="00F34B79">
        <w:rPr>
          <w:rFonts w:ascii="Book Antiqua" w:eastAsia="Book Antiqua" w:hAnsi="Book Antiqua" w:cs="Book Antiqua"/>
          <w:color w:val="000000"/>
        </w:rPr>
        <w:t xml:space="preserve">The </w:t>
      </w:r>
      <w:r>
        <w:rPr>
          <w:rFonts w:ascii="Book Antiqua" w:eastAsia="Book Antiqua" w:hAnsi="Book Antiqua" w:cs="Book Antiqua"/>
          <w:color w:val="000000"/>
        </w:rPr>
        <w:t xml:space="preserve">qPCR results showed that </w:t>
      </w:r>
      <w:r w:rsidR="00F34B79">
        <w:rPr>
          <w:rFonts w:ascii="Book Antiqua" w:eastAsia="Book Antiqua" w:hAnsi="Book Antiqua" w:cs="Book Antiqua"/>
          <w:color w:val="000000"/>
        </w:rPr>
        <w:t>c</w:t>
      </w:r>
      <w:r w:rsidR="00784D9A">
        <w:rPr>
          <w:rFonts w:ascii="Book Antiqua" w:eastAsia="Book Antiqua" w:hAnsi="Book Antiqua" w:cs="Book Antiqua"/>
          <w:color w:val="000000"/>
        </w:rPr>
        <w:t>aspase-1</w:t>
      </w:r>
      <w:r>
        <w:rPr>
          <w:rFonts w:ascii="Book Antiqua" w:eastAsia="Book Antiqua" w:hAnsi="Book Antiqua" w:cs="Book Antiqua"/>
          <w:color w:val="000000"/>
        </w:rPr>
        <w:t xml:space="preserve"> mRNA expression was upregulated after modeling but did not decrease after DHM intervention. We </w:t>
      </w:r>
      <w:r w:rsidR="00F34B79">
        <w:rPr>
          <w:rFonts w:ascii="Book Antiqua" w:eastAsia="Book Antiqua" w:hAnsi="Book Antiqua" w:cs="Book Antiqua"/>
          <w:color w:val="000000"/>
        </w:rPr>
        <w:t>determined</w:t>
      </w:r>
      <w:r>
        <w:rPr>
          <w:rFonts w:ascii="Book Antiqua" w:eastAsia="Book Antiqua" w:hAnsi="Book Antiqua" w:cs="Book Antiqua"/>
          <w:color w:val="000000"/>
        </w:rPr>
        <w:t xml:space="preserve"> whether DHM intervention decreased NLRP3 protein, leading to its target protein (pro-caspase 1) not being converted to mature </w:t>
      </w:r>
      <w:r w:rsidR="00784D9A">
        <w:rPr>
          <w:rFonts w:ascii="Book Antiqua" w:eastAsia="Book Antiqua" w:hAnsi="Book Antiqua" w:cs="Book Antiqua"/>
          <w:color w:val="000000"/>
        </w:rPr>
        <w:t>caspase-</w:t>
      </w:r>
      <w:r>
        <w:rPr>
          <w:rFonts w:ascii="Book Antiqua" w:eastAsia="Book Antiqua" w:hAnsi="Book Antiqua" w:cs="Book Antiqua"/>
          <w:color w:val="000000"/>
        </w:rPr>
        <w:t>1. Therefore, at the protein level, caspase-1 expression was downregulated after DHM intervention, but treatment did not affect the mRNA level of pro-caspase-1. Therefore, the mRNA level of pro-caspase-1 did not decrease after DHM intervention, possibly because of the small number of samples measured, which were not sufficient for a statistically significant declining trend.</w:t>
      </w:r>
    </w:p>
    <w:p w14:paraId="63419D0C" w14:textId="26090CF9" w:rsidR="00A77B3E" w:rsidRDefault="00CD06F6" w:rsidP="00F44F2D">
      <w:pPr>
        <w:spacing w:line="360" w:lineRule="auto"/>
        <w:ind w:firstLineChars="100" w:firstLine="240"/>
        <w:jc w:val="both"/>
      </w:pPr>
      <w:r>
        <w:rPr>
          <w:rFonts w:ascii="Book Antiqua" w:eastAsia="Book Antiqua" w:hAnsi="Book Antiqua" w:cs="Book Antiqua"/>
          <w:color w:val="000000"/>
        </w:rPr>
        <w:t xml:space="preserve">GSDMD is a protein with 487 amino acid residues that belongs to the </w:t>
      </w:r>
      <w:proofErr w:type="spellStart"/>
      <w:r>
        <w:rPr>
          <w:rFonts w:ascii="Book Antiqua" w:eastAsia="Book Antiqua" w:hAnsi="Book Antiqua" w:cs="Book Antiqua"/>
          <w:color w:val="000000"/>
        </w:rPr>
        <w:t>gasdermin</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family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Gasdermin</w:t>
      </w:r>
      <w:proofErr w:type="spellEnd"/>
      <w:r>
        <w:rPr>
          <w:rFonts w:ascii="Book Antiqua" w:eastAsia="Book Antiqua" w:hAnsi="Book Antiqua" w:cs="Book Antiqua"/>
          <w:color w:val="000000"/>
        </w:rPr>
        <w:t xml:space="preserve"> protein binds to lipids on the cell membrane and then </w:t>
      </w:r>
      <w:r w:rsidR="00F34B79">
        <w:rPr>
          <w:rFonts w:ascii="Book Antiqua" w:eastAsia="Book Antiqua" w:hAnsi="Book Antiqua" w:cs="Book Antiqua"/>
          <w:color w:val="000000"/>
        </w:rPr>
        <w:t>produces</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holes in the cell membrane, leading to the leakage of cell contents and mediating cell death and the inflammatory </w:t>
      </w:r>
      <w:proofErr w:type="gramStart"/>
      <w:r>
        <w:rPr>
          <w:rFonts w:ascii="Book Antiqua" w:eastAsia="Book Antiqua" w:hAnsi="Book Antiqua" w:cs="Book Antiqua"/>
          <w:color w:val="000000"/>
        </w:rPr>
        <w:t>response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Therefore, GSDMD is the executor of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 cells. The complete GSDMD protein consists of two domains that are joined together by joint connections. When the junction is sheared by caspase-1 or caspase-11, it is divided into two parts, the carboxyl terminal (GSDMD-C) and amino terminal (GSDMD-N). GSDMD-C inhibits GSDMD-N, and when the two are separated, GSDMD-N binds to the lipid membrane and polymerizes into an oligomer with a pore in the </w:t>
      </w:r>
      <w:proofErr w:type="gramStart"/>
      <w:r>
        <w:rPr>
          <w:rFonts w:ascii="Book Antiqua" w:eastAsia="Book Antiqua" w:hAnsi="Book Antiqua" w:cs="Book Antiqua"/>
          <w:color w:val="000000"/>
        </w:rPr>
        <w:t>middle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This channel allows passage of materials &lt; 10 nm in diameter. More pores are formed, which cause cell membrane damage and </w:t>
      </w:r>
      <w:proofErr w:type="gramStart"/>
      <w:r>
        <w:rPr>
          <w:rFonts w:ascii="Book Antiqua" w:eastAsia="Book Antiqua" w:hAnsi="Book Antiqua" w:cs="Book Antiqua"/>
          <w:color w:val="000000"/>
        </w:rPr>
        <w:t>rupture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In this experiment, no significant change was observed in the complete GSDMD</w:t>
      </w:r>
      <w:r w:rsidR="00F44F2D">
        <w:rPr>
          <w:rFonts w:ascii="Book Antiqua" w:eastAsia="Book Antiqua" w:hAnsi="Book Antiqua" w:cs="Book Antiqua"/>
          <w:color w:val="000000"/>
        </w:rPr>
        <w:t xml:space="preserve"> </w:t>
      </w:r>
      <w:r>
        <w:rPr>
          <w:rFonts w:ascii="Book Antiqua" w:eastAsia="Book Antiqua" w:hAnsi="Book Antiqua" w:cs="Book Antiqua"/>
          <w:color w:val="000000"/>
        </w:rPr>
        <w:t>protein after modeling or DHM intervention, but GSDMD-N protein was increased after modeling and downregulated after DHM intervention. We found that GSDMD expression was upregulated at the mRNA level after modeling, and the subsequently translated GSDMD protein was cleaved into GSDMD-C and GSDMD-N by mature caspase-1 protein. Therefore, the full-length GSDMD protein was not significantly upregulated or downregulated, but the effector GSDMD-N protein was significantly upregulated. After DHM intervention, caspase-1 decreased, GSDMD-N decreased, and the mRNA level also decreased.</w:t>
      </w:r>
    </w:p>
    <w:p w14:paraId="6732BE55" w14:textId="44436BD9" w:rsidR="00A77B3E" w:rsidRDefault="00CD06F6" w:rsidP="007403D1">
      <w:pPr>
        <w:spacing w:line="360" w:lineRule="auto"/>
        <w:ind w:firstLineChars="100" w:firstLine="240"/>
        <w:jc w:val="both"/>
      </w:pPr>
      <w:r>
        <w:rPr>
          <w:rFonts w:ascii="Book Antiqua" w:eastAsia="Book Antiqua" w:hAnsi="Book Antiqua" w:cs="Book Antiqua"/>
          <w:color w:val="000000"/>
        </w:rPr>
        <w:t xml:space="preserve">Mature caspase-1 activates </w:t>
      </w:r>
      <w:r w:rsidR="00E55E1E">
        <w:rPr>
          <w:rFonts w:ascii="Book Antiqua" w:eastAsia="Book Antiqua" w:hAnsi="Book Antiqua" w:cs="Book Antiqua"/>
          <w:color w:val="000000"/>
        </w:rPr>
        <w:t>IL-1β</w:t>
      </w:r>
      <w:r>
        <w:rPr>
          <w:rFonts w:ascii="Book Antiqua" w:eastAsia="Book Antiqua" w:hAnsi="Book Antiqua" w:cs="Book Antiqua"/>
          <w:color w:val="000000"/>
        </w:rPr>
        <w:t xml:space="preserve">. </w:t>
      </w:r>
      <w:r w:rsidR="00E55E1E">
        <w:rPr>
          <w:rFonts w:ascii="Book Antiqua" w:eastAsia="Book Antiqua" w:hAnsi="Book Antiqua" w:cs="Book Antiqua"/>
          <w:color w:val="000000"/>
        </w:rPr>
        <w:t>IL-1β</w:t>
      </w:r>
      <w:r>
        <w:rPr>
          <w:rFonts w:ascii="Book Antiqua" w:eastAsia="Book Antiqua" w:hAnsi="Book Antiqua" w:cs="Book Antiqua"/>
          <w:color w:val="000000"/>
        </w:rPr>
        <w:t xml:space="preserve">, as the main inflammatory molecule of </w:t>
      </w:r>
      <w:proofErr w:type="spellStart"/>
      <w:proofErr w:type="gramStart"/>
      <w:r>
        <w:rPr>
          <w:rFonts w:ascii="Book Antiqua" w:eastAsia="Book Antiqua" w:hAnsi="Book Antiqua" w:cs="Book Antiqua"/>
          <w:color w:val="000000"/>
        </w:rPr>
        <w:t>pyroptosis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is also one of the main factors that induces inflammation in CLI</w:t>
      </w:r>
      <w:r>
        <w:rPr>
          <w:rFonts w:ascii="Book Antiqua" w:eastAsia="Book Antiqua" w:hAnsi="Book Antiqua" w:cs="Book Antiqua"/>
          <w:color w:val="000000"/>
          <w:vertAlign w:val="superscript"/>
        </w:rPr>
        <w:t>[38-40]</w:t>
      </w:r>
      <w:r>
        <w:rPr>
          <w:rFonts w:ascii="Book Antiqua" w:eastAsia="Book Antiqua" w:hAnsi="Book Antiqua" w:cs="Book Antiqua"/>
          <w:color w:val="000000"/>
        </w:rPr>
        <w:t xml:space="preserve">. Therefore, </w:t>
      </w:r>
      <w:r w:rsidR="00E55E1E">
        <w:rPr>
          <w:rFonts w:ascii="Book Antiqua" w:eastAsia="Book Antiqua" w:hAnsi="Book Antiqua" w:cs="Book Antiqua"/>
          <w:color w:val="000000"/>
        </w:rPr>
        <w:t>IL-1β</w:t>
      </w:r>
      <w:r>
        <w:rPr>
          <w:rFonts w:ascii="Book Antiqua" w:eastAsia="Book Antiqua" w:hAnsi="Book Antiqua" w:cs="Book Antiqua"/>
          <w:color w:val="000000"/>
        </w:rPr>
        <w:t xml:space="preserve"> was selected as the inflammatory index</w:t>
      </w:r>
      <w:r w:rsidR="00351DEF" w:rsidRPr="00351DEF">
        <w:rPr>
          <w:rFonts w:ascii="Book Antiqua" w:eastAsia="Book Antiqua" w:hAnsi="Book Antiqua" w:cs="Book Antiqua"/>
          <w:color w:val="000000"/>
        </w:rPr>
        <w:t xml:space="preserve"> </w:t>
      </w:r>
      <w:r w:rsidR="00351DEF">
        <w:rPr>
          <w:rFonts w:ascii="Book Antiqua" w:eastAsia="Book Antiqua" w:hAnsi="Book Antiqua" w:cs="Book Antiqua"/>
          <w:color w:val="000000"/>
        </w:rPr>
        <w:t>observed</w:t>
      </w:r>
      <w:r>
        <w:rPr>
          <w:rFonts w:ascii="Book Antiqua" w:eastAsia="Book Antiqua" w:hAnsi="Book Antiqua" w:cs="Book Antiqua"/>
          <w:color w:val="000000"/>
        </w:rPr>
        <w:t>. Western blot</w:t>
      </w:r>
      <w:r w:rsidR="00F44F2D">
        <w:rPr>
          <w:rFonts w:ascii="Book Antiqua" w:eastAsia="Book Antiqua" w:hAnsi="Book Antiqua" w:cs="Book Antiqua"/>
          <w:color w:val="000000"/>
        </w:rPr>
        <w:t>ting</w:t>
      </w:r>
      <w:r>
        <w:rPr>
          <w:rFonts w:ascii="Book Antiqua" w:eastAsia="Book Antiqua" w:hAnsi="Book Antiqua" w:cs="Book Antiqua"/>
          <w:color w:val="000000"/>
        </w:rPr>
        <w:t xml:space="preserve"> results showed that the expression of </w:t>
      </w:r>
      <w:r w:rsidR="00E55E1E">
        <w:rPr>
          <w:rFonts w:ascii="Book Antiqua" w:eastAsia="Book Antiqua" w:hAnsi="Book Antiqua" w:cs="Book Antiqua"/>
          <w:color w:val="000000"/>
        </w:rPr>
        <w:t>IL-1β</w:t>
      </w:r>
      <w:r>
        <w:rPr>
          <w:rFonts w:ascii="Book Antiqua" w:eastAsia="Book Antiqua" w:hAnsi="Book Antiqua" w:cs="Book Antiqua"/>
          <w:color w:val="000000"/>
        </w:rPr>
        <w:t xml:space="preserve"> was downregulated after DHM intervention, and qPCR results showed that the mRNA expression was consistent with the protein changes. Therefore, we believe that DHM improves the inflammation caused by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w:t>
      </w:r>
    </w:p>
    <w:p w14:paraId="20BCAF14" w14:textId="77777777" w:rsidR="00A77B3E" w:rsidRDefault="00A77B3E">
      <w:pPr>
        <w:spacing w:line="360" w:lineRule="auto"/>
        <w:jc w:val="both"/>
      </w:pPr>
    </w:p>
    <w:p w14:paraId="019550D6" w14:textId="77777777" w:rsidR="00A77B3E" w:rsidRDefault="00CD06F6">
      <w:pPr>
        <w:spacing w:line="360" w:lineRule="auto"/>
        <w:jc w:val="both"/>
      </w:pPr>
      <w:r>
        <w:rPr>
          <w:rFonts w:ascii="Book Antiqua" w:eastAsia="Book Antiqua" w:hAnsi="Book Antiqua" w:cs="Book Antiqua"/>
          <w:b/>
          <w:caps/>
          <w:color w:val="000000"/>
          <w:u w:val="single"/>
        </w:rPr>
        <w:t>CONCLUSION</w:t>
      </w:r>
    </w:p>
    <w:p w14:paraId="584AC88E" w14:textId="20D3A383" w:rsidR="00A77B3E" w:rsidRDefault="00CD06F6">
      <w:pPr>
        <w:spacing w:line="360" w:lineRule="auto"/>
        <w:jc w:val="both"/>
      </w:pPr>
      <w:r>
        <w:rPr>
          <w:rFonts w:ascii="Book Antiqua" w:eastAsia="Book Antiqua" w:hAnsi="Book Antiqua" w:cs="Book Antiqua"/>
          <w:color w:val="000000"/>
        </w:rPr>
        <w:t xml:space="preserve">In conclusion, this study comprehensively used molecular biology and morphological techniques to fully explore the changes in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-induced CLI and the </w:t>
      </w:r>
      <w:r>
        <w:rPr>
          <w:rFonts w:ascii="Book Antiqua" w:eastAsia="Book Antiqua" w:hAnsi="Book Antiqua" w:cs="Book Antiqua"/>
          <w:color w:val="000000"/>
        </w:rPr>
        <w:lastRenderedPageBreak/>
        <w:t xml:space="preserve">influence of DHM on mRNA, protein and tissue morphology and proved that DHM significantly improved CLI by inhibiting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This study provides a new idea for in-depth exploration of the pathogenesis and treatment of CLI and provides an experimental basis for the early prevention and treatment of CLI. </w:t>
      </w:r>
      <w:r w:rsidR="00351DEF">
        <w:rPr>
          <w:rFonts w:ascii="Book Antiqua" w:eastAsia="Book Antiqua" w:hAnsi="Book Antiqua" w:cs="Book Antiqua"/>
          <w:color w:val="000000"/>
        </w:rPr>
        <w:t>As</w:t>
      </w:r>
      <w:r>
        <w:rPr>
          <w:rFonts w:ascii="Book Antiqua" w:eastAsia="Book Antiqua" w:hAnsi="Book Antiqua" w:cs="Book Antiqua"/>
          <w:color w:val="000000"/>
        </w:rPr>
        <w:t xml:space="preserve"> DHM has the effect of anti-oxidative stress, the proportion of DHM's effect on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 the treatment of </w:t>
      </w:r>
      <w:r w:rsidR="00F44F2D">
        <w:rPr>
          <w:rFonts w:ascii="Book Antiqua" w:eastAsia="Book Antiqua" w:hAnsi="Book Antiqua" w:cs="Book Antiqua"/>
          <w:color w:val="000000"/>
        </w:rPr>
        <w:t>C</w:t>
      </w:r>
      <w:r>
        <w:rPr>
          <w:rFonts w:ascii="Book Antiqua" w:eastAsia="Book Antiqua" w:hAnsi="Book Antiqua" w:cs="Book Antiqua"/>
          <w:color w:val="000000"/>
        </w:rPr>
        <w:t>C</w:t>
      </w:r>
      <w:r w:rsidR="00F44F2D">
        <w:rPr>
          <w:rFonts w:ascii="Book Antiqua" w:eastAsia="Book Antiqua" w:hAnsi="Book Antiqua" w:cs="Book Antiqua"/>
          <w:color w:val="000000"/>
        </w:rPr>
        <w:t>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-induced </w:t>
      </w:r>
      <w:r w:rsidR="00351DEF">
        <w:rPr>
          <w:rFonts w:ascii="Book Antiqua" w:eastAsia="Book Antiqua" w:hAnsi="Book Antiqua" w:cs="Book Antiqua"/>
          <w:color w:val="000000"/>
        </w:rPr>
        <w:t>CLI</w:t>
      </w:r>
      <w:r>
        <w:rPr>
          <w:rFonts w:ascii="Book Antiqua" w:eastAsia="Book Antiqua" w:hAnsi="Book Antiqua" w:cs="Book Antiqua"/>
          <w:color w:val="000000"/>
        </w:rPr>
        <w:t xml:space="preserve"> is not clear, which needs to be further explored.</w:t>
      </w:r>
      <w:r w:rsidR="00F44F2D">
        <w:rPr>
          <w:rFonts w:ascii="Book Antiqua" w:eastAsia="Book Antiqua" w:hAnsi="Book Antiqua" w:cs="Book Antiqua"/>
          <w:color w:val="000000"/>
        </w:rPr>
        <w:t xml:space="preserve"> </w:t>
      </w:r>
      <w:r>
        <w:rPr>
          <w:rFonts w:ascii="Book Antiqua" w:eastAsia="Book Antiqua" w:hAnsi="Book Antiqua" w:cs="Book Antiqua"/>
          <w:color w:val="000000"/>
        </w:rPr>
        <w:t xml:space="preserve">In addition to regulating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whether DHM influences other cell death pathways is also unknown, </w:t>
      </w:r>
      <w:r w:rsidR="00351DEF">
        <w:rPr>
          <w:rFonts w:ascii="Book Antiqua" w:eastAsia="Book Antiqua" w:hAnsi="Book Antiqua" w:cs="Book Antiqua"/>
          <w:color w:val="000000"/>
        </w:rPr>
        <w:t>and should be investigated in</w:t>
      </w:r>
      <w:r>
        <w:rPr>
          <w:rFonts w:ascii="Book Antiqua" w:eastAsia="Book Antiqua" w:hAnsi="Book Antiqua" w:cs="Book Antiqua"/>
          <w:color w:val="000000"/>
        </w:rPr>
        <w:t xml:space="preserve"> further research.</w:t>
      </w:r>
    </w:p>
    <w:p w14:paraId="47FCCCDF" w14:textId="77777777" w:rsidR="00A77B3E" w:rsidRDefault="00A77B3E">
      <w:pPr>
        <w:spacing w:line="360" w:lineRule="auto"/>
        <w:jc w:val="both"/>
      </w:pPr>
    </w:p>
    <w:p w14:paraId="484C71C9" w14:textId="77777777" w:rsidR="00A77B3E" w:rsidRDefault="00CD06F6">
      <w:pPr>
        <w:spacing w:line="360" w:lineRule="auto"/>
        <w:jc w:val="both"/>
      </w:pPr>
      <w:r>
        <w:rPr>
          <w:rFonts w:ascii="Book Antiqua" w:eastAsia="Book Antiqua" w:hAnsi="Book Antiqua" w:cs="Book Antiqua"/>
          <w:b/>
          <w:caps/>
          <w:color w:val="000000"/>
          <w:u w:val="single"/>
        </w:rPr>
        <w:t>ARTICLE HIGHLIGHTS</w:t>
      </w:r>
    </w:p>
    <w:p w14:paraId="37B5FFA4" w14:textId="77777777" w:rsidR="00A77B3E" w:rsidRDefault="00CD06F6">
      <w:pPr>
        <w:spacing w:line="360" w:lineRule="auto"/>
        <w:jc w:val="both"/>
      </w:pPr>
      <w:r>
        <w:rPr>
          <w:rFonts w:ascii="Book Antiqua" w:eastAsia="Book Antiqua" w:hAnsi="Book Antiqua" w:cs="Book Antiqua"/>
          <w:b/>
          <w:i/>
          <w:color w:val="000000"/>
        </w:rPr>
        <w:t>Research background</w:t>
      </w:r>
    </w:p>
    <w:p w14:paraId="5C1D0554" w14:textId="106BE57B" w:rsidR="00A77B3E" w:rsidRDefault="00CD06F6">
      <w:pPr>
        <w:spacing w:line="360" w:lineRule="auto"/>
        <w:jc w:val="both"/>
      </w:pPr>
      <w:r>
        <w:rPr>
          <w:rFonts w:ascii="Book Antiqua" w:eastAsia="Book Antiqua" w:hAnsi="Book Antiqua" w:cs="Book Antiqua"/>
          <w:color w:val="000000"/>
        </w:rPr>
        <w:t>Chronic liver injury (CLI) is the beginning of many serious liver diseases.</w:t>
      </w:r>
      <w:r w:rsidR="00F44F2D">
        <w:rPr>
          <w:rFonts w:ascii="Book Antiqua" w:eastAsia="Book Antiqua" w:hAnsi="Book Antiqua" w:cs="Book Antiqua"/>
          <w:color w:val="000000"/>
        </w:rPr>
        <w:t xml:space="preserve"> </w:t>
      </w:r>
      <w:r>
        <w:rPr>
          <w:rFonts w:ascii="Book Antiqua" w:eastAsia="Book Antiqua" w:hAnsi="Book Antiqua" w:cs="Book Antiqua"/>
          <w:color w:val="000000"/>
        </w:rPr>
        <w:t xml:space="preserve">If not timely </w:t>
      </w:r>
      <w:r w:rsidR="00D5552A">
        <w:rPr>
          <w:rFonts w:ascii="Book Antiqua" w:eastAsia="Book Antiqua" w:hAnsi="Book Antiqua" w:cs="Book Antiqua"/>
          <w:color w:val="000000"/>
        </w:rPr>
        <w:t>managed CLI</w:t>
      </w:r>
      <w:r>
        <w:rPr>
          <w:rFonts w:ascii="Book Antiqua" w:eastAsia="Book Antiqua" w:hAnsi="Book Antiqua" w:cs="Book Antiqua"/>
          <w:color w:val="000000"/>
        </w:rPr>
        <w:t xml:space="preserve"> can seriously threaten human health.</w:t>
      </w:r>
      <w:r w:rsidR="00F44F2D">
        <w:rPr>
          <w:rFonts w:ascii="Book Antiqua" w:eastAsia="Book Antiqua" w:hAnsi="Book Antiqua" w:cs="Book Antiqua"/>
          <w:color w:val="000000"/>
        </w:rPr>
        <w:t xml:space="preserve"> </w:t>
      </w:r>
      <w:r>
        <w:rPr>
          <w:rFonts w:ascii="Book Antiqua" w:eastAsia="Book Antiqua" w:hAnsi="Book Antiqua" w:cs="Book Antiqua"/>
          <w:color w:val="000000"/>
        </w:rPr>
        <w:t xml:space="preserve">It has been reported that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occur</w:t>
      </w:r>
      <w:r w:rsidR="00D5552A">
        <w:rPr>
          <w:rFonts w:ascii="Book Antiqua" w:eastAsia="Book Antiqua" w:hAnsi="Book Antiqua" w:cs="Book Antiqua"/>
          <w:color w:val="000000"/>
        </w:rPr>
        <w:t xml:space="preserve">s </w:t>
      </w:r>
      <w:r>
        <w:rPr>
          <w:rFonts w:ascii="Book Antiqua" w:eastAsia="Book Antiqua" w:hAnsi="Book Antiqua" w:cs="Book Antiqua"/>
          <w:color w:val="000000"/>
        </w:rPr>
        <w:t>in CLI.</w:t>
      </w:r>
      <w:r w:rsidR="00F44F2D">
        <w:rPr>
          <w:rFonts w:ascii="Book Antiqua" w:eastAsia="Book Antiqua" w:hAnsi="Book Antiqua" w:cs="Book Antiqua"/>
          <w:color w:val="000000"/>
        </w:rPr>
        <w:t xml:space="preserve"> </w:t>
      </w:r>
      <w:r>
        <w:rPr>
          <w:rFonts w:ascii="Book Antiqua" w:eastAsia="Book Antiqua" w:hAnsi="Book Antiqua" w:cs="Book Antiqua"/>
          <w:color w:val="000000"/>
        </w:rPr>
        <w:t>However, there is no drug that reduce</w:t>
      </w:r>
      <w:r w:rsidR="00D5552A">
        <w:rPr>
          <w:rFonts w:ascii="Book Antiqua" w:eastAsia="Book Antiqua" w:hAnsi="Book Antiqua" w:cs="Book Antiqua"/>
          <w:color w:val="000000"/>
        </w:rPr>
        <w:t>s CLI</w:t>
      </w:r>
      <w:r>
        <w:rPr>
          <w:rFonts w:ascii="Book Antiqua" w:eastAsia="Book Antiqua" w:hAnsi="Book Antiqua" w:cs="Book Antiqua"/>
          <w:color w:val="000000"/>
        </w:rPr>
        <w:t xml:space="preserve"> by regulating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w:t>
      </w:r>
    </w:p>
    <w:p w14:paraId="60623DAE" w14:textId="77777777" w:rsidR="00A77B3E" w:rsidRDefault="00A77B3E">
      <w:pPr>
        <w:spacing w:line="360" w:lineRule="auto"/>
        <w:jc w:val="both"/>
      </w:pPr>
    </w:p>
    <w:p w14:paraId="33E53812" w14:textId="77777777" w:rsidR="00A77B3E" w:rsidRDefault="00CD06F6">
      <w:pPr>
        <w:spacing w:line="360" w:lineRule="auto"/>
        <w:jc w:val="both"/>
      </w:pPr>
      <w:r>
        <w:rPr>
          <w:rFonts w:ascii="Book Antiqua" w:eastAsia="Book Antiqua" w:hAnsi="Book Antiqua" w:cs="Book Antiqua"/>
          <w:b/>
          <w:i/>
          <w:color w:val="000000"/>
        </w:rPr>
        <w:t>Research motivation</w:t>
      </w:r>
    </w:p>
    <w:p w14:paraId="7BA4C7AD" w14:textId="3A00823C" w:rsidR="00A77B3E" w:rsidRDefault="00CD06F6">
      <w:pPr>
        <w:spacing w:line="360" w:lineRule="auto"/>
        <w:jc w:val="both"/>
      </w:pPr>
      <w:r>
        <w:rPr>
          <w:rFonts w:ascii="Book Antiqua" w:eastAsia="Book Antiqua" w:hAnsi="Book Antiqua" w:cs="Book Antiqua"/>
          <w:color w:val="000000"/>
        </w:rPr>
        <w:t>To explore the therapeutic effect and mechanism of dihydromyricetin (DHM) on CLI from a new perspective of the pathogenesis of CLI</w:t>
      </w:r>
      <w:r w:rsidR="007403D1">
        <w:rPr>
          <w:rFonts w:ascii="Book Antiqua" w:eastAsia="Book Antiqua" w:hAnsi="Book Antiqua" w:cs="Book Antiqua"/>
          <w:color w:val="000000"/>
        </w:rPr>
        <w:t>-</w:t>
      </w:r>
      <w:proofErr w:type="spellStart"/>
      <w:r>
        <w:rPr>
          <w:rFonts w:ascii="Book Antiqua" w:eastAsia="Book Antiqua" w:hAnsi="Book Antiqua" w:cs="Book Antiqua"/>
          <w:color w:val="000000"/>
        </w:rPr>
        <w:t>pyroptosis</w:t>
      </w:r>
      <w:proofErr w:type="spellEnd"/>
      <w:r w:rsidR="00F44F2D">
        <w:rPr>
          <w:rFonts w:ascii="Book Antiqua" w:eastAsia="Book Antiqua" w:hAnsi="Book Antiqua" w:cs="Book Antiqua"/>
          <w:color w:val="000000"/>
        </w:rPr>
        <w:t>.</w:t>
      </w:r>
    </w:p>
    <w:p w14:paraId="7B8D4070" w14:textId="77777777" w:rsidR="00A77B3E" w:rsidRDefault="00A77B3E">
      <w:pPr>
        <w:spacing w:line="360" w:lineRule="auto"/>
        <w:jc w:val="both"/>
      </w:pPr>
    </w:p>
    <w:p w14:paraId="74EE0DFB" w14:textId="77777777" w:rsidR="00A77B3E" w:rsidRDefault="00CD06F6">
      <w:pPr>
        <w:spacing w:line="360" w:lineRule="auto"/>
        <w:jc w:val="both"/>
      </w:pPr>
      <w:r>
        <w:rPr>
          <w:rFonts w:ascii="Book Antiqua" w:eastAsia="Book Antiqua" w:hAnsi="Book Antiqua" w:cs="Book Antiqua"/>
          <w:b/>
          <w:i/>
          <w:color w:val="000000"/>
        </w:rPr>
        <w:t>Research objectives</w:t>
      </w:r>
    </w:p>
    <w:p w14:paraId="6B9B5BC7" w14:textId="0B890240" w:rsidR="00A77B3E" w:rsidRDefault="00CD06F6">
      <w:pPr>
        <w:spacing w:line="360" w:lineRule="auto"/>
        <w:jc w:val="both"/>
      </w:pPr>
      <w:r>
        <w:rPr>
          <w:rFonts w:ascii="Book Antiqua" w:eastAsia="Book Antiqua" w:hAnsi="Book Antiqua" w:cs="Book Antiqua"/>
          <w:color w:val="000000"/>
        </w:rPr>
        <w:t xml:space="preserve">We mainly focused on the regulatory effect of DHM on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 CLI.</w:t>
      </w:r>
      <w:r w:rsidR="00F44F2D">
        <w:rPr>
          <w:rFonts w:ascii="Book Antiqua" w:eastAsia="Book Antiqua" w:hAnsi="Book Antiqua" w:cs="Book Antiqua"/>
          <w:color w:val="000000"/>
        </w:rPr>
        <w:t xml:space="preserve"> </w:t>
      </w:r>
      <w:r>
        <w:rPr>
          <w:rFonts w:ascii="Book Antiqua" w:eastAsia="Book Antiqua" w:hAnsi="Book Antiqua" w:cs="Book Antiqua"/>
          <w:color w:val="000000"/>
        </w:rPr>
        <w:t xml:space="preserve">The effect of DHM on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was evaluated at the </w:t>
      </w:r>
      <w:r w:rsidR="00D5552A">
        <w:rPr>
          <w:rFonts w:ascii="Book Antiqua" w:eastAsia="Book Antiqua" w:hAnsi="Book Antiqua" w:cs="Book Antiqua"/>
          <w:color w:val="000000"/>
        </w:rPr>
        <w:t xml:space="preserve">following </w:t>
      </w:r>
      <w:r>
        <w:rPr>
          <w:rFonts w:ascii="Book Antiqua" w:eastAsia="Book Antiqua" w:hAnsi="Book Antiqua" w:cs="Book Antiqua"/>
          <w:color w:val="000000"/>
        </w:rPr>
        <w:t>three levels</w:t>
      </w:r>
      <w:r w:rsidR="00D5552A">
        <w:rPr>
          <w:rFonts w:ascii="Book Antiqua" w:eastAsia="Book Antiqua" w:hAnsi="Book Antiqua" w:cs="Book Antiqua"/>
          <w:color w:val="000000"/>
        </w:rPr>
        <w:t>:</w:t>
      </w:r>
      <w:r>
        <w:rPr>
          <w:rFonts w:ascii="Book Antiqua" w:eastAsia="Book Antiqua" w:hAnsi="Book Antiqua" w:cs="Book Antiqua"/>
          <w:color w:val="000000"/>
        </w:rPr>
        <w:t xml:space="preserve"> morphology, protein and mRNA</w:t>
      </w:r>
      <w:r w:rsidR="00D5552A">
        <w:rPr>
          <w:rFonts w:ascii="Book Antiqua" w:eastAsia="Book Antiqua" w:hAnsi="Book Antiqua" w:cs="Book Antiqua"/>
          <w:color w:val="000000"/>
        </w:rPr>
        <w:t>. T</w:t>
      </w:r>
      <w:r>
        <w:rPr>
          <w:rFonts w:ascii="Book Antiqua" w:eastAsia="Book Antiqua" w:hAnsi="Book Antiqua" w:cs="Book Antiqua"/>
          <w:color w:val="000000"/>
        </w:rPr>
        <w:t xml:space="preserve">he related mechanism of DHM treatment for CLI was </w:t>
      </w:r>
      <w:r w:rsidR="00D5552A">
        <w:rPr>
          <w:rFonts w:ascii="Book Antiqua" w:eastAsia="Book Antiqua" w:hAnsi="Book Antiqua" w:cs="Book Antiqua"/>
          <w:color w:val="000000"/>
        </w:rPr>
        <w:t>also studied</w:t>
      </w:r>
      <w:r>
        <w:rPr>
          <w:rFonts w:ascii="Book Antiqua" w:eastAsia="Book Antiqua" w:hAnsi="Book Antiqua" w:cs="Book Antiqua"/>
          <w:color w:val="000000"/>
        </w:rPr>
        <w:t>.</w:t>
      </w:r>
    </w:p>
    <w:p w14:paraId="421CDC66" w14:textId="77777777" w:rsidR="00A77B3E" w:rsidRDefault="00A77B3E">
      <w:pPr>
        <w:spacing w:line="360" w:lineRule="auto"/>
        <w:jc w:val="both"/>
      </w:pPr>
    </w:p>
    <w:p w14:paraId="68401FAD" w14:textId="77777777" w:rsidR="00A77B3E" w:rsidRDefault="00CD06F6">
      <w:pPr>
        <w:spacing w:line="360" w:lineRule="auto"/>
        <w:jc w:val="both"/>
      </w:pPr>
      <w:r>
        <w:rPr>
          <w:rFonts w:ascii="Book Antiqua" w:eastAsia="Book Antiqua" w:hAnsi="Book Antiqua" w:cs="Book Antiqua"/>
          <w:b/>
          <w:i/>
          <w:color w:val="000000"/>
        </w:rPr>
        <w:t>Research methods</w:t>
      </w:r>
    </w:p>
    <w:p w14:paraId="7F0C1BE4" w14:textId="5D84DC2F" w:rsidR="00A77B3E" w:rsidRDefault="00D5552A">
      <w:pPr>
        <w:spacing w:line="360" w:lineRule="auto"/>
        <w:jc w:val="both"/>
      </w:pPr>
      <w:r>
        <w:rPr>
          <w:rFonts w:ascii="Book Antiqua" w:eastAsia="Book Antiqua" w:hAnsi="Book Antiqua" w:cs="Book Antiqua"/>
          <w:color w:val="000000"/>
        </w:rPr>
        <w:t xml:space="preserve">A </w:t>
      </w:r>
      <w:r w:rsidR="00CD06F6">
        <w:rPr>
          <w:rFonts w:ascii="Book Antiqua" w:eastAsia="Book Antiqua" w:hAnsi="Book Antiqua" w:cs="Book Antiqua"/>
          <w:color w:val="000000"/>
        </w:rPr>
        <w:t xml:space="preserve">CLI </w:t>
      </w:r>
      <w:r>
        <w:rPr>
          <w:rFonts w:ascii="Book Antiqua" w:eastAsia="Book Antiqua" w:hAnsi="Book Antiqua" w:cs="Book Antiqua"/>
          <w:color w:val="000000"/>
        </w:rPr>
        <w:t xml:space="preserve">mouse </w:t>
      </w:r>
      <w:r w:rsidR="00CD06F6">
        <w:rPr>
          <w:rFonts w:ascii="Book Antiqua" w:eastAsia="Book Antiqua" w:hAnsi="Book Antiqua" w:cs="Book Antiqua"/>
          <w:color w:val="000000"/>
        </w:rPr>
        <w:t xml:space="preserve">model was established by subcutaneous injection of carbon tetrachloride </w:t>
      </w:r>
      <w:r w:rsidR="008E57BD">
        <w:rPr>
          <w:rFonts w:ascii="Book Antiqua" w:eastAsia="Book Antiqua" w:hAnsi="Book Antiqua" w:cs="Book Antiqua"/>
          <w:color w:val="000000"/>
        </w:rPr>
        <w:t>(CCl</w:t>
      </w:r>
      <w:r w:rsidR="008E57BD" w:rsidRPr="00017CEE">
        <w:rPr>
          <w:rFonts w:ascii="Book Antiqua" w:eastAsia="Book Antiqua" w:hAnsi="Book Antiqua" w:cs="Book Antiqua"/>
          <w:color w:val="000000"/>
          <w:vertAlign w:val="subscript"/>
        </w:rPr>
        <w:t>4</w:t>
      </w:r>
      <w:r w:rsidR="008E57BD">
        <w:rPr>
          <w:rFonts w:ascii="Book Antiqua" w:eastAsia="Book Antiqua" w:hAnsi="Book Antiqua" w:cs="Book Antiqua"/>
          <w:color w:val="000000"/>
        </w:rPr>
        <w:t xml:space="preserve">) </w:t>
      </w:r>
      <w:r>
        <w:rPr>
          <w:rFonts w:ascii="Book Antiqua" w:eastAsia="Book Antiqua" w:hAnsi="Book Antiqua" w:cs="Book Antiqua"/>
          <w:color w:val="000000"/>
        </w:rPr>
        <w:t>into</w:t>
      </w:r>
      <w:r w:rsidR="00CD06F6">
        <w:rPr>
          <w:rFonts w:ascii="Book Antiqua" w:eastAsia="Book Antiqua" w:hAnsi="Book Antiqua" w:cs="Book Antiqua"/>
          <w:color w:val="000000"/>
        </w:rPr>
        <w:t xml:space="preserve"> the back.</w:t>
      </w:r>
      <w:r w:rsidR="00F44F2D">
        <w:rPr>
          <w:rFonts w:ascii="Book Antiqua" w:eastAsia="Book Antiqua" w:hAnsi="Book Antiqua" w:cs="Book Antiqua"/>
          <w:color w:val="000000"/>
        </w:rPr>
        <w:t xml:space="preserve"> </w:t>
      </w:r>
      <w:r w:rsidR="00CD06F6">
        <w:rPr>
          <w:rFonts w:ascii="Book Antiqua" w:eastAsia="Book Antiqua" w:hAnsi="Book Antiqua" w:cs="Book Antiqua"/>
          <w:color w:val="000000"/>
        </w:rPr>
        <w:t>After establishment of the model, the therapeutic effect of DHM on CLI was estimated by serological detection, HE staining and ORO staining.</w:t>
      </w:r>
      <w:r w:rsidR="00F44F2D">
        <w:rPr>
          <w:rFonts w:ascii="Book Antiqua" w:eastAsia="Book Antiqua" w:hAnsi="Book Antiqua" w:cs="Book Antiqua"/>
          <w:color w:val="000000"/>
        </w:rPr>
        <w:t xml:space="preserve"> </w:t>
      </w:r>
      <w:r w:rsidR="00CD06F6">
        <w:rPr>
          <w:rFonts w:ascii="Book Antiqua" w:eastAsia="Book Antiqua" w:hAnsi="Book Antiqua" w:cs="Book Antiqua"/>
          <w:color w:val="000000"/>
        </w:rPr>
        <w:t xml:space="preserve">Western </w:t>
      </w:r>
      <w:r w:rsidR="00CD06F6">
        <w:rPr>
          <w:rFonts w:ascii="Book Antiqua" w:eastAsia="Book Antiqua" w:hAnsi="Book Antiqua" w:cs="Book Antiqua"/>
          <w:color w:val="000000"/>
        </w:rPr>
        <w:lastRenderedPageBreak/>
        <w:t>blot</w:t>
      </w:r>
      <w:r w:rsidR="00F44F2D">
        <w:rPr>
          <w:rFonts w:ascii="Book Antiqua" w:eastAsia="Book Antiqua" w:hAnsi="Book Antiqua" w:cs="Book Antiqua"/>
          <w:color w:val="000000"/>
        </w:rPr>
        <w:t>ting</w:t>
      </w:r>
      <w:r w:rsidR="00CD06F6">
        <w:rPr>
          <w:rFonts w:ascii="Book Antiqua" w:eastAsia="Book Antiqua" w:hAnsi="Book Antiqua" w:cs="Book Antiqua"/>
          <w:color w:val="000000"/>
        </w:rPr>
        <w:t xml:space="preserve">, immunohistochemistry and </w:t>
      </w:r>
      <w:proofErr w:type="spellStart"/>
      <w:r w:rsidR="00F44F2D">
        <w:rPr>
          <w:rFonts w:ascii="Book Antiqua" w:eastAsia="Book Antiqua" w:hAnsi="Book Antiqua" w:cs="Book Antiqua"/>
          <w:color w:val="000000"/>
        </w:rPr>
        <w:t>qRT</w:t>
      </w:r>
      <w:proofErr w:type="spellEnd"/>
      <w:r w:rsidR="00CD06F6">
        <w:rPr>
          <w:rFonts w:ascii="Book Antiqua" w:eastAsia="Book Antiqua" w:hAnsi="Book Antiqua" w:cs="Book Antiqua"/>
          <w:color w:val="000000"/>
        </w:rPr>
        <w:t xml:space="preserve">-PCR were used to detect the changes </w:t>
      </w:r>
      <w:r>
        <w:rPr>
          <w:rFonts w:ascii="Book Antiqua" w:eastAsia="Book Antiqua" w:hAnsi="Book Antiqua" w:cs="Book Antiqua"/>
          <w:color w:val="000000"/>
        </w:rPr>
        <w:t>in</w:t>
      </w:r>
      <w:r w:rsidR="00CD06F6">
        <w:rPr>
          <w:rFonts w:ascii="Book Antiqua" w:eastAsia="Book Antiqua" w:hAnsi="Book Antiqua" w:cs="Book Antiqua"/>
          <w:color w:val="000000"/>
        </w:rPr>
        <w:t xml:space="preserve"> </w:t>
      </w:r>
      <w:proofErr w:type="spellStart"/>
      <w:r w:rsidR="00CD06F6">
        <w:rPr>
          <w:rFonts w:ascii="Book Antiqua" w:eastAsia="Book Antiqua" w:hAnsi="Book Antiqua" w:cs="Book Antiqua"/>
          <w:color w:val="000000"/>
        </w:rPr>
        <w:t>pyroptosis</w:t>
      </w:r>
      <w:proofErr w:type="spellEnd"/>
      <w:r>
        <w:rPr>
          <w:rFonts w:ascii="Book Antiqua" w:eastAsia="Book Antiqua" w:hAnsi="Book Antiqua" w:cs="Book Antiqua"/>
          <w:color w:val="000000"/>
        </w:rPr>
        <w:t>-</w:t>
      </w:r>
      <w:r w:rsidR="00CD06F6">
        <w:rPr>
          <w:rFonts w:ascii="Book Antiqua" w:eastAsia="Book Antiqua" w:hAnsi="Book Antiqua" w:cs="Book Antiqua"/>
          <w:color w:val="000000"/>
        </w:rPr>
        <w:t>related molecules.</w:t>
      </w:r>
    </w:p>
    <w:p w14:paraId="0E96F730" w14:textId="77777777" w:rsidR="00A77B3E" w:rsidRDefault="00A77B3E">
      <w:pPr>
        <w:spacing w:line="360" w:lineRule="auto"/>
        <w:jc w:val="both"/>
      </w:pPr>
    </w:p>
    <w:p w14:paraId="50959B91" w14:textId="77777777" w:rsidR="00A77B3E" w:rsidRDefault="00CD06F6">
      <w:pPr>
        <w:spacing w:line="360" w:lineRule="auto"/>
        <w:jc w:val="both"/>
      </w:pPr>
      <w:r>
        <w:rPr>
          <w:rFonts w:ascii="Book Antiqua" w:eastAsia="Book Antiqua" w:hAnsi="Book Antiqua" w:cs="Book Antiqua"/>
          <w:b/>
          <w:i/>
          <w:color w:val="000000"/>
        </w:rPr>
        <w:t>Research results</w:t>
      </w:r>
    </w:p>
    <w:p w14:paraId="167DED2F" w14:textId="1942AEBC" w:rsidR="00A77B3E" w:rsidRDefault="00CD06F6">
      <w:pPr>
        <w:spacing w:line="360" w:lineRule="auto"/>
        <w:jc w:val="both"/>
      </w:pPr>
      <w:r>
        <w:rPr>
          <w:rFonts w:ascii="Book Antiqua" w:eastAsia="Book Antiqua" w:hAnsi="Book Antiqua" w:cs="Book Antiqua"/>
          <w:color w:val="000000"/>
        </w:rPr>
        <w:t>DHM improved liver damage caused by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reduced steatosis </w:t>
      </w:r>
      <w:r w:rsidR="00D5552A">
        <w:rPr>
          <w:rFonts w:ascii="Book Antiqua" w:eastAsia="Book Antiqua" w:hAnsi="Book Antiqua" w:cs="Book Antiqua"/>
          <w:color w:val="000000"/>
        </w:rPr>
        <w:t>in</w:t>
      </w:r>
      <w:r>
        <w:rPr>
          <w:rFonts w:ascii="Book Antiqua" w:eastAsia="Book Antiqua" w:hAnsi="Book Antiqua" w:cs="Book Antiqua"/>
          <w:color w:val="000000"/>
        </w:rPr>
        <w:t xml:space="preserve"> hepatocytes, and inhibited the </w:t>
      </w:r>
      <w:proofErr w:type="spellStart"/>
      <w:r w:rsidR="00D5552A">
        <w:rPr>
          <w:rFonts w:ascii="Book Antiqua" w:eastAsia="Book Antiqua" w:hAnsi="Book Antiqua" w:cs="Book Antiqua"/>
          <w:color w:val="000000"/>
        </w:rPr>
        <w:t>pyroptosis</w:t>
      </w:r>
      <w:proofErr w:type="spellEnd"/>
      <w:r w:rsidR="00D5552A">
        <w:rPr>
          <w:rFonts w:ascii="Book Antiqua" w:eastAsia="Book Antiqua" w:hAnsi="Book Antiqua" w:cs="Book Antiqua"/>
          <w:color w:val="000000"/>
        </w:rPr>
        <w:t xml:space="preserve"> </w:t>
      </w:r>
      <w:r>
        <w:rPr>
          <w:rFonts w:ascii="Book Antiqua" w:eastAsia="Book Antiqua" w:hAnsi="Book Antiqua" w:cs="Book Antiqua"/>
          <w:color w:val="000000"/>
        </w:rPr>
        <w:t>signal. </w:t>
      </w:r>
    </w:p>
    <w:p w14:paraId="7800DFF0" w14:textId="77777777" w:rsidR="00A77B3E" w:rsidRDefault="00A77B3E">
      <w:pPr>
        <w:spacing w:line="360" w:lineRule="auto"/>
        <w:jc w:val="both"/>
      </w:pPr>
    </w:p>
    <w:p w14:paraId="549BFF69" w14:textId="77777777" w:rsidR="00A77B3E" w:rsidRDefault="00CD06F6">
      <w:pPr>
        <w:spacing w:line="360" w:lineRule="auto"/>
        <w:jc w:val="both"/>
      </w:pPr>
      <w:r>
        <w:rPr>
          <w:rFonts w:ascii="Book Antiqua" w:eastAsia="Book Antiqua" w:hAnsi="Book Antiqua" w:cs="Book Antiqua"/>
          <w:b/>
          <w:i/>
          <w:color w:val="000000"/>
        </w:rPr>
        <w:t>Research conclusions</w:t>
      </w:r>
    </w:p>
    <w:p w14:paraId="7FA2377B" w14:textId="2E3629DB" w:rsidR="00A77B3E" w:rsidRDefault="00CD06F6">
      <w:pPr>
        <w:spacing w:line="360" w:lineRule="auto"/>
        <w:jc w:val="both"/>
      </w:pPr>
      <w:r>
        <w:rPr>
          <w:rFonts w:ascii="Book Antiqua" w:eastAsia="Book Antiqua" w:hAnsi="Book Antiqua" w:cs="Book Antiqua"/>
          <w:color w:val="000000"/>
        </w:rPr>
        <w:t>DHM can improve CCl</w:t>
      </w:r>
      <w:r w:rsidRPr="00017CEE">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-induced CLI and regulate the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pathway </w:t>
      </w:r>
      <w:r w:rsidR="00D5552A">
        <w:rPr>
          <w:rFonts w:ascii="Book Antiqua" w:eastAsia="Book Antiqua" w:hAnsi="Book Antiqua" w:cs="Book Antiqua"/>
          <w:color w:val="000000"/>
        </w:rPr>
        <w:t>in</w:t>
      </w:r>
      <w:r>
        <w:rPr>
          <w:rFonts w:ascii="Book Antiqua" w:eastAsia="Book Antiqua" w:hAnsi="Book Antiqua" w:cs="Book Antiqua"/>
          <w:color w:val="000000"/>
        </w:rPr>
        <w:t xml:space="preserve"> hepatocyte</w:t>
      </w:r>
      <w:r w:rsidR="00D5552A">
        <w:rPr>
          <w:rFonts w:ascii="Book Antiqua" w:eastAsia="Book Antiqua" w:hAnsi="Book Antiqua" w:cs="Book Antiqua"/>
          <w:color w:val="000000"/>
        </w:rPr>
        <w:t>s</w:t>
      </w:r>
      <w:r>
        <w:rPr>
          <w:rFonts w:ascii="Book Antiqua" w:eastAsia="Book Antiqua" w:hAnsi="Book Antiqua" w:cs="Book Antiqua"/>
          <w:color w:val="000000"/>
        </w:rPr>
        <w:t xml:space="preserve">. DHM may be a potential </w:t>
      </w:r>
      <w:r w:rsidR="00D5552A">
        <w:rPr>
          <w:rFonts w:ascii="Book Antiqua" w:eastAsia="Book Antiqua" w:hAnsi="Book Antiqua" w:cs="Book Antiqua"/>
          <w:color w:val="000000"/>
        </w:rPr>
        <w:t xml:space="preserve">therapeutic </w:t>
      </w:r>
      <w:r>
        <w:rPr>
          <w:rFonts w:ascii="Book Antiqua" w:eastAsia="Book Antiqua" w:hAnsi="Book Antiqua" w:cs="Book Antiqua"/>
          <w:color w:val="000000"/>
        </w:rPr>
        <w:t>drug for CLI.</w:t>
      </w:r>
    </w:p>
    <w:p w14:paraId="0D376FCF" w14:textId="77777777" w:rsidR="00A77B3E" w:rsidRDefault="00A77B3E">
      <w:pPr>
        <w:spacing w:line="360" w:lineRule="auto"/>
        <w:jc w:val="both"/>
      </w:pPr>
    </w:p>
    <w:p w14:paraId="22C91112" w14:textId="77777777" w:rsidR="00A77B3E" w:rsidRDefault="00CD06F6">
      <w:pPr>
        <w:spacing w:line="360" w:lineRule="auto"/>
        <w:jc w:val="both"/>
      </w:pPr>
      <w:r>
        <w:rPr>
          <w:rFonts w:ascii="Book Antiqua" w:eastAsia="Book Antiqua" w:hAnsi="Book Antiqua" w:cs="Book Antiqua"/>
          <w:b/>
          <w:i/>
          <w:color w:val="000000"/>
        </w:rPr>
        <w:t>Research perspectives</w:t>
      </w:r>
    </w:p>
    <w:p w14:paraId="16A0B436" w14:textId="1ACFAE09" w:rsidR="00A77B3E" w:rsidRDefault="00CD06F6">
      <w:pPr>
        <w:spacing w:line="360" w:lineRule="auto"/>
        <w:jc w:val="both"/>
      </w:pPr>
      <w:r>
        <w:rPr>
          <w:rFonts w:ascii="Book Antiqua" w:eastAsia="Book Antiqua" w:hAnsi="Book Antiqua" w:cs="Book Antiqua"/>
          <w:color w:val="000000"/>
        </w:rPr>
        <w:t xml:space="preserve">As a newly discovered programmed cell death,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provides a new direction for the study of the pathogenesis of CLI.</w:t>
      </w:r>
      <w:r w:rsidR="00F44F2D">
        <w:rPr>
          <w:rFonts w:ascii="Book Antiqua" w:eastAsia="Book Antiqua" w:hAnsi="Book Antiqua" w:cs="Book Antiqua"/>
          <w:color w:val="000000"/>
        </w:rPr>
        <w:t xml:space="preserve"> </w:t>
      </w:r>
      <w:r>
        <w:rPr>
          <w:rFonts w:ascii="Book Antiqua" w:eastAsia="Book Antiqua" w:hAnsi="Book Antiqua" w:cs="Book Antiqua"/>
          <w:color w:val="000000"/>
        </w:rPr>
        <w:t xml:space="preserve">DHM </w:t>
      </w:r>
      <w:r w:rsidR="00D5552A">
        <w:rPr>
          <w:rFonts w:ascii="Book Antiqua" w:eastAsia="Book Antiqua" w:hAnsi="Book Antiqua" w:cs="Book Antiqua"/>
          <w:color w:val="000000"/>
        </w:rPr>
        <w:t>affects</w:t>
      </w:r>
      <w:r>
        <w:rPr>
          <w:rFonts w:ascii="Book Antiqua" w:eastAsia="Book Antiqua" w:hAnsi="Book Antiqua" w:cs="Book Antiqua"/>
          <w:color w:val="000000"/>
        </w:rPr>
        <w:t xml:space="preserve"> the mechanism of action by regulating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to alleviate CLI.</w:t>
      </w:r>
      <w:r w:rsidR="00F44F2D">
        <w:rPr>
          <w:rFonts w:ascii="Book Antiqua" w:eastAsia="Book Antiqua" w:hAnsi="Book Antiqua" w:cs="Book Antiqua"/>
          <w:color w:val="000000"/>
        </w:rPr>
        <w:t xml:space="preserve"> </w:t>
      </w:r>
      <w:r>
        <w:rPr>
          <w:rFonts w:ascii="Book Antiqua" w:eastAsia="Book Antiqua" w:hAnsi="Book Antiqua" w:cs="Book Antiqua"/>
          <w:color w:val="000000"/>
        </w:rPr>
        <w:t xml:space="preserve">This </w:t>
      </w:r>
      <w:r w:rsidR="00D5552A">
        <w:rPr>
          <w:rFonts w:ascii="Book Antiqua" w:eastAsia="Book Antiqua" w:hAnsi="Book Antiqua" w:cs="Book Antiqua"/>
          <w:color w:val="000000"/>
        </w:rPr>
        <w:t>c</w:t>
      </w:r>
      <w:r>
        <w:rPr>
          <w:rFonts w:ascii="Book Antiqua" w:eastAsia="Book Antiqua" w:hAnsi="Book Antiqua" w:cs="Book Antiqua"/>
          <w:color w:val="000000"/>
        </w:rPr>
        <w:t>ould be a major breakthrough in the development of drugs for CLI.</w:t>
      </w:r>
    </w:p>
    <w:p w14:paraId="2E2E38D6" w14:textId="77777777" w:rsidR="00A77B3E" w:rsidRDefault="00A77B3E">
      <w:pPr>
        <w:spacing w:line="360" w:lineRule="auto"/>
        <w:jc w:val="both"/>
      </w:pPr>
    </w:p>
    <w:p w14:paraId="3E472C94" w14:textId="77777777" w:rsidR="00A77B3E" w:rsidRDefault="00CD06F6">
      <w:pPr>
        <w:spacing w:line="360" w:lineRule="auto"/>
        <w:jc w:val="both"/>
      </w:pPr>
      <w:r>
        <w:rPr>
          <w:rFonts w:ascii="Book Antiqua" w:eastAsia="Book Antiqua" w:hAnsi="Book Antiqua" w:cs="Book Antiqua"/>
          <w:b/>
          <w:caps/>
          <w:color w:val="000000"/>
          <w:u w:val="single"/>
        </w:rPr>
        <w:t>ACKNOWLEDGEMENTS</w:t>
      </w:r>
    </w:p>
    <w:p w14:paraId="4B860481" w14:textId="4071F883" w:rsidR="00A77B3E" w:rsidRDefault="00CD06F6">
      <w:pPr>
        <w:spacing w:line="360" w:lineRule="auto"/>
        <w:jc w:val="both"/>
      </w:pPr>
      <w:r>
        <w:rPr>
          <w:rFonts w:ascii="Book Antiqua" w:eastAsia="Book Antiqua" w:hAnsi="Book Antiqua" w:cs="Book Antiqua"/>
          <w:color w:val="000000"/>
        </w:rPr>
        <w:t xml:space="preserve">We thank Dr. Wang </w:t>
      </w:r>
      <w:r w:rsidR="00EF5D6C">
        <w:rPr>
          <w:rFonts w:ascii="Book Antiqua" w:eastAsia="Book Antiqua" w:hAnsi="Book Antiqua" w:cs="Book Antiqua"/>
          <w:color w:val="000000"/>
        </w:rPr>
        <w:t xml:space="preserve">SF </w:t>
      </w:r>
      <w:r>
        <w:rPr>
          <w:rFonts w:ascii="Book Antiqua" w:eastAsia="Book Antiqua" w:hAnsi="Book Antiqua" w:cs="Book Antiqua"/>
          <w:color w:val="000000"/>
        </w:rPr>
        <w:t>for skillful technical assistance with statistics.</w:t>
      </w:r>
    </w:p>
    <w:p w14:paraId="6F67A16D" w14:textId="77777777" w:rsidR="00A77B3E" w:rsidRDefault="00A77B3E">
      <w:pPr>
        <w:spacing w:line="360" w:lineRule="auto"/>
        <w:jc w:val="both"/>
      </w:pPr>
    </w:p>
    <w:p w14:paraId="75A8C742" w14:textId="77777777" w:rsidR="00A77B3E" w:rsidRDefault="00CD06F6">
      <w:pPr>
        <w:spacing w:line="360" w:lineRule="auto"/>
        <w:jc w:val="both"/>
      </w:pPr>
      <w:r>
        <w:rPr>
          <w:rFonts w:ascii="Book Antiqua" w:eastAsia="Book Antiqua" w:hAnsi="Book Antiqua" w:cs="Book Antiqua"/>
          <w:b/>
          <w:color w:val="000000"/>
        </w:rPr>
        <w:t>REFERENCES</w:t>
      </w:r>
    </w:p>
    <w:p w14:paraId="66F12822" w14:textId="77777777" w:rsidR="00A77B3E" w:rsidRDefault="00CD06F6">
      <w:pPr>
        <w:spacing w:line="360" w:lineRule="auto"/>
        <w:jc w:val="both"/>
      </w:pPr>
      <w:bookmarkStart w:id="14" w:name="OLE_LINK1926"/>
      <w:bookmarkStart w:id="15" w:name="OLE_LINK1927"/>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Tacke</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Weiskirchen</w:t>
      </w:r>
      <w:proofErr w:type="spellEnd"/>
      <w:r>
        <w:rPr>
          <w:rFonts w:ascii="Book Antiqua" w:eastAsia="Book Antiqua" w:hAnsi="Book Antiqua" w:cs="Book Antiqua"/>
          <w:color w:val="000000"/>
        </w:rPr>
        <w:t xml:space="preserve"> R. An update on the recent advances in antifibrotic therapy. </w:t>
      </w:r>
      <w:r>
        <w:rPr>
          <w:rFonts w:ascii="Book Antiqua" w:eastAsia="Book Antiqua" w:hAnsi="Book Antiqua" w:cs="Book Antiqua"/>
          <w:i/>
          <w:iCs/>
          <w:color w:val="000000"/>
        </w:rPr>
        <w:t>Expert Rev Gastroenterol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1143-1152 [PMID: 30261763 DOI: 10.1080/17474124.2018.1530110]</w:t>
      </w:r>
    </w:p>
    <w:p w14:paraId="4C9D959D" w14:textId="77777777" w:rsidR="00A77B3E" w:rsidRDefault="00CD06F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Roy DN</w:t>
      </w:r>
      <w:r>
        <w:rPr>
          <w:rFonts w:ascii="Book Antiqua" w:eastAsia="Book Antiqua" w:hAnsi="Book Antiqua" w:cs="Book Antiqua"/>
          <w:color w:val="000000"/>
        </w:rPr>
        <w:t xml:space="preserve">, Goswami R. Drugs of abuse and addiction: A slippery slope toward liver injury. </w:t>
      </w:r>
      <w:r>
        <w:rPr>
          <w:rFonts w:ascii="Book Antiqua" w:eastAsia="Book Antiqua" w:hAnsi="Book Antiqua" w:cs="Book Antiqua"/>
          <w:i/>
          <w:iCs/>
          <w:color w:val="000000"/>
        </w:rPr>
        <w:t>Chem Biol Interact</w:t>
      </w:r>
      <w:r>
        <w:rPr>
          <w:rFonts w:ascii="Book Antiqua" w:eastAsia="Book Antiqua" w:hAnsi="Book Antiqua" w:cs="Book Antiqua"/>
          <w:color w:val="000000"/>
        </w:rPr>
        <w:t xml:space="preserve"> 2016; </w:t>
      </w:r>
      <w:r>
        <w:rPr>
          <w:rFonts w:ascii="Book Antiqua" w:eastAsia="Book Antiqua" w:hAnsi="Book Antiqua" w:cs="Book Antiqua"/>
          <w:b/>
          <w:bCs/>
          <w:color w:val="000000"/>
        </w:rPr>
        <w:t>255</w:t>
      </w:r>
      <w:r>
        <w:rPr>
          <w:rFonts w:ascii="Book Antiqua" w:eastAsia="Book Antiqua" w:hAnsi="Book Antiqua" w:cs="Book Antiqua"/>
          <w:color w:val="000000"/>
        </w:rPr>
        <w:t>: 92-105 [PMID: 26409324 DOI: 10.1016/j.cbi.2015.09.018]</w:t>
      </w:r>
    </w:p>
    <w:p w14:paraId="54818C23" w14:textId="77777777" w:rsidR="00A77B3E" w:rsidRDefault="00CD06F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Davies AP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Gebhart</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Meric</w:t>
      </w:r>
      <w:proofErr w:type="spellEnd"/>
      <w:r>
        <w:rPr>
          <w:rFonts w:ascii="Book Antiqua" w:eastAsia="Book Antiqua" w:hAnsi="Book Antiqua" w:cs="Book Antiqua"/>
          <w:color w:val="000000"/>
        </w:rPr>
        <w:t xml:space="preserve"> SA. Campylobacter-associated chronic diarrhea in a dog. </w:t>
      </w:r>
      <w:r>
        <w:rPr>
          <w:rFonts w:ascii="Book Antiqua" w:eastAsia="Book Antiqua" w:hAnsi="Book Antiqua" w:cs="Book Antiqua"/>
          <w:i/>
          <w:iCs/>
          <w:color w:val="000000"/>
        </w:rPr>
        <w:t>J Am Vet Med Assoc</w:t>
      </w:r>
      <w:r>
        <w:rPr>
          <w:rFonts w:ascii="Book Antiqua" w:eastAsia="Book Antiqua" w:hAnsi="Book Antiqua" w:cs="Book Antiqua"/>
          <w:color w:val="000000"/>
        </w:rPr>
        <w:t xml:space="preserve"> 1984; </w:t>
      </w:r>
      <w:r>
        <w:rPr>
          <w:rFonts w:ascii="Book Antiqua" w:eastAsia="Book Antiqua" w:hAnsi="Book Antiqua" w:cs="Book Antiqua"/>
          <w:b/>
          <w:bCs/>
          <w:color w:val="000000"/>
        </w:rPr>
        <w:t>184</w:t>
      </w:r>
      <w:r>
        <w:rPr>
          <w:rFonts w:ascii="Book Antiqua" w:eastAsia="Book Antiqua" w:hAnsi="Book Antiqua" w:cs="Book Antiqua"/>
          <w:color w:val="000000"/>
        </w:rPr>
        <w:t>: 469-471 [PMID: 6698881]</w:t>
      </w:r>
    </w:p>
    <w:p w14:paraId="08EA0E55" w14:textId="77777777" w:rsidR="00A77B3E" w:rsidRDefault="00CD06F6">
      <w:pPr>
        <w:spacing w:line="360" w:lineRule="auto"/>
        <w:jc w:val="both"/>
      </w:pPr>
      <w:r>
        <w:rPr>
          <w:rFonts w:ascii="Book Antiqua" w:eastAsia="Book Antiqua" w:hAnsi="Book Antiqua" w:cs="Book Antiqua"/>
          <w:color w:val="000000"/>
        </w:rPr>
        <w:lastRenderedPageBreak/>
        <w:t xml:space="preserve">4 </w:t>
      </w:r>
      <w:proofErr w:type="spellStart"/>
      <w:r>
        <w:rPr>
          <w:rFonts w:ascii="Book Antiqua" w:eastAsia="Book Antiqua" w:hAnsi="Book Antiqua" w:cs="Book Antiqua"/>
          <w:b/>
          <w:bCs/>
          <w:color w:val="000000"/>
        </w:rPr>
        <w:t>Molyvdas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Georgopoulou</w:t>
      </w:r>
      <w:proofErr w:type="spellEnd"/>
      <w:r>
        <w:rPr>
          <w:rFonts w:ascii="Book Antiqua" w:eastAsia="Book Antiqua" w:hAnsi="Book Antiqua" w:cs="Book Antiqua"/>
          <w:color w:val="000000"/>
        </w:rPr>
        <w:t xml:space="preserve"> U, Lazaridis N, </w:t>
      </w:r>
      <w:proofErr w:type="spellStart"/>
      <w:r>
        <w:rPr>
          <w:rFonts w:ascii="Book Antiqua" w:eastAsia="Book Antiqua" w:hAnsi="Book Antiqua" w:cs="Book Antiqua"/>
          <w:color w:val="000000"/>
        </w:rPr>
        <w:t>Hytiroglou</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Dimitriadis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Foka</w:t>
      </w:r>
      <w:proofErr w:type="spellEnd"/>
      <w:r>
        <w:rPr>
          <w:rFonts w:ascii="Book Antiqua" w:eastAsia="Book Antiqua" w:hAnsi="Book Antiqua" w:cs="Book Antiqua"/>
          <w:color w:val="000000"/>
        </w:rPr>
        <w:t xml:space="preserve"> P, Vassiliadis T, </w:t>
      </w:r>
      <w:proofErr w:type="spellStart"/>
      <w:r>
        <w:rPr>
          <w:rFonts w:ascii="Book Antiqua" w:eastAsia="Book Antiqua" w:hAnsi="Book Antiqua" w:cs="Book Antiqua"/>
          <w:color w:val="000000"/>
        </w:rPr>
        <w:t>Loli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Phillipidis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Zebekakis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Germenis</w:t>
      </w:r>
      <w:proofErr w:type="spellEnd"/>
      <w:r>
        <w:rPr>
          <w:rFonts w:ascii="Book Antiqua" w:eastAsia="Book Antiqua" w:hAnsi="Book Antiqua" w:cs="Book Antiqua"/>
          <w:color w:val="000000"/>
        </w:rPr>
        <w:t xml:space="preserve"> AE, </w:t>
      </w:r>
      <w:proofErr w:type="spellStart"/>
      <w:r>
        <w:rPr>
          <w:rFonts w:ascii="Book Antiqua" w:eastAsia="Book Antiqua" w:hAnsi="Book Antiqua" w:cs="Book Antiqua"/>
          <w:color w:val="000000"/>
        </w:rPr>
        <w:t>Speletas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Germanidis</w:t>
      </w:r>
      <w:proofErr w:type="spellEnd"/>
      <w:r>
        <w:rPr>
          <w:rFonts w:ascii="Book Antiqua" w:eastAsia="Book Antiqua" w:hAnsi="Book Antiqua" w:cs="Book Antiqua"/>
          <w:color w:val="000000"/>
        </w:rPr>
        <w:t xml:space="preserve"> G. The role of the NLRP3 inflammasome and the activation of IL-1β in the pathogenesis of chronic viral hepatic inflammation. </w:t>
      </w:r>
      <w:r>
        <w:rPr>
          <w:rFonts w:ascii="Book Antiqua" w:eastAsia="Book Antiqua" w:hAnsi="Book Antiqua" w:cs="Book Antiqua"/>
          <w:i/>
          <w:iCs/>
          <w:color w:val="000000"/>
        </w:rPr>
        <w:t>Cytokine</w:t>
      </w:r>
      <w:r>
        <w:rPr>
          <w:rFonts w:ascii="Book Antiqua" w:eastAsia="Book Antiqua" w:hAnsi="Book Antiqua" w:cs="Book Antiqua"/>
          <w:color w:val="000000"/>
        </w:rPr>
        <w:t xml:space="preserve"> 2018; </w:t>
      </w:r>
      <w:r>
        <w:rPr>
          <w:rFonts w:ascii="Book Antiqua" w:eastAsia="Book Antiqua" w:hAnsi="Book Antiqua" w:cs="Book Antiqua"/>
          <w:b/>
          <w:bCs/>
          <w:color w:val="000000"/>
        </w:rPr>
        <w:t>110</w:t>
      </w:r>
      <w:r>
        <w:rPr>
          <w:rFonts w:ascii="Book Antiqua" w:eastAsia="Book Antiqua" w:hAnsi="Book Antiqua" w:cs="Book Antiqua"/>
          <w:color w:val="000000"/>
        </w:rPr>
        <w:t>: 389-396 [PMID: 29803661 DOI: 10.1016/j.cyto.2018.04.032]</w:t>
      </w:r>
    </w:p>
    <w:p w14:paraId="163490C6" w14:textId="77777777" w:rsidR="00A77B3E" w:rsidRDefault="00CD06F6">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Mederacke</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Hsu CC, </w:t>
      </w:r>
      <w:proofErr w:type="spellStart"/>
      <w:r>
        <w:rPr>
          <w:rFonts w:ascii="Book Antiqua" w:eastAsia="Book Antiqua" w:hAnsi="Book Antiqua" w:cs="Book Antiqua"/>
          <w:color w:val="000000"/>
        </w:rPr>
        <w:t>Troeger</w:t>
      </w:r>
      <w:proofErr w:type="spellEnd"/>
      <w:r>
        <w:rPr>
          <w:rFonts w:ascii="Book Antiqua" w:eastAsia="Book Antiqua" w:hAnsi="Book Antiqua" w:cs="Book Antiqua"/>
          <w:color w:val="000000"/>
        </w:rPr>
        <w:t xml:space="preserve"> JS, </w:t>
      </w:r>
      <w:proofErr w:type="spellStart"/>
      <w:r>
        <w:rPr>
          <w:rFonts w:ascii="Book Antiqua" w:eastAsia="Book Antiqua" w:hAnsi="Book Antiqua" w:cs="Book Antiqua"/>
          <w:color w:val="000000"/>
        </w:rPr>
        <w:t>Huebener</w:t>
      </w:r>
      <w:proofErr w:type="spellEnd"/>
      <w:r>
        <w:rPr>
          <w:rFonts w:ascii="Book Antiqua" w:eastAsia="Book Antiqua" w:hAnsi="Book Antiqua" w:cs="Book Antiqua"/>
          <w:color w:val="000000"/>
        </w:rPr>
        <w:t xml:space="preserve"> P, Mu X, </w:t>
      </w:r>
      <w:proofErr w:type="spellStart"/>
      <w:r>
        <w:rPr>
          <w:rFonts w:ascii="Book Antiqua" w:eastAsia="Book Antiqua" w:hAnsi="Book Antiqua" w:cs="Book Antiqua"/>
          <w:color w:val="000000"/>
        </w:rPr>
        <w:t>Dapito</w:t>
      </w:r>
      <w:proofErr w:type="spellEnd"/>
      <w:r>
        <w:rPr>
          <w:rFonts w:ascii="Book Antiqua" w:eastAsia="Book Antiqua" w:hAnsi="Book Antiqua" w:cs="Book Antiqua"/>
          <w:color w:val="000000"/>
        </w:rPr>
        <w:t xml:space="preserve"> DH, </w:t>
      </w:r>
      <w:proofErr w:type="spellStart"/>
      <w:r>
        <w:rPr>
          <w:rFonts w:ascii="Book Antiqua" w:eastAsia="Book Antiqua" w:hAnsi="Book Antiqua" w:cs="Book Antiqua"/>
          <w:color w:val="000000"/>
        </w:rPr>
        <w:t>Pradere</w:t>
      </w:r>
      <w:proofErr w:type="spellEnd"/>
      <w:r>
        <w:rPr>
          <w:rFonts w:ascii="Book Antiqua" w:eastAsia="Book Antiqua" w:hAnsi="Book Antiqua" w:cs="Book Antiqua"/>
          <w:color w:val="000000"/>
        </w:rPr>
        <w:t xml:space="preserve"> JP, Schwabe RF. Fate tracing reveals hepatic stellate cells as dominant contributors to liver fibrosis independent of its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4</w:t>
      </w:r>
      <w:r>
        <w:rPr>
          <w:rFonts w:ascii="Book Antiqua" w:eastAsia="Book Antiqua" w:hAnsi="Book Antiqua" w:cs="Book Antiqua"/>
          <w:color w:val="000000"/>
        </w:rPr>
        <w:t>: 2823 [PMID: 24264436 DOI: 10.1038/ncomms3823]</w:t>
      </w:r>
    </w:p>
    <w:p w14:paraId="79A2B0C0" w14:textId="77777777" w:rsidR="00A77B3E" w:rsidRDefault="00CD06F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Guo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M, Zhou C, Zheng M. The relevance of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 the pathogenesis of liver diseases. </w:t>
      </w:r>
      <w:r>
        <w:rPr>
          <w:rFonts w:ascii="Book Antiqua" w:eastAsia="Book Antiqua" w:hAnsi="Book Antiqua" w:cs="Book Antiqua"/>
          <w:i/>
          <w:iCs/>
          <w:color w:val="000000"/>
        </w:rPr>
        <w:t>Life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223</w:t>
      </w:r>
      <w:r>
        <w:rPr>
          <w:rFonts w:ascii="Book Antiqua" w:eastAsia="Book Antiqua" w:hAnsi="Book Antiqua" w:cs="Book Antiqua"/>
          <w:color w:val="000000"/>
        </w:rPr>
        <w:t>: 69-73 [PMID: 30831126 DOI: 10.1016/j.lfs.2019.02.060]</w:t>
      </w:r>
    </w:p>
    <w:p w14:paraId="7163B81F" w14:textId="77777777" w:rsidR="00A77B3E" w:rsidRDefault="00CD06F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Fink SL</w:t>
      </w:r>
      <w:r>
        <w:rPr>
          <w:rFonts w:ascii="Book Antiqua" w:eastAsia="Book Antiqua" w:hAnsi="Book Antiqua" w:cs="Book Antiqua"/>
          <w:color w:val="000000"/>
        </w:rPr>
        <w:t xml:space="preserve">, Cookson BT. Apoptosis,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and necrosis: mechanistic description of dead and dying eukaryotic cells. </w:t>
      </w:r>
      <w:r>
        <w:rPr>
          <w:rFonts w:ascii="Book Antiqua" w:eastAsia="Book Antiqua" w:hAnsi="Book Antiqua" w:cs="Book Antiqua"/>
          <w:i/>
          <w:iCs/>
          <w:color w:val="000000"/>
        </w:rPr>
        <w:t xml:space="preserve">Infect </w:t>
      </w:r>
      <w:proofErr w:type="spellStart"/>
      <w:r>
        <w:rPr>
          <w:rFonts w:ascii="Book Antiqua" w:eastAsia="Book Antiqua" w:hAnsi="Book Antiqua" w:cs="Book Antiqua"/>
          <w:i/>
          <w:iCs/>
          <w:color w:val="000000"/>
        </w:rPr>
        <w:t>Immun</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73</w:t>
      </w:r>
      <w:r>
        <w:rPr>
          <w:rFonts w:ascii="Book Antiqua" w:eastAsia="Book Antiqua" w:hAnsi="Book Antiqua" w:cs="Book Antiqua"/>
          <w:color w:val="000000"/>
        </w:rPr>
        <w:t>: 1907-1916 [PMID: 15784530 DOI: 10.1128/IAI.73.4.1907-1916.2005]</w:t>
      </w:r>
    </w:p>
    <w:p w14:paraId="199B7F91" w14:textId="77777777" w:rsidR="00A77B3E" w:rsidRDefault="00CD06F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Wu J</w:t>
      </w:r>
      <w:r>
        <w:rPr>
          <w:rFonts w:ascii="Book Antiqua" w:eastAsia="Book Antiqua" w:hAnsi="Book Antiqua" w:cs="Book Antiqua"/>
          <w:color w:val="000000"/>
        </w:rPr>
        <w:t xml:space="preserve">, Lin S, Wan B, </w:t>
      </w:r>
      <w:proofErr w:type="spellStart"/>
      <w:r>
        <w:rPr>
          <w:rFonts w:ascii="Book Antiqua" w:eastAsia="Book Antiqua" w:hAnsi="Book Antiqua" w:cs="Book Antiqua"/>
          <w:color w:val="000000"/>
        </w:rPr>
        <w:t>Velani</w:t>
      </w:r>
      <w:proofErr w:type="spellEnd"/>
      <w:r>
        <w:rPr>
          <w:rFonts w:ascii="Book Antiqua" w:eastAsia="Book Antiqua" w:hAnsi="Book Antiqua" w:cs="Book Antiqua"/>
          <w:color w:val="000000"/>
        </w:rPr>
        <w:t xml:space="preserve"> B, Zhu Y.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 Liver Disease: New Insights into Disease Mechanisms. </w:t>
      </w:r>
      <w:r>
        <w:rPr>
          <w:rFonts w:ascii="Book Antiqua" w:eastAsia="Book Antiqua" w:hAnsi="Book Antiqua" w:cs="Book Antiqua"/>
          <w:i/>
          <w:iCs/>
          <w:color w:val="000000"/>
        </w:rPr>
        <w:t>Aging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1094-1108 [PMID: 31595205 DOI: 10.14336/AD.2019.0116]</w:t>
      </w:r>
    </w:p>
    <w:p w14:paraId="7D798C5A" w14:textId="77777777" w:rsidR="00A77B3E" w:rsidRDefault="00CD06F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Kubota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Kado</w:t>
      </w:r>
      <w:proofErr w:type="spellEnd"/>
      <w:r>
        <w:rPr>
          <w:rFonts w:ascii="Book Antiqua" w:eastAsia="Book Antiqua" w:hAnsi="Book Antiqua" w:cs="Book Antiqua"/>
          <w:color w:val="000000"/>
        </w:rPr>
        <w:t xml:space="preserve"> S, Kano M, </w:t>
      </w:r>
      <w:proofErr w:type="spellStart"/>
      <w:r>
        <w:rPr>
          <w:rFonts w:ascii="Book Antiqua" w:eastAsia="Book Antiqua" w:hAnsi="Book Antiqua" w:cs="Book Antiqua"/>
          <w:color w:val="000000"/>
        </w:rPr>
        <w:t>Masuoka</w:t>
      </w:r>
      <w:proofErr w:type="spellEnd"/>
      <w:r>
        <w:rPr>
          <w:rFonts w:ascii="Book Antiqua" w:eastAsia="Book Antiqua" w:hAnsi="Book Antiqua" w:cs="Book Antiqua"/>
          <w:color w:val="000000"/>
        </w:rPr>
        <w:t xml:space="preserve"> N, Nagata Y, Kobayashi T, Miyazaki K, Ishikawa F. A high-fat diet and multiple administration of carbon tetrachloride induces liver injury and pathological features associated with non-alcoholic steatohepatitis in mice. </w:t>
      </w:r>
      <w:r>
        <w:rPr>
          <w:rFonts w:ascii="Book Antiqua" w:eastAsia="Book Antiqua" w:hAnsi="Book Antiqua" w:cs="Book Antiqua"/>
          <w:i/>
          <w:iCs/>
          <w:color w:val="000000"/>
        </w:rPr>
        <w:t xml:space="preserve">Clin Exp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40</w:t>
      </w:r>
      <w:r>
        <w:rPr>
          <w:rFonts w:ascii="Book Antiqua" w:eastAsia="Book Antiqua" w:hAnsi="Book Antiqua" w:cs="Book Antiqua"/>
          <w:color w:val="000000"/>
        </w:rPr>
        <w:t>: 422-430 [PMID: 23611112 DOI: 10.1111/1440-1681.12102]</w:t>
      </w:r>
    </w:p>
    <w:p w14:paraId="3B0A5F1E" w14:textId="77777777" w:rsidR="00A77B3E" w:rsidRDefault="00CD06F6">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Tsuchida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Lee YA, Fujiwara N, </w:t>
      </w:r>
      <w:proofErr w:type="spellStart"/>
      <w:r>
        <w:rPr>
          <w:rFonts w:ascii="Book Antiqua" w:eastAsia="Book Antiqua" w:hAnsi="Book Antiqua" w:cs="Book Antiqua"/>
          <w:color w:val="000000"/>
        </w:rPr>
        <w:t>Ybanez</w:t>
      </w:r>
      <w:proofErr w:type="spellEnd"/>
      <w:r>
        <w:rPr>
          <w:rFonts w:ascii="Book Antiqua" w:eastAsia="Book Antiqua" w:hAnsi="Book Antiqua" w:cs="Book Antiqua"/>
          <w:color w:val="000000"/>
        </w:rPr>
        <w:t xml:space="preserve"> M, Allen B, Martins S, </w:t>
      </w:r>
      <w:proofErr w:type="spellStart"/>
      <w:r>
        <w:rPr>
          <w:rFonts w:ascii="Book Antiqua" w:eastAsia="Book Antiqua" w:hAnsi="Book Antiqua" w:cs="Book Antiqua"/>
          <w:color w:val="000000"/>
        </w:rPr>
        <w:t>Fiel</w:t>
      </w:r>
      <w:proofErr w:type="spellEnd"/>
      <w:r>
        <w:rPr>
          <w:rFonts w:ascii="Book Antiqua" w:eastAsia="Book Antiqua" w:hAnsi="Book Antiqua" w:cs="Book Antiqua"/>
          <w:color w:val="000000"/>
        </w:rPr>
        <w:t xml:space="preserve"> MI, </w:t>
      </w:r>
      <w:proofErr w:type="spellStart"/>
      <w:r>
        <w:rPr>
          <w:rFonts w:ascii="Book Antiqua" w:eastAsia="Book Antiqua" w:hAnsi="Book Antiqua" w:cs="Book Antiqua"/>
          <w:color w:val="000000"/>
        </w:rPr>
        <w:t>Goossens</w:t>
      </w:r>
      <w:proofErr w:type="spellEnd"/>
      <w:r>
        <w:rPr>
          <w:rFonts w:ascii="Book Antiqua" w:eastAsia="Book Antiqua" w:hAnsi="Book Antiqua" w:cs="Book Antiqua"/>
          <w:color w:val="000000"/>
        </w:rPr>
        <w:t xml:space="preserve"> N, Chou HI, </w:t>
      </w:r>
      <w:proofErr w:type="spellStart"/>
      <w:r>
        <w:rPr>
          <w:rFonts w:ascii="Book Antiqua" w:eastAsia="Book Antiqua" w:hAnsi="Book Antiqua" w:cs="Book Antiqua"/>
          <w:color w:val="000000"/>
        </w:rPr>
        <w:t>Hoshida</w:t>
      </w:r>
      <w:proofErr w:type="spellEnd"/>
      <w:r>
        <w:rPr>
          <w:rFonts w:ascii="Book Antiqua" w:eastAsia="Book Antiqua" w:hAnsi="Book Antiqua" w:cs="Book Antiqua"/>
          <w:color w:val="000000"/>
        </w:rPr>
        <w:t xml:space="preserve"> Y, Friedman SL. A simple diet- and chemical-induced murine NASH model with rapid progression of steatohepatitis, fibrosis and liver cancer.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69</w:t>
      </w:r>
      <w:r>
        <w:rPr>
          <w:rFonts w:ascii="Book Antiqua" w:eastAsia="Book Antiqua" w:hAnsi="Book Antiqua" w:cs="Book Antiqua"/>
          <w:color w:val="000000"/>
        </w:rPr>
        <w:t>: 385-395 [PMID: 29572095 DOI: 10.1016/j.jhep.2018.03.011]</w:t>
      </w:r>
    </w:p>
    <w:p w14:paraId="17EFD6A5" w14:textId="77777777" w:rsidR="00A77B3E" w:rsidRDefault="00CD06F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Lee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Jee</w:t>
      </w:r>
      <w:proofErr w:type="spellEnd"/>
      <w:r>
        <w:rPr>
          <w:rFonts w:ascii="Book Antiqua" w:eastAsia="Book Antiqua" w:hAnsi="Book Antiqua" w:cs="Book Antiqua"/>
          <w:color w:val="000000"/>
        </w:rPr>
        <w:t xml:space="preserve"> HJ, Noh H, Kang GH, Park J, Cho J, Cho JH,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S, Lee C, Kim OH, Oh BC, Kim H. In vivo (1)H-MRS hepatic lipid profiling in nonalcoholic fatty liver disease: an </w:t>
      </w:r>
      <w:r>
        <w:rPr>
          <w:rFonts w:ascii="Book Antiqua" w:eastAsia="Book Antiqua" w:hAnsi="Book Antiqua" w:cs="Book Antiqua"/>
          <w:color w:val="000000"/>
        </w:rPr>
        <w:lastRenderedPageBreak/>
        <w:t xml:space="preserve">animal study at 9.4 T.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70</w:t>
      </w:r>
      <w:r>
        <w:rPr>
          <w:rFonts w:ascii="Book Antiqua" w:eastAsia="Book Antiqua" w:hAnsi="Book Antiqua" w:cs="Book Antiqua"/>
          <w:color w:val="000000"/>
        </w:rPr>
        <w:t>: 620-629 [PMID: 23023916 DOI: 10.1002/mrm.24510]</w:t>
      </w:r>
    </w:p>
    <w:p w14:paraId="670A3C20" w14:textId="77777777" w:rsidR="00A77B3E" w:rsidRDefault="00CD06F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Chen Y, Luo H, Sun L, Xu M, Yu J, Zhou Q, Meng G, Yang S. Recent Update on the Pharmacological Effects and Mechanisms of Dihydromyricetin.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1204 [PMID: 30410442 DOI: 10.3389/fphar.2018.01204]</w:t>
      </w:r>
    </w:p>
    <w:p w14:paraId="0EB17CB5" w14:textId="77777777" w:rsidR="00A77B3E" w:rsidRDefault="00CD06F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Chen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L, Pi H, Qin W, Chen J, Guo D, Lin J, Chi X, Jiang Z, Yang H, Jiang Y. Dihydromyricetin protects against liver ischemia/reperfusion induced apoptosis via activation of FOXO3a-mediated autophagy.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76508-76522 [PMID: 27793014 DOI: 10.18632/oncotarget.12894]</w:t>
      </w:r>
    </w:p>
    <w:p w14:paraId="4A09E081" w14:textId="77777777" w:rsidR="00A77B3E" w:rsidRDefault="00CD06F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Dong S</w:t>
      </w:r>
      <w:r>
        <w:rPr>
          <w:rFonts w:ascii="Book Antiqua" w:eastAsia="Book Antiqua" w:hAnsi="Book Antiqua" w:cs="Book Antiqua"/>
          <w:color w:val="000000"/>
        </w:rPr>
        <w:t xml:space="preserve">, Ji J, Hu L, Wang H. Dihydromyricetin alleviates acetaminophen-induced liver injury via the regulation of transformation, lipid homeostasis, cell death and regeneration. </w:t>
      </w:r>
      <w:r>
        <w:rPr>
          <w:rFonts w:ascii="Book Antiqua" w:eastAsia="Book Antiqua" w:hAnsi="Book Antiqua" w:cs="Book Antiqua"/>
          <w:i/>
          <w:iCs/>
          <w:color w:val="000000"/>
        </w:rPr>
        <w:t>Life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227</w:t>
      </w:r>
      <w:r>
        <w:rPr>
          <w:rFonts w:ascii="Book Antiqua" w:eastAsia="Book Antiqua" w:hAnsi="Book Antiqua" w:cs="Book Antiqua"/>
          <w:color w:val="000000"/>
        </w:rPr>
        <w:t>: 20-29 [PMID: 30974116 DOI: 10.1016/j.lfs.2019.04.019]</w:t>
      </w:r>
    </w:p>
    <w:p w14:paraId="77F689E7" w14:textId="77777777" w:rsidR="00A77B3E" w:rsidRDefault="00CD06F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Zeng X</w:t>
      </w:r>
      <w:r>
        <w:rPr>
          <w:rFonts w:ascii="Book Antiqua" w:eastAsia="Book Antiqua" w:hAnsi="Book Antiqua" w:cs="Book Antiqua"/>
          <w:color w:val="000000"/>
        </w:rPr>
        <w:t xml:space="preserve">, Yang J, Hu O, Huang J, Ran L, Chen M, Zhang Y, Zhou X, Zhu J, Zhang Q, Yi L, Mi M. Dihydromyricetin Ameliorates Nonalcoholic Fatty Liver Disease by Improving Mitochondrial Respiratory Capacity and Redox Homeostasis Through Modulation of SIRT3 Signaling. </w:t>
      </w:r>
      <w:proofErr w:type="spellStart"/>
      <w:r>
        <w:rPr>
          <w:rFonts w:ascii="Book Antiqua" w:eastAsia="Book Antiqua" w:hAnsi="Book Antiqua" w:cs="Book Antiqua"/>
          <w:i/>
          <w:iCs/>
          <w:color w:val="000000"/>
        </w:rPr>
        <w:t>Antioxid</w:t>
      </w:r>
      <w:proofErr w:type="spellEnd"/>
      <w:r>
        <w:rPr>
          <w:rFonts w:ascii="Book Antiqua" w:eastAsia="Book Antiqua" w:hAnsi="Book Antiqua" w:cs="Book Antiqua"/>
          <w:i/>
          <w:iCs/>
          <w:color w:val="000000"/>
        </w:rPr>
        <w:t xml:space="preserve"> Redox Signal</w:t>
      </w:r>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163-183 [PMID: 29310441 DOI: 10.1089/ars.2017.7172]</w:t>
      </w:r>
    </w:p>
    <w:p w14:paraId="48156957" w14:textId="77777777" w:rsidR="00A77B3E" w:rsidRDefault="00CD06F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Jia LG</w:t>
      </w:r>
      <w:r>
        <w:rPr>
          <w:rFonts w:ascii="Book Antiqua" w:eastAsia="Book Antiqua" w:hAnsi="Book Antiqua" w:cs="Book Antiqua"/>
          <w:color w:val="000000"/>
        </w:rPr>
        <w:t xml:space="preserve">, Sheng ZW, Xu WF, Li YX, Liu YG, Xia YJ, Zhang JH. Modulation of anti-oxidation ability by </w:t>
      </w:r>
      <w:proofErr w:type="spellStart"/>
      <w:r>
        <w:rPr>
          <w:rFonts w:ascii="Book Antiqua" w:eastAsia="Book Antiqua" w:hAnsi="Book Antiqua" w:cs="Book Antiqua"/>
          <w:color w:val="000000"/>
        </w:rPr>
        <w:t>proanthocyanidins</w:t>
      </w:r>
      <w:proofErr w:type="spellEnd"/>
      <w:r>
        <w:rPr>
          <w:rFonts w:ascii="Book Antiqua" w:eastAsia="Book Antiqua" w:hAnsi="Book Antiqua" w:cs="Book Antiqua"/>
          <w:color w:val="000000"/>
        </w:rPr>
        <w:t xml:space="preserve"> during germination of Arabidopsis thaliana seeds. </w:t>
      </w:r>
      <w:r>
        <w:rPr>
          <w:rFonts w:ascii="Book Antiqua" w:eastAsia="Book Antiqua" w:hAnsi="Book Antiqua" w:cs="Book Antiqua"/>
          <w:i/>
          <w:iCs/>
          <w:color w:val="000000"/>
        </w:rPr>
        <w:t>Mol Plant</w:t>
      </w:r>
      <w:r>
        <w:rPr>
          <w:rFonts w:ascii="Book Antiqua" w:eastAsia="Book Antiqua" w:hAnsi="Book Antiqua" w:cs="Book Antiqua"/>
          <w:color w:val="000000"/>
        </w:rPr>
        <w:t xml:space="preserve"> 2012; </w:t>
      </w:r>
      <w:r>
        <w:rPr>
          <w:rFonts w:ascii="Book Antiqua" w:eastAsia="Book Antiqua" w:hAnsi="Book Antiqua" w:cs="Book Antiqua"/>
          <w:b/>
          <w:bCs/>
          <w:color w:val="000000"/>
        </w:rPr>
        <w:t>5</w:t>
      </w:r>
      <w:r>
        <w:rPr>
          <w:rFonts w:ascii="Book Antiqua" w:eastAsia="Book Antiqua" w:hAnsi="Book Antiqua" w:cs="Book Antiqua"/>
          <w:color w:val="000000"/>
        </w:rPr>
        <w:t>: 472-481 [PMID: 22115918 DOI: 10.1093/</w:t>
      </w:r>
      <w:proofErr w:type="spellStart"/>
      <w:r>
        <w:rPr>
          <w:rFonts w:ascii="Book Antiqua" w:eastAsia="Book Antiqua" w:hAnsi="Book Antiqua" w:cs="Book Antiqua"/>
          <w:color w:val="000000"/>
        </w:rPr>
        <w:t>mp</w:t>
      </w:r>
      <w:proofErr w:type="spellEnd"/>
      <w:r>
        <w:rPr>
          <w:rFonts w:ascii="Book Antiqua" w:eastAsia="Book Antiqua" w:hAnsi="Book Antiqua" w:cs="Book Antiqua"/>
          <w:color w:val="000000"/>
        </w:rPr>
        <w:t>/ssr089]</w:t>
      </w:r>
    </w:p>
    <w:p w14:paraId="78770359" w14:textId="77777777" w:rsidR="00A77B3E" w:rsidRDefault="00CD06F6">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Chen Z, Zhang C, Xu X,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J, Zhan W, Han T, Wang J. Dihydromyricetin ameliorates oleic acid-induced lipid accumulation in L02 and HepG2 cells by inhibiting lipogenesis and oxidative stress. </w:t>
      </w:r>
      <w:r>
        <w:rPr>
          <w:rFonts w:ascii="Book Antiqua" w:eastAsia="Book Antiqua" w:hAnsi="Book Antiqua" w:cs="Book Antiqua"/>
          <w:i/>
          <w:iCs/>
          <w:color w:val="000000"/>
        </w:rPr>
        <w:t>Life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157</w:t>
      </w:r>
      <w:r>
        <w:rPr>
          <w:rFonts w:ascii="Book Antiqua" w:eastAsia="Book Antiqua" w:hAnsi="Book Antiqua" w:cs="Book Antiqua"/>
          <w:color w:val="000000"/>
        </w:rPr>
        <w:t>: 131-139 [PMID: 27265384 DOI: 10.1016/j.lfs.2016.06.001]</w:t>
      </w:r>
    </w:p>
    <w:p w14:paraId="08C857E2" w14:textId="77777777" w:rsidR="00A77B3E" w:rsidRDefault="00CD06F6">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Shi L</w:t>
      </w:r>
      <w:r>
        <w:rPr>
          <w:rFonts w:ascii="Book Antiqua" w:eastAsia="Book Antiqua" w:hAnsi="Book Antiqua" w:cs="Book Antiqua"/>
          <w:color w:val="000000"/>
        </w:rPr>
        <w:t xml:space="preserve">, Zhang T, Liang X, Hu Q, Huang J, Zhou Y, Chen M, Zhang Q, Zhu J, Mi M. Dihydromyricetin improves skeletal muscle insulin resistance by inducing autophagy via the AMPK signaling pathway. </w:t>
      </w:r>
      <w:r>
        <w:rPr>
          <w:rFonts w:ascii="Book Antiqua" w:eastAsia="Book Antiqua" w:hAnsi="Book Antiqua" w:cs="Book Antiqua"/>
          <w:i/>
          <w:iCs/>
          <w:color w:val="000000"/>
        </w:rPr>
        <w:t>Mol Cell Endocrinol</w:t>
      </w:r>
      <w:r>
        <w:rPr>
          <w:rFonts w:ascii="Book Antiqua" w:eastAsia="Book Antiqua" w:hAnsi="Book Antiqua" w:cs="Book Antiqua"/>
          <w:color w:val="000000"/>
        </w:rPr>
        <w:t xml:space="preserve"> 2015; </w:t>
      </w:r>
      <w:r>
        <w:rPr>
          <w:rFonts w:ascii="Book Antiqua" w:eastAsia="Book Antiqua" w:hAnsi="Book Antiqua" w:cs="Book Antiqua"/>
          <w:b/>
          <w:bCs/>
          <w:color w:val="000000"/>
        </w:rPr>
        <w:t>409</w:t>
      </w:r>
      <w:r>
        <w:rPr>
          <w:rFonts w:ascii="Book Antiqua" w:eastAsia="Book Antiqua" w:hAnsi="Book Antiqua" w:cs="Book Antiqua"/>
          <w:color w:val="000000"/>
        </w:rPr>
        <w:t>: 92-102 [PMID: 25797177 DOI: 10.1016/j.mce.2015.03.009]</w:t>
      </w:r>
    </w:p>
    <w:p w14:paraId="08E037F8" w14:textId="77777777" w:rsidR="00A77B3E" w:rsidRDefault="00CD06F6">
      <w:pPr>
        <w:spacing w:line="360" w:lineRule="auto"/>
        <w:jc w:val="both"/>
      </w:pPr>
      <w:r>
        <w:rPr>
          <w:rFonts w:ascii="Book Antiqua" w:eastAsia="Book Antiqua" w:hAnsi="Book Antiqua" w:cs="Book Antiqua"/>
          <w:color w:val="000000"/>
        </w:rPr>
        <w:lastRenderedPageBreak/>
        <w:t xml:space="preserve">19 </w:t>
      </w:r>
      <w:proofErr w:type="spellStart"/>
      <w:r>
        <w:rPr>
          <w:rFonts w:ascii="Book Antiqua" w:eastAsia="Book Antiqua" w:hAnsi="Book Antiqua" w:cs="Book Antiqua"/>
          <w:b/>
          <w:bCs/>
          <w:color w:val="000000"/>
        </w:rPr>
        <w:t>Beier</w:t>
      </w:r>
      <w:proofErr w:type="spellEnd"/>
      <w:r>
        <w:rPr>
          <w:rFonts w:ascii="Book Antiqua" w:eastAsia="Book Antiqua" w:hAnsi="Book Antiqua" w:cs="Book Antiqua"/>
          <w:b/>
          <w:bCs/>
          <w:color w:val="000000"/>
        </w:rPr>
        <w:t xml:space="preserve"> JI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Banales</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An inflammatory link between NAFLD and NASH with potential therapeutic implications.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643-645 [PMID: 29408544 DOI: 10.1016/j.jhep.2018.01.017]</w:t>
      </w:r>
    </w:p>
    <w:p w14:paraId="1CCFE7C8" w14:textId="77777777" w:rsidR="00A77B3E" w:rsidRDefault="00CD06F6">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Wang J</w:t>
      </w:r>
      <w:r>
        <w:rPr>
          <w:rFonts w:ascii="Book Antiqua" w:eastAsia="Book Antiqua" w:hAnsi="Book Antiqua" w:cs="Book Antiqua"/>
          <w:color w:val="000000"/>
        </w:rPr>
        <w:t xml:space="preserve">, Ren H, Yuan X, Ma H, Shi X, Ding Y. Interleukin-10 secreted by mesenchymal stem cells attenuates acute liver failure through inhibiting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Hepatol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48</w:t>
      </w:r>
      <w:r>
        <w:rPr>
          <w:rFonts w:ascii="Book Antiqua" w:eastAsia="Book Antiqua" w:hAnsi="Book Antiqua" w:cs="Book Antiqua"/>
          <w:color w:val="000000"/>
        </w:rPr>
        <w:t>: E194-E202 [PMID: 28833919 DOI: 10.1111/hepr.12969]</w:t>
      </w:r>
    </w:p>
    <w:p w14:paraId="6EFBB075" w14:textId="77777777" w:rsidR="00A77B3E" w:rsidRDefault="00CD06F6">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Kofahi</w:t>
      </w:r>
      <w:proofErr w:type="spellEnd"/>
      <w:r>
        <w:rPr>
          <w:rFonts w:ascii="Book Antiqua" w:eastAsia="Book Antiqua" w:hAnsi="Book Antiqua" w:cs="Book Antiqua"/>
          <w:b/>
          <w:bCs/>
          <w:color w:val="000000"/>
        </w:rPr>
        <w:t xml:space="preserve"> HM</w:t>
      </w:r>
      <w:r>
        <w:rPr>
          <w:rFonts w:ascii="Book Antiqua" w:eastAsia="Book Antiqua" w:hAnsi="Book Antiqua" w:cs="Book Antiqua"/>
          <w:color w:val="000000"/>
        </w:rPr>
        <w:t xml:space="preserve">, Taylor NG, Hirasawa K, Grant MD, Russell RS. Hepatitis C Virus Infection of Cultured Human Hepatoma Cells Causes Apoptosis and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in Both Infected and Bystander Cells.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37433 [PMID: 27974850 DOI: 10.1038/srep37433]</w:t>
      </w:r>
    </w:p>
    <w:p w14:paraId="48AD5950" w14:textId="77777777" w:rsidR="00A77B3E" w:rsidRDefault="00CD06F6">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Yang N</w:t>
      </w:r>
      <w:r>
        <w:rPr>
          <w:rFonts w:ascii="Book Antiqua" w:eastAsia="Book Antiqua" w:hAnsi="Book Antiqua" w:cs="Book Antiqua"/>
          <w:color w:val="000000"/>
        </w:rPr>
        <w:t xml:space="preserve">, Jia XB, Zhang ZH, Sun E, Yan HM. [Advance in studies on anti-cancer activity and mechanism of flavonoids]. </w:t>
      </w:r>
      <w:proofErr w:type="spellStart"/>
      <w:r>
        <w:rPr>
          <w:rFonts w:ascii="Book Antiqua" w:eastAsia="Book Antiqua" w:hAnsi="Book Antiqua" w:cs="Book Antiqua"/>
          <w:i/>
          <w:iCs/>
          <w:color w:val="000000"/>
        </w:rPr>
        <w:t>Zhongguo</w:t>
      </w:r>
      <w:proofErr w:type="spellEnd"/>
      <w:r>
        <w:rPr>
          <w:rFonts w:ascii="Book Antiqua" w:eastAsia="Book Antiqua" w:hAnsi="Book Antiqua" w:cs="Book Antiqua"/>
          <w:i/>
          <w:iCs/>
          <w:color w:val="000000"/>
        </w:rPr>
        <w:t xml:space="preserve"> Zhong Yao Za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40</w:t>
      </w:r>
      <w:r>
        <w:rPr>
          <w:rFonts w:ascii="Book Antiqua" w:eastAsia="Book Antiqua" w:hAnsi="Book Antiqua" w:cs="Book Antiqua"/>
          <w:color w:val="000000"/>
        </w:rPr>
        <w:t>: 373-381 [PMID: 26084155]</w:t>
      </w:r>
    </w:p>
    <w:p w14:paraId="3D481F9D" w14:textId="77777777" w:rsidR="00A77B3E" w:rsidRDefault="00CD06F6">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de Queiroz AC</w:t>
      </w:r>
      <w:r>
        <w:rPr>
          <w:rFonts w:ascii="Book Antiqua" w:eastAsia="Book Antiqua" w:hAnsi="Book Antiqua" w:cs="Book Antiqua"/>
          <w:color w:val="000000"/>
        </w:rPr>
        <w:t xml:space="preserve">, Alves </w:t>
      </w:r>
      <w:proofErr w:type="spellStart"/>
      <w:r>
        <w:rPr>
          <w:rFonts w:ascii="Book Antiqua" w:eastAsia="Book Antiqua" w:hAnsi="Book Antiqua" w:cs="Book Antiqua"/>
          <w:color w:val="000000"/>
        </w:rPr>
        <w:t>Hda</w:t>
      </w:r>
      <w:proofErr w:type="spellEnd"/>
      <w:r>
        <w:rPr>
          <w:rFonts w:ascii="Book Antiqua" w:eastAsia="Book Antiqua" w:hAnsi="Book Antiqua" w:cs="Book Antiqua"/>
          <w:color w:val="000000"/>
        </w:rPr>
        <w:t xml:space="preserve"> S, Cavalcante-Silva LH, Dias </w:t>
      </w:r>
      <w:proofErr w:type="spellStart"/>
      <w:r>
        <w:rPr>
          <w:rFonts w:ascii="Book Antiqua" w:eastAsia="Book Antiqua" w:hAnsi="Book Antiqua" w:cs="Book Antiqua"/>
          <w:color w:val="000000"/>
        </w:rPr>
        <w:t>Tde</w:t>
      </w:r>
      <w:proofErr w:type="spellEnd"/>
      <w:r>
        <w:rPr>
          <w:rFonts w:ascii="Book Antiqua" w:eastAsia="Book Antiqua" w:hAnsi="Book Antiqua" w:cs="Book Antiqua"/>
          <w:color w:val="000000"/>
        </w:rPr>
        <w:t xml:space="preserve"> L, Santos </w:t>
      </w:r>
      <w:proofErr w:type="spellStart"/>
      <w:r>
        <w:rPr>
          <w:rFonts w:ascii="Book Antiqua" w:eastAsia="Book Antiqua" w:hAnsi="Book Antiqua" w:cs="Book Antiqua"/>
          <w:color w:val="000000"/>
        </w:rPr>
        <w:t>Mda</w:t>
      </w:r>
      <w:proofErr w:type="spellEnd"/>
      <w:r>
        <w:rPr>
          <w:rFonts w:ascii="Book Antiqua" w:eastAsia="Book Antiqua" w:hAnsi="Book Antiqua" w:cs="Book Antiqua"/>
          <w:color w:val="000000"/>
        </w:rPr>
        <w:t xml:space="preserve"> S, Melo GM, </w:t>
      </w:r>
      <w:proofErr w:type="spellStart"/>
      <w:r>
        <w:rPr>
          <w:rFonts w:ascii="Book Antiqua" w:eastAsia="Book Antiqua" w:hAnsi="Book Antiqua" w:cs="Book Antiqua"/>
          <w:color w:val="000000"/>
        </w:rPr>
        <w:t>Campesatto</w:t>
      </w:r>
      <w:proofErr w:type="spellEnd"/>
      <w:r>
        <w:rPr>
          <w:rFonts w:ascii="Book Antiqua" w:eastAsia="Book Antiqua" w:hAnsi="Book Antiqua" w:cs="Book Antiqua"/>
          <w:color w:val="000000"/>
        </w:rPr>
        <w:t xml:space="preserve"> EA, Chaves MC, Alexandre-Moreira MS. Antinociceptive and anti-inflammatory effects of flavonoids PMT1 and PMT2 isolated from Piper </w:t>
      </w:r>
      <w:proofErr w:type="spellStart"/>
      <w:r>
        <w:rPr>
          <w:rFonts w:ascii="Book Antiqua" w:eastAsia="Book Antiqua" w:hAnsi="Book Antiqua" w:cs="Book Antiqua"/>
          <w:color w:val="000000"/>
        </w:rPr>
        <w:t>montealegreanum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Yuncker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Piperaceae</w:t>
      </w:r>
      <w:proofErr w:type="spellEnd"/>
      <w:r>
        <w:rPr>
          <w:rFonts w:ascii="Book Antiqua" w:eastAsia="Book Antiqua" w:hAnsi="Book Antiqua" w:cs="Book Antiqua"/>
          <w:color w:val="000000"/>
        </w:rPr>
        <w:t xml:space="preserve">) in mice. </w:t>
      </w:r>
      <w:r>
        <w:rPr>
          <w:rFonts w:ascii="Book Antiqua" w:eastAsia="Book Antiqua" w:hAnsi="Book Antiqua" w:cs="Book Antiqua"/>
          <w:i/>
          <w:iCs/>
          <w:color w:val="000000"/>
        </w:rPr>
        <w:t>Nat Prod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403-406 [PMID: 24479832 DOI: 10.1080/14786419.2013.867444]</w:t>
      </w:r>
    </w:p>
    <w:p w14:paraId="12F1A3CD" w14:textId="77777777" w:rsidR="00A77B3E" w:rsidRDefault="00CD06F6">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Dong Y, Li B, Kang XJ, Gu C, Zhu T, Luo YY, Pang MX, Du WF, Ge WH. Dihydromyricetin modulates p62 and autophagy crosstalk with the Keap-1/Nrf2 pathway to alleviate ethanol-induced hepatic injury.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i/>
          <w:iCs/>
          <w:color w:val="000000"/>
        </w:rPr>
        <w:t xml:space="preserve"> Lett</w:t>
      </w:r>
      <w:r>
        <w:rPr>
          <w:rFonts w:ascii="Book Antiqua" w:eastAsia="Book Antiqua" w:hAnsi="Book Antiqua" w:cs="Book Antiqua"/>
          <w:color w:val="000000"/>
        </w:rPr>
        <w:t xml:space="preserve"> 2017; </w:t>
      </w:r>
      <w:r>
        <w:rPr>
          <w:rFonts w:ascii="Book Antiqua" w:eastAsia="Book Antiqua" w:hAnsi="Book Antiqua" w:cs="Book Antiqua"/>
          <w:b/>
          <w:bCs/>
          <w:color w:val="000000"/>
        </w:rPr>
        <w:t>274</w:t>
      </w:r>
      <w:r>
        <w:rPr>
          <w:rFonts w:ascii="Book Antiqua" w:eastAsia="Book Antiqua" w:hAnsi="Book Antiqua" w:cs="Book Antiqua"/>
          <w:color w:val="000000"/>
        </w:rPr>
        <w:t>: 31-41 [PMID: 28419832 DOI: 10.1016/j.toxlet.2017.04.009]</w:t>
      </w:r>
    </w:p>
    <w:p w14:paraId="5B25BA2D" w14:textId="77777777" w:rsidR="00A77B3E" w:rsidRDefault="00CD06F6">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Silva J</w:t>
      </w:r>
      <w:r>
        <w:rPr>
          <w:rFonts w:ascii="Book Antiqua" w:eastAsia="Book Antiqua" w:hAnsi="Book Antiqua" w:cs="Book Antiqua"/>
          <w:color w:val="000000"/>
        </w:rPr>
        <w:t xml:space="preserve">, Yu X, </w:t>
      </w:r>
      <w:proofErr w:type="spellStart"/>
      <w:r>
        <w:rPr>
          <w:rFonts w:ascii="Book Antiqua" w:eastAsia="Book Antiqua" w:hAnsi="Book Antiqua" w:cs="Book Antiqua"/>
          <w:color w:val="000000"/>
        </w:rPr>
        <w:t>Moradian</w:t>
      </w:r>
      <w:proofErr w:type="spellEnd"/>
      <w:r>
        <w:rPr>
          <w:rFonts w:ascii="Book Antiqua" w:eastAsia="Book Antiqua" w:hAnsi="Book Antiqua" w:cs="Book Antiqua"/>
          <w:color w:val="000000"/>
        </w:rPr>
        <w:t xml:space="preserve"> R, Folk C, </w:t>
      </w:r>
      <w:proofErr w:type="spellStart"/>
      <w:r>
        <w:rPr>
          <w:rFonts w:ascii="Book Antiqua" w:eastAsia="Book Antiqua" w:hAnsi="Book Antiqua" w:cs="Book Antiqua"/>
          <w:color w:val="000000"/>
        </w:rPr>
        <w:t>Spatz</w:t>
      </w:r>
      <w:proofErr w:type="spellEnd"/>
      <w:r>
        <w:rPr>
          <w:rFonts w:ascii="Book Antiqua" w:eastAsia="Book Antiqua" w:hAnsi="Book Antiqua" w:cs="Book Antiqua"/>
          <w:color w:val="000000"/>
        </w:rPr>
        <w:t xml:space="preserve"> MH, Kim P, Bhatti AA, Davies DL, Liang J. Dihydromyricetin Protects the Liver via Changes in Lipid Metabolism and Enhanced Ethanol Metabolism. </w:t>
      </w:r>
      <w:r>
        <w:rPr>
          <w:rFonts w:ascii="Book Antiqua" w:eastAsia="Book Antiqua" w:hAnsi="Book Antiqua" w:cs="Book Antiqua"/>
          <w:i/>
          <w:iCs/>
          <w:color w:val="000000"/>
        </w:rPr>
        <w:t>Alcohol Clin Exp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44</w:t>
      </w:r>
      <w:r>
        <w:rPr>
          <w:rFonts w:ascii="Book Antiqua" w:eastAsia="Book Antiqua" w:hAnsi="Book Antiqua" w:cs="Book Antiqua"/>
          <w:color w:val="000000"/>
        </w:rPr>
        <w:t>: 1046-1060 [PMID: 32267550 DOI: 10.1111/acer.14326]</w:t>
      </w:r>
    </w:p>
    <w:p w14:paraId="51642DDC" w14:textId="1A63A8FF" w:rsidR="00A77B3E" w:rsidRDefault="00CD06F6">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Robinson N</w:t>
      </w:r>
      <w:r>
        <w:rPr>
          <w:rFonts w:ascii="Book Antiqua" w:eastAsia="Book Antiqua" w:hAnsi="Book Antiqua" w:cs="Book Antiqua"/>
          <w:color w:val="000000"/>
        </w:rPr>
        <w:t xml:space="preserve">, Ganesan R, </w:t>
      </w:r>
      <w:proofErr w:type="spellStart"/>
      <w:r w:rsidR="00104BEC" w:rsidRPr="00104BEC">
        <w:rPr>
          <w:rFonts w:ascii="Book Antiqua" w:eastAsia="Book Antiqua" w:hAnsi="Book Antiqua" w:cs="Book Antiqua"/>
          <w:color w:val="000000"/>
        </w:rPr>
        <w:t>Hegedűs</w:t>
      </w:r>
      <w:proofErr w:type="spellEnd"/>
      <w:r w:rsidR="00104BEC" w:rsidRPr="00104BEC">
        <w:rPr>
          <w:rFonts w:ascii="Book Antiqua" w:eastAsia="Book Antiqua" w:hAnsi="Book Antiqua" w:cs="Book Antiqua"/>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Kovács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Kufer</w:t>
      </w:r>
      <w:proofErr w:type="spellEnd"/>
      <w:r>
        <w:rPr>
          <w:rFonts w:ascii="Book Antiqua" w:eastAsia="Book Antiqua" w:hAnsi="Book Antiqua" w:cs="Book Antiqua"/>
          <w:color w:val="000000"/>
        </w:rPr>
        <w:t xml:space="preserve"> TA, </w:t>
      </w:r>
      <w:proofErr w:type="spellStart"/>
      <w:r>
        <w:rPr>
          <w:rFonts w:ascii="Book Antiqua" w:eastAsia="Book Antiqua" w:hAnsi="Book Antiqua" w:cs="Book Antiqua"/>
          <w:color w:val="000000"/>
        </w:rPr>
        <w:t>Virág</w:t>
      </w:r>
      <w:proofErr w:type="spellEnd"/>
      <w:r>
        <w:rPr>
          <w:rFonts w:ascii="Book Antiqua" w:eastAsia="Book Antiqua" w:hAnsi="Book Antiqua" w:cs="Book Antiqua"/>
          <w:color w:val="000000"/>
        </w:rPr>
        <w:t xml:space="preserve"> L. Programmed necrotic cell death of macrophages: Focus on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necroptosis, and </w:t>
      </w:r>
      <w:proofErr w:type="spellStart"/>
      <w:r>
        <w:rPr>
          <w:rFonts w:ascii="Book Antiqua" w:eastAsia="Book Antiqua" w:hAnsi="Book Antiqua" w:cs="Book Antiqua"/>
          <w:color w:val="000000"/>
        </w:rPr>
        <w:t>parthanatos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Redox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101239 [PMID: 31212216 DOI: 10.1016/j.redox.2019.101239]</w:t>
      </w:r>
    </w:p>
    <w:p w14:paraId="0B401EC7" w14:textId="77777777" w:rsidR="00A77B3E" w:rsidRDefault="00CD06F6">
      <w:pPr>
        <w:spacing w:line="360" w:lineRule="auto"/>
        <w:jc w:val="both"/>
      </w:pPr>
      <w:r>
        <w:rPr>
          <w:rFonts w:ascii="Book Antiqua" w:eastAsia="Book Antiqua" w:hAnsi="Book Antiqua" w:cs="Book Antiqua"/>
          <w:color w:val="000000"/>
        </w:rPr>
        <w:lastRenderedPageBreak/>
        <w:t xml:space="preserve">27 </w:t>
      </w:r>
      <w:r>
        <w:rPr>
          <w:rFonts w:ascii="Book Antiqua" w:eastAsia="Book Antiqua" w:hAnsi="Book Antiqua" w:cs="Book Antiqua"/>
          <w:b/>
          <w:bCs/>
          <w:color w:val="000000"/>
        </w:rPr>
        <w:t>Weber LW</w:t>
      </w:r>
      <w:r>
        <w:rPr>
          <w:rFonts w:ascii="Book Antiqua" w:eastAsia="Book Antiqua" w:hAnsi="Book Antiqua" w:cs="Book Antiqua"/>
          <w:color w:val="000000"/>
        </w:rPr>
        <w:t xml:space="preserve">, Boll M, </w:t>
      </w:r>
      <w:proofErr w:type="spellStart"/>
      <w:r>
        <w:rPr>
          <w:rFonts w:ascii="Book Antiqua" w:eastAsia="Book Antiqua" w:hAnsi="Book Antiqua" w:cs="Book Antiqua"/>
          <w:color w:val="000000"/>
        </w:rPr>
        <w:t>Stampfl</w:t>
      </w:r>
      <w:proofErr w:type="spellEnd"/>
      <w:r>
        <w:rPr>
          <w:rFonts w:ascii="Book Antiqua" w:eastAsia="Book Antiqua" w:hAnsi="Book Antiqua" w:cs="Book Antiqua"/>
          <w:color w:val="000000"/>
        </w:rPr>
        <w:t xml:space="preserve"> A. Hepatotoxicity and mechanism of action of haloalkanes: carbon tetrachloride as a toxicological model. </w:t>
      </w:r>
      <w:r>
        <w:rPr>
          <w:rFonts w:ascii="Book Antiqua" w:eastAsia="Book Antiqua" w:hAnsi="Book Antiqua" w:cs="Book Antiqua"/>
          <w:i/>
          <w:iCs/>
          <w:color w:val="000000"/>
        </w:rPr>
        <w:t xml:space="preserve">Crit Rev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33</w:t>
      </w:r>
      <w:r>
        <w:rPr>
          <w:rFonts w:ascii="Book Antiqua" w:eastAsia="Book Antiqua" w:hAnsi="Book Antiqua" w:cs="Book Antiqua"/>
          <w:color w:val="000000"/>
        </w:rPr>
        <w:t>: 105-136 [PMID: 12708612 DOI: 10.1080/713611034]</w:t>
      </w:r>
    </w:p>
    <w:p w14:paraId="35E96134" w14:textId="77777777" w:rsidR="00A77B3E" w:rsidRDefault="00CD06F6">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Sang L</w:t>
      </w:r>
      <w:r>
        <w:rPr>
          <w:rFonts w:ascii="Book Antiqua" w:eastAsia="Book Antiqua" w:hAnsi="Book Antiqua" w:cs="Book Antiqua"/>
          <w:color w:val="000000"/>
        </w:rPr>
        <w:t xml:space="preserve">, Wang XM, Xu DY, Sang LX, Han Y, Jiang LY. Morin enhances hepatic Nrf2 expression in a liver fibrosis rat model.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8334-8344 [PMID: 29307993 DOI: 10.3748/</w:t>
      </w:r>
      <w:proofErr w:type="gramStart"/>
      <w:r>
        <w:rPr>
          <w:rFonts w:ascii="Book Antiqua" w:eastAsia="Book Antiqua" w:hAnsi="Book Antiqua" w:cs="Book Antiqua"/>
          <w:color w:val="000000"/>
        </w:rPr>
        <w:t>wjg.v23.i</w:t>
      </w:r>
      <w:proofErr w:type="gramEnd"/>
      <w:r>
        <w:rPr>
          <w:rFonts w:ascii="Book Antiqua" w:eastAsia="Book Antiqua" w:hAnsi="Book Antiqua" w:cs="Book Antiqua"/>
          <w:color w:val="000000"/>
        </w:rPr>
        <w:t>47.8334]</w:t>
      </w:r>
    </w:p>
    <w:p w14:paraId="5542E879" w14:textId="77777777" w:rsidR="00A77B3E" w:rsidRDefault="00CD06F6">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Miao EA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Rajan</w:t>
      </w:r>
      <w:proofErr w:type="spellEnd"/>
      <w:r>
        <w:rPr>
          <w:rFonts w:ascii="Book Antiqua" w:eastAsia="Book Antiqua" w:hAnsi="Book Antiqua" w:cs="Book Antiqua"/>
          <w:color w:val="000000"/>
        </w:rPr>
        <w:t xml:space="preserve"> JV, </w:t>
      </w:r>
      <w:proofErr w:type="spellStart"/>
      <w:r>
        <w:rPr>
          <w:rFonts w:ascii="Book Antiqua" w:eastAsia="Book Antiqua" w:hAnsi="Book Antiqua" w:cs="Book Antiqua"/>
          <w:color w:val="000000"/>
        </w:rPr>
        <w:t>Aderem</w:t>
      </w:r>
      <w:proofErr w:type="spellEnd"/>
      <w:r>
        <w:rPr>
          <w:rFonts w:ascii="Book Antiqua" w:eastAsia="Book Antiqua" w:hAnsi="Book Antiqua" w:cs="Book Antiqua"/>
          <w:color w:val="000000"/>
        </w:rPr>
        <w:t xml:space="preserve"> A. Caspase-1-induced pyroptotic cell death. </w:t>
      </w:r>
      <w:r>
        <w:rPr>
          <w:rFonts w:ascii="Book Antiqua" w:eastAsia="Book Antiqua" w:hAnsi="Book Antiqua" w:cs="Book Antiqua"/>
          <w:i/>
          <w:iCs/>
          <w:color w:val="000000"/>
        </w:rPr>
        <w:t>Immunol Rev</w:t>
      </w:r>
      <w:r>
        <w:rPr>
          <w:rFonts w:ascii="Book Antiqua" w:eastAsia="Book Antiqua" w:hAnsi="Book Antiqua" w:cs="Book Antiqua"/>
          <w:color w:val="000000"/>
        </w:rPr>
        <w:t xml:space="preserve"> 2011; </w:t>
      </w:r>
      <w:r>
        <w:rPr>
          <w:rFonts w:ascii="Book Antiqua" w:eastAsia="Book Antiqua" w:hAnsi="Book Antiqua" w:cs="Book Antiqua"/>
          <w:b/>
          <w:bCs/>
          <w:color w:val="000000"/>
        </w:rPr>
        <w:t>243</w:t>
      </w:r>
      <w:r>
        <w:rPr>
          <w:rFonts w:ascii="Book Antiqua" w:eastAsia="Book Antiqua" w:hAnsi="Book Antiqua" w:cs="Book Antiqua"/>
          <w:color w:val="000000"/>
        </w:rPr>
        <w:t>: 206-214 [PMID: 21884178 DOI: 10.1111/j.1600-065X.</w:t>
      </w:r>
      <w:proofErr w:type="gramStart"/>
      <w:r>
        <w:rPr>
          <w:rFonts w:ascii="Book Antiqua" w:eastAsia="Book Antiqua" w:hAnsi="Book Antiqua" w:cs="Book Antiqua"/>
          <w:color w:val="000000"/>
        </w:rPr>
        <w:t>2011.01044.x</w:t>
      </w:r>
      <w:proofErr w:type="gramEnd"/>
      <w:r>
        <w:rPr>
          <w:rFonts w:ascii="Book Antiqua" w:eastAsia="Book Antiqua" w:hAnsi="Book Antiqua" w:cs="Book Antiqua"/>
          <w:color w:val="000000"/>
        </w:rPr>
        <w:t>]</w:t>
      </w:r>
    </w:p>
    <w:p w14:paraId="02DD48F8" w14:textId="77777777" w:rsidR="00A77B3E" w:rsidRDefault="00CD06F6">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Shi J</w:t>
      </w:r>
      <w:r>
        <w:rPr>
          <w:rFonts w:ascii="Book Antiqua" w:eastAsia="Book Antiqua" w:hAnsi="Book Antiqua" w:cs="Book Antiqua"/>
          <w:color w:val="000000"/>
        </w:rPr>
        <w:t xml:space="preserve">, Zhao Y, Wang K, Shi X, Wang Y, Huang H, Zhuang Y, Cai T, Wang F, Shao F. Cleavage of GSDMD by inflammatory caspases determines pyroptotic cell death.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2015; </w:t>
      </w:r>
      <w:r>
        <w:rPr>
          <w:rFonts w:ascii="Book Antiqua" w:eastAsia="Book Antiqua" w:hAnsi="Book Antiqua" w:cs="Book Antiqua"/>
          <w:b/>
          <w:bCs/>
          <w:color w:val="000000"/>
        </w:rPr>
        <w:t>526</w:t>
      </w:r>
      <w:r>
        <w:rPr>
          <w:rFonts w:ascii="Book Antiqua" w:eastAsia="Book Antiqua" w:hAnsi="Book Antiqua" w:cs="Book Antiqua"/>
          <w:color w:val="000000"/>
        </w:rPr>
        <w:t>: 660-665 [PMID: 26375003 DOI: 10.1038/nature15514]</w:t>
      </w:r>
    </w:p>
    <w:p w14:paraId="7E4511DB" w14:textId="77777777" w:rsidR="00A77B3E" w:rsidRDefault="00CD06F6">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Broz P</w:t>
      </w:r>
      <w:r>
        <w:rPr>
          <w:rFonts w:ascii="Book Antiqua" w:eastAsia="Book Antiqua" w:hAnsi="Book Antiqua" w:cs="Book Antiqua"/>
          <w:color w:val="000000"/>
        </w:rPr>
        <w:t xml:space="preserve">, Dixit VM. Inflammasomes: mechanism of assembly, regulation and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407-420 [PMID: 27291964 DOI: 10.1038/nri.2016.58]</w:t>
      </w:r>
    </w:p>
    <w:p w14:paraId="3ACAEE81" w14:textId="77777777" w:rsidR="00A77B3E" w:rsidRDefault="00CD06F6">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Komada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Muruve</w:t>
      </w:r>
      <w:proofErr w:type="spellEnd"/>
      <w:r>
        <w:rPr>
          <w:rFonts w:ascii="Book Antiqua" w:eastAsia="Book Antiqua" w:hAnsi="Book Antiqua" w:cs="Book Antiqua"/>
          <w:color w:val="000000"/>
        </w:rPr>
        <w:t xml:space="preserve"> DA. The role of inflammasomes in kidney disease. </w:t>
      </w:r>
      <w:r>
        <w:rPr>
          <w:rFonts w:ascii="Book Antiqua" w:eastAsia="Book Antiqua" w:hAnsi="Book Antiqua" w:cs="Book Antiqua"/>
          <w:i/>
          <w:iCs/>
          <w:color w:val="000000"/>
        </w:rPr>
        <w:t>Nat Rev Nephrol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501-520 [PMID: 31164720 DOI: 10.1038/s41581-019-0158-z]</w:t>
      </w:r>
    </w:p>
    <w:p w14:paraId="162CA3A8" w14:textId="77777777" w:rsidR="00A77B3E" w:rsidRDefault="00CD06F6">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Dillon CP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Weinlich</w:t>
      </w:r>
      <w:proofErr w:type="spellEnd"/>
      <w:r>
        <w:rPr>
          <w:rFonts w:ascii="Book Antiqua" w:eastAsia="Book Antiqua" w:hAnsi="Book Antiqua" w:cs="Book Antiqua"/>
          <w:color w:val="000000"/>
        </w:rPr>
        <w:t xml:space="preserve"> R, Rodriguez DA, Cripps JG, </w:t>
      </w:r>
      <w:proofErr w:type="spellStart"/>
      <w:r>
        <w:rPr>
          <w:rFonts w:ascii="Book Antiqua" w:eastAsia="Book Antiqua" w:hAnsi="Book Antiqua" w:cs="Book Antiqua"/>
          <w:color w:val="000000"/>
        </w:rPr>
        <w:t>Quarato</w:t>
      </w:r>
      <w:proofErr w:type="spellEnd"/>
      <w:r>
        <w:rPr>
          <w:rFonts w:ascii="Book Antiqua" w:eastAsia="Book Antiqua" w:hAnsi="Book Antiqua" w:cs="Book Antiqua"/>
          <w:color w:val="000000"/>
        </w:rPr>
        <w:t xml:space="preserve"> G, Gurung P, </w:t>
      </w:r>
      <w:proofErr w:type="spellStart"/>
      <w:r>
        <w:rPr>
          <w:rFonts w:ascii="Book Antiqua" w:eastAsia="Book Antiqua" w:hAnsi="Book Antiqua" w:cs="Book Antiqua"/>
          <w:color w:val="000000"/>
        </w:rPr>
        <w:t>Verbist</w:t>
      </w:r>
      <w:proofErr w:type="spellEnd"/>
      <w:r>
        <w:rPr>
          <w:rFonts w:ascii="Book Antiqua" w:eastAsia="Book Antiqua" w:hAnsi="Book Antiqua" w:cs="Book Antiqua"/>
          <w:color w:val="000000"/>
        </w:rPr>
        <w:t xml:space="preserve"> KC, Brewer TL, </w:t>
      </w:r>
      <w:proofErr w:type="spellStart"/>
      <w:r>
        <w:rPr>
          <w:rFonts w:ascii="Book Antiqua" w:eastAsia="Book Antiqua" w:hAnsi="Book Antiqua" w:cs="Book Antiqua"/>
          <w:color w:val="000000"/>
        </w:rPr>
        <w:t>Llambi</w:t>
      </w:r>
      <w:proofErr w:type="spellEnd"/>
      <w:r>
        <w:rPr>
          <w:rFonts w:ascii="Book Antiqua" w:eastAsia="Book Antiqua" w:hAnsi="Book Antiqua" w:cs="Book Antiqua"/>
          <w:color w:val="000000"/>
        </w:rPr>
        <w:t xml:space="preserve"> F, Gong YN, Janke LJ, </w:t>
      </w:r>
      <w:proofErr w:type="spellStart"/>
      <w:r>
        <w:rPr>
          <w:rFonts w:ascii="Book Antiqua" w:eastAsia="Book Antiqua" w:hAnsi="Book Antiqua" w:cs="Book Antiqua"/>
          <w:color w:val="000000"/>
        </w:rPr>
        <w:t>Kelliher</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Kanneganti</w:t>
      </w:r>
      <w:proofErr w:type="spellEnd"/>
      <w:r>
        <w:rPr>
          <w:rFonts w:ascii="Book Antiqua" w:eastAsia="Book Antiqua" w:hAnsi="Book Antiqua" w:cs="Book Antiqua"/>
          <w:color w:val="000000"/>
        </w:rPr>
        <w:t xml:space="preserve"> TD, Green DR. RIPK1 blocks early postnatal lethality mediated by caspase-8 and RIPK3.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157</w:t>
      </w:r>
      <w:r>
        <w:rPr>
          <w:rFonts w:ascii="Book Antiqua" w:eastAsia="Book Antiqua" w:hAnsi="Book Antiqua" w:cs="Book Antiqua"/>
          <w:color w:val="000000"/>
        </w:rPr>
        <w:t>: 1189-1202 [PMID: 24813850 DOI: 10.1016/j.cell.2014.04.018]</w:t>
      </w:r>
    </w:p>
    <w:p w14:paraId="498F20DF" w14:textId="77777777" w:rsidR="00A77B3E" w:rsidRDefault="00CD06F6">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Song N</w:t>
      </w:r>
      <w:r>
        <w:rPr>
          <w:rFonts w:ascii="Book Antiqua" w:eastAsia="Book Antiqua" w:hAnsi="Book Antiqua" w:cs="Book Antiqua"/>
          <w:color w:val="000000"/>
        </w:rPr>
        <w:t xml:space="preserve">, Li T. Regulation of NLRP3 Inflammasome by Phosphorylation.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2305 [PMID: 30349539 DOI: 10.3389/fimmu.2018.02305]</w:t>
      </w:r>
    </w:p>
    <w:p w14:paraId="12ECF7BC" w14:textId="77777777" w:rsidR="00A77B3E" w:rsidRDefault="00CD06F6">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Katoh</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Katoh</w:t>
      </w:r>
      <w:proofErr w:type="spellEnd"/>
      <w:r>
        <w:rPr>
          <w:rFonts w:ascii="Book Antiqua" w:eastAsia="Book Antiqua" w:hAnsi="Book Antiqua" w:cs="Book Antiqua"/>
          <w:color w:val="000000"/>
        </w:rPr>
        <w:t xml:space="preserve"> M. Identification and characterization of human DFNA5L, mouse Dfna5 L, and rat Dfna5 L genes in silico. </w:t>
      </w:r>
      <w:r>
        <w:rPr>
          <w:rFonts w:ascii="Book Antiqua" w:eastAsia="Book Antiqua" w:hAnsi="Book Antiqua" w:cs="Book Antiqua"/>
          <w:i/>
          <w:iCs/>
          <w:color w:val="000000"/>
        </w:rPr>
        <w:t>Int J Oncol</w:t>
      </w:r>
      <w:r>
        <w:rPr>
          <w:rFonts w:ascii="Book Antiqua" w:eastAsia="Book Antiqua" w:hAnsi="Book Antiqua" w:cs="Book Antiqua"/>
          <w:color w:val="000000"/>
        </w:rPr>
        <w:t xml:space="preserve"> 2004; </w:t>
      </w:r>
      <w:r>
        <w:rPr>
          <w:rFonts w:ascii="Book Antiqua" w:eastAsia="Book Antiqua" w:hAnsi="Book Antiqua" w:cs="Book Antiqua"/>
          <w:b/>
          <w:bCs/>
          <w:color w:val="000000"/>
        </w:rPr>
        <w:t>25</w:t>
      </w:r>
      <w:r>
        <w:rPr>
          <w:rFonts w:ascii="Book Antiqua" w:eastAsia="Book Antiqua" w:hAnsi="Book Antiqua" w:cs="Book Antiqua"/>
          <w:color w:val="000000"/>
        </w:rPr>
        <w:t>: 765-770 [PMID: 15289881]</w:t>
      </w:r>
    </w:p>
    <w:p w14:paraId="27E8B047" w14:textId="77777777" w:rsidR="00A77B3E" w:rsidRDefault="00CD06F6">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Feng S</w:t>
      </w:r>
      <w:r>
        <w:rPr>
          <w:rFonts w:ascii="Book Antiqua" w:eastAsia="Book Antiqua" w:hAnsi="Book Antiqua" w:cs="Book Antiqua"/>
          <w:color w:val="000000"/>
        </w:rPr>
        <w:t xml:space="preserve">, Fox D, Man SM. Mechanisms of </w:t>
      </w:r>
      <w:proofErr w:type="spellStart"/>
      <w:r>
        <w:rPr>
          <w:rFonts w:ascii="Book Antiqua" w:eastAsia="Book Antiqua" w:hAnsi="Book Antiqua" w:cs="Book Antiqua"/>
          <w:color w:val="000000"/>
        </w:rPr>
        <w:t>Gasdermin</w:t>
      </w:r>
      <w:proofErr w:type="spellEnd"/>
      <w:r>
        <w:rPr>
          <w:rFonts w:ascii="Book Antiqua" w:eastAsia="Book Antiqua" w:hAnsi="Book Antiqua" w:cs="Book Antiqua"/>
          <w:color w:val="000000"/>
        </w:rPr>
        <w:t xml:space="preserve"> Family Members in Inflammasome Signaling and Cell Death. </w:t>
      </w:r>
      <w:r>
        <w:rPr>
          <w:rFonts w:ascii="Book Antiqua" w:eastAsia="Book Antiqua" w:hAnsi="Book Antiqua" w:cs="Book Antiqua"/>
          <w:i/>
          <w:iCs/>
          <w:color w:val="000000"/>
        </w:rPr>
        <w:t>J Mol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430</w:t>
      </w:r>
      <w:r>
        <w:rPr>
          <w:rFonts w:ascii="Book Antiqua" w:eastAsia="Book Antiqua" w:hAnsi="Book Antiqua" w:cs="Book Antiqua"/>
          <w:color w:val="000000"/>
        </w:rPr>
        <w:t>: 3068-3080 [PMID: 29990470 DOI: 10.1016/j.jmb.2018.07.002]</w:t>
      </w:r>
    </w:p>
    <w:p w14:paraId="24BF6A7D" w14:textId="77777777" w:rsidR="00A77B3E" w:rsidRDefault="00CD06F6">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Chen X</w:t>
      </w:r>
      <w:r>
        <w:rPr>
          <w:rFonts w:ascii="Book Antiqua" w:eastAsia="Book Antiqua" w:hAnsi="Book Antiqua" w:cs="Book Antiqua"/>
          <w:color w:val="000000"/>
        </w:rPr>
        <w:t xml:space="preserve">, He WT, Hu L, Li J, Fang Y, Wang X, Xu X, Wang Z, Huang K, Han J.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is driven by non-selective </w:t>
      </w:r>
      <w:proofErr w:type="spellStart"/>
      <w:r>
        <w:rPr>
          <w:rFonts w:ascii="Book Antiqua" w:eastAsia="Book Antiqua" w:hAnsi="Book Antiqua" w:cs="Book Antiqua"/>
          <w:color w:val="000000"/>
        </w:rPr>
        <w:t>gasdermin</w:t>
      </w:r>
      <w:proofErr w:type="spellEnd"/>
      <w:r>
        <w:rPr>
          <w:rFonts w:ascii="Book Antiqua" w:eastAsia="Book Antiqua" w:hAnsi="Book Antiqua" w:cs="Book Antiqua"/>
          <w:color w:val="000000"/>
        </w:rPr>
        <w:t xml:space="preserve">-D pore and its morphology is different </w:t>
      </w:r>
      <w:r>
        <w:rPr>
          <w:rFonts w:ascii="Book Antiqua" w:eastAsia="Book Antiqua" w:hAnsi="Book Antiqua" w:cs="Book Antiqua"/>
          <w:color w:val="000000"/>
        </w:rPr>
        <w:lastRenderedPageBreak/>
        <w:t xml:space="preserve">from MLKL channel-mediated necroptosis. </w:t>
      </w:r>
      <w:r>
        <w:rPr>
          <w:rFonts w:ascii="Book Antiqua" w:eastAsia="Book Antiqua" w:hAnsi="Book Antiqua" w:cs="Book Antiqua"/>
          <w:i/>
          <w:iCs/>
          <w:color w:val="000000"/>
        </w:rPr>
        <w:t>Cell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1007-1020 [PMID: 27573174 DOI: 10.1038/cr.2016.100]</w:t>
      </w:r>
    </w:p>
    <w:p w14:paraId="5E64F6F4" w14:textId="77777777" w:rsidR="00A77B3E" w:rsidRDefault="00CD06F6">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Mirea</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Tack CJ, </w:t>
      </w:r>
      <w:proofErr w:type="spellStart"/>
      <w:r>
        <w:rPr>
          <w:rFonts w:ascii="Book Antiqua" w:eastAsia="Book Antiqua" w:hAnsi="Book Antiqua" w:cs="Book Antiqua"/>
          <w:color w:val="000000"/>
        </w:rPr>
        <w:t>Chavakis</w:t>
      </w:r>
      <w:proofErr w:type="spellEnd"/>
      <w:r>
        <w:rPr>
          <w:rFonts w:ascii="Book Antiqua" w:eastAsia="Book Antiqua" w:hAnsi="Book Antiqua" w:cs="Book Antiqua"/>
          <w:color w:val="000000"/>
        </w:rPr>
        <w:t xml:space="preserve"> T, Joosten LAB, </w:t>
      </w:r>
      <w:proofErr w:type="spellStart"/>
      <w:r>
        <w:rPr>
          <w:rFonts w:ascii="Book Antiqua" w:eastAsia="Book Antiqua" w:hAnsi="Book Antiqua" w:cs="Book Antiqua"/>
          <w:color w:val="000000"/>
        </w:rPr>
        <w:t>Toonen</w:t>
      </w:r>
      <w:proofErr w:type="spellEnd"/>
      <w:r>
        <w:rPr>
          <w:rFonts w:ascii="Book Antiqua" w:eastAsia="Book Antiqua" w:hAnsi="Book Antiqua" w:cs="Book Antiqua"/>
          <w:color w:val="000000"/>
        </w:rPr>
        <w:t xml:space="preserve"> EJM. IL-1 Family Cytokine Pathways Underlying NAFLD: Towards New Treatment Strategies. </w:t>
      </w:r>
      <w:r>
        <w:rPr>
          <w:rFonts w:ascii="Book Antiqua" w:eastAsia="Book Antiqua" w:hAnsi="Book Antiqua" w:cs="Book Antiqua"/>
          <w:i/>
          <w:iCs/>
          <w:color w:val="000000"/>
        </w:rPr>
        <w:t>Trends Mol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458-471 [PMID: 29665983 DOI: 10.1016/j.molmed.2018.03.005]</w:t>
      </w:r>
    </w:p>
    <w:p w14:paraId="6262DBA9" w14:textId="77777777" w:rsidR="00A77B3E" w:rsidRDefault="00CD06F6">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DeSantis DA</w:t>
      </w:r>
      <w:r>
        <w:rPr>
          <w:rFonts w:ascii="Book Antiqua" w:eastAsia="Book Antiqua" w:hAnsi="Book Antiqua" w:cs="Book Antiqua"/>
          <w:color w:val="000000"/>
        </w:rPr>
        <w:t xml:space="preserve">, Ko CW, Liu Y, Liu X, </w:t>
      </w:r>
      <w:proofErr w:type="spellStart"/>
      <w:r>
        <w:rPr>
          <w:rFonts w:ascii="Book Antiqua" w:eastAsia="Book Antiqua" w:hAnsi="Book Antiqua" w:cs="Book Antiqua"/>
          <w:color w:val="000000"/>
        </w:rPr>
        <w:t>Hise</w:t>
      </w:r>
      <w:proofErr w:type="spellEnd"/>
      <w:r>
        <w:rPr>
          <w:rFonts w:ascii="Book Antiqua" w:eastAsia="Book Antiqua" w:hAnsi="Book Antiqua" w:cs="Book Antiqua"/>
          <w:color w:val="000000"/>
        </w:rPr>
        <w:t xml:space="preserve"> AG, Nunez G, </w:t>
      </w:r>
      <w:proofErr w:type="spellStart"/>
      <w:r>
        <w:rPr>
          <w:rFonts w:ascii="Book Antiqua" w:eastAsia="Book Antiqua" w:hAnsi="Book Antiqua" w:cs="Book Antiqua"/>
          <w:color w:val="000000"/>
        </w:rPr>
        <w:t>Croniger</w:t>
      </w:r>
      <w:proofErr w:type="spellEnd"/>
      <w:r>
        <w:rPr>
          <w:rFonts w:ascii="Book Antiqua" w:eastAsia="Book Antiqua" w:hAnsi="Book Antiqua" w:cs="Book Antiqua"/>
          <w:color w:val="000000"/>
        </w:rPr>
        <w:t xml:space="preserve"> CM. Alcohol-induced liver injury is modulated by Nlrp3 and Nlrc4 inflammasomes in mice. </w:t>
      </w:r>
      <w:r>
        <w:rPr>
          <w:rFonts w:ascii="Book Antiqua" w:eastAsia="Book Antiqua" w:hAnsi="Book Antiqua" w:cs="Book Antiqua"/>
          <w:i/>
          <w:iCs/>
          <w:color w:val="000000"/>
        </w:rPr>
        <w:t xml:space="preserve">Mediators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751374 [PMID: 24453428 DOI: 10.1155/2013/751374]</w:t>
      </w:r>
    </w:p>
    <w:p w14:paraId="0591C740" w14:textId="77777777" w:rsidR="00A77B3E" w:rsidRDefault="00CD06F6">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Cen J, Jia Z, Hsiao CD, Xia Q, Wang X, Chen X, Wang R, Jiang Z, Zhang L, Liu K. Hepatotoxicity Induced by Isoniazid-Lipopolysaccharide through Endoplasmic Reticulum Stress, Autophagy, and Apoptosis Pathways in Zebrafish. </w:t>
      </w:r>
      <w:proofErr w:type="spellStart"/>
      <w:r>
        <w:rPr>
          <w:rFonts w:ascii="Book Antiqua" w:eastAsia="Book Antiqua" w:hAnsi="Book Antiqua" w:cs="Book Antiqua"/>
          <w:i/>
          <w:iCs/>
          <w:color w:val="000000"/>
        </w:rPr>
        <w:t>Antimicrob</w:t>
      </w:r>
      <w:proofErr w:type="spellEnd"/>
      <w:r>
        <w:rPr>
          <w:rFonts w:ascii="Book Antiqua" w:eastAsia="Book Antiqua" w:hAnsi="Book Antiqua" w:cs="Book Antiqua"/>
          <w:i/>
          <w:iCs/>
          <w:color w:val="000000"/>
        </w:rPr>
        <w:t xml:space="preserve"> Agents Chemother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63</w:t>
      </w:r>
      <w:r>
        <w:rPr>
          <w:rFonts w:ascii="Book Antiqua" w:eastAsia="Book Antiqua" w:hAnsi="Book Antiqua" w:cs="Book Antiqua"/>
          <w:color w:val="000000"/>
        </w:rPr>
        <w:t>: [PMID: 30858204 DOI: 10.1128/AAC.01639-18]</w:t>
      </w:r>
    </w:p>
    <w:bookmarkEnd w:id="14"/>
    <w:bookmarkEnd w:id="15"/>
    <w:p w14:paraId="4495A87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C6C71E9" w14:textId="77777777" w:rsidR="00A77B3E" w:rsidRDefault="00CD06F6">
      <w:pPr>
        <w:spacing w:line="360" w:lineRule="auto"/>
        <w:jc w:val="both"/>
      </w:pPr>
      <w:r>
        <w:rPr>
          <w:rFonts w:ascii="Book Antiqua" w:eastAsia="Book Antiqua" w:hAnsi="Book Antiqua" w:cs="Book Antiqua"/>
          <w:b/>
          <w:color w:val="000000"/>
        </w:rPr>
        <w:lastRenderedPageBreak/>
        <w:t>Footnotes</w:t>
      </w:r>
    </w:p>
    <w:p w14:paraId="275AD695" w14:textId="0F88C013" w:rsidR="00A77B3E" w:rsidRDefault="00CD06F6">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hd w:val="clear" w:color="auto" w:fill="FFFFFF"/>
        </w:rPr>
        <w:t>The study was reviewed and approved by the Biomedical Ethics Committee of Peking University Institutional Review Board</w:t>
      </w:r>
      <w:r w:rsidR="00EF5D6C">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 LA2017100.</w:t>
      </w:r>
    </w:p>
    <w:p w14:paraId="62E6CAEC" w14:textId="77777777" w:rsidR="00A77B3E" w:rsidRDefault="00A77B3E">
      <w:pPr>
        <w:spacing w:line="360" w:lineRule="auto"/>
        <w:jc w:val="both"/>
      </w:pPr>
    </w:p>
    <w:p w14:paraId="4B03B3CC" w14:textId="2623BCDC" w:rsidR="00A77B3E" w:rsidRDefault="00CD06F6">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All procedures involving animals were reviewed and approved by the Institutional Animal Care and Use Committee of the Peking University</w:t>
      </w:r>
      <w:r w:rsidR="00EF5D6C">
        <w:rPr>
          <w:rFonts w:ascii="Book Antiqua" w:eastAsia="Book Antiqua" w:hAnsi="Book Antiqua" w:cs="Book Antiqua"/>
          <w:color w:val="000000"/>
        </w:rPr>
        <w:t xml:space="preserve">, </w:t>
      </w:r>
      <w:r w:rsidR="00F44F2D">
        <w:rPr>
          <w:rFonts w:ascii="Book Antiqua" w:eastAsia="Book Antiqua" w:hAnsi="Book Antiqua" w:cs="Book Antiqua"/>
          <w:color w:val="000000"/>
        </w:rPr>
        <w:t xml:space="preserve">No. </w:t>
      </w:r>
      <w:r>
        <w:rPr>
          <w:rFonts w:ascii="Book Antiqua" w:eastAsia="Book Antiqua" w:hAnsi="Book Antiqua" w:cs="Book Antiqua"/>
          <w:color w:val="000000"/>
        </w:rPr>
        <w:t>SCXK 2016-0010.</w:t>
      </w:r>
    </w:p>
    <w:p w14:paraId="17B8BA71" w14:textId="77777777" w:rsidR="00A77B3E" w:rsidRDefault="00A77B3E">
      <w:pPr>
        <w:spacing w:line="360" w:lineRule="auto"/>
        <w:jc w:val="both"/>
      </w:pPr>
    </w:p>
    <w:p w14:paraId="24D547DC" w14:textId="77777777" w:rsidR="00A77B3E" w:rsidRDefault="00CD06F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There is no conflict of interest in this study.</w:t>
      </w:r>
    </w:p>
    <w:p w14:paraId="25328F5A" w14:textId="77777777" w:rsidR="00A77B3E" w:rsidRDefault="00A77B3E">
      <w:pPr>
        <w:spacing w:line="360" w:lineRule="auto"/>
        <w:jc w:val="both"/>
      </w:pPr>
    </w:p>
    <w:p w14:paraId="118E8E8E" w14:textId="4509F526" w:rsidR="00A77B3E" w:rsidRDefault="00CD06F6">
      <w:pPr>
        <w:spacing w:line="360" w:lineRule="auto"/>
        <w:jc w:val="both"/>
      </w:pPr>
      <w:r>
        <w:rPr>
          <w:rFonts w:ascii="Book Antiqua" w:eastAsia="Book Antiqua" w:hAnsi="Book Antiqua" w:cs="Book Antiqua"/>
          <w:b/>
          <w:bCs/>
          <w:color w:val="000000"/>
          <w:szCs w:val="17"/>
        </w:rPr>
        <w:t xml:space="preserve">Data sharing statement: </w:t>
      </w:r>
      <w:r>
        <w:rPr>
          <w:rFonts w:ascii="Book Antiqua" w:eastAsia="Book Antiqua" w:hAnsi="Book Antiqua" w:cs="Book Antiqua"/>
          <w:color w:val="000000"/>
        </w:rPr>
        <w:t>No additional data are available.</w:t>
      </w:r>
    </w:p>
    <w:p w14:paraId="685F8147" w14:textId="77777777" w:rsidR="00A77B3E" w:rsidRDefault="00A77B3E">
      <w:pPr>
        <w:spacing w:line="360" w:lineRule="auto"/>
        <w:jc w:val="both"/>
      </w:pPr>
    </w:p>
    <w:p w14:paraId="26042D0A" w14:textId="0E2F3787" w:rsidR="00A77B3E" w:rsidRDefault="00CD06F6">
      <w:pPr>
        <w:spacing w:line="360" w:lineRule="auto"/>
        <w:jc w:val="both"/>
      </w:pPr>
      <w:r>
        <w:rPr>
          <w:rFonts w:ascii="Book Antiqua" w:eastAsia="Book Antiqua" w:hAnsi="Book Antiqua" w:cs="Book Antiqua"/>
          <w:b/>
          <w:bCs/>
          <w:color w:val="000000"/>
          <w:szCs w:val="17"/>
        </w:rPr>
        <w:t xml:space="preserve">ARRIVE guidelines statement: </w:t>
      </w:r>
      <w:r>
        <w:rPr>
          <w:rFonts w:ascii="Book Antiqua" w:eastAsia="Book Antiqua" w:hAnsi="Book Antiqua" w:cs="Book Antiqua"/>
          <w:color w:val="000000"/>
        </w:rPr>
        <w:t xml:space="preserve">The authors have read the ARRIVE </w:t>
      </w:r>
      <w:r w:rsidR="003B739E">
        <w:rPr>
          <w:rFonts w:ascii="Book Antiqua" w:eastAsia="Book Antiqua" w:hAnsi="Book Antiqua" w:cs="Book Antiqua"/>
          <w:color w:val="000000"/>
        </w:rPr>
        <w:t>g</w:t>
      </w:r>
      <w:r>
        <w:rPr>
          <w:rFonts w:ascii="Book Antiqua" w:eastAsia="Book Antiqua" w:hAnsi="Book Antiqua" w:cs="Book Antiqua"/>
          <w:color w:val="000000"/>
        </w:rPr>
        <w:t xml:space="preserve">uidelines, and the manuscript was prepared and revised according to the ARRIVE </w:t>
      </w:r>
      <w:r w:rsidR="003B739E">
        <w:rPr>
          <w:rFonts w:ascii="Book Antiqua" w:eastAsia="Book Antiqua" w:hAnsi="Book Antiqua" w:cs="Book Antiqua"/>
          <w:color w:val="000000"/>
        </w:rPr>
        <w:t>g</w:t>
      </w:r>
      <w:r>
        <w:rPr>
          <w:rFonts w:ascii="Book Antiqua" w:eastAsia="Book Antiqua" w:hAnsi="Book Antiqua" w:cs="Book Antiqua"/>
          <w:color w:val="000000"/>
        </w:rPr>
        <w:t>uidelines.</w:t>
      </w:r>
    </w:p>
    <w:p w14:paraId="3FB44B16" w14:textId="77777777" w:rsidR="00A77B3E" w:rsidRDefault="00A77B3E">
      <w:pPr>
        <w:spacing w:line="360" w:lineRule="auto"/>
        <w:jc w:val="both"/>
      </w:pPr>
    </w:p>
    <w:p w14:paraId="02B16BA7" w14:textId="77777777" w:rsidR="00A77B3E" w:rsidRDefault="00CD06F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B7BA548" w14:textId="77777777" w:rsidR="00A77B3E" w:rsidRDefault="00A77B3E">
      <w:pPr>
        <w:spacing w:line="360" w:lineRule="auto"/>
        <w:jc w:val="both"/>
      </w:pPr>
    </w:p>
    <w:p w14:paraId="01809D2B" w14:textId="525431C8" w:rsidR="00A77B3E" w:rsidRDefault="00CD06F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4D4A2D">
        <w:rPr>
          <w:rFonts w:ascii="Book Antiqua" w:eastAsia="Book Antiqua" w:hAnsi="Book Antiqua" w:cs="Book Antiqua"/>
          <w:color w:val="000000"/>
        </w:rPr>
        <w:t>manuscript</w:t>
      </w:r>
    </w:p>
    <w:p w14:paraId="3E1A354A" w14:textId="77777777" w:rsidR="00A77B3E" w:rsidRDefault="00A77B3E">
      <w:pPr>
        <w:spacing w:line="360" w:lineRule="auto"/>
        <w:jc w:val="both"/>
      </w:pPr>
    </w:p>
    <w:p w14:paraId="0E7B3A58" w14:textId="77777777" w:rsidR="00A77B3E" w:rsidRDefault="00CD06F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19, 2020</w:t>
      </w:r>
    </w:p>
    <w:p w14:paraId="2879F479" w14:textId="77777777" w:rsidR="00A77B3E" w:rsidRDefault="00CD06F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29, 2020</w:t>
      </w:r>
    </w:p>
    <w:p w14:paraId="69A489C4" w14:textId="77777777" w:rsidR="00A77B3E" w:rsidRDefault="00CD06F6">
      <w:pPr>
        <w:spacing w:line="360" w:lineRule="auto"/>
        <w:jc w:val="both"/>
      </w:pPr>
      <w:r>
        <w:rPr>
          <w:rFonts w:ascii="Book Antiqua" w:eastAsia="Book Antiqua" w:hAnsi="Book Antiqua" w:cs="Book Antiqua"/>
          <w:b/>
          <w:color w:val="000000"/>
        </w:rPr>
        <w:t xml:space="preserve">Article in press: </w:t>
      </w:r>
    </w:p>
    <w:p w14:paraId="68460CCD" w14:textId="77777777" w:rsidR="00A77B3E" w:rsidRDefault="00A77B3E">
      <w:pPr>
        <w:spacing w:line="360" w:lineRule="auto"/>
        <w:jc w:val="both"/>
      </w:pPr>
    </w:p>
    <w:p w14:paraId="62660430" w14:textId="3046FB21" w:rsidR="00A77B3E" w:rsidRDefault="00CD06F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4D4A2D">
        <w:rPr>
          <w:rFonts w:ascii="Book Antiqua" w:eastAsia="Book Antiqua" w:hAnsi="Book Antiqua" w:cs="Book Antiqua"/>
          <w:color w:val="000000"/>
        </w:rPr>
        <w:t>hepatology</w:t>
      </w:r>
    </w:p>
    <w:p w14:paraId="7EBB9EF8" w14:textId="77777777" w:rsidR="00A77B3E" w:rsidRDefault="00CD06F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ECE81C2" w14:textId="77777777" w:rsidR="00A77B3E" w:rsidRDefault="00CD06F6">
      <w:pPr>
        <w:spacing w:line="360" w:lineRule="auto"/>
        <w:jc w:val="both"/>
      </w:pPr>
      <w:r>
        <w:rPr>
          <w:rFonts w:ascii="Book Antiqua" w:eastAsia="Book Antiqua" w:hAnsi="Book Antiqua" w:cs="Book Antiqua"/>
          <w:b/>
          <w:color w:val="000000"/>
        </w:rPr>
        <w:t>Peer-review report’s scientific quality classification</w:t>
      </w:r>
    </w:p>
    <w:p w14:paraId="5354DE72" w14:textId="77777777" w:rsidR="00A77B3E" w:rsidRDefault="00CD06F6">
      <w:pPr>
        <w:spacing w:line="360" w:lineRule="auto"/>
        <w:jc w:val="both"/>
      </w:pPr>
      <w:r>
        <w:rPr>
          <w:rFonts w:ascii="Book Antiqua" w:eastAsia="Book Antiqua" w:hAnsi="Book Antiqua" w:cs="Book Antiqua"/>
          <w:color w:val="000000"/>
        </w:rPr>
        <w:t>Grade A (Excellent): 0</w:t>
      </w:r>
    </w:p>
    <w:p w14:paraId="79E695B3" w14:textId="4AB0DEEC" w:rsidR="00A77B3E" w:rsidRDefault="00CD06F6">
      <w:pPr>
        <w:spacing w:line="360" w:lineRule="auto"/>
        <w:jc w:val="both"/>
      </w:pPr>
      <w:r>
        <w:rPr>
          <w:rFonts w:ascii="Book Antiqua" w:eastAsia="Book Antiqua" w:hAnsi="Book Antiqua" w:cs="Book Antiqua"/>
          <w:color w:val="000000"/>
        </w:rPr>
        <w:t>Grade B (Very good): B, B</w:t>
      </w:r>
      <w:r w:rsidR="004D4A2D">
        <w:rPr>
          <w:rFonts w:ascii="Book Antiqua" w:eastAsia="Book Antiqua" w:hAnsi="Book Antiqua" w:cs="Book Antiqua"/>
          <w:color w:val="000000"/>
        </w:rPr>
        <w:t>, B</w:t>
      </w:r>
    </w:p>
    <w:p w14:paraId="1E09EF83" w14:textId="77777777" w:rsidR="00A77B3E" w:rsidRDefault="00CD06F6">
      <w:pPr>
        <w:spacing w:line="360" w:lineRule="auto"/>
        <w:jc w:val="both"/>
      </w:pPr>
      <w:r>
        <w:rPr>
          <w:rFonts w:ascii="Book Antiqua" w:eastAsia="Book Antiqua" w:hAnsi="Book Antiqua" w:cs="Book Antiqua"/>
          <w:color w:val="000000"/>
        </w:rPr>
        <w:t>Grade C (Good): 0</w:t>
      </w:r>
    </w:p>
    <w:p w14:paraId="7E363540" w14:textId="77777777" w:rsidR="00A77B3E" w:rsidRDefault="00CD06F6">
      <w:pPr>
        <w:spacing w:line="360" w:lineRule="auto"/>
        <w:jc w:val="both"/>
      </w:pPr>
      <w:r>
        <w:rPr>
          <w:rFonts w:ascii="Book Antiqua" w:eastAsia="Book Antiqua" w:hAnsi="Book Antiqua" w:cs="Book Antiqua"/>
          <w:color w:val="000000"/>
        </w:rPr>
        <w:t>Grade D (Fair): 0</w:t>
      </w:r>
    </w:p>
    <w:p w14:paraId="00A5CF17" w14:textId="77777777" w:rsidR="00A77B3E" w:rsidRDefault="00CD06F6">
      <w:pPr>
        <w:spacing w:line="360" w:lineRule="auto"/>
        <w:jc w:val="both"/>
      </w:pPr>
      <w:r>
        <w:rPr>
          <w:rFonts w:ascii="Book Antiqua" w:eastAsia="Book Antiqua" w:hAnsi="Book Antiqua" w:cs="Book Antiqua"/>
          <w:color w:val="000000"/>
        </w:rPr>
        <w:t>Grade E (Poor): 0</w:t>
      </w:r>
    </w:p>
    <w:p w14:paraId="74065C20" w14:textId="77777777" w:rsidR="00A77B3E" w:rsidRDefault="00A77B3E">
      <w:pPr>
        <w:spacing w:line="360" w:lineRule="auto"/>
        <w:jc w:val="both"/>
      </w:pPr>
    </w:p>
    <w:p w14:paraId="33092F5D" w14:textId="64EFBDC1" w:rsidR="00A77B3E" w:rsidRDefault="00CD06F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Ho HK, </w:t>
      </w:r>
      <w:proofErr w:type="spellStart"/>
      <w:r>
        <w:rPr>
          <w:rFonts w:ascii="Book Antiqua" w:eastAsia="Book Antiqua" w:hAnsi="Book Antiqua" w:cs="Book Antiqua"/>
          <w:color w:val="000000"/>
        </w:rPr>
        <w:t>Yildiz</w:t>
      </w:r>
      <w:proofErr w:type="spellEnd"/>
      <w:r>
        <w:rPr>
          <w:rFonts w:ascii="Book Antiqua" w:eastAsia="Book Antiqua" w:hAnsi="Book Antiqua" w:cs="Book Antiqua"/>
          <w:color w:val="000000"/>
        </w:rPr>
        <w:t xml:space="preserve"> K</w:t>
      </w:r>
      <w:r>
        <w:rPr>
          <w:rFonts w:ascii="Book Antiqua" w:eastAsia="Book Antiqua" w:hAnsi="Book Antiqua" w:cs="Book Antiqua"/>
          <w:b/>
          <w:color w:val="000000"/>
        </w:rPr>
        <w:t xml:space="preserve"> S-Editor: </w:t>
      </w:r>
      <w:r w:rsidR="00097245">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D5552A">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662A68A6" w14:textId="77777777" w:rsidR="006603CC" w:rsidRDefault="006603CC">
      <w:pPr>
        <w:spacing w:line="360" w:lineRule="auto"/>
        <w:jc w:val="both"/>
        <w:sectPr w:rsidR="006603CC">
          <w:pgSz w:w="12240" w:h="15840"/>
          <w:pgMar w:top="1440" w:right="1440" w:bottom="1440" w:left="1440" w:header="720" w:footer="720" w:gutter="0"/>
          <w:cols w:space="720"/>
          <w:docGrid w:linePitch="360"/>
        </w:sectPr>
      </w:pPr>
    </w:p>
    <w:p w14:paraId="026ACBD8" w14:textId="0450F2DE" w:rsidR="00A77B3E" w:rsidRDefault="00CD06F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081EBB7" w14:textId="03B772FD" w:rsidR="008012F1" w:rsidRDefault="008717E1">
      <w:pPr>
        <w:spacing w:line="360" w:lineRule="auto"/>
        <w:jc w:val="both"/>
      </w:pPr>
      <w:r>
        <w:rPr>
          <w:noProof/>
          <w:lang w:val="en-GB" w:eastAsia="zh-CN"/>
        </w:rPr>
        <w:drawing>
          <wp:inline distT="0" distB="0" distL="0" distR="0" wp14:anchorId="2FC2F40E" wp14:editId="61B7D764">
            <wp:extent cx="5500446" cy="735495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07651" cy="7364591"/>
                    </a:xfrm>
                    <a:prstGeom prst="rect">
                      <a:avLst/>
                    </a:prstGeom>
                  </pic:spPr>
                </pic:pic>
              </a:graphicData>
            </a:graphic>
          </wp:inline>
        </w:drawing>
      </w:r>
    </w:p>
    <w:p w14:paraId="4A2BE8D6" w14:textId="2C544EE3" w:rsidR="00B02769" w:rsidRDefault="00CD06F6">
      <w:pPr>
        <w:spacing w:line="360" w:lineRule="auto"/>
        <w:jc w:val="both"/>
        <w:rPr>
          <w:rFonts w:ascii="Book Antiqua" w:eastAsia="Book Antiqua" w:hAnsi="Book Antiqua" w:cs="Book Antiqua"/>
          <w:color w:val="000000"/>
        </w:rPr>
      </w:pPr>
      <w:r w:rsidRPr="007403D1">
        <w:rPr>
          <w:rFonts w:ascii="Book Antiqua" w:eastAsia="Book Antiqua" w:hAnsi="Book Antiqua" w:cs="Book Antiqua"/>
          <w:b/>
          <w:bCs/>
          <w:color w:val="000000"/>
        </w:rPr>
        <w:t>Figure 1 Modeling process, weight monitoring and serological testing.</w:t>
      </w:r>
      <w:r>
        <w:rPr>
          <w:rFonts w:ascii="Book Antiqua" w:eastAsia="Book Antiqua" w:hAnsi="Book Antiqua" w:cs="Book Antiqua"/>
          <w:color w:val="000000"/>
        </w:rPr>
        <w:t xml:space="preserve"> A: Schematic diagram of subcutaneous injection </w:t>
      </w:r>
      <w:r w:rsidR="00D5552A">
        <w:rPr>
          <w:rFonts w:ascii="Book Antiqua" w:eastAsia="Book Antiqua" w:hAnsi="Book Antiqua" w:cs="Book Antiqua"/>
          <w:color w:val="000000"/>
        </w:rPr>
        <w:t>into</w:t>
      </w:r>
      <w:r>
        <w:rPr>
          <w:rFonts w:ascii="Book Antiqua" w:eastAsia="Book Antiqua" w:hAnsi="Book Antiqua" w:cs="Book Antiqua"/>
          <w:color w:val="000000"/>
        </w:rPr>
        <w:t xml:space="preserve"> the back and modeling flow chart</w:t>
      </w:r>
      <w:r w:rsidR="001D571E">
        <w:rPr>
          <w:rFonts w:ascii="Book Antiqua" w:eastAsia="Book Antiqua" w:hAnsi="Book Antiqua" w:cs="Book Antiqua"/>
          <w:color w:val="000000"/>
        </w:rPr>
        <w:t xml:space="preserve">; </w:t>
      </w:r>
      <w:r>
        <w:rPr>
          <w:rFonts w:ascii="Book Antiqua" w:eastAsia="Book Antiqua" w:hAnsi="Book Antiqua" w:cs="Book Antiqua"/>
          <w:color w:val="000000"/>
        </w:rPr>
        <w:t xml:space="preserve">B: Weight </w:t>
      </w:r>
      <w:r>
        <w:rPr>
          <w:rFonts w:ascii="Book Antiqua" w:eastAsia="Book Antiqua" w:hAnsi="Book Antiqua" w:cs="Book Antiqua"/>
          <w:color w:val="000000"/>
        </w:rPr>
        <w:lastRenderedPageBreak/>
        <w:t>monitoring records</w:t>
      </w:r>
      <w:r w:rsidR="001D571E">
        <w:rPr>
          <w:rFonts w:ascii="Book Antiqua" w:eastAsia="Book Antiqua" w:hAnsi="Book Antiqua" w:cs="Book Antiqua"/>
          <w:color w:val="000000"/>
        </w:rPr>
        <w:t xml:space="preserve">; </w:t>
      </w:r>
      <w:r>
        <w:rPr>
          <w:rFonts w:ascii="Book Antiqua" w:eastAsia="Book Antiqua" w:hAnsi="Book Antiqua" w:cs="Book Antiqua"/>
          <w:color w:val="000000"/>
        </w:rPr>
        <w:t>C</w:t>
      </w:r>
      <w:r w:rsidR="001D571E">
        <w:rPr>
          <w:rFonts w:ascii="Book Antiqua" w:eastAsia="Book Antiqua" w:hAnsi="Book Antiqua" w:cs="Book Antiqua"/>
          <w:color w:val="000000"/>
        </w:rPr>
        <w:t>-</w:t>
      </w:r>
      <w:r>
        <w:rPr>
          <w:rFonts w:ascii="Book Antiqua" w:eastAsia="Book Antiqua" w:hAnsi="Book Antiqua" w:cs="Book Antiqua"/>
          <w:color w:val="000000"/>
        </w:rPr>
        <w:t xml:space="preserve">H: Statistical graphs of serum </w:t>
      </w:r>
      <w:r w:rsidR="001D571E">
        <w:rPr>
          <w:rFonts w:ascii="Book Antiqua" w:eastAsia="Book Antiqua" w:hAnsi="Book Antiqua" w:cs="Book Antiqua"/>
          <w:color w:val="000000"/>
        </w:rPr>
        <w:t>total cholesterol</w:t>
      </w:r>
      <w:r>
        <w:rPr>
          <w:rFonts w:ascii="Book Antiqua" w:eastAsia="Book Antiqua" w:hAnsi="Book Antiqua" w:cs="Book Antiqua"/>
          <w:color w:val="000000"/>
        </w:rPr>
        <w:t xml:space="preserve">, </w:t>
      </w:r>
      <w:r w:rsidR="001D571E">
        <w:rPr>
          <w:rFonts w:ascii="Book Antiqua" w:eastAsia="Book Antiqua" w:hAnsi="Book Antiqua" w:cs="Book Antiqua"/>
          <w:color w:val="000000"/>
        </w:rPr>
        <w:t>triglyceride</w:t>
      </w:r>
      <w:r>
        <w:rPr>
          <w:rFonts w:ascii="Book Antiqua" w:eastAsia="Book Antiqua" w:hAnsi="Book Antiqua" w:cs="Book Antiqua"/>
          <w:color w:val="000000"/>
        </w:rPr>
        <w:t xml:space="preserve">, </w:t>
      </w:r>
      <w:r w:rsidR="001D571E">
        <w:rPr>
          <w:rFonts w:ascii="Book Antiqua" w:eastAsia="Book Antiqua" w:hAnsi="Book Antiqua" w:cs="Book Antiqua"/>
          <w:color w:val="000000"/>
        </w:rPr>
        <w:t>low density lipoprotein</w:t>
      </w:r>
      <w:r>
        <w:rPr>
          <w:rFonts w:ascii="Book Antiqua" w:eastAsia="Book Antiqua" w:hAnsi="Book Antiqua" w:cs="Book Antiqua"/>
          <w:color w:val="000000"/>
        </w:rPr>
        <w:t xml:space="preserve">, </w:t>
      </w:r>
      <w:r w:rsidR="001D571E">
        <w:rPr>
          <w:rFonts w:ascii="Book Antiqua" w:eastAsia="Book Antiqua" w:hAnsi="Book Antiqua" w:cs="Book Antiqua"/>
          <w:color w:val="000000"/>
        </w:rPr>
        <w:t>high density lipoprotein</w:t>
      </w:r>
      <w:r>
        <w:rPr>
          <w:rFonts w:ascii="Book Antiqua" w:eastAsia="Book Antiqua" w:hAnsi="Book Antiqua" w:cs="Book Antiqua"/>
          <w:color w:val="000000"/>
        </w:rPr>
        <w:t xml:space="preserve">, </w:t>
      </w:r>
      <w:r w:rsidR="001D571E">
        <w:rPr>
          <w:rFonts w:ascii="Book Antiqua" w:eastAsia="Book Antiqua" w:hAnsi="Book Antiqua" w:cs="Book Antiqua"/>
          <w:color w:val="000000"/>
        </w:rPr>
        <w:t>alanine aminotransferase</w:t>
      </w:r>
      <w:r>
        <w:rPr>
          <w:rFonts w:ascii="Book Antiqua" w:eastAsia="Book Antiqua" w:hAnsi="Book Antiqua" w:cs="Book Antiqua"/>
          <w:color w:val="000000"/>
        </w:rPr>
        <w:t xml:space="preserve"> and </w:t>
      </w:r>
      <w:r w:rsidR="001D571E">
        <w:rPr>
          <w:rFonts w:ascii="Book Antiqua" w:eastAsia="Book Antiqua" w:hAnsi="Book Antiqua" w:cs="Book Antiqua"/>
          <w:color w:val="000000"/>
        </w:rPr>
        <w:t>aspartate aminotransferase</w:t>
      </w:r>
      <w:r>
        <w:rPr>
          <w:rFonts w:ascii="Book Antiqua" w:eastAsia="Book Antiqua" w:hAnsi="Book Antiqua" w:cs="Book Antiqua"/>
          <w:color w:val="000000"/>
        </w:rPr>
        <w:t xml:space="preserve">, respectively. </w:t>
      </w:r>
      <w:bookmarkStart w:id="16" w:name="_Hlk48898092"/>
      <w:proofErr w:type="spellStart"/>
      <w:r w:rsidR="00EF5D6C" w:rsidRPr="007403D1">
        <w:rPr>
          <w:rFonts w:ascii="Book Antiqua" w:eastAsia="Book Antiqua" w:hAnsi="Book Antiqua" w:cs="Book Antiqua"/>
          <w:color w:val="000000"/>
          <w:vertAlign w:val="superscript"/>
        </w:rPr>
        <w:t>a</w:t>
      </w:r>
      <w:r w:rsidR="00EF5D6C" w:rsidRPr="007403D1">
        <w:rPr>
          <w:rFonts w:ascii="Book Antiqua" w:eastAsia="Book Antiqua" w:hAnsi="Book Antiqua" w:cs="Book Antiqua"/>
          <w:i/>
          <w:iCs/>
          <w:color w:val="000000"/>
        </w:rPr>
        <w:t>P</w:t>
      </w:r>
      <w:proofErr w:type="spellEnd"/>
      <w:r w:rsidR="00EF5D6C">
        <w:rPr>
          <w:rFonts w:ascii="Book Antiqua" w:eastAsia="Book Antiqua" w:hAnsi="Book Antiqua" w:cs="Book Antiqua"/>
          <w:color w:val="000000"/>
        </w:rPr>
        <w:t xml:space="preserve"> &lt; 0.01 </w:t>
      </w:r>
      <w:r w:rsidR="00EF5D6C">
        <w:rPr>
          <w:rFonts w:ascii="Book Antiqua" w:eastAsia="Book Antiqua" w:hAnsi="Book Antiqua" w:cs="Book Antiqua"/>
          <w:i/>
          <w:iCs/>
          <w:color w:val="000000"/>
        </w:rPr>
        <w:t>vs</w:t>
      </w:r>
      <w:r w:rsidR="00EF5D6C">
        <w:rPr>
          <w:rFonts w:ascii="Book Antiqua" w:eastAsia="Book Antiqua" w:hAnsi="Book Antiqua" w:cs="Book Antiqua"/>
          <w:color w:val="000000"/>
        </w:rPr>
        <w:t xml:space="preserve"> control group; </w:t>
      </w:r>
      <w:proofErr w:type="spellStart"/>
      <w:r w:rsidR="00EF5D6C" w:rsidRPr="007403D1">
        <w:rPr>
          <w:rFonts w:ascii="Book Antiqua" w:eastAsia="Book Antiqua" w:hAnsi="Book Antiqua" w:cs="Book Antiqua"/>
          <w:color w:val="000000"/>
          <w:vertAlign w:val="superscript"/>
        </w:rPr>
        <w:t>b</w:t>
      </w:r>
      <w:r w:rsidR="00EF5D6C" w:rsidRPr="007403D1">
        <w:rPr>
          <w:rFonts w:ascii="Book Antiqua" w:eastAsia="Book Antiqua" w:hAnsi="Book Antiqua" w:cs="Book Antiqua"/>
          <w:i/>
          <w:iCs/>
          <w:color w:val="000000"/>
        </w:rPr>
        <w:t>P</w:t>
      </w:r>
      <w:proofErr w:type="spellEnd"/>
      <w:r w:rsidR="00EF5D6C">
        <w:rPr>
          <w:rFonts w:ascii="Book Antiqua" w:eastAsia="Book Antiqua" w:hAnsi="Book Antiqua" w:cs="Book Antiqua"/>
          <w:color w:val="000000"/>
        </w:rPr>
        <w:t xml:space="preserve"> &lt; 0.05 </w:t>
      </w:r>
      <w:r w:rsidR="00EF5D6C">
        <w:rPr>
          <w:rFonts w:ascii="Book Antiqua" w:eastAsia="Book Antiqua" w:hAnsi="Book Antiqua" w:cs="Book Antiqua"/>
          <w:i/>
          <w:iCs/>
          <w:color w:val="000000"/>
        </w:rPr>
        <w:t>vs</w:t>
      </w:r>
      <w:r w:rsidR="00EF5D6C">
        <w:rPr>
          <w:rFonts w:ascii="Book Antiqua" w:eastAsia="Book Antiqua" w:hAnsi="Book Antiqua" w:cs="Book Antiqua"/>
          <w:color w:val="000000"/>
        </w:rPr>
        <w:t xml:space="preserve"> vehicle group; </w:t>
      </w:r>
      <w:proofErr w:type="spellStart"/>
      <w:r w:rsidR="00EF5D6C" w:rsidRPr="007403D1">
        <w:rPr>
          <w:rFonts w:ascii="Book Antiqua" w:eastAsia="Book Antiqua" w:hAnsi="Book Antiqua" w:cs="Book Antiqua"/>
          <w:color w:val="000000"/>
          <w:vertAlign w:val="superscript"/>
        </w:rPr>
        <w:t>c</w:t>
      </w:r>
      <w:r w:rsidR="00EF5D6C" w:rsidRPr="007403D1">
        <w:rPr>
          <w:rFonts w:ascii="Book Antiqua" w:eastAsia="Book Antiqua" w:hAnsi="Book Antiqua" w:cs="Book Antiqua"/>
          <w:i/>
          <w:iCs/>
          <w:color w:val="000000"/>
        </w:rPr>
        <w:t>P</w:t>
      </w:r>
      <w:proofErr w:type="spellEnd"/>
      <w:r w:rsidR="00EF5D6C">
        <w:rPr>
          <w:rFonts w:ascii="Book Antiqua" w:eastAsia="Book Antiqua" w:hAnsi="Book Antiqua" w:cs="Book Antiqua"/>
          <w:i/>
          <w:iCs/>
          <w:color w:val="000000"/>
        </w:rPr>
        <w:t xml:space="preserve"> </w:t>
      </w:r>
      <w:r w:rsidR="00EF5D6C">
        <w:rPr>
          <w:rFonts w:ascii="Book Antiqua" w:eastAsia="Book Antiqua" w:hAnsi="Book Antiqua" w:cs="Book Antiqua"/>
          <w:color w:val="000000"/>
        </w:rPr>
        <w:t xml:space="preserve">&lt; 0.01 </w:t>
      </w:r>
      <w:r w:rsidR="00EF5D6C">
        <w:rPr>
          <w:rFonts w:ascii="Book Antiqua" w:eastAsia="Book Antiqua" w:hAnsi="Book Antiqua" w:cs="Book Antiqua"/>
          <w:i/>
          <w:iCs/>
          <w:color w:val="000000"/>
        </w:rPr>
        <w:t>vs</w:t>
      </w:r>
      <w:r w:rsidR="00EF5D6C">
        <w:rPr>
          <w:rFonts w:ascii="Book Antiqua" w:eastAsia="Book Antiqua" w:hAnsi="Book Antiqua" w:cs="Book Antiqua"/>
          <w:color w:val="000000"/>
        </w:rPr>
        <w:t xml:space="preserve"> vehicle group; </w:t>
      </w:r>
      <w:r w:rsidR="00EF5D6C">
        <w:rPr>
          <w:rFonts w:ascii="Book Antiqua" w:eastAsia="Book Antiqua" w:hAnsi="Book Antiqua" w:cs="Book Antiqua"/>
          <w:i/>
          <w:iCs/>
          <w:color w:val="000000"/>
        </w:rPr>
        <w:t>n</w:t>
      </w:r>
      <w:r w:rsidR="00EF5D6C">
        <w:rPr>
          <w:rFonts w:ascii="Book Antiqua" w:eastAsia="Book Antiqua" w:hAnsi="Book Antiqua" w:cs="Book Antiqua"/>
          <w:color w:val="000000"/>
        </w:rPr>
        <w:t xml:space="preserve"> = 6.</w:t>
      </w:r>
      <w:r w:rsidR="00EF5D6C">
        <w:rPr>
          <w:rFonts w:ascii="Book Antiqua" w:eastAsia="Book Antiqua" w:hAnsi="Book Antiqua" w:cs="Book Antiqua" w:hint="eastAsia"/>
          <w:color w:val="000000"/>
        </w:rPr>
        <w:t xml:space="preserve"> </w:t>
      </w:r>
      <w:bookmarkEnd w:id="16"/>
      <w:r w:rsidR="00B02769">
        <w:rPr>
          <w:rFonts w:ascii="Book Antiqua" w:eastAsia="Book Antiqua" w:hAnsi="Book Antiqua" w:cs="Book Antiqua"/>
          <w:color w:val="000000"/>
        </w:rPr>
        <w:t>DHM: Dihydromyricetin;</w:t>
      </w:r>
      <w:r w:rsidR="00B02769" w:rsidRPr="00743BD2">
        <w:rPr>
          <w:rFonts w:ascii="Book Antiqua" w:hAnsi="Book Antiqua"/>
          <w:lang w:eastAsia="zh-CN"/>
        </w:rPr>
        <w:t xml:space="preserve"> </w:t>
      </w:r>
      <w:r w:rsidR="00B02769">
        <w:rPr>
          <w:rFonts w:ascii="Book Antiqua" w:eastAsia="Book Antiqua" w:hAnsi="Book Antiqua" w:cs="Book Antiqua"/>
          <w:color w:val="000000"/>
        </w:rPr>
        <w:t xml:space="preserve">HP-β-CD: Hydroxypropyl-β-cyclodextrin; </w:t>
      </w:r>
      <w:r w:rsidR="00B02769" w:rsidRPr="00743BD2">
        <w:rPr>
          <w:rFonts w:ascii="Book Antiqua" w:hAnsi="Book Antiqua"/>
          <w:lang w:eastAsia="zh-CN"/>
        </w:rPr>
        <w:t>TC: Total cholesterol</w:t>
      </w:r>
      <w:r w:rsidR="00B02769" w:rsidRPr="00743BD2">
        <w:rPr>
          <w:rFonts w:ascii="Book Antiqua" w:eastAsia="宋体" w:hAnsi="Book Antiqua"/>
        </w:rPr>
        <w:t>;</w:t>
      </w:r>
      <w:r w:rsidR="00B02769">
        <w:rPr>
          <w:rFonts w:ascii="Book Antiqua" w:eastAsia="宋体" w:hAnsi="Book Antiqua"/>
        </w:rPr>
        <w:t xml:space="preserve"> TG: </w:t>
      </w:r>
      <w:r w:rsidR="00B02769">
        <w:rPr>
          <w:rFonts w:ascii="Book Antiqua" w:eastAsia="Book Antiqua" w:hAnsi="Book Antiqua" w:cs="Book Antiqua"/>
          <w:color w:val="000000"/>
        </w:rPr>
        <w:t xml:space="preserve">Triglyceride; </w:t>
      </w:r>
      <w:r w:rsidR="00B02769" w:rsidRPr="0044343B">
        <w:rPr>
          <w:rFonts w:ascii="Book Antiqua" w:eastAsia="宋体" w:hAnsi="Book Antiqua"/>
        </w:rPr>
        <w:t>LDL</w:t>
      </w:r>
      <w:r w:rsidR="00B02769">
        <w:rPr>
          <w:rFonts w:ascii="Book Antiqua" w:eastAsia="宋体" w:hAnsi="Book Antiqua"/>
        </w:rPr>
        <w:t>: L</w:t>
      </w:r>
      <w:r w:rsidR="00B02769" w:rsidRPr="00743BD2">
        <w:rPr>
          <w:rFonts w:ascii="Book Antiqua" w:eastAsia="宋体" w:hAnsi="Book Antiqua"/>
        </w:rPr>
        <w:t>ow density lipoprotein</w:t>
      </w:r>
      <w:r w:rsidR="00B02769">
        <w:rPr>
          <w:rFonts w:ascii="Book Antiqua" w:eastAsia="宋体" w:hAnsi="Book Antiqua"/>
        </w:rPr>
        <w:t xml:space="preserve">; </w:t>
      </w:r>
      <w:r w:rsidR="00B02769" w:rsidRPr="0044343B">
        <w:rPr>
          <w:rFonts w:ascii="Book Antiqua" w:eastAsia="宋体" w:hAnsi="Book Antiqua"/>
        </w:rPr>
        <w:t>HDL</w:t>
      </w:r>
      <w:r w:rsidR="00B02769">
        <w:rPr>
          <w:rFonts w:ascii="Book Antiqua" w:eastAsia="宋体" w:hAnsi="Book Antiqua"/>
        </w:rPr>
        <w:t xml:space="preserve">: </w:t>
      </w:r>
      <w:r w:rsidR="00B02769">
        <w:rPr>
          <w:rFonts w:ascii="Book Antiqua" w:eastAsia="Book Antiqua" w:hAnsi="Book Antiqua" w:cs="Book Antiqua"/>
          <w:color w:val="000000"/>
        </w:rPr>
        <w:t xml:space="preserve">High density lipoprotein; </w:t>
      </w:r>
      <w:r w:rsidR="00B02769" w:rsidRPr="0044343B">
        <w:rPr>
          <w:rFonts w:ascii="Book Antiqua" w:eastAsia="宋体" w:hAnsi="Book Antiqua"/>
        </w:rPr>
        <w:t>ALT</w:t>
      </w:r>
      <w:r w:rsidR="00B02769">
        <w:rPr>
          <w:rFonts w:ascii="Book Antiqua" w:eastAsia="宋体" w:hAnsi="Book Antiqua"/>
        </w:rPr>
        <w:t xml:space="preserve">: </w:t>
      </w:r>
      <w:r w:rsidR="00B02769">
        <w:rPr>
          <w:rFonts w:ascii="Book Antiqua" w:eastAsia="Book Antiqua" w:hAnsi="Book Antiqua" w:cs="Book Antiqua"/>
          <w:color w:val="000000"/>
        </w:rPr>
        <w:t xml:space="preserve">Alanine aminotransferase; </w:t>
      </w:r>
      <w:r w:rsidR="00B02769" w:rsidRPr="0044343B">
        <w:rPr>
          <w:rFonts w:ascii="Book Antiqua" w:eastAsia="宋体" w:hAnsi="Book Antiqua"/>
        </w:rPr>
        <w:t>AST</w:t>
      </w:r>
      <w:r w:rsidR="00B02769">
        <w:rPr>
          <w:rFonts w:ascii="Book Antiqua" w:eastAsia="宋体" w:hAnsi="Book Antiqua"/>
        </w:rPr>
        <w:t>: A</w:t>
      </w:r>
      <w:r w:rsidR="00B02769" w:rsidRPr="00743BD2">
        <w:rPr>
          <w:rFonts w:ascii="Book Antiqua" w:eastAsia="宋体" w:hAnsi="Book Antiqua"/>
        </w:rPr>
        <w:t>spartate aminotransferase</w:t>
      </w:r>
      <w:r w:rsidR="00EF5D6C">
        <w:rPr>
          <w:rFonts w:ascii="Book Antiqua" w:eastAsia="宋体" w:hAnsi="Book Antiqua"/>
        </w:rPr>
        <w:t>.</w:t>
      </w:r>
    </w:p>
    <w:p w14:paraId="3878EFFB" w14:textId="71054160" w:rsidR="008012F1" w:rsidRDefault="00B02769">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008717E1">
        <w:rPr>
          <w:noProof/>
          <w:lang w:val="en-GB" w:eastAsia="zh-CN"/>
        </w:rPr>
        <w:lastRenderedPageBreak/>
        <w:drawing>
          <wp:inline distT="0" distB="0" distL="0" distR="0" wp14:anchorId="71A9EF97" wp14:editId="7C16E912">
            <wp:extent cx="4889940" cy="576469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5557" cy="5771317"/>
                    </a:xfrm>
                    <a:prstGeom prst="rect">
                      <a:avLst/>
                    </a:prstGeom>
                  </pic:spPr>
                </pic:pic>
              </a:graphicData>
            </a:graphic>
          </wp:inline>
        </w:drawing>
      </w:r>
    </w:p>
    <w:p w14:paraId="5E613EFE" w14:textId="7E8BDA36" w:rsidR="00A77B3E" w:rsidRDefault="00CD06F6">
      <w:pPr>
        <w:spacing w:line="360" w:lineRule="auto"/>
        <w:jc w:val="both"/>
      </w:pPr>
      <w:r w:rsidRPr="007403D1">
        <w:rPr>
          <w:rFonts w:ascii="Book Antiqua" w:eastAsia="Book Antiqua" w:hAnsi="Book Antiqua" w:cs="Book Antiqua"/>
          <w:b/>
          <w:bCs/>
          <w:color w:val="000000"/>
        </w:rPr>
        <w:t>Figure 2 Lipid deposition occurring in the liver.</w:t>
      </w:r>
      <w:r>
        <w:rPr>
          <w:rFonts w:ascii="Book Antiqua" w:eastAsia="Book Antiqua" w:hAnsi="Book Antiqua" w:cs="Book Antiqua"/>
          <w:color w:val="000000"/>
        </w:rPr>
        <w:t xml:space="preserve"> A</w:t>
      </w:r>
      <w:r w:rsidR="001D571E">
        <w:rPr>
          <w:rFonts w:ascii="Book Antiqua" w:eastAsia="Book Antiqua" w:hAnsi="Book Antiqua" w:cs="Book Antiqua"/>
          <w:color w:val="000000"/>
        </w:rPr>
        <w:t>-</w:t>
      </w:r>
      <w:r>
        <w:rPr>
          <w:rFonts w:ascii="Book Antiqua" w:eastAsia="Book Antiqua" w:hAnsi="Book Antiqua" w:cs="Book Antiqua"/>
          <w:color w:val="000000"/>
        </w:rPr>
        <w:t xml:space="preserve">D: Hematoxylin and eosin staining of </w:t>
      </w:r>
      <w:r w:rsidR="00D5552A">
        <w:rPr>
          <w:rFonts w:ascii="Book Antiqua" w:eastAsia="Book Antiqua" w:hAnsi="Book Antiqua" w:cs="Book Antiqua"/>
          <w:color w:val="000000"/>
        </w:rPr>
        <w:t xml:space="preserve">a </w:t>
      </w:r>
      <w:r>
        <w:rPr>
          <w:rFonts w:ascii="Book Antiqua" w:eastAsia="Book Antiqua" w:hAnsi="Book Antiqua" w:cs="Book Antiqua"/>
          <w:color w:val="000000"/>
        </w:rPr>
        <w:t>paraffin section of liver tissue</w:t>
      </w:r>
      <w:r w:rsidR="001D571E">
        <w:rPr>
          <w:rFonts w:ascii="Book Antiqua" w:eastAsia="Book Antiqua" w:hAnsi="Book Antiqua" w:cs="Book Antiqua"/>
          <w:color w:val="000000"/>
        </w:rPr>
        <w:t xml:space="preserve">; </w:t>
      </w:r>
      <w:r>
        <w:rPr>
          <w:rFonts w:ascii="Book Antiqua" w:eastAsia="Book Antiqua" w:hAnsi="Book Antiqua" w:cs="Book Antiqua"/>
          <w:color w:val="000000"/>
        </w:rPr>
        <w:t>E</w:t>
      </w:r>
      <w:r w:rsidR="001D571E">
        <w:rPr>
          <w:rFonts w:ascii="Book Antiqua" w:eastAsia="Book Antiqua" w:hAnsi="Book Antiqua" w:cs="Book Antiqua"/>
          <w:color w:val="000000"/>
        </w:rPr>
        <w:t>-</w:t>
      </w:r>
      <w:r>
        <w:rPr>
          <w:rFonts w:ascii="Book Antiqua" w:eastAsia="Book Antiqua" w:hAnsi="Book Antiqua" w:cs="Book Antiqua"/>
          <w:color w:val="000000"/>
        </w:rPr>
        <w:t xml:space="preserve">H: Oil red O staining of frozen section of liver tissue; I: </w:t>
      </w:r>
      <w:r w:rsidR="007403D1" w:rsidRPr="007403D1">
        <w:rPr>
          <w:rFonts w:ascii="Book Antiqua" w:eastAsia="Book Antiqua" w:hAnsi="Book Antiqua" w:cs="Book Antiqua"/>
          <w:color w:val="000000"/>
        </w:rPr>
        <w:t>Nonalcoholic steatohepatitis</w:t>
      </w:r>
      <w:r>
        <w:rPr>
          <w:rFonts w:ascii="Book Antiqua" w:eastAsia="Book Antiqua" w:hAnsi="Book Antiqua" w:cs="Book Antiqua"/>
          <w:color w:val="000000"/>
        </w:rPr>
        <w:t xml:space="preserve"> activity score; J: </w:t>
      </w:r>
      <w:r w:rsidR="001D571E">
        <w:rPr>
          <w:rFonts w:ascii="Book Antiqua" w:eastAsia="Book Antiqua" w:hAnsi="Book Antiqua" w:cs="Book Antiqua"/>
          <w:color w:val="000000"/>
        </w:rPr>
        <w:t>Oil red O</w:t>
      </w:r>
      <w:r>
        <w:rPr>
          <w:rFonts w:ascii="Book Antiqua" w:eastAsia="Book Antiqua" w:hAnsi="Book Antiqua" w:cs="Book Antiqua"/>
          <w:color w:val="000000"/>
        </w:rPr>
        <w:t>-positive area rate. There was no lipid deposition in the control group; while in the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and vehicle groups, a large amount of lipid deposition occurred; but lipid deposition was significantly decreased in the </w:t>
      </w:r>
      <w:r w:rsidR="001D571E">
        <w:rPr>
          <w:rFonts w:ascii="Book Antiqua" w:eastAsia="Book Antiqua" w:hAnsi="Book Antiqua" w:cs="Book Antiqua"/>
          <w:color w:val="000000"/>
        </w:rPr>
        <w:t>dihydromyricetin</w:t>
      </w:r>
      <w:r>
        <w:rPr>
          <w:rFonts w:ascii="Book Antiqua" w:eastAsia="Book Antiqua" w:hAnsi="Book Antiqua" w:cs="Book Antiqua"/>
          <w:color w:val="000000"/>
        </w:rPr>
        <w:t xml:space="preserve"> group. The scale bar refers to 100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w:t>
      </w:r>
      <w:proofErr w:type="spellStart"/>
      <w:r w:rsidR="00EF5D6C" w:rsidRPr="007403D1">
        <w:rPr>
          <w:rFonts w:ascii="Book Antiqua" w:eastAsia="Book Antiqua" w:hAnsi="Book Antiqua" w:cs="Book Antiqua"/>
          <w:color w:val="000000"/>
          <w:vertAlign w:val="superscript"/>
        </w:rPr>
        <w:t>a</w:t>
      </w:r>
      <w:r w:rsidR="00EF5D6C" w:rsidRPr="007403D1">
        <w:rPr>
          <w:rFonts w:ascii="Book Antiqua" w:eastAsia="Book Antiqua" w:hAnsi="Book Antiqua" w:cs="Book Antiqua"/>
          <w:i/>
          <w:iCs/>
          <w:color w:val="000000"/>
        </w:rPr>
        <w:t>P</w:t>
      </w:r>
      <w:proofErr w:type="spellEnd"/>
      <w:r w:rsidR="00EF5D6C">
        <w:rPr>
          <w:rFonts w:ascii="Book Antiqua" w:eastAsia="Book Antiqua" w:hAnsi="Book Antiqua" w:cs="Book Antiqua"/>
          <w:color w:val="000000"/>
        </w:rPr>
        <w:t xml:space="preserve"> &lt; 0.01 </w:t>
      </w:r>
      <w:r w:rsidR="00EF5D6C">
        <w:rPr>
          <w:rFonts w:ascii="Book Antiqua" w:eastAsia="Book Antiqua" w:hAnsi="Book Antiqua" w:cs="Book Antiqua"/>
          <w:i/>
          <w:iCs/>
          <w:color w:val="000000"/>
        </w:rPr>
        <w:t>vs</w:t>
      </w:r>
      <w:r w:rsidR="00EF5D6C">
        <w:rPr>
          <w:rFonts w:ascii="Book Antiqua" w:eastAsia="Book Antiqua" w:hAnsi="Book Antiqua" w:cs="Book Antiqua"/>
          <w:color w:val="000000"/>
        </w:rPr>
        <w:t xml:space="preserve"> control group; </w:t>
      </w:r>
      <w:proofErr w:type="spellStart"/>
      <w:r w:rsidR="00EF5D6C" w:rsidRPr="007403D1">
        <w:rPr>
          <w:rFonts w:ascii="Book Antiqua" w:eastAsia="Book Antiqua" w:hAnsi="Book Antiqua" w:cs="Book Antiqua"/>
          <w:color w:val="000000"/>
          <w:vertAlign w:val="superscript"/>
        </w:rPr>
        <w:t>b</w:t>
      </w:r>
      <w:r w:rsidR="00EF5D6C" w:rsidRPr="007403D1">
        <w:rPr>
          <w:rFonts w:ascii="Book Antiqua" w:eastAsia="Book Antiqua" w:hAnsi="Book Antiqua" w:cs="Book Antiqua"/>
          <w:i/>
          <w:iCs/>
          <w:color w:val="000000"/>
        </w:rPr>
        <w:t>P</w:t>
      </w:r>
      <w:proofErr w:type="spellEnd"/>
      <w:r w:rsidR="00EF5D6C">
        <w:rPr>
          <w:rFonts w:ascii="Book Antiqua" w:eastAsia="Book Antiqua" w:hAnsi="Book Antiqua" w:cs="Book Antiqua"/>
          <w:color w:val="000000"/>
        </w:rPr>
        <w:t xml:space="preserve"> &lt; 0.05 </w:t>
      </w:r>
      <w:r w:rsidR="00EF5D6C">
        <w:rPr>
          <w:rFonts w:ascii="Book Antiqua" w:eastAsia="Book Antiqua" w:hAnsi="Book Antiqua" w:cs="Book Antiqua"/>
          <w:i/>
          <w:iCs/>
          <w:color w:val="000000"/>
        </w:rPr>
        <w:t>vs</w:t>
      </w:r>
      <w:r w:rsidR="00EF5D6C">
        <w:rPr>
          <w:rFonts w:ascii="Book Antiqua" w:eastAsia="Book Antiqua" w:hAnsi="Book Antiqua" w:cs="Book Antiqua"/>
          <w:color w:val="000000"/>
        </w:rPr>
        <w:t xml:space="preserve"> vehicle group; </w:t>
      </w:r>
      <w:proofErr w:type="spellStart"/>
      <w:r w:rsidR="00EF5D6C" w:rsidRPr="007403D1">
        <w:rPr>
          <w:rFonts w:ascii="Book Antiqua" w:eastAsia="Book Antiqua" w:hAnsi="Book Antiqua" w:cs="Book Antiqua"/>
          <w:color w:val="000000"/>
          <w:vertAlign w:val="superscript"/>
        </w:rPr>
        <w:t>c</w:t>
      </w:r>
      <w:r w:rsidR="00EF5D6C" w:rsidRPr="007403D1">
        <w:rPr>
          <w:rFonts w:ascii="Book Antiqua" w:eastAsia="Book Antiqua" w:hAnsi="Book Antiqua" w:cs="Book Antiqua"/>
          <w:i/>
          <w:iCs/>
          <w:color w:val="000000"/>
        </w:rPr>
        <w:t>P</w:t>
      </w:r>
      <w:proofErr w:type="spellEnd"/>
      <w:r w:rsidR="00EB0560">
        <w:rPr>
          <w:rFonts w:ascii="Book Antiqua" w:eastAsia="Book Antiqua" w:hAnsi="Book Antiqua" w:cs="Book Antiqua"/>
          <w:i/>
          <w:iCs/>
          <w:color w:val="000000"/>
        </w:rPr>
        <w:t xml:space="preserve"> </w:t>
      </w:r>
      <w:r w:rsidR="00EF5D6C">
        <w:rPr>
          <w:rFonts w:ascii="Book Antiqua" w:eastAsia="Book Antiqua" w:hAnsi="Book Antiqua" w:cs="Book Antiqua"/>
          <w:color w:val="000000"/>
        </w:rPr>
        <w:t>&lt;</w:t>
      </w:r>
      <w:r w:rsidR="00EB0560">
        <w:rPr>
          <w:rFonts w:ascii="Book Antiqua" w:eastAsia="Book Antiqua" w:hAnsi="Book Antiqua" w:cs="Book Antiqua"/>
          <w:color w:val="000000"/>
        </w:rPr>
        <w:t xml:space="preserve"> </w:t>
      </w:r>
      <w:r w:rsidR="00EF5D6C">
        <w:rPr>
          <w:rFonts w:ascii="Book Antiqua" w:eastAsia="Book Antiqua" w:hAnsi="Book Antiqua" w:cs="Book Antiqua"/>
          <w:color w:val="000000"/>
        </w:rPr>
        <w:t xml:space="preserve">0.01 </w:t>
      </w:r>
      <w:r w:rsidR="00EF5D6C">
        <w:rPr>
          <w:rFonts w:ascii="Book Antiqua" w:eastAsia="Book Antiqua" w:hAnsi="Book Antiqua" w:cs="Book Antiqua"/>
          <w:i/>
          <w:iCs/>
          <w:color w:val="000000"/>
        </w:rPr>
        <w:t>vs</w:t>
      </w:r>
      <w:r w:rsidR="00EF5D6C">
        <w:rPr>
          <w:rFonts w:ascii="Book Antiqua" w:eastAsia="Book Antiqua" w:hAnsi="Book Antiqua" w:cs="Book Antiqua"/>
          <w:color w:val="000000"/>
        </w:rPr>
        <w:t xml:space="preserve"> vehicle group; </w:t>
      </w:r>
      <w:r w:rsidR="00EF5D6C">
        <w:rPr>
          <w:rFonts w:ascii="Book Antiqua" w:eastAsia="Book Antiqua" w:hAnsi="Book Antiqua" w:cs="Book Antiqua"/>
          <w:i/>
          <w:iCs/>
          <w:color w:val="000000"/>
        </w:rPr>
        <w:t>n</w:t>
      </w:r>
      <w:r w:rsidR="00EF5D6C">
        <w:rPr>
          <w:rFonts w:ascii="Book Antiqua" w:eastAsia="Book Antiqua" w:hAnsi="Book Antiqua" w:cs="Book Antiqua"/>
          <w:color w:val="000000"/>
        </w:rPr>
        <w:t xml:space="preserve"> = 6.</w:t>
      </w:r>
      <w:r w:rsidR="00EF5D6C">
        <w:rPr>
          <w:rFonts w:hint="eastAsia"/>
        </w:rPr>
        <w:t xml:space="preserve"> </w:t>
      </w:r>
      <w:bookmarkStart w:id="17" w:name="_Hlk48898591"/>
      <w:r w:rsidR="00B02769">
        <w:rPr>
          <w:rFonts w:ascii="Book Antiqua" w:eastAsia="Book Antiqua" w:hAnsi="Book Antiqua" w:cs="Book Antiqua"/>
          <w:color w:val="000000"/>
        </w:rPr>
        <w:t>DHM: Dihydromyricetin; ORO: Oil red O</w:t>
      </w:r>
      <w:r w:rsidR="00EF5D6C">
        <w:rPr>
          <w:rFonts w:ascii="Book Antiqua" w:eastAsia="Book Antiqua" w:hAnsi="Book Antiqua" w:cs="Book Antiqua"/>
          <w:color w:val="000000"/>
        </w:rPr>
        <w:t>.</w:t>
      </w:r>
    </w:p>
    <w:bookmarkEnd w:id="17"/>
    <w:p w14:paraId="013FF446" w14:textId="741E6E8C" w:rsidR="008012F1" w:rsidRDefault="008012F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8717E1">
        <w:rPr>
          <w:noProof/>
          <w:lang w:val="en-GB" w:eastAsia="zh-CN"/>
        </w:rPr>
        <w:lastRenderedPageBreak/>
        <w:drawing>
          <wp:inline distT="0" distB="0" distL="0" distR="0" wp14:anchorId="4E83D9AF" wp14:editId="01E1162B">
            <wp:extent cx="5465669" cy="805467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1514" cy="8078021"/>
                    </a:xfrm>
                    <a:prstGeom prst="rect">
                      <a:avLst/>
                    </a:prstGeom>
                  </pic:spPr>
                </pic:pic>
              </a:graphicData>
            </a:graphic>
          </wp:inline>
        </w:drawing>
      </w:r>
    </w:p>
    <w:p w14:paraId="221F7578" w14:textId="2953FA21" w:rsidR="008717E1" w:rsidRDefault="00CD06F6">
      <w:pPr>
        <w:spacing w:line="360" w:lineRule="auto"/>
        <w:jc w:val="both"/>
        <w:rPr>
          <w:rFonts w:ascii="Book Antiqua" w:eastAsia="Book Antiqua" w:hAnsi="Book Antiqua" w:cs="Book Antiqua"/>
          <w:color w:val="000000"/>
        </w:rPr>
      </w:pPr>
      <w:r w:rsidRPr="00E55E1E">
        <w:rPr>
          <w:rFonts w:ascii="Book Antiqua" w:eastAsia="Book Antiqua" w:hAnsi="Book Antiqua" w:cs="Book Antiqua"/>
          <w:b/>
          <w:bCs/>
          <w:color w:val="000000"/>
        </w:rPr>
        <w:lastRenderedPageBreak/>
        <w:t>Figure 3 Changes in protein expression of pyr</w:t>
      </w:r>
      <w:r w:rsidR="00D5552A">
        <w:rPr>
          <w:rFonts w:ascii="Book Antiqua" w:eastAsia="Book Antiqua" w:hAnsi="Book Antiqua" w:cs="Book Antiqua"/>
          <w:b/>
          <w:bCs/>
          <w:color w:val="000000"/>
        </w:rPr>
        <w:t>et</w:t>
      </w:r>
      <w:r w:rsidRPr="00E55E1E">
        <w:rPr>
          <w:rFonts w:ascii="Book Antiqua" w:eastAsia="Book Antiqua" w:hAnsi="Book Antiqua" w:cs="Book Antiqua"/>
          <w:b/>
          <w:bCs/>
          <w:color w:val="000000"/>
        </w:rPr>
        <w:t>hroid-related molecules.</w:t>
      </w:r>
      <w:r>
        <w:rPr>
          <w:rFonts w:ascii="Book Antiqua" w:eastAsia="Book Antiqua" w:hAnsi="Book Antiqua" w:cs="Book Antiqua"/>
          <w:color w:val="000000"/>
        </w:rPr>
        <w:t xml:space="preserve"> A</w:t>
      </w:r>
      <w:r w:rsidR="001D571E">
        <w:rPr>
          <w:rFonts w:ascii="Book Antiqua" w:eastAsia="Book Antiqua" w:hAnsi="Book Antiqua" w:cs="Book Antiqua"/>
          <w:color w:val="000000"/>
        </w:rPr>
        <w:t>-</w:t>
      </w:r>
      <w:r>
        <w:rPr>
          <w:rFonts w:ascii="Book Antiqua" w:eastAsia="Book Antiqua" w:hAnsi="Book Antiqua" w:cs="Book Antiqua"/>
          <w:color w:val="000000"/>
        </w:rPr>
        <w:t xml:space="preserve">C: The expression levels of </w:t>
      </w:r>
      <w:bookmarkStart w:id="18" w:name="_Hlk48826763"/>
      <w:r w:rsidR="00C307DB" w:rsidRPr="00B77792">
        <w:rPr>
          <w:rFonts w:ascii="Book Antiqua" w:eastAsia="Book Antiqua" w:hAnsi="Book Antiqua" w:cs="Book Antiqua"/>
          <w:color w:val="000000"/>
        </w:rPr>
        <w:t>NOD-, LRR- and pyrin domain-containing 3</w:t>
      </w:r>
      <w:bookmarkEnd w:id="18"/>
      <w:r w:rsidR="00C307DB">
        <w:rPr>
          <w:rFonts w:ascii="Book Antiqua" w:eastAsia="Book Antiqua" w:hAnsi="Book Antiqua" w:cs="Book Antiqua"/>
          <w:color w:val="000000"/>
        </w:rPr>
        <w:t xml:space="preserve"> (</w:t>
      </w:r>
      <w:r>
        <w:rPr>
          <w:rFonts w:ascii="Book Antiqua" w:eastAsia="Book Antiqua" w:hAnsi="Book Antiqua" w:cs="Book Antiqua"/>
          <w:color w:val="000000"/>
        </w:rPr>
        <w:t>NLRP3</w:t>
      </w:r>
      <w:r w:rsidR="00C307DB">
        <w:rPr>
          <w:rFonts w:ascii="Book Antiqua" w:eastAsia="Book Antiqua" w:hAnsi="Book Antiqua" w:cs="Book Antiqua"/>
          <w:color w:val="000000"/>
        </w:rPr>
        <w:t>)</w:t>
      </w:r>
      <w:r>
        <w:rPr>
          <w:rFonts w:ascii="Book Antiqua" w:eastAsia="Book Antiqua" w:hAnsi="Book Antiqua" w:cs="Book Antiqua"/>
          <w:color w:val="000000"/>
        </w:rPr>
        <w:t xml:space="preserve">, </w:t>
      </w:r>
      <w:bookmarkStart w:id="19" w:name="_Hlk48826858"/>
      <w:proofErr w:type="spellStart"/>
      <w:r w:rsidR="00C307DB" w:rsidRPr="00BB509D">
        <w:rPr>
          <w:rFonts w:ascii="Book Antiqua" w:eastAsia="Book Antiqua" w:hAnsi="Book Antiqua" w:cs="Book Antiqua"/>
          <w:color w:val="000000"/>
        </w:rPr>
        <w:t>gasdermin</w:t>
      </w:r>
      <w:proofErr w:type="spellEnd"/>
      <w:r w:rsidR="00C307DB" w:rsidRPr="00BB509D">
        <w:rPr>
          <w:rFonts w:ascii="Book Antiqua" w:eastAsia="Book Antiqua" w:hAnsi="Book Antiqua" w:cs="Book Antiqua"/>
          <w:color w:val="000000"/>
        </w:rPr>
        <w:t xml:space="preserve"> D</w:t>
      </w:r>
      <w:bookmarkEnd w:id="19"/>
      <w:r w:rsidR="00C307DB">
        <w:rPr>
          <w:rFonts w:ascii="Book Antiqua" w:eastAsia="Book Antiqua" w:hAnsi="Book Antiqua" w:cs="Book Antiqua"/>
          <w:color w:val="000000"/>
        </w:rPr>
        <w:t xml:space="preserve"> (</w:t>
      </w:r>
      <w:r>
        <w:rPr>
          <w:rFonts w:ascii="Book Antiqua" w:eastAsia="Book Antiqua" w:hAnsi="Book Antiqua" w:cs="Book Antiqua"/>
          <w:color w:val="000000"/>
        </w:rPr>
        <w:t>GSDMD</w:t>
      </w:r>
      <w:r w:rsidR="00C307DB">
        <w:rPr>
          <w:rFonts w:ascii="Book Antiqua" w:eastAsia="Book Antiqua" w:hAnsi="Book Antiqua" w:cs="Book Antiqua"/>
          <w:color w:val="000000"/>
        </w:rPr>
        <w:t>)</w:t>
      </w:r>
      <w:r>
        <w:rPr>
          <w:rFonts w:ascii="Book Antiqua" w:eastAsia="Book Antiqua" w:hAnsi="Book Antiqua" w:cs="Book Antiqua"/>
          <w:color w:val="000000"/>
        </w:rPr>
        <w:t xml:space="preserve"> and caspase-1 in the control and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group, respectively; D</w:t>
      </w:r>
      <w:r w:rsidR="00C307DB">
        <w:rPr>
          <w:rFonts w:ascii="Book Antiqua" w:eastAsia="Book Antiqua" w:hAnsi="Book Antiqua" w:cs="Book Antiqua"/>
          <w:color w:val="000000"/>
        </w:rPr>
        <w:t>-</w:t>
      </w:r>
      <w:r>
        <w:rPr>
          <w:rFonts w:ascii="Book Antiqua" w:eastAsia="Book Antiqua" w:hAnsi="Book Antiqua" w:cs="Book Antiqua"/>
          <w:color w:val="000000"/>
        </w:rPr>
        <w:t xml:space="preserve">G: The expression levels of GSDMD, NLRP3, caspase-1 and </w:t>
      </w:r>
      <w:r w:rsidR="00C307DB">
        <w:rPr>
          <w:rFonts w:ascii="Book Antiqua" w:eastAsia="Book Antiqua" w:hAnsi="Book Antiqua" w:cs="Book Antiqua"/>
          <w:color w:val="000000"/>
        </w:rPr>
        <w:t>IL</w:t>
      </w:r>
      <w:r>
        <w:rPr>
          <w:rFonts w:ascii="Book Antiqua" w:eastAsia="Book Antiqua" w:hAnsi="Book Antiqua" w:cs="Book Antiqua"/>
          <w:color w:val="000000"/>
        </w:rPr>
        <w:t xml:space="preserve">-1 in the vehicle and </w:t>
      </w:r>
      <w:r w:rsidR="00C307DB">
        <w:rPr>
          <w:rFonts w:ascii="Book Antiqua" w:eastAsia="Book Antiqua" w:hAnsi="Book Antiqua" w:cs="Book Antiqua"/>
          <w:color w:val="000000"/>
        </w:rPr>
        <w:t>dihydromyricetin</w:t>
      </w:r>
      <w:r>
        <w:rPr>
          <w:rFonts w:ascii="Book Antiqua" w:eastAsia="Book Antiqua" w:hAnsi="Book Antiqua" w:cs="Book Antiqua"/>
          <w:color w:val="000000"/>
        </w:rPr>
        <w:t xml:space="preserve"> group, respectively. </w:t>
      </w:r>
      <w:proofErr w:type="spellStart"/>
      <w:r w:rsidR="008717E1" w:rsidRPr="00E55E1E">
        <w:rPr>
          <w:rFonts w:ascii="Book Antiqua" w:eastAsia="Book Antiqua" w:hAnsi="Book Antiqua" w:cs="Book Antiqua"/>
          <w:color w:val="000000"/>
          <w:vertAlign w:val="superscript"/>
        </w:rPr>
        <w:t>a</w:t>
      </w:r>
      <w:r w:rsidR="008717E1" w:rsidRPr="00E55E1E">
        <w:rPr>
          <w:rFonts w:ascii="Book Antiqua" w:eastAsia="Book Antiqua" w:hAnsi="Book Antiqua" w:cs="Book Antiqua"/>
          <w:i/>
          <w:iCs/>
          <w:color w:val="000000"/>
        </w:rPr>
        <w:t>P</w:t>
      </w:r>
      <w:proofErr w:type="spellEnd"/>
      <w:r w:rsidR="008717E1">
        <w:rPr>
          <w:rFonts w:ascii="Book Antiqua" w:eastAsia="Book Antiqua" w:hAnsi="Book Antiqua" w:cs="Book Antiqua"/>
          <w:color w:val="000000"/>
        </w:rPr>
        <w:t xml:space="preserve"> &lt; 0.01 </w:t>
      </w:r>
      <w:r w:rsidR="008717E1">
        <w:rPr>
          <w:rFonts w:ascii="Book Antiqua" w:eastAsia="Book Antiqua" w:hAnsi="Book Antiqua" w:cs="Book Antiqua"/>
          <w:i/>
          <w:iCs/>
          <w:color w:val="000000"/>
        </w:rPr>
        <w:t>vs</w:t>
      </w:r>
      <w:r w:rsidR="008717E1">
        <w:rPr>
          <w:rFonts w:ascii="Book Antiqua" w:eastAsia="Book Antiqua" w:hAnsi="Book Antiqua" w:cs="Book Antiqua"/>
          <w:color w:val="000000"/>
        </w:rPr>
        <w:t xml:space="preserve"> control group; </w:t>
      </w:r>
      <w:proofErr w:type="spellStart"/>
      <w:r w:rsidR="008717E1" w:rsidRPr="00E55E1E">
        <w:rPr>
          <w:rFonts w:ascii="Book Antiqua" w:eastAsia="Book Antiqua" w:hAnsi="Book Antiqua" w:cs="Book Antiqua"/>
          <w:color w:val="000000"/>
          <w:vertAlign w:val="superscript"/>
        </w:rPr>
        <w:t>c</w:t>
      </w:r>
      <w:r w:rsidR="008717E1" w:rsidRPr="00E55E1E">
        <w:rPr>
          <w:rFonts w:ascii="Book Antiqua" w:eastAsia="Book Antiqua" w:hAnsi="Book Antiqua" w:cs="Book Antiqua"/>
          <w:i/>
          <w:iCs/>
          <w:color w:val="000000"/>
        </w:rPr>
        <w:t>P</w:t>
      </w:r>
      <w:proofErr w:type="spellEnd"/>
      <w:r w:rsidR="003C4686">
        <w:rPr>
          <w:rFonts w:ascii="Book Antiqua" w:eastAsia="Book Antiqua" w:hAnsi="Book Antiqua" w:cs="Book Antiqua"/>
          <w:i/>
          <w:iCs/>
          <w:color w:val="000000"/>
        </w:rPr>
        <w:t xml:space="preserve"> </w:t>
      </w:r>
      <w:r w:rsidR="008717E1">
        <w:rPr>
          <w:rFonts w:ascii="Book Antiqua" w:eastAsia="Book Antiqua" w:hAnsi="Book Antiqua" w:cs="Book Antiqua"/>
          <w:color w:val="000000"/>
        </w:rPr>
        <w:t>&lt;</w:t>
      </w:r>
      <w:r w:rsidR="003C4686">
        <w:rPr>
          <w:rFonts w:ascii="Book Antiqua" w:eastAsia="Book Antiqua" w:hAnsi="Book Antiqua" w:cs="Book Antiqua"/>
          <w:color w:val="000000"/>
        </w:rPr>
        <w:t xml:space="preserve"> </w:t>
      </w:r>
      <w:r w:rsidR="008717E1">
        <w:rPr>
          <w:rFonts w:ascii="Book Antiqua" w:eastAsia="Book Antiqua" w:hAnsi="Book Antiqua" w:cs="Book Antiqua"/>
          <w:color w:val="000000"/>
        </w:rPr>
        <w:t xml:space="preserve">0.01 </w:t>
      </w:r>
      <w:r w:rsidR="008717E1">
        <w:rPr>
          <w:rFonts w:ascii="Book Antiqua" w:eastAsia="Book Antiqua" w:hAnsi="Book Antiqua" w:cs="Book Antiqua"/>
          <w:i/>
          <w:iCs/>
          <w:color w:val="000000"/>
        </w:rPr>
        <w:t>vs</w:t>
      </w:r>
      <w:r w:rsidR="008717E1">
        <w:rPr>
          <w:rFonts w:ascii="Book Antiqua" w:eastAsia="Book Antiqua" w:hAnsi="Book Antiqua" w:cs="Book Antiqua"/>
          <w:color w:val="000000"/>
        </w:rPr>
        <w:t xml:space="preserve"> vehicle group; </w:t>
      </w:r>
      <w:r w:rsidR="008717E1">
        <w:rPr>
          <w:rFonts w:ascii="Book Antiqua" w:eastAsia="Book Antiqua" w:hAnsi="Book Antiqua" w:cs="Book Antiqua"/>
          <w:i/>
          <w:iCs/>
          <w:color w:val="000000"/>
        </w:rPr>
        <w:t>n</w:t>
      </w:r>
      <w:r w:rsidR="008717E1">
        <w:rPr>
          <w:rFonts w:ascii="Book Antiqua" w:eastAsia="Book Antiqua" w:hAnsi="Book Antiqua" w:cs="Book Antiqua"/>
          <w:color w:val="000000"/>
        </w:rPr>
        <w:t xml:space="preserve"> = 6. </w:t>
      </w:r>
      <w:r w:rsidR="00B02769">
        <w:rPr>
          <w:rFonts w:ascii="Book Antiqua" w:eastAsia="Book Antiqua" w:hAnsi="Book Antiqua" w:cs="Book Antiqua"/>
          <w:color w:val="000000"/>
        </w:rPr>
        <w:t xml:space="preserve">NLRP3: </w:t>
      </w:r>
      <w:r w:rsidR="00B02769" w:rsidRPr="00B02769">
        <w:rPr>
          <w:rFonts w:ascii="Book Antiqua" w:eastAsia="Book Antiqua" w:hAnsi="Book Antiqua" w:cs="Book Antiqua"/>
          <w:color w:val="000000"/>
        </w:rPr>
        <w:t>NOD-, LRR- and pyrin domain-containing 3</w:t>
      </w:r>
      <w:r w:rsidR="00B02769">
        <w:rPr>
          <w:rFonts w:ascii="Book Antiqua" w:eastAsia="Book Antiqua" w:hAnsi="Book Antiqua" w:cs="Book Antiqua"/>
          <w:color w:val="000000"/>
        </w:rPr>
        <w:t xml:space="preserve">; GAPDH: </w:t>
      </w:r>
      <w:r w:rsidR="00BE0527">
        <w:rPr>
          <w:rFonts w:ascii="Book Antiqua" w:eastAsia="Book Antiqua" w:hAnsi="Book Antiqua" w:cs="Book Antiqua"/>
          <w:color w:val="000000"/>
        </w:rPr>
        <w:t>G</w:t>
      </w:r>
      <w:r w:rsidR="00B02769" w:rsidRPr="00907B9E">
        <w:rPr>
          <w:rFonts w:ascii="Book Antiqua" w:eastAsia="Book Antiqua" w:hAnsi="Book Antiqua" w:cs="Book Antiqua"/>
          <w:color w:val="000000"/>
        </w:rPr>
        <w:t>lyceraldehyde-3-phosphate dehydrogenase</w:t>
      </w:r>
      <w:r w:rsidR="00B02769">
        <w:rPr>
          <w:rFonts w:ascii="Book Antiqua" w:eastAsia="Book Antiqua" w:hAnsi="Book Antiqua" w:cs="Book Antiqua"/>
          <w:color w:val="000000"/>
        </w:rPr>
        <w:t xml:space="preserve">; GSDMD: </w:t>
      </w:r>
      <w:proofErr w:type="spellStart"/>
      <w:r w:rsidR="00BE0527">
        <w:rPr>
          <w:rFonts w:ascii="Book Antiqua" w:eastAsia="Book Antiqua" w:hAnsi="Book Antiqua" w:cs="Book Antiqua"/>
          <w:color w:val="000000"/>
        </w:rPr>
        <w:t>G</w:t>
      </w:r>
      <w:r w:rsidR="00B02769" w:rsidRPr="00B02769">
        <w:rPr>
          <w:rFonts w:ascii="Book Antiqua" w:eastAsia="Book Antiqua" w:hAnsi="Book Antiqua" w:cs="Book Antiqua"/>
          <w:color w:val="000000"/>
        </w:rPr>
        <w:t>asdermin</w:t>
      </w:r>
      <w:proofErr w:type="spellEnd"/>
      <w:r w:rsidR="00B02769" w:rsidRPr="00B02769">
        <w:rPr>
          <w:rFonts w:ascii="Book Antiqua" w:eastAsia="Book Antiqua" w:hAnsi="Book Antiqua" w:cs="Book Antiqua"/>
          <w:color w:val="000000"/>
        </w:rPr>
        <w:t xml:space="preserve"> D</w:t>
      </w:r>
      <w:r w:rsidR="00B02769">
        <w:rPr>
          <w:rFonts w:ascii="Book Antiqua" w:eastAsia="Book Antiqua" w:hAnsi="Book Antiqua" w:cs="Book Antiqua"/>
          <w:color w:val="000000"/>
        </w:rPr>
        <w:t xml:space="preserve">; DHM: Dihydromyricetin; </w:t>
      </w:r>
      <w:r w:rsidR="00E55E1E">
        <w:rPr>
          <w:rFonts w:ascii="Book Antiqua" w:eastAsia="Book Antiqua" w:hAnsi="Book Antiqua" w:cs="Book Antiqua"/>
          <w:color w:val="000000"/>
        </w:rPr>
        <w:t>IL-1β</w:t>
      </w:r>
      <w:r w:rsidR="00B02769">
        <w:rPr>
          <w:rFonts w:ascii="Book Antiqua" w:eastAsia="Book Antiqua" w:hAnsi="Book Antiqua" w:cs="Book Antiqua"/>
          <w:color w:val="000000"/>
        </w:rPr>
        <w:t>: I</w:t>
      </w:r>
      <w:r w:rsidR="00B02769" w:rsidRPr="006323F5">
        <w:rPr>
          <w:rFonts w:ascii="Book Antiqua" w:eastAsia="Book Antiqua" w:hAnsi="Book Antiqua" w:cs="Book Antiqua"/>
          <w:color w:val="000000"/>
        </w:rPr>
        <w:t>nterleukin-1β</w:t>
      </w:r>
      <w:r w:rsidR="008717E1">
        <w:rPr>
          <w:rFonts w:ascii="宋体" w:eastAsia="宋体" w:hAnsi="宋体" w:cs="宋体" w:hint="eastAsia"/>
          <w:color w:val="000000"/>
          <w:lang w:eastAsia="zh-CN"/>
        </w:rPr>
        <w:t>.</w:t>
      </w:r>
      <w:r w:rsidR="00B02769" w:rsidRPr="00B02769">
        <w:rPr>
          <w:rFonts w:ascii="Book Antiqua" w:eastAsia="Book Antiqua" w:hAnsi="Book Antiqua" w:cs="Book Antiqua"/>
          <w:color w:val="000000"/>
          <w:vertAlign w:val="superscript"/>
        </w:rPr>
        <w:t xml:space="preserve"> </w:t>
      </w:r>
    </w:p>
    <w:p w14:paraId="31396D82" w14:textId="1A20E3DE" w:rsidR="008012F1" w:rsidRDefault="008717E1">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009B6A6F">
        <w:rPr>
          <w:noProof/>
          <w:lang w:val="en-GB" w:eastAsia="zh-CN"/>
        </w:rPr>
        <w:lastRenderedPageBreak/>
        <w:drawing>
          <wp:inline distT="0" distB="0" distL="0" distR="0" wp14:anchorId="0B3B83A6" wp14:editId="0536222B">
            <wp:extent cx="3686202" cy="5781717"/>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6202" cy="5781717"/>
                    </a:xfrm>
                    <a:prstGeom prst="rect">
                      <a:avLst/>
                    </a:prstGeom>
                  </pic:spPr>
                </pic:pic>
              </a:graphicData>
            </a:graphic>
          </wp:inline>
        </w:drawing>
      </w:r>
    </w:p>
    <w:p w14:paraId="330CD2F7" w14:textId="0921EF6A" w:rsidR="00A77B3E" w:rsidRDefault="00CD06F6">
      <w:pPr>
        <w:spacing w:line="360" w:lineRule="auto"/>
        <w:jc w:val="both"/>
      </w:pPr>
      <w:r w:rsidRPr="00E55E1E">
        <w:rPr>
          <w:rFonts w:ascii="Book Antiqua" w:eastAsia="Book Antiqua" w:hAnsi="Book Antiqua" w:cs="Book Antiqua"/>
          <w:b/>
          <w:bCs/>
          <w:color w:val="000000"/>
        </w:rPr>
        <w:t xml:space="preserve">Figure 4 Changes in the expression of caspase-1, the core protein of </w:t>
      </w:r>
      <w:proofErr w:type="spellStart"/>
      <w:r w:rsidRPr="00E55E1E">
        <w:rPr>
          <w:rFonts w:ascii="Book Antiqua" w:eastAsia="Book Antiqua" w:hAnsi="Book Antiqua" w:cs="Book Antiqua"/>
          <w:b/>
          <w:bCs/>
          <w:color w:val="000000"/>
        </w:rPr>
        <w:t>pyroptosis</w:t>
      </w:r>
      <w:proofErr w:type="spellEnd"/>
      <w:r w:rsidRPr="00E55E1E">
        <w:rPr>
          <w:rFonts w:ascii="Book Antiqua" w:eastAsia="Book Antiqua" w:hAnsi="Book Antiqua" w:cs="Book Antiqua"/>
          <w:b/>
          <w:bCs/>
          <w:color w:val="000000"/>
        </w:rPr>
        <w:t>, were observed by immunohistochemistry.</w:t>
      </w:r>
      <w:r>
        <w:rPr>
          <w:rFonts w:ascii="Book Antiqua" w:eastAsia="Book Antiqua" w:hAnsi="Book Antiqua" w:cs="Book Antiqua"/>
          <w:color w:val="000000"/>
        </w:rPr>
        <w:t xml:space="preserve"> A</w:t>
      </w:r>
      <w:r w:rsidR="00C307DB">
        <w:rPr>
          <w:rFonts w:ascii="Book Antiqua" w:eastAsia="Book Antiqua" w:hAnsi="Book Antiqua" w:cs="Book Antiqua"/>
          <w:color w:val="000000"/>
        </w:rPr>
        <w:t>-</w:t>
      </w:r>
      <w:r>
        <w:rPr>
          <w:rFonts w:ascii="Book Antiqua" w:eastAsia="Book Antiqua" w:hAnsi="Book Antiqua" w:cs="Book Antiqua"/>
          <w:color w:val="000000"/>
        </w:rPr>
        <w:t>D: The immunohistochemical results of caspase-1 in the control,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vehicle and </w:t>
      </w:r>
      <w:bookmarkStart w:id="20" w:name="_Hlk48827063"/>
      <w:r w:rsidR="00521943">
        <w:rPr>
          <w:rFonts w:ascii="Book Antiqua" w:eastAsia="Book Antiqua" w:hAnsi="Book Antiqua" w:cs="Book Antiqua"/>
          <w:color w:val="000000"/>
        </w:rPr>
        <w:t>dihydromyricetin</w:t>
      </w:r>
      <w:bookmarkEnd w:id="20"/>
      <w:r>
        <w:rPr>
          <w:rFonts w:ascii="Book Antiqua" w:eastAsia="Book Antiqua" w:hAnsi="Book Antiqua" w:cs="Book Antiqua"/>
          <w:color w:val="000000"/>
        </w:rPr>
        <w:t xml:space="preserve"> groups, respectively</w:t>
      </w:r>
      <w:r w:rsidR="00521943">
        <w:rPr>
          <w:rFonts w:ascii="Book Antiqua" w:eastAsia="Book Antiqua" w:hAnsi="Book Antiqua" w:cs="Book Antiqua"/>
          <w:color w:val="000000"/>
        </w:rPr>
        <w:t xml:space="preserve">; </w:t>
      </w:r>
      <w:r>
        <w:rPr>
          <w:rFonts w:ascii="Book Antiqua" w:eastAsia="Book Antiqua" w:hAnsi="Book Antiqua" w:cs="Book Antiqua"/>
          <w:color w:val="000000"/>
        </w:rPr>
        <w:t>E</w:t>
      </w:r>
      <w:r w:rsidR="00521943">
        <w:rPr>
          <w:rFonts w:ascii="Book Antiqua" w:eastAsia="Book Antiqua" w:hAnsi="Book Antiqua" w:cs="Book Antiqua"/>
          <w:color w:val="000000"/>
        </w:rPr>
        <w:t xml:space="preserve">: </w:t>
      </w:r>
      <w:r>
        <w:rPr>
          <w:rFonts w:ascii="Book Antiqua" w:eastAsia="Book Antiqua" w:hAnsi="Book Antiqua" w:cs="Book Antiqua"/>
          <w:color w:val="000000"/>
        </w:rPr>
        <w:t xml:space="preserve">Statistical graph of the immunohistochemical results of caspase-1 in the above four groups. There was very </w:t>
      </w:r>
      <w:r w:rsidR="00B2691B">
        <w:rPr>
          <w:rFonts w:ascii="Book Antiqua" w:eastAsia="Book Antiqua" w:hAnsi="Book Antiqua" w:cs="Book Antiqua"/>
          <w:color w:val="000000"/>
        </w:rPr>
        <w:t xml:space="preserve">little </w:t>
      </w:r>
      <w:r>
        <w:rPr>
          <w:rFonts w:ascii="Book Antiqua" w:eastAsia="Book Antiqua" w:hAnsi="Book Antiqua" w:cs="Book Antiqua"/>
          <w:color w:val="000000"/>
        </w:rPr>
        <w:t>caspase-1 in the control group; while in the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and vehicle groups, a large amount of caspase-1 </w:t>
      </w:r>
      <w:r w:rsidR="00B2691B">
        <w:rPr>
          <w:rFonts w:ascii="Book Antiqua" w:eastAsia="Book Antiqua" w:hAnsi="Book Antiqua" w:cs="Book Antiqua"/>
          <w:color w:val="000000"/>
        </w:rPr>
        <w:t>was observed</w:t>
      </w:r>
      <w:r>
        <w:rPr>
          <w:rFonts w:ascii="Book Antiqua" w:eastAsia="Book Antiqua" w:hAnsi="Book Antiqua" w:cs="Book Antiqua"/>
          <w:color w:val="000000"/>
        </w:rPr>
        <w:t xml:space="preserve">; but caspase-1 was significantly decreased in the </w:t>
      </w:r>
      <w:r w:rsidR="00521943">
        <w:rPr>
          <w:rFonts w:ascii="Book Antiqua" w:eastAsia="Book Antiqua" w:hAnsi="Book Antiqua" w:cs="Book Antiqua"/>
          <w:color w:val="000000"/>
        </w:rPr>
        <w:t>dihydromyricetin</w:t>
      </w:r>
      <w:r>
        <w:rPr>
          <w:rFonts w:ascii="Book Antiqua" w:eastAsia="Book Antiqua" w:hAnsi="Book Antiqua" w:cs="Book Antiqua"/>
          <w:color w:val="000000"/>
        </w:rPr>
        <w:t xml:space="preserve"> group. The scale bar refers to 100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w:t>
      </w:r>
      <w:r w:rsidR="00E55E1E">
        <w:rPr>
          <w:rFonts w:ascii="Book Antiqua" w:eastAsia="Book Antiqua" w:hAnsi="Book Antiqua" w:cs="Book Antiqua"/>
          <w:color w:val="000000"/>
        </w:rPr>
        <w:t xml:space="preserve"> </w:t>
      </w:r>
      <w:proofErr w:type="spellStart"/>
      <w:r w:rsidR="00461713" w:rsidRPr="00E55E1E">
        <w:rPr>
          <w:rFonts w:ascii="Book Antiqua" w:eastAsia="Book Antiqua" w:hAnsi="Book Antiqua" w:cs="Book Antiqua"/>
          <w:color w:val="000000"/>
          <w:vertAlign w:val="superscript"/>
        </w:rPr>
        <w:t>a</w:t>
      </w:r>
      <w:r w:rsidR="00461713" w:rsidRPr="00E55E1E">
        <w:rPr>
          <w:rFonts w:ascii="Book Antiqua" w:eastAsia="Book Antiqua" w:hAnsi="Book Antiqua" w:cs="Book Antiqua"/>
          <w:i/>
          <w:iCs/>
          <w:color w:val="000000"/>
        </w:rPr>
        <w:t>P</w:t>
      </w:r>
      <w:proofErr w:type="spellEnd"/>
      <w:r w:rsidR="00461713">
        <w:rPr>
          <w:rFonts w:ascii="Book Antiqua" w:eastAsia="Book Antiqua" w:hAnsi="Book Antiqua" w:cs="Book Antiqua"/>
          <w:color w:val="000000"/>
        </w:rPr>
        <w:t xml:space="preserve"> &lt; 0.01 </w:t>
      </w:r>
      <w:r w:rsidR="00461713">
        <w:rPr>
          <w:rFonts w:ascii="Book Antiqua" w:eastAsia="Book Antiqua" w:hAnsi="Book Antiqua" w:cs="Book Antiqua"/>
          <w:i/>
          <w:iCs/>
          <w:color w:val="000000"/>
        </w:rPr>
        <w:t>vs</w:t>
      </w:r>
      <w:r w:rsidR="00461713">
        <w:rPr>
          <w:rFonts w:ascii="Book Antiqua" w:eastAsia="Book Antiqua" w:hAnsi="Book Antiqua" w:cs="Book Antiqua"/>
          <w:color w:val="000000"/>
        </w:rPr>
        <w:t xml:space="preserve"> control group; </w:t>
      </w:r>
      <w:proofErr w:type="spellStart"/>
      <w:r w:rsidR="00461713" w:rsidRPr="00E55E1E">
        <w:rPr>
          <w:rFonts w:ascii="Book Antiqua" w:eastAsia="Book Antiqua" w:hAnsi="Book Antiqua" w:cs="Book Antiqua"/>
          <w:color w:val="000000"/>
          <w:vertAlign w:val="superscript"/>
        </w:rPr>
        <w:t>b</w:t>
      </w:r>
      <w:r w:rsidR="00461713" w:rsidRPr="00E55E1E">
        <w:rPr>
          <w:rFonts w:ascii="Book Antiqua" w:eastAsia="Book Antiqua" w:hAnsi="Book Antiqua" w:cs="Book Antiqua"/>
          <w:i/>
          <w:iCs/>
          <w:color w:val="000000"/>
        </w:rPr>
        <w:t>P</w:t>
      </w:r>
      <w:proofErr w:type="spellEnd"/>
      <w:r w:rsidR="00461713">
        <w:rPr>
          <w:rFonts w:ascii="Book Antiqua" w:eastAsia="Book Antiqua" w:hAnsi="Book Antiqua" w:cs="Book Antiqua"/>
          <w:color w:val="000000"/>
        </w:rPr>
        <w:t xml:space="preserve"> &lt; 0.05 </w:t>
      </w:r>
      <w:r w:rsidR="00461713">
        <w:rPr>
          <w:rFonts w:ascii="Book Antiqua" w:eastAsia="Book Antiqua" w:hAnsi="Book Antiqua" w:cs="Book Antiqua"/>
          <w:i/>
          <w:iCs/>
          <w:color w:val="000000"/>
        </w:rPr>
        <w:t>vs</w:t>
      </w:r>
      <w:r w:rsidR="00461713">
        <w:rPr>
          <w:rFonts w:ascii="Book Antiqua" w:eastAsia="Book Antiqua" w:hAnsi="Book Antiqua" w:cs="Book Antiqua"/>
          <w:color w:val="000000"/>
        </w:rPr>
        <w:t xml:space="preserve"> vehicle group; </w:t>
      </w:r>
      <w:r w:rsidR="00461713">
        <w:rPr>
          <w:rFonts w:ascii="Book Antiqua" w:eastAsia="Book Antiqua" w:hAnsi="Book Antiqua" w:cs="Book Antiqua"/>
          <w:i/>
          <w:iCs/>
          <w:color w:val="000000"/>
        </w:rPr>
        <w:t>n</w:t>
      </w:r>
      <w:r w:rsidR="00461713">
        <w:rPr>
          <w:rFonts w:ascii="Book Antiqua" w:eastAsia="Book Antiqua" w:hAnsi="Book Antiqua" w:cs="Book Antiqua"/>
          <w:color w:val="000000"/>
        </w:rPr>
        <w:t xml:space="preserve"> = 3. </w:t>
      </w:r>
      <w:r w:rsidR="00E55E1E">
        <w:rPr>
          <w:rFonts w:ascii="Book Antiqua" w:eastAsia="Book Antiqua" w:hAnsi="Book Antiqua" w:cs="Book Antiqua"/>
          <w:color w:val="000000"/>
        </w:rPr>
        <w:t>DHM: D</w:t>
      </w:r>
      <w:r w:rsidR="00E55E1E" w:rsidRPr="00E55E1E">
        <w:rPr>
          <w:rFonts w:ascii="Book Antiqua" w:eastAsia="Book Antiqua" w:hAnsi="Book Antiqua" w:cs="Book Antiqua"/>
          <w:color w:val="000000"/>
        </w:rPr>
        <w:t>ihydromyricetin</w:t>
      </w:r>
      <w:r w:rsidR="00461713">
        <w:rPr>
          <w:rFonts w:ascii="Book Antiqua" w:eastAsia="Book Antiqua" w:hAnsi="Book Antiqua" w:cs="Book Antiqua"/>
          <w:color w:val="000000"/>
        </w:rPr>
        <w:t>.</w:t>
      </w:r>
    </w:p>
    <w:p w14:paraId="415444B5" w14:textId="6AF3F81F" w:rsidR="008012F1" w:rsidRDefault="008012F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461713">
        <w:rPr>
          <w:noProof/>
          <w:lang w:val="en-GB" w:eastAsia="zh-CN"/>
        </w:rPr>
        <w:lastRenderedPageBreak/>
        <w:drawing>
          <wp:inline distT="0" distB="0" distL="0" distR="0" wp14:anchorId="2C82BB4B" wp14:editId="0B87C57D">
            <wp:extent cx="4351922" cy="595552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57314" cy="5962906"/>
                    </a:xfrm>
                    <a:prstGeom prst="rect">
                      <a:avLst/>
                    </a:prstGeom>
                  </pic:spPr>
                </pic:pic>
              </a:graphicData>
            </a:graphic>
          </wp:inline>
        </w:drawing>
      </w:r>
    </w:p>
    <w:p w14:paraId="0E062686" w14:textId="3AA555EC" w:rsidR="00A77B3E" w:rsidRDefault="00CD06F6">
      <w:pPr>
        <w:spacing w:line="360" w:lineRule="auto"/>
        <w:jc w:val="both"/>
      </w:pPr>
      <w:r w:rsidRPr="00E55E1E">
        <w:rPr>
          <w:rFonts w:ascii="Book Antiqua" w:eastAsia="Book Antiqua" w:hAnsi="Book Antiqua" w:cs="Book Antiqua"/>
          <w:b/>
          <w:bCs/>
          <w:color w:val="000000"/>
        </w:rPr>
        <w:t xml:space="preserve">Figure 5 The relative expression levels of </w:t>
      </w:r>
      <w:proofErr w:type="spellStart"/>
      <w:r w:rsidRPr="00E55E1E">
        <w:rPr>
          <w:rFonts w:ascii="Book Antiqua" w:eastAsia="Book Antiqua" w:hAnsi="Book Antiqua" w:cs="Book Antiqua"/>
          <w:b/>
          <w:bCs/>
          <w:color w:val="000000"/>
        </w:rPr>
        <w:t>pyroptosis</w:t>
      </w:r>
      <w:proofErr w:type="spellEnd"/>
      <w:r w:rsidRPr="00E55E1E">
        <w:rPr>
          <w:rFonts w:ascii="Book Antiqua" w:eastAsia="Book Antiqua" w:hAnsi="Book Antiqua" w:cs="Book Antiqua"/>
          <w:b/>
          <w:bCs/>
          <w:color w:val="000000"/>
        </w:rPr>
        <w:t>-related genes.</w:t>
      </w:r>
      <w:r>
        <w:rPr>
          <w:rFonts w:ascii="Book Antiqua" w:eastAsia="Book Antiqua" w:hAnsi="Book Antiqua" w:cs="Book Antiqua"/>
          <w:color w:val="000000"/>
        </w:rPr>
        <w:t xml:space="preserve"> A</w:t>
      </w:r>
      <w:r w:rsidR="00521943">
        <w:rPr>
          <w:rFonts w:ascii="Book Antiqua" w:eastAsia="Book Antiqua" w:hAnsi="Book Antiqua" w:cs="Book Antiqua"/>
          <w:color w:val="000000"/>
        </w:rPr>
        <w:t>-</w:t>
      </w:r>
      <w:r>
        <w:rPr>
          <w:rFonts w:ascii="Book Antiqua" w:eastAsia="Book Antiqua" w:hAnsi="Book Antiqua" w:cs="Book Antiqua"/>
          <w:color w:val="000000"/>
        </w:rPr>
        <w:t xml:space="preserve">D: The relative expression levels of </w:t>
      </w:r>
      <w:bookmarkStart w:id="21" w:name="_Hlk48827136"/>
      <w:r w:rsidR="00521943" w:rsidRPr="00B77792">
        <w:rPr>
          <w:rFonts w:ascii="Book Antiqua" w:eastAsia="Book Antiqua" w:hAnsi="Book Antiqua" w:cs="Book Antiqua"/>
          <w:color w:val="000000"/>
        </w:rPr>
        <w:t>NOD-, LRR- and pyrin domain-containing 3</w:t>
      </w:r>
      <w:bookmarkEnd w:id="21"/>
      <w:r w:rsidR="00521943" w:rsidRPr="00B77792">
        <w:rPr>
          <w:rFonts w:ascii="Book Antiqua" w:eastAsia="Book Antiqua" w:hAnsi="Book Antiqua" w:cs="Book Antiqua"/>
          <w:color w:val="000000"/>
        </w:rPr>
        <w:t xml:space="preserve"> </w:t>
      </w:r>
      <w:r w:rsidR="00521943">
        <w:rPr>
          <w:rFonts w:ascii="Book Antiqua" w:eastAsia="Book Antiqua" w:hAnsi="Book Antiqua" w:cs="Book Antiqua"/>
          <w:color w:val="000000"/>
        </w:rPr>
        <w:t>(</w:t>
      </w:r>
      <w:r>
        <w:rPr>
          <w:rFonts w:ascii="Book Antiqua" w:eastAsia="Book Antiqua" w:hAnsi="Book Antiqua" w:cs="Book Antiqua"/>
          <w:color w:val="000000"/>
        </w:rPr>
        <w:t>N</w:t>
      </w:r>
      <w:r w:rsidR="00521943">
        <w:rPr>
          <w:rFonts w:ascii="Book Antiqua" w:eastAsia="Book Antiqua" w:hAnsi="Book Antiqua" w:cs="Book Antiqua"/>
          <w:color w:val="000000"/>
        </w:rPr>
        <w:t>LRP</w:t>
      </w:r>
      <w:r>
        <w:rPr>
          <w:rFonts w:ascii="Book Antiqua" w:eastAsia="Book Antiqua" w:hAnsi="Book Antiqua" w:cs="Book Antiqua"/>
          <w:color w:val="000000"/>
        </w:rPr>
        <w:t>3</w:t>
      </w:r>
      <w:r w:rsidR="00521943">
        <w:rPr>
          <w:rFonts w:ascii="Book Antiqua" w:eastAsia="Book Antiqua" w:hAnsi="Book Antiqua" w:cs="Book Antiqua"/>
          <w:color w:val="000000"/>
        </w:rPr>
        <w:t>)</w:t>
      </w:r>
      <w:r>
        <w:rPr>
          <w:rFonts w:ascii="Book Antiqua" w:eastAsia="Book Antiqua" w:hAnsi="Book Antiqua" w:cs="Book Antiqua"/>
          <w:color w:val="000000"/>
        </w:rPr>
        <w:t xml:space="preserve">, caspase-1, </w:t>
      </w:r>
      <w:bookmarkStart w:id="22" w:name="_Hlk48827159"/>
      <w:proofErr w:type="spellStart"/>
      <w:r w:rsidR="00521943" w:rsidRPr="00BB509D">
        <w:rPr>
          <w:rFonts w:ascii="Book Antiqua" w:eastAsia="Book Antiqua" w:hAnsi="Book Antiqua" w:cs="Book Antiqua"/>
          <w:color w:val="000000"/>
        </w:rPr>
        <w:t>gasdermin</w:t>
      </w:r>
      <w:proofErr w:type="spellEnd"/>
      <w:r w:rsidR="00521943" w:rsidRPr="00BB509D">
        <w:rPr>
          <w:rFonts w:ascii="Book Antiqua" w:eastAsia="Book Antiqua" w:hAnsi="Book Antiqua" w:cs="Book Antiqua"/>
          <w:color w:val="000000"/>
        </w:rPr>
        <w:t xml:space="preserve"> D</w:t>
      </w:r>
      <w:bookmarkEnd w:id="22"/>
      <w:r w:rsidR="00521943">
        <w:rPr>
          <w:rFonts w:ascii="Book Antiqua" w:eastAsia="Book Antiqua" w:hAnsi="Book Antiqua" w:cs="Book Antiqua"/>
          <w:color w:val="000000"/>
        </w:rPr>
        <w:t xml:space="preserve"> (</w:t>
      </w:r>
      <w:r>
        <w:rPr>
          <w:rFonts w:ascii="Book Antiqua" w:eastAsia="Book Antiqua" w:hAnsi="Book Antiqua" w:cs="Book Antiqua"/>
          <w:color w:val="000000"/>
        </w:rPr>
        <w:t>G</w:t>
      </w:r>
      <w:r w:rsidR="00521943">
        <w:rPr>
          <w:rFonts w:ascii="Book Antiqua" w:eastAsia="Book Antiqua" w:hAnsi="Book Antiqua" w:cs="Book Antiqua"/>
          <w:color w:val="000000"/>
        </w:rPr>
        <w:t>SDMD)</w:t>
      </w:r>
      <w:r>
        <w:rPr>
          <w:rFonts w:ascii="Book Antiqua" w:eastAsia="Book Antiqua" w:hAnsi="Book Antiqua" w:cs="Book Antiqua"/>
          <w:color w:val="000000"/>
        </w:rPr>
        <w:t xml:space="preserve"> and</w:t>
      </w:r>
      <w:r w:rsidR="00521943">
        <w:rPr>
          <w:rFonts w:ascii="Book Antiqua" w:eastAsia="Book Antiqua" w:hAnsi="Book Antiqua" w:cs="Book Antiqua"/>
          <w:color w:val="000000"/>
        </w:rPr>
        <w:t xml:space="preserve"> </w:t>
      </w:r>
      <w:bookmarkStart w:id="23" w:name="_Hlk48827208"/>
      <w:r w:rsidR="00521943" w:rsidRPr="00986520">
        <w:rPr>
          <w:rFonts w:ascii="Book Antiqua" w:eastAsia="Book Antiqua" w:hAnsi="Book Antiqua" w:cs="Book Antiqua"/>
          <w:color w:val="000000"/>
        </w:rPr>
        <w:t>interleukin-1</w:t>
      </w:r>
      <w:r w:rsidR="00521943" w:rsidRPr="00E55E1E">
        <w:rPr>
          <w:rFonts w:ascii="Book Antiqua" w:eastAsia="Book Antiqua" w:hAnsi="Book Antiqua" w:cs="Book Antiqua"/>
          <w:color w:val="000000"/>
        </w:rPr>
        <w:t>β</w:t>
      </w:r>
      <w:bookmarkEnd w:id="23"/>
      <w:r w:rsidR="00E55E1E">
        <w:rPr>
          <w:rFonts w:ascii="Book Antiqua" w:eastAsia="Book Antiqua" w:hAnsi="Book Antiqua" w:cs="Book Antiqua"/>
          <w:color w:val="000000"/>
        </w:rPr>
        <w:t xml:space="preserve"> </w:t>
      </w:r>
      <w:r w:rsidR="00521943">
        <w:rPr>
          <w:rFonts w:ascii="Book Antiqua" w:hAnsi="Book Antiqua" w:cs="Book Antiqua" w:hint="eastAsia"/>
          <w:color w:val="000000"/>
          <w:lang w:eastAsia="zh-CN"/>
        </w:rPr>
        <w:t>(</w:t>
      </w:r>
      <w:r w:rsidR="00E55E1E">
        <w:rPr>
          <w:rFonts w:ascii="Book Antiqua" w:eastAsia="Book Antiqua" w:hAnsi="Book Antiqua" w:cs="Book Antiqua"/>
          <w:color w:val="000000"/>
        </w:rPr>
        <w:t>IL-1β</w:t>
      </w:r>
      <w:r w:rsidR="00521943">
        <w:rPr>
          <w:rFonts w:ascii="Book Antiqua" w:eastAsia="Book Antiqua" w:hAnsi="Book Antiqua" w:cs="Book Antiqua"/>
          <w:color w:val="000000"/>
        </w:rPr>
        <w:t>)</w:t>
      </w:r>
      <w:r>
        <w:rPr>
          <w:rFonts w:ascii="Book Antiqua" w:eastAsia="Book Antiqua" w:hAnsi="Book Antiqua" w:cs="Book Antiqua"/>
          <w:color w:val="000000"/>
        </w:rPr>
        <w:t xml:space="preserve"> in the control and CCl</w:t>
      </w:r>
      <w:r w:rsidRPr="00017CEE">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group, respectively; E</w:t>
      </w:r>
      <w:r w:rsidR="00521943">
        <w:rPr>
          <w:rFonts w:ascii="Book Antiqua" w:eastAsia="Book Antiqua" w:hAnsi="Book Antiqua" w:cs="Book Antiqua"/>
          <w:color w:val="000000"/>
        </w:rPr>
        <w:t>-</w:t>
      </w:r>
      <w:r>
        <w:rPr>
          <w:rFonts w:ascii="Book Antiqua" w:eastAsia="Book Antiqua" w:hAnsi="Book Antiqua" w:cs="Book Antiqua"/>
          <w:color w:val="000000"/>
        </w:rPr>
        <w:t>H: The relative expression levels of N</w:t>
      </w:r>
      <w:r w:rsidR="00521943">
        <w:rPr>
          <w:rFonts w:ascii="Book Antiqua" w:eastAsia="Book Antiqua" w:hAnsi="Book Antiqua" w:cs="Book Antiqua"/>
          <w:color w:val="000000"/>
        </w:rPr>
        <w:t>LRP</w:t>
      </w:r>
      <w:r>
        <w:rPr>
          <w:rFonts w:ascii="Book Antiqua" w:eastAsia="Book Antiqua" w:hAnsi="Book Antiqua" w:cs="Book Antiqua"/>
          <w:color w:val="000000"/>
        </w:rPr>
        <w:t>3, caspase-1, G</w:t>
      </w:r>
      <w:r w:rsidR="00521943">
        <w:rPr>
          <w:rFonts w:ascii="Book Antiqua" w:eastAsia="Book Antiqua" w:hAnsi="Book Antiqua" w:cs="Book Antiqua"/>
          <w:color w:val="000000"/>
        </w:rPr>
        <w:t>SDMD</w:t>
      </w:r>
      <w:r>
        <w:rPr>
          <w:rFonts w:ascii="Book Antiqua" w:eastAsia="Book Antiqua" w:hAnsi="Book Antiqua" w:cs="Book Antiqua"/>
          <w:color w:val="000000"/>
        </w:rPr>
        <w:t xml:space="preserve"> and </w:t>
      </w:r>
      <w:r w:rsidR="00E55E1E">
        <w:rPr>
          <w:rFonts w:ascii="Book Antiqua" w:eastAsia="Book Antiqua" w:hAnsi="Book Antiqua" w:cs="Book Antiqua"/>
          <w:color w:val="000000"/>
        </w:rPr>
        <w:t>IL</w:t>
      </w:r>
      <w:r w:rsidR="00E0207D">
        <w:rPr>
          <w:rFonts w:ascii="Book Antiqua" w:eastAsia="Book Antiqua" w:hAnsi="Book Antiqua" w:cs="Book Antiqua"/>
          <w:color w:val="000000"/>
        </w:rPr>
        <w:t>-</w:t>
      </w:r>
      <w:r w:rsidR="00E55E1E">
        <w:rPr>
          <w:rFonts w:ascii="Book Antiqua" w:eastAsia="Book Antiqua" w:hAnsi="Book Antiqua" w:cs="Book Antiqua"/>
          <w:color w:val="000000"/>
        </w:rPr>
        <w:t>1β</w:t>
      </w:r>
      <w:r>
        <w:rPr>
          <w:rFonts w:ascii="Book Antiqua" w:eastAsia="Book Antiqua" w:hAnsi="Book Antiqua" w:cs="Book Antiqua"/>
          <w:color w:val="000000"/>
        </w:rPr>
        <w:t xml:space="preserve"> in the vehicle and </w:t>
      </w:r>
      <w:bookmarkStart w:id="24" w:name="_Hlk48827230"/>
      <w:r w:rsidR="00521943">
        <w:rPr>
          <w:rFonts w:ascii="Book Antiqua" w:eastAsia="Book Antiqua" w:hAnsi="Book Antiqua" w:cs="Book Antiqua"/>
          <w:color w:val="000000"/>
        </w:rPr>
        <w:t>dihydromyricetin</w:t>
      </w:r>
      <w:bookmarkEnd w:id="24"/>
      <w:r>
        <w:rPr>
          <w:rFonts w:ascii="Book Antiqua" w:eastAsia="Book Antiqua" w:hAnsi="Book Antiqua" w:cs="Book Antiqua"/>
          <w:color w:val="000000"/>
        </w:rPr>
        <w:t xml:space="preserve"> group, respectively.</w:t>
      </w:r>
      <w:r w:rsidR="00E55E1E">
        <w:rPr>
          <w:rFonts w:ascii="Book Antiqua" w:eastAsia="Book Antiqua" w:hAnsi="Book Antiqua" w:cs="Book Antiqua"/>
          <w:color w:val="000000"/>
        </w:rPr>
        <w:t xml:space="preserve"> </w:t>
      </w:r>
      <w:proofErr w:type="spellStart"/>
      <w:r w:rsidR="00461713" w:rsidRPr="00E55E1E">
        <w:rPr>
          <w:rFonts w:ascii="Book Antiqua" w:eastAsia="Book Antiqua" w:hAnsi="Book Antiqua" w:cs="Book Antiqua"/>
          <w:color w:val="000000"/>
          <w:vertAlign w:val="superscript"/>
        </w:rPr>
        <w:t>a</w:t>
      </w:r>
      <w:r w:rsidR="00461713" w:rsidRPr="00E55E1E">
        <w:rPr>
          <w:rFonts w:ascii="Book Antiqua" w:eastAsia="Book Antiqua" w:hAnsi="Book Antiqua" w:cs="Book Antiqua"/>
          <w:i/>
          <w:iCs/>
          <w:color w:val="000000"/>
        </w:rPr>
        <w:t>P</w:t>
      </w:r>
      <w:proofErr w:type="spellEnd"/>
      <w:r w:rsidR="00461713">
        <w:rPr>
          <w:rFonts w:ascii="Book Antiqua" w:eastAsia="Book Antiqua" w:hAnsi="Book Antiqua" w:cs="Book Antiqua"/>
          <w:color w:val="000000"/>
        </w:rPr>
        <w:t xml:space="preserve"> &lt; 0.01 </w:t>
      </w:r>
      <w:r w:rsidR="00461713">
        <w:rPr>
          <w:rFonts w:ascii="Book Antiqua" w:eastAsia="Book Antiqua" w:hAnsi="Book Antiqua" w:cs="Book Antiqua"/>
          <w:i/>
          <w:iCs/>
          <w:color w:val="000000"/>
        </w:rPr>
        <w:t>vs</w:t>
      </w:r>
      <w:r w:rsidR="00461713">
        <w:rPr>
          <w:rFonts w:ascii="Book Antiqua" w:eastAsia="Book Antiqua" w:hAnsi="Book Antiqua" w:cs="Book Antiqua"/>
          <w:color w:val="000000"/>
        </w:rPr>
        <w:t xml:space="preserve"> control group; </w:t>
      </w:r>
      <w:proofErr w:type="spellStart"/>
      <w:r w:rsidR="00461713" w:rsidRPr="00E55E1E">
        <w:rPr>
          <w:rFonts w:ascii="Book Antiqua" w:eastAsia="Book Antiqua" w:hAnsi="Book Antiqua" w:cs="Book Antiqua"/>
          <w:color w:val="000000"/>
          <w:vertAlign w:val="superscript"/>
        </w:rPr>
        <w:t>c</w:t>
      </w:r>
      <w:r w:rsidR="00461713" w:rsidRPr="00E55E1E">
        <w:rPr>
          <w:rFonts w:ascii="Book Antiqua" w:eastAsia="Book Antiqua" w:hAnsi="Book Antiqua" w:cs="Book Antiqua"/>
          <w:i/>
          <w:iCs/>
          <w:color w:val="000000"/>
        </w:rPr>
        <w:t>P</w:t>
      </w:r>
      <w:proofErr w:type="spellEnd"/>
      <w:r w:rsidR="00461713">
        <w:rPr>
          <w:rFonts w:ascii="Book Antiqua" w:eastAsia="Book Antiqua" w:hAnsi="Book Antiqua" w:cs="Book Antiqua"/>
          <w:color w:val="000000"/>
        </w:rPr>
        <w:t xml:space="preserve">&lt;0.01 </w:t>
      </w:r>
      <w:r w:rsidR="00461713">
        <w:rPr>
          <w:rFonts w:ascii="Book Antiqua" w:eastAsia="Book Antiqua" w:hAnsi="Book Antiqua" w:cs="Book Antiqua"/>
          <w:i/>
          <w:iCs/>
          <w:color w:val="000000"/>
        </w:rPr>
        <w:t>vs</w:t>
      </w:r>
      <w:r w:rsidR="00461713">
        <w:rPr>
          <w:rFonts w:ascii="Book Antiqua" w:eastAsia="Book Antiqua" w:hAnsi="Book Antiqua" w:cs="Book Antiqua"/>
          <w:color w:val="000000"/>
        </w:rPr>
        <w:t xml:space="preserve"> vehicle group; </w:t>
      </w:r>
      <w:r w:rsidR="00461713">
        <w:rPr>
          <w:rFonts w:ascii="Book Antiqua" w:eastAsia="Book Antiqua" w:hAnsi="Book Antiqua" w:cs="Book Antiqua"/>
          <w:i/>
          <w:iCs/>
          <w:color w:val="000000"/>
        </w:rPr>
        <w:t>n</w:t>
      </w:r>
      <w:r w:rsidR="00461713">
        <w:rPr>
          <w:rFonts w:ascii="Book Antiqua" w:eastAsia="Book Antiqua" w:hAnsi="Book Antiqua" w:cs="Book Antiqua"/>
          <w:color w:val="000000"/>
        </w:rPr>
        <w:t xml:space="preserve"> = 3. </w:t>
      </w:r>
      <w:r w:rsidR="00E55E1E">
        <w:rPr>
          <w:rFonts w:ascii="Book Antiqua" w:eastAsia="Book Antiqua" w:hAnsi="Book Antiqua" w:cs="Book Antiqua"/>
          <w:color w:val="000000"/>
        </w:rPr>
        <w:t xml:space="preserve">NLRP3: </w:t>
      </w:r>
      <w:r w:rsidR="00E55E1E" w:rsidRPr="00E55E1E">
        <w:rPr>
          <w:rFonts w:ascii="Book Antiqua" w:eastAsia="Book Antiqua" w:hAnsi="Book Antiqua" w:cs="Book Antiqua"/>
          <w:color w:val="000000"/>
        </w:rPr>
        <w:t>NOD-, LRR- and pyrin domain-containing 3</w:t>
      </w:r>
      <w:r w:rsidR="00E55E1E">
        <w:rPr>
          <w:rFonts w:ascii="Book Antiqua" w:eastAsia="Book Antiqua" w:hAnsi="Book Antiqua" w:cs="Book Antiqua"/>
          <w:color w:val="000000"/>
        </w:rPr>
        <w:t xml:space="preserve">; GSDMD: </w:t>
      </w:r>
      <w:proofErr w:type="spellStart"/>
      <w:r w:rsidR="00E55E1E">
        <w:rPr>
          <w:rFonts w:ascii="Book Antiqua" w:eastAsia="Book Antiqua" w:hAnsi="Book Antiqua" w:cs="Book Antiqua"/>
          <w:color w:val="000000"/>
        </w:rPr>
        <w:t>G</w:t>
      </w:r>
      <w:r w:rsidR="00E55E1E" w:rsidRPr="00E55E1E">
        <w:rPr>
          <w:rFonts w:ascii="Book Antiqua" w:eastAsia="Book Antiqua" w:hAnsi="Book Antiqua" w:cs="Book Antiqua"/>
          <w:color w:val="000000"/>
        </w:rPr>
        <w:t>asdermin</w:t>
      </w:r>
      <w:proofErr w:type="spellEnd"/>
      <w:r w:rsidR="00E55E1E" w:rsidRPr="00E55E1E">
        <w:rPr>
          <w:rFonts w:ascii="Book Antiqua" w:eastAsia="Book Antiqua" w:hAnsi="Book Antiqua" w:cs="Book Antiqua"/>
          <w:color w:val="000000"/>
        </w:rPr>
        <w:t xml:space="preserve"> D</w:t>
      </w:r>
      <w:r w:rsidR="00E55E1E">
        <w:rPr>
          <w:rFonts w:ascii="Book Antiqua" w:eastAsia="Book Antiqua" w:hAnsi="Book Antiqua" w:cs="Book Antiqua"/>
          <w:color w:val="000000"/>
        </w:rPr>
        <w:t xml:space="preserve">; IL-1β: </w:t>
      </w:r>
      <w:r w:rsidR="00E0207D">
        <w:rPr>
          <w:rFonts w:ascii="Book Antiqua" w:eastAsia="Book Antiqua" w:hAnsi="Book Antiqua" w:cs="Book Antiqua"/>
          <w:color w:val="000000"/>
        </w:rPr>
        <w:t>I</w:t>
      </w:r>
      <w:r w:rsidR="00E55E1E" w:rsidRPr="00E55E1E">
        <w:rPr>
          <w:rFonts w:ascii="Book Antiqua" w:eastAsia="Book Antiqua" w:hAnsi="Book Antiqua" w:cs="Book Antiqua"/>
          <w:color w:val="000000"/>
        </w:rPr>
        <w:t>nterleukin-1β</w:t>
      </w:r>
      <w:r w:rsidR="00E55E1E">
        <w:rPr>
          <w:rFonts w:ascii="Book Antiqua" w:eastAsia="Book Antiqua" w:hAnsi="Book Antiqua" w:cs="Book Antiqua"/>
          <w:color w:val="000000"/>
        </w:rPr>
        <w:t>; DHM:</w:t>
      </w:r>
      <w:r w:rsidR="00E0207D">
        <w:rPr>
          <w:rFonts w:ascii="Book Antiqua" w:eastAsia="Book Antiqua" w:hAnsi="Book Antiqua" w:cs="Book Antiqua"/>
          <w:color w:val="000000"/>
        </w:rPr>
        <w:t xml:space="preserve"> </w:t>
      </w:r>
      <w:r w:rsidR="00E55E1E">
        <w:rPr>
          <w:rFonts w:ascii="Book Antiqua" w:eastAsia="Book Antiqua" w:hAnsi="Book Antiqua" w:cs="Book Antiqua"/>
          <w:color w:val="000000"/>
        </w:rPr>
        <w:t>D</w:t>
      </w:r>
      <w:r w:rsidR="00E55E1E" w:rsidRPr="00E55E1E">
        <w:rPr>
          <w:rFonts w:ascii="Book Antiqua" w:eastAsia="Book Antiqua" w:hAnsi="Book Antiqua" w:cs="Book Antiqua"/>
          <w:color w:val="000000"/>
        </w:rPr>
        <w:t>ihydromyricetin</w:t>
      </w:r>
      <w:r w:rsidR="00461713">
        <w:rPr>
          <w:rFonts w:ascii="Book Antiqua" w:eastAsia="Book Antiqua" w:hAnsi="Book Antiqua" w:cs="Book Antiqua"/>
          <w:color w:val="000000"/>
        </w:rPr>
        <w:t>.</w:t>
      </w:r>
    </w:p>
    <w:p w14:paraId="05E02DFD" w14:textId="14E823A8" w:rsidR="008012F1" w:rsidRDefault="008012F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461713">
        <w:rPr>
          <w:noProof/>
          <w:lang w:val="en-GB" w:eastAsia="zh-CN"/>
        </w:rPr>
        <w:lastRenderedPageBreak/>
        <w:drawing>
          <wp:inline distT="0" distB="0" distL="0" distR="0" wp14:anchorId="28ACA9F1" wp14:editId="272C10F7">
            <wp:extent cx="4875125" cy="271934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81746" cy="2723039"/>
                    </a:xfrm>
                    <a:prstGeom prst="rect">
                      <a:avLst/>
                    </a:prstGeom>
                  </pic:spPr>
                </pic:pic>
              </a:graphicData>
            </a:graphic>
          </wp:inline>
        </w:drawing>
      </w:r>
    </w:p>
    <w:p w14:paraId="1D009F86" w14:textId="004CF304" w:rsidR="00170558" w:rsidRDefault="00CD06F6">
      <w:pPr>
        <w:spacing w:line="360" w:lineRule="auto"/>
        <w:jc w:val="both"/>
        <w:rPr>
          <w:rFonts w:ascii="Book Antiqua" w:eastAsia="Book Antiqua" w:hAnsi="Book Antiqua" w:cs="Book Antiqua"/>
          <w:color w:val="000000"/>
        </w:rPr>
      </w:pPr>
      <w:r w:rsidRPr="00E55E1E">
        <w:rPr>
          <w:rFonts w:ascii="Book Antiqua" w:eastAsia="Book Antiqua" w:hAnsi="Book Antiqua" w:cs="Book Antiqua"/>
          <w:b/>
          <w:bCs/>
          <w:color w:val="000000"/>
        </w:rPr>
        <w:t xml:space="preserve">Figure 6 Working model of </w:t>
      </w:r>
      <w:r w:rsidR="00B2691B">
        <w:rPr>
          <w:rFonts w:ascii="Book Antiqua" w:eastAsia="Book Antiqua" w:hAnsi="Book Antiqua" w:cs="Book Antiqua"/>
          <w:b/>
          <w:bCs/>
          <w:color w:val="000000"/>
        </w:rPr>
        <w:t xml:space="preserve">the </w:t>
      </w:r>
      <w:proofErr w:type="spellStart"/>
      <w:r w:rsidRPr="00E55E1E">
        <w:rPr>
          <w:rFonts w:ascii="Book Antiqua" w:eastAsia="Book Antiqua" w:hAnsi="Book Antiqua" w:cs="Book Antiqua"/>
          <w:b/>
          <w:bCs/>
          <w:color w:val="000000"/>
        </w:rPr>
        <w:t>pyroptosis</w:t>
      </w:r>
      <w:proofErr w:type="spellEnd"/>
      <w:r w:rsidRPr="00E55E1E">
        <w:rPr>
          <w:rFonts w:ascii="Book Antiqua" w:eastAsia="Book Antiqua" w:hAnsi="Book Antiqua" w:cs="Book Antiqua"/>
          <w:b/>
          <w:bCs/>
          <w:color w:val="000000"/>
        </w:rPr>
        <w:t>-related pathway.</w:t>
      </w:r>
      <w:r>
        <w:rPr>
          <w:rFonts w:ascii="Book Antiqua" w:eastAsia="Book Antiqua" w:hAnsi="Book Antiqua" w:cs="Book Antiqua"/>
          <w:color w:val="000000"/>
        </w:rPr>
        <w:t xml:space="preserve"> CCl</w:t>
      </w:r>
      <w:r w:rsidRPr="009B6A6F">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treatment stimulates the formation of </w:t>
      </w:r>
      <w:r w:rsidR="00521943" w:rsidRPr="00B77792">
        <w:rPr>
          <w:rFonts w:ascii="Book Antiqua" w:eastAsia="Book Antiqua" w:hAnsi="Book Antiqua" w:cs="Book Antiqua"/>
          <w:color w:val="000000"/>
        </w:rPr>
        <w:t>NOD-, LRR- and pyrin domain-containing 3</w:t>
      </w:r>
      <w:r>
        <w:rPr>
          <w:rFonts w:ascii="Book Antiqua" w:eastAsia="Book Antiqua" w:hAnsi="Book Antiqua" w:cs="Book Antiqua"/>
          <w:color w:val="000000"/>
        </w:rPr>
        <w:t xml:space="preserve"> inflammasome, which activates caspase-1. While caspase-1 activates </w:t>
      </w:r>
      <w:r w:rsidR="009E4AB8" w:rsidRPr="00986520">
        <w:rPr>
          <w:rFonts w:ascii="Book Antiqua" w:eastAsia="Book Antiqua" w:hAnsi="Book Antiqua" w:cs="Book Antiqua"/>
          <w:color w:val="000000"/>
        </w:rPr>
        <w:t>interleukin-1</w:t>
      </w:r>
      <w:r w:rsidR="009E4AB8" w:rsidRPr="00E55E1E">
        <w:rPr>
          <w:rFonts w:ascii="Book Antiqua" w:eastAsia="Book Antiqua" w:hAnsi="Book Antiqua" w:cs="Book Antiqua"/>
          <w:color w:val="000000"/>
        </w:rPr>
        <w:t>β</w:t>
      </w:r>
      <w:r>
        <w:rPr>
          <w:rFonts w:ascii="Book Antiqua" w:eastAsia="Book Antiqua" w:hAnsi="Book Antiqua" w:cs="Book Antiqua"/>
          <w:color w:val="000000"/>
        </w:rPr>
        <w:t>, it cleave</w:t>
      </w:r>
      <w:r w:rsidR="00B2691B">
        <w:rPr>
          <w:rFonts w:ascii="Book Antiqua" w:eastAsia="Book Antiqua" w:hAnsi="Book Antiqua" w:cs="Book Antiqua"/>
          <w:color w:val="000000"/>
        </w:rPr>
        <w:t>s</w:t>
      </w:r>
      <w:r w:rsidR="009E4AB8" w:rsidRPr="009E4AB8">
        <w:rPr>
          <w:rFonts w:ascii="Book Antiqua" w:eastAsia="Book Antiqua" w:hAnsi="Book Antiqua" w:cs="Book Antiqua"/>
          <w:color w:val="000000"/>
        </w:rPr>
        <w:t xml:space="preserve"> </w:t>
      </w:r>
      <w:proofErr w:type="spellStart"/>
      <w:r w:rsidR="009E4AB8" w:rsidRPr="00BB509D">
        <w:rPr>
          <w:rFonts w:ascii="Book Antiqua" w:eastAsia="Book Antiqua" w:hAnsi="Book Antiqua" w:cs="Book Antiqua"/>
          <w:color w:val="000000"/>
        </w:rPr>
        <w:t>gasdermin</w:t>
      </w:r>
      <w:proofErr w:type="spellEnd"/>
      <w:r w:rsidR="009E4AB8" w:rsidRPr="00BB509D">
        <w:rPr>
          <w:rFonts w:ascii="Book Antiqua" w:eastAsia="Book Antiqua" w:hAnsi="Book Antiqua" w:cs="Book Antiqua"/>
          <w:color w:val="000000"/>
        </w:rPr>
        <w:t xml:space="preserve"> D</w:t>
      </w:r>
      <w:r w:rsidR="009E4AB8">
        <w:rPr>
          <w:rFonts w:ascii="Book Antiqua" w:eastAsia="Book Antiqua" w:hAnsi="Book Antiqua" w:cs="Book Antiqua"/>
          <w:color w:val="000000"/>
        </w:rPr>
        <w:t xml:space="preserve"> (</w:t>
      </w:r>
      <w:r>
        <w:rPr>
          <w:rFonts w:ascii="Book Antiqua" w:eastAsia="Book Antiqua" w:hAnsi="Book Antiqua" w:cs="Book Antiqua"/>
          <w:color w:val="000000"/>
        </w:rPr>
        <w:t>GSDMD</w:t>
      </w:r>
      <w:r w:rsidR="009E4AB8">
        <w:rPr>
          <w:rFonts w:ascii="Book Antiqua" w:eastAsia="Book Antiqua" w:hAnsi="Book Antiqua" w:cs="Book Antiqua"/>
          <w:color w:val="000000"/>
        </w:rPr>
        <w:t>)</w:t>
      </w:r>
      <w:r>
        <w:rPr>
          <w:rFonts w:ascii="Book Antiqua" w:eastAsia="Book Antiqua" w:hAnsi="Book Antiqua" w:cs="Book Antiqua"/>
          <w:color w:val="000000"/>
        </w:rPr>
        <w:t xml:space="preserve"> into the carboxyl terminal (GSDMD-C) and amino terminal (GSDMD-N). GSDMD-N binds to the lipid membrane and polymerizes into an oligomer with a pore in the middle. This channel allows passage of materials &lt; 10 nm in diameter. More pores are formed, which cause cell membrane damage and rupture, and eventually </w:t>
      </w:r>
      <w:r w:rsidR="009E4AB8">
        <w:rPr>
          <w:rFonts w:ascii="Book Antiqua" w:eastAsia="Book Antiqua" w:hAnsi="Book Antiqua" w:cs="Book Antiqua"/>
          <w:color w:val="000000"/>
        </w:rPr>
        <w:t>chronic liver injury</w:t>
      </w:r>
      <w:r>
        <w:rPr>
          <w:rFonts w:ascii="Book Antiqua" w:eastAsia="Book Antiqua" w:hAnsi="Book Antiqua" w:cs="Book Antiqua"/>
          <w:color w:val="000000"/>
        </w:rPr>
        <w:t>.</w:t>
      </w:r>
      <w:r w:rsidR="00E55E1E">
        <w:rPr>
          <w:rFonts w:ascii="Book Antiqua" w:eastAsia="Book Antiqua" w:hAnsi="Book Antiqua" w:cs="Book Antiqua"/>
          <w:color w:val="000000"/>
        </w:rPr>
        <w:t xml:space="preserve"> DHM: D</w:t>
      </w:r>
      <w:r w:rsidR="00E55E1E" w:rsidRPr="00E55E1E">
        <w:rPr>
          <w:rFonts w:ascii="Book Antiqua" w:eastAsia="Book Antiqua" w:hAnsi="Book Antiqua" w:cs="Book Antiqua"/>
          <w:color w:val="000000"/>
        </w:rPr>
        <w:t>ihydromyricetin</w:t>
      </w:r>
      <w:r w:rsidR="00E55E1E">
        <w:rPr>
          <w:rFonts w:ascii="Book Antiqua" w:eastAsia="Book Antiqua" w:hAnsi="Book Antiqua" w:cs="Book Antiqua"/>
          <w:color w:val="000000"/>
        </w:rPr>
        <w:t xml:space="preserve">; NLRP3: </w:t>
      </w:r>
      <w:r w:rsidR="00E55E1E" w:rsidRPr="00E55E1E">
        <w:rPr>
          <w:rFonts w:ascii="Book Antiqua" w:eastAsia="Book Antiqua" w:hAnsi="Book Antiqua" w:cs="Book Antiqua"/>
          <w:color w:val="000000"/>
        </w:rPr>
        <w:t>NOD-, LRR- and pyrin domain-containing 3</w:t>
      </w:r>
      <w:r w:rsidR="00E55E1E">
        <w:rPr>
          <w:rFonts w:ascii="Book Antiqua" w:eastAsia="Book Antiqua" w:hAnsi="Book Antiqua" w:cs="Book Antiqua"/>
          <w:color w:val="000000"/>
        </w:rPr>
        <w:t>;</w:t>
      </w:r>
      <w:r w:rsidR="00E55E1E" w:rsidRPr="00E55E1E">
        <w:rPr>
          <w:rFonts w:ascii="Book Antiqua" w:eastAsia="Book Antiqua" w:hAnsi="Book Antiqua" w:cs="Book Antiqua"/>
          <w:color w:val="000000"/>
        </w:rPr>
        <w:t xml:space="preserve"> </w:t>
      </w:r>
      <w:r w:rsidR="00E55E1E">
        <w:rPr>
          <w:rFonts w:ascii="Book Antiqua" w:eastAsia="Book Antiqua" w:hAnsi="Book Antiqua" w:cs="Book Antiqua"/>
          <w:color w:val="000000"/>
        </w:rPr>
        <w:t>IL-1</w:t>
      </w:r>
      <w:r w:rsidR="00E55E1E" w:rsidRPr="00E55E1E">
        <w:rPr>
          <w:rFonts w:ascii="Book Antiqua" w:eastAsia="Book Antiqua" w:hAnsi="Book Antiqua" w:cs="Book Antiqua"/>
          <w:color w:val="000000"/>
        </w:rPr>
        <w:t>β</w:t>
      </w:r>
      <w:r w:rsidR="00E55E1E">
        <w:rPr>
          <w:rFonts w:ascii="Book Antiqua" w:eastAsia="Book Antiqua" w:hAnsi="Book Antiqua" w:cs="Book Antiqua"/>
          <w:color w:val="000000"/>
        </w:rPr>
        <w:t xml:space="preserve">:  </w:t>
      </w:r>
      <w:r w:rsidR="00E0207D">
        <w:rPr>
          <w:rFonts w:ascii="Book Antiqua" w:eastAsia="Book Antiqua" w:hAnsi="Book Antiqua" w:cs="Book Antiqua"/>
          <w:color w:val="000000"/>
        </w:rPr>
        <w:t>I</w:t>
      </w:r>
      <w:r w:rsidR="00E55E1E" w:rsidRPr="00E55E1E">
        <w:rPr>
          <w:rFonts w:ascii="Book Antiqua" w:eastAsia="Book Antiqua" w:hAnsi="Book Antiqua" w:cs="Book Antiqua"/>
          <w:color w:val="000000"/>
        </w:rPr>
        <w:t>nterleukin-1β</w:t>
      </w:r>
      <w:r w:rsidR="00E55E1E">
        <w:rPr>
          <w:rFonts w:ascii="Book Antiqua" w:eastAsia="Book Antiqua" w:hAnsi="Book Antiqua" w:cs="Book Antiqua"/>
          <w:color w:val="000000"/>
        </w:rPr>
        <w:t xml:space="preserve">; GSDMD: </w:t>
      </w:r>
      <w:proofErr w:type="spellStart"/>
      <w:r w:rsidR="00E55E1E">
        <w:rPr>
          <w:rFonts w:ascii="Book Antiqua" w:eastAsia="Book Antiqua" w:hAnsi="Book Antiqua" w:cs="Book Antiqua"/>
          <w:color w:val="000000"/>
        </w:rPr>
        <w:t>G</w:t>
      </w:r>
      <w:r w:rsidR="00E55E1E" w:rsidRPr="00E55E1E">
        <w:rPr>
          <w:rFonts w:ascii="Book Antiqua" w:eastAsia="Book Antiqua" w:hAnsi="Book Antiqua" w:cs="Book Antiqua"/>
          <w:color w:val="000000"/>
        </w:rPr>
        <w:t>asdermin</w:t>
      </w:r>
      <w:proofErr w:type="spellEnd"/>
      <w:r w:rsidR="00E55E1E" w:rsidRPr="00E55E1E">
        <w:rPr>
          <w:rFonts w:ascii="Book Antiqua" w:eastAsia="Book Antiqua" w:hAnsi="Book Antiqua" w:cs="Book Antiqua"/>
          <w:color w:val="000000"/>
        </w:rPr>
        <w:t xml:space="preserve"> D</w:t>
      </w:r>
      <w:r w:rsidR="00E55E1E">
        <w:rPr>
          <w:rFonts w:ascii="Book Antiqua" w:eastAsia="Book Antiqua" w:hAnsi="Book Antiqua" w:cs="Book Antiqua"/>
          <w:color w:val="000000"/>
        </w:rPr>
        <w:t>.</w:t>
      </w:r>
    </w:p>
    <w:p w14:paraId="020D9D0A" w14:textId="4654C2F9" w:rsidR="00A77B3E" w:rsidRDefault="00170558">
      <w:pPr>
        <w:spacing w:line="360" w:lineRule="auto"/>
        <w:jc w:val="both"/>
        <w:rPr>
          <w:rFonts w:ascii="Book Antiqua" w:eastAsia="宋体" w:hAnsi="Book Antiqua"/>
          <w:b/>
          <w:bCs/>
        </w:rPr>
      </w:pPr>
      <w:r>
        <w:rPr>
          <w:rFonts w:ascii="Book Antiqua" w:eastAsia="Book Antiqua" w:hAnsi="Book Antiqua" w:cs="Book Antiqua"/>
          <w:color w:val="000000"/>
        </w:rPr>
        <w:br w:type="page"/>
      </w:r>
      <w:r w:rsidRPr="00DC7FE9">
        <w:rPr>
          <w:rFonts w:ascii="Book Antiqua" w:eastAsia="宋体" w:hAnsi="Book Antiqua"/>
          <w:b/>
          <w:bCs/>
        </w:rPr>
        <w:lastRenderedPageBreak/>
        <w:t>Table 1</w:t>
      </w:r>
      <w:r w:rsidRPr="00DC7FE9">
        <w:rPr>
          <w:rFonts w:ascii="Book Antiqua" w:hAnsi="Book Antiqua"/>
          <w:b/>
          <w:bCs/>
        </w:rPr>
        <w:t xml:space="preserve"> </w:t>
      </w:r>
      <w:r w:rsidRPr="00DC7FE9">
        <w:rPr>
          <w:rFonts w:ascii="Book Antiqua" w:eastAsia="宋体" w:hAnsi="Book Antiqua"/>
          <w:b/>
          <w:bCs/>
        </w:rPr>
        <w:t>Quantitative reverse transcription PCR primer sequences</w:t>
      </w:r>
    </w:p>
    <w:tbl>
      <w:tblPr>
        <w:tblStyle w:val="a9"/>
        <w:tblW w:w="874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1"/>
        <w:gridCol w:w="1580"/>
        <w:gridCol w:w="5605"/>
      </w:tblGrid>
      <w:tr w:rsidR="00170558" w:rsidRPr="0044343B" w14:paraId="7FDBE95A" w14:textId="77777777" w:rsidTr="005C66A1">
        <w:trPr>
          <w:trHeight w:val="357"/>
        </w:trPr>
        <w:tc>
          <w:tcPr>
            <w:tcW w:w="0" w:type="auto"/>
            <w:tcBorders>
              <w:top w:val="single" w:sz="4" w:space="0" w:color="auto"/>
              <w:bottom w:val="single" w:sz="4" w:space="0" w:color="auto"/>
            </w:tcBorders>
            <w:vAlign w:val="center"/>
          </w:tcPr>
          <w:p w14:paraId="7513FFC8" w14:textId="77777777" w:rsidR="00170558" w:rsidRPr="00170558" w:rsidRDefault="00170558" w:rsidP="00170558">
            <w:pPr>
              <w:spacing w:line="360" w:lineRule="auto"/>
              <w:jc w:val="both"/>
              <w:rPr>
                <w:rFonts w:ascii="Book Antiqua" w:eastAsia="宋体" w:hAnsi="Book Antiqua"/>
                <w:b/>
                <w:bCs/>
              </w:rPr>
            </w:pPr>
            <w:r w:rsidRPr="00170558">
              <w:rPr>
                <w:rFonts w:ascii="Book Antiqua" w:eastAsia="宋体" w:hAnsi="Book Antiqua"/>
                <w:b/>
                <w:bCs/>
              </w:rPr>
              <w:t>Gene</w:t>
            </w:r>
          </w:p>
        </w:tc>
        <w:tc>
          <w:tcPr>
            <w:tcW w:w="0" w:type="auto"/>
            <w:tcBorders>
              <w:top w:val="single" w:sz="4" w:space="0" w:color="auto"/>
              <w:bottom w:val="single" w:sz="4" w:space="0" w:color="auto"/>
            </w:tcBorders>
            <w:vAlign w:val="center"/>
          </w:tcPr>
          <w:p w14:paraId="1B489B43" w14:textId="77777777" w:rsidR="00170558" w:rsidRPr="00170558" w:rsidRDefault="00170558" w:rsidP="00170558">
            <w:pPr>
              <w:spacing w:line="360" w:lineRule="auto"/>
              <w:jc w:val="both"/>
              <w:rPr>
                <w:rFonts w:ascii="Book Antiqua" w:eastAsia="宋体" w:hAnsi="Book Antiqua"/>
                <w:b/>
                <w:bCs/>
              </w:rPr>
            </w:pPr>
            <w:r w:rsidRPr="00170558">
              <w:rPr>
                <w:rFonts w:ascii="Book Antiqua" w:eastAsia="宋体" w:hAnsi="Book Antiqua"/>
                <w:b/>
                <w:bCs/>
              </w:rPr>
              <w:t>Primers</w:t>
            </w:r>
          </w:p>
        </w:tc>
        <w:tc>
          <w:tcPr>
            <w:tcW w:w="0" w:type="auto"/>
            <w:tcBorders>
              <w:top w:val="single" w:sz="4" w:space="0" w:color="auto"/>
              <w:bottom w:val="single" w:sz="4" w:space="0" w:color="auto"/>
            </w:tcBorders>
            <w:vAlign w:val="center"/>
          </w:tcPr>
          <w:p w14:paraId="4B7919B4" w14:textId="77777777" w:rsidR="00170558" w:rsidRPr="00170558" w:rsidRDefault="00170558" w:rsidP="00170558">
            <w:pPr>
              <w:spacing w:line="360" w:lineRule="auto"/>
              <w:jc w:val="both"/>
              <w:rPr>
                <w:rFonts w:ascii="Book Antiqua" w:eastAsia="宋体" w:hAnsi="Book Antiqua"/>
                <w:b/>
                <w:bCs/>
              </w:rPr>
            </w:pPr>
            <w:r w:rsidRPr="00170558">
              <w:rPr>
                <w:rFonts w:ascii="Book Antiqua" w:eastAsia="宋体" w:hAnsi="Book Antiqua"/>
                <w:b/>
                <w:bCs/>
              </w:rPr>
              <w:t>Sequence (5’to 3’)</w:t>
            </w:r>
          </w:p>
        </w:tc>
      </w:tr>
      <w:tr w:rsidR="00170558" w:rsidRPr="0044343B" w14:paraId="7BDFAC4A" w14:textId="77777777" w:rsidTr="005C66A1">
        <w:trPr>
          <w:trHeight w:val="357"/>
        </w:trPr>
        <w:tc>
          <w:tcPr>
            <w:tcW w:w="0" w:type="auto"/>
            <w:tcBorders>
              <w:top w:val="single" w:sz="4" w:space="0" w:color="auto"/>
            </w:tcBorders>
            <w:vAlign w:val="center"/>
          </w:tcPr>
          <w:p w14:paraId="32940F2B" w14:textId="426E8D10" w:rsidR="00170558" w:rsidRPr="005C66A1" w:rsidRDefault="00170558" w:rsidP="00170558">
            <w:pPr>
              <w:spacing w:line="360" w:lineRule="auto"/>
              <w:jc w:val="both"/>
              <w:rPr>
                <w:rFonts w:ascii="Book Antiqua" w:eastAsia="宋体" w:hAnsi="Book Antiqua"/>
                <w:i/>
              </w:rPr>
            </w:pPr>
            <w:r w:rsidRPr="005C66A1">
              <w:rPr>
                <w:rFonts w:ascii="Book Antiqua" w:eastAsia="宋体" w:hAnsi="Book Antiqua"/>
                <w:i/>
              </w:rPr>
              <w:t>NLRP3</w:t>
            </w:r>
          </w:p>
        </w:tc>
        <w:tc>
          <w:tcPr>
            <w:tcW w:w="0" w:type="auto"/>
            <w:tcBorders>
              <w:top w:val="single" w:sz="4" w:space="0" w:color="auto"/>
            </w:tcBorders>
            <w:vAlign w:val="center"/>
          </w:tcPr>
          <w:p w14:paraId="7516A6A1"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Forward</w:t>
            </w:r>
          </w:p>
        </w:tc>
        <w:tc>
          <w:tcPr>
            <w:tcW w:w="0" w:type="auto"/>
            <w:tcBorders>
              <w:top w:val="single" w:sz="4" w:space="0" w:color="auto"/>
            </w:tcBorders>
            <w:vAlign w:val="center"/>
          </w:tcPr>
          <w:p w14:paraId="01036FAB"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GACCGTGAGGAAAGGACCAG</w:t>
            </w:r>
          </w:p>
        </w:tc>
      </w:tr>
      <w:tr w:rsidR="00170558" w:rsidRPr="0044343B" w14:paraId="03AE83D1" w14:textId="77777777" w:rsidTr="005C66A1">
        <w:trPr>
          <w:trHeight w:val="357"/>
        </w:trPr>
        <w:tc>
          <w:tcPr>
            <w:tcW w:w="0" w:type="auto"/>
            <w:vAlign w:val="center"/>
          </w:tcPr>
          <w:p w14:paraId="4EE1836D" w14:textId="77777777" w:rsidR="00170558" w:rsidRPr="005C66A1" w:rsidRDefault="00170558" w:rsidP="00170558">
            <w:pPr>
              <w:spacing w:line="360" w:lineRule="auto"/>
              <w:jc w:val="both"/>
              <w:rPr>
                <w:rFonts w:ascii="Book Antiqua" w:eastAsia="宋体" w:hAnsi="Book Antiqua"/>
                <w:i/>
              </w:rPr>
            </w:pPr>
          </w:p>
        </w:tc>
        <w:tc>
          <w:tcPr>
            <w:tcW w:w="0" w:type="auto"/>
            <w:vAlign w:val="center"/>
          </w:tcPr>
          <w:p w14:paraId="3C7BCB3C"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Reverse</w:t>
            </w:r>
          </w:p>
        </w:tc>
        <w:tc>
          <w:tcPr>
            <w:tcW w:w="0" w:type="auto"/>
            <w:vAlign w:val="center"/>
          </w:tcPr>
          <w:p w14:paraId="74308014"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GGCCAAAGAGGAATCGGACA</w:t>
            </w:r>
          </w:p>
        </w:tc>
      </w:tr>
      <w:tr w:rsidR="00170558" w:rsidRPr="0044343B" w14:paraId="45D0C359" w14:textId="77777777" w:rsidTr="005C66A1">
        <w:trPr>
          <w:trHeight w:val="357"/>
        </w:trPr>
        <w:tc>
          <w:tcPr>
            <w:tcW w:w="0" w:type="auto"/>
            <w:vAlign w:val="center"/>
          </w:tcPr>
          <w:p w14:paraId="5903A8D7" w14:textId="77777777" w:rsidR="00170558" w:rsidRPr="005C66A1" w:rsidRDefault="00170558" w:rsidP="00170558">
            <w:pPr>
              <w:spacing w:line="360" w:lineRule="auto"/>
              <w:jc w:val="both"/>
              <w:rPr>
                <w:rFonts w:ascii="Book Antiqua" w:eastAsia="宋体" w:hAnsi="Book Antiqua"/>
                <w:i/>
              </w:rPr>
            </w:pPr>
            <w:r w:rsidRPr="005C66A1">
              <w:rPr>
                <w:rFonts w:ascii="Book Antiqua" w:eastAsia="宋体" w:hAnsi="Book Antiqua"/>
                <w:i/>
              </w:rPr>
              <w:t>CASP1</w:t>
            </w:r>
          </w:p>
        </w:tc>
        <w:tc>
          <w:tcPr>
            <w:tcW w:w="0" w:type="auto"/>
            <w:vAlign w:val="center"/>
          </w:tcPr>
          <w:p w14:paraId="7C71179E"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Forward</w:t>
            </w:r>
          </w:p>
        </w:tc>
        <w:tc>
          <w:tcPr>
            <w:tcW w:w="0" w:type="auto"/>
            <w:vAlign w:val="center"/>
          </w:tcPr>
          <w:p w14:paraId="19A40E99"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CGAGGGTTGGAGCTCAAGTT</w:t>
            </w:r>
          </w:p>
        </w:tc>
      </w:tr>
      <w:tr w:rsidR="00170558" w:rsidRPr="0044343B" w14:paraId="29CDA355" w14:textId="77777777" w:rsidTr="005C66A1">
        <w:trPr>
          <w:trHeight w:val="357"/>
        </w:trPr>
        <w:tc>
          <w:tcPr>
            <w:tcW w:w="0" w:type="auto"/>
            <w:vAlign w:val="center"/>
          </w:tcPr>
          <w:p w14:paraId="74E2F6E9" w14:textId="77777777" w:rsidR="00170558" w:rsidRPr="005C66A1" w:rsidRDefault="00170558" w:rsidP="00170558">
            <w:pPr>
              <w:spacing w:line="360" w:lineRule="auto"/>
              <w:jc w:val="both"/>
              <w:rPr>
                <w:rFonts w:ascii="Book Antiqua" w:eastAsia="宋体" w:hAnsi="Book Antiqua"/>
                <w:i/>
              </w:rPr>
            </w:pPr>
          </w:p>
        </w:tc>
        <w:tc>
          <w:tcPr>
            <w:tcW w:w="0" w:type="auto"/>
            <w:vAlign w:val="center"/>
          </w:tcPr>
          <w:p w14:paraId="422730B8"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Reverse</w:t>
            </w:r>
          </w:p>
        </w:tc>
        <w:tc>
          <w:tcPr>
            <w:tcW w:w="0" w:type="auto"/>
            <w:vAlign w:val="center"/>
          </w:tcPr>
          <w:p w14:paraId="7484E838"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AGAAGTCTTGTGCTCTGGGC</w:t>
            </w:r>
          </w:p>
        </w:tc>
      </w:tr>
      <w:tr w:rsidR="00170558" w:rsidRPr="0044343B" w14:paraId="49E306AF" w14:textId="77777777" w:rsidTr="005C66A1">
        <w:trPr>
          <w:trHeight w:val="357"/>
        </w:trPr>
        <w:tc>
          <w:tcPr>
            <w:tcW w:w="0" w:type="auto"/>
            <w:vAlign w:val="center"/>
          </w:tcPr>
          <w:p w14:paraId="50FFB870" w14:textId="2C93747B" w:rsidR="00170558" w:rsidRPr="005C66A1" w:rsidRDefault="00170558" w:rsidP="00170558">
            <w:pPr>
              <w:spacing w:line="360" w:lineRule="auto"/>
              <w:jc w:val="both"/>
              <w:rPr>
                <w:rFonts w:ascii="Book Antiqua" w:eastAsia="宋体" w:hAnsi="Book Antiqua"/>
                <w:i/>
              </w:rPr>
            </w:pPr>
            <w:r w:rsidRPr="005C66A1">
              <w:rPr>
                <w:rFonts w:ascii="Book Antiqua" w:eastAsia="宋体" w:hAnsi="Book Antiqua"/>
                <w:i/>
              </w:rPr>
              <w:t>GSDMD</w:t>
            </w:r>
          </w:p>
        </w:tc>
        <w:tc>
          <w:tcPr>
            <w:tcW w:w="0" w:type="auto"/>
            <w:vAlign w:val="center"/>
          </w:tcPr>
          <w:p w14:paraId="7D53823E"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Forward</w:t>
            </w:r>
          </w:p>
        </w:tc>
        <w:tc>
          <w:tcPr>
            <w:tcW w:w="0" w:type="auto"/>
            <w:vAlign w:val="center"/>
          </w:tcPr>
          <w:p w14:paraId="07B87166"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TGCTTGAAGGGTGAAGGCAA</w:t>
            </w:r>
          </w:p>
        </w:tc>
      </w:tr>
      <w:tr w:rsidR="00170558" w:rsidRPr="0044343B" w14:paraId="04A4D6B6" w14:textId="77777777" w:rsidTr="005C66A1">
        <w:trPr>
          <w:trHeight w:val="357"/>
        </w:trPr>
        <w:tc>
          <w:tcPr>
            <w:tcW w:w="0" w:type="auto"/>
            <w:vAlign w:val="center"/>
          </w:tcPr>
          <w:p w14:paraId="25843CFF" w14:textId="77777777" w:rsidR="00170558" w:rsidRPr="005C66A1" w:rsidRDefault="00170558" w:rsidP="00170558">
            <w:pPr>
              <w:spacing w:line="360" w:lineRule="auto"/>
              <w:jc w:val="both"/>
              <w:rPr>
                <w:rFonts w:ascii="Book Antiqua" w:eastAsia="宋体" w:hAnsi="Book Antiqua"/>
                <w:i/>
              </w:rPr>
            </w:pPr>
          </w:p>
        </w:tc>
        <w:tc>
          <w:tcPr>
            <w:tcW w:w="0" w:type="auto"/>
            <w:vAlign w:val="center"/>
          </w:tcPr>
          <w:p w14:paraId="5D24B8CF"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Reverse</w:t>
            </w:r>
          </w:p>
        </w:tc>
        <w:tc>
          <w:tcPr>
            <w:tcW w:w="0" w:type="auto"/>
            <w:vAlign w:val="center"/>
          </w:tcPr>
          <w:p w14:paraId="64D2C38D"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CACCTGAGGAGGGCTCAAAG</w:t>
            </w:r>
          </w:p>
        </w:tc>
      </w:tr>
      <w:tr w:rsidR="00170558" w:rsidRPr="0044343B" w14:paraId="205C66A4" w14:textId="77777777" w:rsidTr="005C66A1">
        <w:trPr>
          <w:trHeight w:val="357"/>
        </w:trPr>
        <w:tc>
          <w:tcPr>
            <w:tcW w:w="0" w:type="auto"/>
            <w:vAlign w:val="center"/>
          </w:tcPr>
          <w:p w14:paraId="42CDB977" w14:textId="6D1E30ED" w:rsidR="00170558" w:rsidRPr="005C66A1" w:rsidRDefault="00E55E1E" w:rsidP="00170558">
            <w:pPr>
              <w:spacing w:line="360" w:lineRule="auto"/>
              <w:jc w:val="both"/>
              <w:rPr>
                <w:rFonts w:ascii="Book Antiqua" w:eastAsia="宋体" w:hAnsi="Book Antiqua"/>
                <w:i/>
              </w:rPr>
            </w:pPr>
            <w:r w:rsidRPr="005C66A1">
              <w:rPr>
                <w:rFonts w:ascii="Book Antiqua" w:eastAsia="宋体" w:hAnsi="Book Antiqua"/>
                <w:i/>
              </w:rPr>
              <w:t>IL-1β</w:t>
            </w:r>
          </w:p>
        </w:tc>
        <w:tc>
          <w:tcPr>
            <w:tcW w:w="0" w:type="auto"/>
            <w:vAlign w:val="center"/>
          </w:tcPr>
          <w:p w14:paraId="6950F0A8"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Forward</w:t>
            </w:r>
          </w:p>
        </w:tc>
        <w:tc>
          <w:tcPr>
            <w:tcW w:w="0" w:type="auto"/>
            <w:vAlign w:val="center"/>
          </w:tcPr>
          <w:p w14:paraId="612D427C"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ATGCCACCTTTTGACAGTGATG</w:t>
            </w:r>
          </w:p>
        </w:tc>
      </w:tr>
      <w:tr w:rsidR="00170558" w:rsidRPr="0044343B" w14:paraId="490007F4" w14:textId="77777777" w:rsidTr="005C66A1">
        <w:trPr>
          <w:trHeight w:val="357"/>
        </w:trPr>
        <w:tc>
          <w:tcPr>
            <w:tcW w:w="0" w:type="auto"/>
            <w:vAlign w:val="center"/>
          </w:tcPr>
          <w:p w14:paraId="13DA6205" w14:textId="77777777" w:rsidR="00170558" w:rsidRPr="005C66A1" w:rsidRDefault="00170558" w:rsidP="00170558">
            <w:pPr>
              <w:spacing w:line="360" w:lineRule="auto"/>
              <w:jc w:val="both"/>
              <w:rPr>
                <w:rFonts w:ascii="Book Antiqua" w:eastAsia="宋体" w:hAnsi="Book Antiqua"/>
                <w:i/>
              </w:rPr>
            </w:pPr>
          </w:p>
        </w:tc>
        <w:tc>
          <w:tcPr>
            <w:tcW w:w="0" w:type="auto"/>
            <w:vAlign w:val="center"/>
          </w:tcPr>
          <w:p w14:paraId="3BEF1563"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Reverse</w:t>
            </w:r>
          </w:p>
        </w:tc>
        <w:tc>
          <w:tcPr>
            <w:tcW w:w="0" w:type="auto"/>
            <w:vAlign w:val="center"/>
          </w:tcPr>
          <w:p w14:paraId="5E1439F3"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TGTGCTGCTGCGAGATTTGA</w:t>
            </w:r>
          </w:p>
        </w:tc>
      </w:tr>
      <w:tr w:rsidR="00170558" w:rsidRPr="0044343B" w14:paraId="59B05540" w14:textId="77777777" w:rsidTr="005C66A1">
        <w:trPr>
          <w:trHeight w:val="357"/>
        </w:trPr>
        <w:tc>
          <w:tcPr>
            <w:tcW w:w="0" w:type="auto"/>
            <w:vAlign w:val="center"/>
          </w:tcPr>
          <w:p w14:paraId="213DEBF7" w14:textId="77777777" w:rsidR="00170558" w:rsidRPr="005C66A1" w:rsidRDefault="00170558" w:rsidP="00170558">
            <w:pPr>
              <w:spacing w:line="360" w:lineRule="auto"/>
              <w:jc w:val="both"/>
              <w:rPr>
                <w:rFonts w:ascii="Book Antiqua" w:eastAsia="宋体" w:hAnsi="Book Antiqua"/>
                <w:i/>
              </w:rPr>
            </w:pPr>
            <w:r w:rsidRPr="005C66A1">
              <w:rPr>
                <w:rFonts w:ascii="Book Antiqua" w:eastAsia="宋体" w:hAnsi="Book Antiqua"/>
                <w:i/>
              </w:rPr>
              <w:t>GAPDH</w:t>
            </w:r>
          </w:p>
        </w:tc>
        <w:tc>
          <w:tcPr>
            <w:tcW w:w="0" w:type="auto"/>
            <w:vAlign w:val="center"/>
          </w:tcPr>
          <w:p w14:paraId="5F9231C7"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Forward</w:t>
            </w:r>
          </w:p>
        </w:tc>
        <w:tc>
          <w:tcPr>
            <w:tcW w:w="0" w:type="auto"/>
            <w:vAlign w:val="center"/>
          </w:tcPr>
          <w:p w14:paraId="068C9156"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TCTACATGTTCCAGTATGACTC</w:t>
            </w:r>
          </w:p>
        </w:tc>
      </w:tr>
      <w:tr w:rsidR="00170558" w:rsidRPr="0044343B" w14:paraId="667F7C42" w14:textId="77777777" w:rsidTr="005C66A1">
        <w:trPr>
          <w:trHeight w:val="357"/>
        </w:trPr>
        <w:tc>
          <w:tcPr>
            <w:tcW w:w="0" w:type="auto"/>
            <w:vAlign w:val="center"/>
          </w:tcPr>
          <w:p w14:paraId="5CC35D40" w14:textId="77777777" w:rsidR="00170558" w:rsidRPr="0044343B" w:rsidRDefault="00170558" w:rsidP="00170558">
            <w:pPr>
              <w:spacing w:line="360" w:lineRule="auto"/>
              <w:jc w:val="both"/>
              <w:rPr>
                <w:rFonts w:ascii="Book Antiqua" w:eastAsia="宋体" w:hAnsi="Book Antiqua"/>
              </w:rPr>
            </w:pPr>
          </w:p>
        </w:tc>
        <w:tc>
          <w:tcPr>
            <w:tcW w:w="0" w:type="auto"/>
            <w:vAlign w:val="center"/>
          </w:tcPr>
          <w:p w14:paraId="4DDD5AC2"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Reverse</w:t>
            </w:r>
          </w:p>
        </w:tc>
        <w:tc>
          <w:tcPr>
            <w:tcW w:w="0" w:type="auto"/>
            <w:vAlign w:val="center"/>
          </w:tcPr>
          <w:p w14:paraId="3FEF9DA4" w14:textId="77777777" w:rsidR="00170558" w:rsidRPr="0044343B" w:rsidRDefault="00170558" w:rsidP="00170558">
            <w:pPr>
              <w:spacing w:line="360" w:lineRule="auto"/>
              <w:jc w:val="both"/>
              <w:rPr>
                <w:rFonts w:ascii="Book Antiqua" w:eastAsia="宋体" w:hAnsi="Book Antiqua"/>
              </w:rPr>
            </w:pPr>
            <w:r w:rsidRPr="0044343B">
              <w:rPr>
                <w:rFonts w:ascii="Book Antiqua" w:eastAsia="宋体" w:hAnsi="Book Antiqua"/>
              </w:rPr>
              <w:t>ACTCCACGACATACTCAGCACC</w:t>
            </w:r>
          </w:p>
        </w:tc>
      </w:tr>
    </w:tbl>
    <w:p w14:paraId="3CC895D6" w14:textId="74714B5B" w:rsidR="00DE547F" w:rsidRDefault="00170558">
      <w:pPr>
        <w:spacing w:line="360" w:lineRule="auto"/>
        <w:jc w:val="both"/>
        <w:rPr>
          <w:rFonts w:ascii="Book Antiqua" w:eastAsia="宋体" w:hAnsi="Book Antiqua"/>
        </w:rPr>
      </w:pPr>
      <w:r w:rsidRPr="0044343B">
        <w:rPr>
          <w:rFonts w:ascii="Book Antiqua" w:eastAsia="宋体" w:hAnsi="Book Antiqua"/>
        </w:rPr>
        <w:t>NLRP3</w:t>
      </w:r>
      <w:r>
        <w:rPr>
          <w:rFonts w:ascii="Book Antiqua" w:eastAsia="宋体" w:hAnsi="Book Antiqua"/>
        </w:rPr>
        <w:t xml:space="preserve">: </w:t>
      </w:r>
      <w:r w:rsidR="00D22097" w:rsidRPr="00D22097">
        <w:rPr>
          <w:rFonts w:ascii="Book Antiqua" w:eastAsia="宋体" w:hAnsi="Book Antiqua"/>
        </w:rPr>
        <w:t>NOD-, LRR- and pyrin domain-containing 3</w:t>
      </w:r>
      <w:r>
        <w:rPr>
          <w:rFonts w:ascii="Book Antiqua" w:eastAsia="宋体" w:hAnsi="Book Antiqua"/>
        </w:rPr>
        <w:t xml:space="preserve">; </w:t>
      </w:r>
      <w:r w:rsidR="00D22097" w:rsidRPr="0044343B">
        <w:rPr>
          <w:rFonts w:ascii="Book Antiqua" w:eastAsia="宋体" w:hAnsi="Book Antiqua"/>
        </w:rPr>
        <w:t>CASP1</w:t>
      </w:r>
      <w:r w:rsidR="00D22097">
        <w:rPr>
          <w:rFonts w:ascii="Book Antiqua" w:eastAsia="宋体" w:hAnsi="Book Antiqua"/>
        </w:rPr>
        <w:t>:</w:t>
      </w:r>
      <w:r w:rsidR="00D22097" w:rsidRPr="00D22097">
        <w:rPr>
          <w:rFonts w:ascii="Book Antiqua" w:eastAsia="Book Antiqua" w:hAnsi="Book Antiqua" w:cs="Book Antiqua"/>
          <w:color w:val="000000"/>
        </w:rPr>
        <w:t xml:space="preserve"> </w:t>
      </w:r>
      <w:r w:rsidR="00D22097">
        <w:rPr>
          <w:rFonts w:ascii="Book Antiqua" w:eastAsia="Book Antiqua" w:hAnsi="Book Antiqua" w:cs="Book Antiqua"/>
          <w:color w:val="000000"/>
        </w:rPr>
        <w:t xml:space="preserve">Caspase-1; </w:t>
      </w:r>
      <w:r w:rsidR="00D22097" w:rsidRPr="0044343B">
        <w:rPr>
          <w:rFonts w:ascii="Book Antiqua" w:eastAsia="宋体" w:hAnsi="Book Antiqua"/>
        </w:rPr>
        <w:t>GSDMD</w:t>
      </w:r>
      <w:r w:rsidR="00D22097">
        <w:rPr>
          <w:rFonts w:ascii="Book Antiqua" w:eastAsia="宋体" w:hAnsi="Book Antiqua"/>
        </w:rPr>
        <w:t xml:space="preserve">: </w:t>
      </w:r>
      <w:proofErr w:type="spellStart"/>
      <w:r w:rsidR="00D22097">
        <w:rPr>
          <w:rFonts w:ascii="Book Antiqua" w:eastAsia="宋体" w:hAnsi="Book Antiqua"/>
        </w:rPr>
        <w:t>G</w:t>
      </w:r>
      <w:r w:rsidR="00D22097" w:rsidRPr="00D22097">
        <w:rPr>
          <w:rFonts w:ascii="Book Antiqua" w:eastAsia="宋体" w:hAnsi="Book Antiqua"/>
        </w:rPr>
        <w:t>asdermin</w:t>
      </w:r>
      <w:proofErr w:type="spellEnd"/>
      <w:r w:rsidR="00D22097" w:rsidRPr="00D22097">
        <w:rPr>
          <w:rFonts w:ascii="Book Antiqua" w:eastAsia="宋体" w:hAnsi="Book Antiqua"/>
        </w:rPr>
        <w:t xml:space="preserve"> D</w:t>
      </w:r>
      <w:r w:rsidR="00D22097">
        <w:rPr>
          <w:rFonts w:ascii="Book Antiqua" w:eastAsia="宋体" w:hAnsi="Book Antiqua"/>
        </w:rPr>
        <w:t xml:space="preserve">; </w:t>
      </w:r>
      <w:r w:rsidR="00E55E1E">
        <w:rPr>
          <w:rFonts w:ascii="Book Antiqua" w:eastAsia="宋体" w:hAnsi="Book Antiqua"/>
        </w:rPr>
        <w:t>IL-1β</w:t>
      </w:r>
      <w:r w:rsidR="00D22097">
        <w:rPr>
          <w:rFonts w:ascii="Book Antiqua" w:eastAsia="宋体" w:hAnsi="Book Antiqua"/>
        </w:rPr>
        <w:t>: I</w:t>
      </w:r>
      <w:r w:rsidR="00D22097" w:rsidRPr="00D22097">
        <w:rPr>
          <w:rFonts w:ascii="Book Antiqua" w:eastAsia="宋体" w:hAnsi="Book Antiqua"/>
        </w:rPr>
        <w:t>nterleukin-1β</w:t>
      </w:r>
      <w:r w:rsidR="00D22097">
        <w:rPr>
          <w:rFonts w:ascii="Book Antiqua" w:eastAsia="宋体" w:hAnsi="Book Antiqua"/>
        </w:rPr>
        <w:t xml:space="preserve">; </w:t>
      </w:r>
      <w:r w:rsidR="00D22097" w:rsidRPr="0044343B">
        <w:rPr>
          <w:rFonts w:ascii="Book Antiqua" w:eastAsia="宋体" w:hAnsi="Book Antiqua"/>
        </w:rPr>
        <w:t>GAPDH</w:t>
      </w:r>
      <w:r w:rsidR="00D22097">
        <w:rPr>
          <w:rFonts w:ascii="Book Antiqua" w:eastAsia="宋体" w:hAnsi="Book Antiqua"/>
        </w:rPr>
        <w:t>: G</w:t>
      </w:r>
      <w:r w:rsidR="00D22097" w:rsidRPr="00D22097">
        <w:rPr>
          <w:rFonts w:ascii="Book Antiqua" w:eastAsia="宋体" w:hAnsi="Book Antiqua"/>
        </w:rPr>
        <w:t>lyceraldehyde-3-phosphate dehydrogenase</w:t>
      </w:r>
      <w:r w:rsidR="00D22097">
        <w:rPr>
          <w:rFonts w:ascii="Book Antiqua" w:eastAsia="宋体" w:hAnsi="Book Antiqua"/>
        </w:rPr>
        <w:t>.</w:t>
      </w:r>
    </w:p>
    <w:p w14:paraId="6D2EB8DA" w14:textId="2C6F3D10" w:rsidR="00170558" w:rsidRPr="00DE547F" w:rsidRDefault="00DE547F" w:rsidP="00DE547F">
      <w:pPr>
        <w:spacing w:line="360" w:lineRule="auto"/>
        <w:jc w:val="both"/>
        <w:rPr>
          <w:rFonts w:ascii="Book Antiqua" w:eastAsia="宋体" w:hAnsi="Book Antiqua"/>
          <w:b/>
          <w:bCs/>
        </w:rPr>
      </w:pPr>
      <w:r>
        <w:rPr>
          <w:rFonts w:ascii="Book Antiqua" w:eastAsia="宋体" w:hAnsi="Book Antiqua"/>
        </w:rPr>
        <w:br w:type="page"/>
      </w:r>
      <w:r w:rsidRPr="00DC7FE9">
        <w:rPr>
          <w:rFonts w:ascii="Book Antiqua" w:eastAsia="宋体" w:hAnsi="Book Antiqua"/>
          <w:b/>
          <w:bCs/>
        </w:rPr>
        <w:lastRenderedPageBreak/>
        <w:t>Table</w:t>
      </w:r>
      <w:r w:rsidR="00EF5D6C">
        <w:rPr>
          <w:rFonts w:ascii="Book Antiqua" w:eastAsia="宋体" w:hAnsi="Book Antiqua"/>
          <w:b/>
          <w:bCs/>
        </w:rPr>
        <w:t xml:space="preserve"> </w:t>
      </w:r>
      <w:r w:rsidRPr="00DC7FE9">
        <w:rPr>
          <w:rFonts w:ascii="Book Antiqua" w:eastAsia="宋体" w:hAnsi="Book Antiqua"/>
          <w:b/>
          <w:bCs/>
        </w:rPr>
        <w:t>2</w:t>
      </w:r>
      <w:r>
        <w:rPr>
          <w:rFonts w:ascii="Book Antiqua" w:eastAsia="宋体" w:hAnsi="Book Antiqua"/>
          <w:b/>
          <w:bCs/>
        </w:rPr>
        <w:t xml:space="preserve"> </w:t>
      </w:r>
      <w:r w:rsidRPr="00DC7FE9">
        <w:rPr>
          <w:rFonts w:ascii="Book Antiqua" w:eastAsia="宋体" w:hAnsi="Book Antiqua"/>
          <w:b/>
          <w:bCs/>
        </w:rPr>
        <w:t>Statistical data of serological indicators</w:t>
      </w:r>
    </w:p>
    <w:tbl>
      <w:tblPr>
        <w:tblStyle w:val="a9"/>
        <w:tblW w:w="973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1"/>
        <w:gridCol w:w="1675"/>
        <w:gridCol w:w="2093"/>
        <w:gridCol w:w="2094"/>
        <w:gridCol w:w="1953"/>
      </w:tblGrid>
      <w:tr w:rsidR="00DE547F" w:rsidRPr="0044343B" w14:paraId="3E3DC337" w14:textId="77777777" w:rsidTr="005C66A1">
        <w:trPr>
          <w:trHeight w:val="424"/>
        </w:trPr>
        <w:tc>
          <w:tcPr>
            <w:tcW w:w="1921" w:type="dxa"/>
            <w:tcBorders>
              <w:top w:val="single" w:sz="4" w:space="0" w:color="auto"/>
              <w:bottom w:val="single" w:sz="4" w:space="0" w:color="auto"/>
            </w:tcBorders>
          </w:tcPr>
          <w:p w14:paraId="690B9EC5" w14:textId="77777777" w:rsidR="00DE547F" w:rsidRPr="00DE547F" w:rsidRDefault="00DE547F" w:rsidP="00DE547F">
            <w:pPr>
              <w:spacing w:line="360" w:lineRule="auto"/>
              <w:jc w:val="both"/>
              <w:rPr>
                <w:rFonts w:ascii="Book Antiqua" w:eastAsia="宋体" w:hAnsi="Book Antiqua"/>
                <w:b/>
                <w:bCs/>
              </w:rPr>
            </w:pPr>
          </w:p>
        </w:tc>
        <w:tc>
          <w:tcPr>
            <w:tcW w:w="1675" w:type="dxa"/>
            <w:tcBorders>
              <w:top w:val="single" w:sz="4" w:space="0" w:color="auto"/>
              <w:bottom w:val="single" w:sz="4" w:space="0" w:color="auto"/>
            </w:tcBorders>
          </w:tcPr>
          <w:p w14:paraId="7DD6D0B7" w14:textId="77777777" w:rsidR="00DE547F" w:rsidRPr="00DE547F" w:rsidRDefault="00DE547F" w:rsidP="00DE547F">
            <w:pPr>
              <w:spacing w:line="360" w:lineRule="auto"/>
              <w:jc w:val="both"/>
              <w:rPr>
                <w:rFonts w:ascii="Book Antiqua" w:eastAsia="宋体" w:hAnsi="Book Antiqua"/>
                <w:b/>
                <w:bCs/>
              </w:rPr>
            </w:pPr>
            <w:r w:rsidRPr="00DE547F">
              <w:rPr>
                <w:rFonts w:ascii="Book Antiqua" w:eastAsia="宋体" w:hAnsi="Book Antiqua"/>
                <w:b/>
                <w:bCs/>
              </w:rPr>
              <w:t>Control</w:t>
            </w:r>
          </w:p>
        </w:tc>
        <w:tc>
          <w:tcPr>
            <w:tcW w:w="2093" w:type="dxa"/>
            <w:tcBorders>
              <w:top w:val="single" w:sz="4" w:space="0" w:color="auto"/>
              <w:bottom w:val="single" w:sz="4" w:space="0" w:color="auto"/>
            </w:tcBorders>
          </w:tcPr>
          <w:p w14:paraId="351204ED" w14:textId="77777777" w:rsidR="00DE547F" w:rsidRPr="00DE547F" w:rsidRDefault="00DE547F" w:rsidP="00DE547F">
            <w:pPr>
              <w:spacing w:line="360" w:lineRule="auto"/>
              <w:jc w:val="both"/>
              <w:rPr>
                <w:rFonts w:ascii="Book Antiqua" w:eastAsia="宋体" w:hAnsi="Book Antiqua"/>
                <w:b/>
                <w:bCs/>
              </w:rPr>
            </w:pPr>
            <w:r w:rsidRPr="00DE547F">
              <w:rPr>
                <w:rFonts w:ascii="Book Antiqua" w:eastAsia="宋体" w:hAnsi="Book Antiqua"/>
                <w:b/>
                <w:bCs/>
              </w:rPr>
              <w:t>CCl</w:t>
            </w:r>
            <w:r w:rsidRPr="00DE547F">
              <w:rPr>
                <w:rFonts w:ascii="Book Antiqua" w:eastAsia="宋体" w:hAnsi="Book Antiqua"/>
                <w:b/>
                <w:bCs/>
                <w:vertAlign w:val="subscript"/>
              </w:rPr>
              <w:t>4</w:t>
            </w:r>
          </w:p>
        </w:tc>
        <w:tc>
          <w:tcPr>
            <w:tcW w:w="2094" w:type="dxa"/>
            <w:tcBorders>
              <w:top w:val="single" w:sz="4" w:space="0" w:color="auto"/>
              <w:bottom w:val="single" w:sz="4" w:space="0" w:color="auto"/>
            </w:tcBorders>
          </w:tcPr>
          <w:p w14:paraId="0F53C919" w14:textId="77777777" w:rsidR="00DE547F" w:rsidRPr="00DE547F" w:rsidRDefault="00DE547F" w:rsidP="00DE547F">
            <w:pPr>
              <w:spacing w:line="360" w:lineRule="auto"/>
              <w:jc w:val="both"/>
              <w:rPr>
                <w:rFonts w:ascii="Book Antiqua" w:eastAsia="宋体" w:hAnsi="Book Antiqua"/>
                <w:b/>
                <w:bCs/>
              </w:rPr>
            </w:pPr>
            <w:r w:rsidRPr="00DE547F">
              <w:rPr>
                <w:rFonts w:ascii="Book Antiqua" w:eastAsia="宋体" w:hAnsi="Book Antiqua"/>
                <w:b/>
                <w:bCs/>
              </w:rPr>
              <w:t>Vehicle</w:t>
            </w:r>
          </w:p>
        </w:tc>
        <w:tc>
          <w:tcPr>
            <w:tcW w:w="1953" w:type="dxa"/>
            <w:tcBorders>
              <w:top w:val="single" w:sz="4" w:space="0" w:color="auto"/>
              <w:bottom w:val="single" w:sz="4" w:space="0" w:color="auto"/>
            </w:tcBorders>
          </w:tcPr>
          <w:p w14:paraId="1C56851F" w14:textId="77777777" w:rsidR="00DE547F" w:rsidRPr="00DE547F" w:rsidRDefault="00DE547F" w:rsidP="00DE547F">
            <w:pPr>
              <w:spacing w:line="360" w:lineRule="auto"/>
              <w:jc w:val="both"/>
              <w:rPr>
                <w:rFonts w:ascii="Book Antiqua" w:eastAsia="宋体" w:hAnsi="Book Antiqua"/>
                <w:b/>
                <w:bCs/>
              </w:rPr>
            </w:pPr>
            <w:r w:rsidRPr="00DE547F">
              <w:rPr>
                <w:rFonts w:ascii="Book Antiqua" w:eastAsia="宋体" w:hAnsi="Book Antiqua"/>
                <w:b/>
                <w:bCs/>
              </w:rPr>
              <w:t>DHM</w:t>
            </w:r>
          </w:p>
        </w:tc>
      </w:tr>
      <w:tr w:rsidR="00DE547F" w:rsidRPr="0044343B" w14:paraId="50B216C4" w14:textId="77777777" w:rsidTr="005C66A1">
        <w:trPr>
          <w:trHeight w:val="288"/>
        </w:trPr>
        <w:tc>
          <w:tcPr>
            <w:tcW w:w="1921" w:type="dxa"/>
            <w:tcBorders>
              <w:top w:val="single" w:sz="4" w:space="0" w:color="auto"/>
            </w:tcBorders>
          </w:tcPr>
          <w:p w14:paraId="0516FE19" w14:textId="3CE40662"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TC</w:t>
            </w:r>
            <w:r>
              <w:rPr>
                <w:rFonts w:ascii="Book Antiqua" w:eastAsia="宋体" w:hAnsi="Book Antiqua"/>
              </w:rPr>
              <w:t xml:space="preserve"> (</w:t>
            </w:r>
            <w:r w:rsidRPr="0044343B">
              <w:rPr>
                <w:rFonts w:ascii="Book Antiqua" w:eastAsia="宋体" w:hAnsi="Book Antiqua"/>
              </w:rPr>
              <w:t>mmol/L</w:t>
            </w:r>
            <w:r>
              <w:rPr>
                <w:rFonts w:ascii="Book Antiqua" w:eastAsia="宋体" w:hAnsi="Book Antiqua"/>
              </w:rPr>
              <w:t>)</w:t>
            </w:r>
          </w:p>
        </w:tc>
        <w:tc>
          <w:tcPr>
            <w:tcW w:w="1675" w:type="dxa"/>
            <w:tcBorders>
              <w:top w:val="single" w:sz="4" w:space="0" w:color="auto"/>
            </w:tcBorders>
            <w:vAlign w:val="center"/>
          </w:tcPr>
          <w:p w14:paraId="5E1EB93B" w14:textId="543541E9"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1.77</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0.12</w:t>
            </w:r>
          </w:p>
        </w:tc>
        <w:tc>
          <w:tcPr>
            <w:tcW w:w="2093" w:type="dxa"/>
            <w:tcBorders>
              <w:top w:val="single" w:sz="4" w:space="0" w:color="auto"/>
            </w:tcBorders>
            <w:vAlign w:val="center"/>
          </w:tcPr>
          <w:p w14:paraId="5BB4F675" w14:textId="280524B8"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2.22</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0.17</w:t>
            </w:r>
            <w:r w:rsidRPr="0044343B">
              <w:rPr>
                <w:rFonts w:ascii="Book Antiqua" w:eastAsia="宋体" w:hAnsi="Book Antiqua"/>
                <w:vertAlign w:val="superscript"/>
              </w:rPr>
              <w:t>a</w:t>
            </w:r>
          </w:p>
        </w:tc>
        <w:tc>
          <w:tcPr>
            <w:tcW w:w="2094" w:type="dxa"/>
            <w:tcBorders>
              <w:top w:val="single" w:sz="4" w:space="0" w:color="auto"/>
            </w:tcBorders>
            <w:vAlign w:val="center"/>
          </w:tcPr>
          <w:p w14:paraId="485FC12B" w14:textId="4D776554"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2.21</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0.16</w:t>
            </w:r>
            <w:r w:rsidRPr="0044343B">
              <w:rPr>
                <w:rFonts w:ascii="Book Antiqua" w:eastAsia="宋体" w:hAnsi="Book Antiqua"/>
                <w:vertAlign w:val="superscript"/>
              </w:rPr>
              <w:t>a</w:t>
            </w:r>
          </w:p>
        </w:tc>
        <w:tc>
          <w:tcPr>
            <w:tcW w:w="1953" w:type="dxa"/>
            <w:tcBorders>
              <w:top w:val="single" w:sz="4" w:space="0" w:color="auto"/>
            </w:tcBorders>
            <w:vAlign w:val="center"/>
          </w:tcPr>
          <w:p w14:paraId="1C826038" w14:textId="6B597567"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1.87</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0.19</w:t>
            </w:r>
            <w:r w:rsidRPr="0044343B">
              <w:rPr>
                <w:rFonts w:ascii="Book Antiqua" w:eastAsia="宋体" w:hAnsi="Book Antiqua"/>
                <w:vertAlign w:val="superscript"/>
              </w:rPr>
              <w:t>c</w:t>
            </w:r>
          </w:p>
        </w:tc>
      </w:tr>
      <w:tr w:rsidR="00DE547F" w:rsidRPr="0044343B" w14:paraId="0A999915" w14:textId="77777777" w:rsidTr="005C66A1">
        <w:trPr>
          <w:trHeight w:val="415"/>
        </w:trPr>
        <w:tc>
          <w:tcPr>
            <w:tcW w:w="1921" w:type="dxa"/>
          </w:tcPr>
          <w:p w14:paraId="7CCCFF99" w14:textId="0EB6E6AD"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TG</w:t>
            </w:r>
            <w:r>
              <w:rPr>
                <w:rFonts w:ascii="Book Antiqua" w:eastAsia="宋体" w:hAnsi="Book Antiqua"/>
              </w:rPr>
              <w:t xml:space="preserve"> (</w:t>
            </w:r>
            <w:r w:rsidRPr="0044343B">
              <w:rPr>
                <w:rFonts w:ascii="Book Antiqua" w:eastAsia="宋体" w:hAnsi="Book Antiqua"/>
              </w:rPr>
              <w:t>mmol/L</w:t>
            </w:r>
            <w:r>
              <w:rPr>
                <w:rFonts w:ascii="Book Antiqua" w:eastAsia="宋体" w:hAnsi="Book Antiqua"/>
              </w:rPr>
              <w:t>)</w:t>
            </w:r>
          </w:p>
        </w:tc>
        <w:tc>
          <w:tcPr>
            <w:tcW w:w="1675" w:type="dxa"/>
            <w:vAlign w:val="center"/>
          </w:tcPr>
          <w:p w14:paraId="5F768671" w14:textId="7F72EE52"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0.80</w:t>
            </w:r>
            <w:bookmarkStart w:id="25" w:name="OLE_LINK12"/>
            <w:r w:rsidR="00461C0F">
              <w:rPr>
                <w:rFonts w:ascii="Book Antiqua" w:eastAsia="宋体" w:hAnsi="Book Antiqua"/>
              </w:rPr>
              <w:t xml:space="preserve"> </w:t>
            </w:r>
            <w:r w:rsidRPr="0044343B">
              <w:rPr>
                <w:rFonts w:ascii="Book Antiqua" w:eastAsia="宋体" w:hAnsi="Book Antiqua"/>
              </w:rPr>
              <w:t>±</w:t>
            </w:r>
            <w:bookmarkEnd w:id="25"/>
            <w:r w:rsidR="00461C0F">
              <w:rPr>
                <w:rFonts w:ascii="Book Antiqua" w:eastAsia="宋体" w:hAnsi="Book Antiqua"/>
              </w:rPr>
              <w:t xml:space="preserve"> </w:t>
            </w:r>
            <w:r w:rsidRPr="0044343B">
              <w:rPr>
                <w:rFonts w:ascii="Book Antiqua" w:eastAsia="宋体" w:hAnsi="Book Antiqua"/>
              </w:rPr>
              <w:t>0.13</w:t>
            </w:r>
          </w:p>
        </w:tc>
        <w:tc>
          <w:tcPr>
            <w:tcW w:w="2093" w:type="dxa"/>
            <w:vAlign w:val="center"/>
          </w:tcPr>
          <w:p w14:paraId="6110929D" w14:textId="0C9849F5"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0.82</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0.11</w:t>
            </w:r>
          </w:p>
        </w:tc>
        <w:tc>
          <w:tcPr>
            <w:tcW w:w="2094" w:type="dxa"/>
            <w:vAlign w:val="center"/>
          </w:tcPr>
          <w:p w14:paraId="53D56AA6" w14:textId="0CDD1685"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0.72</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0.20</w:t>
            </w:r>
          </w:p>
        </w:tc>
        <w:tc>
          <w:tcPr>
            <w:tcW w:w="1953" w:type="dxa"/>
            <w:vAlign w:val="center"/>
          </w:tcPr>
          <w:p w14:paraId="3D69456F" w14:textId="49749968"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0.75</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0.20</w:t>
            </w:r>
          </w:p>
        </w:tc>
      </w:tr>
      <w:tr w:rsidR="00DE547F" w:rsidRPr="0044343B" w14:paraId="08D51EA1" w14:textId="77777777" w:rsidTr="005C66A1">
        <w:trPr>
          <w:trHeight w:val="404"/>
        </w:trPr>
        <w:tc>
          <w:tcPr>
            <w:tcW w:w="1921" w:type="dxa"/>
          </w:tcPr>
          <w:p w14:paraId="27AE2978" w14:textId="1B6AD59C"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LDL</w:t>
            </w:r>
            <w:r>
              <w:rPr>
                <w:rFonts w:ascii="Book Antiqua" w:eastAsia="宋体" w:hAnsi="Book Antiqua"/>
              </w:rPr>
              <w:t xml:space="preserve"> (</w:t>
            </w:r>
            <w:r w:rsidRPr="0044343B">
              <w:rPr>
                <w:rFonts w:ascii="Book Antiqua" w:eastAsia="宋体" w:hAnsi="Book Antiqua"/>
              </w:rPr>
              <w:t>mmol/L</w:t>
            </w:r>
            <w:r>
              <w:rPr>
                <w:rFonts w:ascii="Book Antiqua" w:eastAsia="宋体" w:hAnsi="Book Antiqua"/>
              </w:rPr>
              <w:t>)</w:t>
            </w:r>
          </w:p>
        </w:tc>
        <w:tc>
          <w:tcPr>
            <w:tcW w:w="1675" w:type="dxa"/>
            <w:vAlign w:val="center"/>
          </w:tcPr>
          <w:p w14:paraId="5F799DA9" w14:textId="30005279"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0.12</w:t>
            </w:r>
            <w:bookmarkStart w:id="26" w:name="OLE_LINK13"/>
            <w:r w:rsidR="00461C0F">
              <w:rPr>
                <w:rFonts w:ascii="Book Antiqua" w:eastAsia="宋体" w:hAnsi="Book Antiqua"/>
              </w:rPr>
              <w:t xml:space="preserve"> </w:t>
            </w:r>
            <w:r w:rsidRPr="0044343B">
              <w:rPr>
                <w:rFonts w:ascii="Book Antiqua" w:eastAsia="宋体" w:hAnsi="Book Antiqua"/>
              </w:rPr>
              <w:t>±</w:t>
            </w:r>
            <w:bookmarkEnd w:id="26"/>
            <w:r w:rsidR="00461C0F">
              <w:rPr>
                <w:rFonts w:ascii="Book Antiqua" w:eastAsia="宋体" w:hAnsi="Book Antiqua"/>
              </w:rPr>
              <w:t xml:space="preserve"> </w:t>
            </w:r>
            <w:r w:rsidRPr="0044343B">
              <w:rPr>
                <w:rFonts w:ascii="Book Antiqua" w:eastAsia="宋体" w:hAnsi="Book Antiqua"/>
              </w:rPr>
              <w:t>0.03</w:t>
            </w:r>
          </w:p>
        </w:tc>
        <w:tc>
          <w:tcPr>
            <w:tcW w:w="2093" w:type="dxa"/>
            <w:vAlign w:val="center"/>
          </w:tcPr>
          <w:p w14:paraId="57A237A8" w14:textId="19C6990C"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0.30</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0.04</w:t>
            </w:r>
            <w:r w:rsidRPr="0044343B">
              <w:rPr>
                <w:rFonts w:ascii="Book Antiqua" w:eastAsia="宋体" w:hAnsi="Book Antiqua"/>
                <w:vertAlign w:val="superscript"/>
              </w:rPr>
              <w:t>a</w:t>
            </w:r>
          </w:p>
        </w:tc>
        <w:tc>
          <w:tcPr>
            <w:tcW w:w="2094" w:type="dxa"/>
            <w:vAlign w:val="center"/>
          </w:tcPr>
          <w:p w14:paraId="053E0B04" w14:textId="0A8C42C0"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0.34</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0.11</w:t>
            </w:r>
            <w:r w:rsidRPr="0044343B">
              <w:rPr>
                <w:rFonts w:ascii="Book Antiqua" w:eastAsia="宋体" w:hAnsi="Book Antiqua"/>
                <w:vertAlign w:val="superscript"/>
              </w:rPr>
              <w:t>a</w:t>
            </w:r>
          </w:p>
        </w:tc>
        <w:tc>
          <w:tcPr>
            <w:tcW w:w="1953" w:type="dxa"/>
            <w:vAlign w:val="center"/>
          </w:tcPr>
          <w:p w14:paraId="383949E8" w14:textId="16123253"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0.23</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0.01</w:t>
            </w:r>
            <w:r w:rsidRPr="0044343B">
              <w:rPr>
                <w:rFonts w:ascii="Book Antiqua" w:eastAsia="宋体" w:hAnsi="Book Antiqua"/>
                <w:vertAlign w:val="superscript"/>
              </w:rPr>
              <w:t>b</w:t>
            </w:r>
          </w:p>
        </w:tc>
      </w:tr>
      <w:tr w:rsidR="00DE547F" w:rsidRPr="0044343B" w14:paraId="4EB6EFEE" w14:textId="77777777" w:rsidTr="005C66A1">
        <w:trPr>
          <w:trHeight w:val="404"/>
        </w:trPr>
        <w:tc>
          <w:tcPr>
            <w:tcW w:w="1921" w:type="dxa"/>
          </w:tcPr>
          <w:p w14:paraId="16BB31C7" w14:textId="1C29E29E" w:rsidR="00DE547F" w:rsidRPr="0044343B" w:rsidRDefault="00DE547F" w:rsidP="00743BD2">
            <w:pPr>
              <w:spacing w:line="360" w:lineRule="auto"/>
              <w:jc w:val="both"/>
              <w:rPr>
                <w:rFonts w:ascii="Book Antiqua" w:eastAsia="宋体" w:hAnsi="Book Antiqua"/>
              </w:rPr>
            </w:pPr>
            <w:r w:rsidRPr="0044343B">
              <w:rPr>
                <w:rFonts w:ascii="Book Antiqua" w:eastAsia="宋体" w:hAnsi="Book Antiqua"/>
              </w:rPr>
              <w:t>HDL</w:t>
            </w:r>
            <w:r>
              <w:rPr>
                <w:rFonts w:ascii="Book Antiqua" w:eastAsia="宋体" w:hAnsi="Book Antiqua"/>
              </w:rPr>
              <w:t xml:space="preserve"> (</w:t>
            </w:r>
            <w:r w:rsidRPr="0044343B">
              <w:rPr>
                <w:rFonts w:ascii="Book Antiqua" w:eastAsia="宋体" w:hAnsi="Book Antiqua"/>
              </w:rPr>
              <w:t>mmol/L</w:t>
            </w:r>
            <w:r>
              <w:rPr>
                <w:rFonts w:ascii="Book Antiqua" w:eastAsia="宋体" w:hAnsi="Book Antiqua"/>
              </w:rPr>
              <w:t>)</w:t>
            </w:r>
          </w:p>
        </w:tc>
        <w:tc>
          <w:tcPr>
            <w:tcW w:w="1675" w:type="dxa"/>
            <w:vAlign w:val="center"/>
          </w:tcPr>
          <w:p w14:paraId="2671571E" w14:textId="25B3203D"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1.51</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0.09</w:t>
            </w:r>
          </w:p>
        </w:tc>
        <w:tc>
          <w:tcPr>
            <w:tcW w:w="2093" w:type="dxa"/>
            <w:vAlign w:val="center"/>
          </w:tcPr>
          <w:p w14:paraId="6527D9BC" w14:textId="1D4A3815"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1.44</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0.07</w:t>
            </w:r>
          </w:p>
        </w:tc>
        <w:tc>
          <w:tcPr>
            <w:tcW w:w="2094" w:type="dxa"/>
            <w:vAlign w:val="center"/>
          </w:tcPr>
          <w:p w14:paraId="44D8F835" w14:textId="33834EEB"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1.25</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0.28</w:t>
            </w:r>
          </w:p>
        </w:tc>
        <w:tc>
          <w:tcPr>
            <w:tcW w:w="1953" w:type="dxa"/>
            <w:vAlign w:val="center"/>
          </w:tcPr>
          <w:p w14:paraId="52B6ED35" w14:textId="4021C5DC" w:rsidR="00DE547F" w:rsidRPr="0044343B" w:rsidRDefault="00DE547F" w:rsidP="00DE547F">
            <w:pPr>
              <w:spacing w:line="360" w:lineRule="auto"/>
              <w:jc w:val="both"/>
              <w:rPr>
                <w:rFonts w:ascii="Book Antiqua" w:eastAsia="宋体" w:hAnsi="Book Antiqua"/>
              </w:rPr>
            </w:pPr>
            <w:r w:rsidRPr="0044343B">
              <w:rPr>
                <w:rFonts w:ascii="Book Antiqua" w:eastAsia="宋体" w:hAnsi="Book Antiqua"/>
              </w:rPr>
              <w:t>1.31</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0.29</w:t>
            </w:r>
          </w:p>
        </w:tc>
      </w:tr>
      <w:tr w:rsidR="00743BD2" w:rsidRPr="0044343B" w14:paraId="65476F1D" w14:textId="77777777" w:rsidTr="005C66A1">
        <w:trPr>
          <w:trHeight w:val="404"/>
        </w:trPr>
        <w:tc>
          <w:tcPr>
            <w:tcW w:w="1921" w:type="dxa"/>
          </w:tcPr>
          <w:p w14:paraId="5F30B671" w14:textId="2A27823C" w:rsidR="00743BD2" w:rsidRPr="0044343B" w:rsidRDefault="00743BD2" w:rsidP="00743BD2">
            <w:pPr>
              <w:spacing w:line="360" w:lineRule="auto"/>
              <w:jc w:val="both"/>
              <w:rPr>
                <w:rFonts w:ascii="Book Antiqua" w:eastAsia="宋体" w:hAnsi="Book Antiqua"/>
              </w:rPr>
            </w:pPr>
            <w:r w:rsidRPr="0044343B">
              <w:rPr>
                <w:rFonts w:ascii="Book Antiqua" w:eastAsia="宋体" w:hAnsi="Book Antiqua"/>
              </w:rPr>
              <w:t>ALT</w:t>
            </w:r>
            <w:r>
              <w:rPr>
                <w:rFonts w:ascii="Book Antiqua" w:eastAsia="宋体" w:hAnsi="Book Antiqua"/>
              </w:rPr>
              <w:t xml:space="preserve"> (U/L)</w:t>
            </w:r>
          </w:p>
        </w:tc>
        <w:tc>
          <w:tcPr>
            <w:tcW w:w="1675" w:type="dxa"/>
            <w:vAlign w:val="center"/>
          </w:tcPr>
          <w:p w14:paraId="6AD3F01B" w14:textId="68BB3474" w:rsidR="00743BD2" w:rsidRPr="0044343B" w:rsidRDefault="00743BD2" w:rsidP="00DE547F">
            <w:pPr>
              <w:spacing w:line="360" w:lineRule="auto"/>
              <w:jc w:val="both"/>
              <w:rPr>
                <w:rFonts w:ascii="Book Antiqua" w:eastAsia="宋体" w:hAnsi="Book Antiqua"/>
              </w:rPr>
            </w:pPr>
            <w:r w:rsidRPr="0044343B">
              <w:rPr>
                <w:rFonts w:ascii="Book Antiqua" w:eastAsia="宋体" w:hAnsi="Book Antiqua"/>
              </w:rPr>
              <w:t>119.87</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22.26</w:t>
            </w:r>
          </w:p>
        </w:tc>
        <w:tc>
          <w:tcPr>
            <w:tcW w:w="2093" w:type="dxa"/>
            <w:vAlign w:val="center"/>
          </w:tcPr>
          <w:p w14:paraId="5FAF1A97" w14:textId="60837DFE" w:rsidR="00743BD2" w:rsidRPr="0044343B" w:rsidRDefault="00743BD2" w:rsidP="00DE547F">
            <w:pPr>
              <w:spacing w:line="360" w:lineRule="auto"/>
              <w:jc w:val="both"/>
              <w:rPr>
                <w:rFonts w:ascii="Book Antiqua" w:eastAsia="宋体" w:hAnsi="Book Antiqua"/>
              </w:rPr>
            </w:pPr>
            <w:r w:rsidRPr="0044343B">
              <w:rPr>
                <w:rFonts w:ascii="Book Antiqua" w:eastAsia="宋体" w:hAnsi="Book Antiqua"/>
              </w:rPr>
              <w:t>367.40</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21.15</w:t>
            </w:r>
            <w:r w:rsidRPr="0044343B">
              <w:rPr>
                <w:rFonts w:ascii="Book Antiqua" w:eastAsia="宋体" w:hAnsi="Book Antiqua"/>
                <w:vertAlign w:val="superscript"/>
              </w:rPr>
              <w:t>a</w:t>
            </w:r>
          </w:p>
        </w:tc>
        <w:tc>
          <w:tcPr>
            <w:tcW w:w="2094" w:type="dxa"/>
            <w:vAlign w:val="center"/>
          </w:tcPr>
          <w:p w14:paraId="5B9C0A84" w14:textId="2EA343A0" w:rsidR="00743BD2" w:rsidRPr="0044343B" w:rsidRDefault="00743BD2" w:rsidP="00DE547F">
            <w:pPr>
              <w:spacing w:line="360" w:lineRule="auto"/>
              <w:jc w:val="both"/>
              <w:rPr>
                <w:rFonts w:ascii="Book Antiqua" w:eastAsia="宋体" w:hAnsi="Book Antiqua"/>
              </w:rPr>
            </w:pPr>
            <w:r w:rsidRPr="0044343B">
              <w:rPr>
                <w:rFonts w:ascii="Book Antiqua" w:eastAsia="宋体" w:hAnsi="Book Antiqua"/>
              </w:rPr>
              <w:t>415.42</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45.03</w:t>
            </w:r>
            <w:r w:rsidRPr="0044343B">
              <w:rPr>
                <w:rFonts w:ascii="Book Antiqua" w:eastAsia="宋体" w:hAnsi="Book Antiqua"/>
                <w:vertAlign w:val="superscript"/>
              </w:rPr>
              <w:t>a</w:t>
            </w:r>
          </w:p>
        </w:tc>
        <w:tc>
          <w:tcPr>
            <w:tcW w:w="1953" w:type="dxa"/>
            <w:vAlign w:val="center"/>
          </w:tcPr>
          <w:p w14:paraId="0C4C46DE" w14:textId="09656010" w:rsidR="00743BD2" w:rsidRPr="0044343B" w:rsidRDefault="00743BD2" w:rsidP="00DE547F">
            <w:pPr>
              <w:spacing w:line="360" w:lineRule="auto"/>
              <w:jc w:val="both"/>
              <w:rPr>
                <w:rFonts w:ascii="Book Antiqua" w:eastAsia="宋体" w:hAnsi="Book Antiqua"/>
              </w:rPr>
            </w:pPr>
            <w:r w:rsidRPr="0044343B">
              <w:rPr>
                <w:rFonts w:ascii="Book Antiqua" w:eastAsia="宋体" w:hAnsi="Book Antiqua"/>
              </w:rPr>
              <w:t>213.52</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31.82</w:t>
            </w:r>
            <w:r w:rsidRPr="0044343B">
              <w:rPr>
                <w:rFonts w:ascii="Book Antiqua" w:eastAsia="宋体" w:hAnsi="Book Antiqua"/>
                <w:vertAlign w:val="superscript"/>
              </w:rPr>
              <w:t>c</w:t>
            </w:r>
          </w:p>
        </w:tc>
      </w:tr>
      <w:tr w:rsidR="00743BD2" w:rsidRPr="0044343B" w14:paraId="0213889E" w14:textId="77777777" w:rsidTr="005C66A1">
        <w:trPr>
          <w:trHeight w:val="288"/>
        </w:trPr>
        <w:tc>
          <w:tcPr>
            <w:tcW w:w="1921" w:type="dxa"/>
          </w:tcPr>
          <w:p w14:paraId="142AFEE2" w14:textId="1D4CA701" w:rsidR="00743BD2" w:rsidRPr="0044343B" w:rsidRDefault="00743BD2" w:rsidP="00743BD2">
            <w:pPr>
              <w:spacing w:line="360" w:lineRule="auto"/>
              <w:jc w:val="both"/>
              <w:rPr>
                <w:rFonts w:ascii="Book Antiqua" w:eastAsia="宋体" w:hAnsi="Book Antiqua"/>
              </w:rPr>
            </w:pPr>
            <w:r w:rsidRPr="0044343B">
              <w:rPr>
                <w:rFonts w:ascii="Book Antiqua" w:eastAsia="宋体" w:hAnsi="Book Antiqua"/>
              </w:rPr>
              <w:t>AST</w:t>
            </w:r>
            <w:r>
              <w:rPr>
                <w:rFonts w:ascii="Book Antiqua" w:eastAsia="宋体" w:hAnsi="Book Antiqua"/>
              </w:rPr>
              <w:t xml:space="preserve"> (U/L)</w:t>
            </w:r>
          </w:p>
        </w:tc>
        <w:tc>
          <w:tcPr>
            <w:tcW w:w="1675" w:type="dxa"/>
            <w:vAlign w:val="center"/>
          </w:tcPr>
          <w:p w14:paraId="5080D28F" w14:textId="310D124D" w:rsidR="00743BD2" w:rsidRPr="0044343B" w:rsidRDefault="00743BD2" w:rsidP="00DE547F">
            <w:pPr>
              <w:spacing w:line="360" w:lineRule="auto"/>
              <w:jc w:val="both"/>
              <w:rPr>
                <w:rFonts w:ascii="Book Antiqua" w:eastAsia="宋体" w:hAnsi="Book Antiqua"/>
              </w:rPr>
            </w:pPr>
            <w:r w:rsidRPr="0044343B">
              <w:rPr>
                <w:rFonts w:ascii="Book Antiqua" w:eastAsia="宋体" w:hAnsi="Book Antiqua"/>
              </w:rPr>
              <w:t>126.05</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25.60</w:t>
            </w:r>
          </w:p>
        </w:tc>
        <w:tc>
          <w:tcPr>
            <w:tcW w:w="2093" w:type="dxa"/>
            <w:vAlign w:val="center"/>
          </w:tcPr>
          <w:p w14:paraId="791A8E9A" w14:textId="29060EE1" w:rsidR="00743BD2" w:rsidRPr="0044343B" w:rsidRDefault="00743BD2" w:rsidP="00DE547F">
            <w:pPr>
              <w:spacing w:line="360" w:lineRule="auto"/>
              <w:jc w:val="both"/>
              <w:rPr>
                <w:rFonts w:ascii="Book Antiqua" w:eastAsia="宋体" w:hAnsi="Book Antiqua"/>
              </w:rPr>
            </w:pPr>
            <w:r w:rsidRPr="0044343B">
              <w:rPr>
                <w:rFonts w:ascii="Book Antiqua" w:eastAsia="宋体" w:hAnsi="Book Antiqua"/>
              </w:rPr>
              <w:t>1790.30</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376.01</w:t>
            </w:r>
            <w:r w:rsidRPr="0044343B">
              <w:rPr>
                <w:rFonts w:ascii="Book Antiqua" w:eastAsia="宋体" w:hAnsi="Book Antiqua"/>
                <w:vertAlign w:val="superscript"/>
              </w:rPr>
              <w:t>a</w:t>
            </w:r>
          </w:p>
        </w:tc>
        <w:tc>
          <w:tcPr>
            <w:tcW w:w="2094" w:type="dxa"/>
            <w:vAlign w:val="center"/>
          </w:tcPr>
          <w:p w14:paraId="0ADD9998" w14:textId="0E8BC572" w:rsidR="00743BD2" w:rsidRPr="0044343B" w:rsidRDefault="00743BD2" w:rsidP="00DE547F">
            <w:pPr>
              <w:spacing w:line="360" w:lineRule="auto"/>
              <w:jc w:val="both"/>
              <w:rPr>
                <w:rFonts w:ascii="Book Antiqua" w:eastAsia="宋体" w:hAnsi="Book Antiqua"/>
              </w:rPr>
            </w:pPr>
            <w:r w:rsidRPr="0044343B">
              <w:rPr>
                <w:rFonts w:ascii="Book Antiqua" w:eastAsia="宋体" w:hAnsi="Book Antiqua"/>
              </w:rPr>
              <w:t>1995.52</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273.80</w:t>
            </w:r>
            <w:r w:rsidRPr="0044343B">
              <w:rPr>
                <w:rFonts w:ascii="Book Antiqua" w:eastAsia="宋体" w:hAnsi="Book Antiqua"/>
                <w:vertAlign w:val="superscript"/>
              </w:rPr>
              <w:t>a</w:t>
            </w:r>
          </w:p>
        </w:tc>
        <w:tc>
          <w:tcPr>
            <w:tcW w:w="1953" w:type="dxa"/>
            <w:vAlign w:val="center"/>
          </w:tcPr>
          <w:p w14:paraId="725A0234" w14:textId="0501C639" w:rsidR="00743BD2" w:rsidRPr="0044343B" w:rsidRDefault="00743BD2" w:rsidP="00DE547F">
            <w:pPr>
              <w:spacing w:line="360" w:lineRule="auto"/>
              <w:jc w:val="both"/>
              <w:rPr>
                <w:rFonts w:ascii="Book Antiqua" w:eastAsia="宋体" w:hAnsi="Book Antiqua"/>
              </w:rPr>
            </w:pPr>
            <w:r w:rsidRPr="0044343B">
              <w:rPr>
                <w:rFonts w:ascii="Book Antiqua" w:eastAsia="宋体" w:hAnsi="Book Antiqua"/>
              </w:rPr>
              <w:t>615.65</w:t>
            </w:r>
            <w:r w:rsidR="00461C0F">
              <w:rPr>
                <w:rFonts w:ascii="Book Antiqua" w:eastAsia="宋体" w:hAnsi="Book Antiqua"/>
              </w:rPr>
              <w:t xml:space="preserve"> </w:t>
            </w:r>
            <w:r w:rsidRPr="0044343B">
              <w:rPr>
                <w:rFonts w:ascii="Book Antiqua" w:eastAsia="宋体" w:hAnsi="Book Antiqua"/>
              </w:rPr>
              <w:t>±</w:t>
            </w:r>
            <w:r w:rsidR="00461C0F">
              <w:rPr>
                <w:rFonts w:ascii="Book Antiqua" w:eastAsia="宋体" w:hAnsi="Book Antiqua"/>
              </w:rPr>
              <w:t xml:space="preserve"> </w:t>
            </w:r>
            <w:r w:rsidRPr="0044343B">
              <w:rPr>
                <w:rFonts w:ascii="Book Antiqua" w:eastAsia="宋体" w:hAnsi="Book Antiqua"/>
              </w:rPr>
              <w:t>170.62</w:t>
            </w:r>
            <w:r w:rsidRPr="0044343B">
              <w:rPr>
                <w:rFonts w:ascii="Book Antiqua" w:eastAsia="宋体" w:hAnsi="Book Antiqua"/>
                <w:vertAlign w:val="superscript"/>
              </w:rPr>
              <w:t>c</w:t>
            </w:r>
          </w:p>
        </w:tc>
      </w:tr>
    </w:tbl>
    <w:p w14:paraId="663C65E9" w14:textId="4B3A3690" w:rsidR="00DE547F" w:rsidRPr="00017CEE" w:rsidRDefault="00DA569E" w:rsidP="00DE547F">
      <w:pPr>
        <w:spacing w:line="360" w:lineRule="auto"/>
        <w:jc w:val="both"/>
        <w:rPr>
          <w:rFonts w:ascii="Book Antiqua" w:hAnsi="Book Antiqua"/>
          <w:lang w:eastAsia="zh-CN"/>
        </w:rPr>
      </w:pPr>
      <w:proofErr w:type="spellStart"/>
      <w:r w:rsidRPr="00017CEE">
        <w:rPr>
          <w:rFonts w:ascii="Book Antiqua" w:eastAsia="宋体" w:hAnsi="Book Antiqua"/>
          <w:vertAlign w:val="superscript"/>
        </w:rPr>
        <w:t>a</w:t>
      </w:r>
      <w:r w:rsidRPr="00017CEE">
        <w:rPr>
          <w:rFonts w:ascii="Book Antiqua" w:eastAsia="宋体" w:hAnsi="Book Antiqua"/>
          <w:i/>
          <w:iCs/>
        </w:rPr>
        <w:t>P</w:t>
      </w:r>
      <w:proofErr w:type="spellEnd"/>
      <w:r w:rsidRPr="00017CEE">
        <w:rPr>
          <w:rFonts w:ascii="Book Antiqua" w:eastAsia="宋体" w:hAnsi="Book Antiqua"/>
        </w:rPr>
        <w:t xml:space="preserve"> &lt; 0.01 </w:t>
      </w:r>
      <w:r w:rsidRPr="00017CEE">
        <w:rPr>
          <w:rFonts w:ascii="Book Antiqua" w:eastAsia="宋体" w:hAnsi="Book Antiqua"/>
          <w:i/>
          <w:iCs/>
        </w:rPr>
        <w:t>vs</w:t>
      </w:r>
      <w:r w:rsidRPr="00017CEE">
        <w:rPr>
          <w:rFonts w:ascii="Book Antiqua" w:eastAsia="宋体" w:hAnsi="Book Antiqua"/>
        </w:rPr>
        <w:t xml:space="preserve"> control group</w:t>
      </w:r>
      <w:r>
        <w:rPr>
          <w:rFonts w:ascii="Book Antiqua" w:eastAsia="宋体" w:hAnsi="Book Antiqua"/>
        </w:rPr>
        <w:t>;</w:t>
      </w:r>
      <w:r w:rsidRPr="00017CEE">
        <w:rPr>
          <w:rFonts w:ascii="Book Antiqua" w:eastAsia="宋体" w:hAnsi="Book Antiqua"/>
        </w:rPr>
        <w:t xml:space="preserve"> </w:t>
      </w:r>
      <w:proofErr w:type="spellStart"/>
      <w:r w:rsidRPr="00017CEE">
        <w:rPr>
          <w:rFonts w:ascii="Book Antiqua" w:eastAsia="宋体" w:hAnsi="Book Antiqua"/>
          <w:vertAlign w:val="superscript"/>
        </w:rPr>
        <w:t>b</w:t>
      </w:r>
      <w:r w:rsidRPr="00017CEE">
        <w:rPr>
          <w:rFonts w:ascii="Book Antiqua" w:eastAsia="宋体" w:hAnsi="Book Antiqua"/>
          <w:i/>
          <w:iCs/>
        </w:rPr>
        <w:t>P</w:t>
      </w:r>
      <w:proofErr w:type="spellEnd"/>
      <w:r w:rsidRPr="00017CEE">
        <w:rPr>
          <w:rFonts w:ascii="Book Antiqua" w:eastAsia="宋体" w:hAnsi="Book Antiqua"/>
        </w:rPr>
        <w:t xml:space="preserve"> &lt; 0.05 </w:t>
      </w:r>
      <w:r w:rsidRPr="00017CEE">
        <w:rPr>
          <w:rFonts w:ascii="Book Antiqua" w:eastAsia="宋体" w:hAnsi="Book Antiqua"/>
          <w:i/>
          <w:iCs/>
        </w:rPr>
        <w:t>vs</w:t>
      </w:r>
      <w:r w:rsidRPr="00017CEE">
        <w:rPr>
          <w:rFonts w:ascii="Book Antiqua" w:eastAsia="宋体" w:hAnsi="Book Antiqua"/>
        </w:rPr>
        <w:t xml:space="preserve"> vehicle group</w:t>
      </w:r>
      <w:r>
        <w:rPr>
          <w:rFonts w:ascii="Book Antiqua" w:eastAsia="宋体" w:hAnsi="Book Antiqua"/>
        </w:rPr>
        <w:t>;</w:t>
      </w:r>
      <w:r w:rsidRPr="00017CEE">
        <w:rPr>
          <w:rFonts w:ascii="Book Antiqua" w:eastAsia="宋体" w:hAnsi="Book Antiqua"/>
        </w:rPr>
        <w:t xml:space="preserve"> </w:t>
      </w:r>
      <w:proofErr w:type="spellStart"/>
      <w:r w:rsidRPr="00017CEE">
        <w:rPr>
          <w:rFonts w:ascii="Book Antiqua" w:eastAsia="宋体" w:hAnsi="Book Antiqua"/>
          <w:vertAlign w:val="superscript"/>
        </w:rPr>
        <w:t>c</w:t>
      </w:r>
      <w:r w:rsidRPr="00017CEE">
        <w:rPr>
          <w:rFonts w:ascii="Book Antiqua" w:eastAsia="宋体" w:hAnsi="Book Antiqua"/>
          <w:i/>
          <w:iCs/>
        </w:rPr>
        <w:t>P</w:t>
      </w:r>
      <w:proofErr w:type="spellEnd"/>
      <w:r>
        <w:rPr>
          <w:rFonts w:ascii="Book Antiqua" w:eastAsia="宋体" w:hAnsi="Book Antiqua"/>
        </w:rPr>
        <w:t xml:space="preserve"> </w:t>
      </w:r>
      <w:r w:rsidRPr="00017CEE">
        <w:rPr>
          <w:rFonts w:ascii="Book Antiqua" w:eastAsia="宋体" w:hAnsi="Book Antiqua"/>
        </w:rPr>
        <w:t>&lt;</w:t>
      </w:r>
      <w:r>
        <w:rPr>
          <w:rFonts w:ascii="Book Antiqua" w:eastAsia="宋体" w:hAnsi="Book Antiqua"/>
        </w:rPr>
        <w:t xml:space="preserve"> </w:t>
      </w:r>
      <w:r w:rsidRPr="00017CEE">
        <w:rPr>
          <w:rFonts w:ascii="Book Antiqua" w:eastAsia="宋体" w:hAnsi="Book Antiqua"/>
        </w:rPr>
        <w:t xml:space="preserve">0.01 </w:t>
      </w:r>
      <w:r w:rsidRPr="00017CEE">
        <w:rPr>
          <w:rFonts w:ascii="Book Antiqua" w:eastAsia="宋体" w:hAnsi="Book Antiqua"/>
          <w:i/>
          <w:iCs/>
        </w:rPr>
        <w:t>vs</w:t>
      </w:r>
      <w:r w:rsidRPr="00017CEE">
        <w:rPr>
          <w:rFonts w:ascii="Book Antiqua" w:eastAsia="宋体" w:hAnsi="Book Antiqua"/>
        </w:rPr>
        <w:t xml:space="preserve"> vehicle group.</w:t>
      </w:r>
      <w:r>
        <w:rPr>
          <w:rFonts w:ascii="Book Antiqua" w:eastAsia="宋体" w:hAnsi="Book Antiqua"/>
        </w:rPr>
        <w:t xml:space="preserve"> </w:t>
      </w:r>
      <w:r w:rsidR="00743BD2" w:rsidRPr="00743BD2">
        <w:rPr>
          <w:rFonts w:ascii="Book Antiqua" w:hAnsi="Book Antiqua"/>
          <w:lang w:eastAsia="zh-CN"/>
        </w:rPr>
        <w:t>TC: Total cholesterol</w:t>
      </w:r>
      <w:r w:rsidR="00743BD2" w:rsidRPr="00743BD2">
        <w:rPr>
          <w:rFonts w:ascii="Book Antiqua" w:eastAsia="宋体" w:hAnsi="Book Antiqua"/>
        </w:rPr>
        <w:t>;</w:t>
      </w:r>
      <w:r w:rsidR="00743BD2">
        <w:rPr>
          <w:rFonts w:ascii="Book Antiqua" w:eastAsia="宋体" w:hAnsi="Book Antiqua"/>
        </w:rPr>
        <w:t xml:space="preserve"> TG: </w:t>
      </w:r>
      <w:r w:rsidR="00743BD2">
        <w:rPr>
          <w:rFonts w:ascii="Book Antiqua" w:eastAsia="Book Antiqua" w:hAnsi="Book Antiqua" w:cs="Book Antiqua"/>
          <w:color w:val="000000"/>
        </w:rPr>
        <w:t xml:space="preserve">Triglyceride; </w:t>
      </w:r>
      <w:r w:rsidR="00743BD2" w:rsidRPr="0044343B">
        <w:rPr>
          <w:rFonts w:ascii="Book Antiqua" w:eastAsia="宋体" w:hAnsi="Book Antiqua"/>
        </w:rPr>
        <w:t>LDL</w:t>
      </w:r>
      <w:r w:rsidR="00743BD2">
        <w:rPr>
          <w:rFonts w:ascii="Book Antiqua" w:eastAsia="宋体" w:hAnsi="Book Antiqua"/>
        </w:rPr>
        <w:t>: L</w:t>
      </w:r>
      <w:r w:rsidR="00743BD2" w:rsidRPr="00743BD2">
        <w:rPr>
          <w:rFonts w:ascii="Book Antiqua" w:eastAsia="宋体" w:hAnsi="Book Antiqua"/>
        </w:rPr>
        <w:t>ow density lipoprotein</w:t>
      </w:r>
      <w:r w:rsidR="00743BD2">
        <w:rPr>
          <w:rFonts w:ascii="Book Antiqua" w:eastAsia="宋体" w:hAnsi="Book Antiqua"/>
        </w:rPr>
        <w:t xml:space="preserve">; </w:t>
      </w:r>
      <w:r w:rsidR="00743BD2" w:rsidRPr="0044343B">
        <w:rPr>
          <w:rFonts w:ascii="Book Antiqua" w:eastAsia="宋体" w:hAnsi="Book Antiqua"/>
        </w:rPr>
        <w:t>HDL</w:t>
      </w:r>
      <w:r w:rsidR="00743BD2">
        <w:rPr>
          <w:rFonts w:ascii="Book Antiqua" w:eastAsia="宋体" w:hAnsi="Book Antiqua"/>
        </w:rPr>
        <w:t xml:space="preserve">: </w:t>
      </w:r>
      <w:r w:rsidR="00743BD2">
        <w:rPr>
          <w:rFonts w:ascii="Book Antiqua" w:eastAsia="Book Antiqua" w:hAnsi="Book Antiqua" w:cs="Book Antiqua"/>
          <w:color w:val="000000"/>
        </w:rPr>
        <w:t xml:space="preserve">High density lipoprotein; </w:t>
      </w:r>
      <w:r w:rsidR="00743BD2" w:rsidRPr="0044343B">
        <w:rPr>
          <w:rFonts w:ascii="Book Antiqua" w:eastAsia="宋体" w:hAnsi="Book Antiqua"/>
        </w:rPr>
        <w:t>ALT</w:t>
      </w:r>
      <w:r w:rsidR="00743BD2">
        <w:rPr>
          <w:rFonts w:ascii="Book Antiqua" w:eastAsia="宋体" w:hAnsi="Book Antiqua"/>
        </w:rPr>
        <w:t xml:space="preserve">: </w:t>
      </w:r>
      <w:r w:rsidR="00743BD2">
        <w:rPr>
          <w:rFonts w:ascii="Book Antiqua" w:eastAsia="Book Antiqua" w:hAnsi="Book Antiqua" w:cs="Book Antiqua"/>
          <w:color w:val="000000"/>
        </w:rPr>
        <w:t xml:space="preserve">Alanine aminotransferase; </w:t>
      </w:r>
      <w:r w:rsidR="00743BD2" w:rsidRPr="0044343B">
        <w:rPr>
          <w:rFonts w:ascii="Book Antiqua" w:eastAsia="宋体" w:hAnsi="Book Antiqua"/>
        </w:rPr>
        <w:t>AST</w:t>
      </w:r>
      <w:r w:rsidR="00743BD2">
        <w:rPr>
          <w:rFonts w:ascii="Book Antiqua" w:eastAsia="宋体" w:hAnsi="Book Antiqua"/>
        </w:rPr>
        <w:t>: A</w:t>
      </w:r>
      <w:r w:rsidR="00743BD2" w:rsidRPr="00743BD2">
        <w:rPr>
          <w:rFonts w:ascii="Book Antiqua" w:eastAsia="宋体" w:hAnsi="Book Antiqua"/>
        </w:rPr>
        <w:t>spartate aminotransferase</w:t>
      </w:r>
      <w:r>
        <w:rPr>
          <w:rFonts w:ascii="Book Antiqua" w:eastAsia="宋体" w:hAnsi="Book Antiqua"/>
        </w:rPr>
        <w:t>.</w:t>
      </w:r>
    </w:p>
    <w:sectPr w:rsidR="00DE547F" w:rsidRPr="00017C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761D2A" w14:textId="77777777" w:rsidR="000F051F" w:rsidRDefault="000F051F" w:rsidP="004D4A2D">
      <w:r>
        <w:separator/>
      </w:r>
    </w:p>
  </w:endnote>
  <w:endnote w:type="continuationSeparator" w:id="0">
    <w:p w14:paraId="5B078DFA" w14:textId="77777777" w:rsidR="000F051F" w:rsidRDefault="000F051F" w:rsidP="004D4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625636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E33D956" w14:textId="111EB3C9" w:rsidR="00F34B79" w:rsidRPr="00AA6EE0" w:rsidRDefault="00F34B79" w:rsidP="00AA6EE0">
            <w:pPr>
              <w:pStyle w:val="a5"/>
              <w:jc w:val="right"/>
              <w:rPr>
                <w:rFonts w:ascii="Book Antiqua" w:hAnsi="Book Antiqua"/>
                <w:sz w:val="24"/>
                <w:szCs w:val="24"/>
              </w:rPr>
            </w:pPr>
            <w:r w:rsidRPr="00AA6EE0">
              <w:rPr>
                <w:rFonts w:ascii="Book Antiqua" w:hAnsi="Book Antiqua"/>
                <w:sz w:val="24"/>
                <w:szCs w:val="24"/>
                <w:lang w:val="zh-CN" w:eastAsia="zh-CN"/>
              </w:rPr>
              <w:t xml:space="preserve"> </w:t>
            </w:r>
            <w:r w:rsidRPr="00AA6EE0">
              <w:rPr>
                <w:rFonts w:ascii="Book Antiqua" w:hAnsi="Book Antiqua"/>
                <w:sz w:val="24"/>
                <w:szCs w:val="24"/>
              </w:rPr>
              <w:fldChar w:fldCharType="begin"/>
            </w:r>
            <w:r w:rsidRPr="00AA6EE0">
              <w:rPr>
                <w:rFonts w:ascii="Book Antiqua" w:hAnsi="Book Antiqua"/>
                <w:sz w:val="24"/>
                <w:szCs w:val="24"/>
              </w:rPr>
              <w:instrText>PAGE</w:instrText>
            </w:r>
            <w:r w:rsidRPr="00AA6EE0">
              <w:rPr>
                <w:rFonts w:ascii="Book Antiqua" w:hAnsi="Book Antiqua"/>
                <w:sz w:val="24"/>
                <w:szCs w:val="24"/>
              </w:rPr>
              <w:fldChar w:fldCharType="separate"/>
            </w:r>
            <w:r w:rsidR="0084478D">
              <w:rPr>
                <w:rFonts w:ascii="Book Antiqua" w:hAnsi="Book Antiqua"/>
                <w:noProof/>
                <w:sz w:val="24"/>
                <w:szCs w:val="24"/>
              </w:rPr>
              <w:t>2</w:t>
            </w:r>
            <w:r w:rsidRPr="00AA6EE0">
              <w:rPr>
                <w:rFonts w:ascii="Book Antiqua" w:hAnsi="Book Antiqua"/>
                <w:sz w:val="24"/>
                <w:szCs w:val="24"/>
              </w:rPr>
              <w:fldChar w:fldCharType="end"/>
            </w:r>
            <w:r w:rsidRPr="00AA6EE0">
              <w:rPr>
                <w:rFonts w:ascii="Book Antiqua" w:hAnsi="Book Antiqua"/>
                <w:sz w:val="24"/>
                <w:szCs w:val="24"/>
                <w:lang w:val="zh-CN" w:eastAsia="zh-CN"/>
              </w:rPr>
              <w:t xml:space="preserve"> / </w:t>
            </w:r>
            <w:r w:rsidRPr="00AA6EE0">
              <w:rPr>
                <w:rFonts w:ascii="Book Antiqua" w:hAnsi="Book Antiqua"/>
                <w:sz w:val="24"/>
                <w:szCs w:val="24"/>
              </w:rPr>
              <w:fldChar w:fldCharType="begin"/>
            </w:r>
            <w:r w:rsidRPr="00AA6EE0">
              <w:rPr>
                <w:rFonts w:ascii="Book Antiqua" w:hAnsi="Book Antiqua"/>
                <w:sz w:val="24"/>
                <w:szCs w:val="24"/>
              </w:rPr>
              <w:instrText>NUMPAGES</w:instrText>
            </w:r>
            <w:r w:rsidRPr="00AA6EE0">
              <w:rPr>
                <w:rFonts w:ascii="Book Antiqua" w:hAnsi="Book Antiqua"/>
                <w:sz w:val="24"/>
                <w:szCs w:val="24"/>
              </w:rPr>
              <w:fldChar w:fldCharType="separate"/>
            </w:r>
            <w:r w:rsidR="0084478D">
              <w:rPr>
                <w:rFonts w:ascii="Book Antiqua" w:hAnsi="Book Antiqua"/>
                <w:noProof/>
                <w:sz w:val="24"/>
                <w:szCs w:val="24"/>
              </w:rPr>
              <w:t>33</w:t>
            </w:r>
            <w:r w:rsidRPr="00AA6EE0">
              <w:rPr>
                <w:rFonts w:ascii="Book Antiqua" w:hAnsi="Book Antiqua"/>
                <w:sz w:val="24"/>
                <w:szCs w:val="24"/>
              </w:rPr>
              <w:fldChar w:fldCharType="end"/>
            </w:r>
          </w:p>
        </w:sdtContent>
      </w:sdt>
    </w:sdtContent>
  </w:sdt>
  <w:p w14:paraId="7255B554" w14:textId="77777777" w:rsidR="00F34B79" w:rsidRDefault="00F34B7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4CA8F6" w14:textId="77777777" w:rsidR="000F051F" w:rsidRDefault="000F051F" w:rsidP="004D4A2D">
      <w:r>
        <w:separator/>
      </w:r>
    </w:p>
  </w:footnote>
  <w:footnote w:type="continuationSeparator" w:id="0">
    <w:p w14:paraId="269D7BEA" w14:textId="77777777" w:rsidR="000F051F" w:rsidRDefault="000F051F" w:rsidP="004D4A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7CEE"/>
    <w:rsid w:val="00071FE6"/>
    <w:rsid w:val="00097245"/>
    <w:rsid w:val="000B544E"/>
    <w:rsid w:val="000F051F"/>
    <w:rsid w:val="00104BEC"/>
    <w:rsid w:val="001204FB"/>
    <w:rsid w:val="00124978"/>
    <w:rsid w:val="0014636E"/>
    <w:rsid w:val="00170558"/>
    <w:rsid w:val="00195D11"/>
    <w:rsid w:val="00197036"/>
    <w:rsid w:val="001C4AE2"/>
    <w:rsid w:val="001C65ED"/>
    <w:rsid w:val="001D571E"/>
    <w:rsid w:val="00244986"/>
    <w:rsid w:val="002556F7"/>
    <w:rsid w:val="002910BC"/>
    <w:rsid w:val="002D2E12"/>
    <w:rsid w:val="002E648E"/>
    <w:rsid w:val="00351DEF"/>
    <w:rsid w:val="00361F7E"/>
    <w:rsid w:val="00367413"/>
    <w:rsid w:val="003B739E"/>
    <w:rsid w:val="003C4686"/>
    <w:rsid w:val="003D003D"/>
    <w:rsid w:val="003D30B7"/>
    <w:rsid w:val="003D7295"/>
    <w:rsid w:val="00416B4F"/>
    <w:rsid w:val="00443061"/>
    <w:rsid w:val="00445AF3"/>
    <w:rsid w:val="00445B84"/>
    <w:rsid w:val="00457256"/>
    <w:rsid w:val="00461713"/>
    <w:rsid w:val="00461C0F"/>
    <w:rsid w:val="004D4A2D"/>
    <w:rsid w:val="004E577C"/>
    <w:rsid w:val="00516652"/>
    <w:rsid w:val="00521943"/>
    <w:rsid w:val="00526FAD"/>
    <w:rsid w:val="0053448D"/>
    <w:rsid w:val="005C66A1"/>
    <w:rsid w:val="005D2DF9"/>
    <w:rsid w:val="00614F2A"/>
    <w:rsid w:val="006323F5"/>
    <w:rsid w:val="00632EA7"/>
    <w:rsid w:val="00634FF9"/>
    <w:rsid w:val="006364C9"/>
    <w:rsid w:val="00636A12"/>
    <w:rsid w:val="006603CC"/>
    <w:rsid w:val="006D022F"/>
    <w:rsid w:val="00704D4D"/>
    <w:rsid w:val="007403D1"/>
    <w:rsid w:val="00743BD2"/>
    <w:rsid w:val="00774DD3"/>
    <w:rsid w:val="00784D9A"/>
    <w:rsid w:val="007C43C0"/>
    <w:rsid w:val="007E17CB"/>
    <w:rsid w:val="008012F1"/>
    <w:rsid w:val="0084478D"/>
    <w:rsid w:val="008717E1"/>
    <w:rsid w:val="008E57BD"/>
    <w:rsid w:val="00907B9E"/>
    <w:rsid w:val="00923AB8"/>
    <w:rsid w:val="009B6A6F"/>
    <w:rsid w:val="009B74B3"/>
    <w:rsid w:val="009E4AB8"/>
    <w:rsid w:val="00A52F91"/>
    <w:rsid w:val="00A77B3E"/>
    <w:rsid w:val="00AA6EE0"/>
    <w:rsid w:val="00AB3FA9"/>
    <w:rsid w:val="00AD3E17"/>
    <w:rsid w:val="00B02769"/>
    <w:rsid w:val="00B04C9C"/>
    <w:rsid w:val="00B129B8"/>
    <w:rsid w:val="00B258F6"/>
    <w:rsid w:val="00B2691B"/>
    <w:rsid w:val="00B27DB0"/>
    <w:rsid w:val="00B77792"/>
    <w:rsid w:val="00BB509D"/>
    <w:rsid w:val="00BB7DA9"/>
    <w:rsid w:val="00BE0527"/>
    <w:rsid w:val="00C307DB"/>
    <w:rsid w:val="00C956FE"/>
    <w:rsid w:val="00CA2A55"/>
    <w:rsid w:val="00CA32EE"/>
    <w:rsid w:val="00CC4A97"/>
    <w:rsid w:val="00CD06F6"/>
    <w:rsid w:val="00D22097"/>
    <w:rsid w:val="00D26E97"/>
    <w:rsid w:val="00D5552A"/>
    <w:rsid w:val="00DA569E"/>
    <w:rsid w:val="00DE4680"/>
    <w:rsid w:val="00DE547F"/>
    <w:rsid w:val="00E0207D"/>
    <w:rsid w:val="00E0410F"/>
    <w:rsid w:val="00E11817"/>
    <w:rsid w:val="00E55E1E"/>
    <w:rsid w:val="00E6437F"/>
    <w:rsid w:val="00EB0560"/>
    <w:rsid w:val="00ED2A4B"/>
    <w:rsid w:val="00EF5D6C"/>
    <w:rsid w:val="00F34B79"/>
    <w:rsid w:val="00F44F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9F43FE"/>
  <w15:docId w15:val="{2935D4D9-B1E7-4CA6-A7CA-5C6825C01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vam">
    <w:name w:val="dx-vam"/>
    <w:basedOn w:val="a0"/>
  </w:style>
  <w:style w:type="paragraph" w:styleId="a3">
    <w:name w:val="header"/>
    <w:basedOn w:val="a"/>
    <w:link w:val="a4"/>
    <w:unhideWhenUsed/>
    <w:rsid w:val="004D4A2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D4A2D"/>
    <w:rPr>
      <w:sz w:val="18"/>
      <w:szCs w:val="18"/>
    </w:rPr>
  </w:style>
  <w:style w:type="paragraph" w:styleId="a5">
    <w:name w:val="footer"/>
    <w:basedOn w:val="a"/>
    <w:link w:val="a6"/>
    <w:uiPriority w:val="99"/>
    <w:unhideWhenUsed/>
    <w:rsid w:val="004D4A2D"/>
    <w:pPr>
      <w:tabs>
        <w:tab w:val="center" w:pos="4153"/>
        <w:tab w:val="right" w:pos="8306"/>
      </w:tabs>
      <w:snapToGrid w:val="0"/>
    </w:pPr>
    <w:rPr>
      <w:sz w:val="18"/>
      <w:szCs w:val="18"/>
    </w:rPr>
  </w:style>
  <w:style w:type="character" w:customStyle="1" w:styleId="a6">
    <w:name w:val="页脚 字符"/>
    <w:basedOn w:val="a0"/>
    <w:link w:val="a5"/>
    <w:uiPriority w:val="99"/>
    <w:rsid w:val="004D4A2D"/>
    <w:rPr>
      <w:sz w:val="18"/>
      <w:szCs w:val="18"/>
    </w:rPr>
  </w:style>
  <w:style w:type="paragraph" w:styleId="a7">
    <w:name w:val="Balloon Text"/>
    <w:basedOn w:val="a"/>
    <w:link w:val="a8"/>
    <w:rsid w:val="004D4A2D"/>
    <w:rPr>
      <w:sz w:val="18"/>
      <w:szCs w:val="18"/>
    </w:rPr>
  </w:style>
  <w:style w:type="character" w:customStyle="1" w:styleId="a8">
    <w:name w:val="批注框文本 字符"/>
    <w:basedOn w:val="a0"/>
    <w:link w:val="a7"/>
    <w:rsid w:val="004D4A2D"/>
    <w:rPr>
      <w:sz w:val="18"/>
      <w:szCs w:val="18"/>
    </w:rPr>
  </w:style>
  <w:style w:type="table" w:styleId="a9">
    <w:name w:val="Table Grid"/>
    <w:basedOn w:val="a1"/>
    <w:uiPriority w:val="39"/>
    <w:rsid w:val="00170558"/>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semiHidden/>
    <w:unhideWhenUsed/>
    <w:rsid w:val="006323F5"/>
    <w:rPr>
      <w:sz w:val="21"/>
      <w:szCs w:val="21"/>
    </w:rPr>
  </w:style>
  <w:style w:type="paragraph" w:styleId="ab">
    <w:name w:val="annotation text"/>
    <w:basedOn w:val="a"/>
    <w:link w:val="ac"/>
    <w:semiHidden/>
    <w:unhideWhenUsed/>
    <w:rsid w:val="006323F5"/>
  </w:style>
  <w:style w:type="character" w:customStyle="1" w:styleId="ac">
    <w:name w:val="批注文字 字符"/>
    <w:basedOn w:val="a0"/>
    <w:link w:val="ab"/>
    <w:semiHidden/>
    <w:rsid w:val="006323F5"/>
    <w:rPr>
      <w:sz w:val="24"/>
      <w:szCs w:val="24"/>
    </w:rPr>
  </w:style>
  <w:style w:type="paragraph" w:styleId="ad">
    <w:name w:val="annotation subject"/>
    <w:basedOn w:val="ab"/>
    <w:next w:val="ab"/>
    <w:link w:val="ae"/>
    <w:semiHidden/>
    <w:unhideWhenUsed/>
    <w:rsid w:val="006323F5"/>
    <w:rPr>
      <w:b/>
      <w:bCs/>
    </w:rPr>
  </w:style>
  <w:style w:type="character" w:customStyle="1" w:styleId="ae">
    <w:name w:val="批注主题 字符"/>
    <w:basedOn w:val="ac"/>
    <w:link w:val="ad"/>
    <w:semiHidden/>
    <w:rsid w:val="006323F5"/>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334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33</Pages>
  <Words>6715</Words>
  <Characters>38280</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3</cp:revision>
  <dcterms:created xsi:type="dcterms:W3CDTF">2020-09-09T11:30:00Z</dcterms:created>
  <dcterms:modified xsi:type="dcterms:W3CDTF">2020-09-16T09:12:00Z</dcterms:modified>
</cp:coreProperties>
</file>