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E4A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Surgical Procedures</w:t>
      </w:r>
    </w:p>
    <w:p w:rsidR="00A77B3E" w:rsidRDefault="005E4A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57147</w:t>
      </w:r>
    </w:p>
    <w:p w:rsidR="00A77B3E" w:rsidRDefault="005E4A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A77B3E" w:rsidRDefault="00A77B3E">
      <w:pPr>
        <w:spacing w:line="360" w:lineRule="auto"/>
        <w:jc w:val="both"/>
      </w:pPr>
    </w:p>
    <w:p w:rsidR="00A77B3E" w:rsidRPr="000C1F13" w:rsidRDefault="005E4AE4">
      <w:pPr>
        <w:spacing w:line="360" w:lineRule="auto"/>
        <w:jc w:val="both"/>
        <w:rPr>
          <w:rFonts w:ascii="Book Antiqua" w:hAnsi="Book Antiqua"/>
          <w:lang w:eastAsia="zh-CN"/>
        </w:rPr>
      </w:pPr>
      <w:r>
        <w:rPr>
          <w:rFonts w:ascii="Book Antiqua" w:eastAsia="Book Antiqua" w:hAnsi="Book Antiqua" w:cs="Book Antiqua"/>
          <w:b/>
          <w:color w:val="000000"/>
        </w:rPr>
        <w:t xml:space="preserve">Cholangioscopy-assisted </w:t>
      </w:r>
      <w:r w:rsidR="00BC3038">
        <w:rPr>
          <w:rFonts w:ascii="Book Antiqua" w:eastAsia="Book Antiqua" w:hAnsi="Book Antiqua" w:cs="Book Antiqua"/>
          <w:b/>
          <w:color w:val="000000"/>
        </w:rPr>
        <w:t>guidewire placement in a malignant biliary stricture</w:t>
      </w:r>
      <w:r w:rsidR="007412BD">
        <w:rPr>
          <w:rFonts w:ascii="Book Antiqua" w:hAnsi="Book Antiqua" w:cs="Book Antiqua" w:hint="eastAsia"/>
          <w:b/>
          <w:color w:val="000000"/>
          <w:lang w:eastAsia="zh-CN"/>
        </w:rPr>
        <w:t xml:space="preserve">: </w:t>
      </w:r>
      <w:r w:rsidR="007412BD" w:rsidRPr="00910FDE">
        <w:rPr>
          <w:rFonts w:ascii="Book Antiqua" w:hAnsi="Book Antiqua" w:cs="Book Antiqua" w:hint="eastAsia"/>
          <w:b/>
          <w:color w:val="000000"/>
          <w:lang w:eastAsia="zh-CN"/>
        </w:rPr>
        <w:t xml:space="preserve">A </w:t>
      </w:r>
      <w:r w:rsidR="007412BD" w:rsidRPr="00910FDE">
        <w:rPr>
          <w:rFonts w:ascii="Book Antiqua" w:eastAsia="Book Antiqua" w:hAnsi="Book Antiqua" w:cs="Book Antiqua"/>
          <w:b/>
          <w:color w:val="000000"/>
        </w:rPr>
        <w:t>case report</w:t>
      </w:r>
    </w:p>
    <w:p w:rsidR="00D37B13" w:rsidRPr="000C1F13" w:rsidRDefault="00D37B13">
      <w:pPr>
        <w:spacing w:line="360" w:lineRule="auto"/>
        <w:jc w:val="both"/>
        <w:rPr>
          <w:rFonts w:ascii="Book Antiqua" w:eastAsia="SimSun" w:hAnsi="Book Antiqua" w:cs="Book Antiqua"/>
          <w:color w:val="000000"/>
          <w:highlight w:val="yellow"/>
          <w:lang w:eastAsia="zh-CN"/>
        </w:rPr>
      </w:pPr>
    </w:p>
    <w:p w:rsidR="00A77B3E" w:rsidRPr="000C1F13" w:rsidRDefault="00612AEA">
      <w:pPr>
        <w:spacing w:line="360" w:lineRule="auto"/>
        <w:jc w:val="both"/>
        <w:rPr>
          <w:rFonts w:ascii="Book Antiqua" w:eastAsia="SimSun" w:hAnsi="Book Antiqua"/>
          <w:lang w:eastAsia="zh-CN"/>
        </w:rPr>
      </w:pPr>
      <w:r w:rsidRPr="000C1F13">
        <w:rPr>
          <w:rFonts w:ascii="Book Antiqua" w:eastAsia="Book Antiqua" w:hAnsi="Book Antiqua" w:cs="Book Antiqua"/>
          <w:color w:val="000000"/>
        </w:rPr>
        <w:t>Kim</w:t>
      </w:r>
      <w:r w:rsidRPr="000C1F13">
        <w:rPr>
          <w:rFonts w:ascii="Book Antiqua" w:eastAsia="Book Antiqua" w:hAnsi="Book Antiqua" w:cs="Book Antiqua"/>
          <w:bCs/>
          <w:color w:val="000000"/>
        </w:rPr>
        <w:t xml:space="preserve"> GE</w:t>
      </w:r>
      <w:r w:rsidR="004E2A02" w:rsidRPr="000C1F13">
        <w:rPr>
          <w:rFonts w:ascii="Book Antiqua" w:eastAsia="Book Antiqua" w:hAnsi="Book Antiqua" w:cs="Book Antiqua"/>
          <w:bCs/>
          <w:color w:val="000000"/>
        </w:rPr>
        <w:t xml:space="preserve"> </w:t>
      </w:r>
      <w:r w:rsidRPr="000C1F13">
        <w:rPr>
          <w:rFonts w:ascii="Book Antiqua" w:hAnsi="Book Antiqua" w:cs="Book Antiqua" w:hint="eastAsia"/>
          <w:bCs/>
          <w:i/>
          <w:color w:val="000000"/>
          <w:lang w:eastAsia="zh-CN"/>
        </w:rPr>
        <w:t>et al</w:t>
      </w:r>
      <w:r w:rsidRPr="000C1F13">
        <w:rPr>
          <w:rFonts w:ascii="Book Antiqua" w:hAnsi="Book Antiqua" w:cs="Book Antiqua" w:hint="eastAsia"/>
          <w:bCs/>
          <w:color w:val="000000"/>
          <w:lang w:eastAsia="zh-CN"/>
        </w:rPr>
        <w:t>.</w:t>
      </w:r>
      <w:r w:rsidR="000C1F13">
        <w:rPr>
          <w:rFonts w:ascii="Book Antiqua" w:eastAsia="SimSun" w:hAnsi="Book Antiqua" w:cs="Book Antiqua" w:hint="eastAsia"/>
          <w:bCs/>
          <w:color w:val="000000"/>
          <w:lang w:eastAsia="zh-CN"/>
        </w:rPr>
        <w:t xml:space="preserve"> </w:t>
      </w:r>
      <w:r w:rsidR="000C1F13">
        <w:rPr>
          <w:rFonts w:ascii="Book Antiqua" w:hAnsi="Book Antiqua"/>
        </w:rPr>
        <w:t>Cholangioscopy-assisted guidewire placement in malignancy</w:t>
      </w:r>
    </w:p>
    <w:p w:rsidR="00A77B3E" w:rsidRDefault="00A77B3E">
      <w:pPr>
        <w:spacing w:line="360" w:lineRule="auto"/>
        <w:jc w:val="both"/>
      </w:pPr>
    </w:p>
    <w:p w:rsidR="00A77B3E" w:rsidRDefault="001D0C94">
      <w:pPr>
        <w:spacing w:line="360" w:lineRule="auto"/>
        <w:jc w:val="both"/>
      </w:pPr>
      <w:r>
        <w:rPr>
          <w:rFonts w:ascii="Book Antiqua" w:eastAsia="Book Antiqua" w:hAnsi="Book Antiqua" w:cs="Book Antiqua"/>
          <w:color w:val="000000"/>
        </w:rPr>
        <w:t>Grace E</w:t>
      </w:r>
      <w:r w:rsidR="005E4AE4">
        <w:rPr>
          <w:rFonts w:ascii="Book Antiqua" w:eastAsia="Book Antiqua" w:hAnsi="Book Antiqua" w:cs="Book Antiqua"/>
          <w:color w:val="000000"/>
        </w:rPr>
        <w:t xml:space="preserve"> Kim, David Yung-An Lo</w:t>
      </w:r>
    </w:p>
    <w:p w:rsidR="00A77B3E" w:rsidRDefault="00A77B3E">
      <w:pPr>
        <w:spacing w:line="360" w:lineRule="auto"/>
        <w:jc w:val="both"/>
      </w:pPr>
    </w:p>
    <w:p w:rsidR="00A77B3E" w:rsidRDefault="00AC6CBC">
      <w:pPr>
        <w:spacing w:line="360" w:lineRule="auto"/>
        <w:jc w:val="both"/>
      </w:pPr>
      <w:r>
        <w:rPr>
          <w:rFonts w:ascii="Book Antiqua" w:eastAsia="Book Antiqua" w:hAnsi="Book Antiqua" w:cs="Book Antiqua"/>
          <w:b/>
          <w:bCs/>
          <w:color w:val="000000"/>
        </w:rPr>
        <w:t>Grace E</w:t>
      </w:r>
      <w:r w:rsidR="005E4AE4">
        <w:rPr>
          <w:rFonts w:ascii="Book Antiqua" w:eastAsia="Book Antiqua" w:hAnsi="Book Antiqua" w:cs="Book Antiqua"/>
          <w:b/>
          <w:bCs/>
          <w:color w:val="000000"/>
        </w:rPr>
        <w:t xml:space="preserve"> Kim, </w:t>
      </w:r>
      <w:r w:rsidR="005E4AE4">
        <w:rPr>
          <w:rFonts w:ascii="Book Antiqua" w:eastAsia="Book Antiqua" w:hAnsi="Book Antiqua" w:cs="Book Antiqua"/>
          <w:color w:val="000000"/>
        </w:rPr>
        <w:t>Internal Medicine, University of Maryland Medical Center, Baltimore, MD 21201, United States</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David Yung-An Lo, </w:t>
      </w:r>
      <w:r w:rsidRPr="005E4AE4">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Gastroenterology, Ohio Gastroenterology Group, Inc, Columbus, OH 43214, United States</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Kim</w:t>
      </w:r>
      <w:r w:rsidR="00AC6CBC">
        <w:rPr>
          <w:rFonts w:ascii="Book Antiqua" w:eastAsia="Book Antiqua" w:hAnsi="Book Antiqua" w:cs="Book Antiqua"/>
          <w:color w:val="000000"/>
        </w:rPr>
        <w:t xml:space="preserve"> GE</w:t>
      </w:r>
      <w:r>
        <w:rPr>
          <w:rFonts w:ascii="Book Antiqua" w:eastAsia="Book Antiqua" w:hAnsi="Book Antiqua" w:cs="Book Antiqua"/>
          <w:color w:val="000000"/>
        </w:rPr>
        <w:t xml:space="preserve"> performed literature review and drafted the manuscript; Lo </w:t>
      </w:r>
      <w:r w:rsidR="00AC6CBC">
        <w:rPr>
          <w:rFonts w:ascii="Book Antiqua" w:eastAsia="Book Antiqua" w:hAnsi="Book Antiqua" w:cs="Book Antiqua"/>
          <w:color w:val="000000"/>
        </w:rPr>
        <w:t>DY</w:t>
      </w:r>
      <w:r w:rsidR="00932184">
        <w:rPr>
          <w:rFonts w:ascii="Book Antiqua" w:hAnsi="Book Antiqua" w:cs="Book Antiqua" w:hint="eastAsia"/>
          <w:color w:val="000000"/>
          <w:lang w:eastAsia="zh-CN"/>
        </w:rPr>
        <w:t>A</w:t>
      </w:r>
      <w:r w:rsidR="00DF5ABE">
        <w:rPr>
          <w:rFonts w:ascii="Book Antiqua" w:hAnsi="Book Antiqua" w:cs="Book Antiqua"/>
          <w:color w:val="000000"/>
          <w:lang w:eastAsia="zh-CN"/>
        </w:rPr>
        <w:t xml:space="preserve"> </w:t>
      </w:r>
      <w:r>
        <w:rPr>
          <w:rFonts w:ascii="Book Antiqua" w:eastAsia="Book Antiqua" w:hAnsi="Book Antiqua" w:cs="Book Antiqua"/>
          <w:color w:val="000000"/>
        </w:rPr>
        <w:t>performed the case and revised the manuscript.</w:t>
      </w:r>
    </w:p>
    <w:p w:rsidR="00A77B3E" w:rsidRDefault="00A77B3E">
      <w:pPr>
        <w:spacing w:line="360" w:lineRule="auto"/>
        <w:jc w:val="both"/>
      </w:pPr>
    </w:p>
    <w:p w:rsidR="00A77B3E" w:rsidRDefault="00D66005">
      <w:pPr>
        <w:spacing w:line="360" w:lineRule="auto"/>
        <w:jc w:val="both"/>
      </w:pPr>
      <w:r>
        <w:rPr>
          <w:rFonts w:ascii="Book Antiqua" w:eastAsia="Book Antiqua" w:hAnsi="Book Antiqua" w:cs="Book Antiqua"/>
          <w:b/>
          <w:bCs/>
          <w:color w:val="000000"/>
        </w:rPr>
        <w:t>Corresponding author: Grace E</w:t>
      </w:r>
      <w:r w:rsidR="005E4AE4">
        <w:rPr>
          <w:rFonts w:ascii="Book Antiqua" w:eastAsia="Book Antiqua" w:hAnsi="Book Antiqua" w:cs="Book Antiqua"/>
          <w:b/>
          <w:bCs/>
          <w:color w:val="000000"/>
        </w:rPr>
        <w:t xml:space="preserve"> Kim, MD, Staff Physician, </w:t>
      </w:r>
      <w:r w:rsidR="005E4AE4">
        <w:rPr>
          <w:rFonts w:ascii="Book Antiqua" w:eastAsia="Book Antiqua" w:hAnsi="Book Antiqua" w:cs="Book Antiqua"/>
          <w:color w:val="000000"/>
        </w:rPr>
        <w:t>Internal Medicine, University of Maryland Medical Center, 22 South Greene Street, Baltimore, MD 21201, United States. grace.kim@som.umaryland.edu</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2020</w:t>
      </w:r>
    </w:p>
    <w:p w:rsidR="00A77B3E" w:rsidRPr="00D66005" w:rsidRDefault="005E4AE4">
      <w:pPr>
        <w:spacing w:line="360" w:lineRule="auto"/>
        <w:jc w:val="both"/>
        <w:rPr>
          <w:lang w:eastAsia="zh-CN"/>
        </w:rPr>
      </w:pPr>
      <w:r>
        <w:rPr>
          <w:rFonts w:ascii="Book Antiqua" w:eastAsia="Book Antiqua" w:hAnsi="Book Antiqua" w:cs="Book Antiqua"/>
          <w:b/>
          <w:bCs/>
          <w:color w:val="000000"/>
        </w:rPr>
        <w:t xml:space="preserve">Revised: </w:t>
      </w:r>
      <w:r w:rsidR="00D66005" w:rsidRPr="00D66005">
        <w:rPr>
          <w:rFonts w:ascii="Book Antiqua" w:eastAsia="Book Antiqua" w:hAnsi="Book Antiqua" w:cs="Book Antiqua"/>
          <w:bCs/>
          <w:color w:val="000000"/>
        </w:rPr>
        <w:t>August</w:t>
      </w:r>
      <w:r w:rsidR="00D66005" w:rsidRPr="00D66005">
        <w:rPr>
          <w:rFonts w:ascii="Book Antiqua" w:hAnsi="Book Antiqua" w:cs="Book Antiqua" w:hint="eastAsia"/>
          <w:bCs/>
          <w:color w:val="000000"/>
          <w:lang w:eastAsia="zh-CN"/>
        </w:rPr>
        <w:t xml:space="preserve"> 23, 2020</w:t>
      </w:r>
    </w:p>
    <w:p w:rsidR="00A77B3E" w:rsidRDefault="005E4AE4">
      <w:pPr>
        <w:spacing w:line="360" w:lineRule="auto"/>
        <w:jc w:val="both"/>
      </w:pPr>
      <w:r>
        <w:rPr>
          <w:rFonts w:ascii="Book Antiqua" w:eastAsia="Book Antiqua" w:hAnsi="Book Antiqua" w:cs="Book Antiqua"/>
          <w:b/>
          <w:bCs/>
          <w:color w:val="000000"/>
        </w:rPr>
        <w:t xml:space="preserve">Accepted: </w:t>
      </w:r>
      <w:r w:rsidR="00DF5ABE" w:rsidRPr="00DF5ABE">
        <w:rPr>
          <w:rFonts w:ascii="Book Antiqua" w:eastAsia="Book Antiqua" w:hAnsi="Book Antiqua" w:cs="Book Antiqua"/>
          <w:bCs/>
          <w:color w:val="000000"/>
        </w:rPr>
        <w:t>September 25, 2020</w:t>
      </w:r>
    </w:p>
    <w:p w:rsidR="00A77B3E" w:rsidRDefault="005E4AE4">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5E4AE4">
      <w:pPr>
        <w:spacing w:line="360" w:lineRule="auto"/>
        <w:jc w:val="both"/>
      </w:pPr>
      <w:r>
        <w:rPr>
          <w:rFonts w:ascii="Book Antiqua" w:eastAsia="Book Antiqua" w:hAnsi="Book Antiqua" w:cs="Book Antiqua"/>
          <w:b/>
          <w:color w:val="000000"/>
        </w:rPr>
        <w:lastRenderedPageBreak/>
        <w:t>Abstract</w:t>
      </w:r>
    </w:p>
    <w:p w:rsidR="00A77B3E" w:rsidRDefault="005E4AE4">
      <w:pPr>
        <w:spacing w:line="360" w:lineRule="auto"/>
        <w:jc w:val="both"/>
      </w:pPr>
      <w:r>
        <w:rPr>
          <w:rFonts w:ascii="Book Antiqua" w:eastAsia="Book Antiqua" w:hAnsi="Book Antiqua" w:cs="Book Antiqua"/>
          <w:color w:val="000000"/>
        </w:rPr>
        <w:t>BACKGROUND</w:t>
      </w:r>
    </w:p>
    <w:p w:rsidR="00A77B3E" w:rsidRDefault="005E4AE4" w:rsidP="0077282A">
      <w:pPr>
        <w:spacing w:line="360" w:lineRule="auto"/>
        <w:jc w:val="both"/>
      </w:pPr>
      <w:r>
        <w:rPr>
          <w:rFonts w:ascii="Book Antiqua" w:eastAsia="Book Antiqua" w:hAnsi="Book Antiqua" w:cs="Book Antiqua"/>
          <w:color w:val="000000"/>
        </w:rPr>
        <w:t>Cholangioscopy has been described in case reports and series to facilitate guidewire placement in difficult benign biliary strictures. Specifically, it has been infrequently used in difficult benign anastomotic liver transplant biliary strictures to visualize the stricture orifice for guidewire placement. Here we describe a case of guidewire placement through a difficult malignant biliary stricture using single operator cholangioscopy.</w:t>
      </w:r>
    </w:p>
    <w:p w:rsidR="00A77B3E" w:rsidRDefault="00A77B3E" w:rsidP="0077282A">
      <w:pPr>
        <w:spacing w:line="360" w:lineRule="auto"/>
        <w:jc w:val="both"/>
        <w:rPr>
          <w:lang w:eastAsia="zh-CN"/>
        </w:rPr>
      </w:pPr>
    </w:p>
    <w:p w:rsidR="00A77B3E" w:rsidRDefault="005E4AE4">
      <w:pPr>
        <w:spacing w:line="360" w:lineRule="auto"/>
        <w:jc w:val="both"/>
      </w:pPr>
      <w:r>
        <w:rPr>
          <w:rFonts w:ascii="Book Antiqua" w:eastAsia="Book Antiqua" w:hAnsi="Book Antiqua" w:cs="Book Antiqua"/>
          <w:color w:val="000000"/>
        </w:rPr>
        <w:t>CASE SUMMARY</w:t>
      </w:r>
    </w:p>
    <w:p w:rsidR="00A77B3E" w:rsidRDefault="005E4AE4" w:rsidP="0077282A">
      <w:pPr>
        <w:spacing w:line="360" w:lineRule="auto"/>
        <w:jc w:val="both"/>
      </w:pPr>
      <w:r>
        <w:rPr>
          <w:rFonts w:ascii="Book Antiqua" w:eastAsia="Book Antiqua" w:hAnsi="Book Antiqua" w:cs="Book Antiqua"/>
          <w:color w:val="000000"/>
        </w:rPr>
        <w:t>A 74-year-old female presented with jaundice and wei</w:t>
      </w:r>
      <w:r w:rsidR="0079360F">
        <w:rPr>
          <w:rFonts w:ascii="Book Antiqua" w:eastAsia="Book Antiqua" w:hAnsi="Book Antiqua" w:cs="Book Antiqua"/>
          <w:color w:val="000000"/>
        </w:rPr>
        <w:t>ght loss. Endoscopic ultrasound</w:t>
      </w:r>
      <w:r>
        <w:rPr>
          <w:rFonts w:ascii="Book Antiqua" w:eastAsia="Book Antiqua" w:hAnsi="Book Antiqua" w:cs="Book Antiqua"/>
          <w:color w:val="000000"/>
        </w:rPr>
        <w:t xml:space="preserve"> and endoscopic retrograde cholangiopancreatography (ERCP) by other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demonstrated pancreatic adenocarcinoma with a dilated cystic duct (CD) and proximal common bile duct (CBD). The associated distal CBD stricture was dilated and stented with a plastic stent. However she subsequently developed cholangitis, prompting referral for a repeat ERCP. The stent was found to have migrated distally to the confluence of the dilated CD and CBD stricture. Despite using multiple hydrophilic guidewires, the stricture could not be traversed due to preferential wire passage into the dilated CD. </w:t>
      </w:r>
      <w:proofErr w:type="spellStart"/>
      <w:r>
        <w:rPr>
          <w:rFonts w:ascii="Book Antiqua" w:eastAsia="Book Antiqua" w:hAnsi="Book Antiqua" w:cs="Book Antiqua"/>
          <w:color w:val="000000"/>
        </w:rPr>
        <w:t>SpyGlass</w:t>
      </w:r>
      <w:proofErr w:type="spellEnd"/>
      <w:r>
        <w:rPr>
          <w:rFonts w:ascii="Book Antiqua" w:eastAsia="Book Antiqua" w:hAnsi="Book Antiqua" w:cs="Book Antiqua"/>
          <w:color w:val="000000"/>
        </w:rPr>
        <w:t xml:space="preserve"> DS (Boston Scientific Corp, Marlborough, MA</w:t>
      </w:r>
      <w:r w:rsidR="00B66D3A">
        <w:rPr>
          <w:rFonts w:ascii="Book Antiqua" w:hAnsi="Book Antiqua" w:cs="Book Antiqua" w:hint="eastAsia"/>
          <w:color w:val="000000"/>
          <w:lang w:eastAsia="zh-CN"/>
        </w:rPr>
        <w:t xml:space="preserve">, </w:t>
      </w:r>
      <w:r w:rsidR="00B66D3A">
        <w:rPr>
          <w:rFonts w:ascii="Book Antiqua" w:eastAsia="Book Antiqua" w:hAnsi="Book Antiqua" w:cs="Book Antiqua"/>
          <w:color w:val="000000"/>
        </w:rPr>
        <w:t>United States</w:t>
      </w:r>
      <w:r>
        <w:rPr>
          <w:rFonts w:ascii="Book Antiqua" w:eastAsia="Book Antiqua" w:hAnsi="Book Antiqua" w:cs="Book Antiqua"/>
          <w:color w:val="000000"/>
        </w:rPr>
        <w:t xml:space="preserve">) was then used to visualize the orifices of the CD and CBD stenosis, enabling the guidewire to be placed directly through the stricture into the proximal CBD. A </w:t>
      </w:r>
      <w:proofErr w:type="spellStart"/>
      <w:r>
        <w:rPr>
          <w:rFonts w:ascii="Book Antiqua" w:eastAsia="Book Antiqua" w:hAnsi="Book Antiqua" w:cs="Book Antiqua"/>
          <w:color w:val="000000"/>
        </w:rPr>
        <w:t>WallFlex</w:t>
      </w:r>
      <w:proofErr w:type="spellEnd"/>
      <w:r>
        <w:rPr>
          <w:rFonts w:ascii="Book Antiqua" w:eastAsia="Book Antiqua" w:hAnsi="Book Antiqua" w:cs="Book Antiqua"/>
          <w:color w:val="000000"/>
        </w:rPr>
        <w:t xml:space="preserve"> covered metal stent (Boston Scientific Corp, Marlborough, MA</w:t>
      </w:r>
      <w:r w:rsidR="0026202F">
        <w:rPr>
          <w:rFonts w:ascii="Book Antiqua" w:hAnsi="Book Antiqua" w:cs="Book Antiqua" w:hint="eastAsia"/>
          <w:color w:val="000000"/>
          <w:lang w:eastAsia="zh-CN"/>
        </w:rPr>
        <w:t xml:space="preserve">, </w:t>
      </w:r>
      <w:r w:rsidR="0026202F">
        <w:rPr>
          <w:rFonts w:ascii="Book Antiqua" w:eastAsia="Book Antiqua" w:hAnsi="Book Antiqua" w:cs="Book Antiqua"/>
          <w:color w:val="000000"/>
        </w:rPr>
        <w:t>United States</w:t>
      </w:r>
      <w:r>
        <w:rPr>
          <w:rFonts w:ascii="Book Antiqua" w:eastAsia="Book Antiqua" w:hAnsi="Book Antiqua" w:cs="Book Antiqua"/>
          <w:color w:val="000000"/>
        </w:rPr>
        <w:t>) was successfully placed, resulting in resolution of her cholangitis.</w:t>
      </w:r>
    </w:p>
    <w:p w:rsidR="00A77B3E" w:rsidRPr="00155019" w:rsidRDefault="00A77B3E" w:rsidP="0077282A">
      <w:pPr>
        <w:spacing w:line="360" w:lineRule="auto"/>
        <w:jc w:val="both"/>
        <w:rPr>
          <w:lang w:eastAsia="zh-CN"/>
        </w:rPr>
      </w:pPr>
    </w:p>
    <w:p w:rsidR="00A77B3E" w:rsidRDefault="005E4AE4">
      <w:pPr>
        <w:spacing w:line="360" w:lineRule="auto"/>
        <w:jc w:val="both"/>
      </w:pPr>
      <w:r>
        <w:rPr>
          <w:rFonts w:ascii="Book Antiqua" w:eastAsia="Book Antiqua" w:hAnsi="Book Antiqua" w:cs="Book Antiqua"/>
          <w:color w:val="000000"/>
        </w:rPr>
        <w:t>CONCLUSION</w:t>
      </w:r>
    </w:p>
    <w:p w:rsidR="00A77B3E" w:rsidRDefault="005E4AE4" w:rsidP="0077282A">
      <w:pPr>
        <w:spacing w:line="360" w:lineRule="auto"/>
        <w:jc w:val="both"/>
      </w:pPr>
      <w:r>
        <w:rPr>
          <w:rFonts w:ascii="Book Antiqua" w:eastAsia="Book Antiqua" w:hAnsi="Book Antiqua" w:cs="Book Antiqua"/>
          <w:color w:val="000000"/>
        </w:rPr>
        <w:t xml:space="preserve">To our knowledge, this is one of the first cases to describe successful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guidewire placement for malignant biliary strictures.</w:t>
      </w:r>
    </w:p>
    <w:p w:rsidR="00A77B3E" w:rsidRDefault="00A77B3E">
      <w:pPr>
        <w:spacing w:line="360" w:lineRule="auto"/>
        <w:ind w:firstLine="720"/>
        <w:jc w:val="both"/>
      </w:pPr>
    </w:p>
    <w:p w:rsidR="00A77B3E" w:rsidRDefault="005E4AE4">
      <w:pPr>
        <w:spacing w:line="360" w:lineRule="auto"/>
        <w:jc w:val="both"/>
      </w:pPr>
      <w:r>
        <w:rPr>
          <w:rFonts w:ascii="Book Antiqua" w:eastAsia="Book Antiqua" w:hAnsi="Book Antiqua" w:cs="Book Antiqua"/>
          <w:b/>
          <w:bCs/>
          <w:color w:val="000000"/>
        </w:rPr>
        <w:t xml:space="preserve">Key </w:t>
      </w:r>
      <w:r w:rsidR="00155019">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sidR="00155019">
        <w:rPr>
          <w:rFonts w:ascii="Book Antiqua" w:eastAsia="Book Antiqua" w:hAnsi="Book Antiqua" w:cs="Book Antiqua"/>
          <w:color w:val="000000"/>
        </w:rPr>
        <w:t>C</w:t>
      </w:r>
      <w:r>
        <w:rPr>
          <w:rFonts w:ascii="Book Antiqua" w:eastAsia="Book Antiqua" w:hAnsi="Book Antiqua" w:cs="Book Antiqua"/>
          <w:color w:val="000000"/>
        </w:rPr>
        <w:t xml:space="preserve">holangiopancreatoscopy; </w:t>
      </w:r>
      <w:r w:rsidR="00155019">
        <w:rPr>
          <w:rFonts w:ascii="Book Antiqua" w:eastAsia="Book Antiqua" w:hAnsi="Book Antiqua" w:cs="Book Antiqua"/>
          <w:color w:val="000000"/>
        </w:rPr>
        <w:t>M</w:t>
      </w:r>
      <w:r>
        <w:rPr>
          <w:rFonts w:ascii="Book Antiqua" w:eastAsia="Book Antiqua" w:hAnsi="Book Antiqua" w:cs="Book Antiqua"/>
          <w:color w:val="000000"/>
        </w:rPr>
        <w:t xml:space="preserve">alignant biliary stricture; </w:t>
      </w:r>
      <w:r w:rsidR="00155019">
        <w:rPr>
          <w:rFonts w:ascii="Book Antiqua" w:eastAsia="Book Antiqua" w:hAnsi="Book Antiqua" w:cs="Book Antiqua"/>
          <w:color w:val="000000"/>
        </w:rPr>
        <w:t>C</w:t>
      </w:r>
      <w:r>
        <w:rPr>
          <w:rFonts w:ascii="Book Antiqua" w:eastAsia="Book Antiqua" w:hAnsi="Book Antiqua" w:cs="Book Antiqua"/>
          <w:color w:val="000000"/>
        </w:rPr>
        <w:t xml:space="preserve">holangioscopy; </w:t>
      </w:r>
      <w:r w:rsidR="00155019">
        <w:rPr>
          <w:rFonts w:ascii="Book Antiqua" w:eastAsia="Book Antiqua" w:hAnsi="Book Antiqua" w:cs="Book Antiqua"/>
          <w:color w:val="000000"/>
        </w:rPr>
        <w:t>G</w:t>
      </w:r>
      <w:r>
        <w:rPr>
          <w:rFonts w:ascii="Book Antiqua" w:eastAsia="Book Antiqua" w:hAnsi="Book Antiqua" w:cs="Book Antiqua"/>
          <w:color w:val="000000"/>
        </w:rPr>
        <w:t xml:space="preserve">uidewire placement; </w:t>
      </w:r>
      <w:r w:rsidR="00155019">
        <w:rPr>
          <w:rFonts w:ascii="Book Antiqua" w:eastAsia="Book Antiqua" w:hAnsi="Book Antiqua" w:cs="Book Antiqua"/>
          <w:color w:val="000000"/>
        </w:rPr>
        <w:t>O</w:t>
      </w:r>
      <w:r>
        <w:rPr>
          <w:rFonts w:ascii="Book Antiqua" w:eastAsia="Book Antiqua" w:hAnsi="Book Antiqua" w:cs="Book Antiqua"/>
          <w:color w:val="000000"/>
        </w:rPr>
        <w:t xml:space="preserve">bstructive jaundice; </w:t>
      </w:r>
      <w:r w:rsidR="00155019">
        <w:rPr>
          <w:rFonts w:ascii="Book Antiqua" w:eastAsia="Book Antiqua" w:hAnsi="Book Antiqua" w:cs="Book Antiqua"/>
          <w:color w:val="000000"/>
        </w:rPr>
        <w:t>C</w:t>
      </w:r>
      <w:r>
        <w:rPr>
          <w:rFonts w:ascii="Book Antiqua" w:eastAsia="Book Antiqua" w:hAnsi="Book Antiqua" w:cs="Book Antiqua"/>
          <w:color w:val="000000"/>
        </w:rPr>
        <w:t>ase report</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color w:val="000000"/>
        </w:rPr>
        <w:t xml:space="preserve">Kim GE, Lo DYA. Cholangioscopy-assisted </w:t>
      </w:r>
      <w:r w:rsidR="00EC45F6">
        <w:rPr>
          <w:rFonts w:ascii="Book Antiqua" w:eastAsia="Book Antiqua" w:hAnsi="Book Antiqua" w:cs="Book Antiqua"/>
          <w:color w:val="000000"/>
        </w:rPr>
        <w:t>guidewire placement in a malignant biliary stricture</w:t>
      </w:r>
      <w:r w:rsidR="00EC45F6">
        <w:rPr>
          <w:rFonts w:ascii="Book Antiqua" w:hAnsi="Book Antiqua" w:cs="Book Antiqua" w:hint="eastAsia"/>
          <w:color w:val="000000"/>
          <w:lang w:eastAsia="zh-CN"/>
        </w:rPr>
        <w:t>: A c</w:t>
      </w:r>
      <w:r w:rsidR="00EC45F6">
        <w:rPr>
          <w:rFonts w:ascii="Book Antiqua" w:eastAsia="Book Antiqua" w:hAnsi="Book Antiqua" w:cs="Book Antiqua"/>
          <w:color w:val="000000"/>
        </w:rPr>
        <w:t>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sidR="00DF5ABE">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Proced</w:t>
      </w:r>
      <w:proofErr w:type="spellEnd"/>
      <w:r>
        <w:rPr>
          <w:rFonts w:ascii="Book Antiqua" w:eastAsia="Book Antiqua" w:hAnsi="Book Antiqua" w:cs="Book Antiqua"/>
          <w:color w:val="000000"/>
        </w:rPr>
        <w:t xml:space="preserve"> 2020; In press</w:t>
      </w:r>
    </w:p>
    <w:p w:rsidR="00A77B3E" w:rsidRDefault="00A77B3E">
      <w:pPr>
        <w:spacing w:line="360" w:lineRule="auto"/>
        <w:jc w:val="both"/>
      </w:pPr>
    </w:p>
    <w:p w:rsidR="00A77B3E" w:rsidRDefault="005E4AE4" w:rsidP="00932184">
      <w:pPr>
        <w:spacing w:line="360" w:lineRule="auto"/>
        <w:jc w:val="both"/>
      </w:pPr>
      <w:r>
        <w:rPr>
          <w:rFonts w:ascii="Book Antiqua" w:eastAsia="Book Antiqua" w:hAnsi="Book Antiqua" w:cs="Book Antiqua"/>
          <w:b/>
          <w:bCs/>
          <w:color w:val="000000"/>
        </w:rPr>
        <w:t xml:space="preserve">Core </w:t>
      </w:r>
      <w:r w:rsidR="00632538">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Cholangioscopy has been described in case reports and series to facilitate guidewire placement in difficult benign biliary strictures, especially in the setting of liver transplants. Most biliary strictures are successfully traversed with standard techniques utilizing hydrophilic guidewires during </w:t>
      </w:r>
      <w:r w:rsidR="000169E5">
        <w:rPr>
          <w:rFonts w:ascii="Book Antiqua" w:eastAsia="Book Antiqua" w:hAnsi="Book Antiqua" w:cs="Book Antiqua"/>
          <w:color w:val="000000"/>
        </w:rPr>
        <w:t>endoscopic retrograde cholangiopancreatography</w:t>
      </w:r>
      <w:r>
        <w:rPr>
          <w:rFonts w:ascii="Book Antiqua" w:eastAsia="Book Antiqua" w:hAnsi="Book Antiqua" w:cs="Book Antiqua"/>
          <w:color w:val="000000"/>
        </w:rPr>
        <w:t>, but challenges with difficult wire placement can occur when the biliary tree consists of multiple strictures and sharp angulations. Here we describe a case of guidewire placement through a difficult malignant biliary stricture using single operator cholangioscopy, highlighting the versatility of cholangioscopy especially in anatomically challenging patients.</w:t>
      </w:r>
    </w:p>
    <w:p w:rsidR="00A77B3E" w:rsidRPr="00655E9A" w:rsidRDefault="00655E9A">
      <w:pPr>
        <w:spacing w:line="360" w:lineRule="auto"/>
        <w:jc w:val="both"/>
        <w:rPr>
          <w:rFonts w:eastAsia="SimSun"/>
          <w:lang w:eastAsia="zh-CN"/>
        </w:rPr>
      </w:pPr>
      <w:r>
        <w:br w:type="page"/>
      </w:r>
      <w:r w:rsidR="005E4AE4">
        <w:rPr>
          <w:rFonts w:ascii="Book Antiqua" w:eastAsia="Book Antiqua" w:hAnsi="Book Antiqua" w:cs="Book Antiqua"/>
          <w:b/>
          <w:caps/>
          <w:color w:val="000000"/>
          <w:u w:val="single"/>
        </w:rPr>
        <w:lastRenderedPageBreak/>
        <w:t>INTRODUCTION</w:t>
      </w:r>
    </w:p>
    <w:p w:rsidR="00A77B3E" w:rsidRDefault="005E4AE4" w:rsidP="00F017B5">
      <w:pPr>
        <w:spacing w:line="360" w:lineRule="auto"/>
        <w:jc w:val="both"/>
      </w:pPr>
      <w:r>
        <w:rPr>
          <w:rFonts w:ascii="Book Antiqua" w:eastAsia="Book Antiqua" w:hAnsi="Book Antiqua" w:cs="Book Antiqua"/>
          <w:color w:val="000000"/>
        </w:rPr>
        <w:t>Cholangiopancreatoscopy allows direct visualization of biliary and pancreatic duct, and it remains an adjunct to fluoroscopic evaluation during endoscopic retrograde cholangiopancreatography (ERCP)</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Diagnostic and therapeutic applications of cholangiopancreatoscopy include evaluation and tissue sampling of indeterminate and malignant pancreaticobiliary strictures, and lithotripsy of difficult stones</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2-6</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Selective biliary guidewire access utilizing cholangioscopy to directly visualize the stenosis for guidewire placement has been described previously in the cystic duct and anastomotic benign biliary strictures due to liver transplant</w:t>
      </w:r>
      <w:r w:rsidR="0079360F">
        <w:rPr>
          <w:rFonts w:ascii="Book Antiqua" w:hAnsi="Book Antiqua" w:cs="Book Antiqua" w:hint="eastAsia"/>
          <w:color w:val="000000"/>
          <w:szCs w:val="20"/>
          <w:vertAlign w:val="superscript"/>
          <w:lang w:eastAsia="zh-CN"/>
        </w:rPr>
        <w:t>[</w:t>
      </w:r>
      <w:r w:rsidR="0079360F">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3-7</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and more recently in malignant strictures</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8</w:t>
      </w:r>
      <w:r w:rsidR="0079360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Here we describe a case of guidewire placement through a difficult malignant biliary stricture using single operator cholangioscopy.</w:t>
      </w:r>
    </w:p>
    <w:p w:rsidR="00A77B3E" w:rsidRDefault="00A77B3E">
      <w:pPr>
        <w:spacing w:line="360" w:lineRule="auto"/>
        <w:ind w:firstLine="720"/>
        <w:jc w:val="both"/>
      </w:pPr>
    </w:p>
    <w:p w:rsidR="00A77B3E" w:rsidRDefault="005E4AE4">
      <w:pPr>
        <w:spacing w:line="360" w:lineRule="auto"/>
        <w:jc w:val="both"/>
      </w:pPr>
      <w:r>
        <w:rPr>
          <w:rFonts w:ascii="Book Antiqua" w:eastAsia="Book Antiqua" w:hAnsi="Book Antiqua" w:cs="Book Antiqua"/>
          <w:b/>
          <w:caps/>
          <w:color w:val="000000"/>
          <w:u w:val="single"/>
        </w:rPr>
        <w:t>CASE PRESENTATION</w:t>
      </w:r>
    </w:p>
    <w:p w:rsidR="00A77B3E" w:rsidRDefault="005E4AE4">
      <w:pPr>
        <w:spacing w:line="360" w:lineRule="auto"/>
        <w:jc w:val="both"/>
      </w:pPr>
      <w:r>
        <w:rPr>
          <w:rFonts w:ascii="Book Antiqua" w:eastAsia="Book Antiqua" w:hAnsi="Book Antiqua" w:cs="Book Antiqua"/>
          <w:b/>
          <w:i/>
          <w:color w:val="000000"/>
        </w:rPr>
        <w:t>Chief complaints</w:t>
      </w:r>
    </w:p>
    <w:p w:rsidR="00A77B3E" w:rsidRPr="0079360F" w:rsidRDefault="005E4AE4">
      <w:pPr>
        <w:spacing w:line="360" w:lineRule="auto"/>
        <w:jc w:val="both"/>
        <w:rPr>
          <w:lang w:eastAsia="zh-CN"/>
        </w:rPr>
      </w:pPr>
      <w:bookmarkStart w:id="0" w:name="OLE_LINK31"/>
      <w:bookmarkStart w:id="1" w:name="OLE_LINK32"/>
      <w:r>
        <w:rPr>
          <w:rFonts w:ascii="Book Antiqua" w:eastAsia="Book Antiqua" w:hAnsi="Book Antiqua" w:cs="Book Antiqua"/>
          <w:color w:val="000000"/>
        </w:rPr>
        <w:t>Epigastric pain</w:t>
      </w:r>
      <w:r w:rsidR="0079360F">
        <w:rPr>
          <w:rFonts w:ascii="Book Antiqua" w:hAnsi="Book Antiqua" w:cs="Book Antiqua" w:hint="eastAsia"/>
          <w:color w:val="000000"/>
          <w:lang w:eastAsia="zh-CN"/>
        </w:rPr>
        <w:t>.</w:t>
      </w:r>
    </w:p>
    <w:bookmarkEnd w:id="0"/>
    <w:bookmarkEnd w:id="1"/>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i/>
          <w:color w:val="000000"/>
        </w:rPr>
        <w:t>History of present illness</w:t>
      </w:r>
    </w:p>
    <w:p w:rsidR="00A77B3E" w:rsidRDefault="005E4AE4" w:rsidP="0079360F">
      <w:pPr>
        <w:spacing w:line="360" w:lineRule="auto"/>
        <w:jc w:val="both"/>
      </w:pPr>
      <w:r>
        <w:rPr>
          <w:rFonts w:ascii="Book Antiqua" w:eastAsia="Book Antiqua" w:hAnsi="Book Antiqua" w:cs="Book Antiqua"/>
          <w:color w:val="000000"/>
        </w:rPr>
        <w:t>A 74-year-old female initially presented with epigastric pain, nausea, and vomiting. She also endorsed having increasing fatigue, weight loss, and back pain for the past few months. Upon further questioning, she also reported being more “tanned” for the several weeks for which she attribut</w:t>
      </w:r>
      <w:r w:rsidR="0079360F">
        <w:rPr>
          <w:rFonts w:ascii="Book Antiqua" w:eastAsia="Book Antiqua" w:hAnsi="Book Antiqua" w:cs="Book Antiqua"/>
          <w:color w:val="000000"/>
        </w:rPr>
        <w:t>ed to significant sun exposure.</w:t>
      </w:r>
      <w:r>
        <w:rPr>
          <w:rFonts w:ascii="Book Antiqua" w:eastAsia="Book Antiqua" w:hAnsi="Book Antiqua" w:cs="Book Antiqua"/>
          <w:color w:val="000000"/>
        </w:rPr>
        <w:t xml:space="preserve"> She denied any fevers, chills, chest pain, or shortness of breath.</w:t>
      </w:r>
    </w:p>
    <w:p w:rsidR="00A77B3E" w:rsidRDefault="00A77B3E" w:rsidP="0079360F">
      <w:pPr>
        <w:spacing w:line="360" w:lineRule="auto"/>
        <w:jc w:val="both"/>
        <w:rPr>
          <w:lang w:eastAsia="zh-CN"/>
        </w:rPr>
      </w:pPr>
    </w:p>
    <w:p w:rsidR="00A77B3E" w:rsidRDefault="005E4AE4">
      <w:pPr>
        <w:spacing w:line="360" w:lineRule="auto"/>
        <w:jc w:val="both"/>
      </w:pPr>
      <w:r>
        <w:rPr>
          <w:rFonts w:ascii="Book Antiqua" w:eastAsia="Book Antiqua" w:hAnsi="Book Antiqua" w:cs="Book Antiqua"/>
          <w:b/>
          <w:i/>
          <w:color w:val="000000"/>
        </w:rPr>
        <w:t>History of past illness</w:t>
      </w:r>
    </w:p>
    <w:p w:rsidR="00A77B3E" w:rsidRDefault="005E4AE4">
      <w:pPr>
        <w:spacing w:line="360" w:lineRule="auto"/>
        <w:jc w:val="both"/>
        <w:rPr>
          <w:rFonts w:ascii="Book Antiqua" w:eastAsia="SimSun" w:hAnsi="Book Antiqua" w:cs="Book Antiqua"/>
          <w:color w:val="000000"/>
          <w:lang w:eastAsia="zh-CN"/>
        </w:rPr>
      </w:pPr>
      <w:bookmarkStart w:id="2" w:name="OLE_LINK33"/>
      <w:bookmarkStart w:id="3" w:name="OLE_LINK34"/>
      <w:r>
        <w:rPr>
          <w:rFonts w:ascii="Book Antiqua" w:eastAsia="Book Antiqua" w:hAnsi="Book Antiqua" w:cs="Book Antiqua"/>
          <w:color w:val="000000"/>
        </w:rPr>
        <w:t xml:space="preserve">Her past medical history is significant for atrial fibrillation, hypothyroidism, and gastroesophageal reflux disease, and her surgical history is notable for thyroidectomy and total abdominal hysterectomy with bilateral </w:t>
      </w:r>
      <w:bookmarkStart w:id="4" w:name="_GoBack"/>
      <w:proofErr w:type="spellStart"/>
      <w:r>
        <w:rPr>
          <w:rFonts w:ascii="Book Antiqua" w:eastAsia="Book Antiqua" w:hAnsi="Book Antiqua" w:cs="Book Antiqua"/>
          <w:color w:val="000000"/>
        </w:rPr>
        <w:t>salpingo</w:t>
      </w:r>
      <w:proofErr w:type="spellEnd"/>
      <w:r>
        <w:rPr>
          <w:rFonts w:ascii="Book Antiqua" w:eastAsia="Book Antiqua" w:hAnsi="Book Antiqua" w:cs="Book Antiqua"/>
          <w:color w:val="000000"/>
        </w:rPr>
        <w:t>-oophorectomy</w:t>
      </w:r>
      <w:bookmarkEnd w:id="4"/>
      <w:r>
        <w:rPr>
          <w:rFonts w:ascii="Book Antiqua" w:eastAsia="Book Antiqua" w:hAnsi="Book Antiqua" w:cs="Book Antiqua"/>
          <w:color w:val="000000"/>
        </w:rPr>
        <w:t xml:space="preserve">. She did not drink alcohol or smoke tobacco. </w:t>
      </w:r>
      <w:bookmarkEnd w:id="2"/>
      <w:bookmarkEnd w:id="3"/>
    </w:p>
    <w:p w:rsidR="00FF45C4" w:rsidRPr="00FF45C4" w:rsidRDefault="00FF45C4">
      <w:pPr>
        <w:spacing w:line="360" w:lineRule="auto"/>
        <w:jc w:val="both"/>
        <w:rPr>
          <w:rFonts w:eastAsia="SimSun"/>
          <w:lang w:eastAsia="zh-CN"/>
        </w:rPr>
      </w:pPr>
    </w:p>
    <w:p w:rsidR="00EE419A" w:rsidRPr="002C64D6" w:rsidRDefault="00EE419A">
      <w:pPr>
        <w:spacing w:line="360" w:lineRule="auto"/>
        <w:jc w:val="both"/>
        <w:rPr>
          <w:rFonts w:ascii="Book Antiqua" w:eastAsia="SimSun" w:hAnsi="Book Antiqua" w:cs="Book Antiqua"/>
          <w:b/>
          <w:i/>
          <w:color w:val="000000"/>
          <w:lang w:eastAsia="zh-CN"/>
        </w:rPr>
      </w:pPr>
      <w:r w:rsidRPr="002C64D6">
        <w:rPr>
          <w:rStyle w:val="dxdefaultcursor"/>
          <w:rFonts w:ascii="Book Antiqua" w:hAnsi="Book Antiqua"/>
          <w:b/>
          <w:i/>
        </w:rPr>
        <w:t>Personal and family history</w:t>
      </w:r>
    </w:p>
    <w:p w:rsidR="00FF45C4" w:rsidRDefault="00FF45C4" w:rsidP="00FF45C4">
      <w:pPr>
        <w:spacing w:line="360" w:lineRule="auto"/>
        <w:jc w:val="both"/>
      </w:pPr>
      <w:r>
        <w:rPr>
          <w:rFonts w:ascii="Book Antiqua" w:eastAsia="Book Antiqua" w:hAnsi="Book Antiqua" w:cs="Book Antiqua"/>
          <w:color w:val="000000"/>
        </w:rPr>
        <w:lastRenderedPageBreak/>
        <w:t>Family history was negative for any chronic gastrointestinal diseases.</w:t>
      </w:r>
    </w:p>
    <w:p w:rsidR="00EE419A" w:rsidRDefault="00EE419A">
      <w:pPr>
        <w:spacing w:line="360" w:lineRule="auto"/>
        <w:jc w:val="both"/>
        <w:rPr>
          <w:rFonts w:ascii="Book Antiqua" w:eastAsia="SimSun" w:hAnsi="Book Antiqua" w:cs="Book Antiqua"/>
          <w:b/>
          <w:i/>
          <w:color w:val="000000"/>
          <w:lang w:eastAsia="zh-CN"/>
        </w:rPr>
      </w:pPr>
    </w:p>
    <w:p w:rsidR="00A77B3E" w:rsidRDefault="005E4AE4">
      <w:pPr>
        <w:spacing w:line="360" w:lineRule="auto"/>
        <w:jc w:val="both"/>
      </w:pPr>
      <w:r>
        <w:rPr>
          <w:rFonts w:ascii="Book Antiqua" w:eastAsia="Book Antiqua" w:hAnsi="Book Antiqua" w:cs="Book Antiqua"/>
          <w:b/>
          <w:i/>
          <w:color w:val="000000"/>
        </w:rPr>
        <w:t>Physical examination</w:t>
      </w:r>
    </w:p>
    <w:p w:rsidR="00A77B3E" w:rsidRDefault="005E4AE4">
      <w:pPr>
        <w:spacing w:line="360" w:lineRule="auto"/>
        <w:jc w:val="both"/>
      </w:pPr>
      <w:r>
        <w:rPr>
          <w:rFonts w:ascii="Book Antiqua" w:eastAsia="Book Antiqua" w:hAnsi="Book Antiqua" w:cs="Book Antiqua"/>
          <w:color w:val="000000"/>
        </w:rPr>
        <w:t>Upon examination, she was markedly jaundiced with mild epigastric tenderness, without any palpable mass.</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i/>
          <w:color w:val="000000"/>
        </w:rPr>
        <w:t>Laboratory examinations</w:t>
      </w:r>
    </w:p>
    <w:p w:rsidR="00A77B3E" w:rsidRDefault="005E4AE4">
      <w:pPr>
        <w:spacing w:line="360" w:lineRule="auto"/>
        <w:jc w:val="both"/>
      </w:pPr>
      <w:r>
        <w:rPr>
          <w:rFonts w:ascii="Book Antiqua" w:eastAsia="Book Antiqua" w:hAnsi="Book Antiqua" w:cs="Book Antiqua"/>
          <w:color w:val="000000"/>
        </w:rPr>
        <w:t>Her laboratory markers were notable for a total bilirubin of 10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(reference range 0.1-1.4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alkaline phosphatase of 515 IU/L (reference range 30-140 IU/L), and aspartate aminotransferase and alanine aminotransferase of 148 IU/L and 174 IU/L (reference range 7-40 IU/L and 10-65 IU/L, respectively). White blood cell count </w:t>
      </w:r>
      <w:r w:rsidR="0079360F">
        <w:rPr>
          <w:rFonts w:ascii="Book Antiqua" w:eastAsia="Book Antiqua" w:hAnsi="Book Antiqua" w:cs="Book Antiqua"/>
          <w:color w:val="000000"/>
        </w:rPr>
        <w:t>was within normal limits at 6.4</w:t>
      </w:r>
      <w:r w:rsidR="005933FB">
        <w:rPr>
          <w:rFonts w:ascii="Book Antiqua" w:eastAsia="Book Antiqua" w:hAnsi="Book Antiqua" w:cs="Book Antiqua"/>
          <w:color w:val="000000"/>
        </w:rPr>
        <w:t xml:space="preserve"> </w:t>
      </w:r>
      <w:r w:rsidR="005933FB" w:rsidRPr="00276E00">
        <w:rPr>
          <w:rFonts w:ascii="Book Antiqua" w:hAnsi="Book Antiqua"/>
          <w:lang w:val="pl-PL"/>
        </w:rPr>
        <w:t>×</w:t>
      </w:r>
      <w:r w:rsidR="005933FB">
        <w:rPr>
          <w:rFonts w:ascii="Book Antiqua" w:hAnsi="Book Antiqua"/>
          <w:lang w:val="pl-PL"/>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sidR="0079360F">
        <w:rPr>
          <w:rFonts w:ascii="Book Antiqua" w:eastAsia="Book Antiqua" w:hAnsi="Book Antiqua" w:cs="Book Antiqua"/>
          <w:color w:val="000000"/>
        </w:rPr>
        <w:t>/L (reference range 4.0</w:t>
      </w:r>
      <w:r w:rsidR="005933FB">
        <w:rPr>
          <w:rFonts w:ascii="Book Antiqua" w:eastAsia="Book Antiqua" w:hAnsi="Book Antiqua" w:cs="Book Antiqua"/>
          <w:color w:val="000000"/>
        </w:rPr>
        <w:t>-</w:t>
      </w:r>
      <w:r w:rsidR="0079360F">
        <w:rPr>
          <w:rFonts w:ascii="Book Antiqua" w:eastAsia="Book Antiqua" w:hAnsi="Book Antiqua" w:cs="Book Antiqua"/>
          <w:color w:val="000000"/>
        </w:rPr>
        <w:t>10.8</w:t>
      </w:r>
      <w:r w:rsidR="005933FB">
        <w:rPr>
          <w:rFonts w:ascii="Book Antiqua" w:eastAsia="Book Antiqua" w:hAnsi="Book Antiqua" w:cs="Book Antiqua"/>
          <w:color w:val="000000"/>
        </w:rPr>
        <w:t xml:space="preserve"> </w:t>
      </w:r>
      <w:r w:rsidR="005933FB" w:rsidRPr="00276E00">
        <w:rPr>
          <w:rFonts w:ascii="Book Antiqua" w:hAnsi="Book Antiqua"/>
          <w:lang w:val="pl-PL"/>
        </w:rPr>
        <w:t>×</w:t>
      </w:r>
      <w:r w:rsidR="005933FB">
        <w:rPr>
          <w:rFonts w:ascii="Book Antiqua" w:hAnsi="Book Antiqua"/>
          <w:lang w:val="pl-PL"/>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i/>
          <w:color w:val="000000"/>
        </w:rPr>
        <w:t>Imaging examinations</w:t>
      </w:r>
    </w:p>
    <w:p w:rsidR="00A77B3E" w:rsidRDefault="005E4AE4" w:rsidP="0079360F">
      <w:pPr>
        <w:spacing w:line="360" w:lineRule="auto"/>
        <w:jc w:val="both"/>
      </w:pPr>
      <w:r>
        <w:rPr>
          <w:rFonts w:ascii="Book Antiqua" w:eastAsia="Book Antiqua" w:hAnsi="Book Antiqua" w:cs="Book Antiqua"/>
          <w:color w:val="000000"/>
        </w:rPr>
        <w:t xml:space="preserve">The initial computed tomography of abdomen and pelvis demonstrated a 4.3 cm mass in the pancreatic head causing a biliary stricture. Given the clinical presentation with painless jaundice and weight loss, pancreatic adenocarcinoma was high on the differential. </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caps/>
          <w:color w:val="000000"/>
          <w:u w:val="single"/>
        </w:rPr>
        <w:t>FINAL DIAGNOSIS</w:t>
      </w:r>
    </w:p>
    <w:p w:rsidR="00A77B3E" w:rsidRDefault="005E4AE4" w:rsidP="0079360F">
      <w:pPr>
        <w:spacing w:line="360" w:lineRule="auto"/>
        <w:jc w:val="both"/>
      </w:pPr>
      <w:r>
        <w:rPr>
          <w:rFonts w:ascii="Book Antiqua" w:eastAsia="Book Antiqua" w:hAnsi="Book Antiqua" w:cs="Book Antiqua"/>
          <w:color w:val="000000"/>
        </w:rPr>
        <w:t xml:space="preserve">Endoscopic ultrasound at the time showed a 30 mm x 26 mm mass in the pancreatic head with common bile duct (CBD) and pancreatic duct obstruction, staged as T3N1Mx. Fine needle aspiration revealed adenocarcinoma, and ERCP demonstrated markedly dilated cystic duct (CD) and proximal common bile duct (CBD). </w:t>
      </w:r>
    </w:p>
    <w:p w:rsidR="00A77B3E" w:rsidRDefault="00A77B3E">
      <w:pPr>
        <w:spacing w:line="360" w:lineRule="auto"/>
        <w:ind w:firstLine="720"/>
        <w:jc w:val="both"/>
      </w:pPr>
    </w:p>
    <w:p w:rsidR="00A77B3E" w:rsidRDefault="005E4AE4">
      <w:pPr>
        <w:spacing w:line="360" w:lineRule="auto"/>
        <w:jc w:val="both"/>
      </w:pPr>
      <w:r>
        <w:rPr>
          <w:rFonts w:ascii="Book Antiqua" w:eastAsia="Book Antiqua" w:hAnsi="Book Antiqua" w:cs="Book Antiqua"/>
          <w:b/>
          <w:caps/>
          <w:color w:val="000000"/>
          <w:u w:val="single"/>
        </w:rPr>
        <w:t>TREATMENT</w:t>
      </w:r>
    </w:p>
    <w:p w:rsidR="00A77B3E" w:rsidRDefault="005E4AE4" w:rsidP="00EE0FB0">
      <w:pPr>
        <w:spacing w:line="360" w:lineRule="auto"/>
        <w:jc w:val="both"/>
      </w:pPr>
      <w:r>
        <w:rPr>
          <w:rFonts w:ascii="Book Antiqua" w:eastAsia="Book Antiqua" w:hAnsi="Book Antiqua" w:cs="Book Antiqua"/>
          <w:color w:val="000000"/>
        </w:rPr>
        <w:t xml:space="preserve">The associated distal CBD stricture was dilated with an 8 mm balloon and stented with a 10 Fr stent. However, the patient persisted to have jaundice and subsequently developed cholangitis two days later, prompting a referral for a repeat ERCP. The previously-placed biliary stent was found to have migrated distally to the confluence of </w:t>
      </w:r>
      <w:r>
        <w:rPr>
          <w:rFonts w:ascii="Book Antiqua" w:eastAsia="Book Antiqua" w:hAnsi="Book Antiqua" w:cs="Book Antiqua"/>
          <w:color w:val="000000"/>
        </w:rPr>
        <w:lastRenderedPageBreak/>
        <w:t>the markedly dilated cystic duct and high-grade CBD stricture</w:t>
      </w:r>
      <w:r w:rsidR="005B3118">
        <w:rPr>
          <w:rFonts w:ascii="Book Antiqua" w:eastAsia="SimSun" w:hAnsi="Book Antiqua" w:cs="Book Antiqua" w:hint="eastAsia"/>
          <w:color w:val="000000"/>
          <w:lang w:eastAsia="zh-CN"/>
        </w:rPr>
        <w:t xml:space="preserve"> </w:t>
      </w:r>
      <w:r w:rsidRPr="00EE0FB0">
        <w:rPr>
          <w:rFonts w:ascii="Book Antiqua" w:eastAsia="Book Antiqua" w:hAnsi="Book Antiqua" w:cs="Book Antiqua"/>
          <w:color w:val="000000"/>
        </w:rPr>
        <w:t>(</w:t>
      </w:r>
      <w:r w:rsidRPr="00EE0FB0">
        <w:rPr>
          <w:rFonts w:ascii="Book Antiqua" w:eastAsia="Book Antiqua" w:hAnsi="Book Antiqua" w:cs="Book Antiqua"/>
          <w:bCs/>
          <w:color w:val="000000"/>
        </w:rPr>
        <w:t>Figure 1</w:t>
      </w:r>
      <w:r w:rsidRPr="00EE0FB0">
        <w:rPr>
          <w:rFonts w:ascii="Book Antiqua" w:eastAsia="Book Antiqua" w:hAnsi="Book Antiqua" w:cs="Book Antiqua"/>
          <w:color w:val="000000"/>
        </w:rPr>
        <w:t>)</w:t>
      </w:r>
      <w:r>
        <w:rPr>
          <w:rFonts w:ascii="Book Antiqua" w:eastAsia="Book Antiqua" w:hAnsi="Book Antiqua" w:cs="Book Antiqua"/>
          <w:color w:val="000000"/>
        </w:rPr>
        <w:t xml:space="preserve">. Despite using multiple hydrophilic guidewires, the stricture could not be traversed due to preferential wire passage into the dilated cystic duct. </w:t>
      </w:r>
      <w:proofErr w:type="spellStart"/>
      <w:r>
        <w:rPr>
          <w:rFonts w:ascii="Book Antiqua" w:eastAsia="Book Antiqua" w:hAnsi="Book Antiqua" w:cs="Book Antiqua"/>
          <w:color w:val="000000"/>
        </w:rPr>
        <w:t>SpyGlass</w:t>
      </w:r>
      <w:proofErr w:type="spellEnd"/>
      <w:r>
        <w:rPr>
          <w:rFonts w:ascii="Book Antiqua" w:eastAsia="Book Antiqua" w:hAnsi="Book Antiqua" w:cs="Book Antiqua"/>
          <w:color w:val="000000"/>
        </w:rPr>
        <w:t xml:space="preserve"> DS (Boston Scientific Corp, Marlborough, MA</w:t>
      </w:r>
      <w:r w:rsidR="00E5641A">
        <w:rPr>
          <w:rFonts w:ascii="Book Antiqua" w:hAnsi="Book Antiqua" w:cs="Book Antiqua" w:hint="eastAsia"/>
          <w:color w:val="000000"/>
          <w:lang w:eastAsia="zh-CN"/>
        </w:rPr>
        <w:t xml:space="preserve">, </w:t>
      </w:r>
      <w:r w:rsidR="00E5641A">
        <w:rPr>
          <w:rFonts w:ascii="Book Antiqua" w:eastAsia="Book Antiqua" w:hAnsi="Book Antiqua" w:cs="Book Antiqua"/>
          <w:color w:val="000000"/>
        </w:rPr>
        <w:t>United States</w:t>
      </w:r>
      <w:r>
        <w:rPr>
          <w:rFonts w:ascii="Book Antiqua" w:eastAsia="Book Antiqua" w:hAnsi="Book Antiqua" w:cs="Book Antiqua"/>
          <w:color w:val="000000"/>
        </w:rPr>
        <w:t xml:space="preserve">) was then used to visualize the orifices of the cystic duct and CBD stenosis </w:t>
      </w:r>
      <w:r w:rsidRPr="00EE0FB0">
        <w:rPr>
          <w:rFonts w:ascii="Book Antiqua" w:eastAsia="Book Antiqua" w:hAnsi="Book Antiqua" w:cs="Book Antiqua"/>
          <w:color w:val="000000"/>
        </w:rPr>
        <w:t>(</w:t>
      </w:r>
      <w:r w:rsidRPr="00EE0FB0">
        <w:rPr>
          <w:rFonts w:ascii="Book Antiqua" w:eastAsia="Book Antiqua" w:hAnsi="Book Antiqua" w:cs="Book Antiqua"/>
          <w:bCs/>
          <w:color w:val="000000"/>
        </w:rPr>
        <w:t>Figure 2</w:t>
      </w:r>
      <w:r w:rsidRPr="00EE0FB0">
        <w:rPr>
          <w:rFonts w:ascii="Book Antiqua" w:eastAsia="Book Antiqua" w:hAnsi="Book Antiqua" w:cs="Book Antiqua"/>
          <w:color w:val="000000"/>
        </w:rPr>
        <w:t>)</w:t>
      </w:r>
      <w:r>
        <w:rPr>
          <w:rFonts w:ascii="Book Antiqua" w:eastAsia="Book Antiqua" w:hAnsi="Book Antiqua" w:cs="Book Antiqua"/>
          <w:color w:val="000000"/>
        </w:rPr>
        <w:t xml:space="preserve">, enabling the guidewire to be placed directly through the stricture into the proximal CBD </w:t>
      </w:r>
      <w:r w:rsidRPr="00EE0FB0">
        <w:rPr>
          <w:rFonts w:ascii="Book Antiqua" w:eastAsia="Book Antiqua" w:hAnsi="Book Antiqua" w:cs="Book Antiqua"/>
          <w:color w:val="000000"/>
        </w:rPr>
        <w:t>(</w:t>
      </w:r>
      <w:r w:rsidRPr="00EE0FB0">
        <w:rPr>
          <w:rFonts w:ascii="Book Antiqua" w:eastAsia="Book Antiqua" w:hAnsi="Book Antiqua" w:cs="Book Antiqua"/>
          <w:bCs/>
          <w:color w:val="000000"/>
        </w:rPr>
        <w:t>Figure 3</w:t>
      </w:r>
      <w:r w:rsidRPr="00EE0FB0">
        <w:rPr>
          <w:rFonts w:ascii="Book Antiqua" w:eastAsia="Book Antiqua" w:hAnsi="Book Antiqua" w:cs="Book Antiqua"/>
          <w:color w:val="000000"/>
        </w:rPr>
        <w:t>)</w:t>
      </w:r>
      <w:r>
        <w:rPr>
          <w:rFonts w:ascii="Book Antiqua" w:eastAsia="Book Antiqua" w:hAnsi="Book Antiqua" w:cs="Book Antiqua"/>
          <w:color w:val="000000"/>
        </w:rPr>
        <w:t xml:space="preserve">. A 10 mm </w:t>
      </w:r>
      <w:r w:rsidR="007375D6" w:rsidRPr="00276E00">
        <w:rPr>
          <w:rFonts w:ascii="Book Antiqua" w:hAnsi="Book Antiqua"/>
          <w:lang w:val="pl-PL"/>
        </w:rPr>
        <w:t>×</w:t>
      </w:r>
      <w:r>
        <w:rPr>
          <w:rFonts w:ascii="Book Antiqua" w:eastAsia="Book Antiqua" w:hAnsi="Book Antiqua" w:cs="Book Antiqua"/>
          <w:color w:val="000000"/>
        </w:rPr>
        <w:t xml:space="preserve"> 80 mm </w:t>
      </w:r>
      <w:proofErr w:type="spellStart"/>
      <w:r>
        <w:rPr>
          <w:rFonts w:ascii="Book Antiqua" w:eastAsia="Book Antiqua" w:hAnsi="Book Antiqua" w:cs="Book Antiqua"/>
          <w:color w:val="000000"/>
        </w:rPr>
        <w:t>WallFlex</w:t>
      </w:r>
      <w:proofErr w:type="spellEnd"/>
      <w:r>
        <w:rPr>
          <w:rFonts w:ascii="Book Antiqua" w:eastAsia="Book Antiqua" w:hAnsi="Book Antiqua" w:cs="Book Antiqua"/>
          <w:color w:val="000000"/>
        </w:rPr>
        <w:t xml:space="preserve"> fully-covered metal stent (Boston Scientific Corp, Marlborough, MA</w:t>
      </w:r>
      <w:r w:rsidR="00E5641A">
        <w:rPr>
          <w:rFonts w:ascii="Book Antiqua" w:hAnsi="Book Antiqua" w:cs="Book Antiqua" w:hint="eastAsia"/>
          <w:color w:val="000000"/>
          <w:lang w:eastAsia="zh-CN"/>
        </w:rPr>
        <w:t xml:space="preserve">, </w:t>
      </w:r>
      <w:r w:rsidR="00E5641A">
        <w:rPr>
          <w:rFonts w:ascii="Book Antiqua" w:eastAsia="Book Antiqua" w:hAnsi="Book Antiqua" w:cs="Book Antiqua"/>
          <w:color w:val="000000"/>
        </w:rPr>
        <w:t>United States</w:t>
      </w:r>
      <w:r>
        <w:rPr>
          <w:rFonts w:ascii="Book Antiqua" w:eastAsia="Book Antiqua" w:hAnsi="Book Antiqua" w:cs="Book Antiqua"/>
          <w:color w:val="000000"/>
        </w:rPr>
        <w:t>) was successfully placed in the CBD.</w:t>
      </w:r>
    </w:p>
    <w:p w:rsidR="00A77B3E" w:rsidRDefault="00A77B3E">
      <w:pPr>
        <w:spacing w:line="360" w:lineRule="auto"/>
        <w:ind w:firstLine="720"/>
        <w:jc w:val="both"/>
      </w:pPr>
    </w:p>
    <w:p w:rsidR="00A77B3E" w:rsidRDefault="005E4AE4">
      <w:pPr>
        <w:spacing w:line="360" w:lineRule="auto"/>
        <w:jc w:val="both"/>
      </w:pPr>
      <w:r>
        <w:rPr>
          <w:rFonts w:ascii="Book Antiqua" w:eastAsia="Book Antiqua" w:hAnsi="Book Antiqua" w:cs="Book Antiqua"/>
          <w:b/>
          <w:caps/>
          <w:color w:val="000000"/>
          <w:u w:val="single"/>
        </w:rPr>
        <w:t>OUTCOME AND FOLLOW-UP</w:t>
      </w:r>
    </w:p>
    <w:p w:rsidR="00A77B3E" w:rsidRDefault="005E4AE4" w:rsidP="00DB6303">
      <w:pPr>
        <w:spacing w:line="360" w:lineRule="auto"/>
        <w:jc w:val="both"/>
      </w:pPr>
      <w:r>
        <w:rPr>
          <w:rFonts w:ascii="Book Antiqua" w:eastAsia="Book Antiqua" w:hAnsi="Book Antiqua" w:cs="Book Antiqua"/>
          <w:color w:val="000000"/>
        </w:rPr>
        <w:t>Patient's abdominal pain and elevated transaminases resolved to normal limits on follow up appointment, and patient was referred to oncology for further management of her pancreatic adenocarcinoma.</w:t>
      </w:r>
    </w:p>
    <w:p w:rsidR="00A77B3E" w:rsidRDefault="00A77B3E" w:rsidP="00001D4F">
      <w:pPr>
        <w:spacing w:line="360" w:lineRule="auto"/>
        <w:jc w:val="both"/>
        <w:rPr>
          <w:lang w:eastAsia="zh-CN"/>
        </w:rPr>
      </w:pPr>
    </w:p>
    <w:p w:rsidR="00A77B3E" w:rsidRDefault="005E4AE4" w:rsidP="000C1F13">
      <w:pPr>
        <w:spacing w:line="360" w:lineRule="auto"/>
        <w:jc w:val="both"/>
      </w:pPr>
      <w:r w:rsidRPr="000C1F13">
        <w:rPr>
          <w:rFonts w:ascii="Book Antiqua" w:eastAsia="Book Antiqua" w:hAnsi="Book Antiqua" w:cs="Book Antiqua"/>
          <w:b/>
          <w:caps/>
          <w:color w:val="000000"/>
          <w:u w:val="single"/>
        </w:rPr>
        <w:t>DISCUSSION</w:t>
      </w:r>
    </w:p>
    <w:p w:rsidR="00EF5590" w:rsidRPr="000C1F13" w:rsidRDefault="00EF5590" w:rsidP="000C1F13">
      <w:pPr>
        <w:spacing w:line="360" w:lineRule="auto"/>
        <w:jc w:val="both"/>
        <w:rPr>
          <w:rFonts w:ascii="Book Antiqua" w:hAnsi="Book Antiqua"/>
        </w:rPr>
      </w:pPr>
      <w:r w:rsidRPr="000C1F13">
        <w:rPr>
          <w:rFonts w:ascii="Book Antiqua" w:hAnsi="Book Antiqua"/>
        </w:rPr>
        <w:t>Most biliary strictures are successfully traversed with standard techniques utilizing hydrophilic guidewires during ERCP, but challenges with difficult wire placement can occur when the biliary tree consists of severe strictures and sharp angulations. Techniques used to combat this problem include varying the angle of approach to the papilla and biliary tree, along with changing the cannulation device and guidewire type, which can optimize the guidewire’s alignment with the axis of the stricture.</w:t>
      </w:r>
      <w:r>
        <w:rPr>
          <w:rFonts w:ascii="Book Antiqua" w:hAnsi="Book Antiqua"/>
        </w:rPr>
        <w:t xml:space="preserve"> </w:t>
      </w:r>
      <w:r w:rsidRPr="000C1F13">
        <w:rPr>
          <w:rFonts w:ascii="Book Antiqua" w:hAnsi="Book Antiqua"/>
        </w:rPr>
        <w:t>Despite these measures, there may still be difficulty in selective biliary access, which can lead to prolonged procedure time, increased risk for post-procedure adverse events, and need for repeat ERCP or possibly a more invasive approach such as EUS-rendezvous, percutaneous or surgical intervention</w:t>
      </w:r>
      <w:r w:rsidRPr="000C1F13">
        <w:rPr>
          <w:rFonts w:ascii="Book Antiqua" w:hAnsi="Book Antiqua"/>
          <w:vertAlign w:val="superscript"/>
        </w:rPr>
        <w:t>[</w:t>
      </w:r>
      <w:r w:rsidR="00D37B13">
        <w:rPr>
          <w:rFonts w:ascii="Book Antiqua" w:hAnsi="Book Antiqua"/>
          <w:vertAlign w:val="superscript"/>
        </w:rPr>
        <w:t>9,10</w:t>
      </w:r>
      <w:r w:rsidRPr="000C1F13">
        <w:rPr>
          <w:rFonts w:ascii="Book Antiqua" w:hAnsi="Book Antiqua"/>
          <w:vertAlign w:val="superscript"/>
        </w:rPr>
        <w:t>]</w:t>
      </w:r>
      <w:r w:rsidRPr="000C1F13">
        <w:rPr>
          <w:rFonts w:ascii="Book Antiqua" w:hAnsi="Book Antiqua"/>
        </w:rPr>
        <w:t xml:space="preserve">. </w:t>
      </w:r>
    </w:p>
    <w:p w:rsidR="00EF5590" w:rsidRPr="000C1F13" w:rsidRDefault="00EF5590" w:rsidP="005148B3">
      <w:pPr>
        <w:spacing w:line="360" w:lineRule="auto"/>
        <w:ind w:firstLineChars="100" w:firstLine="240"/>
        <w:jc w:val="both"/>
        <w:rPr>
          <w:rFonts w:ascii="Book Antiqua" w:hAnsi="Book Antiqua"/>
        </w:rPr>
      </w:pPr>
      <w:r w:rsidRPr="000C1F13">
        <w:rPr>
          <w:rFonts w:ascii="Book Antiqua" w:hAnsi="Book Antiqua"/>
        </w:rPr>
        <w:t>In difficult stricture cases, single operator cholangioscopy provides direct visualization of the ducts, facilitating wire access for therapeutic stenting. This method has been described previously with technical success achieved in anastomotic biliary strictures in liver transplant patients</w:t>
      </w:r>
      <w:r w:rsidRPr="000C1F13">
        <w:rPr>
          <w:rFonts w:ascii="Book Antiqua" w:hAnsi="Book Antiqua"/>
          <w:vertAlign w:val="superscript"/>
        </w:rPr>
        <w:t>[11</w:t>
      </w:r>
      <w:r w:rsidR="000C1F13">
        <w:rPr>
          <w:rFonts w:ascii="Book Antiqua" w:hAnsi="Book Antiqua"/>
          <w:vertAlign w:val="superscript"/>
        </w:rPr>
        <w:t>,12,</w:t>
      </w:r>
      <w:r w:rsidRPr="000C1F13">
        <w:rPr>
          <w:rFonts w:ascii="Book Antiqua" w:hAnsi="Book Antiqua"/>
          <w:vertAlign w:val="superscript"/>
        </w:rPr>
        <w:t>13]</w:t>
      </w:r>
      <w:r w:rsidRPr="000C1F13">
        <w:rPr>
          <w:rFonts w:ascii="Book Antiqua" w:hAnsi="Book Antiqua"/>
        </w:rPr>
        <w:t>, as well as cystic duct stone removal and stenting</w:t>
      </w:r>
      <w:r w:rsidRPr="000C1F13">
        <w:rPr>
          <w:rFonts w:ascii="Book Antiqua" w:hAnsi="Book Antiqua"/>
          <w:vertAlign w:val="superscript"/>
        </w:rPr>
        <w:t>[</w:t>
      </w:r>
      <w:r w:rsidR="00E41F33">
        <w:rPr>
          <w:rFonts w:ascii="Book Antiqua" w:hAnsi="Book Antiqua"/>
          <w:vertAlign w:val="superscript"/>
        </w:rPr>
        <w:t>14</w:t>
      </w:r>
      <w:r w:rsidRPr="000C1F13">
        <w:rPr>
          <w:rFonts w:ascii="Book Antiqua" w:hAnsi="Book Antiqua"/>
          <w:vertAlign w:val="superscript"/>
        </w:rPr>
        <w:t>]</w:t>
      </w:r>
      <w:r w:rsidRPr="000C1F13">
        <w:rPr>
          <w:rFonts w:ascii="Book Antiqua" w:hAnsi="Book Antiqua"/>
        </w:rPr>
        <w:t xml:space="preserve">. More recently, a small case series (seven </w:t>
      </w:r>
      <w:proofErr w:type="spellStart"/>
      <w:r w:rsidRPr="000C1F13">
        <w:rPr>
          <w:rFonts w:ascii="Book Antiqua" w:hAnsi="Book Antiqua"/>
        </w:rPr>
        <w:t>cholangiocarcinomas</w:t>
      </w:r>
      <w:proofErr w:type="spellEnd"/>
      <w:r w:rsidRPr="000C1F13">
        <w:rPr>
          <w:rFonts w:ascii="Book Antiqua" w:hAnsi="Book Antiqua"/>
        </w:rPr>
        <w:t xml:space="preserve">, one </w:t>
      </w:r>
      <w:r w:rsidRPr="000C1F13">
        <w:rPr>
          <w:rFonts w:ascii="Book Antiqua" w:hAnsi="Book Antiqua"/>
        </w:rPr>
        <w:lastRenderedPageBreak/>
        <w:t xml:space="preserve">pancreatic carcinoma, and three unspecified malignancies) noted a </w:t>
      </w:r>
      <w:r w:rsidR="004E2A02" w:rsidRPr="00EF5590">
        <w:rPr>
          <w:rFonts w:ascii="Book Antiqua" w:hAnsi="Book Antiqua"/>
        </w:rPr>
        <w:t>collective success</w:t>
      </w:r>
      <w:r w:rsidRPr="000C1F13">
        <w:rPr>
          <w:rFonts w:ascii="Book Antiqua" w:hAnsi="Book Antiqua"/>
        </w:rPr>
        <w:t xml:space="preserve"> rate of 46%</w:t>
      </w:r>
      <w:r w:rsidR="00D37B13">
        <w:rPr>
          <w:rFonts w:ascii="Book Antiqua" w:hAnsi="Book Antiqua"/>
        </w:rPr>
        <w:t xml:space="preserve"> </w:t>
      </w:r>
      <w:r w:rsidRPr="000C1F13">
        <w:rPr>
          <w:rFonts w:ascii="Book Antiqua" w:hAnsi="Book Antiqua"/>
        </w:rPr>
        <w:t>for selective duct access in malignant strictures, as compared to a higher success rate of 88% for benign etiologies</w:t>
      </w:r>
      <w:r w:rsidRPr="000C1F13">
        <w:rPr>
          <w:rFonts w:ascii="Book Antiqua" w:hAnsi="Book Antiqua"/>
          <w:vertAlign w:val="superscript"/>
        </w:rPr>
        <w:t>[8]</w:t>
      </w:r>
      <w:r w:rsidRPr="000C1F13">
        <w:rPr>
          <w:rFonts w:ascii="Book Antiqua" w:hAnsi="Book Antiqua"/>
        </w:rPr>
        <w:t>.</w:t>
      </w:r>
      <w:r>
        <w:rPr>
          <w:rFonts w:ascii="Book Antiqua" w:hAnsi="Book Antiqua"/>
        </w:rPr>
        <w:t xml:space="preserve"> </w:t>
      </w:r>
      <w:r w:rsidRPr="000C1F13">
        <w:rPr>
          <w:rFonts w:ascii="Book Antiqua" w:hAnsi="Book Antiqua"/>
        </w:rPr>
        <w:t>The series did not discuss</w:t>
      </w:r>
      <w:r w:rsidR="00D37B13">
        <w:rPr>
          <w:rFonts w:ascii="Book Antiqua" w:hAnsi="Book Antiqua"/>
        </w:rPr>
        <w:t xml:space="preserve"> </w:t>
      </w:r>
      <w:r w:rsidRPr="000C1F13">
        <w:rPr>
          <w:rFonts w:ascii="Book Antiqua" w:hAnsi="Book Antiqua"/>
        </w:rPr>
        <w:t>which malignant cases were unsuccessful, and the Bismuth classification of strictures, which could impact the success rate.</w:t>
      </w:r>
    </w:p>
    <w:p w:rsidR="00A77B3E" w:rsidRPr="000C1F13" w:rsidRDefault="00EF5590" w:rsidP="005148B3">
      <w:pPr>
        <w:spacing w:line="360" w:lineRule="auto"/>
        <w:ind w:firstLineChars="100" w:firstLine="240"/>
        <w:jc w:val="both"/>
        <w:rPr>
          <w:rFonts w:ascii="Book Antiqua" w:hAnsi="Book Antiqua"/>
        </w:rPr>
      </w:pPr>
      <w:r w:rsidRPr="000C1F13">
        <w:rPr>
          <w:rFonts w:ascii="Book Antiqua" w:hAnsi="Book Antiqua"/>
        </w:rPr>
        <w:t>In our patient, the CBD stricture and severely dilated cystic duct emerged in the same vicinity, which resulted in preferential guidewire placement in the latter. This unique situation made it technically challenging to traverse the guidewire through the stricture. Utilizing cholangioscopy to visualize and characterize the specifics of the stricture orifice enabled optimal manipulation of the guidewire to correctly access the stricture for successful stenting and biliary decompression.</w:t>
      </w:r>
    </w:p>
    <w:p w:rsidR="00DB6303" w:rsidRPr="000C1F13" w:rsidRDefault="00DB6303">
      <w:pPr>
        <w:spacing w:line="360" w:lineRule="auto"/>
        <w:jc w:val="both"/>
        <w:rPr>
          <w:rFonts w:ascii="Book Antiqua" w:hAnsi="Book Antiqua"/>
          <w:lang w:eastAsia="zh-CN"/>
        </w:rPr>
      </w:pPr>
    </w:p>
    <w:p w:rsidR="00A77B3E" w:rsidRPr="000C1F13" w:rsidRDefault="005E4AE4">
      <w:pPr>
        <w:spacing w:line="360" w:lineRule="auto"/>
        <w:jc w:val="both"/>
        <w:rPr>
          <w:rFonts w:ascii="Book Antiqua" w:hAnsi="Book Antiqua"/>
        </w:rPr>
      </w:pPr>
      <w:r w:rsidRPr="00EF5590">
        <w:rPr>
          <w:rFonts w:ascii="Book Antiqua" w:eastAsia="Book Antiqua" w:hAnsi="Book Antiqua" w:cs="Book Antiqua"/>
          <w:b/>
          <w:caps/>
          <w:color w:val="000000"/>
          <w:u w:val="single"/>
        </w:rPr>
        <w:t>CONCLUSION</w:t>
      </w:r>
    </w:p>
    <w:p w:rsidR="00A77B3E" w:rsidRDefault="005E4AE4" w:rsidP="00F12A6D">
      <w:pPr>
        <w:spacing w:line="360" w:lineRule="auto"/>
        <w:jc w:val="both"/>
      </w:pPr>
      <w:r>
        <w:rPr>
          <w:rFonts w:ascii="Book Antiqua" w:eastAsia="Book Antiqua" w:hAnsi="Book Antiqua" w:cs="Book Antiqua"/>
          <w:color w:val="000000"/>
        </w:rPr>
        <w:t>Cholangiopancreatoscopy is becoming increasingly popular and more ubiquitous in its application, ranging from diagnostic biopsy of biliary strictures to therapeutic lithotripsy of gallstones</w:t>
      </w:r>
      <w:r w:rsidR="00EB432D">
        <w:rPr>
          <w:rFonts w:ascii="Book Antiqua" w:hAnsi="Book Antiqua" w:cs="Book Antiqua" w:hint="eastAsia"/>
          <w:color w:val="000000"/>
          <w:szCs w:val="20"/>
          <w:vertAlign w:val="superscript"/>
          <w:lang w:eastAsia="zh-CN"/>
        </w:rPr>
        <w:t>[</w:t>
      </w:r>
      <w:r w:rsidR="00EB432D">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vertAlign w:val="superscript"/>
        </w:rPr>
        <w:t>15-17</w:t>
      </w:r>
      <w:r w:rsidR="00EB432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To our knowledge, this is one of the first cases to describe using cholangioscopy for a successful guidewire placement in a malignant biliary stricture from pancreatic cancer, further highlighting its versatility. Cholangioscopy is an effective tool for accurate guidewire placement in difficult benign as well as malignant biliary strictures, and further studies are warranted to evaluate the success rate as well as the financial costs of utilizing cholangioscopy for difficult malignant strictures.</w:t>
      </w:r>
    </w:p>
    <w:p w:rsidR="00A77B3E" w:rsidRDefault="00A77B3E" w:rsidP="00CD79E9">
      <w:pPr>
        <w:spacing w:line="360" w:lineRule="auto"/>
        <w:jc w:val="both"/>
        <w:rPr>
          <w:lang w:eastAsia="zh-CN"/>
        </w:rPr>
      </w:pPr>
    </w:p>
    <w:p w:rsidR="00A77B3E" w:rsidRDefault="005E4AE4" w:rsidP="00CD79E9">
      <w:pPr>
        <w:spacing w:line="360" w:lineRule="auto"/>
        <w:jc w:val="both"/>
      </w:pPr>
      <w:r>
        <w:rPr>
          <w:rFonts w:ascii="Book Antiqua" w:eastAsia="Book Antiqua" w:hAnsi="Book Antiqua" w:cs="Book Antiqua"/>
          <w:b/>
          <w:color w:val="000000"/>
        </w:rPr>
        <w:t>REFERENCES</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 </w:t>
      </w:r>
      <w:r w:rsidRPr="00D91414">
        <w:rPr>
          <w:rFonts w:ascii="Book Antiqua" w:hAnsi="Book Antiqua"/>
          <w:b/>
        </w:rPr>
        <w:t>Petersen BT</w:t>
      </w:r>
      <w:r w:rsidRPr="00D91414">
        <w:rPr>
          <w:rFonts w:ascii="Book Antiqua" w:hAnsi="Book Antiqua"/>
        </w:rPr>
        <w:t xml:space="preserve">. Cholangioscopy for special applications: primary sclerosing cholangitis, liver transplant, and selective duct access. </w:t>
      </w:r>
      <w:proofErr w:type="spellStart"/>
      <w:r w:rsidRPr="00D91414">
        <w:rPr>
          <w:rFonts w:ascii="Book Antiqua" w:hAnsi="Book Antiqua"/>
          <w:i/>
        </w:rPr>
        <w:t>Gastrointest</w:t>
      </w:r>
      <w:proofErr w:type="spellEnd"/>
      <w:r w:rsidR="005148B3">
        <w:rPr>
          <w:rFonts w:ascii="Book Antiqua" w:hAnsi="Book Antiqua"/>
          <w:i/>
        </w:rPr>
        <w:t xml:space="preserve"> </w:t>
      </w:r>
      <w:proofErr w:type="spellStart"/>
      <w:r w:rsidRPr="00D91414">
        <w:rPr>
          <w:rFonts w:ascii="Book Antiqua" w:hAnsi="Book Antiqua"/>
          <w:i/>
        </w:rPr>
        <w:t>Endosc</w:t>
      </w:r>
      <w:proofErr w:type="spellEnd"/>
      <w:r w:rsidR="005148B3">
        <w:rPr>
          <w:rFonts w:ascii="Book Antiqua" w:hAnsi="Book Antiqua"/>
          <w:i/>
        </w:rPr>
        <w:t xml:space="preserve"> </w:t>
      </w:r>
      <w:proofErr w:type="spellStart"/>
      <w:r w:rsidRPr="00D91414">
        <w:rPr>
          <w:rFonts w:ascii="Book Antiqua" w:hAnsi="Book Antiqua"/>
          <w:i/>
        </w:rPr>
        <w:t>Clin</w:t>
      </w:r>
      <w:proofErr w:type="spellEnd"/>
      <w:r w:rsidRPr="00D91414">
        <w:rPr>
          <w:rFonts w:ascii="Book Antiqua" w:hAnsi="Book Antiqua"/>
          <w:i/>
        </w:rPr>
        <w:t xml:space="preserve"> N Am</w:t>
      </w:r>
      <w:r w:rsidRPr="00D91414">
        <w:rPr>
          <w:rFonts w:ascii="Book Antiqua" w:hAnsi="Book Antiqua"/>
        </w:rPr>
        <w:t xml:space="preserve"> 2009; </w:t>
      </w:r>
      <w:r w:rsidRPr="00D91414">
        <w:rPr>
          <w:rFonts w:ascii="Book Antiqua" w:hAnsi="Book Antiqua"/>
          <w:b/>
        </w:rPr>
        <w:t>19</w:t>
      </w:r>
      <w:r w:rsidRPr="00D91414">
        <w:rPr>
          <w:rFonts w:ascii="Book Antiqua" w:hAnsi="Book Antiqua"/>
        </w:rPr>
        <w:t>: 579-586 [PMID: 19917463 DOI: 10.1016/j.giec.2009.06.003]</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2 </w:t>
      </w:r>
      <w:r w:rsidRPr="00D91414">
        <w:rPr>
          <w:rFonts w:ascii="Book Antiqua" w:hAnsi="Book Antiqua"/>
          <w:b/>
        </w:rPr>
        <w:t>Moon JH</w:t>
      </w:r>
      <w:r w:rsidRPr="00D91414">
        <w:rPr>
          <w:rFonts w:ascii="Book Antiqua" w:hAnsi="Book Antiqua"/>
        </w:rPr>
        <w:t xml:space="preserve">, </w:t>
      </w:r>
      <w:proofErr w:type="spellStart"/>
      <w:r w:rsidRPr="00D91414">
        <w:rPr>
          <w:rFonts w:ascii="Book Antiqua" w:hAnsi="Book Antiqua"/>
        </w:rPr>
        <w:t>Terheggen</w:t>
      </w:r>
      <w:proofErr w:type="spellEnd"/>
      <w:r w:rsidRPr="00D91414">
        <w:rPr>
          <w:rFonts w:ascii="Book Antiqua" w:hAnsi="Book Antiqua"/>
        </w:rPr>
        <w:t xml:space="preserve"> G, Choi HJ, Neuhaus H. </w:t>
      </w:r>
      <w:proofErr w:type="spellStart"/>
      <w:r w:rsidRPr="00D91414">
        <w:rPr>
          <w:rFonts w:ascii="Book Antiqua" w:hAnsi="Book Antiqua"/>
        </w:rPr>
        <w:t>Peroralcholangioscopy</w:t>
      </w:r>
      <w:proofErr w:type="spellEnd"/>
      <w:r w:rsidRPr="00D91414">
        <w:rPr>
          <w:rFonts w:ascii="Book Antiqua" w:hAnsi="Book Antiqua"/>
        </w:rPr>
        <w:t xml:space="preserve">: diagnostic and therapeutic applications. </w:t>
      </w:r>
      <w:r w:rsidRPr="00D91414">
        <w:rPr>
          <w:rFonts w:ascii="Book Antiqua" w:hAnsi="Book Antiqua"/>
          <w:i/>
        </w:rPr>
        <w:t>Gastroenterology</w:t>
      </w:r>
      <w:r w:rsidRPr="00D91414">
        <w:rPr>
          <w:rFonts w:ascii="Book Antiqua" w:hAnsi="Book Antiqua"/>
        </w:rPr>
        <w:t xml:space="preserve"> 2013; </w:t>
      </w:r>
      <w:r w:rsidRPr="00D91414">
        <w:rPr>
          <w:rFonts w:ascii="Book Antiqua" w:hAnsi="Book Antiqua"/>
          <w:b/>
        </w:rPr>
        <w:t>144</w:t>
      </w:r>
      <w:r w:rsidRPr="00D91414">
        <w:rPr>
          <w:rFonts w:ascii="Book Antiqua" w:hAnsi="Book Antiqua"/>
        </w:rPr>
        <w:t>: 276-282 [PMID: 23127575 DOI: 10.1053/j.gastro.2012.10.045]</w:t>
      </w:r>
    </w:p>
    <w:p w:rsidR="00A7205E" w:rsidRPr="00D91414" w:rsidRDefault="00A7205E" w:rsidP="00A7205E">
      <w:pPr>
        <w:spacing w:line="360" w:lineRule="auto"/>
        <w:jc w:val="both"/>
        <w:rPr>
          <w:rFonts w:ascii="Book Antiqua" w:hAnsi="Book Antiqua"/>
        </w:rPr>
      </w:pPr>
      <w:r w:rsidRPr="00D91414">
        <w:rPr>
          <w:rFonts w:ascii="Book Antiqua" w:hAnsi="Book Antiqua"/>
        </w:rPr>
        <w:lastRenderedPageBreak/>
        <w:t xml:space="preserve">3 </w:t>
      </w:r>
      <w:proofErr w:type="spellStart"/>
      <w:r w:rsidRPr="00D91414">
        <w:rPr>
          <w:rFonts w:ascii="Book Antiqua" w:hAnsi="Book Antiqua"/>
          <w:b/>
        </w:rPr>
        <w:t>Chathadi</w:t>
      </w:r>
      <w:proofErr w:type="spellEnd"/>
      <w:r w:rsidRPr="00D91414">
        <w:rPr>
          <w:rFonts w:ascii="Book Antiqua" w:hAnsi="Book Antiqua"/>
          <w:b/>
        </w:rPr>
        <w:t xml:space="preserve"> KV</w:t>
      </w:r>
      <w:r w:rsidRPr="00D91414">
        <w:rPr>
          <w:rFonts w:ascii="Book Antiqua" w:hAnsi="Book Antiqua"/>
        </w:rPr>
        <w:t xml:space="preserve">, Chen YK. New kid on the block: development of a partially disposable system for cholangioscopy. </w:t>
      </w:r>
      <w:proofErr w:type="spellStart"/>
      <w:r w:rsidRPr="00D91414">
        <w:rPr>
          <w:rFonts w:ascii="Book Antiqua" w:hAnsi="Book Antiqua"/>
          <w:i/>
        </w:rPr>
        <w:t>Gastrointest</w:t>
      </w:r>
      <w:proofErr w:type="spellEnd"/>
      <w:r w:rsidR="005148B3">
        <w:rPr>
          <w:rFonts w:ascii="Book Antiqua" w:hAnsi="Book Antiqua"/>
          <w:i/>
        </w:rPr>
        <w:t xml:space="preserve"> </w:t>
      </w:r>
      <w:proofErr w:type="spellStart"/>
      <w:r w:rsidRPr="00D91414">
        <w:rPr>
          <w:rFonts w:ascii="Book Antiqua" w:hAnsi="Book Antiqua"/>
          <w:i/>
        </w:rPr>
        <w:t>Endosc</w:t>
      </w:r>
      <w:proofErr w:type="spellEnd"/>
      <w:r w:rsidR="005148B3">
        <w:rPr>
          <w:rFonts w:ascii="Book Antiqua" w:hAnsi="Book Antiqua"/>
          <w:i/>
        </w:rPr>
        <w:t xml:space="preserve"> </w:t>
      </w:r>
      <w:proofErr w:type="spellStart"/>
      <w:r w:rsidRPr="00D91414">
        <w:rPr>
          <w:rFonts w:ascii="Book Antiqua" w:hAnsi="Book Antiqua"/>
          <w:i/>
        </w:rPr>
        <w:t>Clin</w:t>
      </w:r>
      <w:proofErr w:type="spellEnd"/>
      <w:r w:rsidRPr="00D91414">
        <w:rPr>
          <w:rFonts w:ascii="Book Antiqua" w:hAnsi="Book Antiqua"/>
          <w:i/>
        </w:rPr>
        <w:t xml:space="preserve"> N Am</w:t>
      </w:r>
      <w:r w:rsidRPr="00D91414">
        <w:rPr>
          <w:rFonts w:ascii="Book Antiqua" w:hAnsi="Book Antiqua"/>
        </w:rPr>
        <w:t xml:space="preserve"> 2009; </w:t>
      </w:r>
      <w:r w:rsidRPr="00D91414">
        <w:rPr>
          <w:rFonts w:ascii="Book Antiqua" w:hAnsi="Book Antiqua"/>
          <w:b/>
        </w:rPr>
        <w:t>19</w:t>
      </w:r>
      <w:r w:rsidRPr="00D91414">
        <w:rPr>
          <w:rFonts w:ascii="Book Antiqua" w:hAnsi="Book Antiqua"/>
        </w:rPr>
        <w:t>: 545-555 [PMID: 19917460 DOI: 10.1016/j.giec.2009.06.001]</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4 </w:t>
      </w:r>
      <w:proofErr w:type="spellStart"/>
      <w:r w:rsidRPr="00D91414">
        <w:rPr>
          <w:rFonts w:ascii="Book Antiqua" w:hAnsi="Book Antiqua"/>
          <w:b/>
        </w:rPr>
        <w:t>Draganov</w:t>
      </w:r>
      <w:proofErr w:type="spellEnd"/>
      <w:r w:rsidRPr="00D91414">
        <w:rPr>
          <w:rFonts w:ascii="Book Antiqua" w:hAnsi="Book Antiqua"/>
          <w:b/>
        </w:rPr>
        <w:t xml:space="preserve"> PV</w:t>
      </w:r>
      <w:r w:rsidRPr="00D91414">
        <w:rPr>
          <w:rFonts w:ascii="Book Antiqua" w:hAnsi="Book Antiqua"/>
        </w:rPr>
        <w:t xml:space="preserve">, Lin T, Chauhan S, </w:t>
      </w:r>
      <w:proofErr w:type="spellStart"/>
      <w:r w:rsidRPr="00D91414">
        <w:rPr>
          <w:rFonts w:ascii="Book Antiqua" w:hAnsi="Book Antiqua"/>
        </w:rPr>
        <w:t>Wagh</w:t>
      </w:r>
      <w:proofErr w:type="spellEnd"/>
      <w:r w:rsidRPr="00D91414">
        <w:rPr>
          <w:rFonts w:ascii="Book Antiqua" w:hAnsi="Book Antiqua"/>
        </w:rPr>
        <w:t xml:space="preserve"> MS, </w:t>
      </w:r>
      <w:proofErr w:type="spellStart"/>
      <w:r w:rsidRPr="00D91414">
        <w:rPr>
          <w:rFonts w:ascii="Book Antiqua" w:hAnsi="Book Antiqua"/>
        </w:rPr>
        <w:t>Hou</w:t>
      </w:r>
      <w:proofErr w:type="spellEnd"/>
      <w:r w:rsidRPr="00D91414">
        <w:rPr>
          <w:rFonts w:ascii="Book Antiqua" w:hAnsi="Book Antiqua"/>
        </w:rPr>
        <w:t xml:space="preserve"> W, </w:t>
      </w:r>
      <w:proofErr w:type="spellStart"/>
      <w:r w:rsidRPr="00D91414">
        <w:rPr>
          <w:rFonts w:ascii="Book Antiqua" w:hAnsi="Book Antiqua"/>
        </w:rPr>
        <w:t>Forsmark</w:t>
      </w:r>
      <w:proofErr w:type="spellEnd"/>
      <w:r w:rsidRPr="00D91414">
        <w:rPr>
          <w:rFonts w:ascii="Book Antiqua" w:hAnsi="Book Antiqua"/>
        </w:rPr>
        <w:t xml:space="preserve"> </w:t>
      </w:r>
      <w:proofErr w:type="spellStart"/>
      <w:r w:rsidRPr="00D91414">
        <w:rPr>
          <w:rFonts w:ascii="Book Antiqua" w:hAnsi="Book Antiqua"/>
        </w:rPr>
        <w:t>CE.Prospective</w:t>
      </w:r>
      <w:proofErr w:type="spellEnd"/>
      <w:r w:rsidRPr="00D91414">
        <w:rPr>
          <w:rFonts w:ascii="Book Antiqua" w:hAnsi="Book Antiqua"/>
        </w:rPr>
        <w:t xml:space="preserve"> evaluation of the clinical utility of ERCP-guided cholangiopancreatoscopy with a new direct visualization system.</w:t>
      </w:r>
      <w:r w:rsidR="005148B3">
        <w:rPr>
          <w:rFonts w:ascii="Book Antiqua" w:hAnsi="Book Antiqua"/>
        </w:rPr>
        <w:t xml:space="preserve"> </w:t>
      </w:r>
      <w:proofErr w:type="spellStart"/>
      <w:r w:rsidRPr="00D91414">
        <w:rPr>
          <w:rFonts w:ascii="Book Antiqua" w:hAnsi="Book Antiqua"/>
          <w:i/>
        </w:rPr>
        <w:t>Gastrointest</w:t>
      </w:r>
      <w:proofErr w:type="spellEnd"/>
      <w:r w:rsidR="005148B3">
        <w:rPr>
          <w:rFonts w:ascii="Book Antiqua" w:hAnsi="Book Antiqua"/>
          <w:i/>
        </w:rPr>
        <w:t xml:space="preserve"> </w:t>
      </w:r>
      <w:proofErr w:type="spellStart"/>
      <w:r w:rsidRPr="00D91414">
        <w:rPr>
          <w:rFonts w:ascii="Book Antiqua" w:hAnsi="Book Antiqua"/>
          <w:i/>
        </w:rPr>
        <w:t>Endosc</w:t>
      </w:r>
      <w:proofErr w:type="spellEnd"/>
      <w:r w:rsidRPr="00D91414">
        <w:rPr>
          <w:rFonts w:ascii="Book Antiqua" w:hAnsi="Book Antiqua"/>
        </w:rPr>
        <w:t xml:space="preserve"> 2011; </w:t>
      </w:r>
      <w:r w:rsidRPr="00D91414">
        <w:rPr>
          <w:rFonts w:ascii="Book Antiqua" w:hAnsi="Book Antiqua"/>
          <w:b/>
        </w:rPr>
        <w:t>73</w:t>
      </w:r>
      <w:r w:rsidRPr="00D91414">
        <w:rPr>
          <w:rFonts w:ascii="Book Antiqua" w:hAnsi="Book Antiqua"/>
        </w:rPr>
        <w:t>: 971-979 [PMID: 21419408 DOI: 10.1016/j.gie.2011.01.003]</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5 </w:t>
      </w:r>
      <w:r w:rsidRPr="00D91414">
        <w:rPr>
          <w:rFonts w:ascii="Book Antiqua" w:hAnsi="Book Antiqua"/>
          <w:b/>
        </w:rPr>
        <w:t>Chen YK</w:t>
      </w:r>
      <w:r w:rsidRPr="00D91414">
        <w:rPr>
          <w:rFonts w:ascii="Book Antiqua" w:hAnsi="Book Antiqua"/>
        </w:rPr>
        <w:t xml:space="preserve">, </w:t>
      </w:r>
      <w:proofErr w:type="spellStart"/>
      <w:r w:rsidRPr="00D91414">
        <w:rPr>
          <w:rFonts w:ascii="Book Antiqua" w:hAnsi="Book Antiqua"/>
        </w:rPr>
        <w:t>Pleskow</w:t>
      </w:r>
      <w:proofErr w:type="spellEnd"/>
      <w:r w:rsidRPr="00D91414">
        <w:rPr>
          <w:rFonts w:ascii="Book Antiqua" w:hAnsi="Book Antiqua"/>
        </w:rPr>
        <w:t xml:space="preserve"> DK. </w:t>
      </w:r>
      <w:proofErr w:type="spellStart"/>
      <w:r w:rsidRPr="00D91414">
        <w:rPr>
          <w:rFonts w:ascii="Book Antiqua" w:hAnsi="Book Antiqua"/>
        </w:rPr>
        <w:t>SpyGlass</w:t>
      </w:r>
      <w:proofErr w:type="spellEnd"/>
      <w:r w:rsidRPr="00D91414">
        <w:rPr>
          <w:rFonts w:ascii="Book Antiqua" w:hAnsi="Book Antiqua"/>
        </w:rPr>
        <w:t xml:space="preserve"> single-operator </w:t>
      </w:r>
      <w:proofErr w:type="spellStart"/>
      <w:r w:rsidRPr="00D91414">
        <w:rPr>
          <w:rFonts w:ascii="Book Antiqua" w:hAnsi="Book Antiqua"/>
        </w:rPr>
        <w:t>peroralcholangiopancreatoscopy</w:t>
      </w:r>
      <w:proofErr w:type="spellEnd"/>
      <w:r w:rsidRPr="00D91414">
        <w:rPr>
          <w:rFonts w:ascii="Book Antiqua" w:hAnsi="Book Antiqua"/>
        </w:rPr>
        <w:t xml:space="preserve"> system for the diagnosis and therapy of bile-duct disorders: a clinical feasibility study (with video). </w:t>
      </w:r>
      <w:proofErr w:type="spellStart"/>
      <w:r w:rsidRPr="00D91414">
        <w:rPr>
          <w:rFonts w:ascii="Book Antiqua" w:hAnsi="Book Antiqua"/>
          <w:i/>
        </w:rPr>
        <w:t>Gastrointest</w:t>
      </w:r>
      <w:proofErr w:type="spellEnd"/>
      <w:r w:rsidR="005148B3">
        <w:rPr>
          <w:rFonts w:ascii="Book Antiqua" w:hAnsi="Book Antiqua"/>
          <w:i/>
        </w:rPr>
        <w:t xml:space="preserve"> </w:t>
      </w:r>
      <w:proofErr w:type="spellStart"/>
      <w:r w:rsidRPr="00D91414">
        <w:rPr>
          <w:rFonts w:ascii="Book Antiqua" w:hAnsi="Book Antiqua"/>
          <w:i/>
        </w:rPr>
        <w:t>Endosc</w:t>
      </w:r>
      <w:proofErr w:type="spellEnd"/>
      <w:r w:rsidRPr="00D91414">
        <w:rPr>
          <w:rFonts w:ascii="Book Antiqua" w:hAnsi="Book Antiqua"/>
        </w:rPr>
        <w:t xml:space="preserve"> 2007; </w:t>
      </w:r>
      <w:r w:rsidRPr="00D91414">
        <w:rPr>
          <w:rFonts w:ascii="Book Antiqua" w:hAnsi="Book Antiqua"/>
          <w:b/>
        </w:rPr>
        <w:t>65</w:t>
      </w:r>
      <w:r w:rsidRPr="00D91414">
        <w:rPr>
          <w:rFonts w:ascii="Book Antiqua" w:hAnsi="Book Antiqua"/>
        </w:rPr>
        <w:t>: 832-841 [PMID: 17466202 DOI: 10.1016/j.gie.2007.01.025]</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6 </w:t>
      </w:r>
      <w:proofErr w:type="spellStart"/>
      <w:r w:rsidRPr="00D91414">
        <w:rPr>
          <w:rFonts w:ascii="Book Antiqua" w:hAnsi="Book Antiqua"/>
          <w:b/>
        </w:rPr>
        <w:t>Ramchandani</w:t>
      </w:r>
      <w:proofErr w:type="spellEnd"/>
      <w:r w:rsidRPr="00D91414">
        <w:rPr>
          <w:rFonts w:ascii="Book Antiqua" w:hAnsi="Book Antiqua"/>
          <w:b/>
        </w:rPr>
        <w:t xml:space="preserve"> M</w:t>
      </w:r>
      <w:r w:rsidRPr="00D91414">
        <w:rPr>
          <w:rFonts w:ascii="Book Antiqua" w:hAnsi="Book Antiqua"/>
        </w:rPr>
        <w:t xml:space="preserve">, Reddy DN, </w:t>
      </w:r>
      <w:proofErr w:type="spellStart"/>
      <w:r w:rsidRPr="00D91414">
        <w:rPr>
          <w:rFonts w:ascii="Book Antiqua" w:hAnsi="Book Antiqua"/>
        </w:rPr>
        <w:t>Lakhtakia</w:t>
      </w:r>
      <w:proofErr w:type="spellEnd"/>
      <w:r w:rsidRPr="00D91414">
        <w:rPr>
          <w:rFonts w:ascii="Book Antiqua" w:hAnsi="Book Antiqua"/>
        </w:rPr>
        <w:t xml:space="preserve"> S, </w:t>
      </w:r>
      <w:proofErr w:type="spellStart"/>
      <w:r w:rsidRPr="00D91414">
        <w:rPr>
          <w:rFonts w:ascii="Book Antiqua" w:hAnsi="Book Antiqua"/>
        </w:rPr>
        <w:t>Tandan</w:t>
      </w:r>
      <w:proofErr w:type="spellEnd"/>
      <w:r w:rsidRPr="00D91414">
        <w:rPr>
          <w:rFonts w:ascii="Book Antiqua" w:hAnsi="Book Antiqua"/>
        </w:rPr>
        <w:t xml:space="preserve"> M, </w:t>
      </w:r>
      <w:proofErr w:type="spellStart"/>
      <w:r w:rsidRPr="00D91414">
        <w:rPr>
          <w:rFonts w:ascii="Book Antiqua" w:hAnsi="Book Antiqua"/>
        </w:rPr>
        <w:t>Maydeo</w:t>
      </w:r>
      <w:proofErr w:type="spellEnd"/>
      <w:r w:rsidRPr="00D91414">
        <w:rPr>
          <w:rFonts w:ascii="Book Antiqua" w:hAnsi="Book Antiqua"/>
        </w:rPr>
        <w:t xml:space="preserve"> A, Chandrashekhar TS, Kumar A, Sud R, </w:t>
      </w:r>
      <w:proofErr w:type="spellStart"/>
      <w:r w:rsidRPr="00D91414">
        <w:rPr>
          <w:rFonts w:ascii="Book Antiqua" w:hAnsi="Book Antiqua"/>
        </w:rPr>
        <w:t>Rerknimitr</w:t>
      </w:r>
      <w:proofErr w:type="spellEnd"/>
      <w:r w:rsidRPr="00D91414">
        <w:rPr>
          <w:rFonts w:ascii="Book Antiqua" w:hAnsi="Book Antiqua"/>
        </w:rPr>
        <w:t xml:space="preserve"> R, </w:t>
      </w:r>
      <w:proofErr w:type="spellStart"/>
      <w:r w:rsidRPr="00D91414">
        <w:rPr>
          <w:rFonts w:ascii="Book Antiqua" w:hAnsi="Book Antiqua"/>
        </w:rPr>
        <w:t>Makmun</w:t>
      </w:r>
      <w:proofErr w:type="spellEnd"/>
      <w:r w:rsidRPr="00D91414">
        <w:rPr>
          <w:rFonts w:ascii="Book Antiqua" w:hAnsi="Book Antiqua"/>
        </w:rPr>
        <w:t xml:space="preserve"> D, Khor C. Per oral cholangiopancreatoscopy in </w:t>
      </w:r>
      <w:proofErr w:type="spellStart"/>
      <w:r w:rsidRPr="00D91414">
        <w:rPr>
          <w:rFonts w:ascii="Book Antiqua" w:hAnsi="Book Antiqua"/>
        </w:rPr>
        <w:t>pancreatico</w:t>
      </w:r>
      <w:proofErr w:type="spellEnd"/>
      <w:r w:rsidRPr="00D91414">
        <w:rPr>
          <w:rFonts w:ascii="Book Antiqua" w:hAnsi="Book Antiqua"/>
        </w:rPr>
        <w:t xml:space="preserve"> biliary diseases--expert consensus statements. </w:t>
      </w:r>
      <w:r w:rsidRPr="00D91414">
        <w:rPr>
          <w:rFonts w:ascii="Book Antiqua" w:hAnsi="Book Antiqua"/>
          <w:i/>
        </w:rPr>
        <w:t>World J Gastroenterol</w:t>
      </w:r>
      <w:r w:rsidRPr="00D91414">
        <w:rPr>
          <w:rFonts w:ascii="Book Antiqua" w:hAnsi="Book Antiqua"/>
        </w:rPr>
        <w:t xml:space="preserve"> 2015; </w:t>
      </w:r>
      <w:r w:rsidRPr="00D91414">
        <w:rPr>
          <w:rFonts w:ascii="Book Antiqua" w:hAnsi="Book Antiqua"/>
          <w:b/>
        </w:rPr>
        <w:t>21</w:t>
      </w:r>
      <w:r w:rsidRPr="00D91414">
        <w:rPr>
          <w:rFonts w:ascii="Book Antiqua" w:hAnsi="Book Antiqua"/>
        </w:rPr>
        <w:t>: 4722-4734 [PMID: 25914484 DOI: 10.3748/wjg.v21.i15.4722]</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7 </w:t>
      </w:r>
      <w:r w:rsidRPr="00D91414">
        <w:rPr>
          <w:rFonts w:ascii="Book Antiqua" w:hAnsi="Book Antiqua"/>
          <w:b/>
        </w:rPr>
        <w:t>Shah RJ</w:t>
      </w:r>
      <w:r w:rsidRPr="00D91414">
        <w:rPr>
          <w:rFonts w:ascii="Book Antiqua" w:hAnsi="Book Antiqua"/>
        </w:rPr>
        <w:t xml:space="preserve">, Langer DA, </w:t>
      </w:r>
      <w:proofErr w:type="spellStart"/>
      <w:r w:rsidRPr="00D91414">
        <w:rPr>
          <w:rFonts w:ascii="Book Antiqua" w:hAnsi="Book Antiqua"/>
        </w:rPr>
        <w:t>Antillon</w:t>
      </w:r>
      <w:proofErr w:type="spellEnd"/>
      <w:r w:rsidRPr="00D91414">
        <w:rPr>
          <w:rFonts w:ascii="Book Antiqua" w:hAnsi="Book Antiqua"/>
        </w:rPr>
        <w:t xml:space="preserve"> MR, Chen YK. Cholangioscopy and </w:t>
      </w:r>
      <w:proofErr w:type="spellStart"/>
      <w:r w:rsidRPr="00D91414">
        <w:rPr>
          <w:rFonts w:ascii="Book Antiqua" w:hAnsi="Book Antiqua"/>
        </w:rPr>
        <w:t>cholangioscopic</w:t>
      </w:r>
      <w:proofErr w:type="spellEnd"/>
      <w:r w:rsidRPr="00D91414">
        <w:rPr>
          <w:rFonts w:ascii="Book Antiqua" w:hAnsi="Book Antiqua"/>
        </w:rPr>
        <w:t xml:space="preserve"> forceps biopsy in patients with indeterminate pancreaticobiliary pathology.</w:t>
      </w:r>
      <w:r w:rsidR="005148B3">
        <w:rPr>
          <w:rFonts w:ascii="Book Antiqua" w:hAnsi="Book Antiqua"/>
        </w:rPr>
        <w:t xml:space="preserve"> </w:t>
      </w:r>
      <w:proofErr w:type="spellStart"/>
      <w:r w:rsidRPr="00D91414">
        <w:rPr>
          <w:rFonts w:ascii="Book Antiqua" w:hAnsi="Book Antiqua"/>
          <w:i/>
        </w:rPr>
        <w:t>Clin</w:t>
      </w:r>
      <w:proofErr w:type="spellEnd"/>
      <w:r w:rsidR="005148B3">
        <w:rPr>
          <w:rFonts w:ascii="Book Antiqua" w:hAnsi="Book Antiqua"/>
          <w:i/>
        </w:rPr>
        <w:t xml:space="preserve"> </w:t>
      </w:r>
      <w:r w:rsidRPr="00D91414">
        <w:rPr>
          <w:rFonts w:ascii="Book Antiqua" w:hAnsi="Book Antiqua"/>
          <w:i/>
        </w:rPr>
        <w:t>Gastroenterol</w:t>
      </w:r>
      <w:r w:rsidR="005148B3">
        <w:rPr>
          <w:rFonts w:ascii="Book Antiqua" w:hAnsi="Book Antiqua"/>
          <w:i/>
        </w:rPr>
        <w:t xml:space="preserve"> </w:t>
      </w:r>
      <w:proofErr w:type="spellStart"/>
      <w:r w:rsidRPr="00D91414">
        <w:rPr>
          <w:rFonts w:ascii="Book Antiqua" w:hAnsi="Book Antiqua"/>
          <w:i/>
        </w:rPr>
        <w:t>Hepatol</w:t>
      </w:r>
      <w:proofErr w:type="spellEnd"/>
      <w:r w:rsidRPr="00D91414">
        <w:rPr>
          <w:rFonts w:ascii="Book Antiqua" w:hAnsi="Book Antiqua"/>
        </w:rPr>
        <w:t xml:space="preserve"> 2006; </w:t>
      </w:r>
      <w:r w:rsidRPr="00D91414">
        <w:rPr>
          <w:rFonts w:ascii="Book Antiqua" w:hAnsi="Book Antiqua"/>
          <w:b/>
        </w:rPr>
        <w:t>4</w:t>
      </w:r>
      <w:r w:rsidRPr="00D91414">
        <w:rPr>
          <w:rFonts w:ascii="Book Antiqua" w:hAnsi="Book Antiqua"/>
        </w:rPr>
        <w:t>: 219-225 [PMID: 16469683]</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8 </w:t>
      </w:r>
      <w:proofErr w:type="spellStart"/>
      <w:r w:rsidRPr="00D91414">
        <w:rPr>
          <w:rFonts w:ascii="Book Antiqua" w:hAnsi="Book Antiqua"/>
          <w:b/>
        </w:rPr>
        <w:t>Bokemeyer</w:t>
      </w:r>
      <w:proofErr w:type="spellEnd"/>
      <w:r w:rsidRPr="00D91414">
        <w:rPr>
          <w:rFonts w:ascii="Book Antiqua" w:hAnsi="Book Antiqua"/>
          <w:b/>
        </w:rPr>
        <w:t xml:space="preserve"> A</w:t>
      </w:r>
      <w:r w:rsidRPr="00D91414">
        <w:rPr>
          <w:rFonts w:ascii="Book Antiqua" w:hAnsi="Book Antiqua"/>
        </w:rPr>
        <w:t xml:space="preserve">, Gross D, </w:t>
      </w:r>
      <w:proofErr w:type="spellStart"/>
      <w:r w:rsidRPr="00D91414">
        <w:rPr>
          <w:rFonts w:ascii="Book Antiqua" w:hAnsi="Book Antiqua"/>
        </w:rPr>
        <w:t>Brückner</w:t>
      </w:r>
      <w:proofErr w:type="spellEnd"/>
      <w:r w:rsidRPr="00D91414">
        <w:rPr>
          <w:rFonts w:ascii="Book Antiqua" w:hAnsi="Book Antiqua"/>
        </w:rPr>
        <w:t xml:space="preserve"> M, </w:t>
      </w:r>
      <w:proofErr w:type="spellStart"/>
      <w:r w:rsidRPr="00D91414">
        <w:rPr>
          <w:rFonts w:ascii="Book Antiqua" w:hAnsi="Book Antiqua"/>
        </w:rPr>
        <w:t>Nowacki</w:t>
      </w:r>
      <w:proofErr w:type="spellEnd"/>
      <w:r w:rsidRPr="00D91414">
        <w:rPr>
          <w:rFonts w:ascii="Book Antiqua" w:hAnsi="Book Antiqua"/>
        </w:rPr>
        <w:t xml:space="preserve"> T, </w:t>
      </w:r>
      <w:proofErr w:type="spellStart"/>
      <w:r w:rsidRPr="00D91414">
        <w:rPr>
          <w:rFonts w:ascii="Book Antiqua" w:hAnsi="Book Antiqua"/>
        </w:rPr>
        <w:t>Bettenworth</w:t>
      </w:r>
      <w:proofErr w:type="spellEnd"/>
      <w:r w:rsidRPr="00D91414">
        <w:rPr>
          <w:rFonts w:ascii="Book Antiqua" w:hAnsi="Book Antiqua"/>
        </w:rPr>
        <w:t xml:space="preserve"> D, Schmidt H, </w:t>
      </w:r>
      <w:proofErr w:type="spellStart"/>
      <w:r w:rsidRPr="00D91414">
        <w:rPr>
          <w:rFonts w:ascii="Book Antiqua" w:hAnsi="Book Antiqua"/>
        </w:rPr>
        <w:t>Heinzow</w:t>
      </w:r>
      <w:proofErr w:type="spellEnd"/>
      <w:r w:rsidRPr="00D91414">
        <w:rPr>
          <w:rFonts w:ascii="Book Antiqua" w:hAnsi="Book Antiqua"/>
        </w:rPr>
        <w:t xml:space="preserve"> H, </w:t>
      </w:r>
      <w:proofErr w:type="spellStart"/>
      <w:r w:rsidRPr="00D91414">
        <w:rPr>
          <w:rFonts w:ascii="Book Antiqua" w:hAnsi="Book Antiqua"/>
        </w:rPr>
        <w:t>Kabar</w:t>
      </w:r>
      <w:proofErr w:type="spellEnd"/>
      <w:r w:rsidRPr="00D91414">
        <w:rPr>
          <w:rFonts w:ascii="Book Antiqua" w:hAnsi="Book Antiqua"/>
        </w:rPr>
        <w:t xml:space="preserve"> I, </w:t>
      </w:r>
      <w:proofErr w:type="spellStart"/>
      <w:r w:rsidRPr="00D91414">
        <w:rPr>
          <w:rFonts w:ascii="Book Antiqua" w:hAnsi="Book Antiqua"/>
        </w:rPr>
        <w:t>Ullerich</w:t>
      </w:r>
      <w:proofErr w:type="spellEnd"/>
      <w:r w:rsidRPr="00D91414">
        <w:rPr>
          <w:rFonts w:ascii="Book Antiqua" w:hAnsi="Book Antiqua"/>
        </w:rPr>
        <w:t xml:space="preserve"> H, </w:t>
      </w:r>
      <w:proofErr w:type="spellStart"/>
      <w:r w:rsidRPr="00D91414">
        <w:rPr>
          <w:rFonts w:ascii="Book Antiqua" w:hAnsi="Book Antiqua"/>
        </w:rPr>
        <w:t>Lenze</w:t>
      </w:r>
      <w:proofErr w:type="spellEnd"/>
      <w:r w:rsidRPr="00D91414">
        <w:rPr>
          <w:rFonts w:ascii="Book Antiqua" w:hAnsi="Book Antiqua"/>
        </w:rPr>
        <w:t xml:space="preserve"> F. Digital single-operator cholangioscopy: a useful tool for selective guidewire placements across complex biliary strictures. </w:t>
      </w:r>
      <w:proofErr w:type="spellStart"/>
      <w:r w:rsidRPr="00D91414">
        <w:rPr>
          <w:rFonts w:ascii="Book Antiqua" w:hAnsi="Book Antiqua"/>
          <w:i/>
        </w:rPr>
        <w:t>Surg</w:t>
      </w:r>
      <w:proofErr w:type="spellEnd"/>
      <w:r w:rsidR="005148B3">
        <w:rPr>
          <w:rFonts w:ascii="Book Antiqua" w:hAnsi="Book Antiqua"/>
          <w:i/>
        </w:rPr>
        <w:t xml:space="preserve"> </w:t>
      </w:r>
      <w:proofErr w:type="spellStart"/>
      <w:r w:rsidRPr="00D91414">
        <w:rPr>
          <w:rFonts w:ascii="Book Antiqua" w:hAnsi="Book Antiqua"/>
          <w:i/>
        </w:rPr>
        <w:t>Endosc</w:t>
      </w:r>
      <w:proofErr w:type="spellEnd"/>
      <w:r w:rsidRPr="00D91414">
        <w:rPr>
          <w:rFonts w:ascii="Book Antiqua" w:hAnsi="Book Antiqua"/>
        </w:rPr>
        <w:t xml:space="preserve"> 2019; </w:t>
      </w:r>
      <w:r w:rsidRPr="00D91414">
        <w:rPr>
          <w:rFonts w:ascii="Book Antiqua" w:hAnsi="Book Antiqua"/>
          <w:b/>
        </w:rPr>
        <w:t>33</w:t>
      </w:r>
      <w:r w:rsidRPr="00D91414">
        <w:rPr>
          <w:rFonts w:ascii="Book Antiqua" w:hAnsi="Book Antiqua"/>
        </w:rPr>
        <w:t>: 731-737 [PMID: 30006839 DOI: 10.1007/s00464-018-6334-6]</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9 </w:t>
      </w:r>
      <w:proofErr w:type="spellStart"/>
      <w:r w:rsidRPr="00D91414">
        <w:rPr>
          <w:rFonts w:ascii="Book Antiqua" w:hAnsi="Book Antiqua"/>
          <w:b/>
        </w:rPr>
        <w:t>Rerknimitr</w:t>
      </w:r>
      <w:proofErr w:type="spellEnd"/>
      <w:r w:rsidRPr="00D91414">
        <w:rPr>
          <w:rFonts w:ascii="Book Antiqua" w:hAnsi="Book Antiqua"/>
          <w:b/>
        </w:rPr>
        <w:t xml:space="preserve"> R</w:t>
      </w:r>
      <w:r w:rsidRPr="00D91414">
        <w:rPr>
          <w:rFonts w:ascii="Book Antiqua" w:hAnsi="Book Antiqua"/>
        </w:rPr>
        <w:t xml:space="preserve">, Sherman S, Fogel EL, </w:t>
      </w:r>
      <w:proofErr w:type="spellStart"/>
      <w:r w:rsidRPr="00D91414">
        <w:rPr>
          <w:rFonts w:ascii="Book Antiqua" w:hAnsi="Book Antiqua"/>
        </w:rPr>
        <w:t>Kalayci</w:t>
      </w:r>
      <w:proofErr w:type="spellEnd"/>
      <w:r w:rsidRPr="00D91414">
        <w:rPr>
          <w:rFonts w:ascii="Book Antiqua" w:hAnsi="Book Antiqua"/>
        </w:rPr>
        <w:t xml:space="preserve"> C, </w:t>
      </w:r>
      <w:proofErr w:type="spellStart"/>
      <w:r w:rsidRPr="00D91414">
        <w:rPr>
          <w:rFonts w:ascii="Book Antiqua" w:hAnsi="Book Antiqua"/>
        </w:rPr>
        <w:t>Lumeng</w:t>
      </w:r>
      <w:proofErr w:type="spellEnd"/>
      <w:r w:rsidRPr="00D91414">
        <w:rPr>
          <w:rFonts w:ascii="Book Antiqua" w:hAnsi="Book Antiqua"/>
        </w:rPr>
        <w:t xml:space="preserve"> L, </w:t>
      </w:r>
      <w:proofErr w:type="spellStart"/>
      <w:r w:rsidRPr="00D91414">
        <w:rPr>
          <w:rFonts w:ascii="Book Antiqua" w:hAnsi="Book Antiqua"/>
        </w:rPr>
        <w:t>Chalasani</w:t>
      </w:r>
      <w:proofErr w:type="spellEnd"/>
      <w:r w:rsidRPr="00D91414">
        <w:rPr>
          <w:rFonts w:ascii="Book Antiqua" w:hAnsi="Book Antiqua"/>
        </w:rPr>
        <w:t xml:space="preserve"> N, </w:t>
      </w:r>
      <w:proofErr w:type="spellStart"/>
      <w:r w:rsidRPr="00D91414">
        <w:rPr>
          <w:rFonts w:ascii="Book Antiqua" w:hAnsi="Book Antiqua"/>
        </w:rPr>
        <w:t>Kwo</w:t>
      </w:r>
      <w:proofErr w:type="spellEnd"/>
      <w:r w:rsidRPr="00D91414">
        <w:rPr>
          <w:rFonts w:ascii="Book Antiqua" w:hAnsi="Book Antiqua"/>
        </w:rPr>
        <w:t xml:space="preserve"> P, Lehman GA. Biliary tract complications after orthotopic liver transplantation with </w:t>
      </w:r>
      <w:proofErr w:type="spellStart"/>
      <w:r w:rsidRPr="00D91414">
        <w:rPr>
          <w:rFonts w:ascii="Book Antiqua" w:hAnsi="Book Antiqua"/>
        </w:rPr>
        <w:t>choledochocholedochostomy</w:t>
      </w:r>
      <w:proofErr w:type="spellEnd"/>
      <w:r w:rsidRPr="00D91414">
        <w:rPr>
          <w:rFonts w:ascii="Book Antiqua" w:hAnsi="Book Antiqua"/>
        </w:rPr>
        <w:t xml:space="preserve"> anastomosis: endoscopic findings and results of therapy. </w:t>
      </w:r>
      <w:proofErr w:type="spellStart"/>
      <w:r w:rsidRPr="00D91414">
        <w:rPr>
          <w:rFonts w:ascii="Book Antiqua" w:hAnsi="Book Antiqua"/>
          <w:i/>
        </w:rPr>
        <w:t>Gastrointest</w:t>
      </w:r>
      <w:proofErr w:type="spellEnd"/>
      <w:r w:rsidR="005148B3">
        <w:rPr>
          <w:rFonts w:ascii="Book Antiqua" w:hAnsi="Book Antiqua"/>
          <w:i/>
        </w:rPr>
        <w:t xml:space="preserve"> </w:t>
      </w:r>
      <w:proofErr w:type="spellStart"/>
      <w:r w:rsidRPr="00D91414">
        <w:rPr>
          <w:rFonts w:ascii="Book Antiqua" w:hAnsi="Book Antiqua"/>
          <w:i/>
        </w:rPr>
        <w:t>Endosc</w:t>
      </w:r>
      <w:proofErr w:type="spellEnd"/>
      <w:r w:rsidRPr="00D91414">
        <w:rPr>
          <w:rFonts w:ascii="Book Antiqua" w:hAnsi="Book Antiqua"/>
        </w:rPr>
        <w:t xml:space="preserve"> 2002; </w:t>
      </w:r>
      <w:r w:rsidRPr="00D91414">
        <w:rPr>
          <w:rFonts w:ascii="Book Antiqua" w:hAnsi="Book Antiqua"/>
          <w:b/>
        </w:rPr>
        <w:t>55</w:t>
      </w:r>
      <w:r w:rsidRPr="00D91414">
        <w:rPr>
          <w:rFonts w:ascii="Book Antiqua" w:hAnsi="Book Antiqua"/>
        </w:rPr>
        <w:t>: 224-231 [PMID: 11818927 DOI: 10.1067/mge.2002.120813]</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10 </w:t>
      </w:r>
      <w:proofErr w:type="spellStart"/>
      <w:r w:rsidRPr="00D91414">
        <w:rPr>
          <w:rFonts w:ascii="Book Antiqua" w:hAnsi="Book Antiqua"/>
          <w:b/>
        </w:rPr>
        <w:t>Verdonk</w:t>
      </w:r>
      <w:proofErr w:type="spellEnd"/>
      <w:r w:rsidRPr="00D91414">
        <w:rPr>
          <w:rFonts w:ascii="Book Antiqua" w:hAnsi="Book Antiqua"/>
          <w:b/>
        </w:rPr>
        <w:t xml:space="preserve"> RC</w:t>
      </w:r>
      <w:r w:rsidRPr="00D91414">
        <w:rPr>
          <w:rFonts w:ascii="Book Antiqua" w:hAnsi="Book Antiqua"/>
        </w:rPr>
        <w:t xml:space="preserve">, </w:t>
      </w:r>
      <w:proofErr w:type="spellStart"/>
      <w:r w:rsidRPr="00D91414">
        <w:rPr>
          <w:rFonts w:ascii="Book Antiqua" w:hAnsi="Book Antiqua"/>
        </w:rPr>
        <w:t>Buis</w:t>
      </w:r>
      <w:proofErr w:type="spellEnd"/>
      <w:r w:rsidRPr="00D91414">
        <w:rPr>
          <w:rFonts w:ascii="Book Antiqua" w:hAnsi="Book Antiqua"/>
        </w:rPr>
        <w:t xml:space="preserve"> CI, Porte RJ, van der </w:t>
      </w:r>
      <w:proofErr w:type="spellStart"/>
      <w:r w:rsidRPr="00D91414">
        <w:rPr>
          <w:rFonts w:ascii="Book Antiqua" w:hAnsi="Book Antiqua"/>
        </w:rPr>
        <w:t>Jagt</w:t>
      </w:r>
      <w:proofErr w:type="spellEnd"/>
      <w:r w:rsidRPr="00D91414">
        <w:rPr>
          <w:rFonts w:ascii="Book Antiqua" w:hAnsi="Book Antiqua"/>
        </w:rPr>
        <w:t xml:space="preserve"> EJ, Limburg AJ, van den Berg AP, </w:t>
      </w:r>
      <w:proofErr w:type="spellStart"/>
      <w:r w:rsidRPr="00D91414">
        <w:rPr>
          <w:rFonts w:ascii="Book Antiqua" w:hAnsi="Book Antiqua"/>
        </w:rPr>
        <w:t>Slooff</w:t>
      </w:r>
      <w:proofErr w:type="spellEnd"/>
      <w:r w:rsidRPr="00D91414">
        <w:rPr>
          <w:rFonts w:ascii="Book Antiqua" w:hAnsi="Book Antiqua"/>
        </w:rPr>
        <w:t xml:space="preserve"> MJ, </w:t>
      </w:r>
      <w:proofErr w:type="spellStart"/>
      <w:r w:rsidRPr="00D91414">
        <w:rPr>
          <w:rFonts w:ascii="Book Antiqua" w:hAnsi="Book Antiqua"/>
        </w:rPr>
        <w:t>Peeters</w:t>
      </w:r>
      <w:proofErr w:type="spellEnd"/>
      <w:r w:rsidRPr="00D91414">
        <w:rPr>
          <w:rFonts w:ascii="Book Antiqua" w:hAnsi="Book Antiqua"/>
        </w:rPr>
        <w:t xml:space="preserve"> PM, de Jong KP, </w:t>
      </w:r>
      <w:proofErr w:type="spellStart"/>
      <w:r w:rsidRPr="00D91414">
        <w:rPr>
          <w:rFonts w:ascii="Book Antiqua" w:hAnsi="Book Antiqua"/>
        </w:rPr>
        <w:t>Kleibeuker</w:t>
      </w:r>
      <w:proofErr w:type="spellEnd"/>
      <w:r w:rsidRPr="00D91414">
        <w:rPr>
          <w:rFonts w:ascii="Book Antiqua" w:hAnsi="Book Antiqua"/>
        </w:rPr>
        <w:t xml:space="preserve"> JH, </w:t>
      </w:r>
      <w:proofErr w:type="spellStart"/>
      <w:r w:rsidRPr="00D91414">
        <w:rPr>
          <w:rFonts w:ascii="Book Antiqua" w:hAnsi="Book Antiqua"/>
        </w:rPr>
        <w:t>Haagsma</w:t>
      </w:r>
      <w:proofErr w:type="spellEnd"/>
      <w:r w:rsidRPr="00D91414">
        <w:rPr>
          <w:rFonts w:ascii="Book Antiqua" w:hAnsi="Book Antiqua"/>
        </w:rPr>
        <w:t xml:space="preserve"> EB. Anastomotic biliary strictures </w:t>
      </w:r>
      <w:r w:rsidRPr="00D91414">
        <w:rPr>
          <w:rFonts w:ascii="Book Antiqua" w:hAnsi="Book Antiqua"/>
        </w:rPr>
        <w:lastRenderedPageBreak/>
        <w:t xml:space="preserve">after liver transplantation: causes and consequences. </w:t>
      </w:r>
      <w:r w:rsidRPr="00D91414">
        <w:rPr>
          <w:rFonts w:ascii="Book Antiqua" w:hAnsi="Book Antiqua"/>
          <w:i/>
        </w:rPr>
        <w:t xml:space="preserve">Liver </w:t>
      </w:r>
      <w:proofErr w:type="spellStart"/>
      <w:r w:rsidRPr="00D91414">
        <w:rPr>
          <w:rFonts w:ascii="Book Antiqua" w:hAnsi="Book Antiqua"/>
          <w:i/>
        </w:rPr>
        <w:t>Transpl</w:t>
      </w:r>
      <w:proofErr w:type="spellEnd"/>
      <w:r w:rsidRPr="00D91414">
        <w:rPr>
          <w:rFonts w:ascii="Book Antiqua" w:hAnsi="Book Antiqua"/>
        </w:rPr>
        <w:t xml:space="preserve"> 2006; </w:t>
      </w:r>
      <w:r w:rsidRPr="00D91414">
        <w:rPr>
          <w:rFonts w:ascii="Book Antiqua" w:hAnsi="Book Antiqua"/>
          <w:b/>
        </w:rPr>
        <w:t>12</w:t>
      </w:r>
      <w:r w:rsidRPr="00D91414">
        <w:rPr>
          <w:rFonts w:ascii="Book Antiqua" w:hAnsi="Book Antiqua"/>
        </w:rPr>
        <w:t>: 726-735 [PMID: 16628689 DOI: 10.1002/Lt.20714]</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11 </w:t>
      </w:r>
      <w:r w:rsidRPr="00D91414">
        <w:rPr>
          <w:rFonts w:ascii="Book Antiqua" w:hAnsi="Book Antiqua"/>
          <w:b/>
        </w:rPr>
        <w:t>Wright H</w:t>
      </w:r>
      <w:r w:rsidRPr="00D91414">
        <w:rPr>
          <w:rFonts w:ascii="Book Antiqua" w:hAnsi="Book Antiqua"/>
        </w:rPr>
        <w:t xml:space="preserve">, Sharma S, </w:t>
      </w:r>
      <w:proofErr w:type="spellStart"/>
      <w:r w:rsidRPr="00D91414">
        <w:rPr>
          <w:rFonts w:ascii="Book Antiqua" w:hAnsi="Book Antiqua"/>
        </w:rPr>
        <w:t>Gurakar</w:t>
      </w:r>
      <w:proofErr w:type="spellEnd"/>
      <w:r w:rsidRPr="00D91414">
        <w:rPr>
          <w:rFonts w:ascii="Book Antiqua" w:hAnsi="Book Antiqua"/>
        </w:rPr>
        <w:t xml:space="preserve"> A, Sebastian A, Kohli V, </w:t>
      </w:r>
      <w:proofErr w:type="spellStart"/>
      <w:r w:rsidRPr="00D91414">
        <w:rPr>
          <w:rFonts w:ascii="Book Antiqua" w:hAnsi="Book Antiqua"/>
        </w:rPr>
        <w:t>Jabbour</w:t>
      </w:r>
      <w:proofErr w:type="spellEnd"/>
      <w:r w:rsidRPr="00D91414">
        <w:rPr>
          <w:rFonts w:ascii="Book Antiqua" w:hAnsi="Book Antiqua"/>
        </w:rPr>
        <w:t xml:space="preserve"> N. Management of biliary stricture guided by the Spyglass Direct Visualization System in a liver transplant recipient: an innovative approach. </w:t>
      </w:r>
      <w:proofErr w:type="spellStart"/>
      <w:r w:rsidRPr="00D91414">
        <w:rPr>
          <w:rFonts w:ascii="Book Antiqua" w:hAnsi="Book Antiqua"/>
          <w:i/>
        </w:rPr>
        <w:t>Gastrointest</w:t>
      </w:r>
      <w:proofErr w:type="spellEnd"/>
      <w:r w:rsidR="005148B3">
        <w:rPr>
          <w:rFonts w:ascii="Book Antiqua" w:hAnsi="Book Antiqua"/>
          <w:i/>
        </w:rPr>
        <w:t xml:space="preserve"> </w:t>
      </w:r>
      <w:proofErr w:type="spellStart"/>
      <w:r w:rsidRPr="00D91414">
        <w:rPr>
          <w:rFonts w:ascii="Book Antiqua" w:hAnsi="Book Antiqua"/>
          <w:i/>
        </w:rPr>
        <w:t>Endosc</w:t>
      </w:r>
      <w:proofErr w:type="spellEnd"/>
      <w:r w:rsidRPr="00D91414">
        <w:rPr>
          <w:rFonts w:ascii="Book Antiqua" w:hAnsi="Book Antiqua"/>
        </w:rPr>
        <w:t xml:space="preserve"> 2008; </w:t>
      </w:r>
      <w:r w:rsidRPr="00D91414">
        <w:rPr>
          <w:rFonts w:ascii="Book Antiqua" w:hAnsi="Book Antiqua"/>
          <w:b/>
        </w:rPr>
        <w:t>67</w:t>
      </w:r>
      <w:r w:rsidRPr="00D91414">
        <w:rPr>
          <w:rFonts w:ascii="Book Antiqua" w:hAnsi="Book Antiqua"/>
        </w:rPr>
        <w:t>: 1201-1203 [PMID: 18308314 DOI: 10.1016/j.gie.2007.10.055]</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12 </w:t>
      </w:r>
      <w:r w:rsidRPr="00D91414">
        <w:rPr>
          <w:rFonts w:ascii="Book Antiqua" w:hAnsi="Book Antiqua"/>
          <w:b/>
        </w:rPr>
        <w:t>Kumar S</w:t>
      </w:r>
      <w:r w:rsidRPr="00D91414">
        <w:rPr>
          <w:rFonts w:ascii="Book Antiqua" w:hAnsi="Book Antiqua"/>
        </w:rPr>
        <w:t xml:space="preserve">. Cholangioscopy-directed endoscopic intervention for post-liver transplantation anastomotic biliary stricture. </w:t>
      </w:r>
      <w:proofErr w:type="spellStart"/>
      <w:r w:rsidRPr="00D91414">
        <w:rPr>
          <w:rFonts w:ascii="Book Antiqua" w:hAnsi="Book Antiqua"/>
          <w:i/>
        </w:rPr>
        <w:t>Gastrointest</w:t>
      </w:r>
      <w:proofErr w:type="spellEnd"/>
      <w:r w:rsidR="005148B3">
        <w:rPr>
          <w:rFonts w:ascii="Book Antiqua" w:hAnsi="Book Antiqua"/>
          <w:i/>
        </w:rPr>
        <w:t xml:space="preserve"> </w:t>
      </w:r>
      <w:proofErr w:type="spellStart"/>
      <w:r w:rsidRPr="00D91414">
        <w:rPr>
          <w:rFonts w:ascii="Book Antiqua" w:hAnsi="Book Antiqua"/>
          <w:i/>
        </w:rPr>
        <w:t>Endosc</w:t>
      </w:r>
      <w:proofErr w:type="spellEnd"/>
      <w:r w:rsidRPr="00D91414">
        <w:rPr>
          <w:rFonts w:ascii="Book Antiqua" w:hAnsi="Book Antiqua"/>
        </w:rPr>
        <w:t xml:space="preserve"> 2015; </w:t>
      </w:r>
      <w:r w:rsidRPr="00D91414">
        <w:rPr>
          <w:rFonts w:ascii="Book Antiqua" w:hAnsi="Book Antiqua"/>
          <w:b/>
        </w:rPr>
        <w:t>81</w:t>
      </w:r>
      <w:r w:rsidRPr="00D91414">
        <w:rPr>
          <w:rFonts w:ascii="Book Antiqua" w:hAnsi="Book Antiqua"/>
        </w:rPr>
        <w:t>: 1014-1015 [PMID: 25634488 DOI: 10.1016/j.gie.2014.10.015]</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13 </w:t>
      </w:r>
      <w:r w:rsidRPr="00D91414">
        <w:rPr>
          <w:rFonts w:ascii="Book Antiqua" w:hAnsi="Book Antiqua"/>
          <w:b/>
        </w:rPr>
        <w:t>Woo YS</w:t>
      </w:r>
      <w:r w:rsidRPr="00D91414">
        <w:rPr>
          <w:rFonts w:ascii="Book Antiqua" w:hAnsi="Book Antiqua"/>
        </w:rPr>
        <w:t xml:space="preserve">, Lee JK, Noh DH, Park JK, Lee KH, Lee KT. </w:t>
      </w:r>
      <w:proofErr w:type="spellStart"/>
      <w:r w:rsidRPr="00D91414">
        <w:rPr>
          <w:rFonts w:ascii="Book Antiqua" w:hAnsi="Book Antiqua"/>
        </w:rPr>
        <w:t>SpyGlasscholangioscopy</w:t>
      </w:r>
      <w:proofErr w:type="spellEnd"/>
      <w:r w:rsidRPr="00D91414">
        <w:rPr>
          <w:rFonts w:ascii="Book Antiqua" w:hAnsi="Book Antiqua"/>
        </w:rPr>
        <w:t xml:space="preserve">-assisted guidewire placement for post-LDLT biliary strictures: a case series. </w:t>
      </w:r>
      <w:proofErr w:type="spellStart"/>
      <w:r w:rsidRPr="00D91414">
        <w:rPr>
          <w:rFonts w:ascii="Book Antiqua" w:hAnsi="Book Antiqua"/>
          <w:i/>
        </w:rPr>
        <w:t>Surg</w:t>
      </w:r>
      <w:proofErr w:type="spellEnd"/>
      <w:r w:rsidR="005148B3">
        <w:rPr>
          <w:rFonts w:ascii="Book Antiqua" w:hAnsi="Book Antiqua"/>
          <w:i/>
        </w:rPr>
        <w:t xml:space="preserve"> </w:t>
      </w:r>
      <w:proofErr w:type="spellStart"/>
      <w:r w:rsidRPr="00D91414">
        <w:rPr>
          <w:rFonts w:ascii="Book Antiqua" w:hAnsi="Book Antiqua"/>
          <w:i/>
        </w:rPr>
        <w:t>Endosc</w:t>
      </w:r>
      <w:proofErr w:type="spellEnd"/>
      <w:r w:rsidRPr="00D91414">
        <w:rPr>
          <w:rFonts w:ascii="Book Antiqua" w:hAnsi="Book Antiqua"/>
        </w:rPr>
        <w:t xml:space="preserve"> 2016; </w:t>
      </w:r>
      <w:r w:rsidRPr="00D91414">
        <w:rPr>
          <w:rFonts w:ascii="Book Antiqua" w:hAnsi="Book Antiqua"/>
          <w:b/>
        </w:rPr>
        <w:t>30</w:t>
      </w:r>
      <w:r w:rsidRPr="00D91414">
        <w:rPr>
          <w:rFonts w:ascii="Book Antiqua" w:hAnsi="Book Antiqua"/>
        </w:rPr>
        <w:t>: 3897-3903 [PMID: 26684207 DOI: 10.1007/s00464-015-4695-7]</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14 </w:t>
      </w:r>
      <w:proofErr w:type="spellStart"/>
      <w:r w:rsidRPr="00D91414">
        <w:rPr>
          <w:rFonts w:ascii="Book Antiqua" w:hAnsi="Book Antiqua"/>
          <w:b/>
        </w:rPr>
        <w:t>Parsi</w:t>
      </w:r>
      <w:proofErr w:type="spellEnd"/>
      <w:r w:rsidRPr="00D91414">
        <w:rPr>
          <w:rFonts w:ascii="Book Antiqua" w:hAnsi="Book Antiqua"/>
          <w:b/>
        </w:rPr>
        <w:t xml:space="preserve"> MA</w:t>
      </w:r>
      <w:r w:rsidRPr="00D91414">
        <w:rPr>
          <w:rFonts w:ascii="Book Antiqua" w:hAnsi="Book Antiqua"/>
        </w:rPr>
        <w:t>.</w:t>
      </w:r>
      <w:r w:rsidR="006C3810">
        <w:rPr>
          <w:rFonts w:ascii="Book Antiqua" w:hAnsi="Book Antiqua"/>
        </w:rPr>
        <w:t xml:space="preserve"> </w:t>
      </w:r>
      <w:proofErr w:type="spellStart"/>
      <w:r w:rsidRPr="00D91414">
        <w:rPr>
          <w:rFonts w:ascii="Book Antiqua" w:hAnsi="Book Antiqua"/>
        </w:rPr>
        <w:t>Peroralcholangioscopy</w:t>
      </w:r>
      <w:proofErr w:type="spellEnd"/>
      <w:r w:rsidRPr="00D91414">
        <w:rPr>
          <w:rFonts w:ascii="Book Antiqua" w:hAnsi="Book Antiqua"/>
        </w:rPr>
        <w:t>-assisted guidewire placement for removal of impacted stones in the cystic duct remnant.</w:t>
      </w:r>
      <w:r w:rsidR="005148B3">
        <w:rPr>
          <w:rFonts w:ascii="Book Antiqua" w:hAnsi="Book Antiqua"/>
        </w:rPr>
        <w:t xml:space="preserve"> </w:t>
      </w:r>
      <w:r w:rsidRPr="00D91414">
        <w:rPr>
          <w:rFonts w:ascii="Book Antiqua" w:hAnsi="Book Antiqua"/>
          <w:i/>
        </w:rPr>
        <w:t xml:space="preserve">World J </w:t>
      </w:r>
      <w:proofErr w:type="spellStart"/>
      <w:r w:rsidRPr="00D91414">
        <w:rPr>
          <w:rFonts w:ascii="Book Antiqua" w:hAnsi="Book Antiqua"/>
          <w:i/>
        </w:rPr>
        <w:t>Gastrointest</w:t>
      </w:r>
      <w:proofErr w:type="spellEnd"/>
      <w:r w:rsidR="005148B3">
        <w:rPr>
          <w:rFonts w:ascii="Book Antiqua" w:hAnsi="Book Antiqua"/>
          <w:i/>
        </w:rPr>
        <w:t xml:space="preserve"> </w:t>
      </w:r>
      <w:proofErr w:type="spellStart"/>
      <w:r w:rsidRPr="00D91414">
        <w:rPr>
          <w:rFonts w:ascii="Book Antiqua" w:hAnsi="Book Antiqua"/>
          <w:i/>
        </w:rPr>
        <w:t>Surg</w:t>
      </w:r>
      <w:proofErr w:type="spellEnd"/>
      <w:r w:rsidRPr="00D91414">
        <w:rPr>
          <w:rFonts w:ascii="Book Antiqua" w:hAnsi="Book Antiqua"/>
        </w:rPr>
        <w:t xml:space="preserve"> 2009; </w:t>
      </w:r>
      <w:r w:rsidRPr="00D91414">
        <w:rPr>
          <w:rFonts w:ascii="Book Antiqua" w:hAnsi="Book Antiqua"/>
          <w:b/>
        </w:rPr>
        <w:t>1</w:t>
      </w:r>
      <w:r w:rsidRPr="00D91414">
        <w:rPr>
          <w:rFonts w:ascii="Book Antiqua" w:hAnsi="Book Antiqua"/>
        </w:rPr>
        <w:t>: 59-61 [PMID: 21160797 DOI: 10.4240/wjgs.v1.i1.59]</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15 </w:t>
      </w:r>
      <w:r w:rsidRPr="00D91414">
        <w:rPr>
          <w:rFonts w:ascii="Book Antiqua" w:hAnsi="Book Antiqua"/>
          <w:b/>
        </w:rPr>
        <w:t>Navaneethan U</w:t>
      </w:r>
      <w:r w:rsidRPr="00D91414">
        <w:rPr>
          <w:rFonts w:ascii="Book Antiqua" w:hAnsi="Book Antiqua"/>
        </w:rPr>
        <w:t xml:space="preserve">, Moon JH, </w:t>
      </w:r>
      <w:proofErr w:type="spellStart"/>
      <w:r w:rsidRPr="00D91414">
        <w:rPr>
          <w:rFonts w:ascii="Book Antiqua" w:hAnsi="Book Antiqua"/>
        </w:rPr>
        <w:t>Itoi</w:t>
      </w:r>
      <w:proofErr w:type="spellEnd"/>
      <w:r w:rsidRPr="00D91414">
        <w:rPr>
          <w:rFonts w:ascii="Book Antiqua" w:hAnsi="Book Antiqua"/>
        </w:rPr>
        <w:t xml:space="preserve"> T. Biliary interventions using single-operator cholangioscopy.</w:t>
      </w:r>
      <w:r w:rsidR="005148B3">
        <w:rPr>
          <w:rFonts w:ascii="Book Antiqua" w:hAnsi="Book Antiqua"/>
        </w:rPr>
        <w:t xml:space="preserve"> </w:t>
      </w:r>
      <w:r w:rsidRPr="00D91414">
        <w:rPr>
          <w:rFonts w:ascii="Book Antiqua" w:hAnsi="Book Antiqua"/>
          <w:i/>
        </w:rPr>
        <w:t xml:space="preserve">Dig </w:t>
      </w:r>
      <w:proofErr w:type="spellStart"/>
      <w:r w:rsidRPr="00D91414">
        <w:rPr>
          <w:rFonts w:ascii="Book Antiqua" w:hAnsi="Book Antiqua"/>
          <w:i/>
        </w:rPr>
        <w:t>Endosc</w:t>
      </w:r>
      <w:proofErr w:type="spellEnd"/>
      <w:r w:rsidRPr="00D91414">
        <w:rPr>
          <w:rFonts w:ascii="Book Antiqua" w:hAnsi="Book Antiqua"/>
        </w:rPr>
        <w:t xml:space="preserve"> 2019; </w:t>
      </w:r>
      <w:r w:rsidRPr="00D91414">
        <w:rPr>
          <w:rFonts w:ascii="Book Antiqua" w:hAnsi="Book Antiqua"/>
          <w:b/>
        </w:rPr>
        <w:t>31</w:t>
      </w:r>
      <w:r w:rsidRPr="00D91414">
        <w:rPr>
          <w:rFonts w:ascii="Book Antiqua" w:hAnsi="Book Antiqua"/>
        </w:rPr>
        <w:t>: 517-526 [PMID: 30689238 DOI: 10.1111/den.13361]</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16 </w:t>
      </w:r>
      <w:r w:rsidRPr="00D91414">
        <w:rPr>
          <w:rFonts w:ascii="Book Antiqua" w:hAnsi="Book Antiqua"/>
          <w:b/>
        </w:rPr>
        <w:t>Salerno R</w:t>
      </w:r>
      <w:r w:rsidRPr="00D91414">
        <w:rPr>
          <w:rFonts w:ascii="Book Antiqua" w:hAnsi="Book Antiqua"/>
        </w:rPr>
        <w:t xml:space="preserve">, </w:t>
      </w:r>
      <w:proofErr w:type="spellStart"/>
      <w:r w:rsidRPr="00D91414">
        <w:rPr>
          <w:rFonts w:ascii="Book Antiqua" w:hAnsi="Book Antiqua"/>
        </w:rPr>
        <w:t>Mezzina</w:t>
      </w:r>
      <w:proofErr w:type="spellEnd"/>
      <w:r w:rsidRPr="00D91414">
        <w:rPr>
          <w:rFonts w:ascii="Book Antiqua" w:hAnsi="Book Antiqua"/>
        </w:rPr>
        <w:t xml:space="preserve"> N, </w:t>
      </w:r>
      <w:proofErr w:type="spellStart"/>
      <w:r w:rsidRPr="00D91414">
        <w:rPr>
          <w:rFonts w:ascii="Book Antiqua" w:hAnsi="Book Antiqua"/>
        </w:rPr>
        <w:t>Ardizzone</w:t>
      </w:r>
      <w:proofErr w:type="spellEnd"/>
      <w:r w:rsidRPr="00D91414">
        <w:rPr>
          <w:rFonts w:ascii="Book Antiqua" w:hAnsi="Book Antiqua"/>
        </w:rPr>
        <w:t xml:space="preserve"> S. Endoscopic retrograde cholangiopancreatography, lights and shadows: Handle with care. </w:t>
      </w:r>
      <w:r w:rsidRPr="00D91414">
        <w:rPr>
          <w:rFonts w:ascii="Book Antiqua" w:hAnsi="Book Antiqua"/>
          <w:i/>
        </w:rPr>
        <w:t xml:space="preserve">World J </w:t>
      </w:r>
      <w:proofErr w:type="spellStart"/>
      <w:r w:rsidRPr="00D91414">
        <w:rPr>
          <w:rFonts w:ascii="Book Antiqua" w:hAnsi="Book Antiqua"/>
          <w:i/>
        </w:rPr>
        <w:t>Gastrointest</w:t>
      </w:r>
      <w:proofErr w:type="spellEnd"/>
      <w:r w:rsidR="005148B3">
        <w:rPr>
          <w:rFonts w:ascii="Book Antiqua" w:hAnsi="Book Antiqua"/>
          <w:i/>
        </w:rPr>
        <w:t xml:space="preserve"> </w:t>
      </w:r>
      <w:proofErr w:type="spellStart"/>
      <w:r w:rsidRPr="00D91414">
        <w:rPr>
          <w:rFonts w:ascii="Book Antiqua" w:hAnsi="Book Antiqua"/>
          <w:i/>
        </w:rPr>
        <w:t>Endosc</w:t>
      </w:r>
      <w:proofErr w:type="spellEnd"/>
      <w:r w:rsidRPr="00D91414">
        <w:rPr>
          <w:rFonts w:ascii="Book Antiqua" w:hAnsi="Book Antiqua"/>
        </w:rPr>
        <w:t xml:space="preserve"> 2019; </w:t>
      </w:r>
      <w:r w:rsidRPr="00D91414">
        <w:rPr>
          <w:rFonts w:ascii="Book Antiqua" w:hAnsi="Book Antiqua"/>
          <w:b/>
        </w:rPr>
        <w:t>11</w:t>
      </w:r>
      <w:r w:rsidRPr="00D91414">
        <w:rPr>
          <w:rFonts w:ascii="Book Antiqua" w:hAnsi="Book Antiqua"/>
        </w:rPr>
        <w:t>: 219-230 [PMID: 30918587 DOI: 10.4253/wjge.v11.i3.219]</w:t>
      </w:r>
    </w:p>
    <w:p w:rsidR="00A7205E" w:rsidRPr="00D91414" w:rsidRDefault="00A7205E" w:rsidP="00A7205E">
      <w:pPr>
        <w:spacing w:line="360" w:lineRule="auto"/>
        <w:jc w:val="both"/>
        <w:rPr>
          <w:rFonts w:ascii="Book Antiqua" w:hAnsi="Book Antiqua"/>
        </w:rPr>
      </w:pPr>
      <w:r w:rsidRPr="00D91414">
        <w:rPr>
          <w:rFonts w:ascii="Book Antiqua" w:hAnsi="Book Antiqua"/>
        </w:rPr>
        <w:t xml:space="preserve">17 </w:t>
      </w:r>
      <w:r w:rsidRPr="00D91414">
        <w:rPr>
          <w:rFonts w:ascii="Book Antiqua" w:hAnsi="Book Antiqua"/>
          <w:b/>
        </w:rPr>
        <w:t>Badshah MB</w:t>
      </w:r>
      <w:r w:rsidRPr="00D91414">
        <w:rPr>
          <w:rFonts w:ascii="Book Antiqua" w:hAnsi="Book Antiqua"/>
        </w:rPr>
        <w:t xml:space="preserve">, </w:t>
      </w:r>
      <w:proofErr w:type="spellStart"/>
      <w:r w:rsidRPr="00D91414">
        <w:rPr>
          <w:rFonts w:ascii="Book Antiqua" w:hAnsi="Book Antiqua"/>
        </w:rPr>
        <w:t>Vanar</w:t>
      </w:r>
      <w:proofErr w:type="spellEnd"/>
      <w:r w:rsidRPr="00D91414">
        <w:rPr>
          <w:rFonts w:ascii="Book Antiqua" w:hAnsi="Book Antiqua"/>
        </w:rPr>
        <w:t xml:space="preserve"> V, </w:t>
      </w:r>
      <w:proofErr w:type="spellStart"/>
      <w:r w:rsidRPr="00D91414">
        <w:rPr>
          <w:rFonts w:ascii="Book Antiqua" w:hAnsi="Book Antiqua"/>
        </w:rPr>
        <w:t>Kandula</w:t>
      </w:r>
      <w:proofErr w:type="spellEnd"/>
      <w:r w:rsidRPr="00D91414">
        <w:rPr>
          <w:rFonts w:ascii="Book Antiqua" w:hAnsi="Book Antiqua"/>
        </w:rPr>
        <w:t xml:space="preserve"> M, </w:t>
      </w:r>
      <w:proofErr w:type="spellStart"/>
      <w:r w:rsidRPr="00D91414">
        <w:rPr>
          <w:rFonts w:ascii="Book Antiqua" w:hAnsi="Book Antiqua"/>
        </w:rPr>
        <w:t>Kalva</w:t>
      </w:r>
      <w:proofErr w:type="spellEnd"/>
      <w:r w:rsidRPr="00D91414">
        <w:rPr>
          <w:rFonts w:ascii="Book Antiqua" w:hAnsi="Book Antiqua"/>
        </w:rPr>
        <w:t xml:space="preserve"> N, Badshah MB, </w:t>
      </w:r>
      <w:proofErr w:type="spellStart"/>
      <w:r w:rsidRPr="00D91414">
        <w:rPr>
          <w:rFonts w:ascii="Book Antiqua" w:hAnsi="Book Antiqua"/>
        </w:rPr>
        <w:t>Revenur</w:t>
      </w:r>
      <w:proofErr w:type="spellEnd"/>
      <w:r w:rsidRPr="00D91414">
        <w:rPr>
          <w:rFonts w:ascii="Book Antiqua" w:hAnsi="Book Antiqua"/>
        </w:rPr>
        <w:t xml:space="preserve"> V, Bechtold ML, </w:t>
      </w:r>
      <w:proofErr w:type="spellStart"/>
      <w:r w:rsidRPr="00D91414">
        <w:rPr>
          <w:rFonts w:ascii="Book Antiqua" w:hAnsi="Book Antiqua"/>
        </w:rPr>
        <w:t>Forcione</w:t>
      </w:r>
      <w:proofErr w:type="spellEnd"/>
      <w:r w:rsidRPr="00D91414">
        <w:rPr>
          <w:rFonts w:ascii="Book Antiqua" w:hAnsi="Book Antiqua"/>
        </w:rPr>
        <w:t xml:space="preserve"> DG, </w:t>
      </w:r>
      <w:proofErr w:type="spellStart"/>
      <w:r w:rsidRPr="00D91414">
        <w:rPr>
          <w:rFonts w:ascii="Book Antiqua" w:hAnsi="Book Antiqua"/>
        </w:rPr>
        <w:t>Donthireddy</w:t>
      </w:r>
      <w:proofErr w:type="spellEnd"/>
      <w:r w:rsidRPr="00D91414">
        <w:rPr>
          <w:rFonts w:ascii="Book Antiqua" w:hAnsi="Book Antiqua"/>
        </w:rPr>
        <w:t xml:space="preserve"> K, Puli SR. </w:t>
      </w:r>
      <w:proofErr w:type="spellStart"/>
      <w:r w:rsidRPr="00D91414">
        <w:rPr>
          <w:rFonts w:ascii="Book Antiqua" w:hAnsi="Book Antiqua"/>
        </w:rPr>
        <w:t>Peroralcholangioscopy</w:t>
      </w:r>
      <w:proofErr w:type="spellEnd"/>
      <w:r w:rsidRPr="00D91414">
        <w:rPr>
          <w:rFonts w:ascii="Book Antiqua" w:hAnsi="Book Antiqua"/>
        </w:rPr>
        <w:t xml:space="preserve"> with cholangioscopy-directed biopsies in the diagnosis of biliary malignancies: a systemic review and meta-analysis. </w:t>
      </w:r>
      <w:proofErr w:type="spellStart"/>
      <w:r w:rsidRPr="00D91414">
        <w:rPr>
          <w:rFonts w:ascii="Book Antiqua" w:hAnsi="Book Antiqua"/>
          <w:i/>
        </w:rPr>
        <w:t>Eur</w:t>
      </w:r>
      <w:proofErr w:type="spellEnd"/>
      <w:r w:rsidRPr="00D91414">
        <w:rPr>
          <w:rFonts w:ascii="Book Antiqua" w:hAnsi="Book Antiqua"/>
          <w:i/>
        </w:rPr>
        <w:t xml:space="preserve"> J Gastroenterol</w:t>
      </w:r>
      <w:r w:rsidR="005148B3">
        <w:rPr>
          <w:rFonts w:ascii="Book Antiqua" w:hAnsi="Book Antiqua"/>
          <w:i/>
        </w:rPr>
        <w:t xml:space="preserve"> </w:t>
      </w:r>
      <w:proofErr w:type="spellStart"/>
      <w:r w:rsidRPr="00D91414">
        <w:rPr>
          <w:rFonts w:ascii="Book Antiqua" w:hAnsi="Book Antiqua"/>
          <w:i/>
        </w:rPr>
        <w:t>Hepatol</w:t>
      </w:r>
      <w:proofErr w:type="spellEnd"/>
      <w:r w:rsidRPr="00D91414">
        <w:rPr>
          <w:rFonts w:ascii="Book Antiqua" w:hAnsi="Book Antiqua"/>
        </w:rPr>
        <w:t xml:space="preserve"> 2019; </w:t>
      </w:r>
      <w:r w:rsidRPr="00D91414">
        <w:rPr>
          <w:rFonts w:ascii="Book Antiqua" w:hAnsi="Book Antiqua"/>
          <w:b/>
        </w:rPr>
        <w:t>31</w:t>
      </w:r>
      <w:r w:rsidRPr="00D91414">
        <w:rPr>
          <w:rFonts w:ascii="Book Antiqua" w:hAnsi="Book Antiqua"/>
        </w:rPr>
        <w:t>: 935-940 [PMID: 30896553 DOI: 10.1097/MEG.0000000000001402]</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5E4AE4">
      <w:pPr>
        <w:spacing w:line="360" w:lineRule="auto"/>
        <w:jc w:val="both"/>
      </w:pPr>
      <w:r>
        <w:rPr>
          <w:rFonts w:ascii="Book Antiqua" w:eastAsia="Book Antiqua" w:hAnsi="Book Antiqua" w:cs="Book Antiqua"/>
          <w:b/>
          <w:color w:val="000000"/>
        </w:rPr>
        <w:lastRenderedPageBreak/>
        <w:t>Footnotes</w:t>
      </w:r>
    </w:p>
    <w:p w:rsidR="00A77B3E" w:rsidRDefault="005E4AE4">
      <w:pPr>
        <w:spacing w:line="360" w:lineRule="auto"/>
        <w:jc w:val="both"/>
      </w:pPr>
      <w:r>
        <w:rPr>
          <w:rFonts w:ascii="Book Antiqua" w:eastAsia="Book Antiqua" w:hAnsi="Book Antiqua" w:cs="Book Antiqua"/>
          <w:b/>
          <w:bCs/>
          <w:color w:val="000000"/>
        </w:rPr>
        <w:t xml:space="preserve">Informed consent statement: </w:t>
      </w:r>
      <w:bookmarkStart w:id="5" w:name="OLE_LINK35"/>
      <w:bookmarkStart w:id="6" w:name="OLE_LINK36"/>
      <w:r>
        <w:rPr>
          <w:rFonts w:ascii="Book Antiqua" w:eastAsia="Book Antiqua" w:hAnsi="Book Antiqua" w:cs="Book Antiqua"/>
          <w:color w:val="000000"/>
        </w:rPr>
        <w:t>Patient was unable to reach</w:t>
      </w:r>
      <w:r w:rsidR="00AF5CE5">
        <w:rPr>
          <w:rFonts w:ascii="Book Antiqua" w:eastAsia="Book Antiqua" w:hAnsi="Book Antiqua" w:cs="Book Antiqua"/>
          <w:color w:val="000000"/>
        </w:rPr>
        <w:t xml:space="preserve"> </w:t>
      </w:r>
      <w:r>
        <w:rPr>
          <w:rFonts w:ascii="Book Antiqua" w:eastAsia="Book Antiqua" w:hAnsi="Book Antiqua" w:cs="Book Antiqua"/>
          <w:color w:val="000000"/>
        </w:rPr>
        <w:t>for an informed consent despite multiple attempts.</w:t>
      </w:r>
      <w:bookmarkEnd w:id="5"/>
      <w:bookmarkEnd w:id="6"/>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Conflict-of-interest statement: </w:t>
      </w:r>
      <w:bookmarkStart w:id="7" w:name="OLE_LINK37"/>
      <w:bookmarkStart w:id="8" w:name="OLE_LINK38"/>
      <w:r>
        <w:rPr>
          <w:rFonts w:ascii="Book Antiqua" w:eastAsia="Book Antiqua" w:hAnsi="Book Antiqua" w:cs="Book Antiqua"/>
          <w:color w:val="000000"/>
        </w:rPr>
        <w:t>Dr. Grace Kim</w:t>
      </w:r>
      <w:r w:rsidR="00D37B13">
        <w:rPr>
          <w:rFonts w:ascii="Book Antiqua" w:eastAsia="Book Antiqua" w:hAnsi="Book Antiqua" w:cs="Book Antiqua"/>
          <w:color w:val="000000"/>
        </w:rPr>
        <w:t xml:space="preserve"> and Dr.</w:t>
      </w:r>
      <w:r w:rsidR="004E2A02">
        <w:rPr>
          <w:rFonts w:ascii="Book Antiqua" w:eastAsia="Book Antiqua" w:hAnsi="Book Antiqua" w:cs="Book Antiqua"/>
          <w:color w:val="000000"/>
        </w:rPr>
        <w:t xml:space="preserve"> David</w:t>
      </w:r>
      <w:r w:rsidR="00D37B13">
        <w:rPr>
          <w:rFonts w:ascii="Book Antiqua" w:eastAsia="Book Antiqua" w:hAnsi="Book Antiqua" w:cs="Book Antiqua"/>
          <w:color w:val="000000"/>
        </w:rPr>
        <w:t xml:space="preserve"> Lo</w:t>
      </w:r>
      <w:r>
        <w:rPr>
          <w:rFonts w:ascii="Book Antiqua" w:eastAsia="Book Antiqua" w:hAnsi="Book Antiqua" w:cs="Book Antiqua"/>
          <w:color w:val="000000"/>
        </w:rPr>
        <w:t xml:space="preserve"> </w:t>
      </w:r>
      <w:r w:rsidR="00D37B13">
        <w:rPr>
          <w:rFonts w:ascii="Book Antiqua" w:eastAsia="Book Antiqua" w:hAnsi="Book Antiqua" w:cs="Book Antiqua"/>
          <w:color w:val="000000"/>
        </w:rPr>
        <w:t xml:space="preserve">do </w:t>
      </w:r>
      <w:r>
        <w:rPr>
          <w:rFonts w:ascii="Book Antiqua" w:eastAsia="Book Antiqua" w:hAnsi="Book Antiqua" w:cs="Book Antiqua"/>
          <w:color w:val="000000"/>
        </w:rPr>
        <w:t>not have any conflict</w:t>
      </w:r>
      <w:r w:rsidR="00D37B13">
        <w:rPr>
          <w:rFonts w:ascii="Book Antiqua" w:eastAsia="Book Antiqua" w:hAnsi="Book Antiqua" w:cs="Book Antiqua"/>
          <w:color w:val="000000"/>
        </w:rPr>
        <w:t>s</w:t>
      </w:r>
      <w:r>
        <w:rPr>
          <w:rFonts w:ascii="Book Antiqua" w:eastAsia="Book Antiqua" w:hAnsi="Book Antiqua" w:cs="Book Antiqua"/>
          <w:color w:val="000000"/>
        </w:rPr>
        <w:t xml:space="preserve"> of interest.</w:t>
      </w:r>
      <w:bookmarkEnd w:id="7"/>
      <w:bookmarkEnd w:id="8"/>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w:t>
      </w:r>
      <w:r w:rsidR="002221C0">
        <w:rPr>
          <w:rFonts w:ascii="Book Antiqua" w:hAnsi="Book Antiqua" w:cs="Book Antiqua" w:hint="eastAsia"/>
          <w:color w:val="000000"/>
          <w:lang w:eastAsia="zh-CN"/>
        </w:rPr>
        <w:t>6</w:t>
      </w:r>
      <w:r>
        <w:rPr>
          <w:rFonts w:ascii="Book Antiqua" w:eastAsia="Book Antiqua" w:hAnsi="Book Antiqua" w:cs="Book Antiqua"/>
          <w:color w:val="000000"/>
        </w:rPr>
        <w:t>), and the manuscript was prepared and revised according to the CARE Checklist (2016).</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56B21">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2020</w:t>
      </w:r>
    </w:p>
    <w:p w:rsidR="00A77B3E" w:rsidRDefault="005E4A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rsidR="00A77B3E" w:rsidRDefault="005E4AE4">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5E4AE4">
      <w:pPr>
        <w:spacing w:line="360" w:lineRule="auto"/>
        <w:jc w:val="both"/>
      </w:pPr>
      <w:r>
        <w:rPr>
          <w:rFonts w:ascii="Book Antiqua" w:eastAsia="Book Antiqua" w:hAnsi="Book Antiqua" w:cs="Book Antiqua"/>
          <w:b/>
          <w:color w:val="000000"/>
        </w:rPr>
        <w:t xml:space="preserve">Specialty type: </w:t>
      </w:r>
      <w:r w:rsidR="00812477" w:rsidRPr="00E700C2">
        <w:rPr>
          <w:rFonts w:ascii="Book Antiqua" w:eastAsia="Microsoft YaHei" w:hAnsi="Book Antiqua" w:cs="SimSun"/>
        </w:rPr>
        <w:t>Surgery</w:t>
      </w:r>
    </w:p>
    <w:p w:rsidR="00A77B3E" w:rsidRDefault="005E4A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5E4AE4">
      <w:pPr>
        <w:spacing w:line="360" w:lineRule="auto"/>
        <w:jc w:val="both"/>
      </w:pPr>
      <w:r>
        <w:rPr>
          <w:rFonts w:ascii="Book Antiqua" w:eastAsia="Book Antiqua" w:hAnsi="Book Antiqua" w:cs="Book Antiqua"/>
          <w:b/>
          <w:color w:val="000000"/>
        </w:rPr>
        <w:t>Peer-review report’s scientific quality classification</w:t>
      </w:r>
    </w:p>
    <w:p w:rsidR="00A77B3E" w:rsidRDefault="005E4AE4">
      <w:pPr>
        <w:spacing w:line="360" w:lineRule="auto"/>
        <w:jc w:val="both"/>
      </w:pPr>
      <w:r>
        <w:rPr>
          <w:rFonts w:ascii="Book Antiqua" w:eastAsia="Book Antiqua" w:hAnsi="Book Antiqua" w:cs="Book Antiqua"/>
          <w:color w:val="000000"/>
        </w:rPr>
        <w:t>Grade A (Excellent): 0</w:t>
      </w:r>
    </w:p>
    <w:p w:rsidR="00A77B3E" w:rsidRDefault="005E4AE4">
      <w:pPr>
        <w:spacing w:line="360" w:lineRule="auto"/>
        <w:jc w:val="both"/>
      </w:pPr>
      <w:r>
        <w:rPr>
          <w:rFonts w:ascii="Book Antiqua" w:eastAsia="Book Antiqua" w:hAnsi="Book Antiqua" w:cs="Book Antiqua"/>
          <w:color w:val="000000"/>
        </w:rPr>
        <w:t>Grade B (Very good): B</w:t>
      </w:r>
    </w:p>
    <w:p w:rsidR="00A77B3E" w:rsidRDefault="005E4AE4">
      <w:pPr>
        <w:spacing w:line="360" w:lineRule="auto"/>
        <w:jc w:val="both"/>
      </w:pPr>
      <w:r>
        <w:rPr>
          <w:rFonts w:ascii="Book Antiqua" w:eastAsia="Book Antiqua" w:hAnsi="Book Antiqua" w:cs="Book Antiqua"/>
          <w:color w:val="000000"/>
        </w:rPr>
        <w:t>Grade C (Good): C, C</w:t>
      </w:r>
    </w:p>
    <w:p w:rsidR="00A77B3E" w:rsidRDefault="005E4AE4">
      <w:pPr>
        <w:spacing w:line="360" w:lineRule="auto"/>
        <w:jc w:val="both"/>
      </w:pPr>
      <w:r>
        <w:rPr>
          <w:rFonts w:ascii="Book Antiqua" w:eastAsia="Book Antiqua" w:hAnsi="Book Antiqua" w:cs="Book Antiqua"/>
          <w:color w:val="000000"/>
        </w:rPr>
        <w:lastRenderedPageBreak/>
        <w:t>Grade D (Fair): 0</w:t>
      </w:r>
    </w:p>
    <w:p w:rsidR="00A77B3E" w:rsidRDefault="005E4AE4">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5E4A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Chow WK, Fu TL, </w:t>
      </w:r>
      <w:proofErr w:type="spellStart"/>
      <w:r>
        <w:rPr>
          <w:rFonts w:ascii="Book Antiqua" w:eastAsia="Book Antiqua" w:hAnsi="Book Antiqua" w:cs="Book Antiqua"/>
          <w:color w:val="000000"/>
        </w:rPr>
        <w:t>Sperti</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r w:rsidR="00812477">
        <w:rPr>
          <w:rFonts w:ascii="Book Antiqua" w:hAnsi="Book Antiqua" w:cs="Book Antiqua" w:hint="eastAsia"/>
          <w:color w:val="000000"/>
          <w:lang w:eastAsia="zh-CN"/>
        </w:rPr>
        <w:t>Liu JH</w:t>
      </w:r>
      <w:r>
        <w:rPr>
          <w:rFonts w:ascii="Book Antiqua" w:eastAsia="Book Antiqua" w:hAnsi="Book Antiqua" w:cs="Book Antiqua"/>
          <w:b/>
          <w:color w:val="000000"/>
        </w:rPr>
        <w:t xml:space="preserve"> L-Editor:  P-Editor: </w:t>
      </w:r>
    </w:p>
    <w:p w:rsidR="002A197A" w:rsidRDefault="002A197A">
      <w:pPr>
        <w:spacing w:line="360" w:lineRule="auto"/>
        <w:jc w:val="both"/>
        <w:sectPr w:rsidR="002A197A">
          <w:pgSz w:w="12240" w:h="15840"/>
          <w:pgMar w:top="1440" w:right="1440" w:bottom="1440" w:left="1440" w:header="720" w:footer="720" w:gutter="0"/>
          <w:cols w:space="720"/>
          <w:docGrid w:linePitch="360"/>
        </w:sectPr>
      </w:pPr>
    </w:p>
    <w:p w:rsidR="00A77B3E" w:rsidRDefault="005E4AE4">
      <w:pPr>
        <w:spacing w:line="360" w:lineRule="auto"/>
        <w:jc w:val="both"/>
      </w:pPr>
      <w:r>
        <w:rPr>
          <w:rFonts w:ascii="Book Antiqua" w:eastAsia="Book Antiqua" w:hAnsi="Book Antiqua" w:cs="Book Antiqua"/>
          <w:b/>
          <w:color w:val="000000"/>
        </w:rPr>
        <w:lastRenderedPageBreak/>
        <w:t>Figure Legends</w:t>
      </w:r>
    </w:p>
    <w:p w:rsidR="00776282" w:rsidRDefault="00F36350">
      <w:pPr>
        <w:spacing w:line="360" w:lineRule="auto"/>
        <w:jc w:val="both"/>
        <w:rPr>
          <w:rFonts w:ascii="Book Antiqua" w:hAnsi="Book Antiqua" w:cs="Book Antiqua"/>
          <w:b/>
          <w:color w:val="000000"/>
          <w:lang w:eastAsia="zh-CN"/>
        </w:rPr>
      </w:pPr>
      <w:r>
        <w:rPr>
          <w:noProof/>
          <w:lang w:eastAsia="zh-CN"/>
        </w:rPr>
        <w:drawing>
          <wp:inline distT="0" distB="0" distL="0" distR="0" wp14:anchorId="53A66CEB" wp14:editId="32AD4BCA">
            <wp:extent cx="3226921" cy="3232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28766" cy="3233998"/>
                    </a:xfrm>
                    <a:prstGeom prst="rect">
                      <a:avLst/>
                    </a:prstGeom>
                  </pic:spPr>
                </pic:pic>
              </a:graphicData>
            </a:graphic>
          </wp:inline>
        </w:drawing>
      </w:r>
    </w:p>
    <w:p w:rsidR="00A77B3E" w:rsidRPr="00776282" w:rsidRDefault="005E4AE4">
      <w:pPr>
        <w:spacing w:line="360" w:lineRule="auto"/>
        <w:jc w:val="both"/>
        <w:rPr>
          <w:b/>
        </w:rPr>
      </w:pPr>
      <w:r w:rsidRPr="00776282">
        <w:rPr>
          <w:rFonts w:ascii="Book Antiqua" w:eastAsia="Book Antiqua" w:hAnsi="Book Antiqua" w:cs="Book Antiqua"/>
          <w:b/>
          <w:color w:val="000000"/>
        </w:rPr>
        <w:t>Figure 1</w:t>
      </w:r>
      <w:r w:rsidR="004E2A02">
        <w:rPr>
          <w:rFonts w:ascii="Book Antiqua" w:eastAsia="Book Antiqua" w:hAnsi="Book Antiqua" w:cs="Book Antiqua"/>
          <w:b/>
          <w:color w:val="000000"/>
        </w:rPr>
        <w:t xml:space="preserve"> </w:t>
      </w:r>
      <w:r w:rsidRPr="00776282">
        <w:rPr>
          <w:rFonts w:ascii="Book Antiqua" w:eastAsia="Book Antiqua" w:hAnsi="Book Antiqua" w:cs="Book Antiqua"/>
          <w:b/>
          <w:color w:val="000000"/>
        </w:rPr>
        <w:t>Dilated cystic duct with looped guidewire.</w:t>
      </w:r>
    </w:p>
    <w:p w:rsidR="00776282" w:rsidRPr="00306227" w:rsidRDefault="00776282">
      <w:pPr>
        <w:spacing w:line="360" w:lineRule="auto"/>
        <w:jc w:val="both"/>
        <w:rPr>
          <w:rFonts w:ascii="Book Antiqua" w:eastAsia="SimSun" w:hAnsi="Book Antiqua" w:cs="Book Antiqua"/>
          <w:b/>
          <w:color w:val="000000"/>
          <w:lang w:eastAsia="zh-CN"/>
        </w:rPr>
      </w:pPr>
    </w:p>
    <w:p w:rsidR="00776282" w:rsidRDefault="00F36350">
      <w:pPr>
        <w:spacing w:line="360" w:lineRule="auto"/>
        <w:jc w:val="both"/>
        <w:rPr>
          <w:rFonts w:ascii="Book Antiqua" w:hAnsi="Book Antiqua" w:cs="Book Antiqua"/>
          <w:b/>
          <w:color w:val="000000"/>
          <w:lang w:eastAsia="zh-CN"/>
        </w:rPr>
      </w:pPr>
      <w:r>
        <w:rPr>
          <w:noProof/>
          <w:lang w:eastAsia="zh-CN"/>
        </w:rPr>
        <w:drawing>
          <wp:inline distT="0" distB="0" distL="0" distR="0" wp14:anchorId="5D9D20C6" wp14:editId="6FFF2F95">
            <wp:extent cx="3216033" cy="3200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16033" cy="3200400"/>
                    </a:xfrm>
                    <a:prstGeom prst="rect">
                      <a:avLst/>
                    </a:prstGeom>
                  </pic:spPr>
                </pic:pic>
              </a:graphicData>
            </a:graphic>
          </wp:inline>
        </w:drawing>
      </w:r>
    </w:p>
    <w:p w:rsidR="00A77B3E" w:rsidRPr="00776282" w:rsidRDefault="00776282">
      <w:pPr>
        <w:spacing w:line="360" w:lineRule="auto"/>
        <w:jc w:val="both"/>
        <w:rPr>
          <w:b/>
        </w:rPr>
      </w:pPr>
      <w:r>
        <w:rPr>
          <w:rFonts w:ascii="Book Antiqua" w:eastAsia="Book Antiqua" w:hAnsi="Book Antiqua" w:cs="Book Antiqua"/>
          <w:b/>
          <w:color w:val="000000"/>
        </w:rPr>
        <w:t>Figure 2</w:t>
      </w:r>
      <w:r w:rsidR="005E4AE4" w:rsidRPr="00776282">
        <w:rPr>
          <w:rFonts w:ascii="Book Antiqua" w:eastAsia="Book Antiqua" w:hAnsi="Book Antiqua" w:cs="Book Antiqua"/>
          <w:b/>
          <w:color w:val="000000"/>
        </w:rPr>
        <w:t xml:space="preserve"> Direct visualization of </w:t>
      </w:r>
      <w:r w:rsidR="00AE00BB" w:rsidRPr="00AE00BB">
        <w:rPr>
          <w:rFonts w:ascii="Book Antiqua" w:eastAsia="Book Antiqua" w:hAnsi="Book Antiqua" w:cs="Book Antiqua"/>
          <w:b/>
          <w:color w:val="000000"/>
        </w:rPr>
        <w:t>common bile duct</w:t>
      </w:r>
      <w:r w:rsidR="005E4AE4" w:rsidRPr="00776282">
        <w:rPr>
          <w:rFonts w:ascii="Book Antiqua" w:eastAsia="Book Antiqua" w:hAnsi="Book Antiqua" w:cs="Book Antiqua"/>
          <w:b/>
          <w:color w:val="000000"/>
        </w:rPr>
        <w:t xml:space="preserve"> stenosis with guidewire (arrow), and dilated cystic duct (asterisk).</w:t>
      </w:r>
    </w:p>
    <w:p w:rsidR="00776282" w:rsidRDefault="00192A28">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rsidR="00776282" w:rsidRDefault="00F36350">
      <w:pPr>
        <w:spacing w:line="360" w:lineRule="auto"/>
        <w:jc w:val="both"/>
        <w:rPr>
          <w:rFonts w:ascii="Book Antiqua" w:hAnsi="Book Antiqua" w:cs="Book Antiqua"/>
          <w:b/>
          <w:color w:val="000000"/>
          <w:lang w:eastAsia="zh-CN"/>
        </w:rPr>
      </w:pPr>
      <w:r>
        <w:rPr>
          <w:noProof/>
          <w:lang w:eastAsia="zh-CN"/>
        </w:rPr>
        <w:drawing>
          <wp:inline distT="0" distB="0" distL="0" distR="0" wp14:anchorId="2CD52555" wp14:editId="0805F417">
            <wp:extent cx="3200400" cy="3200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00400" cy="3200400"/>
                    </a:xfrm>
                    <a:prstGeom prst="rect">
                      <a:avLst/>
                    </a:prstGeom>
                  </pic:spPr>
                </pic:pic>
              </a:graphicData>
            </a:graphic>
          </wp:inline>
        </w:drawing>
      </w:r>
    </w:p>
    <w:p w:rsidR="00A77B3E" w:rsidRPr="00776282" w:rsidRDefault="004E2A02">
      <w:pPr>
        <w:spacing w:line="360" w:lineRule="auto"/>
        <w:jc w:val="both"/>
        <w:rPr>
          <w:b/>
        </w:rPr>
      </w:pPr>
      <w:r>
        <w:rPr>
          <w:rFonts w:ascii="Book Antiqua" w:eastAsia="Book Antiqua" w:hAnsi="Book Antiqua" w:cs="Book Antiqua"/>
          <w:b/>
          <w:color w:val="000000"/>
        </w:rPr>
        <w:t>Figure 3</w:t>
      </w:r>
      <w:r w:rsidRPr="00776282">
        <w:rPr>
          <w:rFonts w:ascii="Book Antiqua" w:eastAsia="Book Antiqua" w:hAnsi="Book Antiqua" w:cs="Book Antiqua"/>
          <w:b/>
          <w:color w:val="000000"/>
        </w:rPr>
        <w:t xml:space="preserve"> Successful placement of guidewire in </w:t>
      </w:r>
      <w:r w:rsidRPr="00472532">
        <w:rPr>
          <w:rFonts w:ascii="Book Antiqua" w:eastAsia="Book Antiqua" w:hAnsi="Book Antiqua" w:cs="Book Antiqua"/>
          <w:b/>
          <w:color w:val="000000"/>
        </w:rPr>
        <w:t xml:space="preserve">common bile duct </w:t>
      </w:r>
      <w:r w:rsidRPr="00776282">
        <w:rPr>
          <w:rFonts w:ascii="Book Antiqua" w:eastAsia="Book Antiqua" w:hAnsi="Book Antiqua" w:cs="Book Antiqua"/>
          <w:b/>
          <w:color w:val="000000"/>
        </w:rPr>
        <w:t>(arrow).</w:t>
      </w:r>
    </w:p>
    <w:sectPr w:rsidR="00A77B3E" w:rsidRPr="00776282" w:rsidSect="00065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5D" w:rsidRDefault="000F4B5D" w:rsidP="003029F8">
      <w:r>
        <w:separator/>
      </w:r>
    </w:p>
  </w:endnote>
  <w:endnote w:type="continuationSeparator" w:id="0">
    <w:p w:rsidR="000F4B5D" w:rsidRDefault="000F4B5D" w:rsidP="0030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944417"/>
      <w:docPartObj>
        <w:docPartGallery w:val="Page Numbers (Bottom of Page)"/>
        <w:docPartUnique/>
      </w:docPartObj>
    </w:sdtPr>
    <w:sdtEndPr/>
    <w:sdtContent>
      <w:sdt>
        <w:sdtPr>
          <w:id w:val="860082579"/>
          <w:docPartObj>
            <w:docPartGallery w:val="Page Numbers (Top of Page)"/>
            <w:docPartUnique/>
          </w:docPartObj>
        </w:sdtPr>
        <w:sdtEndPr/>
        <w:sdtContent>
          <w:p w:rsidR="003029F8" w:rsidRDefault="003029F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F5CE5">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F5CE5">
              <w:rPr>
                <w:b/>
                <w:bCs/>
                <w:noProof/>
              </w:rPr>
              <w:t>14</w:t>
            </w:r>
            <w:r>
              <w:rPr>
                <w:b/>
                <w:bCs/>
                <w:sz w:val="24"/>
                <w:szCs w:val="24"/>
              </w:rPr>
              <w:fldChar w:fldCharType="end"/>
            </w:r>
          </w:p>
        </w:sdtContent>
      </w:sdt>
    </w:sdtContent>
  </w:sdt>
  <w:p w:rsidR="003029F8" w:rsidRDefault="0030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5D" w:rsidRDefault="000F4B5D" w:rsidP="003029F8">
      <w:r>
        <w:separator/>
      </w:r>
    </w:p>
  </w:footnote>
  <w:footnote w:type="continuationSeparator" w:id="0">
    <w:p w:rsidR="000F4B5D" w:rsidRDefault="000F4B5D" w:rsidP="00302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D4F"/>
    <w:rsid w:val="000169E5"/>
    <w:rsid w:val="00065462"/>
    <w:rsid w:val="00071113"/>
    <w:rsid w:val="000C1F13"/>
    <w:rsid w:val="000D1D01"/>
    <w:rsid w:val="000F4B5D"/>
    <w:rsid w:val="00131A32"/>
    <w:rsid w:val="00155019"/>
    <w:rsid w:val="00192A28"/>
    <w:rsid w:val="0019602B"/>
    <w:rsid w:val="001D0C94"/>
    <w:rsid w:val="00205689"/>
    <w:rsid w:val="002221C0"/>
    <w:rsid w:val="0026202F"/>
    <w:rsid w:val="002A197A"/>
    <w:rsid w:val="002A4594"/>
    <w:rsid w:val="002C64D6"/>
    <w:rsid w:val="002F2D31"/>
    <w:rsid w:val="003029F8"/>
    <w:rsid w:val="00306227"/>
    <w:rsid w:val="003543FB"/>
    <w:rsid w:val="003766C1"/>
    <w:rsid w:val="00472532"/>
    <w:rsid w:val="004E2A02"/>
    <w:rsid w:val="005148B3"/>
    <w:rsid w:val="00521417"/>
    <w:rsid w:val="00550E32"/>
    <w:rsid w:val="005933FB"/>
    <w:rsid w:val="005B3118"/>
    <w:rsid w:val="005D09EB"/>
    <w:rsid w:val="005E4AE4"/>
    <w:rsid w:val="00612AEA"/>
    <w:rsid w:val="00632538"/>
    <w:rsid w:val="0065553C"/>
    <w:rsid w:val="00655E9A"/>
    <w:rsid w:val="006A7BF8"/>
    <w:rsid w:val="006C3810"/>
    <w:rsid w:val="007375D6"/>
    <w:rsid w:val="007412BD"/>
    <w:rsid w:val="007712F9"/>
    <w:rsid w:val="0077282A"/>
    <w:rsid w:val="00776282"/>
    <w:rsid w:val="0079360F"/>
    <w:rsid w:val="007B1B9E"/>
    <w:rsid w:val="007E623B"/>
    <w:rsid w:val="00812477"/>
    <w:rsid w:val="0084510A"/>
    <w:rsid w:val="00885151"/>
    <w:rsid w:val="0090135C"/>
    <w:rsid w:val="00910FDE"/>
    <w:rsid w:val="00932184"/>
    <w:rsid w:val="00956B21"/>
    <w:rsid w:val="00997667"/>
    <w:rsid w:val="00A7205E"/>
    <w:rsid w:val="00A77B3E"/>
    <w:rsid w:val="00AC6CBC"/>
    <w:rsid w:val="00AE00BB"/>
    <w:rsid w:val="00AF5CE5"/>
    <w:rsid w:val="00B044A7"/>
    <w:rsid w:val="00B66D3A"/>
    <w:rsid w:val="00B842AE"/>
    <w:rsid w:val="00BA4320"/>
    <w:rsid w:val="00BC3038"/>
    <w:rsid w:val="00CA2A55"/>
    <w:rsid w:val="00CD79E9"/>
    <w:rsid w:val="00D37B13"/>
    <w:rsid w:val="00D65F1F"/>
    <w:rsid w:val="00D66005"/>
    <w:rsid w:val="00D736A4"/>
    <w:rsid w:val="00DB230A"/>
    <w:rsid w:val="00DB6303"/>
    <w:rsid w:val="00DF5ABE"/>
    <w:rsid w:val="00E0610B"/>
    <w:rsid w:val="00E41F33"/>
    <w:rsid w:val="00E5641A"/>
    <w:rsid w:val="00EB432D"/>
    <w:rsid w:val="00EC45F6"/>
    <w:rsid w:val="00EE0FB0"/>
    <w:rsid w:val="00EE419A"/>
    <w:rsid w:val="00EF08F8"/>
    <w:rsid w:val="00EF5590"/>
    <w:rsid w:val="00F017B5"/>
    <w:rsid w:val="00F12A6D"/>
    <w:rsid w:val="00F36350"/>
    <w:rsid w:val="00FF45C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D2D14"/>
  <w15:docId w15:val="{851CFC95-CB07-46E0-A80C-8CD692C8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4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36350"/>
    <w:rPr>
      <w:sz w:val="18"/>
      <w:szCs w:val="18"/>
    </w:rPr>
  </w:style>
  <w:style w:type="character" w:customStyle="1" w:styleId="BalloonTextChar">
    <w:name w:val="Balloon Text Char"/>
    <w:basedOn w:val="DefaultParagraphFont"/>
    <w:link w:val="BalloonText"/>
    <w:rsid w:val="00F36350"/>
    <w:rPr>
      <w:sz w:val="18"/>
      <w:szCs w:val="18"/>
    </w:rPr>
  </w:style>
  <w:style w:type="paragraph" w:styleId="Header">
    <w:name w:val="header"/>
    <w:basedOn w:val="Normal"/>
    <w:link w:val="HeaderChar"/>
    <w:rsid w:val="003029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029F8"/>
    <w:rPr>
      <w:sz w:val="18"/>
      <w:szCs w:val="18"/>
    </w:rPr>
  </w:style>
  <w:style w:type="paragraph" w:styleId="Footer">
    <w:name w:val="footer"/>
    <w:basedOn w:val="Normal"/>
    <w:link w:val="FooterChar"/>
    <w:uiPriority w:val="99"/>
    <w:rsid w:val="003029F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29F8"/>
    <w:rPr>
      <w:sz w:val="18"/>
      <w:szCs w:val="18"/>
    </w:rPr>
  </w:style>
  <w:style w:type="character" w:customStyle="1" w:styleId="dxdefaultcursor">
    <w:name w:val="dxdefaultcursor"/>
    <w:basedOn w:val="DefaultParagraphFont"/>
    <w:rsid w:val="00EE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Na Ma</cp:lastModifiedBy>
  <cp:revision>2</cp:revision>
  <dcterms:created xsi:type="dcterms:W3CDTF">2020-09-25T17:07:00Z</dcterms:created>
  <dcterms:modified xsi:type="dcterms:W3CDTF">2020-09-25T17:07:00Z</dcterms:modified>
</cp:coreProperties>
</file>