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71002"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color w:val="000000"/>
        </w:rPr>
        <w:t xml:space="preserve">Name of Journal: </w:t>
      </w:r>
      <w:r w:rsidRPr="00807170">
        <w:rPr>
          <w:rFonts w:ascii="Book Antiqua" w:eastAsia="Book Antiqua" w:hAnsi="Book Antiqua" w:cs="Book Antiqua"/>
          <w:i/>
          <w:color w:val="000000"/>
        </w:rPr>
        <w:t>World Journal of Cardiology</w:t>
      </w:r>
    </w:p>
    <w:p w14:paraId="085DE749"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color w:val="000000"/>
        </w:rPr>
        <w:t xml:space="preserve">Manuscript NO: </w:t>
      </w:r>
      <w:r w:rsidRPr="00807170">
        <w:rPr>
          <w:rFonts w:ascii="Book Antiqua" w:eastAsia="Book Antiqua" w:hAnsi="Book Antiqua" w:cs="Book Antiqua"/>
          <w:color w:val="000000"/>
        </w:rPr>
        <w:t>57311</w:t>
      </w:r>
    </w:p>
    <w:p w14:paraId="157E84BC"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color w:val="000000"/>
        </w:rPr>
        <w:t xml:space="preserve">Manuscript Type: </w:t>
      </w:r>
      <w:r w:rsidRPr="00807170">
        <w:rPr>
          <w:rFonts w:ascii="Book Antiqua" w:eastAsia="Book Antiqua" w:hAnsi="Book Antiqua" w:cs="Book Antiqua"/>
          <w:color w:val="000000"/>
        </w:rPr>
        <w:t>ORIGINAL ARTICLE</w:t>
      </w:r>
    </w:p>
    <w:p w14:paraId="31B6D007" w14:textId="77777777" w:rsidR="00A77B3E" w:rsidRPr="00807170" w:rsidRDefault="00A77B3E" w:rsidP="00807170">
      <w:pPr>
        <w:spacing w:line="360" w:lineRule="auto"/>
        <w:jc w:val="both"/>
        <w:rPr>
          <w:rFonts w:ascii="Book Antiqua" w:hAnsi="Book Antiqua"/>
        </w:rPr>
      </w:pPr>
    </w:p>
    <w:p w14:paraId="4D576B11"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i/>
          <w:color w:val="000000"/>
        </w:rPr>
        <w:t>Retrospective Cohort Study</w:t>
      </w:r>
    </w:p>
    <w:p w14:paraId="2DB352CE" w14:textId="77777777" w:rsidR="00A77B3E" w:rsidRPr="00807170" w:rsidRDefault="00DA1B5F" w:rsidP="00807170">
      <w:pPr>
        <w:spacing w:line="360" w:lineRule="auto"/>
        <w:jc w:val="both"/>
        <w:rPr>
          <w:rFonts w:ascii="Book Antiqua" w:hAnsi="Book Antiqua"/>
        </w:rPr>
      </w:pPr>
      <w:bookmarkStart w:id="0" w:name="OLE_LINK516"/>
      <w:bookmarkStart w:id="1" w:name="OLE_LINK517"/>
      <w:bookmarkStart w:id="2" w:name="OLE_LINK552"/>
      <w:r w:rsidRPr="00807170">
        <w:rPr>
          <w:rFonts w:ascii="Book Antiqua" w:eastAsia="Book Antiqua" w:hAnsi="Book Antiqua" w:cs="Book Antiqua"/>
          <w:b/>
          <w:color w:val="000000"/>
        </w:rPr>
        <w:t>Remote monitoring of implantable defibrillators is associated with fewer inappropriate shocks and reduced time to medical assessment in a remote and rural area</w:t>
      </w:r>
    </w:p>
    <w:bookmarkEnd w:id="0"/>
    <w:bookmarkEnd w:id="1"/>
    <w:bookmarkEnd w:id="2"/>
    <w:p w14:paraId="537C6454" w14:textId="77777777" w:rsidR="00A77B3E" w:rsidRPr="00807170" w:rsidRDefault="00A77B3E" w:rsidP="00807170">
      <w:pPr>
        <w:spacing w:line="360" w:lineRule="auto"/>
        <w:jc w:val="both"/>
        <w:rPr>
          <w:rFonts w:ascii="Book Antiqua" w:hAnsi="Book Antiqua"/>
        </w:rPr>
      </w:pPr>
    </w:p>
    <w:p w14:paraId="6621CCE5" w14:textId="77777777" w:rsidR="00A77B3E" w:rsidRPr="00807170" w:rsidRDefault="00B21581" w:rsidP="00807170">
      <w:pPr>
        <w:spacing w:line="360" w:lineRule="auto"/>
        <w:jc w:val="both"/>
        <w:rPr>
          <w:rFonts w:ascii="Book Antiqua" w:hAnsi="Book Antiqua"/>
        </w:rPr>
      </w:pPr>
      <w:r w:rsidRPr="00807170">
        <w:rPr>
          <w:rFonts w:ascii="Book Antiqua" w:eastAsia="Book Antiqua" w:hAnsi="Book Antiqua" w:cs="Book Antiqua"/>
          <w:color w:val="000000"/>
        </w:rPr>
        <w:t xml:space="preserve">Callum </w:t>
      </w:r>
      <w:r>
        <w:rPr>
          <w:rFonts w:ascii="Book Antiqua" w:eastAsia="Book Antiqua" w:hAnsi="Book Antiqua" w:cs="Book Antiqua"/>
          <w:color w:val="000000"/>
        </w:rPr>
        <w:t xml:space="preserve">K </w:t>
      </w:r>
      <w:r w:rsidRPr="00B21581">
        <w:rPr>
          <w:rFonts w:ascii="Book Antiqua" w:eastAsia="Book Antiqua" w:hAnsi="Book Antiqua" w:cs="Book Antiqua"/>
          <w:i/>
          <w:iCs/>
          <w:color w:val="000000"/>
        </w:rPr>
        <w:t>et al</w:t>
      </w:r>
      <w:r>
        <w:rPr>
          <w:rFonts w:ascii="Book Antiqua" w:eastAsia="Book Antiqua" w:hAnsi="Book Antiqua" w:cs="Book Antiqua"/>
          <w:color w:val="000000"/>
        </w:rPr>
        <w:t>.</w:t>
      </w:r>
      <w:r w:rsidR="00F167B5">
        <w:rPr>
          <w:rFonts w:ascii="Book Antiqua" w:eastAsia="Book Antiqua" w:hAnsi="Book Antiqua" w:cs="Book Antiqua"/>
          <w:color w:val="000000"/>
        </w:rPr>
        <w:t xml:space="preserve"> </w:t>
      </w:r>
      <w:bookmarkStart w:id="3" w:name="OLE_LINK518"/>
      <w:bookmarkStart w:id="4" w:name="OLE_LINK519"/>
      <w:bookmarkStart w:id="5" w:name="OLE_LINK553"/>
      <w:r w:rsidR="00DA1B5F" w:rsidRPr="00807170">
        <w:rPr>
          <w:rFonts w:ascii="Book Antiqua" w:eastAsia="Book Antiqua" w:hAnsi="Book Antiqua" w:cs="Book Antiqua"/>
          <w:color w:val="000000"/>
        </w:rPr>
        <w:t>Remote monitoring of implantable defibrillators</w:t>
      </w:r>
    </w:p>
    <w:bookmarkEnd w:id="3"/>
    <w:bookmarkEnd w:id="4"/>
    <w:bookmarkEnd w:id="5"/>
    <w:p w14:paraId="39BE59FD" w14:textId="77777777" w:rsidR="00A77B3E" w:rsidRPr="00807170" w:rsidRDefault="00A77B3E" w:rsidP="00807170">
      <w:pPr>
        <w:spacing w:line="360" w:lineRule="auto"/>
        <w:jc w:val="both"/>
        <w:rPr>
          <w:rFonts w:ascii="Book Antiqua" w:hAnsi="Book Antiqua"/>
        </w:rPr>
      </w:pPr>
    </w:p>
    <w:p w14:paraId="568F0EDC"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 xml:space="preserve">Kara Callum, Claudia </w:t>
      </w:r>
      <w:proofErr w:type="spellStart"/>
      <w:r w:rsidRPr="00807170">
        <w:rPr>
          <w:rFonts w:ascii="Book Antiqua" w:eastAsia="Book Antiqua" w:hAnsi="Book Antiqua" w:cs="Book Antiqua"/>
          <w:color w:val="000000"/>
        </w:rPr>
        <w:t>Graune</w:t>
      </w:r>
      <w:proofErr w:type="spellEnd"/>
      <w:r w:rsidRPr="00807170">
        <w:rPr>
          <w:rFonts w:ascii="Book Antiqua" w:eastAsia="Book Antiqua" w:hAnsi="Book Antiqua" w:cs="Book Antiqua"/>
          <w:color w:val="000000"/>
        </w:rPr>
        <w:t xml:space="preserve">, Elizabeth Bowman, Edward </w:t>
      </w:r>
      <w:proofErr w:type="spellStart"/>
      <w:r w:rsidRPr="00807170">
        <w:rPr>
          <w:rFonts w:ascii="Book Antiqua" w:eastAsia="Book Antiqua" w:hAnsi="Book Antiqua" w:cs="Book Antiqua"/>
          <w:color w:val="000000"/>
        </w:rPr>
        <w:t>Molden</w:t>
      </w:r>
      <w:proofErr w:type="spellEnd"/>
      <w:r w:rsidRPr="00807170">
        <w:rPr>
          <w:rFonts w:ascii="Book Antiqua" w:eastAsia="Book Antiqua" w:hAnsi="Book Antiqua" w:cs="Book Antiqua"/>
          <w:color w:val="000000"/>
        </w:rPr>
        <w:t>, Stephen J Leslie</w:t>
      </w:r>
    </w:p>
    <w:p w14:paraId="4939E07E" w14:textId="77777777" w:rsidR="00A77B3E" w:rsidRPr="00807170" w:rsidRDefault="00A77B3E" w:rsidP="00807170">
      <w:pPr>
        <w:spacing w:line="360" w:lineRule="auto"/>
        <w:jc w:val="both"/>
        <w:rPr>
          <w:rFonts w:ascii="Book Antiqua" w:hAnsi="Book Antiqua"/>
        </w:rPr>
      </w:pPr>
    </w:p>
    <w:p w14:paraId="4C66220E"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bCs/>
          <w:color w:val="000000"/>
        </w:rPr>
        <w:t xml:space="preserve">Kara Callum, Edward </w:t>
      </w:r>
      <w:proofErr w:type="spellStart"/>
      <w:r w:rsidRPr="00807170">
        <w:rPr>
          <w:rFonts w:ascii="Book Antiqua" w:eastAsia="Book Antiqua" w:hAnsi="Book Antiqua" w:cs="Book Antiqua"/>
          <w:b/>
          <w:bCs/>
          <w:color w:val="000000"/>
        </w:rPr>
        <w:t>Molden</w:t>
      </w:r>
      <w:proofErr w:type="spellEnd"/>
      <w:r w:rsidRPr="00807170">
        <w:rPr>
          <w:rFonts w:ascii="Book Antiqua" w:eastAsia="Book Antiqua" w:hAnsi="Book Antiqua" w:cs="Book Antiqua"/>
          <w:b/>
          <w:bCs/>
          <w:color w:val="000000"/>
        </w:rPr>
        <w:t xml:space="preserve">, </w:t>
      </w:r>
      <w:bookmarkStart w:id="6" w:name="OLE_LINK520"/>
      <w:bookmarkStart w:id="7" w:name="OLE_LINK521"/>
      <w:bookmarkStart w:id="8" w:name="OLE_LINK540"/>
      <w:r w:rsidR="00601301" w:rsidRPr="00807170">
        <w:rPr>
          <w:rFonts w:ascii="Book Antiqua" w:eastAsia="Book Antiqua" w:hAnsi="Book Antiqua" w:cs="Book Antiqua"/>
          <w:color w:val="000000"/>
        </w:rPr>
        <w:t xml:space="preserve">Department </w:t>
      </w:r>
      <w:r w:rsidR="00601301">
        <w:rPr>
          <w:rFonts w:ascii="Book Antiqua" w:eastAsia="Book Antiqua" w:hAnsi="Book Antiqua" w:cs="Book Antiqua"/>
          <w:color w:val="000000"/>
        </w:rPr>
        <w:t xml:space="preserve">of </w:t>
      </w:r>
      <w:r w:rsidRPr="00807170">
        <w:rPr>
          <w:rFonts w:ascii="Book Antiqua" w:eastAsia="Book Antiqua" w:hAnsi="Book Antiqua" w:cs="Book Antiqua"/>
          <w:color w:val="000000"/>
        </w:rPr>
        <w:t>Cardiac Unit</w:t>
      </w:r>
      <w:bookmarkEnd w:id="6"/>
      <w:bookmarkEnd w:id="7"/>
      <w:bookmarkEnd w:id="8"/>
      <w:r w:rsidRPr="00807170">
        <w:rPr>
          <w:rFonts w:ascii="Book Antiqua" w:eastAsia="Book Antiqua" w:hAnsi="Book Antiqua" w:cs="Book Antiqua"/>
          <w:color w:val="000000"/>
        </w:rPr>
        <w:t xml:space="preserve">, </w:t>
      </w:r>
      <w:bookmarkStart w:id="9" w:name="OLE_LINK522"/>
      <w:bookmarkStart w:id="10" w:name="OLE_LINK523"/>
      <w:bookmarkStart w:id="11" w:name="OLE_LINK541"/>
      <w:r w:rsidRPr="00807170">
        <w:rPr>
          <w:rFonts w:ascii="Book Antiqua" w:eastAsia="Book Antiqua" w:hAnsi="Book Antiqua" w:cs="Book Antiqua"/>
          <w:color w:val="000000"/>
        </w:rPr>
        <w:t>NHS Highland</w:t>
      </w:r>
      <w:bookmarkEnd w:id="9"/>
      <w:bookmarkEnd w:id="10"/>
      <w:bookmarkEnd w:id="11"/>
      <w:r w:rsidRPr="00807170">
        <w:rPr>
          <w:rFonts w:ascii="Book Antiqua" w:eastAsia="Book Antiqua" w:hAnsi="Book Antiqua" w:cs="Book Antiqua"/>
          <w:color w:val="000000"/>
        </w:rPr>
        <w:t xml:space="preserve">, </w:t>
      </w:r>
      <w:bookmarkStart w:id="12" w:name="OLE_LINK524"/>
      <w:bookmarkStart w:id="13" w:name="OLE_LINK525"/>
      <w:r w:rsidRPr="00807170">
        <w:rPr>
          <w:rFonts w:ascii="Book Antiqua" w:eastAsia="Book Antiqua" w:hAnsi="Book Antiqua" w:cs="Book Antiqua"/>
          <w:color w:val="000000"/>
        </w:rPr>
        <w:t>Inverness</w:t>
      </w:r>
      <w:bookmarkEnd w:id="12"/>
      <w:bookmarkEnd w:id="13"/>
      <w:r w:rsidRPr="00807170">
        <w:rPr>
          <w:rFonts w:ascii="Book Antiqua" w:eastAsia="Book Antiqua" w:hAnsi="Book Antiqua" w:cs="Book Antiqua"/>
          <w:color w:val="000000"/>
        </w:rPr>
        <w:t xml:space="preserve"> </w:t>
      </w:r>
      <w:bookmarkStart w:id="14" w:name="OLE_LINK526"/>
      <w:bookmarkStart w:id="15" w:name="OLE_LINK527"/>
      <w:r w:rsidRPr="00807170">
        <w:rPr>
          <w:rFonts w:ascii="Book Antiqua" w:eastAsia="Book Antiqua" w:hAnsi="Book Antiqua" w:cs="Book Antiqua"/>
          <w:color w:val="000000"/>
        </w:rPr>
        <w:t>IV2 3UJ</w:t>
      </w:r>
      <w:bookmarkEnd w:id="14"/>
      <w:bookmarkEnd w:id="15"/>
      <w:r w:rsidRPr="00807170">
        <w:rPr>
          <w:rFonts w:ascii="Book Antiqua" w:eastAsia="Book Antiqua" w:hAnsi="Book Antiqua" w:cs="Book Antiqua"/>
          <w:color w:val="000000"/>
        </w:rPr>
        <w:t>, United Kingdom</w:t>
      </w:r>
    </w:p>
    <w:p w14:paraId="05355C97" w14:textId="77777777" w:rsidR="00A77B3E" w:rsidRPr="00807170" w:rsidRDefault="00A77B3E" w:rsidP="00807170">
      <w:pPr>
        <w:spacing w:line="360" w:lineRule="auto"/>
        <w:jc w:val="both"/>
        <w:rPr>
          <w:rFonts w:ascii="Book Antiqua" w:hAnsi="Book Antiqua"/>
        </w:rPr>
      </w:pPr>
    </w:p>
    <w:p w14:paraId="6B2DB6BD"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bCs/>
          <w:color w:val="000000"/>
        </w:rPr>
        <w:t xml:space="preserve">Claudia </w:t>
      </w:r>
      <w:proofErr w:type="spellStart"/>
      <w:r w:rsidRPr="00807170">
        <w:rPr>
          <w:rFonts w:ascii="Book Antiqua" w:eastAsia="Book Antiqua" w:hAnsi="Book Antiqua" w:cs="Book Antiqua"/>
          <w:b/>
          <w:bCs/>
          <w:color w:val="000000"/>
        </w:rPr>
        <w:t>Graune</w:t>
      </w:r>
      <w:proofErr w:type="spellEnd"/>
      <w:r w:rsidRPr="00807170">
        <w:rPr>
          <w:rFonts w:ascii="Book Antiqua" w:eastAsia="Book Antiqua" w:hAnsi="Book Antiqua" w:cs="Book Antiqua"/>
          <w:b/>
          <w:bCs/>
          <w:color w:val="000000"/>
        </w:rPr>
        <w:t xml:space="preserve">, Elizabeth Bowman, </w:t>
      </w:r>
      <w:bookmarkStart w:id="16" w:name="OLE_LINK528"/>
      <w:bookmarkStart w:id="17" w:name="OLE_LINK529"/>
      <w:bookmarkStart w:id="18" w:name="OLE_LINK536"/>
      <w:r w:rsidR="00944A9B" w:rsidRPr="00807170">
        <w:rPr>
          <w:rFonts w:ascii="Book Antiqua" w:eastAsia="Book Antiqua" w:hAnsi="Book Antiqua" w:cs="Book Antiqua"/>
          <w:color w:val="000000"/>
        </w:rPr>
        <w:t xml:space="preserve">Department </w:t>
      </w:r>
      <w:r w:rsidR="00944A9B">
        <w:rPr>
          <w:rFonts w:ascii="Book Antiqua" w:eastAsia="Book Antiqua" w:hAnsi="Book Antiqua" w:cs="Book Antiqua"/>
          <w:color w:val="000000"/>
        </w:rPr>
        <w:t xml:space="preserve">of </w:t>
      </w:r>
      <w:r w:rsidRPr="00807170">
        <w:rPr>
          <w:rFonts w:ascii="Book Antiqua" w:eastAsia="Book Antiqua" w:hAnsi="Book Antiqua" w:cs="Book Antiqua"/>
          <w:color w:val="000000"/>
        </w:rPr>
        <w:t>Cardiac</w:t>
      </w:r>
      <w:bookmarkEnd w:id="16"/>
      <w:bookmarkEnd w:id="17"/>
      <w:bookmarkEnd w:id="18"/>
      <w:r w:rsidRPr="00807170">
        <w:rPr>
          <w:rFonts w:ascii="Book Antiqua" w:eastAsia="Book Antiqua" w:hAnsi="Book Antiqua" w:cs="Book Antiqua"/>
          <w:color w:val="000000"/>
        </w:rPr>
        <w:t xml:space="preserve">, </w:t>
      </w:r>
      <w:bookmarkStart w:id="19" w:name="OLE_LINK530"/>
      <w:bookmarkStart w:id="20" w:name="OLE_LINK531"/>
      <w:bookmarkStart w:id="21" w:name="OLE_LINK537"/>
      <w:r w:rsidRPr="00807170">
        <w:rPr>
          <w:rFonts w:ascii="Book Antiqua" w:eastAsia="Book Antiqua" w:hAnsi="Book Antiqua" w:cs="Book Antiqua"/>
          <w:color w:val="000000"/>
        </w:rPr>
        <w:t>NHS Highland</w:t>
      </w:r>
      <w:bookmarkEnd w:id="19"/>
      <w:bookmarkEnd w:id="20"/>
      <w:bookmarkEnd w:id="21"/>
      <w:r w:rsidRPr="00807170">
        <w:rPr>
          <w:rFonts w:ascii="Book Antiqua" w:eastAsia="Book Antiqua" w:hAnsi="Book Antiqua" w:cs="Book Antiqua"/>
          <w:color w:val="000000"/>
        </w:rPr>
        <w:t xml:space="preserve">, </w:t>
      </w:r>
      <w:bookmarkStart w:id="22" w:name="OLE_LINK532"/>
      <w:bookmarkStart w:id="23" w:name="OLE_LINK533"/>
      <w:bookmarkStart w:id="24" w:name="OLE_LINK538"/>
      <w:r w:rsidRPr="00807170">
        <w:rPr>
          <w:rFonts w:ascii="Book Antiqua" w:eastAsia="Book Antiqua" w:hAnsi="Book Antiqua" w:cs="Book Antiqua"/>
          <w:color w:val="000000"/>
        </w:rPr>
        <w:t>Inverness</w:t>
      </w:r>
      <w:bookmarkEnd w:id="22"/>
      <w:bookmarkEnd w:id="23"/>
      <w:bookmarkEnd w:id="24"/>
      <w:r w:rsidRPr="00807170">
        <w:rPr>
          <w:rFonts w:ascii="Book Antiqua" w:eastAsia="Book Antiqua" w:hAnsi="Book Antiqua" w:cs="Book Antiqua"/>
          <w:color w:val="000000"/>
        </w:rPr>
        <w:t xml:space="preserve"> </w:t>
      </w:r>
      <w:bookmarkStart w:id="25" w:name="OLE_LINK534"/>
      <w:bookmarkStart w:id="26" w:name="OLE_LINK535"/>
      <w:bookmarkStart w:id="27" w:name="OLE_LINK539"/>
      <w:r w:rsidRPr="00807170">
        <w:rPr>
          <w:rFonts w:ascii="Book Antiqua" w:eastAsia="Book Antiqua" w:hAnsi="Book Antiqua" w:cs="Book Antiqua"/>
          <w:color w:val="000000"/>
        </w:rPr>
        <w:t>IV2 3UJ</w:t>
      </w:r>
      <w:bookmarkEnd w:id="25"/>
      <w:bookmarkEnd w:id="26"/>
      <w:bookmarkEnd w:id="27"/>
      <w:r w:rsidRPr="00807170">
        <w:rPr>
          <w:rFonts w:ascii="Book Antiqua" w:eastAsia="Book Antiqua" w:hAnsi="Book Antiqua" w:cs="Book Antiqua"/>
          <w:color w:val="000000"/>
        </w:rPr>
        <w:t>, United Kingdom</w:t>
      </w:r>
    </w:p>
    <w:p w14:paraId="53C85F1B" w14:textId="77777777" w:rsidR="00A77B3E" w:rsidRPr="00807170" w:rsidRDefault="00A77B3E" w:rsidP="00807170">
      <w:pPr>
        <w:spacing w:line="360" w:lineRule="auto"/>
        <w:jc w:val="both"/>
        <w:rPr>
          <w:rFonts w:ascii="Book Antiqua" w:hAnsi="Book Antiqua"/>
        </w:rPr>
      </w:pPr>
    </w:p>
    <w:p w14:paraId="48F55EC2"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bCs/>
          <w:color w:val="000000"/>
        </w:rPr>
        <w:t xml:space="preserve">Stephen J Leslie, </w:t>
      </w:r>
      <w:r w:rsidRPr="00807170">
        <w:rPr>
          <w:rFonts w:ascii="Book Antiqua" w:eastAsia="Book Antiqua" w:hAnsi="Book Antiqua" w:cs="Book Antiqua"/>
          <w:color w:val="000000"/>
        </w:rPr>
        <w:t>Department of Cardiology, NHS Highland, Inverness IV2 3UJ, United Kingdom</w:t>
      </w:r>
    </w:p>
    <w:p w14:paraId="08410B0D" w14:textId="77777777" w:rsidR="00A77B3E" w:rsidRPr="00807170" w:rsidRDefault="00A77B3E" w:rsidP="00807170">
      <w:pPr>
        <w:spacing w:line="360" w:lineRule="auto"/>
        <w:jc w:val="both"/>
        <w:rPr>
          <w:rFonts w:ascii="Book Antiqua" w:hAnsi="Book Antiqua"/>
        </w:rPr>
      </w:pPr>
    </w:p>
    <w:p w14:paraId="4251ABA4"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bCs/>
          <w:color w:val="000000"/>
        </w:rPr>
        <w:t xml:space="preserve">Author contributions: </w:t>
      </w:r>
      <w:bookmarkStart w:id="28" w:name="OLE_LINK554"/>
      <w:bookmarkStart w:id="29" w:name="OLE_LINK555"/>
      <w:r w:rsidR="00601301" w:rsidRPr="00601301">
        <w:rPr>
          <w:rFonts w:ascii="Book Antiqua" w:eastAsia="Book Antiqua" w:hAnsi="Book Antiqua" w:cs="Book Antiqua"/>
          <w:color w:val="000000"/>
        </w:rPr>
        <w:t>Callum K</w:t>
      </w:r>
      <w:r w:rsidR="00601301" w:rsidRPr="00807170">
        <w:rPr>
          <w:rFonts w:ascii="Book Antiqua" w:eastAsia="Book Antiqua" w:hAnsi="Book Antiqua" w:cs="Book Antiqua"/>
          <w:color w:val="000000"/>
        </w:rPr>
        <w:t xml:space="preserve"> wrote the first draft</w:t>
      </w:r>
      <w:r w:rsidR="00601301">
        <w:rPr>
          <w:rFonts w:ascii="Book Antiqua" w:eastAsia="Book Antiqua" w:hAnsi="Book Antiqua" w:cs="Book Antiqua"/>
          <w:color w:val="000000"/>
        </w:rPr>
        <w:t>;</w:t>
      </w:r>
      <w:r w:rsidR="00601301" w:rsidRPr="00807170">
        <w:rPr>
          <w:rFonts w:ascii="Book Antiqua" w:eastAsia="Book Antiqua" w:hAnsi="Book Antiqua" w:cs="Book Antiqua"/>
          <w:color w:val="000000"/>
        </w:rPr>
        <w:t xml:space="preserve"> </w:t>
      </w:r>
      <w:r w:rsidR="00601301">
        <w:rPr>
          <w:rFonts w:ascii="Book Antiqua" w:eastAsia="Book Antiqua" w:hAnsi="Book Antiqua" w:cs="Book Antiqua"/>
          <w:color w:val="000000"/>
        </w:rPr>
        <w:t>a</w:t>
      </w:r>
      <w:r w:rsidRPr="00807170">
        <w:rPr>
          <w:rFonts w:ascii="Book Antiqua" w:eastAsia="Book Antiqua" w:hAnsi="Book Antiqua" w:cs="Book Antiqua"/>
          <w:color w:val="000000"/>
        </w:rPr>
        <w:t>ll authors were involved in data collection</w:t>
      </w:r>
      <w:r w:rsidR="00601301">
        <w:rPr>
          <w:rFonts w:ascii="Book Antiqua" w:eastAsia="Book Antiqua" w:hAnsi="Book Antiqua" w:cs="Book Antiqua"/>
          <w:color w:val="000000"/>
        </w:rPr>
        <w:t xml:space="preserve"> and</w:t>
      </w:r>
      <w:r w:rsidRPr="00807170">
        <w:rPr>
          <w:rFonts w:ascii="Book Antiqua" w:eastAsia="Book Antiqua" w:hAnsi="Book Antiqua" w:cs="Book Antiqua"/>
          <w:color w:val="000000"/>
        </w:rPr>
        <w:t xml:space="preserve"> contributed to the final submission.</w:t>
      </w:r>
    </w:p>
    <w:bookmarkEnd w:id="28"/>
    <w:bookmarkEnd w:id="29"/>
    <w:p w14:paraId="52329C14" w14:textId="77777777" w:rsidR="00A77B3E" w:rsidRPr="00807170" w:rsidRDefault="00A77B3E" w:rsidP="00807170">
      <w:pPr>
        <w:spacing w:line="360" w:lineRule="auto"/>
        <w:jc w:val="both"/>
        <w:rPr>
          <w:rFonts w:ascii="Book Antiqua" w:hAnsi="Book Antiqua"/>
        </w:rPr>
      </w:pPr>
    </w:p>
    <w:p w14:paraId="7A9A7B83" w14:textId="0E5C8498"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bCs/>
          <w:color w:val="000000"/>
        </w:rPr>
        <w:t xml:space="preserve">Corresponding author: Stephen J Leslie, </w:t>
      </w:r>
      <w:r w:rsidR="00EB2E22" w:rsidRPr="00EB2E22">
        <w:rPr>
          <w:rFonts w:ascii="Book Antiqua" w:eastAsia="Book Antiqua" w:hAnsi="Book Antiqua" w:cs="Book Antiqua"/>
          <w:b/>
          <w:bCs/>
          <w:color w:val="000000"/>
        </w:rPr>
        <w:t>BSc,</w:t>
      </w:r>
      <w:r w:rsidR="00EB2E22">
        <w:rPr>
          <w:rFonts w:ascii="Book Antiqua" w:eastAsia="Book Antiqua" w:hAnsi="Book Antiqua" w:cs="Book Antiqua"/>
          <w:b/>
          <w:bCs/>
          <w:color w:val="000000"/>
        </w:rPr>
        <w:t xml:space="preserve"> </w:t>
      </w:r>
      <w:r w:rsidR="00EB2E22" w:rsidRPr="00EB2E22">
        <w:rPr>
          <w:rFonts w:ascii="Book Antiqua" w:eastAsia="Book Antiqua" w:hAnsi="Book Antiqua" w:cs="Book Antiqua"/>
          <w:b/>
          <w:bCs/>
          <w:color w:val="000000"/>
        </w:rPr>
        <w:t>FRCP(C),</w:t>
      </w:r>
      <w:r w:rsidR="00EB2E22">
        <w:rPr>
          <w:rFonts w:ascii="Book Antiqua" w:eastAsia="Book Antiqua" w:hAnsi="Book Antiqua" w:cs="Book Antiqua"/>
          <w:b/>
          <w:bCs/>
          <w:color w:val="000000"/>
        </w:rPr>
        <w:t xml:space="preserve"> </w:t>
      </w:r>
      <w:r w:rsidR="00EB2E22" w:rsidRPr="00EB2E22">
        <w:rPr>
          <w:rFonts w:ascii="Book Antiqua" w:eastAsia="Book Antiqua" w:hAnsi="Book Antiqua" w:cs="Book Antiqua"/>
          <w:b/>
          <w:bCs/>
          <w:color w:val="000000"/>
        </w:rPr>
        <w:t>MBChB,</w:t>
      </w:r>
      <w:r w:rsidR="00EB2E22">
        <w:rPr>
          <w:rFonts w:ascii="Book Antiqua" w:eastAsia="Book Antiqua" w:hAnsi="Book Antiqua" w:cs="Book Antiqua"/>
          <w:b/>
          <w:bCs/>
          <w:color w:val="000000"/>
        </w:rPr>
        <w:t xml:space="preserve"> </w:t>
      </w:r>
      <w:r w:rsidR="00EB2E22" w:rsidRPr="00EB2E22">
        <w:rPr>
          <w:rFonts w:ascii="Book Antiqua" w:eastAsia="Book Antiqua" w:hAnsi="Book Antiqua" w:cs="Book Antiqua"/>
          <w:b/>
          <w:bCs/>
          <w:color w:val="000000"/>
        </w:rPr>
        <w:t>PhD</w:t>
      </w:r>
      <w:r w:rsidR="00EB2E22">
        <w:rPr>
          <w:rFonts w:ascii="Book Antiqua" w:eastAsia="Book Antiqua" w:hAnsi="Book Antiqua" w:cs="Book Antiqua"/>
          <w:b/>
          <w:bCs/>
          <w:color w:val="000000"/>
        </w:rPr>
        <w:t xml:space="preserve">, </w:t>
      </w:r>
      <w:r w:rsidRPr="00807170">
        <w:rPr>
          <w:rFonts w:ascii="Book Antiqua" w:eastAsia="Book Antiqua" w:hAnsi="Book Antiqua" w:cs="Book Antiqua"/>
          <w:b/>
          <w:bCs/>
          <w:color w:val="000000"/>
        </w:rPr>
        <w:t xml:space="preserve">Professor, </w:t>
      </w:r>
      <w:bookmarkStart w:id="30" w:name="OLE_LINK544"/>
      <w:bookmarkStart w:id="31" w:name="OLE_LINK545"/>
      <w:r w:rsidRPr="00807170">
        <w:rPr>
          <w:rFonts w:ascii="Book Antiqua" w:eastAsia="Book Antiqua" w:hAnsi="Book Antiqua" w:cs="Book Antiqua"/>
          <w:color w:val="000000"/>
        </w:rPr>
        <w:t>Department of Cardiology</w:t>
      </w:r>
      <w:bookmarkEnd w:id="30"/>
      <w:bookmarkEnd w:id="31"/>
      <w:r w:rsidRPr="00807170">
        <w:rPr>
          <w:rFonts w:ascii="Book Antiqua" w:eastAsia="Book Antiqua" w:hAnsi="Book Antiqua" w:cs="Book Antiqua"/>
          <w:color w:val="000000"/>
        </w:rPr>
        <w:t xml:space="preserve">, </w:t>
      </w:r>
      <w:bookmarkStart w:id="32" w:name="OLE_LINK546"/>
      <w:bookmarkStart w:id="33" w:name="OLE_LINK547"/>
      <w:r w:rsidRPr="00807170">
        <w:rPr>
          <w:rFonts w:ascii="Book Antiqua" w:eastAsia="Book Antiqua" w:hAnsi="Book Antiqua" w:cs="Book Antiqua"/>
          <w:color w:val="000000"/>
        </w:rPr>
        <w:t>NHS Highland</w:t>
      </w:r>
      <w:bookmarkEnd w:id="32"/>
      <w:bookmarkEnd w:id="33"/>
      <w:r w:rsidRPr="00807170">
        <w:rPr>
          <w:rFonts w:ascii="Book Antiqua" w:eastAsia="Book Antiqua" w:hAnsi="Book Antiqua" w:cs="Book Antiqua"/>
          <w:color w:val="000000"/>
        </w:rPr>
        <w:t xml:space="preserve">, </w:t>
      </w:r>
      <w:bookmarkStart w:id="34" w:name="OLE_LINK548"/>
      <w:bookmarkStart w:id="35" w:name="OLE_LINK549"/>
      <w:r w:rsidRPr="00807170">
        <w:rPr>
          <w:rFonts w:ascii="Book Antiqua" w:eastAsia="Book Antiqua" w:hAnsi="Book Antiqua" w:cs="Book Antiqua"/>
          <w:color w:val="000000"/>
        </w:rPr>
        <w:t>Old Perth Road</w:t>
      </w:r>
      <w:bookmarkEnd w:id="34"/>
      <w:bookmarkEnd w:id="35"/>
      <w:r w:rsidRPr="00807170">
        <w:rPr>
          <w:rFonts w:ascii="Book Antiqua" w:eastAsia="Book Antiqua" w:hAnsi="Book Antiqua" w:cs="Book Antiqua"/>
          <w:color w:val="000000"/>
        </w:rPr>
        <w:t xml:space="preserve">, Inverness IV2 3UJ, United Kingdom. </w:t>
      </w:r>
      <w:bookmarkStart w:id="36" w:name="OLE_LINK542"/>
      <w:bookmarkStart w:id="37" w:name="OLE_LINK543"/>
      <w:proofErr w:type="spellStart"/>
      <w:r w:rsidRPr="00807170">
        <w:rPr>
          <w:rFonts w:ascii="Book Antiqua" w:eastAsia="Book Antiqua" w:hAnsi="Book Antiqua" w:cs="Book Antiqua"/>
          <w:color w:val="000000"/>
        </w:rPr>
        <w:t>stephen.leslie@nhs.scot</w:t>
      </w:r>
      <w:bookmarkEnd w:id="36"/>
      <w:bookmarkEnd w:id="37"/>
      <w:proofErr w:type="spellEnd"/>
    </w:p>
    <w:p w14:paraId="13813F0A" w14:textId="77777777" w:rsidR="00A77B3E" w:rsidRPr="00807170" w:rsidRDefault="00A77B3E" w:rsidP="00807170">
      <w:pPr>
        <w:spacing w:line="360" w:lineRule="auto"/>
        <w:jc w:val="both"/>
        <w:rPr>
          <w:rFonts w:ascii="Book Antiqua" w:hAnsi="Book Antiqua"/>
        </w:rPr>
      </w:pPr>
    </w:p>
    <w:p w14:paraId="605C0C37"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bCs/>
          <w:color w:val="000000"/>
        </w:rPr>
        <w:t xml:space="preserve">Received: </w:t>
      </w:r>
      <w:r w:rsidRPr="00807170">
        <w:rPr>
          <w:rFonts w:ascii="Book Antiqua" w:eastAsia="Book Antiqua" w:hAnsi="Book Antiqua" w:cs="Book Antiqua"/>
          <w:color w:val="000000"/>
        </w:rPr>
        <w:t>June 8, 2020</w:t>
      </w:r>
    </w:p>
    <w:p w14:paraId="464D92EA"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bCs/>
          <w:color w:val="000000"/>
        </w:rPr>
        <w:lastRenderedPageBreak/>
        <w:t xml:space="preserve">Revised: </w:t>
      </w:r>
      <w:r w:rsidR="00067483">
        <w:rPr>
          <w:rFonts w:ascii="Book Antiqua" w:hAnsi="Book Antiqua"/>
        </w:rPr>
        <w:t>January 13, 2021</w:t>
      </w:r>
    </w:p>
    <w:p w14:paraId="2909FB4B" w14:textId="34E7E46A"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bCs/>
          <w:color w:val="000000"/>
        </w:rPr>
        <w:t xml:space="preserve">Accepted: </w:t>
      </w:r>
      <w:r w:rsidR="00F11CE6" w:rsidRPr="00F11CE6">
        <w:rPr>
          <w:rFonts w:ascii="Book Antiqua" w:eastAsia="Book Antiqua" w:hAnsi="Book Antiqua" w:cs="Book Antiqua"/>
          <w:color w:val="000000"/>
        </w:rPr>
        <w:t>March 8, 2021</w:t>
      </w:r>
    </w:p>
    <w:p w14:paraId="7EFA2F61"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bCs/>
          <w:color w:val="000000"/>
        </w:rPr>
        <w:t xml:space="preserve">Published online: </w:t>
      </w:r>
    </w:p>
    <w:p w14:paraId="5EF892D9" w14:textId="77777777" w:rsidR="00A77B3E" w:rsidRPr="00807170" w:rsidRDefault="00A77B3E" w:rsidP="00807170">
      <w:pPr>
        <w:spacing w:line="360" w:lineRule="auto"/>
        <w:jc w:val="both"/>
        <w:rPr>
          <w:rFonts w:ascii="Book Antiqua" w:hAnsi="Book Antiqua"/>
        </w:rPr>
        <w:sectPr w:rsidR="00A77B3E" w:rsidRPr="00807170">
          <w:footerReference w:type="default" r:id="rId6"/>
          <w:pgSz w:w="12240" w:h="15840"/>
          <w:pgMar w:top="1440" w:right="1440" w:bottom="1440" w:left="1440" w:header="720" w:footer="720" w:gutter="0"/>
          <w:cols w:space="720"/>
          <w:docGrid w:linePitch="360"/>
        </w:sectPr>
      </w:pPr>
    </w:p>
    <w:p w14:paraId="01267D5B"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color w:val="000000"/>
        </w:rPr>
        <w:lastRenderedPageBreak/>
        <w:t>Abstract</w:t>
      </w:r>
    </w:p>
    <w:p w14:paraId="3CA3BC76"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BACKGROUND</w:t>
      </w:r>
    </w:p>
    <w:p w14:paraId="7081E1BE" w14:textId="77777777" w:rsidR="00A77B3E" w:rsidRPr="00807170" w:rsidRDefault="00B66666" w:rsidP="00807170">
      <w:pPr>
        <w:spacing w:line="360" w:lineRule="auto"/>
        <w:jc w:val="both"/>
        <w:rPr>
          <w:rFonts w:ascii="Book Antiqua" w:hAnsi="Book Antiqua"/>
        </w:rPr>
      </w:pPr>
      <w:bookmarkStart w:id="38" w:name="OLE_LINK300"/>
      <w:bookmarkStart w:id="39" w:name="OLE_LINK301"/>
      <w:bookmarkStart w:id="40" w:name="OLE_LINK556"/>
      <w:bookmarkStart w:id="41" w:name="OLE_LINK557"/>
      <w:r>
        <w:rPr>
          <w:rFonts w:ascii="Book Antiqua" w:eastAsia="Book Antiqua" w:hAnsi="Book Antiqua" w:cs="Book Antiqua"/>
          <w:color w:val="000000"/>
        </w:rPr>
        <w:t>I</w:t>
      </w:r>
      <w:r w:rsidRPr="00B66666">
        <w:rPr>
          <w:rFonts w:ascii="Book Antiqua" w:eastAsia="Book Antiqua" w:hAnsi="Book Antiqua" w:cs="Book Antiqua"/>
          <w:color w:val="000000"/>
        </w:rPr>
        <w:t>mplantable cardioverter defibrillators</w:t>
      </w:r>
      <w:r w:rsidRPr="00807170">
        <w:rPr>
          <w:rFonts w:ascii="Book Antiqua" w:eastAsia="Book Antiqua" w:hAnsi="Book Antiqua" w:cs="Book Antiqua"/>
          <w:color w:val="000000"/>
        </w:rPr>
        <w:t xml:space="preserve"> </w:t>
      </w:r>
      <w:r>
        <w:rPr>
          <w:rFonts w:ascii="Book Antiqua" w:eastAsia="Book Antiqua" w:hAnsi="Book Antiqua" w:cs="Book Antiqua"/>
          <w:color w:val="000000"/>
        </w:rPr>
        <w:t>(</w:t>
      </w:r>
      <w:r w:rsidR="00DA1B5F" w:rsidRPr="00807170">
        <w:rPr>
          <w:rFonts w:ascii="Book Antiqua" w:eastAsia="Book Antiqua" w:hAnsi="Book Antiqua" w:cs="Book Antiqua"/>
          <w:color w:val="000000"/>
        </w:rPr>
        <w:t>ICDs</w:t>
      </w:r>
      <w:bookmarkEnd w:id="38"/>
      <w:bookmarkEnd w:id="39"/>
      <w:r>
        <w:rPr>
          <w:rFonts w:ascii="Book Antiqua" w:eastAsia="Book Antiqua" w:hAnsi="Book Antiqua" w:cs="Book Antiqua"/>
          <w:color w:val="000000"/>
        </w:rPr>
        <w:t>)</w:t>
      </w:r>
      <w:r w:rsidR="00DA1B5F" w:rsidRPr="00807170">
        <w:rPr>
          <w:rFonts w:ascii="Book Antiqua" w:eastAsia="Book Antiqua" w:hAnsi="Book Antiqua" w:cs="Book Antiqua"/>
          <w:color w:val="000000"/>
        </w:rPr>
        <w:t xml:space="preserve"> and cardiac </w:t>
      </w:r>
      <w:bookmarkStart w:id="42" w:name="OLE_LINK135"/>
      <w:proofErr w:type="spellStart"/>
      <w:r w:rsidR="00DA1B5F" w:rsidRPr="00807170">
        <w:rPr>
          <w:rFonts w:ascii="Book Antiqua" w:eastAsia="Book Antiqua" w:hAnsi="Book Antiqua" w:cs="Book Antiqua"/>
          <w:color w:val="000000"/>
        </w:rPr>
        <w:t>resynchronisation</w:t>
      </w:r>
      <w:bookmarkEnd w:id="42"/>
      <w:proofErr w:type="spellEnd"/>
      <w:r w:rsidR="00DA1B5F" w:rsidRPr="00807170">
        <w:rPr>
          <w:rFonts w:ascii="Book Antiqua" w:eastAsia="Book Antiqua" w:hAnsi="Book Antiqua" w:cs="Book Antiqua"/>
          <w:color w:val="000000"/>
        </w:rPr>
        <w:t xml:space="preserve"> therapy with defibrillators (CRT-D) reduce mortality in certain cardiac patient populations. However, inappropriate shocks pose a problem, having both adverse physical and psychological effects on the patient. The advances in device technology now allow </w:t>
      </w:r>
      <w:r w:rsidR="006453C1" w:rsidRPr="00807170">
        <w:rPr>
          <w:rFonts w:ascii="Book Antiqua" w:eastAsia="Book Antiqua" w:hAnsi="Book Antiqua" w:cs="Book Antiqua"/>
          <w:color w:val="000000"/>
        </w:rPr>
        <w:t>remote monitoring (RM)</w:t>
      </w:r>
      <w:r w:rsidR="00DA1B5F" w:rsidRPr="00807170">
        <w:rPr>
          <w:rFonts w:ascii="Book Antiqua" w:eastAsia="Book Antiqua" w:hAnsi="Book Antiqua" w:cs="Book Antiqua"/>
          <w:color w:val="000000"/>
        </w:rPr>
        <w:t xml:space="preserve"> of devices to replace clinic follow up appointments. This allows real time data to be </w:t>
      </w:r>
      <w:proofErr w:type="spellStart"/>
      <w:r w:rsidR="00DA1B5F" w:rsidRPr="00807170">
        <w:rPr>
          <w:rFonts w:ascii="Book Antiqua" w:eastAsia="Book Antiqua" w:hAnsi="Book Antiqua" w:cs="Book Antiqua"/>
          <w:color w:val="000000"/>
        </w:rPr>
        <w:t>analysed</w:t>
      </w:r>
      <w:proofErr w:type="spellEnd"/>
      <w:r w:rsidR="00DA1B5F" w:rsidRPr="00807170">
        <w:rPr>
          <w:rFonts w:ascii="Book Antiqua" w:eastAsia="Book Antiqua" w:hAnsi="Book Antiqua" w:cs="Book Antiqua"/>
          <w:color w:val="000000"/>
        </w:rPr>
        <w:t xml:space="preserve"> and actioned and this may improve patient care.</w:t>
      </w:r>
    </w:p>
    <w:bookmarkEnd w:id="40"/>
    <w:bookmarkEnd w:id="41"/>
    <w:p w14:paraId="41BE2A63" w14:textId="77777777" w:rsidR="00A77B3E" w:rsidRPr="00807170" w:rsidRDefault="00A77B3E" w:rsidP="00807170">
      <w:pPr>
        <w:spacing w:line="360" w:lineRule="auto"/>
        <w:jc w:val="both"/>
        <w:rPr>
          <w:rFonts w:ascii="Book Antiqua" w:hAnsi="Book Antiqua"/>
        </w:rPr>
      </w:pPr>
    </w:p>
    <w:p w14:paraId="376CF540"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AIM</w:t>
      </w:r>
    </w:p>
    <w:p w14:paraId="6A09778E" w14:textId="77777777" w:rsidR="00A77B3E" w:rsidRPr="00807170" w:rsidRDefault="00DA3CC9" w:rsidP="00807170">
      <w:pPr>
        <w:spacing w:line="360" w:lineRule="auto"/>
        <w:jc w:val="both"/>
        <w:rPr>
          <w:rFonts w:ascii="Book Antiqua" w:hAnsi="Book Antiqua"/>
        </w:rPr>
      </w:pPr>
      <w:r>
        <w:rPr>
          <w:rFonts w:ascii="Book Antiqua" w:eastAsia="Book Antiqua" w:hAnsi="Book Antiqua" w:cs="Book Antiqua"/>
          <w:color w:val="000000"/>
        </w:rPr>
        <w:t>T</w:t>
      </w:r>
      <w:r w:rsidR="00DA1B5F" w:rsidRPr="00807170">
        <w:rPr>
          <w:rFonts w:ascii="Book Antiqua" w:eastAsia="Book Antiqua" w:hAnsi="Book Antiqua" w:cs="Book Antiqua"/>
          <w:color w:val="000000"/>
        </w:rPr>
        <w:t xml:space="preserve">o determine if RM in patients with an ICD is associated with fewer inappropriate shocks and reduced time to medical assessment. </w:t>
      </w:r>
    </w:p>
    <w:p w14:paraId="083C8497" w14:textId="77777777" w:rsidR="00A77B3E" w:rsidRPr="00807170" w:rsidRDefault="00A77B3E" w:rsidP="00807170">
      <w:pPr>
        <w:spacing w:line="360" w:lineRule="auto"/>
        <w:jc w:val="both"/>
        <w:rPr>
          <w:rFonts w:ascii="Book Antiqua" w:hAnsi="Book Antiqua"/>
        </w:rPr>
      </w:pPr>
    </w:p>
    <w:p w14:paraId="14B74DF4"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METHODS</w:t>
      </w:r>
    </w:p>
    <w:p w14:paraId="57364CDA" w14:textId="77777777" w:rsidR="00A77B3E" w:rsidRPr="00807170" w:rsidRDefault="00DA1B5F" w:rsidP="00807170">
      <w:pPr>
        <w:spacing w:line="360" w:lineRule="auto"/>
        <w:jc w:val="both"/>
        <w:rPr>
          <w:rFonts w:ascii="Book Antiqua" w:hAnsi="Book Antiqua"/>
        </w:rPr>
      </w:pPr>
      <w:bookmarkStart w:id="43" w:name="OLE_LINK558"/>
      <w:bookmarkStart w:id="44" w:name="OLE_LINK559"/>
      <w:r w:rsidRPr="00807170">
        <w:rPr>
          <w:rFonts w:ascii="Book Antiqua" w:eastAsia="Book Antiqua" w:hAnsi="Book Antiqua" w:cs="Book Antiqua"/>
          <w:color w:val="000000"/>
        </w:rPr>
        <w:t xml:space="preserve">This was a single </w:t>
      </w:r>
      <w:proofErr w:type="spellStart"/>
      <w:r w:rsidRPr="00807170">
        <w:rPr>
          <w:rFonts w:ascii="Book Antiqua" w:eastAsia="Book Antiqua" w:hAnsi="Book Antiqua" w:cs="Book Antiqua"/>
          <w:color w:val="000000"/>
        </w:rPr>
        <w:t>centre</w:t>
      </w:r>
      <w:proofErr w:type="spellEnd"/>
      <w:r w:rsidRPr="00807170">
        <w:rPr>
          <w:rFonts w:ascii="Book Antiqua" w:eastAsia="Book Antiqua" w:hAnsi="Book Antiqua" w:cs="Book Antiqua"/>
          <w:color w:val="000000"/>
        </w:rPr>
        <w:t xml:space="preserve">, retrospective observational study, involving 156 patients implanted with an ICD or CRT-D, followed up for 2 years post implant. Both appropriate and inappropriate shocks were recorded along with cause for inappropriate shocks and time to medical assessment. </w:t>
      </w:r>
    </w:p>
    <w:bookmarkEnd w:id="43"/>
    <w:bookmarkEnd w:id="44"/>
    <w:p w14:paraId="592F1E69" w14:textId="77777777" w:rsidR="00A77B3E" w:rsidRPr="00807170" w:rsidRDefault="00A77B3E" w:rsidP="00807170">
      <w:pPr>
        <w:spacing w:line="360" w:lineRule="auto"/>
        <w:jc w:val="both"/>
        <w:rPr>
          <w:rFonts w:ascii="Book Antiqua" w:hAnsi="Book Antiqua"/>
        </w:rPr>
      </w:pPr>
    </w:p>
    <w:p w14:paraId="7FAE8C77"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RESULTS</w:t>
      </w:r>
    </w:p>
    <w:p w14:paraId="664FA7C4"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 xml:space="preserve">RM was associated with fewer inappropriate shocks (13.6% clinic </w:t>
      </w:r>
      <w:r w:rsidRPr="00C0408F">
        <w:rPr>
          <w:rFonts w:ascii="Book Antiqua" w:eastAsia="Book Antiqua" w:hAnsi="Book Antiqua" w:cs="Book Antiqua"/>
          <w:i/>
          <w:iCs/>
          <w:color w:val="000000"/>
        </w:rPr>
        <w:t>vs</w:t>
      </w:r>
      <w:r w:rsidRPr="00807170">
        <w:rPr>
          <w:rFonts w:ascii="Book Antiqua" w:eastAsia="Book Antiqua" w:hAnsi="Book Antiqua" w:cs="Book Antiqua"/>
          <w:color w:val="000000"/>
        </w:rPr>
        <w:t xml:space="preserve"> 3.9% RM; </w:t>
      </w:r>
      <w:r w:rsidRPr="00807170">
        <w:rPr>
          <w:rFonts w:ascii="Book Antiqua" w:eastAsia="Book Antiqua" w:hAnsi="Book Antiqua" w:cs="Book Antiqua"/>
          <w:i/>
          <w:iCs/>
          <w:color w:val="000000"/>
        </w:rPr>
        <w:t>P</w:t>
      </w:r>
      <w:r w:rsidRPr="00807170">
        <w:rPr>
          <w:rFonts w:ascii="Book Antiqua" w:eastAsia="Book Antiqua" w:hAnsi="Book Antiqua" w:cs="Book Antiqua"/>
          <w:color w:val="000000"/>
        </w:rPr>
        <w:t xml:space="preserve"> = 0.030) and a reduced time to medical assessment (15.1 ± 6.8 </w:t>
      </w:r>
      <w:r w:rsidRPr="00C0408F">
        <w:rPr>
          <w:rFonts w:ascii="Book Antiqua" w:eastAsia="Book Antiqua" w:hAnsi="Book Antiqua" w:cs="Book Antiqua"/>
          <w:i/>
          <w:iCs/>
          <w:color w:val="000000"/>
        </w:rPr>
        <w:t>vs</w:t>
      </w:r>
      <w:r w:rsidRPr="00807170">
        <w:rPr>
          <w:rFonts w:ascii="Book Antiqua" w:eastAsia="Book Antiqua" w:hAnsi="Book Antiqua" w:cs="Book Antiqua"/>
          <w:color w:val="000000"/>
        </w:rPr>
        <w:t xml:space="preserve"> 1.0 ± 0.0 d; </w:t>
      </w:r>
      <w:r w:rsidR="00C0408F" w:rsidRPr="00C0408F">
        <w:rPr>
          <w:rFonts w:ascii="Book Antiqua" w:eastAsia="Book Antiqua" w:hAnsi="Book Antiqua" w:cs="Book Antiqua"/>
          <w:i/>
          <w:iCs/>
          <w:color w:val="000000"/>
        </w:rPr>
        <w:t>P</w:t>
      </w:r>
      <w:r w:rsidR="00C0408F">
        <w:rPr>
          <w:rFonts w:ascii="Book Antiqua" w:eastAsia="Book Antiqua" w:hAnsi="Book Antiqua" w:cs="Book Antiqua"/>
          <w:color w:val="000000"/>
        </w:rPr>
        <w:t xml:space="preserve"> </w:t>
      </w:r>
      <w:r w:rsidRPr="00807170">
        <w:rPr>
          <w:rFonts w:ascii="Book Antiqua" w:eastAsia="Book Antiqua" w:hAnsi="Book Antiqua" w:cs="Book Antiqua"/>
          <w:color w:val="000000"/>
        </w:rPr>
        <w:t>&lt;</w:t>
      </w:r>
      <w:r w:rsidR="00C0408F">
        <w:rPr>
          <w:rFonts w:ascii="Book Antiqua" w:eastAsia="Book Antiqua" w:hAnsi="Book Antiqua" w:cs="Book Antiqua"/>
          <w:color w:val="000000"/>
        </w:rPr>
        <w:t xml:space="preserve"> </w:t>
      </w:r>
      <w:r w:rsidRPr="00807170">
        <w:rPr>
          <w:rFonts w:ascii="Book Antiqua" w:eastAsia="Book Antiqua" w:hAnsi="Book Antiqua" w:cs="Book Antiqua"/>
          <w:color w:val="000000"/>
        </w:rPr>
        <w:t>0.001).</w:t>
      </w:r>
    </w:p>
    <w:p w14:paraId="18E3F1D5" w14:textId="77777777" w:rsidR="00A77B3E" w:rsidRPr="00807170" w:rsidRDefault="00A77B3E" w:rsidP="00807170">
      <w:pPr>
        <w:spacing w:line="360" w:lineRule="auto"/>
        <w:jc w:val="both"/>
        <w:rPr>
          <w:rFonts w:ascii="Book Antiqua" w:hAnsi="Book Antiqua"/>
        </w:rPr>
      </w:pPr>
    </w:p>
    <w:p w14:paraId="7BC133DE"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CONCLUSION</w:t>
      </w:r>
    </w:p>
    <w:p w14:paraId="3DEFD465" w14:textId="5DFC065D" w:rsidR="00A77B3E" w:rsidRPr="00807170" w:rsidRDefault="00DA1B5F" w:rsidP="00807170">
      <w:pPr>
        <w:spacing w:line="360" w:lineRule="auto"/>
        <w:jc w:val="both"/>
        <w:rPr>
          <w:rFonts w:ascii="Book Antiqua" w:hAnsi="Book Antiqua"/>
        </w:rPr>
      </w:pPr>
      <w:bookmarkStart w:id="45" w:name="OLE_LINK560"/>
      <w:bookmarkStart w:id="46" w:name="OLE_LINK561"/>
      <w:r w:rsidRPr="00807170">
        <w:rPr>
          <w:rFonts w:ascii="Book Antiqua" w:eastAsia="Book Antiqua" w:hAnsi="Book Antiqua" w:cs="Book Antiqua"/>
          <w:color w:val="000000"/>
        </w:rPr>
        <w:t xml:space="preserve">RM in patients with an ICD is associated with improved patient outcomes. </w:t>
      </w:r>
    </w:p>
    <w:bookmarkEnd w:id="45"/>
    <w:bookmarkEnd w:id="46"/>
    <w:p w14:paraId="34B3ED33" w14:textId="77777777" w:rsidR="00A77B3E" w:rsidRPr="00807170" w:rsidRDefault="00A77B3E" w:rsidP="00807170">
      <w:pPr>
        <w:spacing w:line="360" w:lineRule="auto"/>
        <w:jc w:val="both"/>
        <w:rPr>
          <w:rFonts w:ascii="Book Antiqua" w:hAnsi="Book Antiqua"/>
        </w:rPr>
      </w:pPr>
    </w:p>
    <w:p w14:paraId="759F9471"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bCs/>
          <w:color w:val="000000"/>
        </w:rPr>
        <w:t xml:space="preserve">Key Words: </w:t>
      </w:r>
      <w:r w:rsidR="00C0408F">
        <w:rPr>
          <w:rFonts w:ascii="Book Antiqua" w:eastAsia="Book Antiqua" w:hAnsi="Book Antiqua" w:cs="Book Antiqua"/>
          <w:color w:val="000000"/>
        </w:rPr>
        <w:t>I</w:t>
      </w:r>
      <w:r w:rsidRPr="00807170">
        <w:rPr>
          <w:rFonts w:ascii="Book Antiqua" w:eastAsia="Book Antiqua" w:hAnsi="Book Antiqua" w:cs="Book Antiqua"/>
          <w:color w:val="000000"/>
        </w:rPr>
        <w:t xml:space="preserve">mplantable cardioverter defibrillator; </w:t>
      </w:r>
      <w:r w:rsidR="00C0408F">
        <w:rPr>
          <w:rFonts w:ascii="Book Antiqua" w:eastAsia="Book Antiqua" w:hAnsi="Book Antiqua" w:cs="Book Antiqua"/>
          <w:color w:val="000000"/>
        </w:rPr>
        <w:t>I</w:t>
      </w:r>
      <w:r w:rsidRPr="00807170">
        <w:rPr>
          <w:rFonts w:ascii="Book Antiqua" w:eastAsia="Book Antiqua" w:hAnsi="Book Antiqua" w:cs="Book Antiqua"/>
          <w:color w:val="000000"/>
        </w:rPr>
        <w:t xml:space="preserve">nappropriate shocks; </w:t>
      </w:r>
      <w:r w:rsidR="00C0408F">
        <w:rPr>
          <w:rFonts w:ascii="Book Antiqua" w:eastAsia="Book Antiqua" w:hAnsi="Book Antiqua" w:cs="Book Antiqua"/>
          <w:color w:val="000000"/>
        </w:rPr>
        <w:t>R</w:t>
      </w:r>
      <w:r w:rsidRPr="00807170">
        <w:rPr>
          <w:rFonts w:ascii="Book Antiqua" w:eastAsia="Book Antiqua" w:hAnsi="Book Antiqua" w:cs="Book Antiqua"/>
          <w:color w:val="000000"/>
        </w:rPr>
        <w:t xml:space="preserve">emote monitoring; </w:t>
      </w:r>
      <w:r w:rsidR="00C0408F">
        <w:rPr>
          <w:rFonts w:ascii="Book Antiqua" w:eastAsia="Book Antiqua" w:hAnsi="Book Antiqua" w:cs="Book Antiqua"/>
          <w:color w:val="000000"/>
        </w:rPr>
        <w:t>C</w:t>
      </w:r>
      <w:r w:rsidRPr="00807170">
        <w:rPr>
          <w:rFonts w:ascii="Book Antiqua" w:eastAsia="Book Antiqua" w:hAnsi="Book Antiqua" w:cs="Book Antiqua"/>
          <w:color w:val="000000"/>
        </w:rPr>
        <w:t xml:space="preserve">ardiac patients; </w:t>
      </w:r>
      <w:r w:rsidR="00C0408F">
        <w:rPr>
          <w:rFonts w:ascii="Book Antiqua" w:eastAsia="Book Antiqua" w:hAnsi="Book Antiqua" w:cs="Book Antiqua"/>
          <w:color w:val="000000"/>
        </w:rPr>
        <w:t>H</w:t>
      </w:r>
      <w:r w:rsidRPr="00807170">
        <w:rPr>
          <w:rFonts w:ascii="Book Antiqua" w:eastAsia="Book Antiqua" w:hAnsi="Book Antiqua" w:cs="Book Antiqua"/>
          <w:color w:val="000000"/>
        </w:rPr>
        <w:t xml:space="preserve">eart failure; </w:t>
      </w:r>
      <w:r w:rsidR="00C0408F">
        <w:rPr>
          <w:rFonts w:ascii="Book Antiqua" w:eastAsia="Book Antiqua" w:hAnsi="Book Antiqua" w:cs="Book Antiqua"/>
          <w:color w:val="000000"/>
        </w:rPr>
        <w:t>A</w:t>
      </w:r>
      <w:r w:rsidRPr="00807170">
        <w:rPr>
          <w:rFonts w:ascii="Book Antiqua" w:eastAsia="Book Antiqua" w:hAnsi="Book Antiqua" w:cs="Book Antiqua"/>
          <w:color w:val="000000"/>
        </w:rPr>
        <w:t>rrythmia</w:t>
      </w:r>
    </w:p>
    <w:p w14:paraId="060EA7DE" w14:textId="77777777" w:rsidR="00A77B3E" w:rsidRPr="00807170" w:rsidRDefault="00A77B3E" w:rsidP="00807170">
      <w:pPr>
        <w:spacing w:line="360" w:lineRule="auto"/>
        <w:jc w:val="both"/>
        <w:rPr>
          <w:rFonts w:ascii="Book Antiqua" w:hAnsi="Book Antiqua"/>
        </w:rPr>
      </w:pPr>
    </w:p>
    <w:p w14:paraId="7B4AAA04"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lastRenderedPageBreak/>
        <w:t xml:space="preserve">Callum K, </w:t>
      </w:r>
      <w:proofErr w:type="spellStart"/>
      <w:r w:rsidRPr="00807170">
        <w:rPr>
          <w:rFonts w:ascii="Book Antiqua" w:eastAsia="Book Antiqua" w:hAnsi="Book Antiqua" w:cs="Book Antiqua"/>
          <w:color w:val="000000"/>
        </w:rPr>
        <w:t>Graune</w:t>
      </w:r>
      <w:proofErr w:type="spellEnd"/>
      <w:r w:rsidRPr="00807170">
        <w:rPr>
          <w:rFonts w:ascii="Book Antiqua" w:eastAsia="Book Antiqua" w:hAnsi="Book Antiqua" w:cs="Book Antiqua"/>
          <w:color w:val="000000"/>
        </w:rPr>
        <w:t xml:space="preserve"> C, Bowman E, </w:t>
      </w:r>
      <w:proofErr w:type="spellStart"/>
      <w:r w:rsidRPr="00807170">
        <w:rPr>
          <w:rFonts w:ascii="Book Antiqua" w:eastAsia="Book Antiqua" w:hAnsi="Book Antiqua" w:cs="Book Antiqua"/>
          <w:color w:val="000000"/>
        </w:rPr>
        <w:t>Molden</w:t>
      </w:r>
      <w:proofErr w:type="spellEnd"/>
      <w:r w:rsidRPr="00807170">
        <w:rPr>
          <w:rFonts w:ascii="Book Antiqua" w:eastAsia="Book Antiqua" w:hAnsi="Book Antiqua" w:cs="Book Antiqua"/>
          <w:color w:val="000000"/>
        </w:rPr>
        <w:t xml:space="preserve"> E, Leslie SJ. Remote monitoring of implantable defibrillators is associated with fewer inappropriate shocks and reduced time to medical assessment in a remote and rural area. </w:t>
      </w:r>
      <w:r w:rsidRPr="00807170">
        <w:rPr>
          <w:rFonts w:ascii="Book Antiqua" w:eastAsia="Book Antiqua" w:hAnsi="Book Antiqua" w:cs="Book Antiqua"/>
          <w:i/>
          <w:iCs/>
          <w:color w:val="000000"/>
        </w:rPr>
        <w:t xml:space="preserve">World J </w:t>
      </w:r>
      <w:proofErr w:type="spellStart"/>
      <w:r w:rsidRPr="00807170">
        <w:rPr>
          <w:rFonts w:ascii="Book Antiqua" w:eastAsia="Book Antiqua" w:hAnsi="Book Antiqua" w:cs="Book Antiqua"/>
          <w:i/>
          <w:iCs/>
          <w:color w:val="000000"/>
        </w:rPr>
        <w:t>Cardiol</w:t>
      </w:r>
      <w:proofErr w:type="spellEnd"/>
      <w:r w:rsidRPr="00807170">
        <w:rPr>
          <w:rFonts w:ascii="Book Antiqua" w:eastAsia="Book Antiqua" w:hAnsi="Book Antiqua" w:cs="Book Antiqua"/>
          <w:color w:val="000000"/>
        </w:rPr>
        <w:t xml:space="preserve"> 2021; In press</w:t>
      </w:r>
    </w:p>
    <w:p w14:paraId="7A694865" w14:textId="77777777" w:rsidR="00A77B3E" w:rsidRPr="00807170" w:rsidRDefault="00A77B3E" w:rsidP="00807170">
      <w:pPr>
        <w:spacing w:line="360" w:lineRule="auto"/>
        <w:jc w:val="both"/>
        <w:rPr>
          <w:rFonts w:ascii="Book Antiqua" w:hAnsi="Book Antiqua"/>
        </w:rPr>
      </w:pPr>
    </w:p>
    <w:p w14:paraId="340B4F17" w14:textId="77777777" w:rsidR="002F03EA" w:rsidRDefault="00DA1B5F" w:rsidP="002F03EA">
      <w:pPr>
        <w:spacing w:line="360" w:lineRule="auto"/>
        <w:jc w:val="both"/>
        <w:rPr>
          <w:rFonts w:ascii="Book Antiqua" w:eastAsia="Book Antiqua" w:hAnsi="Book Antiqua" w:cs="Book Antiqua"/>
          <w:color w:val="000000"/>
        </w:rPr>
      </w:pPr>
      <w:r w:rsidRPr="00807170">
        <w:rPr>
          <w:rFonts w:ascii="Book Antiqua" w:eastAsia="Book Antiqua" w:hAnsi="Book Antiqua" w:cs="Book Antiqua"/>
          <w:b/>
          <w:bCs/>
          <w:color w:val="000000"/>
        </w:rPr>
        <w:t xml:space="preserve">Core Tip: </w:t>
      </w:r>
      <w:r w:rsidR="002F03EA">
        <w:rPr>
          <w:rFonts w:ascii="Book Antiqua" w:eastAsia="Book Antiqua" w:hAnsi="Book Antiqua" w:cs="Book Antiqua"/>
          <w:color w:val="000000"/>
        </w:rPr>
        <w:t>A</w:t>
      </w:r>
      <w:r w:rsidR="002F03EA" w:rsidRPr="00807170">
        <w:rPr>
          <w:rFonts w:ascii="Book Antiqua" w:eastAsia="Book Antiqua" w:hAnsi="Book Antiqua" w:cs="Book Antiqua"/>
          <w:color w:val="000000"/>
        </w:rPr>
        <w:t xml:space="preserve">dvances in device technology now allow remote monitoring of </w:t>
      </w:r>
      <w:r w:rsidR="002F03EA">
        <w:rPr>
          <w:rFonts w:ascii="Book Antiqua" w:eastAsia="Book Antiqua" w:hAnsi="Book Antiqua" w:cs="Book Antiqua"/>
          <w:color w:val="000000"/>
        </w:rPr>
        <w:t>i</w:t>
      </w:r>
      <w:r w:rsidR="002F03EA" w:rsidRPr="00B66666">
        <w:rPr>
          <w:rFonts w:ascii="Book Antiqua" w:eastAsia="Book Antiqua" w:hAnsi="Book Antiqua" w:cs="Book Antiqua"/>
          <w:color w:val="000000"/>
        </w:rPr>
        <w:t>mplant</w:t>
      </w:r>
      <w:r w:rsidR="002F03EA">
        <w:rPr>
          <w:rFonts w:ascii="Book Antiqua" w:eastAsia="Book Antiqua" w:hAnsi="Book Antiqua" w:cs="Book Antiqua"/>
          <w:color w:val="000000"/>
        </w:rPr>
        <w:t>able cardioverter defibrillator</w:t>
      </w:r>
      <w:r w:rsidR="002F03EA" w:rsidRPr="00807170">
        <w:rPr>
          <w:rFonts w:ascii="Book Antiqua" w:eastAsia="Book Antiqua" w:hAnsi="Book Antiqua" w:cs="Book Antiqua"/>
          <w:color w:val="000000"/>
        </w:rPr>
        <w:t xml:space="preserve">s to replace clinic follow up appointments. This allows real time data to be </w:t>
      </w:r>
      <w:proofErr w:type="spellStart"/>
      <w:r w:rsidR="002F03EA" w:rsidRPr="00807170">
        <w:rPr>
          <w:rFonts w:ascii="Book Antiqua" w:eastAsia="Book Antiqua" w:hAnsi="Book Antiqua" w:cs="Book Antiqua"/>
          <w:color w:val="000000"/>
        </w:rPr>
        <w:t>analysed</w:t>
      </w:r>
      <w:proofErr w:type="spellEnd"/>
      <w:r w:rsidR="002F03EA" w:rsidRPr="00807170">
        <w:rPr>
          <w:rFonts w:ascii="Book Antiqua" w:eastAsia="Book Antiqua" w:hAnsi="Book Antiqua" w:cs="Book Antiqua"/>
          <w:color w:val="000000"/>
        </w:rPr>
        <w:t xml:space="preserve"> and actione</w:t>
      </w:r>
      <w:r w:rsidR="002F03EA">
        <w:rPr>
          <w:rFonts w:ascii="Book Antiqua" w:eastAsia="Book Antiqua" w:hAnsi="Book Antiqua" w:cs="Book Antiqua"/>
          <w:color w:val="000000"/>
        </w:rPr>
        <w:t>d</w:t>
      </w:r>
      <w:r w:rsidR="002F03EA" w:rsidRPr="00807170">
        <w:rPr>
          <w:rFonts w:ascii="Book Antiqua" w:eastAsia="Book Antiqua" w:hAnsi="Book Antiqua" w:cs="Book Antiqua"/>
          <w:color w:val="000000"/>
        </w:rPr>
        <w:t>.</w:t>
      </w:r>
      <w:r w:rsidR="002F03EA">
        <w:rPr>
          <w:rFonts w:ascii="Book Antiqua" w:eastAsia="Book Antiqua" w:hAnsi="Book Antiqua" w:cs="Book Antiqua"/>
          <w:color w:val="000000"/>
        </w:rPr>
        <w:t xml:space="preserve"> This study shows that remote monitoring of such devices </w:t>
      </w:r>
      <w:r w:rsidR="002F03EA" w:rsidRPr="00DA56AC">
        <w:rPr>
          <w:rFonts w:ascii="Book Antiqua" w:eastAsia="Book Antiqua" w:hAnsi="Book Antiqua" w:cs="Book Antiqua"/>
          <w:color w:val="000000"/>
        </w:rPr>
        <w:t>is associated with fewer inappropriate shocks and reduced time to medical assessment in a remote and rural area.</w:t>
      </w:r>
      <w:r w:rsidR="002F03EA" w:rsidRPr="008379DE">
        <w:rPr>
          <w:rFonts w:ascii="Book Antiqua" w:eastAsia="Book Antiqua" w:hAnsi="Book Antiqua" w:cs="Book Antiqua"/>
          <w:color w:val="000000"/>
        </w:rPr>
        <w:t xml:space="preserve"> </w:t>
      </w:r>
      <w:r w:rsidR="002F03EA">
        <w:rPr>
          <w:rFonts w:ascii="Book Antiqua" w:eastAsia="Book Antiqua" w:hAnsi="Book Antiqua" w:cs="Book Antiqua"/>
          <w:color w:val="000000"/>
        </w:rPr>
        <w:t>This represents better patient care and will reduce the morbidity caused by inappropriate shocks.</w:t>
      </w:r>
    </w:p>
    <w:p w14:paraId="0242756D" w14:textId="77777777" w:rsidR="00A77B3E" w:rsidRPr="00807170" w:rsidRDefault="00A77B3E" w:rsidP="00807170">
      <w:pPr>
        <w:spacing w:line="360" w:lineRule="auto"/>
        <w:jc w:val="both"/>
        <w:rPr>
          <w:rFonts w:ascii="Book Antiqua" w:hAnsi="Book Antiqua"/>
        </w:rPr>
      </w:pPr>
    </w:p>
    <w:p w14:paraId="4A9F8F51" w14:textId="77777777" w:rsidR="00A77B3E" w:rsidRPr="00807170" w:rsidRDefault="00DF5140" w:rsidP="00807170">
      <w:pPr>
        <w:spacing w:line="360" w:lineRule="auto"/>
        <w:jc w:val="both"/>
        <w:rPr>
          <w:rFonts w:ascii="Book Antiqua" w:hAnsi="Book Antiqua"/>
        </w:rPr>
      </w:pPr>
      <w:r>
        <w:rPr>
          <w:rFonts w:ascii="Book Antiqua" w:eastAsia="Book Antiqua" w:hAnsi="Book Antiqua" w:cs="Book Antiqua"/>
          <w:b/>
          <w:caps/>
          <w:color w:val="000000"/>
          <w:u w:val="single"/>
        </w:rPr>
        <w:br w:type="page"/>
      </w:r>
      <w:r w:rsidR="00DA1B5F" w:rsidRPr="00807170">
        <w:rPr>
          <w:rFonts w:ascii="Book Antiqua" w:eastAsia="Book Antiqua" w:hAnsi="Book Antiqua" w:cs="Book Antiqua"/>
          <w:b/>
          <w:caps/>
          <w:color w:val="000000"/>
          <w:u w:val="single"/>
        </w:rPr>
        <w:lastRenderedPageBreak/>
        <w:t>INTRODUCTION</w:t>
      </w:r>
    </w:p>
    <w:p w14:paraId="664A0386" w14:textId="54E0E6EF"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 xml:space="preserve">Implantable cardioverter defibrillators (ICD) and cardiac </w:t>
      </w:r>
      <w:proofErr w:type="spellStart"/>
      <w:r w:rsidRPr="00807170">
        <w:rPr>
          <w:rFonts w:ascii="Book Antiqua" w:eastAsia="Book Antiqua" w:hAnsi="Book Antiqua" w:cs="Book Antiqua"/>
          <w:color w:val="000000"/>
        </w:rPr>
        <w:t>resynchronisation</w:t>
      </w:r>
      <w:proofErr w:type="spellEnd"/>
      <w:r w:rsidRPr="00807170">
        <w:rPr>
          <w:rFonts w:ascii="Book Antiqua" w:eastAsia="Book Antiqua" w:hAnsi="Book Antiqua" w:cs="Book Antiqua"/>
          <w:color w:val="000000"/>
        </w:rPr>
        <w:t xml:space="preserve"> therapy with defibrillation (CRT-D) are established treatments for a range of cardiac disorders and are proven to reduce </w:t>
      </w:r>
      <w:proofErr w:type="gramStart"/>
      <w:r w:rsidRPr="00807170">
        <w:rPr>
          <w:rFonts w:ascii="Book Antiqua" w:eastAsia="Book Antiqua" w:hAnsi="Book Antiqua" w:cs="Book Antiqua"/>
          <w:color w:val="000000"/>
        </w:rPr>
        <w:t>mortality</w:t>
      </w:r>
      <w:r w:rsidRPr="00807170">
        <w:rPr>
          <w:rFonts w:ascii="Book Antiqua" w:eastAsia="Book Antiqua" w:hAnsi="Book Antiqua" w:cs="Book Antiqua"/>
          <w:color w:val="000000"/>
          <w:vertAlign w:val="superscript"/>
        </w:rPr>
        <w:t>[</w:t>
      </w:r>
      <w:proofErr w:type="gramEnd"/>
      <w:r w:rsidRPr="00807170">
        <w:rPr>
          <w:rFonts w:ascii="Book Antiqua" w:eastAsia="Book Antiqua" w:hAnsi="Book Antiqua" w:cs="Book Antiqua"/>
          <w:color w:val="000000"/>
          <w:vertAlign w:val="superscript"/>
        </w:rPr>
        <w:t>1-4]</w:t>
      </w:r>
      <w:r w:rsidRPr="00807170">
        <w:rPr>
          <w:rFonts w:ascii="Book Antiqua" w:eastAsia="Book Antiqua" w:hAnsi="Book Antiqua" w:cs="Book Antiqua"/>
          <w:color w:val="000000"/>
        </w:rPr>
        <w:t xml:space="preserve">. The continuing care for patients with ICDs and CRT-Ds involves regular follow up appointments to monitor the function of the device and the clinical status of the patient. A limitation of the conventional clinic </w:t>
      </w:r>
      <w:proofErr w:type="gramStart"/>
      <w:r w:rsidRPr="00807170">
        <w:rPr>
          <w:rFonts w:ascii="Book Antiqua" w:eastAsia="Book Antiqua" w:hAnsi="Book Antiqua" w:cs="Book Antiqua"/>
          <w:color w:val="000000"/>
        </w:rPr>
        <w:t>follow</w:t>
      </w:r>
      <w:proofErr w:type="gramEnd"/>
      <w:r w:rsidRPr="00807170">
        <w:rPr>
          <w:rFonts w:ascii="Book Antiqua" w:eastAsia="Book Antiqua" w:hAnsi="Book Antiqua" w:cs="Book Antiqua"/>
          <w:color w:val="000000"/>
        </w:rPr>
        <w:t xml:space="preserve"> up model is the lack of information between visits and immediately after therapy (</w:t>
      </w:r>
      <w:r w:rsidRPr="00EB2E22">
        <w:rPr>
          <w:rFonts w:ascii="Book Antiqua" w:eastAsia="Book Antiqua" w:hAnsi="Book Antiqua" w:cs="Book Antiqua"/>
          <w:i/>
          <w:iCs/>
          <w:color w:val="000000"/>
        </w:rPr>
        <w:t>e.g</w:t>
      </w:r>
      <w:r w:rsidRPr="00807170">
        <w:rPr>
          <w:rFonts w:ascii="Book Antiqua" w:eastAsia="Book Antiqua" w:hAnsi="Book Antiqua" w:cs="Book Antiqua"/>
          <w:color w:val="000000"/>
        </w:rPr>
        <w:t>.</w:t>
      </w:r>
      <w:r w:rsidR="00EB2E22">
        <w:rPr>
          <w:rFonts w:ascii="Book Antiqua" w:eastAsia="Book Antiqua" w:hAnsi="Book Antiqua" w:cs="Book Antiqua"/>
          <w:color w:val="000000"/>
        </w:rPr>
        <w:t>,</w:t>
      </w:r>
      <w:r w:rsidRPr="00807170">
        <w:rPr>
          <w:rFonts w:ascii="Book Antiqua" w:eastAsia="Book Antiqua" w:hAnsi="Book Antiqua" w:cs="Book Antiqua"/>
          <w:color w:val="000000"/>
        </w:rPr>
        <w:t xml:space="preserve"> shocks). Remote monitoring (RM) using a telephonic transmission of pacemaker information from the patients home fills this gap with clinical trials having demonstrated the </w:t>
      </w:r>
      <w:proofErr w:type="gramStart"/>
      <w:r w:rsidRPr="00807170">
        <w:rPr>
          <w:rFonts w:ascii="Book Antiqua" w:eastAsia="Book Antiqua" w:hAnsi="Book Antiqua" w:cs="Book Antiqua"/>
          <w:color w:val="000000"/>
        </w:rPr>
        <w:t>usefulness</w:t>
      </w:r>
      <w:r w:rsidRPr="00807170">
        <w:rPr>
          <w:rFonts w:ascii="Book Antiqua" w:eastAsia="Book Antiqua" w:hAnsi="Book Antiqua" w:cs="Book Antiqua"/>
          <w:color w:val="000000"/>
          <w:vertAlign w:val="superscript"/>
        </w:rPr>
        <w:t>[</w:t>
      </w:r>
      <w:proofErr w:type="gramEnd"/>
      <w:r w:rsidRPr="00807170">
        <w:rPr>
          <w:rFonts w:ascii="Book Antiqua" w:eastAsia="Book Antiqua" w:hAnsi="Book Antiqua" w:cs="Book Antiqua"/>
          <w:color w:val="000000"/>
          <w:vertAlign w:val="superscript"/>
        </w:rPr>
        <w:t>5,6]</w:t>
      </w:r>
      <w:r w:rsidRPr="00807170">
        <w:rPr>
          <w:rFonts w:ascii="Book Antiqua" w:eastAsia="Book Antiqua" w:hAnsi="Book Antiqua" w:cs="Book Antiqua"/>
          <w:color w:val="000000"/>
        </w:rPr>
        <w:t xml:space="preserve"> including its safety</w:t>
      </w:r>
      <w:r w:rsidRPr="00807170">
        <w:rPr>
          <w:rFonts w:ascii="Book Antiqua" w:eastAsia="Book Antiqua" w:hAnsi="Book Antiqua" w:cs="Book Antiqua"/>
          <w:color w:val="000000"/>
          <w:vertAlign w:val="superscript"/>
        </w:rPr>
        <w:t>[7]</w:t>
      </w:r>
      <w:r w:rsidRPr="00807170">
        <w:rPr>
          <w:rFonts w:ascii="Book Antiqua" w:eastAsia="Book Antiqua" w:hAnsi="Book Antiqua" w:cs="Book Antiqua"/>
          <w:color w:val="000000"/>
        </w:rPr>
        <w:t>, economic benefits</w:t>
      </w:r>
      <w:r w:rsidRPr="00807170">
        <w:rPr>
          <w:rFonts w:ascii="Book Antiqua" w:eastAsia="Book Antiqua" w:hAnsi="Book Antiqua" w:cs="Book Antiqua"/>
          <w:color w:val="000000"/>
          <w:vertAlign w:val="superscript"/>
        </w:rPr>
        <w:t>[8]</w:t>
      </w:r>
      <w:r w:rsidRPr="00807170">
        <w:rPr>
          <w:rFonts w:ascii="Book Antiqua" w:eastAsia="Book Antiqua" w:hAnsi="Book Antiqua" w:cs="Book Antiqua"/>
          <w:color w:val="000000"/>
        </w:rPr>
        <w:t xml:space="preserve"> and improved clinical outcome</w:t>
      </w:r>
      <w:r w:rsidRPr="00807170">
        <w:rPr>
          <w:rFonts w:ascii="Book Antiqua" w:eastAsia="Book Antiqua" w:hAnsi="Book Antiqua" w:cs="Book Antiqua"/>
          <w:color w:val="000000"/>
          <w:vertAlign w:val="superscript"/>
        </w:rPr>
        <w:t>[9]</w:t>
      </w:r>
      <w:r w:rsidRPr="00807170">
        <w:rPr>
          <w:rFonts w:ascii="Book Antiqua" w:eastAsia="Book Antiqua" w:hAnsi="Book Antiqua" w:cs="Book Antiqua"/>
          <w:color w:val="000000"/>
        </w:rPr>
        <w:t xml:space="preserve">. </w:t>
      </w:r>
    </w:p>
    <w:p w14:paraId="40760824" w14:textId="5308549C" w:rsidR="00A77B3E" w:rsidRPr="00807170" w:rsidRDefault="00DA1B5F" w:rsidP="00067483">
      <w:pPr>
        <w:spacing w:line="360" w:lineRule="auto"/>
        <w:ind w:firstLineChars="200" w:firstLine="480"/>
        <w:jc w:val="both"/>
        <w:rPr>
          <w:rFonts w:ascii="Book Antiqua" w:hAnsi="Book Antiqua"/>
        </w:rPr>
      </w:pPr>
      <w:r w:rsidRPr="00807170">
        <w:rPr>
          <w:rFonts w:ascii="Book Antiqua" w:eastAsia="Book Antiqua" w:hAnsi="Book Antiqua" w:cs="Book Antiqua"/>
          <w:color w:val="000000"/>
        </w:rPr>
        <w:t xml:space="preserve">The delivery of a shock can result in adverse effects for the patient, including impaired quality of life, psychiatric disturbances and is associated with increased </w:t>
      </w:r>
      <w:proofErr w:type="spellStart"/>
      <w:r w:rsidRPr="00807170">
        <w:rPr>
          <w:rFonts w:ascii="Book Antiqua" w:eastAsia="Book Antiqua" w:hAnsi="Book Antiqua" w:cs="Book Antiqua"/>
          <w:color w:val="000000"/>
        </w:rPr>
        <w:t>all cause</w:t>
      </w:r>
      <w:proofErr w:type="spellEnd"/>
      <w:r w:rsidRPr="00807170">
        <w:rPr>
          <w:rFonts w:ascii="Book Antiqua" w:eastAsia="Book Antiqua" w:hAnsi="Book Antiqua" w:cs="Book Antiqua"/>
          <w:color w:val="000000"/>
        </w:rPr>
        <w:t xml:space="preserve"> </w:t>
      </w:r>
      <w:proofErr w:type="gramStart"/>
      <w:r w:rsidRPr="00807170">
        <w:rPr>
          <w:rFonts w:ascii="Book Antiqua" w:eastAsia="Book Antiqua" w:hAnsi="Book Antiqua" w:cs="Book Antiqua"/>
          <w:color w:val="000000"/>
        </w:rPr>
        <w:t>mortality</w:t>
      </w:r>
      <w:r w:rsidRPr="00807170">
        <w:rPr>
          <w:rFonts w:ascii="Book Antiqua" w:eastAsia="Book Antiqua" w:hAnsi="Book Antiqua" w:cs="Book Antiqua"/>
          <w:color w:val="000000"/>
          <w:vertAlign w:val="superscript"/>
        </w:rPr>
        <w:t>[</w:t>
      </w:r>
      <w:proofErr w:type="gramEnd"/>
      <w:r w:rsidRPr="00807170">
        <w:rPr>
          <w:rFonts w:ascii="Book Antiqua" w:eastAsia="Book Antiqua" w:hAnsi="Book Antiqua" w:cs="Book Antiqua"/>
          <w:color w:val="000000"/>
          <w:vertAlign w:val="superscript"/>
        </w:rPr>
        <w:t>10]</w:t>
      </w:r>
      <w:r w:rsidRPr="00807170">
        <w:rPr>
          <w:rFonts w:ascii="Book Antiqua" w:eastAsia="Book Antiqua" w:hAnsi="Book Antiqua" w:cs="Book Antiqua"/>
          <w:color w:val="000000"/>
        </w:rPr>
        <w:t>, which increases with each subsequent shock. Shocks can be appropriate (</w:t>
      </w:r>
      <w:r w:rsidRPr="00EB2E22">
        <w:rPr>
          <w:rFonts w:ascii="Book Antiqua" w:eastAsia="Book Antiqua" w:hAnsi="Book Antiqua" w:cs="Book Antiqua"/>
          <w:i/>
          <w:iCs/>
          <w:color w:val="000000"/>
        </w:rPr>
        <w:t>e.g</w:t>
      </w:r>
      <w:r w:rsidRPr="00807170">
        <w:rPr>
          <w:rFonts w:ascii="Book Antiqua" w:eastAsia="Book Antiqua" w:hAnsi="Book Antiqua" w:cs="Book Antiqua"/>
          <w:color w:val="000000"/>
        </w:rPr>
        <w:t>.</w:t>
      </w:r>
      <w:r w:rsidR="00EB2E22">
        <w:rPr>
          <w:rFonts w:ascii="Book Antiqua" w:eastAsia="Book Antiqua" w:hAnsi="Book Antiqua" w:cs="Book Antiqua"/>
          <w:color w:val="000000"/>
        </w:rPr>
        <w:t>,</w:t>
      </w:r>
      <w:r w:rsidRPr="00807170">
        <w:rPr>
          <w:rFonts w:ascii="Book Antiqua" w:eastAsia="Book Antiqua" w:hAnsi="Book Antiqua" w:cs="Book Antiqua"/>
          <w:color w:val="000000"/>
        </w:rPr>
        <w:t xml:space="preserve"> to treat potentially fatal rapid ventricular rhythms) or inappropriate (non-fatal </w:t>
      </w:r>
      <w:proofErr w:type="spellStart"/>
      <w:r w:rsidRPr="00807170">
        <w:rPr>
          <w:rFonts w:ascii="Book Antiqua" w:eastAsia="Book Antiqua" w:hAnsi="Book Antiqua" w:cs="Book Antiqua"/>
          <w:color w:val="000000"/>
        </w:rPr>
        <w:t>tachyarrythmia</w:t>
      </w:r>
      <w:proofErr w:type="spellEnd"/>
      <w:r w:rsidRPr="00807170">
        <w:rPr>
          <w:rFonts w:ascii="Book Antiqua" w:eastAsia="Book Antiqua" w:hAnsi="Book Antiqua" w:cs="Book Antiqua"/>
          <w:color w:val="000000"/>
        </w:rPr>
        <w:t xml:space="preserve"> or lead dysfunction). RM reduces inappropriate </w:t>
      </w:r>
      <w:proofErr w:type="gramStart"/>
      <w:r w:rsidRPr="00807170">
        <w:rPr>
          <w:rFonts w:ascii="Book Antiqua" w:eastAsia="Book Antiqua" w:hAnsi="Book Antiqua" w:cs="Book Antiqua"/>
          <w:color w:val="000000"/>
        </w:rPr>
        <w:t>shocks</w:t>
      </w:r>
      <w:r w:rsidRPr="00807170">
        <w:rPr>
          <w:rFonts w:ascii="Book Antiqua" w:eastAsia="Book Antiqua" w:hAnsi="Book Antiqua" w:cs="Book Antiqua"/>
          <w:color w:val="000000"/>
          <w:vertAlign w:val="superscript"/>
        </w:rPr>
        <w:t>[</w:t>
      </w:r>
      <w:proofErr w:type="gramEnd"/>
      <w:r w:rsidRPr="00807170">
        <w:rPr>
          <w:rFonts w:ascii="Book Antiqua" w:eastAsia="Book Antiqua" w:hAnsi="Book Antiqua" w:cs="Book Antiqua"/>
          <w:color w:val="000000"/>
          <w:vertAlign w:val="superscript"/>
        </w:rPr>
        <w:t>5,11,12]</w:t>
      </w:r>
      <w:r w:rsidRPr="00807170">
        <w:rPr>
          <w:rFonts w:ascii="Book Antiqua" w:eastAsia="Book Antiqua" w:hAnsi="Book Antiqua" w:cs="Book Antiqua"/>
          <w:color w:val="000000"/>
        </w:rPr>
        <w:t xml:space="preserve"> through the earlier detection of events preceding the delivery of inappropriate shocks. In addition, RM offers the ability to reduce the time from a clinical event (such as an appropriate or inappropriate shock) to a clinical decision being made </w:t>
      </w:r>
      <w:r w:rsidR="00495669">
        <w:rPr>
          <w:rFonts w:ascii="Book Antiqua" w:eastAsia="Book Antiqua" w:hAnsi="Book Antiqua" w:cs="Book Antiqua"/>
          <w:color w:val="000000"/>
        </w:rPr>
        <w:t>[</w:t>
      </w:r>
      <w:r w:rsidRPr="00807170">
        <w:rPr>
          <w:rFonts w:ascii="Book Antiqua" w:eastAsia="Book Antiqua" w:hAnsi="Book Antiqua" w:cs="Book Antiqua"/>
          <w:color w:val="000000"/>
        </w:rPr>
        <w:t>time to medical assessment (TMA)</w:t>
      </w:r>
      <w:r w:rsidR="00495669">
        <w:rPr>
          <w:rFonts w:ascii="Book Antiqua" w:eastAsia="Book Antiqua" w:hAnsi="Book Antiqua" w:cs="Book Antiqua"/>
          <w:color w:val="000000"/>
        </w:rPr>
        <w:t>]</w:t>
      </w:r>
      <w:r w:rsidRPr="00807170">
        <w:rPr>
          <w:rFonts w:ascii="Book Antiqua" w:eastAsia="Book Antiqua" w:hAnsi="Book Antiqua" w:cs="Book Antiqua"/>
          <w:color w:val="000000"/>
        </w:rPr>
        <w:t xml:space="preserve">. This is an especially pertinent issue in remote and rural areas where patients can live long distances from specialist care. </w:t>
      </w:r>
    </w:p>
    <w:p w14:paraId="0B232C77" w14:textId="77777777" w:rsidR="00A77B3E" w:rsidRPr="00807170" w:rsidRDefault="00DA1B5F" w:rsidP="00495669">
      <w:pPr>
        <w:spacing w:line="360" w:lineRule="auto"/>
        <w:ind w:firstLineChars="200" w:firstLine="480"/>
        <w:jc w:val="both"/>
        <w:rPr>
          <w:rFonts w:ascii="Book Antiqua" w:hAnsi="Book Antiqua"/>
        </w:rPr>
      </w:pPr>
      <w:r w:rsidRPr="00807170">
        <w:rPr>
          <w:rFonts w:ascii="Book Antiqua" w:eastAsia="Book Antiqua" w:hAnsi="Book Antiqua" w:cs="Book Antiqua"/>
          <w:color w:val="000000"/>
        </w:rPr>
        <w:t xml:space="preserve">This study aimed to assess appropriate and inappropriate shocks in patients with and without RM and to measure differences in TMA in a real world, remote and rural population. </w:t>
      </w:r>
    </w:p>
    <w:p w14:paraId="5F6D8D79" w14:textId="77777777" w:rsidR="00A77B3E" w:rsidRPr="00807170" w:rsidRDefault="00A77B3E" w:rsidP="00807170">
      <w:pPr>
        <w:spacing w:line="360" w:lineRule="auto"/>
        <w:jc w:val="both"/>
        <w:rPr>
          <w:rFonts w:ascii="Book Antiqua" w:hAnsi="Book Antiqua"/>
        </w:rPr>
      </w:pPr>
    </w:p>
    <w:p w14:paraId="08D9364C"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caps/>
          <w:color w:val="000000"/>
          <w:u w:val="single"/>
        </w:rPr>
        <w:t>MATERIALS AND METHODS</w:t>
      </w:r>
    </w:p>
    <w:p w14:paraId="1004C533" w14:textId="77777777" w:rsidR="00A77B3E" w:rsidRPr="003013BA" w:rsidRDefault="00DA1B5F" w:rsidP="00807170">
      <w:pPr>
        <w:spacing w:line="360" w:lineRule="auto"/>
        <w:jc w:val="both"/>
        <w:rPr>
          <w:rFonts w:ascii="Book Antiqua" w:hAnsi="Book Antiqua"/>
          <w:b/>
          <w:bCs/>
        </w:rPr>
      </w:pPr>
      <w:r w:rsidRPr="003013BA">
        <w:rPr>
          <w:rFonts w:ascii="Book Antiqua" w:eastAsia="Book Antiqua" w:hAnsi="Book Antiqua" w:cs="Book Antiqua"/>
          <w:b/>
          <w:bCs/>
          <w:i/>
          <w:iCs/>
          <w:color w:val="000000"/>
        </w:rPr>
        <w:t>Study design and population</w:t>
      </w:r>
    </w:p>
    <w:p w14:paraId="220DE2DC" w14:textId="1FE6AF3D"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This was a single site, retrospective observational study in a hospital serving a remote and rural population of 320000 spread over a geographical area of 32500 km</w:t>
      </w:r>
      <w:r w:rsidRPr="00807170">
        <w:rPr>
          <w:rFonts w:ascii="Book Antiqua" w:eastAsia="Book Antiqua" w:hAnsi="Book Antiqua" w:cs="Book Antiqua"/>
          <w:color w:val="000000"/>
          <w:vertAlign w:val="superscript"/>
        </w:rPr>
        <w:t>2</w:t>
      </w:r>
      <w:r w:rsidRPr="00EB2E22">
        <w:rPr>
          <w:rFonts w:ascii="Book Antiqua" w:eastAsia="Book Antiqua" w:hAnsi="Book Antiqua" w:cs="Book Antiqua"/>
          <w:color w:val="000000"/>
        </w:rPr>
        <w:t xml:space="preserve"> </w:t>
      </w:r>
      <w:r w:rsidRPr="00807170">
        <w:rPr>
          <w:rFonts w:ascii="Book Antiqua" w:eastAsia="Book Antiqua" w:hAnsi="Book Antiqua" w:cs="Book Antiqua"/>
          <w:color w:val="000000"/>
        </w:rPr>
        <w:t xml:space="preserve">including several islands. Patients who were implanted with an ICD or CRT-D between </w:t>
      </w:r>
      <w:bookmarkStart w:id="47" w:name="OLE_LINK136"/>
      <w:r w:rsidR="00EB2E22">
        <w:rPr>
          <w:rFonts w:ascii="Book Antiqua" w:eastAsia="Book Antiqua" w:hAnsi="Book Antiqua" w:cs="Book Antiqua"/>
          <w:color w:val="000000"/>
        </w:rPr>
        <w:t xml:space="preserve">January 1, </w:t>
      </w:r>
      <w:bookmarkEnd w:id="47"/>
      <w:r w:rsidRPr="00807170">
        <w:rPr>
          <w:rFonts w:ascii="Book Antiqua" w:eastAsia="Book Antiqua" w:hAnsi="Book Antiqua" w:cs="Book Antiqua"/>
          <w:color w:val="000000"/>
        </w:rPr>
        <w:t>2010</w:t>
      </w:r>
      <w:r w:rsidR="00EB2E22">
        <w:rPr>
          <w:rFonts w:ascii="Book Antiqua" w:eastAsia="Book Antiqua" w:hAnsi="Book Antiqua" w:cs="Book Antiqua"/>
          <w:color w:val="000000"/>
        </w:rPr>
        <w:t xml:space="preserve"> </w:t>
      </w:r>
      <w:r w:rsidRPr="00807170">
        <w:rPr>
          <w:rFonts w:ascii="Book Antiqua" w:eastAsia="Book Antiqua" w:hAnsi="Book Antiqua" w:cs="Book Antiqua"/>
          <w:color w:val="000000"/>
        </w:rPr>
        <w:t xml:space="preserve">and </w:t>
      </w:r>
      <w:r w:rsidR="00EB2E22">
        <w:rPr>
          <w:rFonts w:ascii="Book Antiqua" w:eastAsia="Book Antiqua" w:hAnsi="Book Antiqua" w:cs="Book Antiqua"/>
          <w:color w:val="000000"/>
        </w:rPr>
        <w:t xml:space="preserve">January 1, </w:t>
      </w:r>
      <w:r w:rsidRPr="00807170">
        <w:rPr>
          <w:rFonts w:ascii="Book Antiqua" w:eastAsia="Book Antiqua" w:hAnsi="Book Antiqua" w:cs="Book Antiqua"/>
          <w:color w:val="000000"/>
        </w:rPr>
        <w:t>2014</w:t>
      </w:r>
      <w:r w:rsidR="00EB2E22">
        <w:rPr>
          <w:rFonts w:ascii="Book Antiqua" w:eastAsia="Book Antiqua" w:hAnsi="Book Antiqua" w:cs="Book Antiqua"/>
          <w:color w:val="000000"/>
        </w:rPr>
        <w:t xml:space="preserve"> </w:t>
      </w:r>
      <w:r w:rsidRPr="00807170">
        <w:rPr>
          <w:rFonts w:ascii="Book Antiqua" w:eastAsia="Book Antiqua" w:hAnsi="Book Antiqua" w:cs="Book Antiqua"/>
          <w:color w:val="000000"/>
        </w:rPr>
        <w:t xml:space="preserve">were included. All patients were followed up for 2 years post </w:t>
      </w:r>
      <w:r w:rsidRPr="00807170">
        <w:rPr>
          <w:rFonts w:ascii="Book Antiqua" w:eastAsia="Book Antiqua" w:hAnsi="Book Antiqua" w:cs="Book Antiqua"/>
          <w:color w:val="000000"/>
        </w:rPr>
        <w:lastRenderedPageBreak/>
        <w:t>implant. There were no exclusion criteria. Device programming and the use of RM was decided on an individual basis at the discretion of the cardiac rhythm physiologists after discussion with the clinician and patient. All RM systems transmit a variety of parameters, (such as lead parameters, battery status, therapy delivery, arrhythmias, intracardiac electrograms</w:t>
      </w:r>
      <w:r w:rsidR="003013BA">
        <w:rPr>
          <w:rFonts w:ascii="Book Antiqua" w:eastAsia="Book Antiqua" w:hAnsi="Book Antiqua" w:cs="Book Antiqua"/>
          <w:color w:val="000000"/>
        </w:rPr>
        <w:t xml:space="preserve"> </w:t>
      </w:r>
      <w:r w:rsidR="003013BA" w:rsidRPr="00807170">
        <w:rPr>
          <w:rFonts w:ascii="Book Antiqua" w:eastAsia="Book Antiqua" w:hAnsi="Book Antiqua" w:cs="Book Antiqua"/>
          <w:color w:val="000000"/>
        </w:rPr>
        <w:t>(IEGM)</w:t>
      </w:r>
      <w:r w:rsidRPr="00807170">
        <w:rPr>
          <w:rFonts w:ascii="Book Antiqua" w:eastAsia="Book Antiqua" w:hAnsi="Book Antiqua" w:cs="Book Antiqua"/>
          <w:color w:val="000000"/>
        </w:rPr>
        <w:t xml:space="preserve">, heart rate and rhythm statistics and patient activity levels) from the patients’ device </w:t>
      </w:r>
      <w:r w:rsidRPr="00807170">
        <w:rPr>
          <w:rFonts w:ascii="Book Antiqua" w:eastAsia="Book Antiqua" w:hAnsi="Book Antiqua" w:cs="Book Antiqua"/>
          <w:i/>
          <w:iCs/>
          <w:color w:val="000000"/>
        </w:rPr>
        <w:t>via</w:t>
      </w:r>
      <w:r w:rsidRPr="00807170">
        <w:rPr>
          <w:rFonts w:ascii="Book Antiqua" w:eastAsia="Book Antiqua" w:hAnsi="Book Antiqua" w:cs="Book Antiqua"/>
          <w:color w:val="000000"/>
        </w:rPr>
        <w:t xml:space="preserve"> a mobile network link of landline, to the manufacturer’s central repository. Clinicians responsible for the follow up of patients receive automated email notifications if pre-specified criteria are met (</w:t>
      </w:r>
      <w:r w:rsidRPr="00EB2E22">
        <w:rPr>
          <w:rFonts w:ascii="Book Antiqua" w:eastAsia="Book Antiqua" w:hAnsi="Book Antiqua" w:cs="Book Antiqua"/>
          <w:i/>
          <w:iCs/>
          <w:color w:val="000000"/>
        </w:rPr>
        <w:t>e.g</w:t>
      </w:r>
      <w:r w:rsidRPr="00807170">
        <w:rPr>
          <w:rFonts w:ascii="Book Antiqua" w:eastAsia="Book Antiqua" w:hAnsi="Book Antiqua" w:cs="Book Antiqua"/>
          <w:color w:val="000000"/>
        </w:rPr>
        <w:t>.</w:t>
      </w:r>
      <w:r w:rsidR="00EB2E22">
        <w:rPr>
          <w:rFonts w:ascii="Book Antiqua" w:eastAsia="Book Antiqua" w:hAnsi="Book Antiqua" w:cs="Book Antiqua"/>
          <w:color w:val="000000"/>
        </w:rPr>
        <w:t>,</w:t>
      </w:r>
      <w:r w:rsidRPr="00807170">
        <w:rPr>
          <w:rFonts w:ascii="Book Antiqua" w:eastAsia="Book Antiqua" w:hAnsi="Book Antiqua" w:cs="Book Antiqua"/>
          <w:color w:val="000000"/>
        </w:rPr>
        <w:t xml:space="preserve"> shock delivered). All transmitted data is stored on a dedicated, secure, password protected website. Follow up arrangements between groups were similar, and on a </w:t>
      </w:r>
      <w:proofErr w:type="gramStart"/>
      <w:r w:rsidRPr="00807170">
        <w:rPr>
          <w:rFonts w:ascii="Book Antiqua" w:eastAsia="Book Antiqua" w:hAnsi="Book Antiqua" w:cs="Book Antiqua"/>
          <w:color w:val="000000"/>
        </w:rPr>
        <w:t>case by case</w:t>
      </w:r>
      <w:proofErr w:type="gramEnd"/>
      <w:r w:rsidRPr="00807170">
        <w:rPr>
          <w:rFonts w:ascii="Book Antiqua" w:eastAsia="Book Antiqua" w:hAnsi="Book Antiqua" w:cs="Book Antiqua"/>
          <w:color w:val="000000"/>
        </w:rPr>
        <w:t xml:space="preserve"> basis at the discretion of the follow up clinician. All ad-hoc reviews prompted by events highlighted from home monitoring were also arranged at the discretion of the clinician. </w:t>
      </w:r>
    </w:p>
    <w:p w14:paraId="09C4E7A5" w14:textId="77777777" w:rsidR="00A77B3E" w:rsidRPr="00807170" w:rsidRDefault="00A77B3E" w:rsidP="00807170">
      <w:pPr>
        <w:spacing w:line="360" w:lineRule="auto"/>
        <w:jc w:val="both"/>
        <w:rPr>
          <w:rFonts w:ascii="Book Antiqua" w:hAnsi="Book Antiqua"/>
        </w:rPr>
      </w:pPr>
    </w:p>
    <w:p w14:paraId="61F7509F" w14:textId="77777777" w:rsidR="00A77B3E" w:rsidRPr="003013BA" w:rsidRDefault="00DA1B5F" w:rsidP="00807170">
      <w:pPr>
        <w:spacing w:line="360" w:lineRule="auto"/>
        <w:jc w:val="both"/>
        <w:rPr>
          <w:rFonts w:ascii="Book Antiqua" w:hAnsi="Book Antiqua"/>
          <w:b/>
          <w:bCs/>
        </w:rPr>
      </w:pPr>
      <w:r w:rsidRPr="003013BA">
        <w:rPr>
          <w:rFonts w:ascii="Book Antiqua" w:eastAsia="Book Antiqua" w:hAnsi="Book Antiqua" w:cs="Book Antiqua"/>
          <w:b/>
          <w:bCs/>
          <w:i/>
          <w:iCs/>
          <w:color w:val="000000"/>
        </w:rPr>
        <w:t>Data collection</w:t>
      </w:r>
    </w:p>
    <w:p w14:paraId="67DCDFFE"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Baseline characteristics were collected from patient medical records. Device related data was retrieved from both hard and electronic copies of the patient records and from each of the companies’ respective RM systems; Home Monitoring (</w:t>
      </w:r>
      <w:proofErr w:type="spellStart"/>
      <w:r w:rsidRPr="00807170">
        <w:rPr>
          <w:rFonts w:ascii="Book Antiqua" w:eastAsia="Book Antiqua" w:hAnsi="Book Antiqua" w:cs="Book Antiqua"/>
          <w:color w:val="000000"/>
        </w:rPr>
        <w:t>Biotronik</w:t>
      </w:r>
      <w:proofErr w:type="spellEnd"/>
      <w:r w:rsidRPr="00807170">
        <w:rPr>
          <w:rFonts w:ascii="Book Antiqua" w:eastAsia="Book Antiqua" w:hAnsi="Book Antiqua" w:cs="Book Antiqua"/>
          <w:color w:val="000000"/>
        </w:rPr>
        <w:t xml:space="preserve">), </w:t>
      </w:r>
      <w:proofErr w:type="spellStart"/>
      <w:r w:rsidRPr="00807170">
        <w:rPr>
          <w:rFonts w:ascii="Book Antiqua" w:eastAsia="Book Antiqua" w:hAnsi="Book Antiqua" w:cs="Book Antiqua"/>
          <w:color w:val="000000"/>
        </w:rPr>
        <w:t>CareLink</w:t>
      </w:r>
      <w:proofErr w:type="spellEnd"/>
      <w:r w:rsidRPr="00807170">
        <w:rPr>
          <w:rFonts w:ascii="Book Antiqua" w:eastAsia="Book Antiqua" w:hAnsi="Book Antiqua" w:cs="Book Antiqua"/>
          <w:color w:val="000000"/>
        </w:rPr>
        <w:t xml:space="preserve"> (Medtronic) or Merlin (St Jude Medical). </w:t>
      </w:r>
    </w:p>
    <w:p w14:paraId="1F89F342" w14:textId="77777777" w:rsidR="00A77B3E" w:rsidRPr="00807170" w:rsidRDefault="00A77B3E" w:rsidP="00807170">
      <w:pPr>
        <w:spacing w:line="360" w:lineRule="auto"/>
        <w:jc w:val="both"/>
        <w:rPr>
          <w:rFonts w:ascii="Book Antiqua" w:hAnsi="Book Antiqua"/>
        </w:rPr>
      </w:pPr>
    </w:p>
    <w:p w14:paraId="0A45F89B" w14:textId="77777777" w:rsidR="00A77B3E" w:rsidRPr="003013BA" w:rsidRDefault="00DA1B5F" w:rsidP="00807170">
      <w:pPr>
        <w:spacing w:line="360" w:lineRule="auto"/>
        <w:jc w:val="both"/>
        <w:rPr>
          <w:rFonts w:ascii="Book Antiqua" w:hAnsi="Book Antiqua"/>
          <w:b/>
          <w:bCs/>
        </w:rPr>
      </w:pPr>
      <w:r w:rsidRPr="003013BA">
        <w:rPr>
          <w:rFonts w:ascii="Book Antiqua" w:eastAsia="Book Antiqua" w:hAnsi="Book Antiqua" w:cs="Book Antiqua"/>
          <w:b/>
          <w:bCs/>
          <w:i/>
          <w:iCs/>
          <w:color w:val="000000"/>
        </w:rPr>
        <w:t>TMA</w:t>
      </w:r>
    </w:p>
    <w:p w14:paraId="395F0CAE"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 xml:space="preserve">TMA was calculated in days; beginning with event onset at the delivery of a shock and ending when a clinical decision was made. Clinical decision was defined as management of an event, medical intervention, physician decision, decision for follow up clinic, or </w:t>
      </w:r>
      <w:proofErr w:type="spellStart"/>
      <w:r w:rsidRPr="00807170">
        <w:rPr>
          <w:rFonts w:ascii="Book Antiqua" w:eastAsia="Book Antiqua" w:hAnsi="Book Antiqua" w:cs="Book Antiqua"/>
          <w:color w:val="000000"/>
        </w:rPr>
        <w:t>hospitalisation</w:t>
      </w:r>
      <w:proofErr w:type="spellEnd"/>
      <w:r w:rsidRPr="00807170">
        <w:rPr>
          <w:rFonts w:ascii="Book Antiqua" w:eastAsia="Book Antiqua" w:hAnsi="Book Antiqua" w:cs="Book Antiqua"/>
          <w:color w:val="000000"/>
        </w:rPr>
        <w:t xml:space="preserve">. </w:t>
      </w:r>
    </w:p>
    <w:p w14:paraId="0E7635CC" w14:textId="77777777" w:rsidR="00A77B3E" w:rsidRPr="00807170" w:rsidRDefault="00A77B3E" w:rsidP="00807170">
      <w:pPr>
        <w:spacing w:line="360" w:lineRule="auto"/>
        <w:jc w:val="both"/>
        <w:rPr>
          <w:rFonts w:ascii="Book Antiqua" w:hAnsi="Book Antiqua"/>
        </w:rPr>
      </w:pPr>
    </w:p>
    <w:p w14:paraId="67FA8AA1" w14:textId="77777777" w:rsidR="00A77B3E" w:rsidRPr="003013BA" w:rsidRDefault="00DA1B5F" w:rsidP="00807170">
      <w:pPr>
        <w:spacing w:line="360" w:lineRule="auto"/>
        <w:jc w:val="both"/>
        <w:rPr>
          <w:rFonts w:ascii="Book Antiqua" w:hAnsi="Book Antiqua"/>
          <w:b/>
          <w:bCs/>
        </w:rPr>
      </w:pPr>
      <w:r w:rsidRPr="003013BA">
        <w:rPr>
          <w:rFonts w:ascii="Book Antiqua" w:eastAsia="Book Antiqua" w:hAnsi="Book Antiqua" w:cs="Book Antiqua"/>
          <w:b/>
          <w:bCs/>
          <w:i/>
          <w:iCs/>
          <w:color w:val="000000"/>
        </w:rPr>
        <w:t>Therapy analysis</w:t>
      </w:r>
    </w:p>
    <w:p w14:paraId="11A5332F" w14:textId="6FDD85D5"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 xml:space="preserve">An inappropriate shock was defined as the delivery of a shock not for true ventricular tachycardia or ventricular fibrillation. Shocks were classified on a </w:t>
      </w:r>
      <w:proofErr w:type="gramStart"/>
      <w:r w:rsidRPr="00807170">
        <w:rPr>
          <w:rFonts w:ascii="Book Antiqua" w:eastAsia="Book Antiqua" w:hAnsi="Book Antiqua" w:cs="Book Antiqua"/>
          <w:color w:val="000000"/>
        </w:rPr>
        <w:t>shock by shock</w:t>
      </w:r>
      <w:proofErr w:type="gramEnd"/>
      <w:r w:rsidRPr="00807170">
        <w:rPr>
          <w:rFonts w:ascii="Book Antiqua" w:eastAsia="Book Antiqua" w:hAnsi="Book Antiqua" w:cs="Book Antiqua"/>
          <w:color w:val="000000"/>
        </w:rPr>
        <w:t xml:space="preserve"> basis, rather than by episode. For example</w:t>
      </w:r>
      <w:r w:rsidR="00EB2E22">
        <w:rPr>
          <w:rFonts w:ascii="Book Antiqua" w:eastAsia="Book Antiqua" w:hAnsi="Book Antiqua" w:cs="Book Antiqua"/>
          <w:color w:val="000000"/>
        </w:rPr>
        <w:t>,</w:t>
      </w:r>
      <w:r w:rsidRPr="00807170">
        <w:rPr>
          <w:rFonts w:ascii="Book Antiqua" w:eastAsia="Book Antiqua" w:hAnsi="Book Antiqua" w:cs="Book Antiqua"/>
          <w:color w:val="000000"/>
        </w:rPr>
        <w:t xml:space="preserve"> 4 shocks all received for an episode of T wave over sensing would be counted as 4 shocks not 1. Analysis of the IEGM by cardiac </w:t>
      </w:r>
      <w:r w:rsidRPr="00807170">
        <w:rPr>
          <w:rFonts w:ascii="Book Antiqua" w:eastAsia="Book Antiqua" w:hAnsi="Book Antiqua" w:cs="Book Antiqua"/>
          <w:color w:val="000000"/>
        </w:rPr>
        <w:lastRenderedPageBreak/>
        <w:t xml:space="preserve">physiologists was used to ascertain whether shocks were appropriate or inappropriate. Inappropriate shocks were classified in relation to their cause, for example, atrial fibrillation (AF) or flutter, supraventricular tachycardia (SVT), T wave over sensing, noise, or V lead displacement. </w:t>
      </w:r>
    </w:p>
    <w:p w14:paraId="09A94CBF" w14:textId="77777777" w:rsidR="00A77B3E" w:rsidRPr="00807170" w:rsidRDefault="00A77B3E" w:rsidP="00807170">
      <w:pPr>
        <w:spacing w:line="360" w:lineRule="auto"/>
        <w:jc w:val="both"/>
        <w:rPr>
          <w:rFonts w:ascii="Book Antiqua" w:hAnsi="Book Antiqua"/>
        </w:rPr>
      </w:pPr>
    </w:p>
    <w:p w14:paraId="3EF1F77B" w14:textId="77777777" w:rsidR="00A77B3E" w:rsidRPr="003013BA" w:rsidRDefault="00DA1B5F" w:rsidP="00807170">
      <w:pPr>
        <w:spacing w:line="360" w:lineRule="auto"/>
        <w:jc w:val="both"/>
        <w:rPr>
          <w:rFonts w:ascii="Book Antiqua" w:hAnsi="Book Antiqua"/>
          <w:b/>
          <w:bCs/>
        </w:rPr>
      </w:pPr>
      <w:r w:rsidRPr="003013BA">
        <w:rPr>
          <w:rFonts w:ascii="Book Antiqua" w:eastAsia="Book Antiqua" w:hAnsi="Book Antiqua" w:cs="Book Antiqua"/>
          <w:b/>
          <w:bCs/>
          <w:i/>
          <w:iCs/>
          <w:color w:val="000000"/>
        </w:rPr>
        <w:t>Data handling and statistical analysis</w:t>
      </w:r>
    </w:p>
    <w:p w14:paraId="63AFF715" w14:textId="0DC1C92A"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 xml:space="preserve">Patients were defined as </w:t>
      </w:r>
      <w:r w:rsidR="00EB2E22">
        <w:rPr>
          <w:rFonts w:ascii="Book Antiqua" w:eastAsia="Book Antiqua" w:hAnsi="Book Antiqua" w:cs="Book Antiqua"/>
          <w:color w:val="000000"/>
        </w:rPr>
        <w:t>“</w:t>
      </w:r>
      <w:r w:rsidRPr="00807170">
        <w:rPr>
          <w:rFonts w:ascii="Book Antiqua" w:eastAsia="Book Antiqua" w:hAnsi="Book Antiqua" w:cs="Book Antiqua"/>
          <w:color w:val="000000"/>
        </w:rPr>
        <w:t>RM</w:t>
      </w:r>
      <w:r w:rsidR="00EB2E22">
        <w:rPr>
          <w:rFonts w:ascii="Book Antiqua" w:eastAsia="Book Antiqua" w:hAnsi="Book Antiqua" w:cs="Book Antiqua"/>
          <w:color w:val="000000"/>
        </w:rPr>
        <w:t>”</w:t>
      </w:r>
      <w:r w:rsidRPr="00807170">
        <w:rPr>
          <w:rFonts w:ascii="Book Antiqua" w:eastAsia="Book Antiqua" w:hAnsi="Book Antiqua" w:cs="Book Antiqua"/>
          <w:color w:val="000000"/>
        </w:rPr>
        <w:t xml:space="preserve"> if they had an ICD/RCT-D with RM function and </w:t>
      </w:r>
      <w:r w:rsidR="00EB2E22">
        <w:rPr>
          <w:rFonts w:ascii="Book Antiqua" w:eastAsia="Book Antiqua" w:hAnsi="Book Antiqua" w:cs="Book Antiqua"/>
          <w:color w:val="000000"/>
        </w:rPr>
        <w:t>“</w:t>
      </w:r>
      <w:r w:rsidRPr="00807170">
        <w:rPr>
          <w:rFonts w:ascii="Book Antiqua" w:eastAsia="Book Antiqua" w:hAnsi="Book Antiqua" w:cs="Book Antiqua"/>
          <w:color w:val="000000"/>
        </w:rPr>
        <w:t>clinic</w:t>
      </w:r>
      <w:r w:rsidR="00EB2E22">
        <w:rPr>
          <w:rFonts w:ascii="Book Antiqua" w:eastAsia="Book Antiqua" w:hAnsi="Book Antiqua" w:cs="Book Antiqua"/>
          <w:color w:val="000000"/>
        </w:rPr>
        <w:t>”</w:t>
      </w:r>
      <w:r w:rsidRPr="00807170">
        <w:rPr>
          <w:rFonts w:ascii="Book Antiqua" w:eastAsia="Book Antiqua" w:hAnsi="Book Antiqua" w:cs="Book Antiqua"/>
          <w:color w:val="000000"/>
        </w:rPr>
        <w:t xml:space="preserve"> if they had a standard ICD/CRT-D with no RM function. Baseline characteristics from the </w:t>
      </w:r>
      <w:r w:rsidR="00EB2E22">
        <w:rPr>
          <w:rFonts w:ascii="Book Antiqua" w:eastAsia="Book Antiqua" w:hAnsi="Book Antiqua" w:cs="Book Antiqua"/>
          <w:color w:val="000000"/>
        </w:rPr>
        <w:t>“</w:t>
      </w:r>
      <w:r w:rsidRPr="00807170">
        <w:rPr>
          <w:rFonts w:ascii="Book Antiqua" w:eastAsia="Book Antiqua" w:hAnsi="Book Antiqua" w:cs="Book Antiqua"/>
          <w:color w:val="000000"/>
        </w:rPr>
        <w:t>RM</w:t>
      </w:r>
      <w:r w:rsidR="00EB2E22">
        <w:rPr>
          <w:rFonts w:ascii="Book Antiqua" w:eastAsia="Book Antiqua" w:hAnsi="Book Antiqua" w:cs="Book Antiqua"/>
          <w:color w:val="000000"/>
        </w:rPr>
        <w:t>”</w:t>
      </w:r>
      <w:r w:rsidRPr="00807170">
        <w:rPr>
          <w:rFonts w:ascii="Book Antiqua" w:eastAsia="Book Antiqua" w:hAnsi="Book Antiqua" w:cs="Book Antiqua"/>
          <w:color w:val="000000"/>
        </w:rPr>
        <w:t xml:space="preserve"> </w:t>
      </w:r>
      <w:r w:rsidRPr="003013BA">
        <w:rPr>
          <w:rFonts w:ascii="Book Antiqua" w:eastAsia="Book Antiqua" w:hAnsi="Book Antiqua" w:cs="Book Antiqua"/>
          <w:i/>
          <w:iCs/>
          <w:color w:val="000000"/>
        </w:rPr>
        <w:t xml:space="preserve">vs </w:t>
      </w:r>
      <w:r w:rsidR="00EB2E22">
        <w:rPr>
          <w:rFonts w:ascii="Book Antiqua" w:eastAsia="Book Antiqua" w:hAnsi="Book Antiqua" w:cs="Book Antiqua"/>
          <w:color w:val="000000"/>
        </w:rPr>
        <w:t>“</w:t>
      </w:r>
      <w:r w:rsidRPr="00807170">
        <w:rPr>
          <w:rFonts w:ascii="Book Antiqua" w:eastAsia="Book Antiqua" w:hAnsi="Book Antiqua" w:cs="Book Antiqua"/>
          <w:color w:val="000000"/>
        </w:rPr>
        <w:t>clinic</w:t>
      </w:r>
      <w:r w:rsidR="00EB2E22">
        <w:rPr>
          <w:rFonts w:ascii="Book Antiqua" w:eastAsia="Book Antiqua" w:hAnsi="Book Antiqua" w:cs="Book Antiqua"/>
          <w:color w:val="000000"/>
        </w:rPr>
        <w:t>”</w:t>
      </w:r>
      <w:r w:rsidRPr="00807170">
        <w:rPr>
          <w:rFonts w:ascii="Book Antiqua" w:eastAsia="Book Antiqua" w:hAnsi="Book Antiqua" w:cs="Book Antiqua"/>
          <w:color w:val="000000"/>
        </w:rPr>
        <w:t xml:space="preserve"> monitoring groups were compared using the Wilcoxon rank sum test for continuous variables, with the </w:t>
      </w:r>
      <w:r w:rsidR="00EB2E22" w:rsidRPr="00807170">
        <w:rPr>
          <w:rFonts w:ascii="Book Antiqua" w:eastAsia="Book Antiqua" w:hAnsi="Book Antiqua" w:cs="Book Antiqua"/>
          <w:color w:val="000000"/>
        </w:rPr>
        <w:t>C</w:t>
      </w:r>
      <w:r w:rsidRPr="00807170">
        <w:rPr>
          <w:rFonts w:ascii="Book Antiqua" w:eastAsia="Book Antiqua" w:hAnsi="Book Antiqua" w:cs="Book Antiqua"/>
          <w:color w:val="000000"/>
        </w:rPr>
        <w:t xml:space="preserve">hi squared test being used for categorical variables. Continuous variables were reported as mean with standard deviation. The Man Whitney </w:t>
      </w:r>
      <w:r w:rsidRPr="00EB2E22">
        <w:rPr>
          <w:rFonts w:ascii="Book Antiqua" w:eastAsia="Book Antiqua" w:hAnsi="Book Antiqua" w:cs="Book Antiqua"/>
          <w:i/>
          <w:iCs/>
          <w:color w:val="000000"/>
        </w:rPr>
        <w:t>U</w:t>
      </w:r>
      <w:r w:rsidRPr="00807170">
        <w:rPr>
          <w:rFonts w:ascii="Book Antiqua" w:eastAsia="Book Antiqua" w:hAnsi="Book Antiqua" w:cs="Book Antiqua"/>
          <w:color w:val="000000"/>
        </w:rPr>
        <w:t xml:space="preserve">, chi squared test and the students </w:t>
      </w:r>
      <w:proofErr w:type="spellStart"/>
      <w:r w:rsidRPr="00EB2E22">
        <w:rPr>
          <w:rFonts w:ascii="Book Antiqua" w:eastAsia="Book Antiqua" w:hAnsi="Book Antiqua" w:cs="Book Antiqua"/>
          <w:i/>
          <w:iCs/>
          <w:color w:val="000000"/>
        </w:rPr>
        <w:t>t</w:t>
      </w:r>
      <w:proofErr w:type="spellEnd"/>
      <w:r w:rsidRPr="00807170">
        <w:rPr>
          <w:rFonts w:ascii="Book Antiqua" w:eastAsia="Book Antiqua" w:hAnsi="Book Antiqua" w:cs="Book Antiqua"/>
          <w:color w:val="000000"/>
        </w:rPr>
        <w:t xml:space="preserve"> test were used to </w:t>
      </w:r>
      <w:proofErr w:type="spellStart"/>
      <w:r w:rsidRPr="00807170">
        <w:rPr>
          <w:rFonts w:ascii="Book Antiqua" w:eastAsia="Book Antiqua" w:hAnsi="Book Antiqua" w:cs="Book Antiqua"/>
          <w:color w:val="000000"/>
        </w:rPr>
        <w:t>analyse</w:t>
      </w:r>
      <w:proofErr w:type="spellEnd"/>
      <w:r w:rsidRPr="00807170">
        <w:rPr>
          <w:rFonts w:ascii="Book Antiqua" w:eastAsia="Book Antiqua" w:hAnsi="Book Antiqua" w:cs="Book Antiqua"/>
          <w:color w:val="000000"/>
        </w:rPr>
        <w:t xml:space="preserve"> the inappropriate shock and TMA as appropriate. All tests were performed at a </w:t>
      </w:r>
      <w:r w:rsidRPr="00807170">
        <w:rPr>
          <w:rFonts w:ascii="Book Antiqua" w:eastAsia="Book Antiqua" w:hAnsi="Book Antiqua" w:cs="Book Antiqua"/>
          <w:i/>
          <w:iCs/>
          <w:color w:val="000000"/>
        </w:rPr>
        <w:t>P</w:t>
      </w:r>
      <w:r w:rsidRPr="00807170">
        <w:rPr>
          <w:rFonts w:ascii="Book Antiqua" w:eastAsia="Book Antiqua" w:hAnsi="Book Antiqua" w:cs="Book Antiqua"/>
          <w:color w:val="000000"/>
        </w:rPr>
        <w:t xml:space="preserve"> = 0.05 significance level. All data were processed and </w:t>
      </w:r>
      <w:proofErr w:type="spellStart"/>
      <w:r w:rsidRPr="00807170">
        <w:rPr>
          <w:rFonts w:ascii="Book Antiqua" w:eastAsia="Book Antiqua" w:hAnsi="Book Antiqua" w:cs="Book Antiqua"/>
          <w:color w:val="000000"/>
        </w:rPr>
        <w:t>analysed</w:t>
      </w:r>
      <w:proofErr w:type="spellEnd"/>
      <w:r w:rsidRPr="00807170">
        <w:rPr>
          <w:rFonts w:ascii="Book Antiqua" w:eastAsia="Book Antiqua" w:hAnsi="Book Antiqua" w:cs="Book Antiqua"/>
          <w:color w:val="000000"/>
        </w:rPr>
        <w:t xml:space="preserve"> using Microsoft Excel 2007 software and SPSS software version 18.0.</w:t>
      </w:r>
    </w:p>
    <w:p w14:paraId="70A6D2D1" w14:textId="77777777" w:rsidR="00A77B3E" w:rsidRPr="00807170" w:rsidRDefault="00A77B3E" w:rsidP="00807170">
      <w:pPr>
        <w:spacing w:line="360" w:lineRule="auto"/>
        <w:jc w:val="both"/>
        <w:rPr>
          <w:rFonts w:ascii="Book Antiqua" w:hAnsi="Book Antiqua"/>
        </w:rPr>
      </w:pPr>
    </w:p>
    <w:p w14:paraId="4AF2953C" w14:textId="77777777" w:rsidR="00A77B3E" w:rsidRPr="003013BA" w:rsidRDefault="00DA1B5F" w:rsidP="00807170">
      <w:pPr>
        <w:spacing w:line="360" w:lineRule="auto"/>
        <w:jc w:val="both"/>
        <w:rPr>
          <w:rFonts w:ascii="Book Antiqua" w:hAnsi="Book Antiqua"/>
          <w:b/>
          <w:bCs/>
        </w:rPr>
      </w:pPr>
      <w:r w:rsidRPr="003013BA">
        <w:rPr>
          <w:rFonts w:ascii="Book Antiqua" w:eastAsia="Book Antiqua" w:hAnsi="Book Antiqua" w:cs="Book Antiqua"/>
          <w:b/>
          <w:bCs/>
          <w:i/>
          <w:iCs/>
          <w:color w:val="000000"/>
        </w:rPr>
        <w:t>Ethics</w:t>
      </w:r>
    </w:p>
    <w:p w14:paraId="5753FBA2"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This was a service evaluation using routinely collected data and therefore formal ethical approval was not required. Local Caldecott approval was obtained to access patients’ records for this project.</w:t>
      </w:r>
    </w:p>
    <w:p w14:paraId="4BE951B7" w14:textId="77777777" w:rsidR="00A77B3E" w:rsidRPr="00807170" w:rsidRDefault="00A77B3E" w:rsidP="00807170">
      <w:pPr>
        <w:spacing w:line="360" w:lineRule="auto"/>
        <w:jc w:val="both"/>
        <w:rPr>
          <w:rFonts w:ascii="Book Antiqua" w:hAnsi="Book Antiqua"/>
        </w:rPr>
      </w:pPr>
    </w:p>
    <w:p w14:paraId="50F0A77B"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caps/>
          <w:color w:val="000000"/>
          <w:u w:val="single"/>
        </w:rPr>
        <w:t>RESULTS</w:t>
      </w:r>
    </w:p>
    <w:p w14:paraId="3B55F6E5" w14:textId="77777777" w:rsidR="00A77B3E" w:rsidRPr="003013BA" w:rsidRDefault="00DA1B5F" w:rsidP="00807170">
      <w:pPr>
        <w:spacing w:line="360" w:lineRule="auto"/>
        <w:jc w:val="both"/>
        <w:rPr>
          <w:rFonts w:ascii="Book Antiqua" w:hAnsi="Book Antiqua"/>
          <w:b/>
          <w:bCs/>
        </w:rPr>
      </w:pPr>
      <w:bookmarkStart w:id="48" w:name="OLE_LINK562"/>
      <w:bookmarkStart w:id="49" w:name="OLE_LINK563"/>
      <w:r w:rsidRPr="003013BA">
        <w:rPr>
          <w:rFonts w:ascii="Book Antiqua" w:eastAsia="Book Antiqua" w:hAnsi="Book Antiqua" w:cs="Book Antiqua"/>
          <w:b/>
          <w:bCs/>
          <w:i/>
          <w:iCs/>
          <w:color w:val="000000"/>
        </w:rPr>
        <w:t>Baseline characteristics</w:t>
      </w:r>
    </w:p>
    <w:p w14:paraId="6BED8788" w14:textId="6F69BB59" w:rsidR="00A77B3E" w:rsidRPr="00807170" w:rsidRDefault="00EB2E22" w:rsidP="00807170">
      <w:pPr>
        <w:spacing w:line="360" w:lineRule="auto"/>
        <w:jc w:val="both"/>
        <w:rPr>
          <w:rFonts w:ascii="Book Antiqua" w:hAnsi="Book Antiqua"/>
        </w:rPr>
      </w:pPr>
      <w:r>
        <w:rPr>
          <w:rFonts w:ascii="Book Antiqua" w:eastAsia="Book Antiqua" w:hAnsi="Book Antiqua" w:cs="Book Antiqua"/>
          <w:color w:val="000000"/>
        </w:rPr>
        <w:t>Of 156</w:t>
      </w:r>
      <w:r w:rsidR="00DA1B5F" w:rsidRPr="00807170">
        <w:rPr>
          <w:rFonts w:ascii="Book Antiqua" w:eastAsia="Book Antiqua" w:hAnsi="Book Antiqua" w:cs="Book Antiqua"/>
          <w:color w:val="000000"/>
        </w:rPr>
        <w:t xml:space="preserve"> patients were identified, with 45 in the clinic group and 111 in the RM group. Baseline characteristics are shown in Table 1. There was no significant difference between the two groups except for the manufacturer of the implanted device. A total of 16 patients were lost to follow up (10.3%)</w:t>
      </w:r>
      <w:r w:rsidR="003013BA" w:rsidRPr="00807170">
        <w:rPr>
          <w:rFonts w:ascii="Book Antiqua" w:eastAsia="Book Antiqua" w:hAnsi="Book Antiqua" w:cs="Book Antiqua"/>
          <w:color w:val="000000"/>
        </w:rPr>
        <w:t xml:space="preserve"> (Table 2)</w:t>
      </w:r>
      <w:r w:rsidR="00DA1B5F" w:rsidRPr="00807170">
        <w:rPr>
          <w:rFonts w:ascii="Book Antiqua" w:eastAsia="Book Antiqua" w:hAnsi="Book Antiqua" w:cs="Book Antiqua"/>
          <w:color w:val="000000"/>
        </w:rPr>
        <w:t>.</w:t>
      </w:r>
    </w:p>
    <w:p w14:paraId="12754C2B" w14:textId="77777777" w:rsidR="00A77B3E" w:rsidRPr="00807170" w:rsidRDefault="00A77B3E" w:rsidP="00807170">
      <w:pPr>
        <w:spacing w:line="360" w:lineRule="auto"/>
        <w:jc w:val="both"/>
        <w:rPr>
          <w:rFonts w:ascii="Book Antiqua" w:hAnsi="Book Antiqua"/>
        </w:rPr>
      </w:pPr>
    </w:p>
    <w:p w14:paraId="38F7C67E" w14:textId="77777777" w:rsidR="00A77B3E" w:rsidRPr="003013BA" w:rsidRDefault="00DA1B5F" w:rsidP="00807170">
      <w:pPr>
        <w:spacing w:line="360" w:lineRule="auto"/>
        <w:jc w:val="both"/>
        <w:rPr>
          <w:rFonts w:ascii="Book Antiqua" w:hAnsi="Book Antiqua"/>
          <w:b/>
          <w:bCs/>
        </w:rPr>
      </w:pPr>
      <w:r w:rsidRPr="003013BA">
        <w:rPr>
          <w:rFonts w:ascii="Book Antiqua" w:eastAsia="Book Antiqua" w:hAnsi="Book Antiqua" w:cs="Book Antiqua"/>
          <w:b/>
          <w:bCs/>
          <w:i/>
          <w:iCs/>
          <w:color w:val="000000"/>
        </w:rPr>
        <w:t>Incidence of shocks</w:t>
      </w:r>
    </w:p>
    <w:p w14:paraId="1486A472" w14:textId="46452790"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lastRenderedPageBreak/>
        <w:t xml:space="preserve">Table 2 shows the incidence of appropriate and inappropriate shocks for both groups. There was no significant difference between groups for the number of patients receiving appropriate shocks </w:t>
      </w:r>
      <w:r w:rsidR="003013BA">
        <w:rPr>
          <w:rFonts w:ascii="Book Antiqua" w:eastAsia="Book Antiqua" w:hAnsi="Book Antiqua" w:cs="Book Antiqua"/>
          <w:color w:val="000000"/>
        </w:rPr>
        <w:t>[</w:t>
      </w:r>
      <w:r w:rsidRPr="00807170">
        <w:rPr>
          <w:rFonts w:ascii="Book Antiqua" w:eastAsia="Book Antiqua" w:hAnsi="Book Antiqua" w:cs="Book Antiqua"/>
          <w:color w:val="000000"/>
        </w:rPr>
        <w:t xml:space="preserve">3 (8.6%) clinic patients </w:t>
      </w:r>
      <w:r w:rsidRPr="003013BA">
        <w:rPr>
          <w:rFonts w:ascii="Book Antiqua" w:eastAsia="Book Antiqua" w:hAnsi="Book Antiqua" w:cs="Book Antiqua"/>
          <w:i/>
          <w:iCs/>
          <w:color w:val="000000"/>
        </w:rPr>
        <w:t>vs</w:t>
      </w:r>
      <w:r w:rsidRPr="00807170">
        <w:rPr>
          <w:rFonts w:ascii="Book Antiqua" w:eastAsia="Book Antiqua" w:hAnsi="Book Antiqua" w:cs="Book Antiqua"/>
          <w:color w:val="000000"/>
        </w:rPr>
        <w:t xml:space="preserve"> 14 (13.6%) RM patients, </w:t>
      </w:r>
      <w:r w:rsidR="003013BA" w:rsidRPr="003013BA">
        <w:rPr>
          <w:rFonts w:ascii="Book Antiqua" w:eastAsia="Book Antiqua" w:hAnsi="Book Antiqua" w:cs="Book Antiqua"/>
          <w:i/>
          <w:iCs/>
          <w:color w:val="000000"/>
        </w:rPr>
        <w:t>P</w:t>
      </w:r>
      <w:r w:rsidR="003013BA">
        <w:rPr>
          <w:rFonts w:ascii="Book Antiqua" w:eastAsia="Book Antiqua" w:hAnsi="Book Antiqua" w:cs="Book Antiqua"/>
          <w:color w:val="000000"/>
        </w:rPr>
        <w:t xml:space="preserve"> </w:t>
      </w:r>
      <w:r w:rsidRPr="00807170">
        <w:rPr>
          <w:rFonts w:ascii="Book Antiqua" w:eastAsia="Book Antiqua" w:hAnsi="Book Antiqua" w:cs="Book Antiqua"/>
          <w:color w:val="000000"/>
        </w:rPr>
        <w:t>= 0.388</w:t>
      </w:r>
      <w:r w:rsidR="003013BA">
        <w:rPr>
          <w:rFonts w:ascii="Book Antiqua" w:eastAsia="Book Antiqua" w:hAnsi="Book Antiqua" w:cs="Book Antiqua"/>
          <w:color w:val="000000"/>
        </w:rPr>
        <w:t>]</w:t>
      </w:r>
      <w:r w:rsidRPr="00807170">
        <w:rPr>
          <w:rFonts w:ascii="Book Antiqua" w:eastAsia="Book Antiqua" w:hAnsi="Book Antiqua" w:cs="Book Antiqua"/>
          <w:color w:val="000000"/>
        </w:rPr>
        <w:t>. However</w:t>
      </w:r>
      <w:r w:rsidR="00EB2E22">
        <w:rPr>
          <w:rFonts w:ascii="Book Antiqua" w:eastAsia="Book Antiqua" w:hAnsi="Book Antiqua" w:cs="Book Antiqua"/>
          <w:color w:val="000000"/>
        </w:rPr>
        <w:t>,</w:t>
      </w:r>
      <w:r w:rsidRPr="00807170">
        <w:rPr>
          <w:rFonts w:ascii="Book Antiqua" w:eastAsia="Book Antiqua" w:hAnsi="Book Antiqua" w:cs="Book Antiqua"/>
          <w:color w:val="000000"/>
        </w:rPr>
        <w:t xml:space="preserve"> there was a significant difference for the number of patients receiving inappropriate shocks </w:t>
      </w:r>
      <w:r w:rsidR="003013BA">
        <w:rPr>
          <w:rFonts w:ascii="Book Antiqua" w:eastAsia="Book Antiqua" w:hAnsi="Book Antiqua" w:cs="Book Antiqua"/>
          <w:color w:val="000000"/>
        </w:rPr>
        <w:t>[</w:t>
      </w:r>
      <w:r w:rsidRPr="00807170">
        <w:rPr>
          <w:rFonts w:ascii="Book Antiqua" w:eastAsia="Book Antiqua" w:hAnsi="Book Antiqua" w:cs="Book Antiqua"/>
          <w:color w:val="000000"/>
        </w:rPr>
        <w:t xml:space="preserve">4 (11.4%) clinic patients </w:t>
      </w:r>
      <w:r w:rsidRPr="003013BA">
        <w:rPr>
          <w:rFonts w:ascii="Book Antiqua" w:eastAsia="Book Antiqua" w:hAnsi="Book Antiqua" w:cs="Book Antiqua"/>
          <w:i/>
          <w:iCs/>
          <w:color w:val="000000"/>
        </w:rPr>
        <w:t>vs</w:t>
      </w:r>
      <w:r w:rsidRPr="00807170">
        <w:rPr>
          <w:rFonts w:ascii="Book Antiqua" w:eastAsia="Book Antiqua" w:hAnsi="Book Antiqua" w:cs="Book Antiqua"/>
          <w:color w:val="000000"/>
        </w:rPr>
        <w:t xml:space="preserve"> 4 (3.9%) RM patients, </w:t>
      </w:r>
      <w:r w:rsidR="003013BA" w:rsidRPr="003013BA">
        <w:rPr>
          <w:rFonts w:ascii="Book Antiqua" w:eastAsia="Book Antiqua" w:hAnsi="Book Antiqua" w:cs="Book Antiqua"/>
          <w:i/>
          <w:iCs/>
          <w:color w:val="000000"/>
        </w:rPr>
        <w:t>P</w:t>
      </w:r>
      <w:r w:rsidRPr="00807170">
        <w:rPr>
          <w:rFonts w:ascii="Book Antiqua" w:eastAsia="Book Antiqua" w:hAnsi="Book Antiqua" w:cs="Book Antiqua"/>
          <w:color w:val="000000"/>
        </w:rPr>
        <w:t xml:space="preserve"> = 0.030</w:t>
      </w:r>
      <w:r w:rsidR="003013BA">
        <w:rPr>
          <w:rFonts w:ascii="Book Antiqua" w:eastAsia="Book Antiqua" w:hAnsi="Book Antiqua" w:cs="Book Antiqua"/>
          <w:color w:val="000000"/>
        </w:rPr>
        <w:t>]</w:t>
      </w:r>
      <w:r w:rsidRPr="00807170">
        <w:rPr>
          <w:rFonts w:ascii="Book Antiqua" w:eastAsia="Book Antiqua" w:hAnsi="Book Antiqua" w:cs="Book Antiqua"/>
          <w:color w:val="000000"/>
        </w:rPr>
        <w:t xml:space="preserve">. The maximum number of shocks received by 1 patient was 14, this patient was in the clinic follow up group and shocks were due to incorrectly identified SVT. </w:t>
      </w:r>
    </w:p>
    <w:p w14:paraId="0C5F66A2" w14:textId="77777777" w:rsidR="00A77B3E" w:rsidRPr="00807170" w:rsidRDefault="00A77B3E" w:rsidP="00807170">
      <w:pPr>
        <w:spacing w:line="360" w:lineRule="auto"/>
        <w:jc w:val="both"/>
        <w:rPr>
          <w:rFonts w:ascii="Book Antiqua" w:hAnsi="Book Antiqua"/>
        </w:rPr>
      </w:pPr>
    </w:p>
    <w:p w14:paraId="42F117B0" w14:textId="77777777" w:rsidR="00A77B3E" w:rsidRPr="003013BA" w:rsidRDefault="00DA1B5F" w:rsidP="00807170">
      <w:pPr>
        <w:spacing w:line="360" w:lineRule="auto"/>
        <w:jc w:val="both"/>
        <w:rPr>
          <w:rFonts w:ascii="Book Antiqua" w:hAnsi="Book Antiqua"/>
          <w:b/>
          <w:bCs/>
        </w:rPr>
      </w:pPr>
      <w:r w:rsidRPr="003013BA">
        <w:rPr>
          <w:rFonts w:ascii="Book Antiqua" w:eastAsia="Book Antiqua" w:hAnsi="Book Antiqua" w:cs="Book Antiqua"/>
          <w:b/>
          <w:bCs/>
          <w:i/>
          <w:iCs/>
          <w:color w:val="000000"/>
        </w:rPr>
        <w:t>Cause of inappropriate shocks</w:t>
      </w:r>
    </w:p>
    <w:p w14:paraId="362695AD" w14:textId="5377FF26"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The most common cause of inappropriate shocks was AF/flutter in the clinic group and ventricular lead displacement in the RM group</w:t>
      </w:r>
      <w:r w:rsidR="00EB2E22">
        <w:rPr>
          <w:rFonts w:ascii="Book Antiqua" w:eastAsia="Book Antiqua" w:hAnsi="Book Antiqua" w:cs="Book Antiqua"/>
          <w:color w:val="000000"/>
        </w:rPr>
        <w:t xml:space="preserve"> </w:t>
      </w:r>
      <w:r w:rsidRPr="00807170">
        <w:rPr>
          <w:rFonts w:ascii="Book Antiqua" w:eastAsia="Book Antiqua" w:hAnsi="Book Antiqua" w:cs="Book Antiqua"/>
          <w:color w:val="000000"/>
        </w:rPr>
        <w:t>(Table 2)</w:t>
      </w:r>
      <w:r w:rsidR="00EB2E22">
        <w:rPr>
          <w:rFonts w:ascii="Book Antiqua" w:eastAsia="Book Antiqua" w:hAnsi="Book Antiqua" w:cs="Book Antiqua"/>
          <w:color w:val="000000"/>
        </w:rPr>
        <w:t>.</w:t>
      </w:r>
    </w:p>
    <w:p w14:paraId="0148E66B" w14:textId="77777777" w:rsidR="00A77B3E" w:rsidRPr="00807170" w:rsidRDefault="00A77B3E" w:rsidP="00807170">
      <w:pPr>
        <w:spacing w:line="360" w:lineRule="auto"/>
        <w:jc w:val="both"/>
        <w:rPr>
          <w:rFonts w:ascii="Book Antiqua" w:hAnsi="Book Antiqua"/>
        </w:rPr>
      </w:pPr>
    </w:p>
    <w:p w14:paraId="64BC3ECE" w14:textId="77777777" w:rsidR="00A77B3E" w:rsidRPr="003013BA" w:rsidRDefault="00DA1B5F" w:rsidP="00807170">
      <w:pPr>
        <w:spacing w:line="360" w:lineRule="auto"/>
        <w:jc w:val="both"/>
        <w:rPr>
          <w:rFonts w:ascii="Book Antiqua" w:hAnsi="Book Antiqua"/>
          <w:b/>
          <w:bCs/>
        </w:rPr>
      </w:pPr>
      <w:r w:rsidRPr="003013BA">
        <w:rPr>
          <w:rFonts w:ascii="Book Antiqua" w:eastAsia="Book Antiqua" w:hAnsi="Book Antiqua" w:cs="Book Antiqua"/>
          <w:b/>
          <w:bCs/>
          <w:i/>
          <w:iCs/>
          <w:color w:val="000000"/>
        </w:rPr>
        <w:t>TMA</w:t>
      </w:r>
    </w:p>
    <w:p w14:paraId="24C25DEC"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 xml:space="preserve">TMA was significantly higher in clinic </w:t>
      </w:r>
      <w:r w:rsidRPr="003013BA">
        <w:rPr>
          <w:rFonts w:ascii="Book Antiqua" w:eastAsia="Book Antiqua" w:hAnsi="Book Antiqua" w:cs="Book Antiqua"/>
          <w:i/>
          <w:iCs/>
          <w:color w:val="000000"/>
        </w:rPr>
        <w:t>vs</w:t>
      </w:r>
      <w:r w:rsidRPr="00807170">
        <w:rPr>
          <w:rFonts w:ascii="Book Antiqua" w:eastAsia="Book Antiqua" w:hAnsi="Book Antiqua" w:cs="Book Antiqua"/>
          <w:color w:val="000000"/>
        </w:rPr>
        <w:t xml:space="preserve"> RM group for inappropriate shocks (15.1 ± 6.8 </w:t>
      </w:r>
      <w:r w:rsidRPr="003013BA">
        <w:rPr>
          <w:rFonts w:ascii="Book Antiqua" w:eastAsia="Book Antiqua" w:hAnsi="Book Antiqua" w:cs="Book Antiqua"/>
          <w:i/>
          <w:iCs/>
          <w:color w:val="000000"/>
        </w:rPr>
        <w:t>vs</w:t>
      </w:r>
      <w:r w:rsidRPr="00807170">
        <w:rPr>
          <w:rFonts w:ascii="Book Antiqua" w:eastAsia="Book Antiqua" w:hAnsi="Book Antiqua" w:cs="Book Antiqua"/>
          <w:color w:val="000000"/>
        </w:rPr>
        <w:t xml:space="preserve"> 1.0 ± 0.0 d; </w:t>
      </w:r>
      <w:r w:rsidR="00F167B5" w:rsidRPr="00F167B5">
        <w:rPr>
          <w:rFonts w:ascii="Book Antiqua" w:eastAsia="Book Antiqua" w:hAnsi="Book Antiqua" w:cs="Book Antiqua"/>
          <w:i/>
          <w:iCs/>
          <w:color w:val="000000"/>
        </w:rPr>
        <w:t>P</w:t>
      </w:r>
      <w:r w:rsidRPr="00807170">
        <w:rPr>
          <w:rFonts w:ascii="Book Antiqua" w:eastAsia="Book Antiqua" w:hAnsi="Book Antiqua" w:cs="Book Antiqua"/>
          <w:color w:val="000000"/>
        </w:rPr>
        <w:t xml:space="preserve"> &lt; 0.001) and appropriate shocks (11.7 ± 9.2 </w:t>
      </w:r>
      <w:r w:rsidRPr="00807170">
        <w:rPr>
          <w:rFonts w:ascii="Book Antiqua" w:eastAsia="Book Antiqua" w:hAnsi="Book Antiqua" w:cs="Book Antiqua"/>
          <w:i/>
          <w:iCs/>
          <w:color w:val="000000"/>
        </w:rPr>
        <w:t>vs</w:t>
      </w:r>
      <w:r w:rsidRPr="00807170">
        <w:rPr>
          <w:rFonts w:ascii="Book Antiqua" w:eastAsia="Book Antiqua" w:hAnsi="Book Antiqua" w:cs="Book Antiqua"/>
          <w:color w:val="000000"/>
        </w:rPr>
        <w:t xml:space="preserve"> 1.8 ± 0.6 d; </w:t>
      </w:r>
      <w:r w:rsidR="003013BA" w:rsidRPr="003013BA">
        <w:rPr>
          <w:rFonts w:ascii="Book Antiqua" w:eastAsia="Book Antiqua" w:hAnsi="Book Antiqua" w:cs="Book Antiqua"/>
          <w:i/>
          <w:iCs/>
          <w:color w:val="000000"/>
        </w:rPr>
        <w:t>P</w:t>
      </w:r>
      <w:r w:rsidR="003013BA">
        <w:rPr>
          <w:rFonts w:ascii="Book Antiqua" w:eastAsia="Book Antiqua" w:hAnsi="Book Antiqua" w:cs="Book Antiqua"/>
          <w:color w:val="000000"/>
        </w:rPr>
        <w:t xml:space="preserve"> </w:t>
      </w:r>
      <w:r w:rsidRPr="00807170">
        <w:rPr>
          <w:rFonts w:ascii="Book Antiqua" w:eastAsia="Book Antiqua" w:hAnsi="Book Antiqua" w:cs="Book Antiqua"/>
          <w:color w:val="000000"/>
        </w:rPr>
        <w:t>&lt;</w:t>
      </w:r>
      <w:r w:rsidR="003013BA">
        <w:rPr>
          <w:rFonts w:ascii="Book Antiqua" w:eastAsia="Book Antiqua" w:hAnsi="Book Antiqua" w:cs="Book Antiqua"/>
          <w:color w:val="000000"/>
        </w:rPr>
        <w:t xml:space="preserve"> </w:t>
      </w:r>
      <w:r w:rsidRPr="00807170">
        <w:rPr>
          <w:rFonts w:ascii="Book Antiqua" w:eastAsia="Book Antiqua" w:hAnsi="Book Antiqua" w:cs="Book Antiqua"/>
          <w:color w:val="000000"/>
        </w:rPr>
        <w:t>0.001). (Figure 1) Reasons for a delayed TMA included patients unaware of shocks, ability to travel and delayed transfers from community hospitals.</w:t>
      </w:r>
    </w:p>
    <w:bookmarkEnd w:id="48"/>
    <w:bookmarkEnd w:id="49"/>
    <w:p w14:paraId="4F99FA0E" w14:textId="77777777" w:rsidR="00A77B3E" w:rsidRPr="00807170" w:rsidRDefault="00A77B3E" w:rsidP="00807170">
      <w:pPr>
        <w:spacing w:line="360" w:lineRule="auto"/>
        <w:jc w:val="both"/>
        <w:rPr>
          <w:rFonts w:ascii="Book Antiqua" w:hAnsi="Book Antiqua"/>
        </w:rPr>
      </w:pPr>
    </w:p>
    <w:p w14:paraId="611AC453"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caps/>
          <w:color w:val="000000"/>
          <w:u w:val="single"/>
        </w:rPr>
        <w:t>DISCUSSION</w:t>
      </w:r>
    </w:p>
    <w:p w14:paraId="5AEA8ACE"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 xml:space="preserve">This study has shown that RM is associated with a reduced TMA and a reduced number of inappropriate shocks in a patient population living in a remote and rural area. </w:t>
      </w:r>
    </w:p>
    <w:p w14:paraId="72DBD4D4" w14:textId="3D843DA1" w:rsidR="00A77B3E" w:rsidRPr="00807170" w:rsidRDefault="00DA1B5F" w:rsidP="003013BA">
      <w:pPr>
        <w:spacing w:line="360" w:lineRule="auto"/>
        <w:ind w:firstLineChars="200" w:firstLine="480"/>
        <w:jc w:val="both"/>
        <w:rPr>
          <w:rFonts w:ascii="Book Antiqua" w:hAnsi="Book Antiqua"/>
        </w:rPr>
      </w:pPr>
      <w:r w:rsidRPr="00807170">
        <w:rPr>
          <w:rFonts w:ascii="Book Antiqua" w:eastAsia="Book Antiqua" w:hAnsi="Book Antiqua" w:cs="Book Antiqua"/>
          <w:color w:val="000000"/>
        </w:rPr>
        <w:t xml:space="preserve">Prompt identification and intervention of inappropriate shocks is essential to prevent subsequent inappropriate shocks. Although patients are typically aware of receiving a shock there are occasions when patients are not. This study was able to demonstrate an association between RM and a reduced TMA following the delivery of a shock (appropriate or inappropriate) compared to clinic follow up. A quicker TMA following an inappropriate shock may reduce the likelihood of further inappropriate shocks due to medical or programming interventions. Although programming or prescribing changes are not necessarily required after an appropriate shock, RM is associated with a reduced TMA by allowing remote assessment of the device and care to </w:t>
      </w:r>
      <w:r w:rsidRPr="00807170">
        <w:rPr>
          <w:rFonts w:ascii="Book Antiqua" w:eastAsia="Book Antiqua" w:hAnsi="Book Antiqua" w:cs="Book Antiqua"/>
          <w:color w:val="000000"/>
        </w:rPr>
        <w:lastRenderedPageBreak/>
        <w:t xml:space="preserve">be provided to the patient at local hospitals, with specialist device support provided remotely. The ability of RM to reduce TMA has been demonstrated in larger clinical </w:t>
      </w:r>
      <w:proofErr w:type="gramStart"/>
      <w:r w:rsidRPr="00807170">
        <w:rPr>
          <w:rFonts w:ascii="Book Antiqua" w:eastAsia="Book Antiqua" w:hAnsi="Book Antiqua" w:cs="Book Antiqua"/>
          <w:color w:val="000000"/>
        </w:rPr>
        <w:t>trials</w:t>
      </w:r>
      <w:r w:rsidRPr="00807170">
        <w:rPr>
          <w:rFonts w:ascii="Book Antiqua" w:eastAsia="Book Antiqua" w:hAnsi="Book Antiqua" w:cs="Book Antiqua"/>
          <w:color w:val="000000"/>
          <w:vertAlign w:val="superscript"/>
        </w:rPr>
        <w:t>[</w:t>
      </w:r>
      <w:proofErr w:type="gramEnd"/>
      <w:r w:rsidRPr="00807170">
        <w:rPr>
          <w:rFonts w:ascii="Book Antiqua" w:eastAsia="Book Antiqua" w:hAnsi="Book Antiqua" w:cs="Book Antiqua"/>
          <w:color w:val="000000"/>
          <w:vertAlign w:val="superscript"/>
        </w:rPr>
        <w:t>13,14]</w:t>
      </w:r>
      <w:r w:rsidRPr="00807170">
        <w:rPr>
          <w:rFonts w:ascii="Book Antiqua" w:eastAsia="Book Antiqua" w:hAnsi="Book Antiqua" w:cs="Book Antiqua"/>
          <w:color w:val="000000"/>
        </w:rPr>
        <w:t xml:space="preserve"> and the home guide registry</w:t>
      </w:r>
      <w:r w:rsidRPr="00807170">
        <w:rPr>
          <w:rFonts w:ascii="Book Antiqua" w:eastAsia="Book Antiqua" w:hAnsi="Book Antiqua" w:cs="Book Antiqua"/>
          <w:color w:val="000000"/>
          <w:vertAlign w:val="superscript"/>
        </w:rPr>
        <w:t>[15]</w:t>
      </w:r>
      <w:r w:rsidRPr="00807170">
        <w:rPr>
          <w:rFonts w:ascii="Book Antiqua" w:eastAsia="Book Antiqua" w:hAnsi="Book Antiqua" w:cs="Book Antiqua"/>
          <w:color w:val="000000"/>
        </w:rPr>
        <w:t>. However</w:t>
      </w:r>
      <w:r w:rsidR="00EB2E22">
        <w:rPr>
          <w:rFonts w:ascii="Book Antiqua" w:eastAsia="Book Antiqua" w:hAnsi="Book Antiqua" w:cs="Book Antiqua"/>
          <w:color w:val="000000"/>
        </w:rPr>
        <w:t>,</w:t>
      </w:r>
      <w:r w:rsidRPr="00807170">
        <w:rPr>
          <w:rFonts w:ascii="Book Antiqua" w:eastAsia="Book Antiqua" w:hAnsi="Book Antiqua" w:cs="Book Antiqua"/>
          <w:color w:val="000000"/>
        </w:rPr>
        <w:t xml:space="preserve"> it is worth noting that these trials included all device alerts when calculating TMA rather than just shock as is the case here. The ability of RM to reduce TMA and to deliver the same level of care to all patients regardless of geographical location is advantageous.</w:t>
      </w:r>
    </w:p>
    <w:p w14:paraId="7680BA9B" w14:textId="77777777" w:rsidR="00A77B3E" w:rsidRPr="00807170" w:rsidRDefault="00DA1B5F" w:rsidP="009D117E">
      <w:pPr>
        <w:spacing w:line="360" w:lineRule="auto"/>
        <w:ind w:firstLineChars="200" w:firstLine="480"/>
        <w:jc w:val="both"/>
        <w:rPr>
          <w:rFonts w:ascii="Book Antiqua" w:hAnsi="Book Antiqua"/>
        </w:rPr>
      </w:pPr>
      <w:r w:rsidRPr="00807170">
        <w:rPr>
          <w:rFonts w:ascii="Book Antiqua" w:eastAsia="Book Antiqua" w:hAnsi="Book Antiqua" w:cs="Book Antiqua"/>
          <w:color w:val="000000"/>
        </w:rPr>
        <w:t xml:space="preserve">The reduced number of inappropriate shocks in the RM group is consistent with data from the ECOST and EVATEL </w:t>
      </w:r>
      <w:proofErr w:type="gramStart"/>
      <w:r w:rsidRPr="00807170">
        <w:rPr>
          <w:rFonts w:ascii="Book Antiqua" w:eastAsia="Book Antiqua" w:hAnsi="Book Antiqua" w:cs="Book Antiqua"/>
          <w:color w:val="000000"/>
        </w:rPr>
        <w:t>trials</w:t>
      </w:r>
      <w:r w:rsidRPr="00807170">
        <w:rPr>
          <w:rFonts w:ascii="Book Antiqua" w:eastAsia="Book Antiqua" w:hAnsi="Book Antiqua" w:cs="Book Antiqua"/>
          <w:color w:val="000000"/>
          <w:vertAlign w:val="superscript"/>
        </w:rPr>
        <w:t>[</w:t>
      </w:r>
      <w:proofErr w:type="gramEnd"/>
      <w:r w:rsidRPr="00807170">
        <w:rPr>
          <w:rFonts w:ascii="Book Antiqua" w:eastAsia="Book Antiqua" w:hAnsi="Book Antiqua" w:cs="Book Antiqua"/>
          <w:color w:val="000000"/>
          <w:vertAlign w:val="superscript"/>
        </w:rPr>
        <w:t>11,12]</w:t>
      </w:r>
      <w:r w:rsidRPr="00807170">
        <w:rPr>
          <w:rFonts w:ascii="Book Antiqua" w:eastAsia="Book Antiqua" w:hAnsi="Book Antiqua" w:cs="Book Antiqua"/>
          <w:color w:val="000000"/>
        </w:rPr>
        <w:t xml:space="preserve">. ICD shocks are known to have both a physical and psychological effect on the patient, including acute pain, anxiety and </w:t>
      </w:r>
      <w:proofErr w:type="gramStart"/>
      <w:r w:rsidRPr="00807170">
        <w:rPr>
          <w:rFonts w:ascii="Book Antiqua" w:eastAsia="Book Antiqua" w:hAnsi="Book Antiqua" w:cs="Book Antiqua"/>
          <w:color w:val="000000"/>
        </w:rPr>
        <w:t>depression</w:t>
      </w:r>
      <w:r w:rsidRPr="00807170">
        <w:rPr>
          <w:rFonts w:ascii="Book Antiqua" w:eastAsia="Book Antiqua" w:hAnsi="Book Antiqua" w:cs="Book Antiqua"/>
          <w:color w:val="000000"/>
          <w:vertAlign w:val="superscript"/>
        </w:rPr>
        <w:t>[</w:t>
      </w:r>
      <w:proofErr w:type="gramEnd"/>
      <w:r w:rsidRPr="00807170">
        <w:rPr>
          <w:rFonts w:ascii="Book Antiqua" w:eastAsia="Book Antiqua" w:hAnsi="Book Antiqua" w:cs="Book Antiqua"/>
          <w:color w:val="000000"/>
          <w:vertAlign w:val="superscript"/>
        </w:rPr>
        <w:t>13]</w:t>
      </w:r>
      <w:r w:rsidRPr="00807170">
        <w:rPr>
          <w:rFonts w:ascii="Book Antiqua" w:eastAsia="Book Antiqua" w:hAnsi="Book Antiqua" w:cs="Book Antiqua"/>
          <w:color w:val="000000"/>
        </w:rPr>
        <w:t>, as well as having an adverse effect on the myocardial function, leading to an increased risk of death</w:t>
      </w:r>
      <w:r w:rsidRPr="00807170">
        <w:rPr>
          <w:rFonts w:ascii="Book Antiqua" w:eastAsia="Book Antiqua" w:hAnsi="Book Antiqua" w:cs="Book Antiqua"/>
          <w:color w:val="000000"/>
          <w:vertAlign w:val="superscript"/>
        </w:rPr>
        <w:t>[16,17]</w:t>
      </w:r>
      <w:r w:rsidRPr="00807170">
        <w:rPr>
          <w:rFonts w:ascii="Book Antiqua" w:eastAsia="Book Antiqua" w:hAnsi="Book Antiqua" w:cs="Book Antiqua"/>
          <w:color w:val="000000"/>
        </w:rPr>
        <w:t xml:space="preserve">. With these known detrimental effects of </w:t>
      </w:r>
      <w:proofErr w:type="gramStart"/>
      <w:r w:rsidRPr="00807170">
        <w:rPr>
          <w:rFonts w:ascii="Book Antiqua" w:eastAsia="Book Antiqua" w:hAnsi="Book Antiqua" w:cs="Book Antiqua"/>
          <w:color w:val="000000"/>
        </w:rPr>
        <w:t>shocks</w:t>
      </w:r>
      <w:proofErr w:type="gramEnd"/>
      <w:r w:rsidRPr="00807170">
        <w:rPr>
          <w:rFonts w:ascii="Book Antiqua" w:eastAsia="Book Antiqua" w:hAnsi="Book Antiqua" w:cs="Book Antiqua"/>
          <w:color w:val="000000"/>
        </w:rPr>
        <w:t xml:space="preserve"> it is well </w:t>
      </w:r>
      <w:proofErr w:type="spellStart"/>
      <w:r w:rsidRPr="00807170">
        <w:rPr>
          <w:rFonts w:ascii="Book Antiqua" w:eastAsia="Book Antiqua" w:hAnsi="Book Antiqua" w:cs="Book Antiqua"/>
          <w:color w:val="000000"/>
        </w:rPr>
        <w:t>recognised</w:t>
      </w:r>
      <w:proofErr w:type="spellEnd"/>
      <w:r w:rsidRPr="00807170">
        <w:rPr>
          <w:rFonts w:ascii="Book Antiqua" w:eastAsia="Book Antiqua" w:hAnsi="Book Antiqua" w:cs="Book Antiqua"/>
          <w:color w:val="000000"/>
        </w:rPr>
        <w:t xml:space="preserve"> that there is a need to reduce the occurrence of inappropriate shocks, in order to increase the quality of life for patients with ICDs and CRT-Ds. </w:t>
      </w:r>
    </w:p>
    <w:p w14:paraId="4383B43C" w14:textId="77777777" w:rsidR="00A77B3E" w:rsidRPr="00807170" w:rsidRDefault="00A77B3E" w:rsidP="00807170">
      <w:pPr>
        <w:spacing w:line="360" w:lineRule="auto"/>
        <w:jc w:val="both"/>
        <w:rPr>
          <w:rFonts w:ascii="Book Antiqua" w:hAnsi="Book Antiqua"/>
        </w:rPr>
      </w:pPr>
    </w:p>
    <w:p w14:paraId="2EA6393D" w14:textId="77777777" w:rsidR="00A77B3E" w:rsidRPr="009D117E" w:rsidRDefault="00DA1B5F" w:rsidP="00807170">
      <w:pPr>
        <w:spacing w:line="360" w:lineRule="auto"/>
        <w:jc w:val="both"/>
        <w:rPr>
          <w:rFonts w:ascii="Book Antiqua" w:hAnsi="Book Antiqua"/>
          <w:b/>
          <w:bCs/>
        </w:rPr>
      </w:pPr>
      <w:r w:rsidRPr="009D117E">
        <w:rPr>
          <w:rFonts w:ascii="Book Antiqua" w:eastAsia="Book Antiqua" w:hAnsi="Book Antiqua" w:cs="Book Antiqua"/>
          <w:b/>
          <w:bCs/>
          <w:i/>
          <w:iCs/>
          <w:color w:val="000000"/>
        </w:rPr>
        <w:t>Comparisons of service</w:t>
      </w:r>
    </w:p>
    <w:p w14:paraId="39EEB207"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The incidence of inappropriate shocks (all follow up methods) from major clinical trials were compared to the findings in this study. In contemporary trials with clinic follow up inappropriate ICD therapies have been reported in up to 25</w:t>
      </w:r>
      <w:r w:rsidR="009D117E" w:rsidRPr="00807170">
        <w:rPr>
          <w:rFonts w:ascii="Book Antiqua" w:eastAsia="Book Antiqua" w:hAnsi="Book Antiqua" w:cs="Book Antiqua"/>
          <w:color w:val="000000"/>
        </w:rPr>
        <w:t>%</w:t>
      </w:r>
      <w:r w:rsidRPr="00807170">
        <w:rPr>
          <w:rFonts w:ascii="Book Antiqua" w:eastAsia="Book Antiqua" w:hAnsi="Book Antiqua" w:cs="Book Antiqua"/>
          <w:color w:val="000000"/>
        </w:rPr>
        <w:t xml:space="preserve">-35% of </w:t>
      </w:r>
      <w:proofErr w:type="gramStart"/>
      <w:r w:rsidRPr="00807170">
        <w:rPr>
          <w:rFonts w:ascii="Book Antiqua" w:eastAsia="Book Antiqua" w:hAnsi="Book Antiqua" w:cs="Book Antiqua"/>
          <w:color w:val="000000"/>
        </w:rPr>
        <w:t>cases</w:t>
      </w:r>
      <w:r w:rsidRPr="00807170">
        <w:rPr>
          <w:rFonts w:ascii="Book Antiqua" w:eastAsia="Book Antiqua" w:hAnsi="Book Antiqua" w:cs="Book Antiqua"/>
          <w:color w:val="000000"/>
          <w:vertAlign w:val="superscript"/>
        </w:rPr>
        <w:t>[</w:t>
      </w:r>
      <w:proofErr w:type="gramEnd"/>
      <w:r w:rsidRPr="00807170">
        <w:rPr>
          <w:rFonts w:ascii="Book Antiqua" w:eastAsia="Book Antiqua" w:hAnsi="Book Antiqua" w:cs="Book Antiqua"/>
          <w:color w:val="000000"/>
          <w:vertAlign w:val="superscript"/>
        </w:rPr>
        <w:t>18-20]</w:t>
      </w:r>
      <w:r w:rsidRPr="00807170">
        <w:rPr>
          <w:rFonts w:ascii="Book Antiqua" w:eastAsia="Book Antiqua" w:hAnsi="Book Antiqua" w:cs="Book Antiqua"/>
          <w:color w:val="000000"/>
        </w:rPr>
        <w:t>, with more recent trials reporting inappropriate shock rate of 10</w:t>
      </w:r>
      <w:r w:rsidR="009D117E" w:rsidRPr="00807170">
        <w:rPr>
          <w:rFonts w:ascii="Book Antiqua" w:eastAsia="Book Antiqua" w:hAnsi="Book Antiqua" w:cs="Book Antiqua"/>
          <w:color w:val="000000"/>
        </w:rPr>
        <w:t>%</w:t>
      </w:r>
      <w:r w:rsidRPr="00807170">
        <w:rPr>
          <w:rFonts w:ascii="Book Antiqua" w:eastAsia="Book Antiqua" w:hAnsi="Book Antiqua" w:cs="Book Antiqua"/>
          <w:color w:val="000000"/>
        </w:rPr>
        <w:t>-11.5%</w:t>
      </w:r>
      <w:r w:rsidRPr="00807170">
        <w:rPr>
          <w:rFonts w:ascii="Book Antiqua" w:eastAsia="Book Antiqua" w:hAnsi="Book Antiqua" w:cs="Book Antiqua"/>
          <w:color w:val="000000"/>
          <w:vertAlign w:val="superscript"/>
        </w:rPr>
        <w:t>[3,21]</w:t>
      </w:r>
      <w:r w:rsidRPr="00807170">
        <w:rPr>
          <w:rFonts w:ascii="Book Antiqua" w:eastAsia="Book Antiqua" w:hAnsi="Book Antiqua" w:cs="Book Antiqua"/>
          <w:color w:val="000000"/>
        </w:rPr>
        <w:t xml:space="preserve">, also with clinic follow up. Our study showed an inappropriate shock rate in clinic follow up patients of 11.4%, which is not dissimilar; suggesting that the service patients receive here is comparable to hospitals worldwide. There are fewer trials with inappropriate shock data for patients followed up with RM, but in a recently reported cohort a rate of 3.9% per annum was </w:t>
      </w:r>
      <w:proofErr w:type="gramStart"/>
      <w:r w:rsidRPr="00807170">
        <w:rPr>
          <w:rFonts w:ascii="Book Antiqua" w:eastAsia="Book Antiqua" w:hAnsi="Book Antiqua" w:cs="Book Antiqua"/>
          <w:color w:val="000000"/>
        </w:rPr>
        <w:t>reported</w:t>
      </w:r>
      <w:r w:rsidRPr="00807170">
        <w:rPr>
          <w:rFonts w:ascii="Book Antiqua" w:eastAsia="Book Antiqua" w:hAnsi="Book Antiqua" w:cs="Book Antiqua"/>
          <w:color w:val="000000"/>
          <w:vertAlign w:val="superscript"/>
        </w:rPr>
        <w:t>[</w:t>
      </w:r>
      <w:proofErr w:type="gramEnd"/>
      <w:r w:rsidRPr="00807170">
        <w:rPr>
          <w:rFonts w:ascii="Book Antiqua" w:eastAsia="Book Antiqua" w:hAnsi="Book Antiqua" w:cs="Book Antiqua"/>
          <w:color w:val="000000"/>
          <w:vertAlign w:val="superscript"/>
        </w:rPr>
        <w:t>22]</w:t>
      </w:r>
      <w:r w:rsidRPr="00807170">
        <w:rPr>
          <w:rFonts w:ascii="Book Antiqua" w:eastAsia="Book Antiqua" w:hAnsi="Book Antiqua" w:cs="Book Antiqua"/>
          <w:color w:val="000000"/>
        </w:rPr>
        <w:t xml:space="preserve">, which is identical to the rate in this current study. </w:t>
      </w:r>
    </w:p>
    <w:p w14:paraId="15307A5B" w14:textId="77777777" w:rsidR="00A77B3E" w:rsidRPr="00807170" w:rsidRDefault="00A77B3E" w:rsidP="00807170">
      <w:pPr>
        <w:spacing w:line="360" w:lineRule="auto"/>
        <w:jc w:val="both"/>
        <w:rPr>
          <w:rFonts w:ascii="Book Antiqua" w:hAnsi="Book Antiqua"/>
        </w:rPr>
      </w:pPr>
    </w:p>
    <w:p w14:paraId="7FD2B74B" w14:textId="77777777" w:rsidR="00A77B3E" w:rsidRPr="009D117E" w:rsidRDefault="00DA1B5F" w:rsidP="00807170">
      <w:pPr>
        <w:spacing w:line="360" w:lineRule="auto"/>
        <w:jc w:val="both"/>
        <w:rPr>
          <w:rFonts w:ascii="Book Antiqua" w:hAnsi="Book Antiqua"/>
          <w:b/>
          <w:bCs/>
        </w:rPr>
      </w:pPr>
      <w:r w:rsidRPr="009D117E">
        <w:rPr>
          <w:rFonts w:ascii="Book Antiqua" w:eastAsia="Book Antiqua" w:hAnsi="Book Antiqua" w:cs="Book Antiqua"/>
          <w:b/>
          <w:bCs/>
          <w:i/>
          <w:iCs/>
          <w:color w:val="000000"/>
        </w:rPr>
        <w:t>Safety</w:t>
      </w:r>
    </w:p>
    <w:p w14:paraId="51CEA7F7"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 xml:space="preserve">The safety of RM compared to clinic follow up has been confirmed by several large clinical trials, such as </w:t>
      </w:r>
      <w:proofErr w:type="gramStart"/>
      <w:r w:rsidRPr="00807170">
        <w:rPr>
          <w:rFonts w:ascii="Book Antiqua" w:eastAsia="Book Antiqua" w:hAnsi="Book Antiqua" w:cs="Book Antiqua"/>
          <w:color w:val="000000"/>
        </w:rPr>
        <w:t>TRUST</w:t>
      </w:r>
      <w:r w:rsidRPr="00807170">
        <w:rPr>
          <w:rFonts w:ascii="Book Antiqua" w:eastAsia="Book Antiqua" w:hAnsi="Book Antiqua" w:cs="Book Antiqua"/>
          <w:color w:val="000000"/>
          <w:vertAlign w:val="superscript"/>
        </w:rPr>
        <w:t>[</w:t>
      </w:r>
      <w:proofErr w:type="gramEnd"/>
      <w:r w:rsidRPr="00807170">
        <w:rPr>
          <w:rFonts w:ascii="Book Antiqua" w:eastAsia="Book Antiqua" w:hAnsi="Book Antiqua" w:cs="Book Antiqua"/>
          <w:color w:val="000000"/>
          <w:vertAlign w:val="superscript"/>
        </w:rPr>
        <w:t>7]</w:t>
      </w:r>
      <w:r w:rsidRPr="00807170">
        <w:rPr>
          <w:rFonts w:ascii="Book Antiqua" w:eastAsia="Book Antiqua" w:hAnsi="Book Antiqua" w:cs="Book Antiqua"/>
          <w:color w:val="000000"/>
        </w:rPr>
        <w:t xml:space="preserve"> and ECOST</w:t>
      </w:r>
      <w:r w:rsidRPr="00807170">
        <w:rPr>
          <w:rFonts w:ascii="Book Antiqua" w:eastAsia="Book Antiqua" w:hAnsi="Book Antiqua" w:cs="Book Antiqua"/>
          <w:color w:val="000000"/>
          <w:vertAlign w:val="superscript"/>
        </w:rPr>
        <w:t>[11]</w:t>
      </w:r>
      <w:r w:rsidRPr="00807170">
        <w:rPr>
          <w:rFonts w:ascii="Book Antiqua" w:eastAsia="Book Antiqua" w:hAnsi="Book Antiqua" w:cs="Book Antiqua"/>
          <w:color w:val="000000"/>
        </w:rPr>
        <w:t xml:space="preserve">, both of which have evaluated major adverse events to prove the non-inferiority of RM compared to clinic follow up. However, these trials only included those patients with </w:t>
      </w:r>
      <w:proofErr w:type="spellStart"/>
      <w:r w:rsidRPr="00807170">
        <w:rPr>
          <w:rFonts w:ascii="Book Antiqua" w:eastAsia="Book Antiqua" w:hAnsi="Book Antiqua" w:cs="Book Antiqua"/>
          <w:color w:val="000000"/>
        </w:rPr>
        <w:t>Biotronik’s</w:t>
      </w:r>
      <w:proofErr w:type="spellEnd"/>
      <w:r w:rsidRPr="00807170">
        <w:rPr>
          <w:rFonts w:ascii="Book Antiqua" w:eastAsia="Book Antiqua" w:hAnsi="Book Antiqua" w:cs="Book Antiqua"/>
          <w:color w:val="000000"/>
        </w:rPr>
        <w:t xml:space="preserve"> Home Monitoring system. </w:t>
      </w:r>
      <w:r w:rsidRPr="00807170">
        <w:rPr>
          <w:rFonts w:ascii="Book Antiqua" w:eastAsia="Book Antiqua" w:hAnsi="Book Antiqua" w:cs="Book Antiqua"/>
          <w:color w:val="000000"/>
        </w:rPr>
        <w:lastRenderedPageBreak/>
        <w:t>Although a similar trial by Al</w:t>
      </w:r>
      <w:r w:rsidR="004B077A">
        <w:rPr>
          <w:rFonts w:ascii="Book Antiqua" w:eastAsia="Book Antiqua" w:hAnsi="Book Antiqua" w:cs="Book Antiqua"/>
          <w:color w:val="000000"/>
        </w:rPr>
        <w:t>-</w:t>
      </w:r>
      <w:r w:rsidRPr="00807170">
        <w:rPr>
          <w:rFonts w:ascii="Book Antiqua" w:eastAsia="Book Antiqua" w:hAnsi="Book Antiqua" w:cs="Book Antiqua"/>
          <w:color w:val="000000"/>
        </w:rPr>
        <w:t xml:space="preserve">Khatib </w:t>
      </w:r>
      <w:r w:rsidRPr="00807170">
        <w:rPr>
          <w:rFonts w:ascii="Book Antiqua" w:eastAsia="Book Antiqua" w:hAnsi="Book Antiqua" w:cs="Book Antiqua"/>
          <w:i/>
          <w:iCs/>
          <w:color w:val="000000"/>
        </w:rPr>
        <w:t xml:space="preserve">et </w:t>
      </w:r>
      <w:proofErr w:type="gramStart"/>
      <w:r w:rsidRPr="00807170">
        <w:rPr>
          <w:rFonts w:ascii="Book Antiqua" w:eastAsia="Book Antiqua" w:hAnsi="Book Antiqua" w:cs="Book Antiqua"/>
          <w:i/>
          <w:iCs/>
          <w:color w:val="000000"/>
        </w:rPr>
        <w:t>al</w:t>
      </w:r>
      <w:r w:rsidRPr="00807170">
        <w:rPr>
          <w:rFonts w:ascii="Book Antiqua" w:eastAsia="Book Antiqua" w:hAnsi="Book Antiqua" w:cs="Book Antiqua"/>
          <w:color w:val="000000"/>
          <w:vertAlign w:val="superscript"/>
        </w:rPr>
        <w:t>[</w:t>
      </w:r>
      <w:proofErr w:type="gramEnd"/>
      <w:r w:rsidRPr="00807170">
        <w:rPr>
          <w:rFonts w:ascii="Book Antiqua" w:eastAsia="Book Antiqua" w:hAnsi="Book Antiqua" w:cs="Book Antiqua"/>
          <w:color w:val="000000"/>
          <w:vertAlign w:val="superscript"/>
        </w:rPr>
        <w:t>23]</w:t>
      </w:r>
      <w:r w:rsidRPr="00807170">
        <w:rPr>
          <w:rFonts w:ascii="Book Antiqua" w:eastAsia="Book Antiqua" w:hAnsi="Book Antiqua" w:cs="Book Antiqua"/>
          <w:color w:val="000000"/>
        </w:rPr>
        <w:t xml:space="preserve"> reported similar findings for Medtronic’s </w:t>
      </w:r>
      <w:proofErr w:type="spellStart"/>
      <w:r w:rsidRPr="00807170">
        <w:rPr>
          <w:rFonts w:ascii="Book Antiqua" w:eastAsia="Book Antiqua" w:hAnsi="Book Antiqua" w:cs="Book Antiqua"/>
          <w:color w:val="000000"/>
        </w:rPr>
        <w:t>Carelink</w:t>
      </w:r>
      <w:proofErr w:type="spellEnd"/>
      <w:r w:rsidRPr="00807170">
        <w:rPr>
          <w:rFonts w:ascii="Book Antiqua" w:eastAsia="Book Antiqua" w:hAnsi="Book Antiqua" w:cs="Book Antiqua"/>
          <w:color w:val="000000"/>
        </w:rPr>
        <w:t xml:space="preserve"> system. Our study included patients with 3 manufacturers (</w:t>
      </w:r>
      <w:proofErr w:type="spellStart"/>
      <w:r w:rsidRPr="00807170">
        <w:rPr>
          <w:rFonts w:ascii="Book Antiqua" w:eastAsia="Book Antiqua" w:hAnsi="Book Antiqua" w:cs="Book Antiqua"/>
          <w:color w:val="000000"/>
        </w:rPr>
        <w:t>Biotronik</w:t>
      </w:r>
      <w:proofErr w:type="spellEnd"/>
      <w:r w:rsidRPr="00807170">
        <w:rPr>
          <w:rFonts w:ascii="Book Antiqua" w:eastAsia="Book Antiqua" w:hAnsi="Book Antiqua" w:cs="Book Antiqua"/>
          <w:color w:val="000000"/>
        </w:rPr>
        <w:t xml:space="preserve">, Medtronic, St Jude Medical and Boston </w:t>
      </w:r>
      <w:r w:rsidR="009D117E">
        <w:rPr>
          <w:rFonts w:ascii="Book Antiqua" w:eastAsia="Book Antiqua" w:hAnsi="Book Antiqua" w:cs="Book Antiqua"/>
          <w:color w:val="000000"/>
        </w:rPr>
        <w:t>s</w:t>
      </w:r>
      <w:r w:rsidRPr="00807170">
        <w:rPr>
          <w:rFonts w:ascii="Book Antiqua" w:eastAsia="Book Antiqua" w:hAnsi="Book Antiqua" w:cs="Book Antiqua"/>
          <w:color w:val="000000"/>
        </w:rPr>
        <w:t>cientific/Guidant) with no obvious differences between the four providers although numbers were small.</w:t>
      </w:r>
    </w:p>
    <w:p w14:paraId="000E81FB" w14:textId="77777777" w:rsidR="00A77B3E" w:rsidRPr="00807170" w:rsidRDefault="00A77B3E" w:rsidP="00807170">
      <w:pPr>
        <w:spacing w:line="360" w:lineRule="auto"/>
        <w:jc w:val="both"/>
        <w:rPr>
          <w:rFonts w:ascii="Book Antiqua" w:hAnsi="Book Antiqua"/>
        </w:rPr>
      </w:pPr>
    </w:p>
    <w:p w14:paraId="479D2617" w14:textId="77777777" w:rsidR="00A77B3E" w:rsidRPr="004B077A" w:rsidRDefault="00DA1B5F" w:rsidP="00807170">
      <w:pPr>
        <w:spacing w:line="360" w:lineRule="auto"/>
        <w:jc w:val="both"/>
        <w:rPr>
          <w:rFonts w:ascii="Book Antiqua" w:hAnsi="Book Antiqua"/>
          <w:b/>
          <w:bCs/>
        </w:rPr>
      </w:pPr>
      <w:r w:rsidRPr="004B077A">
        <w:rPr>
          <w:rFonts w:ascii="Book Antiqua" w:eastAsia="Book Antiqua" w:hAnsi="Book Antiqua" w:cs="Book Antiqua"/>
          <w:b/>
          <w:bCs/>
          <w:i/>
          <w:iCs/>
          <w:color w:val="000000"/>
        </w:rPr>
        <w:t>Limitations</w:t>
      </w:r>
    </w:p>
    <w:p w14:paraId="72CB2B20"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 xml:space="preserve">This was a retrospective single </w:t>
      </w:r>
      <w:proofErr w:type="spellStart"/>
      <w:r w:rsidRPr="00807170">
        <w:rPr>
          <w:rFonts w:ascii="Book Antiqua" w:eastAsia="Book Antiqua" w:hAnsi="Book Antiqua" w:cs="Book Antiqua"/>
          <w:color w:val="000000"/>
        </w:rPr>
        <w:t>centre</w:t>
      </w:r>
      <w:proofErr w:type="spellEnd"/>
      <w:r w:rsidRPr="00807170">
        <w:rPr>
          <w:rFonts w:ascii="Book Antiqua" w:eastAsia="Book Antiqua" w:hAnsi="Book Antiqua" w:cs="Book Antiqua"/>
          <w:color w:val="000000"/>
        </w:rPr>
        <w:t xml:space="preserve"> study and therefore there is a risk that these results are not generalizable. However, all </w:t>
      </w:r>
      <w:proofErr w:type="gramStart"/>
      <w:r w:rsidRPr="00807170">
        <w:rPr>
          <w:rFonts w:ascii="Book Antiqua" w:eastAsia="Book Antiqua" w:hAnsi="Book Antiqua" w:cs="Book Antiqua"/>
          <w:color w:val="000000"/>
        </w:rPr>
        <w:t>device</w:t>
      </w:r>
      <w:proofErr w:type="gramEnd"/>
      <w:r w:rsidRPr="00807170">
        <w:rPr>
          <w:rFonts w:ascii="Book Antiqua" w:eastAsia="Book Antiqua" w:hAnsi="Book Antiqua" w:cs="Book Antiqua"/>
          <w:color w:val="000000"/>
        </w:rPr>
        <w:t xml:space="preserve"> follow up in our area is provided at this one site and all device patients were included. Our </w:t>
      </w:r>
      <w:proofErr w:type="spellStart"/>
      <w:r w:rsidRPr="00807170">
        <w:rPr>
          <w:rFonts w:ascii="Book Antiqua" w:eastAsia="Book Antiqua" w:hAnsi="Book Antiqua" w:cs="Book Antiqua"/>
          <w:color w:val="000000"/>
        </w:rPr>
        <w:t>centre</w:t>
      </w:r>
      <w:proofErr w:type="spellEnd"/>
      <w:r w:rsidRPr="00807170">
        <w:rPr>
          <w:rFonts w:ascii="Book Antiqua" w:eastAsia="Book Antiqua" w:hAnsi="Book Antiqua" w:cs="Book Antiqua"/>
          <w:color w:val="000000"/>
        </w:rPr>
        <w:t xml:space="preserve"> is the only cardiac unit in our region and therefore it is likely that our patient population is representative. A further potential limitation is the study design which was an observational cohort study and not </w:t>
      </w:r>
      <w:proofErr w:type="spellStart"/>
      <w:r w:rsidRPr="00807170">
        <w:rPr>
          <w:rFonts w:ascii="Book Antiqua" w:eastAsia="Book Antiqua" w:hAnsi="Book Antiqua" w:cs="Book Antiqua"/>
          <w:color w:val="000000"/>
        </w:rPr>
        <w:t>randomised</w:t>
      </w:r>
      <w:proofErr w:type="spellEnd"/>
      <w:r w:rsidRPr="00807170">
        <w:rPr>
          <w:rFonts w:ascii="Book Antiqua" w:eastAsia="Book Antiqua" w:hAnsi="Book Antiqua" w:cs="Book Antiqua"/>
          <w:color w:val="000000"/>
        </w:rPr>
        <w:t xml:space="preserve">. Nevertheless, the groups although of differing size were similar with regard to demographics and the results are consistent with previous studies. The implant period covered 4 years, with RM perhaps becoming more available/widely adopted in those patients implanted later on in the study and improved experience and medical therapy may have skewed results. The number of inappropriate shocks in both groups is small and this is a statistical limitation of the study. It is also </w:t>
      </w:r>
      <w:proofErr w:type="spellStart"/>
      <w:r w:rsidRPr="00807170">
        <w:rPr>
          <w:rFonts w:ascii="Book Antiqua" w:eastAsia="Book Antiqua" w:hAnsi="Book Antiqua" w:cs="Book Antiqua"/>
          <w:color w:val="000000"/>
        </w:rPr>
        <w:t>recognised</w:t>
      </w:r>
      <w:proofErr w:type="spellEnd"/>
      <w:r w:rsidRPr="00807170">
        <w:rPr>
          <w:rFonts w:ascii="Book Antiqua" w:eastAsia="Book Antiqua" w:hAnsi="Book Antiqua" w:cs="Book Antiqua"/>
          <w:color w:val="000000"/>
        </w:rPr>
        <w:t xml:space="preserve"> that this study does not include data regarding anti-tachycardia pacing delivered to patients, whilst this would provide additional therapy and arrhythmia information it was out with the scope of this review. </w:t>
      </w:r>
    </w:p>
    <w:p w14:paraId="7742723E" w14:textId="77777777" w:rsidR="00A77B3E" w:rsidRPr="00807170" w:rsidRDefault="00A77B3E" w:rsidP="00807170">
      <w:pPr>
        <w:spacing w:line="360" w:lineRule="auto"/>
        <w:jc w:val="both"/>
        <w:rPr>
          <w:rFonts w:ascii="Book Antiqua" w:hAnsi="Book Antiqua"/>
        </w:rPr>
      </w:pPr>
    </w:p>
    <w:p w14:paraId="4B25AC09" w14:textId="77777777" w:rsidR="00A77B3E" w:rsidRPr="004B077A" w:rsidRDefault="00DA1B5F" w:rsidP="00807170">
      <w:pPr>
        <w:spacing w:line="360" w:lineRule="auto"/>
        <w:jc w:val="both"/>
        <w:rPr>
          <w:rFonts w:ascii="Book Antiqua" w:hAnsi="Book Antiqua"/>
          <w:b/>
          <w:bCs/>
        </w:rPr>
      </w:pPr>
      <w:r w:rsidRPr="004B077A">
        <w:rPr>
          <w:rFonts w:ascii="Book Antiqua" w:eastAsia="Book Antiqua" w:hAnsi="Book Antiqua" w:cs="Book Antiqua"/>
          <w:b/>
          <w:bCs/>
          <w:i/>
          <w:iCs/>
          <w:color w:val="000000"/>
        </w:rPr>
        <w:t>Recommendations</w:t>
      </w:r>
    </w:p>
    <w:p w14:paraId="7F45A451"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 xml:space="preserve">The lower incidence of inappropriate shocks in patients with RM compared to published data is of interest. The geographical location of the study </w:t>
      </w:r>
      <w:proofErr w:type="spellStart"/>
      <w:r w:rsidRPr="00807170">
        <w:rPr>
          <w:rFonts w:ascii="Book Antiqua" w:eastAsia="Book Antiqua" w:hAnsi="Book Antiqua" w:cs="Book Antiqua"/>
          <w:color w:val="000000"/>
        </w:rPr>
        <w:t>centre</w:t>
      </w:r>
      <w:proofErr w:type="spellEnd"/>
      <w:r w:rsidRPr="00807170">
        <w:rPr>
          <w:rFonts w:ascii="Book Antiqua" w:eastAsia="Book Antiqua" w:hAnsi="Book Antiqua" w:cs="Book Antiqua"/>
          <w:color w:val="000000"/>
        </w:rPr>
        <w:t xml:space="preserve"> in a dispersed population has led to an increase use of RM, perhaps more than other </w:t>
      </w:r>
      <w:proofErr w:type="spellStart"/>
      <w:r w:rsidRPr="00807170">
        <w:rPr>
          <w:rFonts w:ascii="Book Antiqua" w:eastAsia="Book Antiqua" w:hAnsi="Book Antiqua" w:cs="Book Antiqua"/>
          <w:color w:val="000000"/>
        </w:rPr>
        <w:t>centres</w:t>
      </w:r>
      <w:proofErr w:type="spellEnd"/>
      <w:r w:rsidRPr="00807170">
        <w:rPr>
          <w:rFonts w:ascii="Book Antiqua" w:eastAsia="Book Antiqua" w:hAnsi="Book Antiqua" w:cs="Book Antiqua"/>
          <w:color w:val="000000"/>
        </w:rPr>
        <w:t xml:space="preserve"> and the informal response in terms of staff and patients has been positive. </w:t>
      </w:r>
    </w:p>
    <w:p w14:paraId="2DBDA978" w14:textId="77777777" w:rsidR="00A77B3E" w:rsidRPr="00807170" w:rsidRDefault="00A77B3E" w:rsidP="00807170">
      <w:pPr>
        <w:spacing w:line="360" w:lineRule="auto"/>
        <w:jc w:val="both"/>
        <w:rPr>
          <w:rFonts w:ascii="Book Antiqua" w:hAnsi="Book Antiqua"/>
        </w:rPr>
      </w:pPr>
    </w:p>
    <w:p w14:paraId="601B25C0"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caps/>
          <w:color w:val="000000"/>
          <w:u w:val="single"/>
        </w:rPr>
        <w:t>CONCLUSION</w:t>
      </w:r>
    </w:p>
    <w:p w14:paraId="0C8429B2" w14:textId="77777777" w:rsidR="00A77B3E" w:rsidRPr="00807170" w:rsidRDefault="00DA1B5F" w:rsidP="00807170">
      <w:pPr>
        <w:spacing w:line="360" w:lineRule="auto"/>
        <w:jc w:val="both"/>
        <w:rPr>
          <w:rFonts w:ascii="Book Antiqua" w:hAnsi="Book Antiqua"/>
        </w:rPr>
      </w:pPr>
      <w:bookmarkStart w:id="50" w:name="OLE_LINK564"/>
      <w:bookmarkStart w:id="51" w:name="OLE_LINK565"/>
      <w:r w:rsidRPr="00807170">
        <w:rPr>
          <w:rFonts w:ascii="Book Antiqua" w:eastAsia="Book Antiqua" w:hAnsi="Book Antiqua" w:cs="Book Antiqua"/>
          <w:color w:val="000000"/>
        </w:rPr>
        <w:t xml:space="preserve">RM was associated with fewer inappropriate shocks and reduced TMA post shock (for appropriate and inappropriate shock). Inappropriate shocks are known to have </w:t>
      </w:r>
      <w:r w:rsidRPr="00807170">
        <w:rPr>
          <w:rFonts w:ascii="Book Antiqua" w:eastAsia="Book Antiqua" w:hAnsi="Book Antiqua" w:cs="Book Antiqua"/>
          <w:color w:val="000000"/>
        </w:rPr>
        <w:lastRenderedPageBreak/>
        <w:t>detrimental effects on a patient’s quality of life and to increase mortality. For these reasons it is essential that reducing the incidence of inappropriate shocks is a high priority in the continuing care and follow up of patients. More widespread use of RM might lead to a decrease in inappropriate shocks.</w:t>
      </w:r>
    </w:p>
    <w:bookmarkEnd w:id="50"/>
    <w:bookmarkEnd w:id="51"/>
    <w:p w14:paraId="45403734" w14:textId="77777777" w:rsidR="00A77B3E" w:rsidRPr="00807170" w:rsidRDefault="00A77B3E" w:rsidP="00807170">
      <w:pPr>
        <w:spacing w:line="360" w:lineRule="auto"/>
        <w:jc w:val="both"/>
        <w:rPr>
          <w:rFonts w:ascii="Book Antiqua" w:hAnsi="Book Antiqua"/>
        </w:rPr>
      </w:pPr>
    </w:p>
    <w:p w14:paraId="4B929FCE"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caps/>
          <w:color w:val="000000"/>
          <w:u w:val="single"/>
        </w:rPr>
        <w:t>ARTICLE HIGHLIGHTS</w:t>
      </w:r>
    </w:p>
    <w:p w14:paraId="53097A7A"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i/>
          <w:color w:val="000000"/>
        </w:rPr>
        <w:t>Research background</w:t>
      </w:r>
    </w:p>
    <w:p w14:paraId="2DAC6F97" w14:textId="77777777" w:rsidR="00A77B3E" w:rsidRPr="00807170" w:rsidRDefault="004B077A" w:rsidP="00807170">
      <w:pPr>
        <w:spacing w:line="360" w:lineRule="auto"/>
        <w:jc w:val="both"/>
        <w:rPr>
          <w:rFonts w:ascii="Book Antiqua" w:hAnsi="Book Antiqua"/>
        </w:rPr>
      </w:pPr>
      <w:r>
        <w:rPr>
          <w:rFonts w:ascii="Book Antiqua" w:eastAsia="Book Antiqua" w:hAnsi="Book Antiqua" w:cs="Book Antiqua"/>
          <w:color w:val="000000"/>
        </w:rPr>
        <w:t>I</w:t>
      </w:r>
      <w:r w:rsidRPr="00B66666">
        <w:rPr>
          <w:rFonts w:ascii="Book Antiqua" w:eastAsia="Book Antiqua" w:hAnsi="Book Antiqua" w:cs="Book Antiqua"/>
          <w:color w:val="000000"/>
        </w:rPr>
        <w:t>mplantable cardioverter defibrillators</w:t>
      </w:r>
      <w:r w:rsidRPr="00807170">
        <w:rPr>
          <w:rFonts w:ascii="Book Antiqua" w:eastAsia="Book Antiqua" w:hAnsi="Book Antiqua" w:cs="Book Antiqua"/>
          <w:color w:val="000000"/>
        </w:rPr>
        <w:t xml:space="preserve"> </w:t>
      </w:r>
      <w:r>
        <w:rPr>
          <w:rFonts w:ascii="Book Antiqua" w:eastAsia="Book Antiqua" w:hAnsi="Book Antiqua" w:cs="Book Antiqua"/>
          <w:color w:val="000000"/>
        </w:rPr>
        <w:t>(</w:t>
      </w:r>
      <w:r w:rsidR="00DA1B5F" w:rsidRPr="00807170">
        <w:rPr>
          <w:rFonts w:ascii="Book Antiqua" w:eastAsia="Book Antiqua" w:hAnsi="Book Antiqua" w:cs="Book Antiqua"/>
          <w:color w:val="000000"/>
        </w:rPr>
        <w:t>ICDs</w:t>
      </w:r>
      <w:r>
        <w:rPr>
          <w:rFonts w:ascii="Book Antiqua" w:eastAsia="Book Antiqua" w:hAnsi="Book Antiqua" w:cs="Book Antiqua"/>
          <w:color w:val="000000"/>
        </w:rPr>
        <w:t>)</w:t>
      </w:r>
      <w:r w:rsidR="00DA1B5F" w:rsidRPr="00807170">
        <w:rPr>
          <w:rFonts w:ascii="Book Antiqua" w:eastAsia="Book Antiqua" w:hAnsi="Book Antiqua" w:cs="Book Antiqua"/>
          <w:color w:val="000000"/>
        </w:rPr>
        <w:t xml:space="preserve"> and cardiac </w:t>
      </w:r>
      <w:proofErr w:type="spellStart"/>
      <w:r w:rsidR="00DA1B5F" w:rsidRPr="00807170">
        <w:rPr>
          <w:rFonts w:ascii="Book Antiqua" w:eastAsia="Book Antiqua" w:hAnsi="Book Antiqua" w:cs="Book Antiqua"/>
          <w:color w:val="000000"/>
        </w:rPr>
        <w:t>resynchronisation</w:t>
      </w:r>
      <w:proofErr w:type="spellEnd"/>
      <w:r w:rsidR="00DA1B5F" w:rsidRPr="00807170">
        <w:rPr>
          <w:rFonts w:ascii="Book Antiqua" w:eastAsia="Book Antiqua" w:hAnsi="Book Antiqua" w:cs="Book Antiqua"/>
          <w:color w:val="000000"/>
        </w:rPr>
        <w:t xml:space="preserve"> therapy with defibrillators (CRT-D) reduce mortality in certain cardiac patient populations. However, inappropriate shocks pose a problem, having both adverse physical and psychological effects on the patient. The advances in device technology now allow </w:t>
      </w:r>
      <w:r w:rsidRPr="00807170">
        <w:rPr>
          <w:rFonts w:ascii="Book Antiqua" w:eastAsia="Book Antiqua" w:hAnsi="Book Antiqua" w:cs="Book Antiqua"/>
          <w:color w:val="000000"/>
        </w:rPr>
        <w:t>remote monitoring (RM)</w:t>
      </w:r>
      <w:r w:rsidR="00DA1B5F" w:rsidRPr="00807170">
        <w:rPr>
          <w:rFonts w:ascii="Book Antiqua" w:eastAsia="Book Antiqua" w:hAnsi="Book Antiqua" w:cs="Book Antiqua"/>
          <w:color w:val="000000"/>
        </w:rPr>
        <w:t xml:space="preserve"> of devices to replace clinic follow up appointments. This allows real time data to be </w:t>
      </w:r>
      <w:proofErr w:type="spellStart"/>
      <w:r w:rsidR="00DA1B5F" w:rsidRPr="00807170">
        <w:rPr>
          <w:rFonts w:ascii="Book Antiqua" w:eastAsia="Book Antiqua" w:hAnsi="Book Antiqua" w:cs="Book Antiqua"/>
          <w:color w:val="000000"/>
        </w:rPr>
        <w:t>analysed</w:t>
      </w:r>
      <w:proofErr w:type="spellEnd"/>
      <w:r w:rsidR="00DA1B5F" w:rsidRPr="00807170">
        <w:rPr>
          <w:rFonts w:ascii="Book Antiqua" w:eastAsia="Book Antiqua" w:hAnsi="Book Antiqua" w:cs="Book Antiqua"/>
          <w:color w:val="000000"/>
        </w:rPr>
        <w:t xml:space="preserve"> and actioned and this may improve patient care</w:t>
      </w:r>
    </w:p>
    <w:p w14:paraId="4B41C274" w14:textId="77777777" w:rsidR="00A77B3E" w:rsidRPr="00807170" w:rsidRDefault="00A77B3E" w:rsidP="00807170">
      <w:pPr>
        <w:spacing w:line="360" w:lineRule="auto"/>
        <w:jc w:val="both"/>
        <w:rPr>
          <w:rFonts w:ascii="Book Antiqua" w:hAnsi="Book Antiqua"/>
        </w:rPr>
      </w:pPr>
    </w:p>
    <w:p w14:paraId="34CDCABC"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i/>
          <w:color w:val="000000"/>
        </w:rPr>
        <w:t>Research motivation</w:t>
      </w:r>
    </w:p>
    <w:p w14:paraId="55E76C08" w14:textId="5822D1B9" w:rsidR="00A77B3E" w:rsidRPr="00807170" w:rsidRDefault="002F03EA" w:rsidP="00807170">
      <w:pPr>
        <w:spacing w:line="360" w:lineRule="auto"/>
        <w:jc w:val="both"/>
        <w:rPr>
          <w:rFonts w:ascii="Book Antiqua" w:hAnsi="Book Antiqua"/>
        </w:rPr>
      </w:pPr>
      <w:bookmarkStart w:id="52" w:name="OLE_LINK566"/>
      <w:bookmarkStart w:id="53" w:name="OLE_LINK567"/>
      <w:r>
        <w:rPr>
          <w:rFonts w:ascii="Book Antiqua" w:eastAsia="Book Antiqua" w:hAnsi="Book Antiqua" w:cs="Book Antiqua"/>
          <w:color w:val="000000"/>
        </w:rPr>
        <w:t>This is because inappropriate shocks and delayed assessment can lead to morbidity and reduced quality of life for patients.</w:t>
      </w:r>
    </w:p>
    <w:bookmarkEnd w:id="52"/>
    <w:bookmarkEnd w:id="53"/>
    <w:p w14:paraId="2A2851AA" w14:textId="77777777" w:rsidR="00A77B3E" w:rsidRPr="00807170" w:rsidRDefault="00A77B3E" w:rsidP="00807170">
      <w:pPr>
        <w:spacing w:line="360" w:lineRule="auto"/>
        <w:jc w:val="both"/>
        <w:rPr>
          <w:rFonts w:ascii="Book Antiqua" w:hAnsi="Book Antiqua"/>
        </w:rPr>
      </w:pPr>
    </w:p>
    <w:p w14:paraId="67D1A9AB"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i/>
          <w:color w:val="000000"/>
        </w:rPr>
        <w:t>Research objectives</w:t>
      </w:r>
    </w:p>
    <w:p w14:paraId="7166E6D3" w14:textId="77777777" w:rsidR="00A77B3E" w:rsidRPr="00807170" w:rsidRDefault="00DA1B5F" w:rsidP="00807170">
      <w:pPr>
        <w:spacing w:line="360" w:lineRule="auto"/>
        <w:jc w:val="both"/>
        <w:rPr>
          <w:rFonts w:ascii="Book Antiqua" w:hAnsi="Book Antiqua"/>
        </w:rPr>
      </w:pPr>
      <w:r w:rsidRPr="004A7B77">
        <w:rPr>
          <w:rFonts w:ascii="Book Antiqua" w:eastAsia="Book Antiqua" w:hAnsi="Book Antiqua" w:cs="Book Antiqua"/>
          <w:color w:val="000000"/>
        </w:rPr>
        <w:t>The primary objective was to determine if RM in patients with an ICD is associated with fewer inappropriate shocks and reduced time to medical assessment.</w:t>
      </w:r>
      <w:r w:rsidRPr="00807170">
        <w:rPr>
          <w:rFonts w:ascii="Book Antiqua" w:eastAsia="Book Antiqua" w:hAnsi="Book Antiqua" w:cs="Book Antiqua"/>
          <w:color w:val="000000"/>
        </w:rPr>
        <w:t xml:space="preserve"> </w:t>
      </w:r>
    </w:p>
    <w:p w14:paraId="13B22776" w14:textId="77777777" w:rsidR="00A77B3E" w:rsidRPr="00807170" w:rsidRDefault="00A77B3E" w:rsidP="00807170">
      <w:pPr>
        <w:spacing w:line="360" w:lineRule="auto"/>
        <w:jc w:val="both"/>
        <w:rPr>
          <w:rFonts w:ascii="Book Antiqua" w:hAnsi="Book Antiqua"/>
        </w:rPr>
      </w:pPr>
    </w:p>
    <w:p w14:paraId="34A0A89E"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i/>
          <w:color w:val="000000"/>
        </w:rPr>
        <w:t>Research methods</w:t>
      </w:r>
    </w:p>
    <w:p w14:paraId="12718B92" w14:textId="77777777" w:rsidR="00A77B3E" w:rsidRPr="00807170" w:rsidRDefault="00DA1B5F" w:rsidP="00807170">
      <w:pPr>
        <w:spacing w:line="360" w:lineRule="auto"/>
        <w:jc w:val="both"/>
        <w:rPr>
          <w:rFonts w:ascii="Book Antiqua" w:hAnsi="Book Antiqua"/>
        </w:rPr>
      </w:pPr>
      <w:bookmarkStart w:id="54" w:name="OLE_LINK568"/>
      <w:bookmarkStart w:id="55" w:name="OLE_LINK569"/>
      <w:r w:rsidRPr="00807170">
        <w:rPr>
          <w:rFonts w:ascii="Book Antiqua" w:eastAsia="Book Antiqua" w:hAnsi="Book Antiqua" w:cs="Book Antiqua"/>
          <w:color w:val="000000"/>
        </w:rPr>
        <w:t xml:space="preserve">This was a single </w:t>
      </w:r>
      <w:proofErr w:type="spellStart"/>
      <w:r w:rsidRPr="00807170">
        <w:rPr>
          <w:rFonts w:ascii="Book Antiqua" w:eastAsia="Book Antiqua" w:hAnsi="Book Antiqua" w:cs="Book Antiqua"/>
          <w:color w:val="000000"/>
        </w:rPr>
        <w:t>centre</w:t>
      </w:r>
      <w:proofErr w:type="spellEnd"/>
      <w:r w:rsidRPr="00807170">
        <w:rPr>
          <w:rFonts w:ascii="Book Antiqua" w:eastAsia="Book Antiqua" w:hAnsi="Book Antiqua" w:cs="Book Antiqua"/>
          <w:color w:val="000000"/>
        </w:rPr>
        <w:t xml:space="preserve">, retrospective observational study, involving 156 patients implanted with an ICD or CRT-D, followed up for 2 years post implant. Both appropriate and inappropriate shocks were recorded along with cause for inappropriate shocks and time to medical assessment. </w:t>
      </w:r>
    </w:p>
    <w:bookmarkEnd w:id="54"/>
    <w:bookmarkEnd w:id="55"/>
    <w:p w14:paraId="29040F2C" w14:textId="77777777" w:rsidR="00A77B3E" w:rsidRPr="00807170" w:rsidRDefault="00A77B3E" w:rsidP="00807170">
      <w:pPr>
        <w:spacing w:line="360" w:lineRule="auto"/>
        <w:jc w:val="both"/>
        <w:rPr>
          <w:rFonts w:ascii="Book Antiqua" w:hAnsi="Book Antiqua"/>
        </w:rPr>
      </w:pPr>
    </w:p>
    <w:p w14:paraId="1BC6C821"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i/>
          <w:color w:val="000000"/>
        </w:rPr>
        <w:t>Research results</w:t>
      </w:r>
    </w:p>
    <w:p w14:paraId="33F855DB"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lastRenderedPageBreak/>
        <w:t xml:space="preserve">RM was associated with fewer inappropriate shocks (13.6% clinic </w:t>
      </w:r>
      <w:r w:rsidRPr="004B077A">
        <w:rPr>
          <w:rFonts w:ascii="Book Antiqua" w:eastAsia="Book Antiqua" w:hAnsi="Book Antiqua" w:cs="Book Antiqua"/>
          <w:i/>
          <w:iCs/>
          <w:color w:val="000000"/>
        </w:rPr>
        <w:t>vs</w:t>
      </w:r>
      <w:r w:rsidRPr="00807170">
        <w:rPr>
          <w:rFonts w:ascii="Book Antiqua" w:eastAsia="Book Antiqua" w:hAnsi="Book Antiqua" w:cs="Book Antiqua"/>
          <w:color w:val="000000"/>
        </w:rPr>
        <w:t xml:space="preserve"> 3.9% RM; </w:t>
      </w:r>
      <w:r w:rsidRPr="00807170">
        <w:rPr>
          <w:rFonts w:ascii="Book Antiqua" w:eastAsia="Book Antiqua" w:hAnsi="Book Antiqua" w:cs="Book Antiqua"/>
          <w:i/>
          <w:iCs/>
          <w:color w:val="000000"/>
        </w:rPr>
        <w:t>P</w:t>
      </w:r>
      <w:r w:rsidRPr="00807170">
        <w:rPr>
          <w:rFonts w:ascii="Book Antiqua" w:eastAsia="Book Antiqua" w:hAnsi="Book Antiqua" w:cs="Book Antiqua"/>
          <w:color w:val="000000"/>
        </w:rPr>
        <w:t xml:space="preserve"> = 0.030) and a reduced time to medical assessment (15.1 ± 6.8 </w:t>
      </w:r>
      <w:r w:rsidRPr="004B077A">
        <w:rPr>
          <w:rFonts w:ascii="Book Antiqua" w:eastAsia="Book Antiqua" w:hAnsi="Book Antiqua" w:cs="Book Antiqua"/>
          <w:i/>
          <w:iCs/>
          <w:color w:val="000000"/>
        </w:rPr>
        <w:t>vs</w:t>
      </w:r>
      <w:r w:rsidRPr="00807170">
        <w:rPr>
          <w:rFonts w:ascii="Book Antiqua" w:eastAsia="Book Antiqua" w:hAnsi="Book Antiqua" w:cs="Book Antiqua"/>
          <w:color w:val="000000"/>
        </w:rPr>
        <w:t xml:space="preserve"> 1.0 ± 0.0 d; </w:t>
      </w:r>
      <w:r w:rsidR="004B077A" w:rsidRPr="004B077A">
        <w:rPr>
          <w:rFonts w:ascii="Book Antiqua" w:eastAsia="Book Antiqua" w:hAnsi="Book Antiqua" w:cs="Book Antiqua"/>
          <w:i/>
          <w:iCs/>
          <w:color w:val="000000"/>
        </w:rPr>
        <w:t>P</w:t>
      </w:r>
      <w:r w:rsidR="004B077A">
        <w:rPr>
          <w:rFonts w:ascii="Book Antiqua" w:eastAsia="Book Antiqua" w:hAnsi="Book Antiqua" w:cs="Book Antiqua"/>
          <w:color w:val="000000"/>
        </w:rPr>
        <w:t xml:space="preserve"> </w:t>
      </w:r>
      <w:r w:rsidRPr="00807170">
        <w:rPr>
          <w:rFonts w:ascii="Book Antiqua" w:eastAsia="Book Antiqua" w:hAnsi="Book Antiqua" w:cs="Book Antiqua"/>
          <w:color w:val="000000"/>
        </w:rPr>
        <w:t>&lt;</w:t>
      </w:r>
      <w:r w:rsidR="004B077A">
        <w:rPr>
          <w:rFonts w:ascii="Book Antiqua" w:eastAsia="Book Antiqua" w:hAnsi="Book Antiqua" w:cs="Book Antiqua"/>
          <w:color w:val="000000"/>
        </w:rPr>
        <w:t xml:space="preserve"> </w:t>
      </w:r>
      <w:r w:rsidRPr="00807170">
        <w:rPr>
          <w:rFonts w:ascii="Book Antiqua" w:eastAsia="Book Antiqua" w:hAnsi="Book Antiqua" w:cs="Book Antiqua"/>
          <w:color w:val="000000"/>
        </w:rPr>
        <w:t>0.001).</w:t>
      </w:r>
    </w:p>
    <w:p w14:paraId="5902916B" w14:textId="77777777" w:rsidR="00A77B3E" w:rsidRPr="00807170" w:rsidRDefault="00A77B3E" w:rsidP="00807170">
      <w:pPr>
        <w:spacing w:line="360" w:lineRule="auto"/>
        <w:jc w:val="both"/>
        <w:rPr>
          <w:rFonts w:ascii="Book Antiqua" w:hAnsi="Book Antiqua"/>
        </w:rPr>
      </w:pPr>
    </w:p>
    <w:p w14:paraId="52918E10"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i/>
          <w:color w:val="000000"/>
        </w:rPr>
        <w:t>Research conclusions</w:t>
      </w:r>
    </w:p>
    <w:p w14:paraId="3503CDA3" w14:textId="77777777" w:rsidR="00A77B3E" w:rsidRPr="00807170" w:rsidRDefault="00DA1B5F" w:rsidP="00807170">
      <w:pPr>
        <w:spacing w:line="360" w:lineRule="auto"/>
        <w:jc w:val="both"/>
        <w:rPr>
          <w:rFonts w:ascii="Book Antiqua" w:hAnsi="Book Antiqua"/>
        </w:rPr>
      </w:pPr>
      <w:bookmarkStart w:id="56" w:name="OLE_LINK570"/>
      <w:bookmarkStart w:id="57" w:name="OLE_LINK571"/>
      <w:r w:rsidRPr="00807170">
        <w:rPr>
          <w:rFonts w:ascii="Book Antiqua" w:eastAsia="Book Antiqua" w:hAnsi="Book Antiqua" w:cs="Book Antiqua"/>
          <w:color w:val="000000"/>
        </w:rPr>
        <w:t xml:space="preserve">RM in patients with an ICD is associated with both improved patient outcomes. </w:t>
      </w:r>
    </w:p>
    <w:bookmarkEnd w:id="56"/>
    <w:bookmarkEnd w:id="57"/>
    <w:p w14:paraId="6DF4A72D" w14:textId="77777777" w:rsidR="00A77B3E" w:rsidRPr="00807170" w:rsidRDefault="00A77B3E" w:rsidP="00807170">
      <w:pPr>
        <w:spacing w:line="360" w:lineRule="auto"/>
        <w:jc w:val="both"/>
        <w:rPr>
          <w:rFonts w:ascii="Book Antiqua" w:hAnsi="Book Antiqua"/>
        </w:rPr>
      </w:pPr>
    </w:p>
    <w:p w14:paraId="5DBE55B1"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i/>
          <w:color w:val="000000"/>
        </w:rPr>
        <w:t>Research perspectives</w:t>
      </w:r>
    </w:p>
    <w:p w14:paraId="69EA5A50" w14:textId="77777777" w:rsidR="00A77B3E" w:rsidRPr="00807170" w:rsidRDefault="00DA1B5F" w:rsidP="00807170">
      <w:pPr>
        <w:spacing w:line="360" w:lineRule="auto"/>
        <w:jc w:val="both"/>
        <w:rPr>
          <w:rFonts w:ascii="Book Antiqua" w:hAnsi="Book Antiqua"/>
        </w:rPr>
      </w:pPr>
      <w:bookmarkStart w:id="58" w:name="OLE_LINK572"/>
      <w:bookmarkStart w:id="59" w:name="OLE_LINK573"/>
      <w:r w:rsidRPr="00807170">
        <w:rPr>
          <w:rFonts w:ascii="Book Antiqua" w:eastAsia="Book Antiqua" w:hAnsi="Book Antiqua" w:cs="Book Antiqua"/>
          <w:color w:val="000000"/>
        </w:rPr>
        <w:t>The role of RM in other areas should be investigated.</w:t>
      </w:r>
    </w:p>
    <w:bookmarkEnd w:id="58"/>
    <w:bookmarkEnd w:id="59"/>
    <w:p w14:paraId="5E97A84C" w14:textId="77777777" w:rsidR="00A77B3E" w:rsidRPr="00807170" w:rsidRDefault="00A77B3E" w:rsidP="00807170">
      <w:pPr>
        <w:spacing w:line="360" w:lineRule="auto"/>
        <w:jc w:val="both"/>
        <w:rPr>
          <w:rFonts w:ascii="Book Antiqua" w:hAnsi="Book Antiqua"/>
        </w:rPr>
      </w:pPr>
    </w:p>
    <w:p w14:paraId="7B204166"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color w:val="000000"/>
        </w:rPr>
        <w:t>REFERENCES</w:t>
      </w:r>
    </w:p>
    <w:p w14:paraId="1F79E56F" w14:textId="77777777" w:rsidR="0055672B" w:rsidRPr="00807170" w:rsidRDefault="0055672B" w:rsidP="00807170">
      <w:pPr>
        <w:spacing w:line="360" w:lineRule="auto"/>
        <w:jc w:val="both"/>
        <w:rPr>
          <w:rFonts w:ascii="Book Antiqua" w:hAnsi="Book Antiqua"/>
        </w:rPr>
      </w:pPr>
      <w:bookmarkStart w:id="60" w:name="OLE_LINK269"/>
      <w:bookmarkStart w:id="61" w:name="OLE_LINK270"/>
      <w:bookmarkStart w:id="62" w:name="OLE_LINK298"/>
      <w:bookmarkStart w:id="63" w:name="OLE_LINK299"/>
      <w:r w:rsidRPr="00807170">
        <w:rPr>
          <w:rFonts w:ascii="Book Antiqua" w:hAnsi="Book Antiqua"/>
        </w:rPr>
        <w:t xml:space="preserve">1 </w:t>
      </w:r>
      <w:r w:rsidRPr="00807170">
        <w:rPr>
          <w:rFonts w:ascii="Book Antiqua" w:hAnsi="Book Antiqua"/>
          <w:b/>
          <w:bCs/>
        </w:rPr>
        <w:t>Anderson JL</w:t>
      </w:r>
      <w:r w:rsidRPr="00807170">
        <w:rPr>
          <w:rFonts w:ascii="Book Antiqua" w:hAnsi="Book Antiqua"/>
        </w:rPr>
        <w:t xml:space="preserve">, Hallstrom AP, Epstein AE, </w:t>
      </w:r>
      <w:proofErr w:type="spellStart"/>
      <w:r w:rsidRPr="00807170">
        <w:rPr>
          <w:rFonts w:ascii="Book Antiqua" w:hAnsi="Book Antiqua"/>
        </w:rPr>
        <w:t>Pinski</w:t>
      </w:r>
      <w:proofErr w:type="spellEnd"/>
      <w:r w:rsidRPr="00807170">
        <w:rPr>
          <w:rFonts w:ascii="Book Antiqua" w:hAnsi="Book Antiqua"/>
        </w:rPr>
        <w:t xml:space="preserve"> SL, Rosenberg Y, Nora MO, Chilson D, </w:t>
      </w:r>
      <w:proofErr w:type="spellStart"/>
      <w:r w:rsidRPr="00807170">
        <w:rPr>
          <w:rFonts w:ascii="Book Antiqua" w:hAnsi="Book Antiqua"/>
        </w:rPr>
        <w:t>Cannom</w:t>
      </w:r>
      <w:proofErr w:type="spellEnd"/>
      <w:r w:rsidRPr="00807170">
        <w:rPr>
          <w:rFonts w:ascii="Book Antiqua" w:hAnsi="Book Antiqua"/>
        </w:rPr>
        <w:t xml:space="preserve"> DS, Moore R. Design and results of the antiarrhythmics vs implantable defibrillators (AVID) registry. The AVID Investigators. </w:t>
      </w:r>
      <w:r w:rsidRPr="00807170">
        <w:rPr>
          <w:rFonts w:ascii="Book Antiqua" w:hAnsi="Book Antiqua"/>
          <w:i/>
          <w:iCs/>
        </w:rPr>
        <w:t>Circulation</w:t>
      </w:r>
      <w:r w:rsidRPr="00807170">
        <w:rPr>
          <w:rFonts w:ascii="Book Antiqua" w:hAnsi="Book Antiqua"/>
        </w:rPr>
        <w:t xml:space="preserve"> 1999; </w:t>
      </w:r>
      <w:r w:rsidRPr="00807170">
        <w:rPr>
          <w:rFonts w:ascii="Book Antiqua" w:hAnsi="Book Antiqua"/>
          <w:b/>
          <w:bCs/>
        </w:rPr>
        <w:t>99</w:t>
      </w:r>
      <w:r w:rsidRPr="00807170">
        <w:rPr>
          <w:rFonts w:ascii="Book Antiqua" w:hAnsi="Book Antiqua"/>
        </w:rPr>
        <w:t>: 1692-1699 [PMID: 10190878 DOI: 10.1161/01.cir.99.13.1692]</w:t>
      </w:r>
    </w:p>
    <w:p w14:paraId="2263A513" w14:textId="77777777" w:rsidR="0055672B" w:rsidRPr="00807170" w:rsidRDefault="0055672B" w:rsidP="00807170">
      <w:pPr>
        <w:spacing w:line="360" w:lineRule="auto"/>
        <w:jc w:val="both"/>
        <w:rPr>
          <w:rFonts w:ascii="Book Antiqua" w:hAnsi="Book Antiqua"/>
        </w:rPr>
      </w:pPr>
      <w:r w:rsidRPr="00807170">
        <w:rPr>
          <w:rFonts w:ascii="Book Antiqua" w:hAnsi="Book Antiqua"/>
        </w:rPr>
        <w:t xml:space="preserve">2 </w:t>
      </w:r>
      <w:r w:rsidRPr="00807170">
        <w:rPr>
          <w:rFonts w:ascii="Book Antiqua" w:hAnsi="Book Antiqua"/>
          <w:b/>
          <w:bCs/>
        </w:rPr>
        <w:t>Buxton AE</w:t>
      </w:r>
      <w:r w:rsidRPr="00807170">
        <w:rPr>
          <w:rFonts w:ascii="Book Antiqua" w:hAnsi="Book Antiqua"/>
        </w:rPr>
        <w:t xml:space="preserve">, Lee KL, Fisher JD, Josephson ME, </w:t>
      </w:r>
      <w:proofErr w:type="spellStart"/>
      <w:r w:rsidRPr="00807170">
        <w:rPr>
          <w:rFonts w:ascii="Book Antiqua" w:hAnsi="Book Antiqua"/>
        </w:rPr>
        <w:t>Prystowsky</w:t>
      </w:r>
      <w:proofErr w:type="spellEnd"/>
      <w:r w:rsidRPr="00807170">
        <w:rPr>
          <w:rFonts w:ascii="Book Antiqua" w:hAnsi="Book Antiqua"/>
        </w:rPr>
        <w:t xml:space="preserve"> EN, </w:t>
      </w:r>
      <w:proofErr w:type="spellStart"/>
      <w:r w:rsidRPr="00807170">
        <w:rPr>
          <w:rFonts w:ascii="Book Antiqua" w:hAnsi="Book Antiqua"/>
        </w:rPr>
        <w:t>Hafley</w:t>
      </w:r>
      <w:proofErr w:type="spellEnd"/>
      <w:r w:rsidRPr="00807170">
        <w:rPr>
          <w:rFonts w:ascii="Book Antiqua" w:hAnsi="Book Antiqua"/>
        </w:rPr>
        <w:t xml:space="preserve"> G. A randomized study of the prevention of sudden death in patients with coronary artery disease. Multicenter </w:t>
      </w:r>
      <w:proofErr w:type="spellStart"/>
      <w:r w:rsidRPr="00807170">
        <w:rPr>
          <w:rFonts w:ascii="Book Antiqua" w:hAnsi="Book Antiqua"/>
        </w:rPr>
        <w:t>Unsustained</w:t>
      </w:r>
      <w:proofErr w:type="spellEnd"/>
      <w:r w:rsidRPr="00807170">
        <w:rPr>
          <w:rFonts w:ascii="Book Antiqua" w:hAnsi="Book Antiqua"/>
        </w:rPr>
        <w:t xml:space="preserve"> Tachycardia Trial Investigators. </w:t>
      </w:r>
      <w:r w:rsidRPr="00807170">
        <w:rPr>
          <w:rFonts w:ascii="Book Antiqua" w:hAnsi="Book Antiqua"/>
          <w:i/>
          <w:iCs/>
        </w:rPr>
        <w:t xml:space="preserve">N </w:t>
      </w:r>
      <w:proofErr w:type="spellStart"/>
      <w:r w:rsidRPr="00807170">
        <w:rPr>
          <w:rFonts w:ascii="Book Antiqua" w:hAnsi="Book Antiqua"/>
          <w:i/>
          <w:iCs/>
        </w:rPr>
        <w:t>Engl</w:t>
      </w:r>
      <w:proofErr w:type="spellEnd"/>
      <w:r w:rsidRPr="00807170">
        <w:rPr>
          <w:rFonts w:ascii="Book Antiqua" w:hAnsi="Book Antiqua"/>
          <w:i/>
          <w:iCs/>
        </w:rPr>
        <w:t xml:space="preserve"> J Med</w:t>
      </w:r>
      <w:r w:rsidRPr="00807170">
        <w:rPr>
          <w:rFonts w:ascii="Book Antiqua" w:hAnsi="Book Antiqua"/>
        </w:rPr>
        <w:t xml:space="preserve"> 1999; </w:t>
      </w:r>
      <w:r w:rsidRPr="00807170">
        <w:rPr>
          <w:rFonts w:ascii="Book Antiqua" w:hAnsi="Book Antiqua"/>
          <w:b/>
          <w:bCs/>
        </w:rPr>
        <w:t>341</w:t>
      </w:r>
      <w:r w:rsidRPr="00807170">
        <w:rPr>
          <w:rFonts w:ascii="Book Antiqua" w:hAnsi="Book Antiqua"/>
        </w:rPr>
        <w:t>: 1882-1890 [PMID: 10601507 DOI: 10.1056/NEJM199912163412503]</w:t>
      </w:r>
    </w:p>
    <w:p w14:paraId="63C083E5" w14:textId="77777777" w:rsidR="0055672B" w:rsidRPr="00807170" w:rsidRDefault="0055672B" w:rsidP="00807170">
      <w:pPr>
        <w:spacing w:line="360" w:lineRule="auto"/>
        <w:jc w:val="both"/>
        <w:rPr>
          <w:rFonts w:ascii="Book Antiqua" w:hAnsi="Book Antiqua"/>
        </w:rPr>
      </w:pPr>
      <w:r w:rsidRPr="00807170">
        <w:rPr>
          <w:rFonts w:ascii="Book Antiqua" w:hAnsi="Book Antiqua"/>
        </w:rPr>
        <w:t xml:space="preserve">3 </w:t>
      </w:r>
      <w:proofErr w:type="spellStart"/>
      <w:r w:rsidR="00962582" w:rsidRPr="00962582">
        <w:rPr>
          <w:rFonts w:ascii="Book Antiqua" w:hAnsi="Book Antiqua"/>
          <w:b/>
          <w:bCs/>
        </w:rPr>
        <w:t>Bardy</w:t>
      </w:r>
      <w:proofErr w:type="spellEnd"/>
      <w:r w:rsidR="00962582" w:rsidRPr="00962582">
        <w:rPr>
          <w:rFonts w:ascii="Book Antiqua" w:hAnsi="Book Antiqua"/>
          <w:b/>
          <w:bCs/>
        </w:rPr>
        <w:t xml:space="preserve"> GH, </w:t>
      </w:r>
      <w:r w:rsidR="00962582" w:rsidRPr="00962582">
        <w:rPr>
          <w:rFonts w:ascii="Book Antiqua" w:hAnsi="Book Antiqua"/>
        </w:rPr>
        <w:t xml:space="preserve">Lee KL, Mark DB, Poole JE, Packer DL, </w:t>
      </w:r>
      <w:proofErr w:type="spellStart"/>
      <w:r w:rsidR="00962582" w:rsidRPr="00962582">
        <w:rPr>
          <w:rFonts w:ascii="Book Antiqua" w:hAnsi="Book Antiqua"/>
        </w:rPr>
        <w:t>Boineau</w:t>
      </w:r>
      <w:proofErr w:type="spellEnd"/>
      <w:r w:rsidR="00962582" w:rsidRPr="00962582">
        <w:rPr>
          <w:rFonts w:ascii="Book Antiqua" w:hAnsi="Book Antiqua"/>
        </w:rPr>
        <w:t xml:space="preserve"> R, </w:t>
      </w:r>
      <w:proofErr w:type="spellStart"/>
      <w:r w:rsidR="00962582" w:rsidRPr="00962582">
        <w:rPr>
          <w:rFonts w:ascii="Book Antiqua" w:hAnsi="Book Antiqua"/>
        </w:rPr>
        <w:t>Domanski</w:t>
      </w:r>
      <w:proofErr w:type="spellEnd"/>
      <w:r w:rsidR="00962582" w:rsidRPr="00962582">
        <w:rPr>
          <w:rFonts w:ascii="Book Antiqua" w:hAnsi="Book Antiqua"/>
        </w:rPr>
        <w:t xml:space="preserve"> M, Troutman C, Anderson J, Johnson G, McNulty SE, Clapp-Channing N, Davidson-Ray LD, </w:t>
      </w:r>
      <w:proofErr w:type="spellStart"/>
      <w:r w:rsidR="00962582" w:rsidRPr="00962582">
        <w:rPr>
          <w:rFonts w:ascii="Book Antiqua" w:hAnsi="Book Antiqua"/>
        </w:rPr>
        <w:t>Fraulo</w:t>
      </w:r>
      <w:proofErr w:type="spellEnd"/>
      <w:r w:rsidR="00962582" w:rsidRPr="00962582">
        <w:rPr>
          <w:rFonts w:ascii="Book Antiqua" w:hAnsi="Book Antiqua"/>
        </w:rPr>
        <w:t xml:space="preserve"> ES, Fishbein DP, </w:t>
      </w:r>
      <w:proofErr w:type="spellStart"/>
      <w:r w:rsidR="00962582" w:rsidRPr="00962582">
        <w:rPr>
          <w:rFonts w:ascii="Book Antiqua" w:hAnsi="Book Antiqua"/>
        </w:rPr>
        <w:t>Luceri</w:t>
      </w:r>
      <w:proofErr w:type="spellEnd"/>
      <w:r w:rsidR="00962582" w:rsidRPr="00962582">
        <w:rPr>
          <w:rFonts w:ascii="Book Antiqua" w:hAnsi="Book Antiqua"/>
        </w:rPr>
        <w:t xml:space="preserve"> RM, Ip JH; Sudden Cardiac Death in Heart Failure Trial (SCD-</w:t>
      </w:r>
      <w:proofErr w:type="spellStart"/>
      <w:r w:rsidR="00962582" w:rsidRPr="00962582">
        <w:rPr>
          <w:rFonts w:ascii="Book Antiqua" w:hAnsi="Book Antiqua"/>
        </w:rPr>
        <w:t>HeFT</w:t>
      </w:r>
      <w:proofErr w:type="spellEnd"/>
      <w:r w:rsidR="00962582" w:rsidRPr="00962582">
        <w:rPr>
          <w:rFonts w:ascii="Book Antiqua" w:hAnsi="Book Antiqua"/>
        </w:rPr>
        <w:t>) Investigators.</w:t>
      </w:r>
      <w:r w:rsidRPr="00807170">
        <w:rPr>
          <w:rFonts w:ascii="Book Antiqua" w:hAnsi="Book Antiqua"/>
        </w:rPr>
        <w:t xml:space="preserve"> </w:t>
      </w:r>
      <w:bookmarkStart w:id="64" w:name="OLE_LINK271"/>
      <w:r w:rsidRPr="00807170">
        <w:rPr>
          <w:rFonts w:ascii="Book Antiqua" w:hAnsi="Book Antiqua"/>
        </w:rPr>
        <w:t>Amiodarone or an implant</w:t>
      </w:r>
      <w:r w:rsidRPr="00962582">
        <w:rPr>
          <w:rFonts w:ascii="Book Antiqua" w:hAnsi="Book Antiqua"/>
        </w:rPr>
        <w:t>able cardioverte</w:t>
      </w:r>
      <w:r w:rsidRPr="00807170">
        <w:rPr>
          <w:rFonts w:ascii="Book Antiqua" w:hAnsi="Book Antiqua"/>
        </w:rPr>
        <w:t>r-defibrillator for congestive heart failure</w:t>
      </w:r>
      <w:bookmarkEnd w:id="64"/>
      <w:r w:rsidRPr="00807170">
        <w:rPr>
          <w:rFonts w:ascii="Book Antiqua" w:hAnsi="Book Antiqua"/>
        </w:rPr>
        <w:t xml:space="preserve">. </w:t>
      </w:r>
      <w:r w:rsidR="00962582" w:rsidRPr="00962582">
        <w:rPr>
          <w:rFonts w:ascii="Book Antiqua" w:hAnsi="Book Antiqua"/>
          <w:i/>
          <w:iCs/>
        </w:rPr>
        <w:t xml:space="preserve">N </w:t>
      </w:r>
      <w:proofErr w:type="spellStart"/>
      <w:r w:rsidR="00962582" w:rsidRPr="00962582">
        <w:rPr>
          <w:rFonts w:ascii="Book Antiqua" w:hAnsi="Book Antiqua"/>
          <w:i/>
          <w:iCs/>
        </w:rPr>
        <w:t>Engl</w:t>
      </w:r>
      <w:proofErr w:type="spellEnd"/>
      <w:r w:rsidR="00962582" w:rsidRPr="00962582">
        <w:rPr>
          <w:rFonts w:ascii="Book Antiqua" w:hAnsi="Book Antiqua"/>
          <w:i/>
          <w:iCs/>
        </w:rPr>
        <w:t xml:space="preserve"> J Med</w:t>
      </w:r>
      <w:r w:rsidRPr="00807170">
        <w:rPr>
          <w:rFonts w:ascii="Book Antiqua" w:hAnsi="Book Antiqua"/>
        </w:rPr>
        <w:t xml:space="preserve"> 2005; </w:t>
      </w:r>
      <w:r w:rsidRPr="00962582">
        <w:rPr>
          <w:rFonts w:ascii="Book Antiqua" w:hAnsi="Book Antiqua"/>
          <w:b/>
          <w:bCs/>
        </w:rPr>
        <w:t>352:</w:t>
      </w:r>
      <w:r w:rsidRPr="00807170">
        <w:rPr>
          <w:rFonts w:ascii="Book Antiqua" w:hAnsi="Book Antiqua"/>
        </w:rPr>
        <w:t xml:space="preserve"> 225-237</w:t>
      </w:r>
      <w:r w:rsidR="00962582">
        <w:rPr>
          <w:rFonts w:ascii="Book Antiqua" w:hAnsi="Book Antiqua"/>
        </w:rPr>
        <w:t xml:space="preserve"> [</w:t>
      </w:r>
      <w:r w:rsidR="00962582" w:rsidRPr="00962582">
        <w:rPr>
          <w:rFonts w:ascii="Book Antiqua" w:hAnsi="Book Antiqua"/>
        </w:rPr>
        <w:t>PMID: 15659722 DOI: 10.1056/NEJMoa043399</w:t>
      </w:r>
      <w:r w:rsidR="00962582">
        <w:rPr>
          <w:rFonts w:ascii="Book Antiqua" w:hAnsi="Book Antiqua"/>
        </w:rPr>
        <w:t>]</w:t>
      </w:r>
    </w:p>
    <w:p w14:paraId="6B90D8A8" w14:textId="77777777" w:rsidR="0055672B" w:rsidRPr="00807170" w:rsidRDefault="0055672B" w:rsidP="00807170">
      <w:pPr>
        <w:spacing w:line="360" w:lineRule="auto"/>
        <w:jc w:val="both"/>
        <w:rPr>
          <w:rFonts w:ascii="Book Antiqua" w:hAnsi="Book Antiqua"/>
        </w:rPr>
      </w:pPr>
      <w:r w:rsidRPr="00807170">
        <w:rPr>
          <w:rFonts w:ascii="Book Antiqua" w:hAnsi="Book Antiqua"/>
        </w:rPr>
        <w:t xml:space="preserve">4 </w:t>
      </w:r>
      <w:proofErr w:type="spellStart"/>
      <w:r w:rsidRPr="00807170">
        <w:rPr>
          <w:rFonts w:ascii="Book Antiqua" w:hAnsi="Book Antiqua"/>
          <w:b/>
          <w:bCs/>
        </w:rPr>
        <w:t>Kadish</w:t>
      </w:r>
      <w:proofErr w:type="spellEnd"/>
      <w:r w:rsidRPr="00807170">
        <w:rPr>
          <w:rFonts w:ascii="Book Antiqua" w:hAnsi="Book Antiqua"/>
          <w:b/>
          <w:bCs/>
        </w:rPr>
        <w:t xml:space="preserve"> A</w:t>
      </w:r>
      <w:r w:rsidRPr="00807170">
        <w:rPr>
          <w:rFonts w:ascii="Book Antiqua" w:hAnsi="Book Antiqua"/>
        </w:rPr>
        <w:t xml:space="preserve">, Dyer A, Daubert JP, </w:t>
      </w:r>
      <w:proofErr w:type="spellStart"/>
      <w:r w:rsidRPr="00807170">
        <w:rPr>
          <w:rFonts w:ascii="Book Antiqua" w:hAnsi="Book Antiqua"/>
        </w:rPr>
        <w:t>Quigg</w:t>
      </w:r>
      <w:proofErr w:type="spellEnd"/>
      <w:r w:rsidRPr="00807170">
        <w:rPr>
          <w:rFonts w:ascii="Book Antiqua" w:hAnsi="Book Antiqua"/>
        </w:rPr>
        <w:t xml:space="preserve"> R, Estes NA, Anderson KP, Calkins H, Hoch D, Goldberger J, </w:t>
      </w:r>
      <w:proofErr w:type="spellStart"/>
      <w:r w:rsidRPr="00807170">
        <w:rPr>
          <w:rFonts w:ascii="Book Antiqua" w:hAnsi="Book Antiqua"/>
        </w:rPr>
        <w:t>Shalaby</w:t>
      </w:r>
      <w:proofErr w:type="spellEnd"/>
      <w:r w:rsidRPr="00807170">
        <w:rPr>
          <w:rFonts w:ascii="Book Antiqua" w:hAnsi="Book Antiqua"/>
        </w:rPr>
        <w:t xml:space="preserve"> A, Sanders WE, </w:t>
      </w:r>
      <w:proofErr w:type="spellStart"/>
      <w:r w:rsidRPr="00807170">
        <w:rPr>
          <w:rFonts w:ascii="Book Antiqua" w:hAnsi="Book Antiqua"/>
        </w:rPr>
        <w:t>Schaechter</w:t>
      </w:r>
      <w:proofErr w:type="spellEnd"/>
      <w:r w:rsidRPr="00807170">
        <w:rPr>
          <w:rFonts w:ascii="Book Antiqua" w:hAnsi="Book Antiqua"/>
        </w:rPr>
        <w:t xml:space="preserve"> A, Levine JH; Defibrillators in Non-Ischemic Cardiomyopathy Treatment Evaluation (DEFINITE) Investigators. Prophylactic defibrillator implantation in patients with nonischemic dilated cardiomyopathy. </w:t>
      </w:r>
      <w:r w:rsidRPr="00807170">
        <w:rPr>
          <w:rFonts w:ascii="Book Antiqua" w:hAnsi="Book Antiqua"/>
          <w:i/>
          <w:iCs/>
        </w:rPr>
        <w:t xml:space="preserve">N </w:t>
      </w:r>
      <w:proofErr w:type="spellStart"/>
      <w:r w:rsidRPr="00807170">
        <w:rPr>
          <w:rFonts w:ascii="Book Antiqua" w:hAnsi="Book Antiqua"/>
          <w:i/>
          <w:iCs/>
        </w:rPr>
        <w:t>Engl</w:t>
      </w:r>
      <w:proofErr w:type="spellEnd"/>
      <w:r w:rsidRPr="00807170">
        <w:rPr>
          <w:rFonts w:ascii="Book Antiqua" w:hAnsi="Book Antiqua"/>
          <w:i/>
          <w:iCs/>
        </w:rPr>
        <w:t xml:space="preserve"> J Med</w:t>
      </w:r>
      <w:r w:rsidRPr="00807170">
        <w:rPr>
          <w:rFonts w:ascii="Book Antiqua" w:hAnsi="Book Antiqua"/>
        </w:rPr>
        <w:t xml:space="preserve"> 2004; </w:t>
      </w:r>
      <w:r w:rsidRPr="00807170">
        <w:rPr>
          <w:rFonts w:ascii="Book Antiqua" w:hAnsi="Book Antiqua"/>
          <w:b/>
          <w:bCs/>
        </w:rPr>
        <w:t>350</w:t>
      </w:r>
      <w:r w:rsidRPr="00807170">
        <w:rPr>
          <w:rFonts w:ascii="Book Antiqua" w:hAnsi="Book Antiqua"/>
        </w:rPr>
        <w:t>: 2151-2158 [PMID: 15152060 DOI: 10.1056/NEJMoa033088]</w:t>
      </w:r>
    </w:p>
    <w:p w14:paraId="2ED49786" w14:textId="092A356A" w:rsidR="0055672B" w:rsidRPr="00807170" w:rsidRDefault="0055672B" w:rsidP="00807170">
      <w:pPr>
        <w:spacing w:line="360" w:lineRule="auto"/>
        <w:jc w:val="both"/>
        <w:rPr>
          <w:rFonts w:ascii="Book Antiqua" w:hAnsi="Book Antiqua"/>
        </w:rPr>
      </w:pPr>
      <w:r w:rsidRPr="00807170">
        <w:rPr>
          <w:rFonts w:ascii="Book Antiqua" w:hAnsi="Book Antiqua"/>
        </w:rPr>
        <w:lastRenderedPageBreak/>
        <w:t xml:space="preserve">5 </w:t>
      </w:r>
      <w:r w:rsidR="00962582" w:rsidRPr="00962582">
        <w:rPr>
          <w:rFonts w:ascii="Book Antiqua" w:hAnsi="Book Antiqua"/>
          <w:b/>
          <w:bCs/>
        </w:rPr>
        <w:t xml:space="preserve">Mabo P, </w:t>
      </w:r>
      <w:r w:rsidR="00962582" w:rsidRPr="00962582">
        <w:rPr>
          <w:rFonts w:ascii="Book Antiqua" w:hAnsi="Book Antiqua"/>
        </w:rPr>
        <w:t xml:space="preserve">Victor F, </w:t>
      </w:r>
      <w:proofErr w:type="spellStart"/>
      <w:r w:rsidR="00962582" w:rsidRPr="00962582">
        <w:rPr>
          <w:rFonts w:ascii="Book Antiqua" w:hAnsi="Book Antiqua"/>
        </w:rPr>
        <w:t>Bazin</w:t>
      </w:r>
      <w:proofErr w:type="spellEnd"/>
      <w:r w:rsidR="00962582" w:rsidRPr="00962582">
        <w:rPr>
          <w:rFonts w:ascii="Book Antiqua" w:hAnsi="Book Antiqua"/>
        </w:rPr>
        <w:t xml:space="preserve"> P, </w:t>
      </w:r>
      <w:proofErr w:type="spellStart"/>
      <w:r w:rsidR="00962582" w:rsidRPr="00962582">
        <w:rPr>
          <w:rFonts w:ascii="Book Antiqua" w:hAnsi="Book Antiqua"/>
        </w:rPr>
        <w:t>Ahres</w:t>
      </w:r>
      <w:proofErr w:type="spellEnd"/>
      <w:r w:rsidR="00962582" w:rsidRPr="00962582">
        <w:rPr>
          <w:rFonts w:ascii="Book Antiqua" w:hAnsi="Book Antiqua"/>
        </w:rPr>
        <w:t xml:space="preserve"> S, </w:t>
      </w:r>
      <w:proofErr w:type="spellStart"/>
      <w:r w:rsidR="00962582" w:rsidRPr="00962582">
        <w:rPr>
          <w:rFonts w:ascii="Book Antiqua" w:hAnsi="Book Antiqua"/>
        </w:rPr>
        <w:t>Babuty</w:t>
      </w:r>
      <w:proofErr w:type="spellEnd"/>
      <w:r w:rsidR="00962582" w:rsidRPr="00962582">
        <w:rPr>
          <w:rFonts w:ascii="Book Antiqua" w:hAnsi="Book Antiqua"/>
        </w:rPr>
        <w:t xml:space="preserve"> D, Da Costa A, Binet D, Daubert JC; COMPAS Trial Investigators.</w:t>
      </w:r>
      <w:r w:rsidRPr="00807170">
        <w:rPr>
          <w:rFonts w:ascii="Book Antiqua" w:hAnsi="Book Antiqua"/>
        </w:rPr>
        <w:t xml:space="preserve"> </w:t>
      </w:r>
      <w:bookmarkStart w:id="65" w:name="OLE_LINK272"/>
      <w:r w:rsidRPr="00807170">
        <w:rPr>
          <w:rFonts w:ascii="Book Antiqua" w:hAnsi="Book Antiqua"/>
        </w:rPr>
        <w:t>A randomized trial of long-term remote monitoring of pacemaker recipients (</w:t>
      </w:r>
      <w:r w:rsidR="00B84334">
        <w:rPr>
          <w:rFonts w:ascii="Book Antiqua" w:hAnsi="Book Antiqua"/>
        </w:rPr>
        <w:t>t</w:t>
      </w:r>
      <w:r w:rsidRPr="00807170">
        <w:rPr>
          <w:rFonts w:ascii="Book Antiqua" w:hAnsi="Book Antiqua"/>
        </w:rPr>
        <w:t>he COMPAS trial)</w:t>
      </w:r>
      <w:bookmarkEnd w:id="65"/>
      <w:r w:rsidRPr="00807170">
        <w:rPr>
          <w:rFonts w:ascii="Book Antiqua" w:hAnsi="Book Antiqua"/>
        </w:rPr>
        <w:t xml:space="preserve">. </w:t>
      </w:r>
      <w:r w:rsidR="00962582" w:rsidRPr="00962582">
        <w:rPr>
          <w:rFonts w:ascii="Book Antiqua" w:hAnsi="Book Antiqua"/>
          <w:i/>
          <w:iCs/>
        </w:rPr>
        <w:t>Eur Heart J</w:t>
      </w:r>
      <w:r w:rsidRPr="00962582">
        <w:rPr>
          <w:rFonts w:ascii="Book Antiqua" w:hAnsi="Book Antiqua"/>
          <w:i/>
          <w:iCs/>
        </w:rPr>
        <w:t xml:space="preserve"> </w:t>
      </w:r>
      <w:r w:rsidRPr="00807170">
        <w:rPr>
          <w:rFonts w:ascii="Book Antiqua" w:hAnsi="Book Antiqua"/>
        </w:rPr>
        <w:t xml:space="preserve">2012; </w:t>
      </w:r>
      <w:r w:rsidRPr="00962582">
        <w:rPr>
          <w:rFonts w:ascii="Book Antiqua" w:hAnsi="Book Antiqua"/>
          <w:b/>
          <w:bCs/>
        </w:rPr>
        <w:t>33:</w:t>
      </w:r>
      <w:r w:rsidRPr="00807170">
        <w:rPr>
          <w:rFonts w:ascii="Book Antiqua" w:hAnsi="Book Antiqua"/>
        </w:rPr>
        <w:t xml:space="preserve"> 1105-1111</w:t>
      </w:r>
      <w:r w:rsidR="00962582">
        <w:rPr>
          <w:rFonts w:ascii="Book Antiqua" w:hAnsi="Book Antiqua"/>
        </w:rPr>
        <w:t xml:space="preserve"> [</w:t>
      </w:r>
      <w:r w:rsidR="00962582" w:rsidRPr="00962582">
        <w:rPr>
          <w:rFonts w:ascii="Book Antiqua" w:hAnsi="Book Antiqua"/>
        </w:rPr>
        <w:t>PMID: 22127418 DOI: 10.1093/</w:t>
      </w:r>
      <w:proofErr w:type="spellStart"/>
      <w:r w:rsidR="00962582" w:rsidRPr="00962582">
        <w:rPr>
          <w:rFonts w:ascii="Book Antiqua" w:hAnsi="Book Antiqua"/>
        </w:rPr>
        <w:t>eurheartj</w:t>
      </w:r>
      <w:proofErr w:type="spellEnd"/>
      <w:r w:rsidR="00962582" w:rsidRPr="00962582">
        <w:rPr>
          <w:rFonts w:ascii="Book Antiqua" w:hAnsi="Book Antiqua"/>
        </w:rPr>
        <w:t>/ehr419</w:t>
      </w:r>
      <w:r w:rsidR="00962582">
        <w:rPr>
          <w:rFonts w:ascii="Book Antiqua" w:hAnsi="Book Antiqua"/>
        </w:rPr>
        <w:t>]</w:t>
      </w:r>
    </w:p>
    <w:p w14:paraId="2CC5B823" w14:textId="77777777" w:rsidR="0055672B" w:rsidRPr="00807170" w:rsidRDefault="0055672B" w:rsidP="00807170">
      <w:pPr>
        <w:spacing w:line="360" w:lineRule="auto"/>
        <w:jc w:val="both"/>
        <w:rPr>
          <w:rFonts w:ascii="Book Antiqua" w:hAnsi="Book Antiqua"/>
        </w:rPr>
      </w:pPr>
      <w:r w:rsidRPr="00807170">
        <w:rPr>
          <w:rFonts w:ascii="Book Antiqua" w:hAnsi="Book Antiqua"/>
        </w:rPr>
        <w:t xml:space="preserve">6 </w:t>
      </w:r>
      <w:r w:rsidRPr="00807170">
        <w:rPr>
          <w:rFonts w:ascii="Book Antiqua" w:hAnsi="Book Antiqua"/>
          <w:b/>
          <w:bCs/>
        </w:rPr>
        <w:t>Sack S</w:t>
      </w:r>
      <w:r w:rsidRPr="00807170">
        <w:rPr>
          <w:rFonts w:ascii="Book Antiqua" w:hAnsi="Book Antiqua"/>
        </w:rPr>
        <w:t xml:space="preserve">, Wende CM, </w:t>
      </w:r>
      <w:proofErr w:type="spellStart"/>
      <w:r w:rsidRPr="00807170">
        <w:rPr>
          <w:rFonts w:ascii="Book Antiqua" w:hAnsi="Book Antiqua"/>
        </w:rPr>
        <w:t>Nägele</w:t>
      </w:r>
      <w:proofErr w:type="spellEnd"/>
      <w:r w:rsidRPr="00807170">
        <w:rPr>
          <w:rFonts w:ascii="Book Antiqua" w:hAnsi="Book Antiqua"/>
        </w:rPr>
        <w:t xml:space="preserve"> H, Katz A, Bauer WR, Barr CS, Malinowski K, </w:t>
      </w:r>
      <w:proofErr w:type="spellStart"/>
      <w:r w:rsidRPr="00807170">
        <w:rPr>
          <w:rFonts w:ascii="Book Antiqua" w:hAnsi="Book Antiqua"/>
        </w:rPr>
        <w:t>Schwacke</w:t>
      </w:r>
      <w:proofErr w:type="spellEnd"/>
      <w:r w:rsidRPr="00807170">
        <w:rPr>
          <w:rFonts w:ascii="Book Antiqua" w:hAnsi="Book Antiqua"/>
        </w:rPr>
        <w:t xml:space="preserve"> H, Leyva F, </w:t>
      </w:r>
      <w:proofErr w:type="spellStart"/>
      <w:r w:rsidRPr="00807170">
        <w:rPr>
          <w:rFonts w:ascii="Book Antiqua" w:hAnsi="Book Antiqua"/>
        </w:rPr>
        <w:t>Proff</w:t>
      </w:r>
      <w:proofErr w:type="spellEnd"/>
      <w:r w:rsidRPr="00807170">
        <w:rPr>
          <w:rFonts w:ascii="Book Antiqua" w:hAnsi="Book Antiqua"/>
        </w:rPr>
        <w:t xml:space="preserve"> J, </w:t>
      </w:r>
      <w:proofErr w:type="spellStart"/>
      <w:r w:rsidRPr="00807170">
        <w:rPr>
          <w:rFonts w:ascii="Book Antiqua" w:hAnsi="Book Antiqua"/>
        </w:rPr>
        <w:t>Berdyshev</w:t>
      </w:r>
      <w:proofErr w:type="spellEnd"/>
      <w:r w:rsidRPr="00807170">
        <w:rPr>
          <w:rFonts w:ascii="Book Antiqua" w:hAnsi="Book Antiqua"/>
        </w:rPr>
        <w:t xml:space="preserve"> S, Paul V. Potential value of automated daily screening of cardiac resynchronization therapy defibrillator diagnostics for prediction of major cardiovascular events: results from Home-CARE (Home Monitoring in Cardiac Resynchronization Therapy) study. </w:t>
      </w:r>
      <w:r w:rsidRPr="00807170">
        <w:rPr>
          <w:rFonts w:ascii="Book Antiqua" w:hAnsi="Book Antiqua"/>
          <w:i/>
          <w:iCs/>
        </w:rPr>
        <w:t>Eur J Heart Fail</w:t>
      </w:r>
      <w:r w:rsidRPr="00807170">
        <w:rPr>
          <w:rFonts w:ascii="Book Antiqua" w:hAnsi="Book Antiqua"/>
        </w:rPr>
        <w:t xml:space="preserve"> 2011; </w:t>
      </w:r>
      <w:r w:rsidRPr="00807170">
        <w:rPr>
          <w:rFonts w:ascii="Book Antiqua" w:hAnsi="Book Antiqua"/>
          <w:b/>
          <w:bCs/>
        </w:rPr>
        <w:t>13</w:t>
      </w:r>
      <w:r w:rsidRPr="00807170">
        <w:rPr>
          <w:rFonts w:ascii="Book Antiqua" w:hAnsi="Book Antiqua"/>
        </w:rPr>
        <w:t>: 1019-1027 [PMID: 21852311 DOI: 10.1093/</w:t>
      </w:r>
      <w:proofErr w:type="spellStart"/>
      <w:r w:rsidRPr="00807170">
        <w:rPr>
          <w:rFonts w:ascii="Book Antiqua" w:hAnsi="Book Antiqua"/>
        </w:rPr>
        <w:t>eurjhf</w:t>
      </w:r>
      <w:proofErr w:type="spellEnd"/>
      <w:r w:rsidRPr="00807170">
        <w:rPr>
          <w:rFonts w:ascii="Book Antiqua" w:hAnsi="Book Antiqua"/>
        </w:rPr>
        <w:t>/hfr089]</w:t>
      </w:r>
    </w:p>
    <w:p w14:paraId="3835E2FE" w14:textId="77777777" w:rsidR="0055672B" w:rsidRPr="00807170" w:rsidRDefault="0055672B" w:rsidP="00807170">
      <w:pPr>
        <w:spacing w:line="360" w:lineRule="auto"/>
        <w:jc w:val="both"/>
        <w:rPr>
          <w:rFonts w:ascii="Book Antiqua" w:hAnsi="Book Antiqua"/>
        </w:rPr>
      </w:pPr>
      <w:r w:rsidRPr="00807170">
        <w:rPr>
          <w:rFonts w:ascii="Book Antiqua" w:hAnsi="Book Antiqua"/>
        </w:rPr>
        <w:t xml:space="preserve">7 </w:t>
      </w:r>
      <w:proofErr w:type="spellStart"/>
      <w:r w:rsidRPr="00807170">
        <w:rPr>
          <w:rFonts w:ascii="Book Antiqua" w:hAnsi="Book Antiqua"/>
          <w:b/>
          <w:bCs/>
        </w:rPr>
        <w:t>Guédon</w:t>
      </w:r>
      <w:proofErr w:type="spellEnd"/>
      <w:r w:rsidRPr="00807170">
        <w:rPr>
          <w:rFonts w:ascii="Book Antiqua" w:hAnsi="Book Antiqua"/>
          <w:b/>
          <w:bCs/>
        </w:rPr>
        <w:t>-Moreau L</w:t>
      </w:r>
      <w:r w:rsidRPr="00807170">
        <w:rPr>
          <w:rFonts w:ascii="Book Antiqua" w:hAnsi="Book Antiqua"/>
        </w:rPr>
        <w:t xml:space="preserve">, Lacroix D, </w:t>
      </w:r>
      <w:proofErr w:type="spellStart"/>
      <w:r w:rsidRPr="00807170">
        <w:rPr>
          <w:rFonts w:ascii="Book Antiqua" w:hAnsi="Book Antiqua"/>
        </w:rPr>
        <w:t>Sadoul</w:t>
      </w:r>
      <w:proofErr w:type="spellEnd"/>
      <w:r w:rsidRPr="00807170">
        <w:rPr>
          <w:rFonts w:ascii="Book Antiqua" w:hAnsi="Book Antiqua"/>
        </w:rPr>
        <w:t xml:space="preserve"> N, </w:t>
      </w:r>
      <w:proofErr w:type="spellStart"/>
      <w:r w:rsidRPr="00807170">
        <w:rPr>
          <w:rFonts w:ascii="Book Antiqua" w:hAnsi="Book Antiqua"/>
        </w:rPr>
        <w:t>Clémenty</w:t>
      </w:r>
      <w:proofErr w:type="spellEnd"/>
      <w:r w:rsidRPr="00807170">
        <w:rPr>
          <w:rFonts w:ascii="Book Antiqua" w:hAnsi="Book Antiqua"/>
        </w:rPr>
        <w:t xml:space="preserve"> J, </w:t>
      </w:r>
      <w:proofErr w:type="spellStart"/>
      <w:r w:rsidRPr="00807170">
        <w:rPr>
          <w:rFonts w:ascii="Book Antiqua" w:hAnsi="Book Antiqua"/>
        </w:rPr>
        <w:t>Kouakam</w:t>
      </w:r>
      <w:proofErr w:type="spellEnd"/>
      <w:r w:rsidRPr="00807170">
        <w:rPr>
          <w:rFonts w:ascii="Book Antiqua" w:hAnsi="Book Antiqua"/>
        </w:rPr>
        <w:t xml:space="preserve"> C, </w:t>
      </w:r>
      <w:proofErr w:type="spellStart"/>
      <w:r w:rsidRPr="00807170">
        <w:rPr>
          <w:rFonts w:ascii="Book Antiqua" w:hAnsi="Book Antiqua"/>
        </w:rPr>
        <w:t>Hermida</w:t>
      </w:r>
      <w:proofErr w:type="spellEnd"/>
      <w:r w:rsidRPr="00807170">
        <w:rPr>
          <w:rFonts w:ascii="Book Antiqua" w:hAnsi="Book Antiqua"/>
        </w:rPr>
        <w:t xml:space="preserve"> JS, </w:t>
      </w:r>
      <w:proofErr w:type="spellStart"/>
      <w:r w:rsidRPr="00807170">
        <w:rPr>
          <w:rFonts w:ascii="Book Antiqua" w:hAnsi="Book Antiqua"/>
        </w:rPr>
        <w:t>Aliot</w:t>
      </w:r>
      <w:proofErr w:type="spellEnd"/>
      <w:r w:rsidRPr="00807170">
        <w:rPr>
          <w:rFonts w:ascii="Book Antiqua" w:hAnsi="Book Antiqua"/>
        </w:rPr>
        <w:t xml:space="preserve"> E, </w:t>
      </w:r>
      <w:proofErr w:type="spellStart"/>
      <w:r w:rsidRPr="00807170">
        <w:rPr>
          <w:rFonts w:ascii="Book Antiqua" w:hAnsi="Book Antiqua"/>
        </w:rPr>
        <w:t>Boursier</w:t>
      </w:r>
      <w:proofErr w:type="spellEnd"/>
      <w:r w:rsidRPr="00807170">
        <w:rPr>
          <w:rFonts w:ascii="Book Antiqua" w:hAnsi="Book Antiqua"/>
        </w:rPr>
        <w:t xml:space="preserve"> M, Bizeau O, </w:t>
      </w:r>
      <w:proofErr w:type="spellStart"/>
      <w:r w:rsidRPr="00807170">
        <w:rPr>
          <w:rFonts w:ascii="Book Antiqua" w:hAnsi="Book Antiqua"/>
        </w:rPr>
        <w:t>Kacet</w:t>
      </w:r>
      <w:proofErr w:type="spellEnd"/>
      <w:r w:rsidRPr="00807170">
        <w:rPr>
          <w:rFonts w:ascii="Book Antiqua" w:hAnsi="Book Antiqua"/>
        </w:rPr>
        <w:t xml:space="preserve"> S; ECOST trial Investigators. A randomized study of remote follow-up of implantable cardioverter defibrillators: safety and efficacy report of the ECOST trial. </w:t>
      </w:r>
      <w:bookmarkStart w:id="66" w:name="OLE_LINK274"/>
      <w:bookmarkStart w:id="67" w:name="OLE_LINK275"/>
      <w:r w:rsidRPr="00807170">
        <w:rPr>
          <w:rFonts w:ascii="Book Antiqua" w:hAnsi="Book Antiqua"/>
          <w:i/>
          <w:iCs/>
        </w:rPr>
        <w:t>Eur Heart J</w:t>
      </w:r>
      <w:bookmarkEnd w:id="66"/>
      <w:bookmarkEnd w:id="67"/>
      <w:r w:rsidRPr="00807170">
        <w:rPr>
          <w:rFonts w:ascii="Book Antiqua" w:hAnsi="Book Antiqua"/>
        </w:rPr>
        <w:t xml:space="preserve"> 2013; </w:t>
      </w:r>
      <w:r w:rsidRPr="00807170">
        <w:rPr>
          <w:rFonts w:ascii="Book Antiqua" w:hAnsi="Book Antiqua"/>
          <w:b/>
          <w:bCs/>
        </w:rPr>
        <w:t>34</w:t>
      </w:r>
      <w:r w:rsidRPr="00807170">
        <w:rPr>
          <w:rFonts w:ascii="Book Antiqua" w:hAnsi="Book Antiqua"/>
        </w:rPr>
        <w:t>: 605-614 [PMID: 23242192 DOI: 10.1093/</w:t>
      </w:r>
      <w:proofErr w:type="spellStart"/>
      <w:r w:rsidRPr="00807170">
        <w:rPr>
          <w:rFonts w:ascii="Book Antiqua" w:hAnsi="Book Antiqua"/>
        </w:rPr>
        <w:t>eurheartj</w:t>
      </w:r>
      <w:proofErr w:type="spellEnd"/>
      <w:r w:rsidRPr="00807170">
        <w:rPr>
          <w:rFonts w:ascii="Book Antiqua" w:hAnsi="Book Antiqua"/>
        </w:rPr>
        <w:t>/ehs425]</w:t>
      </w:r>
    </w:p>
    <w:p w14:paraId="065200AB" w14:textId="77777777" w:rsidR="0055672B" w:rsidRPr="00807170" w:rsidRDefault="0055672B" w:rsidP="00807170">
      <w:pPr>
        <w:spacing w:line="360" w:lineRule="auto"/>
        <w:jc w:val="both"/>
        <w:rPr>
          <w:rFonts w:ascii="Book Antiqua" w:hAnsi="Book Antiqua"/>
        </w:rPr>
      </w:pPr>
      <w:r w:rsidRPr="00807170">
        <w:rPr>
          <w:rFonts w:ascii="Book Antiqua" w:hAnsi="Book Antiqua"/>
        </w:rPr>
        <w:t xml:space="preserve">8 </w:t>
      </w:r>
      <w:proofErr w:type="spellStart"/>
      <w:r w:rsidR="003441FE" w:rsidRPr="005F5237">
        <w:rPr>
          <w:rFonts w:ascii="Book Antiqua" w:hAnsi="Book Antiqua"/>
          <w:b/>
          <w:bCs/>
        </w:rPr>
        <w:t>Heidbuchel</w:t>
      </w:r>
      <w:proofErr w:type="spellEnd"/>
      <w:r w:rsidR="003441FE" w:rsidRPr="005F5237">
        <w:rPr>
          <w:rFonts w:ascii="Book Antiqua" w:hAnsi="Book Antiqua"/>
          <w:b/>
          <w:bCs/>
        </w:rPr>
        <w:t xml:space="preserve"> H, </w:t>
      </w:r>
      <w:proofErr w:type="spellStart"/>
      <w:r w:rsidR="003441FE" w:rsidRPr="003441FE">
        <w:rPr>
          <w:rFonts w:ascii="Book Antiqua" w:hAnsi="Book Antiqua"/>
        </w:rPr>
        <w:t>Hindricks</w:t>
      </w:r>
      <w:proofErr w:type="spellEnd"/>
      <w:r w:rsidR="003441FE" w:rsidRPr="003441FE">
        <w:rPr>
          <w:rFonts w:ascii="Book Antiqua" w:hAnsi="Book Antiqua"/>
        </w:rPr>
        <w:t xml:space="preserve"> G, Broadhurst P, Van Erven L, Fernandez-Lozano I, Rivero-Ayerza M, Malinowski K, Marek A, Romero Garrido RF, </w:t>
      </w:r>
      <w:proofErr w:type="spellStart"/>
      <w:r w:rsidR="003441FE" w:rsidRPr="003441FE">
        <w:rPr>
          <w:rFonts w:ascii="Book Antiqua" w:hAnsi="Book Antiqua"/>
        </w:rPr>
        <w:t>Löscher</w:t>
      </w:r>
      <w:proofErr w:type="spellEnd"/>
      <w:r w:rsidR="003441FE" w:rsidRPr="003441FE">
        <w:rPr>
          <w:rFonts w:ascii="Book Antiqua" w:hAnsi="Book Antiqua"/>
        </w:rPr>
        <w:t xml:space="preserve"> S, </w:t>
      </w:r>
      <w:proofErr w:type="spellStart"/>
      <w:r w:rsidR="003441FE" w:rsidRPr="003441FE">
        <w:rPr>
          <w:rFonts w:ascii="Book Antiqua" w:hAnsi="Book Antiqua"/>
        </w:rPr>
        <w:t>Beeton</w:t>
      </w:r>
      <w:proofErr w:type="spellEnd"/>
      <w:r w:rsidR="003441FE" w:rsidRPr="003441FE">
        <w:rPr>
          <w:rFonts w:ascii="Book Antiqua" w:hAnsi="Book Antiqua"/>
        </w:rPr>
        <w:t xml:space="preserve"> I, Garcia E, Cross S, </w:t>
      </w:r>
      <w:proofErr w:type="spellStart"/>
      <w:r w:rsidR="003441FE" w:rsidRPr="003441FE">
        <w:rPr>
          <w:rFonts w:ascii="Book Antiqua" w:hAnsi="Book Antiqua"/>
        </w:rPr>
        <w:t>Vijgen</w:t>
      </w:r>
      <w:proofErr w:type="spellEnd"/>
      <w:r w:rsidR="003441FE" w:rsidRPr="003441FE">
        <w:rPr>
          <w:rFonts w:ascii="Book Antiqua" w:hAnsi="Book Antiqua"/>
        </w:rPr>
        <w:t xml:space="preserve"> J, Koivisto UM, </w:t>
      </w:r>
      <w:proofErr w:type="spellStart"/>
      <w:r w:rsidR="003441FE" w:rsidRPr="003441FE">
        <w:rPr>
          <w:rFonts w:ascii="Book Antiqua" w:hAnsi="Book Antiqua"/>
        </w:rPr>
        <w:t>Peinado</w:t>
      </w:r>
      <w:proofErr w:type="spellEnd"/>
      <w:r w:rsidR="003441FE" w:rsidRPr="003441FE">
        <w:rPr>
          <w:rFonts w:ascii="Book Antiqua" w:hAnsi="Book Antiqua"/>
        </w:rPr>
        <w:t xml:space="preserve"> R, </w:t>
      </w:r>
      <w:proofErr w:type="spellStart"/>
      <w:r w:rsidR="003441FE" w:rsidRPr="003441FE">
        <w:rPr>
          <w:rFonts w:ascii="Book Antiqua" w:hAnsi="Book Antiqua"/>
        </w:rPr>
        <w:t>Smala</w:t>
      </w:r>
      <w:proofErr w:type="spellEnd"/>
      <w:r w:rsidR="003441FE" w:rsidRPr="003441FE">
        <w:rPr>
          <w:rFonts w:ascii="Book Antiqua" w:hAnsi="Book Antiqua"/>
        </w:rPr>
        <w:t xml:space="preserve"> A, </w:t>
      </w:r>
      <w:proofErr w:type="spellStart"/>
      <w:r w:rsidR="003441FE" w:rsidRPr="003441FE">
        <w:rPr>
          <w:rFonts w:ascii="Book Antiqua" w:hAnsi="Book Antiqua"/>
        </w:rPr>
        <w:t>Annemans</w:t>
      </w:r>
      <w:proofErr w:type="spellEnd"/>
      <w:r w:rsidR="003441FE" w:rsidRPr="003441FE">
        <w:rPr>
          <w:rFonts w:ascii="Book Antiqua" w:hAnsi="Book Antiqua"/>
        </w:rPr>
        <w:t xml:space="preserve"> L.</w:t>
      </w:r>
      <w:r w:rsidRPr="00807170">
        <w:rPr>
          <w:rFonts w:ascii="Book Antiqua" w:hAnsi="Book Antiqua"/>
        </w:rPr>
        <w:t xml:space="preserve"> </w:t>
      </w:r>
      <w:bookmarkStart w:id="68" w:name="OLE_LINK273"/>
      <w:proofErr w:type="spellStart"/>
      <w:r w:rsidRPr="00807170">
        <w:rPr>
          <w:rFonts w:ascii="Book Antiqua" w:hAnsi="Book Antiqua"/>
        </w:rPr>
        <w:t>EuroEco</w:t>
      </w:r>
      <w:proofErr w:type="spellEnd"/>
      <w:r w:rsidRPr="00807170">
        <w:rPr>
          <w:rFonts w:ascii="Book Antiqua" w:hAnsi="Book Antiqua"/>
        </w:rPr>
        <w:t xml:space="preserve"> (European Health Economic Trial on Home Monitoring in ICD Patients): a provider perspective in five European countries on costs and net financial impact of follow-up with or without remote monitoring</w:t>
      </w:r>
      <w:bookmarkEnd w:id="68"/>
      <w:r w:rsidRPr="00807170">
        <w:rPr>
          <w:rFonts w:ascii="Book Antiqua" w:hAnsi="Book Antiqua"/>
        </w:rPr>
        <w:t xml:space="preserve">. </w:t>
      </w:r>
      <w:r w:rsidR="00A0726D" w:rsidRPr="00807170">
        <w:rPr>
          <w:rFonts w:ascii="Book Antiqua" w:hAnsi="Book Antiqua"/>
          <w:i/>
          <w:iCs/>
        </w:rPr>
        <w:t>Eur Heart J</w:t>
      </w:r>
      <w:r w:rsidRPr="00807170">
        <w:rPr>
          <w:rFonts w:ascii="Book Antiqua" w:hAnsi="Book Antiqua"/>
        </w:rPr>
        <w:t xml:space="preserve"> 2015; </w:t>
      </w:r>
      <w:r w:rsidRPr="005F5237">
        <w:rPr>
          <w:rFonts w:ascii="Book Antiqua" w:hAnsi="Book Antiqua"/>
          <w:b/>
          <w:bCs/>
        </w:rPr>
        <w:t>36:</w:t>
      </w:r>
      <w:r w:rsidRPr="00807170">
        <w:rPr>
          <w:rFonts w:ascii="Book Antiqua" w:hAnsi="Book Antiqua"/>
        </w:rPr>
        <w:t xml:space="preserve"> 158-169</w:t>
      </w:r>
      <w:r w:rsidR="005F5237">
        <w:rPr>
          <w:rFonts w:ascii="Book Antiqua" w:hAnsi="Book Antiqua"/>
        </w:rPr>
        <w:t xml:space="preserve"> [</w:t>
      </w:r>
      <w:r w:rsidR="00A0726D" w:rsidRPr="00A0726D">
        <w:rPr>
          <w:rFonts w:ascii="Book Antiqua" w:hAnsi="Book Antiqua"/>
        </w:rPr>
        <w:t>PMID: 25179766 DOI: 10.1093/</w:t>
      </w:r>
      <w:proofErr w:type="spellStart"/>
      <w:r w:rsidR="00A0726D" w:rsidRPr="00A0726D">
        <w:rPr>
          <w:rFonts w:ascii="Book Antiqua" w:hAnsi="Book Antiqua"/>
        </w:rPr>
        <w:t>eurheartj</w:t>
      </w:r>
      <w:proofErr w:type="spellEnd"/>
      <w:r w:rsidR="00A0726D" w:rsidRPr="00A0726D">
        <w:rPr>
          <w:rFonts w:ascii="Book Antiqua" w:hAnsi="Book Antiqua"/>
        </w:rPr>
        <w:t>/ehu339</w:t>
      </w:r>
      <w:r w:rsidR="005F5237">
        <w:rPr>
          <w:rFonts w:ascii="Book Antiqua" w:hAnsi="Book Antiqua"/>
        </w:rPr>
        <w:t>]</w:t>
      </w:r>
    </w:p>
    <w:p w14:paraId="12F06429" w14:textId="77777777" w:rsidR="0055672B" w:rsidRPr="00807170" w:rsidRDefault="0055672B" w:rsidP="00807170">
      <w:pPr>
        <w:spacing w:line="360" w:lineRule="auto"/>
        <w:jc w:val="both"/>
        <w:rPr>
          <w:rFonts w:ascii="Book Antiqua" w:hAnsi="Book Antiqua"/>
        </w:rPr>
      </w:pPr>
      <w:r w:rsidRPr="00807170">
        <w:rPr>
          <w:rFonts w:ascii="Book Antiqua" w:hAnsi="Book Antiqua"/>
        </w:rPr>
        <w:t xml:space="preserve">9 </w:t>
      </w:r>
      <w:r w:rsidRPr="00807170">
        <w:rPr>
          <w:rFonts w:ascii="Book Antiqua" w:hAnsi="Book Antiqua"/>
          <w:b/>
          <w:bCs/>
        </w:rPr>
        <w:t>Dyer C</w:t>
      </w:r>
      <w:r w:rsidRPr="00807170">
        <w:rPr>
          <w:rFonts w:ascii="Book Antiqua" w:hAnsi="Book Antiqua"/>
        </w:rPr>
        <w:t xml:space="preserve">. East Kent trust failed to act on risks in maternity care raised by investigators. </w:t>
      </w:r>
      <w:r w:rsidRPr="00807170">
        <w:rPr>
          <w:rFonts w:ascii="Book Antiqua" w:hAnsi="Book Antiqua"/>
          <w:i/>
          <w:iCs/>
        </w:rPr>
        <w:t>BMJ</w:t>
      </w:r>
      <w:r w:rsidRPr="00807170">
        <w:rPr>
          <w:rFonts w:ascii="Book Antiqua" w:hAnsi="Book Antiqua"/>
        </w:rPr>
        <w:t xml:space="preserve"> 2020; </w:t>
      </w:r>
      <w:r w:rsidRPr="00807170">
        <w:rPr>
          <w:rFonts w:ascii="Book Antiqua" w:hAnsi="Book Antiqua"/>
          <w:b/>
          <w:bCs/>
        </w:rPr>
        <w:t>369</w:t>
      </w:r>
      <w:r w:rsidRPr="00807170">
        <w:rPr>
          <w:rFonts w:ascii="Book Antiqua" w:hAnsi="Book Antiqua"/>
        </w:rPr>
        <w:t>: m1445 [PMID: 32273334 DOI: 10.1136/bmj.m1445]</w:t>
      </w:r>
    </w:p>
    <w:p w14:paraId="2B3F29AD" w14:textId="77777777" w:rsidR="0055672B" w:rsidRPr="00807170" w:rsidRDefault="0055672B" w:rsidP="00807170">
      <w:pPr>
        <w:spacing w:line="360" w:lineRule="auto"/>
        <w:jc w:val="both"/>
        <w:rPr>
          <w:rFonts w:ascii="Book Antiqua" w:hAnsi="Book Antiqua"/>
        </w:rPr>
      </w:pPr>
      <w:r w:rsidRPr="00807170">
        <w:rPr>
          <w:rFonts w:ascii="Book Antiqua" w:hAnsi="Book Antiqua"/>
        </w:rPr>
        <w:t xml:space="preserve">10 </w:t>
      </w:r>
      <w:r w:rsidR="00E8437A" w:rsidRPr="0004146E">
        <w:rPr>
          <w:rFonts w:ascii="Book Antiqua" w:hAnsi="Book Antiqua"/>
          <w:b/>
          <w:bCs/>
        </w:rPr>
        <w:t>Powell BD,</w:t>
      </w:r>
      <w:r w:rsidR="00E8437A" w:rsidRPr="00E8437A">
        <w:rPr>
          <w:rFonts w:ascii="Book Antiqua" w:hAnsi="Book Antiqua"/>
        </w:rPr>
        <w:t xml:space="preserve"> Saxon LA, Boehmer JP, Day JD, Gilliam FR 3rd, Heidenreich PA, Jones PW, Rousseau MJ, Hayes DL. Survival after shock therapy in implantable cardioverter-defibrillator and cardiac resynchronization therapy-defibrillator recipients according to rhythm shocked. The ALTITUDE survival by rhythm study.</w:t>
      </w:r>
      <w:r w:rsidR="00E8437A" w:rsidRPr="00E8437A">
        <w:rPr>
          <w:rFonts w:ascii="Book Antiqua" w:hAnsi="Book Antiqua"/>
          <w:i/>
          <w:iCs/>
        </w:rPr>
        <w:t xml:space="preserve"> J Am Coll </w:t>
      </w:r>
      <w:proofErr w:type="spellStart"/>
      <w:r w:rsidR="00E8437A" w:rsidRPr="00E8437A">
        <w:rPr>
          <w:rFonts w:ascii="Book Antiqua" w:hAnsi="Book Antiqua"/>
          <w:i/>
          <w:iCs/>
        </w:rPr>
        <w:t>Cardiol</w:t>
      </w:r>
      <w:proofErr w:type="spellEnd"/>
      <w:r w:rsidR="00E8437A" w:rsidRPr="00E8437A">
        <w:rPr>
          <w:rFonts w:ascii="Book Antiqua" w:hAnsi="Book Antiqua"/>
          <w:i/>
          <w:iCs/>
        </w:rPr>
        <w:t xml:space="preserve"> </w:t>
      </w:r>
      <w:r w:rsidR="00E8437A" w:rsidRPr="00E8437A">
        <w:rPr>
          <w:rFonts w:ascii="Book Antiqua" w:hAnsi="Book Antiqua"/>
        </w:rPr>
        <w:t>2013;</w:t>
      </w:r>
      <w:r w:rsidR="00E8437A">
        <w:rPr>
          <w:rFonts w:ascii="Book Antiqua" w:hAnsi="Book Antiqua"/>
        </w:rPr>
        <w:t xml:space="preserve"> </w:t>
      </w:r>
      <w:r w:rsidR="00E8437A" w:rsidRPr="00E8437A">
        <w:rPr>
          <w:rFonts w:ascii="Book Antiqua" w:hAnsi="Book Antiqua"/>
          <w:b/>
          <w:bCs/>
        </w:rPr>
        <w:t xml:space="preserve">62: </w:t>
      </w:r>
      <w:r w:rsidR="00E8437A" w:rsidRPr="00E8437A">
        <w:rPr>
          <w:rFonts w:ascii="Book Antiqua" w:hAnsi="Book Antiqua"/>
        </w:rPr>
        <w:t xml:space="preserve">1674-1679 </w:t>
      </w:r>
      <w:r w:rsidR="00E8437A">
        <w:rPr>
          <w:rFonts w:ascii="Book Antiqua" w:hAnsi="Book Antiqua"/>
        </w:rPr>
        <w:t>[</w:t>
      </w:r>
      <w:r w:rsidR="00E8437A" w:rsidRPr="00E8437A">
        <w:rPr>
          <w:rFonts w:ascii="Book Antiqua" w:hAnsi="Book Antiqua"/>
        </w:rPr>
        <w:t xml:space="preserve">PMID: 23810882 </w:t>
      </w:r>
      <w:r w:rsidR="00E8437A">
        <w:rPr>
          <w:rFonts w:ascii="Book Antiqua" w:hAnsi="Book Antiqua"/>
        </w:rPr>
        <w:t>DOI</w:t>
      </w:r>
      <w:r w:rsidR="00E8437A" w:rsidRPr="00E8437A">
        <w:rPr>
          <w:rFonts w:ascii="Book Antiqua" w:hAnsi="Book Antiqua"/>
        </w:rPr>
        <w:t>: 10.1016/j.jacc.2013.04.083</w:t>
      </w:r>
      <w:r w:rsidR="00E8437A">
        <w:rPr>
          <w:rFonts w:ascii="Book Antiqua" w:hAnsi="Book Antiqua"/>
        </w:rPr>
        <w:t>]</w:t>
      </w:r>
    </w:p>
    <w:p w14:paraId="312E8ED7" w14:textId="4BB19C9F" w:rsidR="0055672B" w:rsidRPr="00807170" w:rsidRDefault="0055672B" w:rsidP="00807170">
      <w:pPr>
        <w:spacing w:line="360" w:lineRule="auto"/>
        <w:jc w:val="both"/>
        <w:rPr>
          <w:rFonts w:ascii="Book Antiqua" w:hAnsi="Book Antiqua"/>
        </w:rPr>
      </w:pPr>
      <w:r w:rsidRPr="00807170">
        <w:rPr>
          <w:rFonts w:ascii="Book Antiqua" w:hAnsi="Book Antiqua"/>
        </w:rPr>
        <w:lastRenderedPageBreak/>
        <w:t xml:space="preserve">11 </w:t>
      </w:r>
      <w:proofErr w:type="spellStart"/>
      <w:r w:rsidR="0004146E" w:rsidRPr="0004146E">
        <w:rPr>
          <w:rFonts w:ascii="Book Antiqua" w:hAnsi="Book Antiqua"/>
          <w:b/>
          <w:bCs/>
        </w:rPr>
        <w:t>Guédon</w:t>
      </w:r>
      <w:proofErr w:type="spellEnd"/>
      <w:r w:rsidR="0004146E" w:rsidRPr="0004146E">
        <w:rPr>
          <w:rFonts w:ascii="Book Antiqua" w:hAnsi="Book Antiqua"/>
          <w:b/>
          <w:bCs/>
        </w:rPr>
        <w:t>-Moreau L,</w:t>
      </w:r>
      <w:r w:rsidR="0004146E" w:rsidRPr="0004146E">
        <w:rPr>
          <w:rFonts w:ascii="Book Antiqua" w:hAnsi="Book Antiqua"/>
        </w:rPr>
        <w:t xml:space="preserve"> </w:t>
      </w:r>
      <w:proofErr w:type="spellStart"/>
      <w:r w:rsidR="0004146E" w:rsidRPr="0004146E">
        <w:rPr>
          <w:rFonts w:ascii="Book Antiqua" w:hAnsi="Book Antiqua"/>
        </w:rPr>
        <w:t>Kouakam</w:t>
      </w:r>
      <w:proofErr w:type="spellEnd"/>
      <w:r w:rsidR="0004146E" w:rsidRPr="0004146E">
        <w:rPr>
          <w:rFonts w:ascii="Book Antiqua" w:hAnsi="Book Antiqua"/>
        </w:rPr>
        <w:t xml:space="preserve"> C, Klug D, </w:t>
      </w:r>
      <w:proofErr w:type="spellStart"/>
      <w:r w:rsidR="0004146E" w:rsidRPr="0004146E">
        <w:rPr>
          <w:rFonts w:ascii="Book Antiqua" w:hAnsi="Book Antiqua"/>
        </w:rPr>
        <w:t>Marquié</w:t>
      </w:r>
      <w:proofErr w:type="spellEnd"/>
      <w:r w:rsidR="0004146E" w:rsidRPr="0004146E">
        <w:rPr>
          <w:rFonts w:ascii="Book Antiqua" w:hAnsi="Book Antiqua"/>
        </w:rPr>
        <w:t xml:space="preserve"> C, </w:t>
      </w:r>
      <w:proofErr w:type="spellStart"/>
      <w:r w:rsidR="0004146E" w:rsidRPr="0004146E">
        <w:rPr>
          <w:rFonts w:ascii="Book Antiqua" w:hAnsi="Book Antiqua"/>
        </w:rPr>
        <w:t>Brigadeau</w:t>
      </w:r>
      <w:proofErr w:type="spellEnd"/>
      <w:r w:rsidR="0004146E" w:rsidRPr="0004146E">
        <w:rPr>
          <w:rFonts w:ascii="Book Antiqua" w:hAnsi="Book Antiqua"/>
        </w:rPr>
        <w:t xml:space="preserve"> F, </w:t>
      </w:r>
      <w:proofErr w:type="spellStart"/>
      <w:r w:rsidR="0004146E" w:rsidRPr="0004146E">
        <w:rPr>
          <w:rFonts w:ascii="Book Antiqua" w:hAnsi="Book Antiqua"/>
        </w:rPr>
        <w:t>Boulé</w:t>
      </w:r>
      <w:proofErr w:type="spellEnd"/>
      <w:r w:rsidR="0004146E" w:rsidRPr="0004146E">
        <w:rPr>
          <w:rFonts w:ascii="Book Antiqua" w:hAnsi="Book Antiqua"/>
        </w:rPr>
        <w:t xml:space="preserve"> S, </w:t>
      </w:r>
      <w:proofErr w:type="spellStart"/>
      <w:r w:rsidR="0004146E" w:rsidRPr="0004146E">
        <w:rPr>
          <w:rFonts w:ascii="Book Antiqua" w:hAnsi="Book Antiqua"/>
        </w:rPr>
        <w:t>Blangy</w:t>
      </w:r>
      <w:proofErr w:type="spellEnd"/>
      <w:r w:rsidR="0004146E" w:rsidRPr="0004146E">
        <w:rPr>
          <w:rFonts w:ascii="Book Antiqua" w:hAnsi="Book Antiqua"/>
        </w:rPr>
        <w:t xml:space="preserve"> H, Lacroix D, </w:t>
      </w:r>
      <w:proofErr w:type="spellStart"/>
      <w:r w:rsidR="0004146E" w:rsidRPr="0004146E">
        <w:rPr>
          <w:rFonts w:ascii="Book Antiqua" w:hAnsi="Book Antiqua"/>
        </w:rPr>
        <w:t>Clémenty</w:t>
      </w:r>
      <w:proofErr w:type="spellEnd"/>
      <w:r w:rsidR="0004146E" w:rsidRPr="0004146E">
        <w:rPr>
          <w:rFonts w:ascii="Book Antiqua" w:hAnsi="Book Antiqua"/>
        </w:rPr>
        <w:t xml:space="preserve"> J, </w:t>
      </w:r>
      <w:proofErr w:type="spellStart"/>
      <w:r w:rsidR="0004146E" w:rsidRPr="0004146E">
        <w:rPr>
          <w:rFonts w:ascii="Book Antiqua" w:hAnsi="Book Antiqua"/>
        </w:rPr>
        <w:t>Sadoul</w:t>
      </w:r>
      <w:proofErr w:type="spellEnd"/>
      <w:r w:rsidR="0004146E" w:rsidRPr="0004146E">
        <w:rPr>
          <w:rFonts w:ascii="Book Antiqua" w:hAnsi="Book Antiqua"/>
        </w:rPr>
        <w:t xml:space="preserve"> N, </w:t>
      </w:r>
      <w:proofErr w:type="spellStart"/>
      <w:r w:rsidR="0004146E" w:rsidRPr="0004146E">
        <w:rPr>
          <w:rFonts w:ascii="Book Antiqua" w:hAnsi="Book Antiqua"/>
        </w:rPr>
        <w:t>Kacet</w:t>
      </w:r>
      <w:proofErr w:type="spellEnd"/>
      <w:r w:rsidR="0004146E" w:rsidRPr="0004146E">
        <w:rPr>
          <w:rFonts w:ascii="Book Antiqua" w:hAnsi="Book Antiqua"/>
        </w:rPr>
        <w:t xml:space="preserve"> S.</w:t>
      </w:r>
      <w:r w:rsidRPr="00807170">
        <w:rPr>
          <w:rFonts w:ascii="Book Antiqua" w:hAnsi="Book Antiqua"/>
        </w:rPr>
        <w:t xml:space="preserve"> </w:t>
      </w:r>
      <w:bookmarkStart w:id="69" w:name="OLE_LINK278"/>
      <w:r w:rsidRPr="00807170">
        <w:rPr>
          <w:rFonts w:ascii="Book Antiqua" w:hAnsi="Book Antiqua"/>
        </w:rPr>
        <w:t xml:space="preserve">Decreased delivery of </w:t>
      </w:r>
      <w:r w:rsidR="00917F4F">
        <w:rPr>
          <w:rFonts w:ascii="Book Antiqua" w:hAnsi="Book Antiqua"/>
        </w:rPr>
        <w:t>i</w:t>
      </w:r>
      <w:r w:rsidRPr="00807170">
        <w:rPr>
          <w:rFonts w:ascii="Book Antiqua" w:hAnsi="Book Antiqua"/>
        </w:rPr>
        <w:t xml:space="preserve">nappropriate </w:t>
      </w:r>
      <w:r w:rsidR="00917F4F">
        <w:rPr>
          <w:rFonts w:ascii="Book Antiqua" w:hAnsi="Book Antiqua"/>
        </w:rPr>
        <w:t>s</w:t>
      </w:r>
      <w:r w:rsidRPr="00807170">
        <w:rPr>
          <w:rFonts w:ascii="Book Antiqua" w:hAnsi="Book Antiqua"/>
        </w:rPr>
        <w:t xml:space="preserve">hocks </w:t>
      </w:r>
      <w:r w:rsidR="00917F4F">
        <w:rPr>
          <w:rFonts w:ascii="Book Antiqua" w:hAnsi="Book Antiqua"/>
        </w:rPr>
        <w:t>a</w:t>
      </w:r>
      <w:r w:rsidRPr="00807170">
        <w:rPr>
          <w:rFonts w:ascii="Book Antiqua" w:hAnsi="Book Antiqua"/>
        </w:rPr>
        <w:t xml:space="preserve">chieved by </w:t>
      </w:r>
      <w:r w:rsidR="00917F4F">
        <w:rPr>
          <w:rFonts w:ascii="Book Antiqua" w:hAnsi="Book Antiqua"/>
        </w:rPr>
        <w:t>r</w:t>
      </w:r>
      <w:r w:rsidRPr="00807170">
        <w:rPr>
          <w:rFonts w:ascii="Book Antiqua" w:hAnsi="Book Antiqua"/>
        </w:rPr>
        <w:t xml:space="preserve">emote </w:t>
      </w:r>
      <w:r w:rsidR="00917F4F">
        <w:rPr>
          <w:rFonts w:ascii="Book Antiqua" w:hAnsi="Book Antiqua"/>
        </w:rPr>
        <w:t>m</w:t>
      </w:r>
      <w:r w:rsidRPr="00807170">
        <w:rPr>
          <w:rFonts w:ascii="Book Antiqua" w:hAnsi="Book Antiqua"/>
        </w:rPr>
        <w:t>onitoring of ICD</w:t>
      </w:r>
      <w:bookmarkEnd w:id="69"/>
      <w:r w:rsidRPr="00807170">
        <w:rPr>
          <w:rFonts w:ascii="Book Antiqua" w:hAnsi="Book Antiqua"/>
        </w:rPr>
        <w:t xml:space="preserve">: </w:t>
      </w:r>
      <w:r w:rsidR="00AA0AE5">
        <w:rPr>
          <w:rFonts w:ascii="Book Antiqua" w:hAnsi="Book Antiqua"/>
        </w:rPr>
        <w:t>a</w:t>
      </w:r>
      <w:r w:rsidRPr="00807170">
        <w:rPr>
          <w:rFonts w:ascii="Book Antiqua" w:hAnsi="Book Antiqua"/>
        </w:rPr>
        <w:t xml:space="preserve"> </w:t>
      </w:r>
      <w:proofErr w:type="spellStart"/>
      <w:r w:rsidR="00917F4F">
        <w:rPr>
          <w:rFonts w:ascii="Book Antiqua" w:hAnsi="Book Antiqua"/>
        </w:rPr>
        <w:t>s</w:t>
      </w:r>
      <w:r w:rsidRPr="00807170">
        <w:rPr>
          <w:rFonts w:ascii="Book Antiqua" w:hAnsi="Book Antiqua"/>
        </w:rPr>
        <w:t>ubstudy</w:t>
      </w:r>
      <w:proofErr w:type="spellEnd"/>
      <w:r w:rsidRPr="00807170">
        <w:rPr>
          <w:rFonts w:ascii="Book Antiqua" w:hAnsi="Book Antiqua"/>
        </w:rPr>
        <w:t xml:space="preserve"> of the ECOST trial. </w:t>
      </w:r>
      <w:r w:rsidR="0004146E" w:rsidRPr="0004146E">
        <w:rPr>
          <w:rFonts w:ascii="Book Antiqua" w:hAnsi="Book Antiqua"/>
          <w:i/>
          <w:iCs/>
        </w:rPr>
        <w:t xml:space="preserve">J Cardiovasc </w:t>
      </w:r>
      <w:proofErr w:type="spellStart"/>
      <w:r w:rsidR="0004146E" w:rsidRPr="0004146E">
        <w:rPr>
          <w:rFonts w:ascii="Book Antiqua" w:hAnsi="Book Antiqua"/>
          <w:i/>
          <w:iCs/>
        </w:rPr>
        <w:t>Electrophysiol</w:t>
      </w:r>
      <w:proofErr w:type="spellEnd"/>
      <w:r w:rsidRPr="00807170">
        <w:rPr>
          <w:rFonts w:ascii="Book Antiqua" w:hAnsi="Book Antiqua"/>
        </w:rPr>
        <w:t xml:space="preserve"> 2014; </w:t>
      </w:r>
      <w:r w:rsidRPr="0004146E">
        <w:rPr>
          <w:rFonts w:ascii="Book Antiqua" w:hAnsi="Book Antiqua"/>
          <w:b/>
          <w:bCs/>
        </w:rPr>
        <w:t>25:</w:t>
      </w:r>
      <w:r w:rsidRPr="00807170">
        <w:rPr>
          <w:rFonts w:ascii="Book Antiqua" w:hAnsi="Book Antiqua"/>
        </w:rPr>
        <w:t xml:space="preserve"> 763-770</w:t>
      </w:r>
      <w:r w:rsidR="0004146E">
        <w:rPr>
          <w:rFonts w:ascii="Book Antiqua" w:hAnsi="Book Antiqua"/>
        </w:rPr>
        <w:t xml:space="preserve"> [</w:t>
      </w:r>
      <w:r w:rsidR="0004146E" w:rsidRPr="0004146E">
        <w:rPr>
          <w:rFonts w:ascii="Book Antiqua" w:hAnsi="Book Antiqua"/>
        </w:rPr>
        <w:t>PMID: 24602062 DOI: 10.1111/jce.12405</w:t>
      </w:r>
      <w:r w:rsidR="0004146E">
        <w:rPr>
          <w:rFonts w:ascii="Book Antiqua" w:hAnsi="Book Antiqua"/>
        </w:rPr>
        <w:t>]</w:t>
      </w:r>
    </w:p>
    <w:p w14:paraId="622AA266" w14:textId="6F8AC212" w:rsidR="0055672B" w:rsidRPr="00807170" w:rsidRDefault="0055672B" w:rsidP="00807170">
      <w:pPr>
        <w:spacing w:line="360" w:lineRule="auto"/>
        <w:jc w:val="both"/>
        <w:rPr>
          <w:rFonts w:ascii="Book Antiqua" w:hAnsi="Book Antiqua"/>
        </w:rPr>
      </w:pPr>
      <w:r w:rsidRPr="00EB2E22">
        <w:rPr>
          <w:rFonts w:ascii="Book Antiqua" w:hAnsi="Book Antiqua"/>
        </w:rPr>
        <w:t xml:space="preserve">12 </w:t>
      </w:r>
      <w:bookmarkStart w:id="70" w:name="OLE_LINK281"/>
      <w:bookmarkStart w:id="71" w:name="OLE_LINK282"/>
      <w:r w:rsidRPr="00EB2E22">
        <w:rPr>
          <w:rFonts w:ascii="Book Antiqua" w:hAnsi="Book Antiqua"/>
          <w:b/>
          <w:bCs/>
        </w:rPr>
        <w:t>Mabo P</w:t>
      </w:r>
      <w:r w:rsidRPr="00EB2E22">
        <w:rPr>
          <w:rFonts w:ascii="Book Antiqua" w:hAnsi="Book Antiqua"/>
        </w:rPr>
        <w:t xml:space="preserve">, </w:t>
      </w:r>
      <w:proofErr w:type="spellStart"/>
      <w:r w:rsidRPr="00EB2E22">
        <w:rPr>
          <w:rFonts w:ascii="Book Antiqua" w:hAnsi="Book Antiqua"/>
        </w:rPr>
        <w:t>Defaye</w:t>
      </w:r>
      <w:proofErr w:type="spellEnd"/>
      <w:r w:rsidRPr="00EB2E22">
        <w:rPr>
          <w:rFonts w:ascii="Book Antiqua" w:hAnsi="Book Antiqua"/>
        </w:rPr>
        <w:t xml:space="preserve"> P, </w:t>
      </w:r>
      <w:proofErr w:type="spellStart"/>
      <w:r w:rsidRPr="00EB2E22">
        <w:rPr>
          <w:rFonts w:ascii="Book Antiqua" w:hAnsi="Book Antiqua"/>
        </w:rPr>
        <w:t>Sadoul</w:t>
      </w:r>
      <w:proofErr w:type="spellEnd"/>
      <w:r w:rsidRPr="00EB2E22">
        <w:rPr>
          <w:rFonts w:ascii="Book Antiqua" w:hAnsi="Book Antiqua"/>
        </w:rPr>
        <w:t xml:space="preserve"> N</w:t>
      </w:r>
      <w:bookmarkEnd w:id="70"/>
      <w:bookmarkEnd w:id="71"/>
      <w:r w:rsidR="006E264B" w:rsidRPr="00EB2E22">
        <w:rPr>
          <w:rFonts w:ascii="Book Antiqua" w:hAnsi="Book Antiqua"/>
        </w:rPr>
        <w:t>.</w:t>
      </w:r>
      <w:r w:rsidRPr="00EB2E22">
        <w:rPr>
          <w:rFonts w:ascii="Book Antiqua" w:hAnsi="Book Antiqua"/>
        </w:rPr>
        <w:t xml:space="preserve"> </w:t>
      </w:r>
      <w:bookmarkStart w:id="72" w:name="OLE_LINK279"/>
      <w:bookmarkStart w:id="73" w:name="OLE_LINK280"/>
      <w:bookmarkStart w:id="74" w:name="OLE_LINK283"/>
      <w:r w:rsidRPr="00EB2E22">
        <w:rPr>
          <w:rFonts w:ascii="Book Antiqua" w:hAnsi="Book Antiqua"/>
        </w:rPr>
        <w:t xml:space="preserve">EVATEL: Remote follow up of patients implanted with an ICD: The prospective </w:t>
      </w:r>
      <w:proofErr w:type="spellStart"/>
      <w:r w:rsidRPr="00EB2E22">
        <w:rPr>
          <w:rFonts w:ascii="Book Antiqua" w:hAnsi="Book Antiqua"/>
        </w:rPr>
        <w:t>randomised</w:t>
      </w:r>
      <w:proofErr w:type="spellEnd"/>
      <w:r w:rsidRPr="00EB2E22">
        <w:rPr>
          <w:rFonts w:ascii="Book Antiqua" w:hAnsi="Book Antiqua"/>
        </w:rPr>
        <w:t xml:space="preserve"> EVATEL study</w:t>
      </w:r>
      <w:bookmarkEnd w:id="72"/>
      <w:bookmarkEnd w:id="73"/>
      <w:bookmarkEnd w:id="74"/>
      <w:r w:rsidRPr="00EB2E22">
        <w:rPr>
          <w:rFonts w:ascii="Book Antiqua" w:hAnsi="Book Antiqua"/>
        </w:rPr>
        <w:t xml:space="preserve">. </w:t>
      </w:r>
      <w:bookmarkStart w:id="75" w:name="OLE_LINK284"/>
      <w:bookmarkStart w:id="76" w:name="OLE_LINK285"/>
      <w:r w:rsidR="00FD6EB9" w:rsidRPr="00EB2E22">
        <w:rPr>
          <w:rFonts w:ascii="Book Antiqua" w:hAnsi="Book Antiqua"/>
          <w:i/>
          <w:iCs/>
        </w:rPr>
        <w:t>Heart Rhythm</w:t>
      </w:r>
      <w:bookmarkEnd w:id="75"/>
      <w:bookmarkEnd w:id="76"/>
      <w:r w:rsidR="00FD6EB9" w:rsidRPr="00EB2E22">
        <w:rPr>
          <w:rFonts w:ascii="Book Antiqua" w:hAnsi="Book Antiqua"/>
        </w:rPr>
        <w:t xml:space="preserve"> 2012; </w:t>
      </w:r>
      <w:r w:rsidR="00FD6EB9" w:rsidRPr="00EB2E22">
        <w:rPr>
          <w:rFonts w:ascii="Book Antiqua" w:hAnsi="Book Antiqua"/>
          <w:b/>
          <w:bCs/>
        </w:rPr>
        <w:t>9</w:t>
      </w:r>
      <w:r w:rsidR="00FD6EB9" w:rsidRPr="00EB2E22">
        <w:rPr>
          <w:rFonts w:ascii="Book Antiqua" w:hAnsi="Book Antiqua"/>
        </w:rPr>
        <w:t>:</w:t>
      </w:r>
      <w:r w:rsidR="00FD6EB9" w:rsidRPr="00EB2E22">
        <w:rPr>
          <w:rFonts w:ascii="Book Antiqua" w:hAnsi="Book Antiqua"/>
          <w:b/>
          <w:bCs/>
        </w:rPr>
        <w:t xml:space="preserve"> </w:t>
      </w:r>
      <w:r w:rsidR="00FD6EB9" w:rsidRPr="00EB2E22">
        <w:rPr>
          <w:rFonts w:ascii="Book Antiqua" w:hAnsi="Book Antiqua"/>
        </w:rPr>
        <w:t>S226-S227</w:t>
      </w:r>
    </w:p>
    <w:p w14:paraId="18A50A29" w14:textId="7B880C78" w:rsidR="0055672B" w:rsidRPr="00807170" w:rsidRDefault="0055672B" w:rsidP="00807170">
      <w:pPr>
        <w:spacing w:line="360" w:lineRule="auto"/>
        <w:jc w:val="both"/>
        <w:rPr>
          <w:rFonts w:ascii="Book Antiqua" w:hAnsi="Book Antiqua"/>
        </w:rPr>
      </w:pPr>
      <w:r w:rsidRPr="00807170">
        <w:rPr>
          <w:rFonts w:ascii="Book Antiqua" w:hAnsi="Book Antiqua"/>
        </w:rPr>
        <w:t xml:space="preserve">13 </w:t>
      </w:r>
      <w:r w:rsidR="00707459" w:rsidRPr="004B077A">
        <w:rPr>
          <w:rFonts w:ascii="Book Antiqua" w:hAnsi="Book Antiqua"/>
          <w:b/>
          <w:bCs/>
        </w:rPr>
        <w:t>Dario C,</w:t>
      </w:r>
      <w:r w:rsidR="00707459" w:rsidRPr="00707459">
        <w:rPr>
          <w:rFonts w:ascii="Book Antiqua" w:hAnsi="Book Antiqua"/>
        </w:rPr>
        <w:t xml:space="preserve"> </w:t>
      </w:r>
      <w:proofErr w:type="spellStart"/>
      <w:r w:rsidR="00707459" w:rsidRPr="00707459">
        <w:rPr>
          <w:rFonts w:ascii="Book Antiqua" w:hAnsi="Book Antiqua"/>
        </w:rPr>
        <w:t>Delise</w:t>
      </w:r>
      <w:proofErr w:type="spellEnd"/>
      <w:r w:rsidR="00707459" w:rsidRPr="00707459">
        <w:rPr>
          <w:rFonts w:ascii="Book Antiqua" w:hAnsi="Book Antiqua"/>
        </w:rPr>
        <w:t xml:space="preserve"> P, </w:t>
      </w:r>
      <w:proofErr w:type="spellStart"/>
      <w:r w:rsidR="00707459" w:rsidRPr="00707459">
        <w:rPr>
          <w:rFonts w:ascii="Book Antiqua" w:hAnsi="Book Antiqua"/>
        </w:rPr>
        <w:t>Gubian</w:t>
      </w:r>
      <w:proofErr w:type="spellEnd"/>
      <w:r w:rsidR="00707459" w:rsidRPr="00707459">
        <w:rPr>
          <w:rFonts w:ascii="Book Antiqua" w:hAnsi="Book Antiqua"/>
        </w:rPr>
        <w:t xml:space="preserve"> L, </w:t>
      </w:r>
      <w:proofErr w:type="spellStart"/>
      <w:r w:rsidR="00707459" w:rsidRPr="00707459">
        <w:rPr>
          <w:rFonts w:ascii="Book Antiqua" w:hAnsi="Book Antiqua"/>
        </w:rPr>
        <w:t>Saccavini</w:t>
      </w:r>
      <w:proofErr w:type="spellEnd"/>
      <w:r w:rsidR="00707459" w:rsidRPr="00707459">
        <w:rPr>
          <w:rFonts w:ascii="Book Antiqua" w:hAnsi="Book Antiqua"/>
        </w:rPr>
        <w:t xml:space="preserve"> C, </w:t>
      </w:r>
      <w:proofErr w:type="spellStart"/>
      <w:r w:rsidR="00707459" w:rsidRPr="00707459">
        <w:rPr>
          <w:rFonts w:ascii="Book Antiqua" w:hAnsi="Book Antiqua"/>
        </w:rPr>
        <w:t>Brandolino</w:t>
      </w:r>
      <w:proofErr w:type="spellEnd"/>
      <w:r w:rsidR="00707459" w:rsidRPr="00707459">
        <w:rPr>
          <w:rFonts w:ascii="Book Antiqua" w:hAnsi="Book Antiqua"/>
        </w:rPr>
        <w:t xml:space="preserve"> G, </w:t>
      </w:r>
      <w:proofErr w:type="spellStart"/>
      <w:r w:rsidR="00707459" w:rsidRPr="00707459">
        <w:rPr>
          <w:rFonts w:ascii="Book Antiqua" w:hAnsi="Book Antiqua"/>
        </w:rPr>
        <w:t>Mancin</w:t>
      </w:r>
      <w:proofErr w:type="spellEnd"/>
      <w:r w:rsidR="00707459" w:rsidRPr="00707459">
        <w:rPr>
          <w:rFonts w:ascii="Book Antiqua" w:hAnsi="Book Antiqua"/>
        </w:rPr>
        <w:t xml:space="preserve"> S.</w:t>
      </w:r>
      <w:r w:rsidRPr="00807170">
        <w:rPr>
          <w:rFonts w:ascii="Book Antiqua" w:hAnsi="Book Antiqua"/>
        </w:rPr>
        <w:t xml:space="preserve"> </w:t>
      </w:r>
      <w:bookmarkStart w:id="77" w:name="OLE_LINK286"/>
      <w:bookmarkStart w:id="78" w:name="OLE_LINK287"/>
      <w:r w:rsidRPr="00807170">
        <w:rPr>
          <w:rFonts w:ascii="Book Antiqua" w:hAnsi="Book Antiqua"/>
        </w:rPr>
        <w:t xml:space="preserve">Large </w:t>
      </w:r>
      <w:r w:rsidR="00AA0AE5">
        <w:rPr>
          <w:rFonts w:ascii="Book Antiqua" w:hAnsi="Book Antiqua"/>
        </w:rPr>
        <w:t>C</w:t>
      </w:r>
      <w:r w:rsidRPr="00807170">
        <w:rPr>
          <w:rFonts w:ascii="Book Antiqua" w:hAnsi="Book Antiqua"/>
        </w:rPr>
        <w:t xml:space="preserve">ontrolled </w:t>
      </w:r>
      <w:r w:rsidR="00AA0AE5">
        <w:rPr>
          <w:rFonts w:ascii="Book Antiqua" w:hAnsi="Book Antiqua"/>
        </w:rPr>
        <w:t>O</w:t>
      </w:r>
      <w:r w:rsidRPr="00807170">
        <w:rPr>
          <w:rFonts w:ascii="Book Antiqua" w:hAnsi="Book Antiqua"/>
        </w:rPr>
        <w:t xml:space="preserve">bservational </w:t>
      </w:r>
      <w:r w:rsidR="00AA0AE5">
        <w:rPr>
          <w:rFonts w:ascii="Book Antiqua" w:hAnsi="Book Antiqua"/>
        </w:rPr>
        <w:t>S</w:t>
      </w:r>
      <w:r w:rsidRPr="00807170">
        <w:rPr>
          <w:rFonts w:ascii="Book Antiqua" w:hAnsi="Book Antiqua"/>
        </w:rPr>
        <w:t>tudy on Remote Monitoring of Pacemakers and Implantable Cardiac Defibril</w:t>
      </w:r>
      <w:r w:rsidR="00AA0AE5">
        <w:rPr>
          <w:rFonts w:ascii="Book Antiqua" w:hAnsi="Book Antiqua"/>
        </w:rPr>
        <w:t>l</w:t>
      </w:r>
      <w:r w:rsidRPr="00807170">
        <w:rPr>
          <w:rFonts w:ascii="Book Antiqua" w:hAnsi="Book Antiqua"/>
        </w:rPr>
        <w:t>ator</w:t>
      </w:r>
      <w:bookmarkEnd w:id="77"/>
      <w:bookmarkEnd w:id="78"/>
      <w:r w:rsidRPr="00807170">
        <w:rPr>
          <w:rFonts w:ascii="Book Antiqua" w:hAnsi="Book Antiqua"/>
        </w:rPr>
        <w:t>s: A Clinical, Economic and Organizational Evaluation.</w:t>
      </w:r>
      <w:r w:rsidR="00707459">
        <w:rPr>
          <w:rFonts w:ascii="Book Antiqua" w:hAnsi="Book Antiqua"/>
        </w:rPr>
        <w:t xml:space="preserve"> </w:t>
      </w:r>
      <w:r w:rsidR="00707459" w:rsidRPr="00707459">
        <w:rPr>
          <w:rFonts w:ascii="Book Antiqua" w:hAnsi="Book Antiqua"/>
          <w:i/>
          <w:iCs/>
        </w:rPr>
        <w:t>Interact J Med Res</w:t>
      </w:r>
      <w:r w:rsidR="00707459" w:rsidRPr="00707459">
        <w:rPr>
          <w:rFonts w:ascii="Book Antiqua" w:hAnsi="Book Antiqua"/>
        </w:rPr>
        <w:t xml:space="preserve"> 2016;</w:t>
      </w:r>
      <w:r w:rsidR="00707459">
        <w:rPr>
          <w:rFonts w:ascii="Book Antiqua" w:hAnsi="Book Antiqua"/>
        </w:rPr>
        <w:t xml:space="preserve"> </w:t>
      </w:r>
      <w:r w:rsidR="00707459" w:rsidRPr="00707459">
        <w:rPr>
          <w:rFonts w:ascii="Book Antiqua" w:hAnsi="Book Antiqua"/>
          <w:b/>
          <w:bCs/>
        </w:rPr>
        <w:t>5:</w:t>
      </w:r>
      <w:r w:rsidR="00707459">
        <w:rPr>
          <w:rFonts w:ascii="Book Antiqua" w:hAnsi="Book Antiqua"/>
        </w:rPr>
        <w:t xml:space="preserve"> </w:t>
      </w:r>
      <w:r w:rsidR="00707459" w:rsidRPr="00707459">
        <w:rPr>
          <w:rFonts w:ascii="Book Antiqua" w:hAnsi="Book Antiqua"/>
        </w:rPr>
        <w:t xml:space="preserve">e4 </w:t>
      </w:r>
      <w:r w:rsidR="00707459">
        <w:rPr>
          <w:rFonts w:ascii="Book Antiqua" w:hAnsi="Book Antiqua"/>
        </w:rPr>
        <w:t>[</w:t>
      </w:r>
      <w:r w:rsidR="00707459" w:rsidRPr="00707459">
        <w:rPr>
          <w:rFonts w:ascii="Book Antiqua" w:hAnsi="Book Antiqua"/>
        </w:rPr>
        <w:t>PMID: 26764170</w:t>
      </w:r>
      <w:r w:rsidR="00707459">
        <w:rPr>
          <w:rFonts w:ascii="Book Antiqua" w:hAnsi="Book Antiqua"/>
        </w:rPr>
        <w:t xml:space="preserve"> DOI</w:t>
      </w:r>
      <w:r w:rsidR="00707459" w:rsidRPr="00707459">
        <w:rPr>
          <w:rFonts w:ascii="Book Antiqua" w:hAnsi="Book Antiqua"/>
        </w:rPr>
        <w:t>: 10.2196/ijmr.4270</w:t>
      </w:r>
      <w:r w:rsidR="00707459">
        <w:rPr>
          <w:rFonts w:ascii="Book Antiqua" w:hAnsi="Book Antiqua"/>
        </w:rPr>
        <w:t>]</w:t>
      </w:r>
      <w:r w:rsidR="00707459" w:rsidRPr="00707459">
        <w:rPr>
          <w:rFonts w:ascii="Book Antiqua" w:hAnsi="Book Antiqua"/>
        </w:rPr>
        <w:t xml:space="preserve"> </w:t>
      </w:r>
    </w:p>
    <w:p w14:paraId="0E8377FA" w14:textId="77777777" w:rsidR="0055672B" w:rsidRPr="00807170" w:rsidRDefault="0055672B" w:rsidP="00807170">
      <w:pPr>
        <w:spacing w:line="360" w:lineRule="auto"/>
        <w:jc w:val="both"/>
        <w:rPr>
          <w:rFonts w:ascii="Book Antiqua" w:hAnsi="Book Antiqua"/>
        </w:rPr>
      </w:pPr>
      <w:r w:rsidRPr="00807170">
        <w:rPr>
          <w:rFonts w:ascii="Book Antiqua" w:hAnsi="Book Antiqua"/>
        </w:rPr>
        <w:t xml:space="preserve">14 </w:t>
      </w:r>
      <w:bookmarkStart w:id="79" w:name="OLE_LINK288"/>
      <w:bookmarkStart w:id="80" w:name="OLE_LINK289"/>
      <w:r w:rsidR="00724915" w:rsidRPr="00724915">
        <w:rPr>
          <w:rFonts w:ascii="Book Antiqua" w:hAnsi="Book Antiqua"/>
          <w:b/>
          <w:bCs/>
        </w:rPr>
        <w:t>Crossley GH,</w:t>
      </w:r>
      <w:r w:rsidR="00724915" w:rsidRPr="00724915">
        <w:rPr>
          <w:rFonts w:ascii="Book Antiqua" w:hAnsi="Book Antiqua"/>
        </w:rPr>
        <w:t xml:space="preserve"> Boyle A, </w:t>
      </w:r>
      <w:proofErr w:type="spellStart"/>
      <w:r w:rsidR="00724915" w:rsidRPr="00724915">
        <w:rPr>
          <w:rFonts w:ascii="Book Antiqua" w:hAnsi="Book Antiqua"/>
        </w:rPr>
        <w:t>Vitense</w:t>
      </w:r>
      <w:proofErr w:type="spellEnd"/>
      <w:r w:rsidR="00724915" w:rsidRPr="00724915">
        <w:rPr>
          <w:rFonts w:ascii="Book Antiqua" w:hAnsi="Book Antiqua"/>
        </w:rPr>
        <w:t xml:space="preserve"> H, Chang Y, Mead RH; CONNECT Investigators.</w:t>
      </w:r>
      <w:r w:rsidRPr="00807170">
        <w:rPr>
          <w:rFonts w:ascii="Book Antiqua" w:hAnsi="Book Antiqua"/>
        </w:rPr>
        <w:t xml:space="preserve"> </w:t>
      </w:r>
      <w:bookmarkEnd w:id="79"/>
      <w:bookmarkEnd w:id="80"/>
      <w:r w:rsidR="00724915" w:rsidRPr="00724915">
        <w:rPr>
          <w:rFonts w:ascii="Book Antiqua" w:hAnsi="Book Antiqua"/>
        </w:rPr>
        <w:t xml:space="preserve">The CONNECT (Clinical Evaluation of Remote Notification to Reduce Time to Clinical Decision) trial: the value of wireless remote monitoring with automatic clinician alerts. </w:t>
      </w:r>
      <w:r w:rsidR="00724915" w:rsidRPr="00724915">
        <w:rPr>
          <w:rFonts w:ascii="Book Antiqua" w:hAnsi="Book Antiqua"/>
          <w:i/>
          <w:iCs/>
        </w:rPr>
        <w:t xml:space="preserve">J Am Coll </w:t>
      </w:r>
      <w:proofErr w:type="spellStart"/>
      <w:r w:rsidR="00724915" w:rsidRPr="00724915">
        <w:rPr>
          <w:rFonts w:ascii="Book Antiqua" w:hAnsi="Book Antiqua"/>
          <w:i/>
          <w:iCs/>
        </w:rPr>
        <w:t>Cardiol</w:t>
      </w:r>
      <w:proofErr w:type="spellEnd"/>
      <w:r w:rsidR="00724915" w:rsidRPr="00724915">
        <w:rPr>
          <w:rFonts w:ascii="Book Antiqua" w:hAnsi="Book Antiqua"/>
          <w:i/>
          <w:iCs/>
        </w:rPr>
        <w:t xml:space="preserve"> </w:t>
      </w:r>
      <w:r w:rsidR="00724915" w:rsidRPr="00724915">
        <w:rPr>
          <w:rFonts w:ascii="Book Antiqua" w:hAnsi="Book Antiqua"/>
        </w:rPr>
        <w:t>2011;</w:t>
      </w:r>
      <w:r w:rsidR="00724915">
        <w:rPr>
          <w:rFonts w:ascii="Book Antiqua" w:hAnsi="Book Antiqua"/>
        </w:rPr>
        <w:t xml:space="preserve"> </w:t>
      </w:r>
      <w:r w:rsidR="00724915" w:rsidRPr="00724915">
        <w:rPr>
          <w:rFonts w:ascii="Book Antiqua" w:hAnsi="Book Antiqua"/>
          <w:b/>
          <w:bCs/>
        </w:rPr>
        <w:t>57:</w:t>
      </w:r>
      <w:r w:rsidR="00724915">
        <w:rPr>
          <w:rFonts w:ascii="Book Antiqua" w:hAnsi="Book Antiqua"/>
        </w:rPr>
        <w:t xml:space="preserve"> </w:t>
      </w:r>
      <w:r w:rsidR="00724915" w:rsidRPr="00724915">
        <w:rPr>
          <w:rFonts w:ascii="Book Antiqua" w:hAnsi="Book Antiqua"/>
        </w:rPr>
        <w:t>1181-</w:t>
      </w:r>
      <w:r w:rsidR="00724915">
        <w:rPr>
          <w:rFonts w:ascii="Book Antiqua" w:hAnsi="Book Antiqua"/>
        </w:rPr>
        <w:t>118</w:t>
      </w:r>
      <w:r w:rsidR="00724915" w:rsidRPr="00724915">
        <w:rPr>
          <w:rFonts w:ascii="Book Antiqua" w:hAnsi="Book Antiqua"/>
        </w:rPr>
        <w:t>9</w:t>
      </w:r>
      <w:r w:rsidR="00724915">
        <w:rPr>
          <w:rFonts w:ascii="Book Antiqua" w:hAnsi="Book Antiqua"/>
        </w:rPr>
        <w:t xml:space="preserve"> [</w:t>
      </w:r>
      <w:r w:rsidR="00724915" w:rsidRPr="00724915">
        <w:rPr>
          <w:rFonts w:ascii="Book Antiqua" w:hAnsi="Book Antiqua"/>
        </w:rPr>
        <w:t>PMID: 21255955</w:t>
      </w:r>
      <w:r w:rsidR="00724915">
        <w:rPr>
          <w:rFonts w:ascii="Book Antiqua" w:hAnsi="Book Antiqua"/>
        </w:rPr>
        <w:t xml:space="preserve"> DOI</w:t>
      </w:r>
      <w:r w:rsidR="00724915" w:rsidRPr="00724915">
        <w:rPr>
          <w:rFonts w:ascii="Book Antiqua" w:hAnsi="Book Antiqua"/>
        </w:rPr>
        <w:t>: 10.1016/j.jacc.2010.12.012</w:t>
      </w:r>
      <w:r w:rsidR="00724915">
        <w:rPr>
          <w:rFonts w:ascii="Book Antiqua" w:hAnsi="Book Antiqua"/>
        </w:rPr>
        <w:t>]</w:t>
      </w:r>
    </w:p>
    <w:p w14:paraId="649E6452" w14:textId="77777777" w:rsidR="0055672B" w:rsidRPr="00807170" w:rsidRDefault="0055672B" w:rsidP="00807170">
      <w:pPr>
        <w:spacing w:line="360" w:lineRule="auto"/>
        <w:jc w:val="both"/>
        <w:rPr>
          <w:rFonts w:ascii="Book Antiqua" w:hAnsi="Book Antiqua"/>
        </w:rPr>
      </w:pPr>
      <w:r w:rsidRPr="00807170">
        <w:rPr>
          <w:rFonts w:ascii="Book Antiqua" w:hAnsi="Book Antiqua"/>
        </w:rPr>
        <w:t xml:space="preserve">15 </w:t>
      </w:r>
      <w:r w:rsidRPr="00807170">
        <w:rPr>
          <w:rFonts w:ascii="Book Antiqua" w:hAnsi="Book Antiqua"/>
          <w:b/>
          <w:bCs/>
        </w:rPr>
        <w:t>Ricci RP</w:t>
      </w:r>
      <w:r w:rsidRPr="00807170">
        <w:rPr>
          <w:rFonts w:ascii="Book Antiqua" w:hAnsi="Book Antiqua"/>
        </w:rPr>
        <w:t xml:space="preserve">, </w:t>
      </w:r>
      <w:proofErr w:type="spellStart"/>
      <w:r w:rsidRPr="00807170">
        <w:rPr>
          <w:rFonts w:ascii="Book Antiqua" w:hAnsi="Book Antiqua"/>
        </w:rPr>
        <w:t>Morichelli</w:t>
      </w:r>
      <w:proofErr w:type="spellEnd"/>
      <w:r w:rsidRPr="00807170">
        <w:rPr>
          <w:rFonts w:ascii="Book Antiqua" w:hAnsi="Book Antiqua"/>
        </w:rPr>
        <w:t xml:space="preserve"> L, D'Onofrio A, </w:t>
      </w:r>
      <w:proofErr w:type="spellStart"/>
      <w:r w:rsidRPr="00807170">
        <w:rPr>
          <w:rFonts w:ascii="Book Antiqua" w:hAnsi="Book Antiqua"/>
        </w:rPr>
        <w:t>Calò</w:t>
      </w:r>
      <w:proofErr w:type="spellEnd"/>
      <w:r w:rsidRPr="00807170">
        <w:rPr>
          <w:rFonts w:ascii="Book Antiqua" w:hAnsi="Book Antiqua"/>
        </w:rPr>
        <w:t xml:space="preserve"> L, </w:t>
      </w:r>
      <w:proofErr w:type="spellStart"/>
      <w:r w:rsidRPr="00807170">
        <w:rPr>
          <w:rFonts w:ascii="Book Antiqua" w:hAnsi="Book Antiqua"/>
        </w:rPr>
        <w:t>Vaccari</w:t>
      </w:r>
      <w:proofErr w:type="spellEnd"/>
      <w:r w:rsidRPr="00807170">
        <w:rPr>
          <w:rFonts w:ascii="Book Antiqua" w:hAnsi="Book Antiqua"/>
        </w:rPr>
        <w:t xml:space="preserve"> D, </w:t>
      </w:r>
      <w:proofErr w:type="spellStart"/>
      <w:r w:rsidRPr="00807170">
        <w:rPr>
          <w:rFonts w:ascii="Book Antiqua" w:hAnsi="Book Antiqua"/>
        </w:rPr>
        <w:t>Zanotto</w:t>
      </w:r>
      <w:proofErr w:type="spellEnd"/>
      <w:r w:rsidRPr="00807170">
        <w:rPr>
          <w:rFonts w:ascii="Book Antiqua" w:hAnsi="Book Antiqua"/>
        </w:rPr>
        <w:t xml:space="preserve"> G, </w:t>
      </w:r>
      <w:proofErr w:type="spellStart"/>
      <w:r w:rsidRPr="00807170">
        <w:rPr>
          <w:rFonts w:ascii="Book Antiqua" w:hAnsi="Book Antiqua"/>
        </w:rPr>
        <w:t>Curnis</w:t>
      </w:r>
      <w:proofErr w:type="spellEnd"/>
      <w:r w:rsidRPr="00807170">
        <w:rPr>
          <w:rFonts w:ascii="Book Antiqua" w:hAnsi="Book Antiqua"/>
        </w:rPr>
        <w:t xml:space="preserve"> A, </w:t>
      </w:r>
      <w:proofErr w:type="spellStart"/>
      <w:r w:rsidRPr="00807170">
        <w:rPr>
          <w:rFonts w:ascii="Book Antiqua" w:hAnsi="Book Antiqua"/>
        </w:rPr>
        <w:t>Buja</w:t>
      </w:r>
      <w:proofErr w:type="spellEnd"/>
      <w:r w:rsidRPr="00807170">
        <w:rPr>
          <w:rFonts w:ascii="Book Antiqua" w:hAnsi="Book Antiqua"/>
        </w:rPr>
        <w:t xml:space="preserve"> G, </w:t>
      </w:r>
      <w:proofErr w:type="spellStart"/>
      <w:r w:rsidRPr="00807170">
        <w:rPr>
          <w:rFonts w:ascii="Book Antiqua" w:hAnsi="Book Antiqua"/>
        </w:rPr>
        <w:t>Rovai</w:t>
      </w:r>
      <w:proofErr w:type="spellEnd"/>
      <w:r w:rsidRPr="00807170">
        <w:rPr>
          <w:rFonts w:ascii="Book Antiqua" w:hAnsi="Book Antiqua"/>
        </w:rPr>
        <w:t xml:space="preserve"> N, </w:t>
      </w:r>
      <w:proofErr w:type="spellStart"/>
      <w:r w:rsidRPr="00807170">
        <w:rPr>
          <w:rFonts w:ascii="Book Antiqua" w:hAnsi="Book Antiqua"/>
        </w:rPr>
        <w:t>Gargaro</w:t>
      </w:r>
      <w:proofErr w:type="spellEnd"/>
      <w:r w:rsidRPr="00807170">
        <w:rPr>
          <w:rFonts w:ascii="Book Antiqua" w:hAnsi="Book Antiqua"/>
        </w:rPr>
        <w:t xml:space="preserve"> A. Effectiveness of remote monitoring of CIEDs in detection and treatment of clinical and device-related cardiovascular events in daily practice: the </w:t>
      </w:r>
      <w:proofErr w:type="spellStart"/>
      <w:r w:rsidRPr="00807170">
        <w:rPr>
          <w:rFonts w:ascii="Book Antiqua" w:hAnsi="Book Antiqua"/>
        </w:rPr>
        <w:t>HomeGuide</w:t>
      </w:r>
      <w:proofErr w:type="spellEnd"/>
      <w:r w:rsidRPr="00807170">
        <w:rPr>
          <w:rFonts w:ascii="Book Antiqua" w:hAnsi="Book Antiqua"/>
        </w:rPr>
        <w:t xml:space="preserve"> Registry. </w:t>
      </w:r>
      <w:proofErr w:type="spellStart"/>
      <w:r w:rsidRPr="00807170">
        <w:rPr>
          <w:rFonts w:ascii="Book Antiqua" w:hAnsi="Book Antiqua"/>
          <w:i/>
          <w:iCs/>
        </w:rPr>
        <w:t>Europace</w:t>
      </w:r>
      <w:proofErr w:type="spellEnd"/>
      <w:r w:rsidRPr="00807170">
        <w:rPr>
          <w:rFonts w:ascii="Book Antiqua" w:hAnsi="Book Antiqua"/>
        </w:rPr>
        <w:t xml:space="preserve"> 2013; </w:t>
      </w:r>
      <w:r w:rsidRPr="00807170">
        <w:rPr>
          <w:rFonts w:ascii="Book Antiqua" w:hAnsi="Book Antiqua"/>
          <w:b/>
          <w:bCs/>
        </w:rPr>
        <w:t>15</w:t>
      </w:r>
      <w:r w:rsidRPr="00807170">
        <w:rPr>
          <w:rFonts w:ascii="Book Antiqua" w:hAnsi="Book Antiqua"/>
        </w:rPr>
        <w:t>: 970-977 [PMID: 23362021 DOI: 10.1093/</w:t>
      </w:r>
      <w:proofErr w:type="spellStart"/>
      <w:r w:rsidRPr="00807170">
        <w:rPr>
          <w:rFonts w:ascii="Book Antiqua" w:hAnsi="Book Antiqua"/>
        </w:rPr>
        <w:t>europace</w:t>
      </w:r>
      <w:proofErr w:type="spellEnd"/>
      <w:r w:rsidRPr="00807170">
        <w:rPr>
          <w:rFonts w:ascii="Book Antiqua" w:hAnsi="Book Antiqua"/>
        </w:rPr>
        <w:t>/eus440]</w:t>
      </w:r>
    </w:p>
    <w:p w14:paraId="2B7B87F7" w14:textId="77777777" w:rsidR="0055672B" w:rsidRPr="00807170" w:rsidRDefault="0055672B" w:rsidP="00807170">
      <w:pPr>
        <w:spacing w:line="360" w:lineRule="auto"/>
        <w:jc w:val="both"/>
        <w:rPr>
          <w:rFonts w:ascii="Book Antiqua" w:hAnsi="Book Antiqua"/>
        </w:rPr>
      </w:pPr>
      <w:r w:rsidRPr="00807170">
        <w:rPr>
          <w:rFonts w:ascii="Book Antiqua" w:hAnsi="Book Antiqua"/>
        </w:rPr>
        <w:t xml:space="preserve">16 </w:t>
      </w:r>
      <w:r w:rsidR="00FE6B50" w:rsidRPr="00FE6B50">
        <w:rPr>
          <w:rFonts w:ascii="Book Antiqua" w:hAnsi="Book Antiqua"/>
          <w:b/>
          <w:bCs/>
        </w:rPr>
        <w:t xml:space="preserve">Poole JE, </w:t>
      </w:r>
      <w:r w:rsidR="00FE6B50" w:rsidRPr="00FE6B50">
        <w:rPr>
          <w:rFonts w:ascii="Book Antiqua" w:hAnsi="Book Antiqua"/>
        </w:rPr>
        <w:t xml:space="preserve">Johnson GW, </w:t>
      </w:r>
      <w:proofErr w:type="spellStart"/>
      <w:r w:rsidR="00FE6B50" w:rsidRPr="00FE6B50">
        <w:rPr>
          <w:rFonts w:ascii="Book Antiqua" w:hAnsi="Book Antiqua"/>
        </w:rPr>
        <w:t>Hellkamp</w:t>
      </w:r>
      <w:proofErr w:type="spellEnd"/>
      <w:r w:rsidR="00FE6B50" w:rsidRPr="00FE6B50">
        <w:rPr>
          <w:rFonts w:ascii="Book Antiqua" w:hAnsi="Book Antiqua"/>
        </w:rPr>
        <w:t xml:space="preserve"> AS, Anderson J, </w:t>
      </w:r>
      <w:proofErr w:type="spellStart"/>
      <w:r w:rsidR="00FE6B50" w:rsidRPr="00FE6B50">
        <w:rPr>
          <w:rFonts w:ascii="Book Antiqua" w:hAnsi="Book Antiqua"/>
        </w:rPr>
        <w:t>Callans</w:t>
      </w:r>
      <w:proofErr w:type="spellEnd"/>
      <w:r w:rsidR="00FE6B50" w:rsidRPr="00FE6B50">
        <w:rPr>
          <w:rFonts w:ascii="Book Antiqua" w:hAnsi="Book Antiqua"/>
        </w:rPr>
        <w:t xml:space="preserve"> DJ, </w:t>
      </w:r>
      <w:proofErr w:type="spellStart"/>
      <w:r w:rsidR="00FE6B50" w:rsidRPr="00FE6B50">
        <w:rPr>
          <w:rFonts w:ascii="Book Antiqua" w:hAnsi="Book Antiqua"/>
        </w:rPr>
        <w:t>Raitt</w:t>
      </w:r>
      <w:proofErr w:type="spellEnd"/>
      <w:r w:rsidR="00FE6B50" w:rsidRPr="00FE6B50">
        <w:rPr>
          <w:rFonts w:ascii="Book Antiqua" w:hAnsi="Book Antiqua"/>
        </w:rPr>
        <w:t xml:space="preserve"> MH, Reddy RK, </w:t>
      </w:r>
      <w:proofErr w:type="spellStart"/>
      <w:r w:rsidR="00FE6B50" w:rsidRPr="00FE6B50">
        <w:rPr>
          <w:rFonts w:ascii="Book Antiqua" w:hAnsi="Book Antiqua"/>
        </w:rPr>
        <w:t>Marchlinski</w:t>
      </w:r>
      <w:proofErr w:type="spellEnd"/>
      <w:r w:rsidR="00FE6B50" w:rsidRPr="00FE6B50">
        <w:rPr>
          <w:rFonts w:ascii="Book Antiqua" w:hAnsi="Book Antiqua"/>
        </w:rPr>
        <w:t xml:space="preserve"> FE, Yee R, </w:t>
      </w:r>
      <w:proofErr w:type="spellStart"/>
      <w:r w:rsidR="00FE6B50" w:rsidRPr="00FE6B50">
        <w:rPr>
          <w:rFonts w:ascii="Book Antiqua" w:hAnsi="Book Antiqua"/>
        </w:rPr>
        <w:t>Guarnieri</w:t>
      </w:r>
      <w:proofErr w:type="spellEnd"/>
      <w:r w:rsidR="00FE6B50" w:rsidRPr="00FE6B50">
        <w:rPr>
          <w:rFonts w:ascii="Book Antiqua" w:hAnsi="Book Antiqua"/>
        </w:rPr>
        <w:t xml:space="preserve"> T, </w:t>
      </w:r>
      <w:proofErr w:type="spellStart"/>
      <w:r w:rsidR="00FE6B50" w:rsidRPr="00FE6B50">
        <w:rPr>
          <w:rFonts w:ascii="Book Antiqua" w:hAnsi="Book Antiqua"/>
        </w:rPr>
        <w:t>Talajic</w:t>
      </w:r>
      <w:proofErr w:type="spellEnd"/>
      <w:r w:rsidR="00FE6B50" w:rsidRPr="00FE6B50">
        <w:rPr>
          <w:rFonts w:ascii="Book Antiqua" w:hAnsi="Book Antiqua"/>
        </w:rPr>
        <w:t xml:space="preserve"> M, Wilber DJ, Fishbein DP, Packer DL, Mark DB, Lee KL, </w:t>
      </w:r>
      <w:proofErr w:type="spellStart"/>
      <w:r w:rsidR="00FE6B50" w:rsidRPr="00FE6B50">
        <w:rPr>
          <w:rFonts w:ascii="Book Antiqua" w:hAnsi="Book Antiqua"/>
        </w:rPr>
        <w:t>Bardy</w:t>
      </w:r>
      <w:proofErr w:type="spellEnd"/>
      <w:r w:rsidR="00FE6B50" w:rsidRPr="00FE6B50">
        <w:rPr>
          <w:rFonts w:ascii="Book Antiqua" w:hAnsi="Book Antiqua"/>
        </w:rPr>
        <w:t xml:space="preserve"> GH.</w:t>
      </w:r>
      <w:r w:rsidRPr="00FE6B50">
        <w:rPr>
          <w:rFonts w:ascii="Book Antiqua" w:hAnsi="Book Antiqua"/>
        </w:rPr>
        <w:t xml:space="preserve"> </w:t>
      </w:r>
      <w:bookmarkStart w:id="81" w:name="OLE_LINK290"/>
      <w:bookmarkStart w:id="82" w:name="OLE_LINK291"/>
      <w:r w:rsidRPr="00FE6B50">
        <w:rPr>
          <w:rFonts w:ascii="Book Antiqua" w:hAnsi="Book Antiqua"/>
        </w:rPr>
        <w:t>Prognostic importance of defibrillator shocks in patients with heart failure.</w:t>
      </w:r>
      <w:bookmarkEnd w:id="81"/>
      <w:bookmarkEnd w:id="82"/>
      <w:r w:rsidRPr="00FE6B50">
        <w:rPr>
          <w:rFonts w:ascii="Book Antiqua" w:hAnsi="Book Antiqua"/>
        </w:rPr>
        <w:t xml:space="preserve"> </w:t>
      </w:r>
      <w:r w:rsidR="00FE6B50" w:rsidRPr="00FE6B50">
        <w:rPr>
          <w:rFonts w:ascii="Book Antiqua" w:hAnsi="Book Antiqua"/>
          <w:i/>
          <w:iCs/>
        </w:rPr>
        <w:t xml:space="preserve">N </w:t>
      </w:r>
      <w:proofErr w:type="spellStart"/>
      <w:r w:rsidR="00FE6B50" w:rsidRPr="00FE6B50">
        <w:rPr>
          <w:rFonts w:ascii="Book Antiqua" w:hAnsi="Book Antiqua"/>
          <w:i/>
          <w:iCs/>
        </w:rPr>
        <w:t>Engl</w:t>
      </w:r>
      <w:proofErr w:type="spellEnd"/>
      <w:r w:rsidR="00FE6B50" w:rsidRPr="00FE6B50">
        <w:rPr>
          <w:rFonts w:ascii="Book Antiqua" w:hAnsi="Book Antiqua"/>
          <w:i/>
          <w:iCs/>
        </w:rPr>
        <w:t xml:space="preserve"> J Med</w:t>
      </w:r>
      <w:r w:rsidR="00FE6B50" w:rsidRPr="00FE6B50">
        <w:rPr>
          <w:rFonts w:ascii="Book Antiqua" w:hAnsi="Book Antiqua"/>
        </w:rPr>
        <w:t xml:space="preserve"> 2008; </w:t>
      </w:r>
      <w:r w:rsidR="00FE6B50" w:rsidRPr="00FE6B50">
        <w:rPr>
          <w:rFonts w:ascii="Book Antiqua" w:hAnsi="Book Antiqua"/>
          <w:b/>
          <w:bCs/>
        </w:rPr>
        <w:t>359:</w:t>
      </w:r>
      <w:r w:rsidR="00FE6B50" w:rsidRPr="00FE6B50">
        <w:rPr>
          <w:rFonts w:ascii="Book Antiqua" w:hAnsi="Book Antiqua"/>
        </w:rPr>
        <w:t xml:space="preserve"> 1009-1017 [PMID: 18768944 DOI: 10.1056/NEJMoa071098]</w:t>
      </w:r>
    </w:p>
    <w:p w14:paraId="3D1BD0F8" w14:textId="77777777" w:rsidR="0055672B" w:rsidRPr="00807170" w:rsidRDefault="0055672B" w:rsidP="00807170">
      <w:pPr>
        <w:spacing w:line="360" w:lineRule="auto"/>
        <w:jc w:val="both"/>
        <w:rPr>
          <w:rFonts w:ascii="Book Antiqua" w:hAnsi="Book Antiqua"/>
        </w:rPr>
      </w:pPr>
      <w:r w:rsidRPr="00807170">
        <w:rPr>
          <w:rFonts w:ascii="Book Antiqua" w:hAnsi="Book Antiqua"/>
        </w:rPr>
        <w:t xml:space="preserve">17 </w:t>
      </w:r>
      <w:r w:rsidR="00A734CF" w:rsidRPr="00A734CF">
        <w:rPr>
          <w:rFonts w:ascii="Book Antiqua" w:hAnsi="Book Antiqua"/>
          <w:b/>
          <w:bCs/>
        </w:rPr>
        <w:t>Moss AJ,</w:t>
      </w:r>
      <w:r w:rsidR="00A734CF" w:rsidRPr="00A734CF">
        <w:rPr>
          <w:rFonts w:ascii="Book Antiqua" w:hAnsi="Book Antiqua"/>
        </w:rPr>
        <w:t xml:space="preserve"> </w:t>
      </w:r>
      <w:proofErr w:type="spellStart"/>
      <w:r w:rsidR="00A734CF" w:rsidRPr="00A734CF">
        <w:rPr>
          <w:rFonts w:ascii="Book Antiqua" w:hAnsi="Book Antiqua"/>
        </w:rPr>
        <w:t>Schuger</w:t>
      </w:r>
      <w:proofErr w:type="spellEnd"/>
      <w:r w:rsidR="00A734CF" w:rsidRPr="00A734CF">
        <w:rPr>
          <w:rFonts w:ascii="Book Antiqua" w:hAnsi="Book Antiqua"/>
        </w:rPr>
        <w:t xml:space="preserve"> C, Beck CA, Brown MW, </w:t>
      </w:r>
      <w:proofErr w:type="spellStart"/>
      <w:r w:rsidR="00A734CF" w:rsidRPr="00A734CF">
        <w:rPr>
          <w:rFonts w:ascii="Book Antiqua" w:hAnsi="Book Antiqua"/>
        </w:rPr>
        <w:t>Cannom</w:t>
      </w:r>
      <w:proofErr w:type="spellEnd"/>
      <w:r w:rsidR="00A734CF" w:rsidRPr="00A734CF">
        <w:rPr>
          <w:rFonts w:ascii="Book Antiqua" w:hAnsi="Book Antiqua"/>
        </w:rPr>
        <w:t xml:space="preserve"> DS, Daubert JP, Estes NA 3rd, Greenberg H, Hall WJ, Huang DT, </w:t>
      </w:r>
      <w:proofErr w:type="spellStart"/>
      <w:r w:rsidR="00A734CF" w:rsidRPr="00A734CF">
        <w:rPr>
          <w:rFonts w:ascii="Book Antiqua" w:hAnsi="Book Antiqua"/>
        </w:rPr>
        <w:t>Kautzner</w:t>
      </w:r>
      <w:proofErr w:type="spellEnd"/>
      <w:r w:rsidR="00A734CF" w:rsidRPr="00A734CF">
        <w:rPr>
          <w:rFonts w:ascii="Book Antiqua" w:hAnsi="Book Antiqua"/>
        </w:rPr>
        <w:t xml:space="preserve"> J, Klein H, McNitt S, Olshansky B, </w:t>
      </w:r>
      <w:proofErr w:type="spellStart"/>
      <w:r w:rsidR="00A734CF" w:rsidRPr="00A734CF">
        <w:rPr>
          <w:rFonts w:ascii="Book Antiqua" w:hAnsi="Book Antiqua"/>
        </w:rPr>
        <w:t>Shoda</w:t>
      </w:r>
      <w:proofErr w:type="spellEnd"/>
      <w:r w:rsidR="00A734CF" w:rsidRPr="00A734CF">
        <w:rPr>
          <w:rFonts w:ascii="Book Antiqua" w:hAnsi="Book Antiqua"/>
        </w:rPr>
        <w:t xml:space="preserve"> M, Wilber D, Zareba W; MADIT-RIT Trial Investigators.</w:t>
      </w:r>
      <w:r w:rsidRPr="00807170">
        <w:rPr>
          <w:rFonts w:ascii="Book Antiqua" w:hAnsi="Book Antiqua"/>
        </w:rPr>
        <w:t xml:space="preserve"> </w:t>
      </w:r>
      <w:bookmarkStart w:id="83" w:name="OLE_LINK292"/>
      <w:bookmarkStart w:id="84" w:name="OLE_LINK293"/>
      <w:r w:rsidRPr="00807170">
        <w:rPr>
          <w:rFonts w:ascii="Book Antiqua" w:hAnsi="Book Antiqua"/>
        </w:rPr>
        <w:t>Reduction in inappropriate therapy and mortality through ICD programming</w:t>
      </w:r>
      <w:bookmarkEnd w:id="83"/>
      <w:bookmarkEnd w:id="84"/>
      <w:r w:rsidRPr="00807170">
        <w:rPr>
          <w:rFonts w:ascii="Book Antiqua" w:hAnsi="Book Antiqua"/>
        </w:rPr>
        <w:t xml:space="preserve">. </w:t>
      </w:r>
      <w:r w:rsidR="00A734CF" w:rsidRPr="00A734CF">
        <w:rPr>
          <w:rFonts w:ascii="Book Antiqua" w:hAnsi="Book Antiqua"/>
          <w:i/>
          <w:iCs/>
        </w:rPr>
        <w:t xml:space="preserve">N </w:t>
      </w:r>
      <w:proofErr w:type="spellStart"/>
      <w:r w:rsidR="00A734CF" w:rsidRPr="00A734CF">
        <w:rPr>
          <w:rFonts w:ascii="Book Antiqua" w:hAnsi="Book Antiqua"/>
          <w:i/>
          <w:iCs/>
        </w:rPr>
        <w:t>Engl</w:t>
      </w:r>
      <w:proofErr w:type="spellEnd"/>
      <w:r w:rsidR="00A734CF" w:rsidRPr="00A734CF">
        <w:rPr>
          <w:rFonts w:ascii="Book Antiqua" w:hAnsi="Book Antiqua"/>
          <w:i/>
          <w:iCs/>
        </w:rPr>
        <w:t xml:space="preserve"> J Med</w:t>
      </w:r>
      <w:r w:rsidR="00A734CF" w:rsidRPr="00A734CF">
        <w:rPr>
          <w:rFonts w:ascii="Book Antiqua" w:hAnsi="Book Antiqua"/>
        </w:rPr>
        <w:t xml:space="preserve"> 2012; </w:t>
      </w:r>
      <w:r w:rsidR="00A734CF" w:rsidRPr="000808C7">
        <w:rPr>
          <w:rFonts w:ascii="Book Antiqua" w:hAnsi="Book Antiqua"/>
          <w:b/>
          <w:bCs/>
        </w:rPr>
        <w:t>367:</w:t>
      </w:r>
      <w:r w:rsidR="00A734CF" w:rsidRPr="00A734CF">
        <w:rPr>
          <w:rFonts w:ascii="Book Antiqua" w:hAnsi="Book Antiqua"/>
        </w:rPr>
        <w:t xml:space="preserve"> 2275-2283 [PMID: 23131066 DOI: 10.1056/NEJMoa1211107] </w:t>
      </w:r>
    </w:p>
    <w:p w14:paraId="6F2C8372" w14:textId="77777777" w:rsidR="0055672B" w:rsidRPr="00807170" w:rsidRDefault="0055672B" w:rsidP="00807170">
      <w:pPr>
        <w:spacing w:line="360" w:lineRule="auto"/>
        <w:jc w:val="both"/>
        <w:rPr>
          <w:rFonts w:ascii="Book Antiqua" w:hAnsi="Book Antiqua"/>
        </w:rPr>
      </w:pPr>
      <w:r w:rsidRPr="00807170">
        <w:rPr>
          <w:rFonts w:ascii="Book Antiqua" w:hAnsi="Book Antiqua"/>
        </w:rPr>
        <w:lastRenderedPageBreak/>
        <w:t xml:space="preserve">18 </w:t>
      </w:r>
      <w:r w:rsidR="002042E2" w:rsidRPr="002042E2">
        <w:rPr>
          <w:rFonts w:ascii="Book Antiqua" w:hAnsi="Book Antiqua"/>
          <w:b/>
          <w:bCs/>
        </w:rPr>
        <w:t>Moss AJ,</w:t>
      </w:r>
      <w:r w:rsidR="002042E2" w:rsidRPr="002042E2">
        <w:rPr>
          <w:rFonts w:ascii="Book Antiqua" w:hAnsi="Book Antiqua"/>
        </w:rPr>
        <w:t xml:space="preserve"> Greenberg H, Case RB, Zareba W, Hall WJ, Brown MW, Daubert JP, McNitt S, Andrews ML, Elkin AD; Multicenter Automatic Defibrillator Implantation Trial-II (MADIT-II) Research Group.</w:t>
      </w:r>
      <w:r w:rsidRPr="00807170">
        <w:rPr>
          <w:rFonts w:ascii="Book Antiqua" w:hAnsi="Book Antiqua"/>
        </w:rPr>
        <w:t xml:space="preserve"> </w:t>
      </w:r>
      <w:bookmarkStart w:id="85" w:name="OLE_LINK294"/>
      <w:r w:rsidRPr="00807170">
        <w:rPr>
          <w:rFonts w:ascii="Book Antiqua" w:hAnsi="Book Antiqua"/>
        </w:rPr>
        <w:t>Long-term clinical course of patients after termination of ventricular tachyarrhythmia by an implanted defibrillator</w:t>
      </w:r>
      <w:r w:rsidR="002042E2">
        <w:rPr>
          <w:rFonts w:ascii="Book Antiqua" w:hAnsi="Book Antiqua"/>
        </w:rPr>
        <w:t>.</w:t>
      </w:r>
      <w:r w:rsidRPr="00F50AD1">
        <w:rPr>
          <w:rFonts w:ascii="Book Antiqua" w:hAnsi="Book Antiqua"/>
          <w:i/>
          <w:iCs/>
        </w:rPr>
        <w:t xml:space="preserve"> Circulatio</w:t>
      </w:r>
      <w:bookmarkEnd w:id="85"/>
      <w:r w:rsidRPr="00F50AD1">
        <w:rPr>
          <w:rFonts w:ascii="Book Antiqua" w:hAnsi="Book Antiqua"/>
          <w:i/>
          <w:iCs/>
        </w:rPr>
        <w:t xml:space="preserve">n </w:t>
      </w:r>
      <w:r w:rsidRPr="00807170">
        <w:rPr>
          <w:rFonts w:ascii="Book Antiqua" w:hAnsi="Book Antiqua"/>
        </w:rPr>
        <w:t xml:space="preserve">2004; </w:t>
      </w:r>
      <w:r w:rsidRPr="002042E2">
        <w:rPr>
          <w:rFonts w:ascii="Book Antiqua" w:hAnsi="Book Antiqua"/>
          <w:b/>
          <w:bCs/>
        </w:rPr>
        <w:t>110:</w:t>
      </w:r>
      <w:r w:rsidRPr="00807170">
        <w:rPr>
          <w:rFonts w:ascii="Book Antiqua" w:hAnsi="Book Antiqua"/>
        </w:rPr>
        <w:t xml:space="preserve"> 3760–3765</w:t>
      </w:r>
      <w:r w:rsidR="002042E2">
        <w:rPr>
          <w:rFonts w:ascii="Book Antiqua" w:hAnsi="Book Antiqua"/>
        </w:rPr>
        <w:t xml:space="preserve"> [</w:t>
      </w:r>
      <w:r w:rsidR="002042E2" w:rsidRPr="002042E2">
        <w:rPr>
          <w:rFonts w:ascii="Book Antiqua" w:hAnsi="Book Antiqua"/>
        </w:rPr>
        <w:t>PMID: 15583079 DOI: 10.1161/01.CIR.</w:t>
      </w:r>
      <w:proofErr w:type="gramStart"/>
      <w:r w:rsidR="002042E2" w:rsidRPr="002042E2">
        <w:rPr>
          <w:rFonts w:ascii="Book Antiqua" w:hAnsi="Book Antiqua"/>
        </w:rPr>
        <w:t>0000150390.04704.B</w:t>
      </w:r>
      <w:proofErr w:type="gramEnd"/>
      <w:r w:rsidR="002042E2" w:rsidRPr="002042E2">
        <w:rPr>
          <w:rFonts w:ascii="Book Antiqua" w:hAnsi="Book Antiqua"/>
        </w:rPr>
        <w:t>7</w:t>
      </w:r>
      <w:r w:rsidR="002042E2">
        <w:rPr>
          <w:rFonts w:ascii="Book Antiqua" w:hAnsi="Book Antiqua"/>
        </w:rPr>
        <w:t>]</w:t>
      </w:r>
    </w:p>
    <w:p w14:paraId="19BBA5F3" w14:textId="77777777" w:rsidR="0055672B" w:rsidRPr="00807170" w:rsidRDefault="0055672B" w:rsidP="00807170">
      <w:pPr>
        <w:spacing w:line="360" w:lineRule="auto"/>
        <w:jc w:val="both"/>
        <w:rPr>
          <w:rFonts w:ascii="Book Antiqua" w:hAnsi="Book Antiqua"/>
        </w:rPr>
      </w:pPr>
      <w:r w:rsidRPr="00807170">
        <w:rPr>
          <w:rFonts w:ascii="Book Antiqua" w:hAnsi="Book Antiqua"/>
        </w:rPr>
        <w:t xml:space="preserve">19 </w:t>
      </w:r>
      <w:proofErr w:type="spellStart"/>
      <w:r w:rsidRPr="00807170">
        <w:rPr>
          <w:rFonts w:ascii="Book Antiqua" w:hAnsi="Book Antiqua"/>
          <w:b/>
          <w:bCs/>
        </w:rPr>
        <w:t>Wilkoff</w:t>
      </w:r>
      <w:proofErr w:type="spellEnd"/>
      <w:r w:rsidRPr="00807170">
        <w:rPr>
          <w:rFonts w:ascii="Book Antiqua" w:hAnsi="Book Antiqua"/>
          <w:b/>
          <w:bCs/>
        </w:rPr>
        <w:t xml:space="preserve"> BL</w:t>
      </w:r>
      <w:r w:rsidRPr="00807170">
        <w:rPr>
          <w:rFonts w:ascii="Book Antiqua" w:hAnsi="Book Antiqua"/>
        </w:rPr>
        <w:t xml:space="preserve">, Hess M, Young J, Abraham WT. Differences in tachyarrhythmia detection and implantable cardioverter defibrillator therapy by primary or secondary prevention indication in cardiac resynchronization therapy patients. </w:t>
      </w:r>
      <w:r w:rsidRPr="00807170">
        <w:rPr>
          <w:rFonts w:ascii="Book Antiqua" w:hAnsi="Book Antiqua"/>
          <w:i/>
          <w:iCs/>
        </w:rPr>
        <w:t xml:space="preserve">J Cardiovasc </w:t>
      </w:r>
      <w:proofErr w:type="spellStart"/>
      <w:r w:rsidRPr="00807170">
        <w:rPr>
          <w:rFonts w:ascii="Book Antiqua" w:hAnsi="Book Antiqua"/>
          <w:i/>
          <w:iCs/>
        </w:rPr>
        <w:t>Electrophysiol</w:t>
      </w:r>
      <w:proofErr w:type="spellEnd"/>
      <w:r w:rsidRPr="00807170">
        <w:rPr>
          <w:rFonts w:ascii="Book Antiqua" w:hAnsi="Book Antiqua"/>
        </w:rPr>
        <w:t xml:space="preserve"> 2004; </w:t>
      </w:r>
      <w:r w:rsidRPr="00807170">
        <w:rPr>
          <w:rFonts w:ascii="Book Antiqua" w:hAnsi="Book Antiqua"/>
          <w:b/>
          <w:bCs/>
        </w:rPr>
        <w:t>15</w:t>
      </w:r>
      <w:r w:rsidRPr="00807170">
        <w:rPr>
          <w:rFonts w:ascii="Book Antiqua" w:hAnsi="Book Antiqua"/>
        </w:rPr>
        <w:t>: 1002-1009 [PMID: 15363071 DOI: 10.1046/j.1540-8167.</w:t>
      </w:r>
      <w:proofErr w:type="gramStart"/>
      <w:r w:rsidRPr="00807170">
        <w:rPr>
          <w:rFonts w:ascii="Book Antiqua" w:hAnsi="Book Antiqua"/>
        </w:rPr>
        <w:t>2004.03625.x</w:t>
      </w:r>
      <w:proofErr w:type="gramEnd"/>
      <w:r w:rsidRPr="00807170">
        <w:rPr>
          <w:rFonts w:ascii="Book Antiqua" w:hAnsi="Book Antiqua"/>
        </w:rPr>
        <w:t>]</w:t>
      </w:r>
    </w:p>
    <w:p w14:paraId="4EDA26BB" w14:textId="77777777" w:rsidR="0055672B" w:rsidRPr="00807170" w:rsidRDefault="0055672B" w:rsidP="00807170">
      <w:pPr>
        <w:spacing w:line="360" w:lineRule="auto"/>
        <w:jc w:val="both"/>
        <w:rPr>
          <w:rFonts w:ascii="Book Antiqua" w:hAnsi="Book Antiqua"/>
        </w:rPr>
      </w:pPr>
      <w:r w:rsidRPr="00807170">
        <w:rPr>
          <w:rFonts w:ascii="Book Antiqua" w:hAnsi="Book Antiqua"/>
        </w:rPr>
        <w:t xml:space="preserve">20 </w:t>
      </w:r>
      <w:proofErr w:type="spellStart"/>
      <w:r w:rsidR="00F50AD1" w:rsidRPr="00F50AD1">
        <w:rPr>
          <w:rFonts w:ascii="Book Antiqua" w:hAnsi="Book Antiqua"/>
          <w:b/>
          <w:bCs/>
        </w:rPr>
        <w:t>Wathen</w:t>
      </w:r>
      <w:proofErr w:type="spellEnd"/>
      <w:r w:rsidR="00F50AD1" w:rsidRPr="00F50AD1">
        <w:rPr>
          <w:rFonts w:ascii="Book Antiqua" w:hAnsi="Book Antiqua"/>
          <w:b/>
          <w:bCs/>
        </w:rPr>
        <w:t xml:space="preserve"> MS,</w:t>
      </w:r>
      <w:r w:rsidR="00F50AD1" w:rsidRPr="00F50AD1">
        <w:rPr>
          <w:rFonts w:ascii="Book Antiqua" w:hAnsi="Book Antiqua"/>
        </w:rPr>
        <w:t xml:space="preserve"> DeGroot PJ, Sweeney MO, Stark AJ, </w:t>
      </w:r>
      <w:proofErr w:type="spellStart"/>
      <w:r w:rsidR="00F50AD1" w:rsidRPr="00F50AD1">
        <w:rPr>
          <w:rFonts w:ascii="Book Antiqua" w:hAnsi="Book Antiqua"/>
        </w:rPr>
        <w:t>Otterness</w:t>
      </w:r>
      <w:proofErr w:type="spellEnd"/>
      <w:r w:rsidR="00F50AD1" w:rsidRPr="00F50AD1">
        <w:rPr>
          <w:rFonts w:ascii="Book Antiqua" w:hAnsi="Book Antiqua"/>
        </w:rPr>
        <w:t xml:space="preserve"> MF, </w:t>
      </w:r>
      <w:proofErr w:type="spellStart"/>
      <w:r w:rsidR="00F50AD1" w:rsidRPr="00F50AD1">
        <w:rPr>
          <w:rFonts w:ascii="Book Antiqua" w:hAnsi="Book Antiqua"/>
        </w:rPr>
        <w:t>Adkisson</w:t>
      </w:r>
      <w:proofErr w:type="spellEnd"/>
      <w:r w:rsidR="00F50AD1" w:rsidRPr="00F50AD1">
        <w:rPr>
          <w:rFonts w:ascii="Book Antiqua" w:hAnsi="Book Antiqua"/>
        </w:rPr>
        <w:t xml:space="preserve"> WO, Canby RC, </w:t>
      </w:r>
      <w:proofErr w:type="spellStart"/>
      <w:r w:rsidR="00F50AD1" w:rsidRPr="00F50AD1">
        <w:rPr>
          <w:rFonts w:ascii="Book Antiqua" w:hAnsi="Book Antiqua"/>
        </w:rPr>
        <w:t>Khalighi</w:t>
      </w:r>
      <w:proofErr w:type="spellEnd"/>
      <w:r w:rsidR="00F50AD1" w:rsidRPr="00F50AD1">
        <w:rPr>
          <w:rFonts w:ascii="Book Antiqua" w:hAnsi="Book Antiqua"/>
        </w:rPr>
        <w:t xml:space="preserve"> K, Machado C, Rubenstein DS, </w:t>
      </w:r>
      <w:proofErr w:type="spellStart"/>
      <w:r w:rsidR="00F50AD1" w:rsidRPr="00F50AD1">
        <w:rPr>
          <w:rFonts w:ascii="Book Antiqua" w:hAnsi="Book Antiqua"/>
        </w:rPr>
        <w:t>Volosin</w:t>
      </w:r>
      <w:proofErr w:type="spellEnd"/>
      <w:r w:rsidR="00F50AD1" w:rsidRPr="00F50AD1">
        <w:rPr>
          <w:rFonts w:ascii="Book Antiqua" w:hAnsi="Book Antiqua"/>
        </w:rPr>
        <w:t xml:space="preserve"> KJ; </w:t>
      </w:r>
      <w:proofErr w:type="spellStart"/>
      <w:r w:rsidR="00F50AD1" w:rsidRPr="00F50AD1">
        <w:rPr>
          <w:rFonts w:ascii="Book Antiqua" w:hAnsi="Book Antiqua"/>
        </w:rPr>
        <w:t>PainFREE</w:t>
      </w:r>
      <w:proofErr w:type="spellEnd"/>
      <w:r w:rsidR="00F50AD1" w:rsidRPr="00F50AD1">
        <w:rPr>
          <w:rFonts w:ascii="Book Antiqua" w:hAnsi="Book Antiqua"/>
        </w:rPr>
        <w:t xml:space="preserve"> Rx II Investigators.</w:t>
      </w:r>
      <w:r w:rsidRPr="00807170">
        <w:rPr>
          <w:rFonts w:ascii="Book Antiqua" w:hAnsi="Book Antiqua"/>
        </w:rPr>
        <w:t xml:space="preserve"> </w:t>
      </w:r>
      <w:bookmarkStart w:id="86" w:name="OLE_LINK295"/>
      <w:r w:rsidRPr="00807170">
        <w:rPr>
          <w:rFonts w:ascii="Book Antiqua" w:hAnsi="Book Antiqua"/>
        </w:rPr>
        <w:t xml:space="preserve">Prospective randomized multicenter trial of empirical </w:t>
      </w:r>
      <w:proofErr w:type="spellStart"/>
      <w:r w:rsidRPr="00807170">
        <w:rPr>
          <w:rFonts w:ascii="Book Antiqua" w:hAnsi="Book Antiqua"/>
        </w:rPr>
        <w:t>antitachycardia</w:t>
      </w:r>
      <w:proofErr w:type="spellEnd"/>
      <w:r w:rsidRPr="00807170">
        <w:rPr>
          <w:rFonts w:ascii="Book Antiqua" w:hAnsi="Book Antiqua"/>
        </w:rPr>
        <w:t xml:space="preserve"> pacing vs shocks for spontaneous rapid ventricular tachycardia in patients with implantable cardioverter-defibrillators</w:t>
      </w:r>
      <w:bookmarkEnd w:id="86"/>
      <w:r w:rsidRPr="00807170">
        <w:rPr>
          <w:rFonts w:ascii="Book Antiqua" w:hAnsi="Book Antiqua"/>
        </w:rPr>
        <w:t>: Pacing Fast Ventricular Tachycardia Reduces Shock Therapies (</w:t>
      </w:r>
      <w:proofErr w:type="spellStart"/>
      <w:r w:rsidRPr="00807170">
        <w:rPr>
          <w:rFonts w:ascii="Book Antiqua" w:hAnsi="Book Antiqua"/>
        </w:rPr>
        <w:t>PainFREE</w:t>
      </w:r>
      <w:proofErr w:type="spellEnd"/>
      <w:r w:rsidRPr="00807170">
        <w:rPr>
          <w:rFonts w:ascii="Book Antiqua" w:hAnsi="Book Antiqua"/>
        </w:rPr>
        <w:t xml:space="preserve"> Rx II) trial results. </w:t>
      </w:r>
      <w:r w:rsidRPr="000A208A">
        <w:rPr>
          <w:rFonts w:ascii="Book Antiqua" w:hAnsi="Book Antiqua"/>
          <w:i/>
          <w:iCs/>
        </w:rPr>
        <w:t>Circulation</w:t>
      </w:r>
      <w:r w:rsidRPr="00807170">
        <w:rPr>
          <w:rFonts w:ascii="Book Antiqua" w:hAnsi="Book Antiqua"/>
        </w:rPr>
        <w:t xml:space="preserve"> 2004;</w:t>
      </w:r>
      <w:r w:rsidR="000A208A" w:rsidRPr="000A208A">
        <w:rPr>
          <w:rFonts w:ascii="Book Antiqua" w:hAnsi="Book Antiqua"/>
          <w:b/>
          <w:bCs/>
        </w:rPr>
        <w:t xml:space="preserve"> </w:t>
      </w:r>
      <w:r w:rsidRPr="000A208A">
        <w:rPr>
          <w:rFonts w:ascii="Book Antiqua" w:hAnsi="Book Antiqua"/>
          <w:b/>
          <w:bCs/>
        </w:rPr>
        <w:t>110:</w:t>
      </w:r>
      <w:r w:rsidRPr="00807170">
        <w:rPr>
          <w:rFonts w:ascii="Book Antiqua" w:hAnsi="Book Antiqua"/>
        </w:rPr>
        <w:t xml:space="preserve"> 2591-2596</w:t>
      </w:r>
      <w:r w:rsidR="000A208A">
        <w:rPr>
          <w:rFonts w:ascii="Book Antiqua" w:hAnsi="Book Antiqua"/>
        </w:rPr>
        <w:t xml:space="preserve"> [</w:t>
      </w:r>
      <w:r w:rsidR="000A208A" w:rsidRPr="000A208A">
        <w:rPr>
          <w:rFonts w:ascii="Book Antiqua" w:hAnsi="Book Antiqua"/>
        </w:rPr>
        <w:t>PMID: 15492306 DOI: 10.1161/01.CIR.</w:t>
      </w:r>
      <w:proofErr w:type="gramStart"/>
      <w:r w:rsidR="000A208A" w:rsidRPr="000A208A">
        <w:rPr>
          <w:rFonts w:ascii="Book Antiqua" w:hAnsi="Book Antiqua"/>
        </w:rPr>
        <w:t>0000145610.64014.E</w:t>
      </w:r>
      <w:proofErr w:type="gramEnd"/>
      <w:r w:rsidR="000A208A" w:rsidRPr="000A208A">
        <w:rPr>
          <w:rFonts w:ascii="Book Antiqua" w:hAnsi="Book Antiqua"/>
        </w:rPr>
        <w:t>4</w:t>
      </w:r>
      <w:r w:rsidR="000A208A">
        <w:rPr>
          <w:rFonts w:ascii="Book Antiqua" w:hAnsi="Book Antiqua"/>
        </w:rPr>
        <w:t>]</w:t>
      </w:r>
    </w:p>
    <w:p w14:paraId="220CAA67" w14:textId="77777777" w:rsidR="0055672B" w:rsidRPr="00807170" w:rsidRDefault="0055672B" w:rsidP="00807170">
      <w:pPr>
        <w:spacing w:line="360" w:lineRule="auto"/>
        <w:jc w:val="both"/>
        <w:rPr>
          <w:rFonts w:ascii="Book Antiqua" w:hAnsi="Book Antiqua"/>
        </w:rPr>
      </w:pPr>
      <w:r w:rsidRPr="00807170">
        <w:rPr>
          <w:rFonts w:ascii="Book Antiqua" w:hAnsi="Book Antiqua"/>
        </w:rPr>
        <w:t xml:space="preserve">21 </w:t>
      </w:r>
      <w:r w:rsidRPr="00807170">
        <w:rPr>
          <w:rFonts w:ascii="Book Antiqua" w:hAnsi="Book Antiqua"/>
          <w:b/>
          <w:bCs/>
        </w:rPr>
        <w:t>Daubert JP</w:t>
      </w:r>
      <w:r w:rsidRPr="00807170">
        <w:rPr>
          <w:rFonts w:ascii="Book Antiqua" w:hAnsi="Book Antiqua"/>
        </w:rPr>
        <w:t xml:space="preserve">, Zareba W, </w:t>
      </w:r>
      <w:proofErr w:type="spellStart"/>
      <w:r w:rsidRPr="00807170">
        <w:rPr>
          <w:rFonts w:ascii="Book Antiqua" w:hAnsi="Book Antiqua"/>
        </w:rPr>
        <w:t>Cannom</w:t>
      </w:r>
      <w:proofErr w:type="spellEnd"/>
      <w:r w:rsidRPr="00807170">
        <w:rPr>
          <w:rFonts w:ascii="Book Antiqua" w:hAnsi="Book Antiqua"/>
        </w:rPr>
        <w:t xml:space="preserve"> DS, McNitt S, </w:t>
      </w:r>
      <w:proofErr w:type="spellStart"/>
      <w:r w:rsidRPr="00807170">
        <w:rPr>
          <w:rFonts w:ascii="Book Antiqua" w:hAnsi="Book Antiqua"/>
        </w:rPr>
        <w:t>Rosero</w:t>
      </w:r>
      <w:proofErr w:type="spellEnd"/>
      <w:r w:rsidRPr="00807170">
        <w:rPr>
          <w:rFonts w:ascii="Book Antiqua" w:hAnsi="Book Antiqua"/>
        </w:rPr>
        <w:t xml:space="preserve"> SZ, Wang P, </w:t>
      </w:r>
      <w:proofErr w:type="spellStart"/>
      <w:r w:rsidRPr="00807170">
        <w:rPr>
          <w:rFonts w:ascii="Book Antiqua" w:hAnsi="Book Antiqua"/>
        </w:rPr>
        <w:t>Schuger</w:t>
      </w:r>
      <w:proofErr w:type="spellEnd"/>
      <w:r w:rsidRPr="00807170">
        <w:rPr>
          <w:rFonts w:ascii="Book Antiqua" w:hAnsi="Book Antiqua"/>
        </w:rPr>
        <w:t xml:space="preserve"> C, Steinberg JS, Higgins SL, Wilber DJ, Klein H, Andrews ML, Hall WJ, Moss AJ; MADIT II Investigators. Inappropriate implantable cardioverter-defibrillator shocks in MADIT II: frequency, mechanisms, predictors, and survival impact. </w:t>
      </w:r>
      <w:r w:rsidRPr="00807170">
        <w:rPr>
          <w:rFonts w:ascii="Book Antiqua" w:hAnsi="Book Antiqua"/>
          <w:i/>
          <w:iCs/>
        </w:rPr>
        <w:t xml:space="preserve">J Am Coll </w:t>
      </w:r>
      <w:proofErr w:type="spellStart"/>
      <w:r w:rsidRPr="00807170">
        <w:rPr>
          <w:rFonts w:ascii="Book Antiqua" w:hAnsi="Book Antiqua"/>
          <w:i/>
          <w:iCs/>
        </w:rPr>
        <w:t>Cardiol</w:t>
      </w:r>
      <w:proofErr w:type="spellEnd"/>
      <w:r w:rsidRPr="00807170">
        <w:rPr>
          <w:rFonts w:ascii="Book Antiqua" w:hAnsi="Book Antiqua"/>
        </w:rPr>
        <w:t xml:space="preserve"> 2008; </w:t>
      </w:r>
      <w:r w:rsidRPr="00807170">
        <w:rPr>
          <w:rFonts w:ascii="Book Antiqua" w:hAnsi="Book Antiqua"/>
          <w:b/>
          <w:bCs/>
        </w:rPr>
        <w:t>51</w:t>
      </w:r>
      <w:r w:rsidRPr="00807170">
        <w:rPr>
          <w:rFonts w:ascii="Book Antiqua" w:hAnsi="Book Antiqua"/>
        </w:rPr>
        <w:t>: 1357-1365 [PMID: 18387436 DOI: 10.1016/j.jacc.2007.09.073]</w:t>
      </w:r>
    </w:p>
    <w:p w14:paraId="5AF1FC6B" w14:textId="77777777" w:rsidR="0055672B" w:rsidRPr="00807170" w:rsidRDefault="0055672B" w:rsidP="00807170">
      <w:pPr>
        <w:spacing w:line="360" w:lineRule="auto"/>
        <w:jc w:val="both"/>
        <w:rPr>
          <w:rFonts w:ascii="Book Antiqua" w:hAnsi="Book Antiqua"/>
        </w:rPr>
      </w:pPr>
      <w:r w:rsidRPr="00807170">
        <w:rPr>
          <w:rFonts w:ascii="Book Antiqua" w:hAnsi="Book Antiqua"/>
        </w:rPr>
        <w:t xml:space="preserve">22 </w:t>
      </w:r>
      <w:proofErr w:type="spellStart"/>
      <w:r w:rsidR="004639CC" w:rsidRPr="00600050">
        <w:rPr>
          <w:rFonts w:ascii="Book Antiqua" w:hAnsi="Book Antiqua"/>
          <w:b/>
          <w:bCs/>
        </w:rPr>
        <w:t>Bergau</w:t>
      </w:r>
      <w:proofErr w:type="spellEnd"/>
      <w:r w:rsidR="004639CC" w:rsidRPr="00600050">
        <w:rPr>
          <w:rFonts w:ascii="Book Antiqua" w:hAnsi="Book Antiqua"/>
          <w:b/>
          <w:bCs/>
        </w:rPr>
        <w:t xml:space="preserve"> L, </w:t>
      </w:r>
      <w:r w:rsidR="004639CC" w:rsidRPr="004639CC">
        <w:rPr>
          <w:rFonts w:ascii="Book Antiqua" w:hAnsi="Book Antiqua"/>
        </w:rPr>
        <w:t xml:space="preserve">Willems R, </w:t>
      </w:r>
      <w:proofErr w:type="spellStart"/>
      <w:r w:rsidR="004639CC" w:rsidRPr="004639CC">
        <w:rPr>
          <w:rFonts w:ascii="Book Antiqua" w:hAnsi="Book Antiqua"/>
        </w:rPr>
        <w:t>Sprenkeler</w:t>
      </w:r>
      <w:proofErr w:type="spellEnd"/>
      <w:r w:rsidR="004639CC" w:rsidRPr="004639CC">
        <w:rPr>
          <w:rFonts w:ascii="Book Antiqua" w:hAnsi="Book Antiqua"/>
        </w:rPr>
        <w:t xml:space="preserve"> DJ, Fischer TH, </w:t>
      </w:r>
      <w:proofErr w:type="spellStart"/>
      <w:r w:rsidR="004639CC" w:rsidRPr="004639CC">
        <w:rPr>
          <w:rFonts w:ascii="Book Antiqua" w:hAnsi="Book Antiqua"/>
        </w:rPr>
        <w:t>Flevari</w:t>
      </w:r>
      <w:proofErr w:type="spellEnd"/>
      <w:r w:rsidR="004639CC" w:rsidRPr="004639CC">
        <w:rPr>
          <w:rFonts w:ascii="Book Antiqua" w:hAnsi="Book Antiqua"/>
        </w:rPr>
        <w:t xml:space="preserve"> P, </w:t>
      </w:r>
      <w:proofErr w:type="spellStart"/>
      <w:r w:rsidR="004639CC" w:rsidRPr="004639CC">
        <w:rPr>
          <w:rFonts w:ascii="Book Antiqua" w:hAnsi="Book Antiqua"/>
        </w:rPr>
        <w:t>Hasenfuß</w:t>
      </w:r>
      <w:proofErr w:type="spellEnd"/>
      <w:r w:rsidR="004639CC" w:rsidRPr="004639CC">
        <w:rPr>
          <w:rFonts w:ascii="Book Antiqua" w:hAnsi="Book Antiqua"/>
        </w:rPr>
        <w:t xml:space="preserve"> G, </w:t>
      </w:r>
      <w:proofErr w:type="spellStart"/>
      <w:r w:rsidR="004639CC" w:rsidRPr="004639CC">
        <w:rPr>
          <w:rFonts w:ascii="Book Antiqua" w:hAnsi="Book Antiqua"/>
        </w:rPr>
        <w:t>Katsaras</w:t>
      </w:r>
      <w:proofErr w:type="spellEnd"/>
      <w:r w:rsidR="004639CC" w:rsidRPr="004639CC">
        <w:rPr>
          <w:rFonts w:ascii="Book Antiqua" w:hAnsi="Book Antiqua"/>
        </w:rPr>
        <w:t xml:space="preserve"> D, Kirova A, </w:t>
      </w:r>
      <w:proofErr w:type="spellStart"/>
      <w:r w:rsidR="004639CC" w:rsidRPr="004639CC">
        <w:rPr>
          <w:rFonts w:ascii="Book Antiqua" w:hAnsi="Book Antiqua"/>
        </w:rPr>
        <w:t>Lehnart</w:t>
      </w:r>
      <w:proofErr w:type="spellEnd"/>
      <w:r w:rsidR="004639CC" w:rsidRPr="004639CC">
        <w:rPr>
          <w:rFonts w:ascii="Book Antiqua" w:hAnsi="Book Antiqua"/>
        </w:rPr>
        <w:t xml:space="preserve"> SE, </w:t>
      </w:r>
      <w:proofErr w:type="spellStart"/>
      <w:r w:rsidR="004639CC" w:rsidRPr="004639CC">
        <w:rPr>
          <w:rFonts w:ascii="Book Antiqua" w:hAnsi="Book Antiqua"/>
        </w:rPr>
        <w:t>Lüthje</w:t>
      </w:r>
      <w:proofErr w:type="spellEnd"/>
      <w:r w:rsidR="004639CC" w:rsidRPr="004639CC">
        <w:rPr>
          <w:rFonts w:ascii="Book Antiqua" w:hAnsi="Book Antiqua"/>
        </w:rPr>
        <w:t xml:space="preserve"> L, </w:t>
      </w:r>
      <w:proofErr w:type="spellStart"/>
      <w:r w:rsidR="004639CC" w:rsidRPr="004639CC">
        <w:rPr>
          <w:rFonts w:ascii="Book Antiqua" w:hAnsi="Book Antiqua"/>
        </w:rPr>
        <w:t>Röver</w:t>
      </w:r>
      <w:proofErr w:type="spellEnd"/>
      <w:r w:rsidR="004639CC" w:rsidRPr="004639CC">
        <w:rPr>
          <w:rFonts w:ascii="Book Antiqua" w:hAnsi="Book Antiqua"/>
        </w:rPr>
        <w:t xml:space="preserve"> C, </w:t>
      </w:r>
      <w:proofErr w:type="spellStart"/>
      <w:r w:rsidR="004639CC" w:rsidRPr="004639CC">
        <w:rPr>
          <w:rFonts w:ascii="Book Antiqua" w:hAnsi="Book Antiqua"/>
        </w:rPr>
        <w:t>Seegers</w:t>
      </w:r>
      <w:proofErr w:type="spellEnd"/>
      <w:r w:rsidR="004639CC" w:rsidRPr="004639CC">
        <w:rPr>
          <w:rFonts w:ascii="Book Antiqua" w:hAnsi="Book Antiqua"/>
        </w:rPr>
        <w:t xml:space="preserve"> J, </w:t>
      </w:r>
      <w:proofErr w:type="spellStart"/>
      <w:r w:rsidR="004639CC" w:rsidRPr="004639CC">
        <w:rPr>
          <w:rFonts w:ascii="Book Antiqua" w:hAnsi="Book Antiqua"/>
        </w:rPr>
        <w:t>Sossalla</w:t>
      </w:r>
      <w:proofErr w:type="spellEnd"/>
      <w:r w:rsidR="004639CC" w:rsidRPr="004639CC">
        <w:rPr>
          <w:rFonts w:ascii="Book Antiqua" w:hAnsi="Book Antiqua"/>
        </w:rPr>
        <w:t xml:space="preserve"> S, </w:t>
      </w:r>
      <w:proofErr w:type="spellStart"/>
      <w:r w:rsidR="004639CC" w:rsidRPr="004639CC">
        <w:rPr>
          <w:rFonts w:ascii="Book Antiqua" w:hAnsi="Book Antiqua"/>
        </w:rPr>
        <w:t>Dunnink</w:t>
      </w:r>
      <w:proofErr w:type="spellEnd"/>
      <w:r w:rsidR="004639CC" w:rsidRPr="004639CC">
        <w:rPr>
          <w:rFonts w:ascii="Book Antiqua" w:hAnsi="Book Antiqua"/>
        </w:rPr>
        <w:t xml:space="preserve"> A, </w:t>
      </w:r>
      <w:proofErr w:type="spellStart"/>
      <w:r w:rsidR="004639CC" w:rsidRPr="004639CC">
        <w:rPr>
          <w:rFonts w:ascii="Book Antiqua" w:hAnsi="Book Antiqua"/>
        </w:rPr>
        <w:t>Sritharan</w:t>
      </w:r>
      <w:proofErr w:type="spellEnd"/>
      <w:r w:rsidR="004639CC" w:rsidRPr="004639CC">
        <w:rPr>
          <w:rFonts w:ascii="Book Antiqua" w:hAnsi="Book Antiqua"/>
        </w:rPr>
        <w:t xml:space="preserve"> R, </w:t>
      </w:r>
      <w:proofErr w:type="spellStart"/>
      <w:r w:rsidR="004639CC" w:rsidRPr="004639CC">
        <w:rPr>
          <w:rFonts w:ascii="Book Antiqua" w:hAnsi="Book Antiqua"/>
        </w:rPr>
        <w:t>Tuinenburg</w:t>
      </w:r>
      <w:proofErr w:type="spellEnd"/>
      <w:r w:rsidR="004639CC" w:rsidRPr="004639CC">
        <w:rPr>
          <w:rFonts w:ascii="Book Antiqua" w:hAnsi="Book Antiqua"/>
        </w:rPr>
        <w:t xml:space="preserve"> AE, </w:t>
      </w:r>
      <w:proofErr w:type="spellStart"/>
      <w:r w:rsidR="004639CC" w:rsidRPr="004639CC">
        <w:rPr>
          <w:rFonts w:ascii="Book Antiqua" w:hAnsi="Book Antiqua"/>
        </w:rPr>
        <w:t>Vandenberk</w:t>
      </w:r>
      <w:proofErr w:type="spellEnd"/>
      <w:r w:rsidR="004639CC" w:rsidRPr="004639CC">
        <w:rPr>
          <w:rFonts w:ascii="Book Antiqua" w:hAnsi="Book Antiqua"/>
        </w:rPr>
        <w:t xml:space="preserve"> B, Vos MA, </w:t>
      </w:r>
      <w:proofErr w:type="spellStart"/>
      <w:r w:rsidR="004639CC" w:rsidRPr="004639CC">
        <w:rPr>
          <w:rFonts w:ascii="Book Antiqua" w:hAnsi="Book Antiqua"/>
        </w:rPr>
        <w:t>Wijers</w:t>
      </w:r>
      <w:proofErr w:type="spellEnd"/>
      <w:r w:rsidR="004639CC" w:rsidRPr="004639CC">
        <w:rPr>
          <w:rFonts w:ascii="Book Antiqua" w:hAnsi="Book Antiqua"/>
        </w:rPr>
        <w:t xml:space="preserve"> SC, </w:t>
      </w:r>
      <w:proofErr w:type="spellStart"/>
      <w:r w:rsidR="004639CC" w:rsidRPr="004639CC">
        <w:rPr>
          <w:rFonts w:ascii="Book Antiqua" w:hAnsi="Book Antiqua"/>
        </w:rPr>
        <w:t>Friede</w:t>
      </w:r>
      <w:proofErr w:type="spellEnd"/>
      <w:r w:rsidR="004639CC" w:rsidRPr="004639CC">
        <w:rPr>
          <w:rFonts w:ascii="Book Antiqua" w:hAnsi="Book Antiqua"/>
        </w:rPr>
        <w:t xml:space="preserve"> T, Zabel M.</w:t>
      </w:r>
      <w:r w:rsidRPr="00807170">
        <w:rPr>
          <w:rFonts w:ascii="Book Antiqua" w:hAnsi="Book Antiqua"/>
        </w:rPr>
        <w:t xml:space="preserve"> </w:t>
      </w:r>
      <w:bookmarkStart w:id="87" w:name="OLE_LINK296"/>
      <w:bookmarkStart w:id="88" w:name="OLE_LINK297"/>
      <w:r w:rsidRPr="00807170">
        <w:rPr>
          <w:rFonts w:ascii="Book Antiqua" w:hAnsi="Book Antiqua"/>
        </w:rPr>
        <w:t>Differential multivariable risk prediction of appropriate shock vs competing mortality - A prospective cohort study to estimate benefits from ICD therapy</w:t>
      </w:r>
      <w:bookmarkEnd w:id="87"/>
      <w:bookmarkEnd w:id="88"/>
      <w:r w:rsidRPr="00807170">
        <w:rPr>
          <w:rFonts w:ascii="Book Antiqua" w:hAnsi="Book Antiqua"/>
        </w:rPr>
        <w:t xml:space="preserve">. </w:t>
      </w:r>
      <w:r w:rsidR="004639CC" w:rsidRPr="00600050">
        <w:rPr>
          <w:rFonts w:ascii="Book Antiqua" w:hAnsi="Book Antiqua"/>
          <w:i/>
          <w:iCs/>
        </w:rPr>
        <w:t xml:space="preserve">Int J </w:t>
      </w:r>
      <w:proofErr w:type="spellStart"/>
      <w:r w:rsidR="004639CC" w:rsidRPr="00600050">
        <w:rPr>
          <w:rFonts w:ascii="Book Antiqua" w:hAnsi="Book Antiqua"/>
          <w:i/>
          <w:iCs/>
        </w:rPr>
        <w:t>Cardiol</w:t>
      </w:r>
      <w:proofErr w:type="spellEnd"/>
      <w:r w:rsidRPr="00807170">
        <w:rPr>
          <w:rFonts w:ascii="Book Antiqua" w:hAnsi="Book Antiqua"/>
        </w:rPr>
        <w:t xml:space="preserve"> 2018</w:t>
      </w:r>
      <w:r w:rsidR="004639CC">
        <w:rPr>
          <w:rFonts w:ascii="Book Antiqua" w:hAnsi="Book Antiqua"/>
        </w:rPr>
        <w:t xml:space="preserve">; </w:t>
      </w:r>
      <w:r w:rsidR="004639CC" w:rsidRPr="00600050">
        <w:rPr>
          <w:rFonts w:ascii="Book Antiqua" w:hAnsi="Book Antiqua"/>
          <w:b/>
          <w:bCs/>
        </w:rPr>
        <w:t xml:space="preserve">272: </w:t>
      </w:r>
      <w:r w:rsidR="004639CC" w:rsidRPr="004639CC">
        <w:rPr>
          <w:rFonts w:ascii="Book Antiqua" w:hAnsi="Book Antiqua"/>
        </w:rPr>
        <w:t>102-107</w:t>
      </w:r>
      <w:r w:rsidRPr="00807170">
        <w:rPr>
          <w:rFonts w:ascii="Book Antiqua" w:hAnsi="Book Antiqua"/>
        </w:rPr>
        <w:t xml:space="preserve"> </w:t>
      </w:r>
      <w:r w:rsidR="004639CC">
        <w:rPr>
          <w:rFonts w:ascii="Book Antiqua" w:hAnsi="Book Antiqua"/>
        </w:rPr>
        <w:t>[</w:t>
      </w:r>
      <w:r w:rsidR="004639CC" w:rsidRPr="004639CC">
        <w:rPr>
          <w:rFonts w:ascii="Book Antiqua" w:hAnsi="Book Antiqua"/>
        </w:rPr>
        <w:t>PMID: 29983251</w:t>
      </w:r>
      <w:r w:rsidR="004639CC" w:rsidRPr="00807170">
        <w:rPr>
          <w:rFonts w:ascii="Book Antiqua" w:hAnsi="Book Antiqua"/>
        </w:rPr>
        <w:t xml:space="preserve"> </w:t>
      </w:r>
      <w:r w:rsidR="00B84334">
        <w:rPr>
          <w:rFonts w:ascii="Book Antiqua" w:hAnsi="Book Antiqua"/>
        </w:rPr>
        <w:t>DOI</w:t>
      </w:r>
      <w:r w:rsidRPr="00807170">
        <w:rPr>
          <w:rFonts w:ascii="Book Antiqua" w:hAnsi="Book Antiqua"/>
        </w:rPr>
        <w:t>: 10.1016/j.ijcard.2018.06.103</w:t>
      </w:r>
      <w:r w:rsidR="004639CC">
        <w:rPr>
          <w:rFonts w:ascii="Book Antiqua" w:hAnsi="Book Antiqua"/>
        </w:rPr>
        <w:t>]</w:t>
      </w:r>
    </w:p>
    <w:p w14:paraId="106D8E42" w14:textId="77777777" w:rsidR="0055672B" w:rsidRPr="00807170" w:rsidRDefault="0055672B" w:rsidP="00807170">
      <w:pPr>
        <w:spacing w:line="360" w:lineRule="auto"/>
        <w:jc w:val="both"/>
        <w:rPr>
          <w:rFonts w:ascii="Book Antiqua" w:hAnsi="Book Antiqua"/>
        </w:rPr>
      </w:pPr>
      <w:r w:rsidRPr="00807170">
        <w:rPr>
          <w:rFonts w:ascii="Book Antiqua" w:hAnsi="Book Antiqua"/>
        </w:rPr>
        <w:t xml:space="preserve">23 </w:t>
      </w:r>
      <w:r w:rsidRPr="00807170">
        <w:rPr>
          <w:rFonts w:ascii="Book Antiqua" w:hAnsi="Book Antiqua"/>
          <w:b/>
          <w:bCs/>
        </w:rPr>
        <w:t>Al-Khatib SM</w:t>
      </w:r>
      <w:r w:rsidRPr="00807170">
        <w:rPr>
          <w:rFonts w:ascii="Book Antiqua" w:hAnsi="Book Antiqua"/>
        </w:rPr>
        <w:t xml:space="preserve">, </w:t>
      </w:r>
      <w:proofErr w:type="spellStart"/>
      <w:r w:rsidRPr="00807170">
        <w:rPr>
          <w:rFonts w:ascii="Book Antiqua" w:hAnsi="Book Antiqua"/>
        </w:rPr>
        <w:t>Piccini</w:t>
      </w:r>
      <w:proofErr w:type="spellEnd"/>
      <w:r w:rsidRPr="00807170">
        <w:rPr>
          <w:rFonts w:ascii="Book Antiqua" w:hAnsi="Book Antiqua"/>
        </w:rPr>
        <w:t xml:space="preserve"> JP, Knight D, Stewart M, Clapp-Channing N, Sanders GD. Remote monitoring of implantable cardioverter defibrillators versus quarterly device </w:t>
      </w:r>
      <w:r w:rsidRPr="00807170">
        <w:rPr>
          <w:rFonts w:ascii="Book Antiqua" w:hAnsi="Book Antiqua"/>
        </w:rPr>
        <w:lastRenderedPageBreak/>
        <w:t xml:space="preserve">interrogations in clinic: results from a randomized pilot clinical trial. </w:t>
      </w:r>
      <w:r w:rsidRPr="00807170">
        <w:rPr>
          <w:rFonts w:ascii="Book Antiqua" w:hAnsi="Book Antiqua"/>
          <w:i/>
          <w:iCs/>
        </w:rPr>
        <w:t xml:space="preserve">J Cardiovasc </w:t>
      </w:r>
      <w:proofErr w:type="spellStart"/>
      <w:r w:rsidRPr="00807170">
        <w:rPr>
          <w:rFonts w:ascii="Book Antiqua" w:hAnsi="Book Antiqua"/>
          <w:i/>
          <w:iCs/>
        </w:rPr>
        <w:t>Electrophysiol</w:t>
      </w:r>
      <w:proofErr w:type="spellEnd"/>
      <w:r w:rsidRPr="00807170">
        <w:rPr>
          <w:rFonts w:ascii="Book Antiqua" w:hAnsi="Book Antiqua"/>
        </w:rPr>
        <w:t xml:space="preserve"> 2010; </w:t>
      </w:r>
      <w:r w:rsidRPr="00807170">
        <w:rPr>
          <w:rFonts w:ascii="Book Antiqua" w:hAnsi="Book Antiqua"/>
          <w:b/>
          <w:bCs/>
        </w:rPr>
        <w:t>21</w:t>
      </w:r>
      <w:r w:rsidRPr="00807170">
        <w:rPr>
          <w:rFonts w:ascii="Book Antiqua" w:hAnsi="Book Antiqua"/>
        </w:rPr>
        <w:t>: 545-550 [PMID: 20021522 DOI: 10.1111/j.1540-8167.</w:t>
      </w:r>
      <w:proofErr w:type="gramStart"/>
      <w:r w:rsidRPr="00807170">
        <w:rPr>
          <w:rFonts w:ascii="Book Antiqua" w:hAnsi="Book Antiqua"/>
        </w:rPr>
        <w:t>2009.01659.x</w:t>
      </w:r>
      <w:proofErr w:type="gramEnd"/>
      <w:r w:rsidRPr="00807170">
        <w:rPr>
          <w:rFonts w:ascii="Book Antiqua" w:hAnsi="Book Antiqua"/>
        </w:rPr>
        <w:t>]</w:t>
      </w:r>
    </w:p>
    <w:bookmarkEnd w:id="60"/>
    <w:bookmarkEnd w:id="61"/>
    <w:bookmarkEnd w:id="62"/>
    <w:bookmarkEnd w:id="63"/>
    <w:p w14:paraId="55F73758" w14:textId="77777777" w:rsidR="00A77B3E" w:rsidRPr="00807170" w:rsidRDefault="00A77B3E" w:rsidP="00807170">
      <w:pPr>
        <w:spacing w:line="360" w:lineRule="auto"/>
        <w:jc w:val="both"/>
        <w:rPr>
          <w:rFonts w:ascii="Book Antiqua" w:hAnsi="Book Antiqua"/>
        </w:rPr>
      </w:pPr>
    </w:p>
    <w:p w14:paraId="0812FBBF" w14:textId="77777777" w:rsidR="00A77B3E" w:rsidRPr="00807170" w:rsidRDefault="00A77B3E" w:rsidP="00807170">
      <w:pPr>
        <w:spacing w:line="360" w:lineRule="auto"/>
        <w:jc w:val="both"/>
        <w:rPr>
          <w:rFonts w:ascii="Book Antiqua" w:hAnsi="Book Antiqua"/>
        </w:rPr>
        <w:sectPr w:rsidR="00A77B3E" w:rsidRPr="00807170">
          <w:pgSz w:w="12240" w:h="15840"/>
          <w:pgMar w:top="1440" w:right="1440" w:bottom="1440" w:left="1440" w:header="720" w:footer="720" w:gutter="0"/>
          <w:cols w:space="720"/>
          <w:docGrid w:linePitch="360"/>
        </w:sectPr>
      </w:pPr>
    </w:p>
    <w:p w14:paraId="5B507A85"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color w:val="000000"/>
        </w:rPr>
        <w:lastRenderedPageBreak/>
        <w:t>Footnotes</w:t>
      </w:r>
    </w:p>
    <w:p w14:paraId="397919A2"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bCs/>
          <w:color w:val="000000"/>
        </w:rPr>
        <w:t xml:space="preserve">Institutional review board statement: </w:t>
      </w:r>
      <w:r w:rsidRPr="00807170">
        <w:rPr>
          <w:rFonts w:ascii="Book Antiqua" w:eastAsia="Book Antiqua" w:hAnsi="Book Antiqua" w:cs="Book Antiqua"/>
          <w:color w:val="000000"/>
        </w:rPr>
        <w:t>This study was given Caldicott approval by the director of Public Health, NHS Highland.</w:t>
      </w:r>
    </w:p>
    <w:p w14:paraId="2B6606D6" w14:textId="77777777" w:rsidR="00EB5505" w:rsidRDefault="00EB5505" w:rsidP="00EB5505">
      <w:pPr>
        <w:pStyle w:val="NormalWeb"/>
        <w:spacing w:before="0" w:beforeAutospacing="0" w:after="0" w:afterAutospacing="0" w:line="360" w:lineRule="auto"/>
        <w:jc w:val="both"/>
        <w:rPr>
          <w:rFonts w:ascii="Book Antiqua" w:hAnsi="Book Antiqua"/>
          <w:b/>
          <w:bCs/>
        </w:rPr>
      </w:pPr>
    </w:p>
    <w:p w14:paraId="7658965C" w14:textId="3F8D50EA" w:rsidR="00EB5505" w:rsidRPr="00DE2F94" w:rsidRDefault="00EB5505" w:rsidP="00EB5505">
      <w:pPr>
        <w:pStyle w:val="NormalWeb"/>
        <w:spacing w:before="0" w:beforeAutospacing="0" w:after="0" w:afterAutospacing="0" w:line="360" w:lineRule="auto"/>
        <w:jc w:val="both"/>
      </w:pPr>
      <w:r>
        <w:rPr>
          <w:rFonts w:ascii="Book Antiqua" w:hAnsi="Book Antiqua"/>
          <w:b/>
          <w:bCs/>
        </w:rPr>
        <w:t xml:space="preserve">Informed consent statement: </w:t>
      </w:r>
      <w:r>
        <w:rPr>
          <w:rFonts w:ascii="Book Antiqua" w:hAnsi="Book Antiqua"/>
        </w:rPr>
        <w:t>Patients are not required to sign informed consent.</w:t>
      </w:r>
    </w:p>
    <w:p w14:paraId="75D9231B" w14:textId="77777777" w:rsidR="00A77B3E" w:rsidRPr="00807170" w:rsidRDefault="00A77B3E" w:rsidP="00807170">
      <w:pPr>
        <w:spacing w:line="360" w:lineRule="auto"/>
        <w:jc w:val="both"/>
        <w:rPr>
          <w:rFonts w:ascii="Book Antiqua" w:hAnsi="Book Antiqua"/>
        </w:rPr>
      </w:pPr>
    </w:p>
    <w:p w14:paraId="2624B90C"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bCs/>
          <w:color w:val="000000"/>
        </w:rPr>
        <w:t xml:space="preserve">Conflict-of-interest statement: </w:t>
      </w:r>
      <w:bookmarkStart w:id="89" w:name="OLE_LINK574"/>
      <w:bookmarkStart w:id="90" w:name="OLE_LINK575"/>
      <w:r w:rsidRPr="00807170">
        <w:rPr>
          <w:rFonts w:ascii="Book Antiqua" w:eastAsia="Book Antiqua" w:hAnsi="Book Antiqua" w:cs="Book Antiqua"/>
          <w:color w:val="000000"/>
        </w:rPr>
        <w:t>None of the authors have any conflicts of interest.</w:t>
      </w:r>
    </w:p>
    <w:bookmarkEnd w:id="89"/>
    <w:bookmarkEnd w:id="90"/>
    <w:p w14:paraId="4A56DCBE" w14:textId="77777777" w:rsidR="00DE2F94" w:rsidRPr="00807170" w:rsidRDefault="00DE2F94" w:rsidP="00807170">
      <w:pPr>
        <w:spacing w:line="360" w:lineRule="auto"/>
        <w:jc w:val="both"/>
        <w:rPr>
          <w:rFonts w:ascii="Book Antiqua" w:hAnsi="Book Antiqua"/>
        </w:rPr>
      </w:pPr>
    </w:p>
    <w:p w14:paraId="30589D84" w14:textId="1F51FB4E" w:rsidR="00A77B3E" w:rsidRDefault="00DA1B5F" w:rsidP="00807170">
      <w:pPr>
        <w:spacing w:line="360" w:lineRule="auto"/>
        <w:jc w:val="both"/>
        <w:rPr>
          <w:rFonts w:ascii="Book Antiqua" w:eastAsia="Book Antiqua" w:hAnsi="Book Antiqua" w:cs="Book Antiqua"/>
          <w:color w:val="000000"/>
        </w:rPr>
      </w:pPr>
      <w:r w:rsidRPr="00807170">
        <w:rPr>
          <w:rFonts w:ascii="Book Antiqua" w:eastAsia="Book Antiqua" w:hAnsi="Book Antiqua" w:cs="Book Antiqua"/>
          <w:b/>
          <w:bCs/>
          <w:color w:val="000000"/>
        </w:rPr>
        <w:t xml:space="preserve">Data sharing statement: </w:t>
      </w:r>
      <w:bookmarkStart w:id="91" w:name="OLE_LINK576"/>
      <w:bookmarkStart w:id="92" w:name="OLE_LINK577"/>
      <w:r w:rsidR="00EB2E22">
        <w:rPr>
          <w:rFonts w:ascii="Book Antiqua" w:eastAsia="Book Antiqua" w:hAnsi="Book Antiqua" w:cs="Book Antiqua"/>
          <w:color w:val="000000"/>
        </w:rPr>
        <w:t>None.</w:t>
      </w:r>
    </w:p>
    <w:p w14:paraId="529F8B79" w14:textId="0AEC9799" w:rsidR="00962582" w:rsidRPr="005E243E" w:rsidRDefault="00962582" w:rsidP="00807170">
      <w:pPr>
        <w:spacing w:line="360" w:lineRule="auto"/>
        <w:jc w:val="both"/>
        <w:rPr>
          <w:rFonts w:ascii="Book Antiqua" w:eastAsia="Book Antiqua" w:hAnsi="Book Antiqua" w:cs="Book Antiqua"/>
          <w:color w:val="000000"/>
        </w:rPr>
      </w:pPr>
      <w:bookmarkStart w:id="93" w:name="OLE_LINK579"/>
      <w:bookmarkStart w:id="94" w:name="OLE_LINK580"/>
      <w:bookmarkEnd w:id="91"/>
      <w:bookmarkEnd w:id="92"/>
    </w:p>
    <w:bookmarkEnd w:id="93"/>
    <w:bookmarkEnd w:id="94"/>
    <w:p w14:paraId="4DB6757A" w14:textId="77777777" w:rsidR="00962582" w:rsidRPr="003E01F7" w:rsidRDefault="00962582" w:rsidP="00962582">
      <w:pPr>
        <w:spacing w:line="360" w:lineRule="auto"/>
        <w:jc w:val="both"/>
        <w:rPr>
          <w:rFonts w:ascii="Book Antiqua" w:eastAsia="Book Antiqua" w:hAnsi="Book Antiqua" w:cs="Book Antiqua"/>
          <w:b/>
          <w:bCs/>
          <w:color w:val="000000"/>
        </w:rPr>
      </w:pPr>
      <w:r w:rsidRPr="003E01F7">
        <w:rPr>
          <w:rFonts w:ascii="Book Antiqua" w:eastAsia="Book Antiqua" w:hAnsi="Book Antiqua" w:cs="Book Antiqua"/>
          <w:b/>
          <w:bCs/>
          <w:color w:val="000000"/>
        </w:rPr>
        <w:t>STROBE statement:</w:t>
      </w:r>
      <w:r>
        <w:rPr>
          <w:rFonts w:ascii="Book Antiqua" w:eastAsia="Book Antiqua" w:hAnsi="Book Antiqua" w:cs="Book Antiqua"/>
          <w:b/>
          <w:bCs/>
          <w:color w:val="000000"/>
        </w:rPr>
        <w:t xml:space="preserve"> </w:t>
      </w:r>
      <w:bookmarkStart w:id="95" w:name="OLE_LINK260"/>
      <w:bookmarkStart w:id="96" w:name="OLE_LINK261"/>
      <w:bookmarkStart w:id="97" w:name="OLE_LINK578"/>
      <w:r>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bookmarkEnd w:id="95"/>
    <w:bookmarkEnd w:id="96"/>
    <w:bookmarkEnd w:id="97"/>
    <w:p w14:paraId="6BC59EF6" w14:textId="77777777" w:rsidR="00A77B3E" w:rsidRPr="00807170" w:rsidRDefault="00A77B3E" w:rsidP="00807170">
      <w:pPr>
        <w:spacing w:line="360" w:lineRule="auto"/>
        <w:jc w:val="both"/>
        <w:rPr>
          <w:rFonts w:ascii="Book Antiqua" w:hAnsi="Book Antiqua"/>
        </w:rPr>
      </w:pPr>
    </w:p>
    <w:p w14:paraId="177034D0"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bCs/>
          <w:color w:val="000000"/>
        </w:rPr>
        <w:t xml:space="preserve">Open-Access: </w:t>
      </w:r>
      <w:bookmarkStart w:id="98" w:name="OLE_LINK550"/>
      <w:r w:rsidRPr="0080717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07170">
        <w:rPr>
          <w:rFonts w:ascii="Book Antiqua" w:eastAsia="Book Antiqua" w:hAnsi="Book Antiqua" w:cs="Book Antiqua"/>
          <w:color w:val="000000"/>
        </w:rPr>
        <w:t>NonCommercial</w:t>
      </w:r>
      <w:proofErr w:type="spellEnd"/>
      <w:r w:rsidRPr="0080717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98"/>
    <w:p w14:paraId="46A6C356" w14:textId="77777777" w:rsidR="00A77B3E" w:rsidRPr="00807170" w:rsidRDefault="00A77B3E" w:rsidP="00807170">
      <w:pPr>
        <w:spacing w:line="360" w:lineRule="auto"/>
        <w:jc w:val="both"/>
        <w:rPr>
          <w:rFonts w:ascii="Book Antiqua" w:hAnsi="Book Antiqua"/>
        </w:rPr>
      </w:pPr>
    </w:p>
    <w:p w14:paraId="06A0A7CB"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color w:val="000000"/>
        </w:rPr>
        <w:t xml:space="preserve">Manuscript source: </w:t>
      </w:r>
      <w:r w:rsidRPr="00807170">
        <w:rPr>
          <w:rFonts w:ascii="Book Antiqua" w:eastAsia="Book Antiqua" w:hAnsi="Book Antiqua" w:cs="Book Antiqua"/>
          <w:color w:val="000000"/>
        </w:rPr>
        <w:t xml:space="preserve">Unsolicited </w:t>
      </w:r>
      <w:r w:rsidR="00F458E3">
        <w:rPr>
          <w:rFonts w:ascii="Book Antiqua" w:eastAsia="Book Antiqua" w:hAnsi="Book Antiqua" w:cs="Book Antiqua"/>
          <w:color w:val="000000"/>
        </w:rPr>
        <w:t>m</w:t>
      </w:r>
      <w:r w:rsidRPr="00807170">
        <w:rPr>
          <w:rFonts w:ascii="Book Antiqua" w:eastAsia="Book Antiqua" w:hAnsi="Book Antiqua" w:cs="Book Antiqua"/>
          <w:color w:val="000000"/>
        </w:rPr>
        <w:t>anuscript</w:t>
      </w:r>
    </w:p>
    <w:p w14:paraId="5C51B949" w14:textId="77777777" w:rsidR="00A77B3E" w:rsidRPr="00807170" w:rsidRDefault="00A77B3E" w:rsidP="00807170">
      <w:pPr>
        <w:spacing w:line="360" w:lineRule="auto"/>
        <w:jc w:val="both"/>
        <w:rPr>
          <w:rFonts w:ascii="Book Antiqua" w:hAnsi="Book Antiqua"/>
        </w:rPr>
      </w:pPr>
    </w:p>
    <w:p w14:paraId="463E1B9B"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color w:val="000000"/>
        </w:rPr>
        <w:t xml:space="preserve">Peer-review started: </w:t>
      </w:r>
      <w:r w:rsidRPr="00807170">
        <w:rPr>
          <w:rFonts w:ascii="Book Antiqua" w:eastAsia="Book Antiqua" w:hAnsi="Book Antiqua" w:cs="Book Antiqua"/>
          <w:color w:val="000000"/>
        </w:rPr>
        <w:t>June 8, 2020</w:t>
      </w:r>
    </w:p>
    <w:p w14:paraId="57B5ED56"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color w:val="000000"/>
        </w:rPr>
        <w:t xml:space="preserve">First decision: </w:t>
      </w:r>
      <w:r w:rsidRPr="00807170">
        <w:rPr>
          <w:rFonts w:ascii="Book Antiqua" w:eastAsia="Book Antiqua" w:hAnsi="Book Antiqua" w:cs="Book Antiqua"/>
          <w:color w:val="000000"/>
        </w:rPr>
        <w:t>October 21, 2020</w:t>
      </w:r>
    </w:p>
    <w:p w14:paraId="795EE8E3"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color w:val="000000"/>
        </w:rPr>
        <w:t xml:space="preserve">Article in press: </w:t>
      </w:r>
    </w:p>
    <w:p w14:paraId="491934D7" w14:textId="77777777" w:rsidR="00A77B3E" w:rsidRPr="00807170" w:rsidRDefault="00A77B3E" w:rsidP="00807170">
      <w:pPr>
        <w:spacing w:line="360" w:lineRule="auto"/>
        <w:jc w:val="both"/>
        <w:rPr>
          <w:rFonts w:ascii="Book Antiqua" w:hAnsi="Book Antiqua"/>
        </w:rPr>
      </w:pPr>
    </w:p>
    <w:p w14:paraId="670CF6FE"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color w:val="000000"/>
        </w:rPr>
        <w:t xml:space="preserve">Specialty type: </w:t>
      </w:r>
      <w:r w:rsidR="004B077A" w:rsidRPr="004E2923">
        <w:rPr>
          <w:rFonts w:ascii="Book Antiqua" w:eastAsia="Microsoft YaHei" w:hAnsi="Book Antiqua" w:cs="SimSun"/>
        </w:rPr>
        <w:t>Cardiac and cardiovascular systems</w:t>
      </w:r>
    </w:p>
    <w:p w14:paraId="776C54C6"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color w:val="000000"/>
        </w:rPr>
        <w:t xml:space="preserve">Country/Territory of origin: </w:t>
      </w:r>
      <w:r w:rsidRPr="00807170">
        <w:rPr>
          <w:rFonts w:ascii="Book Antiqua" w:eastAsia="Book Antiqua" w:hAnsi="Book Antiqua" w:cs="Book Antiqua"/>
          <w:color w:val="000000"/>
        </w:rPr>
        <w:t>United Kingdom</w:t>
      </w:r>
    </w:p>
    <w:p w14:paraId="11FD1C5B"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color w:val="000000"/>
        </w:rPr>
        <w:t>Peer-review report’s scientific quality classification</w:t>
      </w:r>
    </w:p>
    <w:p w14:paraId="36357C3E"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lastRenderedPageBreak/>
        <w:t>Grade A (Excellent): A</w:t>
      </w:r>
    </w:p>
    <w:p w14:paraId="3CEC1E4E"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Grade B (Very good): B</w:t>
      </w:r>
      <w:r w:rsidR="008A0D91">
        <w:rPr>
          <w:rFonts w:ascii="Book Antiqua" w:eastAsia="Book Antiqua" w:hAnsi="Book Antiqua" w:cs="Book Antiqua"/>
          <w:color w:val="000000"/>
        </w:rPr>
        <w:t>, B</w:t>
      </w:r>
    </w:p>
    <w:p w14:paraId="495370A0"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Grade C (Good): 0</w:t>
      </w:r>
    </w:p>
    <w:p w14:paraId="21147F3F"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Grade D (Fair): D</w:t>
      </w:r>
    </w:p>
    <w:p w14:paraId="2A62548D"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Grade E (Poor): 0</w:t>
      </w:r>
    </w:p>
    <w:p w14:paraId="195275B3" w14:textId="77777777" w:rsidR="00A77B3E" w:rsidRPr="00807170" w:rsidRDefault="00A77B3E" w:rsidP="00807170">
      <w:pPr>
        <w:spacing w:line="360" w:lineRule="auto"/>
        <w:jc w:val="both"/>
        <w:rPr>
          <w:rFonts w:ascii="Book Antiqua" w:hAnsi="Book Antiqua"/>
        </w:rPr>
      </w:pPr>
    </w:p>
    <w:p w14:paraId="0B7A0AA7" w14:textId="4C93CC2B" w:rsidR="00A77B3E" w:rsidRPr="00807170" w:rsidRDefault="00DA1B5F" w:rsidP="00807170">
      <w:pPr>
        <w:spacing w:line="360" w:lineRule="auto"/>
        <w:jc w:val="both"/>
        <w:rPr>
          <w:rFonts w:ascii="Book Antiqua" w:eastAsia="Book Antiqua" w:hAnsi="Book Antiqua" w:cs="Book Antiqua"/>
          <w:b/>
          <w:color w:val="000000"/>
        </w:rPr>
      </w:pPr>
      <w:r w:rsidRPr="00807170">
        <w:rPr>
          <w:rFonts w:ascii="Book Antiqua" w:eastAsia="Book Antiqua" w:hAnsi="Book Antiqua" w:cs="Book Antiqua"/>
          <w:b/>
          <w:color w:val="000000"/>
        </w:rPr>
        <w:t xml:space="preserve">P-Reviewer: </w:t>
      </w:r>
      <w:r w:rsidR="00EB2E22" w:rsidRPr="00EB2E22">
        <w:rPr>
          <w:rFonts w:ascii="Book Antiqua" w:eastAsia="Book Antiqua" w:hAnsi="Book Antiqua" w:cs="Book Antiqua"/>
          <w:color w:val="000000"/>
        </w:rPr>
        <w:t>Satoh</w:t>
      </w:r>
      <w:r w:rsidRPr="00807170">
        <w:rPr>
          <w:rFonts w:ascii="Book Antiqua" w:eastAsia="Book Antiqua" w:hAnsi="Book Antiqua" w:cs="Book Antiqua"/>
          <w:color w:val="000000"/>
        </w:rPr>
        <w:t xml:space="preserve"> H, Wetterling F, Zhang LZ</w:t>
      </w:r>
      <w:r w:rsidRPr="00807170">
        <w:rPr>
          <w:rFonts w:ascii="Book Antiqua" w:eastAsia="Book Antiqua" w:hAnsi="Book Antiqua" w:cs="Book Antiqua"/>
          <w:b/>
          <w:color w:val="000000"/>
        </w:rPr>
        <w:t xml:space="preserve"> S-Editor: </w:t>
      </w:r>
      <w:r w:rsidR="00E426BD">
        <w:rPr>
          <w:rFonts w:ascii="Book Antiqua" w:eastAsia="Book Antiqua" w:hAnsi="Book Antiqua" w:cs="Book Antiqua"/>
          <w:color w:val="000000"/>
        </w:rPr>
        <w:t>F</w:t>
      </w:r>
      <w:r w:rsidRPr="00807170">
        <w:rPr>
          <w:rFonts w:ascii="Book Antiqua" w:eastAsia="Book Antiqua" w:hAnsi="Book Antiqua" w:cs="Book Antiqua"/>
          <w:color w:val="000000"/>
        </w:rPr>
        <w:t>a</w:t>
      </w:r>
      <w:r w:rsidR="00E426BD">
        <w:rPr>
          <w:rFonts w:ascii="Book Antiqua" w:eastAsia="Book Antiqua" w:hAnsi="Book Antiqua" w:cs="Book Antiqua"/>
          <w:color w:val="000000"/>
        </w:rPr>
        <w:t>n</w:t>
      </w:r>
      <w:r w:rsidRPr="00807170">
        <w:rPr>
          <w:rFonts w:ascii="Book Antiqua" w:eastAsia="Book Antiqua" w:hAnsi="Book Antiqua" w:cs="Book Antiqua"/>
          <w:color w:val="000000"/>
        </w:rPr>
        <w:t xml:space="preserve"> </w:t>
      </w:r>
      <w:r w:rsidR="00E426BD">
        <w:rPr>
          <w:rFonts w:ascii="Book Antiqua" w:eastAsia="Book Antiqua" w:hAnsi="Book Antiqua" w:cs="Book Antiqua"/>
          <w:color w:val="000000"/>
        </w:rPr>
        <w:t>JR</w:t>
      </w:r>
      <w:r w:rsidRPr="00807170">
        <w:rPr>
          <w:rFonts w:ascii="Book Antiqua" w:eastAsia="Book Antiqua" w:hAnsi="Book Antiqua" w:cs="Book Antiqua"/>
          <w:b/>
          <w:color w:val="000000"/>
        </w:rPr>
        <w:t xml:space="preserve"> L-Editor:  P-Editor: </w:t>
      </w:r>
    </w:p>
    <w:p w14:paraId="63F76C1A" w14:textId="77777777" w:rsidR="00E975E6" w:rsidRPr="00807170" w:rsidRDefault="00E975E6" w:rsidP="00807170">
      <w:pPr>
        <w:spacing w:line="360" w:lineRule="auto"/>
        <w:jc w:val="both"/>
        <w:rPr>
          <w:rFonts w:ascii="Book Antiqua" w:eastAsia="Book Antiqua" w:hAnsi="Book Antiqua" w:cs="Book Antiqua"/>
          <w:b/>
          <w:color w:val="000000"/>
        </w:rPr>
      </w:pPr>
      <w:r w:rsidRPr="00807170">
        <w:rPr>
          <w:rFonts w:ascii="Book Antiqua" w:eastAsia="Book Antiqua" w:hAnsi="Book Antiqua" w:cs="Book Antiqua"/>
          <w:b/>
          <w:color w:val="000000"/>
        </w:rPr>
        <w:br w:type="page"/>
      </w:r>
      <w:r w:rsidRPr="00807170">
        <w:rPr>
          <w:rFonts w:ascii="Book Antiqua" w:eastAsia="Book Antiqua" w:hAnsi="Book Antiqua" w:cs="Book Antiqua"/>
          <w:b/>
          <w:color w:val="000000"/>
        </w:rPr>
        <w:lastRenderedPageBreak/>
        <w:t>Figure Legends</w:t>
      </w:r>
    </w:p>
    <w:p w14:paraId="25FB0D92" w14:textId="77777777" w:rsidR="00E975E6" w:rsidRPr="00807170" w:rsidRDefault="00E975E6" w:rsidP="00807170">
      <w:pPr>
        <w:spacing w:line="360" w:lineRule="auto"/>
        <w:jc w:val="both"/>
        <w:rPr>
          <w:rFonts w:ascii="Book Antiqua" w:hAnsi="Book Antiqua"/>
        </w:rPr>
      </w:pPr>
      <w:r w:rsidRPr="00807170">
        <w:rPr>
          <w:rFonts w:ascii="Book Antiqua" w:hAnsi="Book Antiqua"/>
          <w:noProof/>
          <w:lang w:val="en-GB" w:eastAsia="en-GB"/>
        </w:rPr>
        <w:drawing>
          <wp:inline distT="0" distB="0" distL="0" distR="0" wp14:anchorId="34B2D902" wp14:editId="4C3BEF5A">
            <wp:extent cx="5943600" cy="36588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943600" cy="3658870"/>
                    </a:xfrm>
                    <a:prstGeom prst="rect">
                      <a:avLst/>
                    </a:prstGeom>
                  </pic:spPr>
                </pic:pic>
              </a:graphicData>
            </a:graphic>
          </wp:inline>
        </w:drawing>
      </w:r>
    </w:p>
    <w:p w14:paraId="20D1F957" w14:textId="77777777" w:rsidR="00DE2F94" w:rsidRDefault="00E975E6" w:rsidP="00807170">
      <w:pPr>
        <w:spacing w:line="360" w:lineRule="auto"/>
        <w:jc w:val="both"/>
        <w:rPr>
          <w:rFonts w:ascii="Book Antiqua" w:hAnsi="Book Antiqua"/>
          <w:b/>
          <w:bCs/>
        </w:rPr>
      </w:pPr>
      <w:bookmarkStart w:id="99" w:name="OLE_LINK581"/>
      <w:bookmarkStart w:id="100" w:name="OLE_LINK582"/>
      <w:r w:rsidRPr="00807170">
        <w:rPr>
          <w:rFonts w:ascii="Book Antiqua" w:hAnsi="Book Antiqua"/>
          <w:b/>
          <w:bCs/>
        </w:rPr>
        <w:t xml:space="preserve">Figure 1 Box-whisker plot for time to medical assessment following a shock. </w:t>
      </w:r>
      <w:r w:rsidR="00E42F26">
        <w:rPr>
          <w:rFonts w:ascii="Book Antiqua" w:hAnsi="Book Antiqua"/>
        </w:rPr>
        <w:t xml:space="preserve">RM: </w:t>
      </w:r>
      <w:r w:rsidR="00E42F26">
        <w:rPr>
          <w:rFonts w:ascii="Book Antiqua" w:eastAsia="Book Antiqua" w:hAnsi="Book Antiqua" w:cs="Book Antiqua"/>
          <w:color w:val="000000"/>
        </w:rPr>
        <w:t>R</w:t>
      </w:r>
      <w:r w:rsidR="00E42F26" w:rsidRPr="00807170">
        <w:rPr>
          <w:rFonts w:ascii="Book Antiqua" w:eastAsia="Book Antiqua" w:hAnsi="Book Antiqua" w:cs="Book Antiqua"/>
          <w:color w:val="000000"/>
        </w:rPr>
        <w:t>emote monitoring</w:t>
      </w:r>
      <w:r w:rsidR="00E42F26">
        <w:rPr>
          <w:rFonts w:ascii="Book Antiqua" w:hAnsi="Book Antiqua"/>
        </w:rPr>
        <w:t>.</w:t>
      </w:r>
      <w:r w:rsidRPr="00807170">
        <w:rPr>
          <w:rFonts w:ascii="Book Antiqua" w:hAnsi="Book Antiqua"/>
          <w:b/>
          <w:bCs/>
        </w:rPr>
        <w:cr/>
      </w:r>
      <w:bookmarkEnd w:id="99"/>
      <w:bookmarkEnd w:id="100"/>
      <w:r w:rsidRPr="00807170">
        <w:rPr>
          <w:rFonts w:ascii="Book Antiqua" w:hAnsi="Book Antiqua"/>
          <w:b/>
          <w:bCs/>
        </w:rPr>
        <w:br w:type="page"/>
      </w:r>
    </w:p>
    <w:p w14:paraId="2B4451A3" w14:textId="77DAD2B2" w:rsidR="00E975E6" w:rsidRPr="00807170" w:rsidRDefault="00E975E6" w:rsidP="00807170">
      <w:pPr>
        <w:spacing w:line="360" w:lineRule="auto"/>
        <w:jc w:val="both"/>
        <w:rPr>
          <w:rFonts w:ascii="Book Antiqua" w:hAnsi="Book Antiqua"/>
          <w:b/>
          <w:bCs/>
        </w:rPr>
      </w:pPr>
      <w:r w:rsidRPr="00807170">
        <w:rPr>
          <w:rFonts w:ascii="Book Antiqua" w:hAnsi="Book Antiqua"/>
          <w:b/>
          <w:bCs/>
        </w:rPr>
        <w:lastRenderedPageBreak/>
        <w:t>Table 1 Baseline characteristics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2"/>
        <w:gridCol w:w="3107"/>
        <w:gridCol w:w="3101"/>
      </w:tblGrid>
      <w:tr w:rsidR="00E975E6" w:rsidRPr="00807170" w14:paraId="2D55F8C2" w14:textId="77777777" w:rsidTr="00E42F26">
        <w:tc>
          <w:tcPr>
            <w:tcW w:w="3192" w:type="dxa"/>
            <w:tcBorders>
              <w:top w:val="single" w:sz="4" w:space="0" w:color="auto"/>
              <w:bottom w:val="single" w:sz="4" w:space="0" w:color="auto"/>
            </w:tcBorders>
          </w:tcPr>
          <w:p w14:paraId="76FCAB82" w14:textId="77777777" w:rsidR="00E975E6" w:rsidRPr="00807170" w:rsidRDefault="00E975E6" w:rsidP="00807170">
            <w:pPr>
              <w:spacing w:line="360" w:lineRule="auto"/>
              <w:jc w:val="both"/>
              <w:rPr>
                <w:rFonts w:ascii="Book Antiqua" w:hAnsi="Book Antiqua"/>
                <w:b/>
                <w:bCs/>
              </w:rPr>
            </w:pPr>
          </w:p>
        </w:tc>
        <w:tc>
          <w:tcPr>
            <w:tcW w:w="3192" w:type="dxa"/>
            <w:tcBorders>
              <w:top w:val="single" w:sz="4" w:space="0" w:color="auto"/>
              <w:bottom w:val="single" w:sz="4" w:space="0" w:color="auto"/>
            </w:tcBorders>
          </w:tcPr>
          <w:p w14:paraId="564C9D80" w14:textId="5D0C6DFA" w:rsidR="00E975E6" w:rsidRPr="00807170" w:rsidRDefault="00E975E6" w:rsidP="00807170">
            <w:pPr>
              <w:spacing w:line="360" w:lineRule="auto"/>
              <w:jc w:val="both"/>
              <w:rPr>
                <w:rFonts w:ascii="Book Antiqua" w:hAnsi="Book Antiqua"/>
                <w:b/>
                <w:bCs/>
              </w:rPr>
            </w:pPr>
            <w:r w:rsidRPr="00807170">
              <w:rPr>
                <w:rFonts w:ascii="Book Antiqua" w:hAnsi="Book Antiqua"/>
                <w:b/>
                <w:bCs/>
              </w:rPr>
              <w:t>Clinic</w:t>
            </w:r>
            <w:r w:rsidR="00EB2E22">
              <w:rPr>
                <w:rFonts w:ascii="Book Antiqua" w:hAnsi="Book Antiqua"/>
                <w:b/>
                <w:bCs/>
              </w:rPr>
              <w:t>,</w:t>
            </w:r>
            <w:r w:rsidRPr="00807170">
              <w:rPr>
                <w:rFonts w:ascii="Book Antiqua" w:hAnsi="Book Antiqua"/>
                <w:b/>
                <w:bCs/>
              </w:rPr>
              <w:t xml:space="preserve"> </w:t>
            </w:r>
            <w:r w:rsidRPr="00807170">
              <w:rPr>
                <w:rFonts w:ascii="Book Antiqua" w:hAnsi="Book Antiqua"/>
                <w:b/>
                <w:bCs/>
                <w:i/>
                <w:iCs/>
              </w:rPr>
              <w:t>n</w:t>
            </w:r>
            <w:r w:rsidRPr="00807170">
              <w:rPr>
                <w:rFonts w:ascii="Book Antiqua" w:hAnsi="Book Antiqua"/>
                <w:b/>
                <w:bCs/>
              </w:rPr>
              <w:t xml:space="preserve"> (%)</w:t>
            </w:r>
          </w:p>
        </w:tc>
        <w:tc>
          <w:tcPr>
            <w:tcW w:w="3192" w:type="dxa"/>
            <w:tcBorders>
              <w:top w:val="single" w:sz="4" w:space="0" w:color="auto"/>
              <w:bottom w:val="single" w:sz="4" w:space="0" w:color="auto"/>
            </w:tcBorders>
          </w:tcPr>
          <w:p w14:paraId="54431A54" w14:textId="40E4004A" w:rsidR="00E975E6" w:rsidRPr="00807170" w:rsidRDefault="00E975E6" w:rsidP="00807170">
            <w:pPr>
              <w:spacing w:line="360" w:lineRule="auto"/>
              <w:jc w:val="both"/>
              <w:rPr>
                <w:rFonts w:ascii="Book Antiqua" w:hAnsi="Book Antiqua"/>
                <w:b/>
                <w:bCs/>
              </w:rPr>
            </w:pPr>
            <w:r w:rsidRPr="00807170">
              <w:rPr>
                <w:rFonts w:ascii="Book Antiqua" w:hAnsi="Book Antiqua"/>
                <w:b/>
                <w:bCs/>
              </w:rPr>
              <w:t>RM</w:t>
            </w:r>
            <w:r w:rsidR="00EB2E22">
              <w:rPr>
                <w:rFonts w:ascii="Book Antiqua" w:hAnsi="Book Antiqua"/>
                <w:b/>
                <w:bCs/>
              </w:rPr>
              <w:t>,</w:t>
            </w:r>
            <w:r w:rsidRPr="00807170">
              <w:rPr>
                <w:rFonts w:ascii="Book Antiqua" w:hAnsi="Book Antiqua"/>
                <w:b/>
                <w:bCs/>
              </w:rPr>
              <w:t xml:space="preserve"> </w:t>
            </w:r>
            <w:r w:rsidRPr="00807170">
              <w:rPr>
                <w:rFonts w:ascii="Book Antiqua" w:hAnsi="Book Antiqua"/>
                <w:b/>
                <w:bCs/>
                <w:i/>
                <w:iCs/>
              </w:rPr>
              <w:t>n</w:t>
            </w:r>
            <w:r w:rsidRPr="00807170">
              <w:rPr>
                <w:rFonts w:ascii="Book Antiqua" w:hAnsi="Book Antiqua"/>
                <w:b/>
                <w:bCs/>
              </w:rPr>
              <w:t xml:space="preserve"> (%)</w:t>
            </w:r>
          </w:p>
        </w:tc>
      </w:tr>
      <w:tr w:rsidR="00E975E6" w:rsidRPr="00807170" w14:paraId="70404351" w14:textId="77777777" w:rsidTr="00E42F26">
        <w:tc>
          <w:tcPr>
            <w:tcW w:w="3192" w:type="dxa"/>
            <w:tcBorders>
              <w:top w:val="single" w:sz="4" w:space="0" w:color="auto"/>
            </w:tcBorders>
          </w:tcPr>
          <w:p w14:paraId="56350810" w14:textId="77777777" w:rsidR="00E975E6" w:rsidRPr="00807170" w:rsidRDefault="00E975E6" w:rsidP="00807170">
            <w:pPr>
              <w:spacing w:line="360" w:lineRule="auto"/>
              <w:jc w:val="both"/>
              <w:rPr>
                <w:rFonts w:ascii="Book Antiqua" w:hAnsi="Book Antiqua"/>
                <w:i/>
                <w:iCs/>
              </w:rPr>
            </w:pPr>
            <w:r w:rsidRPr="00807170">
              <w:rPr>
                <w:rFonts w:ascii="Book Antiqua" w:hAnsi="Book Antiqua"/>
                <w:i/>
                <w:iCs/>
              </w:rPr>
              <w:t>n</w:t>
            </w:r>
          </w:p>
        </w:tc>
        <w:tc>
          <w:tcPr>
            <w:tcW w:w="3192" w:type="dxa"/>
            <w:tcBorders>
              <w:top w:val="single" w:sz="4" w:space="0" w:color="auto"/>
            </w:tcBorders>
          </w:tcPr>
          <w:p w14:paraId="4B8322A2" w14:textId="77777777" w:rsidR="00E975E6" w:rsidRPr="00807170" w:rsidRDefault="00E975E6" w:rsidP="00807170">
            <w:pPr>
              <w:spacing w:line="360" w:lineRule="auto"/>
              <w:jc w:val="both"/>
              <w:rPr>
                <w:rFonts w:ascii="Book Antiqua" w:hAnsi="Book Antiqua"/>
              </w:rPr>
            </w:pPr>
            <w:r w:rsidRPr="00807170">
              <w:rPr>
                <w:rFonts w:ascii="Book Antiqua" w:hAnsi="Book Antiqua"/>
              </w:rPr>
              <w:t>45</w:t>
            </w:r>
          </w:p>
        </w:tc>
        <w:tc>
          <w:tcPr>
            <w:tcW w:w="3192" w:type="dxa"/>
            <w:tcBorders>
              <w:top w:val="single" w:sz="4" w:space="0" w:color="auto"/>
            </w:tcBorders>
          </w:tcPr>
          <w:p w14:paraId="00D46C02" w14:textId="77777777" w:rsidR="00E975E6" w:rsidRPr="00807170" w:rsidRDefault="00E975E6" w:rsidP="00807170">
            <w:pPr>
              <w:spacing w:line="360" w:lineRule="auto"/>
              <w:jc w:val="both"/>
              <w:rPr>
                <w:rFonts w:ascii="Book Antiqua" w:hAnsi="Book Antiqua"/>
              </w:rPr>
            </w:pPr>
            <w:r w:rsidRPr="00807170">
              <w:rPr>
                <w:rFonts w:ascii="Book Antiqua" w:hAnsi="Book Antiqua"/>
              </w:rPr>
              <w:t>111</w:t>
            </w:r>
          </w:p>
        </w:tc>
      </w:tr>
      <w:tr w:rsidR="00E975E6" w:rsidRPr="00807170" w14:paraId="57D34A21" w14:textId="77777777" w:rsidTr="00E42F26">
        <w:tc>
          <w:tcPr>
            <w:tcW w:w="3192" w:type="dxa"/>
          </w:tcPr>
          <w:p w14:paraId="6C637C46" w14:textId="77777777" w:rsidR="00E975E6" w:rsidRPr="00807170" w:rsidRDefault="00E975E6" w:rsidP="00807170">
            <w:pPr>
              <w:spacing w:line="360" w:lineRule="auto"/>
              <w:jc w:val="both"/>
              <w:rPr>
                <w:rFonts w:ascii="Book Antiqua" w:hAnsi="Book Antiqua"/>
              </w:rPr>
            </w:pPr>
            <w:r w:rsidRPr="00807170">
              <w:rPr>
                <w:rFonts w:ascii="Book Antiqua" w:hAnsi="Book Antiqua"/>
              </w:rPr>
              <w:t>Age at implant (year)</w:t>
            </w:r>
          </w:p>
        </w:tc>
        <w:tc>
          <w:tcPr>
            <w:tcW w:w="3192" w:type="dxa"/>
          </w:tcPr>
          <w:p w14:paraId="3FA38CEE" w14:textId="77777777" w:rsidR="00E975E6" w:rsidRPr="00807170" w:rsidRDefault="00E975E6" w:rsidP="00807170">
            <w:pPr>
              <w:spacing w:line="360" w:lineRule="auto"/>
              <w:jc w:val="both"/>
              <w:rPr>
                <w:rFonts w:ascii="Book Antiqua" w:hAnsi="Book Antiqua"/>
              </w:rPr>
            </w:pPr>
            <w:r w:rsidRPr="00807170">
              <w:rPr>
                <w:rFonts w:ascii="Book Antiqua" w:hAnsi="Book Antiqua"/>
              </w:rPr>
              <w:t>63.6 ± 13.0</w:t>
            </w:r>
          </w:p>
        </w:tc>
        <w:tc>
          <w:tcPr>
            <w:tcW w:w="3192" w:type="dxa"/>
          </w:tcPr>
          <w:p w14:paraId="006257EA" w14:textId="77777777" w:rsidR="00E975E6" w:rsidRPr="00807170" w:rsidRDefault="00E975E6" w:rsidP="00807170">
            <w:pPr>
              <w:spacing w:line="360" w:lineRule="auto"/>
              <w:jc w:val="both"/>
              <w:rPr>
                <w:rFonts w:ascii="Book Antiqua" w:hAnsi="Book Antiqua"/>
              </w:rPr>
            </w:pPr>
            <w:r w:rsidRPr="00807170">
              <w:rPr>
                <w:rFonts w:ascii="Book Antiqua" w:hAnsi="Book Antiqua"/>
              </w:rPr>
              <w:t>64.2 ± 11.5</w:t>
            </w:r>
          </w:p>
        </w:tc>
      </w:tr>
      <w:tr w:rsidR="00E975E6" w:rsidRPr="00807170" w14:paraId="008FCDC8" w14:textId="77777777" w:rsidTr="00E42F26">
        <w:tc>
          <w:tcPr>
            <w:tcW w:w="3192" w:type="dxa"/>
          </w:tcPr>
          <w:p w14:paraId="5FCFAE94" w14:textId="77777777" w:rsidR="00E975E6" w:rsidRPr="00807170" w:rsidRDefault="00E975E6" w:rsidP="00807170">
            <w:pPr>
              <w:spacing w:line="360" w:lineRule="auto"/>
              <w:jc w:val="both"/>
              <w:rPr>
                <w:rFonts w:ascii="Book Antiqua" w:hAnsi="Book Antiqua"/>
              </w:rPr>
            </w:pPr>
            <w:r w:rsidRPr="00807170">
              <w:rPr>
                <w:rFonts w:ascii="Book Antiqua" w:hAnsi="Book Antiqua"/>
              </w:rPr>
              <w:t>Male</w:t>
            </w:r>
          </w:p>
        </w:tc>
        <w:tc>
          <w:tcPr>
            <w:tcW w:w="3192" w:type="dxa"/>
          </w:tcPr>
          <w:p w14:paraId="3D693CC8" w14:textId="77777777" w:rsidR="00E975E6" w:rsidRPr="00807170" w:rsidRDefault="00E975E6" w:rsidP="00807170">
            <w:pPr>
              <w:spacing w:line="360" w:lineRule="auto"/>
              <w:jc w:val="both"/>
              <w:rPr>
                <w:rFonts w:ascii="Book Antiqua" w:hAnsi="Book Antiqua"/>
              </w:rPr>
            </w:pPr>
            <w:r w:rsidRPr="00807170">
              <w:rPr>
                <w:rFonts w:ascii="Book Antiqua" w:hAnsi="Book Antiqua"/>
              </w:rPr>
              <w:t>30 (85.7)</w:t>
            </w:r>
          </w:p>
        </w:tc>
        <w:tc>
          <w:tcPr>
            <w:tcW w:w="3192" w:type="dxa"/>
          </w:tcPr>
          <w:p w14:paraId="094D9668" w14:textId="77777777" w:rsidR="00E975E6" w:rsidRPr="00807170" w:rsidRDefault="00E975E6" w:rsidP="00807170">
            <w:pPr>
              <w:spacing w:line="360" w:lineRule="auto"/>
              <w:jc w:val="both"/>
              <w:rPr>
                <w:rFonts w:ascii="Book Antiqua" w:hAnsi="Book Antiqua"/>
              </w:rPr>
            </w:pPr>
            <w:r w:rsidRPr="00807170">
              <w:rPr>
                <w:rFonts w:ascii="Book Antiqua" w:hAnsi="Book Antiqua"/>
              </w:rPr>
              <w:t>85 (82.5)</w:t>
            </w:r>
          </w:p>
        </w:tc>
      </w:tr>
      <w:tr w:rsidR="00E975E6" w:rsidRPr="00807170" w14:paraId="6A83F6DE" w14:textId="77777777" w:rsidTr="00E42F26">
        <w:tc>
          <w:tcPr>
            <w:tcW w:w="3192" w:type="dxa"/>
          </w:tcPr>
          <w:p w14:paraId="27D61566" w14:textId="77777777" w:rsidR="00E975E6" w:rsidRPr="00807170" w:rsidRDefault="00E975E6" w:rsidP="00807170">
            <w:pPr>
              <w:spacing w:line="360" w:lineRule="auto"/>
              <w:jc w:val="both"/>
              <w:rPr>
                <w:rFonts w:ascii="Book Antiqua" w:hAnsi="Book Antiqua"/>
              </w:rPr>
            </w:pPr>
            <w:r w:rsidRPr="00807170">
              <w:rPr>
                <w:rFonts w:ascii="Book Antiqua" w:hAnsi="Book Antiqua"/>
              </w:rPr>
              <w:t>NYHA functional class</w:t>
            </w:r>
          </w:p>
        </w:tc>
        <w:tc>
          <w:tcPr>
            <w:tcW w:w="3192" w:type="dxa"/>
          </w:tcPr>
          <w:p w14:paraId="5AFFB62F" w14:textId="77777777" w:rsidR="00E975E6" w:rsidRPr="00807170" w:rsidRDefault="00E975E6" w:rsidP="00807170">
            <w:pPr>
              <w:spacing w:line="360" w:lineRule="auto"/>
              <w:jc w:val="both"/>
              <w:rPr>
                <w:rFonts w:ascii="Book Antiqua" w:hAnsi="Book Antiqua"/>
              </w:rPr>
            </w:pPr>
          </w:p>
        </w:tc>
        <w:tc>
          <w:tcPr>
            <w:tcW w:w="3192" w:type="dxa"/>
          </w:tcPr>
          <w:p w14:paraId="1EFCFD09" w14:textId="77777777" w:rsidR="00E975E6" w:rsidRPr="00807170" w:rsidRDefault="00E975E6" w:rsidP="00807170">
            <w:pPr>
              <w:spacing w:line="360" w:lineRule="auto"/>
              <w:jc w:val="both"/>
              <w:rPr>
                <w:rFonts w:ascii="Book Antiqua" w:hAnsi="Book Antiqua"/>
              </w:rPr>
            </w:pPr>
          </w:p>
        </w:tc>
      </w:tr>
      <w:tr w:rsidR="00E975E6" w:rsidRPr="00807170" w14:paraId="10BC673F" w14:textId="77777777" w:rsidTr="00E42F26">
        <w:tc>
          <w:tcPr>
            <w:tcW w:w="3192" w:type="dxa"/>
          </w:tcPr>
          <w:p w14:paraId="63A2901E" w14:textId="77777777" w:rsidR="00E975E6" w:rsidRPr="00807170" w:rsidRDefault="00E975E6" w:rsidP="00BB3D1F">
            <w:pPr>
              <w:spacing w:line="360" w:lineRule="auto"/>
              <w:ind w:firstLineChars="100" w:firstLine="240"/>
              <w:jc w:val="both"/>
              <w:rPr>
                <w:rFonts w:ascii="Book Antiqua" w:hAnsi="Book Antiqua"/>
              </w:rPr>
            </w:pPr>
            <w:r w:rsidRPr="00807170">
              <w:rPr>
                <w:rFonts w:ascii="Book Antiqua" w:hAnsi="Book Antiqua"/>
              </w:rPr>
              <w:t>I</w:t>
            </w:r>
          </w:p>
        </w:tc>
        <w:tc>
          <w:tcPr>
            <w:tcW w:w="3192" w:type="dxa"/>
          </w:tcPr>
          <w:p w14:paraId="6E7FB732" w14:textId="77777777" w:rsidR="00E975E6" w:rsidRPr="00807170" w:rsidRDefault="00E975E6" w:rsidP="00807170">
            <w:pPr>
              <w:spacing w:line="360" w:lineRule="auto"/>
              <w:jc w:val="both"/>
              <w:rPr>
                <w:rFonts w:ascii="Book Antiqua" w:hAnsi="Book Antiqua"/>
              </w:rPr>
            </w:pPr>
            <w:r w:rsidRPr="00807170">
              <w:rPr>
                <w:rFonts w:ascii="Book Antiqua" w:hAnsi="Book Antiqua"/>
              </w:rPr>
              <w:t>12 (34.3)</w:t>
            </w:r>
          </w:p>
        </w:tc>
        <w:tc>
          <w:tcPr>
            <w:tcW w:w="3192" w:type="dxa"/>
          </w:tcPr>
          <w:p w14:paraId="34A3F360" w14:textId="77777777" w:rsidR="00E975E6" w:rsidRPr="00807170" w:rsidRDefault="00E975E6" w:rsidP="00807170">
            <w:pPr>
              <w:spacing w:line="360" w:lineRule="auto"/>
              <w:jc w:val="both"/>
              <w:rPr>
                <w:rFonts w:ascii="Book Antiqua" w:hAnsi="Book Antiqua"/>
              </w:rPr>
            </w:pPr>
            <w:r w:rsidRPr="00807170">
              <w:rPr>
                <w:rFonts w:ascii="Book Antiqua" w:hAnsi="Book Antiqua"/>
              </w:rPr>
              <w:t>40 (38.8)</w:t>
            </w:r>
          </w:p>
        </w:tc>
      </w:tr>
      <w:tr w:rsidR="00E975E6" w:rsidRPr="00807170" w14:paraId="46DAC7E2" w14:textId="77777777" w:rsidTr="00E42F26">
        <w:tc>
          <w:tcPr>
            <w:tcW w:w="3192" w:type="dxa"/>
          </w:tcPr>
          <w:p w14:paraId="26D1864C" w14:textId="77777777" w:rsidR="00E975E6" w:rsidRPr="00807170" w:rsidRDefault="00E975E6" w:rsidP="00BB3D1F">
            <w:pPr>
              <w:spacing w:line="360" w:lineRule="auto"/>
              <w:ind w:firstLineChars="100" w:firstLine="240"/>
              <w:jc w:val="both"/>
              <w:rPr>
                <w:rFonts w:ascii="Book Antiqua" w:hAnsi="Book Antiqua"/>
              </w:rPr>
            </w:pPr>
            <w:r w:rsidRPr="00807170">
              <w:rPr>
                <w:rFonts w:ascii="Book Antiqua" w:hAnsi="Book Antiqua"/>
              </w:rPr>
              <w:t>II</w:t>
            </w:r>
          </w:p>
        </w:tc>
        <w:tc>
          <w:tcPr>
            <w:tcW w:w="3192" w:type="dxa"/>
          </w:tcPr>
          <w:p w14:paraId="4F19E41B" w14:textId="77777777" w:rsidR="00E975E6" w:rsidRPr="00807170" w:rsidRDefault="00E975E6" w:rsidP="00807170">
            <w:pPr>
              <w:spacing w:line="360" w:lineRule="auto"/>
              <w:jc w:val="both"/>
              <w:rPr>
                <w:rFonts w:ascii="Book Antiqua" w:hAnsi="Book Antiqua"/>
              </w:rPr>
            </w:pPr>
            <w:r w:rsidRPr="00807170">
              <w:rPr>
                <w:rFonts w:ascii="Book Antiqua" w:hAnsi="Book Antiqua"/>
              </w:rPr>
              <w:t>18 (51.4)</w:t>
            </w:r>
          </w:p>
        </w:tc>
        <w:tc>
          <w:tcPr>
            <w:tcW w:w="3192" w:type="dxa"/>
          </w:tcPr>
          <w:p w14:paraId="2F50B920" w14:textId="77777777" w:rsidR="00E975E6" w:rsidRPr="00807170" w:rsidRDefault="00E975E6" w:rsidP="00807170">
            <w:pPr>
              <w:spacing w:line="360" w:lineRule="auto"/>
              <w:jc w:val="both"/>
              <w:rPr>
                <w:rFonts w:ascii="Book Antiqua" w:hAnsi="Book Antiqua"/>
              </w:rPr>
            </w:pPr>
            <w:r w:rsidRPr="00807170">
              <w:rPr>
                <w:rFonts w:ascii="Book Antiqua" w:hAnsi="Book Antiqua"/>
              </w:rPr>
              <w:t>52 (50.5)</w:t>
            </w:r>
          </w:p>
        </w:tc>
      </w:tr>
      <w:tr w:rsidR="00E975E6" w:rsidRPr="00807170" w14:paraId="4D75E757" w14:textId="77777777" w:rsidTr="00E42F26">
        <w:tc>
          <w:tcPr>
            <w:tcW w:w="3192" w:type="dxa"/>
          </w:tcPr>
          <w:p w14:paraId="5232F8F9" w14:textId="77777777" w:rsidR="00E975E6" w:rsidRPr="00807170" w:rsidRDefault="00E975E6" w:rsidP="00BB3D1F">
            <w:pPr>
              <w:spacing w:line="360" w:lineRule="auto"/>
              <w:ind w:firstLineChars="100" w:firstLine="240"/>
              <w:jc w:val="both"/>
              <w:rPr>
                <w:rFonts w:ascii="Book Antiqua" w:hAnsi="Book Antiqua"/>
              </w:rPr>
            </w:pPr>
            <w:r w:rsidRPr="00807170">
              <w:rPr>
                <w:rFonts w:ascii="Book Antiqua" w:hAnsi="Book Antiqua"/>
              </w:rPr>
              <w:t>III</w:t>
            </w:r>
          </w:p>
        </w:tc>
        <w:tc>
          <w:tcPr>
            <w:tcW w:w="3192" w:type="dxa"/>
          </w:tcPr>
          <w:p w14:paraId="08865A6D" w14:textId="77777777" w:rsidR="00E975E6" w:rsidRPr="00807170" w:rsidRDefault="00E975E6" w:rsidP="00807170">
            <w:pPr>
              <w:spacing w:line="360" w:lineRule="auto"/>
              <w:jc w:val="both"/>
              <w:rPr>
                <w:rFonts w:ascii="Book Antiqua" w:hAnsi="Book Antiqua"/>
              </w:rPr>
            </w:pPr>
            <w:r w:rsidRPr="00807170">
              <w:rPr>
                <w:rFonts w:ascii="Book Antiqua" w:hAnsi="Book Antiqua"/>
              </w:rPr>
              <w:t>5(14.3)</w:t>
            </w:r>
          </w:p>
        </w:tc>
        <w:tc>
          <w:tcPr>
            <w:tcW w:w="3192" w:type="dxa"/>
          </w:tcPr>
          <w:p w14:paraId="2547C5A4" w14:textId="77777777" w:rsidR="00E975E6" w:rsidRPr="00807170" w:rsidRDefault="00E975E6" w:rsidP="00807170">
            <w:pPr>
              <w:spacing w:line="360" w:lineRule="auto"/>
              <w:jc w:val="both"/>
              <w:rPr>
                <w:rFonts w:ascii="Book Antiqua" w:hAnsi="Book Antiqua"/>
              </w:rPr>
            </w:pPr>
            <w:r w:rsidRPr="00807170">
              <w:rPr>
                <w:rFonts w:ascii="Book Antiqua" w:hAnsi="Book Antiqua"/>
              </w:rPr>
              <w:t>11 (10.7)</w:t>
            </w:r>
          </w:p>
        </w:tc>
      </w:tr>
      <w:tr w:rsidR="00E975E6" w:rsidRPr="00807170" w14:paraId="6862F367" w14:textId="77777777" w:rsidTr="00E42F26">
        <w:tc>
          <w:tcPr>
            <w:tcW w:w="3192" w:type="dxa"/>
          </w:tcPr>
          <w:p w14:paraId="3F38C860" w14:textId="77777777" w:rsidR="00E975E6" w:rsidRPr="00807170" w:rsidRDefault="00E975E6" w:rsidP="00807170">
            <w:pPr>
              <w:spacing w:line="360" w:lineRule="auto"/>
              <w:jc w:val="both"/>
              <w:rPr>
                <w:rFonts w:ascii="Book Antiqua" w:hAnsi="Book Antiqua"/>
              </w:rPr>
            </w:pPr>
            <w:r w:rsidRPr="00807170">
              <w:rPr>
                <w:rFonts w:ascii="Book Antiqua" w:hAnsi="Book Antiqua"/>
              </w:rPr>
              <w:t>Cardiac disease category</w:t>
            </w:r>
          </w:p>
        </w:tc>
        <w:tc>
          <w:tcPr>
            <w:tcW w:w="3192" w:type="dxa"/>
          </w:tcPr>
          <w:p w14:paraId="006BE791" w14:textId="77777777" w:rsidR="00E975E6" w:rsidRPr="00807170" w:rsidRDefault="00E975E6" w:rsidP="00807170">
            <w:pPr>
              <w:spacing w:line="360" w:lineRule="auto"/>
              <w:jc w:val="both"/>
              <w:rPr>
                <w:rFonts w:ascii="Book Antiqua" w:hAnsi="Book Antiqua"/>
              </w:rPr>
            </w:pPr>
          </w:p>
        </w:tc>
        <w:tc>
          <w:tcPr>
            <w:tcW w:w="3192" w:type="dxa"/>
          </w:tcPr>
          <w:p w14:paraId="469F4D3D" w14:textId="77777777" w:rsidR="00E975E6" w:rsidRPr="00807170" w:rsidRDefault="00E975E6" w:rsidP="00807170">
            <w:pPr>
              <w:spacing w:line="360" w:lineRule="auto"/>
              <w:jc w:val="both"/>
              <w:rPr>
                <w:rFonts w:ascii="Book Antiqua" w:hAnsi="Book Antiqua"/>
              </w:rPr>
            </w:pPr>
          </w:p>
        </w:tc>
      </w:tr>
      <w:tr w:rsidR="00E975E6" w:rsidRPr="00807170" w14:paraId="44F48316" w14:textId="77777777" w:rsidTr="00E42F26">
        <w:tc>
          <w:tcPr>
            <w:tcW w:w="3192" w:type="dxa"/>
          </w:tcPr>
          <w:p w14:paraId="37209E58" w14:textId="77777777" w:rsidR="00E975E6" w:rsidRPr="00807170" w:rsidRDefault="00E975E6" w:rsidP="00BB3D1F">
            <w:pPr>
              <w:spacing w:line="360" w:lineRule="auto"/>
              <w:ind w:firstLineChars="100" w:firstLine="240"/>
              <w:jc w:val="both"/>
              <w:rPr>
                <w:rFonts w:ascii="Book Antiqua" w:hAnsi="Book Antiqua"/>
              </w:rPr>
            </w:pPr>
            <w:r w:rsidRPr="00807170">
              <w:rPr>
                <w:rFonts w:ascii="Book Antiqua" w:hAnsi="Book Antiqua"/>
              </w:rPr>
              <w:t xml:space="preserve">Coronary artery disease </w:t>
            </w:r>
          </w:p>
        </w:tc>
        <w:tc>
          <w:tcPr>
            <w:tcW w:w="3192" w:type="dxa"/>
          </w:tcPr>
          <w:p w14:paraId="79676D55" w14:textId="77777777" w:rsidR="00E975E6" w:rsidRPr="00807170" w:rsidRDefault="007945E1" w:rsidP="00807170">
            <w:pPr>
              <w:spacing w:line="360" w:lineRule="auto"/>
              <w:jc w:val="both"/>
              <w:rPr>
                <w:rFonts w:ascii="Book Antiqua" w:hAnsi="Book Antiqua"/>
              </w:rPr>
            </w:pPr>
            <w:r w:rsidRPr="00807170">
              <w:rPr>
                <w:rFonts w:ascii="Book Antiqua" w:hAnsi="Book Antiqua"/>
              </w:rPr>
              <w:t>21 (60.0)</w:t>
            </w:r>
          </w:p>
        </w:tc>
        <w:tc>
          <w:tcPr>
            <w:tcW w:w="3192" w:type="dxa"/>
          </w:tcPr>
          <w:p w14:paraId="0FDA4E24" w14:textId="77777777" w:rsidR="00E975E6" w:rsidRPr="00807170" w:rsidRDefault="00DE5C3D" w:rsidP="00807170">
            <w:pPr>
              <w:spacing w:line="360" w:lineRule="auto"/>
              <w:jc w:val="both"/>
              <w:rPr>
                <w:rFonts w:ascii="Book Antiqua" w:hAnsi="Book Antiqua"/>
              </w:rPr>
            </w:pPr>
            <w:r w:rsidRPr="00807170">
              <w:rPr>
                <w:rFonts w:ascii="Book Antiqua" w:hAnsi="Book Antiqua"/>
              </w:rPr>
              <w:t>54 (52.4)</w:t>
            </w:r>
          </w:p>
        </w:tc>
      </w:tr>
      <w:tr w:rsidR="00E975E6" w:rsidRPr="00807170" w14:paraId="4547159A" w14:textId="77777777" w:rsidTr="00E42F26">
        <w:tc>
          <w:tcPr>
            <w:tcW w:w="3192" w:type="dxa"/>
          </w:tcPr>
          <w:p w14:paraId="7355ABD2" w14:textId="77777777" w:rsidR="00E975E6" w:rsidRPr="00807170" w:rsidRDefault="00E975E6" w:rsidP="00BB3D1F">
            <w:pPr>
              <w:spacing w:line="360" w:lineRule="auto"/>
              <w:ind w:firstLineChars="100" w:firstLine="240"/>
              <w:jc w:val="both"/>
              <w:rPr>
                <w:rFonts w:ascii="Book Antiqua" w:hAnsi="Book Antiqua"/>
              </w:rPr>
            </w:pPr>
            <w:r w:rsidRPr="00807170">
              <w:rPr>
                <w:rFonts w:ascii="Book Antiqua" w:hAnsi="Book Antiqua"/>
              </w:rPr>
              <w:t xml:space="preserve">Non </w:t>
            </w:r>
            <w:proofErr w:type="spellStart"/>
            <w:r w:rsidRPr="00807170">
              <w:rPr>
                <w:rFonts w:ascii="Book Antiqua" w:hAnsi="Book Antiqua"/>
              </w:rPr>
              <w:t>ischaemic</w:t>
            </w:r>
            <w:proofErr w:type="spellEnd"/>
            <w:r w:rsidRPr="00807170">
              <w:rPr>
                <w:rFonts w:ascii="Book Antiqua" w:hAnsi="Book Antiqua"/>
              </w:rPr>
              <w:t xml:space="preserve"> dilated cardiomyopathy</w:t>
            </w:r>
          </w:p>
        </w:tc>
        <w:tc>
          <w:tcPr>
            <w:tcW w:w="3192" w:type="dxa"/>
          </w:tcPr>
          <w:p w14:paraId="38AD8669" w14:textId="77777777" w:rsidR="00E975E6" w:rsidRPr="00807170" w:rsidRDefault="007945E1" w:rsidP="00807170">
            <w:pPr>
              <w:spacing w:line="360" w:lineRule="auto"/>
              <w:jc w:val="both"/>
              <w:rPr>
                <w:rFonts w:ascii="Book Antiqua" w:hAnsi="Book Antiqua"/>
              </w:rPr>
            </w:pPr>
            <w:r w:rsidRPr="00807170">
              <w:rPr>
                <w:rFonts w:ascii="Book Antiqua" w:hAnsi="Book Antiqua"/>
              </w:rPr>
              <w:t>4 (11.4)</w:t>
            </w:r>
          </w:p>
        </w:tc>
        <w:tc>
          <w:tcPr>
            <w:tcW w:w="3192" w:type="dxa"/>
          </w:tcPr>
          <w:p w14:paraId="740A2C01" w14:textId="77777777" w:rsidR="00E975E6" w:rsidRPr="00807170" w:rsidRDefault="00DE5C3D" w:rsidP="00807170">
            <w:pPr>
              <w:spacing w:line="360" w:lineRule="auto"/>
              <w:jc w:val="both"/>
              <w:rPr>
                <w:rFonts w:ascii="Book Antiqua" w:hAnsi="Book Antiqua"/>
              </w:rPr>
            </w:pPr>
            <w:r w:rsidRPr="00807170">
              <w:rPr>
                <w:rFonts w:ascii="Book Antiqua" w:hAnsi="Book Antiqua"/>
              </w:rPr>
              <w:t>15 (14.6)</w:t>
            </w:r>
          </w:p>
        </w:tc>
      </w:tr>
      <w:tr w:rsidR="00E975E6" w:rsidRPr="00807170" w14:paraId="0CD6F3A6" w14:textId="77777777" w:rsidTr="00E42F26">
        <w:tc>
          <w:tcPr>
            <w:tcW w:w="3192" w:type="dxa"/>
          </w:tcPr>
          <w:p w14:paraId="53149CDF" w14:textId="77777777" w:rsidR="00E975E6" w:rsidRPr="00807170" w:rsidRDefault="00E975E6" w:rsidP="00BB3D1F">
            <w:pPr>
              <w:spacing w:line="360" w:lineRule="auto"/>
              <w:ind w:firstLineChars="100" w:firstLine="240"/>
              <w:jc w:val="both"/>
              <w:rPr>
                <w:rFonts w:ascii="Book Antiqua" w:hAnsi="Book Antiqua"/>
              </w:rPr>
            </w:pPr>
            <w:r w:rsidRPr="00807170">
              <w:rPr>
                <w:rFonts w:ascii="Book Antiqua" w:hAnsi="Book Antiqua"/>
              </w:rPr>
              <w:t>Primary electrical disease</w:t>
            </w:r>
          </w:p>
        </w:tc>
        <w:tc>
          <w:tcPr>
            <w:tcW w:w="3192" w:type="dxa"/>
          </w:tcPr>
          <w:p w14:paraId="58D2EE60" w14:textId="77777777" w:rsidR="00E975E6" w:rsidRPr="00807170" w:rsidRDefault="007945E1" w:rsidP="00807170">
            <w:pPr>
              <w:spacing w:line="360" w:lineRule="auto"/>
              <w:jc w:val="both"/>
              <w:rPr>
                <w:rFonts w:ascii="Book Antiqua" w:hAnsi="Book Antiqua"/>
              </w:rPr>
            </w:pPr>
            <w:r w:rsidRPr="00807170">
              <w:rPr>
                <w:rFonts w:ascii="Book Antiqua" w:hAnsi="Book Antiqua"/>
              </w:rPr>
              <w:t>3 (8.6)</w:t>
            </w:r>
          </w:p>
        </w:tc>
        <w:tc>
          <w:tcPr>
            <w:tcW w:w="3192" w:type="dxa"/>
          </w:tcPr>
          <w:p w14:paraId="2F0FD123" w14:textId="77777777" w:rsidR="00E975E6" w:rsidRPr="00807170" w:rsidRDefault="00DE5C3D" w:rsidP="00807170">
            <w:pPr>
              <w:spacing w:line="360" w:lineRule="auto"/>
              <w:jc w:val="both"/>
              <w:rPr>
                <w:rFonts w:ascii="Book Antiqua" w:hAnsi="Book Antiqua"/>
              </w:rPr>
            </w:pPr>
            <w:r w:rsidRPr="00807170">
              <w:rPr>
                <w:rFonts w:ascii="Book Antiqua" w:hAnsi="Book Antiqua"/>
              </w:rPr>
              <w:t>5 (4.9)</w:t>
            </w:r>
          </w:p>
        </w:tc>
      </w:tr>
      <w:tr w:rsidR="00E975E6" w:rsidRPr="00807170" w14:paraId="37B2E870" w14:textId="77777777" w:rsidTr="00E42F26">
        <w:tc>
          <w:tcPr>
            <w:tcW w:w="3192" w:type="dxa"/>
          </w:tcPr>
          <w:p w14:paraId="2D4DE92B" w14:textId="77777777" w:rsidR="00E975E6" w:rsidRPr="00807170" w:rsidRDefault="00E975E6" w:rsidP="00BB3D1F">
            <w:pPr>
              <w:spacing w:line="360" w:lineRule="auto"/>
              <w:ind w:firstLineChars="100" w:firstLine="240"/>
              <w:jc w:val="both"/>
              <w:rPr>
                <w:rFonts w:ascii="Book Antiqua" w:hAnsi="Book Antiqua"/>
              </w:rPr>
            </w:pPr>
            <w:r w:rsidRPr="00807170">
              <w:rPr>
                <w:rFonts w:ascii="Book Antiqua" w:hAnsi="Book Antiqua"/>
              </w:rPr>
              <w:t>Hypertrophic cardiomyopathy</w:t>
            </w:r>
          </w:p>
        </w:tc>
        <w:tc>
          <w:tcPr>
            <w:tcW w:w="3192" w:type="dxa"/>
          </w:tcPr>
          <w:p w14:paraId="20F6E380" w14:textId="77777777" w:rsidR="00E975E6" w:rsidRPr="00807170" w:rsidRDefault="007945E1" w:rsidP="00807170">
            <w:pPr>
              <w:spacing w:line="360" w:lineRule="auto"/>
              <w:jc w:val="both"/>
              <w:rPr>
                <w:rFonts w:ascii="Book Antiqua" w:hAnsi="Book Antiqua"/>
              </w:rPr>
            </w:pPr>
            <w:r w:rsidRPr="00807170">
              <w:rPr>
                <w:rFonts w:ascii="Book Antiqua" w:hAnsi="Book Antiqua"/>
              </w:rPr>
              <w:t>1 (2.9)</w:t>
            </w:r>
          </w:p>
        </w:tc>
        <w:tc>
          <w:tcPr>
            <w:tcW w:w="3192" w:type="dxa"/>
          </w:tcPr>
          <w:p w14:paraId="3A8266EA" w14:textId="77777777" w:rsidR="00E975E6" w:rsidRPr="00807170" w:rsidRDefault="00DE5C3D" w:rsidP="00807170">
            <w:pPr>
              <w:spacing w:line="360" w:lineRule="auto"/>
              <w:jc w:val="both"/>
              <w:rPr>
                <w:rFonts w:ascii="Book Antiqua" w:hAnsi="Book Antiqua"/>
              </w:rPr>
            </w:pPr>
            <w:r w:rsidRPr="00807170">
              <w:rPr>
                <w:rFonts w:ascii="Book Antiqua" w:hAnsi="Book Antiqua"/>
              </w:rPr>
              <w:t>6 (5.8)</w:t>
            </w:r>
          </w:p>
        </w:tc>
      </w:tr>
      <w:tr w:rsidR="00E975E6" w:rsidRPr="00807170" w14:paraId="4F98890C" w14:textId="77777777" w:rsidTr="00E42F26">
        <w:tc>
          <w:tcPr>
            <w:tcW w:w="3192" w:type="dxa"/>
          </w:tcPr>
          <w:p w14:paraId="658BEAD3" w14:textId="77777777" w:rsidR="00E975E6" w:rsidRPr="00807170" w:rsidRDefault="00E975E6" w:rsidP="00BB3D1F">
            <w:pPr>
              <w:spacing w:line="360" w:lineRule="auto"/>
              <w:ind w:firstLineChars="100" w:firstLine="240"/>
              <w:jc w:val="both"/>
              <w:rPr>
                <w:rFonts w:ascii="Book Antiqua" w:hAnsi="Book Antiqua"/>
              </w:rPr>
            </w:pPr>
            <w:r w:rsidRPr="00807170">
              <w:rPr>
                <w:rFonts w:ascii="Book Antiqua" w:hAnsi="Book Antiqua"/>
              </w:rPr>
              <w:t>Valvular heart disease</w:t>
            </w:r>
          </w:p>
        </w:tc>
        <w:tc>
          <w:tcPr>
            <w:tcW w:w="3192" w:type="dxa"/>
          </w:tcPr>
          <w:p w14:paraId="43BC8E33" w14:textId="77777777" w:rsidR="00E975E6" w:rsidRPr="00807170" w:rsidRDefault="007945E1" w:rsidP="00807170">
            <w:pPr>
              <w:spacing w:line="360" w:lineRule="auto"/>
              <w:jc w:val="both"/>
              <w:rPr>
                <w:rFonts w:ascii="Book Antiqua" w:hAnsi="Book Antiqua"/>
              </w:rPr>
            </w:pPr>
            <w:r w:rsidRPr="00807170">
              <w:rPr>
                <w:rFonts w:ascii="Book Antiqua" w:hAnsi="Book Antiqua"/>
              </w:rPr>
              <w:t>1 (2.9)</w:t>
            </w:r>
          </w:p>
        </w:tc>
        <w:tc>
          <w:tcPr>
            <w:tcW w:w="3192" w:type="dxa"/>
          </w:tcPr>
          <w:p w14:paraId="33A8036F" w14:textId="77777777" w:rsidR="00E975E6" w:rsidRPr="00807170" w:rsidRDefault="00DE5C3D" w:rsidP="00807170">
            <w:pPr>
              <w:spacing w:line="360" w:lineRule="auto"/>
              <w:jc w:val="both"/>
              <w:rPr>
                <w:rFonts w:ascii="Book Antiqua" w:hAnsi="Book Antiqua"/>
              </w:rPr>
            </w:pPr>
            <w:r w:rsidRPr="00807170">
              <w:rPr>
                <w:rFonts w:ascii="Book Antiqua" w:hAnsi="Book Antiqua"/>
              </w:rPr>
              <w:t>2 (1.9)</w:t>
            </w:r>
          </w:p>
        </w:tc>
      </w:tr>
      <w:tr w:rsidR="00E975E6" w:rsidRPr="00807170" w14:paraId="6A88C73F" w14:textId="77777777" w:rsidTr="00E42F26">
        <w:tc>
          <w:tcPr>
            <w:tcW w:w="3192" w:type="dxa"/>
          </w:tcPr>
          <w:p w14:paraId="29CE7564" w14:textId="77777777" w:rsidR="00E975E6" w:rsidRPr="00807170" w:rsidRDefault="00E975E6" w:rsidP="00BB3D1F">
            <w:pPr>
              <w:spacing w:line="360" w:lineRule="auto"/>
              <w:ind w:firstLineChars="100" w:firstLine="240"/>
              <w:jc w:val="both"/>
              <w:rPr>
                <w:rFonts w:ascii="Book Antiqua" w:hAnsi="Book Antiqua"/>
              </w:rPr>
            </w:pPr>
            <w:r w:rsidRPr="00807170">
              <w:rPr>
                <w:rFonts w:ascii="Book Antiqua" w:hAnsi="Book Antiqua"/>
              </w:rPr>
              <w:t>Hypertensive</w:t>
            </w:r>
          </w:p>
        </w:tc>
        <w:tc>
          <w:tcPr>
            <w:tcW w:w="3192" w:type="dxa"/>
          </w:tcPr>
          <w:p w14:paraId="707A439C" w14:textId="77777777" w:rsidR="00E975E6" w:rsidRPr="00807170" w:rsidRDefault="007945E1" w:rsidP="00807170">
            <w:pPr>
              <w:spacing w:line="360" w:lineRule="auto"/>
              <w:jc w:val="both"/>
              <w:rPr>
                <w:rFonts w:ascii="Book Antiqua" w:hAnsi="Book Antiqua"/>
              </w:rPr>
            </w:pPr>
            <w:r w:rsidRPr="00807170">
              <w:rPr>
                <w:rFonts w:ascii="Book Antiqua" w:hAnsi="Book Antiqua"/>
              </w:rPr>
              <w:t>1 (2.9)</w:t>
            </w:r>
          </w:p>
        </w:tc>
        <w:tc>
          <w:tcPr>
            <w:tcW w:w="3192" w:type="dxa"/>
          </w:tcPr>
          <w:p w14:paraId="1D80A00D" w14:textId="77777777" w:rsidR="00E975E6" w:rsidRPr="00807170" w:rsidRDefault="00DE5C3D" w:rsidP="00807170">
            <w:pPr>
              <w:spacing w:line="360" w:lineRule="auto"/>
              <w:jc w:val="both"/>
              <w:rPr>
                <w:rFonts w:ascii="Book Antiqua" w:hAnsi="Book Antiqua"/>
              </w:rPr>
            </w:pPr>
            <w:r w:rsidRPr="00807170">
              <w:rPr>
                <w:rFonts w:ascii="Book Antiqua" w:hAnsi="Book Antiqua"/>
              </w:rPr>
              <w:t>3 (2.9)</w:t>
            </w:r>
          </w:p>
        </w:tc>
      </w:tr>
      <w:tr w:rsidR="00E975E6" w:rsidRPr="00807170" w14:paraId="26686A81" w14:textId="77777777" w:rsidTr="00E42F26">
        <w:tc>
          <w:tcPr>
            <w:tcW w:w="3192" w:type="dxa"/>
          </w:tcPr>
          <w:p w14:paraId="1C50A264" w14:textId="77777777" w:rsidR="00E975E6" w:rsidRPr="00807170" w:rsidRDefault="00E975E6" w:rsidP="00BB3D1F">
            <w:pPr>
              <w:spacing w:line="360" w:lineRule="auto"/>
              <w:ind w:firstLineChars="100" w:firstLine="240"/>
              <w:jc w:val="both"/>
              <w:rPr>
                <w:rFonts w:ascii="Book Antiqua" w:hAnsi="Book Antiqua"/>
              </w:rPr>
            </w:pPr>
            <w:proofErr w:type="gramStart"/>
            <w:r w:rsidRPr="00807170">
              <w:rPr>
                <w:rFonts w:ascii="Book Antiqua" w:hAnsi="Book Antiqua"/>
              </w:rPr>
              <w:t>Other</w:t>
            </w:r>
            <w:proofErr w:type="gramEnd"/>
            <w:r w:rsidRPr="00807170">
              <w:rPr>
                <w:rFonts w:ascii="Book Antiqua" w:hAnsi="Book Antiqua"/>
              </w:rPr>
              <w:t xml:space="preserve"> cardiomyopathy</w:t>
            </w:r>
          </w:p>
        </w:tc>
        <w:tc>
          <w:tcPr>
            <w:tcW w:w="3192" w:type="dxa"/>
          </w:tcPr>
          <w:p w14:paraId="5C729C62" w14:textId="77777777" w:rsidR="00E975E6" w:rsidRPr="00807170" w:rsidRDefault="007945E1" w:rsidP="00807170">
            <w:pPr>
              <w:spacing w:line="360" w:lineRule="auto"/>
              <w:jc w:val="both"/>
              <w:rPr>
                <w:rFonts w:ascii="Book Antiqua" w:hAnsi="Book Antiqua"/>
              </w:rPr>
            </w:pPr>
            <w:r w:rsidRPr="00807170">
              <w:rPr>
                <w:rFonts w:ascii="Book Antiqua" w:hAnsi="Book Antiqua"/>
              </w:rPr>
              <w:t>1</w:t>
            </w:r>
            <w:r w:rsidR="000003B2" w:rsidRPr="00807170">
              <w:rPr>
                <w:rFonts w:ascii="Book Antiqua" w:hAnsi="Book Antiqua"/>
              </w:rPr>
              <w:t xml:space="preserve"> </w:t>
            </w:r>
            <w:r w:rsidRPr="00807170">
              <w:rPr>
                <w:rFonts w:ascii="Book Antiqua" w:hAnsi="Book Antiqua"/>
              </w:rPr>
              <w:t>(2.9)</w:t>
            </w:r>
          </w:p>
        </w:tc>
        <w:tc>
          <w:tcPr>
            <w:tcW w:w="3192" w:type="dxa"/>
          </w:tcPr>
          <w:p w14:paraId="33E65570" w14:textId="77777777" w:rsidR="00E975E6" w:rsidRPr="00807170" w:rsidRDefault="00DE5C3D" w:rsidP="00807170">
            <w:pPr>
              <w:spacing w:line="360" w:lineRule="auto"/>
              <w:jc w:val="both"/>
              <w:rPr>
                <w:rFonts w:ascii="Book Antiqua" w:hAnsi="Book Antiqua"/>
              </w:rPr>
            </w:pPr>
            <w:r w:rsidRPr="00807170">
              <w:rPr>
                <w:rFonts w:ascii="Book Antiqua" w:hAnsi="Book Antiqua"/>
              </w:rPr>
              <w:t>5 (4.9)</w:t>
            </w:r>
          </w:p>
        </w:tc>
      </w:tr>
      <w:tr w:rsidR="00E975E6" w:rsidRPr="00807170" w14:paraId="3F1A03AB" w14:textId="77777777" w:rsidTr="00E42F26">
        <w:tc>
          <w:tcPr>
            <w:tcW w:w="3192" w:type="dxa"/>
          </w:tcPr>
          <w:p w14:paraId="0ECA8EEA" w14:textId="77777777" w:rsidR="00E975E6" w:rsidRPr="00807170" w:rsidRDefault="00E975E6" w:rsidP="00BB3D1F">
            <w:pPr>
              <w:spacing w:line="360" w:lineRule="auto"/>
              <w:ind w:firstLineChars="100" w:firstLine="240"/>
              <w:jc w:val="both"/>
              <w:rPr>
                <w:rFonts w:ascii="Book Antiqua" w:hAnsi="Book Antiqua"/>
              </w:rPr>
            </w:pPr>
            <w:r w:rsidRPr="00807170">
              <w:rPr>
                <w:rFonts w:ascii="Book Antiqua" w:hAnsi="Book Antiqua"/>
              </w:rPr>
              <w:t>Undetermined</w:t>
            </w:r>
          </w:p>
        </w:tc>
        <w:tc>
          <w:tcPr>
            <w:tcW w:w="3192" w:type="dxa"/>
          </w:tcPr>
          <w:p w14:paraId="0BD95564" w14:textId="77777777" w:rsidR="00E975E6" w:rsidRPr="00807170" w:rsidRDefault="007945E1" w:rsidP="00807170">
            <w:pPr>
              <w:spacing w:line="360" w:lineRule="auto"/>
              <w:jc w:val="both"/>
              <w:rPr>
                <w:rFonts w:ascii="Book Antiqua" w:hAnsi="Book Antiqua"/>
              </w:rPr>
            </w:pPr>
            <w:r w:rsidRPr="00807170">
              <w:rPr>
                <w:rFonts w:ascii="Book Antiqua" w:hAnsi="Book Antiqua"/>
              </w:rPr>
              <w:t>2 (5.7)</w:t>
            </w:r>
          </w:p>
        </w:tc>
        <w:tc>
          <w:tcPr>
            <w:tcW w:w="3192" w:type="dxa"/>
          </w:tcPr>
          <w:p w14:paraId="2BADA184" w14:textId="77777777" w:rsidR="00E975E6" w:rsidRPr="00807170" w:rsidRDefault="00DE5C3D" w:rsidP="00807170">
            <w:pPr>
              <w:spacing w:line="360" w:lineRule="auto"/>
              <w:jc w:val="both"/>
              <w:rPr>
                <w:rFonts w:ascii="Book Antiqua" w:hAnsi="Book Antiqua"/>
              </w:rPr>
            </w:pPr>
            <w:r w:rsidRPr="00807170">
              <w:rPr>
                <w:rFonts w:ascii="Book Antiqua" w:hAnsi="Book Antiqua"/>
              </w:rPr>
              <w:t>10 (9.7)</w:t>
            </w:r>
          </w:p>
        </w:tc>
      </w:tr>
      <w:tr w:rsidR="00E975E6" w:rsidRPr="00807170" w14:paraId="0E7A93DB" w14:textId="77777777" w:rsidTr="00E42F26">
        <w:tc>
          <w:tcPr>
            <w:tcW w:w="3192" w:type="dxa"/>
          </w:tcPr>
          <w:p w14:paraId="640B923B" w14:textId="77777777" w:rsidR="00E975E6" w:rsidRPr="00807170" w:rsidRDefault="00E975E6" w:rsidP="00BB3D1F">
            <w:pPr>
              <w:spacing w:line="360" w:lineRule="auto"/>
              <w:ind w:firstLineChars="100" w:firstLine="240"/>
              <w:jc w:val="both"/>
              <w:rPr>
                <w:rFonts w:ascii="Book Antiqua" w:hAnsi="Book Antiqua"/>
              </w:rPr>
            </w:pPr>
            <w:r w:rsidRPr="00807170">
              <w:rPr>
                <w:rFonts w:ascii="Book Antiqua" w:hAnsi="Book Antiqua"/>
              </w:rPr>
              <w:t>None</w:t>
            </w:r>
          </w:p>
        </w:tc>
        <w:tc>
          <w:tcPr>
            <w:tcW w:w="3192" w:type="dxa"/>
          </w:tcPr>
          <w:p w14:paraId="2AF5DCD8" w14:textId="77777777" w:rsidR="00E975E6" w:rsidRPr="00807170" w:rsidRDefault="007945E1" w:rsidP="00807170">
            <w:pPr>
              <w:spacing w:line="360" w:lineRule="auto"/>
              <w:jc w:val="both"/>
              <w:rPr>
                <w:rFonts w:ascii="Book Antiqua" w:hAnsi="Book Antiqua"/>
              </w:rPr>
            </w:pPr>
            <w:r w:rsidRPr="00807170">
              <w:rPr>
                <w:rFonts w:ascii="Book Antiqua" w:hAnsi="Book Antiqua"/>
              </w:rPr>
              <w:t>1 (2.9)</w:t>
            </w:r>
          </w:p>
        </w:tc>
        <w:tc>
          <w:tcPr>
            <w:tcW w:w="3192" w:type="dxa"/>
          </w:tcPr>
          <w:p w14:paraId="3526042A" w14:textId="77777777" w:rsidR="00E975E6" w:rsidRPr="00807170" w:rsidRDefault="00DE5C3D" w:rsidP="00807170">
            <w:pPr>
              <w:spacing w:line="360" w:lineRule="auto"/>
              <w:jc w:val="both"/>
              <w:rPr>
                <w:rFonts w:ascii="Book Antiqua" w:hAnsi="Book Antiqua"/>
              </w:rPr>
            </w:pPr>
            <w:r w:rsidRPr="00807170">
              <w:rPr>
                <w:rFonts w:ascii="Book Antiqua" w:hAnsi="Book Antiqua"/>
              </w:rPr>
              <w:t>1 (1.0)</w:t>
            </w:r>
          </w:p>
        </w:tc>
      </w:tr>
      <w:tr w:rsidR="00E975E6" w:rsidRPr="00807170" w14:paraId="7DA97746" w14:textId="77777777" w:rsidTr="00E42F26">
        <w:tc>
          <w:tcPr>
            <w:tcW w:w="3192" w:type="dxa"/>
          </w:tcPr>
          <w:p w14:paraId="0F86EECF" w14:textId="77777777" w:rsidR="00E975E6" w:rsidRPr="00807170" w:rsidRDefault="00DE5C3D" w:rsidP="00807170">
            <w:pPr>
              <w:spacing w:line="360" w:lineRule="auto"/>
              <w:jc w:val="both"/>
              <w:rPr>
                <w:rFonts w:ascii="Book Antiqua" w:hAnsi="Book Antiqua"/>
              </w:rPr>
            </w:pPr>
            <w:r w:rsidRPr="00807170">
              <w:rPr>
                <w:rFonts w:ascii="Book Antiqua" w:hAnsi="Book Antiqua"/>
              </w:rPr>
              <w:t xml:space="preserve">ECG history of </w:t>
            </w:r>
          </w:p>
        </w:tc>
        <w:tc>
          <w:tcPr>
            <w:tcW w:w="3192" w:type="dxa"/>
          </w:tcPr>
          <w:p w14:paraId="46844228" w14:textId="77777777" w:rsidR="00E975E6" w:rsidRPr="00807170" w:rsidRDefault="00E975E6" w:rsidP="00807170">
            <w:pPr>
              <w:spacing w:line="360" w:lineRule="auto"/>
              <w:jc w:val="both"/>
              <w:rPr>
                <w:rFonts w:ascii="Book Antiqua" w:hAnsi="Book Antiqua"/>
              </w:rPr>
            </w:pPr>
          </w:p>
        </w:tc>
        <w:tc>
          <w:tcPr>
            <w:tcW w:w="3192" w:type="dxa"/>
          </w:tcPr>
          <w:p w14:paraId="5AEAD2E5" w14:textId="77777777" w:rsidR="00E975E6" w:rsidRPr="00807170" w:rsidRDefault="00E975E6" w:rsidP="00807170">
            <w:pPr>
              <w:spacing w:line="360" w:lineRule="auto"/>
              <w:jc w:val="both"/>
              <w:rPr>
                <w:rFonts w:ascii="Book Antiqua" w:hAnsi="Book Antiqua"/>
              </w:rPr>
            </w:pPr>
          </w:p>
        </w:tc>
      </w:tr>
      <w:tr w:rsidR="00E975E6" w:rsidRPr="00807170" w14:paraId="119C4F4E" w14:textId="77777777" w:rsidTr="00E42F26">
        <w:tc>
          <w:tcPr>
            <w:tcW w:w="3192" w:type="dxa"/>
          </w:tcPr>
          <w:p w14:paraId="6951C1B2" w14:textId="77777777" w:rsidR="00E975E6" w:rsidRPr="00807170" w:rsidRDefault="00DE5C3D" w:rsidP="00BB3D1F">
            <w:pPr>
              <w:spacing w:line="360" w:lineRule="auto"/>
              <w:ind w:firstLineChars="100" w:firstLine="240"/>
              <w:jc w:val="both"/>
              <w:rPr>
                <w:rFonts w:ascii="Book Antiqua" w:hAnsi="Book Antiqua"/>
              </w:rPr>
            </w:pPr>
            <w:r w:rsidRPr="00807170">
              <w:rPr>
                <w:rFonts w:ascii="Book Antiqua" w:hAnsi="Book Antiqua"/>
              </w:rPr>
              <w:t xml:space="preserve">Sustained ventricular tachycardia </w:t>
            </w:r>
          </w:p>
        </w:tc>
        <w:tc>
          <w:tcPr>
            <w:tcW w:w="3192" w:type="dxa"/>
          </w:tcPr>
          <w:p w14:paraId="0080C0E1" w14:textId="77777777" w:rsidR="00E975E6" w:rsidRPr="00807170" w:rsidRDefault="00DE5C3D" w:rsidP="00807170">
            <w:pPr>
              <w:spacing w:line="360" w:lineRule="auto"/>
              <w:jc w:val="both"/>
              <w:rPr>
                <w:rFonts w:ascii="Book Antiqua" w:hAnsi="Book Antiqua"/>
              </w:rPr>
            </w:pPr>
            <w:r w:rsidRPr="00807170">
              <w:rPr>
                <w:rFonts w:ascii="Book Antiqua" w:hAnsi="Book Antiqua"/>
              </w:rPr>
              <w:t>7 (20.0)</w:t>
            </w:r>
          </w:p>
        </w:tc>
        <w:tc>
          <w:tcPr>
            <w:tcW w:w="3192" w:type="dxa"/>
          </w:tcPr>
          <w:p w14:paraId="66742AD6" w14:textId="77777777" w:rsidR="00E975E6" w:rsidRPr="00807170" w:rsidRDefault="00DE5C3D" w:rsidP="00807170">
            <w:pPr>
              <w:spacing w:line="360" w:lineRule="auto"/>
              <w:jc w:val="both"/>
              <w:rPr>
                <w:rFonts w:ascii="Book Antiqua" w:hAnsi="Book Antiqua"/>
              </w:rPr>
            </w:pPr>
            <w:r w:rsidRPr="00807170">
              <w:rPr>
                <w:rFonts w:ascii="Book Antiqua" w:hAnsi="Book Antiqua"/>
              </w:rPr>
              <w:t>24 (23.3)</w:t>
            </w:r>
          </w:p>
        </w:tc>
      </w:tr>
      <w:tr w:rsidR="00E975E6" w:rsidRPr="00807170" w14:paraId="6BA2FB69" w14:textId="77777777" w:rsidTr="00E42F26">
        <w:tc>
          <w:tcPr>
            <w:tcW w:w="3192" w:type="dxa"/>
          </w:tcPr>
          <w:p w14:paraId="349B1012" w14:textId="77777777" w:rsidR="00E975E6" w:rsidRPr="00807170" w:rsidRDefault="00DE5C3D" w:rsidP="00BB3D1F">
            <w:pPr>
              <w:spacing w:line="360" w:lineRule="auto"/>
              <w:ind w:firstLineChars="100" w:firstLine="240"/>
              <w:jc w:val="both"/>
              <w:rPr>
                <w:rFonts w:ascii="Book Antiqua" w:hAnsi="Book Antiqua"/>
              </w:rPr>
            </w:pPr>
            <w:r w:rsidRPr="00807170">
              <w:rPr>
                <w:rFonts w:ascii="Book Antiqua" w:hAnsi="Book Antiqua"/>
              </w:rPr>
              <w:t xml:space="preserve">Ventricular fibrillation </w:t>
            </w:r>
          </w:p>
        </w:tc>
        <w:tc>
          <w:tcPr>
            <w:tcW w:w="3192" w:type="dxa"/>
          </w:tcPr>
          <w:p w14:paraId="3BC446E0" w14:textId="77777777" w:rsidR="00E975E6" w:rsidRPr="00807170" w:rsidRDefault="00DE5C3D" w:rsidP="00807170">
            <w:pPr>
              <w:spacing w:line="360" w:lineRule="auto"/>
              <w:jc w:val="both"/>
              <w:rPr>
                <w:rFonts w:ascii="Book Antiqua" w:hAnsi="Book Antiqua"/>
              </w:rPr>
            </w:pPr>
            <w:r w:rsidRPr="00807170">
              <w:rPr>
                <w:rFonts w:ascii="Book Antiqua" w:hAnsi="Book Antiqua"/>
              </w:rPr>
              <w:t>6 (17.1)</w:t>
            </w:r>
          </w:p>
        </w:tc>
        <w:tc>
          <w:tcPr>
            <w:tcW w:w="3192" w:type="dxa"/>
          </w:tcPr>
          <w:p w14:paraId="73DFCC06" w14:textId="77777777" w:rsidR="00E975E6" w:rsidRPr="00807170" w:rsidRDefault="00DE5C3D" w:rsidP="00807170">
            <w:pPr>
              <w:spacing w:line="360" w:lineRule="auto"/>
              <w:jc w:val="both"/>
              <w:rPr>
                <w:rFonts w:ascii="Book Antiqua" w:hAnsi="Book Antiqua"/>
              </w:rPr>
            </w:pPr>
            <w:r w:rsidRPr="00807170">
              <w:rPr>
                <w:rFonts w:ascii="Book Antiqua" w:hAnsi="Book Antiqua"/>
              </w:rPr>
              <w:t>19 (18.4)</w:t>
            </w:r>
          </w:p>
        </w:tc>
      </w:tr>
      <w:tr w:rsidR="00E975E6" w:rsidRPr="00807170" w14:paraId="500F7BAF" w14:textId="77777777" w:rsidTr="00E42F26">
        <w:tc>
          <w:tcPr>
            <w:tcW w:w="3192" w:type="dxa"/>
          </w:tcPr>
          <w:p w14:paraId="6693E773" w14:textId="77777777" w:rsidR="00E975E6" w:rsidRPr="00807170" w:rsidRDefault="00DE5C3D" w:rsidP="00BB3D1F">
            <w:pPr>
              <w:spacing w:line="360" w:lineRule="auto"/>
              <w:ind w:firstLineChars="100" w:firstLine="240"/>
              <w:jc w:val="both"/>
              <w:rPr>
                <w:rFonts w:ascii="Book Antiqua" w:hAnsi="Book Antiqua"/>
              </w:rPr>
            </w:pPr>
            <w:r w:rsidRPr="00807170">
              <w:rPr>
                <w:rFonts w:ascii="Book Antiqua" w:hAnsi="Book Antiqua"/>
              </w:rPr>
              <w:t>Torsade de pointes</w:t>
            </w:r>
          </w:p>
        </w:tc>
        <w:tc>
          <w:tcPr>
            <w:tcW w:w="3192" w:type="dxa"/>
          </w:tcPr>
          <w:p w14:paraId="53230DCE" w14:textId="77777777" w:rsidR="00E975E6" w:rsidRPr="00807170" w:rsidRDefault="00DE5C3D" w:rsidP="00807170">
            <w:pPr>
              <w:spacing w:line="360" w:lineRule="auto"/>
              <w:jc w:val="both"/>
              <w:rPr>
                <w:rFonts w:ascii="Book Antiqua" w:hAnsi="Book Antiqua"/>
              </w:rPr>
            </w:pPr>
            <w:r w:rsidRPr="00807170">
              <w:rPr>
                <w:rFonts w:ascii="Book Antiqua" w:hAnsi="Book Antiqua"/>
              </w:rPr>
              <w:t>1 (2.9)</w:t>
            </w:r>
          </w:p>
        </w:tc>
        <w:tc>
          <w:tcPr>
            <w:tcW w:w="3192" w:type="dxa"/>
          </w:tcPr>
          <w:p w14:paraId="02D56850" w14:textId="77777777" w:rsidR="00E975E6" w:rsidRPr="00807170" w:rsidRDefault="00DE5C3D" w:rsidP="00807170">
            <w:pPr>
              <w:spacing w:line="360" w:lineRule="auto"/>
              <w:jc w:val="both"/>
              <w:rPr>
                <w:rFonts w:ascii="Book Antiqua" w:hAnsi="Book Antiqua"/>
              </w:rPr>
            </w:pPr>
            <w:r w:rsidRPr="00807170">
              <w:rPr>
                <w:rFonts w:ascii="Book Antiqua" w:hAnsi="Book Antiqua"/>
              </w:rPr>
              <w:t>3 (2.9)</w:t>
            </w:r>
          </w:p>
        </w:tc>
      </w:tr>
      <w:tr w:rsidR="00E975E6" w:rsidRPr="00807170" w14:paraId="518F4F09" w14:textId="77777777" w:rsidTr="00E42F26">
        <w:tc>
          <w:tcPr>
            <w:tcW w:w="3192" w:type="dxa"/>
          </w:tcPr>
          <w:p w14:paraId="7D08D25F" w14:textId="77777777" w:rsidR="00E975E6" w:rsidRPr="00807170" w:rsidRDefault="00DE5C3D" w:rsidP="00807170">
            <w:pPr>
              <w:spacing w:line="360" w:lineRule="auto"/>
              <w:jc w:val="both"/>
              <w:rPr>
                <w:rFonts w:ascii="Book Antiqua" w:hAnsi="Book Antiqua"/>
              </w:rPr>
            </w:pPr>
            <w:r w:rsidRPr="00807170">
              <w:rPr>
                <w:rFonts w:ascii="Book Antiqua" w:hAnsi="Book Antiqua"/>
              </w:rPr>
              <w:t xml:space="preserve">Indication for ICD </w:t>
            </w:r>
          </w:p>
        </w:tc>
        <w:tc>
          <w:tcPr>
            <w:tcW w:w="3192" w:type="dxa"/>
          </w:tcPr>
          <w:p w14:paraId="567B89A3" w14:textId="77777777" w:rsidR="00E975E6" w:rsidRPr="00807170" w:rsidRDefault="00E975E6" w:rsidP="00807170">
            <w:pPr>
              <w:spacing w:line="360" w:lineRule="auto"/>
              <w:jc w:val="both"/>
              <w:rPr>
                <w:rFonts w:ascii="Book Antiqua" w:hAnsi="Book Antiqua"/>
              </w:rPr>
            </w:pPr>
          </w:p>
        </w:tc>
        <w:tc>
          <w:tcPr>
            <w:tcW w:w="3192" w:type="dxa"/>
          </w:tcPr>
          <w:p w14:paraId="5C5C0742" w14:textId="77777777" w:rsidR="00E975E6" w:rsidRPr="00807170" w:rsidRDefault="00E975E6" w:rsidP="00807170">
            <w:pPr>
              <w:spacing w:line="360" w:lineRule="auto"/>
              <w:jc w:val="both"/>
              <w:rPr>
                <w:rFonts w:ascii="Book Antiqua" w:hAnsi="Book Antiqua"/>
              </w:rPr>
            </w:pPr>
          </w:p>
        </w:tc>
      </w:tr>
      <w:tr w:rsidR="00DE5C3D" w:rsidRPr="00807170" w14:paraId="1D60C2F5" w14:textId="77777777" w:rsidTr="00E42F26">
        <w:tc>
          <w:tcPr>
            <w:tcW w:w="3192" w:type="dxa"/>
          </w:tcPr>
          <w:p w14:paraId="01D7E0DE" w14:textId="77777777" w:rsidR="00DE5C3D" w:rsidRPr="00807170" w:rsidRDefault="00DE5C3D" w:rsidP="00BB3D1F">
            <w:pPr>
              <w:spacing w:line="360" w:lineRule="auto"/>
              <w:ind w:firstLineChars="100" w:firstLine="240"/>
              <w:jc w:val="both"/>
              <w:rPr>
                <w:rFonts w:ascii="Book Antiqua" w:hAnsi="Book Antiqua"/>
              </w:rPr>
            </w:pPr>
            <w:r w:rsidRPr="00807170">
              <w:rPr>
                <w:rFonts w:ascii="Book Antiqua" w:hAnsi="Book Antiqua"/>
              </w:rPr>
              <w:t xml:space="preserve">Primary </w:t>
            </w:r>
          </w:p>
        </w:tc>
        <w:tc>
          <w:tcPr>
            <w:tcW w:w="3192" w:type="dxa"/>
          </w:tcPr>
          <w:p w14:paraId="51DA5AE5" w14:textId="77777777" w:rsidR="00DE5C3D" w:rsidRPr="00807170" w:rsidRDefault="00DE5C3D" w:rsidP="00807170">
            <w:pPr>
              <w:spacing w:line="360" w:lineRule="auto"/>
              <w:jc w:val="both"/>
              <w:rPr>
                <w:rFonts w:ascii="Book Antiqua" w:hAnsi="Book Antiqua"/>
              </w:rPr>
            </w:pPr>
            <w:r w:rsidRPr="00807170">
              <w:rPr>
                <w:rFonts w:ascii="Book Antiqua" w:hAnsi="Book Antiqua"/>
              </w:rPr>
              <w:t>20 (57.1)</w:t>
            </w:r>
          </w:p>
        </w:tc>
        <w:tc>
          <w:tcPr>
            <w:tcW w:w="3192" w:type="dxa"/>
          </w:tcPr>
          <w:p w14:paraId="40DDF084" w14:textId="77777777" w:rsidR="00DE5C3D" w:rsidRPr="00807170" w:rsidRDefault="00DE5C3D" w:rsidP="00807170">
            <w:pPr>
              <w:spacing w:line="360" w:lineRule="auto"/>
              <w:jc w:val="both"/>
              <w:rPr>
                <w:rFonts w:ascii="Book Antiqua" w:hAnsi="Book Antiqua"/>
              </w:rPr>
            </w:pPr>
            <w:r w:rsidRPr="00807170">
              <w:rPr>
                <w:rFonts w:ascii="Book Antiqua" w:hAnsi="Book Antiqua"/>
              </w:rPr>
              <w:t>57 (55.3)</w:t>
            </w:r>
          </w:p>
        </w:tc>
      </w:tr>
      <w:tr w:rsidR="00DE5C3D" w:rsidRPr="00807170" w14:paraId="1741AF5F" w14:textId="77777777" w:rsidTr="00E42F26">
        <w:tc>
          <w:tcPr>
            <w:tcW w:w="3192" w:type="dxa"/>
          </w:tcPr>
          <w:p w14:paraId="24240407" w14:textId="77777777" w:rsidR="00DE5C3D" w:rsidRPr="00807170" w:rsidRDefault="00DE5C3D" w:rsidP="00BB3D1F">
            <w:pPr>
              <w:spacing w:line="360" w:lineRule="auto"/>
              <w:ind w:firstLineChars="100" w:firstLine="240"/>
              <w:jc w:val="both"/>
              <w:rPr>
                <w:rFonts w:ascii="Book Antiqua" w:hAnsi="Book Antiqua"/>
              </w:rPr>
            </w:pPr>
            <w:r w:rsidRPr="00807170">
              <w:rPr>
                <w:rFonts w:ascii="Book Antiqua" w:hAnsi="Book Antiqua"/>
              </w:rPr>
              <w:t>Secondary</w:t>
            </w:r>
          </w:p>
        </w:tc>
        <w:tc>
          <w:tcPr>
            <w:tcW w:w="3192" w:type="dxa"/>
          </w:tcPr>
          <w:p w14:paraId="14BB3DEA" w14:textId="77777777" w:rsidR="00DE5C3D" w:rsidRPr="00807170" w:rsidRDefault="00DE5C3D" w:rsidP="00807170">
            <w:pPr>
              <w:spacing w:line="360" w:lineRule="auto"/>
              <w:jc w:val="both"/>
              <w:rPr>
                <w:rFonts w:ascii="Book Antiqua" w:hAnsi="Book Antiqua"/>
              </w:rPr>
            </w:pPr>
            <w:r w:rsidRPr="00807170">
              <w:rPr>
                <w:rFonts w:ascii="Book Antiqua" w:hAnsi="Book Antiqua"/>
              </w:rPr>
              <w:t>15 (42.9)</w:t>
            </w:r>
          </w:p>
        </w:tc>
        <w:tc>
          <w:tcPr>
            <w:tcW w:w="3192" w:type="dxa"/>
          </w:tcPr>
          <w:p w14:paraId="6E42E46A" w14:textId="77777777" w:rsidR="00DE5C3D" w:rsidRPr="00807170" w:rsidRDefault="00DE5C3D" w:rsidP="00807170">
            <w:pPr>
              <w:spacing w:line="360" w:lineRule="auto"/>
              <w:jc w:val="both"/>
              <w:rPr>
                <w:rFonts w:ascii="Book Antiqua" w:hAnsi="Book Antiqua"/>
              </w:rPr>
            </w:pPr>
            <w:r w:rsidRPr="00807170">
              <w:rPr>
                <w:rFonts w:ascii="Book Antiqua" w:hAnsi="Book Antiqua"/>
              </w:rPr>
              <w:t>46 (44.7)</w:t>
            </w:r>
          </w:p>
        </w:tc>
      </w:tr>
      <w:tr w:rsidR="00DE5C3D" w:rsidRPr="00807170" w14:paraId="48F79153" w14:textId="77777777" w:rsidTr="00E42F26">
        <w:tc>
          <w:tcPr>
            <w:tcW w:w="3192" w:type="dxa"/>
          </w:tcPr>
          <w:p w14:paraId="4DF1828A" w14:textId="77777777" w:rsidR="00DE5C3D" w:rsidRPr="00807170" w:rsidRDefault="00DE5C3D" w:rsidP="00807170">
            <w:pPr>
              <w:spacing w:line="360" w:lineRule="auto"/>
              <w:jc w:val="both"/>
              <w:rPr>
                <w:rFonts w:ascii="Book Antiqua" w:hAnsi="Book Antiqua"/>
              </w:rPr>
            </w:pPr>
            <w:r w:rsidRPr="00807170">
              <w:rPr>
                <w:rFonts w:ascii="Book Antiqua" w:hAnsi="Book Antiqua"/>
              </w:rPr>
              <w:lastRenderedPageBreak/>
              <w:t xml:space="preserve">Implanted device </w:t>
            </w:r>
          </w:p>
        </w:tc>
        <w:tc>
          <w:tcPr>
            <w:tcW w:w="3192" w:type="dxa"/>
          </w:tcPr>
          <w:p w14:paraId="4529B65C" w14:textId="77777777" w:rsidR="00DE5C3D" w:rsidRPr="00807170" w:rsidRDefault="00DE5C3D" w:rsidP="00807170">
            <w:pPr>
              <w:spacing w:line="360" w:lineRule="auto"/>
              <w:jc w:val="both"/>
              <w:rPr>
                <w:rFonts w:ascii="Book Antiqua" w:hAnsi="Book Antiqua"/>
              </w:rPr>
            </w:pPr>
          </w:p>
        </w:tc>
        <w:tc>
          <w:tcPr>
            <w:tcW w:w="3192" w:type="dxa"/>
          </w:tcPr>
          <w:p w14:paraId="6C45B32C" w14:textId="77777777" w:rsidR="00DE5C3D" w:rsidRPr="00807170" w:rsidRDefault="00DE5C3D" w:rsidP="00807170">
            <w:pPr>
              <w:spacing w:line="360" w:lineRule="auto"/>
              <w:jc w:val="both"/>
              <w:rPr>
                <w:rFonts w:ascii="Book Antiqua" w:hAnsi="Book Antiqua"/>
              </w:rPr>
            </w:pPr>
          </w:p>
        </w:tc>
      </w:tr>
      <w:tr w:rsidR="00DE5C3D" w:rsidRPr="00807170" w14:paraId="0DE6921B" w14:textId="77777777" w:rsidTr="00E42F26">
        <w:tc>
          <w:tcPr>
            <w:tcW w:w="3192" w:type="dxa"/>
          </w:tcPr>
          <w:p w14:paraId="5C8EFE2F" w14:textId="77777777" w:rsidR="00DE5C3D" w:rsidRPr="00807170" w:rsidRDefault="00DE5C3D" w:rsidP="00BB3D1F">
            <w:pPr>
              <w:spacing w:line="360" w:lineRule="auto"/>
              <w:ind w:firstLineChars="100" w:firstLine="240"/>
              <w:jc w:val="both"/>
              <w:rPr>
                <w:rFonts w:ascii="Book Antiqua" w:hAnsi="Book Antiqua"/>
              </w:rPr>
            </w:pPr>
            <w:r w:rsidRPr="00807170">
              <w:rPr>
                <w:rFonts w:ascii="Book Antiqua" w:hAnsi="Book Antiqua"/>
              </w:rPr>
              <w:t xml:space="preserve">Single chamber ICD </w:t>
            </w:r>
          </w:p>
        </w:tc>
        <w:tc>
          <w:tcPr>
            <w:tcW w:w="3192" w:type="dxa"/>
          </w:tcPr>
          <w:p w14:paraId="74BA3387" w14:textId="77777777" w:rsidR="00DE5C3D" w:rsidRPr="00807170" w:rsidRDefault="00DE5C3D" w:rsidP="00807170">
            <w:pPr>
              <w:spacing w:line="360" w:lineRule="auto"/>
              <w:jc w:val="both"/>
              <w:rPr>
                <w:rFonts w:ascii="Book Antiqua" w:hAnsi="Book Antiqua"/>
              </w:rPr>
            </w:pPr>
            <w:r w:rsidRPr="00807170">
              <w:rPr>
                <w:rFonts w:ascii="Book Antiqua" w:hAnsi="Book Antiqua"/>
              </w:rPr>
              <w:t>13 (37.1)</w:t>
            </w:r>
          </w:p>
        </w:tc>
        <w:tc>
          <w:tcPr>
            <w:tcW w:w="3192" w:type="dxa"/>
          </w:tcPr>
          <w:p w14:paraId="2657B5CF" w14:textId="77777777" w:rsidR="00DE5C3D" w:rsidRPr="00807170" w:rsidRDefault="00DE5C3D" w:rsidP="00807170">
            <w:pPr>
              <w:spacing w:line="360" w:lineRule="auto"/>
              <w:jc w:val="both"/>
              <w:rPr>
                <w:rFonts w:ascii="Book Antiqua" w:hAnsi="Book Antiqua"/>
              </w:rPr>
            </w:pPr>
            <w:r w:rsidRPr="00807170">
              <w:rPr>
                <w:rFonts w:ascii="Book Antiqua" w:hAnsi="Book Antiqua"/>
              </w:rPr>
              <w:t>27 (26.2)</w:t>
            </w:r>
          </w:p>
        </w:tc>
      </w:tr>
      <w:tr w:rsidR="00DE5C3D" w:rsidRPr="00807170" w14:paraId="69648260" w14:textId="77777777" w:rsidTr="00E42F26">
        <w:tc>
          <w:tcPr>
            <w:tcW w:w="3192" w:type="dxa"/>
          </w:tcPr>
          <w:p w14:paraId="617FC95C" w14:textId="77777777" w:rsidR="00DE5C3D" w:rsidRPr="00807170" w:rsidRDefault="00DE5C3D" w:rsidP="00BB3D1F">
            <w:pPr>
              <w:spacing w:line="360" w:lineRule="auto"/>
              <w:ind w:firstLineChars="100" w:firstLine="240"/>
              <w:jc w:val="both"/>
              <w:rPr>
                <w:rFonts w:ascii="Book Antiqua" w:hAnsi="Book Antiqua"/>
              </w:rPr>
            </w:pPr>
            <w:r w:rsidRPr="00807170">
              <w:rPr>
                <w:rFonts w:ascii="Book Antiqua" w:hAnsi="Book Antiqua"/>
              </w:rPr>
              <w:t xml:space="preserve">Dual chamber ICD </w:t>
            </w:r>
          </w:p>
        </w:tc>
        <w:tc>
          <w:tcPr>
            <w:tcW w:w="3192" w:type="dxa"/>
          </w:tcPr>
          <w:p w14:paraId="7E5CA70F" w14:textId="77777777" w:rsidR="00DE5C3D" w:rsidRPr="00807170" w:rsidRDefault="00DE5C3D" w:rsidP="00807170">
            <w:pPr>
              <w:spacing w:line="360" w:lineRule="auto"/>
              <w:jc w:val="both"/>
              <w:rPr>
                <w:rFonts w:ascii="Book Antiqua" w:hAnsi="Book Antiqua"/>
              </w:rPr>
            </w:pPr>
            <w:r w:rsidRPr="00807170">
              <w:rPr>
                <w:rFonts w:ascii="Book Antiqua" w:hAnsi="Book Antiqua"/>
              </w:rPr>
              <w:t>19 (54.3)</w:t>
            </w:r>
          </w:p>
        </w:tc>
        <w:tc>
          <w:tcPr>
            <w:tcW w:w="3192" w:type="dxa"/>
          </w:tcPr>
          <w:p w14:paraId="4381E615" w14:textId="77777777" w:rsidR="00DE5C3D" w:rsidRPr="00807170" w:rsidRDefault="00DE5C3D" w:rsidP="00807170">
            <w:pPr>
              <w:spacing w:line="360" w:lineRule="auto"/>
              <w:jc w:val="both"/>
              <w:rPr>
                <w:rFonts w:ascii="Book Antiqua" w:hAnsi="Book Antiqua"/>
              </w:rPr>
            </w:pPr>
            <w:r w:rsidRPr="00807170">
              <w:rPr>
                <w:rFonts w:ascii="Book Antiqua" w:hAnsi="Book Antiqua"/>
              </w:rPr>
              <w:t>74 (71.8)</w:t>
            </w:r>
          </w:p>
        </w:tc>
      </w:tr>
      <w:tr w:rsidR="00E975E6" w:rsidRPr="00807170" w14:paraId="765A930D" w14:textId="77777777" w:rsidTr="00E42F26">
        <w:tc>
          <w:tcPr>
            <w:tcW w:w="3192" w:type="dxa"/>
          </w:tcPr>
          <w:p w14:paraId="4FEA9968" w14:textId="77777777" w:rsidR="00E975E6" w:rsidRPr="00807170" w:rsidRDefault="00DE5C3D" w:rsidP="00BB3D1F">
            <w:pPr>
              <w:spacing w:line="360" w:lineRule="auto"/>
              <w:ind w:firstLineChars="100" w:firstLine="240"/>
              <w:jc w:val="both"/>
              <w:rPr>
                <w:rFonts w:ascii="Book Antiqua" w:hAnsi="Book Antiqua"/>
              </w:rPr>
            </w:pPr>
            <w:r w:rsidRPr="00807170">
              <w:rPr>
                <w:rFonts w:ascii="Book Antiqua" w:hAnsi="Book Antiqua"/>
              </w:rPr>
              <w:t>CRT-D</w:t>
            </w:r>
          </w:p>
        </w:tc>
        <w:tc>
          <w:tcPr>
            <w:tcW w:w="3192" w:type="dxa"/>
          </w:tcPr>
          <w:p w14:paraId="760C0045" w14:textId="77777777" w:rsidR="00E975E6" w:rsidRPr="00807170" w:rsidRDefault="00DE5C3D" w:rsidP="00807170">
            <w:pPr>
              <w:spacing w:line="360" w:lineRule="auto"/>
              <w:jc w:val="both"/>
              <w:rPr>
                <w:rFonts w:ascii="Book Antiqua" w:hAnsi="Book Antiqua"/>
              </w:rPr>
            </w:pPr>
            <w:r w:rsidRPr="00807170">
              <w:rPr>
                <w:rFonts w:ascii="Book Antiqua" w:hAnsi="Book Antiqua"/>
              </w:rPr>
              <w:t>5 (14.3)</w:t>
            </w:r>
          </w:p>
        </w:tc>
        <w:tc>
          <w:tcPr>
            <w:tcW w:w="3192" w:type="dxa"/>
          </w:tcPr>
          <w:p w14:paraId="457360EF" w14:textId="77777777" w:rsidR="00E975E6" w:rsidRPr="00807170" w:rsidRDefault="00DE5C3D" w:rsidP="00807170">
            <w:pPr>
              <w:spacing w:line="360" w:lineRule="auto"/>
              <w:jc w:val="both"/>
              <w:rPr>
                <w:rFonts w:ascii="Book Antiqua" w:hAnsi="Book Antiqua"/>
              </w:rPr>
            </w:pPr>
            <w:r w:rsidRPr="00807170">
              <w:rPr>
                <w:rFonts w:ascii="Book Antiqua" w:hAnsi="Book Antiqua"/>
              </w:rPr>
              <w:t>23 (22.3)</w:t>
            </w:r>
          </w:p>
        </w:tc>
      </w:tr>
      <w:tr w:rsidR="00DE5C3D" w:rsidRPr="00807170" w14:paraId="0B34F699" w14:textId="77777777" w:rsidTr="00E42F26">
        <w:tc>
          <w:tcPr>
            <w:tcW w:w="3192" w:type="dxa"/>
          </w:tcPr>
          <w:p w14:paraId="0BC85EF3" w14:textId="77777777" w:rsidR="00DE5C3D" w:rsidRPr="00807170" w:rsidRDefault="00DE5C3D" w:rsidP="00807170">
            <w:pPr>
              <w:spacing w:line="360" w:lineRule="auto"/>
              <w:jc w:val="both"/>
              <w:rPr>
                <w:rFonts w:ascii="Book Antiqua" w:hAnsi="Book Antiqua"/>
              </w:rPr>
            </w:pPr>
            <w:r w:rsidRPr="00807170">
              <w:rPr>
                <w:rFonts w:ascii="Book Antiqua" w:hAnsi="Book Antiqua"/>
              </w:rPr>
              <w:t xml:space="preserve">Type of implant </w:t>
            </w:r>
          </w:p>
        </w:tc>
        <w:tc>
          <w:tcPr>
            <w:tcW w:w="3192" w:type="dxa"/>
          </w:tcPr>
          <w:p w14:paraId="20EF4242" w14:textId="77777777" w:rsidR="00DE5C3D" w:rsidRPr="00807170" w:rsidRDefault="00DE5C3D" w:rsidP="00807170">
            <w:pPr>
              <w:spacing w:line="360" w:lineRule="auto"/>
              <w:jc w:val="both"/>
              <w:rPr>
                <w:rFonts w:ascii="Book Antiqua" w:hAnsi="Book Antiqua"/>
              </w:rPr>
            </w:pPr>
          </w:p>
        </w:tc>
        <w:tc>
          <w:tcPr>
            <w:tcW w:w="3192" w:type="dxa"/>
          </w:tcPr>
          <w:p w14:paraId="15CD9760" w14:textId="77777777" w:rsidR="00DE5C3D" w:rsidRPr="00807170" w:rsidRDefault="00DE5C3D" w:rsidP="00807170">
            <w:pPr>
              <w:spacing w:line="360" w:lineRule="auto"/>
              <w:jc w:val="both"/>
              <w:rPr>
                <w:rFonts w:ascii="Book Antiqua" w:hAnsi="Book Antiqua"/>
              </w:rPr>
            </w:pPr>
          </w:p>
        </w:tc>
      </w:tr>
      <w:tr w:rsidR="00DE5C3D" w:rsidRPr="00807170" w14:paraId="2BE37301" w14:textId="77777777" w:rsidTr="00E42F26">
        <w:tc>
          <w:tcPr>
            <w:tcW w:w="3192" w:type="dxa"/>
          </w:tcPr>
          <w:p w14:paraId="09E51251" w14:textId="77777777" w:rsidR="00DE5C3D" w:rsidRPr="00807170" w:rsidRDefault="00DE5C3D" w:rsidP="00BB3D1F">
            <w:pPr>
              <w:spacing w:line="360" w:lineRule="auto"/>
              <w:ind w:firstLineChars="100" w:firstLine="240"/>
              <w:jc w:val="both"/>
              <w:rPr>
                <w:rFonts w:ascii="Book Antiqua" w:hAnsi="Book Antiqua"/>
              </w:rPr>
            </w:pPr>
            <w:r w:rsidRPr="00807170">
              <w:rPr>
                <w:rFonts w:ascii="Book Antiqua" w:hAnsi="Book Antiqua"/>
              </w:rPr>
              <w:t>Original</w:t>
            </w:r>
          </w:p>
        </w:tc>
        <w:tc>
          <w:tcPr>
            <w:tcW w:w="3192" w:type="dxa"/>
          </w:tcPr>
          <w:p w14:paraId="33FC72E3" w14:textId="77777777" w:rsidR="00DE5C3D" w:rsidRPr="00807170" w:rsidRDefault="00DE5C3D" w:rsidP="00807170">
            <w:pPr>
              <w:spacing w:line="360" w:lineRule="auto"/>
              <w:jc w:val="both"/>
              <w:rPr>
                <w:rFonts w:ascii="Book Antiqua" w:hAnsi="Book Antiqua"/>
              </w:rPr>
            </w:pPr>
            <w:r w:rsidRPr="00807170">
              <w:rPr>
                <w:rFonts w:ascii="Book Antiqua" w:hAnsi="Book Antiqua"/>
              </w:rPr>
              <w:t>30 (85.7)</w:t>
            </w:r>
          </w:p>
        </w:tc>
        <w:tc>
          <w:tcPr>
            <w:tcW w:w="3192" w:type="dxa"/>
          </w:tcPr>
          <w:p w14:paraId="76D0308C" w14:textId="77777777" w:rsidR="00DE5C3D" w:rsidRPr="00807170" w:rsidRDefault="00DE5C3D" w:rsidP="00807170">
            <w:pPr>
              <w:spacing w:line="360" w:lineRule="auto"/>
              <w:jc w:val="both"/>
              <w:rPr>
                <w:rFonts w:ascii="Book Antiqua" w:hAnsi="Book Antiqua"/>
              </w:rPr>
            </w:pPr>
            <w:r w:rsidRPr="00807170">
              <w:rPr>
                <w:rFonts w:ascii="Book Antiqua" w:hAnsi="Book Antiqua"/>
              </w:rPr>
              <w:t>83 (80.6)</w:t>
            </w:r>
          </w:p>
        </w:tc>
      </w:tr>
      <w:tr w:rsidR="00DE5C3D" w:rsidRPr="00807170" w14:paraId="20F7A414" w14:textId="77777777" w:rsidTr="00E42F26">
        <w:tc>
          <w:tcPr>
            <w:tcW w:w="3192" w:type="dxa"/>
          </w:tcPr>
          <w:p w14:paraId="4FBFC8DA" w14:textId="77777777" w:rsidR="00DE5C3D" w:rsidRPr="00807170" w:rsidRDefault="00DE5C3D" w:rsidP="00BB3D1F">
            <w:pPr>
              <w:spacing w:line="360" w:lineRule="auto"/>
              <w:ind w:firstLineChars="100" w:firstLine="240"/>
              <w:jc w:val="both"/>
              <w:rPr>
                <w:rFonts w:ascii="Book Antiqua" w:hAnsi="Book Antiqua"/>
              </w:rPr>
            </w:pPr>
            <w:r w:rsidRPr="00807170">
              <w:rPr>
                <w:rFonts w:ascii="Book Antiqua" w:hAnsi="Book Antiqua"/>
              </w:rPr>
              <w:t>Replacement</w:t>
            </w:r>
          </w:p>
        </w:tc>
        <w:tc>
          <w:tcPr>
            <w:tcW w:w="3192" w:type="dxa"/>
          </w:tcPr>
          <w:p w14:paraId="0B8924B9" w14:textId="77777777" w:rsidR="00DE5C3D" w:rsidRPr="00807170" w:rsidRDefault="00DE5C3D" w:rsidP="00807170">
            <w:pPr>
              <w:spacing w:line="360" w:lineRule="auto"/>
              <w:jc w:val="both"/>
              <w:rPr>
                <w:rFonts w:ascii="Book Antiqua" w:hAnsi="Book Antiqua"/>
              </w:rPr>
            </w:pPr>
            <w:r w:rsidRPr="00807170">
              <w:rPr>
                <w:rFonts w:ascii="Book Antiqua" w:hAnsi="Book Antiqua"/>
              </w:rPr>
              <w:t>5 (14.3)</w:t>
            </w:r>
          </w:p>
        </w:tc>
        <w:tc>
          <w:tcPr>
            <w:tcW w:w="3192" w:type="dxa"/>
          </w:tcPr>
          <w:p w14:paraId="2752724C" w14:textId="77777777" w:rsidR="00DE5C3D" w:rsidRPr="00807170" w:rsidRDefault="00DE5C3D" w:rsidP="00807170">
            <w:pPr>
              <w:spacing w:line="360" w:lineRule="auto"/>
              <w:jc w:val="both"/>
              <w:rPr>
                <w:rFonts w:ascii="Book Antiqua" w:hAnsi="Book Antiqua"/>
              </w:rPr>
            </w:pPr>
            <w:r w:rsidRPr="00807170">
              <w:rPr>
                <w:rFonts w:ascii="Book Antiqua" w:hAnsi="Book Antiqua"/>
              </w:rPr>
              <w:t>20 (19.4)</w:t>
            </w:r>
          </w:p>
        </w:tc>
      </w:tr>
      <w:tr w:rsidR="00DE5C3D" w:rsidRPr="00807170" w14:paraId="747D6CFA" w14:textId="77777777" w:rsidTr="00E42F26">
        <w:tc>
          <w:tcPr>
            <w:tcW w:w="3192" w:type="dxa"/>
          </w:tcPr>
          <w:p w14:paraId="575E5E45" w14:textId="77777777" w:rsidR="00DE5C3D" w:rsidRPr="00807170" w:rsidRDefault="00DE5C3D" w:rsidP="00807170">
            <w:pPr>
              <w:spacing w:line="360" w:lineRule="auto"/>
              <w:jc w:val="both"/>
              <w:rPr>
                <w:rFonts w:ascii="Book Antiqua" w:hAnsi="Book Antiqua"/>
              </w:rPr>
            </w:pPr>
            <w:r w:rsidRPr="00807170">
              <w:rPr>
                <w:rFonts w:ascii="Book Antiqua" w:hAnsi="Book Antiqua"/>
              </w:rPr>
              <w:t xml:space="preserve">Drug </w:t>
            </w:r>
            <w:r w:rsidR="005F43B9">
              <w:rPr>
                <w:rFonts w:ascii="Book Antiqua" w:hAnsi="Book Antiqua"/>
              </w:rPr>
              <w:t>t</w:t>
            </w:r>
            <w:r w:rsidRPr="00807170">
              <w:rPr>
                <w:rFonts w:ascii="Book Antiqua" w:hAnsi="Book Antiqua"/>
              </w:rPr>
              <w:t xml:space="preserve">herapy </w:t>
            </w:r>
          </w:p>
        </w:tc>
        <w:tc>
          <w:tcPr>
            <w:tcW w:w="3192" w:type="dxa"/>
          </w:tcPr>
          <w:p w14:paraId="5A535016" w14:textId="77777777" w:rsidR="00DE5C3D" w:rsidRPr="00807170" w:rsidRDefault="00DE5C3D" w:rsidP="00807170">
            <w:pPr>
              <w:spacing w:line="360" w:lineRule="auto"/>
              <w:jc w:val="both"/>
              <w:rPr>
                <w:rFonts w:ascii="Book Antiqua" w:hAnsi="Book Antiqua"/>
              </w:rPr>
            </w:pPr>
          </w:p>
        </w:tc>
        <w:tc>
          <w:tcPr>
            <w:tcW w:w="3192" w:type="dxa"/>
          </w:tcPr>
          <w:p w14:paraId="49343FB9" w14:textId="77777777" w:rsidR="00DE5C3D" w:rsidRPr="00807170" w:rsidRDefault="00DE5C3D" w:rsidP="00807170">
            <w:pPr>
              <w:spacing w:line="360" w:lineRule="auto"/>
              <w:jc w:val="both"/>
              <w:rPr>
                <w:rFonts w:ascii="Book Antiqua" w:hAnsi="Book Antiqua"/>
              </w:rPr>
            </w:pPr>
          </w:p>
        </w:tc>
      </w:tr>
      <w:tr w:rsidR="00DE5C3D" w:rsidRPr="00807170" w14:paraId="690120BC" w14:textId="77777777" w:rsidTr="00E42F26">
        <w:tc>
          <w:tcPr>
            <w:tcW w:w="3192" w:type="dxa"/>
          </w:tcPr>
          <w:p w14:paraId="0ACAABAF" w14:textId="77777777" w:rsidR="00DE5C3D" w:rsidRPr="00807170" w:rsidRDefault="00DE5C3D" w:rsidP="00BB3D1F">
            <w:pPr>
              <w:spacing w:line="360" w:lineRule="auto"/>
              <w:ind w:firstLineChars="100" w:firstLine="240"/>
              <w:jc w:val="both"/>
              <w:rPr>
                <w:rFonts w:ascii="Book Antiqua" w:hAnsi="Book Antiqua"/>
              </w:rPr>
            </w:pPr>
            <w:r w:rsidRPr="00807170">
              <w:rPr>
                <w:rFonts w:ascii="Book Antiqua" w:hAnsi="Book Antiqua"/>
              </w:rPr>
              <w:t xml:space="preserve">Beta-blocker </w:t>
            </w:r>
          </w:p>
        </w:tc>
        <w:tc>
          <w:tcPr>
            <w:tcW w:w="3192" w:type="dxa"/>
          </w:tcPr>
          <w:p w14:paraId="1C290B9A" w14:textId="77777777" w:rsidR="00DE5C3D" w:rsidRPr="00807170" w:rsidRDefault="00DE5C3D" w:rsidP="00807170">
            <w:pPr>
              <w:spacing w:line="360" w:lineRule="auto"/>
              <w:jc w:val="both"/>
              <w:rPr>
                <w:rFonts w:ascii="Book Antiqua" w:hAnsi="Book Antiqua"/>
              </w:rPr>
            </w:pPr>
            <w:r w:rsidRPr="00807170">
              <w:rPr>
                <w:rFonts w:ascii="Book Antiqua" w:hAnsi="Book Antiqua"/>
              </w:rPr>
              <w:t>25 (71.4)</w:t>
            </w:r>
          </w:p>
        </w:tc>
        <w:tc>
          <w:tcPr>
            <w:tcW w:w="3192" w:type="dxa"/>
          </w:tcPr>
          <w:p w14:paraId="6DAEE12B" w14:textId="77777777" w:rsidR="00DE5C3D" w:rsidRPr="00807170" w:rsidRDefault="00DE5C3D" w:rsidP="00807170">
            <w:pPr>
              <w:spacing w:line="360" w:lineRule="auto"/>
              <w:jc w:val="both"/>
              <w:rPr>
                <w:rFonts w:ascii="Book Antiqua" w:hAnsi="Book Antiqua"/>
              </w:rPr>
            </w:pPr>
            <w:r w:rsidRPr="00807170">
              <w:rPr>
                <w:rFonts w:ascii="Book Antiqua" w:hAnsi="Book Antiqua"/>
              </w:rPr>
              <w:t>69 (70.0)</w:t>
            </w:r>
          </w:p>
        </w:tc>
      </w:tr>
      <w:tr w:rsidR="00DE5C3D" w:rsidRPr="00807170" w14:paraId="05365489" w14:textId="77777777" w:rsidTr="00E42F26">
        <w:tc>
          <w:tcPr>
            <w:tcW w:w="3192" w:type="dxa"/>
          </w:tcPr>
          <w:p w14:paraId="6B51BEB6" w14:textId="77777777" w:rsidR="00DE5C3D" w:rsidRPr="00807170" w:rsidRDefault="00DE5C3D" w:rsidP="00BB3D1F">
            <w:pPr>
              <w:spacing w:line="360" w:lineRule="auto"/>
              <w:ind w:firstLineChars="100" w:firstLine="240"/>
              <w:jc w:val="both"/>
              <w:rPr>
                <w:rFonts w:ascii="Book Antiqua" w:hAnsi="Book Antiqua"/>
              </w:rPr>
            </w:pPr>
            <w:r w:rsidRPr="00807170">
              <w:rPr>
                <w:rFonts w:ascii="Book Antiqua" w:hAnsi="Book Antiqua"/>
              </w:rPr>
              <w:t xml:space="preserve">Digoxin </w:t>
            </w:r>
          </w:p>
        </w:tc>
        <w:tc>
          <w:tcPr>
            <w:tcW w:w="3192" w:type="dxa"/>
          </w:tcPr>
          <w:p w14:paraId="3A0E33F8" w14:textId="77777777" w:rsidR="00DE5C3D" w:rsidRPr="00807170" w:rsidRDefault="00DE5C3D" w:rsidP="00807170">
            <w:pPr>
              <w:spacing w:line="360" w:lineRule="auto"/>
              <w:jc w:val="both"/>
              <w:rPr>
                <w:rFonts w:ascii="Book Antiqua" w:hAnsi="Book Antiqua"/>
              </w:rPr>
            </w:pPr>
            <w:r w:rsidRPr="00807170">
              <w:rPr>
                <w:rFonts w:ascii="Book Antiqua" w:hAnsi="Book Antiqua"/>
              </w:rPr>
              <w:t>2 (5.7)</w:t>
            </w:r>
          </w:p>
        </w:tc>
        <w:tc>
          <w:tcPr>
            <w:tcW w:w="3192" w:type="dxa"/>
          </w:tcPr>
          <w:p w14:paraId="4DEC81A4" w14:textId="77777777" w:rsidR="00DE5C3D" w:rsidRPr="00807170" w:rsidRDefault="00DE5C3D" w:rsidP="00807170">
            <w:pPr>
              <w:spacing w:line="360" w:lineRule="auto"/>
              <w:jc w:val="both"/>
              <w:rPr>
                <w:rFonts w:ascii="Book Antiqua" w:hAnsi="Book Antiqua"/>
              </w:rPr>
            </w:pPr>
            <w:r w:rsidRPr="00807170">
              <w:rPr>
                <w:rFonts w:ascii="Book Antiqua" w:hAnsi="Book Antiqua"/>
              </w:rPr>
              <w:t>12 (11.7)</w:t>
            </w:r>
          </w:p>
        </w:tc>
      </w:tr>
      <w:tr w:rsidR="00DE5C3D" w:rsidRPr="00807170" w14:paraId="4349AFDE" w14:textId="77777777" w:rsidTr="00E42F26">
        <w:tc>
          <w:tcPr>
            <w:tcW w:w="3192" w:type="dxa"/>
          </w:tcPr>
          <w:p w14:paraId="1055CB16" w14:textId="77777777" w:rsidR="00DE5C3D" w:rsidRPr="00807170" w:rsidRDefault="00DE5C3D" w:rsidP="00BB3D1F">
            <w:pPr>
              <w:spacing w:line="360" w:lineRule="auto"/>
              <w:ind w:firstLineChars="100" w:firstLine="240"/>
              <w:jc w:val="both"/>
              <w:rPr>
                <w:rFonts w:ascii="Book Antiqua" w:hAnsi="Book Antiqua"/>
              </w:rPr>
            </w:pPr>
            <w:r w:rsidRPr="00807170">
              <w:rPr>
                <w:rFonts w:ascii="Book Antiqua" w:hAnsi="Book Antiqua"/>
              </w:rPr>
              <w:t>Amiodarone</w:t>
            </w:r>
          </w:p>
        </w:tc>
        <w:tc>
          <w:tcPr>
            <w:tcW w:w="3192" w:type="dxa"/>
          </w:tcPr>
          <w:p w14:paraId="465CD120" w14:textId="77777777" w:rsidR="00DE5C3D" w:rsidRPr="00807170" w:rsidRDefault="00DE5C3D" w:rsidP="00807170">
            <w:pPr>
              <w:spacing w:line="360" w:lineRule="auto"/>
              <w:jc w:val="both"/>
              <w:rPr>
                <w:rFonts w:ascii="Book Antiqua" w:hAnsi="Book Antiqua"/>
              </w:rPr>
            </w:pPr>
            <w:r w:rsidRPr="00807170">
              <w:rPr>
                <w:rFonts w:ascii="Book Antiqua" w:hAnsi="Book Antiqua"/>
              </w:rPr>
              <w:t>4 (11.4)</w:t>
            </w:r>
          </w:p>
        </w:tc>
        <w:tc>
          <w:tcPr>
            <w:tcW w:w="3192" w:type="dxa"/>
          </w:tcPr>
          <w:p w14:paraId="71CF9310" w14:textId="77777777" w:rsidR="00DE5C3D" w:rsidRPr="00807170" w:rsidRDefault="00DE5C3D" w:rsidP="00807170">
            <w:pPr>
              <w:spacing w:line="360" w:lineRule="auto"/>
              <w:jc w:val="both"/>
              <w:rPr>
                <w:rFonts w:ascii="Book Antiqua" w:hAnsi="Book Antiqua"/>
              </w:rPr>
            </w:pPr>
            <w:r w:rsidRPr="00807170">
              <w:rPr>
                <w:rFonts w:ascii="Book Antiqua" w:hAnsi="Book Antiqua"/>
              </w:rPr>
              <w:t>8 (7.8)</w:t>
            </w:r>
          </w:p>
        </w:tc>
      </w:tr>
      <w:tr w:rsidR="00DE5C3D" w:rsidRPr="00807170" w14:paraId="37C86892" w14:textId="77777777" w:rsidTr="00E42F26">
        <w:tc>
          <w:tcPr>
            <w:tcW w:w="3192" w:type="dxa"/>
          </w:tcPr>
          <w:p w14:paraId="7CECB694" w14:textId="77777777" w:rsidR="00DE5C3D" w:rsidRPr="00807170" w:rsidRDefault="00DE5C3D" w:rsidP="00807170">
            <w:pPr>
              <w:spacing w:line="360" w:lineRule="auto"/>
              <w:jc w:val="both"/>
              <w:rPr>
                <w:rFonts w:ascii="Book Antiqua" w:hAnsi="Book Antiqua"/>
              </w:rPr>
            </w:pPr>
            <w:r w:rsidRPr="00807170">
              <w:rPr>
                <w:rFonts w:ascii="Book Antiqua" w:hAnsi="Book Antiqua"/>
              </w:rPr>
              <w:t xml:space="preserve">Manufacturer </w:t>
            </w:r>
          </w:p>
        </w:tc>
        <w:tc>
          <w:tcPr>
            <w:tcW w:w="3192" w:type="dxa"/>
          </w:tcPr>
          <w:p w14:paraId="2025514A" w14:textId="77777777" w:rsidR="00DE5C3D" w:rsidRPr="00807170" w:rsidRDefault="00DE5C3D" w:rsidP="00807170">
            <w:pPr>
              <w:spacing w:line="360" w:lineRule="auto"/>
              <w:jc w:val="both"/>
              <w:rPr>
                <w:rFonts w:ascii="Book Antiqua" w:hAnsi="Book Antiqua"/>
              </w:rPr>
            </w:pPr>
          </w:p>
        </w:tc>
        <w:tc>
          <w:tcPr>
            <w:tcW w:w="3192" w:type="dxa"/>
          </w:tcPr>
          <w:p w14:paraId="52AC51BC" w14:textId="77777777" w:rsidR="00DE5C3D" w:rsidRPr="00807170" w:rsidRDefault="00DE5C3D" w:rsidP="00807170">
            <w:pPr>
              <w:spacing w:line="360" w:lineRule="auto"/>
              <w:jc w:val="both"/>
              <w:rPr>
                <w:rFonts w:ascii="Book Antiqua" w:hAnsi="Book Antiqua"/>
              </w:rPr>
            </w:pPr>
          </w:p>
        </w:tc>
      </w:tr>
      <w:tr w:rsidR="00DE5C3D" w:rsidRPr="00807170" w14:paraId="6896C451" w14:textId="77777777" w:rsidTr="00E42F26">
        <w:tc>
          <w:tcPr>
            <w:tcW w:w="3192" w:type="dxa"/>
          </w:tcPr>
          <w:p w14:paraId="1E6089A0" w14:textId="77777777" w:rsidR="00DE5C3D" w:rsidRPr="00807170" w:rsidRDefault="00DE5C3D" w:rsidP="00BB3D1F">
            <w:pPr>
              <w:spacing w:line="360" w:lineRule="auto"/>
              <w:ind w:firstLineChars="100" w:firstLine="240"/>
              <w:jc w:val="both"/>
              <w:rPr>
                <w:rFonts w:ascii="Book Antiqua" w:hAnsi="Book Antiqua"/>
              </w:rPr>
            </w:pPr>
            <w:proofErr w:type="spellStart"/>
            <w:r w:rsidRPr="00807170">
              <w:rPr>
                <w:rFonts w:ascii="Book Antiqua" w:hAnsi="Book Antiqua"/>
              </w:rPr>
              <w:t>Biotronik</w:t>
            </w:r>
            <w:proofErr w:type="spellEnd"/>
            <w:r w:rsidRPr="00807170">
              <w:rPr>
                <w:rFonts w:ascii="Book Antiqua" w:hAnsi="Book Antiqua"/>
              </w:rPr>
              <w:t xml:space="preserve"> </w:t>
            </w:r>
          </w:p>
        </w:tc>
        <w:tc>
          <w:tcPr>
            <w:tcW w:w="3192" w:type="dxa"/>
          </w:tcPr>
          <w:p w14:paraId="788C77C5" w14:textId="77777777" w:rsidR="00DE5C3D" w:rsidRPr="00807170" w:rsidRDefault="00DE5C3D" w:rsidP="00807170">
            <w:pPr>
              <w:spacing w:line="360" w:lineRule="auto"/>
              <w:jc w:val="both"/>
              <w:rPr>
                <w:rFonts w:ascii="Book Antiqua" w:hAnsi="Book Antiqua"/>
              </w:rPr>
            </w:pPr>
            <w:r w:rsidRPr="00807170">
              <w:rPr>
                <w:rFonts w:ascii="Book Antiqua" w:hAnsi="Book Antiqua"/>
              </w:rPr>
              <w:t>11 (31.4)</w:t>
            </w:r>
          </w:p>
        </w:tc>
        <w:tc>
          <w:tcPr>
            <w:tcW w:w="3192" w:type="dxa"/>
          </w:tcPr>
          <w:p w14:paraId="3FDBA6B2" w14:textId="77777777" w:rsidR="00DE5C3D" w:rsidRPr="00807170" w:rsidRDefault="00DE5C3D" w:rsidP="00807170">
            <w:pPr>
              <w:spacing w:line="360" w:lineRule="auto"/>
              <w:jc w:val="both"/>
              <w:rPr>
                <w:rFonts w:ascii="Book Antiqua" w:hAnsi="Book Antiqua"/>
              </w:rPr>
            </w:pPr>
            <w:r w:rsidRPr="00807170">
              <w:rPr>
                <w:rFonts w:ascii="Book Antiqua" w:hAnsi="Book Antiqua"/>
              </w:rPr>
              <w:t>44 (42.7)</w:t>
            </w:r>
          </w:p>
        </w:tc>
      </w:tr>
      <w:tr w:rsidR="00DE5C3D" w:rsidRPr="00807170" w14:paraId="03E4DB30" w14:textId="77777777" w:rsidTr="00E42F26">
        <w:tc>
          <w:tcPr>
            <w:tcW w:w="3192" w:type="dxa"/>
          </w:tcPr>
          <w:p w14:paraId="7AF64677" w14:textId="4570B28C" w:rsidR="00DE5C3D" w:rsidRPr="00807170" w:rsidRDefault="00DE5C3D" w:rsidP="00BB3D1F">
            <w:pPr>
              <w:spacing w:line="360" w:lineRule="auto"/>
              <w:ind w:firstLineChars="100" w:firstLine="240"/>
              <w:jc w:val="both"/>
              <w:rPr>
                <w:rFonts w:ascii="Book Antiqua" w:hAnsi="Book Antiqua"/>
              </w:rPr>
            </w:pPr>
            <w:r w:rsidRPr="00807170">
              <w:rPr>
                <w:rFonts w:ascii="Book Antiqua" w:hAnsi="Book Antiqua"/>
              </w:rPr>
              <w:t xml:space="preserve">Boston </w:t>
            </w:r>
            <w:r w:rsidR="005F43B9">
              <w:rPr>
                <w:rFonts w:ascii="Book Antiqua" w:hAnsi="Book Antiqua"/>
              </w:rPr>
              <w:t>s</w:t>
            </w:r>
            <w:r w:rsidRPr="00807170">
              <w:rPr>
                <w:rFonts w:ascii="Book Antiqua" w:hAnsi="Book Antiqua"/>
              </w:rPr>
              <w:t>cientific/</w:t>
            </w:r>
            <w:proofErr w:type="spellStart"/>
            <w:r w:rsidR="00EB2E22">
              <w:rPr>
                <w:rFonts w:ascii="Book Antiqua" w:hAnsi="Book Antiqua"/>
              </w:rPr>
              <w:t>g</w:t>
            </w:r>
            <w:r w:rsidRPr="00807170">
              <w:rPr>
                <w:rFonts w:ascii="Book Antiqua" w:hAnsi="Book Antiqua"/>
              </w:rPr>
              <w:t>uidant</w:t>
            </w:r>
            <w:proofErr w:type="spellEnd"/>
            <w:r w:rsidRPr="00807170">
              <w:rPr>
                <w:rFonts w:ascii="Book Antiqua" w:hAnsi="Book Antiqua"/>
              </w:rPr>
              <w:t xml:space="preserve"> </w:t>
            </w:r>
          </w:p>
        </w:tc>
        <w:tc>
          <w:tcPr>
            <w:tcW w:w="3192" w:type="dxa"/>
          </w:tcPr>
          <w:p w14:paraId="54FA4AC6" w14:textId="77777777" w:rsidR="00DE5C3D" w:rsidRPr="00807170" w:rsidRDefault="00DE5C3D" w:rsidP="00807170">
            <w:pPr>
              <w:spacing w:line="360" w:lineRule="auto"/>
              <w:jc w:val="both"/>
              <w:rPr>
                <w:rFonts w:ascii="Book Antiqua" w:hAnsi="Book Antiqua"/>
              </w:rPr>
            </w:pPr>
            <w:r w:rsidRPr="00807170">
              <w:rPr>
                <w:rFonts w:ascii="Book Antiqua" w:hAnsi="Book Antiqua"/>
              </w:rPr>
              <w:t>8 (28.8)</w:t>
            </w:r>
          </w:p>
        </w:tc>
        <w:tc>
          <w:tcPr>
            <w:tcW w:w="3192" w:type="dxa"/>
          </w:tcPr>
          <w:p w14:paraId="21137E66" w14:textId="77777777" w:rsidR="00DE5C3D" w:rsidRPr="00807170" w:rsidRDefault="00DE5C3D" w:rsidP="00807170">
            <w:pPr>
              <w:spacing w:line="360" w:lineRule="auto"/>
              <w:jc w:val="both"/>
              <w:rPr>
                <w:rFonts w:ascii="Book Antiqua" w:hAnsi="Book Antiqua"/>
              </w:rPr>
            </w:pPr>
            <w:r w:rsidRPr="00807170">
              <w:rPr>
                <w:rFonts w:ascii="Book Antiqua" w:hAnsi="Book Antiqua"/>
              </w:rPr>
              <w:t>0 (0)</w:t>
            </w:r>
            <w:r w:rsidRPr="00807170">
              <w:rPr>
                <w:rFonts w:ascii="Book Antiqua" w:hAnsi="Book Antiqua"/>
                <w:vertAlign w:val="superscript"/>
              </w:rPr>
              <w:t>1</w:t>
            </w:r>
          </w:p>
        </w:tc>
      </w:tr>
      <w:tr w:rsidR="00DE5C3D" w:rsidRPr="00807170" w14:paraId="32165FDF" w14:textId="77777777" w:rsidTr="00E42F26">
        <w:tc>
          <w:tcPr>
            <w:tcW w:w="3192" w:type="dxa"/>
          </w:tcPr>
          <w:p w14:paraId="7DB96287" w14:textId="77777777" w:rsidR="00DE5C3D" w:rsidRPr="00807170" w:rsidRDefault="00DE5C3D" w:rsidP="00BB3D1F">
            <w:pPr>
              <w:spacing w:line="360" w:lineRule="auto"/>
              <w:ind w:firstLineChars="100" w:firstLine="240"/>
              <w:jc w:val="both"/>
              <w:rPr>
                <w:rFonts w:ascii="Book Antiqua" w:hAnsi="Book Antiqua"/>
              </w:rPr>
            </w:pPr>
            <w:r w:rsidRPr="00807170">
              <w:rPr>
                <w:rFonts w:ascii="Book Antiqua" w:hAnsi="Book Antiqua"/>
              </w:rPr>
              <w:t xml:space="preserve">Medtronic </w:t>
            </w:r>
          </w:p>
        </w:tc>
        <w:tc>
          <w:tcPr>
            <w:tcW w:w="3192" w:type="dxa"/>
          </w:tcPr>
          <w:p w14:paraId="4C05C7AF" w14:textId="77777777" w:rsidR="00DE5C3D" w:rsidRPr="00807170" w:rsidRDefault="00DE5C3D" w:rsidP="00807170">
            <w:pPr>
              <w:spacing w:line="360" w:lineRule="auto"/>
              <w:jc w:val="both"/>
              <w:rPr>
                <w:rFonts w:ascii="Book Antiqua" w:hAnsi="Book Antiqua"/>
              </w:rPr>
            </w:pPr>
            <w:r w:rsidRPr="00807170">
              <w:rPr>
                <w:rFonts w:ascii="Book Antiqua" w:hAnsi="Book Antiqua"/>
              </w:rPr>
              <w:t>5 (14.3)</w:t>
            </w:r>
          </w:p>
        </w:tc>
        <w:tc>
          <w:tcPr>
            <w:tcW w:w="3192" w:type="dxa"/>
          </w:tcPr>
          <w:p w14:paraId="14CA5B1F" w14:textId="77777777" w:rsidR="00DE5C3D" w:rsidRPr="00807170" w:rsidRDefault="00DE5C3D" w:rsidP="00807170">
            <w:pPr>
              <w:spacing w:line="360" w:lineRule="auto"/>
              <w:jc w:val="both"/>
              <w:rPr>
                <w:rFonts w:ascii="Book Antiqua" w:hAnsi="Book Antiqua"/>
              </w:rPr>
            </w:pPr>
            <w:r w:rsidRPr="00807170">
              <w:rPr>
                <w:rFonts w:ascii="Book Antiqua" w:hAnsi="Book Antiqua"/>
              </w:rPr>
              <w:t>41 (39.8)</w:t>
            </w:r>
          </w:p>
        </w:tc>
      </w:tr>
      <w:tr w:rsidR="00DE5C3D" w:rsidRPr="00807170" w14:paraId="5E83B541" w14:textId="77777777" w:rsidTr="00E42F26">
        <w:tc>
          <w:tcPr>
            <w:tcW w:w="3192" w:type="dxa"/>
          </w:tcPr>
          <w:p w14:paraId="1F68BCEA" w14:textId="77777777" w:rsidR="00DE5C3D" w:rsidRPr="00807170" w:rsidRDefault="00DE5C3D" w:rsidP="00BB3D1F">
            <w:pPr>
              <w:spacing w:line="360" w:lineRule="auto"/>
              <w:ind w:firstLineChars="100" w:firstLine="240"/>
              <w:jc w:val="both"/>
              <w:rPr>
                <w:rFonts w:ascii="Book Antiqua" w:hAnsi="Book Antiqua"/>
              </w:rPr>
            </w:pPr>
            <w:r w:rsidRPr="00807170">
              <w:rPr>
                <w:rFonts w:ascii="Book Antiqua" w:hAnsi="Book Antiqua"/>
              </w:rPr>
              <w:t>St Jude Medical</w:t>
            </w:r>
          </w:p>
        </w:tc>
        <w:tc>
          <w:tcPr>
            <w:tcW w:w="3192" w:type="dxa"/>
          </w:tcPr>
          <w:p w14:paraId="10241AC1" w14:textId="77777777" w:rsidR="00DE5C3D" w:rsidRPr="00807170" w:rsidRDefault="00DE5C3D" w:rsidP="00807170">
            <w:pPr>
              <w:spacing w:line="360" w:lineRule="auto"/>
              <w:jc w:val="both"/>
              <w:rPr>
                <w:rFonts w:ascii="Book Antiqua" w:hAnsi="Book Antiqua"/>
              </w:rPr>
            </w:pPr>
            <w:r w:rsidRPr="00807170">
              <w:rPr>
                <w:rFonts w:ascii="Book Antiqua" w:hAnsi="Book Antiqua"/>
              </w:rPr>
              <w:t>11 (31.4)</w:t>
            </w:r>
          </w:p>
        </w:tc>
        <w:tc>
          <w:tcPr>
            <w:tcW w:w="3192" w:type="dxa"/>
          </w:tcPr>
          <w:p w14:paraId="54230500" w14:textId="77777777" w:rsidR="00DE5C3D" w:rsidRPr="00807170" w:rsidRDefault="00DE5C3D" w:rsidP="00807170">
            <w:pPr>
              <w:spacing w:line="360" w:lineRule="auto"/>
              <w:jc w:val="both"/>
              <w:rPr>
                <w:rFonts w:ascii="Book Antiqua" w:hAnsi="Book Antiqua"/>
              </w:rPr>
            </w:pPr>
            <w:r w:rsidRPr="00807170">
              <w:rPr>
                <w:rFonts w:ascii="Book Antiqua" w:hAnsi="Book Antiqua"/>
              </w:rPr>
              <w:t>18 (17.5)</w:t>
            </w:r>
          </w:p>
        </w:tc>
      </w:tr>
    </w:tbl>
    <w:p w14:paraId="7DCD59CC" w14:textId="77777777" w:rsidR="00E975E6" w:rsidRPr="00807170" w:rsidRDefault="00395C3E" w:rsidP="00807170">
      <w:pPr>
        <w:spacing w:line="360" w:lineRule="auto"/>
        <w:jc w:val="both"/>
        <w:rPr>
          <w:rFonts w:ascii="Book Antiqua" w:hAnsi="Book Antiqua"/>
        </w:rPr>
      </w:pPr>
      <w:r w:rsidRPr="00807170">
        <w:rPr>
          <w:rFonts w:ascii="Book Antiqua" w:hAnsi="Book Antiqua"/>
          <w:vertAlign w:val="superscript"/>
        </w:rPr>
        <w:t>1</w:t>
      </w:r>
      <w:r w:rsidR="00601A50" w:rsidRPr="00807170">
        <w:rPr>
          <w:rFonts w:ascii="Book Antiqua" w:hAnsi="Book Antiqua"/>
        </w:rPr>
        <w:t>Boston remote monitoring (latitude) was not available at the time of implant.</w:t>
      </w:r>
      <w:r w:rsidR="004431B2">
        <w:rPr>
          <w:rFonts w:ascii="Book Antiqua" w:hAnsi="Book Antiqua"/>
        </w:rPr>
        <w:t xml:space="preserve"> RM: </w:t>
      </w:r>
      <w:r w:rsidR="007F71F4">
        <w:rPr>
          <w:rFonts w:ascii="Book Antiqua" w:eastAsia="Book Antiqua" w:hAnsi="Book Antiqua" w:cs="Book Antiqua"/>
          <w:color w:val="000000"/>
        </w:rPr>
        <w:t>R</w:t>
      </w:r>
      <w:r w:rsidR="007F71F4" w:rsidRPr="00807170">
        <w:rPr>
          <w:rFonts w:ascii="Book Antiqua" w:eastAsia="Book Antiqua" w:hAnsi="Book Antiqua" w:cs="Book Antiqua"/>
          <w:color w:val="000000"/>
        </w:rPr>
        <w:t>emote monitoring</w:t>
      </w:r>
      <w:r w:rsidR="004431B2">
        <w:rPr>
          <w:rFonts w:ascii="Book Antiqua" w:hAnsi="Book Antiqua"/>
        </w:rPr>
        <w:t xml:space="preserve">; </w:t>
      </w:r>
      <w:bookmarkStart w:id="101" w:name="OLE_LINK265"/>
      <w:bookmarkStart w:id="102" w:name="OLE_LINK266"/>
      <w:r w:rsidR="004431B2">
        <w:rPr>
          <w:rFonts w:ascii="Book Antiqua" w:hAnsi="Book Antiqua"/>
        </w:rPr>
        <w:t>NYHA</w:t>
      </w:r>
      <w:bookmarkEnd w:id="101"/>
      <w:bookmarkEnd w:id="102"/>
      <w:r w:rsidR="004431B2">
        <w:rPr>
          <w:rFonts w:ascii="Book Antiqua" w:hAnsi="Book Antiqua"/>
        </w:rPr>
        <w:t xml:space="preserve">: </w:t>
      </w:r>
      <w:r w:rsidR="007F71F4" w:rsidRPr="007F71F4">
        <w:rPr>
          <w:rFonts w:ascii="Book Antiqua" w:hAnsi="Book Antiqua"/>
        </w:rPr>
        <w:t>New York Heart Association</w:t>
      </w:r>
      <w:r w:rsidR="004431B2">
        <w:rPr>
          <w:rFonts w:ascii="Book Antiqua" w:hAnsi="Book Antiqua"/>
        </w:rPr>
        <w:t xml:space="preserve">; </w:t>
      </w:r>
      <w:bookmarkStart w:id="103" w:name="OLE_LINK267"/>
      <w:bookmarkStart w:id="104" w:name="OLE_LINK268"/>
      <w:r w:rsidR="004431B2">
        <w:rPr>
          <w:rFonts w:ascii="Book Antiqua" w:hAnsi="Book Antiqua"/>
        </w:rPr>
        <w:t>ECG</w:t>
      </w:r>
      <w:bookmarkEnd w:id="103"/>
      <w:bookmarkEnd w:id="104"/>
      <w:r w:rsidR="004431B2">
        <w:rPr>
          <w:rFonts w:ascii="Book Antiqua" w:hAnsi="Book Antiqua"/>
        </w:rPr>
        <w:t xml:space="preserve">: </w:t>
      </w:r>
      <w:r w:rsidR="007F71F4" w:rsidRPr="007F71F4">
        <w:rPr>
          <w:rFonts w:ascii="Book Antiqua" w:hAnsi="Book Antiqua"/>
        </w:rPr>
        <w:t>Electrocardiograph</w:t>
      </w:r>
      <w:r w:rsidR="004431B2">
        <w:rPr>
          <w:rFonts w:ascii="Book Antiqua" w:hAnsi="Book Antiqua"/>
        </w:rPr>
        <w:t xml:space="preserve">; ICD: </w:t>
      </w:r>
      <w:r w:rsidR="007F71F4" w:rsidRPr="00807170">
        <w:rPr>
          <w:rFonts w:ascii="Book Antiqua" w:eastAsia="Book Antiqua" w:hAnsi="Book Antiqua" w:cs="Book Antiqua"/>
          <w:color w:val="000000"/>
        </w:rPr>
        <w:t xml:space="preserve">Implantable </w:t>
      </w:r>
      <w:r w:rsidR="007F71F4">
        <w:rPr>
          <w:rFonts w:ascii="Book Antiqua" w:eastAsia="Book Antiqua" w:hAnsi="Book Antiqua" w:cs="Book Antiqua"/>
          <w:color w:val="000000"/>
        </w:rPr>
        <w:t>c</w:t>
      </w:r>
      <w:r w:rsidR="007F71F4" w:rsidRPr="00807170">
        <w:rPr>
          <w:rFonts w:ascii="Book Antiqua" w:eastAsia="Book Antiqua" w:hAnsi="Book Antiqua" w:cs="Book Antiqua"/>
          <w:color w:val="000000"/>
        </w:rPr>
        <w:t xml:space="preserve">ardioverter </w:t>
      </w:r>
      <w:r w:rsidR="007F71F4">
        <w:rPr>
          <w:rFonts w:ascii="Book Antiqua" w:eastAsia="Book Antiqua" w:hAnsi="Book Antiqua" w:cs="Book Antiqua"/>
          <w:color w:val="000000"/>
        </w:rPr>
        <w:t>d</w:t>
      </w:r>
      <w:r w:rsidR="007F71F4" w:rsidRPr="00807170">
        <w:rPr>
          <w:rFonts w:ascii="Book Antiqua" w:eastAsia="Book Antiqua" w:hAnsi="Book Antiqua" w:cs="Book Antiqua"/>
          <w:color w:val="000000"/>
        </w:rPr>
        <w:t>efibrillator</w:t>
      </w:r>
      <w:r w:rsidR="004431B2">
        <w:rPr>
          <w:rFonts w:ascii="Book Antiqua" w:hAnsi="Book Antiqua"/>
        </w:rPr>
        <w:t xml:space="preserve">; CRT-D: </w:t>
      </w:r>
      <w:r w:rsidR="00612C3C">
        <w:rPr>
          <w:rFonts w:ascii="Book Antiqua" w:eastAsia="Book Antiqua" w:hAnsi="Book Antiqua" w:cs="Book Antiqua"/>
          <w:color w:val="000000"/>
        </w:rPr>
        <w:t>C</w:t>
      </w:r>
      <w:r w:rsidR="00612C3C" w:rsidRPr="00807170">
        <w:rPr>
          <w:rFonts w:ascii="Book Antiqua" w:eastAsia="Book Antiqua" w:hAnsi="Book Antiqua" w:cs="Book Antiqua"/>
          <w:color w:val="000000"/>
        </w:rPr>
        <w:t xml:space="preserve">ardiac </w:t>
      </w:r>
      <w:proofErr w:type="spellStart"/>
      <w:r w:rsidR="00612C3C" w:rsidRPr="00807170">
        <w:rPr>
          <w:rFonts w:ascii="Book Antiqua" w:eastAsia="Book Antiqua" w:hAnsi="Book Antiqua" w:cs="Book Antiqua"/>
          <w:color w:val="000000"/>
        </w:rPr>
        <w:t>resynchronisation</w:t>
      </w:r>
      <w:proofErr w:type="spellEnd"/>
      <w:r w:rsidR="00612C3C" w:rsidRPr="00807170">
        <w:rPr>
          <w:rFonts w:ascii="Book Antiqua" w:eastAsia="Book Antiqua" w:hAnsi="Book Antiqua" w:cs="Book Antiqua"/>
          <w:color w:val="000000"/>
        </w:rPr>
        <w:t xml:space="preserve"> therapy with defibrillators</w:t>
      </w:r>
      <w:r w:rsidR="004431B2">
        <w:rPr>
          <w:rFonts w:ascii="Book Antiqua" w:hAnsi="Book Antiqua"/>
        </w:rPr>
        <w:t>.</w:t>
      </w:r>
    </w:p>
    <w:p w14:paraId="49FAE97C" w14:textId="77777777" w:rsidR="00CF77C3" w:rsidRPr="00807170" w:rsidRDefault="00CF77C3" w:rsidP="00807170">
      <w:pPr>
        <w:spacing w:line="360" w:lineRule="auto"/>
        <w:jc w:val="both"/>
        <w:rPr>
          <w:rFonts w:ascii="Book Antiqua" w:hAnsi="Book Antiqua"/>
        </w:rPr>
      </w:pPr>
      <w:r w:rsidRPr="00807170">
        <w:rPr>
          <w:rFonts w:ascii="Book Antiqua" w:hAnsi="Book Antiqua"/>
        </w:rPr>
        <w:br w:type="page"/>
      </w:r>
      <w:r w:rsidRPr="002E42F8">
        <w:rPr>
          <w:rFonts w:ascii="Book Antiqua" w:hAnsi="Book Antiqua"/>
          <w:b/>
          <w:bCs/>
        </w:rPr>
        <w:lastRenderedPageBreak/>
        <w:t>Table 2 Incidence of appropriate and inappropriate shocks and time to medical assessment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6"/>
        <w:gridCol w:w="3110"/>
        <w:gridCol w:w="3104"/>
      </w:tblGrid>
      <w:tr w:rsidR="00CF77C3" w:rsidRPr="00807170" w14:paraId="4B74BCB6" w14:textId="77777777" w:rsidTr="00BB3D1F">
        <w:tc>
          <w:tcPr>
            <w:tcW w:w="3192" w:type="dxa"/>
            <w:tcBorders>
              <w:top w:val="single" w:sz="4" w:space="0" w:color="auto"/>
              <w:bottom w:val="single" w:sz="4" w:space="0" w:color="auto"/>
            </w:tcBorders>
          </w:tcPr>
          <w:p w14:paraId="39DC15FC" w14:textId="77777777" w:rsidR="00CF77C3" w:rsidRPr="00807170" w:rsidRDefault="00CF77C3" w:rsidP="00807170">
            <w:pPr>
              <w:spacing w:line="360" w:lineRule="auto"/>
              <w:jc w:val="both"/>
              <w:rPr>
                <w:rFonts w:ascii="Book Antiqua" w:hAnsi="Book Antiqua"/>
              </w:rPr>
            </w:pPr>
          </w:p>
        </w:tc>
        <w:tc>
          <w:tcPr>
            <w:tcW w:w="3192" w:type="dxa"/>
            <w:tcBorders>
              <w:top w:val="single" w:sz="4" w:space="0" w:color="auto"/>
              <w:bottom w:val="single" w:sz="4" w:space="0" w:color="auto"/>
            </w:tcBorders>
          </w:tcPr>
          <w:p w14:paraId="4B443984" w14:textId="0F7E7124" w:rsidR="00CF77C3" w:rsidRPr="00807170" w:rsidRDefault="00CF77C3" w:rsidP="00807170">
            <w:pPr>
              <w:spacing w:line="360" w:lineRule="auto"/>
              <w:jc w:val="both"/>
              <w:rPr>
                <w:rFonts w:ascii="Book Antiqua" w:hAnsi="Book Antiqua"/>
              </w:rPr>
            </w:pPr>
            <w:r w:rsidRPr="00807170">
              <w:rPr>
                <w:rFonts w:ascii="Book Antiqua" w:hAnsi="Book Antiqua"/>
                <w:b/>
                <w:bCs/>
              </w:rPr>
              <w:t>Clinic</w:t>
            </w:r>
            <w:r w:rsidR="00EB2E22">
              <w:rPr>
                <w:rFonts w:ascii="Book Antiqua" w:hAnsi="Book Antiqua"/>
                <w:b/>
                <w:bCs/>
              </w:rPr>
              <w:t>,</w:t>
            </w:r>
            <w:r w:rsidRPr="00807170">
              <w:rPr>
                <w:rFonts w:ascii="Book Antiqua" w:hAnsi="Book Antiqua"/>
                <w:b/>
                <w:bCs/>
              </w:rPr>
              <w:t xml:space="preserve"> </w:t>
            </w:r>
            <w:r w:rsidRPr="00807170">
              <w:rPr>
                <w:rFonts w:ascii="Book Antiqua" w:hAnsi="Book Antiqua"/>
                <w:b/>
                <w:bCs/>
                <w:i/>
                <w:iCs/>
              </w:rPr>
              <w:t>n</w:t>
            </w:r>
            <w:r w:rsidRPr="00807170">
              <w:rPr>
                <w:rFonts w:ascii="Book Antiqua" w:hAnsi="Book Antiqua"/>
                <w:b/>
                <w:bCs/>
              </w:rPr>
              <w:t xml:space="preserve"> (%)</w:t>
            </w:r>
          </w:p>
        </w:tc>
        <w:tc>
          <w:tcPr>
            <w:tcW w:w="3192" w:type="dxa"/>
            <w:tcBorders>
              <w:top w:val="single" w:sz="4" w:space="0" w:color="auto"/>
              <w:bottom w:val="single" w:sz="4" w:space="0" w:color="auto"/>
            </w:tcBorders>
          </w:tcPr>
          <w:p w14:paraId="135F560C" w14:textId="00C7221D" w:rsidR="00CF77C3" w:rsidRPr="00807170" w:rsidRDefault="00CF77C3" w:rsidP="00807170">
            <w:pPr>
              <w:spacing w:line="360" w:lineRule="auto"/>
              <w:jc w:val="both"/>
              <w:rPr>
                <w:rFonts w:ascii="Book Antiqua" w:hAnsi="Book Antiqua"/>
              </w:rPr>
            </w:pPr>
            <w:r w:rsidRPr="00807170">
              <w:rPr>
                <w:rFonts w:ascii="Book Antiqua" w:hAnsi="Book Antiqua"/>
                <w:b/>
                <w:bCs/>
              </w:rPr>
              <w:t>RM</w:t>
            </w:r>
            <w:r w:rsidR="00EB2E22">
              <w:rPr>
                <w:rFonts w:ascii="Book Antiqua" w:hAnsi="Book Antiqua"/>
                <w:b/>
                <w:bCs/>
              </w:rPr>
              <w:t>,</w:t>
            </w:r>
            <w:r w:rsidRPr="00807170">
              <w:rPr>
                <w:rFonts w:ascii="Book Antiqua" w:hAnsi="Book Antiqua"/>
                <w:b/>
                <w:bCs/>
              </w:rPr>
              <w:t xml:space="preserve"> </w:t>
            </w:r>
            <w:r w:rsidRPr="00807170">
              <w:rPr>
                <w:rFonts w:ascii="Book Antiqua" w:hAnsi="Book Antiqua"/>
                <w:b/>
                <w:bCs/>
                <w:i/>
                <w:iCs/>
              </w:rPr>
              <w:t>n</w:t>
            </w:r>
            <w:r w:rsidRPr="00807170">
              <w:rPr>
                <w:rFonts w:ascii="Book Antiqua" w:hAnsi="Book Antiqua"/>
                <w:b/>
                <w:bCs/>
              </w:rPr>
              <w:t xml:space="preserve"> (%)</w:t>
            </w:r>
          </w:p>
        </w:tc>
      </w:tr>
      <w:tr w:rsidR="00807170" w:rsidRPr="00807170" w14:paraId="0557C5E1" w14:textId="77777777" w:rsidTr="00BB3D1F">
        <w:tc>
          <w:tcPr>
            <w:tcW w:w="3192" w:type="dxa"/>
            <w:tcBorders>
              <w:top w:val="single" w:sz="4" w:space="0" w:color="auto"/>
            </w:tcBorders>
          </w:tcPr>
          <w:p w14:paraId="58786E5A" w14:textId="77777777" w:rsidR="00807170" w:rsidRPr="00807170" w:rsidRDefault="00807170" w:rsidP="00807170">
            <w:pPr>
              <w:spacing w:line="360" w:lineRule="auto"/>
              <w:jc w:val="both"/>
              <w:rPr>
                <w:rFonts w:ascii="Book Antiqua" w:hAnsi="Book Antiqua"/>
              </w:rPr>
            </w:pPr>
            <w:r w:rsidRPr="00807170">
              <w:rPr>
                <w:rFonts w:ascii="Book Antiqua" w:hAnsi="Book Antiqua"/>
                <w:i/>
                <w:iCs/>
              </w:rPr>
              <w:t>n</w:t>
            </w:r>
          </w:p>
        </w:tc>
        <w:tc>
          <w:tcPr>
            <w:tcW w:w="3192" w:type="dxa"/>
            <w:tcBorders>
              <w:top w:val="single" w:sz="4" w:space="0" w:color="auto"/>
            </w:tcBorders>
          </w:tcPr>
          <w:p w14:paraId="1F2E638A" w14:textId="77777777" w:rsidR="00807170" w:rsidRPr="00807170" w:rsidRDefault="00807170" w:rsidP="00807170">
            <w:pPr>
              <w:spacing w:line="360" w:lineRule="auto"/>
              <w:jc w:val="both"/>
              <w:rPr>
                <w:rFonts w:ascii="Book Antiqua" w:hAnsi="Book Antiqua"/>
              </w:rPr>
            </w:pPr>
            <w:r w:rsidRPr="00807170">
              <w:rPr>
                <w:rFonts w:ascii="Book Antiqua" w:hAnsi="Book Antiqua"/>
              </w:rPr>
              <w:t>45</w:t>
            </w:r>
          </w:p>
        </w:tc>
        <w:tc>
          <w:tcPr>
            <w:tcW w:w="3192" w:type="dxa"/>
            <w:tcBorders>
              <w:top w:val="single" w:sz="4" w:space="0" w:color="auto"/>
            </w:tcBorders>
          </w:tcPr>
          <w:p w14:paraId="51AD6DBD" w14:textId="77777777" w:rsidR="00807170" w:rsidRPr="00807170" w:rsidRDefault="00807170" w:rsidP="00807170">
            <w:pPr>
              <w:spacing w:line="360" w:lineRule="auto"/>
              <w:jc w:val="both"/>
              <w:rPr>
                <w:rFonts w:ascii="Book Antiqua" w:hAnsi="Book Antiqua"/>
              </w:rPr>
            </w:pPr>
            <w:r w:rsidRPr="00807170">
              <w:rPr>
                <w:rFonts w:ascii="Book Antiqua" w:hAnsi="Book Antiqua"/>
              </w:rPr>
              <w:t>111</w:t>
            </w:r>
          </w:p>
        </w:tc>
      </w:tr>
      <w:tr w:rsidR="00807170" w:rsidRPr="00807170" w14:paraId="5E97410B" w14:textId="77777777" w:rsidTr="00BB3D1F">
        <w:tc>
          <w:tcPr>
            <w:tcW w:w="3192" w:type="dxa"/>
          </w:tcPr>
          <w:p w14:paraId="134EF087" w14:textId="77777777" w:rsidR="00807170" w:rsidRPr="00807170" w:rsidRDefault="00807170" w:rsidP="00807170">
            <w:pPr>
              <w:spacing w:line="360" w:lineRule="auto"/>
              <w:jc w:val="both"/>
              <w:rPr>
                <w:rFonts w:ascii="Book Antiqua" w:hAnsi="Book Antiqua"/>
              </w:rPr>
            </w:pPr>
            <w:r w:rsidRPr="00807170">
              <w:rPr>
                <w:rFonts w:ascii="Book Antiqua" w:eastAsia="SimSun" w:hAnsi="Book Antiqua"/>
                <w:color w:val="000000"/>
                <w:lang w:eastAsia="zh-CN"/>
              </w:rPr>
              <w:t>Reason</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lost</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to</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follow</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up</w:t>
            </w:r>
          </w:p>
        </w:tc>
        <w:tc>
          <w:tcPr>
            <w:tcW w:w="3192" w:type="dxa"/>
          </w:tcPr>
          <w:p w14:paraId="566E2FD3" w14:textId="77777777" w:rsidR="00807170" w:rsidRPr="00807170" w:rsidRDefault="00807170" w:rsidP="00807170">
            <w:pPr>
              <w:spacing w:line="360" w:lineRule="auto"/>
              <w:jc w:val="both"/>
              <w:rPr>
                <w:rFonts w:ascii="Book Antiqua" w:hAnsi="Book Antiqua"/>
              </w:rPr>
            </w:pPr>
          </w:p>
        </w:tc>
        <w:tc>
          <w:tcPr>
            <w:tcW w:w="3192" w:type="dxa"/>
          </w:tcPr>
          <w:p w14:paraId="5C2DA81D" w14:textId="77777777" w:rsidR="00807170" w:rsidRPr="00807170" w:rsidRDefault="00807170" w:rsidP="00807170">
            <w:pPr>
              <w:spacing w:line="360" w:lineRule="auto"/>
              <w:jc w:val="both"/>
              <w:rPr>
                <w:rFonts w:ascii="Book Antiqua" w:hAnsi="Book Antiqua"/>
              </w:rPr>
            </w:pPr>
          </w:p>
        </w:tc>
      </w:tr>
      <w:tr w:rsidR="00807170" w:rsidRPr="00807170" w14:paraId="7C3836A7" w14:textId="77777777" w:rsidTr="00BB3D1F">
        <w:tc>
          <w:tcPr>
            <w:tcW w:w="3192" w:type="dxa"/>
          </w:tcPr>
          <w:p w14:paraId="6BA71B09" w14:textId="77777777" w:rsidR="00807170" w:rsidRPr="00807170" w:rsidRDefault="00807170" w:rsidP="00BB3D1F">
            <w:pPr>
              <w:spacing w:line="360" w:lineRule="auto"/>
              <w:ind w:firstLineChars="100" w:firstLine="240"/>
              <w:jc w:val="both"/>
              <w:rPr>
                <w:rFonts w:ascii="Book Antiqua" w:hAnsi="Book Antiqua"/>
              </w:rPr>
            </w:pPr>
            <w:r w:rsidRPr="00807170">
              <w:rPr>
                <w:rFonts w:ascii="Book Antiqua" w:eastAsia="SimSun" w:hAnsi="Book Antiqua"/>
                <w:color w:val="000000"/>
                <w:lang w:eastAsia="zh-CN"/>
              </w:rPr>
              <w:t>Out</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of</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area</w:t>
            </w:r>
          </w:p>
        </w:tc>
        <w:tc>
          <w:tcPr>
            <w:tcW w:w="3192" w:type="dxa"/>
          </w:tcPr>
          <w:p w14:paraId="04C51286" w14:textId="72745034" w:rsidR="00807170" w:rsidRPr="00807170" w:rsidRDefault="00807170" w:rsidP="00807170">
            <w:pPr>
              <w:spacing w:line="360" w:lineRule="auto"/>
              <w:jc w:val="both"/>
              <w:rPr>
                <w:rFonts w:ascii="Book Antiqua" w:hAnsi="Book Antiqua"/>
              </w:rPr>
            </w:pPr>
            <w:r w:rsidRPr="00807170">
              <w:rPr>
                <w:rFonts w:ascii="Book Antiqua" w:eastAsia="SimSun" w:hAnsi="Book Antiqua"/>
                <w:color w:val="000000"/>
                <w:lang w:eastAsia="zh-CN"/>
              </w:rPr>
              <w:t>3</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(6.7)</w:t>
            </w:r>
          </w:p>
        </w:tc>
        <w:tc>
          <w:tcPr>
            <w:tcW w:w="3192" w:type="dxa"/>
          </w:tcPr>
          <w:p w14:paraId="176441AD" w14:textId="7C9CF2AE" w:rsidR="00807170" w:rsidRPr="00807170" w:rsidRDefault="00807170" w:rsidP="00807170">
            <w:pPr>
              <w:spacing w:line="360" w:lineRule="auto"/>
              <w:jc w:val="both"/>
              <w:rPr>
                <w:rFonts w:ascii="Book Antiqua" w:hAnsi="Book Antiqua"/>
              </w:rPr>
            </w:pPr>
            <w:r w:rsidRPr="00807170">
              <w:rPr>
                <w:rFonts w:ascii="Book Antiqua" w:eastAsia="SimSun" w:hAnsi="Book Antiqua"/>
                <w:color w:val="000000"/>
                <w:lang w:eastAsia="zh-CN"/>
              </w:rPr>
              <w:t>4</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(3.6)</w:t>
            </w:r>
          </w:p>
        </w:tc>
      </w:tr>
      <w:tr w:rsidR="00807170" w:rsidRPr="00807170" w14:paraId="67264E82" w14:textId="77777777" w:rsidTr="00BB3D1F">
        <w:tc>
          <w:tcPr>
            <w:tcW w:w="3192" w:type="dxa"/>
          </w:tcPr>
          <w:p w14:paraId="13959656" w14:textId="77777777" w:rsidR="00807170" w:rsidRPr="00807170" w:rsidRDefault="00807170" w:rsidP="00BB3D1F">
            <w:pPr>
              <w:spacing w:line="360" w:lineRule="auto"/>
              <w:ind w:firstLineChars="100" w:firstLine="240"/>
              <w:jc w:val="both"/>
              <w:rPr>
                <w:rFonts w:ascii="Book Antiqua" w:hAnsi="Book Antiqua"/>
              </w:rPr>
            </w:pPr>
            <w:r w:rsidRPr="00807170">
              <w:rPr>
                <w:rFonts w:ascii="Book Antiqua" w:eastAsia="SimSun" w:hAnsi="Book Antiqua"/>
                <w:color w:val="000000"/>
                <w:lang w:eastAsia="zh-CN"/>
              </w:rPr>
              <w:t>Death</w:t>
            </w:r>
          </w:p>
        </w:tc>
        <w:tc>
          <w:tcPr>
            <w:tcW w:w="3192" w:type="dxa"/>
          </w:tcPr>
          <w:p w14:paraId="6CB529D8" w14:textId="7335D865" w:rsidR="00807170" w:rsidRPr="00807170" w:rsidRDefault="00807170" w:rsidP="00807170">
            <w:pPr>
              <w:spacing w:line="360" w:lineRule="auto"/>
              <w:jc w:val="both"/>
              <w:rPr>
                <w:rFonts w:ascii="Book Antiqua" w:hAnsi="Book Antiqua"/>
              </w:rPr>
            </w:pPr>
            <w:r w:rsidRPr="00807170">
              <w:rPr>
                <w:rFonts w:ascii="Book Antiqua" w:eastAsia="SimSun" w:hAnsi="Book Antiqua"/>
                <w:color w:val="000000"/>
                <w:lang w:eastAsia="zh-CN"/>
              </w:rPr>
              <w:t>7(15.6)</w:t>
            </w:r>
          </w:p>
        </w:tc>
        <w:tc>
          <w:tcPr>
            <w:tcW w:w="3192" w:type="dxa"/>
          </w:tcPr>
          <w:p w14:paraId="7D13440B" w14:textId="2C16F8C5" w:rsidR="00807170" w:rsidRPr="00807170" w:rsidRDefault="00807170" w:rsidP="00807170">
            <w:pPr>
              <w:spacing w:line="360" w:lineRule="auto"/>
              <w:jc w:val="both"/>
              <w:rPr>
                <w:rFonts w:ascii="Book Antiqua" w:hAnsi="Book Antiqua"/>
              </w:rPr>
            </w:pPr>
            <w:r w:rsidRPr="00807170">
              <w:rPr>
                <w:rFonts w:ascii="Book Antiqua" w:eastAsia="SimSun" w:hAnsi="Book Antiqua"/>
                <w:color w:val="000000"/>
                <w:lang w:eastAsia="zh-CN"/>
              </w:rPr>
              <w:t>4</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(3.6)</w:t>
            </w:r>
          </w:p>
        </w:tc>
      </w:tr>
      <w:tr w:rsidR="00BB3D1F" w:rsidRPr="00807170" w14:paraId="661789F9" w14:textId="77777777" w:rsidTr="00BB3D1F">
        <w:trPr>
          <w:trHeight w:val="560"/>
        </w:trPr>
        <w:tc>
          <w:tcPr>
            <w:tcW w:w="3192" w:type="dxa"/>
            <w:hideMark/>
          </w:tcPr>
          <w:p w14:paraId="439EBC73" w14:textId="77777777" w:rsidR="00807170" w:rsidRPr="00807170" w:rsidRDefault="00807170" w:rsidP="00BB3D1F">
            <w:pPr>
              <w:spacing w:line="360" w:lineRule="auto"/>
              <w:ind w:firstLineChars="100" w:firstLine="240"/>
              <w:jc w:val="both"/>
              <w:rPr>
                <w:rFonts w:ascii="Book Antiqua" w:eastAsia="SimSun" w:hAnsi="Book Antiqua" w:cs="SimSun"/>
                <w:lang w:eastAsia="zh-CN"/>
              </w:rPr>
            </w:pPr>
            <w:r w:rsidRPr="00807170">
              <w:rPr>
                <w:rFonts w:ascii="Book Antiqua" w:eastAsia="SimSun" w:hAnsi="Book Antiqua"/>
                <w:color w:val="000000"/>
                <w:lang w:eastAsia="zh-CN"/>
              </w:rPr>
              <w:t>Number</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of</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patients</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receiving</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shocks</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(appropriate)</w:t>
            </w:r>
          </w:p>
        </w:tc>
        <w:tc>
          <w:tcPr>
            <w:tcW w:w="3192" w:type="dxa"/>
            <w:hideMark/>
          </w:tcPr>
          <w:p w14:paraId="3BB05ED8" w14:textId="73BB89A8" w:rsidR="00807170" w:rsidRPr="00807170" w:rsidRDefault="00807170" w:rsidP="00807170">
            <w:pPr>
              <w:spacing w:line="360" w:lineRule="auto"/>
              <w:jc w:val="both"/>
              <w:rPr>
                <w:rFonts w:ascii="Book Antiqua" w:eastAsia="SimSun" w:hAnsi="Book Antiqua" w:cs="SimSun"/>
                <w:lang w:eastAsia="zh-CN"/>
              </w:rPr>
            </w:pPr>
            <w:r w:rsidRPr="00807170">
              <w:rPr>
                <w:rFonts w:ascii="Book Antiqua" w:eastAsia="SimSun" w:hAnsi="Book Antiqua"/>
                <w:color w:val="000000"/>
                <w:lang w:eastAsia="zh-CN"/>
              </w:rPr>
              <w:t>3</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(8.6)</w:t>
            </w:r>
          </w:p>
        </w:tc>
        <w:tc>
          <w:tcPr>
            <w:tcW w:w="3192" w:type="dxa"/>
            <w:hideMark/>
          </w:tcPr>
          <w:p w14:paraId="783360DA" w14:textId="08526547" w:rsidR="00807170" w:rsidRPr="00807170" w:rsidRDefault="00807170" w:rsidP="00807170">
            <w:pPr>
              <w:spacing w:line="360" w:lineRule="auto"/>
              <w:jc w:val="both"/>
              <w:rPr>
                <w:rFonts w:ascii="Book Antiqua" w:eastAsia="SimSun" w:hAnsi="Book Antiqua" w:cs="SimSun"/>
                <w:lang w:eastAsia="zh-CN"/>
              </w:rPr>
            </w:pPr>
            <w:r w:rsidRPr="00807170">
              <w:rPr>
                <w:rFonts w:ascii="Book Antiqua" w:eastAsia="SimSun" w:hAnsi="Book Antiqua"/>
                <w:color w:val="000000"/>
                <w:lang w:eastAsia="zh-CN"/>
              </w:rPr>
              <w:t>14</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(13.6)</w:t>
            </w:r>
          </w:p>
        </w:tc>
      </w:tr>
      <w:tr w:rsidR="00BB3D1F" w:rsidRPr="00807170" w14:paraId="24732AF6" w14:textId="77777777" w:rsidTr="00BB3D1F">
        <w:trPr>
          <w:trHeight w:val="280"/>
        </w:trPr>
        <w:tc>
          <w:tcPr>
            <w:tcW w:w="3192" w:type="dxa"/>
            <w:hideMark/>
          </w:tcPr>
          <w:p w14:paraId="3014FC2F" w14:textId="77777777" w:rsidR="00807170" w:rsidRPr="00807170" w:rsidRDefault="00807170" w:rsidP="002E42F8">
            <w:pPr>
              <w:spacing w:line="360" w:lineRule="auto"/>
              <w:ind w:firstLineChars="100" w:firstLine="240"/>
              <w:jc w:val="both"/>
              <w:rPr>
                <w:rFonts w:ascii="Book Antiqua" w:eastAsia="SimSun" w:hAnsi="Book Antiqua" w:cs="SimSun"/>
                <w:lang w:eastAsia="zh-CN"/>
              </w:rPr>
            </w:pPr>
            <w:r w:rsidRPr="00807170">
              <w:rPr>
                <w:rFonts w:ascii="Book Antiqua" w:eastAsia="SimSun" w:hAnsi="Book Antiqua"/>
                <w:color w:val="000000"/>
                <w:lang w:eastAsia="zh-CN"/>
              </w:rPr>
              <w:t>1</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shock</w:t>
            </w:r>
          </w:p>
        </w:tc>
        <w:tc>
          <w:tcPr>
            <w:tcW w:w="3192" w:type="dxa"/>
            <w:hideMark/>
          </w:tcPr>
          <w:p w14:paraId="301B720A" w14:textId="0C4F8C07" w:rsidR="00807170" w:rsidRPr="00807170" w:rsidRDefault="00807170" w:rsidP="00807170">
            <w:pPr>
              <w:spacing w:line="360" w:lineRule="auto"/>
              <w:jc w:val="both"/>
              <w:rPr>
                <w:rFonts w:ascii="Book Antiqua" w:eastAsia="SimSun" w:hAnsi="Book Antiqua" w:cs="SimSun"/>
                <w:lang w:eastAsia="zh-CN"/>
              </w:rPr>
            </w:pPr>
            <w:r w:rsidRPr="00807170">
              <w:rPr>
                <w:rFonts w:ascii="Book Antiqua" w:eastAsia="SimSun" w:hAnsi="Book Antiqua"/>
                <w:color w:val="000000"/>
                <w:lang w:eastAsia="zh-CN"/>
              </w:rPr>
              <w:t>3</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(8.6)</w:t>
            </w:r>
          </w:p>
        </w:tc>
        <w:tc>
          <w:tcPr>
            <w:tcW w:w="3192" w:type="dxa"/>
            <w:hideMark/>
          </w:tcPr>
          <w:p w14:paraId="27F2B0BE" w14:textId="5C0401C0" w:rsidR="00807170" w:rsidRPr="00807170" w:rsidRDefault="00807170" w:rsidP="00807170">
            <w:pPr>
              <w:spacing w:line="360" w:lineRule="auto"/>
              <w:jc w:val="both"/>
              <w:rPr>
                <w:rFonts w:ascii="Book Antiqua" w:eastAsia="SimSun" w:hAnsi="Book Antiqua" w:cs="SimSun"/>
                <w:lang w:eastAsia="zh-CN"/>
              </w:rPr>
            </w:pPr>
            <w:r w:rsidRPr="00807170">
              <w:rPr>
                <w:rFonts w:ascii="Book Antiqua" w:eastAsia="SimSun" w:hAnsi="Book Antiqua"/>
                <w:color w:val="000000"/>
                <w:lang w:eastAsia="zh-CN"/>
              </w:rPr>
              <w:t>9</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(8.7)</w:t>
            </w:r>
          </w:p>
        </w:tc>
      </w:tr>
      <w:tr w:rsidR="00BB3D1F" w:rsidRPr="00807170" w14:paraId="020E3129" w14:textId="77777777" w:rsidTr="00BB3D1F">
        <w:trPr>
          <w:trHeight w:val="280"/>
        </w:trPr>
        <w:tc>
          <w:tcPr>
            <w:tcW w:w="3192" w:type="dxa"/>
            <w:hideMark/>
          </w:tcPr>
          <w:p w14:paraId="7143F336" w14:textId="77777777" w:rsidR="00807170" w:rsidRPr="00807170" w:rsidRDefault="00807170" w:rsidP="002E42F8">
            <w:pPr>
              <w:spacing w:line="360" w:lineRule="auto"/>
              <w:ind w:firstLineChars="100" w:firstLine="240"/>
              <w:jc w:val="both"/>
              <w:rPr>
                <w:rFonts w:ascii="Book Antiqua" w:eastAsia="SimSun" w:hAnsi="Book Antiqua" w:cs="SimSun"/>
                <w:lang w:eastAsia="zh-CN"/>
              </w:rPr>
            </w:pPr>
            <w:r w:rsidRPr="00807170">
              <w:rPr>
                <w:rFonts w:ascii="Book Antiqua" w:eastAsia="SimSun" w:hAnsi="Book Antiqua"/>
                <w:color w:val="000000"/>
                <w:lang w:eastAsia="zh-CN"/>
              </w:rPr>
              <w:t>2-9</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shocks</w:t>
            </w:r>
          </w:p>
        </w:tc>
        <w:tc>
          <w:tcPr>
            <w:tcW w:w="3192" w:type="dxa"/>
            <w:hideMark/>
          </w:tcPr>
          <w:p w14:paraId="56D64245" w14:textId="77777777" w:rsidR="00807170" w:rsidRPr="00807170" w:rsidRDefault="00807170" w:rsidP="00807170">
            <w:pPr>
              <w:spacing w:line="360" w:lineRule="auto"/>
              <w:jc w:val="both"/>
              <w:rPr>
                <w:rFonts w:ascii="Book Antiqua" w:eastAsia="SimSun" w:hAnsi="Book Antiqua" w:cs="SimSun"/>
                <w:lang w:eastAsia="zh-CN"/>
              </w:rPr>
            </w:pPr>
            <w:r w:rsidRPr="00807170">
              <w:rPr>
                <w:rFonts w:ascii="Book Antiqua" w:eastAsia="SimSun" w:hAnsi="Book Antiqua"/>
                <w:color w:val="000000"/>
                <w:lang w:eastAsia="zh-CN"/>
              </w:rPr>
              <w:t>0</w:t>
            </w:r>
          </w:p>
        </w:tc>
        <w:tc>
          <w:tcPr>
            <w:tcW w:w="3192" w:type="dxa"/>
            <w:hideMark/>
          </w:tcPr>
          <w:p w14:paraId="74B94162" w14:textId="20C3FBFE" w:rsidR="00807170" w:rsidRPr="00807170" w:rsidRDefault="00807170" w:rsidP="00807170">
            <w:pPr>
              <w:spacing w:line="360" w:lineRule="auto"/>
              <w:jc w:val="both"/>
              <w:rPr>
                <w:rFonts w:ascii="Book Antiqua" w:eastAsia="SimSun" w:hAnsi="Book Antiqua" w:cs="SimSun"/>
                <w:lang w:eastAsia="zh-CN"/>
              </w:rPr>
            </w:pPr>
            <w:r w:rsidRPr="00807170">
              <w:rPr>
                <w:rFonts w:ascii="Book Antiqua" w:eastAsia="SimSun" w:hAnsi="Book Antiqua"/>
                <w:color w:val="000000"/>
                <w:lang w:eastAsia="zh-CN"/>
              </w:rPr>
              <w:t>6</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(5.8)</w:t>
            </w:r>
          </w:p>
        </w:tc>
      </w:tr>
      <w:tr w:rsidR="00BB3D1F" w:rsidRPr="00807170" w14:paraId="5BDF6E4A" w14:textId="77777777" w:rsidTr="00BB3D1F">
        <w:trPr>
          <w:trHeight w:val="280"/>
        </w:trPr>
        <w:tc>
          <w:tcPr>
            <w:tcW w:w="3192" w:type="dxa"/>
            <w:hideMark/>
          </w:tcPr>
          <w:p w14:paraId="75809C60" w14:textId="77777777" w:rsidR="00807170" w:rsidRPr="00807170" w:rsidRDefault="00807170" w:rsidP="002E42F8">
            <w:pPr>
              <w:spacing w:line="360" w:lineRule="auto"/>
              <w:ind w:firstLineChars="100" w:firstLine="240"/>
              <w:jc w:val="both"/>
              <w:rPr>
                <w:rFonts w:ascii="Book Antiqua" w:eastAsia="SimSun" w:hAnsi="Book Antiqua" w:cs="SimSun"/>
                <w:lang w:eastAsia="zh-CN"/>
              </w:rPr>
            </w:pPr>
            <w:r w:rsidRPr="00807170">
              <w:rPr>
                <w:rFonts w:ascii="Book Antiqua" w:eastAsia="SimSun" w:hAnsi="Book Antiqua"/>
                <w:color w:val="000000"/>
                <w:lang w:eastAsia="zh-CN"/>
              </w:rPr>
              <w:t>≥</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10</w:t>
            </w:r>
          </w:p>
        </w:tc>
        <w:tc>
          <w:tcPr>
            <w:tcW w:w="3192" w:type="dxa"/>
            <w:hideMark/>
          </w:tcPr>
          <w:p w14:paraId="61FC0EB4" w14:textId="77777777" w:rsidR="00807170" w:rsidRPr="00807170" w:rsidRDefault="00807170" w:rsidP="00807170">
            <w:pPr>
              <w:spacing w:line="360" w:lineRule="auto"/>
              <w:jc w:val="both"/>
              <w:rPr>
                <w:rFonts w:ascii="Book Antiqua" w:eastAsia="SimSun" w:hAnsi="Book Antiqua" w:cs="SimSun"/>
                <w:lang w:eastAsia="zh-CN"/>
              </w:rPr>
            </w:pPr>
            <w:r w:rsidRPr="00807170">
              <w:rPr>
                <w:rFonts w:ascii="Book Antiqua" w:eastAsia="SimSun" w:hAnsi="Book Antiqua"/>
                <w:color w:val="000000"/>
                <w:lang w:eastAsia="zh-CN"/>
              </w:rPr>
              <w:t>0</w:t>
            </w:r>
          </w:p>
        </w:tc>
        <w:tc>
          <w:tcPr>
            <w:tcW w:w="3192" w:type="dxa"/>
            <w:hideMark/>
          </w:tcPr>
          <w:p w14:paraId="1DCCFBAA" w14:textId="77777777" w:rsidR="00807170" w:rsidRPr="00807170" w:rsidRDefault="00807170" w:rsidP="00807170">
            <w:pPr>
              <w:spacing w:line="360" w:lineRule="auto"/>
              <w:jc w:val="both"/>
              <w:rPr>
                <w:rFonts w:ascii="Book Antiqua" w:eastAsia="SimSun" w:hAnsi="Book Antiqua" w:cs="SimSun"/>
                <w:lang w:eastAsia="zh-CN"/>
              </w:rPr>
            </w:pPr>
            <w:r w:rsidRPr="00807170">
              <w:rPr>
                <w:rFonts w:ascii="Book Antiqua" w:eastAsia="SimSun" w:hAnsi="Book Antiqua"/>
                <w:color w:val="000000"/>
                <w:lang w:eastAsia="zh-CN"/>
              </w:rPr>
              <w:t>0</w:t>
            </w:r>
          </w:p>
        </w:tc>
      </w:tr>
      <w:tr w:rsidR="00BB3D1F" w:rsidRPr="00807170" w14:paraId="02B57F9D" w14:textId="77777777" w:rsidTr="00BB3D1F">
        <w:trPr>
          <w:trHeight w:val="560"/>
        </w:trPr>
        <w:tc>
          <w:tcPr>
            <w:tcW w:w="3192" w:type="dxa"/>
            <w:hideMark/>
          </w:tcPr>
          <w:p w14:paraId="2596FC4E" w14:textId="77777777" w:rsidR="00807170" w:rsidRPr="00807170" w:rsidRDefault="00807170" w:rsidP="00807170">
            <w:pPr>
              <w:spacing w:line="360" w:lineRule="auto"/>
              <w:jc w:val="both"/>
              <w:rPr>
                <w:rFonts w:ascii="Book Antiqua" w:eastAsia="SimSun" w:hAnsi="Book Antiqua" w:cs="SimSun"/>
                <w:lang w:eastAsia="zh-CN"/>
              </w:rPr>
            </w:pPr>
            <w:r w:rsidRPr="00807170">
              <w:rPr>
                <w:rFonts w:ascii="Book Antiqua" w:eastAsia="SimSun" w:hAnsi="Book Antiqua"/>
                <w:color w:val="000000"/>
                <w:lang w:eastAsia="zh-CN"/>
              </w:rPr>
              <w:t>Number</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of</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patients</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receiving</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shocks</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(inappropriate)</w:t>
            </w:r>
          </w:p>
        </w:tc>
        <w:tc>
          <w:tcPr>
            <w:tcW w:w="3192" w:type="dxa"/>
            <w:hideMark/>
          </w:tcPr>
          <w:p w14:paraId="2C59F3A2" w14:textId="62BB998B" w:rsidR="00807170" w:rsidRPr="00807170" w:rsidRDefault="00807170" w:rsidP="00807170">
            <w:pPr>
              <w:spacing w:line="360" w:lineRule="auto"/>
              <w:jc w:val="both"/>
              <w:rPr>
                <w:rFonts w:ascii="Book Antiqua" w:eastAsia="SimSun" w:hAnsi="Book Antiqua" w:cs="SimSun"/>
                <w:lang w:eastAsia="zh-CN"/>
              </w:rPr>
            </w:pPr>
            <w:r w:rsidRPr="00807170">
              <w:rPr>
                <w:rFonts w:ascii="Book Antiqua" w:eastAsia="SimSun" w:hAnsi="Book Antiqua"/>
                <w:color w:val="000000"/>
                <w:lang w:eastAsia="zh-CN"/>
              </w:rPr>
              <w:t>4</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(11.4)</w:t>
            </w:r>
          </w:p>
        </w:tc>
        <w:tc>
          <w:tcPr>
            <w:tcW w:w="3192" w:type="dxa"/>
            <w:hideMark/>
          </w:tcPr>
          <w:p w14:paraId="11E469A4" w14:textId="19A6FF91" w:rsidR="00807170" w:rsidRPr="00807170" w:rsidRDefault="00807170" w:rsidP="00807170">
            <w:pPr>
              <w:spacing w:line="360" w:lineRule="auto"/>
              <w:jc w:val="both"/>
              <w:rPr>
                <w:rFonts w:ascii="Book Antiqua" w:eastAsia="SimSun" w:hAnsi="Book Antiqua" w:cs="SimSun"/>
                <w:lang w:eastAsia="zh-CN"/>
              </w:rPr>
            </w:pPr>
            <w:r w:rsidRPr="00807170">
              <w:rPr>
                <w:rFonts w:ascii="Book Antiqua" w:eastAsia="SimSun" w:hAnsi="Book Antiqua"/>
                <w:color w:val="000000"/>
                <w:lang w:eastAsia="zh-CN"/>
              </w:rPr>
              <w:t>4</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(3.9)</w:t>
            </w:r>
          </w:p>
        </w:tc>
      </w:tr>
      <w:tr w:rsidR="00BB3D1F" w:rsidRPr="00807170" w14:paraId="7318D7B8" w14:textId="77777777" w:rsidTr="00BB3D1F">
        <w:trPr>
          <w:trHeight w:val="280"/>
        </w:trPr>
        <w:tc>
          <w:tcPr>
            <w:tcW w:w="3192" w:type="dxa"/>
            <w:hideMark/>
          </w:tcPr>
          <w:p w14:paraId="07ED6502" w14:textId="77777777" w:rsidR="00807170" w:rsidRPr="00807170" w:rsidRDefault="00807170" w:rsidP="002E42F8">
            <w:pPr>
              <w:spacing w:line="360" w:lineRule="auto"/>
              <w:ind w:firstLineChars="100" w:firstLine="240"/>
              <w:jc w:val="both"/>
              <w:rPr>
                <w:rFonts w:ascii="Book Antiqua" w:eastAsia="SimSun" w:hAnsi="Book Antiqua" w:cs="SimSun"/>
                <w:lang w:eastAsia="zh-CN"/>
              </w:rPr>
            </w:pPr>
            <w:r w:rsidRPr="00807170">
              <w:rPr>
                <w:rFonts w:ascii="Book Antiqua" w:eastAsia="SimSun" w:hAnsi="Book Antiqua"/>
                <w:color w:val="000000"/>
                <w:lang w:eastAsia="zh-CN"/>
              </w:rPr>
              <w:t>1</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shock</w:t>
            </w:r>
          </w:p>
        </w:tc>
        <w:tc>
          <w:tcPr>
            <w:tcW w:w="3192" w:type="dxa"/>
            <w:hideMark/>
          </w:tcPr>
          <w:p w14:paraId="3948AF55" w14:textId="77777777" w:rsidR="00807170" w:rsidRPr="00807170" w:rsidRDefault="00807170" w:rsidP="00807170">
            <w:pPr>
              <w:spacing w:line="360" w:lineRule="auto"/>
              <w:jc w:val="both"/>
              <w:rPr>
                <w:rFonts w:ascii="Book Antiqua" w:eastAsia="SimSun" w:hAnsi="Book Antiqua" w:cs="SimSun"/>
                <w:lang w:eastAsia="zh-CN"/>
              </w:rPr>
            </w:pPr>
            <w:r w:rsidRPr="00807170">
              <w:rPr>
                <w:rFonts w:ascii="Book Antiqua" w:eastAsia="SimSun" w:hAnsi="Book Antiqua"/>
                <w:color w:val="000000"/>
                <w:lang w:eastAsia="zh-CN"/>
              </w:rPr>
              <w:t>0</w:t>
            </w:r>
          </w:p>
        </w:tc>
        <w:tc>
          <w:tcPr>
            <w:tcW w:w="3192" w:type="dxa"/>
            <w:hideMark/>
          </w:tcPr>
          <w:p w14:paraId="347B23CA" w14:textId="36A70B4F" w:rsidR="00807170" w:rsidRPr="00807170" w:rsidRDefault="00807170" w:rsidP="00807170">
            <w:pPr>
              <w:spacing w:line="360" w:lineRule="auto"/>
              <w:jc w:val="both"/>
              <w:rPr>
                <w:rFonts w:ascii="Book Antiqua" w:eastAsia="SimSun" w:hAnsi="Book Antiqua" w:cs="SimSun"/>
                <w:lang w:eastAsia="zh-CN"/>
              </w:rPr>
            </w:pPr>
            <w:r w:rsidRPr="00807170">
              <w:rPr>
                <w:rFonts w:ascii="Book Antiqua" w:eastAsia="SimSun" w:hAnsi="Book Antiqua"/>
                <w:color w:val="000000"/>
                <w:lang w:eastAsia="zh-CN"/>
              </w:rPr>
              <w:t>2</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(1.9)</w:t>
            </w:r>
          </w:p>
        </w:tc>
      </w:tr>
      <w:tr w:rsidR="00BB3D1F" w:rsidRPr="00807170" w14:paraId="3289C965" w14:textId="77777777" w:rsidTr="00BB3D1F">
        <w:trPr>
          <w:trHeight w:val="280"/>
        </w:trPr>
        <w:tc>
          <w:tcPr>
            <w:tcW w:w="3192" w:type="dxa"/>
            <w:hideMark/>
          </w:tcPr>
          <w:p w14:paraId="1B1897CC" w14:textId="77777777" w:rsidR="00807170" w:rsidRPr="00807170" w:rsidRDefault="00807170" w:rsidP="002E42F8">
            <w:pPr>
              <w:spacing w:line="360" w:lineRule="auto"/>
              <w:ind w:firstLineChars="100" w:firstLine="240"/>
              <w:jc w:val="both"/>
              <w:rPr>
                <w:rFonts w:ascii="Book Antiqua" w:eastAsia="SimSun" w:hAnsi="Book Antiqua" w:cs="SimSun"/>
                <w:lang w:eastAsia="zh-CN"/>
              </w:rPr>
            </w:pPr>
            <w:r w:rsidRPr="00807170">
              <w:rPr>
                <w:rFonts w:ascii="Book Antiqua" w:eastAsia="SimSun" w:hAnsi="Book Antiqua"/>
                <w:color w:val="000000"/>
                <w:lang w:eastAsia="zh-CN"/>
              </w:rPr>
              <w:t>2-9</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shocks</w:t>
            </w:r>
          </w:p>
        </w:tc>
        <w:tc>
          <w:tcPr>
            <w:tcW w:w="3192" w:type="dxa"/>
            <w:hideMark/>
          </w:tcPr>
          <w:p w14:paraId="19841A98" w14:textId="51FE61C1" w:rsidR="00807170" w:rsidRPr="00807170" w:rsidRDefault="00807170" w:rsidP="00807170">
            <w:pPr>
              <w:spacing w:line="360" w:lineRule="auto"/>
              <w:jc w:val="both"/>
              <w:rPr>
                <w:rFonts w:ascii="Book Antiqua" w:eastAsia="SimSun" w:hAnsi="Book Antiqua" w:cs="SimSun"/>
                <w:lang w:eastAsia="zh-CN"/>
              </w:rPr>
            </w:pPr>
            <w:r w:rsidRPr="00807170">
              <w:rPr>
                <w:rFonts w:ascii="Book Antiqua" w:eastAsia="SimSun" w:hAnsi="Book Antiqua"/>
                <w:color w:val="000000"/>
                <w:lang w:eastAsia="zh-CN"/>
              </w:rPr>
              <w:t>2</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(5.7)</w:t>
            </w:r>
          </w:p>
        </w:tc>
        <w:tc>
          <w:tcPr>
            <w:tcW w:w="3192" w:type="dxa"/>
            <w:hideMark/>
          </w:tcPr>
          <w:p w14:paraId="7BFCF682" w14:textId="4169A0ED" w:rsidR="00807170" w:rsidRPr="00807170" w:rsidRDefault="00807170" w:rsidP="00807170">
            <w:pPr>
              <w:spacing w:line="360" w:lineRule="auto"/>
              <w:jc w:val="both"/>
              <w:rPr>
                <w:rFonts w:ascii="Book Antiqua" w:eastAsia="SimSun" w:hAnsi="Book Antiqua" w:cs="SimSun"/>
                <w:lang w:eastAsia="zh-CN"/>
              </w:rPr>
            </w:pPr>
            <w:r w:rsidRPr="00807170">
              <w:rPr>
                <w:rFonts w:ascii="Book Antiqua" w:eastAsia="SimSun" w:hAnsi="Book Antiqua"/>
                <w:color w:val="000000"/>
                <w:lang w:eastAsia="zh-CN"/>
              </w:rPr>
              <w:t>2</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(1.9)</w:t>
            </w:r>
          </w:p>
        </w:tc>
      </w:tr>
      <w:tr w:rsidR="00BB3D1F" w:rsidRPr="00807170" w14:paraId="06F25AD2" w14:textId="77777777" w:rsidTr="00BB3D1F">
        <w:trPr>
          <w:trHeight w:val="280"/>
        </w:trPr>
        <w:tc>
          <w:tcPr>
            <w:tcW w:w="3192" w:type="dxa"/>
            <w:hideMark/>
          </w:tcPr>
          <w:p w14:paraId="6AFFFE62" w14:textId="77777777" w:rsidR="00807170" w:rsidRPr="00807170" w:rsidRDefault="00807170" w:rsidP="002E42F8">
            <w:pPr>
              <w:spacing w:line="360" w:lineRule="auto"/>
              <w:ind w:firstLineChars="100" w:firstLine="240"/>
              <w:jc w:val="both"/>
              <w:rPr>
                <w:rFonts w:ascii="Book Antiqua" w:eastAsia="SimSun" w:hAnsi="Book Antiqua" w:cs="SimSun"/>
                <w:lang w:eastAsia="zh-CN"/>
              </w:rPr>
            </w:pPr>
            <w:r w:rsidRPr="00807170">
              <w:rPr>
                <w:rFonts w:ascii="Book Antiqua" w:eastAsia="SimSun" w:hAnsi="Book Antiqua"/>
                <w:color w:val="000000"/>
                <w:lang w:eastAsia="zh-CN"/>
              </w:rPr>
              <w:t>≥</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10</w:t>
            </w:r>
          </w:p>
        </w:tc>
        <w:tc>
          <w:tcPr>
            <w:tcW w:w="3192" w:type="dxa"/>
            <w:hideMark/>
          </w:tcPr>
          <w:p w14:paraId="79CED582" w14:textId="26F91769" w:rsidR="00807170" w:rsidRPr="00807170" w:rsidRDefault="00807170" w:rsidP="00807170">
            <w:pPr>
              <w:spacing w:line="360" w:lineRule="auto"/>
              <w:jc w:val="both"/>
              <w:rPr>
                <w:rFonts w:ascii="Book Antiqua" w:eastAsia="SimSun" w:hAnsi="Book Antiqua" w:cs="SimSun"/>
                <w:lang w:eastAsia="zh-CN"/>
              </w:rPr>
            </w:pPr>
            <w:r w:rsidRPr="00807170">
              <w:rPr>
                <w:rFonts w:ascii="Book Antiqua" w:eastAsia="SimSun" w:hAnsi="Book Antiqua"/>
                <w:color w:val="000000"/>
                <w:lang w:eastAsia="zh-CN"/>
              </w:rPr>
              <w:t>2</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(5.7)</w:t>
            </w:r>
          </w:p>
        </w:tc>
        <w:tc>
          <w:tcPr>
            <w:tcW w:w="3192" w:type="dxa"/>
            <w:hideMark/>
          </w:tcPr>
          <w:p w14:paraId="0EE1C940" w14:textId="77777777" w:rsidR="00807170" w:rsidRPr="00807170" w:rsidRDefault="00807170" w:rsidP="00807170">
            <w:pPr>
              <w:spacing w:line="360" w:lineRule="auto"/>
              <w:jc w:val="both"/>
              <w:rPr>
                <w:rFonts w:ascii="Book Antiqua" w:eastAsia="SimSun" w:hAnsi="Book Antiqua" w:cs="SimSun"/>
                <w:lang w:eastAsia="zh-CN"/>
              </w:rPr>
            </w:pPr>
            <w:r w:rsidRPr="00807170">
              <w:rPr>
                <w:rFonts w:ascii="Book Antiqua" w:eastAsia="SimSun" w:hAnsi="Book Antiqua"/>
                <w:color w:val="000000"/>
                <w:lang w:eastAsia="zh-CN"/>
              </w:rPr>
              <w:t>0</w:t>
            </w:r>
          </w:p>
        </w:tc>
      </w:tr>
      <w:tr w:rsidR="00BB3D1F" w:rsidRPr="00807170" w14:paraId="6377BE29" w14:textId="77777777" w:rsidTr="00BB3D1F">
        <w:trPr>
          <w:trHeight w:val="560"/>
        </w:trPr>
        <w:tc>
          <w:tcPr>
            <w:tcW w:w="3192" w:type="dxa"/>
            <w:hideMark/>
          </w:tcPr>
          <w:p w14:paraId="1A92D11B" w14:textId="77777777" w:rsidR="00807170" w:rsidRPr="00807170" w:rsidRDefault="00807170" w:rsidP="00807170">
            <w:pPr>
              <w:spacing w:line="360" w:lineRule="auto"/>
              <w:jc w:val="both"/>
              <w:rPr>
                <w:rFonts w:ascii="Book Antiqua" w:eastAsia="SimSun" w:hAnsi="Book Antiqua" w:cs="SimSun"/>
                <w:lang w:eastAsia="zh-CN"/>
              </w:rPr>
            </w:pPr>
            <w:r w:rsidRPr="00807170">
              <w:rPr>
                <w:rFonts w:ascii="Book Antiqua" w:eastAsia="SimSun" w:hAnsi="Book Antiqua"/>
                <w:color w:val="000000"/>
                <w:lang w:eastAsia="zh-CN"/>
              </w:rPr>
              <w:t>Causes</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inappropriate</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shocks</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(number</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of</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shocks)</w:t>
            </w:r>
          </w:p>
        </w:tc>
        <w:tc>
          <w:tcPr>
            <w:tcW w:w="3192" w:type="dxa"/>
            <w:hideMark/>
          </w:tcPr>
          <w:p w14:paraId="0D6CAFBC" w14:textId="77777777" w:rsidR="00807170" w:rsidRPr="00807170" w:rsidRDefault="00807170" w:rsidP="00807170">
            <w:pPr>
              <w:spacing w:line="360" w:lineRule="auto"/>
              <w:jc w:val="both"/>
              <w:rPr>
                <w:rFonts w:ascii="Book Antiqua" w:eastAsia="SimSun" w:hAnsi="Book Antiqua" w:cs="SimSun"/>
                <w:lang w:eastAsia="zh-CN"/>
              </w:rPr>
            </w:pPr>
          </w:p>
        </w:tc>
        <w:tc>
          <w:tcPr>
            <w:tcW w:w="3192" w:type="dxa"/>
            <w:hideMark/>
          </w:tcPr>
          <w:p w14:paraId="1D9E783F" w14:textId="77777777" w:rsidR="00807170" w:rsidRPr="00807170" w:rsidRDefault="00807170" w:rsidP="00807170">
            <w:pPr>
              <w:spacing w:line="360" w:lineRule="auto"/>
              <w:jc w:val="both"/>
              <w:rPr>
                <w:rFonts w:ascii="Book Antiqua" w:eastAsia="SimSun" w:hAnsi="Book Antiqua" w:cs="SimSun"/>
                <w:lang w:eastAsia="zh-CN"/>
              </w:rPr>
            </w:pPr>
          </w:p>
        </w:tc>
      </w:tr>
      <w:tr w:rsidR="00BB3D1F" w:rsidRPr="00807170" w14:paraId="1312B27C" w14:textId="77777777" w:rsidTr="00BB3D1F">
        <w:trPr>
          <w:trHeight w:val="280"/>
        </w:trPr>
        <w:tc>
          <w:tcPr>
            <w:tcW w:w="3192" w:type="dxa"/>
            <w:hideMark/>
          </w:tcPr>
          <w:p w14:paraId="03C70A5B" w14:textId="77777777" w:rsidR="00807170" w:rsidRPr="00807170" w:rsidRDefault="00807170" w:rsidP="002E42F8">
            <w:pPr>
              <w:spacing w:line="360" w:lineRule="auto"/>
              <w:ind w:firstLineChars="100" w:firstLine="240"/>
              <w:jc w:val="both"/>
              <w:rPr>
                <w:rFonts w:ascii="Book Antiqua" w:eastAsia="SimSun" w:hAnsi="Book Antiqua" w:cs="SimSun"/>
                <w:lang w:eastAsia="zh-CN"/>
              </w:rPr>
            </w:pPr>
            <w:r w:rsidRPr="00807170">
              <w:rPr>
                <w:rFonts w:ascii="Book Antiqua" w:eastAsia="SimSun" w:hAnsi="Book Antiqua"/>
                <w:color w:val="000000"/>
                <w:lang w:eastAsia="zh-CN"/>
              </w:rPr>
              <w:t>AF/flutter</w:t>
            </w:r>
          </w:p>
        </w:tc>
        <w:tc>
          <w:tcPr>
            <w:tcW w:w="3192" w:type="dxa"/>
            <w:hideMark/>
          </w:tcPr>
          <w:p w14:paraId="05E50846" w14:textId="3D03D902" w:rsidR="00807170" w:rsidRPr="00807170" w:rsidRDefault="00807170" w:rsidP="00807170">
            <w:pPr>
              <w:spacing w:line="360" w:lineRule="auto"/>
              <w:jc w:val="both"/>
              <w:rPr>
                <w:rFonts w:ascii="Book Antiqua" w:eastAsia="SimSun" w:hAnsi="Book Antiqua" w:cs="SimSun"/>
                <w:lang w:eastAsia="zh-CN"/>
              </w:rPr>
            </w:pPr>
            <w:r w:rsidRPr="00807170">
              <w:rPr>
                <w:rFonts w:ascii="Book Antiqua" w:eastAsia="SimSun" w:hAnsi="Book Antiqua"/>
                <w:color w:val="000000"/>
                <w:lang w:eastAsia="zh-CN"/>
              </w:rPr>
              <w:t>18</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(42.9)</w:t>
            </w:r>
          </w:p>
        </w:tc>
        <w:tc>
          <w:tcPr>
            <w:tcW w:w="3192" w:type="dxa"/>
            <w:hideMark/>
          </w:tcPr>
          <w:p w14:paraId="3E7B1649" w14:textId="6BD58FA2" w:rsidR="00807170" w:rsidRPr="00807170" w:rsidRDefault="00807170" w:rsidP="00807170">
            <w:pPr>
              <w:spacing w:line="360" w:lineRule="auto"/>
              <w:jc w:val="both"/>
              <w:rPr>
                <w:rFonts w:ascii="Book Antiqua" w:eastAsia="SimSun" w:hAnsi="Book Antiqua" w:cs="SimSun"/>
                <w:lang w:eastAsia="zh-CN"/>
              </w:rPr>
            </w:pPr>
            <w:r w:rsidRPr="00807170">
              <w:rPr>
                <w:rFonts w:ascii="Book Antiqua" w:eastAsia="SimSun" w:hAnsi="Book Antiqua"/>
                <w:color w:val="000000"/>
                <w:lang w:eastAsia="zh-CN"/>
              </w:rPr>
              <w:t>2</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(20.0)</w:t>
            </w:r>
          </w:p>
        </w:tc>
      </w:tr>
      <w:tr w:rsidR="00BB3D1F" w:rsidRPr="00807170" w14:paraId="0B513E10" w14:textId="77777777" w:rsidTr="00BB3D1F">
        <w:trPr>
          <w:trHeight w:val="280"/>
        </w:trPr>
        <w:tc>
          <w:tcPr>
            <w:tcW w:w="3192" w:type="dxa"/>
            <w:hideMark/>
          </w:tcPr>
          <w:p w14:paraId="4F55E8DB" w14:textId="77777777" w:rsidR="00807170" w:rsidRPr="00807170" w:rsidRDefault="00807170" w:rsidP="002E42F8">
            <w:pPr>
              <w:spacing w:line="360" w:lineRule="auto"/>
              <w:ind w:firstLineChars="100" w:firstLine="240"/>
              <w:jc w:val="both"/>
              <w:rPr>
                <w:rFonts w:ascii="Book Antiqua" w:eastAsia="SimSun" w:hAnsi="Book Antiqua" w:cs="SimSun"/>
                <w:lang w:eastAsia="zh-CN"/>
              </w:rPr>
            </w:pPr>
            <w:r w:rsidRPr="00807170">
              <w:rPr>
                <w:rFonts w:ascii="Book Antiqua" w:eastAsia="SimSun" w:hAnsi="Book Antiqua"/>
                <w:color w:val="000000"/>
                <w:lang w:eastAsia="zh-CN"/>
              </w:rPr>
              <w:t>SVT</w:t>
            </w:r>
          </w:p>
        </w:tc>
        <w:tc>
          <w:tcPr>
            <w:tcW w:w="3192" w:type="dxa"/>
            <w:hideMark/>
          </w:tcPr>
          <w:p w14:paraId="2DD30109" w14:textId="57A8EE9A" w:rsidR="00807170" w:rsidRPr="00807170" w:rsidRDefault="00807170" w:rsidP="00807170">
            <w:pPr>
              <w:spacing w:line="360" w:lineRule="auto"/>
              <w:jc w:val="both"/>
              <w:rPr>
                <w:rFonts w:ascii="Book Antiqua" w:eastAsia="SimSun" w:hAnsi="Book Antiqua" w:cs="SimSun"/>
                <w:lang w:eastAsia="zh-CN"/>
              </w:rPr>
            </w:pPr>
            <w:r w:rsidRPr="00807170">
              <w:rPr>
                <w:rFonts w:ascii="Book Antiqua" w:eastAsia="SimSun" w:hAnsi="Book Antiqua"/>
                <w:color w:val="000000"/>
                <w:lang w:eastAsia="zh-CN"/>
              </w:rPr>
              <w:t>14</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(33.3)</w:t>
            </w:r>
          </w:p>
        </w:tc>
        <w:tc>
          <w:tcPr>
            <w:tcW w:w="3192" w:type="dxa"/>
            <w:hideMark/>
          </w:tcPr>
          <w:p w14:paraId="12DB8A31" w14:textId="7AF43A5A" w:rsidR="00807170" w:rsidRPr="00807170" w:rsidRDefault="00807170" w:rsidP="00807170">
            <w:pPr>
              <w:spacing w:line="360" w:lineRule="auto"/>
              <w:jc w:val="both"/>
              <w:rPr>
                <w:rFonts w:ascii="Book Antiqua" w:eastAsia="SimSun" w:hAnsi="Book Antiqua" w:cs="SimSun"/>
                <w:lang w:eastAsia="zh-CN"/>
              </w:rPr>
            </w:pPr>
            <w:r w:rsidRPr="00807170">
              <w:rPr>
                <w:rFonts w:ascii="Book Antiqua" w:eastAsia="SimSun" w:hAnsi="Book Antiqua"/>
                <w:color w:val="000000"/>
                <w:lang w:eastAsia="zh-CN"/>
              </w:rPr>
              <w:t>1</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(10.0)</w:t>
            </w:r>
          </w:p>
        </w:tc>
      </w:tr>
      <w:tr w:rsidR="00BB3D1F" w:rsidRPr="00807170" w14:paraId="47EE4951" w14:textId="77777777" w:rsidTr="00BB3D1F">
        <w:trPr>
          <w:trHeight w:val="280"/>
        </w:trPr>
        <w:tc>
          <w:tcPr>
            <w:tcW w:w="3192" w:type="dxa"/>
            <w:hideMark/>
          </w:tcPr>
          <w:p w14:paraId="46C6B17F" w14:textId="77777777" w:rsidR="00807170" w:rsidRPr="00807170" w:rsidRDefault="00807170" w:rsidP="002E42F8">
            <w:pPr>
              <w:spacing w:line="360" w:lineRule="auto"/>
              <w:ind w:firstLineChars="100" w:firstLine="240"/>
              <w:jc w:val="both"/>
              <w:rPr>
                <w:rFonts w:ascii="Book Antiqua" w:eastAsia="SimSun" w:hAnsi="Book Antiqua" w:cs="SimSun"/>
                <w:lang w:eastAsia="zh-CN"/>
              </w:rPr>
            </w:pPr>
            <w:r w:rsidRPr="00807170">
              <w:rPr>
                <w:rFonts w:ascii="Book Antiqua" w:eastAsia="SimSun" w:hAnsi="Book Antiqua"/>
                <w:color w:val="000000"/>
                <w:lang w:eastAsia="zh-CN"/>
              </w:rPr>
              <w:t>T</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wave</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over</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sense</w:t>
            </w:r>
          </w:p>
        </w:tc>
        <w:tc>
          <w:tcPr>
            <w:tcW w:w="3192" w:type="dxa"/>
            <w:hideMark/>
          </w:tcPr>
          <w:p w14:paraId="4F942C21" w14:textId="77777777" w:rsidR="00807170" w:rsidRPr="00807170" w:rsidRDefault="00807170" w:rsidP="00807170">
            <w:pPr>
              <w:spacing w:line="360" w:lineRule="auto"/>
              <w:jc w:val="both"/>
              <w:rPr>
                <w:rFonts w:ascii="Book Antiqua" w:eastAsia="SimSun" w:hAnsi="Book Antiqua" w:cs="SimSun"/>
                <w:lang w:eastAsia="zh-CN"/>
              </w:rPr>
            </w:pPr>
            <w:r w:rsidRPr="00807170">
              <w:rPr>
                <w:rFonts w:ascii="Book Antiqua" w:eastAsia="SimSun" w:hAnsi="Book Antiqua"/>
                <w:color w:val="000000"/>
                <w:lang w:eastAsia="zh-CN"/>
              </w:rPr>
              <w:t>0</w:t>
            </w:r>
          </w:p>
        </w:tc>
        <w:tc>
          <w:tcPr>
            <w:tcW w:w="3192" w:type="dxa"/>
            <w:hideMark/>
          </w:tcPr>
          <w:p w14:paraId="026DC369" w14:textId="066F7C52" w:rsidR="00807170" w:rsidRPr="00807170" w:rsidRDefault="00807170" w:rsidP="00807170">
            <w:pPr>
              <w:spacing w:line="360" w:lineRule="auto"/>
              <w:jc w:val="both"/>
              <w:rPr>
                <w:rFonts w:ascii="Book Antiqua" w:eastAsia="SimSun" w:hAnsi="Book Antiqua" w:cs="SimSun"/>
                <w:lang w:eastAsia="zh-CN"/>
              </w:rPr>
            </w:pPr>
            <w:r w:rsidRPr="00807170">
              <w:rPr>
                <w:rFonts w:ascii="Book Antiqua" w:eastAsia="SimSun" w:hAnsi="Book Antiqua"/>
                <w:color w:val="000000"/>
                <w:lang w:eastAsia="zh-CN"/>
              </w:rPr>
              <w:t>1</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(10.0)</w:t>
            </w:r>
          </w:p>
        </w:tc>
      </w:tr>
      <w:tr w:rsidR="00BB3D1F" w:rsidRPr="00807170" w14:paraId="70B53539" w14:textId="77777777" w:rsidTr="00BB3D1F">
        <w:trPr>
          <w:trHeight w:val="280"/>
        </w:trPr>
        <w:tc>
          <w:tcPr>
            <w:tcW w:w="3192" w:type="dxa"/>
            <w:hideMark/>
          </w:tcPr>
          <w:p w14:paraId="1B7F8EC8" w14:textId="77777777" w:rsidR="00807170" w:rsidRPr="00807170" w:rsidRDefault="00807170" w:rsidP="002E42F8">
            <w:pPr>
              <w:spacing w:line="360" w:lineRule="auto"/>
              <w:ind w:firstLineChars="100" w:firstLine="240"/>
              <w:jc w:val="both"/>
              <w:rPr>
                <w:rFonts w:ascii="Book Antiqua" w:eastAsia="SimSun" w:hAnsi="Book Antiqua" w:cs="SimSun"/>
                <w:lang w:eastAsia="zh-CN"/>
              </w:rPr>
            </w:pPr>
            <w:r w:rsidRPr="00807170">
              <w:rPr>
                <w:rFonts w:ascii="Book Antiqua" w:eastAsia="SimSun" w:hAnsi="Book Antiqua"/>
                <w:color w:val="000000"/>
                <w:lang w:eastAsia="zh-CN"/>
              </w:rPr>
              <w:t>V</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lead</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displacement</w:t>
            </w:r>
          </w:p>
        </w:tc>
        <w:tc>
          <w:tcPr>
            <w:tcW w:w="3192" w:type="dxa"/>
            <w:hideMark/>
          </w:tcPr>
          <w:p w14:paraId="07955DC9" w14:textId="77777777" w:rsidR="00807170" w:rsidRPr="00807170" w:rsidRDefault="00807170" w:rsidP="00807170">
            <w:pPr>
              <w:spacing w:line="360" w:lineRule="auto"/>
              <w:jc w:val="both"/>
              <w:rPr>
                <w:rFonts w:ascii="Book Antiqua" w:eastAsia="SimSun" w:hAnsi="Book Antiqua" w:cs="SimSun"/>
                <w:lang w:eastAsia="zh-CN"/>
              </w:rPr>
            </w:pPr>
            <w:r w:rsidRPr="00807170">
              <w:rPr>
                <w:rFonts w:ascii="Book Antiqua" w:eastAsia="SimSun" w:hAnsi="Book Antiqua"/>
                <w:color w:val="000000"/>
                <w:lang w:eastAsia="zh-CN"/>
              </w:rPr>
              <w:t>0</w:t>
            </w:r>
          </w:p>
        </w:tc>
        <w:tc>
          <w:tcPr>
            <w:tcW w:w="3192" w:type="dxa"/>
            <w:hideMark/>
          </w:tcPr>
          <w:p w14:paraId="083B944E" w14:textId="7E00FF5F" w:rsidR="00807170" w:rsidRPr="00807170" w:rsidRDefault="00807170" w:rsidP="00807170">
            <w:pPr>
              <w:spacing w:line="360" w:lineRule="auto"/>
              <w:jc w:val="both"/>
              <w:rPr>
                <w:rFonts w:ascii="Book Antiqua" w:eastAsia="SimSun" w:hAnsi="Book Antiqua" w:cs="SimSun"/>
                <w:lang w:eastAsia="zh-CN"/>
              </w:rPr>
            </w:pPr>
            <w:r w:rsidRPr="00807170">
              <w:rPr>
                <w:rFonts w:ascii="Book Antiqua" w:eastAsia="SimSun" w:hAnsi="Book Antiqua"/>
                <w:color w:val="000000"/>
                <w:lang w:eastAsia="zh-CN"/>
              </w:rPr>
              <w:t>6</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(60.0)</w:t>
            </w:r>
          </w:p>
        </w:tc>
      </w:tr>
      <w:tr w:rsidR="00BB3D1F" w:rsidRPr="00807170" w14:paraId="79FE6065" w14:textId="77777777" w:rsidTr="00BB3D1F">
        <w:trPr>
          <w:trHeight w:val="280"/>
        </w:trPr>
        <w:tc>
          <w:tcPr>
            <w:tcW w:w="3192" w:type="dxa"/>
            <w:hideMark/>
          </w:tcPr>
          <w:p w14:paraId="72C7B115" w14:textId="77777777" w:rsidR="00807170" w:rsidRPr="00807170" w:rsidRDefault="00807170" w:rsidP="002E42F8">
            <w:pPr>
              <w:spacing w:line="360" w:lineRule="auto"/>
              <w:ind w:firstLineChars="100" w:firstLine="240"/>
              <w:jc w:val="both"/>
              <w:rPr>
                <w:rFonts w:ascii="Book Antiqua" w:eastAsia="SimSun" w:hAnsi="Book Antiqua" w:cs="SimSun"/>
                <w:lang w:eastAsia="zh-CN"/>
              </w:rPr>
            </w:pPr>
            <w:r w:rsidRPr="00807170">
              <w:rPr>
                <w:rFonts w:ascii="Book Antiqua" w:eastAsia="SimSun" w:hAnsi="Book Antiqua"/>
                <w:color w:val="000000"/>
                <w:lang w:eastAsia="zh-CN"/>
              </w:rPr>
              <w:t>Noise</w:t>
            </w:r>
          </w:p>
        </w:tc>
        <w:tc>
          <w:tcPr>
            <w:tcW w:w="3192" w:type="dxa"/>
            <w:hideMark/>
          </w:tcPr>
          <w:p w14:paraId="71E169B0" w14:textId="06D671BA" w:rsidR="00807170" w:rsidRPr="00807170" w:rsidRDefault="00807170" w:rsidP="00807170">
            <w:pPr>
              <w:spacing w:line="360" w:lineRule="auto"/>
              <w:jc w:val="both"/>
              <w:rPr>
                <w:rFonts w:ascii="Book Antiqua" w:eastAsia="SimSun" w:hAnsi="Book Antiqua" w:cs="SimSun"/>
                <w:lang w:eastAsia="zh-CN"/>
              </w:rPr>
            </w:pPr>
            <w:r w:rsidRPr="00807170">
              <w:rPr>
                <w:rFonts w:ascii="Book Antiqua" w:eastAsia="SimSun" w:hAnsi="Book Antiqua"/>
                <w:color w:val="000000"/>
                <w:lang w:eastAsia="zh-CN"/>
              </w:rPr>
              <w:t>10</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(23.8)</w:t>
            </w:r>
          </w:p>
        </w:tc>
        <w:tc>
          <w:tcPr>
            <w:tcW w:w="3192" w:type="dxa"/>
            <w:hideMark/>
          </w:tcPr>
          <w:p w14:paraId="6FA076E7" w14:textId="77777777" w:rsidR="00807170" w:rsidRPr="00807170" w:rsidRDefault="00807170" w:rsidP="00807170">
            <w:pPr>
              <w:spacing w:line="360" w:lineRule="auto"/>
              <w:jc w:val="both"/>
              <w:rPr>
                <w:rFonts w:ascii="Book Antiqua" w:eastAsia="SimSun" w:hAnsi="Book Antiqua" w:cs="SimSun"/>
                <w:lang w:eastAsia="zh-CN"/>
              </w:rPr>
            </w:pPr>
            <w:r w:rsidRPr="00807170">
              <w:rPr>
                <w:rFonts w:ascii="Book Antiqua" w:eastAsia="SimSun" w:hAnsi="Book Antiqua"/>
                <w:color w:val="000000"/>
                <w:lang w:eastAsia="zh-CN"/>
              </w:rPr>
              <w:t>0</w:t>
            </w:r>
          </w:p>
        </w:tc>
      </w:tr>
      <w:tr w:rsidR="00BB3D1F" w:rsidRPr="00807170" w14:paraId="75839092" w14:textId="77777777" w:rsidTr="00BB3D1F">
        <w:trPr>
          <w:trHeight w:val="280"/>
        </w:trPr>
        <w:tc>
          <w:tcPr>
            <w:tcW w:w="3192" w:type="dxa"/>
            <w:hideMark/>
          </w:tcPr>
          <w:p w14:paraId="2EC4F2DC" w14:textId="77777777" w:rsidR="00807170" w:rsidRPr="00807170" w:rsidRDefault="00807170" w:rsidP="00807170">
            <w:pPr>
              <w:spacing w:line="360" w:lineRule="auto"/>
              <w:jc w:val="both"/>
              <w:rPr>
                <w:rFonts w:ascii="Book Antiqua" w:eastAsia="SimSun" w:hAnsi="Book Antiqua" w:cs="SimSun"/>
                <w:lang w:eastAsia="zh-CN"/>
              </w:rPr>
            </w:pPr>
            <w:r w:rsidRPr="00807170">
              <w:rPr>
                <w:rFonts w:ascii="Book Antiqua" w:eastAsia="SimSun" w:hAnsi="Book Antiqua"/>
                <w:color w:val="000000"/>
                <w:lang w:eastAsia="zh-CN"/>
              </w:rPr>
              <w:t>TMA</w:t>
            </w:r>
          </w:p>
        </w:tc>
        <w:tc>
          <w:tcPr>
            <w:tcW w:w="3192" w:type="dxa"/>
            <w:hideMark/>
          </w:tcPr>
          <w:p w14:paraId="54A5B89D" w14:textId="77777777" w:rsidR="00807170" w:rsidRPr="00807170" w:rsidRDefault="00807170" w:rsidP="00807170">
            <w:pPr>
              <w:spacing w:line="360" w:lineRule="auto"/>
              <w:jc w:val="both"/>
              <w:rPr>
                <w:rFonts w:ascii="Book Antiqua" w:eastAsia="SimSun" w:hAnsi="Book Antiqua" w:cs="SimSun"/>
                <w:lang w:eastAsia="zh-CN"/>
              </w:rPr>
            </w:pPr>
          </w:p>
        </w:tc>
        <w:tc>
          <w:tcPr>
            <w:tcW w:w="3192" w:type="dxa"/>
            <w:hideMark/>
          </w:tcPr>
          <w:p w14:paraId="74A83EF1" w14:textId="77777777" w:rsidR="00807170" w:rsidRPr="00807170" w:rsidRDefault="00807170" w:rsidP="00807170">
            <w:pPr>
              <w:spacing w:line="360" w:lineRule="auto"/>
              <w:jc w:val="both"/>
              <w:rPr>
                <w:rFonts w:ascii="Book Antiqua" w:eastAsia="SimSun" w:hAnsi="Book Antiqua" w:cs="SimSun"/>
                <w:lang w:eastAsia="zh-CN"/>
              </w:rPr>
            </w:pPr>
          </w:p>
        </w:tc>
      </w:tr>
      <w:tr w:rsidR="00BB3D1F" w:rsidRPr="00807170" w14:paraId="490B020B" w14:textId="77777777" w:rsidTr="00BB3D1F">
        <w:trPr>
          <w:trHeight w:val="280"/>
        </w:trPr>
        <w:tc>
          <w:tcPr>
            <w:tcW w:w="3192" w:type="dxa"/>
            <w:hideMark/>
          </w:tcPr>
          <w:p w14:paraId="534E15F7" w14:textId="77777777" w:rsidR="00807170" w:rsidRPr="00807170" w:rsidRDefault="00807170" w:rsidP="002E42F8">
            <w:pPr>
              <w:spacing w:line="360" w:lineRule="auto"/>
              <w:ind w:firstLineChars="100" w:firstLine="240"/>
              <w:jc w:val="both"/>
              <w:rPr>
                <w:rFonts w:ascii="Book Antiqua" w:eastAsia="SimSun" w:hAnsi="Book Antiqua" w:cs="SimSun"/>
                <w:lang w:eastAsia="zh-CN"/>
              </w:rPr>
            </w:pPr>
            <w:r w:rsidRPr="00807170">
              <w:rPr>
                <w:rFonts w:ascii="Book Antiqua" w:eastAsia="SimSun" w:hAnsi="Book Antiqua"/>
                <w:color w:val="000000"/>
                <w:lang w:eastAsia="zh-CN"/>
              </w:rPr>
              <w:t>Appropriate</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shocks</w:t>
            </w:r>
          </w:p>
        </w:tc>
        <w:tc>
          <w:tcPr>
            <w:tcW w:w="3192" w:type="dxa"/>
            <w:hideMark/>
          </w:tcPr>
          <w:p w14:paraId="75AD9858" w14:textId="77777777" w:rsidR="00807170" w:rsidRPr="00807170" w:rsidRDefault="00807170" w:rsidP="00807170">
            <w:pPr>
              <w:spacing w:line="360" w:lineRule="auto"/>
              <w:jc w:val="both"/>
              <w:rPr>
                <w:rFonts w:ascii="Book Antiqua" w:eastAsia="SimSun" w:hAnsi="Book Antiqua" w:cs="SimSun"/>
                <w:lang w:eastAsia="zh-CN"/>
              </w:rPr>
            </w:pPr>
            <w:r w:rsidRPr="00807170">
              <w:rPr>
                <w:rFonts w:ascii="Book Antiqua" w:eastAsia="SimSun" w:hAnsi="Book Antiqua"/>
                <w:color w:val="000000"/>
                <w:lang w:eastAsia="zh-CN"/>
              </w:rPr>
              <w:t>11.7</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9.2</w:t>
            </w:r>
          </w:p>
        </w:tc>
        <w:tc>
          <w:tcPr>
            <w:tcW w:w="3192" w:type="dxa"/>
            <w:hideMark/>
          </w:tcPr>
          <w:p w14:paraId="1FBA4C3A" w14:textId="77777777" w:rsidR="00807170" w:rsidRPr="00807170" w:rsidRDefault="00807170" w:rsidP="00807170">
            <w:pPr>
              <w:spacing w:line="360" w:lineRule="auto"/>
              <w:jc w:val="both"/>
              <w:rPr>
                <w:rFonts w:ascii="Book Antiqua" w:eastAsia="SimSun" w:hAnsi="Book Antiqua" w:cs="SimSun"/>
                <w:lang w:eastAsia="zh-CN"/>
              </w:rPr>
            </w:pPr>
            <w:r w:rsidRPr="00807170">
              <w:rPr>
                <w:rFonts w:ascii="Book Antiqua" w:eastAsia="SimSun" w:hAnsi="Book Antiqua"/>
                <w:color w:val="000000"/>
                <w:lang w:eastAsia="zh-CN"/>
              </w:rPr>
              <w:t>1.8</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0.6</w:t>
            </w:r>
          </w:p>
        </w:tc>
      </w:tr>
      <w:tr w:rsidR="00BB3D1F" w:rsidRPr="00807170" w14:paraId="2B98E860" w14:textId="77777777" w:rsidTr="00BB3D1F">
        <w:trPr>
          <w:trHeight w:val="280"/>
        </w:trPr>
        <w:tc>
          <w:tcPr>
            <w:tcW w:w="3192" w:type="dxa"/>
            <w:hideMark/>
          </w:tcPr>
          <w:p w14:paraId="465A49F2" w14:textId="77777777" w:rsidR="00807170" w:rsidRPr="00807170" w:rsidRDefault="00807170" w:rsidP="002E42F8">
            <w:pPr>
              <w:spacing w:line="360" w:lineRule="auto"/>
              <w:ind w:firstLineChars="100" w:firstLine="240"/>
              <w:jc w:val="both"/>
              <w:rPr>
                <w:rFonts w:ascii="Book Antiqua" w:eastAsia="SimSun" w:hAnsi="Book Antiqua" w:cs="SimSun"/>
                <w:lang w:eastAsia="zh-CN"/>
              </w:rPr>
            </w:pPr>
            <w:r w:rsidRPr="00807170">
              <w:rPr>
                <w:rFonts w:ascii="Book Antiqua" w:eastAsia="SimSun" w:hAnsi="Book Antiqua"/>
                <w:color w:val="000000"/>
                <w:lang w:eastAsia="zh-CN"/>
              </w:rPr>
              <w:t>Inappropriate</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shocks</w:t>
            </w:r>
          </w:p>
        </w:tc>
        <w:tc>
          <w:tcPr>
            <w:tcW w:w="3192" w:type="dxa"/>
            <w:hideMark/>
          </w:tcPr>
          <w:p w14:paraId="10D39C9D" w14:textId="77777777" w:rsidR="00807170" w:rsidRPr="00807170" w:rsidRDefault="00807170" w:rsidP="00807170">
            <w:pPr>
              <w:spacing w:line="360" w:lineRule="auto"/>
              <w:jc w:val="both"/>
              <w:rPr>
                <w:rFonts w:ascii="Book Antiqua" w:eastAsia="SimSun" w:hAnsi="Book Antiqua" w:cs="SimSun"/>
                <w:lang w:eastAsia="zh-CN"/>
              </w:rPr>
            </w:pPr>
            <w:r w:rsidRPr="00807170">
              <w:rPr>
                <w:rFonts w:ascii="Book Antiqua" w:eastAsia="SimSun" w:hAnsi="Book Antiqua"/>
                <w:color w:val="000000"/>
                <w:lang w:eastAsia="zh-CN"/>
              </w:rPr>
              <w:t>15.1</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6.8</w:t>
            </w:r>
          </w:p>
        </w:tc>
        <w:tc>
          <w:tcPr>
            <w:tcW w:w="3192" w:type="dxa"/>
            <w:hideMark/>
          </w:tcPr>
          <w:p w14:paraId="212BE264" w14:textId="77777777" w:rsidR="00807170" w:rsidRPr="00807170" w:rsidRDefault="00807170" w:rsidP="00807170">
            <w:pPr>
              <w:spacing w:line="360" w:lineRule="auto"/>
              <w:jc w:val="both"/>
              <w:rPr>
                <w:rFonts w:ascii="Book Antiqua" w:eastAsia="SimSun" w:hAnsi="Book Antiqua" w:cs="SimSun"/>
                <w:lang w:eastAsia="zh-CN"/>
              </w:rPr>
            </w:pPr>
            <w:r w:rsidRPr="00807170">
              <w:rPr>
                <w:rFonts w:ascii="Book Antiqua" w:eastAsia="SimSun" w:hAnsi="Book Antiqua"/>
                <w:color w:val="000000"/>
                <w:lang w:eastAsia="zh-CN"/>
              </w:rPr>
              <w:t>1.0</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w:t>
            </w:r>
            <w:r w:rsidR="002E42F8">
              <w:rPr>
                <w:rFonts w:ascii="Book Antiqua" w:eastAsia="SimSun" w:hAnsi="Book Antiqua"/>
                <w:color w:val="000000"/>
                <w:lang w:eastAsia="zh-CN"/>
              </w:rPr>
              <w:t xml:space="preserve"> </w:t>
            </w:r>
            <w:r w:rsidRPr="00807170">
              <w:rPr>
                <w:rFonts w:ascii="Book Antiqua" w:eastAsia="SimSun" w:hAnsi="Book Antiqua"/>
                <w:color w:val="000000"/>
                <w:lang w:eastAsia="zh-CN"/>
              </w:rPr>
              <w:t>0.0</w:t>
            </w:r>
          </w:p>
        </w:tc>
      </w:tr>
    </w:tbl>
    <w:p w14:paraId="241780BF" w14:textId="77777777" w:rsidR="00CF77C3" w:rsidRPr="00807170" w:rsidRDefault="002E42F8" w:rsidP="00807170">
      <w:pPr>
        <w:spacing w:line="360" w:lineRule="auto"/>
        <w:jc w:val="both"/>
        <w:rPr>
          <w:rFonts w:ascii="Book Antiqua" w:hAnsi="Book Antiqua"/>
        </w:rPr>
      </w:pPr>
      <w:r w:rsidRPr="00807170">
        <w:rPr>
          <w:rFonts w:ascii="Book Antiqua" w:hAnsi="Book Antiqua"/>
        </w:rPr>
        <w:lastRenderedPageBreak/>
        <w:t>TMA</w:t>
      </w:r>
      <w:r>
        <w:rPr>
          <w:rFonts w:ascii="Book Antiqua" w:hAnsi="Book Antiqua"/>
        </w:rPr>
        <w:t>:</w:t>
      </w:r>
      <w:r w:rsidRPr="002E42F8">
        <w:rPr>
          <w:rFonts w:ascii="Book Antiqua" w:hAnsi="Book Antiqua"/>
          <w:b/>
          <w:bCs/>
        </w:rPr>
        <w:t xml:space="preserve"> </w:t>
      </w:r>
      <w:r w:rsidRPr="002E42F8">
        <w:rPr>
          <w:rFonts w:ascii="Book Antiqua" w:hAnsi="Book Antiqua"/>
        </w:rPr>
        <w:t>Time to medical assessment</w:t>
      </w:r>
      <w:r>
        <w:rPr>
          <w:rFonts w:ascii="Book Antiqua" w:hAnsi="Book Antiqua"/>
        </w:rPr>
        <w:t xml:space="preserve">; RM: </w:t>
      </w:r>
      <w:r w:rsidR="00AA319D">
        <w:rPr>
          <w:rFonts w:ascii="Book Antiqua" w:eastAsia="Book Antiqua" w:hAnsi="Book Antiqua" w:cs="Book Antiqua"/>
          <w:color w:val="000000"/>
        </w:rPr>
        <w:t>R</w:t>
      </w:r>
      <w:r w:rsidR="00AA319D" w:rsidRPr="00807170">
        <w:rPr>
          <w:rFonts w:ascii="Book Antiqua" w:eastAsia="Book Antiqua" w:hAnsi="Book Antiqua" w:cs="Book Antiqua"/>
          <w:color w:val="000000"/>
        </w:rPr>
        <w:t>emote monitoring</w:t>
      </w:r>
      <w:r w:rsidR="005241A1">
        <w:rPr>
          <w:rFonts w:ascii="Book Antiqua" w:hAnsi="Book Antiqua"/>
        </w:rPr>
        <w:t xml:space="preserve">; AF: </w:t>
      </w:r>
      <w:r w:rsidR="005241A1">
        <w:rPr>
          <w:rFonts w:ascii="Book Antiqua" w:eastAsia="Book Antiqua" w:hAnsi="Book Antiqua" w:cs="Book Antiqua"/>
          <w:color w:val="000000"/>
        </w:rPr>
        <w:t>A</w:t>
      </w:r>
      <w:r w:rsidR="005241A1" w:rsidRPr="00807170">
        <w:rPr>
          <w:rFonts w:ascii="Book Antiqua" w:eastAsia="Book Antiqua" w:hAnsi="Book Antiqua" w:cs="Book Antiqua"/>
          <w:color w:val="000000"/>
        </w:rPr>
        <w:t>trial fibrillation</w:t>
      </w:r>
      <w:r w:rsidR="005241A1">
        <w:rPr>
          <w:rFonts w:ascii="Book Antiqua" w:hAnsi="Book Antiqua"/>
        </w:rPr>
        <w:t xml:space="preserve">; SVT: </w:t>
      </w:r>
      <w:r w:rsidR="005241A1">
        <w:rPr>
          <w:rFonts w:ascii="Book Antiqua" w:eastAsia="Book Antiqua" w:hAnsi="Book Antiqua" w:cs="Book Antiqua"/>
          <w:color w:val="000000"/>
        </w:rPr>
        <w:t>S</w:t>
      </w:r>
      <w:r w:rsidR="005241A1" w:rsidRPr="00807170">
        <w:rPr>
          <w:rFonts w:ascii="Book Antiqua" w:eastAsia="Book Antiqua" w:hAnsi="Book Antiqua" w:cs="Book Antiqua"/>
          <w:color w:val="000000"/>
        </w:rPr>
        <w:t>upraventricular tachycardia</w:t>
      </w:r>
      <w:r w:rsidR="005241A1">
        <w:rPr>
          <w:rFonts w:ascii="Book Antiqua" w:hAnsi="Book Antiqua"/>
        </w:rPr>
        <w:t>.</w:t>
      </w:r>
    </w:p>
    <w:sectPr w:rsidR="00CF77C3" w:rsidRPr="00807170" w:rsidSect="00104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8F521" w14:textId="77777777" w:rsidR="00D77D7F" w:rsidRDefault="00D77D7F" w:rsidP="00770736">
      <w:r>
        <w:separator/>
      </w:r>
    </w:p>
  </w:endnote>
  <w:endnote w:type="continuationSeparator" w:id="0">
    <w:p w14:paraId="4C6CFB56" w14:textId="77777777" w:rsidR="00D77D7F" w:rsidRDefault="00D77D7F" w:rsidP="0077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altName w:val="Segoe Print"/>
    <w:panose1 w:val="020B0604020202020204"/>
    <w:charset w:val="00"/>
    <w:family w:val="auto"/>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AF21B" w14:textId="77777777" w:rsidR="005F5237" w:rsidRPr="008E2CF4" w:rsidRDefault="005F5237" w:rsidP="008E2CF4">
    <w:pPr>
      <w:pStyle w:val="Footer"/>
      <w:jc w:val="right"/>
      <w:rPr>
        <w:rFonts w:ascii="Book Antiqua" w:hAnsi="Book Antiqua"/>
        <w:color w:val="000000" w:themeColor="text1"/>
        <w:sz w:val="24"/>
        <w:szCs w:val="24"/>
      </w:rPr>
    </w:pPr>
    <w:r w:rsidRPr="008E2CF4">
      <w:rPr>
        <w:rFonts w:ascii="Book Antiqua" w:hAnsi="Book Antiqua"/>
        <w:color w:val="000000" w:themeColor="text1"/>
        <w:sz w:val="24"/>
        <w:szCs w:val="24"/>
        <w:lang w:val="zh-CN" w:eastAsia="zh-CN"/>
      </w:rPr>
      <w:t xml:space="preserve"> </w:t>
    </w:r>
    <w:r w:rsidR="002463BE" w:rsidRPr="008E2CF4">
      <w:rPr>
        <w:rFonts w:ascii="Book Antiqua" w:hAnsi="Book Antiqua"/>
        <w:color w:val="000000" w:themeColor="text1"/>
        <w:sz w:val="24"/>
        <w:szCs w:val="24"/>
      </w:rPr>
      <w:fldChar w:fldCharType="begin"/>
    </w:r>
    <w:r w:rsidRPr="008E2CF4">
      <w:rPr>
        <w:rFonts w:ascii="Book Antiqua" w:hAnsi="Book Antiqua"/>
        <w:color w:val="000000" w:themeColor="text1"/>
        <w:sz w:val="24"/>
        <w:szCs w:val="24"/>
      </w:rPr>
      <w:instrText>PAGE  \* Arabic  \* MERGEFORMAT</w:instrText>
    </w:r>
    <w:r w:rsidR="002463BE" w:rsidRPr="008E2CF4">
      <w:rPr>
        <w:rFonts w:ascii="Book Antiqua" w:hAnsi="Book Antiqua"/>
        <w:color w:val="000000" w:themeColor="text1"/>
        <w:sz w:val="24"/>
        <w:szCs w:val="24"/>
      </w:rPr>
      <w:fldChar w:fldCharType="separate"/>
    </w:r>
    <w:r w:rsidR="000760AF" w:rsidRPr="000760AF">
      <w:rPr>
        <w:rFonts w:ascii="Book Antiqua" w:hAnsi="Book Antiqua"/>
        <w:noProof/>
        <w:color w:val="000000" w:themeColor="text1"/>
        <w:sz w:val="24"/>
        <w:szCs w:val="24"/>
        <w:lang w:val="zh-CN" w:eastAsia="zh-CN"/>
      </w:rPr>
      <w:t>2</w:t>
    </w:r>
    <w:r w:rsidR="002463BE" w:rsidRPr="008E2CF4">
      <w:rPr>
        <w:rFonts w:ascii="Book Antiqua" w:hAnsi="Book Antiqua"/>
        <w:color w:val="000000" w:themeColor="text1"/>
        <w:sz w:val="24"/>
        <w:szCs w:val="24"/>
      </w:rPr>
      <w:fldChar w:fldCharType="end"/>
    </w:r>
    <w:r w:rsidRPr="008E2CF4">
      <w:rPr>
        <w:rFonts w:ascii="Book Antiqua" w:hAnsi="Book Antiqua"/>
        <w:color w:val="000000" w:themeColor="text1"/>
        <w:sz w:val="24"/>
        <w:szCs w:val="24"/>
        <w:lang w:val="zh-CN" w:eastAsia="zh-CN"/>
      </w:rPr>
      <w:t xml:space="preserve"> / </w:t>
    </w:r>
    <w:r w:rsidR="00D77D7F">
      <w:fldChar w:fldCharType="begin"/>
    </w:r>
    <w:r w:rsidR="00D77D7F">
      <w:instrText>NUMPAGES  \* Arabic  \* MERGEFORMAT</w:instrText>
    </w:r>
    <w:r w:rsidR="00D77D7F">
      <w:fldChar w:fldCharType="separate"/>
    </w:r>
    <w:r w:rsidR="000760AF" w:rsidRPr="000760AF">
      <w:rPr>
        <w:rFonts w:ascii="Book Antiqua" w:hAnsi="Book Antiqua"/>
        <w:noProof/>
        <w:color w:val="000000" w:themeColor="text1"/>
        <w:sz w:val="24"/>
        <w:szCs w:val="24"/>
        <w:lang w:val="zh-CN" w:eastAsia="zh-CN"/>
      </w:rPr>
      <w:t>23</w:t>
    </w:r>
    <w:r w:rsidR="00D77D7F">
      <w:rPr>
        <w:rFonts w:ascii="Book Antiqua" w:hAnsi="Book Antiqua"/>
        <w:noProof/>
        <w:color w:val="000000" w:themeColor="text1"/>
        <w:sz w:val="24"/>
        <w:szCs w:val="24"/>
        <w:lang w:val="zh-CN" w:eastAsia="zh-CN"/>
      </w:rPr>
      <w:fldChar w:fldCharType="end"/>
    </w:r>
  </w:p>
  <w:p w14:paraId="7C96A888" w14:textId="77777777" w:rsidR="005F5237" w:rsidRPr="008E2CF4" w:rsidRDefault="005F5237" w:rsidP="008E2CF4">
    <w:pPr>
      <w:pStyle w:val="Footer"/>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D21C3" w14:textId="77777777" w:rsidR="00D77D7F" w:rsidRDefault="00D77D7F" w:rsidP="00770736">
      <w:r>
        <w:separator/>
      </w:r>
    </w:p>
  </w:footnote>
  <w:footnote w:type="continuationSeparator" w:id="0">
    <w:p w14:paraId="5C225AFC" w14:textId="77777777" w:rsidR="00D77D7F" w:rsidRDefault="00D77D7F" w:rsidP="00770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3B2"/>
    <w:rsid w:val="00030766"/>
    <w:rsid w:val="0004146E"/>
    <w:rsid w:val="00067483"/>
    <w:rsid w:val="000760AF"/>
    <w:rsid w:val="000808C7"/>
    <w:rsid w:val="000A208A"/>
    <w:rsid w:val="00104D66"/>
    <w:rsid w:val="00150A21"/>
    <w:rsid w:val="00185469"/>
    <w:rsid w:val="002042E2"/>
    <w:rsid w:val="00223254"/>
    <w:rsid w:val="002463BE"/>
    <w:rsid w:val="00281472"/>
    <w:rsid w:val="002D5837"/>
    <w:rsid w:val="002E42F8"/>
    <w:rsid w:val="002F03EA"/>
    <w:rsid w:val="003013BA"/>
    <w:rsid w:val="003441FE"/>
    <w:rsid w:val="00395C3E"/>
    <w:rsid w:val="003F213D"/>
    <w:rsid w:val="003F3570"/>
    <w:rsid w:val="003F3AA4"/>
    <w:rsid w:val="004431B2"/>
    <w:rsid w:val="004639CC"/>
    <w:rsid w:val="00495669"/>
    <w:rsid w:val="004A7B77"/>
    <w:rsid w:val="004B077A"/>
    <w:rsid w:val="005241A1"/>
    <w:rsid w:val="0055672B"/>
    <w:rsid w:val="005E243E"/>
    <w:rsid w:val="005F43B9"/>
    <w:rsid w:val="005F5237"/>
    <w:rsid w:val="00600050"/>
    <w:rsid w:val="00601301"/>
    <w:rsid w:val="00601A50"/>
    <w:rsid w:val="00612C3C"/>
    <w:rsid w:val="006453C1"/>
    <w:rsid w:val="006507A4"/>
    <w:rsid w:val="00664EEE"/>
    <w:rsid w:val="00693032"/>
    <w:rsid w:val="006E264B"/>
    <w:rsid w:val="00707459"/>
    <w:rsid w:val="00721817"/>
    <w:rsid w:val="00724915"/>
    <w:rsid w:val="00770736"/>
    <w:rsid w:val="007945E1"/>
    <w:rsid w:val="007F71F4"/>
    <w:rsid w:val="00807170"/>
    <w:rsid w:val="008379DE"/>
    <w:rsid w:val="008A0D91"/>
    <w:rsid w:val="008E2CF4"/>
    <w:rsid w:val="008F5898"/>
    <w:rsid w:val="00917F4F"/>
    <w:rsid w:val="00944A9B"/>
    <w:rsid w:val="00951CE3"/>
    <w:rsid w:val="00962582"/>
    <w:rsid w:val="009640FF"/>
    <w:rsid w:val="009D117E"/>
    <w:rsid w:val="009F24D0"/>
    <w:rsid w:val="00A0726D"/>
    <w:rsid w:val="00A64EE4"/>
    <w:rsid w:val="00A734CF"/>
    <w:rsid w:val="00A77B3E"/>
    <w:rsid w:val="00AA0AE5"/>
    <w:rsid w:val="00AA319D"/>
    <w:rsid w:val="00B21581"/>
    <w:rsid w:val="00B66666"/>
    <w:rsid w:val="00B84334"/>
    <w:rsid w:val="00BB3D1F"/>
    <w:rsid w:val="00BC2C44"/>
    <w:rsid w:val="00BD0CA6"/>
    <w:rsid w:val="00C0408F"/>
    <w:rsid w:val="00C34080"/>
    <w:rsid w:val="00C55B05"/>
    <w:rsid w:val="00CA2A55"/>
    <w:rsid w:val="00CA2FD8"/>
    <w:rsid w:val="00CF77C3"/>
    <w:rsid w:val="00D33B4B"/>
    <w:rsid w:val="00D77D7F"/>
    <w:rsid w:val="00DA1B5F"/>
    <w:rsid w:val="00DA3CC9"/>
    <w:rsid w:val="00DB478E"/>
    <w:rsid w:val="00DE2F94"/>
    <w:rsid w:val="00DE5C3D"/>
    <w:rsid w:val="00DF5140"/>
    <w:rsid w:val="00E426BD"/>
    <w:rsid w:val="00E42F26"/>
    <w:rsid w:val="00E743A9"/>
    <w:rsid w:val="00E75AEF"/>
    <w:rsid w:val="00E8437A"/>
    <w:rsid w:val="00E975E6"/>
    <w:rsid w:val="00EB2E22"/>
    <w:rsid w:val="00EB5505"/>
    <w:rsid w:val="00F11CE6"/>
    <w:rsid w:val="00F167B5"/>
    <w:rsid w:val="00F458E3"/>
    <w:rsid w:val="00F50AD1"/>
    <w:rsid w:val="00FD6EB9"/>
    <w:rsid w:val="00FE6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C8789B"/>
  <w15:docId w15:val="{3078905C-2B81-43C0-A7A8-ADC29457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D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073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70736"/>
    <w:rPr>
      <w:sz w:val="18"/>
      <w:szCs w:val="18"/>
    </w:rPr>
  </w:style>
  <w:style w:type="paragraph" w:styleId="Footer">
    <w:name w:val="footer"/>
    <w:basedOn w:val="Normal"/>
    <w:link w:val="FooterChar"/>
    <w:uiPriority w:val="99"/>
    <w:unhideWhenUsed/>
    <w:rsid w:val="0077073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70736"/>
    <w:rPr>
      <w:sz w:val="18"/>
      <w:szCs w:val="18"/>
    </w:rPr>
  </w:style>
  <w:style w:type="table" w:styleId="TableGrid">
    <w:name w:val="Table Grid"/>
    <w:basedOn w:val="TableNormal"/>
    <w:rsid w:val="00E97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7170"/>
    <w:pPr>
      <w:spacing w:before="100" w:beforeAutospacing="1" w:after="100" w:afterAutospacing="1"/>
    </w:pPr>
    <w:rPr>
      <w:rFonts w:ascii="SimSun" w:eastAsia="SimSun" w:hAnsi="SimSun" w:cs="SimSun"/>
      <w:lang w:eastAsia="zh-CN"/>
    </w:rPr>
  </w:style>
  <w:style w:type="character" w:styleId="CommentReference">
    <w:name w:val="annotation reference"/>
    <w:basedOn w:val="DefaultParagraphFont"/>
    <w:semiHidden/>
    <w:unhideWhenUsed/>
    <w:rsid w:val="00F167B5"/>
    <w:rPr>
      <w:sz w:val="21"/>
      <w:szCs w:val="21"/>
    </w:rPr>
  </w:style>
  <w:style w:type="paragraph" w:styleId="CommentText">
    <w:name w:val="annotation text"/>
    <w:basedOn w:val="Normal"/>
    <w:link w:val="CommentTextChar"/>
    <w:semiHidden/>
    <w:unhideWhenUsed/>
    <w:rsid w:val="00F167B5"/>
  </w:style>
  <w:style w:type="character" w:customStyle="1" w:styleId="CommentTextChar">
    <w:name w:val="Comment Text Char"/>
    <w:basedOn w:val="DefaultParagraphFont"/>
    <w:link w:val="CommentText"/>
    <w:semiHidden/>
    <w:rsid w:val="00F167B5"/>
    <w:rPr>
      <w:sz w:val="24"/>
      <w:szCs w:val="24"/>
    </w:rPr>
  </w:style>
  <w:style w:type="paragraph" w:styleId="CommentSubject">
    <w:name w:val="annotation subject"/>
    <w:basedOn w:val="CommentText"/>
    <w:next w:val="CommentText"/>
    <w:link w:val="CommentSubjectChar"/>
    <w:semiHidden/>
    <w:unhideWhenUsed/>
    <w:rsid w:val="00F167B5"/>
    <w:rPr>
      <w:b/>
      <w:bCs/>
    </w:rPr>
  </w:style>
  <w:style w:type="character" w:customStyle="1" w:styleId="CommentSubjectChar">
    <w:name w:val="Comment Subject Char"/>
    <w:basedOn w:val="CommentTextChar"/>
    <w:link w:val="CommentSubject"/>
    <w:semiHidden/>
    <w:rsid w:val="00F167B5"/>
    <w:rPr>
      <w:b/>
      <w:bCs/>
      <w:sz w:val="24"/>
      <w:szCs w:val="24"/>
    </w:rPr>
  </w:style>
  <w:style w:type="character" w:customStyle="1" w:styleId="tgt">
    <w:name w:val="tgt"/>
    <w:basedOn w:val="DefaultParagraphFont"/>
    <w:rsid w:val="00F167B5"/>
  </w:style>
  <w:style w:type="paragraph" w:styleId="BalloonText">
    <w:name w:val="Balloon Text"/>
    <w:basedOn w:val="Normal"/>
    <w:link w:val="BalloonTextChar"/>
    <w:rsid w:val="002F03EA"/>
    <w:rPr>
      <w:rFonts w:ascii="Tahoma" w:hAnsi="Tahoma" w:cs="Tahoma"/>
      <w:sz w:val="16"/>
      <w:szCs w:val="16"/>
    </w:rPr>
  </w:style>
  <w:style w:type="character" w:customStyle="1" w:styleId="BalloonTextChar">
    <w:name w:val="Balloon Text Char"/>
    <w:basedOn w:val="DefaultParagraphFont"/>
    <w:link w:val="BalloonText"/>
    <w:rsid w:val="002F0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26299">
      <w:bodyDiv w:val="1"/>
      <w:marLeft w:val="0"/>
      <w:marRight w:val="0"/>
      <w:marTop w:val="0"/>
      <w:marBottom w:val="0"/>
      <w:divBdr>
        <w:top w:val="none" w:sz="0" w:space="0" w:color="auto"/>
        <w:left w:val="none" w:sz="0" w:space="0" w:color="auto"/>
        <w:bottom w:val="none" w:sz="0" w:space="0" w:color="auto"/>
        <w:right w:val="none" w:sz="0" w:space="0" w:color="auto"/>
      </w:divBdr>
      <w:divsChild>
        <w:div w:id="677460743">
          <w:marLeft w:val="0"/>
          <w:marRight w:val="0"/>
          <w:marTop w:val="0"/>
          <w:marBottom w:val="0"/>
          <w:divBdr>
            <w:top w:val="none" w:sz="0" w:space="0" w:color="auto"/>
            <w:left w:val="none" w:sz="0" w:space="0" w:color="auto"/>
            <w:bottom w:val="none" w:sz="0" w:space="0" w:color="auto"/>
            <w:right w:val="none" w:sz="0" w:space="0" w:color="auto"/>
          </w:divBdr>
        </w:div>
      </w:divsChild>
    </w:div>
    <w:div w:id="745415349">
      <w:bodyDiv w:val="1"/>
      <w:marLeft w:val="0"/>
      <w:marRight w:val="0"/>
      <w:marTop w:val="0"/>
      <w:marBottom w:val="0"/>
      <w:divBdr>
        <w:top w:val="none" w:sz="0" w:space="0" w:color="auto"/>
        <w:left w:val="none" w:sz="0" w:space="0" w:color="auto"/>
        <w:bottom w:val="none" w:sz="0" w:space="0" w:color="auto"/>
        <w:right w:val="none" w:sz="0" w:space="0" w:color="auto"/>
      </w:divBdr>
    </w:div>
    <w:div w:id="885290398">
      <w:bodyDiv w:val="1"/>
      <w:marLeft w:val="0"/>
      <w:marRight w:val="0"/>
      <w:marTop w:val="0"/>
      <w:marBottom w:val="0"/>
      <w:divBdr>
        <w:top w:val="none" w:sz="0" w:space="0" w:color="auto"/>
        <w:left w:val="none" w:sz="0" w:space="0" w:color="auto"/>
        <w:bottom w:val="none" w:sz="0" w:space="0" w:color="auto"/>
        <w:right w:val="none" w:sz="0" w:space="0" w:color="auto"/>
      </w:divBdr>
    </w:div>
    <w:div w:id="1070419611">
      <w:bodyDiv w:val="1"/>
      <w:marLeft w:val="0"/>
      <w:marRight w:val="0"/>
      <w:marTop w:val="0"/>
      <w:marBottom w:val="0"/>
      <w:divBdr>
        <w:top w:val="none" w:sz="0" w:space="0" w:color="auto"/>
        <w:left w:val="none" w:sz="0" w:space="0" w:color="auto"/>
        <w:bottom w:val="none" w:sz="0" w:space="0" w:color="auto"/>
        <w:right w:val="none" w:sz="0" w:space="0" w:color="auto"/>
      </w:divBdr>
    </w:div>
    <w:div w:id="1270968861">
      <w:bodyDiv w:val="1"/>
      <w:marLeft w:val="0"/>
      <w:marRight w:val="0"/>
      <w:marTop w:val="0"/>
      <w:marBottom w:val="0"/>
      <w:divBdr>
        <w:top w:val="none" w:sz="0" w:space="0" w:color="auto"/>
        <w:left w:val="none" w:sz="0" w:space="0" w:color="auto"/>
        <w:bottom w:val="none" w:sz="0" w:space="0" w:color="auto"/>
        <w:right w:val="none" w:sz="0" w:space="0" w:color="auto"/>
      </w:divBdr>
    </w:div>
    <w:div w:id="1586571897">
      <w:bodyDiv w:val="1"/>
      <w:marLeft w:val="0"/>
      <w:marRight w:val="0"/>
      <w:marTop w:val="0"/>
      <w:marBottom w:val="0"/>
      <w:divBdr>
        <w:top w:val="none" w:sz="0" w:space="0" w:color="auto"/>
        <w:left w:val="none" w:sz="0" w:space="0" w:color="auto"/>
        <w:bottom w:val="none" w:sz="0" w:space="0" w:color="auto"/>
        <w:right w:val="none" w:sz="0" w:space="0" w:color="auto"/>
      </w:divBdr>
    </w:div>
    <w:div w:id="1696271536">
      <w:bodyDiv w:val="1"/>
      <w:marLeft w:val="0"/>
      <w:marRight w:val="0"/>
      <w:marTop w:val="0"/>
      <w:marBottom w:val="0"/>
      <w:divBdr>
        <w:top w:val="none" w:sz="0" w:space="0" w:color="auto"/>
        <w:left w:val="none" w:sz="0" w:space="0" w:color="auto"/>
        <w:bottom w:val="none" w:sz="0" w:space="0" w:color="auto"/>
        <w:right w:val="none" w:sz="0" w:space="0" w:color="auto"/>
      </w:divBdr>
    </w:div>
    <w:div w:id="1885287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4395</Words>
  <Characters>25058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29395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Leslie (NHS Highland)</dc:creator>
  <cp:lastModifiedBy>Li Ma</cp:lastModifiedBy>
  <cp:revision>3</cp:revision>
  <dcterms:created xsi:type="dcterms:W3CDTF">2021-03-09T03:50:00Z</dcterms:created>
  <dcterms:modified xsi:type="dcterms:W3CDTF">2021-03-09T03:56:00Z</dcterms:modified>
</cp:coreProperties>
</file>