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0A71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Name of Journal: </w:t>
      </w:r>
      <w:r w:rsidRPr="003A7D6B">
        <w:rPr>
          <w:rFonts w:ascii="Book Antiqua" w:eastAsia="Book Antiqua" w:hAnsi="Book Antiqua" w:cs="Book Antiqua"/>
          <w:i/>
          <w:color w:val="000000"/>
        </w:rPr>
        <w:t>World Journal of Clinical Cases</w:t>
      </w:r>
    </w:p>
    <w:p w14:paraId="37D677BE"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NO: </w:t>
      </w:r>
      <w:r w:rsidRPr="003A7D6B">
        <w:rPr>
          <w:rFonts w:ascii="Book Antiqua" w:eastAsia="Book Antiqua" w:hAnsi="Book Antiqua" w:cs="Book Antiqua"/>
          <w:color w:val="000000"/>
        </w:rPr>
        <w:t>57463</w:t>
      </w:r>
    </w:p>
    <w:p w14:paraId="39BC86D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Type: </w:t>
      </w:r>
      <w:r w:rsidRPr="003A7D6B">
        <w:rPr>
          <w:rFonts w:ascii="Book Antiqua" w:eastAsia="Book Antiqua" w:hAnsi="Book Antiqua" w:cs="Book Antiqua"/>
          <w:color w:val="000000"/>
        </w:rPr>
        <w:t>CASE REPORT</w:t>
      </w:r>
    </w:p>
    <w:p w14:paraId="108CF51E" w14:textId="77777777" w:rsidR="00A77B3E" w:rsidRPr="003A7D6B" w:rsidRDefault="00A77B3E" w:rsidP="003A7D6B">
      <w:pPr>
        <w:adjustRightInd w:val="0"/>
        <w:snapToGrid w:val="0"/>
        <w:spacing w:line="360" w:lineRule="auto"/>
        <w:jc w:val="both"/>
        <w:rPr>
          <w:rFonts w:ascii="Book Antiqua" w:hAnsi="Book Antiqua"/>
        </w:rPr>
      </w:pPr>
    </w:p>
    <w:p w14:paraId="0AA436AD" w14:textId="3F1A8AB9" w:rsidR="00A77B3E" w:rsidRPr="003A7D6B" w:rsidRDefault="00C3352D" w:rsidP="003A7D6B">
      <w:pPr>
        <w:adjustRightInd w:val="0"/>
        <w:snapToGrid w:val="0"/>
        <w:spacing w:line="360" w:lineRule="auto"/>
        <w:jc w:val="both"/>
        <w:rPr>
          <w:rFonts w:ascii="Book Antiqua" w:hAnsi="Book Antiqua"/>
        </w:rPr>
      </w:pPr>
      <w:bookmarkStart w:id="0" w:name="OLE_LINK3"/>
      <w:r w:rsidRPr="003A7D6B">
        <w:rPr>
          <w:rFonts w:ascii="Book Antiqua" w:eastAsia="Book Antiqua" w:hAnsi="Book Antiqua" w:cs="Book Antiqua"/>
          <w:b/>
          <w:color w:val="000000"/>
        </w:rPr>
        <w:t xml:space="preserve">Aspiration pneumonia during general anesthesia induction after esophagectomy: </w:t>
      </w:r>
      <w:r w:rsidR="00A74D2B" w:rsidRPr="003A7D6B">
        <w:rPr>
          <w:rFonts w:ascii="Book Antiqua" w:eastAsia="Book Antiqua" w:hAnsi="Book Antiqua" w:cs="Book Antiqua"/>
          <w:b/>
          <w:color w:val="000000"/>
        </w:rPr>
        <w:t>A</w:t>
      </w:r>
      <w:r w:rsidRPr="003A7D6B">
        <w:rPr>
          <w:rFonts w:ascii="Book Antiqua" w:eastAsia="Book Antiqua" w:hAnsi="Book Antiqua" w:cs="Book Antiqua"/>
          <w:b/>
          <w:color w:val="000000"/>
        </w:rPr>
        <w:t xml:space="preserve"> case report</w:t>
      </w:r>
    </w:p>
    <w:bookmarkEnd w:id="0"/>
    <w:p w14:paraId="58D235DB" w14:textId="77777777" w:rsidR="00A77B3E" w:rsidRPr="003A7D6B" w:rsidRDefault="00A77B3E" w:rsidP="003A7D6B">
      <w:pPr>
        <w:adjustRightInd w:val="0"/>
        <w:snapToGrid w:val="0"/>
        <w:spacing w:line="360" w:lineRule="auto"/>
        <w:jc w:val="both"/>
        <w:rPr>
          <w:rFonts w:ascii="Book Antiqua" w:hAnsi="Book Antiqua"/>
        </w:rPr>
      </w:pPr>
    </w:p>
    <w:p w14:paraId="1368F671" w14:textId="18388DD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Tang JX </w:t>
      </w:r>
      <w:r w:rsidRPr="003A7D6B">
        <w:rPr>
          <w:rFonts w:ascii="Book Antiqua" w:eastAsia="Book Antiqua" w:hAnsi="Book Antiqua" w:cs="Book Antiqua"/>
          <w:i/>
          <w:iCs/>
          <w:color w:val="000000"/>
        </w:rPr>
        <w:t>et al.</w:t>
      </w:r>
      <w:r w:rsidRPr="003A7D6B">
        <w:rPr>
          <w:rFonts w:ascii="Book Antiqua" w:eastAsia="Book Antiqua" w:hAnsi="Book Antiqua" w:cs="Book Antiqua"/>
          <w:color w:val="000000"/>
        </w:rPr>
        <w:t> </w:t>
      </w:r>
      <w:bookmarkStart w:id="1" w:name="OLE_LINK4"/>
      <w:bookmarkStart w:id="2" w:name="OLE_LINK5"/>
      <w:r w:rsidRPr="003A7D6B">
        <w:rPr>
          <w:rFonts w:ascii="Book Antiqua" w:eastAsia="Book Antiqua" w:hAnsi="Book Antiqua" w:cs="Book Antiqua"/>
          <w:color w:val="000000"/>
        </w:rPr>
        <w:t xml:space="preserve">Aspiration </w:t>
      </w:r>
      <w:r w:rsidR="00A74D2B" w:rsidRPr="003A7D6B">
        <w:rPr>
          <w:rFonts w:ascii="Book Antiqua" w:eastAsia="Book Antiqua" w:hAnsi="Book Antiqua" w:cs="Book Antiqua"/>
          <w:color w:val="000000"/>
        </w:rPr>
        <w:t xml:space="preserve">pneumonia </w:t>
      </w:r>
      <w:r w:rsidRPr="003A7D6B">
        <w:rPr>
          <w:rFonts w:ascii="Book Antiqua" w:eastAsia="Book Antiqua" w:hAnsi="Book Antiqua" w:cs="Book Antiqua"/>
          <w:color w:val="000000"/>
        </w:rPr>
        <w:t xml:space="preserve">after </w:t>
      </w:r>
      <w:r w:rsidR="00A74D2B" w:rsidRPr="003A7D6B">
        <w:rPr>
          <w:rFonts w:ascii="Book Antiqua" w:eastAsia="Book Antiqua" w:hAnsi="Book Antiqua" w:cs="Book Antiqua"/>
          <w:color w:val="000000"/>
        </w:rPr>
        <w:t>esophagectomy</w:t>
      </w:r>
    </w:p>
    <w:bookmarkEnd w:id="1"/>
    <w:bookmarkEnd w:id="2"/>
    <w:p w14:paraId="3CC30566" w14:textId="77777777" w:rsidR="00A77B3E" w:rsidRPr="003A7D6B" w:rsidRDefault="00A77B3E" w:rsidP="003A7D6B">
      <w:pPr>
        <w:adjustRightInd w:val="0"/>
        <w:snapToGrid w:val="0"/>
        <w:spacing w:line="360" w:lineRule="auto"/>
        <w:jc w:val="both"/>
        <w:rPr>
          <w:rFonts w:ascii="Book Antiqua" w:hAnsi="Book Antiqua"/>
        </w:rPr>
      </w:pPr>
    </w:p>
    <w:p w14:paraId="20B2E45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Jia-Xi Tang, Ling Wang, Wei-Qi Nian, Wan-Yan Tang, Jing-Yu Xiao, Xi-Xi Tang, Hong-Liang Liu</w:t>
      </w:r>
    </w:p>
    <w:p w14:paraId="09ED84C4" w14:textId="77777777" w:rsidR="00A77B3E" w:rsidRPr="003A7D6B" w:rsidRDefault="00A77B3E" w:rsidP="003A7D6B">
      <w:pPr>
        <w:adjustRightInd w:val="0"/>
        <w:snapToGrid w:val="0"/>
        <w:spacing w:line="360" w:lineRule="auto"/>
        <w:jc w:val="both"/>
        <w:rPr>
          <w:rFonts w:ascii="Book Antiqua" w:hAnsi="Book Antiqua"/>
        </w:rPr>
      </w:pPr>
    </w:p>
    <w:p w14:paraId="780B136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Jia-Xi Tang, Jing-Yu Xiao, Xi-Xi Tang, Hong-Liang Liu, </w:t>
      </w:r>
      <w:r w:rsidRPr="003A7D6B">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Chongqing 400030, China</w:t>
      </w:r>
    </w:p>
    <w:p w14:paraId="5BF4BCE5" w14:textId="77777777" w:rsidR="00A77B3E" w:rsidRPr="003A7D6B" w:rsidRDefault="00A77B3E" w:rsidP="003A7D6B">
      <w:pPr>
        <w:adjustRightInd w:val="0"/>
        <w:snapToGrid w:val="0"/>
        <w:spacing w:line="360" w:lineRule="auto"/>
        <w:jc w:val="both"/>
        <w:rPr>
          <w:rFonts w:ascii="Book Antiqua" w:hAnsi="Book Antiqua"/>
        </w:rPr>
      </w:pPr>
    </w:p>
    <w:p w14:paraId="56FF92E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Ling Wang, Wei-Qi Nian, Wan-Yan Tang, </w:t>
      </w:r>
      <w:r w:rsidRPr="003A7D6B">
        <w:rPr>
          <w:rFonts w:ascii="Book Antiqua" w:eastAsia="Book Antiqua" w:hAnsi="Book Antiqua" w:cs="Book Antiqua"/>
          <w:color w:val="000000"/>
        </w:rPr>
        <w:t>Department of Phase I Clinical Trial Ward, Chongqing Key Laboratory of Translational Research for Cancer Metastasis and Individualized Treatment, Chongqing University Cancer Hospital, Chongqing 400030, China</w:t>
      </w:r>
    </w:p>
    <w:p w14:paraId="25B38F79" w14:textId="77777777" w:rsidR="00A77B3E" w:rsidRPr="003A7D6B" w:rsidRDefault="00A77B3E" w:rsidP="003A7D6B">
      <w:pPr>
        <w:adjustRightInd w:val="0"/>
        <w:snapToGrid w:val="0"/>
        <w:spacing w:line="360" w:lineRule="auto"/>
        <w:jc w:val="both"/>
        <w:rPr>
          <w:rFonts w:ascii="Book Antiqua" w:hAnsi="Book Antiqua"/>
        </w:rPr>
      </w:pPr>
    </w:p>
    <w:p w14:paraId="7493C97B" w14:textId="6580927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Author contributions: </w:t>
      </w:r>
      <w:r w:rsidRPr="003A7D6B">
        <w:rPr>
          <w:rFonts w:ascii="Book Antiqua" w:eastAsia="Book Antiqua" w:hAnsi="Book Antiqua" w:cs="Book Antiqua"/>
          <w:color w:val="000000"/>
        </w:rPr>
        <w:t>Tang JX was the anesthesiologist</w:t>
      </w:r>
      <w:r w:rsidR="00ED0461"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shd w:val="clear" w:color="auto" w:fill="FFFFFF"/>
        </w:rPr>
        <w:t>wrote the manuscript</w:t>
      </w:r>
      <w:r w:rsidRPr="003A7D6B">
        <w:rPr>
          <w:rFonts w:ascii="Book Antiqua" w:eastAsia="Book Antiqua" w:hAnsi="Book Antiqua" w:cs="Book Antiqua"/>
          <w:color w:val="000000"/>
        </w:rPr>
        <w:t>; Tang JX, Wang L, Nian WQ, Tang WY and Xiao JY conceived and designed the report; Tang JX and Tang XX collected and prepared the images; Liu HL reviewed and confirmed</w:t>
      </w:r>
      <w:r w:rsidR="00ED0461"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final version of the manuscript;</w:t>
      </w:r>
      <w:r w:rsidRPr="003A7D6B">
        <w:rPr>
          <w:rFonts w:ascii="Book Antiqua" w:eastAsia="Book Antiqua" w:hAnsi="Book Antiqua" w:cs="Book Antiqua"/>
          <w:color w:val="000000"/>
          <w:shd w:val="clear" w:color="auto" w:fill="FFFFFF"/>
        </w:rPr>
        <w:t xml:space="preserve"> </w:t>
      </w:r>
      <w:r w:rsidR="00FD2341">
        <w:rPr>
          <w:rFonts w:ascii="Book Antiqua" w:eastAsia="Book Antiqua" w:hAnsi="Book Antiqua" w:cs="Book Antiqua"/>
          <w:color w:val="000000"/>
          <w:shd w:val="clear" w:color="auto" w:fill="FFFFFF"/>
        </w:rPr>
        <w:t>A</w:t>
      </w:r>
      <w:r w:rsidRPr="003A7D6B">
        <w:rPr>
          <w:rFonts w:ascii="Book Antiqua" w:eastAsia="Book Antiqua" w:hAnsi="Book Antiqua" w:cs="Book Antiqua"/>
          <w:color w:val="000000"/>
          <w:shd w:val="clear" w:color="auto" w:fill="FFFFFF"/>
        </w:rPr>
        <w:t>ll authors have read and approve the final manuscript.</w:t>
      </w:r>
    </w:p>
    <w:p w14:paraId="64A55A2F" w14:textId="77777777" w:rsidR="00A77B3E" w:rsidRPr="003A7D6B" w:rsidRDefault="00A77B3E" w:rsidP="003A7D6B">
      <w:pPr>
        <w:adjustRightInd w:val="0"/>
        <w:snapToGrid w:val="0"/>
        <w:spacing w:line="360" w:lineRule="auto"/>
        <w:jc w:val="both"/>
        <w:rPr>
          <w:rFonts w:ascii="Book Antiqua" w:hAnsi="Book Antiqua"/>
        </w:rPr>
      </w:pPr>
    </w:p>
    <w:p w14:paraId="3681A97F" w14:textId="67BD1403"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lastRenderedPageBreak/>
        <w:t xml:space="preserve">Supported by </w:t>
      </w:r>
      <w:r w:rsidRPr="003A7D6B">
        <w:rPr>
          <w:rFonts w:ascii="Book Antiqua" w:eastAsia="Book Antiqua" w:hAnsi="Book Antiqua" w:cs="Book Antiqua"/>
          <w:color w:val="000000"/>
          <w:shd w:val="clear" w:color="auto" w:fill="FFFFFF"/>
        </w:rPr>
        <w:t>Natural Science Foundation of Chongqing, China, No. CSTC2019JCYJ-MSXM</w:t>
      </w:r>
      <w:r w:rsidR="004C7AE7" w:rsidRPr="003A7D6B">
        <w:rPr>
          <w:rFonts w:ascii="Book Antiqua" w:eastAsia="Book Antiqua" w:hAnsi="Book Antiqua" w:cs="Book Antiqua"/>
          <w:color w:val="000000"/>
          <w:shd w:val="clear" w:color="auto" w:fill="FFFFFF"/>
        </w:rPr>
        <w:t>X</w:t>
      </w:r>
      <w:r w:rsidRPr="003A7D6B">
        <w:rPr>
          <w:rFonts w:ascii="Book Antiqua" w:eastAsia="Book Antiqua" w:hAnsi="Book Antiqua" w:cs="Book Antiqua"/>
          <w:color w:val="000000"/>
          <w:shd w:val="clear" w:color="auto" w:fill="FFFFFF"/>
        </w:rPr>
        <w:t>0</w:t>
      </w:r>
      <w:r w:rsidR="004C7AE7" w:rsidRPr="003A7D6B">
        <w:rPr>
          <w:rFonts w:ascii="Book Antiqua" w:eastAsia="Book Antiqua" w:hAnsi="Book Antiqua" w:cs="Book Antiqua"/>
          <w:color w:val="000000"/>
          <w:shd w:val="clear" w:color="auto" w:fill="FFFFFF"/>
        </w:rPr>
        <w:t>62</w:t>
      </w:r>
      <w:r w:rsidRPr="003A7D6B">
        <w:rPr>
          <w:rFonts w:ascii="Book Antiqua" w:eastAsia="Book Antiqua" w:hAnsi="Book Antiqua" w:cs="Book Antiqua"/>
          <w:color w:val="000000"/>
          <w:shd w:val="clear" w:color="auto" w:fill="FFFFFF"/>
        </w:rPr>
        <w:t>3</w:t>
      </w:r>
      <w:r w:rsidR="00A74D2B" w:rsidRPr="003A7D6B">
        <w:rPr>
          <w:rFonts w:ascii="Book Antiqua" w:hAnsi="Book Antiqua" w:cs="Book Antiqua"/>
          <w:color w:val="000000"/>
          <w:shd w:val="clear" w:color="auto" w:fill="FFFFFF"/>
          <w:lang w:eastAsia="zh-CN"/>
        </w:rPr>
        <w:t>.</w:t>
      </w:r>
    </w:p>
    <w:p w14:paraId="2750409C" w14:textId="77777777" w:rsidR="00A77B3E" w:rsidRPr="003A7D6B" w:rsidRDefault="00A77B3E" w:rsidP="003A7D6B">
      <w:pPr>
        <w:adjustRightInd w:val="0"/>
        <w:snapToGrid w:val="0"/>
        <w:spacing w:line="360" w:lineRule="auto"/>
        <w:jc w:val="both"/>
        <w:rPr>
          <w:rFonts w:ascii="Book Antiqua" w:hAnsi="Book Antiqua"/>
        </w:rPr>
      </w:pPr>
    </w:p>
    <w:p w14:paraId="4CCB617C" w14:textId="64D17554"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bCs/>
          <w:color w:val="000000"/>
        </w:rPr>
        <w:t xml:space="preserve">Corresponding author: Hong-Liang Liu, MD, Chief Doctor, </w:t>
      </w:r>
      <w:r w:rsidRPr="003A7D6B">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No. 181 Hanyu Road, Shapingba District, Chongqing 400030, China</w:t>
      </w:r>
      <w:r w:rsidRPr="00FD2341">
        <w:rPr>
          <w:rFonts w:ascii="Book Antiqua" w:eastAsia="Book Antiqua" w:hAnsi="Book Antiqua" w:cs="Book Antiqua"/>
          <w:color w:val="000000"/>
        </w:rPr>
        <w:t xml:space="preserve">. </w:t>
      </w:r>
      <w:r w:rsidRPr="00BC6629">
        <w:rPr>
          <w:rFonts w:ascii="Book Antiqua" w:eastAsia="Book Antiqua" w:hAnsi="Book Antiqua" w:cs="Book Antiqua"/>
          <w:color w:val="000000"/>
        </w:rPr>
        <w:t>liuh</w:t>
      </w:r>
      <w:r w:rsidR="00032683" w:rsidRPr="00BC6629">
        <w:rPr>
          <w:rFonts w:ascii="Book Antiqua" w:eastAsia="Book Antiqua" w:hAnsi="Book Antiqua" w:cs="Book Antiqua"/>
          <w:color w:val="000000"/>
        </w:rPr>
        <w:t>l</w:t>
      </w:r>
      <w:r w:rsidRPr="00BC6629">
        <w:rPr>
          <w:rFonts w:ascii="Book Antiqua" w:eastAsia="Book Antiqua" w:hAnsi="Book Antiqua" w:cs="Book Antiqua"/>
          <w:color w:val="000000"/>
        </w:rPr>
        <w:t>75@163.com</w:t>
      </w:r>
    </w:p>
    <w:p w14:paraId="3167B075" w14:textId="77777777" w:rsidR="00A77B3E" w:rsidRPr="003A7D6B" w:rsidRDefault="00A77B3E" w:rsidP="003A7D6B">
      <w:pPr>
        <w:adjustRightInd w:val="0"/>
        <w:snapToGrid w:val="0"/>
        <w:spacing w:line="360" w:lineRule="auto"/>
        <w:jc w:val="both"/>
        <w:rPr>
          <w:rFonts w:ascii="Book Antiqua" w:hAnsi="Book Antiqua"/>
        </w:rPr>
      </w:pPr>
    </w:p>
    <w:p w14:paraId="71E94D3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Received: </w:t>
      </w:r>
      <w:r w:rsidRPr="003A7D6B">
        <w:rPr>
          <w:rFonts w:ascii="Book Antiqua" w:eastAsia="Book Antiqua" w:hAnsi="Book Antiqua" w:cs="Book Antiqua"/>
          <w:color w:val="000000"/>
        </w:rPr>
        <w:t>June 16, 2020</w:t>
      </w:r>
    </w:p>
    <w:p w14:paraId="1E45547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Revised: </w:t>
      </w:r>
      <w:r w:rsidRPr="003A7D6B">
        <w:rPr>
          <w:rFonts w:ascii="Book Antiqua" w:eastAsia="Book Antiqua" w:hAnsi="Book Antiqua" w:cs="Book Antiqua"/>
          <w:color w:val="000000"/>
        </w:rPr>
        <w:t>August 5, 2020</w:t>
      </w:r>
    </w:p>
    <w:p w14:paraId="64C50B8D" w14:textId="780ADE0E" w:rsidR="00A77B3E" w:rsidRPr="003A7D6B" w:rsidRDefault="00C3352D" w:rsidP="003A7D6B">
      <w:pPr>
        <w:snapToGrid w:val="0"/>
        <w:spacing w:line="360" w:lineRule="auto"/>
        <w:rPr>
          <w:rFonts w:ascii="Book Antiqua" w:hAnsi="Book Antiqua" w:cs="Arial"/>
          <w:color w:val="000000" w:themeColor="text1"/>
          <w:shd w:val="clear" w:color="auto" w:fill="FFFFFF"/>
        </w:rPr>
      </w:pPr>
      <w:r w:rsidRPr="003A7D6B">
        <w:rPr>
          <w:rFonts w:ascii="Book Antiqua" w:eastAsia="Book Antiqua" w:hAnsi="Book Antiqua" w:cs="Book Antiqua"/>
          <w:b/>
          <w:bCs/>
          <w:color w:val="000000"/>
        </w:rPr>
        <w:t xml:space="preserve">Accepted: </w:t>
      </w:r>
      <w:r w:rsidR="00CC07D8" w:rsidRPr="003A7D6B">
        <w:rPr>
          <w:rFonts w:ascii="Book Antiqua" w:hAnsi="Book Antiqua" w:cs="Arial"/>
          <w:color w:val="000000" w:themeColor="text1"/>
          <w:shd w:val="clear" w:color="auto" w:fill="FFFFFF"/>
        </w:rPr>
        <w:t>August 20, 2020</w:t>
      </w:r>
    </w:p>
    <w:p w14:paraId="7659094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Published online: </w:t>
      </w:r>
    </w:p>
    <w:p w14:paraId="50C58F3B" w14:textId="77777777" w:rsidR="00A77B3E" w:rsidRPr="003A7D6B" w:rsidRDefault="00A77B3E" w:rsidP="003A7D6B">
      <w:pPr>
        <w:adjustRightInd w:val="0"/>
        <w:snapToGrid w:val="0"/>
        <w:spacing w:line="360" w:lineRule="auto"/>
        <w:jc w:val="both"/>
        <w:rPr>
          <w:rFonts w:ascii="Book Antiqua" w:hAnsi="Book Antiqua"/>
        </w:rPr>
        <w:sectPr w:rsidR="00A77B3E" w:rsidRPr="003A7D6B" w:rsidSect="003A7D6B">
          <w:headerReference w:type="default" r:id="rId6"/>
          <w:footerReference w:type="default" r:id="rId7"/>
          <w:pgSz w:w="12240" w:h="15840"/>
          <w:pgMar w:top="1440" w:right="1440" w:bottom="1440" w:left="1440" w:header="720" w:footer="720" w:gutter="0"/>
          <w:cols w:space="720"/>
          <w:docGrid w:linePitch="360"/>
        </w:sectPr>
      </w:pPr>
    </w:p>
    <w:p w14:paraId="4614AB5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lastRenderedPageBreak/>
        <w:t>Abstract</w:t>
      </w:r>
    </w:p>
    <w:p w14:paraId="21FD16F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BACKGROUND</w:t>
      </w:r>
    </w:p>
    <w:p w14:paraId="05661790" w14:textId="5530741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Esophageal cancer is a common malignant tumor of the digestive system. At present, surgery is the most important treatment strategy. After esophagectomy and gastric esophagoplasty, the patients are prone to regurgitation. However, these patients</w:t>
      </w:r>
      <w:r w:rsidR="00ED0461" w:rsidRPr="003A7D6B">
        <w:rPr>
          <w:rFonts w:ascii="Book Antiqua" w:eastAsia="Book Antiqua" w:hAnsi="Book Antiqua" w:cs="Book Antiqua"/>
          <w:color w:val="000000"/>
        </w:rPr>
        <w:t xml:space="preserve"> currently</w:t>
      </w:r>
      <w:r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do not receive</w:t>
      </w:r>
      <w:r w:rsidRPr="003A7D6B">
        <w:rPr>
          <w:rFonts w:ascii="Book Antiqua" w:eastAsia="Book Antiqua" w:hAnsi="Book Antiqua" w:cs="Book Antiqua"/>
          <w:color w:val="000000"/>
        </w:rPr>
        <w:t xml:space="preserve"> much attention, especially from anesthesiologists.</w:t>
      </w:r>
    </w:p>
    <w:p w14:paraId="38A29407" w14:textId="77777777" w:rsidR="00A77B3E" w:rsidRPr="003A7D6B" w:rsidRDefault="00A77B3E" w:rsidP="003A7D6B">
      <w:pPr>
        <w:adjustRightInd w:val="0"/>
        <w:snapToGrid w:val="0"/>
        <w:spacing w:line="360" w:lineRule="auto"/>
        <w:jc w:val="both"/>
        <w:rPr>
          <w:rFonts w:ascii="Book Antiqua" w:hAnsi="Book Antiqua"/>
        </w:rPr>
      </w:pPr>
    </w:p>
    <w:p w14:paraId="5015AA8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CASE SUMMARY</w:t>
      </w:r>
    </w:p>
    <w:p w14:paraId="6A3C0303" w14:textId="7EE8627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shd w:val="clear" w:color="auto" w:fill="FFFFFF"/>
        </w:rPr>
        <w:t>A 55-year-ol</w:t>
      </w:r>
      <w:r w:rsidRPr="003A7D6B">
        <w:rPr>
          <w:rFonts w:ascii="Book Antiqua" w:eastAsia="Book Antiqua" w:hAnsi="Book Antiqua" w:cs="Book Antiqua"/>
          <w:color w:val="000000"/>
        </w:rPr>
        <w:t xml:space="preserve">d woman was scheduled for right lower lung lobectomy. The patient had undergone radical surgery for esophageal cancer under general anesthesia 6 </w:t>
      </w:r>
      <w:proofErr w:type="spellStart"/>
      <w:r w:rsidRPr="003A7D6B">
        <w:rPr>
          <w:rFonts w:ascii="Book Antiqua" w:eastAsia="Book Antiqua" w:hAnsi="Book Antiqua" w:cs="Book Antiqua"/>
          <w:color w:val="000000"/>
        </w:rPr>
        <w:t>mo</w:t>
      </w:r>
      <w:proofErr w:type="spellEnd"/>
      <w:r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prior</w:t>
      </w:r>
      <w:r w:rsidRPr="003A7D6B">
        <w:rPr>
          <w:rFonts w:ascii="Book Antiqua" w:eastAsia="Book Antiqua" w:hAnsi="Book Antiqua" w:cs="Book Antiqua"/>
          <w:color w:val="000000"/>
        </w:rPr>
        <w:t>. Although the patient had fasted for &gt; 17 h,</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unexpected aspiration still occurred during induction of general anesthesia. Throughout the operation, oxygen saturation was 98%</w:t>
      </w:r>
      <w:r w:rsidR="00D755F1" w:rsidRPr="003A7D6B">
        <w:rPr>
          <w:rFonts w:ascii="Book Antiqua" w:eastAsia="Book Antiqua" w:hAnsi="Book Antiqua" w:cs="Book Antiqua"/>
          <w:color w:val="000000"/>
        </w:rPr>
        <w:t>-</w:t>
      </w:r>
      <w:r w:rsidRPr="003A7D6B">
        <w:rPr>
          <w:rFonts w:ascii="Book Antiqua" w:eastAsia="Book Antiqua" w:hAnsi="Book Antiqua" w:cs="Book Antiqua"/>
          <w:color w:val="000000"/>
        </w:rPr>
        <w:t>100%, but the airway pressure was high (35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at double lung ventilation). The patient was sent to the intensive care unit after surgery. Bedside chest radiography was performed, which showed exudative lesions in both lungs compared with the preoperative image. After surgery, antibiotics were given to prevent lung infection. On day 2 in</w:t>
      </w:r>
      <w:r w:rsidR="00ED0461"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w:t>
      </w:r>
      <w:r w:rsidR="0011636C" w:rsidRPr="003A7D6B">
        <w:rPr>
          <w:rFonts w:ascii="Book Antiqua" w:eastAsia="Book Antiqua" w:hAnsi="Book Antiqua" w:cs="Book Antiqua"/>
          <w:color w:val="000000"/>
        </w:rPr>
        <w:t>intensive care unit</w:t>
      </w:r>
      <w:r w:rsidRPr="003A7D6B">
        <w:rPr>
          <w:rFonts w:ascii="Book Antiqua" w:eastAsia="Book Antiqua" w:hAnsi="Book Antiqua" w:cs="Book Antiqua"/>
          <w:color w:val="000000"/>
        </w:rPr>
        <w:t xml:space="preserve">, the patient was extubated and discharged on </w:t>
      </w:r>
      <w:r w:rsidR="00ED0461" w:rsidRPr="003A7D6B">
        <w:rPr>
          <w:rFonts w:ascii="Book Antiqua" w:eastAsia="Book Antiqua" w:hAnsi="Book Antiqua" w:cs="Book Antiqua"/>
          <w:color w:val="000000"/>
        </w:rPr>
        <w:t xml:space="preserve">postoperative </w:t>
      </w:r>
      <w:r w:rsidRPr="003A7D6B">
        <w:rPr>
          <w:rFonts w:ascii="Book Antiqua" w:eastAsia="Book Antiqua" w:hAnsi="Book Antiqua" w:cs="Book Antiqua"/>
          <w:color w:val="000000"/>
        </w:rPr>
        <w:t>day 7 without complications related to aspiration pneumonia.</w:t>
      </w:r>
    </w:p>
    <w:p w14:paraId="1B4C819A" w14:textId="77777777" w:rsidR="00A77B3E" w:rsidRPr="003A7D6B" w:rsidRDefault="00A77B3E" w:rsidP="003A7D6B">
      <w:pPr>
        <w:adjustRightInd w:val="0"/>
        <w:snapToGrid w:val="0"/>
        <w:spacing w:line="360" w:lineRule="auto"/>
        <w:jc w:val="both"/>
        <w:rPr>
          <w:rFonts w:ascii="Book Antiqua" w:hAnsi="Book Antiqua"/>
        </w:rPr>
      </w:pPr>
    </w:p>
    <w:p w14:paraId="6114BFE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CONCLUSION</w:t>
      </w:r>
    </w:p>
    <w:p w14:paraId="74138571" w14:textId="63C7EA7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After esophagectomy,</w:t>
      </w:r>
      <w:r w:rsidR="0011636C"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p</w:t>
      </w:r>
      <w:r w:rsidRPr="003A7D6B">
        <w:rPr>
          <w:rFonts w:ascii="Book Antiqua" w:eastAsia="Book Antiqua" w:hAnsi="Book Antiqua" w:cs="Book Antiqua"/>
          <w:color w:val="000000"/>
        </w:rPr>
        <w:t xml:space="preserve">atients are prone to regurgitation. We recommend </w:t>
      </w:r>
      <w:r w:rsidR="000A62E4" w:rsidRPr="003A7D6B">
        <w:rPr>
          <w:rFonts w:ascii="Book Antiqua" w:eastAsia="Book Antiqua" w:hAnsi="Book Antiqua" w:cs="Book Antiqua"/>
          <w:color w:val="000000"/>
        </w:rPr>
        <w:t>naso</w:t>
      </w:r>
      <w:r w:rsidRPr="003A7D6B">
        <w:rPr>
          <w:rFonts w:ascii="Book Antiqua" w:eastAsia="Book Antiqua" w:hAnsi="Book Antiqua" w:cs="Book Antiqua"/>
          <w:color w:val="000000"/>
        </w:rPr>
        <w:t xml:space="preserve">gastric tube placement followed by rapid sequence induction or conscious intubation. </w:t>
      </w:r>
    </w:p>
    <w:p w14:paraId="2BF32F8C" w14:textId="77777777" w:rsidR="00A77B3E" w:rsidRPr="003A7D6B" w:rsidRDefault="00A77B3E" w:rsidP="003A7D6B">
      <w:pPr>
        <w:adjustRightInd w:val="0"/>
        <w:snapToGrid w:val="0"/>
        <w:spacing w:line="360" w:lineRule="auto"/>
        <w:jc w:val="both"/>
        <w:rPr>
          <w:rFonts w:ascii="Book Antiqua" w:hAnsi="Book Antiqua"/>
        </w:rPr>
      </w:pPr>
    </w:p>
    <w:p w14:paraId="2B73CC20" w14:textId="4E4EE49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Key </w:t>
      </w:r>
      <w:r w:rsidR="00BC6629" w:rsidRPr="003A7D6B">
        <w:rPr>
          <w:rFonts w:ascii="Book Antiqua" w:eastAsia="Book Antiqua" w:hAnsi="Book Antiqua" w:cs="Book Antiqua"/>
          <w:b/>
          <w:bCs/>
          <w:color w:val="000000"/>
        </w:rPr>
        <w:t>W</w:t>
      </w:r>
      <w:r w:rsidRPr="003A7D6B">
        <w:rPr>
          <w:rFonts w:ascii="Book Antiqua" w:eastAsia="Book Antiqua" w:hAnsi="Book Antiqua" w:cs="Book Antiqua"/>
          <w:b/>
          <w:bCs/>
          <w:color w:val="000000"/>
        </w:rPr>
        <w:t xml:space="preserve">ords: </w:t>
      </w:r>
      <w:bookmarkStart w:id="3" w:name="OLE_LINK6"/>
      <w:bookmarkStart w:id="4" w:name="OLE_LINK7"/>
      <w:r w:rsidRPr="003A7D6B">
        <w:rPr>
          <w:rFonts w:ascii="Book Antiqua" w:eastAsia="Book Antiqua" w:hAnsi="Book Antiqua" w:cs="Book Antiqua"/>
          <w:color w:val="000000"/>
        </w:rPr>
        <w:t xml:space="preserve">Aspiration </w:t>
      </w:r>
      <w:r w:rsidR="00A74D2B" w:rsidRPr="003A7D6B">
        <w:rPr>
          <w:rFonts w:ascii="Book Antiqua" w:eastAsia="Book Antiqua" w:hAnsi="Book Antiqua" w:cs="Book Antiqua"/>
          <w:color w:val="000000"/>
        </w:rPr>
        <w:t>pneumonia</w:t>
      </w:r>
      <w:bookmarkEnd w:id="3"/>
      <w:bookmarkEnd w:id="4"/>
      <w:r w:rsidRPr="003A7D6B">
        <w:rPr>
          <w:rFonts w:ascii="Book Antiqua" w:eastAsia="Book Antiqua" w:hAnsi="Book Antiqua" w:cs="Book Antiqua"/>
          <w:color w:val="000000"/>
        </w:rPr>
        <w:t xml:space="preserve">; Esophagectomy; </w:t>
      </w:r>
      <w:bookmarkStart w:id="5" w:name="OLE_LINK8"/>
      <w:bookmarkStart w:id="6" w:name="OLE_LINK9"/>
      <w:r w:rsidRPr="003A7D6B">
        <w:rPr>
          <w:rFonts w:ascii="Book Antiqua" w:eastAsia="Book Antiqua" w:hAnsi="Book Antiqua" w:cs="Book Antiqua"/>
          <w:color w:val="000000"/>
        </w:rPr>
        <w:t xml:space="preserve">Gastric </w:t>
      </w:r>
      <w:r w:rsidR="00A74D2B" w:rsidRPr="003A7D6B">
        <w:rPr>
          <w:rFonts w:ascii="Book Antiqua" w:eastAsia="Book Antiqua" w:hAnsi="Book Antiqua" w:cs="Book Antiqua"/>
          <w:color w:val="000000"/>
        </w:rPr>
        <w:t>esophagoplasty</w:t>
      </w:r>
      <w:bookmarkEnd w:id="5"/>
      <w:bookmarkEnd w:id="6"/>
      <w:r w:rsidRPr="003A7D6B">
        <w:rPr>
          <w:rFonts w:ascii="Book Antiqua" w:eastAsia="Book Antiqua" w:hAnsi="Book Antiqua" w:cs="Book Antiqua"/>
          <w:color w:val="000000"/>
        </w:rPr>
        <w:t xml:space="preserve">; </w:t>
      </w:r>
      <w:bookmarkStart w:id="7" w:name="OLE_LINK10"/>
      <w:bookmarkStart w:id="8" w:name="OLE_LINK11"/>
      <w:r w:rsidRPr="003A7D6B">
        <w:rPr>
          <w:rFonts w:ascii="Book Antiqua" w:eastAsia="Book Antiqua" w:hAnsi="Book Antiqua" w:cs="Book Antiqua"/>
          <w:color w:val="000000"/>
        </w:rPr>
        <w:t xml:space="preserve">Respiratory </w:t>
      </w:r>
      <w:r w:rsidR="00A74D2B" w:rsidRPr="003A7D6B">
        <w:rPr>
          <w:rFonts w:ascii="Book Antiqua" w:eastAsia="Book Antiqua" w:hAnsi="Book Antiqua" w:cs="Book Antiqua"/>
          <w:color w:val="000000"/>
        </w:rPr>
        <w:t>aspiration</w:t>
      </w:r>
      <w:bookmarkEnd w:id="7"/>
      <w:bookmarkEnd w:id="8"/>
      <w:r w:rsidRPr="003A7D6B">
        <w:rPr>
          <w:rFonts w:ascii="Book Antiqua" w:eastAsia="Book Antiqua" w:hAnsi="Book Antiqua" w:cs="Book Antiqua"/>
          <w:color w:val="000000"/>
        </w:rPr>
        <w:t>; General anesthesia; Case report</w:t>
      </w:r>
    </w:p>
    <w:p w14:paraId="146ABF4B" w14:textId="77777777" w:rsidR="00A77B3E" w:rsidRPr="003A7D6B" w:rsidRDefault="00A77B3E" w:rsidP="003A7D6B">
      <w:pPr>
        <w:adjustRightInd w:val="0"/>
        <w:snapToGrid w:val="0"/>
        <w:spacing w:line="360" w:lineRule="auto"/>
        <w:jc w:val="both"/>
        <w:rPr>
          <w:rFonts w:ascii="Book Antiqua" w:hAnsi="Book Antiqua"/>
        </w:rPr>
      </w:pPr>
    </w:p>
    <w:p w14:paraId="5E3967A7" w14:textId="2ACF8D20" w:rsidR="00A77B3E" w:rsidRPr="003A7D6B" w:rsidRDefault="00C3352D" w:rsidP="003A7D6B">
      <w:pPr>
        <w:adjustRightInd w:val="0"/>
        <w:snapToGrid w:val="0"/>
        <w:spacing w:line="360" w:lineRule="auto"/>
        <w:jc w:val="both"/>
        <w:rPr>
          <w:rFonts w:ascii="Book Antiqua" w:hAnsi="Book Antiqua"/>
        </w:rPr>
      </w:pPr>
      <w:bookmarkStart w:id="9" w:name="OLE_LINK12"/>
      <w:r w:rsidRPr="003A7D6B">
        <w:rPr>
          <w:rFonts w:ascii="Book Antiqua" w:eastAsia="Book Antiqua" w:hAnsi="Book Antiqua" w:cs="Book Antiqua"/>
          <w:color w:val="000000"/>
        </w:rPr>
        <w:t xml:space="preserve">Tang JX, Wang L, Nian WQ, Tang WY, Xiao JY, Tang XX, Liu HL. Aspiration pneumonia during general anesthesia induction after esophagectomy: </w:t>
      </w:r>
      <w:r w:rsidR="00A74D2B" w:rsidRPr="003A7D6B">
        <w:rPr>
          <w:rFonts w:ascii="Book Antiqua" w:eastAsia="Book Antiqua" w:hAnsi="Book Antiqua" w:cs="Book Antiqua"/>
          <w:color w:val="000000"/>
        </w:rPr>
        <w:t>A</w:t>
      </w:r>
      <w:r w:rsidRPr="003A7D6B">
        <w:rPr>
          <w:rFonts w:ascii="Book Antiqua" w:eastAsia="Book Antiqua" w:hAnsi="Book Antiqua" w:cs="Book Antiqua"/>
          <w:color w:val="000000"/>
        </w:rPr>
        <w:t xml:space="preserve"> case report. </w:t>
      </w:r>
      <w:r w:rsidRPr="003A7D6B">
        <w:rPr>
          <w:rFonts w:ascii="Book Antiqua" w:eastAsia="Book Antiqua" w:hAnsi="Book Antiqua" w:cs="Book Antiqua"/>
          <w:i/>
          <w:iCs/>
          <w:color w:val="000000"/>
        </w:rPr>
        <w:t>World J Clin Cases</w:t>
      </w:r>
      <w:r w:rsidRPr="003A7D6B">
        <w:rPr>
          <w:rFonts w:ascii="Book Antiqua" w:eastAsia="Book Antiqua" w:hAnsi="Book Antiqua" w:cs="Book Antiqua"/>
          <w:color w:val="000000"/>
        </w:rPr>
        <w:t xml:space="preserve"> 2020; In press</w:t>
      </w:r>
    </w:p>
    <w:bookmarkEnd w:id="9"/>
    <w:p w14:paraId="5B4A4F7A" w14:textId="77777777" w:rsidR="00A77B3E" w:rsidRPr="003A7D6B" w:rsidRDefault="00A77B3E" w:rsidP="003A7D6B">
      <w:pPr>
        <w:adjustRightInd w:val="0"/>
        <w:snapToGrid w:val="0"/>
        <w:spacing w:line="360" w:lineRule="auto"/>
        <w:jc w:val="both"/>
        <w:rPr>
          <w:rFonts w:ascii="Book Antiqua" w:hAnsi="Book Antiqua"/>
        </w:rPr>
      </w:pPr>
    </w:p>
    <w:p w14:paraId="4CD7E50B" w14:textId="077B079E" w:rsidR="0011636C" w:rsidRPr="003A7D6B" w:rsidRDefault="00C3352D"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b/>
          <w:bCs/>
          <w:color w:val="000000"/>
        </w:rPr>
        <w:t xml:space="preserve">Core </w:t>
      </w:r>
      <w:r w:rsidR="00BC6629" w:rsidRPr="003A7D6B">
        <w:rPr>
          <w:rFonts w:ascii="Book Antiqua" w:eastAsia="Book Antiqua" w:hAnsi="Book Antiqua" w:cs="Book Antiqua"/>
          <w:b/>
          <w:bCs/>
          <w:color w:val="000000"/>
        </w:rPr>
        <w:t>T</w:t>
      </w:r>
      <w:r w:rsidRPr="003A7D6B">
        <w:rPr>
          <w:rFonts w:ascii="Book Antiqua" w:eastAsia="Book Antiqua" w:hAnsi="Book Antiqua" w:cs="Book Antiqua"/>
          <w:b/>
          <w:bCs/>
          <w:color w:val="000000"/>
        </w:rPr>
        <w:t>ip:</w:t>
      </w:r>
      <w:bookmarkStart w:id="10" w:name="OLE_LINK13"/>
      <w:bookmarkStart w:id="11" w:name="OLE_LINK14"/>
      <w:r w:rsidRPr="003A7D6B">
        <w:rPr>
          <w:rFonts w:ascii="Book Antiqua" w:eastAsia="Book Antiqua" w:hAnsi="Book Antiqua" w:cs="Book Antiqua"/>
          <w:b/>
          <w:bCs/>
          <w:color w:val="000000"/>
        </w:rPr>
        <w:t xml:space="preserve"> </w:t>
      </w:r>
      <w:r w:rsidRPr="003A7D6B">
        <w:rPr>
          <w:rFonts w:ascii="Book Antiqua" w:eastAsia="Book Antiqua" w:hAnsi="Book Antiqua" w:cs="Book Antiqua"/>
          <w:color w:val="000000"/>
        </w:rPr>
        <w:t xml:space="preserve">In patients undergoing esophagectomy and gastric esophagoplasty, there is a high risk of aspiration pneumonia during the perioperative period. Aspiration pneumonia is closely related to postoperative mortality and pulmonary complications, so anesthesiologists should pay </w:t>
      </w:r>
      <w:r w:rsidR="00514394" w:rsidRPr="003A7D6B">
        <w:rPr>
          <w:rFonts w:ascii="Book Antiqua" w:eastAsia="Book Antiqua" w:hAnsi="Book Antiqua" w:cs="Book Antiqua"/>
          <w:color w:val="000000"/>
        </w:rPr>
        <w:t xml:space="preserve">extra </w:t>
      </w:r>
      <w:r w:rsidRPr="003A7D6B">
        <w:rPr>
          <w:rFonts w:ascii="Book Antiqua" w:eastAsia="Book Antiqua" w:hAnsi="Book Antiqua" w:cs="Book Antiqua"/>
          <w:color w:val="000000"/>
        </w:rPr>
        <w:t>attention to such patients.</w:t>
      </w:r>
    </w:p>
    <w:bookmarkEnd w:id="10"/>
    <w:bookmarkEnd w:id="11"/>
    <w:p w14:paraId="2C90DFE3" w14:textId="27285157" w:rsidR="00A77B3E" w:rsidRPr="003A7D6B" w:rsidRDefault="0011636C"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color w:val="000000"/>
        </w:rPr>
        <w:br w:type="page"/>
      </w:r>
      <w:r w:rsidR="00C3352D" w:rsidRPr="003A7D6B">
        <w:rPr>
          <w:rFonts w:ascii="Book Antiqua" w:eastAsia="Book Antiqua" w:hAnsi="Book Antiqua" w:cs="Book Antiqua"/>
          <w:b/>
          <w:caps/>
          <w:color w:val="000000"/>
          <w:u w:val="single"/>
        </w:rPr>
        <w:lastRenderedPageBreak/>
        <w:t>INTRODUCTION</w:t>
      </w:r>
    </w:p>
    <w:p w14:paraId="4CE9D863" w14:textId="7596F79B"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Esophageal cancer ranks eighth and sixth for morbidity and mortality</w:t>
      </w:r>
      <w:r w:rsidR="00ED0461" w:rsidRPr="003A7D6B">
        <w:rPr>
          <w:rFonts w:ascii="Book Antiqua" w:eastAsia="Book Antiqua" w:hAnsi="Book Antiqua" w:cs="Book Antiqua"/>
          <w:color w:val="000000"/>
        </w:rPr>
        <w:t>, respectively,</w:t>
      </w:r>
      <w:r w:rsidRPr="003A7D6B">
        <w:rPr>
          <w:rFonts w:ascii="Book Antiqua" w:eastAsia="Book Antiqua" w:hAnsi="Book Antiqua" w:cs="Book Antiqua"/>
          <w:color w:val="000000"/>
        </w:rPr>
        <w:t xml:space="preserve"> worldwide</w:t>
      </w:r>
      <w:r w:rsidRPr="003A7D6B">
        <w:rPr>
          <w:rFonts w:ascii="Book Antiqua" w:eastAsia="Book Antiqua" w:hAnsi="Book Antiqua" w:cs="Book Antiqua"/>
          <w:color w:val="000000"/>
          <w:vertAlign w:val="superscript"/>
        </w:rPr>
        <w:t>[1]</w:t>
      </w:r>
      <w:r w:rsidRPr="003A7D6B">
        <w:rPr>
          <w:rFonts w:ascii="Book Antiqua" w:eastAsia="Book Antiqua" w:hAnsi="Book Antiqua" w:cs="Book Antiqua"/>
          <w:color w:val="000000"/>
        </w:rPr>
        <w:t xml:space="preserve">. At present, surgery is the most important treatment, but even though surgical techniques are much improved, the incidence of postoperative complications is still high. Esophagectomy and gastric esophagoplasty for esophageal cancer cause reduction of gastric volume, removal of the esophageal sphincter, and impairment of vagal innervation of the stomach, so regurgitation and delayed gastric emptying after esophageal cancer surgery are two common </w:t>
      </w:r>
      <w:proofErr w:type="gramStart"/>
      <w:r w:rsidRPr="003A7D6B">
        <w:rPr>
          <w:rFonts w:ascii="Book Antiqua" w:eastAsia="Book Antiqua" w:hAnsi="Book Antiqua" w:cs="Book Antiqua"/>
          <w:color w:val="000000"/>
        </w:rPr>
        <w:t>complications</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2,3]</w:t>
      </w:r>
      <w:r w:rsidRPr="003A7D6B">
        <w:rPr>
          <w:rFonts w:ascii="Book Antiqua" w:eastAsia="Book Antiqua" w:hAnsi="Book Antiqua" w:cs="Book Antiqua"/>
          <w:color w:val="000000"/>
        </w:rPr>
        <w:t xml:space="preserve">. </w:t>
      </w:r>
    </w:p>
    <w:p w14:paraId="421F2E66" w14:textId="3BA5F0DE" w:rsidR="00A77B3E" w:rsidRPr="003A7D6B" w:rsidRDefault="00C3352D" w:rsidP="003A7D6B">
      <w:pPr>
        <w:adjustRightInd w:val="0"/>
        <w:snapToGrid w:val="0"/>
        <w:spacing w:line="360" w:lineRule="auto"/>
        <w:ind w:firstLine="240"/>
        <w:jc w:val="both"/>
        <w:rPr>
          <w:rFonts w:ascii="Book Antiqua" w:hAnsi="Book Antiqua"/>
        </w:rPr>
      </w:pPr>
      <w:r w:rsidRPr="003A7D6B">
        <w:rPr>
          <w:rFonts w:ascii="Book Antiqua" w:eastAsia="Book Antiqua" w:hAnsi="Book Antiqua" w:cs="Book Antiqua"/>
          <w:color w:val="000000"/>
        </w:rPr>
        <w:t>However, these patients do not</w:t>
      </w:r>
      <w:r w:rsidR="00ED0461" w:rsidRPr="003A7D6B">
        <w:rPr>
          <w:rFonts w:ascii="Book Antiqua" w:eastAsia="Book Antiqua" w:hAnsi="Book Antiqua" w:cs="Book Antiqua"/>
          <w:color w:val="000000"/>
        </w:rPr>
        <w:t xml:space="preserve"> currently</w:t>
      </w:r>
      <w:r w:rsidRPr="003A7D6B">
        <w:rPr>
          <w:rFonts w:ascii="Book Antiqua" w:eastAsia="Book Antiqua" w:hAnsi="Book Antiqua" w:cs="Book Antiqua"/>
          <w:color w:val="000000"/>
        </w:rPr>
        <w:t xml:space="preserve"> attract much attention, especially from anesthesiologists. Here, we report a patient who had undergone esophagectomy and gastric esophagoplasty before being scheduled for elective right lung lobectomy. Regurgitation and aspiration developed during induction of general anesthesia. </w:t>
      </w:r>
    </w:p>
    <w:p w14:paraId="4143D021" w14:textId="77777777" w:rsidR="00A77B3E" w:rsidRPr="003A7D6B" w:rsidRDefault="00A77B3E" w:rsidP="003A7D6B">
      <w:pPr>
        <w:adjustRightInd w:val="0"/>
        <w:snapToGrid w:val="0"/>
        <w:spacing w:line="360" w:lineRule="auto"/>
        <w:ind w:firstLine="240"/>
        <w:jc w:val="both"/>
        <w:rPr>
          <w:rFonts w:ascii="Book Antiqua" w:hAnsi="Book Antiqua"/>
        </w:rPr>
      </w:pPr>
    </w:p>
    <w:p w14:paraId="619449FE"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CASE PRESENTATION</w:t>
      </w:r>
    </w:p>
    <w:p w14:paraId="10E7847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Chief complaints</w:t>
      </w:r>
    </w:p>
    <w:p w14:paraId="1CD1B85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A 55-year-old woman was admitted to our hospital with complaints of a nodule of the lower lobe of the right lung found 1 mo ago. </w:t>
      </w:r>
    </w:p>
    <w:p w14:paraId="349A167C" w14:textId="77777777" w:rsidR="00A77B3E" w:rsidRPr="003A7D6B" w:rsidRDefault="00A77B3E" w:rsidP="003A7D6B">
      <w:pPr>
        <w:adjustRightInd w:val="0"/>
        <w:snapToGrid w:val="0"/>
        <w:spacing w:line="360" w:lineRule="auto"/>
        <w:jc w:val="both"/>
        <w:rPr>
          <w:rFonts w:ascii="Book Antiqua" w:hAnsi="Book Antiqua"/>
        </w:rPr>
      </w:pPr>
    </w:p>
    <w:p w14:paraId="165D58F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History of present illness</w:t>
      </w:r>
    </w:p>
    <w:p w14:paraId="162A748A" w14:textId="68163C5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The patient had undergone radical surgery for esophageal cancer 6 </w:t>
      </w:r>
      <w:proofErr w:type="spellStart"/>
      <w:r w:rsidRPr="003A7D6B">
        <w:rPr>
          <w:rFonts w:ascii="Book Antiqua" w:eastAsia="Book Antiqua" w:hAnsi="Book Antiqua" w:cs="Book Antiqua"/>
          <w:color w:val="000000"/>
        </w:rPr>
        <w:t>mo</w:t>
      </w:r>
      <w:proofErr w:type="spellEnd"/>
      <w:r w:rsidRPr="003A7D6B">
        <w:rPr>
          <w:rFonts w:ascii="Book Antiqua" w:eastAsia="Book Antiqua" w:hAnsi="Book Antiqua" w:cs="Book Antiqua"/>
          <w:color w:val="000000"/>
        </w:rPr>
        <w:t xml:space="preserve"> </w:t>
      </w:r>
      <w:r w:rsidR="00ED0461" w:rsidRPr="003A7D6B">
        <w:rPr>
          <w:rFonts w:ascii="Book Antiqua" w:eastAsia="Book Antiqua" w:hAnsi="Book Antiqua" w:cs="Book Antiqua"/>
          <w:color w:val="000000"/>
        </w:rPr>
        <w:t>prior</w:t>
      </w:r>
      <w:r w:rsidRPr="003A7D6B">
        <w:rPr>
          <w:rFonts w:ascii="Book Antiqua" w:eastAsia="Book Antiqua" w:hAnsi="Book Antiqua" w:cs="Book Antiqua"/>
          <w:color w:val="000000"/>
        </w:rPr>
        <w:t xml:space="preserve">. The patient was admitted to the hospital for routine re-examination for esophageal cancer 1 mo ago. Through chest </w:t>
      </w:r>
      <w:r w:rsidR="0011636C" w:rsidRPr="003A7D6B">
        <w:rPr>
          <w:rFonts w:ascii="Book Antiqua" w:eastAsia="Book Antiqua" w:hAnsi="Book Antiqua" w:cs="Book Antiqua"/>
          <w:color w:val="000000"/>
        </w:rPr>
        <w:t xml:space="preserve">computed tomography </w:t>
      </w:r>
      <w:r w:rsidR="0011636C" w:rsidRPr="003A7D6B">
        <w:rPr>
          <w:rFonts w:ascii="Book Antiqua" w:hAnsi="Book Antiqua" w:cs="Arial"/>
          <w:color w:val="2E3033"/>
          <w:shd w:val="clear" w:color="auto" w:fill="FFFFFF"/>
        </w:rPr>
        <w:t>(</w:t>
      </w:r>
      <w:r w:rsidRPr="003A7D6B">
        <w:rPr>
          <w:rFonts w:ascii="Book Antiqua" w:eastAsia="Book Antiqua" w:hAnsi="Book Antiqua" w:cs="Book Antiqua"/>
          <w:color w:val="000000"/>
        </w:rPr>
        <w:t>CT</w:t>
      </w:r>
      <w:r w:rsidR="0011636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a nodule of the lower lobe of the right lung was found. The patient denied any symptoms such as coughing and hemoptysis.</w:t>
      </w:r>
    </w:p>
    <w:p w14:paraId="75C59B2F" w14:textId="77777777" w:rsidR="00A77B3E" w:rsidRPr="003A7D6B" w:rsidRDefault="00A77B3E" w:rsidP="003A7D6B">
      <w:pPr>
        <w:adjustRightInd w:val="0"/>
        <w:snapToGrid w:val="0"/>
        <w:spacing w:line="360" w:lineRule="auto"/>
        <w:jc w:val="both"/>
        <w:rPr>
          <w:rFonts w:ascii="Book Antiqua" w:hAnsi="Book Antiqua"/>
        </w:rPr>
      </w:pPr>
    </w:p>
    <w:p w14:paraId="38DF5E19"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History of past illness</w:t>
      </w:r>
    </w:p>
    <w:p w14:paraId="6C29C104" w14:textId="547A14AF"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The patient had a history of coronary heart disease and right mastectomy. She had undergone radical surgery for esophageal cancer under general anesthesia 6 mo ago. During esophagectomy and gastric esophagoplasty, the esophagus was completely </w:t>
      </w:r>
      <w:r w:rsidRPr="003A7D6B">
        <w:rPr>
          <w:rFonts w:ascii="Book Antiqua" w:eastAsia="Book Antiqua" w:hAnsi="Book Antiqua" w:cs="Book Antiqua"/>
          <w:color w:val="000000"/>
        </w:rPr>
        <w:lastRenderedPageBreak/>
        <w:t>removed and replaced with a 2.5</w:t>
      </w:r>
      <w:r w:rsidR="00213234"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cm diameter gastric tube, which started from the gastric antrum and anastomosed on the left neck.</w:t>
      </w:r>
    </w:p>
    <w:p w14:paraId="18DEB1CA" w14:textId="77777777" w:rsidR="00A77B3E" w:rsidRPr="003A7D6B" w:rsidRDefault="00A77B3E" w:rsidP="003A7D6B">
      <w:pPr>
        <w:adjustRightInd w:val="0"/>
        <w:snapToGrid w:val="0"/>
        <w:spacing w:line="360" w:lineRule="auto"/>
        <w:jc w:val="both"/>
        <w:rPr>
          <w:rFonts w:ascii="Book Antiqua" w:hAnsi="Book Antiqua"/>
        </w:rPr>
      </w:pPr>
    </w:p>
    <w:p w14:paraId="3257454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Physical examination</w:t>
      </w:r>
    </w:p>
    <w:p w14:paraId="5908DBA1" w14:textId="48FD5C7A"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On physical examination, </w:t>
      </w:r>
      <w:r w:rsidR="00D03B2C" w:rsidRPr="003A7D6B">
        <w:rPr>
          <w:rFonts w:ascii="Book Antiqua" w:eastAsia="Book Antiqua" w:hAnsi="Book Antiqua" w:cs="Book Antiqua"/>
          <w:color w:val="000000"/>
        </w:rPr>
        <w:t>p</w:t>
      </w:r>
      <w:r w:rsidRPr="003A7D6B">
        <w:rPr>
          <w:rFonts w:ascii="Book Antiqua" w:eastAsia="Book Antiqua" w:hAnsi="Book Antiqua" w:cs="Book Antiqua"/>
          <w:color w:val="000000"/>
        </w:rPr>
        <w:t xml:space="preserve">atient's lungs breath sounds </w:t>
      </w:r>
      <w:r w:rsidR="00D03B2C" w:rsidRPr="003A7D6B">
        <w:rPr>
          <w:rFonts w:ascii="Book Antiqua" w:eastAsia="Book Antiqua" w:hAnsi="Book Antiqua" w:cs="Book Antiqua"/>
          <w:color w:val="000000"/>
        </w:rPr>
        <w:t xml:space="preserve">were </w:t>
      </w:r>
      <w:r w:rsidRPr="003A7D6B">
        <w:rPr>
          <w:rFonts w:ascii="Book Antiqua" w:eastAsia="Book Antiqua" w:hAnsi="Book Antiqua" w:cs="Book Antiqua"/>
          <w:color w:val="000000"/>
        </w:rPr>
        <w:t>clear and symmetrical on auscultation.</w:t>
      </w:r>
    </w:p>
    <w:p w14:paraId="43DE837C" w14:textId="77777777" w:rsidR="00A77B3E" w:rsidRPr="003A7D6B" w:rsidRDefault="00A77B3E" w:rsidP="003A7D6B">
      <w:pPr>
        <w:adjustRightInd w:val="0"/>
        <w:snapToGrid w:val="0"/>
        <w:spacing w:line="360" w:lineRule="auto"/>
        <w:jc w:val="both"/>
        <w:rPr>
          <w:rFonts w:ascii="Book Antiqua" w:hAnsi="Book Antiqua"/>
        </w:rPr>
      </w:pPr>
    </w:p>
    <w:p w14:paraId="4A66F746"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Laboratory examinations</w:t>
      </w:r>
    </w:p>
    <w:p w14:paraId="6B29205A" w14:textId="3AD19AF9"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Preoperative blood gas analysis showed pH 7.43, partial pressure of carbon- dioxide 40.00 mmHg and partial pressure of oxygen 75.00 mmHg. Blood tests showed slightly low levels of hemoglobin (102 g/L; normal: ≥</w:t>
      </w:r>
      <w:r w:rsidR="00213234"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115 g/L). The results of blood</w:t>
      </w:r>
      <w:r w:rsidR="00D03B2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biochemistry tests, coagulation function test, myocardial enzymes, urinalysis and stool analysis were normal.</w:t>
      </w:r>
    </w:p>
    <w:p w14:paraId="23CB1A6D" w14:textId="77777777" w:rsidR="00A77B3E" w:rsidRPr="003A7D6B" w:rsidRDefault="00A77B3E" w:rsidP="003A7D6B">
      <w:pPr>
        <w:adjustRightInd w:val="0"/>
        <w:snapToGrid w:val="0"/>
        <w:spacing w:line="360" w:lineRule="auto"/>
        <w:jc w:val="both"/>
        <w:rPr>
          <w:rFonts w:ascii="Book Antiqua" w:hAnsi="Book Antiqua"/>
        </w:rPr>
      </w:pPr>
    </w:p>
    <w:p w14:paraId="41C199A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i/>
          <w:color w:val="000000"/>
        </w:rPr>
        <w:t>Imaging examinations</w:t>
      </w:r>
    </w:p>
    <w:p w14:paraId="4100F92F" w14:textId="16331674"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The preoperative esophagography showed that the contrast agent passed smoothly through the esophagogastric anastomosis, and no local fistula was observed (Figure 1A). Preoperative chest CT revealed a 2.0 cm × 1.5 cm × 0.5 cm nodule in the lower lobe of the right lung with no active lung lesion (Figure 1B)</w:t>
      </w:r>
      <w:r w:rsidR="00A74D2B"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 xml:space="preserve">and gastric tube mild dilatation was shown (Figure 1C). </w:t>
      </w:r>
      <w:r w:rsidR="00D03B2C" w:rsidRPr="003A7D6B">
        <w:rPr>
          <w:rFonts w:ascii="Book Antiqua" w:eastAsia="Book Antiqua" w:hAnsi="Book Antiqua" w:cs="Book Antiqua"/>
          <w:color w:val="000000"/>
        </w:rPr>
        <w:t>P</w:t>
      </w:r>
      <w:r w:rsidRPr="003A7D6B">
        <w:rPr>
          <w:rFonts w:ascii="Book Antiqua" w:eastAsia="Book Antiqua" w:hAnsi="Book Antiqua" w:cs="Book Antiqua"/>
          <w:color w:val="000000"/>
        </w:rPr>
        <w:t>reoperative lung function, cardiac ultrasound and electrocardiography were normal. Immediate postoperative chest X-ray showed ill-defined frosted hyaline shadow with exudative lesions in both lungs</w:t>
      </w:r>
      <w:r w:rsidR="0011636C" w:rsidRPr="003A7D6B">
        <w:rPr>
          <w:rFonts w:ascii="Book Antiqua" w:eastAsia="Book Antiqua" w:hAnsi="Book Antiqua" w:cs="Book Antiqua"/>
          <w:color w:val="000000"/>
        </w:rPr>
        <w:t xml:space="preserve"> </w:t>
      </w:r>
      <w:r w:rsidR="0011636C" w:rsidRPr="003A7D6B">
        <w:rPr>
          <w:rFonts w:ascii="Book Antiqua" w:hAnsi="Book Antiqua" w:cs="Book Antiqua"/>
          <w:color w:val="000000"/>
          <w:lang w:eastAsia="zh-CN"/>
        </w:rPr>
        <w:t>(</w:t>
      </w:r>
      <w:r w:rsidRPr="003A7D6B">
        <w:rPr>
          <w:rFonts w:ascii="Book Antiqua" w:eastAsia="Book Antiqua" w:hAnsi="Book Antiqua" w:cs="Book Antiqua"/>
          <w:color w:val="000000"/>
        </w:rPr>
        <w:t>Figure 2A</w:t>
      </w:r>
      <w:r w:rsidR="00A74D2B" w:rsidRPr="003A7D6B">
        <w:rPr>
          <w:rFonts w:ascii="Book Antiqua" w:eastAsia="宋体" w:hAnsi="Book Antiqua" w:cs="宋体"/>
          <w:color w:val="000000"/>
          <w:lang w:eastAsia="zh-CN"/>
        </w:rPr>
        <w:t>)</w:t>
      </w:r>
      <w:r w:rsidRPr="003A7D6B">
        <w:rPr>
          <w:rFonts w:ascii="Book Antiqua" w:eastAsia="Book Antiqua" w:hAnsi="Book Antiqua" w:cs="Book Antiqua"/>
          <w:color w:val="000000"/>
        </w:rPr>
        <w:t>. At postoperative day 6, chest X-ray showed that the exudative lesions in both lungs were markedly reduced</w:t>
      </w:r>
      <w:r w:rsidR="0011636C" w:rsidRPr="003A7D6B">
        <w:rPr>
          <w:rFonts w:ascii="Book Antiqua" w:eastAsia="Book Antiqua" w:hAnsi="Book Antiqua" w:cs="Book Antiqua"/>
          <w:color w:val="000000"/>
        </w:rPr>
        <w:t xml:space="preserve"> </w:t>
      </w:r>
      <w:r w:rsidR="0011636C" w:rsidRPr="003A7D6B">
        <w:rPr>
          <w:rFonts w:ascii="Book Antiqua" w:hAnsi="Book Antiqua" w:cs="Book Antiqua"/>
          <w:color w:val="000000"/>
          <w:lang w:eastAsia="zh-CN"/>
        </w:rPr>
        <w:t>(</w:t>
      </w:r>
      <w:r w:rsidRPr="003A7D6B">
        <w:rPr>
          <w:rFonts w:ascii="Book Antiqua" w:eastAsia="Book Antiqua" w:hAnsi="Book Antiqua" w:cs="Book Antiqua"/>
          <w:color w:val="000000"/>
        </w:rPr>
        <w:t>Figure 2B</w:t>
      </w:r>
      <w:r w:rsidR="00A74D2B" w:rsidRPr="003A7D6B">
        <w:rPr>
          <w:rFonts w:ascii="Book Antiqua" w:eastAsia="宋体" w:hAnsi="Book Antiqua" w:cs="宋体"/>
          <w:color w:val="000000"/>
          <w:lang w:eastAsia="zh-CN"/>
        </w:rPr>
        <w:t>)</w:t>
      </w:r>
      <w:r w:rsidRPr="003A7D6B">
        <w:rPr>
          <w:rFonts w:ascii="Book Antiqua" w:eastAsia="Book Antiqua" w:hAnsi="Book Antiqua" w:cs="Book Antiqua"/>
          <w:color w:val="000000"/>
        </w:rPr>
        <w:t>.</w:t>
      </w:r>
    </w:p>
    <w:p w14:paraId="5D644DB3" w14:textId="77777777" w:rsidR="00A77B3E" w:rsidRPr="003A7D6B" w:rsidRDefault="00A77B3E" w:rsidP="003A7D6B">
      <w:pPr>
        <w:adjustRightInd w:val="0"/>
        <w:snapToGrid w:val="0"/>
        <w:spacing w:line="360" w:lineRule="auto"/>
        <w:jc w:val="both"/>
        <w:rPr>
          <w:rFonts w:ascii="Book Antiqua" w:hAnsi="Book Antiqua"/>
        </w:rPr>
      </w:pPr>
    </w:p>
    <w:p w14:paraId="6C05ACC2" w14:textId="6B5E562C" w:rsidR="00A77B3E" w:rsidRPr="003A7D6B" w:rsidRDefault="00A74D2B"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i/>
          <w:iCs/>
          <w:color w:val="000000"/>
        </w:rPr>
        <w:t>Surgery and anesthesia procedures</w:t>
      </w:r>
    </w:p>
    <w:p w14:paraId="30C17B6C" w14:textId="2F723AAD"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Before surgery, no premedication was given, the nasogastric tube was not placed and fasting was &gt; 17 h. On admission to the operating room, heart rate, blood pressure, oxygen saturation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and electrocardiography were monitored, and pure oxygen </w:t>
      </w:r>
      <w:r w:rsidRPr="003A7D6B">
        <w:rPr>
          <w:rFonts w:ascii="Book Antiqua" w:eastAsia="Book Antiqua" w:hAnsi="Book Antiqua" w:cs="Book Antiqua"/>
          <w:color w:val="000000"/>
        </w:rPr>
        <w:lastRenderedPageBreak/>
        <w:t>was administered at 8 L/min through a face mask. Three min</w:t>
      </w:r>
      <w:r w:rsidR="00D03B2C" w:rsidRPr="003A7D6B">
        <w:rPr>
          <w:rFonts w:ascii="Book Antiqua" w:eastAsia="Book Antiqua" w:hAnsi="Book Antiqua" w:cs="Book Antiqua"/>
          <w:color w:val="000000"/>
        </w:rPr>
        <w:t>utes</w:t>
      </w:r>
      <w:r w:rsidRPr="003A7D6B">
        <w:rPr>
          <w:rFonts w:ascii="Book Antiqua" w:eastAsia="Book Antiqua" w:hAnsi="Book Antiqua" w:cs="Book Antiqua"/>
          <w:color w:val="000000"/>
        </w:rPr>
        <w:t xml:space="preserve"> later, 0.3 mg/kg sufentanil, 2 mg midazolam, 2 mg/kg propofol, 4 mg dexamethasone, 50 mg rocuronium and 40 mg lidocaine were administered intravenously for induction of general anesthesia.</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Mask ventilation was conducted, and the airway pressure was below 20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 video laryngoscope (Insight iS3; Insighters, Shenzhen, China) was inserted to expose the glottis for intubation, and yellow–green gastric content was found in the pharyngeal cavity (Figure 3A). We immediately withdrew the content and intubated the patient with a 35</w:t>
      </w:r>
      <w:r w:rsidR="00A74D2B"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 xml:space="preserve">Fr </w:t>
      </w:r>
      <w:r w:rsidR="00D03B2C" w:rsidRPr="003A7D6B">
        <w:rPr>
          <w:rFonts w:ascii="Book Antiqua" w:eastAsia="Book Antiqua" w:hAnsi="Book Antiqua" w:cs="Book Antiqua"/>
          <w:color w:val="000000"/>
        </w:rPr>
        <w:t>l</w:t>
      </w:r>
      <w:r w:rsidRPr="003A7D6B">
        <w:rPr>
          <w:rFonts w:ascii="Book Antiqua" w:eastAsia="Book Antiqua" w:hAnsi="Book Antiqua" w:cs="Book Antiqua"/>
          <w:color w:val="000000"/>
        </w:rPr>
        <w:t xml:space="preserve">eft-side </w:t>
      </w:r>
      <w:r w:rsidR="00D03B2C" w:rsidRPr="003A7D6B">
        <w:rPr>
          <w:rFonts w:ascii="Book Antiqua" w:eastAsia="Book Antiqua" w:hAnsi="Book Antiqua" w:cs="Book Antiqua"/>
          <w:color w:val="000000"/>
        </w:rPr>
        <w:t>d</w:t>
      </w:r>
      <w:r w:rsidRPr="003A7D6B">
        <w:rPr>
          <w:rFonts w:ascii="Book Antiqua" w:eastAsia="Book Antiqua" w:hAnsi="Book Antiqua" w:cs="Book Antiqua"/>
          <w:color w:val="000000"/>
        </w:rPr>
        <w:t>ouble</w:t>
      </w:r>
      <w:r w:rsidR="00A74D2B" w:rsidRPr="003A7D6B">
        <w:rPr>
          <w:rFonts w:ascii="Book Antiqua" w:eastAsia="Book Antiqua" w:hAnsi="Book Antiqua" w:cs="Book Antiqua"/>
          <w:color w:val="000000"/>
        </w:rPr>
        <w:t xml:space="preserve">-lumen </w:t>
      </w:r>
      <w:r w:rsidR="00D03B2C" w:rsidRPr="003A7D6B">
        <w:rPr>
          <w:rFonts w:ascii="Book Antiqua" w:eastAsia="Book Antiqua" w:hAnsi="Book Antiqua" w:cs="Book Antiqua"/>
          <w:color w:val="000000"/>
        </w:rPr>
        <w:t>e</w:t>
      </w:r>
      <w:r w:rsidR="00A74D2B" w:rsidRPr="003A7D6B">
        <w:rPr>
          <w:rFonts w:ascii="Book Antiqua" w:eastAsia="Book Antiqua" w:hAnsi="Book Antiqua" w:cs="Book Antiqua"/>
          <w:color w:val="000000"/>
        </w:rPr>
        <w:t xml:space="preserve">ndobronchial </w:t>
      </w:r>
      <w:r w:rsidR="00D03B2C" w:rsidRPr="003A7D6B">
        <w:rPr>
          <w:rFonts w:ascii="Book Antiqua" w:eastAsia="Book Antiqua" w:hAnsi="Book Antiqua" w:cs="Book Antiqua"/>
          <w:color w:val="000000"/>
        </w:rPr>
        <w:t>t</w:t>
      </w:r>
      <w:r w:rsidR="00A74D2B" w:rsidRPr="003A7D6B">
        <w:rPr>
          <w:rFonts w:ascii="Book Antiqua" w:eastAsia="Book Antiqua" w:hAnsi="Book Antiqua" w:cs="Book Antiqua"/>
          <w:color w:val="000000"/>
        </w:rPr>
        <w:t xml:space="preserve">ube, and </w:t>
      </w:r>
      <w:r w:rsidRPr="003A7D6B">
        <w:rPr>
          <w:rFonts w:ascii="Book Antiqua" w:eastAsia="Book Antiqua" w:hAnsi="Book Antiqua" w:cs="Book Antiqua"/>
          <w:color w:val="000000"/>
        </w:rPr>
        <w:t>20 mL yellow–green fluid was withdrawn through the tube. A nasogastric tube was</w:t>
      </w:r>
      <w:r w:rsidR="00A74D2B" w:rsidRPr="003A7D6B">
        <w:rPr>
          <w:rFonts w:ascii="Book Antiqua" w:eastAsia="Book Antiqua" w:hAnsi="Book Antiqua" w:cs="Book Antiqua"/>
          <w:color w:val="000000"/>
        </w:rPr>
        <w:t xml:space="preserve"> inserted into the stomach</w:t>
      </w:r>
      <w:r w:rsidR="00D03B2C" w:rsidRPr="003A7D6B">
        <w:rPr>
          <w:rFonts w:ascii="Book Antiqua" w:eastAsia="Book Antiqua" w:hAnsi="Book Antiqua" w:cs="Book Antiqua"/>
          <w:color w:val="000000"/>
        </w:rPr>
        <w:t>,</w:t>
      </w:r>
      <w:r w:rsidR="00A74D2B" w:rsidRPr="003A7D6B">
        <w:rPr>
          <w:rFonts w:ascii="Book Antiqua" w:eastAsia="Book Antiqua" w:hAnsi="Book Antiqua" w:cs="Book Antiqua"/>
          <w:color w:val="000000"/>
        </w:rPr>
        <w:t xml:space="preserve"> and </w:t>
      </w:r>
      <w:r w:rsidRPr="003A7D6B">
        <w:rPr>
          <w:rFonts w:ascii="Book Antiqua" w:eastAsia="Book Antiqua" w:hAnsi="Book Antiqua" w:cs="Book Antiqua"/>
          <w:color w:val="000000"/>
        </w:rPr>
        <w:t>100 mL liquid was drained out (Figure 3B). Throughout the procedure,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was 98%</w:t>
      </w:r>
      <w:r w:rsidR="006E0671" w:rsidRPr="003A7D6B">
        <w:rPr>
          <w:rFonts w:ascii="Book Antiqua" w:eastAsia="Book Antiqua" w:hAnsi="Book Antiqua" w:cs="Book Antiqua"/>
          <w:color w:val="000000"/>
        </w:rPr>
        <w:t>-</w:t>
      </w:r>
      <w:r w:rsidRPr="003A7D6B">
        <w:rPr>
          <w:rFonts w:ascii="Book Antiqua" w:eastAsia="Book Antiqua" w:hAnsi="Book Antiqua" w:cs="Book Antiqua"/>
          <w:color w:val="000000"/>
        </w:rPr>
        <w:t>100%, but the airway pressure was high (35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at double lung ventilation). To manage the high airway pressure, 100 mg salbutamol was administered through the endobronchial tube, and 0.125 g aminophylline and 100 mg hydrocortisone were administered intravenously. One lung ventilation was performed with fraction of inspired oxygen of 50% and SpO</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 xml:space="preserve"> of 98%</w:t>
      </w:r>
      <w:r w:rsidR="00715C39" w:rsidRPr="003A7D6B">
        <w:rPr>
          <w:rFonts w:ascii="Book Antiqua" w:eastAsia="Book Antiqua" w:hAnsi="Book Antiqua" w:cs="Book Antiqua"/>
          <w:color w:val="000000"/>
        </w:rPr>
        <w:t>-</w:t>
      </w:r>
      <w:r w:rsidRPr="003A7D6B">
        <w:rPr>
          <w:rFonts w:ascii="Book Antiqua" w:eastAsia="Book Antiqua" w:hAnsi="Book Antiqua" w:cs="Book Antiqua"/>
          <w:color w:val="000000"/>
        </w:rPr>
        <w:t>100%. Blood gas analysis showed pH 7.21, partial pressure of carbon dioxide 61.1 mmHg</w:t>
      </w:r>
      <w:r w:rsidR="00D03B2C"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partial pressure of oxygen 232.9 mmHg. At the end of the 2 h operation, the airway pressure at double lung ventilation was 19 cmH</w:t>
      </w:r>
      <w:r w:rsidRPr="003A7D6B">
        <w:rPr>
          <w:rFonts w:ascii="Book Antiqua" w:eastAsia="Book Antiqua" w:hAnsi="Book Antiqua" w:cs="Book Antiqua"/>
          <w:color w:val="000000"/>
          <w:vertAlign w:val="subscript"/>
        </w:rPr>
        <w:t>2</w:t>
      </w:r>
      <w:r w:rsidRPr="003A7D6B">
        <w:rPr>
          <w:rFonts w:ascii="Book Antiqua" w:eastAsia="Book Antiqua" w:hAnsi="Book Antiqua" w:cs="Book Antiqua"/>
          <w:color w:val="000000"/>
        </w:rPr>
        <w:t>O. The patient was sent to the intensive care unit (</w:t>
      </w:r>
      <w:bookmarkStart w:id="12" w:name="OLE_LINK1"/>
      <w:bookmarkStart w:id="13" w:name="OLE_LINK2"/>
      <w:r w:rsidRPr="003A7D6B">
        <w:rPr>
          <w:rFonts w:ascii="Book Antiqua" w:eastAsia="Book Antiqua" w:hAnsi="Book Antiqua" w:cs="Book Antiqua"/>
          <w:color w:val="000000"/>
        </w:rPr>
        <w:t>ICU</w:t>
      </w:r>
      <w:bookmarkEnd w:id="12"/>
      <w:bookmarkEnd w:id="13"/>
      <w:r w:rsidRPr="003A7D6B">
        <w:rPr>
          <w:rFonts w:ascii="Book Antiqua" w:eastAsia="Book Antiqua" w:hAnsi="Book Antiqua" w:cs="Book Antiqua"/>
          <w:color w:val="000000"/>
        </w:rPr>
        <w:t xml:space="preserve">) after surgery without removing the double-lumen endotracheal tube. </w:t>
      </w:r>
    </w:p>
    <w:p w14:paraId="09A8BC46" w14:textId="05DB72E7"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Bedside chest radiography was performed immediately in</w:t>
      </w:r>
      <w:r w:rsidR="00D03B2C" w:rsidRPr="003A7D6B">
        <w:rPr>
          <w:rFonts w:ascii="Book Antiqua" w:eastAsia="Book Antiqua" w:hAnsi="Book Antiqua" w:cs="Book Antiqua"/>
          <w:color w:val="000000"/>
        </w:rPr>
        <w:t xml:space="preserve"> the</w:t>
      </w:r>
      <w:r w:rsidRPr="003A7D6B">
        <w:rPr>
          <w:rFonts w:ascii="Book Antiqua" w:eastAsia="Book Antiqua" w:hAnsi="Book Antiqua" w:cs="Book Antiqua"/>
          <w:color w:val="000000"/>
        </w:rPr>
        <w:t xml:space="preserve"> ICU and showed exudative lesions in both lungs compared with the</w:t>
      </w:r>
      <w:r w:rsidR="00A74D2B" w:rsidRPr="003A7D6B">
        <w:rPr>
          <w:rFonts w:ascii="Book Antiqua" w:eastAsia="Book Antiqua" w:hAnsi="Book Antiqua" w:cs="Book Antiqua"/>
          <w:color w:val="000000"/>
        </w:rPr>
        <w:t xml:space="preserve"> preoperative image (Figures 1B and</w:t>
      </w:r>
      <w:r w:rsidRPr="003A7D6B">
        <w:rPr>
          <w:rFonts w:ascii="Book Antiqua" w:eastAsia="Book Antiqua" w:hAnsi="Book Antiqua" w:cs="Book Antiqua"/>
          <w:color w:val="000000"/>
        </w:rPr>
        <w:t xml:space="preserve"> 2A). Blood gas analysis showed pH 7.27, </w:t>
      </w:r>
      <w:r w:rsidR="009810B2" w:rsidRPr="003A7D6B">
        <w:rPr>
          <w:rFonts w:ascii="Book Antiqua" w:eastAsia="Book Antiqua" w:hAnsi="Book Antiqua" w:cs="Book Antiqua"/>
          <w:color w:val="000000"/>
        </w:rPr>
        <w:t>partial pressure of carbon dioxide</w:t>
      </w:r>
      <w:r w:rsidRPr="003A7D6B">
        <w:rPr>
          <w:rFonts w:ascii="Book Antiqua" w:eastAsia="Book Antiqua" w:hAnsi="Book Antiqua" w:cs="Book Antiqua"/>
          <w:color w:val="000000"/>
        </w:rPr>
        <w:t xml:space="preserve"> 41.7 mmHg and </w:t>
      </w:r>
      <w:r w:rsidR="009810B2" w:rsidRPr="003A7D6B">
        <w:rPr>
          <w:rFonts w:ascii="Book Antiqua" w:eastAsia="Book Antiqua" w:hAnsi="Book Antiqua" w:cs="Book Antiqua"/>
          <w:color w:val="000000"/>
        </w:rPr>
        <w:t>partial pressure of oxygen</w:t>
      </w:r>
      <w:r w:rsidRPr="003A7D6B">
        <w:rPr>
          <w:rFonts w:ascii="Book Antiqua" w:eastAsia="Book Antiqua" w:hAnsi="Book Antiqua" w:cs="Book Antiqua"/>
          <w:color w:val="000000"/>
        </w:rPr>
        <w:t xml:space="preserve"> 133.0 mmHg. After surgery, the antibiotic pipe</w:t>
      </w:r>
      <w:r w:rsidR="006A6C04" w:rsidRPr="003A7D6B">
        <w:rPr>
          <w:rFonts w:ascii="Book Antiqua" w:eastAsia="Book Antiqua" w:hAnsi="Book Antiqua" w:cs="Book Antiqua"/>
          <w:color w:val="000000"/>
        </w:rPr>
        <w:t>racillin/</w:t>
      </w:r>
      <w:r w:rsidRPr="003A7D6B">
        <w:rPr>
          <w:rFonts w:ascii="Book Antiqua" w:eastAsia="Book Antiqua" w:hAnsi="Book Antiqua" w:cs="Book Antiqua"/>
          <w:color w:val="000000"/>
        </w:rPr>
        <w:t>tazobactam was given for 3 d to prevent lung infection.</w:t>
      </w:r>
    </w:p>
    <w:p w14:paraId="2AA23754" w14:textId="77777777" w:rsidR="00A77B3E" w:rsidRPr="003A7D6B" w:rsidRDefault="00A77B3E" w:rsidP="003A7D6B">
      <w:pPr>
        <w:adjustRightInd w:val="0"/>
        <w:snapToGrid w:val="0"/>
        <w:spacing w:line="360" w:lineRule="auto"/>
        <w:jc w:val="both"/>
        <w:rPr>
          <w:rFonts w:ascii="Book Antiqua" w:hAnsi="Book Antiqua"/>
        </w:rPr>
      </w:pPr>
    </w:p>
    <w:p w14:paraId="2C3157E0"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FINAL DIAGNOSIS</w:t>
      </w:r>
    </w:p>
    <w:p w14:paraId="7C04F55A" w14:textId="4E625840"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Aspiration pneumonia</w:t>
      </w:r>
      <w:r w:rsidR="00A74D2B" w:rsidRPr="003A7D6B">
        <w:rPr>
          <w:rFonts w:ascii="Book Antiqua" w:eastAsia="Book Antiqua" w:hAnsi="Book Antiqua" w:cs="Book Antiqua"/>
          <w:color w:val="000000"/>
        </w:rPr>
        <w:t>.</w:t>
      </w:r>
    </w:p>
    <w:p w14:paraId="65457AC0" w14:textId="77777777" w:rsidR="00A77B3E" w:rsidRPr="003A7D6B" w:rsidRDefault="00A77B3E" w:rsidP="003A7D6B">
      <w:pPr>
        <w:adjustRightInd w:val="0"/>
        <w:snapToGrid w:val="0"/>
        <w:spacing w:line="360" w:lineRule="auto"/>
        <w:jc w:val="both"/>
        <w:rPr>
          <w:rFonts w:ascii="Book Antiqua" w:hAnsi="Book Antiqua"/>
        </w:rPr>
      </w:pPr>
    </w:p>
    <w:p w14:paraId="3582F7BC"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TREATMENT</w:t>
      </w:r>
    </w:p>
    <w:p w14:paraId="7C66B4EB" w14:textId="4ED3AAD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We immediately withdrew the reflux from the throat and intubated the patient with a</w:t>
      </w:r>
      <w:r w:rsidR="00A74D2B" w:rsidRPr="003A7D6B">
        <w:rPr>
          <w:rFonts w:ascii="Book Antiqua" w:eastAsia="Book Antiqua" w:hAnsi="Book Antiqua" w:cs="Book Antiqua"/>
          <w:color w:val="000000"/>
        </w:rPr>
        <w:t>n</w:t>
      </w:r>
      <w:r w:rsidRPr="003A7D6B">
        <w:rPr>
          <w:rFonts w:ascii="Book Antiqua" w:eastAsia="Book Antiqua" w:hAnsi="Book Antiqua" w:cs="Book Antiqua"/>
          <w:color w:val="000000"/>
        </w:rPr>
        <w:t xml:space="preserve"> endobronchial tube to protect the airway </w:t>
      </w:r>
      <w:r w:rsidR="00A74D2B" w:rsidRPr="003A7D6B">
        <w:rPr>
          <w:rFonts w:ascii="Book Antiqua" w:eastAsia="Book Antiqua" w:hAnsi="Book Antiqua" w:cs="Book Antiqua"/>
          <w:color w:val="000000"/>
        </w:rPr>
        <w:t xml:space="preserve">and </w:t>
      </w:r>
      <w:r w:rsidRPr="003A7D6B">
        <w:rPr>
          <w:rFonts w:ascii="Book Antiqua" w:eastAsia="Book Antiqua" w:hAnsi="Book Antiqua" w:cs="Book Antiqua"/>
          <w:color w:val="000000"/>
        </w:rPr>
        <w:t>sucked the reflux through the tracheal tube. A nasogastric tube was inserted into the stomach to drain gastric fluid. To manage the high airway pressure during the operation, 100 mg salbutamol was administered through the endobronchial tube, and 0.125 g aminophylline and 100 mg hydrocortisone were administered intravenously. After surgery, the antibiotic piperacillin/ tazobactam was given for 3 d to prevent lung infection.</w:t>
      </w:r>
    </w:p>
    <w:p w14:paraId="0B37A278" w14:textId="77777777" w:rsidR="00A77B3E" w:rsidRPr="003A7D6B" w:rsidRDefault="00A77B3E" w:rsidP="003A7D6B">
      <w:pPr>
        <w:adjustRightInd w:val="0"/>
        <w:snapToGrid w:val="0"/>
        <w:spacing w:line="360" w:lineRule="auto"/>
        <w:jc w:val="both"/>
        <w:rPr>
          <w:rFonts w:ascii="Book Antiqua" w:hAnsi="Book Antiqua"/>
        </w:rPr>
      </w:pPr>
    </w:p>
    <w:p w14:paraId="70609C40"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OUTCOME AND FOLLOW-UP</w:t>
      </w:r>
    </w:p>
    <w:p w14:paraId="4557281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On day 2 in the ICU, the patient was extubated, and discharged on day 7 after surgery without complications related to aspiration pneumonia (Figure 2B). </w:t>
      </w:r>
    </w:p>
    <w:p w14:paraId="3BAA5A2B" w14:textId="77777777" w:rsidR="00A77B3E" w:rsidRPr="003A7D6B" w:rsidRDefault="00A77B3E" w:rsidP="003A7D6B">
      <w:pPr>
        <w:adjustRightInd w:val="0"/>
        <w:snapToGrid w:val="0"/>
        <w:spacing w:line="360" w:lineRule="auto"/>
        <w:jc w:val="both"/>
        <w:rPr>
          <w:rFonts w:ascii="Book Antiqua" w:hAnsi="Book Antiqua"/>
        </w:rPr>
      </w:pPr>
    </w:p>
    <w:p w14:paraId="1151EC9B"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DISCUSSION</w:t>
      </w:r>
    </w:p>
    <w:p w14:paraId="0EEEA6A4" w14:textId="21FDD65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Although the incidence of perioperative aspiration pneumonia is low, it can cause severe pulmonary complications and even death</w:t>
      </w:r>
      <w:r w:rsidRPr="003A7D6B">
        <w:rPr>
          <w:rFonts w:ascii="Book Antiqua" w:eastAsia="Book Antiqua" w:hAnsi="Book Antiqua" w:cs="Book Antiqua"/>
          <w:color w:val="000000"/>
          <w:vertAlign w:val="superscript"/>
        </w:rPr>
        <w:t>[4]</w:t>
      </w:r>
      <w:r w:rsidRPr="003A7D6B">
        <w:rPr>
          <w:rFonts w:ascii="Book Antiqua" w:eastAsia="Book Antiqua" w:hAnsi="Book Antiqua" w:cs="Book Antiqua"/>
          <w:color w:val="000000"/>
        </w:rPr>
        <w:t xml:space="preserve">. Chest CT of aspiration pneumonia often shows multifocal consolidation, bronchial inflation and patchy ground-glass </w:t>
      </w:r>
      <w:proofErr w:type="gramStart"/>
      <w:r w:rsidRPr="003A7D6B">
        <w:rPr>
          <w:rFonts w:ascii="Book Antiqua" w:eastAsia="Book Antiqua" w:hAnsi="Book Antiqua" w:cs="Book Antiqua"/>
          <w:color w:val="000000"/>
        </w:rPr>
        <w:t>opacity</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5]</w:t>
      </w:r>
      <w:r w:rsidRPr="003A7D6B">
        <w:rPr>
          <w:rFonts w:ascii="Book Antiqua" w:eastAsia="Book Antiqua" w:hAnsi="Book Antiqua" w:cs="Book Antiqua"/>
          <w:color w:val="000000"/>
        </w:rPr>
        <w:t xml:space="preserve">. From this case, it can be found that the right lung exudation </w:t>
      </w:r>
      <w:r w:rsidR="00D03B2C" w:rsidRPr="003A7D6B">
        <w:rPr>
          <w:rFonts w:ascii="Book Antiqua" w:eastAsia="Book Antiqua" w:hAnsi="Book Antiqua" w:cs="Book Antiqua"/>
          <w:color w:val="000000"/>
        </w:rPr>
        <w:t xml:space="preserve">was </w:t>
      </w:r>
      <w:r w:rsidRPr="003A7D6B">
        <w:rPr>
          <w:rFonts w:ascii="Book Antiqua" w:eastAsia="Book Antiqua" w:hAnsi="Book Antiqua" w:cs="Book Antiqua"/>
          <w:color w:val="000000"/>
        </w:rPr>
        <w:t>more serious than the left side. We speculate that the possible reason is that the right lung bronchial angle is smaller, and the gastric content is easier to enter the right side</w:t>
      </w:r>
      <w:r w:rsidRPr="003A7D6B">
        <w:rPr>
          <w:rFonts w:ascii="Book Antiqua" w:eastAsia="Book Antiqua" w:hAnsi="Book Antiqua" w:cs="Book Antiqua"/>
          <w:color w:val="000000"/>
          <w:vertAlign w:val="superscript"/>
        </w:rPr>
        <w:t>[5]</w:t>
      </w:r>
      <w:r w:rsidRPr="003A7D6B">
        <w:rPr>
          <w:rFonts w:ascii="Book Antiqua" w:eastAsia="Book Antiqua" w:hAnsi="Book Antiqua" w:cs="Book Antiqua"/>
          <w:color w:val="000000"/>
        </w:rPr>
        <w:t>. In addition, the operation of the right lower lobe of our patient may also be the cause of heavier right lung exudation.</w:t>
      </w:r>
    </w:p>
    <w:p w14:paraId="747B9B1F" w14:textId="09DC029C"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To prevent perioperative aspiration pneumonia, we usually pay attention to patients’ fasting before surgery. For emergency patients with full stomachs, we also maintain a high level of vigilance against perioperative aspiration pneumonia. However, for patients undergoing elective surgery and sufficient fasting before surgery, our vigilance against aspiration pneumonia may be reduced. Radical resection of esophageal cancer is the main treatment for esophageal cancer, and esophageal reconstruction after esophagectomy is a major problem for esophageal surgery. At present, the gastric tube replacement of the esophagus is mainly used clinically</w:t>
      </w:r>
      <w:r w:rsidRPr="003A7D6B">
        <w:rPr>
          <w:rFonts w:ascii="Book Antiqua" w:eastAsia="Book Antiqua" w:hAnsi="Book Antiqua" w:cs="Book Antiqua"/>
          <w:color w:val="000000"/>
          <w:vertAlign w:val="superscript"/>
        </w:rPr>
        <w:t>[6]</w:t>
      </w:r>
      <w:r w:rsidRPr="003A7D6B">
        <w:rPr>
          <w:rFonts w:ascii="Book Antiqua" w:eastAsia="Book Antiqua" w:hAnsi="Book Antiqua" w:cs="Book Antiqua"/>
          <w:color w:val="000000"/>
        </w:rPr>
        <w:t xml:space="preserve">. During esophagectomy and </w:t>
      </w:r>
      <w:r w:rsidRPr="003A7D6B">
        <w:rPr>
          <w:rFonts w:ascii="Book Antiqua" w:eastAsia="Book Antiqua" w:hAnsi="Book Antiqua" w:cs="Book Antiqua"/>
          <w:color w:val="000000"/>
        </w:rPr>
        <w:lastRenderedPageBreak/>
        <w:t xml:space="preserve">gastric esophagoplasty, the esophageal sphincter is removed. During the process of making the gastric tube, the gastric vagus nerve is excised, and gastric peristalsis is reduced. Additionally, the gastric tube is placed in the chest and may be in a state of passive </w:t>
      </w:r>
      <w:proofErr w:type="gramStart"/>
      <w:r w:rsidRPr="003A7D6B">
        <w:rPr>
          <w:rFonts w:ascii="Book Antiqua" w:eastAsia="Book Antiqua" w:hAnsi="Book Antiqua" w:cs="Book Antiqua"/>
          <w:color w:val="000000"/>
        </w:rPr>
        <w:t>expansion</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7]</w:t>
      </w:r>
      <w:r w:rsidRPr="003A7D6B">
        <w:rPr>
          <w:rFonts w:ascii="Book Antiqua" w:eastAsia="Book Antiqua" w:hAnsi="Book Antiqua" w:cs="Book Antiqua"/>
          <w:color w:val="000000"/>
        </w:rPr>
        <w:t>. In the present case, we found that the patient had gastric tube mild dilatation before surgery (Figure 1C)</w:t>
      </w:r>
      <w:r w:rsidRPr="003A7D6B">
        <w:rPr>
          <w:rFonts w:ascii="Book Antiqua" w:eastAsia="Book Antiqua" w:hAnsi="Book Antiqua" w:cs="Book Antiqua"/>
          <w:color w:val="000000"/>
          <w:vertAlign w:val="superscript"/>
        </w:rPr>
        <w:t>[8]</w:t>
      </w:r>
      <w:r w:rsidRPr="003A7D6B">
        <w:rPr>
          <w:rFonts w:ascii="Book Antiqua" w:eastAsia="Book Antiqua" w:hAnsi="Book Antiqua" w:cs="Book Antiqua"/>
          <w:color w:val="000000"/>
        </w:rPr>
        <w:t>.</w:t>
      </w:r>
      <w:r w:rsidR="00D03B2C" w:rsidRPr="003A7D6B">
        <w:rPr>
          <w:rFonts w:ascii="Book Antiqua" w:eastAsia="Book Antiqua" w:hAnsi="Book Antiqua" w:cs="Book Antiqua"/>
          <w:color w:val="000000"/>
        </w:rPr>
        <w:t xml:space="preserve"> </w:t>
      </w:r>
      <w:r w:rsidRPr="003A7D6B">
        <w:rPr>
          <w:rFonts w:ascii="Book Antiqua" w:eastAsia="Book Antiqua" w:hAnsi="Book Antiqua" w:cs="Book Antiqua"/>
          <w:color w:val="000000"/>
        </w:rPr>
        <w:t>These factors lead to delayed gastric emptying and</w:t>
      </w:r>
      <w:r w:rsidR="00D03B2C" w:rsidRPr="003A7D6B">
        <w:rPr>
          <w:rFonts w:ascii="Book Antiqua" w:eastAsia="Book Antiqua" w:hAnsi="Book Antiqua" w:cs="Book Antiqua"/>
          <w:color w:val="000000"/>
        </w:rPr>
        <w:t xml:space="preserve"> an increase in</w:t>
      </w:r>
      <w:r w:rsidRPr="003A7D6B">
        <w:rPr>
          <w:rFonts w:ascii="Book Antiqua" w:eastAsia="Book Antiqua" w:hAnsi="Book Antiqua" w:cs="Book Antiqua"/>
          <w:color w:val="000000"/>
        </w:rPr>
        <w:t xml:space="preserve"> the incidence of gastroesophageal </w:t>
      </w:r>
      <w:proofErr w:type="gramStart"/>
      <w:r w:rsidRPr="003A7D6B">
        <w:rPr>
          <w:rFonts w:ascii="Book Antiqua" w:eastAsia="Book Antiqua" w:hAnsi="Book Antiqua" w:cs="Book Antiqua"/>
          <w:color w:val="000000"/>
        </w:rPr>
        <w:t>reflux</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7,9,10]</w:t>
      </w:r>
      <w:r w:rsidRPr="003A7D6B">
        <w:rPr>
          <w:rFonts w:ascii="Book Antiqua" w:eastAsia="Book Antiqua" w:hAnsi="Book Antiqua" w:cs="Book Antiqua"/>
          <w:color w:val="000000"/>
        </w:rPr>
        <w:t xml:space="preserve">. </w:t>
      </w:r>
    </w:p>
    <w:p w14:paraId="44FAE148" w14:textId="3A4699CC" w:rsidR="00A77B3E" w:rsidRPr="003A7D6B" w:rsidRDefault="00C3352D" w:rsidP="003A7D6B">
      <w:pPr>
        <w:adjustRightInd w:val="0"/>
        <w:snapToGrid w:val="0"/>
        <w:spacing w:line="360" w:lineRule="auto"/>
        <w:ind w:firstLineChars="100" w:firstLine="240"/>
        <w:jc w:val="both"/>
        <w:rPr>
          <w:rFonts w:ascii="Book Antiqua" w:hAnsi="Book Antiqua"/>
        </w:rPr>
      </w:pPr>
      <w:r w:rsidRPr="003A7D6B">
        <w:rPr>
          <w:rFonts w:ascii="Book Antiqua" w:eastAsia="Book Antiqua" w:hAnsi="Book Antiqua" w:cs="Book Antiqua"/>
          <w:color w:val="000000"/>
        </w:rPr>
        <w:t xml:space="preserve">At present, for the prevention of aspiration pneumonia, there are many methods to be recommended: </w:t>
      </w:r>
      <w:r w:rsidR="00872295" w:rsidRPr="003A7D6B">
        <w:rPr>
          <w:rFonts w:ascii="Book Antiqua" w:eastAsia="Book Antiqua" w:hAnsi="Book Antiqua" w:cs="Book Antiqua"/>
          <w:color w:val="000000"/>
        </w:rPr>
        <w:t>N</w:t>
      </w:r>
      <w:r w:rsidR="007C2DF6" w:rsidRPr="003A7D6B">
        <w:rPr>
          <w:rFonts w:ascii="Book Antiqua" w:eastAsia="Book Antiqua" w:hAnsi="Book Antiqua" w:cs="Book Antiqua"/>
          <w:color w:val="000000"/>
        </w:rPr>
        <w:t>aso</w:t>
      </w:r>
      <w:r w:rsidRPr="003A7D6B">
        <w:rPr>
          <w:rFonts w:ascii="Book Antiqua" w:eastAsia="Book Antiqua" w:hAnsi="Book Antiqua" w:cs="Book Antiqua"/>
          <w:color w:val="000000"/>
        </w:rPr>
        <w:t xml:space="preserve">gastric tube placement; high head induction; rapid sequence induction with cricoid pressure and mask free ventilation and conscious tracheal </w:t>
      </w:r>
      <w:proofErr w:type="gramStart"/>
      <w:r w:rsidRPr="003A7D6B">
        <w:rPr>
          <w:rFonts w:ascii="Book Antiqua" w:eastAsia="Book Antiqua" w:hAnsi="Book Antiqua" w:cs="Book Antiqua"/>
          <w:color w:val="000000"/>
        </w:rPr>
        <w:t>intubation</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11]</w:t>
      </w:r>
      <w:r w:rsidRPr="003A7D6B">
        <w:rPr>
          <w:rFonts w:ascii="Book Antiqua" w:eastAsia="Book Antiqua" w:hAnsi="Book Antiqua" w:cs="Book Antiqua"/>
          <w:color w:val="000000"/>
        </w:rPr>
        <w:t>.</w:t>
      </w:r>
      <w:r w:rsidRPr="003A7D6B">
        <w:rPr>
          <w:rStyle w:val="src"/>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There are also some controversies regarding the above measures. The purpose of nasogastric tube insertion is to reduce the pressure in the stomach, but there are also concerns that the cardia cannot be closed and about the ineffectiveness of cricoid pressure. Therefore, whether the nasogastric tube is still in place during anesthesia induction is controversial</w:t>
      </w:r>
      <w:r w:rsidRPr="003A7D6B">
        <w:rPr>
          <w:rFonts w:ascii="Book Antiqua" w:eastAsia="Book Antiqua" w:hAnsi="Book Antiqua" w:cs="Book Antiqua"/>
          <w:color w:val="000000"/>
          <w:vertAlign w:val="superscript"/>
        </w:rPr>
        <w:t>[12]</w:t>
      </w:r>
      <w:r w:rsidRPr="003A7D6B">
        <w:rPr>
          <w:rFonts w:ascii="Book Antiqua" w:eastAsia="Book Antiqua" w:hAnsi="Book Antiqua" w:cs="Book Antiqua"/>
          <w:color w:val="000000"/>
        </w:rPr>
        <w:t>.</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t>Induction in high head position can increase the pressure difference between the stomach and pharyngeal cavity and</w:t>
      </w:r>
      <w:r w:rsidR="00D03B2C" w:rsidRPr="003A7D6B">
        <w:rPr>
          <w:rFonts w:ascii="Book Antiqua" w:eastAsia="Book Antiqua" w:hAnsi="Book Antiqua" w:cs="Book Antiqua"/>
          <w:color w:val="000000"/>
        </w:rPr>
        <w:t xml:space="preserve"> can</w:t>
      </w:r>
      <w:r w:rsidRPr="003A7D6B">
        <w:rPr>
          <w:rFonts w:ascii="Book Antiqua" w:eastAsia="Book Antiqua" w:hAnsi="Book Antiqua" w:cs="Book Antiqua"/>
          <w:color w:val="000000"/>
        </w:rPr>
        <w:t xml:space="preserve"> theoretically reduce the occurrence of reflux. Therefore, if the anesthesia is induced in high head position and regurgitation still occurs, the possibility of aspiration may be higher. Therefore, when faced with patients with high risk of reflux aspiration, some anesthesiologists tend to use head-down induction</w:t>
      </w:r>
      <w:r w:rsidRPr="003A7D6B">
        <w:rPr>
          <w:rFonts w:ascii="Book Antiqua" w:eastAsia="Book Antiqua" w:hAnsi="Book Antiqua" w:cs="Book Antiqua"/>
          <w:color w:val="000000"/>
          <w:vertAlign w:val="superscript"/>
        </w:rPr>
        <w:t>[13]</w:t>
      </w:r>
      <w:r w:rsidRPr="003A7D6B">
        <w:rPr>
          <w:rFonts w:ascii="Book Antiqua" w:eastAsia="Book Antiqua" w:hAnsi="Book Antiqua" w:cs="Book Antiqua"/>
          <w:color w:val="000000"/>
        </w:rPr>
        <w:t>. The technique of cricoid pressure was first proposed by Sellick in 1961</w:t>
      </w:r>
      <w:r w:rsidR="00D03B2C" w:rsidRPr="003A7D6B">
        <w:rPr>
          <w:rFonts w:ascii="Book Antiqua" w:eastAsia="Book Antiqua" w:hAnsi="Book Antiqua" w:cs="Book Antiqua"/>
          <w:color w:val="000000"/>
        </w:rPr>
        <w:t xml:space="preserve"> and</w:t>
      </w:r>
      <w:r w:rsidRPr="003A7D6B">
        <w:rPr>
          <w:rFonts w:ascii="Book Antiqua" w:eastAsia="Book Antiqua" w:hAnsi="Book Antiqua" w:cs="Book Antiqua"/>
          <w:color w:val="000000"/>
        </w:rPr>
        <w:t xml:space="preserve"> can largely prevent reflux of gastroesophageal </w:t>
      </w:r>
      <w:proofErr w:type="gramStart"/>
      <w:r w:rsidRPr="003A7D6B">
        <w:rPr>
          <w:rFonts w:ascii="Book Antiqua" w:eastAsia="Book Antiqua" w:hAnsi="Book Antiqua" w:cs="Book Antiqua"/>
          <w:color w:val="000000"/>
        </w:rPr>
        <w:t>contents</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14]</w:t>
      </w:r>
      <w:r w:rsidRPr="003A7D6B">
        <w:rPr>
          <w:rFonts w:ascii="Book Antiqua" w:eastAsia="Book Antiqua" w:hAnsi="Book Antiqua" w:cs="Book Antiqua"/>
          <w:color w:val="000000"/>
        </w:rPr>
        <w:t>. However, variation in individual anatomy and anatomical abnormalities caused by neck anastomosis in esophageal cancer surgery may make cricoid pressure ineffective</w:t>
      </w:r>
      <w:r w:rsidRPr="003A7D6B">
        <w:rPr>
          <w:rFonts w:ascii="Book Antiqua" w:eastAsia="Book Antiqua" w:hAnsi="Book Antiqua" w:cs="Book Antiqua"/>
          <w:color w:val="000000"/>
          <w:vertAlign w:val="superscript"/>
        </w:rPr>
        <w:t>[15]</w:t>
      </w:r>
      <w:r w:rsidRPr="003A7D6B">
        <w:rPr>
          <w:rFonts w:ascii="Book Antiqua" w:eastAsia="Book Antiqua" w:hAnsi="Book Antiqua" w:cs="Book Antiqua"/>
          <w:color w:val="000000"/>
        </w:rPr>
        <w:t>. At present, ultrasound visualization has been widely used in anesthesia, and it is worth trying ultrasound-guided cricoid pressure</w:t>
      </w:r>
      <w:r w:rsidRPr="003A7D6B">
        <w:rPr>
          <w:rFonts w:ascii="Book Antiqua" w:eastAsia="Book Antiqua" w:hAnsi="Book Antiqua" w:cs="Book Antiqua"/>
          <w:color w:val="000000"/>
          <w:vertAlign w:val="superscript"/>
        </w:rPr>
        <w:t>[16]</w:t>
      </w:r>
      <w:r w:rsidRPr="003A7D6B">
        <w:rPr>
          <w:rFonts w:ascii="Book Antiqua" w:eastAsia="Book Antiqua" w:hAnsi="Book Antiqua" w:cs="Book Antiqua"/>
          <w:color w:val="000000"/>
        </w:rPr>
        <w:t>. The use of gastric ultrasound to assess gastric contents before induction may help guide anesthesia strategies</w:t>
      </w:r>
      <w:r w:rsidRPr="003A7D6B">
        <w:rPr>
          <w:rFonts w:ascii="Book Antiqua" w:eastAsia="Book Antiqua" w:hAnsi="Book Antiqua" w:cs="Book Antiqua"/>
          <w:color w:val="000000"/>
          <w:vertAlign w:val="superscript"/>
        </w:rPr>
        <w:t>[17]</w:t>
      </w:r>
      <w:r w:rsidRPr="003A7D6B">
        <w:rPr>
          <w:rFonts w:ascii="Book Antiqua" w:eastAsia="Book Antiqua" w:hAnsi="Book Antiqua" w:cs="Book Antiqua"/>
          <w:color w:val="000000"/>
        </w:rPr>
        <w:t xml:space="preserve">. However, the use of ultrasound to assess gastric contents for this case whose gastric tube in the thoracic cavity may be very difficult. In our case, due to lack of experience, we failed to give </w:t>
      </w:r>
      <w:r w:rsidR="00514394" w:rsidRPr="003A7D6B">
        <w:rPr>
          <w:rFonts w:ascii="Book Antiqua" w:eastAsia="Book Antiqua" w:hAnsi="Book Antiqua" w:cs="Book Antiqua"/>
          <w:color w:val="000000"/>
        </w:rPr>
        <w:t xml:space="preserve">the </w:t>
      </w:r>
      <w:r w:rsidRPr="003A7D6B">
        <w:rPr>
          <w:rFonts w:ascii="Book Antiqua" w:eastAsia="Book Antiqua" w:hAnsi="Book Antiqua" w:cs="Book Antiqua"/>
          <w:color w:val="000000"/>
        </w:rPr>
        <w:t>patient rapid sequence induction with maskless ventilation</w:t>
      </w:r>
      <w:r w:rsidR="00514394" w:rsidRPr="003A7D6B">
        <w:rPr>
          <w:rFonts w:ascii="Book Antiqua" w:eastAsia="Book Antiqua" w:hAnsi="Book Antiqua" w:cs="Book Antiqua"/>
          <w:color w:val="000000"/>
        </w:rPr>
        <w:t>. However</w:t>
      </w:r>
      <w:r w:rsidRPr="003A7D6B">
        <w:rPr>
          <w:rFonts w:ascii="Book Antiqua" w:eastAsia="Book Antiqua" w:hAnsi="Book Antiqua" w:cs="Book Antiqua"/>
          <w:color w:val="000000"/>
        </w:rPr>
        <w:t xml:space="preserve">, even if we did, aspiration could not be completely </w:t>
      </w:r>
      <w:proofErr w:type="gramStart"/>
      <w:r w:rsidRPr="003A7D6B">
        <w:rPr>
          <w:rFonts w:ascii="Book Antiqua" w:eastAsia="Book Antiqua" w:hAnsi="Book Antiqua" w:cs="Book Antiqua"/>
          <w:color w:val="000000"/>
        </w:rPr>
        <w:t>avoided</w:t>
      </w:r>
      <w:r w:rsidRPr="003A7D6B">
        <w:rPr>
          <w:rFonts w:ascii="Book Antiqua" w:eastAsia="Book Antiqua" w:hAnsi="Book Antiqua" w:cs="Book Antiqua"/>
          <w:color w:val="000000"/>
          <w:vertAlign w:val="superscript"/>
        </w:rPr>
        <w:t>[</w:t>
      </w:r>
      <w:proofErr w:type="gramEnd"/>
      <w:r w:rsidRPr="003A7D6B">
        <w:rPr>
          <w:rFonts w:ascii="Book Antiqua" w:eastAsia="Book Antiqua" w:hAnsi="Book Antiqua" w:cs="Book Antiqua"/>
          <w:color w:val="000000"/>
          <w:vertAlign w:val="superscript"/>
        </w:rPr>
        <w:t>18,19]</w:t>
      </w:r>
      <w:r w:rsidRPr="003A7D6B">
        <w:rPr>
          <w:rFonts w:ascii="Book Antiqua" w:eastAsia="Book Antiqua" w:hAnsi="Book Antiqua" w:cs="Book Antiqua"/>
          <w:color w:val="000000"/>
        </w:rPr>
        <w:t>.</w:t>
      </w:r>
      <w:r w:rsidRPr="003A7D6B">
        <w:rPr>
          <w:rFonts w:ascii="Book Antiqua" w:eastAsia="Book Antiqua" w:hAnsi="Book Antiqua" w:cs="Book Antiqua"/>
          <w:color w:val="000000"/>
          <w:shd w:val="clear" w:color="auto" w:fill="F7F8FA"/>
        </w:rPr>
        <w:t xml:space="preserve"> </w:t>
      </w:r>
      <w:r w:rsidRPr="003A7D6B">
        <w:rPr>
          <w:rFonts w:ascii="Book Antiqua" w:eastAsia="Book Antiqua" w:hAnsi="Book Antiqua" w:cs="Book Antiqua"/>
          <w:color w:val="000000"/>
        </w:rPr>
        <w:lastRenderedPageBreak/>
        <w:t>The nasogastric balloon tube may be a good alternative to rapid sequential induction and awake intubation</w:t>
      </w:r>
      <w:r w:rsidRPr="003A7D6B">
        <w:rPr>
          <w:rFonts w:ascii="Book Antiqua" w:eastAsia="Book Antiqua" w:hAnsi="Book Antiqua" w:cs="Book Antiqua"/>
          <w:color w:val="000000"/>
          <w:vertAlign w:val="superscript"/>
        </w:rPr>
        <w:t>[20]</w:t>
      </w:r>
      <w:r w:rsidRPr="003A7D6B">
        <w:rPr>
          <w:rFonts w:ascii="Book Antiqua" w:eastAsia="Book Antiqua" w:hAnsi="Book Antiqua" w:cs="Book Antiqua"/>
          <w:color w:val="000000"/>
        </w:rPr>
        <w:t>, but whether it is effective in patients undergoing esophagectomy remains to be verified. In addition, since the severity of aspiration pneumonia is related to pH and amount of gastric content</w:t>
      </w:r>
      <w:r w:rsidRPr="003A7D6B">
        <w:rPr>
          <w:rFonts w:ascii="Book Antiqua" w:eastAsia="Book Antiqua" w:hAnsi="Book Antiqua" w:cs="Book Antiqua"/>
          <w:color w:val="000000"/>
          <w:vertAlign w:val="superscript"/>
        </w:rPr>
        <w:t>[21]</w:t>
      </w:r>
      <w:r w:rsidRPr="003A7D6B">
        <w:rPr>
          <w:rFonts w:ascii="Book Antiqua" w:eastAsia="Book Antiqua" w:hAnsi="Book Antiqua" w:cs="Book Antiqua"/>
          <w:color w:val="000000"/>
        </w:rPr>
        <w:t>, the prophylactic use of stomach stimulants and acid inhibitors may reduce mortality of aspiration pneumonia</w:t>
      </w:r>
      <w:r w:rsidRPr="003A7D6B">
        <w:rPr>
          <w:rFonts w:ascii="Book Antiqua" w:eastAsia="Book Antiqua" w:hAnsi="Book Antiqua" w:cs="Book Antiqua"/>
          <w:color w:val="000000"/>
          <w:vertAlign w:val="superscript"/>
        </w:rPr>
        <w:t>[22]</w:t>
      </w:r>
      <w:r w:rsidRPr="003A7D6B">
        <w:rPr>
          <w:rFonts w:ascii="Book Antiqua" w:eastAsia="Book Antiqua" w:hAnsi="Book Antiqua" w:cs="Book Antiqua"/>
          <w:color w:val="000000"/>
        </w:rPr>
        <w:t xml:space="preserve">. </w:t>
      </w:r>
    </w:p>
    <w:p w14:paraId="67A16C15" w14:textId="77777777" w:rsidR="00A77B3E" w:rsidRPr="003A7D6B" w:rsidRDefault="00A77B3E" w:rsidP="003A7D6B">
      <w:pPr>
        <w:adjustRightInd w:val="0"/>
        <w:snapToGrid w:val="0"/>
        <w:spacing w:line="360" w:lineRule="auto"/>
        <w:jc w:val="both"/>
        <w:rPr>
          <w:rFonts w:ascii="Book Antiqua" w:hAnsi="Book Antiqua"/>
        </w:rPr>
      </w:pPr>
    </w:p>
    <w:p w14:paraId="36BC552B" w14:textId="77777777" w:rsidR="00A77B3E" w:rsidRPr="003A7D6B" w:rsidRDefault="00C3352D" w:rsidP="003A7D6B">
      <w:pPr>
        <w:adjustRightInd w:val="0"/>
        <w:snapToGrid w:val="0"/>
        <w:spacing w:line="360" w:lineRule="auto"/>
        <w:jc w:val="both"/>
        <w:rPr>
          <w:rFonts w:ascii="Book Antiqua" w:hAnsi="Book Antiqua"/>
          <w:u w:val="single"/>
        </w:rPr>
      </w:pPr>
      <w:r w:rsidRPr="003A7D6B">
        <w:rPr>
          <w:rFonts w:ascii="Book Antiqua" w:eastAsia="Book Antiqua" w:hAnsi="Book Antiqua" w:cs="Book Antiqua"/>
          <w:b/>
          <w:caps/>
          <w:color w:val="000000"/>
          <w:u w:val="single"/>
        </w:rPr>
        <w:t>CONCLUSION</w:t>
      </w:r>
    </w:p>
    <w:p w14:paraId="721C2FE7" w14:textId="41870368"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After esophagectomy and gastric esophagoplasty, there is a high risk of aspiration pneumonia during the perioperative period. There is still insufficient evidence to support the use of various methods to prevent aspiration in this high-risk group. However, aspiration pneumonia is closely related to postoperative mortality and pulmonary complications, so anesthesiologists should pay more attention to such patients. Based on current evidence</w:t>
      </w:r>
      <w:r w:rsidR="009810B2" w:rsidRPr="003A7D6B">
        <w:rPr>
          <w:rFonts w:ascii="Book Antiqua" w:hAnsi="Book Antiqua" w:cs="Book Antiqua"/>
          <w:color w:val="000000"/>
          <w:lang w:eastAsia="zh-CN"/>
        </w:rPr>
        <w:t>,</w:t>
      </w:r>
      <w:r w:rsidR="00457B9D" w:rsidRPr="003A7D6B">
        <w:rPr>
          <w:rFonts w:ascii="Book Antiqua" w:hAnsi="Book Antiqua" w:cs="Book Antiqua"/>
          <w:color w:val="000000"/>
          <w:lang w:eastAsia="zh-CN"/>
        </w:rPr>
        <w:t xml:space="preserve"> </w:t>
      </w:r>
      <w:r w:rsidR="00A74D2B" w:rsidRPr="003A7D6B">
        <w:rPr>
          <w:rFonts w:ascii="Book Antiqua" w:eastAsia="Book Antiqua" w:hAnsi="Book Antiqua" w:cs="Book Antiqua"/>
          <w:color w:val="000000"/>
        </w:rPr>
        <w:t xml:space="preserve">we </w:t>
      </w:r>
      <w:r w:rsidRPr="003A7D6B">
        <w:rPr>
          <w:rFonts w:ascii="Book Antiqua" w:eastAsia="Book Antiqua" w:hAnsi="Book Antiqua" w:cs="Book Antiqua"/>
          <w:color w:val="000000"/>
        </w:rPr>
        <w:t xml:space="preserve">recommend </w:t>
      </w:r>
      <w:r w:rsidR="007A1942" w:rsidRPr="003A7D6B">
        <w:rPr>
          <w:rFonts w:ascii="Book Antiqua" w:eastAsia="Book Antiqua" w:hAnsi="Book Antiqua" w:cs="Book Antiqua"/>
          <w:color w:val="000000"/>
        </w:rPr>
        <w:t>naso</w:t>
      </w:r>
      <w:r w:rsidRPr="003A7D6B">
        <w:rPr>
          <w:rFonts w:ascii="Book Antiqua" w:eastAsia="Book Antiqua" w:hAnsi="Book Antiqua" w:cs="Book Antiqua"/>
          <w:color w:val="000000"/>
        </w:rPr>
        <w:t>gastric tube placement before induction followed by rapid sequence induction or conscious intubation for these patients to prevent aspiration pneumonia.</w:t>
      </w:r>
    </w:p>
    <w:p w14:paraId="3E66B697" w14:textId="77777777" w:rsidR="00A77B3E" w:rsidRPr="003A7D6B" w:rsidRDefault="00A77B3E" w:rsidP="003A7D6B">
      <w:pPr>
        <w:adjustRightInd w:val="0"/>
        <w:snapToGrid w:val="0"/>
        <w:spacing w:line="360" w:lineRule="auto"/>
        <w:jc w:val="both"/>
        <w:rPr>
          <w:rFonts w:ascii="Book Antiqua" w:hAnsi="Book Antiqua"/>
        </w:rPr>
      </w:pPr>
    </w:p>
    <w:p w14:paraId="05779A7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REFERENCES</w:t>
      </w:r>
    </w:p>
    <w:p w14:paraId="586EB33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 </w:t>
      </w:r>
      <w:proofErr w:type="spellStart"/>
      <w:r w:rsidRPr="003A7D6B">
        <w:rPr>
          <w:rFonts w:ascii="Book Antiqua" w:eastAsia="Book Antiqua" w:hAnsi="Book Antiqua" w:cs="Book Antiqua"/>
          <w:b/>
          <w:bCs/>
          <w:color w:val="000000"/>
        </w:rPr>
        <w:t>Ferlay</w:t>
      </w:r>
      <w:proofErr w:type="spellEnd"/>
      <w:r w:rsidRPr="003A7D6B">
        <w:rPr>
          <w:rFonts w:ascii="Book Antiqua" w:eastAsia="Book Antiqua" w:hAnsi="Book Antiqua" w:cs="Book Antiqua"/>
          <w:b/>
          <w:bCs/>
          <w:color w:val="000000"/>
        </w:rPr>
        <w:t xml:space="preserve"> J</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Soerjomataram</w:t>
      </w:r>
      <w:proofErr w:type="spellEnd"/>
      <w:r w:rsidRPr="003A7D6B">
        <w:rPr>
          <w:rFonts w:ascii="Book Antiqua" w:eastAsia="Book Antiqua" w:hAnsi="Book Antiqua" w:cs="Book Antiqua"/>
          <w:color w:val="000000"/>
        </w:rPr>
        <w:t xml:space="preserve"> I, Dikshit R, </w:t>
      </w:r>
      <w:proofErr w:type="spellStart"/>
      <w:r w:rsidRPr="003A7D6B">
        <w:rPr>
          <w:rFonts w:ascii="Book Antiqua" w:eastAsia="Book Antiqua" w:hAnsi="Book Antiqua" w:cs="Book Antiqua"/>
          <w:color w:val="000000"/>
        </w:rPr>
        <w:t>Eser</w:t>
      </w:r>
      <w:proofErr w:type="spellEnd"/>
      <w:r w:rsidRPr="003A7D6B">
        <w:rPr>
          <w:rFonts w:ascii="Book Antiqua" w:eastAsia="Book Antiqua" w:hAnsi="Book Antiqua" w:cs="Book Antiqua"/>
          <w:color w:val="000000"/>
        </w:rPr>
        <w:t xml:space="preserve"> S, Mathers C, </w:t>
      </w:r>
      <w:proofErr w:type="spellStart"/>
      <w:r w:rsidRPr="003A7D6B">
        <w:rPr>
          <w:rFonts w:ascii="Book Antiqua" w:eastAsia="Book Antiqua" w:hAnsi="Book Antiqua" w:cs="Book Antiqua"/>
          <w:color w:val="000000"/>
        </w:rPr>
        <w:t>Rebelo</w:t>
      </w:r>
      <w:proofErr w:type="spellEnd"/>
      <w:r w:rsidRPr="003A7D6B">
        <w:rPr>
          <w:rFonts w:ascii="Book Antiqua" w:eastAsia="Book Antiqua" w:hAnsi="Book Antiqua" w:cs="Book Antiqua"/>
          <w:color w:val="000000"/>
        </w:rPr>
        <w:t xml:space="preserve"> M, Parkin DM, Forman D, Bray F. Cancer incidence and mortality worldwide: sources, methods and major patterns in GLOBOCAN 2012. </w:t>
      </w:r>
      <w:r w:rsidRPr="003A7D6B">
        <w:rPr>
          <w:rFonts w:ascii="Book Antiqua" w:eastAsia="Book Antiqua" w:hAnsi="Book Antiqua" w:cs="Book Antiqua"/>
          <w:i/>
          <w:iCs/>
          <w:color w:val="000000"/>
        </w:rPr>
        <w:t>Int J Cancer</w:t>
      </w:r>
      <w:r w:rsidRPr="003A7D6B">
        <w:rPr>
          <w:rFonts w:ascii="Book Antiqua" w:eastAsia="Book Antiqua" w:hAnsi="Book Antiqua" w:cs="Book Antiqua"/>
          <w:color w:val="000000"/>
        </w:rPr>
        <w:t xml:space="preserve"> 2015; </w:t>
      </w:r>
      <w:r w:rsidRPr="003A7D6B">
        <w:rPr>
          <w:rFonts w:ascii="Book Antiqua" w:eastAsia="Book Antiqua" w:hAnsi="Book Antiqua" w:cs="Book Antiqua"/>
          <w:b/>
          <w:bCs/>
          <w:color w:val="000000"/>
        </w:rPr>
        <w:t>136</w:t>
      </w:r>
      <w:r w:rsidRPr="003A7D6B">
        <w:rPr>
          <w:rFonts w:ascii="Book Antiqua" w:eastAsia="Book Antiqua" w:hAnsi="Book Antiqua" w:cs="Book Antiqua"/>
          <w:color w:val="000000"/>
        </w:rPr>
        <w:t>: E359-E386 [PMID: 25220842 DOI: 10.1002/ijc.29210]</w:t>
      </w:r>
    </w:p>
    <w:p w14:paraId="29DEC802"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 </w:t>
      </w:r>
      <w:proofErr w:type="spellStart"/>
      <w:r w:rsidRPr="003A7D6B">
        <w:rPr>
          <w:rFonts w:ascii="Book Antiqua" w:eastAsia="Book Antiqua" w:hAnsi="Book Antiqua" w:cs="Book Antiqua"/>
          <w:b/>
          <w:bCs/>
          <w:color w:val="000000"/>
        </w:rPr>
        <w:t>Mboumi</w:t>
      </w:r>
      <w:proofErr w:type="spellEnd"/>
      <w:r w:rsidRPr="003A7D6B">
        <w:rPr>
          <w:rFonts w:ascii="Book Antiqua" w:eastAsia="Book Antiqua" w:hAnsi="Book Antiqua" w:cs="Book Antiqua"/>
          <w:b/>
          <w:bCs/>
          <w:color w:val="000000"/>
        </w:rPr>
        <w:t xml:space="preserve"> IW</w:t>
      </w:r>
      <w:r w:rsidRPr="003A7D6B">
        <w:rPr>
          <w:rFonts w:ascii="Book Antiqua" w:eastAsia="Book Antiqua" w:hAnsi="Book Antiqua" w:cs="Book Antiqua"/>
          <w:color w:val="000000"/>
        </w:rPr>
        <w:t xml:space="preserve">, Reddy S, </w:t>
      </w:r>
      <w:proofErr w:type="spellStart"/>
      <w:r w:rsidRPr="003A7D6B">
        <w:rPr>
          <w:rFonts w:ascii="Book Antiqua" w:eastAsia="Book Antiqua" w:hAnsi="Book Antiqua" w:cs="Book Antiqua"/>
          <w:color w:val="000000"/>
        </w:rPr>
        <w:t>Lidor</w:t>
      </w:r>
      <w:proofErr w:type="spellEnd"/>
      <w:r w:rsidRPr="003A7D6B">
        <w:rPr>
          <w:rFonts w:ascii="Book Antiqua" w:eastAsia="Book Antiqua" w:hAnsi="Book Antiqua" w:cs="Book Antiqua"/>
          <w:color w:val="000000"/>
        </w:rPr>
        <w:t xml:space="preserve"> AO. Complications After Esophagectomy. </w:t>
      </w:r>
      <w:r w:rsidRPr="003A7D6B">
        <w:rPr>
          <w:rFonts w:ascii="Book Antiqua" w:eastAsia="Book Antiqua" w:hAnsi="Book Antiqua" w:cs="Book Antiqua"/>
          <w:i/>
          <w:iCs/>
          <w:color w:val="000000"/>
        </w:rPr>
        <w:t>Surg Clin North Am</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99</w:t>
      </w:r>
      <w:r w:rsidRPr="003A7D6B">
        <w:rPr>
          <w:rFonts w:ascii="Book Antiqua" w:eastAsia="Book Antiqua" w:hAnsi="Book Antiqua" w:cs="Book Antiqua"/>
          <w:color w:val="000000"/>
        </w:rPr>
        <w:t>: 501-510 [PMID: 31047038 DOI: 10.1016/j.suc.2019.02.011]</w:t>
      </w:r>
    </w:p>
    <w:p w14:paraId="62ABCBF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3 </w:t>
      </w:r>
      <w:proofErr w:type="spellStart"/>
      <w:r w:rsidRPr="003A7D6B">
        <w:rPr>
          <w:rFonts w:ascii="Book Antiqua" w:eastAsia="Book Antiqua" w:hAnsi="Book Antiqua" w:cs="Book Antiqua"/>
          <w:b/>
          <w:bCs/>
          <w:color w:val="000000"/>
        </w:rPr>
        <w:t>Predescu</w:t>
      </w:r>
      <w:proofErr w:type="spellEnd"/>
      <w:r w:rsidRPr="003A7D6B">
        <w:rPr>
          <w:rFonts w:ascii="Book Antiqua" w:eastAsia="Book Antiqua" w:hAnsi="Book Antiqua" w:cs="Book Antiqua"/>
          <w:b/>
          <w:bCs/>
          <w:color w:val="000000"/>
        </w:rPr>
        <w:t xml:space="preserve"> D</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Constantinoiu</w:t>
      </w:r>
      <w:proofErr w:type="spellEnd"/>
      <w:r w:rsidRPr="003A7D6B">
        <w:rPr>
          <w:rFonts w:ascii="Book Antiqua" w:eastAsia="Book Antiqua" w:hAnsi="Book Antiqua" w:cs="Book Antiqua"/>
          <w:color w:val="000000"/>
        </w:rPr>
        <w:t xml:space="preserve"> S. Esophageal Reconstruction with the Stomach, a Functional Dilemma? </w:t>
      </w:r>
      <w:proofErr w:type="spellStart"/>
      <w:r w:rsidRPr="003A7D6B">
        <w:rPr>
          <w:rFonts w:ascii="Book Antiqua" w:eastAsia="Book Antiqua" w:hAnsi="Book Antiqua" w:cs="Book Antiqua"/>
          <w:i/>
          <w:iCs/>
          <w:color w:val="000000"/>
        </w:rPr>
        <w:t>Chirurgia</w:t>
      </w:r>
      <w:proofErr w:type="spellEnd"/>
      <w:r w:rsidRPr="003A7D6B">
        <w:rPr>
          <w:rFonts w:ascii="Book Antiqua" w:eastAsia="Book Antiqua" w:hAnsi="Book Antiqua" w:cs="Book Antiqua"/>
          <w:i/>
          <w:iCs/>
          <w:color w:val="000000"/>
        </w:rPr>
        <w:t xml:space="preserve"> (Bucur)</w:t>
      </w:r>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113</w:t>
      </w:r>
      <w:r w:rsidRPr="003A7D6B">
        <w:rPr>
          <w:rFonts w:ascii="Book Antiqua" w:eastAsia="Book Antiqua" w:hAnsi="Book Antiqua" w:cs="Book Antiqua"/>
          <w:color w:val="000000"/>
        </w:rPr>
        <w:t>: 83-94 [PMID: 29509534 DOI: 10.21614/chirurgia.113.1.83]</w:t>
      </w:r>
    </w:p>
    <w:p w14:paraId="73BBC6DF"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4 </w:t>
      </w:r>
      <w:r w:rsidRPr="003A7D6B">
        <w:rPr>
          <w:rFonts w:ascii="Book Antiqua" w:eastAsia="Book Antiqua" w:hAnsi="Book Antiqua" w:cs="Book Antiqua"/>
          <w:b/>
          <w:bCs/>
          <w:color w:val="000000"/>
        </w:rPr>
        <w:t>Sakai T</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Planinsic</w:t>
      </w:r>
      <w:proofErr w:type="spellEnd"/>
      <w:r w:rsidRPr="003A7D6B">
        <w:rPr>
          <w:rFonts w:ascii="Book Antiqua" w:eastAsia="Book Antiqua" w:hAnsi="Book Antiqua" w:cs="Book Antiqua"/>
          <w:color w:val="000000"/>
        </w:rPr>
        <w:t xml:space="preserve"> RM, Quinlan JJ, Handley LJ, Kim TY, </w:t>
      </w:r>
      <w:proofErr w:type="spellStart"/>
      <w:r w:rsidRPr="003A7D6B">
        <w:rPr>
          <w:rFonts w:ascii="Book Antiqua" w:eastAsia="Book Antiqua" w:hAnsi="Book Antiqua" w:cs="Book Antiqua"/>
          <w:color w:val="000000"/>
        </w:rPr>
        <w:t>Hilmi</w:t>
      </w:r>
      <w:proofErr w:type="spellEnd"/>
      <w:r w:rsidRPr="003A7D6B">
        <w:rPr>
          <w:rFonts w:ascii="Book Antiqua" w:eastAsia="Book Antiqua" w:hAnsi="Book Antiqua" w:cs="Book Antiqua"/>
          <w:color w:val="000000"/>
        </w:rPr>
        <w:t xml:space="preserve"> IA. The incidence and outcome of perioperative pulmonary aspiration in a university hospital: a 4-year </w:t>
      </w:r>
      <w:r w:rsidRPr="003A7D6B">
        <w:rPr>
          <w:rFonts w:ascii="Book Antiqua" w:eastAsia="Book Antiqua" w:hAnsi="Book Antiqua" w:cs="Book Antiqua"/>
          <w:color w:val="000000"/>
        </w:rPr>
        <w:lastRenderedPageBreak/>
        <w:t xml:space="preserve">retrospective analysis. </w:t>
      </w:r>
      <w:proofErr w:type="spellStart"/>
      <w:r w:rsidRPr="003A7D6B">
        <w:rPr>
          <w:rFonts w:ascii="Book Antiqua" w:eastAsia="Book Antiqua" w:hAnsi="Book Antiqua" w:cs="Book Antiqua"/>
          <w:i/>
          <w:iCs/>
          <w:color w:val="000000"/>
        </w:rPr>
        <w:t>Anesth</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Analg</w:t>
      </w:r>
      <w:proofErr w:type="spellEnd"/>
      <w:r w:rsidRPr="003A7D6B">
        <w:rPr>
          <w:rFonts w:ascii="Book Antiqua" w:eastAsia="Book Antiqua" w:hAnsi="Book Antiqua" w:cs="Book Antiqua"/>
          <w:color w:val="000000"/>
        </w:rPr>
        <w:t xml:space="preserve"> 2006; </w:t>
      </w:r>
      <w:r w:rsidRPr="003A7D6B">
        <w:rPr>
          <w:rFonts w:ascii="Book Antiqua" w:eastAsia="Book Antiqua" w:hAnsi="Book Antiqua" w:cs="Book Antiqua"/>
          <w:b/>
          <w:bCs/>
          <w:color w:val="000000"/>
        </w:rPr>
        <w:t>103</w:t>
      </w:r>
      <w:r w:rsidRPr="003A7D6B">
        <w:rPr>
          <w:rFonts w:ascii="Book Antiqua" w:eastAsia="Book Antiqua" w:hAnsi="Book Antiqua" w:cs="Book Antiqua"/>
          <w:color w:val="000000"/>
        </w:rPr>
        <w:t>: 941-947 [PMID: 17000809 DOI: 10.1213/01.ane.0000237296.57941.e7]</w:t>
      </w:r>
    </w:p>
    <w:p w14:paraId="05C94F8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5 </w:t>
      </w:r>
      <w:r w:rsidRPr="003A7D6B">
        <w:rPr>
          <w:rFonts w:ascii="Book Antiqua" w:eastAsia="Book Antiqua" w:hAnsi="Book Antiqua" w:cs="Book Antiqua"/>
          <w:b/>
          <w:bCs/>
          <w:color w:val="000000"/>
        </w:rPr>
        <w:t>Lee KH</w:t>
      </w:r>
      <w:r w:rsidRPr="003A7D6B">
        <w:rPr>
          <w:rFonts w:ascii="Book Antiqua" w:eastAsia="Book Antiqua" w:hAnsi="Book Antiqua" w:cs="Book Antiqua"/>
          <w:color w:val="000000"/>
        </w:rPr>
        <w:t xml:space="preserve">, Kim WS, </w:t>
      </w:r>
      <w:proofErr w:type="spellStart"/>
      <w:r w:rsidRPr="003A7D6B">
        <w:rPr>
          <w:rFonts w:ascii="Book Antiqua" w:eastAsia="Book Antiqua" w:hAnsi="Book Antiqua" w:cs="Book Antiqua"/>
          <w:color w:val="000000"/>
        </w:rPr>
        <w:t>Cheon</w:t>
      </w:r>
      <w:proofErr w:type="spellEnd"/>
      <w:r w:rsidRPr="003A7D6B">
        <w:rPr>
          <w:rFonts w:ascii="Book Antiqua" w:eastAsia="Book Antiqua" w:hAnsi="Book Antiqua" w:cs="Book Antiqua"/>
          <w:color w:val="000000"/>
        </w:rPr>
        <w:t xml:space="preserve"> JE, </w:t>
      </w:r>
      <w:proofErr w:type="spellStart"/>
      <w:r w:rsidRPr="003A7D6B">
        <w:rPr>
          <w:rFonts w:ascii="Book Antiqua" w:eastAsia="Book Antiqua" w:hAnsi="Book Antiqua" w:cs="Book Antiqua"/>
          <w:color w:val="000000"/>
        </w:rPr>
        <w:t>Seo</w:t>
      </w:r>
      <w:proofErr w:type="spellEnd"/>
      <w:r w:rsidRPr="003A7D6B">
        <w:rPr>
          <w:rFonts w:ascii="Book Antiqua" w:eastAsia="Book Antiqua" w:hAnsi="Book Antiqua" w:cs="Book Antiqua"/>
          <w:color w:val="000000"/>
        </w:rPr>
        <w:t xml:space="preserve"> JB, Kim IO, Yeon KM. Squalene aspiration pneumonia in children: radiographic and CT findings as the first clue to diagnosis. </w:t>
      </w:r>
      <w:proofErr w:type="spellStart"/>
      <w:r w:rsidRPr="003A7D6B">
        <w:rPr>
          <w:rFonts w:ascii="Book Antiqua" w:eastAsia="Book Antiqua" w:hAnsi="Book Antiqua" w:cs="Book Antiqua"/>
          <w:i/>
          <w:iCs/>
          <w:color w:val="000000"/>
        </w:rPr>
        <w:t>Pediatr</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Radiol</w:t>
      </w:r>
      <w:proofErr w:type="spellEnd"/>
      <w:r w:rsidRPr="003A7D6B">
        <w:rPr>
          <w:rFonts w:ascii="Book Antiqua" w:eastAsia="Book Antiqua" w:hAnsi="Book Antiqua" w:cs="Book Antiqua"/>
          <w:color w:val="000000"/>
        </w:rPr>
        <w:t xml:space="preserve"> 2005; </w:t>
      </w:r>
      <w:r w:rsidRPr="003A7D6B">
        <w:rPr>
          <w:rFonts w:ascii="Book Antiqua" w:eastAsia="Book Antiqua" w:hAnsi="Book Antiqua" w:cs="Book Antiqua"/>
          <w:b/>
          <w:bCs/>
          <w:color w:val="000000"/>
        </w:rPr>
        <w:t>35</w:t>
      </w:r>
      <w:r w:rsidRPr="003A7D6B">
        <w:rPr>
          <w:rFonts w:ascii="Book Antiqua" w:eastAsia="Book Antiqua" w:hAnsi="Book Antiqua" w:cs="Book Antiqua"/>
          <w:color w:val="000000"/>
        </w:rPr>
        <w:t>: 619-623 [PMID: 15806404 DOI: 10.1007/s00247-005-1439-1]</w:t>
      </w:r>
    </w:p>
    <w:p w14:paraId="16FD957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6 </w:t>
      </w:r>
      <w:r w:rsidRPr="003A7D6B">
        <w:rPr>
          <w:rFonts w:ascii="Book Antiqua" w:eastAsia="Book Antiqua" w:hAnsi="Book Antiqua" w:cs="Book Antiqua"/>
          <w:b/>
          <w:bCs/>
          <w:color w:val="000000"/>
        </w:rPr>
        <w:t>Zhang W</w:t>
      </w:r>
      <w:r w:rsidRPr="003A7D6B">
        <w:rPr>
          <w:rFonts w:ascii="Book Antiqua" w:eastAsia="Book Antiqua" w:hAnsi="Book Antiqua" w:cs="Book Antiqua"/>
          <w:color w:val="000000"/>
        </w:rPr>
        <w:t xml:space="preserve">, Yu D, Peng J, Xu J, Wei Y. Gastric-tube versus whole-stomach esophagectomy for esophageal cancer: A systematic review and meta-analysis. </w:t>
      </w:r>
      <w:proofErr w:type="spellStart"/>
      <w:r w:rsidRPr="003A7D6B">
        <w:rPr>
          <w:rFonts w:ascii="Book Antiqua" w:eastAsia="Book Antiqua" w:hAnsi="Book Antiqua" w:cs="Book Antiqua"/>
          <w:i/>
          <w:iCs/>
          <w:color w:val="000000"/>
        </w:rPr>
        <w:t>PLoS</w:t>
      </w:r>
      <w:proofErr w:type="spellEnd"/>
      <w:r w:rsidRPr="003A7D6B">
        <w:rPr>
          <w:rFonts w:ascii="Book Antiqua" w:eastAsia="Book Antiqua" w:hAnsi="Book Antiqua" w:cs="Book Antiqua"/>
          <w:i/>
          <w:iCs/>
          <w:color w:val="000000"/>
        </w:rPr>
        <w:t xml:space="preserve"> One</w:t>
      </w:r>
      <w:r w:rsidRPr="003A7D6B">
        <w:rPr>
          <w:rFonts w:ascii="Book Antiqua" w:eastAsia="Book Antiqua" w:hAnsi="Book Antiqua" w:cs="Book Antiqua"/>
          <w:color w:val="000000"/>
        </w:rPr>
        <w:t xml:space="preserve"> 2017; </w:t>
      </w:r>
      <w:r w:rsidRPr="003A7D6B">
        <w:rPr>
          <w:rFonts w:ascii="Book Antiqua" w:eastAsia="Book Antiqua" w:hAnsi="Book Antiqua" w:cs="Book Antiqua"/>
          <w:b/>
          <w:bCs/>
          <w:color w:val="000000"/>
        </w:rPr>
        <w:t>12</w:t>
      </w:r>
      <w:r w:rsidRPr="003A7D6B">
        <w:rPr>
          <w:rFonts w:ascii="Book Antiqua" w:eastAsia="Book Antiqua" w:hAnsi="Book Antiqua" w:cs="Book Antiqua"/>
          <w:color w:val="000000"/>
        </w:rPr>
        <w:t>: e0173416 [PMID: 28267808 DOI: 10.1371/journal.pone.0173416]</w:t>
      </w:r>
    </w:p>
    <w:p w14:paraId="195C97E8"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7 </w:t>
      </w:r>
      <w:r w:rsidRPr="003A7D6B">
        <w:rPr>
          <w:rFonts w:ascii="Book Antiqua" w:eastAsia="Book Antiqua" w:hAnsi="Book Antiqua" w:cs="Book Antiqua"/>
          <w:b/>
          <w:bCs/>
          <w:color w:val="000000"/>
        </w:rPr>
        <w:t>Hasegawa D</w:t>
      </w:r>
      <w:r w:rsidRPr="003A7D6B">
        <w:rPr>
          <w:rFonts w:ascii="Book Antiqua" w:eastAsia="Book Antiqua" w:hAnsi="Book Antiqua" w:cs="Book Antiqua"/>
          <w:color w:val="000000"/>
        </w:rPr>
        <w:t xml:space="preserve">, Komura H, Katsuta K, </w:t>
      </w:r>
      <w:proofErr w:type="spellStart"/>
      <w:r w:rsidRPr="003A7D6B">
        <w:rPr>
          <w:rFonts w:ascii="Book Antiqua" w:eastAsia="Book Antiqua" w:hAnsi="Book Antiqua" w:cs="Book Antiqua"/>
          <w:color w:val="000000"/>
        </w:rPr>
        <w:t>Kawaji</w:t>
      </w:r>
      <w:proofErr w:type="spellEnd"/>
      <w:r w:rsidRPr="003A7D6B">
        <w:rPr>
          <w:rFonts w:ascii="Book Antiqua" w:eastAsia="Book Antiqua" w:hAnsi="Book Antiqua" w:cs="Book Antiqua"/>
          <w:color w:val="000000"/>
        </w:rPr>
        <w:t xml:space="preserve"> T, Nishida O. Thoracic stomach syndrome after whole-stomach esophagectomy for esophageal cancer mimicking tension pneumothorax: a case report. </w:t>
      </w:r>
      <w:r w:rsidRPr="003A7D6B">
        <w:rPr>
          <w:rFonts w:ascii="Book Antiqua" w:eastAsia="Book Antiqua" w:hAnsi="Book Antiqua" w:cs="Book Antiqua"/>
          <w:i/>
          <w:iCs/>
          <w:color w:val="000000"/>
        </w:rPr>
        <w:t>J Med Case Rep</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13</w:t>
      </w:r>
      <w:r w:rsidRPr="003A7D6B">
        <w:rPr>
          <w:rFonts w:ascii="Book Antiqua" w:eastAsia="Book Antiqua" w:hAnsi="Book Antiqua" w:cs="Book Antiqua"/>
          <w:color w:val="000000"/>
        </w:rPr>
        <w:t>: 324 [PMID: 31675981 DOI: 10.1186/s13256-019-2251-0]</w:t>
      </w:r>
    </w:p>
    <w:p w14:paraId="103C5B4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8 </w:t>
      </w:r>
      <w:r w:rsidRPr="003A7D6B">
        <w:rPr>
          <w:rFonts w:ascii="Book Antiqua" w:eastAsia="Book Antiqua" w:hAnsi="Book Antiqua" w:cs="Book Antiqua"/>
          <w:b/>
          <w:bCs/>
          <w:color w:val="000000"/>
        </w:rPr>
        <w:t>Yamasaki T</w:t>
      </w:r>
      <w:r w:rsidRPr="003A7D6B">
        <w:rPr>
          <w:rFonts w:ascii="Book Antiqua" w:eastAsia="Book Antiqua" w:hAnsi="Book Antiqua" w:cs="Book Antiqua"/>
          <w:color w:val="000000"/>
        </w:rPr>
        <w:t xml:space="preserve">, Tomita T, Mori S, </w:t>
      </w:r>
      <w:proofErr w:type="spellStart"/>
      <w:r w:rsidRPr="003A7D6B">
        <w:rPr>
          <w:rFonts w:ascii="Book Antiqua" w:eastAsia="Book Antiqua" w:hAnsi="Book Antiqua" w:cs="Book Antiqua"/>
          <w:color w:val="000000"/>
        </w:rPr>
        <w:t>Takimoto</w:t>
      </w:r>
      <w:proofErr w:type="spellEnd"/>
      <w:r w:rsidRPr="003A7D6B">
        <w:rPr>
          <w:rFonts w:ascii="Book Antiqua" w:eastAsia="Book Antiqua" w:hAnsi="Book Antiqua" w:cs="Book Antiqua"/>
          <w:color w:val="000000"/>
        </w:rPr>
        <w:t xml:space="preserve"> M, Tamura A, Hara K, Kondo T, </w:t>
      </w:r>
      <w:proofErr w:type="spellStart"/>
      <w:r w:rsidRPr="003A7D6B">
        <w:rPr>
          <w:rFonts w:ascii="Book Antiqua" w:eastAsia="Book Antiqua" w:hAnsi="Book Antiqua" w:cs="Book Antiqua"/>
          <w:color w:val="000000"/>
        </w:rPr>
        <w:t>Kono</w:t>
      </w:r>
      <w:proofErr w:type="spellEnd"/>
      <w:r w:rsidRPr="003A7D6B">
        <w:rPr>
          <w:rFonts w:ascii="Book Antiqua" w:eastAsia="Book Antiqua" w:hAnsi="Book Antiqua" w:cs="Book Antiqua"/>
          <w:color w:val="000000"/>
        </w:rPr>
        <w:t xml:space="preserve"> T, </w:t>
      </w:r>
      <w:proofErr w:type="spellStart"/>
      <w:r w:rsidRPr="003A7D6B">
        <w:rPr>
          <w:rFonts w:ascii="Book Antiqua" w:eastAsia="Book Antiqua" w:hAnsi="Book Antiqua" w:cs="Book Antiqua"/>
          <w:color w:val="000000"/>
        </w:rPr>
        <w:t>Tozawa</w:t>
      </w:r>
      <w:proofErr w:type="spellEnd"/>
      <w:r w:rsidRPr="003A7D6B">
        <w:rPr>
          <w:rFonts w:ascii="Book Antiqua" w:eastAsia="Book Antiqua" w:hAnsi="Book Antiqua" w:cs="Book Antiqua"/>
          <w:color w:val="000000"/>
        </w:rPr>
        <w:t xml:space="preserve"> K, </w:t>
      </w:r>
      <w:proofErr w:type="spellStart"/>
      <w:r w:rsidRPr="003A7D6B">
        <w:rPr>
          <w:rFonts w:ascii="Book Antiqua" w:eastAsia="Book Antiqua" w:hAnsi="Book Antiqua" w:cs="Book Antiqua"/>
          <w:color w:val="000000"/>
        </w:rPr>
        <w:t>Ohda</w:t>
      </w:r>
      <w:proofErr w:type="spellEnd"/>
      <w:r w:rsidRPr="003A7D6B">
        <w:rPr>
          <w:rFonts w:ascii="Book Antiqua" w:eastAsia="Book Antiqua" w:hAnsi="Book Antiqua" w:cs="Book Antiqua"/>
          <w:color w:val="000000"/>
        </w:rPr>
        <w:t xml:space="preserve"> Y, </w:t>
      </w:r>
      <w:proofErr w:type="spellStart"/>
      <w:r w:rsidRPr="003A7D6B">
        <w:rPr>
          <w:rFonts w:ascii="Book Antiqua" w:eastAsia="Book Antiqua" w:hAnsi="Book Antiqua" w:cs="Book Antiqua"/>
          <w:color w:val="000000"/>
        </w:rPr>
        <w:t>Oshima</w:t>
      </w:r>
      <w:proofErr w:type="spellEnd"/>
      <w:r w:rsidRPr="003A7D6B">
        <w:rPr>
          <w:rFonts w:ascii="Book Antiqua" w:eastAsia="Book Antiqua" w:hAnsi="Book Antiqua" w:cs="Book Antiqua"/>
          <w:color w:val="000000"/>
        </w:rPr>
        <w:t xml:space="preserve"> T, Fukui H, </w:t>
      </w:r>
      <w:proofErr w:type="spellStart"/>
      <w:r w:rsidRPr="003A7D6B">
        <w:rPr>
          <w:rFonts w:ascii="Book Antiqua" w:eastAsia="Book Antiqua" w:hAnsi="Book Antiqua" w:cs="Book Antiqua"/>
          <w:color w:val="000000"/>
        </w:rPr>
        <w:t>Watari</w:t>
      </w:r>
      <w:proofErr w:type="spellEnd"/>
      <w:r w:rsidRPr="003A7D6B">
        <w:rPr>
          <w:rFonts w:ascii="Book Antiqua" w:eastAsia="Book Antiqua" w:hAnsi="Book Antiqua" w:cs="Book Antiqua"/>
          <w:color w:val="000000"/>
        </w:rPr>
        <w:t xml:space="preserve"> J, Miwa H. Esophagography in Patients With Esophageal Achalasia Diagnosed With High-resolution Esophageal Manometry. </w:t>
      </w:r>
      <w:r w:rsidRPr="003A7D6B">
        <w:rPr>
          <w:rFonts w:ascii="Book Antiqua" w:eastAsia="Book Antiqua" w:hAnsi="Book Antiqua" w:cs="Book Antiqua"/>
          <w:i/>
          <w:iCs/>
          <w:color w:val="000000"/>
        </w:rPr>
        <w:t xml:space="preserve">J </w:t>
      </w:r>
      <w:proofErr w:type="spellStart"/>
      <w:r w:rsidRPr="003A7D6B">
        <w:rPr>
          <w:rFonts w:ascii="Book Antiqua" w:eastAsia="Book Antiqua" w:hAnsi="Book Antiqua" w:cs="Book Antiqua"/>
          <w:i/>
          <w:iCs/>
          <w:color w:val="000000"/>
        </w:rPr>
        <w:t>Neurogastroenterol</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Motil</w:t>
      </w:r>
      <w:proofErr w:type="spellEnd"/>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24</w:t>
      </w:r>
      <w:r w:rsidRPr="003A7D6B">
        <w:rPr>
          <w:rFonts w:ascii="Book Antiqua" w:eastAsia="Book Antiqua" w:hAnsi="Book Antiqua" w:cs="Book Antiqua"/>
          <w:color w:val="000000"/>
        </w:rPr>
        <w:t>: 403-409 [PMID: 29969858 DOI: 10.5056/jnm17147]</w:t>
      </w:r>
    </w:p>
    <w:p w14:paraId="76875F6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9 </w:t>
      </w:r>
      <w:r w:rsidRPr="003A7D6B">
        <w:rPr>
          <w:rFonts w:ascii="Book Antiqua" w:eastAsia="Book Antiqua" w:hAnsi="Book Antiqua" w:cs="Book Antiqua"/>
          <w:b/>
          <w:bCs/>
          <w:color w:val="000000"/>
        </w:rPr>
        <w:t>Kim D</w:t>
      </w:r>
      <w:r w:rsidRPr="003A7D6B">
        <w:rPr>
          <w:rFonts w:ascii="Book Antiqua" w:eastAsia="Book Antiqua" w:hAnsi="Book Antiqua" w:cs="Book Antiqua"/>
          <w:color w:val="000000"/>
        </w:rPr>
        <w:t xml:space="preserve">, Min YW, Park JG, Lee H, Min BH, Lee JH, Rhee PL, Kim JJ, Zo JI. Influence of esophagectomy on the gastroesophageal reflux in patients with esophageal cancer. </w:t>
      </w:r>
      <w:r w:rsidRPr="003A7D6B">
        <w:rPr>
          <w:rFonts w:ascii="Book Antiqua" w:eastAsia="Book Antiqua" w:hAnsi="Book Antiqua" w:cs="Book Antiqua"/>
          <w:i/>
          <w:iCs/>
          <w:color w:val="000000"/>
        </w:rPr>
        <w:t>Dis Esophagus</w:t>
      </w:r>
      <w:r w:rsidRPr="003A7D6B">
        <w:rPr>
          <w:rFonts w:ascii="Book Antiqua" w:eastAsia="Book Antiqua" w:hAnsi="Book Antiqua" w:cs="Book Antiqua"/>
          <w:color w:val="000000"/>
        </w:rPr>
        <w:t xml:space="preserve"> 2017; </w:t>
      </w:r>
      <w:r w:rsidRPr="003A7D6B">
        <w:rPr>
          <w:rFonts w:ascii="Book Antiqua" w:eastAsia="Book Antiqua" w:hAnsi="Book Antiqua" w:cs="Book Antiqua"/>
          <w:b/>
          <w:bCs/>
          <w:color w:val="000000"/>
        </w:rPr>
        <w:t>30</w:t>
      </w:r>
      <w:r w:rsidRPr="003A7D6B">
        <w:rPr>
          <w:rFonts w:ascii="Book Antiqua" w:eastAsia="Book Antiqua" w:hAnsi="Book Antiqua" w:cs="Book Antiqua"/>
          <w:color w:val="000000"/>
        </w:rPr>
        <w:t>: 1-7 [PMID: 28881892 DOI: 10.1093/dote/dox106]</w:t>
      </w:r>
    </w:p>
    <w:p w14:paraId="4263E8B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10 </w:t>
      </w:r>
      <w:r w:rsidRPr="003A7D6B">
        <w:rPr>
          <w:rFonts w:ascii="Book Antiqua" w:eastAsia="Book Antiqua" w:hAnsi="Book Antiqua" w:cs="Book Antiqua"/>
          <w:b/>
          <w:bCs/>
          <w:color w:val="000000"/>
        </w:rPr>
        <w:t>Poghosyan T</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Gaujoux</w:t>
      </w:r>
      <w:proofErr w:type="spellEnd"/>
      <w:r w:rsidRPr="003A7D6B">
        <w:rPr>
          <w:rFonts w:ascii="Book Antiqua" w:eastAsia="Book Antiqua" w:hAnsi="Book Antiqua" w:cs="Book Antiqua"/>
          <w:color w:val="000000"/>
        </w:rPr>
        <w:t xml:space="preserve"> S, </w:t>
      </w:r>
      <w:proofErr w:type="spellStart"/>
      <w:r w:rsidRPr="003A7D6B">
        <w:rPr>
          <w:rFonts w:ascii="Book Antiqua" w:eastAsia="Book Antiqua" w:hAnsi="Book Antiqua" w:cs="Book Antiqua"/>
          <w:color w:val="000000"/>
        </w:rPr>
        <w:t>Chirica</w:t>
      </w:r>
      <w:proofErr w:type="spellEnd"/>
      <w:r w:rsidRPr="003A7D6B">
        <w:rPr>
          <w:rFonts w:ascii="Book Antiqua" w:eastAsia="Book Antiqua" w:hAnsi="Book Antiqua" w:cs="Book Antiqua"/>
          <w:color w:val="000000"/>
        </w:rPr>
        <w:t xml:space="preserve"> M, Munoz-</w:t>
      </w:r>
      <w:proofErr w:type="spellStart"/>
      <w:r w:rsidRPr="003A7D6B">
        <w:rPr>
          <w:rFonts w:ascii="Book Antiqua" w:eastAsia="Book Antiqua" w:hAnsi="Book Antiqua" w:cs="Book Antiqua"/>
          <w:color w:val="000000"/>
        </w:rPr>
        <w:t>Bongrand</w:t>
      </w:r>
      <w:proofErr w:type="spellEnd"/>
      <w:r w:rsidRPr="003A7D6B">
        <w:rPr>
          <w:rFonts w:ascii="Book Antiqua" w:eastAsia="Book Antiqua" w:hAnsi="Book Antiqua" w:cs="Book Antiqua"/>
          <w:color w:val="000000"/>
        </w:rPr>
        <w:t xml:space="preserve"> N, </w:t>
      </w:r>
      <w:proofErr w:type="spellStart"/>
      <w:r w:rsidRPr="003A7D6B">
        <w:rPr>
          <w:rFonts w:ascii="Book Antiqua" w:eastAsia="Book Antiqua" w:hAnsi="Book Antiqua" w:cs="Book Antiqua"/>
          <w:color w:val="000000"/>
        </w:rPr>
        <w:t>Sarfati</w:t>
      </w:r>
      <w:proofErr w:type="spellEnd"/>
      <w:r w:rsidRPr="003A7D6B">
        <w:rPr>
          <w:rFonts w:ascii="Book Antiqua" w:eastAsia="Book Antiqua" w:hAnsi="Book Antiqua" w:cs="Book Antiqua"/>
          <w:color w:val="000000"/>
        </w:rPr>
        <w:t xml:space="preserve"> E, </w:t>
      </w:r>
      <w:proofErr w:type="spellStart"/>
      <w:r w:rsidRPr="003A7D6B">
        <w:rPr>
          <w:rFonts w:ascii="Book Antiqua" w:eastAsia="Book Antiqua" w:hAnsi="Book Antiqua" w:cs="Book Antiqua"/>
          <w:color w:val="000000"/>
        </w:rPr>
        <w:t>Cattan</w:t>
      </w:r>
      <w:proofErr w:type="spellEnd"/>
      <w:r w:rsidRPr="003A7D6B">
        <w:rPr>
          <w:rFonts w:ascii="Book Antiqua" w:eastAsia="Book Antiqua" w:hAnsi="Book Antiqua" w:cs="Book Antiqua"/>
          <w:color w:val="000000"/>
        </w:rPr>
        <w:t xml:space="preserve"> P. Functional disorders and quality of life after esophagectomy and gastric tube reconstruction for cancer. </w:t>
      </w:r>
      <w:r w:rsidRPr="003A7D6B">
        <w:rPr>
          <w:rFonts w:ascii="Book Antiqua" w:eastAsia="Book Antiqua" w:hAnsi="Book Antiqua" w:cs="Book Antiqua"/>
          <w:i/>
          <w:iCs/>
          <w:color w:val="000000"/>
        </w:rPr>
        <w:t xml:space="preserve">J </w:t>
      </w:r>
      <w:proofErr w:type="spellStart"/>
      <w:r w:rsidRPr="003A7D6B">
        <w:rPr>
          <w:rFonts w:ascii="Book Antiqua" w:eastAsia="Book Antiqua" w:hAnsi="Book Antiqua" w:cs="Book Antiqua"/>
          <w:i/>
          <w:iCs/>
          <w:color w:val="000000"/>
        </w:rPr>
        <w:t>Visc</w:t>
      </w:r>
      <w:proofErr w:type="spellEnd"/>
      <w:r w:rsidRPr="003A7D6B">
        <w:rPr>
          <w:rFonts w:ascii="Book Antiqua" w:eastAsia="Book Antiqua" w:hAnsi="Book Antiqua" w:cs="Book Antiqua"/>
          <w:i/>
          <w:iCs/>
          <w:color w:val="000000"/>
        </w:rPr>
        <w:t xml:space="preserve"> Surg</w:t>
      </w:r>
      <w:r w:rsidRPr="003A7D6B">
        <w:rPr>
          <w:rFonts w:ascii="Book Antiqua" w:eastAsia="Book Antiqua" w:hAnsi="Book Antiqua" w:cs="Book Antiqua"/>
          <w:color w:val="000000"/>
        </w:rPr>
        <w:t xml:space="preserve"> 2011; </w:t>
      </w:r>
      <w:r w:rsidRPr="003A7D6B">
        <w:rPr>
          <w:rFonts w:ascii="Book Antiqua" w:eastAsia="Book Antiqua" w:hAnsi="Book Antiqua" w:cs="Book Antiqua"/>
          <w:b/>
          <w:bCs/>
          <w:color w:val="000000"/>
        </w:rPr>
        <w:t>148</w:t>
      </w:r>
      <w:r w:rsidRPr="003A7D6B">
        <w:rPr>
          <w:rFonts w:ascii="Book Antiqua" w:eastAsia="Book Antiqua" w:hAnsi="Book Antiqua" w:cs="Book Antiqua"/>
          <w:color w:val="000000"/>
        </w:rPr>
        <w:t>: e327-e335 [PMID: 22019835 DOI: 10.1016/j.jviscsurg.2011.09.001]</w:t>
      </w:r>
    </w:p>
    <w:p w14:paraId="0DE4209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11 </w:t>
      </w:r>
      <w:proofErr w:type="spellStart"/>
      <w:r w:rsidRPr="003A7D6B">
        <w:rPr>
          <w:rFonts w:ascii="Book Antiqua" w:eastAsia="Book Antiqua" w:hAnsi="Book Antiqua" w:cs="Book Antiqua"/>
          <w:b/>
          <w:bCs/>
          <w:color w:val="000000"/>
        </w:rPr>
        <w:t>Knoth</w:t>
      </w:r>
      <w:proofErr w:type="spellEnd"/>
      <w:r w:rsidRPr="003A7D6B">
        <w:rPr>
          <w:rFonts w:ascii="Book Antiqua" w:eastAsia="Book Antiqua" w:hAnsi="Book Antiqua" w:cs="Book Antiqua"/>
          <w:b/>
          <w:bCs/>
          <w:color w:val="000000"/>
        </w:rPr>
        <w:t xml:space="preserve"> S</w:t>
      </w:r>
      <w:r w:rsidRPr="003A7D6B">
        <w:rPr>
          <w:rFonts w:ascii="Book Antiqua" w:eastAsia="Book Antiqua" w:hAnsi="Book Antiqua" w:cs="Book Antiqua"/>
          <w:color w:val="000000"/>
        </w:rPr>
        <w:t xml:space="preserve">, Weber B, </w:t>
      </w:r>
      <w:proofErr w:type="spellStart"/>
      <w:r w:rsidRPr="003A7D6B">
        <w:rPr>
          <w:rFonts w:ascii="Book Antiqua" w:eastAsia="Book Antiqua" w:hAnsi="Book Antiqua" w:cs="Book Antiqua"/>
          <w:color w:val="000000"/>
        </w:rPr>
        <w:t>Croll</w:t>
      </w:r>
      <w:proofErr w:type="spellEnd"/>
      <w:r w:rsidRPr="003A7D6B">
        <w:rPr>
          <w:rFonts w:ascii="Book Antiqua" w:eastAsia="Book Antiqua" w:hAnsi="Book Antiqua" w:cs="Book Antiqua"/>
          <w:color w:val="000000"/>
        </w:rPr>
        <w:t xml:space="preserve"> M, </w:t>
      </w:r>
      <w:proofErr w:type="spellStart"/>
      <w:r w:rsidRPr="003A7D6B">
        <w:rPr>
          <w:rFonts w:ascii="Book Antiqua" w:eastAsia="Book Antiqua" w:hAnsi="Book Antiqua" w:cs="Book Antiqua"/>
          <w:color w:val="000000"/>
        </w:rPr>
        <w:t>Lotz</w:t>
      </w:r>
      <w:proofErr w:type="spellEnd"/>
      <w:r w:rsidRPr="003A7D6B">
        <w:rPr>
          <w:rFonts w:ascii="Book Antiqua" w:eastAsia="Book Antiqua" w:hAnsi="Book Antiqua" w:cs="Book Antiqua"/>
          <w:color w:val="000000"/>
        </w:rPr>
        <w:t xml:space="preserve"> H, Eberhart L. [</w:t>
      </w:r>
      <w:proofErr w:type="spellStart"/>
      <w:r w:rsidRPr="003A7D6B">
        <w:rPr>
          <w:rFonts w:ascii="Book Antiqua" w:eastAsia="Book Antiqua" w:hAnsi="Book Antiqua" w:cs="Book Antiqua"/>
          <w:color w:val="000000"/>
        </w:rPr>
        <w:t>Anaesthesiologic</w:t>
      </w:r>
      <w:proofErr w:type="spellEnd"/>
      <w:r w:rsidRPr="003A7D6B">
        <w:rPr>
          <w:rFonts w:ascii="Book Antiqua" w:eastAsia="Book Antiqua" w:hAnsi="Book Antiqua" w:cs="Book Antiqua"/>
          <w:color w:val="000000"/>
        </w:rPr>
        <w:t xml:space="preserve"> Techniques for Patients at Risk of Aspiration]. </w:t>
      </w:r>
      <w:proofErr w:type="spellStart"/>
      <w:r w:rsidRPr="003A7D6B">
        <w:rPr>
          <w:rFonts w:ascii="Book Antiqua" w:eastAsia="Book Antiqua" w:hAnsi="Book Antiqua" w:cs="Book Antiqua"/>
          <w:i/>
          <w:iCs/>
          <w:color w:val="000000"/>
        </w:rPr>
        <w:t>Anasthesiol</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Intensivmed</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Notfallmed</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Schmerzther</w:t>
      </w:r>
      <w:proofErr w:type="spellEnd"/>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54</w:t>
      </w:r>
      <w:r w:rsidRPr="003A7D6B">
        <w:rPr>
          <w:rFonts w:ascii="Book Antiqua" w:eastAsia="Book Antiqua" w:hAnsi="Book Antiqua" w:cs="Book Antiqua"/>
          <w:color w:val="000000"/>
        </w:rPr>
        <w:t>: 589-602 [PMID: 31639857 DOI: 10.1055/a-0720-3923]</w:t>
      </w:r>
    </w:p>
    <w:p w14:paraId="03C2B505"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12 </w:t>
      </w:r>
      <w:r w:rsidRPr="003A7D6B">
        <w:rPr>
          <w:rFonts w:ascii="Book Antiqua" w:eastAsia="Book Antiqua" w:hAnsi="Book Antiqua" w:cs="Book Antiqua"/>
          <w:b/>
          <w:bCs/>
          <w:color w:val="000000"/>
        </w:rPr>
        <w:t>Salem MR</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Khorasani</w:t>
      </w:r>
      <w:proofErr w:type="spellEnd"/>
      <w:r w:rsidRPr="003A7D6B">
        <w:rPr>
          <w:rFonts w:ascii="Book Antiqua" w:eastAsia="Book Antiqua" w:hAnsi="Book Antiqua" w:cs="Book Antiqua"/>
          <w:color w:val="000000"/>
        </w:rPr>
        <w:t xml:space="preserve"> A, </w:t>
      </w:r>
      <w:proofErr w:type="spellStart"/>
      <w:r w:rsidRPr="003A7D6B">
        <w:rPr>
          <w:rFonts w:ascii="Book Antiqua" w:eastAsia="Book Antiqua" w:hAnsi="Book Antiqua" w:cs="Book Antiqua"/>
          <w:color w:val="000000"/>
        </w:rPr>
        <w:t>Saatee</w:t>
      </w:r>
      <w:proofErr w:type="spellEnd"/>
      <w:r w:rsidRPr="003A7D6B">
        <w:rPr>
          <w:rFonts w:ascii="Book Antiqua" w:eastAsia="Book Antiqua" w:hAnsi="Book Antiqua" w:cs="Book Antiqua"/>
          <w:color w:val="000000"/>
        </w:rPr>
        <w:t xml:space="preserve"> S, Crystal GJ, El-</w:t>
      </w:r>
      <w:proofErr w:type="spellStart"/>
      <w:r w:rsidRPr="003A7D6B">
        <w:rPr>
          <w:rFonts w:ascii="Book Antiqua" w:eastAsia="Book Antiqua" w:hAnsi="Book Antiqua" w:cs="Book Antiqua"/>
          <w:color w:val="000000"/>
        </w:rPr>
        <w:t>Orbany</w:t>
      </w:r>
      <w:proofErr w:type="spellEnd"/>
      <w:r w:rsidRPr="003A7D6B">
        <w:rPr>
          <w:rFonts w:ascii="Book Antiqua" w:eastAsia="Book Antiqua" w:hAnsi="Book Antiqua" w:cs="Book Antiqua"/>
          <w:color w:val="000000"/>
        </w:rPr>
        <w:t xml:space="preserve"> M. Gastric tubes and airway management in patients at risk of aspiration: history, current concepts, and </w:t>
      </w:r>
      <w:r w:rsidRPr="003A7D6B">
        <w:rPr>
          <w:rFonts w:ascii="Book Antiqua" w:eastAsia="Book Antiqua" w:hAnsi="Book Antiqua" w:cs="Book Antiqua"/>
          <w:color w:val="000000"/>
        </w:rPr>
        <w:lastRenderedPageBreak/>
        <w:t xml:space="preserve">proposal of an algorithm. </w:t>
      </w:r>
      <w:proofErr w:type="spellStart"/>
      <w:r w:rsidRPr="003A7D6B">
        <w:rPr>
          <w:rFonts w:ascii="Book Antiqua" w:eastAsia="Book Antiqua" w:hAnsi="Book Antiqua" w:cs="Book Antiqua"/>
          <w:i/>
          <w:iCs/>
          <w:color w:val="000000"/>
        </w:rPr>
        <w:t>Anesth</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Analg</w:t>
      </w:r>
      <w:proofErr w:type="spellEnd"/>
      <w:r w:rsidRPr="003A7D6B">
        <w:rPr>
          <w:rFonts w:ascii="Book Antiqua" w:eastAsia="Book Antiqua" w:hAnsi="Book Antiqua" w:cs="Book Antiqua"/>
          <w:color w:val="000000"/>
        </w:rPr>
        <w:t xml:space="preserve"> 2014; </w:t>
      </w:r>
      <w:r w:rsidRPr="003A7D6B">
        <w:rPr>
          <w:rFonts w:ascii="Book Antiqua" w:eastAsia="Book Antiqua" w:hAnsi="Book Antiqua" w:cs="Book Antiqua"/>
          <w:b/>
          <w:bCs/>
          <w:color w:val="000000"/>
        </w:rPr>
        <w:t>118</w:t>
      </w:r>
      <w:r w:rsidRPr="003A7D6B">
        <w:rPr>
          <w:rFonts w:ascii="Book Antiqua" w:eastAsia="Book Antiqua" w:hAnsi="Book Antiqua" w:cs="Book Antiqua"/>
          <w:color w:val="000000"/>
        </w:rPr>
        <w:t>: 569-579 [PMID: 23757470 DOI: 10.1213/ANE.0b013e3182917f11]</w:t>
      </w:r>
    </w:p>
    <w:p w14:paraId="5FA73FD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13 </w:t>
      </w:r>
      <w:proofErr w:type="spellStart"/>
      <w:r w:rsidRPr="003A7D6B">
        <w:rPr>
          <w:rFonts w:ascii="Book Antiqua" w:eastAsia="Book Antiqua" w:hAnsi="Book Antiqua" w:cs="Book Antiqua"/>
          <w:b/>
          <w:bCs/>
          <w:color w:val="000000"/>
        </w:rPr>
        <w:t>Klucka</w:t>
      </w:r>
      <w:proofErr w:type="spellEnd"/>
      <w:r w:rsidRPr="003A7D6B">
        <w:rPr>
          <w:rFonts w:ascii="Book Antiqua" w:eastAsia="Book Antiqua" w:hAnsi="Book Antiqua" w:cs="Book Antiqua"/>
          <w:b/>
          <w:bCs/>
          <w:color w:val="000000"/>
        </w:rPr>
        <w:t xml:space="preserve"> J</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Kosinova</w:t>
      </w:r>
      <w:proofErr w:type="spellEnd"/>
      <w:r w:rsidRPr="003A7D6B">
        <w:rPr>
          <w:rFonts w:ascii="Book Antiqua" w:eastAsia="Book Antiqua" w:hAnsi="Book Antiqua" w:cs="Book Antiqua"/>
          <w:color w:val="000000"/>
        </w:rPr>
        <w:t xml:space="preserve"> M, </w:t>
      </w:r>
      <w:proofErr w:type="spellStart"/>
      <w:r w:rsidRPr="003A7D6B">
        <w:rPr>
          <w:rFonts w:ascii="Book Antiqua" w:eastAsia="Book Antiqua" w:hAnsi="Book Antiqua" w:cs="Book Antiqua"/>
          <w:color w:val="000000"/>
        </w:rPr>
        <w:t>Zacharowski</w:t>
      </w:r>
      <w:proofErr w:type="spellEnd"/>
      <w:r w:rsidRPr="003A7D6B">
        <w:rPr>
          <w:rFonts w:ascii="Book Antiqua" w:eastAsia="Book Antiqua" w:hAnsi="Book Antiqua" w:cs="Book Antiqua"/>
          <w:color w:val="000000"/>
        </w:rPr>
        <w:t xml:space="preserve"> K, De </w:t>
      </w:r>
      <w:proofErr w:type="spellStart"/>
      <w:r w:rsidRPr="003A7D6B">
        <w:rPr>
          <w:rFonts w:ascii="Book Antiqua" w:eastAsia="Book Antiqua" w:hAnsi="Book Antiqua" w:cs="Book Antiqua"/>
          <w:color w:val="000000"/>
        </w:rPr>
        <w:t>Hert</w:t>
      </w:r>
      <w:proofErr w:type="spellEnd"/>
      <w:r w:rsidRPr="003A7D6B">
        <w:rPr>
          <w:rFonts w:ascii="Book Antiqua" w:eastAsia="Book Antiqua" w:hAnsi="Book Antiqua" w:cs="Book Antiqua"/>
          <w:color w:val="000000"/>
        </w:rPr>
        <w:t xml:space="preserve"> S, </w:t>
      </w:r>
      <w:proofErr w:type="spellStart"/>
      <w:r w:rsidRPr="003A7D6B">
        <w:rPr>
          <w:rFonts w:ascii="Book Antiqua" w:eastAsia="Book Antiqua" w:hAnsi="Book Antiqua" w:cs="Book Antiqua"/>
          <w:color w:val="000000"/>
        </w:rPr>
        <w:t>Kratochvil</w:t>
      </w:r>
      <w:proofErr w:type="spellEnd"/>
      <w:r w:rsidRPr="003A7D6B">
        <w:rPr>
          <w:rFonts w:ascii="Book Antiqua" w:eastAsia="Book Antiqua" w:hAnsi="Book Antiqua" w:cs="Book Antiqua"/>
          <w:color w:val="000000"/>
        </w:rPr>
        <w:t xml:space="preserve"> M, </w:t>
      </w:r>
      <w:proofErr w:type="spellStart"/>
      <w:r w:rsidRPr="003A7D6B">
        <w:rPr>
          <w:rFonts w:ascii="Book Antiqua" w:eastAsia="Book Antiqua" w:hAnsi="Book Antiqua" w:cs="Book Antiqua"/>
          <w:color w:val="000000"/>
        </w:rPr>
        <w:t>Toukalkova</w:t>
      </w:r>
      <w:proofErr w:type="spellEnd"/>
      <w:r w:rsidRPr="003A7D6B">
        <w:rPr>
          <w:rFonts w:ascii="Book Antiqua" w:eastAsia="Book Antiqua" w:hAnsi="Book Antiqua" w:cs="Book Antiqua"/>
          <w:color w:val="000000"/>
        </w:rPr>
        <w:t xml:space="preserve"> M, </w:t>
      </w:r>
      <w:proofErr w:type="spellStart"/>
      <w:r w:rsidRPr="003A7D6B">
        <w:rPr>
          <w:rFonts w:ascii="Book Antiqua" w:eastAsia="Book Antiqua" w:hAnsi="Book Antiqua" w:cs="Book Antiqua"/>
          <w:color w:val="000000"/>
        </w:rPr>
        <w:t>Stoudek</w:t>
      </w:r>
      <w:proofErr w:type="spellEnd"/>
      <w:r w:rsidRPr="003A7D6B">
        <w:rPr>
          <w:rFonts w:ascii="Book Antiqua" w:eastAsia="Book Antiqua" w:hAnsi="Book Antiqua" w:cs="Book Antiqua"/>
          <w:color w:val="000000"/>
        </w:rPr>
        <w:t xml:space="preserve"> R, </w:t>
      </w:r>
      <w:proofErr w:type="spellStart"/>
      <w:r w:rsidRPr="003A7D6B">
        <w:rPr>
          <w:rFonts w:ascii="Book Antiqua" w:eastAsia="Book Antiqua" w:hAnsi="Book Antiqua" w:cs="Book Antiqua"/>
          <w:color w:val="000000"/>
        </w:rPr>
        <w:t>Zelinkova</w:t>
      </w:r>
      <w:proofErr w:type="spellEnd"/>
      <w:r w:rsidRPr="003A7D6B">
        <w:rPr>
          <w:rFonts w:ascii="Book Antiqua" w:eastAsia="Book Antiqua" w:hAnsi="Book Antiqua" w:cs="Book Antiqua"/>
          <w:color w:val="000000"/>
        </w:rPr>
        <w:t xml:space="preserve"> H, </w:t>
      </w:r>
      <w:proofErr w:type="spellStart"/>
      <w:r w:rsidRPr="003A7D6B">
        <w:rPr>
          <w:rFonts w:ascii="Book Antiqua" w:eastAsia="Book Antiqua" w:hAnsi="Book Antiqua" w:cs="Book Antiqua"/>
          <w:color w:val="000000"/>
        </w:rPr>
        <w:t>Stourac</w:t>
      </w:r>
      <w:proofErr w:type="spellEnd"/>
      <w:r w:rsidRPr="003A7D6B">
        <w:rPr>
          <w:rFonts w:ascii="Book Antiqua" w:eastAsia="Book Antiqua" w:hAnsi="Book Antiqua" w:cs="Book Antiqua"/>
          <w:color w:val="000000"/>
        </w:rPr>
        <w:t xml:space="preserve"> P. Rapid sequence induction: An international survey. </w:t>
      </w:r>
      <w:r w:rsidRPr="003A7D6B">
        <w:rPr>
          <w:rFonts w:ascii="Book Antiqua" w:eastAsia="Book Antiqua" w:hAnsi="Book Antiqua" w:cs="Book Antiqua"/>
          <w:i/>
          <w:iCs/>
          <w:color w:val="000000"/>
        </w:rPr>
        <w:t xml:space="preserve">Eur J </w:t>
      </w:r>
      <w:proofErr w:type="spellStart"/>
      <w:r w:rsidRPr="003A7D6B">
        <w:rPr>
          <w:rFonts w:ascii="Book Antiqua" w:eastAsia="Book Antiqua" w:hAnsi="Book Antiqua" w:cs="Book Antiqua"/>
          <w:i/>
          <w:iCs/>
          <w:color w:val="000000"/>
        </w:rPr>
        <w:t>Anaesthesiol</w:t>
      </w:r>
      <w:proofErr w:type="spellEnd"/>
      <w:r w:rsidRPr="003A7D6B">
        <w:rPr>
          <w:rFonts w:ascii="Book Antiqua" w:eastAsia="Book Antiqua" w:hAnsi="Book Antiqua" w:cs="Book Antiqua"/>
          <w:color w:val="000000"/>
        </w:rPr>
        <w:t xml:space="preserve"> 2020; </w:t>
      </w:r>
      <w:r w:rsidRPr="003A7D6B">
        <w:rPr>
          <w:rFonts w:ascii="Book Antiqua" w:eastAsia="Book Antiqua" w:hAnsi="Book Antiqua" w:cs="Book Antiqua"/>
          <w:b/>
          <w:bCs/>
          <w:color w:val="000000"/>
        </w:rPr>
        <w:t>37</w:t>
      </w:r>
      <w:r w:rsidRPr="003A7D6B">
        <w:rPr>
          <w:rFonts w:ascii="Book Antiqua" w:eastAsia="Book Antiqua" w:hAnsi="Book Antiqua" w:cs="Book Antiqua"/>
          <w:color w:val="000000"/>
        </w:rPr>
        <w:t>: 435-442 [PMID: 32221099 DOI: 10.1097/EJA.0000000000001194]</w:t>
      </w:r>
    </w:p>
    <w:p w14:paraId="2E489F0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14 </w:t>
      </w:r>
      <w:r w:rsidRPr="003A7D6B">
        <w:rPr>
          <w:rFonts w:ascii="Book Antiqua" w:eastAsia="Book Antiqua" w:hAnsi="Book Antiqua" w:cs="Book Antiqua"/>
          <w:b/>
          <w:bCs/>
          <w:color w:val="000000"/>
        </w:rPr>
        <w:t>SELLICK BA</w:t>
      </w:r>
      <w:r w:rsidRPr="003A7D6B">
        <w:rPr>
          <w:rFonts w:ascii="Book Antiqua" w:eastAsia="Book Antiqua" w:hAnsi="Book Antiqua" w:cs="Book Antiqua"/>
          <w:color w:val="000000"/>
        </w:rPr>
        <w:t xml:space="preserve">. Cricoid pressure to control regurgitation of stomach contents during induction of </w:t>
      </w:r>
      <w:proofErr w:type="spellStart"/>
      <w:r w:rsidRPr="003A7D6B">
        <w:rPr>
          <w:rFonts w:ascii="Book Antiqua" w:eastAsia="Book Antiqua" w:hAnsi="Book Antiqua" w:cs="Book Antiqua"/>
          <w:color w:val="000000"/>
        </w:rPr>
        <w:t>anaesthesia</w:t>
      </w:r>
      <w:proofErr w:type="spellEnd"/>
      <w:r w:rsidRPr="003A7D6B">
        <w:rPr>
          <w:rFonts w:ascii="Book Antiqua" w:eastAsia="Book Antiqua" w:hAnsi="Book Antiqua" w:cs="Book Antiqua"/>
          <w:color w:val="000000"/>
        </w:rPr>
        <w:t xml:space="preserve">. </w:t>
      </w:r>
      <w:r w:rsidRPr="003A7D6B">
        <w:rPr>
          <w:rFonts w:ascii="Book Antiqua" w:eastAsia="Book Antiqua" w:hAnsi="Book Antiqua" w:cs="Book Antiqua"/>
          <w:i/>
          <w:iCs/>
          <w:color w:val="000000"/>
        </w:rPr>
        <w:t>Lancet</w:t>
      </w:r>
      <w:r w:rsidRPr="003A7D6B">
        <w:rPr>
          <w:rFonts w:ascii="Book Antiqua" w:eastAsia="Book Antiqua" w:hAnsi="Book Antiqua" w:cs="Book Antiqua"/>
          <w:color w:val="000000"/>
        </w:rPr>
        <w:t xml:space="preserve"> 1961; </w:t>
      </w:r>
      <w:r w:rsidRPr="003A7D6B">
        <w:rPr>
          <w:rFonts w:ascii="Book Antiqua" w:eastAsia="Book Antiqua" w:hAnsi="Book Antiqua" w:cs="Book Antiqua"/>
          <w:b/>
          <w:bCs/>
          <w:color w:val="000000"/>
        </w:rPr>
        <w:t>2</w:t>
      </w:r>
      <w:r w:rsidRPr="003A7D6B">
        <w:rPr>
          <w:rFonts w:ascii="Book Antiqua" w:eastAsia="Book Antiqua" w:hAnsi="Book Antiqua" w:cs="Book Antiqua"/>
          <w:color w:val="000000"/>
        </w:rPr>
        <w:t>: 404-406 [PMID: 13749923 DOI: 10.1016/s0140-6736(61)92485-0]</w:t>
      </w:r>
    </w:p>
    <w:p w14:paraId="3308ADE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15 </w:t>
      </w:r>
      <w:r w:rsidRPr="003A7D6B">
        <w:rPr>
          <w:rFonts w:ascii="Book Antiqua" w:eastAsia="Book Antiqua" w:hAnsi="Book Antiqua" w:cs="Book Antiqua"/>
          <w:b/>
          <w:bCs/>
          <w:color w:val="000000"/>
        </w:rPr>
        <w:t>Smith KJ</w:t>
      </w:r>
      <w:r w:rsidRPr="003A7D6B">
        <w:rPr>
          <w:rFonts w:ascii="Book Antiqua" w:eastAsia="Book Antiqua" w:hAnsi="Book Antiqua" w:cs="Book Antiqua"/>
          <w:color w:val="000000"/>
        </w:rPr>
        <w:t xml:space="preserve">, </w:t>
      </w:r>
      <w:proofErr w:type="spellStart"/>
      <w:r w:rsidRPr="003A7D6B">
        <w:rPr>
          <w:rFonts w:ascii="Book Antiqua" w:eastAsia="Book Antiqua" w:hAnsi="Book Antiqua" w:cs="Book Antiqua"/>
          <w:color w:val="000000"/>
        </w:rPr>
        <w:t>Dobranowski</w:t>
      </w:r>
      <w:proofErr w:type="spellEnd"/>
      <w:r w:rsidRPr="003A7D6B">
        <w:rPr>
          <w:rFonts w:ascii="Book Antiqua" w:eastAsia="Book Antiqua" w:hAnsi="Book Antiqua" w:cs="Book Antiqua"/>
          <w:color w:val="000000"/>
        </w:rPr>
        <w:t xml:space="preserve"> J, Yip G, Dauphin A, Choi PT. Cricoid pressure displaces the esophagus: an observational study using magnetic resonance imaging. </w:t>
      </w:r>
      <w:r w:rsidRPr="003A7D6B">
        <w:rPr>
          <w:rFonts w:ascii="Book Antiqua" w:eastAsia="Book Antiqua" w:hAnsi="Book Antiqua" w:cs="Book Antiqua"/>
          <w:i/>
          <w:iCs/>
          <w:color w:val="000000"/>
        </w:rPr>
        <w:t>Anesthesiology</w:t>
      </w:r>
      <w:r w:rsidRPr="003A7D6B">
        <w:rPr>
          <w:rFonts w:ascii="Book Antiqua" w:eastAsia="Book Antiqua" w:hAnsi="Book Antiqua" w:cs="Book Antiqua"/>
          <w:color w:val="000000"/>
        </w:rPr>
        <w:t xml:space="preserve"> 2003; </w:t>
      </w:r>
      <w:r w:rsidRPr="003A7D6B">
        <w:rPr>
          <w:rFonts w:ascii="Book Antiqua" w:eastAsia="Book Antiqua" w:hAnsi="Book Antiqua" w:cs="Book Antiqua"/>
          <w:b/>
          <w:bCs/>
          <w:color w:val="000000"/>
        </w:rPr>
        <w:t>99</w:t>
      </w:r>
      <w:r w:rsidRPr="003A7D6B">
        <w:rPr>
          <w:rFonts w:ascii="Book Antiqua" w:eastAsia="Book Antiqua" w:hAnsi="Book Antiqua" w:cs="Book Antiqua"/>
          <w:color w:val="000000"/>
        </w:rPr>
        <w:t>: 60-64 [PMID: 12826843 DOI: 10.1097/00000542-200307000-00013]</w:t>
      </w:r>
    </w:p>
    <w:p w14:paraId="6F05184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16 </w:t>
      </w:r>
      <w:r w:rsidRPr="003A7D6B">
        <w:rPr>
          <w:rFonts w:ascii="Book Antiqua" w:eastAsia="Book Antiqua" w:hAnsi="Book Antiqua" w:cs="Book Antiqua"/>
          <w:b/>
          <w:bCs/>
          <w:color w:val="000000"/>
        </w:rPr>
        <w:t>Baskin PL</w:t>
      </w:r>
      <w:r w:rsidRPr="003A7D6B">
        <w:rPr>
          <w:rFonts w:ascii="Book Antiqua" w:eastAsia="Book Antiqua" w:hAnsi="Book Antiqua" w:cs="Book Antiqua"/>
          <w:color w:val="000000"/>
        </w:rPr>
        <w:t xml:space="preserve">, Kimura BJ. Use of point-of-care ultrasound to assess esophageal insufflation during bag mask ventilation: A case report. </w:t>
      </w:r>
      <w:r w:rsidRPr="003A7D6B">
        <w:rPr>
          <w:rFonts w:ascii="Book Antiqua" w:eastAsia="Book Antiqua" w:hAnsi="Book Antiqua" w:cs="Book Antiqua"/>
          <w:i/>
          <w:iCs/>
          <w:color w:val="000000"/>
        </w:rPr>
        <w:t>Respir Med Case Rep</w:t>
      </w:r>
      <w:r w:rsidRPr="003A7D6B">
        <w:rPr>
          <w:rFonts w:ascii="Book Antiqua" w:eastAsia="Book Antiqua" w:hAnsi="Book Antiqua" w:cs="Book Antiqua"/>
          <w:color w:val="000000"/>
        </w:rPr>
        <w:t xml:space="preserve"> 2019; </w:t>
      </w:r>
      <w:r w:rsidRPr="003A7D6B">
        <w:rPr>
          <w:rFonts w:ascii="Book Antiqua" w:eastAsia="Book Antiqua" w:hAnsi="Book Antiqua" w:cs="Book Antiqua"/>
          <w:b/>
          <w:bCs/>
          <w:color w:val="000000"/>
        </w:rPr>
        <w:t>28</w:t>
      </w:r>
      <w:r w:rsidRPr="003A7D6B">
        <w:rPr>
          <w:rFonts w:ascii="Book Antiqua" w:eastAsia="Book Antiqua" w:hAnsi="Book Antiqua" w:cs="Book Antiqua"/>
          <w:color w:val="000000"/>
        </w:rPr>
        <w:t>: 100928 [PMID: 31516820 DOI: 10.1016/j.rmcr.2019.100928]</w:t>
      </w:r>
    </w:p>
    <w:p w14:paraId="3181BBC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17 </w:t>
      </w:r>
      <w:proofErr w:type="spellStart"/>
      <w:r w:rsidRPr="003A7D6B">
        <w:rPr>
          <w:rFonts w:ascii="Book Antiqua" w:eastAsia="Book Antiqua" w:hAnsi="Book Antiqua" w:cs="Book Antiqua"/>
          <w:b/>
          <w:bCs/>
          <w:color w:val="000000"/>
        </w:rPr>
        <w:t>Gagey</w:t>
      </w:r>
      <w:proofErr w:type="spellEnd"/>
      <w:r w:rsidRPr="003A7D6B">
        <w:rPr>
          <w:rFonts w:ascii="Book Antiqua" w:eastAsia="Book Antiqua" w:hAnsi="Book Antiqua" w:cs="Book Antiqua"/>
          <w:b/>
          <w:bCs/>
          <w:color w:val="000000"/>
        </w:rPr>
        <w:t xml:space="preserve"> AC</w:t>
      </w:r>
      <w:r w:rsidRPr="003A7D6B">
        <w:rPr>
          <w:rFonts w:ascii="Book Antiqua" w:eastAsia="Book Antiqua" w:hAnsi="Book Antiqua" w:cs="Book Antiqua"/>
          <w:color w:val="000000"/>
        </w:rPr>
        <w:t xml:space="preserve">, de Queiroz Siqueira M, </w:t>
      </w:r>
      <w:proofErr w:type="spellStart"/>
      <w:r w:rsidRPr="003A7D6B">
        <w:rPr>
          <w:rFonts w:ascii="Book Antiqua" w:eastAsia="Book Antiqua" w:hAnsi="Book Antiqua" w:cs="Book Antiqua"/>
          <w:color w:val="000000"/>
        </w:rPr>
        <w:t>Desgranges</w:t>
      </w:r>
      <w:proofErr w:type="spellEnd"/>
      <w:r w:rsidRPr="003A7D6B">
        <w:rPr>
          <w:rFonts w:ascii="Book Antiqua" w:eastAsia="Book Antiqua" w:hAnsi="Book Antiqua" w:cs="Book Antiqua"/>
          <w:color w:val="000000"/>
        </w:rPr>
        <w:t xml:space="preserve"> FP, </w:t>
      </w:r>
      <w:proofErr w:type="spellStart"/>
      <w:r w:rsidRPr="003A7D6B">
        <w:rPr>
          <w:rFonts w:ascii="Book Antiqua" w:eastAsia="Book Antiqua" w:hAnsi="Book Antiqua" w:cs="Book Antiqua"/>
          <w:color w:val="000000"/>
        </w:rPr>
        <w:t>Combet</w:t>
      </w:r>
      <w:proofErr w:type="spellEnd"/>
      <w:r w:rsidRPr="003A7D6B">
        <w:rPr>
          <w:rFonts w:ascii="Book Antiqua" w:eastAsia="Book Antiqua" w:hAnsi="Book Antiqua" w:cs="Book Antiqua"/>
          <w:color w:val="000000"/>
        </w:rPr>
        <w:t xml:space="preserve"> S, </w:t>
      </w:r>
      <w:proofErr w:type="spellStart"/>
      <w:r w:rsidRPr="003A7D6B">
        <w:rPr>
          <w:rFonts w:ascii="Book Antiqua" w:eastAsia="Book Antiqua" w:hAnsi="Book Antiqua" w:cs="Book Antiqua"/>
          <w:color w:val="000000"/>
        </w:rPr>
        <w:t>Naulin</w:t>
      </w:r>
      <w:proofErr w:type="spellEnd"/>
      <w:r w:rsidRPr="003A7D6B">
        <w:rPr>
          <w:rFonts w:ascii="Book Antiqua" w:eastAsia="Book Antiqua" w:hAnsi="Book Antiqua" w:cs="Book Antiqua"/>
          <w:color w:val="000000"/>
        </w:rPr>
        <w:t xml:space="preserve"> C, </w:t>
      </w:r>
      <w:proofErr w:type="spellStart"/>
      <w:r w:rsidRPr="003A7D6B">
        <w:rPr>
          <w:rFonts w:ascii="Book Antiqua" w:eastAsia="Book Antiqua" w:hAnsi="Book Antiqua" w:cs="Book Antiqua"/>
          <w:color w:val="000000"/>
        </w:rPr>
        <w:t>Chassard</w:t>
      </w:r>
      <w:proofErr w:type="spellEnd"/>
      <w:r w:rsidRPr="003A7D6B">
        <w:rPr>
          <w:rFonts w:ascii="Book Antiqua" w:eastAsia="Book Antiqua" w:hAnsi="Book Antiqua" w:cs="Book Antiqua"/>
          <w:color w:val="000000"/>
        </w:rPr>
        <w:t xml:space="preserve"> D, Bouvet L. Ultrasound assessment of the gastric contents for the guidance of the </w:t>
      </w:r>
      <w:proofErr w:type="spellStart"/>
      <w:r w:rsidRPr="003A7D6B">
        <w:rPr>
          <w:rFonts w:ascii="Book Antiqua" w:eastAsia="Book Antiqua" w:hAnsi="Book Antiqua" w:cs="Book Antiqua"/>
          <w:color w:val="000000"/>
        </w:rPr>
        <w:t>anaesthetic</w:t>
      </w:r>
      <w:proofErr w:type="spellEnd"/>
      <w:r w:rsidRPr="003A7D6B">
        <w:rPr>
          <w:rFonts w:ascii="Book Antiqua" w:eastAsia="Book Antiqua" w:hAnsi="Book Antiqua" w:cs="Book Antiqua"/>
          <w:color w:val="000000"/>
        </w:rPr>
        <w:t xml:space="preserve"> strategy in infants with hypertrophic pyloric stenosis: a prospective cohort study. </w:t>
      </w:r>
      <w:r w:rsidRPr="003A7D6B">
        <w:rPr>
          <w:rFonts w:ascii="Book Antiqua" w:eastAsia="Book Antiqua" w:hAnsi="Book Antiqua" w:cs="Book Antiqua"/>
          <w:i/>
          <w:iCs/>
          <w:color w:val="000000"/>
        </w:rPr>
        <w:t xml:space="preserve">Br J </w:t>
      </w:r>
      <w:proofErr w:type="spellStart"/>
      <w:r w:rsidRPr="003A7D6B">
        <w:rPr>
          <w:rFonts w:ascii="Book Antiqua" w:eastAsia="Book Antiqua" w:hAnsi="Book Antiqua" w:cs="Book Antiqua"/>
          <w:i/>
          <w:iCs/>
          <w:color w:val="000000"/>
        </w:rPr>
        <w:t>Anaesth</w:t>
      </w:r>
      <w:proofErr w:type="spellEnd"/>
      <w:r w:rsidRPr="003A7D6B">
        <w:rPr>
          <w:rFonts w:ascii="Book Antiqua" w:eastAsia="Book Antiqua" w:hAnsi="Book Antiqua" w:cs="Book Antiqua"/>
          <w:color w:val="000000"/>
        </w:rPr>
        <w:t xml:space="preserve"> 2016; </w:t>
      </w:r>
      <w:r w:rsidRPr="003A7D6B">
        <w:rPr>
          <w:rFonts w:ascii="Book Antiqua" w:eastAsia="Book Antiqua" w:hAnsi="Book Antiqua" w:cs="Book Antiqua"/>
          <w:b/>
          <w:bCs/>
          <w:color w:val="000000"/>
        </w:rPr>
        <w:t>116</w:t>
      </w:r>
      <w:r w:rsidRPr="003A7D6B">
        <w:rPr>
          <w:rFonts w:ascii="Book Antiqua" w:eastAsia="Book Antiqua" w:hAnsi="Book Antiqua" w:cs="Book Antiqua"/>
          <w:color w:val="000000"/>
        </w:rPr>
        <w:t>: 649-654 [PMID: 27106968 DOI: 10.1093/</w:t>
      </w:r>
      <w:proofErr w:type="spellStart"/>
      <w:r w:rsidRPr="003A7D6B">
        <w:rPr>
          <w:rFonts w:ascii="Book Antiqua" w:eastAsia="Book Antiqua" w:hAnsi="Book Antiqua" w:cs="Book Antiqua"/>
          <w:color w:val="000000"/>
        </w:rPr>
        <w:t>bja</w:t>
      </w:r>
      <w:proofErr w:type="spellEnd"/>
      <w:r w:rsidRPr="003A7D6B">
        <w:rPr>
          <w:rFonts w:ascii="Book Antiqua" w:eastAsia="Book Antiqua" w:hAnsi="Book Antiqua" w:cs="Book Antiqua"/>
          <w:color w:val="000000"/>
        </w:rPr>
        <w:t>/aew070]</w:t>
      </w:r>
    </w:p>
    <w:p w14:paraId="590CB21B"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18 </w:t>
      </w:r>
      <w:r w:rsidRPr="003A7D6B">
        <w:rPr>
          <w:rFonts w:ascii="Book Antiqua" w:eastAsia="Book Antiqua" w:hAnsi="Book Antiqua" w:cs="Book Antiqua"/>
          <w:b/>
          <w:bCs/>
          <w:color w:val="000000"/>
        </w:rPr>
        <w:t>Koh GH</w:t>
      </w:r>
      <w:r w:rsidRPr="003A7D6B">
        <w:rPr>
          <w:rFonts w:ascii="Book Antiqua" w:eastAsia="Book Antiqua" w:hAnsi="Book Antiqua" w:cs="Book Antiqua"/>
          <w:color w:val="000000"/>
        </w:rPr>
        <w:t xml:space="preserve">, Kim SH, Son HJ, Jo JY, Choi SS, Park SU, Kim WJ, Ku SW. Pulmonary aspiration during intubation in a high-risk patient: A video clip and clinical implications. </w:t>
      </w:r>
      <w:r w:rsidRPr="003A7D6B">
        <w:rPr>
          <w:rFonts w:ascii="Book Antiqua" w:eastAsia="Book Antiqua" w:hAnsi="Book Antiqua" w:cs="Book Antiqua"/>
          <w:i/>
          <w:iCs/>
          <w:color w:val="000000"/>
        </w:rPr>
        <w:t xml:space="preserve">J Dent </w:t>
      </w:r>
      <w:proofErr w:type="spellStart"/>
      <w:r w:rsidRPr="003A7D6B">
        <w:rPr>
          <w:rFonts w:ascii="Book Antiqua" w:eastAsia="Book Antiqua" w:hAnsi="Book Antiqua" w:cs="Book Antiqua"/>
          <w:i/>
          <w:iCs/>
          <w:color w:val="000000"/>
        </w:rPr>
        <w:t>Anesth</w:t>
      </w:r>
      <w:proofErr w:type="spellEnd"/>
      <w:r w:rsidRPr="003A7D6B">
        <w:rPr>
          <w:rFonts w:ascii="Book Antiqua" w:eastAsia="Book Antiqua" w:hAnsi="Book Antiqua" w:cs="Book Antiqua"/>
          <w:i/>
          <w:iCs/>
          <w:color w:val="000000"/>
        </w:rPr>
        <w:t xml:space="preserve"> Pain Med</w:t>
      </w:r>
      <w:r w:rsidRPr="003A7D6B">
        <w:rPr>
          <w:rFonts w:ascii="Book Antiqua" w:eastAsia="Book Antiqua" w:hAnsi="Book Antiqua" w:cs="Book Antiqua"/>
          <w:color w:val="000000"/>
        </w:rPr>
        <w:t xml:space="preserve"> 2018; </w:t>
      </w:r>
      <w:r w:rsidRPr="003A7D6B">
        <w:rPr>
          <w:rFonts w:ascii="Book Antiqua" w:eastAsia="Book Antiqua" w:hAnsi="Book Antiqua" w:cs="Book Antiqua"/>
          <w:b/>
          <w:bCs/>
          <w:color w:val="000000"/>
        </w:rPr>
        <w:t>18</w:t>
      </w:r>
      <w:r w:rsidRPr="003A7D6B">
        <w:rPr>
          <w:rFonts w:ascii="Book Antiqua" w:eastAsia="Book Antiqua" w:hAnsi="Book Antiqua" w:cs="Book Antiqua"/>
          <w:color w:val="000000"/>
        </w:rPr>
        <w:t>: 111-114 [PMID: 29744386 DOI: 10.17245/jdapm.2018.18.2.111]</w:t>
      </w:r>
    </w:p>
    <w:p w14:paraId="57198B3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19 </w:t>
      </w:r>
      <w:proofErr w:type="spellStart"/>
      <w:r w:rsidRPr="003A7D6B">
        <w:rPr>
          <w:rFonts w:ascii="Book Antiqua" w:eastAsia="Book Antiqua" w:hAnsi="Book Antiqua" w:cs="Book Antiqua"/>
          <w:b/>
          <w:bCs/>
          <w:color w:val="000000"/>
        </w:rPr>
        <w:t>Kiyohara</w:t>
      </w:r>
      <w:proofErr w:type="spellEnd"/>
      <w:r w:rsidRPr="003A7D6B">
        <w:rPr>
          <w:rFonts w:ascii="Book Antiqua" w:eastAsia="Book Antiqua" w:hAnsi="Book Antiqua" w:cs="Book Antiqua"/>
          <w:b/>
          <w:bCs/>
          <w:color w:val="000000"/>
        </w:rPr>
        <w:t xml:space="preserve"> Y</w:t>
      </w:r>
      <w:r w:rsidRPr="003A7D6B">
        <w:rPr>
          <w:rFonts w:ascii="Book Antiqua" w:eastAsia="Book Antiqua" w:hAnsi="Book Antiqua" w:cs="Book Antiqua"/>
          <w:color w:val="000000"/>
        </w:rPr>
        <w:t xml:space="preserve">, Fujita Y, Shimizu T, Aoki M. [Unexpected vomiting during anesthetic induction in a patient with a history of </w:t>
      </w:r>
      <w:proofErr w:type="spellStart"/>
      <w:r w:rsidRPr="003A7D6B">
        <w:rPr>
          <w:rFonts w:ascii="Book Antiqua" w:eastAsia="Book Antiqua" w:hAnsi="Book Antiqua" w:cs="Book Antiqua"/>
          <w:color w:val="000000"/>
        </w:rPr>
        <w:t>anterosternal</w:t>
      </w:r>
      <w:proofErr w:type="spellEnd"/>
      <w:r w:rsidRPr="003A7D6B">
        <w:rPr>
          <w:rFonts w:ascii="Book Antiqua" w:eastAsia="Book Antiqua" w:hAnsi="Book Antiqua" w:cs="Book Antiqua"/>
          <w:color w:val="000000"/>
        </w:rPr>
        <w:t xml:space="preserve"> esophageal reconstruction]. </w:t>
      </w:r>
      <w:r w:rsidRPr="003A7D6B">
        <w:rPr>
          <w:rFonts w:ascii="Book Antiqua" w:eastAsia="Book Antiqua" w:hAnsi="Book Antiqua" w:cs="Book Antiqua"/>
          <w:i/>
          <w:iCs/>
          <w:color w:val="000000"/>
        </w:rPr>
        <w:t>Masui</w:t>
      </w:r>
      <w:r w:rsidRPr="003A7D6B">
        <w:rPr>
          <w:rFonts w:ascii="Book Antiqua" w:eastAsia="Book Antiqua" w:hAnsi="Book Antiqua" w:cs="Book Antiqua"/>
          <w:color w:val="000000"/>
        </w:rPr>
        <w:t xml:space="preserve"> 2010; </w:t>
      </w:r>
      <w:r w:rsidRPr="003A7D6B">
        <w:rPr>
          <w:rFonts w:ascii="Book Antiqua" w:eastAsia="Book Antiqua" w:hAnsi="Book Antiqua" w:cs="Book Antiqua"/>
          <w:b/>
          <w:bCs/>
          <w:color w:val="000000"/>
        </w:rPr>
        <w:t>59</w:t>
      </w:r>
      <w:r w:rsidRPr="003A7D6B">
        <w:rPr>
          <w:rFonts w:ascii="Book Antiqua" w:eastAsia="Book Antiqua" w:hAnsi="Book Antiqua" w:cs="Book Antiqua"/>
          <w:color w:val="000000"/>
        </w:rPr>
        <w:t>: 97-100 [PMID: 20077778]</w:t>
      </w:r>
    </w:p>
    <w:p w14:paraId="09FF0C9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20 </w:t>
      </w:r>
      <w:proofErr w:type="spellStart"/>
      <w:r w:rsidRPr="003A7D6B">
        <w:rPr>
          <w:rFonts w:ascii="Book Antiqua" w:eastAsia="Book Antiqua" w:hAnsi="Book Antiqua" w:cs="Book Antiqua"/>
          <w:b/>
          <w:bCs/>
          <w:color w:val="000000"/>
        </w:rPr>
        <w:t>Roewer</w:t>
      </w:r>
      <w:proofErr w:type="spellEnd"/>
      <w:r w:rsidRPr="003A7D6B">
        <w:rPr>
          <w:rFonts w:ascii="Book Antiqua" w:eastAsia="Book Antiqua" w:hAnsi="Book Antiqua" w:cs="Book Antiqua"/>
          <w:b/>
          <w:bCs/>
          <w:color w:val="000000"/>
        </w:rPr>
        <w:t xml:space="preserve"> N</w:t>
      </w:r>
      <w:r w:rsidRPr="003A7D6B">
        <w:rPr>
          <w:rFonts w:ascii="Book Antiqua" w:eastAsia="Book Antiqua" w:hAnsi="Book Antiqua" w:cs="Book Antiqua"/>
          <w:color w:val="000000"/>
        </w:rPr>
        <w:t xml:space="preserve">. Can pulmonary aspiration of gastric contents be prevented by balloon occlusion of the cardia? A study with a new nasogastric tube. </w:t>
      </w:r>
      <w:proofErr w:type="spellStart"/>
      <w:r w:rsidRPr="003A7D6B">
        <w:rPr>
          <w:rFonts w:ascii="Book Antiqua" w:eastAsia="Book Antiqua" w:hAnsi="Book Antiqua" w:cs="Book Antiqua"/>
          <w:i/>
          <w:iCs/>
          <w:color w:val="000000"/>
        </w:rPr>
        <w:t>Anesth</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Analg</w:t>
      </w:r>
      <w:proofErr w:type="spellEnd"/>
      <w:r w:rsidRPr="003A7D6B">
        <w:rPr>
          <w:rFonts w:ascii="Book Antiqua" w:eastAsia="Book Antiqua" w:hAnsi="Book Antiqua" w:cs="Book Antiqua"/>
          <w:color w:val="000000"/>
        </w:rPr>
        <w:t xml:space="preserve"> 1995; </w:t>
      </w:r>
      <w:r w:rsidRPr="003A7D6B">
        <w:rPr>
          <w:rFonts w:ascii="Book Antiqua" w:eastAsia="Book Antiqua" w:hAnsi="Book Antiqua" w:cs="Book Antiqua"/>
          <w:b/>
          <w:bCs/>
          <w:color w:val="000000"/>
        </w:rPr>
        <w:t>80</w:t>
      </w:r>
      <w:r w:rsidRPr="003A7D6B">
        <w:rPr>
          <w:rFonts w:ascii="Book Antiqua" w:eastAsia="Book Antiqua" w:hAnsi="Book Antiqua" w:cs="Book Antiqua"/>
          <w:color w:val="000000"/>
        </w:rPr>
        <w:t>: 378-383 [PMID: 7818128 DOI: 10.1097/00000539-199502000-00030]</w:t>
      </w:r>
    </w:p>
    <w:p w14:paraId="18937CA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 xml:space="preserve">21 </w:t>
      </w:r>
      <w:r w:rsidRPr="003A7D6B">
        <w:rPr>
          <w:rFonts w:ascii="Book Antiqua" w:eastAsia="Book Antiqua" w:hAnsi="Book Antiqua" w:cs="Book Antiqua"/>
          <w:b/>
          <w:bCs/>
          <w:color w:val="000000"/>
        </w:rPr>
        <w:t>James CF</w:t>
      </w:r>
      <w:r w:rsidRPr="003A7D6B">
        <w:rPr>
          <w:rFonts w:ascii="Book Antiqua" w:eastAsia="Book Antiqua" w:hAnsi="Book Antiqua" w:cs="Book Antiqua"/>
          <w:color w:val="000000"/>
        </w:rPr>
        <w:t xml:space="preserve">, Modell JH, Gibbs CP, </w:t>
      </w:r>
      <w:proofErr w:type="spellStart"/>
      <w:r w:rsidRPr="003A7D6B">
        <w:rPr>
          <w:rFonts w:ascii="Book Antiqua" w:eastAsia="Book Antiqua" w:hAnsi="Book Antiqua" w:cs="Book Antiqua"/>
          <w:color w:val="000000"/>
        </w:rPr>
        <w:t>Kuck</w:t>
      </w:r>
      <w:proofErr w:type="spellEnd"/>
      <w:r w:rsidRPr="003A7D6B">
        <w:rPr>
          <w:rFonts w:ascii="Book Antiqua" w:eastAsia="Book Antiqua" w:hAnsi="Book Antiqua" w:cs="Book Antiqua"/>
          <w:color w:val="000000"/>
        </w:rPr>
        <w:t xml:space="preserve"> EJ, Ruiz BC. Pulmonary aspiration--effects of volume and pH in the rat. </w:t>
      </w:r>
      <w:proofErr w:type="spellStart"/>
      <w:r w:rsidRPr="003A7D6B">
        <w:rPr>
          <w:rFonts w:ascii="Book Antiqua" w:eastAsia="Book Antiqua" w:hAnsi="Book Antiqua" w:cs="Book Antiqua"/>
          <w:i/>
          <w:iCs/>
          <w:color w:val="000000"/>
        </w:rPr>
        <w:t>Anesth</w:t>
      </w:r>
      <w:proofErr w:type="spellEnd"/>
      <w:r w:rsidRPr="003A7D6B">
        <w:rPr>
          <w:rFonts w:ascii="Book Antiqua" w:eastAsia="Book Antiqua" w:hAnsi="Book Antiqua" w:cs="Book Antiqua"/>
          <w:i/>
          <w:iCs/>
          <w:color w:val="000000"/>
        </w:rPr>
        <w:t xml:space="preserve"> </w:t>
      </w:r>
      <w:proofErr w:type="spellStart"/>
      <w:r w:rsidRPr="003A7D6B">
        <w:rPr>
          <w:rFonts w:ascii="Book Antiqua" w:eastAsia="Book Antiqua" w:hAnsi="Book Antiqua" w:cs="Book Antiqua"/>
          <w:i/>
          <w:iCs/>
          <w:color w:val="000000"/>
        </w:rPr>
        <w:t>Analg</w:t>
      </w:r>
      <w:proofErr w:type="spellEnd"/>
      <w:r w:rsidRPr="003A7D6B">
        <w:rPr>
          <w:rFonts w:ascii="Book Antiqua" w:eastAsia="Book Antiqua" w:hAnsi="Book Antiqua" w:cs="Book Antiqua"/>
          <w:color w:val="000000"/>
        </w:rPr>
        <w:t xml:space="preserve"> 1984; </w:t>
      </w:r>
      <w:r w:rsidRPr="003A7D6B">
        <w:rPr>
          <w:rFonts w:ascii="Book Antiqua" w:eastAsia="Book Antiqua" w:hAnsi="Book Antiqua" w:cs="Book Antiqua"/>
          <w:b/>
          <w:bCs/>
          <w:color w:val="000000"/>
        </w:rPr>
        <w:t>63</w:t>
      </w:r>
      <w:r w:rsidRPr="003A7D6B">
        <w:rPr>
          <w:rFonts w:ascii="Book Antiqua" w:eastAsia="Book Antiqua" w:hAnsi="Book Antiqua" w:cs="Book Antiqua"/>
          <w:color w:val="000000"/>
        </w:rPr>
        <w:t>: 665-668 [PMID: 6731893 DOI: 10.1213/00000539-198407000-00007]</w:t>
      </w:r>
    </w:p>
    <w:p w14:paraId="6D223DE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 xml:space="preserve">22 </w:t>
      </w:r>
      <w:r w:rsidRPr="003A7D6B">
        <w:rPr>
          <w:rFonts w:ascii="Book Antiqua" w:eastAsia="Book Antiqua" w:hAnsi="Book Antiqua" w:cs="Book Antiqua"/>
          <w:b/>
          <w:bCs/>
          <w:color w:val="000000"/>
        </w:rPr>
        <w:t>Hussain A</w:t>
      </w:r>
      <w:r w:rsidRPr="003A7D6B">
        <w:rPr>
          <w:rFonts w:ascii="Book Antiqua" w:eastAsia="Book Antiqua" w:hAnsi="Book Antiqua" w:cs="Book Antiqua"/>
          <w:color w:val="000000"/>
        </w:rPr>
        <w:t xml:space="preserve">, Al-Saeed AH, Habib SS. Effect of single oral dose of sodium rabeprazole on the intragastric pH &amp; volume in patients undergoing elective surgery. </w:t>
      </w:r>
      <w:r w:rsidRPr="003A7D6B">
        <w:rPr>
          <w:rFonts w:ascii="Book Antiqua" w:eastAsia="Book Antiqua" w:hAnsi="Book Antiqua" w:cs="Book Antiqua"/>
          <w:i/>
          <w:iCs/>
          <w:color w:val="000000"/>
        </w:rPr>
        <w:t>Indian J Med Res</w:t>
      </w:r>
      <w:r w:rsidRPr="003A7D6B">
        <w:rPr>
          <w:rFonts w:ascii="Book Antiqua" w:eastAsia="Book Antiqua" w:hAnsi="Book Antiqua" w:cs="Book Antiqua"/>
          <w:color w:val="000000"/>
        </w:rPr>
        <w:t xml:space="preserve"> 2008; </w:t>
      </w:r>
      <w:r w:rsidRPr="003A7D6B">
        <w:rPr>
          <w:rFonts w:ascii="Book Antiqua" w:eastAsia="Book Antiqua" w:hAnsi="Book Antiqua" w:cs="Book Antiqua"/>
          <w:b/>
          <w:bCs/>
          <w:color w:val="000000"/>
        </w:rPr>
        <w:t>127</w:t>
      </w:r>
      <w:r w:rsidRPr="003A7D6B">
        <w:rPr>
          <w:rFonts w:ascii="Book Antiqua" w:eastAsia="Book Antiqua" w:hAnsi="Book Antiqua" w:cs="Book Antiqua"/>
          <w:color w:val="000000"/>
        </w:rPr>
        <w:t>: 165-170 [PMID: 18403795]</w:t>
      </w:r>
    </w:p>
    <w:p w14:paraId="55ACBC73" w14:textId="77777777" w:rsidR="00A77B3E" w:rsidRPr="003A7D6B" w:rsidRDefault="00A77B3E" w:rsidP="003A7D6B">
      <w:pPr>
        <w:adjustRightInd w:val="0"/>
        <w:snapToGrid w:val="0"/>
        <w:spacing w:line="360" w:lineRule="auto"/>
        <w:jc w:val="both"/>
        <w:rPr>
          <w:rFonts w:ascii="Book Antiqua" w:hAnsi="Book Antiqua"/>
        </w:rPr>
        <w:sectPr w:rsidR="00A77B3E" w:rsidRPr="003A7D6B" w:rsidSect="003A7D6B">
          <w:pgSz w:w="12240" w:h="15840"/>
          <w:pgMar w:top="1440" w:right="1440" w:bottom="1440" w:left="1440" w:header="720" w:footer="720" w:gutter="0"/>
          <w:cols w:space="720"/>
          <w:docGrid w:linePitch="360"/>
        </w:sectPr>
      </w:pPr>
    </w:p>
    <w:p w14:paraId="5EC66E3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lastRenderedPageBreak/>
        <w:t>Footnotes</w:t>
      </w:r>
    </w:p>
    <w:p w14:paraId="7D7EA65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Informed consent statement: </w:t>
      </w:r>
      <w:r w:rsidRPr="003A7D6B">
        <w:rPr>
          <w:rFonts w:ascii="Book Antiqua" w:eastAsia="Book Antiqua" w:hAnsi="Book Antiqua" w:cs="Book Antiqua"/>
          <w:color w:val="000000"/>
        </w:rPr>
        <w:t xml:space="preserve">The patient involved in this study gave written informed consent authorizing the use and disclosure of his protected health information. The study protocol was approved without restrictions by the Medical Ethics Committee of the Institute of Chongqing University Cancer Hospital. </w:t>
      </w:r>
    </w:p>
    <w:p w14:paraId="7EC0558E" w14:textId="77777777" w:rsidR="00A77B3E" w:rsidRPr="003A7D6B" w:rsidRDefault="00A77B3E" w:rsidP="003A7D6B">
      <w:pPr>
        <w:adjustRightInd w:val="0"/>
        <w:snapToGrid w:val="0"/>
        <w:spacing w:line="360" w:lineRule="auto"/>
        <w:jc w:val="both"/>
        <w:rPr>
          <w:rFonts w:ascii="Book Antiqua" w:hAnsi="Book Antiqua"/>
        </w:rPr>
      </w:pPr>
    </w:p>
    <w:p w14:paraId="339F35D4"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Conflict-of-interest statement: </w:t>
      </w:r>
      <w:r w:rsidRPr="003A7D6B">
        <w:rPr>
          <w:rFonts w:ascii="Book Antiqua" w:eastAsia="Book Antiqua" w:hAnsi="Book Antiqua" w:cs="Book Antiqua"/>
          <w:color w:val="000000"/>
        </w:rPr>
        <w:t>The authors have no conflicts of interest to disclose.</w:t>
      </w:r>
    </w:p>
    <w:p w14:paraId="7DE0C8A0" w14:textId="77777777" w:rsidR="00A77B3E" w:rsidRPr="003A7D6B" w:rsidRDefault="00A77B3E" w:rsidP="003A7D6B">
      <w:pPr>
        <w:adjustRightInd w:val="0"/>
        <w:snapToGrid w:val="0"/>
        <w:spacing w:line="360" w:lineRule="auto"/>
        <w:jc w:val="both"/>
        <w:rPr>
          <w:rFonts w:ascii="Book Antiqua" w:hAnsi="Book Antiqua"/>
        </w:rPr>
      </w:pPr>
    </w:p>
    <w:p w14:paraId="72C9C4B7" w14:textId="51AA84D5"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CARE Checklist (2016) statement: </w:t>
      </w:r>
      <w:r w:rsidRPr="003A7D6B">
        <w:rPr>
          <w:rFonts w:ascii="Book Antiqua" w:eastAsia="Book Antiqua" w:hAnsi="Book Antiqua" w:cs="Book Antiqua"/>
          <w:color w:val="000000"/>
        </w:rPr>
        <w:t>The authors have read the CARE Checklist (2016), and the manuscript was prepared and revised according to the</w:t>
      </w:r>
      <w:r w:rsidR="00457B9D" w:rsidRPr="003A7D6B">
        <w:rPr>
          <w:rFonts w:ascii="Book Antiqua" w:hAnsi="Book Antiqua"/>
          <w:lang w:eastAsia="zh-CN"/>
        </w:rPr>
        <w:t xml:space="preserve"> </w:t>
      </w:r>
      <w:r w:rsidRPr="003A7D6B">
        <w:rPr>
          <w:rFonts w:ascii="Book Antiqua" w:eastAsia="Book Antiqua" w:hAnsi="Book Antiqua" w:cs="Book Antiqua"/>
          <w:color w:val="000000"/>
        </w:rPr>
        <w:t>CARE Checklist (2016).</w:t>
      </w:r>
    </w:p>
    <w:p w14:paraId="418C9405" w14:textId="77777777" w:rsidR="00A77B3E" w:rsidRPr="003A7D6B" w:rsidRDefault="00A77B3E" w:rsidP="003A7D6B">
      <w:pPr>
        <w:adjustRightInd w:val="0"/>
        <w:snapToGrid w:val="0"/>
        <w:spacing w:line="360" w:lineRule="auto"/>
        <w:jc w:val="both"/>
        <w:rPr>
          <w:rFonts w:ascii="Book Antiqua" w:hAnsi="Book Antiqua"/>
        </w:rPr>
      </w:pPr>
    </w:p>
    <w:p w14:paraId="4917614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 xml:space="preserve">Open-Access: </w:t>
      </w:r>
      <w:r w:rsidRPr="003A7D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FAC17F" w14:textId="77777777" w:rsidR="00A77B3E" w:rsidRPr="003A7D6B" w:rsidRDefault="00A77B3E" w:rsidP="003A7D6B">
      <w:pPr>
        <w:adjustRightInd w:val="0"/>
        <w:snapToGrid w:val="0"/>
        <w:spacing w:line="360" w:lineRule="auto"/>
        <w:jc w:val="both"/>
        <w:rPr>
          <w:rFonts w:ascii="Book Antiqua" w:hAnsi="Book Antiqua"/>
        </w:rPr>
      </w:pPr>
    </w:p>
    <w:p w14:paraId="4EDDF888" w14:textId="19BBAC46"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Manuscript source: </w:t>
      </w:r>
      <w:r w:rsidRPr="003A7D6B">
        <w:rPr>
          <w:rFonts w:ascii="Book Antiqua" w:eastAsia="Book Antiqua" w:hAnsi="Book Antiqua" w:cs="Book Antiqua"/>
          <w:color w:val="000000"/>
        </w:rPr>
        <w:t xml:space="preserve">Unsolicited </w:t>
      </w:r>
      <w:r w:rsidR="00A74D2B" w:rsidRPr="003A7D6B">
        <w:rPr>
          <w:rFonts w:ascii="Book Antiqua" w:eastAsia="Book Antiqua" w:hAnsi="Book Antiqua" w:cs="Book Antiqua"/>
          <w:color w:val="000000"/>
        </w:rPr>
        <w:t>manuscript</w:t>
      </w:r>
    </w:p>
    <w:p w14:paraId="3494599D" w14:textId="77777777" w:rsidR="00A77B3E" w:rsidRPr="003A7D6B" w:rsidRDefault="00A77B3E" w:rsidP="003A7D6B">
      <w:pPr>
        <w:adjustRightInd w:val="0"/>
        <w:snapToGrid w:val="0"/>
        <w:spacing w:line="360" w:lineRule="auto"/>
        <w:jc w:val="both"/>
        <w:rPr>
          <w:rFonts w:ascii="Book Antiqua" w:hAnsi="Book Antiqua"/>
        </w:rPr>
      </w:pPr>
    </w:p>
    <w:p w14:paraId="3A3EBE91"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Peer-review started: </w:t>
      </w:r>
      <w:r w:rsidRPr="003A7D6B">
        <w:rPr>
          <w:rFonts w:ascii="Book Antiqua" w:eastAsia="Book Antiqua" w:hAnsi="Book Antiqua" w:cs="Book Antiqua"/>
          <w:color w:val="000000"/>
        </w:rPr>
        <w:t>June 16, 2020</w:t>
      </w:r>
    </w:p>
    <w:p w14:paraId="1421950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First decision: </w:t>
      </w:r>
      <w:r w:rsidRPr="003A7D6B">
        <w:rPr>
          <w:rFonts w:ascii="Book Antiqua" w:eastAsia="Book Antiqua" w:hAnsi="Book Antiqua" w:cs="Book Antiqua"/>
          <w:color w:val="000000"/>
        </w:rPr>
        <w:t>July 25, 2020</w:t>
      </w:r>
    </w:p>
    <w:p w14:paraId="675FB510"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Article in press: </w:t>
      </w:r>
    </w:p>
    <w:p w14:paraId="5DB2207F" w14:textId="77777777" w:rsidR="00A77B3E" w:rsidRPr="003A7D6B" w:rsidRDefault="00A77B3E" w:rsidP="003A7D6B">
      <w:pPr>
        <w:adjustRightInd w:val="0"/>
        <w:snapToGrid w:val="0"/>
        <w:spacing w:line="360" w:lineRule="auto"/>
        <w:jc w:val="both"/>
        <w:rPr>
          <w:rFonts w:ascii="Book Antiqua" w:hAnsi="Book Antiqua"/>
        </w:rPr>
      </w:pPr>
    </w:p>
    <w:p w14:paraId="15958161" w14:textId="6F0EE738"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Specialty type: </w:t>
      </w:r>
      <w:r w:rsidR="00A74D2B" w:rsidRPr="003A7D6B">
        <w:rPr>
          <w:rFonts w:ascii="Book Antiqua" w:eastAsia="Book Antiqua" w:hAnsi="Book Antiqua" w:cs="Book Antiqua"/>
          <w:color w:val="000000"/>
        </w:rPr>
        <w:t>Medicine, research and experimental</w:t>
      </w:r>
    </w:p>
    <w:p w14:paraId="2391268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 xml:space="preserve">Country/Territory of origin: </w:t>
      </w:r>
      <w:r w:rsidRPr="003A7D6B">
        <w:rPr>
          <w:rFonts w:ascii="Book Antiqua" w:eastAsia="Book Antiqua" w:hAnsi="Book Antiqua" w:cs="Book Antiqua"/>
          <w:color w:val="000000"/>
        </w:rPr>
        <w:t>China</w:t>
      </w:r>
    </w:p>
    <w:p w14:paraId="127FDD0A"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color w:val="000000"/>
        </w:rPr>
        <w:t>Peer-review report’s scientific quality classification</w:t>
      </w:r>
    </w:p>
    <w:p w14:paraId="4E4F93DC"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A (Excellent): 0</w:t>
      </w:r>
    </w:p>
    <w:p w14:paraId="5DE846D9"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lastRenderedPageBreak/>
        <w:t>Grade B (Very good): 0</w:t>
      </w:r>
    </w:p>
    <w:p w14:paraId="32F2CA33"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C (Good): C, C, C</w:t>
      </w:r>
    </w:p>
    <w:p w14:paraId="2743D86D"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D (Fair): D</w:t>
      </w:r>
    </w:p>
    <w:p w14:paraId="70D29587" w14:textId="77777777"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color w:val="000000"/>
        </w:rPr>
        <w:t>Grade E (Poor): 0</w:t>
      </w:r>
    </w:p>
    <w:p w14:paraId="59BF4444" w14:textId="77777777" w:rsidR="00A77B3E" w:rsidRPr="003A7D6B" w:rsidRDefault="00A77B3E" w:rsidP="003A7D6B">
      <w:pPr>
        <w:adjustRightInd w:val="0"/>
        <w:snapToGrid w:val="0"/>
        <w:spacing w:line="360" w:lineRule="auto"/>
        <w:jc w:val="both"/>
        <w:rPr>
          <w:rFonts w:ascii="Book Antiqua" w:hAnsi="Book Antiqua"/>
        </w:rPr>
      </w:pPr>
    </w:p>
    <w:p w14:paraId="3EEA9646" w14:textId="77777777" w:rsidR="00A77B3E" w:rsidRDefault="00C3352D" w:rsidP="003A7D6B">
      <w:pPr>
        <w:adjustRightInd w:val="0"/>
        <w:snapToGrid w:val="0"/>
        <w:spacing w:line="360" w:lineRule="auto"/>
        <w:jc w:val="both"/>
        <w:rPr>
          <w:rFonts w:ascii="Book Antiqua" w:eastAsia="Book Antiqua" w:hAnsi="Book Antiqua" w:cs="Book Antiqua"/>
          <w:b/>
          <w:color w:val="000000"/>
        </w:rPr>
      </w:pPr>
      <w:r w:rsidRPr="003A7D6B">
        <w:rPr>
          <w:rFonts w:ascii="Book Antiqua" w:eastAsia="Book Antiqua" w:hAnsi="Book Antiqua" w:cs="Book Antiqua"/>
          <w:b/>
          <w:color w:val="000000"/>
        </w:rPr>
        <w:t xml:space="preserve">P-Reviewer: </w:t>
      </w:r>
      <w:r w:rsidRPr="003A7D6B">
        <w:rPr>
          <w:rFonts w:ascii="Book Antiqua" w:eastAsia="Book Antiqua" w:hAnsi="Book Antiqua" w:cs="Book Antiqua"/>
          <w:color w:val="000000"/>
        </w:rPr>
        <w:t>Bäcker HC, Kurokawa T, Lee J, Nakano T</w:t>
      </w:r>
      <w:r w:rsidRPr="003A7D6B">
        <w:rPr>
          <w:rFonts w:ascii="Book Antiqua" w:eastAsia="Book Antiqua" w:hAnsi="Book Antiqua" w:cs="Book Antiqua"/>
          <w:b/>
          <w:color w:val="000000"/>
        </w:rPr>
        <w:t xml:space="preserve"> S-Editor: </w:t>
      </w:r>
      <w:r w:rsidRPr="003A7D6B">
        <w:rPr>
          <w:rFonts w:ascii="Book Antiqua" w:eastAsia="Book Antiqua" w:hAnsi="Book Antiqua" w:cs="Book Antiqua"/>
          <w:color w:val="000000"/>
        </w:rPr>
        <w:t>Zhang L</w:t>
      </w:r>
      <w:r w:rsidRPr="003A7D6B">
        <w:rPr>
          <w:rFonts w:ascii="Book Antiqua" w:eastAsia="Book Antiqua" w:hAnsi="Book Antiqua" w:cs="Book Antiqua"/>
          <w:b/>
          <w:color w:val="000000"/>
        </w:rPr>
        <w:t xml:space="preserve"> L-Editor: </w:t>
      </w:r>
      <w:r w:rsidR="00B80815" w:rsidRPr="003A7D6B">
        <w:rPr>
          <w:rFonts w:ascii="Book Antiqua" w:eastAsia="Book Antiqua" w:hAnsi="Book Antiqua" w:cs="Book Antiqua"/>
          <w:bCs/>
          <w:color w:val="000000"/>
        </w:rPr>
        <w:t xml:space="preserve">Filipodia </w:t>
      </w:r>
      <w:r w:rsidRPr="003A7D6B">
        <w:rPr>
          <w:rFonts w:ascii="Book Antiqua" w:eastAsia="Book Antiqua" w:hAnsi="Book Antiqua" w:cs="Book Antiqua"/>
          <w:b/>
          <w:color w:val="000000"/>
        </w:rPr>
        <w:t xml:space="preserve">P-Editor: </w:t>
      </w:r>
    </w:p>
    <w:p w14:paraId="19AAD805" w14:textId="2F21CE0D" w:rsidR="00AA6652" w:rsidRPr="003A7D6B" w:rsidRDefault="00AA6652" w:rsidP="003A7D6B">
      <w:pPr>
        <w:adjustRightInd w:val="0"/>
        <w:snapToGrid w:val="0"/>
        <w:spacing w:line="360" w:lineRule="auto"/>
        <w:jc w:val="both"/>
        <w:rPr>
          <w:rFonts w:ascii="Book Antiqua" w:hAnsi="Book Antiqua"/>
        </w:rPr>
        <w:sectPr w:rsidR="00AA6652" w:rsidRPr="003A7D6B" w:rsidSect="003A7D6B">
          <w:pgSz w:w="12240" w:h="15840"/>
          <w:pgMar w:top="1440" w:right="1440" w:bottom="1440" w:left="1440" w:header="720" w:footer="720" w:gutter="0"/>
          <w:cols w:space="720"/>
          <w:docGrid w:linePitch="360"/>
        </w:sectPr>
      </w:pPr>
    </w:p>
    <w:p w14:paraId="4A2E0032" w14:textId="2D4B57EE" w:rsidR="00A77B3E" w:rsidRPr="003A7D6B" w:rsidRDefault="00C3352D" w:rsidP="003A7D6B">
      <w:pPr>
        <w:adjustRightInd w:val="0"/>
        <w:snapToGrid w:val="0"/>
        <w:spacing w:line="360" w:lineRule="auto"/>
        <w:jc w:val="both"/>
        <w:rPr>
          <w:rFonts w:ascii="Book Antiqua" w:eastAsia="Book Antiqua" w:hAnsi="Book Antiqua" w:cs="Book Antiqua"/>
          <w:b/>
          <w:color w:val="000000"/>
        </w:rPr>
      </w:pPr>
      <w:r w:rsidRPr="003A7D6B">
        <w:rPr>
          <w:rFonts w:ascii="Book Antiqua" w:eastAsia="Book Antiqua" w:hAnsi="Book Antiqua" w:cs="Book Antiqua"/>
          <w:b/>
          <w:color w:val="000000"/>
        </w:rPr>
        <w:lastRenderedPageBreak/>
        <w:t>Figure Legends</w:t>
      </w:r>
    </w:p>
    <w:p w14:paraId="3E79029A" w14:textId="6833197C" w:rsidR="009810B2" w:rsidRPr="003A7D6B" w:rsidRDefault="001F30A6" w:rsidP="003A7D6B">
      <w:pPr>
        <w:adjustRightInd w:val="0"/>
        <w:snapToGrid w:val="0"/>
        <w:spacing w:line="360" w:lineRule="auto"/>
        <w:jc w:val="both"/>
        <w:rPr>
          <w:rFonts w:ascii="Book Antiqua" w:hAnsi="Book Antiqua"/>
        </w:rPr>
      </w:pPr>
      <w:r w:rsidRPr="003A7D6B">
        <w:rPr>
          <w:rFonts w:ascii="Book Antiqua" w:hAnsi="Book Antiqua"/>
          <w:noProof/>
          <w:lang w:eastAsia="ja-JP"/>
        </w:rPr>
        <w:drawing>
          <wp:inline distT="0" distB="0" distL="0" distR="0" wp14:anchorId="0B6597F8" wp14:editId="2A2F1D60">
            <wp:extent cx="5486400" cy="1780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780540"/>
                    </a:xfrm>
                    <a:prstGeom prst="rect">
                      <a:avLst/>
                    </a:prstGeom>
                  </pic:spPr>
                </pic:pic>
              </a:graphicData>
            </a:graphic>
          </wp:inline>
        </w:drawing>
      </w:r>
    </w:p>
    <w:p w14:paraId="33E1D4A3" w14:textId="739A8DBC" w:rsidR="001F30A6" w:rsidRPr="003A7D6B" w:rsidRDefault="00C3352D"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b/>
          <w:bCs/>
          <w:color w:val="000000"/>
        </w:rPr>
        <w:t>Figure 1</w:t>
      </w:r>
      <w:r w:rsidR="00D87130" w:rsidRPr="003A7D6B">
        <w:rPr>
          <w:rFonts w:ascii="Book Antiqua" w:hAnsi="Book Antiqua" w:cs="Arial"/>
          <w:color w:val="333333"/>
          <w:shd w:val="clear" w:color="auto" w:fill="F7F8FA"/>
        </w:rPr>
        <w:t xml:space="preserve"> </w:t>
      </w:r>
      <w:r w:rsidR="00D87130" w:rsidRPr="003A7D6B">
        <w:rPr>
          <w:rFonts w:ascii="Book Antiqua" w:eastAsia="Book Antiqua" w:hAnsi="Book Antiqua" w:cs="Book Antiqua"/>
          <w:b/>
          <w:bCs/>
          <w:color w:val="000000"/>
        </w:rPr>
        <w:t>Preoperative examination.</w:t>
      </w:r>
      <w:r w:rsidRPr="003A7D6B">
        <w:rPr>
          <w:rFonts w:ascii="Book Antiqua" w:eastAsia="Book Antiqua" w:hAnsi="Book Antiqua" w:cs="Book Antiqua"/>
          <w:b/>
          <w:bCs/>
          <w:color w:val="000000"/>
        </w:rPr>
        <w:t xml:space="preserve"> </w:t>
      </w:r>
      <w:r w:rsidR="00A74D2B" w:rsidRPr="003A7D6B">
        <w:rPr>
          <w:rFonts w:ascii="Book Antiqua" w:eastAsia="Book Antiqua" w:hAnsi="Book Antiqua" w:cs="Book Antiqua"/>
          <w:color w:val="000000"/>
        </w:rPr>
        <w:t>A:</w:t>
      </w:r>
      <w:r w:rsidRPr="003A7D6B">
        <w:rPr>
          <w:rFonts w:ascii="Book Antiqua" w:eastAsia="Book Antiqua" w:hAnsi="Book Antiqua" w:cs="Book Antiqua"/>
          <w:color w:val="000000"/>
        </w:rPr>
        <w:t xml:space="preserve"> Preoperative esophagography showed patency of the reconstructed esophagus and no local fistula</w:t>
      </w:r>
      <w:r w:rsidR="00D87130" w:rsidRPr="003A7D6B">
        <w:rPr>
          <w:rFonts w:ascii="Book Antiqua" w:eastAsia="Book Antiqua" w:hAnsi="Book Antiqua" w:cs="Book Antiqua"/>
          <w:color w:val="000000"/>
        </w:rPr>
        <w:t xml:space="preserve">; </w:t>
      </w:r>
      <w:r w:rsidR="00A74D2B" w:rsidRPr="003A7D6B">
        <w:rPr>
          <w:rFonts w:ascii="Book Antiqua" w:eastAsia="Book Antiqua" w:hAnsi="Book Antiqua" w:cs="Book Antiqua"/>
          <w:color w:val="000000"/>
        </w:rPr>
        <w:t>B:</w:t>
      </w:r>
      <w:r w:rsidRPr="003A7D6B">
        <w:rPr>
          <w:rFonts w:ascii="Book Antiqua" w:eastAsia="Book Antiqua" w:hAnsi="Book Antiqua" w:cs="Book Antiqua"/>
          <w:color w:val="000000"/>
        </w:rPr>
        <w:t xml:space="preserve"> Preoperative chest computed tomography showed right lung lower lobe nodules with no active lung lesion</w:t>
      </w:r>
      <w:r w:rsidR="00D87130" w:rsidRPr="003A7D6B">
        <w:rPr>
          <w:rFonts w:ascii="Book Antiqua" w:eastAsia="Book Antiqua" w:hAnsi="Book Antiqua" w:cs="Book Antiqua"/>
          <w:color w:val="000000"/>
        </w:rPr>
        <w:t xml:space="preserve">; </w:t>
      </w:r>
      <w:r w:rsidR="00A74D2B" w:rsidRPr="003A7D6B">
        <w:rPr>
          <w:rFonts w:ascii="Book Antiqua" w:eastAsia="Book Antiqua" w:hAnsi="Book Antiqua" w:cs="Book Antiqua"/>
          <w:color w:val="000000"/>
        </w:rPr>
        <w:t xml:space="preserve">C: </w:t>
      </w:r>
      <w:r w:rsidRPr="003A7D6B">
        <w:rPr>
          <w:rFonts w:ascii="Book Antiqua" w:eastAsia="Book Antiqua" w:hAnsi="Book Antiqua" w:cs="Book Antiqua"/>
          <w:color w:val="000000"/>
        </w:rPr>
        <w:t xml:space="preserve">Preoperative chest computed tomography showed gastric tube mild dilatation. </w:t>
      </w:r>
    </w:p>
    <w:p w14:paraId="3C53EFB9" w14:textId="77777777" w:rsidR="001F30A6" w:rsidRPr="003A7D6B" w:rsidRDefault="001F30A6" w:rsidP="003A7D6B">
      <w:pPr>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color w:val="000000"/>
        </w:rPr>
        <w:br w:type="page"/>
      </w:r>
    </w:p>
    <w:p w14:paraId="4A307C78" w14:textId="5C431D62" w:rsidR="009810B2" w:rsidRPr="003A7D6B" w:rsidRDefault="001F30A6" w:rsidP="003A7D6B">
      <w:pPr>
        <w:adjustRightInd w:val="0"/>
        <w:snapToGrid w:val="0"/>
        <w:spacing w:line="360" w:lineRule="auto"/>
        <w:jc w:val="both"/>
        <w:rPr>
          <w:rFonts w:ascii="Book Antiqua" w:hAnsi="Book Antiqua"/>
        </w:rPr>
      </w:pPr>
      <w:r w:rsidRPr="003A7D6B">
        <w:rPr>
          <w:rFonts w:ascii="Book Antiqua" w:hAnsi="Book Antiqua"/>
          <w:noProof/>
          <w:lang w:eastAsia="ja-JP"/>
        </w:rPr>
        <w:lastRenderedPageBreak/>
        <w:drawing>
          <wp:inline distT="0" distB="0" distL="0" distR="0" wp14:anchorId="15CB1F42" wp14:editId="2B99B020">
            <wp:extent cx="5486400" cy="2847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847975"/>
                    </a:xfrm>
                    <a:prstGeom prst="rect">
                      <a:avLst/>
                    </a:prstGeom>
                  </pic:spPr>
                </pic:pic>
              </a:graphicData>
            </a:graphic>
          </wp:inline>
        </w:drawing>
      </w:r>
    </w:p>
    <w:p w14:paraId="2216C856" w14:textId="7F91F94A" w:rsidR="00C24B01"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Figure 2</w:t>
      </w:r>
      <w:r w:rsidR="00D87130" w:rsidRPr="003A7D6B">
        <w:rPr>
          <w:rFonts w:ascii="Book Antiqua" w:eastAsia="Book Antiqua" w:hAnsi="Book Antiqua" w:cs="Book Antiqua"/>
          <w:b/>
          <w:bCs/>
          <w:color w:val="000000"/>
        </w:rPr>
        <w:t xml:space="preserve"> Postoperative</w:t>
      </w:r>
      <w:r w:rsidR="00D87130" w:rsidRPr="003A7D6B">
        <w:rPr>
          <w:rFonts w:ascii="Book Antiqua" w:hAnsi="Book Antiqua" w:cs="Arial"/>
          <w:color w:val="4A90E2"/>
          <w:shd w:val="clear" w:color="auto" w:fill="F7F8FA"/>
        </w:rPr>
        <w:t xml:space="preserve"> </w:t>
      </w:r>
      <w:r w:rsidR="00D87130" w:rsidRPr="003A7D6B">
        <w:rPr>
          <w:rFonts w:ascii="Book Antiqua" w:eastAsia="Book Antiqua" w:hAnsi="Book Antiqua" w:cs="Book Antiqua"/>
          <w:b/>
          <w:bCs/>
          <w:color w:val="000000"/>
        </w:rPr>
        <w:t>examination.</w:t>
      </w:r>
      <w:r w:rsidR="001F30A6" w:rsidRPr="003A7D6B">
        <w:rPr>
          <w:rFonts w:ascii="Book Antiqua" w:eastAsia="Book Antiqua" w:hAnsi="Book Antiqua" w:cs="Book Antiqua"/>
          <w:color w:val="000000"/>
        </w:rPr>
        <w:t xml:space="preserve"> A</w:t>
      </w:r>
      <w:r w:rsidR="001F30A6" w:rsidRPr="003A7D6B">
        <w:rPr>
          <w:rFonts w:ascii="Book Antiqua" w:hAnsi="Book Antiqua" w:cs="Book Antiqua"/>
          <w:color w:val="000000"/>
          <w:lang w:eastAsia="zh-CN"/>
        </w:rPr>
        <w:t xml:space="preserve">: </w:t>
      </w:r>
      <w:r w:rsidRPr="003A7D6B">
        <w:rPr>
          <w:rFonts w:ascii="Book Antiqua" w:eastAsia="Book Antiqua" w:hAnsi="Book Antiqua" w:cs="Book Antiqua"/>
          <w:color w:val="000000"/>
        </w:rPr>
        <w:t>Immediate postoperative chest X-ray showed ill-defined frosted hyaline shadow with exudative lesions in both lungs</w:t>
      </w:r>
      <w:r w:rsidR="00D87130" w:rsidRPr="003A7D6B">
        <w:rPr>
          <w:rFonts w:ascii="Book Antiqua" w:eastAsia="Book Antiqua" w:hAnsi="Book Antiqua" w:cs="Book Antiqua"/>
          <w:color w:val="000000"/>
        </w:rPr>
        <w:t xml:space="preserve">; </w:t>
      </w:r>
      <w:r w:rsidR="00933281" w:rsidRPr="003A7D6B">
        <w:rPr>
          <w:rFonts w:ascii="Book Antiqua" w:eastAsia="Book Antiqua" w:hAnsi="Book Antiqua" w:cs="Book Antiqua"/>
          <w:color w:val="000000"/>
        </w:rPr>
        <w:t>B:</w:t>
      </w:r>
      <w:r w:rsidRPr="003A7D6B">
        <w:rPr>
          <w:rFonts w:ascii="Book Antiqua" w:eastAsia="Book Antiqua" w:hAnsi="Book Antiqua" w:cs="Book Antiqua"/>
          <w:color w:val="000000"/>
        </w:rPr>
        <w:t xml:space="preserve"> At postoperative day 6, follow-up chest X-ray showed exudative lesions in both lungs were markedly reduced.</w:t>
      </w:r>
    </w:p>
    <w:p w14:paraId="3DC022BD" w14:textId="63043C5D" w:rsidR="00A77B3E" w:rsidRPr="003A7D6B" w:rsidRDefault="00C24B01" w:rsidP="003A7D6B">
      <w:pPr>
        <w:adjustRightInd w:val="0"/>
        <w:snapToGrid w:val="0"/>
        <w:spacing w:line="360" w:lineRule="auto"/>
        <w:jc w:val="both"/>
        <w:rPr>
          <w:rFonts w:ascii="Book Antiqua" w:eastAsia="Book Antiqua" w:hAnsi="Book Antiqua" w:cs="Book Antiqua"/>
          <w:color w:val="000000"/>
        </w:rPr>
      </w:pPr>
      <w:r w:rsidRPr="003A7D6B">
        <w:rPr>
          <w:rFonts w:ascii="Book Antiqua" w:eastAsia="Book Antiqua" w:hAnsi="Book Antiqua" w:cs="Book Antiqua"/>
          <w:color w:val="000000"/>
        </w:rPr>
        <w:br w:type="page"/>
      </w:r>
    </w:p>
    <w:p w14:paraId="41350BDE" w14:textId="0A9933A6" w:rsidR="009810B2" w:rsidRPr="003A7D6B" w:rsidRDefault="00933281" w:rsidP="003A7D6B">
      <w:pPr>
        <w:adjustRightInd w:val="0"/>
        <w:snapToGrid w:val="0"/>
        <w:spacing w:line="360" w:lineRule="auto"/>
        <w:jc w:val="both"/>
        <w:rPr>
          <w:rFonts w:ascii="Book Antiqua" w:hAnsi="Book Antiqua"/>
        </w:rPr>
      </w:pPr>
      <w:r w:rsidRPr="003A7D6B">
        <w:rPr>
          <w:rFonts w:ascii="Book Antiqua" w:hAnsi="Book Antiqua"/>
          <w:noProof/>
          <w:lang w:eastAsia="ja-JP"/>
        </w:rPr>
        <w:lastRenderedPageBreak/>
        <w:drawing>
          <wp:inline distT="0" distB="0" distL="0" distR="0" wp14:anchorId="325F1A08" wp14:editId="70D1DF7A">
            <wp:extent cx="5486400" cy="2808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08605"/>
                    </a:xfrm>
                    <a:prstGeom prst="rect">
                      <a:avLst/>
                    </a:prstGeom>
                  </pic:spPr>
                </pic:pic>
              </a:graphicData>
            </a:graphic>
          </wp:inline>
        </w:drawing>
      </w:r>
    </w:p>
    <w:p w14:paraId="11E8F4FA" w14:textId="2A285D64" w:rsidR="00A77B3E" w:rsidRPr="003A7D6B" w:rsidRDefault="00C3352D" w:rsidP="003A7D6B">
      <w:pPr>
        <w:adjustRightInd w:val="0"/>
        <w:snapToGrid w:val="0"/>
        <w:spacing w:line="360" w:lineRule="auto"/>
        <w:jc w:val="both"/>
        <w:rPr>
          <w:rFonts w:ascii="Book Antiqua" w:hAnsi="Book Antiqua"/>
        </w:rPr>
      </w:pPr>
      <w:r w:rsidRPr="003A7D6B">
        <w:rPr>
          <w:rFonts w:ascii="Book Antiqua" w:eastAsia="Book Antiqua" w:hAnsi="Book Antiqua" w:cs="Book Antiqua"/>
          <w:b/>
          <w:bCs/>
          <w:color w:val="000000"/>
        </w:rPr>
        <w:t>Figure 3</w:t>
      </w:r>
      <w:r w:rsidR="00D87130" w:rsidRPr="003A7D6B">
        <w:rPr>
          <w:rFonts w:ascii="Book Antiqua" w:eastAsia="Book Antiqua" w:hAnsi="Book Antiqua" w:cs="Book Antiqua"/>
          <w:b/>
          <w:bCs/>
          <w:color w:val="000000"/>
        </w:rPr>
        <w:t xml:space="preserve"> A video laryngoscope.</w:t>
      </w:r>
      <w:r w:rsidR="00933281" w:rsidRPr="003A7D6B">
        <w:rPr>
          <w:rFonts w:ascii="Book Antiqua" w:eastAsia="Book Antiqua" w:hAnsi="Book Antiqua" w:cs="Book Antiqua"/>
          <w:color w:val="000000"/>
        </w:rPr>
        <w:t xml:space="preserve"> A: </w:t>
      </w:r>
      <w:r w:rsidRPr="003A7D6B">
        <w:rPr>
          <w:rFonts w:ascii="Book Antiqua" w:eastAsia="Book Antiqua" w:hAnsi="Book Antiqua" w:cs="Book Antiqua"/>
          <w:color w:val="000000"/>
        </w:rPr>
        <w:t>Reflux of yellow–green gastric fluid into the pharyngeal cavity</w:t>
      </w:r>
      <w:r w:rsidR="00D87130" w:rsidRPr="003A7D6B">
        <w:rPr>
          <w:rFonts w:ascii="Book Antiqua" w:eastAsia="Book Antiqua" w:hAnsi="Book Antiqua" w:cs="Book Antiqua"/>
          <w:color w:val="000000"/>
        </w:rPr>
        <w:t xml:space="preserve">; </w:t>
      </w:r>
      <w:r w:rsidR="00933281" w:rsidRPr="003A7D6B">
        <w:rPr>
          <w:rFonts w:ascii="Book Antiqua" w:eastAsia="Book Antiqua" w:hAnsi="Book Antiqua" w:cs="Book Antiqua"/>
          <w:color w:val="000000"/>
        </w:rPr>
        <w:t>B</w:t>
      </w:r>
      <w:r w:rsidR="00933281" w:rsidRPr="003A7D6B">
        <w:rPr>
          <w:rFonts w:ascii="Book Antiqua" w:hAnsi="Book Antiqua" w:cs="Book Antiqua"/>
          <w:color w:val="000000"/>
          <w:lang w:eastAsia="zh-CN"/>
        </w:rPr>
        <w:t>:</w:t>
      </w:r>
      <w:r w:rsidR="00933281" w:rsidRPr="003A7D6B">
        <w:rPr>
          <w:rFonts w:ascii="Book Antiqua" w:hAnsi="Book Antiqua" w:cs="Book Antiqua"/>
          <w:b/>
          <w:color w:val="000000"/>
          <w:lang w:eastAsia="zh-CN"/>
        </w:rPr>
        <w:t xml:space="preserve"> </w:t>
      </w:r>
      <w:r w:rsidRPr="003A7D6B">
        <w:rPr>
          <w:rFonts w:ascii="Book Antiqua" w:eastAsia="Book Antiqua" w:hAnsi="Book Antiqua" w:cs="Book Antiqua"/>
          <w:color w:val="000000"/>
        </w:rPr>
        <w:t xml:space="preserve">Nasogastric tube to drain </w:t>
      </w:r>
      <w:r w:rsidR="00933281" w:rsidRPr="003A7D6B">
        <w:rPr>
          <w:rFonts w:ascii="Book Antiqua" w:eastAsia="Book Antiqua" w:hAnsi="Book Antiqua" w:cs="Book Antiqua"/>
          <w:color w:val="000000"/>
        </w:rPr>
        <w:t xml:space="preserve">approximately </w:t>
      </w:r>
      <w:r w:rsidRPr="003A7D6B">
        <w:rPr>
          <w:rFonts w:ascii="Book Antiqua" w:eastAsia="Book Antiqua" w:hAnsi="Book Antiqua" w:cs="Book Antiqua"/>
          <w:color w:val="000000"/>
        </w:rPr>
        <w:t>100 mL of yellow–green liquid.</w:t>
      </w:r>
    </w:p>
    <w:sectPr w:rsidR="00A77B3E" w:rsidRPr="003A7D6B" w:rsidSect="003A7D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8E6D4" w14:textId="77777777" w:rsidR="00B61E70" w:rsidRDefault="00B61E70" w:rsidP="00D87130">
      <w:r>
        <w:separator/>
      </w:r>
    </w:p>
  </w:endnote>
  <w:endnote w:type="continuationSeparator" w:id="0">
    <w:p w14:paraId="798D4E79" w14:textId="77777777" w:rsidR="00B61E70" w:rsidRDefault="00B61E70" w:rsidP="00D87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40565440"/>
      <w:docPartObj>
        <w:docPartGallery w:val="Page Numbers (Bottom of Page)"/>
        <w:docPartUnique/>
      </w:docPartObj>
    </w:sdtPr>
    <w:sdtEndPr>
      <w:rPr>
        <w:noProof/>
      </w:rPr>
    </w:sdtEndPr>
    <w:sdtContent>
      <w:p w14:paraId="5315A5BD" w14:textId="5C72626F" w:rsidR="00ED0461" w:rsidRPr="00BC6629" w:rsidRDefault="00ED0461">
        <w:pPr>
          <w:pStyle w:val="a5"/>
          <w:jc w:val="right"/>
          <w:rPr>
            <w:rFonts w:ascii="Book Antiqua" w:hAnsi="Book Antiqua"/>
            <w:sz w:val="24"/>
            <w:szCs w:val="24"/>
          </w:rPr>
        </w:pPr>
        <w:r w:rsidRPr="00BC6629">
          <w:rPr>
            <w:rFonts w:ascii="Book Antiqua" w:hAnsi="Book Antiqua"/>
            <w:sz w:val="24"/>
            <w:szCs w:val="24"/>
          </w:rPr>
          <w:fldChar w:fldCharType="begin"/>
        </w:r>
        <w:r w:rsidRPr="00BC6629">
          <w:rPr>
            <w:rFonts w:ascii="Book Antiqua" w:hAnsi="Book Antiqua"/>
            <w:sz w:val="24"/>
            <w:szCs w:val="24"/>
          </w:rPr>
          <w:instrText xml:space="preserve"> PAGE   \* MERGEFORMAT </w:instrText>
        </w:r>
        <w:r w:rsidRPr="00BC6629">
          <w:rPr>
            <w:rFonts w:ascii="Book Antiqua" w:hAnsi="Book Antiqua"/>
            <w:sz w:val="24"/>
            <w:szCs w:val="24"/>
          </w:rPr>
          <w:fldChar w:fldCharType="separate"/>
        </w:r>
        <w:r w:rsidR="00872295">
          <w:rPr>
            <w:rFonts w:ascii="Book Antiqua" w:hAnsi="Book Antiqua"/>
            <w:noProof/>
            <w:sz w:val="24"/>
            <w:szCs w:val="24"/>
          </w:rPr>
          <w:t>4</w:t>
        </w:r>
        <w:r w:rsidRPr="00BC6629">
          <w:rPr>
            <w:rFonts w:ascii="Book Antiqua" w:hAnsi="Book Antiqua"/>
            <w:noProof/>
            <w:sz w:val="24"/>
            <w:szCs w:val="24"/>
          </w:rPr>
          <w:fldChar w:fldCharType="end"/>
        </w:r>
        <w:r w:rsidR="00FD2341">
          <w:rPr>
            <w:rFonts w:ascii="Book Antiqua" w:hAnsi="Book Antiqua"/>
            <w:noProof/>
            <w:sz w:val="24"/>
            <w:szCs w:val="24"/>
          </w:rPr>
          <w:t xml:space="preserve"> </w:t>
        </w:r>
        <w:r w:rsidRPr="00BC6629">
          <w:rPr>
            <w:rFonts w:ascii="Book Antiqua" w:hAnsi="Book Antiqua"/>
            <w:noProof/>
            <w:sz w:val="24"/>
            <w:szCs w:val="24"/>
          </w:rPr>
          <w:t>/</w:t>
        </w:r>
        <w:r w:rsidR="00FD2341">
          <w:rPr>
            <w:rFonts w:ascii="Book Antiqua" w:hAnsi="Book Antiqua"/>
            <w:noProof/>
            <w:sz w:val="24"/>
            <w:szCs w:val="24"/>
          </w:rPr>
          <w:t xml:space="preserve"> </w:t>
        </w:r>
        <w:r w:rsidRPr="00BC6629">
          <w:rPr>
            <w:rFonts w:ascii="Book Antiqua" w:hAnsi="Book Antiqua"/>
            <w:noProof/>
            <w:sz w:val="24"/>
            <w:szCs w:val="24"/>
          </w:rPr>
          <w:t>1</w:t>
        </w:r>
        <w:r w:rsidR="00BC6629">
          <w:rPr>
            <w:rFonts w:ascii="Book Antiqua" w:hAnsi="Book Antiqua"/>
            <w:noProof/>
            <w:sz w:val="24"/>
            <w:szCs w:val="24"/>
          </w:rPr>
          <w:t>8</w:t>
        </w:r>
      </w:p>
    </w:sdtContent>
  </w:sdt>
  <w:p w14:paraId="44706A6C" w14:textId="77777777" w:rsidR="00A74D2B" w:rsidRDefault="00A74D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3336F" w14:textId="77777777" w:rsidR="00B61E70" w:rsidRDefault="00B61E70" w:rsidP="00D87130">
      <w:r>
        <w:separator/>
      </w:r>
    </w:p>
  </w:footnote>
  <w:footnote w:type="continuationSeparator" w:id="0">
    <w:p w14:paraId="2D056E0A" w14:textId="77777777" w:rsidR="00B61E70" w:rsidRDefault="00B61E70" w:rsidP="00D87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12072B5C" w14:textId="4568B778" w:rsidR="00D87130" w:rsidRDefault="00D87130" w:rsidP="00BC6629">
        <w:pPr>
          <w:pStyle w:val="a3"/>
          <w:pBdr>
            <w:bottom w:val="none" w:sz="0" w:space="0" w:color="auto"/>
          </w:pBdr>
        </w:pPr>
        <w:r>
          <w:rPr>
            <w:lang w:val="zh-CN" w:eastAsia="zh-CN"/>
          </w:rPr>
          <w:t xml:space="preserve"> </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D01"/>
    <w:rsid w:val="00032683"/>
    <w:rsid w:val="000420C0"/>
    <w:rsid w:val="000A62E4"/>
    <w:rsid w:val="000F56F6"/>
    <w:rsid w:val="0011636C"/>
    <w:rsid w:val="001213DB"/>
    <w:rsid w:val="00127DCF"/>
    <w:rsid w:val="001F30A6"/>
    <w:rsid w:val="00213234"/>
    <w:rsid w:val="003A7D6B"/>
    <w:rsid w:val="00457B9D"/>
    <w:rsid w:val="004831B2"/>
    <w:rsid w:val="004C7AE7"/>
    <w:rsid w:val="00514394"/>
    <w:rsid w:val="00526B27"/>
    <w:rsid w:val="005C44D2"/>
    <w:rsid w:val="005E525F"/>
    <w:rsid w:val="005F2BFD"/>
    <w:rsid w:val="00631028"/>
    <w:rsid w:val="00677B8F"/>
    <w:rsid w:val="006A6C04"/>
    <w:rsid w:val="006E0671"/>
    <w:rsid w:val="00715C39"/>
    <w:rsid w:val="007430BD"/>
    <w:rsid w:val="00745285"/>
    <w:rsid w:val="00747376"/>
    <w:rsid w:val="007532B6"/>
    <w:rsid w:val="007A1942"/>
    <w:rsid w:val="007C2DF6"/>
    <w:rsid w:val="007C607D"/>
    <w:rsid w:val="00836EAD"/>
    <w:rsid w:val="00872295"/>
    <w:rsid w:val="0090126E"/>
    <w:rsid w:val="00910E45"/>
    <w:rsid w:val="00933281"/>
    <w:rsid w:val="00967F2B"/>
    <w:rsid w:val="009810B2"/>
    <w:rsid w:val="009B14D2"/>
    <w:rsid w:val="00A16480"/>
    <w:rsid w:val="00A74D2B"/>
    <w:rsid w:val="00A77B3E"/>
    <w:rsid w:val="00AA6652"/>
    <w:rsid w:val="00AC39A8"/>
    <w:rsid w:val="00B11494"/>
    <w:rsid w:val="00B24561"/>
    <w:rsid w:val="00B61E70"/>
    <w:rsid w:val="00B80815"/>
    <w:rsid w:val="00BA324A"/>
    <w:rsid w:val="00BA79A5"/>
    <w:rsid w:val="00BC6629"/>
    <w:rsid w:val="00C24B01"/>
    <w:rsid w:val="00C3352D"/>
    <w:rsid w:val="00C33D20"/>
    <w:rsid w:val="00C67787"/>
    <w:rsid w:val="00CA2A55"/>
    <w:rsid w:val="00CC07D8"/>
    <w:rsid w:val="00D03B2C"/>
    <w:rsid w:val="00D27E18"/>
    <w:rsid w:val="00D755F1"/>
    <w:rsid w:val="00D87130"/>
    <w:rsid w:val="00D8761A"/>
    <w:rsid w:val="00D90DA8"/>
    <w:rsid w:val="00DA4DA8"/>
    <w:rsid w:val="00E92F8B"/>
    <w:rsid w:val="00EA1B76"/>
    <w:rsid w:val="00EB6DB0"/>
    <w:rsid w:val="00ED0461"/>
    <w:rsid w:val="00F15571"/>
    <w:rsid w:val="00F278D2"/>
    <w:rsid w:val="00FD2341"/>
    <w:rsid w:val="00FE5E2D"/>
    <w:rsid w:val="00FF7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FE925"/>
  <w15:docId w15:val="{95F31982-6841-B843-B8C7-06C7817B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a4"/>
    <w:uiPriority w:val="99"/>
    <w:unhideWhenUsed/>
    <w:rsid w:val="00D871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7130"/>
    <w:rPr>
      <w:sz w:val="18"/>
      <w:szCs w:val="18"/>
    </w:rPr>
  </w:style>
  <w:style w:type="paragraph" w:styleId="a5">
    <w:name w:val="footer"/>
    <w:basedOn w:val="a"/>
    <w:link w:val="a6"/>
    <w:uiPriority w:val="99"/>
    <w:unhideWhenUsed/>
    <w:rsid w:val="00D87130"/>
    <w:pPr>
      <w:tabs>
        <w:tab w:val="center" w:pos="4153"/>
        <w:tab w:val="right" w:pos="8306"/>
      </w:tabs>
      <w:snapToGrid w:val="0"/>
    </w:pPr>
    <w:rPr>
      <w:sz w:val="18"/>
      <w:szCs w:val="18"/>
    </w:rPr>
  </w:style>
  <w:style w:type="character" w:customStyle="1" w:styleId="a6">
    <w:name w:val="页脚 字符"/>
    <w:basedOn w:val="a0"/>
    <w:link w:val="a5"/>
    <w:uiPriority w:val="99"/>
    <w:rsid w:val="00D87130"/>
    <w:rPr>
      <w:sz w:val="18"/>
      <w:szCs w:val="18"/>
    </w:rPr>
  </w:style>
  <w:style w:type="character" w:styleId="a7">
    <w:name w:val="annotation reference"/>
    <w:basedOn w:val="a0"/>
    <w:semiHidden/>
    <w:unhideWhenUsed/>
    <w:rsid w:val="00910E45"/>
    <w:rPr>
      <w:sz w:val="21"/>
      <w:szCs w:val="21"/>
    </w:rPr>
  </w:style>
  <w:style w:type="paragraph" w:styleId="a8">
    <w:name w:val="annotation text"/>
    <w:basedOn w:val="a"/>
    <w:link w:val="a9"/>
    <w:semiHidden/>
    <w:unhideWhenUsed/>
    <w:rsid w:val="00910E45"/>
  </w:style>
  <w:style w:type="character" w:customStyle="1" w:styleId="a9">
    <w:name w:val="批注文字 字符"/>
    <w:basedOn w:val="a0"/>
    <w:link w:val="a8"/>
    <w:semiHidden/>
    <w:rsid w:val="00910E45"/>
    <w:rPr>
      <w:sz w:val="24"/>
      <w:szCs w:val="24"/>
    </w:rPr>
  </w:style>
  <w:style w:type="paragraph" w:styleId="aa">
    <w:name w:val="annotation subject"/>
    <w:basedOn w:val="a8"/>
    <w:next w:val="a8"/>
    <w:link w:val="ab"/>
    <w:semiHidden/>
    <w:unhideWhenUsed/>
    <w:rsid w:val="00910E45"/>
    <w:rPr>
      <w:b/>
      <w:bCs/>
    </w:rPr>
  </w:style>
  <w:style w:type="character" w:customStyle="1" w:styleId="ab">
    <w:name w:val="批注主题 字符"/>
    <w:basedOn w:val="a9"/>
    <w:link w:val="aa"/>
    <w:semiHidden/>
    <w:rsid w:val="00910E45"/>
    <w:rPr>
      <w:b/>
      <w:bCs/>
      <w:sz w:val="24"/>
      <w:szCs w:val="24"/>
    </w:rPr>
  </w:style>
  <w:style w:type="paragraph" w:styleId="ac">
    <w:name w:val="Balloon Text"/>
    <w:basedOn w:val="a"/>
    <w:link w:val="ad"/>
    <w:rsid w:val="00910E45"/>
    <w:rPr>
      <w:sz w:val="18"/>
      <w:szCs w:val="18"/>
    </w:rPr>
  </w:style>
  <w:style w:type="character" w:customStyle="1" w:styleId="ad">
    <w:name w:val="批注框文本 字符"/>
    <w:basedOn w:val="a0"/>
    <w:link w:val="ac"/>
    <w:rsid w:val="00910E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10</cp:revision>
  <dcterms:created xsi:type="dcterms:W3CDTF">2020-08-19T22:15:00Z</dcterms:created>
  <dcterms:modified xsi:type="dcterms:W3CDTF">2020-10-13T08:29:00Z</dcterms:modified>
</cp:coreProperties>
</file>