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60EF0" w14:textId="44559324" w:rsidR="00EB4C21" w:rsidRPr="005233FD" w:rsidRDefault="00EB4C21" w:rsidP="005233FD">
      <w:pPr>
        <w:pStyle w:val="CommentText"/>
      </w:pPr>
      <w:r w:rsidRPr="005233FD">
        <w:t>2017 CONSORT checklist of information to include when reporting a randomized trial assessing nonpharmacologic treatments (NPTs)*. Modifications of the extension appear in italics and blue.</w:t>
      </w:r>
    </w:p>
    <w:p w14:paraId="3717BD2E" w14:textId="77777777" w:rsidR="00EB4C21" w:rsidRPr="00DF06A7" w:rsidRDefault="00EB4C21" w:rsidP="00EB4C21">
      <w:pPr>
        <w:pStyle w:val="TableHeader"/>
        <w:spacing w:before="0"/>
        <w:rPr>
          <w:bCs/>
          <w:sz w:val="20"/>
          <w:lang w:val="en-US"/>
        </w:rPr>
      </w:pP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969"/>
        <w:gridCol w:w="3322"/>
        <w:gridCol w:w="3014"/>
      </w:tblGrid>
      <w:tr w:rsidR="00EB4C21" w:rsidRPr="000E5C36" w14:paraId="0528DB24" w14:textId="77777777" w:rsidTr="00927FBC">
        <w:trPr>
          <w:cantSplit/>
          <w:tblHeader/>
        </w:trPr>
        <w:tc>
          <w:tcPr>
            <w:tcW w:w="97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4C16172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 w:val="0"/>
                <w:bCs/>
                <w:color w:val="000000"/>
                <w:sz w:val="20"/>
                <w:szCs w:val="20"/>
                <w:lang w:val="en-US"/>
              </w:rPr>
              <w:t>Section/Topic Item</w:t>
            </w:r>
          </w:p>
        </w:tc>
        <w:tc>
          <w:tcPr>
            <w:tcW w:w="53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C41866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 w:val="0"/>
                <w:bCs/>
                <w:color w:val="000000"/>
                <w:sz w:val="20"/>
                <w:szCs w:val="20"/>
                <w:lang w:val="en-US"/>
              </w:rPr>
              <w:t>Checklist item no.</w:t>
            </w:r>
          </w:p>
        </w:tc>
        <w:tc>
          <w:tcPr>
            <w:tcW w:w="183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E8CD8E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 w:val="0"/>
                <w:bCs/>
                <w:color w:val="000000"/>
                <w:sz w:val="20"/>
                <w:szCs w:val="20"/>
                <w:lang w:val="en-US"/>
              </w:rPr>
              <w:t>CONSORT item</w:t>
            </w:r>
          </w:p>
        </w:tc>
        <w:tc>
          <w:tcPr>
            <w:tcW w:w="166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22ABE3" w14:textId="5FAA0D9E" w:rsidR="00E762E6" w:rsidRPr="000E5C36" w:rsidRDefault="00EB4C21" w:rsidP="00E762E6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 w:val="0"/>
                <w:bCs/>
                <w:color w:val="000000"/>
                <w:sz w:val="20"/>
                <w:szCs w:val="20"/>
                <w:lang w:val="en-US"/>
              </w:rPr>
              <w:t>Extension for NPT trials</w:t>
            </w:r>
            <w:r w:rsidR="00E762E6">
              <w:rPr>
                <w:b w:val="0"/>
                <w:bCs/>
                <w:color w:val="000000"/>
                <w:sz w:val="20"/>
                <w:szCs w:val="20"/>
                <w:lang w:val="en-US"/>
              </w:rPr>
              <w:t xml:space="preserve"> - </w:t>
            </w:r>
            <w:r w:rsidR="00E762E6" w:rsidRPr="00E762E6">
              <w:rPr>
                <w:b w:val="0"/>
                <w:bCs/>
                <w:color w:val="000000"/>
                <w:sz w:val="20"/>
                <w:szCs w:val="20"/>
                <w:lang w:val="en-US"/>
              </w:rPr>
              <w:t>Reported on page No</w:t>
            </w:r>
          </w:p>
        </w:tc>
      </w:tr>
      <w:tr w:rsidR="00EB4C21" w:rsidRPr="000E5C36" w14:paraId="413090E1" w14:textId="77777777" w:rsidTr="00E762E6">
        <w:trPr>
          <w:cantSplit/>
          <w:trHeight w:val="296"/>
        </w:trPr>
        <w:tc>
          <w:tcPr>
            <w:tcW w:w="974" w:type="pct"/>
            <w:tcBorders>
              <w:left w:val="nil"/>
              <w:right w:val="nil"/>
            </w:tcBorders>
            <w:shd w:val="clear" w:color="auto" w:fill="C0C0C0"/>
          </w:tcPr>
          <w:p w14:paraId="0B6BA5FC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spacing w:before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Title and abstract</w:t>
            </w:r>
          </w:p>
        </w:tc>
        <w:tc>
          <w:tcPr>
            <w:tcW w:w="534" w:type="pct"/>
            <w:tcBorders>
              <w:left w:val="nil"/>
              <w:right w:val="nil"/>
            </w:tcBorders>
            <w:shd w:val="clear" w:color="auto" w:fill="C0C0C0"/>
          </w:tcPr>
          <w:p w14:paraId="3BCB66F9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1" w:type="pct"/>
            <w:tcBorders>
              <w:left w:val="nil"/>
              <w:right w:val="nil"/>
            </w:tcBorders>
            <w:shd w:val="clear" w:color="auto" w:fill="C0C0C0"/>
          </w:tcPr>
          <w:p w14:paraId="053A41AA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1" w:type="pct"/>
            <w:tcBorders>
              <w:left w:val="nil"/>
              <w:right w:val="nil"/>
            </w:tcBorders>
            <w:shd w:val="clear" w:color="auto" w:fill="C0C0C0"/>
          </w:tcPr>
          <w:p w14:paraId="26F5DD1E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B4C21" w:rsidRPr="00AB778F" w14:paraId="37BDAF07" w14:textId="77777777" w:rsidTr="00927FBC">
        <w:trPr>
          <w:cantSplit/>
        </w:trPr>
        <w:tc>
          <w:tcPr>
            <w:tcW w:w="974" w:type="pct"/>
          </w:tcPr>
          <w:p w14:paraId="7F32DE6D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jc w:val="center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pct"/>
          </w:tcPr>
          <w:p w14:paraId="5D8C01DE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1a</w:t>
            </w:r>
          </w:p>
        </w:tc>
        <w:tc>
          <w:tcPr>
            <w:tcW w:w="1831" w:type="pct"/>
          </w:tcPr>
          <w:p w14:paraId="5F308EAB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Identification as a randomized trial in the title</w:t>
            </w:r>
          </w:p>
        </w:tc>
        <w:tc>
          <w:tcPr>
            <w:tcW w:w="1661" w:type="pct"/>
          </w:tcPr>
          <w:p w14:paraId="64DE1AF9" w14:textId="0C99A2D4" w:rsidR="00EB4C21" w:rsidRPr="000E5C36" w:rsidRDefault="00E762E6" w:rsidP="00E762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EB4C21" w:rsidRPr="00AB778F" w14:paraId="75A54645" w14:textId="77777777" w:rsidTr="00927FBC">
        <w:trPr>
          <w:cantSplit/>
        </w:trPr>
        <w:tc>
          <w:tcPr>
            <w:tcW w:w="974" w:type="pct"/>
            <w:tcBorders>
              <w:left w:val="nil"/>
              <w:right w:val="nil"/>
            </w:tcBorders>
            <w:shd w:val="clear" w:color="auto" w:fill="C0C0C0"/>
          </w:tcPr>
          <w:p w14:paraId="02F080F4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jc w:val="center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pct"/>
            <w:tcBorders>
              <w:left w:val="nil"/>
              <w:right w:val="nil"/>
            </w:tcBorders>
            <w:shd w:val="clear" w:color="auto" w:fill="C0C0C0"/>
          </w:tcPr>
          <w:p w14:paraId="5F8FC936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1b</w:t>
            </w:r>
          </w:p>
        </w:tc>
        <w:tc>
          <w:tcPr>
            <w:tcW w:w="1831" w:type="pct"/>
            <w:tcBorders>
              <w:left w:val="nil"/>
              <w:right w:val="nil"/>
            </w:tcBorders>
            <w:shd w:val="clear" w:color="auto" w:fill="C0C0C0"/>
          </w:tcPr>
          <w:p w14:paraId="2A26FBC8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Structured summary of trial design, methods, results, and conclusions (for specific guidance see CONSORT for abstracts)</w:t>
            </w:r>
          </w:p>
        </w:tc>
        <w:tc>
          <w:tcPr>
            <w:tcW w:w="1661" w:type="pct"/>
            <w:tcBorders>
              <w:left w:val="nil"/>
              <w:right w:val="nil"/>
            </w:tcBorders>
            <w:shd w:val="clear" w:color="auto" w:fill="C0C0C0"/>
          </w:tcPr>
          <w:p w14:paraId="3495E5FF" w14:textId="7D0844DA" w:rsidR="00EB4C21" w:rsidRPr="00E762E6" w:rsidRDefault="00E762E6" w:rsidP="00E762E6">
            <w:pPr>
              <w:jc w:val="center"/>
              <w:rPr>
                <w:iCs/>
                <w:color w:val="0070C0"/>
                <w:sz w:val="20"/>
                <w:szCs w:val="20"/>
                <w:lang w:val="en-US"/>
              </w:rPr>
            </w:pPr>
            <w:r w:rsidRPr="00E762E6">
              <w:rPr>
                <w:iCs/>
                <w:sz w:val="20"/>
                <w:szCs w:val="20"/>
                <w:lang w:val="en-US"/>
              </w:rPr>
              <w:t>4</w:t>
            </w:r>
          </w:p>
        </w:tc>
      </w:tr>
      <w:tr w:rsidR="00EB4C21" w:rsidRPr="000E5C36" w14:paraId="3E84855E" w14:textId="77777777" w:rsidTr="00927FBC">
        <w:trPr>
          <w:cantSplit/>
        </w:trPr>
        <w:tc>
          <w:tcPr>
            <w:tcW w:w="974" w:type="pct"/>
          </w:tcPr>
          <w:p w14:paraId="6085AEB7" w14:textId="77777777" w:rsidR="00EB4C21" w:rsidRPr="000E5C36" w:rsidRDefault="00EB4C21" w:rsidP="00927FBC">
            <w:pPr>
              <w:pStyle w:val="TableSubHead"/>
              <w:spacing w:before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Introduction</w:t>
            </w:r>
          </w:p>
        </w:tc>
        <w:tc>
          <w:tcPr>
            <w:tcW w:w="534" w:type="pct"/>
          </w:tcPr>
          <w:p w14:paraId="038C80D2" w14:textId="77777777" w:rsidR="00EB4C21" w:rsidRPr="000E5C36" w:rsidRDefault="00EB4C21" w:rsidP="00927FBC">
            <w:pPr>
              <w:pStyle w:val="TableSubHead"/>
              <w:spacing w:befor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1" w:type="pct"/>
          </w:tcPr>
          <w:p w14:paraId="40369FB4" w14:textId="77777777" w:rsidR="00EB4C21" w:rsidRPr="000E5C36" w:rsidRDefault="00EB4C21" w:rsidP="00927FBC">
            <w:pPr>
              <w:pStyle w:val="TableSubHead"/>
              <w:spacing w:befor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1" w:type="pct"/>
          </w:tcPr>
          <w:p w14:paraId="0A9984B3" w14:textId="77777777" w:rsidR="00EB4C21" w:rsidRPr="000E5C36" w:rsidRDefault="00EB4C21" w:rsidP="00927FBC">
            <w:pPr>
              <w:pStyle w:val="TableSubHead"/>
              <w:spacing w:before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B4C21" w:rsidRPr="00AB778F" w14:paraId="6B1ED3CB" w14:textId="77777777" w:rsidTr="00927FBC">
        <w:trPr>
          <w:cantSplit/>
        </w:trPr>
        <w:tc>
          <w:tcPr>
            <w:tcW w:w="974" w:type="pct"/>
            <w:tcBorders>
              <w:left w:val="nil"/>
              <w:right w:val="nil"/>
            </w:tcBorders>
            <w:shd w:val="clear" w:color="auto" w:fill="C0C0C0"/>
          </w:tcPr>
          <w:p w14:paraId="7CFD45C8" w14:textId="77777777" w:rsidR="00EB4C21" w:rsidRPr="000E5C36" w:rsidRDefault="00EB4C21" w:rsidP="00927FBC">
            <w:pPr>
              <w:ind w:left="142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Background and objectives</w:t>
            </w:r>
          </w:p>
        </w:tc>
        <w:tc>
          <w:tcPr>
            <w:tcW w:w="534" w:type="pct"/>
            <w:tcBorders>
              <w:left w:val="nil"/>
              <w:right w:val="nil"/>
            </w:tcBorders>
            <w:shd w:val="clear" w:color="auto" w:fill="C0C0C0"/>
          </w:tcPr>
          <w:p w14:paraId="1B6AF34F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2a</w:t>
            </w:r>
          </w:p>
        </w:tc>
        <w:tc>
          <w:tcPr>
            <w:tcW w:w="1831" w:type="pct"/>
            <w:tcBorders>
              <w:left w:val="nil"/>
              <w:right w:val="nil"/>
            </w:tcBorders>
            <w:shd w:val="clear" w:color="auto" w:fill="C0C0C0"/>
          </w:tcPr>
          <w:p w14:paraId="7104D5AB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Scientific background and explanation of rationale</w:t>
            </w:r>
          </w:p>
        </w:tc>
        <w:tc>
          <w:tcPr>
            <w:tcW w:w="1661" w:type="pct"/>
            <w:tcBorders>
              <w:left w:val="nil"/>
              <w:right w:val="nil"/>
            </w:tcBorders>
            <w:shd w:val="clear" w:color="auto" w:fill="C0C0C0"/>
          </w:tcPr>
          <w:p w14:paraId="6185F542" w14:textId="55624328" w:rsidR="00EB4C21" w:rsidRPr="000E5C36" w:rsidRDefault="00E762E6" w:rsidP="00E762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EB4C21" w:rsidRPr="000E5C36" w14:paraId="1673E6B4" w14:textId="77777777" w:rsidTr="00927FBC">
        <w:trPr>
          <w:cantSplit/>
        </w:trPr>
        <w:tc>
          <w:tcPr>
            <w:tcW w:w="974" w:type="pct"/>
          </w:tcPr>
          <w:p w14:paraId="18B00564" w14:textId="77777777" w:rsidR="00EB4C21" w:rsidRPr="000E5C36" w:rsidRDefault="00EB4C21" w:rsidP="00927FB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pct"/>
          </w:tcPr>
          <w:p w14:paraId="33CB7D82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2b</w:t>
            </w:r>
          </w:p>
        </w:tc>
        <w:tc>
          <w:tcPr>
            <w:tcW w:w="1831" w:type="pct"/>
          </w:tcPr>
          <w:p w14:paraId="209AB633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Specific objectives or hypotheses</w:t>
            </w:r>
          </w:p>
        </w:tc>
        <w:tc>
          <w:tcPr>
            <w:tcW w:w="1661" w:type="pct"/>
          </w:tcPr>
          <w:p w14:paraId="6A4C916D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B4C21" w:rsidRPr="000E5C36" w14:paraId="1BE7EACF" w14:textId="77777777" w:rsidTr="00927FBC">
        <w:trPr>
          <w:cantSplit/>
        </w:trPr>
        <w:tc>
          <w:tcPr>
            <w:tcW w:w="974" w:type="pct"/>
            <w:tcBorders>
              <w:left w:val="nil"/>
              <w:right w:val="nil"/>
            </w:tcBorders>
            <w:shd w:val="clear" w:color="auto" w:fill="C0C0C0"/>
          </w:tcPr>
          <w:p w14:paraId="776654A3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spacing w:before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Methods</w:t>
            </w:r>
          </w:p>
        </w:tc>
        <w:tc>
          <w:tcPr>
            <w:tcW w:w="534" w:type="pct"/>
            <w:tcBorders>
              <w:left w:val="nil"/>
              <w:right w:val="nil"/>
            </w:tcBorders>
            <w:shd w:val="clear" w:color="auto" w:fill="C0C0C0"/>
          </w:tcPr>
          <w:p w14:paraId="2BC9FBD5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1" w:type="pct"/>
            <w:tcBorders>
              <w:left w:val="nil"/>
              <w:right w:val="nil"/>
            </w:tcBorders>
            <w:shd w:val="clear" w:color="auto" w:fill="C0C0C0"/>
          </w:tcPr>
          <w:p w14:paraId="7ECEF5B7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1" w:type="pct"/>
            <w:tcBorders>
              <w:left w:val="nil"/>
              <w:right w:val="nil"/>
            </w:tcBorders>
            <w:shd w:val="clear" w:color="auto" w:fill="C0C0C0"/>
          </w:tcPr>
          <w:p w14:paraId="64B5576D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B4C21" w:rsidRPr="00AB778F" w14:paraId="204D8647" w14:textId="77777777" w:rsidTr="00927FBC">
        <w:trPr>
          <w:cantSplit/>
        </w:trPr>
        <w:tc>
          <w:tcPr>
            <w:tcW w:w="974" w:type="pct"/>
          </w:tcPr>
          <w:p w14:paraId="2B27C47E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 w:val="0"/>
                <w:bCs/>
                <w:color w:val="000000"/>
                <w:sz w:val="20"/>
                <w:szCs w:val="20"/>
                <w:lang w:val="en-US"/>
              </w:rPr>
              <w:t>Trial design</w:t>
            </w:r>
          </w:p>
        </w:tc>
        <w:tc>
          <w:tcPr>
            <w:tcW w:w="534" w:type="pct"/>
          </w:tcPr>
          <w:p w14:paraId="2FA9DF94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3a</w:t>
            </w:r>
          </w:p>
        </w:tc>
        <w:tc>
          <w:tcPr>
            <w:tcW w:w="1831" w:type="pct"/>
          </w:tcPr>
          <w:p w14:paraId="22F30763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Description of trial design (such as parallel, factorial) including allocation ratio</w:t>
            </w:r>
          </w:p>
        </w:tc>
        <w:tc>
          <w:tcPr>
            <w:tcW w:w="1661" w:type="pct"/>
          </w:tcPr>
          <w:p w14:paraId="606F138A" w14:textId="675EDA70" w:rsidR="00EB4C21" w:rsidRPr="000E5C36" w:rsidRDefault="00E762E6" w:rsidP="00E762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EB4C21" w:rsidRPr="00AB778F" w14:paraId="3D06B54C" w14:textId="77777777" w:rsidTr="00927FBC">
        <w:trPr>
          <w:cantSplit/>
        </w:trPr>
        <w:tc>
          <w:tcPr>
            <w:tcW w:w="974" w:type="pct"/>
            <w:tcBorders>
              <w:left w:val="nil"/>
              <w:right w:val="nil"/>
            </w:tcBorders>
            <w:shd w:val="clear" w:color="auto" w:fill="C0C0C0"/>
          </w:tcPr>
          <w:p w14:paraId="59250FE8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pct"/>
            <w:tcBorders>
              <w:left w:val="nil"/>
              <w:right w:val="nil"/>
            </w:tcBorders>
            <w:shd w:val="clear" w:color="auto" w:fill="C0C0C0"/>
          </w:tcPr>
          <w:p w14:paraId="7DE0275F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3b</w:t>
            </w:r>
          </w:p>
        </w:tc>
        <w:tc>
          <w:tcPr>
            <w:tcW w:w="1831" w:type="pct"/>
            <w:tcBorders>
              <w:left w:val="nil"/>
              <w:right w:val="nil"/>
            </w:tcBorders>
            <w:shd w:val="clear" w:color="auto" w:fill="C0C0C0"/>
          </w:tcPr>
          <w:p w14:paraId="1B535D87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Important changes to methods after trial commencement (such as eligibility criteria), with reasons</w:t>
            </w:r>
          </w:p>
        </w:tc>
        <w:tc>
          <w:tcPr>
            <w:tcW w:w="1661" w:type="pct"/>
            <w:tcBorders>
              <w:left w:val="nil"/>
              <w:right w:val="nil"/>
            </w:tcBorders>
            <w:shd w:val="clear" w:color="auto" w:fill="C0C0C0"/>
          </w:tcPr>
          <w:p w14:paraId="6837BAD0" w14:textId="3CEEE3BD" w:rsidR="00EB4C21" w:rsidRPr="000E5C36" w:rsidRDefault="00E762E6" w:rsidP="00E762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EB4C21" w:rsidRPr="00AB778F" w14:paraId="1A0CEAFA" w14:textId="77777777" w:rsidTr="00927FBC">
        <w:trPr>
          <w:cantSplit/>
        </w:trPr>
        <w:tc>
          <w:tcPr>
            <w:tcW w:w="974" w:type="pct"/>
          </w:tcPr>
          <w:p w14:paraId="4566087D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 w:val="0"/>
                <w:bCs/>
                <w:color w:val="000000"/>
                <w:sz w:val="20"/>
                <w:szCs w:val="20"/>
                <w:lang w:val="en-US"/>
              </w:rPr>
              <w:t>Participants</w:t>
            </w:r>
          </w:p>
        </w:tc>
        <w:tc>
          <w:tcPr>
            <w:tcW w:w="534" w:type="pct"/>
          </w:tcPr>
          <w:p w14:paraId="7660821E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4a</w:t>
            </w:r>
          </w:p>
        </w:tc>
        <w:tc>
          <w:tcPr>
            <w:tcW w:w="1831" w:type="pct"/>
          </w:tcPr>
          <w:p w14:paraId="6F6CA983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Eligibility criteria for participants</w:t>
            </w:r>
          </w:p>
        </w:tc>
        <w:tc>
          <w:tcPr>
            <w:tcW w:w="1661" w:type="pct"/>
          </w:tcPr>
          <w:p w14:paraId="36B00718" w14:textId="39A97366" w:rsidR="00EB4C21" w:rsidRPr="000E5C36" w:rsidRDefault="00E762E6" w:rsidP="00E762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EB4C21" w:rsidRPr="00AB778F" w14:paraId="76FF4F7B" w14:textId="77777777" w:rsidTr="00927FBC">
        <w:trPr>
          <w:cantSplit/>
        </w:trPr>
        <w:tc>
          <w:tcPr>
            <w:tcW w:w="974" w:type="pct"/>
            <w:tcBorders>
              <w:left w:val="nil"/>
              <w:right w:val="nil"/>
            </w:tcBorders>
            <w:shd w:val="clear" w:color="auto" w:fill="C0C0C0"/>
          </w:tcPr>
          <w:p w14:paraId="7C9F48B1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pct"/>
            <w:tcBorders>
              <w:left w:val="nil"/>
              <w:right w:val="nil"/>
            </w:tcBorders>
            <w:shd w:val="clear" w:color="auto" w:fill="C0C0C0"/>
          </w:tcPr>
          <w:p w14:paraId="05B4A045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4b</w:t>
            </w:r>
          </w:p>
        </w:tc>
        <w:tc>
          <w:tcPr>
            <w:tcW w:w="1831" w:type="pct"/>
            <w:tcBorders>
              <w:left w:val="nil"/>
              <w:right w:val="nil"/>
            </w:tcBorders>
            <w:shd w:val="clear" w:color="auto" w:fill="C0C0C0"/>
          </w:tcPr>
          <w:p w14:paraId="7D75352E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Settings and locations where the data were collected</w:t>
            </w:r>
          </w:p>
        </w:tc>
        <w:tc>
          <w:tcPr>
            <w:tcW w:w="1661" w:type="pct"/>
            <w:tcBorders>
              <w:left w:val="nil"/>
              <w:right w:val="nil"/>
            </w:tcBorders>
            <w:shd w:val="clear" w:color="auto" w:fill="C0C0C0"/>
          </w:tcPr>
          <w:p w14:paraId="148615CE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B4C21" w:rsidRPr="00AB778F" w14:paraId="3D4BA786" w14:textId="77777777" w:rsidTr="00927FBC">
        <w:trPr>
          <w:cantSplit/>
        </w:trPr>
        <w:tc>
          <w:tcPr>
            <w:tcW w:w="974" w:type="pct"/>
          </w:tcPr>
          <w:p w14:paraId="3B99251C" w14:textId="77777777" w:rsidR="00EB4C21" w:rsidRPr="000E5C36" w:rsidRDefault="00EB4C21" w:rsidP="00927FBC">
            <w:pPr>
              <w:ind w:left="142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Interventions</w:t>
            </w:r>
            <w:r>
              <w:rPr>
                <w:i/>
                <w:sz w:val="18"/>
                <w:szCs w:val="18"/>
                <w:lang w:val="en-US"/>
              </w:rPr>
              <w:t>†</w:t>
            </w:r>
          </w:p>
        </w:tc>
        <w:tc>
          <w:tcPr>
            <w:tcW w:w="534" w:type="pct"/>
          </w:tcPr>
          <w:p w14:paraId="7D316DB9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831" w:type="pct"/>
          </w:tcPr>
          <w:p w14:paraId="6C4B4824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661" w:type="pct"/>
          </w:tcPr>
          <w:p w14:paraId="1F1B89B0" w14:textId="2A9A2F0D" w:rsidR="00EB4C21" w:rsidRPr="000E5C36" w:rsidRDefault="00E762E6" w:rsidP="00E762E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8,9</w:t>
            </w:r>
          </w:p>
          <w:p w14:paraId="7E7DDB1B" w14:textId="77777777" w:rsidR="00EB4C21" w:rsidRPr="000E5C36" w:rsidRDefault="00EB4C21" w:rsidP="00927FBC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B4C21" w:rsidRPr="00AB778F" w14:paraId="7310256C" w14:textId="77777777" w:rsidTr="00927FBC">
        <w:trPr>
          <w:cantSplit/>
        </w:trPr>
        <w:tc>
          <w:tcPr>
            <w:tcW w:w="974" w:type="pct"/>
            <w:tcBorders>
              <w:left w:val="nil"/>
              <w:right w:val="nil"/>
            </w:tcBorders>
            <w:shd w:val="clear" w:color="auto" w:fill="C0C0C0"/>
          </w:tcPr>
          <w:p w14:paraId="7D74B55B" w14:textId="77777777" w:rsidR="00EB4C21" w:rsidRPr="000E5C36" w:rsidRDefault="00EB4C21" w:rsidP="00927FBC">
            <w:pPr>
              <w:ind w:left="142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Outcomes</w:t>
            </w:r>
          </w:p>
        </w:tc>
        <w:tc>
          <w:tcPr>
            <w:tcW w:w="534" w:type="pct"/>
            <w:tcBorders>
              <w:left w:val="nil"/>
              <w:right w:val="nil"/>
            </w:tcBorders>
            <w:shd w:val="clear" w:color="auto" w:fill="C0C0C0"/>
          </w:tcPr>
          <w:p w14:paraId="015E64A4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6a</w:t>
            </w:r>
          </w:p>
        </w:tc>
        <w:tc>
          <w:tcPr>
            <w:tcW w:w="1831" w:type="pct"/>
            <w:tcBorders>
              <w:left w:val="nil"/>
              <w:right w:val="nil"/>
            </w:tcBorders>
            <w:shd w:val="clear" w:color="auto" w:fill="C0C0C0"/>
          </w:tcPr>
          <w:p w14:paraId="1D478F5E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Completely defined pre-specified primary and secondary outcome measures, including how and when they were assessed</w:t>
            </w:r>
          </w:p>
        </w:tc>
        <w:tc>
          <w:tcPr>
            <w:tcW w:w="1661" w:type="pct"/>
            <w:tcBorders>
              <w:left w:val="nil"/>
              <w:right w:val="nil"/>
            </w:tcBorders>
            <w:shd w:val="clear" w:color="auto" w:fill="C0C0C0"/>
          </w:tcPr>
          <w:p w14:paraId="5D53CDEF" w14:textId="2B9110F9" w:rsidR="00EB4C21" w:rsidRPr="00E762E6" w:rsidRDefault="00E762E6" w:rsidP="00927FBC">
            <w:pPr>
              <w:pStyle w:val="TableHeader"/>
              <w:tabs>
                <w:tab w:val="left" w:pos="2160"/>
              </w:tabs>
              <w:jc w:val="center"/>
              <w:rPr>
                <w:b w:val="0"/>
                <w:color w:val="000000"/>
                <w:sz w:val="20"/>
                <w:szCs w:val="20"/>
                <w:lang w:val="en-US"/>
              </w:rPr>
            </w:pPr>
            <w:r w:rsidRPr="00E762E6">
              <w:rPr>
                <w:b w:val="0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EB4C21" w:rsidRPr="00AB778F" w14:paraId="4DBD615F" w14:textId="77777777" w:rsidTr="00927FBC">
        <w:trPr>
          <w:cantSplit/>
        </w:trPr>
        <w:tc>
          <w:tcPr>
            <w:tcW w:w="974" w:type="pct"/>
          </w:tcPr>
          <w:p w14:paraId="4D788F6D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pct"/>
          </w:tcPr>
          <w:p w14:paraId="252337B8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6b</w:t>
            </w:r>
          </w:p>
        </w:tc>
        <w:tc>
          <w:tcPr>
            <w:tcW w:w="1831" w:type="pct"/>
          </w:tcPr>
          <w:p w14:paraId="531D4FA1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Any changes to trial outcomes after the trial commenced, with reasons</w:t>
            </w:r>
          </w:p>
        </w:tc>
        <w:tc>
          <w:tcPr>
            <w:tcW w:w="1661" w:type="pct"/>
          </w:tcPr>
          <w:p w14:paraId="2684BFC3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B4C21" w:rsidRPr="00AB778F" w14:paraId="5ABDAF3A" w14:textId="77777777" w:rsidTr="00927FBC">
        <w:trPr>
          <w:cantSplit/>
        </w:trPr>
        <w:tc>
          <w:tcPr>
            <w:tcW w:w="974" w:type="pct"/>
            <w:tcBorders>
              <w:left w:val="nil"/>
              <w:right w:val="nil"/>
            </w:tcBorders>
            <w:shd w:val="clear" w:color="auto" w:fill="C0C0C0"/>
          </w:tcPr>
          <w:p w14:paraId="754D68ED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 w:val="0"/>
                <w:bCs/>
                <w:color w:val="000000"/>
                <w:sz w:val="20"/>
                <w:szCs w:val="20"/>
                <w:lang w:val="en-US"/>
              </w:rPr>
              <w:t>Sample size</w:t>
            </w:r>
          </w:p>
        </w:tc>
        <w:tc>
          <w:tcPr>
            <w:tcW w:w="534" w:type="pct"/>
            <w:tcBorders>
              <w:left w:val="nil"/>
              <w:right w:val="nil"/>
            </w:tcBorders>
            <w:shd w:val="clear" w:color="auto" w:fill="C0C0C0"/>
          </w:tcPr>
          <w:p w14:paraId="35BF501F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7a</w:t>
            </w:r>
          </w:p>
        </w:tc>
        <w:tc>
          <w:tcPr>
            <w:tcW w:w="1831" w:type="pct"/>
            <w:tcBorders>
              <w:left w:val="nil"/>
              <w:right w:val="nil"/>
            </w:tcBorders>
            <w:shd w:val="clear" w:color="auto" w:fill="C0C0C0"/>
          </w:tcPr>
          <w:p w14:paraId="07719134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How sample size was determined</w:t>
            </w:r>
          </w:p>
        </w:tc>
        <w:tc>
          <w:tcPr>
            <w:tcW w:w="1661" w:type="pct"/>
            <w:tcBorders>
              <w:left w:val="nil"/>
              <w:right w:val="nil"/>
            </w:tcBorders>
            <w:shd w:val="clear" w:color="auto" w:fill="C0C0C0"/>
          </w:tcPr>
          <w:p w14:paraId="2ADC267F" w14:textId="774D5509" w:rsidR="00EB4C21" w:rsidRPr="000E5C36" w:rsidRDefault="00E762E6" w:rsidP="00E762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EB4C21" w:rsidRPr="00AB778F" w14:paraId="6E269A33" w14:textId="77777777" w:rsidTr="00927FBC">
        <w:trPr>
          <w:cantSplit/>
        </w:trPr>
        <w:tc>
          <w:tcPr>
            <w:tcW w:w="974" w:type="pct"/>
          </w:tcPr>
          <w:p w14:paraId="39F81CC9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pct"/>
          </w:tcPr>
          <w:p w14:paraId="7E752741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7b</w:t>
            </w:r>
          </w:p>
        </w:tc>
        <w:tc>
          <w:tcPr>
            <w:tcW w:w="1831" w:type="pct"/>
          </w:tcPr>
          <w:p w14:paraId="6F6FD974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When applicable, explanation of any interim analyses and stopping guidelines</w:t>
            </w:r>
          </w:p>
        </w:tc>
        <w:tc>
          <w:tcPr>
            <w:tcW w:w="1661" w:type="pct"/>
          </w:tcPr>
          <w:p w14:paraId="30F62643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B4C21" w:rsidRPr="000E5C36" w14:paraId="1211AFF0" w14:textId="77777777" w:rsidTr="00927FBC">
        <w:trPr>
          <w:cantSplit/>
        </w:trPr>
        <w:tc>
          <w:tcPr>
            <w:tcW w:w="974" w:type="pct"/>
            <w:tcBorders>
              <w:left w:val="nil"/>
              <w:right w:val="nil"/>
            </w:tcBorders>
            <w:shd w:val="clear" w:color="auto" w:fill="C0C0C0"/>
          </w:tcPr>
          <w:p w14:paraId="59F689C4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spacing w:before="0"/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 w:val="0"/>
                <w:bCs/>
                <w:color w:val="000000"/>
                <w:sz w:val="20"/>
                <w:szCs w:val="20"/>
                <w:lang w:val="en-US"/>
              </w:rPr>
              <w:t>Randomization:</w:t>
            </w:r>
          </w:p>
        </w:tc>
        <w:tc>
          <w:tcPr>
            <w:tcW w:w="534" w:type="pct"/>
            <w:tcBorders>
              <w:left w:val="nil"/>
              <w:right w:val="nil"/>
            </w:tcBorders>
            <w:shd w:val="clear" w:color="auto" w:fill="C0C0C0"/>
          </w:tcPr>
          <w:p w14:paraId="62100C20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1" w:type="pct"/>
            <w:tcBorders>
              <w:left w:val="nil"/>
              <w:right w:val="nil"/>
            </w:tcBorders>
            <w:shd w:val="clear" w:color="auto" w:fill="C0C0C0"/>
          </w:tcPr>
          <w:p w14:paraId="1CAE255B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1" w:type="pct"/>
            <w:tcBorders>
              <w:left w:val="nil"/>
              <w:right w:val="nil"/>
            </w:tcBorders>
            <w:shd w:val="clear" w:color="auto" w:fill="C0C0C0"/>
          </w:tcPr>
          <w:p w14:paraId="5FDBE5F4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B4C21" w:rsidRPr="00AB778F" w14:paraId="237E9356" w14:textId="77777777" w:rsidTr="00927FBC">
        <w:trPr>
          <w:cantSplit/>
        </w:trPr>
        <w:tc>
          <w:tcPr>
            <w:tcW w:w="974" w:type="pct"/>
          </w:tcPr>
          <w:p w14:paraId="4B974C0D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 w:val="0"/>
                <w:bCs/>
                <w:color w:val="000000"/>
                <w:sz w:val="20"/>
                <w:szCs w:val="20"/>
                <w:lang w:val="en-US"/>
              </w:rPr>
              <w:t>- Sequence generation</w:t>
            </w:r>
          </w:p>
        </w:tc>
        <w:tc>
          <w:tcPr>
            <w:tcW w:w="534" w:type="pct"/>
          </w:tcPr>
          <w:p w14:paraId="064D5B9A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8a</w:t>
            </w:r>
          </w:p>
        </w:tc>
        <w:tc>
          <w:tcPr>
            <w:tcW w:w="1831" w:type="pct"/>
          </w:tcPr>
          <w:p w14:paraId="60BFE45B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Method used to generate the random allocation sequence</w:t>
            </w:r>
          </w:p>
        </w:tc>
        <w:tc>
          <w:tcPr>
            <w:tcW w:w="1661" w:type="pct"/>
          </w:tcPr>
          <w:p w14:paraId="3CA866DA" w14:textId="6CC43F57" w:rsidR="00EB4C21" w:rsidRPr="000E5C36" w:rsidRDefault="00E762E6" w:rsidP="00E762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EB4C21" w:rsidRPr="00AB778F" w14:paraId="083BBBF7" w14:textId="77777777" w:rsidTr="00927FBC">
        <w:trPr>
          <w:cantSplit/>
        </w:trPr>
        <w:tc>
          <w:tcPr>
            <w:tcW w:w="974" w:type="pct"/>
            <w:tcBorders>
              <w:left w:val="nil"/>
              <w:right w:val="nil"/>
            </w:tcBorders>
            <w:shd w:val="clear" w:color="auto" w:fill="C0C0C0"/>
          </w:tcPr>
          <w:p w14:paraId="49E7116C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pct"/>
            <w:tcBorders>
              <w:left w:val="nil"/>
              <w:right w:val="nil"/>
            </w:tcBorders>
            <w:shd w:val="clear" w:color="auto" w:fill="C0C0C0"/>
          </w:tcPr>
          <w:p w14:paraId="40944B81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8b</w:t>
            </w:r>
          </w:p>
        </w:tc>
        <w:tc>
          <w:tcPr>
            <w:tcW w:w="1831" w:type="pct"/>
            <w:tcBorders>
              <w:left w:val="nil"/>
              <w:right w:val="nil"/>
            </w:tcBorders>
            <w:shd w:val="clear" w:color="auto" w:fill="C0C0C0"/>
          </w:tcPr>
          <w:p w14:paraId="14216397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Type of randomization; details of any restriction (such as blocking and block size)</w:t>
            </w:r>
          </w:p>
        </w:tc>
        <w:tc>
          <w:tcPr>
            <w:tcW w:w="1661" w:type="pct"/>
            <w:tcBorders>
              <w:left w:val="nil"/>
              <w:right w:val="nil"/>
            </w:tcBorders>
            <w:shd w:val="clear" w:color="auto" w:fill="C0C0C0"/>
          </w:tcPr>
          <w:p w14:paraId="5FF65585" w14:textId="3FBEDD39" w:rsidR="00EB4C21" w:rsidRPr="000E5C36" w:rsidRDefault="00E762E6" w:rsidP="00E762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EB4C21" w:rsidRPr="00AB778F" w14:paraId="6A47686C" w14:textId="77777777" w:rsidTr="00927FBC">
        <w:trPr>
          <w:cantSplit/>
        </w:trPr>
        <w:tc>
          <w:tcPr>
            <w:tcW w:w="974" w:type="pct"/>
          </w:tcPr>
          <w:p w14:paraId="76A6B4BD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 w:val="0"/>
                <w:bCs/>
                <w:color w:val="000000"/>
                <w:sz w:val="20"/>
                <w:szCs w:val="20"/>
                <w:lang w:val="en-US"/>
              </w:rPr>
              <w:t>- Allocation concealment mechanism</w:t>
            </w:r>
          </w:p>
        </w:tc>
        <w:tc>
          <w:tcPr>
            <w:tcW w:w="534" w:type="pct"/>
          </w:tcPr>
          <w:p w14:paraId="7470B7D5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831" w:type="pct"/>
          </w:tcPr>
          <w:p w14:paraId="23496C47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661" w:type="pct"/>
          </w:tcPr>
          <w:p w14:paraId="52CBAA0C" w14:textId="1839ADD9" w:rsidR="00EB4C21" w:rsidRPr="000E5C36" w:rsidRDefault="00E762E6" w:rsidP="00E762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EB4C21" w:rsidRPr="00AB778F" w14:paraId="50D9A8F1" w14:textId="77777777" w:rsidTr="00927FBC">
        <w:trPr>
          <w:cantSplit/>
        </w:trPr>
        <w:tc>
          <w:tcPr>
            <w:tcW w:w="974" w:type="pct"/>
            <w:tcBorders>
              <w:left w:val="nil"/>
              <w:right w:val="nil"/>
            </w:tcBorders>
            <w:shd w:val="clear" w:color="auto" w:fill="C0C0C0"/>
          </w:tcPr>
          <w:p w14:paraId="507DDDCF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 w:val="0"/>
                <w:bCs/>
                <w:color w:val="000000"/>
                <w:sz w:val="20"/>
                <w:szCs w:val="20"/>
                <w:lang w:val="en-US"/>
              </w:rPr>
              <w:t>- Implementation</w:t>
            </w:r>
          </w:p>
        </w:tc>
        <w:tc>
          <w:tcPr>
            <w:tcW w:w="534" w:type="pct"/>
            <w:tcBorders>
              <w:left w:val="nil"/>
              <w:right w:val="nil"/>
            </w:tcBorders>
            <w:shd w:val="clear" w:color="auto" w:fill="C0C0C0"/>
          </w:tcPr>
          <w:p w14:paraId="07B34198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831" w:type="pct"/>
            <w:tcBorders>
              <w:left w:val="nil"/>
              <w:right w:val="nil"/>
            </w:tcBorders>
            <w:shd w:val="clear" w:color="auto" w:fill="C0C0C0"/>
          </w:tcPr>
          <w:p w14:paraId="02E80D35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661" w:type="pct"/>
            <w:tcBorders>
              <w:left w:val="nil"/>
              <w:right w:val="nil"/>
            </w:tcBorders>
            <w:shd w:val="clear" w:color="auto" w:fill="C0C0C0"/>
          </w:tcPr>
          <w:p w14:paraId="1B4F6B72" w14:textId="77CF2503" w:rsidR="00EB4C21" w:rsidRPr="000E5C36" w:rsidRDefault="00E762E6" w:rsidP="00E762E6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E762E6">
              <w:rPr>
                <w:sz w:val="20"/>
                <w:szCs w:val="20"/>
                <w:lang w:val="en-US"/>
              </w:rPr>
              <w:t>8</w:t>
            </w:r>
          </w:p>
        </w:tc>
      </w:tr>
      <w:tr w:rsidR="00EB4C21" w:rsidRPr="00AB778F" w14:paraId="60B66BF3" w14:textId="77777777" w:rsidTr="00927FBC">
        <w:trPr>
          <w:cantSplit/>
        </w:trPr>
        <w:tc>
          <w:tcPr>
            <w:tcW w:w="974" w:type="pct"/>
          </w:tcPr>
          <w:p w14:paraId="4932FCB1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 w:val="0"/>
                <w:bCs/>
                <w:color w:val="000000"/>
                <w:sz w:val="20"/>
                <w:szCs w:val="20"/>
                <w:lang w:val="en-US"/>
              </w:rPr>
              <w:lastRenderedPageBreak/>
              <w:t>Blinding</w:t>
            </w:r>
          </w:p>
        </w:tc>
        <w:tc>
          <w:tcPr>
            <w:tcW w:w="534" w:type="pct"/>
          </w:tcPr>
          <w:p w14:paraId="4414F5A8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11a</w:t>
            </w:r>
          </w:p>
        </w:tc>
        <w:tc>
          <w:tcPr>
            <w:tcW w:w="1831" w:type="pct"/>
          </w:tcPr>
          <w:p w14:paraId="73210253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661" w:type="pct"/>
          </w:tcPr>
          <w:p w14:paraId="7799C20D" w14:textId="60CBD35B" w:rsidR="00EB4C21" w:rsidRPr="000E5C36" w:rsidRDefault="00EB4C21" w:rsidP="00927FBC">
            <w:pPr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B4C21" w:rsidRPr="00AB778F" w14:paraId="7463215E" w14:textId="77777777" w:rsidTr="00927FBC">
        <w:trPr>
          <w:cantSplit/>
        </w:trPr>
        <w:tc>
          <w:tcPr>
            <w:tcW w:w="974" w:type="pct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5158339A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pct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3FC06B1E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11b</w:t>
            </w:r>
          </w:p>
        </w:tc>
        <w:tc>
          <w:tcPr>
            <w:tcW w:w="1831" w:type="pct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53DA4560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If relevant, description of the similarity of interventions</w:t>
            </w:r>
          </w:p>
        </w:tc>
        <w:tc>
          <w:tcPr>
            <w:tcW w:w="1661" w:type="pct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77A447CB" w14:textId="4E448F57" w:rsidR="00EB4C21" w:rsidRPr="00E762E6" w:rsidRDefault="00E762E6" w:rsidP="00E762E6">
            <w:pPr>
              <w:jc w:val="center"/>
              <w:rPr>
                <w:sz w:val="20"/>
                <w:szCs w:val="20"/>
                <w:lang w:val="en-US"/>
              </w:rPr>
            </w:pPr>
            <w:r w:rsidRPr="00E762E6">
              <w:rPr>
                <w:sz w:val="20"/>
                <w:szCs w:val="20"/>
                <w:lang w:val="en-US"/>
              </w:rPr>
              <w:t>9</w:t>
            </w:r>
          </w:p>
        </w:tc>
      </w:tr>
      <w:tr w:rsidR="00EB4C21" w:rsidRPr="00AB778F" w14:paraId="1C9C2A7D" w14:textId="77777777" w:rsidTr="00927FBC">
        <w:trPr>
          <w:cantSplit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3FF46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4D81A" w14:textId="77777777" w:rsidR="00EB4C21" w:rsidRPr="000E5C36" w:rsidRDefault="00EB4C21" w:rsidP="00927FBC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E762E6">
              <w:rPr>
                <w:sz w:val="20"/>
                <w:szCs w:val="20"/>
                <w:lang w:val="en-US"/>
              </w:rPr>
              <w:t>11c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335B7" w14:textId="77777777" w:rsidR="00EB4C21" w:rsidRPr="000E5C36" w:rsidRDefault="00EB4C21" w:rsidP="00927FBC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05FE9" w14:textId="0FD20BBE" w:rsidR="00EB4C21" w:rsidRPr="00E762E6" w:rsidRDefault="00E762E6" w:rsidP="00E762E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E762E6"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EB4C21" w:rsidRPr="00AB778F" w14:paraId="3E3A0E02" w14:textId="77777777" w:rsidTr="00927FBC">
        <w:trPr>
          <w:cantSplit/>
        </w:trPr>
        <w:tc>
          <w:tcPr>
            <w:tcW w:w="974" w:type="pct"/>
            <w:tcBorders>
              <w:top w:val="nil"/>
              <w:bottom w:val="nil"/>
            </w:tcBorders>
            <w:shd w:val="clear" w:color="auto" w:fill="C0C0C0"/>
          </w:tcPr>
          <w:p w14:paraId="2E16C3C5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 w:val="0"/>
                <w:bCs/>
                <w:color w:val="000000"/>
                <w:sz w:val="20"/>
                <w:szCs w:val="20"/>
                <w:lang w:val="en-US"/>
              </w:rPr>
              <w:t>Statistical methods</w:t>
            </w:r>
          </w:p>
        </w:tc>
        <w:tc>
          <w:tcPr>
            <w:tcW w:w="534" w:type="pct"/>
            <w:tcBorders>
              <w:top w:val="nil"/>
              <w:bottom w:val="nil"/>
            </w:tcBorders>
            <w:shd w:val="clear" w:color="auto" w:fill="C0C0C0"/>
          </w:tcPr>
          <w:p w14:paraId="3A61258C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12a</w:t>
            </w:r>
          </w:p>
        </w:tc>
        <w:tc>
          <w:tcPr>
            <w:tcW w:w="1831" w:type="pct"/>
            <w:tcBorders>
              <w:top w:val="nil"/>
              <w:bottom w:val="nil"/>
            </w:tcBorders>
            <w:shd w:val="clear" w:color="auto" w:fill="C0C0C0"/>
          </w:tcPr>
          <w:p w14:paraId="3BEA428D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Statistical methods used to compare groups for primary and secondary outcomes</w:t>
            </w:r>
          </w:p>
        </w:tc>
        <w:tc>
          <w:tcPr>
            <w:tcW w:w="1661" w:type="pct"/>
            <w:tcBorders>
              <w:top w:val="nil"/>
              <w:bottom w:val="nil"/>
            </w:tcBorders>
            <w:shd w:val="clear" w:color="auto" w:fill="C0C0C0"/>
          </w:tcPr>
          <w:p w14:paraId="2507FB22" w14:textId="15DB2418" w:rsidR="00EB4C21" w:rsidRPr="000E5C36" w:rsidRDefault="00E762E6" w:rsidP="00E762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EB4C21" w:rsidRPr="00AB778F" w14:paraId="302CEE7E" w14:textId="77777777" w:rsidTr="00927FBC">
        <w:trPr>
          <w:cantSplit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84794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EE557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12b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0F5A6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Methods for additional analyses, such as subgroup analyses and adjusted analyses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CC03E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4397C352" w14:textId="2C04B7A7" w:rsidR="00EB4C21" w:rsidRPr="000E5C36" w:rsidRDefault="00E762E6" w:rsidP="00E762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EB4C21" w:rsidRPr="000E5C36" w14:paraId="68C5E149" w14:textId="77777777" w:rsidTr="00927FBC">
        <w:trPr>
          <w:cantSplit/>
        </w:trPr>
        <w:tc>
          <w:tcPr>
            <w:tcW w:w="974" w:type="pct"/>
            <w:tcBorders>
              <w:top w:val="nil"/>
              <w:bottom w:val="nil"/>
            </w:tcBorders>
            <w:shd w:val="clear" w:color="auto" w:fill="C0C0C0"/>
          </w:tcPr>
          <w:p w14:paraId="46C6191C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spacing w:before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Results</w:t>
            </w:r>
          </w:p>
        </w:tc>
        <w:tc>
          <w:tcPr>
            <w:tcW w:w="534" w:type="pct"/>
            <w:tcBorders>
              <w:top w:val="nil"/>
              <w:bottom w:val="nil"/>
            </w:tcBorders>
            <w:shd w:val="clear" w:color="auto" w:fill="C0C0C0"/>
          </w:tcPr>
          <w:p w14:paraId="38BE2FFF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1" w:type="pct"/>
            <w:tcBorders>
              <w:top w:val="nil"/>
              <w:bottom w:val="nil"/>
            </w:tcBorders>
            <w:shd w:val="clear" w:color="auto" w:fill="C0C0C0"/>
          </w:tcPr>
          <w:p w14:paraId="734427E5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1" w:type="pct"/>
            <w:tcBorders>
              <w:top w:val="nil"/>
              <w:bottom w:val="nil"/>
            </w:tcBorders>
            <w:shd w:val="clear" w:color="auto" w:fill="C0C0C0"/>
          </w:tcPr>
          <w:p w14:paraId="18BB695D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B4C21" w:rsidRPr="00AB778F" w14:paraId="317CD9C9" w14:textId="77777777" w:rsidTr="00927FBC">
        <w:trPr>
          <w:cantSplit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098D2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 w:val="0"/>
                <w:bCs/>
                <w:color w:val="000000"/>
                <w:sz w:val="20"/>
                <w:szCs w:val="20"/>
                <w:lang w:val="en-US"/>
              </w:rPr>
              <w:t>Participant flow (a diagram is strongly recommended)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367F6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13a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820A1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For each group, the numbers of participants who were randomly assigned, received intended treatment, and were analyzed for the primary outcome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8BFA4" w14:textId="2B9359FE" w:rsidR="00EB4C21" w:rsidRPr="000E5C36" w:rsidRDefault="00E762E6" w:rsidP="00E762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10, 11</w:t>
            </w:r>
          </w:p>
        </w:tc>
      </w:tr>
      <w:tr w:rsidR="00EB4C21" w:rsidRPr="00AB778F" w14:paraId="04A0275F" w14:textId="77777777" w:rsidTr="00927FBC">
        <w:trPr>
          <w:cantSplit/>
        </w:trPr>
        <w:tc>
          <w:tcPr>
            <w:tcW w:w="974" w:type="pct"/>
            <w:tcBorders>
              <w:top w:val="nil"/>
              <w:bottom w:val="nil"/>
            </w:tcBorders>
            <w:shd w:val="clear" w:color="auto" w:fill="C0C0C0"/>
          </w:tcPr>
          <w:p w14:paraId="1DBBBA61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pct"/>
            <w:tcBorders>
              <w:top w:val="nil"/>
              <w:bottom w:val="nil"/>
            </w:tcBorders>
            <w:shd w:val="clear" w:color="auto" w:fill="C0C0C0"/>
          </w:tcPr>
          <w:p w14:paraId="45E9E438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13b</w:t>
            </w:r>
          </w:p>
        </w:tc>
        <w:tc>
          <w:tcPr>
            <w:tcW w:w="1831" w:type="pct"/>
            <w:tcBorders>
              <w:top w:val="nil"/>
              <w:bottom w:val="nil"/>
            </w:tcBorders>
            <w:shd w:val="clear" w:color="auto" w:fill="C0C0C0"/>
          </w:tcPr>
          <w:p w14:paraId="38E50F09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For each group, losses and exclusions after randomization,</w:t>
            </w:r>
            <w:r w:rsidRPr="000E5C36" w:rsidDel="00646D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E5C36">
              <w:rPr>
                <w:color w:val="000000"/>
                <w:sz w:val="20"/>
                <w:szCs w:val="20"/>
                <w:lang w:val="en-US"/>
              </w:rPr>
              <w:t>together with reasons</w:t>
            </w:r>
          </w:p>
        </w:tc>
        <w:tc>
          <w:tcPr>
            <w:tcW w:w="1661" w:type="pct"/>
            <w:tcBorders>
              <w:top w:val="nil"/>
              <w:bottom w:val="nil"/>
            </w:tcBorders>
            <w:shd w:val="clear" w:color="auto" w:fill="C0C0C0"/>
          </w:tcPr>
          <w:p w14:paraId="467EAC2D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B4C21" w:rsidRPr="00AB778F" w14:paraId="6A3A9199" w14:textId="77777777" w:rsidTr="00927FBC">
        <w:trPr>
          <w:cantSplit/>
        </w:trPr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</w:tcPr>
          <w:p w14:paraId="0F9EF583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 w:val="0"/>
                <w:bCs/>
                <w:color w:val="000000"/>
                <w:sz w:val="20"/>
                <w:szCs w:val="20"/>
                <w:lang w:val="en-US"/>
              </w:rPr>
              <w:t>Recruitment</w:t>
            </w:r>
          </w:p>
        </w:tc>
        <w:tc>
          <w:tcPr>
            <w:tcW w:w="534" w:type="pct"/>
            <w:tcBorders>
              <w:top w:val="nil"/>
              <w:bottom w:val="nil"/>
            </w:tcBorders>
            <w:shd w:val="clear" w:color="auto" w:fill="auto"/>
          </w:tcPr>
          <w:p w14:paraId="603D6D97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14a</w:t>
            </w:r>
          </w:p>
        </w:tc>
        <w:tc>
          <w:tcPr>
            <w:tcW w:w="1831" w:type="pct"/>
            <w:tcBorders>
              <w:top w:val="nil"/>
              <w:bottom w:val="nil"/>
            </w:tcBorders>
            <w:shd w:val="clear" w:color="auto" w:fill="auto"/>
          </w:tcPr>
          <w:p w14:paraId="2FA2333E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Dates defining the periods of recruitment and follow-up</w:t>
            </w:r>
          </w:p>
        </w:tc>
        <w:tc>
          <w:tcPr>
            <w:tcW w:w="1661" w:type="pct"/>
            <w:tcBorders>
              <w:top w:val="nil"/>
              <w:bottom w:val="nil"/>
            </w:tcBorders>
            <w:shd w:val="clear" w:color="auto" w:fill="auto"/>
          </w:tcPr>
          <w:p w14:paraId="7C948EE3" w14:textId="068FFEC8" w:rsidR="00EB4C21" w:rsidRPr="00F60ABC" w:rsidRDefault="00F60ABC" w:rsidP="00927FBC">
            <w:pPr>
              <w:pStyle w:val="TableHeader"/>
              <w:tabs>
                <w:tab w:val="left" w:pos="2160"/>
              </w:tabs>
              <w:jc w:val="center"/>
              <w:rPr>
                <w:b w:val="0"/>
                <w:color w:val="000000"/>
                <w:sz w:val="20"/>
                <w:szCs w:val="20"/>
                <w:lang w:val="en-US"/>
              </w:rPr>
            </w:pPr>
            <w:r w:rsidRPr="00F60ABC">
              <w:rPr>
                <w:b w:val="0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EB4C21" w:rsidRPr="00AB778F" w14:paraId="1F58C860" w14:textId="77777777" w:rsidTr="00927FBC">
        <w:trPr>
          <w:cantSplit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3F09397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F5AEF1C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14b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E93C42F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Why the trial ended or was stopped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5DA3610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B4C21" w:rsidRPr="00AB778F" w14:paraId="6277932E" w14:textId="77777777" w:rsidTr="00927FBC">
        <w:trPr>
          <w:cantSplit/>
        </w:trPr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</w:tcPr>
          <w:p w14:paraId="2C0BC612" w14:textId="77777777" w:rsidR="00EB4C21" w:rsidRPr="000E5C36" w:rsidRDefault="00EB4C21" w:rsidP="00927FBC">
            <w:pPr>
              <w:ind w:left="142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Baseline data</w:t>
            </w:r>
          </w:p>
        </w:tc>
        <w:tc>
          <w:tcPr>
            <w:tcW w:w="534" w:type="pct"/>
            <w:tcBorders>
              <w:top w:val="nil"/>
              <w:bottom w:val="nil"/>
            </w:tcBorders>
            <w:shd w:val="clear" w:color="auto" w:fill="auto"/>
          </w:tcPr>
          <w:p w14:paraId="5ABA670C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831" w:type="pct"/>
            <w:tcBorders>
              <w:top w:val="nil"/>
              <w:bottom w:val="nil"/>
            </w:tcBorders>
            <w:shd w:val="clear" w:color="auto" w:fill="auto"/>
          </w:tcPr>
          <w:p w14:paraId="3C100E47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A table showing baseline demographic and clinical characteristics for each group</w:t>
            </w:r>
          </w:p>
        </w:tc>
        <w:tc>
          <w:tcPr>
            <w:tcW w:w="1661" w:type="pct"/>
            <w:tcBorders>
              <w:top w:val="nil"/>
              <w:bottom w:val="nil"/>
            </w:tcBorders>
            <w:shd w:val="clear" w:color="auto" w:fill="auto"/>
          </w:tcPr>
          <w:p w14:paraId="4F00883E" w14:textId="653DB52B" w:rsidR="00EB4C21" w:rsidRPr="000E5C36" w:rsidRDefault="00E762E6" w:rsidP="00E762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EB4C21" w:rsidRPr="00AB778F" w14:paraId="11ACFB97" w14:textId="77777777" w:rsidTr="00927FBC">
        <w:trPr>
          <w:cantSplit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05631B1" w14:textId="77777777" w:rsidR="00EB4C21" w:rsidRPr="000E5C36" w:rsidRDefault="00EB4C21" w:rsidP="00927FBC">
            <w:pPr>
              <w:ind w:left="142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Numbers analyzed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5BD0EF2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0F323DE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AB3E033" w14:textId="3AE34A71" w:rsidR="00EB4C21" w:rsidRPr="000E5C36" w:rsidRDefault="00F60ABC" w:rsidP="00F60A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10,11</w:t>
            </w:r>
          </w:p>
        </w:tc>
      </w:tr>
      <w:tr w:rsidR="00EB4C21" w:rsidRPr="00AB778F" w14:paraId="7B60C79D" w14:textId="77777777" w:rsidTr="00927FBC">
        <w:trPr>
          <w:cantSplit/>
        </w:trPr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</w:tcPr>
          <w:p w14:paraId="343C9B62" w14:textId="77777777" w:rsidR="00EB4C21" w:rsidRPr="000E5C36" w:rsidRDefault="00EB4C21" w:rsidP="00927FBC">
            <w:pPr>
              <w:ind w:left="142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Outcomes and estimation</w:t>
            </w:r>
          </w:p>
        </w:tc>
        <w:tc>
          <w:tcPr>
            <w:tcW w:w="534" w:type="pct"/>
            <w:tcBorders>
              <w:top w:val="nil"/>
              <w:bottom w:val="nil"/>
            </w:tcBorders>
            <w:shd w:val="clear" w:color="auto" w:fill="auto"/>
          </w:tcPr>
          <w:p w14:paraId="1421DC0A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17a</w:t>
            </w:r>
          </w:p>
        </w:tc>
        <w:tc>
          <w:tcPr>
            <w:tcW w:w="1831" w:type="pct"/>
            <w:tcBorders>
              <w:top w:val="nil"/>
              <w:bottom w:val="nil"/>
            </w:tcBorders>
            <w:shd w:val="clear" w:color="auto" w:fill="auto"/>
          </w:tcPr>
          <w:p w14:paraId="72033283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661" w:type="pct"/>
            <w:tcBorders>
              <w:top w:val="nil"/>
              <w:bottom w:val="nil"/>
            </w:tcBorders>
            <w:shd w:val="clear" w:color="auto" w:fill="auto"/>
          </w:tcPr>
          <w:p w14:paraId="7FB5C558" w14:textId="41C8AEC8" w:rsidR="00EB4C21" w:rsidRPr="000E5C36" w:rsidRDefault="00F60ABC" w:rsidP="00F60A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0ABC">
              <w:rPr>
                <w:color w:val="000000"/>
                <w:sz w:val="20"/>
                <w:szCs w:val="20"/>
                <w:lang w:val="en-US"/>
              </w:rPr>
              <w:t>10,11</w:t>
            </w:r>
          </w:p>
        </w:tc>
      </w:tr>
      <w:tr w:rsidR="00EB4C21" w:rsidRPr="00AB778F" w14:paraId="77FABC43" w14:textId="77777777" w:rsidTr="00927FBC">
        <w:trPr>
          <w:cantSplit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AD6BB9C" w14:textId="77777777" w:rsidR="00EB4C21" w:rsidRPr="000E5C36" w:rsidRDefault="00EB4C21" w:rsidP="00927FBC">
            <w:pPr>
              <w:ind w:left="142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AE826F7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17b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72B9CA9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For binary outcomes, presentation of both absolute and relative effect sizes is recommended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F25CB72" w14:textId="174F4F30" w:rsidR="00EB4C21" w:rsidRPr="000E5C36" w:rsidRDefault="00F60ABC" w:rsidP="00F60A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EB4C21" w:rsidRPr="00AB778F" w14:paraId="5F9432E3" w14:textId="77777777" w:rsidTr="00927FBC">
        <w:trPr>
          <w:cantSplit/>
        </w:trPr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</w:tcPr>
          <w:p w14:paraId="69154D19" w14:textId="77777777" w:rsidR="00EB4C21" w:rsidRPr="000E5C36" w:rsidRDefault="00EB4C21" w:rsidP="00927FBC">
            <w:pPr>
              <w:ind w:left="142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Ancillary analyses</w:t>
            </w:r>
          </w:p>
        </w:tc>
        <w:tc>
          <w:tcPr>
            <w:tcW w:w="534" w:type="pct"/>
            <w:tcBorders>
              <w:top w:val="nil"/>
              <w:bottom w:val="nil"/>
            </w:tcBorders>
            <w:shd w:val="clear" w:color="auto" w:fill="auto"/>
          </w:tcPr>
          <w:p w14:paraId="713BB489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831" w:type="pct"/>
            <w:tcBorders>
              <w:top w:val="nil"/>
              <w:bottom w:val="nil"/>
            </w:tcBorders>
            <w:shd w:val="clear" w:color="auto" w:fill="auto"/>
          </w:tcPr>
          <w:p w14:paraId="1A89E0A9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661" w:type="pct"/>
            <w:tcBorders>
              <w:top w:val="nil"/>
              <w:bottom w:val="nil"/>
            </w:tcBorders>
            <w:shd w:val="clear" w:color="auto" w:fill="auto"/>
          </w:tcPr>
          <w:p w14:paraId="367C74A8" w14:textId="0820BABE" w:rsidR="00EB4C21" w:rsidRPr="000E5C36" w:rsidRDefault="00F60ABC" w:rsidP="00F60A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0ABC">
              <w:rPr>
                <w:color w:val="000000"/>
                <w:sz w:val="20"/>
                <w:szCs w:val="20"/>
                <w:lang w:val="en-US"/>
              </w:rPr>
              <w:t>10,11</w:t>
            </w:r>
          </w:p>
        </w:tc>
      </w:tr>
      <w:tr w:rsidR="00EB4C21" w:rsidRPr="00AB778F" w14:paraId="2E536072" w14:textId="77777777" w:rsidTr="00927FBC">
        <w:trPr>
          <w:cantSplit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37110D8" w14:textId="77777777" w:rsidR="00EB4C21" w:rsidRPr="000E5C36" w:rsidRDefault="00EB4C21" w:rsidP="00927FBC">
            <w:pPr>
              <w:ind w:left="142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Harms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3A01B44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042CFA7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All important harms or unintended effects in each group (for specific guidance see CONSORT for harms)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E250C3D" w14:textId="69A64362" w:rsidR="00EB4C21" w:rsidRPr="000E5C36" w:rsidRDefault="00F60ABC" w:rsidP="00F60A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EB4C21" w:rsidRPr="000E5C36" w14:paraId="74FE80B2" w14:textId="77777777" w:rsidTr="00927FBC">
        <w:trPr>
          <w:cantSplit/>
        </w:trPr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</w:tcPr>
          <w:p w14:paraId="4FA7B88D" w14:textId="77777777" w:rsidR="00EB4C21" w:rsidRPr="000E5C36" w:rsidRDefault="00EB4C21" w:rsidP="00927FB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/>
                <w:bCs/>
                <w:color w:val="000000"/>
                <w:sz w:val="20"/>
                <w:szCs w:val="20"/>
                <w:lang w:val="en-US"/>
              </w:rPr>
              <w:t>Discussion</w:t>
            </w:r>
          </w:p>
        </w:tc>
        <w:tc>
          <w:tcPr>
            <w:tcW w:w="534" w:type="pct"/>
            <w:tcBorders>
              <w:top w:val="nil"/>
              <w:bottom w:val="nil"/>
            </w:tcBorders>
            <w:shd w:val="clear" w:color="auto" w:fill="auto"/>
          </w:tcPr>
          <w:p w14:paraId="705FC978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1" w:type="pct"/>
            <w:tcBorders>
              <w:top w:val="nil"/>
              <w:bottom w:val="nil"/>
            </w:tcBorders>
            <w:shd w:val="clear" w:color="auto" w:fill="auto"/>
          </w:tcPr>
          <w:p w14:paraId="25C0EF0A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1" w:type="pct"/>
            <w:tcBorders>
              <w:top w:val="nil"/>
              <w:bottom w:val="nil"/>
            </w:tcBorders>
            <w:shd w:val="clear" w:color="auto" w:fill="auto"/>
          </w:tcPr>
          <w:p w14:paraId="759F2294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B4C21" w:rsidRPr="00AB778F" w14:paraId="1D389A9E" w14:textId="77777777" w:rsidTr="00927FBC">
        <w:trPr>
          <w:cantSplit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29C3375" w14:textId="77777777" w:rsidR="00EB4C21" w:rsidRPr="000E5C36" w:rsidRDefault="00EB4C21" w:rsidP="00927FBC">
            <w:pPr>
              <w:ind w:left="142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Limitations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D6F0704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76CF36D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Trial limitations, addressing sources of potential bias, imprecision, and, if relevant, multiplicity of analyses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9C387AC" w14:textId="4C0A0238" w:rsidR="00EB4C21" w:rsidRPr="000E5C36" w:rsidRDefault="00F60ABC" w:rsidP="00F60A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14,15</w:t>
            </w:r>
          </w:p>
        </w:tc>
      </w:tr>
      <w:tr w:rsidR="00EB4C21" w:rsidRPr="00AB778F" w14:paraId="7CF94B17" w14:textId="77777777" w:rsidTr="00927FBC">
        <w:trPr>
          <w:cantSplit/>
        </w:trPr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</w:tcPr>
          <w:p w14:paraId="1F905DAB" w14:textId="77777777" w:rsidR="00EB4C21" w:rsidRPr="000E5C36" w:rsidRDefault="00EB4C21" w:rsidP="00927FBC">
            <w:pPr>
              <w:ind w:left="142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Generalizability</w:t>
            </w:r>
          </w:p>
        </w:tc>
        <w:tc>
          <w:tcPr>
            <w:tcW w:w="534" w:type="pct"/>
            <w:tcBorders>
              <w:top w:val="nil"/>
              <w:bottom w:val="nil"/>
            </w:tcBorders>
            <w:shd w:val="clear" w:color="auto" w:fill="auto"/>
          </w:tcPr>
          <w:p w14:paraId="00661A6E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831" w:type="pct"/>
            <w:tcBorders>
              <w:top w:val="nil"/>
              <w:bottom w:val="nil"/>
            </w:tcBorders>
            <w:shd w:val="clear" w:color="auto" w:fill="auto"/>
          </w:tcPr>
          <w:p w14:paraId="68108F01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Generalizability (external validity, applicability) of the trial findings</w:t>
            </w:r>
          </w:p>
        </w:tc>
        <w:tc>
          <w:tcPr>
            <w:tcW w:w="1661" w:type="pct"/>
            <w:tcBorders>
              <w:top w:val="nil"/>
              <w:bottom w:val="nil"/>
            </w:tcBorders>
            <w:shd w:val="clear" w:color="auto" w:fill="auto"/>
          </w:tcPr>
          <w:p w14:paraId="5E4AF72C" w14:textId="44B09F3C" w:rsidR="00EB4C21" w:rsidRPr="000E5C36" w:rsidRDefault="00F60ABC" w:rsidP="00F60A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12-15</w:t>
            </w:r>
          </w:p>
        </w:tc>
      </w:tr>
      <w:tr w:rsidR="00EB4C21" w:rsidRPr="00AB778F" w14:paraId="62CBE964" w14:textId="77777777" w:rsidTr="00927FBC">
        <w:trPr>
          <w:cantSplit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2C2B815" w14:textId="77777777" w:rsidR="00EB4C21" w:rsidRPr="000E5C36" w:rsidRDefault="00EB4C21" w:rsidP="00927FBC">
            <w:pPr>
              <w:ind w:left="142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Interpretation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31CA186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C6D4561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Interpretation consistent with results, balancing benefits and harms, and considering other relevant evidence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70B97D1" w14:textId="5E022F7A" w:rsidR="00EB4C21" w:rsidRPr="000E5C36" w:rsidRDefault="00F60ABC" w:rsidP="00F60A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12-15</w:t>
            </w:r>
          </w:p>
        </w:tc>
      </w:tr>
      <w:tr w:rsidR="00EB4C21" w:rsidRPr="000E5C36" w14:paraId="29D7B522" w14:textId="77777777" w:rsidTr="00927FBC">
        <w:trPr>
          <w:cantSplit/>
        </w:trPr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</w:tcPr>
          <w:p w14:paraId="43C59192" w14:textId="77777777" w:rsidR="00EB4C21" w:rsidRPr="000E5C36" w:rsidRDefault="00EB4C21" w:rsidP="00927FBC">
            <w:pPr>
              <w:pStyle w:val="TableSubHead"/>
              <w:spacing w:before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lastRenderedPageBreak/>
              <w:t>Other information</w:t>
            </w:r>
          </w:p>
        </w:tc>
        <w:tc>
          <w:tcPr>
            <w:tcW w:w="534" w:type="pct"/>
            <w:tcBorders>
              <w:top w:val="nil"/>
              <w:bottom w:val="nil"/>
            </w:tcBorders>
            <w:shd w:val="clear" w:color="auto" w:fill="auto"/>
          </w:tcPr>
          <w:p w14:paraId="0D6E6BA1" w14:textId="77777777" w:rsidR="00EB4C21" w:rsidRPr="000E5C36" w:rsidRDefault="00EB4C21" w:rsidP="00927FBC">
            <w:pPr>
              <w:pStyle w:val="TableSubHead"/>
              <w:spacing w:befor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1" w:type="pct"/>
            <w:tcBorders>
              <w:top w:val="nil"/>
              <w:bottom w:val="nil"/>
            </w:tcBorders>
            <w:shd w:val="clear" w:color="auto" w:fill="auto"/>
          </w:tcPr>
          <w:p w14:paraId="6023ADF1" w14:textId="77777777" w:rsidR="00EB4C21" w:rsidRPr="000E5C36" w:rsidRDefault="00EB4C21" w:rsidP="00927FBC">
            <w:pPr>
              <w:pStyle w:val="TableSubHead"/>
              <w:spacing w:befor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1" w:type="pct"/>
            <w:tcBorders>
              <w:top w:val="nil"/>
              <w:bottom w:val="nil"/>
            </w:tcBorders>
            <w:shd w:val="clear" w:color="auto" w:fill="auto"/>
          </w:tcPr>
          <w:p w14:paraId="53D4E811" w14:textId="77777777" w:rsidR="00EB4C21" w:rsidRPr="000E5C36" w:rsidRDefault="00EB4C21" w:rsidP="00927FBC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B4C21" w:rsidRPr="00AB778F" w14:paraId="267DD2F9" w14:textId="77777777" w:rsidTr="00927FBC">
        <w:trPr>
          <w:cantSplit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34CB4D7" w14:textId="77777777" w:rsidR="00EB4C21" w:rsidRPr="000E5C36" w:rsidRDefault="00EB4C21" w:rsidP="00927FBC">
            <w:pPr>
              <w:ind w:left="142"/>
              <w:rPr>
                <w:bCs/>
                <w:i/>
                <w:cap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Registration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0C26DA1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DF484F0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Registration number and name of trial registry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89CE805" w14:textId="14E4518F" w:rsidR="00EB4C21" w:rsidRPr="000E5C36" w:rsidRDefault="00F60ABC" w:rsidP="00F60A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EB4C21" w:rsidRPr="00AB778F" w14:paraId="0B8203E1" w14:textId="77777777" w:rsidTr="00927FBC">
        <w:trPr>
          <w:cantSplit/>
        </w:trPr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</w:tcPr>
          <w:p w14:paraId="4413550D" w14:textId="77777777" w:rsidR="00EB4C21" w:rsidRPr="000E5C36" w:rsidRDefault="00EB4C21" w:rsidP="00927FBC">
            <w:pPr>
              <w:ind w:left="142"/>
              <w:rPr>
                <w:bCs/>
                <w:i/>
                <w:cap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Protocol</w:t>
            </w:r>
          </w:p>
        </w:tc>
        <w:tc>
          <w:tcPr>
            <w:tcW w:w="534" w:type="pct"/>
            <w:tcBorders>
              <w:top w:val="nil"/>
              <w:bottom w:val="nil"/>
            </w:tcBorders>
            <w:shd w:val="clear" w:color="auto" w:fill="auto"/>
          </w:tcPr>
          <w:p w14:paraId="34B2AF36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831" w:type="pct"/>
            <w:tcBorders>
              <w:top w:val="nil"/>
              <w:bottom w:val="nil"/>
            </w:tcBorders>
            <w:shd w:val="clear" w:color="auto" w:fill="auto"/>
          </w:tcPr>
          <w:p w14:paraId="45F87C24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Where the full trial protocol can be accessed, if available</w:t>
            </w:r>
          </w:p>
        </w:tc>
        <w:tc>
          <w:tcPr>
            <w:tcW w:w="1661" w:type="pct"/>
            <w:tcBorders>
              <w:top w:val="nil"/>
              <w:bottom w:val="nil"/>
            </w:tcBorders>
            <w:shd w:val="clear" w:color="auto" w:fill="auto"/>
          </w:tcPr>
          <w:p w14:paraId="68BF3C87" w14:textId="711753A0" w:rsidR="00EB4C21" w:rsidRPr="000E5C36" w:rsidRDefault="00F60ABC" w:rsidP="00F60A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EB4C21" w:rsidRPr="00AB778F" w14:paraId="33E72BB1" w14:textId="77777777" w:rsidTr="00927FBC">
        <w:trPr>
          <w:cantSplit/>
        </w:trPr>
        <w:tc>
          <w:tcPr>
            <w:tcW w:w="97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15DB7362" w14:textId="77777777" w:rsidR="00EB4C21" w:rsidRPr="000E5C36" w:rsidRDefault="00EB4C21" w:rsidP="00927FBC">
            <w:pPr>
              <w:ind w:left="142"/>
              <w:rPr>
                <w:bCs/>
                <w:i/>
                <w:cap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Funding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1EE62343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7DE37EB4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 xml:space="preserve">Sources of funding </w:t>
            </w: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and other support (such as supply of drugs), role of funders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1B80B687" w14:textId="1619A68E" w:rsidR="00EB4C21" w:rsidRPr="000E5C36" w:rsidRDefault="00F60ABC" w:rsidP="00F60A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</w:tr>
    </w:tbl>
    <w:p w14:paraId="4683E630" w14:textId="77777777" w:rsidR="00EB4C21" w:rsidRPr="00522533" w:rsidRDefault="00EB4C21" w:rsidP="00EB4C21">
      <w:pPr>
        <w:rPr>
          <w:sz w:val="18"/>
          <w:szCs w:val="18"/>
          <w:lang w:val="en-US"/>
        </w:rPr>
      </w:pPr>
      <w:r w:rsidRPr="00522533">
        <w:rPr>
          <w:i/>
          <w:sz w:val="18"/>
          <w:szCs w:val="18"/>
          <w:lang w:val="en-US"/>
        </w:rPr>
        <w:t>*Additions or modifications to the 2010 CONSORT checklist. CONSORT = Consolidated Standards of Reporting Trials</w:t>
      </w:r>
      <w:r w:rsidRPr="00522533">
        <w:rPr>
          <w:sz w:val="18"/>
          <w:szCs w:val="18"/>
          <w:lang w:val="en-US"/>
        </w:rPr>
        <w:t xml:space="preserve"> </w:t>
      </w:r>
    </w:p>
    <w:p w14:paraId="7A880805" w14:textId="3B0615FA" w:rsidR="00927FBC" w:rsidRPr="00196B7E" w:rsidRDefault="00EB4C21" w:rsidP="00927FBC">
      <w:pPr>
        <w:rPr>
          <w:lang w:val="en-US"/>
        </w:rPr>
      </w:pPr>
      <w:r>
        <w:rPr>
          <w:i/>
          <w:sz w:val="18"/>
          <w:szCs w:val="18"/>
          <w:lang w:val="en-US"/>
        </w:rPr>
        <w:t>†</w:t>
      </w:r>
      <w:r w:rsidRPr="00522533">
        <w:rPr>
          <w:i/>
          <w:sz w:val="18"/>
          <w:szCs w:val="18"/>
          <w:lang w:val="en-US"/>
        </w:rPr>
        <w:t xml:space="preserve">The items 5, 5a, 5b, 5c, 5d are consistent with the </w:t>
      </w:r>
      <w:r>
        <w:rPr>
          <w:i/>
          <w:sz w:val="18"/>
          <w:szCs w:val="18"/>
          <w:lang w:val="en-US"/>
        </w:rPr>
        <w:t>T</w:t>
      </w:r>
      <w:r w:rsidRPr="00522533">
        <w:rPr>
          <w:i/>
          <w:sz w:val="18"/>
          <w:szCs w:val="18"/>
          <w:lang w:val="en-US"/>
        </w:rPr>
        <w:t>emplate for</w:t>
      </w:r>
      <w:r>
        <w:rPr>
          <w:i/>
          <w:sz w:val="18"/>
          <w:szCs w:val="18"/>
          <w:lang w:val="en-US"/>
        </w:rPr>
        <w:t xml:space="preserve"> I</w:t>
      </w:r>
      <w:r w:rsidRPr="00522533">
        <w:rPr>
          <w:i/>
          <w:sz w:val="18"/>
          <w:szCs w:val="18"/>
          <w:lang w:val="en-US"/>
        </w:rPr>
        <w:t xml:space="preserve">ntervention </w:t>
      </w:r>
      <w:r>
        <w:rPr>
          <w:i/>
          <w:sz w:val="18"/>
          <w:szCs w:val="18"/>
          <w:lang w:val="en-US"/>
        </w:rPr>
        <w:t>D</w:t>
      </w:r>
      <w:r w:rsidRPr="00522533">
        <w:rPr>
          <w:i/>
          <w:sz w:val="18"/>
          <w:szCs w:val="18"/>
          <w:lang w:val="en-US"/>
        </w:rPr>
        <w:t xml:space="preserve">escription and </w:t>
      </w:r>
      <w:r>
        <w:rPr>
          <w:i/>
          <w:sz w:val="18"/>
          <w:szCs w:val="18"/>
          <w:lang w:val="en-US"/>
        </w:rPr>
        <w:t>R</w:t>
      </w:r>
      <w:r w:rsidRPr="00522533">
        <w:rPr>
          <w:i/>
          <w:sz w:val="18"/>
          <w:szCs w:val="18"/>
          <w:lang w:val="en-US"/>
        </w:rPr>
        <w:t>eplication</w:t>
      </w:r>
      <w:r>
        <w:rPr>
          <w:i/>
          <w:sz w:val="18"/>
          <w:szCs w:val="18"/>
          <w:lang w:val="en-US"/>
        </w:rPr>
        <w:t xml:space="preserve"> (</w:t>
      </w:r>
      <w:proofErr w:type="spellStart"/>
      <w:r>
        <w:rPr>
          <w:i/>
          <w:sz w:val="18"/>
          <w:szCs w:val="18"/>
          <w:lang w:val="en-US"/>
        </w:rPr>
        <w:t>TIDieR</w:t>
      </w:r>
      <w:proofErr w:type="spellEnd"/>
      <w:r w:rsidR="00927FBC">
        <w:rPr>
          <w:i/>
          <w:sz w:val="18"/>
          <w:szCs w:val="18"/>
          <w:lang w:val="en-US"/>
        </w:rPr>
        <w:t>) checklist</w:t>
      </w:r>
    </w:p>
    <w:sectPr w:rsidR="00927FBC" w:rsidRPr="00196B7E" w:rsidSect="005233F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120CA" w14:textId="77777777" w:rsidR="007A3EC4" w:rsidRDefault="007A3EC4" w:rsidP="009C5EC4">
      <w:r>
        <w:separator/>
      </w:r>
    </w:p>
  </w:endnote>
  <w:endnote w:type="continuationSeparator" w:id="0">
    <w:p w14:paraId="47871FA7" w14:textId="77777777" w:rsidR="007A3EC4" w:rsidRDefault="007A3EC4" w:rsidP="009C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G Omega (W1)">
    <w:altName w:val="Times New Roman"/>
    <w:charset w:val="00"/>
    <w:family w:val="swiss"/>
    <w:pitch w:val="variable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5E2F7" w14:textId="77777777" w:rsidR="00927FBC" w:rsidRDefault="00927FBC" w:rsidP="00927F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120C8F7" w14:textId="77777777" w:rsidR="00927FBC" w:rsidRDefault="00927FBC" w:rsidP="00927F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74355" w14:textId="579BD30C" w:rsidR="00927FBC" w:rsidRPr="002E7213" w:rsidRDefault="00927FBC" w:rsidP="00927FBC">
    <w:pPr>
      <w:pStyle w:val="Footer"/>
      <w:pBdr>
        <w:top w:val="single" w:sz="4" w:space="1" w:color="auto"/>
      </w:pBdr>
      <w:tabs>
        <w:tab w:val="right" w:pos="15390"/>
      </w:tabs>
      <w:ind w:right="360"/>
      <w:rPr>
        <w:i/>
        <w:sz w:val="16"/>
        <w:szCs w:val="16"/>
      </w:rPr>
    </w:pPr>
    <w:r w:rsidRPr="00927FBC">
      <w:rPr>
        <w:b/>
        <w:i/>
        <w:sz w:val="16"/>
        <w:szCs w:val="16"/>
      </w:rPr>
      <w:t xml:space="preserve">Cite as: </w:t>
    </w:r>
    <w:r w:rsidRPr="00927FBC">
      <w:rPr>
        <w:i/>
        <w:sz w:val="16"/>
        <w:szCs w:val="16"/>
      </w:rPr>
      <w:t>Boutron I, Altman DG, Moher D, Schulz KF, Ravaud P. CONSORT Statement for Randomized Trials of Nonpharmacologic Treatments: A 2017 Update and a CONSORT Extension for Nonpharmacologic Trial Abstracts. Annals of Internal Medicine. 2017 Jul 4;167(1):40–7.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477ED" w14:textId="77777777" w:rsidR="007A3EC4" w:rsidRDefault="007A3EC4" w:rsidP="009C5EC4">
      <w:r>
        <w:separator/>
      </w:r>
    </w:p>
  </w:footnote>
  <w:footnote w:type="continuationSeparator" w:id="0">
    <w:p w14:paraId="3172A5A5" w14:textId="77777777" w:rsidR="007A3EC4" w:rsidRDefault="007A3EC4" w:rsidP="009C5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DF8A8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8F4D3A"/>
    <w:multiLevelType w:val="hybridMultilevel"/>
    <w:tmpl w:val="53C40B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65CF2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37C82"/>
    <w:multiLevelType w:val="hybridMultilevel"/>
    <w:tmpl w:val="BD2AAE2A"/>
    <w:lvl w:ilvl="0" w:tplc="F926EC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0273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F0EC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A80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7AD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C49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EAE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4A60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858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41860"/>
    <w:multiLevelType w:val="hybridMultilevel"/>
    <w:tmpl w:val="888CF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E166C"/>
    <w:multiLevelType w:val="hybridMultilevel"/>
    <w:tmpl w:val="C66E1104"/>
    <w:lvl w:ilvl="0" w:tplc="145A1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2C2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C3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A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67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86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41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00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C4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3F54A2"/>
    <w:multiLevelType w:val="hybridMultilevel"/>
    <w:tmpl w:val="03BCAF26"/>
    <w:lvl w:ilvl="0" w:tplc="BE461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4A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A0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9A9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64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6E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0D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EE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4B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2608C5"/>
    <w:multiLevelType w:val="hybridMultilevel"/>
    <w:tmpl w:val="41106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D6181"/>
    <w:multiLevelType w:val="hybridMultilevel"/>
    <w:tmpl w:val="A4D284A6"/>
    <w:lvl w:ilvl="0" w:tplc="77349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B47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AC2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2E6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248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DC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86B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0EE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4E5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531EE0"/>
    <w:multiLevelType w:val="hybridMultilevel"/>
    <w:tmpl w:val="5158FB52"/>
    <w:lvl w:ilvl="0" w:tplc="FE98B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EF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C7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EC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CC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67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0D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C6E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8E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C4265B"/>
    <w:multiLevelType w:val="hybridMultilevel"/>
    <w:tmpl w:val="3B54532A"/>
    <w:lvl w:ilvl="0" w:tplc="CBA88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842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821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E5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3C3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4E6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B06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780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40F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51A7EB0"/>
    <w:multiLevelType w:val="hybridMultilevel"/>
    <w:tmpl w:val="26306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F7A1F"/>
    <w:multiLevelType w:val="hybridMultilevel"/>
    <w:tmpl w:val="AC3E5992"/>
    <w:lvl w:ilvl="0" w:tplc="C9B23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F81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7A6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803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EC0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A26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362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BCC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2E6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A9B48C4"/>
    <w:multiLevelType w:val="hybridMultilevel"/>
    <w:tmpl w:val="78DC031E"/>
    <w:lvl w:ilvl="0" w:tplc="040C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865CF21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13E63CA"/>
    <w:multiLevelType w:val="hybridMultilevel"/>
    <w:tmpl w:val="19B6B90E"/>
    <w:lvl w:ilvl="0" w:tplc="E4704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2F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64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46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C0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0F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E0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AA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AC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937706"/>
    <w:multiLevelType w:val="hybridMultilevel"/>
    <w:tmpl w:val="E6C83834"/>
    <w:lvl w:ilvl="0" w:tplc="F0AE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D122DE"/>
    <w:multiLevelType w:val="hybridMultilevel"/>
    <w:tmpl w:val="9C363CD4"/>
    <w:lvl w:ilvl="0" w:tplc="DA92A9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493D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6D5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E04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F244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24D7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202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AC57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5831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6066F"/>
    <w:multiLevelType w:val="hybridMultilevel"/>
    <w:tmpl w:val="25BAD2CE"/>
    <w:lvl w:ilvl="0" w:tplc="E076D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04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E60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2E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2A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09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E7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B4E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9C7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FB005CC"/>
    <w:multiLevelType w:val="hybridMultilevel"/>
    <w:tmpl w:val="3CB09F26"/>
    <w:lvl w:ilvl="0" w:tplc="DBD2C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BE7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0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69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52E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C6C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643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923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80D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021649F"/>
    <w:multiLevelType w:val="hybridMultilevel"/>
    <w:tmpl w:val="DF12433E"/>
    <w:lvl w:ilvl="0" w:tplc="355A43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F8A2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6E36A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838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4ADC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1E70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A9F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464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6F9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17BF0"/>
    <w:multiLevelType w:val="hybridMultilevel"/>
    <w:tmpl w:val="D31219D8"/>
    <w:lvl w:ilvl="0" w:tplc="F724A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8C9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10C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4C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DED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7A7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2A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72B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40F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1BC1B68"/>
    <w:multiLevelType w:val="hybridMultilevel"/>
    <w:tmpl w:val="36FCEB36"/>
    <w:lvl w:ilvl="0" w:tplc="2FEA96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B0A2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AA2D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203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0D0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6AF9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0D3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E08A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E662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60F3D"/>
    <w:multiLevelType w:val="hybridMultilevel"/>
    <w:tmpl w:val="8242AE02"/>
    <w:lvl w:ilvl="0" w:tplc="102E34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667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7893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CC31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1295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A47C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272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3602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C681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201E3"/>
    <w:multiLevelType w:val="hybridMultilevel"/>
    <w:tmpl w:val="1E3C491E"/>
    <w:lvl w:ilvl="0" w:tplc="5F469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2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08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A9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0C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60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40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88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67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A269E7"/>
    <w:multiLevelType w:val="hybridMultilevel"/>
    <w:tmpl w:val="2F8A4860"/>
    <w:lvl w:ilvl="0" w:tplc="E62A7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9C1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46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9E9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CC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605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9C0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863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787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2B773B3"/>
    <w:multiLevelType w:val="hybridMultilevel"/>
    <w:tmpl w:val="DF6CF3DC"/>
    <w:lvl w:ilvl="0" w:tplc="F0AEC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F2FD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64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46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C0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0F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E0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AA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AC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723B59"/>
    <w:multiLevelType w:val="hybridMultilevel"/>
    <w:tmpl w:val="E8BE7AD2"/>
    <w:lvl w:ilvl="0" w:tplc="4BBE2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E69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9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C8C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B44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72E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3C0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DAB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509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CB85889"/>
    <w:multiLevelType w:val="hybridMultilevel"/>
    <w:tmpl w:val="A4222AAC"/>
    <w:lvl w:ilvl="0" w:tplc="50BA5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662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5C0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60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987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4F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2A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3E5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E1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4FE2359"/>
    <w:multiLevelType w:val="hybridMultilevel"/>
    <w:tmpl w:val="9AF6572A"/>
    <w:lvl w:ilvl="0" w:tplc="5F4C3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A08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C8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04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6B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09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A1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BCF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CC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69A6D2D"/>
    <w:multiLevelType w:val="hybridMultilevel"/>
    <w:tmpl w:val="648CCCE6"/>
    <w:lvl w:ilvl="0" w:tplc="2B0A8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E9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ECA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14C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69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CCF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885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3AC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86B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74103CA"/>
    <w:multiLevelType w:val="hybridMultilevel"/>
    <w:tmpl w:val="1E588420"/>
    <w:lvl w:ilvl="0" w:tplc="FFFFFFFF">
      <w:start w:val="1"/>
      <w:numFmt w:val="bullet"/>
      <w:lvlText w:val="-"/>
      <w:lvlJc w:val="left"/>
      <w:pPr>
        <w:tabs>
          <w:tab w:val="num" w:pos="934"/>
        </w:tabs>
        <w:ind w:left="934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75BA4"/>
    <w:multiLevelType w:val="hybridMultilevel"/>
    <w:tmpl w:val="F6245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C7954"/>
    <w:multiLevelType w:val="hybridMultilevel"/>
    <w:tmpl w:val="A73C1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72DF7"/>
    <w:multiLevelType w:val="hybridMultilevel"/>
    <w:tmpl w:val="39D85C66"/>
    <w:lvl w:ilvl="0" w:tplc="0BD2E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14D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A0A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940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49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D0E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5A4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28B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B28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17C7DD4"/>
    <w:multiLevelType w:val="hybridMultilevel"/>
    <w:tmpl w:val="FD2E7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73A02"/>
    <w:multiLevelType w:val="hybridMultilevel"/>
    <w:tmpl w:val="010A356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6" w15:restartNumberingAfterBreak="0">
    <w:nsid w:val="74AF1D3C"/>
    <w:multiLevelType w:val="hybridMultilevel"/>
    <w:tmpl w:val="8A9C17E2"/>
    <w:lvl w:ilvl="0" w:tplc="8B1C3B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C6C1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B49B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FCE7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B4C9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6095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8E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4F0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628D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432CB"/>
    <w:multiLevelType w:val="hybridMultilevel"/>
    <w:tmpl w:val="B4FA548A"/>
    <w:lvl w:ilvl="0" w:tplc="91F26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D4C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B0E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26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D60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0C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306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47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03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37"/>
  </w:num>
  <w:num w:numId="3">
    <w:abstractNumId w:val="24"/>
  </w:num>
  <w:num w:numId="4">
    <w:abstractNumId w:val="29"/>
  </w:num>
  <w:num w:numId="5">
    <w:abstractNumId w:val="27"/>
  </w:num>
  <w:num w:numId="6">
    <w:abstractNumId w:val="12"/>
  </w:num>
  <w:num w:numId="7">
    <w:abstractNumId w:val="26"/>
  </w:num>
  <w:num w:numId="8">
    <w:abstractNumId w:val="33"/>
  </w:num>
  <w:num w:numId="9">
    <w:abstractNumId w:val="20"/>
  </w:num>
  <w:num w:numId="10">
    <w:abstractNumId w:val="17"/>
  </w:num>
  <w:num w:numId="11">
    <w:abstractNumId w:val="18"/>
  </w:num>
  <w:num w:numId="12">
    <w:abstractNumId w:val="8"/>
  </w:num>
  <w:num w:numId="13">
    <w:abstractNumId w:val="30"/>
  </w:num>
  <w:num w:numId="14">
    <w:abstractNumId w:val="2"/>
  </w:num>
  <w:num w:numId="15">
    <w:abstractNumId w:val="35"/>
  </w:num>
  <w:num w:numId="16">
    <w:abstractNumId w:val="13"/>
  </w:num>
  <w:num w:numId="17">
    <w:abstractNumId w:val="14"/>
  </w:num>
  <w:num w:numId="18">
    <w:abstractNumId w:val="32"/>
  </w:num>
  <w:num w:numId="19">
    <w:abstractNumId w:val="0"/>
  </w:num>
  <w:num w:numId="20">
    <w:abstractNumId w:val="22"/>
  </w:num>
  <w:num w:numId="21">
    <w:abstractNumId w:val="21"/>
  </w:num>
  <w:num w:numId="22">
    <w:abstractNumId w:val="36"/>
  </w:num>
  <w:num w:numId="23">
    <w:abstractNumId w:val="3"/>
  </w:num>
  <w:num w:numId="24">
    <w:abstractNumId w:val="16"/>
  </w:num>
  <w:num w:numId="25">
    <w:abstractNumId w:val="19"/>
  </w:num>
  <w:num w:numId="26">
    <w:abstractNumId w:val="28"/>
  </w:num>
  <w:num w:numId="27">
    <w:abstractNumId w:val="23"/>
  </w:num>
  <w:num w:numId="28">
    <w:abstractNumId w:val="6"/>
  </w:num>
  <w:num w:numId="29">
    <w:abstractNumId w:val="5"/>
  </w:num>
  <w:num w:numId="30">
    <w:abstractNumId w:val="9"/>
  </w:num>
  <w:num w:numId="31">
    <w:abstractNumId w:val="25"/>
  </w:num>
  <w:num w:numId="32">
    <w:abstractNumId w:val="31"/>
  </w:num>
  <w:num w:numId="33">
    <w:abstractNumId w:val="34"/>
  </w:num>
  <w:num w:numId="34">
    <w:abstractNumId w:val="11"/>
  </w:num>
  <w:num w:numId="35">
    <w:abstractNumId w:val="7"/>
  </w:num>
  <w:num w:numId="36">
    <w:abstractNumId w:val="1"/>
  </w:num>
  <w:num w:numId="37">
    <w:abstractNumId w:val="1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C5EC4"/>
    <w:rsid w:val="000157D2"/>
    <w:rsid w:val="000429A7"/>
    <w:rsid w:val="0017527C"/>
    <w:rsid w:val="00196B7E"/>
    <w:rsid w:val="0028128C"/>
    <w:rsid w:val="0029201F"/>
    <w:rsid w:val="002E46BB"/>
    <w:rsid w:val="005233FD"/>
    <w:rsid w:val="007A3EC4"/>
    <w:rsid w:val="008C7C99"/>
    <w:rsid w:val="00927FBC"/>
    <w:rsid w:val="009C5EC4"/>
    <w:rsid w:val="00A244C2"/>
    <w:rsid w:val="00AA0A9D"/>
    <w:rsid w:val="00AB778F"/>
    <w:rsid w:val="00B53887"/>
    <w:rsid w:val="00D45C10"/>
    <w:rsid w:val="00DF51D1"/>
    <w:rsid w:val="00E60D57"/>
    <w:rsid w:val="00E762E6"/>
    <w:rsid w:val="00EB4C21"/>
    <w:rsid w:val="00F60ABC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3FAA35"/>
  <w14:defaultImageDpi w14:val="32767"/>
  <w15:docId w15:val="{FEF92688-2407-49D7-8E8D-7B689B43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0" w:qFormat="1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EC4"/>
    <w:rPr>
      <w:rFonts w:ascii="Times New Roman" w:eastAsia="Calibri" w:hAnsi="Times New Roman" w:cs="Times New Roman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9C5EC4"/>
    <w:pPr>
      <w:keepNext/>
      <w:spacing w:before="240" w:after="60"/>
      <w:outlineLvl w:val="0"/>
    </w:pPr>
    <w:rPr>
      <w:rFonts w:ascii="Cambria" w:eastAsia="MS ????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9C5EC4"/>
    <w:pPr>
      <w:keepNext/>
      <w:outlineLvl w:val="1"/>
    </w:pPr>
    <w:rPr>
      <w:rFonts w:ascii="Cambria" w:eastAsia="MS ????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9C5EC4"/>
    <w:pPr>
      <w:keepNext/>
      <w:outlineLvl w:val="2"/>
    </w:pPr>
    <w:rPr>
      <w:rFonts w:ascii="Cambria" w:eastAsia="MS ????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9C5EC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C5EC4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C5EC4"/>
    <w:rPr>
      <w:rFonts w:ascii="Cambria" w:eastAsia="MS ????" w:hAnsi="Cambria" w:cs="Times New Roman"/>
      <w:b/>
      <w:bCs/>
      <w:kern w:val="32"/>
      <w:sz w:val="32"/>
      <w:szCs w:val="32"/>
      <w:lang w:val="x-none" w:eastAsia="fr-FR"/>
    </w:rPr>
  </w:style>
  <w:style w:type="character" w:customStyle="1" w:styleId="Heading2Char">
    <w:name w:val="Heading 2 Char"/>
    <w:link w:val="Heading2"/>
    <w:rsid w:val="009C5EC4"/>
    <w:rPr>
      <w:rFonts w:ascii="Cambria" w:eastAsia="MS ????" w:hAnsi="Cambria" w:cs="Times New Roman"/>
      <w:b/>
      <w:bCs/>
      <w:i/>
      <w:iCs/>
      <w:sz w:val="28"/>
      <w:szCs w:val="28"/>
      <w:lang w:val="x-none" w:eastAsia="fr-FR"/>
    </w:rPr>
  </w:style>
  <w:style w:type="character" w:customStyle="1" w:styleId="Heading3Char">
    <w:name w:val="Heading 3 Char"/>
    <w:link w:val="Heading3"/>
    <w:rsid w:val="009C5EC4"/>
    <w:rPr>
      <w:rFonts w:ascii="Cambria" w:eastAsia="MS ????" w:hAnsi="Cambria" w:cs="Times New Roman"/>
      <w:b/>
      <w:bCs/>
      <w:sz w:val="26"/>
      <w:szCs w:val="26"/>
      <w:lang w:val="x-none" w:eastAsia="fr-FR"/>
    </w:rPr>
  </w:style>
  <w:style w:type="character" w:customStyle="1" w:styleId="Heading4Char">
    <w:name w:val="Heading 4 Char"/>
    <w:link w:val="Heading4"/>
    <w:rsid w:val="009C5EC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6Char">
    <w:name w:val="Heading 6 Char"/>
    <w:link w:val="Heading6"/>
    <w:rsid w:val="009C5EC4"/>
    <w:rPr>
      <w:rFonts w:ascii="Calibri" w:eastAsia="Times New Roman" w:hAnsi="Calibri" w:cs="Times New Roman"/>
      <w:b/>
      <w:bCs/>
      <w:sz w:val="22"/>
      <w:szCs w:val="22"/>
      <w:lang w:val="x-none" w:eastAsia="x-none"/>
    </w:rPr>
  </w:style>
  <w:style w:type="table" w:customStyle="1" w:styleId="Style1">
    <w:name w:val="Style1"/>
    <w:basedOn w:val="TableSimple1"/>
    <w:uiPriority w:val="99"/>
    <w:qFormat/>
    <w:rsid w:val="009C5EC4"/>
    <w:pPr>
      <w:autoSpaceDE w:val="0"/>
      <w:autoSpaceDN w:val="0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9C5EC4"/>
    <w:rPr>
      <w:rFonts w:ascii="Times New Roman" w:eastAsia="Calibri" w:hAnsi="Times New Roman" w:cs="Times New Roman"/>
      <w:sz w:val="20"/>
      <w:szCs w:val="20"/>
      <w:lang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Text">
    <w:name w:val="annotation text"/>
    <w:basedOn w:val="Normal"/>
    <w:link w:val="CommentTextChar"/>
    <w:autoRedefine/>
    <w:rsid w:val="005233FD"/>
    <w:pPr>
      <w:spacing w:line="276" w:lineRule="auto"/>
      <w:jc w:val="center"/>
    </w:pPr>
    <w:rPr>
      <w:rFonts w:eastAsia="Times New Roman"/>
      <w:b/>
      <w:lang w:val="x-none"/>
    </w:rPr>
  </w:style>
  <w:style w:type="character" w:customStyle="1" w:styleId="CommentTextChar">
    <w:name w:val="Comment Text Char"/>
    <w:link w:val="CommentText"/>
    <w:rsid w:val="005233FD"/>
    <w:rPr>
      <w:rFonts w:ascii="Times New Roman" w:eastAsia="Times New Roman" w:hAnsi="Times New Roman" w:cs="Times New Roman"/>
      <w:b/>
      <w:lang w:val="x-none" w:eastAsia="fr-FR"/>
    </w:rPr>
  </w:style>
  <w:style w:type="paragraph" w:styleId="TOC1">
    <w:name w:val="toc 1"/>
    <w:basedOn w:val="Normal"/>
    <w:next w:val="Normal"/>
    <w:autoRedefine/>
    <w:semiHidden/>
    <w:rsid w:val="009C5EC4"/>
    <w:pPr>
      <w:tabs>
        <w:tab w:val="right" w:leader="dot" w:pos="9060"/>
      </w:tabs>
    </w:pPr>
    <w:rPr>
      <w:rFonts w:ascii="Trebuchet MS" w:eastAsia="Times New Roman" w:hAnsi="Trebuchet MS"/>
      <w:noProof/>
    </w:rPr>
  </w:style>
  <w:style w:type="paragraph" w:styleId="TOC2">
    <w:name w:val="toc 2"/>
    <w:basedOn w:val="Normal"/>
    <w:next w:val="Normal"/>
    <w:autoRedefine/>
    <w:semiHidden/>
    <w:rsid w:val="009C5EC4"/>
    <w:pPr>
      <w:ind w:left="240"/>
    </w:pPr>
    <w:rPr>
      <w:rFonts w:eastAsia="Times New Roman"/>
    </w:rPr>
  </w:style>
  <w:style w:type="paragraph" w:styleId="TOC3">
    <w:name w:val="toc 3"/>
    <w:basedOn w:val="Normal"/>
    <w:next w:val="Normal"/>
    <w:autoRedefine/>
    <w:semiHidden/>
    <w:rsid w:val="009C5EC4"/>
    <w:pPr>
      <w:ind w:left="480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9C5EC4"/>
    <w:rPr>
      <w:rFonts w:eastAsia="Times New Roman"/>
      <w:lang w:val="x-none" w:eastAsia="x-none"/>
    </w:rPr>
  </w:style>
  <w:style w:type="character" w:customStyle="1" w:styleId="FootnoteTextChar">
    <w:name w:val="Footnote Text Char"/>
    <w:link w:val="FootnoteText"/>
    <w:semiHidden/>
    <w:rsid w:val="009C5EC4"/>
    <w:rPr>
      <w:rFonts w:ascii="Times New Roman" w:eastAsia="Times New Roman" w:hAnsi="Times New Roman" w:cs="Times New Roman"/>
      <w:lang w:val="x-none" w:eastAsia="x-none"/>
    </w:rPr>
  </w:style>
  <w:style w:type="paragraph" w:styleId="Header">
    <w:name w:val="header"/>
    <w:basedOn w:val="Normal"/>
    <w:link w:val="HeaderChar"/>
    <w:rsid w:val="009C5EC4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character" w:customStyle="1" w:styleId="HeaderChar">
    <w:name w:val="Header Char"/>
    <w:link w:val="Header"/>
    <w:rsid w:val="009C5EC4"/>
    <w:rPr>
      <w:rFonts w:ascii="Times New Roman" w:eastAsia="Times New Roman" w:hAnsi="Times New Roman" w:cs="Times New Roman"/>
      <w:lang w:val="x-none" w:eastAsia="fr-FR"/>
    </w:rPr>
  </w:style>
  <w:style w:type="paragraph" w:styleId="Footer">
    <w:name w:val="footer"/>
    <w:basedOn w:val="Normal"/>
    <w:link w:val="FooterChar"/>
    <w:uiPriority w:val="99"/>
    <w:rsid w:val="009C5EC4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character" w:customStyle="1" w:styleId="FooterChar">
    <w:name w:val="Footer Char"/>
    <w:link w:val="Footer"/>
    <w:uiPriority w:val="99"/>
    <w:rsid w:val="009C5EC4"/>
    <w:rPr>
      <w:rFonts w:ascii="Times New Roman" w:eastAsia="Times New Roman" w:hAnsi="Times New Roman" w:cs="Times New Roman"/>
      <w:lang w:val="x-none" w:eastAsia="fr-FR"/>
    </w:rPr>
  </w:style>
  <w:style w:type="character" w:styleId="FootnoteReference">
    <w:name w:val="footnote reference"/>
    <w:semiHidden/>
    <w:rsid w:val="009C5EC4"/>
    <w:rPr>
      <w:rFonts w:ascii="Trebuchet MS" w:hAnsi="Trebuchet MS" w:cs="Times New Roman"/>
      <w:sz w:val="20"/>
      <w:vertAlign w:val="superscript"/>
    </w:rPr>
  </w:style>
  <w:style w:type="character" w:styleId="CommentReference">
    <w:name w:val="annotation reference"/>
    <w:semiHidden/>
    <w:rsid w:val="009C5EC4"/>
    <w:rPr>
      <w:sz w:val="16"/>
      <w:szCs w:val="16"/>
    </w:rPr>
  </w:style>
  <w:style w:type="character" w:styleId="PageNumber">
    <w:name w:val="page number"/>
    <w:rsid w:val="009C5EC4"/>
    <w:rPr>
      <w:rFonts w:cs="Times New Roman"/>
    </w:rPr>
  </w:style>
  <w:style w:type="paragraph" w:styleId="Title">
    <w:name w:val="Title"/>
    <w:basedOn w:val="Normal"/>
    <w:link w:val="TitleChar"/>
    <w:qFormat/>
    <w:rsid w:val="009C5EC4"/>
    <w:pPr>
      <w:pBdr>
        <w:top w:val="single" w:sz="6" w:space="3" w:color="auto" w:shadow="1"/>
        <w:left w:val="single" w:sz="6" w:space="1" w:color="auto" w:shadow="1"/>
        <w:bottom w:val="single" w:sz="6" w:space="8" w:color="auto" w:shadow="1"/>
        <w:right w:val="single" w:sz="6" w:space="0" w:color="auto" w:shadow="1"/>
      </w:pBdr>
      <w:shd w:val="clear" w:color="auto" w:fill="FF9900"/>
      <w:ind w:left="1134" w:right="1134"/>
    </w:pPr>
    <w:rPr>
      <w:rFonts w:ascii="Cambria" w:eastAsia="MS ????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9C5EC4"/>
    <w:rPr>
      <w:rFonts w:ascii="Cambria" w:eastAsia="MS ????" w:hAnsi="Cambria" w:cs="Times New Roman"/>
      <w:b/>
      <w:bCs/>
      <w:kern w:val="28"/>
      <w:sz w:val="32"/>
      <w:szCs w:val="32"/>
      <w:shd w:val="clear" w:color="auto" w:fill="FF9900"/>
      <w:lang w:val="x-none" w:eastAsia="fr-FR"/>
    </w:rPr>
  </w:style>
  <w:style w:type="paragraph" w:styleId="BodyText">
    <w:name w:val="Body Text"/>
    <w:basedOn w:val="Normal"/>
    <w:link w:val="BodyTextChar"/>
    <w:rsid w:val="009C5EC4"/>
    <w:pPr>
      <w:widowControl w:val="0"/>
      <w:suppressAutoHyphens/>
      <w:spacing w:after="120"/>
    </w:pPr>
    <w:rPr>
      <w:rFonts w:eastAsia="Times New Roman"/>
      <w:lang w:val="x-none"/>
    </w:rPr>
  </w:style>
  <w:style w:type="character" w:customStyle="1" w:styleId="BodyTextChar">
    <w:name w:val="Body Text Char"/>
    <w:link w:val="BodyText"/>
    <w:rsid w:val="009C5EC4"/>
    <w:rPr>
      <w:rFonts w:ascii="Times New Roman" w:eastAsia="Times New Roman" w:hAnsi="Times New Roman" w:cs="Times New Roman"/>
      <w:lang w:val="x-none" w:eastAsia="fr-FR"/>
    </w:rPr>
  </w:style>
  <w:style w:type="paragraph" w:styleId="BodyTextIndent">
    <w:name w:val="Body Text Indent"/>
    <w:basedOn w:val="Normal"/>
    <w:link w:val="BodyTextIndentChar"/>
    <w:rsid w:val="009C5EC4"/>
    <w:pPr>
      <w:tabs>
        <w:tab w:val="left" w:pos="1276"/>
        <w:tab w:val="num" w:pos="2912"/>
      </w:tabs>
      <w:ind w:left="284"/>
      <w:jc w:val="both"/>
    </w:pPr>
    <w:rPr>
      <w:rFonts w:eastAsia="Times New Roman"/>
      <w:lang w:val="x-none"/>
    </w:rPr>
  </w:style>
  <w:style w:type="character" w:customStyle="1" w:styleId="BodyTextIndentChar">
    <w:name w:val="Body Text Indent Char"/>
    <w:link w:val="BodyTextIndent"/>
    <w:rsid w:val="009C5EC4"/>
    <w:rPr>
      <w:rFonts w:ascii="Times New Roman" w:eastAsia="Times New Roman" w:hAnsi="Times New Roman" w:cs="Times New Roman"/>
      <w:lang w:val="x-none" w:eastAsia="fr-FR"/>
    </w:rPr>
  </w:style>
  <w:style w:type="paragraph" w:styleId="BodyText2">
    <w:name w:val="Body Text 2"/>
    <w:basedOn w:val="Normal"/>
    <w:link w:val="BodyText2Char"/>
    <w:rsid w:val="009C5EC4"/>
    <w:rPr>
      <w:rFonts w:eastAsia="Times New Roman"/>
      <w:lang w:val="x-none"/>
    </w:rPr>
  </w:style>
  <w:style w:type="character" w:customStyle="1" w:styleId="BodyText2Char">
    <w:name w:val="Body Text 2 Char"/>
    <w:link w:val="BodyText2"/>
    <w:rsid w:val="009C5EC4"/>
    <w:rPr>
      <w:rFonts w:ascii="Times New Roman" w:eastAsia="Times New Roman" w:hAnsi="Times New Roman" w:cs="Times New Roman"/>
      <w:lang w:val="x-none" w:eastAsia="fr-FR"/>
    </w:rPr>
  </w:style>
  <w:style w:type="paragraph" w:styleId="BodyText3">
    <w:name w:val="Body Text 3"/>
    <w:basedOn w:val="Normal"/>
    <w:link w:val="BodyText3Char"/>
    <w:rsid w:val="009C5EC4"/>
    <w:pPr>
      <w:spacing w:after="120"/>
    </w:pPr>
    <w:rPr>
      <w:rFonts w:eastAsia="Times New Roman"/>
      <w:sz w:val="16"/>
      <w:szCs w:val="16"/>
      <w:lang w:val="x-none"/>
    </w:rPr>
  </w:style>
  <w:style w:type="character" w:customStyle="1" w:styleId="BodyText3Char">
    <w:name w:val="Body Text 3 Char"/>
    <w:link w:val="BodyText3"/>
    <w:rsid w:val="009C5EC4"/>
    <w:rPr>
      <w:rFonts w:ascii="Times New Roman" w:eastAsia="Times New Roman" w:hAnsi="Times New Roman" w:cs="Times New Roman"/>
      <w:sz w:val="16"/>
      <w:szCs w:val="16"/>
      <w:lang w:val="x-none" w:eastAsia="fr-FR"/>
    </w:rPr>
  </w:style>
  <w:style w:type="paragraph" w:styleId="BlockText">
    <w:name w:val="Block Text"/>
    <w:basedOn w:val="Normal"/>
    <w:rsid w:val="009C5EC4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426"/>
      </w:tabs>
      <w:ind w:left="426" w:right="-2" w:hanging="426"/>
      <w:jc w:val="both"/>
    </w:pPr>
    <w:rPr>
      <w:rFonts w:ascii="Times" w:eastAsia="Times New Roman" w:hAnsi="Times"/>
      <w:sz w:val="26"/>
      <w:szCs w:val="26"/>
    </w:rPr>
  </w:style>
  <w:style w:type="character" w:styleId="Hyperlink">
    <w:name w:val="Hyperlink"/>
    <w:uiPriority w:val="99"/>
    <w:rsid w:val="009C5EC4"/>
    <w:rPr>
      <w:rFonts w:cs="Times New Roman"/>
      <w:color w:val="333399"/>
      <w:u w:val="none"/>
      <w:effect w:val="none"/>
    </w:rPr>
  </w:style>
  <w:style w:type="character" w:styleId="FollowedHyperlink">
    <w:name w:val="FollowedHyperlink"/>
    <w:rsid w:val="009C5EC4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9C5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/>
      <w:lang w:val="x-none"/>
    </w:rPr>
  </w:style>
  <w:style w:type="character" w:customStyle="1" w:styleId="HTMLPreformattedChar">
    <w:name w:val="HTML Preformatted Char"/>
    <w:link w:val="HTMLPreformatted"/>
    <w:rsid w:val="009C5EC4"/>
    <w:rPr>
      <w:rFonts w:ascii="Courier" w:eastAsia="Cambria" w:hAnsi="Courier" w:cs="Times New Roman"/>
      <w:lang w:val="x-none"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C5EC4"/>
    <w:rPr>
      <w:b w:val="0"/>
      <w:bCs/>
    </w:rPr>
  </w:style>
  <w:style w:type="character" w:customStyle="1" w:styleId="CommentSubjectChar">
    <w:name w:val="Comment Subject Char"/>
    <w:link w:val="CommentSubject"/>
    <w:semiHidden/>
    <w:rsid w:val="009C5EC4"/>
    <w:rPr>
      <w:rFonts w:ascii="Times New Roman" w:eastAsia="Times New Roman" w:hAnsi="Times New Roman" w:cs="Times New Roman"/>
      <w:b/>
      <w:bCs/>
      <w:lang w:val="x-none" w:eastAsia="fr-FR"/>
    </w:rPr>
  </w:style>
  <w:style w:type="paragraph" w:styleId="BalloonText">
    <w:name w:val="Balloon Text"/>
    <w:basedOn w:val="Normal"/>
    <w:link w:val="BalloonTextChar"/>
    <w:semiHidden/>
    <w:rsid w:val="009C5EC4"/>
    <w:rPr>
      <w:rFonts w:eastAsia="Times New Roman"/>
      <w:lang w:val="x-none" w:eastAsia="x-none"/>
    </w:rPr>
  </w:style>
  <w:style w:type="character" w:customStyle="1" w:styleId="BalloonTextChar">
    <w:name w:val="Balloon Text Char"/>
    <w:link w:val="BalloonText"/>
    <w:semiHidden/>
    <w:rsid w:val="009C5EC4"/>
    <w:rPr>
      <w:rFonts w:ascii="Times New Roman" w:eastAsia="Times New Roman" w:hAnsi="Times New Roman" w:cs="Times New Roman"/>
      <w:lang w:val="x-none" w:eastAsia="x-none"/>
    </w:rPr>
  </w:style>
  <w:style w:type="paragraph" w:customStyle="1" w:styleId="Grillemoyenne1-Accent21">
    <w:name w:val="Grille moyenne 1 - Accent 21"/>
    <w:basedOn w:val="Normal"/>
    <w:uiPriority w:val="34"/>
    <w:qFormat/>
    <w:rsid w:val="009C5EC4"/>
    <w:pPr>
      <w:ind w:left="708"/>
    </w:pPr>
  </w:style>
  <w:style w:type="character" w:customStyle="1" w:styleId="CarCar13">
    <w:name w:val="Car Car13"/>
    <w:locked/>
    <w:rsid w:val="009C5EC4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CarCar12">
    <w:name w:val="Car Car12"/>
    <w:semiHidden/>
    <w:locked/>
    <w:rsid w:val="009C5EC4"/>
    <w:rPr>
      <w:rFonts w:ascii="Cambria" w:eastAsia="MS ????" w:hAnsi="Cambria" w:cs="Times New Roman"/>
      <w:b/>
      <w:bCs/>
      <w:i/>
      <w:iCs/>
      <w:sz w:val="28"/>
      <w:szCs w:val="28"/>
    </w:rPr>
  </w:style>
  <w:style w:type="character" w:customStyle="1" w:styleId="CarCar11">
    <w:name w:val="Car Car11"/>
    <w:semiHidden/>
    <w:locked/>
    <w:rsid w:val="009C5EC4"/>
    <w:rPr>
      <w:rFonts w:ascii="Cambria" w:eastAsia="MS ????" w:hAnsi="Cambria" w:cs="Times New Roman"/>
      <w:b/>
      <w:bCs/>
      <w:sz w:val="26"/>
      <w:szCs w:val="26"/>
    </w:rPr>
  </w:style>
  <w:style w:type="paragraph" w:customStyle="1" w:styleId="Sance">
    <w:name w:val="Séance"/>
    <w:basedOn w:val="Normal"/>
    <w:rsid w:val="009C5EC4"/>
    <w:pPr>
      <w:pBdr>
        <w:left w:val="single" w:sz="36" w:space="4" w:color="99CC00"/>
        <w:right w:val="single" w:sz="36" w:space="4" w:color="99CC00"/>
      </w:pBdr>
      <w:spacing w:before="300"/>
      <w:ind w:left="2880" w:right="2772"/>
    </w:pPr>
    <w:rPr>
      <w:rFonts w:ascii="Trebuchet MS" w:eastAsia="Times New Roman" w:hAnsi="Trebuchet MS"/>
      <w:color w:val="99CC00"/>
    </w:rPr>
  </w:style>
  <w:style w:type="character" w:customStyle="1" w:styleId="CarCar10">
    <w:name w:val="Car Car10"/>
    <w:semiHidden/>
    <w:locked/>
    <w:rsid w:val="009C5EC4"/>
    <w:rPr>
      <w:rFonts w:ascii="CG Omega (W1)" w:hAnsi="CG Omega (W1)" w:cs="Times New Roman"/>
    </w:rPr>
  </w:style>
  <w:style w:type="character" w:customStyle="1" w:styleId="CarCar9">
    <w:name w:val="Car Car9"/>
    <w:semiHidden/>
    <w:locked/>
    <w:rsid w:val="009C5EC4"/>
    <w:rPr>
      <w:rFonts w:ascii="CG Omega (W1)" w:hAnsi="CG Omega (W1)" w:cs="Times New Roman"/>
    </w:rPr>
  </w:style>
  <w:style w:type="paragraph" w:customStyle="1" w:styleId="D-Sous-titre2PAO">
    <w:name w:val="D-Sous-titre 2 PAO"/>
    <w:next w:val="Normal"/>
    <w:rsid w:val="009C5EC4"/>
    <w:pPr>
      <w:widowControl w:val="0"/>
      <w:spacing w:before="284" w:line="240" w:lineRule="exact"/>
      <w:ind w:left="567"/>
      <w:jc w:val="both"/>
    </w:pPr>
    <w:rPr>
      <w:rFonts w:ascii="Trebuchet MS" w:eastAsia="Times New Roman" w:hAnsi="Trebuchet MS" w:cs="Times New Roman"/>
      <w:b/>
      <w:noProof/>
      <w:sz w:val="18"/>
      <w:szCs w:val="20"/>
      <w:lang w:eastAsia="fr-FR"/>
    </w:rPr>
  </w:style>
  <w:style w:type="character" w:customStyle="1" w:styleId="CarCar8">
    <w:name w:val="Car Car8"/>
    <w:semiHidden/>
    <w:locked/>
    <w:rsid w:val="009C5EC4"/>
    <w:rPr>
      <w:rFonts w:cs="Times New Roman"/>
      <w:sz w:val="2"/>
    </w:rPr>
  </w:style>
  <w:style w:type="character" w:customStyle="1" w:styleId="CarCar7">
    <w:name w:val="Car Car7"/>
    <w:semiHidden/>
    <w:locked/>
    <w:rsid w:val="009C5EC4"/>
    <w:rPr>
      <w:rFonts w:ascii="CG Omega (W1)" w:hAnsi="CG Omega (W1)" w:cs="Times New Roman"/>
      <w:sz w:val="20"/>
      <w:szCs w:val="20"/>
    </w:rPr>
  </w:style>
  <w:style w:type="character" w:customStyle="1" w:styleId="CarCar6">
    <w:name w:val="Car Car6"/>
    <w:semiHidden/>
    <w:locked/>
    <w:rsid w:val="009C5EC4"/>
    <w:rPr>
      <w:rFonts w:ascii="CG Omega (W1)" w:hAnsi="CG Omega (W1)" w:cs="Times New Roman"/>
    </w:rPr>
  </w:style>
  <w:style w:type="paragraph" w:customStyle="1" w:styleId="C-Sous-Titre1PAO">
    <w:name w:val="C-Sous-Titre 1 PAO"/>
    <w:basedOn w:val="Normal"/>
    <w:next w:val="D-Sous-titre2PAO"/>
    <w:rsid w:val="009C5EC4"/>
    <w:pPr>
      <w:pBdr>
        <w:left w:val="single" w:sz="18" w:space="4" w:color="800000"/>
        <w:right w:val="single" w:sz="18" w:space="4" w:color="800000"/>
      </w:pBdr>
      <w:ind w:left="142" w:right="4954"/>
    </w:pPr>
    <w:rPr>
      <w:rFonts w:ascii="Trebuchet MS" w:eastAsia="Times New Roman" w:hAnsi="Trebuchet MS"/>
      <w:b/>
      <w:bCs/>
    </w:rPr>
  </w:style>
  <w:style w:type="paragraph" w:customStyle="1" w:styleId="B-TITREPAO">
    <w:name w:val="B-TITRE PAO"/>
    <w:next w:val="Normal"/>
    <w:rsid w:val="009C5EC4"/>
    <w:pPr>
      <w:widowControl w:val="0"/>
      <w:spacing w:before="600"/>
      <w:jc w:val="both"/>
    </w:pPr>
    <w:rPr>
      <w:rFonts w:ascii="Century Gothic" w:eastAsia="Times New Roman" w:hAnsi="Century Gothic" w:cs="Arial"/>
      <w:bCs/>
      <w:iCs/>
      <w:noProof/>
      <w:color w:val="800000"/>
      <w:w w:val="105"/>
      <w:szCs w:val="20"/>
      <w:lang w:eastAsia="fr-FR"/>
    </w:rPr>
  </w:style>
  <w:style w:type="paragraph" w:customStyle="1" w:styleId="A-CHAPITREPAO">
    <w:name w:val="A-CHAPITRE PAO"/>
    <w:basedOn w:val="Normal"/>
    <w:next w:val="B-TITREPAO"/>
    <w:rsid w:val="009C5EC4"/>
    <w:rPr>
      <w:rFonts w:ascii="Century Gothic" w:eastAsia="Times New Roman" w:hAnsi="Century Gothic"/>
      <w:color w:val="333333"/>
      <w:w w:val="105"/>
      <w:sz w:val="48"/>
    </w:rPr>
  </w:style>
  <w:style w:type="paragraph" w:customStyle="1" w:styleId="D-Sous-SousTitre2PAO">
    <w:name w:val="D-Sous-Sous Titre 2 PAO"/>
    <w:basedOn w:val="Normal"/>
    <w:next w:val="Normal"/>
    <w:rsid w:val="009C5EC4"/>
    <w:pPr>
      <w:spacing w:before="400" w:line="240" w:lineRule="exact"/>
      <w:ind w:firstLine="567"/>
      <w:jc w:val="both"/>
    </w:pPr>
    <w:rPr>
      <w:rFonts w:ascii="Century Gothic" w:eastAsia="Times New Roman" w:hAnsi="Century Gothic"/>
      <w:noProof/>
      <w:color w:val="800000"/>
      <w:sz w:val="18"/>
    </w:rPr>
  </w:style>
  <w:style w:type="character" w:customStyle="1" w:styleId="CarCar1">
    <w:name w:val="Car Car1"/>
    <w:rsid w:val="009C5EC4"/>
    <w:rPr>
      <w:rFonts w:ascii="Arial" w:hAnsi="Arial"/>
      <w:b/>
      <w:kern w:val="32"/>
      <w:sz w:val="32"/>
      <w:lang w:val="fr-FR" w:eastAsia="fr-FR"/>
    </w:rPr>
  </w:style>
  <w:style w:type="character" w:customStyle="1" w:styleId="CarCar">
    <w:name w:val="Car Car"/>
    <w:rsid w:val="009C5EC4"/>
    <w:rPr>
      <w:rFonts w:ascii="Courier" w:eastAsia="Cambria" w:hAnsi="Courier" w:cs="Courier"/>
      <w:lang w:val="fr-FR" w:eastAsia="fr-FR" w:bidi="ar-SA"/>
    </w:rPr>
  </w:style>
  <w:style w:type="paragraph" w:customStyle="1" w:styleId="spip">
    <w:name w:val="spip"/>
    <w:basedOn w:val="Normal"/>
    <w:rsid w:val="009C5EC4"/>
    <w:pPr>
      <w:spacing w:before="100" w:beforeAutospacing="1" w:after="100" w:afterAutospacing="1"/>
    </w:pPr>
    <w:rPr>
      <w:rFonts w:eastAsia="Times New Roman"/>
    </w:rPr>
  </w:style>
  <w:style w:type="paragraph" w:customStyle="1" w:styleId="ListParagraph1">
    <w:name w:val="List Paragraph1"/>
    <w:basedOn w:val="Normal"/>
    <w:rsid w:val="009C5EC4"/>
    <w:pPr>
      <w:spacing w:after="200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Default">
    <w:name w:val="Default"/>
    <w:rsid w:val="009C5EC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fr-FR"/>
    </w:rPr>
  </w:style>
  <w:style w:type="character" w:customStyle="1" w:styleId="gmailquote">
    <w:name w:val="gmail_quote"/>
    <w:rsid w:val="009C5EC4"/>
    <w:rPr>
      <w:rFonts w:cs="Times New Roman"/>
    </w:rPr>
  </w:style>
  <w:style w:type="character" w:customStyle="1" w:styleId="CarCar5">
    <w:name w:val="Car Car5"/>
    <w:semiHidden/>
    <w:locked/>
    <w:rsid w:val="009C5EC4"/>
    <w:rPr>
      <w:rFonts w:ascii="CG Omega (W1)" w:hAnsi="CG Omega (W1)" w:cs="Times New Roman"/>
      <w:sz w:val="20"/>
      <w:szCs w:val="20"/>
    </w:rPr>
  </w:style>
  <w:style w:type="paragraph" w:customStyle="1" w:styleId="E-TextePAO">
    <w:name w:val="E-Texte PAO"/>
    <w:next w:val="Normal"/>
    <w:rsid w:val="009C5EC4"/>
    <w:pPr>
      <w:spacing w:before="170" w:line="240" w:lineRule="exact"/>
      <w:ind w:firstLine="567"/>
      <w:jc w:val="both"/>
    </w:pPr>
    <w:rPr>
      <w:rFonts w:ascii="Trebuchet MS" w:eastAsia="Times New Roman" w:hAnsi="Trebuchet MS" w:cs="Times New Roman"/>
      <w:noProof/>
      <w:sz w:val="18"/>
      <w:szCs w:val="20"/>
      <w:lang w:eastAsia="fr-FR"/>
    </w:rPr>
  </w:style>
  <w:style w:type="paragraph" w:customStyle="1" w:styleId="Sous-titrePVCA">
    <w:name w:val="Sous-titre PV CA"/>
    <w:basedOn w:val="Normal"/>
    <w:rsid w:val="009C5EC4"/>
    <w:pPr>
      <w:pBdr>
        <w:left w:val="single" w:sz="18" w:space="4" w:color="FF9900"/>
        <w:right w:val="single" w:sz="18" w:space="4" w:color="FF9900"/>
      </w:pBdr>
      <w:ind w:right="5243"/>
    </w:pPr>
    <w:rPr>
      <w:rFonts w:ascii="Trebuchet MS" w:eastAsia="Times New Roman" w:hAnsi="Trebuchet MS"/>
      <w:b/>
      <w:bCs/>
    </w:rPr>
  </w:style>
  <w:style w:type="paragraph" w:customStyle="1" w:styleId="F-EnumrationPAO">
    <w:name w:val="F-Enumération PAO"/>
    <w:basedOn w:val="Normal"/>
    <w:next w:val="Normal"/>
    <w:rsid w:val="009C5EC4"/>
    <w:pPr>
      <w:spacing w:before="85" w:line="240" w:lineRule="exact"/>
      <w:ind w:left="1276" w:hanging="142"/>
      <w:jc w:val="both"/>
    </w:pPr>
    <w:rPr>
      <w:rFonts w:ascii="Trebuchet MS" w:eastAsia="Times New Roman" w:hAnsi="Trebuchet MS"/>
      <w:bCs/>
      <w:noProof/>
      <w:sz w:val="18"/>
    </w:rPr>
  </w:style>
  <w:style w:type="character" w:customStyle="1" w:styleId="CarCar4">
    <w:name w:val="Car Car4"/>
    <w:semiHidden/>
    <w:locked/>
    <w:rsid w:val="009C5EC4"/>
    <w:rPr>
      <w:rFonts w:ascii="CG Omega (W1)" w:hAnsi="CG Omega (W1)" w:cs="Times New Roman"/>
    </w:rPr>
  </w:style>
  <w:style w:type="character" w:customStyle="1" w:styleId="CarCar3">
    <w:name w:val="Car Car3"/>
    <w:semiHidden/>
    <w:locked/>
    <w:rsid w:val="009C5EC4"/>
    <w:rPr>
      <w:rFonts w:ascii="CG Omega (W1)" w:hAnsi="CG Omega (W1)" w:cs="Times New Roman"/>
    </w:rPr>
  </w:style>
  <w:style w:type="character" w:customStyle="1" w:styleId="CarCar2">
    <w:name w:val="Car Car2"/>
    <w:locked/>
    <w:rsid w:val="009C5EC4"/>
    <w:rPr>
      <w:rFonts w:ascii="Cambria" w:eastAsia="MS ????" w:hAnsi="Cambria" w:cs="Times New Roman"/>
      <w:b/>
      <w:bCs/>
      <w:kern w:val="28"/>
      <w:sz w:val="32"/>
      <w:szCs w:val="32"/>
    </w:rPr>
  </w:style>
  <w:style w:type="paragraph" w:customStyle="1" w:styleId="font0">
    <w:name w:val="font0"/>
    <w:basedOn w:val="Normal"/>
    <w:rsid w:val="009C5EC4"/>
    <w:pPr>
      <w:spacing w:before="100" w:after="100"/>
    </w:pPr>
    <w:rPr>
      <w:rFonts w:eastAsia="Times New Roman"/>
    </w:rPr>
  </w:style>
  <w:style w:type="paragraph" w:customStyle="1" w:styleId="Style2">
    <w:name w:val="Style2"/>
    <w:basedOn w:val="E-TextePAO"/>
    <w:rsid w:val="009C5EC4"/>
    <w:rPr>
      <w:rFonts w:cs="Arial"/>
    </w:rPr>
  </w:style>
  <w:style w:type="character" w:customStyle="1" w:styleId="hps">
    <w:name w:val="hps"/>
    <w:basedOn w:val="DefaultParagraphFont"/>
    <w:rsid w:val="009C5EC4"/>
  </w:style>
  <w:style w:type="character" w:customStyle="1" w:styleId="st">
    <w:name w:val="st"/>
    <w:basedOn w:val="DefaultParagraphFont"/>
    <w:rsid w:val="009C5EC4"/>
  </w:style>
  <w:style w:type="character" w:customStyle="1" w:styleId="citation-flpages">
    <w:name w:val="citation-flpages"/>
    <w:basedOn w:val="DefaultParagraphFont"/>
    <w:rsid w:val="009C5EC4"/>
  </w:style>
  <w:style w:type="paragraph" w:customStyle="1" w:styleId="Title1">
    <w:name w:val="Title1"/>
    <w:basedOn w:val="Normal"/>
    <w:rsid w:val="009C5EC4"/>
    <w:pPr>
      <w:spacing w:before="100" w:beforeAutospacing="1" w:after="100" w:afterAutospacing="1"/>
    </w:pPr>
    <w:rPr>
      <w:rFonts w:eastAsia="Times New Roman"/>
    </w:rPr>
  </w:style>
  <w:style w:type="paragraph" w:customStyle="1" w:styleId="desc">
    <w:name w:val="desc"/>
    <w:basedOn w:val="Normal"/>
    <w:rsid w:val="009C5EC4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9C5EC4"/>
    <w:pPr>
      <w:spacing w:before="100" w:beforeAutospacing="1" w:after="100" w:afterAutospacing="1"/>
    </w:pPr>
    <w:rPr>
      <w:rFonts w:eastAsia="Times New Roman"/>
    </w:rPr>
  </w:style>
  <w:style w:type="character" w:customStyle="1" w:styleId="jrnl">
    <w:name w:val="jrnl"/>
    <w:basedOn w:val="DefaultParagraphFont"/>
    <w:rsid w:val="009C5EC4"/>
  </w:style>
  <w:style w:type="paragraph" w:customStyle="1" w:styleId="linksnohighlight">
    <w:name w:val="links nohighlight"/>
    <w:basedOn w:val="Normal"/>
    <w:rsid w:val="009C5EC4"/>
    <w:pPr>
      <w:spacing w:before="100" w:beforeAutospacing="1" w:after="100" w:afterAutospacing="1"/>
    </w:pPr>
    <w:rPr>
      <w:rFonts w:eastAsia="Times New Roman"/>
    </w:rPr>
  </w:style>
  <w:style w:type="character" w:customStyle="1" w:styleId="highlight">
    <w:name w:val="highlight"/>
    <w:basedOn w:val="DefaultParagraphFont"/>
    <w:rsid w:val="009C5EC4"/>
  </w:style>
  <w:style w:type="paragraph" w:customStyle="1" w:styleId="Lettre">
    <w:name w:val="Lettre"/>
    <w:basedOn w:val="Normal"/>
    <w:rsid w:val="009C5EC4"/>
    <w:pPr>
      <w:tabs>
        <w:tab w:val="left" w:pos="567"/>
        <w:tab w:val="left" w:pos="2835"/>
      </w:tabs>
      <w:suppressAutoHyphens/>
      <w:jc w:val="both"/>
    </w:pPr>
    <w:rPr>
      <w:rFonts w:eastAsia="Times New Roman"/>
      <w:lang w:eastAsia="ar-SA"/>
    </w:rPr>
  </w:style>
  <w:style w:type="paragraph" w:customStyle="1" w:styleId="Corpsdetexte21">
    <w:name w:val="Corps de texte 21"/>
    <w:basedOn w:val="Normal"/>
    <w:rsid w:val="009C5EC4"/>
    <w:pPr>
      <w:tabs>
        <w:tab w:val="left" w:pos="2127"/>
        <w:tab w:val="left" w:pos="3686"/>
        <w:tab w:val="left" w:pos="4536"/>
        <w:tab w:val="left" w:pos="5812"/>
        <w:tab w:val="left" w:pos="6663"/>
      </w:tabs>
      <w:spacing w:line="360" w:lineRule="auto"/>
      <w:jc w:val="both"/>
    </w:pPr>
    <w:rPr>
      <w:rFonts w:eastAsia="Times New Roman"/>
    </w:rPr>
  </w:style>
  <w:style w:type="paragraph" w:customStyle="1" w:styleId="ecxmsonormal">
    <w:name w:val="ecxmsonormal"/>
    <w:basedOn w:val="Normal"/>
    <w:rsid w:val="009C5EC4"/>
    <w:pPr>
      <w:adjustRightInd w:val="0"/>
      <w:spacing w:after="324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9C5EC4"/>
    <w:pPr>
      <w:spacing w:before="100" w:beforeAutospacing="1" w:after="100" w:afterAutospacing="1"/>
    </w:pPr>
    <w:rPr>
      <w:rFonts w:eastAsia="Times New Roman"/>
    </w:rPr>
  </w:style>
  <w:style w:type="paragraph" w:customStyle="1" w:styleId="TableNote">
    <w:name w:val="TableNote"/>
    <w:basedOn w:val="Normal"/>
    <w:rsid w:val="009C5EC4"/>
    <w:pPr>
      <w:spacing w:line="300" w:lineRule="exact"/>
    </w:pPr>
    <w:rPr>
      <w:rFonts w:eastAsia="Times New Roman"/>
      <w:lang w:val="en-GB" w:eastAsia="en-US"/>
    </w:rPr>
  </w:style>
  <w:style w:type="paragraph" w:customStyle="1" w:styleId="TableHeader">
    <w:name w:val="TableHeader"/>
    <w:basedOn w:val="Normal"/>
    <w:rsid w:val="009C5EC4"/>
    <w:pPr>
      <w:spacing w:before="120"/>
    </w:pPr>
    <w:rPr>
      <w:rFonts w:eastAsia="Times New Roman"/>
      <w:b/>
      <w:lang w:val="en-GB" w:eastAsia="en-US"/>
    </w:rPr>
  </w:style>
  <w:style w:type="paragraph" w:customStyle="1" w:styleId="TableSubHead">
    <w:name w:val="TableSubHead"/>
    <w:basedOn w:val="TableHeader"/>
    <w:rsid w:val="009C5EC4"/>
  </w:style>
  <w:style w:type="table" w:styleId="TableGrid">
    <w:name w:val="Table Grid"/>
    <w:basedOn w:val="TableNormal"/>
    <w:rsid w:val="009C5EC4"/>
    <w:rPr>
      <w:rFonts w:ascii="Times New Roman" w:eastAsia="Calibri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2-Accent3">
    <w:name w:val="Medium Shading 2 Accent 3"/>
    <w:basedOn w:val="TableNormal"/>
    <w:uiPriority w:val="60"/>
    <w:qFormat/>
    <w:rsid w:val="009C5EC4"/>
    <w:rPr>
      <w:rFonts w:ascii="Times New Roman" w:eastAsia="Calibri" w:hAnsi="Times New Roman" w:cs="Times New Roman"/>
      <w:color w:val="365F91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">
    <w:name w:val="Medium Grid 3"/>
    <w:basedOn w:val="TableNormal"/>
    <w:uiPriority w:val="60"/>
    <w:rsid w:val="009C5EC4"/>
    <w:rPr>
      <w:rFonts w:ascii="Times New Roman" w:eastAsia="Calibri" w:hAnsi="Times New Roman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Strong">
    <w:name w:val="Strong"/>
    <w:uiPriority w:val="22"/>
    <w:qFormat/>
    <w:rsid w:val="009C5EC4"/>
    <w:rPr>
      <w:b/>
      <w:bCs/>
    </w:rPr>
  </w:style>
  <w:style w:type="character" w:customStyle="1" w:styleId="collabtext">
    <w:name w:val="collabtext"/>
    <w:basedOn w:val="DefaultParagraphFont"/>
    <w:rsid w:val="009C5EC4"/>
  </w:style>
  <w:style w:type="character" w:customStyle="1" w:styleId="paragraph">
    <w:name w:val="paragraph"/>
    <w:basedOn w:val="DefaultParagraphFont"/>
    <w:rsid w:val="009C5EC4"/>
  </w:style>
  <w:style w:type="character" w:customStyle="1" w:styleId="abstract">
    <w:name w:val="abstract"/>
    <w:basedOn w:val="DefaultParagraphFont"/>
    <w:rsid w:val="009C5EC4"/>
  </w:style>
  <w:style w:type="character" w:customStyle="1" w:styleId="authornames">
    <w:name w:val="authornames"/>
    <w:basedOn w:val="DefaultParagraphFont"/>
    <w:rsid w:val="009C5EC4"/>
  </w:style>
  <w:style w:type="character" w:customStyle="1" w:styleId="tagtrans">
    <w:name w:val="tag_trans"/>
    <w:basedOn w:val="DefaultParagraphFont"/>
    <w:rsid w:val="009C5EC4"/>
  </w:style>
  <w:style w:type="character" w:customStyle="1" w:styleId="name">
    <w:name w:val="name"/>
    <w:basedOn w:val="DefaultParagraphFont"/>
    <w:rsid w:val="009C5EC4"/>
  </w:style>
  <w:style w:type="paragraph" w:customStyle="1" w:styleId="svarticle">
    <w:name w:val="svarticle"/>
    <w:basedOn w:val="Normal"/>
    <w:rsid w:val="009C5EC4"/>
    <w:pPr>
      <w:spacing w:before="100" w:beforeAutospacing="1" w:after="100" w:afterAutospacing="1"/>
    </w:pPr>
    <w:rPr>
      <w:rFonts w:eastAsia="Times New Roman"/>
    </w:rPr>
  </w:style>
  <w:style w:type="character" w:customStyle="1" w:styleId="ref">
    <w:name w:val="ref"/>
    <w:basedOn w:val="DefaultParagraphFont"/>
    <w:rsid w:val="009C5EC4"/>
  </w:style>
  <w:style w:type="character" w:customStyle="1" w:styleId="lblsubtitle3">
    <w:name w:val="lblsubtitle3"/>
    <w:basedOn w:val="DefaultParagraphFont"/>
    <w:rsid w:val="009C5EC4"/>
  </w:style>
  <w:style w:type="paragraph" w:customStyle="1" w:styleId="para">
    <w:name w:val="para"/>
    <w:basedOn w:val="Normal"/>
    <w:rsid w:val="009C5EC4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uiPriority w:val="20"/>
    <w:qFormat/>
    <w:rsid w:val="009C5EC4"/>
    <w:rPr>
      <w:i/>
      <w:iCs/>
    </w:rPr>
  </w:style>
  <w:style w:type="character" w:customStyle="1" w:styleId="lblsubtitle2">
    <w:name w:val="lblsubtitle2"/>
    <w:basedOn w:val="DefaultParagraphFont"/>
    <w:rsid w:val="009C5EC4"/>
  </w:style>
  <w:style w:type="paragraph" w:customStyle="1" w:styleId="EndNoteBibliographyTitle">
    <w:name w:val="EndNote Bibliography Title"/>
    <w:basedOn w:val="Normal"/>
    <w:rsid w:val="009C5EC4"/>
    <w:pPr>
      <w:jc w:val="center"/>
    </w:pPr>
    <w:rPr>
      <w:szCs w:val="20"/>
    </w:rPr>
  </w:style>
  <w:style w:type="paragraph" w:customStyle="1" w:styleId="EndNoteBibliography">
    <w:name w:val="EndNote Bibliography"/>
    <w:basedOn w:val="Normal"/>
    <w:rsid w:val="009C5EC4"/>
    <w:pPr>
      <w:autoSpaceDE w:val="0"/>
      <w:autoSpaceDN w:val="0"/>
    </w:pPr>
    <w:rPr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9C5EC4"/>
    <w:rPr>
      <w:lang w:eastAsia="x-none"/>
    </w:rPr>
  </w:style>
  <w:style w:type="character" w:customStyle="1" w:styleId="DocumentMapChar">
    <w:name w:val="Document Map Char"/>
    <w:link w:val="DocumentMap"/>
    <w:semiHidden/>
    <w:rsid w:val="009C5EC4"/>
    <w:rPr>
      <w:rFonts w:ascii="Times New Roman" w:eastAsia="Calibri" w:hAnsi="Times New Roman" w:cs="Times New Roman"/>
      <w:lang w:eastAsia="x-none"/>
    </w:rPr>
  </w:style>
  <w:style w:type="paragraph" w:styleId="Revision">
    <w:name w:val="Revision"/>
    <w:hidden/>
    <w:uiPriority w:val="99"/>
    <w:rsid w:val="009C5EC4"/>
    <w:rPr>
      <w:rFonts w:ascii="CG Omega (W1)" w:eastAsia="Calibri" w:hAnsi="CG Omega (W1)" w:cs="Times New Roman"/>
      <w:sz w:val="20"/>
      <w:szCs w:val="20"/>
      <w:lang w:eastAsia="fr-FR"/>
    </w:rPr>
  </w:style>
  <w:style w:type="character" w:customStyle="1" w:styleId="apple-converted-space">
    <w:name w:val="apple-converted-space"/>
    <w:rsid w:val="009C5EC4"/>
  </w:style>
  <w:style w:type="paragraph" w:customStyle="1" w:styleId="p1">
    <w:name w:val="p1"/>
    <w:basedOn w:val="Normal"/>
    <w:rsid w:val="009C5EC4"/>
    <w:rPr>
      <w:rFonts w:ascii="Helvetica" w:hAnsi="Helvetica"/>
      <w:color w:val="404040"/>
      <w:sz w:val="23"/>
      <w:szCs w:val="23"/>
    </w:rPr>
  </w:style>
  <w:style w:type="character" w:customStyle="1" w:styleId="s1">
    <w:name w:val="s1"/>
    <w:rsid w:val="009C5EC4"/>
  </w:style>
  <w:style w:type="character" w:styleId="LineNumber">
    <w:name w:val="line number"/>
    <w:semiHidden/>
    <w:unhideWhenUsed/>
    <w:rsid w:val="009C5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7C1016-F77C-4544-8027-E8CD5090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OHRI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user</cp:lastModifiedBy>
  <cp:revision>2</cp:revision>
  <cp:lastPrinted>2017-04-26T17:11:00Z</cp:lastPrinted>
  <dcterms:created xsi:type="dcterms:W3CDTF">2020-06-21T12:18:00Z</dcterms:created>
  <dcterms:modified xsi:type="dcterms:W3CDTF">2020-06-21T12:18:00Z</dcterms:modified>
</cp:coreProperties>
</file>